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9.xml" ContentType="application/vnd.openxmlformats-officedocument.wordprocessingml.footer+xml"/>
  <Override PartName="/word/header66.xml" ContentType="application/vnd.openxmlformats-officedocument.wordprocessingml.header+xml"/>
  <Override PartName="/word/footer2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1.xml" ContentType="application/vnd.openxmlformats-officedocument.wordprocessingml.footer+xml"/>
  <Override PartName="/word/header73.xml" ContentType="application/vnd.openxmlformats-officedocument.wordprocessingml.header+xml"/>
  <Override PartName="/word/footer2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3.xml" ContentType="application/vnd.openxmlformats-officedocument.wordprocessingml.footer+xml"/>
  <Override PartName="/word/header80.xml" ContentType="application/vnd.openxmlformats-officedocument.wordprocessingml.header+xml"/>
  <Override PartName="/word/footer2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25.xml" ContentType="application/vnd.openxmlformats-officedocument.wordprocessingml.footer+xml"/>
  <Override PartName="/word/header88.xml" ContentType="application/vnd.openxmlformats-officedocument.wordprocessingml.header+xml"/>
  <Override PartName="/word/footer2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27.xml" ContentType="application/vnd.openxmlformats-officedocument.wordprocessingml.footer+xml"/>
  <Override PartName="/word/header96.xml" ContentType="application/vnd.openxmlformats-officedocument.wordprocessingml.header+xml"/>
  <Override PartName="/word/footer2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03.xml" ContentType="application/vnd.openxmlformats-officedocument.wordprocessingml.header+xml"/>
  <Override PartName="/word/footer3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32.xml" ContentType="application/vnd.openxmlformats-officedocument.wordprocessingml.footer+xml"/>
  <Override PartName="/word/header110.xml" ContentType="application/vnd.openxmlformats-officedocument.wordprocessingml.header+xml"/>
  <Override PartName="/word/footer33.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34.xml" ContentType="application/vnd.openxmlformats-officedocument.wordprocessingml.footer+xml"/>
  <Override PartName="/word/header116.xml" ContentType="application/vnd.openxmlformats-officedocument.wordprocessingml.header+xml"/>
  <Override PartName="/word/footer3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36.xml" ContentType="application/vnd.openxmlformats-officedocument.wordprocessingml.footer+xml"/>
  <Override PartName="/word/header123.xml" ContentType="application/vnd.openxmlformats-officedocument.wordprocessingml.header+xml"/>
  <Override PartName="/word/footer3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38.xml" ContentType="application/vnd.openxmlformats-officedocument.wordprocessingml.header+xml"/>
  <Override PartName="/word/footer4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43.xml" ContentType="application/vnd.openxmlformats-officedocument.wordprocessingml.footer+xml"/>
  <Override PartName="/word/header145.xml" ContentType="application/vnd.openxmlformats-officedocument.wordprocessingml.header+xml"/>
  <Override PartName="/word/footer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45.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4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47.xml" ContentType="application/vnd.openxmlformats-officedocument.wordprocessingml.footer+xml"/>
  <Override PartName="/word/header156.xml" ContentType="application/vnd.openxmlformats-officedocument.wordprocessingml.header+xml"/>
  <Override PartName="/word/footer48.xml" ContentType="application/vnd.openxmlformats-officedocument.wordprocessingml.footer+xml"/>
  <Override PartName="/word/header157.xml" ContentType="application/vnd.openxmlformats-officedocument.wordprocessingml.header+xml"/>
  <Override PartName="/word/footer49.xml" ContentType="application/vnd.openxmlformats-officedocument.wordprocessingml.footer+xml"/>
  <Override PartName="/word/header158.xml" ContentType="application/vnd.openxmlformats-officedocument.wordprocessingml.header+xml"/>
  <Override PartName="/word/footer50.xml" ContentType="application/vnd.openxmlformats-officedocument.wordprocessingml.footer+xml"/>
  <Override PartName="/word/header159.xml" ContentType="application/vnd.openxmlformats-officedocument.wordprocessingml.header+xml"/>
  <Override PartName="/word/footer51.xml" ContentType="application/vnd.openxmlformats-officedocument.wordprocessingml.footer+xml"/>
  <Override PartName="/word/header160.xml" ContentType="application/vnd.openxmlformats-officedocument.wordprocessingml.header+xml"/>
  <Override PartName="/word/footer52.xml" ContentType="application/vnd.openxmlformats-officedocument.wordprocessingml.footer+xml"/>
  <Override PartName="/word/header161.xml" ContentType="application/vnd.openxmlformats-officedocument.wordprocessingml.header+xml"/>
  <Override PartName="/word/footer53.xml" ContentType="application/vnd.openxmlformats-officedocument.wordprocessingml.footer+xml"/>
  <Override PartName="/word/header162.xml" ContentType="application/vnd.openxmlformats-officedocument.wordprocessingml.header+xml"/>
  <Override PartName="/word/footer54.xml" ContentType="application/vnd.openxmlformats-officedocument.wordprocessingml.footer+xml"/>
  <Override PartName="/word/header163.xml" ContentType="application/vnd.openxmlformats-officedocument.wordprocessingml.header+xml"/>
  <Override PartName="/word/footer55.xml" ContentType="application/vnd.openxmlformats-officedocument.wordprocessingml.footer+xml"/>
  <Override PartName="/word/header164.xml" ContentType="application/vnd.openxmlformats-officedocument.wordprocessingml.header+xml"/>
  <Override PartName="/word/footer56.xml" ContentType="application/vnd.openxmlformats-officedocument.wordprocessingml.footer+xml"/>
  <Override PartName="/word/header165.xml" ContentType="application/vnd.openxmlformats-officedocument.wordprocessingml.header+xml"/>
  <Override PartName="/word/footer57.xml" ContentType="application/vnd.openxmlformats-officedocument.wordprocessingml.footer+xml"/>
  <Override PartName="/word/header166.xml" ContentType="application/vnd.openxmlformats-officedocument.wordprocessingml.header+xml"/>
  <Override PartName="/word/footer5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9.xml" ContentType="application/vnd.openxmlformats-officedocument.wordprocessingml.header+xml"/>
  <Override PartName="/word/footer61.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5E75D" w14:textId="5C2FCDEF" w:rsidR="00042EE1" w:rsidRPr="00703F09" w:rsidRDefault="005F22E7" w:rsidP="00D2274A">
      <w:pPr>
        <w:jc w:val="center"/>
        <w:rPr>
          <w:rFonts w:ascii="Calibri Light" w:hAnsi="Calibri Light" w:cs="Calibri Light"/>
          <w:color w:val="64825C"/>
          <w:sz w:val="56"/>
          <w:szCs w:val="56"/>
        </w:rPr>
      </w:pPr>
      <w:bookmarkStart w:id="0" w:name="_Toc58396230"/>
      <w:r w:rsidRPr="00703F09">
        <w:rPr>
          <w:rFonts w:ascii="Calibri Light" w:hAnsi="Calibri Light" w:cs="Calibri Light"/>
          <w:color w:val="64825C"/>
          <w:sz w:val="56"/>
          <w:szCs w:val="56"/>
        </w:rPr>
        <w:t>Polk County</w:t>
      </w:r>
      <w:bookmarkEnd w:id="0"/>
    </w:p>
    <w:p w14:paraId="0CA997C8" w14:textId="0EDD75CF" w:rsidR="00042EE1" w:rsidRPr="00703F09" w:rsidRDefault="00CD1CAA" w:rsidP="00D2274A">
      <w:pPr>
        <w:jc w:val="center"/>
        <w:rPr>
          <w:rFonts w:ascii="Calibri Light" w:hAnsi="Calibri Light" w:cs="Calibri Light"/>
          <w:color w:val="64825C"/>
          <w:sz w:val="56"/>
          <w:szCs w:val="56"/>
        </w:rPr>
      </w:pPr>
      <w:r w:rsidRPr="00703F09">
        <w:rPr>
          <w:rFonts w:ascii="Calibri Light" w:hAnsi="Calibri Light" w:cs="Calibri Light"/>
          <w:color w:val="64825C"/>
          <w:sz w:val="56"/>
          <w:szCs w:val="56"/>
        </w:rPr>
        <w:t>Emergency Operations Plan</w:t>
      </w:r>
    </w:p>
    <w:p w14:paraId="1CE83E99" w14:textId="53E8A26C" w:rsidR="00042EE1" w:rsidRDefault="00042EE1" w:rsidP="00FF519A"/>
    <w:p w14:paraId="1EABDA29" w14:textId="77777777" w:rsidR="003E6A85" w:rsidRDefault="003E6A85" w:rsidP="00D2274A">
      <w:pPr>
        <w:jc w:val="center"/>
      </w:pPr>
    </w:p>
    <w:p w14:paraId="14B624AA" w14:textId="53D2C879" w:rsidR="00042EE1" w:rsidRDefault="18E0021E" w:rsidP="00D2274A">
      <w:pPr>
        <w:pStyle w:val="CoverPageLogo"/>
      </w:pPr>
      <w:r>
        <w:rPr>
          <w:noProof/>
        </w:rPr>
        <w:drawing>
          <wp:inline distT="0" distB="0" distL="0" distR="0" wp14:anchorId="4FCC1C02" wp14:editId="41139474">
            <wp:extent cx="1676400" cy="106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1676400" cy="1066800"/>
                    </a:xfrm>
                    <a:prstGeom prst="rect">
                      <a:avLst/>
                    </a:prstGeom>
                  </pic:spPr>
                </pic:pic>
              </a:graphicData>
            </a:graphic>
          </wp:inline>
        </w:drawing>
      </w:r>
    </w:p>
    <w:p w14:paraId="3A130E27" w14:textId="77777777" w:rsidR="00042EE1" w:rsidRDefault="00042EE1" w:rsidP="00D2274A">
      <w:pPr>
        <w:pStyle w:val="CoverPageLogo"/>
      </w:pPr>
    </w:p>
    <w:p w14:paraId="50064F23" w14:textId="182C6341" w:rsidR="00042EE1" w:rsidRPr="00703F09" w:rsidRDefault="00821326" w:rsidP="01AC2F0B">
      <w:pPr>
        <w:jc w:val="center"/>
        <w:rPr>
          <w:rFonts w:cstheme="minorBidi"/>
          <w:color w:val="64825C"/>
          <w:sz w:val="40"/>
          <w:szCs w:val="40"/>
        </w:rPr>
      </w:pPr>
      <w:bookmarkStart w:id="1" w:name="_Toc58396232"/>
      <w:r>
        <w:rPr>
          <w:rFonts w:cstheme="minorBidi"/>
          <w:color w:val="64825C"/>
          <w:sz w:val="40"/>
          <w:szCs w:val="40"/>
        </w:rPr>
        <w:t>May</w:t>
      </w:r>
      <w:r w:rsidR="00272716" w:rsidRPr="00703F09">
        <w:rPr>
          <w:rFonts w:cstheme="minorBidi"/>
          <w:color w:val="64825C"/>
          <w:sz w:val="40"/>
          <w:szCs w:val="40"/>
        </w:rPr>
        <w:t xml:space="preserve"> </w:t>
      </w:r>
      <w:r w:rsidR="005D0A50" w:rsidRPr="00703F09">
        <w:rPr>
          <w:rFonts w:cstheme="minorBidi"/>
          <w:color w:val="64825C"/>
          <w:sz w:val="40"/>
          <w:szCs w:val="40"/>
        </w:rPr>
        <w:t>202</w:t>
      </w:r>
      <w:bookmarkEnd w:id="1"/>
      <w:r w:rsidR="00B4709C">
        <w:rPr>
          <w:rFonts w:cstheme="minorBidi"/>
          <w:color w:val="64825C"/>
          <w:sz w:val="40"/>
          <w:szCs w:val="40"/>
        </w:rPr>
        <w:t>2</w:t>
      </w:r>
    </w:p>
    <w:p w14:paraId="7043BAC7" w14:textId="0C1E0E4F" w:rsidR="003B29FB" w:rsidRPr="00703F09" w:rsidRDefault="00042EE1" w:rsidP="00D2274A">
      <w:pPr>
        <w:jc w:val="center"/>
        <w:rPr>
          <w:color w:val="64825C"/>
          <w:sz w:val="32"/>
          <w:szCs w:val="32"/>
        </w:rPr>
      </w:pPr>
      <w:bookmarkStart w:id="2" w:name="_Toc58396233"/>
      <w:r w:rsidRPr="00703F09">
        <w:rPr>
          <w:color w:val="64825C"/>
          <w:sz w:val="32"/>
          <w:szCs w:val="32"/>
        </w:rPr>
        <w:t>Prepared for:</w:t>
      </w:r>
      <w:bookmarkEnd w:id="2"/>
    </w:p>
    <w:p w14:paraId="7817B347" w14:textId="77777777" w:rsidR="008140FB" w:rsidRPr="008140FB" w:rsidRDefault="008140FB" w:rsidP="00D2274A">
      <w:pPr>
        <w:spacing w:after="0"/>
        <w:contextualSpacing/>
        <w:jc w:val="center"/>
      </w:pPr>
    </w:p>
    <w:p w14:paraId="0D8C03C5" w14:textId="77777777" w:rsidR="00672BF2" w:rsidRPr="00D1734E" w:rsidRDefault="00672BF2" w:rsidP="00703F09">
      <w:pPr>
        <w:pStyle w:val="Subtitle"/>
        <w:jc w:val="center"/>
      </w:pPr>
      <w:r w:rsidRPr="00D1734E">
        <w:t>Polk County</w:t>
      </w:r>
    </w:p>
    <w:p w14:paraId="0DD4F760" w14:textId="0F3A4FD6" w:rsidR="003B29FB" w:rsidRPr="00D1734E" w:rsidRDefault="00672BF2" w:rsidP="00703F09">
      <w:pPr>
        <w:pStyle w:val="Subtitle"/>
        <w:jc w:val="center"/>
      </w:pPr>
      <w:r w:rsidRPr="00D1734E">
        <w:t xml:space="preserve">Emergency Management </w:t>
      </w:r>
      <w:r>
        <w:t>D</w:t>
      </w:r>
      <w:r w:rsidR="1E367452">
        <w:t>epartment</w:t>
      </w:r>
    </w:p>
    <w:p w14:paraId="46E992C1" w14:textId="29D23E4B" w:rsidR="003B29FB" w:rsidRPr="00D1734E" w:rsidRDefault="00A93647" w:rsidP="00703F09">
      <w:pPr>
        <w:pStyle w:val="Subtitle"/>
        <w:jc w:val="center"/>
      </w:pPr>
      <w:r>
        <w:t>820 Ash Street</w:t>
      </w:r>
    </w:p>
    <w:p w14:paraId="226EC967" w14:textId="4E262849" w:rsidR="003B29FB" w:rsidRDefault="009C5D46" w:rsidP="00703F09">
      <w:pPr>
        <w:pStyle w:val="Subtitle"/>
        <w:jc w:val="center"/>
      </w:pPr>
      <w:r w:rsidRPr="00D1734E">
        <w:t>Dallas, OR 97338</w:t>
      </w:r>
    </w:p>
    <w:p w14:paraId="28E465D7" w14:textId="77777777" w:rsidR="00D1734E" w:rsidRDefault="00D1734E" w:rsidP="00D2274A">
      <w:pPr>
        <w:spacing w:after="0"/>
        <w:jc w:val="center"/>
      </w:pPr>
    </w:p>
    <w:p w14:paraId="45E96CF1" w14:textId="3C3D8B73" w:rsidR="00042EE1" w:rsidRPr="00D1734E" w:rsidRDefault="00042EE1" w:rsidP="00D2274A">
      <w:pPr>
        <w:jc w:val="center"/>
        <w:rPr>
          <w:color w:val="64825C"/>
          <w:sz w:val="32"/>
          <w:szCs w:val="36"/>
        </w:rPr>
      </w:pPr>
      <w:bookmarkStart w:id="3" w:name="_Toc58396234"/>
      <w:r w:rsidRPr="00D1734E">
        <w:rPr>
          <w:color w:val="64825C"/>
          <w:sz w:val="32"/>
          <w:szCs w:val="36"/>
        </w:rPr>
        <w:t>Prepared by:</w:t>
      </w:r>
      <w:bookmarkEnd w:id="3"/>
    </w:p>
    <w:p w14:paraId="201B8E53" w14:textId="77777777" w:rsidR="005F6735" w:rsidRPr="005F6735" w:rsidRDefault="005F6735" w:rsidP="00D2274A">
      <w:pPr>
        <w:jc w:val="center"/>
      </w:pPr>
    </w:p>
    <w:p w14:paraId="27053B1C" w14:textId="1439035E" w:rsidR="00042EE1" w:rsidRDefault="544A682A" w:rsidP="00D2274A">
      <w:pPr>
        <w:pStyle w:val="CoverPageAddress"/>
      </w:pPr>
      <w:r>
        <w:rPr>
          <w:noProof/>
        </w:rPr>
        <w:drawing>
          <wp:inline distT="0" distB="0" distL="0" distR="0" wp14:anchorId="4243C76C" wp14:editId="089CBC1B">
            <wp:extent cx="1520117" cy="723784"/>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31D46A5D" w14:textId="77777777" w:rsidR="00692F4B" w:rsidRDefault="00692F4B" w:rsidP="00703F09">
      <w:pPr>
        <w:pStyle w:val="Subtitle"/>
        <w:jc w:val="center"/>
      </w:pPr>
      <w:r>
        <w:t>WSP</w:t>
      </w:r>
    </w:p>
    <w:p w14:paraId="3D0139CB" w14:textId="77777777" w:rsidR="00692F4B" w:rsidRDefault="00692F4B" w:rsidP="00703F09">
      <w:pPr>
        <w:pStyle w:val="Subtitle"/>
        <w:jc w:val="center"/>
      </w:pPr>
      <w:r>
        <w:t>333 SW Fifth Ave, Suite 608</w:t>
      </w:r>
    </w:p>
    <w:p w14:paraId="6F2434DB" w14:textId="77777777" w:rsidR="00F70FCA" w:rsidRDefault="00692F4B" w:rsidP="00703F09">
      <w:pPr>
        <w:pStyle w:val="Subtitle"/>
        <w:jc w:val="center"/>
        <w:sectPr w:rsidR="00F70FCA" w:rsidSect="004770D2">
          <w:headerReference w:type="default" r:id="rId13"/>
          <w:footerReference w:type="default" r:id="rId14"/>
          <w:footerReference w:type="first" r:id="rId15"/>
          <w:type w:val="continuous"/>
          <w:pgSz w:w="12240" w:h="15840" w:code="1"/>
          <w:pgMar w:top="1440" w:right="1440" w:bottom="1440" w:left="1440" w:header="720" w:footer="720" w:gutter="0"/>
          <w:cols w:space="720"/>
          <w:titlePg/>
          <w:docGrid w:linePitch="360"/>
        </w:sectPr>
      </w:pPr>
      <w:r>
        <w:t>Portland, OR 97204</w:t>
      </w:r>
    </w:p>
    <w:p w14:paraId="0BDEDCB5" w14:textId="77777777" w:rsidR="002A4800" w:rsidRDefault="002A4800" w:rsidP="00282AD0">
      <w:pPr>
        <w:pStyle w:val="TOCHeading"/>
      </w:pPr>
      <w:bookmarkStart w:id="4" w:name="_Toc456102335"/>
      <w:bookmarkStart w:id="5" w:name="_Toc90274094"/>
      <w:bookmarkStart w:id="6" w:name="_Toc236728710"/>
      <w:r w:rsidRPr="002A4800">
        <w:lastRenderedPageBreak/>
        <w:t xml:space="preserve">Immediate </w:t>
      </w:r>
      <w:r w:rsidRPr="00282AD0">
        <w:t>Action</w:t>
      </w:r>
      <w:r w:rsidRPr="002A4800">
        <w:t xml:space="preserve"> Checklist</w:t>
      </w:r>
      <w:bookmarkEnd w:id="4"/>
      <w:bookmarkEnd w:id="5"/>
    </w:p>
    <w:p w14:paraId="5E0725F8" w14:textId="212FAE82" w:rsidR="002A4800" w:rsidRPr="00714796" w:rsidRDefault="002A4800" w:rsidP="00714796">
      <w:pPr>
        <w:pStyle w:val="Subtitle"/>
      </w:pPr>
      <w:r w:rsidRPr="00714796">
        <w:t>Receiv</w:t>
      </w:r>
      <w:r w:rsidR="00B7324E" w:rsidRPr="00714796">
        <w:t>ing</w:t>
      </w:r>
      <w:r w:rsidRPr="00714796">
        <w:t xml:space="preserve"> </w:t>
      </w:r>
      <w:r w:rsidR="00B11B6F" w:rsidRPr="00714796">
        <w:t xml:space="preserve">an </w:t>
      </w:r>
      <w:r w:rsidR="00B7324E" w:rsidRPr="00714796">
        <w:t>I</w:t>
      </w:r>
      <w:r w:rsidRPr="00714796">
        <w:t>ncident</w:t>
      </w:r>
      <w:r w:rsidR="00B11B6F" w:rsidRPr="00714796">
        <w:t xml:space="preserve"> </w:t>
      </w:r>
      <w:r w:rsidR="00B7324E" w:rsidRPr="00714796">
        <w:t>A</w:t>
      </w:r>
      <w:r w:rsidR="00B11B6F" w:rsidRPr="00714796">
        <w:t>lert</w:t>
      </w:r>
    </w:p>
    <w:p w14:paraId="53488737" w14:textId="1B2991F6" w:rsidR="002A4800" w:rsidRPr="0006425A" w:rsidRDefault="00714796" w:rsidP="0006425A">
      <w:pPr>
        <w:pStyle w:val="ListParagraph"/>
      </w:pPr>
      <w:r>
        <w:t>D</w:t>
      </w:r>
      <w:r w:rsidR="002A4800" w:rsidRPr="0006425A">
        <w:t>irect</w:t>
      </w:r>
      <w:r>
        <w:t xml:space="preserve"> alerts</w:t>
      </w:r>
      <w:r w:rsidR="002A4800" w:rsidRPr="0006425A">
        <w:t xml:space="preserve"> to the </w:t>
      </w:r>
      <w:r w:rsidR="00674521" w:rsidRPr="0006425A">
        <w:t>Emergency Manage</w:t>
      </w:r>
      <w:r w:rsidR="002E6285" w:rsidRPr="0006425A">
        <w:t>r</w:t>
      </w:r>
    </w:p>
    <w:p w14:paraId="207826F1" w14:textId="0F26B50E" w:rsidR="002A4800" w:rsidRPr="0006425A" w:rsidRDefault="002A4800" w:rsidP="0006425A">
      <w:pPr>
        <w:pStyle w:val="ListParagraph"/>
      </w:pPr>
      <w:r w:rsidRPr="0006425A">
        <w:t xml:space="preserve">If the </w:t>
      </w:r>
      <w:r w:rsidR="00795389" w:rsidRPr="0006425A">
        <w:t xml:space="preserve">Emergency </w:t>
      </w:r>
      <w:r w:rsidR="002E6285" w:rsidRPr="0006425A">
        <w:t>Manager</w:t>
      </w:r>
      <w:r w:rsidR="00D63FA5" w:rsidRPr="0006425A">
        <w:t xml:space="preserve"> </w:t>
      </w:r>
      <w:r w:rsidRPr="0006425A">
        <w:t>is not available, alerts s</w:t>
      </w:r>
      <w:r w:rsidR="00714796">
        <w:t xml:space="preserve">end alerts </w:t>
      </w:r>
      <w:r w:rsidRPr="0006425A">
        <w:t xml:space="preserve">to the </w:t>
      </w:r>
      <w:r w:rsidR="00152949" w:rsidRPr="0006425A">
        <w:t>County Administrator</w:t>
      </w:r>
      <w:r w:rsidR="004C7996" w:rsidRPr="0006425A">
        <w:t xml:space="preserve">. </w:t>
      </w:r>
      <w:r w:rsidR="004766B6" w:rsidRPr="0006425A">
        <w:t xml:space="preserve">Refer to the Continuity of Operations Plan </w:t>
      </w:r>
      <w:r w:rsidR="00B11B6F" w:rsidRPr="0006425A">
        <w:t xml:space="preserve">(COOP) </w:t>
      </w:r>
      <w:r w:rsidR="004766B6" w:rsidRPr="0006425A">
        <w:t>for lines of succession.</w:t>
      </w:r>
    </w:p>
    <w:p w14:paraId="3C7ABCD9" w14:textId="4EC177ED" w:rsidR="002A4800" w:rsidRPr="0006425A" w:rsidRDefault="002A4800" w:rsidP="0006425A">
      <w:pPr>
        <w:pStyle w:val="ListParagraph"/>
      </w:pPr>
      <w:r w:rsidRPr="0006425A">
        <w:t xml:space="preserve">Alerts </w:t>
      </w:r>
      <w:r w:rsidR="00714796">
        <w:t>are</w:t>
      </w:r>
      <w:r w:rsidRPr="0006425A">
        <w:t xml:space="preserve"> received </w:t>
      </w:r>
      <w:r w:rsidR="00714796">
        <w:t>by</w:t>
      </w:r>
      <w:r w:rsidRPr="0006425A">
        <w:t xml:space="preserve"> </w:t>
      </w:r>
      <w:r w:rsidR="00714796">
        <w:t xml:space="preserve">several sources such as </w:t>
      </w:r>
      <w:r w:rsidR="00213C37" w:rsidRPr="0006425A">
        <w:t xml:space="preserve">911 </w:t>
      </w:r>
      <w:r w:rsidRPr="0006425A">
        <w:t xml:space="preserve">dispatch, </w:t>
      </w:r>
      <w:r w:rsidR="00714796">
        <w:t>first responders</w:t>
      </w:r>
      <w:r w:rsidRPr="0006425A">
        <w:t xml:space="preserve">, the </w:t>
      </w:r>
      <w:r w:rsidR="00714796">
        <w:t>public, etc</w:t>
      </w:r>
      <w:r w:rsidRPr="0006425A">
        <w:t>.</w:t>
      </w:r>
    </w:p>
    <w:p w14:paraId="4BABADBE" w14:textId="4BE3E99B" w:rsidR="002A4800" w:rsidRDefault="002A4800" w:rsidP="0006425A">
      <w:pPr>
        <w:pStyle w:val="ListParagraph"/>
      </w:pPr>
      <w:r w:rsidRPr="0006425A">
        <w:t>If you are th</w:t>
      </w:r>
      <w:r w:rsidR="00714796">
        <w:t>e first to hear of an incident</w:t>
      </w:r>
      <w:r w:rsidRPr="0006425A">
        <w:t xml:space="preserve">, call </w:t>
      </w:r>
      <w:r w:rsidR="00104597" w:rsidRPr="0006425A">
        <w:t>911</w:t>
      </w:r>
      <w:r w:rsidRPr="0006425A">
        <w:t xml:space="preserve"> and provide as much detail as possible</w:t>
      </w:r>
      <w:r w:rsidR="00714796">
        <w:t>.</w:t>
      </w:r>
    </w:p>
    <w:p w14:paraId="143534DB" w14:textId="7F0BBC83" w:rsidR="002A4800" w:rsidRPr="00714796" w:rsidRDefault="002A4800" w:rsidP="01AC2F0B">
      <w:pPr>
        <w:pStyle w:val="ListParagraph"/>
      </w:pPr>
      <w:r w:rsidRPr="00714796">
        <w:t xml:space="preserve">See </w:t>
      </w:r>
      <w:r w:rsidR="00886F81" w:rsidRPr="00714796">
        <w:t>ESF</w:t>
      </w:r>
      <w:r w:rsidR="00E849DF" w:rsidRPr="00714796">
        <w:t>-</w:t>
      </w:r>
      <w:r w:rsidR="00886F81" w:rsidRPr="00714796">
        <w:t>2</w:t>
      </w:r>
      <w:r w:rsidR="00E849DF" w:rsidRPr="00714796">
        <w:t xml:space="preserve">: </w:t>
      </w:r>
      <w:r w:rsidR="00886F81" w:rsidRPr="00714796">
        <w:t>Communications</w:t>
      </w:r>
      <w:r w:rsidRPr="00714796">
        <w:t xml:space="preserve"> for more information on alert and warning</w:t>
      </w:r>
    </w:p>
    <w:p w14:paraId="58397F70" w14:textId="6C713758" w:rsidR="002A4800" w:rsidRPr="00714796" w:rsidRDefault="00FE5C67" w:rsidP="00714796">
      <w:pPr>
        <w:pStyle w:val="Subtitle"/>
      </w:pPr>
      <w:r w:rsidRPr="00714796">
        <w:t xml:space="preserve">Activate </w:t>
      </w:r>
      <w:r w:rsidR="002A4800" w:rsidRPr="00714796">
        <w:t>the</w:t>
      </w:r>
      <w:r w:rsidR="00D828BE" w:rsidRPr="00714796">
        <w:t xml:space="preserve"> </w:t>
      </w:r>
      <w:r w:rsidR="003B783C" w:rsidRPr="00714796">
        <w:t>Emergency Management Department</w:t>
      </w:r>
      <w:r w:rsidR="00D62802" w:rsidRPr="00714796">
        <w:t xml:space="preserve"> as Needed</w:t>
      </w:r>
    </w:p>
    <w:p w14:paraId="30DAC946" w14:textId="57C5B7A1" w:rsidR="002A4800" w:rsidRPr="0006425A" w:rsidRDefault="00B11B6F" w:rsidP="00714796">
      <w:pPr>
        <w:pStyle w:val="ListParagraph"/>
      </w:pPr>
      <w:r w:rsidRPr="0006425A">
        <w:t>In coordination with the on-scene Incident Commander, the Emergency Manager should determine</w:t>
      </w:r>
      <w:r w:rsidR="002A4800" w:rsidRPr="0006425A">
        <w:t xml:space="preserve"> what level of support is needed from the </w:t>
      </w:r>
      <w:r w:rsidR="00346DF1" w:rsidRPr="0006425A">
        <w:t>County</w:t>
      </w:r>
      <w:r w:rsidR="00B526FE" w:rsidRPr="0006425A">
        <w:t xml:space="preserve"> </w:t>
      </w:r>
      <w:r w:rsidR="002A4800" w:rsidRPr="0006425A">
        <w:t>for the incident</w:t>
      </w:r>
      <w:r w:rsidR="004C7996" w:rsidRPr="0006425A">
        <w:t xml:space="preserve">. </w:t>
      </w:r>
      <w:r w:rsidR="001E58D8" w:rsidRPr="0006425A">
        <w:t>S</w:t>
      </w:r>
      <w:r w:rsidRPr="0006425A">
        <w:t>upport level</w:t>
      </w:r>
      <w:r w:rsidR="001E58D8" w:rsidRPr="0006425A">
        <w:t>s</w:t>
      </w:r>
      <w:r w:rsidR="002A4800" w:rsidRPr="0006425A">
        <w:t xml:space="preserve"> range from the </w:t>
      </w:r>
      <w:r w:rsidR="00795389" w:rsidRPr="0006425A">
        <w:t>Emergency Manager</w:t>
      </w:r>
      <w:r w:rsidR="002A4800" w:rsidRPr="0006425A">
        <w:t xml:space="preserve"> on stand-by </w:t>
      </w:r>
      <w:r w:rsidR="00B56CB1" w:rsidRPr="0006425A">
        <w:t>to</w:t>
      </w:r>
      <w:r w:rsidR="002A4800" w:rsidRPr="0006425A">
        <w:t xml:space="preserve"> the </w:t>
      </w:r>
      <w:r w:rsidRPr="0006425A">
        <w:t>E</w:t>
      </w:r>
      <w:r w:rsidR="0019185E" w:rsidRPr="0006425A">
        <w:t xml:space="preserve">mergency </w:t>
      </w:r>
      <w:r w:rsidRPr="0006425A">
        <w:t>O</w:t>
      </w:r>
      <w:r w:rsidR="0019185E" w:rsidRPr="0006425A">
        <w:t xml:space="preserve">perations </w:t>
      </w:r>
      <w:r w:rsidRPr="0006425A">
        <w:t>C</w:t>
      </w:r>
      <w:r w:rsidR="0019185E" w:rsidRPr="0006425A">
        <w:t>enter</w:t>
      </w:r>
      <w:r w:rsidR="00B56CB1" w:rsidRPr="0006425A">
        <w:t>’s</w:t>
      </w:r>
      <w:r w:rsidRPr="0006425A">
        <w:t xml:space="preserve"> (EOC)</w:t>
      </w:r>
      <w:r w:rsidR="00B56CB1" w:rsidRPr="0006425A">
        <w:t xml:space="preserve"> full activation</w:t>
      </w:r>
      <w:r w:rsidR="002A4800" w:rsidRPr="0006425A">
        <w:t>.</w:t>
      </w:r>
    </w:p>
    <w:p w14:paraId="5468573F" w14:textId="75BF2BF0" w:rsidR="002A4800" w:rsidRPr="0006425A" w:rsidRDefault="002A4800" w:rsidP="00714796">
      <w:pPr>
        <w:pStyle w:val="ListParagraph"/>
      </w:pPr>
      <w:r w:rsidRPr="0006425A">
        <w:t xml:space="preserve">Identify key personnel needed to </w:t>
      </w:r>
      <w:r w:rsidR="004B56B9" w:rsidRPr="0006425A">
        <w:t xml:space="preserve">support </w:t>
      </w:r>
      <w:r w:rsidR="00A7627A" w:rsidRPr="0006425A">
        <w:t>emergency</w:t>
      </w:r>
      <w:r w:rsidR="004B56B9" w:rsidRPr="0006425A">
        <w:t xml:space="preserve"> operations, including </w:t>
      </w:r>
      <w:r w:rsidRPr="0006425A">
        <w:t xml:space="preserve">the </w:t>
      </w:r>
      <w:r w:rsidR="00B11B6F" w:rsidRPr="0006425A">
        <w:t>EOC</w:t>
      </w:r>
      <w:r w:rsidR="00714796">
        <w:t xml:space="preserve"> if activated</w:t>
      </w:r>
      <w:r w:rsidRPr="0006425A">
        <w:t>.</w:t>
      </w:r>
    </w:p>
    <w:p w14:paraId="41E7FD67" w14:textId="64CB78E8" w:rsidR="002A4800" w:rsidRPr="00714796" w:rsidRDefault="002A4800" w:rsidP="00714796">
      <w:pPr>
        <w:pStyle w:val="Subtitle"/>
      </w:pPr>
      <w:r w:rsidRPr="00714796">
        <w:t xml:space="preserve">Notify key </w:t>
      </w:r>
      <w:r w:rsidR="00886F81" w:rsidRPr="00714796">
        <w:t>County</w:t>
      </w:r>
      <w:r w:rsidRPr="00714796">
        <w:t xml:space="preserve"> </w:t>
      </w:r>
      <w:r w:rsidR="006E5BF9" w:rsidRPr="00714796">
        <w:t>P</w:t>
      </w:r>
      <w:r w:rsidRPr="00714796">
        <w:t xml:space="preserve">ersonnel and </w:t>
      </w:r>
      <w:r w:rsidR="006E5BF9" w:rsidRPr="00714796">
        <w:t>R</w:t>
      </w:r>
      <w:r w:rsidRPr="00714796">
        <w:t xml:space="preserve">esponse </w:t>
      </w:r>
      <w:r w:rsidR="006E5BF9" w:rsidRPr="00714796">
        <w:t>P</w:t>
      </w:r>
      <w:r w:rsidRPr="00714796">
        <w:t>artners</w:t>
      </w:r>
    </w:p>
    <w:p w14:paraId="7BF1395F" w14:textId="2B254F6C" w:rsidR="002A4800" w:rsidRPr="0006425A" w:rsidRDefault="002A4800" w:rsidP="0006425A">
      <w:pPr>
        <w:pStyle w:val="ListParagraph"/>
      </w:pPr>
      <w:r w:rsidRPr="0006425A">
        <w:t xml:space="preserve">The </w:t>
      </w:r>
      <w:r w:rsidR="00795389" w:rsidRPr="0006425A">
        <w:t>Emergency Manager</w:t>
      </w:r>
      <w:r w:rsidRPr="0006425A">
        <w:t xml:space="preserve"> will notify key personnel to staff the </w:t>
      </w:r>
      <w:r w:rsidR="00B11B6F" w:rsidRPr="0006425A">
        <w:t>EOC</w:t>
      </w:r>
      <w:r w:rsidRPr="0006425A">
        <w:t xml:space="preserve"> based on incident needs.</w:t>
      </w:r>
    </w:p>
    <w:p w14:paraId="0106054E" w14:textId="77777777" w:rsidR="00714796" w:rsidRDefault="002A4800" w:rsidP="00D2274A">
      <w:pPr>
        <w:pStyle w:val="ListParagraph"/>
      </w:pPr>
      <w:r w:rsidRPr="0006425A">
        <w:t>Notify appropriate emergency response agencies.</w:t>
      </w:r>
    </w:p>
    <w:p w14:paraId="6DAF0861" w14:textId="42D1363C" w:rsidR="002A4800" w:rsidRPr="00714796" w:rsidRDefault="00714796" w:rsidP="00D2274A">
      <w:pPr>
        <w:pStyle w:val="ListParagraph"/>
        <w:rPr>
          <w:iCs/>
        </w:rPr>
      </w:pPr>
      <w:r>
        <w:rPr>
          <w:iCs/>
        </w:rPr>
        <w:t>E</w:t>
      </w:r>
      <w:r w:rsidR="0089181C" w:rsidRPr="00714796">
        <w:rPr>
          <w:iCs/>
        </w:rPr>
        <w:t>mergency contact lists are maintained and available through the County Emergency Manager.</w:t>
      </w:r>
    </w:p>
    <w:p w14:paraId="6EE16A18" w14:textId="7F9BA4C9" w:rsidR="002A4800" w:rsidRPr="00714796" w:rsidRDefault="002A4800" w:rsidP="00714796">
      <w:pPr>
        <w:pStyle w:val="Subtitle"/>
      </w:pPr>
      <w:r w:rsidRPr="00714796">
        <w:t xml:space="preserve">Activate the </w:t>
      </w:r>
      <w:r w:rsidR="00B11B6F" w:rsidRPr="00714796">
        <w:t>E</w:t>
      </w:r>
      <w:r w:rsidR="007F2EF8" w:rsidRPr="00714796">
        <w:t xml:space="preserve">mergency </w:t>
      </w:r>
      <w:r w:rsidR="00B11B6F" w:rsidRPr="00714796">
        <w:t>O</w:t>
      </w:r>
      <w:r w:rsidR="007F2EF8" w:rsidRPr="00714796">
        <w:t xml:space="preserve">perations </w:t>
      </w:r>
      <w:r w:rsidR="00B11B6F" w:rsidRPr="00714796">
        <w:t>C</w:t>
      </w:r>
      <w:r w:rsidR="007F2EF8" w:rsidRPr="00714796">
        <w:t>enter</w:t>
      </w:r>
      <w:r w:rsidR="00D62802" w:rsidRPr="00714796">
        <w:t xml:space="preserve"> as Needed</w:t>
      </w:r>
    </w:p>
    <w:p w14:paraId="76F46241" w14:textId="72A07855" w:rsidR="002A4800" w:rsidRPr="0006425A" w:rsidRDefault="002A4800" w:rsidP="0006425A">
      <w:pPr>
        <w:pStyle w:val="ListParagraph"/>
      </w:pPr>
      <w:r w:rsidRPr="0006425A">
        <w:rPr>
          <w:b/>
          <w:bCs/>
        </w:rPr>
        <w:t xml:space="preserve">Primary </w:t>
      </w:r>
      <w:r w:rsidR="00B11B6F" w:rsidRPr="0006425A">
        <w:rPr>
          <w:b/>
          <w:bCs/>
        </w:rPr>
        <w:t>EOC</w:t>
      </w:r>
      <w:r w:rsidRPr="0006425A">
        <w:rPr>
          <w:b/>
          <w:bCs/>
        </w:rPr>
        <w:t xml:space="preserve"> Location:</w:t>
      </w:r>
      <w:r w:rsidRPr="0006425A">
        <w:t xml:space="preserve"> </w:t>
      </w:r>
      <w:r w:rsidR="003B783C" w:rsidRPr="0006425A">
        <w:t>Emergency Management Department</w:t>
      </w:r>
      <w:r w:rsidR="00F20AD5" w:rsidRPr="0006425A">
        <w:t>, 820 Ash Street, Dallas, OR  97338</w:t>
      </w:r>
    </w:p>
    <w:p w14:paraId="1A39360C" w14:textId="77777777" w:rsidR="00714796" w:rsidRDefault="002A4800" w:rsidP="01AC2F0B">
      <w:pPr>
        <w:pStyle w:val="ListParagraph"/>
      </w:pPr>
      <w:r w:rsidRPr="0006425A">
        <w:rPr>
          <w:b/>
          <w:bCs/>
        </w:rPr>
        <w:t xml:space="preserve">Alternate </w:t>
      </w:r>
      <w:r w:rsidR="00B11B6F" w:rsidRPr="0006425A">
        <w:rPr>
          <w:b/>
          <w:bCs/>
        </w:rPr>
        <w:t>EOC</w:t>
      </w:r>
      <w:r w:rsidRPr="0006425A">
        <w:rPr>
          <w:b/>
          <w:bCs/>
        </w:rPr>
        <w:t xml:space="preserve"> Location:</w:t>
      </w:r>
      <w:r w:rsidRPr="0006425A">
        <w:t xml:space="preserve"> </w:t>
      </w:r>
      <w:r w:rsidR="007F2EF8" w:rsidRPr="0006425A">
        <w:t>Polk County Fairgrounds, 520 S. Pacific Hwy. West, Rickreall, OR  97371</w:t>
      </w:r>
    </w:p>
    <w:p w14:paraId="41A6AAE2" w14:textId="38C6780B" w:rsidR="002A4800" w:rsidRPr="00714796" w:rsidRDefault="002A4800" w:rsidP="01AC2F0B">
      <w:pPr>
        <w:pStyle w:val="ListParagraph"/>
      </w:pPr>
      <w:r w:rsidRPr="00714796">
        <w:t xml:space="preserve">See Section 5.4 for information on </w:t>
      </w:r>
      <w:r w:rsidR="00B11B6F" w:rsidRPr="00714796">
        <w:t>EOC</w:t>
      </w:r>
      <w:r w:rsidRPr="00714796">
        <w:t xml:space="preserve"> operations.</w:t>
      </w:r>
    </w:p>
    <w:p w14:paraId="31F6815C" w14:textId="4503388A" w:rsidR="002A4800" w:rsidRPr="00714796" w:rsidRDefault="002A4800" w:rsidP="00714796">
      <w:pPr>
        <w:pStyle w:val="Subtitle"/>
      </w:pPr>
      <w:r w:rsidRPr="00714796">
        <w:t xml:space="preserve">Establish </w:t>
      </w:r>
      <w:r w:rsidR="006E5BF9" w:rsidRPr="00714796">
        <w:t>C</w:t>
      </w:r>
      <w:r w:rsidRPr="00714796">
        <w:t xml:space="preserve">ommunications with the </w:t>
      </w:r>
      <w:r w:rsidR="006E5BF9" w:rsidRPr="00714796">
        <w:t>O</w:t>
      </w:r>
      <w:r w:rsidRPr="00714796">
        <w:t>n-</w:t>
      </w:r>
      <w:r w:rsidR="006E5BF9" w:rsidRPr="00714796">
        <w:t>S</w:t>
      </w:r>
      <w:r w:rsidRPr="00714796">
        <w:t>cene Incident Commander</w:t>
      </w:r>
    </w:p>
    <w:p w14:paraId="58CD776B" w14:textId="572276C0" w:rsidR="002A4800" w:rsidRPr="0006425A" w:rsidRDefault="002A4800" w:rsidP="0006425A">
      <w:pPr>
        <w:pStyle w:val="ListParagraph"/>
      </w:pPr>
      <w:r w:rsidRPr="0006425A">
        <w:t>Identify primary and backup means to stay in contact with the on-scene Incident Commander</w:t>
      </w:r>
      <w:r w:rsidR="00CD576A" w:rsidRPr="0006425A">
        <w:t xml:space="preserve"> (IC)</w:t>
      </w:r>
      <w:r w:rsidRPr="0006425A">
        <w:t>.</w:t>
      </w:r>
    </w:p>
    <w:p w14:paraId="0DE4C23D" w14:textId="77777777" w:rsidR="00714796" w:rsidRDefault="002A4800" w:rsidP="01AC2F0B">
      <w:pPr>
        <w:pStyle w:val="ListParagraph"/>
      </w:pPr>
      <w:r w:rsidRPr="0006425A">
        <w:t xml:space="preserve">The on-scene </w:t>
      </w:r>
      <w:r w:rsidR="00731B2F" w:rsidRPr="0006425A">
        <w:t>IC</w:t>
      </w:r>
      <w:r w:rsidRPr="0006425A">
        <w:t xml:space="preserve"> may assign a radio frequency that the </w:t>
      </w:r>
      <w:r w:rsidR="00B11B6F" w:rsidRPr="0006425A">
        <w:t>EOC</w:t>
      </w:r>
      <w:r w:rsidRPr="0006425A">
        <w:t xml:space="preserve"> can use to communicate with the scene.</w:t>
      </w:r>
    </w:p>
    <w:p w14:paraId="7367E961" w14:textId="1BFC4A98" w:rsidR="002A4800" w:rsidRPr="00714796" w:rsidRDefault="002A4800" w:rsidP="01AC2F0B">
      <w:pPr>
        <w:pStyle w:val="ListParagraph"/>
      </w:pPr>
      <w:r w:rsidRPr="00714796">
        <w:t xml:space="preserve">See </w:t>
      </w:r>
      <w:r w:rsidR="00886F81" w:rsidRPr="00714796">
        <w:t>ESF</w:t>
      </w:r>
      <w:r w:rsidR="004F3E52" w:rsidRPr="00714796">
        <w:t>-</w:t>
      </w:r>
      <w:r w:rsidR="00886F81" w:rsidRPr="00714796">
        <w:t>2</w:t>
      </w:r>
      <w:r w:rsidR="004F3E52" w:rsidRPr="00714796">
        <w:t>:</w:t>
      </w:r>
      <w:r w:rsidR="00886F81" w:rsidRPr="00714796">
        <w:t xml:space="preserve"> Communications</w:t>
      </w:r>
      <w:r w:rsidRPr="00714796">
        <w:t xml:space="preserve"> for more information on communications systems.</w:t>
      </w:r>
    </w:p>
    <w:p w14:paraId="3C8FCD02" w14:textId="192A42F1" w:rsidR="0006425A" w:rsidRPr="00714796" w:rsidRDefault="002A4800" w:rsidP="00714796">
      <w:pPr>
        <w:pStyle w:val="Subtitle"/>
      </w:pPr>
      <w:r w:rsidRPr="00714796">
        <w:t xml:space="preserve">Identify </w:t>
      </w:r>
      <w:r w:rsidR="006E5BF9" w:rsidRPr="00714796">
        <w:t>I</w:t>
      </w:r>
      <w:r w:rsidRPr="00714796">
        <w:t xml:space="preserve">ncident </w:t>
      </w:r>
      <w:r w:rsidR="006E5BF9" w:rsidRPr="00714796">
        <w:t>N</w:t>
      </w:r>
      <w:r w:rsidRPr="00714796">
        <w:t>eeds</w:t>
      </w:r>
      <w:r w:rsidR="005040FD" w:rsidRPr="00714796">
        <w:t xml:space="preserve"> with the </w:t>
      </w:r>
      <w:r w:rsidR="006E5BF9" w:rsidRPr="00714796">
        <w:t>O</w:t>
      </w:r>
      <w:r w:rsidR="005040FD" w:rsidRPr="00714796">
        <w:t>n-</w:t>
      </w:r>
      <w:r w:rsidR="006E5BF9" w:rsidRPr="00714796">
        <w:t>S</w:t>
      </w:r>
      <w:r w:rsidR="005040FD" w:rsidRPr="00714796">
        <w:t>cene Incident Commander</w:t>
      </w:r>
    </w:p>
    <w:p w14:paraId="4F39CFE3" w14:textId="77777777" w:rsidR="002A4800" w:rsidRPr="00C84847" w:rsidRDefault="002A4800" w:rsidP="00C84847">
      <w:pPr>
        <w:pStyle w:val="ListParagraph"/>
      </w:pPr>
      <w:r w:rsidRPr="00C84847">
        <w:t xml:space="preserve">Protective </w:t>
      </w:r>
      <w:r w:rsidR="00D5067E" w:rsidRPr="00C84847">
        <w:t>a</w:t>
      </w:r>
      <w:r w:rsidRPr="00C84847">
        <w:t>ction measures</w:t>
      </w:r>
      <w:r w:rsidR="006B6A40" w:rsidRPr="00C84847">
        <w:t>,</w:t>
      </w:r>
      <w:r w:rsidRPr="00C84847">
        <w:t xml:space="preserve"> including evacuation and shelter-in-place</w:t>
      </w:r>
    </w:p>
    <w:p w14:paraId="77E92036" w14:textId="77777777" w:rsidR="002A4800" w:rsidRPr="00C84847" w:rsidRDefault="002A4800" w:rsidP="00C84847">
      <w:pPr>
        <w:pStyle w:val="ListParagraph"/>
      </w:pPr>
      <w:r w:rsidRPr="00C84847">
        <w:t>Shelter and housing needs for displaced citizens</w:t>
      </w:r>
    </w:p>
    <w:p w14:paraId="4585B546" w14:textId="77777777" w:rsidR="002A4800" w:rsidRPr="00C84847" w:rsidRDefault="002A4800" w:rsidP="00C84847">
      <w:pPr>
        <w:pStyle w:val="ListParagraph"/>
      </w:pPr>
      <w:r w:rsidRPr="00C84847">
        <w:t>Emergency public information and coordination with the media</w:t>
      </w:r>
    </w:p>
    <w:p w14:paraId="3588096F" w14:textId="7362D8F9" w:rsidR="002A4800" w:rsidRPr="00C84847" w:rsidRDefault="001533EE" w:rsidP="00C84847">
      <w:pPr>
        <w:pStyle w:val="ListParagraph"/>
      </w:pPr>
      <w:r w:rsidRPr="00C84847">
        <w:t>Provisions for Access and Functional Needs P</w:t>
      </w:r>
      <w:r w:rsidR="002A4800" w:rsidRPr="00C84847">
        <w:t>opulations</w:t>
      </w:r>
      <w:r w:rsidR="00C06670" w:rsidRPr="00C84847">
        <w:t xml:space="preserve"> and unaccompanied</w:t>
      </w:r>
      <w:r w:rsidR="004B56B9" w:rsidRPr="00C84847">
        <w:t xml:space="preserve"> children</w:t>
      </w:r>
    </w:p>
    <w:p w14:paraId="3EDEBA58" w14:textId="428C7A8D" w:rsidR="002A4800" w:rsidRPr="00C84847" w:rsidRDefault="001533EE" w:rsidP="00C84847">
      <w:pPr>
        <w:pStyle w:val="ListParagraph"/>
      </w:pPr>
      <w:r w:rsidRPr="00C84847">
        <w:t>Provision</w:t>
      </w:r>
      <w:r w:rsidR="002A4800" w:rsidRPr="00C84847">
        <w:t>s for animals in disaster</w:t>
      </w:r>
      <w:r w:rsidR="00C06670" w:rsidRPr="00C84847">
        <w:t>, including service animals, pets, and livestock</w:t>
      </w:r>
    </w:p>
    <w:p w14:paraId="019FA5B4" w14:textId="686D26F1" w:rsidR="002A4800" w:rsidRPr="00714796" w:rsidRDefault="002A4800" w:rsidP="00714796">
      <w:pPr>
        <w:pStyle w:val="Subtitle"/>
      </w:pPr>
      <w:r w:rsidRPr="00714796">
        <w:t>O</w:t>
      </w:r>
      <w:r w:rsidR="00D5067E" w:rsidRPr="00714796">
        <w:t xml:space="preserve">regon </w:t>
      </w:r>
      <w:r w:rsidRPr="00714796">
        <w:t>E</w:t>
      </w:r>
      <w:r w:rsidR="00D5067E" w:rsidRPr="00714796">
        <w:t xml:space="preserve">mergency </w:t>
      </w:r>
      <w:r w:rsidRPr="00714796">
        <w:t>R</w:t>
      </w:r>
      <w:r w:rsidR="00D5067E" w:rsidRPr="00714796">
        <w:t xml:space="preserve">esponse </w:t>
      </w:r>
      <w:r w:rsidRPr="00714796">
        <w:t>S</w:t>
      </w:r>
      <w:r w:rsidR="00D5067E" w:rsidRPr="00714796">
        <w:t>ystem</w:t>
      </w:r>
      <w:r w:rsidR="00D62802" w:rsidRPr="00714796">
        <w:t xml:space="preserve"> </w:t>
      </w:r>
      <w:r w:rsidR="00F13CAA" w:rsidRPr="00714796">
        <w:t xml:space="preserve">Notification </w:t>
      </w:r>
      <w:r w:rsidR="00D62802" w:rsidRPr="00714796">
        <w:t xml:space="preserve">and </w:t>
      </w:r>
      <w:r w:rsidR="00F13CAA" w:rsidRPr="00714796">
        <w:t xml:space="preserve">Support </w:t>
      </w:r>
      <w:r w:rsidR="00D62802" w:rsidRPr="00714796">
        <w:t>Request</w:t>
      </w:r>
      <w:r w:rsidR="00F13CAA" w:rsidRPr="00714796">
        <w:t>s</w:t>
      </w:r>
      <w:r w:rsidR="00D62802" w:rsidRPr="00714796">
        <w:t xml:space="preserve"> </w:t>
      </w:r>
    </w:p>
    <w:p w14:paraId="64A494CC" w14:textId="77777777" w:rsidR="002A4800" w:rsidRPr="00C84847" w:rsidRDefault="000501A4" w:rsidP="00C84847">
      <w:pPr>
        <w:pStyle w:val="ListParagraph"/>
      </w:pPr>
      <w:r w:rsidRPr="00C84847">
        <w:t>O</w:t>
      </w:r>
      <w:r w:rsidR="000B5D54" w:rsidRPr="00C84847">
        <w:t xml:space="preserve">regon </w:t>
      </w:r>
      <w:r w:rsidRPr="00C84847">
        <w:t>E</w:t>
      </w:r>
      <w:r w:rsidR="000B5D54" w:rsidRPr="00C84847">
        <w:t xml:space="preserve">mergency </w:t>
      </w:r>
      <w:r w:rsidRPr="00C84847">
        <w:t>R</w:t>
      </w:r>
      <w:r w:rsidR="000B5D54" w:rsidRPr="00C84847">
        <w:t xml:space="preserve">esponse </w:t>
      </w:r>
      <w:r w:rsidRPr="00C84847">
        <w:t>S</w:t>
      </w:r>
      <w:r w:rsidR="000B5D54" w:rsidRPr="00C84847">
        <w:t>ystem</w:t>
      </w:r>
      <w:r w:rsidR="002A4800" w:rsidRPr="00C84847">
        <w:t>: 800-452-0311</w:t>
      </w:r>
    </w:p>
    <w:p w14:paraId="18ED4EF9" w14:textId="49027545" w:rsidR="002A4800" w:rsidRPr="00C84847" w:rsidRDefault="002A4800" w:rsidP="00C84847">
      <w:pPr>
        <w:pStyle w:val="ListParagraph"/>
      </w:pPr>
      <w:r w:rsidRPr="00C84847">
        <w:t xml:space="preserve">If </w:t>
      </w:r>
      <w:r w:rsidR="008A4B0D" w:rsidRPr="00C84847">
        <w:t xml:space="preserve">there is </w:t>
      </w:r>
      <w:r w:rsidR="00213C37" w:rsidRPr="00C84847">
        <w:t xml:space="preserve">an oil or chemical spill to report, </w:t>
      </w:r>
      <w:r w:rsidRPr="00C84847">
        <w:t>call the National Response Center at 800-424-8802</w:t>
      </w:r>
      <w:r w:rsidR="008A4B0D" w:rsidRPr="00C84847">
        <w:t xml:space="preserve">. </w:t>
      </w:r>
    </w:p>
    <w:p w14:paraId="62FB64DF" w14:textId="072383E8" w:rsidR="002A4800" w:rsidRPr="00714796" w:rsidRDefault="001533EE" w:rsidP="00714796">
      <w:pPr>
        <w:pStyle w:val="Subtitle"/>
      </w:pPr>
      <w:r w:rsidRPr="00714796">
        <w:t xml:space="preserve">Declare a </w:t>
      </w:r>
      <w:r w:rsidR="00300A09" w:rsidRPr="00714796">
        <w:t>S</w:t>
      </w:r>
      <w:r w:rsidRPr="00714796">
        <w:t xml:space="preserve">tate of </w:t>
      </w:r>
      <w:r w:rsidR="00300A09" w:rsidRPr="00714796">
        <w:t>E</w:t>
      </w:r>
      <w:r w:rsidR="002A4800" w:rsidRPr="00714796">
        <w:t xml:space="preserve">mergency for the </w:t>
      </w:r>
      <w:r w:rsidR="003F5E59" w:rsidRPr="00714796">
        <w:t>County</w:t>
      </w:r>
    </w:p>
    <w:p w14:paraId="6159A49D" w14:textId="5787A2D8" w:rsidR="002A4800" w:rsidRPr="00C84847" w:rsidRDefault="002A4800" w:rsidP="00C84847">
      <w:pPr>
        <w:pStyle w:val="ListParagraph"/>
      </w:pPr>
      <w:r w:rsidRPr="00C84847">
        <w:t xml:space="preserve">If the incident </w:t>
      </w:r>
      <w:r w:rsidR="005040FD" w:rsidRPr="00C84847">
        <w:t>overwhelm</w:t>
      </w:r>
      <w:r w:rsidR="00714796">
        <w:t>s</w:t>
      </w:r>
      <w:r w:rsidR="005040FD" w:rsidRPr="00C84847">
        <w:t xml:space="preserve"> </w:t>
      </w:r>
      <w:r w:rsidR="00346DF1" w:rsidRPr="00C84847">
        <w:t>County</w:t>
      </w:r>
      <w:r w:rsidR="007F2D87" w:rsidRPr="00C84847">
        <w:t>’</w:t>
      </w:r>
      <w:r w:rsidR="00B526FE" w:rsidRPr="00C84847">
        <w:t xml:space="preserve">s </w:t>
      </w:r>
      <w:r w:rsidRPr="00C84847">
        <w:t xml:space="preserve">resources, the </w:t>
      </w:r>
      <w:r w:rsidR="00346DF1" w:rsidRPr="00C84847">
        <w:t>County</w:t>
      </w:r>
      <w:r w:rsidR="00B526FE" w:rsidRPr="00C84847">
        <w:t xml:space="preserve"> </w:t>
      </w:r>
      <w:r w:rsidR="00714796">
        <w:t>will</w:t>
      </w:r>
      <w:r w:rsidRPr="00C84847">
        <w:t xml:space="preserve"> declare a </w:t>
      </w:r>
      <w:r w:rsidR="00714796">
        <w:t>"</w:t>
      </w:r>
      <w:r w:rsidR="00300B5F" w:rsidRPr="00C84847">
        <w:t>s</w:t>
      </w:r>
      <w:r w:rsidRPr="00C84847">
        <w:t xml:space="preserve">tate of </w:t>
      </w:r>
      <w:r w:rsidR="00300B5F" w:rsidRPr="00C84847">
        <w:t>e</w:t>
      </w:r>
      <w:r w:rsidRPr="00C84847">
        <w:t>mergency</w:t>
      </w:r>
      <w:r w:rsidR="00714796">
        <w:t>"</w:t>
      </w:r>
    </w:p>
    <w:p w14:paraId="470D0090" w14:textId="6A82DC6B" w:rsidR="002A4800" w:rsidRPr="00C84847" w:rsidRDefault="0019185E" w:rsidP="00C84847">
      <w:pPr>
        <w:pStyle w:val="ListParagraph"/>
      </w:pPr>
      <w:r w:rsidRPr="00C84847">
        <w:t>The Board of Commissioners</w:t>
      </w:r>
      <w:r w:rsidR="00714796">
        <w:t xml:space="preserve"> (BOC)</w:t>
      </w:r>
      <w:r w:rsidRPr="00C84847">
        <w:t xml:space="preserve"> can make a</w:t>
      </w:r>
      <w:r w:rsidR="002A4800" w:rsidRPr="00C84847">
        <w:t xml:space="preserve"> declaration </w:t>
      </w:r>
    </w:p>
    <w:p w14:paraId="274A105E" w14:textId="3A8E0EDD" w:rsidR="00714796" w:rsidRDefault="0019185E" w:rsidP="00D2274A">
      <w:pPr>
        <w:pStyle w:val="ListParagraph"/>
      </w:pPr>
      <w:r w:rsidRPr="00C84847">
        <w:t>S</w:t>
      </w:r>
      <w:r w:rsidR="002A4800" w:rsidRPr="00C84847">
        <w:t>ubmit</w:t>
      </w:r>
      <w:r w:rsidRPr="00C84847">
        <w:t xml:space="preserve"> the declaration</w:t>
      </w:r>
      <w:r w:rsidR="002A4800" w:rsidRPr="00C84847">
        <w:t xml:space="preserve"> to </w:t>
      </w:r>
      <w:r w:rsidR="000B5D54" w:rsidRPr="00C84847">
        <w:t xml:space="preserve">the </w:t>
      </w:r>
      <w:r w:rsidR="003F5E59" w:rsidRPr="00C84847">
        <w:t>O</w:t>
      </w:r>
      <w:r w:rsidR="000B5D54" w:rsidRPr="00C84847">
        <w:t xml:space="preserve">regon </w:t>
      </w:r>
      <w:r w:rsidR="003F5E59" w:rsidRPr="00C84847">
        <w:t>E</w:t>
      </w:r>
      <w:r w:rsidR="000B5D54" w:rsidRPr="00C84847">
        <w:t xml:space="preserve">mergency </w:t>
      </w:r>
      <w:r w:rsidR="003F5E59" w:rsidRPr="00C84847">
        <w:t>R</w:t>
      </w:r>
      <w:r w:rsidR="000B5D54" w:rsidRPr="00C84847">
        <w:t xml:space="preserve">esponse </w:t>
      </w:r>
      <w:r w:rsidR="003F5E59" w:rsidRPr="00C84847">
        <w:t>S</w:t>
      </w:r>
      <w:r w:rsidR="000B5D54" w:rsidRPr="00C84847">
        <w:t>ystem</w:t>
      </w:r>
      <w:r w:rsidR="00714796">
        <w:t xml:space="preserve"> (OERS)</w:t>
      </w:r>
    </w:p>
    <w:p w14:paraId="6D067FAA" w14:textId="27A7BCFA" w:rsidR="00F70FCA" w:rsidRPr="00714796" w:rsidRDefault="002A4800" w:rsidP="00D2274A">
      <w:pPr>
        <w:pStyle w:val="ListParagraph"/>
        <w:rPr>
          <w:iCs/>
        </w:rPr>
        <w:sectPr w:rsidR="00F70FCA" w:rsidRPr="00714796" w:rsidSect="004770D2">
          <w:headerReference w:type="default" r:id="rId16"/>
          <w:footerReference w:type="default" r:id="rId17"/>
          <w:pgSz w:w="12240" w:h="15840" w:code="1"/>
          <w:pgMar w:top="1440" w:right="1440" w:bottom="1440" w:left="1440" w:header="720" w:footer="720" w:gutter="0"/>
          <w:pgNumType w:fmt="lowerRoman" w:start="1"/>
          <w:cols w:space="720"/>
          <w:docGrid w:linePitch="360"/>
        </w:sectPr>
      </w:pPr>
      <w:r w:rsidRPr="00714796">
        <w:rPr>
          <w:iCs/>
        </w:rPr>
        <w:t>See Section 1.7 for the disaster declaration process</w:t>
      </w:r>
      <w:r w:rsidR="00714796">
        <w:rPr>
          <w:iCs/>
        </w:rPr>
        <w:t>, and</w:t>
      </w:r>
      <w:r w:rsidR="008853EC" w:rsidRPr="00714796">
        <w:rPr>
          <w:iCs/>
        </w:rPr>
        <w:t xml:space="preserve"> Appendix </w:t>
      </w:r>
      <w:r w:rsidR="00A103A2" w:rsidRPr="00714796">
        <w:rPr>
          <w:iCs/>
        </w:rPr>
        <w:t>A</w:t>
      </w:r>
      <w:r w:rsidR="008853EC" w:rsidRPr="00714796">
        <w:rPr>
          <w:iCs/>
        </w:rPr>
        <w:t xml:space="preserve"> for</w:t>
      </w:r>
      <w:r w:rsidRPr="00714796">
        <w:rPr>
          <w:iCs/>
        </w:rPr>
        <w:t xml:space="preserve"> </w:t>
      </w:r>
      <w:r w:rsidR="008853EC" w:rsidRPr="00714796">
        <w:rPr>
          <w:iCs/>
        </w:rPr>
        <w:t xml:space="preserve">declaration </w:t>
      </w:r>
      <w:r w:rsidR="00714796">
        <w:rPr>
          <w:iCs/>
        </w:rPr>
        <w:t>templates</w:t>
      </w:r>
      <w:r w:rsidRPr="00714796">
        <w:rPr>
          <w:iCs/>
        </w:rPr>
        <w:t>.</w:t>
      </w:r>
    </w:p>
    <w:p w14:paraId="701D7B60" w14:textId="77777777" w:rsidR="00622A50" w:rsidRDefault="00622A50" w:rsidP="00282AD0">
      <w:pPr>
        <w:pStyle w:val="TOCHeading"/>
      </w:pPr>
      <w:bookmarkStart w:id="7" w:name="_Toc90274095"/>
      <w:r>
        <w:lastRenderedPageBreak/>
        <w:t>Preface</w:t>
      </w:r>
      <w:bookmarkEnd w:id="7"/>
    </w:p>
    <w:p w14:paraId="361310E1" w14:textId="0D78EBED" w:rsidR="00622A50" w:rsidRPr="00041BA5" w:rsidRDefault="00622A50" w:rsidP="00D2274A">
      <w:r>
        <w:t xml:space="preserve">This </w:t>
      </w:r>
      <w:r w:rsidR="0019185E">
        <w:t>Emergency Operations Plan (EOP)</w:t>
      </w:r>
      <w:r>
        <w:t xml:space="preserve"> is an all-hazard plan that describes how Polk County will organize and respond to emergencies and disasters in the community. It is based on, and is compatible with, federal, </w:t>
      </w:r>
      <w:r w:rsidR="0019185E">
        <w:t xml:space="preserve">the </w:t>
      </w:r>
      <w:r>
        <w:t xml:space="preserve">State of Oregon, and other applicable laws, regulations, plans, and policies, including Presidential Policy Directive 8, the </w:t>
      </w:r>
      <w:r w:rsidR="00CD420A">
        <w:t xml:space="preserve">National Response Framework </w:t>
      </w:r>
      <w:r w:rsidR="00DB413D">
        <w:t>(NRF)</w:t>
      </w:r>
      <w:r>
        <w:t xml:space="preserve">, and </w:t>
      </w:r>
      <w:r w:rsidR="00DB413D">
        <w:t xml:space="preserve">the </w:t>
      </w:r>
      <w:r w:rsidR="006845AC">
        <w:t>Oregon Emergency Management Department</w:t>
      </w:r>
      <w:r w:rsidR="00CD420A">
        <w:t xml:space="preserve"> </w:t>
      </w:r>
      <w:r w:rsidR="00DB413D">
        <w:t>(</w:t>
      </w:r>
      <w:r w:rsidR="006845AC">
        <w:t>EMD</w:t>
      </w:r>
      <w:r w:rsidR="00DB413D">
        <w:t>)</w:t>
      </w:r>
      <w:r>
        <w:t xml:space="preserve">. </w:t>
      </w:r>
    </w:p>
    <w:p w14:paraId="147B5D16" w14:textId="7333E6EF" w:rsidR="00622A50" w:rsidRPr="00200172" w:rsidRDefault="00622A50" w:rsidP="00D2274A">
      <w:r>
        <w:t xml:space="preserve">Response to emergency or disaster conditions to maximize the </w:t>
      </w:r>
      <w:r w:rsidR="0019185E">
        <w:t>public</w:t>
      </w:r>
      <w:r w:rsidR="007F2D87">
        <w:t>’</w:t>
      </w:r>
      <w:r w:rsidR="0019185E">
        <w:t>s safety</w:t>
      </w:r>
      <w:r>
        <w:t xml:space="preserve"> and minimize property damage is </w:t>
      </w:r>
      <w:r w:rsidR="0019185E">
        <w:t>the government</w:t>
      </w:r>
      <w:r w:rsidR="007F2D87">
        <w:t>’</w:t>
      </w:r>
      <w:r w:rsidR="0019185E">
        <w:t>s primary responsibility</w:t>
      </w:r>
      <w:r>
        <w:t xml:space="preserve">. </w:t>
      </w:r>
      <w:r w:rsidR="00EE5348">
        <w:t>The County</w:t>
      </w:r>
      <w:r w:rsidR="007F2D87">
        <w:t>’</w:t>
      </w:r>
      <w:r w:rsidR="00EE5348">
        <w:t>s goal</w:t>
      </w:r>
      <w:r w:rsidR="00B526FE">
        <w:t xml:space="preserve"> </w:t>
      </w:r>
      <w:r w:rsidR="005A43DC">
        <w:t>is to respond to such conditions</w:t>
      </w:r>
      <w:r>
        <w:t xml:space="preserve"> in the most organized, efficient, and effective manner possible. To aid in accomplishing this goal, the </w:t>
      </w:r>
      <w:r w:rsidR="00346DF1">
        <w:t>County</w:t>
      </w:r>
      <w:r w:rsidR="00B526FE">
        <w:t xml:space="preserve"> </w:t>
      </w:r>
      <w:r>
        <w:t xml:space="preserve">has, in addition to promulgating this plan, formally adopted the </w:t>
      </w:r>
      <w:r w:rsidR="00F34DE1">
        <w:t>National Incident Management System (NIMS) principles</w:t>
      </w:r>
      <w:r>
        <w:t xml:space="preserve">, including the </w:t>
      </w:r>
      <w:r w:rsidR="00B455FC">
        <w:t>Incident Command System (ICS)</w:t>
      </w:r>
      <w:r>
        <w:t xml:space="preserve"> and the N</w:t>
      </w:r>
      <w:r w:rsidR="00B455FC">
        <w:t>RF</w:t>
      </w:r>
      <w:r>
        <w:t xml:space="preserve">. </w:t>
      </w:r>
    </w:p>
    <w:p w14:paraId="5CAFEDB6" w14:textId="010009F1" w:rsidR="00622A50" w:rsidRPr="00E25E55" w:rsidRDefault="00622A50" w:rsidP="00D2274A">
      <w:r>
        <w:t>Consisting of a Basic Plan, Emergency Support Function</w:t>
      </w:r>
      <w:r w:rsidR="00276B3F">
        <w:t xml:space="preserve"> (ESF)</w:t>
      </w:r>
      <w:r>
        <w:t xml:space="preserve"> Annexes that complement the federal and State of Oregon </w:t>
      </w:r>
      <w:r w:rsidR="00276B3F">
        <w:t>ESF</w:t>
      </w:r>
      <w:r>
        <w:t xml:space="preserve"> Annexes, Support Annexes</w:t>
      </w:r>
      <w:r w:rsidR="00276B3F">
        <w:t xml:space="preserve"> (</w:t>
      </w:r>
      <w:r w:rsidR="00736FDC">
        <w:t>SA</w:t>
      </w:r>
      <w:r w:rsidR="00276B3F">
        <w:t>s)</w:t>
      </w:r>
      <w:r>
        <w:t>, and Incident Annexes</w:t>
      </w:r>
      <w:r w:rsidR="00276B3F">
        <w:t xml:space="preserve"> (</w:t>
      </w:r>
      <w:r w:rsidR="00736FDC">
        <w:t>IA</w:t>
      </w:r>
      <w:r w:rsidR="00276B3F">
        <w:t>s)</w:t>
      </w:r>
      <w:r>
        <w:t xml:space="preserve">, this </w:t>
      </w:r>
      <w:r w:rsidR="0019185E">
        <w:t>EOP</w:t>
      </w:r>
      <w:r>
        <w:t xml:space="preserve"> provides coordinated response and recovery activities during a large-scale </w:t>
      </w:r>
      <w:r w:rsidR="00A7627A">
        <w:t>emergency</w:t>
      </w:r>
      <w:r>
        <w:t xml:space="preserve">. The plan describes how various agencies and organizations in the </w:t>
      </w:r>
      <w:r w:rsidR="00346DF1">
        <w:t>County</w:t>
      </w:r>
      <w:r w:rsidR="00B526FE">
        <w:t xml:space="preserve"> </w:t>
      </w:r>
      <w:r>
        <w:t xml:space="preserve">will coordinate resources and activities with other federal, state, local, </w:t>
      </w:r>
      <w:r w:rsidR="00B7090D">
        <w:t>tribal</w:t>
      </w:r>
      <w:r>
        <w:t>, community</w:t>
      </w:r>
      <w:r w:rsidR="00EE5348">
        <w:t>,</w:t>
      </w:r>
      <w:r>
        <w:t xml:space="preserve"> faith-based organizations, and private-sector partners.</w:t>
      </w:r>
    </w:p>
    <w:bookmarkEnd w:id="6"/>
    <w:p w14:paraId="668AA0BD" w14:textId="3C9FD42F" w:rsidR="00F70FCA" w:rsidRDefault="00ED3FD3" w:rsidP="00ED3FD3">
      <w:r>
        <w:t>ESF Quicksheets were developed during the 2021 EOP update as a reference to support Polk County Emergency Management Department and ESF Lead Agencies with the EOP’s implementation, accessibility, and utility. Each ESF is represented by a single Quicksheet, with the ESF title, the lead County agency responsible for that ESF, the supporting County, City, and State Agencies, the purpose of the ESF, and a summary of the primary ESF actions.</w:t>
      </w:r>
    </w:p>
    <w:p w14:paraId="60F793E3" w14:textId="24C64D27" w:rsidR="00ED3FD3" w:rsidRPr="00ED3FD3" w:rsidRDefault="00ED3FD3" w:rsidP="00ED3FD3">
      <w:pPr>
        <w:sectPr w:rsidR="00ED3FD3" w:rsidRPr="00ED3FD3" w:rsidSect="004770D2">
          <w:headerReference w:type="default" r:id="rId18"/>
          <w:footerReference w:type="default" r:id="rId19"/>
          <w:pgSz w:w="12240" w:h="15840" w:code="1"/>
          <w:pgMar w:top="1440" w:right="1440" w:bottom="1440" w:left="1440" w:header="720" w:footer="720" w:gutter="0"/>
          <w:pgNumType w:fmt="lowerRoman"/>
          <w:cols w:space="720"/>
          <w:docGrid w:linePitch="360"/>
        </w:sectPr>
      </w:pPr>
    </w:p>
    <w:p w14:paraId="06032E68" w14:textId="71A1A303" w:rsidR="00042EE1" w:rsidRPr="00110CB2" w:rsidRDefault="00E419E7" w:rsidP="00282AD0">
      <w:pPr>
        <w:pStyle w:val="TOCHeading"/>
      </w:pPr>
      <w:bookmarkStart w:id="8" w:name="_Toc90274096"/>
      <w:r>
        <w:lastRenderedPageBreak/>
        <w:t>Signatory Page</w:t>
      </w:r>
      <w:bookmarkEnd w:id="8"/>
    </w:p>
    <w:p w14:paraId="5122E45F" w14:textId="4A05D9BD" w:rsidR="004E0272" w:rsidRDefault="00042EE1" w:rsidP="00D2274A">
      <w:pPr>
        <w:pStyle w:val="Heading3"/>
        <w:numPr>
          <w:ilvl w:val="2"/>
          <w:numId w:val="0"/>
        </w:numPr>
        <w:ind w:left="720" w:hanging="720"/>
      </w:pPr>
      <w:r>
        <w:t>To all Recipien</w:t>
      </w:r>
      <w:r w:rsidR="004E0272">
        <w:t>ts</w:t>
      </w:r>
    </w:p>
    <w:p w14:paraId="082A4C5B" w14:textId="26714C68" w:rsidR="00FE6027" w:rsidRDefault="002530A5" w:rsidP="00D2274A">
      <w:r>
        <w:t>The</w:t>
      </w:r>
      <w:r w:rsidR="00FE6027">
        <w:t xml:space="preserve"> </w:t>
      </w:r>
      <w:r w:rsidR="0019185E">
        <w:t>E</w:t>
      </w:r>
      <w:r w:rsidR="00CE28CA">
        <w:t xml:space="preserve">mergency </w:t>
      </w:r>
      <w:r w:rsidR="0019185E">
        <w:t>O</w:t>
      </w:r>
      <w:r w:rsidR="00CE28CA">
        <w:t xml:space="preserve">perations </w:t>
      </w:r>
      <w:r w:rsidR="0019185E">
        <w:t>P</w:t>
      </w:r>
      <w:r w:rsidR="00CE28CA">
        <w:t>lan (EOP)</w:t>
      </w:r>
      <w:r w:rsidR="00FE6027">
        <w:t xml:space="preserve"> for </w:t>
      </w:r>
      <w:r w:rsidR="00D63FA5">
        <w:t>Polk County</w:t>
      </w:r>
      <w:r>
        <w:t xml:space="preserve"> was adopted on </w:t>
      </w:r>
      <w:r w:rsidR="00CB2D35">
        <w:t>May 17, 2022</w:t>
      </w:r>
      <w:r w:rsidR="004C7996">
        <w:t xml:space="preserve">. </w:t>
      </w:r>
      <w:r w:rsidR="00FE6027">
        <w:t>This plan supersedes any</w:t>
      </w:r>
      <w:r w:rsidR="00EF3C1C">
        <w:t xml:space="preserve"> </w:t>
      </w:r>
      <w:r w:rsidR="00FE6027">
        <w:t>previous plans</w:t>
      </w:r>
      <w:r w:rsidR="004C7996">
        <w:t xml:space="preserve">. </w:t>
      </w:r>
      <w:r w:rsidR="00FE6027">
        <w:t xml:space="preserve">It provides a framework within which the </w:t>
      </w:r>
      <w:r w:rsidR="00346DF1">
        <w:t>County</w:t>
      </w:r>
      <w:r w:rsidR="00B526FE">
        <w:t xml:space="preserve"> </w:t>
      </w:r>
      <w:r w:rsidR="00FE6027">
        <w:t xml:space="preserve">can plan and perform its </w:t>
      </w:r>
      <w:r w:rsidR="00E10D4B">
        <w:t>essential</w:t>
      </w:r>
      <w:r w:rsidR="00FE6027">
        <w:t xml:space="preserve"> functions during a disaster or national emergency.</w:t>
      </w:r>
    </w:p>
    <w:p w14:paraId="59BFFA40" w14:textId="60B1399A" w:rsidR="00FE6027" w:rsidRDefault="00FE6027" w:rsidP="00D2274A">
      <w:r>
        <w:t xml:space="preserve">This </w:t>
      </w:r>
      <w:r w:rsidR="0019185E">
        <w:t>EOP</w:t>
      </w:r>
      <w:r>
        <w:t xml:space="preserve"> is a component of the </w:t>
      </w:r>
      <w:r w:rsidR="00346DF1">
        <w:t>County</w:t>
      </w:r>
      <w:r w:rsidR="007F2D87">
        <w:t>’</w:t>
      </w:r>
      <w:r w:rsidR="00B526FE">
        <w:t xml:space="preserve">s </w:t>
      </w:r>
      <w:r>
        <w:t xml:space="preserve">comprehensive approach to emergency management that ensures that the </w:t>
      </w:r>
      <w:r w:rsidR="00346DF1">
        <w:t>County</w:t>
      </w:r>
      <w:r w:rsidR="00B526FE">
        <w:t xml:space="preserve"> </w:t>
      </w:r>
      <w:r>
        <w:t xml:space="preserve">is prepared to prevent, protect against, mitigate the effects of, respond to, and recover from the hazards and threats that pose the </w:t>
      </w:r>
      <w:r w:rsidR="0019185E">
        <w:t xml:space="preserve">most significant </w:t>
      </w:r>
      <w:r>
        <w:t>risk</w:t>
      </w:r>
      <w:r w:rsidR="004C7996">
        <w:t xml:space="preserve">. </w:t>
      </w:r>
    </w:p>
    <w:p w14:paraId="34F0561F" w14:textId="74D11413" w:rsidR="00FE6027" w:rsidRDefault="00FE6027" w:rsidP="00D2274A">
      <w:r>
        <w:t xml:space="preserve">Focused on response and short-term recovery activities, this </w:t>
      </w:r>
      <w:r w:rsidR="0019185E">
        <w:t>EOP</w:t>
      </w:r>
      <w:r>
        <w:t xml:space="preserve"> provides a framework for how the </w:t>
      </w:r>
      <w:r w:rsidR="00346DF1">
        <w:t>County</w:t>
      </w:r>
      <w:r w:rsidR="00B526FE">
        <w:t xml:space="preserve"> </w:t>
      </w:r>
      <w:r>
        <w:t xml:space="preserve">will conduct </w:t>
      </w:r>
      <w:r w:rsidR="00A7627A">
        <w:t>emergency</w:t>
      </w:r>
      <w:r>
        <w:t xml:space="preserve"> operations</w:t>
      </w:r>
      <w:r w:rsidR="004C7996">
        <w:t xml:space="preserve">. </w:t>
      </w:r>
      <w:r>
        <w:t xml:space="preserve">The plan identifies key roles and responsibilities, defines </w:t>
      </w:r>
      <w:r w:rsidR="00F34DE1">
        <w:t>county agencies and departments' primary and support role</w:t>
      </w:r>
      <w:r>
        <w:t>s, outlines the steps for coordinating with response partners, and establishes a system for incident management</w:t>
      </w:r>
      <w:r w:rsidR="004C7996">
        <w:t xml:space="preserve">. </w:t>
      </w:r>
      <w:r>
        <w:t>The outlined framework is consistent with the Standardized Emergency Management System and the National Incident Management System.</w:t>
      </w:r>
    </w:p>
    <w:p w14:paraId="0324BA2F" w14:textId="425E5538" w:rsidR="00096A58" w:rsidRDefault="00FE6027" w:rsidP="00D2274A">
      <w:r>
        <w:t xml:space="preserve">This plan has been reviewed by the Emergency Manager and approved by the </w:t>
      </w:r>
      <w:r w:rsidR="00D63FA5">
        <w:t xml:space="preserve">Polk </w:t>
      </w:r>
      <w:r>
        <w:t>County Board of Commissioners</w:t>
      </w:r>
      <w:r w:rsidR="004C7996">
        <w:t xml:space="preserve">. </w:t>
      </w:r>
      <w:r>
        <w:t>It will be revised and updated as required</w:t>
      </w:r>
      <w:r w:rsidR="004C7996">
        <w:t xml:space="preserve">. </w:t>
      </w:r>
      <w:r>
        <w:t xml:space="preserve">All recipients are requested to advise the </w:t>
      </w:r>
      <w:r w:rsidR="00084DA4">
        <w:t>Emergency</w:t>
      </w:r>
      <w:r w:rsidR="002E6285">
        <w:t xml:space="preserve"> Manager</w:t>
      </w:r>
      <w:r w:rsidR="00084DA4">
        <w:t xml:space="preserve"> </w:t>
      </w:r>
      <w:r>
        <w:t xml:space="preserve">of any changes that might </w:t>
      </w:r>
      <w:r w:rsidR="0019185E">
        <w:t>improve</w:t>
      </w:r>
      <w:r>
        <w:t xml:space="preserve"> or increase its usefulness</w:t>
      </w:r>
      <w:r w:rsidR="004C7996">
        <w:t xml:space="preserve">. </w:t>
      </w:r>
      <w:r>
        <w:t>Plan changes will be transmitted to all addressees on the distribution list.</w:t>
      </w:r>
      <w:bookmarkStart w:id="9" w:name="_GoBack"/>
      <w:bookmarkEnd w:id="9"/>
    </w:p>
    <w:p w14:paraId="37F81D29" w14:textId="5014915E" w:rsidR="00A77038" w:rsidRDefault="00A77038" w:rsidP="00D2274A"/>
    <w:p w14:paraId="401994E5" w14:textId="77777777" w:rsidR="00A77038" w:rsidRDefault="00A77038" w:rsidP="00D2274A"/>
    <w:p w14:paraId="6DBDCC7F" w14:textId="0816F87E" w:rsidR="00A77038" w:rsidRDefault="00A77038" w:rsidP="00D2274A">
      <w:r w:rsidRPr="00A77038">
        <w:drawing>
          <wp:inline distT="0" distB="0" distL="0" distR="0" wp14:anchorId="7447A933" wp14:editId="34368269">
            <wp:extent cx="5943600" cy="326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67075"/>
                    </a:xfrm>
                    <a:prstGeom prst="rect">
                      <a:avLst/>
                    </a:prstGeom>
                  </pic:spPr>
                </pic:pic>
              </a:graphicData>
            </a:graphic>
          </wp:inline>
        </w:drawing>
      </w:r>
    </w:p>
    <w:p w14:paraId="33074529" w14:textId="77777777" w:rsidR="00145B03" w:rsidRDefault="00145B03" w:rsidP="00D2274A">
      <w:pPr>
        <w:ind w:hanging="2880"/>
      </w:pPr>
    </w:p>
    <w:p w14:paraId="03239598" w14:textId="77777777" w:rsidR="00F70FCA" w:rsidRDefault="00F70FCA" w:rsidP="00282AD0">
      <w:pPr>
        <w:pStyle w:val="TOCHeading"/>
        <w:sectPr w:rsidR="00F70FCA" w:rsidSect="004770D2">
          <w:headerReference w:type="default" r:id="rId21"/>
          <w:footerReference w:type="default" r:id="rId22"/>
          <w:pgSz w:w="12240" w:h="15840" w:code="1"/>
          <w:pgMar w:top="1440" w:right="1440" w:bottom="1440" w:left="1440" w:header="720" w:footer="720" w:gutter="0"/>
          <w:pgNumType w:fmt="lowerRoman"/>
          <w:cols w:space="720"/>
          <w:docGrid w:linePitch="360"/>
        </w:sectPr>
      </w:pPr>
      <w:bookmarkStart w:id="10" w:name="_Toc236728712"/>
      <w:bookmarkStart w:id="11" w:name="_Toc456102338"/>
    </w:p>
    <w:p w14:paraId="15EA4A23" w14:textId="63EFD74D" w:rsidR="00042EE1" w:rsidRDefault="00042EE1" w:rsidP="00282AD0">
      <w:pPr>
        <w:pStyle w:val="TOCHeading"/>
      </w:pPr>
      <w:bookmarkStart w:id="12" w:name="_Toc90274097"/>
      <w:r>
        <w:lastRenderedPageBreak/>
        <w:t>Plan Administration</w:t>
      </w:r>
      <w:bookmarkEnd w:id="10"/>
      <w:bookmarkEnd w:id="11"/>
      <w:bookmarkEnd w:id="12"/>
    </w:p>
    <w:p w14:paraId="582ADA42" w14:textId="6E3AFF98" w:rsidR="00042EE1" w:rsidRDefault="00042EE1" w:rsidP="00D2274A">
      <w:r>
        <w:t xml:space="preserve">The </w:t>
      </w:r>
      <w:r w:rsidR="00795389">
        <w:t>Emergency Manager</w:t>
      </w:r>
      <w:r>
        <w:t xml:space="preserve"> will </w:t>
      </w:r>
      <w:r w:rsidR="00655B09">
        <w:t>coordinate</w:t>
      </w:r>
      <w:r w:rsidR="00591015">
        <w:t>,</w:t>
      </w:r>
      <w:r>
        <w:t xml:space="preserve"> review, revis</w:t>
      </w:r>
      <w:r w:rsidR="00591015">
        <w:t>e</w:t>
      </w:r>
      <w:r w:rsidR="00333A5F">
        <w:t>,</w:t>
      </w:r>
      <w:r>
        <w:t xml:space="preserve"> </w:t>
      </w:r>
      <w:r w:rsidR="00591015">
        <w:t>implement, and obtain official signatures for</w:t>
      </w:r>
      <w:r>
        <w:t xml:space="preserve"> this plan every </w:t>
      </w:r>
      <w:r w:rsidR="00053F82">
        <w:t xml:space="preserve">two </w:t>
      </w:r>
      <w:r>
        <w:t>years</w:t>
      </w:r>
      <w:r w:rsidR="00591015">
        <w:t xml:space="preserve">. </w:t>
      </w:r>
      <w:r w:rsidR="00C13EAB">
        <w:t xml:space="preserve">Events to trigger chances before the </w:t>
      </w:r>
      <w:r w:rsidR="00C9290E">
        <w:t>two</w:t>
      </w:r>
      <w:r w:rsidR="00CE3C51">
        <w:t>-</w:t>
      </w:r>
      <w:r w:rsidR="00C9290E">
        <w:t>year review period include</w:t>
      </w:r>
      <w:r>
        <w:t xml:space="preserve"> </w:t>
      </w:r>
      <w:r w:rsidR="005A43DC">
        <w:t>changes</w:t>
      </w:r>
      <w:r w:rsidR="00C9290E">
        <w:t xml:space="preserve"> that </w:t>
      </w:r>
      <w:r w:rsidR="00CE3C51">
        <w:t>a</w:t>
      </w:r>
      <w:r w:rsidR="00E86848">
        <w:t>ffect the plan</w:t>
      </w:r>
      <w:r>
        <w:t xml:space="preserve">, </w:t>
      </w:r>
      <w:r w:rsidR="00E86848">
        <w:t>after an</w:t>
      </w:r>
      <w:r>
        <w:t xml:space="preserve"> exercise or event</w:t>
      </w:r>
      <w:r w:rsidR="00E86848">
        <w:t xml:space="preserve">, and after </w:t>
      </w:r>
      <w:r w:rsidR="00CE3C51">
        <w:t>an incident whe</w:t>
      </w:r>
      <w:r w:rsidR="005A43DC">
        <w:t>n</w:t>
      </w:r>
      <w:r w:rsidR="002B0545">
        <w:t xml:space="preserve"> new information</w:t>
      </w:r>
      <w:r w:rsidR="00CE3C51">
        <w:t xml:space="preserve"> </w:t>
      </w:r>
      <w:r w:rsidR="002B0545">
        <w:t xml:space="preserve">or changes </w:t>
      </w:r>
      <w:r w:rsidR="00CE3C51">
        <w:t>impact the plan</w:t>
      </w:r>
      <w:r w:rsidR="004C7996">
        <w:t xml:space="preserve">. </w:t>
      </w:r>
      <w:r w:rsidR="00F36074">
        <w:t xml:space="preserve">The Emergency Manager can </w:t>
      </w:r>
      <w:r w:rsidR="00F34DE1">
        <w:t>change</w:t>
      </w:r>
      <w:r>
        <w:t xml:space="preserve"> the annexes and appendices and non-substantive changes to the Basic Plan without formal </w:t>
      </w:r>
      <w:r w:rsidR="0020279A">
        <w:t>County Board of Commissioners</w:t>
      </w:r>
      <w:r w:rsidR="007F2D87">
        <w:t>’</w:t>
      </w:r>
      <w:r>
        <w:t xml:space="preserve"> approval</w:t>
      </w:r>
      <w:r w:rsidR="004C7996">
        <w:t xml:space="preserve">. </w:t>
      </w:r>
      <w:r>
        <w:t xml:space="preserve"> </w:t>
      </w:r>
    </w:p>
    <w:p w14:paraId="7F0402FE" w14:textId="77777777" w:rsidR="00042EE1" w:rsidRPr="0073134C" w:rsidRDefault="00042EE1" w:rsidP="00714796">
      <w:pPr>
        <w:pStyle w:val="Subtitle"/>
      </w:pPr>
      <w:r w:rsidRPr="0073134C">
        <w:t>Record of Plan Changes</w:t>
      </w:r>
    </w:p>
    <w:tbl>
      <w:tblPr>
        <w:tblStyle w:val="TableNormal1"/>
        <w:tblpPr w:leftFromText="180" w:rightFromText="180" w:vertAnchor="text" w:horzAnchor="margin" w:tblpY="1167"/>
        <w:tblW w:w="5000" w:type="pct"/>
        <w:tblLook w:val="01E0" w:firstRow="1" w:lastRow="1" w:firstColumn="1" w:lastColumn="1" w:noHBand="0" w:noVBand="0"/>
      </w:tblPr>
      <w:tblGrid>
        <w:gridCol w:w="1072"/>
        <w:gridCol w:w="2373"/>
        <w:gridCol w:w="5905"/>
      </w:tblGrid>
      <w:tr w:rsidR="00A54F70" w:rsidRPr="00333194" w14:paraId="6F3BA952" w14:textId="77777777" w:rsidTr="01AC2F0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73" w:type="pct"/>
          </w:tcPr>
          <w:p w14:paraId="3FEC7A81" w14:textId="76560BBE" w:rsidR="00A54F70" w:rsidRPr="00150FA9" w:rsidRDefault="00A54F70" w:rsidP="00FD3D7C">
            <w:pPr>
              <w:spacing w:before="20" w:after="20" w:line="259" w:lineRule="auto"/>
              <w:rPr>
                <w:rFonts w:cstheme="minorBidi"/>
                <w:sz w:val="22"/>
                <w:szCs w:val="22"/>
              </w:rPr>
            </w:pPr>
            <w:r w:rsidRPr="01AC2F0B">
              <w:rPr>
                <w:rFonts w:cstheme="minorBidi"/>
                <w:sz w:val="22"/>
                <w:szCs w:val="22"/>
              </w:rPr>
              <w:t>Date</w:t>
            </w:r>
          </w:p>
        </w:tc>
        <w:tc>
          <w:tcPr>
            <w:cnfStyle w:val="000010000000" w:firstRow="0" w:lastRow="0" w:firstColumn="0" w:lastColumn="0" w:oddVBand="1" w:evenVBand="0" w:oddHBand="0" w:evenHBand="0" w:firstRowFirstColumn="0" w:firstRowLastColumn="0" w:lastRowFirstColumn="0" w:lastRowLastColumn="0"/>
            <w:tcW w:w="1269" w:type="pct"/>
          </w:tcPr>
          <w:p w14:paraId="6E2482B9" w14:textId="30BD43EB" w:rsidR="00A54F70" w:rsidRPr="00150FA9" w:rsidRDefault="00A54F70" w:rsidP="00FD3D7C">
            <w:pPr>
              <w:spacing w:before="20" w:after="20" w:line="259" w:lineRule="auto"/>
              <w:rPr>
                <w:rFonts w:cstheme="minorBidi"/>
              </w:rPr>
            </w:pPr>
            <w:r w:rsidRPr="01AC2F0B">
              <w:rPr>
                <w:rFonts w:cstheme="minorBidi"/>
              </w:rPr>
              <w:t>Department</w:t>
            </w:r>
          </w:p>
        </w:tc>
        <w:tc>
          <w:tcPr>
            <w:tcW w:w="3158" w:type="pct"/>
          </w:tcPr>
          <w:p w14:paraId="09B7E793" w14:textId="4251E2DB" w:rsidR="00A54F70" w:rsidRPr="00150FA9" w:rsidRDefault="00A54F70" w:rsidP="00FD3D7C">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Bidi"/>
              </w:rPr>
            </w:pPr>
            <w:r w:rsidRPr="01AC2F0B">
              <w:rPr>
                <w:rFonts w:cstheme="minorBidi"/>
              </w:rPr>
              <w:t>Summary of Change</w:t>
            </w:r>
          </w:p>
        </w:tc>
      </w:tr>
      <w:tr w:rsidR="00A54F70" w14:paraId="055AC69B" w14:textId="77777777" w:rsidTr="01AC2F0B">
        <w:trPr>
          <w:cnfStyle w:val="000000100000" w:firstRow="0" w:lastRow="0" w:firstColumn="0" w:lastColumn="0" w:oddVBand="0" w:evenVBand="0" w:oddHBand="1" w:evenHBand="0" w:firstRowFirstColumn="0" w:firstRowLastColumn="0" w:lastRowFirstColumn="0" w:lastRowLastColumn="0"/>
        </w:trPr>
        <w:tc>
          <w:tcPr>
            <w:tcW w:w="573" w:type="pct"/>
            <w:vAlign w:val="center"/>
          </w:tcPr>
          <w:p w14:paraId="4D6074DD" w14:textId="77777777" w:rsidR="00A54F70" w:rsidRPr="00D87CFA" w:rsidRDefault="00A54F70" w:rsidP="00FD3D7C">
            <w:pPr>
              <w:spacing w:before="20" w:after="20" w:line="259" w:lineRule="auto"/>
            </w:pPr>
            <w:r>
              <w:t>2010</w:t>
            </w: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08702C2A" w14:textId="77777777" w:rsidR="00A54F70" w:rsidRPr="00D87CFA" w:rsidRDefault="00A54F70" w:rsidP="00FD3D7C">
            <w:pPr>
              <w:spacing w:before="20" w:after="20" w:line="259" w:lineRule="auto"/>
            </w:pPr>
            <w:r>
              <w:t>Emergency Management</w:t>
            </w:r>
          </w:p>
        </w:tc>
        <w:tc>
          <w:tcPr>
            <w:tcW w:w="3158" w:type="pct"/>
            <w:vAlign w:val="center"/>
          </w:tcPr>
          <w:p w14:paraId="525AED9F" w14:textId="77777777" w:rsidR="00A54F70" w:rsidRPr="00344635" w:rsidRDefault="00A54F70" w:rsidP="00FD3D7C">
            <w:pPr>
              <w:spacing w:before="20" w:after="20" w:line="259" w:lineRule="auto"/>
              <w:cnfStyle w:val="000000100000" w:firstRow="0" w:lastRow="0" w:firstColumn="0" w:lastColumn="0" w:oddVBand="0" w:evenVBand="0" w:oddHBand="1" w:evenHBand="0" w:firstRowFirstColumn="0" w:firstRowLastColumn="0" w:lastRowFirstColumn="0" w:lastRowLastColumn="0"/>
            </w:pPr>
            <w:r>
              <w:t>Original Release</w:t>
            </w:r>
          </w:p>
        </w:tc>
      </w:tr>
      <w:tr w:rsidR="00A54F70" w14:paraId="1598686D" w14:textId="77777777" w:rsidTr="01AC2F0B">
        <w:trPr>
          <w:cnfStyle w:val="000000010000" w:firstRow="0" w:lastRow="0" w:firstColumn="0" w:lastColumn="0" w:oddVBand="0" w:evenVBand="0" w:oddHBand="0" w:evenHBand="1" w:firstRowFirstColumn="0" w:firstRowLastColumn="0" w:lastRowFirstColumn="0" w:lastRowLastColumn="0"/>
        </w:trPr>
        <w:tc>
          <w:tcPr>
            <w:tcW w:w="573" w:type="pct"/>
            <w:vAlign w:val="center"/>
          </w:tcPr>
          <w:p w14:paraId="0681D39F" w14:textId="77777777" w:rsidR="00A54F70" w:rsidRDefault="00A54F70" w:rsidP="00FD3D7C">
            <w:pPr>
              <w:spacing w:before="20" w:after="20" w:line="259" w:lineRule="auto"/>
            </w:pPr>
            <w:r>
              <w:t>2014</w:t>
            </w: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3DA02DCA" w14:textId="77777777" w:rsidR="00A54F70" w:rsidRDefault="00A54F70" w:rsidP="00FD3D7C">
            <w:pPr>
              <w:spacing w:before="20" w:after="20" w:line="259" w:lineRule="auto"/>
            </w:pPr>
            <w:r>
              <w:t>Emergency Management</w:t>
            </w:r>
          </w:p>
        </w:tc>
        <w:tc>
          <w:tcPr>
            <w:tcW w:w="3158" w:type="pct"/>
            <w:vAlign w:val="center"/>
          </w:tcPr>
          <w:p w14:paraId="45096C9C" w14:textId="77777777" w:rsidR="00A54F70" w:rsidRPr="00344635" w:rsidRDefault="00A54F70" w:rsidP="00FD3D7C">
            <w:pPr>
              <w:spacing w:before="20" w:after="20" w:line="259" w:lineRule="auto"/>
              <w:cnfStyle w:val="000000010000" w:firstRow="0" w:lastRow="0" w:firstColumn="0" w:lastColumn="0" w:oddVBand="0" w:evenVBand="0" w:oddHBand="0" w:evenHBand="1" w:firstRowFirstColumn="0" w:firstRowLastColumn="0" w:lastRowFirstColumn="0" w:lastRowLastColumn="0"/>
            </w:pPr>
            <w:r>
              <w:t>Update</w:t>
            </w:r>
          </w:p>
        </w:tc>
      </w:tr>
      <w:tr w:rsidR="00A54F70" w14:paraId="153D9B47" w14:textId="77777777" w:rsidTr="01AC2F0B">
        <w:trPr>
          <w:cnfStyle w:val="000000100000" w:firstRow="0" w:lastRow="0" w:firstColumn="0" w:lastColumn="0" w:oddVBand="0" w:evenVBand="0" w:oddHBand="1" w:evenHBand="0" w:firstRowFirstColumn="0" w:firstRowLastColumn="0" w:lastRowFirstColumn="0" w:lastRowLastColumn="0"/>
        </w:trPr>
        <w:tc>
          <w:tcPr>
            <w:tcW w:w="573" w:type="pct"/>
            <w:vAlign w:val="center"/>
          </w:tcPr>
          <w:p w14:paraId="12EAE994" w14:textId="77777777" w:rsidR="00A54F70" w:rsidRDefault="00A54F70" w:rsidP="00FD3D7C">
            <w:pPr>
              <w:spacing w:before="20" w:after="20" w:line="259" w:lineRule="auto"/>
            </w:pPr>
            <w:r>
              <w:t>2016</w:t>
            </w: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590F8D49" w14:textId="77777777" w:rsidR="00A54F70" w:rsidRDefault="00A54F70" w:rsidP="00FD3D7C">
            <w:pPr>
              <w:spacing w:before="20" w:after="20" w:line="259" w:lineRule="auto"/>
            </w:pPr>
            <w:r>
              <w:t>Emergency Management</w:t>
            </w:r>
          </w:p>
        </w:tc>
        <w:tc>
          <w:tcPr>
            <w:tcW w:w="3158" w:type="pct"/>
            <w:vAlign w:val="center"/>
          </w:tcPr>
          <w:p w14:paraId="44ABFE0A" w14:textId="17DEEFB2" w:rsidR="00A54F70" w:rsidRPr="00344635" w:rsidRDefault="00A54F70" w:rsidP="00FD3D7C">
            <w:pPr>
              <w:spacing w:before="20" w:after="20" w:line="259" w:lineRule="auto"/>
              <w:cnfStyle w:val="000000100000" w:firstRow="0" w:lastRow="0" w:firstColumn="0" w:lastColumn="0" w:oddVBand="0" w:evenVBand="0" w:oddHBand="1" w:evenHBand="0" w:firstRowFirstColumn="0" w:firstRowLastColumn="0" w:lastRowFirstColumn="0" w:lastRowLastColumn="0"/>
            </w:pPr>
            <w:r>
              <w:t xml:space="preserve">Update the plan to </w:t>
            </w:r>
            <w:r w:rsidR="00F34DE1">
              <w:t>align</w:t>
            </w:r>
            <w:r>
              <w:t xml:space="preserve"> with the State</w:t>
            </w:r>
            <w:r w:rsidR="007F2D87">
              <w:t>’</w:t>
            </w:r>
            <w:r>
              <w:t>s most recent update, including the 18 Emergency Support Function</w:t>
            </w:r>
            <w:r w:rsidR="4AFC69BD">
              <w:t xml:space="preserve"> </w:t>
            </w:r>
            <w:r>
              <w:t>(ESF) Annex structure.</w:t>
            </w:r>
          </w:p>
        </w:tc>
      </w:tr>
      <w:tr w:rsidR="00A54F70" w14:paraId="5161DF6B" w14:textId="77777777" w:rsidTr="01AC2F0B">
        <w:trPr>
          <w:cnfStyle w:val="000000010000" w:firstRow="0" w:lastRow="0" w:firstColumn="0" w:lastColumn="0" w:oddVBand="0" w:evenVBand="0" w:oddHBand="0" w:evenHBand="1" w:firstRowFirstColumn="0" w:firstRowLastColumn="0" w:lastRowFirstColumn="0" w:lastRowLastColumn="0"/>
        </w:trPr>
        <w:tc>
          <w:tcPr>
            <w:tcW w:w="573" w:type="pct"/>
            <w:vAlign w:val="center"/>
          </w:tcPr>
          <w:p w14:paraId="777ABDDE" w14:textId="77777777" w:rsidR="00A54F70" w:rsidRDefault="00A54F70" w:rsidP="00FD3D7C">
            <w:pPr>
              <w:spacing w:before="20" w:after="20" w:line="259" w:lineRule="auto"/>
            </w:pPr>
            <w:r>
              <w:t>2021</w:t>
            </w: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3AD2EE00" w14:textId="1C7D2E34" w:rsidR="00A54F70" w:rsidRDefault="00A54F70" w:rsidP="00FD3D7C">
            <w:pPr>
              <w:spacing w:before="20" w:after="20" w:line="259" w:lineRule="auto"/>
            </w:pPr>
            <w:r>
              <w:t>Emergency Management</w:t>
            </w:r>
          </w:p>
        </w:tc>
        <w:tc>
          <w:tcPr>
            <w:tcW w:w="3158" w:type="pct"/>
            <w:vAlign w:val="center"/>
          </w:tcPr>
          <w:p w14:paraId="490155AF" w14:textId="505584A1" w:rsidR="00A54F70" w:rsidRPr="00344635" w:rsidRDefault="00A54F70" w:rsidP="00FD3D7C">
            <w:pPr>
              <w:pStyle w:val="NormalWeb"/>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pPr>
            <w:r>
              <w:t xml:space="preserve">Update to </w:t>
            </w:r>
            <w:r w:rsidR="0064DDEC">
              <w:t xml:space="preserve">this plan to </w:t>
            </w:r>
            <w:r>
              <w:t xml:space="preserve">bring </w:t>
            </w:r>
            <w:r w:rsidR="0064DDEC">
              <w:t>it</w:t>
            </w:r>
            <w:r>
              <w:t xml:space="preserve"> in line with the State</w:t>
            </w:r>
            <w:r w:rsidR="007F2D87">
              <w:t>’</w:t>
            </w:r>
            <w:r>
              <w:t>s most recent update</w:t>
            </w:r>
            <w:r w:rsidR="0D1E3124">
              <w:t xml:space="preserve">, </w:t>
            </w:r>
            <w:r w:rsidR="363F0B74">
              <w:t>including</w:t>
            </w:r>
            <w:r>
              <w:t xml:space="preserve">: </w:t>
            </w:r>
          </w:p>
          <w:p w14:paraId="5340F2B0" w14:textId="77777777" w:rsidR="00A54F70" w:rsidRPr="00344635" w:rsidRDefault="00A54F70" w:rsidP="00FD3D7C">
            <w:pPr>
              <w:pStyle w:val="NormalWeb"/>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Renumbering of the following ESFs:</w:t>
            </w:r>
          </w:p>
          <w:p w14:paraId="7DAB3B27"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ESF-11: Agriculture (was ESF-17)</w:t>
            </w:r>
          </w:p>
          <w:p w14:paraId="2D09329E"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ESF-13: Law Enforcement (was ESF-16)</w:t>
            </w:r>
          </w:p>
          <w:p w14:paraId="54E79D28"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 xml:space="preserve">ESF-14: Business and Industry (was ESF-18) </w:t>
            </w:r>
          </w:p>
          <w:p w14:paraId="5484E57E"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ESF-15: Public Information (was ESF-14)</w:t>
            </w:r>
          </w:p>
          <w:p w14:paraId="0964E413"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ESF-16: Volunteers and Donations (was ESF-15)</w:t>
            </w:r>
          </w:p>
          <w:p w14:paraId="7E8E6372"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 xml:space="preserve">ESF-18: Military (was ESF-13) </w:t>
            </w:r>
          </w:p>
          <w:p w14:paraId="378A159C"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Consolidation of the following ESFs:</w:t>
            </w:r>
          </w:p>
          <w:p w14:paraId="476BCBA0"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ESF-11: Food and Water now combined into ESF-6: Mass Care</w:t>
            </w:r>
          </w:p>
          <w:p w14:paraId="0D6F9DAF" w14:textId="77777777" w:rsidR="00A54F70" w:rsidRPr="00344635" w:rsidRDefault="00A54F70" w:rsidP="00FD3D7C">
            <w:pPr>
              <w:pStyle w:val="NormalWeb"/>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Creation of new ESF:</w:t>
            </w:r>
          </w:p>
          <w:p w14:paraId="0E00ECE9" w14:textId="77777777" w:rsidR="00A54F70" w:rsidRPr="00344635" w:rsidRDefault="00A54F70" w:rsidP="00130DB1">
            <w:pPr>
              <w:pStyle w:val="NormalWeb"/>
              <w:numPr>
                <w:ilvl w:val="0"/>
                <w:numId w:val="16"/>
              </w:numPr>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rPr>
                <w:rFonts w:cstheme="minorBidi"/>
              </w:rPr>
            </w:pPr>
            <w:r w:rsidRPr="01AC2F0B">
              <w:rPr>
                <w:rFonts w:cstheme="minorBidi"/>
              </w:rPr>
              <w:t>New ESF-17: Cyber and Infrastructure Security</w:t>
            </w:r>
          </w:p>
          <w:p w14:paraId="548D722C" w14:textId="77777777" w:rsidR="00A54F70" w:rsidRPr="00344635" w:rsidRDefault="00A54F70" w:rsidP="00FD3D7C">
            <w:pPr>
              <w:pStyle w:val="NormalWeb"/>
              <w:spacing w:before="20" w:beforeAutospacing="0" w:after="20" w:afterAutospacing="0" w:line="259" w:lineRule="auto"/>
              <w:cnfStyle w:val="000000010000" w:firstRow="0" w:lastRow="0" w:firstColumn="0" w:lastColumn="0" w:oddVBand="0" w:evenVBand="0" w:oddHBand="0" w:evenHBand="1" w:firstRowFirstColumn="0" w:firstRowLastColumn="0" w:lastRowFirstColumn="0" w:lastRowLastColumn="0"/>
            </w:pPr>
            <w:r w:rsidRPr="01AC2F0B">
              <w:rPr>
                <w:rFonts w:cstheme="minorBidi"/>
              </w:rPr>
              <w:t>Reorganization of the State Situation Report to reflect new</w:t>
            </w:r>
            <w:r>
              <w:t xml:space="preserve"> and renumbered/consolidated ESFs</w:t>
            </w:r>
          </w:p>
        </w:tc>
      </w:tr>
      <w:tr w:rsidR="00A54F70" w14:paraId="5AB30CAC" w14:textId="77777777" w:rsidTr="01AC2F0B">
        <w:trPr>
          <w:cnfStyle w:val="000000100000" w:firstRow="0" w:lastRow="0" w:firstColumn="0" w:lastColumn="0" w:oddVBand="0" w:evenVBand="0" w:oddHBand="1" w:evenHBand="0" w:firstRowFirstColumn="0" w:firstRowLastColumn="0" w:lastRowFirstColumn="0" w:lastRowLastColumn="0"/>
        </w:trPr>
        <w:tc>
          <w:tcPr>
            <w:tcW w:w="573" w:type="pct"/>
            <w:vAlign w:val="center"/>
          </w:tcPr>
          <w:p w14:paraId="32C4F91E" w14:textId="77777777" w:rsidR="00A54F70" w:rsidRDefault="00A54F70" w:rsidP="00FD3D7C">
            <w:pPr>
              <w:spacing w:before="20" w:after="20" w:line="259" w:lineRule="auto"/>
            </w:pP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4995C74B" w14:textId="77777777" w:rsidR="00A54F70" w:rsidRDefault="00A54F70" w:rsidP="00FD3D7C">
            <w:pPr>
              <w:spacing w:before="20" w:after="20" w:line="259" w:lineRule="auto"/>
            </w:pPr>
          </w:p>
        </w:tc>
        <w:tc>
          <w:tcPr>
            <w:tcW w:w="3158" w:type="pct"/>
            <w:vAlign w:val="center"/>
          </w:tcPr>
          <w:p w14:paraId="120B6875" w14:textId="77777777" w:rsidR="00A54F70" w:rsidRDefault="00A54F70" w:rsidP="00FD3D7C">
            <w:pPr>
              <w:spacing w:before="20" w:after="20" w:line="259" w:lineRule="auto"/>
              <w:cnfStyle w:val="000000100000" w:firstRow="0" w:lastRow="0" w:firstColumn="0" w:lastColumn="0" w:oddVBand="0" w:evenVBand="0" w:oddHBand="1" w:evenHBand="0" w:firstRowFirstColumn="0" w:firstRowLastColumn="0" w:lastRowFirstColumn="0" w:lastRowLastColumn="0"/>
            </w:pPr>
          </w:p>
        </w:tc>
      </w:tr>
      <w:tr w:rsidR="00A54F70" w14:paraId="38D6226C" w14:textId="77777777" w:rsidTr="01AC2F0B">
        <w:trPr>
          <w:cnfStyle w:val="000000010000" w:firstRow="0" w:lastRow="0" w:firstColumn="0" w:lastColumn="0" w:oddVBand="0" w:evenVBand="0" w:oddHBand="0" w:evenHBand="1" w:firstRowFirstColumn="0" w:firstRowLastColumn="0" w:lastRowFirstColumn="0" w:lastRowLastColumn="0"/>
        </w:trPr>
        <w:tc>
          <w:tcPr>
            <w:tcW w:w="573" w:type="pct"/>
            <w:vAlign w:val="center"/>
          </w:tcPr>
          <w:p w14:paraId="21F9F6DB" w14:textId="77777777" w:rsidR="00A54F70" w:rsidRDefault="00A54F70" w:rsidP="00FD3D7C">
            <w:pPr>
              <w:spacing w:before="20" w:after="20" w:line="259" w:lineRule="auto"/>
            </w:pP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0D7FF745" w14:textId="77777777" w:rsidR="00A54F70" w:rsidRDefault="00A54F70" w:rsidP="00FD3D7C">
            <w:pPr>
              <w:spacing w:before="20" w:after="20" w:line="259" w:lineRule="auto"/>
            </w:pPr>
          </w:p>
        </w:tc>
        <w:tc>
          <w:tcPr>
            <w:tcW w:w="3158" w:type="pct"/>
            <w:vAlign w:val="center"/>
          </w:tcPr>
          <w:p w14:paraId="013DBF07" w14:textId="77777777" w:rsidR="00A54F70" w:rsidRDefault="00A54F70" w:rsidP="00FD3D7C">
            <w:pPr>
              <w:spacing w:before="20" w:after="20" w:line="259" w:lineRule="auto"/>
              <w:cnfStyle w:val="000000010000" w:firstRow="0" w:lastRow="0" w:firstColumn="0" w:lastColumn="0" w:oddVBand="0" w:evenVBand="0" w:oddHBand="0" w:evenHBand="1" w:firstRowFirstColumn="0" w:firstRowLastColumn="0" w:lastRowFirstColumn="0" w:lastRowLastColumn="0"/>
            </w:pPr>
          </w:p>
        </w:tc>
      </w:tr>
      <w:tr w:rsidR="009F2557" w14:paraId="26520639" w14:textId="77777777" w:rsidTr="01AC2F0B">
        <w:trPr>
          <w:cnfStyle w:val="000000100000" w:firstRow="0" w:lastRow="0" w:firstColumn="0" w:lastColumn="0" w:oddVBand="0" w:evenVBand="0" w:oddHBand="1" w:evenHBand="0" w:firstRowFirstColumn="0" w:firstRowLastColumn="0" w:lastRowFirstColumn="0" w:lastRowLastColumn="0"/>
        </w:trPr>
        <w:tc>
          <w:tcPr>
            <w:tcW w:w="573" w:type="pct"/>
            <w:vAlign w:val="center"/>
          </w:tcPr>
          <w:p w14:paraId="67FFA589" w14:textId="77777777" w:rsidR="009F2557" w:rsidRDefault="009F2557" w:rsidP="00FD3D7C">
            <w:pPr>
              <w:spacing w:before="20" w:after="20" w:line="259" w:lineRule="auto"/>
            </w:pPr>
          </w:p>
        </w:tc>
        <w:tc>
          <w:tcPr>
            <w:cnfStyle w:val="000010000000" w:firstRow="0" w:lastRow="0" w:firstColumn="0" w:lastColumn="0" w:oddVBand="1" w:evenVBand="0" w:oddHBand="0" w:evenHBand="0" w:firstRowFirstColumn="0" w:firstRowLastColumn="0" w:lastRowFirstColumn="0" w:lastRowLastColumn="0"/>
            <w:tcW w:w="1269" w:type="pct"/>
            <w:vAlign w:val="center"/>
          </w:tcPr>
          <w:p w14:paraId="557E5621" w14:textId="77777777" w:rsidR="009F2557" w:rsidRDefault="009F2557" w:rsidP="00FD3D7C">
            <w:pPr>
              <w:spacing w:before="20" w:after="20" w:line="259" w:lineRule="auto"/>
            </w:pPr>
          </w:p>
        </w:tc>
        <w:tc>
          <w:tcPr>
            <w:tcW w:w="3158" w:type="pct"/>
            <w:vAlign w:val="center"/>
          </w:tcPr>
          <w:p w14:paraId="6ABB1643" w14:textId="77777777" w:rsidR="009F2557" w:rsidRDefault="009F2557" w:rsidP="00FD3D7C">
            <w:pPr>
              <w:spacing w:before="20" w:after="20" w:line="259" w:lineRule="auto"/>
              <w:cnfStyle w:val="000000100000" w:firstRow="0" w:lastRow="0" w:firstColumn="0" w:lastColumn="0" w:oddVBand="0" w:evenVBand="0" w:oddHBand="1" w:evenHBand="0" w:firstRowFirstColumn="0" w:firstRowLastColumn="0" w:lastRowFirstColumn="0" w:lastRowLastColumn="0"/>
            </w:pPr>
          </w:p>
        </w:tc>
      </w:tr>
    </w:tbl>
    <w:p w14:paraId="57F3D57D" w14:textId="007DAEDF" w:rsidR="00042EE1" w:rsidRDefault="0031775F" w:rsidP="00D2274A">
      <w:r>
        <w:t>U</w:t>
      </w:r>
      <w:r w:rsidR="00042EE1">
        <w:t xml:space="preserve">pdates and revisions to the plan </w:t>
      </w:r>
      <w:r w:rsidR="002B0545">
        <w:t>are</w:t>
      </w:r>
      <w:r w:rsidR="00042EE1">
        <w:t xml:space="preserve"> tracked and recorded in the table</w:t>
      </w:r>
      <w:r w:rsidR="002B0545">
        <w:t xml:space="preserve"> below</w:t>
      </w:r>
      <w:r w:rsidR="004C7996">
        <w:t xml:space="preserve">. </w:t>
      </w:r>
      <w:r w:rsidR="00042EE1">
        <w:t>This process ensure</w:t>
      </w:r>
      <w:r w:rsidR="002B0545">
        <w:t>s</w:t>
      </w:r>
      <w:r w:rsidR="00042EE1">
        <w:t xml:space="preserve"> the most </w:t>
      </w:r>
      <w:r w:rsidR="002B0545">
        <w:t>curr</w:t>
      </w:r>
      <w:r w:rsidR="00042EE1">
        <w:t>ent plan is disseminated and implemented by emergency response personnel.</w:t>
      </w:r>
    </w:p>
    <w:p w14:paraId="423C8D75" w14:textId="01C49298" w:rsidR="009C4BCC" w:rsidRPr="0073134C" w:rsidRDefault="00042EE1" w:rsidP="00714796">
      <w:pPr>
        <w:pStyle w:val="Subtitle"/>
      </w:pPr>
      <w:r w:rsidRPr="0073134C">
        <w:t>Plan Distribution List</w:t>
      </w:r>
      <w:r w:rsidR="008F7DAA" w:rsidRPr="0073134C">
        <w:t xml:space="preserve">  </w:t>
      </w:r>
    </w:p>
    <w:p w14:paraId="2C9DAE76" w14:textId="7D0BF7F9" w:rsidR="0073134C" w:rsidRDefault="0073134C" w:rsidP="00FD3D7C">
      <w:pPr>
        <w:spacing w:after="0"/>
      </w:pPr>
    </w:p>
    <w:p w14:paraId="3DE2889D" w14:textId="02735A98" w:rsidR="009F2557" w:rsidRDefault="00042EE1" w:rsidP="00FD3D7C">
      <w:r>
        <w:t>Copies of this plan will be provided to jurisdictions, agencies, and persons electronically unless otherwise indicated</w:t>
      </w:r>
      <w:r w:rsidR="004C7996">
        <w:t>.</w:t>
      </w:r>
      <w:r w:rsidR="008E1A4F">
        <w:t xml:space="preserve"> The plan distribution list is in the table on the next page.</w:t>
      </w:r>
      <w:r w:rsidR="004C7996">
        <w:t xml:space="preserve"> </w:t>
      </w:r>
      <w:r>
        <w:t xml:space="preserve">Updates </w:t>
      </w:r>
      <w:r w:rsidR="008E1A4F">
        <w:t>are</w:t>
      </w:r>
      <w:r>
        <w:t xml:space="preserve"> provided electronically when </w:t>
      </w:r>
      <w:r w:rsidR="008E1A4F">
        <w:t>possible</w:t>
      </w:r>
      <w:r w:rsidR="004C7996">
        <w:t xml:space="preserve">. </w:t>
      </w:r>
      <w:r>
        <w:t xml:space="preserve">Recipients </w:t>
      </w:r>
      <w:r w:rsidR="008E1A4F">
        <w:t>are</w:t>
      </w:r>
      <w:r>
        <w:t xml:space="preserve"> responsible for updating their </w:t>
      </w:r>
      <w:r w:rsidR="0019185E">
        <w:t>EOP</w:t>
      </w:r>
      <w:r>
        <w:t xml:space="preserve">s when </w:t>
      </w:r>
      <w:r w:rsidR="00333A5F">
        <w:t xml:space="preserve">they receive </w:t>
      </w:r>
      <w:r>
        <w:t>changes</w:t>
      </w:r>
      <w:r w:rsidR="004C7996">
        <w:t xml:space="preserve">. </w:t>
      </w:r>
      <w:r w:rsidR="008E1A4F">
        <w:t xml:space="preserve">The </w:t>
      </w:r>
      <w:r w:rsidR="00FA115F">
        <w:t xml:space="preserve">Polk County Emergency Management Department is responsible for </w:t>
      </w:r>
      <w:r w:rsidR="008E1A4F">
        <w:t>disseminating</w:t>
      </w:r>
      <w:r w:rsidR="00FA115F">
        <w:t xml:space="preserve"> </w:t>
      </w:r>
      <w:r w:rsidR="008E1A4F">
        <w:t>EOP</w:t>
      </w:r>
      <w:r w:rsidR="00FA115F">
        <w:t xml:space="preserve"> updates. </w:t>
      </w:r>
      <w:r w:rsidR="0006425A">
        <w:t>A copy of t</w:t>
      </w:r>
      <w:r w:rsidR="00FA115F">
        <w:t xml:space="preserve">he </w:t>
      </w:r>
      <w:r w:rsidR="0006425A">
        <w:t>EOP</w:t>
      </w:r>
      <w:r w:rsidR="00FA115F">
        <w:t xml:space="preserve"> </w:t>
      </w:r>
      <w:r w:rsidR="0006425A">
        <w:t>is</w:t>
      </w:r>
      <w:r w:rsidR="00FA115F">
        <w:t xml:space="preserve"> posted online at </w:t>
      </w:r>
      <w:hyperlink r:id="rId23" w:history="1">
        <w:r w:rsidR="00C5394B" w:rsidRPr="01AC2F0B">
          <w:rPr>
            <w:rStyle w:val="Hyperlink"/>
          </w:rPr>
          <w:t>www.co.polk.or.us/em</w:t>
        </w:r>
      </w:hyperlink>
      <w:r w:rsidR="00C5394B">
        <w:t xml:space="preserve">. </w:t>
      </w:r>
    </w:p>
    <w:p w14:paraId="0A5D301F" w14:textId="77777777" w:rsidR="00714796" w:rsidRDefault="00714796" w:rsidP="00FD3D7C"/>
    <w:p w14:paraId="32A50639" w14:textId="0B6EFAD1" w:rsidR="00FD3D7C" w:rsidRPr="00FD3D7C" w:rsidRDefault="00FD3D7C" w:rsidP="00714796">
      <w:pPr>
        <w:pStyle w:val="Subtitle"/>
      </w:pPr>
      <w:r w:rsidRPr="00FD3D7C">
        <w:lastRenderedPageBreak/>
        <w:t>Plan Distribution List</w:t>
      </w:r>
    </w:p>
    <w:tbl>
      <w:tblPr>
        <w:tblStyle w:val="TableNormal1"/>
        <w:tblW w:w="5000" w:type="pct"/>
        <w:tblLayout w:type="fixed"/>
        <w:tblLook w:val="01E0" w:firstRow="1" w:lastRow="1" w:firstColumn="1" w:lastColumn="1" w:noHBand="0" w:noVBand="0"/>
      </w:tblPr>
      <w:tblGrid>
        <w:gridCol w:w="4468"/>
        <w:gridCol w:w="4882"/>
      </w:tblGrid>
      <w:tr w:rsidR="00181BEA" w:rsidRPr="004A1B70" w14:paraId="2E64AE53" w14:textId="77777777" w:rsidTr="01AC2F0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68" w:type="dxa"/>
          </w:tcPr>
          <w:p w14:paraId="1D5CF606" w14:textId="56BB0EE9" w:rsidR="00181BEA" w:rsidRPr="00150FA9" w:rsidRDefault="4EBA8BEE" w:rsidP="00FD3D7C">
            <w:pPr>
              <w:spacing w:before="20" w:after="20" w:line="259" w:lineRule="auto"/>
              <w:rPr>
                <w:rFonts w:cstheme="minorBidi"/>
                <w:bCs/>
                <w:sz w:val="22"/>
                <w:szCs w:val="22"/>
              </w:rPr>
            </w:pPr>
            <w:r w:rsidRPr="01AC2F0B">
              <w:rPr>
                <w:rFonts w:cstheme="minorBidi"/>
                <w:bCs/>
                <w:sz w:val="22"/>
                <w:szCs w:val="22"/>
              </w:rPr>
              <w:t>Department/Agency</w:t>
            </w:r>
          </w:p>
        </w:tc>
        <w:tc>
          <w:tcPr>
            <w:cnfStyle w:val="000010000000" w:firstRow="0" w:lastRow="0" w:firstColumn="0" w:lastColumn="0" w:oddVBand="1" w:evenVBand="0" w:oddHBand="0" w:evenHBand="0" w:firstRowFirstColumn="0" w:firstRowLastColumn="0" w:lastRowFirstColumn="0" w:lastRowLastColumn="0"/>
            <w:tcW w:w="4882" w:type="dxa"/>
          </w:tcPr>
          <w:p w14:paraId="1256FE41" w14:textId="6137EF16" w:rsidR="00181BEA" w:rsidRPr="00150FA9" w:rsidRDefault="4EBA8BEE" w:rsidP="00FD3D7C">
            <w:pPr>
              <w:spacing w:before="20" w:after="20" w:line="259" w:lineRule="auto"/>
              <w:rPr>
                <w:rFonts w:cstheme="minorBidi"/>
                <w:b w:val="0"/>
                <w:bCs/>
                <w:szCs w:val="22"/>
              </w:rPr>
            </w:pPr>
            <w:r w:rsidRPr="01AC2F0B">
              <w:rPr>
                <w:rFonts w:cstheme="minorBidi"/>
                <w:bCs/>
                <w:szCs w:val="22"/>
              </w:rPr>
              <w:t>Title/Name</w:t>
            </w:r>
          </w:p>
        </w:tc>
      </w:tr>
      <w:tr w:rsidR="00181BEA" w:rsidRPr="004A1B70" w14:paraId="683205D4" w14:textId="77777777" w:rsidTr="01AC2F0B">
        <w:trPr>
          <w:cnfStyle w:val="000000100000" w:firstRow="0" w:lastRow="0" w:firstColumn="0" w:lastColumn="0" w:oddVBand="0" w:evenVBand="0" w:oddHBand="1" w:evenHBand="0" w:firstRowFirstColumn="0" w:firstRowLastColumn="0" w:lastRowFirstColumn="0" w:lastRowLastColumn="0"/>
        </w:trPr>
        <w:tc>
          <w:tcPr>
            <w:tcW w:w="4468" w:type="dxa"/>
            <w:vAlign w:val="center"/>
          </w:tcPr>
          <w:p w14:paraId="62A111C9" w14:textId="77777777" w:rsidR="00181BEA" w:rsidRPr="004A1B70" w:rsidRDefault="00181BEA" w:rsidP="00FD3D7C">
            <w:pPr>
              <w:spacing w:before="20" w:after="20" w:line="259" w:lineRule="auto"/>
              <w:rPr>
                <w:rFonts w:cstheme="minorHAnsi"/>
              </w:rPr>
            </w:pPr>
            <w:r w:rsidRPr="004A1B70">
              <w:rPr>
                <w:rFonts w:cstheme="minorHAnsi"/>
              </w:rPr>
              <w:t>City of Dallas</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5834446E" w14:textId="192F5BD0" w:rsidR="00181BEA" w:rsidRPr="00150FA9" w:rsidRDefault="41732326" w:rsidP="00FD3D7C">
            <w:pPr>
              <w:spacing w:before="20" w:after="20" w:line="259" w:lineRule="auto"/>
              <w:rPr>
                <w:rFonts w:cstheme="minorBidi"/>
              </w:rPr>
            </w:pPr>
            <w:r w:rsidRPr="01AC2F0B">
              <w:rPr>
                <w:rFonts w:cstheme="minorBidi"/>
              </w:rPr>
              <w:t>City Emergency Manager (Police Chief)</w:t>
            </w:r>
          </w:p>
        </w:tc>
      </w:tr>
      <w:tr w:rsidR="00181BEA" w:rsidRPr="004A1B70" w14:paraId="77F9F9DB" w14:textId="77777777" w:rsidTr="01AC2F0B">
        <w:trPr>
          <w:cnfStyle w:val="000000010000" w:firstRow="0" w:lastRow="0" w:firstColumn="0" w:lastColumn="0" w:oddVBand="0" w:evenVBand="0" w:oddHBand="0" w:evenHBand="1" w:firstRowFirstColumn="0" w:firstRowLastColumn="0" w:lastRowFirstColumn="0" w:lastRowLastColumn="0"/>
        </w:trPr>
        <w:tc>
          <w:tcPr>
            <w:tcW w:w="4468" w:type="dxa"/>
            <w:vAlign w:val="center"/>
          </w:tcPr>
          <w:p w14:paraId="621675FF" w14:textId="77777777" w:rsidR="00181BEA" w:rsidRPr="004A1B70" w:rsidRDefault="00181BEA" w:rsidP="00FD3D7C">
            <w:pPr>
              <w:spacing w:before="20" w:after="20" w:line="259" w:lineRule="auto"/>
              <w:rPr>
                <w:rFonts w:cstheme="minorHAnsi"/>
              </w:rPr>
            </w:pPr>
            <w:r w:rsidRPr="004A1B70">
              <w:rPr>
                <w:rFonts w:cstheme="minorHAnsi"/>
              </w:rPr>
              <w:t>City of Falls City</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12B9ABA1" w14:textId="77777777" w:rsidR="00181BEA" w:rsidRPr="00150FA9" w:rsidRDefault="00181BEA" w:rsidP="00FD3D7C">
            <w:pPr>
              <w:spacing w:before="20" w:after="20" w:line="259" w:lineRule="auto"/>
              <w:rPr>
                <w:rFonts w:cstheme="minorHAnsi"/>
              </w:rPr>
            </w:pPr>
            <w:r w:rsidRPr="00150FA9">
              <w:rPr>
                <w:rFonts w:cstheme="minorHAnsi"/>
              </w:rPr>
              <w:t>City Administrator/Recorder</w:t>
            </w:r>
          </w:p>
        </w:tc>
      </w:tr>
      <w:tr w:rsidR="00181BEA" w:rsidRPr="004A1B70" w14:paraId="78E784D1" w14:textId="77777777" w:rsidTr="01AC2F0B">
        <w:trPr>
          <w:cnfStyle w:val="000000100000" w:firstRow="0" w:lastRow="0" w:firstColumn="0" w:lastColumn="0" w:oddVBand="0" w:evenVBand="0" w:oddHBand="1" w:evenHBand="0" w:firstRowFirstColumn="0" w:firstRowLastColumn="0" w:lastRowFirstColumn="0" w:lastRowLastColumn="0"/>
        </w:trPr>
        <w:tc>
          <w:tcPr>
            <w:tcW w:w="4468" w:type="dxa"/>
            <w:vAlign w:val="center"/>
          </w:tcPr>
          <w:p w14:paraId="4BF33381" w14:textId="77777777" w:rsidR="00181BEA" w:rsidRPr="004A1B70" w:rsidRDefault="00181BEA" w:rsidP="00FD3D7C">
            <w:pPr>
              <w:spacing w:before="20" w:after="20" w:line="259" w:lineRule="auto"/>
              <w:rPr>
                <w:rFonts w:cstheme="minorHAnsi"/>
              </w:rPr>
            </w:pPr>
            <w:r w:rsidRPr="004A1B70">
              <w:rPr>
                <w:rFonts w:cstheme="minorHAnsi"/>
              </w:rPr>
              <w:t>City of Independence</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4C0BB9E6" w14:textId="0DA33E32" w:rsidR="00181BEA" w:rsidRPr="00150FA9" w:rsidRDefault="03E6239E" w:rsidP="00FD3D7C">
            <w:pPr>
              <w:spacing w:before="20" w:after="20" w:line="259" w:lineRule="auto"/>
              <w:rPr>
                <w:rFonts w:cstheme="minorBidi"/>
              </w:rPr>
            </w:pPr>
            <w:r w:rsidRPr="01AC2F0B">
              <w:rPr>
                <w:rFonts w:cstheme="minorBidi"/>
              </w:rPr>
              <w:t>City Emergency Manager (Police Chief)</w:t>
            </w:r>
          </w:p>
        </w:tc>
      </w:tr>
      <w:tr w:rsidR="00181BEA" w:rsidRPr="004A1B70" w14:paraId="4FB10F2F" w14:textId="77777777" w:rsidTr="01AC2F0B">
        <w:trPr>
          <w:cnfStyle w:val="000000010000" w:firstRow="0" w:lastRow="0" w:firstColumn="0" w:lastColumn="0" w:oddVBand="0" w:evenVBand="0" w:oddHBand="0" w:evenHBand="1" w:firstRowFirstColumn="0" w:firstRowLastColumn="0" w:lastRowFirstColumn="0" w:lastRowLastColumn="0"/>
        </w:trPr>
        <w:tc>
          <w:tcPr>
            <w:tcW w:w="4468" w:type="dxa"/>
            <w:vAlign w:val="center"/>
          </w:tcPr>
          <w:p w14:paraId="64DF4514" w14:textId="77777777" w:rsidR="00181BEA" w:rsidRPr="004A1B70" w:rsidRDefault="00181BEA" w:rsidP="00FD3D7C">
            <w:pPr>
              <w:spacing w:before="20" w:after="20" w:line="259" w:lineRule="auto"/>
              <w:rPr>
                <w:rFonts w:cstheme="minorHAnsi"/>
              </w:rPr>
            </w:pPr>
            <w:r w:rsidRPr="004A1B70">
              <w:rPr>
                <w:rFonts w:cstheme="minorHAnsi"/>
              </w:rPr>
              <w:t>City of Monmouth</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6469F38B" w14:textId="724B9732" w:rsidR="00181BEA" w:rsidRPr="00150FA9" w:rsidRDefault="03E6239E" w:rsidP="00FD3D7C">
            <w:pPr>
              <w:spacing w:before="20" w:after="20" w:line="259" w:lineRule="auto"/>
              <w:rPr>
                <w:rFonts w:cstheme="minorBidi"/>
              </w:rPr>
            </w:pPr>
            <w:r w:rsidRPr="01AC2F0B">
              <w:rPr>
                <w:rFonts w:cstheme="minorBidi"/>
              </w:rPr>
              <w:t>City Emergency Manager (Police Chief)</w:t>
            </w:r>
          </w:p>
        </w:tc>
      </w:tr>
      <w:tr w:rsidR="00181BEA" w:rsidRPr="004A1B70" w14:paraId="54074C3C" w14:textId="77777777" w:rsidTr="01AC2F0B">
        <w:trPr>
          <w:cnfStyle w:val="000000100000" w:firstRow="0" w:lastRow="0" w:firstColumn="0" w:lastColumn="0" w:oddVBand="0" w:evenVBand="0" w:oddHBand="1" w:evenHBand="0" w:firstRowFirstColumn="0" w:firstRowLastColumn="0" w:lastRowFirstColumn="0" w:lastRowLastColumn="0"/>
        </w:trPr>
        <w:tc>
          <w:tcPr>
            <w:tcW w:w="4468" w:type="dxa"/>
            <w:vAlign w:val="center"/>
          </w:tcPr>
          <w:p w14:paraId="56A0694C" w14:textId="77777777" w:rsidR="00181BEA" w:rsidRPr="004A1B70" w:rsidRDefault="00181BEA" w:rsidP="00FD3D7C">
            <w:pPr>
              <w:spacing w:before="20" w:after="20" w:line="259" w:lineRule="auto"/>
              <w:rPr>
                <w:rFonts w:cstheme="minorHAnsi"/>
              </w:rPr>
            </w:pPr>
            <w:r w:rsidRPr="004A1B70">
              <w:rPr>
                <w:rFonts w:cstheme="minorHAnsi"/>
              </w:rPr>
              <w:t>Polk County Board of Commissioners</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62F45FAD" w14:textId="3303DD02" w:rsidR="00181BEA" w:rsidRPr="00150FA9" w:rsidRDefault="00181BEA" w:rsidP="00FD3D7C">
            <w:pPr>
              <w:spacing w:before="20" w:after="20" w:line="259" w:lineRule="auto"/>
              <w:rPr>
                <w:rFonts w:cstheme="minorHAnsi"/>
              </w:rPr>
            </w:pPr>
            <w:r w:rsidRPr="00150FA9">
              <w:rPr>
                <w:rFonts w:cstheme="minorHAnsi"/>
              </w:rPr>
              <w:t>Commissioners</w:t>
            </w:r>
            <w:r w:rsidR="00D11D87">
              <w:rPr>
                <w:rFonts w:cstheme="minorHAnsi"/>
              </w:rPr>
              <w:t xml:space="preserve"> </w:t>
            </w:r>
            <w:r w:rsidR="00D11D87" w:rsidRPr="01AC2F0B">
              <w:rPr>
                <w:rFonts w:cstheme="minorBidi"/>
              </w:rPr>
              <w:t>(3 Copies)</w:t>
            </w:r>
          </w:p>
        </w:tc>
      </w:tr>
      <w:tr w:rsidR="00181BEA" w:rsidRPr="004A1B70" w14:paraId="1815D2EF" w14:textId="77777777" w:rsidTr="0086070D">
        <w:trPr>
          <w:cnfStyle w:val="000000010000" w:firstRow="0" w:lastRow="0" w:firstColumn="0" w:lastColumn="0" w:oddVBand="0" w:evenVBand="0" w:oddHBand="0" w:evenHBand="1" w:firstRowFirstColumn="0" w:firstRowLastColumn="0" w:lastRowFirstColumn="0" w:lastRowLastColumn="0"/>
          <w:trHeight w:val="231"/>
        </w:trPr>
        <w:tc>
          <w:tcPr>
            <w:tcW w:w="4468" w:type="dxa"/>
            <w:vAlign w:val="center"/>
          </w:tcPr>
          <w:p w14:paraId="37047237" w14:textId="77777777" w:rsidR="00181BEA" w:rsidRPr="004A1B70" w:rsidRDefault="00181BEA" w:rsidP="00FD3D7C">
            <w:pPr>
              <w:spacing w:before="20" w:after="20" w:line="259" w:lineRule="auto"/>
              <w:rPr>
                <w:rFonts w:cstheme="minorHAnsi"/>
              </w:rPr>
            </w:pPr>
            <w:r w:rsidRPr="004A1B70">
              <w:rPr>
                <w:rFonts w:cstheme="minorHAnsi"/>
              </w:rPr>
              <w:t>Polk County Community Development</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409E6858" w14:textId="590D2EAF" w:rsidR="00181BEA" w:rsidRPr="00150FA9" w:rsidRDefault="00D11D87" w:rsidP="00FD3D7C">
            <w:pPr>
              <w:spacing w:before="20" w:after="20" w:line="259" w:lineRule="auto"/>
              <w:rPr>
                <w:rFonts w:cstheme="minorBidi"/>
              </w:rPr>
            </w:pPr>
            <w:r>
              <w:rPr>
                <w:rFonts w:cstheme="minorBidi"/>
              </w:rPr>
              <w:t>Director</w:t>
            </w:r>
            <w:r w:rsidR="13DA5532" w:rsidRPr="01AC2F0B">
              <w:rPr>
                <w:rFonts w:cstheme="minorBidi"/>
              </w:rPr>
              <w:t xml:space="preserve"> </w:t>
            </w:r>
          </w:p>
        </w:tc>
      </w:tr>
      <w:tr w:rsidR="00181BEA" w:rsidRPr="004A1B70" w14:paraId="2D99BFB0" w14:textId="77777777" w:rsidTr="01AC2F0B">
        <w:trPr>
          <w:cnfStyle w:val="000000100000" w:firstRow="0" w:lastRow="0" w:firstColumn="0" w:lastColumn="0" w:oddVBand="0" w:evenVBand="0" w:oddHBand="1" w:evenHBand="0" w:firstRowFirstColumn="0" w:firstRowLastColumn="0" w:lastRowFirstColumn="0" w:lastRowLastColumn="0"/>
        </w:trPr>
        <w:tc>
          <w:tcPr>
            <w:tcW w:w="4468" w:type="dxa"/>
            <w:vAlign w:val="center"/>
          </w:tcPr>
          <w:p w14:paraId="1849E1EF" w14:textId="77777777" w:rsidR="00181BEA" w:rsidRPr="004A1B70" w:rsidRDefault="00181BEA" w:rsidP="00FD3D7C">
            <w:pPr>
              <w:spacing w:before="20" w:after="20" w:line="259" w:lineRule="auto"/>
              <w:rPr>
                <w:rFonts w:cstheme="minorHAnsi"/>
              </w:rPr>
            </w:pPr>
            <w:r w:rsidRPr="004A1B70">
              <w:rPr>
                <w:rFonts w:cstheme="minorHAnsi"/>
              </w:rPr>
              <w:t>Polk County Counsel</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656D4FC2" w14:textId="77777777" w:rsidR="00181BEA" w:rsidRPr="00150FA9" w:rsidRDefault="00181BEA" w:rsidP="00FD3D7C">
            <w:pPr>
              <w:spacing w:before="20" w:after="20" w:line="259" w:lineRule="auto"/>
              <w:rPr>
                <w:rFonts w:cstheme="minorHAnsi"/>
              </w:rPr>
            </w:pPr>
            <w:r w:rsidRPr="00150FA9">
              <w:rPr>
                <w:rFonts w:cstheme="minorHAnsi"/>
              </w:rPr>
              <w:t>Counsel</w:t>
            </w:r>
          </w:p>
        </w:tc>
      </w:tr>
      <w:tr w:rsidR="00181BEA" w:rsidRPr="004A1B70" w14:paraId="6B2EF7DA" w14:textId="77777777" w:rsidTr="01AC2F0B">
        <w:trPr>
          <w:cnfStyle w:val="000000010000" w:firstRow="0" w:lastRow="0" w:firstColumn="0" w:lastColumn="0" w:oddVBand="0" w:evenVBand="0" w:oddHBand="0" w:evenHBand="1" w:firstRowFirstColumn="0" w:firstRowLastColumn="0" w:lastRowFirstColumn="0" w:lastRowLastColumn="0"/>
        </w:trPr>
        <w:tc>
          <w:tcPr>
            <w:tcW w:w="4468" w:type="dxa"/>
            <w:vAlign w:val="center"/>
          </w:tcPr>
          <w:p w14:paraId="7E5B803A" w14:textId="77777777" w:rsidR="00181BEA" w:rsidRPr="004A1B70" w:rsidRDefault="00181BEA" w:rsidP="00FD3D7C">
            <w:pPr>
              <w:spacing w:before="20" w:after="20" w:line="259" w:lineRule="auto"/>
              <w:rPr>
                <w:rFonts w:cstheme="minorHAnsi"/>
              </w:rPr>
            </w:pPr>
            <w:r w:rsidRPr="004A1B70">
              <w:rPr>
                <w:rFonts w:cstheme="minorHAnsi"/>
              </w:rPr>
              <w:t>Polk County Public Health</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1753213E" w14:textId="77777777" w:rsidR="00181BEA" w:rsidRPr="00150FA9" w:rsidRDefault="00181BEA" w:rsidP="00FD3D7C">
            <w:pPr>
              <w:spacing w:before="20" w:after="20" w:line="259" w:lineRule="auto"/>
              <w:rPr>
                <w:rFonts w:cstheme="minorHAnsi"/>
              </w:rPr>
            </w:pPr>
            <w:r w:rsidRPr="00150FA9">
              <w:rPr>
                <w:rFonts w:cstheme="minorHAnsi"/>
              </w:rPr>
              <w:t>Director</w:t>
            </w:r>
          </w:p>
        </w:tc>
      </w:tr>
      <w:tr w:rsidR="00181BEA" w:rsidRPr="004A1B70" w14:paraId="78AAFA15" w14:textId="77777777" w:rsidTr="01AC2F0B">
        <w:trPr>
          <w:cnfStyle w:val="000000100000" w:firstRow="0" w:lastRow="0" w:firstColumn="0" w:lastColumn="0" w:oddVBand="0" w:evenVBand="0" w:oddHBand="1" w:evenHBand="0" w:firstRowFirstColumn="0" w:firstRowLastColumn="0" w:lastRowFirstColumn="0" w:lastRowLastColumn="0"/>
        </w:trPr>
        <w:tc>
          <w:tcPr>
            <w:tcW w:w="4468" w:type="dxa"/>
            <w:vAlign w:val="center"/>
          </w:tcPr>
          <w:p w14:paraId="03E7461C" w14:textId="77777777" w:rsidR="00181BEA" w:rsidRPr="004A1B70" w:rsidRDefault="00181BEA" w:rsidP="00FD3D7C">
            <w:pPr>
              <w:spacing w:before="20" w:after="20" w:line="259" w:lineRule="auto"/>
              <w:rPr>
                <w:rFonts w:cstheme="minorHAnsi"/>
              </w:rPr>
            </w:pPr>
            <w:r w:rsidRPr="004A1B70">
              <w:rPr>
                <w:rFonts w:cstheme="minorHAnsi"/>
              </w:rPr>
              <w:t>Polk County Public Works</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5A794077" w14:textId="77777777" w:rsidR="00181BEA" w:rsidRPr="00150FA9" w:rsidRDefault="00181BEA" w:rsidP="00FD3D7C">
            <w:pPr>
              <w:spacing w:before="20" w:after="20" w:line="259" w:lineRule="auto"/>
              <w:rPr>
                <w:rFonts w:cstheme="minorHAnsi"/>
              </w:rPr>
            </w:pPr>
            <w:r w:rsidRPr="00150FA9">
              <w:rPr>
                <w:rFonts w:cstheme="minorHAnsi"/>
              </w:rPr>
              <w:t>Director</w:t>
            </w:r>
          </w:p>
        </w:tc>
      </w:tr>
      <w:tr w:rsidR="00181BEA" w:rsidRPr="004A1B70" w14:paraId="41F3CF87" w14:textId="77777777" w:rsidTr="01AC2F0B">
        <w:trPr>
          <w:cnfStyle w:val="000000010000" w:firstRow="0" w:lastRow="0" w:firstColumn="0" w:lastColumn="0" w:oddVBand="0" w:evenVBand="0" w:oddHBand="0" w:evenHBand="1" w:firstRowFirstColumn="0" w:firstRowLastColumn="0" w:lastRowFirstColumn="0" w:lastRowLastColumn="0"/>
        </w:trPr>
        <w:tc>
          <w:tcPr>
            <w:tcW w:w="4468" w:type="dxa"/>
            <w:vAlign w:val="center"/>
          </w:tcPr>
          <w:p w14:paraId="5248E433" w14:textId="29E0344A" w:rsidR="00181BEA" w:rsidRPr="004A1B70" w:rsidRDefault="4EBA8BEE" w:rsidP="00FD3D7C">
            <w:pPr>
              <w:spacing w:before="20" w:after="20" w:line="259" w:lineRule="auto"/>
              <w:rPr>
                <w:rFonts w:cstheme="minorBidi"/>
              </w:rPr>
            </w:pPr>
            <w:r w:rsidRPr="01AC2F0B">
              <w:rPr>
                <w:rFonts w:cstheme="minorBidi"/>
              </w:rPr>
              <w:t xml:space="preserve">Polk County </w:t>
            </w:r>
            <w:r w:rsidR="00D828BE" w:rsidRPr="01AC2F0B">
              <w:rPr>
                <w:rFonts w:cstheme="minorBidi"/>
              </w:rPr>
              <w:t>Sheriff</w:t>
            </w:r>
            <w:r w:rsidR="007F2D87">
              <w:rPr>
                <w:rFonts w:cstheme="minorBidi"/>
              </w:rPr>
              <w:t>’</w:t>
            </w:r>
            <w:r w:rsidR="00D828BE" w:rsidRPr="01AC2F0B">
              <w:rPr>
                <w:rFonts w:cstheme="minorBidi"/>
              </w:rPr>
              <w:t xml:space="preserve">s </w:t>
            </w:r>
            <w:r w:rsidRPr="01AC2F0B">
              <w:rPr>
                <w:rFonts w:cstheme="minorBidi"/>
              </w:rPr>
              <w:t>Office</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04F4E4A2" w14:textId="60CEB696" w:rsidR="00181BEA" w:rsidRPr="00150FA9" w:rsidRDefault="4EBA8BEE" w:rsidP="00FD3D7C">
            <w:pPr>
              <w:spacing w:before="20" w:after="20" w:line="259" w:lineRule="auto"/>
              <w:rPr>
                <w:rFonts w:cstheme="minorBidi"/>
              </w:rPr>
            </w:pPr>
            <w:r w:rsidRPr="01AC2F0B">
              <w:rPr>
                <w:rFonts w:cstheme="minorBidi"/>
              </w:rPr>
              <w:t>Sheriff</w:t>
            </w:r>
          </w:p>
        </w:tc>
      </w:tr>
      <w:tr w:rsidR="007E1685" w:rsidRPr="004A1B70" w14:paraId="24E1DE99" w14:textId="77777777" w:rsidTr="00D41568">
        <w:trPr>
          <w:cnfStyle w:val="000000100000" w:firstRow="0" w:lastRow="0" w:firstColumn="0" w:lastColumn="0" w:oddVBand="0" w:evenVBand="0" w:oddHBand="1" w:evenHBand="0" w:firstRowFirstColumn="0" w:firstRowLastColumn="0" w:lastRowFirstColumn="0" w:lastRowLastColumn="0"/>
        </w:trPr>
        <w:tc>
          <w:tcPr>
            <w:tcW w:w="0" w:type="dxa"/>
            <w:vAlign w:val="center"/>
          </w:tcPr>
          <w:p w14:paraId="7DA4F624" w14:textId="099A2F16" w:rsidR="007E1685" w:rsidRPr="004A1B70" w:rsidRDefault="025D2737" w:rsidP="00FD3D7C">
            <w:pPr>
              <w:spacing w:before="20" w:after="20" w:line="259" w:lineRule="auto"/>
              <w:rPr>
                <w:rFonts w:cstheme="minorBidi"/>
              </w:rPr>
            </w:pPr>
            <w:r w:rsidRPr="01AC2F0B">
              <w:rPr>
                <w:rFonts w:cstheme="minorBidi"/>
              </w:rPr>
              <w:t>Polk County Emergency Management</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3712159E" w14:textId="5738A090" w:rsidR="0086070D" w:rsidRDefault="0086070D" w:rsidP="00FD3D7C">
            <w:pPr>
              <w:spacing w:before="20" w:after="20" w:line="259" w:lineRule="auto"/>
              <w:rPr>
                <w:rFonts w:cstheme="minorBidi"/>
              </w:rPr>
            </w:pPr>
            <w:r w:rsidRPr="01AC2F0B">
              <w:rPr>
                <w:rFonts w:cstheme="minorBidi"/>
              </w:rPr>
              <w:t>County Administrator (E</w:t>
            </w:r>
            <w:r>
              <w:rPr>
                <w:rFonts w:cstheme="minorBidi"/>
              </w:rPr>
              <w:t>mergency Management</w:t>
            </w:r>
            <w:r w:rsidRPr="01AC2F0B">
              <w:rPr>
                <w:rFonts w:cstheme="minorBidi"/>
              </w:rPr>
              <w:t xml:space="preserve"> Director)</w:t>
            </w:r>
          </w:p>
          <w:p w14:paraId="7B0D07AD" w14:textId="2550BEAF" w:rsidR="007E1685" w:rsidRPr="007E1685" w:rsidRDefault="025D2737" w:rsidP="00FD3D7C">
            <w:pPr>
              <w:spacing w:before="20" w:after="20" w:line="259" w:lineRule="auto"/>
              <w:rPr>
                <w:rFonts w:cstheme="minorBidi"/>
                <w:b/>
                <w:bCs/>
              </w:rPr>
            </w:pPr>
            <w:r w:rsidRPr="01AC2F0B">
              <w:rPr>
                <w:rFonts w:cstheme="minorBidi"/>
              </w:rPr>
              <w:t>Emergency Manager</w:t>
            </w:r>
            <w:r w:rsidR="0086070D">
              <w:rPr>
                <w:rFonts w:cstheme="minorBidi"/>
              </w:rPr>
              <w:t xml:space="preserve"> (2 Copies)</w:t>
            </w:r>
          </w:p>
          <w:p w14:paraId="3C83BC76" w14:textId="3DEC69E4" w:rsidR="007E1685" w:rsidRPr="00150FA9" w:rsidRDefault="025D2737" w:rsidP="00FD3D7C">
            <w:pPr>
              <w:spacing w:before="20" w:after="20" w:line="259" w:lineRule="auto"/>
              <w:rPr>
                <w:rFonts w:cstheme="minorBidi"/>
              </w:rPr>
            </w:pPr>
            <w:r w:rsidRPr="01AC2F0B">
              <w:rPr>
                <w:rFonts w:cstheme="minorBidi"/>
              </w:rPr>
              <w:t>Emergency Management Coordinator</w:t>
            </w:r>
          </w:p>
        </w:tc>
      </w:tr>
      <w:tr w:rsidR="00F27A6A" w:rsidRPr="004A1B70" w14:paraId="68B8C31D" w14:textId="77777777" w:rsidTr="00D41568">
        <w:trPr>
          <w:cnfStyle w:val="000000010000" w:firstRow="0" w:lastRow="0" w:firstColumn="0" w:lastColumn="0" w:oddVBand="0" w:evenVBand="0" w:oddHBand="0" w:evenHBand="1" w:firstRowFirstColumn="0" w:firstRowLastColumn="0" w:lastRowFirstColumn="0" w:lastRowLastColumn="0"/>
        </w:trPr>
        <w:tc>
          <w:tcPr>
            <w:tcW w:w="0" w:type="dxa"/>
            <w:vAlign w:val="center"/>
          </w:tcPr>
          <w:p w14:paraId="65E39BD9" w14:textId="07AEF02A" w:rsidR="00F27A6A" w:rsidRPr="01AC2F0B" w:rsidRDefault="00F27A6A" w:rsidP="00FD3D7C">
            <w:pPr>
              <w:spacing w:before="20" w:after="20" w:line="259" w:lineRule="auto"/>
              <w:rPr>
                <w:rFonts w:cstheme="minorBidi"/>
              </w:rPr>
            </w:pPr>
            <w:r>
              <w:rPr>
                <w:rFonts w:cstheme="minorBidi"/>
              </w:rPr>
              <w:t>Family and Community Outreach</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67DEC858" w14:textId="6FE3004F" w:rsidR="00F27A6A" w:rsidRPr="01AC2F0B" w:rsidRDefault="00F27A6A" w:rsidP="00FD3D7C">
            <w:pPr>
              <w:spacing w:before="20" w:after="20" w:line="259" w:lineRule="auto"/>
              <w:rPr>
                <w:rFonts w:cstheme="minorBidi"/>
              </w:rPr>
            </w:pPr>
            <w:r>
              <w:rPr>
                <w:rFonts w:cstheme="minorBidi"/>
              </w:rPr>
              <w:t>Director</w:t>
            </w:r>
          </w:p>
        </w:tc>
      </w:tr>
      <w:tr w:rsidR="00181BEA" w:rsidRPr="004A1B70" w14:paraId="4D22E67C" w14:textId="77777777" w:rsidTr="01AC2F0B">
        <w:trPr>
          <w:cnfStyle w:val="000000100000" w:firstRow="0" w:lastRow="0" w:firstColumn="0" w:lastColumn="0" w:oddVBand="0" w:evenVBand="0" w:oddHBand="1" w:evenHBand="0" w:firstRowFirstColumn="0" w:firstRowLastColumn="0" w:lastRowFirstColumn="0" w:lastRowLastColumn="0"/>
        </w:trPr>
        <w:tc>
          <w:tcPr>
            <w:tcW w:w="4468" w:type="dxa"/>
            <w:vAlign w:val="center"/>
          </w:tcPr>
          <w:p w14:paraId="416D3C1E" w14:textId="36D797B6" w:rsidR="00181BEA" w:rsidRPr="004A1B70" w:rsidRDefault="00181BEA" w:rsidP="00FD3D7C">
            <w:pPr>
              <w:spacing w:before="20" w:after="20" w:line="259" w:lineRule="auto"/>
              <w:rPr>
                <w:rFonts w:cstheme="minorHAnsi"/>
              </w:rPr>
            </w:pPr>
            <w:r w:rsidRPr="004A1B70">
              <w:rPr>
                <w:rFonts w:cstheme="minorHAnsi"/>
              </w:rPr>
              <w:t>Oregon Emergency Management</w:t>
            </w:r>
            <w:r w:rsidR="006845AC">
              <w:rPr>
                <w:rFonts w:cstheme="minorHAnsi"/>
              </w:rPr>
              <w:t xml:space="preserve"> Department</w:t>
            </w:r>
          </w:p>
        </w:tc>
        <w:tc>
          <w:tcPr>
            <w:cnfStyle w:val="000010000000" w:firstRow="0" w:lastRow="0" w:firstColumn="0" w:lastColumn="0" w:oddVBand="1" w:evenVBand="0" w:oddHBand="0" w:evenHBand="0" w:firstRowFirstColumn="0" w:firstRowLastColumn="0" w:lastRowFirstColumn="0" w:lastRowLastColumn="0"/>
            <w:tcW w:w="4882" w:type="dxa"/>
            <w:vAlign w:val="center"/>
          </w:tcPr>
          <w:p w14:paraId="16A82F15" w14:textId="77777777" w:rsidR="00181BEA" w:rsidRPr="00150FA9" w:rsidRDefault="00181BEA" w:rsidP="00FD3D7C">
            <w:pPr>
              <w:spacing w:before="20" w:after="20" w:line="259" w:lineRule="auto"/>
              <w:rPr>
                <w:rFonts w:cstheme="minorHAnsi"/>
              </w:rPr>
            </w:pPr>
            <w:r w:rsidRPr="00150FA9">
              <w:rPr>
                <w:rFonts w:cstheme="minorHAnsi"/>
              </w:rPr>
              <w:t>Operations and Preparedness Section Manager</w:t>
            </w:r>
          </w:p>
        </w:tc>
      </w:tr>
    </w:tbl>
    <w:p w14:paraId="7CC17CB8" w14:textId="77777777" w:rsidR="00AD4C71" w:rsidRDefault="00AD4C71" w:rsidP="00FD3D7C">
      <w:pPr>
        <w:spacing w:after="0"/>
      </w:pPr>
    </w:p>
    <w:p w14:paraId="4EF1032E" w14:textId="25DA9528" w:rsidR="00042EE1" w:rsidRPr="0073134C" w:rsidRDefault="00042EE1" w:rsidP="00714796">
      <w:pPr>
        <w:pStyle w:val="Subtitle"/>
      </w:pPr>
      <w:r w:rsidRPr="0073134C">
        <w:t>Emergency Operations Plan Review Assignments</w:t>
      </w:r>
    </w:p>
    <w:p w14:paraId="0F13D747" w14:textId="49A15CD9" w:rsidR="00042EE1" w:rsidRDefault="00042EE1" w:rsidP="00D2274A">
      <w:r>
        <w:t xml:space="preserve">Unless otherwise stated, the following table identifies agencies responsible for </w:t>
      </w:r>
      <w:r w:rsidR="00655B09">
        <w:t xml:space="preserve">regular review of </w:t>
      </w:r>
      <w:r>
        <w:t>specific plan sections and annexes</w:t>
      </w:r>
      <w:r w:rsidR="00655B09">
        <w:t xml:space="preserve"> to ensure accuracy</w:t>
      </w:r>
      <w:r w:rsidR="004C7996">
        <w:t xml:space="preserve">. </w:t>
      </w:r>
      <w:r>
        <w:t xml:space="preserve">Changes will be forwarded to the </w:t>
      </w:r>
      <w:r w:rsidR="00F55C21">
        <w:t xml:space="preserve">County </w:t>
      </w:r>
      <w:r w:rsidR="00795389">
        <w:t>Emergency Manager</w:t>
      </w:r>
      <w:r>
        <w:t xml:space="preserve"> for </w:t>
      </w:r>
      <w:r w:rsidR="00270769">
        <w:t xml:space="preserve">incorporation into the plan </w:t>
      </w:r>
      <w:r>
        <w:t xml:space="preserve">and dissemination of the </w:t>
      </w:r>
      <w:r w:rsidR="00270769">
        <w:t>revised version</w:t>
      </w:r>
      <w:r w:rsidR="004C7996">
        <w:t xml:space="preserve">. </w:t>
      </w:r>
    </w:p>
    <w:tbl>
      <w:tblPr>
        <w:tblStyle w:val="TableNormal1"/>
        <w:tblW w:w="5000" w:type="pct"/>
        <w:tblLayout w:type="fixed"/>
        <w:tblLook w:val="01E0" w:firstRow="1" w:lastRow="1" w:firstColumn="1" w:lastColumn="1" w:noHBand="0" w:noVBand="0"/>
      </w:tblPr>
      <w:tblGrid>
        <w:gridCol w:w="3955"/>
        <w:gridCol w:w="5395"/>
      </w:tblGrid>
      <w:tr w:rsidR="00042EE1" w:rsidRPr="007D065D" w14:paraId="0B78C405" w14:textId="77777777" w:rsidTr="0044223A">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0000000100" w:firstRow="0" w:lastRow="0" w:firstColumn="0" w:lastColumn="0" w:oddVBand="0" w:evenVBand="0" w:oddHBand="0" w:evenHBand="0" w:firstRowFirstColumn="1" w:firstRowLastColumn="0" w:lastRowFirstColumn="0" w:lastRowLastColumn="0"/>
            <w:tcW w:w="2115" w:type="pct"/>
            <w:tcBorders>
              <w:bottom w:val="single" w:sz="4" w:space="0" w:color="64825C"/>
            </w:tcBorders>
          </w:tcPr>
          <w:p w14:paraId="073670EC" w14:textId="32EBFD12" w:rsidR="00042EE1" w:rsidRPr="007D065D" w:rsidRDefault="00C832D2" w:rsidP="00FD3D7C">
            <w:pPr>
              <w:spacing w:before="20" w:after="20" w:line="259" w:lineRule="auto"/>
              <w:rPr>
                <w:rFonts w:cstheme="minorHAnsi"/>
                <w:color w:val="FFFFFF"/>
                <w:sz w:val="22"/>
                <w:szCs w:val="28"/>
              </w:rPr>
            </w:pPr>
            <w:r>
              <w:rPr>
                <w:rFonts w:cstheme="minorHAnsi"/>
                <w:color w:val="FFFFFF"/>
                <w:sz w:val="22"/>
                <w:szCs w:val="28"/>
              </w:rPr>
              <w:t>Plan/</w:t>
            </w:r>
            <w:r w:rsidR="00042EE1" w:rsidRPr="007D065D">
              <w:rPr>
                <w:rFonts w:cstheme="minorHAnsi"/>
                <w:color w:val="FFFFFF"/>
                <w:sz w:val="22"/>
                <w:szCs w:val="28"/>
              </w:rPr>
              <w:t>Annex</w:t>
            </w:r>
          </w:p>
        </w:tc>
        <w:tc>
          <w:tcPr>
            <w:cnfStyle w:val="000010000000" w:firstRow="0" w:lastRow="0" w:firstColumn="0" w:lastColumn="0" w:oddVBand="1" w:evenVBand="0" w:oddHBand="0" w:evenHBand="0" w:firstRowFirstColumn="0" w:firstRowLastColumn="0" w:lastRowFirstColumn="0" w:lastRowLastColumn="0"/>
            <w:tcW w:w="2885" w:type="pct"/>
            <w:tcBorders>
              <w:bottom w:val="single" w:sz="4" w:space="0" w:color="64825C"/>
            </w:tcBorders>
          </w:tcPr>
          <w:p w14:paraId="4E96D511" w14:textId="2BC5A59A" w:rsidR="00042EE1" w:rsidRPr="007D065D" w:rsidRDefault="001F1CF8" w:rsidP="00FD3D7C">
            <w:pPr>
              <w:spacing w:before="20" w:after="20" w:line="259" w:lineRule="auto"/>
              <w:rPr>
                <w:rFonts w:cstheme="minorHAnsi"/>
                <w:color w:val="FFFFFF"/>
                <w:szCs w:val="28"/>
              </w:rPr>
            </w:pPr>
            <w:r>
              <w:rPr>
                <w:rFonts w:cstheme="minorHAnsi"/>
                <w:color w:val="FFFFFF"/>
                <w:szCs w:val="28"/>
              </w:rPr>
              <w:t>Primary County Agency</w:t>
            </w:r>
          </w:p>
        </w:tc>
      </w:tr>
      <w:tr w:rsidR="00042EE1" w:rsidRPr="007D065D" w14:paraId="1F63B692" w14:textId="77777777" w:rsidTr="0044223A">
        <w:trPr>
          <w:cnfStyle w:val="000000100000" w:firstRow="0" w:lastRow="0" w:firstColumn="0" w:lastColumn="0" w:oddVBand="0" w:evenVBand="0" w:oddHBand="1" w:evenHBand="0" w:firstRowFirstColumn="0" w:firstRowLastColumn="0" w:lastRowFirstColumn="0" w:lastRowLastColumn="0"/>
          <w:cantSplit/>
          <w:trHeight w:val="325"/>
        </w:trPr>
        <w:tc>
          <w:tcPr>
            <w:tcW w:w="2115" w:type="pct"/>
            <w:tcBorders>
              <w:top w:val="single" w:sz="4" w:space="0" w:color="64825C"/>
              <w:left w:val="single" w:sz="4" w:space="0" w:color="64825C"/>
              <w:bottom w:val="single" w:sz="4" w:space="0" w:color="64825C"/>
              <w:right w:val="single" w:sz="4" w:space="0" w:color="64825C"/>
            </w:tcBorders>
            <w:vAlign w:val="center"/>
          </w:tcPr>
          <w:p w14:paraId="3304BB4D" w14:textId="77777777" w:rsidR="00042EE1" w:rsidRPr="00881ECC" w:rsidRDefault="00042EE1" w:rsidP="00FD3D7C">
            <w:pPr>
              <w:pStyle w:val="Normal-NOSPACE"/>
              <w:spacing w:before="20" w:after="20" w:line="259" w:lineRule="auto"/>
              <w:jc w:val="left"/>
              <w:rPr>
                <w:rFonts w:cstheme="minorHAnsi"/>
              </w:rPr>
            </w:pPr>
            <w:r w:rsidRPr="00881ECC">
              <w:rPr>
                <w:rFonts w:cstheme="minorHAnsi"/>
              </w:rPr>
              <w:t>Basic Plan</w:t>
            </w:r>
          </w:p>
        </w:tc>
        <w:tc>
          <w:tcPr>
            <w:cnfStyle w:val="000010000000" w:firstRow="0" w:lastRow="0" w:firstColumn="0" w:lastColumn="0" w:oddVBand="1" w:evenVBand="0" w:oddHBand="0" w:evenHBand="0" w:firstRowFirstColumn="0" w:firstRowLastColumn="0" w:lastRowFirstColumn="0" w:lastRowLastColumn="0"/>
            <w:tcW w:w="2885" w:type="pct"/>
            <w:tcBorders>
              <w:top w:val="single" w:sz="4" w:space="0" w:color="64825C"/>
              <w:left w:val="single" w:sz="4" w:space="0" w:color="64825C"/>
              <w:bottom w:val="single" w:sz="4" w:space="0" w:color="64825C"/>
              <w:right w:val="single" w:sz="4" w:space="0" w:color="64825C"/>
            </w:tcBorders>
            <w:vAlign w:val="center"/>
          </w:tcPr>
          <w:p w14:paraId="57923763" w14:textId="3088BAD0" w:rsidR="00042EE1" w:rsidRPr="00150FA9" w:rsidRDefault="003B783C" w:rsidP="00FD3D7C">
            <w:pPr>
              <w:pStyle w:val="Normal-NOSPACE"/>
              <w:spacing w:before="20" w:after="20" w:line="259" w:lineRule="auto"/>
              <w:ind w:left="378" w:hanging="378"/>
              <w:jc w:val="left"/>
              <w:rPr>
                <w:rFonts w:cstheme="minorBidi"/>
              </w:rPr>
            </w:pPr>
            <w:r>
              <w:rPr>
                <w:rFonts w:cstheme="minorBidi"/>
              </w:rPr>
              <w:t>Emergency Management Department</w:t>
            </w:r>
          </w:p>
        </w:tc>
      </w:tr>
      <w:tr w:rsidR="00042EE1" w:rsidRPr="007D065D" w14:paraId="2710AF74" w14:textId="77777777" w:rsidTr="004E0F31">
        <w:trPr>
          <w:cnfStyle w:val="000000010000" w:firstRow="0" w:lastRow="0" w:firstColumn="0" w:lastColumn="0" w:oddVBand="0" w:evenVBand="0" w:oddHBand="0" w:evenHBand="1" w:firstRowFirstColumn="0" w:firstRowLastColumn="0" w:lastRowFirstColumn="0" w:lastRowLastColumn="0"/>
          <w:cantSplit/>
          <w:trHeight w:val="325"/>
        </w:trPr>
        <w:tc>
          <w:tcPr>
            <w:tcW w:w="5000" w:type="pct"/>
            <w:gridSpan w:val="2"/>
            <w:tcBorders>
              <w:top w:val="single" w:sz="4" w:space="0" w:color="64825C"/>
            </w:tcBorders>
            <w:shd w:val="clear" w:color="auto" w:fill="294032" w:themeFill="accent1" w:themeFillShade="BF"/>
          </w:tcPr>
          <w:p w14:paraId="4F5FBE34" w14:textId="77777777" w:rsidR="00042EE1" w:rsidRPr="00150FA9" w:rsidRDefault="00A86AA1" w:rsidP="00FD3D7C">
            <w:pPr>
              <w:spacing w:before="20" w:after="20" w:line="259" w:lineRule="auto"/>
              <w:jc w:val="center"/>
              <w:rPr>
                <w:rFonts w:cstheme="minorHAnsi"/>
                <w:b/>
                <w:bCs/>
              </w:rPr>
            </w:pPr>
            <w:r w:rsidRPr="00150FA9">
              <w:rPr>
                <w:rFonts w:cstheme="minorHAnsi"/>
                <w:b/>
                <w:bCs/>
              </w:rPr>
              <w:t xml:space="preserve">Emergency Support </w:t>
            </w:r>
            <w:r w:rsidR="00042EE1" w:rsidRPr="00150FA9">
              <w:rPr>
                <w:rFonts w:cstheme="minorHAnsi"/>
                <w:b/>
                <w:bCs/>
              </w:rPr>
              <w:t>Function Annexes</w:t>
            </w:r>
            <w:r w:rsidRPr="00150FA9">
              <w:rPr>
                <w:rFonts w:cstheme="minorHAnsi"/>
                <w:b/>
                <w:bCs/>
              </w:rPr>
              <w:t xml:space="preserve"> </w:t>
            </w:r>
            <w:r w:rsidR="00042EE1" w:rsidRPr="00150FA9">
              <w:rPr>
                <w:rFonts w:cstheme="minorHAnsi"/>
                <w:b/>
                <w:bCs/>
              </w:rPr>
              <w:t>(</w:t>
            </w:r>
            <w:r w:rsidRPr="00150FA9">
              <w:rPr>
                <w:rFonts w:cstheme="minorHAnsi"/>
                <w:b/>
                <w:bCs/>
              </w:rPr>
              <w:t>ESF</w:t>
            </w:r>
            <w:r w:rsidR="00042EE1" w:rsidRPr="00150FA9">
              <w:rPr>
                <w:rFonts w:cstheme="minorHAnsi"/>
                <w:b/>
                <w:bCs/>
              </w:rPr>
              <w:t>s)</w:t>
            </w:r>
          </w:p>
        </w:tc>
      </w:tr>
      <w:tr w:rsidR="004C7B26" w:rsidRPr="007D065D" w14:paraId="6ACB6606" w14:textId="77777777" w:rsidTr="0044223A">
        <w:trPr>
          <w:cnfStyle w:val="000000100000" w:firstRow="0" w:lastRow="0" w:firstColumn="0" w:lastColumn="0" w:oddVBand="0" w:evenVBand="0" w:oddHBand="1" w:evenHBand="0" w:firstRowFirstColumn="0" w:firstRowLastColumn="0" w:lastRowFirstColumn="0" w:lastRowLastColumn="0"/>
          <w:cantSplit/>
          <w:trHeight w:val="325"/>
        </w:trPr>
        <w:tc>
          <w:tcPr>
            <w:tcW w:w="2115" w:type="pct"/>
            <w:vAlign w:val="center"/>
          </w:tcPr>
          <w:p w14:paraId="4627B175" w14:textId="24DAB085"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1</w:t>
            </w:r>
            <w:r w:rsidR="3BCE1138" w:rsidRPr="01AC2F0B">
              <w:rPr>
                <w:rFonts w:cstheme="minorBidi"/>
              </w:rPr>
              <w:t>:</w:t>
            </w:r>
            <w:r w:rsidRPr="01AC2F0B">
              <w:rPr>
                <w:rFonts w:cstheme="minorBidi"/>
              </w:rPr>
              <w:t xml:space="preserve"> Transportation</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7BCFB7CE" w14:textId="08739741" w:rsidR="004C7B26" w:rsidRPr="00150FA9" w:rsidRDefault="00F977BA" w:rsidP="00FD3D7C">
            <w:pPr>
              <w:spacing w:before="20" w:after="20" w:line="259" w:lineRule="auto"/>
              <w:rPr>
                <w:rFonts w:cstheme="minorBidi"/>
              </w:rPr>
            </w:pPr>
            <w:r>
              <w:rPr>
                <w:rStyle w:val="normaltextrun"/>
                <w:rFonts w:ascii="Calibri" w:hAnsi="Calibri" w:cs="Calibri"/>
                <w:color w:val="000000"/>
                <w:szCs w:val="20"/>
                <w:shd w:val="clear" w:color="auto" w:fill="C8D5C5"/>
              </w:rPr>
              <w:t>Public Works Department</w:t>
            </w:r>
            <w:r>
              <w:rPr>
                <w:rStyle w:val="eop"/>
                <w:rFonts w:ascii="Calibri" w:hAnsi="Calibri" w:cs="Calibri"/>
                <w:color w:val="000000"/>
                <w:szCs w:val="20"/>
                <w:shd w:val="clear" w:color="auto" w:fill="C8D5C5"/>
              </w:rPr>
              <w:t> </w:t>
            </w:r>
          </w:p>
        </w:tc>
      </w:tr>
      <w:tr w:rsidR="004C7B26" w:rsidRPr="007D065D" w14:paraId="76B737FF" w14:textId="77777777" w:rsidTr="0044223A">
        <w:trPr>
          <w:cnfStyle w:val="000000010000" w:firstRow="0" w:lastRow="0" w:firstColumn="0" w:lastColumn="0" w:oddVBand="0" w:evenVBand="0" w:oddHBand="0" w:evenHBand="1" w:firstRowFirstColumn="0" w:firstRowLastColumn="0" w:lastRowFirstColumn="0" w:lastRowLastColumn="0"/>
          <w:cantSplit/>
          <w:trHeight w:val="325"/>
        </w:trPr>
        <w:tc>
          <w:tcPr>
            <w:tcW w:w="2115" w:type="pct"/>
            <w:vAlign w:val="center"/>
          </w:tcPr>
          <w:p w14:paraId="1815EEB1" w14:textId="5251142C"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2</w:t>
            </w:r>
            <w:r w:rsidR="3BCE1138" w:rsidRPr="01AC2F0B">
              <w:rPr>
                <w:rFonts w:cstheme="minorBidi"/>
              </w:rPr>
              <w:t>:</w:t>
            </w:r>
            <w:r w:rsidRPr="01AC2F0B">
              <w:rPr>
                <w:rFonts w:cstheme="minorBidi"/>
              </w:rPr>
              <w:t xml:space="preserve"> Communication</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41B44986" w14:textId="3F7B0682" w:rsidR="00D57585" w:rsidRPr="00D57585" w:rsidRDefault="00D57585" w:rsidP="00FD3D7C">
            <w:pPr>
              <w:spacing w:before="20" w:after="20" w:line="259" w:lineRule="auto"/>
              <w:ind w:left="288" w:hanging="288"/>
              <w:rPr>
                <w:rFonts w:cstheme="minorBidi"/>
              </w:rPr>
            </w:pPr>
            <w:r w:rsidRPr="00D57585">
              <w:rPr>
                <w:rFonts w:cstheme="minorBidi"/>
              </w:rPr>
              <w:t xml:space="preserve">Willamette Valley Communications Center (Alert and Warning) </w:t>
            </w:r>
          </w:p>
          <w:p w14:paraId="1C72AF2E" w14:textId="1EA4DB69" w:rsidR="004C7B26" w:rsidRPr="00150FA9" w:rsidRDefault="00ED3FD3" w:rsidP="00FD3D7C">
            <w:pPr>
              <w:spacing w:before="20" w:after="20" w:line="259" w:lineRule="auto"/>
              <w:ind w:left="288" w:hanging="288"/>
              <w:rPr>
                <w:rFonts w:cstheme="minorBidi"/>
              </w:rPr>
            </w:pPr>
            <w:r>
              <w:rPr>
                <w:rFonts w:cstheme="minorBidi"/>
              </w:rPr>
              <w:t>Emergency Management Department</w:t>
            </w:r>
            <w:r w:rsidR="00D57585" w:rsidRPr="00D57585">
              <w:rPr>
                <w:rFonts w:cstheme="minorBidi"/>
              </w:rPr>
              <w:t xml:space="preserve"> (Communications Systems)</w:t>
            </w:r>
          </w:p>
        </w:tc>
      </w:tr>
      <w:tr w:rsidR="004C7B26" w:rsidRPr="007D065D" w14:paraId="4E0B0628" w14:textId="77777777" w:rsidTr="0044223A">
        <w:trPr>
          <w:cnfStyle w:val="000000100000" w:firstRow="0" w:lastRow="0" w:firstColumn="0" w:lastColumn="0" w:oddVBand="0" w:evenVBand="0" w:oddHBand="1" w:evenHBand="0" w:firstRowFirstColumn="0" w:firstRowLastColumn="0" w:lastRowFirstColumn="0" w:lastRowLastColumn="0"/>
          <w:cantSplit/>
          <w:trHeight w:val="325"/>
        </w:trPr>
        <w:tc>
          <w:tcPr>
            <w:tcW w:w="2115" w:type="pct"/>
            <w:vAlign w:val="center"/>
          </w:tcPr>
          <w:p w14:paraId="6DEC2BFE" w14:textId="694B19F1" w:rsidR="004C7B26" w:rsidRPr="00881ECC" w:rsidRDefault="4158F3F3" w:rsidP="00FD3D7C">
            <w:pPr>
              <w:pStyle w:val="Normal-NOSPACE"/>
              <w:spacing w:before="20" w:after="20" w:line="259" w:lineRule="auto"/>
              <w:ind w:left="666" w:hanging="666"/>
              <w:jc w:val="left"/>
              <w:rPr>
                <w:rFonts w:cstheme="minorBidi"/>
              </w:rPr>
            </w:pPr>
            <w:r w:rsidRPr="01AC2F0B">
              <w:rPr>
                <w:rFonts w:cstheme="minorBidi"/>
              </w:rPr>
              <w:t>ESF</w:t>
            </w:r>
            <w:r w:rsidR="3BCE1138" w:rsidRPr="01AC2F0B">
              <w:rPr>
                <w:rFonts w:cstheme="minorBidi"/>
              </w:rPr>
              <w:t>-</w:t>
            </w:r>
            <w:r w:rsidRPr="01AC2F0B">
              <w:rPr>
                <w:rFonts w:cstheme="minorBidi"/>
              </w:rPr>
              <w:t>3</w:t>
            </w:r>
            <w:r w:rsidR="3BCE1138" w:rsidRPr="01AC2F0B">
              <w:rPr>
                <w:rFonts w:cstheme="minorBidi"/>
              </w:rPr>
              <w:t>:</w:t>
            </w:r>
            <w:r w:rsidRPr="01AC2F0B">
              <w:rPr>
                <w:rFonts w:cstheme="minorBidi"/>
              </w:rPr>
              <w:t xml:space="preserve"> Public Works</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4306041B" w14:textId="77777777" w:rsidR="0044223A" w:rsidRDefault="004C7B26" w:rsidP="00FD3D7C">
            <w:pPr>
              <w:tabs>
                <w:tab w:val="left" w:pos="1440"/>
                <w:tab w:val="left" w:pos="2160"/>
                <w:tab w:val="left" w:pos="2790"/>
                <w:tab w:val="left" w:pos="3600"/>
              </w:tabs>
              <w:spacing w:before="20" w:after="20" w:line="259" w:lineRule="auto"/>
              <w:ind w:right="72"/>
              <w:rPr>
                <w:rFonts w:cstheme="minorHAnsi"/>
              </w:rPr>
            </w:pPr>
            <w:r w:rsidRPr="00150FA9">
              <w:rPr>
                <w:rFonts w:cstheme="minorHAnsi"/>
              </w:rPr>
              <w:t>Public Works</w:t>
            </w:r>
          </w:p>
          <w:p w14:paraId="1860A0F1" w14:textId="315272AC" w:rsidR="00B464E0" w:rsidRPr="00150FA9" w:rsidRDefault="000D7D3A" w:rsidP="00FD3D7C">
            <w:pPr>
              <w:tabs>
                <w:tab w:val="left" w:pos="1440"/>
                <w:tab w:val="left" w:pos="2160"/>
                <w:tab w:val="left" w:pos="2790"/>
                <w:tab w:val="left" w:pos="3600"/>
              </w:tabs>
              <w:spacing w:before="20" w:after="20" w:line="259" w:lineRule="auto"/>
              <w:ind w:right="72"/>
              <w:rPr>
                <w:rFonts w:cstheme="minorHAnsi"/>
              </w:rPr>
            </w:pPr>
            <w:r w:rsidRPr="000D7D3A">
              <w:rPr>
                <w:rFonts w:cstheme="minorHAnsi"/>
              </w:rPr>
              <w:t>Environmental Health Division</w:t>
            </w:r>
          </w:p>
        </w:tc>
      </w:tr>
      <w:tr w:rsidR="004C7B26" w:rsidRPr="007D065D" w14:paraId="0786C1EC" w14:textId="77777777" w:rsidTr="0044223A">
        <w:trPr>
          <w:cnfStyle w:val="000000010000" w:firstRow="0" w:lastRow="0" w:firstColumn="0" w:lastColumn="0" w:oddVBand="0" w:evenVBand="0" w:oddHBand="0" w:evenHBand="1" w:firstRowFirstColumn="0" w:firstRowLastColumn="0" w:lastRowFirstColumn="0" w:lastRowLastColumn="0"/>
          <w:cantSplit/>
          <w:trHeight w:val="325"/>
        </w:trPr>
        <w:tc>
          <w:tcPr>
            <w:tcW w:w="2115" w:type="pct"/>
            <w:vAlign w:val="center"/>
          </w:tcPr>
          <w:p w14:paraId="17F806BF" w14:textId="3233F6BA"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4</w:t>
            </w:r>
            <w:r w:rsidR="3BCE1138" w:rsidRPr="01AC2F0B">
              <w:rPr>
                <w:rFonts w:cstheme="minorBidi"/>
              </w:rPr>
              <w:t>:</w:t>
            </w:r>
            <w:r w:rsidRPr="01AC2F0B">
              <w:rPr>
                <w:rFonts w:cstheme="minorBidi"/>
              </w:rPr>
              <w:t xml:space="preserve"> Firefighting</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21279B8A" w14:textId="12D3C7D4" w:rsidR="004C7B26" w:rsidRPr="00150FA9" w:rsidRDefault="00490715" w:rsidP="00FD3D7C">
            <w:pPr>
              <w:spacing w:before="20" w:after="20" w:line="259" w:lineRule="auto"/>
              <w:rPr>
                <w:rFonts w:cstheme="minorBidi"/>
              </w:rPr>
            </w:pPr>
            <w:r>
              <w:rPr>
                <w:rFonts w:cstheme="minorBidi"/>
              </w:rPr>
              <w:t>Fire Defense Board</w:t>
            </w:r>
          </w:p>
        </w:tc>
      </w:tr>
      <w:tr w:rsidR="004C7B26" w:rsidRPr="007D065D" w14:paraId="1038ED7D" w14:textId="77777777" w:rsidTr="0044223A">
        <w:trPr>
          <w:cnfStyle w:val="000000100000" w:firstRow="0" w:lastRow="0" w:firstColumn="0" w:lastColumn="0" w:oddVBand="0" w:evenVBand="0" w:oddHBand="1" w:evenHBand="0" w:firstRowFirstColumn="0" w:firstRowLastColumn="0" w:lastRowFirstColumn="0" w:lastRowLastColumn="0"/>
          <w:cantSplit/>
          <w:trHeight w:val="325"/>
        </w:trPr>
        <w:tc>
          <w:tcPr>
            <w:tcW w:w="2115" w:type="pct"/>
            <w:vAlign w:val="center"/>
          </w:tcPr>
          <w:p w14:paraId="57CA2478" w14:textId="3EE6BD71"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5</w:t>
            </w:r>
            <w:r w:rsidR="3BCE1138" w:rsidRPr="01AC2F0B">
              <w:rPr>
                <w:rFonts w:cstheme="minorBidi"/>
              </w:rPr>
              <w:t>:</w:t>
            </w:r>
            <w:r w:rsidRPr="01AC2F0B">
              <w:rPr>
                <w:rFonts w:cstheme="minorBidi"/>
              </w:rPr>
              <w:t xml:space="preserve"> Information and Planning</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00E5F01B" w14:textId="66040834" w:rsidR="004C7B26" w:rsidRPr="00150FA9" w:rsidRDefault="4158F3F3" w:rsidP="00FD3D7C">
            <w:pPr>
              <w:spacing w:before="20" w:after="20" w:line="259" w:lineRule="auto"/>
              <w:ind w:left="288" w:hanging="288"/>
              <w:rPr>
                <w:rFonts w:cstheme="minorBidi"/>
              </w:rPr>
            </w:pPr>
            <w:r w:rsidRPr="01AC2F0B">
              <w:rPr>
                <w:rFonts w:cstheme="minorBidi"/>
              </w:rPr>
              <w:t xml:space="preserve">Emergency Management </w:t>
            </w:r>
            <w:r w:rsidR="003B783C">
              <w:rPr>
                <w:rFonts w:cstheme="minorBidi"/>
              </w:rPr>
              <w:t>Department</w:t>
            </w:r>
          </w:p>
        </w:tc>
      </w:tr>
      <w:tr w:rsidR="004C7B26" w:rsidRPr="007D065D" w14:paraId="79F7A76B" w14:textId="77777777" w:rsidTr="0044223A">
        <w:trPr>
          <w:cnfStyle w:val="000000010000" w:firstRow="0" w:lastRow="0" w:firstColumn="0" w:lastColumn="0" w:oddVBand="0" w:evenVBand="0" w:oddHBand="0" w:evenHBand="1" w:firstRowFirstColumn="0" w:firstRowLastColumn="0" w:lastRowFirstColumn="0" w:lastRowLastColumn="0"/>
          <w:cantSplit/>
          <w:trHeight w:val="325"/>
        </w:trPr>
        <w:tc>
          <w:tcPr>
            <w:tcW w:w="2115" w:type="pct"/>
            <w:vAlign w:val="center"/>
          </w:tcPr>
          <w:p w14:paraId="72FB984B" w14:textId="3329549C"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6</w:t>
            </w:r>
            <w:r w:rsidR="3BCE1138" w:rsidRPr="01AC2F0B">
              <w:rPr>
                <w:rFonts w:cstheme="minorBidi"/>
              </w:rPr>
              <w:t>:</w:t>
            </w:r>
            <w:r w:rsidRPr="01AC2F0B">
              <w:rPr>
                <w:rFonts w:cstheme="minorBidi"/>
              </w:rPr>
              <w:t xml:space="preserve"> Mass Car</w:t>
            </w:r>
            <w:r w:rsidR="009C0C3B">
              <w:rPr>
                <w:rFonts w:cstheme="minorBidi"/>
              </w:rPr>
              <w:t>e,</w:t>
            </w:r>
            <w:r w:rsidR="23AA5B1F" w:rsidRPr="01AC2F0B">
              <w:rPr>
                <w:rFonts w:cstheme="minorBidi"/>
              </w:rPr>
              <w:t xml:space="preserve"> Food</w:t>
            </w:r>
            <w:r w:rsidR="009C0C3B">
              <w:rPr>
                <w:rFonts w:cstheme="minorBidi"/>
              </w:rPr>
              <w:t>,</w:t>
            </w:r>
            <w:r w:rsidR="23AA5B1F" w:rsidRPr="01AC2F0B">
              <w:rPr>
                <w:rFonts w:cstheme="minorBidi"/>
              </w:rPr>
              <w:t xml:space="preserve"> and Water</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7AD39615" w14:textId="16E0798D" w:rsidR="009C0C3B" w:rsidRPr="009C0C3B" w:rsidRDefault="00EA3A84" w:rsidP="00FD3D7C">
            <w:pPr>
              <w:spacing w:before="20" w:after="20" w:line="259" w:lineRule="auto"/>
              <w:rPr>
                <w:rFonts w:cstheme="minorBidi"/>
              </w:rPr>
            </w:pPr>
            <w:r>
              <w:rPr>
                <w:rFonts w:cstheme="minorBidi"/>
              </w:rPr>
              <w:t xml:space="preserve">Family and Community Outreach </w:t>
            </w:r>
            <w:r w:rsidR="009C0C3B" w:rsidRPr="009C0C3B">
              <w:rPr>
                <w:rFonts w:cstheme="minorBidi"/>
              </w:rPr>
              <w:t xml:space="preserve"> </w:t>
            </w:r>
          </w:p>
          <w:p w14:paraId="390E7051" w14:textId="2FC5A6A3" w:rsidR="004C7B26" w:rsidRPr="00150FA9" w:rsidRDefault="0044223A" w:rsidP="00FD3D7C">
            <w:pPr>
              <w:spacing w:before="20" w:after="20" w:line="259" w:lineRule="auto"/>
              <w:rPr>
                <w:rFonts w:cstheme="minorBidi"/>
              </w:rPr>
            </w:pPr>
            <w:r>
              <w:rPr>
                <w:rFonts w:cstheme="minorBidi"/>
              </w:rPr>
              <w:t>Public Health Department</w:t>
            </w:r>
          </w:p>
        </w:tc>
      </w:tr>
      <w:tr w:rsidR="004C7B26" w:rsidRPr="007D065D" w14:paraId="352C4E1D" w14:textId="77777777" w:rsidTr="0044223A">
        <w:trPr>
          <w:cnfStyle w:val="000000100000" w:firstRow="0" w:lastRow="0" w:firstColumn="0" w:lastColumn="0" w:oddVBand="0" w:evenVBand="0" w:oddHBand="1" w:evenHBand="0" w:firstRowFirstColumn="0" w:firstRowLastColumn="0" w:lastRowFirstColumn="0" w:lastRowLastColumn="0"/>
          <w:cantSplit/>
          <w:trHeight w:val="325"/>
        </w:trPr>
        <w:tc>
          <w:tcPr>
            <w:tcW w:w="2115" w:type="pct"/>
            <w:vAlign w:val="center"/>
          </w:tcPr>
          <w:p w14:paraId="2CDEA577" w14:textId="287369DF" w:rsidR="004C7B26" w:rsidRPr="00881ECC" w:rsidRDefault="4158F3F3" w:rsidP="00FD3D7C">
            <w:pPr>
              <w:pStyle w:val="Normal-NOSPACE"/>
              <w:spacing w:before="20" w:after="20" w:line="259" w:lineRule="auto"/>
              <w:ind w:left="720" w:hanging="720"/>
              <w:jc w:val="left"/>
              <w:rPr>
                <w:rFonts w:cstheme="minorBidi"/>
              </w:rPr>
            </w:pPr>
            <w:r w:rsidRPr="01AC2F0B">
              <w:rPr>
                <w:rFonts w:cstheme="minorBidi"/>
              </w:rPr>
              <w:t>ESF</w:t>
            </w:r>
            <w:r w:rsidR="3BCE1138" w:rsidRPr="01AC2F0B">
              <w:rPr>
                <w:rFonts w:cstheme="minorBidi"/>
              </w:rPr>
              <w:t>-</w:t>
            </w:r>
            <w:r w:rsidRPr="01AC2F0B">
              <w:rPr>
                <w:rFonts w:cstheme="minorBidi"/>
              </w:rPr>
              <w:t>7</w:t>
            </w:r>
            <w:r w:rsidR="3BCE1138" w:rsidRPr="01AC2F0B">
              <w:rPr>
                <w:rFonts w:cstheme="minorBidi"/>
              </w:rPr>
              <w:t>:</w:t>
            </w:r>
            <w:r w:rsidRPr="01AC2F0B">
              <w:rPr>
                <w:rFonts w:cstheme="minorBidi"/>
              </w:rPr>
              <w:t xml:space="preserve"> Resource Support</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747E87CA" w14:textId="2BB9CDD5" w:rsidR="004C7B26" w:rsidRPr="00150FA9" w:rsidRDefault="005F407D" w:rsidP="00FD3D7C">
            <w:pPr>
              <w:spacing w:before="20" w:after="20" w:line="259" w:lineRule="auto"/>
              <w:ind w:left="288" w:hanging="288"/>
              <w:rPr>
                <w:rFonts w:cstheme="minorBidi"/>
              </w:rPr>
            </w:pPr>
            <w:r w:rsidRPr="005F407D">
              <w:rPr>
                <w:rFonts w:cstheme="minorBidi"/>
              </w:rPr>
              <w:t xml:space="preserve">Board of Commissioners  </w:t>
            </w:r>
          </w:p>
        </w:tc>
      </w:tr>
      <w:tr w:rsidR="004C7B26" w:rsidRPr="007D065D" w14:paraId="62587BC5" w14:textId="77777777" w:rsidTr="0044223A">
        <w:trPr>
          <w:cnfStyle w:val="000000010000" w:firstRow="0" w:lastRow="0" w:firstColumn="0" w:lastColumn="0" w:oddVBand="0" w:evenVBand="0" w:oddHBand="0" w:evenHBand="1" w:firstRowFirstColumn="0" w:firstRowLastColumn="0" w:lastRowFirstColumn="0" w:lastRowLastColumn="0"/>
          <w:cantSplit/>
          <w:trHeight w:val="325"/>
        </w:trPr>
        <w:tc>
          <w:tcPr>
            <w:tcW w:w="2115" w:type="pct"/>
            <w:vAlign w:val="center"/>
          </w:tcPr>
          <w:p w14:paraId="7FBD8094" w14:textId="511E933C" w:rsidR="004C7B26" w:rsidRPr="00881ECC" w:rsidRDefault="4158F3F3" w:rsidP="00FD3D7C">
            <w:pPr>
              <w:pStyle w:val="Normal-NOSPACE"/>
              <w:spacing w:before="20" w:after="20" w:line="259" w:lineRule="auto"/>
              <w:ind w:left="666" w:hanging="666"/>
              <w:jc w:val="left"/>
              <w:rPr>
                <w:rFonts w:cstheme="minorBidi"/>
              </w:rPr>
            </w:pPr>
            <w:r w:rsidRPr="01AC2F0B">
              <w:rPr>
                <w:rFonts w:cstheme="minorBidi"/>
              </w:rPr>
              <w:lastRenderedPageBreak/>
              <w:t>ESF</w:t>
            </w:r>
            <w:r w:rsidR="3BCE1138" w:rsidRPr="01AC2F0B">
              <w:rPr>
                <w:rFonts w:cstheme="minorBidi"/>
              </w:rPr>
              <w:t>-</w:t>
            </w:r>
            <w:r w:rsidRPr="01AC2F0B">
              <w:rPr>
                <w:rFonts w:cstheme="minorBidi"/>
              </w:rPr>
              <w:t>8</w:t>
            </w:r>
            <w:r w:rsidR="3BCE1138" w:rsidRPr="01AC2F0B">
              <w:rPr>
                <w:rFonts w:cstheme="minorBidi"/>
              </w:rPr>
              <w:t>:</w:t>
            </w:r>
            <w:r w:rsidRPr="01AC2F0B">
              <w:rPr>
                <w:rFonts w:cstheme="minorBidi"/>
              </w:rPr>
              <w:t xml:space="preserve"> Health and Medical</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62DA72AE" w14:textId="14655FC4" w:rsidR="0036362E" w:rsidRPr="0036362E" w:rsidRDefault="0036362E" w:rsidP="00FD3D7C">
            <w:pPr>
              <w:spacing w:before="20" w:after="20" w:line="259" w:lineRule="auto"/>
              <w:rPr>
                <w:rFonts w:cstheme="minorBidi"/>
              </w:rPr>
            </w:pPr>
            <w:r w:rsidRPr="0036362E">
              <w:rPr>
                <w:rFonts w:cstheme="minorBidi"/>
              </w:rPr>
              <w:t xml:space="preserve">Public Health Department  </w:t>
            </w:r>
          </w:p>
          <w:p w14:paraId="3327E736" w14:textId="4C96840B" w:rsidR="0036362E" w:rsidRPr="0036362E" w:rsidRDefault="0036362E" w:rsidP="00FD3D7C">
            <w:pPr>
              <w:spacing w:before="20" w:after="20" w:line="259" w:lineRule="auto"/>
              <w:rPr>
                <w:rFonts w:cstheme="minorBidi"/>
              </w:rPr>
            </w:pPr>
            <w:r w:rsidRPr="0036362E">
              <w:rPr>
                <w:rFonts w:cstheme="minorBidi"/>
              </w:rPr>
              <w:t xml:space="preserve">Behavioral Health Department </w:t>
            </w:r>
          </w:p>
          <w:p w14:paraId="23FAAA00" w14:textId="1CDDD8B6" w:rsidR="008838F5" w:rsidRPr="00150FA9" w:rsidRDefault="0036362E" w:rsidP="00FD3D7C">
            <w:pPr>
              <w:spacing w:before="20" w:after="20" w:line="259" w:lineRule="auto"/>
              <w:rPr>
                <w:rFonts w:cstheme="minorBidi"/>
              </w:rPr>
            </w:pPr>
            <w:r w:rsidRPr="0036362E">
              <w:rPr>
                <w:rFonts w:cstheme="minorBidi"/>
              </w:rPr>
              <w:t xml:space="preserve">Emergency Medical Services  </w:t>
            </w:r>
          </w:p>
        </w:tc>
      </w:tr>
      <w:tr w:rsidR="004C7B26" w:rsidRPr="007D065D" w14:paraId="7E472816" w14:textId="77777777" w:rsidTr="0044223A">
        <w:trPr>
          <w:cnfStyle w:val="000000100000" w:firstRow="0" w:lastRow="0" w:firstColumn="0" w:lastColumn="0" w:oddVBand="0" w:evenVBand="0" w:oddHBand="1" w:evenHBand="0" w:firstRowFirstColumn="0" w:firstRowLastColumn="0" w:lastRowFirstColumn="0" w:lastRowLastColumn="0"/>
          <w:cantSplit/>
          <w:trHeight w:val="325"/>
        </w:trPr>
        <w:tc>
          <w:tcPr>
            <w:tcW w:w="2115" w:type="pct"/>
            <w:vAlign w:val="center"/>
          </w:tcPr>
          <w:p w14:paraId="77911020" w14:textId="4229BB75"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9</w:t>
            </w:r>
            <w:r w:rsidR="3BCE1138" w:rsidRPr="01AC2F0B">
              <w:rPr>
                <w:rFonts w:cstheme="minorBidi"/>
              </w:rPr>
              <w:t>:</w:t>
            </w:r>
            <w:r w:rsidRPr="01AC2F0B">
              <w:rPr>
                <w:rFonts w:cstheme="minorBidi"/>
              </w:rPr>
              <w:t xml:space="preserve"> Search and Rescue</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13249A7B" w14:textId="222CB966" w:rsidR="004C7B26" w:rsidRPr="00150FA9" w:rsidRDefault="00E31A0D" w:rsidP="00FD3D7C">
            <w:pPr>
              <w:tabs>
                <w:tab w:val="left" w:pos="1440"/>
                <w:tab w:val="left" w:pos="2160"/>
                <w:tab w:val="left" w:pos="2790"/>
                <w:tab w:val="left" w:pos="3600"/>
              </w:tabs>
              <w:spacing w:before="20" w:after="20" w:line="259" w:lineRule="auto"/>
              <w:ind w:right="72"/>
              <w:rPr>
                <w:rFonts w:cstheme="minorBidi"/>
              </w:rPr>
            </w:pPr>
            <w:r w:rsidRPr="00E31A0D">
              <w:rPr>
                <w:rFonts w:cstheme="minorBidi"/>
              </w:rPr>
              <w:t xml:space="preserve">Sheriff’s Office (within the jurisdictional boundaries of Polk County) </w:t>
            </w:r>
          </w:p>
        </w:tc>
      </w:tr>
      <w:tr w:rsidR="00D62942" w:rsidRPr="007D065D" w14:paraId="4C66FE56"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0AD9D82B" w14:textId="1569F5D0" w:rsidR="00D62942" w:rsidRPr="00881ECC" w:rsidRDefault="78C59904"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10</w:t>
            </w:r>
            <w:r w:rsidR="3BCE1138" w:rsidRPr="01AC2F0B">
              <w:rPr>
                <w:rFonts w:cstheme="minorBidi"/>
              </w:rPr>
              <w:t>:</w:t>
            </w:r>
            <w:r w:rsidRPr="01AC2F0B">
              <w:rPr>
                <w:rFonts w:cstheme="minorBidi"/>
              </w:rPr>
              <w:t xml:space="preserve"> Hazardous Materials</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6246ACFB" w14:textId="67CC9EBF" w:rsidR="00D62942" w:rsidRPr="00150FA9" w:rsidRDefault="003B3542" w:rsidP="00FD3D7C">
            <w:pPr>
              <w:spacing w:before="20" w:after="20" w:line="259" w:lineRule="auto"/>
              <w:rPr>
                <w:rFonts w:cstheme="minorBidi"/>
              </w:rPr>
            </w:pPr>
            <w:r w:rsidRPr="003B3542">
              <w:rPr>
                <w:rFonts w:cstheme="minorBidi"/>
              </w:rPr>
              <w:t>Area Fire Districts/Departments</w:t>
            </w:r>
          </w:p>
        </w:tc>
      </w:tr>
      <w:tr w:rsidR="004C7B26" w:rsidRPr="007D065D" w14:paraId="4A01F956"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26380B53" w14:textId="251A801F"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11</w:t>
            </w:r>
            <w:r w:rsidR="3BCE1138" w:rsidRPr="01AC2F0B">
              <w:rPr>
                <w:rFonts w:cstheme="minorBidi"/>
              </w:rPr>
              <w:t>:</w:t>
            </w:r>
            <w:r w:rsidRPr="01AC2F0B">
              <w:rPr>
                <w:rFonts w:cstheme="minorBidi"/>
              </w:rPr>
              <w:t xml:space="preserve"> </w:t>
            </w:r>
            <w:r w:rsidR="56C13241" w:rsidRPr="01AC2F0B">
              <w:rPr>
                <w:rFonts w:cstheme="minorBidi"/>
              </w:rPr>
              <w:t xml:space="preserve">Agriculture and Animal Protection </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4F174013" w14:textId="7482938C" w:rsidR="004C7B26" w:rsidRPr="00150FA9" w:rsidRDefault="009163B1" w:rsidP="00FD3D7C">
            <w:pPr>
              <w:spacing w:before="20" w:after="20" w:line="259" w:lineRule="auto"/>
              <w:rPr>
                <w:rFonts w:cstheme="minorBidi"/>
              </w:rPr>
            </w:pPr>
            <w:r w:rsidRPr="009163B1">
              <w:rPr>
                <w:rFonts w:cstheme="minorBidi"/>
              </w:rPr>
              <w:t xml:space="preserve">Sheriff’s Office </w:t>
            </w:r>
            <w:r w:rsidR="0044223A">
              <w:rPr>
                <w:rFonts w:cstheme="minorBidi"/>
              </w:rPr>
              <w:t xml:space="preserve">and </w:t>
            </w:r>
            <w:r w:rsidRPr="009163B1">
              <w:rPr>
                <w:rFonts w:cstheme="minorBidi"/>
              </w:rPr>
              <w:t>Animal Control</w:t>
            </w:r>
          </w:p>
        </w:tc>
      </w:tr>
      <w:tr w:rsidR="004C7B26" w:rsidRPr="007D065D" w14:paraId="6AB0FB27"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48C72950" w14:textId="1016E946"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3BCE1138" w:rsidRPr="01AC2F0B">
              <w:rPr>
                <w:rFonts w:cstheme="minorBidi"/>
              </w:rPr>
              <w:t>-</w:t>
            </w:r>
            <w:r w:rsidRPr="01AC2F0B">
              <w:rPr>
                <w:rFonts w:cstheme="minorBidi"/>
              </w:rPr>
              <w:t>12</w:t>
            </w:r>
            <w:r w:rsidR="3BCE1138" w:rsidRPr="01AC2F0B">
              <w:rPr>
                <w:rFonts w:cstheme="minorBidi"/>
              </w:rPr>
              <w:t>:</w:t>
            </w:r>
            <w:r w:rsidRPr="01AC2F0B">
              <w:rPr>
                <w:rFonts w:cstheme="minorBidi"/>
              </w:rPr>
              <w:t xml:space="preserve"> Energy</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1B88D06F" w14:textId="7A88A41C" w:rsidR="004C7B26" w:rsidRPr="00150FA9" w:rsidRDefault="00290EE5" w:rsidP="00FD3D7C">
            <w:pPr>
              <w:spacing w:before="20" w:after="20" w:line="259" w:lineRule="auto"/>
              <w:ind w:left="288" w:hanging="288"/>
              <w:rPr>
                <w:rFonts w:cstheme="minorBidi"/>
              </w:rPr>
            </w:pPr>
            <w:r w:rsidRPr="00290EE5">
              <w:rPr>
                <w:rFonts w:cstheme="minorBidi"/>
              </w:rPr>
              <w:t>Public Works Department</w:t>
            </w:r>
          </w:p>
        </w:tc>
      </w:tr>
      <w:tr w:rsidR="004C7B26" w:rsidRPr="007D065D" w14:paraId="4F162A64"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229FF64A" w14:textId="1E2441D3" w:rsidR="004C7B26" w:rsidRPr="00881ECC" w:rsidRDefault="4158F3F3" w:rsidP="00FD3D7C">
            <w:pPr>
              <w:pStyle w:val="Normal-NOSPACE"/>
              <w:spacing w:before="20" w:after="20" w:line="259" w:lineRule="auto"/>
              <w:ind w:left="783" w:hanging="783"/>
              <w:jc w:val="left"/>
              <w:rPr>
                <w:rFonts w:cstheme="minorBidi"/>
              </w:rPr>
            </w:pPr>
            <w:r w:rsidRPr="01AC2F0B">
              <w:rPr>
                <w:rFonts w:cstheme="minorBidi"/>
              </w:rPr>
              <w:t>ESF</w:t>
            </w:r>
            <w:r w:rsidR="3BCE1138" w:rsidRPr="01AC2F0B">
              <w:rPr>
                <w:rFonts w:cstheme="minorBidi"/>
              </w:rPr>
              <w:t>-</w:t>
            </w:r>
            <w:r w:rsidRPr="01AC2F0B">
              <w:rPr>
                <w:rFonts w:cstheme="minorBidi"/>
              </w:rPr>
              <w:t>13</w:t>
            </w:r>
            <w:r w:rsidR="3BCE1138" w:rsidRPr="01AC2F0B">
              <w:rPr>
                <w:rFonts w:cstheme="minorBidi"/>
              </w:rPr>
              <w:t>:</w:t>
            </w:r>
            <w:r w:rsidRPr="01AC2F0B">
              <w:rPr>
                <w:rFonts w:cstheme="minorBidi"/>
              </w:rPr>
              <w:t xml:space="preserve"> </w:t>
            </w:r>
            <w:r w:rsidR="55985360" w:rsidRPr="01AC2F0B">
              <w:rPr>
                <w:rFonts w:cstheme="minorBidi"/>
              </w:rPr>
              <w:t xml:space="preserve">Law Enforcement </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6DB836AB" w14:textId="5882DD82" w:rsidR="008838F5" w:rsidRPr="00150FA9" w:rsidRDefault="00D828BE" w:rsidP="00FD3D7C">
            <w:pPr>
              <w:spacing w:before="20" w:after="20" w:line="259" w:lineRule="auto"/>
              <w:ind w:left="288" w:hanging="288"/>
              <w:rPr>
                <w:rFonts w:cstheme="minorBidi"/>
              </w:rPr>
            </w:pPr>
            <w:r w:rsidRPr="01AC2F0B">
              <w:rPr>
                <w:rFonts w:cstheme="minorBidi"/>
              </w:rPr>
              <w:t xml:space="preserve">Sheriff's </w:t>
            </w:r>
            <w:r w:rsidR="4158F3F3" w:rsidRPr="01AC2F0B">
              <w:rPr>
                <w:rFonts w:cstheme="minorBidi"/>
              </w:rPr>
              <w:t>Office</w:t>
            </w:r>
          </w:p>
        </w:tc>
      </w:tr>
      <w:tr w:rsidR="004C7B26" w:rsidRPr="007D065D" w14:paraId="009D1D83"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20652A4D" w14:textId="7E808DA5" w:rsidR="004C7B26" w:rsidRPr="00881ECC" w:rsidRDefault="4158F3F3" w:rsidP="00FD3D7C">
            <w:pPr>
              <w:pStyle w:val="Normal-NOSPACE"/>
              <w:spacing w:before="20" w:after="20" w:line="259" w:lineRule="auto"/>
              <w:ind w:left="783" w:hanging="783"/>
              <w:jc w:val="left"/>
              <w:rPr>
                <w:rFonts w:cstheme="minorBidi"/>
              </w:rPr>
            </w:pPr>
            <w:r w:rsidRPr="01AC2F0B">
              <w:rPr>
                <w:rFonts w:cstheme="minorBidi"/>
              </w:rPr>
              <w:t>ESF</w:t>
            </w:r>
            <w:r w:rsidR="3BCE1138" w:rsidRPr="01AC2F0B">
              <w:rPr>
                <w:rFonts w:cstheme="minorBidi"/>
              </w:rPr>
              <w:t>-</w:t>
            </w:r>
            <w:r w:rsidRPr="01AC2F0B">
              <w:rPr>
                <w:rFonts w:cstheme="minorBidi"/>
              </w:rPr>
              <w:t>14</w:t>
            </w:r>
            <w:r w:rsidR="5DA771FE" w:rsidRPr="01AC2F0B">
              <w:rPr>
                <w:rFonts w:cstheme="minorBidi"/>
              </w:rPr>
              <w:t>:</w:t>
            </w:r>
            <w:r w:rsidRPr="01AC2F0B">
              <w:rPr>
                <w:rFonts w:cstheme="minorBidi"/>
              </w:rPr>
              <w:t xml:space="preserve"> </w:t>
            </w:r>
            <w:r w:rsidR="008C2862" w:rsidRPr="01AC2F0B">
              <w:rPr>
                <w:rFonts w:cstheme="minorBidi"/>
              </w:rPr>
              <w:t>Business and Industry</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05B15F2E" w14:textId="7F1376E0" w:rsidR="004C7B26" w:rsidRPr="00150FA9" w:rsidRDefault="00A378C1" w:rsidP="00FD3D7C">
            <w:pPr>
              <w:tabs>
                <w:tab w:val="left" w:pos="1440"/>
                <w:tab w:val="left" w:pos="2160"/>
                <w:tab w:val="left" w:pos="2790"/>
                <w:tab w:val="left" w:pos="3600"/>
              </w:tabs>
              <w:spacing w:before="20" w:after="20" w:line="259" w:lineRule="auto"/>
              <w:ind w:right="72"/>
              <w:rPr>
                <w:rFonts w:cstheme="minorBidi"/>
              </w:rPr>
            </w:pPr>
            <w:r w:rsidRPr="00A378C1">
              <w:rPr>
                <w:rFonts w:cstheme="minorBidi"/>
              </w:rPr>
              <w:t xml:space="preserve">Emergency Management Department  </w:t>
            </w:r>
          </w:p>
        </w:tc>
      </w:tr>
      <w:tr w:rsidR="004C7B26" w:rsidRPr="007D065D" w14:paraId="254A0554"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2681EE1A" w14:textId="5D5B267A"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5DA771FE" w:rsidRPr="01AC2F0B">
              <w:rPr>
                <w:rFonts w:cstheme="minorBidi"/>
              </w:rPr>
              <w:t>-</w:t>
            </w:r>
            <w:r w:rsidRPr="01AC2F0B">
              <w:rPr>
                <w:rFonts w:cstheme="minorBidi"/>
              </w:rPr>
              <w:t>15</w:t>
            </w:r>
            <w:r w:rsidR="5DA771FE" w:rsidRPr="01AC2F0B">
              <w:rPr>
                <w:rFonts w:cstheme="minorBidi"/>
              </w:rPr>
              <w:t>:</w:t>
            </w:r>
            <w:r w:rsidRPr="01AC2F0B">
              <w:rPr>
                <w:rFonts w:cstheme="minorBidi"/>
              </w:rPr>
              <w:t xml:space="preserve"> </w:t>
            </w:r>
            <w:r w:rsidR="008C2862" w:rsidRPr="01AC2F0B">
              <w:rPr>
                <w:rFonts w:cstheme="minorBidi"/>
              </w:rPr>
              <w:t>Public Information</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6198282C" w14:textId="7F974A3D" w:rsidR="004C7B26" w:rsidRPr="00150FA9" w:rsidRDefault="003B783C" w:rsidP="00FD3D7C">
            <w:pPr>
              <w:spacing w:before="20" w:after="20" w:line="259" w:lineRule="auto"/>
              <w:ind w:left="288" w:hanging="288"/>
              <w:rPr>
                <w:rFonts w:cstheme="minorBidi"/>
              </w:rPr>
            </w:pPr>
            <w:r>
              <w:rPr>
                <w:rFonts w:cstheme="minorBidi"/>
              </w:rPr>
              <w:t>Emergency Management Department</w:t>
            </w:r>
          </w:p>
        </w:tc>
      </w:tr>
      <w:tr w:rsidR="004C7B26" w:rsidRPr="007D065D" w14:paraId="1A1A40CB"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23BB2183" w14:textId="1ED2D928"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5DA771FE" w:rsidRPr="01AC2F0B">
              <w:rPr>
                <w:rFonts w:cstheme="minorBidi"/>
              </w:rPr>
              <w:t>-</w:t>
            </w:r>
            <w:r w:rsidRPr="01AC2F0B">
              <w:rPr>
                <w:rFonts w:cstheme="minorBidi"/>
              </w:rPr>
              <w:t>16</w:t>
            </w:r>
            <w:r w:rsidR="5DA771FE" w:rsidRPr="01AC2F0B">
              <w:rPr>
                <w:rFonts w:cstheme="minorBidi"/>
              </w:rPr>
              <w:t>:</w:t>
            </w:r>
            <w:r w:rsidRPr="01AC2F0B">
              <w:rPr>
                <w:rFonts w:cstheme="minorBidi"/>
              </w:rPr>
              <w:t xml:space="preserve"> </w:t>
            </w:r>
            <w:r w:rsidR="008C2862" w:rsidRPr="01AC2F0B">
              <w:rPr>
                <w:rFonts w:cstheme="minorBidi"/>
              </w:rPr>
              <w:t xml:space="preserve">Volunteers and Donations </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5D0168B1" w14:textId="0A1460CC" w:rsidR="004C7B26" w:rsidRPr="00150FA9" w:rsidRDefault="00394961" w:rsidP="00FD3D7C">
            <w:pPr>
              <w:tabs>
                <w:tab w:val="left" w:pos="1440"/>
                <w:tab w:val="left" w:pos="2160"/>
                <w:tab w:val="left" w:pos="2790"/>
                <w:tab w:val="left" w:pos="3600"/>
              </w:tabs>
              <w:spacing w:before="20" w:after="20" w:line="259" w:lineRule="auto"/>
              <w:ind w:right="72"/>
              <w:rPr>
                <w:rFonts w:cstheme="minorBidi"/>
              </w:rPr>
            </w:pPr>
            <w:r w:rsidRPr="00394961">
              <w:rPr>
                <w:rFonts w:cstheme="minorBidi"/>
              </w:rPr>
              <w:t>Family and Community Outreach</w:t>
            </w:r>
          </w:p>
        </w:tc>
      </w:tr>
      <w:tr w:rsidR="004C7B26" w:rsidRPr="007D065D" w14:paraId="4ACB372A"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7C347433" w14:textId="676E1202"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5DA771FE" w:rsidRPr="01AC2F0B">
              <w:rPr>
                <w:rFonts w:cstheme="minorBidi"/>
              </w:rPr>
              <w:t>-</w:t>
            </w:r>
            <w:r w:rsidRPr="01AC2F0B">
              <w:rPr>
                <w:rFonts w:cstheme="minorBidi"/>
              </w:rPr>
              <w:t>17</w:t>
            </w:r>
            <w:r w:rsidR="5DA771FE" w:rsidRPr="01AC2F0B">
              <w:rPr>
                <w:rFonts w:cstheme="minorBidi"/>
              </w:rPr>
              <w:t>:</w:t>
            </w:r>
            <w:r w:rsidRPr="01AC2F0B">
              <w:rPr>
                <w:rFonts w:cstheme="minorBidi"/>
              </w:rPr>
              <w:t xml:space="preserve"> </w:t>
            </w:r>
            <w:r w:rsidR="55985360" w:rsidRPr="01AC2F0B">
              <w:rPr>
                <w:rFonts w:cstheme="minorBidi"/>
              </w:rPr>
              <w:t>Cyber and Infrastructure Security</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035ABB2C" w14:textId="09CFD885" w:rsidR="004C7B26" w:rsidRPr="00150FA9" w:rsidRDefault="00F77DF6" w:rsidP="00FD3D7C">
            <w:pPr>
              <w:spacing w:before="20" w:after="20" w:line="259" w:lineRule="auto"/>
              <w:rPr>
                <w:rFonts w:cstheme="minorBidi"/>
              </w:rPr>
            </w:pPr>
            <w:r w:rsidRPr="00F77DF6">
              <w:rPr>
                <w:rFonts w:cstheme="minorBidi"/>
              </w:rPr>
              <w:t>Information Services Department</w:t>
            </w:r>
          </w:p>
        </w:tc>
      </w:tr>
      <w:tr w:rsidR="004C7B26" w:rsidRPr="007D065D" w14:paraId="37F5C70F"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7110183A" w14:textId="6914D66E" w:rsidR="004C7B26" w:rsidRPr="00881ECC" w:rsidRDefault="4158F3F3" w:rsidP="00FD3D7C">
            <w:pPr>
              <w:pStyle w:val="Normal-NOSPACE"/>
              <w:spacing w:before="20" w:after="20" w:line="259" w:lineRule="auto"/>
              <w:jc w:val="left"/>
              <w:rPr>
                <w:rFonts w:cstheme="minorBidi"/>
              </w:rPr>
            </w:pPr>
            <w:r w:rsidRPr="01AC2F0B">
              <w:rPr>
                <w:rFonts w:cstheme="minorBidi"/>
              </w:rPr>
              <w:t>ESF</w:t>
            </w:r>
            <w:r w:rsidR="5DA771FE" w:rsidRPr="01AC2F0B">
              <w:rPr>
                <w:rFonts w:cstheme="minorBidi"/>
              </w:rPr>
              <w:t>-</w:t>
            </w:r>
            <w:r w:rsidRPr="01AC2F0B">
              <w:rPr>
                <w:rFonts w:cstheme="minorBidi"/>
              </w:rPr>
              <w:t>18</w:t>
            </w:r>
            <w:r w:rsidR="5DA771FE" w:rsidRPr="01AC2F0B">
              <w:rPr>
                <w:rFonts w:cstheme="minorBidi"/>
              </w:rPr>
              <w:t>:</w:t>
            </w:r>
            <w:r w:rsidRPr="01AC2F0B">
              <w:rPr>
                <w:rFonts w:cstheme="minorBidi"/>
              </w:rPr>
              <w:t xml:space="preserve"> </w:t>
            </w:r>
            <w:r w:rsidR="008C2862" w:rsidRPr="01AC2F0B">
              <w:rPr>
                <w:rFonts w:cstheme="minorBidi"/>
              </w:rPr>
              <w:t>Military Support</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117E5E56" w14:textId="58C3E879" w:rsidR="004C7B26" w:rsidRPr="00150FA9" w:rsidRDefault="003D672D" w:rsidP="00FD3D7C">
            <w:pPr>
              <w:spacing w:before="20" w:after="20" w:line="259" w:lineRule="auto"/>
              <w:ind w:left="288" w:hanging="288"/>
              <w:rPr>
                <w:rFonts w:cstheme="minorBidi"/>
              </w:rPr>
            </w:pPr>
            <w:r w:rsidRPr="003D672D">
              <w:rPr>
                <w:rFonts w:cstheme="minorBidi"/>
              </w:rPr>
              <w:t>Sheriff’s Office</w:t>
            </w:r>
          </w:p>
        </w:tc>
      </w:tr>
      <w:tr w:rsidR="004C7B26" w:rsidRPr="005F0081" w14:paraId="0956A642" w14:textId="77777777" w:rsidTr="004E0F31">
        <w:trPr>
          <w:cnfStyle w:val="000000100000" w:firstRow="0" w:lastRow="0" w:firstColumn="0" w:lastColumn="0" w:oddVBand="0" w:evenVBand="0" w:oddHBand="1" w:evenHBand="0" w:firstRowFirstColumn="0" w:firstRowLastColumn="0" w:lastRowFirstColumn="0" w:lastRowLastColumn="0"/>
          <w:trHeight w:val="325"/>
        </w:trPr>
        <w:tc>
          <w:tcPr>
            <w:tcW w:w="5000" w:type="pct"/>
            <w:gridSpan w:val="2"/>
            <w:shd w:val="clear" w:color="auto" w:fill="294032" w:themeFill="accent1" w:themeFillShade="BF"/>
          </w:tcPr>
          <w:p w14:paraId="6AE25EAB" w14:textId="5484A489" w:rsidR="004C7B26" w:rsidRPr="00150FA9" w:rsidRDefault="004C7B26" w:rsidP="00FD3D7C">
            <w:pPr>
              <w:pStyle w:val="Normal-NOSPACE"/>
              <w:spacing w:before="20" w:after="20" w:line="259" w:lineRule="auto"/>
              <w:rPr>
                <w:rFonts w:cstheme="minorHAnsi"/>
                <w:b/>
                <w:bCs/>
                <w:highlight w:val="yellow"/>
              </w:rPr>
            </w:pPr>
            <w:r w:rsidRPr="00150FA9">
              <w:rPr>
                <w:rFonts w:cstheme="minorHAnsi"/>
                <w:b/>
                <w:bCs/>
              </w:rPr>
              <w:t>Support Annexes (</w:t>
            </w:r>
            <w:r w:rsidR="00736FDC">
              <w:rPr>
                <w:rFonts w:cstheme="minorHAnsi"/>
                <w:b/>
                <w:bCs/>
              </w:rPr>
              <w:t>SA</w:t>
            </w:r>
            <w:r w:rsidRPr="00150FA9">
              <w:rPr>
                <w:rFonts w:cstheme="minorHAnsi"/>
                <w:b/>
                <w:bCs/>
              </w:rPr>
              <w:t>s)</w:t>
            </w:r>
          </w:p>
        </w:tc>
      </w:tr>
      <w:tr w:rsidR="004C7B26" w:rsidRPr="007D065D" w14:paraId="14E94655"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5C34E740" w14:textId="38627E2A" w:rsidR="004C7B26" w:rsidRPr="00881ECC" w:rsidRDefault="4158F3F3" w:rsidP="00FD3D7C">
            <w:pPr>
              <w:pStyle w:val="Normal-NOSPACE"/>
              <w:spacing w:before="20" w:after="20" w:line="259" w:lineRule="auto"/>
              <w:jc w:val="left"/>
              <w:rPr>
                <w:rFonts w:cstheme="minorBidi"/>
              </w:rPr>
            </w:pPr>
            <w:r w:rsidRPr="01AC2F0B">
              <w:rPr>
                <w:rFonts w:cstheme="minorBidi"/>
              </w:rPr>
              <w:t>SA</w:t>
            </w:r>
            <w:r w:rsidR="5DA771FE" w:rsidRPr="01AC2F0B">
              <w:rPr>
                <w:rFonts w:cstheme="minorBidi"/>
              </w:rPr>
              <w:t>-</w:t>
            </w:r>
            <w:r w:rsidRPr="01AC2F0B">
              <w:rPr>
                <w:rFonts w:cstheme="minorBidi"/>
              </w:rPr>
              <w:t>1</w:t>
            </w:r>
            <w:r w:rsidR="5DA771FE" w:rsidRPr="01AC2F0B">
              <w:rPr>
                <w:rFonts w:cstheme="minorBidi"/>
              </w:rPr>
              <w:t>:</w:t>
            </w:r>
            <w:r w:rsidRPr="01AC2F0B">
              <w:rPr>
                <w:rFonts w:cstheme="minorBidi"/>
              </w:rPr>
              <w:t xml:space="preserve"> Community Recovery, Mitigation, and Economic Stabilization</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749861B5" w14:textId="56607F7E" w:rsidR="004C7B26" w:rsidRPr="00150FA9" w:rsidRDefault="4158F3F3" w:rsidP="00FD3D7C">
            <w:pPr>
              <w:spacing w:before="20" w:after="20" w:line="259" w:lineRule="auto"/>
              <w:ind w:left="288" w:hanging="288"/>
              <w:rPr>
                <w:rFonts w:cstheme="minorBidi"/>
              </w:rPr>
            </w:pPr>
            <w:r w:rsidRPr="01AC2F0B">
              <w:rPr>
                <w:rFonts w:cstheme="minorBidi"/>
              </w:rPr>
              <w:t xml:space="preserve">Emergency Management </w:t>
            </w:r>
            <w:r w:rsidR="003B783C">
              <w:rPr>
                <w:rFonts w:cstheme="minorBidi"/>
              </w:rPr>
              <w:t>Department</w:t>
            </w:r>
          </w:p>
        </w:tc>
      </w:tr>
      <w:tr w:rsidR="004C7B26" w:rsidRPr="005F0081" w14:paraId="176C5F21" w14:textId="77777777" w:rsidTr="004E0F31">
        <w:trPr>
          <w:cnfStyle w:val="000000100000" w:firstRow="0" w:lastRow="0" w:firstColumn="0" w:lastColumn="0" w:oddVBand="0" w:evenVBand="0" w:oddHBand="1" w:evenHBand="0" w:firstRowFirstColumn="0" w:firstRowLastColumn="0" w:lastRowFirstColumn="0" w:lastRowLastColumn="0"/>
          <w:trHeight w:val="325"/>
        </w:trPr>
        <w:tc>
          <w:tcPr>
            <w:tcW w:w="5000" w:type="pct"/>
            <w:gridSpan w:val="2"/>
            <w:shd w:val="clear" w:color="auto" w:fill="294032" w:themeFill="accent1" w:themeFillShade="BF"/>
          </w:tcPr>
          <w:p w14:paraId="543BDBCE" w14:textId="77777777" w:rsidR="004C7B26" w:rsidRPr="00150FA9" w:rsidRDefault="004C7B26" w:rsidP="00FD3D7C">
            <w:pPr>
              <w:pStyle w:val="Normal-NOSPACE"/>
              <w:spacing w:before="20" w:after="20" w:line="259" w:lineRule="auto"/>
              <w:rPr>
                <w:rFonts w:cstheme="minorHAnsi"/>
                <w:b/>
                <w:bCs/>
                <w:highlight w:val="yellow"/>
              </w:rPr>
            </w:pPr>
            <w:r w:rsidRPr="00150FA9">
              <w:rPr>
                <w:rFonts w:cstheme="minorHAnsi"/>
                <w:b/>
                <w:bCs/>
              </w:rPr>
              <w:t>Incident Annexes (IAs)</w:t>
            </w:r>
          </w:p>
        </w:tc>
      </w:tr>
      <w:tr w:rsidR="008226D4" w:rsidRPr="007D065D" w14:paraId="1B2ED973"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338A410B" w14:textId="5CF1222D" w:rsidR="008226D4" w:rsidRPr="00881ECC" w:rsidRDefault="77ED3AC6" w:rsidP="00FD3D7C">
            <w:pPr>
              <w:pStyle w:val="Normal-NOSPACE"/>
              <w:spacing w:before="20" w:after="20" w:line="259" w:lineRule="auto"/>
              <w:jc w:val="left"/>
              <w:rPr>
                <w:rFonts w:cstheme="minorBidi"/>
              </w:rPr>
            </w:pPr>
            <w:r w:rsidRPr="01AC2F0B">
              <w:rPr>
                <w:rFonts w:cstheme="minorBidi"/>
              </w:rPr>
              <w:t>IA</w:t>
            </w:r>
            <w:r w:rsidR="5DA771FE" w:rsidRPr="01AC2F0B">
              <w:rPr>
                <w:rFonts w:cstheme="minorBidi"/>
              </w:rPr>
              <w:t>-</w:t>
            </w:r>
            <w:r w:rsidRPr="01AC2F0B">
              <w:rPr>
                <w:rFonts w:cstheme="minorBidi"/>
              </w:rPr>
              <w:t>1</w:t>
            </w:r>
            <w:r w:rsidR="5DA771FE" w:rsidRPr="01AC2F0B">
              <w:rPr>
                <w:rFonts w:cstheme="minorBidi"/>
              </w:rPr>
              <w:t>:</w:t>
            </w:r>
            <w:r w:rsidRPr="01AC2F0B">
              <w:rPr>
                <w:rFonts w:cstheme="minorBidi"/>
              </w:rPr>
              <w:t xml:space="preserve"> Severe Weather (incl</w:t>
            </w:r>
            <w:r w:rsidR="0BE2776E" w:rsidRPr="01AC2F0B">
              <w:rPr>
                <w:rFonts w:cstheme="minorBidi"/>
              </w:rPr>
              <w:t>ud</w:t>
            </w:r>
            <w:r w:rsidR="37E18210" w:rsidRPr="01AC2F0B">
              <w:rPr>
                <w:rFonts w:cstheme="minorBidi"/>
              </w:rPr>
              <w:t>es</w:t>
            </w:r>
            <w:r w:rsidRPr="01AC2F0B">
              <w:rPr>
                <w:rFonts w:cstheme="minorBidi"/>
              </w:rPr>
              <w:t xml:space="preserve"> Landslides)</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59EE047B" w14:textId="48A3D8CA" w:rsidR="008226D4" w:rsidRPr="00150FA9" w:rsidRDefault="77ED3AC6" w:rsidP="00FD3D7C">
            <w:pPr>
              <w:tabs>
                <w:tab w:val="left" w:pos="1440"/>
                <w:tab w:val="left" w:pos="2160"/>
                <w:tab w:val="left" w:pos="2790"/>
                <w:tab w:val="left" w:pos="3600"/>
              </w:tabs>
              <w:spacing w:before="20" w:after="20" w:line="259" w:lineRule="auto"/>
              <w:ind w:left="288" w:right="72" w:hanging="288"/>
              <w:rPr>
                <w:rFonts w:cstheme="minorBidi"/>
              </w:rPr>
            </w:pPr>
            <w:r w:rsidRPr="01AC2F0B">
              <w:rPr>
                <w:rFonts w:cstheme="minorBidi"/>
              </w:rPr>
              <w:t xml:space="preserve">Emergency Management </w:t>
            </w:r>
            <w:r w:rsidR="003B783C">
              <w:rPr>
                <w:rFonts w:cstheme="minorBidi"/>
              </w:rPr>
              <w:t>Department</w:t>
            </w:r>
          </w:p>
        </w:tc>
      </w:tr>
      <w:tr w:rsidR="008226D4" w:rsidRPr="007D065D" w14:paraId="04E28890"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6F58C06E" w14:textId="70F7CF6C" w:rsidR="008226D4" w:rsidRPr="00881ECC" w:rsidRDefault="77ED3AC6" w:rsidP="00FD3D7C">
            <w:pPr>
              <w:pStyle w:val="Normal-NOSPACE"/>
              <w:spacing w:before="20" w:after="20" w:line="259" w:lineRule="auto"/>
              <w:jc w:val="left"/>
              <w:rPr>
                <w:rFonts w:cstheme="minorBidi"/>
              </w:rPr>
            </w:pPr>
            <w:r w:rsidRPr="01AC2F0B">
              <w:rPr>
                <w:rFonts w:cstheme="minorBidi"/>
              </w:rPr>
              <w:t>IA</w:t>
            </w:r>
            <w:r w:rsidR="5DA771FE" w:rsidRPr="01AC2F0B">
              <w:rPr>
                <w:rFonts w:cstheme="minorBidi"/>
              </w:rPr>
              <w:t>-</w:t>
            </w:r>
            <w:r w:rsidRPr="01AC2F0B">
              <w:rPr>
                <w:rFonts w:cstheme="minorBidi"/>
              </w:rPr>
              <w:t>2</w:t>
            </w:r>
            <w:r w:rsidR="5DA771FE" w:rsidRPr="01AC2F0B">
              <w:rPr>
                <w:rFonts w:cstheme="minorBidi"/>
              </w:rPr>
              <w:t>:</w:t>
            </w:r>
            <w:r w:rsidRPr="01AC2F0B">
              <w:rPr>
                <w:rFonts w:cstheme="minorBidi"/>
              </w:rPr>
              <w:t xml:space="preserve"> Flood (incl</w:t>
            </w:r>
            <w:r w:rsidR="0BE2776E" w:rsidRPr="01AC2F0B">
              <w:rPr>
                <w:rFonts w:cstheme="minorBidi"/>
              </w:rPr>
              <w:t>ud</w:t>
            </w:r>
            <w:r w:rsidR="37E18210" w:rsidRPr="01AC2F0B">
              <w:rPr>
                <w:rFonts w:cstheme="minorBidi"/>
              </w:rPr>
              <w:t>es</w:t>
            </w:r>
            <w:r w:rsidRPr="01AC2F0B">
              <w:rPr>
                <w:rFonts w:cstheme="minorBidi"/>
              </w:rPr>
              <w:t xml:space="preserve"> Dam Failure)</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3ADB29E2" w14:textId="60BA59ED" w:rsidR="008226D4" w:rsidRPr="00150FA9" w:rsidRDefault="009E7C37" w:rsidP="00FD3D7C">
            <w:pPr>
              <w:spacing w:before="20" w:after="20" w:line="259" w:lineRule="auto"/>
              <w:ind w:left="288" w:hanging="288"/>
              <w:rPr>
                <w:rFonts w:cstheme="minorBidi"/>
              </w:rPr>
            </w:pPr>
            <w:r>
              <w:rPr>
                <w:rFonts w:cstheme="minorBidi"/>
              </w:rPr>
              <w:t xml:space="preserve">Public Works </w:t>
            </w:r>
            <w:r w:rsidR="003B783C">
              <w:rPr>
                <w:rFonts w:cstheme="minorBidi"/>
              </w:rPr>
              <w:t>Department</w:t>
            </w:r>
          </w:p>
        </w:tc>
      </w:tr>
      <w:tr w:rsidR="008226D4" w:rsidRPr="007D065D" w14:paraId="1EC45D29"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019DBE67" w14:textId="42AC0C36" w:rsidR="008226D4" w:rsidRPr="00881ECC" w:rsidRDefault="77ED3AC6" w:rsidP="00FD3D7C">
            <w:pPr>
              <w:pStyle w:val="Normal-NOSPACE"/>
              <w:spacing w:before="20" w:after="20" w:line="259" w:lineRule="auto"/>
              <w:ind w:left="522" w:hanging="522"/>
              <w:jc w:val="left"/>
              <w:rPr>
                <w:rFonts w:cstheme="minorBidi"/>
              </w:rPr>
            </w:pPr>
            <w:r w:rsidRPr="01AC2F0B">
              <w:rPr>
                <w:rFonts w:cstheme="minorBidi"/>
              </w:rPr>
              <w:t>IA</w:t>
            </w:r>
            <w:r w:rsidR="5DA771FE" w:rsidRPr="01AC2F0B">
              <w:rPr>
                <w:rFonts w:cstheme="minorBidi"/>
              </w:rPr>
              <w:t>-</w:t>
            </w:r>
            <w:r w:rsidRPr="01AC2F0B">
              <w:rPr>
                <w:rFonts w:cstheme="minorBidi"/>
              </w:rPr>
              <w:t>3</w:t>
            </w:r>
            <w:r w:rsidR="5DA771FE" w:rsidRPr="01AC2F0B">
              <w:rPr>
                <w:rFonts w:cstheme="minorBidi"/>
              </w:rPr>
              <w:t>:</w:t>
            </w:r>
            <w:r w:rsidRPr="01AC2F0B">
              <w:rPr>
                <w:rFonts w:cstheme="minorBidi"/>
              </w:rPr>
              <w:t xml:space="preserve"> Wildfire</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1B9E30D7" w14:textId="7D8F6EC3" w:rsidR="008226D4" w:rsidRPr="00150FA9" w:rsidRDefault="396663E6" w:rsidP="00FD3D7C">
            <w:pPr>
              <w:spacing w:before="20" w:after="20" w:line="259" w:lineRule="auto"/>
              <w:rPr>
                <w:rFonts w:cstheme="minorBidi"/>
              </w:rPr>
            </w:pPr>
            <w:r w:rsidRPr="01AC2F0B">
              <w:rPr>
                <w:rFonts w:cstheme="minorBidi"/>
              </w:rPr>
              <w:t>Emergency Management</w:t>
            </w:r>
            <w:r w:rsidR="003B783C">
              <w:rPr>
                <w:rFonts w:cstheme="minorBidi"/>
              </w:rPr>
              <w:t xml:space="preserve"> Department</w:t>
            </w:r>
            <w:r w:rsidR="00FA4225">
              <w:rPr>
                <w:rFonts w:cstheme="minorBidi"/>
              </w:rPr>
              <w:t>,</w:t>
            </w:r>
            <w:r w:rsidRPr="01AC2F0B">
              <w:rPr>
                <w:rFonts w:cstheme="minorBidi"/>
              </w:rPr>
              <w:t xml:space="preserve"> </w:t>
            </w:r>
            <w:r w:rsidR="00FA4225">
              <w:rPr>
                <w:rFonts w:cstheme="minorBidi"/>
              </w:rPr>
              <w:t>L</w:t>
            </w:r>
            <w:r w:rsidRPr="01AC2F0B">
              <w:rPr>
                <w:rFonts w:cstheme="minorBidi"/>
              </w:rPr>
              <w:t xml:space="preserve">ocal </w:t>
            </w:r>
            <w:r w:rsidR="77ED3AC6" w:rsidRPr="01AC2F0B">
              <w:rPr>
                <w:rFonts w:cstheme="minorBidi"/>
              </w:rPr>
              <w:t>Fire Chiefs</w:t>
            </w:r>
            <w:r w:rsidR="03E8DF82" w:rsidRPr="01AC2F0B">
              <w:rPr>
                <w:rFonts w:cstheme="minorBidi"/>
              </w:rPr>
              <w:t xml:space="preserve">, </w:t>
            </w:r>
            <w:r w:rsidR="003B4880">
              <w:rPr>
                <w:rFonts w:cstheme="minorBidi"/>
              </w:rPr>
              <w:t xml:space="preserve">and </w:t>
            </w:r>
            <w:r w:rsidR="03E8DF82" w:rsidRPr="01AC2F0B">
              <w:rPr>
                <w:rFonts w:cstheme="minorBidi"/>
              </w:rPr>
              <w:t>Oregon Department of Forestry</w:t>
            </w:r>
          </w:p>
        </w:tc>
      </w:tr>
      <w:tr w:rsidR="008226D4" w:rsidRPr="007D065D" w14:paraId="33D98006"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6E369D95" w14:textId="02F53829" w:rsidR="008226D4" w:rsidRPr="00881ECC" w:rsidRDefault="77ED3AC6" w:rsidP="00FD3D7C">
            <w:pPr>
              <w:pStyle w:val="Normal-NOSPACE"/>
              <w:spacing w:before="20" w:after="20" w:line="259" w:lineRule="auto"/>
              <w:jc w:val="left"/>
              <w:rPr>
                <w:rFonts w:cstheme="minorBidi"/>
              </w:rPr>
            </w:pPr>
            <w:r w:rsidRPr="01AC2F0B">
              <w:rPr>
                <w:rFonts w:cstheme="minorBidi"/>
              </w:rPr>
              <w:t>IA</w:t>
            </w:r>
            <w:r w:rsidR="5DA771FE" w:rsidRPr="01AC2F0B">
              <w:rPr>
                <w:rFonts w:cstheme="minorBidi"/>
              </w:rPr>
              <w:t>-</w:t>
            </w:r>
            <w:r w:rsidRPr="01AC2F0B">
              <w:rPr>
                <w:rFonts w:cstheme="minorBidi"/>
              </w:rPr>
              <w:t>4</w:t>
            </w:r>
            <w:r w:rsidR="5DA771FE" w:rsidRPr="01AC2F0B">
              <w:rPr>
                <w:rFonts w:cstheme="minorBidi"/>
              </w:rPr>
              <w:t>:</w:t>
            </w:r>
            <w:r w:rsidRPr="01AC2F0B">
              <w:rPr>
                <w:rFonts w:cstheme="minorBidi"/>
              </w:rPr>
              <w:t xml:space="preserve"> Hazardous Materials (Accidental)</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404861B7" w14:textId="785074EA" w:rsidR="008226D4" w:rsidRPr="00150FA9" w:rsidRDefault="009E7C37" w:rsidP="00FD3D7C">
            <w:pPr>
              <w:spacing w:before="20" w:after="20" w:line="259" w:lineRule="auto"/>
              <w:rPr>
                <w:rFonts w:cstheme="minorBidi"/>
              </w:rPr>
            </w:pPr>
            <w:r w:rsidRPr="003B3542">
              <w:rPr>
                <w:rFonts w:cstheme="minorBidi"/>
              </w:rPr>
              <w:t>Area Fire Districts/Departments</w:t>
            </w:r>
          </w:p>
        </w:tc>
      </w:tr>
      <w:tr w:rsidR="008226D4" w:rsidRPr="007D065D" w14:paraId="4B7D1348"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3A113827" w14:textId="27A0E5C9" w:rsidR="008226D4" w:rsidRPr="00881ECC" w:rsidRDefault="77ED3AC6" w:rsidP="00FD3D7C">
            <w:pPr>
              <w:pStyle w:val="Normal-NOSPACE"/>
              <w:spacing w:before="20" w:after="20" w:line="259" w:lineRule="auto"/>
              <w:ind w:left="522" w:hanging="522"/>
              <w:jc w:val="left"/>
              <w:rPr>
                <w:rFonts w:cstheme="minorBidi"/>
              </w:rPr>
            </w:pPr>
            <w:r w:rsidRPr="01AC2F0B">
              <w:rPr>
                <w:rFonts w:cstheme="minorBidi"/>
              </w:rPr>
              <w:t>IA</w:t>
            </w:r>
            <w:r w:rsidR="5DA771FE" w:rsidRPr="01AC2F0B">
              <w:rPr>
                <w:rFonts w:cstheme="minorBidi"/>
              </w:rPr>
              <w:t>-</w:t>
            </w:r>
            <w:r w:rsidRPr="01AC2F0B">
              <w:rPr>
                <w:rFonts w:cstheme="minorBidi"/>
              </w:rPr>
              <w:t>5</w:t>
            </w:r>
            <w:r w:rsidR="5DA771FE" w:rsidRPr="01AC2F0B">
              <w:rPr>
                <w:rFonts w:cstheme="minorBidi"/>
              </w:rPr>
              <w:t>:</w:t>
            </w:r>
            <w:r w:rsidRPr="01AC2F0B">
              <w:rPr>
                <w:rFonts w:cstheme="minorBidi"/>
              </w:rPr>
              <w:t xml:space="preserve"> Terrorism</w:t>
            </w:r>
            <w:r w:rsidR="03E8DF82" w:rsidRPr="01AC2F0B">
              <w:rPr>
                <w:rFonts w:cstheme="minorBidi"/>
              </w:rPr>
              <w:t xml:space="preserve"> </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41A3FF11" w14:textId="134AA8D1" w:rsidR="008226D4" w:rsidRPr="00150FA9" w:rsidRDefault="009E7C37" w:rsidP="00FD3D7C">
            <w:pPr>
              <w:spacing w:before="20" w:after="20" w:line="259" w:lineRule="auto"/>
              <w:rPr>
                <w:rFonts w:cstheme="minorBidi"/>
              </w:rPr>
            </w:pPr>
            <w:r>
              <w:rPr>
                <w:rFonts w:cstheme="minorBidi"/>
              </w:rPr>
              <w:t>Sheriff’s Office</w:t>
            </w:r>
            <w:r w:rsidR="77ED3AC6" w:rsidRPr="01AC2F0B">
              <w:rPr>
                <w:rFonts w:cstheme="minorBidi"/>
              </w:rPr>
              <w:t xml:space="preserve"> </w:t>
            </w:r>
          </w:p>
        </w:tc>
      </w:tr>
      <w:tr w:rsidR="008226D4" w:rsidRPr="007D065D" w14:paraId="60CC7475"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18597E69" w14:textId="24F7E5C5" w:rsidR="008226D4" w:rsidRPr="00881ECC" w:rsidRDefault="77ED3AC6" w:rsidP="00FD3D7C">
            <w:pPr>
              <w:pStyle w:val="Normal-NOSPACE"/>
              <w:spacing w:before="20" w:after="20" w:line="259" w:lineRule="auto"/>
              <w:ind w:left="522" w:hanging="522"/>
              <w:jc w:val="left"/>
              <w:rPr>
                <w:rFonts w:cstheme="minorBidi"/>
              </w:rPr>
            </w:pPr>
            <w:r w:rsidRPr="01AC2F0B">
              <w:rPr>
                <w:rFonts w:cstheme="minorBidi"/>
              </w:rPr>
              <w:t>IA</w:t>
            </w:r>
            <w:r w:rsidR="5DA771FE" w:rsidRPr="01AC2F0B">
              <w:rPr>
                <w:rFonts w:cstheme="minorBidi"/>
              </w:rPr>
              <w:t>-</w:t>
            </w:r>
            <w:r w:rsidRPr="01AC2F0B">
              <w:rPr>
                <w:rFonts w:cstheme="minorBidi"/>
              </w:rPr>
              <w:t>6</w:t>
            </w:r>
            <w:r w:rsidR="5DA771FE" w:rsidRPr="01AC2F0B">
              <w:rPr>
                <w:rFonts w:cstheme="minorBidi"/>
              </w:rPr>
              <w:t>:</w:t>
            </w:r>
            <w:r w:rsidRPr="01AC2F0B">
              <w:rPr>
                <w:rFonts w:cstheme="minorBidi"/>
              </w:rPr>
              <w:t xml:space="preserve"> Public Health</w:t>
            </w:r>
            <w:r w:rsidR="0BE2776E" w:rsidRPr="01AC2F0B">
              <w:rPr>
                <w:rFonts w:cstheme="minorBidi"/>
              </w:rPr>
              <w:t xml:space="preserve"> Incident</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3C534009" w14:textId="405405A3" w:rsidR="00E75148" w:rsidRPr="00150FA9" w:rsidRDefault="008226D4" w:rsidP="00FD3D7C">
            <w:pPr>
              <w:tabs>
                <w:tab w:val="left" w:pos="1440"/>
                <w:tab w:val="left" w:pos="2160"/>
                <w:tab w:val="left" w:pos="2790"/>
                <w:tab w:val="left" w:pos="3600"/>
              </w:tabs>
              <w:spacing w:before="20" w:after="20" w:line="259" w:lineRule="auto"/>
              <w:ind w:right="72"/>
              <w:rPr>
                <w:rFonts w:cstheme="minorHAnsi"/>
              </w:rPr>
            </w:pPr>
            <w:r w:rsidRPr="00150FA9">
              <w:rPr>
                <w:rFonts w:cstheme="minorHAnsi"/>
              </w:rPr>
              <w:t>Public Health Department</w:t>
            </w:r>
            <w:r w:rsidR="001B1030" w:rsidRPr="00150FA9">
              <w:rPr>
                <w:rFonts w:cstheme="minorHAnsi"/>
              </w:rPr>
              <w:t xml:space="preserve"> </w:t>
            </w:r>
          </w:p>
        </w:tc>
      </w:tr>
      <w:tr w:rsidR="008226D4" w:rsidRPr="007D065D" w14:paraId="5F8AFECC"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1E9C8885" w14:textId="3DF670C4" w:rsidR="008226D4" w:rsidRPr="00881ECC" w:rsidRDefault="77ED3AC6" w:rsidP="00FD3D7C">
            <w:pPr>
              <w:pStyle w:val="Normal-NOSPACE"/>
              <w:spacing w:before="20" w:after="20" w:line="259" w:lineRule="auto"/>
              <w:jc w:val="left"/>
              <w:rPr>
                <w:rFonts w:cstheme="minorBidi"/>
              </w:rPr>
            </w:pPr>
            <w:r w:rsidRPr="01AC2F0B">
              <w:rPr>
                <w:rFonts w:cstheme="minorBidi"/>
              </w:rPr>
              <w:t>IA</w:t>
            </w:r>
            <w:r w:rsidR="13D7EE91" w:rsidRPr="01AC2F0B">
              <w:rPr>
                <w:rFonts w:cstheme="minorBidi"/>
              </w:rPr>
              <w:t>-</w:t>
            </w:r>
            <w:r w:rsidRPr="01AC2F0B">
              <w:rPr>
                <w:rFonts w:cstheme="minorBidi"/>
              </w:rPr>
              <w:t>7</w:t>
            </w:r>
            <w:r w:rsidR="13D7EE91" w:rsidRPr="01AC2F0B">
              <w:rPr>
                <w:rFonts w:cstheme="minorBidi"/>
              </w:rPr>
              <w:t>:</w:t>
            </w:r>
            <w:r w:rsidRPr="01AC2F0B">
              <w:rPr>
                <w:rFonts w:cstheme="minorBidi"/>
              </w:rPr>
              <w:t xml:space="preserve"> </w:t>
            </w:r>
            <w:r w:rsidR="5BF7D570" w:rsidRPr="01AC2F0B">
              <w:rPr>
                <w:rFonts w:cstheme="minorBidi"/>
              </w:rPr>
              <w:t>Agriculture and Animals</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762E0BE3" w14:textId="17DB09CF" w:rsidR="008226D4" w:rsidRPr="00150FA9" w:rsidRDefault="009E7C37" w:rsidP="00FD3D7C">
            <w:pPr>
              <w:spacing w:before="20" w:after="20" w:line="259" w:lineRule="auto"/>
              <w:rPr>
                <w:rFonts w:cstheme="minorBidi"/>
              </w:rPr>
            </w:pPr>
            <w:r w:rsidRPr="009E7C37">
              <w:rPr>
                <w:rFonts w:cstheme="minorBidi"/>
              </w:rPr>
              <w:t>Sheriff’s Office (Animal Control)</w:t>
            </w:r>
          </w:p>
        </w:tc>
      </w:tr>
      <w:tr w:rsidR="008226D4" w:rsidRPr="007D065D" w14:paraId="5EDF5CB1"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725DB159" w14:textId="0718D2C3" w:rsidR="008226D4" w:rsidRPr="00881ECC" w:rsidRDefault="77ED3AC6" w:rsidP="00FD3D7C">
            <w:pPr>
              <w:pStyle w:val="Normal-NOSPACE"/>
              <w:spacing w:before="20" w:after="20" w:line="259" w:lineRule="auto"/>
              <w:ind w:left="522" w:hanging="522"/>
              <w:jc w:val="left"/>
              <w:rPr>
                <w:rFonts w:cstheme="minorBidi"/>
              </w:rPr>
            </w:pPr>
            <w:r w:rsidRPr="01AC2F0B">
              <w:rPr>
                <w:rFonts w:cstheme="minorBidi"/>
              </w:rPr>
              <w:t>IA</w:t>
            </w:r>
            <w:r w:rsidR="13D7EE91" w:rsidRPr="01AC2F0B">
              <w:rPr>
                <w:rFonts w:cstheme="minorBidi"/>
              </w:rPr>
              <w:t>-</w:t>
            </w:r>
            <w:r w:rsidRPr="01AC2F0B">
              <w:rPr>
                <w:rFonts w:cstheme="minorBidi"/>
              </w:rPr>
              <w:t>8</w:t>
            </w:r>
            <w:r w:rsidR="13D7EE91" w:rsidRPr="01AC2F0B">
              <w:rPr>
                <w:rFonts w:cstheme="minorBidi"/>
              </w:rPr>
              <w:t>:</w:t>
            </w:r>
            <w:r w:rsidRPr="01AC2F0B">
              <w:rPr>
                <w:rFonts w:cstheme="minorBidi"/>
              </w:rPr>
              <w:t xml:space="preserve"> Drought</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0F6989FD" w14:textId="0EA7C9E9" w:rsidR="005F05E3" w:rsidRPr="00150FA9" w:rsidRDefault="009E7C37" w:rsidP="00FD3D7C">
            <w:pPr>
              <w:spacing w:before="20" w:after="20" w:line="259" w:lineRule="auto"/>
              <w:rPr>
                <w:rFonts w:cstheme="minorBidi"/>
              </w:rPr>
            </w:pPr>
            <w:r w:rsidRPr="009E7C37">
              <w:rPr>
                <w:rFonts w:cstheme="minorBidi"/>
              </w:rPr>
              <w:t>Public Works Department</w:t>
            </w:r>
          </w:p>
        </w:tc>
      </w:tr>
      <w:tr w:rsidR="008226D4" w:rsidRPr="007D065D" w14:paraId="7658B01F" w14:textId="77777777" w:rsidTr="0044223A">
        <w:trPr>
          <w:cnfStyle w:val="000000010000" w:firstRow="0" w:lastRow="0" w:firstColumn="0" w:lastColumn="0" w:oddVBand="0" w:evenVBand="0" w:oddHBand="0" w:evenHBand="1" w:firstRowFirstColumn="0" w:firstRowLastColumn="0" w:lastRowFirstColumn="0" w:lastRowLastColumn="0"/>
          <w:trHeight w:val="325"/>
        </w:trPr>
        <w:tc>
          <w:tcPr>
            <w:tcW w:w="2115" w:type="pct"/>
            <w:vAlign w:val="center"/>
          </w:tcPr>
          <w:p w14:paraId="39F3CB77" w14:textId="79E52707" w:rsidR="008226D4" w:rsidRPr="00881ECC" w:rsidRDefault="77ED3AC6" w:rsidP="00FD3D7C">
            <w:pPr>
              <w:pStyle w:val="Normal-NOSPACE"/>
              <w:spacing w:before="20" w:after="20" w:line="259" w:lineRule="auto"/>
              <w:ind w:left="522" w:hanging="522"/>
              <w:jc w:val="left"/>
              <w:rPr>
                <w:rFonts w:cstheme="minorBidi"/>
              </w:rPr>
            </w:pPr>
            <w:r w:rsidRPr="01AC2F0B">
              <w:rPr>
                <w:rFonts w:cstheme="minorBidi"/>
              </w:rPr>
              <w:t>IA</w:t>
            </w:r>
            <w:r w:rsidR="13D7EE91" w:rsidRPr="01AC2F0B">
              <w:rPr>
                <w:rFonts w:cstheme="minorBidi"/>
              </w:rPr>
              <w:t>-</w:t>
            </w:r>
            <w:r w:rsidRPr="01AC2F0B">
              <w:rPr>
                <w:rFonts w:cstheme="minorBidi"/>
              </w:rPr>
              <w:t>9</w:t>
            </w:r>
            <w:r w:rsidR="13D7EE91" w:rsidRPr="01AC2F0B">
              <w:rPr>
                <w:rFonts w:cstheme="minorBidi"/>
              </w:rPr>
              <w:t>:</w:t>
            </w:r>
            <w:r w:rsidRPr="01AC2F0B">
              <w:rPr>
                <w:rFonts w:cstheme="minorBidi"/>
              </w:rPr>
              <w:t xml:space="preserve"> Earthquake/Seismic Activity</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58D173EA" w14:textId="55F996C2" w:rsidR="008226D4" w:rsidRPr="00150FA9" w:rsidRDefault="77ED3AC6" w:rsidP="00FD3D7C">
            <w:pPr>
              <w:keepNext/>
              <w:tabs>
                <w:tab w:val="left" w:pos="1440"/>
                <w:tab w:val="left" w:pos="2160"/>
                <w:tab w:val="left" w:pos="2790"/>
                <w:tab w:val="left" w:pos="3600"/>
              </w:tabs>
              <w:spacing w:before="20" w:after="20" w:line="259" w:lineRule="auto"/>
              <w:ind w:left="288" w:right="72" w:hanging="288"/>
              <w:rPr>
                <w:rFonts w:cstheme="minorBidi"/>
              </w:rPr>
            </w:pPr>
            <w:r w:rsidRPr="01AC2F0B">
              <w:rPr>
                <w:rFonts w:cstheme="minorBidi"/>
              </w:rPr>
              <w:t>Emergency Management</w:t>
            </w:r>
            <w:r w:rsidR="003B783C">
              <w:rPr>
                <w:rFonts w:cstheme="minorBidi"/>
              </w:rPr>
              <w:t xml:space="preserve"> Department</w:t>
            </w:r>
          </w:p>
        </w:tc>
      </w:tr>
      <w:tr w:rsidR="008226D4" w:rsidRPr="007D065D" w14:paraId="66DCE80B" w14:textId="77777777" w:rsidTr="0044223A">
        <w:trPr>
          <w:cnfStyle w:val="000000100000" w:firstRow="0" w:lastRow="0" w:firstColumn="0" w:lastColumn="0" w:oddVBand="0" w:evenVBand="0" w:oddHBand="1" w:evenHBand="0" w:firstRowFirstColumn="0" w:firstRowLastColumn="0" w:lastRowFirstColumn="0" w:lastRowLastColumn="0"/>
          <w:trHeight w:val="325"/>
        </w:trPr>
        <w:tc>
          <w:tcPr>
            <w:tcW w:w="2115" w:type="pct"/>
            <w:vAlign w:val="center"/>
          </w:tcPr>
          <w:p w14:paraId="4369867A" w14:textId="1C8D43F2" w:rsidR="008226D4" w:rsidRPr="00881ECC" w:rsidRDefault="77ED3AC6" w:rsidP="00FD3D7C">
            <w:pPr>
              <w:pStyle w:val="Normal-NOSPACE"/>
              <w:spacing w:before="20" w:after="20" w:line="259" w:lineRule="auto"/>
              <w:ind w:left="522" w:hanging="522"/>
              <w:jc w:val="left"/>
              <w:rPr>
                <w:rFonts w:cstheme="minorBidi"/>
              </w:rPr>
            </w:pPr>
            <w:r w:rsidRPr="01AC2F0B">
              <w:rPr>
                <w:rFonts w:cstheme="minorBidi"/>
              </w:rPr>
              <w:t>IA</w:t>
            </w:r>
            <w:r w:rsidR="13D7EE91" w:rsidRPr="01AC2F0B">
              <w:rPr>
                <w:rFonts w:cstheme="minorBidi"/>
              </w:rPr>
              <w:t>-</w:t>
            </w:r>
            <w:r w:rsidRPr="01AC2F0B">
              <w:rPr>
                <w:rFonts w:cstheme="minorBidi"/>
              </w:rPr>
              <w:t>10</w:t>
            </w:r>
            <w:r w:rsidR="13D7EE91" w:rsidRPr="01AC2F0B">
              <w:rPr>
                <w:rFonts w:cstheme="minorBidi"/>
              </w:rPr>
              <w:t>:</w:t>
            </w:r>
            <w:r w:rsidRPr="01AC2F0B">
              <w:rPr>
                <w:rFonts w:cstheme="minorBidi"/>
              </w:rPr>
              <w:t xml:space="preserve"> Volcano</w:t>
            </w:r>
          </w:p>
        </w:tc>
        <w:tc>
          <w:tcPr>
            <w:cnfStyle w:val="000010000000" w:firstRow="0" w:lastRow="0" w:firstColumn="0" w:lastColumn="0" w:oddVBand="1" w:evenVBand="0" w:oddHBand="0" w:evenHBand="0" w:firstRowFirstColumn="0" w:firstRowLastColumn="0" w:lastRowFirstColumn="0" w:lastRowLastColumn="0"/>
            <w:tcW w:w="2885" w:type="pct"/>
            <w:vAlign w:val="center"/>
          </w:tcPr>
          <w:p w14:paraId="4258E1D8" w14:textId="375CC83C" w:rsidR="008226D4" w:rsidRPr="00150FA9" w:rsidRDefault="77ED3AC6" w:rsidP="00FD3D7C">
            <w:pPr>
              <w:spacing w:before="20" w:after="20" w:line="259" w:lineRule="auto"/>
              <w:rPr>
                <w:rFonts w:cstheme="minorBidi"/>
              </w:rPr>
            </w:pPr>
            <w:r w:rsidRPr="01AC2F0B">
              <w:rPr>
                <w:rFonts w:cstheme="minorBidi"/>
              </w:rPr>
              <w:t xml:space="preserve">Emergency Management </w:t>
            </w:r>
            <w:r w:rsidR="003B783C">
              <w:rPr>
                <w:rFonts w:cstheme="minorBidi"/>
              </w:rPr>
              <w:t>Department</w:t>
            </w:r>
          </w:p>
        </w:tc>
      </w:tr>
    </w:tbl>
    <w:p w14:paraId="78E5560A" w14:textId="65101FCC" w:rsidR="008A4F12" w:rsidRPr="00625EC4" w:rsidRDefault="008A4F12" w:rsidP="00282AD0">
      <w:pPr>
        <w:pStyle w:val="TOCHeading"/>
        <w:rPr>
          <w:color w:val="FFFFFF" w:themeColor="background1"/>
        </w:rPr>
      </w:pPr>
      <w:bookmarkStart w:id="13" w:name="_Toc90274098"/>
      <w:bookmarkStart w:id="14" w:name="_Toc236728713"/>
      <w:bookmarkStart w:id="15" w:name="_Toc456102339"/>
      <w:r w:rsidRPr="00625EC4">
        <w:rPr>
          <w:color w:val="FFFFFF" w:themeColor="background1"/>
        </w:rPr>
        <w:t>ESF Quicksheets</w:t>
      </w:r>
      <w:bookmarkEnd w:id="13"/>
    </w:p>
    <w:p w14:paraId="2C432839" w14:textId="77777777" w:rsidR="008A4F12" w:rsidRDefault="008A4F12" w:rsidP="00282AD0">
      <w:pPr>
        <w:pStyle w:val="TOCHeading"/>
        <w:sectPr w:rsidR="008A4F12" w:rsidSect="004770D2">
          <w:headerReference w:type="default" r:id="rId24"/>
          <w:footerReference w:type="default" r:id="rId25"/>
          <w:pgSz w:w="12240" w:h="15840" w:code="1"/>
          <w:pgMar w:top="1440" w:right="1440" w:bottom="1440" w:left="1440" w:header="720" w:footer="720" w:gutter="0"/>
          <w:pgNumType w:fmt="lowerRoman"/>
          <w:cols w:space="720"/>
          <w:docGrid w:linePitch="360"/>
        </w:sectPr>
      </w:pPr>
    </w:p>
    <w:p w14:paraId="446F31F3" w14:textId="223D7F23" w:rsidR="00042EE1" w:rsidRPr="00282AD0" w:rsidRDefault="00042EE1" w:rsidP="00282AD0">
      <w:pPr>
        <w:pStyle w:val="TOCHeading"/>
      </w:pPr>
      <w:bookmarkStart w:id="16" w:name="_Toc90274099"/>
      <w:r w:rsidRPr="00282AD0">
        <w:lastRenderedPageBreak/>
        <w:t>Table of Contents</w:t>
      </w:r>
      <w:bookmarkEnd w:id="14"/>
      <w:bookmarkEnd w:id="15"/>
      <w:bookmarkEnd w:id="16"/>
    </w:p>
    <w:p w14:paraId="68EC7966" w14:textId="47BFA36E" w:rsidR="00FF519A" w:rsidRDefault="00610FAC">
      <w:pPr>
        <w:pStyle w:val="TOC1"/>
        <w:rPr>
          <w:rFonts w:eastAsiaTheme="minorEastAsia" w:cstheme="minorBidi"/>
          <w:b w:val="0"/>
          <w:bCs w:val="0"/>
          <w:caps w:val="0"/>
          <w:noProof/>
          <w:sz w:val="22"/>
          <w:szCs w:val="22"/>
        </w:rPr>
      </w:pPr>
      <w:r>
        <w:fldChar w:fldCharType="begin"/>
      </w:r>
      <w:r>
        <w:instrText xml:space="preserve"> TOC \o "1-2" \h \z \t "Heading 5,1,TOC Heading,1" </w:instrText>
      </w:r>
      <w:r>
        <w:fldChar w:fldCharType="separate"/>
      </w:r>
      <w:hyperlink w:anchor="_Toc90274094" w:history="1">
        <w:r w:rsidR="00FF519A" w:rsidRPr="00B27A04">
          <w:rPr>
            <w:rStyle w:val="Hyperlink"/>
            <w:noProof/>
          </w:rPr>
          <w:t>Immediate Action Checklist</w:t>
        </w:r>
        <w:r w:rsidR="00FF519A">
          <w:rPr>
            <w:noProof/>
            <w:webHidden/>
          </w:rPr>
          <w:tab/>
        </w:r>
        <w:r w:rsidR="00FF519A">
          <w:rPr>
            <w:noProof/>
            <w:webHidden/>
          </w:rPr>
          <w:fldChar w:fldCharType="begin"/>
        </w:r>
        <w:r w:rsidR="00FF519A">
          <w:rPr>
            <w:noProof/>
            <w:webHidden/>
          </w:rPr>
          <w:instrText xml:space="preserve"> PAGEREF _Toc90274094 \h </w:instrText>
        </w:r>
        <w:r w:rsidR="00FF519A">
          <w:rPr>
            <w:noProof/>
            <w:webHidden/>
          </w:rPr>
        </w:r>
        <w:r w:rsidR="00FF519A">
          <w:rPr>
            <w:noProof/>
            <w:webHidden/>
          </w:rPr>
          <w:fldChar w:fldCharType="separate"/>
        </w:r>
        <w:r w:rsidR="00CB2D35">
          <w:rPr>
            <w:noProof/>
            <w:webHidden/>
          </w:rPr>
          <w:t>i</w:t>
        </w:r>
        <w:r w:rsidR="00FF519A">
          <w:rPr>
            <w:noProof/>
            <w:webHidden/>
          </w:rPr>
          <w:fldChar w:fldCharType="end"/>
        </w:r>
      </w:hyperlink>
    </w:p>
    <w:p w14:paraId="52FA39AF" w14:textId="68E08740" w:rsidR="00FF519A" w:rsidRDefault="00A77038">
      <w:pPr>
        <w:pStyle w:val="TOC1"/>
        <w:rPr>
          <w:rFonts w:eastAsiaTheme="minorEastAsia" w:cstheme="minorBidi"/>
          <w:b w:val="0"/>
          <w:bCs w:val="0"/>
          <w:caps w:val="0"/>
          <w:noProof/>
          <w:sz w:val="22"/>
          <w:szCs w:val="22"/>
        </w:rPr>
      </w:pPr>
      <w:hyperlink w:anchor="_Toc90274095" w:history="1">
        <w:r w:rsidR="00FF519A" w:rsidRPr="00B27A04">
          <w:rPr>
            <w:rStyle w:val="Hyperlink"/>
            <w:noProof/>
          </w:rPr>
          <w:t>Preface</w:t>
        </w:r>
        <w:r w:rsidR="00FF519A">
          <w:rPr>
            <w:noProof/>
            <w:webHidden/>
          </w:rPr>
          <w:tab/>
        </w:r>
        <w:r w:rsidR="00FF519A">
          <w:rPr>
            <w:noProof/>
            <w:webHidden/>
          </w:rPr>
          <w:fldChar w:fldCharType="begin"/>
        </w:r>
        <w:r w:rsidR="00FF519A">
          <w:rPr>
            <w:noProof/>
            <w:webHidden/>
          </w:rPr>
          <w:instrText xml:space="preserve"> PAGEREF _Toc90274095 \h </w:instrText>
        </w:r>
        <w:r w:rsidR="00FF519A">
          <w:rPr>
            <w:noProof/>
            <w:webHidden/>
          </w:rPr>
        </w:r>
        <w:r w:rsidR="00FF519A">
          <w:rPr>
            <w:noProof/>
            <w:webHidden/>
          </w:rPr>
          <w:fldChar w:fldCharType="separate"/>
        </w:r>
        <w:r w:rsidR="00CB2D35">
          <w:rPr>
            <w:noProof/>
            <w:webHidden/>
          </w:rPr>
          <w:t>ii</w:t>
        </w:r>
        <w:r w:rsidR="00FF519A">
          <w:rPr>
            <w:noProof/>
            <w:webHidden/>
          </w:rPr>
          <w:fldChar w:fldCharType="end"/>
        </w:r>
      </w:hyperlink>
    </w:p>
    <w:p w14:paraId="6483E389" w14:textId="201CC00D" w:rsidR="00FF519A" w:rsidRDefault="00A77038">
      <w:pPr>
        <w:pStyle w:val="TOC1"/>
        <w:rPr>
          <w:rFonts w:eastAsiaTheme="minorEastAsia" w:cstheme="minorBidi"/>
          <w:b w:val="0"/>
          <w:bCs w:val="0"/>
          <w:caps w:val="0"/>
          <w:noProof/>
          <w:sz w:val="22"/>
          <w:szCs w:val="22"/>
        </w:rPr>
      </w:pPr>
      <w:hyperlink w:anchor="_Toc90274096" w:history="1">
        <w:r w:rsidR="00FF519A" w:rsidRPr="00B27A04">
          <w:rPr>
            <w:rStyle w:val="Hyperlink"/>
            <w:noProof/>
          </w:rPr>
          <w:t>Signatory Page</w:t>
        </w:r>
        <w:r w:rsidR="00FF519A">
          <w:rPr>
            <w:noProof/>
            <w:webHidden/>
          </w:rPr>
          <w:tab/>
        </w:r>
        <w:r w:rsidR="00FF519A">
          <w:rPr>
            <w:noProof/>
            <w:webHidden/>
          </w:rPr>
          <w:fldChar w:fldCharType="begin"/>
        </w:r>
        <w:r w:rsidR="00FF519A">
          <w:rPr>
            <w:noProof/>
            <w:webHidden/>
          </w:rPr>
          <w:instrText xml:space="preserve"> PAGEREF _Toc90274096 \h </w:instrText>
        </w:r>
        <w:r w:rsidR="00FF519A">
          <w:rPr>
            <w:noProof/>
            <w:webHidden/>
          </w:rPr>
        </w:r>
        <w:r w:rsidR="00FF519A">
          <w:rPr>
            <w:noProof/>
            <w:webHidden/>
          </w:rPr>
          <w:fldChar w:fldCharType="separate"/>
        </w:r>
        <w:r w:rsidR="00CB2D35">
          <w:rPr>
            <w:noProof/>
            <w:webHidden/>
          </w:rPr>
          <w:t>iii</w:t>
        </w:r>
        <w:r w:rsidR="00FF519A">
          <w:rPr>
            <w:noProof/>
            <w:webHidden/>
          </w:rPr>
          <w:fldChar w:fldCharType="end"/>
        </w:r>
      </w:hyperlink>
    </w:p>
    <w:p w14:paraId="32BCED5D" w14:textId="4D23DB46" w:rsidR="00FF519A" w:rsidRDefault="00A77038">
      <w:pPr>
        <w:pStyle w:val="TOC1"/>
        <w:rPr>
          <w:rFonts w:eastAsiaTheme="minorEastAsia" w:cstheme="minorBidi"/>
          <w:b w:val="0"/>
          <w:bCs w:val="0"/>
          <w:caps w:val="0"/>
          <w:noProof/>
          <w:sz w:val="22"/>
          <w:szCs w:val="22"/>
        </w:rPr>
      </w:pPr>
      <w:hyperlink w:anchor="_Toc90274097" w:history="1">
        <w:r w:rsidR="00FF519A" w:rsidRPr="00B27A04">
          <w:rPr>
            <w:rStyle w:val="Hyperlink"/>
            <w:noProof/>
          </w:rPr>
          <w:t>Plan Administration</w:t>
        </w:r>
        <w:r w:rsidR="00FF519A">
          <w:rPr>
            <w:noProof/>
            <w:webHidden/>
          </w:rPr>
          <w:tab/>
        </w:r>
        <w:r w:rsidR="00FF519A">
          <w:rPr>
            <w:noProof/>
            <w:webHidden/>
          </w:rPr>
          <w:fldChar w:fldCharType="begin"/>
        </w:r>
        <w:r w:rsidR="00FF519A">
          <w:rPr>
            <w:noProof/>
            <w:webHidden/>
          </w:rPr>
          <w:instrText xml:space="preserve"> PAGEREF _Toc90274097 \h </w:instrText>
        </w:r>
        <w:r w:rsidR="00FF519A">
          <w:rPr>
            <w:noProof/>
            <w:webHidden/>
          </w:rPr>
        </w:r>
        <w:r w:rsidR="00FF519A">
          <w:rPr>
            <w:noProof/>
            <w:webHidden/>
          </w:rPr>
          <w:fldChar w:fldCharType="separate"/>
        </w:r>
        <w:r w:rsidR="00CB2D35">
          <w:rPr>
            <w:noProof/>
            <w:webHidden/>
          </w:rPr>
          <w:t>iv</w:t>
        </w:r>
        <w:r w:rsidR="00FF519A">
          <w:rPr>
            <w:noProof/>
            <w:webHidden/>
          </w:rPr>
          <w:fldChar w:fldCharType="end"/>
        </w:r>
      </w:hyperlink>
    </w:p>
    <w:p w14:paraId="14EAE686" w14:textId="5BA1B096" w:rsidR="00FF519A" w:rsidRDefault="00A77038">
      <w:pPr>
        <w:pStyle w:val="TOC1"/>
        <w:rPr>
          <w:rFonts w:eastAsiaTheme="minorEastAsia" w:cstheme="minorBidi"/>
          <w:b w:val="0"/>
          <w:bCs w:val="0"/>
          <w:caps w:val="0"/>
          <w:noProof/>
          <w:sz w:val="22"/>
          <w:szCs w:val="22"/>
        </w:rPr>
      </w:pPr>
      <w:hyperlink w:anchor="_Toc90274098" w:history="1">
        <w:r w:rsidR="00FF519A" w:rsidRPr="00B27A04">
          <w:rPr>
            <w:rStyle w:val="Hyperlink"/>
            <w:noProof/>
          </w:rPr>
          <w:t>ESF Quicksheets</w:t>
        </w:r>
        <w:r w:rsidR="00FF519A">
          <w:rPr>
            <w:noProof/>
            <w:webHidden/>
          </w:rPr>
          <w:tab/>
        </w:r>
        <w:r w:rsidR="00FF519A">
          <w:rPr>
            <w:noProof/>
            <w:webHidden/>
          </w:rPr>
          <w:fldChar w:fldCharType="begin"/>
        </w:r>
        <w:r w:rsidR="00FF519A">
          <w:rPr>
            <w:noProof/>
            <w:webHidden/>
          </w:rPr>
          <w:instrText xml:space="preserve"> PAGEREF _Toc90274098 \h </w:instrText>
        </w:r>
        <w:r w:rsidR="00FF519A">
          <w:rPr>
            <w:noProof/>
            <w:webHidden/>
          </w:rPr>
        </w:r>
        <w:r w:rsidR="00FF519A">
          <w:rPr>
            <w:noProof/>
            <w:webHidden/>
          </w:rPr>
          <w:fldChar w:fldCharType="separate"/>
        </w:r>
        <w:r w:rsidR="00CB2D35">
          <w:rPr>
            <w:noProof/>
            <w:webHidden/>
          </w:rPr>
          <w:t>vi</w:t>
        </w:r>
        <w:r w:rsidR="00FF519A">
          <w:rPr>
            <w:noProof/>
            <w:webHidden/>
          </w:rPr>
          <w:fldChar w:fldCharType="end"/>
        </w:r>
      </w:hyperlink>
    </w:p>
    <w:p w14:paraId="129A5F13" w14:textId="5804EEA2" w:rsidR="00FF519A" w:rsidRDefault="00A77038">
      <w:pPr>
        <w:pStyle w:val="TOC1"/>
        <w:rPr>
          <w:rFonts w:eastAsiaTheme="minorEastAsia" w:cstheme="minorBidi"/>
          <w:b w:val="0"/>
          <w:bCs w:val="0"/>
          <w:caps w:val="0"/>
          <w:noProof/>
          <w:sz w:val="22"/>
          <w:szCs w:val="22"/>
        </w:rPr>
      </w:pPr>
      <w:hyperlink w:anchor="_Toc90274099" w:history="1">
        <w:r w:rsidR="00FF519A" w:rsidRPr="00B27A04">
          <w:rPr>
            <w:rStyle w:val="Hyperlink"/>
            <w:noProof/>
          </w:rPr>
          <w:t>Table of Contents</w:t>
        </w:r>
        <w:r w:rsidR="00FF519A">
          <w:rPr>
            <w:noProof/>
            <w:webHidden/>
          </w:rPr>
          <w:tab/>
        </w:r>
        <w:r w:rsidR="00FF519A">
          <w:rPr>
            <w:noProof/>
            <w:webHidden/>
          </w:rPr>
          <w:fldChar w:fldCharType="begin"/>
        </w:r>
        <w:r w:rsidR="00FF519A">
          <w:rPr>
            <w:noProof/>
            <w:webHidden/>
          </w:rPr>
          <w:instrText xml:space="preserve"> PAGEREF _Toc90274099 \h </w:instrText>
        </w:r>
        <w:r w:rsidR="00FF519A">
          <w:rPr>
            <w:noProof/>
            <w:webHidden/>
          </w:rPr>
        </w:r>
        <w:r w:rsidR="00FF519A">
          <w:rPr>
            <w:noProof/>
            <w:webHidden/>
          </w:rPr>
          <w:fldChar w:fldCharType="separate"/>
        </w:r>
        <w:r w:rsidR="00CB2D35">
          <w:rPr>
            <w:noProof/>
            <w:webHidden/>
          </w:rPr>
          <w:t>xv</w:t>
        </w:r>
        <w:r w:rsidR="00FF519A">
          <w:rPr>
            <w:noProof/>
            <w:webHidden/>
          </w:rPr>
          <w:fldChar w:fldCharType="end"/>
        </w:r>
      </w:hyperlink>
    </w:p>
    <w:p w14:paraId="473E1ED0" w14:textId="4E88387C" w:rsidR="00FF519A" w:rsidRDefault="00A77038">
      <w:pPr>
        <w:pStyle w:val="TOC1"/>
        <w:rPr>
          <w:rFonts w:eastAsiaTheme="minorEastAsia" w:cstheme="minorBidi"/>
          <w:b w:val="0"/>
          <w:bCs w:val="0"/>
          <w:caps w:val="0"/>
          <w:noProof/>
          <w:sz w:val="22"/>
          <w:szCs w:val="22"/>
        </w:rPr>
      </w:pPr>
      <w:hyperlink w:anchor="_Toc90274100" w:history="1">
        <w:r w:rsidR="00FF519A" w:rsidRPr="00B27A04">
          <w:rPr>
            <w:rStyle w:val="Hyperlink"/>
            <w:noProof/>
          </w:rPr>
          <w:t>Tables</w:t>
        </w:r>
        <w:r w:rsidR="00FF519A">
          <w:rPr>
            <w:noProof/>
            <w:webHidden/>
          </w:rPr>
          <w:tab/>
        </w:r>
        <w:r w:rsidR="00FF519A">
          <w:rPr>
            <w:noProof/>
            <w:webHidden/>
          </w:rPr>
          <w:fldChar w:fldCharType="begin"/>
        </w:r>
        <w:r w:rsidR="00FF519A">
          <w:rPr>
            <w:noProof/>
            <w:webHidden/>
          </w:rPr>
          <w:instrText xml:space="preserve"> PAGEREF _Toc90274100 \h </w:instrText>
        </w:r>
        <w:r w:rsidR="00FF519A">
          <w:rPr>
            <w:noProof/>
            <w:webHidden/>
          </w:rPr>
        </w:r>
        <w:r w:rsidR="00FF519A">
          <w:rPr>
            <w:noProof/>
            <w:webHidden/>
          </w:rPr>
          <w:fldChar w:fldCharType="separate"/>
        </w:r>
        <w:r w:rsidR="00CB2D35">
          <w:rPr>
            <w:noProof/>
            <w:webHidden/>
          </w:rPr>
          <w:t>xvi</w:t>
        </w:r>
        <w:r w:rsidR="00FF519A">
          <w:rPr>
            <w:noProof/>
            <w:webHidden/>
          </w:rPr>
          <w:fldChar w:fldCharType="end"/>
        </w:r>
      </w:hyperlink>
    </w:p>
    <w:p w14:paraId="3530F345" w14:textId="2513E34A" w:rsidR="00FF519A" w:rsidRDefault="00A77038">
      <w:pPr>
        <w:pStyle w:val="TOC1"/>
        <w:rPr>
          <w:rFonts w:eastAsiaTheme="minorEastAsia" w:cstheme="minorBidi"/>
          <w:b w:val="0"/>
          <w:bCs w:val="0"/>
          <w:caps w:val="0"/>
          <w:noProof/>
          <w:sz w:val="22"/>
          <w:szCs w:val="22"/>
        </w:rPr>
      </w:pPr>
      <w:hyperlink w:anchor="_Toc90274101" w:history="1">
        <w:r w:rsidR="00FF519A" w:rsidRPr="00B27A04">
          <w:rPr>
            <w:rStyle w:val="Hyperlink"/>
            <w:noProof/>
          </w:rPr>
          <w:t>Figures</w:t>
        </w:r>
        <w:r w:rsidR="00FF519A">
          <w:rPr>
            <w:noProof/>
            <w:webHidden/>
          </w:rPr>
          <w:tab/>
        </w:r>
        <w:r w:rsidR="00FF519A">
          <w:rPr>
            <w:noProof/>
            <w:webHidden/>
          </w:rPr>
          <w:fldChar w:fldCharType="begin"/>
        </w:r>
        <w:r w:rsidR="00FF519A">
          <w:rPr>
            <w:noProof/>
            <w:webHidden/>
          </w:rPr>
          <w:instrText xml:space="preserve"> PAGEREF _Toc90274101 \h </w:instrText>
        </w:r>
        <w:r w:rsidR="00FF519A">
          <w:rPr>
            <w:noProof/>
            <w:webHidden/>
          </w:rPr>
        </w:r>
        <w:r w:rsidR="00FF519A">
          <w:rPr>
            <w:noProof/>
            <w:webHidden/>
          </w:rPr>
          <w:fldChar w:fldCharType="separate"/>
        </w:r>
        <w:r w:rsidR="00CB2D35">
          <w:rPr>
            <w:noProof/>
            <w:webHidden/>
          </w:rPr>
          <w:t>xvi</w:t>
        </w:r>
        <w:r w:rsidR="00FF519A">
          <w:rPr>
            <w:noProof/>
            <w:webHidden/>
          </w:rPr>
          <w:fldChar w:fldCharType="end"/>
        </w:r>
      </w:hyperlink>
    </w:p>
    <w:p w14:paraId="31F17283" w14:textId="26FA098A" w:rsidR="00FF519A" w:rsidRDefault="00A77038">
      <w:pPr>
        <w:pStyle w:val="TOC1"/>
        <w:rPr>
          <w:rFonts w:eastAsiaTheme="minorEastAsia" w:cstheme="minorBidi"/>
          <w:b w:val="0"/>
          <w:bCs w:val="0"/>
          <w:caps w:val="0"/>
          <w:noProof/>
          <w:sz w:val="22"/>
          <w:szCs w:val="22"/>
        </w:rPr>
      </w:pPr>
      <w:hyperlink w:anchor="_Toc90274102" w:history="1">
        <w:r w:rsidR="00FF519A" w:rsidRPr="00B27A04">
          <w:rPr>
            <w:rStyle w:val="Hyperlink"/>
            <w:noProof/>
          </w:rPr>
          <w:t>1 Introduction</w:t>
        </w:r>
        <w:r w:rsidR="00FF519A">
          <w:rPr>
            <w:noProof/>
            <w:webHidden/>
          </w:rPr>
          <w:tab/>
        </w:r>
        <w:r w:rsidR="00FF519A">
          <w:rPr>
            <w:noProof/>
            <w:webHidden/>
          </w:rPr>
          <w:fldChar w:fldCharType="begin"/>
        </w:r>
        <w:r w:rsidR="00FF519A">
          <w:rPr>
            <w:noProof/>
            <w:webHidden/>
          </w:rPr>
          <w:instrText xml:space="preserve"> PAGEREF _Toc90274102 \h </w:instrText>
        </w:r>
        <w:r w:rsidR="00FF519A">
          <w:rPr>
            <w:noProof/>
            <w:webHidden/>
          </w:rPr>
        </w:r>
        <w:r w:rsidR="00FF519A">
          <w:rPr>
            <w:noProof/>
            <w:webHidden/>
          </w:rPr>
          <w:fldChar w:fldCharType="separate"/>
        </w:r>
        <w:r w:rsidR="00CB2D35">
          <w:rPr>
            <w:noProof/>
            <w:webHidden/>
          </w:rPr>
          <w:t>1-1</w:t>
        </w:r>
        <w:r w:rsidR="00FF519A">
          <w:rPr>
            <w:noProof/>
            <w:webHidden/>
          </w:rPr>
          <w:fldChar w:fldCharType="end"/>
        </w:r>
      </w:hyperlink>
    </w:p>
    <w:p w14:paraId="16C2DA44" w14:textId="56722B64" w:rsidR="00FF519A" w:rsidRDefault="00A77038">
      <w:pPr>
        <w:pStyle w:val="TOC2"/>
        <w:tabs>
          <w:tab w:val="right" w:leader="dot" w:pos="9350"/>
        </w:tabs>
        <w:rPr>
          <w:rFonts w:eastAsiaTheme="minorEastAsia" w:cstheme="minorBidi"/>
          <w:smallCaps w:val="0"/>
          <w:noProof/>
          <w:sz w:val="22"/>
          <w:szCs w:val="22"/>
        </w:rPr>
      </w:pPr>
      <w:hyperlink w:anchor="_Toc90274103" w:history="1">
        <w:r w:rsidR="00FF519A" w:rsidRPr="00B27A04">
          <w:rPr>
            <w:rStyle w:val="Hyperlink"/>
            <w:noProof/>
          </w:rPr>
          <w:t>1.1 General</w:t>
        </w:r>
        <w:r w:rsidR="00FF519A">
          <w:rPr>
            <w:noProof/>
            <w:webHidden/>
          </w:rPr>
          <w:tab/>
        </w:r>
        <w:r w:rsidR="00FF519A">
          <w:rPr>
            <w:noProof/>
            <w:webHidden/>
          </w:rPr>
          <w:fldChar w:fldCharType="begin"/>
        </w:r>
        <w:r w:rsidR="00FF519A">
          <w:rPr>
            <w:noProof/>
            <w:webHidden/>
          </w:rPr>
          <w:instrText xml:space="preserve"> PAGEREF _Toc90274103 \h </w:instrText>
        </w:r>
        <w:r w:rsidR="00FF519A">
          <w:rPr>
            <w:noProof/>
            <w:webHidden/>
          </w:rPr>
        </w:r>
        <w:r w:rsidR="00FF519A">
          <w:rPr>
            <w:noProof/>
            <w:webHidden/>
          </w:rPr>
          <w:fldChar w:fldCharType="separate"/>
        </w:r>
        <w:r w:rsidR="00CB2D35">
          <w:rPr>
            <w:noProof/>
            <w:webHidden/>
          </w:rPr>
          <w:t>1-1</w:t>
        </w:r>
        <w:r w:rsidR="00FF519A">
          <w:rPr>
            <w:noProof/>
            <w:webHidden/>
          </w:rPr>
          <w:fldChar w:fldCharType="end"/>
        </w:r>
      </w:hyperlink>
    </w:p>
    <w:p w14:paraId="4C3C31E7" w14:textId="57B51D7E" w:rsidR="00FF519A" w:rsidRDefault="00A77038">
      <w:pPr>
        <w:pStyle w:val="TOC2"/>
        <w:tabs>
          <w:tab w:val="right" w:leader="dot" w:pos="9350"/>
        </w:tabs>
        <w:rPr>
          <w:rFonts w:eastAsiaTheme="minorEastAsia" w:cstheme="minorBidi"/>
          <w:smallCaps w:val="0"/>
          <w:noProof/>
          <w:sz w:val="22"/>
          <w:szCs w:val="22"/>
        </w:rPr>
      </w:pPr>
      <w:hyperlink w:anchor="_Toc90274104" w:history="1">
        <w:r w:rsidR="00FF519A" w:rsidRPr="00B27A04">
          <w:rPr>
            <w:rStyle w:val="Hyperlink"/>
            <w:noProof/>
          </w:rPr>
          <w:t>1.2 Purpose and Scope</w:t>
        </w:r>
        <w:r w:rsidR="00FF519A">
          <w:rPr>
            <w:noProof/>
            <w:webHidden/>
          </w:rPr>
          <w:tab/>
        </w:r>
        <w:r w:rsidR="00FF519A">
          <w:rPr>
            <w:noProof/>
            <w:webHidden/>
          </w:rPr>
          <w:fldChar w:fldCharType="begin"/>
        </w:r>
        <w:r w:rsidR="00FF519A">
          <w:rPr>
            <w:noProof/>
            <w:webHidden/>
          </w:rPr>
          <w:instrText xml:space="preserve"> PAGEREF _Toc90274104 \h </w:instrText>
        </w:r>
        <w:r w:rsidR="00FF519A">
          <w:rPr>
            <w:noProof/>
            <w:webHidden/>
          </w:rPr>
        </w:r>
        <w:r w:rsidR="00FF519A">
          <w:rPr>
            <w:noProof/>
            <w:webHidden/>
          </w:rPr>
          <w:fldChar w:fldCharType="separate"/>
        </w:r>
        <w:r w:rsidR="00CB2D35">
          <w:rPr>
            <w:noProof/>
            <w:webHidden/>
          </w:rPr>
          <w:t>1-2</w:t>
        </w:r>
        <w:r w:rsidR="00FF519A">
          <w:rPr>
            <w:noProof/>
            <w:webHidden/>
          </w:rPr>
          <w:fldChar w:fldCharType="end"/>
        </w:r>
      </w:hyperlink>
    </w:p>
    <w:p w14:paraId="3C534488" w14:textId="6670DA02" w:rsidR="00FF519A" w:rsidRDefault="00A77038">
      <w:pPr>
        <w:pStyle w:val="TOC2"/>
        <w:tabs>
          <w:tab w:val="right" w:leader="dot" w:pos="9350"/>
        </w:tabs>
        <w:rPr>
          <w:rFonts w:eastAsiaTheme="minorEastAsia" w:cstheme="minorBidi"/>
          <w:smallCaps w:val="0"/>
          <w:noProof/>
          <w:sz w:val="22"/>
          <w:szCs w:val="22"/>
        </w:rPr>
      </w:pPr>
      <w:hyperlink w:anchor="_Toc90274105" w:history="1">
        <w:r w:rsidR="00FF519A" w:rsidRPr="00B27A04">
          <w:rPr>
            <w:rStyle w:val="Hyperlink"/>
            <w:noProof/>
          </w:rPr>
          <w:t>1.3 Plan Activation</w:t>
        </w:r>
        <w:r w:rsidR="00FF519A">
          <w:rPr>
            <w:noProof/>
            <w:webHidden/>
          </w:rPr>
          <w:tab/>
        </w:r>
        <w:r w:rsidR="00FF519A">
          <w:rPr>
            <w:noProof/>
            <w:webHidden/>
          </w:rPr>
          <w:fldChar w:fldCharType="begin"/>
        </w:r>
        <w:r w:rsidR="00FF519A">
          <w:rPr>
            <w:noProof/>
            <w:webHidden/>
          </w:rPr>
          <w:instrText xml:space="preserve"> PAGEREF _Toc90274105 \h </w:instrText>
        </w:r>
        <w:r w:rsidR="00FF519A">
          <w:rPr>
            <w:noProof/>
            <w:webHidden/>
          </w:rPr>
        </w:r>
        <w:r w:rsidR="00FF519A">
          <w:rPr>
            <w:noProof/>
            <w:webHidden/>
          </w:rPr>
          <w:fldChar w:fldCharType="separate"/>
        </w:r>
        <w:r w:rsidR="00CB2D35">
          <w:rPr>
            <w:noProof/>
            <w:webHidden/>
          </w:rPr>
          <w:t>1-4</w:t>
        </w:r>
        <w:r w:rsidR="00FF519A">
          <w:rPr>
            <w:noProof/>
            <w:webHidden/>
          </w:rPr>
          <w:fldChar w:fldCharType="end"/>
        </w:r>
      </w:hyperlink>
    </w:p>
    <w:p w14:paraId="6178F889" w14:textId="4D280A27" w:rsidR="00FF519A" w:rsidRDefault="00A77038">
      <w:pPr>
        <w:pStyle w:val="TOC2"/>
        <w:tabs>
          <w:tab w:val="right" w:leader="dot" w:pos="9350"/>
        </w:tabs>
        <w:rPr>
          <w:rFonts w:eastAsiaTheme="minorEastAsia" w:cstheme="minorBidi"/>
          <w:smallCaps w:val="0"/>
          <w:noProof/>
          <w:sz w:val="22"/>
          <w:szCs w:val="22"/>
        </w:rPr>
      </w:pPr>
      <w:hyperlink w:anchor="_Toc90274106" w:history="1">
        <w:r w:rsidR="00FF519A" w:rsidRPr="00B27A04">
          <w:rPr>
            <w:rStyle w:val="Hyperlink"/>
            <w:noProof/>
          </w:rPr>
          <w:t>1.4 Plan Organization</w:t>
        </w:r>
        <w:r w:rsidR="00FF519A">
          <w:rPr>
            <w:noProof/>
            <w:webHidden/>
          </w:rPr>
          <w:tab/>
        </w:r>
        <w:r w:rsidR="00FF519A">
          <w:rPr>
            <w:noProof/>
            <w:webHidden/>
          </w:rPr>
          <w:fldChar w:fldCharType="begin"/>
        </w:r>
        <w:r w:rsidR="00FF519A">
          <w:rPr>
            <w:noProof/>
            <w:webHidden/>
          </w:rPr>
          <w:instrText xml:space="preserve"> PAGEREF _Toc90274106 \h </w:instrText>
        </w:r>
        <w:r w:rsidR="00FF519A">
          <w:rPr>
            <w:noProof/>
            <w:webHidden/>
          </w:rPr>
        </w:r>
        <w:r w:rsidR="00FF519A">
          <w:rPr>
            <w:noProof/>
            <w:webHidden/>
          </w:rPr>
          <w:fldChar w:fldCharType="separate"/>
        </w:r>
        <w:r w:rsidR="00CB2D35">
          <w:rPr>
            <w:noProof/>
            <w:webHidden/>
          </w:rPr>
          <w:t>1-4</w:t>
        </w:r>
        <w:r w:rsidR="00FF519A">
          <w:rPr>
            <w:noProof/>
            <w:webHidden/>
          </w:rPr>
          <w:fldChar w:fldCharType="end"/>
        </w:r>
      </w:hyperlink>
    </w:p>
    <w:p w14:paraId="78E38585" w14:textId="4F1039AD" w:rsidR="00FF519A" w:rsidRDefault="00A77038">
      <w:pPr>
        <w:pStyle w:val="TOC2"/>
        <w:tabs>
          <w:tab w:val="right" w:leader="dot" w:pos="9350"/>
        </w:tabs>
        <w:rPr>
          <w:rFonts w:eastAsiaTheme="minorEastAsia" w:cstheme="minorBidi"/>
          <w:smallCaps w:val="0"/>
          <w:noProof/>
          <w:sz w:val="22"/>
          <w:szCs w:val="22"/>
        </w:rPr>
      </w:pPr>
      <w:hyperlink w:anchor="_Toc90274107" w:history="1">
        <w:r w:rsidR="00FF519A" w:rsidRPr="00B27A04">
          <w:rPr>
            <w:rStyle w:val="Hyperlink"/>
            <w:noProof/>
          </w:rPr>
          <w:t>1.5 Relationship to Other Plans</w:t>
        </w:r>
        <w:r w:rsidR="00FF519A">
          <w:rPr>
            <w:noProof/>
            <w:webHidden/>
          </w:rPr>
          <w:tab/>
        </w:r>
        <w:r w:rsidR="00FF519A">
          <w:rPr>
            <w:noProof/>
            <w:webHidden/>
          </w:rPr>
          <w:fldChar w:fldCharType="begin"/>
        </w:r>
        <w:r w:rsidR="00FF519A">
          <w:rPr>
            <w:noProof/>
            <w:webHidden/>
          </w:rPr>
          <w:instrText xml:space="preserve"> PAGEREF _Toc90274107 \h </w:instrText>
        </w:r>
        <w:r w:rsidR="00FF519A">
          <w:rPr>
            <w:noProof/>
            <w:webHidden/>
          </w:rPr>
        </w:r>
        <w:r w:rsidR="00FF519A">
          <w:rPr>
            <w:noProof/>
            <w:webHidden/>
          </w:rPr>
          <w:fldChar w:fldCharType="separate"/>
        </w:r>
        <w:r w:rsidR="00CB2D35">
          <w:rPr>
            <w:noProof/>
            <w:webHidden/>
          </w:rPr>
          <w:t>1-5</w:t>
        </w:r>
        <w:r w:rsidR="00FF519A">
          <w:rPr>
            <w:noProof/>
            <w:webHidden/>
          </w:rPr>
          <w:fldChar w:fldCharType="end"/>
        </w:r>
      </w:hyperlink>
    </w:p>
    <w:p w14:paraId="4B8632C8" w14:textId="50500B24" w:rsidR="00FF519A" w:rsidRDefault="00A77038">
      <w:pPr>
        <w:pStyle w:val="TOC2"/>
        <w:tabs>
          <w:tab w:val="right" w:leader="dot" w:pos="9350"/>
        </w:tabs>
        <w:rPr>
          <w:rFonts w:eastAsiaTheme="minorEastAsia" w:cstheme="minorBidi"/>
          <w:smallCaps w:val="0"/>
          <w:noProof/>
          <w:sz w:val="22"/>
          <w:szCs w:val="22"/>
        </w:rPr>
      </w:pPr>
      <w:hyperlink w:anchor="_Toc90274108" w:history="1">
        <w:r w:rsidR="00FF519A" w:rsidRPr="00B27A04">
          <w:rPr>
            <w:rStyle w:val="Hyperlink"/>
            <w:noProof/>
          </w:rPr>
          <w:t>1.6 Authorities</w:t>
        </w:r>
        <w:r w:rsidR="00FF519A">
          <w:rPr>
            <w:noProof/>
            <w:webHidden/>
          </w:rPr>
          <w:tab/>
        </w:r>
        <w:r w:rsidR="00FF519A">
          <w:rPr>
            <w:noProof/>
            <w:webHidden/>
          </w:rPr>
          <w:fldChar w:fldCharType="begin"/>
        </w:r>
        <w:r w:rsidR="00FF519A">
          <w:rPr>
            <w:noProof/>
            <w:webHidden/>
          </w:rPr>
          <w:instrText xml:space="preserve"> PAGEREF _Toc90274108 \h </w:instrText>
        </w:r>
        <w:r w:rsidR="00FF519A">
          <w:rPr>
            <w:noProof/>
            <w:webHidden/>
          </w:rPr>
        </w:r>
        <w:r w:rsidR="00FF519A">
          <w:rPr>
            <w:noProof/>
            <w:webHidden/>
          </w:rPr>
          <w:fldChar w:fldCharType="separate"/>
        </w:r>
        <w:r w:rsidR="00CB2D35">
          <w:rPr>
            <w:noProof/>
            <w:webHidden/>
          </w:rPr>
          <w:t>1-8</w:t>
        </w:r>
        <w:r w:rsidR="00FF519A">
          <w:rPr>
            <w:noProof/>
            <w:webHidden/>
          </w:rPr>
          <w:fldChar w:fldCharType="end"/>
        </w:r>
      </w:hyperlink>
    </w:p>
    <w:p w14:paraId="7656F90C" w14:textId="02E227B3" w:rsidR="00FF519A" w:rsidRDefault="00A77038">
      <w:pPr>
        <w:pStyle w:val="TOC2"/>
        <w:tabs>
          <w:tab w:val="right" w:leader="dot" w:pos="9350"/>
        </w:tabs>
        <w:rPr>
          <w:rFonts w:eastAsiaTheme="minorEastAsia" w:cstheme="minorBidi"/>
          <w:smallCaps w:val="0"/>
          <w:noProof/>
          <w:sz w:val="22"/>
          <w:szCs w:val="22"/>
        </w:rPr>
      </w:pPr>
      <w:hyperlink w:anchor="_Toc90274109" w:history="1">
        <w:r w:rsidR="00FF519A" w:rsidRPr="00B27A04">
          <w:rPr>
            <w:rStyle w:val="Hyperlink"/>
            <w:noProof/>
          </w:rPr>
          <w:t>1.7 Emergency Powers</w:t>
        </w:r>
        <w:r w:rsidR="00FF519A">
          <w:rPr>
            <w:noProof/>
            <w:webHidden/>
          </w:rPr>
          <w:tab/>
        </w:r>
        <w:r w:rsidR="00FF519A">
          <w:rPr>
            <w:noProof/>
            <w:webHidden/>
          </w:rPr>
          <w:fldChar w:fldCharType="begin"/>
        </w:r>
        <w:r w:rsidR="00FF519A">
          <w:rPr>
            <w:noProof/>
            <w:webHidden/>
          </w:rPr>
          <w:instrText xml:space="preserve"> PAGEREF _Toc90274109 \h </w:instrText>
        </w:r>
        <w:r w:rsidR="00FF519A">
          <w:rPr>
            <w:noProof/>
            <w:webHidden/>
          </w:rPr>
        </w:r>
        <w:r w:rsidR="00FF519A">
          <w:rPr>
            <w:noProof/>
            <w:webHidden/>
          </w:rPr>
          <w:fldChar w:fldCharType="separate"/>
        </w:r>
        <w:r w:rsidR="00CB2D35">
          <w:rPr>
            <w:noProof/>
            <w:webHidden/>
          </w:rPr>
          <w:t>1-9</w:t>
        </w:r>
        <w:r w:rsidR="00FF519A">
          <w:rPr>
            <w:noProof/>
            <w:webHidden/>
          </w:rPr>
          <w:fldChar w:fldCharType="end"/>
        </w:r>
      </w:hyperlink>
    </w:p>
    <w:p w14:paraId="019D2BC3" w14:textId="2C00196A" w:rsidR="00FF519A" w:rsidRDefault="00A77038">
      <w:pPr>
        <w:pStyle w:val="TOC2"/>
        <w:tabs>
          <w:tab w:val="right" w:leader="dot" w:pos="9350"/>
        </w:tabs>
        <w:rPr>
          <w:rFonts w:eastAsiaTheme="minorEastAsia" w:cstheme="minorBidi"/>
          <w:smallCaps w:val="0"/>
          <w:noProof/>
          <w:sz w:val="22"/>
          <w:szCs w:val="22"/>
        </w:rPr>
      </w:pPr>
      <w:hyperlink w:anchor="_Toc90274110" w:history="1">
        <w:r w:rsidR="00FF519A" w:rsidRPr="00B27A04">
          <w:rPr>
            <w:rStyle w:val="Hyperlink"/>
            <w:noProof/>
          </w:rPr>
          <w:t>1.8 Continuity of Government</w:t>
        </w:r>
        <w:r w:rsidR="00FF519A">
          <w:rPr>
            <w:noProof/>
            <w:webHidden/>
          </w:rPr>
          <w:tab/>
        </w:r>
        <w:r w:rsidR="00FF519A">
          <w:rPr>
            <w:noProof/>
            <w:webHidden/>
          </w:rPr>
          <w:fldChar w:fldCharType="begin"/>
        </w:r>
        <w:r w:rsidR="00FF519A">
          <w:rPr>
            <w:noProof/>
            <w:webHidden/>
          </w:rPr>
          <w:instrText xml:space="preserve"> PAGEREF _Toc90274110 \h </w:instrText>
        </w:r>
        <w:r w:rsidR="00FF519A">
          <w:rPr>
            <w:noProof/>
            <w:webHidden/>
          </w:rPr>
        </w:r>
        <w:r w:rsidR="00FF519A">
          <w:rPr>
            <w:noProof/>
            <w:webHidden/>
          </w:rPr>
          <w:fldChar w:fldCharType="separate"/>
        </w:r>
        <w:r w:rsidR="00CB2D35">
          <w:rPr>
            <w:noProof/>
            <w:webHidden/>
          </w:rPr>
          <w:t>1-11</w:t>
        </w:r>
        <w:r w:rsidR="00FF519A">
          <w:rPr>
            <w:noProof/>
            <w:webHidden/>
          </w:rPr>
          <w:fldChar w:fldCharType="end"/>
        </w:r>
      </w:hyperlink>
    </w:p>
    <w:p w14:paraId="05A4889F" w14:textId="7D573C5F" w:rsidR="00FF519A" w:rsidRDefault="00A77038">
      <w:pPr>
        <w:pStyle w:val="TOC2"/>
        <w:tabs>
          <w:tab w:val="right" w:leader="dot" w:pos="9350"/>
        </w:tabs>
        <w:rPr>
          <w:rFonts w:eastAsiaTheme="minorEastAsia" w:cstheme="minorBidi"/>
          <w:smallCaps w:val="0"/>
          <w:noProof/>
          <w:sz w:val="22"/>
          <w:szCs w:val="22"/>
        </w:rPr>
      </w:pPr>
      <w:hyperlink w:anchor="_Toc90274111" w:history="1">
        <w:r w:rsidR="00FF519A" w:rsidRPr="00B27A04">
          <w:rPr>
            <w:rStyle w:val="Hyperlink"/>
            <w:noProof/>
          </w:rPr>
          <w:t>1.9 Administration and Logistics</w:t>
        </w:r>
        <w:r w:rsidR="00FF519A">
          <w:rPr>
            <w:noProof/>
            <w:webHidden/>
          </w:rPr>
          <w:tab/>
        </w:r>
        <w:r w:rsidR="00FF519A">
          <w:rPr>
            <w:noProof/>
            <w:webHidden/>
          </w:rPr>
          <w:fldChar w:fldCharType="begin"/>
        </w:r>
        <w:r w:rsidR="00FF519A">
          <w:rPr>
            <w:noProof/>
            <w:webHidden/>
          </w:rPr>
          <w:instrText xml:space="preserve"> PAGEREF _Toc90274111 \h </w:instrText>
        </w:r>
        <w:r w:rsidR="00FF519A">
          <w:rPr>
            <w:noProof/>
            <w:webHidden/>
          </w:rPr>
        </w:r>
        <w:r w:rsidR="00FF519A">
          <w:rPr>
            <w:noProof/>
            <w:webHidden/>
          </w:rPr>
          <w:fldChar w:fldCharType="separate"/>
        </w:r>
        <w:r w:rsidR="00CB2D35">
          <w:rPr>
            <w:noProof/>
            <w:webHidden/>
          </w:rPr>
          <w:t>1-11</w:t>
        </w:r>
        <w:r w:rsidR="00FF519A">
          <w:rPr>
            <w:noProof/>
            <w:webHidden/>
          </w:rPr>
          <w:fldChar w:fldCharType="end"/>
        </w:r>
      </w:hyperlink>
    </w:p>
    <w:p w14:paraId="1419F8C2" w14:textId="1462FEC9" w:rsidR="00FF519A" w:rsidRDefault="00A77038">
      <w:pPr>
        <w:pStyle w:val="TOC2"/>
        <w:tabs>
          <w:tab w:val="right" w:leader="dot" w:pos="9350"/>
        </w:tabs>
        <w:rPr>
          <w:rFonts w:eastAsiaTheme="minorEastAsia" w:cstheme="minorBidi"/>
          <w:smallCaps w:val="0"/>
          <w:noProof/>
          <w:sz w:val="22"/>
          <w:szCs w:val="22"/>
        </w:rPr>
      </w:pPr>
      <w:hyperlink w:anchor="_Toc90274112" w:history="1">
        <w:r w:rsidR="00FF519A" w:rsidRPr="00B27A04">
          <w:rPr>
            <w:rStyle w:val="Hyperlink"/>
            <w:noProof/>
          </w:rPr>
          <w:t>1.10 Safety of Employees and Family</w:t>
        </w:r>
        <w:r w:rsidR="00FF519A">
          <w:rPr>
            <w:noProof/>
            <w:webHidden/>
          </w:rPr>
          <w:tab/>
        </w:r>
        <w:r w:rsidR="00FF519A">
          <w:rPr>
            <w:noProof/>
            <w:webHidden/>
          </w:rPr>
          <w:fldChar w:fldCharType="begin"/>
        </w:r>
        <w:r w:rsidR="00FF519A">
          <w:rPr>
            <w:noProof/>
            <w:webHidden/>
          </w:rPr>
          <w:instrText xml:space="preserve"> PAGEREF _Toc90274112 \h </w:instrText>
        </w:r>
        <w:r w:rsidR="00FF519A">
          <w:rPr>
            <w:noProof/>
            <w:webHidden/>
          </w:rPr>
        </w:r>
        <w:r w:rsidR="00FF519A">
          <w:rPr>
            <w:noProof/>
            <w:webHidden/>
          </w:rPr>
          <w:fldChar w:fldCharType="separate"/>
        </w:r>
        <w:r w:rsidR="00CB2D35">
          <w:rPr>
            <w:noProof/>
            <w:webHidden/>
          </w:rPr>
          <w:t>1-14</w:t>
        </w:r>
        <w:r w:rsidR="00FF519A">
          <w:rPr>
            <w:noProof/>
            <w:webHidden/>
          </w:rPr>
          <w:fldChar w:fldCharType="end"/>
        </w:r>
      </w:hyperlink>
    </w:p>
    <w:p w14:paraId="4368E3E8" w14:textId="6D533ABB" w:rsidR="00FF519A" w:rsidRDefault="00A77038">
      <w:pPr>
        <w:pStyle w:val="TOC1"/>
        <w:rPr>
          <w:rFonts w:eastAsiaTheme="minorEastAsia" w:cstheme="minorBidi"/>
          <w:b w:val="0"/>
          <w:bCs w:val="0"/>
          <w:caps w:val="0"/>
          <w:noProof/>
          <w:sz w:val="22"/>
          <w:szCs w:val="22"/>
        </w:rPr>
      </w:pPr>
      <w:hyperlink w:anchor="_Toc90274113" w:history="1">
        <w:r w:rsidR="00FF519A" w:rsidRPr="00B27A04">
          <w:rPr>
            <w:rStyle w:val="Hyperlink"/>
            <w:noProof/>
          </w:rPr>
          <w:t>2 Situation and Planning Assumptions</w:t>
        </w:r>
        <w:r w:rsidR="00FF519A">
          <w:rPr>
            <w:noProof/>
            <w:webHidden/>
          </w:rPr>
          <w:tab/>
        </w:r>
        <w:r w:rsidR="00FF519A">
          <w:rPr>
            <w:noProof/>
            <w:webHidden/>
          </w:rPr>
          <w:fldChar w:fldCharType="begin"/>
        </w:r>
        <w:r w:rsidR="00FF519A">
          <w:rPr>
            <w:noProof/>
            <w:webHidden/>
          </w:rPr>
          <w:instrText xml:space="preserve"> PAGEREF _Toc90274113 \h </w:instrText>
        </w:r>
        <w:r w:rsidR="00FF519A">
          <w:rPr>
            <w:noProof/>
            <w:webHidden/>
          </w:rPr>
        </w:r>
        <w:r w:rsidR="00FF519A">
          <w:rPr>
            <w:noProof/>
            <w:webHidden/>
          </w:rPr>
          <w:fldChar w:fldCharType="separate"/>
        </w:r>
        <w:r w:rsidR="00CB2D35">
          <w:rPr>
            <w:noProof/>
            <w:webHidden/>
          </w:rPr>
          <w:t>2-1</w:t>
        </w:r>
        <w:r w:rsidR="00FF519A">
          <w:rPr>
            <w:noProof/>
            <w:webHidden/>
          </w:rPr>
          <w:fldChar w:fldCharType="end"/>
        </w:r>
      </w:hyperlink>
    </w:p>
    <w:p w14:paraId="29FC030C" w14:textId="1A955018" w:rsidR="00FF519A" w:rsidRDefault="00A77038">
      <w:pPr>
        <w:pStyle w:val="TOC2"/>
        <w:tabs>
          <w:tab w:val="right" w:leader="dot" w:pos="9350"/>
        </w:tabs>
        <w:rPr>
          <w:rFonts w:eastAsiaTheme="minorEastAsia" w:cstheme="minorBidi"/>
          <w:smallCaps w:val="0"/>
          <w:noProof/>
          <w:sz w:val="22"/>
          <w:szCs w:val="22"/>
        </w:rPr>
      </w:pPr>
      <w:hyperlink w:anchor="_Toc90274114" w:history="1">
        <w:r w:rsidR="00FF519A" w:rsidRPr="00B27A04">
          <w:rPr>
            <w:rStyle w:val="Hyperlink"/>
            <w:noProof/>
          </w:rPr>
          <w:t>2.1 Situation</w:t>
        </w:r>
        <w:r w:rsidR="00FF519A">
          <w:rPr>
            <w:noProof/>
            <w:webHidden/>
          </w:rPr>
          <w:tab/>
        </w:r>
        <w:r w:rsidR="00FF519A">
          <w:rPr>
            <w:noProof/>
            <w:webHidden/>
          </w:rPr>
          <w:fldChar w:fldCharType="begin"/>
        </w:r>
        <w:r w:rsidR="00FF519A">
          <w:rPr>
            <w:noProof/>
            <w:webHidden/>
          </w:rPr>
          <w:instrText xml:space="preserve"> PAGEREF _Toc90274114 \h </w:instrText>
        </w:r>
        <w:r w:rsidR="00FF519A">
          <w:rPr>
            <w:noProof/>
            <w:webHidden/>
          </w:rPr>
        </w:r>
        <w:r w:rsidR="00FF519A">
          <w:rPr>
            <w:noProof/>
            <w:webHidden/>
          </w:rPr>
          <w:fldChar w:fldCharType="separate"/>
        </w:r>
        <w:r w:rsidR="00CB2D35">
          <w:rPr>
            <w:noProof/>
            <w:webHidden/>
          </w:rPr>
          <w:t>2-1</w:t>
        </w:r>
        <w:r w:rsidR="00FF519A">
          <w:rPr>
            <w:noProof/>
            <w:webHidden/>
          </w:rPr>
          <w:fldChar w:fldCharType="end"/>
        </w:r>
      </w:hyperlink>
    </w:p>
    <w:p w14:paraId="440D9F27" w14:textId="2662DE09" w:rsidR="00FF519A" w:rsidRDefault="00A77038">
      <w:pPr>
        <w:pStyle w:val="TOC2"/>
        <w:tabs>
          <w:tab w:val="right" w:leader="dot" w:pos="9350"/>
        </w:tabs>
        <w:rPr>
          <w:rFonts w:eastAsiaTheme="minorEastAsia" w:cstheme="minorBidi"/>
          <w:smallCaps w:val="0"/>
          <w:noProof/>
          <w:sz w:val="22"/>
          <w:szCs w:val="22"/>
        </w:rPr>
      </w:pPr>
      <w:hyperlink w:anchor="_Toc90274115" w:history="1">
        <w:r w:rsidR="00FF519A" w:rsidRPr="00B27A04">
          <w:rPr>
            <w:rStyle w:val="Hyperlink"/>
            <w:noProof/>
          </w:rPr>
          <w:t>2.2 Limitations</w:t>
        </w:r>
        <w:r w:rsidR="00FF519A">
          <w:rPr>
            <w:noProof/>
            <w:webHidden/>
          </w:rPr>
          <w:tab/>
        </w:r>
        <w:r w:rsidR="00FF519A">
          <w:rPr>
            <w:noProof/>
            <w:webHidden/>
          </w:rPr>
          <w:fldChar w:fldCharType="begin"/>
        </w:r>
        <w:r w:rsidR="00FF519A">
          <w:rPr>
            <w:noProof/>
            <w:webHidden/>
          </w:rPr>
          <w:instrText xml:space="preserve"> PAGEREF _Toc90274115 \h </w:instrText>
        </w:r>
        <w:r w:rsidR="00FF519A">
          <w:rPr>
            <w:noProof/>
            <w:webHidden/>
          </w:rPr>
        </w:r>
        <w:r w:rsidR="00FF519A">
          <w:rPr>
            <w:noProof/>
            <w:webHidden/>
          </w:rPr>
          <w:fldChar w:fldCharType="separate"/>
        </w:r>
        <w:r w:rsidR="00CB2D35">
          <w:rPr>
            <w:noProof/>
            <w:webHidden/>
          </w:rPr>
          <w:t>2-1</w:t>
        </w:r>
        <w:r w:rsidR="00FF519A">
          <w:rPr>
            <w:noProof/>
            <w:webHidden/>
          </w:rPr>
          <w:fldChar w:fldCharType="end"/>
        </w:r>
      </w:hyperlink>
    </w:p>
    <w:p w14:paraId="599F730F" w14:textId="4D43A500" w:rsidR="00FF519A" w:rsidRDefault="00A77038">
      <w:pPr>
        <w:pStyle w:val="TOC2"/>
        <w:tabs>
          <w:tab w:val="right" w:leader="dot" w:pos="9350"/>
        </w:tabs>
        <w:rPr>
          <w:rFonts w:eastAsiaTheme="minorEastAsia" w:cstheme="minorBidi"/>
          <w:smallCaps w:val="0"/>
          <w:noProof/>
          <w:sz w:val="22"/>
          <w:szCs w:val="22"/>
        </w:rPr>
      </w:pPr>
      <w:hyperlink w:anchor="_Toc90274116" w:history="1">
        <w:r w:rsidR="00FF519A" w:rsidRPr="00B27A04">
          <w:rPr>
            <w:rStyle w:val="Hyperlink"/>
            <w:noProof/>
          </w:rPr>
          <w:t>2.3 Community Profile</w:t>
        </w:r>
        <w:r w:rsidR="00FF519A">
          <w:rPr>
            <w:noProof/>
            <w:webHidden/>
          </w:rPr>
          <w:tab/>
        </w:r>
        <w:r w:rsidR="00FF519A">
          <w:rPr>
            <w:noProof/>
            <w:webHidden/>
          </w:rPr>
          <w:fldChar w:fldCharType="begin"/>
        </w:r>
        <w:r w:rsidR="00FF519A">
          <w:rPr>
            <w:noProof/>
            <w:webHidden/>
          </w:rPr>
          <w:instrText xml:space="preserve"> PAGEREF _Toc90274116 \h </w:instrText>
        </w:r>
        <w:r w:rsidR="00FF519A">
          <w:rPr>
            <w:noProof/>
            <w:webHidden/>
          </w:rPr>
        </w:r>
        <w:r w:rsidR="00FF519A">
          <w:rPr>
            <w:noProof/>
            <w:webHidden/>
          </w:rPr>
          <w:fldChar w:fldCharType="separate"/>
        </w:r>
        <w:r w:rsidR="00CB2D35">
          <w:rPr>
            <w:noProof/>
            <w:webHidden/>
          </w:rPr>
          <w:t>2-1</w:t>
        </w:r>
        <w:r w:rsidR="00FF519A">
          <w:rPr>
            <w:noProof/>
            <w:webHidden/>
          </w:rPr>
          <w:fldChar w:fldCharType="end"/>
        </w:r>
      </w:hyperlink>
    </w:p>
    <w:p w14:paraId="550DE2C3" w14:textId="0D79E617" w:rsidR="00FF519A" w:rsidRDefault="00A77038">
      <w:pPr>
        <w:pStyle w:val="TOC2"/>
        <w:tabs>
          <w:tab w:val="right" w:leader="dot" w:pos="9350"/>
        </w:tabs>
        <w:rPr>
          <w:rFonts w:eastAsiaTheme="minorEastAsia" w:cstheme="minorBidi"/>
          <w:smallCaps w:val="0"/>
          <w:noProof/>
          <w:sz w:val="22"/>
          <w:szCs w:val="22"/>
        </w:rPr>
      </w:pPr>
      <w:hyperlink w:anchor="_Toc90274117" w:history="1">
        <w:r w:rsidR="00FF519A" w:rsidRPr="00B27A04">
          <w:rPr>
            <w:rStyle w:val="Hyperlink"/>
            <w:noProof/>
          </w:rPr>
          <w:t>2.4 Hazard Analysis</w:t>
        </w:r>
        <w:r w:rsidR="00FF519A">
          <w:rPr>
            <w:noProof/>
            <w:webHidden/>
          </w:rPr>
          <w:tab/>
        </w:r>
        <w:r w:rsidR="00FF519A">
          <w:rPr>
            <w:noProof/>
            <w:webHidden/>
          </w:rPr>
          <w:fldChar w:fldCharType="begin"/>
        </w:r>
        <w:r w:rsidR="00FF519A">
          <w:rPr>
            <w:noProof/>
            <w:webHidden/>
          </w:rPr>
          <w:instrText xml:space="preserve"> PAGEREF _Toc90274117 \h </w:instrText>
        </w:r>
        <w:r w:rsidR="00FF519A">
          <w:rPr>
            <w:noProof/>
            <w:webHidden/>
          </w:rPr>
        </w:r>
        <w:r w:rsidR="00FF519A">
          <w:rPr>
            <w:noProof/>
            <w:webHidden/>
          </w:rPr>
          <w:fldChar w:fldCharType="separate"/>
        </w:r>
        <w:r w:rsidR="00CB2D35">
          <w:rPr>
            <w:noProof/>
            <w:webHidden/>
          </w:rPr>
          <w:t>2-5</w:t>
        </w:r>
        <w:r w:rsidR="00FF519A">
          <w:rPr>
            <w:noProof/>
            <w:webHidden/>
          </w:rPr>
          <w:fldChar w:fldCharType="end"/>
        </w:r>
      </w:hyperlink>
    </w:p>
    <w:p w14:paraId="10C1244A" w14:textId="048CF2BA" w:rsidR="00FF519A" w:rsidRDefault="00A77038">
      <w:pPr>
        <w:pStyle w:val="TOC2"/>
        <w:tabs>
          <w:tab w:val="right" w:leader="dot" w:pos="9350"/>
        </w:tabs>
        <w:rPr>
          <w:rFonts w:eastAsiaTheme="minorEastAsia" w:cstheme="minorBidi"/>
          <w:smallCaps w:val="0"/>
          <w:noProof/>
          <w:sz w:val="22"/>
          <w:szCs w:val="22"/>
        </w:rPr>
      </w:pPr>
      <w:hyperlink w:anchor="_Toc90274118" w:history="1">
        <w:r w:rsidR="00FF519A" w:rsidRPr="00B27A04">
          <w:rPr>
            <w:rStyle w:val="Hyperlink"/>
            <w:noProof/>
          </w:rPr>
          <w:t>2.5 Assumptions</w:t>
        </w:r>
        <w:r w:rsidR="00FF519A">
          <w:rPr>
            <w:noProof/>
            <w:webHidden/>
          </w:rPr>
          <w:tab/>
        </w:r>
        <w:r w:rsidR="00FF519A">
          <w:rPr>
            <w:noProof/>
            <w:webHidden/>
          </w:rPr>
          <w:fldChar w:fldCharType="begin"/>
        </w:r>
        <w:r w:rsidR="00FF519A">
          <w:rPr>
            <w:noProof/>
            <w:webHidden/>
          </w:rPr>
          <w:instrText xml:space="preserve"> PAGEREF _Toc90274118 \h </w:instrText>
        </w:r>
        <w:r w:rsidR="00FF519A">
          <w:rPr>
            <w:noProof/>
            <w:webHidden/>
          </w:rPr>
        </w:r>
        <w:r w:rsidR="00FF519A">
          <w:rPr>
            <w:noProof/>
            <w:webHidden/>
          </w:rPr>
          <w:fldChar w:fldCharType="separate"/>
        </w:r>
        <w:r w:rsidR="00CB2D35">
          <w:rPr>
            <w:noProof/>
            <w:webHidden/>
          </w:rPr>
          <w:t>2-8</w:t>
        </w:r>
        <w:r w:rsidR="00FF519A">
          <w:rPr>
            <w:noProof/>
            <w:webHidden/>
          </w:rPr>
          <w:fldChar w:fldCharType="end"/>
        </w:r>
      </w:hyperlink>
    </w:p>
    <w:p w14:paraId="5C99EF5E" w14:textId="2B9C21EF" w:rsidR="00FF519A" w:rsidRDefault="00A77038">
      <w:pPr>
        <w:pStyle w:val="TOC1"/>
        <w:rPr>
          <w:rFonts w:eastAsiaTheme="minorEastAsia" w:cstheme="minorBidi"/>
          <w:b w:val="0"/>
          <w:bCs w:val="0"/>
          <w:caps w:val="0"/>
          <w:noProof/>
          <w:sz w:val="22"/>
          <w:szCs w:val="22"/>
        </w:rPr>
      </w:pPr>
      <w:hyperlink w:anchor="_Toc90274119" w:history="1">
        <w:r w:rsidR="00FF519A" w:rsidRPr="00B27A04">
          <w:rPr>
            <w:rStyle w:val="Hyperlink"/>
            <w:noProof/>
          </w:rPr>
          <w:t>3 Roles and Responsibilities</w:t>
        </w:r>
        <w:r w:rsidR="00FF519A">
          <w:rPr>
            <w:noProof/>
            <w:webHidden/>
          </w:rPr>
          <w:tab/>
        </w:r>
        <w:r w:rsidR="00FF519A">
          <w:rPr>
            <w:noProof/>
            <w:webHidden/>
          </w:rPr>
          <w:fldChar w:fldCharType="begin"/>
        </w:r>
        <w:r w:rsidR="00FF519A">
          <w:rPr>
            <w:noProof/>
            <w:webHidden/>
          </w:rPr>
          <w:instrText xml:space="preserve"> PAGEREF _Toc90274119 \h </w:instrText>
        </w:r>
        <w:r w:rsidR="00FF519A">
          <w:rPr>
            <w:noProof/>
            <w:webHidden/>
          </w:rPr>
        </w:r>
        <w:r w:rsidR="00FF519A">
          <w:rPr>
            <w:noProof/>
            <w:webHidden/>
          </w:rPr>
          <w:fldChar w:fldCharType="separate"/>
        </w:r>
        <w:r w:rsidR="00CB2D35">
          <w:rPr>
            <w:noProof/>
            <w:webHidden/>
          </w:rPr>
          <w:t>3-1</w:t>
        </w:r>
        <w:r w:rsidR="00FF519A">
          <w:rPr>
            <w:noProof/>
            <w:webHidden/>
          </w:rPr>
          <w:fldChar w:fldCharType="end"/>
        </w:r>
      </w:hyperlink>
    </w:p>
    <w:p w14:paraId="1880C3BD" w14:textId="522BE2A9" w:rsidR="00FF519A" w:rsidRDefault="00A77038">
      <w:pPr>
        <w:pStyle w:val="TOC2"/>
        <w:tabs>
          <w:tab w:val="right" w:leader="dot" w:pos="9350"/>
        </w:tabs>
        <w:rPr>
          <w:rFonts w:eastAsiaTheme="minorEastAsia" w:cstheme="minorBidi"/>
          <w:smallCaps w:val="0"/>
          <w:noProof/>
          <w:sz w:val="22"/>
          <w:szCs w:val="22"/>
        </w:rPr>
      </w:pPr>
      <w:hyperlink w:anchor="_Toc90274120" w:history="1">
        <w:r w:rsidR="00FF519A" w:rsidRPr="00B27A04">
          <w:rPr>
            <w:rStyle w:val="Hyperlink"/>
            <w:noProof/>
          </w:rPr>
          <w:t>3.1 General</w:t>
        </w:r>
        <w:r w:rsidR="00FF519A">
          <w:rPr>
            <w:noProof/>
            <w:webHidden/>
          </w:rPr>
          <w:tab/>
        </w:r>
        <w:r w:rsidR="00FF519A">
          <w:rPr>
            <w:noProof/>
            <w:webHidden/>
          </w:rPr>
          <w:fldChar w:fldCharType="begin"/>
        </w:r>
        <w:r w:rsidR="00FF519A">
          <w:rPr>
            <w:noProof/>
            <w:webHidden/>
          </w:rPr>
          <w:instrText xml:space="preserve"> PAGEREF _Toc90274120 \h </w:instrText>
        </w:r>
        <w:r w:rsidR="00FF519A">
          <w:rPr>
            <w:noProof/>
            <w:webHidden/>
          </w:rPr>
        </w:r>
        <w:r w:rsidR="00FF519A">
          <w:rPr>
            <w:noProof/>
            <w:webHidden/>
          </w:rPr>
          <w:fldChar w:fldCharType="separate"/>
        </w:r>
        <w:r w:rsidR="00CB2D35">
          <w:rPr>
            <w:noProof/>
            <w:webHidden/>
          </w:rPr>
          <w:t>3-1</w:t>
        </w:r>
        <w:r w:rsidR="00FF519A">
          <w:rPr>
            <w:noProof/>
            <w:webHidden/>
          </w:rPr>
          <w:fldChar w:fldCharType="end"/>
        </w:r>
      </w:hyperlink>
    </w:p>
    <w:p w14:paraId="1EE1F44B" w14:textId="295E2C93" w:rsidR="00FF519A" w:rsidRDefault="00A77038">
      <w:pPr>
        <w:pStyle w:val="TOC2"/>
        <w:tabs>
          <w:tab w:val="right" w:leader="dot" w:pos="9350"/>
        </w:tabs>
        <w:rPr>
          <w:rFonts w:eastAsiaTheme="minorEastAsia" w:cstheme="minorBidi"/>
          <w:smallCaps w:val="0"/>
          <w:noProof/>
          <w:sz w:val="22"/>
          <w:szCs w:val="22"/>
        </w:rPr>
      </w:pPr>
      <w:hyperlink w:anchor="_Toc90274121" w:history="1">
        <w:r w:rsidR="00FF519A" w:rsidRPr="00B27A04">
          <w:rPr>
            <w:rStyle w:val="Hyperlink"/>
            <w:noProof/>
          </w:rPr>
          <w:t>3.2 Emergency Management Department</w:t>
        </w:r>
        <w:r w:rsidR="00FF519A">
          <w:rPr>
            <w:noProof/>
            <w:webHidden/>
          </w:rPr>
          <w:tab/>
        </w:r>
        <w:r w:rsidR="00FF519A">
          <w:rPr>
            <w:noProof/>
            <w:webHidden/>
          </w:rPr>
          <w:fldChar w:fldCharType="begin"/>
        </w:r>
        <w:r w:rsidR="00FF519A">
          <w:rPr>
            <w:noProof/>
            <w:webHidden/>
          </w:rPr>
          <w:instrText xml:space="preserve"> PAGEREF _Toc90274121 \h </w:instrText>
        </w:r>
        <w:r w:rsidR="00FF519A">
          <w:rPr>
            <w:noProof/>
            <w:webHidden/>
          </w:rPr>
        </w:r>
        <w:r w:rsidR="00FF519A">
          <w:rPr>
            <w:noProof/>
            <w:webHidden/>
          </w:rPr>
          <w:fldChar w:fldCharType="separate"/>
        </w:r>
        <w:r w:rsidR="00CB2D35">
          <w:rPr>
            <w:noProof/>
            <w:webHidden/>
          </w:rPr>
          <w:t>3-1</w:t>
        </w:r>
        <w:r w:rsidR="00FF519A">
          <w:rPr>
            <w:noProof/>
            <w:webHidden/>
          </w:rPr>
          <w:fldChar w:fldCharType="end"/>
        </w:r>
      </w:hyperlink>
    </w:p>
    <w:p w14:paraId="5D65916C" w14:textId="79C2631F" w:rsidR="00FF519A" w:rsidRDefault="00A77038">
      <w:pPr>
        <w:pStyle w:val="TOC2"/>
        <w:tabs>
          <w:tab w:val="right" w:leader="dot" w:pos="9350"/>
        </w:tabs>
        <w:rPr>
          <w:rFonts w:eastAsiaTheme="minorEastAsia" w:cstheme="minorBidi"/>
          <w:smallCaps w:val="0"/>
          <w:noProof/>
          <w:sz w:val="22"/>
          <w:szCs w:val="22"/>
        </w:rPr>
      </w:pPr>
      <w:hyperlink w:anchor="_Toc90274122" w:history="1">
        <w:r w:rsidR="00FF519A" w:rsidRPr="00B27A04">
          <w:rPr>
            <w:rStyle w:val="Hyperlink"/>
            <w:noProof/>
          </w:rPr>
          <w:t>3.3 Responsibilities of All Departments</w:t>
        </w:r>
        <w:r w:rsidR="00FF519A">
          <w:rPr>
            <w:noProof/>
            <w:webHidden/>
          </w:rPr>
          <w:tab/>
        </w:r>
        <w:r w:rsidR="00FF519A">
          <w:rPr>
            <w:noProof/>
            <w:webHidden/>
          </w:rPr>
          <w:fldChar w:fldCharType="begin"/>
        </w:r>
        <w:r w:rsidR="00FF519A">
          <w:rPr>
            <w:noProof/>
            <w:webHidden/>
          </w:rPr>
          <w:instrText xml:space="preserve"> PAGEREF _Toc90274122 \h </w:instrText>
        </w:r>
        <w:r w:rsidR="00FF519A">
          <w:rPr>
            <w:noProof/>
            <w:webHidden/>
          </w:rPr>
        </w:r>
        <w:r w:rsidR="00FF519A">
          <w:rPr>
            <w:noProof/>
            <w:webHidden/>
          </w:rPr>
          <w:fldChar w:fldCharType="separate"/>
        </w:r>
        <w:r w:rsidR="00CB2D35">
          <w:rPr>
            <w:noProof/>
            <w:webHidden/>
          </w:rPr>
          <w:t>3-3</w:t>
        </w:r>
        <w:r w:rsidR="00FF519A">
          <w:rPr>
            <w:noProof/>
            <w:webHidden/>
          </w:rPr>
          <w:fldChar w:fldCharType="end"/>
        </w:r>
      </w:hyperlink>
    </w:p>
    <w:p w14:paraId="1C88D492" w14:textId="0A490122" w:rsidR="00FF519A" w:rsidRDefault="00A77038">
      <w:pPr>
        <w:pStyle w:val="TOC2"/>
        <w:tabs>
          <w:tab w:val="right" w:leader="dot" w:pos="9350"/>
        </w:tabs>
        <w:rPr>
          <w:rFonts w:eastAsiaTheme="minorEastAsia" w:cstheme="minorBidi"/>
          <w:smallCaps w:val="0"/>
          <w:noProof/>
          <w:sz w:val="22"/>
          <w:szCs w:val="22"/>
        </w:rPr>
      </w:pPr>
      <w:hyperlink w:anchor="_Toc90274123" w:history="1">
        <w:r w:rsidR="00FF519A" w:rsidRPr="00B27A04">
          <w:rPr>
            <w:rStyle w:val="Hyperlink"/>
            <w:noProof/>
          </w:rPr>
          <w:t>3.4 Responsibilities by Function</w:t>
        </w:r>
        <w:r w:rsidR="00FF519A">
          <w:rPr>
            <w:noProof/>
            <w:webHidden/>
          </w:rPr>
          <w:tab/>
        </w:r>
        <w:r w:rsidR="00FF519A">
          <w:rPr>
            <w:noProof/>
            <w:webHidden/>
          </w:rPr>
          <w:fldChar w:fldCharType="begin"/>
        </w:r>
        <w:r w:rsidR="00FF519A">
          <w:rPr>
            <w:noProof/>
            <w:webHidden/>
          </w:rPr>
          <w:instrText xml:space="preserve"> PAGEREF _Toc90274123 \h </w:instrText>
        </w:r>
        <w:r w:rsidR="00FF519A">
          <w:rPr>
            <w:noProof/>
            <w:webHidden/>
          </w:rPr>
        </w:r>
        <w:r w:rsidR="00FF519A">
          <w:rPr>
            <w:noProof/>
            <w:webHidden/>
          </w:rPr>
          <w:fldChar w:fldCharType="separate"/>
        </w:r>
        <w:r w:rsidR="00CB2D35">
          <w:rPr>
            <w:noProof/>
            <w:webHidden/>
          </w:rPr>
          <w:t>3-3</w:t>
        </w:r>
        <w:r w:rsidR="00FF519A">
          <w:rPr>
            <w:noProof/>
            <w:webHidden/>
          </w:rPr>
          <w:fldChar w:fldCharType="end"/>
        </w:r>
      </w:hyperlink>
    </w:p>
    <w:p w14:paraId="484FB3F0" w14:textId="4ED0E7CC" w:rsidR="00FF519A" w:rsidRDefault="00A77038">
      <w:pPr>
        <w:pStyle w:val="TOC2"/>
        <w:tabs>
          <w:tab w:val="right" w:leader="dot" w:pos="9350"/>
        </w:tabs>
        <w:rPr>
          <w:rFonts w:eastAsiaTheme="minorEastAsia" w:cstheme="minorBidi"/>
          <w:smallCaps w:val="0"/>
          <w:noProof/>
          <w:sz w:val="22"/>
          <w:szCs w:val="22"/>
        </w:rPr>
      </w:pPr>
      <w:hyperlink w:anchor="_Toc90274124" w:history="1">
        <w:r w:rsidR="00FF519A" w:rsidRPr="00B27A04">
          <w:rPr>
            <w:rStyle w:val="Hyperlink"/>
            <w:noProof/>
          </w:rPr>
          <w:t>3.5 Disaster Responsibilities Additional Considerations</w:t>
        </w:r>
        <w:r w:rsidR="00FF519A">
          <w:rPr>
            <w:noProof/>
            <w:webHidden/>
          </w:rPr>
          <w:tab/>
        </w:r>
        <w:r w:rsidR="00FF519A">
          <w:rPr>
            <w:noProof/>
            <w:webHidden/>
          </w:rPr>
          <w:fldChar w:fldCharType="begin"/>
        </w:r>
        <w:r w:rsidR="00FF519A">
          <w:rPr>
            <w:noProof/>
            <w:webHidden/>
          </w:rPr>
          <w:instrText xml:space="preserve"> PAGEREF _Toc90274124 \h </w:instrText>
        </w:r>
        <w:r w:rsidR="00FF519A">
          <w:rPr>
            <w:noProof/>
            <w:webHidden/>
          </w:rPr>
        </w:r>
        <w:r w:rsidR="00FF519A">
          <w:rPr>
            <w:noProof/>
            <w:webHidden/>
          </w:rPr>
          <w:fldChar w:fldCharType="separate"/>
        </w:r>
        <w:r w:rsidR="00CB2D35">
          <w:rPr>
            <w:noProof/>
            <w:webHidden/>
          </w:rPr>
          <w:t>3-11</w:t>
        </w:r>
        <w:r w:rsidR="00FF519A">
          <w:rPr>
            <w:noProof/>
            <w:webHidden/>
          </w:rPr>
          <w:fldChar w:fldCharType="end"/>
        </w:r>
      </w:hyperlink>
    </w:p>
    <w:p w14:paraId="34B6E24B" w14:textId="61441BA1" w:rsidR="00FF519A" w:rsidRDefault="00A77038">
      <w:pPr>
        <w:pStyle w:val="TOC2"/>
        <w:tabs>
          <w:tab w:val="right" w:leader="dot" w:pos="9350"/>
        </w:tabs>
        <w:rPr>
          <w:rFonts w:eastAsiaTheme="minorEastAsia" w:cstheme="minorBidi"/>
          <w:smallCaps w:val="0"/>
          <w:noProof/>
          <w:sz w:val="22"/>
          <w:szCs w:val="22"/>
        </w:rPr>
      </w:pPr>
      <w:hyperlink w:anchor="_Toc90274125" w:history="1">
        <w:r w:rsidR="00FF519A" w:rsidRPr="00B27A04">
          <w:rPr>
            <w:rStyle w:val="Hyperlink"/>
            <w:noProof/>
          </w:rPr>
          <w:t>3.6 Local and Regional Response Partners</w:t>
        </w:r>
        <w:r w:rsidR="00FF519A">
          <w:rPr>
            <w:noProof/>
            <w:webHidden/>
          </w:rPr>
          <w:tab/>
        </w:r>
        <w:r w:rsidR="00FF519A">
          <w:rPr>
            <w:noProof/>
            <w:webHidden/>
          </w:rPr>
          <w:fldChar w:fldCharType="begin"/>
        </w:r>
        <w:r w:rsidR="00FF519A">
          <w:rPr>
            <w:noProof/>
            <w:webHidden/>
          </w:rPr>
          <w:instrText xml:space="preserve"> PAGEREF _Toc90274125 \h </w:instrText>
        </w:r>
        <w:r w:rsidR="00FF519A">
          <w:rPr>
            <w:noProof/>
            <w:webHidden/>
          </w:rPr>
        </w:r>
        <w:r w:rsidR="00FF519A">
          <w:rPr>
            <w:noProof/>
            <w:webHidden/>
          </w:rPr>
          <w:fldChar w:fldCharType="separate"/>
        </w:r>
        <w:r w:rsidR="00CB2D35">
          <w:rPr>
            <w:noProof/>
            <w:webHidden/>
          </w:rPr>
          <w:t>3-13</w:t>
        </w:r>
        <w:r w:rsidR="00FF519A">
          <w:rPr>
            <w:noProof/>
            <w:webHidden/>
          </w:rPr>
          <w:fldChar w:fldCharType="end"/>
        </w:r>
      </w:hyperlink>
    </w:p>
    <w:p w14:paraId="6714247F" w14:textId="4242B3B6" w:rsidR="00FF519A" w:rsidRDefault="00A77038">
      <w:pPr>
        <w:pStyle w:val="TOC2"/>
        <w:tabs>
          <w:tab w:val="right" w:leader="dot" w:pos="9350"/>
        </w:tabs>
        <w:rPr>
          <w:rFonts w:eastAsiaTheme="minorEastAsia" w:cstheme="minorBidi"/>
          <w:smallCaps w:val="0"/>
          <w:noProof/>
          <w:sz w:val="22"/>
          <w:szCs w:val="22"/>
        </w:rPr>
      </w:pPr>
      <w:hyperlink w:anchor="_Toc90274126" w:history="1">
        <w:r w:rsidR="00FF519A" w:rsidRPr="00B27A04">
          <w:rPr>
            <w:rStyle w:val="Hyperlink"/>
            <w:noProof/>
          </w:rPr>
          <w:t>3.7 State Response Partners</w:t>
        </w:r>
        <w:r w:rsidR="00FF519A">
          <w:rPr>
            <w:noProof/>
            <w:webHidden/>
          </w:rPr>
          <w:tab/>
        </w:r>
        <w:r w:rsidR="00FF519A">
          <w:rPr>
            <w:noProof/>
            <w:webHidden/>
          </w:rPr>
          <w:fldChar w:fldCharType="begin"/>
        </w:r>
        <w:r w:rsidR="00FF519A">
          <w:rPr>
            <w:noProof/>
            <w:webHidden/>
          </w:rPr>
          <w:instrText xml:space="preserve"> PAGEREF _Toc90274126 \h </w:instrText>
        </w:r>
        <w:r w:rsidR="00FF519A">
          <w:rPr>
            <w:noProof/>
            <w:webHidden/>
          </w:rPr>
        </w:r>
        <w:r w:rsidR="00FF519A">
          <w:rPr>
            <w:noProof/>
            <w:webHidden/>
          </w:rPr>
          <w:fldChar w:fldCharType="separate"/>
        </w:r>
        <w:r w:rsidR="00CB2D35">
          <w:rPr>
            <w:noProof/>
            <w:webHidden/>
          </w:rPr>
          <w:t>3-14</w:t>
        </w:r>
        <w:r w:rsidR="00FF519A">
          <w:rPr>
            <w:noProof/>
            <w:webHidden/>
          </w:rPr>
          <w:fldChar w:fldCharType="end"/>
        </w:r>
      </w:hyperlink>
    </w:p>
    <w:p w14:paraId="0AC90065" w14:textId="3DE48230" w:rsidR="00FF519A" w:rsidRDefault="00A77038">
      <w:pPr>
        <w:pStyle w:val="TOC2"/>
        <w:tabs>
          <w:tab w:val="right" w:leader="dot" w:pos="9350"/>
        </w:tabs>
        <w:rPr>
          <w:rFonts w:eastAsiaTheme="minorEastAsia" w:cstheme="minorBidi"/>
          <w:smallCaps w:val="0"/>
          <w:noProof/>
          <w:sz w:val="22"/>
          <w:szCs w:val="22"/>
        </w:rPr>
      </w:pPr>
      <w:hyperlink w:anchor="_Toc90274127" w:history="1">
        <w:r w:rsidR="00FF519A" w:rsidRPr="00B27A04">
          <w:rPr>
            <w:rStyle w:val="Hyperlink"/>
            <w:noProof/>
          </w:rPr>
          <w:t>3.8 Federal Response Partners</w:t>
        </w:r>
        <w:r w:rsidR="00FF519A">
          <w:rPr>
            <w:noProof/>
            <w:webHidden/>
          </w:rPr>
          <w:tab/>
        </w:r>
        <w:r w:rsidR="00FF519A">
          <w:rPr>
            <w:noProof/>
            <w:webHidden/>
          </w:rPr>
          <w:fldChar w:fldCharType="begin"/>
        </w:r>
        <w:r w:rsidR="00FF519A">
          <w:rPr>
            <w:noProof/>
            <w:webHidden/>
          </w:rPr>
          <w:instrText xml:space="preserve"> PAGEREF _Toc90274127 \h </w:instrText>
        </w:r>
        <w:r w:rsidR="00FF519A">
          <w:rPr>
            <w:noProof/>
            <w:webHidden/>
          </w:rPr>
        </w:r>
        <w:r w:rsidR="00FF519A">
          <w:rPr>
            <w:noProof/>
            <w:webHidden/>
          </w:rPr>
          <w:fldChar w:fldCharType="separate"/>
        </w:r>
        <w:r w:rsidR="00CB2D35">
          <w:rPr>
            <w:noProof/>
            <w:webHidden/>
          </w:rPr>
          <w:t>3-14</w:t>
        </w:r>
        <w:r w:rsidR="00FF519A">
          <w:rPr>
            <w:noProof/>
            <w:webHidden/>
          </w:rPr>
          <w:fldChar w:fldCharType="end"/>
        </w:r>
      </w:hyperlink>
    </w:p>
    <w:p w14:paraId="5C20D784" w14:textId="32CD8457" w:rsidR="00FF519A" w:rsidRDefault="00A77038">
      <w:pPr>
        <w:pStyle w:val="TOC1"/>
        <w:rPr>
          <w:rFonts w:eastAsiaTheme="minorEastAsia" w:cstheme="minorBidi"/>
          <w:b w:val="0"/>
          <w:bCs w:val="0"/>
          <w:caps w:val="0"/>
          <w:noProof/>
          <w:sz w:val="22"/>
          <w:szCs w:val="22"/>
        </w:rPr>
      </w:pPr>
      <w:hyperlink w:anchor="_Toc90274128" w:history="1">
        <w:r w:rsidR="00FF519A" w:rsidRPr="00B27A04">
          <w:rPr>
            <w:rStyle w:val="Hyperlink"/>
            <w:noProof/>
          </w:rPr>
          <w:t>4 Concept of Operations</w:t>
        </w:r>
        <w:r w:rsidR="00FF519A">
          <w:rPr>
            <w:noProof/>
            <w:webHidden/>
          </w:rPr>
          <w:tab/>
        </w:r>
        <w:r w:rsidR="00FF519A">
          <w:rPr>
            <w:noProof/>
            <w:webHidden/>
          </w:rPr>
          <w:fldChar w:fldCharType="begin"/>
        </w:r>
        <w:r w:rsidR="00FF519A">
          <w:rPr>
            <w:noProof/>
            <w:webHidden/>
          </w:rPr>
          <w:instrText xml:space="preserve"> PAGEREF _Toc90274128 \h </w:instrText>
        </w:r>
        <w:r w:rsidR="00FF519A">
          <w:rPr>
            <w:noProof/>
            <w:webHidden/>
          </w:rPr>
        </w:r>
        <w:r w:rsidR="00FF519A">
          <w:rPr>
            <w:noProof/>
            <w:webHidden/>
          </w:rPr>
          <w:fldChar w:fldCharType="separate"/>
        </w:r>
        <w:r w:rsidR="00CB2D35">
          <w:rPr>
            <w:noProof/>
            <w:webHidden/>
          </w:rPr>
          <w:t>4-1</w:t>
        </w:r>
        <w:r w:rsidR="00FF519A">
          <w:rPr>
            <w:noProof/>
            <w:webHidden/>
          </w:rPr>
          <w:fldChar w:fldCharType="end"/>
        </w:r>
      </w:hyperlink>
    </w:p>
    <w:p w14:paraId="72F8BEF6" w14:textId="63E5C626" w:rsidR="00FF519A" w:rsidRDefault="00A77038">
      <w:pPr>
        <w:pStyle w:val="TOC2"/>
        <w:tabs>
          <w:tab w:val="right" w:leader="dot" w:pos="9350"/>
        </w:tabs>
        <w:rPr>
          <w:rFonts w:eastAsiaTheme="minorEastAsia" w:cstheme="minorBidi"/>
          <w:smallCaps w:val="0"/>
          <w:noProof/>
          <w:sz w:val="22"/>
          <w:szCs w:val="22"/>
        </w:rPr>
      </w:pPr>
      <w:hyperlink w:anchor="_Toc90274129" w:history="1">
        <w:r w:rsidR="00FF519A" w:rsidRPr="00B27A04">
          <w:rPr>
            <w:rStyle w:val="Hyperlink"/>
            <w:noProof/>
          </w:rPr>
          <w:t>4.1 General</w:t>
        </w:r>
        <w:r w:rsidR="00FF519A">
          <w:rPr>
            <w:noProof/>
            <w:webHidden/>
          </w:rPr>
          <w:tab/>
        </w:r>
        <w:r w:rsidR="00FF519A">
          <w:rPr>
            <w:noProof/>
            <w:webHidden/>
          </w:rPr>
          <w:fldChar w:fldCharType="begin"/>
        </w:r>
        <w:r w:rsidR="00FF519A">
          <w:rPr>
            <w:noProof/>
            <w:webHidden/>
          </w:rPr>
          <w:instrText xml:space="preserve"> PAGEREF _Toc90274129 \h </w:instrText>
        </w:r>
        <w:r w:rsidR="00FF519A">
          <w:rPr>
            <w:noProof/>
            <w:webHidden/>
          </w:rPr>
        </w:r>
        <w:r w:rsidR="00FF519A">
          <w:rPr>
            <w:noProof/>
            <w:webHidden/>
          </w:rPr>
          <w:fldChar w:fldCharType="separate"/>
        </w:r>
        <w:r w:rsidR="00CB2D35">
          <w:rPr>
            <w:noProof/>
            <w:webHidden/>
          </w:rPr>
          <w:t>4-1</w:t>
        </w:r>
        <w:r w:rsidR="00FF519A">
          <w:rPr>
            <w:noProof/>
            <w:webHidden/>
          </w:rPr>
          <w:fldChar w:fldCharType="end"/>
        </w:r>
      </w:hyperlink>
    </w:p>
    <w:p w14:paraId="4BC2E5AB" w14:textId="018FD8C9" w:rsidR="00FF519A" w:rsidRDefault="00A77038">
      <w:pPr>
        <w:pStyle w:val="TOC2"/>
        <w:tabs>
          <w:tab w:val="right" w:leader="dot" w:pos="9350"/>
        </w:tabs>
        <w:rPr>
          <w:rFonts w:eastAsiaTheme="minorEastAsia" w:cstheme="minorBidi"/>
          <w:smallCaps w:val="0"/>
          <w:noProof/>
          <w:sz w:val="22"/>
          <w:szCs w:val="22"/>
        </w:rPr>
      </w:pPr>
      <w:hyperlink w:anchor="_Toc90274130" w:history="1">
        <w:r w:rsidR="00FF519A" w:rsidRPr="00B27A04">
          <w:rPr>
            <w:rStyle w:val="Hyperlink"/>
            <w:noProof/>
          </w:rPr>
          <w:t>4.2 Emergency Management Mission Areas</w:t>
        </w:r>
        <w:r w:rsidR="00FF519A">
          <w:rPr>
            <w:noProof/>
            <w:webHidden/>
          </w:rPr>
          <w:tab/>
        </w:r>
        <w:r w:rsidR="00FF519A">
          <w:rPr>
            <w:noProof/>
            <w:webHidden/>
          </w:rPr>
          <w:fldChar w:fldCharType="begin"/>
        </w:r>
        <w:r w:rsidR="00FF519A">
          <w:rPr>
            <w:noProof/>
            <w:webHidden/>
          </w:rPr>
          <w:instrText xml:space="preserve"> PAGEREF _Toc90274130 \h </w:instrText>
        </w:r>
        <w:r w:rsidR="00FF519A">
          <w:rPr>
            <w:noProof/>
            <w:webHidden/>
          </w:rPr>
        </w:r>
        <w:r w:rsidR="00FF519A">
          <w:rPr>
            <w:noProof/>
            <w:webHidden/>
          </w:rPr>
          <w:fldChar w:fldCharType="separate"/>
        </w:r>
        <w:r w:rsidR="00CB2D35">
          <w:rPr>
            <w:noProof/>
            <w:webHidden/>
          </w:rPr>
          <w:t>4-1</w:t>
        </w:r>
        <w:r w:rsidR="00FF519A">
          <w:rPr>
            <w:noProof/>
            <w:webHidden/>
          </w:rPr>
          <w:fldChar w:fldCharType="end"/>
        </w:r>
      </w:hyperlink>
    </w:p>
    <w:p w14:paraId="0EF1A62B" w14:textId="68B30DC6" w:rsidR="00FF519A" w:rsidRDefault="00A77038">
      <w:pPr>
        <w:pStyle w:val="TOC2"/>
        <w:tabs>
          <w:tab w:val="right" w:leader="dot" w:pos="9350"/>
        </w:tabs>
        <w:rPr>
          <w:rFonts w:eastAsiaTheme="minorEastAsia" w:cstheme="minorBidi"/>
          <w:smallCaps w:val="0"/>
          <w:noProof/>
          <w:sz w:val="22"/>
          <w:szCs w:val="22"/>
        </w:rPr>
      </w:pPr>
      <w:hyperlink w:anchor="_Toc90274131" w:history="1">
        <w:r w:rsidR="00FF519A" w:rsidRPr="00B27A04">
          <w:rPr>
            <w:rStyle w:val="Hyperlink"/>
            <w:noProof/>
          </w:rPr>
          <w:t>4.3 Response and Recovery Priorities</w:t>
        </w:r>
        <w:r w:rsidR="00FF519A">
          <w:rPr>
            <w:noProof/>
            <w:webHidden/>
          </w:rPr>
          <w:tab/>
        </w:r>
        <w:r w:rsidR="00FF519A">
          <w:rPr>
            <w:noProof/>
            <w:webHidden/>
          </w:rPr>
          <w:fldChar w:fldCharType="begin"/>
        </w:r>
        <w:r w:rsidR="00FF519A">
          <w:rPr>
            <w:noProof/>
            <w:webHidden/>
          </w:rPr>
          <w:instrText xml:space="preserve"> PAGEREF _Toc90274131 \h </w:instrText>
        </w:r>
        <w:r w:rsidR="00FF519A">
          <w:rPr>
            <w:noProof/>
            <w:webHidden/>
          </w:rPr>
        </w:r>
        <w:r w:rsidR="00FF519A">
          <w:rPr>
            <w:noProof/>
            <w:webHidden/>
          </w:rPr>
          <w:fldChar w:fldCharType="separate"/>
        </w:r>
        <w:r w:rsidR="00CB2D35">
          <w:rPr>
            <w:noProof/>
            <w:webHidden/>
          </w:rPr>
          <w:t>4-1</w:t>
        </w:r>
        <w:r w:rsidR="00FF519A">
          <w:rPr>
            <w:noProof/>
            <w:webHidden/>
          </w:rPr>
          <w:fldChar w:fldCharType="end"/>
        </w:r>
      </w:hyperlink>
    </w:p>
    <w:p w14:paraId="67807950" w14:textId="62599FD6" w:rsidR="00FF519A" w:rsidRDefault="00A77038">
      <w:pPr>
        <w:pStyle w:val="TOC2"/>
        <w:tabs>
          <w:tab w:val="right" w:leader="dot" w:pos="9350"/>
        </w:tabs>
        <w:rPr>
          <w:rFonts w:eastAsiaTheme="minorEastAsia" w:cstheme="minorBidi"/>
          <w:smallCaps w:val="0"/>
          <w:noProof/>
          <w:sz w:val="22"/>
          <w:szCs w:val="22"/>
        </w:rPr>
      </w:pPr>
      <w:hyperlink w:anchor="_Toc90274132" w:history="1">
        <w:r w:rsidR="00FF519A" w:rsidRPr="00B27A04">
          <w:rPr>
            <w:rStyle w:val="Hyperlink"/>
            <w:noProof/>
          </w:rPr>
          <w:t>4.4 Incident Complexity Types</w:t>
        </w:r>
        <w:r w:rsidR="00FF519A">
          <w:rPr>
            <w:noProof/>
            <w:webHidden/>
          </w:rPr>
          <w:tab/>
        </w:r>
        <w:r w:rsidR="00FF519A">
          <w:rPr>
            <w:noProof/>
            <w:webHidden/>
          </w:rPr>
          <w:fldChar w:fldCharType="begin"/>
        </w:r>
        <w:r w:rsidR="00FF519A">
          <w:rPr>
            <w:noProof/>
            <w:webHidden/>
          </w:rPr>
          <w:instrText xml:space="preserve"> PAGEREF _Toc90274132 \h </w:instrText>
        </w:r>
        <w:r w:rsidR="00FF519A">
          <w:rPr>
            <w:noProof/>
            <w:webHidden/>
          </w:rPr>
        </w:r>
        <w:r w:rsidR="00FF519A">
          <w:rPr>
            <w:noProof/>
            <w:webHidden/>
          </w:rPr>
          <w:fldChar w:fldCharType="separate"/>
        </w:r>
        <w:r w:rsidR="00CB2D35">
          <w:rPr>
            <w:noProof/>
            <w:webHidden/>
          </w:rPr>
          <w:t>4-2</w:t>
        </w:r>
        <w:r w:rsidR="00FF519A">
          <w:rPr>
            <w:noProof/>
            <w:webHidden/>
          </w:rPr>
          <w:fldChar w:fldCharType="end"/>
        </w:r>
      </w:hyperlink>
    </w:p>
    <w:p w14:paraId="46BAED05" w14:textId="2A08D0F0" w:rsidR="00FF519A" w:rsidRDefault="00A77038">
      <w:pPr>
        <w:pStyle w:val="TOC2"/>
        <w:tabs>
          <w:tab w:val="right" w:leader="dot" w:pos="9350"/>
        </w:tabs>
        <w:rPr>
          <w:rFonts w:eastAsiaTheme="minorEastAsia" w:cstheme="minorBidi"/>
          <w:smallCaps w:val="0"/>
          <w:noProof/>
          <w:sz w:val="22"/>
          <w:szCs w:val="22"/>
        </w:rPr>
      </w:pPr>
      <w:hyperlink w:anchor="_Toc90274133" w:history="1">
        <w:r w:rsidR="00FF519A" w:rsidRPr="00B27A04">
          <w:rPr>
            <w:rStyle w:val="Hyperlink"/>
            <w:noProof/>
          </w:rPr>
          <w:t>4.5 Incident Management</w:t>
        </w:r>
        <w:r w:rsidR="00FF519A">
          <w:rPr>
            <w:noProof/>
            <w:webHidden/>
          </w:rPr>
          <w:tab/>
        </w:r>
        <w:r w:rsidR="00FF519A">
          <w:rPr>
            <w:noProof/>
            <w:webHidden/>
          </w:rPr>
          <w:fldChar w:fldCharType="begin"/>
        </w:r>
        <w:r w:rsidR="00FF519A">
          <w:rPr>
            <w:noProof/>
            <w:webHidden/>
          </w:rPr>
          <w:instrText xml:space="preserve"> PAGEREF _Toc90274133 \h </w:instrText>
        </w:r>
        <w:r w:rsidR="00FF519A">
          <w:rPr>
            <w:noProof/>
            <w:webHidden/>
          </w:rPr>
        </w:r>
        <w:r w:rsidR="00FF519A">
          <w:rPr>
            <w:noProof/>
            <w:webHidden/>
          </w:rPr>
          <w:fldChar w:fldCharType="separate"/>
        </w:r>
        <w:r w:rsidR="00CB2D35">
          <w:rPr>
            <w:noProof/>
            <w:webHidden/>
          </w:rPr>
          <w:t>4-4</w:t>
        </w:r>
        <w:r w:rsidR="00FF519A">
          <w:rPr>
            <w:noProof/>
            <w:webHidden/>
          </w:rPr>
          <w:fldChar w:fldCharType="end"/>
        </w:r>
      </w:hyperlink>
    </w:p>
    <w:p w14:paraId="0C23B56E" w14:textId="6D175D8A" w:rsidR="00FF519A" w:rsidRDefault="00A77038">
      <w:pPr>
        <w:pStyle w:val="TOC1"/>
        <w:rPr>
          <w:rFonts w:eastAsiaTheme="minorEastAsia" w:cstheme="minorBidi"/>
          <w:b w:val="0"/>
          <w:bCs w:val="0"/>
          <w:caps w:val="0"/>
          <w:noProof/>
          <w:sz w:val="22"/>
          <w:szCs w:val="22"/>
        </w:rPr>
      </w:pPr>
      <w:hyperlink w:anchor="_Toc90274134" w:history="1">
        <w:r w:rsidR="00FF519A" w:rsidRPr="00B27A04">
          <w:rPr>
            <w:rStyle w:val="Hyperlink"/>
            <w:noProof/>
          </w:rPr>
          <w:t>5 Command and Control</w:t>
        </w:r>
        <w:r w:rsidR="00FF519A">
          <w:rPr>
            <w:noProof/>
            <w:webHidden/>
          </w:rPr>
          <w:tab/>
        </w:r>
        <w:r w:rsidR="00FF519A">
          <w:rPr>
            <w:noProof/>
            <w:webHidden/>
          </w:rPr>
          <w:fldChar w:fldCharType="begin"/>
        </w:r>
        <w:r w:rsidR="00FF519A">
          <w:rPr>
            <w:noProof/>
            <w:webHidden/>
          </w:rPr>
          <w:instrText xml:space="preserve"> PAGEREF _Toc90274134 \h </w:instrText>
        </w:r>
        <w:r w:rsidR="00FF519A">
          <w:rPr>
            <w:noProof/>
            <w:webHidden/>
          </w:rPr>
        </w:r>
        <w:r w:rsidR="00FF519A">
          <w:rPr>
            <w:noProof/>
            <w:webHidden/>
          </w:rPr>
          <w:fldChar w:fldCharType="separate"/>
        </w:r>
        <w:r w:rsidR="00CB2D35">
          <w:rPr>
            <w:noProof/>
            <w:webHidden/>
          </w:rPr>
          <w:t>5-1</w:t>
        </w:r>
        <w:r w:rsidR="00FF519A">
          <w:rPr>
            <w:noProof/>
            <w:webHidden/>
          </w:rPr>
          <w:fldChar w:fldCharType="end"/>
        </w:r>
      </w:hyperlink>
    </w:p>
    <w:p w14:paraId="50F403EB" w14:textId="3FB7F52A" w:rsidR="00FF519A" w:rsidRDefault="00A77038">
      <w:pPr>
        <w:pStyle w:val="TOC2"/>
        <w:tabs>
          <w:tab w:val="right" w:leader="dot" w:pos="9350"/>
        </w:tabs>
        <w:rPr>
          <w:rFonts w:eastAsiaTheme="minorEastAsia" w:cstheme="minorBidi"/>
          <w:smallCaps w:val="0"/>
          <w:noProof/>
          <w:sz w:val="22"/>
          <w:szCs w:val="22"/>
        </w:rPr>
      </w:pPr>
      <w:hyperlink w:anchor="_Toc90274135" w:history="1">
        <w:r w:rsidR="00FF519A" w:rsidRPr="00B27A04">
          <w:rPr>
            <w:rStyle w:val="Hyperlink"/>
            <w:noProof/>
          </w:rPr>
          <w:t>5.1 General</w:t>
        </w:r>
        <w:r w:rsidR="00FF519A">
          <w:rPr>
            <w:noProof/>
            <w:webHidden/>
          </w:rPr>
          <w:tab/>
        </w:r>
        <w:r w:rsidR="00FF519A">
          <w:rPr>
            <w:noProof/>
            <w:webHidden/>
          </w:rPr>
          <w:fldChar w:fldCharType="begin"/>
        </w:r>
        <w:r w:rsidR="00FF519A">
          <w:rPr>
            <w:noProof/>
            <w:webHidden/>
          </w:rPr>
          <w:instrText xml:space="preserve"> PAGEREF _Toc90274135 \h </w:instrText>
        </w:r>
        <w:r w:rsidR="00FF519A">
          <w:rPr>
            <w:noProof/>
            <w:webHidden/>
          </w:rPr>
        </w:r>
        <w:r w:rsidR="00FF519A">
          <w:rPr>
            <w:noProof/>
            <w:webHidden/>
          </w:rPr>
          <w:fldChar w:fldCharType="separate"/>
        </w:r>
        <w:r w:rsidR="00CB2D35">
          <w:rPr>
            <w:noProof/>
            <w:webHidden/>
          </w:rPr>
          <w:t>5-1</w:t>
        </w:r>
        <w:r w:rsidR="00FF519A">
          <w:rPr>
            <w:noProof/>
            <w:webHidden/>
          </w:rPr>
          <w:fldChar w:fldCharType="end"/>
        </w:r>
      </w:hyperlink>
    </w:p>
    <w:p w14:paraId="3C4728BC" w14:textId="67C2A20F" w:rsidR="00FF519A" w:rsidRDefault="00A77038">
      <w:pPr>
        <w:pStyle w:val="TOC2"/>
        <w:tabs>
          <w:tab w:val="right" w:leader="dot" w:pos="9350"/>
        </w:tabs>
        <w:rPr>
          <w:rFonts w:eastAsiaTheme="minorEastAsia" w:cstheme="minorBidi"/>
          <w:smallCaps w:val="0"/>
          <w:noProof/>
          <w:sz w:val="22"/>
          <w:szCs w:val="22"/>
        </w:rPr>
      </w:pPr>
      <w:hyperlink w:anchor="_Toc90274136" w:history="1">
        <w:r w:rsidR="00FF519A" w:rsidRPr="00B27A04">
          <w:rPr>
            <w:rStyle w:val="Hyperlink"/>
            <w:noProof/>
          </w:rPr>
          <w:t>5.2 On-Scene Incident Management</w:t>
        </w:r>
        <w:r w:rsidR="00FF519A">
          <w:rPr>
            <w:noProof/>
            <w:webHidden/>
          </w:rPr>
          <w:tab/>
        </w:r>
        <w:r w:rsidR="00FF519A">
          <w:rPr>
            <w:noProof/>
            <w:webHidden/>
          </w:rPr>
          <w:fldChar w:fldCharType="begin"/>
        </w:r>
        <w:r w:rsidR="00FF519A">
          <w:rPr>
            <w:noProof/>
            <w:webHidden/>
          </w:rPr>
          <w:instrText xml:space="preserve"> PAGEREF _Toc90274136 \h </w:instrText>
        </w:r>
        <w:r w:rsidR="00FF519A">
          <w:rPr>
            <w:noProof/>
            <w:webHidden/>
          </w:rPr>
        </w:r>
        <w:r w:rsidR="00FF519A">
          <w:rPr>
            <w:noProof/>
            <w:webHidden/>
          </w:rPr>
          <w:fldChar w:fldCharType="separate"/>
        </w:r>
        <w:r w:rsidR="00CB2D35">
          <w:rPr>
            <w:noProof/>
            <w:webHidden/>
          </w:rPr>
          <w:t>5-1</w:t>
        </w:r>
        <w:r w:rsidR="00FF519A">
          <w:rPr>
            <w:noProof/>
            <w:webHidden/>
          </w:rPr>
          <w:fldChar w:fldCharType="end"/>
        </w:r>
      </w:hyperlink>
    </w:p>
    <w:p w14:paraId="10F29063" w14:textId="3683FABC" w:rsidR="00FF519A" w:rsidRDefault="00A77038">
      <w:pPr>
        <w:pStyle w:val="TOC2"/>
        <w:tabs>
          <w:tab w:val="right" w:leader="dot" w:pos="9350"/>
        </w:tabs>
        <w:rPr>
          <w:rFonts w:eastAsiaTheme="minorEastAsia" w:cstheme="minorBidi"/>
          <w:smallCaps w:val="0"/>
          <w:noProof/>
          <w:sz w:val="22"/>
          <w:szCs w:val="22"/>
        </w:rPr>
      </w:pPr>
      <w:hyperlink w:anchor="_Toc90274137" w:history="1">
        <w:r w:rsidR="00FF519A" w:rsidRPr="00B27A04">
          <w:rPr>
            <w:rStyle w:val="Hyperlink"/>
            <w:noProof/>
          </w:rPr>
          <w:t>5.3 Emergency Operations Center Support to On-Scene Operations</w:t>
        </w:r>
        <w:r w:rsidR="00FF519A">
          <w:rPr>
            <w:noProof/>
            <w:webHidden/>
          </w:rPr>
          <w:tab/>
        </w:r>
        <w:r w:rsidR="00FF519A">
          <w:rPr>
            <w:noProof/>
            <w:webHidden/>
          </w:rPr>
          <w:fldChar w:fldCharType="begin"/>
        </w:r>
        <w:r w:rsidR="00FF519A">
          <w:rPr>
            <w:noProof/>
            <w:webHidden/>
          </w:rPr>
          <w:instrText xml:space="preserve"> PAGEREF _Toc90274137 \h </w:instrText>
        </w:r>
        <w:r w:rsidR="00FF519A">
          <w:rPr>
            <w:noProof/>
            <w:webHidden/>
          </w:rPr>
        </w:r>
        <w:r w:rsidR="00FF519A">
          <w:rPr>
            <w:noProof/>
            <w:webHidden/>
          </w:rPr>
          <w:fldChar w:fldCharType="separate"/>
        </w:r>
        <w:r w:rsidR="00CB2D35">
          <w:rPr>
            <w:noProof/>
            <w:webHidden/>
          </w:rPr>
          <w:t>5-1</w:t>
        </w:r>
        <w:r w:rsidR="00FF519A">
          <w:rPr>
            <w:noProof/>
            <w:webHidden/>
          </w:rPr>
          <w:fldChar w:fldCharType="end"/>
        </w:r>
      </w:hyperlink>
    </w:p>
    <w:p w14:paraId="4499E282" w14:textId="514B3CB1" w:rsidR="00FF519A" w:rsidRDefault="00A77038">
      <w:pPr>
        <w:pStyle w:val="TOC2"/>
        <w:tabs>
          <w:tab w:val="right" w:leader="dot" w:pos="9350"/>
        </w:tabs>
        <w:rPr>
          <w:rFonts w:eastAsiaTheme="minorEastAsia" w:cstheme="minorBidi"/>
          <w:smallCaps w:val="0"/>
          <w:noProof/>
          <w:sz w:val="22"/>
          <w:szCs w:val="22"/>
        </w:rPr>
      </w:pPr>
      <w:hyperlink w:anchor="_Toc90274138" w:history="1">
        <w:r w:rsidR="00FF519A" w:rsidRPr="00B27A04">
          <w:rPr>
            <w:rStyle w:val="Hyperlink"/>
            <w:noProof/>
          </w:rPr>
          <w:t>5.4 Polk County Emergency Operations Center</w:t>
        </w:r>
        <w:r w:rsidR="00FF519A">
          <w:rPr>
            <w:noProof/>
            <w:webHidden/>
          </w:rPr>
          <w:tab/>
        </w:r>
        <w:r w:rsidR="00FF519A">
          <w:rPr>
            <w:noProof/>
            <w:webHidden/>
          </w:rPr>
          <w:fldChar w:fldCharType="begin"/>
        </w:r>
        <w:r w:rsidR="00FF519A">
          <w:rPr>
            <w:noProof/>
            <w:webHidden/>
          </w:rPr>
          <w:instrText xml:space="preserve"> PAGEREF _Toc90274138 \h </w:instrText>
        </w:r>
        <w:r w:rsidR="00FF519A">
          <w:rPr>
            <w:noProof/>
            <w:webHidden/>
          </w:rPr>
        </w:r>
        <w:r w:rsidR="00FF519A">
          <w:rPr>
            <w:noProof/>
            <w:webHidden/>
          </w:rPr>
          <w:fldChar w:fldCharType="separate"/>
        </w:r>
        <w:r w:rsidR="00CB2D35">
          <w:rPr>
            <w:noProof/>
            <w:webHidden/>
          </w:rPr>
          <w:t>5-2</w:t>
        </w:r>
        <w:r w:rsidR="00FF519A">
          <w:rPr>
            <w:noProof/>
            <w:webHidden/>
          </w:rPr>
          <w:fldChar w:fldCharType="end"/>
        </w:r>
      </w:hyperlink>
    </w:p>
    <w:p w14:paraId="5E936613" w14:textId="7326AAD5" w:rsidR="00FF519A" w:rsidRDefault="00A77038">
      <w:pPr>
        <w:pStyle w:val="TOC2"/>
        <w:tabs>
          <w:tab w:val="right" w:leader="dot" w:pos="9350"/>
        </w:tabs>
        <w:rPr>
          <w:rFonts w:eastAsiaTheme="minorEastAsia" w:cstheme="minorBidi"/>
          <w:smallCaps w:val="0"/>
          <w:noProof/>
          <w:sz w:val="22"/>
          <w:szCs w:val="22"/>
        </w:rPr>
      </w:pPr>
      <w:hyperlink w:anchor="_Toc90274139" w:history="1">
        <w:r w:rsidR="00FF519A" w:rsidRPr="00B27A04">
          <w:rPr>
            <w:rStyle w:val="Hyperlink"/>
            <w:noProof/>
          </w:rPr>
          <w:t>5.5 Incident Command System</w:t>
        </w:r>
        <w:r w:rsidR="00FF519A">
          <w:rPr>
            <w:noProof/>
            <w:webHidden/>
          </w:rPr>
          <w:tab/>
        </w:r>
        <w:r w:rsidR="00FF519A">
          <w:rPr>
            <w:noProof/>
            <w:webHidden/>
          </w:rPr>
          <w:fldChar w:fldCharType="begin"/>
        </w:r>
        <w:r w:rsidR="00FF519A">
          <w:rPr>
            <w:noProof/>
            <w:webHidden/>
          </w:rPr>
          <w:instrText xml:space="preserve"> PAGEREF _Toc90274139 \h </w:instrText>
        </w:r>
        <w:r w:rsidR="00FF519A">
          <w:rPr>
            <w:noProof/>
            <w:webHidden/>
          </w:rPr>
        </w:r>
        <w:r w:rsidR="00FF519A">
          <w:rPr>
            <w:noProof/>
            <w:webHidden/>
          </w:rPr>
          <w:fldChar w:fldCharType="separate"/>
        </w:r>
        <w:r w:rsidR="00CB2D35">
          <w:rPr>
            <w:noProof/>
            <w:webHidden/>
          </w:rPr>
          <w:t>5-5</w:t>
        </w:r>
        <w:r w:rsidR="00FF519A">
          <w:rPr>
            <w:noProof/>
            <w:webHidden/>
          </w:rPr>
          <w:fldChar w:fldCharType="end"/>
        </w:r>
      </w:hyperlink>
    </w:p>
    <w:p w14:paraId="57BFC05E" w14:textId="6FBE2440" w:rsidR="00FF519A" w:rsidRDefault="00A77038">
      <w:pPr>
        <w:pStyle w:val="TOC1"/>
        <w:rPr>
          <w:rFonts w:eastAsiaTheme="minorEastAsia" w:cstheme="minorBidi"/>
          <w:b w:val="0"/>
          <w:bCs w:val="0"/>
          <w:caps w:val="0"/>
          <w:noProof/>
          <w:sz w:val="22"/>
          <w:szCs w:val="22"/>
        </w:rPr>
      </w:pPr>
      <w:hyperlink w:anchor="_Toc90274140" w:history="1">
        <w:r w:rsidR="00FF519A" w:rsidRPr="00B27A04">
          <w:rPr>
            <w:rStyle w:val="Hyperlink"/>
            <w:noProof/>
          </w:rPr>
          <w:t>6 Plan Development, Maintenance, and Implementation</w:t>
        </w:r>
        <w:r w:rsidR="00FF519A">
          <w:rPr>
            <w:noProof/>
            <w:webHidden/>
          </w:rPr>
          <w:tab/>
        </w:r>
        <w:r w:rsidR="00FF519A">
          <w:rPr>
            <w:noProof/>
            <w:webHidden/>
          </w:rPr>
          <w:fldChar w:fldCharType="begin"/>
        </w:r>
        <w:r w:rsidR="00FF519A">
          <w:rPr>
            <w:noProof/>
            <w:webHidden/>
          </w:rPr>
          <w:instrText xml:space="preserve"> PAGEREF _Toc90274140 \h </w:instrText>
        </w:r>
        <w:r w:rsidR="00FF519A">
          <w:rPr>
            <w:noProof/>
            <w:webHidden/>
          </w:rPr>
        </w:r>
        <w:r w:rsidR="00FF519A">
          <w:rPr>
            <w:noProof/>
            <w:webHidden/>
          </w:rPr>
          <w:fldChar w:fldCharType="separate"/>
        </w:r>
        <w:r w:rsidR="00CB2D35">
          <w:rPr>
            <w:noProof/>
            <w:webHidden/>
          </w:rPr>
          <w:t>6-1</w:t>
        </w:r>
        <w:r w:rsidR="00FF519A">
          <w:rPr>
            <w:noProof/>
            <w:webHidden/>
          </w:rPr>
          <w:fldChar w:fldCharType="end"/>
        </w:r>
      </w:hyperlink>
    </w:p>
    <w:p w14:paraId="7243AB57" w14:textId="44340321" w:rsidR="00FF519A" w:rsidRDefault="00A77038">
      <w:pPr>
        <w:pStyle w:val="TOC2"/>
        <w:tabs>
          <w:tab w:val="right" w:leader="dot" w:pos="9350"/>
        </w:tabs>
        <w:rPr>
          <w:rFonts w:eastAsiaTheme="minorEastAsia" w:cstheme="minorBidi"/>
          <w:smallCaps w:val="0"/>
          <w:noProof/>
          <w:sz w:val="22"/>
          <w:szCs w:val="22"/>
        </w:rPr>
      </w:pPr>
      <w:hyperlink w:anchor="_Toc90274141" w:history="1">
        <w:r w:rsidR="00FF519A" w:rsidRPr="00B27A04">
          <w:rPr>
            <w:rStyle w:val="Hyperlink"/>
            <w:noProof/>
          </w:rPr>
          <w:t>6.1 Plan Review and Maintenance</w:t>
        </w:r>
        <w:r w:rsidR="00FF519A">
          <w:rPr>
            <w:noProof/>
            <w:webHidden/>
          </w:rPr>
          <w:tab/>
        </w:r>
        <w:r w:rsidR="00FF519A">
          <w:rPr>
            <w:noProof/>
            <w:webHidden/>
          </w:rPr>
          <w:fldChar w:fldCharType="begin"/>
        </w:r>
        <w:r w:rsidR="00FF519A">
          <w:rPr>
            <w:noProof/>
            <w:webHidden/>
          </w:rPr>
          <w:instrText xml:space="preserve"> PAGEREF _Toc90274141 \h </w:instrText>
        </w:r>
        <w:r w:rsidR="00FF519A">
          <w:rPr>
            <w:noProof/>
            <w:webHidden/>
          </w:rPr>
        </w:r>
        <w:r w:rsidR="00FF519A">
          <w:rPr>
            <w:noProof/>
            <w:webHidden/>
          </w:rPr>
          <w:fldChar w:fldCharType="separate"/>
        </w:r>
        <w:r w:rsidR="00CB2D35">
          <w:rPr>
            <w:noProof/>
            <w:webHidden/>
          </w:rPr>
          <w:t>6-1</w:t>
        </w:r>
        <w:r w:rsidR="00FF519A">
          <w:rPr>
            <w:noProof/>
            <w:webHidden/>
          </w:rPr>
          <w:fldChar w:fldCharType="end"/>
        </w:r>
      </w:hyperlink>
    </w:p>
    <w:p w14:paraId="2911169A" w14:textId="4390BF2C" w:rsidR="00FF519A" w:rsidRDefault="00A77038">
      <w:pPr>
        <w:pStyle w:val="TOC2"/>
        <w:tabs>
          <w:tab w:val="right" w:leader="dot" w:pos="9350"/>
        </w:tabs>
        <w:rPr>
          <w:rFonts w:eastAsiaTheme="minorEastAsia" w:cstheme="minorBidi"/>
          <w:smallCaps w:val="0"/>
          <w:noProof/>
          <w:sz w:val="22"/>
          <w:szCs w:val="22"/>
        </w:rPr>
      </w:pPr>
      <w:hyperlink w:anchor="_Toc90274142" w:history="1">
        <w:r w:rsidR="00FF519A" w:rsidRPr="00B27A04">
          <w:rPr>
            <w:rStyle w:val="Hyperlink"/>
            <w:noProof/>
          </w:rPr>
          <w:t>6.2 Training Program</w:t>
        </w:r>
        <w:r w:rsidR="00FF519A">
          <w:rPr>
            <w:noProof/>
            <w:webHidden/>
          </w:rPr>
          <w:tab/>
        </w:r>
        <w:r w:rsidR="00FF519A">
          <w:rPr>
            <w:noProof/>
            <w:webHidden/>
          </w:rPr>
          <w:fldChar w:fldCharType="begin"/>
        </w:r>
        <w:r w:rsidR="00FF519A">
          <w:rPr>
            <w:noProof/>
            <w:webHidden/>
          </w:rPr>
          <w:instrText xml:space="preserve"> PAGEREF _Toc90274142 \h </w:instrText>
        </w:r>
        <w:r w:rsidR="00FF519A">
          <w:rPr>
            <w:noProof/>
            <w:webHidden/>
          </w:rPr>
        </w:r>
        <w:r w:rsidR="00FF519A">
          <w:rPr>
            <w:noProof/>
            <w:webHidden/>
          </w:rPr>
          <w:fldChar w:fldCharType="separate"/>
        </w:r>
        <w:r w:rsidR="00CB2D35">
          <w:rPr>
            <w:noProof/>
            <w:webHidden/>
          </w:rPr>
          <w:t>6-1</w:t>
        </w:r>
        <w:r w:rsidR="00FF519A">
          <w:rPr>
            <w:noProof/>
            <w:webHidden/>
          </w:rPr>
          <w:fldChar w:fldCharType="end"/>
        </w:r>
      </w:hyperlink>
    </w:p>
    <w:p w14:paraId="0F9CDE4D" w14:textId="3EC83308" w:rsidR="00FF519A" w:rsidRDefault="00A77038">
      <w:pPr>
        <w:pStyle w:val="TOC2"/>
        <w:tabs>
          <w:tab w:val="right" w:leader="dot" w:pos="9350"/>
        </w:tabs>
        <w:rPr>
          <w:rFonts w:eastAsiaTheme="minorEastAsia" w:cstheme="minorBidi"/>
          <w:smallCaps w:val="0"/>
          <w:noProof/>
          <w:sz w:val="22"/>
          <w:szCs w:val="22"/>
        </w:rPr>
      </w:pPr>
      <w:hyperlink w:anchor="_Toc90274143" w:history="1">
        <w:r w:rsidR="00FF519A" w:rsidRPr="00B27A04">
          <w:rPr>
            <w:rStyle w:val="Hyperlink"/>
            <w:noProof/>
          </w:rPr>
          <w:t>6.3 Exercise Program</w:t>
        </w:r>
        <w:r w:rsidR="00FF519A">
          <w:rPr>
            <w:noProof/>
            <w:webHidden/>
          </w:rPr>
          <w:tab/>
        </w:r>
        <w:r w:rsidR="00FF519A">
          <w:rPr>
            <w:noProof/>
            <w:webHidden/>
          </w:rPr>
          <w:fldChar w:fldCharType="begin"/>
        </w:r>
        <w:r w:rsidR="00FF519A">
          <w:rPr>
            <w:noProof/>
            <w:webHidden/>
          </w:rPr>
          <w:instrText xml:space="preserve"> PAGEREF _Toc90274143 \h </w:instrText>
        </w:r>
        <w:r w:rsidR="00FF519A">
          <w:rPr>
            <w:noProof/>
            <w:webHidden/>
          </w:rPr>
        </w:r>
        <w:r w:rsidR="00FF519A">
          <w:rPr>
            <w:noProof/>
            <w:webHidden/>
          </w:rPr>
          <w:fldChar w:fldCharType="separate"/>
        </w:r>
        <w:r w:rsidR="00CB2D35">
          <w:rPr>
            <w:noProof/>
            <w:webHidden/>
          </w:rPr>
          <w:t>6-2</w:t>
        </w:r>
        <w:r w:rsidR="00FF519A">
          <w:rPr>
            <w:noProof/>
            <w:webHidden/>
          </w:rPr>
          <w:fldChar w:fldCharType="end"/>
        </w:r>
      </w:hyperlink>
    </w:p>
    <w:p w14:paraId="1008E6F9" w14:textId="2A645DC0" w:rsidR="00FF519A" w:rsidRDefault="00A77038">
      <w:pPr>
        <w:pStyle w:val="TOC2"/>
        <w:tabs>
          <w:tab w:val="right" w:leader="dot" w:pos="9350"/>
        </w:tabs>
        <w:rPr>
          <w:rFonts w:eastAsiaTheme="minorEastAsia" w:cstheme="minorBidi"/>
          <w:smallCaps w:val="0"/>
          <w:noProof/>
          <w:sz w:val="22"/>
          <w:szCs w:val="22"/>
        </w:rPr>
      </w:pPr>
      <w:hyperlink w:anchor="_Toc90274144" w:history="1">
        <w:r w:rsidR="00FF519A" w:rsidRPr="00B27A04">
          <w:rPr>
            <w:rStyle w:val="Hyperlink"/>
            <w:noProof/>
          </w:rPr>
          <w:t>6.4 Event Critique and After-Action Review</w:t>
        </w:r>
        <w:r w:rsidR="00FF519A">
          <w:rPr>
            <w:noProof/>
            <w:webHidden/>
          </w:rPr>
          <w:tab/>
        </w:r>
        <w:r w:rsidR="00FF519A">
          <w:rPr>
            <w:noProof/>
            <w:webHidden/>
          </w:rPr>
          <w:fldChar w:fldCharType="begin"/>
        </w:r>
        <w:r w:rsidR="00FF519A">
          <w:rPr>
            <w:noProof/>
            <w:webHidden/>
          </w:rPr>
          <w:instrText xml:space="preserve"> PAGEREF _Toc90274144 \h </w:instrText>
        </w:r>
        <w:r w:rsidR="00FF519A">
          <w:rPr>
            <w:noProof/>
            <w:webHidden/>
          </w:rPr>
        </w:r>
        <w:r w:rsidR="00FF519A">
          <w:rPr>
            <w:noProof/>
            <w:webHidden/>
          </w:rPr>
          <w:fldChar w:fldCharType="separate"/>
        </w:r>
        <w:r w:rsidR="00CB2D35">
          <w:rPr>
            <w:noProof/>
            <w:webHidden/>
          </w:rPr>
          <w:t>6-2</w:t>
        </w:r>
        <w:r w:rsidR="00FF519A">
          <w:rPr>
            <w:noProof/>
            <w:webHidden/>
          </w:rPr>
          <w:fldChar w:fldCharType="end"/>
        </w:r>
      </w:hyperlink>
    </w:p>
    <w:p w14:paraId="40919E5F" w14:textId="69AE8D68" w:rsidR="00FF519A" w:rsidRDefault="00A77038">
      <w:pPr>
        <w:pStyle w:val="TOC2"/>
        <w:tabs>
          <w:tab w:val="right" w:leader="dot" w:pos="9350"/>
        </w:tabs>
        <w:rPr>
          <w:rFonts w:eastAsiaTheme="minorEastAsia" w:cstheme="minorBidi"/>
          <w:smallCaps w:val="0"/>
          <w:noProof/>
          <w:sz w:val="22"/>
          <w:szCs w:val="22"/>
        </w:rPr>
      </w:pPr>
      <w:hyperlink w:anchor="_Toc90274145" w:history="1">
        <w:r w:rsidR="00FF519A" w:rsidRPr="00B27A04">
          <w:rPr>
            <w:rStyle w:val="Hyperlink"/>
            <w:noProof/>
          </w:rPr>
          <w:t>6.5 Community Outreach and Preparedness Education</w:t>
        </w:r>
        <w:r w:rsidR="00FF519A">
          <w:rPr>
            <w:noProof/>
            <w:webHidden/>
          </w:rPr>
          <w:tab/>
        </w:r>
        <w:r w:rsidR="00FF519A">
          <w:rPr>
            <w:noProof/>
            <w:webHidden/>
          </w:rPr>
          <w:fldChar w:fldCharType="begin"/>
        </w:r>
        <w:r w:rsidR="00FF519A">
          <w:rPr>
            <w:noProof/>
            <w:webHidden/>
          </w:rPr>
          <w:instrText xml:space="preserve"> PAGEREF _Toc90274145 \h </w:instrText>
        </w:r>
        <w:r w:rsidR="00FF519A">
          <w:rPr>
            <w:noProof/>
            <w:webHidden/>
          </w:rPr>
        </w:r>
        <w:r w:rsidR="00FF519A">
          <w:rPr>
            <w:noProof/>
            <w:webHidden/>
          </w:rPr>
          <w:fldChar w:fldCharType="separate"/>
        </w:r>
        <w:r w:rsidR="00CB2D35">
          <w:rPr>
            <w:noProof/>
            <w:webHidden/>
          </w:rPr>
          <w:t>6-2</w:t>
        </w:r>
        <w:r w:rsidR="00FF519A">
          <w:rPr>
            <w:noProof/>
            <w:webHidden/>
          </w:rPr>
          <w:fldChar w:fldCharType="end"/>
        </w:r>
      </w:hyperlink>
    </w:p>
    <w:p w14:paraId="2D757A08" w14:textId="3BF580F2" w:rsidR="00FF519A" w:rsidRDefault="00A77038">
      <w:pPr>
        <w:pStyle w:val="TOC2"/>
        <w:tabs>
          <w:tab w:val="right" w:leader="dot" w:pos="9350"/>
        </w:tabs>
        <w:rPr>
          <w:rFonts w:eastAsiaTheme="minorEastAsia" w:cstheme="minorBidi"/>
          <w:smallCaps w:val="0"/>
          <w:noProof/>
          <w:sz w:val="22"/>
          <w:szCs w:val="22"/>
        </w:rPr>
      </w:pPr>
      <w:hyperlink w:anchor="_Toc90274146" w:history="1">
        <w:r w:rsidR="00FF519A" w:rsidRPr="00B27A04">
          <w:rPr>
            <w:rStyle w:val="Hyperlink"/>
            <w:noProof/>
          </w:rPr>
          <w:t>6.6 Funding and Sustainment</w:t>
        </w:r>
        <w:r w:rsidR="00FF519A">
          <w:rPr>
            <w:noProof/>
            <w:webHidden/>
          </w:rPr>
          <w:tab/>
        </w:r>
        <w:r w:rsidR="00FF519A">
          <w:rPr>
            <w:noProof/>
            <w:webHidden/>
          </w:rPr>
          <w:fldChar w:fldCharType="begin"/>
        </w:r>
        <w:r w:rsidR="00FF519A">
          <w:rPr>
            <w:noProof/>
            <w:webHidden/>
          </w:rPr>
          <w:instrText xml:space="preserve"> PAGEREF _Toc90274146 \h </w:instrText>
        </w:r>
        <w:r w:rsidR="00FF519A">
          <w:rPr>
            <w:noProof/>
            <w:webHidden/>
          </w:rPr>
        </w:r>
        <w:r w:rsidR="00FF519A">
          <w:rPr>
            <w:noProof/>
            <w:webHidden/>
          </w:rPr>
          <w:fldChar w:fldCharType="separate"/>
        </w:r>
        <w:r w:rsidR="00CB2D35">
          <w:rPr>
            <w:noProof/>
            <w:webHidden/>
          </w:rPr>
          <w:t>6-2</w:t>
        </w:r>
        <w:r w:rsidR="00FF519A">
          <w:rPr>
            <w:noProof/>
            <w:webHidden/>
          </w:rPr>
          <w:fldChar w:fldCharType="end"/>
        </w:r>
      </w:hyperlink>
    </w:p>
    <w:p w14:paraId="0ED73E61" w14:textId="19C48476" w:rsidR="00FF519A" w:rsidRDefault="00A77038">
      <w:pPr>
        <w:pStyle w:val="TOC1"/>
        <w:tabs>
          <w:tab w:val="left" w:pos="1320"/>
        </w:tabs>
        <w:rPr>
          <w:rFonts w:eastAsiaTheme="minorEastAsia" w:cstheme="minorBidi"/>
          <w:b w:val="0"/>
          <w:bCs w:val="0"/>
          <w:caps w:val="0"/>
          <w:noProof/>
          <w:sz w:val="22"/>
          <w:szCs w:val="22"/>
        </w:rPr>
      </w:pPr>
      <w:hyperlink w:anchor="_Toc90274147" w:history="1">
        <w:r w:rsidR="00FF519A" w:rsidRPr="00B27A04">
          <w:rPr>
            <w:rStyle w:val="Hyperlink"/>
            <w:noProof/>
          </w:rPr>
          <w:t>Appendix A.</w:t>
        </w:r>
        <w:r w:rsidR="00FF519A">
          <w:rPr>
            <w:rFonts w:eastAsiaTheme="minorEastAsia" w:cstheme="minorBidi"/>
            <w:b w:val="0"/>
            <w:bCs w:val="0"/>
            <w:caps w:val="0"/>
            <w:noProof/>
            <w:sz w:val="22"/>
            <w:szCs w:val="22"/>
          </w:rPr>
          <w:tab/>
        </w:r>
        <w:r w:rsidR="00FF519A" w:rsidRPr="00B27A04">
          <w:rPr>
            <w:rStyle w:val="Hyperlink"/>
            <w:noProof/>
          </w:rPr>
          <w:t>Emergency/Disaster Declaration Forms</w:t>
        </w:r>
        <w:r w:rsidR="00FF519A">
          <w:rPr>
            <w:noProof/>
            <w:webHidden/>
          </w:rPr>
          <w:tab/>
        </w:r>
        <w:r w:rsidR="00FF519A">
          <w:rPr>
            <w:noProof/>
            <w:webHidden/>
          </w:rPr>
          <w:fldChar w:fldCharType="begin"/>
        </w:r>
        <w:r w:rsidR="00FF519A">
          <w:rPr>
            <w:noProof/>
            <w:webHidden/>
          </w:rPr>
          <w:instrText xml:space="preserve"> PAGEREF _Toc90274147 \h </w:instrText>
        </w:r>
        <w:r w:rsidR="00FF519A">
          <w:rPr>
            <w:noProof/>
            <w:webHidden/>
          </w:rPr>
        </w:r>
        <w:r w:rsidR="00FF519A">
          <w:rPr>
            <w:noProof/>
            <w:webHidden/>
          </w:rPr>
          <w:fldChar w:fldCharType="separate"/>
        </w:r>
        <w:r w:rsidR="00CB2D35">
          <w:rPr>
            <w:noProof/>
            <w:webHidden/>
          </w:rPr>
          <w:t>A-1</w:t>
        </w:r>
        <w:r w:rsidR="00FF519A">
          <w:rPr>
            <w:noProof/>
            <w:webHidden/>
          </w:rPr>
          <w:fldChar w:fldCharType="end"/>
        </w:r>
      </w:hyperlink>
    </w:p>
    <w:p w14:paraId="7280CEED" w14:textId="44BFBC05" w:rsidR="00FF519A" w:rsidRDefault="00A77038">
      <w:pPr>
        <w:pStyle w:val="TOC1"/>
        <w:tabs>
          <w:tab w:val="left" w:pos="1320"/>
        </w:tabs>
        <w:rPr>
          <w:rFonts w:eastAsiaTheme="minorEastAsia" w:cstheme="minorBidi"/>
          <w:b w:val="0"/>
          <w:bCs w:val="0"/>
          <w:caps w:val="0"/>
          <w:noProof/>
          <w:sz w:val="22"/>
          <w:szCs w:val="22"/>
        </w:rPr>
      </w:pPr>
      <w:hyperlink w:anchor="_Toc90274148" w:history="1">
        <w:r w:rsidR="00FF519A" w:rsidRPr="00B27A04">
          <w:rPr>
            <w:rStyle w:val="Hyperlink"/>
            <w:noProof/>
          </w:rPr>
          <w:t>Appendix B.</w:t>
        </w:r>
        <w:r w:rsidR="00FF519A">
          <w:rPr>
            <w:rFonts w:eastAsiaTheme="minorEastAsia" w:cstheme="minorBidi"/>
            <w:b w:val="0"/>
            <w:bCs w:val="0"/>
            <w:caps w:val="0"/>
            <w:noProof/>
            <w:sz w:val="22"/>
            <w:szCs w:val="22"/>
          </w:rPr>
          <w:tab/>
        </w:r>
        <w:r w:rsidR="00FF519A" w:rsidRPr="00B27A04">
          <w:rPr>
            <w:rStyle w:val="Hyperlink"/>
            <w:noProof/>
          </w:rPr>
          <w:t>Incident Action Planning Cycle</w:t>
        </w:r>
        <w:r w:rsidR="00FF519A">
          <w:rPr>
            <w:noProof/>
            <w:webHidden/>
          </w:rPr>
          <w:tab/>
        </w:r>
        <w:r w:rsidR="00FF519A">
          <w:rPr>
            <w:noProof/>
            <w:webHidden/>
          </w:rPr>
          <w:fldChar w:fldCharType="begin"/>
        </w:r>
        <w:r w:rsidR="00FF519A">
          <w:rPr>
            <w:noProof/>
            <w:webHidden/>
          </w:rPr>
          <w:instrText xml:space="preserve"> PAGEREF _Toc90274148 \h </w:instrText>
        </w:r>
        <w:r w:rsidR="00FF519A">
          <w:rPr>
            <w:noProof/>
            <w:webHidden/>
          </w:rPr>
        </w:r>
        <w:r w:rsidR="00FF519A">
          <w:rPr>
            <w:noProof/>
            <w:webHidden/>
          </w:rPr>
          <w:fldChar w:fldCharType="separate"/>
        </w:r>
        <w:r w:rsidR="00CB2D35">
          <w:rPr>
            <w:noProof/>
            <w:webHidden/>
          </w:rPr>
          <w:t>B-1</w:t>
        </w:r>
        <w:r w:rsidR="00FF519A">
          <w:rPr>
            <w:noProof/>
            <w:webHidden/>
          </w:rPr>
          <w:fldChar w:fldCharType="end"/>
        </w:r>
      </w:hyperlink>
    </w:p>
    <w:p w14:paraId="528F4312" w14:textId="400670FF" w:rsidR="00FF519A" w:rsidRDefault="00A77038">
      <w:pPr>
        <w:pStyle w:val="TOC1"/>
        <w:tabs>
          <w:tab w:val="left" w:pos="1320"/>
        </w:tabs>
        <w:rPr>
          <w:rFonts w:eastAsiaTheme="minorEastAsia" w:cstheme="minorBidi"/>
          <w:b w:val="0"/>
          <w:bCs w:val="0"/>
          <w:caps w:val="0"/>
          <w:noProof/>
          <w:sz w:val="22"/>
          <w:szCs w:val="22"/>
        </w:rPr>
      </w:pPr>
      <w:hyperlink w:anchor="_Toc90274149" w:history="1">
        <w:r w:rsidR="00FF519A" w:rsidRPr="00B27A04">
          <w:rPr>
            <w:rStyle w:val="Hyperlink"/>
            <w:noProof/>
          </w:rPr>
          <w:t>Appendix C.</w:t>
        </w:r>
        <w:r w:rsidR="00FF519A">
          <w:rPr>
            <w:rFonts w:eastAsiaTheme="minorEastAsia" w:cstheme="minorBidi"/>
            <w:b w:val="0"/>
            <w:bCs w:val="0"/>
            <w:caps w:val="0"/>
            <w:noProof/>
            <w:sz w:val="22"/>
            <w:szCs w:val="22"/>
          </w:rPr>
          <w:tab/>
        </w:r>
        <w:r w:rsidR="00FF519A" w:rsidRPr="00B27A04">
          <w:rPr>
            <w:rStyle w:val="Hyperlink"/>
            <w:noProof/>
          </w:rPr>
          <w:t>References</w:t>
        </w:r>
        <w:r w:rsidR="00FF519A">
          <w:rPr>
            <w:noProof/>
            <w:webHidden/>
          </w:rPr>
          <w:tab/>
        </w:r>
        <w:r w:rsidR="00FF519A">
          <w:rPr>
            <w:noProof/>
            <w:webHidden/>
          </w:rPr>
          <w:fldChar w:fldCharType="begin"/>
        </w:r>
        <w:r w:rsidR="00FF519A">
          <w:rPr>
            <w:noProof/>
            <w:webHidden/>
          </w:rPr>
          <w:instrText xml:space="preserve"> PAGEREF _Toc90274149 \h </w:instrText>
        </w:r>
        <w:r w:rsidR="00FF519A">
          <w:rPr>
            <w:noProof/>
            <w:webHidden/>
          </w:rPr>
        </w:r>
        <w:r w:rsidR="00FF519A">
          <w:rPr>
            <w:noProof/>
            <w:webHidden/>
          </w:rPr>
          <w:fldChar w:fldCharType="separate"/>
        </w:r>
        <w:r w:rsidR="00CB2D35">
          <w:rPr>
            <w:noProof/>
            <w:webHidden/>
          </w:rPr>
          <w:t>C-1</w:t>
        </w:r>
        <w:r w:rsidR="00FF519A">
          <w:rPr>
            <w:noProof/>
            <w:webHidden/>
          </w:rPr>
          <w:fldChar w:fldCharType="end"/>
        </w:r>
      </w:hyperlink>
    </w:p>
    <w:p w14:paraId="5D0CF5CF" w14:textId="2725D5DB" w:rsidR="00FF519A" w:rsidRDefault="00A77038">
      <w:pPr>
        <w:pStyle w:val="TOC1"/>
        <w:tabs>
          <w:tab w:val="left" w:pos="1320"/>
        </w:tabs>
        <w:rPr>
          <w:rFonts w:eastAsiaTheme="minorEastAsia" w:cstheme="minorBidi"/>
          <w:b w:val="0"/>
          <w:bCs w:val="0"/>
          <w:caps w:val="0"/>
          <w:noProof/>
          <w:sz w:val="22"/>
          <w:szCs w:val="22"/>
        </w:rPr>
      </w:pPr>
      <w:hyperlink w:anchor="_Toc90274150" w:history="1">
        <w:r w:rsidR="00FF519A" w:rsidRPr="00B27A04">
          <w:rPr>
            <w:rStyle w:val="Hyperlink"/>
            <w:noProof/>
          </w:rPr>
          <w:t>Appendix D.</w:t>
        </w:r>
        <w:r w:rsidR="00FF519A">
          <w:rPr>
            <w:rFonts w:eastAsiaTheme="minorEastAsia" w:cstheme="minorBidi"/>
            <w:b w:val="0"/>
            <w:bCs w:val="0"/>
            <w:caps w:val="0"/>
            <w:noProof/>
            <w:sz w:val="22"/>
            <w:szCs w:val="22"/>
          </w:rPr>
          <w:tab/>
        </w:r>
        <w:r w:rsidR="00FF519A" w:rsidRPr="00B27A04">
          <w:rPr>
            <w:rStyle w:val="Hyperlink"/>
            <w:noProof/>
          </w:rPr>
          <w:t>Acronyms and Glossary</w:t>
        </w:r>
        <w:r w:rsidR="00FF519A">
          <w:rPr>
            <w:noProof/>
            <w:webHidden/>
          </w:rPr>
          <w:tab/>
        </w:r>
        <w:r w:rsidR="00FF519A">
          <w:rPr>
            <w:noProof/>
            <w:webHidden/>
          </w:rPr>
          <w:fldChar w:fldCharType="begin"/>
        </w:r>
        <w:r w:rsidR="00FF519A">
          <w:rPr>
            <w:noProof/>
            <w:webHidden/>
          </w:rPr>
          <w:instrText xml:space="preserve"> PAGEREF _Toc90274150 \h </w:instrText>
        </w:r>
        <w:r w:rsidR="00FF519A">
          <w:rPr>
            <w:noProof/>
            <w:webHidden/>
          </w:rPr>
        </w:r>
        <w:r w:rsidR="00FF519A">
          <w:rPr>
            <w:noProof/>
            <w:webHidden/>
          </w:rPr>
          <w:fldChar w:fldCharType="separate"/>
        </w:r>
        <w:r w:rsidR="00CB2D35">
          <w:rPr>
            <w:noProof/>
            <w:webHidden/>
          </w:rPr>
          <w:t>D-1</w:t>
        </w:r>
        <w:r w:rsidR="00FF519A">
          <w:rPr>
            <w:noProof/>
            <w:webHidden/>
          </w:rPr>
          <w:fldChar w:fldCharType="end"/>
        </w:r>
      </w:hyperlink>
    </w:p>
    <w:p w14:paraId="08E83230" w14:textId="55755478" w:rsidR="00FF519A" w:rsidRDefault="00A77038">
      <w:pPr>
        <w:pStyle w:val="TOC1"/>
        <w:rPr>
          <w:rFonts w:eastAsiaTheme="minorEastAsia" w:cstheme="minorBidi"/>
          <w:b w:val="0"/>
          <w:bCs w:val="0"/>
          <w:caps w:val="0"/>
          <w:noProof/>
          <w:sz w:val="22"/>
          <w:szCs w:val="22"/>
        </w:rPr>
      </w:pPr>
      <w:hyperlink w:anchor="_Toc90274151" w:history="1">
        <w:r w:rsidR="00FF519A" w:rsidRPr="00B27A04">
          <w:rPr>
            <w:rStyle w:val="Hyperlink"/>
            <w:noProof/>
          </w:rPr>
          <w:t>Emergency Support Functions (ESF)</w:t>
        </w:r>
        <w:r w:rsidR="00FF519A">
          <w:rPr>
            <w:noProof/>
            <w:webHidden/>
          </w:rPr>
          <w:tab/>
        </w:r>
        <w:r w:rsidR="0079778F">
          <w:rPr>
            <w:noProof/>
            <w:webHidden/>
          </w:rPr>
          <w:t xml:space="preserve">ESF </w:t>
        </w:r>
        <w:r w:rsidR="00FF519A">
          <w:rPr>
            <w:noProof/>
            <w:webHidden/>
          </w:rPr>
          <w:fldChar w:fldCharType="begin"/>
        </w:r>
        <w:r w:rsidR="00FF519A">
          <w:rPr>
            <w:noProof/>
            <w:webHidden/>
          </w:rPr>
          <w:instrText xml:space="preserve"> PAGEREF _Toc90274151 \h </w:instrText>
        </w:r>
        <w:r w:rsidR="00FF519A">
          <w:rPr>
            <w:noProof/>
            <w:webHidden/>
          </w:rPr>
        </w:r>
        <w:r w:rsidR="00FF519A">
          <w:rPr>
            <w:noProof/>
            <w:webHidden/>
          </w:rPr>
          <w:fldChar w:fldCharType="separate"/>
        </w:r>
        <w:r w:rsidR="00CB2D35">
          <w:rPr>
            <w:noProof/>
            <w:webHidden/>
          </w:rPr>
          <w:t>1</w:t>
        </w:r>
        <w:r w:rsidR="00FF519A">
          <w:rPr>
            <w:noProof/>
            <w:webHidden/>
          </w:rPr>
          <w:fldChar w:fldCharType="end"/>
        </w:r>
      </w:hyperlink>
    </w:p>
    <w:p w14:paraId="5132539A" w14:textId="71111AF4" w:rsidR="00FF519A" w:rsidRDefault="00A77038">
      <w:pPr>
        <w:pStyle w:val="TOC1"/>
        <w:rPr>
          <w:rFonts w:eastAsiaTheme="minorEastAsia" w:cstheme="minorBidi"/>
          <w:b w:val="0"/>
          <w:bCs w:val="0"/>
          <w:caps w:val="0"/>
          <w:noProof/>
          <w:sz w:val="22"/>
          <w:szCs w:val="22"/>
        </w:rPr>
      </w:pPr>
      <w:hyperlink w:anchor="_Toc90274701" w:history="1">
        <w:r w:rsidR="00FF519A" w:rsidRPr="00B27A04">
          <w:rPr>
            <w:rStyle w:val="Hyperlink"/>
            <w:noProof/>
          </w:rPr>
          <w:t>Incident Annexes (IA)</w:t>
        </w:r>
        <w:r w:rsidR="00FF519A">
          <w:rPr>
            <w:noProof/>
            <w:webHidden/>
          </w:rPr>
          <w:tab/>
        </w:r>
        <w:r w:rsidR="0079778F">
          <w:rPr>
            <w:noProof/>
            <w:webHidden/>
          </w:rPr>
          <w:t xml:space="preserve">IA </w:t>
        </w:r>
        <w:r w:rsidR="00FF519A">
          <w:rPr>
            <w:noProof/>
            <w:webHidden/>
          </w:rPr>
          <w:fldChar w:fldCharType="begin"/>
        </w:r>
        <w:r w:rsidR="00FF519A">
          <w:rPr>
            <w:noProof/>
            <w:webHidden/>
          </w:rPr>
          <w:instrText xml:space="preserve"> PAGEREF _Toc90274701 \h </w:instrText>
        </w:r>
        <w:r w:rsidR="00FF519A">
          <w:rPr>
            <w:noProof/>
            <w:webHidden/>
          </w:rPr>
        </w:r>
        <w:r w:rsidR="00FF519A">
          <w:rPr>
            <w:noProof/>
            <w:webHidden/>
          </w:rPr>
          <w:fldChar w:fldCharType="separate"/>
        </w:r>
        <w:r w:rsidR="00CB2D35">
          <w:rPr>
            <w:noProof/>
            <w:webHidden/>
          </w:rPr>
          <w:t>1</w:t>
        </w:r>
        <w:r w:rsidR="00FF519A">
          <w:rPr>
            <w:noProof/>
            <w:webHidden/>
          </w:rPr>
          <w:fldChar w:fldCharType="end"/>
        </w:r>
      </w:hyperlink>
    </w:p>
    <w:p w14:paraId="53648D36" w14:textId="22B83B08" w:rsidR="00FF519A" w:rsidRDefault="00A77038">
      <w:pPr>
        <w:pStyle w:val="TOC1"/>
        <w:rPr>
          <w:rFonts w:eastAsiaTheme="minorEastAsia" w:cstheme="minorBidi"/>
          <w:b w:val="0"/>
          <w:bCs w:val="0"/>
          <w:caps w:val="0"/>
          <w:noProof/>
          <w:sz w:val="22"/>
          <w:szCs w:val="22"/>
        </w:rPr>
      </w:pPr>
      <w:hyperlink w:anchor="_Toc90274713" w:history="1">
        <w:r w:rsidR="00FF519A" w:rsidRPr="00B27A04">
          <w:rPr>
            <w:rStyle w:val="Hyperlink"/>
            <w:noProof/>
          </w:rPr>
          <w:t>Support Annex (SA)</w:t>
        </w:r>
        <w:r w:rsidR="00FF519A">
          <w:rPr>
            <w:noProof/>
            <w:webHidden/>
          </w:rPr>
          <w:tab/>
        </w:r>
        <w:r w:rsidR="0079778F">
          <w:rPr>
            <w:noProof/>
            <w:webHidden/>
          </w:rPr>
          <w:t xml:space="preserve">SA </w:t>
        </w:r>
        <w:r w:rsidR="00FF519A">
          <w:rPr>
            <w:noProof/>
            <w:webHidden/>
          </w:rPr>
          <w:fldChar w:fldCharType="begin"/>
        </w:r>
        <w:r w:rsidR="00FF519A">
          <w:rPr>
            <w:noProof/>
            <w:webHidden/>
          </w:rPr>
          <w:instrText xml:space="preserve"> PAGEREF _Toc90274713 \h </w:instrText>
        </w:r>
        <w:r w:rsidR="00FF519A">
          <w:rPr>
            <w:noProof/>
            <w:webHidden/>
          </w:rPr>
        </w:r>
        <w:r w:rsidR="00FF519A">
          <w:rPr>
            <w:noProof/>
            <w:webHidden/>
          </w:rPr>
          <w:fldChar w:fldCharType="separate"/>
        </w:r>
        <w:r w:rsidR="00CB2D35">
          <w:rPr>
            <w:noProof/>
            <w:webHidden/>
          </w:rPr>
          <w:t>1</w:t>
        </w:r>
        <w:r w:rsidR="00FF519A">
          <w:rPr>
            <w:noProof/>
            <w:webHidden/>
          </w:rPr>
          <w:fldChar w:fldCharType="end"/>
        </w:r>
      </w:hyperlink>
    </w:p>
    <w:p w14:paraId="240B7C37" w14:textId="0F6FDC63" w:rsidR="004770D2" w:rsidRPr="004770D2" w:rsidRDefault="00610FAC" w:rsidP="00282AD0">
      <w:pPr>
        <w:pStyle w:val="TOCHeading"/>
      </w:pPr>
      <w:r>
        <w:fldChar w:fldCharType="end"/>
      </w:r>
      <w:bookmarkStart w:id="17" w:name="_Toc90274100"/>
      <w:r w:rsidR="00282AD0">
        <w:t xml:space="preserve">List of </w:t>
      </w:r>
      <w:r w:rsidR="00714796">
        <w:t>Tables</w:t>
      </w:r>
      <w:bookmarkEnd w:id="17"/>
    </w:p>
    <w:p w14:paraId="49E6E10B" w14:textId="55840146" w:rsidR="00B25EF0" w:rsidRDefault="00714796">
      <w:pPr>
        <w:pStyle w:val="TableofFigures"/>
        <w:tabs>
          <w:tab w:val="right" w:leader="dot" w:pos="9350"/>
        </w:tabs>
        <w:rPr>
          <w:rFonts w:eastAsiaTheme="minorEastAsia" w:cstheme="minorBidi"/>
          <w:smallCaps w:val="0"/>
          <w:noProof/>
          <w:sz w:val="22"/>
          <w:szCs w:val="22"/>
        </w:rPr>
      </w:pPr>
      <w:r>
        <w:fldChar w:fldCharType="begin"/>
      </w:r>
      <w:r>
        <w:instrText xml:space="preserve"> TOC \h \z \c "Table" </w:instrText>
      </w:r>
      <w:r>
        <w:fldChar w:fldCharType="separate"/>
      </w:r>
      <w:hyperlink w:anchor="_Toc89071562" w:history="1">
        <w:r w:rsidR="00B25EF0" w:rsidRPr="00931F86">
          <w:rPr>
            <w:rStyle w:val="Hyperlink"/>
            <w:noProof/>
          </w:rPr>
          <w:t>Table 1</w:t>
        </w:r>
        <w:r w:rsidR="00B25EF0" w:rsidRPr="00931F86">
          <w:rPr>
            <w:rStyle w:val="Hyperlink"/>
            <w:noProof/>
          </w:rPr>
          <w:noBreakHyphen/>
          <w:t>1. Polk County City and Community Plans</w:t>
        </w:r>
        <w:r w:rsidR="00B25EF0">
          <w:rPr>
            <w:noProof/>
            <w:webHidden/>
          </w:rPr>
          <w:tab/>
        </w:r>
        <w:r w:rsidR="00B25EF0">
          <w:rPr>
            <w:noProof/>
            <w:webHidden/>
          </w:rPr>
          <w:fldChar w:fldCharType="begin"/>
        </w:r>
        <w:r w:rsidR="00B25EF0">
          <w:rPr>
            <w:noProof/>
            <w:webHidden/>
          </w:rPr>
          <w:instrText xml:space="preserve"> PAGEREF _Toc89071562 \h </w:instrText>
        </w:r>
        <w:r w:rsidR="00B25EF0">
          <w:rPr>
            <w:noProof/>
            <w:webHidden/>
          </w:rPr>
        </w:r>
        <w:r w:rsidR="00B25EF0">
          <w:rPr>
            <w:noProof/>
            <w:webHidden/>
          </w:rPr>
          <w:fldChar w:fldCharType="separate"/>
        </w:r>
        <w:r w:rsidR="00CB2D35">
          <w:rPr>
            <w:noProof/>
            <w:webHidden/>
          </w:rPr>
          <w:t>1-7</w:t>
        </w:r>
        <w:r w:rsidR="00B25EF0">
          <w:rPr>
            <w:noProof/>
            <w:webHidden/>
          </w:rPr>
          <w:fldChar w:fldCharType="end"/>
        </w:r>
      </w:hyperlink>
    </w:p>
    <w:p w14:paraId="39544EBE" w14:textId="450B0824" w:rsidR="00B25EF0" w:rsidRDefault="00A77038">
      <w:pPr>
        <w:pStyle w:val="TableofFigures"/>
        <w:tabs>
          <w:tab w:val="right" w:leader="dot" w:pos="9350"/>
        </w:tabs>
        <w:rPr>
          <w:rFonts w:eastAsiaTheme="minorEastAsia" w:cstheme="minorBidi"/>
          <w:smallCaps w:val="0"/>
          <w:noProof/>
          <w:sz w:val="22"/>
          <w:szCs w:val="22"/>
        </w:rPr>
      </w:pPr>
      <w:hyperlink w:anchor="_Toc89071563" w:history="1">
        <w:r w:rsidR="00B25EF0" w:rsidRPr="00931F86">
          <w:rPr>
            <w:rStyle w:val="Hyperlink"/>
            <w:noProof/>
          </w:rPr>
          <w:t>Table 1</w:t>
        </w:r>
        <w:r w:rsidR="00B25EF0" w:rsidRPr="00931F86">
          <w:rPr>
            <w:rStyle w:val="Hyperlink"/>
            <w:noProof/>
          </w:rPr>
          <w:noBreakHyphen/>
          <w:t>2. Federal, State, and County Legal Authorities in Emergency Management</w:t>
        </w:r>
        <w:r w:rsidR="00B25EF0">
          <w:rPr>
            <w:noProof/>
            <w:webHidden/>
          </w:rPr>
          <w:tab/>
        </w:r>
        <w:r w:rsidR="00B25EF0">
          <w:rPr>
            <w:noProof/>
            <w:webHidden/>
          </w:rPr>
          <w:fldChar w:fldCharType="begin"/>
        </w:r>
        <w:r w:rsidR="00B25EF0">
          <w:rPr>
            <w:noProof/>
            <w:webHidden/>
          </w:rPr>
          <w:instrText xml:space="preserve"> PAGEREF _Toc89071563 \h </w:instrText>
        </w:r>
        <w:r w:rsidR="00B25EF0">
          <w:rPr>
            <w:noProof/>
            <w:webHidden/>
          </w:rPr>
        </w:r>
        <w:r w:rsidR="00B25EF0">
          <w:rPr>
            <w:noProof/>
            <w:webHidden/>
          </w:rPr>
          <w:fldChar w:fldCharType="separate"/>
        </w:r>
        <w:r w:rsidR="00CB2D35">
          <w:rPr>
            <w:noProof/>
            <w:webHidden/>
          </w:rPr>
          <w:t>1-8</w:t>
        </w:r>
        <w:r w:rsidR="00B25EF0">
          <w:rPr>
            <w:noProof/>
            <w:webHidden/>
          </w:rPr>
          <w:fldChar w:fldCharType="end"/>
        </w:r>
      </w:hyperlink>
    </w:p>
    <w:p w14:paraId="725DB081" w14:textId="76375254" w:rsidR="00B25EF0" w:rsidRDefault="00A77038">
      <w:pPr>
        <w:pStyle w:val="TableofFigures"/>
        <w:tabs>
          <w:tab w:val="right" w:leader="dot" w:pos="9350"/>
        </w:tabs>
        <w:rPr>
          <w:rFonts w:eastAsiaTheme="minorEastAsia" w:cstheme="minorBidi"/>
          <w:smallCaps w:val="0"/>
          <w:noProof/>
          <w:sz w:val="22"/>
          <w:szCs w:val="22"/>
        </w:rPr>
      </w:pPr>
      <w:hyperlink w:anchor="_Toc89071564" w:history="1">
        <w:r w:rsidR="00B25EF0" w:rsidRPr="00931F86">
          <w:rPr>
            <w:rStyle w:val="Hyperlink"/>
            <w:noProof/>
          </w:rPr>
          <w:t>Table 1</w:t>
        </w:r>
        <w:r w:rsidR="00B25EF0" w:rsidRPr="00931F86">
          <w:rPr>
            <w:rStyle w:val="Hyperlink"/>
            <w:noProof/>
          </w:rPr>
          <w:noBreakHyphen/>
          <w:t>3. County Lines of Succession</w:t>
        </w:r>
        <w:r w:rsidR="00B25EF0">
          <w:rPr>
            <w:noProof/>
            <w:webHidden/>
          </w:rPr>
          <w:tab/>
        </w:r>
        <w:r w:rsidR="00B25EF0">
          <w:rPr>
            <w:noProof/>
            <w:webHidden/>
          </w:rPr>
          <w:fldChar w:fldCharType="begin"/>
        </w:r>
        <w:r w:rsidR="00B25EF0">
          <w:rPr>
            <w:noProof/>
            <w:webHidden/>
          </w:rPr>
          <w:instrText xml:space="preserve"> PAGEREF _Toc89071564 \h </w:instrText>
        </w:r>
        <w:r w:rsidR="00B25EF0">
          <w:rPr>
            <w:noProof/>
            <w:webHidden/>
          </w:rPr>
        </w:r>
        <w:r w:rsidR="00B25EF0">
          <w:rPr>
            <w:noProof/>
            <w:webHidden/>
          </w:rPr>
          <w:fldChar w:fldCharType="separate"/>
        </w:r>
        <w:r w:rsidR="00CB2D35">
          <w:rPr>
            <w:noProof/>
            <w:webHidden/>
          </w:rPr>
          <w:t>1-11</w:t>
        </w:r>
        <w:r w:rsidR="00B25EF0">
          <w:rPr>
            <w:noProof/>
            <w:webHidden/>
          </w:rPr>
          <w:fldChar w:fldCharType="end"/>
        </w:r>
      </w:hyperlink>
    </w:p>
    <w:p w14:paraId="0F492AC5" w14:textId="14B47B8F" w:rsidR="00B25EF0" w:rsidRDefault="00A77038">
      <w:pPr>
        <w:pStyle w:val="TableofFigures"/>
        <w:tabs>
          <w:tab w:val="right" w:leader="dot" w:pos="9350"/>
        </w:tabs>
        <w:rPr>
          <w:rFonts w:eastAsiaTheme="minorEastAsia" w:cstheme="minorBidi"/>
          <w:smallCaps w:val="0"/>
          <w:noProof/>
          <w:sz w:val="22"/>
          <w:szCs w:val="22"/>
        </w:rPr>
      </w:pPr>
      <w:hyperlink w:anchor="_Toc89071565" w:history="1">
        <w:r w:rsidR="00B25EF0" w:rsidRPr="00931F86">
          <w:rPr>
            <w:rStyle w:val="Hyperlink"/>
            <w:noProof/>
          </w:rPr>
          <w:t>Table 1</w:t>
        </w:r>
        <w:r w:rsidR="00B25EF0" w:rsidRPr="00931F86">
          <w:rPr>
            <w:rStyle w:val="Hyperlink"/>
            <w:noProof/>
          </w:rPr>
          <w:noBreakHyphen/>
          <w:t>4. The Oregon Fire Service Mobilization Plan Highlights</w:t>
        </w:r>
        <w:r w:rsidR="00B25EF0">
          <w:rPr>
            <w:noProof/>
            <w:webHidden/>
          </w:rPr>
          <w:tab/>
        </w:r>
        <w:r w:rsidR="00B25EF0">
          <w:rPr>
            <w:noProof/>
            <w:webHidden/>
          </w:rPr>
          <w:fldChar w:fldCharType="begin"/>
        </w:r>
        <w:r w:rsidR="00B25EF0">
          <w:rPr>
            <w:noProof/>
            <w:webHidden/>
          </w:rPr>
          <w:instrText xml:space="preserve"> PAGEREF _Toc89071565 \h </w:instrText>
        </w:r>
        <w:r w:rsidR="00B25EF0">
          <w:rPr>
            <w:noProof/>
            <w:webHidden/>
          </w:rPr>
        </w:r>
        <w:r w:rsidR="00B25EF0">
          <w:rPr>
            <w:noProof/>
            <w:webHidden/>
          </w:rPr>
          <w:fldChar w:fldCharType="separate"/>
        </w:r>
        <w:r w:rsidR="00CB2D35">
          <w:rPr>
            <w:noProof/>
            <w:webHidden/>
          </w:rPr>
          <w:t>1-12</w:t>
        </w:r>
        <w:r w:rsidR="00B25EF0">
          <w:rPr>
            <w:noProof/>
            <w:webHidden/>
          </w:rPr>
          <w:fldChar w:fldCharType="end"/>
        </w:r>
      </w:hyperlink>
    </w:p>
    <w:p w14:paraId="04FA7C3F" w14:textId="4F063F16" w:rsidR="00B25EF0" w:rsidRDefault="00A77038">
      <w:pPr>
        <w:pStyle w:val="TableofFigures"/>
        <w:tabs>
          <w:tab w:val="right" w:leader="dot" w:pos="9350"/>
        </w:tabs>
        <w:rPr>
          <w:rFonts w:eastAsiaTheme="minorEastAsia" w:cstheme="minorBidi"/>
          <w:smallCaps w:val="0"/>
          <w:noProof/>
          <w:sz w:val="22"/>
          <w:szCs w:val="22"/>
        </w:rPr>
      </w:pPr>
      <w:hyperlink w:anchor="_Toc89071566" w:history="1">
        <w:r w:rsidR="00B25EF0" w:rsidRPr="00931F86">
          <w:rPr>
            <w:rStyle w:val="Hyperlink"/>
            <w:noProof/>
          </w:rPr>
          <w:t>Table 2</w:t>
        </w:r>
        <w:r w:rsidR="00B25EF0" w:rsidRPr="00931F86">
          <w:rPr>
            <w:rStyle w:val="Hyperlink"/>
            <w:noProof/>
          </w:rPr>
          <w:noBreakHyphen/>
          <w:t>1. Polk County Demographics for 2018 (United States Census Bureau, 2018)</w:t>
        </w:r>
        <w:r w:rsidR="00B25EF0">
          <w:rPr>
            <w:noProof/>
            <w:webHidden/>
          </w:rPr>
          <w:tab/>
        </w:r>
        <w:r w:rsidR="00B25EF0">
          <w:rPr>
            <w:noProof/>
            <w:webHidden/>
          </w:rPr>
          <w:fldChar w:fldCharType="begin"/>
        </w:r>
        <w:r w:rsidR="00B25EF0">
          <w:rPr>
            <w:noProof/>
            <w:webHidden/>
          </w:rPr>
          <w:instrText xml:space="preserve"> PAGEREF _Toc89071566 \h </w:instrText>
        </w:r>
        <w:r w:rsidR="00B25EF0">
          <w:rPr>
            <w:noProof/>
            <w:webHidden/>
          </w:rPr>
        </w:r>
        <w:r w:rsidR="00B25EF0">
          <w:rPr>
            <w:noProof/>
            <w:webHidden/>
          </w:rPr>
          <w:fldChar w:fldCharType="separate"/>
        </w:r>
        <w:r w:rsidR="00CB2D35">
          <w:rPr>
            <w:noProof/>
            <w:webHidden/>
          </w:rPr>
          <w:t>2-3</w:t>
        </w:r>
        <w:r w:rsidR="00B25EF0">
          <w:rPr>
            <w:noProof/>
            <w:webHidden/>
          </w:rPr>
          <w:fldChar w:fldCharType="end"/>
        </w:r>
      </w:hyperlink>
    </w:p>
    <w:p w14:paraId="187D249A" w14:textId="7E62EB83" w:rsidR="00B25EF0" w:rsidRDefault="00A77038">
      <w:pPr>
        <w:pStyle w:val="TableofFigures"/>
        <w:tabs>
          <w:tab w:val="right" w:leader="dot" w:pos="9350"/>
        </w:tabs>
        <w:rPr>
          <w:rFonts w:eastAsiaTheme="minorEastAsia" w:cstheme="minorBidi"/>
          <w:smallCaps w:val="0"/>
          <w:noProof/>
          <w:sz w:val="22"/>
          <w:szCs w:val="22"/>
        </w:rPr>
      </w:pPr>
      <w:hyperlink w:anchor="_Toc89071567" w:history="1">
        <w:r w:rsidR="00B25EF0" w:rsidRPr="00931F86">
          <w:rPr>
            <w:rStyle w:val="Hyperlink"/>
            <w:noProof/>
          </w:rPr>
          <w:t>Table 2</w:t>
        </w:r>
        <w:r w:rsidR="00B25EF0" w:rsidRPr="00931F86">
          <w:rPr>
            <w:rStyle w:val="Hyperlink"/>
            <w:noProof/>
          </w:rPr>
          <w:noBreakHyphen/>
          <w:t>2. Polk County Identified Threats and Hazards</w:t>
        </w:r>
        <w:r w:rsidR="00B25EF0">
          <w:rPr>
            <w:noProof/>
            <w:webHidden/>
          </w:rPr>
          <w:tab/>
        </w:r>
        <w:r w:rsidR="00B25EF0">
          <w:rPr>
            <w:noProof/>
            <w:webHidden/>
          </w:rPr>
          <w:fldChar w:fldCharType="begin"/>
        </w:r>
        <w:r w:rsidR="00B25EF0">
          <w:rPr>
            <w:noProof/>
            <w:webHidden/>
          </w:rPr>
          <w:instrText xml:space="preserve"> PAGEREF _Toc89071567 \h </w:instrText>
        </w:r>
        <w:r w:rsidR="00B25EF0">
          <w:rPr>
            <w:noProof/>
            <w:webHidden/>
          </w:rPr>
        </w:r>
        <w:r w:rsidR="00B25EF0">
          <w:rPr>
            <w:noProof/>
            <w:webHidden/>
          </w:rPr>
          <w:fldChar w:fldCharType="separate"/>
        </w:r>
        <w:r w:rsidR="00CB2D35">
          <w:rPr>
            <w:noProof/>
            <w:webHidden/>
          </w:rPr>
          <w:t>2-4</w:t>
        </w:r>
        <w:r w:rsidR="00B25EF0">
          <w:rPr>
            <w:noProof/>
            <w:webHidden/>
          </w:rPr>
          <w:fldChar w:fldCharType="end"/>
        </w:r>
      </w:hyperlink>
    </w:p>
    <w:p w14:paraId="13F1E5C4" w14:textId="682625B2" w:rsidR="00B25EF0" w:rsidRDefault="00A77038">
      <w:pPr>
        <w:pStyle w:val="TableofFigures"/>
        <w:tabs>
          <w:tab w:val="right" w:leader="dot" w:pos="9350"/>
        </w:tabs>
        <w:rPr>
          <w:rFonts w:eastAsiaTheme="minorEastAsia" w:cstheme="minorBidi"/>
          <w:smallCaps w:val="0"/>
          <w:noProof/>
          <w:sz w:val="22"/>
          <w:szCs w:val="22"/>
        </w:rPr>
      </w:pPr>
      <w:hyperlink w:anchor="_Toc89071568" w:history="1">
        <w:r w:rsidR="00B25EF0" w:rsidRPr="00931F86">
          <w:rPr>
            <w:rStyle w:val="Hyperlink"/>
            <w:noProof/>
          </w:rPr>
          <w:t>Table 2</w:t>
        </w:r>
        <w:r w:rsidR="00B25EF0" w:rsidRPr="00931F86">
          <w:rPr>
            <w:rStyle w:val="Hyperlink"/>
            <w:noProof/>
          </w:rPr>
          <w:noBreakHyphen/>
          <w:t>3. Polk County Hazard Analysis Matrix 2021</w:t>
        </w:r>
        <w:r w:rsidR="00B25EF0">
          <w:rPr>
            <w:noProof/>
            <w:webHidden/>
          </w:rPr>
          <w:tab/>
        </w:r>
        <w:r w:rsidR="00B25EF0">
          <w:rPr>
            <w:noProof/>
            <w:webHidden/>
          </w:rPr>
          <w:fldChar w:fldCharType="begin"/>
        </w:r>
        <w:r w:rsidR="00B25EF0">
          <w:rPr>
            <w:noProof/>
            <w:webHidden/>
          </w:rPr>
          <w:instrText xml:space="preserve"> PAGEREF _Toc89071568 \h </w:instrText>
        </w:r>
        <w:r w:rsidR="00B25EF0">
          <w:rPr>
            <w:noProof/>
            <w:webHidden/>
          </w:rPr>
        </w:r>
        <w:r w:rsidR="00B25EF0">
          <w:rPr>
            <w:noProof/>
            <w:webHidden/>
          </w:rPr>
          <w:fldChar w:fldCharType="separate"/>
        </w:r>
        <w:r w:rsidR="00CB2D35">
          <w:rPr>
            <w:noProof/>
            <w:webHidden/>
          </w:rPr>
          <w:t>2-6</w:t>
        </w:r>
        <w:r w:rsidR="00B25EF0">
          <w:rPr>
            <w:noProof/>
            <w:webHidden/>
          </w:rPr>
          <w:fldChar w:fldCharType="end"/>
        </w:r>
      </w:hyperlink>
    </w:p>
    <w:p w14:paraId="42083E0F" w14:textId="62F6E6C3" w:rsidR="00B25EF0" w:rsidRDefault="00A77038">
      <w:pPr>
        <w:pStyle w:val="TableofFigures"/>
        <w:tabs>
          <w:tab w:val="right" w:leader="dot" w:pos="9350"/>
        </w:tabs>
        <w:rPr>
          <w:rFonts w:eastAsiaTheme="minorEastAsia" w:cstheme="minorBidi"/>
          <w:smallCaps w:val="0"/>
          <w:noProof/>
          <w:sz w:val="22"/>
          <w:szCs w:val="22"/>
        </w:rPr>
      </w:pPr>
      <w:hyperlink w:anchor="_Toc89071569" w:history="1">
        <w:r w:rsidR="00B25EF0" w:rsidRPr="00931F86">
          <w:rPr>
            <w:rStyle w:val="Hyperlink"/>
            <w:noProof/>
          </w:rPr>
          <w:t>Table 4</w:t>
        </w:r>
        <w:r w:rsidR="00B25EF0" w:rsidRPr="00931F86">
          <w:rPr>
            <w:rStyle w:val="Hyperlink"/>
            <w:noProof/>
          </w:rPr>
          <w:noBreakHyphen/>
          <w:t>1. NIMS Incident Types</w:t>
        </w:r>
        <w:r w:rsidR="00B25EF0">
          <w:rPr>
            <w:noProof/>
            <w:webHidden/>
          </w:rPr>
          <w:tab/>
        </w:r>
        <w:r w:rsidR="00B25EF0">
          <w:rPr>
            <w:noProof/>
            <w:webHidden/>
          </w:rPr>
          <w:fldChar w:fldCharType="begin"/>
        </w:r>
        <w:r w:rsidR="00B25EF0">
          <w:rPr>
            <w:noProof/>
            <w:webHidden/>
          </w:rPr>
          <w:instrText xml:space="preserve"> PAGEREF _Toc89071569 \h </w:instrText>
        </w:r>
        <w:r w:rsidR="00B25EF0">
          <w:rPr>
            <w:noProof/>
            <w:webHidden/>
          </w:rPr>
        </w:r>
        <w:r w:rsidR="00B25EF0">
          <w:rPr>
            <w:noProof/>
            <w:webHidden/>
          </w:rPr>
          <w:fldChar w:fldCharType="separate"/>
        </w:r>
        <w:r w:rsidR="00CB2D35">
          <w:rPr>
            <w:noProof/>
            <w:webHidden/>
          </w:rPr>
          <w:t>4-3</w:t>
        </w:r>
        <w:r w:rsidR="00B25EF0">
          <w:rPr>
            <w:noProof/>
            <w:webHidden/>
          </w:rPr>
          <w:fldChar w:fldCharType="end"/>
        </w:r>
      </w:hyperlink>
    </w:p>
    <w:p w14:paraId="5141A595" w14:textId="5216B317" w:rsidR="00B25EF0" w:rsidRDefault="00A77038">
      <w:pPr>
        <w:pStyle w:val="TableofFigures"/>
        <w:tabs>
          <w:tab w:val="right" w:leader="dot" w:pos="9350"/>
        </w:tabs>
        <w:rPr>
          <w:rFonts w:eastAsiaTheme="minorEastAsia" w:cstheme="minorBidi"/>
          <w:smallCaps w:val="0"/>
          <w:noProof/>
          <w:sz w:val="22"/>
          <w:szCs w:val="22"/>
        </w:rPr>
      </w:pPr>
      <w:hyperlink w:anchor="_Toc89071570" w:history="1">
        <w:r w:rsidR="00B25EF0" w:rsidRPr="00931F86">
          <w:rPr>
            <w:rStyle w:val="Hyperlink"/>
            <w:noProof/>
          </w:rPr>
          <w:t>Table 5</w:t>
        </w:r>
        <w:r w:rsidR="00B25EF0" w:rsidRPr="00931F86">
          <w:rPr>
            <w:rStyle w:val="Hyperlink"/>
            <w:noProof/>
          </w:rPr>
          <w:noBreakHyphen/>
          <w:t>1. A Scalable County Incident Command Structure</w:t>
        </w:r>
        <w:r w:rsidR="00B25EF0">
          <w:rPr>
            <w:noProof/>
            <w:webHidden/>
          </w:rPr>
          <w:tab/>
        </w:r>
        <w:r w:rsidR="00B25EF0">
          <w:rPr>
            <w:noProof/>
            <w:webHidden/>
          </w:rPr>
          <w:fldChar w:fldCharType="begin"/>
        </w:r>
        <w:r w:rsidR="00B25EF0">
          <w:rPr>
            <w:noProof/>
            <w:webHidden/>
          </w:rPr>
          <w:instrText xml:space="preserve"> PAGEREF _Toc89071570 \h </w:instrText>
        </w:r>
        <w:r w:rsidR="00B25EF0">
          <w:rPr>
            <w:noProof/>
            <w:webHidden/>
          </w:rPr>
        </w:r>
        <w:r w:rsidR="00B25EF0">
          <w:rPr>
            <w:noProof/>
            <w:webHidden/>
          </w:rPr>
          <w:fldChar w:fldCharType="separate"/>
        </w:r>
        <w:r w:rsidR="00CB2D35">
          <w:rPr>
            <w:noProof/>
            <w:webHidden/>
          </w:rPr>
          <w:t>5-6</w:t>
        </w:r>
        <w:r w:rsidR="00B25EF0">
          <w:rPr>
            <w:noProof/>
            <w:webHidden/>
          </w:rPr>
          <w:fldChar w:fldCharType="end"/>
        </w:r>
      </w:hyperlink>
    </w:p>
    <w:p w14:paraId="5E7A20B1" w14:textId="21E1ED11" w:rsidR="00B25EF0" w:rsidRDefault="00A77038">
      <w:pPr>
        <w:pStyle w:val="TableofFigures"/>
        <w:tabs>
          <w:tab w:val="right" w:leader="dot" w:pos="9350"/>
        </w:tabs>
        <w:rPr>
          <w:rFonts w:eastAsiaTheme="minorEastAsia" w:cstheme="minorBidi"/>
          <w:smallCaps w:val="0"/>
          <w:noProof/>
          <w:sz w:val="22"/>
          <w:szCs w:val="22"/>
        </w:rPr>
      </w:pPr>
      <w:hyperlink w:anchor="_Toc89071571" w:history="1">
        <w:r w:rsidR="00B25EF0" w:rsidRPr="00931F86">
          <w:rPr>
            <w:rStyle w:val="Hyperlink"/>
            <w:noProof/>
          </w:rPr>
          <w:t>Table 5</w:t>
        </w:r>
        <w:r w:rsidR="00B25EF0" w:rsidRPr="00931F86">
          <w:rPr>
            <w:rStyle w:val="Hyperlink"/>
            <w:noProof/>
          </w:rPr>
          <w:noBreakHyphen/>
          <w:t>2 – Single Incident Commander vs. Unified Commander (Federal Emergency Management Agency, 2018)</w:t>
        </w:r>
        <w:r w:rsidR="00B25EF0">
          <w:rPr>
            <w:noProof/>
            <w:webHidden/>
          </w:rPr>
          <w:tab/>
        </w:r>
        <w:r w:rsidR="00B25EF0">
          <w:rPr>
            <w:noProof/>
            <w:webHidden/>
          </w:rPr>
          <w:fldChar w:fldCharType="begin"/>
        </w:r>
        <w:r w:rsidR="00B25EF0">
          <w:rPr>
            <w:noProof/>
            <w:webHidden/>
          </w:rPr>
          <w:instrText xml:space="preserve"> PAGEREF _Toc89071571 \h </w:instrText>
        </w:r>
        <w:r w:rsidR="00B25EF0">
          <w:rPr>
            <w:noProof/>
            <w:webHidden/>
          </w:rPr>
        </w:r>
        <w:r w:rsidR="00B25EF0">
          <w:rPr>
            <w:noProof/>
            <w:webHidden/>
          </w:rPr>
          <w:fldChar w:fldCharType="separate"/>
        </w:r>
        <w:r w:rsidR="00CB2D35">
          <w:rPr>
            <w:noProof/>
            <w:webHidden/>
          </w:rPr>
          <w:t>5-9</w:t>
        </w:r>
        <w:r w:rsidR="00B25EF0">
          <w:rPr>
            <w:noProof/>
            <w:webHidden/>
          </w:rPr>
          <w:fldChar w:fldCharType="end"/>
        </w:r>
      </w:hyperlink>
    </w:p>
    <w:p w14:paraId="0E44FECB" w14:textId="6E121D11" w:rsidR="00B25EF0" w:rsidRDefault="00A77038">
      <w:pPr>
        <w:pStyle w:val="TableofFigures"/>
        <w:tabs>
          <w:tab w:val="right" w:leader="dot" w:pos="9350"/>
        </w:tabs>
        <w:rPr>
          <w:rFonts w:eastAsiaTheme="minorEastAsia" w:cstheme="minorBidi"/>
          <w:smallCaps w:val="0"/>
          <w:noProof/>
          <w:sz w:val="22"/>
          <w:szCs w:val="22"/>
        </w:rPr>
      </w:pPr>
      <w:hyperlink w:anchor="_Toc89071572" w:history="1">
        <w:r w:rsidR="00B25EF0" w:rsidRPr="00931F86">
          <w:rPr>
            <w:rStyle w:val="Hyperlink"/>
            <w:noProof/>
          </w:rPr>
          <w:t>Table 6</w:t>
        </w:r>
        <w:r w:rsidR="00B25EF0" w:rsidRPr="00931F86">
          <w:rPr>
            <w:rStyle w:val="Hyperlink"/>
            <w:noProof/>
          </w:rPr>
          <w:noBreakHyphen/>
          <w:t>1. Minimum Training Requirements</w:t>
        </w:r>
        <w:r w:rsidR="00B25EF0">
          <w:rPr>
            <w:noProof/>
            <w:webHidden/>
          </w:rPr>
          <w:tab/>
        </w:r>
        <w:r w:rsidR="00B25EF0">
          <w:rPr>
            <w:noProof/>
            <w:webHidden/>
          </w:rPr>
          <w:fldChar w:fldCharType="begin"/>
        </w:r>
        <w:r w:rsidR="00B25EF0">
          <w:rPr>
            <w:noProof/>
            <w:webHidden/>
          </w:rPr>
          <w:instrText xml:space="preserve"> PAGEREF _Toc89071572 \h </w:instrText>
        </w:r>
        <w:r w:rsidR="00B25EF0">
          <w:rPr>
            <w:noProof/>
            <w:webHidden/>
          </w:rPr>
        </w:r>
        <w:r w:rsidR="00B25EF0">
          <w:rPr>
            <w:noProof/>
            <w:webHidden/>
          </w:rPr>
          <w:fldChar w:fldCharType="separate"/>
        </w:r>
        <w:r w:rsidR="00CB2D35">
          <w:rPr>
            <w:noProof/>
            <w:webHidden/>
          </w:rPr>
          <w:t>6-1</w:t>
        </w:r>
        <w:r w:rsidR="00B25EF0">
          <w:rPr>
            <w:noProof/>
            <w:webHidden/>
          </w:rPr>
          <w:fldChar w:fldCharType="end"/>
        </w:r>
      </w:hyperlink>
    </w:p>
    <w:p w14:paraId="07EF7915" w14:textId="2D13FD05" w:rsidR="00B25EF0" w:rsidRDefault="00A77038">
      <w:pPr>
        <w:pStyle w:val="TableofFigures"/>
        <w:tabs>
          <w:tab w:val="right" w:leader="dot" w:pos="9350"/>
        </w:tabs>
        <w:rPr>
          <w:rFonts w:eastAsiaTheme="minorEastAsia" w:cstheme="minorBidi"/>
          <w:smallCaps w:val="0"/>
          <w:noProof/>
          <w:sz w:val="22"/>
          <w:szCs w:val="22"/>
        </w:rPr>
      </w:pPr>
      <w:hyperlink w:anchor="_Toc89071573" w:history="1">
        <w:r w:rsidR="00B25EF0" w:rsidRPr="00931F86">
          <w:rPr>
            <w:rStyle w:val="Hyperlink"/>
            <w:noProof/>
          </w:rPr>
          <w:t>Table B</w:t>
        </w:r>
        <w:r w:rsidR="00B25EF0" w:rsidRPr="00931F86">
          <w:rPr>
            <w:rStyle w:val="Hyperlink"/>
            <w:noProof/>
          </w:rPr>
          <w:noBreakHyphen/>
          <w:t>2. Incident Action Plan Components and Assembly (Federal Emergency Management Agency, 2015)</w:t>
        </w:r>
        <w:r w:rsidR="00B25EF0">
          <w:rPr>
            <w:noProof/>
            <w:webHidden/>
          </w:rPr>
          <w:tab/>
        </w:r>
        <w:r w:rsidR="00B25EF0">
          <w:rPr>
            <w:noProof/>
            <w:webHidden/>
          </w:rPr>
          <w:fldChar w:fldCharType="begin"/>
        </w:r>
        <w:r w:rsidR="00B25EF0">
          <w:rPr>
            <w:noProof/>
            <w:webHidden/>
          </w:rPr>
          <w:instrText xml:space="preserve"> PAGEREF _Toc89071573 \h </w:instrText>
        </w:r>
        <w:r w:rsidR="00B25EF0">
          <w:rPr>
            <w:noProof/>
            <w:webHidden/>
          </w:rPr>
        </w:r>
        <w:r w:rsidR="00B25EF0">
          <w:rPr>
            <w:noProof/>
            <w:webHidden/>
          </w:rPr>
          <w:fldChar w:fldCharType="separate"/>
        </w:r>
        <w:r w:rsidR="00CB2D35">
          <w:rPr>
            <w:noProof/>
            <w:webHidden/>
          </w:rPr>
          <w:t>B-2</w:t>
        </w:r>
        <w:r w:rsidR="00B25EF0">
          <w:rPr>
            <w:noProof/>
            <w:webHidden/>
          </w:rPr>
          <w:fldChar w:fldCharType="end"/>
        </w:r>
      </w:hyperlink>
    </w:p>
    <w:p w14:paraId="468E5E2F" w14:textId="4210894B" w:rsidR="00F70FCA" w:rsidRDefault="00714796" w:rsidP="00282AD0">
      <w:pPr>
        <w:pStyle w:val="TOCHeading"/>
      </w:pPr>
      <w:r>
        <w:fldChar w:fldCharType="end"/>
      </w:r>
      <w:bookmarkStart w:id="18" w:name="_Toc90274101"/>
      <w:r w:rsidR="00282AD0">
        <w:t xml:space="preserve">List of </w:t>
      </w:r>
      <w:r>
        <w:t>Figures</w:t>
      </w:r>
      <w:bookmarkEnd w:id="18"/>
    </w:p>
    <w:p w14:paraId="5A14FA68" w14:textId="54C88656" w:rsidR="00B25EF0" w:rsidRDefault="00714796">
      <w:pPr>
        <w:pStyle w:val="TableofFigures"/>
        <w:tabs>
          <w:tab w:val="right" w:leader="dot" w:pos="9350"/>
        </w:tabs>
        <w:rPr>
          <w:rFonts w:eastAsiaTheme="minorEastAsia" w:cstheme="minorBidi"/>
          <w:smallCaps w:val="0"/>
          <w:noProof/>
          <w:sz w:val="22"/>
          <w:szCs w:val="22"/>
        </w:rPr>
      </w:pPr>
      <w:r>
        <w:fldChar w:fldCharType="begin"/>
      </w:r>
      <w:r>
        <w:instrText xml:space="preserve"> TOC \h \z \c "Figure" </w:instrText>
      </w:r>
      <w:r>
        <w:fldChar w:fldCharType="separate"/>
      </w:r>
      <w:hyperlink r:id="rId26" w:anchor="_Toc89071574" w:history="1">
        <w:r w:rsidR="00B25EF0" w:rsidRPr="003F7DDE">
          <w:rPr>
            <w:rStyle w:val="Hyperlink"/>
            <w:noProof/>
          </w:rPr>
          <w:t>Figure 1</w:t>
        </w:r>
        <w:r w:rsidR="00B25EF0" w:rsidRPr="003F7DDE">
          <w:rPr>
            <w:rStyle w:val="Hyperlink"/>
            <w:noProof/>
          </w:rPr>
          <w:noBreakHyphen/>
          <w:t>1. National Preparedness System (Department of Homeland Security, 2011)</w:t>
        </w:r>
        <w:r w:rsidR="00B25EF0">
          <w:rPr>
            <w:noProof/>
            <w:webHidden/>
          </w:rPr>
          <w:tab/>
        </w:r>
        <w:r w:rsidR="00B25EF0">
          <w:rPr>
            <w:noProof/>
            <w:webHidden/>
          </w:rPr>
          <w:fldChar w:fldCharType="begin"/>
        </w:r>
        <w:r w:rsidR="00B25EF0">
          <w:rPr>
            <w:noProof/>
            <w:webHidden/>
          </w:rPr>
          <w:instrText xml:space="preserve"> PAGEREF _Toc89071574 \h </w:instrText>
        </w:r>
        <w:r w:rsidR="00B25EF0">
          <w:rPr>
            <w:noProof/>
            <w:webHidden/>
          </w:rPr>
        </w:r>
        <w:r w:rsidR="00B25EF0">
          <w:rPr>
            <w:noProof/>
            <w:webHidden/>
          </w:rPr>
          <w:fldChar w:fldCharType="separate"/>
        </w:r>
        <w:r w:rsidR="00CB2D35">
          <w:rPr>
            <w:noProof/>
            <w:webHidden/>
          </w:rPr>
          <w:t>1-2</w:t>
        </w:r>
        <w:r w:rsidR="00B25EF0">
          <w:rPr>
            <w:noProof/>
            <w:webHidden/>
          </w:rPr>
          <w:fldChar w:fldCharType="end"/>
        </w:r>
      </w:hyperlink>
    </w:p>
    <w:p w14:paraId="71D75267" w14:textId="5AD421F0" w:rsidR="00B25EF0" w:rsidRDefault="00A77038">
      <w:pPr>
        <w:pStyle w:val="TableofFigures"/>
        <w:tabs>
          <w:tab w:val="right" w:leader="dot" w:pos="9350"/>
        </w:tabs>
        <w:rPr>
          <w:rFonts w:eastAsiaTheme="minorEastAsia" w:cstheme="minorBidi"/>
          <w:smallCaps w:val="0"/>
          <w:noProof/>
          <w:sz w:val="22"/>
          <w:szCs w:val="22"/>
        </w:rPr>
      </w:pPr>
      <w:hyperlink r:id="rId27" w:anchor="_Toc89071575" w:history="1">
        <w:r w:rsidR="00B25EF0" w:rsidRPr="003F7DDE">
          <w:rPr>
            <w:rStyle w:val="Hyperlink"/>
            <w:noProof/>
          </w:rPr>
          <w:t>Figure 1</w:t>
        </w:r>
        <w:r w:rsidR="00B25EF0" w:rsidRPr="003F7DDE">
          <w:rPr>
            <w:rStyle w:val="Hyperlink"/>
            <w:noProof/>
          </w:rPr>
          <w:noBreakHyphen/>
          <w:t>2. DHS Five Mission Areas (Department of Homeland Security, 2011)</w:t>
        </w:r>
        <w:r w:rsidR="00B25EF0">
          <w:rPr>
            <w:noProof/>
            <w:webHidden/>
          </w:rPr>
          <w:tab/>
        </w:r>
        <w:r w:rsidR="00B25EF0">
          <w:rPr>
            <w:noProof/>
            <w:webHidden/>
          </w:rPr>
          <w:fldChar w:fldCharType="begin"/>
        </w:r>
        <w:r w:rsidR="00B25EF0">
          <w:rPr>
            <w:noProof/>
            <w:webHidden/>
          </w:rPr>
          <w:instrText xml:space="preserve"> PAGEREF _Toc89071575 \h </w:instrText>
        </w:r>
        <w:r w:rsidR="00B25EF0">
          <w:rPr>
            <w:noProof/>
            <w:webHidden/>
          </w:rPr>
        </w:r>
        <w:r w:rsidR="00B25EF0">
          <w:rPr>
            <w:noProof/>
            <w:webHidden/>
          </w:rPr>
          <w:fldChar w:fldCharType="separate"/>
        </w:r>
        <w:r w:rsidR="00CB2D35">
          <w:rPr>
            <w:noProof/>
            <w:webHidden/>
          </w:rPr>
          <w:t>1-2</w:t>
        </w:r>
        <w:r w:rsidR="00B25EF0">
          <w:rPr>
            <w:noProof/>
            <w:webHidden/>
          </w:rPr>
          <w:fldChar w:fldCharType="end"/>
        </w:r>
      </w:hyperlink>
    </w:p>
    <w:p w14:paraId="6C812576" w14:textId="4A8088C3" w:rsidR="00B25EF0" w:rsidRDefault="00A77038">
      <w:pPr>
        <w:pStyle w:val="TableofFigures"/>
        <w:tabs>
          <w:tab w:val="right" w:leader="dot" w:pos="9350"/>
        </w:tabs>
        <w:rPr>
          <w:rFonts w:eastAsiaTheme="minorEastAsia" w:cstheme="minorBidi"/>
          <w:smallCaps w:val="0"/>
          <w:noProof/>
          <w:sz w:val="22"/>
          <w:szCs w:val="22"/>
        </w:rPr>
      </w:pPr>
      <w:hyperlink w:anchor="_Toc89071576" w:history="1">
        <w:r w:rsidR="00B25EF0" w:rsidRPr="003F7DDE">
          <w:rPr>
            <w:rStyle w:val="Hyperlink"/>
            <w:noProof/>
          </w:rPr>
          <w:t>Figure 1</w:t>
        </w:r>
        <w:r w:rsidR="00B25EF0" w:rsidRPr="003F7DDE">
          <w:rPr>
            <w:rStyle w:val="Hyperlink"/>
            <w:noProof/>
          </w:rPr>
          <w:noBreakHyphen/>
          <w:t>3. Core Capabilities List (Department of Homeland Security, 2015)</w:t>
        </w:r>
        <w:r w:rsidR="00B25EF0">
          <w:rPr>
            <w:noProof/>
            <w:webHidden/>
          </w:rPr>
          <w:tab/>
        </w:r>
        <w:r w:rsidR="00B25EF0">
          <w:rPr>
            <w:noProof/>
            <w:webHidden/>
          </w:rPr>
          <w:fldChar w:fldCharType="begin"/>
        </w:r>
        <w:r w:rsidR="00B25EF0">
          <w:rPr>
            <w:noProof/>
            <w:webHidden/>
          </w:rPr>
          <w:instrText xml:space="preserve"> PAGEREF _Toc89071576 \h </w:instrText>
        </w:r>
        <w:r w:rsidR="00B25EF0">
          <w:rPr>
            <w:noProof/>
            <w:webHidden/>
          </w:rPr>
        </w:r>
        <w:r w:rsidR="00B25EF0">
          <w:rPr>
            <w:noProof/>
            <w:webHidden/>
          </w:rPr>
          <w:fldChar w:fldCharType="separate"/>
        </w:r>
        <w:r w:rsidR="00CB2D35">
          <w:rPr>
            <w:noProof/>
            <w:webHidden/>
          </w:rPr>
          <w:t>1-3</w:t>
        </w:r>
        <w:r w:rsidR="00B25EF0">
          <w:rPr>
            <w:noProof/>
            <w:webHidden/>
          </w:rPr>
          <w:fldChar w:fldCharType="end"/>
        </w:r>
      </w:hyperlink>
    </w:p>
    <w:p w14:paraId="31871D60" w14:textId="12D2FDDF" w:rsidR="00B25EF0" w:rsidRDefault="00A77038">
      <w:pPr>
        <w:pStyle w:val="TableofFigures"/>
        <w:tabs>
          <w:tab w:val="right" w:leader="dot" w:pos="9350"/>
        </w:tabs>
        <w:rPr>
          <w:rFonts w:eastAsiaTheme="minorEastAsia" w:cstheme="minorBidi"/>
          <w:smallCaps w:val="0"/>
          <w:noProof/>
          <w:sz w:val="22"/>
          <w:szCs w:val="22"/>
        </w:rPr>
      </w:pPr>
      <w:hyperlink r:id="rId28" w:anchor="_Toc89071577" w:history="1">
        <w:r w:rsidR="00B25EF0" w:rsidRPr="003F7DDE">
          <w:rPr>
            <w:rStyle w:val="Hyperlink"/>
            <w:noProof/>
          </w:rPr>
          <w:t>Figure 1</w:t>
        </w:r>
        <w:r w:rsidR="00B25EF0" w:rsidRPr="003F7DDE">
          <w:rPr>
            <w:rStyle w:val="Hyperlink"/>
            <w:noProof/>
          </w:rPr>
          <w:noBreakHyphen/>
          <w:t>4. Polk County EOP Organization</w:t>
        </w:r>
        <w:r w:rsidR="00B25EF0">
          <w:rPr>
            <w:noProof/>
            <w:webHidden/>
          </w:rPr>
          <w:tab/>
        </w:r>
        <w:r w:rsidR="00B25EF0">
          <w:rPr>
            <w:noProof/>
            <w:webHidden/>
          </w:rPr>
          <w:fldChar w:fldCharType="begin"/>
        </w:r>
        <w:r w:rsidR="00B25EF0">
          <w:rPr>
            <w:noProof/>
            <w:webHidden/>
          </w:rPr>
          <w:instrText xml:space="preserve"> PAGEREF _Toc89071577 \h </w:instrText>
        </w:r>
        <w:r w:rsidR="00B25EF0">
          <w:rPr>
            <w:noProof/>
            <w:webHidden/>
          </w:rPr>
        </w:r>
        <w:r w:rsidR="00B25EF0">
          <w:rPr>
            <w:noProof/>
            <w:webHidden/>
          </w:rPr>
          <w:fldChar w:fldCharType="separate"/>
        </w:r>
        <w:r w:rsidR="00CB2D35">
          <w:rPr>
            <w:noProof/>
            <w:webHidden/>
          </w:rPr>
          <w:t>1-4</w:t>
        </w:r>
        <w:r w:rsidR="00B25EF0">
          <w:rPr>
            <w:noProof/>
            <w:webHidden/>
          </w:rPr>
          <w:fldChar w:fldCharType="end"/>
        </w:r>
      </w:hyperlink>
    </w:p>
    <w:p w14:paraId="277EA8F2" w14:textId="218FA60D" w:rsidR="00B25EF0" w:rsidRDefault="00A77038">
      <w:pPr>
        <w:pStyle w:val="TableofFigures"/>
        <w:tabs>
          <w:tab w:val="right" w:leader="dot" w:pos="9350"/>
        </w:tabs>
        <w:rPr>
          <w:rFonts w:eastAsiaTheme="minorEastAsia" w:cstheme="minorBidi"/>
          <w:smallCaps w:val="0"/>
          <w:noProof/>
          <w:sz w:val="22"/>
          <w:szCs w:val="22"/>
        </w:rPr>
      </w:pPr>
      <w:hyperlink w:anchor="_Toc89071578" w:history="1">
        <w:r w:rsidR="00B25EF0" w:rsidRPr="003F7DDE">
          <w:rPr>
            <w:rStyle w:val="Hyperlink"/>
            <w:noProof/>
          </w:rPr>
          <w:t>Figure 2</w:t>
        </w:r>
        <w:r w:rsidR="00B25EF0" w:rsidRPr="003F7DDE">
          <w:rPr>
            <w:rStyle w:val="Hyperlink"/>
            <w:noProof/>
          </w:rPr>
          <w:noBreakHyphen/>
          <w:t>1. Polk County Boundary Line (Maps, Polk County (Oregon), 2021)</w:t>
        </w:r>
        <w:r w:rsidR="00B25EF0">
          <w:rPr>
            <w:noProof/>
            <w:webHidden/>
          </w:rPr>
          <w:tab/>
        </w:r>
        <w:r w:rsidR="00B25EF0">
          <w:rPr>
            <w:noProof/>
            <w:webHidden/>
          </w:rPr>
          <w:fldChar w:fldCharType="begin"/>
        </w:r>
        <w:r w:rsidR="00B25EF0">
          <w:rPr>
            <w:noProof/>
            <w:webHidden/>
          </w:rPr>
          <w:instrText xml:space="preserve"> PAGEREF _Toc89071578 \h </w:instrText>
        </w:r>
        <w:r w:rsidR="00B25EF0">
          <w:rPr>
            <w:noProof/>
            <w:webHidden/>
          </w:rPr>
        </w:r>
        <w:r w:rsidR="00B25EF0">
          <w:rPr>
            <w:noProof/>
            <w:webHidden/>
          </w:rPr>
          <w:fldChar w:fldCharType="separate"/>
        </w:r>
        <w:r w:rsidR="00CB2D35">
          <w:rPr>
            <w:noProof/>
            <w:webHidden/>
          </w:rPr>
          <w:t>2-2</w:t>
        </w:r>
        <w:r w:rsidR="00B25EF0">
          <w:rPr>
            <w:noProof/>
            <w:webHidden/>
          </w:rPr>
          <w:fldChar w:fldCharType="end"/>
        </w:r>
      </w:hyperlink>
    </w:p>
    <w:p w14:paraId="412400D0" w14:textId="60C63324" w:rsidR="00B25EF0" w:rsidRDefault="00A77038">
      <w:pPr>
        <w:pStyle w:val="TableofFigures"/>
        <w:tabs>
          <w:tab w:val="right" w:leader="dot" w:pos="9350"/>
        </w:tabs>
        <w:rPr>
          <w:rFonts w:eastAsiaTheme="minorEastAsia" w:cstheme="minorBidi"/>
          <w:smallCaps w:val="0"/>
          <w:noProof/>
          <w:sz w:val="22"/>
          <w:szCs w:val="22"/>
        </w:rPr>
      </w:pPr>
      <w:hyperlink w:anchor="_Toc89071579" w:history="1">
        <w:r w:rsidR="00B25EF0" w:rsidRPr="003F7DDE">
          <w:rPr>
            <w:rStyle w:val="Hyperlink"/>
            <w:noProof/>
          </w:rPr>
          <w:t>Figure 5</w:t>
        </w:r>
        <w:r w:rsidR="00B25EF0" w:rsidRPr="003F7DDE">
          <w:rPr>
            <w:rStyle w:val="Hyperlink"/>
            <w:noProof/>
          </w:rPr>
          <w:noBreakHyphen/>
          <w:t>1. Primary EOC Location Map (© OpenStreetMap contributors)</w:t>
        </w:r>
        <w:r w:rsidR="00B25EF0">
          <w:rPr>
            <w:noProof/>
            <w:webHidden/>
          </w:rPr>
          <w:tab/>
        </w:r>
        <w:r w:rsidR="00B25EF0">
          <w:rPr>
            <w:noProof/>
            <w:webHidden/>
          </w:rPr>
          <w:fldChar w:fldCharType="begin"/>
        </w:r>
        <w:r w:rsidR="00B25EF0">
          <w:rPr>
            <w:noProof/>
            <w:webHidden/>
          </w:rPr>
          <w:instrText xml:space="preserve"> PAGEREF _Toc89071579 \h </w:instrText>
        </w:r>
        <w:r w:rsidR="00B25EF0">
          <w:rPr>
            <w:noProof/>
            <w:webHidden/>
          </w:rPr>
        </w:r>
        <w:r w:rsidR="00B25EF0">
          <w:rPr>
            <w:noProof/>
            <w:webHidden/>
          </w:rPr>
          <w:fldChar w:fldCharType="separate"/>
        </w:r>
        <w:r w:rsidR="00CB2D35">
          <w:rPr>
            <w:noProof/>
            <w:webHidden/>
          </w:rPr>
          <w:t>5-3</w:t>
        </w:r>
        <w:r w:rsidR="00B25EF0">
          <w:rPr>
            <w:noProof/>
            <w:webHidden/>
          </w:rPr>
          <w:fldChar w:fldCharType="end"/>
        </w:r>
      </w:hyperlink>
    </w:p>
    <w:p w14:paraId="1D400E8C" w14:textId="056E75D6" w:rsidR="00B25EF0" w:rsidRDefault="00A77038">
      <w:pPr>
        <w:pStyle w:val="TableofFigures"/>
        <w:tabs>
          <w:tab w:val="right" w:leader="dot" w:pos="9350"/>
        </w:tabs>
        <w:rPr>
          <w:rFonts w:eastAsiaTheme="minorEastAsia" w:cstheme="minorBidi"/>
          <w:smallCaps w:val="0"/>
          <w:noProof/>
          <w:sz w:val="22"/>
          <w:szCs w:val="22"/>
        </w:rPr>
      </w:pPr>
      <w:hyperlink w:anchor="_Toc89071580" w:history="1">
        <w:r w:rsidR="00B25EF0" w:rsidRPr="003F7DDE">
          <w:rPr>
            <w:rStyle w:val="Hyperlink"/>
            <w:noProof/>
          </w:rPr>
          <w:t>Figure 5</w:t>
        </w:r>
        <w:r w:rsidR="00B25EF0" w:rsidRPr="003F7DDE">
          <w:rPr>
            <w:rStyle w:val="Hyperlink"/>
            <w:noProof/>
          </w:rPr>
          <w:noBreakHyphen/>
          <w:t>2.  Alternative EOC Location Map (© OpenStreetMap contributors)</w:t>
        </w:r>
        <w:r w:rsidR="00B25EF0">
          <w:rPr>
            <w:noProof/>
            <w:webHidden/>
          </w:rPr>
          <w:tab/>
        </w:r>
        <w:r w:rsidR="00B25EF0">
          <w:rPr>
            <w:noProof/>
            <w:webHidden/>
          </w:rPr>
          <w:fldChar w:fldCharType="begin"/>
        </w:r>
        <w:r w:rsidR="00B25EF0">
          <w:rPr>
            <w:noProof/>
            <w:webHidden/>
          </w:rPr>
          <w:instrText xml:space="preserve"> PAGEREF _Toc89071580 \h </w:instrText>
        </w:r>
        <w:r w:rsidR="00B25EF0">
          <w:rPr>
            <w:noProof/>
            <w:webHidden/>
          </w:rPr>
        </w:r>
        <w:r w:rsidR="00B25EF0">
          <w:rPr>
            <w:noProof/>
            <w:webHidden/>
          </w:rPr>
          <w:fldChar w:fldCharType="separate"/>
        </w:r>
        <w:r w:rsidR="00CB2D35">
          <w:rPr>
            <w:noProof/>
            <w:webHidden/>
          </w:rPr>
          <w:t>5-4</w:t>
        </w:r>
        <w:r w:rsidR="00B25EF0">
          <w:rPr>
            <w:noProof/>
            <w:webHidden/>
          </w:rPr>
          <w:fldChar w:fldCharType="end"/>
        </w:r>
      </w:hyperlink>
    </w:p>
    <w:p w14:paraId="3D7AC250" w14:textId="3A2D69F7" w:rsidR="00B25EF0" w:rsidRDefault="00A77038">
      <w:pPr>
        <w:pStyle w:val="TableofFigures"/>
        <w:tabs>
          <w:tab w:val="right" w:leader="dot" w:pos="9350"/>
        </w:tabs>
        <w:rPr>
          <w:rFonts w:eastAsiaTheme="minorEastAsia" w:cstheme="minorBidi"/>
          <w:smallCaps w:val="0"/>
          <w:noProof/>
          <w:sz w:val="22"/>
          <w:szCs w:val="22"/>
        </w:rPr>
      </w:pPr>
      <w:hyperlink w:anchor="_Toc89071581" w:history="1">
        <w:r w:rsidR="00B25EF0" w:rsidRPr="003F7DDE">
          <w:rPr>
            <w:rStyle w:val="Hyperlink"/>
            <w:noProof/>
          </w:rPr>
          <w:t>Figure B</w:t>
        </w:r>
        <w:r w:rsidR="00B25EF0" w:rsidRPr="003F7DDE">
          <w:rPr>
            <w:rStyle w:val="Hyperlink"/>
            <w:noProof/>
          </w:rPr>
          <w:noBreakHyphen/>
          <w:t>1. Planning “P”</w:t>
        </w:r>
        <w:r w:rsidR="00B25EF0">
          <w:rPr>
            <w:noProof/>
            <w:webHidden/>
          </w:rPr>
          <w:tab/>
        </w:r>
        <w:r w:rsidR="00B25EF0">
          <w:rPr>
            <w:noProof/>
            <w:webHidden/>
          </w:rPr>
          <w:fldChar w:fldCharType="begin"/>
        </w:r>
        <w:r w:rsidR="00B25EF0">
          <w:rPr>
            <w:noProof/>
            <w:webHidden/>
          </w:rPr>
          <w:instrText xml:space="preserve"> PAGEREF _Toc89071581 \h </w:instrText>
        </w:r>
        <w:r w:rsidR="00B25EF0">
          <w:rPr>
            <w:noProof/>
            <w:webHidden/>
          </w:rPr>
        </w:r>
        <w:r w:rsidR="00B25EF0">
          <w:rPr>
            <w:noProof/>
            <w:webHidden/>
          </w:rPr>
          <w:fldChar w:fldCharType="separate"/>
        </w:r>
        <w:r w:rsidR="00CB2D35">
          <w:rPr>
            <w:noProof/>
            <w:webHidden/>
          </w:rPr>
          <w:t>B-1</w:t>
        </w:r>
        <w:r w:rsidR="00B25EF0">
          <w:rPr>
            <w:noProof/>
            <w:webHidden/>
          </w:rPr>
          <w:fldChar w:fldCharType="end"/>
        </w:r>
      </w:hyperlink>
    </w:p>
    <w:p w14:paraId="5F1C43BD" w14:textId="297D4C68" w:rsidR="00714796" w:rsidRDefault="00714796" w:rsidP="00F70FCA">
      <w:r>
        <w:fldChar w:fldCharType="end"/>
      </w:r>
    </w:p>
    <w:p w14:paraId="00140191" w14:textId="42DD8043" w:rsidR="00714796" w:rsidRDefault="00714796" w:rsidP="00F70FCA">
      <w:pPr>
        <w:sectPr w:rsidR="00714796" w:rsidSect="00FF519A">
          <w:pgSz w:w="12240" w:h="15840" w:code="1"/>
          <w:pgMar w:top="1440" w:right="1440" w:bottom="1440" w:left="1440" w:header="720" w:footer="720" w:gutter="0"/>
          <w:pgNumType w:fmt="lowerRoman" w:start="15"/>
          <w:cols w:space="720"/>
          <w:docGrid w:linePitch="360"/>
        </w:sectPr>
      </w:pPr>
    </w:p>
    <w:p w14:paraId="7AB13403" w14:textId="548BD7DB" w:rsidR="00042EE1" w:rsidRPr="0050046B" w:rsidRDefault="00042EE1" w:rsidP="0050046B">
      <w:pPr>
        <w:pStyle w:val="Heading1"/>
      </w:pPr>
      <w:bookmarkStart w:id="19" w:name="_Toc236735600"/>
      <w:bookmarkStart w:id="20" w:name="_Toc236736137"/>
      <w:bookmarkStart w:id="21" w:name="_Toc236736392"/>
      <w:bookmarkStart w:id="22" w:name="_Toc236736531"/>
      <w:bookmarkStart w:id="23" w:name="_Toc236736670"/>
      <w:bookmarkStart w:id="24" w:name="_Toc236736809"/>
      <w:bookmarkStart w:id="25" w:name="_Toc236736948"/>
      <w:bookmarkStart w:id="26" w:name="_Toc236737087"/>
      <w:bookmarkStart w:id="27" w:name="_Toc236737227"/>
      <w:bookmarkStart w:id="28" w:name="_Toc236737367"/>
      <w:bookmarkStart w:id="29" w:name="_Toc236804745"/>
      <w:bookmarkStart w:id="30" w:name="_Toc237242571"/>
      <w:bookmarkStart w:id="31" w:name="_Toc237242787"/>
      <w:bookmarkStart w:id="32" w:name="_Toc237242886"/>
      <w:bookmarkStart w:id="33" w:name="_Toc237242985"/>
      <w:bookmarkStart w:id="34" w:name="_Toc236728715"/>
      <w:bookmarkStart w:id="35" w:name="_Toc456102341"/>
      <w:bookmarkStart w:id="36" w:name="_Ref83621704"/>
      <w:bookmarkStart w:id="37" w:name="_Ref83621713"/>
      <w:bookmarkStart w:id="38" w:name="_Ref83621846"/>
      <w:bookmarkStart w:id="39" w:name="_Ref83622044"/>
      <w:bookmarkStart w:id="40" w:name="_Ref83622397"/>
      <w:bookmarkStart w:id="41" w:name="_Toc83623926"/>
      <w:bookmarkStart w:id="42" w:name="_Ref83624900"/>
      <w:bookmarkStart w:id="43" w:name="_Toc9027410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50046B">
        <w:lastRenderedPageBreak/>
        <w:t>Introduction</w:t>
      </w:r>
      <w:bookmarkEnd w:id="34"/>
      <w:bookmarkEnd w:id="35"/>
      <w:bookmarkEnd w:id="36"/>
      <w:bookmarkEnd w:id="37"/>
      <w:bookmarkEnd w:id="38"/>
      <w:bookmarkEnd w:id="39"/>
      <w:bookmarkEnd w:id="40"/>
      <w:bookmarkEnd w:id="41"/>
      <w:bookmarkEnd w:id="42"/>
      <w:bookmarkEnd w:id="43"/>
      <w:r w:rsidR="001A7520" w:rsidRPr="0050046B">
        <w:t xml:space="preserve"> </w:t>
      </w:r>
    </w:p>
    <w:p w14:paraId="7B254AB3" w14:textId="6C1E737D" w:rsidR="00042EE1" w:rsidRPr="00233872" w:rsidRDefault="00042EE1" w:rsidP="00D2274A">
      <w:pPr>
        <w:pStyle w:val="Heading2"/>
      </w:pPr>
      <w:bookmarkStart w:id="44" w:name="_Toc456102342"/>
      <w:bookmarkStart w:id="45" w:name="_Toc83623927"/>
      <w:bookmarkStart w:id="46" w:name="_Toc90274103"/>
      <w:r w:rsidRPr="00233872">
        <w:t>General</w:t>
      </w:r>
      <w:bookmarkEnd w:id="44"/>
      <w:bookmarkEnd w:id="45"/>
      <w:bookmarkEnd w:id="46"/>
      <w:r w:rsidR="00C611DC" w:rsidRPr="00233872">
        <w:t xml:space="preserve"> </w:t>
      </w:r>
    </w:p>
    <w:p w14:paraId="60AFBFB8" w14:textId="4A51744F" w:rsidR="00FC0619" w:rsidRPr="00CB455D" w:rsidRDefault="00A1415F" w:rsidP="00D2274A">
      <w:r>
        <w:t xml:space="preserve">The </w:t>
      </w:r>
      <w:r w:rsidR="00FA2363">
        <w:t>Polk County</w:t>
      </w:r>
      <w:r w:rsidR="00AD71CE">
        <w:t xml:space="preserve"> </w:t>
      </w:r>
      <w:r w:rsidR="00FA2363">
        <w:t xml:space="preserve">(County) </w:t>
      </w:r>
      <w:r w:rsidRPr="00CB455D">
        <w:t xml:space="preserve">emergency management mission </w:t>
      </w:r>
      <w:r w:rsidR="00897F0E">
        <w:t>ensures</w:t>
      </w:r>
      <w:r w:rsidR="00FC0619">
        <w:t xml:space="preserve"> the </w:t>
      </w:r>
      <w:r w:rsidR="00346DF1">
        <w:t>County</w:t>
      </w:r>
      <w:r w:rsidR="00B526FE">
        <w:t xml:space="preserve"> </w:t>
      </w:r>
      <w:r w:rsidR="00FC0619">
        <w:t xml:space="preserve">is prepared </w:t>
      </w:r>
      <w:r w:rsidR="00714796">
        <w:t>to respond to all types of</w:t>
      </w:r>
      <w:r w:rsidR="00FC0619">
        <w:t xml:space="preserve"> </w:t>
      </w:r>
      <w:r w:rsidR="00897F0E">
        <w:t>hazard</w:t>
      </w:r>
      <w:r w:rsidR="00714796">
        <w:t>s, natural, technological, terrorism, and human-caused</w:t>
      </w:r>
      <w:r w:rsidR="00C07130">
        <w:t>. Th</w:t>
      </w:r>
      <w:r w:rsidR="00897F0E">
        <w:t>is mission</w:t>
      </w:r>
      <w:r w:rsidR="00C07130">
        <w:t xml:space="preserve"> is accomplished</w:t>
      </w:r>
      <w:r w:rsidR="00FC0619">
        <w:t xml:space="preserve"> by </w:t>
      </w:r>
      <w:r w:rsidR="00EA3BEB">
        <w:t>coordinating</w:t>
      </w:r>
      <w:r w:rsidR="00FC0619" w:rsidRPr="00CB455D">
        <w:t xml:space="preserve"> </w:t>
      </w:r>
      <w:r w:rsidR="00FC0619">
        <w:t>protection</w:t>
      </w:r>
      <w:r w:rsidR="00A31AE6">
        <w:t>,</w:t>
      </w:r>
      <w:r w:rsidR="00FC0619" w:rsidRPr="00CB455D">
        <w:t xml:space="preserve"> prevention, mitigation, response</w:t>
      </w:r>
      <w:r w:rsidR="007F0AFF">
        <w:t>,</w:t>
      </w:r>
      <w:r w:rsidR="00FC0619" w:rsidRPr="00CB455D">
        <w:t xml:space="preserve"> and recovery activities that increase </w:t>
      </w:r>
      <w:r w:rsidR="00FC0619">
        <w:t xml:space="preserve">the </w:t>
      </w:r>
      <w:r w:rsidR="00346DF1">
        <w:t>County</w:t>
      </w:r>
      <w:r w:rsidR="00B526FE">
        <w:t xml:space="preserve">’s </w:t>
      </w:r>
      <w:r w:rsidR="00FC0619" w:rsidRPr="00CB455D">
        <w:t xml:space="preserve">capabilities to minimize loss of life and impacts from </w:t>
      </w:r>
      <w:r w:rsidR="00897F0E">
        <w:t xml:space="preserve">disasters. </w:t>
      </w:r>
      <w:r w:rsidR="00714796">
        <w:t>An e</w:t>
      </w:r>
      <w:r w:rsidR="00E04253">
        <w:t>mergenc</w:t>
      </w:r>
      <w:r w:rsidR="00714796">
        <w:t>y</w:t>
      </w:r>
      <w:r w:rsidR="00E04253">
        <w:t xml:space="preserve"> that</w:t>
      </w:r>
      <w:r w:rsidR="00B949C3">
        <w:t xml:space="preserve"> require</w:t>
      </w:r>
      <w:r w:rsidR="00714796">
        <w:t>s</w:t>
      </w:r>
      <w:r w:rsidR="00E04253">
        <w:t xml:space="preserve"> a</w:t>
      </w:r>
      <w:r w:rsidR="00B949C3">
        <w:t xml:space="preserve"> more than </w:t>
      </w:r>
      <w:r w:rsidR="00E04253">
        <w:t>typical</w:t>
      </w:r>
      <w:r w:rsidR="00B949C3">
        <w:t xml:space="preserve"> response </w:t>
      </w:r>
      <w:r w:rsidR="00E04253">
        <w:t>is</w:t>
      </w:r>
      <w:r w:rsidR="00B949C3">
        <w:t xml:space="preserve"> </w:t>
      </w:r>
      <w:r w:rsidR="00166B77">
        <w:t xml:space="preserve">considered </w:t>
      </w:r>
      <w:r w:rsidR="00E04253">
        <w:t xml:space="preserve">a </w:t>
      </w:r>
      <w:r w:rsidR="00FC0619" w:rsidRPr="00CB455D">
        <w:t xml:space="preserve">disaster. </w:t>
      </w:r>
    </w:p>
    <w:p w14:paraId="515AD813" w14:textId="306A3E1C" w:rsidR="00A1415F" w:rsidRPr="00CB455D" w:rsidRDefault="00A1415F" w:rsidP="00D2274A">
      <w:r w:rsidRPr="00CB455D">
        <w:t xml:space="preserve">Emergencies are handled effectively </w:t>
      </w:r>
      <w:r w:rsidR="00053184">
        <w:t>by</w:t>
      </w:r>
      <w:r>
        <w:t xml:space="preserve"> </w:t>
      </w:r>
      <w:r w:rsidR="00346DF1">
        <w:t>County</w:t>
      </w:r>
      <w:r w:rsidR="00053184">
        <w:t xml:space="preserve"> entities</w:t>
      </w:r>
      <w:r w:rsidR="00B526FE" w:rsidRPr="00CB455D">
        <w:t xml:space="preserve"> </w:t>
      </w:r>
      <w:r w:rsidRPr="00CB455D">
        <w:t>every day</w:t>
      </w:r>
      <w:r w:rsidR="004C7996">
        <w:t xml:space="preserve">. </w:t>
      </w:r>
      <w:r w:rsidR="00E9201F">
        <w:t>Emergency responders manage these “routine” emergencie</w:t>
      </w:r>
      <w:r w:rsidRPr="00CB455D">
        <w:t>s as part of their day-to-day responsibilities</w:t>
      </w:r>
      <w:r w:rsidR="006A29FF">
        <w:t>. They</w:t>
      </w:r>
      <w:r w:rsidRPr="00CB455D">
        <w:t xml:space="preserve"> are</w:t>
      </w:r>
      <w:r w:rsidR="006A29FF">
        <w:t xml:space="preserve"> also</w:t>
      </w:r>
      <w:r w:rsidRPr="00CB455D">
        <w:t xml:space="preserve"> the most common emergency management activities that </w:t>
      </w:r>
      <w:r>
        <w:t xml:space="preserve">the </w:t>
      </w:r>
      <w:r w:rsidR="00346DF1">
        <w:t>County</w:t>
      </w:r>
      <w:r w:rsidR="00B526FE" w:rsidRPr="00CB455D">
        <w:t xml:space="preserve"> </w:t>
      </w:r>
      <w:r w:rsidRPr="00CB455D">
        <w:t>encounters</w:t>
      </w:r>
      <w:r w:rsidR="004C7996">
        <w:t xml:space="preserve">. </w:t>
      </w:r>
      <w:r w:rsidRPr="00CB455D">
        <w:t>For the most part, th</w:t>
      </w:r>
      <w:r w:rsidR="00101955">
        <w:t>is type of</w:t>
      </w:r>
      <w:r w:rsidRPr="00CB455D">
        <w:t xml:space="preserve"> emergenc</w:t>
      </w:r>
      <w:r w:rsidR="00101955">
        <w:t>y</w:t>
      </w:r>
      <w:r w:rsidRPr="00CB455D">
        <w:t xml:space="preserve"> </w:t>
      </w:r>
      <w:r w:rsidR="00101955">
        <w:t>is</w:t>
      </w:r>
      <w:r w:rsidR="00101955" w:rsidRPr="00CB455D">
        <w:t xml:space="preserve"> </w:t>
      </w:r>
      <w:r w:rsidRPr="00CB455D">
        <w:t>handled by individual responders or a team of responders who work together regularly to save lives, contain threats</w:t>
      </w:r>
      <w:r w:rsidR="0090590E">
        <w:t>,</w:t>
      </w:r>
      <w:r w:rsidRPr="00CB455D">
        <w:t xml:space="preserve"> and minimize damage</w:t>
      </w:r>
      <w:r w:rsidR="004C7996">
        <w:t xml:space="preserve">. </w:t>
      </w:r>
      <w:r w:rsidRPr="00CB455D">
        <w:t xml:space="preserve">While the principles described in this </w:t>
      </w:r>
      <w:r w:rsidR="0019185E">
        <w:t>EOP</w:t>
      </w:r>
      <w:r w:rsidRPr="00CB455D">
        <w:t xml:space="preserve"> can</w:t>
      </w:r>
      <w:r w:rsidR="009D1FA3">
        <w:t xml:space="preserve"> </w:t>
      </w:r>
      <w:r w:rsidRPr="00CB455D">
        <w:t xml:space="preserve">be applied to these daily responses, </w:t>
      </w:r>
      <w:r w:rsidR="009D1FA3">
        <w:t>the primary</w:t>
      </w:r>
      <w:r w:rsidRPr="00CB455D">
        <w:t xml:space="preserve"> </w:t>
      </w:r>
      <w:r w:rsidR="00A001A2">
        <w:t xml:space="preserve">purpose is to provide </w:t>
      </w:r>
      <w:r w:rsidRPr="00CB455D">
        <w:t xml:space="preserve">guidance for </w:t>
      </w:r>
      <w:r>
        <w:t>large</w:t>
      </w:r>
      <w:r w:rsidR="00A001A2">
        <w:t>r,</w:t>
      </w:r>
      <w:r>
        <w:t xml:space="preserve"> more complex </w:t>
      </w:r>
      <w:r w:rsidRPr="00CB455D">
        <w:t>incidents related to a broad spectrum of hazards that exceed the</w:t>
      </w:r>
      <w:r w:rsidR="00E9201F">
        <w:t xml:space="preserve"> </w:t>
      </w:r>
      <w:r w:rsidR="00AC4493">
        <w:t>typical</w:t>
      </w:r>
      <w:r w:rsidRPr="00CB455D">
        <w:t xml:space="preserve"> response capability </w:t>
      </w:r>
      <w:r w:rsidR="00952353">
        <w:t>and/or resource</w:t>
      </w:r>
      <w:r w:rsidRPr="00CB455D">
        <w:t>s</w:t>
      </w:r>
      <w:r w:rsidR="00AC4493">
        <w:t xml:space="preserve"> requiring collaboration with other jurisdictions and organizations</w:t>
      </w:r>
      <w:r w:rsidR="004C7996">
        <w:t xml:space="preserve">. </w:t>
      </w:r>
    </w:p>
    <w:p w14:paraId="25202FC3" w14:textId="692D6BD2" w:rsidR="00A1415F" w:rsidRPr="00CB455D" w:rsidRDefault="00A1415F" w:rsidP="00D2274A">
      <w:r w:rsidRPr="00CB455D">
        <w:t>No plan can anticipate all the situations and conditions that may arise during emergencies</w:t>
      </w:r>
      <w:r w:rsidR="000010C3">
        <w:t>. O</w:t>
      </w:r>
      <w:r>
        <w:t>n-scene</w:t>
      </w:r>
      <w:r w:rsidRPr="00CB455D">
        <w:t xml:space="preserve"> </w:t>
      </w:r>
      <w:r w:rsidR="00731B2F">
        <w:t>IC</w:t>
      </w:r>
      <w:r w:rsidRPr="00CB455D">
        <w:t xml:space="preserve">s must have the discretion to act as they see fit based on the </w:t>
      </w:r>
      <w:r w:rsidR="00D828BE">
        <w:t>incident</w:t>
      </w:r>
      <w:r w:rsidR="007F2D87">
        <w:t>’</w:t>
      </w:r>
      <w:r w:rsidR="00D828BE">
        <w:t>s specific circumstances</w:t>
      </w:r>
      <w:r w:rsidRPr="00CB455D">
        <w:t xml:space="preserve"> at hand</w:t>
      </w:r>
      <w:r w:rsidR="004C7996">
        <w:t xml:space="preserve">. </w:t>
      </w:r>
      <w:r w:rsidR="000010C3">
        <w:t xml:space="preserve">However, </w:t>
      </w:r>
      <w:r w:rsidR="00341531">
        <w:t xml:space="preserve">each jurisdiction and organizations’ emergency response </w:t>
      </w:r>
      <w:r w:rsidRPr="00CB455D">
        <w:t xml:space="preserve">plan provides general guidance </w:t>
      </w:r>
      <w:r w:rsidR="00953D2F">
        <w:t>with</w:t>
      </w:r>
      <w:r w:rsidRPr="00CB455D">
        <w:t xml:space="preserve"> a common framework </w:t>
      </w:r>
      <w:r w:rsidR="00953D2F">
        <w:t>to</w:t>
      </w:r>
      <w:r w:rsidRPr="00CB455D">
        <w:t xml:space="preserve"> prepar</w:t>
      </w:r>
      <w:r w:rsidR="00953D2F">
        <w:t>e</w:t>
      </w:r>
      <w:r w:rsidRPr="00CB455D">
        <w:t xml:space="preserve"> for, respond to</w:t>
      </w:r>
      <w:r w:rsidR="0085556D">
        <w:t>,</w:t>
      </w:r>
      <w:r w:rsidRPr="00CB455D">
        <w:t xml:space="preserve"> and recover from emergencies and disasters</w:t>
      </w:r>
      <w:r w:rsidR="004C7996">
        <w:t xml:space="preserve">. </w:t>
      </w:r>
      <w:r w:rsidRPr="00CB455D">
        <w:t xml:space="preserve">This plan </w:t>
      </w:r>
      <w:r w:rsidR="00953D2F">
        <w:t>incorporates these standard</w:t>
      </w:r>
      <w:r w:rsidRPr="00CB455D">
        <w:t xml:space="preserve"> </w:t>
      </w:r>
      <w:r w:rsidR="008D5A1C">
        <w:t xml:space="preserve">federal </w:t>
      </w:r>
      <w:r w:rsidR="000A25C3">
        <w:t>frameworks</w:t>
      </w:r>
      <w:r w:rsidR="008D5A1C">
        <w:t xml:space="preserve">, </w:t>
      </w:r>
      <w:r w:rsidR="00FD71C7">
        <w:t>using</w:t>
      </w:r>
      <w:r w:rsidR="00953D2F">
        <w:t xml:space="preserve"> NIMS, ICS, and the NRF to </w:t>
      </w:r>
      <w:r w:rsidR="00FD71C7">
        <w:t xml:space="preserve">respond to any incident. </w:t>
      </w:r>
      <w:r w:rsidR="002E6ED5">
        <w:t xml:space="preserve">Additionally, </w:t>
      </w:r>
      <w:r w:rsidR="000A25C3">
        <w:t>this plan</w:t>
      </w:r>
      <w:r w:rsidR="00FD71C7">
        <w:t xml:space="preserve"> </w:t>
      </w:r>
      <w:r w:rsidR="00D81C3A">
        <w:t>is built on</w:t>
      </w:r>
      <w:r w:rsidR="000A25C3">
        <w:t xml:space="preserve"> </w:t>
      </w:r>
      <w:r w:rsidR="003964F9">
        <w:t xml:space="preserve">the County’s </w:t>
      </w:r>
      <w:r w:rsidRPr="00CB455D">
        <w:t xml:space="preserve">technical capabilities and resources </w:t>
      </w:r>
      <w:r w:rsidR="003964F9">
        <w:t xml:space="preserve">and </w:t>
      </w:r>
      <w:r w:rsidRPr="00CB455D">
        <w:t>the expertise of its emergency response personnel, department directors</w:t>
      </w:r>
      <w:r w:rsidR="0085556D">
        <w:t>,</w:t>
      </w:r>
      <w:r w:rsidRPr="00CB455D">
        <w:t xml:space="preserve"> and other key stakeholders</w:t>
      </w:r>
      <w:r w:rsidR="004C7996">
        <w:t xml:space="preserve">. </w:t>
      </w:r>
    </w:p>
    <w:p w14:paraId="5ED52407" w14:textId="303C7E30" w:rsidR="00A1415F" w:rsidRPr="00CB455D" w:rsidRDefault="00C3484D" w:rsidP="00D2274A">
      <w:r>
        <w:t xml:space="preserve">This plan is designed to help the County fulfill its response function to its maximum capacity. </w:t>
      </w:r>
      <w:r w:rsidR="00D81C3A">
        <w:t>The EOP does n</w:t>
      </w:r>
      <w:r w:rsidR="00A1415F" w:rsidRPr="00CB455D">
        <w:t>o</w:t>
      </w:r>
      <w:r w:rsidR="00D81C3A">
        <w:t>t</w:t>
      </w:r>
      <w:r w:rsidR="00A1415F" w:rsidRPr="00CB455D">
        <w:t xml:space="preserve"> guarantee a perfect response system, implementing instructions</w:t>
      </w:r>
      <w:r w:rsidR="00D164C9">
        <w:t>,</w:t>
      </w:r>
      <w:r w:rsidR="00A1415F" w:rsidRPr="00CB455D">
        <w:t xml:space="preserve"> or procedures</w:t>
      </w:r>
      <w:r w:rsidR="004C7996">
        <w:t xml:space="preserve">. </w:t>
      </w:r>
      <w:r w:rsidR="00DC0AEF">
        <w:t xml:space="preserve">While the </w:t>
      </w:r>
      <w:r w:rsidR="00346DF1">
        <w:t>County</w:t>
      </w:r>
      <w:r w:rsidR="00B526FE">
        <w:t xml:space="preserve"> </w:t>
      </w:r>
      <w:r w:rsidR="00DC0AEF">
        <w:t xml:space="preserve">will respond to emergencies to the utmost of its ability, some </w:t>
      </w:r>
      <w:r w:rsidR="00D81C3A">
        <w:t>hazards</w:t>
      </w:r>
      <w:r w:rsidR="00DC0AEF">
        <w:t xml:space="preserve"> may overwhelm </w:t>
      </w:r>
      <w:r w:rsidR="00AA553B">
        <w:t>it</w:t>
      </w:r>
      <w:r w:rsidR="00DC0AEF">
        <w:t>s resources</w:t>
      </w:r>
      <w:r>
        <w:t xml:space="preserve">. </w:t>
      </w:r>
      <w:r w:rsidR="00140E17">
        <w:t>This plan</w:t>
      </w:r>
      <w:r w:rsidR="00295C2B">
        <w:t xml:space="preserve"> is designed to integrate with and</w:t>
      </w:r>
      <w:r w:rsidR="00140E17">
        <w:t xml:space="preserve"> c</w:t>
      </w:r>
      <w:r w:rsidR="00295C2B">
        <w:t>an</w:t>
      </w:r>
      <w:r w:rsidR="00140E17">
        <w:t xml:space="preserve"> be supported by related County plans, mutual-aid agreements, and State and federal plans in such an event</w:t>
      </w:r>
      <w:r w:rsidR="00576042">
        <w:t>.</w:t>
      </w:r>
    </w:p>
    <w:p w14:paraId="31D418BB" w14:textId="69376B1B" w:rsidR="00FC0619" w:rsidRPr="00FC0619" w:rsidRDefault="00FC0619" w:rsidP="00D2274A">
      <w:pPr>
        <w:pStyle w:val="Heading3"/>
      </w:pPr>
      <w:bookmarkStart w:id="47" w:name="_Toc456102343"/>
      <w:r w:rsidRPr="00FC0619">
        <w:t>Whole Community Planning</w:t>
      </w:r>
      <w:bookmarkEnd w:id="47"/>
    </w:p>
    <w:p w14:paraId="353DD628" w14:textId="70103AAD" w:rsidR="000326C5" w:rsidRPr="00DA0DC5" w:rsidRDefault="00FC0619" w:rsidP="00D2274A">
      <w:r w:rsidRPr="006A45C4">
        <w:t xml:space="preserve">The </w:t>
      </w:r>
      <w:r w:rsidR="00D164C9">
        <w:t>“</w:t>
      </w:r>
      <w:r w:rsidRPr="006A45C4">
        <w:t>Whole Community</w:t>
      </w:r>
      <w:r w:rsidR="00D164C9">
        <w:t>”</w:t>
      </w:r>
      <w:r w:rsidRPr="006A45C4">
        <w:t xml:space="preserve"> </w:t>
      </w:r>
      <w:r>
        <w:t xml:space="preserve">planning </w:t>
      </w:r>
      <w:r w:rsidRPr="006A45C4">
        <w:t xml:space="preserve">approach is based on </w:t>
      </w:r>
      <w:r w:rsidR="00DC12EB">
        <w:t>recognizing</w:t>
      </w:r>
      <w:r w:rsidRPr="006A45C4">
        <w:t xml:space="preserve"> that it takes all aspects of a community to </w:t>
      </w:r>
      <w:r w:rsidR="00DC12EB">
        <w:t>prepare effectively</w:t>
      </w:r>
      <w:r w:rsidRPr="006A45C4">
        <w:t xml:space="preserve">, protect against, respond to, recover from, and </w:t>
      </w:r>
      <w:r w:rsidR="004D2D67">
        <w:t>mitigate</w:t>
      </w:r>
      <w:r w:rsidR="004D2D67" w:rsidRPr="006A45C4">
        <w:t xml:space="preserve"> </w:t>
      </w:r>
      <w:r w:rsidRPr="006A45C4">
        <w:t xml:space="preserve">against </w:t>
      </w:r>
      <w:r w:rsidR="00166B77">
        <w:t xml:space="preserve">larger emergencies and widespread </w:t>
      </w:r>
      <w:r w:rsidRPr="006A45C4">
        <w:t>disaster</w:t>
      </w:r>
      <w:r w:rsidR="00A31AE6">
        <w:t>s</w:t>
      </w:r>
      <w:r w:rsidR="004C7996">
        <w:t xml:space="preserve">. </w:t>
      </w:r>
      <w:r w:rsidR="00DC12EB">
        <w:t>This approach</w:t>
      </w:r>
      <w:r w:rsidRPr="006A45C4">
        <w:t xml:space="preserve"> includes all emergency management partners</w:t>
      </w:r>
      <w:r w:rsidR="00D164C9">
        <w:t>,</w:t>
      </w:r>
      <w:r w:rsidRPr="006A45C4">
        <w:t xml:space="preserve"> </w:t>
      </w:r>
      <w:r w:rsidR="00D164C9">
        <w:t xml:space="preserve">both </w:t>
      </w:r>
      <w:r w:rsidRPr="006A45C4">
        <w:t>traditional and nontraditional</w:t>
      </w:r>
      <w:r w:rsidR="00D237B9">
        <w:t>, such as</w:t>
      </w:r>
      <w:r w:rsidRPr="006A45C4">
        <w:t xml:space="preserve"> volunteer</w:t>
      </w:r>
      <w:r w:rsidR="00A02918">
        <w:t>s</w:t>
      </w:r>
      <w:r w:rsidRPr="006A45C4">
        <w:t>, faith, community-based organizations</w:t>
      </w:r>
      <w:r w:rsidR="00DC12EB">
        <w:t>,</w:t>
      </w:r>
      <w:r w:rsidRPr="006A45C4">
        <w:t xml:space="preserve"> the private sector</w:t>
      </w:r>
      <w:r w:rsidR="00DC12EB">
        <w:t>,</w:t>
      </w:r>
      <w:r w:rsidRPr="006A45C4">
        <w:t xml:space="preserve"> and the public, including survivors </w:t>
      </w:r>
      <w:r w:rsidR="00D164C9">
        <w:t>of an incident</w:t>
      </w:r>
      <w:r w:rsidRPr="006A45C4">
        <w:t>.</w:t>
      </w:r>
      <w:r w:rsidR="00DA0DC5">
        <w:t xml:space="preserve"> </w:t>
      </w:r>
      <w:r w:rsidR="00A1415F" w:rsidRPr="006E189E">
        <w:rPr>
          <w:rFonts w:eastAsia="MS Mincho"/>
        </w:rPr>
        <w:t xml:space="preserve">Every person who lives or works in the </w:t>
      </w:r>
      <w:r w:rsidR="00346DF1">
        <w:t>County</w:t>
      </w:r>
      <w:r w:rsidR="00B526FE" w:rsidRPr="006E189E">
        <w:rPr>
          <w:rFonts w:eastAsia="MS Mincho"/>
        </w:rPr>
        <w:t xml:space="preserve"> </w:t>
      </w:r>
      <w:r w:rsidR="00A1415F" w:rsidRPr="006E189E">
        <w:rPr>
          <w:rFonts w:eastAsia="MS Mincho"/>
        </w:rPr>
        <w:t xml:space="preserve">shares responsibility for minimizing </w:t>
      </w:r>
      <w:r w:rsidR="00DC12EB">
        <w:rPr>
          <w:rFonts w:eastAsia="MS Mincho"/>
        </w:rPr>
        <w:t>a</w:t>
      </w:r>
      <w:r w:rsidR="00A1415F" w:rsidRPr="006E189E">
        <w:rPr>
          <w:rFonts w:eastAsia="MS Mincho"/>
        </w:rPr>
        <w:t xml:space="preserve"> disasters</w:t>
      </w:r>
      <w:r w:rsidR="00DC12EB">
        <w:rPr>
          <w:rFonts w:eastAsia="MS Mincho"/>
        </w:rPr>
        <w:t>’ impact</w:t>
      </w:r>
      <w:r w:rsidR="00A1415F" w:rsidRPr="006E189E">
        <w:rPr>
          <w:rFonts w:eastAsia="MS Mincho"/>
        </w:rPr>
        <w:t xml:space="preserve"> on </w:t>
      </w:r>
      <w:r w:rsidR="00D164C9">
        <w:rPr>
          <w:rFonts w:eastAsia="MS Mincho"/>
        </w:rPr>
        <w:t>the</w:t>
      </w:r>
      <w:r w:rsidR="00A1415F" w:rsidRPr="006E189E">
        <w:rPr>
          <w:rFonts w:eastAsia="MS Mincho"/>
        </w:rPr>
        <w:t xml:space="preserve"> community</w:t>
      </w:r>
      <w:r w:rsidR="004C7996">
        <w:rPr>
          <w:rFonts w:eastAsia="MS Mincho"/>
        </w:rPr>
        <w:t xml:space="preserve">. </w:t>
      </w:r>
      <w:r w:rsidR="00A1415F" w:rsidRPr="00CB455D">
        <w:rPr>
          <w:rFonts w:eastAsia="MS Mincho"/>
        </w:rPr>
        <w:t>These individual responsibilities include</w:t>
      </w:r>
      <w:r w:rsidR="000326C5">
        <w:rPr>
          <w:rFonts w:eastAsia="MS Mincho"/>
        </w:rPr>
        <w:t>:</w:t>
      </w:r>
      <w:r w:rsidR="00A1415F" w:rsidRPr="00CB455D">
        <w:rPr>
          <w:rFonts w:eastAsia="MS Mincho"/>
        </w:rPr>
        <w:t xml:space="preserve"> </w:t>
      </w:r>
    </w:p>
    <w:p w14:paraId="23433EF1" w14:textId="2C7451B2" w:rsidR="000326C5" w:rsidRDefault="000326C5" w:rsidP="00DA0DC5">
      <w:pPr>
        <w:pStyle w:val="ListParagraph"/>
        <w:rPr>
          <w:rFonts w:eastAsia="MS Mincho"/>
        </w:rPr>
      </w:pPr>
      <w:r>
        <w:rPr>
          <w:rFonts w:eastAsia="MS Mincho"/>
        </w:rPr>
        <w:t>H</w:t>
      </w:r>
      <w:r w:rsidR="00A1415F" w:rsidRPr="00CB455D">
        <w:rPr>
          <w:rFonts w:eastAsia="MS Mincho"/>
        </w:rPr>
        <w:t>azard</w:t>
      </w:r>
      <w:r>
        <w:rPr>
          <w:rFonts w:eastAsia="MS Mincho"/>
        </w:rPr>
        <w:t xml:space="preserve"> and situational</w:t>
      </w:r>
      <w:r w:rsidR="00A1415F" w:rsidRPr="00CB455D">
        <w:rPr>
          <w:rFonts w:eastAsia="MS Mincho"/>
        </w:rPr>
        <w:t xml:space="preserve"> awareness</w:t>
      </w:r>
    </w:p>
    <w:p w14:paraId="315D1F89" w14:textId="77777777" w:rsidR="000326C5" w:rsidRDefault="000326C5" w:rsidP="00DA0DC5">
      <w:pPr>
        <w:pStyle w:val="ListParagraph"/>
        <w:rPr>
          <w:rFonts w:eastAsia="MS Mincho"/>
        </w:rPr>
      </w:pPr>
      <w:r>
        <w:rPr>
          <w:rFonts w:eastAsia="MS Mincho"/>
        </w:rPr>
        <w:t>K</w:t>
      </w:r>
      <w:r w:rsidR="00A1415F" w:rsidRPr="00CB455D">
        <w:rPr>
          <w:rFonts w:eastAsia="MS Mincho"/>
        </w:rPr>
        <w:t>nowledge of appropriate protective actions</w:t>
      </w:r>
    </w:p>
    <w:p w14:paraId="141E6100" w14:textId="77777777" w:rsidR="000326C5" w:rsidRDefault="000326C5" w:rsidP="00DA0DC5">
      <w:pPr>
        <w:pStyle w:val="ListParagraph"/>
        <w:rPr>
          <w:rFonts w:eastAsia="MS Mincho"/>
        </w:rPr>
      </w:pPr>
      <w:r>
        <w:rPr>
          <w:rFonts w:eastAsia="MS Mincho"/>
        </w:rPr>
        <w:t>Proactive steps to mitigate the impact of anticipated hazards</w:t>
      </w:r>
    </w:p>
    <w:p w14:paraId="31CBAFAE" w14:textId="77777777" w:rsidR="00DA0DC5" w:rsidRDefault="000326C5" w:rsidP="00DA0DC5">
      <w:pPr>
        <w:pStyle w:val="ListParagraph"/>
        <w:rPr>
          <w:rFonts w:eastAsia="MS Mincho"/>
        </w:rPr>
      </w:pPr>
      <w:r>
        <w:rPr>
          <w:rFonts w:eastAsia="MS Mincho"/>
        </w:rPr>
        <w:t>Preparations for personal and family safety</w:t>
      </w:r>
    </w:p>
    <w:p w14:paraId="6F974B01" w14:textId="3A444E13" w:rsidR="00DA0DC5" w:rsidRDefault="44C5A1AF" w:rsidP="00DA0DC5">
      <w:pPr>
        <w:pStyle w:val="ListParagraph"/>
        <w:rPr>
          <w:rFonts w:eastAsia="MS Mincho"/>
        </w:rPr>
      </w:pPr>
      <w:r w:rsidRPr="1EAC7B1F">
        <w:rPr>
          <w:rFonts w:eastAsia="MS Mincho"/>
        </w:rPr>
        <w:t>Neighborhood self</w:t>
      </w:r>
      <w:r w:rsidR="00A1415F" w:rsidRPr="00CB455D">
        <w:rPr>
          <w:rFonts w:eastAsia="MS Mincho"/>
        </w:rPr>
        <w:t>-sufficiency</w:t>
      </w:r>
      <w:r w:rsidR="004C7996">
        <w:rPr>
          <w:rFonts w:eastAsia="MS Mincho"/>
        </w:rPr>
        <w:t xml:space="preserve"> </w:t>
      </w:r>
    </w:p>
    <w:p w14:paraId="23A2038A" w14:textId="5A9396AC" w:rsidR="00A1415F" w:rsidRPr="00CB455D" w:rsidRDefault="00A1415F" w:rsidP="00D2274A">
      <w:pPr>
        <w:rPr>
          <w:rFonts w:eastAsia="MS Mincho"/>
        </w:rPr>
      </w:pPr>
      <w:r w:rsidRPr="00CB455D">
        <w:rPr>
          <w:rFonts w:eastAsia="MS Mincho"/>
        </w:rPr>
        <w:t xml:space="preserve">To the </w:t>
      </w:r>
      <w:r w:rsidR="00D237B9">
        <w:rPr>
          <w:rFonts w:eastAsia="MS Mincho"/>
        </w:rPr>
        <w:t xml:space="preserve">greatest </w:t>
      </w:r>
      <w:r w:rsidRPr="00CB455D">
        <w:rPr>
          <w:rFonts w:eastAsia="MS Mincho"/>
        </w:rPr>
        <w:t xml:space="preserve">extent possible, </w:t>
      </w:r>
      <w:r>
        <w:rPr>
          <w:rFonts w:eastAsia="MS Mincho"/>
        </w:rPr>
        <w:t xml:space="preserve">the </w:t>
      </w:r>
      <w:r w:rsidR="00346DF1">
        <w:t>County</w:t>
      </w:r>
      <w:r w:rsidR="00B526FE" w:rsidRPr="00CB455D">
        <w:rPr>
          <w:rFonts w:eastAsia="MS Mincho"/>
        </w:rPr>
        <w:t xml:space="preserve"> </w:t>
      </w:r>
      <w:r w:rsidRPr="00CB455D">
        <w:rPr>
          <w:rFonts w:eastAsia="MS Mincho"/>
        </w:rPr>
        <w:t>will assist its citizens in carrying out th</w:t>
      </w:r>
      <w:r w:rsidR="0054015E">
        <w:rPr>
          <w:rFonts w:eastAsia="MS Mincho"/>
        </w:rPr>
        <w:t>ese</w:t>
      </w:r>
      <w:r w:rsidRPr="00CB455D">
        <w:rPr>
          <w:rFonts w:eastAsia="MS Mincho"/>
        </w:rPr>
        <w:t xml:space="preserve"> responsibilit</w:t>
      </w:r>
      <w:r w:rsidR="0054015E">
        <w:rPr>
          <w:rFonts w:eastAsia="MS Mincho"/>
        </w:rPr>
        <w:t>ies</w:t>
      </w:r>
      <w:r w:rsidRPr="00CB455D">
        <w:rPr>
          <w:rFonts w:eastAsia="MS Mincho"/>
        </w:rPr>
        <w:t xml:space="preserve"> by providing </w:t>
      </w:r>
      <w:r w:rsidR="00A31AE6">
        <w:rPr>
          <w:rFonts w:eastAsia="MS Mincho"/>
        </w:rPr>
        <w:t>preparedness information</w:t>
      </w:r>
      <w:r w:rsidR="00A02918">
        <w:rPr>
          <w:rFonts w:eastAsia="MS Mincho"/>
        </w:rPr>
        <w:t>,</w:t>
      </w:r>
      <w:r w:rsidR="00A31AE6">
        <w:rPr>
          <w:rFonts w:eastAsia="MS Mincho"/>
        </w:rPr>
        <w:t xml:space="preserve"> emergency public information</w:t>
      </w:r>
      <w:r w:rsidR="00DC12EB">
        <w:rPr>
          <w:rFonts w:eastAsia="MS Mincho"/>
        </w:rPr>
        <w:t>,</w:t>
      </w:r>
      <w:r w:rsidR="00A31AE6">
        <w:rPr>
          <w:rFonts w:eastAsia="MS Mincho"/>
        </w:rPr>
        <w:t xml:space="preserve"> and</w:t>
      </w:r>
      <w:r w:rsidRPr="00CB455D">
        <w:rPr>
          <w:rFonts w:eastAsia="MS Mincho"/>
        </w:rPr>
        <w:t xml:space="preserve"> critical public services during a disaster</w:t>
      </w:r>
      <w:r w:rsidR="004C7996">
        <w:rPr>
          <w:rFonts w:eastAsia="MS Mincho"/>
        </w:rPr>
        <w:t xml:space="preserve">. </w:t>
      </w:r>
      <w:r w:rsidRPr="00CB455D">
        <w:rPr>
          <w:rFonts w:eastAsia="MS Mincho"/>
        </w:rPr>
        <w:t xml:space="preserve">However, a major </w:t>
      </w:r>
      <w:r w:rsidR="00A7627A">
        <w:rPr>
          <w:rFonts w:eastAsia="MS Mincho"/>
        </w:rPr>
        <w:t>emergency</w:t>
      </w:r>
      <w:r w:rsidRPr="00CB455D">
        <w:rPr>
          <w:rFonts w:eastAsia="MS Mincho"/>
        </w:rPr>
        <w:t xml:space="preserve"> </w:t>
      </w:r>
      <w:r w:rsidR="00243649">
        <w:rPr>
          <w:rFonts w:eastAsia="MS Mincho"/>
        </w:rPr>
        <w:t>may</w:t>
      </w:r>
      <w:r w:rsidRPr="00CB455D">
        <w:rPr>
          <w:rFonts w:eastAsia="MS Mincho"/>
        </w:rPr>
        <w:t xml:space="preserve"> damage the </w:t>
      </w:r>
      <w:r w:rsidR="00346DF1">
        <w:t>County</w:t>
      </w:r>
      <w:r w:rsidR="00B526FE">
        <w:rPr>
          <w:rFonts w:eastAsia="MS Mincho"/>
        </w:rPr>
        <w:t>’s</w:t>
      </w:r>
      <w:r w:rsidR="00B526FE" w:rsidRPr="00CB455D">
        <w:rPr>
          <w:rFonts w:eastAsia="MS Mincho"/>
        </w:rPr>
        <w:t xml:space="preserve"> </w:t>
      </w:r>
      <w:r w:rsidRPr="00CB455D">
        <w:rPr>
          <w:rFonts w:eastAsia="MS Mincho"/>
        </w:rPr>
        <w:t xml:space="preserve">critical infrastructure and reduce the </w:t>
      </w:r>
      <w:r w:rsidRPr="00CB455D">
        <w:rPr>
          <w:rFonts w:eastAsia="MS Mincho"/>
        </w:rPr>
        <w:lastRenderedPageBreak/>
        <w:t>workforce available to continue essential government services</w:t>
      </w:r>
      <w:r w:rsidR="004C7996">
        <w:rPr>
          <w:rFonts w:eastAsia="MS Mincho"/>
        </w:rPr>
        <w:t xml:space="preserve">. </w:t>
      </w:r>
      <w:r w:rsidRPr="00CB455D">
        <w:rPr>
          <w:rFonts w:eastAsia="MS Mincho"/>
        </w:rPr>
        <w:t xml:space="preserve">Knowledgeable citizens </w:t>
      </w:r>
      <w:r w:rsidR="00101955">
        <w:rPr>
          <w:rFonts w:eastAsia="MS Mincho"/>
        </w:rPr>
        <w:t xml:space="preserve">who are </w:t>
      </w:r>
      <w:r w:rsidRPr="00CB455D">
        <w:rPr>
          <w:rFonts w:eastAsia="MS Mincho"/>
        </w:rPr>
        <w:t>prepared to take care of themselves</w:t>
      </w:r>
      <w:r w:rsidR="00101955">
        <w:rPr>
          <w:rFonts w:eastAsia="MS Mincho"/>
        </w:rPr>
        <w:t xml:space="preserve"> and</w:t>
      </w:r>
      <w:r w:rsidR="00101955" w:rsidRPr="00CB455D">
        <w:rPr>
          <w:rFonts w:eastAsia="MS Mincho"/>
        </w:rPr>
        <w:t xml:space="preserve"> </w:t>
      </w:r>
      <w:r w:rsidRPr="00CB455D">
        <w:rPr>
          <w:rFonts w:eastAsia="MS Mincho"/>
        </w:rPr>
        <w:t>their families</w:t>
      </w:r>
      <w:r w:rsidR="003A21C6">
        <w:rPr>
          <w:rFonts w:eastAsia="MS Mincho"/>
        </w:rPr>
        <w:t xml:space="preserve"> and assist neighbors in the early phases of an </w:t>
      </w:r>
      <w:r w:rsidR="00A7627A">
        <w:rPr>
          <w:rFonts w:eastAsia="MS Mincho"/>
        </w:rPr>
        <w:t>emergency</w:t>
      </w:r>
      <w:r w:rsidR="003A21C6">
        <w:rPr>
          <w:rFonts w:eastAsia="MS Mincho"/>
        </w:rPr>
        <w:t xml:space="preserve"> can significantly contribute</w:t>
      </w:r>
      <w:r w:rsidRPr="00CB455D">
        <w:rPr>
          <w:rFonts w:eastAsia="MS Mincho"/>
        </w:rPr>
        <w:t xml:space="preserve"> to survival and community resiliency</w:t>
      </w:r>
      <w:r w:rsidR="004C7996">
        <w:rPr>
          <w:rFonts w:eastAsia="MS Mincho"/>
        </w:rPr>
        <w:t xml:space="preserve">. </w:t>
      </w:r>
    </w:p>
    <w:bookmarkStart w:id="48" w:name="_Toc456102344"/>
    <w:bookmarkStart w:id="49" w:name="_Toc83623928"/>
    <w:bookmarkStart w:id="50" w:name="_Toc90274104"/>
    <w:p w14:paraId="196E91A3" w14:textId="6B083C98" w:rsidR="00042EE1" w:rsidRDefault="00A66A0E" w:rsidP="00D2274A">
      <w:pPr>
        <w:pStyle w:val="Heading2"/>
      </w:pPr>
      <w:r>
        <w:rPr>
          <w:noProof/>
        </w:rPr>
        <mc:AlternateContent>
          <mc:Choice Requires="wps">
            <w:drawing>
              <wp:anchor distT="0" distB="0" distL="114300" distR="114300" simplePos="0" relativeHeight="251658246" behindDoc="0" locked="0" layoutInCell="1" allowOverlap="1" wp14:anchorId="3BCD136C" wp14:editId="20FC7578">
                <wp:simplePos x="0" y="0"/>
                <wp:positionH relativeFrom="column">
                  <wp:posOffset>2657475</wp:posOffset>
                </wp:positionH>
                <wp:positionV relativeFrom="paragraph">
                  <wp:posOffset>12065</wp:posOffset>
                </wp:positionV>
                <wp:extent cx="3254375" cy="361950"/>
                <wp:effectExtent l="0" t="0" r="3175" b="0"/>
                <wp:wrapSquare wrapText="bothSides"/>
                <wp:docPr id="2" name="Text Box 2"/>
                <wp:cNvGraphicFramePr/>
                <a:graphic xmlns:a="http://schemas.openxmlformats.org/drawingml/2006/main">
                  <a:graphicData uri="http://schemas.microsoft.com/office/word/2010/wordprocessingShape">
                    <wps:wsp>
                      <wps:cNvSpPr txBox="1"/>
                      <wps:spPr>
                        <a:xfrm>
                          <a:off x="0" y="0"/>
                          <a:ext cx="3254375" cy="361950"/>
                        </a:xfrm>
                        <a:prstGeom prst="rect">
                          <a:avLst/>
                        </a:prstGeom>
                        <a:solidFill>
                          <a:prstClr val="white"/>
                        </a:solidFill>
                        <a:ln>
                          <a:noFill/>
                        </a:ln>
                      </wps:spPr>
                      <wps:txbx>
                        <w:txbxContent>
                          <w:p w14:paraId="43EAE9BC" w14:textId="0B4C1FE5" w:rsidR="00CB2D35" w:rsidRPr="00D41D25" w:rsidRDefault="00CB2D35" w:rsidP="00A66A0E">
                            <w:pPr>
                              <w:pStyle w:val="Caption"/>
                              <w:rPr>
                                <w:rFonts w:ascii="Calibri" w:eastAsia="Calibri" w:hAnsi="Calibri" w:cs="Arial"/>
                                <w:noProof/>
                              </w:rPr>
                            </w:pPr>
                            <w:bookmarkStart w:id="51" w:name="_Toc89071574"/>
                            <w:r>
                              <w:t xml:space="preserve">Figure </w:t>
                            </w:r>
                            <w:r w:rsidR="00A77038">
                              <w:fldChar w:fldCharType="begin"/>
                            </w:r>
                            <w:r w:rsidR="00A77038">
                              <w:instrText xml:space="preserve"> STYLEREF 1 \s </w:instrText>
                            </w:r>
                            <w:r w:rsidR="00A77038">
                              <w:fldChar w:fldCharType="separate"/>
                            </w:r>
                            <w:r>
                              <w:rPr>
                                <w:noProof/>
                              </w:rPr>
                              <w:t>1</w:t>
                            </w:r>
                            <w:r w:rsidR="00A77038">
                              <w:rPr>
                                <w:noProof/>
                              </w:rPr>
                              <w:fldChar w:fldCharType="end"/>
                            </w:r>
                            <w:r>
                              <w:noBreakHyphen/>
                            </w:r>
                            <w:r w:rsidR="00A77038">
                              <w:fldChar w:fldCharType="begin"/>
                            </w:r>
                            <w:r w:rsidR="00A77038">
                              <w:instrText xml:space="preserve"> SEQ Figure \* ARABIC \s 1 </w:instrText>
                            </w:r>
                            <w:r w:rsidR="00A77038">
                              <w:fldChar w:fldCharType="separate"/>
                            </w:r>
                            <w:r>
                              <w:rPr>
                                <w:noProof/>
                              </w:rPr>
                              <w:t>1</w:t>
                            </w:r>
                            <w:r w:rsidR="00A77038">
                              <w:rPr>
                                <w:noProof/>
                              </w:rPr>
                              <w:fldChar w:fldCharType="end"/>
                            </w:r>
                            <w:bookmarkStart w:id="52" w:name="_Toc63690672"/>
                            <w:r>
                              <w:t>.</w:t>
                            </w:r>
                            <w:r w:rsidRPr="00A66A0E">
                              <w:t xml:space="preserve"> </w:t>
                            </w:r>
                            <w:r>
                              <w:t xml:space="preserve">National Preparedness System </w:t>
                            </w:r>
                            <w:sdt>
                              <w:sdtPr>
                                <w:id w:val="169842855"/>
                                <w:citation/>
                              </w:sdtPr>
                              <w:sdtEndPr/>
                              <w:sdtContent>
                                <w:r>
                                  <w:fldChar w:fldCharType="begin"/>
                                </w:r>
                                <w:r>
                                  <w:instrText xml:space="preserve"> CITATION Dep111 \l 1033 </w:instrText>
                                </w:r>
                                <w:r>
                                  <w:fldChar w:fldCharType="separate"/>
                                </w:r>
                                <w:r>
                                  <w:rPr>
                                    <w:noProof/>
                                  </w:rPr>
                                  <w:t>(Department of Homeland Security, 2011)</w:t>
                                </w:r>
                                <w:r>
                                  <w:fldChar w:fldCharType="end"/>
                                </w:r>
                              </w:sdtContent>
                            </w:sdt>
                            <w:bookmarkEnd w:id="51"/>
                            <w:bookmarkEnd w:id="52"/>
                          </w:p>
                          <w:p w14:paraId="761F2A5F" w14:textId="2615B361" w:rsidR="00CB2D35" w:rsidRPr="00D951F6" w:rsidRDefault="00CB2D35" w:rsidP="00A66A0E">
                            <w:pPr>
                              <w:pStyle w:val="Caption"/>
                              <w:rPr>
                                <w:rFonts w:cs="Arial"/>
                                <w:bCs/>
                                <w:noProof/>
                                <w:color w:val="3A5A62" w:themeColor="accent5" w:themeShade="80"/>
                                <w:spacing w:val="2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CD136C" id="_x0000_t202" coordsize="21600,21600" o:spt="202" path="m,l,21600r21600,l21600,xe">
                <v:stroke joinstyle="miter"/>
                <v:path gradientshapeok="t" o:connecttype="rect"/>
              </v:shapetype>
              <v:shape id="Text Box 2" o:spid="_x0000_s1026" type="#_x0000_t202" style="position:absolute;left:0;text-align:left;margin-left:209.25pt;margin-top:.95pt;width:256.25pt;height:28.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" stroked="f">
                <v:textbox inset="0,0,0,0">
                  <w:txbxContent>
                    <w:p w14:paraId="43EAE9BC" w14:textId="0B4C1FE5" w:rsidR="00CB2D35" w:rsidRPr="00D41D25" w:rsidRDefault="00CB2D35" w:rsidP="00A66A0E">
                      <w:pPr>
                        <w:pStyle w:val="Caption"/>
                        <w:rPr>
                          <w:rFonts w:ascii="Calibri" w:eastAsia="Calibri" w:hAnsi="Calibri" w:cs="Arial"/>
                          <w:noProof/>
                        </w:rPr>
                      </w:pPr>
                      <w:bookmarkStart w:id="53" w:name="_Toc89071574"/>
                      <w:r>
                        <w:t xml:space="preserve">Figure </w:t>
                      </w:r>
                      <w:fldSimple w:instr=" STYLEREF 1 \s ">
                        <w:r>
                          <w:rPr>
                            <w:noProof/>
                          </w:rPr>
                          <w:t>1</w:t>
                        </w:r>
                      </w:fldSimple>
                      <w:r>
                        <w:noBreakHyphen/>
                      </w:r>
                      <w:fldSimple w:instr=" SEQ Figure \* ARABIC \s 1 ">
                        <w:r>
                          <w:rPr>
                            <w:noProof/>
                          </w:rPr>
                          <w:t>1</w:t>
                        </w:r>
                      </w:fldSimple>
                      <w:bookmarkStart w:id="54" w:name="_Toc63690672"/>
                      <w:r>
                        <w:t>.</w:t>
                      </w:r>
                      <w:r w:rsidRPr="00A66A0E">
                        <w:t xml:space="preserve"> </w:t>
                      </w:r>
                      <w:r>
                        <w:t xml:space="preserve">National Preparedness System </w:t>
                      </w:r>
                      <w:sdt>
                        <w:sdtPr>
                          <w:id w:val="169842855"/>
                          <w:citation/>
                        </w:sdtPr>
                        <w:sdtContent>
                          <w:r>
                            <w:fldChar w:fldCharType="begin"/>
                          </w:r>
                          <w:r>
                            <w:instrText xml:space="preserve"> CITATION Dep111 \l 1033 </w:instrText>
                          </w:r>
                          <w:r>
                            <w:fldChar w:fldCharType="separate"/>
                          </w:r>
                          <w:r>
                            <w:rPr>
                              <w:noProof/>
                            </w:rPr>
                            <w:t>(Department of Homeland Security, 2011)</w:t>
                          </w:r>
                          <w:r>
                            <w:fldChar w:fldCharType="end"/>
                          </w:r>
                        </w:sdtContent>
                      </w:sdt>
                      <w:bookmarkEnd w:id="53"/>
                      <w:bookmarkEnd w:id="54"/>
                    </w:p>
                    <w:p w14:paraId="761F2A5F" w14:textId="2615B361" w:rsidR="00CB2D35" w:rsidRPr="00D951F6" w:rsidRDefault="00CB2D35" w:rsidP="00A66A0E">
                      <w:pPr>
                        <w:pStyle w:val="Caption"/>
                        <w:rPr>
                          <w:rFonts w:cs="Arial"/>
                          <w:bCs/>
                          <w:noProof/>
                          <w:color w:val="3A5A62" w:themeColor="accent5" w:themeShade="80"/>
                          <w:spacing w:val="20"/>
                          <w:sz w:val="28"/>
                          <w:szCs w:val="28"/>
                        </w:rPr>
                      </w:pPr>
                    </w:p>
                  </w:txbxContent>
                </v:textbox>
                <w10:wrap type="square"/>
              </v:shape>
            </w:pict>
          </mc:Fallback>
        </mc:AlternateContent>
      </w:r>
      <w:r w:rsidR="00042EE1">
        <w:t>Purpose and Scope</w:t>
      </w:r>
      <w:bookmarkEnd w:id="48"/>
      <w:bookmarkEnd w:id="49"/>
      <w:bookmarkEnd w:id="50"/>
    </w:p>
    <w:p w14:paraId="41D5DF26" w14:textId="03FF6012" w:rsidR="00042EE1" w:rsidRPr="00E97C8C" w:rsidRDefault="005F6B4D" w:rsidP="00D2274A">
      <w:pPr>
        <w:pStyle w:val="Heading3"/>
      </w:pPr>
      <w:bookmarkStart w:id="53" w:name="_Toc236728716"/>
      <w:bookmarkStart w:id="54" w:name="_Toc456102345"/>
      <w:r>
        <w:rPr>
          <w:noProof/>
        </w:rPr>
        <w:drawing>
          <wp:anchor distT="0" distB="0" distL="114300" distR="114300" simplePos="0" relativeHeight="251658240" behindDoc="0" locked="0" layoutInCell="1" allowOverlap="1" wp14:anchorId="771540EB" wp14:editId="4A1514A1">
            <wp:simplePos x="0" y="0"/>
            <wp:positionH relativeFrom="column">
              <wp:posOffset>2686050</wp:posOffset>
            </wp:positionH>
            <wp:positionV relativeFrom="paragraph">
              <wp:posOffset>42907</wp:posOffset>
            </wp:positionV>
            <wp:extent cx="3254375" cy="2765063"/>
            <wp:effectExtent l="0" t="0" r="0" b="3556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042EE1" w:rsidRPr="00E97C8C">
        <w:t>Purpose</w:t>
      </w:r>
      <w:bookmarkEnd w:id="53"/>
      <w:bookmarkEnd w:id="54"/>
    </w:p>
    <w:p w14:paraId="6D186A5F" w14:textId="4E56B376" w:rsidR="00417E02" w:rsidRDefault="00702BDF" w:rsidP="00CE201D">
      <w:r w:rsidRPr="000922BB">
        <w:t>In the context of this EOP, a</w:t>
      </w:r>
      <w:r w:rsidR="00E10D4B">
        <w:t xml:space="preserve"> significant emergency or</w:t>
      </w:r>
      <w:r w:rsidRPr="000922BB">
        <w:t xml:space="preserve"> disaster</w:t>
      </w:r>
      <w:r w:rsidR="00E10D4B">
        <w:t xml:space="preserve"> is any</w:t>
      </w:r>
      <w:r w:rsidRPr="000922BB">
        <w:t xml:space="preserve"> incident </w:t>
      </w:r>
      <w:r w:rsidR="00E10D4B">
        <w:t xml:space="preserve">that </w:t>
      </w:r>
      <w:r w:rsidRPr="000922BB">
        <w:t>requir</w:t>
      </w:r>
      <w:r w:rsidR="00E10D4B">
        <w:t>es</w:t>
      </w:r>
      <w:r w:rsidR="003D0F3D">
        <w:t xml:space="preserve"> </w:t>
      </w:r>
      <w:r w:rsidR="00E10D4B">
        <w:t xml:space="preserve">a </w:t>
      </w:r>
      <w:r w:rsidRPr="000922BB">
        <w:t xml:space="preserve">coordinated response </w:t>
      </w:r>
      <w:r w:rsidR="003D0F3D">
        <w:t xml:space="preserve">at </w:t>
      </w:r>
      <w:r w:rsidRPr="000922BB">
        <w:t>all government levels to save lives and protect property f</w:t>
      </w:r>
      <w:r w:rsidR="003D0F3D">
        <w:t>or</w:t>
      </w:r>
      <w:r w:rsidRPr="000922BB">
        <w:t xml:space="preserve"> a large portion of the population</w:t>
      </w:r>
      <w:r>
        <w:t xml:space="preserve">. </w:t>
      </w:r>
      <w:r w:rsidR="007E343B">
        <w:t>The primary purpose of th</w:t>
      </w:r>
      <w:r w:rsidR="0054015E">
        <w:t>is</w:t>
      </w:r>
      <w:r w:rsidR="007E343B" w:rsidRPr="00CB455D">
        <w:t xml:space="preserve"> </w:t>
      </w:r>
      <w:r w:rsidR="00A1415F">
        <w:t>EOP</w:t>
      </w:r>
      <w:r w:rsidR="00A1415F" w:rsidRPr="00CB455D">
        <w:t xml:space="preserve"> outline</w:t>
      </w:r>
      <w:r w:rsidR="00DA0DC5">
        <w:t>s</w:t>
      </w:r>
      <w:r w:rsidR="00A1415F" w:rsidRPr="00CB455D">
        <w:t xml:space="preserve"> the </w:t>
      </w:r>
      <w:r w:rsidR="00346DF1">
        <w:t>County</w:t>
      </w:r>
      <w:r w:rsidR="00B526FE">
        <w:t>’s</w:t>
      </w:r>
      <w:r w:rsidR="00B526FE" w:rsidRPr="00CB455D">
        <w:t xml:space="preserve"> </w:t>
      </w:r>
      <w:r w:rsidR="00402C56">
        <w:t xml:space="preserve">all-hazard </w:t>
      </w:r>
      <w:r w:rsidR="00A1415F" w:rsidRPr="00CB455D">
        <w:t xml:space="preserve">approach to </w:t>
      </w:r>
      <w:r w:rsidR="00A7627A">
        <w:t>emergency</w:t>
      </w:r>
      <w:r w:rsidR="00A1415F" w:rsidRPr="00CB455D">
        <w:t xml:space="preserve"> </w:t>
      </w:r>
      <w:r w:rsidR="00FF0384">
        <w:t xml:space="preserve">operations </w:t>
      </w:r>
      <w:r w:rsidR="007E343B">
        <w:t>to</w:t>
      </w:r>
      <w:r w:rsidR="007E343B" w:rsidRPr="00CB455D">
        <w:t xml:space="preserve"> </w:t>
      </w:r>
      <w:r w:rsidR="00A1415F" w:rsidRPr="00CB455D">
        <w:t>protect</w:t>
      </w:r>
      <w:r w:rsidR="00417E02">
        <w:t xml:space="preserve"> its citizens' safety, health, and welfare</w:t>
      </w:r>
      <w:r w:rsidR="00402C56">
        <w:t xml:space="preserve"> throughout all emergency management mission areas</w:t>
      </w:r>
      <w:r w:rsidR="004C7996">
        <w:t xml:space="preserve">. </w:t>
      </w:r>
      <w:r w:rsidR="00CD2005">
        <w:t>To meet this goal, the</w:t>
      </w:r>
      <w:r w:rsidR="00CD2005" w:rsidRPr="00CB455D">
        <w:t xml:space="preserve"> </w:t>
      </w:r>
      <w:r w:rsidR="00CD2005">
        <w:t xml:space="preserve">County </w:t>
      </w:r>
      <w:r w:rsidR="00CD2005">
        <w:rPr>
          <w:rFonts w:eastAsia="MS Mincho"/>
        </w:rPr>
        <w:t xml:space="preserve">incorporates the </w:t>
      </w:r>
      <w:r w:rsidR="00CD2005" w:rsidRPr="00396FA1">
        <w:rPr>
          <w:rFonts w:eastAsia="MS Mincho"/>
        </w:rPr>
        <w:t xml:space="preserve">NIMS and ICS frameworks </w:t>
      </w:r>
      <w:r w:rsidR="00CD2005">
        <w:rPr>
          <w:rFonts w:eastAsia="MS Mincho"/>
        </w:rPr>
        <w:t>that define how</w:t>
      </w:r>
      <w:r w:rsidR="00CD2005" w:rsidRPr="00396FA1">
        <w:rPr>
          <w:rFonts w:eastAsia="MS Mincho"/>
        </w:rPr>
        <w:t xml:space="preserve"> all emergency management activities will be conducted</w:t>
      </w:r>
      <w:r w:rsidR="003C1A9E">
        <w:rPr>
          <w:rFonts w:eastAsia="MS Mincho"/>
        </w:rPr>
        <w:t xml:space="preserve"> into the EOP</w:t>
      </w:r>
      <w:r w:rsidR="00CD2005">
        <w:rPr>
          <w:rFonts w:eastAsia="MS Mincho"/>
        </w:rPr>
        <w:t xml:space="preserve">. </w:t>
      </w:r>
      <w:r w:rsidR="009078C0">
        <w:rPr>
          <w:rFonts w:eastAsia="MS Mincho"/>
        </w:rPr>
        <w:t xml:space="preserve">Additionally, the EOP </w:t>
      </w:r>
      <w:r w:rsidR="005D088D">
        <w:rPr>
          <w:rFonts w:eastAsia="MS Mincho"/>
        </w:rPr>
        <w:t xml:space="preserve">incorporates </w:t>
      </w:r>
      <w:r w:rsidR="00B433B2">
        <w:rPr>
          <w:rFonts w:eastAsia="MS Mincho"/>
        </w:rPr>
        <w:t>federal guidance from</w:t>
      </w:r>
      <w:r w:rsidR="009078C0">
        <w:rPr>
          <w:rFonts w:eastAsia="MS Mincho"/>
        </w:rPr>
        <w:t xml:space="preserve"> the National Preparedness Goal, Preparedness Cycle, </w:t>
      </w:r>
      <w:r w:rsidR="00291B42">
        <w:rPr>
          <w:rFonts w:eastAsia="MS Mincho"/>
        </w:rPr>
        <w:t xml:space="preserve">the five Emergency Management Mission Areas, and </w:t>
      </w:r>
      <w:r w:rsidR="00736FDC">
        <w:rPr>
          <w:rFonts w:eastAsia="MS Mincho"/>
        </w:rPr>
        <w:t>evaluating the County’s core capabilities.</w:t>
      </w:r>
      <w:r w:rsidR="009078C0">
        <w:rPr>
          <w:rFonts w:eastAsia="MS Mincho"/>
        </w:rPr>
        <w:t xml:space="preserve"> </w:t>
      </w:r>
    </w:p>
    <w:p w14:paraId="7C94C7DB" w14:textId="55BF5C8D" w:rsidR="00F70A67" w:rsidRDefault="009078C0" w:rsidP="00CE201D">
      <w:r>
        <w:t>T</w:t>
      </w:r>
      <w:r w:rsidR="00E155D1">
        <w:t>he</w:t>
      </w:r>
      <w:r w:rsidR="00DE0837">
        <w:t xml:space="preserve"> U</w:t>
      </w:r>
      <w:r w:rsidR="00B56CB1">
        <w:t>S</w:t>
      </w:r>
      <w:r w:rsidR="00DE0837">
        <w:t xml:space="preserve"> Department of Homeland Security’s </w:t>
      </w:r>
      <w:r w:rsidR="003C1A9E">
        <w:t xml:space="preserve">(DHS) </w:t>
      </w:r>
      <w:r w:rsidR="00DE0837" w:rsidRPr="00417E02">
        <w:t>National Preparedness Goal</w:t>
      </w:r>
      <w:r w:rsidR="00DE0837">
        <w:t xml:space="preserve"> and</w:t>
      </w:r>
      <w:r w:rsidR="00E155D1">
        <w:t xml:space="preserve"> </w:t>
      </w:r>
      <w:r w:rsidR="00781FA9">
        <w:t>C</w:t>
      </w:r>
      <w:r w:rsidR="00E155D1">
        <w:t>ycle</w:t>
      </w:r>
      <w:r w:rsidR="00C24C14">
        <w:t xml:space="preserve">. </w:t>
      </w:r>
      <w:r w:rsidR="00C24C14" w:rsidRPr="00CE201D">
        <w:t>As shown in Figure</w:t>
      </w:r>
      <w:r w:rsidR="009E356B" w:rsidRPr="00CE201D">
        <w:t xml:space="preserve"> </w:t>
      </w:r>
      <w:r w:rsidR="00F3528B" w:rsidRPr="00CE201D">
        <w:t>1</w:t>
      </w:r>
      <w:r w:rsidR="009E356B" w:rsidRPr="00CE201D">
        <w:t>, the cycle includes</w:t>
      </w:r>
      <w:r w:rsidR="00CE201D" w:rsidRPr="00CE201D">
        <w:t xml:space="preserve"> six steps</w:t>
      </w:r>
      <w:r w:rsidR="00E155D1" w:rsidRPr="00CE201D">
        <w:t xml:space="preserve"> </w:t>
      </w:r>
      <w:sdt>
        <w:sdtPr>
          <w:id w:val="-1735082860"/>
          <w:citation/>
        </w:sdtPr>
        <w:sdtEndPr/>
        <w:sdtContent>
          <w:r w:rsidR="00C24C14" w:rsidRPr="00CE201D">
            <w:fldChar w:fldCharType="begin"/>
          </w:r>
          <w:r w:rsidR="00C24C14" w:rsidRPr="00CE201D">
            <w:instrText xml:space="preserve"> CITATION Dep111 \l 1033 </w:instrText>
          </w:r>
          <w:r w:rsidR="00C24C14" w:rsidRPr="00CE201D">
            <w:fldChar w:fldCharType="separate"/>
          </w:r>
          <w:r w:rsidR="0061275F">
            <w:rPr>
              <w:noProof/>
            </w:rPr>
            <w:t>(Department of Homeland Security, 2011)</w:t>
          </w:r>
          <w:r w:rsidR="00C24C14" w:rsidRPr="00CE201D">
            <w:fldChar w:fldCharType="end"/>
          </w:r>
        </w:sdtContent>
      </w:sdt>
      <w:r w:rsidR="00E155D1" w:rsidRPr="00CE201D">
        <w:t xml:space="preserve">. </w:t>
      </w:r>
      <w:r w:rsidR="00DF2D74">
        <w:t>DHS</w:t>
      </w:r>
      <w:r w:rsidR="00781FA9">
        <w:t xml:space="preserve"> also</w:t>
      </w:r>
      <w:r w:rsidR="00DF2D74">
        <w:t xml:space="preserve"> </w:t>
      </w:r>
      <w:r w:rsidR="0082501F">
        <w:t xml:space="preserve">identifies </w:t>
      </w:r>
      <w:r w:rsidR="007173DC">
        <w:t xml:space="preserve">five emergency management mission areas </w:t>
      </w:r>
      <w:r w:rsidR="00781FA9">
        <w:t xml:space="preserve">to support the </w:t>
      </w:r>
      <w:r w:rsidR="00AA7D27">
        <w:t xml:space="preserve">preparedness goal and cycle, shown </w:t>
      </w:r>
      <w:r w:rsidR="007173DC">
        <w:t xml:space="preserve">in Figure 2. </w:t>
      </w:r>
    </w:p>
    <w:p w14:paraId="19D36396" w14:textId="367132CF" w:rsidR="007173DC" w:rsidRDefault="0039010B" w:rsidP="00D2274A">
      <w:pPr>
        <w:pStyle w:val="ListParagraph"/>
        <w:rPr>
          <w:noProof/>
        </w:rPr>
      </w:pPr>
      <w:r>
        <w:rPr>
          <w:b/>
          <w:bCs/>
          <w:noProof/>
        </w:rPr>
        <mc:AlternateContent>
          <mc:Choice Requires="wps">
            <w:drawing>
              <wp:anchor distT="0" distB="0" distL="114300" distR="114300" simplePos="0" relativeHeight="251658241" behindDoc="0" locked="0" layoutInCell="1" allowOverlap="1" wp14:anchorId="32F9E620" wp14:editId="5EEC0E88">
                <wp:simplePos x="0" y="0"/>
                <wp:positionH relativeFrom="margin">
                  <wp:posOffset>3438525</wp:posOffset>
                </wp:positionH>
                <wp:positionV relativeFrom="paragraph">
                  <wp:posOffset>8255</wp:posOffset>
                </wp:positionV>
                <wp:extent cx="2495550" cy="375285"/>
                <wp:effectExtent l="0" t="0" r="0" b="5715"/>
                <wp:wrapSquare wrapText="bothSides"/>
                <wp:docPr id="32" name="Text Box 32"/>
                <wp:cNvGraphicFramePr/>
                <a:graphic xmlns:a="http://schemas.openxmlformats.org/drawingml/2006/main">
                  <a:graphicData uri="http://schemas.microsoft.com/office/word/2010/wordprocessingShape">
                    <wps:wsp>
                      <wps:cNvSpPr txBox="1"/>
                      <wps:spPr>
                        <a:xfrm>
                          <a:off x="0" y="0"/>
                          <a:ext cx="2495550" cy="375285"/>
                        </a:xfrm>
                        <a:prstGeom prst="rect">
                          <a:avLst/>
                        </a:prstGeom>
                        <a:solidFill>
                          <a:prstClr val="white"/>
                        </a:solidFill>
                        <a:ln>
                          <a:noFill/>
                        </a:ln>
                      </wps:spPr>
                      <wps:txbx>
                        <w:txbxContent>
                          <w:p w14:paraId="11BA7A3C" w14:textId="30B089E5" w:rsidR="00CB2D35" w:rsidRPr="005308E4" w:rsidRDefault="00CB2D35" w:rsidP="007173DC">
                            <w:pPr>
                              <w:pStyle w:val="Caption"/>
                              <w:rPr>
                                <w:rFonts w:ascii="Calibri" w:eastAsia="Calibri" w:hAnsi="Calibri" w:cs="Arial"/>
                                <w:noProof/>
                              </w:rPr>
                            </w:pPr>
                            <w:bookmarkStart w:id="55" w:name="_Toc63690673"/>
                            <w:bookmarkStart w:id="56" w:name="_Toc89071575"/>
                            <w:r>
                              <w:t xml:space="preserve">Figure </w:t>
                            </w:r>
                            <w:r w:rsidR="00A77038">
                              <w:fldChar w:fldCharType="begin"/>
                            </w:r>
                            <w:r w:rsidR="00A77038">
                              <w:instrText xml:space="preserve"> STYLEREF 1 \s </w:instrText>
                            </w:r>
                            <w:r w:rsidR="00A77038">
                              <w:fldChar w:fldCharType="separate"/>
                            </w:r>
                            <w:r>
                              <w:rPr>
                                <w:noProof/>
                              </w:rPr>
                              <w:t>1</w:t>
                            </w:r>
                            <w:r w:rsidR="00A77038">
                              <w:rPr>
                                <w:noProof/>
                              </w:rPr>
                              <w:fldChar w:fldCharType="end"/>
                            </w:r>
                            <w:r>
                              <w:noBreakHyphen/>
                            </w:r>
                            <w:r w:rsidR="00A77038">
                              <w:fldChar w:fldCharType="begin"/>
                            </w:r>
                            <w:r w:rsidR="00A77038">
                              <w:instrText xml:space="preserve"> SEQ Figure \* ARABIC \s 1 </w:instrText>
                            </w:r>
                            <w:r w:rsidR="00A77038">
                              <w:fldChar w:fldCharType="separate"/>
                            </w:r>
                            <w:r>
                              <w:rPr>
                                <w:noProof/>
                              </w:rPr>
                              <w:t>2</w:t>
                            </w:r>
                            <w:r w:rsidR="00A77038">
                              <w:rPr>
                                <w:noProof/>
                              </w:rPr>
                              <w:fldChar w:fldCharType="end"/>
                            </w:r>
                            <w:r>
                              <w:t xml:space="preserve">. DHS Five Mission Areas </w:t>
                            </w:r>
                            <w:sdt>
                              <w:sdtPr>
                                <w:id w:val="-17079843"/>
                                <w:citation/>
                              </w:sdtPr>
                              <w:sdtEndPr/>
                              <w:sdtContent>
                                <w:r>
                                  <w:fldChar w:fldCharType="begin"/>
                                </w:r>
                                <w:r>
                                  <w:instrText xml:space="preserve"> CITATION Dep111 \l 1033 </w:instrText>
                                </w:r>
                                <w:r>
                                  <w:fldChar w:fldCharType="separate"/>
                                </w:r>
                                <w:r>
                                  <w:rPr>
                                    <w:noProof/>
                                  </w:rPr>
                                  <w:t>(Department of Homeland Security, 2011)</w:t>
                                </w:r>
                                <w:r>
                                  <w:fldChar w:fldCharType="end"/>
                                </w:r>
                              </w:sdtContent>
                            </w:sdt>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9E620" id="Text Box 32" o:spid="_x0000_s1027" type="#_x0000_t202" style="position:absolute;left:0;text-align:left;margin-left:270.75pt;margin-top:.65pt;width:196.5pt;height:29.5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" stroked="f">
                <v:textbox inset="0,0,0,0">
                  <w:txbxContent>
                    <w:p w14:paraId="11BA7A3C" w14:textId="30B089E5" w:rsidR="00CB2D35" w:rsidRPr="005308E4" w:rsidRDefault="00CB2D35" w:rsidP="007173DC">
                      <w:pPr>
                        <w:pStyle w:val="Caption"/>
                        <w:rPr>
                          <w:rFonts w:ascii="Calibri" w:eastAsia="Calibri" w:hAnsi="Calibri" w:cs="Arial"/>
                          <w:noProof/>
                        </w:rPr>
                      </w:pPr>
                      <w:bookmarkStart w:id="59" w:name="_Toc63690673"/>
                      <w:bookmarkStart w:id="60" w:name="_Toc89071575"/>
                      <w:r>
                        <w:t xml:space="preserve">Figure </w:t>
                      </w:r>
                      <w:fldSimple w:instr=" STYLEREF 1 \s ">
                        <w:r>
                          <w:rPr>
                            <w:noProof/>
                          </w:rPr>
                          <w:t>1</w:t>
                        </w:r>
                      </w:fldSimple>
                      <w:r>
                        <w:noBreakHyphen/>
                      </w:r>
                      <w:fldSimple w:instr=" SEQ Figure \* ARABIC \s 1 ">
                        <w:r>
                          <w:rPr>
                            <w:noProof/>
                          </w:rPr>
                          <w:t>2</w:t>
                        </w:r>
                      </w:fldSimple>
                      <w:r>
                        <w:t xml:space="preserve">. DHS Five Mission Areas </w:t>
                      </w:r>
                      <w:sdt>
                        <w:sdtPr>
                          <w:id w:val="-17079843"/>
                          <w:citation/>
                        </w:sdtPr>
                        <w:sdtContent>
                          <w:r>
                            <w:fldChar w:fldCharType="begin"/>
                          </w:r>
                          <w:r>
                            <w:instrText xml:space="preserve"> CITATION Dep111 \l 1033 </w:instrText>
                          </w:r>
                          <w:r>
                            <w:fldChar w:fldCharType="separate"/>
                          </w:r>
                          <w:r>
                            <w:rPr>
                              <w:noProof/>
                            </w:rPr>
                            <w:t>(Department of Homeland Security, 2011)</w:t>
                          </w:r>
                          <w:r>
                            <w:fldChar w:fldCharType="end"/>
                          </w:r>
                        </w:sdtContent>
                      </w:sdt>
                      <w:bookmarkEnd w:id="59"/>
                      <w:bookmarkEnd w:id="60"/>
                    </w:p>
                  </w:txbxContent>
                </v:textbox>
                <w10:wrap type="square" anchorx="margin"/>
              </v:shape>
            </w:pict>
          </mc:Fallback>
        </mc:AlternateContent>
      </w:r>
      <w:r w:rsidR="00797025" w:rsidRPr="00D55C3C">
        <w:rPr>
          <w:b/>
          <w:bCs/>
          <w:noProof/>
        </w:rPr>
        <w:t>Prevention</w:t>
      </w:r>
      <w:r w:rsidR="009E2165">
        <w:rPr>
          <w:noProof/>
        </w:rPr>
        <w:t>:</w:t>
      </w:r>
      <w:r w:rsidR="00797025">
        <w:rPr>
          <w:noProof/>
        </w:rPr>
        <w:t xml:space="preserve"> </w:t>
      </w:r>
      <w:r w:rsidR="00D55C3C">
        <w:rPr>
          <w:noProof/>
        </w:rPr>
        <w:t>To avoid, intervene, or stop an incident from occu</w:t>
      </w:r>
      <w:r w:rsidR="00CE201D">
        <w:rPr>
          <w:noProof/>
        </w:rPr>
        <w:t>r</w:t>
      </w:r>
      <w:r w:rsidR="00D55C3C">
        <w:rPr>
          <w:noProof/>
        </w:rPr>
        <w:t>ring to protect lives and property</w:t>
      </w:r>
    </w:p>
    <w:p w14:paraId="40852B83" w14:textId="11B4ABC7" w:rsidR="007173DC" w:rsidRDefault="00F95B97" w:rsidP="00D2274A">
      <w:pPr>
        <w:pStyle w:val="ListParagraph"/>
        <w:rPr>
          <w:noProof/>
        </w:rPr>
      </w:pPr>
      <w:r>
        <w:rPr>
          <w:b/>
          <w:bCs/>
          <w:noProof/>
        </w:rPr>
        <w:drawing>
          <wp:anchor distT="0" distB="0" distL="114300" distR="114300" simplePos="0" relativeHeight="251658242" behindDoc="0" locked="0" layoutInCell="1" allowOverlap="1" wp14:anchorId="175F6747" wp14:editId="1A961275">
            <wp:simplePos x="0" y="0"/>
            <wp:positionH relativeFrom="column">
              <wp:posOffset>3505200</wp:posOffset>
            </wp:positionH>
            <wp:positionV relativeFrom="paragraph">
              <wp:posOffset>13335</wp:posOffset>
            </wp:positionV>
            <wp:extent cx="2352675" cy="2459990"/>
            <wp:effectExtent l="57150" t="0" r="47625" b="0"/>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D55C3C" w:rsidRPr="000F3686">
        <w:rPr>
          <w:b/>
          <w:bCs/>
          <w:noProof/>
        </w:rPr>
        <w:t>Protection</w:t>
      </w:r>
      <w:r w:rsidR="009E2165">
        <w:rPr>
          <w:noProof/>
        </w:rPr>
        <w:t>:</w:t>
      </w:r>
      <w:r w:rsidR="00D55C3C">
        <w:rPr>
          <w:noProof/>
        </w:rPr>
        <w:t xml:space="preserve"> To reduce the vulnerability of Critical Infrastructure and Key Resources by deterring, mitigating, or neutralizing terrorist attacks, major disasters, and other emergencies</w:t>
      </w:r>
    </w:p>
    <w:p w14:paraId="23864D94" w14:textId="5F9873BF" w:rsidR="00D55C3C" w:rsidRDefault="000F3686" w:rsidP="00D2274A">
      <w:pPr>
        <w:pStyle w:val="ListParagraph"/>
        <w:rPr>
          <w:noProof/>
        </w:rPr>
      </w:pPr>
      <w:r w:rsidRPr="000F3686">
        <w:rPr>
          <w:b/>
          <w:bCs/>
          <w:noProof/>
        </w:rPr>
        <w:t>Mitigation</w:t>
      </w:r>
      <w:r w:rsidR="009E2165">
        <w:rPr>
          <w:noProof/>
        </w:rPr>
        <w:t>:</w:t>
      </w:r>
      <w:r>
        <w:rPr>
          <w:noProof/>
        </w:rPr>
        <w:t xml:space="preserve"> To comprehensively reduce hazard</w:t>
      </w:r>
      <w:r w:rsidR="00CE201D">
        <w:rPr>
          <w:noProof/>
        </w:rPr>
        <w:t>-</w:t>
      </w:r>
      <w:r>
        <w:rPr>
          <w:noProof/>
        </w:rPr>
        <w:t xml:space="preserve">related losses </w:t>
      </w:r>
      <w:r w:rsidR="00CE201D">
        <w:rPr>
          <w:noProof/>
        </w:rPr>
        <w:t>to ensure</w:t>
      </w:r>
      <w:r>
        <w:rPr>
          <w:noProof/>
        </w:rPr>
        <w:t xml:space="preserve"> the safety and security of citizens, infrastructure protection, and economic stability</w:t>
      </w:r>
    </w:p>
    <w:p w14:paraId="4CE5DC3B" w14:textId="63479364" w:rsidR="000F3686" w:rsidRDefault="000F3686" w:rsidP="00D2274A">
      <w:pPr>
        <w:pStyle w:val="ListParagraph"/>
        <w:rPr>
          <w:noProof/>
        </w:rPr>
      </w:pPr>
      <w:r w:rsidRPr="00AD5D8E">
        <w:rPr>
          <w:b/>
          <w:bCs/>
          <w:noProof/>
        </w:rPr>
        <w:t>Response</w:t>
      </w:r>
      <w:r w:rsidR="009E2165">
        <w:rPr>
          <w:noProof/>
        </w:rPr>
        <w:t>:</w:t>
      </w:r>
      <w:r>
        <w:rPr>
          <w:noProof/>
        </w:rPr>
        <w:t xml:space="preserve"> To address the short-term and direct effects of an incident, including immediate actions to save lives, protect property, and meet basic human needs</w:t>
      </w:r>
    </w:p>
    <w:p w14:paraId="6129EB6C" w14:textId="550D37DF" w:rsidR="000F3686" w:rsidRDefault="000F3686" w:rsidP="00D2274A">
      <w:pPr>
        <w:pStyle w:val="ListParagraph"/>
        <w:rPr>
          <w:noProof/>
        </w:rPr>
      </w:pPr>
      <w:r w:rsidRPr="00AD5D8E">
        <w:rPr>
          <w:b/>
          <w:bCs/>
          <w:noProof/>
        </w:rPr>
        <w:t>Recovery</w:t>
      </w:r>
      <w:r w:rsidR="009E2165">
        <w:rPr>
          <w:noProof/>
        </w:rPr>
        <w:t>:</w:t>
      </w:r>
      <w:r>
        <w:rPr>
          <w:noProof/>
        </w:rPr>
        <w:t xml:space="preserve"> To restor</w:t>
      </w:r>
      <w:r w:rsidR="00CE201D">
        <w:rPr>
          <w:noProof/>
        </w:rPr>
        <w:t>e</w:t>
      </w:r>
      <w:r>
        <w:rPr>
          <w:noProof/>
        </w:rPr>
        <w:t xml:space="preserve"> vital services</w:t>
      </w:r>
      <w:r w:rsidR="003E6054">
        <w:rPr>
          <w:noProof/>
        </w:rPr>
        <w:t>; personal, social, and economic well-being of citizens; and communities to pre-event or updated conditions</w:t>
      </w:r>
    </w:p>
    <w:p w14:paraId="2D4226CF" w14:textId="21A0151E" w:rsidR="007173DC" w:rsidRDefault="007804E4" w:rsidP="00D2274A">
      <w:pPr>
        <w:pStyle w:val="BodyText"/>
        <w:jc w:val="left"/>
        <w:rPr>
          <w:noProof/>
        </w:rPr>
      </w:pPr>
      <w:r>
        <w:t>A</w:t>
      </w:r>
      <w:r w:rsidR="00D55C3C">
        <w:t>n organization’s core capabilities</w:t>
      </w:r>
      <w:r>
        <w:t xml:space="preserve"> are used to assess these five</w:t>
      </w:r>
      <w:r w:rsidR="00AA7D27">
        <w:t xml:space="preserve"> </w:t>
      </w:r>
      <w:r w:rsidR="00345F50">
        <w:t xml:space="preserve">emergency management </w:t>
      </w:r>
      <w:r w:rsidR="00AA7D27">
        <w:t>mission</w:t>
      </w:r>
      <w:r>
        <w:t xml:space="preserve"> areas</w:t>
      </w:r>
      <w:r w:rsidR="00D55C3C">
        <w:t>. This relationship</w:t>
      </w:r>
      <w:r w:rsidR="00345F50">
        <w:t xml:space="preserve"> between the missions and capabilities</w:t>
      </w:r>
      <w:r w:rsidR="00D55C3C">
        <w:t xml:space="preserve"> is shown in Figure 3 </w:t>
      </w:r>
      <w:sdt>
        <w:sdtPr>
          <w:id w:val="2011639346"/>
          <w:citation/>
        </w:sdtPr>
        <w:sdtEndPr/>
        <w:sdtContent>
          <w:r w:rsidR="00D55C3C">
            <w:fldChar w:fldCharType="begin"/>
          </w:r>
          <w:r w:rsidR="00D55C3C">
            <w:instrText xml:space="preserve"> CITATION Dep151 \l 1033 </w:instrText>
          </w:r>
          <w:r w:rsidR="00D55C3C">
            <w:fldChar w:fldCharType="separate"/>
          </w:r>
          <w:r w:rsidR="0061275F">
            <w:rPr>
              <w:noProof/>
            </w:rPr>
            <w:t>(Department of Homeland Security, 2015)</w:t>
          </w:r>
          <w:r w:rsidR="00D55C3C">
            <w:fldChar w:fldCharType="end"/>
          </w:r>
        </w:sdtContent>
      </w:sdt>
      <w:r w:rsidR="00D55C3C">
        <w:t>.</w:t>
      </w:r>
      <w:r w:rsidR="00D55C3C" w:rsidRPr="00084039">
        <w:rPr>
          <w:noProof/>
        </w:rPr>
        <w:t xml:space="preserve"> </w:t>
      </w:r>
      <w:r w:rsidR="00345F50">
        <w:t>Following these</w:t>
      </w:r>
      <w:r w:rsidR="00345F50" w:rsidRPr="00CE201D">
        <w:t xml:space="preserve"> process</w:t>
      </w:r>
      <w:r w:rsidR="008600CC">
        <w:t>es, missions, and assessments</w:t>
      </w:r>
      <w:r w:rsidR="00345F50" w:rsidRPr="00CE201D">
        <w:t xml:space="preserve"> result in a plan with clear</w:t>
      </w:r>
      <w:r w:rsidR="00345F50">
        <w:t xml:space="preserve"> actions to reduce</w:t>
      </w:r>
      <w:r w:rsidR="008600CC">
        <w:t>, remove, and prepare for</w:t>
      </w:r>
      <w:r w:rsidR="00345F50">
        <w:t xml:space="preserve"> risks to people, property, assets, and the environment</w:t>
      </w:r>
      <w:r w:rsidR="008600CC">
        <w:t>.</w:t>
      </w:r>
    </w:p>
    <w:p w14:paraId="013012A5" w14:textId="2623E500" w:rsidR="00F95B97" w:rsidRDefault="00F95B97" w:rsidP="00F95B97">
      <w:pPr>
        <w:pStyle w:val="Caption"/>
        <w:keepNext/>
      </w:pPr>
      <w:bookmarkStart w:id="57" w:name="_Toc89071576"/>
      <w:r>
        <w:lastRenderedPageBreak/>
        <w:t xml:space="preserve">Figure </w:t>
      </w:r>
      <w:r w:rsidR="00A77038">
        <w:fldChar w:fldCharType="begin"/>
      </w:r>
      <w:r w:rsidR="00A77038">
        <w:instrText xml:space="preserve"> STYLEREF 1 \s </w:instrText>
      </w:r>
      <w:r w:rsidR="00A77038">
        <w:fldChar w:fldCharType="separate"/>
      </w:r>
      <w:r w:rsidR="00CB2D35">
        <w:rPr>
          <w:noProof/>
        </w:rPr>
        <w:t>1</w:t>
      </w:r>
      <w:r w:rsidR="00A77038">
        <w:rPr>
          <w:noProof/>
        </w:rPr>
        <w:fldChar w:fldCharType="end"/>
      </w:r>
      <w:r w:rsidR="00714796">
        <w:noBreakHyphen/>
      </w:r>
      <w:r w:rsidR="00A77038">
        <w:fldChar w:fldCharType="begin"/>
      </w:r>
      <w:r w:rsidR="00A77038">
        <w:instrText xml:space="preserve"> SEQ Figure \* ARABIC \s 1 </w:instrText>
      </w:r>
      <w:r w:rsidR="00A77038">
        <w:fldChar w:fldCharType="separate"/>
      </w:r>
      <w:r w:rsidR="00CB2D35">
        <w:rPr>
          <w:noProof/>
        </w:rPr>
        <w:t>3</w:t>
      </w:r>
      <w:r w:rsidR="00A77038">
        <w:rPr>
          <w:noProof/>
        </w:rPr>
        <w:fldChar w:fldCharType="end"/>
      </w:r>
      <w:r>
        <w:t xml:space="preserve">. </w:t>
      </w:r>
      <w:r w:rsidRPr="00FD47C8">
        <w:t xml:space="preserve">Core Capabilities List </w:t>
      </w:r>
      <w:sdt>
        <w:sdtPr>
          <w:id w:val="-672494555"/>
          <w:citation/>
        </w:sdtPr>
        <w:sdtEndPr/>
        <w:sdtContent>
          <w:r>
            <w:fldChar w:fldCharType="begin"/>
          </w:r>
          <w:r>
            <w:instrText xml:space="preserve">CITATION Dep151 \l 1033 </w:instrText>
          </w:r>
          <w:r>
            <w:fldChar w:fldCharType="separate"/>
          </w:r>
          <w:r>
            <w:rPr>
              <w:noProof/>
            </w:rPr>
            <w:t>(Department of Homeland Security, 2015)</w:t>
          </w:r>
          <w:r>
            <w:fldChar w:fldCharType="end"/>
          </w:r>
        </w:sdtContent>
      </w:sdt>
      <w:bookmarkEnd w:id="57"/>
    </w:p>
    <w:p w14:paraId="6D26199D" w14:textId="44CFF711" w:rsidR="0082501F" w:rsidRPr="000C3AA2" w:rsidRDefault="00F95B97" w:rsidP="00D2274A">
      <w:pPr>
        <w:pStyle w:val="BodyText"/>
        <w:jc w:val="left"/>
      </w:pPr>
      <w:r>
        <w:rPr>
          <w:noProof/>
        </w:rPr>
        <w:drawing>
          <wp:inline distT="0" distB="0" distL="0" distR="0" wp14:anchorId="79463086" wp14:editId="0A4EDA70">
            <wp:extent cx="5800725" cy="513454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a:stretch>
                      <a:fillRect/>
                    </a:stretch>
                  </pic:blipFill>
                  <pic:spPr>
                    <a:xfrm>
                      <a:off x="0" y="0"/>
                      <a:ext cx="5800725" cy="5134543"/>
                    </a:xfrm>
                    <a:prstGeom prst="rect">
                      <a:avLst/>
                    </a:prstGeom>
                  </pic:spPr>
                </pic:pic>
              </a:graphicData>
            </a:graphic>
          </wp:inline>
        </w:drawing>
      </w:r>
    </w:p>
    <w:p w14:paraId="29B41A5F" w14:textId="51A22162" w:rsidR="00042EE1" w:rsidRDefault="00042EE1" w:rsidP="00D2274A">
      <w:pPr>
        <w:pStyle w:val="Heading3"/>
      </w:pPr>
      <w:bookmarkStart w:id="58" w:name="_Toc236728717"/>
      <w:bookmarkStart w:id="59" w:name="_Toc456102346"/>
      <w:r w:rsidRPr="00E97C8C">
        <w:t>Scope</w:t>
      </w:r>
      <w:bookmarkEnd w:id="58"/>
      <w:bookmarkEnd w:id="59"/>
    </w:p>
    <w:p w14:paraId="7D64874C" w14:textId="6802A873" w:rsidR="00A1415F" w:rsidRPr="00CB455D" w:rsidRDefault="00A1415F" w:rsidP="00D2274A">
      <w:r w:rsidRPr="00CB455D">
        <w:t xml:space="preserve">The EOP is </w:t>
      </w:r>
      <w:r w:rsidR="008C2331">
        <w:t>implemented</w:t>
      </w:r>
      <w:r w:rsidRPr="00CB455D">
        <w:t xml:space="preserve"> whenever the </w:t>
      </w:r>
      <w:r w:rsidR="00345F50">
        <w:t>County responds</w:t>
      </w:r>
      <w:r w:rsidRPr="00CB455D">
        <w:t xml:space="preserve"> to an </w:t>
      </w:r>
      <w:r w:rsidR="00A7627A">
        <w:t>emergency</w:t>
      </w:r>
      <w:r>
        <w:t xml:space="preserve"> </w:t>
      </w:r>
      <w:r w:rsidR="00A33A52">
        <w:t>or planned event whose size or complexity is beyond</w:t>
      </w:r>
      <w:r w:rsidRPr="00CB455D">
        <w:t xml:space="preserve"> </w:t>
      </w:r>
      <w:r w:rsidR="00D442C6">
        <w:t>what is</w:t>
      </w:r>
      <w:r w:rsidR="00D442C6" w:rsidRPr="00CB455D">
        <w:t xml:space="preserve"> </w:t>
      </w:r>
      <w:r w:rsidRPr="00CB455D">
        <w:t>handled by routine operations</w:t>
      </w:r>
      <w:r w:rsidR="004C7996">
        <w:t xml:space="preserve">. </w:t>
      </w:r>
      <w:r w:rsidRPr="00CB455D">
        <w:t>Such occurrences may include natural</w:t>
      </w:r>
      <w:r w:rsidR="000C3AA2">
        <w:t>, technological</w:t>
      </w:r>
      <w:r w:rsidR="008C691A">
        <w:t>,</w:t>
      </w:r>
      <w:r w:rsidRPr="00CB455D">
        <w:t xml:space="preserve"> or </w:t>
      </w:r>
      <w:r w:rsidR="005364A7">
        <w:t>human-caused</w:t>
      </w:r>
      <w:r w:rsidRPr="00CB455D">
        <w:t xml:space="preserve"> disasters and may impact </w:t>
      </w:r>
      <w:r w:rsidR="00A33A52">
        <w:t xml:space="preserve">the </w:t>
      </w:r>
      <w:r w:rsidR="00346DF1">
        <w:t>County</w:t>
      </w:r>
      <w:r w:rsidR="007F2D87">
        <w:t>’</w:t>
      </w:r>
      <w:r w:rsidR="00A33A52">
        <w:t>s unincorporated areas</w:t>
      </w:r>
      <w:r w:rsidRPr="00CB455D">
        <w:t xml:space="preserve">, incorporated municipalities, or </w:t>
      </w:r>
      <w:r w:rsidR="00A02918">
        <w:t>combination</w:t>
      </w:r>
      <w:r w:rsidR="004C7996">
        <w:t xml:space="preserve">. </w:t>
      </w:r>
      <w:r w:rsidRPr="00CB455D">
        <w:t xml:space="preserve">This plan is intended to guide the </w:t>
      </w:r>
      <w:r w:rsidR="00346DF1">
        <w:t>County</w:t>
      </w:r>
      <w:r w:rsidR="00B526FE">
        <w:t>’s</w:t>
      </w:r>
      <w:r w:rsidR="00B526FE" w:rsidRPr="00CB455D">
        <w:t xml:space="preserve"> </w:t>
      </w:r>
      <w:r w:rsidR="00A7627A">
        <w:t>emergency</w:t>
      </w:r>
      <w:r w:rsidRPr="00CB455D">
        <w:t xml:space="preserve"> operations while complementing and supporting the emergency response plans</w:t>
      </w:r>
      <w:r>
        <w:t xml:space="preserve"> and procedures</w:t>
      </w:r>
      <w:r w:rsidRPr="00CB455D">
        <w:t xml:space="preserve"> of </w:t>
      </w:r>
      <w:r>
        <w:t xml:space="preserve">responding agencies, other </w:t>
      </w:r>
      <w:r w:rsidRPr="00CB455D">
        <w:t>local governments, special districts, and other public</w:t>
      </w:r>
      <w:r w:rsidR="000C3AA2">
        <w:t>, no</w:t>
      </w:r>
      <w:r w:rsidR="006E4400">
        <w:t>n</w:t>
      </w:r>
      <w:r w:rsidR="00093BDB">
        <w:t>profit/</w:t>
      </w:r>
      <w:r w:rsidR="000C3AA2">
        <w:t>volunteer,</w:t>
      </w:r>
      <w:r w:rsidRPr="00CB455D">
        <w:t xml:space="preserve"> and private-sector entities</w:t>
      </w:r>
      <w:r w:rsidR="004C7996">
        <w:t xml:space="preserve">. </w:t>
      </w:r>
      <w:r w:rsidRPr="00CB455D">
        <w:t xml:space="preserve"> </w:t>
      </w:r>
    </w:p>
    <w:p w14:paraId="14A7782E" w14:textId="2D227FDC" w:rsidR="0050678D" w:rsidRDefault="00A1415F" w:rsidP="00D2274A">
      <w:r w:rsidRPr="00CB455D">
        <w:t>A community’s emergency management infrastructure is a complex network of relationships</w:t>
      </w:r>
      <w:r w:rsidR="004C7996">
        <w:t xml:space="preserve">. </w:t>
      </w:r>
      <w:r w:rsidRPr="00CB455D">
        <w:t>The EOP establishes roles, responsibilities</w:t>
      </w:r>
      <w:r w:rsidR="00720E1E">
        <w:t>,</w:t>
      </w:r>
      <w:r w:rsidRPr="00CB455D">
        <w:t xml:space="preserve"> and relationships among agencies and organizations involved in </w:t>
      </w:r>
      <w:r w:rsidR="00A7627A">
        <w:t>emergency</w:t>
      </w:r>
      <w:r w:rsidRPr="00CB455D">
        <w:t xml:space="preserve"> operations, facilitating multi-agency and multi-jurisdiction coordination</w:t>
      </w:r>
      <w:r w:rsidR="004C7996">
        <w:t xml:space="preserve">. </w:t>
      </w:r>
      <w:r w:rsidRPr="00CB455D">
        <w:t xml:space="preserve">Using this framework, </w:t>
      </w:r>
      <w:r w:rsidR="00217B00">
        <w:t>County</w:t>
      </w:r>
      <w:r>
        <w:t xml:space="preserve"> </w:t>
      </w:r>
      <w:r w:rsidRPr="00CB455D">
        <w:t xml:space="preserve">departments and agencies that operate under this plan are expected to develop and keep current </w:t>
      </w:r>
      <w:r w:rsidR="0050678D">
        <w:t xml:space="preserve">lines of succession and </w:t>
      </w:r>
      <w:r w:rsidR="00A33A52">
        <w:t>S</w:t>
      </w:r>
      <w:r w:rsidRPr="00CB455D">
        <w:t xml:space="preserve">tandard </w:t>
      </w:r>
      <w:r w:rsidR="00A33A52">
        <w:t>O</w:t>
      </w:r>
      <w:r w:rsidRPr="00CB455D">
        <w:t xml:space="preserve">perating </w:t>
      </w:r>
      <w:r w:rsidR="00A33A52">
        <w:t>P</w:t>
      </w:r>
      <w:r w:rsidRPr="00CB455D">
        <w:t>rocedures (SOPs) that describe how emergency tasks will be performed</w:t>
      </w:r>
      <w:r w:rsidR="004C7996">
        <w:t xml:space="preserve">. </w:t>
      </w:r>
      <w:r w:rsidR="00A33A52">
        <w:t xml:space="preserve">County departments and agencies should maintain </w:t>
      </w:r>
      <w:r w:rsidR="008902A6">
        <w:t xml:space="preserve">the </w:t>
      </w:r>
      <w:r w:rsidR="00A33A52">
        <w:t>training and equipment necessary for response operation</w:t>
      </w:r>
      <w:r w:rsidR="0050678D">
        <w:t xml:space="preserve">s. </w:t>
      </w:r>
    </w:p>
    <w:p w14:paraId="77BA4311" w14:textId="49053837" w:rsidR="00A1415F" w:rsidRPr="00CB455D" w:rsidRDefault="00A1415F" w:rsidP="00D2274A">
      <w:r w:rsidRPr="00CB455D">
        <w:lastRenderedPageBreak/>
        <w:t>Th</w:t>
      </w:r>
      <w:r w:rsidR="008902A6">
        <w:t>is plan</w:t>
      </w:r>
      <w:r w:rsidR="007F2D87">
        <w:t>’</w:t>
      </w:r>
      <w:r w:rsidR="008902A6">
        <w:t>s primary users</w:t>
      </w:r>
      <w:r w:rsidRPr="00CB455D">
        <w:t xml:space="preserve"> are elected officials, department heads and senior staff, emergency management staff, coordinating response agencies</w:t>
      </w:r>
      <w:r w:rsidR="008B5FAD">
        <w:t>,</w:t>
      </w:r>
      <w:r w:rsidRPr="00CB455D">
        <w:t xml:space="preserve"> and other stakeholders </w:t>
      </w:r>
      <w:r w:rsidR="00763751">
        <w:t>who</w:t>
      </w:r>
      <w:r w:rsidRPr="00CB455D">
        <w:t xml:space="preserve"> support </w:t>
      </w:r>
      <w:r w:rsidR="00A7627A">
        <w:t>emergency</w:t>
      </w:r>
      <w:r w:rsidRPr="00CB455D">
        <w:t xml:space="preserve"> operations</w:t>
      </w:r>
      <w:r w:rsidR="004C7996">
        <w:t xml:space="preserve">. </w:t>
      </w:r>
      <w:r w:rsidR="00B30A2E">
        <w:t xml:space="preserve">The general public is also </w:t>
      </w:r>
      <w:r w:rsidR="00B8356C">
        <w:t>welcomed</w:t>
      </w:r>
      <w:r w:rsidR="00B30A2E">
        <w:t xml:space="preserve"> to review non-sensitive parts of this plan to </w:t>
      </w:r>
      <w:r w:rsidR="008902A6">
        <w:t>understand better</w:t>
      </w:r>
      <w:r w:rsidR="00B30A2E">
        <w:t xml:space="preserve"> </w:t>
      </w:r>
      <w:r w:rsidR="00004A28">
        <w:t xml:space="preserve">how </w:t>
      </w:r>
      <w:r w:rsidR="00B30A2E">
        <w:t xml:space="preserve">the </w:t>
      </w:r>
      <w:r w:rsidR="00346DF1">
        <w:t>County</w:t>
      </w:r>
      <w:r w:rsidR="00B526FE">
        <w:t xml:space="preserve"> </w:t>
      </w:r>
      <w:r w:rsidR="00B30A2E">
        <w:t xml:space="preserve">manages </w:t>
      </w:r>
      <w:r w:rsidR="00A7627A">
        <w:t>emergency</w:t>
      </w:r>
      <w:r w:rsidR="0050678D">
        <w:t xml:space="preserve"> operations</w:t>
      </w:r>
      <w:r w:rsidR="00B30A2E">
        <w:t>.</w:t>
      </w:r>
      <w:bookmarkStart w:id="60" w:name="_Toc58996205"/>
      <w:bookmarkStart w:id="61" w:name="_Toc58996243"/>
      <w:r w:rsidR="00DF560B" w:rsidRPr="00DF560B">
        <w:t xml:space="preserve"> </w:t>
      </w:r>
      <w:bookmarkEnd w:id="60"/>
      <w:bookmarkEnd w:id="61"/>
    </w:p>
    <w:p w14:paraId="3FABD285" w14:textId="0FF85DF9" w:rsidR="00194CA3" w:rsidRDefault="00194CA3" w:rsidP="00D2274A">
      <w:pPr>
        <w:pStyle w:val="Heading2"/>
      </w:pPr>
      <w:bookmarkStart w:id="62" w:name="_Toc456102347"/>
      <w:bookmarkStart w:id="63" w:name="_Toc83623929"/>
      <w:bookmarkStart w:id="64" w:name="_Toc90274105"/>
      <w:r>
        <w:t>Plan Activation</w:t>
      </w:r>
      <w:bookmarkEnd w:id="62"/>
      <w:bookmarkEnd w:id="63"/>
      <w:bookmarkEnd w:id="64"/>
    </w:p>
    <w:p w14:paraId="3DB80F29" w14:textId="08961E97" w:rsidR="00194CA3" w:rsidRDefault="00194CA3" w:rsidP="00D2274A">
      <w:r>
        <w:t xml:space="preserve">Once </w:t>
      </w:r>
      <w:r w:rsidR="00731B2F">
        <w:t>approved and signed</w:t>
      </w:r>
      <w:r w:rsidRPr="00D45A74">
        <w:t xml:space="preserve"> by the </w:t>
      </w:r>
      <w:r w:rsidR="00217B00" w:rsidRPr="00D45A74">
        <w:t xml:space="preserve">County </w:t>
      </w:r>
      <w:r w:rsidR="00217B00" w:rsidRPr="00396FA1">
        <w:t>Board of Commissioners</w:t>
      </w:r>
      <w:r w:rsidR="00882F2D">
        <w:t xml:space="preserve"> (BOC)</w:t>
      </w:r>
      <w:r>
        <w:t>, th</w:t>
      </w:r>
      <w:r w:rsidR="00D77CE8">
        <w:t>is</w:t>
      </w:r>
      <w:r>
        <w:t xml:space="preserve"> EOP is in effect and may be implemented in whole or in part to respond to: </w:t>
      </w:r>
    </w:p>
    <w:p w14:paraId="592A5F60" w14:textId="1F7600A5" w:rsidR="00194CA3" w:rsidRPr="001846FF" w:rsidRDefault="00194CA3" w:rsidP="00D2274A">
      <w:pPr>
        <w:pStyle w:val="ListParagraph"/>
      </w:pPr>
      <w:r w:rsidRPr="001846FF">
        <w:t xml:space="preserve">Incidents in or affecting the </w:t>
      </w:r>
      <w:r w:rsidR="00346DF1" w:rsidRPr="001846FF">
        <w:t>County</w:t>
      </w:r>
    </w:p>
    <w:p w14:paraId="4999CAA7" w14:textId="0D036A20" w:rsidR="00194CA3" w:rsidRPr="001846FF" w:rsidRDefault="00194CA3" w:rsidP="00D2274A">
      <w:pPr>
        <w:pStyle w:val="ListParagraph"/>
      </w:pPr>
      <w:r w:rsidRPr="001846FF">
        <w:t>Health emergencies</w:t>
      </w:r>
      <w:r w:rsidR="00D77CE8" w:rsidRPr="001846FF">
        <w:t xml:space="preserve"> in or affecting the </w:t>
      </w:r>
      <w:r w:rsidR="00346DF1" w:rsidRPr="001846FF">
        <w:t>County</w:t>
      </w:r>
    </w:p>
    <w:p w14:paraId="2C004E46" w14:textId="570AF93B" w:rsidR="00194CA3" w:rsidRPr="001846FF" w:rsidRDefault="00B30A2E" w:rsidP="00D2274A">
      <w:pPr>
        <w:pStyle w:val="ListParagraph"/>
      </w:pPr>
      <w:r w:rsidRPr="001846FF">
        <w:t>Non-routine l</w:t>
      </w:r>
      <w:r w:rsidR="00194CA3" w:rsidRPr="001846FF">
        <w:t xml:space="preserve">ife-safety issues </w:t>
      </w:r>
      <w:r w:rsidR="00D77CE8" w:rsidRPr="001846FF">
        <w:t xml:space="preserve">in or affecting the </w:t>
      </w:r>
      <w:r w:rsidR="00346DF1" w:rsidRPr="001846FF">
        <w:t>County</w:t>
      </w:r>
    </w:p>
    <w:p w14:paraId="22C79299" w14:textId="173794E7" w:rsidR="00194CA3" w:rsidRPr="000922BB" w:rsidRDefault="007E3862" w:rsidP="00D2274A">
      <w:r>
        <w:rPr>
          <w:noProof/>
        </w:rPr>
        <mc:AlternateContent>
          <mc:Choice Requires="wps">
            <w:drawing>
              <wp:anchor distT="0" distB="0" distL="114300" distR="114300" simplePos="0" relativeHeight="251658243" behindDoc="0" locked="0" layoutInCell="1" allowOverlap="1" wp14:anchorId="13EC9F43" wp14:editId="634A8642">
                <wp:simplePos x="0" y="0"/>
                <wp:positionH relativeFrom="column">
                  <wp:posOffset>3876675</wp:posOffset>
                </wp:positionH>
                <wp:positionV relativeFrom="paragraph">
                  <wp:posOffset>384810</wp:posOffset>
                </wp:positionV>
                <wp:extent cx="2076450" cy="314325"/>
                <wp:effectExtent l="0" t="0" r="0" b="9525"/>
                <wp:wrapSquare wrapText="bothSides"/>
                <wp:docPr id="36" name="Text Box 36"/>
                <wp:cNvGraphicFramePr/>
                <a:graphic xmlns:a="http://schemas.openxmlformats.org/drawingml/2006/main">
                  <a:graphicData uri="http://schemas.microsoft.com/office/word/2010/wordprocessingShape">
                    <wps:wsp>
                      <wps:cNvSpPr txBox="1"/>
                      <wps:spPr>
                        <a:xfrm>
                          <a:off x="0" y="0"/>
                          <a:ext cx="2076450" cy="314325"/>
                        </a:xfrm>
                        <a:prstGeom prst="rect">
                          <a:avLst/>
                        </a:prstGeom>
                        <a:solidFill>
                          <a:prstClr val="white"/>
                        </a:solidFill>
                        <a:ln>
                          <a:noFill/>
                        </a:ln>
                      </wps:spPr>
                      <wps:txbx>
                        <w:txbxContent>
                          <w:p w14:paraId="15CF028A" w14:textId="1B94BCF0" w:rsidR="00CB2D35" w:rsidRPr="00F37FDF" w:rsidRDefault="00CB2D35" w:rsidP="006D02A7">
                            <w:pPr>
                              <w:pStyle w:val="Caption"/>
                              <w:rPr>
                                <w:rFonts w:cs="Arial"/>
                                <w:bCs/>
                                <w:noProof/>
                                <w:spacing w:val="20"/>
                                <w:sz w:val="28"/>
                                <w:szCs w:val="28"/>
                              </w:rPr>
                            </w:pPr>
                            <w:bookmarkStart w:id="65" w:name="_Toc63690675"/>
                            <w:bookmarkStart w:id="66" w:name="_Toc89071577"/>
                            <w:r>
                              <w:t xml:space="preserve">Figure </w:t>
                            </w:r>
                            <w:r w:rsidR="00A77038">
                              <w:fldChar w:fldCharType="begin"/>
                            </w:r>
                            <w:r w:rsidR="00A77038">
                              <w:instrText xml:space="preserve"> STYLEREF 1 \s </w:instrText>
                            </w:r>
                            <w:r w:rsidR="00A77038">
                              <w:fldChar w:fldCharType="separate"/>
                            </w:r>
                            <w:r>
                              <w:rPr>
                                <w:noProof/>
                              </w:rPr>
                              <w:t>1</w:t>
                            </w:r>
                            <w:r w:rsidR="00A77038">
                              <w:rPr>
                                <w:noProof/>
                              </w:rPr>
                              <w:fldChar w:fldCharType="end"/>
                            </w:r>
                            <w:r>
                              <w:noBreakHyphen/>
                            </w:r>
                            <w:r w:rsidR="00A77038">
                              <w:fldChar w:fldCharType="begin"/>
                            </w:r>
                            <w:r w:rsidR="00A77038">
                              <w:instrText xml:space="preserve"> SEQ Figure \* ARABIC \s 1 </w:instrText>
                            </w:r>
                            <w:r w:rsidR="00A77038">
                              <w:fldChar w:fldCharType="separate"/>
                            </w:r>
                            <w:r>
                              <w:rPr>
                                <w:noProof/>
                              </w:rPr>
                              <w:t>4</w:t>
                            </w:r>
                            <w:r w:rsidR="00A77038">
                              <w:rPr>
                                <w:noProof/>
                              </w:rPr>
                              <w:fldChar w:fldCharType="end"/>
                            </w:r>
                            <w:r>
                              <w:t>. Polk County EOP Organization</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C9F43" id="Text Box 36" o:spid="_x0000_s1028" type="#_x0000_t202" style="position:absolute;margin-left:305.25pt;margin-top:30.3pt;width:163.5pt;height:2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" stroked="f">
                <v:textbox inset="0,0,0,0">
                  <w:txbxContent>
                    <w:p w14:paraId="15CF028A" w14:textId="1B94BCF0" w:rsidR="00CB2D35" w:rsidRPr="00F37FDF" w:rsidRDefault="00CB2D35" w:rsidP="006D02A7">
                      <w:pPr>
                        <w:pStyle w:val="Caption"/>
                        <w:rPr>
                          <w:rFonts w:cs="Arial"/>
                          <w:bCs/>
                          <w:noProof/>
                          <w:spacing w:val="20"/>
                          <w:sz w:val="28"/>
                          <w:szCs w:val="28"/>
                        </w:rPr>
                      </w:pPr>
                      <w:bookmarkStart w:id="71" w:name="_Toc63690675"/>
                      <w:bookmarkStart w:id="72" w:name="_Toc89071577"/>
                      <w:r>
                        <w:t xml:space="preserve">Figure </w:t>
                      </w:r>
                      <w:fldSimple w:instr=" STYLEREF 1 \s ">
                        <w:r>
                          <w:rPr>
                            <w:noProof/>
                          </w:rPr>
                          <w:t>1</w:t>
                        </w:r>
                      </w:fldSimple>
                      <w:r>
                        <w:noBreakHyphen/>
                      </w:r>
                      <w:fldSimple w:instr=" SEQ Figure \* ARABIC \s 1 ">
                        <w:r>
                          <w:rPr>
                            <w:noProof/>
                          </w:rPr>
                          <w:t>4</w:t>
                        </w:r>
                      </w:fldSimple>
                      <w:r>
                        <w:t>. Polk County EOP Organization</w:t>
                      </w:r>
                      <w:bookmarkEnd w:id="71"/>
                      <w:bookmarkEnd w:id="72"/>
                    </w:p>
                  </w:txbxContent>
                </v:textbox>
                <w10:wrap type="square"/>
              </v:shape>
            </w:pict>
          </mc:Fallback>
        </mc:AlternateContent>
      </w:r>
      <w:r w:rsidR="00194CA3" w:rsidRPr="000922BB">
        <w:t xml:space="preserve">An </w:t>
      </w:r>
      <w:r w:rsidR="00A7627A">
        <w:t>emergency</w:t>
      </w:r>
      <w:r w:rsidR="00194CA3" w:rsidRPr="000922BB">
        <w:t xml:space="preserve"> </w:t>
      </w:r>
      <w:r w:rsidR="00D77CE8" w:rsidRPr="000922BB">
        <w:t>d</w:t>
      </w:r>
      <w:r w:rsidR="00194CA3" w:rsidRPr="000922BB">
        <w:t xml:space="preserve">eclaration is not required to implement the EOP or activate the </w:t>
      </w:r>
      <w:r w:rsidR="00B11B6F">
        <w:t>EOC</w:t>
      </w:r>
      <w:r w:rsidR="004C7996">
        <w:t xml:space="preserve">. </w:t>
      </w:r>
      <w:r w:rsidR="00194CA3" w:rsidRPr="000922BB">
        <w:t xml:space="preserve">The </w:t>
      </w:r>
      <w:r w:rsidR="00795389" w:rsidRPr="000922BB">
        <w:t>Emergency Manager</w:t>
      </w:r>
      <w:r w:rsidR="00194CA3" w:rsidRPr="000922BB">
        <w:t xml:space="preserve"> may implement the EOP as deemed appropriate or at the request of an</w:t>
      </w:r>
      <w:r w:rsidR="00A05C6C" w:rsidRPr="000922BB">
        <w:t xml:space="preserve"> on-scene</w:t>
      </w:r>
      <w:r w:rsidR="00194CA3" w:rsidRPr="000922BB">
        <w:t xml:space="preserve"> </w:t>
      </w:r>
      <w:r w:rsidR="00731B2F">
        <w:t>IC</w:t>
      </w:r>
      <w:r w:rsidR="008F14EC">
        <w:t>.</w:t>
      </w:r>
    </w:p>
    <w:p w14:paraId="5D4FAFC7" w14:textId="1CF9CC5A" w:rsidR="00042EE1" w:rsidRDefault="00042EE1" w:rsidP="00D2274A">
      <w:pPr>
        <w:pStyle w:val="Heading2"/>
      </w:pPr>
      <w:bookmarkStart w:id="67" w:name="_Toc456102348"/>
      <w:bookmarkStart w:id="68" w:name="_Toc83623930"/>
      <w:bookmarkStart w:id="69" w:name="_Toc90274106"/>
      <w:r>
        <w:t>Plan Organization</w:t>
      </w:r>
      <w:bookmarkEnd w:id="67"/>
      <w:bookmarkEnd w:id="68"/>
      <w:bookmarkEnd w:id="69"/>
    </w:p>
    <w:p w14:paraId="551747F9" w14:textId="36214AE6" w:rsidR="00042EE1" w:rsidRDefault="00A02918" w:rsidP="00D2274A">
      <w:r>
        <w:rPr>
          <w:noProof/>
        </w:rPr>
        <w:drawing>
          <wp:anchor distT="0" distB="0" distL="114300" distR="114300" simplePos="0" relativeHeight="251658244" behindDoc="0" locked="0" layoutInCell="1" allowOverlap="1" wp14:anchorId="72965E69" wp14:editId="79E7D6FF">
            <wp:simplePos x="0" y="0"/>
            <wp:positionH relativeFrom="margin">
              <wp:posOffset>3733800</wp:posOffset>
            </wp:positionH>
            <wp:positionV relativeFrom="paragraph">
              <wp:posOffset>131445</wp:posOffset>
            </wp:positionV>
            <wp:extent cx="2181225" cy="1790700"/>
            <wp:effectExtent l="0" t="19050" r="0" b="76200"/>
            <wp:wrapSquare wrapText="bothSides"/>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042EE1">
        <w:t xml:space="preserve">The </w:t>
      </w:r>
      <w:r w:rsidR="00217B00">
        <w:t>County</w:t>
      </w:r>
      <w:r w:rsidR="00042EE1">
        <w:t xml:space="preserve"> EOP is comp</w:t>
      </w:r>
      <w:r w:rsidR="00D77CE8">
        <w:t>o</w:t>
      </w:r>
      <w:r w:rsidR="00042EE1">
        <w:t xml:space="preserve">sed of </w:t>
      </w:r>
      <w:r w:rsidR="00266264">
        <w:t xml:space="preserve">four </w:t>
      </w:r>
      <w:r w:rsidR="00042EE1">
        <w:t>main elements</w:t>
      </w:r>
      <w:r w:rsidR="006D02A7">
        <w:t xml:space="preserve">, shown in Figure </w:t>
      </w:r>
      <w:r w:rsidR="00AF5819">
        <w:t>1-</w:t>
      </w:r>
      <w:r w:rsidR="006D02A7">
        <w:t>4</w:t>
      </w:r>
      <w:r w:rsidR="00042EE1">
        <w:t>:</w:t>
      </w:r>
    </w:p>
    <w:p w14:paraId="7930FDC3" w14:textId="7BA3BA99" w:rsidR="00042EE1" w:rsidRDefault="00042EE1" w:rsidP="00D2274A">
      <w:pPr>
        <w:pStyle w:val="ListParagraph"/>
      </w:pPr>
      <w:r>
        <w:t xml:space="preserve">Basic Plan (with </w:t>
      </w:r>
      <w:r w:rsidR="00D77CE8">
        <w:t>a</w:t>
      </w:r>
      <w:r>
        <w:t>ppendices)</w:t>
      </w:r>
    </w:p>
    <w:p w14:paraId="678407AA" w14:textId="09F44F95" w:rsidR="00042EE1" w:rsidRDefault="00217B00" w:rsidP="00D2274A">
      <w:pPr>
        <w:pStyle w:val="ListParagraph"/>
      </w:pPr>
      <w:r>
        <w:t>Emergency Support Function Annexes</w:t>
      </w:r>
      <w:r w:rsidR="00042EE1">
        <w:t xml:space="preserve"> (</w:t>
      </w:r>
      <w:r>
        <w:t>ESF</w:t>
      </w:r>
      <w:r w:rsidR="00101955">
        <w:t>s</w:t>
      </w:r>
      <w:r w:rsidR="00042EE1">
        <w:t>)</w:t>
      </w:r>
    </w:p>
    <w:p w14:paraId="4F26FF44" w14:textId="3294A8FA" w:rsidR="00042EE1" w:rsidRDefault="00042EE1" w:rsidP="00D2274A">
      <w:pPr>
        <w:pStyle w:val="ListParagraph"/>
      </w:pPr>
      <w:r>
        <w:t>Support Annexes (</w:t>
      </w:r>
      <w:r w:rsidR="00736FDC">
        <w:t>SA</w:t>
      </w:r>
      <w:r>
        <w:t>s)</w:t>
      </w:r>
    </w:p>
    <w:p w14:paraId="261BACDF" w14:textId="45453B4A" w:rsidR="00042EE1" w:rsidRDefault="00042EE1" w:rsidP="00D2274A">
      <w:pPr>
        <w:pStyle w:val="ListParagraph"/>
      </w:pPr>
      <w:r>
        <w:t>Incident Annexes (</w:t>
      </w:r>
      <w:r w:rsidR="00736FDC">
        <w:t>IA</w:t>
      </w:r>
      <w:r>
        <w:t>s)</w:t>
      </w:r>
    </w:p>
    <w:p w14:paraId="242E657E" w14:textId="760CB630" w:rsidR="00042EE1" w:rsidRDefault="00042EE1" w:rsidP="00D2274A">
      <w:pPr>
        <w:pStyle w:val="Heading3"/>
      </w:pPr>
      <w:bookmarkStart w:id="70" w:name="_Toc456102349"/>
      <w:r>
        <w:t>Basic Plan</w:t>
      </w:r>
      <w:bookmarkEnd w:id="70"/>
    </w:p>
    <w:p w14:paraId="22F857DD" w14:textId="03AE663F" w:rsidR="00042EE1" w:rsidRDefault="00042EE1" w:rsidP="00D2274A">
      <w:r>
        <w:t>The purpose of the Basic Plan is to</w:t>
      </w:r>
      <w:r w:rsidR="00926D09">
        <w:t xml:space="preserve"> provide a framework for </w:t>
      </w:r>
      <w:r w:rsidR="00A7627A">
        <w:t>emergency</w:t>
      </w:r>
      <w:r w:rsidR="00926D09">
        <w:t xml:space="preserve"> operations</w:t>
      </w:r>
      <w:r w:rsidR="00E32182">
        <w:t xml:space="preserve"> and</w:t>
      </w:r>
      <w:r w:rsidR="00926D09">
        <w:t xml:space="preserve"> </w:t>
      </w:r>
      <w:r w:rsidR="009E0FEE">
        <w:t xml:space="preserve">information </w:t>
      </w:r>
      <w:r w:rsidR="00E32182">
        <w:t>regarding</w:t>
      </w:r>
      <w:r w:rsidR="009E0FEE">
        <w:t xml:space="preserve"> </w:t>
      </w:r>
      <w:r w:rsidR="00926D09">
        <w:t xml:space="preserve">the </w:t>
      </w:r>
      <w:r w:rsidR="00346DF1">
        <w:t>County</w:t>
      </w:r>
      <w:r w:rsidR="00B526FE">
        <w:t xml:space="preserve">’s </w:t>
      </w:r>
      <w:r w:rsidR="00926D09">
        <w:t>emergency management</w:t>
      </w:r>
      <w:r w:rsidR="00E32182">
        <w:t xml:space="preserve"> structure</w:t>
      </w:r>
      <w:r w:rsidR="004C7996">
        <w:t xml:space="preserve">. </w:t>
      </w:r>
      <w:r w:rsidR="00E32182">
        <w:t>It serves as</w:t>
      </w:r>
      <w:r w:rsidR="009E0FEE">
        <w:t xml:space="preserve"> the primary document </w:t>
      </w:r>
      <w:r w:rsidR="00E32182">
        <w:t xml:space="preserve">outlining </w:t>
      </w:r>
      <w:r w:rsidR="0011696E">
        <w:t xml:space="preserve">the </w:t>
      </w:r>
      <w:r w:rsidR="009E0FEE">
        <w:t xml:space="preserve">roles and </w:t>
      </w:r>
      <w:r w:rsidR="00926D09">
        <w:t>responsibilities of elected officials during an incident</w:t>
      </w:r>
      <w:r w:rsidR="004C7996">
        <w:t>.</w:t>
      </w:r>
      <w:r w:rsidR="00A210F0">
        <w:t xml:space="preserve"> T</w:t>
      </w:r>
      <w:r w:rsidR="00926D09">
        <w:t>he Basic Plan</w:t>
      </w:r>
      <w:r w:rsidR="007E343B">
        <w:t xml:space="preserve"> identifies</w:t>
      </w:r>
      <w:r w:rsidR="00926D09">
        <w:t>:</w:t>
      </w:r>
    </w:p>
    <w:p w14:paraId="2C4F6F89" w14:textId="225DBB34" w:rsidR="00042EE1" w:rsidRPr="001E271E" w:rsidRDefault="007E343B" w:rsidP="00D2274A">
      <w:pPr>
        <w:pStyle w:val="ListParagraph"/>
      </w:pPr>
      <w:r w:rsidRPr="001E271E">
        <w:t>L</w:t>
      </w:r>
      <w:r w:rsidR="00042EE1" w:rsidRPr="001E271E">
        <w:t xml:space="preserve">egal authorities, including the </w:t>
      </w:r>
      <w:r w:rsidR="00A7627A">
        <w:t>emergency</w:t>
      </w:r>
      <w:r w:rsidR="00042EE1" w:rsidRPr="001E271E">
        <w:t xml:space="preserve"> declaration process, activation of mutual aid agreements, and request</w:t>
      </w:r>
      <w:r w:rsidR="00E87BD9" w:rsidRPr="001E271E">
        <w:t>s</w:t>
      </w:r>
      <w:r w:rsidR="00042EE1" w:rsidRPr="001E271E">
        <w:t xml:space="preserve"> for resources and </w:t>
      </w:r>
      <w:r w:rsidR="00A7627A">
        <w:t>emergency</w:t>
      </w:r>
      <w:r w:rsidR="00042EE1" w:rsidRPr="001E271E">
        <w:t xml:space="preserve"> spending powers</w:t>
      </w:r>
    </w:p>
    <w:p w14:paraId="7E76A1B9" w14:textId="3CDC66DC" w:rsidR="00042EE1" w:rsidRPr="001E271E" w:rsidRDefault="007E343B" w:rsidP="00D2274A">
      <w:pPr>
        <w:pStyle w:val="ListParagraph"/>
      </w:pPr>
      <w:r w:rsidRPr="001E271E">
        <w:t>H</w:t>
      </w:r>
      <w:r w:rsidR="009E0FEE" w:rsidRPr="001E271E">
        <w:t>azards and threats facing the community</w:t>
      </w:r>
      <w:r w:rsidR="005C182D">
        <w:t xml:space="preserve"> evaluated with the</w:t>
      </w:r>
      <w:r w:rsidR="00053F82" w:rsidRPr="001E271E">
        <w:t xml:space="preserve"> </w:t>
      </w:r>
      <w:r w:rsidR="00346DF1" w:rsidRPr="001E271E">
        <w:t>County</w:t>
      </w:r>
      <w:r w:rsidR="00B526FE" w:rsidRPr="001E271E">
        <w:t xml:space="preserve">’s </w:t>
      </w:r>
      <w:r w:rsidR="009E0FEE" w:rsidRPr="001E271E">
        <w:t>response capabilities</w:t>
      </w:r>
    </w:p>
    <w:p w14:paraId="282736F0" w14:textId="39CF80AC" w:rsidR="00042EE1" w:rsidRPr="001E271E" w:rsidRDefault="007E343B" w:rsidP="00D2274A">
      <w:pPr>
        <w:pStyle w:val="ListParagraph"/>
      </w:pPr>
      <w:r w:rsidRPr="001E271E">
        <w:t>R</w:t>
      </w:r>
      <w:r w:rsidR="00042EE1" w:rsidRPr="001E271E">
        <w:t xml:space="preserve">oles and responsibilities for </w:t>
      </w:r>
      <w:r w:rsidR="009E0FEE" w:rsidRPr="001E271E">
        <w:t>elected officials</w:t>
      </w:r>
      <w:r w:rsidR="00053F82" w:rsidRPr="001E271E">
        <w:t xml:space="preserve">, </w:t>
      </w:r>
      <w:r w:rsidR="00351D49" w:rsidRPr="001E271E">
        <w:t>County</w:t>
      </w:r>
      <w:r w:rsidR="00042EE1" w:rsidRPr="001E271E">
        <w:t xml:space="preserve"> </w:t>
      </w:r>
      <w:r w:rsidR="005C182D">
        <w:t>entities</w:t>
      </w:r>
      <w:r w:rsidR="00053F82" w:rsidRPr="001E271E">
        <w:t>, and key response partners</w:t>
      </w:r>
    </w:p>
    <w:p w14:paraId="03734B11" w14:textId="307A1A3A" w:rsidR="00042EE1" w:rsidRPr="001E271E" w:rsidRDefault="007E343B" w:rsidP="00D2274A">
      <w:pPr>
        <w:pStyle w:val="ListParagraph"/>
      </w:pPr>
      <w:r w:rsidRPr="001E271E">
        <w:t>A</w:t>
      </w:r>
      <w:r w:rsidR="00042EE1" w:rsidRPr="001E271E">
        <w:t xml:space="preserve"> concept of operations for the </w:t>
      </w:r>
      <w:r w:rsidR="00346DF1" w:rsidRPr="001E271E">
        <w:t>County</w:t>
      </w:r>
      <w:r w:rsidR="00B526FE" w:rsidRPr="001E271E">
        <w:t xml:space="preserve"> </w:t>
      </w:r>
      <w:r w:rsidR="00042EE1" w:rsidRPr="001E271E">
        <w:t xml:space="preserve">that </w:t>
      </w:r>
      <w:r w:rsidR="00B30A2E" w:rsidRPr="001E271E">
        <w:t>describes how th</w:t>
      </w:r>
      <w:r w:rsidR="00042EE1" w:rsidRPr="001E271E">
        <w:t xml:space="preserve">e </w:t>
      </w:r>
      <w:r w:rsidR="00346DF1" w:rsidRPr="001E271E">
        <w:t>County</w:t>
      </w:r>
      <w:r w:rsidR="00B526FE" w:rsidRPr="001E271E">
        <w:t xml:space="preserve"> </w:t>
      </w:r>
      <w:r w:rsidR="00042EE1" w:rsidRPr="001E271E">
        <w:t xml:space="preserve">will conduct its </w:t>
      </w:r>
      <w:r w:rsidR="00A7627A">
        <w:t>emergency</w:t>
      </w:r>
      <w:r w:rsidR="00042EE1" w:rsidRPr="001E271E">
        <w:t xml:space="preserve"> operations and coordinate with other agencies and jurisdictions</w:t>
      </w:r>
    </w:p>
    <w:p w14:paraId="79136F4A" w14:textId="3CBDD447" w:rsidR="00042EE1" w:rsidRPr="001E271E" w:rsidRDefault="007E343B" w:rsidP="00D2274A">
      <w:pPr>
        <w:pStyle w:val="ListParagraph"/>
      </w:pPr>
      <w:r w:rsidRPr="001E271E">
        <w:t>T</w:t>
      </w:r>
      <w:r w:rsidR="00042EE1" w:rsidRPr="001E271E">
        <w:t xml:space="preserve">he </w:t>
      </w:r>
      <w:r w:rsidR="00346DF1" w:rsidRPr="001E271E">
        <w:t>County</w:t>
      </w:r>
      <w:r w:rsidR="00B526FE" w:rsidRPr="001E271E">
        <w:t xml:space="preserve">’s </w:t>
      </w:r>
      <w:r w:rsidR="00A7627A">
        <w:t>emergency</w:t>
      </w:r>
      <w:r w:rsidR="00042EE1" w:rsidRPr="001E271E">
        <w:t xml:space="preserve"> response structure, including activation and operation of the </w:t>
      </w:r>
      <w:r w:rsidR="00351D49" w:rsidRPr="001E271E">
        <w:t>County</w:t>
      </w:r>
      <w:r w:rsidR="00042EE1" w:rsidRPr="001E271E">
        <w:t xml:space="preserve"> </w:t>
      </w:r>
      <w:r w:rsidR="00D45A74" w:rsidRPr="001E271E">
        <w:t>EOC</w:t>
      </w:r>
      <w:r w:rsidR="00042EE1" w:rsidRPr="001E271E">
        <w:t xml:space="preserve"> and implementation of ICS</w:t>
      </w:r>
    </w:p>
    <w:p w14:paraId="79A158D9" w14:textId="56324671" w:rsidR="00042EE1" w:rsidRPr="001E271E" w:rsidRDefault="007E343B" w:rsidP="00D2274A">
      <w:pPr>
        <w:pStyle w:val="ListParagraph"/>
      </w:pPr>
      <w:r w:rsidRPr="001E271E">
        <w:t>T</w:t>
      </w:r>
      <w:r w:rsidR="00042EE1" w:rsidRPr="001E271E">
        <w:t xml:space="preserve">he </w:t>
      </w:r>
      <w:r w:rsidR="00346DF1" w:rsidRPr="001E271E">
        <w:t>County</w:t>
      </w:r>
      <w:r w:rsidR="00B526FE" w:rsidRPr="001E271E">
        <w:t xml:space="preserve">’s </w:t>
      </w:r>
      <w:r w:rsidR="00042EE1" w:rsidRPr="001E271E">
        <w:t>protocols for maintaining and reviewing this EOP, including training, exercises, and public education components</w:t>
      </w:r>
    </w:p>
    <w:p w14:paraId="3DDA7D7C" w14:textId="061CF398" w:rsidR="00042EE1" w:rsidRDefault="00442D3F" w:rsidP="00D2274A">
      <w:pPr>
        <w:pStyle w:val="Heading3"/>
      </w:pPr>
      <w:bookmarkStart w:id="71" w:name="_Toc456102350"/>
      <w:r w:rsidRPr="00442D3F">
        <w:t>Emergency Support Function Annexes</w:t>
      </w:r>
      <w:bookmarkEnd w:id="71"/>
    </w:p>
    <w:p w14:paraId="020CD33F" w14:textId="550174B7" w:rsidR="00442D3F" w:rsidRDefault="00442D3F" w:rsidP="00D2274A">
      <w:r>
        <w:t>The E</w:t>
      </w:r>
      <w:r w:rsidR="00723B36">
        <w:t xml:space="preserve">mergency </w:t>
      </w:r>
      <w:r>
        <w:t>S</w:t>
      </w:r>
      <w:r w:rsidR="00723B36">
        <w:t xml:space="preserve">upport </w:t>
      </w:r>
      <w:r>
        <w:t>F</w:t>
      </w:r>
      <w:r w:rsidR="00723B36">
        <w:t>unction</w:t>
      </w:r>
      <w:r w:rsidR="00D40D52">
        <w:t xml:space="preserve"> (ESF) Annexe</w:t>
      </w:r>
      <w:r>
        <w:t xml:space="preserve">s </w:t>
      </w:r>
      <w:r w:rsidR="0011696E">
        <w:t>outline the</w:t>
      </w:r>
      <w:r>
        <w:t xml:space="preserve"> critical tasks, capabilities, and resources </w:t>
      </w:r>
      <w:r w:rsidR="0011696E">
        <w:t xml:space="preserve">throughout all phases of an </w:t>
      </w:r>
      <w:r w:rsidR="00A7627A">
        <w:t>emergency</w:t>
      </w:r>
      <w:r w:rsidR="0011696E">
        <w:t xml:space="preserve"> </w:t>
      </w:r>
      <w:r>
        <w:t xml:space="preserve">provided by </w:t>
      </w:r>
      <w:r w:rsidR="00BC0ECE">
        <w:t xml:space="preserve">County </w:t>
      </w:r>
      <w:r>
        <w:t>emergency response agencies</w:t>
      </w:r>
      <w:r w:rsidR="004C7996">
        <w:t xml:space="preserve">. </w:t>
      </w:r>
      <w:r>
        <w:t xml:space="preserve">In an incident </w:t>
      </w:r>
      <w:r w:rsidR="00BC0ECE">
        <w:t xml:space="preserve">where the </w:t>
      </w:r>
      <w:r w:rsidR="00346DF1">
        <w:t>County</w:t>
      </w:r>
      <w:r w:rsidR="00B526FE">
        <w:t xml:space="preserve">’s </w:t>
      </w:r>
      <w:r>
        <w:t xml:space="preserve">capabilities and/or resources are limited or exhausted, each annex clearly defines escalation procedures for requesting </w:t>
      </w:r>
      <w:r w:rsidR="00970D5A">
        <w:t>other County organization resource</w:t>
      </w:r>
      <w:r w:rsidR="002F3E64">
        <w:t>s</w:t>
      </w:r>
      <w:r>
        <w:t xml:space="preserve"> and seeking additional support from</w:t>
      </w:r>
      <w:r w:rsidR="00BC0ECE">
        <w:t xml:space="preserve"> </w:t>
      </w:r>
      <w:r w:rsidR="003B783C">
        <w:t>s</w:t>
      </w:r>
      <w:r>
        <w:t>tate agencies</w:t>
      </w:r>
      <w:r w:rsidR="004C7996">
        <w:t xml:space="preserve">. </w:t>
      </w:r>
    </w:p>
    <w:p w14:paraId="4110B928" w14:textId="050AECC7" w:rsidR="00C14F4A" w:rsidRDefault="00505891" w:rsidP="00D2274A">
      <w:pPr>
        <w:pStyle w:val="Heading3"/>
      </w:pPr>
      <w:bookmarkStart w:id="72" w:name="_Toc456102351"/>
      <w:r>
        <w:lastRenderedPageBreak/>
        <w:t>Support Annexes</w:t>
      </w:r>
      <w:bookmarkEnd w:id="72"/>
    </w:p>
    <w:p w14:paraId="399BFFE3" w14:textId="18BC4901" w:rsidR="00C14F4A" w:rsidRDefault="00736FDC" w:rsidP="00D2274A">
      <w:r>
        <w:t>S</w:t>
      </w:r>
      <w:r w:rsidR="00FF1BC6">
        <w:t xml:space="preserve">upport </w:t>
      </w:r>
      <w:r>
        <w:t>A</w:t>
      </w:r>
      <w:r w:rsidR="00FF1BC6">
        <w:t>nnexe</w:t>
      </w:r>
      <w:r w:rsidR="00C14F4A">
        <w:t>s</w:t>
      </w:r>
      <w:r w:rsidR="00FF1BC6">
        <w:t xml:space="preserve"> (SAs)</w:t>
      </w:r>
      <w:r w:rsidR="00C14F4A">
        <w:t xml:space="preserve"> describe </w:t>
      </w:r>
      <w:r w:rsidR="007B7473">
        <w:t xml:space="preserve">functions that do not fit within the scope of </w:t>
      </w:r>
      <w:r w:rsidR="00D17FA8">
        <w:t>the</w:t>
      </w:r>
      <w:r w:rsidR="002F3E64">
        <w:t xml:space="preserve"> </w:t>
      </w:r>
      <w:r w:rsidR="00D17FA8">
        <w:t>ESF annexes</w:t>
      </w:r>
      <w:r w:rsidR="002F3E64">
        <w:t xml:space="preserve">. These </w:t>
      </w:r>
      <w:r>
        <w:t>SA</w:t>
      </w:r>
      <w:r w:rsidR="002F3E64">
        <w:t>s</w:t>
      </w:r>
      <w:r w:rsidR="00D17FA8">
        <w:t xml:space="preserve"> </w:t>
      </w:r>
      <w:r w:rsidR="007B7473">
        <w:t xml:space="preserve">identify </w:t>
      </w:r>
      <w:r w:rsidR="00C14F4A">
        <w:t xml:space="preserve">how the </w:t>
      </w:r>
      <w:r w:rsidR="00346DF1">
        <w:t>County</w:t>
      </w:r>
      <w:r w:rsidR="00B526FE">
        <w:t xml:space="preserve">’s </w:t>
      </w:r>
      <w:r w:rsidR="00C14F4A">
        <w:t xml:space="preserve">departments and agencies, </w:t>
      </w:r>
      <w:r w:rsidR="002F3E64">
        <w:t xml:space="preserve">the </w:t>
      </w:r>
      <w:r w:rsidR="00C14F4A">
        <w:t>private sector, volunteer organizations, and non</w:t>
      </w:r>
      <w:r w:rsidR="002F3E64">
        <w:t>-</w:t>
      </w:r>
      <w:r w:rsidR="00C14F4A">
        <w:t xml:space="preserve">governmental organizations coordinate </w:t>
      </w:r>
      <w:r w:rsidR="007B7473">
        <w:t xml:space="preserve">to </w:t>
      </w:r>
      <w:r w:rsidR="00C14F4A">
        <w:t xml:space="preserve">execute </w:t>
      </w:r>
      <w:r w:rsidR="002F3E64">
        <w:t xml:space="preserve">incident </w:t>
      </w:r>
      <w:r w:rsidR="00C14F4A">
        <w:t xml:space="preserve">support </w:t>
      </w:r>
      <w:r w:rsidR="007B7473">
        <w:t>functions</w:t>
      </w:r>
      <w:r w:rsidR="004C7996">
        <w:t xml:space="preserve">. </w:t>
      </w:r>
      <w:r w:rsidR="00C14F4A">
        <w:t xml:space="preserve">The actions described in the </w:t>
      </w:r>
      <w:r>
        <w:t>SA</w:t>
      </w:r>
      <w:r w:rsidR="00C14F4A">
        <w:t>s are not limited to particular types of events but are overarching</w:t>
      </w:r>
      <w:r w:rsidR="002F3E64">
        <w:t xml:space="preserve"> </w:t>
      </w:r>
      <w:r w:rsidR="00C14F4A">
        <w:t xml:space="preserve">and applicable to nearly </w:t>
      </w:r>
      <w:r w:rsidR="002F3E64">
        <w:t>any</w:t>
      </w:r>
      <w:r w:rsidR="00C14F4A">
        <w:t xml:space="preserve"> incident</w:t>
      </w:r>
      <w:r w:rsidR="006262AB">
        <w:t>.</w:t>
      </w:r>
    </w:p>
    <w:p w14:paraId="30B47577" w14:textId="7D9461F8" w:rsidR="00042EE1" w:rsidRPr="00027EAB" w:rsidRDefault="00042EE1" w:rsidP="00027EAB">
      <w:pPr>
        <w:pStyle w:val="Heading3"/>
      </w:pPr>
      <w:bookmarkStart w:id="73" w:name="_Toc456102352"/>
      <w:r w:rsidRPr="00027EAB">
        <w:t>Incident Annexes</w:t>
      </w:r>
      <w:bookmarkEnd w:id="73"/>
    </w:p>
    <w:p w14:paraId="160B3372" w14:textId="1DBAE57F" w:rsidR="00112518" w:rsidRDefault="00FC0619" w:rsidP="00D2274A">
      <w:r>
        <w:t xml:space="preserve">While this EOP </w:t>
      </w:r>
      <w:r w:rsidR="00A9038F">
        <w:t>has been</w:t>
      </w:r>
      <w:r>
        <w:t xml:space="preserve"> developed as an </w:t>
      </w:r>
      <w:r w:rsidR="00A9038F">
        <w:t>all-</w:t>
      </w:r>
      <w:r>
        <w:t>hazards planning document,</w:t>
      </w:r>
      <w:r w:rsidR="00702FCB">
        <w:t xml:space="preserve"> some hazards may require</w:t>
      </w:r>
      <w:r>
        <w:t xml:space="preserve"> unique considerations</w:t>
      </w:r>
      <w:r w:rsidR="004C7996">
        <w:t xml:space="preserve">. </w:t>
      </w:r>
      <w:r>
        <w:t xml:space="preserve">To that end, </w:t>
      </w:r>
      <w:r w:rsidR="00736FDC">
        <w:t>I</w:t>
      </w:r>
      <w:r w:rsidR="00FF1BC6">
        <w:t xml:space="preserve">ncident </w:t>
      </w:r>
      <w:r w:rsidR="00736FDC">
        <w:t>A</w:t>
      </w:r>
      <w:r w:rsidR="00FF1BC6">
        <w:t>nnexe</w:t>
      </w:r>
      <w:r>
        <w:t>s</w:t>
      </w:r>
      <w:r w:rsidR="00FF1BC6">
        <w:t xml:space="preserve"> (IAs)</w:t>
      </w:r>
      <w:r>
        <w:t xml:space="preserve"> supplement the Basic Plan to identify critical tasks </w:t>
      </w:r>
      <w:r w:rsidR="003A5552">
        <w:t>specific to individual</w:t>
      </w:r>
      <w:r>
        <w:t xml:space="preserve"> natural</w:t>
      </w:r>
      <w:r w:rsidR="007B7473">
        <w:t>, technological</w:t>
      </w:r>
      <w:r w:rsidR="00064580">
        <w:t>,</w:t>
      </w:r>
      <w:r>
        <w:t xml:space="preserve"> and human-caused hazards identified in the </w:t>
      </w:r>
      <w:r w:rsidR="00346DF1">
        <w:t>County</w:t>
      </w:r>
      <w:r w:rsidR="00B526FE">
        <w:t xml:space="preserve">’s </w:t>
      </w:r>
      <w:r>
        <w:t>most current Hazard Identification and Vulnerability Assessment</w:t>
      </w:r>
      <w:r w:rsidR="004C7996">
        <w:t xml:space="preserve">. </w:t>
      </w:r>
      <w:r>
        <w:t>The I</w:t>
      </w:r>
      <w:r w:rsidR="00B56CB1">
        <w:t>A</w:t>
      </w:r>
      <w:r>
        <w:t xml:space="preserve">s </w:t>
      </w:r>
      <w:r w:rsidR="007B7473">
        <w:t>identif</w:t>
      </w:r>
      <w:r w:rsidR="00064580">
        <w:t>y</w:t>
      </w:r>
      <w:r>
        <w:t xml:space="preserve"> step</w:t>
      </w:r>
      <w:r w:rsidR="00702FCB">
        <w:t>-</w:t>
      </w:r>
      <w:r>
        <w:t>by</w:t>
      </w:r>
      <w:r w:rsidR="00702FCB">
        <w:t>-</w:t>
      </w:r>
      <w:r>
        <w:t xml:space="preserve">step actions for each hazard through the </w:t>
      </w:r>
      <w:r w:rsidR="00736FDC">
        <w:t>incident's pre-incident, response, and recovery phases</w:t>
      </w:r>
      <w:r w:rsidR="004C7996">
        <w:t xml:space="preserve">. </w:t>
      </w:r>
    </w:p>
    <w:p w14:paraId="46C14E64" w14:textId="49E0AA61" w:rsidR="00042EE1" w:rsidRDefault="00042EE1" w:rsidP="00D2274A">
      <w:pPr>
        <w:pStyle w:val="Heading2"/>
      </w:pPr>
      <w:bookmarkStart w:id="74" w:name="_Toc456102353"/>
      <w:bookmarkStart w:id="75" w:name="_Toc83623931"/>
      <w:bookmarkStart w:id="76" w:name="_Toc90274107"/>
      <w:r>
        <w:t>Relationship to Other Plans</w:t>
      </w:r>
      <w:bookmarkEnd w:id="74"/>
      <w:bookmarkEnd w:id="75"/>
      <w:bookmarkEnd w:id="76"/>
    </w:p>
    <w:p w14:paraId="00E93217" w14:textId="4F67A671" w:rsidR="00042EE1" w:rsidRDefault="00042EE1" w:rsidP="00D2274A">
      <w:pPr>
        <w:pStyle w:val="Heading3"/>
      </w:pPr>
      <w:bookmarkStart w:id="77" w:name="_Toc265145147"/>
      <w:bookmarkStart w:id="78" w:name="_Toc456102354"/>
      <w:r>
        <w:t>Federal Plans</w:t>
      </w:r>
      <w:bookmarkEnd w:id="77"/>
      <w:bookmarkEnd w:id="78"/>
    </w:p>
    <w:p w14:paraId="0D335514" w14:textId="2A1378A1" w:rsidR="00954104" w:rsidRDefault="00954104" w:rsidP="00D2274A">
      <w:r>
        <w:t>The</w:t>
      </w:r>
      <w:r w:rsidR="00723B36">
        <w:t xml:space="preserve">se federal </w:t>
      </w:r>
      <w:r w:rsidR="005C3D5B">
        <w:t xml:space="preserve">policies and </w:t>
      </w:r>
      <w:r w:rsidR="00384947">
        <w:t>guides</w:t>
      </w:r>
      <w:r>
        <w:t xml:space="preserve"> </w:t>
      </w:r>
      <w:r w:rsidR="005C3D5B">
        <w:t xml:space="preserve">are scalable and </w:t>
      </w:r>
      <w:r>
        <w:t xml:space="preserve">guide </w:t>
      </w:r>
      <w:r w:rsidR="00A7627A">
        <w:t>emergency</w:t>
      </w:r>
      <w:r>
        <w:t xml:space="preserve"> </w:t>
      </w:r>
      <w:r w:rsidR="00FC00C3">
        <w:t xml:space="preserve">management programs </w:t>
      </w:r>
      <w:r w:rsidR="005C3D5B">
        <w:t>at all levels</w:t>
      </w:r>
      <w:r>
        <w:t>:</w:t>
      </w:r>
    </w:p>
    <w:p w14:paraId="340EAC57" w14:textId="01D94074" w:rsidR="00646EC8" w:rsidRPr="00646EC8" w:rsidRDefault="00646EC8" w:rsidP="00130DB1">
      <w:pPr>
        <w:pStyle w:val="ListParagraph"/>
        <w:numPr>
          <w:ilvl w:val="0"/>
          <w:numId w:val="8"/>
        </w:numPr>
      </w:pPr>
      <w:r w:rsidRPr="00646EC8">
        <w:rPr>
          <w:b/>
          <w:bCs/>
        </w:rPr>
        <w:t>Presidential Policy Directive 5</w:t>
      </w:r>
      <w:r w:rsidR="00AF5819">
        <w:t>:</w:t>
      </w:r>
      <w:r>
        <w:t xml:space="preserve"> Requires all government entities to incorporate NIMS and ICS into emergency management plans by 2005.</w:t>
      </w:r>
    </w:p>
    <w:p w14:paraId="0553A701" w14:textId="397BB299" w:rsidR="00954104" w:rsidRDefault="00954104" w:rsidP="00130DB1">
      <w:pPr>
        <w:pStyle w:val="ListParagraph"/>
        <w:numPr>
          <w:ilvl w:val="0"/>
          <w:numId w:val="8"/>
        </w:numPr>
      </w:pPr>
      <w:r w:rsidRPr="00B8356C">
        <w:rPr>
          <w:b/>
        </w:rPr>
        <w:t>Presidential Policy Directive 8</w:t>
      </w:r>
      <w:r w:rsidR="009127CB">
        <w:rPr>
          <w:b/>
        </w:rPr>
        <w:t>:</w:t>
      </w:r>
      <w:r w:rsidR="004C7996" w:rsidRPr="00B8356C">
        <w:rPr>
          <w:b/>
        </w:rPr>
        <w:t xml:space="preserve"> </w:t>
      </w:r>
      <w:bookmarkStart w:id="79" w:name="_Toc265145148"/>
      <w:r w:rsidR="00A95E3C" w:rsidRPr="00A95E3C">
        <w:rPr>
          <w:bCs/>
        </w:rPr>
        <w:t xml:space="preserve">Defines </w:t>
      </w:r>
      <w:r w:rsidR="00A95E3C">
        <w:rPr>
          <w:bCs/>
        </w:rPr>
        <w:t>and outlines the "whole community</w:t>
      </w:r>
      <w:r w:rsidR="006769C7">
        <w:rPr>
          <w:bCs/>
        </w:rPr>
        <w:t xml:space="preserve"> approach" to emergency </w:t>
      </w:r>
      <w:r w:rsidR="00993254">
        <w:rPr>
          <w:bCs/>
        </w:rPr>
        <w:t>management.</w:t>
      </w:r>
    </w:p>
    <w:p w14:paraId="753A7BF5" w14:textId="31BA79F0" w:rsidR="00954104" w:rsidRPr="00B30A2E" w:rsidRDefault="00954104" w:rsidP="00130DB1">
      <w:pPr>
        <w:pStyle w:val="ListParagraph"/>
        <w:numPr>
          <w:ilvl w:val="0"/>
          <w:numId w:val="8"/>
        </w:numPr>
      </w:pPr>
      <w:r w:rsidRPr="004A36E6">
        <w:rPr>
          <w:b/>
        </w:rPr>
        <w:t>National Preparedness Goal</w:t>
      </w:r>
      <w:r w:rsidR="009127CB">
        <w:rPr>
          <w:b/>
        </w:rPr>
        <w:t>:</w:t>
      </w:r>
      <w:r w:rsidR="004C7996">
        <w:rPr>
          <w:b/>
        </w:rPr>
        <w:t xml:space="preserve"> </w:t>
      </w:r>
      <w:r w:rsidR="007316A7">
        <w:t xml:space="preserve">Defines and guides the whole community </w:t>
      </w:r>
      <w:r w:rsidR="007316A7" w:rsidRPr="00925214">
        <w:t xml:space="preserve">approach to preparing for </w:t>
      </w:r>
      <w:r w:rsidR="007316A7">
        <w:t>all-hazards and building national resilience</w:t>
      </w:r>
      <w:r w:rsidR="00403B9C">
        <w:t xml:space="preserve"> by</w:t>
      </w:r>
      <w:r w:rsidR="007316A7" w:rsidRPr="00925214">
        <w:t xml:space="preserve"> </w:t>
      </w:r>
      <w:r w:rsidR="00403B9C" w:rsidRPr="00F87CDB">
        <w:t>engages individuals, families, communities, private and nonprofit</w:t>
      </w:r>
      <w:r w:rsidR="00403B9C">
        <w:t xml:space="preserve"> </w:t>
      </w:r>
      <w:r w:rsidR="00403B9C" w:rsidRPr="00F87CDB">
        <w:t xml:space="preserve">sectors, faith-based organizations, and </w:t>
      </w:r>
      <w:r w:rsidR="00403B9C">
        <w:t>government levels</w:t>
      </w:r>
      <w:r w:rsidR="00403B9C" w:rsidRPr="00F87CDB">
        <w:t>.</w:t>
      </w:r>
    </w:p>
    <w:p w14:paraId="5FB25D1A" w14:textId="3D0D8285" w:rsidR="00954104" w:rsidRDefault="00954104" w:rsidP="00130DB1">
      <w:pPr>
        <w:pStyle w:val="ListParagraph"/>
        <w:numPr>
          <w:ilvl w:val="0"/>
          <w:numId w:val="8"/>
        </w:numPr>
      </w:pPr>
      <w:r w:rsidRPr="004A36E6">
        <w:rPr>
          <w:b/>
        </w:rPr>
        <w:t>National Preparedness System</w:t>
      </w:r>
      <w:r w:rsidR="009127CB">
        <w:rPr>
          <w:b/>
        </w:rPr>
        <w:t>:</w:t>
      </w:r>
      <w:r w:rsidR="004C7996">
        <w:rPr>
          <w:b/>
        </w:rPr>
        <w:t xml:space="preserve"> </w:t>
      </w:r>
      <w:r w:rsidR="00EC6F95">
        <w:t>Supports the National Preparedness Goal with</w:t>
      </w:r>
      <w:r w:rsidR="00403B9C">
        <w:t xml:space="preserve"> </w:t>
      </w:r>
      <w:r w:rsidR="00A02918">
        <w:t xml:space="preserve">a </w:t>
      </w:r>
      <w:r w:rsidR="00403B9C">
        <w:t xml:space="preserve">clear </w:t>
      </w:r>
      <w:r w:rsidR="00207B36">
        <w:t xml:space="preserve">and consistent process for all entities and individuals to </w:t>
      </w:r>
      <w:r w:rsidR="008F14EC">
        <w:t>implement</w:t>
      </w:r>
      <w:r w:rsidR="00EC6F95">
        <w:t xml:space="preserve"> preparedness activities. </w:t>
      </w:r>
      <w:r w:rsidR="00AB2BF4">
        <w:t xml:space="preserve"> </w:t>
      </w:r>
    </w:p>
    <w:bookmarkEnd w:id="79"/>
    <w:p w14:paraId="58AA90AD" w14:textId="31A95422" w:rsidR="00954104" w:rsidRPr="00CB455D" w:rsidRDefault="00B455FC" w:rsidP="00130DB1">
      <w:pPr>
        <w:pStyle w:val="ListParagraph"/>
        <w:numPr>
          <w:ilvl w:val="0"/>
          <w:numId w:val="8"/>
        </w:numPr>
      </w:pPr>
      <w:r>
        <w:rPr>
          <w:b/>
        </w:rPr>
        <w:t>N</w:t>
      </w:r>
      <w:r w:rsidR="00702BDF">
        <w:rPr>
          <w:b/>
        </w:rPr>
        <w:t xml:space="preserve">ational </w:t>
      </w:r>
      <w:r>
        <w:rPr>
          <w:b/>
        </w:rPr>
        <w:t>I</w:t>
      </w:r>
      <w:r w:rsidR="00702BDF">
        <w:rPr>
          <w:b/>
        </w:rPr>
        <w:t xml:space="preserve">ncident </w:t>
      </w:r>
      <w:r>
        <w:rPr>
          <w:b/>
        </w:rPr>
        <w:t>M</w:t>
      </w:r>
      <w:r w:rsidR="00702BDF">
        <w:rPr>
          <w:b/>
        </w:rPr>
        <w:t xml:space="preserve">anagement </w:t>
      </w:r>
      <w:r>
        <w:rPr>
          <w:b/>
        </w:rPr>
        <w:t>S</w:t>
      </w:r>
      <w:r w:rsidR="00702BDF">
        <w:rPr>
          <w:b/>
        </w:rPr>
        <w:t>ystem</w:t>
      </w:r>
      <w:r w:rsidR="003A4F19">
        <w:rPr>
          <w:b/>
        </w:rPr>
        <w:t xml:space="preserve"> (NIMS)</w:t>
      </w:r>
      <w:r w:rsidR="009127CB">
        <w:rPr>
          <w:b/>
        </w:rPr>
        <w:t>:</w:t>
      </w:r>
      <w:r w:rsidR="004C7996">
        <w:rPr>
          <w:b/>
        </w:rPr>
        <w:t xml:space="preserve"> </w:t>
      </w:r>
      <w:r w:rsidR="00EC6F95">
        <w:t>A</w:t>
      </w:r>
      <w:r w:rsidR="00954104" w:rsidRPr="00CB455D">
        <w:t xml:space="preserve"> co</w:t>
      </w:r>
      <w:r w:rsidR="00C90DE0">
        <w:t xml:space="preserve">mmon </w:t>
      </w:r>
      <w:r w:rsidR="00954104" w:rsidRPr="00CB455D">
        <w:t xml:space="preserve">framework </w:t>
      </w:r>
      <w:r w:rsidR="00782FF2">
        <w:t>designed for</w:t>
      </w:r>
      <w:r w:rsidR="00954104" w:rsidRPr="00CB455D">
        <w:t xml:space="preserve"> government </w:t>
      </w:r>
      <w:r w:rsidR="00782FF2">
        <w:t>entities and adaptable for</w:t>
      </w:r>
      <w:r w:rsidR="00954104" w:rsidRPr="00CB455D">
        <w:t xml:space="preserve"> </w:t>
      </w:r>
      <w:r w:rsidR="00A02918">
        <w:t>private</w:t>
      </w:r>
      <w:r w:rsidR="00954104" w:rsidRPr="00CB455D">
        <w:t xml:space="preserve"> and non</w:t>
      </w:r>
      <w:r w:rsidR="00D10E1E">
        <w:t>-</w:t>
      </w:r>
      <w:r w:rsidR="00954104" w:rsidRPr="00CB455D">
        <w:t>governmental organizations</w:t>
      </w:r>
      <w:r w:rsidR="00BA6C9D">
        <w:t xml:space="preserve">. </w:t>
      </w:r>
      <w:r w:rsidR="00FC52B2">
        <w:t xml:space="preserve">It establishes a </w:t>
      </w:r>
      <w:r w:rsidR="00A02918">
        <w:t>standard</w:t>
      </w:r>
      <w:r w:rsidR="00FC52B2">
        <w:t xml:space="preserve"> system for</w:t>
      </w:r>
      <w:r w:rsidR="0039591D">
        <w:t xml:space="preserve"> </w:t>
      </w:r>
      <w:r w:rsidR="00FC52B2">
        <w:t>collaboration</w:t>
      </w:r>
      <w:r w:rsidR="00954104" w:rsidRPr="00CB455D">
        <w:t xml:space="preserve"> </w:t>
      </w:r>
      <w:r w:rsidR="00D25CBA">
        <w:t>on</w:t>
      </w:r>
      <w:r w:rsidR="006638CE">
        <w:t xml:space="preserve"> all phases of emergency management</w:t>
      </w:r>
      <w:r w:rsidR="004C7996">
        <w:t xml:space="preserve">. </w:t>
      </w:r>
    </w:p>
    <w:p w14:paraId="227D1BB6" w14:textId="4B3F94EC" w:rsidR="00954104" w:rsidRDefault="00DB413D" w:rsidP="00130DB1">
      <w:pPr>
        <w:pStyle w:val="ListParagraph"/>
        <w:numPr>
          <w:ilvl w:val="0"/>
          <w:numId w:val="8"/>
        </w:numPr>
      </w:pPr>
      <w:r>
        <w:rPr>
          <w:b/>
        </w:rPr>
        <w:t>N</w:t>
      </w:r>
      <w:r w:rsidR="00702BDF">
        <w:rPr>
          <w:b/>
        </w:rPr>
        <w:t xml:space="preserve">ational </w:t>
      </w:r>
      <w:r>
        <w:rPr>
          <w:b/>
        </w:rPr>
        <w:t>R</w:t>
      </w:r>
      <w:r w:rsidR="00702BDF">
        <w:rPr>
          <w:b/>
        </w:rPr>
        <w:t xml:space="preserve">esponse </w:t>
      </w:r>
      <w:r w:rsidR="002120E8">
        <w:rPr>
          <w:b/>
        </w:rPr>
        <w:t>F</w:t>
      </w:r>
      <w:r w:rsidR="00702BDF">
        <w:rPr>
          <w:b/>
        </w:rPr>
        <w:t>ramework</w:t>
      </w:r>
      <w:r w:rsidR="003D3D35">
        <w:rPr>
          <w:b/>
        </w:rPr>
        <w:t xml:space="preserve"> </w:t>
      </w:r>
      <w:r w:rsidR="00ED4CB4">
        <w:rPr>
          <w:b/>
        </w:rPr>
        <w:t>(NRF)</w:t>
      </w:r>
      <w:r w:rsidR="009127CB">
        <w:rPr>
          <w:b/>
        </w:rPr>
        <w:t>:</w:t>
      </w:r>
      <w:r w:rsidR="008B44EA">
        <w:t xml:space="preserve"> </w:t>
      </w:r>
      <w:r w:rsidR="005C3107">
        <w:t>A</w:t>
      </w:r>
      <w:r w:rsidR="00954104">
        <w:t xml:space="preserve"> guide </w:t>
      </w:r>
      <w:r w:rsidR="008B44EA">
        <w:t>for</w:t>
      </w:r>
      <w:r w:rsidR="00954104">
        <w:t xml:space="preserve"> government</w:t>
      </w:r>
      <w:r w:rsidR="008B44EA">
        <w:t xml:space="preserve"> </w:t>
      </w:r>
      <w:r w:rsidR="009E5692">
        <w:t xml:space="preserve">entities </w:t>
      </w:r>
      <w:r w:rsidR="002433C9">
        <w:t>to respond to all-hazards</w:t>
      </w:r>
      <w:r w:rsidR="004C7996">
        <w:t xml:space="preserve">. </w:t>
      </w:r>
      <w:r w:rsidR="00954104">
        <w:t xml:space="preserve">It is built on a scalable, flexible, and adaptable structure </w:t>
      </w:r>
      <w:r w:rsidR="00A86745">
        <w:t xml:space="preserve">that creates </w:t>
      </w:r>
      <w:r w:rsidR="00897E2C">
        <w:t>consistent roles and responsibilities across jurisd</w:t>
      </w:r>
      <w:r w:rsidR="005C3107">
        <w:t>ictions and boundaries</w:t>
      </w:r>
      <w:r w:rsidR="004C7996">
        <w:t xml:space="preserve">. </w:t>
      </w:r>
    </w:p>
    <w:p w14:paraId="5372F498" w14:textId="767B5EF5" w:rsidR="00D40D52" w:rsidRDefault="00954104" w:rsidP="00130DB1">
      <w:pPr>
        <w:pStyle w:val="ListParagraph"/>
        <w:numPr>
          <w:ilvl w:val="0"/>
          <w:numId w:val="8"/>
        </w:numPr>
      </w:pPr>
      <w:r w:rsidRPr="00954104">
        <w:rPr>
          <w:b/>
        </w:rPr>
        <w:t>National Disaster Recovery Framework</w:t>
      </w:r>
      <w:r w:rsidR="00ED4CB4">
        <w:rPr>
          <w:b/>
        </w:rPr>
        <w:t xml:space="preserve"> (NDRF)</w:t>
      </w:r>
      <w:r w:rsidR="009127CB">
        <w:t>:</w:t>
      </w:r>
      <w:r w:rsidR="00FC04C7">
        <w:t xml:space="preserve"> </w:t>
      </w:r>
      <w:r w:rsidR="00FC52B2">
        <w:t>P</w:t>
      </w:r>
      <w:r w:rsidR="00246FF0">
        <w:t>rocesses to support</w:t>
      </w:r>
      <w:r w:rsidR="001B10E6">
        <w:t xml:space="preserve"> affected states, counties, tribes, and local entities</w:t>
      </w:r>
      <w:r w:rsidRPr="00AF3FB2">
        <w:t>.</w:t>
      </w:r>
      <w:r w:rsidR="001B10E6">
        <w:t xml:space="preserve"> </w:t>
      </w:r>
      <w:r w:rsidR="00515B43">
        <w:t>It</w:t>
      </w:r>
      <w:r w:rsidR="00ED4CB4">
        <w:t xml:space="preserve"> outlines</w:t>
      </w:r>
      <w:r w:rsidR="00515B43">
        <w:t xml:space="preserve"> a </w:t>
      </w:r>
      <w:r w:rsidR="00FC52B2">
        <w:t xml:space="preserve">scalable </w:t>
      </w:r>
      <w:r w:rsidR="00515B43">
        <w:t xml:space="preserve">structure for </w:t>
      </w:r>
      <w:r w:rsidR="00A7014C">
        <w:t>managing recovery in a unified and collaborative way.</w:t>
      </w:r>
      <w:r w:rsidR="003A4F19">
        <w:t xml:space="preserve"> </w:t>
      </w:r>
    </w:p>
    <w:p w14:paraId="7D8903BB" w14:textId="0B1B0746" w:rsidR="00042EE1" w:rsidRDefault="00042EE1" w:rsidP="00D2274A">
      <w:pPr>
        <w:pStyle w:val="Heading3"/>
      </w:pPr>
      <w:bookmarkStart w:id="80" w:name="_Toc456102355"/>
      <w:r>
        <w:t>State Plans</w:t>
      </w:r>
      <w:bookmarkEnd w:id="80"/>
    </w:p>
    <w:p w14:paraId="0C612AA0" w14:textId="480D7225" w:rsidR="007474AC" w:rsidRDefault="007474AC" w:rsidP="00D2274A">
      <w:bookmarkStart w:id="81" w:name="_Toc264556076"/>
      <w:r>
        <w:t xml:space="preserve">The following </w:t>
      </w:r>
      <w:r w:rsidR="00FF1BC6">
        <w:t>State plans</w:t>
      </w:r>
      <w:r>
        <w:t xml:space="preserve"> </w:t>
      </w:r>
      <w:r w:rsidR="00D050A6">
        <w:t xml:space="preserve">inform local government </w:t>
      </w:r>
      <w:r w:rsidR="0065221A">
        <w:t>plan</w:t>
      </w:r>
      <w:r w:rsidR="00FF1BC6">
        <w:t>ning</w:t>
      </w:r>
      <w:r w:rsidR="0065221A">
        <w:t xml:space="preserve"> for all phase</w:t>
      </w:r>
      <w:r w:rsidR="00A02918">
        <w:t>s</w:t>
      </w:r>
      <w:r w:rsidR="0065221A">
        <w:t xml:space="preserve"> of emergency management</w:t>
      </w:r>
      <w:r>
        <w:t>:</w:t>
      </w:r>
    </w:p>
    <w:p w14:paraId="219EAC2B" w14:textId="2B51A4A1" w:rsidR="00B8356C" w:rsidRPr="0009618E" w:rsidRDefault="007474AC" w:rsidP="0009618E">
      <w:pPr>
        <w:pStyle w:val="ListParagraph"/>
      </w:pPr>
      <w:r w:rsidRPr="0009618E">
        <w:rPr>
          <w:bCs/>
        </w:rPr>
        <w:t xml:space="preserve">State </w:t>
      </w:r>
      <w:r w:rsidR="00DC1BC5" w:rsidRPr="0009618E">
        <w:rPr>
          <w:bCs/>
        </w:rPr>
        <w:t xml:space="preserve">Comprehensive </w:t>
      </w:r>
      <w:r w:rsidRPr="0009618E">
        <w:rPr>
          <w:bCs/>
        </w:rPr>
        <w:t>Emergency Management Plan</w:t>
      </w:r>
      <w:r w:rsidR="00D86F20" w:rsidRPr="0009618E">
        <w:rPr>
          <w:bCs/>
        </w:rPr>
        <w:t xml:space="preserve"> (</w:t>
      </w:r>
      <w:r w:rsidR="00DC1BC5" w:rsidRPr="0009618E">
        <w:rPr>
          <w:bCs/>
        </w:rPr>
        <w:t>C</w:t>
      </w:r>
      <w:r w:rsidR="00D86F20" w:rsidRPr="0009618E">
        <w:rPr>
          <w:bCs/>
        </w:rPr>
        <w:t>EMP)</w:t>
      </w:r>
      <w:r w:rsidR="00164099" w:rsidRPr="0009618E">
        <w:rPr>
          <w:bCs/>
        </w:rPr>
        <w:t>:</w:t>
      </w:r>
      <w:r w:rsidR="004C7996" w:rsidRPr="0009618E">
        <w:t xml:space="preserve"> </w:t>
      </w:r>
      <w:r w:rsidRPr="0009618E">
        <w:t xml:space="preserve">The State </w:t>
      </w:r>
      <w:r w:rsidR="00DC1BC5" w:rsidRPr="0009618E">
        <w:t>C</w:t>
      </w:r>
      <w:r w:rsidR="00D86F20" w:rsidRPr="0009618E">
        <w:t>EMP</w:t>
      </w:r>
      <w:r w:rsidRPr="0009618E">
        <w:t xml:space="preserve"> consists of four volumes</w:t>
      </w:r>
      <w:r w:rsidR="002D785A" w:rsidRPr="0009618E">
        <w:t xml:space="preserve"> </w:t>
      </w:r>
      <w:sdt>
        <w:sdtPr>
          <w:id w:val="161206593"/>
          <w:citation/>
        </w:sdtPr>
        <w:sdtEndPr/>
        <w:sdtContent>
          <w:r w:rsidR="002D785A" w:rsidRPr="0009618E">
            <w:fldChar w:fldCharType="begin"/>
          </w:r>
          <w:r w:rsidR="002D785A" w:rsidRPr="0009618E">
            <w:instrText xml:space="preserve"> CITATION Ore2 \l 1033 </w:instrText>
          </w:r>
          <w:r w:rsidR="002D785A" w:rsidRPr="0009618E">
            <w:fldChar w:fldCharType="separate"/>
          </w:r>
          <w:r w:rsidR="0061275F" w:rsidRPr="0009618E">
            <w:t>(Oregon Office of Emergency Management)</w:t>
          </w:r>
          <w:r w:rsidR="002D785A" w:rsidRPr="0009618E">
            <w:fldChar w:fldCharType="end"/>
          </w:r>
        </w:sdtContent>
      </w:sdt>
    </w:p>
    <w:p w14:paraId="1BB4C066" w14:textId="7D964A29" w:rsidR="00B8356C" w:rsidRPr="0009618E" w:rsidRDefault="00954104" w:rsidP="00130DB1">
      <w:pPr>
        <w:pStyle w:val="ListParagraph"/>
        <w:numPr>
          <w:ilvl w:val="1"/>
          <w:numId w:val="14"/>
        </w:numPr>
      </w:pPr>
      <w:r w:rsidRPr="0009618E">
        <w:rPr>
          <w:b/>
          <w:bCs/>
        </w:rPr>
        <w:t>Volume I</w:t>
      </w:r>
      <w:r w:rsidR="00164099" w:rsidRPr="0009618E">
        <w:rPr>
          <w:b/>
          <w:bCs/>
        </w:rPr>
        <w:t xml:space="preserve"> – </w:t>
      </w:r>
      <w:r w:rsidRPr="0009618E">
        <w:rPr>
          <w:b/>
          <w:bCs/>
        </w:rPr>
        <w:t>Oregon Natural Hazards Mitigation Plan</w:t>
      </w:r>
      <w:r w:rsidR="00DC1BC5" w:rsidRPr="0009618E">
        <w:rPr>
          <w:b/>
          <w:bCs/>
        </w:rPr>
        <w:t xml:space="preserve"> </w:t>
      </w:r>
      <w:r w:rsidR="008B5E78" w:rsidRPr="0009618E">
        <w:rPr>
          <w:b/>
          <w:bCs/>
        </w:rPr>
        <w:t>(NHMP)</w:t>
      </w:r>
      <w:r w:rsidR="00164099" w:rsidRPr="0009618E">
        <w:rPr>
          <w:b/>
          <w:bCs/>
        </w:rPr>
        <w:t>:</w:t>
      </w:r>
      <w:r w:rsidRPr="0009618E">
        <w:t xml:space="preserve"> Identifies and prioritizes potential actions throughout Oregon that would reduce the </w:t>
      </w:r>
      <w:r w:rsidR="003B783C" w:rsidRPr="0009618E">
        <w:t>S</w:t>
      </w:r>
      <w:r w:rsidRPr="0009618E">
        <w:t xml:space="preserve">tate’s vulnerability to natural hazards. </w:t>
      </w:r>
      <w:r w:rsidR="00DC1BC5" w:rsidRPr="0009618E">
        <w:t>T</w:t>
      </w:r>
      <w:r w:rsidRPr="0009618E">
        <w:t xml:space="preserve">he plan </w:t>
      </w:r>
      <w:r w:rsidR="00DC1BC5" w:rsidRPr="0009618E">
        <w:t xml:space="preserve">also </w:t>
      </w:r>
      <w:r w:rsidRPr="0009618E">
        <w:t xml:space="preserve">satisfies the Federal Emergency Management Agency (FEMA) </w:t>
      </w:r>
      <w:r w:rsidR="00DC1BC5" w:rsidRPr="0009618E">
        <w:t>requirements. Th</w:t>
      </w:r>
      <w:r w:rsidR="005D180C" w:rsidRPr="0009618E">
        <w:t>is compliance</w:t>
      </w:r>
      <w:r w:rsidRPr="0009618E">
        <w:t xml:space="preserve"> ensure</w:t>
      </w:r>
      <w:r w:rsidR="00DC1BC5" w:rsidRPr="0009618E">
        <w:t>s</w:t>
      </w:r>
      <w:r w:rsidRPr="0009618E">
        <w:t xml:space="preserve"> Oregon is eligible to receive hazard mitigation and disaster assistance funds from the federal government.</w:t>
      </w:r>
    </w:p>
    <w:p w14:paraId="7885D3B5" w14:textId="3BCD02AF" w:rsidR="00B8356C" w:rsidRPr="0009618E" w:rsidRDefault="00954104" w:rsidP="00130DB1">
      <w:pPr>
        <w:pStyle w:val="ListParagraph"/>
        <w:numPr>
          <w:ilvl w:val="1"/>
          <w:numId w:val="14"/>
        </w:numPr>
      </w:pPr>
      <w:r w:rsidRPr="0009618E">
        <w:rPr>
          <w:b/>
          <w:bCs/>
        </w:rPr>
        <w:lastRenderedPageBreak/>
        <w:t>Volume II</w:t>
      </w:r>
      <w:r w:rsidR="00164099" w:rsidRPr="0009618E">
        <w:rPr>
          <w:b/>
          <w:bCs/>
        </w:rPr>
        <w:t xml:space="preserve"> –</w:t>
      </w:r>
      <w:r w:rsidRPr="0009618E">
        <w:rPr>
          <w:b/>
          <w:bCs/>
        </w:rPr>
        <w:t xml:space="preserve"> State of Oregon Preparedness Plan</w:t>
      </w:r>
      <w:r w:rsidR="00164099" w:rsidRPr="0009618E">
        <w:t>:</w:t>
      </w:r>
      <w:r w:rsidRPr="0009618E">
        <w:t xml:space="preserve"> Includes plans and guidance necessary for the </w:t>
      </w:r>
      <w:r w:rsidR="00A85FA3" w:rsidRPr="0009618E">
        <w:t>S</w:t>
      </w:r>
      <w:r w:rsidRPr="0009618E">
        <w:t>tate to prepare for the effects of a disaster</w:t>
      </w:r>
      <w:r w:rsidR="002552DD" w:rsidRPr="0009618E">
        <w:t>,</w:t>
      </w:r>
      <w:r w:rsidRPr="0009618E">
        <w:t xml:space="preserve"> including guidance and requirements for the </w:t>
      </w:r>
      <w:r w:rsidR="003B783C" w:rsidRPr="0009618E">
        <w:t>S</w:t>
      </w:r>
      <w:r w:rsidRPr="0009618E">
        <w:t>tate’s training and exercise program</w:t>
      </w:r>
      <w:r w:rsidR="004C7996" w:rsidRPr="0009618E">
        <w:t xml:space="preserve">. </w:t>
      </w:r>
    </w:p>
    <w:p w14:paraId="04495DA0" w14:textId="46E0CE75" w:rsidR="00B8356C" w:rsidRPr="0009618E" w:rsidRDefault="00954104" w:rsidP="00130DB1">
      <w:pPr>
        <w:pStyle w:val="ListParagraph"/>
        <w:numPr>
          <w:ilvl w:val="1"/>
          <w:numId w:val="14"/>
        </w:numPr>
      </w:pPr>
      <w:r w:rsidRPr="0009618E">
        <w:rPr>
          <w:b/>
          <w:bCs/>
        </w:rPr>
        <w:t>Volume III</w:t>
      </w:r>
      <w:r w:rsidR="00164099" w:rsidRPr="0009618E">
        <w:rPr>
          <w:b/>
          <w:bCs/>
        </w:rPr>
        <w:t xml:space="preserve"> –</w:t>
      </w:r>
      <w:r w:rsidRPr="0009618E">
        <w:rPr>
          <w:b/>
          <w:bCs/>
        </w:rPr>
        <w:t xml:space="preserve"> State of Oregon</w:t>
      </w:r>
      <w:r w:rsidR="002D785A" w:rsidRPr="0009618E">
        <w:rPr>
          <w:b/>
          <w:bCs/>
        </w:rPr>
        <w:t xml:space="preserve"> </w:t>
      </w:r>
      <w:r w:rsidR="00850864" w:rsidRPr="0009618E">
        <w:rPr>
          <w:b/>
          <w:bCs/>
        </w:rPr>
        <w:t>Emergency Operations Plan</w:t>
      </w:r>
      <w:r w:rsidRPr="0009618E">
        <w:rPr>
          <w:b/>
          <w:bCs/>
        </w:rPr>
        <w:t xml:space="preserve"> </w:t>
      </w:r>
      <w:r w:rsidR="00850864" w:rsidRPr="0009618E">
        <w:rPr>
          <w:b/>
          <w:bCs/>
        </w:rPr>
        <w:t>(</w:t>
      </w:r>
      <w:r w:rsidR="0019185E" w:rsidRPr="0009618E">
        <w:rPr>
          <w:b/>
          <w:bCs/>
        </w:rPr>
        <w:t>EOP</w:t>
      </w:r>
      <w:r w:rsidR="00C17A15" w:rsidRPr="0009618E">
        <w:rPr>
          <w:b/>
          <w:bCs/>
        </w:rPr>
        <w:t>)</w:t>
      </w:r>
      <w:r w:rsidR="00164099" w:rsidRPr="0009618E">
        <w:rPr>
          <w:b/>
          <w:bCs/>
        </w:rPr>
        <w:t>:</w:t>
      </w:r>
      <w:r w:rsidRPr="0009618E">
        <w:rPr>
          <w:b/>
          <w:bCs/>
        </w:rPr>
        <w:t xml:space="preserve"> </w:t>
      </w:r>
      <w:r w:rsidRPr="0009618E">
        <w:t xml:space="preserve">Establishes the procedures by which the </w:t>
      </w:r>
      <w:r w:rsidR="003B783C" w:rsidRPr="0009618E">
        <w:t>S</w:t>
      </w:r>
      <w:r w:rsidRPr="0009618E">
        <w:t>tate coordinates response to an emergency</w:t>
      </w:r>
      <w:r w:rsidR="002552DD" w:rsidRPr="0009618E">
        <w:t>,</w:t>
      </w:r>
      <w:r w:rsidRPr="0009618E">
        <w:t xml:space="preserve"> including processes for resource requests from local and </w:t>
      </w:r>
      <w:r w:rsidR="00B7090D" w:rsidRPr="0009618E">
        <w:t>tribal</w:t>
      </w:r>
      <w:r w:rsidRPr="0009618E">
        <w:t xml:space="preserve"> partners, established roles and responsibilities for State agencies, and procedures for activation and operation of the State Emergency Coordination Center (ECC). The plan identifies 18 ESF </w:t>
      </w:r>
      <w:r w:rsidR="002552DD" w:rsidRPr="0009618E">
        <w:t>A</w:t>
      </w:r>
      <w:r w:rsidRPr="0009618E">
        <w:t xml:space="preserve">nnexes </w:t>
      </w:r>
      <w:r w:rsidR="002552DD" w:rsidRPr="0009618E">
        <w:t xml:space="preserve">that </w:t>
      </w:r>
      <w:r w:rsidRPr="0009618E">
        <w:t xml:space="preserve">serve as response support to local and </w:t>
      </w:r>
      <w:r w:rsidR="00B7090D" w:rsidRPr="0009618E">
        <w:t>tribal</w:t>
      </w:r>
      <w:r w:rsidRPr="0009618E">
        <w:t xml:space="preserve"> partners</w:t>
      </w:r>
      <w:r w:rsidR="004C7996" w:rsidRPr="0009618E">
        <w:t xml:space="preserve">. </w:t>
      </w:r>
    </w:p>
    <w:p w14:paraId="25ED7789" w14:textId="47BA9A9D" w:rsidR="00B8356C" w:rsidRPr="0009618E" w:rsidRDefault="00954104" w:rsidP="00130DB1">
      <w:pPr>
        <w:pStyle w:val="ListParagraph"/>
        <w:numPr>
          <w:ilvl w:val="1"/>
          <w:numId w:val="14"/>
        </w:numPr>
      </w:pPr>
      <w:r w:rsidRPr="0009618E">
        <w:rPr>
          <w:b/>
          <w:bCs/>
        </w:rPr>
        <w:t>Volume IV</w:t>
      </w:r>
      <w:r w:rsidR="00164099" w:rsidRPr="0009618E">
        <w:rPr>
          <w:b/>
          <w:bCs/>
        </w:rPr>
        <w:t xml:space="preserve"> –</w:t>
      </w:r>
      <w:r w:rsidRPr="0009618E">
        <w:rPr>
          <w:b/>
          <w:bCs/>
        </w:rPr>
        <w:t xml:space="preserve"> State of Oregon Recovery Plan</w:t>
      </w:r>
      <w:r w:rsidR="00164099" w:rsidRPr="0009618E">
        <w:rPr>
          <w:b/>
          <w:bCs/>
        </w:rPr>
        <w:t>:</w:t>
      </w:r>
      <w:r w:rsidRPr="0009618E">
        <w:t xml:space="preserve"> Establishes a State Recovery Organization and describes how the </w:t>
      </w:r>
      <w:r w:rsidR="003B783C" w:rsidRPr="0009618E">
        <w:t>S</w:t>
      </w:r>
      <w:r w:rsidRPr="0009618E">
        <w:t xml:space="preserve">tate will coordinate short, intermediate, and long-term recovery activities. The plan identifies seven State Recovery Functions that serve as the delivery mechanism for recovery support </w:t>
      </w:r>
      <w:r w:rsidR="00D362AC" w:rsidRPr="0009618E">
        <w:t xml:space="preserve">to </w:t>
      </w:r>
      <w:r w:rsidRPr="0009618E">
        <w:t xml:space="preserve">local and </w:t>
      </w:r>
      <w:r w:rsidR="00B7090D" w:rsidRPr="0009618E">
        <w:t>tribal</w:t>
      </w:r>
      <w:r w:rsidRPr="0009618E">
        <w:t xml:space="preserve"> partners.</w:t>
      </w:r>
    </w:p>
    <w:p w14:paraId="347A93AE" w14:textId="0E0AC34C" w:rsidR="0055248C" w:rsidRPr="0009618E" w:rsidRDefault="0055248C" w:rsidP="0009618E">
      <w:pPr>
        <w:pStyle w:val="ListParagraph"/>
      </w:pPr>
      <w:r w:rsidRPr="0009618E">
        <w:rPr>
          <w:b/>
          <w:bCs/>
        </w:rPr>
        <w:t>Oregon Supporting Plans and Documents</w:t>
      </w:r>
      <w:r w:rsidR="00AA6969" w:rsidRPr="0009618E">
        <w:t xml:space="preserve"> </w:t>
      </w:r>
      <w:sdt>
        <w:sdtPr>
          <w:id w:val="-207111568"/>
          <w:citation/>
        </w:sdtPr>
        <w:sdtEndPr/>
        <w:sdtContent>
          <w:r w:rsidR="00AA6969" w:rsidRPr="0009618E">
            <w:fldChar w:fldCharType="begin"/>
          </w:r>
          <w:r w:rsidR="00B7558E" w:rsidRPr="0009618E">
            <w:instrText xml:space="preserve">CITATION Ore3 \l 1033 </w:instrText>
          </w:r>
          <w:r w:rsidR="00AA6969" w:rsidRPr="0009618E">
            <w:fldChar w:fldCharType="separate"/>
          </w:r>
          <w:r w:rsidR="0061275F" w:rsidRPr="0009618E">
            <w:t>(Oregon Office of Emergency Management)</w:t>
          </w:r>
          <w:r w:rsidR="00AA6969" w:rsidRPr="0009618E">
            <w:fldChar w:fldCharType="end"/>
          </w:r>
        </w:sdtContent>
      </w:sdt>
      <w:r w:rsidR="00AA6969" w:rsidRPr="0009618E">
        <w:t>:</w:t>
      </w:r>
    </w:p>
    <w:p w14:paraId="2327AF73" w14:textId="279DD60B" w:rsidR="007474AC" w:rsidRPr="0009618E" w:rsidRDefault="0055248C" w:rsidP="00130DB1">
      <w:pPr>
        <w:pStyle w:val="ListParagraph"/>
        <w:numPr>
          <w:ilvl w:val="1"/>
          <w:numId w:val="14"/>
        </w:numPr>
      </w:pPr>
      <w:r w:rsidRPr="0009618E">
        <w:rPr>
          <w:b/>
          <w:bCs/>
        </w:rPr>
        <w:t>Casca</w:t>
      </w:r>
      <w:r w:rsidR="00AA6969" w:rsidRPr="0009618E">
        <w:rPr>
          <w:b/>
          <w:bCs/>
        </w:rPr>
        <w:t>di</w:t>
      </w:r>
      <w:r w:rsidRPr="0009618E">
        <w:rPr>
          <w:b/>
          <w:bCs/>
        </w:rPr>
        <w:t>a Playbook</w:t>
      </w:r>
      <w:r w:rsidR="00164099" w:rsidRPr="0009618E">
        <w:rPr>
          <w:b/>
          <w:bCs/>
        </w:rPr>
        <w:t>:</w:t>
      </w:r>
      <w:r w:rsidRPr="0009618E">
        <w:t xml:space="preserve"> </w:t>
      </w:r>
      <w:r w:rsidR="00AA6969" w:rsidRPr="0009618E">
        <w:t xml:space="preserve">A reference guide </w:t>
      </w:r>
      <w:r w:rsidR="00E11F3F" w:rsidRPr="0009618E">
        <w:t xml:space="preserve">for how </w:t>
      </w:r>
      <w:r w:rsidR="006911A7" w:rsidRPr="0009618E">
        <w:t xml:space="preserve">all jurisdictions and government agencies coordinate </w:t>
      </w:r>
      <w:r w:rsidR="00876B4A" w:rsidRPr="0009618E">
        <w:t xml:space="preserve">during a </w:t>
      </w:r>
      <w:r w:rsidR="002C3279" w:rsidRPr="0009618E">
        <w:t>significant</w:t>
      </w:r>
      <w:r w:rsidR="00876B4A" w:rsidRPr="0009618E">
        <w:t xml:space="preserve"> </w:t>
      </w:r>
      <w:r w:rsidR="00643433" w:rsidRPr="0009618E">
        <w:t>seismic/earthquake disaster.</w:t>
      </w:r>
    </w:p>
    <w:p w14:paraId="7534BEBF" w14:textId="03D2F77C" w:rsidR="002C3279" w:rsidRPr="0009618E" w:rsidRDefault="002C3279" w:rsidP="00130DB1">
      <w:pPr>
        <w:pStyle w:val="ListParagraph"/>
        <w:numPr>
          <w:ilvl w:val="1"/>
          <w:numId w:val="14"/>
        </w:numPr>
      </w:pPr>
      <w:r w:rsidRPr="0009618E">
        <w:rPr>
          <w:b/>
          <w:bCs/>
        </w:rPr>
        <w:t>Oregon Resilience Plan</w:t>
      </w:r>
      <w:r w:rsidR="00164099" w:rsidRPr="0009618E">
        <w:rPr>
          <w:b/>
          <w:bCs/>
        </w:rPr>
        <w:t>:</w:t>
      </w:r>
      <w:r w:rsidRPr="0009618E">
        <w:t xml:space="preserve"> </w:t>
      </w:r>
      <w:r w:rsidR="00D37648" w:rsidRPr="0009618E">
        <w:t xml:space="preserve">Makes policy recommendations for </w:t>
      </w:r>
      <w:r w:rsidR="00DD49AA" w:rsidRPr="0009618E">
        <w:t xml:space="preserve">protecting lives and keeping the economy going </w:t>
      </w:r>
      <w:r w:rsidR="00E25B41" w:rsidRPr="0009618E">
        <w:t xml:space="preserve">after a </w:t>
      </w:r>
      <w:r w:rsidR="0008134B" w:rsidRPr="0009618E">
        <w:t>Cascadia event.</w:t>
      </w:r>
    </w:p>
    <w:p w14:paraId="774D2D64" w14:textId="5ED636E3" w:rsidR="0008134B" w:rsidRPr="0009618E" w:rsidRDefault="0008134B" w:rsidP="00130DB1">
      <w:pPr>
        <w:pStyle w:val="ListParagraph"/>
        <w:numPr>
          <w:ilvl w:val="1"/>
          <w:numId w:val="14"/>
        </w:numPr>
      </w:pPr>
      <w:r w:rsidRPr="00714796">
        <w:rPr>
          <w:b/>
          <w:bCs/>
        </w:rPr>
        <w:t xml:space="preserve">Volcano </w:t>
      </w:r>
      <w:r w:rsidR="0083697D" w:rsidRPr="00714796">
        <w:rPr>
          <w:b/>
          <w:bCs/>
        </w:rPr>
        <w:t>Coordination Plans</w:t>
      </w:r>
      <w:r w:rsidR="00164099" w:rsidRPr="00714796">
        <w:rPr>
          <w:b/>
          <w:bCs/>
        </w:rPr>
        <w:t>:</w:t>
      </w:r>
      <w:r w:rsidR="0083697D" w:rsidRPr="0009618E">
        <w:t xml:space="preserve"> </w:t>
      </w:r>
      <w:r w:rsidR="008811C1" w:rsidRPr="0009618E">
        <w:t xml:space="preserve">Describes the roles and responsibilities of </w:t>
      </w:r>
      <w:r w:rsidR="0089791A" w:rsidRPr="0009618E">
        <w:t>jurisdictions and government agencies in Oregon. It does not super</w:t>
      </w:r>
      <w:r w:rsidR="00C3332A" w:rsidRPr="0009618E">
        <w:t>s</w:t>
      </w:r>
      <w:r w:rsidR="0089791A" w:rsidRPr="0009618E">
        <w:t xml:space="preserve">ede </w:t>
      </w:r>
      <w:r w:rsidR="00C3332A" w:rsidRPr="0009618E">
        <w:t xml:space="preserve">agency EOPs. </w:t>
      </w:r>
    </w:p>
    <w:p w14:paraId="44829476" w14:textId="25A85C1C" w:rsidR="007474AC" w:rsidRPr="0009618E" w:rsidRDefault="004F761D" w:rsidP="00130DB1">
      <w:pPr>
        <w:pStyle w:val="ListParagraph"/>
        <w:numPr>
          <w:ilvl w:val="1"/>
          <w:numId w:val="14"/>
        </w:numPr>
      </w:pPr>
      <w:r w:rsidRPr="00714796">
        <w:rPr>
          <w:b/>
          <w:bCs/>
        </w:rPr>
        <w:t>Managing and Permitting Disaster Debris</w:t>
      </w:r>
      <w:r w:rsidR="00915500" w:rsidRPr="00714796">
        <w:rPr>
          <w:b/>
          <w:bCs/>
        </w:rPr>
        <w:t>:</w:t>
      </w:r>
      <w:r w:rsidRPr="0009618E">
        <w:t xml:space="preserve"> </w:t>
      </w:r>
      <w:r w:rsidR="007474AC" w:rsidRPr="0009618E">
        <w:t xml:space="preserve">Provides a framework for </w:t>
      </w:r>
      <w:r w:rsidR="003B783C" w:rsidRPr="0009618E">
        <w:t>S</w:t>
      </w:r>
      <w:r w:rsidR="007474AC" w:rsidRPr="0009618E">
        <w:t>tate agencies and municipalities to facilitate and coordinate the evaluation, removal, collection, and disposal of debris following a disaster</w:t>
      </w:r>
      <w:r w:rsidRPr="0009618E">
        <w:t xml:space="preserve"> </w:t>
      </w:r>
      <w:sdt>
        <w:sdtPr>
          <w:id w:val="-1186659940"/>
          <w:citation/>
        </w:sdtPr>
        <w:sdtEndPr/>
        <w:sdtContent>
          <w:r w:rsidRPr="0009618E">
            <w:fldChar w:fldCharType="begin"/>
          </w:r>
          <w:r w:rsidR="00F90B4B" w:rsidRPr="0009618E">
            <w:instrText xml:space="preserve">CITATION Ore11 \l 1033 </w:instrText>
          </w:r>
          <w:r w:rsidRPr="0009618E">
            <w:fldChar w:fldCharType="separate"/>
          </w:r>
          <w:r w:rsidR="0061275F" w:rsidRPr="0009618E">
            <w:t>(Oregon Department of Environmental Quality, 2011)</w:t>
          </w:r>
          <w:r w:rsidRPr="0009618E">
            <w:fldChar w:fldCharType="end"/>
          </w:r>
        </w:sdtContent>
      </w:sdt>
      <w:r w:rsidR="007474AC" w:rsidRPr="0009618E">
        <w:t xml:space="preserve">. </w:t>
      </w:r>
    </w:p>
    <w:p w14:paraId="2BC2B0B2" w14:textId="771A942B" w:rsidR="0029541D" w:rsidRPr="0009618E" w:rsidRDefault="007474AC" w:rsidP="00130DB1">
      <w:pPr>
        <w:pStyle w:val="ListParagraph"/>
        <w:numPr>
          <w:ilvl w:val="1"/>
          <w:numId w:val="14"/>
        </w:numPr>
      </w:pPr>
      <w:r w:rsidRPr="00714796">
        <w:rPr>
          <w:b/>
          <w:bCs/>
        </w:rPr>
        <w:t>Mount Hood Coordination Plan</w:t>
      </w:r>
      <w:r w:rsidR="00915500" w:rsidRPr="00714796">
        <w:rPr>
          <w:b/>
          <w:bCs/>
        </w:rPr>
        <w:t>:</w:t>
      </w:r>
      <w:r w:rsidR="004C7996" w:rsidRPr="0009618E">
        <w:t xml:space="preserve"> </w:t>
      </w:r>
      <w:r w:rsidRPr="0009618E">
        <w:t xml:space="preserve">Outlines how various agencies will coordinate their actions to minimize loss of life and </w:t>
      </w:r>
      <w:r w:rsidR="00B00C31" w:rsidRPr="0009618E">
        <w:t>property damage</w:t>
      </w:r>
      <w:r w:rsidRPr="0009618E">
        <w:t xml:space="preserve"> before, during, and after hazardous geologic events at the Mount Hood volcano. </w:t>
      </w:r>
    </w:p>
    <w:p w14:paraId="28044DE4" w14:textId="699E0F10" w:rsidR="00D40D52" w:rsidRPr="0009618E" w:rsidRDefault="00012798" w:rsidP="0009618E">
      <w:pPr>
        <w:pStyle w:val="ListParagraph"/>
      </w:pPr>
      <w:r w:rsidRPr="00714796">
        <w:rPr>
          <w:b/>
          <w:bCs/>
        </w:rPr>
        <w:t>Oregon State Emergency Alert System Plan</w:t>
      </w:r>
      <w:r w:rsidR="00DC48D3" w:rsidRPr="00714796">
        <w:rPr>
          <w:b/>
          <w:bCs/>
        </w:rPr>
        <w:t>:</w:t>
      </w:r>
      <w:r w:rsidRPr="0009618E">
        <w:t xml:space="preserve"> </w:t>
      </w:r>
      <w:r w:rsidR="00A02918" w:rsidRPr="0009618E">
        <w:t>M</w:t>
      </w:r>
      <w:r w:rsidR="007474AC" w:rsidRPr="0009618E">
        <w:t>andated by the Federal Communications Commission, outlines the State of Oregon Emergency Alert System (EAS)</w:t>
      </w:r>
      <w:r w:rsidR="00B00C31" w:rsidRPr="0009618E">
        <w:t xml:space="preserve"> procedures</w:t>
      </w:r>
      <w:r w:rsidR="004C7996" w:rsidRPr="0009618E">
        <w:t xml:space="preserve">. </w:t>
      </w:r>
      <w:r w:rsidR="007474AC" w:rsidRPr="0009618E">
        <w:t xml:space="preserve">It is the guideline for </w:t>
      </w:r>
      <w:r w:rsidR="003B783C" w:rsidRPr="0009618E">
        <w:t>S</w:t>
      </w:r>
      <w:r w:rsidR="007474AC" w:rsidRPr="0009618E">
        <w:t xml:space="preserve">tate broadcasters and cable television operators, and </w:t>
      </w:r>
      <w:r w:rsidR="003B783C" w:rsidRPr="0009618E">
        <w:t>S</w:t>
      </w:r>
      <w:r w:rsidR="007474AC" w:rsidRPr="0009618E">
        <w:t>tate and local entities authorized to use the EAS to determine the distribution of the President</w:t>
      </w:r>
      <w:r w:rsidR="007F2D87" w:rsidRPr="0009618E">
        <w:t>’</w:t>
      </w:r>
      <w:r w:rsidR="007474AC" w:rsidRPr="0009618E">
        <w:t xml:space="preserve">s message, mandated and optional monitoring assignments, and participation by the National Weather Service and local and </w:t>
      </w:r>
      <w:r w:rsidR="003B783C" w:rsidRPr="0009618E">
        <w:t>S</w:t>
      </w:r>
      <w:r w:rsidR="007474AC" w:rsidRPr="0009618E">
        <w:t>tate emergency agencies</w:t>
      </w:r>
      <w:r w:rsidR="00B00C31" w:rsidRPr="0009618E">
        <w:t xml:space="preserve"> </w:t>
      </w:r>
      <w:sdt>
        <w:sdtPr>
          <w:id w:val="2124962427"/>
          <w:citation/>
        </w:sdtPr>
        <w:sdtEndPr/>
        <w:sdtContent>
          <w:r w:rsidR="00B00C31" w:rsidRPr="0009618E">
            <w:fldChar w:fldCharType="begin"/>
          </w:r>
          <w:r w:rsidR="00B00C31" w:rsidRPr="0009618E">
            <w:instrText xml:space="preserve"> CITATION The18 \l 1033 </w:instrText>
          </w:r>
          <w:r w:rsidR="00B00C31" w:rsidRPr="0009618E">
            <w:fldChar w:fldCharType="separate"/>
          </w:r>
          <w:r w:rsidR="0061275F" w:rsidRPr="0009618E">
            <w:t>(The Oregon State Emergency Alert System Plan (v. 15.0), 2018)</w:t>
          </w:r>
          <w:r w:rsidR="00B00C31" w:rsidRPr="0009618E">
            <w:fldChar w:fldCharType="end"/>
          </w:r>
        </w:sdtContent>
      </w:sdt>
      <w:r w:rsidR="007474AC" w:rsidRPr="0009618E">
        <w:t>.</w:t>
      </w:r>
      <w:bookmarkEnd w:id="81"/>
    </w:p>
    <w:p w14:paraId="2B7FB025" w14:textId="544D69BE" w:rsidR="00042EE1" w:rsidRDefault="00042EE1" w:rsidP="00D2274A">
      <w:pPr>
        <w:pStyle w:val="Heading3"/>
      </w:pPr>
      <w:bookmarkStart w:id="82" w:name="_Toc456102356"/>
      <w:r>
        <w:t>County Plans</w:t>
      </w:r>
      <w:bookmarkEnd w:id="82"/>
    </w:p>
    <w:p w14:paraId="5C953B6E" w14:textId="323D2D78" w:rsidR="00861421" w:rsidRPr="00861421" w:rsidRDefault="00DA0C92" w:rsidP="00D2274A">
      <w:r>
        <w:t>Th</w:t>
      </w:r>
      <w:r w:rsidR="00736FDC">
        <w:t xml:space="preserve">is </w:t>
      </w:r>
      <w:r>
        <w:t xml:space="preserve">EOP is part of a suite of plans that address various </w:t>
      </w:r>
      <w:r w:rsidR="00736FDC">
        <w:t>County emergency management program elements</w:t>
      </w:r>
      <w:r w:rsidR="004C7996">
        <w:t xml:space="preserve">. </w:t>
      </w:r>
      <w:r>
        <w:t xml:space="preserve">While the EOP is focused on short-term recovery, other plans address the </w:t>
      </w:r>
      <w:r w:rsidR="00346DF1">
        <w:t>County</w:t>
      </w:r>
      <w:r w:rsidR="00B526FE">
        <w:t xml:space="preserve">’s </w:t>
      </w:r>
      <w:r>
        <w:t>approach to mitigation, continuity, and other aspects of emergency management</w:t>
      </w:r>
      <w:r w:rsidR="004C7996">
        <w:t xml:space="preserve">. </w:t>
      </w:r>
      <w:r>
        <w:t>These plans work in concert with the County EOP and are outlined below:</w:t>
      </w:r>
    </w:p>
    <w:p w14:paraId="6415C972" w14:textId="339DEA31" w:rsidR="00135298" w:rsidRPr="00714796" w:rsidRDefault="00135298" w:rsidP="00714796">
      <w:pPr>
        <w:pStyle w:val="ListParagraph"/>
      </w:pPr>
      <w:r w:rsidRPr="00714796">
        <w:rPr>
          <w:b/>
          <w:bCs/>
        </w:rPr>
        <w:t>Community Wildfire Protection Plan (CWPP)</w:t>
      </w:r>
      <w:r w:rsidR="00DC48D3" w:rsidRPr="00714796">
        <w:rPr>
          <w:b/>
          <w:bCs/>
        </w:rPr>
        <w:t>:</w:t>
      </w:r>
      <w:r w:rsidR="004C7996" w:rsidRPr="00714796">
        <w:rPr>
          <w:b/>
          <w:bCs/>
        </w:rPr>
        <w:t xml:space="preserve"> </w:t>
      </w:r>
      <w:r w:rsidRPr="00714796">
        <w:t xml:space="preserve">The CWPP was developed using a collaborative process between the </w:t>
      </w:r>
      <w:r w:rsidR="00346DF1" w:rsidRPr="00714796">
        <w:t>County</w:t>
      </w:r>
      <w:r w:rsidR="00B526FE" w:rsidRPr="00714796">
        <w:t xml:space="preserve"> </w:t>
      </w:r>
      <w:r w:rsidRPr="00714796">
        <w:t>and agencies</w:t>
      </w:r>
      <w:r w:rsidR="003D3D35" w:rsidRPr="00714796">
        <w:t>,</w:t>
      </w:r>
      <w:r w:rsidRPr="00714796">
        <w:t xml:space="preserve"> reducing wildfire risk.</w:t>
      </w:r>
    </w:p>
    <w:p w14:paraId="32DDF621" w14:textId="6FB4C229" w:rsidR="00135298" w:rsidRPr="00714796" w:rsidRDefault="00135298" w:rsidP="00714796">
      <w:pPr>
        <w:pStyle w:val="ListParagraph"/>
      </w:pPr>
      <w:r w:rsidRPr="00714796">
        <w:rPr>
          <w:b/>
          <w:bCs/>
        </w:rPr>
        <w:t>Continuity of Operations (COOP) Plan</w:t>
      </w:r>
      <w:r w:rsidR="00DC48D3" w:rsidRPr="00714796">
        <w:rPr>
          <w:b/>
          <w:bCs/>
        </w:rPr>
        <w:t>:</w:t>
      </w:r>
      <w:r w:rsidR="004C7996" w:rsidRPr="00714796">
        <w:t xml:space="preserve"> </w:t>
      </w:r>
      <w:r w:rsidRPr="00714796">
        <w:t>The</w:t>
      </w:r>
      <w:r w:rsidR="00DC48D3" w:rsidRPr="00714796">
        <w:t xml:space="preserve"> p</w:t>
      </w:r>
      <w:r w:rsidR="00E34CF8" w:rsidRPr="00714796">
        <w:t xml:space="preserve">lan </w:t>
      </w:r>
      <w:r w:rsidRPr="00714796">
        <w:t xml:space="preserve">details all the procedures that define how the </w:t>
      </w:r>
      <w:r w:rsidR="00346DF1" w:rsidRPr="00714796">
        <w:t>County</w:t>
      </w:r>
      <w:r w:rsidR="00B526FE" w:rsidRPr="00714796">
        <w:t xml:space="preserve"> </w:t>
      </w:r>
      <w:r w:rsidRPr="00714796">
        <w:t>will continue or recover its minimum essential functions in a disaster.</w:t>
      </w:r>
    </w:p>
    <w:p w14:paraId="0838100E" w14:textId="169DAA16" w:rsidR="00D362AC" w:rsidRPr="00714796" w:rsidRDefault="00F02856" w:rsidP="00714796">
      <w:pPr>
        <w:pStyle w:val="ListParagraph"/>
      </w:pPr>
      <w:r>
        <w:rPr>
          <w:b/>
          <w:bCs/>
        </w:rPr>
        <w:t xml:space="preserve">Regional </w:t>
      </w:r>
      <w:r w:rsidR="00D362AC" w:rsidRPr="00714796">
        <w:rPr>
          <w:b/>
          <w:bCs/>
        </w:rPr>
        <w:t>Debris Management Plan</w:t>
      </w:r>
      <w:r w:rsidR="00DC48D3" w:rsidRPr="00714796">
        <w:rPr>
          <w:b/>
          <w:bCs/>
        </w:rPr>
        <w:t>:</w:t>
      </w:r>
      <w:r w:rsidR="004C7996" w:rsidRPr="00714796">
        <w:t xml:space="preserve"> </w:t>
      </w:r>
      <w:r w:rsidR="00856937">
        <w:t>Polk County is part of a Regional Debris Management Plan that</w:t>
      </w:r>
      <w:r w:rsidR="00DC48D3" w:rsidRPr="00714796">
        <w:t xml:space="preserve"> </w:t>
      </w:r>
      <w:r w:rsidR="00D362AC" w:rsidRPr="00714796">
        <w:t xml:space="preserve">provides a framework for the </w:t>
      </w:r>
      <w:r w:rsidR="00346DF1" w:rsidRPr="00714796">
        <w:t>County</w:t>
      </w:r>
      <w:r w:rsidR="00B526FE" w:rsidRPr="00714796">
        <w:t xml:space="preserve"> </w:t>
      </w:r>
      <w:r w:rsidR="00856937">
        <w:t xml:space="preserve">and planning partners </w:t>
      </w:r>
      <w:r w:rsidR="00D362AC" w:rsidRPr="00714796">
        <w:t>to facilitate and coordinate the evaluation, removal, collection, and disposal of debris following a disaster.</w:t>
      </w:r>
    </w:p>
    <w:p w14:paraId="69CCA82C" w14:textId="6F705AA5" w:rsidR="00135298" w:rsidRPr="00714796" w:rsidRDefault="00135298" w:rsidP="00714796">
      <w:pPr>
        <w:pStyle w:val="ListParagraph"/>
      </w:pPr>
      <w:r w:rsidRPr="00714796">
        <w:rPr>
          <w:b/>
          <w:bCs/>
        </w:rPr>
        <w:t>Hazard Analysis</w:t>
      </w:r>
      <w:r w:rsidR="00DC48D3" w:rsidRPr="00714796">
        <w:rPr>
          <w:b/>
          <w:bCs/>
        </w:rPr>
        <w:t>:</w:t>
      </w:r>
      <w:r w:rsidR="004C7996" w:rsidRPr="00714796">
        <w:t xml:space="preserve"> </w:t>
      </w:r>
      <w:r w:rsidR="008005D5" w:rsidRPr="00714796">
        <w:t xml:space="preserve">The </w:t>
      </w:r>
      <w:r w:rsidR="00DC48D3" w:rsidRPr="00714796">
        <w:t>a</w:t>
      </w:r>
      <w:r w:rsidR="008005D5" w:rsidRPr="00714796">
        <w:t>nalysis helps establish p</w:t>
      </w:r>
      <w:r w:rsidR="00736FDC" w:rsidRPr="00714796">
        <w:t>lanning, capability development, and hazard mitigation priorities</w:t>
      </w:r>
      <w:r w:rsidR="003D3D35" w:rsidRPr="00714796">
        <w:t>. It serves as a tool to identify hazard mitigation measures and educating</w:t>
      </w:r>
      <w:r w:rsidR="008005D5" w:rsidRPr="00714796">
        <w:t xml:space="preserve"> the public and public officials about hazards and vulnerabilities</w:t>
      </w:r>
      <w:r w:rsidR="003D3D35" w:rsidRPr="00714796">
        <w:t>. The analysis</w:t>
      </w:r>
      <w:r w:rsidR="008005D5" w:rsidRPr="00714796">
        <w:t xml:space="preserve"> helps communities make objective acceptable risk</w:t>
      </w:r>
      <w:r w:rsidR="003D3D35" w:rsidRPr="00714796">
        <w:t xml:space="preserve"> judgments</w:t>
      </w:r>
      <w:r w:rsidR="008005D5" w:rsidRPr="00714796">
        <w:t>.</w:t>
      </w:r>
    </w:p>
    <w:p w14:paraId="6B5C9DF0" w14:textId="70BAAB55" w:rsidR="00135298" w:rsidRPr="00714796" w:rsidRDefault="00DC48D3" w:rsidP="00714796">
      <w:pPr>
        <w:pStyle w:val="ListParagraph"/>
      </w:pPr>
      <w:r w:rsidRPr="00714796">
        <w:rPr>
          <w:b/>
          <w:bCs/>
        </w:rPr>
        <w:lastRenderedPageBreak/>
        <w:t xml:space="preserve">Multi-Jurisdiction </w:t>
      </w:r>
      <w:r w:rsidR="00135298" w:rsidRPr="00714796">
        <w:rPr>
          <w:b/>
          <w:bCs/>
        </w:rPr>
        <w:t>Hazard Mitigation Plan</w:t>
      </w:r>
      <w:r w:rsidRPr="00714796">
        <w:rPr>
          <w:b/>
          <w:bCs/>
        </w:rPr>
        <w:t xml:space="preserve"> (MJ-HMP):</w:t>
      </w:r>
      <w:r w:rsidR="004C7996" w:rsidRPr="00714796">
        <w:t xml:space="preserve"> </w:t>
      </w:r>
      <w:r w:rsidR="00135298" w:rsidRPr="00714796">
        <w:t xml:space="preserve">The </w:t>
      </w:r>
      <w:r w:rsidRPr="00714796">
        <w:t xml:space="preserve">MJ-HMP </w:t>
      </w:r>
      <w:r w:rsidR="00135298" w:rsidRPr="00714796">
        <w:t xml:space="preserve">creates a framework for risk-based </w:t>
      </w:r>
      <w:r w:rsidR="00970D5A" w:rsidRPr="00714796">
        <w:t>decision-</w:t>
      </w:r>
      <w:r w:rsidR="00135298" w:rsidRPr="00714796">
        <w:t>making to</w:t>
      </w:r>
      <w:r w:rsidR="00B65D96" w:rsidRPr="00714796">
        <w:t xml:space="preserve"> minimize the impact of disasters on people, structures, and the environment</w:t>
      </w:r>
      <w:r w:rsidR="004C7996" w:rsidRPr="00714796">
        <w:t xml:space="preserve">. </w:t>
      </w:r>
      <w:r w:rsidR="00135298" w:rsidRPr="00714796">
        <w:t xml:space="preserve">Mitigation plans </w:t>
      </w:r>
      <w:r w:rsidR="001C3DD5" w:rsidRPr="00714796">
        <w:t>detail a</w:t>
      </w:r>
      <w:r w:rsidR="00135298" w:rsidRPr="00714796">
        <w:t xml:space="preserve"> community</w:t>
      </w:r>
      <w:r w:rsidR="007F2D87" w:rsidRPr="00714796">
        <w:t>’</w:t>
      </w:r>
      <w:r w:rsidR="00135298" w:rsidRPr="00714796">
        <w:t>s long-term strategy to reduce disaster losses and break the cycle of disaster damage, reconstruction, and repeated damage</w:t>
      </w:r>
      <w:r w:rsidR="004C7996" w:rsidRPr="00714796">
        <w:t xml:space="preserve">. </w:t>
      </w:r>
    </w:p>
    <w:p w14:paraId="2AB894A4" w14:textId="1F9FBEC7" w:rsidR="00E40BB8" w:rsidRPr="00714796" w:rsidRDefault="004F6A06" w:rsidP="00714796">
      <w:pPr>
        <w:pStyle w:val="ListParagraph"/>
      </w:pPr>
      <w:bookmarkStart w:id="83" w:name="_Toc326587962"/>
      <w:r w:rsidRPr="00714796">
        <w:rPr>
          <w:b/>
          <w:bCs/>
        </w:rPr>
        <w:t xml:space="preserve">Public Safety </w:t>
      </w:r>
      <w:r w:rsidR="00E40BB8" w:rsidRPr="00714796">
        <w:rPr>
          <w:b/>
          <w:bCs/>
        </w:rPr>
        <w:t>Communications Plan</w:t>
      </w:r>
      <w:r w:rsidRPr="00714796">
        <w:rPr>
          <w:b/>
          <w:bCs/>
        </w:rPr>
        <w:t xml:space="preserve"> for Interoperability</w:t>
      </w:r>
      <w:r w:rsidR="00B65D96" w:rsidRPr="00714796">
        <w:rPr>
          <w:b/>
          <w:bCs/>
        </w:rPr>
        <w:t>:</w:t>
      </w:r>
      <w:r w:rsidR="00E40BB8" w:rsidRPr="00714796">
        <w:t xml:space="preserve"> </w:t>
      </w:r>
      <w:r w:rsidR="00E41875" w:rsidRPr="00714796">
        <w:t>Th</w:t>
      </w:r>
      <w:r w:rsidR="00B65D96" w:rsidRPr="00714796">
        <w:t>is</w:t>
      </w:r>
      <w:r w:rsidR="00E41875" w:rsidRPr="00714796">
        <w:t xml:space="preserve"> </w:t>
      </w:r>
      <w:r w:rsidR="00B65D96" w:rsidRPr="00714796">
        <w:t>communication plan</w:t>
      </w:r>
      <w:r w:rsidR="00E41875" w:rsidRPr="00714796">
        <w:t xml:space="preserve"> inventor</w:t>
      </w:r>
      <w:r w:rsidR="00736FDC" w:rsidRPr="00714796">
        <w:t>ies</w:t>
      </w:r>
      <w:r w:rsidR="00E41875" w:rsidRPr="00714796">
        <w:t xml:space="preserve"> current equipment and </w:t>
      </w:r>
      <w:r w:rsidR="00736FDC" w:rsidRPr="00714796">
        <w:t xml:space="preserve">is </w:t>
      </w:r>
      <w:r w:rsidR="00E41875" w:rsidRPr="00714796">
        <w:t xml:space="preserve">a guide for emergency responders </w:t>
      </w:r>
      <w:r w:rsidR="00043E1E" w:rsidRPr="00714796">
        <w:t xml:space="preserve">to order </w:t>
      </w:r>
      <w:r w:rsidR="00854E18" w:rsidRPr="00714796">
        <w:t xml:space="preserve">new or replacement </w:t>
      </w:r>
      <w:r w:rsidR="00E41875" w:rsidRPr="00714796">
        <w:t xml:space="preserve">equipment. </w:t>
      </w:r>
      <w:r w:rsidR="00B65D96" w:rsidRPr="00714796">
        <w:t>It also</w:t>
      </w:r>
      <w:r w:rsidR="00E41875" w:rsidRPr="00714796">
        <w:t xml:space="preserve"> addresses training and testing of equipment, which is an ongoing process.</w:t>
      </w:r>
    </w:p>
    <w:p w14:paraId="0B6159D8" w14:textId="2A666BEF" w:rsidR="00135298" w:rsidRPr="00714796" w:rsidRDefault="00135298" w:rsidP="00714796">
      <w:pPr>
        <w:pStyle w:val="ListParagraph"/>
      </w:pPr>
      <w:r w:rsidRPr="00714796">
        <w:rPr>
          <w:b/>
          <w:bCs/>
        </w:rPr>
        <w:t>Public Health Emergency Preparedness Program</w:t>
      </w:r>
      <w:r w:rsidR="00B65D96" w:rsidRPr="00714796">
        <w:rPr>
          <w:b/>
          <w:bCs/>
        </w:rPr>
        <w:t>:</w:t>
      </w:r>
      <w:r w:rsidR="004C7996" w:rsidRPr="00714796">
        <w:t xml:space="preserve"> </w:t>
      </w:r>
      <w:r w:rsidRPr="00714796">
        <w:t xml:space="preserve">The Public Health Department is responsible for </w:t>
      </w:r>
      <w:r w:rsidR="00204BF4" w:rsidRPr="00714796">
        <w:t>establishing plans and procedures for</w:t>
      </w:r>
      <w:r w:rsidR="00B65D96" w:rsidRPr="00714796">
        <w:t xml:space="preserve"> </w:t>
      </w:r>
      <w:r w:rsidRPr="00714796">
        <w:t>public health personnel</w:t>
      </w:r>
      <w:r w:rsidR="00204BF4" w:rsidRPr="00714796">
        <w:t xml:space="preserve"> to</w:t>
      </w:r>
      <w:r w:rsidRPr="00714796">
        <w:t xml:space="preserve"> respond to and recover from </w:t>
      </w:r>
      <w:r w:rsidR="00204BF4" w:rsidRPr="00714796">
        <w:t xml:space="preserve">public health </w:t>
      </w:r>
      <w:r w:rsidRPr="00714796">
        <w:t>hazards</w:t>
      </w:r>
      <w:r w:rsidR="003D3D35" w:rsidRPr="00714796">
        <w:t xml:space="preserve">. </w:t>
      </w:r>
      <w:r w:rsidRPr="00714796">
        <w:t>The department maintains guidelines for public health personnel responding to a public health incident.</w:t>
      </w:r>
      <w:bookmarkEnd w:id="83"/>
    </w:p>
    <w:p w14:paraId="37EE0F60" w14:textId="738A2D97" w:rsidR="00D40D52" w:rsidRPr="00714796" w:rsidRDefault="00B54FD9" w:rsidP="00714796">
      <w:pPr>
        <w:pStyle w:val="ListParagraph"/>
      </w:pPr>
      <w:r w:rsidRPr="00714796">
        <w:rPr>
          <w:b/>
          <w:bCs/>
        </w:rPr>
        <w:t>Haz</w:t>
      </w:r>
      <w:r w:rsidR="009C1588" w:rsidRPr="00714796">
        <w:rPr>
          <w:b/>
          <w:bCs/>
        </w:rPr>
        <w:t xml:space="preserve">ardous Materials </w:t>
      </w:r>
      <w:r w:rsidR="00F30842" w:rsidRPr="00714796">
        <w:rPr>
          <w:b/>
          <w:bCs/>
        </w:rPr>
        <w:t>(</w:t>
      </w:r>
      <w:r w:rsidR="00714796">
        <w:rPr>
          <w:b/>
          <w:bCs/>
        </w:rPr>
        <w:t>HAZMAT</w:t>
      </w:r>
      <w:r w:rsidR="00F30842" w:rsidRPr="00714796">
        <w:rPr>
          <w:b/>
          <w:bCs/>
        </w:rPr>
        <w:t xml:space="preserve">) </w:t>
      </w:r>
      <w:r w:rsidR="009C1588" w:rsidRPr="00714796">
        <w:rPr>
          <w:b/>
          <w:bCs/>
        </w:rPr>
        <w:t>Rail Incident Response Plan</w:t>
      </w:r>
      <w:r w:rsidR="00204BF4" w:rsidRPr="00714796">
        <w:rPr>
          <w:b/>
          <w:bCs/>
        </w:rPr>
        <w:t>:</w:t>
      </w:r>
      <w:r w:rsidR="009C1588" w:rsidRPr="00714796">
        <w:t xml:space="preserve"> </w:t>
      </w:r>
      <w:r w:rsidR="00593D77" w:rsidRPr="00714796">
        <w:t xml:space="preserve">The </w:t>
      </w:r>
      <w:r w:rsidR="00204BF4" w:rsidRPr="00714796">
        <w:t xml:space="preserve">EMD </w:t>
      </w:r>
      <w:r w:rsidR="00F279C9" w:rsidRPr="00714796">
        <w:t xml:space="preserve">manages the </w:t>
      </w:r>
      <w:r w:rsidR="00714796">
        <w:t>HAZMAT</w:t>
      </w:r>
      <w:r w:rsidR="00F30842" w:rsidRPr="00714796">
        <w:t xml:space="preserve"> </w:t>
      </w:r>
      <w:r w:rsidR="00727E28" w:rsidRPr="00714796">
        <w:t xml:space="preserve">Rail Incident </w:t>
      </w:r>
      <w:r w:rsidR="004C45DF" w:rsidRPr="00714796">
        <w:t>Response Plan</w:t>
      </w:r>
      <w:r w:rsidR="00F14FA7" w:rsidRPr="00714796">
        <w:t xml:space="preserve">. The plan is </w:t>
      </w:r>
      <w:r w:rsidR="008F464E" w:rsidRPr="00714796">
        <w:t xml:space="preserve">consistent and </w:t>
      </w:r>
      <w:r w:rsidR="002E284F" w:rsidRPr="00714796">
        <w:t>is coordinated</w:t>
      </w:r>
      <w:r w:rsidR="008F464E" w:rsidRPr="00714796">
        <w:t xml:space="preserve"> with </w:t>
      </w:r>
      <w:r w:rsidR="00AA3B9C" w:rsidRPr="00714796">
        <w:t xml:space="preserve">the State </w:t>
      </w:r>
      <w:r w:rsidR="00AF5CF9" w:rsidRPr="00714796">
        <w:t>Rail Response Plan.</w:t>
      </w:r>
      <w:r w:rsidR="00FC494C" w:rsidRPr="00714796">
        <w:t xml:space="preserve"> </w:t>
      </w:r>
    </w:p>
    <w:p w14:paraId="30C07675" w14:textId="7E15251F" w:rsidR="00042EE1" w:rsidRDefault="00206C3E" w:rsidP="00D2274A">
      <w:pPr>
        <w:pStyle w:val="Heading3"/>
      </w:pPr>
      <w:bookmarkStart w:id="84" w:name="_Toc456102357"/>
      <w:r w:rsidRPr="00F46A78">
        <w:t>City</w:t>
      </w:r>
      <w:r w:rsidR="00042EE1">
        <w:t xml:space="preserve"> Plans</w:t>
      </w:r>
      <w:bookmarkEnd w:id="84"/>
    </w:p>
    <w:p w14:paraId="3C91E5DF" w14:textId="2B22BC70" w:rsidR="003A47EE" w:rsidRDefault="00A63451" w:rsidP="002E284F">
      <w:r>
        <w:t xml:space="preserve">The </w:t>
      </w:r>
      <w:r w:rsidR="004C7996">
        <w:t>C</w:t>
      </w:r>
      <w:r>
        <w:t xml:space="preserve">ities of Dallas, Independence, </w:t>
      </w:r>
      <w:r w:rsidR="00CD6F51">
        <w:t xml:space="preserve">Falls City, </w:t>
      </w:r>
      <w:r>
        <w:t xml:space="preserve">and Monmouth maintain </w:t>
      </w:r>
      <w:r w:rsidR="008952FF">
        <w:t xml:space="preserve">their </w:t>
      </w:r>
      <w:r w:rsidR="00CD6F51">
        <w:t>EOPs</w:t>
      </w:r>
      <w:r>
        <w:t>. The City of Salem in Marion County and the City of Willamina in Yamhill County cover</w:t>
      </w:r>
      <w:r w:rsidR="00733120">
        <w:t xml:space="preserve"> the Polk County communities of</w:t>
      </w:r>
      <w:r>
        <w:t xml:space="preserve"> West Salem and the </w:t>
      </w:r>
      <w:r w:rsidR="004C7996">
        <w:t>s</w:t>
      </w:r>
      <w:r>
        <w:t>outhern area of Willamina</w:t>
      </w:r>
      <w:r w:rsidR="00733120">
        <w:t xml:space="preserve">. </w:t>
      </w:r>
      <w:r w:rsidR="001C0245">
        <w:t xml:space="preserve">The following table </w:t>
      </w:r>
      <w:r w:rsidR="00DC4DC1">
        <w:t xml:space="preserve">lists the </w:t>
      </w:r>
      <w:r w:rsidR="00A02918">
        <w:t>existing local</w:t>
      </w:r>
      <w:r w:rsidR="00DC4DC1">
        <w:t xml:space="preserve"> plans by city.</w:t>
      </w:r>
    </w:p>
    <w:p w14:paraId="6D3992B2" w14:textId="7A670459" w:rsidR="002E284F" w:rsidRDefault="00027EAB" w:rsidP="00027EAB">
      <w:pPr>
        <w:pStyle w:val="Caption"/>
      </w:pPr>
      <w:bookmarkStart w:id="85" w:name="_Toc89071562"/>
      <w:r>
        <w:t xml:space="preserve">Table </w:t>
      </w:r>
      <w:r w:rsidR="00A77038">
        <w:fldChar w:fldCharType="begin"/>
      </w:r>
      <w:r w:rsidR="00A77038">
        <w:instrText xml:space="preserve"> STYLEREF 1 \s </w:instrText>
      </w:r>
      <w:r w:rsidR="00A77038">
        <w:fldChar w:fldCharType="separate"/>
      </w:r>
      <w:r w:rsidR="00CB2D35">
        <w:rPr>
          <w:noProof/>
        </w:rPr>
        <w:t>1</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1</w:t>
      </w:r>
      <w:r w:rsidR="00A77038">
        <w:rPr>
          <w:noProof/>
        </w:rPr>
        <w:fldChar w:fldCharType="end"/>
      </w:r>
      <w:r>
        <w:t xml:space="preserve">. </w:t>
      </w:r>
      <w:r w:rsidR="002E284F">
        <w:t>Polk County City and Community Plans</w:t>
      </w:r>
      <w:bookmarkEnd w:id="85"/>
    </w:p>
    <w:tbl>
      <w:tblPr>
        <w:tblStyle w:val="TableNormal1"/>
        <w:tblW w:w="0" w:type="auto"/>
        <w:tblLook w:val="04A0" w:firstRow="1" w:lastRow="0" w:firstColumn="1" w:lastColumn="0" w:noHBand="0" w:noVBand="1"/>
      </w:tblPr>
      <w:tblGrid>
        <w:gridCol w:w="1885"/>
        <w:gridCol w:w="2520"/>
        <w:gridCol w:w="1980"/>
        <w:gridCol w:w="2965"/>
      </w:tblGrid>
      <w:tr w:rsidR="00530CA2" w14:paraId="31C95720" w14:textId="77777777" w:rsidTr="00CA7BCF">
        <w:trPr>
          <w:cnfStyle w:val="100000000000" w:firstRow="1" w:lastRow="0" w:firstColumn="0" w:lastColumn="0" w:oddVBand="0" w:evenVBand="0" w:oddHBand="0" w:evenHBand="0" w:firstRowFirstColumn="0" w:firstRowLastColumn="0" w:lastRowFirstColumn="0" w:lastRowLastColumn="0"/>
          <w:trHeight w:val="501"/>
        </w:trPr>
        <w:tc>
          <w:tcPr>
            <w:cnfStyle w:val="000000000100" w:firstRow="0" w:lastRow="0" w:firstColumn="0" w:lastColumn="0" w:oddVBand="0" w:evenVBand="0" w:oddHBand="0" w:evenHBand="0" w:firstRowFirstColumn="1" w:firstRowLastColumn="0" w:lastRowFirstColumn="0" w:lastRowLastColumn="0"/>
            <w:tcW w:w="1885" w:type="dxa"/>
          </w:tcPr>
          <w:p w14:paraId="37AE1034" w14:textId="42148593" w:rsidR="00530CA2" w:rsidRPr="00DC4DC1" w:rsidRDefault="001C0245" w:rsidP="002E284F">
            <w:pPr>
              <w:spacing w:before="20" w:after="20" w:line="259" w:lineRule="auto"/>
              <w:rPr>
                <w:rFonts w:cstheme="minorHAnsi"/>
                <w:sz w:val="22"/>
                <w:szCs w:val="22"/>
              </w:rPr>
            </w:pPr>
            <w:r w:rsidRPr="00DC4DC1">
              <w:rPr>
                <w:rFonts w:cstheme="minorHAnsi"/>
                <w:sz w:val="22"/>
                <w:szCs w:val="22"/>
              </w:rPr>
              <w:t>Communit</w:t>
            </w:r>
            <w:r w:rsidR="002E284F">
              <w:rPr>
                <w:rFonts w:cstheme="minorHAnsi"/>
                <w:sz w:val="22"/>
                <w:szCs w:val="22"/>
              </w:rPr>
              <w:t>y</w:t>
            </w:r>
            <w:r w:rsidRPr="00DC4DC1">
              <w:rPr>
                <w:rFonts w:cstheme="minorHAnsi"/>
                <w:sz w:val="22"/>
                <w:szCs w:val="22"/>
              </w:rPr>
              <w:t xml:space="preserve"> Name</w:t>
            </w:r>
          </w:p>
        </w:tc>
        <w:tc>
          <w:tcPr>
            <w:tcW w:w="2520" w:type="dxa"/>
          </w:tcPr>
          <w:p w14:paraId="2BB05B8E" w14:textId="43F7D679" w:rsidR="00530CA2" w:rsidRPr="00DC4DC1" w:rsidRDefault="001C0245" w:rsidP="002E284F">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sidRPr="00DC4DC1">
              <w:rPr>
                <w:rFonts w:cstheme="minorHAnsi"/>
                <w:szCs w:val="22"/>
              </w:rPr>
              <w:t>Emergency Operations Plan</w:t>
            </w:r>
          </w:p>
        </w:tc>
        <w:tc>
          <w:tcPr>
            <w:tcW w:w="1980" w:type="dxa"/>
          </w:tcPr>
          <w:p w14:paraId="27B52710" w14:textId="11D82511" w:rsidR="00530CA2" w:rsidRPr="00DC4DC1" w:rsidRDefault="001C0245" w:rsidP="002E284F">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sidRPr="00DC4DC1">
              <w:rPr>
                <w:rFonts w:cstheme="minorHAnsi"/>
                <w:szCs w:val="22"/>
              </w:rPr>
              <w:t>Continuity of Operations Plan</w:t>
            </w:r>
          </w:p>
        </w:tc>
        <w:tc>
          <w:tcPr>
            <w:tcW w:w="2965" w:type="dxa"/>
          </w:tcPr>
          <w:p w14:paraId="6BA8476F" w14:textId="2DAE10BA" w:rsidR="00530CA2" w:rsidRPr="00DC4DC1" w:rsidRDefault="001C0245" w:rsidP="002E284F">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sidRPr="00DC4DC1">
              <w:rPr>
                <w:rFonts w:cstheme="minorHAnsi"/>
                <w:szCs w:val="22"/>
              </w:rPr>
              <w:t>Hazard Mitigation Plan</w:t>
            </w:r>
          </w:p>
        </w:tc>
      </w:tr>
      <w:tr w:rsidR="00530CA2" w14:paraId="0A9759F7" w14:textId="77777777" w:rsidTr="00CA7BCF">
        <w:trPr>
          <w:cnfStyle w:val="000000100000" w:firstRow="0" w:lastRow="0" w:firstColumn="0" w:lastColumn="0" w:oddVBand="0" w:evenVBand="0" w:oddHBand="1" w:evenHBand="0" w:firstRowFirstColumn="0" w:firstRowLastColumn="0" w:lastRowFirstColumn="0" w:lastRowLastColumn="0"/>
        </w:trPr>
        <w:tc>
          <w:tcPr>
            <w:tcW w:w="1885" w:type="dxa"/>
          </w:tcPr>
          <w:p w14:paraId="14202C63" w14:textId="4E2E2DA0" w:rsidR="00530CA2" w:rsidRDefault="001C0245" w:rsidP="002E284F">
            <w:pPr>
              <w:spacing w:before="20" w:after="20" w:line="259" w:lineRule="auto"/>
            </w:pPr>
            <w:r w:rsidRPr="001C0245">
              <w:t>City of Dallas</w:t>
            </w:r>
          </w:p>
        </w:tc>
        <w:tc>
          <w:tcPr>
            <w:tcW w:w="2520" w:type="dxa"/>
          </w:tcPr>
          <w:p w14:paraId="31538990" w14:textId="30A85376" w:rsidR="00530CA2" w:rsidRDefault="001C0245" w:rsidP="002E284F">
            <w:pPr>
              <w:spacing w:before="20" w:after="20" w:line="259" w:lineRule="auto"/>
            </w:pPr>
            <w:r>
              <w:t>Yes</w:t>
            </w:r>
            <w:r w:rsidR="009E385D">
              <w:t>, 2010</w:t>
            </w:r>
          </w:p>
        </w:tc>
        <w:tc>
          <w:tcPr>
            <w:tcW w:w="1980" w:type="dxa"/>
          </w:tcPr>
          <w:p w14:paraId="6CD12A9B" w14:textId="47CF6F0A" w:rsidR="00530CA2" w:rsidRDefault="001C0245" w:rsidP="002E284F">
            <w:pPr>
              <w:spacing w:before="20" w:after="20" w:line="259" w:lineRule="auto"/>
            </w:pPr>
            <w:r>
              <w:t>Yes</w:t>
            </w:r>
            <w:r w:rsidR="0031701A">
              <w:t xml:space="preserve"> </w:t>
            </w:r>
          </w:p>
        </w:tc>
        <w:tc>
          <w:tcPr>
            <w:tcW w:w="2965" w:type="dxa"/>
          </w:tcPr>
          <w:p w14:paraId="2F5C7F96" w14:textId="5BCB09CB" w:rsidR="00530CA2" w:rsidRDefault="0055272B" w:rsidP="002E284F">
            <w:pPr>
              <w:spacing w:before="20" w:after="20" w:line="259" w:lineRule="auto"/>
            </w:pPr>
            <w:r>
              <w:t xml:space="preserve">Annex to the </w:t>
            </w:r>
            <w:r w:rsidR="00340209">
              <w:t xml:space="preserve">2017 </w:t>
            </w:r>
            <w:r>
              <w:t>MJ</w:t>
            </w:r>
            <w:r w:rsidR="001B51F8">
              <w:t>-</w:t>
            </w:r>
            <w:r>
              <w:t>HMP</w:t>
            </w:r>
          </w:p>
        </w:tc>
      </w:tr>
      <w:tr w:rsidR="00530CA2" w14:paraId="29ADD143" w14:textId="77777777" w:rsidTr="00CA7BCF">
        <w:trPr>
          <w:cnfStyle w:val="000000010000" w:firstRow="0" w:lastRow="0" w:firstColumn="0" w:lastColumn="0" w:oddVBand="0" w:evenVBand="0" w:oddHBand="0" w:evenHBand="1" w:firstRowFirstColumn="0" w:firstRowLastColumn="0" w:lastRowFirstColumn="0" w:lastRowLastColumn="0"/>
        </w:trPr>
        <w:tc>
          <w:tcPr>
            <w:tcW w:w="1885" w:type="dxa"/>
          </w:tcPr>
          <w:p w14:paraId="6B62FC3F" w14:textId="66500F1A" w:rsidR="00530CA2" w:rsidRDefault="001C0245" w:rsidP="002E284F">
            <w:pPr>
              <w:spacing w:before="20" w:after="20" w:line="259" w:lineRule="auto"/>
            </w:pPr>
            <w:r w:rsidRPr="003D2819">
              <w:t>Falls City</w:t>
            </w:r>
          </w:p>
        </w:tc>
        <w:tc>
          <w:tcPr>
            <w:tcW w:w="2520" w:type="dxa"/>
          </w:tcPr>
          <w:p w14:paraId="4F73DA79" w14:textId="2E1941D4" w:rsidR="00530CA2" w:rsidRDefault="001C0245" w:rsidP="002E284F">
            <w:pPr>
              <w:spacing w:before="20" w:after="20" w:line="259" w:lineRule="auto"/>
            </w:pPr>
            <w:r>
              <w:t>Yes</w:t>
            </w:r>
            <w:r w:rsidR="00AA367C">
              <w:t>, 2014</w:t>
            </w:r>
          </w:p>
        </w:tc>
        <w:tc>
          <w:tcPr>
            <w:tcW w:w="1980" w:type="dxa"/>
          </w:tcPr>
          <w:p w14:paraId="2A9128DA" w14:textId="77777777" w:rsidR="00530CA2" w:rsidRDefault="00530CA2" w:rsidP="002E284F">
            <w:pPr>
              <w:spacing w:before="20" w:after="20" w:line="259" w:lineRule="auto"/>
            </w:pPr>
          </w:p>
        </w:tc>
        <w:tc>
          <w:tcPr>
            <w:tcW w:w="2965" w:type="dxa"/>
          </w:tcPr>
          <w:p w14:paraId="1DD90552" w14:textId="1495D4C3" w:rsidR="00530CA2" w:rsidRDefault="00340209" w:rsidP="002E284F">
            <w:pPr>
              <w:spacing w:before="20" w:after="20" w:line="259" w:lineRule="auto"/>
            </w:pPr>
            <w:r>
              <w:t>Annex to the 2017 MJ</w:t>
            </w:r>
            <w:r w:rsidR="001B51F8">
              <w:t>-</w:t>
            </w:r>
            <w:r>
              <w:t>HMP</w:t>
            </w:r>
          </w:p>
        </w:tc>
      </w:tr>
      <w:tr w:rsidR="001C0245" w14:paraId="4238D58F" w14:textId="77777777" w:rsidTr="00CA7BCF">
        <w:trPr>
          <w:cnfStyle w:val="000000100000" w:firstRow="0" w:lastRow="0" w:firstColumn="0" w:lastColumn="0" w:oddVBand="0" w:evenVBand="0" w:oddHBand="1" w:evenHBand="0" w:firstRowFirstColumn="0" w:firstRowLastColumn="0" w:lastRowFirstColumn="0" w:lastRowLastColumn="0"/>
        </w:trPr>
        <w:tc>
          <w:tcPr>
            <w:tcW w:w="1885" w:type="dxa"/>
          </w:tcPr>
          <w:p w14:paraId="0DEC5757" w14:textId="51F24BA9" w:rsidR="001C0245" w:rsidRPr="003D2819" w:rsidRDefault="001C0245" w:rsidP="002E284F">
            <w:pPr>
              <w:spacing w:before="20" w:after="20" w:line="259" w:lineRule="auto"/>
            </w:pPr>
            <w:r w:rsidRPr="001C0245">
              <w:t>City of Independence</w:t>
            </w:r>
          </w:p>
        </w:tc>
        <w:tc>
          <w:tcPr>
            <w:tcW w:w="2520" w:type="dxa"/>
          </w:tcPr>
          <w:p w14:paraId="3EDF6186" w14:textId="758EF6F0" w:rsidR="001C0245" w:rsidRDefault="00E14CAC" w:rsidP="002E284F">
            <w:pPr>
              <w:spacing w:before="20" w:after="20" w:line="259" w:lineRule="auto"/>
            </w:pPr>
            <w:r>
              <w:t>Yes, 2019</w:t>
            </w:r>
            <w:r w:rsidR="000B3B3C">
              <w:t xml:space="preserve"> Western O</w:t>
            </w:r>
            <w:r w:rsidR="00CA7BCF">
              <w:t>regon University EOP</w:t>
            </w:r>
          </w:p>
        </w:tc>
        <w:tc>
          <w:tcPr>
            <w:tcW w:w="1980" w:type="dxa"/>
          </w:tcPr>
          <w:p w14:paraId="1AAD1F02" w14:textId="77777777" w:rsidR="001C0245" w:rsidRDefault="001C0245" w:rsidP="002E284F">
            <w:pPr>
              <w:spacing w:before="20" w:after="20" w:line="259" w:lineRule="auto"/>
            </w:pPr>
          </w:p>
        </w:tc>
        <w:tc>
          <w:tcPr>
            <w:tcW w:w="2965" w:type="dxa"/>
          </w:tcPr>
          <w:p w14:paraId="7E8B5495" w14:textId="28322631" w:rsidR="001C0245" w:rsidRDefault="00340209" w:rsidP="002E284F">
            <w:pPr>
              <w:spacing w:before="20" w:after="20" w:line="259" w:lineRule="auto"/>
            </w:pPr>
            <w:r>
              <w:t>Annex to the 2017 MJ</w:t>
            </w:r>
            <w:r w:rsidR="001B51F8">
              <w:t>-</w:t>
            </w:r>
            <w:r>
              <w:t>HMP</w:t>
            </w:r>
          </w:p>
        </w:tc>
      </w:tr>
      <w:tr w:rsidR="001C0245" w14:paraId="0714EF18" w14:textId="77777777" w:rsidTr="00CA7BCF">
        <w:trPr>
          <w:cnfStyle w:val="000000010000" w:firstRow="0" w:lastRow="0" w:firstColumn="0" w:lastColumn="0" w:oddVBand="0" w:evenVBand="0" w:oddHBand="0" w:evenHBand="1" w:firstRowFirstColumn="0" w:firstRowLastColumn="0" w:lastRowFirstColumn="0" w:lastRowLastColumn="0"/>
        </w:trPr>
        <w:tc>
          <w:tcPr>
            <w:tcW w:w="1885" w:type="dxa"/>
          </w:tcPr>
          <w:p w14:paraId="201D8AC5" w14:textId="55031C64" w:rsidR="001C0245" w:rsidRPr="003D2819" w:rsidRDefault="001C0245" w:rsidP="002E284F">
            <w:pPr>
              <w:spacing w:before="20" w:after="20" w:line="259" w:lineRule="auto"/>
            </w:pPr>
            <w:r w:rsidRPr="001C0245">
              <w:t>City of Monmouth</w:t>
            </w:r>
          </w:p>
        </w:tc>
        <w:tc>
          <w:tcPr>
            <w:tcW w:w="2520" w:type="dxa"/>
          </w:tcPr>
          <w:p w14:paraId="28616289" w14:textId="175003E0" w:rsidR="001C0245" w:rsidRDefault="00CA7BCF" w:rsidP="002E284F">
            <w:pPr>
              <w:spacing w:before="20" w:after="20" w:line="259" w:lineRule="auto"/>
            </w:pPr>
            <w:r>
              <w:t>Yes, 2019 Western Oregon University EOP</w:t>
            </w:r>
          </w:p>
        </w:tc>
        <w:tc>
          <w:tcPr>
            <w:tcW w:w="1980" w:type="dxa"/>
          </w:tcPr>
          <w:p w14:paraId="3B0DF9BC" w14:textId="7BE3B071" w:rsidR="001C0245" w:rsidRDefault="001C0245" w:rsidP="002E284F">
            <w:pPr>
              <w:spacing w:before="20" w:after="20" w:line="259" w:lineRule="auto"/>
            </w:pPr>
            <w:r>
              <w:t>Yes</w:t>
            </w:r>
            <w:r w:rsidR="0031701A">
              <w:t xml:space="preserve"> </w:t>
            </w:r>
          </w:p>
        </w:tc>
        <w:tc>
          <w:tcPr>
            <w:tcW w:w="2965" w:type="dxa"/>
          </w:tcPr>
          <w:p w14:paraId="22328494" w14:textId="5C3E15A4" w:rsidR="001C0245" w:rsidRDefault="00340209" w:rsidP="002E284F">
            <w:pPr>
              <w:spacing w:before="20" w:after="20" w:line="259" w:lineRule="auto"/>
            </w:pPr>
            <w:r>
              <w:t>Annex to the 2017 MJ</w:t>
            </w:r>
            <w:r w:rsidR="001B51F8">
              <w:t>-</w:t>
            </w:r>
            <w:r>
              <w:t>HMP</w:t>
            </w:r>
          </w:p>
        </w:tc>
      </w:tr>
    </w:tbl>
    <w:p w14:paraId="401D0AA7" w14:textId="77777777" w:rsidR="00530CA2" w:rsidRDefault="00530CA2" w:rsidP="00D2274A"/>
    <w:p w14:paraId="1FA240BB" w14:textId="36818004" w:rsidR="002C2E7D" w:rsidRDefault="002C2E7D" w:rsidP="00D2274A">
      <w:pPr>
        <w:pStyle w:val="Heading3"/>
      </w:pPr>
      <w:bookmarkStart w:id="86" w:name="_Toc456102358"/>
      <w:r w:rsidRPr="00A627B2">
        <w:t>Support Agency</w:t>
      </w:r>
      <w:r>
        <w:t xml:space="preserve"> Plans</w:t>
      </w:r>
      <w:bookmarkEnd w:id="86"/>
    </w:p>
    <w:p w14:paraId="2E99FD3B" w14:textId="4B5D4F8C" w:rsidR="008F3DAF" w:rsidRPr="008F3DAF" w:rsidRDefault="004D7D67" w:rsidP="00D2274A">
      <w:r>
        <w:t>Many</w:t>
      </w:r>
      <w:r w:rsidR="00736710">
        <w:t xml:space="preserve"> partner agencies support County </w:t>
      </w:r>
      <w:r w:rsidR="00A7627A">
        <w:t>emergency</w:t>
      </w:r>
      <w:r>
        <w:t xml:space="preserve"> operations</w:t>
      </w:r>
      <w:r w:rsidR="004C7996">
        <w:t xml:space="preserve">. </w:t>
      </w:r>
      <w:r w:rsidR="008F3DAF">
        <w:t xml:space="preserve">To the </w:t>
      </w:r>
      <w:r w:rsidR="000D1079">
        <w:t xml:space="preserve">greatest </w:t>
      </w:r>
      <w:r w:rsidR="008F3DAF">
        <w:t>extent possible</w:t>
      </w:r>
      <w:r w:rsidR="000D1079">
        <w:t>,</w:t>
      </w:r>
      <w:r w:rsidR="008F3DAF">
        <w:t xml:space="preserve"> </w:t>
      </w:r>
      <w:r w:rsidR="003B6EB8">
        <w:t xml:space="preserve">the </w:t>
      </w:r>
      <w:r w:rsidR="00346DF1">
        <w:t>County</w:t>
      </w:r>
      <w:r w:rsidR="00B526FE">
        <w:t xml:space="preserve"> </w:t>
      </w:r>
      <w:r w:rsidR="003B6EB8">
        <w:t xml:space="preserve">encourages support agencies to design their </w:t>
      </w:r>
      <w:r w:rsidR="008F3DAF">
        <w:t xml:space="preserve">plans </w:t>
      </w:r>
      <w:r w:rsidR="003B6EB8">
        <w:t xml:space="preserve">to </w:t>
      </w:r>
      <w:r w:rsidR="008F3DAF">
        <w:t xml:space="preserve">complement the </w:t>
      </w:r>
      <w:r w:rsidR="00F46A78">
        <w:t>County</w:t>
      </w:r>
      <w:r w:rsidR="007F2D87">
        <w:t>’</w:t>
      </w:r>
      <w:r>
        <w:t>s</w:t>
      </w:r>
      <w:r w:rsidR="008F3DAF">
        <w:t xml:space="preserve"> EOP</w:t>
      </w:r>
      <w:r>
        <w:t>. The C</w:t>
      </w:r>
      <w:r w:rsidR="00346DF1">
        <w:t>ounty</w:t>
      </w:r>
      <w:r w:rsidR="00B526FE">
        <w:t xml:space="preserve"> </w:t>
      </w:r>
      <w:r w:rsidR="008F3DAF">
        <w:t xml:space="preserve">will </w:t>
      </w:r>
      <w:r>
        <w:t xml:space="preserve">also </w:t>
      </w:r>
      <w:r w:rsidR="008F3DAF">
        <w:t>seek to engage support agencies in the EOP update process to ensure appropriate linkages</w:t>
      </w:r>
      <w:r w:rsidR="004C7996">
        <w:t xml:space="preserve">. </w:t>
      </w:r>
      <w:r w:rsidR="00C44134">
        <w:t xml:space="preserve">Support agency plans in the </w:t>
      </w:r>
      <w:r w:rsidR="00346DF1">
        <w:t>County</w:t>
      </w:r>
      <w:r w:rsidR="00B526FE">
        <w:t xml:space="preserve"> </w:t>
      </w:r>
      <w:r w:rsidR="00C44134">
        <w:t>include:</w:t>
      </w:r>
    </w:p>
    <w:p w14:paraId="64949C38" w14:textId="76079C4D" w:rsidR="003A6AB7" w:rsidRPr="001E271E" w:rsidRDefault="003A6AB7" w:rsidP="00D2274A">
      <w:pPr>
        <w:pStyle w:val="ListParagraph"/>
      </w:pPr>
      <w:r w:rsidRPr="00714796">
        <w:rPr>
          <w:b/>
          <w:bCs/>
        </w:rPr>
        <w:t xml:space="preserve">Local </w:t>
      </w:r>
      <w:r w:rsidR="00714796">
        <w:rPr>
          <w:b/>
          <w:bCs/>
        </w:rPr>
        <w:t>S</w:t>
      </w:r>
      <w:r w:rsidRPr="00714796">
        <w:rPr>
          <w:b/>
          <w:bCs/>
        </w:rPr>
        <w:t xml:space="preserve">chool </w:t>
      </w:r>
      <w:r w:rsidR="00714796">
        <w:rPr>
          <w:b/>
          <w:bCs/>
        </w:rPr>
        <w:t>D</w:t>
      </w:r>
      <w:r w:rsidRPr="00714796">
        <w:rPr>
          <w:b/>
          <w:bCs/>
        </w:rPr>
        <w:t xml:space="preserve">istrict </w:t>
      </w:r>
      <w:r w:rsidR="00714796">
        <w:rPr>
          <w:b/>
          <w:bCs/>
        </w:rPr>
        <w:t>E</w:t>
      </w:r>
      <w:r w:rsidRPr="00714796">
        <w:rPr>
          <w:b/>
          <w:bCs/>
        </w:rPr>
        <w:t xml:space="preserve">mergency </w:t>
      </w:r>
      <w:r w:rsidR="00714796">
        <w:rPr>
          <w:b/>
          <w:bCs/>
        </w:rPr>
        <w:t>P</w:t>
      </w:r>
      <w:r w:rsidRPr="00714796">
        <w:rPr>
          <w:b/>
          <w:bCs/>
        </w:rPr>
        <w:t>lans</w:t>
      </w:r>
      <w:r w:rsidR="00714796" w:rsidRPr="00714796">
        <w:rPr>
          <w:b/>
          <w:bCs/>
        </w:rPr>
        <w:t>:</w:t>
      </w:r>
      <w:r w:rsidRPr="001E271E">
        <w:t xml:space="preserve"> Central, Dallas, Falls City, Perrydale, Philomath, Salem, Sheridan, and Willamina School Districts</w:t>
      </w:r>
    </w:p>
    <w:p w14:paraId="3439FDBD" w14:textId="217B1022" w:rsidR="003A6AB7" w:rsidRDefault="003A6AB7" w:rsidP="00D2274A">
      <w:pPr>
        <w:pStyle w:val="ListParagraph"/>
      </w:pPr>
      <w:r w:rsidRPr="00714796">
        <w:rPr>
          <w:b/>
          <w:bCs/>
        </w:rPr>
        <w:t xml:space="preserve">Local </w:t>
      </w:r>
      <w:r w:rsidR="00714796" w:rsidRPr="00714796">
        <w:rPr>
          <w:b/>
          <w:bCs/>
        </w:rPr>
        <w:t>H</w:t>
      </w:r>
      <w:r w:rsidRPr="00714796">
        <w:rPr>
          <w:b/>
          <w:bCs/>
        </w:rPr>
        <w:t xml:space="preserve">ospital </w:t>
      </w:r>
      <w:r w:rsidR="00714796" w:rsidRPr="00714796">
        <w:rPr>
          <w:b/>
          <w:bCs/>
        </w:rPr>
        <w:t>E</w:t>
      </w:r>
      <w:r w:rsidRPr="00714796">
        <w:rPr>
          <w:b/>
          <w:bCs/>
        </w:rPr>
        <w:t xml:space="preserve">mergency </w:t>
      </w:r>
      <w:r w:rsidR="00714796" w:rsidRPr="00714796">
        <w:rPr>
          <w:b/>
          <w:bCs/>
        </w:rPr>
        <w:t>P</w:t>
      </w:r>
      <w:r w:rsidRPr="00714796">
        <w:rPr>
          <w:b/>
          <w:bCs/>
        </w:rPr>
        <w:t>lans</w:t>
      </w:r>
      <w:r w:rsidR="00714796" w:rsidRPr="00714796">
        <w:rPr>
          <w:b/>
          <w:bCs/>
        </w:rPr>
        <w:t>:</w:t>
      </w:r>
      <w:r w:rsidRPr="001E271E">
        <w:t xml:space="preserve"> West Valley Hospital</w:t>
      </w:r>
    </w:p>
    <w:p w14:paraId="17D86AFE" w14:textId="0DC001D0" w:rsidR="002B7D80" w:rsidRPr="001E271E" w:rsidRDefault="002B7D80" w:rsidP="00D2274A">
      <w:pPr>
        <w:pStyle w:val="ListParagraph"/>
      </w:pPr>
      <w:r w:rsidRPr="00714796">
        <w:rPr>
          <w:b/>
          <w:bCs/>
        </w:rPr>
        <w:t>Salem Health Physicians-Specific</w:t>
      </w:r>
      <w:r w:rsidR="00714796">
        <w:t>:</w:t>
      </w:r>
      <w:r>
        <w:t xml:space="preserve"> </w:t>
      </w:r>
      <w:r w:rsidR="001F4876">
        <w:t>2016</w:t>
      </w:r>
      <w:r w:rsidR="00714796">
        <w:t xml:space="preserve"> Emergency Operations Plan</w:t>
      </w:r>
    </w:p>
    <w:p w14:paraId="2FC81CFE" w14:textId="3293D137" w:rsidR="00CC2712" w:rsidRDefault="00CC2712" w:rsidP="00D2274A">
      <w:pPr>
        <w:pStyle w:val="Heading3"/>
      </w:pPr>
      <w:bookmarkStart w:id="87" w:name="_Toc456102359"/>
      <w:r>
        <w:t>Regional Emergency Plans</w:t>
      </w:r>
      <w:bookmarkEnd w:id="87"/>
    </w:p>
    <w:p w14:paraId="2E94FDBA" w14:textId="348CBA05" w:rsidR="00106333" w:rsidRPr="001E271E" w:rsidRDefault="00CC2712" w:rsidP="00A02918">
      <w:r>
        <w:t xml:space="preserve">The </w:t>
      </w:r>
      <w:r w:rsidR="00346DF1">
        <w:t>County</w:t>
      </w:r>
      <w:r w:rsidR="00B526FE">
        <w:t xml:space="preserve"> </w:t>
      </w:r>
      <w:r w:rsidRPr="00667FD0">
        <w:t xml:space="preserve">is a partner in </w:t>
      </w:r>
      <w:r w:rsidR="00A02918">
        <w:t xml:space="preserve">the </w:t>
      </w:r>
      <w:r w:rsidR="00387857" w:rsidRPr="001E271E">
        <w:t>Regional Debris Management Plan</w:t>
      </w:r>
      <w:r w:rsidR="00714796">
        <w:t xml:space="preserve">, </w:t>
      </w:r>
      <w:r w:rsidR="00387857" w:rsidRPr="001E271E">
        <w:t xml:space="preserve">in coordination with </w:t>
      </w:r>
      <w:r w:rsidR="00C53281">
        <w:t xml:space="preserve">the State, and </w:t>
      </w:r>
      <w:r w:rsidR="00387857" w:rsidRPr="001E271E">
        <w:t xml:space="preserve">Benton, Lincoln, Linn, Marion, and Yamhill </w:t>
      </w:r>
      <w:r w:rsidR="004C7996" w:rsidRPr="001E271E">
        <w:t>C</w:t>
      </w:r>
      <w:r w:rsidR="00387857" w:rsidRPr="001E271E">
        <w:t>ounties</w:t>
      </w:r>
      <w:r w:rsidR="00A02918">
        <w:t>.</w:t>
      </w:r>
      <w:r w:rsidR="00106333" w:rsidRPr="001E271E">
        <w:t xml:space="preserve"> </w:t>
      </w:r>
    </w:p>
    <w:p w14:paraId="1830FB61" w14:textId="6DFD7DDC" w:rsidR="00042EE1" w:rsidRDefault="00042EE1" w:rsidP="00D2274A">
      <w:pPr>
        <w:pStyle w:val="Heading2"/>
      </w:pPr>
      <w:bookmarkStart w:id="88" w:name="_Toc63690271"/>
      <w:bookmarkStart w:id="89" w:name="_Toc64973643"/>
      <w:bookmarkStart w:id="90" w:name="_Toc64973735"/>
      <w:bookmarkStart w:id="91" w:name="_Toc66103579"/>
      <w:bookmarkStart w:id="92" w:name="_Toc66176337"/>
      <w:bookmarkStart w:id="93" w:name="_Toc66176427"/>
      <w:bookmarkStart w:id="94" w:name="_Toc66179548"/>
      <w:bookmarkStart w:id="95" w:name="_Toc456102360"/>
      <w:bookmarkStart w:id="96" w:name="_Toc83623932"/>
      <w:bookmarkStart w:id="97" w:name="_Toc90274108"/>
      <w:bookmarkEnd w:id="88"/>
      <w:bookmarkEnd w:id="89"/>
      <w:bookmarkEnd w:id="90"/>
      <w:bookmarkEnd w:id="91"/>
      <w:bookmarkEnd w:id="92"/>
      <w:bookmarkEnd w:id="93"/>
      <w:bookmarkEnd w:id="94"/>
      <w:r w:rsidRPr="00F74669">
        <w:lastRenderedPageBreak/>
        <w:t>Authorities</w:t>
      </w:r>
      <w:bookmarkEnd w:id="95"/>
      <w:bookmarkEnd w:id="96"/>
      <w:bookmarkEnd w:id="97"/>
    </w:p>
    <w:p w14:paraId="2A287D19" w14:textId="4A5C7F5F" w:rsidR="00042EE1" w:rsidRPr="00E97C8C" w:rsidRDefault="00042EE1" w:rsidP="00D2274A">
      <w:pPr>
        <w:pStyle w:val="Heading3"/>
      </w:pPr>
      <w:bookmarkStart w:id="98" w:name="_Toc236728722"/>
      <w:bookmarkStart w:id="99" w:name="_Toc456102361"/>
      <w:r w:rsidRPr="00E97C8C">
        <w:t>Legal Authorities</w:t>
      </w:r>
      <w:bookmarkEnd w:id="98"/>
      <w:bookmarkEnd w:id="99"/>
    </w:p>
    <w:p w14:paraId="582A2CF4" w14:textId="57B47AF5" w:rsidR="00C042AD" w:rsidRDefault="00CC69FD" w:rsidP="00D2274A">
      <w:r>
        <w:t xml:space="preserve">The Polk County BOC is charged by </w:t>
      </w:r>
      <w:r w:rsidR="004C7996">
        <w:t>Oregon Revised Statute (</w:t>
      </w:r>
      <w:r>
        <w:t>ORS</w:t>
      </w:r>
      <w:r w:rsidR="004C7996">
        <w:t>)</w:t>
      </w:r>
      <w:r>
        <w:t xml:space="preserve"> 401.305 with</w:t>
      </w:r>
      <w:r w:rsidR="0049302B">
        <w:t xml:space="preserve"> </w:t>
      </w:r>
      <w:r>
        <w:t xml:space="preserve">authority to establish an </w:t>
      </w:r>
      <w:r w:rsidR="003B783C">
        <w:t>Emergency Management Department</w:t>
      </w:r>
      <w:r>
        <w:t xml:space="preserve"> (</w:t>
      </w:r>
      <w:r w:rsidR="003B783C">
        <w:t>EMD</w:t>
      </w:r>
      <w:r>
        <w:t xml:space="preserve">) and appoint an Emergency </w:t>
      </w:r>
      <w:r w:rsidR="00EE1411">
        <w:t>Management Director</w:t>
      </w:r>
      <w:r w:rsidR="004C2461">
        <w:t xml:space="preserve"> </w:t>
      </w:r>
      <w:sdt>
        <w:sdtPr>
          <w:id w:val="662521347"/>
          <w:citation/>
        </w:sdtPr>
        <w:sdtEndPr/>
        <w:sdtContent>
          <w:r w:rsidR="004C2461">
            <w:fldChar w:fldCharType="begin"/>
          </w:r>
          <w:r w:rsidR="004C2461">
            <w:instrText xml:space="preserve"> CITATION OreLeg \l 1033 </w:instrText>
          </w:r>
          <w:r w:rsidR="004C2461">
            <w:fldChar w:fldCharType="separate"/>
          </w:r>
          <w:r w:rsidR="0061275F">
            <w:rPr>
              <w:noProof/>
            </w:rPr>
            <w:t>(Oregon Revised Statute, 2019)</w:t>
          </w:r>
          <w:r w:rsidR="004C2461">
            <w:fldChar w:fldCharType="end"/>
          </w:r>
        </w:sdtContent>
      </w:sdt>
      <w:r w:rsidR="0049302B">
        <w:t>. The EMD and Director were</w:t>
      </w:r>
      <w:r>
        <w:t xml:space="preserve"> implemented </w:t>
      </w:r>
      <w:r w:rsidR="0092098D">
        <w:t>by adopting</w:t>
      </w:r>
      <w:r>
        <w:t xml:space="preserve"> the Polk County Ordinances</w:t>
      </w:r>
      <w:r w:rsidR="00E843ED">
        <w:t xml:space="preserve"> Title 1, Chapter </w:t>
      </w:r>
      <w:r w:rsidR="007F4F9A">
        <w:t>10</w:t>
      </w:r>
      <w:r w:rsidR="0092098D">
        <w:t xml:space="preserve"> </w:t>
      </w:r>
      <w:sdt>
        <w:sdtPr>
          <w:id w:val="710236841"/>
          <w:citation/>
        </w:sdtPr>
        <w:sdtEndPr/>
        <w:sdtContent>
          <w:r w:rsidR="0092098D">
            <w:fldChar w:fldCharType="begin"/>
          </w:r>
          <w:r w:rsidR="0092098D">
            <w:instrText xml:space="preserve"> CITATION Pol93 \l 1033 </w:instrText>
          </w:r>
          <w:r w:rsidR="0092098D">
            <w:fldChar w:fldCharType="separate"/>
          </w:r>
          <w:r w:rsidR="0061275F">
            <w:rPr>
              <w:noProof/>
            </w:rPr>
            <w:t>(Polk County, 1993)</w:t>
          </w:r>
          <w:r w:rsidR="0092098D">
            <w:fldChar w:fldCharType="end"/>
          </w:r>
        </w:sdtContent>
      </w:sdt>
      <w:r>
        <w:t xml:space="preserve">. The BOC has appointed </w:t>
      </w:r>
      <w:r w:rsidR="009C1588">
        <w:t>County Administrator</w:t>
      </w:r>
      <w:r>
        <w:t xml:space="preserve"> as the </w:t>
      </w:r>
      <w:r w:rsidR="008B2D4B">
        <w:t>Emergency Management Director</w:t>
      </w:r>
      <w:r w:rsidR="00175CAB">
        <w:t>. T</w:t>
      </w:r>
      <w:r>
        <w:t xml:space="preserve">he </w:t>
      </w:r>
      <w:r w:rsidR="008B2D4B">
        <w:t>Emergency Management Director</w:t>
      </w:r>
      <w:r>
        <w:t xml:space="preserve"> has</w:t>
      </w:r>
      <w:r w:rsidR="00175CAB">
        <w:t>, in turn,</w:t>
      </w:r>
      <w:r>
        <w:t xml:space="preserve"> appointed an Emergency Manager to conduct emergency management activities. </w:t>
      </w:r>
    </w:p>
    <w:p w14:paraId="27703131" w14:textId="37F62458" w:rsidR="001D6DD6" w:rsidRDefault="00CC69FD" w:rsidP="00C042AD">
      <w:r>
        <w:t xml:space="preserve">The </w:t>
      </w:r>
      <w:r w:rsidR="008B2D4B">
        <w:t>Emergency Manager</w:t>
      </w:r>
      <w:r>
        <w:t xml:space="preserve"> is responsible for developing a Countywide emergency management program t</w:t>
      </w:r>
      <w:r w:rsidR="0002447E">
        <w:t>o</w:t>
      </w:r>
      <w:r w:rsidR="00175CAB">
        <w:t xml:space="preserve"> </w:t>
      </w:r>
      <w:r w:rsidR="00A02918">
        <w:t>coordinate a significant emergency response</w:t>
      </w:r>
      <w:r w:rsidR="00175CAB">
        <w:t xml:space="preserve"> through cooperative planning efforts with the five incorporated </w:t>
      </w:r>
      <w:r w:rsidR="00873DFA">
        <w:t>Polk County communities</w:t>
      </w:r>
      <w:r>
        <w:t>.</w:t>
      </w:r>
      <w:r w:rsidR="00C042AD">
        <w:t xml:space="preserve"> </w:t>
      </w:r>
      <w:r w:rsidR="001D6DD6">
        <w:t>The County EM</w:t>
      </w:r>
      <w:r w:rsidR="003B783C">
        <w:t>D</w:t>
      </w:r>
      <w:r w:rsidR="001D6DD6">
        <w:t xml:space="preserve"> will, at a minimum:</w:t>
      </w:r>
    </w:p>
    <w:p w14:paraId="161BFD4B" w14:textId="700C9CC0" w:rsidR="001D6DD6" w:rsidRPr="001E271E" w:rsidRDefault="001D6DD6" w:rsidP="00D2274A">
      <w:pPr>
        <w:pStyle w:val="ListParagraph"/>
      </w:pPr>
      <w:r w:rsidRPr="001E271E">
        <w:t>Coordinate planning activities necessary to prepare and maintain the County EOP</w:t>
      </w:r>
    </w:p>
    <w:p w14:paraId="4AD0ED94" w14:textId="4422C114" w:rsidR="001D6DD6" w:rsidRPr="001E271E" w:rsidRDefault="001D6DD6" w:rsidP="00D2274A">
      <w:pPr>
        <w:pStyle w:val="ListParagraph"/>
      </w:pPr>
      <w:r w:rsidRPr="001E271E">
        <w:t>Ma</w:t>
      </w:r>
      <w:r w:rsidR="00714796">
        <w:t>nage</w:t>
      </w:r>
      <w:r w:rsidRPr="001E271E">
        <w:t xml:space="preserve"> the County </w:t>
      </w:r>
      <w:r w:rsidR="00D45A74" w:rsidRPr="001E271E">
        <w:t>EOC</w:t>
      </w:r>
      <w:r w:rsidRPr="001E271E">
        <w:t xml:space="preserve"> from which County officials can coordinate </w:t>
      </w:r>
      <w:r w:rsidR="00A7627A">
        <w:t>emergency</w:t>
      </w:r>
      <w:r w:rsidRPr="001E271E">
        <w:t xml:space="preserve"> response activities</w:t>
      </w:r>
    </w:p>
    <w:p w14:paraId="4C371D9B" w14:textId="114A4CD7" w:rsidR="001D6DD6" w:rsidRPr="001E271E" w:rsidRDefault="001D6DD6" w:rsidP="00D2274A">
      <w:pPr>
        <w:pStyle w:val="ListParagraph"/>
      </w:pPr>
      <w:r w:rsidRPr="001E271E">
        <w:t xml:space="preserve">Establish an </w:t>
      </w:r>
      <w:r w:rsidR="004A242F" w:rsidRPr="001E271E">
        <w:t>I</w:t>
      </w:r>
      <w:r w:rsidRPr="001E271E">
        <w:t xml:space="preserve">ncident </w:t>
      </w:r>
      <w:r w:rsidR="004A242F" w:rsidRPr="001E271E">
        <w:t>C</w:t>
      </w:r>
      <w:r w:rsidRPr="001E271E">
        <w:t xml:space="preserve">ommand structure </w:t>
      </w:r>
      <w:r w:rsidR="00714796">
        <w:t>based on ICS</w:t>
      </w:r>
    </w:p>
    <w:p w14:paraId="7977B126" w14:textId="22BCD2E8" w:rsidR="001D6DD6" w:rsidRPr="001E271E" w:rsidRDefault="001D6DD6" w:rsidP="00D2274A">
      <w:pPr>
        <w:pStyle w:val="ListParagraph"/>
      </w:pPr>
      <w:r w:rsidRPr="001E271E">
        <w:t xml:space="preserve">Coordinate with County and </w:t>
      </w:r>
      <w:r w:rsidR="003B783C">
        <w:t>S</w:t>
      </w:r>
      <w:r w:rsidRPr="001E271E">
        <w:t xml:space="preserve">tate agencies to integrate effective practices in </w:t>
      </w:r>
      <w:r w:rsidR="00A7627A">
        <w:t>emergency</w:t>
      </w:r>
      <w:r w:rsidRPr="001E271E">
        <w:t xml:space="preserve"> preparedness and response in a manner consistent with NIMS</w:t>
      </w:r>
    </w:p>
    <w:p w14:paraId="22E22EB7" w14:textId="4674333E" w:rsidR="00904324" w:rsidRDefault="00714796" w:rsidP="00D2274A">
      <w:r>
        <w:t>T</w:t>
      </w:r>
      <w:r w:rsidR="001D6DD6">
        <w:t xml:space="preserve">he </w:t>
      </w:r>
      <w:r w:rsidR="009C1588">
        <w:t>Board of Commissioners</w:t>
      </w:r>
      <w:r w:rsidR="00726C3D">
        <w:t xml:space="preserve"> </w:t>
      </w:r>
      <w:r>
        <w:t>is</w:t>
      </w:r>
      <w:r w:rsidR="001D6DD6">
        <w:t xml:space="preserve"> the lead agency </w:t>
      </w:r>
      <w:r>
        <w:t>over the Emergency Management Department</w:t>
      </w:r>
      <w:r w:rsidR="004C7996">
        <w:t xml:space="preserve">. </w:t>
      </w:r>
      <w:r w:rsidR="001D6DD6">
        <w:t xml:space="preserve">The </w:t>
      </w:r>
      <w:r w:rsidR="00795389" w:rsidRPr="00EE1411">
        <w:t>Emergency Manager</w:t>
      </w:r>
      <w:r w:rsidR="001D6DD6" w:rsidRPr="00EE1411">
        <w:t xml:space="preserve"> has authority and responsibility for the organization, administration, and operation of the </w:t>
      </w:r>
      <w:r w:rsidR="003B783C">
        <w:t>EMD</w:t>
      </w:r>
      <w:r w:rsidR="004C7996">
        <w:t xml:space="preserve">. </w:t>
      </w:r>
      <w:r w:rsidR="001D6DD6" w:rsidRPr="00EE1411">
        <w:t xml:space="preserve">The </w:t>
      </w:r>
      <w:r w:rsidR="00795389" w:rsidRPr="00EE1411">
        <w:t>Emergency Manager</w:t>
      </w:r>
      <w:r w:rsidR="001D6DD6" w:rsidRPr="00EE1411">
        <w:t xml:space="preserve"> </w:t>
      </w:r>
      <w:r w:rsidR="001D6DD6">
        <w:t>may delegate any of these activities to designees, as appropriate.</w:t>
      </w:r>
      <w:r w:rsidR="00234A69">
        <w:t xml:space="preserve"> </w:t>
      </w:r>
    </w:p>
    <w:p w14:paraId="6735836D" w14:textId="76332367" w:rsidR="00042EE1" w:rsidRDefault="001D6DD6" w:rsidP="00D2274A">
      <w:r w:rsidRPr="000C2E8C">
        <w:t xml:space="preserve">Table </w:t>
      </w:r>
      <w:r w:rsidR="0090562E">
        <w:t>3</w:t>
      </w:r>
      <w:r w:rsidR="00831E08" w:rsidRPr="00036A33">
        <w:t xml:space="preserve"> </w:t>
      </w:r>
      <w:r w:rsidR="004D7D67">
        <w:t>describes</w:t>
      </w:r>
      <w:r w:rsidRPr="00036A33">
        <w:t xml:space="preserve"> the </w:t>
      </w:r>
      <w:r>
        <w:t>f</w:t>
      </w:r>
      <w:r w:rsidRPr="00036A33">
        <w:t xml:space="preserve">ederal, </w:t>
      </w:r>
      <w:r w:rsidR="00EB2FC5">
        <w:t>s</w:t>
      </w:r>
      <w:r w:rsidRPr="00036A33">
        <w:t xml:space="preserve">tate, and local legal authorities </w:t>
      </w:r>
      <w:r w:rsidR="0090562E">
        <w:t>that informed this EOP</w:t>
      </w:r>
      <w:r w:rsidRPr="00036A33">
        <w:t>.</w:t>
      </w:r>
    </w:p>
    <w:p w14:paraId="473F32C1" w14:textId="6FB27A20" w:rsidR="000C2E8C" w:rsidRDefault="000C2E8C" w:rsidP="00D2274A">
      <w:pPr>
        <w:pStyle w:val="Caption"/>
        <w:keepNext/>
      </w:pPr>
      <w:bookmarkStart w:id="100" w:name="_Toc63690347"/>
      <w:bookmarkStart w:id="101" w:name="_Toc89071563"/>
      <w:r>
        <w:t xml:space="preserve">Table </w:t>
      </w:r>
      <w:r w:rsidR="00A77038">
        <w:fldChar w:fldCharType="begin"/>
      </w:r>
      <w:r w:rsidR="00A77038">
        <w:instrText xml:space="preserve"> STYLEREF 1 \s </w:instrText>
      </w:r>
      <w:r w:rsidR="00A77038">
        <w:fldChar w:fldCharType="separate"/>
      </w:r>
      <w:r w:rsidR="00CB2D35">
        <w:rPr>
          <w:noProof/>
        </w:rPr>
        <w:t>1</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2</w:t>
      </w:r>
      <w:r w:rsidR="00A77038">
        <w:rPr>
          <w:noProof/>
        </w:rPr>
        <w:fldChar w:fldCharType="end"/>
      </w:r>
      <w:r w:rsidR="00A65B5C">
        <w:t>.</w:t>
      </w:r>
      <w:r>
        <w:t xml:space="preserve"> </w:t>
      </w:r>
      <w:r w:rsidR="00A65B5C">
        <w:t xml:space="preserve">Federal, State, and County </w:t>
      </w:r>
      <w:r>
        <w:t>Legal Authorities</w:t>
      </w:r>
      <w:bookmarkEnd w:id="100"/>
      <w:r>
        <w:t xml:space="preserve"> </w:t>
      </w:r>
      <w:r w:rsidR="00714796">
        <w:t>in Emergency Management</w:t>
      </w:r>
      <w:bookmarkEnd w:id="101"/>
    </w:p>
    <w:tbl>
      <w:tblPr>
        <w:tblStyle w:val="TableNormal1"/>
        <w:tblW w:w="5000" w:type="pct"/>
        <w:tblLook w:val="01E0" w:firstRow="1" w:lastRow="1" w:firstColumn="1" w:lastColumn="1" w:noHBand="0" w:noVBand="0"/>
      </w:tblPr>
      <w:tblGrid>
        <w:gridCol w:w="9350"/>
      </w:tblGrid>
      <w:tr w:rsidR="001E359C" w:rsidRPr="00333194" w14:paraId="4FB99149" w14:textId="77777777" w:rsidTr="0071479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Pr>
          <w:p w14:paraId="79A52641" w14:textId="4A6827A1" w:rsidR="001E359C" w:rsidRPr="00D2274A" w:rsidRDefault="001E359C" w:rsidP="00714796">
            <w:pPr>
              <w:pStyle w:val="bullet2"/>
              <w:spacing w:before="20" w:after="20" w:line="259" w:lineRule="auto"/>
              <w:rPr>
                <w:b w:val="0"/>
                <w:bCs/>
                <w:szCs w:val="22"/>
              </w:rPr>
            </w:pPr>
            <w:r w:rsidRPr="00714796">
              <w:rPr>
                <w:bCs/>
                <w:sz w:val="22"/>
                <w:szCs w:val="20"/>
              </w:rPr>
              <w:t xml:space="preserve">Federal </w:t>
            </w:r>
          </w:p>
        </w:tc>
      </w:tr>
      <w:tr w:rsidR="001E359C" w:rsidRPr="00333194" w14:paraId="10A18DAD"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2802DB3D" w14:textId="55F1BF34" w:rsidR="001E359C" w:rsidRPr="00D2274A" w:rsidRDefault="001E359C" w:rsidP="00130DB1">
            <w:pPr>
              <w:pStyle w:val="bullet2"/>
              <w:numPr>
                <w:ilvl w:val="0"/>
                <w:numId w:val="23"/>
              </w:numPr>
              <w:spacing w:before="20" w:after="20" w:line="259" w:lineRule="auto"/>
              <w:rPr>
                <w:szCs w:val="22"/>
              </w:rPr>
            </w:pPr>
            <w:r w:rsidRPr="00D2274A">
              <w:rPr>
                <w:szCs w:val="22"/>
              </w:rPr>
              <w:t xml:space="preserve">Crisis Response and Disaster Resilience 2030 </w:t>
            </w:r>
            <w:sdt>
              <w:sdtPr>
                <w:rPr>
                  <w:szCs w:val="22"/>
                </w:rPr>
                <w:id w:val="-1838526511"/>
                <w:citation/>
              </w:sdtPr>
              <w:sdtEndPr/>
              <w:sdtContent>
                <w:r w:rsidR="007033F6" w:rsidRPr="00D2274A">
                  <w:rPr>
                    <w:szCs w:val="22"/>
                  </w:rPr>
                  <w:fldChar w:fldCharType="begin"/>
                </w:r>
                <w:r w:rsidR="007033F6" w:rsidRPr="00D2274A">
                  <w:rPr>
                    <w:szCs w:val="22"/>
                  </w:rPr>
                  <w:instrText xml:space="preserve"> CITATION Fed12 \l 1033 </w:instrText>
                </w:r>
                <w:r w:rsidR="007033F6" w:rsidRPr="00D2274A">
                  <w:rPr>
                    <w:szCs w:val="22"/>
                  </w:rPr>
                  <w:fldChar w:fldCharType="separate"/>
                </w:r>
                <w:r w:rsidR="0061275F" w:rsidRPr="0061275F">
                  <w:rPr>
                    <w:noProof/>
                    <w:szCs w:val="22"/>
                  </w:rPr>
                  <w:t>(Federal Emergency Management Agency, 2012)</w:t>
                </w:r>
                <w:r w:rsidR="007033F6" w:rsidRPr="00D2274A">
                  <w:rPr>
                    <w:szCs w:val="22"/>
                  </w:rPr>
                  <w:fldChar w:fldCharType="end"/>
                </w:r>
              </w:sdtContent>
            </w:sdt>
          </w:p>
        </w:tc>
      </w:tr>
      <w:tr w:rsidR="001E359C" w:rsidRPr="00333194" w14:paraId="6662DF43"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3A40E375" w14:textId="5D0C4DA4" w:rsidR="001E359C" w:rsidRPr="00D2274A" w:rsidRDefault="001E359C" w:rsidP="00130DB1">
            <w:pPr>
              <w:pStyle w:val="bullet2"/>
              <w:numPr>
                <w:ilvl w:val="0"/>
                <w:numId w:val="23"/>
              </w:numPr>
              <w:spacing w:before="20" w:after="20" w:line="259" w:lineRule="auto"/>
              <w:rPr>
                <w:szCs w:val="22"/>
              </w:rPr>
            </w:pPr>
            <w:r w:rsidRPr="00D2274A">
              <w:rPr>
                <w:szCs w:val="22"/>
              </w:rPr>
              <w:t xml:space="preserve">FDOC 104-008-1: A Whole Community Approach to Emergency Management </w:t>
            </w:r>
            <w:sdt>
              <w:sdtPr>
                <w:rPr>
                  <w:szCs w:val="22"/>
                </w:rPr>
                <w:id w:val="-474613666"/>
                <w:citation/>
              </w:sdtPr>
              <w:sdtEndPr/>
              <w:sdtContent>
                <w:r w:rsidR="0005370F" w:rsidRPr="00D2274A">
                  <w:rPr>
                    <w:szCs w:val="22"/>
                  </w:rPr>
                  <w:fldChar w:fldCharType="begin"/>
                </w:r>
                <w:r w:rsidR="0005370F" w:rsidRPr="00D2274A">
                  <w:rPr>
                    <w:szCs w:val="22"/>
                  </w:rPr>
                  <w:instrText xml:space="preserve"> CITATION Fed11 \l 1033 </w:instrText>
                </w:r>
                <w:r w:rsidR="0005370F" w:rsidRPr="00D2274A">
                  <w:rPr>
                    <w:szCs w:val="22"/>
                  </w:rPr>
                  <w:fldChar w:fldCharType="separate"/>
                </w:r>
                <w:r w:rsidR="0061275F" w:rsidRPr="0061275F">
                  <w:rPr>
                    <w:noProof/>
                    <w:szCs w:val="22"/>
                  </w:rPr>
                  <w:t>(Federal Emergency Management Agency, 2011)</w:t>
                </w:r>
                <w:r w:rsidR="0005370F" w:rsidRPr="00D2274A">
                  <w:rPr>
                    <w:szCs w:val="22"/>
                  </w:rPr>
                  <w:fldChar w:fldCharType="end"/>
                </w:r>
              </w:sdtContent>
            </w:sdt>
          </w:p>
        </w:tc>
      </w:tr>
      <w:tr w:rsidR="001E359C" w:rsidRPr="00333194" w14:paraId="38BFD3AA"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0E323FA2" w14:textId="337BE5D0" w:rsidR="001E359C" w:rsidRPr="00D2274A" w:rsidRDefault="001E359C" w:rsidP="00130DB1">
            <w:pPr>
              <w:pStyle w:val="bullet2"/>
              <w:numPr>
                <w:ilvl w:val="0"/>
                <w:numId w:val="23"/>
              </w:numPr>
              <w:spacing w:before="20" w:after="20" w:line="259" w:lineRule="auto"/>
              <w:rPr>
                <w:szCs w:val="22"/>
              </w:rPr>
            </w:pPr>
            <w:r w:rsidRPr="00D2274A">
              <w:rPr>
                <w:szCs w:val="22"/>
              </w:rPr>
              <w:t>FEMA Administrator’s Intent</w:t>
            </w:r>
            <w:r w:rsidR="00154663" w:rsidRPr="00D2274A">
              <w:rPr>
                <w:szCs w:val="22"/>
              </w:rPr>
              <w:t>:</w:t>
            </w:r>
            <w:r w:rsidRPr="00D2274A">
              <w:rPr>
                <w:szCs w:val="22"/>
              </w:rPr>
              <w:t xml:space="preserve"> </w:t>
            </w:r>
            <w:r w:rsidR="00154663" w:rsidRPr="00D2274A">
              <w:rPr>
                <w:szCs w:val="22"/>
              </w:rPr>
              <w:t>F</w:t>
            </w:r>
            <w:r w:rsidR="00B56CB1">
              <w:rPr>
                <w:szCs w:val="22"/>
              </w:rPr>
              <w:t>.Y.</w:t>
            </w:r>
            <w:r w:rsidR="00154663" w:rsidRPr="00D2274A">
              <w:rPr>
                <w:szCs w:val="22"/>
              </w:rPr>
              <w:t xml:space="preserve"> </w:t>
            </w:r>
            <w:r w:rsidRPr="00D2274A">
              <w:rPr>
                <w:szCs w:val="22"/>
              </w:rPr>
              <w:t>2015-2019</w:t>
            </w:r>
            <w:r w:rsidR="009B6810" w:rsidRPr="00D2274A">
              <w:rPr>
                <w:szCs w:val="22"/>
              </w:rPr>
              <w:t xml:space="preserve"> </w:t>
            </w:r>
            <w:sdt>
              <w:sdtPr>
                <w:rPr>
                  <w:szCs w:val="22"/>
                </w:rPr>
                <w:id w:val="-432210555"/>
                <w:citation/>
              </w:sdtPr>
              <w:sdtEndPr/>
              <w:sdtContent>
                <w:r w:rsidR="009B6810" w:rsidRPr="00D2274A">
                  <w:rPr>
                    <w:szCs w:val="22"/>
                  </w:rPr>
                  <w:fldChar w:fldCharType="begin"/>
                </w:r>
                <w:r w:rsidR="009B6810" w:rsidRPr="00D2274A">
                  <w:rPr>
                    <w:szCs w:val="22"/>
                  </w:rPr>
                  <w:instrText xml:space="preserve"> CITATION Fug13 \l 1033 </w:instrText>
                </w:r>
                <w:r w:rsidR="009B6810" w:rsidRPr="00D2274A">
                  <w:rPr>
                    <w:szCs w:val="22"/>
                  </w:rPr>
                  <w:fldChar w:fldCharType="separate"/>
                </w:r>
                <w:r w:rsidR="0061275F" w:rsidRPr="0061275F">
                  <w:rPr>
                    <w:noProof/>
                    <w:szCs w:val="22"/>
                  </w:rPr>
                  <w:t>(Fugate, 2013)</w:t>
                </w:r>
                <w:r w:rsidR="009B6810" w:rsidRPr="00D2274A">
                  <w:rPr>
                    <w:szCs w:val="22"/>
                  </w:rPr>
                  <w:fldChar w:fldCharType="end"/>
                </w:r>
              </w:sdtContent>
            </w:sdt>
          </w:p>
        </w:tc>
      </w:tr>
      <w:tr w:rsidR="001E359C" w:rsidRPr="00333194" w14:paraId="769CDB73"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4461CA5B" w14:textId="276D5D42" w:rsidR="001E359C" w:rsidRPr="00D2274A" w:rsidRDefault="001E359C" w:rsidP="00130DB1">
            <w:pPr>
              <w:pStyle w:val="bullet2"/>
              <w:numPr>
                <w:ilvl w:val="0"/>
                <w:numId w:val="23"/>
              </w:numPr>
              <w:spacing w:before="20" w:after="20" w:line="259" w:lineRule="auto"/>
              <w:rPr>
                <w:szCs w:val="22"/>
              </w:rPr>
            </w:pPr>
            <w:r w:rsidRPr="00D2274A">
              <w:rPr>
                <w:szCs w:val="22"/>
              </w:rPr>
              <w:t xml:space="preserve">FEMA Incident Management and Support Keystone </w:t>
            </w:r>
            <w:sdt>
              <w:sdtPr>
                <w:rPr>
                  <w:szCs w:val="22"/>
                </w:rPr>
                <w:id w:val="-1496869823"/>
                <w:citation/>
              </w:sdtPr>
              <w:sdtEndPr/>
              <w:sdtContent>
                <w:r w:rsidR="00154663" w:rsidRPr="00D2274A">
                  <w:rPr>
                    <w:szCs w:val="22"/>
                  </w:rPr>
                  <w:fldChar w:fldCharType="begin"/>
                </w:r>
                <w:r w:rsidR="00154663" w:rsidRPr="00D2274A">
                  <w:rPr>
                    <w:szCs w:val="22"/>
                  </w:rPr>
                  <w:instrText xml:space="preserve"> CITATION Fed111 \l 1033 </w:instrText>
                </w:r>
                <w:r w:rsidR="00154663" w:rsidRPr="00D2274A">
                  <w:rPr>
                    <w:szCs w:val="22"/>
                  </w:rPr>
                  <w:fldChar w:fldCharType="separate"/>
                </w:r>
                <w:r w:rsidR="0061275F" w:rsidRPr="0061275F">
                  <w:rPr>
                    <w:noProof/>
                    <w:szCs w:val="22"/>
                  </w:rPr>
                  <w:t>(Federal Emergency Management Agency, 2011)</w:t>
                </w:r>
                <w:r w:rsidR="00154663" w:rsidRPr="00D2274A">
                  <w:rPr>
                    <w:szCs w:val="22"/>
                  </w:rPr>
                  <w:fldChar w:fldCharType="end"/>
                </w:r>
              </w:sdtContent>
            </w:sdt>
          </w:p>
        </w:tc>
      </w:tr>
      <w:tr w:rsidR="001E359C" w:rsidRPr="00333194" w14:paraId="2F88A1F5"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5D415C8E" w14:textId="15FE1712" w:rsidR="001E359C" w:rsidRPr="00D2274A" w:rsidRDefault="001E359C" w:rsidP="00130DB1">
            <w:pPr>
              <w:pStyle w:val="bullet2"/>
              <w:numPr>
                <w:ilvl w:val="0"/>
                <w:numId w:val="23"/>
              </w:numPr>
              <w:spacing w:before="20" w:after="20" w:line="259" w:lineRule="auto"/>
              <w:rPr>
                <w:szCs w:val="22"/>
              </w:rPr>
            </w:pPr>
            <w:r w:rsidRPr="00D2274A">
              <w:rPr>
                <w:szCs w:val="22"/>
              </w:rPr>
              <w:t>FEMA Publication 1</w:t>
            </w:r>
            <w:r w:rsidR="00E32065" w:rsidRPr="00D2274A">
              <w:rPr>
                <w:szCs w:val="22"/>
              </w:rPr>
              <w:t>:</w:t>
            </w:r>
            <w:r w:rsidRPr="00D2274A">
              <w:rPr>
                <w:szCs w:val="22"/>
              </w:rPr>
              <w:t xml:space="preserve"> </w:t>
            </w:r>
            <w:r w:rsidR="00E32065" w:rsidRPr="00D2274A">
              <w:rPr>
                <w:szCs w:val="22"/>
              </w:rPr>
              <w:t>We Are FEMA</w:t>
            </w:r>
            <w:r w:rsidRPr="00D2274A">
              <w:rPr>
                <w:szCs w:val="22"/>
              </w:rPr>
              <w:t xml:space="preserve"> </w:t>
            </w:r>
            <w:sdt>
              <w:sdtPr>
                <w:rPr>
                  <w:szCs w:val="22"/>
                </w:rPr>
                <w:id w:val="555056697"/>
                <w:citation/>
              </w:sdtPr>
              <w:sdtEndPr/>
              <w:sdtContent>
                <w:r w:rsidR="00E32065" w:rsidRPr="00D2274A">
                  <w:rPr>
                    <w:szCs w:val="22"/>
                  </w:rPr>
                  <w:fldChar w:fldCharType="begin"/>
                </w:r>
                <w:r w:rsidR="00E32065" w:rsidRPr="00D2274A">
                  <w:rPr>
                    <w:szCs w:val="22"/>
                  </w:rPr>
                  <w:instrText xml:space="preserve"> CITATION Fed191 \l 1033 </w:instrText>
                </w:r>
                <w:r w:rsidR="00E32065" w:rsidRPr="00D2274A">
                  <w:rPr>
                    <w:szCs w:val="22"/>
                  </w:rPr>
                  <w:fldChar w:fldCharType="separate"/>
                </w:r>
                <w:r w:rsidR="0061275F" w:rsidRPr="0061275F">
                  <w:rPr>
                    <w:noProof/>
                    <w:szCs w:val="22"/>
                  </w:rPr>
                  <w:t>(Federal Emergency Management Agency, 2019)</w:t>
                </w:r>
                <w:r w:rsidR="00E32065" w:rsidRPr="00D2274A">
                  <w:rPr>
                    <w:szCs w:val="22"/>
                  </w:rPr>
                  <w:fldChar w:fldCharType="end"/>
                </w:r>
              </w:sdtContent>
            </w:sdt>
          </w:p>
        </w:tc>
      </w:tr>
      <w:tr w:rsidR="001E359C" w:rsidRPr="00333194" w14:paraId="7F22411E"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516086DA" w14:textId="24817908" w:rsidR="001E359C" w:rsidRPr="00D2274A" w:rsidRDefault="001E359C" w:rsidP="00130DB1">
            <w:pPr>
              <w:pStyle w:val="bullet2"/>
              <w:numPr>
                <w:ilvl w:val="0"/>
                <w:numId w:val="23"/>
              </w:numPr>
              <w:spacing w:before="20" w:after="20" w:line="259" w:lineRule="auto"/>
              <w:rPr>
                <w:szCs w:val="22"/>
              </w:rPr>
            </w:pPr>
            <w:r w:rsidRPr="00D2274A">
              <w:rPr>
                <w:szCs w:val="22"/>
              </w:rPr>
              <w:t>FEMA Strategic Plan 201</w:t>
            </w:r>
            <w:r w:rsidR="001A3554" w:rsidRPr="00D2274A">
              <w:rPr>
                <w:szCs w:val="22"/>
              </w:rPr>
              <w:t>8</w:t>
            </w:r>
            <w:r w:rsidRPr="00D2274A">
              <w:rPr>
                <w:szCs w:val="22"/>
              </w:rPr>
              <w:t>-20</w:t>
            </w:r>
            <w:r w:rsidR="001A3554" w:rsidRPr="00D2274A">
              <w:rPr>
                <w:szCs w:val="22"/>
              </w:rPr>
              <w:t xml:space="preserve">22 </w:t>
            </w:r>
            <w:sdt>
              <w:sdtPr>
                <w:rPr>
                  <w:szCs w:val="22"/>
                </w:rPr>
                <w:id w:val="618721890"/>
                <w:citation/>
              </w:sdtPr>
              <w:sdtEndPr/>
              <w:sdtContent>
                <w:r w:rsidR="001A3554" w:rsidRPr="00D2274A">
                  <w:rPr>
                    <w:szCs w:val="22"/>
                  </w:rPr>
                  <w:fldChar w:fldCharType="begin"/>
                </w:r>
                <w:r w:rsidR="001A3554" w:rsidRPr="00D2274A">
                  <w:rPr>
                    <w:szCs w:val="22"/>
                  </w:rPr>
                  <w:instrText xml:space="preserve"> CITATION Fed181 \l 1033 </w:instrText>
                </w:r>
                <w:r w:rsidR="001A3554" w:rsidRPr="00D2274A">
                  <w:rPr>
                    <w:szCs w:val="22"/>
                  </w:rPr>
                  <w:fldChar w:fldCharType="separate"/>
                </w:r>
                <w:r w:rsidR="0061275F" w:rsidRPr="0061275F">
                  <w:rPr>
                    <w:noProof/>
                    <w:szCs w:val="22"/>
                  </w:rPr>
                  <w:t>(Federal Emergency Management Agency, 2018)</w:t>
                </w:r>
                <w:r w:rsidR="001A3554" w:rsidRPr="00D2274A">
                  <w:rPr>
                    <w:szCs w:val="22"/>
                  </w:rPr>
                  <w:fldChar w:fldCharType="end"/>
                </w:r>
              </w:sdtContent>
            </w:sdt>
          </w:p>
        </w:tc>
      </w:tr>
      <w:tr w:rsidR="001E359C" w:rsidRPr="00333194" w14:paraId="391C1F2D"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518A1388" w14:textId="58D476CF" w:rsidR="001E359C" w:rsidRPr="00D2274A" w:rsidRDefault="001E359C" w:rsidP="00130DB1">
            <w:pPr>
              <w:pStyle w:val="bullet2"/>
              <w:numPr>
                <w:ilvl w:val="0"/>
                <w:numId w:val="23"/>
              </w:numPr>
              <w:spacing w:before="20" w:after="20" w:line="259" w:lineRule="auto"/>
              <w:rPr>
                <w:szCs w:val="22"/>
              </w:rPr>
            </w:pPr>
            <w:r w:rsidRPr="00D2274A">
              <w:rPr>
                <w:szCs w:val="22"/>
              </w:rPr>
              <w:t xml:space="preserve">National Disaster Housing Strategy </w:t>
            </w:r>
            <w:sdt>
              <w:sdtPr>
                <w:rPr>
                  <w:szCs w:val="22"/>
                </w:rPr>
                <w:id w:val="-873620117"/>
                <w:citation/>
              </w:sdtPr>
              <w:sdtEndPr/>
              <w:sdtContent>
                <w:r w:rsidR="00EA4CC9" w:rsidRPr="00D2274A">
                  <w:rPr>
                    <w:szCs w:val="22"/>
                  </w:rPr>
                  <w:fldChar w:fldCharType="begin"/>
                </w:r>
                <w:r w:rsidR="00EA4CC9" w:rsidRPr="00D2274A">
                  <w:rPr>
                    <w:szCs w:val="22"/>
                  </w:rPr>
                  <w:instrText xml:space="preserve"> CITATION Fed091 \l 1033 </w:instrText>
                </w:r>
                <w:r w:rsidR="00EA4CC9" w:rsidRPr="00D2274A">
                  <w:rPr>
                    <w:szCs w:val="22"/>
                  </w:rPr>
                  <w:fldChar w:fldCharType="separate"/>
                </w:r>
                <w:r w:rsidR="0061275F" w:rsidRPr="0061275F">
                  <w:rPr>
                    <w:noProof/>
                    <w:szCs w:val="22"/>
                  </w:rPr>
                  <w:t>(Federal Emergency Management Agency, 2009)</w:t>
                </w:r>
                <w:r w:rsidR="00EA4CC9" w:rsidRPr="00D2274A">
                  <w:rPr>
                    <w:szCs w:val="22"/>
                  </w:rPr>
                  <w:fldChar w:fldCharType="end"/>
                </w:r>
              </w:sdtContent>
            </w:sdt>
          </w:p>
        </w:tc>
      </w:tr>
      <w:tr w:rsidR="00AF14FA" w:rsidRPr="00333194" w14:paraId="006C05BD"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2EB56838" w14:textId="3953DBCF" w:rsidR="00AF14FA" w:rsidRPr="00D2274A" w:rsidRDefault="00AF14FA" w:rsidP="00130DB1">
            <w:pPr>
              <w:pStyle w:val="bullet2"/>
              <w:numPr>
                <w:ilvl w:val="0"/>
                <w:numId w:val="23"/>
              </w:numPr>
              <w:spacing w:before="20" w:after="20" w:line="259" w:lineRule="auto"/>
              <w:rPr>
                <w:szCs w:val="22"/>
              </w:rPr>
            </w:pPr>
            <w:r w:rsidRPr="00D2274A">
              <w:rPr>
                <w:szCs w:val="22"/>
              </w:rPr>
              <w:t xml:space="preserve">National Disaster Recovery Framework </w:t>
            </w:r>
            <w:r w:rsidR="009B5979" w:rsidRPr="00D2274A">
              <w:rPr>
                <w:szCs w:val="22"/>
              </w:rPr>
              <w:t>2</w:t>
            </w:r>
            <w:r w:rsidR="009B5979" w:rsidRPr="00D2274A">
              <w:rPr>
                <w:szCs w:val="22"/>
                <w:vertAlign w:val="superscript"/>
              </w:rPr>
              <w:t>nd</w:t>
            </w:r>
            <w:r w:rsidR="009B5979" w:rsidRPr="00D2274A">
              <w:rPr>
                <w:szCs w:val="22"/>
              </w:rPr>
              <w:t xml:space="preserve"> Edition </w:t>
            </w:r>
            <w:sdt>
              <w:sdtPr>
                <w:rPr>
                  <w:szCs w:val="22"/>
                </w:rPr>
                <w:id w:val="1550177754"/>
                <w:citation/>
              </w:sdtPr>
              <w:sdtEndPr/>
              <w:sdtContent>
                <w:r w:rsidR="009B5979" w:rsidRPr="00D2274A">
                  <w:rPr>
                    <w:szCs w:val="22"/>
                  </w:rPr>
                  <w:fldChar w:fldCharType="begin"/>
                </w:r>
                <w:r w:rsidR="009B5979" w:rsidRPr="00D2274A">
                  <w:rPr>
                    <w:szCs w:val="22"/>
                  </w:rPr>
                  <w:instrText xml:space="preserve"> CITATION Fed16 \l 1033 </w:instrText>
                </w:r>
                <w:r w:rsidR="009B5979" w:rsidRPr="00D2274A">
                  <w:rPr>
                    <w:szCs w:val="22"/>
                  </w:rPr>
                  <w:fldChar w:fldCharType="separate"/>
                </w:r>
                <w:r w:rsidR="0061275F" w:rsidRPr="0061275F">
                  <w:rPr>
                    <w:noProof/>
                    <w:szCs w:val="22"/>
                  </w:rPr>
                  <w:t>(Federal Emergency Management Agency, 2016)</w:t>
                </w:r>
                <w:r w:rsidR="009B5979" w:rsidRPr="00D2274A">
                  <w:rPr>
                    <w:szCs w:val="22"/>
                  </w:rPr>
                  <w:fldChar w:fldCharType="end"/>
                </w:r>
              </w:sdtContent>
            </w:sdt>
          </w:p>
        </w:tc>
      </w:tr>
      <w:tr w:rsidR="00AF14FA" w:rsidRPr="00333194" w14:paraId="70272776"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11151083" w14:textId="7BF71E83" w:rsidR="00AF14FA" w:rsidRPr="00D2274A" w:rsidRDefault="00F73CA1" w:rsidP="00130DB1">
            <w:pPr>
              <w:pStyle w:val="bullet2"/>
              <w:numPr>
                <w:ilvl w:val="0"/>
                <w:numId w:val="23"/>
              </w:numPr>
              <w:spacing w:before="20" w:after="20" w:line="259" w:lineRule="auto"/>
              <w:rPr>
                <w:szCs w:val="22"/>
              </w:rPr>
            </w:pPr>
            <w:r w:rsidRPr="00D2274A">
              <w:rPr>
                <w:szCs w:val="22"/>
              </w:rPr>
              <w:t>National Incident Management System 3</w:t>
            </w:r>
            <w:r w:rsidRPr="00D2274A">
              <w:rPr>
                <w:szCs w:val="22"/>
                <w:vertAlign w:val="superscript"/>
              </w:rPr>
              <w:t>rd</w:t>
            </w:r>
            <w:r w:rsidRPr="00D2274A">
              <w:rPr>
                <w:szCs w:val="22"/>
              </w:rPr>
              <w:t xml:space="preserve"> Edition </w:t>
            </w:r>
            <w:sdt>
              <w:sdtPr>
                <w:rPr>
                  <w:szCs w:val="22"/>
                </w:rPr>
                <w:id w:val="1815682623"/>
                <w:citation/>
              </w:sdtPr>
              <w:sdtEndPr/>
              <w:sdtContent>
                <w:r w:rsidRPr="00D2274A">
                  <w:rPr>
                    <w:szCs w:val="22"/>
                  </w:rPr>
                  <w:fldChar w:fldCharType="begin"/>
                </w:r>
                <w:r w:rsidRPr="00D2274A">
                  <w:rPr>
                    <w:szCs w:val="22"/>
                  </w:rPr>
                  <w:instrText xml:space="preserve"> CITATION Fed174 \l 1033 </w:instrText>
                </w:r>
                <w:r w:rsidRPr="00D2274A">
                  <w:rPr>
                    <w:szCs w:val="22"/>
                  </w:rPr>
                  <w:fldChar w:fldCharType="separate"/>
                </w:r>
                <w:r w:rsidR="0061275F" w:rsidRPr="0061275F">
                  <w:rPr>
                    <w:noProof/>
                    <w:szCs w:val="22"/>
                  </w:rPr>
                  <w:t>(Federal Emergency Management Agency, 2017)</w:t>
                </w:r>
                <w:r w:rsidRPr="00D2274A">
                  <w:rPr>
                    <w:szCs w:val="22"/>
                  </w:rPr>
                  <w:fldChar w:fldCharType="end"/>
                </w:r>
              </w:sdtContent>
            </w:sdt>
          </w:p>
        </w:tc>
      </w:tr>
      <w:tr w:rsidR="00AF14FA" w:rsidRPr="00333194" w14:paraId="5CF5E029"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24409737" w14:textId="72F72291" w:rsidR="00AF14FA" w:rsidRPr="00D2274A" w:rsidRDefault="00AF14FA" w:rsidP="00130DB1">
            <w:pPr>
              <w:pStyle w:val="bullet2"/>
              <w:numPr>
                <w:ilvl w:val="0"/>
                <w:numId w:val="23"/>
              </w:numPr>
              <w:spacing w:before="20" w:after="20" w:line="259" w:lineRule="auto"/>
              <w:rPr>
                <w:szCs w:val="22"/>
              </w:rPr>
            </w:pPr>
            <w:r w:rsidRPr="00D2274A">
              <w:rPr>
                <w:szCs w:val="22"/>
              </w:rPr>
              <w:t>National Preparedness Goal</w:t>
            </w:r>
            <w:r w:rsidR="00F73CA1" w:rsidRPr="00D2274A">
              <w:rPr>
                <w:szCs w:val="22"/>
              </w:rPr>
              <w:t xml:space="preserve"> 2</w:t>
            </w:r>
            <w:r w:rsidR="00F73CA1" w:rsidRPr="00D2274A">
              <w:rPr>
                <w:szCs w:val="22"/>
                <w:vertAlign w:val="superscript"/>
              </w:rPr>
              <w:t>nd</w:t>
            </w:r>
            <w:r w:rsidR="00F73CA1" w:rsidRPr="00D2274A">
              <w:rPr>
                <w:szCs w:val="22"/>
              </w:rPr>
              <w:t xml:space="preserve"> Edition</w:t>
            </w:r>
            <w:r w:rsidRPr="00D2274A">
              <w:rPr>
                <w:szCs w:val="22"/>
              </w:rPr>
              <w:t xml:space="preserve"> </w:t>
            </w:r>
            <w:sdt>
              <w:sdtPr>
                <w:rPr>
                  <w:szCs w:val="22"/>
                </w:rPr>
                <w:id w:val="938794720"/>
                <w:citation/>
              </w:sdtPr>
              <w:sdtEndPr/>
              <w:sdtContent>
                <w:r w:rsidR="00F73CA1" w:rsidRPr="00D2274A">
                  <w:rPr>
                    <w:szCs w:val="22"/>
                  </w:rPr>
                  <w:fldChar w:fldCharType="begin"/>
                </w:r>
                <w:r w:rsidR="00F73CA1" w:rsidRPr="00D2274A">
                  <w:rPr>
                    <w:szCs w:val="22"/>
                  </w:rPr>
                  <w:instrText xml:space="preserve"> CITATION Dep151 \l 1033 </w:instrText>
                </w:r>
                <w:r w:rsidR="00F73CA1" w:rsidRPr="00D2274A">
                  <w:rPr>
                    <w:szCs w:val="22"/>
                  </w:rPr>
                  <w:fldChar w:fldCharType="separate"/>
                </w:r>
                <w:r w:rsidR="0061275F" w:rsidRPr="0061275F">
                  <w:rPr>
                    <w:noProof/>
                    <w:szCs w:val="22"/>
                  </w:rPr>
                  <w:t>(Department of Homeland Security, 2015)</w:t>
                </w:r>
                <w:r w:rsidR="00F73CA1" w:rsidRPr="00D2274A">
                  <w:rPr>
                    <w:szCs w:val="22"/>
                  </w:rPr>
                  <w:fldChar w:fldCharType="end"/>
                </w:r>
              </w:sdtContent>
            </w:sdt>
          </w:p>
        </w:tc>
      </w:tr>
      <w:tr w:rsidR="00AF14FA" w:rsidRPr="00333194" w14:paraId="0AFD0214"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619778AA" w14:textId="5F7C774C" w:rsidR="00AF14FA" w:rsidRPr="00D2274A" w:rsidRDefault="00F73CA1" w:rsidP="00130DB1">
            <w:pPr>
              <w:pStyle w:val="bullet2"/>
              <w:numPr>
                <w:ilvl w:val="0"/>
                <w:numId w:val="23"/>
              </w:numPr>
              <w:spacing w:before="20" w:after="20" w:line="259" w:lineRule="auto"/>
              <w:rPr>
                <w:szCs w:val="22"/>
              </w:rPr>
            </w:pPr>
            <w:r w:rsidRPr="00D2274A">
              <w:rPr>
                <w:szCs w:val="22"/>
              </w:rPr>
              <w:t xml:space="preserve">National Response Framework </w:t>
            </w:r>
            <w:r w:rsidR="003353C3" w:rsidRPr="00D2274A">
              <w:rPr>
                <w:szCs w:val="22"/>
              </w:rPr>
              <w:t>4</w:t>
            </w:r>
            <w:r w:rsidR="003353C3" w:rsidRPr="00D2274A">
              <w:rPr>
                <w:szCs w:val="22"/>
                <w:vertAlign w:val="superscript"/>
              </w:rPr>
              <w:t>th</w:t>
            </w:r>
            <w:r w:rsidR="003353C3" w:rsidRPr="00D2274A">
              <w:rPr>
                <w:szCs w:val="22"/>
              </w:rPr>
              <w:t xml:space="preserve"> Edition </w:t>
            </w:r>
            <w:sdt>
              <w:sdtPr>
                <w:rPr>
                  <w:szCs w:val="22"/>
                </w:rPr>
                <w:id w:val="-29571904"/>
                <w:citation/>
              </w:sdtPr>
              <w:sdtEndPr/>
              <w:sdtContent>
                <w:r w:rsidR="003353C3" w:rsidRPr="00D2274A">
                  <w:rPr>
                    <w:szCs w:val="22"/>
                  </w:rPr>
                  <w:fldChar w:fldCharType="begin"/>
                </w:r>
                <w:r w:rsidR="003353C3" w:rsidRPr="00D2274A">
                  <w:rPr>
                    <w:szCs w:val="22"/>
                  </w:rPr>
                  <w:instrText xml:space="preserve"> CITATION Fed192 \l 1033 </w:instrText>
                </w:r>
                <w:r w:rsidR="003353C3" w:rsidRPr="00D2274A">
                  <w:rPr>
                    <w:szCs w:val="22"/>
                  </w:rPr>
                  <w:fldChar w:fldCharType="separate"/>
                </w:r>
                <w:r w:rsidR="0061275F" w:rsidRPr="0061275F">
                  <w:rPr>
                    <w:noProof/>
                    <w:szCs w:val="22"/>
                  </w:rPr>
                  <w:t>(Federal Emergency Management Agency, 2019)</w:t>
                </w:r>
                <w:r w:rsidR="003353C3" w:rsidRPr="00D2274A">
                  <w:rPr>
                    <w:szCs w:val="22"/>
                  </w:rPr>
                  <w:fldChar w:fldCharType="end"/>
                </w:r>
              </w:sdtContent>
            </w:sdt>
          </w:p>
        </w:tc>
      </w:tr>
      <w:tr w:rsidR="007515A3" w:rsidRPr="00333194" w14:paraId="7EC4174A"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23F81180" w14:textId="4AD8D6F9" w:rsidR="007515A3" w:rsidRPr="00D2274A" w:rsidRDefault="007515A3" w:rsidP="00A65B5C">
            <w:pPr>
              <w:pStyle w:val="bullet2"/>
              <w:spacing w:before="20" w:after="20" w:line="259" w:lineRule="auto"/>
              <w:rPr>
                <w:szCs w:val="22"/>
              </w:rPr>
            </w:pPr>
            <w:r w:rsidRPr="00D2274A">
              <w:rPr>
                <w:szCs w:val="22"/>
              </w:rPr>
              <w:t xml:space="preserve">Disaster Recovery Reform Act (DRRA) Annual Report </w:t>
            </w:r>
            <w:sdt>
              <w:sdtPr>
                <w:rPr>
                  <w:szCs w:val="22"/>
                </w:rPr>
                <w:id w:val="-106197214"/>
                <w:citation/>
              </w:sdtPr>
              <w:sdtEndPr/>
              <w:sdtContent>
                <w:r w:rsidRPr="00D2274A">
                  <w:rPr>
                    <w:szCs w:val="22"/>
                  </w:rPr>
                  <w:fldChar w:fldCharType="begin"/>
                </w:r>
                <w:r w:rsidRPr="00D2274A">
                  <w:rPr>
                    <w:szCs w:val="22"/>
                  </w:rPr>
                  <w:instrText xml:space="preserve"> CITATION Fed194 \l 1033 </w:instrText>
                </w:r>
                <w:r w:rsidRPr="00D2274A">
                  <w:rPr>
                    <w:szCs w:val="22"/>
                  </w:rPr>
                  <w:fldChar w:fldCharType="separate"/>
                </w:r>
                <w:r w:rsidR="0061275F" w:rsidRPr="0061275F">
                  <w:rPr>
                    <w:noProof/>
                    <w:szCs w:val="22"/>
                  </w:rPr>
                  <w:t>(Federal Emergency Management Agency, 2019)</w:t>
                </w:r>
                <w:r w:rsidRPr="00D2274A">
                  <w:rPr>
                    <w:szCs w:val="22"/>
                  </w:rPr>
                  <w:fldChar w:fldCharType="end"/>
                </w:r>
              </w:sdtContent>
            </w:sdt>
          </w:p>
        </w:tc>
      </w:tr>
      <w:tr w:rsidR="00042EE1" w:rsidRPr="00FC55C9" w14:paraId="513A14F7"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7A48ADA2" w14:textId="5D2D46D8" w:rsidR="00CB3B8E" w:rsidRPr="00D2274A" w:rsidRDefault="00CB3B8E" w:rsidP="00A65B5C">
            <w:pPr>
              <w:pStyle w:val="bullet2"/>
              <w:spacing w:before="20" w:after="20" w:line="259" w:lineRule="auto"/>
              <w:rPr>
                <w:color w:val="FF0000"/>
                <w:szCs w:val="22"/>
              </w:rPr>
            </w:pPr>
            <w:r w:rsidRPr="00D2274A">
              <w:rPr>
                <w:szCs w:val="22"/>
              </w:rPr>
              <w:t xml:space="preserve">Homeland Security Presidential Directive 5: Management of Domestic Incidents </w:t>
            </w:r>
            <w:sdt>
              <w:sdtPr>
                <w:rPr>
                  <w:szCs w:val="22"/>
                </w:rPr>
                <w:id w:val="510574501"/>
                <w:citation/>
              </w:sdtPr>
              <w:sdtEndPr/>
              <w:sdtContent>
                <w:r w:rsidR="007D1923" w:rsidRPr="00D2274A">
                  <w:rPr>
                    <w:szCs w:val="22"/>
                  </w:rPr>
                  <w:fldChar w:fldCharType="begin"/>
                </w:r>
                <w:r w:rsidR="007D1923" w:rsidRPr="00D2274A">
                  <w:rPr>
                    <w:szCs w:val="22"/>
                  </w:rPr>
                  <w:instrText xml:space="preserve"> CITATION Bus03 \l 1033 </w:instrText>
                </w:r>
                <w:r w:rsidR="007D1923" w:rsidRPr="00D2274A">
                  <w:rPr>
                    <w:szCs w:val="22"/>
                  </w:rPr>
                  <w:fldChar w:fldCharType="separate"/>
                </w:r>
                <w:r w:rsidR="0061275F" w:rsidRPr="0061275F">
                  <w:rPr>
                    <w:noProof/>
                    <w:szCs w:val="22"/>
                  </w:rPr>
                  <w:t>(Bush, 2003)</w:t>
                </w:r>
                <w:r w:rsidR="007D1923" w:rsidRPr="00D2274A">
                  <w:rPr>
                    <w:szCs w:val="22"/>
                  </w:rPr>
                  <w:fldChar w:fldCharType="end"/>
                </w:r>
              </w:sdtContent>
            </w:sdt>
          </w:p>
        </w:tc>
      </w:tr>
      <w:tr w:rsidR="00AF14FA" w:rsidRPr="00FC55C9" w14:paraId="6F25765D"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13DF0DEA" w14:textId="6615385A" w:rsidR="00AF14FA" w:rsidRPr="00D2274A" w:rsidDel="001E359C" w:rsidRDefault="00AF14FA" w:rsidP="00A65B5C">
            <w:pPr>
              <w:pStyle w:val="bullet2"/>
              <w:spacing w:before="20" w:after="20" w:line="259" w:lineRule="auto"/>
              <w:rPr>
                <w:szCs w:val="22"/>
              </w:rPr>
            </w:pPr>
            <w:r w:rsidRPr="00D2274A">
              <w:rPr>
                <w:szCs w:val="22"/>
              </w:rPr>
              <w:t xml:space="preserve">Presidential Policy Directive 8: National Preparedness </w:t>
            </w:r>
            <w:sdt>
              <w:sdtPr>
                <w:rPr>
                  <w:szCs w:val="22"/>
                </w:rPr>
                <w:id w:val="-2141641235"/>
                <w:citation/>
              </w:sdtPr>
              <w:sdtEndPr/>
              <w:sdtContent>
                <w:r w:rsidR="008D737F" w:rsidRPr="00D2274A">
                  <w:rPr>
                    <w:szCs w:val="22"/>
                  </w:rPr>
                  <w:fldChar w:fldCharType="begin"/>
                </w:r>
                <w:r w:rsidR="008D737F" w:rsidRPr="00D2274A">
                  <w:rPr>
                    <w:szCs w:val="22"/>
                  </w:rPr>
                  <w:instrText xml:space="preserve"> CITATION Oba11 \l 1033 </w:instrText>
                </w:r>
                <w:r w:rsidR="008D737F" w:rsidRPr="00D2274A">
                  <w:rPr>
                    <w:szCs w:val="22"/>
                  </w:rPr>
                  <w:fldChar w:fldCharType="separate"/>
                </w:r>
                <w:r w:rsidR="0061275F" w:rsidRPr="0061275F">
                  <w:rPr>
                    <w:noProof/>
                    <w:szCs w:val="22"/>
                  </w:rPr>
                  <w:t>(Obama, 2011)</w:t>
                </w:r>
                <w:r w:rsidR="008D737F" w:rsidRPr="00D2274A">
                  <w:rPr>
                    <w:szCs w:val="22"/>
                  </w:rPr>
                  <w:fldChar w:fldCharType="end"/>
                </w:r>
              </w:sdtContent>
            </w:sdt>
          </w:p>
        </w:tc>
      </w:tr>
      <w:tr w:rsidR="00A5720C" w:rsidRPr="00FC55C9" w14:paraId="0A82981A"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690F4979" w14:textId="6F60D42F" w:rsidR="00A5720C" w:rsidRPr="00D2274A" w:rsidRDefault="00A5720C" w:rsidP="00A65B5C">
            <w:pPr>
              <w:pStyle w:val="bullet2"/>
              <w:spacing w:before="20" w:after="20" w:line="259" w:lineRule="auto"/>
              <w:rPr>
                <w:szCs w:val="22"/>
              </w:rPr>
            </w:pPr>
            <w:r w:rsidRPr="00D2274A">
              <w:rPr>
                <w:szCs w:val="22"/>
              </w:rPr>
              <w:t>Public Law 113-2</w:t>
            </w:r>
            <w:r w:rsidR="009B37AA" w:rsidRPr="00D2274A">
              <w:rPr>
                <w:szCs w:val="22"/>
              </w:rPr>
              <w:t xml:space="preserve"> The Sandy Recovery Improvement Act of 2013 </w:t>
            </w:r>
            <w:sdt>
              <w:sdtPr>
                <w:rPr>
                  <w:szCs w:val="22"/>
                </w:rPr>
                <w:id w:val="438338645"/>
                <w:citation/>
              </w:sdtPr>
              <w:sdtEndPr/>
              <w:sdtContent>
                <w:r w:rsidR="009B37AA" w:rsidRPr="00D2274A">
                  <w:rPr>
                    <w:szCs w:val="22"/>
                  </w:rPr>
                  <w:fldChar w:fldCharType="begin"/>
                </w:r>
                <w:r w:rsidR="009B37AA" w:rsidRPr="00D2274A">
                  <w:rPr>
                    <w:szCs w:val="22"/>
                  </w:rPr>
                  <w:instrText xml:space="preserve"> CITATION Uni131 \l 1033 </w:instrText>
                </w:r>
                <w:r w:rsidR="009B37AA" w:rsidRPr="00D2274A">
                  <w:rPr>
                    <w:szCs w:val="22"/>
                  </w:rPr>
                  <w:fldChar w:fldCharType="separate"/>
                </w:r>
                <w:r w:rsidR="0061275F" w:rsidRPr="0061275F">
                  <w:rPr>
                    <w:noProof/>
                    <w:szCs w:val="22"/>
                  </w:rPr>
                  <w:t>(United States 113th Congress, 2013)</w:t>
                </w:r>
                <w:r w:rsidR="009B37AA" w:rsidRPr="00D2274A">
                  <w:rPr>
                    <w:szCs w:val="22"/>
                  </w:rPr>
                  <w:fldChar w:fldCharType="end"/>
                </w:r>
              </w:sdtContent>
            </w:sdt>
          </w:p>
        </w:tc>
      </w:tr>
      <w:tr w:rsidR="00AF14FA" w:rsidRPr="00FC55C9" w14:paraId="0B3549F0"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2F8B39CD" w14:textId="3F2E3058" w:rsidR="00AF14FA" w:rsidRPr="00D2274A" w:rsidRDefault="00AF14FA" w:rsidP="00A65B5C">
            <w:pPr>
              <w:pStyle w:val="bullet2"/>
              <w:spacing w:before="20" w:after="20" w:line="259" w:lineRule="auto"/>
              <w:rPr>
                <w:szCs w:val="22"/>
              </w:rPr>
            </w:pPr>
            <w:r w:rsidRPr="00D2274A">
              <w:rPr>
                <w:szCs w:val="22"/>
              </w:rPr>
              <w:lastRenderedPageBreak/>
              <w:t>Public Law 107-296 The Homeland Security Act of 2002</w:t>
            </w:r>
            <w:r w:rsidR="005209F9" w:rsidRPr="00D2274A">
              <w:rPr>
                <w:szCs w:val="22"/>
              </w:rPr>
              <w:t xml:space="preserve"> </w:t>
            </w:r>
            <w:sdt>
              <w:sdtPr>
                <w:rPr>
                  <w:szCs w:val="22"/>
                </w:rPr>
                <w:id w:val="1585641501"/>
                <w:citation/>
              </w:sdtPr>
              <w:sdtEndPr/>
              <w:sdtContent>
                <w:r w:rsidR="005209F9" w:rsidRPr="00D2274A">
                  <w:rPr>
                    <w:szCs w:val="22"/>
                  </w:rPr>
                  <w:fldChar w:fldCharType="begin"/>
                </w:r>
                <w:r w:rsidR="005209F9" w:rsidRPr="00D2274A">
                  <w:rPr>
                    <w:szCs w:val="22"/>
                  </w:rPr>
                  <w:instrText xml:space="preserve"> CITATION Uni02 \l 1033 </w:instrText>
                </w:r>
                <w:r w:rsidR="005209F9" w:rsidRPr="00D2274A">
                  <w:rPr>
                    <w:szCs w:val="22"/>
                  </w:rPr>
                  <w:fldChar w:fldCharType="separate"/>
                </w:r>
                <w:r w:rsidR="0061275F" w:rsidRPr="0061275F">
                  <w:rPr>
                    <w:noProof/>
                    <w:szCs w:val="22"/>
                  </w:rPr>
                  <w:t>(United States 107th Congress, 2002)</w:t>
                </w:r>
                <w:r w:rsidR="005209F9" w:rsidRPr="00D2274A">
                  <w:rPr>
                    <w:szCs w:val="22"/>
                  </w:rPr>
                  <w:fldChar w:fldCharType="end"/>
                </w:r>
              </w:sdtContent>
            </w:sdt>
          </w:p>
        </w:tc>
      </w:tr>
      <w:tr w:rsidR="00AF14FA" w:rsidRPr="00FC55C9" w14:paraId="3B2F72F2"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6B231026" w14:textId="4B11AE42" w:rsidR="00AF14FA" w:rsidRPr="00D2274A" w:rsidRDefault="00AF14FA" w:rsidP="00A65B5C">
            <w:pPr>
              <w:pStyle w:val="bullet2"/>
              <w:spacing w:before="20" w:after="20" w:line="259" w:lineRule="auto"/>
              <w:rPr>
                <w:szCs w:val="22"/>
              </w:rPr>
            </w:pPr>
            <w:r w:rsidRPr="00D2274A">
              <w:rPr>
                <w:szCs w:val="22"/>
              </w:rPr>
              <w:t xml:space="preserve">Public Law 109-295 The Post-Katrina Emergency Management Reform Act </w:t>
            </w:r>
            <w:sdt>
              <w:sdtPr>
                <w:rPr>
                  <w:szCs w:val="22"/>
                </w:rPr>
                <w:id w:val="1975168253"/>
                <w:citation/>
              </w:sdtPr>
              <w:sdtEndPr/>
              <w:sdtContent>
                <w:r w:rsidR="00B96928" w:rsidRPr="00D2274A">
                  <w:rPr>
                    <w:szCs w:val="22"/>
                  </w:rPr>
                  <w:fldChar w:fldCharType="begin"/>
                </w:r>
                <w:r w:rsidR="00B96928" w:rsidRPr="00D2274A">
                  <w:rPr>
                    <w:szCs w:val="22"/>
                  </w:rPr>
                  <w:instrText xml:space="preserve"> CITATION Uni071 \l 1033 </w:instrText>
                </w:r>
                <w:r w:rsidR="00B96928" w:rsidRPr="00D2274A">
                  <w:rPr>
                    <w:szCs w:val="22"/>
                  </w:rPr>
                  <w:fldChar w:fldCharType="separate"/>
                </w:r>
                <w:r w:rsidR="0061275F" w:rsidRPr="0061275F">
                  <w:rPr>
                    <w:noProof/>
                    <w:szCs w:val="22"/>
                  </w:rPr>
                  <w:t>(United States 109th Congress, 2007)</w:t>
                </w:r>
                <w:r w:rsidR="00B96928" w:rsidRPr="00D2274A">
                  <w:rPr>
                    <w:szCs w:val="22"/>
                  </w:rPr>
                  <w:fldChar w:fldCharType="end"/>
                </w:r>
              </w:sdtContent>
            </w:sdt>
          </w:p>
        </w:tc>
      </w:tr>
      <w:tr w:rsidR="00AF14FA" w:rsidRPr="00FC55C9" w14:paraId="5F503301"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336FB3C4" w14:textId="1A0B87DD" w:rsidR="00AF14FA" w:rsidRPr="00D2274A" w:rsidRDefault="00AF14FA" w:rsidP="00A65B5C">
            <w:pPr>
              <w:pStyle w:val="bullet2"/>
              <w:spacing w:before="20" w:after="20" w:line="259" w:lineRule="auto"/>
              <w:rPr>
                <w:szCs w:val="22"/>
              </w:rPr>
            </w:pPr>
            <w:r w:rsidRPr="00D2274A">
              <w:rPr>
                <w:szCs w:val="22"/>
              </w:rPr>
              <w:t>Public Law 93-288 Robert T. Stafford Disaster Relief and Emergency Assistance Act, as amended</w:t>
            </w:r>
            <w:r w:rsidR="00F45E9F" w:rsidRPr="00D2274A">
              <w:rPr>
                <w:szCs w:val="22"/>
              </w:rPr>
              <w:t xml:space="preserve"> </w:t>
            </w:r>
            <w:sdt>
              <w:sdtPr>
                <w:rPr>
                  <w:szCs w:val="22"/>
                </w:rPr>
                <w:id w:val="-1071581326"/>
                <w:citation/>
              </w:sdtPr>
              <w:sdtEndPr/>
              <w:sdtContent>
                <w:r w:rsidR="008A0746" w:rsidRPr="00D2274A">
                  <w:rPr>
                    <w:szCs w:val="22"/>
                  </w:rPr>
                  <w:fldChar w:fldCharType="begin"/>
                </w:r>
                <w:r w:rsidR="008A0746" w:rsidRPr="00D2274A">
                  <w:rPr>
                    <w:szCs w:val="22"/>
                  </w:rPr>
                  <w:instrText xml:space="preserve"> CITATION Fed193 \l 1033 </w:instrText>
                </w:r>
                <w:r w:rsidR="008A0746" w:rsidRPr="00D2274A">
                  <w:rPr>
                    <w:szCs w:val="22"/>
                  </w:rPr>
                  <w:fldChar w:fldCharType="separate"/>
                </w:r>
                <w:r w:rsidR="0061275F" w:rsidRPr="0061275F">
                  <w:rPr>
                    <w:noProof/>
                    <w:szCs w:val="22"/>
                  </w:rPr>
                  <w:t>(Federal Emergency Management Agency, 2019)</w:t>
                </w:r>
                <w:r w:rsidR="008A0746" w:rsidRPr="00D2274A">
                  <w:rPr>
                    <w:szCs w:val="22"/>
                  </w:rPr>
                  <w:fldChar w:fldCharType="end"/>
                </w:r>
              </w:sdtContent>
            </w:sdt>
          </w:p>
        </w:tc>
      </w:tr>
      <w:tr w:rsidR="00042EE1" w:rsidRPr="00333194" w14:paraId="75E1B5EA" w14:textId="77777777" w:rsidTr="00714796">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64825C"/>
          </w:tcPr>
          <w:p w14:paraId="3C431DF9" w14:textId="77777777" w:rsidR="00042EE1" w:rsidRPr="00D2274A" w:rsidRDefault="00042EE1" w:rsidP="00A65B5C">
            <w:pPr>
              <w:pStyle w:val="bullet2"/>
              <w:keepNext/>
              <w:spacing w:before="20" w:after="20" w:line="259" w:lineRule="auto"/>
              <w:jc w:val="center"/>
              <w:rPr>
                <w:rFonts w:cstheme="minorHAnsi"/>
                <w:b/>
                <w:bCs/>
                <w:color w:val="FFFFFF"/>
              </w:rPr>
            </w:pPr>
            <w:r w:rsidRPr="0090562E">
              <w:rPr>
                <w:rFonts w:cstheme="minorHAnsi"/>
                <w:b/>
                <w:bCs/>
                <w:color w:val="FFFFFF" w:themeColor="background1"/>
                <w:sz w:val="22"/>
              </w:rPr>
              <w:t>State</w:t>
            </w:r>
          </w:p>
        </w:tc>
      </w:tr>
      <w:tr w:rsidR="00042EE1" w:rsidRPr="00FC55C9" w14:paraId="0372FE32"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0F8F31B7" w14:textId="644B28AF" w:rsidR="00CB3B8E" w:rsidRPr="00D2274A" w:rsidRDefault="00CB3B8E" w:rsidP="00A65B5C">
            <w:pPr>
              <w:pStyle w:val="bullet2"/>
              <w:spacing w:before="20" w:after="20" w:line="259" w:lineRule="auto"/>
              <w:rPr>
                <w:szCs w:val="22"/>
              </w:rPr>
            </w:pPr>
            <w:r w:rsidRPr="00D2274A">
              <w:rPr>
                <w:rFonts w:cstheme="minorHAnsi"/>
                <w:szCs w:val="22"/>
              </w:rPr>
              <w:t xml:space="preserve">Oregon Administrative Rules Chapter 104 </w:t>
            </w:r>
            <w:r w:rsidR="006845AC">
              <w:rPr>
                <w:rFonts w:cstheme="minorHAnsi"/>
                <w:szCs w:val="22"/>
              </w:rPr>
              <w:t>Oregon Emergency Management Department</w:t>
            </w:r>
            <w:r w:rsidR="00CE0F41" w:rsidRPr="00D2274A">
              <w:rPr>
                <w:rFonts w:cstheme="minorHAnsi"/>
                <w:szCs w:val="22"/>
              </w:rPr>
              <w:t xml:space="preserve"> </w:t>
            </w:r>
            <w:sdt>
              <w:sdtPr>
                <w:rPr>
                  <w:rFonts w:cstheme="minorHAnsi"/>
                  <w:szCs w:val="22"/>
                </w:rPr>
                <w:id w:val="-609738177"/>
                <w:citation/>
              </w:sdtPr>
              <w:sdtEndPr/>
              <w:sdtContent>
                <w:r w:rsidR="00CE0F41" w:rsidRPr="00D2274A">
                  <w:rPr>
                    <w:rFonts w:cstheme="minorHAnsi"/>
                    <w:szCs w:val="22"/>
                  </w:rPr>
                  <w:fldChar w:fldCharType="begin"/>
                </w:r>
                <w:r w:rsidR="00CE0F41" w:rsidRPr="00D2274A">
                  <w:rPr>
                    <w:rFonts w:cstheme="minorHAnsi"/>
                    <w:szCs w:val="22"/>
                  </w:rPr>
                  <w:instrText xml:space="preserve"> CITATION Ore \l 1033 </w:instrText>
                </w:r>
                <w:r w:rsidR="00CE0F41" w:rsidRPr="00D2274A">
                  <w:rPr>
                    <w:rFonts w:cstheme="minorHAnsi"/>
                    <w:szCs w:val="22"/>
                  </w:rPr>
                  <w:fldChar w:fldCharType="separate"/>
                </w:r>
                <w:r w:rsidR="0061275F" w:rsidRPr="0061275F">
                  <w:rPr>
                    <w:rFonts w:cstheme="minorHAnsi"/>
                    <w:noProof/>
                    <w:szCs w:val="22"/>
                  </w:rPr>
                  <w:t>(Oregon Military Department)</w:t>
                </w:r>
                <w:r w:rsidR="00CE0F41" w:rsidRPr="00D2274A">
                  <w:rPr>
                    <w:rFonts w:cstheme="minorHAnsi"/>
                    <w:szCs w:val="22"/>
                  </w:rPr>
                  <w:fldChar w:fldCharType="end"/>
                </w:r>
              </w:sdtContent>
            </w:sdt>
          </w:p>
        </w:tc>
      </w:tr>
      <w:tr w:rsidR="00AF14FA" w:rsidRPr="00FC55C9" w14:paraId="68E7A25B"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62155EED" w14:textId="5D8574E2" w:rsidR="00AF14FA" w:rsidRPr="00D2274A" w:rsidRDefault="00AF14FA" w:rsidP="00A65B5C">
            <w:pPr>
              <w:pStyle w:val="bullet2"/>
              <w:spacing w:before="20" w:after="20" w:line="259" w:lineRule="auto"/>
              <w:rPr>
                <w:rFonts w:cstheme="minorHAnsi"/>
                <w:szCs w:val="22"/>
              </w:rPr>
            </w:pPr>
            <w:r w:rsidRPr="00D2274A">
              <w:rPr>
                <w:rStyle w:val="Hyperlink"/>
                <w:rFonts w:cstheme="minorHAnsi"/>
                <w:color w:val="auto"/>
                <w:szCs w:val="22"/>
                <w:u w:val="none"/>
              </w:rPr>
              <w:t>Oregon Revised Statutes (ORS) 279B.080</w:t>
            </w:r>
            <w:r w:rsidRPr="00D2274A">
              <w:rPr>
                <w:rStyle w:val="Hyperlink"/>
                <w:rFonts w:cstheme="minorHAnsi"/>
                <w:color w:val="auto"/>
                <w:u w:val="none"/>
              </w:rPr>
              <w:t xml:space="preserve"> Emergency </w:t>
            </w:r>
            <w:r w:rsidRPr="00D2274A">
              <w:rPr>
                <w:rStyle w:val="Hyperlink"/>
                <w:rFonts w:cstheme="minorHAnsi"/>
                <w:color w:val="auto"/>
                <w:szCs w:val="22"/>
                <w:u w:val="none"/>
              </w:rPr>
              <w:t>Procurements</w:t>
            </w:r>
            <w:r w:rsidR="008D53CC" w:rsidRPr="00D2274A">
              <w:rPr>
                <w:rStyle w:val="Hyperlink"/>
                <w:rFonts w:cstheme="minorHAnsi"/>
                <w:color w:val="auto"/>
                <w:szCs w:val="22"/>
                <w:u w:val="none"/>
              </w:rPr>
              <w:t xml:space="preserve"> </w:t>
            </w:r>
            <w:sdt>
              <w:sdtPr>
                <w:rPr>
                  <w:rStyle w:val="Hyperlink"/>
                  <w:rFonts w:cstheme="minorHAnsi"/>
                  <w:color w:val="auto"/>
                  <w:szCs w:val="22"/>
                  <w:u w:val="none"/>
                </w:rPr>
                <w:id w:val="164444045"/>
                <w:citation/>
              </w:sdtPr>
              <w:sdtEndPr>
                <w:rPr>
                  <w:rStyle w:val="Hyperlink"/>
                </w:rPr>
              </w:sdtEndPr>
              <w:sdtContent>
                <w:r w:rsidR="008D53CC" w:rsidRPr="00D2274A">
                  <w:rPr>
                    <w:rStyle w:val="Hyperlink"/>
                    <w:rFonts w:cstheme="minorHAnsi"/>
                    <w:color w:val="auto"/>
                    <w:szCs w:val="22"/>
                    <w:u w:val="none"/>
                  </w:rPr>
                  <w:fldChar w:fldCharType="begin"/>
                </w:r>
                <w:r w:rsidR="008D53CC" w:rsidRPr="00D2274A">
                  <w:rPr>
                    <w:rStyle w:val="Hyperlink"/>
                    <w:rFonts w:cstheme="minorHAnsi"/>
                    <w:color w:val="auto"/>
                  </w:rPr>
                  <w:instrText xml:space="preserve"> CITATION Ore19 \l 1033 </w:instrText>
                </w:r>
                <w:r w:rsidR="008D53CC" w:rsidRPr="00D2274A">
                  <w:rPr>
                    <w:rStyle w:val="Hyperlink"/>
                    <w:rFonts w:cstheme="minorHAnsi"/>
                    <w:color w:val="auto"/>
                    <w:szCs w:val="22"/>
                    <w:u w:val="none"/>
                  </w:rPr>
                  <w:fldChar w:fldCharType="separate"/>
                </w:r>
                <w:r w:rsidR="0061275F" w:rsidRPr="0061275F">
                  <w:rPr>
                    <w:rFonts w:cstheme="minorHAnsi"/>
                    <w:noProof/>
                  </w:rPr>
                  <w:t>(Oregon State Legislature, 2019)</w:t>
                </w:r>
                <w:r w:rsidR="008D53CC" w:rsidRPr="00D2274A">
                  <w:rPr>
                    <w:rStyle w:val="Hyperlink"/>
                    <w:rFonts w:cstheme="minorHAnsi"/>
                    <w:color w:val="auto"/>
                    <w:szCs w:val="22"/>
                    <w:u w:val="none"/>
                  </w:rPr>
                  <w:fldChar w:fldCharType="end"/>
                </w:r>
              </w:sdtContent>
            </w:sdt>
          </w:p>
        </w:tc>
      </w:tr>
      <w:tr w:rsidR="00AF14FA" w:rsidRPr="00FC55C9" w14:paraId="5E855A4C"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07D05624" w14:textId="4F59AEA1" w:rsidR="00AF14FA" w:rsidRPr="00D2274A" w:rsidRDefault="00AF14FA" w:rsidP="00A65B5C">
            <w:pPr>
              <w:pStyle w:val="bullet2"/>
              <w:spacing w:before="20" w:after="20" w:line="259" w:lineRule="auto"/>
              <w:rPr>
                <w:rStyle w:val="Hyperlink"/>
                <w:rFonts w:cstheme="minorHAnsi"/>
                <w:color w:val="auto"/>
                <w:szCs w:val="22"/>
                <w:u w:val="none"/>
              </w:rPr>
            </w:pPr>
            <w:r w:rsidRPr="00D2274A">
              <w:rPr>
                <w:rStyle w:val="Hyperlink"/>
                <w:rFonts w:cstheme="minorHAnsi"/>
                <w:color w:val="auto"/>
                <w:szCs w:val="22"/>
                <w:u w:val="none"/>
              </w:rPr>
              <w:t>ORS 294.481 Authorization to Receive Grants or Borrow or Expend Money to Respond to Public Emergency</w:t>
            </w:r>
            <w:r w:rsidR="001637EC" w:rsidRPr="00D2274A">
              <w:rPr>
                <w:rStyle w:val="Hyperlink"/>
                <w:rFonts w:cstheme="minorHAnsi"/>
                <w:color w:val="auto"/>
                <w:szCs w:val="22"/>
                <w:u w:val="none"/>
              </w:rPr>
              <w:t xml:space="preserve"> </w:t>
            </w:r>
            <w:sdt>
              <w:sdtPr>
                <w:rPr>
                  <w:rStyle w:val="Hyperlink"/>
                  <w:rFonts w:cstheme="minorHAnsi"/>
                  <w:color w:val="auto"/>
                  <w:szCs w:val="22"/>
                  <w:u w:val="none"/>
                </w:rPr>
                <w:id w:val="1299955720"/>
                <w:citation/>
              </w:sdtPr>
              <w:sdtEndPr>
                <w:rPr>
                  <w:rStyle w:val="Hyperlink"/>
                </w:rPr>
              </w:sdtEndPr>
              <w:sdtContent>
                <w:r w:rsidR="001637EC" w:rsidRPr="00D2274A">
                  <w:rPr>
                    <w:rStyle w:val="Hyperlink"/>
                    <w:rFonts w:cstheme="minorHAnsi"/>
                    <w:color w:val="auto"/>
                    <w:szCs w:val="22"/>
                    <w:u w:val="none"/>
                  </w:rPr>
                  <w:fldChar w:fldCharType="begin"/>
                </w:r>
                <w:r w:rsidR="001637EC" w:rsidRPr="00D2274A">
                  <w:rPr>
                    <w:rStyle w:val="Hyperlink"/>
                    <w:rFonts w:cstheme="minorHAnsi"/>
                    <w:color w:val="auto"/>
                  </w:rPr>
                  <w:instrText xml:space="preserve"> CITATION Ore191 \l 1033 </w:instrText>
                </w:r>
                <w:r w:rsidR="001637EC" w:rsidRPr="00D2274A">
                  <w:rPr>
                    <w:rStyle w:val="Hyperlink"/>
                    <w:rFonts w:cstheme="minorHAnsi"/>
                    <w:color w:val="auto"/>
                    <w:szCs w:val="22"/>
                    <w:u w:val="none"/>
                  </w:rPr>
                  <w:fldChar w:fldCharType="separate"/>
                </w:r>
                <w:r w:rsidR="0061275F" w:rsidRPr="0061275F">
                  <w:rPr>
                    <w:rFonts w:cstheme="minorHAnsi"/>
                    <w:noProof/>
                  </w:rPr>
                  <w:t>(Oregon State Legislature, 2019)</w:t>
                </w:r>
                <w:r w:rsidR="001637EC" w:rsidRPr="00D2274A">
                  <w:rPr>
                    <w:rStyle w:val="Hyperlink"/>
                    <w:rFonts w:cstheme="minorHAnsi"/>
                    <w:color w:val="auto"/>
                    <w:szCs w:val="22"/>
                    <w:u w:val="none"/>
                  </w:rPr>
                  <w:fldChar w:fldCharType="end"/>
                </w:r>
              </w:sdtContent>
            </w:sdt>
          </w:p>
        </w:tc>
      </w:tr>
      <w:tr w:rsidR="00AF14FA" w:rsidRPr="00FC55C9" w14:paraId="0E2BDAD6"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31FE91CB" w14:textId="09EFA2BF" w:rsidR="00AF14FA" w:rsidRPr="00D2274A" w:rsidRDefault="00AF14FA" w:rsidP="00A65B5C">
            <w:pPr>
              <w:pStyle w:val="bullet2"/>
              <w:spacing w:before="20" w:after="20" w:line="259" w:lineRule="auto"/>
              <w:rPr>
                <w:rStyle w:val="Hyperlink"/>
                <w:rFonts w:cstheme="minorHAnsi"/>
                <w:color w:val="auto"/>
                <w:szCs w:val="22"/>
                <w:u w:val="none"/>
              </w:rPr>
            </w:pPr>
            <w:r w:rsidRPr="00D2274A">
              <w:rPr>
                <w:rFonts w:cstheme="minorHAnsi"/>
                <w:szCs w:val="22"/>
              </w:rPr>
              <w:t>ORS 401 Emergency Management and Services</w:t>
            </w:r>
            <w:r w:rsidR="00193F25" w:rsidRPr="00D2274A">
              <w:rPr>
                <w:rFonts w:cstheme="minorHAnsi"/>
                <w:szCs w:val="22"/>
              </w:rPr>
              <w:t xml:space="preserve"> </w:t>
            </w:r>
            <w:sdt>
              <w:sdtPr>
                <w:rPr>
                  <w:rFonts w:cstheme="minorHAnsi"/>
                  <w:szCs w:val="22"/>
                </w:rPr>
                <w:id w:val="761726477"/>
                <w:citation/>
              </w:sdtPr>
              <w:sdtEndPr/>
              <w:sdtContent>
                <w:r w:rsidR="00193F25" w:rsidRPr="00D2274A">
                  <w:rPr>
                    <w:rFonts w:cstheme="minorHAnsi"/>
                    <w:szCs w:val="22"/>
                  </w:rPr>
                  <w:fldChar w:fldCharType="begin"/>
                </w:r>
                <w:r w:rsidR="00193F25" w:rsidRPr="00D2274A">
                  <w:rPr>
                    <w:rFonts w:cstheme="minorHAnsi"/>
                    <w:szCs w:val="22"/>
                  </w:rPr>
                  <w:instrText xml:space="preserve"> CITATION Ore192 \l 1033 </w:instrText>
                </w:r>
                <w:r w:rsidR="00193F25" w:rsidRPr="00D2274A">
                  <w:rPr>
                    <w:rFonts w:cstheme="minorHAnsi"/>
                    <w:szCs w:val="22"/>
                  </w:rPr>
                  <w:fldChar w:fldCharType="separate"/>
                </w:r>
                <w:r w:rsidR="0061275F" w:rsidRPr="0061275F">
                  <w:rPr>
                    <w:rFonts w:cstheme="minorHAnsi"/>
                    <w:noProof/>
                    <w:szCs w:val="22"/>
                  </w:rPr>
                  <w:t>(Oregon State Legislature, 2019)</w:t>
                </w:r>
                <w:r w:rsidR="00193F25" w:rsidRPr="00D2274A">
                  <w:rPr>
                    <w:rFonts w:cstheme="minorHAnsi"/>
                    <w:szCs w:val="22"/>
                  </w:rPr>
                  <w:fldChar w:fldCharType="end"/>
                </w:r>
              </w:sdtContent>
            </w:sdt>
            <w:r w:rsidR="00193F25" w:rsidRPr="00D2274A">
              <w:rPr>
                <w:rFonts w:cstheme="minorHAnsi"/>
                <w:szCs w:val="22"/>
              </w:rPr>
              <w:t xml:space="preserve"> and </w:t>
            </w:r>
            <w:sdt>
              <w:sdtPr>
                <w:rPr>
                  <w:rFonts w:cstheme="minorHAnsi"/>
                  <w:szCs w:val="22"/>
                </w:rPr>
                <w:id w:val="-650526021"/>
                <w:citation/>
              </w:sdtPr>
              <w:sdtEndPr/>
              <w:sdtContent>
                <w:r w:rsidR="00095C3A" w:rsidRPr="00D2274A">
                  <w:rPr>
                    <w:rFonts w:cstheme="minorHAnsi"/>
                    <w:szCs w:val="22"/>
                  </w:rPr>
                  <w:fldChar w:fldCharType="begin"/>
                </w:r>
                <w:r w:rsidR="00095C3A" w:rsidRPr="00D2274A">
                  <w:rPr>
                    <w:rFonts w:cstheme="minorHAnsi"/>
                    <w:szCs w:val="22"/>
                  </w:rPr>
                  <w:instrText xml:space="preserve"> CITATION Ore201 \l 1033 </w:instrText>
                </w:r>
                <w:r w:rsidR="00095C3A" w:rsidRPr="00D2274A">
                  <w:rPr>
                    <w:rFonts w:cstheme="minorHAnsi"/>
                    <w:szCs w:val="22"/>
                  </w:rPr>
                  <w:fldChar w:fldCharType="separate"/>
                </w:r>
                <w:r w:rsidR="0061275F" w:rsidRPr="0061275F">
                  <w:rPr>
                    <w:rFonts w:cstheme="minorHAnsi"/>
                    <w:noProof/>
                    <w:szCs w:val="22"/>
                  </w:rPr>
                  <w:t>(Oregon State Legislature, 2020)</w:t>
                </w:r>
                <w:r w:rsidR="00095C3A" w:rsidRPr="00D2274A">
                  <w:rPr>
                    <w:rFonts w:cstheme="minorHAnsi"/>
                    <w:szCs w:val="22"/>
                  </w:rPr>
                  <w:fldChar w:fldCharType="end"/>
                </w:r>
              </w:sdtContent>
            </w:sdt>
          </w:p>
        </w:tc>
      </w:tr>
      <w:tr w:rsidR="00AF14FA" w:rsidRPr="00FC55C9" w14:paraId="38F50286"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2DD0A920" w14:textId="33EAF392" w:rsidR="00AF14FA" w:rsidRPr="00D2274A" w:rsidRDefault="00AF14FA" w:rsidP="00A65B5C">
            <w:pPr>
              <w:pStyle w:val="bullet2"/>
              <w:spacing w:before="20" w:after="20" w:line="259" w:lineRule="auto"/>
              <w:rPr>
                <w:rFonts w:cstheme="minorHAnsi"/>
                <w:szCs w:val="22"/>
              </w:rPr>
            </w:pPr>
            <w:r w:rsidRPr="00D2274A">
              <w:rPr>
                <w:rFonts w:cstheme="minorHAnsi"/>
                <w:szCs w:val="22"/>
              </w:rPr>
              <w:t>ORS 402 Emergency Mutual Assistance Agreements</w:t>
            </w:r>
            <w:r w:rsidR="00AB613B" w:rsidRPr="00D2274A">
              <w:rPr>
                <w:rFonts w:cstheme="minorHAnsi"/>
                <w:szCs w:val="22"/>
              </w:rPr>
              <w:t xml:space="preserve"> </w:t>
            </w:r>
            <w:sdt>
              <w:sdtPr>
                <w:rPr>
                  <w:rFonts w:cstheme="minorHAnsi"/>
                  <w:szCs w:val="22"/>
                </w:rPr>
                <w:id w:val="-1976908114"/>
                <w:citation/>
              </w:sdtPr>
              <w:sdtEndPr/>
              <w:sdtContent>
                <w:r w:rsidR="00AB613B" w:rsidRPr="00D2274A">
                  <w:rPr>
                    <w:rFonts w:cstheme="minorHAnsi"/>
                    <w:szCs w:val="22"/>
                  </w:rPr>
                  <w:fldChar w:fldCharType="begin"/>
                </w:r>
                <w:r w:rsidR="00AB613B" w:rsidRPr="00D2274A">
                  <w:rPr>
                    <w:rFonts w:cstheme="minorHAnsi"/>
                    <w:szCs w:val="22"/>
                  </w:rPr>
                  <w:instrText xml:space="preserve"> CITATION Ore193 \l 1033 </w:instrText>
                </w:r>
                <w:r w:rsidR="00AB613B" w:rsidRPr="00D2274A">
                  <w:rPr>
                    <w:rFonts w:cstheme="minorHAnsi"/>
                    <w:szCs w:val="22"/>
                  </w:rPr>
                  <w:fldChar w:fldCharType="separate"/>
                </w:r>
                <w:r w:rsidR="0061275F" w:rsidRPr="0061275F">
                  <w:rPr>
                    <w:rFonts w:cstheme="minorHAnsi"/>
                    <w:noProof/>
                    <w:szCs w:val="22"/>
                  </w:rPr>
                  <w:t>(Oregon State Legislature, 2019)</w:t>
                </w:r>
                <w:r w:rsidR="00AB613B" w:rsidRPr="00D2274A">
                  <w:rPr>
                    <w:rFonts w:cstheme="minorHAnsi"/>
                    <w:szCs w:val="22"/>
                  </w:rPr>
                  <w:fldChar w:fldCharType="end"/>
                </w:r>
              </w:sdtContent>
            </w:sdt>
          </w:p>
        </w:tc>
      </w:tr>
      <w:tr w:rsidR="00AF14FA" w:rsidRPr="00FC55C9" w14:paraId="77CB5020"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47C55143" w14:textId="3B942DAC" w:rsidR="00AF14FA" w:rsidRPr="00D2274A" w:rsidRDefault="00AF14FA" w:rsidP="00A65B5C">
            <w:pPr>
              <w:pStyle w:val="bullet2"/>
              <w:spacing w:before="20" w:after="20" w:line="259" w:lineRule="auto"/>
              <w:rPr>
                <w:rFonts w:cstheme="minorHAnsi"/>
                <w:szCs w:val="22"/>
              </w:rPr>
            </w:pPr>
            <w:r w:rsidRPr="00D2274A">
              <w:rPr>
                <w:rFonts w:cstheme="minorHAnsi"/>
                <w:szCs w:val="22"/>
              </w:rPr>
              <w:t>ORS 403 Public Safety Communications System</w:t>
            </w:r>
            <w:r w:rsidR="00CC2FDC" w:rsidRPr="00D2274A">
              <w:rPr>
                <w:rFonts w:cstheme="minorHAnsi"/>
                <w:szCs w:val="22"/>
              </w:rPr>
              <w:t xml:space="preserve"> </w:t>
            </w:r>
            <w:sdt>
              <w:sdtPr>
                <w:rPr>
                  <w:rFonts w:cstheme="minorHAnsi"/>
                  <w:szCs w:val="22"/>
                </w:rPr>
                <w:id w:val="933087785"/>
                <w:citation/>
              </w:sdtPr>
              <w:sdtEndPr/>
              <w:sdtContent>
                <w:r w:rsidR="00CC2FDC" w:rsidRPr="00D2274A">
                  <w:rPr>
                    <w:rFonts w:cstheme="minorHAnsi"/>
                    <w:szCs w:val="22"/>
                  </w:rPr>
                  <w:fldChar w:fldCharType="begin"/>
                </w:r>
                <w:r w:rsidR="00CC2FDC" w:rsidRPr="00D2274A">
                  <w:rPr>
                    <w:rFonts w:cstheme="minorHAnsi"/>
                    <w:szCs w:val="22"/>
                  </w:rPr>
                  <w:instrText xml:space="preserve"> CITATION Ore194 \l 1033 </w:instrText>
                </w:r>
                <w:r w:rsidR="00CC2FDC" w:rsidRPr="00D2274A">
                  <w:rPr>
                    <w:rFonts w:cstheme="minorHAnsi"/>
                    <w:szCs w:val="22"/>
                  </w:rPr>
                  <w:fldChar w:fldCharType="separate"/>
                </w:r>
                <w:r w:rsidR="0061275F" w:rsidRPr="0061275F">
                  <w:rPr>
                    <w:rFonts w:cstheme="minorHAnsi"/>
                    <w:noProof/>
                    <w:szCs w:val="22"/>
                  </w:rPr>
                  <w:t>(Oregon State Legislature, 2019)</w:t>
                </w:r>
                <w:r w:rsidR="00CC2FDC" w:rsidRPr="00D2274A">
                  <w:rPr>
                    <w:rFonts w:cstheme="minorHAnsi"/>
                    <w:szCs w:val="22"/>
                  </w:rPr>
                  <w:fldChar w:fldCharType="end"/>
                </w:r>
              </w:sdtContent>
            </w:sdt>
          </w:p>
        </w:tc>
      </w:tr>
      <w:tr w:rsidR="00AF14FA" w:rsidRPr="00FC55C9" w14:paraId="4316269C"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12D9A831" w14:textId="6AACA40B" w:rsidR="00AF14FA" w:rsidRPr="00D2274A" w:rsidRDefault="00AF14FA" w:rsidP="00A65B5C">
            <w:pPr>
              <w:pStyle w:val="bullet2"/>
              <w:spacing w:before="20" w:after="20" w:line="259" w:lineRule="auto"/>
              <w:rPr>
                <w:rFonts w:cstheme="minorHAnsi"/>
                <w:szCs w:val="22"/>
              </w:rPr>
            </w:pPr>
            <w:r w:rsidRPr="00D2274A">
              <w:rPr>
                <w:rFonts w:cstheme="minorHAnsi"/>
                <w:szCs w:val="22"/>
              </w:rPr>
              <w:t>ORS 404 Search and Rescue</w:t>
            </w:r>
            <w:r w:rsidR="00A4465B" w:rsidRPr="00D2274A">
              <w:rPr>
                <w:rFonts w:cstheme="minorHAnsi"/>
                <w:szCs w:val="22"/>
              </w:rPr>
              <w:t xml:space="preserve"> </w:t>
            </w:r>
            <w:sdt>
              <w:sdtPr>
                <w:rPr>
                  <w:rFonts w:cstheme="minorHAnsi"/>
                  <w:szCs w:val="22"/>
                </w:rPr>
                <w:id w:val="180548564"/>
                <w:citation/>
              </w:sdtPr>
              <w:sdtEndPr/>
              <w:sdtContent>
                <w:r w:rsidR="00A4465B" w:rsidRPr="00D2274A">
                  <w:rPr>
                    <w:rFonts w:cstheme="minorHAnsi"/>
                    <w:szCs w:val="22"/>
                  </w:rPr>
                  <w:fldChar w:fldCharType="begin"/>
                </w:r>
                <w:r w:rsidR="00A4465B" w:rsidRPr="00D2274A">
                  <w:rPr>
                    <w:rFonts w:cstheme="minorHAnsi"/>
                    <w:szCs w:val="22"/>
                  </w:rPr>
                  <w:instrText xml:space="preserve"> CITATION Ore195 \l 1033 </w:instrText>
                </w:r>
                <w:r w:rsidR="00A4465B" w:rsidRPr="00D2274A">
                  <w:rPr>
                    <w:rFonts w:cstheme="minorHAnsi"/>
                    <w:szCs w:val="22"/>
                  </w:rPr>
                  <w:fldChar w:fldCharType="separate"/>
                </w:r>
                <w:r w:rsidR="0061275F" w:rsidRPr="0061275F">
                  <w:rPr>
                    <w:rFonts w:cstheme="minorHAnsi"/>
                    <w:noProof/>
                    <w:szCs w:val="22"/>
                  </w:rPr>
                  <w:t>(Oregon State Legislature, 2019)</w:t>
                </w:r>
                <w:r w:rsidR="00A4465B" w:rsidRPr="00D2274A">
                  <w:rPr>
                    <w:rFonts w:cstheme="minorHAnsi"/>
                    <w:szCs w:val="22"/>
                  </w:rPr>
                  <w:fldChar w:fldCharType="end"/>
                </w:r>
              </w:sdtContent>
            </w:sdt>
          </w:p>
        </w:tc>
      </w:tr>
      <w:tr w:rsidR="00AF14FA" w:rsidRPr="00FC55C9" w14:paraId="5DEB65DC"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32220375" w14:textId="323874D2" w:rsidR="00AF14FA" w:rsidRPr="00D2274A" w:rsidRDefault="00AF14FA" w:rsidP="00A65B5C">
            <w:pPr>
              <w:pStyle w:val="bullet2"/>
              <w:spacing w:before="20" w:after="20" w:line="259" w:lineRule="auto"/>
              <w:rPr>
                <w:rFonts w:cstheme="minorHAnsi"/>
                <w:szCs w:val="22"/>
              </w:rPr>
            </w:pPr>
            <w:r w:rsidRPr="00D2274A">
              <w:rPr>
                <w:rFonts w:cstheme="minorHAnsi"/>
                <w:szCs w:val="22"/>
              </w:rPr>
              <w:t>ORS 431 State and Local Administration and Enforcement of Health Laws</w:t>
            </w:r>
            <w:r w:rsidR="00A4465B" w:rsidRPr="00D2274A">
              <w:rPr>
                <w:rFonts w:cstheme="minorHAnsi"/>
                <w:szCs w:val="22"/>
              </w:rPr>
              <w:t xml:space="preserve"> </w:t>
            </w:r>
            <w:sdt>
              <w:sdtPr>
                <w:rPr>
                  <w:rFonts w:cstheme="minorHAnsi"/>
                  <w:szCs w:val="22"/>
                </w:rPr>
                <w:id w:val="-821882893"/>
                <w:citation/>
              </w:sdtPr>
              <w:sdtEndPr/>
              <w:sdtContent>
                <w:r w:rsidR="00A43CD4" w:rsidRPr="00D2274A">
                  <w:rPr>
                    <w:rFonts w:cstheme="minorHAnsi"/>
                    <w:szCs w:val="22"/>
                  </w:rPr>
                  <w:fldChar w:fldCharType="begin"/>
                </w:r>
                <w:r w:rsidR="00A43CD4" w:rsidRPr="00D2274A">
                  <w:rPr>
                    <w:rFonts w:cstheme="minorHAnsi"/>
                    <w:szCs w:val="22"/>
                  </w:rPr>
                  <w:instrText xml:space="preserve"> CITATION Ore196 \l 1033 </w:instrText>
                </w:r>
                <w:r w:rsidR="00A43CD4" w:rsidRPr="00D2274A">
                  <w:rPr>
                    <w:rFonts w:cstheme="minorHAnsi"/>
                    <w:szCs w:val="22"/>
                  </w:rPr>
                  <w:fldChar w:fldCharType="separate"/>
                </w:r>
                <w:r w:rsidR="0061275F" w:rsidRPr="0061275F">
                  <w:rPr>
                    <w:rFonts w:cstheme="minorHAnsi"/>
                    <w:noProof/>
                    <w:szCs w:val="22"/>
                  </w:rPr>
                  <w:t>(Oregon State Legislature, 2019)</w:t>
                </w:r>
                <w:r w:rsidR="00A43CD4" w:rsidRPr="00D2274A">
                  <w:rPr>
                    <w:rFonts w:cstheme="minorHAnsi"/>
                    <w:szCs w:val="22"/>
                  </w:rPr>
                  <w:fldChar w:fldCharType="end"/>
                </w:r>
              </w:sdtContent>
            </w:sdt>
          </w:p>
        </w:tc>
      </w:tr>
      <w:tr w:rsidR="00AF14FA" w:rsidRPr="00FC55C9" w14:paraId="7D51E362"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529A1CDB" w14:textId="21BC3908" w:rsidR="00AF14FA" w:rsidRPr="00D2274A" w:rsidRDefault="00AF14FA" w:rsidP="00A65B5C">
            <w:pPr>
              <w:pStyle w:val="bullet2"/>
              <w:spacing w:before="20" w:after="20" w:line="259" w:lineRule="auto"/>
              <w:rPr>
                <w:rFonts w:cstheme="minorHAnsi"/>
              </w:rPr>
            </w:pPr>
            <w:r w:rsidRPr="00D2274A">
              <w:rPr>
                <w:rFonts w:cstheme="minorHAnsi"/>
                <w:szCs w:val="22"/>
              </w:rPr>
              <w:t>ORS 433 Disease and Condition Control, Mass Gatherings, and Indoor Air</w:t>
            </w:r>
            <w:r w:rsidR="00A43CD4" w:rsidRPr="00D2274A">
              <w:rPr>
                <w:rFonts w:cstheme="minorHAnsi"/>
                <w:szCs w:val="22"/>
              </w:rPr>
              <w:t xml:space="preserve"> </w:t>
            </w:r>
            <w:sdt>
              <w:sdtPr>
                <w:rPr>
                  <w:rFonts w:cstheme="minorHAnsi"/>
                  <w:szCs w:val="22"/>
                </w:rPr>
                <w:id w:val="-829984709"/>
                <w:citation/>
              </w:sdtPr>
              <w:sdtEndPr/>
              <w:sdtContent>
                <w:r w:rsidR="00BB0E45" w:rsidRPr="00D2274A">
                  <w:rPr>
                    <w:rFonts w:cstheme="minorHAnsi"/>
                    <w:szCs w:val="22"/>
                  </w:rPr>
                  <w:fldChar w:fldCharType="begin"/>
                </w:r>
                <w:r w:rsidR="00BB0E45" w:rsidRPr="00D2274A">
                  <w:rPr>
                    <w:rFonts w:cstheme="minorHAnsi"/>
                    <w:szCs w:val="22"/>
                  </w:rPr>
                  <w:instrText xml:space="preserve"> CITATION Ore197 \l 1033 </w:instrText>
                </w:r>
                <w:r w:rsidR="00BB0E45" w:rsidRPr="00D2274A">
                  <w:rPr>
                    <w:rFonts w:cstheme="minorHAnsi"/>
                    <w:szCs w:val="22"/>
                  </w:rPr>
                  <w:fldChar w:fldCharType="separate"/>
                </w:r>
                <w:r w:rsidR="0061275F" w:rsidRPr="0061275F">
                  <w:rPr>
                    <w:rFonts w:cstheme="minorHAnsi"/>
                    <w:noProof/>
                    <w:szCs w:val="22"/>
                  </w:rPr>
                  <w:t>(Oregon State Legislature, 2019)</w:t>
                </w:r>
                <w:r w:rsidR="00BB0E45" w:rsidRPr="00D2274A">
                  <w:rPr>
                    <w:rFonts w:cstheme="minorHAnsi"/>
                    <w:szCs w:val="22"/>
                  </w:rPr>
                  <w:fldChar w:fldCharType="end"/>
                </w:r>
              </w:sdtContent>
            </w:sdt>
          </w:p>
        </w:tc>
      </w:tr>
      <w:tr w:rsidR="00AF14FA" w:rsidRPr="00FC55C9" w14:paraId="54BB2CDD" w14:textId="77777777" w:rsidTr="00D2274A">
        <w:trPr>
          <w:cnfStyle w:val="000000100000" w:firstRow="0" w:lastRow="0" w:firstColumn="0" w:lastColumn="0" w:oddVBand="0" w:evenVBand="0" w:oddHBand="1" w:evenHBand="0" w:firstRowFirstColumn="0" w:firstRowLastColumn="0" w:lastRowFirstColumn="0" w:lastRowLastColumn="0"/>
        </w:trPr>
        <w:tc>
          <w:tcPr>
            <w:tcW w:w="5000" w:type="pct"/>
          </w:tcPr>
          <w:p w14:paraId="4E4F56A1" w14:textId="1AB11D7A" w:rsidR="00AF14FA" w:rsidRPr="00D2274A" w:rsidRDefault="00AF14FA" w:rsidP="00A65B5C">
            <w:pPr>
              <w:pStyle w:val="bullet2"/>
              <w:spacing w:before="20" w:after="20" w:line="259" w:lineRule="auto"/>
              <w:rPr>
                <w:rFonts w:cstheme="minorHAnsi"/>
              </w:rPr>
            </w:pPr>
            <w:r w:rsidRPr="00D2274A">
              <w:rPr>
                <w:rFonts w:cstheme="minorHAnsi"/>
                <w:szCs w:val="22"/>
              </w:rPr>
              <w:t>ORS 476 State Fire Marshal and Protection from Fire Generally</w:t>
            </w:r>
            <w:r w:rsidR="00BB0E45" w:rsidRPr="00D2274A">
              <w:rPr>
                <w:rFonts w:cstheme="minorHAnsi"/>
                <w:szCs w:val="22"/>
              </w:rPr>
              <w:t xml:space="preserve"> </w:t>
            </w:r>
            <w:sdt>
              <w:sdtPr>
                <w:rPr>
                  <w:rFonts w:cstheme="minorHAnsi"/>
                  <w:szCs w:val="22"/>
                </w:rPr>
                <w:id w:val="-1883627567"/>
                <w:citation/>
              </w:sdtPr>
              <w:sdtEndPr/>
              <w:sdtContent>
                <w:r w:rsidR="00326CD7" w:rsidRPr="00D2274A">
                  <w:rPr>
                    <w:rFonts w:cstheme="minorHAnsi"/>
                    <w:szCs w:val="22"/>
                  </w:rPr>
                  <w:fldChar w:fldCharType="begin"/>
                </w:r>
                <w:r w:rsidR="00326CD7" w:rsidRPr="00D2274A">
                  <w:rPr>
                    <w:rFonts w:cstheme="minorHAnsi"/>
                    <w:szCs w:val="22"/>
                  </w:rPr>
                  <w:instrText xml:space="preserve"> CITATION Ore198 \l 1033 </w:instrText>
                </w:r>
                <w:r w:rsidR="00326CD7" w:rsidRPr="00D2274A">
                  <w:rPr>
                    <w:rFonts w:cstheme="minorHAnsi"/>
                    <w:szCs w:val="22"/>
                  </w:rPr>
                  <w:fldChar w:fldCharType="separate"/>
                </w:r>
                <w:r w:rsidR="0061275F" w:rsidRPr="0061275F">
                  <w:rPr>
                    <w:rFonts w:cstheme="minorHAnsi"/>
                    <w:noProof/>
                    <w:szCs w:val="22"/>
                  </w:rPr>
                  <w:t>(Oregon State Legislation, 2019)</w:t>
                </w:r>
                <w:r w:rsidR="00326CD7" w:rsidRPr="00D2274A">
                  <w:rPr>
                    <w:rFonts w:cstheme="minorHAnsi"/>
                    <w:szCs w:val="22"/>
                  </w:rPr>
                  <w:fldChar w:fldCharType="end"/>
                </w:r>
              </w:sdtContent>
            </w:sdt>
          </w:p>
        </w:tc>
      </w:tr>
      <w:tr w:rsidR="00AF14FA" w:rsidRPr="00FC55C9" w14:paraId="103D903D"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7D325D98" w14:textId="6876CFE4" w:rsidR="00AF14FA" w:rsidRPr="00D2274A" w:rsidRDefault="00AF14FA" w:rsidP="00A65B5C">
            <w:pPr>
              <w:pStyle w:val="bullet2"/>
              <w:spacing w:before="20" w:after="20" w:line="259" w:lineRule="auto"/>
              <w:rPr>
                <w:rFonts w:cstheme="minorHAnsi"/>
                <w:szCs w:val="22"/>
              </w:rPr>
            </w:pPr>
            <w:r w:rsidRPr="00D2274A">
              <w:rPr>
                <w:rFonts w:cstheme="minorHAnsi"/>
                <w:szCs w:val="22"/>
              </w:rPr>
              <w:t>ORS 477 Fire Protection of Forests and Vegetation</w:t>
            </w:r>
            <w:r w:rsidR="00326CD7" w:rsidRPr="00D2274A">
              <w:rPr>
                <w:rFonts w:cstheme="minorHAnsi"/>
                <w:szCs w:val="22"/>
              </w:rPr>
              <w:t xml:space="preserve"> </w:t>
            </w:r>
            <w:sdt>
              <w:sdtPr>
                <w:rPr>
                  <w:rFonts w:cstheme="minorHAnsi"/>
                  <w:szCs w:val="22"/>
                </w:rPr>
                <w:id w:val="-1199619347"/>
                <w:citation/>
              </w:sdtPr>
              <w:sdtEndPr/>
              <w:sdtContent>
                <w:r w:rsidR="00C13929" w:rsidRPr="00D2274A">
                  <w:rPr>
                    <w:rFonts w:cstheme="minorHAnsi"/>
                    <w:szCs w:val="22"/>
                  </w:rPr>
                  <w:fldChar w:fldCharType="begin"/>
                </w:r>
                <w:r w:rsidR="00C13929" w:rsidRPr="00D2274A">
                  <w:rPr>
                    <w:rFonts w:cstheme="minorHAnsi"/>
                    <w:szCs w:val="22"/>
                  </w:rPr>
                  <w:instrText xml:space="preserve"> CITATION Ore199 \l 1033 </w:instrText>
                </w:r>
                <w:r w:rsidR="00C13929" w:rsidRPr="00D2274A">
                  <w:rPr>
                    <w:rFonts w:cstheme="minorHAnsi"/>
                    <w:szCs w:val="22"/>
                  </w:rPr>
                  <w:fldChar w:fldCharType="separate"/>
                </w:r>
                <w:r w:rsidR="0061275F" w:rsidRPr="0061275F">
                  <w:rPr>
                    <w:rFonts w:cstheme="minorHAnsi"/>
                    <w:noProof/>
                    <w:szCs w:val="22"/>
                  </w:rPr>
                  <w:t>(Oregon State Legislation, 2019)</w:t>
                </w:r>
                <w:r w:rsidR="00C13929" w:rsidRPr="00D2274A">
                  <w:rPr>
                    <w:rFonts w:cstheme="minorHAnsi"/>
                    <w:szCs w:val="22"/>
                  </w:rPr>
                  <w:fldChar w:fldCharType="end"/>
                </w:r>
              </w:sdtContent>
            </w:sdt>
          </w:p>
        </w:tc>
      </w:tr>
      <w:tr w:rsidR="00042EE1" w:rsidRPr="00333194" w14:paraId="0B0F9D18" w14:textId="77777777" w:rsidTr="00714796">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64825C"/>
          </w:tcPr>
          <w:p w14:paraId="6D8E66EE" w14:textId="77777777" w:rsidR="00042EE1" w:rsidRPr="00D2274A" w:rsidRDefault="00235CD3" w:rsidP="00A65B5C">
            <w:pPr>
              <w:pStyle w:val="bullet2"/>
              <w:keepNext/>
              <w:spacing w:before="20" w:after="20" w:line="259" w:lineRule="auto"/>
              <w:jc w:val="center"/>
              <w:rPr>
                <w:rFonts w:cstheme="minorHAnsi"/>
                <w:b/>
                <w:bCs/>
                <w:color w:val="FFFFFF"/>
              </w:rPr>
            </w:pPr>
            <w:r w:rsidRPr="00904324">
              <w:rPr>
                <w:rFonts w:cstheme="minorHAnsi"/>
                <w:b/>
                <w:bCs/>
                <w:color w:val="FFFFFF" w:themeColor="background1"/>
                <w:szCs w:val="22"/>
              </w:rPr>
              <w:t>County</w:t>
            </w:r>
          </w:p>
        </w:tc>
      </w:tr>
      <w:tr w:rsidR="00042EE1" w:rsidRPr="00317DCB" w14:paraId="3422B475" w14:textId="77777777" w:rsidTr="00D2274A">
        <w:trPr>
          <w:cnfStyle w:val="000000010000" w:firstRow="0" w:lastRow="0" w:firstColumn="0" w:lastColumn="0" w:oddVBand="0" w:evenVBand="0" w:oddHBand="0" w:evenHBand="1" w:firstRowFirstColumn="0" w:firstRowLastColumn="0" w:lastRowFirstColumn="0" w:lastRowLastColumn="0"/>
        </w:trPr>
        <w:tc>
          <w:tcPr>
            <w:tcW w:w="5000" w:type="pct"/>
          </w:tcPr>
          <w:p w14:paraId="710A5318" w14:textId="28C5E4C7" w:rsidR="00042EE1" w:rsidRPr="00D2274A" w:rsidRDefault="004F1686" w:rsidP="00A65B5C">
            <w:pPr>
              <w:pStyle w:val="bullet2"/>
              <w:spacing w:before="20" w:after="20" w:line="259" w:lineRule="auto"/>
              <w:rPr>
                <w:rFonts w:cstheme="minorHAnsi"/>
                <w:szCs w:val="22"/>
              </w:rPr>
            </w:pPr>
            <w:r w:rsidRPr="00D2274A">
              <w:rPr>
                <w:rFonts w:cstheme="minorHAnsi"/>
                <w:szCs w:val="22"/>
              </w:rPr>
              <w:t>Polk County Ordinance # 91-3</w:t>
            </w:r>
            <w:r w:rsidR="00443B17" w:rsidRPr="00D2274A">
              <w:rPr>
                <w:rFonts w:cstheme="minorHAnsi"/>
                <w:szCs w:val="22"/>
              </w:rPr>
              <w:t xml:space="preserve"> </w:t>
            </w:r>
            <w:sdt>
              <w:sdtPr>
                <w:rPr>
                  <w:rFonts w:cstheme="minorHAnsi"/>
                  <w:szCs w:val="22"/>
                </w:rPr>
                <w:id w:val="944343532"/>
                <w:citation/>
              </w:sdtPr>
              <w:sdtEndPr/>
              <w:sdtContent>
                <w:r w:rsidR="00443B17" w:rsidRPr="00D2274A">
                  <w:rPr>
                    <w:rFonts w:cstheme="minorHAnsi"/>
                    <w:szCs w:val="22"/>
                  </w:rPr>
                  <w:fldChar w:fldCharType="begin"/>
                </w:r>
                <w:r w:rsidR="00443B17" w:rsidRPr="00D2274A">
                  <w:rPr>
                    <w:rFonts w:cstheme="minorHAnsi"/>
                    <w:szCs w:val="22"/>
                  </w:rPr>
                  <w:instrText xml:space="preserve"> CITATION Pol18 \l 1033 </w:instrText>
                </w:r>
                <w:r w:rsidR="00443B17" w:rsidRPr="00D2274A">
                  <w:rPr>
                    <w:rFonts w:cstheme="minorHAnsi"/>
                    <w:szCs w:val="22"/>
                  </w:rPr>
                  <w:fldChar w:fldCharType="separate"/>
                </w:r>
                <w:r w:rsidR="0061275F" w:rsidRPr="0061275F">
                  <w:rPr>
                    <w:rFonts w:cstheme="minorHAnsi"/>
                    <w:noProof/>
                    <w:szCs w:val="22"/>
                  </w:rPr>
                  <w:t>(Polk County, 2018)</w:t>
                </w:r>
                <w:r w:rsidR="00443B17" w:rsidRPr="00D2274A">
                  <w:rPr>
                    <w:rFonts w:cstheme="minorHAnsi"/>
                    <w:szCs w:val="22"/>
                  </w:rPr>
                  <w:fldChar w:fldCharType="end"/>
                </w:r>
              </w:sdtContent>
            </w:sdt>
          </w:p>
        </w:tc>
      </w:tr>
    </w:tbl>
    <w:p w14:paraId="19B1B145" w14:textId="77777777" w:rsidR="00A02918" w:rsidRDefault="00A02918" w:rsidP="00A02918">
      <w:pPr>
        <w:spacing w:after="0"/>
      </w:pPr>
      <w:bookmarkStart w:id="102" w:name="_Toc236728723"/>
      <w:bookmarkStart w:id="103" w:name="_Toc456102362"/>
    </w:p>
    <w:p w14:paraId="3271C658" w14:textId="757EB9FA" w:rsidR="00042EE1" w:rsidRPr="00E97C8C" w:rsidRDefault="00042EE1" w:rsidP="00D2274A">
      <w:pPr>
        <w:pStyle w:val="Heading3"/>
      </w:pPr>
      <w:r w:rsidRPr="00E97C8C">
        <w:t>Mutual Aid and Intergovernmental Agreements</w:t>
      </w:r>
      <w:bookmarkEnd w:id="102"/>
      <w:bookmarkEnd w:id="103"/>
    </w:p>
    <w:p w14:paraId="51D2EFA4" w14:textId="212282A1" w:rsidR="00042EE1" w:rsidRDefault="00042EE1" w:rsidP="00D2274A">
      <w:r>
        <w:t xml:space="preserve">State law ORS </w:t>
      </w:r>
      <w:r w:rsidR="00E50C12" w:rsidRPr="00E50C12">
        <w:t>402.010</w:t>
      </w:r>
      <w:r>
        <w:t xml:space="preserve"> and </w:t>
      </w:r>
      <w:r w:rsidR="00E50C12" w:rsidRPr="00E50C12">
        <w:t>402.015</w:t>
      </w:r>
      <w:r>
        <w:t xml:space="preserve"> authorizes local governments to enter into Cooperative Assistance Agreements with public and private agencies </w:t>
      </w:r>
      <w:r w:rsidR="00167763">
        <w:t>following</w:t>
      </w:r>
      <w:r>
        <w:t xml:space="preserve"> their needs </w:t>
      </w:r>
      <w:sdt>
        <w:sdtPr>
          <w:id w:val="67706408"/>
          <w:citation/>
        </w:sdtPr>
        <w:sdtEndPr/>
        <w:sdtContent>
          <w:r w:rsidR="00904324">
            <w:fldChar w:fldCharType="begin"/>
          </w:r>
          <w:r w:rsidR="00904324">
            <w:instrText xml:space="preserve"> CITATION Ore193 \l 1033 </w:instrText>
          </w:r>
          <w:r w:rsidR="00904324">
            <w:fldChar w:fldCharType="separate"/>
          </w:r>
          <w:r w:rsidR="00904324">
            <w:rPr>
              <w:noProof/>
            </w:rPr>
            <w:t>(Oregon State Legislature, 2019)</w:t>
          </w:r>
          <w:r w:rsidR="00904324">
            <w:fldChar w:fldCharType="end"/>
          </w:r>
        </w:sdtContent>
      </w:sdt>
      <w:r w:rsidR="004C7996">
        <w:t xml:space="preserve">. </w:t>
      </w:r>
      <w:r w:rsidR="00167763">
        <w:t>A requesting agency may use personnel, supplies, and services</w:t>
      </w:r>
      <w:r>
        <w:t xml:space="preserve"> if the granting agency cooperates and extends such services</w:t>
      </w:r>
      <w:r w:rsidR="004C7996">
        <w:t xml:space="preserve">. </w:t>
      </w:r>
      <w:r>
        <w:t xml:space="preserve">However, without a mutual aid pact, both parties must be aware that </w:t>
      </w:r>
      <w:r w:rsidR="00E43589">
        <w:t>S</w:t>
      </w:r>
      <w:r>
        <w:t>tate statutes do not provide umbrella protection</w:t>
      </w:r>
      <w:r w:rsidR="00A02918">
        <w:t>,</w:t>
      </w:r>
      <w:r>
        <w:t xml:space="preserve"> except in the case of fire suppression </w:t>
      </w:r>
      <w:r w:rsidR="00167763">
        <w:t xml:space="preserve">according </w:t>
      </w:r>
      <w:r>
        <w:t>to ORS 476</w:t>
      </w:r>
      <w:r w:rsidR="00BD693C">
        <w:t xml:space="preserve"> </w:t>
      </w:r>
      <w:r w:rsidR="00E43589">
        <w:t xml:space="preserve">and </w:t>
      </w:r>
      <w:r>
        <w:t>the Oregon State Emergency Conflagration Act</w:t>
      </w:r>
      <w:r w:rsidR="00E43589">
        <w:t xml:space="preserve"> </w:t>
      </w:r>
      <w:sdt>
        <w:sdtPr>
          <w:id w:val="-2020615863"/>
          <w:citation/>
        </w:sdtPr>
        <w:sdtEndPr/>
        <w:sdtContent>
          <w:r w:rsidR="00E43589">
            <w:fldChar w:fldCharType="begin"/>
          </w:r>
          <w:r w:rsidR="00E43589">
            <w:instrText xml:space="preserve"> CITATION Off20 \l 1033 </w:instrText>
          </w:r>
          <w:r w:rsidR="00E43589">
            <w:fldChar w:fldCharType="separate"/>
          </w:r>
          <w:r w:rsidR="00E43589">
            <w:rPr>
              <w:noProof/>
            </w:rPr>
            <w:t>(Office of the Governor State of Oregon, 2020)</w:t>
          </w:r>
          <w:r w:rsidR="00E43589">
            <w:fldChar w:fldCharType="end"/>
          </w:r>
        </w:sdtContent>
      </w:sdt>
      <w:r>
        <w:t>.</w:t>
      </w:r>
    </w:p>
    <w:p w14:paraId="24403FF8" w14:textId="503793EE" w:rsidR="00042EE1" w:rsidRDefault="00042EE1" w:rsidP="00D2274A">
      <w:r w:rsidRPr="0019311F">
        <w:t xml:space="preserve">Copies of </w:t>
      </w:r>
      <w:r w:rsidR="00DB24AF">
        <w:t>mutual aid and intergovernmental agreements</w:t>
      </w:r>
      <w:r w:rsidRPr="0019311F">
        <w:t xml:space="preserve"> can be accessed through the </w:t>
      </w:r>
      <w:r w:rsidR="00795389" w:rsidRPr="00A60C2C">
        <w:t>Emergency Manager</w:t>
      </w:r>
      <w:r w:rsidR="004C7996">
        <w:rPr>
          <w:i/>
        </w:rPr>
        <w:t xml:space="preserve">. </w:t>
      </w:r>
      <w:r>
        <w:t xml:space="preserve">During </w:t>
      </w:r>
      <w:r w:rsidR="005E6949">
        <w:t xml:space="preserve">an </w:t>
      </w:r>
      <w:r w:rsidR="00A7627A">
        <w:t>emergency</w:t>
      </w:r>
      <w:r>
        <w:t>, a local declaration may be necessary to activate these agreements and allocate appropriate resources.</w:t>
      </w:r>
    </w:p>
    <w:p w14:paraId="4FE2DB51" w14:textId="726805F5" w:rsidR="00042EE1" w:rsidRDefault="00042EE1" w:rsidP="00D2274A">
      <w:pPr>
        <w:pStyle w:val="Heading2"/>
      </w:pPr>
      <w:bookmarkStart w:id="104" w:name="_Toc456102363"/>
      <w:bookmarkStart w:id="105" w:name="_Toc83623933"/>
      <w:bookmarkStart w:id="106" w:name="_Toc90274109"/>
      <w:r>
        <w:t>Emergency Powers</w:t>
      </w:r>
      <w:bookmarkEnd w:id="104"/>
      <w:bookmarkEnd w:id="105"/>
      <w:bookmarkEnd w:id="106"/>
    </w:p>
    <w:p w14:paraId="4D04A48B" w14:textId="0B1AA368" w:rsidR="003701E3" w:rsidRDefault="003701E3" w:rsidP="00D2274A">
      <w:pPr>
        <w:pStyle w:val="Heading3"/>
      </w:pPr>
      <w:bookmarkStart w:id="107" w:name="_Toc456102364"/>
      <w:bookmarkStart w:id="108" w:name="_Toc236728724"/>
      <w:r>
        <w:t>General</w:t>
      </w:r>
      <w:bookmarkEnd w:id="107"/>
      <w:r w:rsidR="00C611DC">
        <w:t xml:space="preserve"> </w:t>
      </w:r>
    </w:p>
    <w:p w14:paraId="46293479" w14:textId="21BA3210" w:rsidR="003701E3" w:rsidRPr="004F33D5" w:rsidRDefault="003701E3" w:rsidP="00D2274A">
      <w:r w:rsidRPr="003701E3">
        <w:t xml:space="preserve">Based on </w:t>
      </w:r>
      <w:r w:rsidR="00F90882">
        <w:t>the State and County legal authorities</w:t>
      </w:r>
      <w:r w:rsidRPr="003701E3">
        <w:t>, a local declaratio</w:t>
      </w:r>
      <w:r w:rsidR="00886846">
        <w:t>n</w:t>
      </w:r>
      <w:r w:rsidRPr="003701E3">
        <w:t xml:space="preserve"> allows for </w:t>
      </w:r>
      <w:r w:rsidR="00F90882">
        <w:t>flexible resource</w:t>
      </w:r>
      <w:r w:rsidRPr="003701E3">
        <w:t xml:space="preserve"> manag</w:t>
      </w:r>
      <w:r w:rsidR="00F90882">
        <w:t>ement for</w:t>
      </w:r>
      <w:r w:rsidRPr="003701E3">
        <w:t xml:space="preserve"> </w:t>
      </w:r>
      <w:r w:rsidR="00A7627A">
        <w:t>emergency</w:t>
      </w:r>
      <w:r w:rsidRPr="003701E3">
        <w:t xml:space="preserve"> conditions</w:t>
      </w:r>
      <w:r w:rsidR="004F33D5">
        <w:t>.</w:t>
      </w:r>
      <w:r w:rsidR="004F33D5" w:rsidRPr="004F33D5">
        <w:t xml:space="preserve"> </w:t>
      </w:r>
      <w:r w:rsidR="004F33D5" w:rsidRPr="00E62869">
        <w:t xml:space="preserve">The County Attorney should review and advise County </w:t>
      </w:r>
      <w:r w:rsidR="004F33D5">
        <w:t>o</w:t>
      </w:r>
      <w:r w:rsidR="004F33D5" w:rsidRPr="00E62869">
        <w:t>fficials on</w:t>
      </w:r>
      <w:r w:rsidR="004F33D5" w:rsidRPr="003701E3">
        <w:t xml:space="preserve"> </w:t>
      </w:r>
      <w:r w:rsidR="002021E5">
        <w:t xml:space="preserve">potential </w:t>
      </w:r>
      <w:r w:rsidR="004F33D5" w:rsidRPr="003701E3">
        <w:t>disaster operation</w:t>
      </w:r>
      <w:r w:rsidR="002021E5" w:rsidRPr="003701E3">
        <w:t xml:space="preserve"> liabilities</w:t>
      </w:r>
      <w:r w:rsidR="004F33D5" w:rsidRPr="003701E3">
        <w:t xml:space="preserve">, including </w:t>
      </w:r>
      <w:r w:rsidR="004F33D5">
        <w:t>exercising</w:t>
      </w:r>
      <w:r w:rsidR="004F33D5" w:rsidRPr="003701E3">
        <w:t xml:space="preserve"> powers</w:t>
      </w:r>
      <w:r w:rsidR="006F0ACC">
        <w:t xml:space="preserve"> like the following</w:t>
      </w:r>
      <w:r w:rsidRPr="003701E3">
        <w:t>:</w:t>
      </w:r>
    </w:p>
    <w:p w14:paraId="35CEE6D7" w14:textId="13C55556" w:rsidR="003701E3" w:rsidRPr="00B43EBA" w:rsidRDefault="003701E3" w:rsidP="00D2274A">
      <w:pPr>
        <w:pStyle w:val="ListParagraph"/>
      </w:pPr>
      <w:r w:rsidRPr="00B43EBA">
        <w:lastRenderedPageBreak/>
        <w:t xml:space="preserve">Diverting funds and resources to </w:t>
      </w:r>
      <w:r w:rsidR="00A7627A">
        <w:t>emergency</w:t>
      </w:r>
      <w:r w:rsidRPr="00B43EBA">
        <w:t xml:space="preserve"> operations to meet immediate needs.</w:t>
      </w:r>
    </w:p>
    <w:p w14:paraId="5D7A9AA0" w14:textId="4D2634F5" w:rsidR="003701E3" w:rsidRPr="00B43EBA" w:rsidRDefault="003701E3" w:rsidP="00D2274A">
      <w:pPr>
        <w:pStyle w:val="ListParagraph"/>
      </w:pPr>
      <w:r w:rsidRPr="00B43EBA">
        <w:t>Authorizing local emergency plan</w:t>
      </w:r>
      <w:r w:rsidR="00800FA0">
        <w:t xml:space="preserve"> activations</w:t>
      </w:r>
      <w:r w:rsidRPr="00B43EBA">
        <w:t xml:space="preserve"> and implementing </w:t>
      </w:r>
      <w:r w:rsidR="00800FA0">
        <w:t>non-standard</w:t>
      </w:r>
      <w:r w:rsidRPr="00B43EBA">
        <w:t xml:space="preserve"> </w:t>
      </w:r>
      <w:r w:rsidR="00093588">
        <w:t>mitigation</w:t>
      </w:r>
      <w:r w:rsidRPr="00B43EBA">
        <w:t xml:space="preserve"> </w:t>
      </w:r>
      <w:r w:rsidR="00093588">
        <w:t>action</w:t>
      </w:r>
      <w:r w:rsidRPr="00B43EBA">
        <w:t>s</w:t>
      </w:r>
    </w:p>
    <w:p w14:paraId="438AC1C5" w14:textId="32BE8F18" w:rsidR="003701E3" w:rsidRPr="00B43EBA" w:rsidRDefault="003701E3" w:rsidP="00D2274A">
      <w:pPr>
        <w:pStyle w:val="ListParagraph"/>
      </w:pPr>
      <w:r w:rsidRPr="00B43EBA">
        <w:t>Receiving resources from organizations and individuals initiated through mutual aid and cooperative assistance agreement channels</w:t>
      </w:r>
    </w:p>
    <w:p w14:paraId="3D386DA5" w14:textId="63CF9854" w:rsidR="003701E3" w:rsidRPr="00B43EBA" w:rsidRDefault="003701E3" w:rsidP="00D2274A">
      <w:pPr>
        <w:pStyle w:val="ListParagraph"/>
      </w:pPr>
      <w:r w:rsidRPr="00B43EBA">
        <w:t xml:space="preserve">Providing specific legal protection for actions initiated under </w:t>
      </w:r>
      <w:r w:rsidR="00A7627A">
        <w:t>emergency</w:t>
      </w:r>
      <w:r w:rsidRPr="00B43EBA">
        <w:t xml:space="preserve"> conditions</w:t>
      </w:r>
      <w:r w:rsidR="004C7996" w:rsidRPr="00B43EBA">
        <w:t xml:space="preserve">. </w:t>
      </w:r>
    </w:p>
    <w:p w14:paraId="38D32CEE" w14:textId="65362262" w:rsidR="003701E3" w:rsidRPr="00B43EBA" w:rsidRDefault="003701E3" w:rsidP="00D2274A">
      <w:pPr>
        <w:pStyle w:val="ListParagraph"/>
      </w:pPr>
      <w:r w:rsidRPr="00B43EBA">
        <w:t xml:space="preserve">Setting the stage for requesting </w:t>
      </w:r>
      <w:r w:rsidR="000701D2">
        <w:t>S</w:t>
      </w:r>
      <w:r w:rsidRPr="00B43EBA">
        <w:t xml:space="preserve">tate and/or </w:t>
      </w:r>
      <w:r w:rsidR="00451E2D" w:rsidRPr="00B43EBA">
        <w:t>f</w:t>
      </w:r>
      <w:r w:rsidRPr="00B43EBA">
        <w:t xml:space="preserve">ederal assistance to </w:t>
      </w:r>
      <w:r w:rsidR="000701D2">
        <w:t>support response efforts when</w:t>
      </w:r>
      <w:r w:rsidRPr="00B43EBA">
        <w:t xml:space="preserve"> local resources and capabilities</w:t>
      </w:r>
      <w:r w:rsidR="000701D2">
        <w:t xml:space="preserve"> are expended</w:t>
      </w:r>
    </w:p>
    <w:p w14:paraId="186F8612" w14:textId="22D8C4B0" w:rsidR="003701E3" w:rsidRPr="00B43EBA" w:rsidRDefault="003701E3" w:rsidP="00D2274A">
      <w:pPr>
        <w:pStyle w:val="ListParagraph"/>
      </w:pPr>
      <w:r w:rsidRPr="00B43EBA">
        <w:t>Raising public awareness and encouraging the community involve</w:t>
      </w:r>
      <w:r w:rsidR="006F0ACC">
        <w:t>ment</w:t>
      </w:r>
      <w:r w:rsidRPr="00B43EBA">
        <w:t xml:space="preserve"> protecting resources</w:t>
      </w:r>
    </w:p>
    <w:p w14:paraId="3CB9FBEA" w14:textId="6FB153B5" w:rsidR="00042EE1" w:rsidRPr="00E97C8C" w:rsidRDefault="00206C3E" w:rsidP="00D2274A">
      <w:pPr>
        <w:pStyle w:val="Heading3"/>
      </w:pPr>
      <w:bookmarkStart w:id="109" w:name="_Toc456102365"/>
      <w:r w:rsidRPr="00F06E67">
        <w:t>County</w:t>
      </w:r>
      <w:r w:rsidR="00042EE1" w:rsidRPr="00E97C8C">
        <w:t xml:space="preserve"> Disaster Declaration Process</w:t>
      </w:r>
      <w:bookmarkEnd w:id="108"/>
      <w:bookmarkEnd w:id="109"/>
    </w:p>
    <w:p w14:paraId="460204B8" w14:textId="7F1F59C3" w:rsidR="008F0C29" w:rsidRDefault="009F7A8B" w:rsidP="00D2274A">
      <w:r>
        <w:t>For this EOP</w:t>
      </w:r>
      <w:r w:rsidR="00886846">
        <w:t>,</w:t>
      </w:r>
      <w:r>
        <w:t xml:space="preserve"> a </w:t>
      </w:r>
      <w:r w:rsidR="00E10D4B">
        <w:t>significant</w:t>
      </w:r>
      <w:r w:rsidR="008F0C29">
        <w:t xml:space="preserve"> </w:t>
      </w:r>
      <w:r w:rsidR="00A7627A">
        <w:t>emergency</w:t>
      </w:r>
      <w:r w:rsidR="008F0C29">
        <w:t xml:space="preserve"> is an inciden</w:t>
      </w:r>
      <w:r w:rsidR="00167763">
        <w:t>t</w:t>
      </w:r>
      <w:r w:rsidR="008F0C29">
        <w:t xml:space="preserve"> requir</w:t>
      </w:r>
      <w:r w:rsidR="00167763">
        <w:t>ing</w:t>
      </w:r>
      <w:r w:rsidR="008F0C29">
        <w:t xml:space="preserve"> coordinated response </w:t>
      </w:r>
      <w:r w:rsidR="00DF7CB2">
        <w:t>at</w:t>
      </w:r>
      <w:r w:rsidR="008F0C29">
        <w:t xml:space="preserve"> all government levels to save lives and protect property</w:t>
      </w:r>
      <w:r w:rsidR="004C7996">
        <w:t xml:space="preserve">. </w:t>
      </w:r>
      <w:r w:rsidR="008F0C29">
        <w:t>When an incident occurs</w:t>
      </w:r>
      <w:r w:rsidR="009F5498">
        <w:t xml:space="preserve"> at the city level,</w:t>
      </w:r>
      <w:r w:rsidR="008F0C29">
        <w:t xml:space="preserve"> </w:t>
      </w:r>
      <w:r w:rsidR="00EA31AE">
        <w:t>the</w:t>
      </w:r>
      <w:r w:rsidR="008F0C29">
        <w:t xml:space="preserve"> Mayor</w:t>
      </w:r>
      <w:r w:rsidR="00EA31AE">
        <w:t xml:space="preserve"> or </w:t>
      </w:r>
      <w:r w:rsidR="008F0C29">
        <w:t xml:space="preserve">City Manager determines </w:t>
      </w:r>
      <w:r w:rsidR="00DF7CB2">
        <w:t>if</w:t>
      </w:r>
      <w:r w:rsidR="008F0C29">
        <w:t xml:space="preserve"> </w:t>
      </w:r>
      <w:r w:rsidR="009F5498">
        <w:t>the City</w:t>
      </w:r>
      <w:r w:rsidR="007F2D87">
        <w:t>’</w:t>
      </w:r>
      <w:r w:rsidR="00DF7CB2">
        <w:t xml:space="preserve">s </w:t>
      </w:r>
      <w:r w:rsidR="008F0C29">
        <w:t>capabilities are overwhelmed</w:t>
      </w:r>
      <w:r w:rsidR="006B1E02">
        <w:t>. If they are</w:t>
      </w:r>
      <w:r w:rsidR="00DF7CB2">
        <w:t>, t</w:t>
      </w:r>
      <w:r w:rsidR="008F0C29">
        <w:t xml:space="preserve">he official </w:t>
      </w:r>
      <w:r w:rsidR="00093588">
        <w:t>can</w:t>
      </w:r>
      <w:r w:rsidR="008F0C29">
        <w:t xml:space="preserve"> request the </w:t>
      </w:r>
      <w:r w:rsidR="00A36591">
        <w:t xml:space="preserve">County </w:t>
      </w:r>
      <w:r w:rsidR="00FA34BF">
        <w:t>Emergency Manage</w:t>
      </w:r>
      <w:r w:rsidR="00A36591">
        <w:t>r</w:t>
      </w:r>
      <w:r w:rsidR="00FA34BF">
        <w:t xml:space="preserve"> </w:t>
      </w:r>
      <w:r w:rsidR="008F0C29">
        <w:t>activate this EOP and the County EOC</w:t>
      </w:r>
      <w:r w:rsidR="006B1E02">
        <w:t xml:space="preserve"> to coordinate the response efforts</w:t>
      </w:r>
      <w:r w:rsidR="008F0C29">
        <w:t>.</w:t>
      </w:r>
    </w:p>
    <w:p w14:paraId="567BCFF9" w14:textId="52827419" w:rsidR="008F0C29" w:rsidRDefault="00A4431D" w:rsidP="00D2274A">
      <w:r>
        <w:t>T</w:t>
      </w:r>
      <w:r w:rsidR="008F0C29">
        <w:t>he County’s Presiding Official</w:t>
      </w:r>
      <w:r w:rsidR="00DF7CB2">
        <w:t xml:space="preserve"> will </w:t>
      </w:r>
      <w:r w:rsidR="008F0C29">
        <w:t xml:space="preserve">consult with the BOC and County Counsel </w:t>
      </w:r>
      <w:r w:rsidR="00DF7CB2">
        <w:t xml:space="preserve">to determine if </w:t>
      </w:r>
      <w:r w:rsidR="008F0C29">
        <w:t>an Emergency Declaration</w:t>
      </w:r>
      <w:r w:rsidR="00953F1C">
        <w:t xml:space="preserve"> is warranted</w:t>
      </w:r>
      <w:r w:rsidR="004C7996">
        <w:t xml:space="preserve">. </w:t>
      </w:r>
      <w:r w:rsidR="00953F1C">
        <w:t>A</w:t>
      </w:r>
      <w:r w:rsidR="008F0C29">
        <w:t xml:space="preserve"> declaration will </w:t>
      </w:r>
      <w:r w:rsidR="00697F4F">
        <w:t xml:space="preserve">include the </w:t>
      </w:r>
      <w:r w:rsidR="00A7627A">
        <w:t>emergency</w:t>
      </w:r>
      <w:r w:rsidR="008F0C29">
        <w:t xml:space="preserve"> </w:t>
      </w:r>
      <w:r>
        <w:t>type</w:t>
      </w:r>
      <w:r w:rsidR="00953F1C">
        <w:t>,</w:t>
      </w:r>
      <w:r w:rsidR="008F0C29">
        <w:t xml:space="preserve"> </w:t>
      </w:r>
      <w:r>
        <w:t>the</w:t>
      </w:r>
      <w:r w:rsidR="008F0C29">
        <w:t xml:space="preserve"> location or description of the </w:t>
      </w:r>
      <w:r>
        <w:t xml:space="preserve">area </w:t>
      </w:r>
      <w:r w:rsidR="008F0C29">
        <w:t>affected</w:t>
      </w:r>
      <w:r w:rsidR="00953F1C">
        <w:t>,</w:t>
      </w:r>
      <w:r w:rsidR="008F0C29">
        <w:t xml:space="preserve"> and </w:t>
      </w:r>
      <w:r w:rsidR="00886846">
        <w:t xml:space="preserve">a </w:t>
      </w:r>
      <w:r w:rsidR="00953F1C">
        <w:t>list</w:t>
      </w:r>
      <w:r w:rsidR="00886846">
        <w:t xml:space="preserve"> of</w:t>
      </w:r>
      <w:r w:rsidR="00953F1C">
        <w:t xml:space="preserve"> </w:t>
      </w:r>
      <w:r w:rsidR="008F0C29">
        <w:t>the jurisdictions included in the declaration</w:t>
      </w:r>
      <w:r w:rsidR="004C7996">
        <w:t xml:space="preserve">. </w:t>
      </w:r>
      <w:r w:rsidR="00E85523">
        <w:t xml:space="preserve">The </w:t>
      </w:r>
      <w:r w:rsidR="008F0C29">
        <w:t xml:space="preserve">Oregon </w:t>
      </w:r>
      <w:r w:rsidR="006845AC">
        <w:t>EMD</w:t>
      </w:r>
      <w:r w:rsidR="00937480">
        <w:t xml:space="preserve"> </w:t>
      </w:r>
      <w:r w:rsidR="008F0C29">
        <w:t xml:space="preserve">has set the following criteria for a local </w:t>
      </w:r>
      <w:r w:rsidR="00A7627A">
        <w:t>emergency</w:t>
      </w:r>
      <w:r>
        <w:t xml:space="preserve"> declaration</w:t>
      </w:r>
      <w:r w:rsidR="008F0C29">
        <w:t>:</w:t>
      </w:r>
    </w:p>
    <w:p w14:paraId="66E66815" w14:textId="77777777" w:rsidR="008F0C29" w:rsidRPr="00D2274A" w:rsidRDefault="008F0C29" w:rsidP="00D2274A">
      <w:pPr>
        <w:pStyle w:val="ListParagraph"/>
      </w:pPr>
      <w:r w:rsidRPr="00D2274A">
        <w:t>Describe the circumstances impacting an identified area</w:t>
      </w:r>
      <w:r w:rsidR="00E85523" w:rsidRPr="00D2274A">
        <w:t>.</w:t>
      </w:r>
    </w:p>
    <w:p w14:paraId="3033EBA9" w14:textId="77777777" w:rsidR="008F0C29" w:rsidRPr="00D2274A" w:rsidRDefault="008F0C29" w:rsidP="00D2274A">
      <w:pPr>
        <w:pStyle w:val="ListParagraph"/>
      </w:pPr>
      <w:r w:rsidRPr="00D2274A">
        <w:t>Identify the problems for which assistance is needed</w:t>
      </w:r>
      <w:r w:rsidR="00E85523" w:rsidRPr="00D2274A">
        <w:t>.</w:t>
      </w:r>
    </w:p>
    <w:p w14:paraId="52E479CD" w14:textId="77777777" w:rsidR="008F0C29" w:rsidRPr="00D2274A" w:rsidRDefault="008F0C29" w:rsidP="00D2274A">
      <w:pPr>
        <w:pStyle w:val="ListParagraph"/>
      </w:pPr>
      <w:r w:rsidRPr="00D2274A">
        <w:t xml:space="preserve">Clearly state what has been done locally to respond to the impact and needs. </w:t>
      </w:r>
    </w:p>
    <w:p w14:paraId="429B883B" w14:textId="55B90ABD" w:rsidR="00994F64" w:rsidRDefault="0077282C" w:rsidP="00D2274A">
      <w:r>
        <w:t>Per</w:t>
      </w:r>
      <w:r w:rsidR="008F0C29">
        <w:t xml:space="preserve"> ORS Chapter 401, the County </w:t>
      </w:r>
      <w:r w:rsidR="00AD29C7">
        <w:t>Emergency Management Director</w:t>
      </w:r>
      <w:r w:rsidR="008F0C29">
        <w:t xml:space="preserve"> will submit </w:t>
      </w:r>
      <w:r w:rsidR="00A7627A">
        <w:t>emergency</w:t>
      </w:r>
      <w:r w:rsidR="008F0C29">
        <w:t xml:space="preserve"> declarations to the </w:t>
      </w:r>
      <w:r w:rsidR="003B783C">
        <w:t>EMD</w:t>
      </w:r>
      <w:r w:rsidR="008F0C29">
        <w:t xml:space="preserve"> Director</w:t>
      </w:r>
      <w:r w:rsidR="00A4431D">
        <w:t xml:space="preserve"> </w:t>
      </w:r>
      <w:sdt>
        <w:sdtPr>
          <w:id w:val="-238180545"/>
          <w:citation/>
        </w:sdtPr>
        <w:sdtEndPr/>
        <w:sdtContent>
          <w:r w:rsidR="00994F64">
            <w:fldChar w:fldCharType="begin"/>
          </w:r>
          <w:r w:rsidR="00994F64">
            <w:instrText xml:space="preserve"> CITATION Ore192 \l 1033 </w:instrText>
          </w:r>
          <w:r w:rsidR="00994F64">
            <w:fldChar w:fldCharType="separate"/>
          </w:r>
          <w:r w:rsidR="00994F64">
            <w:rPr>
              <w:noProof/>
            </w:rPr>
            <w:t>(Oregon State Legislature, 2019)</w:t>
          </w:r>
          <w:r w:rsidR="00994F64">
            <w:fldChar w:fldCharType="end"/>
          </w:r>
        </w:sdtContent>
      </w:sdt>
      <w:r w:rsidR="004C7996">
        <w:t xml:space="preserve">. </w:t>
      </w:r>
      <w:r w:rsidR="008F0C29">
        <w:t xml:space="preserve">If the Governor issues an </w:t>
      </w:r>
      <w:r w:rsidR="00A7627A">
        <w:t>emergency</w:t>
      </w:r>
      <w:r w:rsidR="008F0C29">
        <w:t xml:space="preserve"> declaration, </w:t>
      </w:r>
      <w:r w:rsidR="003B783C">
        <w:t>EMD</w:t>
      </w:r>
      <w:r w:rsidR="008F0C29">
        <w:t xml:space="preserve"> will be contacted via the </w:t>
      </w:r>
      <w:r w:rsidR="00E85523">
        <w:t>Oregon Emergency Response System (</w:t>
      </w:r>
      <w:r w:rsidR="008F0C29">
        <w:t>OERS</w:t>
      </w:r>
      <w:r w:rsidR="00E85523">
        <w:t>)</w:t>
      </w:r>
      <w:r w:rsidR="008F0C29">
        <w:t xml:space="preserve"> for possible allocation of </w:t>
      </w:r>
      <w:r w:rsidR="00EB2FC5">
        <w:t>s</w:t>
      </w:r>
      <w:r w:rsidR="008F0C29">
        <w:t>tate resources to support the response.</w:t>
      </w:r>
      <w:r w:rsidR="00994F64">
        <w:t xml:space="preserve"> </w:t>
      </w:r>
      <w:r w:rsidR="00B466AB">
        <w:t>During certain types of emergencies</w:t>
      </w:r>
      <w:r w:rsidR="00886846">
        <w:t>,</w:t>
      </w:r>
      <w:r w:rsidR="00B466AB">
        <w:t xml:space="preserve"> other County entities will inform the declaration process.</w:t>
      </w:r>
    </w:p>
    <w:p w14:paraId="799E77BD" w14:textId="77777777" w:rsidR="008337E3" w:rsidRDefault="000A1E88" w:rsidP="00D2274A">
      <w:r>
        <w:t>In a</w:t>
      </w:r>
      <w:r w:rsidR="008F0C29">
        <w:t xml:space="preserve"> suspected or confirmed public health emergency, the County </w:t>
      </w:r>
      <w:r w:rsidR="003B783C">
        <w:t>EMD</w:t>
      </w:r>
      <w:r w:rsidR="008F0C29">
        <w:t xml:space="preserve"> may declare a state of</w:t>
      </w:r>
      <w:r w:rsidR="00B466AB">
        <w:t xml:space="preserve"> </w:t>
      </w:r>
      <w:r w:rsidR="00A7627A">
        <w:t>emergency</w:t>
      </w:r>
      <w:r w:rsidR="008F0C29">
        <w:t xml:space="preserve"> under advisement from the County Public Health </w:t>
      </w:r>
      <w:r w:rsidR="00EA3B6F">
        <w:t>Administrator</w:t>
      </w:r>
      <w:r w:rsidR="004C7996">
        <w:t xml:space="preserve">. </w:t>
      </w:r>
      <w:r w:rsidR="008F0C29">
        <w:t xml:space="preserve">The latter may request that the County Court issue an order to implement and </w:t>
      </w:r>
      <w:r w:rsidR="00F2110F">
        <w:t>enforce</w:t>
      </w:r>
      <w:r w:rsidR="008F0C29">
        <w:t xml:space="preserve"> isolation and quarantine procedures. </w:t>
      </w:r>
      <w:r w:rsidR="00886846">
        <w:t>T</w:t>
      </w:r>
      <w:r w:rsidR="008F0C29">
        <w:t>he Polk County Environmental Health Division will manage animal quarantine measures (note that, unlike human quarantines, animal quarantine measures do not require a court order)</w:t>
      </w:r>
      <w:r w:rsidR="004C7996">
        <w:t xml:space="preserve">. </w:t>
      </w:r>
    </w:p>
    <w:p w14:paraId="3C51C6E4" w14:textId="5D198642" w:rsidR="008F0C29" w:rsidRDefault="008F0C29" w:rsidP="00D2274A">
      <w:r>
        <w:t xml:space="preserve">The Area Veterinarian in Charge for the United States Department of Agriculture (USDA)/Animal and Plant Health Inspection Service/Veterinary Services will assist the State Veterinarian as appropriate in any animal health </w:t>
      </w:r>
      <w:r w:rsidR="00A7627A">
        <w:t>emergency</w:t>
      </w:r>
      <w:r w:rsidR="004C7996">
        <w:t xml:space="preserve">. </w:t>
      </w:r>
      <w:r>
        <w:t xml:space="preserve">Most likely, support from the State Brand Inspector, </w:t>
      </w:r>
      <w:r w:rsidR="00B466AB">
        <w:t>S</w:t>
      </w:r>
      <w:r>
        <w:t>tate agricultural agencies, Cooperative Extension Services, and the Oregon Department of Human Services would be included in these procedures</w:t>
      </w:r>
      <w:r w:rsidR="004C7996">
        <w:t xml:space="preserve">. </w:t>
      </w:r>
      <w:r>
        <w:t xml:space="preserve">Formal quarantine measures will be implemented </w:t>
      </w:r>
      <w:r w:rsidR="0077282C">
        <w:t>following</w:t>
      </w:r>
      <w:r>
        <w:t xml:space="preserve"> </w:t>
      </w:r>
      <w:r w:rsidR="008337E3">
        <w:t>the Oregon Animal Disease EMP procedures</w:t>
      </w:r>
      <w:r>
        <w:t xml:space="preserve"> set forth by </w:t>
      </w:r>
      <w:r w:rsidR="0077282C">
        <w:t xml:space="preserve">the </w:t>
      </w:r>
      <w:r>
        <w:t>Oregon Department of Agriculture (ODA)</w:t>
      </w:r>
      <w:r w:rsidR="004C7996">
        <w:t xml:space="preserve">. </w:t>
      </w:r>
      <w:r>
        <w:t>Response activities may also be supported by the ODA’s Veterinary Emergency Response Teams.</w:t>
      </w:r>
    </w:p>
    <w:p w14:paraId="6C774D4E" w14:textId="33ECA156" w:rsidR="00E43368" w:rsidRPr="00A13667" w:rsidRDefault="009D1320" w:rsidP="00D2274A">
      <w:pPr>
        <w:rPr>
          <w:i/>
        </w:rPr>
      </w:pPr>
      <w:r w:rsidRPr="00927FDB">
        <w:rPr>
          <w:i/>
        </w:rPr>
        <w:t xml:space="preserve">See </w:t>
      </w:r>
      <w:r w:rsidRPr="00831E08">
        <w:rPr>
          <w:i/>
        </w:rPr>
        <w:t xml:space="preserve">Appendix </w:t>
      </w:r>
      <w:r w:rsidR="004F1686">
        <w:rPr>
          <w:i/>
        </w:rPr>
        <w:t>A</w:t>
      </w:r>
      <w:r w:rsidR="004F1686" w:rsidRPr="00927FDB">
        <w:rPr>
          <w:i/>
        </w:rPr>
        <w:t xml:space="preserve"> </w:t>
      </w:r>
      <w:r w:rsidRPr="00927FDB">
        <w:rPr>
          <w:i/>
        </w:rPr>
        <w:t xml:space="preserve">for </w:t>
      </w:r>
      <w:r w:rsidR="00E10D4B">
        <w:rPr>
          <w:i/>
        </w:rPr>
        <w:t xml:space="preserve">Emergency or </w:t>
      </w:r>
      <w:r w:rsidR="00195C60">
        <w:rPr>
          <w:i/>
        </w:rPr>
        <w:t>Disaster</w:t>
      </w:r>
      <w:r w:rsidRPr="00927FDB">
        <w:rPr>
          <w:i/>
        </w:rPr>
        <w:t xml:space="preserve"> Declaration forms.</w:t>
      </w:r>
    </w:p>
    <w:p w14:paraId="37DDA7E4" w14:textId="69537163" w:rsidR="001E1806" w:rsidRDefault="001E1806" w:rsidP="00D2274A">
      <w:pPr>
        <w:pStyle w:val="Heading3"/>
      </w:pPr>
      <w:bookmarkStart w:id="110" w:name="_Toc456102366"/>
      <w:bookmarkStart w:id="111" w:name="_Toc305756085"/>
      <w:r>
        <w:t>State Assistance</w:t>
      </w:r>
      <w:bookmarkEnd w:id="110"/>
    </w:p>
    <w:p w14:paraId="0EF55281" w14:textId="32FAE25A" w:rsidR="001E1806" w:rsidRPr="00CA0E53" w:rsidRDefault="001E1806" w:rsidP="00D2274A">
      <w:r w:rsidRPr="00CA0E53">
        <w:t xml:space="preserve">The </w:t>
      </w:r>
      <w:r w:rsidR="00B83C68">
        <w:t>Polk County</w:t>
      </w:r>
      <w:r>
        <w:t xml:space="preserve"> </w:t>
      </w:r>
      <w:r w:rsidR="00B83C68">
        <w:t>Emergency Manager</w:t>
      </w:r>
      <w:r w:rsidRPr="00CA0E53">
        <w:t xml:space="preserve"> </w:t>
      </w:r>
      <w:r w:rsidR="00B83C68">
        <w:t xml:space="preserve">will </w:t>
      </w:r>
      <w:r w:rsidRPr="00CA0E53">
        <w:t xml:space="preserve">coordinate with the </w:t>
      </w:r>
      <w:r w:rsidR="0077282C">
        <w:t>State E</w:t>
      </w:r>
      <w:r w:rsidR="00B83C68">
        <w:t xml:space="preserve">mergency </w:t>
      </w:r>
      <w:r w:rsidR="00A65B5C">
        <w:t>Coordination</w:t>
      </w:r>
      <w:r w:rsidR="007F3B12">
        <w:t xml:space="preserve"> </w:t>
      </w:r>
      <w:r w:rsidR="0077282C">
        <w:t>C</w:t>
      </w:r>
      <w:r w:rsidR="007F3B12">
        <w:t>enter (ECC)</w:t>
      </w:r>
      <w:r w:rsidR="0077282C">
        <w:t xml:space="preserve"> </w:t>
      </w:r>
      <w:r w:rsidRPr="00CA0E53">
        <w:t>to support local government requests</w:t>
      </w:r>
      <w:r w:rsidR="004C7996">
        <w:t xml:space="preserve">. </w:t>
      </w:r>
      <w:r w:rsidRPr="00CA0E53">
        <w:t xml:space="preserve">The </w:t>
      </w:r>
      <w:r w:rsidR="004446C7">
        <w:t xml:space="preserve">State </w:t>
      </w:r>
      <w:r>
        <w:t>Operations Officer</w:t>
      </w:r>
      <w:r w:rsidRPr="00CA0E53">
        <w:t xml:space="preserve"> evaluates resource requests based on the goals and priorities established by the </w:t>
      </w:r>
      <w:r w:rsidR="004E69F5">
        <w:t>County Emergency Management</w:t>
      </w:r>
      <w:r w:rsidR="00345C37">
        <w:t xml:space="preserve"> </w:t>
      </w:r>
      <w:r>
        <w:t>Director</w:t>
      </w:r>
      <w:r w:rsidR="004C7996">
        <w:t xml:space="preserve">. </w:t>
      </w:r>
      <w:r w:rsidR="00C6015F">
        <w:t>The State Operations Officer and County Emergency Manager will communicate</w:t>
      </w:r>
      <w:r w:rsidRPr="00CA0E53">
        <w:t xml:space="preserve"> </w:t>
      </w:r>
      <w:r w:rsidR="00337F46">
        <w:t xml:space="preserve">both ways, </w:t>
      </w:r>
      <w:r w:rsidRPr="00CA0E53">
        <w:t>resources assigned</w:t>
      </w:r>
      <w:r>
        <w:t>,</w:t>
      </w:r>
      <w:r w:rsidRPr="00CA0E53">
        <w:t xml:space="preserve"> </w:t>
      </w:r>
      <w:r>
        <w:t xml:space="preserve">resources </w:t>
      </w:r>
      <w:r w:rsidRPr="00CA0E53">
        <w:t>available for commitment</w:t>
      </w:r>
      <w:r>
        <w:t>,</w:t>
      </w:r>
      <w:r w:rsidRPr="00CA0E53">
        <w:t xml:space="preserve"> and the status of assigned missions.</w:t>
      </w:r>
      <w:r w:rsidR="00BE4C9C">
        <w:t xml:space="preserve"> </w:t>
      </w:r>
      <w:r w:rsidRPr="00CA0E53">
        <w:t xml:space="preserve">State resources are provided </w:t>
      </w:r>
      <w:r w:rsidRPr="00CA0E53">
        <w:lastRenderedPageBreak/>
        <w:t xml:space="preserve">to the </w:t>
      </w:r>
      <w:r w:rsidR="00F23F31">
        <w:t>County</w:t>
      </w:r>
      <w:r w:rsidR="004446C7" w:rsidRPr="00CA0E53">
        <w:t xml:space="preserve"> </w:t>
      </w:r>
      <w:r w:rsidR="003B783C">
        <w:t>EMD</w:t>
      </w:r>
      <w:r w:rsidRPr="00CA0E53">
        <w:t xml:space="preserve"> or the </w:t>
      </w:r>
      <w:r w:rsidR="00A05C6C">
        <w:t xml:space="preserve">on-scene </w:t>
      </w:r>
      <w:r w:rsidR="00731B2F">
        <w:t>IC</w:t>
      </w:r>
      <w:r w:rsidRPr="00CA0E53">
        <w:t xml:space="preserve"> as ag</w:t>
      </w:r>
      <w:r>
        <w:t xml:space="preserve">reed by </w:t>
      </w:r>
      <w:r w:rsidR="00337F46">
        <w:t>the EMD</w:t>
      </w:r>
      <w:r w:rsidR="004C7996">
        <w:t xml:space="preserve">. </w:t>
      </w:r>
      <w:r w:rsidRPr="00CA0E53">
        <w:t>The</w:t>
      </w:r>
      <w:r w:rsidR="00337F46">
        <w:t xml:space="preserve"> County Emergency Management</w:t>
      </w:r>
      <w:r>
        <w:t xml:space="preserve"> Director</w:t>
      </w:r>
      <w:r w:rsidRPr="00CA0E53">
        <w:t xml:space="preserve"> makes final decisions in c</w:t>
      </w:r>
      <w:r w:rsidR="00C5268E">
        <w:t>onflicting interest cases</w:t>
      </w:r>
      <w:r w:rsidR="008337E3">
        <w:t>,</w:t>
      </w:r>
      <w:r w:rsidRPr="00CA0E53">
        <w:t xml:space="preserve"> such as competing</w:t>
      </w:r>
      <w:r w:rsidR="00C5268E">
        <w:t xml:space="preserve"> for</w:t>
      </w:r>
      <w:r w:rsidRPr="00CA0E53">
        <w:t xml:space="preserve"> resourc</w:t>
      </w:r>
      <w:r w:rsidR="00C5268E">
        <w:t>e</w:t>
      </w:r>
      <w:r w:rsidRPr="00CA0E53">
        <w:t>s or priorit</w:t>
      </w:r>
      <w:r w:rsidR="00C5268E">
        <w:t>ies</w:t>
      </w:r>
      <w:r w:rsidRPr="00CA0E53">
        <w:t>.</w:t>
      </w:r>
    </w:p>
    <w:p w14:paraId="746AE0B9" w14:textId="2BD95052" w:rsidR="001E1806" w:rsidRDefault="001E1806" w:rsidP="00D2274A">
      <w:pPr>
        <w:pStyle w:val="Heading3"/>
      </w:pPr>
      <w:bookmarkStart w:id="112" w:name="_Toc456102367"/>
      <w:r>
        <w:t>Federal Assistance</w:t>
      </w:r>
      <w:bookmarkEnd w:id="112"/>
      <w:r w:rsidR="00C611DC">
        <w:t xml:space="preserve"> </w:t>
      </w:r>
    </w:p>
    <w:p w14:paraId="71B65956" w14:textId="5DE14CAF" w:rsidR="001E1806" w:rsidRPr="00DE41F5" w:rsidRDefault="001E1806" w:rsidP="00D2274A">
      <w:r w:rsidRPr="006E483D">
        <w:t xml:space="preserve">FEMA provides resources, coordination, planning, training, and funding to support </w:t>
      </w:r>
      <w:r w:rsidR="00E16750">
        <w:t>S</w:t>
      </w:r>
      <w:r w:rsidRPr="006E483D">
        <w:t>tate and local jurisdictions when requested by the Governor.</w:t>
      </w:r>
      <w:r w:rsidR="00292F69">
        <w:t xml:space="preserve"> </w:t>
      </w:r>
      <w:r w:rsidR="005E6949" w:rsidRPr="006E483D">
        <w:t>If</w:t>
      </w:r>
      <w:r w:rsidRPr="006E483D">
        <w:t xml:space="preserve"> the </w:t>
      </w:r>
      <w:r w:rsidR="00E16750">
        <w:t>S</w:t>
      </w:r>
      <w:r w:rsidR="00C5268E">
        <w:t>tate</w:t>
      </w:r>
      <w:r w:rsidR="007F2D87">
        <w:t>’</w:t>
      </w:r>
      <w:r w:rsidR="00C5268E">
        <w:t>s capabilities</w:t>
      </w:r>
      <w:r w:rsidRPr="006E483D">
        <w:t xml:space="preserve"> are</w:t>
      </w:r>
      <w:r w:rsidR="005E6949">
        <w:t xml:space="preserve"> in</w:t>
      </w:r>
      <w:r w:rsidRPr="006E483D">
        <w:t xml:space="preserve">sufficient to meet the requirements as determined by the Governor, </w:t>
      </w:r>
      <w:r w:rsidR="00BE4C9C">
        <w:t>the State will request federal aid</w:t>
      </w:r>
      <w:r w:rsidR="004C7996">
        <w:t xml:space="preserve">. </w:t>
      </w:r>
      <w:r w:rsidR="00BE4C9C">
        <w:t xml:space="preserve">The County </w:t>
      </w:r>
      <w:r w:rsidR="003B783C">
        <w:t>E</w:t>
      </w:r>
      <w:r w:rsidR="00F63F98">
        <w:t xml:space="preserve">mergency </w:t>
      </w:r>
      <w:r w:rsidR="003B783C">
        <w:t>M</w:t>
      </w:r>
      <w:r w:rsidR="00F63F98">
        <w:t xml:space="preserve">anagement </w:t>
      </w:r>
      <w:r w:rsidR="003B783C">
        <w:t>D</w:t>
      </w:r>
      <w:r w:rsidR="00F63F98">
        <w:t>irector</w:t>
      </w:r>
      <w:r>
        <w:t xml:space="preserve"> coordinates all requests for </w:t>
      </w:r>
      <w:r w:rsidR="00451E2D">
        <w:t>f</w:t>
      </w:r>
      <w:r>
        <w:t>ederal assistance through the State ECC</w:t>
      </w:r>
      <w:r w:rsidR="004C7996">
        <w:t xml:space="preserve">. </w:t>
      </w:r>
      <w:r w:rsidRPr="006E483D">
        <w:t xml:space="preserve">FEMA coordinates the Governor’s Presidential request for assistance </w:t>
      </w:r>
      <w:r w:rsidR="00F63F98">
        <w:t>per the NRF</w:t>
      </w:r>
      <w:r w:rsidRPr="006E483D">
        <w:t>.</w:t>
      </w:r>
    </w:p>
    <w:p w14:paraId="7B8E35F8" w14:textId="36365F9B" w:rsidR="00CD304F" w:rsidRDefault="00CD304F" w:rsidP="00D2274A">
      <w:pPr>
        <w:pStyle w:val="Heading2"/>
      </w:pPr>
      <w:bookmarkStart w:id="113" w:name="_Toc456102368"/>
      <w:bookmarkStart w:id="114" w:name="_Toc83623934"/>
      <w:bookmarkStart w:id="115" w:name="_Toc90274110"/>
      <w:bookmarkStart w:id="116" w:name="_Toc236728726"/>
      <w:bookmarkEnd w:id="111"/>
      <w:r>
        <w:t>Continuity of Government</w:t>
      </w:r>
      <w:bookmarkEnd w:id="113"/>
      <w:bookmarkEnd w:id="114"/>
      <w:bookmarkEnd w:id="115"/>
    </w:p>
    <w:p w14:paraId="19B96382" w14:textId="2EBD25A0" w:rsidR="00042EE1" w:rsidRPr="00E97C8C" w:rsidRDefault="00042EE1" w:rsidP="00D2274A">
      <w:pPr>
        <w:pStyle w:val="Heading3"/>
      </w:pPr>
      <w:bookmarkStart w:id="117" w:name="_Toc456102369"/>
      <w:r w:rsidRPr="00E97C8C">
        <w:t>Lines of Succession</w:t>
      </w:r>
      <w:bookmarkEnd w:id="116"/>
      <w:bookmarkEnd w:id="117"/>
      <w:r w:rsidR="00E068F1">
        <w:t xml:space="preserve"> </w:t>
      </w:r>
    </w:p>
    <w:p w14:paraId="782B21CE" w14:textId="1C968541" w:rsidR="00042EE1" w:rsidRDefault="006A0D21" w:rsidP="00D2274A">
      <w:pPr>
        <w:spacing w:before="180"/>
      </w:pPr>
      <w:r w:rsidRPr="003C43C5">
        <w:t xml:space="preserve">Each </w:t>
      </w:r>
      <w:r>
        <w:t>County</w:t>
      </w:r>
      <w:r w:rsidRPr="003C43C5">
        <w:t xml:space="preserve"> department is responsible for pre-identifying staff patterns showing a line of succession in management’s absence</w:t>
      </w:r>
      <w:r>
        <w:t xml:space="preserve">. </w:t>
      </w:r>
      <w:r w:rsidRPr="00F90332">
        <w:t>Lines of succession for each department can be fou</w:t>
      </w:r>
      <w:r w:rsidRPr="007C7D3B">
        <w:t xml:space="preserve">nd in the </w:t>
      </w:r>
      <w:r>
        <w:t xml:space="preserve">Continuity of Operations (COOP) Plan. </w:t>
      </w:r>
      <w:r w:rsidRPr="003C43C5">
        <w:t xml:space="preserve">All employees </w:t>
      </w:r>
      <w:r>
        <w:t>shall</w:t>
      </w:r>
      <w:r w:rsidRPr="003C43C5">
        <w:t xml:space="preserve"> be trained on the protocols and contingency plans required to maintain leadership within the</w:t>
      </w:r>
      <w:r>
        <w:t>ir</w:t>
      </w:r>
      <w:r w:rsidRPr="003C43C5">
        <w:t xml:space="preserve"> department</w:t>
      </w:r>
      <w:r>
        <w:t xml:space="preserve">s. </w:t>
      </w:r>
      <w:r w:rsidRPr="003C43C5">
        <w:t xml:space="preserve">The </w:t>
      </w:r>
      <w:r>
        <w:t>BOC</w:t>
      </w:r>
      <w:r w:rsidRPr="003C43C5">
        <w:t xml:space="preserve"> will provide </w:t>
      </w:r>
      <w:r w:rsidR="00E10D4B">
        <w:t>department leaders guidance and direction</w:t>
      </w:r>
      <w:r w:rsidRPr="003C43C5">
        <w:t xml:space="preserve"> to maintain </w:t>
      </w:r>
      <w:r w:rsidR="00A00AC2">
        <w:t>government and operations continuity</w:t>
      </w:r>
      <w:r w:rsidRPr="003C43C5">
        <w:t xml:space="preserve"> during an </w:t>
      </w:r>
      <w:r w:rsidR="00A7627A">
        <w:t>emergency</w:t>
      </w:r>
      <w:r>
        <w:t xml:space="preserve">. </w:t>
      </w:r>
      <w:r w:rsidRPr="003C43C5">
        <w:t xml:space="preserve">Individual department heads within </w:t>
      </w:r>
      <w:r w:rsidRPr="00757765">
        <w:t xml:space="preserve">the </w:t>
      </w:r>
      <w:r>
        <w:t xml:space="preserve">County </w:t>
      </w:r>
      <w:r w:rsidRPr="003C43C5">
        <w:t xml:space="preserve">are responsible for developing and implementing </w:t>
      </w:r>
      <w:r>
        <w:t>continuity of operations and government</w:t>
      </w:r>
      <w:r w:rsidRPr="003C43C5">
        <w:t xml:space="preserve"> plans to ensure continued delivery of </w:t>
      </w:r>
      <w:r>
        <w:t>essential</w:t>
      </w:r>
      <w:r w:rsidRPr="003C43C5">
        <w:t xml:space="preserve"> </w:t>
      </w:r>
      <w:r>
        <w:t>functions</w:t>
      </w:r>
      <w:r w:rsidRPr="003C43C5">
        <w:t xml:space="preserve"> during an </w:t>
      </w:r>
      <w:r w:rsidR="00A7627A">
        <w:t>emergency</w:t>
      </w:r>
      <w:r w:rsidRPr="003C43C5">
        <w:t>.</w:t>
      </w:r>
      <w:r>
        <w:t xml:space="preserve"> </w:t>
      </w:r>
      <w:r w:rsidR="00042EE1" w:rsidRPr="00831E08">
        <w:t xml:space="preserve">Table </w:t>
      </w:r>
      <w:r w:rsidR="00932079">
        <w:t>1</w:t>
      </w:r>
      <w:r w:rsidR="00C009EC">
        <w:t>-3</w:t>
      </w:r>
      <w:r w:rsidR="00831E08" w:rsidRPr="000F2186">
        <w:t xml:space="preserve"> </w:t>
      </w:r>
      <w:r w:rsidR="00A9038F">
        <w:t>presents</w:t>
      </w:r>
      <w:r w:rsidR="00A9038F" w:rsidRPr="000F2186">
        <w:t xml:space="preserve"> </w:t>
      </w:r>
      <w:r w:rsidR="00042EE1" w:rsidRPr="000F2186">
        <w:t xml:space="preserve">the </w:t>
      </w:r>
      <w:r w:rsidR="008337E3">
        <w:t>County emergency</w:t>
      </w:r>
      <w:r w:rsidR="008337E3" w:rsidRPr="000F2186">
        <w:t xml:space="preserve"> </w:t>
      </w:r>
      <w:r w:rsidR="00042EE1" w:rsidRPr="000F2186">
        <w:t>policy and operational lines of succession</w:t>
      </w:r>
      <w:r w:rsidR="008337E3">
        <w:t>.</w:t>
      </w:r>
    </w:p>
    <w:p w14:paraId="77A0D6D4" w14:textId="25831F1B" w:rsidR="00AF14FA" w:rsidRDefault="00AF14FA" w:rsidP="00D2274A">
      <w:pPr>
        <w:pStyle w:val="Caption"/>
        <w:keepNext/>
      </w:pPr>
      <w:bookmarkStart w:id="118" w:name="_Toc63690348"/>
      <w:bookmarkStart w:id="119" w:name="_Toc89071564"/>
      <w:r>
        <w:t xml:space="preserve">Table </w:t>
      </w:r>
      <w:r w:rsidR="00A77038">
        <w:fldChar w:fldCharType="begin"/>
      </w:r>
      <w:r w:rsidR="00A77038">
        <w:instrText xml:space="preserve"> STYLEREF 1 \s </w:instrText>
      </w:r>
      <w:r w:rsidR="00A77038">
        <w:fldChar w:fldCharType="separate"/>
      </w:r>
      <w:r w:rsidR="00CB2D35">
        <w:rPr>
          <w:noProof/>
        </w:rPr>
        <w:t>1</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3</w:t>
      </w:r>
      <w:r w:rsidR="00A77038">
        <w:rPr>
          <w:noProof/>
        </w:rPr>
        <w:fldChar w:fldCharType="end"/>
      </w:r>
      <w:r w:rsidR="00C009EC">
        <w:t>.</w:t>
      </w:r>
      <w:r>
        <w:t xml:space="preserve"> County Lines of Succession</w:t>
      </w:r>
      <w:bookmarkEnd w:id="118"/>
      <w:bookmarkEnd w:id="119"/>
    </w:p>
    <w:tbl>
      <w:tblPr>
        <w:tblStyle w:val="GridTable4-Accent2"/>
        <w:tblW w:w="5000" w:type="pct"/>
        <w:tblLook w:val="01E0" w:firstRow="1" w:lastRow="1" w:firstColumn="1" w:lastColumn="1" w:noHBand="0" w:noVBand="0"/>
      </w:tblPr>
      <w:tblGrid>
        <w:gridCol w:w="4135"/>
        <w:gridCol w:w="5215"/>
      </w:tblGrid>
      <w:tr w:rsidR="00042EE1" w:rsidRPr="00333194" w14:paraId="732915EA" w14:textId="77777777" w:rsidTr="00714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pct"/>
            <w:shd w:val="clear" w:color="auto" w:fill="64825C"/>
          </w:tcPr>
          <w:p w14:paraId="3C5B0D50" w14:textId="77777777" w:rsidR="00042EE1" w:rsidRPr="00A8395E" w:rsidRDefault="00042EE1" w:rsidP="00C009EC">
            <w:pPr>
              <w:pStyle w:val="Normal-NOSPACE"/>
              <w:keepNext/>
              <w:spacing w:before="20" w:after="20" w:line="259" w:lineRule="auto"/>
              <w:rPr>
                <w:rFonts w:cstheme="minorHAnsi"/>
                <w:sz w:val="22"/>
                <w:szCs w:val="22"/>
              </w:rPr>
            </w:pPr>
            <w:r w:rsidRPr="00A8395E">
              <w:rPr>
                <w:rFonts w:cstheme="minorHAnsi"/>
                <w:sz w:val="22"/>
                <w:szCs w:val="22"/>
              </w:rPr>
              <w:t>Emergency Coordination</w:t>
            </w:r>
          </w:p>
        </w:tc>
        <w:tc>
          <w:tcPr>
            <w:cnfStyle w:val="000100000000" w:firstRow="0" w:lastRow="0" w:firstColumn="0" w:lastColumn="1" w:oddVBand="0" w:evenVBand="0" w:oddHBand="0" w:evenHBand="0" w:firstRowFirstColumn="0" w:firstRowLastColumn="0" w:lastRowFirstColumn="0" w:lastRowLastColumn="0"/>
            <w:tcW w:w="2789" w:type="pct"/>
            <w:shd w:val="clear" w:color="auto" w:fill="243748" w:themeFill="text2"/>
          </w:tcPr>
          <w:p w14:paraId="0C1A973F" w14:textId="77777777" w:rsidR="00042EE1" w:rsidRPr="00A8395E" w:rsidRDefault="00042EE1" w:rsidP="00C009EC">
            <w:pPr>
              <w:pStyle w:val="Normal-NOSPACE"/>
              <w:keepNext/>
              <w:spacing w:before="20" w:after="20" w:line="259" w:lineRule="auto"/>
              <w:rPr>
                <w:rFonts w:cstheme="minorHAnsi"/>
                <w:sz w:val="22"/>
                <w:szCs w:val="22"/>
              </w:rPr>
            </w:pPr>
            <w:r w:rsidRPr="00A8395E">
              <w:rPr>
                <w:rFonts w:cstheme="minorHAnsi"/>
                <w:sz w:val="22"/>
                <w:szCs w:val="22"/>
              </w:rPr>
              <w:t>Emergency Policy and Governance</w:t>
            </w:r>
          </w:p>
        </w:tc>
      </w:tr>
      <w:tr w:rsidR="00C91DA8" w:rsidRPr="003713EC" w14:paraId="3FA74E30" w14:textId="77777777" w:rsidTr="00714796">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211" w:type="pct"/>
            <w:tcBorders>
              <w:bottom w:val="single" w:sz="4" w:space="0" w:color="C7E4DB" w:themeColor="background2"/>
            </w:tcBorders>
            <w:shd w:val="clear" w:color="auto" w:fill="FFFFFF" w:themeFill="background1"/>
          </w:tcPr>
          <w:p w14:paraId="53DF0D52" w14:textId="3A49CA9E" w:rsidR="00C91DA8" w:rsidRPr="00A00AC2" w:rsidRDefault="00795389" w:rsidP="00130DB1">
            <w:pPr>
              <w:pStyle w:val="Normal-NOSPACE"/>
              <w:numPr>
                <w:ilvl w:val="0"/>
                <w:numId w:val="3"/>
              </w:numPr>
              <w:spacing w:before="20" w:after="20" w:line="259" w:lineRule="auto"/>
              <w:ind w:left="252" w:hanging="252"/>
              <w:jc w:val="left"/>
              <w:rPr>
                <w:rFonts w:cstheme="minorHAnsi"/>
                <w:b w:val="0"/>
                <w:bCs w:val="0"/>
                <w:szCs w:val="20"/>
              </w:rPr>
            </w:pPr>
            <w:r w:rsidRPr="00A00AC2">
              <w:rPr>
                <w:rFonts w:cstheme="minorHAnsi"/>
                <w:b w:val="0"/>
                <w:bCs w:val="0"/>
                <w:szCs w:val="20"/>
              </w:rPr>
              <w:t>Emergency Manager</w:t>
            </w:r>
          </w:p>
        </w:tc>
        <w:tc>
          <w:tcPr>
            <w:cnfStyle w:val="000100000000" w:firstRow="0" w:lastRow="0" w:firstColumn="0" w:lastColumn="1" w:oddVBand="0" w:evenVBand="0" w:oddHBand="0" w:evenHBand="0" w:firstRowFirstColumn="0" w:firstRowLastColumn="0" w:lastRowFirstColumn="0" w:lastRowLastColumn="0"/>
            <w:tcW w:w="2789" w:type="pct"/>
            <w:tcBorders>
              <w:bottom w:val="single" w:sz="4" w:space="0" w:color="C7E4DB" w:themeColor="background2"/>
            </w:tcBorders>
            <w:shd w:val="clear" w:color="auto" w:fill="FFFFFF" w:themeFill="background1"/>
          </w:tcPr>
          <w:p w14:paraId="6797A524" w14:textId="5A695A74" w:rsidR="00EE5D7A" w:rsidRPr="00932079" w:rsidRDefault="00EE5D7A" w:rsidP="00130DB1">
            <w:pPr>
              <w:pStyle w:val="Normal-NOSPACE"/>
              <w:numPr>
                <w:ilvl w:val="0"/>
                <w:numId w:val="4"/>
              </w:numPr>
              <w:spacing w:before="20" w:after="20" w:line="259" w:lineRule="auto"/>
              <w:ind w:left="252" w:hanging="252"/>
              <w:jc w:val="left"/>
              <w:rPr>
                <w:rFonts w:cstheme="minorHAnsi"/>
                <w:b w:val="0"/>
                <w:bCs w:val="0"/>
                <w:szCs w:val="20"/>
              </w:rPr>
            </w:pPr>
            <w:r w:rsidRPr="00A00AC2">
              <w:rPr>
                <w:rFonts w:cstheme="minorHAnsi"/>
                <w:b w:val="0"/>
                <w:bCs w:val="0"/>
                <w:szCs w:val="20"/>
              </w:rPr>
              <w:t>B</w:t>
            </w:r>
            <w:r w:rsidR="006F6560">
              <w:rPr>
                <w:rFonts w:cstheme="minorHAnsi"/>
                <w:b w:val="0"/>
                <w:bCs w:val="0"/>
                <w:szCs w:val="20"/>
              </w:rPr>
              <w:t xml:space="preserve">oard of </w:t>
            </w:r>
            <w:r w:rsidRPr="00A00AC2">
              <w:rPr>
                <w:rFonts w:cstheme="minorHAnsi"/>
                <w:b w:val="0"/>
                <w:bCs w:val="0"/>
                <w:szCs w:val="20"/>
              </w:rPr>
              <w:t>C</w:t>
            </w:r>
            <w:r w:rsidR="006F6560">
              <w:rPr>
                <w:rFonts w:cstheme="minorHAnsi"/>
                <w:b w:val="0"/>
                <w:bCs w:val="0"/>
                <w:szCs w:val="20"/>
              </w:rPr>
              <w:t>ommissioners</w:t>
            </w:r>
            <w:r w:rsidRPr="00A00AC2">
              <w:rPr>
                <w:rFonts w:cstheme="minorHAnsi"/>
                <w:b w:val="0"/>
                <w:bCs w:val="0"/>
                <w:szCs w:val="20"/>
              </w:rPr>
              <w:t xml:space="preserve"> </w:t>
            </w:r>
            <w:r w:rsidRPr="00932079">
              <w:rPr>
                <w:rFonts w:cstheme="minorHAnsi"/>
                <w:b w:val="0"/>
                <w:bCs w:val="0"/>
                <w:szCs w:val="20"/>
              </w:rPr>
              <w:t>(</w:t>
            </w:r>
            <w:r w:rsidR="00A00AC2" w:rsidRPr="00932079">
              <w:rPr>
                <w:rFonts w:cstheme="minorHAnsi"/>
                <w:b w:val="0"/>
                <w:bCs w:val="0"/>
                <w:szCs w:val="20"/>
              </w:rPr>
              <w:t xml:space="preserve">following </w:t>
            </w:r>
            <w:r w:rsidRPr="00932079">
              <w:rPr>
                <w:rFonts w:cstheme="minorHAnsi"/>
                <w:b w:val="0"/>
                <w:bCs w:val="0"/>
                <w:szCs w:val="20"/>
              </w:rPr>
              <w:t>order of succession)</w:t>
            </w:r>
          </w:p>
        </w:tc>
      </w:tr>
      <w:tr w:rsidR="00AF14FA" w:rsidRPr="003713EC" w14:paraId="0AE2CE2E" w14:textId="77777777" w:rsidTr="00714796">
        <w:trPr>
          <w:trHeight w:val="103"/>
        </w:trPr>
        <w:tc>
          <w:tcPr>
            <w:cnfStyle w:val="001000000000" w:firstRow="0" w:lastRow="0" w:firstColumn="1" w:lastColumn="0" w:oddVBand="0" w:evenVBand="0" w:oddHBand="0" w:evenHBand="0" w:firstRowFirstColumn="0" w:firstRowLastColumn="0" w:lastRowFirstColumn="0" w:lastRowLastColumn="0"/>
            <w:tcW w:w="2211" w:type="pct"/>
            <w:shd w:val="clear" w:color="auto" w:fill="FFFFFF" w:themeFill="background1"/>
          </w:tcPr>
          <w:p w14:paraId="42B2F877" w14:textId="2CBF4281" w:rsidR="00AF14FA" w:rsidRPr="00A00AC2" w:rsidRDefault="006F6560" w:rsidP="00130DB1">
            <w:pPr>
              <w:pStyle w:val="Normal-NOSPACE"/>
              <w:numPr>
                <w:ilvl w:val="0"/>
                <w:numId w:val="3"/>
              </w:numPr>
              <w:spacing w:before="20" w:after="20" w:line="259" w:lineRule="auto"/>
              <w:ind w:left="252" w:hanging="252"/>
              <w:jc w:val="left"/>
              <w:rPr>
                <w:rFonts w:cstheme="minorHAnsi"/>
                <w:b w:val="0"/>
                <w:bCs w:val="0"/>
                <w:szCs w:val="20"/>
              </w:rPr>
            </w:pPr>
            <w:r>
              <w:rPr>
                <w:rFonts w:cstheme="minorHAnsi"/>
                <w:b w:val="0"/>
                <w:bCs w:val="0"/>
                <w:szCs w:val="20"/>
              </w:rPr>
              <w:t>Administrative Officer</w:t>
            </w:r>
          </w:p>
        </w:tc>
        <w:tc>
          <w:tcPr>
            <w:cnfStyle w:val="000100000000" w:firstRow="0" w:lastRow="0" w:firstColumn="0" w:lastColumn="1" w:oddVBand="0" w:evenVBand="0" w:oddHBand="0" w:evenHBand="0" w:firstRowFirstColumn="0" w:firstRowLastColumn="0" w:lastRowFirstColumn="0" w:lastRowLastColumn="0"/>
            <w:tcW w:w="2789" w:type="pct"/>
            <w:shd w:val="clear" w:color="auto" w:fill="FFFFFF" w:themeFill="background1"/>
          </w:tcPr>
          <w:p w14:paraId="66F2C7AB" w14:textId="7B153B96" w:rsidR="00AF14FA" w:rsidRPr="00A00AC2" w:rsidRDefault="006F6560" w:rsidP="00130DB1">
            <w:pPr>
              <w:pStyle w:val="Normal-NOSPACE"/>
              <w:numPr>
                <w:ilvl w:val="0"/>
                <w:numId w:val="4"/>
              </w:numPr>
              <w:spacing w:before="20" w:after="20" w:line="259" w:lineRule="auto"/>
              <w:ind w:left="252" w:hanging="252"/>
              <w:jc w:val="left"/>
              <w:rPr>
                <w:rFonts w:cstheme="minorHAnsi"/>
                <w:b w:val="0"/>
                <w:bCs w:val="0"/>
                <w:szCs w:val="20"/>
              </w:rPr>
            </w:pPr>
            <w:r>
              <w:rPr>
                <w:rFonts w:cstheme="minorHAnsi"/>
                <w:b w:val="0"/>
                <w:bCs w:val="0"/>
                <w:szCs w:val="20"/>
              </w:rPr>
              <w:t xml:space="preserve">Administrative </w:t>
            </w:r>
            <w:r w:rsidR="00B20B61">
              <w:rPr>
                <w:rFonts w:cstheme="minorHAnsi"/>
                <w:b w:val="0"/>
                <w:bCs w:val="0"/>
                <w:szCs w:val="20"/>
              </w:rPr>
              <w:t>Officer</w:t>
            </w:r>
          </w:p>
        </w:tc>
      </w:tr>
      <w:tr w:rsidR="00AF14FA" w:rsidRPr="003713EC" w14:paraId="0D4D9F40" w14:textId="77777777" w:rsidTr="00932079">
        <w:trPr>
          <w:cnfStyle w:val="010000000000" w:firstRow="0" w:lastRow="1"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211" w:type="pct"/>
            <w:tcBorders>
              <w:top w:val="single" w:sz="4" w:space="0" w:color="C7E4DB" w:themeColor="background2"/>
            </w:tcBorders>
          </w:tcPr>
          <w:p w14:paraId="38876186" w14:textId="4E0D7008" w:rsidR="00AF14FA" w:rsidRPr="00A00AC2" w:rsidRDefault="006F6560" w:rsidP="00130DB1">
            <w:pPr>
              <w:pStyle w:val="Normal-NOSPACE"/>
              <w:numPr>
                <w:ilvl w:val="0"/>
                <w:numId w:val="3"/>
              </w:numPr>
              <w:spacing w:before="20" w:after="20" w:line="259" w:lineRule="auto"/>
              <w:ind w:left="252" w:hanging="252"/>
              <w:jc w:val="left"/>
              <w:rPr>
                <w:rFonts w:cstheme="minorHAnsi"/>
                <w:b w:val="0"/>
                <w:bCs w:val="0"/>
                <w:szCs w:val="20"/>
              </w:rPr>
            </w:pPr>
            <w:r>
              <w:rPr>
                <w:rFonts w:cstheme="minorHAnsi"/>
                <w:b w:val="0"/>
                <w:bCs w:val="0"/>
                <w:szCs w:val="20"/>
              </w:rPr>
              <w:t>Board of Commissioners</w:t>
            </w:r>
          </w:p>
        </w:tc>
        <w:tc>
          <w:tcPr>
            <w:cnfStyle w:val="000100000000" w:firstRow="0" w:lastRow="0" w:firstColumn="0" w:lastColumn="1" w:oddVBand="0" w:evenVBand="0" w:oddHBand="0" w:evenHBand="0" w:firstRowFirstColumn="0" w:firstRowLastColumn="0" w:lastRowFirstColumn="0" w:lastRowLastColumn="0"/>
            <w:tcW w:w="2789" w:type="pct"/>
            <w:tcBorders>
              <w:top w:val="single" w:sz="4" w:space="0" w:color="C7E4DB" w:themeColor="background2"/>
            </w:tcBorders>
          </w:tcPr>
          <w:p w14:paraId="3CB52B5F" w14:textId="1E7E6661" w:rsidR="00AF14FA" w:rsidRPr="00A00AC2" w:rsidRDefault="006F6560" w:rsidP="00C009EC">
            <w:pPr>
              <w:pStyle w:val="Normal-NOSPACE"/>
              <w:spacing w:before="20" w:after="20" w:line="259" w:lineRule="auto"/>
              <w:jc w:val="left"/>
              <w:rPr>
                <w:rFonts w:cstheme="minorHAnsi"/>
                <w:b w:val="0"/>
                <w:bCs w:val="0"/>
                <w:szCs w:val="20"/>
              </w:rPr>
            </w:pPr>
            <w:r>
              <w:rPr>
                <w:rFonts w:cstheme="minorHAnsi"/>
                <w:b w:val="0"/>
                <w:bCs w:val="0"/>
                <w:szCs w:val="20"/>
              </w:rPr>
              <w:t>3.   Emergency Manager</w:t>
            </w:r>
          </w:p>
        </w:tc>
      </w:tr>
    </w:tbl>
    <w:p w14:paraId="1CEDC737" w14:textId="39B15371" w:rsidR="00CD304F" w:rsidRPr="00C611DC" w:rsidRDefault="00CD304F" w:rsidP="00D2274A">
      <w:pPr>
        <w:pStyle w:val="Heading3"/>
        <w:rPr>
          <w:b/>
        </w:rPr>
      </w:pPr>
      <w:bookmarkStart w:id="120" w:name="_Toc456102370"/>
      <w:r>
        <w:t>Preservation of Vital Records</w:t>
      </w:r>
      <w:bookmarkEnd w:id="120"/>
    </w:p>
    <w:p w14:paraId="6900551B" w14:textId="183C716A" w:rsidR="000645C2" w:rsidRPr="00FF5690" w:rsidRDefault="00FF5690" w:rsidP="00D2274A">
      <w:r>
        <w:t xml:space="preserve">Each </w:t>
      </w:r>
      <w:r w:rsidR="00343D1A">
        <w:t>County</w:t>
      </w:r>
      <w:r>
        <w:t xml:space="preserve"> must</w:t>
      </w:r>
      <w:r w:rsidRPr="00FF5690">
        <w:t xml:space="preserve"> provide protection, accessibility</w:t>
      </w:r>
      <w:r w:rsidR="0069032D">
        <w:t>,</w:t>
      </w:r>
      <w:r w:rsidRPr="00FF5690">
        <w:t xml:space="preserve"> and recovery of </w:t>
      </w:r>
      <w:r w:rsidR="008337E3">
        <w:t>its</w:t>
      </w:r>
      <w:r w:rsidRPr="00FF5690">
        <w:t xml:space="preserve"> vital records, systems</w:t>
      </w:r>
      <w:r w:rsidR="0069032D">
        <w:t>,</w:t>
      </w:r>
      <w:r w:rsidRPr="00FF5690">
        <w:t xml:space="preserve"> and equipment</w:t>
      </w:r>
      <w:r w:rsidR="004C7996">
        <w:t xml:space="preserve">. </w:t>
      </w:r>
      <w:r w:rsidRPr="00FF5690">
        <w:t xml:space="preserve">These are </w:t>
      </w:r>
      <w:r w:rsidR="00A347E8">
        <w:t>rights</w:t>
      </w:r>
      <w:r w:rsidR="00036D1B">
        <w:t>,</w:t>
      </w:r>
      <w:r w:rsidR="00A347E8">
        <w:t xml:space="preserve"> interests</w:t>
      </w:r>
      <w:r w:rsidR="00036D1B">
        <w:t>,</w:t>
      </w:r>
      <w:r w:rsidR="00A347E8">
        <w:t xml:space="preserve"> </w:t>
      </w:r>
      <w:r w:rsidRPr="00FF5690">
        <w:t>records, systems, and equipment that</w:t>
      </w:r>
      <w:r w:rsidR="00A8395E">
        <w:t xml:space="preserve"> would materially impair the </w:t>
      </w:r>
      <w:r w:rsidR="00F63F98">
        <w:t>entities</w:t>
      </w:r>
      <w:r w:rsidR="00A8395E">
        <w:t>’ ability to conduct business or carry out essential functions if irretrievable, lost, or damaged</w:t>
      </w:r>
      <w:r w:rsidR="004C7996">
        <w:t xml:space="preserve">. </w:t>
      </w:r>
      <w:r w:rsidR="0069032D">
        <w:t>E</w:t>
      </w:r>
      <w:r w:rsidRPr="00FF5690">
        <w:t xml:space="preserve">ach </w:t>
      </w:r>
      <w:r w:rsidR="00F63F98">
        <w:t>entity</w:t>
      </w:r>
      <w:r w:rsidRPr="00FF5690">
        <w:t xml:space="preserve"> should have a maintenance program for the preservation and quality assurance of data and systems</w:t>
      </w:r>
      <w:r w:rsidR="004C7996">
        <w:t xml:space="preserve">. </w:t>
      </w:r>
      <w:r w:rsidRPr="00FF5690">
        <w:t xml:space="preserve">The program should </w:t>
      </w:r>
      <w:r w:rsidR="005E6949" w:rsidRPr="00FF5690">
        <w:t>consider</w:t>
      </w:r>
      <w:r w:rsidRPr="00FF5690">
        <w:t xml:space="preserve"> the cost of protecting or reconstructing records weighed against the necessity of the information </w:t>
      </w:r>
      <w:r w:rsidR="009C281D">
        <w:t>for</w:t>
      </w:r>
      <w:r w:rsidRPr="00FF5690">
        <w:t xml:space="preserve"> achieving the </w:t>
      </w:r>
      <w:r w:rsidR="00F63F98">
        <w:t>entity</w:t>
      </w:r>
      <w:r w:rsidR="003B1931">
        <w:t>’</w:t>
      </w:r>
      <w:r w:rsidR="0010117D">
        <w:t>s</w:t>
      </w:r>
      <w:r w:rsidR="003B1931" w:rsidRPr="00FF5690">
        <w:t xml:space="preserve"> </w:t>
      </w:r>
      <w:r w:rsidRPr="00FF5690">
        <w:t>mission</w:t>
      </w:r>
      <w:r w:rsidR="004C7996">
        <w:t xml:space="preserve">. </w:t>
      </w:r>
    </w:p>
    <w:p w14:paraId="4CCDDBA1" w14:textId="2B8C63D7" w:rsidR="00CD304F" w:rsidRDefault="00CD304F" w:rsidP="00D2274A">
      <w:pPr>
        <w:pStyle w:val="Heading2"/>
      </w:pPr>
      <w:bookmarkStart w:id="121" w:name="_Toc456102371"/>
      <w:bookmarkStart w:id="122" w:name="_Toc83623935"/>
      <w:bookmarkStart w:id="123" w:name="_Toc90274111"/>
      <w:bookmarkStart w:id="124" w:name="_Toc236728727"/>
      <w:r>
        <w:t>Administration and Logistics</w:t>
      </w:r>
      <w:bookmarkEnd w:id="121"/>
      <w:bookmarkEnd w:id="122"/>
      <w:bookmarkEnd w:id="123"/>
    </w:p>
    <w:p w14:paraId="106F7BC5" w14:textId="56240A9D" w:rsidR="00042EE1" w:rsidRPr="00E97C8C" w:rsidRDefault="00042EE1" w:rsidP="00D2274A">
      <w:pPr>
        <w:pStyle w:val="Heading3"/>
      </w:pPr>
      <w:bookmarkStart w:id="125" w:name="_Toc456102372"/>
      <w:r w:rsidRPr="00E97C8C">
        <w:t>Request, Allocation, and Distribution of Resources</w:t>
      </w:r>
      <w:bookmarkEnd w:id="124"/>
      <w:bookmarkEnd w:id="125"/>
    </w:p>
    <w:p w14:paraId="209ABBDC" w14:textId="77777777" w:rsidR="00714796" w:rsidRDefault="00A8395E" w:rsidP="00714796">
      <w:pPr>
        <w:rPr>
          <w:i/>
        </w:rPr>
      </w:pPr>
      <w:r>
        <w:t xml:space="preserve">The County Emergency Manager must submit resource requests and </w:t>
      </w:r>
      <w:r w:rsidR="00A7627A">
        <w:t>emergency</w:t>
      </w:r>
      <w:r>
        <w:t xml:space="preserve"> declarations</w:t>
      </w:r>
      <w:r w:rsidR="00042EE1" w:rsidRPr="00145E3C">
        <w:t xml:space="preserve"> to the </w:t>
      </w:r>
      <w:r>
        <w:t>Emergency Management Director</w:t>
      </w:r>
      <w:r w:rsidR="00042EE1" w:rsidRPr="00145E3C">
        <w:t xml:space="preserve"> according to provisions</w:t>
      </w:r>
      <w:r w:rsidR="00042EE1">
        <w:t xml:space="preserve"> outlined under ORS Chapter 401. </w:t>
      </w:r>
      <w:r w:rsidR="00343D1A">
        <w:t xml:space="preserve">The </w:t>
      </w:r>
      <w:r w:rsidR="008337E3">
        <w:t>County’s incorporated cities' executiv</w:t>
      </w:r>
      <w:r w:rsidR="00343D1A">
        <w:t xml:space="preserve">es are responsible for </w:t>
      </w:r>
      <w:r w:rsidR="0002447E">
        <w:t>directing and controlling</w:t>
      </w:r>
      <w:r w:rsidR="00343D1A">
        <w:t xml:space="preserve"> their communities’ resources during emergencies and requesting additional resources required for </w:t>
      </w:r>
      <w:r w:rsidR="00A7627A">
        <w:t>emergency</w:t>
      </w:r>
      <w:r w:rsidR="00343D1A">
        <w:t xml:space="preserve"> operations</w:t>
      </w:r>
      <w:r w:rsidR="004C7996">
        <w:t xml:space="preserve">. </w:t>
      </w:r>
      <w:r w:rsidR="007533C1">
        <w:t>A</w:t>
      </w:r>
      <w:r w:rsidR="00343D1A">
        <w:t xml:space="preserve">ll assistance requests will be made through the County </w:t>
      </w:r>
      <w:r w:rsidR="00795389" w:rsidRPr="000922BB">
        <w:t>Emergency Manager</w:t>
      </w:r>
      <w:r w:rsidR="00343D1A" w:rsidRPr="000922BB">
        <w:t xml:space="preserve"> </w:t>
      </w:r>
      <w:r w:rsidR="00343D1A">
        <w:t xml:space="preserve">via the County </w:t>
      </w:r>
      <w:r w:rsidR="00D45A74" w:rsidRPr="00145E3C">
        <w:t>EOC</w:t>
      </w:r>
      <w:r w:rsidR="004C7996">
        <w:t xml:space="preserve">. </w:t>
      </w:r>
      <w:r w:rsidR="00343D1A" w:rsidRPr="00145E3C">
        <w:t xml:space="preserve">The County </w:t>
      </w:r>
      <w:r w:rsidR="003B783C">
        <w:t>EMD</w:t>
      </w:r>
      <w:r w:rsidR="00343D1A" w:rsidRPr="00145E3C">
        <w:t xml:space="preserve"> processes subsequent assistance requests to the </w:t>
      </w:r>
      <w:r w:rsidR="003B783C">
        <w:t>S</w:t>
      </w:r>
      <w:r w:rsidR="00343D1A" w:rsidRPr="00145E3C">
        <w:t>tate.</w:t>
      </w:r>
      <w:r w:rsidR="00714796" w:rsidRPr="00714796">
        <w:rPr>
          <w:i/>
        </w:rPr>
        <w:t xml:space="preserve"> </w:t>
      </w:r>
    </w:p>
    <w:p w14:paraId="5E575929" w14:textId="24BDCE29" w:rsidR="00714796" w:rsidRDefault="00714796" w:rsidP="00714796">
      <w:r w:rsidRPr="00145E3C">
        <w:rPr>
          <w:i/>
        </w:rPr>
        <w:t>See ESF</w:t>
      </w:r>
      <w:r>
        <w:rPr>
          <w:i/>
        </w:rPr>
        <w:t>-</w:t>
      </w:r>
      <w:r w:rsidRPr="00145E3C">
        <w:rPr>
          <w:i/>
        </w:rPr>
        <w:t>7</w:t>
      </w:r>
      <w:r>
        <w:rPr>
          <w:i/>
        </w:rPr>
        <w:t>:</w:t>
      </w:r>
      <w:r w:rsidRPr="00145E3C">
        <w:rPr>
          <w:i/>
        </w:rPr>
        <w:t xml:space="preserve"> Resource Support for detailed information regarding available</w:t>
      </w:r>
      <w:r w:rsidRPr="00C92EEC">
        <w:rPr>
          <w:i/>
        </w:rPr>
        <w:t xml:space="preserve"> resources and coordination procedures established for the </w:t>
      </w:r>
      <w:r>
        <w:rPr>
          <w:i/>
        </w:rPr>
        <w:t xml:space="preserve">County. </w:t>
      </w:r>
    </w:p>
    <w:p w14:paraId="16EBD58B" w14:textId="580458C1" w:rsidR="00042EE1" w:rsidRDefault="00042EE1" w:rsidP="00D2274A"/>
    <w:p w14:paraId="706BF27C" w14:textId="0D6DE1E0" w:rsidR="001E0B7A" w:rsidRDefault="001E0B7A" w:rsidP="00D2274A">
      <w:pPr>
        <w:pStyle w:val="Heading3"/>
      </w:pPr>
      <w:r>
        <w:t>Conflagration</w:t>
      </w:r>
    </w:p>
    <w:p w14:paraId="784279B4" w14:textId="200A4303" w:rsidR="001E0B7A" w:rsidRDefault="00042EE1" w:rsidP="00D2274A">
      <w:r>
        <w:t xml:space="preserve">In emergencies involving fires threatening life and structures, the </w:t>
      </w:r>
      <w:r w:rsidR="00D85B37">
        <w:t xml:space="preserve">Emergency </w:t>
      </w:r>
      <w:r>
        <w:t>Conflagration Act (ORS 476.510) can be invoked by the Governor through the Office of State Fire Marshal</w:t>
      </w:r>
      <w:r w:rsidR="0010117D">
        <w:t xml:space="preserve"> </w:t>
      </w:r>
      <w:sdt>
        <w:sdtPr>
          <w:id w:val="771983354"/>
          <w:citation/>
        </w:sdtPr>
        <w:sdtEndPr/>
        <w:sdtContent>
          <w:r w:rsidR="0010117D">
            <w:fldChar w:fldCharType="begin"/>
          </w:r>
          <w:r w:rsidR="0010117D">
            <w:instrText xml:space="preserve"> CITATION Off20 \l 1033 </w:instrText>
          </w:r>
          <w:r w:rsidR="0010117D">
            <w:fldChar w:fldCharType="separate"/>
          </w:r>
          <w:r w:rsidR="0010117D">
            <w:rPr>
              <w:noProof/>
            </w:rPr>
            <w:t>(Office of the Governor State of Oregon, 2020)</w:t>
          </w:r>
          <w:r w:rsidR="0010117D">
            <w:fldChar w:fldCharType="end"/>
          </w:r>
        </w:sdtContent>
      </w:sdt>
      <w:r w:rsidR="004C7996">
        <w:t xml:space="preserve">. </w:t>
      </w:r>
      <w:r>
        <w:t xml:space="preserve">This act allows the State Fire Marshal to mobilize and fund fire resources throughout the </w:t>
      </w:r>
      <w:r w:rsidR="00370760">
        <w:t>s</w:t>
      </w:r>
      <w:r>
        <w:t>tate during emergenc</w:t>
      </w:r>
      <w:r w:rsidR="00F3149A">
        <w:t>ie</w:t>
      </w:r>
      <w:r>
        <w:t>s</w:t>
      </w:r>
      <w:r w:rsidR="004C7996">
        <w:t xml:space="preserve">. </w:t>
      </w:r>
    </w:p>
    <w:p w14:paraId="2943D592" w14:textId="510264E6" w:rsidR="001E0B7A" w:rsidRDefault="001E0B7A" w:rsidP="00D2274A">
      <w:r>
        <w:t xml:space="preserve">When the </w:t>
      </w:r>
      <w:r w:rsidR="00C92EEC">
        <w:t xml:space="preserve">local Fire Chiefs </w:t>
      </w:r>
      <w:r>
        <w:t xml:space="preserve">or </w:t>
      </w:r>
      <w:r w:rsidR="00C6402C">
        <w:t>County Fire Defense Board Chief</w:t>
      </w:r>
      <w:r w:rsidR="00F3149A">
        <w:t xml:space="preserve"> determine</w:t>
      </w:r>
      <w:r w:rsidR="00D518BA">
        <w:t>s</w:t>
      </w:r>
      <w:r>
        <w:t xml:space="preserve"> an </w:t>
      </w:r>
      <w:r w:rsidR="00A7627A">
        <w:t>emergency</w:t>
      </w:r>
      <w:r>
        <w:t xml:space="preserve"> is beyond local fire suppression resources </w:t>
      </w:r>
      <w:r w:rsidR="00E10D4B">
        <w:t xml:space="preserve">and local </w:t>
      </w:r>
      <w:r>
        <w:t>mutual</w:t>
      </w:r>
      <w:r w:rsidR="00595E75">
        <w:t xml:space="preserve"> </w:t>
      </w:r>
      <w:r>
        <w:t>aid</w:t>
      </w:r>
      <w:r w:rsidR="00D518BA">
        <w:t>,</w:t>
      </w:r>
      <w:r>
        <w:t xml:space="preserve"> </w:t>
      </w:r>
      <w:r w:rsidR="00E10D4B">
        <w:t>they</w:t>
      </w:r>
      <w:r>
        <w:t xml:space="preserve"> </w:t>
      </w:r>
      <w:r w:rsidR="0093649B">
        <w:t xml:space="preserve">will </w:t>
      </w:r>
      <w:r w:rsidR="00AB46E0">
        <w:t>contact</w:t>
      </w:r>
      <w:r>
        <w:t xml:space="preserve"> the State Fire Marshal</w:t>
      </w:r>
      <w:r w:rsidR="00AB46E0">
        <w:t xml:space="preserve"> and report the conditions</w:t>
      </w:r>
      <w:r w:rsidR="0093649B">
        <w:t>. The</w:t>
      </w:r>
      <w:r w:rsidR="00E10D4B">
        <w:t xml:space="preserve"> Chiefs</w:t>
      </w:r>
      <w:r w:rsidR="0093649B">
        <w:t xml:space="preserve"> may also</w:t>
      </w:r>
      <w:r>
        <w:t xml:space="preserve"> request m</w:t>
      </w:r>
      <w:r w:rsidR="0033157D">
        <w:t xml:space="preserve">obilization of support for the </w:t>
      </w:r>
      <w:r w:rsidR="00E97A1D">
        <w:t>department and/or district</w:t>
      </w:r>
      <w:r w:rsidR="004C7996">
        <w:t xml:space="preserve">. </w:t>
      </w:r>
      <w:r w:rsidR="00AB46E0">
        <w:t>If</w:t>
      </w:r>
      <w:r>
        <w:t xml:space="preserve"> mobilized support</w:t>
      </w:r>
      <w:r w:rsidR="00AB46E0">
        <w:t xml:space="preserve"> is necessary</w:t>
      </w:r>
      <w:r>
        <w:t xml:space="preserve">, the State Fire Marshal </w:t>
      </w:r>
      <w:r w:rsidR="00AB46E0">
        <w:t>will</w:t>
      </w:r>
      <w:r>
        <w:t xml:space="preserve"> request </w:t>
      </w:r>
      <w:r w:rsidR="00B65963">
        <w:t>the Governor</w:t>
      </w:r>
      <w:r w:rsidR="007F2D87">
        <w:t>’</w:t>
      </w:r>
      <w:r w:rsidR="00B65963">
        <w:t>s authorization</w:t>
      </w:r>
      <w:r>
        <w:t xml:space="preserve"> to invoke the Emergency Conflagration Act</w:t>
      </w:r>
      <w:r w:rsidR="00DF3681">
        <w:t>.</w:t>
      </w:r>
      <w:r w:rsidR="002F67D6">
        <w:t xml:space="preserve"> </w:t>
      </w:r>
      <w:r w:rsidR="005C40CA">
        <w:t xml:space="preserve">Responsibilities </w:t>
      </w:r>
      <w:r w:rsidR="00717153">
        <w:t xml:space="preserve">based on the </w:t>
      </w:r>
      <w:r w:rsidR="00717153" w:rsidRPr="00DF3681">
        <w:rPr>
          <w:i/>
          <w:iCs/>
        </w:rPr>
        <w:t xml:space="preserve">2019-2020 </w:t>
      </w:r>
      <w:r w:rsidR="00DF3681" w:rsidRPr="00DF3681">
        <w:rPr>
          <w:i/>
          <w:iCs/>
        </w:rPr>
        <w:t>Oregon Fire Service Mobilization Plan</w:t>
      </w:r>
      <w:r w:rsidR="00DF3681">
        <w:t xml:space="preserve"> are listed below </w:t>
      </w:r>
      <w:sdt>
        <w:sdtPr>
          <w:id w:val="554738134"/>
          <w:citation/>
        </w:sdtPr>
        <w:sdtEndPr/>
        <w:sdtContent>
          <w:r w:rsidR="00DF3681">
            <w:fldChar w:fldCharType="begin"/>
          </w:r>
          <w:r w:rsidR="00DF3681">
            <w:instrText xml:space="preserve"> CITATION Off19 \l 1033 </w:instrText>
          </w:r>
          <w:r w:rsidR="00DF3681">
            <w:fldChar w:fldCharType="separate"/>
          </w:r>
          <w:r w:rsidR="0061275F">
            <w:rPr>
              <w:noProof/>
            </w:rPr>
            <w:t>(Office of State Fire Marshal, 2019)</w:t>
          </w:r>
          <w:r w:rsidR="00DF3681">
            <w:fldChar w:fldCharType="end"/>
          </w:r>
        </w:sdtContent>
      </w:sdt>
      <w:r w:rsidR="00DF3681">
        <w:t>:</w:t>
      </w:r>
    </w:p>
    <w:p w14:paraId="4687E3CB" w14:textId="2C393C4C" w:rsidR="00E374A2" w:rsidRDefault="00E374A2" w:rsidP="00E374A2">
      <w:pPr>
        <w:pStyle w:val="Caption"/>
        <w:keepNext/>
      </w:pPr>
      <w:bookmarkStart w:id="126" w:name="_Toc89071565"/>
      <w:r>
        <w:t xml:space="preserve">Table </w:t>
      </w:r>
      <w:r w:rsidR="00A77038">
        <w:fldChar w:fldCharType="begin"/>
      </w:r>
      <w:r w:rsidR="00A77038">
        <w:instrText xml:space="preserve"> STYLEREF 1 \s </w:instrText>
      </w:r>
      <w:r w:rsidR="00A77038">
        <w:fldChar w:fldCharType="separate"/>
      </w:r>
      <w:r w:rsidR="00CB2D35">
        <w:rPr>
          <w:noProof/>
        </w:rPr>
        <w:t>1</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4</w:t>
      </w:r>
      <w:r w:rsidR="00A77038">
        <w:rPr>
          <w:noProof/>
        </w:rPr>
        <w:fldChar w:fldCharType="end"/>
      </w:r>
      <w:r>
        <w:t>. The Oregon Fire Service Mobilization Plan Highlights</w:t>
      </w:r>
      <w:bookmarkEnd w:id="126"/>
    </w:p>
    <w:tbl>
      <w:tblPr>
        <w:tblStyle w:val="TableNormal1"/>
        <w:tblW w:w="0" w:type="auto"/>
        <w:tblLook w:val="04A0" w:firstRow="1" w:lastRow="0" w:firstColumn="1" w:lastColumn="0" w:noHBand="0" w:noVBand="1"/>
      </w:tblPr>
      <w:tblGrid>
        <w:gridCol w:w="3145"/>
        <w:gridCol w:w="2340"/>
        <w:gridCol w:w="3865"/>
      </w:tblGrid>
      <w:tr w:rsidR="009512F9" w14:paraId="78DDEEC0" w14:textId="77777777" w:rsidTr="00166583">
        <w:trPr>
          <w:cnfStyle w:val="100000000000" w:firstRow="1" w:lastRow="0" w:firstColumn="0" w:lastColumn="0" w:oddVBand="0" w:evenVBand="0" w:oddHBand="0" w:evenHBand="0" w:firstRowFirstColumn="0" w:firstRowLastColumn="0" w:lastRowFirstColumn="0" w:lastRowLastColumn="0"/>
          <w:cantSplit/>
          <w:trHeight w:val="501"/>
          <w:tblHeader/>
        </w:trPr>
        <w:tc>
          <w:tcPr>
            <w:cnfStyle w:val="000000000100" w:firstRow="0" w:lastRow="0" w:firstColumn="0" w:lastColumn="0" w:oddVBand="0" w:evenVBand="0" w:oddHBand="0" w:evenHBand="0" w:firstRowFirstColumn="1" w:firstRowLastColumn="0" w:lastRowFirstColumn="0" w:lastRowLastColumn="0"/>
            <w:tcW w:w="3145" w:type="dxa"/>
          </w:tcPr>
          <w:p w14:paraId="6718E58E" w14:textId="4228E97D" w:rsidR="00C009EC" w:rsidRPr="00DC4DC1" w:rsidRDefault="00C009EC" w:rsidP="00B26CC2">
            <w:pPr>
              <w:spacing w:before="20" w:after="20" w:line="259" w:lineRule="auto"/>
              <w:rPr>
                <w:rFonts w:cstheme="minorHAnsi"/>
                <w:sz w:val="22"/>
                <w:szCs w:val="22"/>
              </w:rPr>
            </w:pPr>
            <w:r>
              <w:rPr>
                <w:rFonts w:cstheme="minorHAnsi"/>
                <w:sz w:val="22"/>
                <w:szCs w:val="22"/>
              </w:rPr>
              <w:t>Fire Chief Res</w:t>
            </w:r>
            <w:r w:rsidR="00B26CC2">
              <w:rPr>
                <w:rFonts w:cstheme="minorHAnsi"/>
                <w:sz w:val="22"/>
                <w:szCs w:val="22"/>
              </w:rPr>
              <w:t>ponsibilities</w:t>
            </w:r>
          </w:p>
        </w:tc>
        <w:tc>
          <w:tcPr>
            <w:tcW w:w="2340" w:type="dxa"/>
          </w:tcPr>
          <w:p w14:paraId="412B5DE4" w14:textId="627B1870" w:rsidR="00C009EC" w:rsidRPr="00DC4DC1" w:rsidRDefault="00C009EC" w:rsidP="00B26CC2">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t>Fire Defense Board Chief</w:t>
            </w:r>
            <w:r w:rsidR="00B26CC2">
              <w:t xml:space="preserve"> Responsibilities</w:t>
            </w:r>
          </w:p>
        </w:tc>
        <w:tc>
          <w:tcPr>
            <w:tcW w:w="3865" w:type="dxa"/>
          </w:tcPr>
          <w:p w14:paraId="37BDBD7C" w14:textId="114DDCE0" w:rsidR="00C009EC" w:rsidRPr="00DC4DC1" w:rsidRDefault="00C009EC" w:rsidP="00B26CC2">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t>Conflagration Request Examples</w:t>
            </w:r>
          </w:p>
        </w:tc>
      </w:tr>
      <w:tr w:rsidR="009512F9" w14:paraId="508933E1" w14:textId="77777777" w:rsidTr="00166583">
        <w:trPr>
          <w:cnfStyle w:val="000000100000" w:firstRow="0" w:lastRow="0" w:firstColumn="0" w:lastColumn="0" w:oddVBand="0" w:evenVBand="0" w:oddHBand="1" w:evenHBand="0" w:firstRowFirstColumn="0" w:firstRowLastColumn="0" w:lastRowFirstColumn="0" w:lastRowLastColumn="0"/>
          <w:cantSplit/>
        </w:trPr>
        <w:tc>
          <w:tcPr>
            <w:tcW w:w="3145" w:type="dxa"/>
            <w:vAlign w:val="center"/>
          </w:tcPr>
          <w:p w14:paraId="751D2C24" w14:textId="2AF48915" w:rsidR="00C009EC" w:rsidRDefault="00B26CC2" w:rsidP="009512F9">
            <w:pPr>
              <w:spacing w:before="20" w:after="20" w:line="259" w:lineRule="auto"/>
            </w:pPr>
            <w:r w:rsidRPr="00B26CC2">
              <w:t>Contact the Fire Defense Board Chief</w:t>
            </w:r>
            <w:r w:rsidR="004E0D09">
              <w:t>,</w:t>
            </w:r>
            <w:r w:rsidRPr="00B26CC2">
              <w:t xml:space="preserve"> </w:t>
            </w:r>
            <w:r w:rsidR="009512F9">
              <w:t xml:space="preserve">invoke </w:t>
            </w:r>
            <w:r w:rsidRPr="00B26CC2">
              <w:t>the Conflagration Act</w:t>
            </w:r>
          </w:p>
        </w:tc>
        <w:tc>
          <w:tcPr>
            <w:tcW w:w="2340" w:type="dxa"/>
            <w:vAlign w:val="center"/>
          </w:tcPr>
          <w:p w14:paraId="7B334C99" w14:textId="5612B89D" w:rsidR="00C009EC" w:rsidRDefault="00B26CC2" w:rsidP="009512F9">
            <w:pPr>
              <w:spacing w:before="20" w:after="20" w:line="259" w:lineRule="auto"/>
            </w:pPr>
            <w:r w:rsidRPr="00292F69">
              <w:t>Notify the State Fire Marshal via OERS</w:t>
            </w:r>
          </w:p>
        </w:tc>
        <w:tc>
          <w:tcPr>
            <w:tcW w:w="3865" w:type="dxa"/>
            <w:vAlign w:val="center"/>
          </w:tcPr>
          <w:p w14:paraId="7A0E7C98" w14:textId="2F44F71F" w:rsidR="00C009EC" w:rsidRDefault="00B26CC2" w:rsidP="009512F9">
            <w:pPr>
              <w:spacing w:before="20" w:after="20" w:line="259" w:lineRule="auto"/>
            </w:pPr>
            <w:r w:rsidRPr="00292F69">
              <w:t>Life-threatening situations (firefighter or public safety)</w:t>
            </w:r>
          </w:p>
        </w:tc>
      </w:tr>
      <w:tr w:rsidR="009512F9" w14:paraId="17DAA291" w14:textId="77777777" w:rsidTr="00166583">
        <w:trPr>
          <w:cnfStyle w:val="000000010000" w:firstRow="0" w:lastRow="0" w:firstColumn="0" w:lastColumn="0" w:oddVBand="0" w:evenVBand="0" w:oddHBand="0" w:evenHBand="1" w:firstRowFirstColumn="0" w:firstRowLastColumn="0" w:lastRowFirstColumn="0" w:lastRowLastColumn="0"/>
          <w:cantSplit/>
        </w:trPr>
        <w:tc>
          <w:tcPr>
            <w:tcW w:w="3145" w:type="dxa"/>
            <w:vAlign w:val="center"/>
          </w:tcPr>
          <w:p w14:paraId="3A981A9A" w14:textId="3893D6D4" w:rsidR="00C009EC" w:rsidRDefault="00B26CC2" w:rsidP="009512F9">
            <w:pPr>
              <w:spacing w:before="20" w:after="20" w:line="259" w:lineRule="auto"/>
            </w:pPr>
            <w:r w:rsidRPr="00292F69">
              <w:t>Mainta</w:t>
            </w:r>
            <w:r w:rsidR="009512F9">
              <w:t>in</w:t>
            </w:r>
            <w:r w:rsidRPr="00292F69">
              <w:t xml:space="preserve"> communications with the </w:t>
            </w:r>
            <w:r w:rsidR="009512F9" w:rsidRPr="00292F69">
              <w:t>IMT</w:t>
            </w:r>
            <w:r w:rsidRPr="00292F69">
              <w:t xml:space="preserve"> </w:t>
            </w:r>
            <w:r w:rsidR="009512F9">
              <w:t>and a</w:t>
            </w:r>
            <w:r w:rsidRPr="00292F69">
              <w:t>ssis</w:t>
            </w:r>
            <w:r w:rsidR="009512F9">
              <w:t>t</w:t>
            </w:r>
            <w:r w:rsidRPr="00292F69">
              <w:t xml:space="preserve"> emergency management </w:t>
            </w:r>
            <w:r w:rsidR="009512F9">
              <w:t>with</w:t>
            </w:r>
            <w:r w:rsidRPr="00292F69">
              <w:t xml:space="preserve"> local issues </w:t>
            </w:r>
          </w:p>
        </w:tc>
        <w:tc>
          <w:tcPr>
            <w:tcW w:w="2340" w:type="dxa"/>
            <w:vAlign w:val="center"/>
          </w:tcPr>
          <w:p w14:paraId="784153F1" w14:textId="5A911D77" w:rsidR="00C009EC" w:rsidRDefault="00B26CC2" w:rsidP="009512F9">
            <w:pPr>
              <w:spacing w:before="20" w:after="20" w:line="259" w:lineRule="auto"/>
            </w:pPr>
            <w:r w:rsidRPr="00292F69">
              <w:t>Provid</w:t>
            </w:r>
            <w:r w:rsidR="00027EAB">
              <w:t>e</w:t>
            </w:r>
            <w:r w:rsidRPr="00292F69">
              <w:t xml:space="preserve"> information to the State Fire Marshal Duty Officer or Chief Deputy:</w:t>
            </w:r>
          </w:p>
        </w:tc>
        <w:tc>
          <w:tcPr>
            <w:tcW w:w="3865" w:type="dxa"/>
            <w:vAlign w:val="center"/>
          </w:tcPr>
          <w:p w14:paraId="7D3E481F" w14:textId="13713274" w:rsidR="00C009EC" w:rsidRDefault="00B26CC2" w:rsidP="009512F9">
            <w:pPr>
              <w:spacing w:before="20" w:after="20" w:line="259" w:lineRule="auto"/>
            </w:pPr>
            <w:r w:rsidRPr="00292F69">
              <w:t>Advisory evacuations</w:t>
            </w:r>
            <w:r>
              <w:t>,</w:t>
            </w:r>
            <w:r w:rsidRPr="00292F69">
              <w:t xml:space="preserve"> </w:t>
            </w:r>
            <w:r>
              <w:t>e</w:t>
            </w:r>
            <w:r w:rsidRPr="00292F69">
              <w:t>vacuations currently</w:t>
            </w:r>
            <w:r w:rsidR="009512F9">
              <w:t xml:space="preserve"> in</w:t>
            </w:r>
            <w:r w:rsidRPr="00292F69">
              <w:t xml:space="preserve"> place</w:t>
            </w:r>
            <w:r>
              <w:t>,</w:t>
            </w:r>
            <w:r w:rsidRPr="00292F69">
              <w:t xml:space="preserve"> </w:t>
            </w:r>
            <w:r>
              <w:t>and e</w:t>
            </w:r>
            <w:r w:rsidRPr="00292F69">
              <w:t>vacuation plans in place</w:t>
            </w:r>
          </w:p>
        </w:tc>
      </w:tr>
      <w:tr w:rsidR="009512F9" w14:paraId="1AEB08B0" w14:textId="77777777" w:rsidTr="00166583">
        <w:trPr>
          <w:cnfStyle w:val="000000100000" w:firstRow="0" w:lastRow="0" w:firstColumn="0" w:lastColumn="0" w:oddVBand="0" w:evenVBand="0" w:oddHBand="1" w:evenHBand="0" w:firstRowFirstColumn="0" w:firstRowLastColumn="0" w:lastRowFirstColumn="0" w:lastRowLastColumn="0"/>
          <w:cantSplit/>
        </w:trPr>
        <w:tc>
          <w:tcPr>
            <w:tcW w:w="3145" w:type="dxa"/>
            <w:vAlign w:val="center"/>
          </w:tcPr>
          <w:p w14:paraId="399B545E" w14:textId="6B35093D" w:rsidR="00C009EC" w:rsidRPr="003D2819" w:rsidRDefault="00F95DE4" w:rsidP="009512F9">
            <w:pPr>
              <w:spacing w:before="20" w:after="20" w:line="259" w:lineRule="auto"/>
            </w:pPr>
            <w:r>
              <w:t>L</w:t>
            </w:r>
            <w:r w:rsidRPr="00292F69">
              <w:t xml:space="preserve">ocate a base camp with the IMT </w:t>
            </w:r>
          </w:p>
        </w:tc>
        <w:tc>
          <w:tcPr>
            <w:tcW w:w="2340" w:type="dxa"/>
            <w:vAlign w:val="center"/>
          </w:tcPr>
          <w:p w14:paraId="17005CC3" w14:textId="059AB9D5" w:rsidR="00C009EC" w:rsidRPr="00B26CC2" w:rsidRDefault="00166583" w:rsidP="00130DB1">
            <w:pPr>
              <w:pStyle w:val="ListParagraph"/>
              <w:numPr>
                <w:ilvl w:val="0"/>
                <w:numId w:val="22"/>
              </w:numPr>
              <w:spacing w:before="20" w:after="20" w:line="259" w:lineRule="auto"/>
              <w:ind w:left="144" w:hanging="144"/>
            </w:pPr>
            <w:r w:rsidRPr="00B26CC2">
              <w:t>Contact information</w:t>
            </w:r>
          </w:p>
        </w:tc>
        <w:tc>
          <w:tcPr>
            <w:tcW w:w="3865" w:type="dxa"/>
            <w:vAlign w:val="center"/>
          </w:tcPr>
          <w:p w14:paraId="03F36AAD" w14:textId="4C167443" w:rsidR="00C009EC" w:rsidRDefault="00B26CC2" w:rsidP="009512F9">
            <w:pPr>
              <w:spacing w:before="20" w:after="20" w:line="259" w:lineRule="auto"/>
            </w:pPr>
            <w:r w:rsidRPr="00292F69">
              <w:t>Long-term or short-term damage potential</w:t>
            </w:r>
          </w:p>
        </w:tc>
      </w:tr>
      <w:tr w:rsidR="009512F9" w14:paraId="3CA7E936" w14:textId="77777777" w:rsidTr="00166583">
        <w:trPr>
          <w:cnfStyle w:val="000000010000" w:firstRow="0" w:lastRow="0" w:firstColumn="0" w:lastColumn="0" w:oddVBand="0" w:evenVBand="0" w:oddHBand="0" w:evenHBand="1" w:firstRowFirstColumn="0" w:firstRowLastColumn="0" w:lastRowFirstColumn="0" w:lastRowLastColumn="0"/>
          <w:cantSplit/>
        </w:trPr>
        <w:tc>
          <w:tcPr>
            <w:tcW w:w="3145" w:type="dxa"/>
            <w:vAlign w:val="center"/>
          </w:tcPr>
          <w:p w14:paraId="45B8FEDC" w14:textId="607E256A" w:rsidR="00C009EC" w:rsidRPr="003D2819" w:rsidRDefault="00F95DE4" w:rsidP="009512F9">
            <w:pPr>
              <w:spacing w:before="20" w:after="20" w:line="259" w:lineRule="auto"/>
            </w:pPr>
            <w:r w:rsidRPr="00292F69">
              <w:t>Participat</w:t>
            </w:r>
            <w:r>
              <w:t>e</w:t>
            </w:r>
            <w:r w:rsidRPr="00292F69">
              <w:t xml:space="preserve"> in incident conference calls </w:t>
            </w:r>
          </w:p>
        </w:tc>
        <w:tc>
          <w:tcPr>
            <w:tcW w:w="2340" w:type="dxa"/>
            <w:vAlign w:val="center"/>
          </w:tcPr>
          <w:p w14:paraId="65161D3B" w14:textId="45E9151F" w:rsidR="00C009EC" w:rsidRPr="00B26CC2" w:rsidRDefault="00166583" w:rsidP="00130DB1">
            <w:pPr>
              <w:pStyle w:val="ListParagraph"/>
              <w:numPr>
                <w:ilvl w:val="0"/>
                <w:numId w:val="22"/>
              </w:numPr>
              <w:spacing w:before="20" w:after="20" w:line="259" w:lineRule="auto"/>
              <w:ind w:left="144" w:hanging="144"/>
            </w:pPr>
            <w:r w:rsidRPr="00B26CC2">
              <w:t>Type and location of the incident</w:t>
            </w:r>
          </w:p>
        </w:tc>
        <w:tc>
          <w:tcPr>
            <w:tcW w:w="3865" w:type="dxa"/>
            <w:vAlign w:val="center"/>
          </w:tcPr>
          <w:p w14:paraId="1C6C3C13" w14:textId="530A42BF" w:rsidR="00C009EC" w:rsidRDefault="009512F9" w:rsidP="009512F9">
            <w:pPr>
              <w:spacing w:before="20" w:after="20" w:line="259" w:lineRule="auto"/>
            </w:pPr>
            <w:r w:rsidRPr="00292F69">
              <w:t>Population affected</w:t>
            </w:r>
            <w:r w:rsidR="00A76DB7" w:rsidRPr="00292F69">
              <w:t xml:space="preserve"> </w:t>
            </w:r>
            <w:r w:rsidR="00A76DB7">
              <w:t>and likely</w:t>
            </w:r>
            <w:r w:rsidR="00A76DB7" w:rsidRPr="00292F69">
              <w:t xml:space="preserve"> impacts on </w:t>
            </w:r>
            <w:r w:rsidR="00A76DB7">
              <w:t xml:space="preserve">the </w:t>
            </w:r>
            <w:r w:rsidR="00A76DB7" w:rsidRPr="00292F69">
              <w:t>community</w:t>
            </w:r>
          </w:p>
        </w:tc>
      </w:tr>
      <w:tr w:rsidR="009512F9" w14:paraId="05F0EA40" w14:textId="77777777" w:rsidTr="00166583">
        <w:trPr>
          <w:cnfStyle w:val="000000100000" w:firstRow="0" w:lastRow="0" w:firstColumn="0" w:lastColumn="0" w:oddVBand="0" w:evenVBand="0" w:oddHBand="1" w:evenHBand="0" w:firstRowFirstColumn="0" w:firstRowLastColumn="0" w:lastRowFirstColumn="0" w:lastRowLastColumn="0"/>
          <w:cantSplit/>
        </w:trPr>
        <w:tc>
          <w:tcPr>
            <w:tcW w:w="3145" w:type="dxa"/>
            <w:vAlign w:val="center"/>
          </w:tcPr>
          <w:p w14:paraId="545A40DD" w14:textId="626E3224" w:rsidR="00B26CC2" w:rsidRPr="00292F69" w:rsidRDefault="00F95DE4" w:rsidP="009512F9">
            <w:pPr>
              <w:spacing w:before="20" w:after="20" w:line="259" w:lineRule="auto"/>
            </w:pPr>
            <w:r w:rsidRPr="00292F69">
              <w:t>Provid</w:t>
            </w:r>
            <w:r>
              <w:t>e</w:t>
            </w:r>
            <w:r w:rsidRPr="00292F69">
              <w:t xml:space="preserve"> local geographic information system (GIS) capabilities or maps</w:t>
            </w:r>
          </w:p>
        </w:tc>
        <w:tc>
          <w:tcPr>
            <w:tcW w:w="2340" w:type="dxa"/>
            <w:vAlign w:val="center"/>
          </w:tcPr>
          <w:p w14:paraId="25772FBC" w14:textId="3CCF2882" w:rsidR="00B26CC2" w:rsidRPr="00B26CC2" w:rsidRDefault="00166583" w:rsidP="00130DB1">
            <w:pPr>
              <w:pStyle w:val="ListParagraph"/>
              <w:numPr>
                <w:ilvl w:val="0"/>
                <w:numId w:val="22"/>
              </w:numPr>
              <w:spacing w:before="20" w:after="20" w:line="259" w:lineRule="auto"/>
              <w:ind w:left="144" w:hanging="144"/>
            </w:pPr>
            <w:r w:rsidRPr="00B26CC2">
              <w:t>Situation description</w:t>
            </w:r>
          </w:p>
        </w:tc>
        <w:tc>
          <w:tcPr>
            <w:tcW w:w="3865" w:type="dxa"/>
            <w:vAlign w:val="center"/>
          </w:tcPr>
          <w:p w14:paraId="686F03C7" w14:textId="7136F9B0" w:rsidR="00B26CC2" w:rsidRDefault="00B26CC2" w:rsidP="009512F9">
            <w:pPr>
              <w:spacing w:before="20" w:after="20" w:line="259" w:lineRule="auto"/>
            </w:pPr>
            <w:r w:rsidRPr="00292F69">
              <w:t>Road, highway, or freeway closure</w:t>
            </w:r>
          </w:p>
        </w:tc>
      </w:tr>
      <w:tr w:rsidR="009512F9" w14:paraId="47E59D1D" w14:textId="77777777" w:rsidTr="00166583">
        <w:trPr>
          <w:cnfStyle w:val="000000010000" w:firstRow="0" w:lastRow="0" w:firstColumn="0" w:lastColumn="0" w:oddVBand="0" w:evenVBand="0" w:oddHBand="0" w:evenHBand="1" w:firstRowFirstColumn="0" w:firstRowLastColumn="0" w:lastRowFirstColumn="0" w:lastRowLastColumn="0"/>
          <w:cantSplit/>
        </w:trPr>
        <w:tc>
          <w:tcPr>
            <w:tcW w:w="3145" w:type="dxa"/>
            <w:vAlign w:val="center"/>
          </w:tcPr>
          <w:p w14:paraId="6AAB83FA" w14:textId="77777777" w:rsidR="00B26CC2" w:rsidRPr="00292F69" w:rsidRDefault="00B26CC2" w:rsidP="009512F9">
            <w:pPr>
              <w:spacing w:before="20" w:after="20" w:line="259" w:lineRule="auto"/>
            </w:pPr>
          </w:p>
        </w:tc>
        <w:tc>
          <w:tcPr>
            <w:tcW w:w="2340" w:type="dxa"/>
            <w:vAlign w:val="center"/>
          </w:tcPr>
          <w:p w14:paraId="50F2EC14" w14:textId="3659D1E3" w:rsidR="00B26CC2" w:rsidRPr="00B26CC2" w:rsidRDefault="00166583" w:rsidP="00130DB1">
            <w:pPr>
              <w:pStyle w:val="ListParagraph"/>
              <w:numPr>
                <w:ilvl w:val="0"/>
                <w:numId w:val="22"/>
              </w:numPr>
              <w:spacing w:before="20" w:after="20" w:line="259" w:lineRule="auto"/>
              <w:ind w:left="144" w:hanging="144"/>
            </w:pPr>
            <w:r w:rsidRPr="00B26CC2">
              <w:t xml:space="preserve">Confirm local </w:t>
            </w:r>
            <w:r>
              <w:t>&amp;</w:t>
            </w:r>
            <w:r w:rsidRPr="00B26CC2">
              <w:t xml:space="preserve"> mutual aid resources are </w:t>
            </w:r>
            <w:r w:rsidR="00A76DB7">
              <w:t>gone</w:t>
            </w:r>
          </w:p>
        </w:tc>
        <w:tc>
          <w:tcPr>
            <w:tcW w:w="3865" w:type="dxa"/>
            <w:vAlign w:val="center"/>
          </w:tcPr>
          <w:p w14:paraId="1257A870" w14:textId="5361A39B" w:rsidR="00B26CC2" w:rsidRDefault="00B26CC2" w:rsidP="009512F9">
            <w:pPr>
              <w:spacing w:before="20" w:after="20" w:line="259" w:lineRule="auto"/>
            </w:pPr>
            <w:r>
              <w:t>Fire fuel type, size and growth potential, and h</w:t>
            </w:r>
            <w:r w:rsidRPr="00292F69">
              <w:t>igh damage potential</w:t>
            </w:r>
          </w:p>
        </w:tc>
      </w:tr>
      <w:tr w:rsidR="009512F9" w14:paraId="2800FC84" w14:textId="77777777" w:rsidTr="00166583">
        <w:trPr>
          <w:cnfStyle w:val="000000100000" w:firstRow="0" w:lastRow="0" w:firstColumn="0" w:lastColumn="0" w:oddVBand="0" w:evenVBand="0" w:oddHBand="1" w:evenHBand="0" w:firstRowFirstColumn="0" w:firstRowLastColumn="0" w:lastRowFirstColumn="0" w:lastRowLastColumn="0"/>
          <w:cantSplit/>
        </w:trPr>
        <w:tc>
          <w:tcPr>
            <w:tcW w:w="3145" w:type="dxa"/>
            <w:vAlign w:val="center"/>
          </w:tcPr>
          <w:p w14:paraId="59D5B061" w14:textId="77777777" w:rsidR="00B26CC2" w:rsidRPr="00292F69" w:rsidRDefault="00B26CC2" w:rsidP="009512F9">
            <w:pPr>
              <w:spacing w:before="20" w:after="20" w:line="259" w:lineRule="auto"/>
            </w:pPr>
          </w:p>
        </w:tc>
        <w:tc>
          <w:tcPr>
            <w:tcW w:w="2340" w:type="dxa"/>
            <w:vAlign w:val="center"/>
          </w:tcPr>
          <w:p w14:paraId="75DC5699" w14:textId="58B5B4D7" w:rsidR="00B26CC2" w:rsidRPr="00B26CC2" w:rsidRDefault="00A76DB7" w:rsidP="00130DB1">
            <w:pPr>
              <w:pStyle w:val="ListParagraph"/>
              <w:numPr>
                <w:ilvl w:val="0"/>
                <w:numId w:val="22"/>
              </w:numPr>
              <w:spacing w:before="20" w:after="20" w:line="259" w:lineRule="auto"/>
              <w:ind w:left="144" w:hanging="144"/>
            </w:pPr>
            <w:r w:rsidRPr="00B26CC2">
              <w:t>IC name and contact information</w:t>
            </w:r>
          </w:p>
        </w:tc>
        <w:tc>
          <w:tcPr>
            <w:tcW w:w="3865" w:type="dxa"/>
            <w:vAlign w:val="center"/>
          </w:tcPr>
          <w:p w14:paraId="20F311DD" w14:textId="3B804225" w:rsidR="00B26CC2" w:rsidRDefault="00B26CC2" w:rsidP="009512F9">
            <w:pPr>
              <w:spacing w:before="20" w:after="20" w:line="259" w:lineRule="auto"/>
            </w:pPr>
            <w:r w:rsidRPr="00292F69">
              <w:t xml:space="preserve">Natural resources such as crops, grazing land, timber, and watersheds </w:t>
            </w:r>
          </w:p>
        </w:tc>
      </w:tr>
      <w:tr w:rsidR="009512F9" w14:paraId="640A8158" w14:textId="77777777" w:rsidTr="00166583">
        <w:trPr>
          <w:cnfStyle w:val="000000010000" w:firstRow="0" w:lastRow="0" w:firstColumn="0" w:lastColumn="0" w:oddVBand="0" w:evenVBand="0" w:oddHBand="0" w:evenHBand="1" w:firstRowFirstColumn="0" w:firstRowLastColumn="0" w:lastRowFirstColumn="0" w:lastRowLastColumn="0"/>
          <w:cantSplit/>
        </w:trPr>
        <w:tc>
          <w:tcPr>
            <w:tcW w:w="3145" w:type="dxa"/>
            <w:vAlign w:val="center"/>
          </w:tcPr>
          <w:p w14:paraId="72E470BE" w14:textId="77777777" w:rsidR="00B26CC2" w:rsidRPr="00292F69" w:rsidRDefault="00B26CC2" w:rsidP="009512F9">
            <w:pPr>
              <w:spacing w:before="20" w:after="20" w:line="259" w:lineRule="auto"/>
            </w:pPr>
          </w:p>
        </w:tc>
        <w:tc>
          <w:tcPr>
            <w:tcW w:w="2340" w:type="dxa"/>
            <w:vAlign w:val="center"/>
          </w:tcPr>
          <w:p w14:paraId="40C62BEC" w14:textId="3BDE0EEF" w:rsidR="00B26CC2" w:rsidRPr="00B26CC2" w:rsidRDefault="00A76DB7" w:rsidP="00130DB1">
            <w:pPr>
              <w:pStyle w:val="ListParagraph"/>
              <w:numPr>
                <w:ilvl w:val="0"/>
                <w:numId w:val="22"/>
              </w:numPr>
              <w:spacing w:before="20" w:after="20" w:line="259" w:lineRule="auto"/>
              <w:ind w:left="144" w:hanging="144"/>
            </w:pPr>
            <w:r w:rsidRPr="00B26CC2">
              <w:t>Weather information</w:t>
            </w:r>
          </w:p>
        </w:tc>
        <w:tc>
          <w:tcPr>
            <w:tcW w:w="3865" w:type="dxa"/>
            <w:vAlign w:val="center"/>
          </w:tcPr>
          <w:p w14:paraId="0D8FE32A" w14:textId="7F64D5F0" w:rsidR="00B26CC2" w:rsidRDefault="00B26CC2" w:rsidP="009512F9">
            <w:pPr>
              <w:spacing w:before="20" w:after="20" w:line="259" w:lineRule="auto"/>
            </w:pPr>
            <w:r w:rsidRPr="00292F69">
              <w:t>Number of structures, both commercial and residential</w:t>
            </w:r>
          </w:p>
        </w:tc>
      </w:tr>
      <w:tr w:rsidR="009512F9" w14:paraId="05703ED8" w14:textId="77777777" w:rsidTr="00166583">
        <w:trPr>
          <w:cnfStyle w:val="000000100000" w:firstRow="0" w:lastRow="0" w:firstColumn="0" w:lastColumn="0" w:oddVBand="0" w:evenVBand="0" w:oddHBand="1" w:evenHBand="0" w:firstRowFirstColumn="0" w:firstRowLastColumn="0" w:lastRowFirstColumn="0" w:lastRowLastColumn="0"/>
          <w:cantSplit/>
        </w:trPr>
        <w:tc>
          <w:tcPr>
            <w:tcW w:w="3145" w:type="dxa"/>
            <w:vAlign w:val="center"/>
          </w:tcPr>
          <w:p w14:paraId="12F01754" w14:textId="77777777" w:rsidR="00B26CC2" w:rsidRPr="00292F69" w:rsidRDefault="00B26CC2" w:rsidP="009512F9">
            <w:pPr>
              <w:spacing w:before="20" w:after="20" w:line="259" w:lineRule="auto"/>
            </w:pPr>
          </w:p>
        </w:tc>
        <w:tc>
          <w:tcPr>
            <w:tcW w:w="2340" w:type="dxa"/>
            <w:vAlign w:val="center"/>
          </w:tcPr>
          <w:p w14:paraId="1FBBB255" w14:textId="0DFA79BB" w:rsidR="00B26CC2" w:rsidRPr="00B26CC2" w:rsidRDefault="00A76DB7" w:rsidP="00130DB1">
            <w:pPr>
              <w:pStyle w:val="ListParagraph"/>
              <w:numPr>
                <w:ilvl w:val="0"/>
                <w:numId w:val="22"/>
              </w:numPr>
              <w:spacing w:before="20" w:after="20" w:line="259" w:lineRule="auto"/>
              <w:ind w:left="144" w:hanging="144"/>
            </w:pPr>
            <w:r w:rsidRPr="00B26CC2">
              <w:t>What resources are being requested</w:t>
            </w:r>
          </w:p>
        </w:tc>
        <w:tc>
          <w:tcPr>
            <w:tcW w:w="3865" w:type="dxa"/>
            <w:vAlign w:val="center"/>
          </w:tcPr>
          <w:p w14:paraId="7EB51EEC" w14:textId="4BAF70C1" w:rsidR="00B26CC2" w:rsidRDefault="00A76DB7" w:rsidP="009512F9">
            <w:pPr>
              <w:spacing w:before="20" w:after="20" w:line="259" w:lineRule="auto"/>
            </w:pPr>
            <w:r w:rsidRPr="00292F69">
              <w:t>Historically significant cultural resources</w:t>
            </w:r>
          </w:p>
        </w:tc>
      </w:tr>
      <w:tr w:rsidR="009512F9" w14:paraId="7EB96E18" w14:textId="77777777" w:rsidTr="00166583">
        <w:trPr>
          <w:cnfStyle w:val="000000010000" w:firstRow="0" w:lastRow="0" w:firstColumn="0" w:lastColumn="0" w:oddVBand="0" w:evenVBand="0" w:oddHBand="0" w:evenHBand="1" w:firstRowFirstColumn="0" w:firstRowLastColumn="0" w:lastRowFirstColumn="0" w:lastRowLastColumn="0"/>
          <w:cantSplit/>
        </w:trPr>
        <w:tc>
          <w:tcPr>
            <w:tcW w:w="3145" w:type="dxa"/>
            <w:vAlign w:val="center"/>
          </w:tcPr>
          <w:p w14:paraId="0398DA57" w14:textId="77777777" w:rsidR="00B26CC2" w:rsidRPr="00292F69" w:rsidRDefault="00B26CC2" w:rsidP="009512F9">
            <w:pPr>
              <w:spacing w:before="20" w:after="20" w:line="259" w:lineRule="auto"/>
            </w:pPr>
          </w:p>
        </w:tc>
        <w:tc>
          <w:tcPr>
            <w:tcW w:w="2340" w:type="dxa"/>
            <w:vAlign w:val="center"/>
          </w:tcPr>
          <w:p w14:paraId="19FCED36" w14:textId="4740B76D" w:rsidR="00B26CC2" w:rsidRPr="00B26CC2" w:rsidRDefault="00A76DB7" w:rsidP="00130DB1">
            <w:pPr>
              <w:pStyle w:val="ListParagraph"/>
              <w:numPr>
                <w:ilvl w:val="0"/>
                <w:numId w:val="22"/>
              </w:numPr>
              <w:spacing w:before="20" w:after="20" w:line="259" w:lineRule="auto"/>
              <w:ind w:left="144" w:hanging="144"/>
            </w:pPr>
            <w:r w:rsidRPr="00B26CC2">
              <w:t>Participating in the incident conference call</w:t>
            </w:r>
          </w:p>
        </w:tc>
        <w:tc>
          <w:tcPr>
            <w:tcW w:w="3865" w:type="dxa"/>
            <w:vAlign w:val="center"/>
          </w:tcPr>
          <w:p w14:paraId="1724ED89" w14:textId="22FCA906" w:rsidR="00B26CC2" w:rsidRDefault="00B26CC2" w:rsidP="009512F9">
            <w:pPr>
              <w:spacing w:before="20" w:after="20" w:line="259" w:lineRule="auto"/>
            </w:pPr>
            <w:r w:rsidRPr="00292F69">
              <w:t xml:space="preserve">Critical infrastructure such as </w:t>
            </w:r>
            <w:r>
              <w:t>significant</w:t>
            </w:r>
            <w:r w:rsidRPr="00292F69">
              <w:t xml:space="preserve"> power lines</w:t>
            </w:r>
          </w:p>
        </w:tc>
      </w:tr>
    </w:tbl>
    <w:p w14:paraId="63E5A9F6" w14:textId="77777777" w:rsidR="00C009EC" w:rsidRDefault="00C009EC" w:rsidP="0073191C">
      <w:pPr>
        <w:spacing w:after="0"/>
      </w:pPr>
    </w:p>
    <w:p w14:paraId="1CC5CB27" w14:textId="2188D451" w:rsidR="00042EE1" w:rsidRDefault="00042EE1" w:rsidP="00D2274A">
      <w:pPr>
        <w:pStyle w:val="Heading3"/>
      </w:pPr>
      <w:bookmarkStart w:id="127" w:name="_Toc236728728"/>
      <w:bookmarkStart w:id="128" w:name="_Toc456102373"/>
      <w:r w:rsidRPr="00756027">
        <w:t>Financial Management</w:t>
      </w:r>
      <w:bookmarkEnd w:id="127"/>
      <w:bookmarkEnd w:id="128"/>
    </w:p>
    <w:p w14:paraId="47642E72" w14:textId="534A4C18" w:rsidR="00E9011E" w:rsidRDefault="00633376" w:rsidP="00D2274A">
      <w:r w:rsidRPr="00497C22">
        <w:t xml:space="preserve">Expenditure reports should be submitted to the County Administrator and managed through the </w:t>
      </w:r>
      <w:r w:rsidR="0037468C">
        <w:t xml:space="preserve">Finance </w:t>
      </w:r>
      <w:r w:rsidRPr="00497C22">
        <w:t>Office to identify budgetary shortfalls</w:t>
      </w:r>
      <w:r w:rsidR="004C7996">
        <w:t xml:space="preserve">. </w:t>
      </w:r>
      <w:r w:rsidRPr="00497C22">
        <w:t>The County Personnel Director will support procurement issues related to personnel, both volunteer and paid</w:t>
      </w:r>
      <w:r w:rsidR="004C7996">
        <w:t xml:space="preserve">. </w:t>
      </w:r>
      <w:r w:rsidR="00792F33">
        <w:t>A</w:t>
      </w:r>
      <w:r w:rsidRPr="00497C22">
        <w:t>ddition</w:t>
      </w:r>
      <w:r w:rsidR="002B72F1">
        <w:t>al</w:t>
      </w:r>
      <w:r w:rsidR="00792F33">
        <w:t>ly</w:t>
      </w:r>
      <w:r w:rsidRPr="00497C22">
        <w:t xml:space="preserve">, copies of expense records and all </w:t>
      </w:r>
      <w:r w:rsidRPr="00497C22">
        <w:lastRenderedPageBreak/>
        <w:t>supporting documentation should be submitted for filing FEMA Public Assistance reimbursement requests.</w:t>
      </w:r>
    </w:p>
    <w:p w14:paraId="2DDA3106" w14:textId="0EF6ADC7" w:rsidR="00A76DB7" w:rsidRPr="00A76DB7" w:rsidRDefault="00A76DB7" w:rsidP="00D2274A">
      <w:pPr>
        <w:rPr>
          <w:i/>
          <w:iCs/>
        </w:rPr>
      </w:pPr>
      <w:r w:rsidRPr="00C009EC">
        <w:rPr>
          <w:i/>
          <w:iCs/>
        </w:rPr>
        <w:t>Refer to ESF-5: Information and Planning and ESF-14: Business and Industry for additional information regarding financial management procedures to be used throughout the life of an emergency.</w:t>
      </w:r>
    </w:p>
    <w:p w14:paraId="6956A926" w14:textId="486A47E0" w:rsidR="00042EE1" w:rsidRPr="00E97C8C" w:rsidRDefault="00CD304F" w:rsidP="00D2274A">
      <w:pPr>
        <w:pStyle w:val="Heading3"/>
      </w:pPr>
      <w:bookmarkStart w:id="129" w:name="_Toc236728729"/>
      <w:bookmarkStart w:id="130" w:name="_Toc456102374"/>
      <w:r>
        <w:t xml:space="preserve">Legal Support and </w:t>
      </w:r>
      <w:r w:rsidR="00042EE1" w:rsidRPr="00E97C8C">
        <w:t>Liability Issues</w:t>
      </w:r>
      <w:bookmarkEnd w:id="129"/>
      <w:bookmarkEnd w:id="130"/>
    </w:p>
    <w:p w14:paraId="429720F7" w14:textId="77777777" w:rsidR="006943DD" w:rsidRDefault="00D954D9" w:rsidP="00AB60C3">
      <w:r>
        <w:t xml:space="preserve">The County Administrator/City </w:t>
      </w:r>
      <w:r w:rsidR="0038013C">
        <w:t>Council</w:t>
      </w:r>
      <w:r w:rsidR="00D846DF">
        <w:t xml:space="preserve"> </w:t>
      </w:r>
      <w:r>
        <w:t xml:space="preserve">is responsible for liability risk management during </w:t>
      </w:r>
      <w:r w:rsidR="00A7627A">
        <w:t>emergency</w:t>
      </w:r>
      <w:r>
        <w:t xml:space="preserve"> operations</w:t>
      </w:r>
      <w:r w:rsidR="004C7996">
        <w:t xml:space="preserve">. </w:t>
      </w:r>
      <w:r>
        <w:t xml:space="preserve">At such times, </w:t>
      </w:r>
      <w:r w:rsidR="006943DD">
        <w:t>they</w:t>
      </w:r>
      <w:r>
        <w:t xml:space="preserve"> will review </w:t>
      </w:r>
      <w:r w:rsidR="006877C7">
        <w:t>EOPs</w:t>
      </w:r>
      <w:r>
        <w:t xml:space="preserve">, monitor resource management, and assess safety concerns arising from hazard situations to control liability exposure </w:t>
      </w:r>
      <w:r w:rsidR="002B72F1">
        <w:t>as much as</w:t>
      </w:r>
      <w:r>
        <w:t xml:space="preserve"> possible.</w:t>
      </w:r>
      <w:r w:rsidR="00C009EC">
        <w:t xml:space="preserve"> </w:t>
      </w:r>
      <w:r w:rsidR="00516A29">
        <w:t>Established agreements and other formal contracts for m</w:t>
      </w:r>
      <w:r>
        <w:t>utual aid</w:t>
      </w:r>
      <w:r w:rsidR="00477A60">
        <w:t xml:space="preserve"> address</w:t>
      </w:r>
      <w:r>
        <w:t xml:space="preserve"> liability issues</w:t>
      </w:r>
      <w:r w:rsidR="00516A29">
        <w:t xml:space="preserve"> and</w:t>
      </w:r>
      <w:r>
        <w:t xml:space="preserve"> potential concerns among government agencies, private entities,</w:t>
      </w:r>
      <w:r w:rsidR="0005409B">
        <w:t xml:space="preserve"> </w:t>
      </w:r>
      <w:r>
        <w:t>other response partners</w:t>
      </w:r>
      <w:r w:rsidR="002B72F1">
        <w:t>,</w:t>
      </w:r>
      <w:r>
        <w:t xml:space="preserve"> and across jurisdictions</w:t>
      </w:r>
      <w:r w:rsidR="004C7996">
        <w:t xml:space="preserve">. </w:t>
      </w:r>
      <w:r>
        <w:t xml:space="preserve">Copies of these documents can be obtained from the Polk County </w:t>
      </w:r>
      <w:r w:rsidR="00882F2D">
        <w:t>Emergency Management Director</w:t>
      </w:r>
      <w:r w:rsidR="004C7996">
        <w:t xml:space="preserve">. </w:t>
      </w:r>
    </w:p>
    <w:p w14:paraId="35DA1EF4" w14:textId="3018CDAD" w:rsidR="009D40BA" w:rsidRPr="00A11A8B" w:rsidRDefault="006943DD" w:rsidP="00AB60C3">
      <w:r>
        <w:t>A local declaration may be necessary to activate agreements, authorize resource commitments, and invoke liability provisions during an emergency</w:t>
      </w:r>
      <w:r w:rsidR="00D954D9">
        <w:t>.</w:t>
      </w:r>
      <w:r w:rsidR="00AB60C3">
        <w:t xml:space="preserve"> The County Attorney provides legal support for the County </w:t>
      </w:r>
      <w:r w:rsidR="003B783C">
        <w:t>EMD</w:t>
      </w:r>
      <w:r w:rsidR="00B3078B">
        <w:t>.</w:t>
      </w:r>
      <w:r w:rsidR="00AB60C3">
        <w:t xml:space="preserve"> Legal service r</w:t>
      </w:r>
      <w:r w:rsidR="009D40BA">
        <w:t>esponsibilities include</w:t>
      </w:r>
      <w:r w:rsidR="009D40BA" w:rsidRPr="00682C76">
        <w:t>:</w:t>
      </w:r>
    </w:p>
    <w:p w14:paraId="0BE24552" w14:textId="6BEBEFA6" w:rsidR="009D40BA" w:rsidRPr="00152066" w:rsidRDefault="009D40BA" w:rsidP="00152066">
      <w:pPr>
        <w:pStyle w:val="ListParagraph"/>
      </w:pPr>
      <w:r w:rsidRPr="00152066">
        <w:t>Advis</w:t>
      </w:r>
      <w:r w:rsidR="00152066">
        <w:t>e</w:t>
      </w:r>
      <w:r w:rsidRPr="00152066">
        <w:t xml:space="preserve"> County </w:t>
      </w:r>
      <w:r w:rsidR="0005409B" w:rsidRPr="00152066">
        <w:t>o</w:t>
      </w:r>
      <w:r w:rsidRPr="00152066">
        <w:t>fficials regarding the emergency powers of local government and necessary procedures for invocation of measures to:</w:t>
      </w:r>
    </w:p>
    <w:p w14:paraId="028A1AA2" w14:textId="77777777" w:rsidR="009D40BA" w:rsidRPr="00152066" w:rsidRDefault="009D40BA" w:rsidP="00130DB1">
      <w:pPr>
        <w:pStyle w:val="ListParagraph"/>
        <w:numPr>
          <w:ilvl w:val="1"/>
          <w:numId w:val="14"/>
        </w:numPr>
      </w:pPr>
      <w:r w:rsidRPr="00152066">
        <w:t>Implement wage, price, and rent controls</w:t>
      </w:r>
    </w:p>
    <w:p w14:paraId="072C630A" w14:textId="77777777" w:rsidR="009D40BA" w:rsidRPr="00152066" w:rsidRDefault="009D40BA" w:rsidP="00130DB1">
      <w:pPr>
        <w:pStyle w:val="ListParagraph"/>
        <w:numPr>
          <w:ilvl w:val="1"/>
          <w:numId w:val="14"/>
        </w:numPr>
      </w:pPr>
      <w:r w:rsidRPr="00152066">
        <w:t>Establish rationing of critical resources</w:t>
      </w:r>
    </w:p>
    <w:p w14:paraId="4CE0343A" w14:textId="77777777" w:rsidR="009D40BA" w:rsidRPr="00152066" w:rsidRDefault="009D40BA" w:rsidP="00130DB1">
      <w:pPr>
        <w:pStyle w:val="ListParagraph"/>
        <w:numPr>
          <w:ilvl w:val="1"/>
          <w:numId w:val="14"/>
        </w:numPr>
      </w:pPr>
      <w:r w:rsidRPr="00152066">
        <w:t>Establish curfews</w:t>
      </w:r>
    </w:p>
    <w:p w14:paraId="50406B61" w14:textId="77777777" w:rsidR="009D40BA" w:rsidRPr="00152066" w:rsidRDefault="009D40BA" w:rsidP="00130DB1">
      <w:pPr>
        <w:pStyle w:val="ListParagraph"/>
        <w:numPr>
          <w:ilvl w:val="1"/>
          <w:numId w:val="14"/>
        </w:numPr>
      </w:pPr>
      <w:r w:rsidRPr="00152066">
        <w:t>Restrict or deny access</w:t>
      </w:r>
    </w:p>
    <w:p w14:paraId="52643C62" w14:textId="77777777" w:rsidR="009D40BA" w:rsidRPr="00152066" w:rsidRDefault="009D40BA" w:rsidP="00130DB1">
      <w:pPr>
        <w:pStyle w:val="ListParagraph"/>
        <w:numPr>
          <w:ilvl w:val="1"/>
          <w:numId w:val="14"/>
        </w:numPr>
      </w:pPr>
      <w:r w:rsidRPr="00152066">
        <w:t xml:space="preserve">Specify routes of egress </w:t>
      </w:r>
    </w:p>
    <w:p w14:paraId="6A6D54C4" w14:textId="1B3CF7A9" w:rsidR="009D40BA" w:rsidRPr="00152066" w:rsidRDefault="009D40BA" w:rsidP="00130DB1">
      <w:pPr>
        <w:pStyle w:val="ListParagraph"/>
        <w:numPr>
          <w:ilvl w:val="1"/>
          <w:numId w:val="14"/>
        </w:numPr>
      </w:pPr>
      <w:r w:rsidRPr="00152066">
        <w:t xml:space="preserve">Limit or restrict </w:t>
      </w:r>
      <w:r w:rsidR="00AB60C3" w:rsidRPr="00152066">
        <w:t xml:space="preserve">the </w:t>
      </w:r>
      <w:r w:rsidRPr="00152066">
        <w:t>use of water or other utilities</w:t>
      </w:r>
    </w:p>
    <w:p w14:paraId="7F59C2E2" w14:textId="77777777" w:rsidR="009D40BA" w:rsidRPr="00152066" w:rsidRDefault="009D40BA" w:rsidP="00130DB1">
      <w:pPr>
        <w:pStyle w:val="ListParagraph"/>
        <w:numPr>
          <w:ilvl w:val="1"/>
          <w:numId w:val="14"/>
        </w:numPr>
      </w:pPr>
      <w:r w:rsidRPr="00152066">
        <w:t>Remove debris from publicly or privately owned property</w:t>
      </w:r>
    </w:p>
    <w:p w14:paraId="31965695" w14:textId="4DE4C45F" w:rsidR="009D40BA" w:rsidRPr="00152066" w:rsidRDefault="00B3078B" w:rsidP="00152066">
      <w:pPr>
        <w:pStyle w:val="ListParagraph"/>
      </w:pPr>
      <w:r w:rsidRPr="00152066">
        <w:t>Provid</w:t>
      </w:r>
      <w:r w:rsidR="006943DD" w:rsidRPr="00152066">
        <w:t>e</w:t>
      </w:r>
      <w:r w:rsidRPr="00152066">
        <w:t xml:space="preserve"> legal services to the BOC and </w:t>
      </w:r>
      <w:r w:rsidR="00AB60C3" w:rsidRPr="00152066">
        <w:t xml:space="preserve">critical </w:t>
      </w:r>
      <w:r w:rsidRPr="00152066">
        <w:t>responders for disaster</w:t>
      </w:r>
      <w:r w:rsidR="00AB60C3" w:rsidRPr="00152066">
        <w:t xml:space="preserve"> response</w:t>
      </w:r>
      <w:r w:rsidRPr="00152066">
        <w:t xml:space="preserve"> and recover</w:t>
      </w:r>
      <w:r w:rsidR="006C2904" w:rsidRPr="00152066">
        <w:t>y</w:t>
      </w:r>
      <w:r w:rsidRPr="00152066">
        <w:t>.</w:t>
      </w:r>
    </w:p>
    <w:p w14:paraId="6F845CFB" w14:textId="32F38BD0" w:rsidR="00B3078B" w:rsidRPr="00152066" w:rsidRDefault="006943DD" w:rsidP="00152066">
      <w:pPr>
        <w:pStyle w:val="ListParagraph"/>
      </w:pPr>
      <w:r w:rsidRPr="00152066">
        <w:t>P</w:t>
      </w:r>
      <w:r w:rsidR="009D40BA" w:rsidRPr="00152066">
        <w:t>repar</w:t>
      </w:r>
      <w:r w:rsidRPr="00152066">
        <w:t>e</w:t>
      </w:r>
      <w:r w:rsidR="009D40BA" w:rsidRPr="00152066">
        <w:t xml:space="preserve"> and recommend local legislation to implement emergen</w:t>
      </w:r>
      <w:r w:rsidR="0076243B" w:rsidRPr="00152066">
        <w:t>cy powers</w:t>
      </w:r>
      <w:r w:rsidRPr="00152066">
        <w:t xml:space="preserve"> as appropriate.</w:t>
      </w:r>
    </w:p>
    <w:p w14:paraId="43EFF4A2" w14:textId="57F3B245" w:rsidR="00B3078B" w:rsidRPr="00152066" w:rsidRDefault="00B3078B" w:rsidP="00152066">
      <w:pPr>
        <w:pStyle w:val="ListParagraph"/>
      </w:pPr>
      <w:r w:rsidRPr="00152066">
        <w:t xml:space="preserve">Review the </w:t>
      </w:r>
      <w:r w:rsidR="0005409B" w:rsidRPr="00152066">
        <w:t>EOP</w:t>
      </w:r>
      <w:r w:rsidRPr="00152066">
        <w:t xml:space="preserve"> to determine </w:t>
      </w:r>
      <w:r w:rsidR="006943DD" w:rsidRPr="00152066">
        <w:t>if</w:t>
      </w:r>
      <w:r w:rsidRPr="00152066">
        <w:t xml:space="preserve"> there are any legal implications for officials</w:t>
      </w:r>
      <w:r w:rsidR="0076243B" w:rsidRPr="00152066">
        <w:t xml:space="preserve"> in the plan</w:t>
      </w:r>
      <w:r w:rsidRPr="00152066">
        <w:t>.</w:t>
      </w:r>
    </w:p>
    <w:p w14:paraId="6788B09C" w14:textId="2A9FF28D" w:rsidR="00B3078B" w:rsidRPr="00152066" w:rsidRDefault="00B3078B" w:rsidP="00152066">
      <w:pPr>
        <w:pStyle w:val="ListParagraph"/>
      </w:pPr>
      <w:r w:rsidRPr="00152066">
        <w:t>Maintain a position in the Policy Group and serv</w:t>
      </w:r>
      <w:r w:rsidR="006943DD" w:rsidRPr="00152066">
        <w:t>e</w:t>
      </w:r>
      <w:r w:rsidRPr="00152066">
        <w:t xml:space="preserve"> as a</w:t>
      </w:r>
      <w:r w:rsidR="00152066" w:rsidRPr="00152066">
        <w:t>n</w:t>
      </w:r>
      <w:r w:rsidRPr="00152066">
        <w:t xml:space="preserve"> </w:t>
      </w:r>
      <w:r w:rsidR="00152066" w:rsidRPr="00152066">
        <w:t xml:space="preserve">EOC </w:t>
      </w:r>
      <w:r w:rsidRPr="00152066">
        <w:t>resource</w:t>
      </w:r>
      <w:r w:rsidR="006943DD" w:rsidRPr="00152066">
        <w:t>. K</w:t>
      </w:r>
      <w:r w:rsidRPr="00152066">
        <w:t xml:space="preserve">eep </w:t>
      </w:r>
      <w:r w:rsidR="006943DD" w:rsidRPr="00152066">
        <w:t>current</w:t>
      </w:r>
      <w:r w:rsidRPr="00152066">
        <w:t xml:space="preserve"> </w:t>
      </w:r>
      <w:r w:rsidR="006943DD" w:rsidRPr="00152066">
        <w:t>on</w:t>
      </w:r>
      <w:r w:rsidRPr="00152066">
        <w:t xml:space="preserve"> developments</w:t>
      </w:r>
      <w:r w:rsidR="00152066" w:rsidRPr="00152066">
        <w:t>. C</w:t>
      </w:r>
      <w:r w:rsidRPr="00152066">
        <w:t xml:space="preserve">onsult and advise officials </w:t>
      </w:r>
      <w:r w:rsidR="00152066" w:rsidRPr="00152066">
        <w:t>on</w:t>
      </w:r>
      <w:r w:rsidRPr="00152066">
        <w:t xml:space="preserve"> legal matters related to </w:t>
      </w:r>
      <w:r w:rsidR="00152066" w:rsidRPr="00152066">
        <w:t xml:space="preserve">the </w:t>
      </w:r>
      <w:r w:rsidRPr="00152066">
        <w:t>disaster</w:t>
      </w:r>
      <w:r w:rsidR="006943DD" w:rsidRPr="00152066">
        <w:t>.</w:t>
      </w:r>
    </w:p>
    <w:p w14:paraId="01EC2EA3" w14:textId="3EAE9CDF" w:rsidR="00B3078B" w:rsidRPr="00152066" w:rsidRDefault="00B3078B" w:rsidP="00152066">
      <w:pPr>
        <w:pStyle w:val="ListParagraph"/>
      </w:pPr>
      <w:r w:rsidRPr="00152066">
        <w:t>Maintain</w:t>
      </w:r>
      <w:r w:rsidR="0076243B" w:rsidRPr="00152066">
        <w:t xml:space="preserve"> a</w:t>
      </w:r>
      <w:r w:rsidRPr="00152066">
        <w:t xml:space="preserve"> liaison with the State Attorney General.</w:t>
      </w:r>
    </w:p>
    <w:p w14:paraId="5CC5CE26" w14:textId="2637358B" w:rsidR="00B3078B" w:rsidRPr="00152066" w:rsidRDefault="00B3078B" w:rsidP="00152066">
      <w:pPr>
        <w:pStyle w:val="ListParagraph"/>
      </w:pPr>
      <w:r w:rsidRPr="00152066">
        <w:t>Notify insurance carriers</w:t>
      </w:r>
      <w:r w:rsidR="00152066" w:rsidRPr="00152066">
        <w:t xml:space="preserve">, </w:t>
      </w:r>
      <w:r w:rsidRPr="00152066">
        <w:t xml:space="preserve">obtain and process insurance materials during </w:t>
      </w:r>
      <w:r w:rsidR="0076243B" w:rsidRPr="00152066">
        <w:t>a disaster</w:t>
      </w:r>
      <w:r w:rsidRPr="00152066">
        <w:t>.</w:t>
      </w:r>
    </w:p>
    <w:p w14:paraId="2B8264B8" w14:textId="4F8B2531" w:rsidR="00B3078B" w:rsidRPr="00152066" w:rsidRDefault="00B3078B" w:rsidP="00152066">
      <w:pPr>
        <w:pStyle w:val="ListParagraph"/>
      </w:pPr>
      <w:r w:rsidRPr="00152066">
        <w:t>Prepar</w:t>
      </w:r>
      <w:r w:rsidR="00152066" w:rsidRPr="00152066">
        <w:t>e</w:t>
      </w:r>
      <w:r w:rsidRPr="00152066">
        <w:t xml:space="preserve"> standby </w:t>
      </w:r>
      <w:r w:rsidR="00152066" w:rsidRPr="00152066">
        <w:t>forms,</w:t>
      </w:r>
      <w:r w:rsidRPr="00152066">
        <w:t xml:space="preserve"> such as </w:t>
      </w:r>
      <w:r w:rsidR="00152066" w:rsidRPr="00152066">
        <w:t>"</w:t>
      </w:r>
      <w:r w:rsidRPr="00152066">
        <w:t>permits of entry</w:t>
      </w:r>
      <w:r w:rsidR="00152066" w:rsidRPr="00152066">
        <w:t>,"</w:t>
      </w:r>
      <w:r w:rsidRPr="00152066">
        <w:t xml:space="preserve"> state of </w:t>
      </w:r>
      <w:r w:rsidR="00A7627A" w:rsidRPr="00152066">
        <w:t>emergency</w:t>
      </w:r>
      <w:r w:rsidRPr="00152066">
        <w:t xml:space="preserve"> declarations, and </w:t>
      </w:r>
      <w:r w:rsidR="00152066" w:rsidRPr="00152066">
        <w:t xml:space="preserve">established </w:t>
      </w:r>
      <w:r w:rsidRPr="00152066">
        <w:t xml:space="preserve">mutual aid </w:t>
      </w:r>
      <w:r w:rsidR="00152066" w:rsidRPr="00152066">
        <w:t>agreements</w:t>
      </w:r>
      <w:r w:rsidRPr="00152066">
        <w:t>.</w:t>
      </w:r>
    </w:p>
    <w:p w14:paraId="445EBA50" w14:textId="26836316" w:rsidR="009D40BA" w:rsidRPr="00152066" w:rsidRDefault="009D40BA" w:rsidP="00152066">
      <w:pPr>
        <w:pStyle w:val="ListParagraph"/>
      </w:pPr>
      <w:r w:rsidRPr="00152066">
        <w:t>Advis</w:t>
      </w:r>
      <w:r w:rsidR="00152066" w:rsidRPr="00152066">
        <w:t>e</w:t>
      </w:r>
      <w:r w:rsidRPr="00152066">
        <w:t xml:space="preserve"> County </w:t>
      </w:r>
      <w:r w:rsidR="00B80839" w:rsidRPr="00152066">
        <w:t>o</w:t>
      </w:r>
      <w:r w:rsidRPr="00152066">
        <w:t xml:space="preserve">fficials and department heads </w:t>
      </w:r>
      <w:r w:rsidR="00152066" w:rsidRPr="00152066">
        <w:t>of</w:t>
      </w:r>
      <w:r w:rsidRPr="00152066">
        <w:t xml:space="preserve"> </w:t>
      </w:r>
      <w:r w:rsidR="00F37024" w:rsidRPr="00152066">
        <w:t>record-</w:t>
      </w:r>
      <w:r w:rsidRPr="00152066">
        <w:t>keeping requirements and other document</w:t>
      </w:r>
      <w:r w:rsidR="00152066" w:rsidRPr="00152066">
        <w:t>s</w:t>
      </w:r>
      <w:r w:rsidRPr="00152066">
        <w:t xml:space="preserve"> necessary for exercising emergency powers.</w:t>
      </w:r>
    </w:p>
    <w:p w14:paraId="011E763E" w14:textId="0F0044FA" w:rsidR="009D40BA" w:rsidRPr="00152066" w:rsidRDefault="00B3078B" w:rsidP="00152066">
      <w:pPr>
        <w:pStyle w:val="ListParagraph"/>
      </w:pPr>
      <w:r w:rsidRPr="00152066">
        <w:t xml:space="preserve">Maintain familiarity with </w:t>
      </w:r>
      <w:r w:rsidR="0005409B" w:rsidRPr="00152066">
        <w:t>f</w:t>
      </w:r>
      <w:r w:rsidRPr="00152066">
        <w:t xml:space="preserve">ederal and </w:t>
      </w:r>
      <w:r w:rsidR="00370760" w:rsidRPr="00152066">
        <w:t>s</w:t>
      </w:r>
      <w:r w:rsidRPr="00152066">
        <w:t>tate laws</w:t>
      </w:r>
      <w:r w:rsidR="00FC5A65" w:rsidRPr="00152066">
        <w:t xml:space="preserve"> (including ORS 401)</w:t>
      </w:r>
      <w:r w:rsidR="004C2E6A" w:rsidRPr="00152066">
        <w:t xml:space="preserve"> and local</w:t>
      </w:r>
      <w:r w:rsidRPr="00152066">
        <w:t xml:space="preserve"> </w:t>
      </w:r>
      <w:r w:rsidR="004C2E6A" w:rsidRPr="00152066">
        <w:t>regulations relat</w:t>
      </w:r>
      <w:r w:rsidR="00152066" w:rsidRPr="00152066">
        <w:t>ed</w:t>
      </w:r>
      <w:r w:rsidR="004C2E6A" w:rsidRPr="00152066">
        <w:t xml:space="preserve"> to</w:t>
      </w:r>
      <w:r w:rsidRPr="00152066">
        <w:t xml:space="preserve"> disasters</w:t>
      </w:r>
      <w:r w:rsidR="00152066" w:rsidRPr="00152066">
        <w:t xml:space="preserve">; for example, </w:t>
      </w:r>
      <w:r w:rsidR="004C2E6A" w:rsidRPr="00152066">
        <w:t>natural disasters, accidents, civil or political incidents, terrorist or criminal incidents, significant events, etc</w:t>
      </w:r>
      <w:r w:rsidR="00981421" w:rsidRPr="00152066">
        <w:t xml:space="preserve">. </w:t>
      </w:r>
      <w:sdt>
        <w:sdtPr>
          <w:id w:val="1164503881"/>
          <w:citation/>
        </w:sdtPr>
        <w:sdtEndPr/>
        <w:sdtContent>
          <w:r w:rsidR="00981421" w:rsidRPr="00152066">
            <w:fldChar w:fldCharType="begin"/>
          </w:r>
          <w:r w:rsidR="00981421" w:rsidRPr="00152066">
            <w:instrText xml:space="preserve"> CITATION OreLeg \l 1033 </w:instrText>
          </w:r>
          <w:r w:rsidR="00981421" w:rsidRPr="00152066">
            <w:fldChar w:fldCharType="separate"/>
          </w:r>
          <w:r w:rsidR="0061275F" w:rsidRPr="00152066">
            <w:t>(Oregon Revised Statute, 2019)</w:t>
          </w:r>
          <w:r w:rsidR="00981421" w:rsidRPr="00152066">
            <w:fldChar w:fldCharType="end"/>
          </w:r>
        </w:sdtContent>
      </w:sdt>
      <w:r w:rsidR="004C2E6A" w:rsidRPr="00152066">
        <w:t>.</w:t>
      </w:r>
    </w:p>
    <w:p w14:paraId="08AAE093" w14:textId="3D042409" w:rsidR="007903A1" w:rsidRDefault="007903A1" w:rsidP="00D2274A">
      <w:pPr>
        <w:pStyle w:val="Heading3"/>
      </w:pPr>
      <w:bookmarkStart w:id="131" w:name="_Toc456102375"/>
      <w:r>
        <w:t>Reporting and Documentation</w:t>
      </w:r>
      <w:bookmarkEnd w:id="131"/>
    </w:p>
    <w:p w14:paraId="1E7615C9" w14:textId="2780C815" w:rsidR="007903A1" w:rsidRDefault="000A723E" w:rsidP="00D2274A">
      <w:r>
        <w:t xml:space="preserve">All documentation related to the County’s emergency management program will be maintained per ORS 192 </w:t>
      </w:r>
      <w:sdt>
        <w:sdtPr>
          <w:id w:val="1464156463"/>
          <w:citation/>
        </w:sdtPr>
        <w:sdtEndPr/>
        <w:sdtContent>
          <w:r>
            <w:fldChar w:fldCharType="begin"/>
          </w:r>
          <w:r>
            <w:instrText xml:space="preserve"> CITATION Ore1910 \l 1033 </w:instrText>
          </w:r>
          <w:r>
            <w:fldChar w:fldCharType="separate"/>
          </w:r>
          <w:r w:rsidR="0061275F">
            <w:rPr>
              <w:noProof/>
            </w:rPr>
            <w:t>(Oregon State Legislature, 2019)</w:t>
          </w:r>
          <w:r>
            <w:fldChar w:fldCharType="end"/>
          </w:r>
        </w:sdtContent>
      </w:sdt>
      <w:r>
        <w:t xml:space="preserve">. </w:t>
      </w:r>
      <w:r w:rsidR="004C2E6A">
        <w:t>The County must receive</w:t>
      </w:r>
      <w:r>
        <w:t xml:space="preserve"> and </w:t>
      </w:r>
      <w:r w:rsidR="00E172F0">
        <w:t>retain</w:t>
      </w:r>
      <w:r w:rsidR="004C2E6A">
        <w:t xml:space="preserve"> </w:t>
      </w:r>
      <w:r w:rsidR="000469D6">
        <w:t>documentation and reporting during a</w:t>
      </w:r>
      <w:r w:rsidR="004C2E6A">
        <w:t xml:space="preserve"> disaster</w:t>
      </w:r>
      <w:r w:rsidR="000469D6">
        <w:t xml:space="preserve"> to </w:t>
      </w:r>
      <w:r w:rsidR="004C2E6A">
        <w:t>apply for disaster</w:t>
      </w:r>
      <w:r w:rsidR="000469D6">
        <w:t xml:space="preserve"> reimbursement </w:t>
      </w:r>
      <w:r w:rsidR="004C2E6A">
        <w:t>and</w:t>
      </w:r>
      <w:r w:rsidR="000469D6">
        <w:t xml:space="preserve"> expenditures</w:t>
      </w:r>
      <w:r w:rsidR="004C2E6A">
        <w:t xml:space="preserve"> and</w:t>
      </w:r>
      <w:r w:rsidR="008E72F0">
        <w:t xml:space="preserve"> maintain a historical record of the incident</w:t>
      </w:r>
      <w:r w:rsidR="004C7996">
        <w:t xml:space="preserve">. </w:t>
      </w:r>
      <w:r w:rsidR="00A14C3C">
        <w:t>County</w:t>
      </w:r>
      <w:r w:rsidR="000469D6">
        <w:t xml:space="preserve"> staff will maintain </w:t>
      </w:r>
      <w:r w:rsidR="00746C36">
        <w:t>complete</w:t>
      </w:r>
      <w:r w:rsidR="000469D6">
        <w:t xml:space="preserve"> and accurate documentation throughout an</w:t>
      </w:r>
      <w:r w:rsidR="00746C36">
        <w:t>y</w:t>
      </w:r>
      <w:r w:rsidR="000469D6">
        <w:t xml:space="preserve"> event</w:t>
      </w:r>
      <w:r w:rsidR="004C7996">
        <w:t xml:space="preserve">. </w:t>
      </w:r>
      <w:r w:rsidR="00BE0954">
        <w:t>Incident documentation should</w:t>
      </w:r>
      <w:r w:rsidR="008E72F0">
        <w:t xml:space="preserve"> include:</w:t>
      </w:r>
    </w:p>
    <w:p w14:paraId="332E8FB5" w14:textId="77777777" w:rsidR="008E72F0" w:rsidRPr="00292F69" w:rsidRDefault="008E72F0" w:rsidP="00D2274A">
      <w:pPr>
        <w:pStyle w:val="ListParagraph"/>
      </w:pPr>
      <w:r w:rsidRPr="00292F69">
        <w:t>Incident and damage assessment</w:t>
      </w:r>
      <w:r w:rsidR="00BE0954" w:rsidRPr="00292F69">
        <w:t xml:space="preserve"> reports</w:t>
      </w:r>
    </w:p>
    <w:p w14:paraId="1C4BE01F" w14:textId="77777777" w:rsidR="008E72F0" w:rsidRPr="00292F69" w:rsidRDefault="008E72F0" w:rsidP="00D2274A">
      <w:pPr>
        <w:pStyle w:val="ListParagraph"/>
      </w:pPr>
      <w:r w:rsidRPr="00292F69">
        <w:lastRenderedPageBreak/>
        <w:t xml:space="preserve">Incident </w:t>
      </w:r>
      <w:r w:rsidR="00D34733" w:rsidRPr="00292F69">
        <w:t>C</w:t>
      </w:r>
      <w:r w:rsidRPr="00292F69">
        <w:t>ommand logs</w:t>
      </w:r>
    </w:p>
    <w:p w14:paraId="25E1BA6D" w14:textId="77777777" w:rsidR="008E72F0" w:rsidRPr="00292F69" w:rsidRDefault="008E72F0" w:rsidP="00D2274A">
      <w:pPr>
        <w:pStyle w:val="ListParagraph"/>
      </w:pPr>
      <w:r w:rsidRPr="00292F69">
        <w:t>Cost recovery</w:t>
      </w:r>
      <w:r w:rsidR="00BE0954" w:rsidRPr="00292F69">
        <w:t xml:space="preserve"> forms</w:t>
      </w:r>
    </w:p>
    <w:p w14:paraId="5FB9A96C" w14:textId="00C77F1B" w:rsidR="008E72F0" w:rsidRPr="00292F69" w:rsidRDefault="0073563E" w:rsidP="00D2274A">
      <w:pPr>
        <w:pStyle w:val="ListParagraph"/>
      </w:pPr>
      <w:r w:rsidRPr="00292F69">
        <w:t>Incident critiques and After</w:t>
      </w:r>
      <w:r w:rsidR="00746C36">
        <w:t>-</w:t>
      </w:r>
      <w:r w:rsidRPr="00292F69">
        <w:t>Action R</w:t>
      </w:r>
      <w:r w:rsidR="008E72F0" w:rsidRPr="00292F69">
        <w:t>e</w:t>
      </w:r>
      <w:r w:rsidR="00746C36">
        <w:t>views</w:t>
      </w:r>
      <w:r w:rsidR="00EE2667" w:rsidRPr="00292F69">
        <w:t xml:space="preserve"> (AARs)</w:t>
      </w:r>
    </w:p>
    <w:p w14:paraId="15E58BD2" w14:textId="057EAFB2" w:rsidR="00042EE1" w:rsidRDefault="00042EE1" w:rsidP="00D2274A">
      <w:pPr>
        <w:pStyle w:val="Heading2"/>
        <w:tabs>
          <w:tab w:val="clear" w:pos="720"/>
        </w:tabs>
        <w:ind w:left="900" w:hanging="900"/>
      </w:pPr>
      <w:bookmarkStart w:id="132" w:name="_Toc66176342"/>
      <w:bookmarkStart w:id="133" w:name="_Toc66176432"/>
      <w:bookmarkStart w:id="134" w:name="_Toc66179553"/>
      <w:bookmarkStart w:id="135" w:name="_Toc456102376"/>
      <w:bookmarkStart w:id="136" w:name="_Toc83623936"/>
      <w:bookmarkStart w:id="137" w:name="_Toc90274112"/>
      <w:bookmarkEnd w:id="132"/>
      <w:bookmarkEnd w:id="133"/>
      <w:bookmarkEnd w:id="134"/>
      <w:r w:rsidRPr="00F220FF">
        <w:t>Safety of Employees and Family</w:t>
      </w:r>
      <w:bookmarkEnd w:id="135"/>
      <w:bookmarkEnd w:id="136"/>
      <w:bookmarkEnd w:id="137"/>
    </w:p>
    <w:p w14:paraId="2231A9DE" w14:textId="1D20246B" w:rsidR="00042EE1" w:rsidRDefault="00042EE1" w:rsidP="00D2274A">
      <w:r>
        <w:t>All department heads (or designees) are responsible for the safety of employees</w:t>
      </w:r>
      <w:r w:rsidR="004C7996">
        <w:t xml:space="preserve">. </w:t>
      </w:r>
      <w:r>
        <w:t>Employees should attempt to contact their supervisors and managers within the first 24 hours following an incident</w:t>
      </w:r>
      <w:r w:rsidR="004C7996">
        <w:t xml:space="preserve">. </w:t>
      </w:r>
      <w:r>
        <w:t>Emergency 9</w:t>
      </w:r>
      <w:r w:rsidR="00701EC4">
        <w:t>-</w:t>
      </w:r>
      <w:r>
        <w:t>1</w:t>
      </w:r>
      <w:r w:rsidR="00701EC4">
        <w:t>-</w:t>
      </w:r>
      <w:r>
        <w:t>1 should only be utilized if emergency assistance is needed</w:t>
      </w:r>
      <w:r w:rsidR="004C7996">
        <w:t xml:space="preserve">. </w:t>
      </w:r>
      <w:r>
        <w:t>Agencies and departments with developed COOP plans will establish alternate facilities and staff locations, as applicable</w:t>
      </w:r>
      <w:r w:rsidR="004C7996">
        <w:t xml:space="preserve">. </w:t>
      </w:r>
      <w:r w:rsidR="00D71A4C">
        <w:t xml:space="preserve">Local communities that do not have </w:t>
      </w:r>
      <w:r w:rsidR="00394A7E">
        <w:t>a</w:t>
      </w:r>
      <w:r w:rsidR="00D71A4C">
        <w:t xml:space="preserve"> COOP </w:t>
      </w:r>
      <w:r w:rsidR="00394A7E">
        <w:t>will</w:t>
      </w:r>
      <w:r w:rsidR="00D71A4C">
        <w:t xml:space="preserve"> refer to the Polk County plan. </w:t>
      </w:r>
      <w:r>
        <w:t>Notification</w:t>
      </w:r>
      <w:r w:rsidR="00394A7E">
        <w:t>s</w:t>
      </w:r>
      <w:r>
        <w:t xml:space="preserve"> for employee duty assignments will follow </w:t>
      </w:r>
      <w:r w:rsidR="00D54546">
        <w:t xml:space="preserve">the </w:t>
      </w:r>
      <w:r>
        <w:t>required procedures established by each agency and department</w:t>
      </w:r>
      <w:r w:rsidR="004C7996">
        <w:t xml:space="preserve">. </w:t>
      </w:r>
    </w:p>
    <w:p w14:paraId="664E746D" w14:textId="777E8AC1" w:rsidR="00042EE1" w:rsidRDefault="00042EE1" w:rsidP="00D2274A">
      <w:r>
        <w:t xml:space="preserve">During biological incidents or public health emergencies such as influenza pandemics, maintaining a resilient workforce is essential to performing the overall response activities required to protect the </w:t>
      </w:r>
      <w:r w:rsidR="00346DF1">
        <w:t>County</w:t>
      </w:r>
      <w:r w:rsidR="00B526FE">
        <w:t xml:space="preserve"> </w:t>
      </w:r>
      <w:r>
        <w:t>and surrounding community from significant impacts to human lives and the economy</w:t>
      </w:r>
      <w:r w:rsidR="004C7996">
        <w:t xml:space="preserve">. </w:t>
      </w:r>
      <w:r w:rsidR="00DF3E7E" w:rsidRPr="004243C5">
        <w:t>The Public</w:t>
      </w:r>
      <w:r w:rsidR="00DB5D89" w:rsidRPr="004243C5">
        <w:t xml:space="preserve"> Health Department will provide public information.</w:t>
      </w:r>
      <w:r w:rsidR="00DB5D89">
        <w:t xml:space="preserve"> </w:t>
      </w:r>
      <w:r>
        <w:t xml:space="preserve">Thus, personnel should be provided with tools to protect themselves and their families while </w:t>
      </w:r>
      <w:r w:rsidR="00746C36">
        <w:t>providing</w:t>
      </w:r>
      <w:r>
        <w:t xml:space="preserve"> health and medical services during a pandemic or other type of public health </w:t>
      </w:r>
      <w:r w:rsidR="00A7627A">
        <w:t>emergency</w:t>
      </w:r>
      <w:r w:rsidR="004C7996">
        <w:t xml:space="preserve">. </w:t>
      </w:r>
    </w:p>
    <w:p w14:paraId="6F2BD994" w14:textId="590B51FF" w:rsidR="00602792" w:rsidRPr="00394A7E" w:rsidRDefault="00042EE1" w:rsidP="00D2274A">
      <w:pPr>
        <w:rPr>
          <w:i/>
        </w:rPr>
      </w:pPr>
      <w:r>
        <w:t xml:space="preserve">If necessary, the </w:t>
      </w:r>
      <w:r w:rsidR="00394A7E">
        <w:t>Oregon Health Authority and</w:t>
      </w:r>
      <w:r>
        <w:t xml:space="preserve"> Occupational Safety and Health Administration</w:t>
      </w:r>
      <w:r w:rsidR="00C76AE7">
        <w:t xml:space="preserve"> </w:t>
      </w:r>
      <w:r w:rsidR="00394A7E">
        <w:t xml:space="preserve">can </w:t>
      </w:r>
      <w:r w:rsidR="00D71A4C">
        <w:t>g</w:t>
      </w:r>
      <w:r w:rsidR="00394A7E">
        <w:t>uide</w:t>
      </w:r>
      <w:r w:rsidR="00C76AE7">
        <w:t xml:space="preserve"> worker safety and health issues</w:t>
      </w:r>
      <w:r w:rsidR="004C7996">
        <w:t xml:space="preserve">. </w:t>
      </w:r>
      <w:r>
        <w:t xml:space="preserve">Information about </w:t>
      </w:r>
      <w:r w:rsidR="00A7627A">
        <w:t>emergency</w:t>
      </w:r>
      <w:r>
        <w:t xml:space="preserve"> procedures and critical tasks involved in a biological </w:t>
      </w:r>
      <w:r w:rsidR="00C76AE7">
        <w:t>disaster</w:t>
      </w:r>
      <w:r>
        <w:t xml:space="preserve"> or disease outbreak is presented in ESF</w:t>
      </w:r>
      <w:r w:rsidR="00C92582">
        <w:t>-</w:t>
      </w:r>
      <w:r>
        <w:t xml:space="preserve">8 </w:t>
      </w:r>
      <w:r w:rsidR="00602792">
        <w:t>an</w:t>
      </w:r>
      <w:r w:rsidR="00C76AE7">
        <w:t>d other applicable EOP annexes</w:t>
      </w:r>
      <w:r w:rsidR="00602792">
        <w:t>.</w:t>
      </w:r>
      <w:r>
        <w:t xml:space="preserve"> </w:t>
      </w:r>
      <w:r w:rsidR="00C76AE7">
        <w:t>A</w:t>
      </w:r>
      <w:r w:rsidRPr="00C913BE">
        <w:t xml:space="preserve">ll </w:t>
      </w:r>
      <w:r w:rsidR="00A14C3C">
        <w:t>County</w:t>
      </w:r>
      <w:r w:rsidRPr="00C913BE">
        <w:t xml:space="preserve"> agencies and employees are expected to contribute to the </w:t>
      </w:r>
      <w:r w:rsidR="00C76AE7">
        <w:t>community</w:t>
      </w:r>
      <w:r w:rsidR="007F2D87">
        <w:t>’</w:t>
      </w:r>
      <w:r w:rsidR="00C76AE7">
        <w:t xml:space="preserve">s </w:t>
      </w:r>
      <w:r w:rsidR="00A7627A">
        <w:t>emergency</w:t>
      </w:r>
      <w:r w:rsidR="00C76AE7">
        <w:t xml:space="preserve"> response and recovery efforts. However, </w:t>
      </w:r>
      <w:r w:rsidRPr="00C913BE">
        <w:t>employees’ first responsibility is their families’ safety</w:t>
      </w:r>
      <w:r w:rsidR="004C7996">
        <w:t xml:space="preserve">. </w:t>
      </w:r>
      <w:r w:rsidR="00C76AE7">
        <w:t>Therefore, every</w:t>
      </w:r>
      <w:r w:rsidRPr="00C913BE">
        <w:t xml:space="preserve"> employee is </w:t>
      </w:r>
      <w:r>
        <w:t>expected</w:t>
      </w:r>
      <w:r w:rsidRPr="00C913BE">
        <w:t xml:space="preserve"> to develop </w:t>
      </w:r>
      <w:r w:rsidR="00C76AE7">
        <w:t xml:space="preserve">their </w:t>
      </w:r>
      <w:r w:rsidRPr="00C913BE">
        <w:t>family</w:t>
      </w:r>
      <w:r w:rsidR="00C76AE7">
        <w:t>’s</w:t>
      </w:r>
      <w:r w:rsidRPr="00C913BE">
        <w:t xml:space="preserve"> emergency plan, </w:t>
      </w:r>
      <w:r w:rsidR="00C76AE7">
        <w:t>protecting their family and</w:t>
      </w:r>
      <w:r w:rsidRPr="00C913BE">
        <w:t xml:space="preserve"> </w:t>
      </w:r>
      <w:r w:rsidR="00C76AE7">
        <w:t>allowing employees to return</w:t>
      </w:r>
      <w:r w:rsidRPr="00C913BE">
        <w:t xml:space="preserve"> to the </w:t>
      </w:r>
      <w:r w:rsidR="00346DF1">
        <w:t>County</w:t>
      </w:r>
      <w:r w:rsidR="00B526FE" w:rsidRPr="00C913BE">
        <w:t xml:space="preserve"> </w:t>
      </w:r>
      <w:r w:rsidR="00C76AE7">
        <w:t xml:space="preserve">and their </w:t>
      </w:r>
      <w:r w:rsidR="00A7627A">
        <w:t>emergency</w:t>
      </w:r>
      <w:r w:rsidR="00C76AE7">
        <w:t xml:space="preserve"> responsibilities </w:t>
      </w:r>
      <w:r w:rsidRPr="00C913BE">
        <w:t xml:space="preserve">as </w:t>
      </w:r>
      <w:r w:rsidR="00C76AE7">
        <w:t>quickly</w:t>
      </w:r>
      <w:r w:rsidR="00C76AE7" w:rsidRPr="00C913BE">
        <w:t xml:space="preserve"> </w:t>
      </w:r>
      <w:r w:rsidRPr="00C913BE">
        <w:t>as possible.</w:t>
      </w:r>
      <w:r w:rsidR="001D36DB">
        <w:t xml:space="preserve"> </w:t>
      </w:r>
      <w:r w:rsidR="00394A7E">
        <w:t>During a disaster, resources and procedures for employees and their families</w:t>
      </w:r>
      <w:r w:rsidR="00602792" w:rsidRPr="00497C22">
        <w:t xml:space="preserve"> </w:t>
      </w:r>
      <w:r w:rsidR="001D36DB">
        <w:t xml:space="preserve">are detailed further in the County </w:t>
      </w:r>
      <w:r w:rsidR="00602792" w:rsidRPr="00497C22">
        <w:t xml:space="preserve">COOP and </w:t>
      </w:r>
      <w:r w:rsidR="001D36DB">
        <w:t xml:space="preserve">public </w:t>
      </w:r>
      <w:r w:rsidR="00602792" w:rsidRPr="00497C22">
        <w:t>health procedures.</w:t>
      </w:r>
    </w:p>
    <w:p w14:paraId="049749D1" w14:textId="77777777" w:rsidR="00F70FCA" w:rsidRDefault="00F70FCA" w:rsidP="00D2274A">
      <w:pPr>
        <w:sectPr w:rsidR="00F70FCA" w:rsidSect="00610FAC">
          <w:headerReference w:type="default" r:id="rId45"/>
          <w:pgSz w:w="12240" w:h="15840" w:code="1"/>
          <w:pgMar w:top="1440" w:right="1440" w:bottom="1440" w:left="1440" w:header="720" w:footer="720" w:gutter="0"/>
          <w:pgNumType w:start="1" w:chapStyle="1"/>
          <w:cols w:space="720"/>
          <w:docGrid w:linePitch="360"/>
        </w:sectPr>
      </w:pPr>
    </w:p>
    <w:p w14:paraId="2C7F3EFD" w14:textId="5082EBB0" w:rsidR="00042EE1" w:rsidRDefault="00042EE1" w:rsidP="00D2274A">
      <w:pPr>
        <w:pStyle w:val="Heading1"/>
      </w:pPr>
      <w:bookmarkStart w:id="138" w:name="_Toc236735622"/>
      <w:bookmarkStart w:id="139" w:name="_Toc236736159"/>
      <w:bookmarkStart w:id="140" w:name="_Toc236736414"/>
      <w:bookmarkStart w:id="141" w:name="_Toc236736553"/>
      <w:bookmarkStart w:id="142" w:name="_Toc236736692"/>
      <w:bookmarkStart w:id="143" w:name="_Toc236736831"/>
      <w:bookmarkStart w:id="144" w:name="_Toc236736970"/>
      <w:bookmarkStart w:id="145" w:name="_Toc236737109"/>
      <w:bookmarkStart w:id="146" w:name="_Toc236737249"/>
      <w:bookmarkStart w:id="147" w:name="_Toc236737389"/>
      <w:bookmarkStart w:id="148" w:name="_Toc236804767"/>
      <w:bookmarkStart w:id="149" w:name="_Toc237242593"/>
      <w:bookmarkStart w:id="150" w:name="_Toc237242809"/>
      <w:bookmarkStart w:id="151" w:name="_Toc237242908"/>
      <w:bookmarkStart w:id="152" w:name="_Toc237243007"/>
      <w:bookmarkStart w:id="153" w:name="_Toc236728730"/>
      <w:bookmarkStart w:id="154" w:name="_Toc456102377"/>
      <w:bookmarkStart w:id="155" w:name="_Ref83622579"/>
      <w:bookmarkStart w:id="156" w:name="_Toc83623937"/>
      <w:bookmarkStart w:id="157" w:name="_Ref83624901"/>
      <w:bookmarkStart w:id="158" w:name="_Toc9027411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lastRenderedPageBreak/>
        <w:t>Situation and Planning Assumptions</w:t>
      </w:r>
      <w:bookmarkEnd w:id="153"/>
      <w:bookmarkEnd w:id="154"/>
      <w:bookmarkEnd w:id="155"/>
      <w:bookmarkEnd w:id="156"/>
      <w:bookmarkEnd w:id="157"/>
      <w:bookmarkEnd w:id="158"/>
    </w:p>
    <w:p w14:paraId="28A04302" w14:textId="42C031F0" w:rsidR="00042EE1" w:rsidRPr="0057413A" w:rsidRDefault="00042EE1" w:rsidP="00D2274A">
      <w:pPr>
        <w:pStyle w:val="Heading2"/>
      </w:pPr>
      <w:bookmarkStart w:id="159" w:name="_Toc456102378"/>
      <w:bookmarkStart w:id="160" w:name="_Toc83623938"/>
      <w:bookmarkStart w:id="161" w:name="_Toc90274114"/>
      <w:r w:rsidRPr="0057413A">
        <w:t>Situation</w:t>
      </w:r>
      <w:bookmarkEnd w:id="159"/>
      <w:bookmarkEnd w:id="160"/>
      <w:bookmarkEnd w:id="161"/>
    </w:p>
    <w:p w14:paraId="081BF743" w14:textId="7AB59559" w:rsidR="00A64151" w:rsidRDefault="004A7741" w:rsidP="00D2274A">
      <w:r>
        <w:t xml:space="preserve">The </w:t>
      </w:r>
      <w:r w:rsidR="00D33006">
        <w:t>most significant hazards</w:t>
      </w:r>
      <w:r>
        <w:t xml:space="preserve"> in Polk County are severe weather, flooding, and earthquakes</w:t>
      </w:r>
      <w:r w:rsidR="004C7996">
        <w:t xml:space="preserve">. </w:t>
      </w:r>
      <w:r w:rsidR="005C7146">
        <w:t>Significant</w:t>
      </w:r>
      <w:r>
        <w:t xml:space="preserve"> rainfall events have historically resulted in sewage entering the Willamette River at multiple locations, and windstorms have caused structural damage during past storms</w:t>
      </w:r>
      <w:r w:rsidR="004C7996">
        <w:t xml:space="preserve">. </w:t>
      </w:r>
      <w:r>
        <w:t xml:space="preserve">Much of the </w:t>
      </w:r>
      <w:r w:rsidR="00346DF1">
        <w:t>County</w:t>
      </w:r>
      <w:r w:rsidR="00B526FE">
        <w:t xml:space="preserve">’s </w:t>
      </w:r>
      <w:r w:rsidR="00D33006">
        <w:t>buildings are</w:t>
      </w:r>
      <w:r>
        <w:t xml:space="preserve"> constructed </w:t>
      </w:r>
      <w:r w:rsidR="00D33006">
        <w:t>from</w:t>
      </w:r>
      <w:r>
        <w:t xml:space="preserve"> unreinforced masonry or</w:t>
      </w:r>
      <w:r w:rsidR="00A64151">
        <w:t>,</w:t>
      </w:r>
      <w:r>
        <w:t xml:space="preserve"> </w:t>
      </w:r>
      <w:r w:rsidR="00D33006">
        <w:t>before more stringent seismic</w:t>
      </w:r>
      <w:r w:rsidR="00A64151">
        <w:t xml:space="preserve"> building</w:t>
      </w:r>
      <w:r w:rsidR="00D33006">
        <w:t xml:space="preserve"> codes</w:t>
      </w:r>
      <w:r>
        <w:t xml:space="preserve">, </w:t>
      </w:r>
      <w:r w:rsidR="00A64151">
        <w:t>resulting</w:t>
      </w:r>
      <w:r w:rsidR="00E90266">
        <w:t xml:space="preserve"> in </w:t>
      </w:r>
      <w:r w:rsidR="00A64151">
        <w:t>higher risks to life and property during an earthquake</w:t>
      </w:r>
      <w:r w:rsidR="004C7996">
        <w:t>.</w:t>
      </w:r>
      <w:r w:rsidR="0019464A">
        <w:t xml:space="preserve"> Up to</w:t>
      </w:r>
      <w:r w:rsidR="004C7996">
        <w:t xml:space="preserve"> </w:t>
      </w:r>
      <w:r w:rsidR="00034087">
        <w:t>74</w:t>
      </w:r>
      <w:r w:rsidR="000A0AF9">
        <w:t xml:space="preserve"> percent of residential buildings were </w:t>
      </w:r>
      <w:r w:rsidR="00E700E5">
        <w:t xml:space="preserve">built before 1990, </w:t>
      </w:r>
      <w:r w:rsidR="0069713F">
        <w:t xml:space="preserve">with lower earthquake standards </w:t>
      </w:r>
      <w:sdt>
        <w:sdtPr>
          <w:id w:val="910812397"/>
          <w:citation/>
        </w:sdtPr>
        <w:sdtEndPr/>
        <w:sdtContent>
          <w:r w:rsidR="0069713F">
            <w:fldChar w:fldCharType="begin"/>
          </w:r>
          <w:r w:rsidR="0069713F">
            <w:instrText xml:space="preserve"> CITATION Uni171 \l 1033 </w:instrText>
          </w:r>
          <w:r w:rsidR="0069713F">
            <w:fldChar w:fldCharType="separate"/>
          </w:r>
          <w:r w:rsidR="0061275F">
            <w:rPr>
              <w:noProof/>
            </w:rPr>
            <w:t>(University of Oregon, Community Service Center, and Oregon Partnership for Disaster Resilience, 2017)</w:t>
          </w:r>
          <w:r w:rsidR="0069713F">
            <w:fldChar w:fldCharType="end"/>
          </w:r>
        </w:sdtContent>
      </w:sdt>
      <w:r w:rsidR="0069713F">
        <w:t xml:space="preserve">. </w:t>
      </w:r>
    </w:p>
    <w:p w14:paraId="139FFA78" w14:textId="1E060013" w:rsidR="004A7741" w:rsidRDefault="00CC5CFC" w:rsidP="00D2274A">
      <w:r>
        <w:t>T</w:t>
      </w:r>
      <w:r w:rsidR="00375A20">
        <w:t>able DA-9 in the</w:t>
      </w:r>
      <w:r w:rsidR="002536C1">
        <w:t xml:space="preserve"> 2017</w:t>
      </w:r>
      <w:r>
        <w:t xml:space="preserve"> </w:t>
      </w:r>
      <w:r w:rsidR="002536C1" w:rsidRPr="00375A20">
        <w:rPr>
          <w:i/>
          <w:iCs/>
        </w:rPr>
        <w:t>Polk County Multi-Jurisdictional Natural Hazard Mitigation Plan</w:t>
      </w:r>
      <w:r w:rsidR="002536C1">
        <w:t xml:space="preserve"> identifies</w:t>
      </w:r>
      <w:r w:rsidR="00484C3B">
        <w:t xml:space="preserve"> County</w:t>
      </w:r>
      <w:r w:rsidR="002536C1">
        <w:t xml:space="preserve"> critical facilities at </w:t>
      </w:r>
      <w:r w:rsidR="00375A20">
        <w:t xml:space="preserve">risk for </w:t>
      </w:r>
      <w:r w:rsidR="00981421">
        <w:t>low, moderate, high, and very high seismic hazards</w:t>
      </w:r>
      <w:r w:rsidR="00375A20">
        <w:t xml:space="preserve">. </w:t>
      </w:r>
      <w:r w:rsidR="004A7741">
        <w:t xml:space="preserve">Additionally, the partial or complete loss of </w:t>
      </w:r>
      <w:r w:rsidR="00A64151">
        <w:t xml:space="preserve">critical </w:t>
      </w:r>
      <w:r w:rsidR="004A7741">
        <w:t xml:space="preserve">agricultural products could be economically disastrous for the </w:t>
      </w:r>
      <w:r w:rsidR="00346DF1">
        <w:t>County</w:t>
      </w:r>
      <w:r w:rsidR="004A7741">
        <w:t>.</w:t>
      </w:r>
      <w:r w:rsidR="00A64151">
        <w:t xml:space="preserve"> </w:t>
      </w:r>
      <w:r w:rsidR="004A7741">
        <w:t xml:space="preserve">Some agricultural chemicals (e.g., fertilizers) are moved, stored, and used within the </w:t>
      </w:r>
      <w:r w:rsidR="00FD6B4A">
        <w:t>County. U</w:t>
      </w:r>
      <w:r w:rsidR="004A7741">
        <w:t xml:space="preserve">nknown quantities and types of hazardous materials are assumed to transit via rail and Highway 99W. </w:t>
      </w:r>
    </w:p>
    <w:p w14:paraId="0B9EAA06" w14:textId="1F3F87B4" w:rsidR="002B5D34" w:rsidRDefault="0053220A" w:rsidP="00D2274A">
      <w:pPr>
        <w:pStyle w:val="Heading2"/>
      </w:pPr>
      <w:bookmarkStart w:id="162" w:name="_Toc83623939"/>
      <w:bookmarkStart w:id="163" w:name="_Toc90274115"/>
      <w:r>
        <w:t>Limitations</w:t>
      </w:r>
      <w:bookmarkEnd w:id="162"/>
      <w:bookmarkEnd w:id="163"/>
    </w:p>
    <w:p w14:paraId="72FA8577" w14:textId="673D89FA" w:rsidR="00BD6517" w:rsidRPr="0064326E" w:rsidRDefault="00BD6517" w:rsidP="00BD6517">
      <w:r>
        <w:t>A major disaster could cause injuries, property loss, environmental damage, disruption of essential public services, regional economic impacts,</w:t>
      </w:r>
      <w:r w:rsidR="009A7040">
        <w:t xml:space="preserve"> and damage to</w:t>
      </w:r>
      <w:r>
        <w:t xml:space="preserve"> physical and social infrastructures. The </w:t>
      </w:r>
      <w:r w:rsidR="00981421">
        <w:t>event's severity</w:t>
      </w:r>
      <w:r w:rsidR="006E24B0">
        <w:t xml:space="preserve"> will be affected by timing,</w:t>
      </w:r>
      <w:r>
        <w:t xml:space="preserve"> weather conditions, population density, and possible secondary </w:t>
      </w:r>
      <w:r w:rsidR="006E24B0">
        <w:t>hazards</w:t>
      </w:r>
      <w:r>
        <w:t xml:space="preserve"> such as fires and floods. Initial </w:t>
      </w:r>
      <w:r w:rsidR="00A7627A">
        <w:t>emergency</w:t>
      </w:r>
      <w:r>
        <w:t xml:space="preserve"> response activities focus primarily on minimizing loss of life, property, and damage to critical infrastructure, including cultural and economic assets. Historically, </w:t>
      </w:r>
      <w:r w:rsidR="00981421">
        <w:t>first responders have carried out these activitie</w:t>
      </w:r>
      <w:r>
        <w:t>s, such as fire and law enforcement.</w:t>
      </w:r>
    </w:p>
    <w:p w14:paraId="7B587A19" w14:textId="429C4EA5" w:rsidR="004A7741" w:rsidRDefault="00756083" w:rsidP="00D2274A">
      <w:r>
        <w:t xml:space="preserve">A significant fire at the </w:t>
      </w:r>
      <w:r w:rsidR="004A7741">
        <w:t xml:space="preserve">Grand Ronde Casino </w:t>
      </w:r>
      <w:r>
        <w:t>could be challenging</w:t>
      </w:r>
      <w:r w:rsidR="004A7741">
        <w:t xml:space="preserve">, as the </w:t>
      </w:r>
      <w:r w:rsidR="00B97D3B">
        <w:t xml:space="preserve">Grand Ronde Fire Department and </w:t>
      </w:r>
      <w:r w:rsidR="004A7741">
        <w:t xml:space="preserve">West Valley Fire District </w:t>
      </w:r>
      <w:r w:rsidR="00B97D3B">
        <w:t>are</w:t>
      </w:r>
      <w:r w:rsidR="004A7741">
        <w:t xml:space="preserve"> not equipped to manage a large fire at </w:t>
      </w:r>
      <w:r w:rsidR="00BD6517">
        <w:t xml:space="preserve">that </w:t>
      </w:r>
      <w:r w:rsidR="004A7741">
        <w:t>facility</w:t>
      </w:r>
      <w:r w:rsidR="00FD6B4A">
        <w:t>. T</w:t>
      </w:r>
      <w:r w:rsidR="004A7741">
        <w:t>he response time for dispatching the appropriate apparatus would be significant</w:t>
      </w:r>
      <w:r w:rsidR="004C7996">
        <w:t xml:space="preserve">. </w:t>
      </w:r>
      <w:r w:rsidR="00394A7E">
        <w:t>In 2000, the County required support for an arson incident at the Boise Cascade Corporation office</w:t>
      </w:r>
      <w:r w:rsidR="00382E43">
        <w:t>. T</w:t>
      </w:r>
      <w:r w:rsidR="004A7741">
        <w:t>he eco</w:t>
      </w:r>
      <w:r w:rsidR="004D4A44">
        <w:t>-</w:t>
      </w:r>
      <w:r w:rsidR="004A7741">
        <w:t xml:space="preserve">terrorist group </w:t>
      </w:r>
      <w:r w:rsidR="001C6EBE">
        <w:t>"</w:t>
      </w:r>
      <w:r w:rsidR="004A7741">
        <w:t>Earth Liberation Front</w:t>
      </w:r>
      <w:r w:rsidR="001C6EBE">
        <w:t>"</w:t>
      </w:r>
      <w:r w:rsidR="004A7741">
        <w:t xml:space="preserve"> </w:t>
      </w:r>
      <w:r w:rsidR="001C6EBE">
        <w:t>claimed responsibility for the incident</w:t>
      </w:r>
      <w:r w:rsidR="00394A7E">
        <w:t>,</w:t>
      </w:r>
      <w:r w:rsidR="00426746">
        <w:t xml:space="preserve"> and the FBI </w:t>
      </w:r>
      <w:r w:rsidR="00A1155B">
        <w:t xml:space="preserve">assumed control of the event </w:t>
      </w:r>
      <w:sdt>
        <w:sdtPr>
          <w:id w:val="-1730220968"/>
          <w:citation/>
        </w:sdtPr>
        <w:sdtEndPr/>
        <w:sdtContent>
          <w:r w:rsidR="00A1155B">
            <w:fldChar w:fldCharType="begin"/>
          </w:r>
          <w:r w:rsidR="00A1155B">
            <w:instrText xml:space="preserve"> CITATION Reu00 \l 1033 </w:instrText>
          </w:r>
          <w:r w:rsidR="00A1155B">
            <w:fldChar w:fldCharType="separate"/>
          </w:r>
          <w:r w:rsidR="00A1155B">
            <w:rPr>
              <w:noProof/>
            </w:rPr>
            <w:t>(Reuters, 2000)</w:t>
          </w:r>
          <w:r w:rsidR="00A1155B">
            <w:fldChar w:fldCharType="end"/>
          </w:r>
        </w:sdtContent>
      </w:sdt>
      <w:r w:rsidR="00A1155B">
        <w:t>.</w:t>
      </w:r>
    </w:p>
    <w:p w14:paraId="1C75B641" w14:textId="67E57C58" w:rsidR="00042EE1" w:rsidRPr="0064326E" w:rsidRDefault="00042EE1" w:rsidP="00D2274A">
      <w:pPr>
        <w:pStyle w:val="Heading2"/>
      </w:pPr>
      <w:bookmarkStart w:id="164" w:name="_Toc66176347"/>
      <w:bookmarkStart w:id="165" w:name="_Toc66176437"/>
      <w:bookmarkStart w:id="166" w:name="_Toc66179558"/>
      <w:bookmarkStart w:id="167" w:name="_Toc236728731"/>
      <w:bookmarkStart w:id="168" w:name="_Toc456102379"/>
      <w:bookmarkStart w:id="169" w:name="_Toc83623940"/>
      <w:bookmarkStart w:id="170" w:name="_Toc90274116"/>
      <w:bookmarkEnd w:id="164"/>
      <w:bookmarkEnd w:id="165"/>
      <w:bookmarkEnd w:id="166"/>
      <w:r w:rsidRPr="0064326E">
        <w:t>Community Profile</w:t>
      </w:r>
      <w:bookmarkEnd w:id="167"/>
      <w:bookmarkEnd w:id="168"/>
      <w:bookmarkEnd w:id="169"/>
      <w:bookmarkEnd w:id="170"/>
    </w:p>
    <w:p w14:paraId="6ADD8DF6" w14:textId="51735A52" w:rsidR="00D05B3D" w:rsidRDefault="00D05B3D" w:rsidP="00D2274A">
      <w:r w:rsidRPr="00602792">
        <w:t>Polk County comprises approximately 745 square miles of land in northwestern Oregon,</w:t>
      </w:r>
      <w:r w:rsidR="00E6374B">
        <w:t xml:space="preserve"> </w:t>
      </w:r>
      <w:r w:rsidR="00201FAE">
        <w:t>primarily rolling forests</w:t>
      </w:r>
      <w:r w:rsidRPr="00602792">
        <w:t xml:space="preserve"> </w:t>
      </w:r>
      <w:r w:rsidR="00201FAE">
        <w:t>and</w:t>
      </w:r>
      <w:r w:rsidRPr="00602792">
        <w:t xml:space="preserve"> farmland</w:t>
      </w:r>
      <w:r w:rsidR="004C7996">
        <w:t xml:space="preserve">. </w:t>
      </w:r>
      <w:r w:rsidR="00191105">
        <w:t xml:space="preserve">The County is bordered by </w:t>
      </w:r>
      <w:r w:rsidRPr="00602792">
        <w:t xml:space="preserve">Lincoln County and the Coast Range </w:t>
      </w:r>
      <w:r w:rsidR="00113C8C">
        <w:t>to the west,</w:t>
      </w:r>
      <w:r w:rsidRPr="00602792">
        <w:t xml:space="preserve"> Yamhill County </w:t>
      </w:r>
      <w:r w:rsidR="00113C8C">
        <w:t>in</w:t>
      </w:r>
      <w:r w:rsidRPr="00602792">
        <w:t xml:space="preserve"> the north</w:t>
      </w:r>
      <w:r w:rsidR="00912542">
        <w:t xml:space="preserve">, Tillamook County </w:t>
      </w:r>
      <w:r w:rsidR="00EE02C7">
        <w:t>at</w:t>
      </w:r>
      <w:r w:rsidR="00912542">
        <w:t xml:space="preserve"> the northwestern corner, </w:t>
      </w:r>
      <w:r w:rsidRPr="00602792">
        <w:t>and Benton County to the south</w:t>
      </w:r>
      <w:r w:rsidR="00113C8C">
        <w:t>.</w:t>
      </w:r>
      <w:r w:rsidRPr="00602792">
        <w:t xml:space="preserve"> </w:t>
      </w:r>
      <w:r w:rsidR="00113C8C">
        <w:t>T</w:t>
      </w:r>
      <w:r w:rsidRPr="00602792">
        <w:t xml:space="preserve">he southeast corner of Polk County </w:t>
      </w:r>
      <w:r w:rsidR="00397024">
        <w:t>also shares</w:t>
      </w:r>
      <w:r w:rsidR="00397024" w:rsidRPr="00602792">
        <w:t xml:space="preserve"> </w:t>
      </w:r>
      <w:r w:rsidRPr="00602792">
        <w:t>a short border with Linn County</w:t>
      </w:r>
      <w:r w:rsidR="004C7996">
        <w:t xml:space="preserve">. </w:t>
      </w:r>
      <w:r w:rsidRPr="00602792">
        <w:t>The City of Dallas is the County seat</w:t>
      </w:r>
      <w:r w:rsidR="00397024">
        <w:t xml:space="preserve">. </w:t>
      </w:r>
      <w:r w:rsidRPr="00602792">
        <w:t>There are 1</w:t>
      </w:r>
      <w:r w:rsidR="00E80ADA">
        <w:t>4</w:t>
      </w:r>
      <w:r w:rsidRPr="00602792">
        <w:t xml:space="preserve"> unincorporated communities in the </w:t>
      </w:r>
      <w:r w:rsidR="00346DF1">
        <w:t>County</w:t>
      </w:r>
      <w:r w:rsidR="00201FAE">
        <w:t>:</w:t>
      </w:r>
      <w:r w:rsidRPr="00602792">
        <w:t xml:space="preserve"> </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40"/>
        <w:gridCol w:w="2340"/>
        <w:gridCol w:w="2340"/>
        <w:gridCol w:w="2340"/>
      </w:tblGrid>
      <w:tr w:rsidR="00844CE1" w:rsidRPr="00152BAD" w14:paraId="7CB3B164" w14:textId="77777777" w:rsidTr="004D35E3">
        <w:tc>
          <w:tcPr>
            <w:tcW w:w="1250" w:type="pct"/>
          </w:tcPr>
          <w:p w14:paraId="399B52CB" w14:textId="522FF6F6" w:rsidR="00844CE1" w:rsidRPr="00152BAD" w:rsidRDefault="0076381A" w:rsidP="00130DB1">
            <w:pPr>
              <w:pStyle w:val="bullet2"/>
              <w:numPr>
                <w:ilvl w:val="0"/>
                <w:numId w:val="12"/>
              </w:numPr>
              <w:spacing w:after="0"/>
              <w:rPr>
                <w:szCs w:val="22"/>
              </w:rPr>
            </w:pPr>
            <w:r>
              <w:rPr>
                <w:szCs w:val="22"/>
              </w:rPr>
              <w:t>Rickreall</w:t>
            </w:r>
          </w:p>
        </w:tc>
        <w:tc>
          <w:tcPr>
            <w:tcW w:w="1250" w:type="pct"/>
          </w:tcPr>
          <w:p w14:paraId="72772C8A" w14:textId="71976466" w:rsidR="00844CE1" w:rsidRPr="00152BAD" w:rsidRDefault="00C63DF9" w:rsidP="00130DB1">
            <w:pPr>
              <w:pStyle w:val="bullet2"/>
              <w:numPr>
                <w:ilvl w:val="0"/>
                <w:numId w:val="12"/>
              </w:numPr>
              <w:spacing w:after="0"/>
              <w:rPr>
                <w:szCs w:val="22"/>
              </w:rPr>
            </w:pPr>
            <w:r>
              <w:rPr>
                <w:szCs w:val="22"/>
              </w:rPr>
              <w:t>Eola</w:t>
            </w:r>
          </w:p>
        </w:tc>
        <w:tc>
          <w:tcPr>
            <w:tcW w:w="1250" w:type="pct"/>
          </w:tcPr>
          <w:p w14:paraId="5CB139FF" w14:textId="1D149E8A" w:rsidR="00844CE1" w:rsidRPr="00152BAD" w:rsidRDefault="00C63DF9" w:rsidP="00130DB1">
            <w:pPr>
              <w:pStyle w:val="bullet2"/>
              <w:numPr>
                <w:ilvl w:val="0"/>
                <w:numId w:val="12"/>
              </w:numPr>
              <w:spacing w:after="0"/>
              <w:rPr>
                <w:szCs w:val="22"/>
              </w:rPr>
            </w:pPr>
            <w:r>
              <w:rPr>
                <w:szCs w:val="22"/>
              </w:rPr>
              <w:t>Grand Ronde</w:t>
            </w:r>
          </w:p>
        </w:tc>
        <w:tc>
          <w:tcPr>
            <w:tcW w:w="1250" w:type="pct"/>
          </w:tcPr>
          <w:p w14:paraId="0E15FDBB" w14:textId="53802D1B" w:rsidR="00844CE1" w:rsidRPr="00152BAD" w:rsidRDefault="00C63DF9" w:rsidP="00130DB1">
            <w:pPr>
              <w:pStyle w:val="bullet2"/>
              <w:numPr>
                <w:ilvl w:val="0"/>
                <w:numId w:val="12"/>
              </w:numPr>
              <w:spacing w:after="0"/>
              <w:rPr>
                <w:szCs w:val="22"/>
              </w:rPr>
            </w:pPr>
            <w:r>
              <w:rPr>
                <w:szCs w:val="22"/>
              </w:rPr>
              <w:t>Fort Hill</w:t>
            </w:r>
          </w:p>
        </w:tc>
      </w:tr>
      <w:tr w:rsidR="00844CE1" w:rsidRPr="00152BAD" w14:paraId="3E205099" w14:textId="77777777" w:rsidTr="004D35E3">
        <w:tc>
          <w:tcPr>
            <w:tcW w:w="1250" w:type="pct"/>
          </w:tcPr>
          <w:p w14:paraId="577CD1E6" w14:textId="319EBB7A" w:rsidR="00844CE1" w:rsidRPr="00152BAD" w:rsidRDefault="00C63DF9" w:rsidP="00130DB1">
            <w:pPr>
              <w:pStyle w:val="bullet2"/>
              <w:numPr>
                <w:ilvl w:val="0"/>
                <w:numId w:val="12"/>
              </w:numPr>
              <w:spacing w:after="0"/>
              <w:rPr>
                <w:szCs w:val="22"/>
              </w:rPr>
            </w:pPr>
            <w:r>
              <w:rPr>
                <w:szCs w:val="22"/>
              </w:rPr>
              <w:t>Valley Junction</w:t>
            </w:r>
          </w:p>
        </w:tc>
        <w:tc>
          <w:tcPr>
            <w:tcW w:w="1250" w:type="pct"/>
          </w:tcPr>
          <w:p w14:paraId="6D6FE20F" w14:textId="51E40B6D" w:rsidR="00844CE1" w:rsidRPr="00152BAD" w:rsidRDefault="00C63DF9" w:rsidP="00130DB1">
            <w:pPr>
              <w:pStyle w:val="bullet2"/>
              <w:numPr>
                <w:ilvl w:val="0"/>
                <w:numId w:val="12"/>
              </w:numPr>
              <w:spacing w:after="0"/>
              <w:rPr>
                <w:szCs w:val="22"/>
              </w:rPr>
            </w:pPr>
            <w:r>
              <w:rPr>
                <w:szCs w:val="22"/>
              </w:rPr>
              <w:t>Airlie</w:t>
            </w:r>
          </w:p>
        </w:tc>
        <w:tc>
          <w:tcPr>
            <w:tcW w:w="1250" w:type="pct"/>
          </w:tcPr>
          <w:p w14:paraId="063ABB56" w14:textId="3A802AE8" w:rsidR="00844CE1" w:rsidRPr="00152BAD" w:rsidRDefault="00C63DF9" w:rsidP="00130DB1">
            <w:pPr>
              <w:pStyle w:val="bullet2"/>
              <w:numPr>
                <w:ilvl w:val="0"/>
                <w:numId w:val="12"/>
              </w:numPr>
              <w:spacing w:after="0"/>
              <w:rPr>
                <w:szCs w:val="22"/>
              </w:rPr>
            </w:pPr>
            <w:r>
              <w:rPr>
                <w:szCs w:val="22"/>
              </w:rPr>
              <w:t>Ballston</w:t>
            </w:r>
          </w:p>
        </w:tc>
        <w:tc>
          <w:tcPr>
            <w:tcW w:w="1250" w:type="pct"/>
          </w:tcPr>
          <w:p w14:paraId="14A94DF4" w14:textId="2E86FD49" w:rsidR="00844CE1" w:rsidRPr="00152BAD" w:rsidRDefault="00C63DF9" w:rsidP="00130DB1">
            <w:pPr>
              <w:pStyle w:val="bullet2"/>
              <w:numPr>
                <w:ilvl w:val="0"/>
                <w:numId w:val="12"/>
              </w:numPr>
              <w:spacing w:after="0"/>
              <w:rPr>
                <w:szCs w:val="22"/>
              </w:rPr>
            </w:pPr>
            <w:r>
              <w:rPr>
                <w:szCs w:val="22"/>
              </w:rPr>
              <w:t>Buell</w:t>
            </w:r>
          </w:p>
        </w:tc>
      </w:tr>
      <w:tr w:rsidR="00844CE1" w:rsidRPr="00152BAD" w14:paraId="19293B01" w14:textId="77777777" w:rsidTr="004D35E3">
        <w:tc>
          <w:tcPr>
            <w:tcW w:w="1250" w:type="pct"/>
          </w:tcPr>
          <w:p w14:paraId="6C21EB00" w14:textId="250B1618" w:rsidR="00844CE1" w:rsidRPr="00152BAD" w:rsidRDefault="00C63DF9" w:rsidP="00130DB1">
            <w:pPr>
              <w:pStyle w:val="bullet2"/>
              <w:numPr>
                <w:ilvl w:val="0"/>
                <w:numId w:val="12"/>
              </w:numPr>
              <w:spacing w:after="0"/>
              <w:rPr>
                <w:szCs w:val="22"/>
              </w:rPr>
            </w:pPr>
            <w:r>
              <w:rPr>
                <w:szCs w:val="22"/>
              </w:rPr>
              <w:t>Buena Vista</w:t>
            </w:r>
          </w:p>
        </w:tc>
        <w:tc>
          <w:tcPr>
            <w:tcW w:w="1250" w:type="pct"/>
          </w:tcPr>
          <w:p w14:paraId="5CEDEE7A" w14:textId="7967A8E4" w:rsidR="00844CE1" w:rsidRPr="00152BAD" w:rsidRDefault="00C63DF9" w:rsidP="00130DB1">
            <w:pPr>
              <w:pStyle w:val="bullet2"/>
              <w:numPr>
                <w:ilvl w:val="0"/>
                <w:numId w:val="12"/>
              </w:numPr>
              <w:spacing w:after="0"/>
              <w:rPr>
                <w:szCs w:val="22"/>
              </w:rPr>
            </w:pPr>
            <w:r>
              <w:rPr>
                <w:szCs w:val="22"/>
              </w:rPr>
              <w:t>Lincoln</w:t>
            </w:r>
          </w:p>
        </w:tc>
        <w:tc>
          <w:tcPr>
            <w:tcW w:w="1250" w:type="pct"/>
          </w:tcPr>
          <w:p w14:paraId="6CE4919A" w14:textId="6E31E367" w:rsidR="00844CE1" w:rsidRPr="00152BAD" w:rsidRDefault="00A47EEA" w:rsidP="00130DB1">
            <w:pPr>
              <w:pStyle w:val="bullet2"/>
              <w:numPr>
                <w:ilvl w:val="0"/>
                <w:numId w:val="12"/>
              </w:numPr>
              <w:spacing w:after="0"/>
              <w:rPr>
                <w:szCs w:val="22"/>
              </w:rPr>
            </w:pPr>
            <w:r>
              <w:rPr>
                <w:szCs w:val="22"/>
              </w:rPr>
              <w:t>McCoy</w:t>
            </w:r>
          </w:p>
        </w:tc>
        <w:tc>
          <w:tcPr>
            <w:tcW w:w="1250" w:type="pct"/>
          </w:tcPr>
          <w:p w14:paraId="78C0D7F1" w14:textId="7ED68983" w:rsidR="00844CE1" w:rsidRPr="00152BAD" w:rsidRDefault="00A47EEA" w:rsidP="00130DB1">
            <w:pPr>
              <w:pStyle w:val="bullet2"/>
              <w:numPr>
                <w:ilvl w:val="0"/>
                <w:numId w:val="12"/>
              </w:numPr>
              <w:spacing w:after="0"/>
              <w:rPr>
                <w:szCs w:val="22"/>
              </w:rPr>
            </w:pPr>
            <w:r>
              <w:rPr>
                <w:szCs w:val="22"/>
              </w:rPr>
              <w:t>Pedee</w:t>
            </w:r>
          </w:p>
        </w:tc>
      </w:tr>
      <w:tr w:rsidR="00844CE1" w:rsidRPr="00152BAD" w14:paraId="0F5AE201" w14:textId="77777777" w:rsidTr="004D35E3">
        <w:tc>
          <w:tcPr>
            <w:tcW w:w="1250" w:type="pct"/>
          </w:tcPr>
          <w:p w14:paraId="5C54DD6C" w14:textId="1C988E6B" w:rsidR="00844CE1" w:rsidRPr="00152BAD" w:rsidRDefault="00A47EEA" w:rsidP="00130DB1">
            <w:pPr>
              <w:pStyle w:val="bullet2"/>
              <w:numPr>
                <w:ilvl w:val="0"/>
                <w:numId w:val="12"/>
              </w:numPr>
              <w:rPr>
                <w:szCs w:val="22"/>
              </w:rPr>
            </w:pPr>
            <w:r>
              <w:rPr>
                <w:szCs w:val="22"/>
              </w:rPr>
              <w:t>Perrydale</w:t>
            </w:r>
          </w:p>
        </w:tc>
        <w:tc>
          <w:tcPr>
            <w:tcW w:w="1250" w:type="pct"/>
          </w:tcPr>
          <w:p w14:paraId="780720EF" w14:textId="3EC868E6" w:rsidR="00844CE1" w:rsidRPr="00152BAD" w:rsidRDefault="00A47EEA" w:rsidP="00130DB1">
            <w:pPr>
              <w:pStyle w:val="bullet2"/>
              <w:numPr>
                <w:ilvl w:val="0"/>
                <w:numId w:val="12"/>
              </w:numPr>
              <w:rPr>
                <w:szCs w:val="22"/>
              </w:rPr>
            </w:pPr>
            <w:r>
              <w:rPr>
                <w:szCs w:val="22"/>
              </w:rPr>
              <w:t>Suver Junction</w:t>
            </w:r>
          </w:p>
        </w:tc>
        <w:tc>
          <w:tcPr>
            <w:tcW w:w="1250" w:type="pct"/>
          </w:tcPr>
          <w:p w14:paraId="30AD3B69" w14:textId="47BA8351" w:rsidR="00844CE1" w:rsidRPr="00152BAD" w:rsidRDefault="00844CE1" w:rsidP="00714796">
            <w:pPr>
              <w:pStyle w:val="bullet2"/>
              <w:ind w:left="360"/>
              <w:rPr>
                <w:szCs w:val="22"/>
              </w:rPr>
            </w:pPr>
          </w:p>
        </w:tc>
        <w:tc>
          <w:tcPr>
            <w:tcW w:w="1250" w:type="pct"/>
          </w:tcPr>
          <w:p w14:paraId="5DC951FB" w14:textId="7532337F" w:rsidR="00844CE1" w:rsidRPr="00152BAD" w:rsidRDefault="00844CE1" w:rsidP="00714796">
            <w:pPr>
              <w:pStyle w:val="bullet2"/>
              <w:rPr>
                <w:szCs w:val="22"/>
              </w:rPr>
            </w:pPr>
          </w:p>
        </w:tc>
      </w:tr>
    </w:tbl>
    <w:p w14:paraId="718F95F2" w14:textId="5D0C8F95" w:rsidR="009C3B24" w:rsidRPr="00152BAD" w:rsidRDefault="00E374A2" w:rsidP="00D2274A">
      <w:r>
        <w:t>T</w:t>
      </w:r>
      <w:r w:rsidRPr="00602792">
        <w:t xml:space="preserve">here are five other incorporated cities in the County: Falls City, Independence, Monmouth, </w:t>
      </w:r>
      <w:r>
        <w:t xml:space="preserve">West </w:t>
      </w:r>
      <w:r w:rsidRPr="005E5EC7">
        <w:t xml:space="preserve">Salem (the rest of the City is in Marion County), </w:t>
      </w:r>
      <w:r w:rsidRPr="00602792">
        <w:t>and Willamina (</w:t>
      </w:r>
      <w:r>
        <w:t>the rest of the City is</w:t>
      </w:r>
      <w:r w:rsidRPr="00602792">
        <w:t xml:space="preserve"> in Yamhill County)</w:t>
      </w:r>
      <w:r>
        <w:t xml:space="preserve">. </w:t>
      </w:r>
      <w:r w:rsidR="00554FB5">
        <w:t>T</w:t>
      </w:r>
      <w:r w:rsidR="009C3B24">
        <w:t xml:space="preserve">he </w:t>
      </w:r>
      <w:r w:rsidR="00404EE2">
        <w:t xml:space="preserve">Confederated Tribes of Grand Ronde </w:t>
      </w:r>
      <w:r w:rsidR="006C0CA4">
        <w:t xml:space="preserve">community </w:t>
      </w:r>
      <w:r w:rsidR="00554FB5">
        <w:t xml:space="preserve">is </w:t>
      </w:r>
      <w:r w:rsidR="001E0816">
        <w:t>largely</w:t>
      </w:r>
      <w:r w:rsidR="00554FB5">
        <w:t xml:space="preserve"> within Polk County and </w:t>
      </w:r>
      <w:r w:rsidR="00073A9C">
        <w:t xml:space="preserve">includes </w:t>
      </w:r>
      <w:r w:rsidR="00C77C89">
        <w:t xml:space="preserve">rural and residential areas in the South Yamhill River basin </w:t>
      </w:r>
      <w:r w:rsidR="00F94E61">
        <w:t>and west of Valley Junction</w:t>
      </w:r>
      <w:r w:rsidR="00554FB5">
        <w:t xml:space="preserve">. </w:t>
      </w:r>
      <w:r w:rsidR="00592C4C">
        <w:t xml:space="preserve">The Tribal area </w:t>
      </w:r>
      <w:r w:rsidR="00572FC5">
        <w:t>includes</w:t>
      </w:r>
      <w:r w:rsidR="007D4C55">
        <w:t xml:space="preserve"> </w:t>
      </w:r>
      <w:r w:rsidR="00572FC5">
        <w:t>land along and between Highways 18 and 22</w:t>
      </w:r>
      <w:r w:rsidR="00061DD5">
        <w:t xml:space="preserve"> and </w:t>
      </w:r>
      <w:r w:rsidR="007D4C55">
        <w:t xml:space="preserve">is </w:t>
      </w:r>
      <w:r w:rsidR="00A74379">
        <w:t>bordered on the south, west, and north by the Coast Range Mountains</w:t>
      </w:r>
      <w:r w:rsidR="0056709D">
        <w:t xml:space="preserve"> </w:t>
      </w:r>
      <w:sdt>
        <w:sdtPr>
          <w:id w:val="-524560007"/>
          <w:citation/>
        </w:sdtPr>
        <w:sdtEndPr/>
        <w:sdtContent>
          <w:r w:rsidR="00480800">
            <w:fldChar w:fldCharType="begin"/>
          </w:r>
          <w:r w:rsidR="007058C4">
            <w:instrText xml:space="preserve">CITATION Eco \l 1033 </w:instrText>
          </w:r>
          <w:r w:rsidR="00480800">
            <w:fldChar w:fldCharType="separate"/>
          </w:r>
          <w:r w:rsidR="0061275F">
            <w:rPr>
              <w:noProof/>
            </w:rPr>
            <w:t>(Ecology and Environment Inc, 2015)</w:t>
          </w:r>
          <w:r w:rsidR="00480800">
            <w:fldChar w:fldCharType="end"/>
          </w:r>
        </w:sdtContent>
      </w:sdt>
      <w:r w:rsidR="0056709D">
        <w:t>.</w:t>
      </w:r>
      <w:r w:rsidR="00840166">
        <w:t xml:space="preserve"> </w:t>
      </w:r>
    </w:p>
    <w:p w14:paraId="46074D7F" w14:textId="6671854B" w:rsidR="00714796" w:rsidRDefault="00714796" w:rsidP="00714796">
      <w:pPr>
        <w:pStyle w:val="Caption"/>
        <w:keepNext/>
      </w:pPr>
      <w:bookmarkStart w:id="171" w:name="_Toc89071578"/>
      <w:r>
        <w:lastRenderedPageBreak/>
        <w:t xml:space="preserve">Figure </w:t>
      </w:r>
      <w:r w:rsidR="00A77038">
        <w:fldChar w:fldCharType="begin"/>
      </w:r>
      <w:r w:rsidR="00A77038">
        <w:instrText xml:space="preserve"> STYLEREF 1 \s </w:instrText>
      </w:r>
      <w:r w:rsidR="00A77038">
        <w:fldChar w:fldCharType="separate"/>
      </w:r>
      <w:r w:rsidR="00CB2D35">
        <w:rPr>
          <w:noProof/>
        </w:rPr>
        <w:t>2</w:t>
      </w:r>
      <w:r w:rsidR="00A77038">
        <w:rPr>
          <w:noProof/>
        </w:rPr>
        <w:fldChar w:fldCharType="end"/>
      </w:r>
      <w:r>
        <w:noBreakHyphen/>
      </w:r>
      <w:r w:rsidR="00A77038">
        <w:fldChar w:fldCharType="begin"/>
      </w:r>
      <w:r w:rsidR="00A77038">
        <w:instrText xml:space="preserve"> SEQ Figure \* ARABIC \s 1 </w:instrText>
      </w:r>
      <w:r w:rsidR="00A77038">
        <w:fldChar w:fldCharType="separate"/>
      </w:r>
      <w:r w:rsidR="00CB2D35">
        <w:rPr>
          <w:noProof/>
        </w:rPr>
        <w:t>1</w:t>
      </w:r>
      <w:r w:rsidR="00A77038">
        <w:rPr>
          <w:noProof/>
        </w:rPr>
        <w:fldChar w:fldCharType="end"/>
      </w:r>
      <w:r>
        <w:t xml:space="preserve">. Polk County Boundary Line </w:t>
      </w:r>
      <w:sdt>
        <w:sdtPr>
          <w:id w:val="-46225879"/>
          <w:citation/>
        </w:sdtPr>
        <w:sdtEndPr/>
        <w:sdtContent>
          <w:r>
            <w:fldChar w:fldCharType="begin"/>
          </w:r>
          <w:r>
            <w:instrText xml:space="preserve">CITATION dma21 \l 1033 </w:instrText>
          </w:r>
          <w:r>
            <w:fldChar w:fldCharType="separate"/>
          </w:r>
          <w:r>
            <w:rPr>
              <w:noProof/>
            </w:rPr>
            <w:t>(Maps, Polk County (Oregon), 2021)</w:t>
          </w:r>
          <w:r>
            <w:fldChar w:fldCharType="end"/>
          </w:r>
        </w:sdtContent>
      </w:sdt>
      <w:bookmarkEnd w:id="171"/>
    </w:p>
    <w:p w14:paraId="3FA4619A" w14:textId="16F6F1F1" w:rsidR="00E374A2" w:rsidRDefault="00E374A2" w:rsidP="00E374A2">
      <w:r>
        <w:rPr>
          <w:noProof/>
        </w:rPr>
        <w:drawing>
          <wp:inline distT="0" distB="0" distL="0" distR="0" wp14:anchorId="1AAC6466" wp14:editId="51EF8AB2">
            <wp:extent cx="5932236" cy="50382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2236" cy="5038252"/>
                    </a:xfrm>
                    <a:prstGeom prst="rect">
                      <a:avLst/>
                    </a:prstGeom>
                    <a:noFill/>
                  </pic:spPr>
                </pic:pic>
              </a:graphicData>
            </a:graphic>
          </wp:inline>
        </w:drawing>
      </w:r>
    </w:p>
    <w:p w14:paraId="00A5A097" w14:textId="77777777" w:rsidR="00E374A2" w:rsidRDefault="00E374A2" w:rsidP="00714796">
      <w:pPr>
        <w:spacing w:after="0"/>
      </w:pPr>
    </w:p>
    <w:p w14:paraId="6813CDE2" w14:textId="713CAC21" w:rsidR="00AC4873" w:rsidRPr="00AC4873" w:rsidRDefault="00042EE1" w:rsidP="00E374A2">
      <w:pPr>
        <w:pStyle w:val="Heading3"/>
      </w:pPr>
      <w:r w:rsidRPr="0064326E">
        <w:t>Geography</w:t>
      </w:r>
    </w:p>
    <w:p w14:paraId="5BA9B476" w14:textId="7592188A" w:rsidR="000A5490" w:rsidRPr="00602792" w:rsidRDefault="00602792" w:rsidP="00D2274A">
      <w:r w:rsidRPr="00602792">
        <w:t>Polk County’s elevation runs from a low of approximately 130 feet at Lincoln by the Willamette River to 3,275 feet at Laurel Mountain</w:t>
      </w:r>
      <w:r w:rsidR="005A6E9E" w:rsidRPr="005A6E9E">
        <w:t xml:space="preserve"> </w:t>
      </w:r>
      <w:r w:rsidR="005A6E9E" w:rsidRPr="00602792">
        <w:t>in the westerly coast range</w:t>
      </w:r>
      <w:r w:rsidR="004C7996">
        <w:t xml:space="preserve">. </w:t>
      </w:r>
      <w:r w:rsidRPr="00602792">
        <w:t xml:space="preserve">The </w:t>
      </w:r>
      <w:r w:rsidR="00346DF1">
        <w:t>County</w:t>
      </w:r>
      <w:r w:rsidR="00B526FE" w:rsidRPr="00602792">
        <w:t xml:space="preserve">’s </w:t>
      </w:r>
      <w:r w:rsidRPr="00602792">
        <w:t>topography and geographical location result in a coastal zone climate characterized by relatively mild temperatures, seasonal precipitation, mild winters, and dry summers</w:t>
      </w:r>
      <w:r w:rsidR="004C7996">
        <w:t xml:space="preserve">. </w:t>
      </w:r>
      <w:r w:rsidRPr="00602792">
        <w:t>Occasional winter storms can bring heavy rains and high winds</w:t>
      </w:r>
      <w:r w:rsidR="004C7996">
        <w:t xml:space="preserve">. </w:t>
      </w:r>
      <w:r w:rsidRPr="00602792">
        <w:t xml:space="preserve">While seasonal water shortages can affect much of the </w:t>
      </w:r>
      <w:r w:rsidR="00346DF1">
        <w:t>County</w:t>
      </w:r>
      <w:r w:rsidRPr="00602792">
        <w:t xml:space="preserve">, portions may be inaccessible at certain times of </w:t>
      </w:r>
      <w:r w:rsidR="002F0F54">
        <w:t xml:space="preserve">the </w:t>
      </w:r>
      <w:r w:rsidRPr="00602792">
        <w:t xml:space="preserve">year </w:t>
      </w:r>
      <w:r w:rsidR="002F0F54">
        <w:t>when the</w:t>
      </w:r>
      <w:r w:rsidRPr="00602792">
        <w:t xml:space="preserve"> Willamette, Luckiamute, and Yamhill Rivers</w:t>
      </w:r>
      <w:r w:rsidR="00394A7E">
        <w:t>,</w:t>
      </w:r>
      <w:r w:rsidRPr="00602792">
        <w:t xml:space="preserve"> and Rickreall Creek</w:t>
      </w:r>
      <w:r w:rsidR="002F0F54">
        <w:t xml:space="preserve"> flood</w:t>
      </w:r>
      <w:r w:rsidR="008300F4">
        <w:t xml:space="preserve">. </w:t>
      </w:r>
      <w:r w:rsidRPr="00602792">
        <w:t xml:space="preserve">The </w:t>
      </w:r>
      <w:r w:rsidR="002F0F54">
        <w:t>Willamette River and the Coast Range area</w:t>
      </w:r>
      <w:r w:rsidRPr="00602792">
        <w:t xml:space="preserve"> </w:t>
      </w:r>
      <w:r w:rsidR="002F0F54">
        <w:t xml:space="preserve">are </w:t>
      </w:r>
      <w:r w:rsidRPr="00602792">
        <w:t>evenly divided between forests and undulating farmland</w:t>
      </w:r>
      <w:r w:rsidR="002F0F54">
        <w:t>. Most of</w:t>
      </w:r>
      <w:r w:rsidRPr="00602792">
        <w:t xml:space="preserve"> the </w:t>
      </w:r>
      <w:r w:rsidR="002F0F54">
        <w:t>farmland is</w:t>
      </w:r>
      <w:r w:rsidRPr="00602792">
        <w:t xml:space="preserve"> in the </w:t>
      </w:r>
      <w:r w:rsidR="002F0F54">
        <w:t>Willamette and Luckiamute Rivers floodplain</w:t>
      </w:r>
      <w:r w:rsidRPr="00602792">
        <w:t xml:space="preserve">s. </w:t>
      </w:r>
    </w:p>
    <w:p w14:paraId="25022CD5" w14:textId="0D5AF493" w:rsidR="00042EE1" w:rsidRPr="0064326E" w:rsidRDefault="00042EE1" w:rsidP="00D2274A">
      <w:pPr>
        <w:pStyle w:val="Heading3"/>
      </w:pPr>
      <w:r>
        <w:t>Demographics</w:t>
      </w:r>
    </w:p>
    <w:p w14:paraId="193E659F" w14:textId="5F60EB84" w:rsidR="00A60AB7" w:rsidRDefault="002F0F54" w:rsidP="00D2274A">
      <w:r>
        <w:t>The 2018</w:t>
      </w:r>
      <w:r w:rsidR="009A1303">
        <w:t xml:space="preserve"> </w:t>
      </w:r>
      <w:r w:rsidR="00736FDC">
        <w:t>US</w:t>
      </w:r>
      <w:r w:rsidR="00BE2958" w:rsidRPr="00D05B3D">
        <w:t xml:space="preserve"> C</w:t>
      </w:r>
      <w:r w:rsidR="001E0B7A" w:rsidRPr="00D05B3D">
        <w:t>ensus</w:t>
      </w:r>
      <w:r w:rsidR="0022527D">
        <w:t xml:space="preserve"> Bureau estimate</w:t>
      </w:r>
      <w:r>
        <w:t>s</w:t>
      </w:r>
      <w:r w:rsidR="001E0B7A" w:rsidRPr="00D05B3D">
        <w:t xml:space="preserve"> </w:t>
      </w:r>
      <w:r>
        <w:t>approximately 86,085 people reside</w:t>
      </w:r>
      <w:r w:rsidR="00050476" w:rsidRPr="00D05B3D">
        <w:t xml:space="preserve"> in</w:t>
      </w:r>
      <w:r>
        <w:t xml:space="preserve"> Polk</w:t>
      </w:r>
      <w:r w:rsidR="00050476" w:rsidRPr="00D05B3D">
        <w:t xml:space="preserve"> </w:t>
      </w:r>
      <w:r w:rsidR="00346DF1">
        <w:t>County</w:t>
      </w:r>
      <w:r w:rsidR="00E941E7">
        <w:t xml:space="preserve"> </w:t>
      </w:r>
      <w:sdt>
        <w:sdtPr>
          <w:id w:val="-2133935627"/>
          <w:citation/>
        </w:sdtPr>
        <w:sdtEndPr/>
        <w:sdtContent>
          <w:r w:rsidR="00E941E7">
            <w:fldChar w:fldCharType="begin"/>
          </w:r>
          <w:r w:rsidR="00E941E7">
            <w:instrText xml:space="preserve"> CITATION Uni181 \l 1033 </w:instrText>
          </w:r>
          <w:r w:rsidR="00E941E7">
            <w:fldChar w:fldCharType="separate"/>
          </w:r>
          <w:r w:rsidR="0061275F">
            <w:rPr>
              <w:noProof/>
            </w:rPr>
            <w:t>(United States Census Bureau, 2018)</w:t>
          </w:r>
          <w:r w:rsidR="00E941E7">
            <w:fldChar w:fldCharType="end"/>
          </w:r>
        </w:sdtContent>
      </w:sdt>
      <w:r w:rsidR="001E0B7A" w:rsidRPr="00D05B3D">
        <w:t xml:space="preserve">. </w:t>
      </w:r>
      <w:r w:rsidR="00050476" w:rsidRPr="00D05B3D">
        <w:t xml:space="preserve">Most of the population is concentrated in West Salem, </w:t>
      </w:r>
      <w:smartTag w:uri="urn:schemas-microsoft-com:office:smarttags" w:element="City">
        <w:r w:rsidR="00050476" w:rsidRPr="00D05B3D">
          <w:t>Dallas</w:t>
        </w:r>
      </w:smartTag>
      <w:r w:rsidR="00050476" w:rsidRPr="00D05B3D">
        <w:t xml:space="preserve">, </w:t>
      </w:r>
      <w:smartTag w:uri="urn:schemas-microsoft-com:office:smarttags" w:element="PlaceType">
        <w:r w:rsidR="00050476" w:rsidRPr="00D05B3D">
          <w:t>Falls</w:t>
        </w:r>
      </w:smartTag>
      <w:r w:rsidR="00050476" w:rsidRPr="00D05B3D">
        <w:t xml:space="preserve"> </w:t>
      </w:r>
      <w:smartTag w:uri="urn:schemas-microsoft-com:office:smarttags" w:element="PlaceType">
        <w:r w:rsidR="00050476" w:rsidRPr="00D05B3D">
          <w:t>City</w:t>
        </w:r>
      </w:smartTag>
      <w:r w:rsidR="00050476" w:rsidRPr="00D05B3D">
        <w:t xml:space="preserve">, </w:t>
      </w:r>
      <w:smartTag w:uri="urn:schemas-microsoft-com:office:smarttags" w:element="place">
        <w:smartTag w:uri="urn:schemas-microsoft-com:office:smarttags" w:element="City">
          <w:r w:rsidR="00050476" w:rsidRPr="00D05B3D">
            <w:t>Independence</w:t>
          </w:r>
        </w:smartTag>
      </w:smartTag>
      <w:r w:rsidR="00050476" w:rsidRPr="00D05B3D">
        <w:t>, and Monmouth</w:t>
      </w:r>
      <w:r w:rsidR="004C7996">
        <w:t xml:space="preserve">. </w:t>
      </w:r>
      <w:r w:rsidR="00050476" w:rsidRPr="00D05B3D">
        <w:t xml:space="preserve">A small portion resides in the City of Willamina, and the rest are scattered in small rural communities and on acreage throughout the </w:t>
      </w:r>
      <w:r w:rsidR="00346DF1">
        <w:t>County</w:t>
      </w:r>
      <w:r w:rsidR="004C7996">
        <w:t>.</w:t>
      </w:r>
      <w:r w:rsidR="00A60AB7">
        <w:t xml:space="preserve"> </w:t>
      </w:r>
    </w:p>
    <w:p w14:paraId="58FFA0E0" w14:textId="6D87AA44" w:rsidR="00505F3F" w:rsidRDefault="00505F3F" w:rsidP="00505F3F">
      <w:pPr>
        <w:pStyle w:val="Caption"/>
        <w:keepNext/>
      </w:pPr>
      <w:bookmarkStart w:id="172" w:name="_Toc89071566"/>
      <w:r>
        <w:lastRenderedPageBreak/>
        <w:t xml:space="preserve">Table </w:t>
      </w:r>
      <w:r w:rsidR="00A77038">
        <w:fldChar w:fldCharType="begin"/>
      </w:r>
      <w:r w:rsidR="00A77038">
        <w:instrText xml:space="preserve"> STYLEREF 1 \s </w:instrText>
      </w:r>
      <w:r w:rsidR="00A77038">
        <w:fldChar w:fldCharType="separate"/>
      </w:r>
      <w:r w:rsidR="00CB2D35">
        <w:rPr>
          <w:noProof/>
        </w:rPr>
        <w:t>2</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1</w:t>
      </w:r>
      <w:r w:rsidR="00A77038">
        <w:rPr>
          <w:noProof/>
        </w:rPr>
        <w:fldChar w:fldCharType="end"/>
      </w:r>
      <w:r>
        <w:t xml:space="preserve">. Polk County Demographics </w:t>
      </w:r>
      <w:r w:rsidR="006A5BC8">
        <w:t xml:space="preserve">for </w:t>
      </w:r>
      <w:r w:rsidR="006A5BC8" w:rsidRPr="00D05B3D">
        <w:t>201</w:t>
      </w:r>
      <w:r w:rsidR="006A5BC8">
        <w:t>8</w:t>
      </w:r>
      <w:r w:rsidR="006A5BC8" w:rsidRPr="004C79D5">
        <w:t xml:space="preserve"> </w:t>
      </w:r>
      <w:sdt>
        <w:sdtPr>
          <w:id w:val="911892634"/>
          <w:citation/>
        </w:sdtPr>
        <w:sdtEndPr/>
        <w:sdtContent>
          <w:r w:rsidR="006A5BC8">
            <w:fldChar w:fldCharType="begin"/>
          </w:r>
          <w:r w:rsidR="006A5BC8">
            <w:instrText xml:space="preserve"> CITATION Uni181 \l 1033 </w:instrText>
          </w:r>
          <w:r w:rsidR="006A5BC8">
            <w:fldChar w:fldCharType="separate"/>
          </w:r>
          <w:r w:rsidR="006A5BC8">
            <w:rPr>
              <w:noProof/>
            </w:rPr>
            <w:t>(United States Census Bureau, 2018)</w:t>
          </w:r>
          <w:r w:rsidR="006A5BC8">
            <w:fldChar w:fldCharType="end"/>
          </w:r>
        </w:sdtContent>
      </w:sdt>
      <w:bookmarkEnd w:id="172"/>
    </w:p>
    <w:tbl>
      <w:tblPr>
        <w:tblStyle w:val="TableNormal1"/>
        <w:tblW w:w="0" w:type="auto"/>
        <w:tblLook w:val="04A0" w:firstRow="1" w:lastRow="0" w:firstColumn="1" w:lastColumn="0" w:noHBand="0" w:noVBand="1"/>
      </w:tblPr>
      <w:tblGrid>
        <w:gridCol w:w="1558"/>
        <w:gridCol w:w="1558"/>
        <w:gridCol w:w="1559"/>
        <w:gridCol w:w="1558"/>
        <w:gridCol w:w="1558"/>
        <w:gridCol w:w="1559"/>
      </w:tblGrid>
      <w:tr w:rsidR="002235C1" w14:paraId="47E3F7F4" w14:textId="00A021E2" w:rsidTr="00F0206D">
        <w:trPr>
          <w:cnfStyle w:val="100000000000" w:firstRow="1" w:lastRow="0" w:firstColumn="0" w:lastColumn="0" w:oddVBand="0" w:evenVBand="0" w:oddHBand="0" w:evenHBand="0" w:firstRowFirstColumn="0" w:firstRowLastColumn="0" w:lastRowFirstColumn="0" w:lastRowLastColumn="0"/>
          <w:cantSplit/>
          <w:trHeight w:val="501"/>
          <w:tblHeader/>
        </w:trPr>
        <w:tc>
          <w:tcPr>
            <w:cnfStyle w:val="000000000100" w:firstRow="0" w:lastRow="0" w:firstColumn="0" w:lastColumn="0" w:oddVBand="0" w:evenVBand="0" w:oddHBand="0" w:evenHBand="0" w:firstRowFirstColumn="1" w:firstRowLastColumn="0" w:lastRowFirstColumn="0" w:lastRowLastColumn="0"/>
            <w:tcW w:w="1558" w:type="dxa"/>
          </w:tcPr>
          <w:p w14:paraId="55266A74" w14:textId="3C3CE4F9" w:rsidR="002235C1" w:rsidRPr="00DC4DC1" w:rsidRDefault="002235C1" w:rsidP="000A4116">
            <w:pPr>
              <w:spacing w:before="20" w:after="20" w:line="259" w:lineRule="auto"/>
              <w:rPr>
                <w:rFonts w:cstheme="minorHAnsi"/>
                <w:sz w:val="22"/>
                <w:szCs w:val="22"/>
              </w:rPr>
            </w:pPr>
            <w:r>
              <w:rPr>
                <w:rFonts w:cstheme="minorHAnsi"/>
                <w:sz w:val="22"/>
                <w:szCs w:val="22"/>
              </w:rPr>
              <w:t>Income</w:t>
            </w:r>
          </w:p>
        </w:tc>
        <w:tc>
          <w:tcPr>
            <w:tcW w:w="1558" w:type="dxa"/>
          </w:tcPr>
          <w:p w14:paraId="3DCEC792" w14:textId="0B47231C" w:rsidR="002235C1" w:rsidRPr="00DC4DC1" w:rsidRDefault="002235C1" w:rsidP="000A4116">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Race and Hispanic Origin</w:t>
            </w:r>
          </w:p>
        </w:tc>
        <w:tc>
          <w:tcPr>
            <w:tcW w:w="1559" w:type="dxa"/>
          </w:tcPr>
          <w:p w14:paraId="7CF69038" w14:textId="339B81FA" w:rsidR="002235C1" w:rsidRDefault="002235C1" w:rsidP="000A4116">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Age</w:t>
            </w:r>
          </w:p>
        </w:tc>
        <w:tc>
          <w:tcPr>
            <w:tcW w:w="1558" w:type="dxa"/>
          </w:tcPr>
          <w:p w14:paraId="40CB074D" w14:textId="5D23C3EA" w:rsidR="002235C1" w:rsidRPr="00DC4DC1" w:rsidRDefault="002235C1" w:rsidP="000A4116">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Housing</w:t>
            </w:r>
          </w:p>
        </w:tc>
        <w:tc>
          <w:tcPr>
            <w:tcW w:w="1558" w:type="dxa"/>
          </w:tcPr>
          <w:p w14:paraId="2D1E5397" w14:textId="383477FE" w:rsidR="002235C1" w:rsidRDefault="002235C1" w:rsidP="000A4116">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Families &amp; Living Arrangement</w:t>
            </w:r>
          </w:p>
        </w:tc>
        <w:tc>
          <w:tcPr>
            <w:tcW w:w="1559" w:type="dxa"/>
          </w:tcPr>
          <w:p w14:paraId="1A4095D9" w14:textId="683D1F8D" w:rsidR="002235C1" w:rsidRDefault="002235C1" w:rsidP="000A4116">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Computer</w:t>
            </w:r>
            <w:r w:rsidR="00F0206D">
              <w:rPr>
                <w:rFonts w:cstheme="minorHAnsi"/>
                <w:szCs w:val="22"/>
              </w:rPr>
              <w:t xml:space="preserve"> Technology</w:t>
            </w:r>
          </w:p>
        </w:tc>
      </w:tr>
      <w:tr w:rsidR="002235C1" w14:paraId="71269986" w14:textId="7E734444" w:rsidTr="00F0206D">
        <w:trPr>
          <w:cnfStyle w:val="000000100000" w:firstRow="0" w:lastRow="0" w:firstColumn="0" w:lastColumn="0" w:oddVBand="0" w:evenVBand="0" w:oddHBand="1" w:evenHBand="0" w:firstRowFirstColumn="0" w:firstRowLastColumn="0" w:lastRowFirstColumn="0" w:lastRowLastColumn="0"/>
          <w:cantSplit/>
        </w:trPr>
        <w:tc>
          <w:tcPr>
            <w:tcW w:w="1558" w:type="dxa"/>
            <w:vAlign w:val="center"/>
          </w:tcPr>
          <w:p w14:paraId="0FAC2376" w14:textId="1643D610" w:rsidR="002235C1" w:rsidRDefault="002F0CB9" w:rsidP="000A4116">
            <w:pPr>
              <w:spacing w:before="20" w:after="20" w:line="259" w:lineRule="auto"/>
            </w:pPr>
            <w:r>
              <w:t>M</w:t>
            </w:r>
            <w:r w:rsidR="002235C1">
              <w:t>edian household income $62,691</w:t>
            </w:r>
          </w:p>
        </w:tc>
        <w:tc>
          <w:tcPr>
            <w:tcW w:w="1558" w:type="dxa"/>
            <w:vAlign w:val="center"/>
          </w:tcPr>
          <w:p w14:paraId="59D914D9" w14:textId="62D0757E" w:rsidR="002235C1" w:rsidRDefault="002235C1" w:rsidP="000A4116">
            <w:pPr>
              <w:pStyle w:val="ListParagraph"/>
              <w:numPr>
                <w:ilvl w:val="0"/>
                <w:numId w:val="0"/>
              </w:numPr>
              <w:spacing w:before="20" w:after="20" w:line="259" w:lineRule="auto"/>
            </w:pPr>
            <w:r>
              <w:t>89</w:t>
            </w:r>
            <w:r w:rsidRPr="00D05B3D">
              <w:t>.</w:t>
            </w:r>
            <w:r>
              <w:t>9% white alone</w:t>
            </w:r>
          </w:p>
        </w:tc>
        <w:tc>
          <w:tcPr>
            <w:tcW w:w="1559" w:type="dxa"/>
            <w:vAlign w:val="center"/>
          </w:tcPr>
          <w:p w14:paraId="7535BC8C" w14:textId="0405DEB5" w:rsidR="002235C1" w:rsidRDefault="002235C1" w:rsidP="000A4116">
            <w:pPr>
              <w:spacing w:before="20" w:after="20" w:line="259" w:lineRule="auto"/>
            </w:pPr>
            <w:r w:rsidRPr="00D05B3D">
              <w:t>5</w:t>
            </w:r>
            <w:r>
              <w:t>.5% u</w:t>
            </w:r>
            <w:r w:rsidRPr="00D05B3D">
              <w:t xml:space="preserve">nder the age of 5 </w:t>
            </w:r>
          </w:p>
        </w:tc>
        <w:tc>
          <w:tcPr>
            <w:tcW w:w="1558" w:type="dxa"/>
            <w:vAlign w:val="center"/>
          </w:tcPr>
          <w:p w14:paraId="78019E66" w14:textId="0217D0A7" w:rsidR="002235C1" w:rsidRDefault="00CF15BF" w:rsidP="000A4116">
            <w:pPr>
              <w:spacing w:before="20" w:after="20" w:line="259" w:lineRule="auto"/>
            </w:pPr>
            <w:r>
              <w:t>32,957 housing units</w:t>
            </w:r>
          </w:p>
        </w:tc>
        <w:tc>
          <w:tcPr>
            <w:tcW w:w="1558" w:type="dxa"/>
            <w:vAlign w:val="center"/>
          </w:tcPr>
          <w:p w14:paraId="11B20F11" w14:textId="70347856" w:rsidR="002235C1" w:rsidRDefault="00CF15BF" w:rsidP="000A4116">
            <w:pPr>
              <w:spacing w:before="20" w:after="20" w:line="259" w:lineRule="auto"/>
            </w:pPr>
            <w:r>
              <w:t>30,305 households</w:t>
            </w:r>
          </w:p>
        </w:tc>
        <w:tc>
          <w:tcPr>
            <w:tcW w:w="1559" w:type="dxa"/>
            <w:vAlign w:val="center"/>
          </w:tcPr>
          <w:p w14:paraId="270EEA9A" w14:textId="58E014CB" w:rsidR="002235C1" w:rsidRDefault="00F0206D" w:rsidP="000A4116">
            <w:pPr>
              <w:spacing w:before="20" w:after="20" w:line="259" w:lineRule="auto"/>
            </w:pPr>
            <w:r>
              <w:t>94 % of households had a computer</w:t>
            </w:r>
          </w:p>
        </w:tc>
      </w:tr>
      <w:tr w:rsidR="002235C1" w14:paraId="3A0E9289" w14:textId="30732D70" w:rsidTr="00F0206D">
        <w:trPr>
          <w:cnfStyle w:val="000000010000" w:firstRow="0" w:lastRow="0" w:firstColumn="0" w:lastColumn="0" w:oddVBand="0" w:evenVBand="0" w:oddHBand="0" w:evenHBand="1" w:firstRowFirstColumn="0" w:firstRowLastColumn="0" w:lastRowFirstColumn="0" w:lastRowLastColumn="0"/>
          <w:cantSplit/>
        </w:trPr>
        <w:tc>
          <w:tcPr>
            <w:tcW w:w="1558" w:type="dxa"/>
            <w:vAlign w:val="center"/>
          </w:tcPr>
          <w:p w14:paraId="70DCAE3A" w14:textId="23A98AEC" w:rsidR="002235C1" w:rsidRDefault="002235C1" w:rsidP="000A4116">
            <w:pPr>
              <w:spacing w:before="20" w:after="20" w:line="259" w:lineRule="auto"/>
            </w:pPr>
            <w:r>
              <w:t>9.4%</w:t>
            </w:r>
            <w:r w:rsidRPr="00D05B3D">
              <w:t xml:space="preserve"> </w:t>
            </w:r>
            <w:r>
              <w:t>below the poverty level</w:t>
            </w:r>
          </w:p>
        </w:tc>
        <w:tc>
          <w:tcPr>
            <w:tcW w:w="1558" w:type="dxa"/>
            <w:vAlign w:val="center"/>
          </w:tcPr>
          <w:p w14:paraId="5D14CD59" w14:textId="60FC7801" w:rsidR="002235C1" w:rsidRDefault="00CF15BF" w:rsidP="000A4116">
            <w:pPr>
              <w:spacing w:before="20" w:after="20" w:line="259" w:lineRule="auto"/>
            </w:pPr>
            <w:r>
              <w:t>14.5%</w:t>
            </w:r>
            <w:r w:rsidRPr="00D05B3D">
              <w:t xml:space="preserve"> Hispanic or Latino </w:t>
            </w:r>
          </w:p>
        </w:tc>
        <w:tc>
          <w:tcPr>
            <w:tcW w:w="1559" w:type="dxa"/>
            <w:vAlign w:val="center"/>
          </w:tcPr>
          <w:p w14:paraId="69E5381C" w14:textId="43B0CAB5" w:rsidR="002235C1" w:rsidRDefault="002235C1" w:rsidP="000A4116">
            <w:pPr>
              <w:spacing w:before="20" w:after="20" w:line="259" w:lineRule="auto"/>
            </w:pPr>
            <w:r w:rsidRPr="00D05B3D">
              <w:t>2</w:t>
            </w:r>
            <w:r>
              <w:t>2</w:t>
            </w:r>
            <w:r w:rsidRPr="00D05B3D">
              <w:t>.3</w:t>
            </w:r>
            <w:r>
              <w:t xml:space="preserve">% </w:t>
            </w:r>
            <w:r w:rsidRPr="00D05B3D">
              <w:t>under the age of</w:t>
            </w:r>
            <w:r>
              <w:t xml:space="preserve"> </w:t>
            </w:r>
            <w:r w:rsidRPr="00D05B3D">
              <w:t xml:space="preserve">18 </w:t>
            </w:r>
          </w:p>
        </w:tc>
        <w:tc>
          <w:tcPr>
            <w:tcW w:w="1558" w:type="dxa"/>
            <w:vAlign w:val="center"/>
          </w:tcPr>
          <w:p w14:paraId="0216A6ED" w14:textId="17001C60" w:rsidR="002235C1" w:rsidRDefault="00CF15BF" w:rsidP="000A4116">
            <w:pPr>
              <w:spacing w:before="20" w:after="20" w:line="259" w:lineRule="auto"/>
            </w:pPr>
            <w:r>
              <w:t>66</w:t>
            </w:r>
            <w:r w:rsidRPr="00D05B3D">
              <w:t>.3</w:t>
            </w:r>
            <w:r>
              <w:t>%</w:t>
            </w:r>
            <w:r w:rsidRPr="00D05B3D">
              <w:t xml:space="preserve"> of households were </w:t>
            </w:r>
            <w:r>
              <w:t>owner-occupied</w:t>
            </w:r>
          </w:p>
        </w:tc>
        <w:tc>
          <w:tcPr>
            <w:tcW w:w="1558" w:type="dxa"/>
            <w:vAlign w:val="center"/>
          </w:tcPr>
          <w:p w14:paraId="27325260" w14:textId="7F94980E" w:rsidR="002235C1" w:rsidRDefault="003D3963" w:rsidP="000A4116">
            <w:pPr>
              <w:spacing w:before="20" w:after="20" w:line="259" w:lineRule="auto"/>
            </w:pPr>
            <w:r>
              <w:t>Average of 2.68 persons per household</w:t>
            </w:r>
          </w:p>
        </w:tc>
        <w:tc>
          <w:tcPr>
            <w:tcW w:w="1559" w:type="dxa"/>
            <w:vAlign w:val="center"/>
          </w:tcPr>
          <w:p w14:paraId="4DA2DF5A" w14:textId="4D652423" w:rsidR="002235C1" w:rsidRDefault="00F0206D" w:rsidP="000A4116">
            <w:pPr>
              <w:spacing w:before="20" w:after="20" w:line="259" w:lineRule="auto"/>
            </w:pPr>
            <w:r>
              <w:t>86% of households had an internet subscription</w:t>
            </w:r>
          </w:p>
        </w:tc>
      </w:tr>
      <w:tr w:rsidR="002235C1" w14:paraId="5AF007FA" w14:textId="7B0CD111" w:rsidTr="00F0206D">
        <w:trPr>
          <w:cnfStyle w:val="000000100000" w:firstRow="0" w:lastRow="0" w:firstColumn="0" w:lastColumn="0" w:oddVBand="0" w:evenVBand="0" w:oddHBand="1" w:evenHBand="0" w:firstRowFirstColumn="0" w:firstRowLastColumn="0" w:lastRowFirstColumn="0" w:lastRowLastColumn="0"/>
          <w:cantSplit/>
          <w:trHeight w:val="411"/>
        </w:trPr>
        <w:tc>
          <w:tcPr>
            <w:tcW w:w="1558" w:type="dxa"/>
            <w:vAlign w:val="center"/>
          </w:tcPr>
          <w:p w14:paraId="5C1873B4" w14:textId="0902F02F" w:rsidR="002235C1" w:rsidRPr="003D2819" w:rsidRDefault="002235C1" w:rsidP="000A4116">
            <w:pPr>
              <w:spacing w:before="20" w:after="20" w:line="259" w:lineRule="auto"/>
            </w:pPr>
          </w:p>
        </w:tc>
        <w:tc>
          <w:tcPr>
            <w:tcW w:w="1558" w:type="dxa"/>
            <w:vAlign w:val="center"/>
          </w:tcPr>
          <w:p w14:paraId="311B9A61" w14:textId="369941FD" w:rsidR="002235C1" w:rsidRPr="00B26CC2" w:rsidRDefault="00CF15BF" w:rsidP="000A4116">
            <w:pPr>
              <w:spacing w:before="20" w:after="20" w:line="259" w:lineRule="auto"/>
            </w:pPr>
            <w:r w:rsidRPr="00D05B3D">
              <w:t>4</w:t>
            </w:r>
            <w:r>
              <w:t>%</w:t>
            </w:r>
            <w:r w:rsidRPr="00D05B3D">
              <w:t xml:space="preserve"> from two or more races </w:t>
            </w:r>
          </w:p>
        </w:tc>
        <w:tc>
          <w:tcPr>
            <w:tcW w:w="1559" w:type="dxa"/>
            <w:vAlign w:val="center"/>
          </w:tcPr>
          <w:p w14:paraId="2948924C" w14:textId="734A9B9E" w:rsidR="002235C1" w:rsidRDefault="002235C1" w:rsidP="000A4116">
            <w:pPr>
              <w:pStyle w:val="ListParagraph"/>
              <w:numPr>
                <w:ilvl w:val="0"/>
                <w:numId w:val="0"/>
              </w:numPr>
              <w:spacing w:before="20" w:after="20" w:line="259" w:lineRule="auto"/>
            </w:pPr>
            <w:r>
              <w:t>18.5%</w:t>
            </w:r>
            <w:r w:rsidRPr="00D05B3D">
              <w:t xml:space="preserve"> were 65 years of age or older</w:t>
            </w:r>
          </w:p>
        </w:tc>
        <w:tc>
          <w:tcPr>
            <w:tcW w:w="1558" w:type="dxa"/>
            <w:vAlign w:val="center"/>
          </w:tcPr>
          <w:p w14:paraId="0AFE5ADA" w14:textId="69C14A13" w:rsidR="002235C1" w:rsidRDefault="002F0CB9" w:rsidP="000A4116">
            <w:pPr>
              <w:spacing w:before="20" w:after="20" w:line="259" w:lineRule="auto"/>
            </w:pPr>
            <w:r>
              <w:t>M</w:t>
            </w:r>
            <w:r w:rsidR="00CF15BF">
              <w:t>edian value of owner-occupied housing units was $265.200</w:t>
            </w:r>
          </w:p>
        </w:tc>
        <w:tc>
          <w:tcPr>
            <w:tcW w:w="1558" w:type="dxa"/>
            <w:vAlign w:val="center"/>
          </w:tcPr>
          <w:p w14:paraId="38B26552" w14:textId="6CCEB095" w:rsidR="002235C1" w:rsidRDefault="003D3963" w:rsidP="000A4116">
            <w:pPr>
              <w:spacing w:before="20" w:after="20" w:line="259" w:lineRule="auto"/>
            </w:pPr>
            <w:r w:rsidRPr="003D3963">
              <w:t>83.7</w:t>
            </w:r>
            <w:r>
              <w:t>% of f</w:t>
            </w:r>
            <w:r w:rsidRPr="003D3963">
              <w:t>amilies liv</w:t>
            </w:r>
            <w:r w:rsidR="00F0206D">
              <w:t>ed</w:t>
            </w:r>
            <w:r w:rsidRPr="003D3963">
              <w:t xml:space="preserve"> in the same house</w:t>
            </w:r>
            <w:r w:rsidR="00F0206D">
              <w:t xml:space="preserve"> for 2019</w:t>
            </w:r>
          </w:p>
        </w:tc>
        <w:tc>
          <w:tcPr>
            <w:tcW w:w="1559" w:type="dxa"/>
            <w:vAlign w:val="center"/>
          </w:tcPr>
          <w:p w14:paraId="35BD861E" w14:textId="77777777" w:rsidR="002235C1" w:rsidRDefault="002235C1" w:rsidP="000A4116">
            <w:pPr>
              <w:spacing w:before="20" w:after="20" w:line="259" w:lineRule="auto"/>
            </w:pPr>
          </w:p>
        </w:tc>
      </w:tr>
      <w:tr w:rsidR="002235C1" w14:paraId="7FA58850" w14:textId="1F9B0EDC" w:rsidTr="00F0206D">
        <w:trPr>
          <w:cnfStyle w:val="000000010000" w:firstRow="0" w:lastRow="0" w:firstColumn="0" w:lastColumn="0" w:oddVBand="0" w:evenVBand="0" w:oddHBand="0" w:evenHBand="1" w:firstRowFirstColumn="0" w:firstRowLastColumn="0" w:lastRowFirstColumn="0" w:lastRowLastColumn="0"/>
          <w:cantSplit/>
        </w:trPr>
        <w:tc>
          <w:tcPr>
            <w:tcW w:w="1558" w:type="dxa"/>
            <w:vAlign w:val="center"/>
          </w:tcPr>
          <w:p w14:paraId="456EF728" w14:textId="1F7D6A20" w:rsidR="002235C1" w:rsidRPr="003D2819" w:rsidRDefault="002235C1" w:rsidP="000A4116">
            <w:pPr>
              <w:spacing w:before="20" w:after="20" w:line="259" w:lineRule="auto"/>
            </w:pPr>
          </w:p>
        </w:tc>
        <w:tc>
          <w:tcPr>
            <w:tcW w:w="1558" w:type="dxa"/>
            <w:vAlign w:val="center"/>
          </w:tcPr>
          <w:p w14:paraId="4D0CA49A" w14:textId="0FB68F10" w:rsidR="002235C1" w:rsidRPr="00B26CC2" w:rsidRDefault="00CF15BF" w:rsidP="000A4116">
            <w:pPr>
              <w:spacing w:before="20" w:after="20" w:line="259" w:lineRule="auto"/>
            </w:pPr>
            <w:r w:rsidRPr="00D05B3D">
              <w:t>2.5</w:t>
            </w:r>
            <w:r>
              <w:t xml:space="preserve"> %</w:t>
            </w:r>
            <w:r w:rsidRPr="00D05B3D">
              <w:t xml:space="preserve"> Native American</w:t>
            </w:r>
            <w:r>
              <w:t xml:space="preserve"> and Alaska Native</w:t>
            </w:r>
            <w:r w:rsidRPr="00D05B3D">
              <w:t xml:space="preserve"> </w:t>
            </w:r>
          </w:p>
        </w:tc>
        <w:tc>
          <w:tcPr>
            <w:tcW w:w="1559" w:type="dxa"/>
            <w:vAlign w:val="center"/>
          </w:tcPr>
          <w:p w14:paraId="5A523F47" w14:textId="77777777" w:rsidR="002235C1" w:rsidRDefault="002235C1" w:rsidP="000A4116">
            <w:pPr>
              <w:spacing w:before="20" w:after="20" w:line="259" w:lineRule="auto"/>
            </w:pPr>
          </w:p>
        </w:tc>
        <w:tc>
          <w:tcPr>
            <w:tcW w:w="1558" w:type="dxa"/>
            <w:vAlign w:val="center"/>
          </w:tcPr>
          <w:p w14:paraId="7913976F" w14:textId="3B6DF7FE" w:rsidR="002235C1" w:rsidRDefault="002F0CB9" w:rsidP="000A4116">
            <w:pPr>
              <w:spacing w:before="20" w:after="20" w:line="259" w:lineRule="auto"/>
            </w:pPr>
            <w:r>
              <w:t>M</w:t>
            </w:r>
            <w:r w:rsidR="00CF15BF">
              <w:t>edian gross rent was $994 per month</w:t>
            </w:r>
          </w:p>
        </w:tc>
        <w:tc>
          <w:tcPr>
            <w:tcW w:w="1558" w:type="dxa"/>
            <w:vAlign w:val="center"/>
          </w:tcPr>
          <w:p w14:paraId="10CAC992" w14:textId="76599504" w:rsidR="002235C1" w:rsidRDefault="00F0206D" w:rsidP="000A4116">
            <w:pPr>
              <w:spacing w:before="20" w:after="20" w:line="259" w:lineRule="auto"/>
            </w:pPr>
            <w:r>
              <w:t>14% sp</w:t>
            </w:r>
            <w:r w:rsidR="000A4116">
              <w:t>ea</w:t>
            </w:r>
            <w:r>
              <w:t>k a language other than English at home</w:t>
            </w:r>
          </w:p>
        </w:tc>
        <w:tc>
          <w:tcPr>
            <w:tcW w:w="1559" w:type="dxa"/>
            <w:vAlign w:val="center"/>
          </w:tcPr>
          <w:p w14:paraId="1A95C2D3" w14:textId="77777777" w:rsidR="002235C1" w:rsidRDefault="002235C1" w:rsidP="000A4116">
            <w:pPr>
              <w:spacing w:before="20" w:after="20" w:line="259" w:lineRule="auto"/>
            </w:pPr>
          </w:p>
        </w:tc>
      </w:tr>
      <w:tr w:rsidR="002235C1" w14:paraId="345CFA24" w14:textId="47EDA672" w:rsidTr="00F0206D">
        <w:trPr>
          <w:cnfStyle w:val="000000100000" w:firstRow="0" w:lastRow="0" w:firstColumn="0" w:lastColumn="0" w:oddVBand="0" w:evenVBand="0" w:oddHBand="1" w:evenHBand="0" w:firstRowFirstColumn="0" w:firstRowLastColumn="0" w:lastRowFirstColumn="0" w:lastRowLastColumn="0"/>
          <w:cantSplit/>
        </w:trPr>
        <w:tc>
          <w:tcPr>
            <w:tcW w:w="1558" w:type="dxa"/>
            <w:vAlign w:val="center"/>
          </w:tcPr>
          <w:p w14:paraId="0C6B632C" w14:textId="4E68A48C" w:rsidR="002235C1" w:rsidRPr="00292F69" w:rsidRDefault="002235C1" w:rsidP="000A4116">
            <w:pPr>
              <w:spacing w:before="20" w:after="20" w:line="259" w:lineRule="auto"/>
            </w:pPr>
          </w:p>
        </w:tc>
        <w:tc>
          <w:tcPr>
            <w:tcW w:w="1558" w:type="dxa"/>
            <w:vAlign w:val="center"/>
          </w:tcPr>
          <w:p w14:paraId="0EC83713" w14:textId="699B15CE" w:rsidR="002235C1" w:rsidRPr="00B26CC2" w:rsidRDefault="00CF15BF" w:rsidP="000A4116">
            <w:pPr>
              <w:pStyle w:val="ListParagraph"/>
              <w:numPr>
                <w:ilvl w:val="0"/>
                <w:numId w:val="0"/>
              </w:numPr>
              <w:spacing w:before="20" w:after="20" w:line="259" w:lineRule="auto"/>
            </w:pPr>
            <w:r w:rsidRPr="00D05B3D">
              <w:t>2</w:t>
            </w:r>
            <w:r>
              <w:t>.1%</w:t>
            </w:r>
            <w:r w:rsidRPr="00D05B3D">
              <w:t xml:space="preserve"> Asian</w:t>
            </w:r>
          </w:p>
        </w:tc>
        <w:tc>
          <w:tcPr>
            <w:tcW w:w="1559" w:type="dxa"/>
            <w:vAlign w:val="center"/>
          </w:tcPr>
          <w:p w14:paraId="0AAA0D9B" w14:textId="77777777" w:rsidR="002235C1" w:rsidRDefault="002235C1" w:rsidP="000A4116">
            <w:pPr>
              <w:spacing w:before="20" w:after="20" w:line="259" w:lineRule="auto"/>
            </w:pPr>
          </w:p>
        </w:tc>
        <w:tc>
          <w:tcPr>
            <w:tcW w:w="1558" w:type="dxa"/>
            <w:vAlign w:val="center"/>
          </w:tcPr>
          <w:p w14:paraId="31F58E33" w14:textId="3D2E0577" w:rsidR="002235C1" w:rsidRDefault="00CF15BF" w:rsidP="000A4116">
            <w:pPr>
              <w:spacing w:before="20" w:after="20" w:line="259" w:lineRule="auto"/>
            </w:pPr>
            <w:r w:rsidRPr="00CF15BF">
              <w:t>398 building permits issued</w:t>
            </w:r>
          </w:p>
        </w:tc>
        <w:tc>
          <w:tcPr>
            <w:tcW w:w="1558" w:type="dxa"/>
            <w:vAlign w:val="center"/>
          </w:tcPr>
          <w:p w14:paraId="4A36FA00" w14:textId="77777777" w:rsidR="002235C1" w:rsidRDefault="002235C1" w:rsidP="000A4116">
            <w:pPr>
              <w:spacing w:before="20" w:after="20" w:line="259" w:lineRule="auto"/>
            </w:pPr>
          </w:p>
        </w:tc>
        <w:tc>
          <w:tcPr>
            <w:tcW w:w="1559" w:type="dxa"/>
            <w:vAlign w:val="center"/>
          </w:tcPr>
          <w:p w14:paraId="031738FC" w14:textId="77777777" w:rsidR="002235C1" w:rsidRDefault="002235C1" w:rsidP="000A4116">
            <w:pPr>
              <w:spacing w:before="20" w:after="20" w:line="259" w:lineRule="auto"/>
            </w:pPr>
          </w:p>
        </w:tc>
      </w:tr>
      <w:tr w:rsidR="002235C1" w14:paraId="4E602E3D" w14:textId="5A117150" w:rsidTr="00F0206D">
        <w:trPr>
          <w:cnfStyle w:val="000000010000" w:firstRow="0" w:lastRow="0" w:firstColumn="0" w:lastColumn="0" w:oddVBand="0" w:evenVBand="0" w:oddHBand="0" w:evenHBand="1" w:firstRowFirstColumn="0" w:firstRowLastColumn="0" w:lastRowFirstColumn="0" w:lastRowLastColumn="0"/>
          <w:cantSplit/>
        </w:trPr>
        <w:tc>
          <w:tcPr>
            <w:tcW w:w="1558" w:type="dxa"/>
            <w:vAlign w:val="center"/>
          </w:tcPr>
          <w:p w14:paraId="6DF51915" w14:textId="77777777" w:rsidR="002235C1" w:rsidRPr="00292F69" w:rsidRDefault="002235C1" w:rsidP="000A4116">
            <w:pPr>
              <w:spacing w:before="20" w:after="20" w:line="259" w:lineRule="auto"/>
            </w:pPr>
          </w:p>
        </w:tc>
        <w:tc>
          <w:tcPr>
            <w:tcW w:w="1558" w:type="dxa"/>
            <w:vAlign w:val="center"/>
          </w:tcPr>
          <w:p w14:paraId="6ED02AF2" w14:textId="5098CD8D" w:rsidR="002235C1" w:rsidRPr="00B26CC2" w:rsidRDefault="00CF15BF" w:rsidP="000A4116">
            <w:pPr>
              <w:spacing w:before="20" w:after="20" w:line="259" w:lineRule="auto"/>
            </w:pPr>
            <w:r>
              <w:t>1.1% Black or</w:t>
            </w:r>
            <w:r w:rsidRPr="00D05B3D">
              <w:t xml:space="preserve"> African American </w:t>
            </w:r>
          </w:p>
        </w:tc>
        <w:tc>
          <w:tcPr>
            <w:tcW w:w="1559" w:type="dxa"/>
            <w:vAlign w:val="center"/>
          </w:tcPr>
          <w:p w14:paraId="6AA921EE" w14:textId="77777777" w:rsidR="002235C1" w:rsidRDefault="002235C1" w:rsidP="000A4116">
            <w:pPr>
              <w:spacing w:before="20" w:after="20" w:line="259" w:lineRule="auto"/>
            </w:pPr>
          </w:p>
        </w:tc>
        <w:tc>
          <w:tcPr>
            <w:tcW w:w="1558" w:type="dxa"/>
            <w:vAlign w:val="center"/>
          </w:tcPr>
          <w:p w14:paraId="430C6A8B" w14:textId="1E457BBF" w:rsidR="002235C1" w:rsidRDefault="002235C1" w:rsidP="000A4116">
            <w:pPr>
              <w:spacing w:before="20" w:after="20" w:line="259" w:lineRule="auto"/>
            </w:pPr>
          </w:p>
        </w:tc>
        <w:tc>
          <w:tcPr>
            <w:tcW w:w="1558" w:type="dxa"/>
            <w:vAlign w:val="center"/>
          </w:tcPr>
          <w:p w14:paraId="20519137" w14:textId="77777777" w:rsidR="002235C1" w:rsidRDefault="002235C1" w:rsidP="000A4116">
            <w:pPr>
              <w:spacing w:before="20" w:after="20" w:line="259" w:lineRule="auto"/>
            </w:pPr>
          </w:p>
        </w:tc>
        <w:tc>
          <w:tcPr>
            <w:tcW w:w="1559" w:type="dxa"/>
            <w:vAlign w:val="center"/>
          </w:tcPr>
          <w:p w14:paraId="6A34FC07" w14:textId="77777777" w:rsidR="002235C1" w:rsidRDefault="002235C1" w:rsidP="000A4116">
            <w:pPr>
              <w:spacing w:before="20" w:after="20" w:line="259" w:lineRule="auto"/>
            </w:pPr>
          </w:p>
        </w:tc>
      </w:tr>
      <w:tr w:rsidR="002235C1" w14:paraId="5C76D093" w14:textId="22BB79CA" w:rsidTr="00F0206D">
        <w:trPr>
          <w:cnfStyle w:val="000000100000" w:firstRow="0" w:lastRow="0" w:firstColumn="0" w:lastColumn="0" w:oddVBand="0" w:evenVBand="0" w:oddHBand="1" w:evenHBand="0" w:firstRowFirstColumn="0" w:firstRowLastColumn="0" w:lastRowFirstColumn="0" w:lastRowLastColumn="0"/>
          <w:cantSplit/>
        </w:trPr>
        <w:tc>
          <w:tcPr>
            <w:tcW w:w="1558" w:type="dxa"/>
            <w:vAlign w:val="center"/>
          </w:tcPr>
          <w:p w14:paraId="5ADAA889" w14:textId="77777777" w:rsidR="002235C1" w:rsidRPr="00292F69" w:rsidRDefault="002235C1" w:rsidP="000A4116">
            <w:pPr>
              <w:spacing w:before="20" w:after="20" w:line="259" w:lineRule="auto"/>
            </w:pPr>
          </w:p>
        </w:tc>
        <w:tc>
          <w:tcPr>
            <w:tcW w:w="1558" w:type="dxa"/>
            <w:vAlign w:val="center"/>
          </w:tcPr>
          <w:p w14:paraId="11806976" w14:textId="11126DFF" w:rsidR="002235C1" w:rsidRPr="00B26CC2" w:rsidRDefault="00CF15BF" w:rsidP="000A4116">
            <w:pPr>
              <w:spacing w:before="20" w:after="20" w:line="259" w:lineRule="auto"/>
            </w:pPr>
            <w:r w:rsidRPr="00D05B3D">
              <w:t>0</w:t>
            </w:r>
            <w:r>
              <w:t>.5% Native Hawaiian or</w:t>
            </w:r>
            <w:r w:rsidRPr="00D05B3D">
              <w:t xml:space="preserve"> Pacific Islander</w:t>
            </w:r>
          </w:p>
        </w:tc>
        <w:tc>
          <w:tcPr>
            <w:tcW w:w="1559" w:type="dxa"/>
            <w:vAlign w:val="center"/>
          </w:tcPr>
          <w:p w14:paraId="2B19B100" w14:textId="77777777" w:rsidR="002235C1" w:rsidRDefault="002235C1" w:rsidP="000A4116">
            <w:pPr>
              <w:spacing w:before="20" w:after="20" w:line="259" w:lineRule="auto"/>
            </w:pPr>
          </w:p>
        </w:tc>
        <w:tc>
          <w:tcPr>
            <w:tcW w:w="1558" w:type="dxa"/>
            <w:vAlign w:val="center"/>
          </w:tcPr>
          <w:p w14:paraId="065A979B" w14:textId="5DAC03C6" w:rsidR="002235C1" w:rsidRDefault="002235C1" w:rsidP="000A4116">
            <w:pPr>
              <w:spacing w:before="20" w:after="20" w:line="259" w:lineRule="auto"/>
            </w:pPr>
          </w:p>
        </w:tc>
        <w:tc>
          <w:tcPr>
            <w:tcW w:w="1558" w:type="dxa"/>
            <w:vAlign w:val="center"/>
          </w:tcPr>
          <w:p w14:paraId="38233D11" w14:textId="77777777" w:rsidR="002235C1" w:rsidRDefault="002235C1" w:rsidP="000A4116">
            <w:pPr>
              <w:spacing w:before="20" w:after="20" w:line="259" w:lineRule="auto"/>
            </w:pPr>
          </w:p>
        </w:tc>
        <w:tc>
          <w:tcPr>
            <w:tcW w:w="1559" w:type="dxa"/>
            <w:vAlign w:val="center"/>
          </w:tcPr>
          <w:p w14:paraId="0D3C0B4F" w14:textId="77777777" w:rsidR="002235C1" w:rsidRDefault="002235C1" w:rsidP="000A4116">
            <w:pPr>
              <w:spacing w:before="20" w:after="20" w:line="259" w:lineRule="auto"/>
            </w:pPr>
          </w:p>
        </w:tc>
      </w:tr>
    </w:tbl>
    <w:p w14:paraId="159655A1" w14:textId="77777777" w:rsidR="00E374A2" w:rsidRDefault="00E374A2" w:rsidP="00F0206D">
      <w:pPr>
        <w:spacing w:after="0"/>
      </w:pPr>
    </w:p>
    <w:p w14:paraId="29BF7314" w14:textId="5AA2413D" w:rsidR="00042EE1" w:rsidRPr="0064326E" w:rsidRDefault="00042EE1" w:rsidP="00D2274A">
      <w:pPr>
        <w:pStyle w:val="Heading3"/>
      </w:pPr>
      <w:r>
        <w:t>Economy</w:t>
      </w:r>
    </w:p>
    <w:p w14:paraId="62FA81DB" w14:textId="299476A1" w:rsidR="005700E8" w:rsidRDefault="004A7741" w:rsidP="00D2274A">
      <w:r w:rsidRPr="004A7741">
        <w:t xml:space="preserve">Polk County’s economy is primarily based on </w:t>
      </w:r>
      <w:r w:rsidR="007A4161">
        <w:t>forest products</w:t>
      </w:r>
      <w:r w:rsidR="007A4161" w:rsidRPr="004A7741">
        <w:t xml:space="preserve"> </w:t>
      </w:r>
      <w:r w:rsidRPr="004A7741">
        <w:t>and agriculture</w:t>
      </w:r>
      <w:r w:rsidR="006C2904">
        <w:t xml:space="preserve"> </w:t>
      </w:r>
      <w:sdt>
        <w:sdtPr>
          <w:id w:val="71015552"/>
          <w:citation/>
        </w:sdtPr>
        <w:sdtEndPr/>
        <w:sdtContent>
          <w:r w:rsidR="00B64A59">
            <w:fldChar w:fldCharType="begin"/>
          </w:r>
          <w:r w:rsidR="00B64A59">
            <w:instrText xml:space="preserve"> CITATION Ore4 \l 1033 </w:instrText>
          </w:r>
          <w:r w:rsidR="00B64A59">
            <w:fldChar w:fldCharType="separate"/>
          </w:r>
          <w:r w:rsidR="0061275F">
            <w:rPr>
              <w:noProof/>
            </w:rPr>
            <w:t>(Oregon Secretary of State)</w:t>
          </w:r>
          <w:r w:rsidR="00B64A59">
            <w:fldChar w:fldCharType="end"/>
          </w:r>
        </w:sdtContent>
      </w:sdt>
      <w:r w:rsidR="007A4161">
        <w:t>. A</w:t>
      </w:r>
      <w:r w:rsidRPr="004A7741">
        <w:t xml:space="preserve">pproximately half of the </w:t>
      </w:r>
      <w:r w:rsidR="00346DF1">
        <w:t>County</w:t>
      </w:r>
      <w:r w:rsidR="00B526FE" w:rsidRPr="004A7741">
        <w:t xml:space="preserve">’s </w:t>
      </w:r>
      <w:r w:rsidRPr="004A7741">
        <w:t xml:space="preserve">land area </w:t>
      </w:r>
      <w:r w:rsidR="00657BED">
        <w:t xml:space="preserve">is </w:t>
      </w:r>
      <w:r w:rsidRPr="004A7741">
        <w:t>designated for agricultural use</w:t>
      </w:r>
      <w:r w:rsidR="00C2755D">
        <w:t>,</w:t>
      </w:r>
      <w:r w:rsidR="00C2755D" w:rsidRPr="00C2755D">
        <w:t xml:space="preserve"> </w:t>
      </w:r>
      <w:r w:rsidR="00C2755D">
        <w:t xml:space="preserve">such as vineyards/wineries </w:t>
      </w:r>
      <w:sdt>
        <w:sdtPr>
          <w:id w:val="-1612044637"/>
          <w:citation/>
        </w:sdtPr>
        <w:sdtEndPr/>
        <w:sdtContent>
          <w:r w:rsidR="00C2755D">
            <w:fldChar w:fldCharType="begin"/>
          </w:r>
          <w:r w:rsidR="00C2755D">
            <w:instrText xml:space="preserve"> CITATION Bus \l 1033 </w:instrText>
          </w:r>
          <w:r w:rsidR="00C2755D">
            <w:fldChar w:fldCharType="separate"/>
          </w:r>
          <w:r w:rsidR="0061275F">
            <w:rPr>
              <w:noProof/>
            </w:rPr>
            <w:t>(Business Oregon)</w:t>
          </w:r>
          <w:r w:rsidR="00C2755D">
            <w:fldChar w:fldCharType="end"/>
          </w:r>
        </w:sdtContent>
      </w:sdt>
      <w:r w:rsidR="004C7996">
        <w:t xml:space="preserve">. </w:t>
      </w:r>
      <w:r w:rsidRPr="004A7741">
        <w:t xml:space="preserve">Major products include Douglas fir trees, grass seed, </w:t>
      </w:r>
      <w:r w:rsidR="006C2904">
        <w:t xml:space="preserve">wine, </w:t>
      </w:r>
      <w:r w:rsidRPr="004A7741">
        <w:t xml:space="preserve">hops, </w:t>
      </w:r>
      <w:r w:rsidR="00657BED">
        <w:t>hazelnuts, and</w:t>
      </w:r>
      <w:r w:rsidRPr="004A7741">
        <w:t xml:space="preserve"> livestock and dairy products.</w:t>
      </w:r>
      <w:r w:rsidR="007A4161">
        <w:t xml:space="preserve"> Other </w:t>
      </w:r>
      <w:r w:rsidR="00C97ACE">
        <w:t>economic areas include</w:t>
      </w:r>
      <w:r w:rsidR="004916CD">
        <w:t xml:space="preserve"> </w:t>
      </w:r>
      <w:sdt>
        <w:sdtPr>
          <w:id w:val="552267787"/>
          <w:citation/>
        </w:sdtPr>
        <w:sdtEndPr/>
        <w:sdtContent>
          <w:r w:rsidR="004916CD">
            <w:fldChar w:fldCharType="begin"/>
          </w:r>
          <w:r w:rsidR="004916CD">
            <w:instrText xml:space="preserve"> CITATION Ore4 \l 1033 </w:instrText>
          </w:r>
          <w:r w:rsidR="004916CD">
            <w:fldChar w:fldCharType="separate"/>
          </w:r>
          <w:r w:rsidR="0061275F">
            <w:rPr>
              <w:noProof/>
            </w:rPr>
            <w:t>(Oregon Secretary of State)</w:t>
          </w:r>
          <w:r w:rsidR="004916CD">
            <w:fldChar w:fldCharType="end"/>
          </w:r>
        </w:sdtContent>
      </w:sdt>
      <w:r w:rsidR="00F22297">
        <w:t xml:space="preserve"> </w:t>
      </w:r>
      <w:sdt>
        <w:sdtPr>
          <w:id w:val="-273785582"/>
          <w:citation/>
        </w:sdtPr>
        <w:sdtEndPr/>
        <w:sdtContent>
          <w:r w:rsidR="00F22297">
            <w:fldChar w:fldCharType="begin"/>
          </w:r>
          <w:r w:rsidR="00F22297">
            <w:instrText xml:space="preserve"> CITATION Dat18 \l 1033 </w:instrText>
          </w:r>
          <w:r w:rsidR="00F22297">
            <w:fldChar w:fldCharType="separate"/>
          </w:r>
          <w:r w:rsidR="0061275F">
            <w:rPr>
              <w:noProof/>
            </w:rPr>
            <w:t>(Data USA, 2018)</w:t>
          </w:r>
          <w:r w:rsidR="00F22297">
            <w:fldChar w:fldCharType="end"/>
          </w:r>
        </w:sdtContent>
      </w:sdt>
      <w:r w:rsidR="004916CD">
        <w:t xml:space="preserve"> </w:t>
      </w:r>
      <w:sdt>
        <w:sdtPr>
          <w:id w:val="1902870946"/>
          <w:citation/>
        </w:sdtPr>
        <w:sdtEndPr/>
        <w:sdtContent>
          <w:r w:rsidR="004916CD">
            <w:fldChar w:fldCharType="begin"/>
          </w:r>
          <w:r w:rsidR="004916CD">
            <w:instrText xml:space="preserve"> CITATION Uni181 \l 1033 </w:instrText>
          </w:r>
          <w:r w:rsidR="004916CD">
            <w:fldChar w:fldCharType="separate"/>
          </w:r>
          <w:r w:rsidR="0061275F">
            <w:rPr>
              <w:noProof/>
            </w:rPr>
            <w:t>(United States Census Bureau, 2018)</w:t>
          </w:r>
          <w:r w:rsidR="004916CD">
            <w:fldChar w:fldCharType="end"/>
          </w:r>
        </w:sdtContent>
      </w:sdt>
      <w:r w:rsidR="005700E8">
        <w:t>:</w:t>
      </w:r>
      <w:r w:rsidR="00C97ACE">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527"/>
        <w:gridCol w:w="2252"/>
        <w:gridCol w:w="2432"/>
        <w:gridCol w:w="3149"/>
      </w:tblGrid>
      <w:tr w:rsidR="00262399" w:rsidRPr="00262399" w14:paraId="31A98703" w14:textId="77777777" w:rsidTr="00262399">
        <w:tc>
          <w:tcPr>
            <w:tcW w:w="816" w:type="pct"/>
            <w:vAlign w:val="center"/>
          </w:tcPr>
          <w:p w14:paraId="12B1DF81" w14:textId="4D4F752E" w:rsidR="00D823A9" w:rsidRPr="00262399" w:rsidRDefault="00D823A9" w:rsidP="00714796">
            <w:pPr>
              <w:pStyle w:val="ListParagraph"/>
              <w:spacing w:after="0"/>
              <w:ind w:left="144" w:hanging="144"/>
              <w:rPr>
                <w:sz w:val="22"/>
                <w:szCs w:val="28"/>
              </w:rPr>
            </w:pPr>
            <w:r w:rsidRPr="00262399">
              <w:rPr>
                <w:sz w:val="22"/>
                <w:szCs w:val="28"/>
              </w:rPr>
              <w:t>Health Care</w:t>
            </w:r>
          </w:p>
        </w:tc>
        <w:tc>
          <w:tcPr>
            <w:tcW w:w="1203" w:type="pct"/>
            <w:vAlign w:val="center"/>
          </w:tcPr>
          <w:p w14:paraId="4CD80379" w14:textId="0FE114DC" w:rsidR="00D823A9" w:rsidRPr="00262399" w:rsidRDefault="00D823A9" w:rsidP="00714796">
            <w:pPr>
              <w:pStyle w:val="ListParagraph"/>
              <w:spacing w:after="0"/>
              <w:ind w:left="144" w:hanging="144"/>
              <w:rPr>
                <w:sz w:val="22"/>
                <w:szCs w:val="28"/>
              </w:rPr>
            </w:pPr>
            <w:r w:rsidRPr="00262399">
              <w:rPr>
                <w:sz w:val="22"/>
                <w:szCs w:val="28"/>
              </w:rPr>
              <w:t xml:space="preserve">Educational Services </w:t>
            </w:r>
          </w:p>
        </w:tc>
        <w:tc>
          <w:tcPr>
            <w:tcW w:w="1299" w:type="pct"/>
            <w:vAlign w:val="center"/>
          </w:tcPr>
          <w:p w14:paraId="160A07DC" w14:textId="6152E72B" w:rsidR="00D823A9" w:rsidRPr="00262399" w:rsidRDefault="00D823A9" w:rsidP="00714796">
            <w:pPr>
              <w:pStyle w:val="ListParagraph"/>
              <w:spacing w:after="0"/>
              <w:ind w:left="144" w:hanging="144"/>
              <w:rPr>
                <w:sz w:val="22"/>
                <w:szCs w:val="28"/>
              </w:rPr>
            </w:pPr>
            <w:r w:rsidRPr="00262399">
              <w:rPr>
                <w:sz w:val="22"/>
                <w:szCs w:val="28"/>
              </w:rPr>
              <w:t xml:space="preserve">Public Administration </w:t>
            </w:r>
          </w:p>
        </w:tc>
        <w:tc>
          <w:tcPr>
            <w:tcW w:w="1682" w:type="pct"/>
            <w:vAlign w:val="center"/>
          </w:tcPr>
          <w:p w14:paraId="19DC40AA" w14:textId="7338CD65" w:rsidR="00D823A9" w:rsidRPr="00262399" w:rsidRDefault="00262399" w:rsidP="00714796">
            <w:pPr>
              <w:pStyle w:val="ListParagraph"/>
              <w:spacing w:after="0"/>
              <w:ind w:left="144" w:hanging="144"/>
              <w:rPr>
                <w:sz w:val="22"/>
                <w:szCs w:val="28"/>
              </w:rPr>
            </w:pPr>
            <w:r w:rsidRPr="00262399">
              <w:rPr>
                <w:sz w:val="22"/>
                <w:szCs w:val="28"/>
              </w:rPr>
              <w:t>Manufacturing</w:t>
            </w:r>
          </w:p>
        </w:tc>
      </w:tr>
      <w:tr w:rsidR="00262399" w:rsidRPr="00262399" w14:paraId="07A00D72" w14:textId="77777777" w:rsidTr="00262399">
        <w:tc>
          <w:tcPr>
            <w:tcW w:w="816" w:type="pct"/>
            <w:vAlign w:val="center"/>
          </w:tcPr>
          <w:p w14:paraId="4FAD3BFB" w14:textId="77B6FFA2" w:rsidR="00D823A9" w:rsidRPr="00262399" w:rsidRDefault="00262399" w:rsidP="00714796">
            <w:pPr>
              <w:pStyle w:val="ListParagraph"/>
              <w:ind w:left="144" w:hanging="144"/>
              <w:rPr>
                <w:sz w:val="22"/>
                <w:szCs w:val="28"/>
              </w:rPr>
            </w:pPr>
            <w:r w:rsidRPr="00262399">
              <w:rPr>
                <w:sz w:val="22"/>
                <w:szCs w:val="28"/>
              </w:rPr>
              <w:t>Retail</w:t>
            </w:r>
          </w:p>
        </w:tc>
        <w:tc>
          <w:tcPr>
            <w:tcW w:w="1203" w:type="pct"/>
            <w:vAlign w:val="center"/>
          </w:tcPr>
          <w:p w14:paraId="43E2E75F" w14:textId="4E2E47DC" w:rsidR="00D823A9" w:rsidRPr="00262399" w:rsidRDefault="00262399" w:rsidP="00714796">
            <w:pPr>
              <w:pStyle w:val="ListParagraph"/>
              <w:ind w:left="144" w:hanging="144"/>
              <w:rPr>
                <w:sz w:val="22"/>
                <w:szCs w:val="28"/>
              </w:rPr>
            </w:pPr>
            <w:r w:rsidRPr="00262399">
              <w:rPr>
                <w:sz w:val="22"/>
                <w:szCs w:val="28"/>
              </w:rPr>
              <w:t>Electronics</w:t>
            </w:r>
          </w:p>
        </w:tc>
        <w:tc>
          <w:tcPr>
            <w:tcW w:w="1299" w:type="pct"/>
            <w:vAlign w:val="center"/>
          </w:tcPr>
          <w:p w14:paraId="72D30385" w14:textId="1F5F791A" w:rsidR="00D823A9" w:rsidRPr="00262399" w:rsidRDefault="00262399" w:rsidP="00714796">
            <w:pPr>
              <w:pStyle w:val="ListParagraph"/>
              <w:ind w:left="144" w:hanging="144"/>
              <w:rPr>
                <w:sz w:val="22"/>
                <w:szCs w:val="28"/>
              </w:rPr>
            </w:pPr>
            <w:r w:rsidRPr="00262399">
              <w:rPr>
                <w:sz w:val="22"/>
                <w:szCs w:val="28"/>
              </w:rPr>
              <w:t>Food Service</w:t>
            </w:r>
          </w:p>
        </w:tc>
        <w:tc>
          <w:tcPr>
            <w:tcW w:w="1682" w:type="pct"/>
            <w:vAlign w:val="center"/>
          </w:tcPr>
          <w:p w14:paraId="243B079E" w14:textId="1964A7A2" w:rsidR="00D823A9" w:rsidRPr="00262399" w:rsidRDefault="00262399" w:rsidP="00130DB1">
            <w:pPr>
              <w:pStyle w:val="ListParagraph"/>
              <w:numPr>
                <w:ilvl w:val="0"/>
                <w:numId w:val="20"/>
              </w:numPr>
              <w:ind w:left="144" w:hanging="144"/>
              <w:contextualSpacing w:val="0"/>
              <w:rPr>
                <w:szCs w:val="28"/>
              </w:rPr>
            </w:pPr>
            <w:r w:rsidRPr="00262399">
              <w:rPr>
                <w:sz w:val="22"/>
                <w:szCs w:val="32"/>
              </w:rPr>
              <w:t>Social Assistance</w:t>
            </w:r>
          </w:p>
        </w:tc>
      </w:tr>
    </w:tbl>
    <w:p w14:paraId="33587EFA" w14:textId="1DADB813" w:rsidR="00042EE1" w:rsidRPr="0064326E" w:rsidRDefault="00042EE1" w:rsidP="00D2274A">
      <w:pPr>
        <w:pStyle w:val="Heading3"/>
      </w:pPr>
      <w:r>
        <w:t>Education</w:t>
      </w:r>
    </w:p>
    <w:p w14:paraId="7C0EEECF" w14:textId="4705A804" w:rsidR="002B00FC" w:rsidRDefault="001D2C00" w:rsidP="00D2274A">
      <w:r>
        <w:t>201</w:t>
      </w:r>
      <w:r w:rsidR="00207C66">
        <w:t>8</w:t>
      </w:r>
      <w:r>
        <w:t xml:space="preserve"> estimates indicate</w:t>
      </w:r>
      <w:r w:rsidR="004434FB">
        <w:t xml:space="preserve"> </w:t>
      </w:r>
      <w:sdt>
        <w:sdtPr>
          <w:id w:val="-1915921876"/>
          <w:citation/>
        </w:sdtPr>
        <w:sdtEndPr/>
        <w:sdtContent>
          <w:r w:rsidR="004434FB">
            <w:fldChar w:fldCharType="begin"/>
          </w:r>
          <w:r w:rsidR="004434FB">
            <w:instrText xml:space="preserve"> CITATION Uni181 \l 1033 </w:instrText>
          </w:r>
          <w:r w:rsidR="004434FB">
            <w:fldChar w:fldCharType="separate"/>
          </w:r>
          <w:r w:rsidR="0061275F">
            <w:rPr>
              <w:noProof/>
            </w:rPr>
            <w:t>(United States Census Bureau, 2018)</w:t>
          </w:r>
          <w:r w:rsidR="004434FB">
            <w:fldChar w:fldCharType="end"/>
          </w:r>
        </w:sdtContent>
      </w:sdt>
      <w:r w:rsidR="002B00FC">
        <w:t>:</w:t>
      </w:r>
      <w:r>
        <w:t xml:space="preserve"> </w:t>
      </w:r>
    </w:p>
    <w:p w14:paraId="1E07A4FD" w14:textId="09A86D97" w:rsidR="002B00FC" w:rsidRDefault="0079274A" w:rsidP="00D2274A">
      <w:pPr>
        <w:pStyle w:val="ListParagraph"/>
      </w:pPr>
      <w:r>
        <w:t>14 percent</w:t>
      </w:r>
      <w:r w:rsidR="005831E9">
        <w:t xml:space="preserve"> of </w:t>
      </w:r>
      <w:r w:rsidR="00760663">
        <w:t>residents</w:t>
      </w:r>
      <w:r w:rsidR="005831E9">
        <w:t xml:space="preserve"> 5 </w:t>
      </w:r>
      <w:r w:rsidR="00760663">
        <w:t xml:space="preserve">years </w:t>
      </w:r>
      <w:r w:rsidR="0025007A">
        <w:t>old</w:t>
      </w:r>
      <w:r w:rsidR="00760663">
        <w:t xml:space="preserve"> or more</w:t>
      </w:r>
      <w:r w:rsidR="005831E9">
        <w:t xml:space="preserve"> sp</w:t>
      </w:r>
      <w:r w:rsidR="00760663">
        <w:t>eak</w:t>
      </w:r>
      <w:r w:rsidR="005831E9">
        <w:t xml:space="preserve"> a language other than English at home </w:t>
      </w:r>
    </w:p>
    <w:p w14:paraId="16B1F42E" w14:textId="32C03C64" w:rsidR="002B00FC" w:rsidRDefault="005831E9" w:rsidP="00D2274A">
      <w:pPr>
        <w:pStyle w:val="ListParagraph"/>
      </w:pPr>
      <w:r>
        <w:t>90.</w:t>
      </w:r>
      <w:r w:rsidR="008E3446">
        <w:t>9 percent</w:t>
      </w:r>
      <w:r>
        <w:t xml:space="preserve"> of the population over 25 </w:t>
      </w:r>
      <w:r w:rsidR="008E3446">
        <w:t>a</w:t>
      </w:r>
      <w:r>
        <w:t xml:space="preserve">re high school graduates </w:t>
      </w:r>
    </w:p>
    <w:p w14:paraId="18C42D6E" w14:textId="6BC60509" w:rsidR="002B00FC" w:rsidRDefault="002B00FC" w:rsidP="00D2274A">
      <w:pPr>
        <w:pStyle w:val="ListParagraph"/>
      </w:pPr>
      <w:r>
        <w:t>31 percent</w:t>
      </w:r>
      <w:r w:rsidR="005831E9">
        <w:t xml:space="preserve"> of </w:t>
      </w:r>
      <w:r>
        <w:t>individuals over 25</w:t>
      </w:r>
      <w:r w:rsidR="005831E9">
        <w:t xml:space="preserve"> </w:t>
      </w:r>
      <w:r>
        <w:t>have</w:t>
      </w:r>
      <w:r w:rsidR="005831E9">
        <w:t xml:space="preserve"> a </w:t>
      </w:r>
      <w:r>
        <w:t>bachelor’s</w:t>
      </w:r>
      <w:r w:rsidR="005831E9">
        <w:t xml:space="preserve"> degree or higher</w:t>
      </w:r>
    </w:p>
    <w:p w14:paraId="650C0F64" w14:textId="6CD93AE4" w:rsidR="00D05B3D" w:rsidRDefault="00972C6B" w:rsidP="00D2274A">
      <w:r>
        <w:lastRenderedPageBreak/>
        <w:t>L</w:t>
      </w:r>
      <w:r w:rsidR="005831E9" w:rsidRPr="00497C22">
        <w:t xml:space="preserve">anguage barriers </w:t>
      </w:r>
      <w:r>
        <w:t>can</w:t>
      </w:r>
      <w:r w:rsidR="002B00FC">
        <w:t xml:space="preserve"> </w:t>
      </w:r>
      <w:r>
        <w:t>cause</w:t>
      </w:r>
      <w:r w:rsidR="002B00FC">
        <w:t xml:space="preserve"> </w:t>
      </w:r>
      <w:r w:rsidR="000A5490">
        <w:t>communication issues</w:t>
      </w:r>
      <w:r w:rsidR="005831E9" w:rsidRPr="00497C22">
        <w:t xml:space="preserve"> in Polk County</w:t>
      </w:r>
      <w:r w:rsidR="004C7996">
        <w:t xml:space="preserve">. </w:t>
      </w:r>
      <w:r w:rsidR="000A5490">
        <w:t>E</w:t>
      </w:r>
      <w:r w:rsidR="005831E9" w:rsidRPr="00497C22">
        <w:t xml:space="preserve">mergency managers and </w:t>
      </w:r>
      <w:r w:rsidR="00A7627A">
        <w:t>emergency</w:t>
      </w:r>
      <w:r w:rsidR="005831E9" w:rsidRPr="00497C22">
        <w:t xml:space="preserve"> response agencies</w:t>
      </w:r>
      <w:r w:rsidR="000A5490">
        <w:t xml:space="preserve"> need</w:t>
      </w:r>
      <w:r w:rsidR="005831E9" w:rsidRPr="00497C22">
        <w:t xml:space="preserve"> to</w:t>
      </w:r>
      <w:r>
        <w:t xml:space="preserve"> be prepared to</w:t>
      </w:r>
      <w:r w:rsidR="005831E9" w:rsidRPr="00497C22">
        <w:t xml:space="preserve"> </w:t>
      </w:r>
      <w:r w:rsidR="00F30816">
        <w:t>provide</w:t>
      </w:r>
      <w:r w:rsidR="005831E9" w:rsidRPr="00497C22">
        <w:t xml:space="preserve"> translation </w:t>
      </w:r>
      <w:r w:rsidR="00F30816">
        <w:t>services for</w:t>
      </w:r>
      <w:r w:rsidR="005831E9" w:rsidRPr="00497C22">
        <w:t xml:space="preserve"> </w:t>
      </w:r>
      <w:r w:rsidR="00E10D4B">
        <w:t>emergency</w:t>
      </w:r>
      <w:r w:rsidR="005831E9" w:rsidRPr="00497C22">
        <w:t xml:space="preserve"> instructions and preparedness</w:t>
      </w:r>
      <w:r w:rsidR="00AB42B2">
        <w:t xml:space="preserve"> information</w:t>
      </w:r>
      <w:r w:rsidR="005831E9" w:rsidRPr="00497C22">
        <w:t>.</w:t>
      </w:r>
    </w:p>
    <w:p w14:paraId="1AB74F9D" w14:textId="2C7B6E7F" w:rsidR="00042EE1" w:rsidRPr="0064326E" w:rsidRDefault="00042EE1" w:rsidP="00D2274A">
      <w:pPr>
        <w:pStyle w:val="Heading3"/>
      </w:pPr>
      <w:r>
        <w:t>Transportation</w:t>
      </w:r>
    </w:p>
    <w:p w14:paraId="0575FD2D" w14:textId="0ABE8437" w:rsidR="005831E9" w:rsidRDefault="00AB42B2" w:rsidP="00D2274A">
      <w:r>
        <w:t>Polk County has</w:t>
      </w:r>
      <w:r w:rsidR="005831E9">
        <w:t xml:space="preserve"> a small airport near Independence (Independence State Airport), and portions of eastern County are served by the freight-only Portland &amp; Western Railroad</w:t>
      </w:r>
      <w:r w:rsidR="004C7996">
        <w:t xml:space="preserve">. </w:t>
      </w:r>
      <w:r w:rsidR="00ED4662">
        <w:t>There are f</w:t>
      </w:r>
      <w:r w:rsidR="005831E9">
        <w:t xml:space="preserve">ive major arterial roads </w:t>
      </w:r>
      <w:r w:rsidR="00ED4662">
        <w:t>across the</w:t>
      </w:r>
      <w:r w:rsidR="005831E9">
        <w:t xml:space="preserve"> County: </w:t>
      </w:r>
    </w:p>
    <w:p w14:paraId="1A7E513C" w14:textId="3AFB2B4C" w:rsidR="005831E9" w:rsidRPr="00DC1B42" w:rsidRDefault="005831E9" w:rsidP="00D2274A">
      <w:pPr>
        <w:pStyle w:val="ListParagraph"/>
      </w:pPr>
      <w:r w:rsidRPr="00DC1B42">
        <w:t xml:space="preserve">Highway 221 runs north and south along the </w:t>
      </w:r>
      <w:r w:rsidR="00170890">
        <w:t>County</w:t>
      </w:r>
      <w:r w:rsidR="007F2D87">
        <w:t>’</w:t>
      </w:r>
      <w:r w:rsidR="00170890">
        <w:t>s eastern border</w:t>
      </w:r>
    </w:p>
    <w:p w14:paraId="7AFF32E0" w14:textId="42D371F0" w:rsidR="005831E9" w:rsidRPr="00DC1B42" w:rsidRDefault="005831E9" w:rsidP="00D2274A">
      <w:pPr>
        <w:pStyle w:val="ListParagraph"/>
      </w:pPr>
      <w:r w:rsidRPr="00DC1B42">
        <w:t>Highway 223 runs north and south between Dallas and the Benton County line</w:t>
      </w:r>
    </w:p>
    <w:p w14:paraId="2B4FB18A" w14:textId="3FDC4AD7" w:rsidR="005831E9" w:rsidRPr="00DC1B42" w:rsidRDefault="005831E9" w:rsidP="00D2274A">
      <w:pPr>
        <w:pStyle w:val="ListParagraph"/>
      </w:pPr>
      <w:r w:rsidRPr="00DC1B42">
        <w:t xml:space="preserve">Highway 99 runs north and south through the </w:t>
      </w:r>
      <w:r w:rsidR="00170890">
        <w:t>County</w:t>
      </w:r>
      <w:r w:rsidR="007F2D87">
        <w:t>’</w:t>
      </w:r>
      <w:r w:rsidR="00170890">
        <w:t>s center</w:t>
      </w:r>
      <w:r w:rsidR="00B526FE" w:rsidRPr="00DC1B42">
        <w:t xml:space="preserve"> </w:t>
      </w:r>
      <w:r w:rsidRPr="00DC1B42">
        <w:t>and</w:t>
      </w:r>
      <w:r w:rsidR="00972C6B">
        <w:t xml:space="preserve"> has heavy</w:t>
      </w:r>
      <w:r w:rsidRPr="00DC1B42">
        <w:t xml:space="preserve"> </w:t>
      </w:r>
      <w:r w:rsidR="00972C6B">
        <w:t>commercial use</w:t>
      </w:r>
    </w:p>
    <w:p w14:paraId="2B5ABFD8" w14:textId="23E81351" w:rsidR="005831E9" w:rsidRPr="00DC1B42" w:rsidRDefault="005831E9" w:rsidP="00D2274A">
      <w:pPr>
        <w:pStyle w:val="ListParagraph"/>
      </w:pPr>
      <w:r w:rsidRPr="00DC1B42">
        <w:t xml:space="preserve">Highway 22 runs east and west through the </w:t>
      </w:r>
      <w:r w:rsidR="00346DF1">
        <w:t>County</w:t>
      </w:r>
      <w:r w:rsidR="00B526FE" w:rsidRPr="00DC1B42">
        <w:t xml:space="preserve"> </w:t>
      </w:r>
    </w:p>
    <w:p w14:paraId="537E8A99" w14:textId="582E4D77" w:rsidR="005831E9" w:rsidRPr="00DC1B42" w:rsidRDefault="005831E9" w:rsidP="00D2274A">
      <w:pPr>
        <w:pStyle w:val="ListParagraph"/>
      </w:pPr>
      <w:r w:rsidRPr="00DC1B42">
        <w:t xml:space="preserve">Highway 18 merges with Highway 22 along the northwest corner of the </w:t>
      </w:r>
      <w:r w:rsidR="00346DF1">
        <w:t>County</w:t>
      </w:r>
    </w:p>
    <w:p w14:paraId="222FF975" w14:textId="13128A93" w:rsidR="000350A4" w:rsidRPr="005831E9" w:rsidRDefault="005831E9" w:rsidP="00D2274A">
      <w:r w:rsidRPr="005831E9">
        <w:t>Spirit Mountain Casino, the top tourist attraction in Oregon, is located on Highway 18 in northwestern Polk County and attracts a daily average of 8,000 visitors</w:t>
      </w:r>
      <w:r w:rsidR="004C7996">
        <w:t xml:space="preserve">. </w:t>
      </w:r>
      <w:r w:rsidRPr="005831E9">
        <w:t>Highways 18 and 22 have been designated as “Safety Corridors” due to a high number of serious and fatal motor vehicle accidents.</w:t>
      </w:r>
    </w:p>
    <w:p w14:paraId="38809349" w14:textId="620C3B98" w:rsidR="00042EE1" w:rsidRPr="0064326E" w:rsidRDefault="00042EE1" w:rsidP="00D2274A">
      <w:pPr>
        <w:pStyle w:val="Heading3"/>
      </w:pPr>
      <w:r>
        <w:t>Community Events</w:t>
      </w:r>
    </w:p>
    <w:p w14:paraId="379F1EED" w14:textId="1A74153E" w:rsidR="00DA339A" w:rsidRDefault="00DA339A" w:rsidP="00D2274A">
      <w:r>
        <w:t xml:space="preserve">Various community events occur throughout the </w:t>
      </w:r>
      <w:r w:rsidR="00346DF1">
        <w:t>County</w:t>
      </w:r>
      <w:r w:rsidR="00170890">
        <w:t>. S</w:t>
      </w:r>
      <w:r w:rsidR="00AC3C8E">
        <w:t xml:space="preserve">ome </w:t>
      </w:r>
      <w:r w:rsidR="00316A5F">
        <w:t>major</w:t>
      </w:r>
      <w:r w:rsidR="00AC3C8E">
        <w:t xml:space="preserve"> events include</w:t>
      </w:r>
      <w:r w:rsidR="00871E53">
        <w:t>:</w:t>
      </w:r>
    </w:p>
    <w:p w14:paraId="6E7247E8" w14:textId="21F4BF5F" w:rsidR="00DA339A" w:rsidRPr="00DC1B42" w:rsidRDefault="00AC3C8E" w:rsidP="00D2274A">
      <w:pPr>
        <w:pStyle w:val="ListParagraph"/>
      </w:pPr>
      <w:r>
        <w:t xml:space="preserve">The </w:t>
      </w:r>
      <w:r w:rsidR="00DA339A" w:rsidRPr="00DC1B42">
        <w:t>City of Independence Fourth of July Celebration</w:t>
      </w:r>
      <w:r w:rsidR="009C503D" w:rsidRPr="00DC1B42">
        <w:t>,</w:t>
      </w:r>
      <w:r w:rsidR="00DA339A" w:rsidRPr="00DC1B42">
        <w:t xml:space="preserve"> </w:t>
      </w:r>
      <w:r w:rsidR="00316A5F">
        <w:t>which can draw</w:t>
      </w:r>
      <w:r w:rsidR="00DA339A" w:rsidRPr="00DC1B42">
        <w:t xml:space="preserve"> </w:t>
      </w:r>
      <w:r w:rsidR="00316A5F">
        <w:t>around</w:t>
      </w:r>
      <w:r w:rsidR="00DA339A" w:rsidRPr="00DC1B42">
        <w:t xml:space="preserve"> </w:t>
      </w:r>
      <w:r w:rsidR="0025007A">
        <w:t>10,000</w:t>
      </w:r>
      <w:r w:rsidR="00DA339A" w:rsidRPr="00DC1B42">
        <w:t xml:space="preserve"> attendees </w:t>
      </w:r>
    </w:p>
    <w:p w14:paraId="313D7902" w14:textId="670B21BD" w:rsidR="00DA339A" w:rsidRDefault="00AC3C8E" w:rsidP="00D2274A">
      <w:pPr>
        <w:pStyle w:val="ListParagraph"/>
      </w:pPr>
      <w:r>
        <w:t xml:space="preserve">The </w:t>
      </w:r>
      <w:r w:rsidR="00DA339A" w:rsidRPr="00DC1B42">
        <w:t>City of Dallas Summer Fest, which occurs over multiple days in July</w:t>
      </w:r>
    </w:p>
    <w:p w14:paraId="1E580098" w14:textId="311A4D51" w:rsidR="006C2904" w:rsidRPr="00DC1B42" w:rsidRDefault="00AC3C8E" w:rsidP="00D2274A">
      <w:pPr>
        <w:pStyle w:val="ListParagraph"/>
      </w:pPr>
      <w:r>
        <w:t xml:space="preserve">The </w:t>
      </w:r>
      <w:r w:rsidR="006C2904">
        <w:t xml:space="preserve">Polk County Fair, which occurs the </w:t>
      </w:r>
      <w:r w:rsidR="0025007A">
        <w:t>second</w:t>
      </w:r>
      <w:r w:rsidR="006C2904">
        <w:t xml:space="preserve"> week in August</w:t>
      </w:r>
    </w:p>
    <w:p w14:paraId="24A14470" w14:textId="492B1A3C" w:rsidR="002C2E7D" w:rsidRPr="0064326E" w:rsidRDefault="00DA339A" w:rsidP="00D2274A">
      <w:pPr>
        <w:pStyle w:val="ListParagraph"/>
      </w:pPr>
      <w:r w:rsidRPr="00DC1B42">
        <w:t xml:space="preserve">Western Oregon University </w:t>
      </w:r>
      <w:r w:rsidR="00AC3C8E">
        <w:t xml:space="preserve">also </w:t>
      </w:r>
      <w:r w:rsidRPr="00DC1B42">
        <w:t>hosts many events throughout the year</w:t>
      </w:r>
    </w:p>
    <w:p w14:paraId="59CB4A3D" w14:textId="159A431F" w:rsidR="00790199" w:rsidRPr="0064326E" w:rsidRDefault="00790199" w:rsidP="00D2274A">
      <w:pPr>
        <w:pStyle w:val="Heading3"/>
      </w:pPr>
      <w:bookmarkStart w:id="173" w:name="_Toc332024402"/>
      <w:bookmarkStart w:id="174" w:name="_Toc456102380"/>
      <w:bookmarkStart w:id="175" w:name="_Toc236728732"/>
      <w:r>
        <w:t>Threat</w:t>
      </w:r>
      <w:r w:rsidR="000C72A3">
        <w:t xml:space="preserve"> and </w:t>
      </w:r>
      <w:r>
        <w:t>Hazard Identification</w:t>
      </w:r>
      <w:bookmarkEnd w:id="173"/>
      <w:bookmarkEnd w:id="174"/>
    </w:p>
    <w:p w14:paraId="66EBDFEC" w14:textId="15272721" w:rsidR="001E0B7A" w:rsidRPr="0064326E" w:rsidRDefault="00790199" w:rsidP="00D2274A">
      <w:r w:rsidRPr="0064326E">
        <w:t xml:space="preserve">The </w:t>
      </w:r>
      <w:r w:rsidR="00346DF1">
        <w:t>County</w:t>
      </w:r>
      <w:r w:rsidR="00B526FE" w:rsidRPr="0064326E">
        <w:t xml:space="preserve"> </w:t>
      </w:r>
      <w:r w:rsidR="001E0B7A" w:rsidRPr="0064326E">
        <w:t xml:space="preserve">may be subject to </w:t>
      </w:r>
      <w:r w:rsidR="00316A5F">
        <w:t>various</w:t>
      </w:r>
      <w:r w:rsidR="001E0B7A" w:rsidRPr="0064326E">
        <w:t xml:space="preserve"> natural, technological, and human-caused hazards and threats</w:t>
      </w:r>
      <w:r w:rsidR="00316A5F">
        <w:t>:</w:t>
      </w:r>
    </w:p>
    <w:p w14:paraId="01FA51CE" w14:textId="4C7F79F3" w:rsidR="001E0B7A" w:rsidRPr="00501067" w:rsidRDefault="001E0B7A" w:rsidP="00501067">
      <w:pPr>
        <w:pStyle w:val="ListParagraph"/>
      </w:pPr>
      <w:r w:rsidRPr="00501067">
        <w:rPr>
          <w:b/>
          <w:bCs/>
        </w:rPr>
        <w:t>Natural Hazards</w:t>
      </w:r>
      <w:r w:rsidR="00262399" w:rsidRPr="00501067">
        <w:rPr>
          <w:b/>
          <w:bCs/>
        </w:rPr>
        <w:t>:</w:t>
      </w:r>
      <w:r w:rsidRPr="00501067">
        <w:t xml:space="preserve"> Result from acts of nature</w:t>
      </w:r>
    </w:p>
    <w:p w14:paraId="7B2102FB" w14:textId="7D3BAB46" w:rsidR="001E0B7A" w:rsidRPr="00501067" w:rsidRDefault="001E0B7A" w:rsidP="00501067">
      <w:pPr>
        <w:pStyle w:val="ListParagraph"/>
      </w:pPr>
      <w:r w:rsidRPr="00501067">
        <w:rPr>
          <w:b/>
          <w:bCs/>
        </w:rPr>
        <w:t>Technological Hazards</w:t>
      </w:r>
      <w:r w:rsidR="00262399" w:rsidRPr="00501067">
        <w:rPr>
          <w:b/>
          <w:bCs/>
        </w:rPr>
        <w:t>:</w:t>
      </w:r>
      <w:r w:rsidRPr="00501067">
        <w:t xml:space="preserve"> Result from accidents or failures of systems and structures</w:t>
      </w:r>
    </w:p>
    <w:p w14:paraId="3C7C4B66" w14:textId="13FE04C9" w:rsidR="001E0B7A" w:rsidRPr="00501067" w:rsidRDefault="001E0B7A" w:rsidP="00501067">
      <w:pPr>
        <w:pStyle w:val="ListParagraph"/>
      </w:pPr>
      <w:r w:rsidRPr="00501067">
        <w:rPr>
          <w:b/>
          <w:bCs/>
        </w:rPr>
        <w:t>Human-Caused</w:t>
      </w:r>
      <w:r w:rsidR="00CE08C8" w:rsidRPr="00501067">
        <w:rPr>
          <w:b/>
          <w:bCs/>
        </w:rPr>
        <w:t xml:space="preserve"> &amp; </w:t>
      </w:r>
      <w:r w:rsidRPr="00501067">
        <w:rPr>
          <w:b/>
          <w:bCs/>
        </w:rPr>
        <w:t>Adversarial Threats</w:t>
      </w:r>
      <w:r w:rsidR="00CE08C8" w:rsidRPr="00501067">
        <w:rPr>
          <w:b/>
          <w:bCs/>
        </w:rPr>
        <w:t>:</w:t>
      </w:r>
      <w:r w:rsidRPr="00501067">
        <w:t xml:space="preserve"> Result from intentional actions of a</w:t>
      </w:r>
      <w:r w:rsidR="00247463" w:rsidRPr="00501067">
        <w:t xml:space="preserve"> human</w:t>
      </w:r>
      <w:r w:rsidRPr="00501067">
        <w:t xml:space="preserve"> adversary</w:t>
      </w:r>
    </w:p>
    <w:p w14:paraId="44FA4618" w14:textId="3EF7F1AA" w:rsidR="00B73737" w:rsidRDefault="001E0B7A" w:rsidP="00D2274A">
      <w:r w:rsidRPr="003644A6">
        <w:t xml:space="preserve">Table </w:t>
      </w:r>
      <w:r w:rsidR="00CE08C8">
        <w:t>2-</w:t>
      </w:r>
      <w:r w:rsidR="00D109C8">
        <w:t>2</w:t>
      </w:r>
      <w:r w:rsidRPr="0064326E">
        <w:t xml:space="preserve"> identifies the hazard</w:t>
      </w:r>
      <w:r w:rsidR="00247463">
        <w:t xml:space="preserve">s and </w:t>
      </w:r>
      <w:r w:rsidRPr="0064326E">
        <w:t>threat</w:t>
      </w:r>
      <w:r w:rsidR="00247463">
        <w:t>s</w:t>
      </w:r>
      <w:r w:rsidRPr="0064326E">
        <w:t xml:space="preserve"> most likely to impact the </w:t>
      </w:r>
      <w:r w:rsidR="00346DF1">
        <w:t>County</w:t>
      </w:r>
      <w:r w:rsidR="00B526FE" w:rsidRPr="0064326E">
        <w:t xml:space="preserve"> </w:t>
      </w:r>
      <w:r w:rsidRPr="0064326E">
        <w:t>based on the</w:t>
      </w:r>
      <w:r>
        <w:t xml:space="preserve"> community’s vulnerability and the resulting potential impacts of the hazard</w:t>
      </w:r>
      <w:r w:rsidR="001857A9">
        <w:t>. The DEM updated the hazard list in 2021.</w:t>
      </w:r>
    </w:p>
    <w:p w14:paraId="1819993E" w14:textId="3E0A5888" w:rsidR="00247463" w:rsidRDefault="00247463" w:rsidP="00D2274A">
      <w:pPr>
        <w:pStyle w:val="Caption"/>
        <w:keepNext/>
      </w:pPr>
      <w:bookmarkStart w:id="176" w:name="_Toc63690349"/>
      <w:bookmarkStart w:id="177" w:name="_Toc89071567"/>
      <w:r>
        <w:t xml:space="preserve">Table </w:t>
      </w:r>
      <w:r w:rsidR="00A77038">
        <w:fldChar w:fldCharType="begin"/>
      </w:r>
      <w:r w:rsidR="00A77038">
        <w:instrText xml:space="preserve"> STYLEREF 1 \s </w:instrText>
      </w:r>
      <w:r w:rsidR="00A77038">
        <w:fldChar w:fldCharType="separate"/>
      </w:r>
      <w:r w:rsidR="00CB2D35">
        <w:rPr>
          <w:noProof/>
        </w:rPr>
        <w:t>2</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2</w:t>
      </w:r>
      <w:r w:rsidR="00A77038">
        <w:rPr>
          <w:noProof/>
        </w:rPr>
        <w:fldChar w:fldCharType="end"/>
      </w:r>
      <w:r w:rsidR="00701F59">
        <w:t>. Polk County</w:t>
      </w:r>
      <w:r>
        <w:t xml:space="preserve"> Identified Threats and Hazards</w:t>
      </w:r>
      <w:bookmarkEnd w:id="176"/>
      <w:bookmarkEnd w:id="177"/>
    </w:p>
    <w:tbl>
      <w:tblPr>
        <w:tblStyle w:val="TableNormal1"/>
        <w:tblW w:w="5000" w:type="pct"/>
        <w:tblLook w:val="04A0" w:firstRow="1" w:lastRow="0" w:firstColumn="1" w:lastColumn="0" w:noHBand="0" w:noVBand="1"/>
      </w:tblPr>
      <w:tblGrid>
        <w:gridCol w:w="2337"/>
        <w:gridCol w:w="2337"/>
        <w:gridCol w:w="2338"/>
        <w:gridCol w:w="2338"/>
      </w:tblGrid>
      <w:tr w:rsidR="004C7716" w:rsidRPr="00BD552D" w14:paraId="4DC1D690" w14:textId="089530AE" w:rsidTr="004A397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50" w:type="pct"/>
          </w:tcPr>
          <w:p w14:paraId="67E804E9" w14:textId="798F0B42" w:rsidR="004C7716" w:rsidRPr="00036D1B" w:rsidRDefault="004C7716" w:rsidP="00316A5F">
            <w:pPr>
              <w:keepNext/>
              <w:spacing w:before="20" w:after="20" w:line="259" w:lineRule="auto"/>
              <w:rPr>
                <w:rFonts w:cstheme="minorHAnsi"/>
                <w:b w:val="0"/>
                <w:bCs/>
                <w:sz w:val="22"/>
                <w:szCs w:val="28"/>
              </w:rPr>
            </w:pPr>
            <w:r w:rsidRPr="00036D1B">
              <w:rPr>
                <w:rFonts w:cstheme="minorHAnsi"/>
                <w:bCs/>
                <w:sz w:val="22"/>
                <w:szCs w:val="28"/>
              </w:rPr>
              <w:t>Natural</w:t>
            </w:r>
          </w:p>
        </w:tc>
        <w:tc>
          <w:tcPr>
            <w:tcW w:w="1250" w:type="pct"/>
          </w:tcPr>
          <w:p w14:paraId="6F23B98B" w14:textId="76BB4D74" w:rsidR="004C7716" w:rsidRPr="00036D1B" w:rsidRDefault="004C7716" w:rsidP="00316A5F">
            <w:pPr>
              <w:keepNext/>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sidRPr="00036D1B">
              <w:rPr>
                <w:rFonts w:cstheme="minorHAnsi"/>
                <w:bCs/>
                <w:szCs w:val="28"/>
              </w:rPr>
              <w:t>T</w:t>
            </w:r>
            <w:r w:rsidR="00B923A4">
              <w:rPr>
                <w:rFonts w:cstheme="minorHAnsi"/>
                <w:bCs/>
                <w:szCs w:val="28"/>
              </w:rPr>
              <w:t>errorism</w:t>
            </w:r>
          </w:p>
        </w:tc>
        <w:tc>
          <w:tcPr>
            <w:tcW w:w="1250" w:type="pct"/>
          </w:tcPr>
          <w:p w14:paraId="23C4BE36" w14:textId="16DB5099" w:rsidR="004C7716" w:rsidRPr="00036D1B" w:rsidRDefault="00B923A4" w:rsidP="00316A5F">
            <w:pPr>
              <w:keepNext/>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Pr>
                <w:rFonts w:cstheme="minorHAnsi"/>
                <w:bCs/>
                <w:szCs w:val="28"/>
              </w:rPr>
              <w:t>Technological</w:t>
            </w:r>
          </w:p>
        </w:tc>
        <w:tc>
          <w:tcPr>
            <w:tcW w:w="1250" w:type="pct"/>
          </w:tcPr>
          <w:p w14:paraId="5E793A6E" w14:textId="76AFC729" w:rsidR="004C7716" w:rsidRPr="00036D1B" w:rsidRDefault="00CA5A16" w:rsidP="00316A5F">
            <w:pPr>
              <w:keepNext/>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Cs/>
                <w:szCs w:val="28"/>
              </w:rPr>
            </w:pPr>
            <w:r>
              <w:rPr>
                <w:rFonts w:cstheme="minorHAnsi"/>
                <w:bCs/>
                <w:szCs w:val="28"/>
              </w:rPr>
              <w:t>Human-Caused</w:t>
            </w:r>
          </w:p>
        </w:tc>
      </w:tr>
      <w:tr w:rsidR="00C02415" w:rsidRPr="00036D1B" w14:paraId="2FA4C8D4" w14:textId="593C7740"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69310BC2" w14:textId="441888FA" w:rsidR="00C02415" w:rsidRPr="00036D1B" w:rsidRDefault="008347AD" w:rsidP="00C02415">
            <w:pPr>
              <w:spacing w:before="20" w:after="20" w:line="259" w:lineRule="auto"/>
            </w:pPr>
            <w:r>
              <w:t>Waterway</w:t>
            </w:r>
            <w:r w:rsidR="00C02415" w:rsidRPr="00FF3DE1">
              <w:t xml:space="preserve"> Erosion</w:t>
            </w:r>
          </w:p>
        </w:tc>
        <w:tc>
          <w:tcPr>
            <w:tcW w:w="1250" w:type="pct"/>
            <w:vAlign w:val="center"/>
          </w:tcPr>
          <w:p w14:paraId="237A757C" w14:textId="6F338635" w:rsidR="00C02415" w:rsidRPr="00036D1B" w:rsidRDefault="00C02415" w:rsidP="00C02415">
            <w:pPr>
              <w:spacing w:before="20" w:after="20" w:line="259" w:lineRule="auto"/>
            </w:pPr>
            <w:r w:rsidRPr="007356F6">
              <w:t>Truck Bomb</w:t>
            </w:r>
          </w:p>
        </w:tc>
        <w:tc>
          <w:tcPr>
            <w:tcW w:w="1250" w:type="pct"/>
            <w:vAlign w:val="center"/>
          </w:tcPr>
          <w:p w14:paraId="2A94F5C1" w14:textId="34386645" w:rsidR="00C02415" w:rsidRPr="00036D1B" w:rsidRDefault="00C02415" w:rsidP="00C02415">
            <w:pPr>
              <w:spacing w:before="20" w:after="20" w:line="259" w:lineRule="auto"/>
            </w:pPr>
            <w:r w:rsidRPr="0021458E">
              <w:t>Power Failure</w:t>
            </w:r>
          </w:p>
        </w:tc>
        <w:tc>
          <w:tcPr>
            <w:tcW w:w="1250" w:type="pct"/>
            <w:vAlign w:val="center"/>
          </w:tcPr>
          <w:p w14:paraId="7FB7B4B4" w14:textId="0B1A0604" w:rsidR="00C02415" w:rsidRPr="00036D1B" w:rsidRDefault="00C02415" w:rsidP="00C02415">
            <w:pPr>
              <w:spacing w:before="20" w:after="20" w:line="259" w:lineRule="auto"/>
            </w:pPr>
            <w:r w:rsidRPr="00E9588D">
              <w:t>Public Health Emergency</w:t>
            </w:r>
          </w:p>
        </w:tc>
      </w:tr>
      <w:tr w:rsidR="00C02415" w:rsidRPr="00036D1B" w14:paraId="0745E6A8" w14:textId="3975773D"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0F97BEC6" w14:textId="1AA17B62" w:rsidR="00C02415" w:rsidRPr="00036D1B" w:rsidRDefault="00C02415" w:rsidP="00C02415">
            <w:pPr>
              <w:spacing w:before="20" w:after="20" w:line="259" w:lineRule="auto"/>
              <w:rPr>
                <w:szCs w:val="20"/>
              </w:rPr>
            </w:pPr>
            <w:r w:rsidRPr="00FF3DE1">
              <w:t>Dust Storm</w:t>
            </w:r>
          </w:p>
        </w:tc>
        <w:tc>
          <w:tcPr>
            <w:tcW w:w="1250" w:type="pct"/>
            <w:vAlign w:val="center"/>
          </w:tcPr>
          <w:p w14:paraId="4B7E7D4F" w14:textId="605DE333" w:rsidR="00C02415" w:rsidRPr="00036D1B" w:rsidRDefault="00C02415" w:rsidP="00C02415">
            <w:pPr>
              <w:spacing w:before="20" w:after="20" w:line="259" w:lineRule="auto"/>
              <w:rPr>
                <w:szCs w:val="20"/>
              </w:rPr>
            </w:pPr>
            <w:r w:rsidRPr="007356F6">
              <w:t>Mail/Package Bomb</w:t>
            </w:r>
          </w:p>
        </w:tc>
        <w:tc>
          <w:tcPr>
            <w:tcW w:w="1250" w:type="pct"/>
            <w:vAlign w:val="center"/>
          </w:tcPr>
          <w:p w14:paraId="4E9A0F33" w14:textId="1FF08BDD" w:rsidR="00C02415" w:rsidRPr="00036D1B" w:rsidRDefault="00C02415" w:rsidP="00C02415">
            <w:pPr>
              <w:spacing w:before="20" w:after="20" w:line="259" w:lineRule="auto"/>
              <w:rPr>
                <w:szCs w:val="20"/>
              </w:rPr>
            </w:pPr>
            <w:r w:rsidRPr="0021458E">
              <w:t>Water Supply Disruption</w:t>
            </w:r>
          </w:p>
        </w:tc>
        <w:tc>
          <w:tcPr>
            <w:tcW w:w="1250" w:type="pct"/>
            <w:vAlign w:val="center"/>
          </w:tcPr>
          <w:p w14:paraId="6A6C37CC" w14:textId="08750E99" w:rsidR="00C02415" w:rsidRPr="00036D1B" w:rsidRDefault="00C02415" w:rsidP="00C02415">
            <w:pPr>
              <w:spacing w:before="20" w:after="20" w:line="259" w:lineRule="auto"/>
              <w:rPr>
                <w:szCs w:val="20"/>
              </w:rPr>
            </w:pPr>
            <w:r w:rsidRPr="00E9588D">
              <w:t>Sabotage</w:t>
            </w:r>
          </w:p>
        </w:tc>
      </w:tr>
      <w:tr w:rsidR="00C02415" w:rsidRPr="00036D1B" w14:paraId="11F0D3E9" w14:textId="3D0D555B"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5A29A8F9" w14:textId="6C138680" w:rsidR="00C02415" w:rsidRPr="00036D1B" w:rsidRDefault="00C02415" w:rsidP="00C02415">
            <w:pPr>
              <w:spacing w:before="20" w:after="20" w:line="259" w:lineRule="auto"/>
              <w:rPr>
                <w:szCs w:val="20"/>
              </w:rPr>
            </w:pPr>
            <w:r w:rsidRPr="00FF3DE1">
              <w:t>Drought</w:t>
            </w:r>
          </w:p>
        </w:tc>
        <w:tc>
          <w:tcPr>
            <w:tcW w:w="1250" w:type="pct"/>
            <w:vAlign w:val="center"/>
          </w:tcPr>
          <w:p w14:paraId="0B443838" w14:textId="5432C173" w:rsidR="00C02415" w:rsidRPr="00036D1B" w:rsidRDefault="00C02415" w:rsidP="00C02415">
            <w:pPr>
              <w:spacing w:before="20" w:after="20" w:line="259" w:lineRule="auto"/>
              <w:rPr>
                <w:szCs w:val="20"/>
              </w:rPr>
            </w:pPr>
            <w:r w:rsidRPr="007356F6">
              <w:t>Suicide Bomb</w:t>
            </w:r>
          </w:p>
        </w:tc>
        <w:tc>
          <w:tcPr>
            <w:tcW w:w="1250" w:type="pct"/>
            <w:vAlign w:val="center"/>
          </w:tcPr>
          <w:p w14:paraId="532D7510" w14:textId="623BDD25" w:rsidR="00C02415" w:rsidRPr="00036D1B" w:rsidRDefault="00C02415" w:rsidP="00C02415">
            <w:pPr>
              <w:spacing w:before="20" w:after="20" w:line="259" w:lineRule="auto"/>
              <w:rPr>
                <w:szCs w:val="20"/>
              </w:rPr>
            </w:pPr>
            <w:r w:rsidRPr="0021458E">
              <w:t>Dam Failure</w:t>
            </w:r>
          </w:p>
        </w:tc>
        <w:tc>
          <w:tcPr>
            <w:tcW w:w="1250" w:type="pct"/>
            <w:vAlign w:val="center"/>
          </w:tcPr>
          <w:p w14:paraId="439061CB" w14:textId="14D93762" w:rsidR="00C02415" w:rsidRPr="00036D1B" w:rsidRDefault="00C02415" w:rsidP="00C02415">
            <w:pPr>
              <w:spacing w:before="20" w:after="20" w:line="259" w:lineRule="auto"/>
              <w:rPr>
                <w:szCs w:val="20"/>
              </w:rPr>
            </w:pPr>
            <w:r w:rsidRPr="00E9588D">
              <w:t>School violence</w:t>
            </w:r>
          </w:p>
        </w:tc>
      </w:tr>
      <w:tr w:rsidR="00C02415" w:rsidRPr="00036D1B" w14:paraId="6E6F95FC" w14:textId="496D0BA3"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142633E9" w14:textId="77777777" w:rsidR="00C02415" w:rsidRDefault="00C02415" w:rsidP="00C02415">
            <w:pPr>
              <w:spacing w:before="20" w:after="20" w:line="259" w:lineRule="auto"/>
            </w:pPr>
            <w:r w:rsidRPr="00FF3DE1">
              <w:t>Earthquake</w:t>
            </w:r>
            <w:r>
              <w:t>:</w:t>
            </w:r>
            <w:r w:rsidRPr="00FF3DE1">
              <w:t xml:space="preserve"> </w:t>
            </w:r>
          </w:p>
          <w:p w14:paraId="1C377D33" w14:textId="13DCAEAF" w:rsidR="00C02415" w:rsidRPr="00036D1B" w:rsidRDefault="00C02415" w:rsidP="00C02415">
            <w:pPr>
              <w:spacing w:before="20" w:after="20" w:line="259" w:lineRule="auto"/>
              <w:rPr>
                <w:szCs w:val="20"/>
              </w:rPr>
            </w:pPr>
            <w:r w:rsidRPr="00FF3DE1">
              <w:t>Cascadia (3-5min)</w:t>
            </w:r>
          </w:p>
        </w:tc>
        <w:tc>
          <w:tcPr>
            <w:tcW w:w="1250" w:type="pct"/>
            <w:vAlign w:val="center"/>
          </w:tcPr>
          <w:p w14:paraId="17CAC0C8" w14:textId="7EC051FE" w:rsidR="00C02415" w:rsidRPr="00036D1B" w:rsidRDefault="00C02415" w:rsidP="00C02415">
            <w:pPr>
              <w:spacing w:before="20" w:after="20" w:line="259" w:lineRule="auto"/>
              <w:rPr>
                <w:szCs w:val="20"/>
              </w:rPr>
            </w:pPr>
            <w:r w:rsidRPr="007356F6">
              <w:t>Improvised Explosive Device (e.g. pipe bomb)</w:t>
            </w:r>
          </w:p>
        </w:tc>
        <w:tc>
          <w:tcPr>
            <w:tcW w:w="1250" w:type="pct"/>
            <w:vAlign w:val="center"/>
          </w:tcPr>
          <w:p w14:paraId="5852756C" w14:textId="578B223C" w:rsidR="00C02415" w:rsidRPr="00036D1B" w:rsidRDefault="00714796" w:rsidP="00C02415">
            <w:pPr>
              <w:spacing w:before="20" w:after="20" w:line="259" w:lineRule="auto"/>
              <w:rPr>
                <w:szCs w:val="20"/>
              </w:rPr>
            </w:pPr>
            <w:r w:rsidRPr="0021458E">
              <w:t xml:space="preserve">Liquid Fuel Supply Disruption </w:t>
            </w:r>
          </w:p>
        </w:tc>
        <w:tc>
          <w:tcPr>
            <w:tcW w:w="1250" w:type="pct"/>
            <w:vAlign w:val="center"/>
          </w:tcPr>
          <w:p w14:paraId="776440A8" w14:textId="46781972" w:rsidR="00C02415" w:rsidRPr="00036D1B" w:rsidRDefault="00C02415" w:rsidP="00C02415">
            <w:pPr>
              <w:spacing w:before="20" w:after="20" w:line="259" w:lineRule="auto"/>
              <w:rPr>
                <w:szCs w:val="20"/>
              </w:rPr>
            </w:pPr>
            <w:r w:rsidRPr="00E9588D">
              <w:t xml:space="preserve">Sports/Public Event Disturbance </w:t>
            </w:r>
          </w:p>
        </w:tc>
      </w:tr>
      <w:tr w:rsidR="00C02415" w:rsidRPr="00036D1B" w14:paraId="4F50DA13" w14:textId="79F6BB03"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5F04E744" w14:textId="77777777" w:rsidR="00C02415" w:rsidRDefault="00C02415" w:rsidP="00C02415">
            <w:pPr>
              <w:spacing w:before="20" w:after="20" w:line="259" w:lineRule="auto"/>
            </w:pPr>
            <w:r w:rsidRPr="00FF3DE1">
              <w:t>Earthquake</w:t>
            </w:r>
            <w:r>
              <w:t>:</w:t>
            </w:r>
          </w:p>
          <w:p w14:paraId="2CC8AE45" w14:textId="481EC1FD" w:rsidR="00C02415" w:rsidRPr="00036D1B" w:rsidRDefault="00C02415" w:rsidP="00C02415">
            <w:pPr>
              <w:spacing w:before="20" w:after="20" w:line="259" w:lineRule="auto"/>
              <w:rPr>
                <w:szCs w:val="20"/>
              </w:rPr>
            </w:pPr>
            <w:r w:rsidRPr="00FF3DE1">
              <w:t>Crustal (1 min)</w:t>
            </w:r>
          </w:p>
        </w:tc>
        <w:tc>
          <w:tcPr>
            <w:tcW w:w="1250" w:type="pct"/>
            <w:vAlign w:val="center"/>
          </w:tcPr>
          <w:p w14:paraId="29D25F57" w14:textId="7A237FD2" w:rsidR="00C02415" w:rsidRPr="00036D1B" w:rsidRDefault="00714796" w:rsidP="00C02415">
            <w:pPr>
              <w:spacing w:before="20" w:after="20" w:line="259" w:lineRule="auto"/>
              <w:rPr>
                <w:szCs w:val="20"/>
              </w:rPr>
            </w:pPr>
            <w:r w:rsidRPr="007356F6">
              <w:t xml:space="preserve">Intentional Biological Agent Release </w:t>
            </w:r>
          </w:p>
        </w:tc>
        <w:tc>
          <w:tcPr>
            <w:tcW w:w="1250" w:type="pct"/>
            <w:vAlign w:val="center"/>
          </w:tcPr>
          <w:p w14:paraId="06A05105" w14:textId="628A4751" w:rsidR="00C02415" w:rsidRPr="00036D1B" w:rsidRDefault="00714796" w:rsidP="00C02415">
            <w:pPr>
              <w:spacing w:before="20" w:after="20" w:line="259" w:lineRule="auto"/>
              <w:rPr>
                <w:szCs w:val="20"/>
              </w:rPr>
            </w:pPr>
            <w:r w:rsidRPr="0021458E">
              <w:t xml:space="preserve">Information Technology Disruption </w:t>
            </w:r>
          </w:p>
        </w:tc>
        <w:tc>
          <w:tcPr>
            <w:tcW w:w="1250" w:type="pct"/>
            <w:vAlign w:val="center"/>
          </w:tcPr>
          <w:p w14:paraId="09716358" w14:textId="6B5C9D03" w:rsidR="00C02415" w:rsidRPr="00036D1B" w:rsidRDefault="00C02415" w:rsidP="00C02415">
            <w:pPr>
              <w:spacing w:before="20" w:after="20" w:line="259" w:lineRule="auto"/>
              <w:rPr>
                <w:szCs w:val="20"/>
              </w:rPr>
            </w:pPr>
            <w:r w:rsidRPr="00E9588D">
              <w:t xml:space="preserve">Riot </w:t>
            </w:r>
          </w:p>
        </w:tc>
      </w:tr>
      <w:tr w:rsidR="00C02415" w:rsidRPr="00036D1B" w14:paraId="0CCCC550" w14:textId="3E728BCB"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21C0CB79" w14:textId="3DF3510D" w:rsidR="00C02415" w:rsidRPr="00036D1B" w:rsidRDefault="00C02415" w:rsidP="00C02415">
            <w:pPr>
              <w:spacing w:before="20" w:after="20" w:line="259" w:lineRule="auto"/>
              <w:rPr>
                <w:szCs w:val="20"/>
              </w:rPr>
            </w:pPr>
            <w:r w:rsidRPr="00FF3DE1">
              <w:t>Extreme Heat Event</w:t>
            </w:r>
          </w:p>
        </w:tc>
        <w:tc>
          <w:tcPr>
            <w:tcW w:w="1250" w:type="pct"/>
            <w:vAlign w:val="center"/>
          </w:tcPr>
          <w:p w14:paraId="7C4AA36A" w14:textId="3B9709E6" w:rsidR="00C02415" w:rsidRPr="00036D1B" w:rsidRDefault="00714796" w:rsidP="00C02415">
            <w:pPr>
              <w:spacing w:before="20" w:after="20" w:line="259" w:lineRule="auto"/>
              <w:rPr>
                <w:szCs w:val="20"/>
              </w:rPr>
            </w:pPr>
            <w:r w:rsidRPr="007356F6">
              <w:t xml:space="preserve">Intentional Chemical Release </w:t>
            </w:r>
          </w:p>
        </w:tc>
        <w:tc>
          <w:tcPr>
            <w:tcW w:w="1250" w:type="pct"/>
            <w:vAlign w:val="center"/>
          </w:tcPr>
          <w:p w14:paraId="566C1E21" w14:textId="13DEB7BF" w:rsidR="00C02415" w:rsidRPr="00036D1B" w:rsidRDefault="00C02415" w:rsidP="00C02415">
            <w:pPr>
              <w:spacing w:before="20" w:after="20" w:line="259" w:lineRule="auto"/>
              <w:rPr>
                <w:szCs w:val="20"/>
              </w:rPr>
            </w:pPr>
            <w:r w:rsidRPr="0021458E">
              <w:t xml:space="preserve">Communications System Failure </w:t>
            </w:r>
          </w:p>
        </w:tc>
        <w:tc>
          <w:tcPr>
            <w:tcW w:w="1250" w:type="pct"/>
            <w:vAlign w:val="center"/>
          </w:tcPr>
          <w:p w14:paraId="4B69D24C" w14:textId="64A45FA9" w:rsidR="00C02415" w:rsidRPr="00036D1B" w:rsidRDefault="00C02415" w:rsidP="00C02415">
            <w:pPr>
              <w:spacing w:before="20" w:after="20" w:line="259" w:lineRule="auto"/>
              <w:rPr>
                <w:szCs w:val="20"/>
              </w:rPr>
            </w:pPr>
            <w:r w:rsidRPr="00E9588D">
              <w:t>Civil Disturbance/Protest/</w:t>
            </w:r>
            <w:r>
              <w:t xml:space="preserve"> </w:t>
            </w:r>
            <w:r w:rsidRPr="00E9588D">
              <w:t xml:space="preserve">Demonstration </w:t>
            </w:r>
          </w:p>
        </w:tc>
      </w:tr>
      <w:tr w:rsidR="00CE4D3E" w:rsidRPr="00036D1B" w14:paraId="7E38F7C1" w14:textId="5C0297A2"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51CB2204" w14:textId="5699A6E2" w:rsidR="00CE4D3E" w:rsidRPr="00036D1B" w:rsidRDefault="00CE4D3E" w:rsidP="00C02415">
            <w:pPr>
              <w:spacing w:before="20" w:after="20" w:line="259" w:lineRule="auto"/>
              <w:rPr>
                <w:szCs w:val="20"/>
              </w:rPr>
            </w:pPr>
            <w:r w:rsidRPr="00FF3DE1">
              <w:lastRenderedPageBreak/>
              <w:t>Flood - Riverine</w:t>
            </w:r>
          </w:p>
        </w:tc>
        <w:tc>
          <w:tcPr>
            <w:tcW w:w="1250" w:type="pct"/>
            <w:vAlign w:val="center"/>
          </w:tcPr>
          <w:p w14:paraId="78E4CEB6" w14:textId="7A2A4E73" w:rsidR="00CE4D3E" w:rsidRPr="00036D1B" w:rsidRDefault="00CE4D3E" w:rsidP="00C02415">
            <w:pPr>
              <w:spacing w:before="20" w:after="20" w:line="259" w:lineRule="auto"/>
              <w:rPr>
                <w:szCs w:val="20"/>
              </w:rPr>
            </w:pPr>
            <w:r w:rsidRPr="007356F6">
              <w:t>Intentional Radiological Material Release</w:t>
            </w:r>
          </w:p>
        </w:tc>
        <w:tc>
          <w:tcPr>
            <w:tcW w:w="1250" w:type="pct"/>
            <w:vAlign w:val="center"/>
          </w:tcPr>
          <w:p w14:paraId="7CDB2575" w14:textId="03CA2246" w:rsidR="00CE4D3E" w:rsidRPr="00036D1B" w:rsidRDefault="00714796" w:rsidP="00C02415">
            <w:pPr>
              <w:spacing w:before="20" w:after="20" w:line="259" w:lineRule="auto"/>
              <w:rPr>
                <w:szCs w:val="20"/>
              </w:rPr>
            </w:pPr>
            <w:r w:rsidRPr="0021458E">
              <w:t>Fire</w:t>
            </w:r>
            <w:r>
              <w:t>:</w:t>
            </w:r>
            <w:r w:rsidRPr="0021458E">
              <w:t xml:space="preserve"> Large Scale Urban Conflagration </w:t>
            </w:r>
          </w:p>
        </w:tc>
        <w:tc>
          <w:tcPr>
            <w:tcW w:w="1250" w:type="pct"/>
            <w:vAlign w:val="center"/>
          </w:tcPr>
          <w:p w14:paraId="6A801BAF" w14:textId="77777777" w:rsidR="00CE4D3E" w:rsidRPr="00036D1B" w:rsidRDefault="00CE4D3E" w:rsidP="00C02415">
            <w:pPr>
              <w:spacing w:before="20" w:after="20" w:line="259" w:lineRule="auto"/>
              <w:rPr>
                <w:szCs w:val="20"/>
              </w:rPr>
            </w:pPr>
          </w:p>
        </w:tc>
      </w:tr>
      <w:tr w:rsidR="00CE4D3E" w:rsidRPr="00036D1B" w14:paraId="108AD81B" w14:textId="77777777"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65352CB1" w14:textId="5A290C2B" w:rsidR="00CE4D3E" w:rsidRDefault="00CE4D3E" w:rsidP="00C02415">
            <w:pPr>
              <w:spacing w:before="20" w:after="20" w:line="259" w:lineRule="auto"/>
              <w:rPr>
                <w:szCs w:val="20"/>
              </w:rPr>
            </w:pPr>
            <w:r w:rsidRPr="00FF3DE1">
              <w:t>Flood - Tidal</w:t>
            </w:r>
          </w:p>
        </w:tc>
        <w:tc>
          <w:tcPr>
            <w:tcW w:w="1250" w:type="pct"/>
            <w:vAlign w:val="center"/>
          </w:tcPr>
          <w:p w14:paraId="44005C11" w14:textId="2C638FCD" w:rsidR="00CE4D3E" w:rsidRDefault="00714796" w:rsidP="00C02415">
            <w:pPr>
              <w:spacing w:before="20" w:after="20" w:line="259" w:lineRule="auto"/>
              <w:rPr>
                <w:szCs w:val="20"/>
              </w:rPr>
            </w:pPr>
            <w:r w:rsidRPr="007356F6">
              <w:t>Active Shooter</w:t>
            </w:r>
          </w:p>
        </w:tc>
        <w:tc>
          <w:tcPr>
            <w:tcW w:w="1250" w:type="pct"/>
            <w:vAlign w:val="center"/>
          </w:tcPr>
          <w:p w14:paraId="5CD8C2E1" w14:textId="6C80075A" w:rsidR="00CE4D3E" w:rsidRPr="00036D1B" w:rsidRDefault="00714796" w:rsidP="00C02415">
            <w:pPr>
              <w:spacing w:before="20" w:after="20" w:line="259" w:lineRule="auto"/>
              <w:rPr>
                <w:szCs w:val="20"/>
              </w:rPr>
            </w:pPr>
            <w:r w:rsidRPr="0021458E">
              <w:t xml:space="preserve">Airplane Crash </w:t>
            </w:r>
          </w:p>
        </w:tc>
        <w:tc>
          <w:tcPr>
            <w:tcW w:w="1250" w:type="pct"/>
            <w:vAlign w:val="center"/>
          </w:tcPr>
          <w:p w14:paraId="02B90F41" w14:textId="77777777" w:rsidR="00CE4D3E" w:rsidRPr="00036D1B" w:rsidRDefault="00CE4D3E" w:rsidP="00C02415">
            <w:pPr>
              <w:spacing w:before="20" w:after="20" w:line="259" w:lineRule="auto"/>
              <w:rPr>
                <w:szCs w:val="20"/>
              </w:rPr>
            </w:pPr>
          </w:p>
        </w:tc>
      </w:tr>
      <w:tr w:rsidR="00CE4D3E" w:rsidRPr="00036D1B" w14:paraId="4E780774" w14:textId="77777777"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6D06F8AE" w14:textId="31C708C2" w:rsidR="00CE4D3E" w:rsidRDefault="00CE4D3E" w:rsidP="00C02415">
            <w:pPr>
              <w:spacing w:before="20" w:after="20" w:line="259" w:lineRule="auto"/>
              <w:rPr>
                <w:szCs w:val="20"/>
              </w:rPr>
            </w:pPr>
            <w:r w:rsidRPr="00FF3DE1">
              <w:t>Landslide/Debris Flow</w:t>
            </w:r>
          </w:p>
        </w:tc>
        <w:tc>
          <w:tcPr>
            <w:tcW w:w="1250" w:type="pct"/>
            <w:vAlign w:val="center"/>
          </w:tcPr>
          <w:p w14:paraId="3F7F1AB4" w14:textId="57C9C0BA" w:rsidR="00CE4D3E" w:rsidRDefault="00CE4D3E" w:rsidP="00C02415">
            <w:pPr>
              <w:spacing w:before="20" w:after="20" w:line="259" w:lineRule="auto"/>
              <w:rPr>
                <w:szCs w:val="20"/>
              </w:rPr>
            </w:pPr>
            <w:r w:rsidRPr="007356F6">
              <w:t>Animal</w:t>
            </w:r>
            <w:r w:rsidR="00714796">
              <w:t xml:space="preserve"> and </w:t>
            </w:r>
            <w:r w:rsidRPr="007356F6">
              <w:t>E</w:t>
            </w:r>
            <w:r w:rsidR="00714796">
              <w:t>nvironmental T</w:t>
            </w:r>
            <w:r w:rsidRPr="007356F6">
              <w:t>errorism</w:t>
            </w:r>
          </w:p>
        </w:tc>
        <w:tc>
          <w:tcPr>
            <w:tcW w:w="1250" w:type="pct"/>
            <w:vAlign w:val="center"/>
          </w:tcPr>
          <w:p w14:paraId="0A305006" w14:textId="34819B0F" w:rsidR="00CE4D3E" w:rsidRPr="00036D1B" w:rsidRDefault="00C02415" w:rsidP="00C02415">
            <w:pPr>
              <w:spacing w:before="20" w:after="20" w:line="259" w:lineRule="auto"/>
              <w:rPr>
                <w:szCs w:val="20"/>
              </w:rPr>
            </w:pPr>
            <w:r w:rsidRPr="0021458E">
              <w:t xml:space="preserve">Train Derailment </w:t>
            </w:r>
          </w:p>
        </w:tc>
        <w:tc>
          <w:tcPr>
            <w:tcW w:w="1250" w:type="pct"/>
            <w:vAlign w:val="center"/>
          </w:tcPr>
          <w:p w14:paraId="7A7AA77B" w14:textId="77777777" w:rsidR="00CE4D3E" w:rsidRPr="00036D1B" w:rsidRDefault="00CE4D3E" w:rsidP="00C02415">
            <w:pPr>
              <w:spacing w:before="20" w:after="20" w:line="259" w:lineRule="auto"/>
              <w:rPr>
                <w:szCs w:val="20"/>
              </w:rPr>
            </w:pPr>
          </w:p>
        </w:tc>
      </w:tr>
      <w:tr w:rsidR="00CE4D3E" w:rsidRPr="00036D1B" w14:paraId="2E580249" w14:textId="77777777"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6E652F45" w14:textId="7C79F375" w:rsidR="00CE4D3E" w:rsidRDefault="00E8151E" w:rsidP="00C02415">
            <w:pPr>
              <w:spacing w:before="20" w:after="20" w:line="259" w:lineRule="auto"/>
              <w:rPr>
                <w:szCs w:val="20"/>
              </w:rPr>
            </w:pPr>
            <w:r w:rsidRPr="00FF3DE1">
              <w:t>Volcano</w:t>
            </w:r>
          </w:p>
        </w:tc>
        <w:tc>
          <w:tcPr>
            <w:tcW w:w="1250" w:type="pct"/>
            <w:vAlign w:val="center"/>
          </w:tcPr>
          <w:p w14:paraId="3AD3688C" w14:textId="0392A52C" w:rsidR="00CE4D3E" w:rsidRDefault="00CE4D3E" w:rsidP="00C02415">
            <w:pPr>
              <w:spacing w:before="20" w:after="20" w:line="259" w:lineRule="auto"/>
              <w:rPr>
                <w:szCs w:val="20"/>
              </w:rPr>
            </w:pPr>
          </w:p>
        </w:tc>
        <w:tc>
          <w:tcPr>
            <w:tcW w:w="1250" w:type="pct"/>
            <w:vAlign w:val="center"/>
          </w:tcPr>
          <w:p w14:paraId="5B5E8DB6" w14:textId="0FAD2EA4" w:rsidR="00CE4D3E" w:rsidRPr="00036D1B" w:rsidRDefault="00714796" w:rsidP="00C02415">
            <w:pPr>
              <w:spacing w:before="20" w:after="20" w:line="259" w:lineRule="auto"/>
              <w:rPr>
                <w:szCs w:val="20"/>
              </w:rPr>
            </w:pPr>
            <w:r w:rsidRPr="0021458E">
              <w:t>Sewer Treatment Failure</w:t>
            </w:r>
          </w:p>
        </w:tc>
        <w:tc>
          <w:tcPr>
            <w:tcW w:w="1250" w:type="pct"/>
            <w:vAlign w:val="center"/>
          </w:tcPr>
          <w:p w14:paraId="556F6A90" w14:textId="77777777" w:rsidR="00CE4D3E" w:rsidRPr="00036D1B" w:rsidRDefault="00CE4D3E" w:rsidP="00C02415">
            <w:pPr>
              <w:spacing w:before="20" w:after="20" w:line="259" w:lineRule="auto"/>
              <w:rPr>
                <w:szCs w:val="20"/>
              </w:rPr>
            </w:pPr>
          </w:p>
        </w:tc>
      </w:tr>
      <w:tr w:rsidR="00CE4D3E" w:rsidRPr="00036D1B" w14:paraId="4304B304" w14:textId="77777777"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07C80B73" w14:textId="1AA7F258" w:rsidR="00CE4D3E" w:rsidRDefault="00E8151E" w:rsidP="00C02415">
            <w:pPr>
              <w:spacing w:before="20" w:after="20" w:line="259" w:lineRule="auto"/>
              <w:rPr>
                <w:szCs w:val="20"/>
              </w:rPr>
            </w:pPr>
            <w:r w:rsidRPr="00FF3DE1">
              <w:t>Wildfire (WUI)</w:t>
            </w:r>
          </w:p>
        </w:tc>
        <w:tc>
          <w:tcPr>
            <w:tcW w:w="1250" w:type="pct"/>
            <w:vAlign w:val="center"/>
          </w:tcPr>
          <w:p w14:paraId="206BFD17" w14:textId="77777777" w:rsidR="00CE4D3E" w:rsidRDefault="00CE4D3E" w:rsidP="00C02415">
            <w:pPr>
              <w:spacing w:before="20" w:after="20" w:line="259" w:lineRule="auto"/>
              <w:rPr>
                <w:szCs w:val="20"/>
              </w:rPr>
            </w:pPr>
          </w:p>
        </w:tc>
        <w:tc>
          <w:tcPr>
            <w:tcW w:w="1250" w:type="pct"/>
            <w:vAlign w:val="center"/>
          </w:tcPr>
          <w:p w14:paraId="69D92BAD" w14:textId="7C9186B5" w:rsidR="00CE4D3E" w:rsidRPr="00036D1B" w:rsidRDefault="00714796" w:rsidP="00C02415">
            <w:pPr>
              <w:spacing w:before="20" w:after="20" w:line="259" w:lineRule="auto"/>
              <w:rPr>
                <w:szCs w:val="20"/>
              </w:rPr>
            </w:pPr>
            <w:r w:rsidRPr="0021458E">
              <w:t>Fuel Line Explosion</w:t>
            </w:r>
          </w:p>
        </w:tc>
        <w:tc>
          <w:tcPr>
            <w:tcW w:w="1250" w:type="pct"/>
            <w:vAlign w:val="center"/>
          </w:tcPr>
          <w:p w14:paraId="4B6D8143" w14:textId="77777777" w:rsidR="00CE4D3E" w:rsidRPr="00036D1B" w:rsidRDefault="00CE4D3E" w:rsidP="00C02415">
            <w:pPr>
              <w:spacing w:before="20" w:after="20" w:line="259" w:lineRule="auto"/>
              <w:rPr>
                <w:szCs w:val="20"/>
              </w:rPr>
            </w:pPr>
          </w:p>
        </w:tc>
      </w:tr>
      <w:tr w:rsidR="00CE4D3E" w:rsidRPr="00036D1B" w14:paraId="32565744" w14:textId="77777777"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5B75677A" w14:textId="7104DC38" w:rsidR="00CE4D3E" w:rsidRDefault="00E8151E" w:rsidP="00C02415">
            <w:pPr>
              <w:spacing w:before="20" w:after="20" w:line="259" w:lineRule="auto"/>
              <w:rPr>
                <w:szCs w:val="20"/>
              </w:rPr>
            </w:pPr>
            <w:r w:rsidRPr="00FF3DE1">
              <w:t>Windstorm</w:t>
            </w:r>
          </w:p>
        </w:tc>
        <w:tc>
          <w:tcPr>
            <w:tcW w:w="1250" w:type="pct"/>
            <w:vAlign w:val="center"/>
          </w:tcPr>
          <w:p w14:paraId="420F99AC" w14:textId="77777777" w:rsidR="00CE4D3E" w:rsidRDefault="00CE4D3E" w:rsidP="00C02415">
            <w:pPr>
              <w:spacing w:before="20" w:after="20" w:line="259" w:lineRule="auto"/>
              <w:rPr>
                <w:szCs w:val="20"/>
              </w:rPr>
            </w:pPr>
          </w:p>
        </w:tc>
        <w:tc>
          <w:tcPr>
            <w:tcW w:w="1250" w:type="pct"/>
            <w:vAlign w:val="center"/>
          </w:tcPr>
          <w:p w14:paraId="6B8739F7" w14:textId="15EE8749" w:rsidR="00CE4D3E" w:rsidRPr="00036D1B" w:rsidRDefault="00714796" w:rsidP="00C02415">
            <w:pPr>
              <w:spacing w:before="20" w:after="20" w:line="259" w:lineRule="auto"/>
              <w:rPr>
                <w:szCs w:val="20"/>
              </w:rPr>
            </w:pPr>
            <w:r>
              <w:rPr>
                <w:szCs w:val="20"/>
              </w:rPr>
              <w:t>Cyber-terrorism</w:t>
            </w:r>
            <w:r>
              <w:t xml:space="preserve"> </w:t>
            </w:r>
          </w:p>
        </w:tc>
        <w:tc>
          <w:tcPr>
            <w:tcW w:w="1250" w:type="pct"/>
            <w:vAlign w:val="center"/>
          </w:tcPr>
          <w:p w14:paraId="3DC7BACE" w14:textId="77777777" w:rsidR="00CE4D3E" w:rsidRPr="00036D1B" w:rsidRDefault="00CE4D3E" w:rsidP="00C02415">
            <w:pPr>
              <w:spacing w:before="20" w:after="20" w:line="259" w:lineRule="auto"/>
              <w:rPr>
                <w:szCs w:val="20"/>
              </w:rPr>
            </w:pPr>
          </w:p>
        </w:tc>
      </w:tr>
      <w:tr w:rsidR="00CE4D3E" w:rsidRPr="00036D1B" w14:paraId="243B07AF" w14:textId="77777777" w:rsidTr="00C02415">
        <w:trPr>
          <w:cnfStyle w:val="000000100000" w:firstRow="0" w:lastRow="0" w:firstColumn="0" w:lastColumn="0" w:oddVBand="0" w:evenVBand="0" w:oddHBand="1" w:evenHBand="0" w:firstRowFirstColumn="0" w:firstRowLastColumn="0" w:lastRowFirstColumn="0" w:lastRowLastColumn="0"/>
          <w:cantSplit/>
        </w:trPr>
        <w:tc>
          <w:tcPr>
            <w:tcW w:w="1250" w:type="pct"/>
            <w:vAlign w:val="center"/>
          </w:tcPr>
          <w:p w14:paraId="7665EDA3" w14:textId="61BE3152" w:rsidR="00CE4D3E" w:rsidRDefault="00E8151E" w:rsidP="00C02415">
            <w:pPr>
              <w:spacing w:before="20" w:after="20" w:line="259" w:lineRule="auto"/>
              <w:rPr>
                <w:szCs w:val="20"/>
              </w:rPr>
            </w:pPr>
            <w:r w:rsidRPr="00FF3DE1">
              <w:t>Winter Storm</w:t>
            </w:r>
          </w:p>
        </w:tc>
        <w:tc>
          <w:tcPr>
            <w:tcW w:w="1250" w:type="pct"/>
            <w:vAlign w:val="center"/>
          </w:tcPr>
          <w:p w14:paraId="3F5A7E53" w14:textId="77777777" w:rsidR="00CE4D3E" w:rsidRDefault="00CE4D3E" w:rsidP="00C02415">
            <w:pPr>
              <w:spacing w:before="20" w:after="20" w:line="259" w:lineRule="auto"/>
              <w:rPr>
                <w:szCs w:val="20"/>
              </w:rPr>
            </w:pPr>
          </w:p>
        </w:tc>
        <w:tc>
          <w:tcPr>
            <w:tcW w:w="1250" w:type="pct"/>
            <w:vAlign w:val="center"/>
          </w:tcPr>
          <w:p w14:paraId="0DAD1697" w14:textId="4DF3BF34" w:rsidR="00CE4D3E" w:rsidRPr="00036D1B" w:rsidRDefault="00CE4D3E" w:rsidP="00C02415">
            <w:pPr>
              <w:spacing w:before="20" w:after="20" w:line="259" w:lineRule="auto"/>
              <w:rPr>
                <w:szCs w:val="20"/>
              </w:rPr>
            </w:pPr>
            <w:r>
              <w:t xml:space="preserve">Accidental </w:t>
            </w:r>
            <w:r w:rsidR="00714796">
              <w:t>HAZMAT</w:t>
            </w:r>
            <w:r w:rsidRPr="0021458E">
              <w:t xml:space="preserve"> Release</w:t>
            </w:r>
            <w:r>
              <w:t>:</w:t>
            </w:r>
            <w:r w:rsidRPr="0021458E">
              <w:t xml:space="preserve"> Fixed Facility</w:t>
            </w:r>
          </w:p>
        </w:tc>
        <w:tc>
          <w:tcPr>
            <w:tcW w:w="1250" w:type="pct"/>
            <w:vAlign w:val="center"/>
          </w:tcPr>
          <w:p w14:paraId="44484991" w14:textId="77777777" w:rsidR="00CE4D3E" w:rsidRPr="00036D1B" w:rsidRDefault="00CE4D3E" w:rsidP="00C02415">
            <w:pPr>
              <w:spacing w:before="20" w:after="20" w:line="259" w:lineRule="auto"/>
              <w:rPr>
                <w:szCs w:val="20"/>
              </w:rPr>
            </w:pPr>
          </w:p>
        </w:tc>
      </w:tr>
      <w:tr w:rsidR="003959F4" w:rsidRPr="00036D1B" w14:paraId="287179B0" w14:textId="77777777" w:rsidTr="00C02415">
        <w:trPr>
          <w:cnfStyle w:val="000000010000" w:firstRow="0" w:lastRow="0" w:firstColumn="0" w:lastColumn="0" w:oddVBand="0" w:evenVBand="0" w:oddHBand="0" w:evenHBand="1" w:firstRowFirstColumn="0" w:firstRowLastColumn="0" w:lastRowFirstColumn="0" w:lastRowLastColumn="0"/>
          <w:cantSplit/>
        </w:trPr>
        <w:tc>
          <w:tcPr>
            <w:tcW w:w="1250" w:type="pct"/>
            <w:vAlign w:val="center"/>
          </w:tcPr>
          <w:p w14:paraId="610600E5" w14:textId="7FA46B88" w:rsidR="003959F4" w:rsidRDefault="003959F4" w:rsidP="00C02415">
            <w:pPr>
              <w:spacing w:before="20" w:after="20" w:line="259" w:lineRule="auto"/>
              <w:rPr>
                <w:szCs w:val="20"/>
              </w:rPr>
            </w:pPr>
          </w:p>
        </w:tc>
        <w:tc>
          <w:tcPr>
            <w:tcW w:w="1250" w:type="pct"/>
            <w:vAlign w:val="center"/>
          </w:tcPr>
          <w:p w14:paraId="3E5D396B" w14:textId="77777777" w:rsidR="003959F4" w:rsidRDefault="003959F4" w:rsidP="00C02415">
            <w:pPr>
              <w:spacing w:before="20" w:after="20" w:line="259" w:lineRule="auto"/>
              <w:rPr>
                <w:szCs w:val="20"/>
              </w:rPr>
            </w:pPr>
          </w:p>
        </w:tc>
        <w:tc>
          <w:tcPr>
            <w:tcW w:w="1250" w:type="pct"/>
            <w:vAlign w:val="center"/>
          </w:tcPr>
          <w:p w14:paraId="19708AC0" w14:textId="7AC8ABEC" w:rsidR="003959F4" w:rsidRPr="00036D1B" w:rsidRDefault="00714796" w:rsidP="00C02415">
            <w:pPr>
              <w:spacing w:before="20" w:after="20" w:line="259" w:lineRule="auto"/>
              <w:rPr>
                <w:szCs w:val="20"/>
              </w:rPr>
            </w:pPr>
            <w:r>
              <w:t>Accidental HAZMAT</w:t>
            </w:r>
            <w:r w:rsidRPr="0021458E">
              <w:t xml:space="preserve"> Release</w:t>
            </w:r>
            <w:r>
              <w:t>:</w:t>
            </w:r>
            <w:r w:rsidRPr="0021458E">
              <w:t xml:space="preserve"> Transportation</w:t>
            </w:r>
          </w:p>
        </w:tc>
        <w:tc>
          <w:tcPr>
            <w:tcW w:w="1250" w:type="pct"/>
            <w:vAlign w:val="center"/>
          </w:tcPr>
          <w:p w14:paraId="0D87A92A" w14:textId="77777777" w:rsidR="003959F4" w:rsidRPr="00036D1B" w:rsidRDefault="003959F4" w:rsidP="00C02415">
            <w:pPr>
              <w:spacing w:before="20" w:after="20" w:line="259" w:lineRule="auto"/>
              <w:rPr>
                <w:szCs w:val="20"/>
              </w:rPr>
            </w:pPr>
          </w:p>
        </w:tc>
      </w:tr>
    </w:tbl>
    <w:p w14:paraId="3213F6D3" w14:textId="77777777" w:rsidR="00755CB9" w:rsidRDefault="00755CB9" w:rsidP="00755CB9">
      <w:pPr>
        <w:spacing w:after="0"/>
      </w:pPr>
      <w:bookmarkStart w:id="178" w:name="_Toc236728744"/>
      <w:bookmarkEnd w:id="175"/>
    </w:p>
    <w:p w14:paraId="5E033DB8" w14:textId="4D4D85D4" w:rsidR="002C2E7D" w:rsidRDefault="002C2E7D" w:rsidP="00D2274A">
      <w:pPr>
        <w:pStyle w:val="Heading3"/>
      </w:pPr>
      <w:r>
        <w:t>Hazards that Originate in Neighboring Jurisdictions</w:t>
      </w:r>
    </w:p>
    <w:p w14:paraId="301BF021" w14:textId="4475AE7F" w:rsidR="00C10253" w:rsidRPr="00F4311C" w:rsidRDefault="002C2E7D" w:rsidP="0093616A">
      <w:r w:rsidRPr="00A627B2">
        <w:t>In addition to the hazards identified above</w:t>
      </w:r>
      <w:r w:rsidR="00181232">
        <w:t>,</w:t>
      </w:r>
      <w:r w:rsidRPr="00A627B2">
        <w:t xml:space="preserve"> </w:t>
      </w:r>
      <w:r w:rsidR="0093616A">
        <w:t>a tsunami</w:t>
      </w:r>
      <w:r>
        <w:t xml:space="preserve"> that </w:t>
      </w:r>
      <w:r w:rsidR="0093616A">
        <w:t>impacts</w:t>
      </w:r>
      <w:r>
        <w:t xml:space="preserve"> neighboring jurisdictions </w:t>
      </w:r>
      <w:r w:rsidR="001B3FAC">
        <w:t xml:space="preserve">along the Oregon coastline </w:t>
      </w:r>
      <w:r>
        <w:t>may</w:t>
      </w:r>
      <w:r w:rsidR="00525C18">
        <w:t xml:space="preserve"> require mutual aid and support from Polk</w:t>
      </w:r>
      <w:r>
        <w:t xml:space="preserve"> </w:t>
      </w:r>
      <w:r w:rsidR="00346DF1">
        <w:t>County</w:t>
      </w:r>
      <w:r w:rsidR="004C7996">
        <w:t xml:space="preserve">. </w:t>
      </w:r>
      <w:r w:rsidR="00525C18">
        <w:t>Polk</w:t>
      </w:r>
      <w:r w:rsidR="001B3FAC">
        <w:t xml:space="preserve"> County may need to</w:t>
      </w:r>
      <w:r w:rsidR="0093616A">
        <w:t xml:space="preserve"> </w:t>
      </w:r>
      <w:r w:rsidR="001B3FAC">
        <w:t>s</w:t>
      </w:r>
      <w:r w:rsidR="00525C18">
        <w:t>helter</w:t>
      </w:r>
      <w:r w:rsidR="00236F64" w:rsidRPr="00F4311C">
        <w:t xml:space="preserve"> residents</w:t>
      </w:r>
      <w:r w:rsidR="001B3FAC">
        <w:t xml:space="preserve"> evacuating</w:t>
      </w:r>
      <w:r w:rsidR="00236F64" w:rsidRPr="00F4311C">
        <w:t xml:space="preserve"> </w:t>
      </w:r>
      <w:r w:rsidR="001B3FAC">
        <w:t>from</w:t>
      </w:r>
      <w:r w:rsidR="0093616A">
        <w:t xml:space="preserve"> neighboring jurisdictions</w:t>
      </w:r>
      <w:r w:rsidR="00863291">
        <w:t xml:space="preserve"> </w:t>
      </w:r>
      <w:sdt>
        <w:sdtPr>
          <w:id w:val="994075092"/>
          <w:citation/>
        </w:sdtPr>
        <w:sdtEndPr/>
        <w:sdtContent>
          <w:r w:rsidR="000558A7">
            <w:fldChar w:fldCharType="begin"/>
          </w:r>
          <w:r w:rsidR="000558A7">
            <w:instrText xml:space="preserve"> CITATION Uni171 \l 1033 </w:instrText>
          </w:r>
          <w:r w:rsidR="000558A7">
            <w:fldChar w:fldCharType="separate"/>
          </w:r>
          <w:r w:rsidR="0061275F">
            <w:rPr>
              <w:noProof/>
            </w:rPr>
            <w:t>(University of Oregon, Community Service Center, and Oregon Partnership for Disaster Resilience, 2017)</w:t>
          </w:r>
          <w:r w:rsidR="000558A7">
            <w:fldChar w:fldCharType="end"/>
          </w:r>
        </w:sdtContent>
      </w:sdt>
      <w:r w:rsidR="004C7996">
        <w:t xml:space="preserve">. </w:t>
      </w:r>
    </w:p>
    <w:p w14:paraId="065B79F0" w14:textId="4C3CBB1F" w:rsidR="00042EE1" w:rsidRDefault="00042EE1" w:rsidP="00D2274A">
      <w:pPr>
        <w:pStyle w:val="Heading2"/>
      </w:pPr>
      <w:bookmarkStart w:id="179" w:name="_Toc66176349"/>
      <w:bookmarkStart w:id="180" w:name="_Toc66176439"/>
      <w:bookmarkStart w:id="181" w:name="_Toc66179560"/>
      <w:bookmarkStart w:id="182" w:name="_Toc456102381"/>
      <w:bookmarkStart w:id="183" w:name="_Toc83623941"/>
      <w:bookmarkStart w:id="184" w:name="_Toc90274117"/>
      <w:bookmarkEnd w:id="179"/>
      <w:bookmarkEnd w:id="180"/>
      <w:bookmarkEnd w:id="181"/>
      <w:r w:rsidRPr="00EC71FC">
        <w:t>Hazard</w:t>
      </w:r>
      <w:r>
        <w:t xml:space="preserve"> Analysis</w:t>
      </w:r>
      <w:bookmarkEnd w:id="178"/>
      <w:bookmarkEnd w:id="182"/>
      <w:bookmarkEnd w:id="183"/>
      <w:bookmarkEnd w:id="184"/>
    </w:p>
    <w:p w14:paraId="51DFA915" w14:textId="27A8C6F3" w:rsidR="00B73737" w:rsidRDefault="00AD4A09" w:rsidP="00D2274A">
      <w:pPr>
        <w:tabs>
          <w:tab w:val="left" w:pos="4590"/>
        </w:tabs>
      </w:pPr>
      <w:r>
        <w:t xml:space="preserve">The Hazard Analysis identifies the relative risk </w:t>
      </w:r>
      <w:r w:rsidR="001E0B7A">
        <w:t>posed to</w:t>
      </w:r>
      <w:r w:rsidR="00783745">
        <w:t xml:space="preserve"> the</w:t>
      </w:r>
      <w:r>
        <w:t xml:space="preserve"> </w:t>
      </w:r>
      <w:r w:rsidR="00346DF1">
        <w:t>County</w:t>
      </w:r>
      <w:r w:rsidR="00B526FE">
        <w:t xml:space="preserve"> </w:t>
      </w:r>
      <w:r w:rsidR="001E0B7A">
        <w:t xml:space="preserve">by </w:t>
      </w:r>
      <w:r>
        <w:t xml:space="preserve">each of the hazards and </w:t>
      </w:r>
      <w:r w:rsidR="00783745">
        <w:t>threats described above to ensure</w:t>
      </w:r>
      <w:r w:rsidR="00540D43">
        <w:t xml:space="preserve"> that</w:t>
      </w:r>
      <w:r>
        <w:t xml:space="preserve"> high priority hazards</w:t>
      </w:r>
      <w:r w:rsidR="00783745">
        <w:t xml:space="preserve"> are addressed in the </w:t>
      </w:r>
      <w:r w:rsidR="00346DF1">
        <w:t>County</w:t>
      </w:r>
      <w:r w:rsidR="00B526FE">
        <w:t xml:space="preserve">’s </w:t>
      </w:r>
      <w:r w:rsidR="00783745">
        <w:t xml:space="preserve">hazard mitigation planning, </w:t>
      </w:r>
      <w:r w:rsidR="00A7627A">
        <w:t>emergency</w:t>
      </w:r>
      <w:r w:rsidR="00783745">
        <w:t xml:space="preserve"> response</w:t>
      </w:r>
      <w:r w:rsidR="00540D43">
        <w:t>,</w:t>
      </w:r>
      <w:r w:rsidR="00783745">
        <w:t xml:space="preserve"> and recovery procedures</w:t>
      </w:r>
      <w:r w:rsidR="004C7996">
        <w:t xml:space="preserve">. </w:t>
      </w:r>
      <w:r w:rsidR="00783745">
        <w:t xml:space="preserve">Each natural and technological/human-caused hazard </w:t>
      </w:r>
      <w:r w:rsidR="00042EE1" w:rsidRPr="00D723FF">
        <w:t xml:space="preserve">is scored using a formula that incorporates four independently weighted rating criteria (history, vulnerability, maximum threat, </w:t>
      </w:r>
      <w:r w:rsidR="00042EE1">
        <w:t xml:space="preserve">and </w:t>
      </w:r>
      <w:r w:rsidR="00042EE1" w:rsidRPr="00D723FF">
        <w:t xml:space="preserve">probability) and three </w:t>
      </w:r>
      <w:r w:rsidR="0093616A">
        <w:t>severity levels</w:t>
      </w:r>
      <w:r w:rsidR="00042EE1" w:rsidRPr="00D723FF">
        <w:t xml:space="preserve"> (low, moderate, and high)</w:t>
      </w:r>
      <w:r w:rsidR="004C7996">
        <w:t xml:space="preserve">. </w:t>
      </w:r>
      <w:r w:rsidR="0093616A">
        <w:t xml:space="preserve">The score is determined by multiplying the criteria severity rating by </w:t>
      </w:r>
      <w:r w:rsidR="00494761">
        <w:t>the</w:t>
      </w:r>
      <w:r w:rsidR="0093616A">
        <w:t xml:space="preserve"> weight factor for each hazard</w:t>
      </w:r>
      <w:r w:rsidR="004C7996">
        <w:t xml:space="preserve">. </w:t>
      </w:r>
      <w:r w:rsidR="00042EE1" w:rsidRPr="00D723FF">
        <w:t xml:space="preserve">The four rating scores for </w:t>
      </w:r>
      <w:r w:rsidR="00494761">
        <w:t>each</w:t>
      </w:r>
      <w:r w:rsidR="00042EE1" w:rsidRPr="00D723FF">
        <w:t xml:space="preserve"> hazard are </w:t>
      </w:r>
      <w:r w:rsidR="00494761">
        <w:t>added</w:t>
      </w:r>
      <w:r w:rsidR="00042EE1" w:rsidRPr="00D723FF">
        <w:t xml:space="preserve"> </w:t>
      </w:r>
      <w:r w:rsidR="00494761">
        <w:t>for</w:t>
      </w:r>
      <w:r w:rsidR="00042EE1" w:rsidRPr="00D723FF">
        <w:t xml:space="preserve"> </w:t>
      </w:r>
      <w:r w:rsidR="00827D79">
        <w:t>the</w:t>
      </w:r>
      <w:r w:rsidR="00042EE1" w:rsidRPr="00D723FF">
        <w:t xml:space="preserve"> total </w:t>
      </w:r>
      <w:r w:rsidR="00AB34BA">
        <w:t xml:space="preserve">hazard </w:t>
      </w:r>
      <w:r w:rsidR="00042EE1" w:rsidRPr="00D723FF">
        <w:t>risk score</w:t>
      </w:r>
      <w:r w:rsidR="00494761">
        <w:t>.</w:t>
      </w:r>
      <w:r w:rsidR="00042EE1" w:rsidRPr="00D723FF">
        <w:t xml:space="preserve"> </w:t>
      </w:r>
      <w:r w:rsidR="00300EA7">
        <w:t xml:space="preserve">The hazard analysis in </w:t>
      </w:r>
      <w:r w:rsidR="007129E4">
        <w:t>Table 2-</w:t>
      </w:r>
      <w:r w:rsidR="00D109C8">
        <w:t>3</w:t>
      </w:r>
      <w:r w:rsidR="007129E4">
        <w:t xml:space="preserve"> </w:t>
      </w:r>
      <w:r w:rsidR="00300EA7">
        <w:t xml:space="preserve">was most recently updated in </w:t>
      </w:r>
      <w:r w:rsidR="004A3977">
        <w:t>2021.</w:t>
      </w:r>
    </w:p>
    <w:p w14:paraId="2DA00CFB" w14:textId="546CC850" w:rsidR="0075682C" w:rsidRDefault="007129E4" w:rsidP="007129E4">
      <w:pPr>
        <w:rPr>
          <w:i/>
          <w:iCs/>
        </w:rPr>
      </w:pPr>
      <w:r w:rsidRPr="00E733DB">
        <w:rPr>
          <w:b/>
          <w:bCs/>
          <w:i/>
          <w:iCs/>
        </w:rPr>
        <w:t>Note:</w:t>
      </w:r>
      <w:r w:rsidRPr="00300EA7">
        <w:rPr>
          <w:i/>
          <w:iCs/>
        </w:rPr>
        <w:t xml:space="preserve"> Hazards can occur consecutively or as a secondary hazard caused by the initial hazard event (e.g., dam failures cause flooding, and earthquakes can trigger landslides)</w:t>
      </w:r>
      <w:r>
        <w:rPr>
          <w:i/>
          <w:iCs/>
        </w:rPr>
        <w:t>;</w:t>
      </w:r>
      <w:r w:rsidRPr="00300EA7">
        <w:rPr>
          <w:i/>
          <w:iCs/>
        </w:rPr>
        <w:t xml:space="preserve"> this analysis evaluates each hazard independently.</w:t>
      </w:r>
    </w:p>
    <w:p w14:paraId="6C4D881E" w14:textId="77777777" w:rsidR="0075682C" w:rsidRDefault="0075682C">
      <w:pPr>
        <w:spacing w:after="0"/>
        <w:rPr>
          <w:i/>
          <w:iCs/>
        </w:rPr>
      </w:pPr>
      <w:r>
        <w:rPr>
          <w:i/>
          <w:iCs/>
        </w:rPr>
        <w:br w:type="page"/>
      </w:r>
    </w:p>
    <w:p w14:paraId="3C0F032C" w14:textId="18ECEA2F" w:rsidR="00093B2C" w:rsidRDefault="00093B2C" w:rsidP="00D2274A">
      <w:pPr>
        <w:pStyle w:val="Caption"/>
        <w:keepNext/>
      </w:pPr>
      <w:bookmarkStart w:id="185" w:name="_Toc63690350"/>
      <w:bookmarkStart w:id="186" w:name="_Toc89071568"/>
      <w:r>
        <w:lastRenderedPageBreak/>
        <w:t xml:space="preserve">Table </w:t>
      </w:r>
      <w:r w:rsidR="00A77038">
        <w:fldChar w:fldCharType="begin"/>
      </w:r>
      <w:r w:rsidR="00A77038">
        <w:instrText xml:space="preserve"> STYLEREF 1 \s </w:instrText>
      </w:r>
      <w:r w:rsidR="00A77038">
        <w:fldChar w:fldCharType="separate"/>
      </w:r>
      <w:r w:rsidR="00CB2D35">
        <w:rPr>
          <w:noProof/>
        </w:rPr>
        <w:t>2</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3</w:t>
      </w:r>
      <w:r w:rsidR="00A77038">
        <w:rPr>
          <w:noProof/>
        </w:rPr>
        <w:fldChar w:fldCharType="end"/>
      </w:r>
      <w:r w:rsidR="00701F59">
        <w:t>.</w:t>
      </w:r>
      <w:r>
        <w:t xml:space="preserve"> Polk County Hazard Analysis Matrix 20</w:t>
      </w:r>
      <w:bookmarkEnd w:id="185"/>
      <w:r w:rsidR="004A3977">
        <w:t>21</w:t>
      </w:r>
      <w:bookmarkEnd w:id="186"/>
    </w:p>
    <w:tbl>
      <w:tblPr>
        <w:tblStyle w:val="TableNormal1"/>
        <w:tblW w:w="0" w:type="auto"/>
        <w:tblLayout w:type="fixed"/>
        <w:tblLook w:val="04A0" w:firstRow="1" w:lastRow="0" w:firstColumn="1" w:lastColumn="0" w:noHBand="0" w:noVBand="1"/>
      </w:tblPr>
      <w:tblGrid>
        <w:gridCol w:w="441"/>
        <w:gridCol w:w="2074"/>
        <w:gridCol w:w="525"/>
        <w:gridCol w:w="526"/>
        <w:gridCol w:w="526"/>
        <w:gridCol w:w="43"/>
        <w:gridCol w:w="483"/>
        <w:gridCol w:w="525"/>
        <w:gridCol w:w="526"/>
        <w:gridCol w:w="86"/>
        <w:gridCol w:w="440"/>
        <w:gridCol w:w="526"/>
        <w:gridCol w:w="525"/>
        <w:gridCol w:w="129"/>
        <w:gridCol w:w="397"/>
        <w:gridCol w:w="526"/>
        <w:gridCol w:w="517"/>
        <w:gridCol w:w="9"/>
        <w:gridCol w:w="526"/>
      </w:tblGrid>
      <w:tr w:rsidR="00CD04AC" w:rsidRPr="00C67ABC" w14:paraId="60C13BF7" w14:textId="77777777" w:rsidTr="0075682C">
        <w:trPr>
          <w:cnfStyle w:val="100000000000" w:firstRow="1" w:lastRow="0" w:firstColumn="0" w:lastColumn="0" w:oddVBand="0" w:evenVBand="0" w:oddHBand="0" w:evenHBand="0" w:firstRowFirstColumn="0" w:firstRowLastColumn="0" w:lastRowFirstColumn="0" w:lastRowLastColumn="0"/>
          <w:trHeight w:val="360"/>
          <w:tblHeader/>
        </w:trPr>
        <w:tc>
          <w:tcPr>
            <w:cnfStyle w:val="000000000100" w:firstRow="0" w:lastRow="0" w:firstColumn="0" w:lastColumn="0" w:oddVBand="0" w:evenVBand="0" w:oddHBand="0" w:evenHBand="0" w:firstRowFirstColumn="1" w:firstRowLastColumn="0" w:lastRowFirstColumn="0" w:lastRowLastColumn="0"/>
            <w:tcW w:w="441" w:type="dxa"/>
            <w:hideMark/>
          </w:tcPr>
          <w:p w14:paraId="128DBF57" w14:textId="77777777" w:rsidR="00CD04AC" w:rsidRPr="00C67ABC" w:rsidRDefault="00CD04AC" w:rsidP="00390EA2">
            <w:pPr>
              <w:spacing w:before="40" w:after="40"/>
              <w:rPr>
                <w:rFonts w:cstheme="minorHAnsi"/>
                <w:sz w:val="20"/>
                <w:szCs w:val="20"/>
              </w:rPr>
            </w:pPr>
            <w:bookmarkStart w:id="187" w:name="_Toc456102382"/>
            <w:r w:rsidRPr="00C67ABC">
              <w:rPr>
                <w:rFonts w:cstheme="minorHAnsi"/>
                <w:sz w:val="20"/>
                <w:szCs w:val="20"/>
              </w:rPr>
              <w:t> </w:t>
            </w:r>
          </w:p>
        </w:tc>
        <w:tc>
          <w:tcPr>
            <w:tcW w:w="8909" w:type="dxa"/>
            <w:gridSpan w:val="18"/>
            <w:hideMark/>
          </w:tcPr>
          <w:p w14:paraId="00E4B35A" w14:textId="0DD51902" w:rsidR="00CD04AC" w:rsidRPr="00C67ABC" w:rsidRDefault="00CD04AC" w:rsidP="00390E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C67ABC">
              <w:rPr>
                <w:rFonts w:cstheme="minorHAnsi"/>
                <w:color w:val="000000"/>
                <w:szCs w:val="22"/>
              </w:rPr>
              <w:t> </w:t>
            </w:r>
            <w:r w:rsidR="006845AC">
              <w:rPr>
                <w:rFonts w:cstheme="minorHAnsi"/>
                <w:bCs/>
                <w:szCs w:val="22"/>
              </w:rPr>
              <w:t>EMD</w:t>
            </w:r>
            <w:r w:rsidRPr="00C67ABC">
              <w:rPr>
                <w:rFonts w:cstheme="minorHAnsi"/>
                <w:bCs/>
                <w:szCs w:val="22"/>
              </w:rPr>
              <w:t xml:space="preserve"> Hazard Analysis Worksheet</w:t>
            </w:r>
          </w:p>
        </w:tc>
      </w:tr>
      <w:tr w:rsidR="00E15BCF" w:rsidRPr="00C67ABC" w14:paraId="497BAB67" w14:textId="77777777" w:rsidTr="00E15BCF">
        <w:trPr>
          <w:cnfStyle w:val="000000100000" w:firstRow="0" w:lastRow="0" w:firstColumn="0" w:lastColumn="0" w:oddVBand="0" w:evenVBand="0" w:oddHBand="1" w:evenHBand="0" w:firstRowFirstColumn="0" w:firstRowLastColumn="0" w:lastRowFirstColumn="0" w:lastRowLastColumn="0"/>
          <w:trHeight w:val="315"/>
        </w:trPr>
        <w:tc>
          <w:tcPr>
            <w:tcW w:w="2515" w:type="dxa"/>
            <w:gridSpan w:val="2"/>
            <w:noWrap/>
            <w:hideMark/>
          </w:tcPr>
          <w:p w14:paraId="07D4679B" w14:textId="77777777" w:rsidR="00C67ABC" w:rsidRPr="00C67ABC" w:rsidRDefault="00C67ABC" w:rsidP="00390EA2">
            <w:pPr>
              <w:spacing w:before="40" w:after="40"/>
              <w:rPr>
                <w:rFonts w:cstheme="minorHAnsi"/>
                <w:color w:val="FF0000"/>
                <w:szCs w:val="20"/>
              </w:rPr>
            </w:pPr>
            <w:r w:rsidRPr="00C67ABC">
              <w:rPr>
                <w:rFonts w:cstheme="minorHAnsi"/>
                <w:color w:val="FF0000"/>
                <w:szCs w:val="20"/>
              </w:rPr>
              <w:t> </w:t>
            </w:r>
          </w:p>
        </w:tc>
        <w:tc>
          <w:tcPr>
            <w:tcW w:w="1620" w:type="dxa"/>
            <w:gridSpan w:val="4"/>
            <w:vAlign w:val="center"/>
            <w:hideMark/>
          </w:tcPr>
          <w:p w14:paraId="7A975D20" w14:textId="776E04C6" w:rsidR="00C67ABC" w:rsidRPr="00C67ABC" w:rsidRDefault="00CD04AC" w:rsidP="00390EA2">
            <w:pPr>
              <w:spacing w:before="40" w:after="40"/>
              <w:jc w:val="center"/>
              <w:rPr>
                <w:rFonts w:cstheme="minorHAnsi"/>
                <w:b/>
                <w:bCs/>
                <w:szCs w:val="20"/>
              </w:rPr>
            </w:pPr>
            <w:r w:rsidRPr="00C67ABC">
              <w:rPr>
                <w:rFonts w:cstheme="minorHAnsi"/>
                <w:b/>
                <w:bCs/>
                <w:szCs w:val="20"/>
              </w:rPr>
              <w:t>History</w:t>
            </w:r>
          </w:p>
        </w:tc>
        <w:tc>
          <w:tcPr>
            <w:tcW w:w="1620" w:type="dxa"/>
            <w:gridSpan w:val="4"/>
            <w:vAlign w:val="center"/>
            <w:hideMark/>
          </w:tcPr>
          <w:p w14:paraId="1BDCA131" w14:textId="47FEFD9F" w:rsidR="00C67ABC" w:rsidRPr="00C67ABC" w:rsidRDefault="00CD04AC" w:rsidP="00390EA2">
            <w:pPr>
              <w:spacing w:before="40" w:after="40"/>
              <w:jc w:val="center"/>
              <w:rPr>
                <w:rFonts w:cstheme="minorHAnsi"/>
                <w:b/>
                <w:bCs/>
                <w:szCs w:val="20"/>
              </w:rPr>
            </w:pPr>
            <w:r w:rsidRPr="00C67ABC">
              <w:rPr>
                <w:rFonts w:cstheme="minorHAnsi"/>
                <w:b/>
                <w:bCs/>
                <w:szCs w:val="20"/>
              </w:rPr>
              <w:t>Vulnerability</w:t>
            </w:r>
          </w:p>
        </w:tc>
        <w:tc>
          <w:tcPr>
            <w:tcW w:w="1620" w:type="dxa"/>
            <w:gridSpan w:val="4"/>
            <w:vAlign w:val="center"/>
            <w:hideMark/>
          </w:tcPr>
          <w:p w14:paraId="7A20A558" w14:textId="1FCD6026" w:rsidR="00C67ABC" w:rsidRPr="00C67ABC" w:rsidRDefault="00CD04AC" w:rsidP="00390EA2">
            <w:pPr>
              <w:spacing w:before="40" w:after="40"/>
              <w:jc w:val="center"/>
              <w:rPr>
                <w:rFonts w:cstheme="minorHAnsi"/>
                <w:b/>
                <w:bCs/>
                <w:szCs w:val="20"/>
              </w:rPr>
            </w:pPr>
            <w:r w:rsidRPr="00C67ABC">
              <w:rPr>
                <w:rFonts w:cstheme="minorHAnsi"/>
                <w:b/>
                <w:bCs/>
                <w:szCs w:val="20"/>
              </w:rPr>
              <w:t>Maximum Threat</w:t>
            </w:r>
          </w:p>
        </w:tc>
        <w:tc>
          <w:tcPr>
            <w:tcW w:w="1440" w:type="dxa"/>
            <w:gridSpan w:val="3"/>
            <w:vAlign w:val="center"/>
            <w:hideMark/>
          </w:tcPr>
          <w:p w14:paraId="51742B49" w14:textId="5852D7D3" w:rsidR="00C67ABC" w:rsidRPr="00C67ABC" w:rsidRDefault="00CD04AC" w:rsidP="00390EA2">
            <w:pPr>
              <w:spacing w:before="40" w:after="40"/>
              <w:jc w:val="center"/>
              <w:rPr>
                <w:rFonts w:cstheme="minorHAnsi"/>
                <w:b/>
                <w:bCs/>
                <w:szCs w:val="20"/>
              </w:rPr>
            </w:pPr>
            <w:r w:rsidRPr="00C67ABC">
              <w:rPr>
                <w:rFonts w:cstheme="minorHAnsi"/>
                <w:b/>
                <w:bCs/>
                <w:szCs w:val="20"/>
              </w:rPr>
              <w:t>Probability</w:t>
            </w:r>
          </w:p>
        </w:tc>
        <w:tc>
          <w:tcPr>
            <w:tcW w:w="535" w:type="dxa"/>
            <w:gridSpan w:val="2"/>
            <w:noWrap/>
            <w:hideMark/>
          </w:tcPr>
          <w:p w14:paraId="70AD7558" w14:textId="77777777" w:rsidR="00C67ABC" w:rsidRPr="00C67ABC" w:rsidRDefault="00C67ABC" w:rsidP="00390EA2">
            <w:pPr>
              <w:spacing w:before="40" w:after="40"/>
              <w:rPr>
                <w:rFonts w:cstheme="minorHAnsi"/>
                <w:color w:val="FF0000"/>
                <w:szCs w:val="20"/>
              </w:rPr>
            </w:pPr>
            <w:r w:rsidRPr="00C67ABC">
              <w:rPr>
                <w:rFonts w:cstheme="minorHAnsi"/>
                <w:color w:val="FF0000"/>
                <w:szCs w:val="20"/>
              </w:rPr>
              <w:t> </w:t>
            </w:r>
          </w:p>
        </w:tc>
      </w:tr>
      <w:tr w:rsidR="00E15BCF" w:rsidRPr="00C67ABC" w14:paraId="16494478" w14:textId="77777777" w:rsidTr="007D3EB3">
        <w:trPr>
          <w:cnfStyle w:val="000000010000" w:firstRow="0" w:lastRow="0" w:firstColumn="0" w:lastColumn="0" w:oddVBand="0" w:evenVBand="0" w:oddHBand="0" w:evenHBand="1" w:firstRowFirstColumn="0" w:firstRowLastColumn="0" w:lastRowFirstColumn="0" w:lastRowLastColumn="0"/>
          <w:cantSplit/>
          <w:trHeight w:val="720"/>
        </w:trPr>
        <w:tc>
          <w:tcPr>
            <w:tcW w:w="2515" w:type="dxa"/>
            <w:gridSpan w:val="2"/>
            <w:vAlign w:val="center"/>
            <w:hideMark/>
          </w:tcPr>
          <w:p w14:paraId="286B60C4" w14:textId="77777777" w:rsidR="00C67ABC" w:rsidRPr="00C67ABC" w:rsidRDefault="00C67ABC" w:rsidP="00390EA2">
            <w:pPr>
              <w:spacing w:before="40" w:after="40"/>
              <w:jc w:val="center"/>
              <w:rPr>
                <w:rFonts w:cstheme="minorHAnsi"/>
                <w:b/>
                <w:bCs/>
                <w:szCs w:val="20"/>
              </w:rPr>
            </w:pPr>
            <w:r w:rsidRPr="00C67ABC">
              <w:rPr>
                <w:rFonts w:cstheme="minorHAnsi"/>
                <w:b/>
                <w:bCs/>
                <w:szCs w:val="20"/>
              </w:rPr>
              <w:t>Threat Event/Hazard</w:t>
            </w:r>
          </w:p>
        </w:tc>
        <w:tc>
          <w:tcPr>
            <w:tcW w:w="525" w:type="dxa"/>
            <w:textDirection w:val="btLr"/>
            <w:vAlign w:val="center"/>
            <w:hideMark/>
          </w:tcPr>
          <w:p w14:paraId="3A6C0A95" w14:textId="77777777" w:rsidR="00C67ABC" w:rsidRPr="00C67ABC" w:rsidRDefault="00C67ABC" w:rsidP="00390EA2">
            <w:pPr>
              <w:spacing w:before="40" w:after="40"/>
              <w:jc w:val="center"/>
              <w:rPr>
                <w:rFonts w:cstheme="minorHAnsi"/>
                <w:szCs w:val="20"/>
              </w:rPr>
            </w:pPr>
            <w:r w:rsidRPr="00C67ABC">
              <w:rPr>
                <w:rFonts w:cstheme="minorHAnsi"/>
                <w:szCs w:val="20"/>
              </w:rPr>
              <w:t>Severity</w:t>
            </w:r>
          </w:p>
        </w:tc>
        <w:tc>
          <w:tcPr>
            <w:tcW w:w="526" w:type="dxa"/>
            <w:textDirection w:val="btLr"/>
            <w:vAlign w:val="center"/>
            <w:hideMark/>
          </w:tcPr>
          <w:p w14:paraId="5DDEC5A0" w14:textId="7629EFA2" w:rsidR="00C67ABC" w:rsidRPr="00C67ABC" w:rsidRDefault="00C67ABC" w:rsidP="00390EA2">
            <w:pPr>
              <w:spacing w:before="40" w:after="40"/>
              <w:jc w:val="center"/>
              <w:rPr>
                <w:rFonts w:cstheme="minorHAnsi"/>
                <w:szCs w:val="20"/>
              </w:rPr>
            </w:pPr>
            <w:r w:rsidRPr="00C67ABC">
              <w:rPr>
                <w:rFonts w:cstheme="minorHAnsi"/>
                <w:szCs w:val="20"/>
              </w:rPr>
              <w:t>Weight</w:t>
            </w:r>
          </w:p>
        </w:tc>
        <w:tc>
          <w:tcPr>
            <w:tcW w:w="526" w:type="dxa"/>
            <w:textDirection w:val="btLr"/>
            <w:vAlign w:val="center"/>
            <w:hideMark/>
          </w:tcPr>
          <w:p w14:paraId="4650809D" w14:textId="77777777" w:rsidR="00C67ABC" w:rsidRPr="00C67ABC" w:rsidRDefault="00C67ABC" w:rsidP="00390EA2">
            <w:pPr>
              <w:spacing w:before="40" w:after="40"/>
              <w:jc w:val="center"/>
              <w:rPr>
                <w:rFonts w:cstheme="minorHAnsi"/>
                <w:szCs w:val="20"/>
              </w:rPr>
            </w:pPr>
            <w:r w:rsidRPr="00C67ABC">
              <w:rPr>
                <w:rFonts w:cstheme="minorHAnsi"/>
                <w:szCs w:val="20"/>
              </w:rPr>
              <w:t>Subtotal</w:t>
            </w:r>
          </w:p>
        </w:tc>
        <w:tc>
          <w:tcPr>
            <w:tcW w:w="526" w:type="dxa"/>
            <w:gridSpan w:val="2"/>
            <w:textDirection w:val="btLr"/>
            <w:vAlign w:val="center"/>
            <w:hideMark/>
          </w:tcPr>
          <w:p w14:paraId="1962D9AF" w14:textId="77777777" w:rsidR="00C67ABC" w:rsidRPr="00C67ABC" w:rsidRDefault="00C67ABC" w:rsidP="00390EA2">
            <w:pPr>
              <w:spacing w:before="40" w:after="40"/>
              <w:jc w:val="center"/>
              <w:rPr>
                <w:rFonts w:cstheme="minorHAnsi"/>
                <w:szCs w:val="20"/>
              </w:rPr>
            </w:pPr>
            <w:r w:rsidRPr="00C67ABC">
              <w:rPr>
                <w:rFonts w:cstheme="minorHAnsi"/>
                <w:szCs w:val="20"/>
              </w:rPr>
              <w:t>Severity</w:t>
            </w:r>
          </w:p>
        </w:tc>
        <w:tc>
          <w:tcPr>
            <w:tcW w:w="525" w:type="dxa"/>
            <w:textDirection w:val="btLr"/>
            <w:vAlign w:val="center"/>
            <w:hideMark/>
          </w:tcPr>
          <w:p w14:paraId="0045CF77" w14:textId="0CBFE5A1" w:rsidR="00C67ABC" w:rsidRPr="00C67ABC" w:rsidRDefault="00C67ABC" w:rsidP="00390EA2">
            <w:pPr>
              <w:spacing w:before="40" w:after="40"/>
              <w:jc w:val="center"/>
              <w:rPr>
                <w:rFonts w:cstheme="minorHAnsi"/>
                <w:szCs w:val="20"/>
              </w:rPr>
            </w:pPr>
            <w:r w:rsidRPr="00C67ABC">
              <w:rPr>
                <w:rFonts w:cstheme="minorHAnsi"/>
                <w:szCs w:val="20"/>
              </w:rPr>
              <w:t>Weight</w:t>
            </w:r>
          </w:p>
        </w:tc>
        <w:tc>
          <w:tcPr>
            <w:tcW w:w="526" w:type="dxa"/>
            <w:textDirection w:val="btLr"/>
            <w:vAlign w:val="center"/>
            <w:hideMark/>
          </w:tcPr>
          <w:p w14:paraId="1134C740" w14:textId="77777777" w:rsidR="00C67ABC" w:rsidRPr="00C67ABC" w:rsidRDefault="00C67ABC" w:rsidP="00390EA2">
            <w:pPr>
              <w:spacing w:before="40" w:after="40"/>
              <w:jc w:val="center"/>
              <w:rPr>
                <w:rFonts w:cstheme="minorHAnsi"/>
                <w:szCs w:val="20"/>
              </w:rPr>
            </w:pPr>
            <w:r w:rsidRPr="00C67ABC">
              <w:rPr>
                <w:rFonts w:cstheme="minorHAnsi"/>
                <w:szCs w:val="20"/>
              </w:rPr>
              <w:t>Subtotal</w:t>
            </w:r>
          </w:p>
        </w:tc>
        <w:tc>
          <w:tcPr>
            <w:tcW w:w="526" w:type="dxa"/>
            <w:gridSpan w:val="2"/>
            <w:textDirection w:val="btLr"/>
            <w:vAlign w:val="center"/>
            <w:hideMark/>
          </w:tcPr>
          <w:p w14:paraId="30CC8C83" w14:textId="77777777" w:rsidR="00C67ABC" w:rsidRPr="00C67ABC" w:rsidRDefault="00C67ABC" w:rsidP="00390EA2">
            <w:pPr>
              <w:spacing w:before="40" w:after="40"/>
              <w:jc w:val="center"/>
              <w:rPr>
                <w:rFonts w:cstheme="minorHAnsi"/>
                <w:szCs w:val="20"/>
              </w:rPr>
            </w:pPr>
            <w:r w:rsidRPr="00C67ABC">
              <w:rPr>
                <w:rFonts w:cstheme="minorHAnsi"/>
                <w:szCs w:val="20"/>
              </w:rPr>
              <w:t>Severity</w:t>
            </w:r>
          </w:p>
        </w:tc>
        <w:tc>
          <w:tcPr>
            <w:tcW w:w="526" w:type="dxa"/>
            <w:textDirection w:val="btLr"/>
            <w:vAlign w:val="center"/>
            <w:hideMark/>
          </w:tcPr>
          <w:p w14:paraId="32375085" w14:textId="7B5AC9F9" w:rsidR="00C67ABC" w:rsidRPr="00C67ABC" w:rsidRDefault="00C67ABC" w:rsidP="00390EA2">
            <w:pPr>
              <w:spacing w:before="40" w:after="40"/>
              <w:jc w:val="center"/>
              <w:rPr>
                <w:rFonts w:cstheme="minorHAnsi"/>
                <w:szCs w:val="20"/>
              </w:rPr>
            </w:pPr>
            <w:r w:rsidRPr="00C67ABC">
              <w:rPr>
                <w:rFonts w:cstheme="minorHAnsi"/>
                <w:szCs w:val="20"/>
              </w:rPr>
              <w:t>Weight</w:t>
            </w:r>
          </w:p>
        </w:tc>
        <w:tc>
          <w:tcPr>
            <w:tcW w:w="525" w:type="dxa"/>
            <w:textDirection w:val="btLr"/>
            <w:vAlign w:val="center"/>
            <w:hideMark/>
          </w:tcPr>
          <w:p w14:paraId="0F18BC96" w14:textId="77777777" w:rsidR="00C67ABC" w:rsidRPr="00C67ABC" w:rsidRDefault="00C67ABC" w:rsidP="00390EA2">
            <w:pPr>
              <w:spacing w:before="40" w:after="40"/>
              <w:jc w:val="center"/>
              <w:rPr>
                <w:rFonts w:cstheme="minorHAnsi"/>
                <w:szCs w:val="20"/>
              </w:rPr>
            </w:pPr>
            <w:r w:rsidRPr="00C67ABC">
              <w:rPr>
                <w:rFonts w:cstheme="minorHAnsi"/>
                <w:szCs w:val="20"/>
              </w:rPr>
              <w:t>Subtotal</w:t>
            </w:r>
          </w:p>
        </w:tc>
        <w:tc>
          <w:tcPr>
            <w:tcW w:w="526" w:type="dxa"/>
            <w:gridSpan w:val="2"/>
            <w:textDirection w:val="btLr"/>
            <w:vAlign w:val="center"/>
            <w:hideMark/>
          </w:tcPr>
          <w:p w14:paraId="430777CC" w14:textId="77777777" w:rsidR="00C67ABC" w:rsidRPr="00C67ABC" w:rsidRDefault="00C67ABC" w:rsidP="00390EA2">
            <w:pPr>
              <w:spacing w:before="40" w:after="40"/>
              <w:jc w:val="center"/>
              <w:rPr>
                <w:rFonts w:cstheme="minorHAnsi"/>
                <w:szCs w:val="20"/>
              </w:rPr>
            </w:pPr>
            <w:r w:rsidRPr="00C67ABC">
              <w:rPr>
                <w:rFonts w:cstheme="minorHAnsi"/>
                <w:szCs w:val="20"/>
              </w:rPr>
              <w:t>Severity</w:t>
            </w:r>
          </w:p>
        </w:tc>
        <w:tc>
          <w:tcPr>
            <w:tcW w:w="526" w:type="dxa"/>
            <w:textDirection w:val="btLr"/>
            <w:vAlign w:val="center"/>
            <w:hideMark/>
          </w:tcPr>
          <w:p w14:paraId="108B9485" w14:textId="4B506DB2" w:rsidR="00C67ABC" w:rsidRPr="00C67ABC" w:rsidRDefault="00C67ABC" w:rsidP="00390EA2">
            <w:pPr>
              <w:spacing w:before="40" w:after="40"/>
              <w:jc w:val="center"/>
              <w:rPr>
                <w:rFonts w:cstheme="minorHAnsi"/>
                <w:szCs w:val="20"/>
              </w:rPr>
            </w:pPr>
            <w:r w:rsidRPr="00C67ABC">
              <w:rPr>
                <w:rFonts w:cstheme="minorHAnsi"/>
                <w:szCs w:val="20"/>
              </w:rPr>
              <w:t>Weight</w:t>
            </w:r>
          </w:p>
        </w:tc>
        <w:tc>
          <w:tcPr>
            <w:tcW w:w="526" w:type="dxa"/>
            <w:gridSpan w:val="2"/>
            <w:textDirection w:val="btLr"/>
            <w:vAlign w:val="center"/>
            <w:hideMark/>
          </w:tcPr>
          <w:p w14:paraId="55CD69C3" w14:textId="77777777" w:rsidR="00C67ABC" w:rsidRPr="00C67ABC" w:rsidRDefault="00C67ABC" w:rsidP="00390EA2">
            <w:pPr>
              <w:spacing w:before="40" w:after="40"/>
              <w:jc w:val="center"/>
              <w:rPr>
                <w:rFonts w:cstheme="minorHAnsi"/>
                <w:szCs w:val="20"/>
              </w:rPr>
            </w:pPr>
            <w:r w:rsidRPr="00C67ABC">
              <w:rPr>
                <w:rFonts w:cstheme="minorHAnsi"/>
                <w:szCs w:val="20"/>
              </w:rPr>
              <w:t>Subtotal</w:t>
            </w:r>
          </w:p>
        </w:tc>
        <w:tc>
          <w:tcPr>
            <w:tcW w:w="526" w:type="dxa"/>
            <w:textDirection w:val="btLr"/>
            <w:vAlign w:val="center"/>
            <w:hideMark/>
          </w:tcPr>
          <w:p w14:paraId="445F4790" w14:textId="5369281D" w:rsidR="00C67ABC" w:rsidRPr="00C67ABC" w:rsidRDefault="00C67ABC" w:rsidP="00390EA2">
            <w:pPr>
              <w:spacing w:before="40" w:after="40"/>
              <w:ind w:left="115" w:right="115"/>
              <w:jc w:val="center"/>
              <w:rPr>
                <w:rFonts w:cstheme="minorHAnsi"/>
                <w:szCs w:val="20"/>
              </w:rPr>
            </w:pPr>
            <w:r w:rsidRPr="00C67ABC">
              <w:rPr>
                <w:rFonts w:cstheme="minorHAnsi"/>
                <w:szCs w:val="20"/>
              </w:rPr>
              <w:t xml:space="preserve">Total </w:t>
            </w:r>
          </w:p>
        </w:tc>
      </w:tr>
      <w:tr w:rsidR="00E15BCF" w:rsidRPr="00C67ABC" w14:paraId="0C8C946C" w14:textId="77777777" w:rsidTr="007D3EB3">
        <w:trPr>
          <w:cnfStyle w:val="000000100000" w:firstRow="0" w:lastRow="0" w:firstColumn="0" w:lastColumn="0" w:oddVBand="0" w:evenVBand="0" w:oddHBand="1" w:evenHBand="0" w:firstRowFirstColumn="0" w:firstRowLastColumn="0" w:lastRowFirstColumn="0" w:lastRowLastColumn="0"/>
          <w:trHeight w:val="315"/>
        </w:trPr>
        <w:tc>
          <w:tcPr>
            <w:tcW w:w="441" w:type="dxa"/>
            <w:vMerge w:val="restart"/>
            <w:textDirection w:val="btLr"/>
            <w:hideMark/>
          </w:tcPr>
          <w:p w14:paraId="13D46B51" w14:textId="77777777" w:rsidR="00C67ABC" w:rsidRPr="00C67ABC" w:rsidRDefault="00C67ABC" w:rsidP="00390EA2">
            <w:pPr>
              <w:spacing w:before="40" w:after="40"/>
              <w:jc w:val="center"/>
              <w:rPr>
                <w:rFonts w:cstheme="minorHAnsi"/>
                <w:b/>
                <w:bCs/>
                <w:szCs w:val="20"/>
              </w:rPr>
            </w:pPr>
            <w:r w:rsidRPr="00C67ABC">
              <w:rPr>
                <w:rFonts w:cstheme="minorHAnsi"/>
                <w:b/>
                <w:bCs/>
                <w:szCs w:val="20"/>
              </w:rPr>
              <w:t>Natural Hazards</w:t>
            </w:r>
          </w:p>
        </w:tc>
        <w:tc>
          <w:tcPr>
            <w:tcW w:w="2074" w:type="dxa"/>
            <w:vAlign w:val="center"/>
            <w:hideMark/>
          </w:tcPr>
          <w:p w14:paraId="5725ACFC" w14:textId="475ADED8" w:rsidR="00C67ABC" w:rsidRPr="00C67ABC" w:rsidRDefault="00AE6A9E" w:rsidP="00390EA2">
            <w:pPr>
              <w:spacing w:before="40" w:after="40"/>
              <w:rPr>
                <w:rFonts w:cstheme="minorHAnsi"/>
                <w:szCs w:val="20"/>
              </w:rPr>
            </w:pPr>
            <w:r>
              <w:rPr>
                <w:rFonts w:cstheme="minorHAnsi"/>
                <w:szCs w:val="20"/>
              </w:rPr>
              <w:t>Waterway</w:t>
            </w:r>
            <w:r w:rsidR="00C67ABC" w:rsidRPr="00C67ABC">
              <w:rPr>
                <w:rFonts w:cstheme="minorHAnsi"/>
                <w:szCs w:val="20"/>
              </w:rPr>
              <w:t xml:space="preserve"> Erosion</w:t>
            </w:r>
          </w:p>
        </w:tc>
        <w:tc>
          <w:tcPr>
            <w:tcW w:w="525" w:type="dxa"/>
            <w:vAlign w:val="center"/>
            <w:hideMark/>
          </w:tcPr>
          <w:p w14:paraId="5B6A1FFA"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1159B142"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38F1F8FC"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35E9A461"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5" w:type="dxa"/>
            <w:vAlign w:val="center"/>
            <w:hideMark/>
          </w:tcPr>
          <w:p w14:paraId="5F53E5FE"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30AB296D"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31610082"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715D40C2"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218A41E6"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500ECBED"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62B225DA"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7630578"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5CD5AE4C" w14:textId="77777777" w:rsidR="00C67ABC" w:rsidRPr="00C67ABC" w:rsidRDefault="00C67ABC" w:rsidP="00390EA2">
            <w:pPr>
              <w:spacing w:before="40" w:after="40"/>
              <w:rPr>
                <w:rFonts w:cstheme="minorHAnsi"/>
                <w:szCs w:val="20"/>
              </w:rPr>
            </w:pPr>
            <w:r w:rsidRPr="00C67ABC">
              <w:rPr>
                <w:rFonts w:cstheme="minorHAnsi"/>
                <w:szCs w:val="20"/>
              </w:rPr>
              <w:t>0</w:t>
            </w:r>
          </w:p>
        </w:tc>
      </w:tr>
      <w:tr w:rsidR="00E15BCF" w:rsidRPr="00C67ABC" w14:paraId="5A52B2D2" w14:textId="77777777" w:rsidTr="007D3EB3">
        <w:trPr>
          <w:cnfStyle w:val="000000010000" w:firstRow="0" w:lastRow="0" w:firstColumn="0" w:lastColumn="0" w:oddVBand="0" w:evenVBand="0" w:oddHBand="0" w:evenHBand="1" w:firstRowFirstColumn="0" w:firstRowLastColumn="0" w:lastRowFirstColumn="0" w:lastRowLastColumn="0"/>
          <w:trHeight w:val="78"/>
        </w:trPr>
        <w:tc>
          <w:tcPr>
            <w:tcW w:w="441" w:type="dxa"/>
            <w:vMerge/>
            <w:hideMark/>
          </w:tcPr>
          <w:p w14:paraId="08269B8D" w14:textId="77777777" w:rsidR="00C67ABC" w:rsidRPr="00C67ABC" w:rsidRDefault="00C67ABC" w:rsidP="00390EA2">
            <w:pPr>
              <w:spacing w:before="40" w:after="40"/>
              <w:rPr>
                <w:rFonts w:cstheme="minorHAnsi"/>
                <w:b/>
                <w:bCs/>
                <w:szCs w:val="20"/>
              </w:rPr>
            </w:pPr>
          </w:p>
        </w:tc>
        <w:tc>
          <w:tcPr>
            <w:tcW w:w="2074" w:type="dxa"/>
            <w:vAlign w:val="center"/>
            <w:hideMark/>
          </w:tcPr>
          <w:p w14:paraId="4C2A190F" w14:textId="77777777" w:rsidR="00C67ABC" w:rsidRPr="00C67ABC" w:rsidRDefault="00C67ABC" w:rsidP="00390EA2">
            <w:pPr>
              <w:spacing w:before="40" w:after="40"/>
              <w:rPr>
                <w:rFonts w:cstheme="minorHAnsi"/>
                <w:szCs w:val="20"/>
              </w:rPr>
            </w:pPr>
            <w:r w:rsidRPr="00C67ABC">
              <w:rPr>
                <w:rFonts w:cstheme="minorHAnsi"/>
                <w:szCs w:val="20"/>
              </w:rPr>
              <w:t>Dust Storm</w:t>
            </w:r>
          </w:p>
        </w:tc>
        <w:tc>
          <w:tcPr>
            <w:tcW w:w="525" w:type="dxa"/>
            <w:vAlign w:val="center"/>
            <w:hideMark/>
          </w:tcPr>
          <w:p w14:paraId="06102E11"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35C3FEF2"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3B18494E"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2DC10270"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5" w:type="dxa"/>
            <w:vAlign w:val="center"/>
            <w:hideMark/>
          </w:tcPr>
          <w:p w14:paraId="60875901"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436E5ECB"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7C376D01"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755DC8B4"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29E99FA5"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029E5955"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0FD5C3EF"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16CA6831"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6E0BEB67" w14:textId="77777777" w:rsidR="00C67ABC" w:rsidRPr="00C67ABC" w:rsidRDefault="00C67ABC" w:rsidP="00390EA2">
            <w:pPr>
              <w:spacing w:before="40" w:after="40"/>
              <w:rPr>
                <w:rFonts w:cstheme="minorHAnsi"/>
                <w:szCs w:val="20"/>
              </w:rPr>
            </w:pPr>
            <w:r w:rsidRPr="00C67ABC">
              <w:rPr>
                <w:rFonts w:cstheme="minorHAnsi"/>
                <w:szCs w:val="20"/>
              </w:rPr>
              <w:t>0</w:t>
            </w:r>
          </w:p>
        </w:tc>
      </w:tr>
      <w:tr w:rsidR="00E15BCF" w:rsidRPr="00C67ABC" w14:paraId="5A663FCB" w14:textId="77777777" w:rsidTr="007D3EB3">
        <w:trPr>
          <w:cnfStyle w:val="000000100000" w:firstRow="0" w:lastRow="0" w:firstColumn="0" w:lastColumn="0" w:oddVBand="0" w:evenVBand="0" w:oddHBand="1" w:evenHBand="0" w:firstRowFirstColumn="0" w:firstRowLastColumn="0" w:lastRowFirstColumn="0" w:lastRowLastColumn="0"/>
          <w:trHeight w:val="168"/>
        </w:trPr>
        <w:tc>
          <w:tcPr>
            <w:tcW w:w="441" w:type="dxa"/>
            <w:vMerge/>
            <w:hideMark/>
          </w:tcPr>
          <w:p w14:paraId="31A30B6A" w14:textId="77777777" w:rsidR="00C67ABC" w:rsidRPr="00C67ABC" w:rsidRDefault="00C67ABC" w:rsidP="00390EA2">
            <w:pPr>
              <w:spacing w:before="40" w:after="40"/>
              <w:rPr>
                <w:rFonts w:cstheme="minorHAnsi"/>
                <w:b/>
                <w:bCs/>
                <w:szCs w:val="20"/>
              </w:rPr>
            </w:pPr>
          </w:p>
        </w:tc>
        <w:tc>
          <w:tcPr>
            <w:tcW w:w="2074" w:type="dxa"/>
            <w:vAlign w:val="center"/>
            <w:hideMark/>
          </w:tcPr>
          <w:p w14:paraId="56F9B547" w14:textId="77777777" w:rsidR="00C67ABC" w:rsidRPr="00C67ABC" w:rsidRDefault="00C67ABC" w:rsidP="00390EA2">
            <w:pPr>
              <w:spacing w:before="40" w:after="40"/>
              <w:rPr>
                <w:rFonts w:cstheme="minorHAnsi"/>
                <w:szCs w:val="20"/>
              </w:rPr>
            </w:pPr>
            <w:r w:rsidRPr="00C67ABC">
              <w:rPr>
                <w:rFonts w:cstheme="minorHAnsi"/>
                <w:szCs w:val="20"/>
              </w:rPr>
              <w:t>Drought</w:t>
            </w:r>
          </w:p>
        </w:tc>
        <w:tc>
          <w:tcPr>
            <w:tcW w:w="525" w:type="dxa"/>
            <w:vAlign w:val="center"/>
            <w:hideMark/>
          </w:tcPr>
          <w:p w14:paraId="44AC417B"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1F58D99D"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2EA10BEA" w14:textId="77777777" w:rsidR="00C67ABC" w:rsidRPr="00C67ABC" w:rsidRDefault="00C67ABC" w:rsidP="00390EA2">
            <w:pPr>
              <w:spacing w:before="40" w:after="40"/>
              <w:rPr>
                <w:rFonts w:cstheme="minorHAnsi"/>
                <w:szCs w:val="20"/>
              </w:rPr>
            </w:pPr>
            <w:r w:rsidRPr="00C67ABC">
              <w:rPr>
                <w:rFonts w:cstheme="minorHAnsi"/>
                <w:szCs w:val="20"/>
              </w:rPr>
              <w:t>16</w:t>
            </w:r>
          </w:p>
        </w:tc>
        <w:tc>
          <w:tcPr>
            <w:tcW w:w="526" w:type="dxa"/>
            <w:gridSpan w:val="2"/>
            <w:vAlign w:val="center"/>
            <w:hideMark/>
          </w:tcPr>
          <w:p w14:paraId="7352EC77"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5" w:type="dxa"/>
            <w:vAlign w:val="center"/>
            <w:hideMark/>
          </w:tcPr>
          <w:p w14:paraId="4F4696FA"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621AD780" w14:textId="77777777" w:rsidR="00C67ABC" w:rsidRPr="00C67ABC" w:rsidRDefault="00C67ABC" w:rsidP="00390EA2">
            <w:pPr>
              <w:spacing w:before="40" w:after="40"/>
              <w:rPr>
                <w:rFonts w:cstheme="minorHAnsi"/>
                <w:szCs w:val="20"/>
              </w:rPr>
            </w:pPr>
            <w:r w:rsidRPr="00C67ABC">
              <w:rPr>
                <w:rFonts w:cstheme="minorHAnsi"/>
                <w:szCs w:val="20"/>
              </w:rPr>
              <w:t>40</w:t>
            </w:r>
          </w:p>
        </w:tc>
        <w:tc>
          <w:tcPr>
            <w:tcW w:w="526" w:type="dxa"/>
            <w:gridSpan w:val="2"/>
            <w:vAlign w:val="center"/>
            <w:hideMark/>
          </w:tcPr>
          <w:p w14:paraId="3ACA2BCE"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78FF63A9"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789F44D3" w14:textId="77777777" w:rsidR="00C67ABC" w:rsidRPr="00C67ABC" w:rsidRDefault="00C67ABC" w:rsidP="00390EA2">
            <w:pPr>
              <w:spacing w:before="40" w:after="40"/>
              <w:rPr>
                <w:rFonts w:cstheme="minorHAnsi"/>
                <w:szCs w:val="20"/>
              </w:rPr>
            </w:pPr>
            <w:r w:rsidRPr="00C67ABC">
              <w:rPr>
                <w:rFonts w:cstheme="minorHAnsi"/>
                <w:szCs w:val="20"/>
              </w:rPr>
              <w:t>80</w:t>
            </w:r>
          </w:p>
        </w:tc>
        <w:tc>
          <w:tcPr>
            <w:tcW w:w="526" w:type="dxa"/>
            <w:gridSpan w:val="2"/>
            <w:vAlign w:val="center"/>
            <w:hideMark/>
          </w:tcPr>
          <w:p w14:paraId="11204B5D"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1EF7FA3E"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A47CCA1" w14:textId="77777777" w:rsidR="00C67ABC" w:rsidRPr="00C67ABC" w:rsidRDefault="00C67ABC" w:rsidP="00390EA2">
            <w:pPr>
              <w:spacing w:before="40" w:after="40"/>
              <w:rPr>
                <w:rFonts w:cstheme="minorHAnsi"/>
                <w:szCs w:val="20"/>
              </w:rPr>
            </w:pPr>
            <w:r w:rsidRPr="00C67ABC">
              <w:rPr>
                <w:rFonts w:cstheme="minorHAnsi"/>
                <w:szCs w:val="20"/>
              </w:rPr>
              <w:t>56</w:t>
            </w:r>
          </w:p>
        </w:tc>
        <w:tc>
          <w:tcPr>
            <w:tcW w:w="526" w:type="dxa"/>
            <w:vAlign w:val="center"/>
            <w:hideMark/>
          </w:tcPr>
          <w:p w14:paraId="1F82077E" w14:textId="77777777" w:rsidR="00C67ABC" w:rsidRPr="00C67ABC" w:rsidRDefault="00C67ABC" w:rsidP="00390EA2">
            <w:pPr>
              <w:spacing w:before="40" w:after="40"/>
              <w:rPr>
                <w:rFonts w:cstheme="minorHAnsi"/>
                <w:szCs w:val="20"/>
              </w:rPr>
            </w:pPr>
            <w:r w:rsidRPr="00C67ABC">
              <w:rPr>
                <w:rFonts w:cstheme="minorHAnsi"/>
                <w:szCs w:val="20"/>
              </w:rPr>
              <w:t>192</w:t>
            </w:r>
          </w:p>
        </w:tc>
      </w:tr>
      <w:tr w:rsidR="00E15BCF" w:rsidRPr="00C67ABC" w14:paraId="394C0898"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1FAA327A" w14:textId="77777777" w:rsidR="00C67ABC" w:rsidRPr="00C67ABC" w:rsidRDefault="00C67ABC" w:rsidP="00390EA2">
            <w:pPr>
              <w:spacing w:before="40" w:after="40"/>
              <w:rPr>
                <w:rFonts w:cstheme="minorHAnsi"/>
                <w:b/>
                <w:bCs/>
                <w:szCs w:val="20"/>
              </w:rPr>
            </w:pPr>
          </w:p>
        </w:tc>
        <w:tc>
          <w:tcPr>
            <w:tcW w:w="2074" w:type="dxa"/>
            <w:vAlign w:val="center"/>
            <w:hideMark/>
          </w:tcPr>
          <w:p w14:paraId="5F5F4317" w14:textId="26C9D6DE" w:rsidR="00C67ABC" w:rsidRPr="00C67ABC" w:rsidRDefault="00C67ABC" w:rsidP="00390EA2">
            <w:pPr>
              <w:spacing w:before="40" w:after="40"/>
              <w:rPr>
                <w:rFonts w:cstheme="minorHAnsi"/>
                <w:szCs w:val="20"/>
              </w:rPr>
            </w:pPr>
            <w:r w:rsidRPr="00C67ABC">
              <w:rPr>
                <w:rFonts w:cstheme="minorHAnsi"/>
                <w:szCs w:val="20"/>
              </w:rPr>
              <w:t>Earthquake</w:t>
            </w:r>
            <w:r w:rsidR="0075682C">
              <w:rPr>
                <w:rFonts w:cstheme="minorHAnsi"/>
                <w:szCs w:val="20"/>
              </w:rPr>
              <w:t>:</w:t>
            </w:r>
            <w:r w:rsidRPr="00C67ABC">
              <w:rPr>
                <w:rFonts w:cstheme="minorHAnsi"/>
                <w:szCs w:val="20"/>
              </w:rPr>
              <w:t xml:space="preserve"> Cascadia (3-5</w:t>
            </w:r>
            <w:r w:rsidR="00E15BCF">
              <w:rPr>
                <w:rFonts w:cstheme="minorHAnsi"/>
                <w:szCs w:val="20"/>
              </w:rPr>
              <w:t xml:space="preserve"> </w:t>
            </w:r>
            <w:r w:rsidRPr="00C67ABC">
              <w:rPr>
                <w:rFonts w:cstheme="minorHAnsi"/>
                <w:szCs w:val="20"/>
              </w:rPr>
              <w:t>min)</w:t>
            </w:r>
          </w:p>
        </w:tc>
        <w:tc>
          <w:tcPr>
            <w:tcW w:w="525" w:type="dxa"/>
            <w:vAlign w:val="center"/>
            <w:hideMark/>
          </w:tcPr>
          <w:p w14:paraId="649DC237"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1330914C"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4942D7DE"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24602F86"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190BF349"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A80F58F" w14:textId="77777777" w:rsidR="00C67ABC" w:rsidRPr="00C67ABC" w:rsidRDefault="00C67ABC"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40595813"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3E94A4BF"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6781170A" w14:textId="77777777" w:rsidR="00C67ABC" w:rsidRPr="00C67ABC" w:rsidRDefault="00C67ABC" w:rsidP="00390EA2">
            <w:pPr>
              <w:spacing w:before="40" w:after="40"/>
              <w:rPr>
                <w:rFonts w:cstheme="minorHAnsi"/>
                <w:szCs w:val="20"/>
              </w:rPr>
            </w:pPr>
            <w:r w:rsidRPr="00C67ABC">
              <w:rPr>
                <w:rFonts w:cstheme="minorHAnsi"/>
                <w:szCs w:val="20"/>
              </w:rPr>
              <w:t>100</w:t>
            </w:r>
          </w:p>
        </w:tc>
        <w:tc>
          <w:tcPr>
            <w:tcW w:w="526" w:type="dxa"/>
            <w:gridSpan w:val="2"/>
            <w:vAlign w:val="center"/>
            <w:hideMark/>
          </w:tcPr>
          <w:p w14:paraId="5E5DCACD"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6" w:type="dxa"/>
            <w:vAlign w:val="center"/>
            <w:hideMark/>
          </w:tcPr>
          <w:p w14:paraId="4F39F117"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CE2D84B" w14:textId="77777777" w:rsidR="00C67ABC" w:rsidRPr="00C67ABC" w:rsidRDefault="00C67ABC" w:rsidP="00390EA2">
            <w:pPr>
              <w:spacing w:before="40" w:after="40"/>
              <w:rPr>
                <w:rFonts w:cstheme="minorHAnsi"/>
                <w:szCs w:val="20"/>
              </w:rPr>
            </w:pPr>
            <w:r w:rsidRPr="00C67ABC">
              <w:rPr>
                <w:rFonts w:cstheme="minorHAnsi"/>
                <w:szCs w:val="20"/>
              </w:rPr>
              <w:t>28</w:t>
            </w:r>
          </w:p>
        </w:tc>
        <w:tc>
          <w:tcPr>
            <w:tcW w:w="526" w:type="dxa"/>
            <w:vAlign w:val="center"/>
            <w:hideMark/>
          </w:tcPr>
          <w:p w14:paraId="2590A664" w14:textId="77777777" w:rsidR="00C67ABC" w:rsidRPr="00C67ABC" w:rsidRDefault="00C67ABC" w:rsidP="00390EA2">
            <w:pPr>
              <w:spacing w:before="40" w:after="40"/>
              <w:rPr>
                <w:rFonts w:cstheme="minorHAnsi"/>
                <w:szCs w:val="20"/>
              </w:rPr>
            </w:pPr>
            <w:r w:rsidRPr="00C67ABC">
              <w:rPr>
                <w:rFonts w:cstheme="minorHAnsi"/>
                <w:szCs w:val="20"/>
              </w:rPr>
              <w:t>178</w:t>
            </w:r>
          </w:p>
        </w:tc>
      </w:tr>
      <w:tr w:rsidR="00E15BCF" w:rsidRPr="00C67ABC" w14:paraId="2C4A4CE8"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34F286E3" w14:textId="77777777" w:rsidR="00C67ABC" w:rsidRPr="00C67ABC" w:rsidRDefault="00C67ABC" w:rsidP="00390EA2">
            <w:pPr>
              <w:spacing w:before="40" w:after="40"/>
              <w:rPr>
                <w:rFonts w:cstheme="minorHAnsi"/>
                <w:b/>
                <w:bCs/>
                <w:szCs w:val="20"/>
              </w:rPr>
            </w:pPr>
          </w:p>
        </w:tc>
        <w:tc>
          <w:tcPr>
            <w:tcW w:w="2074" w:type="dxa"/>
            <w:vAlign w:val="center"/>
            <w:hideMark/>
          </w:tcPr>
          <w:p w14:paraId="04020460" w14:textId="77777777" w:rsidR="00E15BCF" w:rsidRDefault="00C67ABC" w:rsidP="00390EA2">
            <w:pPr>
              <w:spacing w:before="40" w:after="40"/>
              <w:rPr>
                <w:rFonts w:cstheme="minorHAnsi"/>
                <w:szCs w:val="20"/>
              </w:rPr>
            </w:pPr>
            <w:r w:rsidRPr="00C67ABC">
              <w:rPr>
                <w:rFonts w:cstheme="minorHAnsi"/>
                <w:szCs w:val="20"/>
              </w:rPr>
              <w:t>Earthquake</w:t>
            </w:r>
            <w:r w:rsidR="0075682C">
              <w:rPr>
                <w:rFonts w:cstheme="minorHAnsi"/>
                <w:szCs w:val="20"/>
              </w:rPr>
              <w:t>:</w:t>
            </w:r>
            <w:r w:rsidRPr="00C67ABC">
              <w:rPr>
                <w:rFonts w:cstheme="minorHAnsi"/>
                <w:szCs w:val="20"/>
              </w:rPr>
              <w:t xml:space="preserve"> Crustal </w:t>
            </w:r>
          </w:p>
          <w:p w14:paraId="572D79DF" w14:textId="56F15977" w:rsidR="00C67ABC" w:rsidRPr="00C67ABC" w:rsidRDefault="00C67ABC" w:rsidP="00390EA2">
            <w:pPr>
              <w:spacing w:before="40" w:after="40"/>
              <w:rPr>
                <w:rFonts w:cstheme="minorHAnsi"/>
                <w:szCs w:val="20"/>
              </w:rPr>
            </w:pPr>
            <w:r w:rsidRPr="00C67ABC">
              <w:rPr>
                <w:rFonts w:cstheme="minorHAnsi"/>
                <w:szCs w:val="20"/>
              </w:rPr>
              <w:t>(1 min)</w:t>
            </w:r>
          </w:p>
        </w:tc>
        <w:tc>
          <w:tcPr>
            <w:tcW w:w="525" w:type="dxa"/>
            <w:vAlign w:val="center"/>
            <w:hideMark/>
          </w:tcPr>
          <w:p w14:paraId="06A93DD3"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25B58B04"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40A2D73E"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4228479B"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1E4FD63C"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7DA75DD" w14:textId="77777777" w:rsidR="00C67ABC" w:rsidRPr="00C67ABC" w:rsidRDefault="00C67ABC"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12E896B9"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7FEAFF5C"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7553698D" w14:textId="77777777" w:rsidR="00C67ABC" w:rsidRPr="00C67ABC" w:rsidRDefault="00C67ABC" w:rsidP="00390EA2">
            <w:pPr>
              <w:spacing w:before="40" w:after="40"/>
              <w:rPr>
                <w:rFonts w:cstheme="minorHAnsi"/>
                <w:szCs w:val="20"/>
              </w:rPr>
            </w:pPr>
            <w:r w:rsidRPr="00C67ABC">
              <w:rPr>
                <w:rFonts w:cstheme="minorHAnsi"/>
                <w:szCs w:val="20"/>
              </w:rPr>
              <w:t>100</w:t>
            </w:r>
          </w:p>
        </w:tc>
        <w:tc>
          <w:tcPr>
            <w:tcW w:w="526" w:type="dxa"/>
            <w:gridSpan w:val="2"/>
            <w:vAlign w:val="center"/>
            <w:hideMark/>
          </w:tcPr>
          <w:p w14:paraId="1C052D40"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0DA5C0CD"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AE23611" w14:textId="77777777" w:rsidR="00C67ABC" w:rsidRPr="00C67ABC" w:rsidRDefault="00C67ABC" w:rsidP="00390EA2">
            <w:pPr>
              <w:spacing w:before="40" w:after="40"/>
              <w:rPr>
                <w:rFonts w:cstheme="minorHAnsi"/>
                <w:szCs w:val="20"/>
              </w:rPr>
            </w:pPr>
            <w:r w:rsidRPr="00C67ABC">
              <w:rPr>
                <w:rFonts w:cstheme="minorHAnsi"/>
                <w:szCs w:val="20"/>
              </w:rPr>
              <w:t>35</w:t>
            </w:r>
          </w:p>
        </w:tc>
        <w:tc>
          <w:tcPr>
            <w:tcW w:w="526" w:type="dxa"/>
            <w:vAlign w:val="center"/>
            <w:hideMark/>
          </w:tcPr>
          <w:p w14:paraId="4340E97E" w14:textId="77777777" w:rsidR="00C67ABC" w:rsidRPr="00C67ABC" w:rsidRDefault="00C67ABC" w:rsidP="00390EA2">
            <w:pPr>
              <w:spacing w:before="40" w:after="40"/>
              <w:rPr>
                <w:rFonts w:cstheme="minorHAnsi"/>
                <w:szCs w:val="20"/>
              </w:rPr>
            </w:pPr>
            <w:r w:rsidRPr="00C67ABC">
              <w:rPr>
                <w:rFonts w:cstheme="minorHAnsi"/>
                <w:szCs w:val="20"/>
              </w:rPr>
              <w:t>191</w:t>
            </w:r>
          </w:p>
        </w:tc>
      </w:tr>
      <w:tr w:rsidR="00E15BCF" w:rsidRPr="00C67ABC" w14:paraId="0E7F98D8"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39753AB8" w14:textId="77777777" w:rsidR="00C67ABC" w:rsidRPr="00C67ABC" w:rsidRDefault="00C67ABC" w:rsidP="00390EA2">
            <w:pPr>
              <w:spacing w:before="40" w:after="40"/>
              <w:rPr>
                <w:rFonts w:cstheme="minorHAnsi"/>
                <w:b/>
                <w:bCs/>
                <w:szCs w:val="20"/>
              </w:rPr>
            </w:pPr>
          </w:p>
        </w:tc>
        <w:tc>
          <w:tcPr>
            <w:tcW w:w="2074" w:type="dxa"/>
            <w:vAlign w:val="center"/>
            <w:hideMark/>
          </w:tcPr>
          <w:p w14:paraId="615A87E6" w14:textId="77777777" w:rsidR="00C67ABC" w:rsidRPr="00C67ABC" w:rsidRDefault="00C67ABC" w:rsidP="00390EA2">
            <w:pPr>
              <w:spacing w:before="40" w:after="40"/>
              <w:rPr>
                <w:rFonts w:cstheme="minorHAnsi"/>
                <w:szCs w:val="20"/>
              </w:rPr>
            </w:pPr>
            <w:r w:rsidRPr="00C67ABC">
              <w:rPr>
                <w:rFonts w:cstheme="minorHAnsi"/>
                <w:szCs w:val="20"/>
              </w:rPr>
              <w:t>Extreme Heat Event</w:t>
            </w:r>
          </w:p>
        </w:tc>
        <w:tc>
          <w:tcPr>
            <w:tcW w:w="525" w:type="dxa"/>
            <w:vAlign w:val="center"/>
            <w:hideMark/>
          </w:tcPr>
          <w:p w14:paraId="691C6156"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00CF17D5"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23D1F5F6"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gridSpan w:val="2"/>
            <w:vAlign w:val="center"/>
            <w:hideMark/>
          </w:tcPr>
          <w:p w14:paraId="48D59EF5"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5" w:type="dxa"/>
            <w:vAlign w:val="center"/>
            <w:hideMark/>
          </w:tcPr>
          <w:p w14:paraId="463FF203"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1E342686" w14:textId="77777777" w:rsidR="00C67ABC" w:rsidRPr="00C67ABC" w:rsidRDefault="00C67ABC"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51B69674"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64B6CDAF"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53FDA1D8"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gridSpan w:val="2"/>
            <w:vAlign w:val="center"/>
            <w:hideMark/>
          </w:tcPr>
          <w:p w14:paraId="4436AB31"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vAlign w:val="center"/>
            <w:hideMark/>
          </w:tcPr>
          <w:p w14:paraId="00525AD6"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27363A9" w14:textId="77777777" w:rsidR="00C67ABC" w:rsidRPr="00C67ABC" w:rsidRDefault="00C67ABC" w:rsidP="00390EA2">
            <w:pPr>
              <w:spacing w:before="40" w:after="40"/>
              <w:rPr>
                <w:rFonts w:cstheme="minorHAnsi"/>
                <w:szCs w:val="20"/>
              </w:rPr>
            </w:pPr>
            <w:r w:rsidRPr="00C67ABC">
              <w:rPr>
                <w:rFonts w:cstheme="minorHAnsi"/>
                <w:szCs w:val="20"/>
              </w:rPr>
              <w:t>42</w:t>
            </w:r>
          </w:p>
        </w:tc>
        <w:tc>
          <w:tcPr>
            <w:tcW w:w="526" w:type="dxa"/>
            <w:vAlign w:val="center"/>
            <w:hideMark/>
          </w:tcPr>
          <w:p w14:paraId="4FC332C5" w14:textId="77777777" w:rsidR="00C67ABC" w:rsidRPr="00C67ABC" w:rsidRDefault="00C67ABC" w:rsidP="00390EA2">
            <w:pPr>
              <w:spacing w:before="40" w:after="40"/>
              <w:rPr>
                <w:rFonts w:cstheme="minorHAnsi"/>
                <w:szCs w:val="20"/>
              </w:rPr>
            </w:pPr>
            <w:r w:rsidRPr="00C67ABC">
              <w:rPr>
                <w:rFonts w:cstheme="minorHAnsi"/>
                <w:szCs w:val="20"/>
              </w:rPr>
              <w:t>156</w:t>
            </w:r>
          </w:p>
        </w:tc>
      </w:tr>
      <w:tr w:rsidR="00E15BCF" w:rsidRPr="00C67ABC" w14:paraId="7C632B1F"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501751D0" w14:textId="77777777" w:rsidR="00C67ABC" w:rsidRPr="00C67ABC" w:rsidRDefault="00C67ABC" w:rsidP="00390EA2">
            <w:pPr>
              <w:spacing w:before="40" w:after="40"/>
              <w:rPr>
                <w:rFonts w:cstheme="minorHAnsi"/>
                <w:b/>
                <w:bCs/>
                <w:szCs w:val="20"/>
              </w:rPr>
            </w:pPr>
          </w:p>
        </w:tc>
        <w:tc>
          <w:tcPr>
            <w:tcW w:w="2074" w:type="dxa"/>
            <w:vAlign w:val="center"/>
            <w:hideMark/>
          </w:tcPr>
          <w:p w14:paraId="29AA6D02" w14:textId="77777777" w:rsidR="00C67ABC" w:rsidRPr="00C67ABC" w:rsidRDefault="00C67ABC" w:rsidP="00390EA2">
            <w:pPr>
              <w:spacing w:before="40" w:after="40"/>
              <w:rPr>
                <w:rFonts w:cstheme="minorHAnsi"/>
                <w:szCs w:val="20"/>
              </w:rPr>
            </w:pPr>
            <w:r w:rsidRPr="00C67ABC">
              <w:rPr>
                <w:rFonts w:cstheme="minorHAnsi"/>
                <w:szCs w:val="20"/>
              </w:rPr>
              <w:t>Flood - Riverine</w:t>
            </w:r>
          </w:p>
        </w:tc>
        <w:tc>
          <w:tcPr>
            <w:tcW w:w="525" w:type="dxa"/>
            <w:vAlign w:val="center"/>
            <w:hideMark/>
          </w:tcPr>
          <w:p w14:paraId="0A24B468"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3D29A29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01506104" w14:textId="77777777" w:rsidR="00C67ABC" w:rsidRPr="00C67ABC" w:rsidRDefault="00C67ABC" w:rsidP="00390EA2">
            <w:pPr>
              <w:spacing w:before="40" w:after="40"/>
              <w:rPr>
                <w:rFonts w:cstheme="minorHAnsi"/>
                <w:szCs w:val="20"/>
              </w:rPr>
            </w:pPr>
            <w:r w:rsidRPr="00C67ABC">
              <w:rPr>
                <w:rFonts w:cstheme="minorHAnsi"/>
                <w:szCs w:val="20"/>
              </w:rPr>
              <w:t>20</w:t>
            </w:r>
          </w:p>
        </w:tc>
        <w:tc>
          <w:tcPr>
            <w:tcW w:w="526" w:type="dxa"/>
            <w:gridSpan w:val="2"/>
            <w:vAlign w:val="center"/>
            <w:hideMark/>
          </w:tcPr>
          <w:p w14:paraId="03A69339"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5" w:type="dxa"/>
            <w:vAlign w:val="center"/>
            <w:hideMark/>
          </w:tcPr>
          <w:p w14:paraId="286AB119"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2018E4AF" w14:textId="77777777" w:rsidR="00C67ABC" w:rsidRPr="00C67ABC" w:rsidRDefault="00C67ABC" w:rsidP="00390EA2">
            <w:pPr>
              <w:spacing w:before="40" w:after="40"/>
              <w:rPr>
                <w:rFonts w:cstheme="minorHAnsi"/>
                <w:szCs w:val="20"/>
              </w:rPr>
            </w:pPr>
            <w:r w:rsidRPr="00C67ABC">
              <w:rPr>
                <w:rFonts w:cstheme="minorHAnsi"/>
                <w:szCs w:val="20"/>
              </w:rPr>
              <w:t>35</w:t>
            </w:r>
          </w:p>
        </w:tc>
        <w:tc>
          <w:tcPr>
            <w:tcW w:w="526" w:type="dxa"/>
            <w:gridSpan w:val="2"/>
            <w:vAlign w:val="center"/>
            <w:hideMark/>
          </w:tcPr>
          <w:p w14:paraId="7609C488"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6FC58B61"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0880F51D"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gridSpan w:val="2"/>
            <w:vAlign w:val="center"/>
            <w:hideMark/>
          </w:tcPr>
          <w:p w14:paraId="56480A2A"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24BAC2AE"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BCB4363"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vAlign w:val="center"/>
            <w:hideMark/>
          </w:tcPr>
          <w:p w14:paraId="2FE4ECF4" w14:textId="77777777" w:rsidR="00C67ABC" w:rsidRPr="00C67ABC" w:rsidRDefault="00C67ABC" w:rsidP="00390EA2">
            <w:pPr>
              <w:spacing w:before="40" w:after="40"/>
              <w:rPr>
                <w:rFonts w:cstheme="minorHAnsi"/>
                <w:szCs w:val="20"/>
              </w:rPr>
            </w:pPr>
            <w:r w:rsidRPr="00C67ABC">
              <w:rPr>
                <w:rFonts w:cstheme="minorHAnsi"/>
                <w:szCs w:val="20"/>
              </w:rPr>
              <w:t>195</w:t>
            </w:r>
          </w:p>
        </w:tc>
      </w:tr>
      <w:tr w:rsidR="00E15BCF" w:rsidRPr="00C67ABC" w14:paraId="37E96F51"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037A4657" w14:textId="77777777" w:rsidR="00C67ABC" w:rsidRPr="00C67ABC" w:rsidRDefault="00C67ABC" w:rsidP="00390EA2">
            <w:pPr>
              <w:spacing w:before="40" w:after="40"/>
              <w:rPr>
                <w:rFonts w:cstheme="minorHAnsi"/>
                <w:b/>
                <w:bCs/>
                <w:szCs w:val="20"/>
              </w:rPr>
            </w:pPr>
          </w:p>
        </w:tc>
        <w:tc>
          <w:tcPr>
            <w:tcW w:w="2074" w:type="dxa"/>
            <w:vAlign w:val="center"/>
            <w:hideMark/>
          </w:tcPr>
          <w:p w14:paraId="04E937AC" w14:textId="0423F038" w:rsidR="00C67ABC" w:rsidRPr="00C67ABC" w:rsidRDefault="00C67ABC" w:rsidP="00390EA2">
            <w:pPr>
              <w:spacing w:before="40" w:after="40"/>
              <w:rPr>
                <w:rFonts w:cstheme="minorHAnsi"/>
                <w:szCs w:val="20"/>
              </w:rPr>
            </w:pPr>
            <w:r w:rsidRPr="00C67ABC">
              <w:rPr>
                <w:rFonts w:cstheme="minorHAnsi"/>
                <w:szCs w:val="20"/>
              </w:rPr>
              <w:t>Flood - Tidal</w:t>
            </w:r>
          </w:p>
        </w:tc>
        <w:tc>
          <w:tcPr>
            <w:tcW w:w="525" w:type="dxa"/>
            <w:vAlign w:val="center"/>
            <w:hideMark/>
          </w:tcPr>
          <w:p w14:paraId="02098094"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41965EF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40C71D14"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31B35AD6"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5" w:type="dxa"/>
            <w:vAlign w:val="center"/>
            <w:hideMark/>
          </w:tcPr>
          <w:p w14:paraId="48B0A406"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3B9163AE"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53A9DA75"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362EA8F3"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37144214"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1F37BDE7"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387D0915"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FD22D04"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2D15C9BF" w14:textId="77777777" w:rsidR="00C67ABC" w:rsidRPr="00C67ABC" w:rsidRDefault="00C67ABC" w:rsidP="00390EA2">
            <w:pPr>
              <w:spacing w:before="40" w:after="40"/>
              <w:rPr>
                <w:rFonts w:cstheme="minorHAnsi"/>
                <w:szCs w:val="20"/>
              </w:rPr>
            </w:pPr>
            <w:r w:rsidRPr="00C67ABC">
              <w:rPr>
                <w:rFonts w:cstheme="minorHAnsi"/>
                <w:szCs w:val="20"/>
              </w:rPr>
              <w:t>0</w:t>
            </w:r>
          </w:p>
        </w:tc>
      </w:tr>
      <w:tr w:rsidR="00E15BCF" w:rsidRPr="00C67ABC" w14:paraId="57B673FE"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1160427B" w14:textId="77777777" w:rsidR="00C67ABC" w:rsidRPr="00C67ABC" w:rsidRDefault="00C67ABC" w:rsidP="00390EA2">
            <w:pPr>
              <w:spacing w:before="40" w:after="40"/>
              <w:rPr>
                <w:rFonts w:cstheme="minorHAnsi"/>
                <w:b/>
                <w:bCs/>
                <w:szCs w:val="20"/>
              </w:rPr>
            </w:pPr>
          </w:p>
        </w:tc>
        <w:tc>
          <w:tcPr>
            <w:tcW w:w="2074" w:type="dxa"/>
            <w:vAlign w:val="center"/>
            <w:hideMark/>
          </w:tcPr>
          <w:p w14:paraId="34E32A2C" w14:textId="77777777" w:rsidR="00C67ABC" w:rsidRPr="00C67ABC" w:rsidRDefault="00C67ABC" w:rsidP="00390EA2">
            <w:pPr>
              <w:spacing w:before="40" w:after="40"/>
              <w:rPr>
                <w:rFonts w:cstheme="minorHAnsi"/>
                <w:szCs w:val="20"/>
              </w:rPr>
            </w:pPr>
            <w:r w:rsidRPr="00C67ABC">
              <w:rPr>
                <w:rFonts w:cstheme="minorHAnsi"/>
                <w:szCs w:val="20"/>
              </w:rPr>
              <w:t>Landslide/Debris Flow</w:t>
            </w:r>
          </w:p>
        </w:tc>
        <w:tc>
          <w:tcPr>
            <w:tcW w:w="525" w:type="dxa"/>
            <w:vAlign w:val="center"/>
            <w:hideMark/>
          </w:tcPr>
          <w:p w14:paraId="09D5AA63"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64F6479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57266651" w14:textId="77777777" w:rsidR="00C67ABC" w:rsidRPr="00C67ABC" w:rsidRDefault="00C67ABC" w:rsidP="00390EA2">
            <w:pPr>
              <w:spacing w:before="40" w:after="40"/>
              <w:rPr>
                <w:rFonts w:cstheme="minorHAnsi"/>
                <w:szCs w:val="20"/>
              </w:rPr>
            </w:pPr>
            <w:r w:rsidRPr="00C67ABC">
              <w:rPr>
                <w:rFonts w:cstheme="minorHAnsi"/>
                <w:szCs w:val="20"/>
              </w:rPr>
              <w:t>16</w:t>
            </w:r>
          </w:p>
        </w:tc>
        <w:tc>
          <w:tcPr>
            <w:tcW w:w="526" w:type="dxa"/>
            <w:gridSpan w:val="2"/>
            <w:vAlign w:val="center"/>
            <w:hideMark/>
          </w:tcPr>
          <w:p w14:paraId="77301D2B"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5" w:type="dxa"/>
            <w:vAlign w:val="center"/>
            <w:hideMark/>
          </w:tcPr>
          <w:p w14:paraId="0BDC0278"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12577536" w14:textId="77777777" w:rsidR="00C67ABC" w:rsidRPr="00C67ABC" w:rsidRDefault="00C67ABC" w:rsidP="00390EA2">
            <w:pPr>
              <w:spacing w:before="40" w:after="40"/>
              <w:rPr>
                <w:rFonts w:cstheme="minorHAnsi"/>
                <w:szCs w:val="20"/>
              </w:rPr>
            </w:pPr>
            <w:r w:rsidRPr="00C67ABC">
              <w:rPr>
                <w:rFonts w:cstheme="minorHAnsi"/>
                <w:szCs w:val="20"/>
              </w:rPr>
              <w:t>15</w:t>
            </w:r>
          </w:p>
        </w:tc>
        <w:tc>
          <w:tcPr>
            <w:tcW w:w="526" w:type="dxa"/>
            <w:gridSpan w:val="2"/>
            <w:vAlign w:val="center"/>
            <w:hideMark/>
          </w:tcPr>
          <w:p w14:paraId="40385443"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4C05584B"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041919CE" w14:textId="77777777" w:rsidR="00C67ABC" w:rsidRPr="00C67ABC" w:rsidRDefault="00C67ABC"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51FF9E2B"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5663C983"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4D368406" w14:textId="77777777" w:rsidR="00C67ABC" w:rsidRPr="00C67ABC" w:rsidRDefault="00C67ABC" w:rsidP="00390EA2">
            <w:pPr>
              <w:spacing w:before="40" w:after="40"/>
              <w:rPr>
                <w:rFonts w:cstheme="minorHAnsi"/>
                <w:szCs w:val="20"/>
              </w:rPr>
            </w:pPr>
            <w:r w:rsidRPr="00C67ABC">
              <w:rPr>
                <w:rFonts w:cstheme="minorHAnsi"/>
                <w:szCs w:val="20"/>
              </w:rPr>
              <w:t>56</w:t>
            </w:r>
          </w:p>
        </w:tc>
        <w:tc>
          <w:tcPr>
            <w:tcW w:w="526" w:type="dxa"/>
            <w:vAlign w:val="center"/>
            <w:hideMark/>
          </w:tcPr>
          <w:p w14:paraId="3F73C76D" w14:textId="77777777" w:rsidR="00C67ABC" w:rsidRPr="00C67ABC" w:rsidRDefault="00C67ABC" w:rsidP="00390EA2">
            <w:pPr>
              <w:spacing w:before="40" w:after="40"/>
              <w:rPr>
                <w:rFonts w:cstheme="minorHAnsi"/>
                <w:szCs w:val="20"/>
              </w:rPr>
            </w:pPr>
            <w:r w:rsidRPr="00C67ABC">
              <w:rPr>
                <w:rFonts w:cstheme="minorHAnsi"/>
                <w:szCs w:val="20"/>
              </w:rPr>
              <w:t>117</w:t>
            </w:r>
          </w:p>
        </w:tc>
      </w:tr>
      <w:tr w:rsidR="00E15BCF" w:rsidRPr="00C67ABC" w14:paraId="6A88941A"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63C41E4D" w14:textId="77777777" w:rsidR="00C67ABC" w:rsidRPr="00C67ABC" w:rsidRDefault="00C67ABC" w:rsidP="00390EA2">
            <w:pPr>
              <w:spacing w:before="40" w:after="40"/>
              <w:rPr>
                <w:rFonts w:cstheme="minorHAnsi"/>
                <w:b/>
                <w:bCs/>
                <w:szCs w:val="20"/>
              </w:rPr>
            </w:pPr>
          </w:p>
        </w:tc>
        <w:tc>
          <w:tcPr>
            <w:tcW w:w="2074" w:type="dxa"/>
            <w:vAlign w:val="center"/>
            <w:hideMark/>
          </w:tcPr>
          <w:p w14:paraId="75CB5C5A" w14:textId="77777777" w:rsidR="00C67ABC" w:rsidRPr="00C67ABC" w:rsidRDefault="00C67ABC" w:rsidP="00390EA2">
            <w:pPr>
              <w:spacing w:before="40" w:after="40"/>
              <w:rPr>
                <w:rFonts w:cstheme="minorHAnsi"/>
                <w:szCs w:val="20"/>
              </w:rPr>
            </w:pPr>
            <w:r w:rsidRPr="00C67ABC">
              <w:rPr>
                <w:rFonts w:cstheme="minorHAnsi"/>
                <w:szCs w:val="20"/>
              </w:rPr>
              <w:t>Volcano</w:t>
            </w:r>
          </w:p>
        </w:tc>
        <w:tc>
          <w:tcPr>
            <w:tcW w:w="525" w:type="dxa"/>
            <w:vAlign w:val="center"/>
            <w:hideMark/>
          </w:tcPr>
          <w:p w14:paraId="15A2F244"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2734E110"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32AAEBCB"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6224A170"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5" w:type="dxa"/>
            <w:vAlign w:val="center"/>
            <w:hideMark/>
          </w:tcPr>
          <w:p w14:paraId="32522599"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1479253E" w14:textId="77777777" w:rsidR="00C67ABC" w:rsidRPr="00C67ABC" w:rsidRDefault="00C67ABC" w:rsidP="00390EA2">
            <w:pPr>
              <w:spacing w:before="40" w:after="40"/>
              <w:rPr>
                <w:rFonts w:cstheme="minorHAnsi"/>
                <w:szCs w:val="20"/>
              </w:rPr>
            </w:pPr>
            <w:r w:rsidRPr="00C67ABC">
              <w:rPr>
                <w:rFonts w:cstheme="minorHAnsi"/>
                <w:szCs w:val="20"/>
              </w:rPr>
              <w:t>35</w:t>
            </w:r>
          </w:p>
        </w:tc>
        <w:tc>
          <w:tcPr>
            <w:tcW w:w="526" w:type="dxa"/>
            <w:gridSpan w:val="2"/>
            <w:vAlign w:val="center"/>
            <w:hideMark/>
          </w:tcPr>
          <w:p w14:paraId="06967A04"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55D3B1A9"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355381CD"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gridSpan w:val="2"/>
            <w:vAlign w:val="center"/>
            <w:hideMark/>
          </w:tcPr>
          <w:p w14:paraId="5FA77468"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362998F1"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4DD2340" w14:textId="77777777" w:rsidR="00C67ABC" w:rsidRPr="00C67ABC" w:rsidRDefault="00C67ABC" w:rsidP="00390EA2">
            <w:pPr>
              <w:spacing w:before="40" w:after="40"/>
              <w:rPr>
                <w:rFonts w:cstheme="minorHAnsi"/>
                <w:szCs w:val="20"/>
              </w:rPr>
            </w:pPr>
            <w:r w:rsidRPr="00C67ABC">
              <w:rPr>
                <w:rFonts w:cstheme="minorHAnsi"/>
                <w:szCs w:val="20"/>
              </w:rPr>
              <w:t>21</w:t>
            </w:r>
          </w:p>
        </w:tc>
        <w:tc>
          <w:tcPr>
            <w:tcW w:w="526" w:type="dxa"/>
            <w:vAlign w:val="center"/>
            <w:hideMark/>
          </w:tcPr>
          <w:p w14:paraId="629E35F3" w14:textId="77777777" w:rsidR="00C67ABC" w:rsidRPr="00C67ABC" w:rsidRDefault="00C67ABC" w:rsidP="00390EA2">
            <w:pPr>
              <w:spacing w:before="40" w:after="40"/>
              <w:rPr>
                <w:rFonts w:cstheme="minorHAnsi"/>
                <w:szCs w:val="20"/>
              </w:rPr>
            </w:pPr>
            <w:r w:rsidRPr="00C67ABC">
              <w:rPr>
                <w:rFonts w:cstheme="minorHAnsi"/>
                <w:szCs w:val="20"/>
              </w:rPr>
              <w:t>132</w:t>
            </w:r>
          </w:p>
        </w:tc>
      </w:tr>
      <w:tr w:rsidR="00E15BCF" w:rsidRPr="00C67ABC" w14:paraId="2471859A"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14A687B5" w14:textId="77777777" w:rsidR="00C67ABC" w:rsidRPr="00C67ABC" w:rsidRDefault="00C67ABC" w:rsidP="00390EA2">
            <w:pPr>
              <w:spacing w:before="40" w:after="40"/>
              <w:rPr>
                <w:rFonts w:cstheme="minorHAnsi"/>
                <w:b/>
                <w:bCs/>
                <w:szCs w:val="20"/>
              </w:rPr>
            </w:pPr>
          </w:p>
        </w:tc>
        <w:tc>
          <w:tcPr>
            <w:tcW w:w="2074" w:type="dxa"/>
            <w:vAlign w:val="center"/>
            <w:hideMark/>
          </w:tcPr>
          <w:p w14:paraId="53B0F18F" w14:textId="77777777" w:rsidR="00C67ABC" w:rsidRPr="00C67ABC" w:rsidRDefault="00C67ABC" w:rsidP="00390EA2">
            <w:pPr>
              <w:spacing w:before="40" w:after="40"/>
              <w:rPr>
                <w:rFonts w:cstheme="minorHAnsi"/>
                <w:szCs w:val="20"/>
              </w:rPr>
            </w:pPr>
            <w:r w:rsidRPr="00C67ABC">
              <w:rPr>
                <w:rFonts w:cstheme="minorHAnsi"/>
                <w:szCs w:val="20"/>
              </w:rPr>
              <w:t>Wildfire (WUI)</w:t>
            </w:r>
          </w:p>
        </w:tc>
        <w:tc>
          <w:tcPr>
            <w:tcW w:w="525" w:type="dxa"/>
            <w:vAlign w:val="center"/>
            <w:hideMark/>
          </w:tcPr>
          <w:p w14:paraId="462FEDBD"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37C04FFD"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67C97F10"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gridSpan w:val="2"/>
            <w:vAlign w:val="center"/>
            <w:hideMark/>
          </w:tcPr>
          <w:p w14:paraId="381C8711"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5" w:type="dxa"/>
            <w:vAlign w:val="center"/>
            <w:hideMark/>
          </w:tcPr>
          <w:p w14:paraId="3976737D"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103953DC" w14:textId="77777777" w:rsidR="00C67ABC" w:rsidRPr="00C67ABC" w:rsidRDefault="00C67ABC" w:rsidP="00390EA2">
            <w:pPr>
              <w:spacing w:before="40" w:after="40"/>
              <w:rPr>
                <w:rFonts w:cstheme="minorHAnsi"/>
                <w:szCs w:val="20"/>
              </w:rPr>
            </w:pPr>
            <w:r w:rsidRPr="00C67ABC">
              <w:rPr>
                <w:rFonts w:cstheme="minorHAnsi"/>
                <w:szCs w:val="20"/>
              </w:rPr>
              <w:t>25</w:t>
            </w:r>
          </w:p>
        </w:tc>
        <w:tc>
          <w:tcPr>
            <w:tcW w:w="526" w:type="dxa"/>
            <w:gridSpan w:val="2"/>
            <w:vAlign w:val="center"/>
            <w:hideMark/>
          </w:tcPr>
          <w:p w14:paraId="0252E369"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40EAE75F"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0EBAF225"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gridSpan w:val="2"/>
            <w:vAlign w:val="center"/>
            <w:hideMark/>
          </w:tcPr>
          <w:p w14:paraId="34E83CA0"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vAlign w:val="center"/>
            <w:hideMark/>
          </w:tcPr>
          <w:p w14:paraId="4C6A8F08"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EFDF5A2" w14:textId="77777777" w:rsidR="00C67ABC" w:rsidRPr="00C67ABC" w:rsidRDefault="00C67ABC" w:rsidP="00390EA2">
            <w:pPr>
              <w:spacing w:before="40" w:after="40"/>
              <w:rPr>
                <w:rFonts w:cstheme="minorHAnsi"/>
                <w:szCs w:val="20"/>
              </w:rPr>
            </w:pPr>
            <w:r w:rsidRPr="00C67ABC">
              <w:rPr>
                <w:rFonts w:cstheme="minorHAnsi"/>
                <w:szCs w:val="20"/>
              </w:rPr>
              <w:t>49</w:t>
            </w:r>
          </w:p>
        </w:tc>
        <w:tc>
          <w:tcPr>
            <w:tcW w:w="526" w:type="dxa"/>
            <w:vAlign w:val="center"/>
            <w:hideMark/>
          </w:tcPr>
          <w:p w14:paraId="5FC50584" w14:textId="77777777" w:rsidR="00C67ABC" w:rsidRPr="00C67ABC" w:rsidRDefault="00C67ABC" w:rsidP="00390EA2">
            <w:pPr>
              <w:spacing w:before="40" w:after="40"/>
              <w:rPr>
                <w:rFonts w:cstheme="minorHAnsi"/>
                <w:szCs w:val="20"/>
              </w:rPr>
            </w:pPr>
            <w:r w:rsidRPr="00C67ABC">
              <w:rPr>
                <w:rFonts w:cstheme="minorHAnsi"/>
                <w:szCs w:val="20"/>
              </w:rPr>
              <w:t>158</w:t>
            </w:r>
          </w:p>
        </w:tc>
      </w:tr>
      <w:tr w:rsidR="00E15BCF" w:rsidRPr="00C67ABC" w14:paraId="40EBB63E"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321F26F5" w14:textId="77777777" w:rsidR="00C67ABC" w:rsidRPr="00C67ABC" w:rsidRDefault="00C67ABC" w:rsidP="00390EA2">
            <w:pPr>
              <w:spacing w:before="40" w:after="40"/>
              <w:rPr>
                <w:rFonts w:cstheme="minorHAnsi"/>
                <w:b/>
                <w:bCs/>
                <w:szCs w:val="20"/>
              </w:rPr>
            </w:pPr>
          </w:p>
        </w:tc>
        <w:tc>
          <w:tcPr>
            <w:tcW w:w="2074" w:type="dxa"/>
            <w:vAlign w:val="center"/>
            <w:hideMark/>
          </w:tcPr>
          <w:p w14:paraId="70265FD0" w14:textId="77777777" w:rsidR="00C67ABC" w:rsidRPr="00C67ABC" w:rsidRDefault="00C67ABC" w:rsidP="00390EA2">
            <w:pPr>
              <w:spacing w:before="40" w:after="40"/>
              <w:rPr>
                <w:rFonts w:cstheme="minorHAnsi"/>
                <w:szCs w:val="20"/>
              </w:rPr>
            </w:pPr>
            <w:r w:rsidRPr="00C67ABC">
              <w:rPr>
                <w:rFonts w:cstheme="minorHAnsi"/>
                <w:szCs w:val="20"/>
              </w:rPr>
              <w:t>Windstorm</w:t>
            </w:r>
          </w:p>
        </w:tc>
        <w:tc>
          <w:tcPr>
            <w:tcW w:w="525" w:type="dxa"/>
            <w:vAlign w:val="center"/>
            <w:hideMark/>
          </w:tcPr>
          <w:p w14:paraId="0B36B477"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vAlign w:val="center"/>
            <w:hideMark/>
          </w:tcPr>
          <w:p w14:paraId="4CB5DD1F"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77F0C853" w14:textId="77777777" w:rsidR="00C67ABC" w:rsidRPr="00C67ABC" w:rsidRDefault="00C67ABC" w:rsidP="00390EA2">
            <w:pPr>
              <w:spacing w:before="40" w:after="40"/>
              <w:rPr>
                <w:rFonts w:cstheme="minorHAnsi"/>
                <w:szCs w:val="20"/>
              </w:rPr>
            </w:pPr>
            <w:r w:rsidRPr="00C67ABC">
              <w:rPr>
                <w:rFonts w:cstheme="minorHAnsi"/>
                <w:szCs w:val="20"/>
              </w:rPr>
              <w:t>12</w:t>
            </w:r>
          </w:p>
        </w:tc>
        <w:tc>
          <w:tcPr>
            <w:tcW w:w="526" w:type="dxa"/>
            <w:gridSpan w:val="2"/>
            <w:vAlign w:val="center"/>
            <w:hideMark/>
          </w:tcPr>
          <w:p w14:paraId="6B41FEBA"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5" w:type="dxa"/>
            <w:vAlign w:val="center"/>
            <w:hideMark/>
          </w:tcPr>
          <w:p w14:paraId="5DD61909"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98B44A9" w14:textId="77777777" w:rsidR="00C67ABC" w:rsidRPr="00C67ABC" w:rsidRDefault="00C67ABC" w:rsidP="00390EA2">
            <w:pPr>
              <w:spacing w:before="40" w:after="40"/>
              <w:rPr>
                <w:rFonts w:cstheme="minorHAnsi"/>
                <w:szCs w:val="20"/>
              </w:rPr>
            </w:pPr>
            <w:r w:rsidRPr="00C67ABC">
              <w:rPr>
                <w:rFonts w:cstheme="minorHAnsi"/>
                <w:szCs w:val="20"/>
              </w:rPr>
              <w:t>40</w:t>
            </w:r>
          </w:p>
        </w:tc>
        <w:tc>
          <w:tcPr>
            <w:tcW w:w="526" w:type="dxa"/>
            <w:gridSpan w:val="2"/>
            <w:vAlign w:val="center"/>
            <w:hideMark/>
          </w:tcPr>
          <w:p w14:paraId="6ED5F1CA"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20A9CFE4"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2D991AE5" w14:textId="77777777" w:rsidR="00C67ABC" w:rsidRPr="00C67ABC" w:rsidRDefault="00C67ABC" w:rsidP="00390EA2">
            <w:pPr>
              <w:spacing w:before="40" w:after="40"/>
              <w:rPr>
                <w:rFonts w:cstheme="minorHAnsi"/>
                <w:szCs w:val="20"/>
              </w:rPr>
            </w:pPr>
            <w:r w:rsidRPr="00C67ABC">
              <w:rPr>
                <w:rFonts w:cstheme="minorHAnsi"/>
                <w:szCs w:val="20"/>
              </w:rPr>
              <w:t>80</w:t>
            </w:r>
          </w:p>
        </w:tc>
        <w:tc>
          <w:tcPr>
            <w:tcW w:w="526" w:type="dxa"/>
            <w:gridSpan w:val="2"/>
            <w:vAlign w:val="center"/>
            <w:hideMark/>
          </w:tcPr>
          <w:p w14:paraId="65A99E74"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3730AB1F"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1219C13" w14:textId="77777777" w:rsidR="00C67ABC" w:rsidRPr="00C67ABC" w:rsidRDefault="00C67ABC" w:rsidP="00390EA2">
            <w:pPr>
              <w:spacing w:before="40" w:after="40"/>
              <w:rPr>
                <w:rFonts w:cstheme="minorHAnsi"/>
                <w:szCs w:val="20"/>
              </w:rPr>
            </w:pPr>
            <w:r w:rsidRPr="00C67ABC">
              <w:rPr>
                <w:rFonts w:cstheme="minorHAnsi"/>
                <w:szCs w:val="20"/>
              </w:rPr>
              <w:t>56</w:t>
            </w:r>
          </w:p>
        </w:tc>
        <w:tc>
          <w:tcPr>
            <w:tcW w:w="526" w:type="dxa"/>
            <w:vAlign w:val="center"/>
            <w:hideMark/>
          </w:tcPr>
          <w:p w14:paraId="616D809B" w14:textId="77777777" w:rsidR="00C67ABC" w:rsidRPr="00C67ABC" w:rsidRDefault="00C67ABC" w:rsidP="00390EA2">
            <w:pPr>
              <w:spacing w:before="40" w:after="40"/>
              <w:rPr>
                <w:rFonts w:cstheme="minorHAnsi"/>
                <w:szCs w:val="20"/>
              </w:rPr>
            </w:pPr>
            <w:r w:rsidRPr="00C67ABC">
              <w:rPr>
                <w:rFonts w:cstheme="minorHAnsi"/>
                <w:szCs w:val="20"/>
              </w:rPr>
              <w:t>188</w:t>
            </w:r>
          </w:p>
        </w:tc>
      </w:tr>
      <w:tr w:rsidR="00E15BCF" w:rsidRPr="00C67ABC" w14:paraId="686998E1"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2DBB2CA2" w14:textId="77777777" w:rsidR="00C67ABC" w:rsidRPr="00C67ABC" w:rsidRDefault="00C67ABC" w:rsidP="00390EA2">
            <w:pPr>
              <w:spacing w:before="40" w:after="40"/>
              <w:rPr>
                <w:rFonts w:cstheme="minorHAnsi"/>
                <w:b/>
                <w:bCs/>
                <w:szCs w:val="20"/>
              </w:rPr>
            </w:pPr>
          </w:p>
        </w:tc>
        <w:tc>
          <w:tcPr>
            <w:tcW w:w="2074" w:type="dxa"/>
            <w:vAlign w:val="center"/>
            <w:hideMark/>
          </w:tcPr>
          <w:p w14:paraId="00AC20F7" w14:textId="77777777" w:rsidR="00C67ABC" w:rsidRPr="00C67ABC" w:rsidRDefault="00C67ABC" w:rsidP="00390EA2">
            <w:pPr>
              <w:spacing w:before="40" w:after="40"/>
              <w:rPr>
                <w:rFonts w:cstheme="minorHAnsi"/>
                <w:szCs w:val="20"/>
              </w:rPr>
            </w:pPr>
            <w:r w:rsidRPr="00C67ABC">
              <w:rPr>
                <w:rFonts w:cstheme="minorHAnsi"/>
                <w:szCs w:val="20"/>
              </w:rPr>
              <w:t>Winter Storm</w:t>
            </w:r>
          </w:p>
        </w:tc>
        <w:tc>
          <w:tcPr>
            <w:tcW w:w="525" w:type="dxa"/>
            <w:vAlign w:val="center"/>
            <w:hideMark/>
          </w:tcPr>
          <w:p w14:paraId="66795C99"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58E2549D"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7DD4FA13" w14:textId="77777777" w:rsidR="00C67ABC" w:rsidRPr="00C67ABC" w:rsidRDefault="00C67ABC" w:rsidP="00390EA2">
            <w:pPr>
              <w:spacing w:before="40" w:after="40"/>
              <w:rPr>
                <w:rFonts w:cstheme="minorHAnsi"/>
                <w:szCs w:val="20"/>
              </w:rPr>
            </w:pPr>
            <w:r w:rsidRPr="00C67ABC">
              <w:rPr>
                <w:rFonts w:cstheme="minorHAnsi"/>
                <w:szCs w:val="20"/>
              </w:rPr>
              <w:t>20</w:t>
            </w:r>
          </w:p>
        </w:tc>
        <w:tc>
          <w:tcPr>
            <w:tcW w:w="526" w:type="dxa"/>
            <w:gridSpan w:val="2"/>
            <w:vAlign w:val="center"/>
            <w:hideMark/>
          </w:tcPr>
          <w:p w14:paraId="6E8AB272"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59ECAFE1"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68243D4D" w14:textId="77777777" w:rsidR="00C67ABC" w:rsidRPr="00C67ABC" w:rsidRDefault="00C67ABC"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5150A8C2"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1E670900"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71D0F567" w14:textId="77777777" w:rsidR="00C67ABC" w:rsidRPr="00C67ABC" w:rsidRDefault="00C67ABC" w:rsidP="00390EA2">
            <w:pPr>
              <w:spacing w:before="40" w:after="40"/>
              <w:rPr>
                <w:rFonts w:cstheme="minorHAnsi"/>
                <w:szCs w:val="20"/>
              </w:rPr>
            </w:pPr>
            <w:r w:rsidRPr="00C67ABC">
              <w:rPr>
                <w:rFonts w:cstheme="minorHAnsi"/>
                <w:szCs w:val="20"/>
              </w:rPr>
              <w:t>100</w:t>
            </w:r>
          </w:p>
        </w:tc>
        <w:tc>
          <w:tcPr>
            <w:tcW w:w="526" w:type="dxa"/>
            <w:gridSpan w:val="2"/>
            <w:vAlign w:val="center"/>
            <w:hideMark/>
          </w:tcPr>
          <w:p w14:paraId="7863574B"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1618C139"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4EB96D9D"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vAlign w:val="center"/>
            <w:hideMark/>
          </w:tcPr>
          <w:p w14:paraId="3AAF0BEF" w14:textId="77777777" w:rsidR="00C67ABC" w:rsidRPr="00C67ABC" w:rsidRDefault="00C67ABC" w:rsidP="00390EA2">
            <w:pPr>
              <w:spacing w:before="40" w:after="40"/>
              <w:rPr>
                <w:rFonts w:cstheme="minorHAnsi"/>
                <w:szCs w:val="20"/>
              </w:rPr>
            </w:pPr>
            <w:r w:rsidRPr="00C67ABC">
              <w:rPr>
                <w:rFonts w:cstheme="minorHAnsi"/>
                <w:szCs w:val="20"/>
              </w:rPr>
              <w:t>240</w:t>
            </w:r>
          </w:p>
        </w:tc>
      </w:tr>
      <w:tr w:rsidR="00E15BCF" w:rsidRPr="00C67ABC" w14:paraId="09CD9492" w14:textId="77777777" w:rsidTr="007D3EB3">
        <w:trPr>
          <w:cnfStyle w:val="000000010000" w:firstRow="0" w:lastRow="0" w:firstColumn="0" w:lastColumn="0" w:oddVBand="0" w:evenVBand="0" w:oddHBand="0" w:evenHBand="1" w:firstRowFirstColumn="0" w:firstRowLastColumn="0" w:lastRowFirstColumn="0" w:lastRowLastColumn="0"/>
          <w:trHeight w:val="114"/>
        </w:trPr>
        <w:tc>
          <w:tcPr>
            <w:tcW w:w="441" w:type="dxa"/>
            <w:vMerge w:val="restart"/>
            <w:textDirection w:val="btLr"/>
            <w:vAlign w:val="center"/>
            <w:hideMark/>
          </w:tcPr>
          <w:p w14:paraId="361ACD66" w14:textId="50DA2BD9" w:rsidR="00C67ABC" w:rsidRPr="00C67ABC" w:rsidRDefault="00C67ABC" w:rsidP="00390EA2">
            <w:pPr>
              <w:spacing w:before="40" w:after="40"/>
              <w:jc w:val="center"/>
              <w:rPr>
                <w:rFonts w:cstheme="minorHAnsi"/>
                <w:b/>
                <w:bCs/>
                <w:szCs w:val="20"/>
              </w:rPr>
            </w:pPr>
            <w:r w:rsidRPr="00C67ABC">
              <w:rPr>
                <w:rFonts w:cstheme="minorHAnsi"/>
                <w:b/>
                <w:bCs/>
                <w:szCs w:val="20"/>
              </w:rPr>
              <w:t>Terrorism</w:t>
            </w:r>
          </w:p>
        </w:tc>
        <w:tc>
          <w:tcPr>
            <w:tcW w:w="2074" w:type="dxa"/>
            <w:vAlign w:val="center"/>
            <w:hideMark/>
          </w:tcPr>
          <w:p w14:paraId="3D469DD8" w14:textId="77777777" w:rsidR="00C67ABC" w:rsidRPr="00C67ABC" w:rsidRDefault="00C67ABC" w:rsidP="00390EA2">
            <w:pPr>
              <w:spacing w:before="40" w:after="40"/>
              <w:rPr>
                <w:rFonts w:cstheme="minorHAnsi"/>
                <w:szCs w:val="20"/>
              </w:rPr>
            </w:pPr>
            <w:r w:rsidRPr="00C67ABC">
              <w:rPr>
                <w:rFonts w:cstheme="minorHAnsi"/>
                <w:szCs w:val="20"/>
              </w:rPr>
              <w:t>Truck Bomb</w:t>
            </w:r>
          </w:p>
        </w:tc>
        <w:tc>
          <w:tcPr>
            <w:tcW w:w="525" w:type="dxa"/>
            <w:vAlign w:val="center"/>
            <w:hideMark/>
          </w:tcPr>
          <w:p w14:paraId="59222E80"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vAlign w:val="center"/>
            <w:hideMark/>
          </w:tcPr>
          <w:p w14:paraId="0F5EC5D6"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41D85458" w14:textId="77777777" w:rsidR="00C67ABC" w:rsidRPr="00C67ABC" w:rsidRDefault="00C67ABC" w:rsidP="00390EA2">
            <w:pPr>
              <w:spacing w:before="40" w:after="40"/>
              <w:rPr>
                <w:rFonts w:cstheme="minorHAnsi"/>
                <w:szCs w:val="20"/>
              </w:rPr>
            </w:pPr>
            <w:r w:rsidRPr="00C67ABC">
              <w:rPr>
                <w:rFonts w:cstheme="minorHAnsi"/>
                <w:szCs w:val="20"/>
              </w:rPr>
              <w:t>0</w:t>
            </w:r>
          </w:p>
        </w:tc>
        <w:tc>
          <w:tcPr>
            <w:tcW w:w="526" w:type="dxa"/>
            <w:gridSpan w:val="2"/>
            <w:vAlign w:val="center"/>
            <w:hideMark/>
          </w:tcPr>
          <w:p w14:paraId="23289740"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5" w:type="dxa"/>
            <w:vAlign w:val="center"/>
            <w:hideMark/>
          </w:tcPr>
          <w:p w14:paraId="673F3F93"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0076D5A1" w14:textId="77777777" w:rsidR="00C67ABC" w:rsidRPr="00C67ABC" w:rsidRDefault="00C67ABC" w:rsidP="00390EA2">
            <w:pPr>
              <w:spacing w:before="40" w:after="40"/>
              <w:rPr>
                <w:rFonts w:cstheme="minorHAnsi"/>
                <w:szCs w:val="20"/>
              </w:rPr>
            </w:pPr>
            <w:r w:rsidRPr="00C67ABC">
              <w:rPr>
                <w:rFonts w:cstheme="minorHAnsi"/>
                <w:szCs w:val="20"/>
              </w:rPr>
              <w:t>20</w:t>
            </w:r>
          </w:p>
        </w:tc>
        <w:tc>
          <w:tcPr>
            <w:tcW w:w="526" w:type="dxa"/>
            <w:gridSpan w:val="2"/>
            <w:vAlign w:val="center"/>
            <w:hideMark/>
          </w:tcPr>
          <w:p w14:paraId="69EE3230"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2085E30"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46123B51" w14:textId="77777777" w:rsidR="00C67ABC" w:rsidRPr="00C67ABC" w:rsidRDefault="00C67ABC"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447A7136"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2855F5D7"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04C50F0D"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vAlign w:val="center"/>
            <w:hideMark/>
          </w:tcPr>
          <w:p w14:paraId="16DF2650" w14:textId="77777777" w:rsidR="00C67ABC" w:rsidRPr="00C67ABC" w:rsidRDefault="00C67ABC" w:rsidP="00390EA2">
            <w:pPr>
              <w:spacing w:before="40" w:after="40"/>
              <w:rPr>
                <w:rFonts w:cstheme="minorHAnsi"/>
                <w:szCs w:val="20"/>
              </w:rPr>
            </w:pPr>
            <w:r w:rsidRPr="00C67ABC">
              <w:rPr>
                <w:rFonts w:cstheme="minorHAnsi"/>
                <w:szCs w:val="20"/>
              </w:rPr>
              <w:t>84</w:t>
            </w:r>
          </w:p>
        </w:tc>
      </w:tr>
      <w:tr w:rsidR="00E15BCF" w:rsidRPr="00C67ABC" w14:paraId="32A66BE9"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2EC95FC9" w14:textId="77777777" w:rsidR="00C67ABC" w:rsidRPr="00C67ABC" w:rsidRDefault="00C67ABC" w:rsidP="00390EA2">
            <w:pPr>
              <w:spacing w:before="40" w:after="40"/>
              <w:rPr>
                <w:rFonts w:cstheme="minorHAnsi"/>
                <w:b/>
                <w:bCs/>
                <w:szCs w:val="20"/>
              </w:rPr>
            </w:pPr>
          </w:p>
        </w:tc>
        <w:tc>
          <w:tcPr>
            <w:tcW w:w="2074" w:type="dxa"/>
            <w:vAlign w:val="center"/>
            <w:hideMark/>
          </w:tcPr>
          <w:p w14:paraId="7E6C6514" w14:textId="77777777" w:rsidR="00C67ABC" w:rsidRPr="00C67ABC" w:rsidRDefault="00C67ABC" w:rsidP="00390EA2">
            <w:pPr>
              <w:spacing w:before="40" w:after="40"/>
              <w:rPr>
                <w:rFonts w:cstheme="minorHAnsi"/>
                <w:szCs w:val="20"/>
              </w:rPr>
            </w:pPr>
            <w:r w:rsidRPr="00C67ABC">
              <w:rPr>
                <w:rFonts w:cstheme="minorHAnsi"/>
                <w:szCs w:val="20"/>
              </w:rPr>
              <w:t>Mail/Package Bomb</w:t>
            </w:r>
          </w:p>
        </w:tc>
        <w:tc>
          <w:tcPr>
            <w:tcW w:w="525" w:type="dxa"/>
            <w:vAlign w:val="center"/>
            <w:hideMark/>
          </w:tcPr>
          <w:p w14:paraId="1F6E9FE9"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71F979F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0ACA0900"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03C80511"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5" w:type="dxa"/>
            <w:vAlign w:val="center"/>
            <w:hideMark/>
          </w:tcPr>
          <w:p w14:paraId="2B771C44"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1384344C"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51D7080C"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415C964A"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17FE7E3C" w14:textId="77777777" w:rsidR="00C67ABC" w:rsidRPr="00C67ABC" w:rsidRDefault="00C67ABC"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193D861C"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6" w:type="dxa"/>
            <w:vAlign w:val="center"/>
            <w:hideMark/>
          </w:tcPr>
          <w:p w14:paraId="684EB07E"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DD5C730" w14:textId="77777777" w:rsidR="00C67ABC" w:rsidRPr="00C67ABC" w:rsidRDefault="00C67ABC" w:rsidP="00390EA2">
            <w:pPr>
              <w:spacing w:before="40" w:after="40"/>
              <w:rPr>
                <w:rFonts w:cstheme="minorHAnsi"/>
                <w:szCs w:val="20"/>
              </w:rPr>
            </w:pPr>
            <w:r w:rsidRPr="00C67ABC">
              <w:rPr>
                <w:rFonts w:cstheme="minorHAnsi"/>
                <w:szCs w:val="20"/>
              </w:rPr>
              <w:t>28</w:t>
            </w:r>
          </w:p>
        </w:tc>
        <w:tc>
          <w:tcPr>
            <w:tcW w:w="526" w:type="dxa"/>
            <w:vAlign w:val="center"/>
            <w:hideMark/>
          </w:tcPr>
          <w:p w14:paraId="7D47481D" w14:textId="77777777" w:rsidR="00C67ABC" w:rsidRPr="00C67ABC" w:rsidRDefault="00C67ABC" w:rsidP="00390EA2">
            <w:pPr>
              <w:spacing w:before="40" w:after="40"/>
              <w:rPr>
                <w:rFonts w:cstheme="minorHAnsi"/>
                <w:szCs w:val="20"/>
              </w:rPr>
            </w:pPr>
            <w:r w:rsidRPr="00C67ABC">
              <w:rPr>
                <w:rFonts w:cstheme="minorHAnsi"/>
                <w:szCs w:val="20"/>
              </w:rPr>
              <w:t>74</w:t>
            </w:r>
          </w:p>
        </w:tc>
      </w:tr>
      <w:tr w:rsidR="00E15BCF" w:rsidRPr="00C67ABC" w14:paraId="3BA954F5"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3586885C" w14:textId="77777777" w:rsidR="00C67ABC" w:rsidRPr="00C67ABC" w:rsidRDefault="00C67ABC" w:rsidP="00390EA2">
            <w:pPr>
              <w:spacing w:before="40" w:after="40"/>
              <w:rPr>
                <w:rFonts w:cstheme="minorHAnsi"/>
                <w:b/>
                <w:bCs/>
                <w:szCs w:val="20"/>
              </w:rPr>
            </w:pPr>
          </w:p>
        </w:tc>
        <w:tc>
          <w:tcPr>
            <w:tcW w:w="2074" w:type="dxa"/>
            <w:vAlign w:val="center"/>
            <w:hideMark/>
          </w:tcPr>
          <w:p w14:paraId="052A0C8A" w14:textId="77777777" w:rsidR="00C67ABC" w:rsidRPr="00C67ABC" w:rsidRDefault="00C67ABC" w:rsidP="00390EA2">
            <w:pPr>
              <w:spacing w:before="40" w:after="40"/>
              <w:rPr>
                <w:rFonts w:cstheme="minorHAnsi"/>
                <w:szCs w:val="20"/>
              </w:rPr>
            </w:pPr>
            <w:r w:rsidRPr="00C67ABC">
              <w:rPr>
                <w:rFonts w:cstheme="minorHAnsi"/>
                <w:szCs w:val="20"/>
              </w:rPr>
              <w:t>Suicide Bomb</w:t>
            </w:r>
          </w:p>
        </w:tc>
        <w:tc>
          <w:tcPr>
            <w:tcW w:w="525" w:type="dxa"/>
            <w:vAlign w:val="center"/>
            <w:hideMark/>
          </w:tcPr>
          <w:p w14:paraId="392FB8D0" w14:textId="77777777" w:rsidR="00C67ABC" w:rsidRPr="00C67ABC" w:rsidRDefault="00C67ABC" w:rsidP="00390EA2">
            <w:pPr>
              <w:spacing w:before="40" w:after="40"/>
              <w:rPr>
                <w:rFonts w:cstheme="minorHAnsi"/>
                <w:szCs w:val="20"/>
              </w:rPr>
            </w:pPr>
            <w:r w:rsidRPr="00C67ABC">
              <w:rPr>
                <w:rFonts w:cstheme="minorHAnsi"/>
                <w:szCs w:val="20"/>
              </w:rPr>
              <w:t>1</w:t>
            </w:r>
          </w:p>
        </w:tc>
        <w:tc>
          <w:tcPr>
            <w:tcW w:w="526" w:type="dxa"/>
            <w:vAlign w:val="center"/>
            <w:hideMark/>
          </w:tcPr>
          <w:p w14:paraId="76D1E39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6D161F5A"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04BDC2C0"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5" w:type="dxa"/>
            <w:vAlign w:val="center"/>
            <w:hideMark/>
          </w:tcPr>
          <w:p w14:paraId="7EE4E762"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2E8D9E2D"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09F9FCB1"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565FCBB2"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34164AC0" w14:textId="77777777" w:rsidR="00C67ABC" w:rsidRPr="00C67ABC" w:rsidRDefault="00C67ABC"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563E6E7B" w14:textId="77777777" w:rsidR="00C67ABC" w:rsidRPr="00C67ABC" w:rsidRDefault="00C67ABC" w:rsidP="00390EA2">
            <w:pPr>
              <w:spacing w:before="40" w:after="40"/>
              <w:rPr>
                <w:rFonts w:cstheme="minorHAnsi"/>
                <w:szCs w:val="20"/>
              </w:rPr>
            </w:pPr>
            <w:r w:rsidRPr="00C67ABC">
              <w:rPr>
                <w:rFonts w:cstheme="minorHAnsi"/>
                <w:szCs w:val="20"/>
              </w:rPr>
              <w:t>3</w:t>
            </w:r>
          </w:p>
        </w:tc>
        <w:tc>
          <w:tcPr>
            <w:tcW w:w="526" w:type="dxa"/>
            <w:vAlign w:val="center"/>
            <w:hideMark/>
          </w:tcPr>
          <w:p w14:paraId="34215082"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D1A4D4F" w14:textId="77777777" w:rsidR="00C67ABC" w:rsidRPr="00C67ABC" w:rsidRDefault="00C67ABC" w:rsidP="00390EA2">
            <w:pPr>
              <w:spacing w:before="40" w:after="40"/>
              <w:rPr>
                <w:rFonts w:cstheme="minorHAnsi"/>
                <w:szCs w:val="20"/>
              </w:rPr>
            </w:pPr>
            <w:r w:rsidRPr="00C67ABC">
              <w:rPr>
                <w:rFonts w:cstheme="minorHAnsi"/>
                <w:szCs w:val="20"/>
              </w:rPr>
              <w:t>21</w:t>
            </w:r>
          </w:p>
        </w:tc>
        <w:tc>
          <w:tcPr>
            <w:tcW w:w="526" w:type="dxa"/>
            <w:vAlign w:val="center"/>
            <w:hideMark/>
          </w:tcPr>
          <w:p w14:paraId="7514D7D7" w14:textId="77777777" w:rsidR="00C67ABC" w:rsidRPr="00C67ABC" w:rsidRDefault="00C67ABC" w:rsidP="00390EA2">
            <w:pPr>
              <w:spacing w:before="40" w:after="40"/>
              <w:rPr>
                <w:rFonts w:cstheme="minorHAnsi"/>
                <w:szCs w:val="20"/>
              </w:rPr>
            </w:pPr>
            <w:r w:rsidRPr="00C67ABC">
              <w:rPr>
                <w:rFonts w:cstheme="minorHAnsi"/>
                <w:szCs w:val="20"/>
              </w:rPr>
              <w:t>63</w:t>
            </w:r>
          </w:p>
        </w:tc>
      </w:tr>
      <w:tr w:rsidR="00E15BCF" w:rsidRPr="00C67ABC" w14:paraId="16C4851A" w14:textId="77777777" w:rsidTr="007D3EB3">
        <w:trPr>
          <w:cnfStyle w:val="000000100000" w:firstRow="0" w:lastRow="0" w:firstColumn="0" w:lastColumn="0" w:oddVBand="0" w:evenVBand="0" w:oddHBand="1" w:evenHBand="0" w:firstRowFirstColumn="0" w:firstRowLastColumn="0" w:lastRowFirstColumn="0" w:lastRowLastColumn="0"/>
          <w:trHeight w:val="144"/>
        </w:trPr>
        <w:tc>
          <w:tcPr>
            <w:tcW w:w="441" w:type="dxa"/>
            <w:vMerge/>
            <w:hideMark/>
          </w:tcPr>
          <w:p w14:paraId="6A2D0C99" w14:textId="77777777" w:rsidR="00C67ABC" w:rsidRPr="00C67ABC" w:rsidRDefault="00C67ABC" w:rsidP="00390EA2">
            <w:pPr>
              <w:spacing w:before="40" w:after="40"/>
              <w:rPr>
                <w:rFonts w:cstheme="minorHAnsi"/>
                <w:b/>
                <w:bCs/>
                <w:szCs w:val="20"/>
              </w:rPr>
            </w:pPr>
          </w:p>
        </w:tc>
        <w:tc>
          <w:tcPr>
            <w:tcW w:w="2074" w:type="dxa"/>
            <w:vAlign w:val="center"/>
            <w:hideMark/>
          </w:tcPr>
          <w:p w14:paraId="5D49425D" w14:textId="77777777" w:rsidR="00C67ABC" w:rsidRPr="00C67ABC" w:rsidRDefault="00C67ABC" w:rsidP="00390EA2">
            <w:pPr>
              <w:spacing w:before="40" w:after="40"/>
              <w:rPr>
                <w:rFonts w:cstheme="minorHAnsi"/>
                <w:szCs w:val="20"/>
              </w:rPr>
            </w:pPr>
            <w:r w:rsidRPr="00C67ABC">
              <w:rPr>
                <w:rFonts w:cstheme="minorHAnsi"/>
                <w:szCs w:val="20"/>
              </w:rPr>
              <w:t>Improvised Explosive Device (e.g. pipe bomb)</w:t>
            </w:r>
          </w:p>
        </w:tc>
        <w:tc>
          <w:tcPr>
            <w:tcW w:w="525" w:type="dxa"/>
            <w:vAlign w:val="center"/>
            <w:hideMark/>
          </w:tcPr>
          <w:p w14:paraId="5E83E27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0494ED85"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6068B073"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6" w:type="dxa"/>
            <w:gridSpan w:val="2"/>
            <w:vAlign w:val="center"/>
            <w:hideMark/>
          </w:tcPr>
          <w:p w14:paraId="2B462144"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5" w:type="dxa"/>
            <w:vAlign w:val="center"/>
            <w:hideMark/>
          </w:tcPr>
          <w:p w14:paraId="3C770059"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3C553D95" w14:textId="77777777" w:rsidR="00C67ABC" w:rsidRPr="00C67ABC" w:rsidRDefault="00C67ABC" w:rsidP="00390EA2">
            <w:pPr>
              <w:spacing w:before="40" w:after="40"/>
              <w:rPr>
                <w:rFonts w:cstheme="minorHAnsi"/>
                <w:szCs w:val="20"/>
              </w:rPr>
            </w:pPr>
            <w:r w:rsidRPr="00C67ABC">
              <w:rPr>
                <w:rFonts w:cstheme="minorHAnsi"/>
                <w:szCs w:val="20"/>
              </w:rPr>
              <w:t>20</w:t>
            </w:r>
          </w:p>
        </w:tc>
        <w:tc>
          <w:tcPr>
            <w:tcW w:w="526" w:type="dxa"/>
            <w:gridSpan w:val="2"/>
            <w:vAlign w:val="center"/>
            <w:hideMark/>
          </w:tcPr>
          <w:p w14:paraId="2D286282"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0157E5DB"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2419A0C2" w14:textId="77777777" w:rsidR="00C67ABC" w:rsidRPr="00C67ABC" w:rsidRDefault="00C67ABC"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0638EDAD"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6" w:type="dxa"/>
            <w:vAlign w:val="center"/>
            <w:hideMark/>
          </w:tcPr>
          <w:p w14:paraId="5102B17E"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F601456" w14:textId="77777777" w:rsidR="00C67ABC" w:rsidRPr="00C67ABC" w:rsidRDefault="00C67ABC" w:rsidP="00390EA2">
            <w:pPr>
              <w:spacing w:before="40" w:after="40"/>
              <w:rPr>
                <w:rFonts w:cstheme="minorHAnsi"/>
                <w:szCs w:val="20"/>
              </w:rPr>
            </w:pPr>
            <w:r w:rsidRPr="00C67ABC">
              <w:rPr>
                <w:rFonts w:cstheme="minorHAnsi"/>
                <w:szCs w:val="20"/>
              </w:rPr>
              <w:t>28</w:t>
            </w:r>
          </w:p>
        </w:tc>
        <w:tc>
          <w:tcPr>
            <w:tcW w:w="526" w:type="dxa"/>
            <w:vAlign w:val="center"/>
            <w:hideMark/>
          </w:tcPr>
          <w:p w14:paraId="53F91C6E" w14:textId="77777777" w:rsidR="00C67ABC" w:rsidRPr="00C67ABC" w:rsidRDefault="00C67ABC" w:rsidP="00390EA2">
            <w:pPr>
              <w:spacing w:before="40" w:after="40"/>
              <w:rPr>
                <w:rFonts w:cstheme="minorHAnsi"/>
                <w:szCs w:val="20"/>
              </w:rPr>
            </w:pPr>
            <w:r w:rsidRPr="00C67ABC">
              <w:rPr>
                <w:rFonts w:cstheme="minorHAnsi"/>
                <w:szCs w:val="20"/>
              </w:rPr>
              <w:t>102</w:t>
            </w:r>
          </w:p>
        </w:tc>
      </w:tr>
      <w:tr w:rsidR="00E15BCF" w:rsidRPr="00C67ABC" w14:paraId="61A95859" w14:textId="77777777" w:rsidTr="007D3EB3">
        <w:trPr>
          <w:cnfStyle w:val="000000010000" w:firstRow="0" w:lastRow="0" w:firstColumn="0" w:lastColumn="0" w:oddVBand="0" w:evenVBand="0" w:oddHBand="0" w:evenHBand="1" w:firstRowFirstColumn="0" w:firstRowLastColumn="0" w:lastRowFirstColumn="0" w:lastRowLastColumn="0"/>
          <w:trHeight w:val="144"/>
        </w:trPr>
        <w:tc>
          <w:tcPr>
            <w:tcW w:w="441" w:type="dxa"/>
            <w:vMerge/>
            <w:hideMark/>
          </w:tcPr>
          <w:p w14:paraId="0C32E175" w14:textId="77777777" w:rsidR="00C67ABC" w:rsidRPr="00C67ABC" w:rsidRDefault="00C67ABC" w:rsidP="00390EA2">
            <w:pPr>
              <w:spacing w:before="40" w:after="40"/>
              <w:rPr>
                <w:rFonts w:cstheme="minorHAnsi"/>
                <w:b/>
                <w:bCs/>
                <w:szCs w:val="20"/>
              </w:rPr>
            </w:pPr>
          </w:p>
        </w:tc>
        <w:tc>
          <w:tcPr>
            <w:tcW w:w="2074" w:type="dxa"/>
            <w:vAlign w:val="center"/>
            <w:hideMark/>
          </w:tcPr>
          <w:p w14:paraId="17000306" w14:textId="77777777" w:rsidR="00C67ABC" w:rsidRPr="00C67ABC" w:rsidRDefault="00C67ABC" w:rsidP="00390EA2">
            <w:pPr>
              <w:spacing w:before="40" w:after="40"/>
              <w:rPr>
                <w:rFonts w:cstheme="minorHAnsi"/>
                <w:szCs w:val="20"/>
              </w:rPr>
            </w:pPr>
            <w:r w:rsidRPr="00C67ABC">
              <w:rPr>
                <w:rFonts w:cstheme="minorHAnsi"/>
                <w:szCs w:val="20"/>
              </w:rPr>
              <w:t>Active Shooter</w:t>
            </w:r>
          </w:p>
        </w:tc>
        <w:tc>
          <w:tcPr>
            <w:tcW w:w="525" w:type="dxa"/>
            <w:vAlign w:val="center"/>
            <w:hideMark/>
          </w:tcPr>
          <w:p w14:paraId="7680B586"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42C0C64C"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78842BBF"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6" w:type="dxa"/>
            <w:gridSpan w:val="2"/>
            <w:vAlign w:val="center"/>
            <w:hideMark/>
          </w:tcPr>
          <w:p w14:paraId="018F2BF0"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5" w:type="dxa"/>
            <w:vAlign w:val="center"/>
            <w:hideMark/>
          </w:tcPr>
          <w:p w14:paraId="6C9538E0"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33B3ED67" w14:textId="77777777" w:rsidR="00C67ABC" w:rsidRPr="00C67ABC" w:rsidRDefault="00C67ABC" w:rsidP="00390EA2">
            <w:pPr>
              <w:spacing w:before="40" w:after="40"/>
              <w:rPr>
                <w:rFonts w:cstheme="minorHAnsi"/>
                <w:szCs w:val="20"/>
              </w:rPr>
            </w:pPr>
            <w:r w:rsidRPr="00C67ABC">
              <w:rPr>
                <w:rFonts w:cstheme="minorHAnsi"/>
                <w:szCs w:val="20"/>
              </w:rPr>
              <w:t>20</w:t>
            </w:r>
          </w:p>
        </w:tc>
        <w:tc>
          <w:tcPr>
            <w:tcW w:w="526" w:type="dxa"/>
            <w:gridSpan w:val="2"/>
            <w:vAlign w:val="center"/>
            <w:hideMark/>
          </w:tcPr>
          <w:p w14:paraId="18A74962"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64B6FA95"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5AB818FE" w14:textId="77777777" w:rsidR="00C67ABC" w:rsidRPr="00C67ABC" w:rsidRDefault="00C67ABC" w:rsidP="00390EA2">
            <w:pPr>
              <w:spacing w:before="40" w:after="40"/>
              <w:rPr>
                <w:rFonts w:cstheme="minorHAnsi"/>
                <w:szCs w:val="20"/>
              </w:rPr>
            </w:pPr>
            <w:r w:rsidRPr="00C67ABC">
              <w:rPr>
                <w:rFonts w:cstheme="minorHAnsi"/>
                <w:szCs w:val="20"/>
              </w:rPr>
              <w:t>80</w:t>
            </w:r>
          </w:p>
        </w:tc>
        <w:tc>
          <w:tcPr>
            <w:tcW w:w="526" w:type="dxa"/>
            <w:gridSpan w:val="2"/>
            <w:vAlign w:val="center"/>
            <w:hideMark/>
          </w:tcPr>
          <w:p w14:paraId="63A3B392" w14:textId="77777777" w:rsidR="00C67ABC" w:rsidRPr="00C67ABC" w:rsidRDefault="00C67ABC" w:rsidP="00390EA2">
            <w:pPr>
              <w:spacing w:before="40" w:after="40"/>
              <w:rPr>
                <w:rFonts w:cstheme="minorHAnsi"/>
                <w:szCs w:val="20"/>
              </w:rPr>
            </w:pPr>
            <w:r w:rsidRPr="00C67ABC">
              <w:rPr>
                <w:rFonts w:cstheme="minorHAnsi"/>
                <w:szCs w:val="20"/>
              </w:rPr>
              <w:t>4</w:t>
            </w:r>
          </w:p>
        </w:tc>
        <w:tc>
          <w:tcPr>
            <w:tcW w:w="526" w:type="dxa"/>
            <w:vAlign w:val="center"/>
            <w:hideMark/>
          </w:tcPr>
          <w:p w14:paraId="1A2CC614"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42B79F2B" w14:textId="77777777" w:rsidR="00C67ABC" w:rsidRPr="00C67ABC" w:rsidRDefault="00C67ABC" w:rsidP="00390EA2">
            <w:pPr>
              <w:spacing w:before="40" w:after="40"/>
              <w:rPr>
                <w:rFonts w:cstheme="minorHAnsi"/>
                <w:szCs w:val="20"/>
              </w:rPr>
            </w:pPr>
            <w:r w:rsidRPr="00C67ABC">
              <w:rPr>
                <w:rFonts w:cstheme="minorHAnsi"/>
                <w:szCs w:val="20"/>
              </w:rPr>
              <w:t>28</w:t>
            </w:r>
          </w:p>
        </w:tc>
        <w:tc>
          <w:tcPr>
            <w:tcW w:w="526" w:type="dxa"/>
            <w:vAlign w:val="center"/>
            <w:hideMark/>
          </w:tcPr>
          <w:p w14:paraId="19620D6A" w14:textId="77777777" w:rsidR="00C67ABC" w:rsidRPr="00C67ABC" w:rsidRDefault="00C67ABC" w:rsidP="00390EA2">
            <w:pPr>
              <w:spacing w:before="40" w:after="40"/>
              <w:rPr>
                <w:rFonts w:cstheme="minorHAnsi"/>
                <w:szCs w:val="20"/>
              </w:rPr>
            </w:pPr>
            <w:r w:rsidRPr="00C67ABC">
              <w:rPr>
                <w:rFonts w:cstheme="minorHAnsi"/>
                <w:szCs w:val="20"/>
              </w:rPr>
              <w:t>132</w:t>
            </w:r>
          </w:p>
        </w:tc>
      </w:tr>
      <w:tr w:rsidR="00E15BCF" w:rsidRPr="00C67ABC" w14:paraId="39DBA754"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38AF3B0E" w14:textId="77777777" w:rsidR="00C67ABC" w:rsidRPr="00C67ABC" w:rsidRDefault="00C67ABC" w:rsidP="00390EA2">
            <w:pPr>
              <w:spacing w:before="40" w:after="40"/>
              <w:rPr>
                <w:rFonts w:cstheme="minorHAnsi"/>
                <w:b/>
                <w:bCs/>
                <w:szCs w:val="20"/>
              </w:rPr>
            </w:pPr>
          </w:p>
        </w:tc>
        <w:tc>
          <w:tcPr>
            <w:tcW w:w="2074" w:type="dxa"/>
            <w:vAlign w:val="center"/>
            <w:hideMark/>
          </w:tcPr>
          <w:p w14:paraId="35795111" w14:textId="77777777" w:rsidR="00C67ABC" w:rsidRPr="00C67ABC" w:rsidRDefault="00C67ABC" w:rsidP="00390EA2">
            <w:pPr>
              <w:spacing w:before="40" w:after="40"/>
              <w:rPr>
                <w:rFonts w:cstheme="minorHAnsi"/>
                <w:szCs w:val="20"/>
              </w:rPr>
            </w:pPr>
            <w:r w:rsidRPr="00C67ABC">
              <w:rPr>
                <w:rFonts w:cstheme="minorHAnsi"/>
                <w:szCs w:val="20"/>
              </w:rPr>
              <w:t>Intentional Biological Agent Release</w:t>
            </w:r>
          </w:p>
        </w:tc>
        <w:tc>
          <w:tcPr>
            <w:tcW w:w="525" w:type="dxa"/>
            <w:vAlign w:val="center"/>
            <w:hideMark/>
          </w:tcPr>
          <w:p w14:paraId="0A27CFDF" w14:textId="77777777" w:rsidR="00C67ABC" w:rsidRPr="00C67ABC" w:rsidRDefault="00C67ABC" w:rsidP="00390EA2">
            <w:pPr>
              <w:spacing w:before="40" w:after="40"/>
              <w:rPr>
                <w:rFonts w:cstheme="minorHAnsi"/>
                <w:szCs w:val="20"/>
              </w:rPr>
            </w:pPr>
            <w:r w:rsidRPr="00C67ABC">
              <w:rPr>
                <w:rFonts w:cstheme="minorHAnsi"/>
                <w:szCs w:val="20"/>
              </w:rPr>
              <w:t>1</w:t>
            </w:r>
          </w:p>
        </w:tc>
        <w:tc>
          <w:tcPr>
            <w:tcW w:w="526" w:type="dxa"/>
            <w:vAlign w:val="center"/>
            <w:hideMark/>
          </w:tcPr>
          <w:p w14:paraId="345E578F"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2251CF9C"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3796522A"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5" w:type="dxa"/>
            <w:vAlign w:val="center"/>
            <w:hideMark/>
          </w:tcPr>
          <w:p w14:paraId="1CDADB78"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132245A4"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24D65D27"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vAlign w:val="center"/>
            <w:hideMark/>
          </w:tcPr>
          <w:p w14:paraId="4EC059F7"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4448266E" w14:textId="77777777" w:rsidR="00C67ABC" w:rsidRPr="00C67ABC" w:rsidRDefault="00C67ABC" w:rsidP="00390EA2">
            <w:pPr>
              <w:spacing w:before="40" w:after="40"/>
              <w:rPr>
                <w:rFonts w:cstheme="minorHAnsi"/>
                <w:szCs w:val="20"/>
              </w:rPr>
            </w:pPr>
            <w:r w:rsidRPr="00C67ABC">
              <w:rPr>
                <w:rFonts w:cstheme="minorHAnsi"/>
                <w:szCs w:val="20"/>
              </w:rPr>
              <w:t>60</w:t>
            </w:r>
          </w:p>
        </w:tc>
        <w:tc>
          <w:tcPr>
            <w:tcW w:w="526" w:type="dxa"/>
            <w:gridSpan w:val="2"/>
            <w:vAlign w:val="center"/>
            <w:hideMark/>
          </w:tcPr>
          <w:p w14:paraId="1EF731AA"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0C390939"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0323879C"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vAlign w:val="center"/>
            <w:hideMark/>
          </w:tcPr>
          <w:p w14:paraId="05160C1F" w14:textId="77777777" w:rsidR="00C67ABC" w:rsidRPr="00C67ABC" w:rsidRDefault="00C67ABC" w:rsidP="00390EA2">
            <w:pPr>
              <w:spacing w:before="40" w:after="40"/>
              <w:rPr>
                <w:rFonts w:cstheme="minorHAnsi"/>
                <w:szCs w:val="20"/>
              </w:rPr>
            </w:pPr>
            <w:r w:rsidRPr="00C67ABC">
              <w:rPr>
                <w:rFonts w:cstheme="minorHAnsi"/>
                <w:szCs w:val="20"/>
              </w:rPr>
              <w:t>86</w:t>
            </w:r>
          </w:p>
        </w:tc>
      </w:tr>
      <w:tr w:rsidR="00E15BCF" w:rsidRPr="00C67ABC" w14:paraId="1E064BB2"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3AAF167A" w14:textId="77777777" w:rsidR="00C67ABC" w:rsidRPr="00C67ABC" w:rsidRDefault="00C67ABC" w:rsidP="00390EA2">
            <w:pPr>
              <w:spacing w:before="40" w:after="40"/>
              <w:rPr>
                <w:rFonts w:cstheme="minorHAnsi"/>
                <w:b/>
                <w:bCs/>
                <w:szCs w:val="20"/>
              </w:rPr>
            </w:pPr>
          </w:p>
        </w:tc>
        <w:tc>
          <w:tcPr>
            <w:tcW w:w="2074" w:type="dxa"/>
            <w:vAlign w:val="center"/>
            <w:hideMark/>
          </w:tcPr>
          <w:p w14:paraId="69FE101F" w14:textId="77777777" w:rsidR="00C67ABC" w:rsidRPr="00C67ABC" w:rsidRDefault="00C67ABC" w:rsidP="00390EA2">
            <w:pPr>
              <w:spacing w:before="40" w:after="40"/>
              <w:rPr>
                <w:rFonts w:cstheme="minorHAnsi"/>
                <w:szCs w:val="20"/>
              </w:rPr>
            </w:pPr>
            <w:r w:rsidRPr="00C67ABC">
              <w:rPr>
                <w:rFonts w:cstheme="minorHAnsi"/>
                <w:szCs w:val="20"/>
              </w:rPr>
              <w:t>Intentional Radiological Material Release</w:t>
            </w:r>
          </w:p>
        </w:tc>
        <w:tc>
          <w:tcPr>
            <w:tcW w:w="525" w:type="dxa"/>
            <w:vAlign w:val="center"/>
            <w:hideMark/>
          </w:tcPr>
          <w:p w14:paraId="52BD723E" w14:textId="77777777" w:rsidR="00C67ABC" w:rsidRPr="00C67ABC" w:rsidRDefault="00C67ABC" w:rsidP="00390EA2">
            <w:pPr>
              <w:spacing w:before="40" w:after="40"/>
              <w:rPr>
                <w:rFonts w:cstheme="minorHAnsi"/>
                <w:szCs w:val="20"/>
              </w:rPr>
            </w:pPr>
            <w:r w:rsidRPr="00C67ABC">
              <w:rPr>
                <w:rFonts w:cstheme="minorHAnsi"/>
                <w:szCs w:val="20"/>
              </w:rPr>
              <w:t>1</w:t>
            </w:r>
          </w:p>
        </w:tc>
        <w:tc>
          <w:tcPr>
            <w:tcW w:w="526" w:type="dxa"/>
            <w:vAlign w:val="center"/>
            <w:hideMark/>
          </w:tcPr>
          <w:p w14:paraId="48D48D77"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1D43D903"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4EE90634"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5" w:type="dxa"/>
            <w:vAlign w:val="center"/>
            <w:hideMark/>
          </w:tcPr>
          <w:p w14:paraId="5C9FE8FB"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DB9DB31"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5E1AEA39"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vAlign w:val="center"/>
            <w:hideMark/>
          </w:tcPr>
          <w:p w14:paraId="49987DA0"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7A1832B2" w14:textId="77777777" w:rsidR="00C67ABC" w:rsidRPr="00C67ABC" w:rsidRDefault="00C67ABC" w:rsidP="00390EA2">
            <w:pPr>
              <w:spacing w:before="40" w:after="40"/>
              <w:rPr>
                <w:rFonts w:cstheme="minorHAnsi"/>
                <w:szCs w:val="20"/>
              </w:rPr>
            </w:pPr>
            <w:r w:rsidRPr="00C67ABC">
              <w:rPr>
                <w:rFonts w:cstheme="minorHAnsi"/>
                <w:szCs w:val="20"/>
              </w:rPr>
              <w:t>60</w:t>
            </w:r>
          </w:p>
        </w:tc>
        <w:tc>
          <w:tcPr>
            <w:tcW w:w="526" w:type="dxa"/>
            <w:gridSpan w:val="2"/>
            <w:vAlign w:val="center"/>
            <w:hideMark/>
          </w:tcPr>
          <w:p w14:paraId="0D5DD320"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63791ADC"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38085884"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vAlign w:val="center"/>
            <w:hideMark/>
          </w:tcPr>
          <w:p w14:paraId="33389DB1" w14:textId="77777777" w:rsidR="00C67ABC" w:rsidRPr="00C67ABC" w:rsidRDefault="00C67ABC" w:rsidP="00390EA2">
            <w:pPr>
              <w:spacing w:before="40" w:after="40"/>
              <w:rPr>
                <w:rFonts w:cstheme="minorHAnsi"/>
                <w:szCs w:val="20"/>
              </w:rPr>
            </w:pPr>
            <w:r w:rsidRPr="00C67ABC">
              <w:rPr>
                <w:rFonts w:cstheme="minorHAnsi"/>
                <w:szCs w:val="20"/>
              </w:rPr>
              <w:t>86</w:t>
            </w:r>
          </w:p>
        </w:tc>
      </w:tr>
      <w:tr w:rsidR="00E15BCF" w:rsidRPr="00C67ABC" w14:paraId="639FCCAD"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7292AE93" w14:textId="77777777" w:rsidR="00C67ABC" w:rsidRPr="00C67ABC" w:rsidRDefault="00C67ABC" w:rsidP="00390EA2">
            <w:pPr>
              <w:spacing w:before="40" w:after="40"/>
              <w:rPr>
                <w:rFonts w:cstheme="minorHAnsi"/>
                <w:b/>
                <w:bCs/>
                <w:szCs w:val="20"/>
              </w:rPr>
            </w:pPr>
          </w:p>
        </w:tc>
        <w:tc>
          <w:tcPr>
            <w:tcW w:w="2074" w:type="dxa"/>
            <w:vAlign w:val="center"/>
            <w:hideMark/>
          </w:tcPr>
          <w:p w14:paraId="00401F1D" w14:textId="77777777" w:rsidR="00C67ABC" w:rsidRPr="00C67ABC" w:rsidRDefault="00C67ABC" w:rsidP="00390EA2">
            <w:pPr>
              <w:spacing w:before="40" w:after="40"/>
              <w:rPr>
                <w:rFonts w:cstheme="minorHAnsi"/>
                <w:szCs w:val="20"/>
              </w:rPr>
            </w:pPr>
            <w:r w:rsidRPr="00C67ABC">
              <w:rPr>
                <w:rFonts w:cstheme="minorHAnsi"/>
                <w:szCs w:val="20"/>
              </w:rPr>
              <w:t>Intentional Chemical Release</w:t>
            </w:r>
          </w:p>
        </w:tc>
        <w:tc>
          <w:tcPr>
            <w:tcW w:w="525" w:type="dxa"/>
            <w:vAlign w:val="center"/>
            <w:hideMark/>
          </w:tcPr>
          <w:p w14:paraId="36F6499E" w14:textId="77777777" w:rsidR="00C67ABC" w:rsidRPr="00C67ABC" w:rsidRDefault="00C67ABC" w:rsidP="00390EA2">
            <w:pPr>
              <w:spacing w:before="40" w:after="40"/>
              <w:rPr>
                <w:rFonts w:cstheme="minorHAnsi"/>
                <w:szCs w:val="20"/>
              </w:rPr>
            </w:pPr>
            <w:r w:rsidRPr="00C67ABC">
              <w:rPr>
                <w:rFonts w:cstheme="minorHAnsi"/>
                <w:szCs w:val="20"/>
              </w:rPr>
              <w:t>1</w:t>
            </w:r>
          </w:p>
        </w:tc>
        <w:tc>
          <w:tcPr>
            <w:tcW w:w="526" w:type="dxa"/>
            <w:vAlign w:val="center"/>
            <w:hideMark/>
          </w:tcPr>
          <w:p w14:paraId="21730114"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53FD137D"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2EE1773B"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5" w:type="dxa"/>
            <w:vAlign w:val="center"/>
            <w:hideMark/>
          </w:tcPr>
          <w:p w14:paraId="1AA7DD97"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34ECA473"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756DAB43" w14:textId="77777777" w:rsidR="00C67ABC" w:rsidRPr="00C67ABC" w:rsidRDefault="00C67ABC" w:rsidP="00390EA2">
            <w:pPr>
              <w:spacing w:before="40" w:after="40"/>
              <w:rPr>
                <w:rFonts w:cstheme="minorHAnsi"/>
                <w:szCs w:val="20"/>
              </w:rPr>
            </w:pPr>
            <w:r w:rsidRPr="00C67ABC">
              <w:rPr>
                <w:rFonts w:cstheme="minorHAnsi"/>
                <w:szCs w:val="20"/>
              </w:rPr>
              <w:t>6</w:t>
            </w:r>
          </w:p>
        </w:tc>
        <w:tc>
          <w:tcPr>
            <w:tcW w:w="526" w:type="dxa"/>
            <w:vAlign w:val="center"/>
            <w:hideMark/>
          </w:tcPr>
          <w:p w14:paraId="0B50213B"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1C177987" w14:textId="77777777" w:rsidR="00C67ABC" w:rsidRPr="00C67ABC" w:rsidRDefault="00C67ABC" w:rsidP="00390EA2">
            <w:pPr>
              <w:spacing w:before="40" w:after="40"/>
              <w:rPr>
                <w:rFonts w:cstheme="minorHAnsi"/>
                <w:szCs w:val="20"/>
              </w:rPr>
            </w:pPr>
            <w:r w:rsidRPr="00C67ABC">
              <w:rPr>
                <w:rFonts w:cstheme="minorHAnsi"/>
                <w:szCs w:val="20"/>
              </w:rPr>
              <w:t>60</w:t>
            </w:r>
          </w:p>
        </w:tc>
        <w:tc>
          <w:tcPr>
            <w:tcW w:w="526" w:type="dxa"/>
            <w:gridSpan w:val="2"/>
            <w:vAlign w:val="center"/>
            <w:hideMark/>
          </w:tcPr>
          <w:p w14:paraId="4B9DE026"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02ACDCD0"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3C9FC438"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vAlign w:val="center"/>
            <w:hideMark/>
          </w:tcPr>
          <w:p w14:paraId="58377C13" w14:textId="77777777" w:rsidR="00C67ABC" w:rsidRPr="00C67ABC" w:rsidRDefault="00C67ABC" w:rsidP="00390EA2">
            <w:pPr>
              <w:spacing w:before="40" w:after="40"/>
              <w:rPr>
                <w:rFonts w:cstheme="minorHAnsi"/>
                <w:szCs w:val="20"/>
              </w:rPr>
            </w:pPr>
            <w:r w:rsidRPr="00C67ABC">
              <w:rPr>
                <w:rFonts w:cstheme="minorHAnsi"/>
                <w:szCs w:val="20"/>
              </w:rPr>
              <w:t>86</w:t>
            </w:r>
          </w:p>
        </w:tc>
      </w:tr>
      <w:tr w:rsidR="007D3EB3" w:rsidRPr="00C67ABC" w14:paraId="453DF43F" w14:textId="77777777" w:rsidTr="00191B8A">
        <w:trPr>
          <w:cnfStyle w:val="000000010000" w:firstRow="0" w:lastRow="0" w:firstColumn="0" w:lastColumn="0" w:oddVBand="0" w:evenVBand="0" w:oddHBand="0" w:evenHBand="1" w:firstRowFirstColumn="0" w:firstRowLastColumn="0" w:lastRowFirstColumn="0" w:lastRowLastColumn="0"/>
          <w:trHeight w:val="753"/>
        </w:trPr>
        <w:tc>
          <w:tcPr>
            <w:tcW w:w="441" w:type="dxa"/>
            <w:vMerge/>
            <w:hideMark/>
          </w:tcPr>
          <w:p w14:paraId="15867F14" w14:textId="77777777" w:rsidR="00C67ABC" w:rsidRPr="00C67ABC" w:rsidRDefault="00C67ABC" w:rsidP="00390EA2">
            <w:pPr>
              <w:spacing w:before="40" w:after="40"/>
              <w:rPr>
                <w:rFonts w:cstheme="minorHAnsi"/>
                <w:b/>
                <w:bCs/>
                <w:szCs w:val="20"/>
              </w:rPr>
            </w:pPr>
          </w:p>
        </w:tc>
        <w:tc>
          <w:tcPr>
            <w:tcW w:w="2074" w:type="dxa"/>
            <w:vAlign w:val="center"/>
            <w:hideMark/>
          </w:tcPr>
          <w:p w14:paraId="63C5CDA6" w14:textId="5A92A4B9" w:rsidR="00C67ABC" w:rsidRPr="00C67ABC" w:rsidRDefault="00C67ABC" w:rsidP="00390EA2">
            <w:pPr>
              <w:spacing w:before="40" w:after="40"/>
              <w:rPr>
                <w:rFonts w:cstheme="minorHAnsi"/>
                <w:szCs w:val="20"/>
              </w:rPr>
            </w:pPr>
            <w:r w:rsidRPr="00C67ABC">
              <w:rPr>
                <w:rFonts w:cstheme="minorHAnsi"/>
                <w:szCs w:val="20"/>
              </w:rPr>
              <w:t xml:space="preserve">Animal </w:t>
            </w:r>
            <w:r w:rsidR="00714796">
              <w:rPr>
                <w:rFonts w:cstheme="minorHAnsi"/>
                <w:szCs w:val="20"/>
              </w:rPr>
              <w:t>and</w:t>
            </w:r>
            <w:r w:rsidRPr="00C67ABC">
              <w:rPr>
                <w:rFonts w:cstheme="minorHAnsi"/>
                <w:szCs w:val="20"/>
              </w:rPr>
              <w:t xml:space="preserve"> Eco-terrorism</w:t>
            </w:r>
          </w:p>
        </w:tc>
        <w:tc>
          <w:tcPr>
            <w:tcW w:w="525" w:type="dxa"/>
            <w:vAlign w:val="center"/>
            <w:hideMark/>
          </w:tcPr>
          <w:p w14:paraId="366F39AA" w14:textId="77777777" w:rsidR="00C67ABC" w:rsidRPr="00C67ABC" w:rsidRDefault="00C67ABC" w:rsidP="00390EA2">
            <w:pPr>
              <w:spacing w:before="40" w:after="40"/>
              <w:rPr>
                <w:rFonts w:cstheme="minorHAnsi"/>
                <w:szCs w:val="20"/>
              </w:rPr>
            </w:pPr>
            <w:r w:rsidRPr="00C67ABC">
              <w:rPr>
                <w:rFonts w:cstheme="minorHAnsi"/>
                <w:szCs w:val="20"/>
              </w:rPr>
              <w:t>1</w:t>
            </w:r>
          </w:p>
        </w:tc>
        <w:tc>
          <w:tcPr>
            <w:tcW w:w="526" w:type="dxa"/>
            <w:vAlign w:val="center"/>
            <w:hideMark/>
          </w:tcPr>
          <w:p w14:paraId="6403F8DC"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076F026B"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48BC64F7"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5" w:type="dxa"/>
            <w:vAlign w:val="center"/>
            <w:hideMark/>
          </w:tcPr>
          <w:p w14:paraId="7E7A2401"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2EC4371F"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3883645F"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23AE6EA0"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75D6A8FE" w14:textId="77777777" w:rsidR="00C67ABC" w:rsidRPr="00C67ABC" w:rsidRDefault="00C67ABC" w:rsidP="00390EA2">
            <w:pPr>
              <w:spacing w:before="40" w:after="40"/>
              <w:rPr>
                <w:rFonts w:cstheme="minorHAnsi"/>
                <w:szCs w:val="20"/>
              </w:rPr>
            </w:pPr>
            <w:r w:rsidRPr="00C67ABC">
              <w:rPr>
                <w:rFonts w:cstheme="minorHAnsi"/>
                <w:szCs w:val="20"/>
              </w:rPr>
              <w:t>20</w:t>
            </w:r>
          </w:p>
        </w:tc>
        <w:tc>
          <w:tcPr>
            <w:tcW w:w="526" w:type="dxa"/>
            <w:gridSpan w:val="2"/>
            <w:vAlign w:val="center"/>
            <w:hideMark/>
          </w:tcPr>
          <w:p w14:paraId="471E134E"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67D77B10"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50990BF3" w14:textId="77777777" w:rsidR="00C67ABC" w:rsidRPr="00C67ABC" w:rsidRDefault="00C67ABC" w:rsidP="00390EA2">
            <w:pPr>
              <w:spacing w:before="40" w:after="40"/>
              <w:rPr>
                <w:rFonts w:cstheme="minorHAnsi"/>
                <w:szCs w:val="20"/>
              </w:rPr>
            </w:pPr>
            <w:r w:rsidRPr="00C67ABC">
              <w:rPr>
                <w:rFonts w:cstheme="minorHAnsi"/>
                <w:szCs w:val="20"/>
              </w:rPr>
              <w:t>14</w:t>
            </w:r>
          </w:p>
        </w:tc>
        <w:tc>
          <w:tcPr>
            <w:tcW w:w="526" w:type="dxa"/>
            <w:vAlign w:val="center"/>
            <w:hideMark/>
          </w:tcPr>
          <w:p w14:paraId="1A6C3BC7" w14:textId="77777777" w:rsidR="00C67ABC" w:rsidRPr="00C67ABC" w:rsidRDefault="00C67ABC" w:rsidP="00390EA2">
            <w:pPr>
              <w:spacing w:before="40" w:after="40"/>
              <w:rPr>
                <w:rFonts w:cstheme="minorHAnsi"/>
                <w:szCs w:val="20"/>
              </w:rPr>
            </w:pPr>
            <w:r w:rsidRPr="00C67ABC">
              <w:rPr>
                <w:rFonts w:cstheme="minorHAnsi"/>
                <w:szCs w:val="20"/>
              </w:rPr>
              <w:t>46</w:t>
            </w:r>
          </w:p>
        </w:tc>
      </w:tr>
      <w:tr w:rsidR="00390EA2" w:rsidRPr="00C67ABC" w14:paraId="2B0D2292" w14:textId="77777777" w:rsidTr="00191B8A">
        <w:trPr>
          <w:cnfStyle w:val="000000100000" w:firstRow="0" w:lastRow="0" w:firstColumn="0" w:lastColumn="0" w:oddVBand="0" w:evenVBand="0" w:oddHBand="1" w:evenHBand="0" w:firstRowFirstColumn="0" w:firstRowLastColumn="0" w:lastRowFirstColumn="0" w:lastRowLastColumn="0"/>
          <w:trHeight w:val="41"/>
        </w:trPr>
        <w:tc>
          <w:tcPr>
            <w:tcW w:w="441" w:type="dxa"/>
            <w:vMerge w:val="restart"/>
            <w:textDirection w:val="btLr"/>
            <w:vAlign w:val="center"/>
            <w:hideMark/>
          </w:tcPr>
          <w:p w14:paraId="74CFDC24" w14:textId="30123FA2" w:rsidR="00C67ABC" w:rsidRPr="00C67ABC" w:rsidRDefault="00C67ABC" w:rsidP="00191B8A">
            <w:pPr>
              <w:spacing w:before="40" w:after="40"/>
              <w:jc w:val="center"/>
              <w:rPr>
                <w:rFonts w:cstheme="minorHAnsi"/>
                <w:b/>
                <w:bCs/>
                <w:szCs w:val="20"/>
              </w:rPr>
            </w:pPr>
            <w:r w:rsidRPr="00C67ABC">
              <w:rPr>
                <w:rFonts w:cstheme="minorHAnsi"/>
                <w:b/>
                <w:bCs/>
                <w:szCs w:val="20"/>
              </w:rPr>
              <w:lastRenderedPageBreak/>
              <w:t>Technological</w:t>
            </w:r>
          </w:p>
        </w:tc>
        <w:tc>
          <w:tcPr>
            <w:tcW w:w="2074" w:type="dxa"/>
            <w:vAlign w:val="center"/>
            <w:hideMark/>
          </w:tcPr>
          <w:p w14:paraId="653D4750" w14:textId="77777777" w:rsidR="00C67ABC" w:rsidRPr="00C67ABC" w:rsidRDefault="00C67ABC" w:rsidP="00390EA2">
            <w:pPr>
              <w:spacing w:before="40" w:after="40"/>
              <w:rPr>
                <w:rFonts w:cstheme="minorHAnsi"/>
                <w:szCs w:val="20"/>
              </w:rPr>
            </w:pPr>
            <w:r w:rsidRPr="00C67ABC">
              <w:rPr>
                <w:rFonts w:cstheme="minorHAnsi"/>
                <w:szCs w:val="20"/>
              </w:rPr>
              <w:t>Power Failure</w:t>
            </w:r>
          </w:p>
        </w:tc>
        <w:tc>
          <w:tcPr>
            <w:tcW w:w="525" w:type="dxa"/>
            <w:vAlign w:val="center"/>
            <w:hideMark/>
          </w:tcPr>
          <w:p w14:paraId="7AE5BA2D"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5A2442B0"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3C1F3AF8" w14:textId="77777777" w:rsidR="00C67ABC" w:rsidRPr="00C67ABC" w:rsidRDefault="00C67ABC" w:rsidP="00390EA2">
            <w:pPr>
              <w:spacing w:before="40" w:after="40"/>
              <w:rPr>
                <w:rFonts w:cstheme="minorHAnsi"/>
                <w:szCs w:val="20"/>
              </w:rPr>
            </w:pPr>
            <w:r w:rsidRPr="00C67ABC">
              <w:rPr>
                <w:rFonts w:cstheme="minorHAnsi"/>
                <w:szCs w:val="20"/>
              </w:rPr>
              <w:t>16</w:t>
            </w:r>
          </w:p>
        </w:tc>
        <w:tc>
          <w:tcPr>
            <w:tcW w:w="526" w:type="dxa"/>
            <w:gridSpan w:val="2"/>
            <w:vAlign w:val="center"/>
            <w:hideMark/>
          </w:tcPr>
          <w:p w14:paraId="15261E8D"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5" w:type="dxa"/>
            <w:vAlign w:val="center"/>
            <w:hideMark/>
          </w:tcPr>
          <w:p w14:paraId="726ED49F"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20DFC9F4" w14:textId="77777777" w:rsidR="00C67ABC" w:rsidRPr="00C67ABC" w:rsidRDefault="00C67ABC" w:rsidP="00390EA2">
            <w:pPr>
              <w:spacing w:before="40" w:after="40"/>
              <w:rPr>
                <w:rFonts w:cstheme="minorHAnsi"/>
                <w:szCs w:val="20"/>
              </w:rPr>
            </w:pPr>
            <w:r w:rsidRPr="00C67ABC">
              <w:rPr>
                <w:rFonts w:cstheme="minorHAnsi"/>
                <w:szCs w:val="20"/>
              </w:rPr>
              <w:t>40</w:t>
            </w:r>
          </w:p>
        </w:tc>
        <w:tc>
          <w:tcPr>
            <w:tcW w:w="526" w:type="dxa"/>
            <w:gridSpan w:val="2"/>
            <w:vAlign w:val="center"/>
            <w:hideMark/>
          </w:tcPr>
          <w:p w14:paraId="44536896" w14:textId="77777777" w:rsidR="00C67ABC" w:rsidRPr="00C67ABC" w:rsidRDefault="00C67ABC" w:rsidP="00390EA2">
            <w:pPr>
              <w:spacing w:before="40" w:after="40"/>
              <w:rPr>
                <w:rFonts w:cstheme="minorHAnsi"/>
                <w:szCs w:val="20"/>
              </w:rPr>
            </w:pPr>
            <w:r w:rsidRPr="00C67ABC">
              <w:rPr>
                <w:rFonts w:cstheme="minorHAnsi"/>
                <w:szCs w:val="20"/>
              </w:rPr>
              <w:t>8</w:t>
            </w:r>
          </w:p>
        </w:tc>
        <w:tc>
          <w:tcPr>
            <w:tcW w:w="526" w:type="dxa"/>
            <w:vAlign w:val="center"/>
            <w:hideMark/>
          </w:tcPr>
          <w:p w14:paraId="4EE01F41"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071BD583" w14:textId="77777777" w:rsidR="00C67ABC" w:rsidRPr="00C67ABC" w:rsidRDefault="00C67ABC" w:rsidP="00390EA2">
            <w:pPr>
              <w:spacing w:before="40" w:after="40"/>
              <w:rPr>
                <w:rFonts w:cstheme="minorHAnsi"/>
                <w:szCs w:val="20"/>
              </w:rPr>
            </w:pPr>
            <w:r w:rsidRPr="00C67ABC">
              <w:rPr>
                <w:rFonts w:cstheme="minorHAnsi"/>
                <w:szCs w:val="20"/>
              </w:rPr>
              <w:t>80</w:t>
            </w:r>
          </w:p>
        </w:tc>
        <w:tc>
          <w:tcPr>
            <w:tcW w:w="526" w:type="dxa"/>
            <w:gridSpan w:val="2"/>
            <w:vAlign w:val="center"/>
            <w:hideMark/>
          </w:tcPr>
          <w:p w14:paraId="51DAAE59"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vAlign w:val="center"/>
            <w:hideMark/>
          </w:tcPr>
          <w:p w14:paraId="4D5F692B"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052727B" w14:textId="77777777" w:rsidR="00C67ABC" w:rsidRPr="00C67ABC" w:rsidRDefault="00C67ABC" w:rsidP="00390EA2">
            <w:pPr>
              <w:spacing w:before="40" w:after="40"/>
              <w:rPr>
                <w:rFonts w:cstheme="minorHAnsi"/>
                <w:szCs w:val="20"/>
              </w:rPr>
            </w:pPr>
            <w:r w:rsidRPr="00C67ABC">
              <w:rPr>
                <w:rFonts w:cstheme="minorHAnsi"/>
                <w:szCs w:val="20"/>
              </w:rPr>
              <w:t>70</w:t>
            </w:r>
          </w:p>
        </w:tc>
        <w:tc>
          <w:tcPr>
            <w:tcW w:w="526" w:type="dxa"/>
            <w:vAlign w:val="center"/>
            <w:hideMark/>
          </w:tcPr>
          <w:p w14:paraId="55FECD0C" w14:textId="77777777" w:rsidR="00C67ABC" w:rsidRPr="00C67ABC" w:rsidRDefault="00C67ABC" w:rsidP="00390EA2">
            <w:pPr>
              <w:spacing w:before="40" w:after="40"/>
              <w:rPr>
                <w:rFonts w:cstheme="minorHAnsi"/>
                <w:szCs w:val="20"/>
              </w:rPr>
            </w:pPr>
            <w:r w:rsidRPr="00C67ABC">
              <w:rPr>
                <w:rFonts w:cstheme="minorHAnsi"/>
                <w:szCs w:val="20"/>
              </w:rPr>
              <w:t>206</w:t>
            </w:r>
          </w:p>
        </w:tc>
      </w:tr>
      <w:tr w:rsidR="007D3EB3" w:rsidRPr="00C67ABC" w14:paraId="66FC15DD"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31F41361" w14:textId="77777777" w:rsidR="00C67ABC" w:rsidRPr="00C67ABC" w:rsidRDefault="00C67ABC" w:rsidP="00390EA2">
            <w:pPr>
              <w:spacing w:before="40" w:after="40"/>
              <w:rPr>
                <w:rFonts w:cstheme="minorHAnsi"/>
                <w:b/>
                <w:bCs/>
                <w:szCs w:val="20"/>
              </w:rPr>
            </w:pPr>
          </w:p>
        </w:tc>
        <w:tc>
          <w:tcPr>
            <w:tcW w:w="2074" w:type="dxa"/>
            <w:vAlign w:val="center"/>
            <w:hideMark/>
          </w:tcPr>
          <w:p w14:paraId="7B984FFE" w14:textId="77777777" w:rsidR="00C67ABC" w:rsidRPr="00C67ABC" w:rsidRDefault="00C67ABC" w:rsidP="00390EA2">
            <w:pPr>
              <w:spacing w:before="40" w:after="40"/>
              <w:rPr>
                <w:rFonts w:cstheme="minorHAnsi"/>
                <w:szCs w:val="20"/>
              </w:rPr>
            </w:pPr>
            <w:r w:rsidRPr="00C67ABC">
              <w:rPr>
                <w:rFonts w:cstheme="minorHAnsi"/>
                <w:szCs w:val="20"/>
              </w:rPr>
              <w:t>Water Supply Disruption</w:t>
            </w:r>
          </w:p>
        </w:tc>
        <w:tc>
          <w:tcPr>
            <w:tcW w:w="525" w:type="dxa"/>
            <w:vAlign w:val="center"/>
            <w:hideMark/>
          </w:tcPr>
          <w:p w14:paraId="1D41C8B9"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FBE2803" w14:textId="77777777" w:rsidR="00C67ABC" w:rsidRPr="00C67ABC" w:rsidRDefault="00C67ABC" w:rsidP="00390EA2">
            <w:pPr>
              <w:spacing w:before="40" w:after="40"/>
              <w:rPr>
                <w:rFonts w:cstheme="minorHAnsi"/>
                <w:szCs w:val="20"/>
              </w:rPr>
            </w:pPr>
            <w:r w:rsidRPr="00C67ABC">
              <w:rPr>
                <w:rFonts w:cstheme="minorHAnsi"/>
                <w:szCs w:val="20"/>
              </w:rPr>
              <w:t>2</w:t>
            </w:r>
          </w:p>
        </w:tc>
        <w:tc>
          <w:tcPr>
            <w:tcW w:w="526" w:type="dxa"/>
            <w:vAlign w:val="center"/>
            <w:hideMark/>
          </w:tcPr>
          <w:p w14:paraId="3D11EDE1"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73DFB510"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5" w:type="dxa"/>
            <w:vAlign w:val="center"/>
            <w:hideMark/>
          </w:tcPr>
          <w:p w14:paraId="68322F54"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684EA7EB" w14:textId="77777777" w:rsidR="00C67ABC" w:rsidRPr="00C67ABC" w:rsidRDefault="00C67ABC" w:rsidP="00390EA2">
            <w:pPr>
              <w:spacing w:before="40" w:after="40"/>
              <w:rPr>
                <w:rFonts w:cstheme="minorHAnsi"/>
                <w:szCs w:val="20"/>
              </w:rPr>
            </w:pPr>
            <w:r w:rsidRPr="00C67ABC">
              <w:rPr>
                <w:rFonts w:cstheme="minorHAnsi"/>
                <w:szCs w:val="20"/>
              </w:rPr>
              <w:t>25</w:t>
            </w:r>
          </w:p>
        </w:tc>
        <w:tc>
          <w:tcPr>
            <w:tcW w:w="526" w:type="dxa"/>
            <w:gridSpan w:val="2"/>
            <w:vAlign w:val="center"/>
            <w:hideMark/>
          </w:tcPr>
          <w:p w14:paraId="2C8CCC9F"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3092B8F8" w14:textId="77777777" w:rsidR="00C67ABC" w:rsidRPr="00C67ABC" w:rsidRDefault="00C67ABC" w:rsidP="00390EA2">
            <w:pPr>
              <w:spacing w:before="40" w:after="40"/>
              <w:rPr>
                <w:rFonts w:cstheme="minorHAnsi"/>
                <w:szCs w:val="20"/>
              </w:rPr>
            </w:pPr>
            <w:r w:rsidRPr="00C67ABC">
              <w:rPr>
                <w:rFonts w:cstheme="minorHAnsi"/>
                <w:szCs w:val="20"/>
              </w:rPr>
              <w:t>10</w:t>
            </w:r>
          </w:p>
        </w:tc>
        <w:tc>
          <w:tcPr>
            <w:tcW w:w="525" w:type="dxa"/>
            <w:vAlign w:val="center"/>
            <w:hideMark/>
          </w:tcPr>
          <w:p w14:paraId="07CEC755" w14:textId="77777777" w:rsidR="00C67ABC" w:rsidRPr="00C67ABC" w:rsidRDefault="00C67ABC"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22C1B510" w14:textId="77777777" w:rsidR="00C67ABC" w:rsidRPr="00C67ABC" w:rsidRDefault="00C67ABC" w:rsidP="00390EA2">
            <w:pPr>
              <w:spacing w:before="40" w:after="40"/>
              <w:rPr>
                <w:rFonts w:cstheme="minorHAnsi"/>
                <w:szCs w:val="20"/>
              </w:rPr>
            </w:pPr>
            <w:r w:rsidRPr="00C67ABC">
              <w:rPr>
                <w:rFonts w:cstheme="minorHAnsi"/>
                <w:szCs w:val="20"/>
              </w:rPr>
              <w:t>5</w:t>
            </w:r>
          </w:p>
        </w:tc>
        <w:tc>
          <w:tcPr>
            <w:tcW w:w="526" w:type="dxa"/>
            <w:vAlign w:val="center"/>
            <w:hideMark/>
          </w:tcPr>
          <w:p w14:paraId="7C4BEE97" w14:textId="77777777" w:rsidR="00C67ABC" w:rsidRPr="00C67ABC" w:rsidRDefault="00C67ABC"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080D1783" w14:textId="77777777" w:rsidR="00C67ABC" w:rsidRPr="00C67ABC" w:rsidRDefault="00C67ABC" w:rsidP="00390EA2">
            <w:pPr>
              <w:spacing w:before="40" w:after="40"/>
              <w:rPr>
                <w:rFonts w:cstheme="minorHAnsi"/>
                <w:szCs w:val="20"/>
              </w:rPr>
            </w:pPr>
            <w:r w:rsidRPr="00C67ABC">
              <w:rPr>
                <w:rFonts w:cstheme="minorHAnsi"/>
                <w:szCs w:val="20"/>
              </w:rPr>
              <w:t>35</w:t>
            </w:r>
          </w:p>
        </w:tc>
        <w:tc>
          <w:tcPr>
            <w:tcW w:w="526" w:type="dxa"/>
            <w:vAlign w:val="center"/>
            <w:hideMark/>
          </w:tcPr>
          <w:p w14:paraId="794BAB6B" w14:textId="77777777" w:rsidR="00C67ABC" w:rsidRPr="00C67ABC" w:rsidRDefault="00C67ABC" w:rsidP="00390EA2">
            <w:pPr>
              <w:spacing w:before="40" w:after="40"/>
              <w:rPr>
                <w:rFonts w:cstheme="minorHAnsi"/>
                <w:szCs w:val="20"/>
              </w:rPr>
            </w:pPr>
            <w:r w:rsidRPr="00C67ABC">
              <w:rPr>
                <w:rFonts w:cstheme="minorHAnsi"/>
                <w:szCs w:val="20"/>
              </w:rPr>
              <w:t>120</w:t>
            </w:r>
          </w:p>
        </w:tc>
      </w:tr>
      <w:tr w:rsidR="007D3EB3" w:rsidRPr="00C67ABC" w14:paraId="3CF8FA1C"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tcPr>
          <w:p w14:paraId="078E00E2" w14:textId="77777777" w:rsidR="00390EA2" w:rsidRPr="00C67ABC" w:rsidRDefault="00390EA2" w:rsidP="00390EA2">
            <w:pPr>
              <w:spacing w:before="40" w:after="40"/>
              <w:rPr>
                <w:rFonts w:cstheme="minorHAnsi"/>
                <w:b/>
                <w:bCs/>
                <w:szCs w:val="20"/>
              </w:rPr>
            </w:pPr>
          </w:p>
        </w:tc>
        <w:tc>
          <w:tcPr>
            <w:tcW w:w="2074" w:type="dxa"/>
            <w:vAlign w:val="center"/>
          </w:tcPr>
          <w:p w14:paraId="6DC49180" w14:textId="2A7FC330" w:rsidR="00390EA2" w:rsidRPr="00C67ABC" w:rsidRDefault="00390EA2" w:rsidP="00390EA2">
            <w:pPr>
              <w:spacing w:before="40" w:after="40"/>
              <w:rPr>
                <w:rFonts w:cstheme="minorHAnsi"/>
                <w:szCs w:val="20"/>
              </w:rPr>
            </w:pPr>
            <w:r w:rsidRPr="00C67ABC">
              <w:rPr>
                <w:rFonts w:cstheme="minorHAnsi"/>
                <w:szCs w:val="20"/>
              </w:rPr>
              <w:t xml:space="preserve">Cyber terrorism </w:t>
            </w:r>
          </w:p>
        </w:tc>
        <w:tc>
          <w:tcPr>
            <w:tcW w:w="525" w:type="dxa"/>
            <w:vAlign w:val="center"/>
          </w:tcPr>
          <w:p w14:paraId="290ECC92" w14:textId="026FE115" w:rsidR="00390EA2" w:rsidRPr="00C67ABC" w:rsidRDefault="00390EA2" w:rsidP="00390EA2">
            <w:pPr>
              <w:spacing w:before="40" w:after="40"/>
              <w:rPr>
                <w:rFonts w:cstheme="minorHAnsi"/>
                <w:szCs w:val="20"/>
              </w:rPr>
            </w:pPr>
            <w:r w:rsidRPr="00C67ABC">
              <w:rPr>
                <w:rFonts w:cstheme="minorHAnsi"/>
                <w:szCs w:val="20"/>
              </w:rPr>
              <w:t>6</w:t>
            </w:r>
          </w:p>
        </w:tc>
        <w:tc>
          <w:tcPr>
            <w:tcW w:w="526" w:type="dxa"/>
            <w:vAlign w:val="center"/>
          </w:tcPr>
          <w:p w14:paraId="37CAB443" w14:textId="191A9189"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tcPr>
          <w:p w14:paraId="76724328" w14:textId="2B4E0360" w:rsidR="00390EA2" w:rsidRPr="00C67ABC" w:rsidRDefault="00390EA2" w:rsidP="00390EA2">
            <w:pPr>
              <w:spacing w:before="40" w:after="40"/>
              <w:rPr>
                <w:rFonts w:cstheme="minorHAnsi"/>
                <w:szCs w:val="20"/>
              </w:rPr>
            </w:pPr>
            <w:r w:rsidRPr="00C67ABC">
              <w:rPr>
                <w:rFonts w:cstheme="minorHAnsi"/>
                <w:szCs w:val="20"/>
              </w:rPr>
              <w:t>12</w:t>
            </w:r>
          </w:p>
        </w:tc>
        <w:tc>
          <w:tcPr>
            <w:tcW w:w="526" w:type="dxa"/>
            <w:gridSpan w:val="2"/>
            <w:vAlign w:val="center"/>
          </w:tcPr>
          <w:p w14:paraId="1887470D" w14:textId="6AE432BE" w:rsidR="00390EA2" w:rsidRPr="00C67ABC" w:rsidRDefault="00390EA2" w:rsidP="00390EA2">
            <w:pPr>
              <w:spacing w:before="40" w:after="40"/>
              <w:rPr>
                <w:rFonts w:cstheme="minorHAnsi"/>
                <w:szCs w:val="20"/>
              </w:rPr>
            </w:pPr>
            <w:r w:rsidRPr="00C67ABC">
              <w:rPr>
                <w:rFonts w:cstheme="minorHAnsi"/>
                <w:szCs w:val="20"/>
              </w:rPr>
              <w:t>8</w:t>
            </w:r>
          </w:p>
        </w:tc>
        <w:tc>
          <w:tcPr>
            <w:tcW w:w="525" w:type="dxa"/>
            <w:vAlign w:val="center"/>
          </w:tcPr>
          <w:p w14:paraId="18BD7865" w14:textId="4F7B9E0E"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tcPr>
          <w:p w14:paraId="37C076C9" w14:textId="546B62D1" w:rsidR="00390EA2" w:rsidRPr="00C67ABC" w:rsidRDefault="00390EA2" w:rsidP="00390EA2">
            <w:pPr>
              <w:spacing w:before="40" w:after="40"/>
              <w:rPr>
                <w:rFonts w:cstheme="minorHAnsi"/>
                <w:szCs w:val="20"/>
              </w:rPr>
            </w:pPr>
            <w:r w:rsidRPr="00C67ABC">
              <w:rPr>
                <w:rFonts w:cstheme="minorHAnsi"/>
                <w:szCs w:val="20"/>
              </w:rPr>
              <w:t>40</w:t>
            </w:r>
          </w:p>
        </w:tc>
        <w:tc>
          <w:tcPr>
            <w:tcW w:w="526" w:type="dxa"/>
            <w:gridSpan w:val="2"/>
            <w:vAlign w:val="center"/>
          </w:tcPr>
          <w:p w14:paraId="6D99CA6B" w14:textId="36BABCB3"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tcPr>
          <w:p w14:paraId="3FF75D10" w14:textId="34E5F186"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tcPr>
          <w:p w14:paraId="0FBA01C3" w14:textId="746F7AFE" w:rsidR="00390EA2" w:rsidRPr="00C67ABC" w:rsidRDefault="00390EA2" w:rsidP="00390EA2">
            <w:pPr>
              <w:spacing w:before="40" w:after="40"/>
              <w:rPr>
                <w:rFonts w:cstheme="minorHAnsi"/>
                <w:szCs w:val="20"/>
              </w:rPr>
            </w:pPr>
            <w:r w:rsidRPr="00C67ABC">
              <w:rPr>
                <w:rFonts w:cstheme="minorHAnsi"/>
                <w:szCs w:val="20"/>
              </w:rPr>
              <w:t>80</w:t>
            </w:r>
          </w:p>
        </w:tc>
        <w:tc>
          <w:tcPr>
            <w:tcW w:w="526" w:type="dxa"/>
            <w:gridSpan w:val="2"/>
            <w:vAlign w:val="center"/>
          </w:tcPr>
          <w:p w14:paraId="6DE24C3C" w14:textId="73CE4FE4" w:rsidR="00390EA2" w:rsidRPr="00C67ABC" w:rsidRDefault="00390EA2" w:rsidP="00390EA2">
            <w:pPr>
              <w:spacing w:before="40" w:after="40"/>
              <w:rPr>
                <w:rFonts w:cstheme="minorHAnsi"/>
                <w:szCs w:val="20"/>
              </w:rPr>
            </w:pPr>
            <w:r w:rsidRPr="00C67ABC">
              <w:rPr>
                <w:rFonts w:cstheme="minorHAnsi"/>
                <w:szCs w:val="20"/>
              </w:rPr>
              <w:t>10</w:t>
            </w:r>
          </w:p>
        </w:tc>
        <w:tc>
          <w:tcPr>
            <w:tcW w:w="526" w:type="dxa"/>
            <w:vAlign w:val="center"/>
          </w:tcPr>
          <w:p w14:paraId="1D93950E" w14:textId="4CDBD424"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tcPr>
          <w:p w14:paraId="41CA0C48" w14:textId="28663BBA" w:rsidR="00390EA2" w:rsidRPr="00C67ABC" w:rsidRDefault="00390EA2" w:rsidP="00390EA2">
            <w:pPr>
              <w:spacing w:before="40" w:after="40"/>
              <w:rPr>
                <w:rFonts w:cstheme="minorHAnsi"/>
                <w:szCs w:val="20"/>
              </w:rPr>
            </w:pPr>
            <w:r w:rsidRPr="00C67ABC">
              <w:rPr>
                <w:rFonts w:cstheme="minorHAnsi"/>
                <w:szCs w:val="20"/>
              </w:rPr>
              <w:t>70</w:t>
            </w:r>
          </w:p>
        </w:tc>
        <w:tc>
          <w:tcPr>
            <w:tcW w:w="526" w:type="dxa"/>
            <w:vAlign w:val="center"/>
          </w:tcPr>
          <w:p w14:paraId="7F4609F5" w14:textId="750E0F75" w:rsidR="00390EA2" w:rsidRPr="00C67ABC" w:rsidRDefault="00390EA2" w:rsidP="00390EA2">
            <w:pPr>
              <w:spacing w:before="40" w:after="40"/>
              <w:rPr>
                <w:rFonts w:cstheme="minorHAnsi"/>
                <w:szCs w:val="20"/>
              </w:rPr>
            </w:pPr>
            <w:r w:rsidRPr="00C67ABC">
              <w:rPr>
                <w:rFonts w:cstheme="minorHAnsi"/>
                <w:szCs w:val="20"/>
              </w:rPr>
              <w:t>202</w:t>
            </w:r>
          </w:p>
        </w:tc>
      </w:tr>
      <w:tr w:rsidR="00390EA2" w:rsidRPr="00C67ABC" w14:paraId="0C9DA372"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6FDFB1FF" w14:textId="77777777" w:rsidR="00390EA2" w:rsidRPr="00C67ABC" w:rsidRDefault="00390EA2" w:rsidP="00390EA2">
            <w:pPr>
              <w:spacing w:before="40" w:after="40"/>
              <w:rPr>
                <w:rFonts w:cstheme="minorHAnsi"/>
                <w:b/>
                <w:bCs/>
                <w:szCs w:val="20"/>
              </w:rPr>
            </w:pPr>
          </w:p>
        </w:tc>
        <w:tc>
          <w:tcPr>
            <w:tcW w:w="2074" w:type="dxa"/>
            <w:vAlign w:val="center"/>
            <w:hideMark/>
          </w:tcPr>
          <w:p w14:paraId="73BC875C" w14:textId="77777777" w:rsidR="00390EA2" w:rsidRPr="00C67ABC" w:rsidRDefault="00390EA2" w:rsidP="00390EA2">
            <w:pPr>
              <w:spacing w:before="40" w:after="40"/>
              <w:rPr>
                <w:rFonts w:cstheme="minorHAnsi"/>
                <w:szCs w:val="20"/>
              </w:rPr>
            </w:pPr>
            <w:r w:rsidRPr="00C67ABC">
              <w:rPr>
                <w:rFonts w:cstheme="minorHAnsi"/>
                <w:szCs w:val="20"/>
              </w:rPr>
              <w:t>Communications System Failure</w:t>
            </w:r>
          </w:p>
        </w:tc>
        <w:tc>
          <w:tcPr>
            <w:tcW w:w="525" w:type="dxa"/>
            <w:vAlign w:val="center"/>
            <w:hideMark/>
          </w:tcPr>
          <w:p w14:paraId="22A1BADA"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vAlign w:val="center"/>
            <w:hideMark/>
          </w:tcPr>
          <w:p w14:paraId="3189FC5C"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15A333FC" w14:textId="77777777" w:rsidR="00390EA2" w:rsidRPr="00C67ABC" w:rsidRDefault="00390EA2" w:rsidP="00390EA2">
            <w:pPr>
              <w:spacing w:before="40" w:after="40"/>
              <w:rPr>
                <w:rFonts w:cstheme="minorHAnsi"/>
                <w:szCs w:val="20"/>
              </w:rPr>
            </w:pPr>
            <w:r w:rsidRPr="00C67ABC">
              <w:rPr>
                <w:rFonts w:cstheme="minorHAnsi"/>
                <w:szCs w:val="20"/>
              </w:rPr>
              <w:t>14</w:t>
            </w:r>
          </w:p>
        </w:tc>
        <w:tc>
          <w:tcPr>
            <w:tcW w:w="526" w:type="dxa"/>
            <w:gridSpan w:val="2"/>
            <w:vAlign w:val="center"/>
            <w:hideMark/>
          </w:tcPr>
          <w:p w14:paraId="310E06DE" w14:textId="77777777" w:rsidR="00390EA2" w:rsidRPr="00C67ABC" w:rsidRDefault="00390EA2" w:rsidP="00390EA2">
            <w:pPr>
              <w:spacing w:before="40" w:after="40"/>
              <w:rPr>
                <w:rFonts w:cstheme="minorHAnsi"/>
                <w:szCs w:val="20"/>
              </w:rPr>
            </w:pPr>
            <w:r w:rsidRPr="00C67ABC">
              <w:rPr>
                <w:rFonts w:cstheme="minorHAnsi"/>
                <w:szCs w:val="20"/>
              </w:rPr>
              <w:t>8</w:t>
            </w:r>
          </w:p>
        </w:tc>
        <w:tc>
          <w:tcPr>
            <w:tcW w:w="525" w:type="dxa"/>
            <w:vAlign w:val="center"/>
            <w:hideMark/>
          </w:tcPr>
          <w:p w14:paraId="022A2E98"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274A3CAF" w14:textId="77777777" w:rsidR="00390EA2" w:rsidRPr="00C67ABC" w:rsidRDefault="00390EA2" w:rsidP="00390EA2">
            <w:pPr>
              <w:spacing w:before="40" w:after="40"/>
              <w:rPr>
                <w:rFonts w:cstheme="minorHAnsi"/>
                <w:szCs w:val="20"/>
              </w:rPr>
            </w:pPr>
            <w:r w:rsidRPr="00C67ABC">
              <w:rPr>
                <w:rFonts w:cstheme="minorHAnsi"/>
                <w:szCs w:val="20"/>
              </w:rPr>
              <w:t>40</w:t>
            </w:r>
          </w:p>
        </w:tc>
        <w:tc>
          <w:tcPr>
            <w:tcW w:w="526" w:type="dxa"/>
            <w:gridSpan w:val="2"/>
            <w:vAlign w:val="center"/>
            <w:hideMark/>
          </w:tcPr>
          <w:p w14:paraId="6606D9A5" w14:textId="77777777"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hideMark/>
          </w:tcPr>
          <w:p w14:paraId="2FD87824"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1E85D7D2" w14:textId="77777777" w:rsidR="00390EA2" w:rsidRPr="00C67ABC" w:rsidRDefault="00390EA2" w:rsidP="00390EA2">
            <w:pPr>
              <w:spacing w:before="40" w:after="40"/>
              <w:rPr>
                <w:rFonts w:cstheme="minorHAnsi"/>
                <w:szCs w:val="20"/>
              </w:rPr>
            </w:pPr>
            <w:r w:rsidRPr="00C67ABC">
              <w:rPr>
                <w:rFonts w:cstheme="minorHAnsi"/>
                <w:szCs w:val="20"/>
              </w:rPr>
              <w:t>80</w:t>
            </w:r>
          </w:p>
        </w:tc>
        <w:tc>
          <w:tcPr>
            <w:tcW w:w="526" w:type="dxa"/>
            <w:gridSpan w:val="2"/>
            <w:vAlign w:val="center"/>
            <w:hideMark/>
          </w:tcPr>
          <w:p w14:paraId="0FB5457F" w14:textId="77777777"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hideMark/>
          </w:tcPr>
          <w:p w14:paraId="3837C113"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4DF6C89F" w14:textId="77777777" w:rsidR="00390EA2" w:rsidRPr="00C67ABC" w:rsidRDefault="00390EA2" w:rsidP="00390EA2">
            <w:pPr>
              <w:spacing w:before="40" w:after="40"/>
              <w:rPr>
                <w:rFonts w:cstheme="minorHAnsi"/>
                <w:szCs w:val="20"/>
              </w:rPr>
            </w:pPr>
            <w:r w:rsidRPr="00C67ABC">
              <w:rPr>
                <w:rFonts w:cstheme="minorHAnsi"/>
                <w:szCs w:val="20"/>
              </w:rPr>
              <w:t>56</w:t>
            </w:r>
          </w:p>
        </w:tc>
        <w:tc>
          <w:tcPr>
            <w:tcW w:w="526" w:type="dxa"/>
            <w:vAlign w:val="center"/>
            <w:hideMark/>
          </w:tcPr>
          <w:p w14:paraId="0F7B69FC" w14:textId="77777777" w:rsidR="00390EA2" w:rsidRPr="00C67ABC" w:rsidRDefault="00390EA2" w:rsidP="00390EA2">
            <w:pPr>
              <w:spacing w:before="40" w:after="40"/>
              <w:rPr>
                <w:rFonts w:cstheme="minorHAnsi"/>
                <w:szCs w:val="20"/>
              </w:rPr>
            </w:pPr>
            <w:r w:rsidRPr="00C67ABC">
              <w:rPr>
                <w:rFonts w:cstheme="minorHAnsi"/>
                <w:szCs w:val="20"/>
              </w:rPr>
              <w:t>190</w:t>
            </w:r>
          </w:p>
        </w:tc>
      </w:tr>
      <w:tr w:rsidR="00390EA2" w:rsidRPr="00C67ABC" w14:paraId="335F1BD9"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1693F70D" w14:textId="77777777" w:rsidR="00390EA2" w:rsidRPr="00C67ABC" w:rsidRDefault="00390EA2" w:rsidP="00390EA2">
            <w:pPr>
              <w:spacing w:before="40" w:after="40"/>
              <w:rPr>
                <w:rFonts w:cstheme="minorHAnsi"/>
                <w:b/>
                <w:bCs/>
                <w:szCs w:val="20"/>
              </w:rPr>
            </w:pPr>
          </w:p>
        </w:tc>
        <w:tc>
          <w:tcPr>
            <w:tcW w:w="2074" w:type="dxa"/>
            <w:vAlign w:val="center"/>
            <w:hideMark/>
          </w:tcPr>
          <w:p w14:paraId="45796EC3" w14:textId="77777777" w:rsidR="00390EA2" w:rsidRPr="00C67ABC" w:rsidRDefault="00390EA2" w:rsidP="00390EA2">
            <w:pPr>
              <w:spacing w:before="40" w:after="40"/>
              <w:rPr>
                <w:rFonts w:cstheme="minorHAnsi"/>
                <w:szCs w:val="20"/>
              </w:rPr>
            </w:pPr>
            <w:r w:rsidRPr="00C67ABC">
              <w:rPr>
                <w:rFonts w:cstheme="minorHAnsi"/>
                <w:szCs w:val="20"/>
              </w:rPr>
              <w:t>Sewer Treatment Failure</w:t>
            </w:r>
          </w:p>
        </w:tc>
        <w:tc>
          <w:tcPr>
            <w:tcW w:w="525" w:type="dxa"/>
            <w:vAlign w:val="center"/>
            <w:hideMark/>
          </w:tcPr>
          <w:p w14:paraId="5E9AFBCA"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7ABA6320"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5B79AE4C"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66207432"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5" w:type="dxa"/>
            <w:vAlign w:val="center"/>
            <w:hideMark/>
          </w:tcPr>
          <w:p w14:paraId="06169329"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2B183C13" w14:textId="77777777" w:rsidR="00390EA2" w:rsidRPr="00C67ABC" w:rsidRDefault="00390EA2" w:rsidP="00390EA2">
            <w:pPr>
              <w:spacing w:before="40" w:after="40"/>
              <w:rPr>
                <w:rFonts w:cstheme="minorHAnsi"/>
                <w:szCs w:val="20"/>
              </w:rPr>
            </w:pPr>
            <w:r w:rsidRPr="00C67ABC">
              <w:rPr>
                <w:rFonts w:cstheme="minorHAnsi"/>
                <w:szCs w:val="20"/>
              </w:rPr>
              <w:t>25</w:t>
            </w:r>
          </w:p>
        </w:tc>
        <w:tc>
          <w:tcPr>
            <w:tcW w:w="526" w:type="dxa"/>
            <w:gridSpan w:val="2"/>
            <w:vAlign w:val="center"/>
            <w:hideMark/>
          </w:tcPr>
          <w:p w14:paraId="5BC576DF"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416E3E46"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3D57E789"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705A4005"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5156E412"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0D7861E1" w14:textId="77777777" w:rsidR="00390EA2" w:rsidRPr="00C67ABC" w:rsidRDefault="00390EA2" w:rsidP="00390EA2">
            <w:pPr>
              <w:spacing w:before="40" w:after="40"/>
              <w:rPr>
                <w:rFonts w:cstheme="minorHAnsi"/>
                <w:szCs w:val="20"/>
              </w:rPr>
            </w:pPr>
            <w:r w:rsidRPr="00C67ABC">
              <w:rPr>
                <w:rFonts w:cstheme="minorHAnsi"/>
                <w:szCs w:val="20"/>
              </w:rPr>
              <w:t>21</w:t>
            </w:r>
          </w:p>
        </w:tc>
        <w:tc>
          <w:tcPr>
            <w:tcW w:w="526" w:type="dxa"/>
            <w:vAlign w:val="center"/>
            <w:hideMark/>
          </w:tcPr>
          <w:p w14:paraId="5E4FB852" w14:textId="77777777" w:rsidR="00390EA2" w:rsidRPr="00C67ABC" w:rsidRDefault="00390EA2" w:rsidP="00390EA2">
            <w:pPr>
              <w:spacing w:before="40" w:after="40"/>
              <w:rPr>
                <w:rFonts w:cstheme="minorHAnsi"/>
                <w:szCs w:val="20"/>
              </w:rPr>
            </w:pPr>
            <w:r w:rsidRPr="00C67ABC">
              <w:rPr>
                <w:rFonts w:cstheme="minorHAnsi"/>
                <w:szCs w:val="20"/>
              </w:rPr>
              <w:t>82</w:t>
            </w:r>
          </w:p>
        </w:tc>
      </w:tr>
      <w:tr w:rsidR="00390EA2" w:rsidRPr="00C67ABC" w14:paraId="1AAE59D2"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62BC298C" w14:textId="77777777" w:rsidR="00390EA2" w:rsidRPr="00C67ABC" w:rsidRDefault="00390EA2" w:rsidP="00390EA2">
            <w:pPr>
              <w:spacing w:before="40" w:after="40"/>
              <w:rPr>
                <w:rFonts w:cstheme="minorHAnsi"/>
                <w:b/>
                <w:bCs/>
                <w:szCs w:val="20"/>
              </w:rPr>
            </w:pPr>
          </w:p>
        </w:tc>
        <w:tc>
          <w:tcPr>
            <w:tcW w:w="2074" w:type="dxa"/>
            <w:vAlign w:val="center"/>
            <w:hideMark/>
          </w:tcPr>
          <w:p w14:paraId="6792D844" w14:textId="77777777" w:rsidR="00390EA2" w:rsidRPr="00C67ABC" w:rsidRDefault="00390EA2" w:rsidP="00390EA2">
            <w:pPr>
              <w:spacing w:before="40" w:after="40"/>
              <w:rPr>
                <w:rFonts w:cstheme="minorHAnsi"/>
                <w:szCs w:val="20"/>
              </w:rPr>
            </w:pPr>
            <w:r w:rsidRPr="00C67ABC">
              <w:rPr>
                <w:rFonts w:cstheme="minorHAnsi"/>
                <w:szCs w:val="20"/>
              </w:rPr>
              <w:t>Fuel Line Explosion</w:t>
            </w:r>
          </w:p>
        </w:tc>
        <w:tc>
          <w:tcPr>
            <w:tcW w:w="525" w:type="dxa"/>
            <w:vAlign w:val="center"/>
            <w:hideMark/>
          </w:tcPr>
          <w:p w14:paraId="077FA4F0"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46E744CF"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314786D3"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200C2D63"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5" w:type="dxa"/>
            <w:vAlign w:val="center"/>
            <w:hideMark/>
          </w:tcPr>
          <w:p w14:paraId="0E35F58D"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4719D9BF" w14:textId="77777777" w:rsidR="00390EA2" w:rsidRPr="00C67ABC" w:rsidRDefault="00390EA2" w:rsidP="00390EA2">
            <w:pPr>
              <w:spacing w:before="40" w:after="40"/>
              <w:rPr>
                <w:rFonts w:cstheme="minorHAnsi"/>
                <w:szCs w:val="20"/>
              </w:rPr>
            </w:pPr>
            <w:r w:rsidRPr="00C67ABC">
              <w:rPr>
                <w:rFonts w:cstheme="minorHAnsi"/>
                <w:szCs w:val="20"/>
              </w:rPr>
              <w:t>15</w:t>
            </w:r>
          </w:p>
        </w:tc>
        <w:tc>
          <w:tcPr>
            <w:tcW w:w="526" w:type="dxa"/>
            <w:gridSpan w:val="2"/>
            <w:vAlign w:val="center"/>
            <w:hideMark/>
          </w:tcPr>
          <w:p w14:paraId="45C33EB7"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6E49D383"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21442B0C"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4F3438E9"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21781C69"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17E6B2DA"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vAlign w:val="center"/>
            <w:hideMark/>
          </w:tcPr>
          <w:p w14:paraId="08680C59" w14:textId="77777777" w:rsidR="00390EA2" w:rsidRPr="00C67ABC" w:rsidRDefault="00390EA2" w:rsidP="00390EA2">
            <w:pPr>
              <w:spacing w:before="40" w:after="40"/>
              <w:rPr>
                <w:rFonts w:cstheme="minorHAnsi"/>
                <w:szCs w:val="20"/>
              </w:rPr>
            </w:pPr>
            <w:r w:rsidRPr="00C67ABC">
              <w:rPr>
                <w:rFonts w:cstheme="minorHAnsi"/>
                <w:szCs w:val="20"/>
              </w:rPr>
              <w:t>54</w:t>
            </w:r>
          </w:p>
        </w:tc>
      </w:tr>
      <w:tr w:rsidR="00390EA2" w:rsidRPr="00C67ABC" w14:paraId="46778A67"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2DB89C91" w14:textId="77777777" w:rsidR="00390EA2" w:rsidRPr="00C67ABC" w:rsidRDefault="00390EA2" w:rsidP="00390EA2">
            <w:pPr>
              <w:spacing w:before="40" w:after="40"/>
              <w:rPr>
                <w:rFonts w:cstheme="minorHAnsi"/>
                <w:b/>
                <w:bCs/>
                <w:szCs w:val="20"/>
              </w:rPr>
            </w:pPr>
          </w:p>
        </w:tc>
        <w:tc>
          <w:tcPr>
            <w:tcW w:w="2074" w:type="dxa"/>
            <w:vAlign w:val="center"/>
            <w:hideMark/>
          </w:tcPr>
          <w:p w14:paraId="1E5B20E6" w14:textId="77777777" w:rsidR="00390EA2" w:rsidRPr="00C67ABC" w:rsidRDefault="00390EA2" w:rsidP="00390EA2">
            <w:pPr>
              <w:spacing w:before="40" w:after="40"/>
              <w:rPr>
                <w:rFonts w:cstheme="minorHAnsi"/>
                <w:szCs w:val="20"/>
              </w:rPr>
            </w:pPr>
            <w:r w:rsidRPr="00C67ABC">
              <w:rPr>
                <w:rFonts w:cstheme="minorHAnsi"/>
                <w:szCs w:val="20"/>
              </w:rPr>
              <w:t>Dam Failure</w:t>
            </w:r>
          </w:p>
        </w:tc>
        <w:tc>
          <w:tcPr>
            <w:tcW w:w="525" w:type="dxa"/>
            <w:vAlign w:val="center"/>
            <w:hideMark/>
          </w:tcPr>
          <w:p w14:paraId="2909D034"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78851AA7"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255C689D"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652610E5"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5" w:type="dxa"/>
            <w:vAlign w:val="center"/>
            <w:hideMark/>
          </w:tcPr>
          <w:p w14:paraId="0063146F"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7413A7BC" w14:textId="77777777" w:rsidR="00390EA2" w:rsidRPr="00C67ABC" w:rsidRDefault="00390EA2" w:rsidP="00390EA2">
            <w:pPr>
              <w:spacing w:before="40" w:after="40"/>
              <w:rPr>
                <w:rFonts w:cstheme="minorHAnsi"/>
                <w:szCs w:val="20"/>
              </w:rPr>
            </w:pPr>
            <w:r w:rsidRPr="00C67ABC">
              <w:rPr>
                <w:rFonts w:cstheme="minorHAnsi"/>
                <w:szCs w:val="20"/>
              </w:rPr>
              <w:t>35</w:t>
            </w:r>
          </w:p>
        </w:tc>
        <w:tc>
          <w:tcPr>
            <w:tcW w:w="526" w:type="dxa"/>
            <w:gridSpan w:val="2"/>
            <w:vAlign w:val="center"/>
            <w:hideMark/>
          </w:tcPr>
          <w:p w14:paraId="3116C718"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vAlign w:val="center"/>
            <w:hideMark/>
          </w:tcPr>
          <w:p w14:paraId="51E0A5E1"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3248917D" w14:textId="77777777" w:rsidR="00390EA2" w:rsidRPr="00C67ABC" w:rsidRDefault="00390EA2" w:rsidP="00390EA2">
            <w:pPr>
              <w:spacing w:before="40" w:after="40"/>
              <w:rPr>
                <w:rFonts w:cstheme="minorHAnsi"/>
                <w:szCs w:val="20"/>
              </w:rPr>
            </w:pPr>
            <w:r w:rsidRPr="00C67ABC">
              <w:rPr>
                <w:rFonts w:cstheme="minorHAnsi"/>
                <w:szCs w:val="20"/>
              </w:rPr>
              <w:t>70</w:t>
            </w:r>
          </w:p>
        </w:tc>
        <w:tc>
          <w:tcPr>
            <w:tcW w:w="526" w:type="dxa"/>
            <w:gridSpan w:val="2"/>
            <w:vAlign w:val="center"/>
            <w:hideMark/>
          </w:tcPr>
          <w:p w14:paraId="25023FB4"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6252A751"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17E9C0D8" w14:textId="77777777" w:rsidR="00390EA2" w:rsidRPr="00C67ABC" w:rsidRDefault="00390EA2" w:rsidP="00390EA2">
            <w:pPr>
              <w:spacing w:before="40" w:after="40"/>
              <w:rPr>
                <w:rFonts w:cstheme="minorHAnsi"/>
                <w:szCs w:val="20"/>
              </w:rPr>
            </w:pPr>
            <w:r w:rsidRPr="00C67ABC">
              <w:rPr>
                <w:rFonts w:cstheme="minorHAnsi"/>
                <w:szCs w:val="20"/>
              </w:rPr>
              <w:t>35</w:t>
            </w:r>
          </w:p>
        </w:tc>
        <w:tc>
          <w:tcPr>
            <w:tcW w:w="526" w:type="dxa"/>
            <w:vAlign w:val="center"/>
            <w:hideMark/>
          </w:tcPr>
          <w:p w14:paraId="7D97DFF4" w14:textId="77777777" w:rsidR="00390EA2" w:rsidRPr="00C67ABC" w:rsidRDefault="00390EA2" w:rsidP="00390EA2">
            <w:pPr>
              <w:spacing w:before="40" w:after="40"/>
              <w:rPr>
                <w:rFonts w:cstheme="minorHAnsi"/>
                <w:szCs w:val="20"/>
              </w:rPr>
            </w:pPr>
            <w:r w:rsidRPr="00C67ABC">
              <w:rPr>
                <w:rFonts w:cstheme="minorHAnsi"/>
                <w:szCs w:val="20"/>
              </w:rPr>
              <w:t>142</w:t>
            </w:r>
          </w:p>
        </w:tc>
      </w:tr>
      <w:tr w:rsidR="00390EA2" w:rsidRPr="00C67ABC" w14:paraId="77D12346"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73056782" w14:textId="77777777" w:rsidR="00390EA2" w:rsidRPr="00C67ABC" w:rsidRDefault="00390EA2" w:rsidP="00390EA2">
            <w:pPr>
              <w:spacing w:before="40" w:after="40"/>
              <w:rPr>
                <w:rFonts w:cstheme="minorHAnsi"/>
                <w:b/>
                <w:bCs/>
                <w:szCs w:val="20"/>
              </w:rPr>
            </w:pPr>
          </w:p>
        </w:tc>
        <w:tc>
          <w:tcPr>
            <w:tcW w:w="2074" w:type="dxa"/>
            <w:vAlign w:val="center"/>
            <w:hideMark/>
          </w:tcPr>
          <w:p w14:paraId="3160DB1E" w14:textId="77777777" w:rsidR="00390EA2" w:rsidRPr="00C67ABC" w:rsidRDefault="00390EA2" w:rsidP="00390EA2">
            <w:pPr>
              <w:spacing w:before="40" w:after="40"/>
              <w:rPr>
                <w:rFonts w:cstheme="minorHAnsi"/>
                <w:szCs w:val="20"/>
              </w:rPr>
            </w:pPr>
            <w:r w:rsidRPr="00C67ABC">
              <w:rPr>
                <w:rFonts w:cstheme="minorHAnsi"/>
                <w:szCs w:val="20"/>
              </w:rPr>
              <w:t>Airplane Crash</w:t>
            </w:r>
          </w:p>
        </w:tc>
        <w:tc>
          <w:tcPr>
            <w:tcW w:w="525" w:type="dxa"/>
            <w:vAlign w:val="center"/>
            <w:hideMark/>
          </w:tcPr>
          <w:p w14:paraId="6BC2CF29"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2B9239C1"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23BE5D48"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590D6786"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5" w:type="dxa"/>
            <w:vAlign w:val="center"/>
            <w:hideMark/>
          </w:tcPr>
          <w:p w14:paraId="72496DBF"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06043213"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6A01B5C7"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5EA779F1"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59FE0CE8"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024211E0"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3BB47FF0"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169CF18F" w14:textId="77777777" w:rsidR="00390EA2" w:rsidRPr="00C67ABC" w:rsidRDefault="00390EA2" w:rsidP="00390EA2">
            <w:pPr>
              <w:spacing w:before="40" w:after="40"/>
              <w:rPr>
                <w:rFonts w:cstheme="minorHAnsi"/>
                <w:szCs w:val="20"/>
              </w:rPr>
            </w:pPr>
            <w:r w:rsidRPr="00C67ABC">
              <w:rPr>
                <w:rFonts w:cstheme="minorHAnsi"/>
                <w:szCs w:val="20"/>
              </w:rPr>
              <w:t>21</w:t>
            </w:r>
          </w:p>
        </w:tc>
        <w:tc>
          <w:tcPr>
            <w:tcW w:w="526" w:type="dxa"/>
            <w:vAlign w:val="center"/>
            <w:hideMark/>
          </w:tcPr>
          <w:p w14:paraId="1DEBBD7D" w14:textId="77777777" w:rsidR="00390EA2" w:rsidRPr="00C67ABC" w:rsidRDefault="00390EA2" w:rsidP="00390EA2">
            <w:pPr>
              <w:spacing w:before="40" w:after="40"/>
              <w:rPr>
                <w:rFonts w:cstheme="minorHAnsi"/>
                <w:szCs w:val="20"/>
              </w:rPr>
            </w:pPr>
            <w:r w:rsidRPr="00C67ABC">
              <w:rPr>
                <w:rFonts w:cstheme="minorHAnsi"/>
                <w:szCs w:val="20"/>
              </w:rPr>
              <w:t>83</w:t>
            </w:r>
          </w:p>
        </w:tc>
      </w:tr>
      <w:tr w:rsidR="00390EA2" w:rsidRPr="00C67ABC" w14:paraId="6927C865"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2D431D7B" w14:textId="77777777" w:rsidR="00390EA2" w:rsidRPr="00C67ABC" w:rsidRDefault="00390EA2" w:rsidP="00390EA2">
            <w:pPr>
              <w:spacing w:before="40" w:after="40"/>
              <w:rPr>
                <w:rFonts w:cstheme="minorHAnsi"/>
                <w:b/>
                <w:bCs/>
                <w:szCs w:val="20"/>
              </w:rPr>
            </w:pPr>
          </w:p>
        </w:tc>
        <w:tc>
          <w:tcPr>
            <w:tcW w:w="2074" w:type="dxa"/>
            <w:vAlign w:val="center"/>
            <w:hideMark/>
          </w:tcPr>
          <w:p w14:paraId="02CEC4A4" w14:textId="77777777" w:rsidR="00390EA2" w:rsidRPr="00C67ABC" w:rsidRDefault="00390EA2" w:rsidP="00390EA2">
            <w:pPr>
              <w:spacing w:before="40" w:after="40"/>
              <w:rPr>
                <w:rFonts w:cstheme="minorHAnsi"/>
                <w:szCs w:val="20"/>
              </w:rPr>
            </w:pPr>
            <w:r w:rsidRPr="00C67ABC">
              <w:rPr>
                <w:rFonts w:cstheme="minorHAnsi"/>
                <w:szCs w:val="20"/>
              </w:rPr>
              <w:t>Train Derailment</w:t>
            </w:r>
          </w:p>
        </w:tc>
        <w:tc>
          <w:tcPr>
            <w:tcW w:w="525" w:type="dxa"/>
            <w:vAlign w:val="center"/>
            <w:hideMark/>
          </w:tcPr>
          <w:p w14:paraId="515A6998"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1491D7E5"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3A143758" w14:textId="77777777" w:rsidR="00390EA2" w:rsidRPr="00C67ABC" w:rsidRDefault="00390EA2" w:rsidP="00390EA2">
            <w:pPr>
              <w:spacing w:before="40" w:after="40"/>
              <w:rPr>
                <w:rFonts w:cstheme="minorHAnsi"/>
                <w:szCs w:val="20"/>
              </w:rPr>
            </w:pPr>
            <w:r w:rsidRPr="00C67ABC">
              <w:rPr>
                <w:rFonts w:cstheme="minorHAnsi"/>
                <w:szCs w:val="20"/>
              </w:rPr>
              <w:t>4</w:t>
            </w:r>
          </w:p>
        </w:tc>
        <w:tc>
          <w:tcPr>
            <w:tcW w:w="526" w:type="dxa"/>
            <w:gridSpan w:val="2"/>
            <w:vAlign w:val="center"/>
            <w:hideMark/>
          </w:tcPr>
          <w:p w14:paraId="349C0BED"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5" w:type="dxa"/>
            <w:vAlign w:val="center"/>
            <w:hideMark/>
          </w:tcPr>
          <w:p w14:paraId="61825E95"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61737203"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24E9CEE8"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38B370C0"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56F940C1"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3335FF23"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39899F15"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FA8B966" w14:textId="77777777" w:rsidR="00390EA2" w:rsidRPr="00C67ABC" w:rsidRDefault="00390EA2" w:rsidP="00390EA2">
            <w:pPr>
              <w:spacing w:before="40" w:after="40"/>
              <w:rPr>
                <w:rFonts w:cstheme="minorHAnsi"/>
                <w:szCs w:val="20"/>
              </w:rPr>
            </w:pPr>
            <w:r w:rsidRPr="00C67ABC">
              <w:rPr>
                <w:rFonts w:cstheme="minorHAnsi"/>
                <w:szCs w:val="20"/>
              </w:rPr>
              <w:t>21</w:t>
            </w:r>
          </w:p>
        </w:tc>
        <w:tc>
          <w:tcPr>
            <w:tcW w:w="526" w:type="dxa"/>
            <w:vAlign w:val="center"/>
            <w:hideMark/>
          </w:tcPr>
          <w:p w14:paraId="36DD76EA" w14:textId="77777777" w:rsidR="00390EA2" w:rsidRPr="00C67ABC" w:rsidRDefault="00390EA2" w:rsidP="00390EA2">
            <w:pPr>
              <w:spacing w:before="40" w:after="40"/>
              <w:rPr>
                <w:rFonts w:cstheme="minorHAnsi"/>
                <w:szCs w:val="20"/>
              </w:rPr>
            </w:pPr>
            <w:r w:rsidRPr="00C67ABC">
              <w:rPr>
                <w:rFonts w:cstheme="minorHAnsi"/>
                <w:szCs w:val="20"/>
              </w:rPr>
              <w:t>85</w:t>
            </w:r>
          </w:p>
        </w:tc>
      </w:tr>
      <w:tr w:rsidR="00390EA2" w:rsidRPr="00C67ABC" w14:paraId="023B23E3"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363FBF48" w14:textId="77777777" w:rsidR="00390EA2" w:rsidRPr="00C67ABC" w:rsidRDefault="00390EA2" w:rsidP="00390EA2">
            <w:pPr>
              <w:spacing w:before="40" w:after="40"/>
              <w:rPr>
                <w:rFonts w:cstheme="minorHAnsi"/>
                <w:b/>
                <w:bCs/>
                <w:szCs w:val="20"/>
              </w:rPr>
            </w:pPr>
          </w:p>
        </w:tc>
        <w:tc>
          <w:tcPr>
            <w:tcW w:w="2074" w:type="dxa"/>
            <w:vAlign w:val="center"/>
            <w:hideMark/>
          </w:tcPr>
          <w:p w14:paraId="4699F8E9" w14:textId="77777777" w:rsidR="00390EA2" w:rsidRPr="00C67ABC" w:rsidRDefault="00390EA2" w:rsidP="00390EA2">
            <w:pPr>
              <w:spacing w:before="40" w:after="40"/>
              <w:rPr>
                <w:rFonts w:cstheme="minorHAnsi"/>
                <w:szCs w:val="20"/>
              </w:rPr>
            </w:pPr>
            <w:r w:rsidRPr="00C67ABC">
              <w:rPr>
                <w:rFonts w:cstheme="minorHAnsi"/>
                <w:szCs w:val="20"/>
              </w:rPr>
              <w:t>Liquid Fuel Supply Disruption</w:t>
            </w:r>
          </w:p>
        </w:tc>
        <w:tc>
          <w:tcPr>
            <w:tcW w:w="525" w:type="dxa"/>
            <w:vAlign w:val="center"/>
            <w:hideMark/>
          </w:tcPr>
          <w:p w14:paraId="1BEECEA0"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33798AA5"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58C8B076"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26267483"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5" w:type="dxa"/>
            <w:vAlign w:val="center"/>
            <w:hideMark/>
          </w:tcPr>
          <w:p w14:paraId="2C5090AB"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29CACA1D"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gridSpan w:val="2"/>
            <w:vAlign w:val="center"/>
            <w:hideMark/>
          </w:tcPr>
          <w:p w14:paraId="63B873C7"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363E90CE"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1945FDD0"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2D26D946"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466A1B8F"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FB02193"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vAlign w:val="center"/>
            <w:hideMark/>
          </w:tcPr>
          <w:p w14:paraId="5305026E" w14:textId="77777777" w:rsidR="00390EA2" w:rsidRPr="00C67ABC" w:rsidRDefault="00390EA2" w:rsidP="00390EA2">
            <w:pPr>
              <w:spacing w:before="40" w:after="40"/>
              <w:rPr>
                <w:rFonts w:cstheme="minorHAnsi"/>
                <w:szCs w:val="20"/>
              </w:rPr>
            </w:pPr>
            <w:r w:rsidRPr="00C67ABC">
              <w:rPr>
                <w:rFonts w:cstheme="minorHAnsi"/>
                <w:szCs w:val="20"/>
              </w:rPr>
              <w:t>24</w:t>
            </w:r>
          </w:p>
        </w:tc>
      </w:tr>
      <w:tr w:rsidR="00390EA2" w:rsidRPr="00C67ABC" w14:paraId="15B2DB28"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31DC5A7D" w14:textId="77777777" w:rsidR="00390EA2" w:rsidRPr="00C67ABC" w:rsidRDefault="00390EA2" w:rsidP="00390EA2">
            <w:pPr>
              <w:spacing w:before="40" w:after="40"/>
              <w:rPr>
                <w:rFonts w:cstheme="minorHAnsi"/>
                <w:b/>
                <w:bCs/>
                <w:szCs w:val="20"/>
              </w:rPr>
            </w:pPr>
          </w:p>
        </w:tc>
        <w:tc>
          <w:tcPr>
            <w:tcW w:w="2074" w:type="dxa"/>
            <w:vAlign w:val="center"/>
            <w:hideMark/>
          </w:tcPr>
          <w:p w14:paraId="6D882887" w14:textId="77777777" w:rsidR="00390EA2" w:rsidRPr="00C67ABC" w:rsidRDefault="00390EA2" w:rsidP="00390EA2">
            <w:pPr>
              <w:spacing w:before="40" w:after="40"/>
              <w:rPr>
                <w:rFonts w:cstheme="minorHAnsi"/>
                <w:szCs w:val="20"/>
              </w:rPr>
            </w:pPr>
            <w:r w:rsidRPr="00C67ABC">
              <w:rPr>
                <w:rFonts w:cstheme="minorHAnsi"/>
                <w:szCs w:val="20"/>
              </w:rPr>
              <w:t>Information Technology Disruption</w:t>
            </w:r>
          </w:p>
        </w:tc>
        <w:tc>
          <w:tcPr>
            <w:tcW w:w="525" w:type="dxa"/>
            <w:vAlign w:val="center"/>
            <w:hideMark/>
          </w:tcPr>
          <w:p w14:paraId="1B87BFF3"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41DB9F53"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217C0906"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2E72E4CD"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5" w:type="dxa"/>
            <w:vAlign w:val="center"/>
            <w:hideMark/>
          </w:tcPr>
          <w:p w14:paraId="08C05A1A"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564D51D0" w14:textId="77777777" w:rsidR="00390EA2" w:rsidRPr="00C67ABC" w:rsidRDefault="00390EA2" w:rsidP="00390EA2">
            <w:pPr>
              <w:spacing w:before="40" w:after="40"/>
              <w:rPr>
                <w:rFonts w:cstheme="minorHAnsi"/>
                <w:szCs w:val="20"/>
              </w:rPr>
            </w:pPr>
            <w:r w:rsidRPr="00C67ABC">
              <w:rPr>
                <w:rFonts w:cstheme="minorHAnsi"/>
                <w:szCs w:val="20"/>
              </w:rPr>
              <w:t>25</w:t>
            </w:r>
          </w:p>
        </w:tc>
        <w:tc>
          <w:tcPr>
            <w:tcW w:w="526" w:type="dxa"/>
            <w:gridSpan w:val="2"/>
            <w:vAlign w:val="center"/>
            <w:hideMark/>
          </w:tcPr>
          <w:p w14:paraId="6F488581"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4C36AA1C"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6828E4F0" w14:textId="77777777" w:rsidR="00390EA2" w:rsidRPr="00C67ABC" w:rsidRDefault="00390EA2"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03E3B331" w14:textId="77777777"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hideMark/>
          </w:tcPr>
          <w:p w14:paraId="515E16C6"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219C77B5" w14:textId="77777777" w:rsidR="00390EA2" w:rsidRPr="00C67ABC" w:rsidRDefault="00390EA2" w:rsidP="00390EA2">
            <w:pPr>
              <w:spacing w:before="40" w:after="40"/>
              <w:rPr>
                <w:rFonts w:cstheme="minorHAnsi"/>
                <w:szCs w:val="20"/>
              </w:rPr>
            </w:pPr>
            <w:r w:rsidRPr="00C67ABC">
              <w:rPr>
                <w:rFonts w:cstheme="minorHAnsi"/>
                <w:szCs w:val="20"/>
              </w:rPr>
              <w:t>56</w:t>
            </w:r>
          </w:p>
        </w:tc>
        <w:tc>
          <w:tcPr>
            <w:tcW w:w="526" w:type="dxa"/>
            <w:vAlign w:val="center"/>
            <w:hideMark/>
          </w:tcPr>
          <w:p w14:paraId="0AA92310" w14:textId="77777777" w:rsidR="00390EA2" w:rsidRPr="00C67ABC" w:rsidRDefault="00390EA2" w:rsidP="00390EA2">
            <w:pPr>
              <w:spacing w:before="40" w:after="40"/>
              <w:rPr>
                <w:rFonts w:cstheme="minorHAnsi"/>
                <w:szCs w:val="20"/>
              </w:rPr>
            </w:pPr>
            <w:r w:rsidRPr="00C67ABC">
              <w:rPr>
                <w:rFonts w:cstheme="minorHAnsi"/>
                <w:szCs w:val="20"/>
              </w:rPr>
              <w:t>137</w:t>
            </w:r>
          </w:p>
        </w:tc>
      </w:tr>
      <w:tr w:rsidR="00390EA2" w:rsidRPr="00C67ABC" w14:paraId="6203635D"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49E6778D" w14:textId="77777777" w:rsidR="00390EA2" w:rsidRPr="00C67ABC" w:rsidRDefault="00390EA2" w:rsidP="00390EA2">
            <w:pPr>
              <w:spacing w:before="40" w:after="40"/>
              <w:rPr>
                <w:rFonts w:cstheme="minorHAnsi"/>
                <w:b/>
                <w:bCs/>
                <w:szCs w:val="20"/>
              </w:rPr>
            </w:pPr>
          </w:p>
        </w:tc>
        <w:tc>
          <w:tcPr>
            <w:tcW w:w="2074" w:type="dxa"/>
            <w:vAlign w:val="center"/>
            <w:hideMark/>
          </w:tcPr>
          <w:p w14:paraId="2985408E" w14:textId="6294BF36" w:rsidR="00390EA2" w:rsidRPr="00C67ABC" w:rsidRDefault="00390EA2" w:rsidP="00390EA2">
            <w:pPr>
              <w:spacing w:before="40" w:after="40"/>
              <w:rPr>
                <w:rFonts w:cstheme="minorHAnsi"/>
                <w:szCs w:val="20"/>
              </w:rPr>
            </w:pPr>
            <w:r>
              <w:rPr>
                <w:rFonts w:cstheme="minorHAnsi"/>
                <w:szCs w:val="20"/>
              </w:rPr>
              <w:t xml:space="preserve">Accidental </w:t>
            </w:r>
            <w:r w:rsidR="00714796">
              <w:rPr>
                <w:rFonts w:cstheme="minorHAnsi"/>
                <w:szCs w:val="20"/>
              </w:rPr>
              <w:t>HAZMAT</w:t>
            </w:r>
            <w:r w:rsidRPr="00C67ABC">
              <w:rPr>
                <w:rFonts w:cstheme="minorHAnsi"/>
                <w:szCs w:val="20"/>
              </w:rPr>
              <w:t xml:space="preserve"> Releas</w:t>
            </w:r>
            <w:r>
              <w:rPr>
                <w:rFonts w:cstheme="minorHAnsi"/>
                <w:szCs w:val="20"/>
              </w:rPr>
              <w:t>e:</w:t>
            </w:r>
            <w:r w:rsidRPr="00C67ABC">
              <w:rPr>
                <w:rFonts w:cstheme="minorHAnsi"/>
                <w:szCs w:val="20"/>
              </w:rPr>
              <w:t xml:space="preserve"> Transportation</w:t>
            </w:r>
          </w:p>
        </w:tc>
        <w:tc>
          <w:tcPr>
            <w:tcW w:w="525" w:type="dxa"/>
            <w:vAlign w:val="center"/>
            <w:hideMark/>
          </w:tcPr>
          <w:p w14:paraId="780A4360"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3CC7B821"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54EFA660"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08CE894B"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5" w:type="dxa"/>
            <w:vAlign w:val="center"/>
            <w:hideMark/>
          </w:tcPr>
          <w:p w14:paraId="7675C29B"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1EB7B5A3" w14:textId="77777777" w:rsidR="00390EA2" w:rsidRPr="00C67ABC" w:rsidRDefault="00390EA2" w:rsidP="00390EA2">
            <w:pPr>
              <w:spacing w:before="40" w:after="40"/>
              <w:rPr>
                <w:rFonts w:cstheme="minorHAnsi"/>
                <w:szCs w:val="20"/>
              </w:rPr>
            </w:pPr>
            <w:r w:rsidRPr="00C67ABC">
              <w:rPr>
                <w:rFonts w:cstheme="minorHAnsi"/>
                <w:szCs w:val="20"/>
              </w:rPr>
              <w:t>25</w:t>
            </w:r>
          </w:p>
        </w:tc>
        <w:tc>
          <w:tcPr>
            <w:tcW w:w="526" w:type="dxa"/>
            <w:gridSpan w:val="2"/>
            <w:vAlign w:val="center"/>
            <w:hideMark/>
          </w:tcPr>
          <w:p w14:paraId="08BFF57A"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4738F2D5"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6EC8A0FB" w14:textId="77777777" w:rsidR="00390EA2" w:rsidRPr="00C67ABC" w:rsidRDefault="00390EA2"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21D4A197"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7547E09D"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180E12B" w14:textId="77777777" w:rsidR="00390EA2" w:rsidRPr="00C67ABC" w:rsidRDefault="00390EA2" w:rsidP="00390EA2">
            <w:pPr>
              <w:spacing w:before="40" w:after="40"/>
              <w:rPr>
                <w:rFonts w:cstheme="minorHAnsi"/>
                <w:szCs w:val="20"/>
              </w:rPr>
            </w:pPr>
            <w:r w:rsidRPr="00C67ABC">
              <w:rPr>
                <w:rFonts w:cstheme="minorHAnsi"/>
                <w:szCs w:val="20"/>
              </w:rPr>
              <w:t>35</w:t>
            </w:r>
          </w:p>
        </w:tc>
        <w:tc>
          <w:tcPr>
            <w:tcW w:w="526" w:type="dxa"/>
            <w:vAlign w:val="center"/>
            <w:hideMark/>
          </w:tcPr>
          <w:p w14:paraId="284B0B76" w14:textId="77777777" w:rsidR="00390EA2" w:rsidRPr="00C67ABC" w:rsidRDefault="00390EA2" w:rsidP="00390EA2">
            <w:pPr>
              <w:spacing w:before="40" w:after="40"/>
              <w:rPr>
                <w:rFonts w:cstheme="minorHAnsi"/>
                <w:szCs w:val="20"/>
              </w:rPr>
            </w:pPr>
            <w:r w:rsidRPr="00C67ABC">
              <w:rPr>
                <w:rFonts w:cstheme="minorHAnsi"/>
                <w:szCs w:val="20"/>
              </w:rPr>
              <w:t>120</w:t>
            </w:r>
          </w:p>
        </w:tc>
      </w:tr>
      <w:tr w:rsidR="007D3EB3" w:rsidRPr="00C67ABC" w14:paraId="7BB8B1BA"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3707DB26" w14:textId="77777777" w:rsidR="00390EA2" w:rsidRPr="00C67ABC" w:rsidRDefault="00390EA2" w:rsidP="00390EA2">
            <w:pPr>
              <w:spacing w:before="40" w:after="40"/>
              <w:rPr>
                <w:rFonts w:cstheme="minorHAnsi"/>
                <w:b/>
                <w:bCs/>
                <w:szCs w:val="20"/>
              </w:rPr>
            </w:pPr>
          </w:p>
        </w:tc>
        <w:tc>
          <w:tcPr>
            <w:tcW w:w="2074" w:type="dxa"/>
            <w:vAlign w:val="center"/>
            <w:hideMark/>
          </w:tcPr>
          <w:p w14:paraId="436F1E04" w14:textId="4929DD33" w:rsidR="00390EA2" w:rsidRPr="00C67ABC" w:rsidRDefault="00390EA2" w:rsidP="00390EA2">
            <w:pPr>
              <w:spacing w:before="40" w:after="40"/>
              <w:rPr>
                <w:rFonts w:cstheme="minorHAnsi"/>
                <w:szCs w:val="20"/>
              </w:rPr>
            </w:pPr>
            <w:r>
              <w:rPr>
                <w:rFonts w:cstheme="minorHAnsi"/>
                <w:szCs w:val="20"/>
              </w:rPr>
              <w:t xml:space="preserve">Accidental </w:t>
            </w:r>
            <w:r w:rsidR="00714796">
              <w:rPr>
                <w:rFonts w:cstheme="minorHAnsi"/>
                <w:szCs w:val="20"/>
              </w:rPr>
              <w:t>HAZMAT</w:t>
            </w:r>
            <w:r w:rsidRPr="00C67ABC">
              <w:rPr>
                <w:rFonts w:cstheme="minorHAnsi"/>
                <w:szCs w:val="20"/>
              </w:rPr>
              <w:t xml:space="preserve"> Release</w:t>
            </w:r>
            <w:r>
              <w:rPr>
                <w:rFonts w:cstheme="minorHAnsi"/>
                <w:szCs w:val="20"/>
              </w:rPr>
              <w:t>:</w:t>
            </w:r>
            <w:r w:rsidRPr="00C67ABC">
              <w:rPr>
                <w:rFonts w:cstheme="minorHAnsi"/>
                <w:szCs w:val="20"/>
              </w:rPr>
              <w:t xml:space="preserve"> Fixed Facility</w:t>
            </w:r>
          </w:p>
        </w:tc>
        <w:tc>
          <w:tcPr>
            <w:tcW w:w="525" w:type="dxa"/>
            <w:vAlign w:val="center"/>
            <w:hideMark/>
          </w:tcPr>
          <w:p w14:paraId="18DF57CC"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4B37E681"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3A92C1F3"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2B274E03"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5" w:type="dxa"/>
            <w:vAlign w:val="center"/>
            <w:hideMark/>
          </w:tcPr>
          <w:p w14:paraId="1DE88E8D"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7DB1794E" w14:textId="77777777" w:rsidR="00390EA2" w:rsidRPr="00C67ABC" w:rsidRDefault="00390EA2" w:rsidP="00390EA2">
            <w:pPr>
              <w:spacing w:before="40" w:after="40"/>
              <w:rPr>
                <w:rFonts w:cstheme="minorHAnsi"/>
                <w:szCs w:val="20"/>
              </w:rPr>
            </w:pPr>
            <w:r w:rsidRPr="00C67ABC">
              <w:rPr>
                <w:rFonts w:cstheme="minorHAnsi"/>
                <w:szCs w:val="20"/>
              </w:rPr>
              <w:t>15</w:t>
            </w:r>
          </w:p>
        </w:tc>
        <w:tc>
          <w:tcPr>
            <w:tcW w:w="526" w:type="dxa"/>
            <w:gridSpan w:val="2"/>
            <w:vAlign w:val="center"/>
            <w:hideMark/>
          </w:tcPr>
          <w:p w14:paraId="1C87AD7C"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1C17232C"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3EAD2082"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12C4E6AF"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26D277AE"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3461936" w14:textId="77777777" w:rsidR="00390EA2" w:rsidRPr="00C67ABC" w:rsidRDefault="00390EA2" w:rsidP="00390EA2">
            <w:pPr>
              <w:spacing w:before="40" w:after="40"/>
              <w:rPr>
                <w:rFonts w:cstheme="minorHAnsi"/>
                <w:szCs w:val="20"/>
              </w:rPr>
            </w:pPr>
            <w:r w:rsidRPr="00C67ABC">
              <w:rPr>
                <w:rFonts w:cstheme="minorHAnsi"/>
                <w:szCs w:val="20"/>
              </w:rPr>
              <w:t>21</w:t>
            </w:r>
          </w:p>
        </w:tc>
        <w:tc>
          <w:tcPr>
            <w:tcW w:w="526" w:type="dxa"/>
            <w:vAlign w:val="center"/>
            <w:hideMark/>
          </w:tcPr>
          <w:p w14:paraId="63422600" w14:textId="77777777" w:rsidR="00390EA2" w:rsidRPr="00C67ABC" w:rsidRDefault="00390EA2" w:rsidP="00390EA2">
            <w:pPr>
              <w:spacing w:before="40" w:after="40"/>
              <w:rPr>
                <w:rFonts w:cstheme="minorHAnsi"/>
                <w:szCs w:val="20"/>
              </w:rPr>
            </w:pPr>
            <w:r w:rsidRPr="00C67ABC">
              <w:rPr>
                <w:rFonts w:cstheme="minorHAnsi"/>
                <w:szCs w:val="20"/>
              </w:rPr>
              <w:t>72</w:t>
            </w:r>
          </w:p>
        </w:tc>
      </w:tr>
      <w:tr w:rsidR="00390EA2" w:rsidRPr="00C67ABC" w14:paraId="1244D951"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val="restart"/>
            <w:textDirection w:val="btLr"/>
            <w:vAlign w:val="center"/>
            <w:hideMark/>
          </w:tcPr>
          <w:p w14:paraId="778723B4" w14:textId="4739F83D" w:rsidR="00390EA2" w:rsidRPr="00C67ABC" w:rsidRDefault="00390EA2" w:rsidP="00390EA2">
            <w:pPr>
              <w:spacing w:before="40" w:after="40"/>
              <w:jc w:val="center"/>
              <w:rPr>
                <w:rFonts w:cstheme="minorHAnsi"/>
                <w:b/>
                <w:bCs/>
                <w:szCs w:val="20"/>
              </w:rPr>
            </w:pPr>
            <w:r w:rsidRPr="00C67ABC">
              <w:rPr>
                <w:rFonts w:cstheme="minorHAnsi"/>
                <w:b/>
                <w:bCs/>
                <w:szCs w:val="20"/>
              </w:rPr>
              <w:t>Human</w:t>
            </w:r>
            <w:r>
              <w:rPr>
                <w:rFonts w:cstheme="minorHAnsi"/>
                <w:b/>
                <w:bCs/>
                <w:szCs w:val="20"/>
              </w:rPr>
              <w:t>-Caused</w:t>
            </w:r>
          </w:p>
        </w:tc>
        <w:tc>
          <w:tcPr>
            <w:tcW w:w="2074" w:type="dxa"/>
            <w:vAlign w:val="center"/>
            <w:hideMark/>
          </w:tcPr>
          <w:p w14:paraId="1671A967" w14:textId="77777777" w:rsidR="00390EA2" w:rsidRPr="00C67ABC" w:rsidRDefault="00390EA2" w:rsidP="00390EA2">
            <w:pPr>
              <w:spacing w:before="40" w:after="40"/>
              <w:rPr>
                <w:rFonts w:cstheme="minorHAnsi"/>
                <w:szCs w:val="20"/>
              </w:rPr>
            </w:pPr>
            <w:r w:rsidRPr="00C67ABC">
              <w:rPr>
                <w:rFonts w:cstheme="minorHAnsi"/>
                <w:szCs w:val="20"/>
              </w:rPr>
              <w:t>Public Health Emergency</w:t>
            </w:r>
          </w:p>
        </w:tc>
        <w:tc>
          <w:tcPr>
            <w:tcW w:w="525" w:type="dxa"/>
            <w:vAlign w:val="center"/>
            <w:hideMark/>
          </w:tcPr>
          <w:p w14:paraId="217C9562" w14:textId="77777777"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hideMark/>
          </w:tcPr>
          <w:p w14:paraId="437B9696"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774CC4FE" w14:textId="77777777" w:rsidR="00390EA2" w:rsidRPr="00C67ABC" w:rsidRDefault="00390EA2" w:rsidP="00390EA2">
            <w:pPr>
              <w:spacing w:before="40" w:after="40"/>
              <w:rPr>
                <w:rFonts w:cstheme="minorHAnsi"/>
                <w:szCs w:val="20"/>
              </w:rPr>
            </w:pPr>
            <w:r w:rsidRPr="00C67ABC">
              <w:rPr>
                <w:rFonts w:cstheme="minorHAnsi"/>
                <w:szCs w:val="20"/>
              </w:rPr>
              <w:t>16</w:t>
            </w:r>
          </w:p>
        </w:tc>
        <w:tc>
          <w:tcPr>
            <w:tcW w:w="526" w:type="dxa"/>
            <w:gridSpan w:val="2"/>
            <w:vAlign w:val="center"/>
            <w:hideMark/>
          </w:tcPr>
          <w:p w14:paraId="572E2F92"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21E3D214"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3BFEFB2B" w14:textId="77777777" w:rsidR="00390EA2" w:rsidRPr="00C67ABC" w:rsidRDefault="00390EA2" w:rsidP="00390EA2">
            <w:pPr>
              <w:spacing w:before="40" w:after="40"/>
              <w:rPr>
                <w:rFonts w:cstheme="minorHAnsi"/>
                <w:szCs w:val="20"/>
              </w:rPr>
            </w:pPr>
            <w:r w:rsidRPr="00C67ABC">
              <w:rPr>
                <w:rFonts w:cstheme="minorHAnsi"/>
                <w:szCs w:val="20"/>
              </w:rPr>
              <w:t>50</w:t>
            </w:r>
          </w:p>
        </w:tc>
        <w:tc>
          <w:tcPr>
            <w:tcW w:w="526" w:type="dxa"/>
            <w:gridSpan w:val="2"/>
            <w:vAlign w:val="center"/>
            <w:hideMark/>
          </w:tcPr>
          <w:p w14:paraId="3FF67969"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6" w:type="dxa"/>
            <w:vAlign w:val="center"/>
            <w:hideMark/>
          </w:tcPr>
          <w:p w14:paraId="6D9C9459"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2AF4070E" w14:textId="77777777" w:rsidR="00390EA2" w:rsidRPr="00C67ABC" w:rsidRDefault="00390EA2" w:rsidP="00390EA2">
            <w:pPr>
              <w:spacing w:before="40" w:after="40"/>
              <w:rPr>
                <w:rFonts w:cstheme="minorHAnsi"/>
                <w:szCs w:val="20"/>
              </w:rPr>
            </w:pPr>
            <w:r w:rsidRPr="00C67ABC">
              <w:rPr>
                <w:rFonts w:cstheme="minorHAnsi"/>
                <w:szCs w:val="20"/>
              </w:rPr>
              <w:t>100</w:t>
            </w:r>
          </w:p>
        </w:tc>
        <w:tc>
          <w:tcPr>
            <w:tcW w:w="526" w:type="dxa"/>
            <w:gridSpan w:val="2"/>
            <w:vAlign w:val="center"/>
            <w:hideMark/>
          </w:tcPr>
          <w:p w14:paraId="6EBF6D23"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6" w:type="dxa"/>
            <w:vAlign w:val="center"/>
            <w:hideMark/>
          </w:tcPr>
          <w:p w14:paraId="40CADBBD"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415CBD99" w14:textId="77777777" w:rsidR="00390EA2" w:rsidRPr="00C67ABC" w:rsidRDefault="00390EA2" w:rsidP="00390EA2">
            <w:pPr>
              <w:spacing w:before="40" w:after="40"/>
              <w:rPr>
                <w:rFonts w:cstheme="minorHAnsi"/>
                <w:szCs w:val="20"/>
              </w:rPr>
            </w:pPr>
            <w:r w:rsidRPr="00C67ABC">
              <w:rPr>
                <w:rFonts w:cstheme="minorHAnsi"/>
                <w:szCs w:val="20"/>
              </w:rPr>
              <w:t>70</w:t>
            </w:r>
          </w:p>
        </w:tc>
        <w:tc>
          <w:tcPr>
            <w:tcW w:w="526" w:type="dxa"/>
            <w:vAlign w:val="center"/>
            <w:hideMark/>
          </w:tcPr>
          <w:p w14:paraId="1DE26B8E" w14:textId="77777777" w:rsidR="00390EA2" w:rsidRPr="00C67ABC" w:rsidRDefault="00390EA2" w:rsidP="00390EA2">
            <w:pPr>
              <w:spacing w:before="40" w:after="40"/>
              <w:rPr>
                <w:rFonts w:cstheme="minorHAnsi"/>
                <w:szCs w:val="20"/>
              </w:rPr>
            </w:pPr>
            <w:r w:rsidRPr="00C67ABC">
              <w:rPr>
                <w:rFonts w:cstheme="minorHAnsi"/>
                <w:szCs w:val="20"/>
              </w:rPr>
              <w:t>236</w:t>
            </w:r>
          </w:p>
        </w:tc>
      </w:tr>
      <w:tr w:rsidR="007D3EB3" w:rsidRPr="00C67ABC" w14:paraId="5EB4B59C"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textDirection w:val="btLr"/>
            <w:vAlign w:val="center"/>
          </w:tcPr>
          <w:p w14:paraId="205C4F02" w14:textId="77777777" w:rsidR="00390EA2" w:rsidRPr="00C67ABC" w:rsidRDefault="00390EA2" w:rsidP="00390EA2">
            <w:pPr>
              <w:spacing w:before="40" w:after="40"/>
              <w:jc w:val="center"/>
              <w:rPr>
                <w:rFonts w:cstheme="minorHAnsi"/>
                <w:b/>
                <w:bCs/>
                <w:szCs w:val="20"/>
              </w:rPr>
            </w:pPr>
          </w:p>
        </w:tc>
        <w:tc>
          <w:tcPr>
            <w:tcW w:w="2074" w:type="dxa"/>
            <w:vAlign w:val="center"/>
          </w:tcPr>
          <w:p w14:paraId="104FBEE5" w14:textId="1860C5B4" w:rsidR="00390EA2" w:rsidRPr="00C67ABC" w:rsidRDefault="00390EA2" w:rsidP="00390EA2">
            <w:pPr>
              <w:spacing w:before="40" w:after="40"/>
              <w:rPr>
                <w:rFonts w:cstheme="minorHAnsi"/>
                <w:szCs w:val="20"/>
              </w:rPr>
            </w:pPr>
            <w:r w:rsidRPr="00C67ABC">
              <w:rPr>
                <w:rFonts w:cstheme="minorHAnsi"/>
                <w:szCs w:val="20"/>
              </w:rPr>
              <w:t>Fire</w:t>
            </w:r>
            <w:r>
              <w:rPr>
                <w:rFonts w:cstheme="minorHAnsi"/>
                <w:szCs w:val="20"/>
              </w:rPr>
              <w:t>:</w:t>
            </w:r>
            <w:r w:rsidRPr="00C67ABC">
              <w:rPr>
                <w:rFonts w:cstheme="minorHAnsi"/>
                <w:szCs w:val="20"/>
              </w:rPr>
              <w:t xml:space="preserve"> Large Scale Urban Conflagration</w:t>
            </w:r>
          </w:p>
        </w:tc>
        <w:tc>
          <w:tcPr>
            <w:tcW w:w="525" w:type="dxa"/>
            <w:vAlign w:val="center"/>
          </w:tcPr>
          <w:p w14:paraId="5E5B0F63" w14:textId="538D36D2"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tcPr>
          <w:p w14:paraId="666A2BA5" w14:textId="6B7D0B79"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tcPr>
          <w:p w14:paraId="12193B40" w14:textId="372E2475" w:rsidR="00390EA2" w:rsidRPr="00C67ABC" w:rsidRDefault="00390EA2" w:rsidP="00390EA2">
            <w:pPr>
              <w:spacing w:before="40" w:after="40"/>
              <w:rPr>
                <w:rFonts w:cstheme="minorHAnsi"/>
                <w:szCs w:val="20"/>
              </w:rPr>
            </w:pPr>
            <w:r w:rsidRPr="00C67ABC">
              <w:rPr>
                <w:rFonts w:cstheme="minorHAnsi"/>
                <w:szCs w:val="20"/>
              </w:rPr>
              <w:t>10</w:t>
            </w:r>
          </w:p>
        </w:tc>
        <w:tc>
          <w:tcPr>
            <w:tcW w:w="526" w:type="dxa"/>
            <w:gridSpan w:val="2"/>
            <w:vAlign w:val="center"/>
          </w:tcPr>
          <w:p w14:paraId="6D02C5B6" w14:textId="00396DF5" w:rsidR="00390EA2" w:rsidRPr="00C67ABC" w:rsidRDefault="00390EA2" w:rsidP="00390EA2">
            <w:pPr>
              <w:spacing w:before="40" w:after="40"/>
              <w:rPr>
                <w:rFonts w:cstheme="minorHAnsi"/>
                <w:szCs w:val="20"/>
              </w:rPr>
            </w:pPr>
            <w:r w:rsidRPr="00C67ABC">
              <w:rPr>
                <w:rFonts w:cstheme="minorHAnsi"/>
                <w:szCs w:val="20"/>
              </w:rPr>
              <w:t>7</w:t>
            </w:r>
          </w:p>
        </w:tc>
        <w:tc>
          <w:tcPr>
            <w:tcW w:w="525" w:type="dxa"/>
            <w:vAlign w:val="center"/>
          </w:tcPr>
          <w:p w14:paraId="1E67D18D" w14:textId="363BEE20"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tcPr>
          <w:p w14:paraId="0FDEE092" w14:textId="342B1C37" w:rsidR="00390EA2" w:rsidRPr="00C67ABC" w:rsidRDefault="00390EA2" w:rsidP="00390EA2">
            <w:pPr>
              <w:spacing w:before="40" w:after="40"/>
              <w:rPr>
                <w:rFonts w:cstheme="minorHAnsi"/>
                <w:szCs w:val="20"/>
              </w:rPr>
            </w:pPr>
            <w:r w:rsidRPr="00C67ABC">
              <w:rPr>
                <w:rFonts w:cstheme="minorHAnsi"/>
                <w:szCs w:val="20"/>
              </w:rPr>
              <w:t>35</w:t>
            </w:r>
          </w:p>
        </w:tc>
        <w:tc>
          <w:tcPr>
            <w:tcW w:w="526" w:type="dxa"/>
            <w:gridSpan w:val="2"/>
            <w:vAlign w:val="center"/>
          </w:tcPr>
          <w:p w14:paraId="745A0C6A" w14:textId="74E642FE"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tcPr>
          <w:p w14:paraId="3D9B345F" w14:textId="40A50262"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tcPr>
          <w:p w14:paraId="0634EFB7" w14:textId="15594A0A" w:rsidR="00390EA2" w:rsidRPr="00C67ABC" w:rsidRDefault="00390EA2" w:rsidP="00390EA2">
            <w:pPr>
              <w:spacing w:before="40" w:after="40"/>
              <w:rPr>
                <w:rFonts w:cstheme="minorHAnsi"/>
                <w:szCs w:val="20"/>
              </w:rPr>
            </w:pPr>
            <w:r w:rsidRPr="00C67ABC">
              <w:rPr>
                <w:rFonts w:cstheme="minorHAnsi"/>
                <w:szCs w:val="20"/>
              </w:rPr>
              <w:t>80</w:t>
            </w:r>
          </w:p>
        </w:tc>
        <w:tc>
          <w:tcPr>
            <w:tcW w:w="526" w:type="dxa"/>
            <w:gridSpan w:val="2"/>
            <w:vAlign w:val="center"/>
          </w:tcPr>
          <w:p w14:paraId="37DCF2BB" w14:textId="1D7A0C58" w:rsidR="00390EA2" w:rsidRPr="00C67ABC" w:rsidRDefault="00390EA2" w:rsidP="00390EA2">
            <w:pPr>
              <w:spacing w:before="40" w:after="40"/>
              <w:rPr>
                <w:rFonts w:cstheme="minorHAnsi"/>
                <w:szCs w:val="20"/>
              </w:rPr>
            </w:pPr>
            <w:r w:rsidRPr="00C67ABC">
              <w:rPr>
                <w:rFonts w:cstheme="minorHAnsi"/>
                <w:szCs w:val="20"/>
              </w:rPr>
              <w:t>8</w:t>
            </w:r>
          </w:p>
        </w:tc>
        <w:tc>
          <w:tcPr>
            <w:tcW w:w="526" w:type="dxa"/>
            <w:vAlign w:val="center"/>
          </w:tcPr>
          <w:p w14:paraId="3258D311" w14:textId="6E3853F9"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tcPr>
          <w:p w14:paraId="14A5F291" w14:textId="01FA66A8" w:rsidR="00390EA2" w:rsidRPr="00C67ABC" w:rsidRDefault="00390EA2" w:rsidP="00390EA2">
            <w:pPr>
              <w:spacing w:before="40" w:after="40"/>
              <w:rPr>
                <w:rFonts w:cstheme="minorHAnsi"/>
                <w:szCs w:val="20"/>
              </w:rPr>
            </w:pPr>
            <w:r w:rsidRPr="00C67ABC">
              <w:rPr>
                <w:rFonts w:cstheme="minorHAnsi"/>
                <w:szCs w:val="20"/>
              </w:rPr>
              <w:t>56</w:t>
            </w:r>
          </w:p>
        </w:tc>
        <w:tc>
          <w:tcPr>
            <w:tcW w:w="526" w:type="dxa"/>
            <w:vAlign w:val="center"/>
          </w:tcPr>
          <w:p w14:paraId="3D5771C7" w14:textId="7E40DD6B" w:rsidR="00390EA2" w:rsidRPr="00C67ABC" w:rsidRDefault="00390EA2" w:rsidP="00390EA2">
            <w:pPr>
              <w:spacing w:before="40" w:after="40"/>
              <w:rPr>
                <w:rFonts w:cstheme="minorHAnsi"/>
                <w:szCs w:val="20"/>
              </w:rPr>
            </w:pPr>
            <w:r w:rsidRPr="00C67ABC">
              <w:rPr>
                <w:rFonts w:cstheme="minorHAnsi"/>
                <w:szCs w:val="20"/>
              </w:rPr>
              <w:t>181</w:t>
            </w:r>
          </w:p>
        </w:tc>
      </w:tr>
      <w:tr w:rsidR="00390EA2" w:rsidRPr="00C67ABC" w14:paraId="3C9769F1"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7651AAC6" w14:textId="77777777" w:rsidR="00390EA2" w:rsidRPr="00C67ABC" w:rsidRDefault="00390EA2" w:rsidP="00390EA2">
            <w:pPr>
              <w:spacing w:before="40" w:after="40"/>
              <w:rPr>
                <w:rFonts w:cstheme="minorHAnsi"/>
                <w:b/>
                <w:bCs/>
                <w:szCs w:val="20"/>
              </w:rPr>
            </w:pPr>
          </w:p>
        </w:tc>
        <w:tc>
          <w:tcPr>
            <w:tcW w:w="2074" w:type="dxa"/>
            <w:vAlign w:val="center"/>
            <w:hideMark/>
          </w:tcPr>
          <w:p w14:paraId="36117088" w14:textId="77777777" w:rsidR="00390EA2" w:rsidRPr="00C67ABC" w:rsidRDefault="00390EA2" w:rsidP="00390EA2">
            <w:pPr>
              <w:spacing w:before="40" w:after="40"/>
              <w:rPr>
                <w:rFonts w:cstheme="minorHAnsi"/>
                <w:szCs w:val="20"/>
              </w:rPr>
            </w:pPr>
            <w:r w:rsidRPr="00C67ABC">
              <w:rPr>
                <w:rFonts w:cstheme="minorHAnsi"/>
                <w:szCs w:val="20"/>
              </w:rPr>
              <w:t>Sports/Public Event Disturbance</w:t>
            </w:r>
          </w:p>
        </w:tc>
        <w:tc>
          <w:tcPr>
            <w:tcW w:w="525" w:type="dxa"/>
            <w:vAlign w:val="center"/>
            <w:hideMark/>
          </w:tcPr>
          <w:p w14:paraId="5616DBF5"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46013BF1"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386562A5"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24862278"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5" w:type="dxa"/>
            <w:vAlign w:val="center"/>
            <w:hideMark/>
          </w:tcPr>
          <w:p w14:paraId="48E516DB"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17AAB16B" w14:textId="77777777" w:rsidR="00390EA2" w:rsidRPr="00C67ABC" w:rsidRDefault="00390EA2" w:rsidP="00390EA2">
            <w:pPr>
              <w:spacing w:before="40" w:after="40"/>
              <w:rPr>
                <w:rFonts w:cstheme="minorHAnsi"/>
                <w:szCs w:val="20"/>
              </w:rPr>
            </w:pPr>
            <w:r w:rsidRPr="00C67ABC">
              <w:rPr>
                <w:rFonts w:cstheme="minorHAnsi"/>
                <w:szCs w:val="20"/>
              </w:rPr>
              <w:t>15</w:t>
            </w:r>
          </w:p>
        </w:tc>
        <w:tc>
          <w:tcPr>
            <w:tcW w:w="526" w:type="dxa"/>
            <w:gridSpan w:val="2"/>
            <w:vAlign w:val="center"/>
            <w:hideMark/>
          </w:tcPr>
          <w:p w14:paraId="0A6511E4"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626C1E42"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68D1C049"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51CAA974"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66D3A76C"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60CAC3BB" w14:textId="77777777" w:rsidR="00390EA2" w:rsidRPr="00C67ABC" w:rsidRDefault="00390EA2" w:rsidP="00390EA2">
            <w:pPr>
              <w:spacing w:before="40" w:after="40"/>
              <w:rPr>
                <w:rFonts w:cstheme="minorHAnsi"/>
                <w:szCs w:val="20"/>
              </w:rPr>
            </w:pPr>
            <w:r w:rsidRPr="00C67ABC">
              <w:rPr>
                <w:rFonts w:cstheme="minorHAnsi"/>
                <w:szCs w:val="20"/>
              </w:rPr>
              <w:t>21</w:t>
            </w:r>
          </w:p>
        </w:tc>
        <w:tc>
          <w:tcPr>
            <w:tcW w:w="526" w:type="dxa"/>
            <w:vAlign w:val="center"/>
            <w:hideMark/>
          </w:tcPr>
          <w:p w14:paraId="5DC3D38B" w14:textId="77777777" w:rsidR="00390EA2" w:rsidRPr="00C67ABC" w:rsidRDefault="00390EA2" w:rsidP="00390EA2">
            <w:pPr>
              <w:spacing w:before="40" w:after="40"/>
              <w:rPr>
                <w:rFonts w:cstheme="minorHAnsi"/>
                <w:szCs w:val="20"/>
              </w:rPr>
            </w:pPr>
            <w:r w:rsidRPr="00C67ABC">
              <w:rPr>
                <w:rFonts w:cstheme="minorHAnsi"/>
                <w:szCs w:val="20"/>
              </w:rPr>
              <w:t>72</w:t>
            </w:r>
          </w:p>
        </w:tc>
      </w:tr>
      <w:tr w:rsidR="007D3EB3" w:rsidRPr="00C67ABC" w14:paraId="1C1F4FF4"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17C8125A" w14:textId="77777777" w:rsidR="00390EA2" w:rsidRPr="00C67ABC" w:rsidRDefault="00390EA2" w:rsidP="00390EA2">
            <w:pPr>
              <w:spacing w:before="40" w:after="40"/>
              <w:rPr>
                <w:rFonts w:cstheme="minorHAnsi"/>
                <w:b/>
                <w:bCs/>
                <w:szCs w:val="20"/>
              </w:rPr>
            </w:pPr>
          </w:p>
        </w:tc>
        <w:tc>
          <w:tcPr>
            <w:tcW w:w="2074" w:type="dxa"/>
            <w:vAlign w:val="center"/>
            <w:hideMark/>
          </w:tcPr>
          <w:p w14:paraId="7174CB54" w14:textId="77777777" w:rsidR="00390EA2" w:rsidRPr="00C67ABC" w:rsidRDefault="00390EA2" w:rsidP="00390EA2">
            <w:pPr>
              <w:spacing w:before="40" w:after="40"/>
              <w:rPr>
                <w:rFonts w:cstheme="minorHAnsi"/>
                <w:szCs w:val="20"/>
              </w:rPr>
            </w:pPr>
            <w:r w:rsidRPr="00C67ABC">
              <w:rPr>
                <w:rFonts w:cstheme="minorHAnsi"/>
                <w:szCs w:val="20"/>
              </w:rPr>
              <w:t>School violence</w:t>
            </w:r>
          </w:p>
        </w:tc>
        <w:tc>
          <w:tcPr>
            <w:tcW w:w="525" w:type="dxa"/>
            <w:vAlign w:val="center"/>
            <w:hideMark/>
          </w:tcPr>
          <w:p w14:paraId="28A93E0B"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7FBDEE74"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3471DCC4"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0F2F122A"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5" w:type="dxa"/>
            <w:vAlign w:val="center"/>
            <w:hideMark/>
          </w:tcPr>
          <w:p w14:paraId="1BD88943"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5D168510" w14:textId="77777777" w:rsidR="00390EA2" w:rsidRPr="00C67ABC" w:rsidRDefault="00390EA2" w:rsidP="00390EA2">
            <w:pPr>
              <w:spacing w:before="40" w:after="40"/>
              <w:rPr>
                <w:rFonts w:cstheme="minorHAnsi"/>
                <w:szCs w:val="20"/>
              </w:rPr>
            </w:pPr>
            <w:r w:rsidRPr="00C67ABC">
              <w:rPr>
                <w:rFonts w:cstheme="minorHAnsi"/>
                <w:szCs w:val="20"/>
              </w:rPr>
              <w:t>15</w:t>
            </w:r>
          </w:p>
        </w:tc>
        <w:tc>
          <w:tcPr>
            <w:tcW w:w="526" w:type="dxa"/>
            <w:gridSpan w:val="2"/>
            <w:vAlign w:val="center"/>
            <w:hideMark/>
          </w:tcPr>
          <w:p w14:paraId="43FB99B8" w14:textId="77777777" w:rsidR="00390EA2" w:rsidRPr="00C67ABC" w:rsidRDefault="00390EA2" w:rsidP="00390EA2">
            <w:pPr>
              <w:spacing w:before="40" w:after="40"/>
              <w:rPr>
                <w:rFonts w:cstheme="minorHAnsi"/>
                <w:szCs w:val="20"/>
              </w:rPr>
            </w:pPr>
            <w:r w:rsidRPr="00C67ABC">
              <w:rPr>
                <w:rFonts w:cstheme="minorHAnsi"/>
                <w:szCs w:val="20"/>
              </w:rPr>
              <w:t>4</w:t>
            </w:r>
          </w:p>
        </w:tc>
        <w:tc>
          <w:tcPr>
            <w:tcW w:w="526" w:type="dxa"/>
            <w:vAlign w:val="center"/>
            <w:hideMark/>
          </w:tcPr>
          <w:p w14:paraId="2644F8B1"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3F0577C4" w14:textId="77777777" w:rsidR="00390EA2" w:rsidRPr="00C67ABC" w:rsidRDefault="00390EA2" w:rsidP="00390EA2">
            <w:pPr>
              <w:spacing w:before="40" w:after="40"/>
              <w:rPr>
                <w:rFonts w:cstheme="minorHAnsi"/>
                <w:szCs w:val="20"/>
              </w:rPr>
            </w:pPr>
            <w:r w:rsidRPr="00C67ABC">
              <w:rPr>
                <w:rFonts w:cstheme="minorHAnsi"/>
                <w:szCs w:val="20"/>
              </w:rPr>
              <w:t>40</w:t>
            </w:r>
          </w:p>
        </w:tc>
        <w:tc>
          <w:tcPr>
            <w:tcW w:w="526" w:type="dxa"/>
            <w:gridSpan w:val="2"/>
            <w:vAlign w:val="center"/>
            <w:hideMark/>
          </w:tcPr>
          <w:p w14:paraId="4FD06F65"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0A4E63B1"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C532349" w14:textId="77777777" w:rsidR="00390EA2" w:rsidRPr="00C67ABC" w:rsidRDefault="00390EA2" w:rsidP="00390EA2">
            <w:pPr>
              <w:spacing w:before="40" w:after="40"/>
              <w:rPr>
                <w:rFonts w:cstheme="minorHAnsi"/>
                <w:szCs w:val="20"/>
              </w:rPr>
            </w:pPr>
            <w:r w:rsidRPr="00C67ABC">
              <w:rPr>
                <w:rFonts w:cstheme="minorHAnsi"/>
                <w:szCs w:val="20"/>
              </w:rPr>
              <w:t>35</w:t>
            </w:r>
          </w:p>
        </w:tc>
        <w:tc>
          <w:tcPr>
            <w:tcW w:w="526" w:type="dxa"/>
            <w:vAlign w:val="center"/>
            <w:hideMark/>
          </w:tcPr>
          <w:p w14:paraId="1C7DAB3F" w14:textId="77777777" w:rsidR="00390EA2" w:rsidRPr="00C67ABC" w:rsidRDefault="00390EA2" w:rsidP="00390EA2">
            <w:pPr>
              <w:spacing w:before="40" w:after="40"/>
              <w:rPr>
                <w:rFonts w:cstheme="minorHAnsi"/>
                <w:szCs w:val="20"/>
              </w:rPr>
            </w:pPr>
            <w:r w:rsidRPr="00C67ABC">
              <w:rPr>
                <w:rFonts w:cstheme="minorHAnsi"/>
                <w:szCs w:val="20"/>
              </w:rPr>
              <w:t>96</w:t>
            </w:r>
          </w:p>
        </w:tc>
      </w:tr>
      <w:tr w:rsidR="00390EA2" w:rsidRPr="00C67ABC" w14:paraId="62E8EE76"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784B02BA" w14:textId="77777777" w:rsidR="00390EA2" w:rsidRPr="00C67ABC" w:rsidRDefault="00390EA2" w:rsidP="00390EA2">
            <w:pPr>
              <w:spacing w:before="40" w:after="40"/>
              <w:rPr>
                <w:rFonts w:cstheme="minorHAnsi"/>
                <w:b/>
                <w:bCs/>
                <w:szCs w:val="20"/>
              </w:rPr>
            </w:pPr>
          </w:p>
        </w:tc>
        <w:tc>
          <w:tcPr>
            <w:tcW w:w="2074" w:type="dxa"/>
            <w:vAlign w:val="center"/>
            <w:hideMark/>
          </w:tcPr>
          <w:p w14:paraId="70B49786" w14:textId="77777777" w:rsidR="00390EA2" w:rsidRPr="00C67ABC" w:rsidRDefault="00390EA2" w:rsidP="00390EA2">
            <w:pPr>
              <w:spacing w:before="40" w:after="40"/>
              <w:rPr>
                <w:rFonts w:cstheme="minorHAnsi"/>
                <w:szCs w:val="20"/>
              </w:rPr>
            </w:pPr>
            <w:r w:rsidRPr="00C67ABC">
              <w:rPr>
                <w:rFonts w:cstheme="minorHAnsi"/>
                <w:szCs w:val="20"/>
              </w:rPr>
              <w:t>Sabotage</w:t>
            </w:r>
          </w:p>
        </w:tc>
        <w:tc>
          <w:tcPr>
            <w:tcW w:w="525" w:type="dxa"/>
            <w:vAlign w:val="center"/>
            <w:hideMark/>
          </w:tcPr>
          <w:p w14:paraId="5B25D68E"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55A4EE8F"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3360D026"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241E005F"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5" w:type="dxa"/>
            <w:vAlign w:val="center"/>
            <w:hideMark/>
          </w:tcPr>
          <w:p w14:paraId="2E0109B0"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78DD8238"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gridSpan w:val="2"/>
            <w:vAlign w:val="center"/>
            <w:hideMark/>
          </w:tcPr>
          <w:p w14:paraId="64D9A404"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0C760918"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274796D1"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00719324"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20267CEF"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7F93A0C8" w14:textId="77777777" w:rsidR="00390EA2" w:rsidRPr="00C67ABC" w:rsidRDefault="00390EA2" w:rsidP="00390EA2">
            <w:pPr>
              <w:spacing w:before="40" w:after="40"/>
              <w:rPr>
                <w:rFonts w:cstheme="minorHAnsi"/>
                <w:szCs w:val="20"/>
              </w:rPr>
            </w:pPr>
            <w:r w:rsidRPr="00C67ABC">
              <w:rPr>
                <w:rFonts w:cstheme="minorHAnsi"/>
                <w:szCs w:val="20"/>
              </w:rPr>
              <w:t>21</w:t>
            </w:r>
          </w:p>
        </w:tc>
        <w:tc>
          <w:tcPr>
            <w:tcW w:w="526" w:type="dxa"/>
            <w:vAlign w:val="center"/>
            <w:hideMark/>
          </w:tcPr>
          <w:p w14:paraId="5D8C1AB1" w14:textId="77777777" w:rsidR="00390EA2" w:rsidRPr="00C67ABC" w:rsidRDefault="00390EA2" w:rsidP="00390EA2">
            <w:pPr>
              <w:spacing w:before="40" w:after="40"/>
              <w:rPr>
                <w:rFonts w:cstheme="minorHAnsi"/>
                <w:szCs w:val="20"/>
              </w:rPr>
            </w:pPr>
            <w:r w:rsidRPr="00C67ABC">
              <w:rPr>
                <w:rFonts w:cstheme="minorHAnsi"/>
                <w:szCs w:val="20"/>
              </w:rPr>
              <w:t>38</w:t>
            </w:r>
          </w:p>
        </w:tc>
      </w:tr>
      <w:tr w:rsidR="007D3EB3" w:rsidRPr="00C67ABC" w14:paraId="3C68FF35" w14:textId="77777777" w:rsidTr="007D3EB3">
        <w:trPr>
          <w:cnfStyle w:val="000000100000" w:firstRow="0" w:lastRow="0" w:firstColumn="0" w:lastColumn="0" w:oddVBand="0" w:evenVBand="0" w:oddHBand="1" w:evenHBand="0" w:firstRowFirstColumn="0" w:firstRowLastColumn="0" w:lastRowFirstColumn="0" w:lastRowLastColumn="0"/>
          <w:trHeight w:val="41"/>
        </w:trPr>
        <w:tc>
          <w:tcPr>
            <w:tcW w:w="441" w:type="dxa"/>
            <w:vMerge/>
            <w:hideMark/>
          </w:tcPr>
          <w:p w14:paraId="1D110FDE" w14:textId="77777777" w:rsidR="00390EA2" w:rsidRPr="00C67ABC" w:rsidRDefault="00390EA2" w:rsidP="00390EA2">
            <w:pPr>
              <w:spacing w:before="40" w:after="40"/>
              <w:rPr>
                <w:rFonts w:cstheme="minorHAnsi"/>
                <w:b/>
                <w:bCs/>
                <w:szCs w:val="20"/>
              </w:rPr>
            </w:pPr>
          </w:p>
        </w:tc>
        <w:tc>
          <w:tcPr>
            <w:tcW w:w="2074" w:type="dxa"/>
            <w:vAlign w:val="center"/>
            <w:hideMark/>
          </w:tcPr>
          <w:p w14:paraId="329A79D0" w14:textId="77777777" w:rsidR="00390EA2" w:rsidRPr="00C67ABC" w:rsidRDefault="00390EA2" w:rsidP="00390EA2">
            <w:pPr>
              <w:spacing w:before="40" w:after="40"/>
              <w:rPr>
                <w:rFonts w:cstheme="minorHAnsi"/>
                <w:szCs w:val="20"/>
              </w:rPr>
            </w:pPr>
            <w:r w:rsidRPr="00C67ABC">
              <w:rPr>
                <w:rFonts w:cstheme="minorHAnsi"/>
                <w:szCs w:val="20"/>
              </w:rPr>
              <w:t xml:space="preserve">Riot </w:t>
            </w:r>
          </w:p>
        </w:tc>
        <w:tc>
          <w:tcPr>
            <w:tcW w:w="525" w:type="dxa"/>
            <w:vAlign w:val="center"/>
            <w:hideMark/>
          </w:tcPr>
          <w:p w14:paraId="6B3FE2F2"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0CF25B92"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48AFBB0B"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gridSpan w:val="2"/>
            <w:vAlign w:val="center"/>
            <w:hideMark/>
          </w:tcPr>
          <w:p w14:paraId="18A76805"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5" w:type="dxa"/>
            <w:vAlign w:val="center"/>
            <w:hideMark/>
          </w:tcPr>
          <w:p w14:paraId="694E452E"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7AC0ECD8"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gridSpan w:val="2"/>
            <w:vAlign w:val="center"/>
            <w:hideMark/>
          </w:tcPr>
          <w:p w14:paraId="564B1354" w14:textId="77777777" w:rsidR="00390EA2" w:rsidRPr="00C67ABC" w:rsidRDefault="00390EA2" w:rsidP="00390EA2">
            <w:pPr>
              <w:spacing w:before="40" w:after="40"/>
              <w:rPr>
                <w:rFonts w:cstheme="minorHAnsi"/>
                <w:szCs w:val="20"/>
              </w:rPr>
            </w:pPr>
            <w:r w:rsidRPr="00C67ABC">
              <w:rPr>
                <w:rFonts w:cstheme="minorHAnsi"/>
                <w:szCs w:val="20"/>
              </w:rPr>
              <w:t>1</w:t>
            </w:r>
          </w:p>
        </w:tc>
        <w:tc>
          <w:tcPr>
            <w:tcW w:w="526" w:type="dxa"/>
            <w:vAlign w:val="center"/>
            <w:hideMark/>
          </w:tcPr>
          <w:p w14:paraId="193156E8"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14DFD082"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6" w:type="dxa"/>
            <w:gridSpan w:val="2"/>
            <w:vAlign w:val="center"/>
            <w:hideMark/>
          </w:tcPr>
          <w:p w14:paraId="694ED6FA"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109A272A"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04DD30C8" w14:textId="77777777" w:rsidR="00390EA2" w:rsidRPr="00C67ABC" w:rsidRDefault="00390EA2" w:rsidP="00390EA2">
            <w:pPr>
              <w:spacing w:before="40" w:after="40"/>
              <w:rPr>
                <w:rFonts w:cstheme="minorHAnsi"/>
                <w:szCs w:val="20"/>
              </w:rPr>
            </w:pPr>
            <w:r w:rsidRPr="00C67ABC">
              <w:rPr>
                <w:rFonts w:cstheme="minorHAnsi"/>
                <w:szCs w:val="20"/>
              </w:rPr>
              <w:t>14</w:t>
            </w:r>
          </w:p>
        </w:tc>
        <w:tc>
          <w:tcPr>
            <w:tcW w:w="526" w:type="dxa"/>
            <w:vAlign w:val="center"/>
            <w:hideMark/>
          </w:tcPr>
          <w:p w14:paraId="34A516D0" w14:textId="77777777" w:rsidR="00390EA2" w:rsidRPr="00C67ABC" w:rsidRDefault="00390EA2" w:rsidP="00390EA2">
            <w:pPr>
              <w:spacing w:before="40" w:after="40"/>
              <w:rPr>
                <w:rFonts w:cstheme="minorHAnsi"/>
                <w:szCs w:val="20"/>
              </w:rPr>
            </w:pPr>
            <w:r w:rsidRPr="00C67ABC">
              <w:rPr>
                <w:rFonts w:cstheme="minorHAnsi"/>
                <w:szCs w:val="20"/>
              </w:rPr>
              <w:t>31</w:t>
            </w:r>
          </w:p>
        </w:tc>
      </w:tr>
      <w:tr w:rsidR="00390EA2" w:rsidRPr="00C67ABC" w14:paraId="2A863A54" w14:textId="77777777" w:rsidTr="007D3EB3">
        <w:trPr>
          <w:cnfStyle w:val="000000010000" w:firstRow="0" w:lastRow="0" w:firstColumn="0" w:lastColumn="0" w:oddVBand="0" w:evenVBand="0" w:oddHBand="0" w:evenHBand="1" w:firstRowFirstColumn="0" w:firstRowLastColumn="0" w:lastRowFirstColumn="0" w:lastRowLastColumn="0"/>
          <w:trHeight w:val="41"/>
        </w:trPr>
        <w:tc>
          <w:tcPr>
            <w:tcW w:w="441" w:type="dxa"/>
            <w:vMerge/>
            <w:hideMark/>
          </w:tcPr>
          <w:p w14:paraId="23135F56" w14:textId="77777777" w:rsidR="00390EA2" w:rsidRPr="00C67ABC" w:rsidRDefault="00390EA2" w:rsidP="00390EA2">
            <w:pPr>
              <w:spacing w:before="40" w:after="40"/>
              <w:rPr>
                <w:rFonts w:cstheme="minorHAnsi"/>
                <w:b/>
                <w:bCs/>
                <w:szCs w:val="20"/>
              </w:rPr>
            </w:pPr>
          </w:p>
        </w:tc>
        <w:tc>
          <w:tcPr>
            <w:tcW w:w="2074" w:type="dxa"/>
            <w:vAlign w:val="center"/>
            <w:hideMark/>
          </w:tcPr>
          <w:p w14:paraId="393D19DE" w14:textId="4BE01B77" w:rsidR="00390EA2" w:rsidRPr="00C67ABC" w:rsidRDefault="00390EA2" w:rsidP="00390EA2">
            <w:pPr>
              <w:spacing w:before="40" w:after="40"/>
              <w:rPr>
                <w:rFonts w:cstheme="minorHAnsi"/>
                <w:szCs w:val="20"/>
              </w:rPr>
            </w:pPr>
            <w:r w:rsidRPr="00C67ABC">
              <w:rPr>
                <w:rFonts w:cstheme="minorHAnsi"/>
                <w:szCs w:val="20"/>
              </w:rPr>
              <w:t>Civil Disturbance/</w:t>
            </w:r>
            <w:r>
              <w:rPr>
                <w:rFonts w:cstheme="minorHAnsi"/>
                <w:szCs w:val="20"/>
              </w:rPr>
              <w:t xml:space="preserve"> </w:t>
            </w:r>
            <w:r w:rsidRPr="00C67ABC">
              <w:rPr>
                <w:rFonts w:cstheme="minorHAnsi"/>
                <w:szCs w:val="20"/>
              </w:rPr>
              <w:t xml:space="preserve">Protest/Demonstration </w:t>
            </w:r>
          </w:p>
        </w:tc>
        <w:tc>
          <w:tcPr>
            <w:tcW w:w="525" w:type="dxa"/>
            <w:vAlign w:val="center"/>
            <w:hideMark/>
          </w:tcPr>
          <w:p w14:paraId="78163941"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079F6A21" w14:textId="77777777" w:rsidR="00390EA2" w:rsidRPr="00C67ABC" w:rsidRDefault="00390EA2" w:rsidP="00390EA2">
            <w:pPr>
              <w:spacing w:before="40" w:after="40"/>
              <w:rPr>
                <w:rFonts w:cstheme="minorHAnsi"/>
                <w:szCs w:val="20"/>
              </w:rPr>
            </w:pPr>
            <w:r w:rsidRPr="00C67ABC">
              <w:rPr>
                <w:rFonts w:cstheme="minorHAnsi"/>
                <w:szCs w:val="20"/>
              </w:rPr>
              <w:t>2</w:t>
            </w:r>
          </w:p>
        </w:tc>
        <w:tc>
          <w:tcPr>
            <w:tcW w:w="526" w:type="dxa"/>
            <w:vAlign w:val="center"/>
            <w:hideMark/>
          </w:tcPr>
          <w:p w14:paraId="09B71CAE" w14:textId="77777777" w:rsidR="00390EA2" w:rsidRPr="00C67ABC" w:rsidRDefault="00390EA2" w:rsidP="00390EA2">
            <w:pPr>
              <w:spacing w:before="40" w:after="40"/>
              <w:rPr>
                <w:rFonts w:cstheme="minorHAnsi"/>
                <w:szCs w:val="20"/>
              </w:rPr>
            </w:pPr>
            <w:r w:rsidRPr="00C67ABC">
              <w:rPr>
                <w:rFonts w:cstheme="minorHAnsi"/>
                <w:szCs w:val="20"/>
              </w:rPr>
              <w:t>6</w:t>
            </w:r>
          </w:p>
        </w:tc>
        <w:tc>
          <w:tcPr>
            <w:tcW w:w="526" w:type="dxa"/>
            <w:gridSpan w:val="2"/>
            <w:vAlign w:val="center"/>
            <w:hideMark/>
          </w:tcPr>
          <w:p w14:paraId="50D3E486"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5" w:type="dxa"/>
            <w:vAlign w:val="center"/>
            <w:hideMark/>
          </w:tcPr>
          <w:p w14:paraId="6BF2D40D"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5DBDDBB9" w14:textId="77777777" w:rsidR="00390EA2" w:rsidRPr="00C67ABC" w:rsidRDefault="00390EA2" w:rsidP="00390EA2">
            <w:pPr>
              <w:spacing w:before="40" w:after="40"/>
              <w:rPr>
                <w:rFonts w:cstheme="minorHAnsi"/>
                <w:szCs w:val="20"/>
              </w:rPr>
            </w:pPr>
            <w:r w:rsidRPr="00C67ABC">
              <w:rPr>
                <w:rFonts w:cstheme="minorHAnsi"/>
                <w:szCs w:val="20"/>
              </w:rPr>
              <w:t>15</w:t>
            </w:r>
          </w:p>
        </w:tc>
        <w:tc>
          <w:tcPr>
            <w:tcW w:w="526" w:type="dxa"/>
            <w:gridSpan w:val="2"/>
            <w:vAlign w:val="center"/>
            <w:hideMark/>
          </w:tcPr>
          <w:p w14:paraId="57A342B7" w14:textId="77777777" w:rsidR="00390EA2" w:rsidRPr="00C67ABC" w:rsidRDefault="00390EA2" w:rsidP="00390EA2">
            <w:pPr>
              <w:spacing w:before="40" w:after="40"/>
              <w:rPr>
                <w:rFonts w:cstheme="minorHAnsi"/>
                <w:szCs w:val="20"/>
              </w:rPr>
            </w:pPr>
            <w:r w:rsidRPr="00C67ABC">
              <w:rPr>
                <w:rFonts w:cstheme="minorHAnsi"/>
                <w:szCs w:val="20"/>
              </w:rPr>
              <w:t>3</w:t>
            </w:r>
          </w:p>
        </w:tc>
        <w:tc>
          <w:tcPr>
            <w:tcW w:w="526" w:type="dxa"/>
            <w:vAlign w:val="center"/>
            <w:hideMark/>
          </w:tcPr>
          <w:p w14:paraId="2D433FA6" w14:textId="77777777" w:rsidR="00390EA2" w:rsidRPr="00C67ABC" w:rsidRDefault="00390EA2" w:rsidP="00390EA2">
            <w:pPr>
              <w:spacing w:before="40" w:after="40"/>
              <w:rPr>
                <w:rFonts w:cstheme="minorHAnsi"/>
                <w:szCs w:val="20"/>
              </w:rPr>
            </w:pPr>
            <w:r w:rsidRPr="00C67ABC">
              <w:rPr>
                <w:rFonts w:cstheme="minorHAnsi"/>
                <w:szCs w:val="20"/>
              </w:rPr>
              <w:t>10</w:t>
            </w:r>
          </w:p>
        </w:tc>
        <w:tc>
          <w:tcPr>
            <w:tcW w:w="525" w:type="dxa"/>
            <w:vAlign w:val="center"/>
            <w:hideMark/>
          </w:tcPr>
          <w:p w14:paraId="07ED7CA1" w14:textId="77777777" w:rsidR="00390EA2" w:rsidRPr="00C67ABC" w:rsidRDefault="00390EA2" w:rsidP="00390EA2">
            <w:pPr>
              <w:spacing w:before="40" w:after="40"/>
              <w:rPr>
                <w:rFonts w:cstheme="minorHAnsi"/>
                <w:szCs w:val="20"/>
              </w:rPr>
            </w:pPr>
            <w:r w:rsidRPr="00C67ABC">
              <w:rPr>
                <w:rFonts w:cstheme="minorHAnsi"/>
                <w:szCs w:val="20"/>
              </w:rPr>
              <w:t>30</w:t>
            </w:r>
          </w:p>
        </w:tc>
        <w:tc>
          <w:tcPr>
            <w:tcW w:w="526" w:type="dxa"/>
            <w:gridSpan w:val="2"/>
            <w:vAlign w:val="center"/>
            <w:hideMark/>
          </w:tcPr>
          <w:p w14:paraId="3CD2DE3E" w14:textId="77777777" w:rsidR="00390EA2" w:rsidRPr="00C67ABC" w:rsidRDefault="00390EA2" w:rsidP="00390EA2">
            <w:pPr>
              <w:spacing w:before="40" w:after="40"/>
              <w:rPr>
                <w:rFonts w:cstheme="minorHAnsi"/>
                <w:szCs w:val="20"/>
              </w:rPr>
            </w:pPr>
            <w:r w:rsidRPr="00C67ABC">
              <w:rPr>
                <w:rFonts w:cstheme="minorHAnsi"/>
                <w:szCs w:val="20"/>
              </w:rPr>
              <w:t>5</w:t>
            </w:r>
          </w:p>
        </w:tc>
        <w:tc>
          <w:tcPr>
            <w:tcW w:w="526" w:type="dxa"/>
            <w:vAlign w:val="center"/>
            <w:hideMark/>
          </w:tcPr>
          <w:p w14:paraId="00A4BB62" w14:textId="77777777" w:rsidR="00390EA2" w:rsidRPr="00C67ABC" w:rsidRDefault="00390EA2" w:rsidP="00390EA2">
            <w:pPr>
              <w:spacing w:before="40" w:after="40"/>
              <w:rPr>
                <w:rFonts w:cstheme="minorHAnsi"/>
                <w:szCs w:val="20"/>
              </w:rPr>
            </w:pPr>
            <w:r w:rsidRPr="00C67ABC">
              <w:rPr>
                <w:rFonts w:cstheme="minorHAnsi"/>
                <w:szCs w:val="20"/>
              </w:rPr>
              <w:t>7</w:t>
            </w:r>
          </w:p>
        </w:tc>
        <w:tc>
          <w:tcPr>
            <w:tcW w:w="526" w:type="dxa"/>
            <w:gridSpan w:val="2"/>
            <w:vAlign w:val="center"/>
            <w:hideMark/>
          </w:tcPr>
          <w:p w14:paraId="4AB53D52" w14:textId="77777777" w:rsidR="00390EA2" w:rsidRPr="00C67ABC" w:rsidRDefault="00390EA2" w:rsidP="00390EA2">
            <w:pPr>
              <w:spacing w:before="40" w:after="40"/>
              <w:rPr>
                <w:rFonts w:cstheme="minorHAnsi"/>
                <w:szCs w:val="20"/>
              </w:rPr>
            </w:pPr>
            <w:r w:rsidRPr="00C67ABC">
              <w:rPr>
                <w:rFonts w:cstheme="minorHAnsi"/>
                <w:szCs w:val="20"/>
              </w:rPr>
              <w:t>35</w:t>
            </w:r>
          </w:p>
        </w:tc>
        <w:tc>
          <w:tcPr>
            <w:tcW w:w="526" w:type="dxa"/>
            <w:vAlign w:val="center"/>
            <w:hideMark/>
          </w:tcPr>
          <w:p w14:paraId="25FE5EC4" w14:textId="77777777" w:rsidR="00390EA2" w:rsidRPr="00C67ABC" w:rsidRDefault="00390EA2" w:rsidP="00390EA2">
            <w:pPr>
              <w:spacing w:before="40" w:after="40"/>
              <w:rPr>
                <w:rFonts w:cstheme="minorHAnsi"/>
                <w:szCs w:val="20"/>
              </w:rPr>
            </w:pPr>
            <w:r w:rsidRPr="00C67ABC">
              <w:rPr>
                <w:rFonts w:cstheme="minorHAnsi"/>
                <w:szCs w:val="20"/>
              </w:rPr>
              <w:t>86</w:t>
            </w:r>
          </w:p>
        </w:tc>
      </w:tr>
    </w:tbl>
    <w:p w14:paraId="226A538A" w14:textId="77777777" w:rsidR="007D3EB3" w:rsidRDefault="007D3EB3" w:rsidP="007D3EB3"/>
    <w:p w14:paraId="7B62915F" w14:textId="0E1DA5B2" w:rsidR="003427F3" w:rsidRDefault="003427F3" w:rsidP="00D2274A">
      <w:pPr>
        <w:pStyle w:val="Heading3"/>
      </w:pPr>
      <w:r>
        <w:t>Capability Assessment</w:t>
      </w:r>
      <w:bookmarkEnd w:id="187"/>
    </w:p>
    <w:p w14:paraId="54BBF3E9" w14:textId="1F21BD4B" w:rsidR="00173405" w:rsidRDefault="003427F3" w:rsidP="00D2274A">
      <w:r>
        <w:t xml:space="preserve">The </w:t>
      </w:r>
      <w:r w:rsidR="000D563C">
        <w:t xml:space="preserve">County’s physical and staff resource availability may limit its </w:t>
      </w:r>
      <w:r w:rsidR="008B4C11">
        <w:t xml:space="preserve">ability to </w:t>
      </w:r>
      <w:r w:rsidR="00B73737">
        <w:t>independently conduct short-and long-term response actions</w:t>
      </w:r>
      <w:r w:rsidR="004C7996">
        <w:t xml:space="preserve">. </w:t>
      </w:r>
      <w:r w:rsidR="00B73737">
        <w:t xml:space="preserve">The </w:t>
      </w:r>
      <w:r w:rsidR="00303F12">
        <w:t xml:space="preserve">County </w:t>
      </w:r>
      <w:r>
        <w:t xml:space="preserve">response capabilities are also limited when essential staff </w:t>
      </w:r>
      <w:r w:rsidR="00B73737">
        <w:t>is</w:t>
      </w:r>
      <w:r w:rsidR="001E0B7A">
        <w:t xml:space="preserve"> </w:t>
      </w:r>
      <w:r>
        <w:t xml:space="preserve">on vacation, sick, or under furlough due to budgetary constraints. </w:t>
      </w:r>
      <w:r w:rsidRPr="009717F1">
        <w:t xml:space="preserve">The </w:t>
      </w:r>
      <w:r w:rsidR="00346DF1">
        <w:t>County</w:t>
      </w:r>
      <w:r w:rsidR="00B526FE" w:rsidRPr="009717F1">
        <w:t xml:space="preserve"> </w:t>
      </w:r>
      <w:r w:rsidR="00C95C3D">
        <w:t xml:space="preserve">participates in a yearly </w:t>
      </w:r>
      <w:r w:rsidR="00C95C3D">
        <w:lastRenderedPageBreak/>
        <w:t>Capabilities Assessment</w:t>
      </w:r>
      <w:r w:rsidR="00D96F05">
        <w:t xml:space="preserve"> for the State of Oregon.</w:t>
      </w:r>
      <w:r w:rsidR="004C7996">
        <w:t xml:space="preserve"> </w:t>
      </w:r>
      <w:r w:rsidR="00B73737">
        <w:t>Figure 1-3 shows the relationship between the National Preparedness Goal five mission areas and assessing capabilities.</w:t>
      </w:r>
    </w:p>
    <w:p w14:paraId="17777B6B" w14:textId="6C813DBA" w:rsidR="002C2E7D" w:rsidRDefault="002C2E7D" w:rsidP="00D2274A">
      <w:pPr>
        <w:pStyle w:val="Heading3"/>
      </w:pPr>
      <w:bookmarkStart w:id="188" w:name="_Toc456102383"/>
      <w:r>
        <w:t>Protection of Critical Infrastructure and Key Resources</w:t>
      </w:r>
      <w:bookmarkEnd w:id="188"/>
    </w:p>
    <w:p w14:paraId="232A6350" w14:textId="4F3B052E" w:rsidR="00790199" w:rsidRDefault="001C7161" w:rsidP="00C5525A">
      <w:r>
        <w:t xml:space="preserve">A vital aspect of the </w:t>
      </w:r>
      <w:r w:rsidR="00C743FB">
        <w:t xml:space="preserve">capabilities assessment discussed above is evaluating </w:t>
      </w:r>
      <w:r w:rsidR="00790199" w:rsidRPr="00A637B8">
        <w:t>Critical Infrastructure and Key Resources (CIKR)</w:t>
      </w:r>
      <w:r w:rsidR="00C743FB">
        <w:t>. These CIKR</w:t>
      </w:r>
      <w:r w:rsidR="00790199" w:rsidRPr="00A637B8">
        <w:t xml:space="preserve"> </w:t>
      </w:r>
      <w:r w:rsidR="00C743FB">
        <w:t xml:space="preserve">deliver </w:t>
      </w:r>
      <w:r w:rsidR="00790199" w:rsidRPr="00A637B8">
        <w:t>essential services</w:t>
      </w:r>
      <w:r w:rsidR="001A56F0">
        <w:t xml:space="preserve"> that </w:t>
      </w:r>
      <w:r w:rsidR="00894462">
        <w:t>ensure</w:t>
      </w:r>
      <w:r w:rsidR="001A56F0">
        <w:t xml:space="preserve"> the </w:t>
      </w:r>
      <w:r w:rsidR="00346DF1">
        <w:t>County</w:t>
      </w:r>
      <w:r w:rsidR="007F2D87">
        <w:t>’</w:t>
      </w:r>
      <w:r w:rsidR="00D43B0D">
        <w:t>s security, health, and economic vitali</w:t>
      </w:r>
      <w:r w:rsidR="00B526FE">
        <w:t>ty</w:t>
      </w:r>
      <w:r w:rsidR="004C7996">
        <w:t xml:space="preserve">. </w:t>
      </w:r>
      <w:r w:rsidR="00790199" w:rsidRPr="00A637B8">
        <w:t>CIKR includes the assets, systems, networks</w:t>
      </w:r>
      <w:r w:rsidR="001D32AE">
        <w:t>,</w:t>
      </w:r>
      <w:r w:rsidR="00790199" w:rsidRPr="00A637B8">
        <w:t xml:space="preserve"> and functions that provide vital services to </w:t>
      </w:r>
      <w:r w:rsidR="000C2D98">
        <w:t>cities, states, regions,</w:t>
      </w:r>
      <w:r w:rsidR="00790199" w:rsidRPr="00A637B8">
        <w:t xml:space="preserve"> and</w:t>
      </w:r>
      <w:r w:rsidR="001D32AE">
        <w:t>,</w:t>
      </w:r>
      <w:r w:rsidR="00790199" w:rsidRPr="00A637B8">
        <w:t xml:space="preserve"> sometimes</w:t>
      </w:r>
      <w:r w:rsidR="001D32AE">
        <w:t>,</w:t>
      </w:r>
      <w:r w:rsidR="00790199" w:rsidRPr="00A637B8">
        <w:t xml:space="preserve"> the nation</w:t>
      </w:r>
      <w:r w:rsidR="00D43B0D">
        <w:t xml:space="preserve">. Disruption to these </w:t>
      </w:r>
      <w:r w:rsidR="00C743FB">
        <w:t xml:space="preserve">CIKR </w:t>
      </w:r>
      <w:r w:rsidR="00D43B0D">
        <w:t>services</w:t>
      </w:r>
      <w:r w:rsidR="00A627EF">
        <w:t xml:space="preserve"> </w:t>
      </w:r>
      <w:r w:rsidR="00790199" w:rsidRPr="00A637B8">
        <w:t>could produce cascading effects and result in large-scale human suffering, property destruction, economic loss</w:t>
      </w:r>
      <w:r w:rsidR="00337614">
        <w:t>,</w:t>
      </w:r>
      <w:r w:rsidR="00790199" w:rsidRPr="00A637B8">
        <w:t xml:space="preserve"> and damage </w:t>
      </w:r>
      <w:r w:rsidR="00337614">
        <w:t xml:space="preserve">to </w:t>
      </w:r>
      <w:r w:rsidR="00790199" w:rsidRPr="00A637B8">
        <w:t>public confidence and morale.</w:t>
      </w:r>
      <w:r w:rsidR="00C5525A">
        <w:t xml:space="preserve"> </w:t>
      </w:r>
      <w:r w:rsidR="00881B9C">
        <w:t>Critical</w:t>
      </w:r>
      <w:r w:rsidR="00881B9C" w:rsidRPr="00D166BB">
        <w:t xml:space="preserve"> </w:t>
      </w:r>
      <w:r w:rsidR="00790199" w:rsidRPr="00D166BB">
        <w:t xml:space="preserve">facilities in infrastructure protection planning:  </w:t>
      </w:r>
    </w:p>
    <w:p w14:paraId="2C30B494" w14:textId="06DAC1AD" w:rsidR="00790199" w:rsidRPr="00501067" w:rsidRDefault="00790199" w:rsidP="00501067">
      <w:pPr>
        <w:pStyle w:val="ListParagraph"/>
      </w:pPr>
      <w:r w:rsidRPr="00501067">
        <w:t>Structures or facilities that produce, use, or store highly volatile, flammable, explosive, toxic</w:t>
      </w:r>
      <w:r w:rsidR="00337614" w:rsidRPr="00501067">
        <w:t>,</w:t>
      </w:r>
      <w:r w:rsidRPr="00501067">
        <w:t xml:space="preserve"> an</w:t>
      </w:r>
      <w:r w:rsidR="00501067" w:rsidRPr="00501067">
        <w:t>d</w:t>
      </w:r>
      <w:r w:rsidRPr="00501067">
        <w:t xml:space="preserve"> water</w:t>
      </w:r>
      <w:r w:rsidR="00337614" w:rsidRPr="00501067">
        <w:t>-</w:t>
      </w:r>
      <w:r w:rsidRPr="00501067">
        <w:t>reactive materials</w:t>
      </w:r>
    </w:p>
    <w:p w14:paraId="638C544D" w14:textId="7B08B353" w:rsidR="00790199" w:rsidRPr="00501067" w:rsidRDefault="00790199" w:rsidP="00501067">
      <w:pPr>
        <w:pStyle w:val="ListParagraph"/>
      </w:pPr>
      <w:r w:rsidRPr="00501067">
        <w:t>Government facilities, such as departments, agencies, and administrative offices</w:t>
      </w:r>
    </w:p>
    <w:p w14:paraId="198AF334" w14:textId="1144B828" w:rsidR="00790199" w:rsidRPr="00501067" w:rsidRDefault="00790199" w:rsidP="00501067">
      <w:pPr>
        <w:pStyle w:val="ListParagraph"/>
      </w:pPr>
      <w:r w:rsidRPr="00501067">
        <w:t xml:space="preserve">Hospitals, nursing homes, and housing </w:t>
      </w:r>
      <w:r w:rsidR="00501067" w:rsidRPr="00501067">
        <w:t xml:space="preserve">are </w:t>
      </w:r>
      <w:r w:rsidRPr="00501067">
        <w:t>likely to contain occupants who may not be sufficiently mobile to avoid death or injury during a hazard</w:t>
      </w:r>
      <w:r w:rsidR="00881B9C" w:rsidRPr="00501067">
        <w:t>ous</w:t>
      </w:r>
      <w:r w:rsidRPr="00501067">
        <w:t xml:space="preserve"> event</w:t>
      </w:r>
    </w:p>
    <w:p w14:paraId="02A0D495" w14:textId="1C7367CA" w:rsidR="00790199" w:rsidRPr="00501067" w:rsidRDefault="00790199" w:rsidP="00501067">
      <w:pPr>
        <w:pStyle w:val="ListParagraph"/>
      </w:pPr>
      <w:r w:rsidRPr="00501067">
        <w:t xml:space="preserve">Police stations, fire stations, vehicle and equipment storage facilities, and </w:t>
      </w:r>
      <w:r w:rsidR="007D24A9" w:rsidRPr="00501067">
        <w:t>EOC</w:t>
      </w:r>
      <w:r w:rsidRPr="00501067">
        <w:t>s needed for disaster response before, during, and after hazard events</w:t>
      </w:r>
    </w:p>
    <w:p w14:paraId="6F07FE91" w14:textId="3F462951" w:rsidR="00790199" w:rsidRPr="00501067" w:rsidRDefault="00790199" w:rsidP="00501067">
      <w:pPr>
        <w:pStyle w:val="ListParagraph"/>
      </w:pPr>
      <w:r w:rsidRPr="00501067">
        <w:t xml:space="preserve">Public and private utilities and infrastructure are vital to maintaining or restoring </w:t>
      </w:r>
      <w:r w:rsidR="00881B9C" w:rsidRPr="00501067">
        <w:t xml:space="preserve">routine </w:t>
      </w:r>
      <w:r w:rsidRPr="00501067">
        <w:t>services to areas damaged by hazard events</w:t>
      </w:r>
    </w:p>
    <w:p w14:paraId="20BDE17D" w14:textId="01ABD4EF" w:rsidR="004C3619" w:rsidRPr="00501067" w:rsidRDefault="004C3619" w:rsidP="00501067">
      <w:pPr>
        <w:pStyle w:val="ListParagraph"/>
      </w:pPr>
      <w:r w:rsidRPr="00501067">
        <w:t>C</w:t>
      </w:r>
      <w:r w:rsidR="001A56F0" w:rsidRPr="00501067">
        <w:t>ommunications and c</w:t>
      </w:r>
      <w:r w:rsidRPr="00501067">
        <w:t>yber systems, assets</w:t>
      </w:r>
      <w:r w:rsidR="003C0F75" w:rsidRPr="00501067">
        <w:t>,</w:t>
      </w:r>
      <w:r w:rsidRPr="00501067">
        <w:t xml:space="preserve"> and networks such as secure </w:t>
      </w:r>
      <w:r w:rsidR="009F3FF9" w:rsidRPr="00501067">
        <w:t>County</w:t>
      </w:r>
      <w:r w:rsidRPr="00501067">
        <w:t xml:space="preserve"> server</w:t>
      </w:r>
      <w:r w:rsidR="001A56F0" w:rsidRPr="00501067">
        <w:t>s and fiber optic communications lines</w:t>
      </w:r>
    </w:p>
    <w:p w14:paraId="2F8036AD" w14:textId="77BD4997" w:rsidR="00042EE1" w:rsidRPr="006F52DD" w:rsidRDefault="00042EE1" w:rsidP="00D2274A">
      <w:pPr>
        <w:pStyle w:val="Heading2"/>
      </w:pPr>
      <w:bookmarkStart w:id="189" w:name="_Toc456102384"/>
      <w:bookmarkStart w:id="190" w:name="_Toc83623942"/>
      <w:bookmarkStart w:id="191" w:name="_Toc90274118"/>
      <w:r w:rsidRPr="006F52DD">
        <w:t>Assumptions</w:t>
      </w:r>
      <w:bookmarkEnd w:id="189"/>
      <w:bookmarkEnd w:id="190"/>
      <w:bookmarkEnd w:id="191"/>
      <w:r w:rsidRPr="006F52DD">
        <w:t xml:space="preserve"> </w:t>
      </w:r>
    </w:p>
    <w:p w14:paraId="76D6295B" w14:textId="145993C0" w:rsidR="00F63A22" w:rsidRDefault="00042EE1" w:rsidP="00D2274A">
      <w:r>
        <w:t>Th</w:t>
      </w:r>
      <w:r w:rsidR="00305B30">
        <w:t>is</w:t>
      </w:r>
      <w:r>
        <w:t xml:space="preserve"> EOP is based on the following assumptions and limitations</w:t>
      </w:r>
      <w:r w:rsidR="00142E9C">
        <w:t xml:space="preserve">. </w:t>
      </w:r>
      <w:r w:rsidR="00F63A22" w:rsidRPr="00F63A22">
        <w:t>Polk County is exposed to natural</w:t>
      </w:r>
      <w:r w:rsidR="002A1B08">
        <w:t xml:space="preserve">, technological, </w:t>
      </w:r>
      <w:r w:rsidR="00B8316E">
        <w:t>human-caused</w:t>
      </w:r>
      <w:r w:rsidR="00B8316E" w:rsidRPr="00F63A22">
        <w:t xml:space="preserve"> </w:t>
      </w:r>
      <w:r w:rsidR="00F63A22" w:rsidRPr="00F63A22">
        <w:t>hazards that could disrupt the community at any time and any place by causing damage and casualties</w:t>
      </w:r>
      <w:r w:rsidR="004C7996">
        <w:t xml:space="preserve">. </w:t>
      </w:r>
      <w:r w:rsidR="00F63A22" w:rsidRPr="00F63A22">
        <w:t>In some cases, dissemination of warning</w:t>
      </w:r>
      <w:r w:rsidR="00501067">
        <w:t>s</w:t>
      </w:r>
      <w:r w:rsidR="00F63A22" w:rsidRPr="00F63A22">
        <w:t xml:space="preserve"> and increased readiness measures may be possible</w:t>
      </w:r>
      <w:r w:rsidR="004C7996">
        <w:t xml:space="preserve">. </w:t>
      </w:r>
      <w:r w:rsidR="00F63A22" w:rsidRPr="00F63A22">
        <w:t>However, incidents may occur with little or no warning.</w:t>
      </w:r>
    </w:p>
    <w:p w14:paraId="10FD8C3C" w14:textId="1ADDF3A5" w:rsidR="00495B2F" w:rsidRPr="00272D54" w:rsidRDefault="00495B2F" w:rsidP="00272D54">
      <w:pPr>
        <w:pStyle w:val="ListParagraph"/>
      </w:pPr>
      <w:r w:rsidRPr="00272D54">
        <w:t xml:space="preserve">Essential </w:t>
      </w:r>
      <w:r w:rsidR="009F3FF9" w:rsidRPr="00272D54">
        <w:t>County</w:t>
      </w:r>
      <w:r w:rsidRPr="00272D54">
        <w:t xml:space="preserve"> services will be maintained as long as </w:t>
      </w:r>
      <w:r w:rsidR="00A54DE6" w:rsidRPr="00272D54">
        <w:t>possible</w:t>
      </w:r>
      <w:r w:rsidR="004450F2" w:rsidRPr="00272D54">
        <w:t>.</w:t>
      </w:r>
    </w:p>
    <w:p w14:paraId="69F99D28" w14:textId="71925B8E" w:rsidR="00495B2F" w:rsidRPr="00272D54" w:rsidRDefault="00495B2F" w:rsidP="00272D54">
      <w:pPr>
        <w:pStyle w:val="ListParagraph"/>
      </w:pPr>
      <w:r w:rsidRPr="00272D54">
        <w:t xml:space="preserve">An </w:t>
      </w:r>
      <w:r w:rsidR="00A7627A" w:rsidRPr="00272D54">
        <w:t>emergency</w:t>
      </w:r>
      <w:r w:rsidRPr="00272D54">
        <w:t xml:space="preserve"> will require prompt response and recovery operations by </w:t>
      </w:r>
      <w:r w:rsidR="009F3FF9" w:rsidRPr="00272D54">
        <w:t>County</w:t>
      </w:r>
      <w:r w:rsidRPr="00272D54">
        <w:t xml:space="preserve"> emergency services, disaster relief, volunteer organizations, and the private sector</w:t>
      </w:r>
      <w:r w:rsidR="004450F2" w:rsidRPr="00272D54">
        <w:t>.</w:t>
      </w:r>
    </w:p>
    <w:p w14:paraId="280EECB0" w14:textId="4B88E27F" w:rsidR="00495B2F" w:rsidRPr="00272D54" w:rsidRDefault="00272D54" w:rsidP="00272D54">
      <w:pPr>
        <w:pStyle w:val="ListParagraph"/>
      </w:pPr>
      <w:r>
        <w:t>E</w:t>
      </w:r>
      <w:r w:rsidR="00A7627A" w:rsidRPr="00272D54">
        <w:t>mergency</w:t>
      </w:r>
      <w:r w:rsidR="00495B2F" w:rsidRPr="00272D54">
        <w:t xml:space="preserve"> response staff are trained and experienced in operating under the NIMS</w:t>
      </w:r>
      <w:r w:rsidR="006D1587" w:rsidRPr="00272D54">
        <w:t xml:space="preserve"> and </w:t>
      </w:r>
      <w:r w:rsidR="00495B2F" w:rsidRPr="00272D54">
        <w:t>ICS</w:t>
      </w:r>
      <w:r w:rsidR="004450F2" w:rsidRPr="00272D54">
        <w:t>.</w:t>
      </w:r>
    </w:p>
    <w:p w14:paraId="5F9AD7A7" w14:textId="6CE2B46C" w:rsidR="00495B2F" w:rsidRPr="00272D54" w:rsidRDefault="00495B2F" w:rsidP="00272D54">
      <w:pPr>
        <w:pStyle w:val="ListParagraph"/>
      </w:pPr>
      <w:r w:rsidRPr="00272D54">
        <w:t>Each responding agency will u</w:t>
      </w:r>
      <w:r w:rsidR="00272D54">
        <w:t>se</w:t>
      </w:r>
      <w:r w:rsidRPr="00272D54">
        <w:t xml:space="preserve"> directives and procedures </w:t>
      </w:r>
      <w:r w:rsidR="00272D54">
        <w:t>to</w:t>
      </w:r>
      <w:r w:rsidRPr="00272D54">
        <w:t xml:space="preserve"> respond </w:t>
      </w:r>
      <w:r w:rsidR="00272D54">
        <w:t xml:space="preserve">to </w:t>
      </w:r>
      <w:r w:rsidRPr="00272D54">
        <w:t>emergencies</w:t>
      </w:r>
      <w:r w:rsidR="00BA42F2" w:rsidRPr="00272D54">
        <w:t xml:space="preserve"> and </w:t>
      </w:r>
      <w:r w:rsidRPr="00272D54">
        <w:t>disasters</w:t>
      </w:r>
      <w:r w:rsidR="004450F2" w:rsidRPr="00272D54">
        <w:t>.</w:t>
      </w:r>
    </w:p>
    <w:p w14:paraId="525018F4" w14:textId="2119912A" w:rsidR="00495B2F" w:rsidRPr="00272D54" w:rsidRDefault="00495B2F" w:rsidP="00272D54">
      <w:pPr>
        <w:pStyle w:val="ListParagraph"/>
      </w:pPr>
      <w:r w:rsidRPr="00272D54">
        <w:t xml:space="preserve">Environmental, technological, and civil emergencies may </w:t>
      </w:r>
      <w:r w:rsidR="008B4C11" w:rsidRPr="00272D54">
        <w:t>requir</w:t>
      </w:r>
      <w:r w:rsidR="00272D54">
        <w:t>e</w:t>
      </w:r>
      <w:r w:rsidR="008B4C11" w:rsidRPr="00272D54">
        <w:t xml:space="preserve"> </w:t>
      </w:r>
      <w:r w:rsidR="00EC7120" w:rsidRPr="00272D54">
        <w:t>S</w:t>
      </w:r>
      <w:r w:rsidRPr="00272D54">
        <w:t>tate and</w:t>
      </w:r>
      <w:r w:rsidR="00EC7120" w:rsidRPr="00272D54">
        <w:t>/or</w:t>
      </w:r>
      <w:r w:rsidRPr="00272D54">
        <w:t xml:space="preserve"> </w:t>
      </w:r>
      <w:r w:rsidR="00451E2D" w:rsidRPr="00272D54">
        <w:t>f</w:t>
      </w:r>
      <w:r w:rsidRPr="00272D54">
        <w:t>ederal assistance</w:t>
      </w:r>
      <w:r w:rsidR="004450F2" w:rsidRPr="00272D54">
        <w:t>.</w:t>
      </w:r>
    </w:p>
    <w:p w14:paraId="65DA2912" w14:textId="32CD6F1E" w:rsidR="00495B2F" w:rsidRPr="00272D54" w:rsidRDefault="00271D25" w:rsidP="00272D54">
      <w:pPr>
        <w:pStyle w:val="ListParagraph"/>
      </w:pPr>
      <w:r w:rsidRPr="00272D54">
        <w:t xml:space="preserve">There is a potential for </w:t>
      </w:r>
      <w:r w:rsidR="00495B2F" w:rsidRPr="00272D54">
        <w:t>shortages of time, space, equipment, supplies, and personnel during a catastrophic disaster</w:t>
      </w:r>
      <w:r w:rsidR="004A4FA2" w:rsidRPr="00272D54">
        <w:t>. S</w:t>
      </w:r>
      <w:r w:rsidR="00495B2F" w:rsidRPr="00272D54">
        <w:t xml:space="preserve">elf-sufficiency </w:t>
      </w:r>
      <w:r w:rsidR="00272D54">
        <w:t>may</w:t>
      </w:r>
      <w:r w:rsidR="00495B2F" w:rsidRPr="00272D54">
        <w:t xml:space="preserve"> be necessary </w:t>
      </w:r>
      <w:r w:rsidR="00272D54">
        <w:t>for an indeterminate time</w:t>
      </w:r>
      <w:r w:rsidR="004450F2" w:rsidRPr="00272D54">
        <w:t>.</w:t>
      </w:r>
    </w:p>
    <w:p w14:paraId="7D668EF9" w14:textId="6C168DB5" w:rsidR="00495B2F" w:rsidRPr="00272D54" w:rsidRDefault="00495B2F" w:rsidP="00272D54">
      <w:pPr>
        <w:pStyle w:val="ListParagraph"/>
      </w:pPr>
      <w:r w:rsidRPr="00272D54">
        <w:t xml:space="preserve">Local </w:t>
      </w:r>
      <w:r w:rsidR="00A7627A" w:rsidRPr="00272D54">
        <w:t>emergency</w:t>
      </w:r>
      <w:r w:rsidRPr="00272D54">
        <w:t xml:space="preserve"> planning</w:t>
      </w:r>
      <w:r w:rsidR="00272D54">
        <w:t xml:space="preserve"> will</w:t>
      </w:r>
      <w:r w:rsidRPr="00272D54">
        <w:t xml:space="preserve"> focus on </w:t>
      </w:r>
      <w:r w:rsidR="00272D54">
        <w:t>protecting</w:t>
      </w:r>
      <w:r w:rsidRPr="00272D54">
        <w:t xml:space="preserve"> residents </w:t>
      </w:r>
      <w:r w:rsidR="00272D54">
        <w:t>and</w:t>
      </w:r>
      <w:r w:rsidRPr="00272D54">
        <w:t xml:space="preserve"> prepar</w:t>
      </w:r>
      <w:r w:rsidR="00272D54">
        <w:t>e</w:t>
      </w:r>
      <w:r w:rsidRPr="00272D54">
        <w:t xml:space="preserve"> for </w:t>
      </w:r>
      <w:r w:rsidR="00272D54">
        <w:t xml:space="preserve">predicted </w:t>
      </w:r>
      <w:r w:rsidRPr="00272D54">
        <w:t>population trends</w:t>
      </w:r>
      <w:r w:rsidR="004C7996" w:rsidRPr="00272D54">
        <w:t>.</w:t>
      </w:r>
      <w:r w:rsidR="00F21877">
        <w:t xml:space="preserve"> S</w:t>
      </w:r>
      <w:r w:rsidRPr="00272D54">
        <w:t xml:space="preserve">ignificant increases </w:t>
      </w:r>
      <w:r w:rsidR="00F21877">
        <w:t>in</w:t>
      </w:r>
      <w:r w:rsidRPr="00272D54">
        <w:t xml:space="preserve"> the local population </w:t>
      </w:r>
      <w:r w:rsidR="00CE1A6A">
        <w:t xml:space="preserve">or visitors can cause </w:t>
      </w:r>
      <w:r w:rsidR="00F21877">
        <w:t>planning challenges</w:t>
      </w:r>
      <w:r w:rsidR="004450F2" w:rsidRPr="00272D54">
        <w:t>.</w:t>
      </w:r>
    </w:p>
    <w:p w14:paraId="6287D4D3" w14:textId="16FB5CA6" w:rsidR="00495B2F" w:rsidRPr="00272D54" w:rsidRDefault="00F21877" w:rsidP="00272D54">
      <w:pPr>
        <w:pStyle w:val="ListParagraph"/>
      </w:pPr>
      <w:r>
        <w:t>T</w:t>
      </w:r>
      <w:r w:rsidR="00495B2F" w:rsidRPr="00272D54">
        <w:t xml:space="preserve">he </w:t>
      </w:r>
      <w:r w:rsidR="00CA34DC" w:rsidRPr="00272D54">
        <w:t>C</w:t>
      </w:r>
      <w:r w:rsidR="00B526FE" w:rsidRPr="00272D54">
        <w:t xml:space="preserve">ounty </w:t>
      </w:r>
      <w:r w:rsidR="00495B2F" w:rsidRPr="00272D54">
        <w:t>may be affected by environmental and technological emergencies</w:t>
      </w:r>
      <w:r w:rsidR="004450F2" w:rsidRPr="00272D54">
        <w:t>.</w:t>
      </w:r>
    </w:p>
    <w:p w14:paraId="0FFC91ED" w14:textId="47503B0F" w:rsidR="00495B2F" w:rsidRPr="00272D54" w:rsidRDefault="00495B2F" w:rsidP="00272D54">
      <w:pPr>
        <w:pStyle w:val="ListParagraph"/>
      </w:pPr>
      <w:r w:rsidRPr="00272D54">
        <w:t xml:space="preserve">The </w:t>
      </w:r>
      <w:r w:rsidR="000F3188" w:rsidRPr="00272D54">
        <w:t>US</w:t>
      </w:r>
      <w:r w:rsidRPr="00272D54">
        <w:t xml:space="preserve"> Department of Homeland Security provides threat conditions</w:t>
      </w:r>
      <w:r w:rsidR="00F21877">
        <w:t xml:space="preserve"> </w:t>
      </w:r>
      <w:r w:rsidRPr="00272D54">
        <w:t>and identifies possible targets</w:t>
      </w:r>
      <w:r w:rsidR="004450F2" w:rsidRPr="00272D54">
        <w:t>.</w:t>
      </w:r>
    </w:p>
    <w:p w14:paraId="6776DA75" w14:textId="22049995" w:rsidR="00495B2F" w:rsidRPr="00272D54" w:rsidRDefault="00495B2F" w:rsidP="00272D54">
      <w:pPr>
        <w:pStyle w:val="ListParagraph"/>
      </w:pPr>
      <w:r w:rsidRPr="00272D54">
        <w:t>A terrorist-related incident or attack may occur</w:t>
      </w:r>
      <w:r w:rsidR="008D08F1" w:rsidRPr="00272D54">
        <w:t xml:space="preserve"> without warning</w:t>
      </w:r>
      <w:r w:rsidR="004C7996" w:rsidRPr="00272D54">
        <w:t xml:space="preserve">. </w:t>
      </w:r>
      <w:r w:rsidRPr="00272D54">
        <w:t xml:space="preserve">If such an attack occurs, the </w:t>
      </w:r>
      <w:r w:rsidR="00346DF1" w:rsidRPr="00272D54">
        <w:t>County</w:t>
      </w:r>
      <w:r w:rsidR="00B526FE" w:rsidRPr="00272D54">
        <w:t xml:space="preserve"> </w:t>
      </w:r>
      <w:r w:rsidRPr="00272D54">
        <w:t>could be subject to radioactive fallout or other hazard</w:t>
      </w:r>
      <w:r w:rsidR="00B676C1" w:rsidRPr="00272D54">
        <w:t>s</w:t>
      </w:r>
      <w:r w:rsidR="002A732D" w:rsidRPr="00272D54">
        <w:t xml:space="preserve"> related to weapons of mass destruction</w:t>
      </w:r>
      <w:r w:rsidR="004C7996" w:rsidRPr="00272D54">
        <w:t xml:space="preserve">. </w:t>
      </w:r>
      <w:r w:rsidR="00F21877">
        <w:t>Two options have been developed following the national nuclear civil protection policy</w:t>
      </w:r>
      <w:r w:rsidRPr="00272D54">
        <w:t xml:space="preserve"> to counteract such a threat: population protection and shelter-in-place programs</w:t>
      </w:r>
      <w:r w:rsidR="004450F2" w:rsidRPr="00272D54">
        <w:t>.</w:t>
      </w:r>
    </w:p>
    <w:p w14:paraId="2A3795D1" w14:textId="2B0F9052" w:rsidR="004450F2" w:rsidRPr="00272D54" w:rsidRDefault="007E7EE6" w:rsidP="00272D54">
      <w:pPr>
        <w:pStyle w:val="ListParagraph"/>
      </w:pPr>
      <w:r>
        <w:t>T</w:t>
      </w:r>
      <w:r w:rsidR="008E66D5" w:rsidRPr="00272D54">
        <w:t xml:space="preserve">he </w:t>
      </w:r>
      <w:r w:rsidR="00346DF1" w:rsidRPr="00272D54">
        <w:t>County</w:t>
      </w:r>
      <w:r w:rsidR="008E66D5" w:rsidRPr="00272D54">
        <w:t xml:space="preserve"> </w:t>
      </w:r>
      <w:r>
        <w:t>must be prepared to</w:t>
      </w:r>
      <w:r w:rsidR="00495B2F" w:rsidRPr="00272D54">
        <w:t xml:space="preserve"> </w:t>
      </w:r>
      <w:r w:rsidR="00F21877">
        <w:t>carry out disaster response and short-term actions independently</w:t>
      </w:r>
      <w:r w:rsidR="00495B2F" w:rsidRPr="00272D54">
        <w:t>.</w:t>
      </w:r>
      <w:r w:rsidR="00F63A22" w:rsidRPr="00272D54">
        <w:t xml:space="preserve"> </w:t>
      </w:r>
    </w:p>
    <w:p w14:paraId="1A79B40E" w14:textId="5090C6D3" w:rsidR="00495B2F" w:rsidRPr="00272D54" w:rsidRDefault="00F44808" w:rsidP="00272D54">
      <w:pPr>
        <w:pStyle w:val="ListParagraph"/>
      </w:pPr>
      <w:r w:rsidRPr="00272D54">
        <w:t xml:space="preserve">The </w:t>
      </w:r>
      <w:r w:rsidR="00F63A22" w:rsidRPr="00272D54">
        <w:t xml:space="preserve">County </w:t>
      </w:r>
      <w:r w:rsidRPr="00272D54">
        <w:t>must use</w:t>
      </w:r>
      <w:r w:rsidR="00F63A22" w:rsidRPr="00272D54">
        <w:t xml:space="preserve"> local resources</w:t>
      </w:r>
      <w:r w:rsidRPr="00272D54">
        <w:t xml:space="preserve"> first</w:t>
      </w:r>
      <w:r w:rsidR="00F63A22" w:rsidRPr="00272D54">
        <w:t xml:space="preserve"> and initiat</w:t>
      </w:r>
      <w:r w:rsidRPr="00272D54">
        <w:t>e</w:t>
      </w:r>
      <w:r w:rsidR="00F63A22" w:rsidRPr="00272D54">
        <w:t xml:space="preserve"> mutual aid and cooperative assistance agreements before requesting </w:t>
      </w:r>
      <w:r w:rsidR="00AA41D2" w:rsidRPr="00272D54">
        <w:t>State assistanc</w:t>
      </w:r>
      <w:r w:rsidR="00F63A22" w:rsidRPr="00272D54">
        <w:t>e</w:t>
      </w:r>
      <w:r w:rsidR="004450F2" w:rsidRPr="00272D54">
        <w:t>.</w:t>
      </w:r>
      <w:r w:rsidR="00205BB0" w:rsidRPr="00272D54">
        <w:t xml:space="preserve"> </w:t>
      </w:r>
      <w:r w:rsidR="00495B2F" w:rsidRPr="00272D54">
        <w:t xml:space="preserve">Control over </w:t>
      </w:r>
      <w:r w:rsidR="009F3FF9" w:rsidRPr="00272D54">
        <w:t>County</w:t>
      </w:r>
      <w:r w:rsidR="00495B2F" w:rsidRPr="00272D54">
        <w:t xml:space="preserve"> resources will remain at the </w:t>
      </w:r>
      <w:r w:rsidR="009F3FF9" w:rsidRPr="00272D54">
        <w:lastRenderedPageBreak/>
        <w:t>County</w:t>
      </w:r>
      <w:r w:rsidR="00495B2F" w:rsidRPr="00272D54">
        <w:t xml:space="preserve"> level even though the Governor has the legal authority to assume control in a </w:t>
      </w:r>
      <w:r w:rsidR="00370760" w:rsidRPr="00272D54">
        <w:t>s</w:t>
      </w:r>
      <w:r w:rsidR="00495B2F" w:rsidRPr="00272D54">
        <w:t>tate</w:t>
      </w:r>
      <w:r w:rsidR="00894462" w:rsidRPr="00272D54">
        <w:t>-declared</w:t>
      </w:r>
      <w:r w:rsidR="00495B2F" w:rsidRPr="00272D54">
        <w:t xml:space="preserve"> </w:t>
      </w:r>
      <w:r w:rsidR="00A7627A" w:rsidRPr="00272D54">
        <w:t>emergency</w:t>
      </w:r>
      <w:r w:rsidR="000E412B" w:rsidRPr="00272D54">
        <w:t xml:space="preserve"> per </w:t>
      </w:r>
      <w:r w:rsidR="008F085D" w:rsidRPr="00272D54">
        <w:t>State law, Chapter 401.175</w:t>
      </w:r>
      <w:r w:rsidR="003D7EC9" w:rsidRPr="00272D54">
        <w:t xml:space="preserve"> </w:t>
      </w:r>
      <w:sdt>
        <w:sdtPr>
          <w:id w:val="-1898423344"/>
          <w:citation/>
        </w:sdtPr>
        <w:sdtEndPr/>
        <w:sdtContent>
          <w:r w:rsidR="003D7EC9" w:rsidRPr="00272D54">
            <w:fldChar w:fldCharType="begin"/>
          </w:r>
          <w:r w:rsidR="003D7EC9" w:rsidRPr="00272D54">
            <w:instrText xml:space="preserve"> CITATION Ore192 \l 1033 </w:instrText>
          </w:r>
          <w:r w:rsidR="003D7EC9" w:rsidRPr="00272D54">
            <w:fldChar w:fldCharType="separate"/>
          </w:r>
          <w:r w:rsidR="0061275F" w:rsidRPr="00272D54">
            <w:t>(Oregon State Legislature, 2019)</w:t>
          </w:r>
          <w:r w:rsidR="003D7EC9" w:rsidRPr="00272D54">
            <w:fldChar w:fldCharType="end"/>
          </w:r>
        </w:sdtContent>
      </w:sdt>
      <w:r w:rsidR="004450F2" w:rsidRPr="00272D54">
        <w:t>.</w:t>
      </w:r>
    </w:p>
    <w:p w14:paraId="49FD3F19" w14:textId="247951D0" w:rsidR="00495B2F" w:rsidRPr="00272D54" w:rsidRDefault="009F3FF9" w:rsidP="00272D54">
      <w:pPr>
        <w:pStyle w:val="ListParagraph"/>
      </w:pPr>
      <w:r w:rsidRPr="00272D54">
        <w:t>County</w:t>
      </w:r>
      <w:r w:rsidR="00495B2F" w:rsidRPr="00272D54">
        <w:t xml:space="preserve"> communication and work centers may be destroyed or </w:t>
      </w:r>
      <w:r w:rsidR="00F21877">
        <w:t>disrupted</w:t>
      </w:r>
      <w:r w:rsidR="00495B2F" w:rsidRPr="00272D54">
        <w:t xml:space="preserve"> during a disaster</w:t>
      </w:r>
      <w:r w:rsidR="004C7996" w:rsidRPr="00272D54">
        <w:t>.</w:t>
      </w:r>
      <w:r w:rsidR="008F3734">
        <w:t xml:space="preserve"> T</w:t>
      </w:r>
      <w:r w:rsidR="00495B2F" w:rsidRPr="00272D54">
        <w:t xml:space="preserve">he </w:t>
      </w:r>
      <w:r w:rsidRPr="00272D54">
        <w:t>County</w:t>
      </w:r>
      <w:r w:rsidR="00495B2F" w:rsidRPr="00272D54">
        <w:t xml:space="preserve"> can still operate if public officials, first responders, employees, volunteers, and residents</w:t>
      </w:r>
      <w:r w:rsidR="008F3734">
        <w:t xml:space="preserve"> are</w:t>
      </w:r>
      <w:r w:rsidR="00495B2F" w:rsidRPr="00272D54">
        <w:t>:</w:t>
      </w:r>
    </w:p>
    <w:p w14:paraId="136A7CE6" w14:textId="77777777" w:rsidR="00495B2F" w:rsidRPr="00272D54" w:rsidRDefault="00495B2F" w:rsidP="00130DB1">
      <w:pPr>
        <w:pStyle w:val="ListParagraph"/>
        <w:numPr>
          <w:ilvl w:val="1"/>
          <w:numId w:val="14"/>
        </w:numPr>
      </w:pPr>
      <w:r w:rsidRPr="00272D54">
        <w:t>Familiar with established policies and procedures</w:t>
      </w:r>
    </w:p>
    <w:p w14:paraId="77463CB9" w14:textId="3420D1C1" w:rsidR="00495B2F" w:rsidRPr="00272D54" w:rsidRDefault="00495B2F" w:rsidP="00130DB1">
      <w:pPr>
        <w:pStyle w:val="ListParagraph"/>
        <w:numPr>
          <w:ilvl w:val="1"/>
          <w:numId w:val="14"/>
        </w:numPr>
      </w:pPr>
      <w:r w:rsidRPr="00272D54">
        <w:t>Assigned tasks</w:t>
      </w:r>
      <w:r w:rsidR="007E7EE6">
        <w:t xml:space="preserve"> during the planning and preparedness process</w:t>
      </w:r>
    </w:p>
    <w:p w14:paraId="48FBB152" w14:textId="275E3523" w:rsidR="005F1DE9" w:rsidRPr="00272D54" w:rsidRDefault="002A2EB3" w:rsidP="00272D54">
      <w:pPr>
        <w:pStyle w:val="ListParagraph"/>
      </w:pPr>
      <w:r w:rsidRPr="00272D54">
        <w:t xml:space="preserve">The County </w:t>
      </w:r>
      <w:r w:rsidR="00D46A37" w:rsidRPr="00272D54">
        <w:t xml:space="preserve">will provide personnel </w:t>
      </w:r>
      <w:r w:rsidR="00495B2F" w:rsidRPr="00272D54">
        <w:t>trained in the duties, roles, and responsibilities required</w:t>
      </w:r>
      <w:r w:rsidR="00C85EFE" w:rsidRPr="00272D54">
        <w:t xml:space="preserve"> </w:t>
      </w:r>
      <w:r w:rsidR="00495B2F" w:rsidRPr="00272D54">
        <w:t xml:space="preserve">during </w:t>
      </w:r>
      <w:r w:rsidR="00A7627A" w:rsidRPr="00272D54">
        <w:t>emergency</w:t>
      </w:r>
      <w:r w:rsidR="00495B2F" w:rsidRPr="00272D54">
        <w:t xml:space="preserve"> operations</w:t>
      </w:r>
      <w:r w:rsidR="00960DF5" w:rsidRPr="00272D54">
        <w:t>.</w:t>
      </w:r>
    </w:p>
    <w:p w14:paraId="768A87B7" w14:textId="77777777" w:rsidR="00F70FCA" w:rsidRDefault="00F70FCA" w:rsidP="00F70FCA">
      <w:pPr>
        <w:sectPr w:rsidR="00F70FCA" w:rsidSect="00610FAC">
          <w:headerReference w:type="default" r:id="rId47"/>
          <w:pgSz w:w="12240" w:h="15840" w:code="1"/>
          <w:pgMar w:top="1440" w:right="1440" w:bottom="1440" w:left="1440" w:header="720" w:footer="720" w:gutter="0"/>
          <w:pgNumType w:start="1" w:chapStyle="1"/>
          <w:cols w:space="720"/>
          <w:docGrid w:linePitch="360"/>
        </w:sectPr>
      </w:pPr>
    </w:p>
    <w:p w14:paraId="348D5748" w14:textId="232860D2" w:rsidR="00042EE1" w:rsidRDefault="00042EE1" w:rsidP="00130DB1">
      <w:pPr>
        <w:pStyle w:val="Heading1"/>
      </w:pPr>
      <w:bookmarkStart w:id="192" w:name="_Toc236735640"/>
      <w:bookmarkStart w:id="193" w:name="_Toc236736177"/>
      <w:bookmarkStart w:id="194" w:name="_Toc236736432"/>
      <w:bookmarkStart w:id="195" w:name="_Toc236736571"/>
      <w:bookmarkStart w:id="196" w:name="_Toc236736710"/>
      <w:bookmarkStart w:id="197" w:name="_Toc236736849"/>
      <w:bookmarkStart w:id="198" w:name="_Toc236736988"/>
      <w:bookmarkStart w:id="199" w:name="_Toc236737127"/>
      <w:bookmarkStart w:id="200" w:name="_Toc236737267"/>
      <w:bookmarkStart w:id="201" w:name="_Toc236737407"/>
      <w:bookmarkStart w:id="202" w:name="_Toc236804785"/>
      <w:bookmarkStart w:id="203" w:name="_Toc237242600"/>
      <w:bookmarkStart w:id="204" w:name="_Toc237242816"/>
      <w:bookmarkStart w:id="205" w:name="_Toc237242915"/>
      <w:bookmarkStart w:id="206" w:name="_Toc237243014"/>
      <w:bookmarkStart w:id="207" w:name="_Toc236728745"/>
      <w:bookmarkStart w:id="208" w:name="_Toc456102385"/>
      <w:bookmarkStart w:id="209" w:name="_Ref83622724"/>
      <w:bookmarkStart w:id="210" w:name="_Toc83623943"/>
      <w:bookmarkStart w:id="211" w:name="_Ref83624902"/>
      <w:bookmarkStart w:id="212" w:name="_Toc9027411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A41406">
        <w:lastRenderedPageBreak/>
        <w:t>Roles and Responsibilities</w:t>
      </w:r>
      <w:bookmarkEnd w:id="207"/>
      <w:bookmarkEnd w:id="208"/>
      <w:bookmarkEnd w:id="209"/>
      <w:bookmarkEnd w:id="210"/>
      <w:bookmarkEnd w:id="211"/>
      <w:bookmarkEnd w:id="212"/>
    </w:p>
    <w:p w14:paraId="2D5A2453" w14:textId="775BDB3B" w:rsidR="00042EE1" w:rsidRDefault="00042EE1" w:rsidP="00D2274A">
      <w:pPr>
        <w:pStyle w:val="Heading2"/>
      </w:pPr>
      <w:bookmarkStart w:id="213" w:name="_Toc456102386"/>
      <w:bookmarkStart w:id="214" w:name="_Toc83623944"/>
      <w:bookmarkStart w:id="215" w:name="_Toc90274120"/>
      <w:r>
        <w:t>General</w:t>
      </w:r>
      <w:bookmarkEnd w:id="213"/>
      <w:bookmarkEnd w:id="214"/>
      <w:bookmarkEnd w:id="215"/>
    </w:p>
    <w:p w14:paraId="76303C58" w14:textId="49D17012" w:rsidR="00042EE1" w:rsidRDefault="002B62F8" w:rsidP="00D2274A">
      <w:r>
        <w:t>County</w:t>
      </w:r>
      <w:r w:rsidR="00042EE1">
        <w:t xml:space="preserve"> agencies and response partners may have various roles and responsibilities throughout an </w:t>
      </w:r>
      <w:r w:rsidR="00A7627A">
        <w:t>emergency</w:t>
      </w:r>
      <w:r w:rsidR="00042EE1">
        <w:t>’s duration</w:t>
      </w:r>
      <w:r w:rsidR="004C7996">
        <w:t xml:space="preserve">. </w:t>
      </w:r>
      <w:r w:rsidR="00042EE1">
        <w:t xml:space="preserve">Therefore, </w:t>
      </w:r>
      <w:r w:rsidR="00F60481">
        <w:t>the local command structure must</w:t>
      </w:r>
      <w:r w:rsidR="00042EE1">
        <w:t xml:space="preserve"> support response and recovery efforts and maintain </w:t>
      </w:r>
      <w:r w:rsidR="009874B0">
        <w:t xml:space="preserve">enough </w:t>
      </w:r>
      <w:r w:rsidR="00042EE1">
        <w:t>flexibility to expand and contract as the situation changes</w:t>
      </w:r>
      <w:r w:rsidR="004C7996">
        <w:t xml:space="preserve">. </w:t>
      </w:r>
      <w:r w:rsidR="00042EE1">
        <w:t>Typical duties and roles may vary depending on the incident’s size</w:t>
      </w:r>
      <w:r w:rsidR="009858C5">
        <w:t>, impact severity,</w:t>
      </w:r>
      <w:r w:rsidR="009874B0">
        <w:t xml:space="preserve"> and</w:t>
      </w:r>
      <w:r w:rsidR="00042EE1">
        <w:t xml:space="preserve"> </w:t>
      </w:r>
      <w:r w:rsidR="00AA41D2">
        <w:t>local resource availability</w:t>
      </w:r>
      <w:r w:rsidR="004C7996">
        <w:t xml:space="preserve">. </w:t>
      </w:r>
      <w:r w:rsidR="00042EE1">
        <w:t xml:space="preserve">Thus, it is imperative to develop and maintain </w:t>
      </w:r>
      <w:r w:rsidR="009874B0">
        <w:t>qualified staff</w:t>
      </w:r>
      <w:r w:rsidR="00042EE1">
        <w:t xml:space="preserve"> within the command structure and response community. </w:t>
      </w:r>
    </w:p>
    <w:p w14:paraId="0435267A" w14:textId="42617DD5" w:rsidR="00042EE1" w:rsidRDefault="00042EE1" w:rsidP="00D2274A">
      <w:r>
        <w:t xml:space="preserve">The County </w:t>
      </w:r>
      <w:r w:rsidR="00795389" w:rsidRPr="00F040B2">
        <w:t>Emergency Manager</w:t>
      </w:r>
      <w:r>
        <w:t xml:space="preserve"> is responsible for emergency management planning and operations for </w:t>
      </w:r>
      <w:r w:rsidRPr="00726C16">
        <w:t>incorporated municipalities</w:t>
      </w:r>
      <w:r w:rsidR="002E7E9A">
        <w:t xml:space="preserve"> within County boundaries</w:t>
      </w:r>
      <w:r w:rsidR="004C7996">
        <w:t xml:space="preserve">. </w:t>
      </w:r>
      <w:r w:rsidR="006279D6">
        <w:t>According to their charter or ordinance, t</w:t>
      </w:r>
      <w:r w:rsidR="006279D6" w:rsidRPr="00726C16">
        <w:t xml:space="preserve">he </w:t>
      </w:r>
      <w:r w:rsidR="006279D6">
        <w:t>m</w:t>
      </w:r>
      <w:r w:rsidRPr="00726C16">
        <w:t xml:space="preserve">ayor or other designated official </w:t>
      </w:r>
      <w:r w:rsidR="00F120E3">
        <w:t xml:space="preserve">of each city </w:t>
      </w:r>
      <w:r w:rsidRPr="00726C16">
        <w:t>(</w:t>
      </w:r>
      <w:r w:rsidR="00AA3B8F">
        <w:t>according</w:t>
      </w:r>
      <w:r w:rsidR="00AA3B8F" w:rsidRPr="00726C16">
        <w:t xml:space="preserve"> </w:t>
      </w:r>
      <w:r w:rsidRPr="00726C16">
        <w:t xml:space="preserve">to </w:t>
      </w:r>
      <w:r w:rsidR="00F120E3">
        <w:t>their</w:t>
      </w:r>
      <w:r w:rsidR="00AA3B8F" w:rsidRPr="00726C16">
        <w:t xml:space="preserve"> </w:t>
      </w:r>
      <w:r w:rsidRPr="00726C16">
        <w:t>charter or ordinance) is responsible for emergency management planning and operations for that jurisdiction</w:t>
      </w:r>
      <w:r w:rsidR="004C7996">
        <w:t xml:space="preserve">. </w:t>
      </w:r>
      <w:r>
        <w:t xml:space="preserve">Most </w:t>
      </w:r>
      <w:r w:rsidR="00726C16">
        <w:t>County</w:t>
      </w:r>
      <w:r>
        <w:t xml:space="preserve"> departments have </w:t>
      </w:r>
      <w:r w:rsidR="00A7627A">
        <w:t>emergency</w:t>
      </w:r>
      <w:r>
        <w:t xml:space="preserve"> functions </w:t>
      </w:r>
      <w:r w:rsidR="00013E26">
        <w:t xml:space="preserve">that are similar </w:t>
      </w:r>
      <w:r>
        <w:t xml:space="preserve">to their </w:t>
      </w:r>
      <w:r w:rsidR="00827FE8">
        <w:t xml:space="preserve">regular </w:t>
      </w:r>
      <w:r>
        <w:t>duties</w:t>
      </w:r>
      <w:r w:rsidR="004C7996">
        <w:t xml:space="preserve">. </w:t>
      </w:r>
      <w:r>
        <w:t>Each department is responsible for developing and maintaining its procedures</w:t>
      </w:r>
      <w:r w:rsidR="00013E26">
        <w:t xml:space="preserve"> for carrying out these functions during an </w:t>
      </w:r>
      <w:r w:rsidR="00A7627A">
        <w:t>emergency</w:t>
      </w:r>
      <w:r w:rsidR="004C7996">
        <w:t xml:space="preserve">. </w:t>
      </w:r>
      <w:r>
        <w:t>Specific responsibilities are outlined below, as well as in individual annexes.</w:t>
      </w:r>
    </w:p>
    <w:p w14:paraId="0611B665" w14:textId="5B112A26" w:rsidR="00042EE1" w:rsidRDefault="003B783C" w:rsidP="00D2274A">
      <w:pPr>
        <w:pStyle w:val="Heading2"/>
      </w:pPr>
      <w:bookmarkStart w:id="216" w:name="_Toc83623945"/>
      <w:bookmarkStart w:id="217" w:name="_Toc90274121"/>
      <w:r>
        <w:t>Emergency Management Department</w:t>
      </w:r>
      <w:bookmarkEnd w:id="216"/>
      <w:bookmarkEnd w:id="217"/>
    </w:p>
    <w:p w14:paraId="708EEA46" w14:textId="39F9305B" w:rsidR="00213297" w:rsidRDefault="00213297" w:rsidP="00D2274A">
      <w:r>
        <w:t xml:space="preserve">The </w:t>
      </w:r>
      <w:r w:rsidR="003B783C">
        <w:t>EMD</w:t>
      </w:r>
      <w:r>
        <w:t xml:space="preserve"> is tasked with coordinating the emergency management program</w:t>
      </w:r>
      <w:r w:rsidR="00CA2207">
        <w:t>:</w:t>
      </w:r>
      <w:r>
        <w:t xml:space="preserve"> prevention, mitigation, preparedness, response, and recovery</w:t>
      </w:r>
      <w:r w:rsidR="004C7996">
        <w:t xml:space="preserve">. </w:t>
      </w:r>
      <w:r>
        <w:t xml:space="preserve">Responsibility for coordinating emergency management activities with </w:t>
      </w:r>
      <w:r w:rsidR="00370760">
        <w:t>s</w:t>
      </w:r>
      <w:r>
        <w:t xml:space="preserve">tate, regional, </w:t>
      </w:r>
      <w:r w:rsidR="00B7090D">
        <w:t>t</w:t>
      </w:r>
      <w:r>
        <w:t xml:space="preserve">ribal, and private partners resides with the </w:t>
      </w:r>
      <w:r w:rsidR="003B783C">
        <w:t>EMD</w:t>
      </w:r>
      <w:r>
        <w:t xml:space="preserve"> and will be accomplished through established liaison roles and operating relationships. </w:t>
      </w:r>
    </w:p>
    <w:p w14:paraId="35BE785D" w14:textId="4F37D0C4" w:rsidR="00213297" w:rsidRDefault="00213297" w:rsidP="00D2274A">
      <w:r>
        <w:t xml:space="preserve">In addition to the </w:t>
      </w:r>
      <w:r w:rsidR="003B783C">
        <w:t>EMD</w:t>
      </w:r>
      <w:r>
        <w:t xml:space="preserve">, an Operations Organization has been established to direct </w:t>
      </w:r>
      <w:r w:rsidR="00A7627A">
        <w:t>emergency</w:t>
      </w:r>
      <w:r>
        <w:t xml:space="preserve"> response operations</w:t>
      </w:r>
      <w:r w:rsidR="004C7996">
        <w:t xml:space="preserve">. </w:t>
      </w:r>
      <w:r>
        <w:t>The Operations Organization comprises two teams</w:t>
      </w:r>
      <w:r w:rsidR="00CA2207">
        <w:t>,</w:t>
      </w:r>
      <w:r w:rsidRPr="00EC7120">
        <w:t xml:space="preserve"> the Policy Group and the EOC Team</w:t>
      </w:r>
      <w:r w:rsidR="004C7996" w:rsidRPr="00EC7120">
        <w:t>.</w:t>
      </w:r>
      <w:r w:rsidR="004C7996">
        <w:t xml:space="preserve"> </w:t>
      </w:r>
      <w:r w:rsidR="00231209">
        <w:t>The Policy Group is developed around t</w:t>
      </w:r>
      <w:r>
        <w:t xml:space="preserve">he BOC </w:t>
      </w:r>
      <w:r w:rsidR="00231209">
        <w:t>as its</w:t>
      </w:r>
      <w:r>
        <w:t xml:space="preserve"> core</w:t>
      </w:r>
      <w:r w:rsidR="004C7996">
        <w:t xml:space="preserve">. </w:t>
      </w:r>
      <w:r>
        <w:t xml:space="preserve">This group </w:t>
      </w:r>
      <w:r w:rsidR="00624A6E">
        <w:t>comprises</w:t>
      </w:r>
      <w:r>
        <w:t xml:space="preserve"> elected and appointed officials from County departments </w:t>
      </w:r>
      <w:r w:rsidR="00231209">
        <w:t xml:space="preserve">and </w:t>
      </w:r>
      <w:r>
        <w:t>city</w:t>
      </w:r>
      <w:r w:rsidR="00231209">
        <w:t xml:space="preserve"> </w:t>
      </w:r>
      <w:r>
        <w:t xml:space="preserve">and </w:t>
      </w:r>
      <w:r w:rsidR="00370760">
        <w:t>s</w:t>
      </w:r>
      <w:r>
        <w:t>tate government</w:t>
      </w:r>
      <w:r w:rsidR="00231209">
        <w:t>s</w:t>
      </w:r>
      <w:r>
        <w:t xml:space="preserve">, as determined by the </w:t>
      </w:r>
      <w:r w:rsidR="00EC7120">
        <w:t>situation's needs</w:t>
      </w:r>
      <w:r>
        <w:t xml:space="preserve"> and at the </w:t>
      </w:r>
      <w:r w:rsidR="006279D6">
        <w:t>BOC Chairperson's discreti</w:t>
      </w:r>
      <w:r>
        <w:t>on</w:t>
      </w:r>
      <w:r w:rsidR="004C7996">
        <w:t xml:space="preserve">. </w:t>
      </w:r>
      <w:r>
        <w:t>They will oversee the Countywide response, as coordinated by the County EOC Team</w:t>
      </w:r>
      <w:r w:rsidR="004C7996">
        <w:t xml:space="preserve">. </w:t>
      </w:r>
      <w:r>
        <w:t xml:space="preserve">The EOC </w:t>
      </w:r>
      <w:r w:rsidR="00883933">
        <w:t>team comprises</w:t>
      </w:r>
      <w:r>
        <w:t xml:space="preserve"> </w:t>
      </w:r>
      <w:r w:rsidR="006279D6">
        <w:t>County Emergency Management representatives</w:t>
      </w:r>
      <w:r>
        <w:t xml:space="preserve">, County </w:t>
      </w:r>
      <w:r w:rsidR="00231209">
        <w:t>d</w:t>
      </w:r>
      <w:r>
        <w:t xml:space="preserve">epartments with </w:t>
      </w:r>
      <w:r w:rsidR="00A7627A">
        <w:t>emergency</w:t>
      </w:r>
      <w:r>
        <w:t xml:space="preserve"> responsibilities, city and </w:t>
      </w:r>
      <w:r w:rsidR="00883933">
        <w:t>S</w:t>
      </w:r>
      <w:r>
        <w:t>tate government, and other community agencies, as determined by the situation</w:t>
      </w:r>
      <w:r w:rsidR="004C7996">
        <w:t xml:space="preserve">. </w:t>
      </w:r>
      <w:r>
        <w:t xml:space="preserve">The EOC </w:t>
      </w:r>
      <w:r w:rsidR="00883933">
        <w:t>t</w:t>
      </w:r>
      <w:r>
        <w:t xml:space="preserve">eam </w:t>
      </w:r>
      <w:r w:rsidR="00714796">
        <w:t>is organized</w:t>
      </w:r>
      <w:r>
        <w:t xml:space="preserve"> under</w:t>
      </w:r>
      <w:r w:rsidR="00714796">
        <w:t xml:space="preserve"> ICS</w:t>
      </w:r>
      <w:r>
        <w:t xml:space="preserve">. </w:t>
      </w:r>
    </w:p>
    <w:p w14:paraId="671C6837" w14:textId="6F2DC943" w:rsidR="00213297" w:rsidRDefault="008C2834" w:rsidP="00D2274A">
      <w:r>
        <w:t>T</w:t>
      </w:r>
      <w:r w:rsidR="00883933">
        <w:t xml:space="preserve">he </w:t>
      </w:r>
      <w:r w:rsidR="003B783C">
        <w:t>EMD</w:t>
      </w:r>
      <w:r w:rsidR="00883933">
        <w:t xml:space="preserve"> Director </w:t>
      </w:r>
      <w:r>
        <w:t xml:space="preserve">oversees the entire </w:t>
      </w:r>
      <w:r w:rsidR="00C85594">
        <w:t>Department</w:t>
      </w:r>
      <w:r>
        <w:t xml:space="preserve"> and all </w:t>
      </w:r>
      <w:r w:rsidR="00B65EC3">
        <w:t>staff within the organization</w:t>
      </w:r>
      <w:r>
        <w:t>. T</w:t>
      </w:r>
      <w:r w:rsidR="00883933">
        <w:t>he Emergency Manager</w:t>
      </w:r>
      <w:r w:rsidR="00213297">
        <w:t xml:space="preserve"> is responsible for emergency management planning and operations</w:t>
      </w:r>
      <w:r w:rsidR="00EB6F94">
        <w:t xml:space="preserve"> in the County and coordinating </w:t>
      </w:r>
      <w:r w:rsidR="000C53F6">
        <w:t>c</w:t>
      </w:r>
      <w:r w:rsidR="00EB6F94">
        <w:t xml:space="preserve">ountywide disaster response with the </w:t>
      </w:r>
      <w:r w:rsidR="000C53F6">
        <w:t>s</w:t>
      </w:r>
      <w:r w:rsidR="00EB6F94">
        <w:t>tate and federal government agencies</w:t>
      </w:r>
      <w:r w:rsidR="00B65EC3">
        <w:t>. Th</w:t>
      </w:r>
      <w:r w:rsidR="00EB6F94">
        <w:t>e responsibility</w:t>
      </w:r>
      <w:r w:rsidR="00B65EC3">
        <w:t xml:space="preserve"> </w:t>
      </w:r>
      <w:r w:rsidR="00213297">
        <w:t>area</w:t>
      </w:r>
      <w:r w:rsidR="00EB6F94">
        <w:t xml:space="preserve"> includes</w:t>
      </w:r>
      <w:r w:rsidR="00213297">
        <w:t xml:space="preserve"> incorporated municipalities</w:t>
      </w:r>
      <w:r w:rsidR="00EB6F94">
        <w:t xml:space="preserve"> within the County’s boundaries</w:t>
      </w:r>
      <w:r w:rsidR="004C7996">
        <w:t xml:space="preserve">. </w:t>
      </w:r>
      <w:r w:rsidR="00883933">
        <w:t>The</w:t>
      </w:r>
      <w:r w:rsidR="00EB6F94">
        <w:t xml:space="preserve"> Emergency Manager</w:t>
      </w:r>
      <w:r w:rsidR="00213297">
        <w:t xml:space="preserve"> will also coordinate interdepartmental </w:t>
      </w:r>
      <w:r w:rsidR="00A7627A">
        <w:t>emergency</w:t>
      </w:r>
      <w:r w:rsidR="00213297">
        <w:t xml:space="preserve"> operations and maintain ultimate responsibility for resolving </w:t>
      </w:r>
      <w:r w:rsidR="00853E82">
        <w:t xml:space="preserve">issues with </w:t>
      </w:r>
      <w:r w:rsidR="00213297">
        <w:t xml:space="preserve">limited resources </w:t>
      </w:r>
      <w:r w:rsidR="00853E82">
        <w:t>for</w:t>
      </w:r>
      <w:r w:rsidR="00213297">
        <w:t xml:space="preserve"> </w:t>
      </w:r>
      <w:r w:rsidR="00BC7DE0">
        <w:t>various</w:t>
      </w:r>
      <w:r w:rsidR="00213297">
        <w:t xml:space="preserve"> concurrent emergenc</w:t>
      </w:r>
      <w:r w:rsidR="00BC7DE0">
        <w:t>ie</w:t>
      </w:r>
      <w:r w:rsidR="00213297">
        <w:t>s.</w:t>
      </w:r>
    </w:p>
    <w:p w14:paraId="47D6FD6A" w14:textId="4E5CFDF5" w:rsidR="006B0355" w:rsidRDefault="00213297" w:rsidP="00D2274A">
      <w:r>
        <w:t xml:space="preserve">Each County </w:t>
      </w:r>
      <w:r w:rsidR="00E11908">
        <w:t>entity</w:t>
      </w:r>
      <w:r>
        <w:t xml:space="preserve"> referenced in this plan is responsible for developing and maintaining </w:t>
      </w:r>
      <w:r w:rsidR="00EF79D3">
        <w:t>its</w:t>
      </w:r>
      <w:r>
        <w:t xml:space="preserve"> </w:t>
      </w:r>
      <w:r w:rsidR="005D7143">
        <w:t>EOP</w:t>
      </w:r>
      <w:r w:rsidR="00E11908">
        <w:t>. The</w:t>
      </w:r>
      <w:r>
        <w:t xml:space="preserve"> </w:t>
      </w:r>
      <w:r w:rsidR="00EF79D3">
        <w:t xml:space="preserve">specific duties and </w:t>
      </w:r>
      <w:r>
        <w:t xml:space="preserve">procedures </w:t>
      </w:r>
      <w:r w:rsidR="00EF79D3">
        <w:t xml:space="preserve">should be </w:t>
      </w:r>
      <w:r w:rsidR="00853E82">
        <w:t>consistent with this plan</w:t>
      </w:r>
      <w:r w:rsidR="004C7996">
        <w:t>.</w:t>
      </w:r>
      <w:r w:rsidR="00CA2207">
        <w:t xml:space="preserve"> I</w:t>
      </w:r>
      <w:r w:rsidR="00EF79D3">
        <w:t>ndividual</w:t>
      </w:r>
      <w:r>
        <w:t xml:space="preserve"> plans and procedures </w:t>
      </w:r>
      <w:r w:rsidR="00CA2207">
        <w:t xml:space="preserve">are integrated </w:t>
      </w:r>
      <w:r>
        <w:t>in</w:t>
      </w:r>
      <w:r w:rsidR="00CA2207">
        <w:t>to</w:t>
      </w:r>
      <w:r>
        <w:t xml:space="preserve"> </w:t>
      </w:r>
      <w:r w:rsidR="00CA2207">
        <w:t xml:space="preserve">the </w:t>
      </w:r>
      <w:r w:rsidR="00EF79D3">
        <w:t>annexes</w:t>
      </w:r>
      <w:r w:rsidR="004C7996">
        <w:t xml:space="preserve">. </w:t>
      </w:r>
      <w:r>
        <w:t>If a</w:t>
      </w:r>
      <w:r w:rsidR="00183927">
        <w:t xml:space="preserve"> significant</w:t>
      </w:r>
      <w:r>
        <w:t xml:space="preserve"> </w:t>
      </w:r>
      <w:r w:rsidR="00A7627A">
        <w:t>emergency</w:t>
      </w:r>
      <w:r>
        <w:t xml:space="preserve"> occurs during non-working hours, County</w:t>
      </w:r>
      <w:r w:rsidR="00BF1301">
        <w:t xml:space="preserve"> personnel and </w:t>
      </w:r>
      <w:r>
        <w:t xml:space="preserve">employees </w:t>
      </w:r>
      <w:r w:rsidR="00183927">
        <w:t>with</w:t>
      </w:r>
      <w:r>
        <w:t xml:space="preserve"> public safety responsibilities </w:t>
      </w:r>
      <w:r w:rsidR="00183927">
        <w:t>need to</w:t>
      </w:r>
      <w:r>
        <w:t xml:space="preserve"> report to work as soon as </w:t>
      </w:r>
      <w:r w:rsidR="00BF1301">
        <w:t>possi</w:t>
      </w:r>
      <w:r w:rsidR="00183927">
        <w:t>ble</w:t>
      </w:r>
      <w:r w:rsidR="00BB77A8">
        <w:t>.</w:t>
      </w:r>
      <w:r w:rsidR="00E147F0">
        <w:t xml:space="preserve"> </w:t>
      </w:r>
      <w:r w:rsidR="00E06644">
        <w:t>However, e</w:t>
      </w:r>
      <w:r w:rsidR="000264B8">
        <w:t xml:space="preserve">mployees should make </w:t>
      </w:r>
      <w:r>
        <w:t>advance</w:t>
      </w:r>
      <w:r w:rsidR="00721999">
        <w:t xml:space="preserve">d family plans and preparations before an </w:t>
      </w:r>
      <w:r w:rsidR="00A7627A">
        <w:t>emergency</w:t>
      </w:r>
      <w:r w:rsidR="00605E5B">
        <w:t xml:space="preserve"> so the employee can</w:t>
      </w:r>
      <w:r>
        <w:t xml:space="preserve"> </w:t>
      </w:r>
      <w:r w:rsidR="00C57A76">
        <w:t>re</w:t>
      </w:r>
      <w:r w:rsidR="00E06644">
        <w:t xml:space="preserve">port </w:t>
      </w:r>
      <w:r w:rsidR="00C57A76">
        <w:t xml:space="preserve">to work </w:t>
      </w:r>
      <w:r w:rsidR="00E06644">
        <w:t>as quickly as possible when an incident occurs</w:t>
      </w:r>
      <w:r w:rsidR="004C7996">
        <w:t xml:space="preserve">. </w:t>
      </w:r>
      <w:r>
        <w:t xml:space="preserve">All other County employees should follow </w:t>
      </w:r>
      <w:r w:rsidR="00A7627A">
        <w:t>emergency</w:t>
      </w:r>
      <w:r w:rsidR="00C57A76">
        <w:t xml:space="preserve"> </w:t>
      </w:r>
      <w:r>
        <w:t>departmental procedure</w:t>
      </w:r>
      <w:r w:rsidR="00C57A76">
        <w:t>s</w:t>
      </w:r>
      <w:r>
        <w:t>, if possible, or tune to local radio/television for EAS broadcasts and listen for direction</w:t>
      </w:r>
      <w:r w:rsidR="00C57A76">
        <w:t>s</w:t>
      </w:r>
      <w:r>
        <w:t>.</w:t>
      </w:r>
    </w:p>
    <w:p w14:paraId="1DC4B9E1" w14:textId="2638596E" w:rsidR="00042EE1" w:rsidRDefault="00B350F9" w:rsidP="00D2274A">
      <w:pPr>
        <w:pStyle w:val="Heading3"/>
      </w:pPr>
      <w:bookmarkStart w:id="218" w:name="_Toc236728746"/>
      <w:bookmarkStart w:id="219" w:name="_Toc456102388"/>
      <w:r>
        <w:lastRenderedPageBreak/>
        <w:t xml:space="preserve">Policy </w:t>
      </w:r>
      <w:r w:rsidR="00042EE1">
        <w:t>Group</w:t>
      </w:r>
      <w:bookmarkEnd w:id="218"/>
      <w:bookmarkEnd w:id="219"/>
    </w:p>
    <w:p w14:paraId="1F1BB592" w14:textId="5D20F926" w:rsidR="00042EE1" w:rsidRDefault="00042EE1" w:rsidP="00D2274A">
      <w:r w:rsidRPr="00CC0646">
        <w:t xml:space="preserve">The </w:t>
      </w:r>
      <w:r w:rsidR="00B350F9">
        <w:t>Policy</w:t>
      </w:r>
      <w:r w:rsidR="00B350F9" w:rsidRPr="00CC0646">
        <w:t xml:space="preserve"> </w:t>
      </w:r>
      <w:r w:rsidRPr="00CC0646">
        <w:t xml:space="preserve">Group may </w:t>
      </w:r>
      <w:r>
        <w:t>include</w:t>
      </w:r>
      <w:r w:rsidRPr="00CC0646">
        <w:t xml:space="preserve"> representation from each </w:t>
      </w:r>
      <w:r w:rsidR="00636848">
        <w:t>County</w:t>
      </w:r>
      <w:r w:rsidRPr="00CC0646">
        <w:t xml:space="preserve"> department during an event</w:t>
      </w:r>
      <w:r w:rsidR="004C7996">
        <w:t xml:space="preserve">. </w:t>
      </w:r>
      <w:r>
        <w:t xml:space="preserve">The </w:t>
      </w:r>
      <w:r w:rsidR="00B350F9">
        <w:t>Policy</w:t>
      </w:r>
      <w:r>
        <w:t xml:space="preserve"> Group</w:t>
      </w:r>
      <w:r w:rsidRPr="00CC0646">
        <w:t xml:space="preserve"> is responsible for the activities conducted within </w:t>
      </w:r>
      <w:r>
        <w:t>its</w:t>
      </w:r>
      <w:r w:rsidRPr="00CC0646">
        <w:t xml:space="preserve"> jur</w:t>
      </w:r>
      <w:r>
        <w:t>isdiction</w:t>
      </w:r>
      <w:r w:rsidR="004C7996">
        <w:t>.</w:t>
      </w:r>
      <w:r>
        <w:t xml:space="preserve"> </w:t>
      </w:r>
      <w:r w:rsidR="00CA2207">
        <w:t>G</w:t>
      </w:r>
      <w:r>
        <w:t>eneral responsibilities:</w:t>
      </w:r>
    </w:p>
    <w:p w14:paraId="05116ACC" w14:textId="00859F8B" w:rsidR="00042EE1" w:rsidRPr="00AE3029" w:rsidRDefault="00042EE1" w:rsidP="00AE3029">
      <w:pPr>
        <w:pStyle w:val="ListParagraph"/>
      </w:pPr>
      <w:r w:rsidRPr="00AE3029">
        <w:t>Establish strong working relationships with local jurisdictional leaders and core private-sector organizations, volunt</w:t>
      </w:r>
      <w:r w:rsidR="00F27FBC" w:rsidRPr="00AE3029">
        <w:t>eer</w:t>
      </w:r>
      <w:r w:rsidRPr="00AE3029">
        <w:t xml:space="preserve"> agencies, and community partners</w:t>
      </w:r>
    </w:p>
    <w:p w14:paraId="083AD5E6" w14:textId="61827A49" w:rsidR="00042EE1" w:rsidRPr="00AE3029" w:rsidRDefault="00BB2F30" w:rsidP="00AE3029">
      <w:pPr>
        <w:pStyle w:val="ListParagraph"/>
      </w:pPr>
      <w:r>
        <w:t>E</w:t>
      </w:r>
      <w:r w:rsidRPr="00AE3029">
        <w:t>ncourage</w:t>
      </w:r>
      <w:r w:rsidR="00042EE1" w:rsidRPr="00AE3029">
        <w:t xml:space="preserve"> local leaders to focus on preparedness by participating in planning, training, and exercises</w:t>
      </w:r>
    </w:p>
    <w:p w14:paraId="542C9E76" w14:textId="008A6519" w:rsidR="00042EE1" w:rsidRPr="00AE3029" w:rsidRDefault="00042EE1" w:rsidP="00AE3029">
      <w:pPr>
        <w:pStyle w:val="ListParagraph"/>
      </w:pPr>
      <w:r w:rsidRPr="00AE3029">
        <w:t>Support staff participation in local mitigation efforts within the jurisdiction</w:t>
      </w:r>
      <w:r w:rsidR="00E177F6" w:rsidRPr="00AE3029">
        <w:t xml:space="preserve">, </w:t>
      </w:r>
      <w:r w:rsidRPr="00AE3029">
        <w:t>including the private sector</w:t>
      </w:r>
      <w:r w:rsidR="00E177F6" w:rsidRPr="00AE3029">
        <w:t>, as appropriate</w:t>
      </w:r>
    </w:p>
    <w:p w14:paraId="4EC800C3" w14:textId="622EA487" w:rsidR="00042EE1" w:rsidRPr="00AE3029" w:rsidRDefault="00042EE1" w:rsidP="00AE3029">
      <w:pPr>
        <w:pStyle w:val="ListParagraph"/>
      </w:pPr>
      <w:r w:rsidRPr="00AE3029">
        <w:t>Understand and implement laws and regulations that support emergency management and response</w:t>
      </w:r>
    </w:p>
    <w:p w14:paraId="69D22842" w14:textId="0A76B5A6" w:rsidR="00042EE1" w:rsidRPr="00AE3029" w:rsidRDefault="00042EE1" w:rsidP="00AE3029">
      <w:pPr>
        <w:pStyle w:val="ListParagraph"/>
      </w:pPr>
      <w:r w:rsidRPr="00AE3029">
        <w:t>Ensur</w:t>
      </w:r>
      <w:r w:rsidR="001B4AEF">
        <w:t>e</w:t>
      </w:r>
      <w:r w:rsidRPr="00AE3029">
        <w:t xml:space="preserve"> that local emergency plans </w:t>
      </w:r>
      <w:r w:rsidR="00142E9C" w:rsidRPr="00AE3029">
        <w:t>consider</w:t>
      </w:r>
      <w:r w:rsidRPr="00AE3029">
        <w:t xml:space="preserve"> the needs of:</w:t>
      </w:r>
    </w:p>
    <w:p w14:paraId="3E5F49A3" w14:textId="77777777" w:rsidR="00042EE1" w:rsidRPr="00AE3029" w:rsidRDefault="00042EE1" w:rsidP="00130DB1">
      <w:pPr>
        <w:pStyle w:val="ListParagraph"/>
        <w:numPr>
          <w:ilvl w:val="1"/>
          <w:numId w:val="14"/>
        </w:numPr>
      </w:pPr>
      <w:r w:rsidRPr="00AE3029">
        <w:t>The jurisdiction, including persons, property, and structures</w:t>
      </w:r>
    </w:p>
    <w:p w14:paraId="6898CE00" w14:textId="77777777" w:rsidR="00042EE1" w:rsidRPr="00AE3029" w:rsidRDefault="00042EE1" w:rsidP="00130DB1">
      <w:pPr>
        <w:pStyle w:val="ListParagraph"/>
        <w:numPr>
          <w:ilvl w:val="1"/>
          <w:numId w:val="14"/>
        </w:numPr>
      </w:pPr>
      <w:r w:rsidRPr="00AE3029">
        <w:t>Vulnerable populations</w:t>
      </w:r>
      <w:r w:rsidR="00FF40DA" w:rsidRPr="00AE3029">
        <w:t>,</w:t>
      </w:r>
      <w:r w:rsidRPr="00AE3029">
        <w:t xml:space="preserve"> including unaccompanied children and those with service animals</w:t>
      </w:r>
    </w:p>
    <w:p w14:paraId="4923C365" w14:textId="0A9552E4" w:rsidR="00042EE1" w:rsidRPr="00AE3029" w:rsidRDefault="00042EE1" w:rsidP="00130DB1">
      <w:pPr>
        <w:pStyle w:val="ListParagraph"/>
        <w:numPr>
          <w:ilvl w:val="1"/>
          <w:numId w:val="14"/>
        </w:numPr>
      </w:pPr>
      <w:r w:rsidRPr="00AE3029">
        <w:t>Individuals with household pets</w:t>
      </w:r>
      <w:r w:rsidR="00940DB5" w:rsidRPr="00AE3029">
        <w:t xml:space="preserve"> and service animals</w:t>
      </w:r>
    </w:p>
    <w:p w14:paraId="7C0BDB05" w14:textId="3DC99E84" w:rsidR="00013E26" w:rsidRPr="00AE3029" w:rsidRDefault="00013E26" w:rsidP="00AE3029">
      <w:pPr>
        <w:pStyle w:val="ListParagraph"/>
      </w:pPr>
      <w:r w:rsidRPr="00AE3029">
        <w:t>Lead and encourag</w:t>
      </w:r>
      <w:r w:rsidR="00940DB5" w:rsidRPr="00AE3029">
        <w:t>e</w:t>
      </w:r>
      <w:r w:rsidRPr="00AE3029">
        <w:t xml:space="preserve"> all citizens (including vulnerable populations) </w:t>
      </w:r>
      <w:r w:rsidR="00386CDE" w:rsidRPr="00AE3029">
        <w:t>to take preparedness actions</w:t>
      </w:r>
    </w:p>
    <w:p w14:paraId="6DDE4D25" w14:textId="0CE1A84B" w:rsidR="00042EE1" w:rsidRPr="00AE3029" w:rsidRDefault="00042EE1" w:rsidP="00AE3029">
      <w:pPr>
        <w:pStyle w:val="ListParagraph"/>
      </w:pPr>
      <w:r w:rsidRPr="00AE3029">
        <w:t>Encourag</w:t>
      </w:r>
      <w:r w:rsidR="00940DB5" w:rsidRPr="00AE3029">
        <w:t>e</w:t>
      </w:r>
      <w:r w:rsidRPr="00AE3029">
        <w:t xml:space="preserve"> residents to participate in volunteer organizations and training courses</w:t>
      </w:r>
    </w:p>
    <w:p w14:paraId="044267E0" w14:textId="2832D10B" w:rsidR="00042EE1" w:rsidRPr="00733505" w:rsidRDefault="00EA6B3E" w:rsidP="00CA2207">
      <w:pPr>
        <w:pStyle w:val="Heading4"/>
      </w:pPr>
      <w:r w:rsidRPr="00733505">
        <w:t>Board of Commissioners</w:t>
      </w:r>
    </w:p>
    <w:p w14:paraId="0297B15A" w14:textId="5FE176FC" w:rsidR="004B40B1" w:rsidRDefault="004B40B1" w:rsidP="00D2274A">
      <w:r w:rsidRPr="00761038">
        <w:t xml:space="preserve">The </w:t>
      </w:r>
      <w:r w:rsidR="00F0721C">
        <w:t>BOC bears the ultimate responsibility for policy, budget, and political direction for the County government</w:t>
      </w:r>
      <w:r w:rsidR="004C7996">
        <w:t xml:space="preserve">. </w:t>
      </w:r>
      <w:r w:rsidRPr="00761038">
        <w:t>During emergencies</w:t>
      </w:r>
      <w:r w:rsidR="00F16B41">
        <w:t>,</w:t>
      </w:r>
      <w:r w:rsidRPr="00761038">
        <w:t xml:space="preserve"> this responsibility includes encouraging citizen involvement and citizen assistance, issuing policy statements as needed to support actions and activities of recovery and response efforts, and providing the political contact needed for visiting </w:t>
      </w:r>
      <w:r w:rsidR="00370760">
        <w:t>s</w:t>
      </w:r>
      <w:r w:rsidRPr="00761038">
        <w:t xml:space="preserve">tate and </w:t>
      </w:r>
      <w:r w:rsidR="00451E2D">
        <w:t>f</w:t>
      </w:r>
      <w:r w:rsidRPr="00761038">
        <w:t>ederal officials</w:t>
      </w:r>
      <w:r w:rsidR="004C7996">
        <w:t xml:space="preserve">. </w:t>
      </w:r>
      <w:r w:rsidRPr="00761038">
        <w:t xml:space="preserve">Additionally, the </w:t>
      </w:r>
      <w:r w:rsidR="00CC0610">
        <w:t>BOC</w:t>
      </w:r>
      <w:r w:rsidRPr="00761038">
        <w:t xml:space="preserve"> will provide elected liaison with the community and other jurisdictions</w:t>
      </w:r>
      <w:r w:rsidR="004C7996">
        <w:t xml:space="preserve">. </w:t>
      </w:r>
      <w:r w:rsidRPr="00761038">
        <w:t>I</w:t>
      </w:r>
      <w:r w:rsidR="00F0721C">
        <w:t>f</w:t>
      </w:r>
      <w:r w:rsidR="00B145B5">
        <w:t xml:space="preserve"> </w:t>
      </w:r>
      <w:r w:rsidR="000843C3">
        <w:t>a</w:t>
      </w:r>
      <w:r w:rsidR="00F0721C">
        <w:t>n</w:t>
      </w:r>
      <w:r w:rsidR="000843C3">
        <w:t xml:space="preserve"> </w:t>
      </w:r>
      <w:r w:rsidR="00A7627A">
        <w:t>emergency</w:t>
      </w:r>
      <w:r w:rsidR="00F0721C">
        <w:t xml:space="preserve"> </w:t>
      </w:r>
      <w:r w:rsidR="00B145B5">
        <w:t>declaration is needed</w:t>
      </w:r>
      <w:r w:rsidRPr="00761038">
        <w:t xml:space="preserve">, the </w:t>
      </w:r>
      <w:r w:rsidR="00AC1E09">
        <w:t>BOC</w:t>
      </w:r>
      <w:r w:rsidRPr="00761038">
        <w:t xml:space="preserve"> will initiate and terminate the </w:t>
      </w:r>
      <w:r w:rsidR="00F16B41">
        <w:t>d</w:t>
      </w:r>
      <w:r w:rsidRPr="00AF34F1">
        <w:t>eclaration.</w:t>
      </w:r>
    </w:p>
    <w:p w14:paraId="2E107C30" w14:textId="6689FB5A" w:rsidR="00733505" w:rsidRDefault="00A643FB" w:rsidP="00D2274A">
      <w:r w:rsidRPr="00A643FB">
        <w:t xml:space="preserve">When the County </w:t>
      </w:r>
      <w:r w:rsidR="003B783C">
        <w:t>EMD</w:t>
      </w:r>
      <w:r w:rsidRPr="00A643FB">
        <w:t xml:space="preserve"> is implemented in response to an </w:t>
      </w:r>
      <w:r w:rsidR="00A7627A">
        <w:t>emergency</w:t>
      </w:r>
      <w:r w:rsidRPr="00A643FB">
        <w:t xml:space="preserve">, a Commissioner, as the </w:t>
      </w:r>
      <w:r w:rsidR="000A6D7F">
        <w:t xml:space="preserve">Policy Group representative, will work with the Emergency Manager and the EOC Team at </w:t>
      </w:r>
      <w:r w:rsidRPr="00A643FB">
        <w:t>the designated EOC, to coordinate the community’s response</w:t>
      </w:r>
      <w:r>
        <w:t>. O</w:t>
      </w:r>
      <w:r w:rsidRPr="00A643FB">
        <w:t xml:space="preserve">nly designated </w:t>
      </w:r>
      <w:r w:rsidR="000A6D7F">
        <w:t>EOC team members</w:t>
      </w:r>
      <w:r w:rsidRPr="00A643FB">
        <w:t xml:space="preserve"> </w:t>
      </w:r>
      <w:r w:rsidR="003B2160">
        <w:t>should</w:t>
      </w:r>
      <w:r w:rsidR="00B245A4">
        <w:t xml:space="preserve"> </w:t>
      </w:r>
      <w:r w:rsidRPr="00A643FB">
        <w:t xml:space="preserve">report to the EOC unless </w:t>
      </w:r>
      <w:r w:rsidR="000A6D7F">
        <w:t>the BOC or Emergency Manager requests additional personnel</w:t>
      </w:r>
      <w:r w:rsidR="004C7996">
        <w:t xml:space="preserve">. </w:t>
      </w:r>
      <w:r w:rsidRPr="00A643FB">
        <w:t>The other two Commissioners and department heads should report to the Commissioners Conference room or the Courthouse Conference room to oversee the continuance/restoration of other critical County services</w:t>
      </w:r>
      <w:r w:rsidR="00B245A4">
        <w:t xml:space="preserve"> </w:t>
      </w:r>
      <w:r w:rsidRPr="00A643FB">
        <w:t>as needed.</w:t>
      </w:r>
      <w:r w:rsidR="00142E9C">
        <w:t xml:space="preserve"> </w:t>
      </w:r>
      <w:r w:rsidR="007374F4">
        <w:t>Responsibilities include:</w:t>
      </w:r>
    </w:p>
    <w:p w14:paraId="4F2A55EA" w14:textId="462F8D49" w:rsidR="00042EE1" w:rsidRPr="00AE3029" w:rsidRDefault="00042EE1" w:rsidP="00AE3029">
      <w:pPr>
        <w:pStyle w:val="ListParagraph"/>
      </w:pPr>
      <w:r w:rsidRPr="00AE3029">
        <w:t>Establis</w:t>
      </w:r>
      <w:r w:rsidR="001B4AEF">
        <w:t>h</w:t>
      </w:r>
      <w:r w:rsidRPr="00AE3029">
        <w:t xml:space="preserve"> emergency management authority by </w:t>
      </w:r>
      <w:r w:rsidR="00EA6B3E" w:rsidRPr="00AE3029">
        <w:t>County resolution</w:t>
      </w:r>
    </w:p>
    <w:p w14:paraId="262EE16E" w14:textId="4A1C60C0" w:rsidR="00042EE1" w:rsidRPr="00AE3029" w:rsidRDefault="00042EE1" w:rsidP="00AE3029">
      <w:pPr>
        <w:pStyle w:val="ListParagraph"/>
      </w:pPr>
      <w:r w:rsidRPr="00AE3029">
        <w:t>Adopt an EOP and other emergency management resolutions</w:t>
      </w:r>
    </w:p>
    <w:p w14:paraId="6F8AF041" w14:textId="7BE6612B" w:rsidR="00042EE1" w:rsidRPr="00AE3029" w:rsidRDefault="00042EE1" w:rsidP="00AE3029">
      <w:pPr>
        <w:pStyle w:val="ListParagraph"/>
      </w:pPr>
      <w:r w:rsidRPr="00AE3029">
        <w:t xml:space="preserve">Declaring a </w:t>
      </w:r>
      <w:r w:rsidR="00300B5F" w:rsidRPr="00AE3029">
        <w:t>s</w:t>
      </w:r>
      <w:r w:rsidRPr="00AE3029">
        <w:t xml:space="preserve">tate of </w:t>
      </w:r>
      <w:r w:rsidR="00A7627A" w:rsidRPr="00AE3029">
        <w:t>emergency</w:t>
      </w:r>
      <w:r w:rsidRPr="00AE3029">
        <w:t xml:space="preserve"> and providing support to the </w:t>
      </w:r>
      <w:r w:rsidR="00A05C6C" w:rsidRPr="00AE3029">
        <w:t xml:space="preserve">on-scene </w:t>
      </w:r>
      <w:r w:rsidR="00D828BE" w:rsidRPr="00AE3029">
        <w:t>IC</w:t>
      </w:r>
      <w:r w:rsidRPr="00AE3029">
        <w:t xml:space="preserve"> request </w:t>
      </w:r>
      <w:r w:rsidR="00714796">
        <w:t xml:space="preserve">County </w:t>
      </w:r>
      <w:r w:rsidRPr="00AE3029">
        <w:t>assistance</w:t>
      </w:r>
    </w:p>
    <w:p w14:paraId="402FEFC4" w14:textId="6B4D6F97" w:rsidR="00042EE1" w:rsidRPr="00AE3029" w:rsidRDefault="00042EE1" w:rsidP="00AE3029">
      <w:pPr>
        <w:pStyle w:val="ListParagraph"/>
      </w:pPr>
      <w:r w:rsidRPr="00AE3029">
        <w:t xml:space="preserve">Act as </w:t>
      </w:r>
      <w:r w:rsidR="00BE43FE" w:rsidRPr="00AE3029">
        <w:t xml:space="preserve">a </w:t>
      </w:r>
      <w:r w:rsidRPr="00AE3029">
        <w:t xml:space="preserve">liaison to the community during activation of the </w:t>
      </w:r>
      <w:r w:rsidR="00D45A74" w:rsidRPr="00AE3029">
        <w:t>EOC</w:t>
      </w:r>
    </w:p>
    <w:p w14:paraId="0A0DF950" w14:textId="70BBC723" w:rsidR="00042EE1" w:rsidRPr="00AE3029" w:rsidRDefault="00042EE1" w:rsidP="00AE3029">
      <w:pPr>
        <w:pStyle w:val="ListParagraph"/>
      </w:pPr>
      <w:r w:rsidRPr="00AE3029">
        <w:t xml:space="preserve">Act on </w:t>
      </w:r>
      <w:r w:rsidR="00A7627A" w:rsidRPr="00AE3029">
        <w:t>emergency</w:t>
      </w:r>
      <w:r w:rsidRPr="00AE3029">
        <w:t xml:space="preserve"> funding needs</w:t>
      </w:r>
    </w:p>
    <w:p w14:paraId="55223400" w14:textId="4B790232" w:rsidR="00EC2AD3" w:rsidRPr="00AE3029" w:rsidRDefault="00EC2AD3" w:rsidP="00AE3029">
      <w:pPr>
        <w:pStyle w:val="ListParagraph"/>
      </w:pPr>
      <w:r w:rsidRPr="00AE3029">
        <w:t>Support the overall preparedness program in terms of its budgetary and organizational requirements</w:t>
      </w:r>
    </w:p>
    <w:p w14:paraId="1C31B7D9" w14:textId="2B454191" w:rsidR="00EC2AD3" w:rsidRPr="00AE3029" w:rsidRDefault="00EC2AD3" w:rsidP="00AE3029">
      <w:pPr>
        <w:pStyle w:val="ListParagraph"/>
      </w:pPr>
      <w:r w:rsidRPr="00AE3029">
        <w:t>Ensur</w:t>
      </w:r>
      <w:r w:rsidR="001B4AEF">
        <w:t>e</w:t>
      </w:r>
      <w:r w:rsidRPr="00AE3029">
        <w:t xml:space="preserve"> that plans are in place to protect and preserve County records</w:t>
      </w:r>
    </w:p>
    <w:p w14:paraId="3A66BD20" w14:textId="1CD7A739" w:rsidR="00EC2AD3" w:rsidRPr="00AE3029" w:rsidRDefault="00EC2AD3" w:rsidP="00AE3029">
      <w:pPr>
        <w:pStyle w:val="ListParagraph"/>
      </w:pPr>
      <w:r w:rsidRPr="00AE3029">
        <w:t>Ensur</w:t>
      </w:r>
      <w:r w:rsidR="001B4AEF">
        <w:t>e</w:t>
      </w:r>
      <w:r w:rsidRPr="00AE3029">
        <w:t xml:space="preserve"> departments develop, maintain, and exercise their respective service annexes to this plan</w:t>
      </w:r>
    </w:p>
    <w:p w14:paraId="12723E6F" w14:textId="342C8449" w:rsidR="00042EE1" w:rsidRPr="00AE3029" w:rsidRDefault="00042EE1" w:rsidP="00AE3029">
      <w:pPr>
        <w:pStyle w:val="ListParagraph"/>
      </w:pPr>
      <w:r w:rsidRPr="00AE3029">
        <w:t xml:space="preserve">Attend </w:t>
      </w:r>
      <w:r w:rsidR="00F16B41" w:rsidRPr="00AE3029">
        <w:t>Public Information Officer (</w:t>
      </w:r>
      <w:r w:rsidRPr="00AE3029">
        <w:t>PIO</w:t>
      </w:r>
      <w:r w:rsidR="00F16B41" w:rsidRPr="00AE3029">
        <w:t>)</w:t>
      </w:r>
      <w:r w:rsidRPr="00AE3029">
        <w:t xml:space="preserve"> briefings</w:t>
      </w:r>
    </w:p>
    <w:p w14:paraId="43D1D894" w14:textId="314F47C3" w:rsidR="00042EE1" w:rsidRPr="00733505" w:rsidRDefault="00795389" w:rsidP="007374F4">
      <w:pPr>
        <w:pStyle w:val="Heading4"/>
      </w:pPr>
      <w:r w:rsidRPr="00733505">
        <w:t>Emergency Manager</w:t>
      </w:r>
      <w:r w:rsidR="00733505" w:rsidRPr="00733505">
        <w:t xml:space="preserve"> Responsibilities</w:t>
      </w:r>
    </w:p>
    <w:p w14:paraId="646E7EB4" w14:textId="77874762" w:rsidR="00042EE1" w:rsidRDefault="00BE43FE" w:rsidP="00D2274A">
      <w:r>
        <w:t>Under the direction of the Emergency Management Director, the Emergency Manager</w:t>
      </w:r>
      <w:r w:rsidR="00042EE1" w:rsidRPr="00213297">
        <w:t xml:space="preserve"> has the day-to-day authority and responsibility for overseeing emergency management programs and activities</w:t>
      </w:r>
      <w:r w:rsidR="004C7996">
        <w:t xml:space="preserve">. </w:t>
      </w:r>
      <w:r w:rsidR="00042EE1" w:rsidRPr="00213297">
        <w:t xml:space="preserve">The </w:t>
      </w:r>
      <w:r w:rsidR="00795389" w:rsidRPr="00213297">
        <w:t>Emergency Manager</w:t>
      </w:r>
      <w:r w:rsidR="00042EE1" w:rsidRPr="00213297">
        <w:t xml:space="preserve"> works with the </w:t>
      </w:r>
      <w:r w:rsidR="00B350F9">
        <w:t>Policy</w:t>
      </w:r>
      <w:r w:rsidR="00B350F9" w:rsidRPr="00213297">
        <w:t xml:space="preserve"> </w:t>
      </w:r>
      <w:r w:rsidR="00042EE1" w:rsidRPr="00213297">
        <w:t xml:space="preserve">Group to ensure unified objectives </w:t>
      </w:r>
      <w:r w:rsidR="00AC4040">
        <w:t>concerning</w:t>
      </w:r>
      <w:r w:rsidR="00042EE1" w:rsidRPr="00213297">
        <w:t xml:space="preserve"> the </w:t>
      </w:r>
      <w:r w:rsidR="00F77301" w:rsidRPr="00213297">
        <w:t>County</w:t>
      </w:r>
      <w:r w:rsidR="00042EE1" w:rsidRPr="00213297">
        <w:t xml:space="preserve">’s emergency plans and activities, including coordinating all </w:t>
      </w:r>
      <w:r w:rsidR="00EC7120">
        <w:t>the C</w:t>
      </w:r>
      <w:r w:rsidR="00F77301" w:rsidRPr="00213297">
        <w:t>ounty</w:t>
      </w:r>
      <w:r w:rsidR="00042EE1" w:rsidRPr="00213297">
        <w:t>’s capabilities</w:t>
      </w:r>
      <w:r w:rsidR="004C7996">
        <w:t xml:space="preserve">. </w:t>
      </w:r>
      <w:r w:rsidR="00042EE1" w:rsidRPr="00213297">
        <w:t xml:space="preserve">The </w:t>
      </w:r>
      <w:r w:rsidR="00795389" w:rsidRPr="00213297">
        <w:t>Emergency Manager</w:t>
      </w:r>
      <w:r w:rsidR="00042EE1" w:rsidRPr="00213297">
        <w:t xml:space="preserve"> coordinates all </w:t>
      </w:r>
      <w:r w:rsidR="00EC7120">
        <w:t>local emergency management program components</w:t>
      </w:r>
      <w:r w:rsidR="00042EE1" w:rsidRPr="00213297">
        <w:t xml:space="preserve">, including assessing the </w:t>
      </w:r>
      <w:r w:rsidR="00042EE1" w:rsidRPr="00213297">
        <w:lastRenderedPageBreak/>
        <w:t>availability and readiness of local resources most likely required during an incident and identifying and correcting any shortfalls</w:t>
      </w:r>
      <w:r w:rsidR="004C7996">
        <w:t xml:space="preserve">. </w:t>
      </w:r>
      <w:r w:rsidR="00042EE1" w:rsidRPr="00213297">
        <w:t xml:space="preserve">In particular, the </w:t>
      </w:r>
      <w:r w:rsidR="00795389" w:rsidRPr="00213297">
        <w:t>Emergency Manager</w:t>
      </w:r>
      <w:r w:rsidR="00042EE1" w:rsidRPr="00213297">
        <w:t xml:space="preserve"> is</w:t>
      </w:r>
      <w:r w:rsidR="00042EE1">
        <w:t xml:space="preserve"> responsible for:</w:t>
      </w:r>
    </w:p>
    <w:p w14:paraId="7DFFB087" w14:textId="2D09168D" w:rsidR="00042EE1" w:rsidRPr="00AE3029" w:rsidRDefault="00042EE1" w:rsidP="00AE3029">
      <w:pPr>
        <w:pStyle w:val="ListParagraph"/>
      </w:pPr>
      <w:r w:rsidRPr="00AE3029">
        <w:t>Serv</w:t>
      </w:r>
      <w:r w:rsidR="001B4AEF">
        <w:t>e</w:t>
      </w:r>
      <w:r w:rsidRPr="00AE3029">
        <w:t xml:space="preserve"> as staff advisor to the </w:t>
      </w:r>
      <w:r w:rsidR="00CC0610" w:rsidRPr="00AE3029">
        <w:t>BOC</w:t>
      </w:r>
      <w:r w:rsidRPr="00AE3029">
        <w:t xml:space="preserve"> for </w:t>
      </w:r>
      <w:r w:rsidR="00A7627A" w:rsidRPr="00AE3029">
        <w:t>emergency</w:t>
      </w:r>
      <w:r w:rsidRPr="00AE3029">
        <w:t xml:space="preserve"> matters</w:t>
      </w:r>
    </w:p>
    <w:p w14:paraId="552435E2" w14:textId="081D809F" w:rsidR="00042EE1" w:rsidRPr="00AE3029" w:rsidRDefault="00042EE1" w:rsidP="00AE3029">
      <w:pPr>
        <w:pStyle w:val="ListParagraph"/>
      </w:pPr>
      <w:r w:rsidRPr="00AE3029">
        <w:t>Coordinat</w:t>
      </w:r>
      <w:r w:rsidR="001B4AEF">
        <w:t>e</w:t>
      </w:r>
      <w:r w:rsidRPr="00AE3029">
        <w:t xml:space="preserve"> planning and preparedness activities of the government and maintenance of this plan</w:t>
      </w:r>
    </w:p>
    <w:p w14:paraId="69340F44" w14:textId="309B2E35" w:rsidR="00042EE1" w:rsidRPr="00AE3029" w:rsidRDefault="00042EE1" w:rsidP="00AE3029">
      <w:pPr>
        <w:pStyle w:val="ListParagraph"/>
      </w:pPr>
      <w:r w:rsidRPr="00AE3029">
        <w:t>Analyz</w:t>
      </w:r>
      <w:r w:rsidR="001B4AEF">
        <w:t>e</w:t>
      </w:r>
      <w:r w:rsidRPr="00AE3029">
        <w:t xml:space="preserve"> the emergency skills required and arranging the training necessary to provide those skills</w:t>
      </w:r>
    </w:p>
    <w:p w14:paraId="0D3AA0B0" w14:textId="3CD76A16" w:rsidR="00042EE1" w:rsidRPr="00AE3029" w:rsidRDefault="00042EE1" w:rsidP="00AE3029">
      <w:pPr>
        <w:pStyle w:val="ListParagraph"/>
      </w:pPr>
      <w:r w:rsidRPr="00AE3029">
        <w:t>Prepar</w:t>
      </w:r>
      <w:r w:rsidR="001B4AEF">
        <w:t>e</w:t>
      </w:r>
      <w:r w:rsidRPr="00AE3029">
        <w:t xml:space="preserve"> and maintain a resource inventory</w:t>
      </w:r>
      <w:r w:rsidR="00386CDE" w:rsidRPr="00AE3029">
        <w:t xml:space="preserve"> (including call-down lists)</w:t>
      </w:r>
    </w:p>
    <w:p w14:paraId="1D333284" w14:textId="066EEFF7" w:rsidR="00042EE1" w:rsidRPr="00AE3029" w:rsidRDefault="00042EE1" w:rsidP="00AE3029">
      <w:pPr>
        <w:pStyle w:val="ListParagraph"/>
      </w:pPr>
      <w:r w:rsidRPr="00AE3029">
        <w:t>Ensur</w:t>
      </w:r>
      <w:r w:rsidR="001B4AEF">
        <w:t>e</w:t>
      </w:r>
      <w:r w:rsidRPr="00AE3029">
        <w:t xml:space="preserve"> operational capability of the </w:t>
      </w:r>
      <w:r w:rsidR="00F77301" w:rsidRPr="00AE3029">
        <w:t>County</w:t>
      </w:r>
      <w:r w:rsidRPr="00AE3029">
        <w:t xml:space="preserve"> </w:t>
      </w:r>
      <w:r w:rsidR="00D45A74" w:rsidRPr="00AE3029">
        <w:t>EOC</w:t>
      </w:r>
    </w:p>
    <w:p w14:paraId="5025BCBB" w14:textId="651D0945" w:rsidR="00042EE1" w:rsidRPr="00AE3029" w:rsidRDefault="00042EE1" w:rsidP="00AE3029">
      <w:pPr>
        <w:pStyle w:val="ListParagraph"/>
      </w:pPr>
      <w:r w:rsidRPr="00AE3029">
        <w:t>Activat</w:t>
      </w:r>
      <w:r w:rsidR="001B4AEF">
        <w:t>e</w:t>
      </w:r>
      <w:r w:rsidRPr="00AE3029">
        <w:t xml:space="preserve"> the </w:t>
      </w:r>
      <w:r w:rsidR="00F77301" w:rsidRPr="00AE3029">
        <w:t>County</w:t>
      </w:r>
      <w:r w:rsidRPr="00AE3029">
        <w:t xml:space="preserve"> </w:t>
      </w:r>
      <w:r w:rsidR="00D45A74" w:rsidRPr="00AE3029">
        <w:t>EOC</w:t>
      </w:r>
    </w:p>
    <w:p w14:paraId="52C63669" w14:textId="5D72B99E" w:rsidR="00042EE1" w:rsidRPr="00AE3029" w:rsidRDefault="00042EE1" w:rsidP="00AE3029">
      <w:pPr>
        <w:pStyle w:val="ListParagraph"/>
      </w:pPr>
      <w:r w:rsidRPr="00AE3029">
        <w:t>Keep</w:t>
      </w:r>
      <w:r w:rsidR="001B4AEF">
        <w:t xml:space="preserve"> </w:t>
      </w:r>
      <w:r w:rsidRPr="00AE3029">
        <w:t xml:space="preserve">the governing body apprised of the </w:t>
      </w:r>
      <w:r w:rsidR="00F77301" w:rsidRPr="00AE3029">
        <w:t>County</w:t>
      </w:r>
      <w:r w:rsidRPr="00AE3029">
        <w:t>’s preparedness status and anticipated needs</w:t>
      </w:r>
    </w:p>
    <w:p w14:paraId="19224A3D" w14:textId="3CCCC7F2" w:rsidR="00042EE1" w:rsidRPr="00AE3029" w:rsidRDefault="00042EE1" w:rsidP="00AE3029">
      <w:pPr>
        <w:pStyle w:val="ListParagraph"/>
      </w:pPr>
      <w:r w:rsidRPr="00AE3029">
        <w:t>Serv</w:t>
      </w:r>
      <w:r w:rsidR="001B4AEF">
        <w:t>e</w:t>
      </w:r>
      <w:r w:rsidRPr="00AE3029">
        <w:t xml:space="preserve"> as day-to-day liaison between the </w:t>
      </w:r>
      <w:r w:rsidR="00F77301" w:rsidRPr="00AE3029">
        <w:t>County</w:t>
      </w:r>
      <w:r w:rsidRPr="00AE3029">
        <w:t xml:space="preserve"> and </w:t>
      </w:r>
      <w:r w:rsidR="003B783C" w:rsidRPr="00AE3029">
        <w:t>EMD</w:t>
      </w:r>
    </w:p>
    <w:p w14:paraId="5386D5CF" w14:textId="38A74FC7" w:rsidR="00042EE1" w:rsidRPr="00AE3029" w:rsidRDefault="00042EE1" w:rsidP="00AE3029">
      <w:pPr>
        <w:pStyle w:val="ListParagraph"/>
      </w:pPr>
      <w:r w:rsidRPr="00AE3029">
        <w:t xml:space="preserve">Maintaining liaison with organized </w:t>
      </w:r>
      <w:r w:rsidR="00A7627A" w:rsidRPr="00AE3029">
        <w:t>emergency</w:t>
      </w:r>
      <w:r w:rsidRPr="00AE3029">
        <w:t xml:space="preserve"> volunteer groups and private agencies</w:t>
      </w:r>
    </w:p>
    <w:p w14:paraId="76C54342" w14:textId="27D20151" w:rsidR="00042EE1" w:rsidRDefault="00B347B6" w:rsidP="00D2274A">
      <w:pPr>
        <w:pStyle w:val="Heading4"/>
      </w:pPr>
      <w:bookmarkStart w:id="220" w:name="_Toc236728750"/>
      <w:r>
        <w:t xml:space="preserve">County </w:t>
      </w:r>
      <w:r w:rsidR="00042EE1">
        <w:t>Department Head</w:t>
      </w:r>
      <w:bookmarkEnd w:id="220"/>
      <w:r w:rsidR="007374F4">
        <w:t xml:space="preserve"> Responsibilities</w:t>
      </w:r>
    </w:p>
    <w:p w14:paraId="08B22BBF" w14:textId="6E15DBB0" w:rsidR="00042EE1" w:rsidRDefault="00042EE1" w:rsidP="00D2274A">
      <w:r w:rsidRPr="002D12F1">
        <w:t xml:space="preserve">Department and agency heads collaborate with the </w:t>
      </w:r>
      <w:r w:rsidR="00B350F9">
        <w:t xml:space="preserve">Policy </w:t>
      </w:r>
      <w:r w:rsidRPr="002D12F1">
        <w:t xml:space="preserve">Group </w:t>
      </w:r>
      <w:r w:rsidR="009C6A71">
        <w:t>to develop</w:t>
      </w:r>
      <w:r w:rsidRPr="002D12F1">
        <w:t xml:space="preserve"> local emergency plans and provide </w:t>
      </w:r>
      <w:r w:rsidR="009C6A71">
        <w:t>essential</w:t>
      </w:r>
      <w:r w:rsidR="009C6A71" w:rsidRPr="002D12F1">
        <w:t xml:space="preserve"> </w:t>
      </w:r>
      <w:r w:rsidRPr="002D12F1">
        <w:t>response resources</w:t>
      </w:r>
      <w:r w:rsidR="004C7996">
        <w:t xml:space="preserve">. </w:t>
      </w:r>
      <w:r w:rsidR="00B962B9">
        <w:t xml:space="preserve">The County </w:t>
      </w:r>
      <w:r w:rsidR="001A4A30">
        <w:t>leadership</w:t>
      </w:r>
      <w:r w:rsidR="00B962B9">
        <w:t xml:space="preserve"> and staff develop, plan, and train to safely learn internal policies and procedures for meeting response and recovery needs</w:t>
      </w:r>
      <w:r w:rsidR="004C7996">
        <w:t xml:space="preserve">. </w:t>
      </w:r>
      <w:r w:rsidR="001A4A30">
        <w:t>County s</w:t>
      </w:r>
      <w:r>
        <w:t>taff a</w:t>
      </w:r>
      <w:r w:rsidR="001A4A30">
        <w:t>lso</w:t>
      </w:r>
      <w:r>
        <w:t xml:space="preserve"> </w:t>
      </w:r>
      <w:r w:rsidRPr="002D12F1">
        <w:t>participate</w:t>
      </w:r>
      <w:r w:rsidR="001A4A30">
        <w:t>s</w:t>
      </w:r>
      <w:r w:rsidRPr="002D12F1">
        <w:t xml:space="preserve"> in interagency training and exercise</w:t>
      </w:r>
      <w:r w:rsidR="000843C3">
        <w:t>s</w:t>
      </w:r>
      <w:r w:rsidRPr="002D12F1">
        <w:t xml:space="preserve"> to develop and maintain necessary capabilities</w:t>
      </w:r>
      <w:r w:rsidR="001A4A30">
        <w:t xml:space="preserve"> and</w:t>
      </w:r>
      <w:r>
        <w:t xml:space="preserve"> preparedness</w:t>
      </w:r>
      <w:r w:rsidR="004C7996">
        <w:t xml:space="preserve">. </w:t>
      </w:r>
      <w:r w:rsidR="00F5769C">
        <w:t>At the BOC</w:t>
      </w:r>
      <w:r w:rsidR="007374F4">
        <w:t>'s</w:t>
      </w:r>
      <w:r w:rsidR="00F5769C">
        <w:t xml:space="preserve"> direction, </w:t>
      </w:r>
      <w:r w:rsidR="007374F4">
        <w:t>department</w:t>
      </w:r>
      <w:r w:rsidRPr="002D12F1">
        <w:t xml:space="preserve"> </w:t>
      </w:r>
      <w:r w:rsidR="001A4A30">
        <w:t>leaders</w:t>
      </w:r>
      <w:r w:rsidRPr="002D12F1">
        <w:t xml:space="preserve"> </w:t>
      </w:r>
      <w:r w:rsidR="007374F4">
        <w:t>are</w:t>
      </w:r>
      <w:r w:rsidR="00142E9C" w:rsidRPr="002D12F1">
        <w:t xml:space="preserve"> not assign</w:t>
      </w:r>
      <w:r w:rsidR="007374F4">
        <w:t>ed</w:t>
      </w:r>
      <w:r w:rsidRPr="002D12F1">
        <w:t xml:space="preserve"> a</w:t>
      </w:r>
      <w:r w:rsidR="00080F91">
        <w:t>dditional</w:t>
      </w:r>
      <w:r w:rsidR="007374F4">
        <w:t xml:space="preserve"> emergency</w:t>
      </w:r>
      <w:r w:rsidRPr="002D12F1">
        <w:t xml:space="preserve"> </w:t>
      </w:r>
      <w:r w:rsidR="00F5769C">
        <w:t>role</w:t>
      </w:r>
      <w:r w:rsidR="00080F91">
        <w:t>s</w:t>
      </w:r>
      <w:r w:rsidRPr="002D12F1">
        <w:t>.</w:t>
      </w:r>
    </w:p>
    <w:p w14:paraId="3645001A" w14:textId="7C5F469D" w:rsidR="00042EE1" w:rsidRPr="007F1505" w:rsidRDefault="00042EE1" w:rsidP="00D2274A">
      <w:pPr>
        <w:pStyle w:val="Heading2"/>
      </w:pPr>
      <w:bookmarkStart w:id="221" w:name="_Toc456102389"/>
      <w:bookmarkStart w:id="222" w:name="_Toc83623946"/>
      <w:bookmarkStart w:id="223" w:name="_Toc90274122"/>
      <w:r w:rsidRPr="007F1505">
        <w:t>Responsibilities of All Departments</w:t>
      </w:r>
      <w:bookmarkEnd w:id="221"/>
      <w:bookmarkEnd w:id="222"/>
      <w:bookmarkEnd w:id="223"/>
    </w:p>
    <w:p w14:paraId="16D904B7" w14:textId="1B4FE709" w:rsidR="00D65C3F" w:rsidRDefault="00042EE1" w:rsidP="00D2274A">
      <w:r>
        <w:t>Individual departments are an integral part of the emergency organization</w:t>
      </w:r>
      <w:r w:rsidR="004C7996">
        <w:t xml:space="preserve">. </w:t>
      </w:r>
      <w:r>
        <w:t xml:space="preserve">While some departments’ staff </w:t>
      </w:r>
      <w:r w:rsidR="00A61FA6">
        <w:t>comprises</w:t>
      </w:r>
      <w:r w:rsidR="001F66AF">
        <w:t xml:space="preserve"> emergency response personnel</w:t>
      </w:r>
      <w:r>
        <w:t xml:space="preserve">, </w:t>
      </w:r>
      <w:r w:rsidR="00F5769C">
        <w:t>most C</w:t>
      </w:r>
      <w:r w:rsidR="00B347B6">
        <w:t>ounty</w:t>
      </w:r>
      <w:r w:rsidR="001F66AF">
        <w:t xml:space="preserve"> departments </w:t>
      </w:r>
      <w:r>
        <w:t xml:space="preserve">focus on supporting </w:t>
      </w:r>
      <w:r w:rsidR="001F66AF">
        <w:t>emergency response personnel</w:t>
      </w:r>
      <w:r w:rsidR="001C7DAA">
        <w:t xml:space="preserve"> and/or </w:t>
      </w:r>
      <w:r>
        <w:t>the continuity of services they provide to the public</w:t>
      </w:r>
      <w:r w:rsidR="004C7996">
        <w:t xml:space="preserve">. </w:t>
      </w:r>
    </w:p>
    <w:p w14:paraId="1021A463" w14:textId="460AFA2D" w:rsidR="00042EE1" w:rsidRPr="00D65C3F" w:rsidRDefault="00D65C3F" w:rsidP="00D2274A">
      <w:pPr>
        <w:rPr>
          <w:i/>
          <w:iCs/>
        </w:rPr>
      </w:pPr>
      <w:r w:rsidRPr="00D65C3F">
        <w:rPr>
          <w:i/>
          <w:iCs/>
        </w:rPr>
        <w:t xml:space="preserve">Note: </w:t>
      </w:r>
      <w:r w:rsidR="008F085D" w:rsidRPr="00D65C3F">
        <w:rPr>
          <w:i/>
          <w:iCs/>
        </w:rPr>
        <w:t xml:space="preserve">This section provides </w:t>
      </w:r>
      <w:r w:rsidR="00DE2D90" w:rsidRPr="00D65C3F">
        <w:rPr>
          <w:i/>
          <w:iCs/>
        </w:rPr>
        <w:t xml:space="preserve">an overview of </w:t>
      </w:r>
      <w:r w:rsidR="00F5769C">
        <w:rPr>
          <w:i/>
          <w:iCs/>
        </w:rPr>
        <w:t xml:space="preserve">each department's </w:t>
      </w:r>
      <w:r w:rsidR="00080F91">
        <w:rPr>
          <w:i/>
          <w:iCs/>
        </w:rPr>
        <w:t>ESFs, IAs, and SA responsibilities</w:t>
      </w:r>
      <w:r w:rsidR="00F5769C">
        <w:rPr>
          <w:i/>
          <w:iCs/>
        </w:rPr>
        <w:t>. D</w:t>
      </w:r>
      <w:r w:rsidR="00F61CF1" w:rsidRPr="00D65C3F">
        <w:rPr>
          <w:i/>
          <w:iCs/>
        </w:rPr>
        <w:t>etail</w:t>
      </w:r>
      <w:r w:rsidR="00F5769C">
        <w:rPr>
          <w:i/>
          <w:iCs/>
        </w:rPr>
        <w:t>ed descriptions</w:t>
      </w:r>
      <w:r w:rsidR="00F61CF1" w:rsidRPr="00D65C3F">
        <w:rPr>
          <w:i/>
          <w:iCs/>
        </w:rPr>
        <w:t xml:space="preserve"> are in the </w:t>
      </w:r>
      <w:r w:rsidRPr="00D65C3F">
        <w:rPr>
          <w:i/>
          <w:iCs/>
        </w:rPr>
        <w:t>full ESFs, IAs, and SA in th</w:t>
      </w:r>
      <w:r w:rsidR="00F5769C">
        <w:rPr>
          <w:i/>
          <w:iCs/>
        </w:rPr>
        <w:t>is basic plan's annexes</w:t>
      </w:r>
      <w:r w:rsidRPr="00D65C3F">
        <w:rPr>
          <w:i/>
          <w:iCs/>
        </w:rPr>
        <w:t>.</w:t>
      </w:r>
    </w:p>
    <w:p w14:paraId="75AC339E" w14:textId="4D394D39" w:rsidR="00042EE1" w:rsidRPr="006C4E9E" w:rsidRDefault="00042EE1" w:rsidP="00080F91">
      <w:pPr>
        <w:pStyle w:val="Heading3"/>
      </w:pPr>
      <w:r w:rsidRPr="006C4E9E">
        <w:t xml:space="preserve">All </w:t>
      </w:r>
      <w:r w:rsidR="00B347B6" w:rsidRPr="006C4E9E">
        <w:t>County</w:t>
      </w:r>
      <w:r w:rsidRPr="006C4E9E">
        <w:t xml:space="preserve"> </w:t>
      </w:r>
      <w:r w:rsidR="008F085D">
        <w:t>D</w:t>
      </w:r>
      <w:r w:rsidRPr="006C4E9E">
        <w:t>epartment</w:t>
      </w:r>
      <w:r w:rsidR="008F085D">
        <w:t xml:space="preserve"> Responsibilities</w:t>
      </w:r>
    </w:p>
    <w:p w14:paraId="6A452371" w14:textId="3A955DEA" w:rsidR="00042EE1" w:rsidRPr="00AE3029" w:rsidRDefault="00042EE1" w:rsidP="00AE3029">
      <w:pPr>
        <w:pStyle w:val="ListParagraph"/>
      </w:pPr>
      <w:r w:rsidRPr="00AE3029">
        <w:t xml:space="preserve">Support </w:t>
      </w:r>
      <w:r w:rsidR="00D45A74" w:rsidRPr="00AE3029">
        <w:t>EOC</w:t>
      </w:r>
      <w:r w:rsidRPr="00AE3029">
        <w:t xml:space="preserve"> operations to </w:t>
      </w:r>
      <w:r w:rsidR="00080F91">
        <w:t>support</w:t>
      </w:r>
      <w:r w:rsidRPr="00AE3029">
        <w:t xml:space="preserve"> </w:t>
      </w:r>
      <w:r w:rsidR="00080F91">
        <w:t>community</w:t>
      </w:r>
      <w:r w:rsidRPr="00AE3029">
        <w:t xml:space="preserve"> safety and protection </w:t>
      </w:r>
      <w:r w:rsidR="00080F91">
        <w:t>in the County</w:t>
      </w:r>
    </w:p>
    <w:p w14:paraId="796D8761" w14:textId="55298887" w:rsidR="00042EE1" w:rsidRPr="00AE3029" w:rsidRDefault="00042EE1" w:rsidP="00AE3029">
      <w:pPr>
        <w:pStyle w:val="ListParagraph"/>
      </w:pPr>
      <w:r w:rsidRPr="00AE3029">
        <w:t>Establish</w:t>
      </w:r>
      <w:r w:rsidR="00080F91">
        <w:t xml:space="preserve"> a written</w:t>
      </w:r>
      <w:r w:rsidRPr="00AE3029">
        <w:t xml:space="preserve"> line of succession </w:t>
      </w:r>
      <w:r w:rsidR="001F66AF" w:rsidRPr="00AE3029">
        <w:t xml:space="preserve">and/or delegation of </w:t>
      </w:r>
      <w:r w:rsidRPr="00AE3029">
        <w:t>authority for each department</w:t>
      </w:r>
    </w:p>
    <w:p w14:paraId="79EF9290" w14:textId="23DEE8CC" w:rsidR="00042EE1" w:rsidRPr="00AE3029" w:rsidRDefault="00042EE1" w:rsidP="00AE3029">
      <w:pPr>
        <w:pStyle w:val="ListParagraph"/>
      </w:pPr>
      <w:r w:rsidRPr="00AE3029">
        <w:t>Develop alert and notification procedures for department personnel</w:t>
      </w:r>
    </w:p>
    <w:p w14:paraId="76D6A81A" w14:textId="3CCC7DFB" w:rsidR="00042EE1" w:rsidRPr="00AE3029" w:rsidRDefault="00042EE1" w:rsidP="00AE3029">
      <w:pPr>
        <w:pStyle w:val="ListParagraph"/>
      </w:pPr>
      <w:r w:rsidRPr="00AE3029">
        <w:t>Develop guidelines to implement assigned duties specified by this plan</w:t>
      </w:r>
    </w:p>
    <w:p w14:paraId="23FBEF26" w14:textId="37B070B3" w:rsidR="00042EE1" w:rsidRPr="00AE3029" w:rsidRDefault="00495B2F" w:rsidP="00AE3029">
      <w:pPr>
        <w:pStyle w:val="ListParagraph"/>
      </w:pPr>
      <w:r w:rsidRPr="00AE3029">
        <w:t>Track incident costs by department</w:t>
      </w:r>
      <w:r w:rsidR="0094196A" w:rsidRPr="00AE3029">
        <w:t>,</w:t>
      </w:r>
      <w:r w:rsidRPr="00AE3029">
        <w:t xml:space="preserve"> </w:t>
      </w:r>
      <w:r w:rsidR="00F5769C" w:rsidRPr="00AE3029">
        <w:t>coordinating</w:t>
      </w:r>
      <w:r w:rsidR="0094196A" w:rsidRPr="00AE3029">
        <w:t xml:space="preserve"> with the </w:t>
      </w:r>
      <w:r w:rsidR="00D45A74" w:rsidRPr="00AE3029">
        <w:t>EOC</w:t>
      </w:r>
      <w:r w:rsidR="0094196A" w:rsidRPr="00AE3029">
        <w:t xml:space="preserve"> Finance Section if activated, </w:t>
      </w:r>
      <w:r w:rsidRPr="00AE3029">
        <w:t>and submit</w:t>
      </w:r>
      <w:r w:rsidR="00143F00" w:rsidRPr="00AE3029">
        <w:t>ting</w:t>
      </w:r>
      <w:r w:rsidR="00756C7F" w:rsidRPr="00AE3029">
        <w:t xml:space="preserve"> complete</w:t>
      </w:r>
      <w:r w:rsidRPr="00AE3029">
        <w:t xml:space="preserve"> expenditure reports</w:t>
      </w:r>
      <w:r w:rsidR="004C7996" w:rsidRPr="00AE3029">
        <w:t xml:space="preserve">. </w:t>
      </w:r>
      <w:r w:rsidR="00221C44" w:rsidRPr="00AE3029">
        <w:t>R</w:t>
      </w:r>
      <w:r w:rsidRPr="00AE3029">
        <w:t>esponse or recovery phases</w:t>
      </w:r>
      <w:r w:rsidR="00756C7F" w:rsidRPr="00AE3029">
        <w:t xml:space="preserve"> can </w:t>
      </w:r>
      <w:r w:rsidR="00221C44" w:rsidRPr="00AE3029">
        <w:t>require incident costs such as</w:t>
      </w:r>
      <w:r w:rsidRPr="00AE3029">
        <w:t xml:space="preserve"> personnel overtime, equipment, and contracts. </w:t>
      </w:r>
    </w:p>
    <w:p w14:paraId="13124878" w14:textId="226EBEEC" w:rsidR="00042EE1" w:rsidRPr="00AE3029" w:rsidRDefault="00042EE1" w:rsidP="00AE3029">
      <w:pPr>
        <w:pStyle w:val="ListParagraph"/>
      </w:pPr>
      <w:r w:rsidRPr="00AE3029">
        <w:t>Ensur</w:t>
      </w:r>
      <w:r w:rsidR="0005388F" w:rsidRPr="00AE3029">
        <w:t>e</w:t>
      </w:r>
      <w:r w:rsidRPr="00AE3029">
        <w:t xml:space="preserve"> that vehicles and other equipment a</w:t>
      </w:r>
      <w:r w:rsidR="0005388F" w:rsidRPr="00AE3029">
        <w:t>re mission</w:t>
      </w:r>
      <w:r w:rsidRPr="00AE3029">
        <w:t xml:space="preserve"> ready</w:t>
      </w:r>
    </w:p>
    <w:p w14:paraId="3F72D7E5" w14:textId="2ED69B6C" w:rsidR="001F66AF" w:rsidRPr="00AE3029" w:rsidRDefault="001F66AF" w:rsidP="00AE3029">
      <w:pPr>
        <w:pStyle w:val="ListParagraph"/>
      </w:pPr>
      <w:r w:rsidRPr="00AE3029">
        <w:t xml:space="preserve">Notify the </w:t>
      </w:r>
      <w:r w:rsidR="00795389" w:rsidRPr="00AE3029">
        <w:t>Emergency Manager</w:t>
      </w:r>
      <w:r w:rsidRPr="00AE3029">
        <w:t xml:space="preserve"> of resource shortfalls</w:t>
      </w:r>
    </w:p>
    <w:p w14:paraId="33D13DCA" w14:textId="201FDFBB" w:rsidR="00042EE1" w:rsidRPr="00AE3029" w:rsidRDefault="00042EE1" w:rsidP="00AE3029">
      <w:pPr>
        <w:pStyle w:val="ListParagraph"/>
      </w:pPr>
      <w:r w:rsidRPr="00AE3029">
        <w:t xml:space="preserve">Identify </w:t>
      </w:r>
      <w:r w:rsidR="001F66AF" w:rsidRPr="00AE3029">
        <w:t xml:space="preserve">essential </w:t>
      </w:r>
      <w:r w:rsidRPr="00AE3029">
        <w:t>functions and develop</w:t>
      </w:r>
      <w:r w:rsidR="00D1159A" w:rsidRPr="00AE3029">
        <w:t>ing</w:t>
      </w:r>
      <w:r w:rsidRPr="00AE3029">
        <w:t xml:space="preserve"> procedures for maintaining and/or reestablishing services provided to the public and other </w:t>
      </w:r>
      <w:r w:rsidR="001A52A0" w:rsidRPr="00AE3029">
        <w:t>County</w:t>
      </w:r>
      <w:r w:rsidRPr="00AE3029">
        <w:t xml:space="preserve"> departments</w:t>
      </w:r>
    </w:p>
    <w:p w14:paraId="7D3C40CD" w14:textId="78804989" w:rsidR="00042EE1" w:rsidRPr="00AE3029" w:rsidRDefault="00042EE1" w:rsidP="00AE3029">
      <w:pPr>
        <w:pStyle w:val="ListParagraph"/>
      </w:pPr>
      <w:r w:rsidRPr="00AE3029">
        <w:t>Assign</w:t>
      </w:r>
      <w:r w:rsidR="00465C15" w:rsidRPr="00AE3029">
        <w:t xml:space="preserve"> </w:t>
      </w:r>
      <w:r w:rsidRPr="00AE3029">
        <w:t xml:space="preserve">personnel to the </w:t>
      </w:r>
      <w:r w:rsidR="00D45A74" w:rsidRPr="00AE3029">
        <w:t>EOC</w:t>
      </w:r>
      <w:r w:rsidRPr="00AE3029">
        <w:t xml:space="preserve">, as </w:t>
      </w:r>
      <w:r w:rsidR="00465C15" w:rsidRPr="00AE3029">
        <w:t>instructed in this plan</w:t>
      </w:r>
    </w:p>
    <w:p w14:paraId="0B8EF130" w14:textId="2FE7DDFE" w:rsidR="00042EE1" w:rsidRPr="00AE3029" w:rsidRDefault="00042EE1" w:rsidP="00AE3029">
      <w:pPr>
        <w:pStyle w:val="ListParagraph"/>
      </w:pPr>
      <w:r w:rsidRPr="00AE3029">
        <w:t>Develop and implement procedures for protecting vital records, materials, and facilities</w:t>
      </w:r>
    </w:p>
    <w:p w14:paraId="05C76388" w14:textId="38316057" w:rsidR="00042EE1" w:rsidRPr="00AE3029" w:rsidRDefault="00042EE1" w:rsidP="00AE3029">
      <w:pPr>
        <w:pStyle w:val="ListParagraph"/>
      </w:pPr>
      <w:r w:rsidRPr="00AE3029">
        <w:t>Promot</w:t>
      </w:r>
      <w:r w:rsidR="000068D1" w:rsidRPr="00AE3029">
        <w:t>e</w:t>
      </w:r>
      <w:r w:rsidRPr="00AE3029">
        <w:t xml:space="preserve"> family preparedness among employees</w:t>
      </w:r>
    </w:p>
    <w:p w14:paraId="4D420882" w14:textId="3AE64F14" w:rsidR="00042EE1" w:rsidRPr="00AE3029" w:rsidRDefault="00042EE1" w:rsidP="00AE3029">
      <w:pPr>
        <w:pStyle w:val="ListParagraph"/>
      </w:pPr>
      <w:r w:rsidRPr="00AE3029">
        <w:t>Ensur</w:t>
      </w:r>
      <w:r w:rsidR="000068D1" w:rsidRPr="00AE3029">
        <w:t>e</w:t>
      </w:r>
      <w:r w:rsidRPr="00AE3029">
        <w:t xml:space="preserve"> staff complete required training</w:t>
      </w:r>
      <w:r w:rsidR="006D6866" w:rsidRPr="00AE3029">
        <w:t xml:space="preserve"> (including NIMS and ICS training)</w:t>
      </w:r>
    </w:p>
    <w:p w14:paraId="794D5497" w14:textId="10086BAD" w:rsidR="00042EE1" w:rsidRPr="00AE3029" w:rsidRDefault="00042EE1" w:rsidP="00AE3029">
      <w:pPr>
        <w:pStyle w:val="ListParagraph"/>
      </w:pPr>
      <w:r w:rsidRPr="00AE3029">
        <w:t>Dedicat</w:t>
      </w:r>
      <w:r w:rsidR="000068D1" w:rsidRPr="00AE3029">
        <w:t>e</w:t>
      </w:r>
      <w:r w:rsidRPr="00AE3029">
        <w:t xml:space="preserve"> staff time for </w:t>
      </w:r>
      <w:r w:rsidR="006D6866" w:rsidRPr="00AE3029">
        <w:t xml:space="preserve">training </w:t>
      </w:r>
      <w:r w:rsidR="000068D1" w:rsidRPr="00AE3029">
        <w:t xml:space="preserve">and </w:t>
      </w:r>
      <w:r w:rsidRPr="00AE3029">
        <w:t>exercises</w:t>
      </w:r>
    </w:p>
    <w:p w14:paraId="26B31E3E" w14:textId="365C370B" w:rsidR="00042EE1" w:rsidRPr="00AE3029" w:rsidRDefault="00042EE1" w:rsidP="00AE3029">
      <w:pPr>
        <w:pStyle w:val="ListParagraph"/>
      </w:pPr>
      <w:r w:rsidRPr="00AE3029">
        <w:t>Prepar</w:t>
      </w:r>
      <w:r w:rsidR="000068D1" w:rsidRPr="00AE3029">
        <w:t>e</w:t>
      </w:r>
      <w:r w:rsidRPr="00AE3029">
        <w:t xml:space="preserve"> and maintain supporting SOPs and </w:t>
      </w:r>
      <w:r w:rsidR="000068D1" w:rsidRPr="00AE3029">
        <w:t xml:space="preserve">EOP </w:t>
      </w:r>
      <w:r w:rsidRPr="00AE3029">
        <w:t>annexes</w:t>
      </w:r>
      <w:r w:rsidR="006D6866" w:rsidRPr="00AE3029">
        <w:t xml:space="preserve"> (</w:t>
      </w:r>
      <w:r w:rsidR="00080F91">
        <w:t>e.g., ICS applications, equipment use, etc.)</w:t>
      </w:r>
    </w:p>
    <w:p w14:paraId="409BEDE4" w14:textId="6A4E8E87" w:rsidR="00042EE1" w:rsidRDefault="00042EE1" w:rsidP="00D2274A">
      <w:pPr>
        <w:pStyle w:val="Heading2"/>
      </w:pPr>
      <w:bookmarkStart w:id="224" w:name="_Toc236728751"/>
      <w:bookmarkStart w:id="225" w:name="_Toc456102390"/>
      <w:bookmarkStart w:id="226" w:name="_Toc83623947"/>
      <w:bookmarkStart w:id="227" w:name="_Toc90274123"/>
      <w:r>
        <w:t>Responsibilities by Function</w:t>
      </w:r>
      <w:bookmarkEnd w:id="224"/>
      <w:bookmarkEnd w:id="225"/>
      <w:bookmarkEnd w:id="226"/>
      <w:bookmarkEnd w:id="227"/>
    </w:p>
    <w:p w14:paraId="1FDD2A72" w14:textId="193C5D0F" w:rsidR="00A031B2" w:rsidRPr="00142E9C" w:rsidRDefault="00A031B2" w:rsidP="00D2274A">
      <w:r w:rsidRPr="007B4231">
        <w:t>This group includes services required for an effective emergency management program</w:t>
      </w:r>
      <w:r>
        <w:t>,</w:t>
      </w:r>
      <w:r w:rsidRPr="007B4231">
        <w:t xml:space="preserve"> of which response is a </w:t>
      </w:r>
      <w:r w:rsidR="000068D1">
        <w:t>crucial</w:t>
      </w:r>
      <w:r w:rsidR="000068D1" w:rsidRPr="007B4231">
        <w:t xml:space="preserve"> </w:t>
      </w:r>
      <w:r w:rsidRPr="007B4231">
        <w:t>element</w:t>
      </w:r>
      <w:r w:rsidR="004C7996">
        <w:t xml:space="preserve">. </w:t>
      </w:r>
      <w:r w:rsidRPr="007B4231">
        <w:t xml:space="preserve">These agencies include </w:t>
      </w:r>
      <w:r>
        <w:t>f</w:t>
      </w:r>
      <w:r w:rsidRPr="007B4231">
        <w:t xml:space="preserve">ire </w:t>
      </w:r>
      <w:r>
        <w:t>d</w:t>
      </w:r>
      <w:r w:rsidRPr="007B4231">
        <w:t>epartments</w:t>
      </w:r>
      <w:r>
        <w:t>/districts</w:t>
      </w:r>
      <w:r w:rsidRPr="007B4231">
        <w:t xml:space="preserve">, </w:t>
      </w:r>
      <w:r>
        <w:t>l</w:t>
      </w:r>
      <w:r w:rsidRPr="007B4231">
        <w:t xml:space="preserve">aw </w:t>
      </w:r>
      <w:r>
        <w:t>e</w:t>
      </w:r>
      <w:r w:rsidRPr="007B4231">
        <w:t xml:space="preserve">nforcement, </w:t>
      </w:r>
      <w:r>
        <w:lastRenderedPageBreak/>
        <w:t>emergency medical service (</w:t>
      </w:r>
      <w:r w:rsidRPr="007B4231">
        <w:t>EMS</w:t>
      </w:r>
      <w:r>
        <w:t>)</w:t>
      </w:r>
      <w:r w:rsidRPr="007B4231">
        <w:t xml:space="preserve"> </w:t>
      </w:r>
      <w:r>
        <w:t>providers</w:t>
      </w:r>
      <w:r w:rsidRPr="007B4231">
        <w:t xml:space="preserve">, </w:t>
      </w:r>
      <w:r>
        <w:t>p</w:t>
      </w:r>
      <w:r w:rsidRPr="007B4231">
        <w:t xml:space="preserve">ublic </w:t>
      </w:r>
      <w:r>
        <w:t>h</w:t>
      </w:r>
      <w:r w:rsidRPr="007B4231">
        <w:t xml:space="preserve">ealth, </w:t>
      </w:r>
      <w:r>
        <w:t>e</w:t>
      </w:r>
      <w:r w:rsidRPr="007B4231">
        <w:t xml:space="preserve">nvironmental </w:t>
      </w:r>
      <w:r>
        <w:t>h</w:t>
      </w:r>
      <w:r w:rsidRPr="007B4231">
        <w:t xml:space="preserve">ealth, and </w:t>
      </w:r>
      <w:r>
        <w:t>p</w:t>
      </w:r>
      <w:r w:rsidRPr="007B4231">
        <w:t xml:space="preserve">ublic </w:t>
      </w:r>
      <w:r>
        <w:t>w</w:t>
      </w:r>
      <w:r w:rsidRPr="007B4231">
        <w:t xml:space="preserve">orks </w:t>
      </w:r>
      <w:r>
        <w:t>d</w:t>
      </w:r>
      <w:r w:rsidRPr="007B4231">
        <w:t>epartments</w:t>
      </w:r>
      <w:r w:rsidR="004C7996">
        <w:t xml:space="preserve">. </w:t>
      </w:r>
      <w:r>
        <w:t>D</w:t>
      </w:r>
      <w:r w:rsidRPr="00925214">
        <w:t xml:space="preserve">epartments or agencies </w:t>
      </w:r>
      <w:r>
        <w:t>assigned as primary</w:t>
      </w:r>
      <w:r w:rsidRPr="00925214">
        <w:t xml:space="preserve"> may only </w:t>
      </w:r>
      <w:r w:rsidR="0092756B">
        <w:t>be</w:t>
      </w:r>
      <w:r w:rsidRPr="00925214">
        <w:t xml:space="preserve"> responsib</w:t>
      </w:r>
      <w:r w:rsidR="0092756B">
        <w:t>le for</w:t>
      </w:r>
      <w:r w:rsidRPr="00925214">
        <w:t xml:space="preserve"> </w:t>
      </w:r>
      <w:r w:rsidRPr="006E189E">
        <w:t>coordinating</w:t>
      </w:r>
      <w:r w:rsidRPr="00925214">
        <w:rPr>
          <w:b/>
        </w:rPr>
        <w:t xml:space="preserve"> </w:t>
      </w:r>
      <w:r w:rsidRPr="00925214">
        <w:t>with other primary or supporting agencies to ensure continuity.</w:t>
      </w:r>
    </w:p>
    <w:p w14:paraId="03447F69" w14:textId="5185F95C" w:rsidR="00A031B2" w:rsidRDefault="00A031B2" w:rsidP="00D2274A">
      <w:pPr>
        <w:pStyle w:val="ListParagraph"/>
      </w:pPr>
      <w:r w:rsidRPr="00036D1B">
        <w:rPr>
          <w:b/>
          <w:bCs/>
        </w:rPr>
        <w:t>Primary Agency(s)</w:t>
      </w:r>
      <w:r w:rsidR="00142E9C">
        <w:rPr>
          <w:bCs/>
        </w:rPr>
        <w:t>:</w:t>
      </w:r>
      <w:r w:rsidR="006C4E9E">
        <w:rPr>
          <w:bCs/>
        </w:rPr>
        <w:t xml:space="preserve"> </w:t>
      </w:r>
      <w:r>
        <w:t>Identif</w:t>
      </w:r>
      <w:r w:rsidR="00E922A6">
        <w:t>y</w:t>
      </w:r>
      <w:r>
        <w:t xml:space="preserve"> lead agencies for </w:t>
      </w:r>
      <w:r w:rsidR="00A7627A">
        <w:t>emergency</w:t>
      </w:r>
      <w:r>
        <w:t xml:space="preserve"> functions based on the agency’s coordinating responsibilities, authority, functional expertise, resources</w:t>
      </w:r>
      <w:r w:rsidR="0046086F">
        <w:t>,</w:t>
      </w:r>
      <w:r>
        <w:t xml:space="preserve"> and capabilities in managing incident activities</w:t>
      </w:r>
      <w:r w:rsidR="004C7996">
        <w:t xml:space="preserve">. </w:t>
      </w:r>
      <w:r>
        <w:t xml:space="preserve">Primary agencies may not be responsible for all elements of a function and will coordinate with supporting agencies. </w:t>
      </w:r>
    </w:p>
    <w:p w14:paraId="0EFF77A3" w14:textId="37A0A55D" w:rsidR="00A031B2" w:rsidRDefault="00A031B2" w:rsidP="00D2274A">
      <w:pPr>
        <w:pStyle w:val="ListParagraph"/>
      </w:pPr>
      <w:r w:rsidRPr="00036D1B">
        <w:rPr>
          <w:b/>
          <w:bCs/>
        </w:rPr>
        <w:t>Supporting Agency(s)</w:t>
      </w:r>
      <w:r w:rsidR="00142E9C">
        <w:rPr>
          <w:bCs/>
        </w:rPr>
        <w:t>:</w:t>
      </w:r>
      <w:r w:rsidR="006C4E9E">
        <w:rPr>
          <w:bCs/>
        </w:rPr>
        <w:t xml:space="preserve"> </w:t>
      </w:r>
      <w:r>
        <w:t>Identif</w:t>
      </w:r>
      <w:r w:rsidR="00E922A6">
        <w:t>y</w:t>
      </w:r>
      <w:r>
        <w:t xml:space="preserve"> agencies with substantial support roles during </w:t>
      </w:r>
      <w:r w:rsidR="000068D1">
        <w:t xml:space="preserve">significant </w:t>
      </w:r>
      <w:r>
        <w:t xml:space="preserve">incidents. </w:t>
      </w:r>
    </w:p>
    <w:p w14:paraId="799D55B1" w14:textId="45133FBF" w:rsidR="00042EE1" w:rsidRPr="00A60C2C" w:rsidRDefault="008B3959" w:rsidP="00D2274A">
      <w:pPr>
        <w:pStyle w:val="Heading3"/>
      </w:pPr>
      <w:bookmarkStart w:id="228" w:name="_Toc236728752"/>
      <w:r>
        <w:t>ESF</w:t>
      </w:r>
      <w:r w:rsidR="00033A58">
        <w:t>-</w:t>
      </w:r>
      <w:r>
        <w:t>1</w:t>
      </w:r>
      <w:r w:rsidR="00033A58">
        <w:t>:</w:t>
      </w:r>
      <w:r>
        <w:t xml:space="preserve"> </w:t>
      </w:r>
      <w:r w:rsidR="00042EE1" w:rsidRPr="00A60C2C">
        <w:t>Transportation</w:t>
      </w:r>
      <w:bookmarkEnd w:id="228"/>
    </w:p>
    <w:p w14:paraId="23ED7152" w14:textId="41C17C7A" w:rsidR="003427F3" w:rsidRPr="00277784" w:rsidRDefault="003427F3" w:rsidP="00D2274A">
      <w:pPr>
        <w:keepNext/>
        <w:spacing w:after="0"/>
        <w:ind w:left="720" w:hanging="720"/>
      </w:pPr>
      <w:r w:rsidRPr="00277784">
        <w:rPr>
          <w:b/>
        </w:rPr>
        <w:t>Primary</w:t>
      </w:r>
      <w:r w:rsidR="00F977BA">
        <w:rPr>
          <w:b/>
        </w:rPr>
        <w:t xml:space="preserve"> County</w:t>
      </w:r>
      <w:r w:rsidRPr="00277784">
        <w:rPr>
          <w:b/>
        </w:rPr>
        <w:t xml:space="preserve"> Agency: </w:t>
      </w:r>
      <w:r w:rsidR="00F0147C">
        <w:t>Public Works Department</w:t>
      </w:r>
    </w:p>
    <w:p w14:paraId="672120BE" w14:textId="5528E3A8" w:rsidR="00BB754F" w:rsidRDefault="003427F3" w:rsidP="00D2274A">
      <w:pPr>
        <w:keepNext/>
        <w:spacing w:after="0"/>
        <w:ind w:left="720" w:hanging="720"/>
      </w:pPr>
      <w:r w:rsidRPr="00277784">
        <w:rPr>
          <w:b/>
        </w:rPr>
        <w:t xml:space="preserve">Supporting </w:t>
      </w:r>
      <w:r w:rsidR="009C47E9">
        <w:rPr>
          <w:b/>
        </w:rPr>
        <w:t xml:space="preserve">County </w:t>
      </w:r>
      <w:r w:rsidRPr="00277784">
        <w:rPr>
          <w:b/>
        </w:rPr>
        <w:t xml:space="preserve">Agencies: </w:t>
      </w:r>
      <w:r w:rsidR="003B783C">
        <w:t>E</w:t>
      </w:r>
      <w:r w:rsidR="00F977BA">
        <w:t xml:space="preserve">mergency Management </w:t>
      </w:r>
      <w:r w:rsidR="003B783C">
        <w:t>D</w:t>
      </w:r>
      <w:r w:rsidR="00F977BA">
        <w:t>epartment</w:t>
      </w:r>
      <w:r w:rsidR="00EB49BB">
        <w:t xml:space="preserve"> and</w:t>
      </w:r>
      <w:r w:rsidR="00F977BA">
        <w:t xml:space="preserve"> the</w:t>
      </w:r>
      <w:r w:rsidR="00024D1A" w:rsidRPr="00277784">
        <w:t xml:space="preserve"> Sheriff’s Office</w:t>
      </w:r>
    </w:p>
    <w:p w14:paraId="7CF1FD93" w14:textId="5383AF3C" w:rsidR="00BB754F" w:rsidRPr="00BB754F" w:rsidRDefault="009C47E9" w:rsidP="00D2274A">
      <w:pPr>
        <w:keepNext/>
        <w:spacing w:after="0"/>
      </w:pPr>
      <w:r>
        <w:rPr>
          <w:b/>
        </w:rPr>
        <w:t xml:space="preserve">Primary </w:t>
      </w:r>
      <w:r w:rsidR="00BB754F" w:rsidRPr="00BB754F">
        <w:rPr>
          <w:b/>
        </w:rPr>
        <w:t>State Agenc</w:t>
      </w:r>
      <w:r w:rsidR="00C64689">
        <w:rPr>
          <w:b/>
        </w:rPr>
        <w:t>y</w:t>
      </w:r>
      <w:r w:rsidR="00BB754F" w:rsidRPr="00BB754F">
        <w:rPr>
          <w:b/>
        </w:rPr>
        <w:t xml:space="preserve">: </w:t>
      </w:r>
      <w:r w:rsidR="00BB754F" w:rsidRPr="00BB754F">
        <w:t>Dep</w:t>
      </w:r>
      <w:r w:rsidR="00277784">
        <w:t>artment of Transportation</w:t>
      </w:r>
    </w:p>
    <w:p w14:paraId="6D3B6F8E" w14:textId="77777777" w:rsidR="00AA4086" w:rsidRDefault="009C47E9" w:rsidP="00AA4086">
      <w:pPr>
        <w:contextualSpacing/>
        <w:rPr>
          <w:b/>
        </w:rPr>
      </w:pPr>
      <w:r>
        <w:rPr>
          <w:b/>
        </w:rPr>
        <w:t xml:space="preserve">Primary </w:t>
      </w:r>
      <w:r w:rsidR="00BB754F" w:rsidRPr="00BB754F">
        <w:rPr>
          <w:b/>
        </w:rPr>
        <w:t>Federal Agenc</w:t>
      </w:r>
      <w:r w:rsidR="00C64689">
        <w:rPr>
          <w:b/>
        </w:rPr>
        <w:t>y</w:t>
      </w:r>
      <w:r w:rsidR="00BB754F" w:rsidRPr="00BB754F">
        <w:rPr>
          <w:b/>
        </w:rPr>
        <w:t>:</w:t>
      </w:r>
      <w:r w:rsidR="00024D1A" w:rsidRPr="00BB754F">
        <w:t xml:space="preserve"> </w:t>
      </w:r>
      <w:r w:rsidR="00BB754F" w:rsidRPr="00BB754F">
        <w:t>Department of Transportation</w:t>
      </w:r>
    </w:p>
    <w:p w14:paraId="2D518BD6" w14:textId="62700741" w:rsidR="00042EE1" w:rsidRPr="00AA4086" w:rsidRDefault="00714796" w:rsidP="00AA4086">
      <w:pPr>
        <w:rPr>
          <w:b/>
          <w:bCs/>
        </w:rPr>
      </w:pPr>
      <w:r>
        <w:rPr>
          <w:b/>
          <w:bCs/>
        </w:rPr>
        <w:t xml:space="preserve">Primary Agency </w:t>
      </w:r>
      <w:r w:rsidR="00AA4086" w:rsidRPr="00AA4086">
        <w:rPr>
          <w:b/>
          <w:bCs/>
        </w:rPr>
        <w:t>R</w:t>
      </w:r>
      <w:r w:rsidR="00042EE1" w:rsidRPr="00AA4086">
        <w:rPr>
          <w:b/>
          <w:bCs/>
        </w:rPr>
        <w:t>esponsibilities:</w:t>
      </w:r>
    </w:p>
    <w:p w14:paraId="2C6E4EC9" w14:textId="785C3126" w:rsidR="006D46F1" w:rsidRPr="00AE3029" w:rsidRDefault="006D46F1" w:rsidP="00AE3029">
      <w:pPr>
        <w:pStyle w:val="ListParagraph"/>
      </w:pPr>
      <w:r w:rsidRPr="00AE3029">
        <w:t xml:space="preserve">Monitor and report </w:t>
      </w:r>
      <w:r w:rsidR="0046086F" w:rsidRPr="00AE3029">
        <w:t xml:space="preserve">the </w:t>
      </w:r>
      <w:r w:rsidRPr="00AE3029">
        <w:t>status of and</w:t>
      </w:r>
      <w:r w:rsidR="0046086F" w:rsidRPr="00AE3029">
        <w:t xml:space="preserve"> any</w:t>
      </w:r>
      <w:r w:rsidRPr="00AE3029">
        <w:t xml:space="preserve"> damage to the transportation system and infrastructure</w:t>
      </w:r>
    </w:p>
    <w:p w14:paraId="1ED137C8" w14:textId="581D8CB1" w:rsidR="006D46F1" w:rsidRPr="00AE3029" w:rsidRDefault="006D46F1" w:rsidP="00AE3029">
      <w:pPr>
        <w:pStyle w:val="ListParagraph"/>
      </w:pPr>
      <w:r w:rsidRPr="00AE3029">
        <w:t xml:space="preserve">Identify temporary alternative transportation solutions that can be implemented by others when </w:t>
      </w:r>
      <w:r w:rsidR="001A52A0" w:rsidRPr="00AE3029">
        <w:t>County</w:t>
      </w:r>
      <w:r w:rsidRPr="00AE3029">
        <w:t xml:space="preserve"> systems or infrastructure are damaged, unavailable, or overwhelmed</w:t>
      </w:r>
    </w:p>
    <w:p w14:paraId="5B55C76D" w14:textId="4D732A05" w:rsidR="006D46F1" w:rsidRPr="00AE3029" w:rsidRDefault="006D46F1" w:rsidP="00AE3029">
      <w:pPr>
        <w:pStyle w:val="ListParagraph"/>
      </w:pPr>
      <w:r w:rsidRPr="00AE3029">
        <w:t>Coordinat</w:t>
      </w:r>
      <w:r w:rsidR="006F5BE6">
        <w:t>e</w:t>
      </w:r>
      <w:r w:rsidRPr="00AE3029">
        <w:t xml:space="preserve"> restoration and recovery of transportation systems and infrastructure</w:t>
      </w:r>
    </w:p>
    <w:p w14:paraId="1DD71C7A" w14:textId="0E620855" w:rsidR="00FB02AC" w:rsidRDefault="006D46F1" w:rsidP="00FB02AC">
      <w:pPr>
        <w:pStyle w:val="ListParagraph"/>
      </w:pPr>
      <w:r w:rsidRPr="00AE3029">
        <w:t>Coordinat</w:t>
      </w:r>
      <w:r w:rsidR="001264F3">
        <w:t xml:space="preserve">e and support </w:t>
      </w:r>
      <w:r w:rsidR="00A7627A" w:rsidRPr="00AE3029">
        <w:t>emergency</w:t>
      </w:r>
      <w:r w:rsidRPr="00AE3029">
        <w:t xml:space="preserve"> op</w:t>
      </w:r>
      <w:r w:rsidR="0046086F" w:rsidRPr="00AE3029">
        <w:t>e</w:t>
      </w:r>
      <w:r w:rsidRPr="00AE3029">
        <w:t>rations activit</w:t>
      </w:r>
      <w:r w:rsidR="0046086F" w:rsidRPr="00AE3029">
        <w:t>i</w:t>
      </w:r>
      <w:r w:rsidRPr="00AE3029">
        <w:t>es among transportation stakeholders within</w:t>
      </w:r>
      <w:r w:rsidR="00A27E78" w:rsidRPr="00AE3029">
        <w:t xml:space="preserve"> the</w:t>
      </w:r>
      <w:r w:rsidRPr="00AE3029">
        <w:t xml:space="preserve"> </w:t>
      </w:r>
      <w:r w:rsidR="001A52A0" w:rsidRPr="00AE3029">
        <w:t>County</w:t>
      </w:r>
      <w:r w:rsidRPr="00AE3029">
        <w:t>’s authorit</w:t>
      </w:r>
      <w:r w:rsidR="00C57E1B" w:rsidRPr="00AE3029">
        <w:t>y</w:t>
      </w:r>
      <w:r w:rsidRPr="00AE3029">
        <w:t xml:space="preserve"> and resource limitations</w:t>
      </w:r>
    </w:p>
    <w:p w14:paraId="6FED16A7" w14:textId="7F397BD6" w:rsidR="00042EE1" w:rsidRDefault="008B3959" w:rsidP="00080F91">
      <w:pPr>
        <w:pStyle w:val="Heading3"/>
      </w:pPr>
      <w:r>
        <w:t>ESF</w:t>
      </w:r>
      <w:r w:rsidR="00033A58">
        <w:t>-2:</w:t>
      </w:r>
      <w:r w:rsidR="00D04E04">
        <w:t xml:space="preserve"> </w:t>
      </w:r>
      <w:r w:rsidR="00042EE1">
        <w:t>Communications</w:t>
      </w:r>
    </w:p>
    <w:p w14:paraId="292775A3" w14:textId="377CA54A" w:rsidR="00FB02AC" w:rsidRPr="00277784" w:rsidRDefault="00FB02AC" w:rsidP="00FB02AC">
      <w:pPr>
        <w:keepNext/>
        <w:spacing w:after="180"/>
        <w:contextualSpacing/>
      </w:pPr>
      <w:r w:rsidRPr="00277784">
        <w:rPr>
          <w:b/>
        </w:rPr>
        <w:t xml:space="preserve">Primary </w:t>
      </w:r>
      <w:r>
        <w:rPr>
          <w:b/>
        </w:rPr>
        <w:t xml:space="preserve">County </w:t>
      </w:r>
      <w:r w:rsidRPr="00277784">
        <w:rPr>
          <w:b/>
        </w:rPr>
        <w:t>Agenc</w:t>
      </w:r>
      <w:r>
        <w:rPr>
          <w:b/>
        </w:rPr>
        <w:t>ies</w:t>
      </w:r>
      <w:r w:rsidRPr="00277784">
        <w:rPr>
          <w:b/>
        </w:rPr>
        <w:t xml:space="preserve">: </w:t>
      </w:r>
      <w:r w:rsidRPr="00277784">
        <w:t>Willamette Valley Communications Center (</w:t>
      </w:r>
      <w:r>
        <w:t>Alert and Warning) and the</w:t>
      </w:r>
      <w:r w:rsidRPr="00277784">
        <w:t xml:space="preserve"> </w:t>
      </w:r>
      <w:r w:rsidR="002E2A77">
        <w:t>Emergency Management</w:t>
      </w:r>
      <w:r>
        <w:t xml:space="preserve"> Department (Communications System)</w:t>
      </w:r>
    </w:p>
    <w:p w14:paraId="3103F11F" w14:textId="378E1E97" w:rsidR="00FB02AC" w:rsidRPr="00277784" w:rsidRDefault="00FB02AC" w:rsidP="00FB02AC">
      <w:pPr>
        <w:keepNext/>
        <w:spacing w:after="180"/>
        <w:contextualSpacing/>
      </w:pPr>
      <w:r w:rsidRPr="00277784">
        <w:rPr>
          <w:b/>
        </w:rPr>
        <w:t>Supporting</w:t>
      </w:r>
      <w:r>
        <w:rPr>
          <w:b/>
        </w:rPr>
        <w:t xml:space="preserve"> County</w:t>
      </w:r>
      <w:r w:rsidRPr="00277784">
        <w:rPr>
          <w:b/>
        </w:rPr>
        <w:t xml:space="preserve"> Agencies:</w:t>
      </w:r>
      <w:r w:rsidRPr="00277784">
        <w:t xml:space="preserve"> </w:t>
      </w:r>
      <w:r>
        <w:t>Amateur Radio Emergency Services, Information Services Department, Public Works Department, Yamhill County Communications</w:t>
      </w:r>
      <w:r w:rsidR="009E0060">
        <w:t>, Metcom</w:t>
      </w:r>
    </w:p>
    <w:p w14:paraId="11F635EA" w14:textId="27192764" w:rsidR="00FB02AC" w:rsidRPr="00277784" w:rsidRDefault="00FB02AC" w:rsidP="00FB02AC">
      <w:pPr>
        <w:keepNext/>
        <w:spacing w:after="180"/>
        <w:contextualSpacing/>
      </w:pPr>
      <w:r>
        <w:rPr>
          <w:b/>
        </w:rPr>
        <w:t xml:space="preserve">Primary </w:t>
      </w:r>
      <w:r w:rsidRPr="00277784">
        <w:rPr>
          <w:b/>
        </w:rPr>
        <w:t xml:space="preserve">State Agencies: </w:t>
      </w:r>
      <w:r w:rsidRPr="00277784">
        <w:t>Department of Administrative Services, Department of Transportation, State Police</w:t>
      </w:r>
    </w:p>
    <w:p w14:paraId="5B50BE19" w14:textId="59EB8A97" w:rsidR="00FB02AC" w:rsidRDefault="00FB02AC" w:rsidP="00FB02AC">
      <w:pPr>
        <w:keepNext/>
        <w:spacing w:after="180"/>
        <w:contextualSpacing/>
      </w:pPr>
      <w:r>
        <w:rPr>
          <w:b/>
        </w:rPr>
        <w:t>Primary Federal Agency</w:t>
      </w:r>
      <w:r w:rsidRPr="00277784">
        <w:rPr>
          <w:b/>
        </w:rPr>
        <w:t xml:space="preserve">: </w:t>
      </w:r>
      <w:r w:rsidRPr="00277784">
        <w:t>Department of Homeland Security</w:t>
      </w:r>
    </w:p>
    <w:p w14:paraId="1A04CA03" w14:textId="3C30AFF4" w:rsidR="00042EE1" w:rsidRPr="00714796" w:rsidRDefault="00042EE1" w:rsidP="00714796">
      <w:pPr>
        <w:pStyle w:val="Heading4"/>
      </w:pPr>
      <w:r w:rsidRPr="00714796">
        <w:t>Alert and Warning</w:t>
      </w:r>
      <w:r w:rsidR="00D65C3F" w:rsidRPr="00714796">
        <w:t xml:space="preserve"> </w:t>
      </w:r>
      <w:r w:rsidR="003C5D7E" w:rsidRPr="00714796">
        <w:t>Responsibilities</w:t>
      </w:r>
      <w:r w:rsidR="00FB02AC" w:rsidRPr="00714796">
        <w:t>:</w:t>
      </w:r>
    </w:p>
    <w:p w14:paraId="44C6A4D0" w14:textId="57AF84BE" w:rsidR="008B1D82" w:rsidRPr="00FB02AC" w:rsidRDefault="008B1D82" w:rsidP="00FB02AC">
      <w:pPr>
        <w:pStyle w:val="ListParagraph"/>
      </w:pPr>
      <w:r w:rsidRPr="00FB02AC">
        <w:t>Monitor</w:t>
      </w:r>
      <w:r w:rsidR="001264F3">
        <w:t xml:space="preserve"> the</w:t>
      </w:r>
      <w:r w:rsidRPr="00FB02AC">
        <w:t xml:space="preserve"> </w:t>
      </w:r>
      <w:r w:rsidR="00A7627A" w:rsidRPr="00FB02AC">
        <w:t>emergency</w:t>
      </w:r>
      <w:r w:rsidRPr="00FB02AC">
        <w:t xml:space="preserve"> communications networks</w:t>
      </w:r>
    </w:p>
    <w:p w14:paraId="13ADA398" w14:textId="79D6548D" w:rsidR="00042EE1" w:rsidRPr="00FB02AC" w:rsidRDefault="00495B2F" w:rsidP="00FB02AC">
      <w:pPr>
        <w:pStyle w:val="ListParagraph"/>
      </w:pPr>
      <w:r w:rsidRPr="00FB02AC">
        <w:t>Disseminat</w:t>
      </w:r>
      <w:r w:rsidR="001264F3">
        <w:t>e</w:t>
      </w:r>
      <w:r w:rsidRPr="00FB02AC">
        <w:t xml:space="preserve"> emergency </w:t>
      </w:r>
      <w:r w:rsidR="008B1D82" w:rsidRPr="00FB02AC">
        <w:t>alerts</w:t>
      </w:r>
      <w:r w:rsidRPr="00FB02AC">
        <w:t xml:space="preserve">, as requested by the </w:t>
      </w:r>
      <w:r w:rsidR="00A05C6C" w:rsidRPr="00FB02AC">
        <w:t xml:space="preserve">on-scene </w:t>
      </w:r>
      <w:r w:rsidR="00D828BE" w:rsidRPr="00FB02AC">
        <w:t>IC</w:t>
      </w:r>
      <w:r w:rsidR="00A05C6C" w:rsidRPr="00FB02AC">
        <w:t xml:space="preserve">, </w:t>
      </w:r>
      <w:r w:rsidR="00D45A74" w:rsidRPr="00FB02AC">
        <w:t>EOC</w:t>
      </w:r>
      <w:r w:rsidR="00A05C6C" w:rsidRPr="00FB02AC">
        <w:t xml:space="preserve"> </w:t>
      </w:r>
      <w:r w:rsidR="00D828BE" w:rsidRPr="00FB02AC">
        <w:t>IC</w:t>
      </w:r>
      <w:r w:rsidR="0024787F" w:rsidRPr="00FB02AC">
        <w:t>,</w:t>
      </w:r>
      <w:r w:rsidRPr="00FB02AC">
        <w:t xml:space="preserve"> or PIO</w:t>
      </w:r>
    </w:p>
    <w:p w14:paraId="0769C481" w14:textId="41DDF77D" w:rsidR="00042EE1" w:rsidRPr="00FB02AC" w:rsidRDefault="00042EE1" w:rsidP="00FB02AC">
      <w:pPr>
        <w:pStyle w:val="ListParagraph"/>
      </w:pPr>
      <w:r w:rsidRPr="00FB02AC">
        <w:t>Receiv</w:t>
      </w:r>
      <w:r w:rsidR="001264F3">
        <w:t>e</w:t>
      </w:r>
      <w:r w:rsidRPr="00FB02AC">
        <w:t xml:space="preserve"> and disseminat</w:t>
      </w:r>
      <w:r w:rsidR="001264F3">
        <w:t>e</w:t>
      </w:r>
      <w:r w:rsidRPr="00FB02AC">
        <w:t xml:space="preserve"> warning information to the public and </w:t>
      </w:r>
      <w:r w:rsidR="00206C3E" w:rsidRPr="00FB02AC">
        <w:t>County</w:t>
      </w:r>
      <w:r w:rsidR="001A52A0" w:rsidRPr="00FB02AC">
        <w:t xml:space="preserve"> </w:t>
      </w:r>
      <w:r w:rsidR="00C57E1B" w:rsidRPr="00FB02AC">
        <w:t>o</w:t>
      </w:r>
      <w:r w:rsidR="001A52A0" w:rsidRPr="00FB02AC">
        <w:t>f</w:t>
      </w:r>
      <w:r w:rsidRPr="00FB02AC">
        <w:t>ficials</w:t>
      </w:r>
    </w:p>
    <w:p w14:paraId="5CD94E30" w14:textId="32DAE91A" w:rsidR="00042EE1" w:rsidRPr="00FB02AC" w:rsidRDefault="00042EE1" w:rsidP="00714796">
      <w:pPr>
        <w:pStyle w:val="Heading4"/>
        <w:rPr>
          <w:color w:val="000000"/>
          <w:lang w:bidi="x-none"/>
        </w:rPr>
      </w:pPr>
      <w:r w:rsidRPr="00FB02AC">
        <w:t>Communication Systems</w:t>
      </w:r>
      <w:r w:rsidR="00D65C3F" w:rsidRPr="00FB02AC">
        <w:t xml:space="preserve"> R</w:t>
      </w:r>
      <w:r w:rsidR="00CB661C" w:rsidRPr="00FB02AC">
        <w:t>esponsibilities</w:t>
      </w:r>
      <w:r w:rsidR="00FB02AC">
        <w:t>:</w:t>
      </w:r>
    </w:p>
    <w:p w14:paraId="179966F9" w14:textId="69391CEB" w:rsidR="00374589" w:rsidRPr="00FB02AC" w:rsidRDefault="00B05D56" w:rsidP="00FB02AC">
      <w:pPr>
        <w:pStyle w:val="ListParagraph"/>
      </w:pPr>
      <w:r w:rsidRPr="00FB02AC">
        <w:t xml:space="preserve">Establish and maintain an </w:t>
      </w:r>
      <w:r w:rsidR="00A7627A" w:rsidRPr="00FB02AC">
        <w:t>emergency</w:t>
      </w:r>
      <w:r w:rsidRPr="00FB02AC">
        <w:t xml:space="preserve"> communications system </w:t>
      </w:r>
      <w:r w:rsidR="0046564F">
        <w:t xml:space="preserve">across the County </w:t>
      </w:r>
      <w:r w:rsidR="00374589" w:rsidRPr="00FB02AC">
        <w:t xml:space="preserve"> </w:t>
      </w:r>
    </w:p>
    <w:p w14:paraId="731028A2" w14:textId="5145D190" w:rsidR="00042EE1" w:rsidRPr="00FB02AC" w:rsidRDefault="00042EE1" w:rsidP="00FB02AC">
      <w:pPr>
        <w:pStyle w:val="ListParagraph"/>
      </w:pPr>
      <w:r w:rsidRPr="00FB02AC">
        <w:t>Coordinat</w:t>
      </w:r>
      <w:r w:rsidR="0046564F">
        <w:t>e</w:t>
      </w:r>
      <w:r w:rsidR="00976359" w:rsidRPr="00FB02AC">
        <w:t xml:space="preserve"> the</w:t>
      </w:r>
      <w:r w:rsidRPr="00FB02AC">
        <w:t xml:space="preserve"> use of all public and private communication systems necessary during emergencies</w:t>
      </w:r>
    </w:p>
    <w:p w14:paraId="4DF3C84F" w14:textId="536E88E4" w:rsidR="009378A0" w:rsidRPr="00FB02AC" w:rsidRDefault="009378A0" w:rsidP="00FB02AC">
      <w:pPr>
        <w:pStyle w:val="ListParagraph"/>
      </w:pPr>
      <w:r w:rsidRPr="00FB02AC">
        <w:t>Provid</w:t>
      </w:r>
      <w:r w:rsidR="0046564F">
        <w:t>e</w:t>
      </w:r>
      <w:r w:rsidRPr="00FB02AC">
        <w:t xml:space="preserve"> the EOC with the necessary communications capabilities and staffing to ensure communications operations for direction and control</w:t>
      </w:r>
    </w:p>
    <w:p w14:paraId="1C586979" w14:textId="360E4C4F" w:rsidR="009378A0" w:rsidRPr="00FB02AC" w:rsidRDefault="009378A0" w:rsidP="00FB02AC">
      <w:pPr>
        <w:pStyle w:val="ListParagraph"/>
      </w:pPr>
      <w:r w:rsidRPr="00FB02AC">
        <w:t>Develop and maintain an EAS plan and</w:t>
      </w:r>
      <w:r w:rsidR="0046564F">
        <w:t xml:space="preserve"> </w:t>
      </w:r>
      <w:r w:rsidRPr="00FB02AC">
        <w:t xml:space="preserve">communications capability to the primary EAS </w:t>
      </w:r>
      <w:r w:rsidR="00C57E1B" w:rsidRPr="00FB02AC">
        <w:t>s</w:t>
      </w:r>
      <w:r w:rsidRPr="00FB02AC">
        <w:t>tation</w:t>
      </w:r>
    </w:p>
    <w:p w14:paraId="06D31A95" w14:textId="5BEFB550" w:rsidR="00571508" w:rsidRPr="00FB02AC" w:rsidRDefault="00571508" w:rsidP="00FB02AC">
      <w:pPr>
        <w:pStyle w:val="ListParagraph"/>
      </w:pPr>
      <w:r w:rsidRPr="00FB02AC">
        <w:t>Manag</w:t>
      </w:r>
      <w:r w:rsidR="0046564F">
        <w:t>e</w:t>
      </w:r>
      <w:r w:rsidRPr="00FB02AC">
        <w:t xml:space="preserve"> and coordinat</w:t>
      </w:r>
      <w:r w:rsidR="0046564F">
        <w:t>e</w:t>
      </w:r>
      <w:r w:rsidRPr="00FB02AC">
        <w:t xml:space="preserve"> emergency notifications to departments and officials (</w:t>
      </w:r>
      <w:r w:rsidR="0082612A" w:rsidRPr="00FB02AC">
        <w:t>e.g.</w:t>
      </w:r>
      <w:r w:rsidR="0024787F" w:rsidRPr="00FB02AC">
        <w:t>,</w:t>
      </w:r>
      <w:r w:rsidRPr="00FB02AC">
        <w:t xml:space="preserve"> during </w:t>
      </w:r>
      <w:r w:rsidR="000068D1" w:rsidRPr="00FB02AC">
        <w:t xml:space="preserve">the </w:t>
      </w:r>
      <w:r w:rsidRPr="00FB02AC">
        <w:t>transition to continuity facilities or succession notification)</w:t>
      </w:r>
    </w:p>
    <w:p w14:paraId="442F941F" w14:textId="034EB042" w:rsidR="00042EE1" w:rsidRDefault="00E57314" w:rsidP="00D2274A">
      <w:pPr>
        <w:pStyle w:val="Heading3"/>
      </w:pPr>
      <w:bookmarkStart w:id="229" w:name="_Toc236728754"/>
      <w:r>
        <w:lastRenderedPageBreak/>
        <w:t>ESF</w:t>
      </w:r>
      <w:r w:rsidR="00033A58">
        <w:t>-3:</w:t>
      </w:r>
      <w:r>
        <w:t xml:space="preserve"> </w:t>
      </w:r>
      <w:r w:rsidR="00042EE1">
        <w:t xml:space="preserve">Public Works </w:t>
      </w:r>
      <w:bookmarkEnd w:id="229"/>
    </w:p>
    <w:p w14:paraId="70523EE7" w14:textId="5D704EB0" w:rsidR="003427F3" w:rsidRPr="00B23855" w:rsidRDefault="003427F3" w:rsidP="00AA4086">
      <w:pPr>
        <w:keepNext/>
        <w:spacing w:after="0"/>
        <w:ind w:left="720" w:hanging="720"/>
        <w:contextualSpacing/>
      </w:pPr>
      <w:r w:rsidRPr="00B23855">
        <w:rPr>
          <w:b/>
        </w:rPr>
        <w:t xml:space="preserve">Primary </w:t>
      </w:r>
      <w:r w:rsidR="00105CB7" w:rsidRPr="00105CB7">
        <w:rPr>
          <w:b/>
          <w:bCs/>
        </w:rPr>
        <w:t xml:space="preserve">County </w:t>
      </w:r>
      <w:r w:rsidRPr="00B23855">
        <w:rPr>
          <w:b/>
        </w:rPr>
        <w:t>Agenc</w:t>
      </w:r>
      <w:r w:rsidR="000D7D3A">
        <w:rPr>
          <w:b/>
        </w:rPr>
        <w:t>ies</w:t>
      </w:r>
      <w:r w:rsidRPr="00B23855">
        <w:rPr>
          <w:b/>
        </w:rPr>
        <w:t xml:space="preserve">: </w:t>
      </w:r>
      <w:r w:rsidR="00066028" w:rsidRPr="00B23855">
        <w:t xml:space="preserve"> </w:t>
      </w:r>
      <w:r w:rsidR="00A70E01" w:rsidRPr="00B23855">
        <w:t>Public Works</w:t>
      </w:r>
      <w:r w:rsidR="00B05D56" w:rsidRPr="00B23855">
        <w:t xml:space="preserve"> Department</w:t>
      </w:r>
      <w:r w:rsidR="000D7D3A">
        <w:t xml:space="preserve"> and </w:t>
      </w:r>
      <w:r w:rsidR="000D7D3A" w:rsidRPr="000D7D3A">
        <w:t>Environmental Health Division</w:t>
      </w:r>
    </w:p>
    <w:p w14:paraId="1E44155D" w14:textId="25FE4058" w:rsidR="00BB754F" w:rsidRDefault="00C64689" w:rsidP="00AA4086">
      <w:pPr>
        <w:keepNext/>
        <w:spacing w:after="0"/>
        <w:ind w:left="720" w:hanging="720"/>
        <w:contextualSpacing/>
      </w:pPr>
      <w:r>
        <w:rPr>
          <w:b/>
        </w:rPr>
        <w:t xml:space="preserve">Supporting </w:t>
      </w:r>
      <w:r w:rsidR="00105CB7">
        <w:rPr>
          <w:b/>
        </w:rPr>
        <w:t xml:space="preserve">County </w:t>
      </w:r>
      <w:r>
        <w:rPr>
          <w:b/>
        </w:rPr>
        <w:t>Agenc</w:t>
      </w:r>
      <w:r w:rsidR="000D7D3A">
        <w:rPr>
          <w:b/>
        </w:rPr>
        <w:t>ies</w:t>
      </w:r>
      <w:r w:rsidR="003427F3" w:rsidRPr="00B23855">
        <w:rPr>
          <w:b/>
        </w:rPr>
        <w:t xml:space="preserve">: </w:t>
      </w:r>
      <w:r w:rsidR="00B05D56" w:rsidRPr="00B23855">
        <w:t>City Public Works Departments</w:t>
      </w:r>
      <w:r w:rsidR="00BB754F" w:rsidRPr="00BB754F">
        <w:t xml:space="preserve"> </w:t>
      </w:r>
      <w:r w:rsidR="000D7D3A">
        <w:t>and Emergency Management Department</w:t>
      </w:r>
    </w:p>
    <w:p w14:paraId="34F44490" w14:textId="61C914D6" w:rsidR="00BB754F" w:rsidRPr="00BB754F" w:rsidRDefault="00105CB7" w:rsidP="00AA4086">
      <w:pPr>
        <w:keepNext/>
        <w:spacing w:after="0"/>
        <w:ind w:left="720" w:hanging="720"/>
        <w:contextualSpacing/>
      </w:pPr>
      <w:r>
        <w:rPr>
          <w:b/>
        </w:rPr>
        <w:t xml:space="preserve">Primary </w:t>
      </w:r>
      <w:r w:rsidR="00C64689">
        <w:rPr>
          <w:b/>
        </w:rPr>
        <w:t>State Agency</w:t>
      </w:r>
      <w:r w:rsidR="00BB754F" w:rsidRPr="00BB754F">
        <w:rPr>
          <w:b/>
        </w:rPr>
        <w:t>:</w:t>
      </w:r>
      <w:r w:rsidR="00BB754F" w:rsidRPr="00BB754F">
        <w:t xml:space="preserve"> </w:t>
      </w:r>
      <w:r w:rsidR="00EF35DB">
        <w:t>Department of Transportation</w:t>
      </w:r>
    </w:p>
    <w:p w14:paraId="19F70F7F" w14:textId="2F5E00A3" w:rsidR="003427F3" w:rsidRPr="00BB754F" w:rsidRDefault="00105CB7" w:rsidP="00AA4086">
      <w:pPr>
        <w:keepNext/>
        <w:ind w:left="720" w:hanging="720"/>
        <w:contextualSpacing/>
      </w:pPr>
      <w:r>
        <w:rPr>
          <w:b/>
        </w:rPr>
        <w:t xml:space="preserve">Primary </w:t>
      </w:r>
      <w:r w:rsidR="00BB754F" w:rsidRPr="00BB754F">
        <w:rPr>
          <w:b/>
        </w:rPr>
        <w:t xml:space="preserve">Federal Agencies: </w:t>
      </w:r>
      <w:r w:rsidR="00BB754F" w:rsidRPr="00BB754F">
        <w:t>Department of Defense</w:t>
      </w:r>
      <w:r>
        <w:t xml:space="preserve"> and</w:t>
      </w:r>
      <w:r w:rsidR="00BB754F" w:rsidRPr="00BB754F">
        <w:t xml:space="preserve"> </w:t>
      </w:r>
      <w:r w:rsidR="00C70C03">
        <w:t>Department of Homeland Security</w:t>
      </w:r>
      <w:r w:rsidR="00BB754F">
        <w:t xml:space="preserve"> </w:t>
      </w:r>
    </w:p>
    <w:p w14:paraId="361A440B" w14:textId="566E9F18" w:rsidR="00042EE1" w:rsidRPr="00AA4086" w:rsidRDefault="00714796" w:rsidP="00AA4086">
      <w:pPr>
        <w:rPr>
          <w:b/>
          <w:bCs/>
        </w:rPr>
      </w:pPr>
      <w:r>
        <w:rPr>
          <w:b/>
          <w:bCs/>
        </w:rPr>
        <w:t xml:space="preserve">Primary Agency </w:t>
      </w:r>
      <w:r w:rsidRPr="00AA4086">
        <w:rPr>
          <w:b/>
          <w:bCs/>
        </w:rPr>
        <w:t>Responsibilities</w:t>
      </w:r>
      <w:r w:rsidR="00AA4086">
        <w:rPr>
          <w:b/>
          <w:bCs/>
        </w:rPr>
        <w:t>:</w:t>
      </w:r>
    </w:p>
    <w:p w14:paraId="28B129B9" w14:textId="04B3DEF4" w:rsidR="006D46F1" w:rsidRPr="00FB02AC" w:rsidRDefault="006D46F1" w:rsidP="00FB02AC">
      <w:pPr>
        <w:pStyle w:val="ListParagraph"/>
      </w:pPr>
      <w:r w:rsidRPr="00FB02AC">
        <w:t>Conduct</w:t>
      </w:r>
      <w:r w:rsidR="0046564F">
        <w:t xml:space="preserve"> </w:t>
      </w:r>
      <w:r w:rsidRPr="00FB02AC">
        <w:t>pre</w:t>
      </w:r>
      <w:r w:rsidR="008C6265" w:rsidRPr="00FB02AC">
        <w:t>-</w:t>
      </w:r>
      <w:r w:rsidRPr="00FB02AC">
        <w:t>incident and post</w:t>
      </w:r>
      <w:r w:rsidR="008C6265" w:rsidRPr="00FB02AC">
        <w:t>-</w:t>
      </w:r>
      <w:r w:rsidRPr="00FB02AC">
        <w:t>incident assessments of public works and infrastructure</w:t>
      </w:r>
    </w:p>
    <w:p w14:paraId="2F9A5BE0" w14:textId="4E67F1CB" w:rsidR="00066028" w:rsidRPr="00FB02AC" w:rsidRDefault="00066028" w:rsidP="00FB02AC">
      <w:pPr>
        <w:pStyle w:val="ListParagraph"/>
      </w:pPr>
      <w:r w:rsidRPr="00FB02AC">
        <w:t>Barricad</w:t>
      </w:r>
      <w:r w:rsidR="0046564F">
        <w:t>e off</w:t>
      </w:r>
      <w:r w:rsidRPr="00FB02AC">
        <w:t xml:space="preserve"> hazardous areas</w:t>
      </w:r>
    </w:p>
    <w:p w14:paraId="4FC366A8" w14:textId="1A25E81E" w:rsidR="00066028" w:rsidRPr="00FB02AC" w:rsidRDefault="00066028" w:rsidP="00FB02AC">
      <w:pPr>
        <w:pStyle w:val="ListParagraph"/>
      </w:pPr>
      <w:r w:rsidRPr="00FB02AC">
        <w:t xml:space="preserve">Support police and fire </w:t>
      </w:r>
      <w:r w:rsidR="00367F67">
        <w:t xml:space="preserve">with </w:t>
      </w:r>
      <w:r w:rsidRPr="00FB02AC">
        <w:t xml:space="preserve">rescue </w:t>
      </w:r>
      <w:r w:rsidR="00367F67">
        <w:t xml:space="preserve">and </w:t>
      </w:r>
      <w:r w:rsidRPr="00FB02AC">
        <w:t>traffic control measures</w:t>
      </w:r>
    </w:p>
    <w:p w14:paraId="16462369" w14:textId="1D34D394" w:rsidR="00066028" w:rsidRPr="00FB02AC" w:rsidRDefault="00066028" w:rsidP="00FB02AC">
      <w:pPr>
        <w:pStyle w:val="ListParagraph"/>
      </w:pPr>
      <w:r w:rsidRPr="00FB02AC">
        <w:t>Assist</w:t>
      </w:r>
      <w:r w:rsidR="00367F67">
        <w:t xml:space="preserve"> </w:t>
      </w:r>
      <w:r w:rsidRPr="00FB02AC">
        <w:t>with transportation resources for evacuations if necessary</w:t>
      </w:r>
    </w:p>
    <w:p w14:paraId="1BC92799" w14:textId="249CE37D" w:rsidR="00066028" w:rsidRPr="00FB02AC" w:rsidRDefault="00066028" w:rsidP="00FB02AC">
      <w:pPr>
        <w:pStyle w:val="ListParagraph"/>
      </w:pPr>
      <w:r w:rsidRPr="00FB02AC">
        <w:t>Coordinat</w:t>
      </w:r>
      <w:r w:rsidR="00367F67">
        <w:t>e</w:t>
      </w:r>
      <w:r w:rsidRPr="00FB02AC">
        <w:t xml:space="preserve"> restoration of public facilities, roads, and bridges</w:t>
      </w:r>
    </w:p>
    <w:p w14:paraId="0F00D1C1" w14:textId="5458F23B" w:rsidR="00066028" w:rsidRPr="00FB02AC" w:rsidRDefault="00066028" w:rsidP="00FB02AC">
      <w:pPr>
        <w:pStyle w:val="ListParagraph"/>
      </w:pPr>
      <w:r w:rsidRPr="00FB02AC">
        <w:t>Assist</w:t>
      </w:r>
      <w:r w:rsidR="00C57E1B" w:rsidRPr="00FB02AC">
        <w:t xml:space="preserve"> the</w:t>
      </w:r>
      <w:r w:rsidRPr="00FB02AC">
        <w:t xml:space="preserve"> General Services </w:t>
      </w:r>
      <w:r w:rsidR="00B86267" w:rsidRPr="00FB02AC">
        <w:t xml:space="preserve">Department </w:t>
      </w:r>
      <w:r w:rsidRPr="00FB02AC">
        <w:t>in the acquisition and deployment of private resources</w:t>
      </w:r>
    </w:p>
    <w:p w14:paraId="2D7BA34B" w14:textId="4E22937C" w:rsidR="00066028" w:rsidRPr="00FB02AC" w:rsidRDefault="00066028" w:rsidP="00FB02AC">
      <w:pPr>
        <w:pStyle w:val="ListParagraph"/>
      </w:pPr>
      <w:r w:rsidRPr="00FB02AC">
        <w:t xml:space="preserve">Assist </w:t>
      </w:r>
      <w:r w:rsidR="00C57E1B" w:rsidRPr="00FB02AC">
        <w:t xml:space="preserve">the </w:t>
      </w:r>
      <w:r w:rsidRPr="00FB02AC">
        <w:t xml:space="preserve">General Services </w:t>
      </w:r>
      <w:r w:rsidR="00B86267" w:rsidRPr="00FB02AC">
        <w:t xml:space="preserve">Department </w:t>
      </w:r>
      <w:r w:rsidRPr="00FB02AC">
        <w:t>in the transport of supplies and equipment</w:t>
      </w:r>
    </w:p>
    <w:p w14:paraId="7B344757" w14:textId="5AE05EC5" w:rsidR="00066028" w:rsidRPr="00FB02AC" w:rsidRDefault="00066028" w:rsidP="00FB02AC">
      <w:pPr>
        <w:pStyle w:val="ListParagraph"/>
      </w:pPr>
      <w:r w:rsidRPr="00FB02AC">
        <w:t>Assist</w:t>
      </w:r>
      <w:r w:rsidR="00C57E1B" w:rsidRPr="00FB02AC">
        <w:t xml:space="preserve"> the</w:t>
      </w:r>
      <w:r w:rsidRPr="00FB02AC">
        <w:t xml:space="preserve"> Community Development/Environmental Health Division with </w:t>
      </w:r>
      <w:r w:rsidR="00A7627A" w:rsidRPr="00FB02AC">
        <w:t>emergency</w:t>
      </w:r>
      <w:r w:rsidRPr="00FB02AC">
        <w:t xml:space="preserve"> waste disposal and sanitation, as necessary</w:t>
      </w:r>
    </w:p>
    <w:p w14:paraId="1FA1BF4E" w14:textId="6CB03BDC" w:rsidR="006D46F1" w:rsidRPr="00FB02AC" w:rsidRDefault="006D46F1" w:rsidP="00FB02AC">
      <w:pPr>
        <w:pStyle w:val="ListParagraph"/>
      </w:pPr>
      <w:r w:rsidRPr="00FB02AC">
        <w:t>Execut</w:t>
      </w:r>
      <w:r w:rsidR="00367F67">
        <w:t>e</w:t>
      </w:r>
      <w:r w:rsidRPr="00FB02AC">
        <w:t xml:space="preserve"> </w:t>
      </w:r>
      <w:r w:rsidR="00A7627A" w:rsidRPr="00FB02AC">
        <w:t>emergency</w:t>
      </w:r>
      <w:r w:rsidRPr="00FB02AC">
        <w:t xml:space="preserve"> contract support for life-saving and life-sustaining services</w:t>
      </w:r>
    </w:p>
    <w:p w14:paraId="1B34DFFD" w14:textId="1815451E" w:rsidR="006D46F1" w:rsidRPr="00FB02AC" w:rsidRDefault="006D46F1" w:rsidP="00FB02AC">
      <w:pPr>
        <w:pStyle w:val="ListParagraph"/>
      </w:pPr>
      <w:r w:rsidRPr="00FB02AC">
        <w:t>Coordinat</w:t>
      </w:r>
      <w:r w:rsidR="00367F67">
        <w:t xml:space="preserve">e </w:t>
      </w:r>
      <w:r w:rsidRPr="00FB02AC">
        <w:t>repair of damaged public infrastructure and critical facilities</w:t>
      </w:r>
    </w:p>
    <w:p w14:paraId="5681BFC8" w14:textId="7322872E" w:rsidR="008B1D82" w:rsidRPr="00FB02AC" w:rsidRDefault="008B1D82" w:rsidP="00FB02AC">
      <w:pPr>
        <w:pStyle w:val="ListParagraph"/>
      </w:pPr>
      <w:r w:rsidRPr="00FB02AC">
        <w:t>Coordinat</w:t>
      </w:r>
      <w:r w:rsidR="00367F67">
        <w:t>e</w:t>
      </w:r>
      <w:r w:rsidRPr="00FB02AC">
        <w:t xml:space="preserve"> repair and restoration of </w:t>
      </w:r>
      <w:r w:rsidR="008E0269" w:rsidRPr="00FB02AC">
        <w:t xml:space="preserve">the </w:t>
      </w:r>
      <w:r w:rsidR="00A41406" w:rsidRPr="00FB02AC">
        <w:t>County</w:t>
      </w:r>
      <w:r w:rsidR="008E0269" w:rsidRPr="00FB02AC">
        <w:t>’s</w:t>
      </w:r>
      <w:r w:rsidRPr="00FB02AC">
        <w:t xml:space="preserve"> critical infrastructure</w:t>
      </w:r>
    </w:p>
    <w:p w14:paraId="4AA73173" w14:textId="2B4343D9" w:rsidR="006D46F1" w:rsidRPr="00FB02AC" w:rsidRDefault="006D46F1" w:rsidP="00FB02AC">
      <w:pPr>
        <w:pStyle w:val="ListParagraph"/>
      </w:pPr>
      <w:r w:rsidRPr="00FB02AC">
        <w:t>Coordinat</w:t>
      </w:r>
      <w:r w:rsidR="00367F67">
        <w:t>e</w:t>
      </w:r>
      <w:r w:rsidRPr="00FB02AC">
        <w:t xml:space="preserve"> disaster debris management activities</w:t>
      </w:r>
    </w:p>
    <w:p w14:paraId="0782FA7F" w14:textId="68207DA0" w:rsidR="00042EE1" w:rsidRPr="00033A58" w:rsidRDefault="00033A58" w:rsidP="00D2274A">
      <w:pPr>
        <w:pStyle w:val="Heading3"/>
        <w:rPr>
          <w:iCs/>
        </w:rPr>
      </w:pPr>
      <w:r w:rsidRPr="00033A58">
        <w:rPr>
          <w:iCs/>
        </w:rPr>
        <w:t xml:space="preserve">ESF-4: </w:t>
      </w:r>
      <w:bookmarkStart w:id="230" w:name="_Toc236728755"/>
      <w:r w:rsidR="00042EE1" w:rsidRPr="00033A58">
        <w:rPr>
          <w:iCs/>
        </w:rPr>
        <w:t>Firefighting</w:t>
      </w:r>
      <w:bookmarkEnd w:id="230"/>
    </w:p>
    <w:p w14:paraId="46D09422" w14:textId="2A007085" w:rsidR="003427F3" w:rsidRPr="00DB46F1" w:rsidRDefault="003427F3" w:rsidP="00AA4086">
      <w:pPr>
        <w:keepNext/>
        <w:contextualSpacing/>
      </w:pPr>
      <w:r w:rsidRPr="00DB46F1">
        <w:rPr>
          <w:b/>
        </w:rPr>
        <w:t xml:space="preserve">Primary </w:t>
      </w:r>
      <w:r w:rsidR="00072C5D">
        <w:rPr>
          <w:b/>
        </w:rPr>
        <w:t xml:space="preserve">County </w:t>
      </w:r>
      <w:r w:rsidRPr="00DB46F1">
        <w:rPr>
          <w:b/>
        </w:rPr>
        <w:t xml:space="preserve">Agency: </w:t>
      </w:r>
      <w:r w:rsidR="00EA39B5" w:rsidRPr="00DB46F1">
        <w:t>Fire Defense Board</w:t>
      </w:r>
    </w:p>
    <w:p w14:paraId="4ACFA675" w14:textId="3EDE4CC3" w:rsidR="00BB754F" w:rsidRDefault="003427F3" w:rsidP="00AA4086">
      <w:pPr>
        <w:keepNext/>
        <w:contextualSpacing/>
      </w:pPr>
      <w:r w:rsidRPr="00DB46F1">
        <w:rPr>
          <w:b/>
        </w:rPr>
        <w:t xml:space="preserve">Supporting </w:t>
      </w:r>
      <w:r w:rsidR="00AA2018">
        <w:rPr>
          <w:b/>
        </w:rPr>
        <w:t xml:space="preserve">County </w:t>
      </w:r>
      <w:r w:rsidRPr="00DB46F1">
        <w:rPr>
          <w:b/>
        </w:rPr>
        <w:t xml:space="preserve">Agencies: </w:t>
      </w:r>
      <w:r w:rsidR="009E0060">
        <w:t>All Area Fire Protection Districts, Sheriff’s Office, Salem Fire Protection District</w:t>
      </w:r>
    </w:p>
    <w:p w14:paraId="1B31A2A2" w14:textId="3143532D" w:rsidR="00BB754F" w:rsidRPr="00B23855" w:rsidRDefault="00310123" w:rsidP="00AA4086">
      <w:pPr>
        <w:contextualSpacing/>
      </w:pPr>
      <w:r>
        <w:rPr>
          <w:b/>
        </w:rPr>
        <w:t xml:space="preserve">Primary </w:t>
      </w:r>
      <w:r w:rsidR="00BB754F" w:rsidRPr="00B23855">
        <w:rPr>
          <w:b/>
        </w:rPr>
        <w:t>State Agencies:</w:t>
      </w:r>
      <w:r w:rsidR="00B23855" w:rsidRPr="00B23855">
        <w:rPr>
          <w:b/>
        </w:rPr>
        <w:t xml:space="preserve"> </w:t>
      </w:r>
      <w:r w:rsidR="00B23855" w:rsidRPr="00B23855">
        <w:t>Department of Forestry</w:t>
      </w:r>
      <w:r>
        <w:t xml:space="preserve"> and</w:t>
      </w:r>
      <w:r w:rsidR="00B23855" w:rsidRPr="00B23855">
        <w:t xml:space="preserve"> Office of</w:t>
      </w:r>
      <w:r w:rsidR="00C70C03">
        <w:t xml:space="preserve"> the State Fire Marshal</w:t>
      </w:r>
      <w:r w:rsidR="00490715">
        <w:t xml:space="preserve"> </w:t>
      </w:r>
      <w:r w:rsidR="00490715" w:rsidRPr="00490715">
        <w:t>Regional Hazardous Materials Response Team No. 13</w:t>
      </w:r>
    </w:p>
    <w:p w14:paraId="5A38E94E" w14:textId="31DE063A" w:rsidR="003427F3" w:rsidRDefault="00310123" w:rsidP="00AA4086">
      <w:pPr>
        <w:contextualSpacing/>
      </w:pPr>
      <w:r>
        <w:rPr>
          <w:b/>
        </w:rPr>
        <w:t xml:space="preserve">Primary </w:t>
      </w:r>
      <w:r w:rsidR="00C64689">
        <w:rPr>
          <w:b/>
        </w:rPr>
        <w:t>Federal Agency</w:t>
      </w:r>
      <w:r w:rsidR="00BB754F" w:rsidRPr="00B23855">
        <w:rPr>
          <w:b/>
        </w:rPr>
        <w:t>:</w:t>
      </w:r>
      <w:r w:rsidR="00B23855" w:rsidRPr="00B23855">
        <w:t xml:space="preserve"> Department of Agriculture</w:t>
      </w:r>
    </w:p>
    <w:p w14:paraId="545B47FA" w14:textId="20F3E4ED" w:rsidR="00DB46F1" w:rsidRPr="00AA4086" w:rsidRDefault="00714796" w:rsidP="00AA4086">
      <w:pPr>
        <w:contextualSpacing/>
        <w:rPr>
          <w:b/>
          <w:bCs/>
        </w:rPr>
      </w:pPr>
      <w:r>
        <w:rPr>
          <w:b/>
          <w:bCs/>
        </w:rPr>
        <w:t xml:space="preserve">Primary Agency </w:t>
      </w:r>
      <w:r w:rsidRPr="00AA4086">
        <w:rPr>
          <w:b/>
          <w:bCs/>
        </w:rPr>
        <w:t>Responsibilities</w:t>
      </w:r>
      <w:r w:rsidR="00AA4086" w:rsidRPr="00AA4086">
        <w:rPr>
          <w:b/>
          <w:bCs/>
        </w:rPr>
        <w:t>:</w:t>
      </w:r>
    </w:p>
    <w:p w14:paraId="0BDEBA05" w14:textId="1E2D5483" w:rsidR="00EA39B5" w:rsidRPr="00FB02AC" w:rsidRDefault="00EA39B5" w:rsidP="00FB02AC">
      <w:pPr>
        <w:pStyle w:val="ListParagraph"/>
      </w:pPr>
      <w:r w:rsidRPr="00FB02AC">
        <w:t>Oversee the delivery of E</w:t>
      </w:r>
      <w:r w:rsidR="000B5E34" w:rsidRPr="00FB02AC">
        <w:t xml:space="preserve">MS </w:t>
      </w:r>
      <w:r w:rsidRPr="00FB02AC">
        <w:t>by ambulance service providers</w:t>
      </w:r>
    </w:p>
    <w:p w14:paraId="7A930297" w14:textId="1174C129" w:rsidR="00EA39B5" w:rsidRPr="00FB02AC" w:rsidRDefault="00EA39B5" w:rsidP="00FB02AC">
      <w:pPr>
        <w:pStyle w:val="ListParagraph"/>
      </w:pPr>
      <w:r w:rsidRPr="00FB02AC">
        <w:t>Inspect damaged area</w:t>
      </w:r>
      <w:r w:rsidR="000B59D8" w:rsidRPr="00FB02AC">
        <w:t>s</w:t>
      </w:r>
      <w:r w:rsidRPr="00FB02AC">
        <w:t xml:space="preserve"> for fire hazards</w:t>
      </w:r>
    </w:p>
    <w:p w14:paraId="74D76492" w14:textId="2568FF07" w:rsidR="00EA39B5" w:rsidRPr="00FB02AC" w:rsidRDefault="00EA39B5" w:rsidP="00FB02AC">
      <w:pPr>
        <w:pStyle w:val="ListParagraph"/>
      </w:pPr>
      <w:r w:rsidRPr="00FB02AC">
        <w:t>Oversee hazardous spill containment and cleanup</w:t>
      </w:r>
    </w:p>
    <w:p w14:paraId="063A2FDA" w14:textId="6C15ED94" w:rsidR="00EA39B5" w:rsidRPr="00FB02AC" w:rsidRDefault="00EA39B5" w:rsidP="00FB02AC">
      <w:pPr>
        <w:pStyle w:val="ListParagraph"/>
      </w:pPr>
      <w:r w:rsidRPr="00FB02AC">
        <w:t>Inspect shelters for fire hazards</w:t>
      </w:r>
    </w:p>
    <w:p w14:paraId="014A6696" w14:textId="2B90C907" w:rsidR="00EA39B5" w:rsidRPr="00FB02AC" w:rsidRDefault="00EA39B5" w:rsidP="00FB02AC">
      <w:pPr>
        <w:pStyle w:val="ListParagraph"/>
      </w:pPr>
      <w:r w:rsidRPr="00FB02AC">
        <w:t>Disseminat</w:t>
      </w:r>
      <w:r w:rsidR="00367F67">
        <w:t>e</w:t>
      </w:r>
      <w:r w:rsidRPr="00FB02AC">
        <w:t xml:space="preserve"> warnings as necessary in a major </w:t>
      </w:r>
      <w:r w:rsidR="00A7627A" w:rsidRPr="00FB02AC">
        <w:t>emergency</w:t>
      </w:r>
      <w:r w:rsidRPr="00FB02AC">
        <w:t xml:space="preserve"> and assisting in evacuation as needed</w:t>
      </w:r>
    </w:p>
    <w:p w14:paraId="1E4E384C" w14:textId="152AF1F4" w:rsidR="00374589" w:rsidRPr="00FB02AC" w:rsidRDefault="00374589" w:rsidP="00FB02AC">
      <w:pPr>
        <w:pStyle w:val="ListParagraph"/>
      </w:pPr>
      <w:r w:rsidRPr="00FB02AC">
        <w:t>Aid</w:t>
      </w:r>
      <w:r w:rsidR="00367F67">
        <w:t xml:space="preserve"> with</w:t>
      </w:r>
      <w:r w:rsidRPr="00FB02AC">
        <w:t xml:space="preserve"> rescue operations, traffic control, and evacuation procedures, if not otherwise engaged in fire</w:t>
      </w:r>
      <w:r w:rsidR="000B59D8" w:rsidRPr="00FB02AC">
        <w:t>-</w:t>
      </w:r>
      <w:r w:rsidRPr="00FB02AC">
        <w:t>related activities</w:t>
      </w:r>
    </w:p>
    <w:p w14:paraId="39D2911B" w14:textId="10772774" w:rsidR="00EA39B5" w:rsidRPr="00FB02AC" w:rsidRDefault="00374589" w:rsidP="00FB02AC">
      <w:pPr>
        <w:pStyle w:val="ListParagraph"/>
      </w:pPr>
      <w:r w:rsidRPr="00FB02AC">
        <w:t>Designat</w:t>
      </w:r>
      <w:r w:rsidR="00367F67">
        <w:t>e</w:t>
      </w:r>
      <w:r w:rsidRPr="00FB02AC">
        <w:t xml:space="preserve"> a liaison to participate in all phases of the County emergency management program</w:t>
      </w:r>
    </w:p>
    <w:p w14:paraId="7A14099E" w14:textId="30E52B52" w:rsidR="003427F3" w:rsidRPr="00A60C2C" w:rsidRDefault="00033A58" w:rsidP="00D2274A">
      <w:pPr>
        <w:pStyle w:val="Heading3"/>
      </w:pPr>
      <w:r>
        <w:rPr>
          <w:iCs/>
        </w:rPr>
        <w:t xml:space="preserve">ESF-5: </w:t>
      </w:r>
      <w:r w:rsidR="00894462" w:rsidRPr="00A60C2C">
        <w:t>Information and Planning</w:t>
      </w:r>
    </w:p>
    <w:p w14:paraId="6DC1E15D" w14:textId="0788F3C0" w:rsidR="003427F3" w:rsidRPr="0096308A" w:rsidRDefault="003427F3" w:rsidP="00D2274A">
      <w:pPr>
        <w:keepNext/>
        <w:spacing w:after="0"/>
        <w:ind w:left="720" w:hanging="720"/>
      </w:pPr>
      <w:r w:rsidRPr="0096308A">
        <w:rPr>
          <w:b/>
        </w:rPr>
        <w:t>Primary</w:t>
      </w:r>
      <w:r w:rsidR="00AA2018">
        <w:rPr>
          <w:b/>
        </w:rPr>
        <w:t xml:space="preserve"> County</w:t>
      </w:r>
      <w:r w:rsidRPr="0096308A">
        <w:rPr>
          <w:b/>
        </w:rPr>
        <w:t xml:space="preserve"> Agency: </w:t>
      </w:r>
      <w:r w:rsidR="00492D9D" w:rsidRPr="0096308A">
        <w:t>Emergency Management</w:t>
      </w:r>
      <w:r w:rsidR="00EB49BB">
        <w:t xml:space="preserve"> </w:t>
      </w:r>
      <w:r w:rsidR="00AA2018">
        <w:t>Department</w:t>
      </w:r>
    </w:p>
    <w:p w14:paraId="41EFAD70" w14:textId="310B8949" w:rsidR="00BB754F" w:rsidRPr="0096308A" w:rsidRDefault="003427F3" w:rsidP="00D2274A">
      <w:pPr>
        <w:keepNext/>
        <w:spacing w:after="0"/>
        <w:ind w:left="720" w:hanging="720"/>
      </w:pPr>
      <w:r w:rsidRPr="0096308A">
        <w:rPr>
          <w:b/>
        </w:rPr>
        <w:t xml:space="preserve">Supporting </w:t>
      </w:r>
      <w:r w:rsidR="00AA2018">
        <w:rPr>
          <w:b/>
        </w:rPr>
        <w:t xml:space="preserve">County </w:t>
      </w:r>
      <w:r w:rsidRPr="0096308A">
        <w:rPr>
          <w:b/>
        </w:rPr>
        <w:t xml:space="preserve">Agencies: </w:t>
      </w:r>
      <w:r w:rsidR="00492D9D" w:rsidRPr="0096308A">
        <w:t xml:space="preserve">All other County </w:t>
      </w:r>
      <w:r w:rsidR="00AA2018">
        <w:t>entities (i.e., departments, agencies, offices, etc.)</w:t>
      </w:r>
    </w:p>
    <w:p w14:paraId="22DD76E2" w14:textId="1206C938" w:rsidR="00BB754F" w:rsidRPr="0096308A" w:rsidRDefault="00AA2018" w:rsidP="00D2274A">
      <w:pPr>
        <w:keepNext/>
        <w:spacing w:after="0"/>
        <w:ind w:left="720" w:hanging="720"/>
      </w:pPr>
      <w:r>
        <w:rPr>
          <w:b/>
        </w:rPr>
        <w:t xml:space="preserve">Primary </w:t>
      </w:r>
      <w:r w:rsidR="00C64689">
        <w:rPr>
          <w:b/>
        </w:rPr>
        <w:t>State Agency</w:t>
      </w:r>
      <w:r w:rsidR="00BB754F" w:rsidRPr="0096308A">
        <w:rPr>
          <w:b/>
        </w:rPr>
        <w:t>:</w:t>
      </w:r>
      <w:r w:rsidR="00F274C3" w:rsidRPr="0096308A">
        <w:rPr>
          <w:b/>
        </w:rPr>
        <w:t xml:space="preserve"> </w:t>
      </w:r>
      <w:r w:rsidR="006845AC">
        <w:t>Emergency Management Department</w:t>
      </w:r>
    </w:p>
    <w:p w14:paraId="252683BC" w14:textId="0AA9CB2F" w:rsidR="00042EE1" w:rsidRDefault="00AA2018" w:rsidP="00AA4086">
      <w:pPr>
        <w:keepNext/>
        <w:ind w:left="720" w:hanging="720"/>
        <w:contextualSpacing/>
      </w:pPr>
      <w:r>
        <w:rPr>
          <w:b/>
        </w:rPr>
        <w:t xml:space="preserve">Primary </w:t>
      </w:r>
      <w:r w:rsidR="00C64689">
        <w:rPr>
          <w:b/>
        </w:rPr>
        <w:t>Federal Agency</w:t>
      </w:r>
      <w:r w:rsidR="00BB754F" w:rsidRPr="0096308A">
        <w:rPr>
          <w:b/>
        </w:rPr>
        <w:t>:</w:t>
      </w:r>
      <w:r w:rsidR="00F274C3" w:rsidRPr="0096308A">
        <w:rPr>
          <w:b/>
        </w:rPr>
        <w:t xml:space="preserve"> </w:t>
      </w:r>
      <w:r w:rsidR="00630DAC" w:rsidRPr="0096308A">
        <w:t>Department of Homeland Security</w:t>
      </w:r>
    </w:p>
    <w:p w14:paraId="2EE48259" w14:textId="212482F7" w:rsidR="00AA4086" w:rsidRPr="00F274C3" w:rsidRDefault="00714796" w:rsidP="00AA4086">
      <w:pPr>
        <w:keepNext/>
        <w:ind w:left="720" w:hanging="720"/>
        <w:contextualSpacing/>
      </w:pPr>
      <w:r>
        <w:rPr>
          <w:b/>
          <w:bCs/>
        </w:rPr>
        <w:t xml:space="preserve">Primary Agency </w:t>
      </w:r>
      <w:r w:rsidRPr="00AA4086">
        <w:rPr>
          <w:b/>
          <w:bCs/>
        </w:rPr>
        <w:t>Responsibilities</w:t>
      </w:r>
      <w:r w:rsidR="00AA4086">
        <w:rPr>
          <w:b/>
        </w:rPr>
        <w:t>:</w:t>
      </w:r>
    </w:p>
    <w:p w14:paraId="108D18AF" w14:textId="1574C690" w:rsidR="0048508A" w:rsidRDefault="0048508A" w:rsidP="0048508A">
      <w:pPr>
        <w:pStyle w:val="ListParagraph"/>
      </w:pPr>
      <w:r>
        <w:t>C</w:t>
      </w:r>
      <w:r w:rsidR="00495B2F">
        <w:t>oordinat</w:t>
      </w:r>
      <w:r>
        <w:t>e</w:t>
      </w:r>
      <w:r w:rsidR="00495B2F">
        <w:t xml:space="preserve"> resources and </w:t>
      </w:r>
      <w:r w:rsidR="00A7627A">
        <w:t>emergency</w:t>
      </w:r>
      <w:r w:rsidR="00495B2F">
        <w:t xml:space="preserve"> communications </w:t>
      </w:r>
      <w:r w:rsidR="00495B2F" w:rsidRPr="00820750">
        <w:t xml:space="preserve">at the request of the on-scene </w:t>
      </w:r>
      <w:r w:rsidR="00D828BE">
        <w:t>IC</w:t>
      </w:r>
      <w:r w:rsidR="00367F67">
        <w:t>:</w:t>
      </w:r>
    </w:p>
    <w:p w14:paraId="32E21342" w14:textId="6E023148" w:rsidR="0048508A" w:rsidRDefault="00042EE1" w:rsidP="00130DB1">
      <w:pPr>
        <w:pStyle w:val="ListParagraph"/>
        <w:numPr>
          <w:ilvl w:val="1"/>
          <w:numId w:val="21"/>
        </w:numPr>
      </w:pPr>
      <w:r w:rsidRPr="00820750">
        <w:t>Maintain contact with neighboring jurisdictions</w:t>
      </w:r>
    </w:p>
    <w:p w14:paraId="473B9523" w14:textId="18AC26B9" w:rsidR="0048508A" w:rsidRDefault="00495B2F" w:rsidP="00130DB1">
      <w:pPr>
        <w:pStyle w:val="ListParagraph"/>
        <w:numPr>
          <w:ilvl w:val="1"/>
          <w:numId w:val="21"/>
        </w:numPr>
      </w:pPr>
      <w:r w:rsidRPr="00820750">
        <w:t xml:space="preserve">Maintain the </w:t>
      </w:r>
      <w:r w:rsidR="00D45A74" w:rsidRPr="00820750">
        <w:t>EOC</w:t>
      </w:r>
      <w:r w:rsidRPr="00820750">
        <w:t xml:space="preserve"> in an operating mode, as required by the incident, or ensuring that the </w:t>
      </w:r>
      <w:r w:rsidR="00D45A74" w:rsidRPr="00820750">
        <w:t>EOC</w:t>
      </w:r>
      <w:r w:rsidRPr="00820750">
        <w:t xml:space="preserve"> space can be converted into an operating condition</w:t>
      </w:r>
    </w:p>
    <w:p w14:paraId="13869A0C" w14:textId="00172003" w:rsidR="0048508A" w:rsidRDefault="00495B2F" w:rsidP="00130DB1">
      <w:pPr>
        <w:pStyle w:val="ListParagraph"/>
        <w:numPr>
          <w:ilvl w:val="1"/>
          <w:numId w:val="21"/>
        </w:numPr>
      </w:pPr>
      <w:r w:rsidRPr="00820750">
        <w:lastRenderedPageBreak/>
        <w:t xml:space="preserve">Request department representatives (by title) to report to the </w:t>
      </w:r>
      <w:r w:rsidR="00D45A74" w:rsidRPr="00820750">
        <w:t>EOC</w:t>
      </w:r>
      <w:r w:rsidRPr="00820750">
        <w:t xml:space="preserve"> and developing procedures for crisis training</w:t>
      </w:r>
    </w:p>
    <w:p w14:paraId="210EB94D" w14:textId="3F127FEC" w:rsidR="0048508A" w:rsidRDefault="00D67777" w:rsidP="00130DB1">
      <w:pPr>
        <w:pStyle w:val="ListParagraph"/>
        <w:numPr>
          <w:ilvl w:val="1"/>
          <w:numId w:val="21"/>
        </w:numPr>
      </w:pPr>
      <w:r w:rsidRPr="00820750">
        <w:t>Ensur</w:t>
      </w:r>
      <w:r w:rsidR="00367F67">
        <w:t>e</w:t>
      </w:r>
      <w:r w:rsidRPr="00820750">
        <w:t xml:space="preserve"> </w:t>
      </w:r>
      <w:r w:rsidR="009B6112" w:rsidRPr="00820750">
        <w:t xml:space="preserve">that </w:t>
      </w:r>
      <w:r w:rsidR="00D45A74" w:rsidRPr="00820750">
        <w:t>EOC</w:t>
      </w:r>
      <w:r w:rsidRPr="00820750">
        <w:t xml:space="preserve"> personnel operate </w:t>
      </w:r>
      <w:r w:rsidR="00C36511">
        <w:t>following</w:t>
      </w:r>
      <w:r w:rsidRPr="00820750">
        <w:t xml:space="preserve"> ICS</w:t>
      </w:r>
    </w:p>
    <w:p w14:paraId="494D3728" w14:textId="561FD53A" w:rsidR="00E66E04" w:rsidRDefault="00D67777" w:rsidP="00130DB1">
      <w:pPr>
        <w:pStyle w:val="ListParagraph"/>
        <w:numPr>
          <w:ilvl w:val="1"/>
          <w:numId w:val="21"/>
        </w:numPr>
      </w:pPr>
      <w:r w:rsidRPr="00820750">
        <w:t>Ensur</w:t>
      </w:r>
      <w:r w:rsidR="00367F67">
        <w:t>e</w:t>
      </w:r>
      <w:r w:rsidRPr="00820750">
        <w:t xml:space="preserve"> accurate </w:t>
      </w:r>
      <w:r w:rsidR="00C36511" w:rsidRPr="00820750">
        <w:t>record</w:t>
      </w:r>
      <w:r w:rsidR="00C36511">
        <w:t>-</w:t>
      </w:r>
      <w:r w:rsidRPr="00820750">
        <w:t>keeping</w:t>
      </w:r>
    </w:p>
    <w:p w14:paraId="320745EC" w14:textId="1B9734A0" w:rsidR="00042EE1" w:rsidRPr="00820750" w:rsidRDefault="00042EE1" w:rsidP="00130DB1">
      <w:pPr>
        <w:pStyle w:val="ListParagraph"/>
        <w:numPr>
          <w:ilvl w:val="1"/>
          <w:numId w:val="21"/>
        </w:numPr>
      </w:pPr>
      <w:r w:rsidRPr="00820750">
        <w:t>Develop and identify staff</w:t>
      </w:r>
      <w:r w:rsidR="00367F67">
        <w:t xml:space="preserve"> duties</w:t>
      </w:r>
      <w:r w:rsidRPr="00820750">
        <w:t>, displays and messa</w:t>
      </w:r>
      <w:r w:rsidR="00367F67">
        <w:t>ge</w:t>
      </w:r>
      <w:r w:rsidRPr="00820750">
        <w:t xml:space="preserve">s, and procedures for </w:t>
      </w:r>
      <w:r w:rsidR="00D45A74" w:rsidRPr="00820750">
        <w:t>EOC</w:t>
      </w:r>
      <w:r w:rsidRPr="00820750">
        <w:t xml:space="preserve"> activation</w:t>
      </w:r>
    </w:p>
    <w:p w14:paraId="421B5C3C" w14:textId="530A18C3" w:rsidR="00042EE1" w:rsidRDefault="00033A58" w:rsidP="00D2274A">
      <w:pPr>
        <w:pStyle w:val="Heading3"/>
      </w:pPr>
      <w:r>
        <w:rPr>
          <w:iCs/>
        </w:rPr>
        <w:t>ESF</w:t>
      </w:r>
      <w:r w:rsidR="000A318A">
        <w:rPr>
          <w:iCs/>
        </w:rPr>
        <w:t xml:space="preserve">-6: </w:t>
      </w:r>
      <w:bookmarkStart w:id="231" w:name="_Toc236728757"/>
      <w:r w:rsidR="00955132">
        <w:t xml:space="preserve">Mass </w:t>
      </w:r>
      <w:r w:rsidR="00042EE1" w:rsidRPr="008E22F0">
        <w:t>Care</w:t>
      </w:r>
      <w:bookmarkEnd w:id="231"/>
      <w:r w:rsidR="009C0C3B">
        <w:t>,</w:t>
      </w:r>
      <w:r w:rsidR="00F572AC">
        <w:t xml:space="preserve"> Food</w:t>
      </w:r>
      <w:r w:rsidR="009C0C3B">
        <w:t>,</w:t>
      </w:r>
      <w:r w:rsidR="00F572AC">
        <w:t xml:space="preserve"> and Water</w:t>
      </w:r>
    </w:p>
    <w:p w14:paraId="2EAE3241" w14:textId="66211EEC" w:rsidR="003427F3" w:rsidRPr="009C0C3B" w:rsidRDefault="003427F3" w:rsidP="009C0C3B">
      <w:pPr>
        <w:spacing w:after="0"/>
        <w:rPr>
          <w:bCs/>
        </w:rPr>
      </w:pPr>
      <w:r w:rsidRPr="0096308A">
        <w:rPr>
          <w:b/>
        </w:rPr>
        <w:t>Primary</w:t>
      </w:r>
      <w:r w:rsidR="009C0C3B">
        <w:rPr>
          <w:b/>
        </w:rPr>
        <w:t xml:space="preserve"> County</w:t>
      </w:r>
      <w:r w:rsidRPr="0096308A">
        <w:rPr>
          <w:b/>
        </w:rPr>
        <w:t xml:space="preserve"> Agenc</w:t>
      </w:r>
      <w:r w:rsidR="003625F7">
        <w:rPr>
          <w:b/>
        </w:rPr>
        <w:t>ies</w:t>
      </w:r>
      <w:r w:rsidRPr="0096308A">
        <w:rPr>
          <w:b/>
        </w:rPr>
        <w:t>:</w:t>
      </w:r>
      <w:r w:rsidRPr="009614F9">
        <w:rPr>
          <w:bCs/>
        </w:rPr>
        <w:t xml:space="preserve"> </w:t>
      </w:r>
      <w:r w:rsidR="00EA3A84">
        <w:rPr>
          <w:bCs/>
        </w:rPr>
        <w:t xml:space="preserve">Family and Community Outreach </w:t>
      </w:r>
      <w:r w:rsidR="009C0C3B">
        <w:rPr>
          <w:bCs/>
        </w:rPr>
        <w:t xml:space="preserve">and </w:t>
      </w:r>
      <w:r w:rsidR="009E0060">
        <w:rPr>
          <w:bCs/>
        </w:rPr>
        <w:t>Public Health Department</w:t>
      </w:r>
    </w:p>
    <w:p w14:paraId="3A325658" w14:textId="77777777" w:rsidR="003625F7" w:rsidRDefault="003427F3" w:rsidP="003625F7">
      <w:pPr>
        <w:keepNext/>
        <w:spacing w:after="0"/>
      </w:pPr>
      <w:r w:rsidRPr="0096308A">
        <w:rPr>
          <w:b/>
        </w:rPr>
        <w:t>Supporting</w:t>
      </w:r>
      <w:r w:rsidR="009C0C3B">
        <w:rPr>
          <w:b/>
        </w:rPr>
        <w:t xml:space="preserve"> County</w:t>
      </w:r>
      <w:r w:rsidRPr="0096308A">
        <w:rPr>
          <w:b/>
        </w:rPr>
        <w:t xml:space="preserve"> Agencies: </w:t>
      </w:r>
      <w:r w:rsidR="003625F7">
        <w:t>Sheriff’s Office and Animal Control, Public Health Department, Behavioral Health Department, Environmental Health Department, Housing Authority, Willamette Valley Communications Center (911), Public Works Department, Amateur Radio Emergency Services</w:t>
      </w:r>
    </w:p>
    <w:p w14:paraId="5A640838" w14:textId="59B5031C" w:rsidR="00BB754F" w:rsidRPr="003B3286" w:rsidRDefault="003625F7" w:rsidP="00FE3CCC">
      <w:pPr>
        <w:keepNext/>
        <w:spacing w:after="0"/>
      </w:pPr>
      <w:r>
        <w:rPr>
          <w:b/>
        </w:rPr>
        <w:t xml:space="preserve">Primary </w:t>
      </w:r>
      <w:r w:rsidR="00C64689">
        <w:rPr>
          <w:b/>
        </w:rPr>
        <w:t>State Agenc</w:t>
      </w:r>
      <w:r>
        <w:rPr>
          <w:b/>
        </w:rPr>
        <w:t>ies</w:t>
      </w:r>
      <w:r w:rsidR="00BB754F" w:rsidRPr="003B3286">
        <w:rPr>
          <w:b/>
        </w:rPr>
        <w:t>:</w:t>
      </w:r>
      <w:r w:rsidR="0096308A">
        <w:t xml:space="preserve"> </w:t>
      </w:r>
      <w:r w:rsidR="00FE3CCC">
        <w:t xml:space="preserve">Department of </w:t>
      </w:r>
      <w:r w:rsidR="00FF2AC9">
        <w:t>Human Services</w:t>
      </w:r>
      <w:r w:rsidR="00EA3A84">
        <w:t xml:space="preserve"> </w:t>
      </w:r>
      <w:r w:rsidR="00FE3CCC">
        <w:t xml:space="preserve">and </w:t>
      </w:r>
      <w:r w:rsidR="006845AC">
        <w:t>Emergency Management Department</w:t>
      </w:r>
      <w:r w:rsidR="00FE3CCC">
        <w:t xml:space="preserve">  </w:t>
      </w:r>
    </w:p>
    <w:p w14:paraId="4A9C36D1" w14:textId="05D9708E" w:rsidR="003427F3" w:rsidRPr="003427F3" w:rsidRDefault="003625F7" w:rsidP="00E66E04">
      <w:pPr>
        <w:ind w:left="720" w:hanging="720"/>
        <w:contextualSpacing/>
      </w:pPr>
      <w:r>
        <w:rPr>
          <w:b/>
        </w:rPr>
        <w:t xml:space="preserve">Primary </w:t>
      </w:r>
      <w:r w:rsidR="00C64689">
        <w:rPr>
          <w:b/>
        </w:rPr>
        <w:t>Federal Agency</w:t>
      </w:r>
      <w:r w:rsidR="00BB754F" w:rsidRPr="003B3286">
        <w:rPr>
          <w:b/>
        </w:rPr>
        <w:t>:</w:t>
      </w:r>
      <w:r w:rsidR="0096308A">
        <w:t xml:space="preserve"> Department of Homeland Security</w:t>
      </w:r>
    </w:p>
    <w:p w14:paraId="42512480" w14:textId="20B6AD97" w:rsidR="00B844D9" w:rsidRPr="00E66E04" w:rsidRDefault="00714796" w:rsidP="00E66E04">
      <w:pPr>
        <w:contextualSpacing/>
        <w:rPr>
          <w:b/>
          <w:bCs/>
        </w:rPr>
      </w:pPr>
      <w:r>
        <w:rPr>
          <w:b/>
          <w:bCs/>
        </w:rPr>
        <w:t xml:space="preserve">Primary Agency </w:t>
      </w:r>
      <w:r w:rsidRPr="00AA4086">
        <w:rPr>
          <w:b/>
          <w:bCs/>
        </w:rPr>
        <w:t>Responsibilities</w:t>
      </w:r>
      <w:r w:rsidR="00E66E04" w:rsidRPr="00E66E04">
        <w:rPr>
          <w:b/>
          <w:bCs/>
        </w:rPr>
        <w:t>:</w:t>
      </w:r>
    </w:p>
    <w:p w14:paraId="44F5BB6A" w14:textId="5D6F97B4" w:rsidR="00F572AC" w:rsidRPr="00FB02AC" w:rsidRDefault="00F572AC" w:rsidP="00FB02AC">
      <w:pPr>
        <w:pStyle w:val="ListParagraph"/>
      </w:pPr>
      <w:r w:rsidRPr="00FB02AC">
        <w:t>Assess food and water needs for the community</w:t>
      </w:r>
    </w:p>
    <w:p w14:paraId="2223A25C" w14:textId="5431D5FC" w:rsidR="00F572AC" w:rsidRPr="00FB02AC" w:rsidRDefault="00F572AC" w:rsidP="00FB02AC">
      <w:pPr>
        <w:pStyle w:val="ListParagraph"/>
      </w:pPr>
      <w:r w:rsidRPr="00FB02AC">
        <w:t>Identify food and water resources</w:t>
      </w:r>
    </w:p>
    <w:p w14:paraId="4C185686" w14:textId="759D8F9B" w:rsidR="00F572AC" w:rsidRPr="00FB02AC" w:rsidRDefault="00F572AC" w:rsidP="00FB02AC">
      <w:pPr>
        <w:pStyle w:val="ListParagraph"/>
      </w:pPr>
      <w:r w:rsidRPr="00FB02AC">
        <w:t>Stor</w:t>
      </w:r>
      <w:r w:rsidR="00367F67">
        <w:t>e</w:t>
      </w:r>
      <w:r w:rsidRPr="00FB02AC">
        <w:t xml:space="preserve"> food and water resources</w:t>
      </w:r>
    </w:p>
    <w:p w14:paraId="5CBC27DF" w14:textId="7DF15EF1" w:rsidR="00F572AC" w:rsidRPr="00FB02AC" w:rsidRDefault="00F572AC" w:rsidP="00FB02AC">
      <w:pPr>
        <w:pStyle w:val="ListParagraph"/>
      </w:pPr>
      <w:r w:rsidRPr="00FB02AC">
        <w:t>Monitor the collection and sorting of all food and water supplies and establishing procedures to ensure that they are safe for consumption</w:t>
      </w:r>
    </w:p>
    <w:p w14:paraId="39528402" w14:textId="4A33F5C1" w:rsidR="00F572AC" w:rsidRPr="00FB02AC" w:rsidRDefault="00F572AC" w:rsidP="00FB02AC">
      <w:pPr>
        <w:pStyle w:val="ListParagraph"/>
      </w:pPr>
      <w:r w:rsidRPr="00FB02AC">
        <w:t>Coordinat</w:t>
      </w:r>
      <w:r w:rsidR="00367F67">
        <w:t>e</w:t>
      </w:r>
      <w:r w:rsidRPr="00FB02AC">
        <w:t xml:space="preserve"> transportation of food and water resources to the community</w:t>
      </w:r>
    </w:p>
    <w:p w14:paraId="3BC00E81" w14:textId="0CDD4960" w:rsidR="008729A0" w:rsidRPr="00FB02AC" w:rsidRDefault="008729A0" w:rsidP="00FB02AC">
      <w:pPr>
        <w:pStyle w:val="ListParagraph"/>
      </w:pPr>
      <w:r w:rsidRPr="00FB02AC">
        <w:t>Maintain the Community Shelter Plan and Animal Disaster Response Plan</w:t>
      </w:r>
    </w:p>
    <w:p w14:paraId="51F93F88" w14:textId="33AC5EFA" w:rsidR="008729A0" w:rsidRPr="00FB02AC" w:rsidRDefault="008729A0" w:rsidP="00FB02AC">
      <w:pPr>
        <w:pStyle w:val="ListParagraph"/>
      </w:pPr>
      <w:r w:rsidRPr="00FB02AC">
        <w:t>Supervis</w:t>
      </w:r>
      <w:r w:rsidR="00367F67">
        <w:t>e</w:t>
      </w:r>
      <w:r w:rsidRPr="00FB02AC">
        <w:t xml:space="preserve"> the Shelter Management program (stocking, marking and equipping, etc.) </w:t>
      </w:r>
    </w:p>
    <w:p w14:paraId="620727FC" w14:textId="6288D9B8" w:rsidR="00042EE1" w:rsidRPr="00FB02AC" w:rsidRDefault="00042EE1" w:rsidP="00FB02AC">
      <w:pPr>
        <w:pStyle w:val="ListParagraph"/>
      </w:pPr>
      <w:r w:rsidRPr="00FB02AC">
        <w:t xml:space="preserve">Maintain </w:t>
      </w:r>
      <w:r w:rsidR="008B1D82" w:rsidRPr="00FB02AC">
        <w:t>and implement procedures for care and shelter of displaced citizens</w:t>
      </w:r>
    </w:p>
    <w:p w14:paraId="4795D7BF" w14:textId="08C3A3EF" w:rsidR="008B1D82" w:rsidRPr="00FB02AC" w:rsidRDefault="008B1D82" w:rsidP="00FB02AC">
      <w:pPr>
        <w:pStyle w:val="ListParagraph"/>
      </w:pPr>
      <w:r w:rsidRPr="00FB02AC">
        <w:t xml:space="preserve">Maintain and implement procedures for the care and shelter of animals in an </w:t>
      </w:r>
      <w:r w:rsidR="00A7627A" w:rsidRPr="00FB02AC">
        <w:t>emergency</w:t>
      </w:r>
    </w:p>
    <w:p w14:paraId="5A829520" w14:textId="632626E3" w:rsidR="00042EE1" w:rsidRPr="00FB02AC" w:rsidRDefault="00042EE1" w:rsidP="00FB02AC">
      <w:pPr>
        <w:pStyle w:val="ListParagraph"/>
      </w:pPr>
      <w:r w:rsidRPr="00FB02AC">
        <w:t>Coordinat</w:t>
      </w:r>
      <w:r w:rsidR="00367F67">
        <w:t>e</w:t>
      </w:r>
      <w:r w:rsidRPr="00FB02AC">
        <w:t xml:space="preserve"> support with other County departments, relief agencies, and volunteer groups</w:t>
      </w:r>
    </w:p>
    <w:p w14:paraId="12026B79" w14:textId="77777777" w:rsidR="00473F1D" w:rsidRPr="00FB02AC" w:rsidRDefault="00473F1D" w:rsidP="00473F1D">
      <w:pPr>
        <w:pStyle w:val="ListParagraph"/>
      </w:pPr>
      <w:r w:rsidRPr="00FB02AC">
        <w:t>Designat</w:t>
      </w:r>
      <w:r>
        <w:t>e</w:t>
      </w:r>
      <w:r w:rsidRPr="00FB02AC">
        <w:t xml:space="preserve"> a liaison to participate in all phases of the County emergency management program</w:t>
      </w:r>
    </w:p>
    <w:p w14:paraId="325CB71A" w14:textId="3654519F" w:rsidR="00042EE1" w:rsidRPr="00FB02AC" w:rsidRDefault="00042EE1" w:rsidP="00FB02AC">
      <w:pPr>
        <w:pStyle w:val="ListParagraph"/>
      </w:pPr>
      <w:r w:rsidRPr="00FB02AC">
        <w:t>Provid</w:t>
      </w:r>
      <w:r w:rsidR="00473F1D">
        <w:t>e</w:t>
      </w:r>
      <w:r w:rsidRPr="00FB02AC">
        <w:t xml:space="preserve"> </w:t>
      </w:r>
      <w:r w:rsidR="00A7627A" w:rsidRPr="00FB02AC">
        <w:t>emergency</w:t>
      </w:r>
      <w:r w:rsidRPr="00FB02AC">
        <w:t xml:space="preserve"> counseling for disaster </w:t>
      </w:r>
      <w:r w:rsidR="00881ECC" w:rsidRPr="00FB02AC">
        <w:t>survivors</w:t>
      </w:r>
      <w:r w:rsidRPr="00FB02AC">
        <w:t xml:space="preserve"> and emergency response personnel suffering from behavioral and emotional disturbances</w:t>
      </w:r>
    </w:p>
    <w:p w14:paraId="29E9332B" w14:textId="196FEF57" w:rsidR="00042EE1" w:rsidRPr="00FB02AC" w:rsidRDefault="00042EE1" w:rsidP="00FB02AC">
      <w:pPr>
        <w:pStyle w:val="ListParagraph"/>
      </w:pPr>
      <w:r w:rsidRPr="00FB02AC">
        <w:t>Coordinat</w:t>
      </w:r>
      <w:r w:rsidR="00473F1D">
        <w:t>e</w:t>
      </w:r>
      <w:r w:rsidRPr="00FB02AC">
        <w:t xml:space="preserve"> with faith-based organizations and other volunteer agencies</w:t>
      </w:r>
    </w:p>
    <w:p w14:paraId="725CC079" w14:textId="2DAE5BD4" w:rsidR="00042EE1" w:rsidRPr="00FB02AC" w:rsidRDefault="00042EE1" w:rsidP="00FB02AC">
      <w:pPr>
        <w:pStyle w:val="ListParagraph"/>
      </w:pPr>
      <w:r w:rsidRPr="00FB02AC">
        <w:t xml:space="preserve">Identify </w:t>
      </w:r>
      <w:r w:rsidR="00A7627A" w:rsidRPr="00FB02AC">
        <w:t>emergency</w:t>
      </w:r>
      <w:r w:rsidRPr="00FB02AC">
        <w:t xml:space="preserve"> feeding sites (coordinating with the Red Cross and Salvation Army)</w:t>
      </w:r>
    </w:p>
    <w:p w14:paraId="6B50E993" w14:textId="0C59FA8D" w:rsidR="00042EE1" w:rsidRPr="00FB02AC" w:rsidRDefault="00042EE1" w:rsidP="00FB02AC">
      <w:pPr>
        <w:pStyle w:val="ListParagraph"/>
      </w:pPr>
      <w:r w:rsidRPr="00FB02AC">
        <w:t xml:space="preserve">Identify sources of clothing for disaster </w:t>
      </w:r>
      <w:r w:rsidR="00881ECC" w:rsidRPr="00FB02AC">
        <w:t>survivors</w:t>
      </w:r>
      <w:r w:rsidRPr="00FB02AC">
        <w:t xml:space="preserve"> (may coordinate with the </w:t>
      </w:r>
      <w:r w:rsidR="00D67777" w:rsidRPr="00FB02AC">
        <w:t xml:space="preserve">Red Cross, </w:t>
      </w:r>
      <w:r w:rsidRPr="00FB02AC">
        <w:t>Salvation Army</w:t>
      </w:r>
      <w:r w:rsidR="00BF7E95" w:rsidRPr="00FB02AC">
        <w:t>,</w:t>
      </w:r>
      <w:r w:rsidRPr="00FB02AC">
        <w:t xml:space="preserve"> or other disaster relief organization</w:t>
      </w:r>
      <w:r w:rsidR="002D3043" w:rsidRPr="00FB02AC">
        <w:t>s</w:t>
      </w:r>
      <w:r w:rsidRPr="00FB02AC">
        <w:t>)</w:t>
      </w:r>
    </w:p>
    <w:p w14:paraId="1A1DA3EA" w14:textId="58D8D0DB" w:rsidR="00042EE1" w:rsidRPr="00FB02AC" w:rsidRDefault="00042EE1" w:rsidP="00FB02AC">
      <w:pPr>
        <w:pStyle w:val="ListParagraph"/>
      </w:pPr>
      <w:r w:rsidRPr="00FB02AC">
        <w:t>Secur</w:t>
      </w:r>
      <w:r w:rsidR="00473F1D">
        <w:t>e</w:t>
      </w:r>
      <w:r w:rsidRPr="00FB02AC">
        <w:t xml:space="preserve"> sources of </w:t>
      </w:r>
      <w:r w:rsidR="00A7627A" w:rsidRPr="00FB02AC">
        <w:t>emergency</w:t>
      </w:r>
      <w:r w:rsidRPr="00FB02AC">
        <w:t xml:space="preserve"> food supplies (with the Red Cross and Salvation Army)</w:t>
      </w:r>
    </w:p>
    <w:p w14:paraId="7E26170E" w14:textId="7D4C8E23" w:rsidR="00042EE1" w:rsidRPr="00FB02AC" w:rsidRDefault="00042EE1" w:rsidP="00FB02AC">
      <w:pPr>
        <w:pStyle w:val="ListParagraph"/>
      </w:pPr>
      <w:r w:rsidRPr="00FB02AC">
        <w:t>Coordinat</w:t>
      </w:r>
      <w:r w:rsidR="00473F1D">
        <w:t>e</w:t>
      </w:r>
      <w:r w:rsidRPr="00FB02AC">
        <w:t xml:space="preserve"> operation of shelter facilities operated by the County, local volunteers, or organized disaster relief agencies such as the Red Cross</w:t>
      </w:r>
    </w:p>
    <w:p w14:paraId="164F6621" w14:textId="356EECEC" w:rsidR="00042EE1" w:rsidRPr="00FB02AC" w:rsidRDefault="00042EE1" w:rsidP="00FB02AC">
      <w:pPr>
        <w:pStyle w:val="ListParagraph"/>
      </w:pPr>
      <w:r w:rsidRPr="00FB02AC">
        <w:t>Coordinat</w:t>
      </w:r>
      <w:r w:rsidR="00473F1D">
        <w:t>e</w:t>
      </w:r>
      <w:r w:rsidRPr="00FB02AC">
        <w:t xml:space="preserve"> special care requirements for sheltered groups such as children and the elderly</w:t>
      </w:r>
    </w:p>
    <w:p w14:paraId="4E510F62" w14:textId="087CE013" w:rsidR="00042EE1" w:rsidRDefault="000A318A" w:rsidP="00D2274A">
      <w:pPr>
        <w:pStyle w:val="Heading3"/>
      </w:pPr>
      <w:r>
        <w:rPr>
          <w:iCs/>
        </w:rPr>
        <w:t xml:space="preserve">ESF-7: </w:t>
      </w:r>
      <w:bookmarkStart w:id="232" w:name="_Toc236728758"/>
      <w:r w:rsidR="00042EE1">
        <w:t>Resource Support</w:t>
      </w:r>
      <w:bookmarkEnd w:id="232"/>
    </w:p>
    <w:p w14:paraId="16C7EEA8" w14:textId="4E218A71" w:rsidR="003427F3" w:rsidRPr="00806E51" w:rsidRDefault="003427F3" w:rsidP="00E66E04">
      <w:pPr>
        <w:keepNext/>
        <w:spacing w:after="180"/>
        <w:contextualSpacing/>
      </w:pPr>
      <w:r w:rsidRPr="00806E51">
        <w:rPr>
          <w:b/>
        </w:rPr>
        <w:t xml:space="preserve">Primary </w:t>
      </w:r>
      <w:r w:rsidR="00635C1D">
        <w:rPr>
          <w:b/>
        </w:rPr>
        <w:t xml:space="preserve">County </w:t>
      </w:r>
      <w:r w:rsidRPr="00806E51">
        <w:rPr>
          <w:b/>
        </w:rPr>
        <w:t xml:space="preserve">Agency: </w:t>
      </w:r>
      <w:r w:rsidR="00886FD8" w:rsidRPr="00806E51">
        <w:t>Board of Commissioners</w:t>
      </w:r>
    </w:p>
    <w:p w14:paraId="0F1B6486" w14:textId="2BECB85A" w:rsidR="00BB754F" w:rsidRPr="00806E51" w:rsidRDefault="003427F3" w:rsidP="00E66E04">
      <w:pPr>
        <w:keepNext/>
        <w:spacing w:after="180"/>
        <w:contextualSpacing/>
      </w:pPr>
      <w:r w:rsidRPr="00806E51">
        <w:rPr>
          <w:b/>
        </w:rPr>
        <w:t xml:space="preserve">Supporting </w:t>
      </w:r>
      <w:r w:rsidR="00635C1D">
        <w:rPr>
          <w:b/>
        </w:rPr>
        <w:t xml:space="preserve">County </w:t>
      </w:r>
      <w:r w:rsidRPr="00806E51">
        <w:rPr>
          <w:b/>
        </w:rPr>
        <w:t xml:space="preserve">Agencies: </w:t>
      </w:r>
      <w:r w:rsidR="003B783C">
        <w:t>E</w:t>
      </w:r>
      <w:r w:rsidR="00750627">
        <w:t xml:space="preserve">mergency </w:t>
      </w:r>
      <w:r w:rsidR="003B783C">
        <w:t>M</w:t>
      </w:r>
      <w:r w:rsidR="00750627">
        <w:t xml:space="preserve">anagement </w:t>
      </w:r>
      <w:r w:rsidR="003B783C">
        <w:t>D</w:t>
      </w:r>
      <w:r w:rsidR="00750627">
        <w:t xml:space="preserve">epartment, </w:t>
      </w:r>
      <w:r w:rsidR="00806E51" w:rsidRPr="00806E51">
        <w:t>Finance Department</w:t>
      </w:r>
      <w:r w:rsidR="00644AB2">
        <w:t xml:space="preserve"> Administrative Services</w:t>
      </w:r>
      <w:r w:rsidR="00750627">
        <w:t xml:space="preserve">, </w:t>
      </w:r>
      <w:r w:rsidR="00644AB2">
        <w:t xml:space="preserve">Public Works, </w:t>
      </w:r>
      <w:r w:rsidR="00750627">
        <w:t>and Sheriff’s Office</w:t>
      </w:r>
    </w:p>
    <w:p w14:paraId="28EC12B7" w14:textId="23FC0777" w:rsidR="00BB754F" w:rsidRPr="007D1E5A" w:rsidRDefault="00635C1D" w:rsidP="00E66E04">
      <w:pPr>
        <w:keepNext/>
        <w:spacing w:after="180"/>
        <w:contextualSpacing/>
      </w:pPr>
      <w:r>
        <w:rPr>
          <w:b/>
        </w:rPr>
        <w:t xml:space="preserve">Primary </w:t>
      </w:r>
      <w:r w:rsidR="0082712B">
        <w:rPr>
          <w:b/>
        </w:rPr>
        <w:t>State Agenc</w:t>
      </w:r>
      <w:r>
        <w:rPr>
          <w:b/>
        </w:rPr>
        <w:t>ies</w:t>
      </w:r>
      <w:r w:rsidR="00BB754F" w:rsidRPr="00806E51">
        <w:rPr>
          <w:b/>
        </w:rPr>
        <w:t>:</w:t>
      </w:r>
      <w:r w:rsidR="007D1E5A" w:rsidRPr="00806E51">
        <w:rPr>
          <w:b/>
        </w:rPr>
        <w:t xml:space="preserve"> </w:t>
      </w:r>
      <w:r w:rsidR="00750627">
        <w:t xml:space="preserve">Department of Administrative Services, Office of State Fire Marshal Regional </w:t>
      </w:r>
      <w:r w:rsidR="00BE61D6">
        <w:t xml:space="preserve">and </w:t>
      </w:r>
      <w:r w:rsidR="00750627">
        <w:t>Hazardous Materials Response Team No. 13, Department of Forestry, Military Department, State Police</w:t>
      </w:r>
      <w:r w:rsidR="00BE61D6">
        <w:t>,</w:t>
      </w:r>
      <w:r w:rsidR="00750627">
        <w:t xml:space="preserve"> Department of Transportation</w:t>
      </w:r>
      <w:r w:rsidR="00BE61D6">
        <w:t>,</w:t>
      </w:r>
      <w:r w:rsidR="00750627">
        <w:t xml:space="preserve"> Department of Human Services</w:t>
      </w:r>
      <w:r w:rsidR="00BE61D6">
        <w:t>,</w:t>
      </w:r>
      <w:r w:rsidR="00750627">
        <w:t xml:space="preserve"> Department of Agriculture</w:t>
      </w:r>
      <w:r w:rsidR="00BE61D6">
        <w:t>,</w:t>
      </w:r>
      <w:r w:rsidR="00750627">
        <w:t xml:space="preserve"> </w:t>
      </w:r>
      <w:r w:rsidR="006845AC">
        <w:t>Emergency Management Department</w:t>
      </w:r>
    </w:p>
    <w:p w14:paraId="0396CC81" w14:textId="294AD91D" w:rsidR="003427F3" w:rsidRPr="003427F3" w:rsidRDefault="00635C1D" w:rsidP="00E66E04">
      <w:pPr>
        <w:keepNext/>
        <w:spacing w:after="180"/>
        <w:contextualSpacing/>
      </w:pPr>
      <w:r>
        <w:rPr>
          <w:b/>
        </w:rPr>
        <w:t xml:space="preserve">Primary </w:t>
      </w:r>
      <w:r w:rsidR="00BB754F" w:rsidRPr="007D1E5A">
        <w:rPr>
          <w:b/>
        </w:rPr>
        <w:t>Federal Agencies:</w:t>
      </w:r>
      <w:r w:rsidR="007D1E5A" w:rsidRPr="007D1E5A">
        <w:t xml:space="preserve"> D</w:t>
      </w:r>
      <w:r w:rsidR="00806E51">
        <w:t>epartment of Homeland Security</w:t>
      </w:r>
      <w:r w:rsidR="00120748">
        <w:t xml:space="preserve"> and</w:t>
      </w:r>
      <w:r w:rsidR="007D1E5A">
        <w:t xml:space="preserve"> General Services Administration </w:t>
      </w:r>
    </w:p>
    <w:p w14:paraId="4B30120E" w14:textId="450A1D02" w:rsidR="00806E51" w:rsidRPr="00E66E04" w:rsidRDefault="00714796" w:rsidP="00E66E04">
      <w:pPr>
        <w:spacing w:after="180"/>
        <w:contextualSpacing/>
        <w:rPr>
          <w:b/>
          <w:bCs/>
        </w:rPr>
      </w:pPr>
      <w:r>
        <w:rPr>
          <w:b/>
          <w:bCs/>
        </w:rPr>
        <w:t xml:space="preserve">Primary Agency </w:t>
      </w:r>
      <w:r w:rsidRPr="00AA4086">
        <w:rPr>
          <w:b/>
          <w:bCs/>
        </w:rPr>
        <w:t>Responsibilities</w:t>
      </w:r>
      <w:r w:rsidR="00FB02AC">
        <w:rPr>
          <w:b/>
          <w:bCs/>
        </w:rPr>
        <w:t>:</w:t>
      </w:r>
    </w:p>
    <w:p w14:paraId="0E318ED6" w14:textId="1A857D8E" w:rsidR="00806E51" w:rsidRPr="00E66E04" w:rsidRDefault="00806E51" w:rsidP="00E66E04">
      <w:pPr>
        <w:pStyle w:val="ListParagraph"/>
      </w:pPr>
      <w:r w:rsidRPr="00E66E04">
        <w:lastRenderedPageBreak/>
        <w:t xml:space="preserve">Establish </w:t>
      </w:r>
      <w:r w:rsidR="00473F1D">
        <w:t xml:space="preserve">and maintain </w:t>
      </w:r>
      <w:r w:rsidRPr="00E66E04">
        <w:t>procedures for employing temporary personnel for disaster operations</w:t>
      </w:r>
    </w:p>
    <w:p w14:paraId="1E4162DD" w14:textId="628C43BB" w:rsidR="00806E51" w:rsidRPr="00E66E04" w:rsidRDefault="00806E51" w:rsidP="00E66E04">
      <w:pPr>
        <w:pStyle w:val="ListParagraph"/>
      </w:pPr>
      <w:r w:rsidRPr="00E66E04">
        <w:t>Establish and maintai</w:t>
      </w:r>
      <w:r w:rsidR="002B3E95">
        <w:t>n</w:t>
      </w:r>
      <w:r w:rsidRPr="00E66E04">
        <w:t xml:space="preserve"> staff reserve</w:t>
      </w:r>
      <w:r w:rsidR="002B3E95">
        <w:t>s</w:t>
      </w:r>
      <w:r w:rsidRPr="00E66E04">
        <w:t xml:space="preserve"> in cooperation with law enforcement</w:t>
      </w:r>
    </w:p>
    <w:p w14:paraId="4D7A77D3" w14:textId="707B5A43" w:rsidR="00806E51" w:rsidRPr="00E66E04" w:rsidRDefault="00806E51" w:rsidP="00E66E04">
      <w:pPr>
        <w:pStyle w:val="ListParagraph"/>
      </w:pPr>
      <w:r w:rsidRPr="00E66E04">
        <w:t>Coordinat</w:t>
      </w:r>
      <w:r w:rsidR="00B750EE">
        <w:t>e</w:t>
      </w:r>
      <w:r w:rsidRPr="00E66E04">
        <w:t xml:space="preserve"> </w:t>
      </w:r>
      <w:r w:rsidR="00B750EE" w:rsidRPr="00E66E04">
        <w:t xml:space="preserve">reserve personnel </w:t>
      </w:r>
      <w:r w:rsidRPr="00E66E04">
        <w:t xml:space="preserve">deployment to County departments </w:t>
      </w:r>
      <w:r w:rsidR="00B750EE">
        <w:t>as needed</w:t>
      </w:r>
    </w:p>
    <w:p w14:paraId="6E53B4B0" w14:textId="28B24FD5" w:rsidR="00806E51" w:rsidRPr="00E66E04" w:rsidRDefault="00806E51" w:rsidP="00E66E04">
      <w:pPr>
        <w:pStyle w:val="ListParagraph"/>
      </w:pPr>
      <w:r w:rsidRPr="00E66E04">
        <w:t xml:space="preserve">Establish </w:t>
      </w:r>
      <w:r w:rsidR="00A7627A" w:rsidRPr="00E66E04">
        <w:t>emergency</w:t>
      </w:r>
      <w:r w:rsidRPr="00E66E04">
        <w:t xml:space="preserve"> purchasing procedures and/or a disaster contingency fund</w:t>
      </w:r>
    </w:p>
    <w:p w14:paraId="1C47B861" w14:textId="176741EE" w:rsidR="00042EE1" w:rsidRPr="00E66E04" w:rsidRDefault="00806E51" w:rsidP="00E66E04">
      <w:pPr>
        <w:pStyle w:val="ListParagraph"/>
      </w:pPr>
      <w:r w:rsidRPr="00E66E04">
        <w:t xml:space="preserve">Maintain records of </w:t>
      </w:r>
      <w:r w:rsidR="00A7627A" w:rsidRPr="00E66E04">
        <w:t>emergency</w:t>
      </w:r>
      <w:r w:rsidRPr="00E66E04">
        <w:t xml:space="preserve"> expenditures for purchases and personnel</w:t>
      </w:r>
    </w:p>
    <w:p w14:paraId="6FAEF00B" w14:textId="75817DE6" w:rsidR="00042EE1" w:rsidRDefault="00BF0854" w:rsidP="00D2274A">
      <w:pPr>
        <w:pStyle w:val="Heading3"/>
      </w:pPr>
      <w:r>
        <w:rPr>
          <w:iCs/>
        </w:rPr>
        <w:t xml:space="preserve">ESF-8: </w:t>
      </w:r>
      <w:bookmarkStart w:id="233" w:name="_Toc236728759"/>
      <w:r w:rsidR="00042EE1">
        <w:t xml:space="preserve">Health and </w:t>
      </w:r>
      <w:bookmarkEnd w:id="233"/>
      <w:r w:rsidR="00894462">
        <w:t>Medical</w:t>
      </w:r>
    </w:p>
    <w:p w14:paraId="034A77A4" w14:textId="6F8D6A85" w:rsidR="003427F3" w:rsidRPr="00BF7D95" w:rsidRDefault="003427F3" w:rsidP="00E66E04">
      <w:pPr>
        <w:keepNext/>
        <w:spacing w:after="180"/>
        <w:contextualSpacing/>
      </w:pPr>
      <w:r w:rsidRPr="00BF7D95">
        <w:rPr>
          <w:b/>
        </w:rPr>
        <w:t xml:space="preserve">Primary </w:t>
      </w:r>
      <w:r w:rsidR="0036362E">
        <w:rPr>
          <w:b/>
        </w:rPr>
        <w:t xml:space="preserve">County </w:t>
      </w:r>
      <w:r w:rsidRPr="00BF7D95">
        <w:rPr>
          <w:b/>
        </w:rPr>
        <w:t>Agenc</w:t>
      </w:r>
      <w:r w:rsidR="0036362E">
        <w:rPr>
          <w:b/>
        </w:rPr>
        <w:t>ies</w:t>
      </w:r>
      <w:r w:rsidRPr="00BF7D95">
        <w:rPr>
          <w:b/>
        </w:rPr>
        <w:t xml:space="preserve">: </w:t>
      </w:r>
      <w:r w:rsidR="0036362E">
        <w:t>Public Health Department, Behavioral Health Department</w:t>
      </w:r>
      <w:r w:rsidR="00F973A1">
        <w:t>,</w:t>
      </w:r>
      <w:r w:rsidR="0036362E">
        <w:t xml:space="preserve"> </w:t>
      </w:r>
      <w:r w:rsidR="00F973A1">
        <w:t xml:space="preserve">and </w:t>
      </w:r>
      <w:r w:rsidR="0036362E">
        <w:t xml:space="preserve">Emergency Medical Services  </w:t>
      </w:r>
    </w:p>
    <w:p w14:paraId="5ADC80A1" w14:textId="31DB91B1" w:rsidR="00BB754F" w:rsidRDefault="0082712B" w:rsidP="00E66E04">
      <w:pPr>
        <w:keepNext/>
        <w:spacing w:after="180"/>
        <w:contextualSpacing/>
      </w:pPr>
      <w:r>
        <w:rPr>
          <w:b/>
        </w:rPr>
        <w:t xml:space="preserve">Supporting </w:t>
      </w:r>
      <w:r w:rsidR="007C041A">
        <w:rPr>
          <w:b/>
        </w:rPr>
        <w:t xml:space="preserve">County </w:t>
      </w:r>
      <w:r>
        <w:rPr>
          <w:b/>
        </w:rPr>
        <w:t>Agenc</w:t>
      </w:r>
      <w:r w:rsidR="007C041A">
        <w:rPr>
          <w:b/>
        </w:rPr>
        <w:t>ies</w:t>
      </w:r>
      <w:r w:rsidR="003427F3" w:rsidRPr="004F6ACA">
        <w:rPr>
          <w:b/>
        </w:rPr>
        <w:t xml:space="preserve">: </w:t>
      </w:r>
      <w:r w:rsidR="007C041A">
        <w:t>Emergency Management Department, Medical Examiner, and Board of Commissioners</w:t>
      </w:r>
    </w:p>
    <w:p w14:paraId="583F8737" w14:textId="06AFE3F4" w:rsidR="00BB754F" w:rsidRPr="007D1E5A" w:rsidRDefault="007C041A" w:rsidP="00E66E04">
      <w:pPr>
        <w:keepNext/>
        <w:spacing w:after="180"/>
        <w:contextualSpacing/>
      </w:pPr>
      <w:r>
        <w:rPr>
          <w:b/>
        </w:rPr>
        <w:t xml:space="preserve">Primary </w:t>
      </w:r>
      <w:r w:rsidR="0082712B">
        <w:rPr>
          <w:b/>
        </w:rPr>
        <w:t>State Agency</w:t>
      </w:r>
      <w:r w:rsidR="00BB754F" w:rsidRPr="007D1E5A">
        <w:rPr>
          <w:b/>
        </w:rPr>
        <w:t>:</w:t>
      </w:r>
      <w:r w:rsidR="007D1E5A" w:rsidRPr="007D1E5A">
        <w:t xml:space="preserve"> Oregon Health Authority</w:t>
      </w:r>
    </w:p>
    <w:p w14:paraId="18333AF3" w14:textId="13A4CE6E" w:rsidR="003427F3" w:rsidRPr="007D1E5A" w:rsidRDefault="007C041A" w:rsidP="00E66E04">
      <w:pPr>
        <w:keepNext/>
        <w:spacing w:after="180"/>
        <w:contextualSpacing/>
      </w:pPr>
      <w:r>
        <w:rPr>
          <w:b/>
        </w:rPr>
        <w:t xml:space="preserve">Primary </w:t>
      </w:r>
      <w:r w:rsidR="0082712B">
        <w:rPr>
          <w:b/>
        </w:rPr>
        <w:t>Federal Agency</w:t>
      </w:r>
      <w:r w:rsidR="00BB754F" w:rsidRPr="007D1E5A">
        <w:rPr>
          <w:b/>
        </w:rPr>
        <w:t>:</w:t>
      </w:r>
      <w:r w:rsidR="007D1E5A" w:rsidRPr="007D1E5A">
        <w:t xml:space="preserve"> Department of Health and Human Services</w:t>
      </w:r>
    </w:p>
    <w:p w14:paraId="5FEF1E8C" w14:textId="60423DAB" w:rsidR="00042EE1" w:rsidRPr="00E66E04" w:rsidRDefault="00FB02AC" w:rsidP="00714796">
      <w:pPr>
        <w:pStyle w:val="Heading4"/>
      </w:pPr>
      <w:r>
        <w:t xml:space="preserve">Health Department </w:t>
      </w:r>
      <w:r w:rsidR="00CB563E" w:rsidRPr="00E66E04">
        <w:t>Responsibilities</w:t>
      </w:r>
      <w:r w:rsidR="00E66E04" w:rsidRPr="00E66E04">
        <w:t>:</w:t>
      </w:r>
    </w:p>
    <w:p w14:paraId="7373DAFE" w14:textId="566876D6" w:rsidR="002D0D0C" w:rsidRPr="00FB02AC" w:rsidRDefault="002D0D0C" w:rsidP="00FB02AC">
      <w:pPr>
        <w:pStyle w:val="ListParagraph"/>
      </w:pPr>
      <w:r w:rsidRPr="00FB02AC">
        <w:t>Coordina</w:t>
      </w:r>
      <w:r w:rsidR="00736C74">
        <w:t>te</w:t>
      </w:r>
      <w:r w:rsidRPr="00FB02AC">
        <w:t xml:space="preserve"> with hospitals, clinics, nursing homes/care centers, and behavioral health organizations for adequate </w:t>
      </w:r>
      <w:r w:rsidR="00736C74">
        <w:t>support</w:t>
      </w:r>
      <w:r w:rsidRPr="00FB02AC">
        <w:t xml:space="preserve"> </w:t>
      </w:r>
      <w:r w:rsidR="00736C74">
        <w:t>to</w:t>
      </w:r>
      <w:r w:rsidRPr="00FB02AC">
        <w:t xml:space="preserve"> public health, medical</w:t>
      </w:r>
      <w:r w:rsidR="00C85375" w:rsidRPr="00FB02AC">
        <w:t>,</w:t>
      </w:r>
      <w:r w:rsidRPr="00FB02AC">
        <w:t xml:space="preserve"> and behavioral health services, including </w:t>
      </w:r>
      <w:r w:rsidR="00AC4C23">
        <w:t xml:space="preserve">additional </w:t>
      </w:r>
      <w:r w:rsidR="00736C74">
        <w:t>considerat</w:t>
      </w:r>
      <w:r w:rsidR="00AC4C23">
        <w:t xml:space="preserve">ions </w:t>
      </w:r>
      <w:r w:rsidRPr="00FB02AC">
        <w:t>for populations with functional needs</w:t>
      </w:r>
    </w:p>
    <w:p w14:paraId="3EA52D59" w14:textId="652FCD42" w:rsidR="002D0D0C" w:rsidRPr="00FB02AC" w:rsidRDefault="002D0D0C" w:rsidP="00FB02AC">
      <w:pPr>
        <w:pStyle w:val="ListParagraph"/>
      </w:pPr>
      <w:r w:rsidRPr="00FB02AC">
        <w:t>Coordinat</w:t>
      </w:r>
      <w:r w:rsidR="00AC4C23">
        <w:t>e</w:t>
      </w:r>
      <w:r w:rsidRPr="00FB02AC">
        <w:t xml:space="preserve"> public health surveillance</w:t>
      </w:r>
    </w:p>
    <w:p w14:paraId="61C97889" w14:textId="400F7950" w:rsidR="002D0D0C" w:rsidRPr="00FB02AC" w:rsidRDefault="002D0D0C" w:rsidP="00FB02AC">
      <w:pPr>
        <w:pStyle w:val="ListParagraph"/>
      </w:pPr>
      <w:r w:rsidRPr="00FB02AC">
        <w:t>Coordinat</w:t>
      </w:r>
      <w:r w:rsidR="00AC4C23">
        <w:t>e</w:t>
      </w:r>
      <w:r w:rsidRPr="00FB02AC">
        <w:t xml:space="preserve"> </w:t>
      </w:r>
      <w:r w:rsidR="00887E4F" w:rsidRPr="00FB02AC">
        <w:t xml:space="preserve">the Strategic National Stockpile </w:t>
      </w:r>
      <w:r w:rsidRPr="00FB02AC">
        <w:t xml:space="preserve">mass prophylaxis delivery and distribution, </w:t>
      </w:r>
      <w:r w:rsidR="00BF0FDD" w:rsidRPr="00FB02AC">
        <w:t>as needed</w:t>
      </w:r>
    </w:p>
    <w:p w14:paraId="09220B5F" w14:textId="18F53A78" w:rsidR="002D0D0C" w:rsidRPr="00FB02AC" w:rsidRDefault="002D0D0C" w:rsidP="00FB02AC">
      <w:pPr>
        <w:pStyle w:val="ListParagraph"/>
      </w:pPr>
      <w:r w:rsidRPr="00FB02AC">
        <w:t>Coordinat</w:t>
      </w:r>
      <w:r w:rsidR="0039341E">
        <w:t>e</w:t>
      </w:r>
      <w:r w:rsidRPr="00FB02AC">
        <w:t xml:space="preserve"> mass fatality operations with the Medical Examiner and Funeral Directors to provide identification and disposal of the dead</w:t>
      </w:r>
    </w:p>
    <w:p w14:paraId="7A1AE8B1" w14:textId="1A60009D" w:rsidR="00495B2F" w:rsidRPr="00FB02AC" w:rsidRDefault="00495B2F" w:rsidP="00FB02AC">
      <w:pPr>
        <w:pStyle w:val="ListParagraph"/>
      </w:pPr>
      <w:r w:rsidRPr="00FB02AC">
        <w:t>Coordinat</w:t>
      </w:r>
      <w:r w:rsidR="0039341E">
        <w:t>e</w:t>
      </w:r>
      <w:r w:rsidRPr="00FB02AC">
        <w:t xml:space="preserve"> isolation and/or quarantine actions, as </w:t>
      </w:r>
      <w:r w:rsidR="00976F9A">
        <w:t>appropriate</w:t>
      </w:r>
    </w:p>
    <w:p w14:paraId="755DBC71" w14:textId="6D4F5BE2" w:rsidR="00066028" w:rsidRPr="00FB02AC" w:rsidRDefault="002D0D0C" w:rsidP="00FB02AC">
      <w:pPr>
        <w:pStyle w:val="ListParagraph"/>
      </w:pPr>
      <w:r w:rsidRPr="00FB02AC">
        <w:t>Coordinat</w:t>
      </w:r>
      <w:r w:rsidR="00976F9A">
        <w:t>e</w:t>
      </w:r>
      <w:r w:rsidRPr="00FB02AC">
        <w:t xml:space="preserve"> dissemination of public health information</w:t>
      </w:r>
    </w:p>
    <w:p w14:paraId="2F0A0F8C" w14:textId="77777777" w:rsidR="00976F9A" w:rsidRPr="00FB02AC" w:rsidRDefault="00976F9A" w:rsidP="00976F9A">
      <w:pPr>
        <w:pStyle w:val="ListParagraph"/>
      </w:pPr>
      <w:r w:rsidRPr="00FB02AC">
        <w:t>Designat</w:t>
      </w:r>
      <w:r>
        <w:t>e</w:t>
      </w:r>
      <w:r w:rsidRPr="00FB02AC">
        <w:t xml:space="preserve"> a liaison to participate in all phases of the County emergency management program</w:t>
      </w:r>
    </w:p>
    <w:p w14:paraId="732B907A" w14:textId="50772F02" w:rsidR="00042EE1" w:rsidRPr="00FB02AC" w:rsidRDefault="00BF0854" w:rsidP="00714796">
      <w:pPr>
        <w:pStyle w:val="Heading4"/>
      </w:pPr>
      <w:r w:rsidRPr="00FB02AC">
        <w:t xml:space="preserve">Emergency </w:t>
      </w:r>
      <w:r w:rsidR="00042EE1" w:rsidRPr="00FB02AC">
        <w:t>Medical Services</w:t>
      </w:r>
      <w:r w:rsidRPr="00FB02AC">
        <w:t xml:space="preserve"> R</w:t>
      </w:r>
      <w:r w:rsidR="005F44C7" w:rsidRPr="00FB02AC">
        <w:t>esponsibilities</w:t>
      </w:r>
      <w:r w:rsidR="00FB02AC">
        <w:t>:</w:t>
      </w:r>
    </w:p>
    <w:p w14:paraId="695292FA" w14:textId="66EACCA3" w:rsidR="00495B2F" w:rsidRPr="00FB02AC" w:rsidRDefault="00495B2F" w:rsidP="00FB02AC">
      <w:pPr>
        <w:pStyle w:val="ListParagraph"/>
      </w:pPr>
      <w:r w:rsidRPr="00FB02AC">
        <w:t>Provid</w:t>
      </w:r>
      <w:r w:rsidR="00976F9A">
        <w:t>e</w:t>
      </w:r>
      <w:r w:rsidRPr="00FB02AC">
        <w:t xml:space="preserve"> </w:t>
      </w:r>
      <w:r w:rsidR="00A7627A" w:rsidRPr="00FB02AC">
        <w:t>emergency</w:t>
      </w:r>
      <w:r w:rsidRPr="00FB02AC">
        <w:t xml:space="preserve"> medical care and transport</w:t>
      </w:r>
    </w:p>
    <w:p w14:paraId="1FDD6800" w14:textId="50714377" w:rsidR="00495B2F" w:rsidRPr="00FB02AC" w:rsidRDefault="00495B2F" w:rsidP="00FB02AC">
      <w:pPr>
        <w:pStyle w:val="ListParagraph"/>
      </w:pPr>
      <w:r w:rsidRPr="00FB02AC">
        <w:t>Coordinat</w:t>
      </w:r>
      <w:r w:rsidR="00976F9A">
        <w:t>e</w:t>
      </w:r>
      <w:r w:rsidRPr="00FB02AC">
        <w:t xml:space="preserve"> EMS resources</w:t>
      </w:r>
    </w:p>
    <w:p w14:paraId="0BEB800D" w14:textId="33B3CBE9" w:rsidR="00042EE1" w:rsidRPr="00FB02AC" w:rsidRDefault="00042EE1" w:rsidP="00FB02AC">
      <w:pPr>
        <w:pStyle w:val="ListParagraph"/>
      </w:pPr>
      <w:r w:rsidRPr="00FB02AC">
        <w:t>Request additional EMS assets as necessary</w:t>
      </w:r>
    </w:p>
    <w:p w14:paraId="54AECCFE" w14:textId="06BC0C69" w:rsidR="00042EE1" w:rsidRDefault="00BF0854" w:rsidP="00D2274A">
      <w:pPr>
        <w:pStyle w:val="Heading3"/>
      </w:pPr>
      <w:r>
        <w:rPr>
          <w:iCs/>
        </w:rPr>
        <w:t xml:space="preserve">ESF-9: </w:t>
      </w:r>
      <w:bookmarkStart w:id="234" w:name="_Toc236728760"/>
      <w:r w:rsidR="00042EE1">
        <w:t>Search and Rescue</w:t>
      </w:r>
      <w:bookmarkEnd w:id="234"/>
    </w:p>
    <w:p w14:paraId="50FB115A" w14:textId="1045385E" w:rsidR="003427F3" w:rsidRPr="00B06E90" w:rsidRDefault="003427F3" w:rsidP="00FB02AC">
      <w:pPr>
        <w:keepNext/>
        <w:contextualSpacing/>
      </w:pPr>
      <w:r w:rsidRPr="00B06E90">
        <w:rPr>
          <w:b/>
        </w:rPr>
        <w:t>Primary</w:t>
      </w:r>
      <w:r w:rsidR="00E31A0D">
        <w:rPr>
          <w:b/>
        </w:rPr>
        <w:t xml:space="preserve"> County</w:t>
      </w:r>
      <w:r w:rsidRPr="00B06E90">
        <w:rPr>
          <w:b/>
        </w:rPr>
        <w:t xml:space="preserve"> Agenc</w:t>
      </w:r>
      <w:r w:rsidR="00E31A0D">
        <w:rPr>
          <w:b/>
        </w:rPr>
        <w:t>ies</w:t>
      </w:r>
      <w:r w:rsidRPr="00B06E90">
        <w:rPr>
          <w:b/>
        </w:rPr>
        <w:t>:</w:t>
      </w:r>
      <w:r w:rsidRPr="00B06E90">
        <w:t xml:space="preserve"> </w:t>
      </w:r>
      <w:r w:rsidR="00E31A0D">
        <w:t>Sheriff’s Office (within the jurisdictional boundaries of Polk County)</w:t>
      </w:r>
    </w:p>
    <w:p w14:paraId="4AD584CF" w14:textId="43435B13" w:rsidR="00BB754F" w:rsidRDefault="003427F3" w:rsidP="00FB02AC">
      <w:pPr>
        <w:keepNext/>
        <w:contextualSpacing/>
      </w:pPr>
      <w:r w:rsidRPr="00B06E90">
        <w:rPr>
          <w:b/>
        </w:rPr>
        <w:t xml:space="preserve">Supporting </w:t>
      </w:r>
      <w:r w:rsidR="00E31A0D">
        <w:rPr>
          <w:b/>
        </w:rPr>
        <w:t xml:space="preserve">County </w:t>
      </w:r>
      <w:r w:rsidRPr="00B06E90">
        <w:rPr>
          <w:b/>
        </w:rPr>
        <w:t xml:space="preserve">Agencies: </w:t>
      </w:r>
      <w:r w:rsidR="00E6360E">
        <w:t xml:space="preserve">Emergency Management Department, Emergency Medical Services, County Fire Defense Board, </w:t>
      </w:r>
      <w:r w:rsidR="00FF2AC9">
        <w:t>All Fire Districts/Departments</w:t>
      </w:r>
      <w:r w:rsidR="00E6360E">
        <w:t xml:space="preserve">, Civil Air Patrol, </w:t>
      </w:r>
      <w:r w:rsidR="0083455B">
        <w:t xml:space="preserve">and </w:t>
      </w:r>
      <w:r w:rsidR="00E6360E">
        <w:t>Contiguous Counties and Memorandum of Understanding partners</w:t>
      </w:r>
      <w:r w:rsidR="00FF2AC9">
        <w:t>, Other Sheriff’s Offices</w:t>
      </w:r>
    </w:p>
    <w:p w14:paraId="7C54CE3D" w14:textId="29013459" w:rsidR="00BB754F" w:rsidRPr="00EA520C" w:rsidRDefault="00E31A0D" w:rsidP="00FB02AC">
      <w:pPr>
        <w:keepNext/>
        <w:contextualSpacing/>
      </w:pPr>
      <w:r>
        <w:rPr>
          <w:b/>
        </w:rPr>
        <w:t xml:space="preserve">Primary </w:t>
      </w:r>
      <w:r w:rsidR="00BB754F" w:rsidRPr="00EA520C">
        <w:rPr>
          <w:b/>
        </w:rPr>
        <w:t>State Agencies:</w:t>
      </w:r>
      <w:r w:rsidR="003B783C" w:rsidRPr="003B783C">
        <w:rPr>
          <w:bCs/>
        </w:rPr>
        <w:t xml:space="preserve"> </w:t>
      </w:r>
      <w:r w:rsidR="006845AC">
        <w:rPr>
          <w:bCs/>
        </w:rPr>
        <w:t>Emergency Management Department</w:t>
      </w:r>
      <w:r w:rsidR="00EA520C" w:rsidRPr="00EA520C">
        <w:t>, Office of the State Fire Marshal</w:t>
      </w:r>
      <w:r w:rsidR="0083455B">
        <w:t xml:space="preserve">, and </w:t>
      </w:r>
      <w:r w:rsidR="00130DB1">
        <w:t xml:space="preserve">State </w:t>
      </w:r>
      <w:r w:rsidR="0083455B">
        <w:t>Police</w:t>
      </w:r>
    </w:p>
    <w:p w14:paraId="5C790095" w14:textId="2F57365A" w:rsidR="003427F3" w:rsidRPr="00EA520C" w:rsidRDefault="00E31A0D" w:rsidP="00FB02AC">
      <w:pPr>
        <w:keepNext/>
        <w:contextualSpacing/>
      </w:pPr>
      <w:r>
        <w:rPr>
          <w:b/>
        </w:rPr>
        <w:t xml:space="preserve">Primary </w:t>
      </w:r>
      <w:r w:rsidR="00BB754F" w:rsidRPr="00EA520C">
        <w:rPr>
          <w:b/>
        </w:rPr>
        <w:t>Federal Agencies:</w:t>
      </w:r>
      <w:r w:rsidR="00EA520C" w:rsidRPr="00EA520C">
        <w:rPr>
          <w:b/>
        </w:rPr>
        <w:t xml:space="preserve"> </w:t>
      </w:r>
      <w:r w:rsidR="00EA520C" w:rsidRPr="00EA520C">
        <w:t>Department of Defense, Department of Homeland Security,</w:t>
      </w:r>
      <w:r w:rsidR="0083455B">
        <w:t xml:space="preserve"> and</w:t>
      </w:r>
      <w:r w:rsidR="00EA520C" w:rsidRPr="00EA520C">
        <w:t xml:space="preserve"> Department of Interior</w:t>
      </w:r>
    </w:p>
    <w:p w14:paraId="291828E0" w14:textId="56EC5F35" w:rsidR="00042EE1" w:rsidRPr="00FB02AC" w:rsidRDefault="00714796" w:rsidP="00FB02AC">
      <w:pPr>
        <w:rPr>
          <w:b/>
          <w:bCs/>
        </w:rPr>
      </w:pPr>
      <w:r>
        <w:rPr>
          <w:b/>
          <w:bCs/>
        </w:rPr>
        <w:t xml:space="preserve">Primary Agency </w:t>
      </w:r>
      <w:r w:rsidRPr="00AA4086">
        <w:rPr>
          <w:b/>
          <w:bCs/>
        </w:rPr>
        <w:t>Responsibilities</w:t>
      </w:r>
      <w:r w:rsidR="00FB02AC" w:rsidRPr="00FB02AC">
        <w:rPr>
          <w:b/>
          <w:bCs/>
        </w:rPr>
        <w:t>:</w:t>
      </w:r>
    </w:p>
    <w:p w14:paraId="1EE4DD90" w14:textId="5DD1ADC7" w:rsidR="00042EE1" w:rsidRPr="000862C1" w:rsidRDefault="00042EE1" w:rsidP="000862C1">
      <w:pPr>
        <w:pStyle w:val="ListParagraph"/>
      </w:pPr>
      <w:r w:rsidRPr="000862C1">
        <w:t>Coordinat</w:t>
      </w:r>
      <w:r w:rsidR="00976F9A">
        <w:t>e</w:t>
      </w:r>
      <w:r w:rsidRPr="000862C1">
        <w:t xml:space="preserve"> available resources to search for and rescue persons lost outdoors</w:t>
      </w:r>
    </w:p>
    <w:p w14:paraId="4D149C07" w14:textId="7A74B86D" w:rsidR="0067644C" w:rsidRPr="000862C1" w:rsidRDefault="0067644C" w:rsidP="000862C1">
      <w:pPr>
        <w:pStyle w:val="ListParagraph"/>
      </w:pPr>
      <w:r w:rsidRPr="000862C1">
        <w:t xml:space="preserve">Perform specialized rescue (e.g., water, high-angle, structural collapse) as </w:t>
      </w:r>
      <w:r w:rsidR="00976F9A">
        <w:t>appropriate</w:t>
      </w:r>
    </w:p>
    <w:p w14:paraId="2AB293A8" w14:textId="7D6D7356" w:rsidR="00042EE1" w:rsidRPr="000862C1" w:rsidRDefault="00042EE1" w:rsidP="000862C1">
      <w:pPr>
        <w:pStyle w:val="ListParagraph"/>
      </w:pPr>
      <w:r w:rsidRPr="000862C1">
        <w:t>Cooperat</w:t>
      </w:r>
      <w:r w:rsidR="00976F9A">
        <w:t>e</w:t>
      </w:r>
      <w:r w:rsidR="00EA065A">
        <w:t xml:space="preserve"> with</w:t>
      </w:r>
      <w:r w:rsidRPr="000862C1">
        <w:t xml:space="preserve"> and assist surrounding jurisdictions</w:t>
      </w:r>
      <w:r w:rsidR="00EA065A">
        <w:t xml:space="preserve"> with </w:t>
      </w:r>
      <w:r w:rsidRPr="000862C1">
        <w:t xml:space="preserve">resources </w:t>
      </w:r>
      <w:r w:rsidR="00EA065A">
        <w:t>requests</w:t>
      </w:r>
    </w:p>
    <w:p w14:paraId="1FD76914" w14:textId="15FA63E9" w:rsidR="00042EE1" w:rsidRPr="000862C1" w:rsidRDefault="00042EE1" w:rsidP="000862C1">
      <w:pPr>
        <w:pStyle w:val="ListParagraph"/>
      </w:pPr>
      <w:r w:rsidRPr="000862C1">
        <w:t>Establish and monitor training standards for search and rescue personnel</w:t>
      </w:r>
    </w:p>
    <w:p w14:paraId="24DDFAF7" w14:textId="29E62E0F" w:rsidR="00042EE1" w:rsidRDefault="006136F1" w:rsidP="00D2274A">
      <w:pPr>
        <w:pStyle w:val="Heading3"/>
      </w:pPr>
      <w:r>
        <w:rPr>
          <w:iCs/>
        </w:rPr>
        <w:lastRenderedPageBreak/>
        <w:t xml:space="preserve">ESF-10: </w:t>
      </w:r>
      <w:bookmarkStart w:id="235" w:name="_Toc236728761"/>
      <w:r w:rsidR="00042EE1">
        <w:t>Hazardous Materials Response</w:t>
      </w:r>
      <w:bookmarkEnd w:id="235"/>
    </w:p>
    <w:p w14:paraId="3793E324" w14:textId="31EBBC36" w:rsidR="00A32F69" w:rsidRPr="009412C7" w:rsidRDefault="00132B29" w:rsidP="000862C1">
      <w:pPr>
        <w:keepNext/>
        <w:contextualSpacing/>
      </w:pPr>
      <w:r>
        <w:rPr>
          <w:b/>
        </w:rPr>
        <w:t xml:space="preserve">Primary </w:t>
      </w:r>
      <w:r w:rsidR="003B3542">
        <w:rPr>
          <w:b/>
        </w:rPr>
        <w:t xml:space="preserve">County </w:t>
      </w:r>
      <w:r>
        <w:rPr>
          <w:b/>
        </w:rPr>
        <w:t>Agencies</w:t>
      </w:r>
      <w:r w:rsidR="00A32F69" w:rsidRPr="00832ECF">
        <w:rPr>
          <w:b/>
        </w:rPr>
        <w:t>:</w:t>
      </w:r>
      <w:r w:rsidR="00A32F69">
        <w:rPr>
          <w:b/>
        </w:rPr>
        <w:t xml:space="preserve"> </w:t>
      </w:r>
      <w:r w:rsidR="003B3542" w:rsidRPr="003B3542">
        <w:t>Area Fire Districts/Departments</w:t>
      </w:r>
    </w:p>
    <w:p w14:paraId="3F7DB684" w14:textId="462AA0FA" w:rsidR="00BB754F" w:rsidRDefault="00132B29" w:rsidP="000862C1">
      <w:pPr>
        <w:keepNext/>
        <w:contextualSpacing/>
      </w:pPr>
      <w:r>
        <w:rPr>
          <w:b/>
        </w:rPr>
        <w:t xml:space="preserve">Supporting </w:t>
      </w:r>
      <w:r w:rsidR="003B3542">
        <w:rPr>
          <w:b/>
        </w:rPr>
        <w:t xml:space="preserve">County </w:t>
      </w:r>
      <w:r>
        <w:rPr>
          <w:b/>
        </w:rPr>
        <w:t>Agenc</w:t>
      </w:r>
      <w:r w:rsidR="003B3542">
        <w:rPr>
          <w:b/>
        </w:rPr>
        <w:t>ies</w:t>
      </w:r>
      <w:r w:rsidR="00A32F69" w:rsidRPr="00832ECF">
        <w:rPr>
          <w:b/>
        </w:rPr>
        <w:t>:</w:t>
      </w:r>
      <w:r w:rsidR="00A32F69">
        <w:rPr>
          <w:b/>
        </w:rPr>
        <w:t xml:space="preserve"> </w:t>
      </w:r>
      <w:r w:rsidR="003B3542">
        <w:t xml:space="preserve">Sheriff’s Office, Emergency Management Department, Public Works Department, </w:t>
      </w:r>
      <w:r w:rsidR="003D2853">
        <w:t xml:space="preserve">and </w:t>
      </w:r>
      <w:r w:rsidR="003B3542">
        <w:t>Public Health Department</w:t>
      </w:r>
    </w:p>
    <w:p w14:paraId="54CFC902" w14:textId="05D16B81" w:rsidR="00BB754F" w:rsidRPr="001173A7" w:rsidRDefault="0056587B" w:rsidP="000862C1">
      <w:pPr>
        <w:keepNext/>
        <w:contextualSpacing/>
      </w:pPr>
      <w:r>
        <w:rPr>
          <w:b/>
        </w:rPr>
        <w:t xml:space="preserve">Primary </w:t>
      </w:r>
      <w:r w:rsidR="00BB754F" w:rsidRPr="001173A7">
        <w:rPr>
          <w:b/>
        </w:rPr>
        <w:t>State Agencies:</w:t>
      </w:r>
      <w:r w:rsidR="001173A7" w:rsidRPr="001173A7">
        <w:rPr>
          <w:b/>
        </w:rPr>
        <w:t xml:space="preserve"> </w:t>
      </w:r>
      <w:r w:rsidR="003D2853">
        <w:t>Department of Environmental Quality, Office of State Fire Marshal Hazardous Materials Response Teams No. 5 and 13, Department of Transportation (including the Rail and Public Transit Division for Hazardous Material Rail Incidents)</w:t>
      </w:r>
    </w:p>
    <w:p w14:paraId="425F3083" w14:textId="35597DC7" w:rsidR="00F72EDB" w:rsidRPr="001173A7" w:rsidRDefault="0056587B" w:rsidP="000862C1">
      <w:pPr>
        <w:keepNext/>
        <w:contextualSpacing/>
      </w:pPr>
      <w:r>
        <w:rPr>
          <w:b/>
        </w:rPr>
        <w:t xml:space="preserve">Primary </w:t>
      </w:r>
      <w:r w:rsidR="00BB754F" w:rsidRPr="001173A7">
        <w:rPr>
          <w:b/>
        </w:rPr>
        <w:t>Federal Agencies:</w:t>
      </w:r>
      <w:r w:rsidR="001173A7" w:rsidRPr="001173A7">
        <w:t xml:space="preserve"> Department of Homeland Security</w:t>
      </w:r>
      <w:r>
        <w:t xml:space="preserve"> and</w:t>
      </w:r>
      <w:r w:rsidR="001173A7" w:rsidRPr="001173A7">
        <w:t xml:space="preserve"> Environmental Protection</w:t>
      </w:r>
      <w:r w:rsidR="001173A7">
        <w:t xml:space="preserve"> Agency</w:t>
      </w:r>
    </w:p>
    <w:p w14:paraId="58D4E2D0" w14:textId="44536D05" w:rsidR="00042EE1" w:rsidRPr="000862C1" w:rsidRDefault="00714796" w:rsidP="000862C1">
      <w:pPr>
        <w:contextualSpacing/>
        <w:rPr>
          <w:b/>
          <w:bCs/>
        </w:rPr>
      </w:pPr>
      <w:r>
        <w:rPr>
          <w:b/>
          <w:bCs/>
        </w:rPr>
        <w:t xml:space="preserve">Primary Agency </w:t>
      </w:r>
      <w:r w:rsidRPr="00AA4086">
        <w:rPr>
          <w:b/>
          <w:bCs/>
        </w:rPr>
        <w:t>Responsibilities</w:t>
      </w:r>
      <w:r w:rsidR="000862C1" w:rsidRPr="000862C1">
        <w:rPr>
          <w:b/>
          <w:bCs/>
        </w:rPr>
        <w:t>:</w:t>
      </w:r>
    </w:p>
    <w:p w14:paraId="7A0E1B81" w14:textId="00A3F173" w:rsidR="00042EE1" w:rsidRPr="000862C1" w:rsidRDefault="00042EE1" w:rsidP="000862C1">
      <w:pPr>
        <w:pStyle w:val="ListParagraph"/>
      </w:pPr>
      <w:r w:rsidRPr="000862C1">
        <w:t>Conduct oil and hazardous materials response</w:t>
      </w:r>
      <w:r w:rsidR="000D3393" w:rsidRPr="000862C1">
        <w:t xml:space="preserve"> (chemical, biological, etc.)</w:t>
      </w:r>
      <w:r w:rsidRPr="000862C1">
        <w:t xml:space="preserve"> </w:t>
      </w:r>
    </w:p>
    <w:p w14:paraId="0A420AD2" w14:textId="0A3F3BA9" w:rsidR="00495B2F" w:rsidRPr="000862C1" w:rsidRDefault="00495B2F" w:rsidP="000862C1">
      <w:pPr>
        <w:pStyle w:val="ListParagraph"/>
      </w:pPr>
      <w:r w:rsidRPr="000862C1">
        <w:t>Provid</w:t>
      </w:r>
      <w:r w:rsidR="00414870">
        <w:t>e</w:t>
      </w:r>
      <w:r w:rsidRPr="000862C1">
        <w:t xml:space="preserve"> remote consultation, as needed</w:t>
      </w:r>
    </w:p>
    <w:p w14:paraId="22A5BD95" w14:textId="3AA850F5" w:rsidR="00495B2F" w:rsidRPr="000862C1" w:rsidRDefault="00495B2F" w:rsidP="000862C1">
      <w:pPr>
        <w:pStyle w:val="ListParagraph"/>
      </w:pPr>
      <w:r w:rsidRPr="000862C1">
        <w:t>Assess the potential health effects of a hazardous materials release</w:t>
      </w:r>
    </w:p>
    <w:p w14:paraId="4B66C5CF" w14:textId="7198AA6A" w:rsidR="00495B2F" w:rsidRPr="000862C1" w:rsidRDefault="00495B2F" w:rsidP="000862C1">
      <w:pPr>
        <w:pStyle w:val="ListParagraph"/>
      </w:pPr>
      <w:r w:rsidRPr="000862C1">
        <w:t xml:space="preserve">Identify the need for hazardous materials incident support from regional and </w:t>
      </w:r>
      <w:r w:rsidR="001F5405" w:rsidRPr="000862C1">
        <w:t>s</w:t>
      </w:r>
      <w:r w:rsidRPr="000862C1">
        <w:t>tate agencies</w:t>
      </w:r>
    </w:p>
    <w:p w14:paraId="40BF7762" w14:textId="0A86945D" w:rsidR="00042EE1" w:rsidRPr="000862C1" w:rsidRDefault="00495B2F" w:rsidP="000862C1">
      <w:pPr>
        <w:pStyle w:val="ListParagraph"/>
      </w:pPr>
      <w:r w:rsidRPr="000862C1">
        <w:t xml:space="preserve">Recommend protective actions related to hazardous materials </w:t>
      </w:r>
    </w:p>
    <w:p w14:paraId="0C53B4A2" w14:textId="3ECF5409" w:rsidR="00042EE1" w:rsidRPr="000862C1" w:rsidRDefault="00042EE1" w:rsidP="000862C1">
      <w:pPr>
        <w:pStyle w:val="ListParagraph"/>
      </w:pPr>
      <w:r w:rsidRPr="000862C1">
        <w:t>Conduct environmental short- and long-term cleanup</w:t>
      </w:r>
    </w:p>
    <w:p w14:paraId="165D6B3E" w14:textId="4BD59DED" w:rsidR="001258B7" w:rsidRPr="00414870" w:rsidRDefault="001258B7" w:rsidP="00414870">
      <w:pPr>
        <w:pStyle w:val="Heading3"/>
      </w:pPr>
      <w:r w:rsidRPr="00414870">
        <w:t>ESF-11: Agriculture and Animals</w:t>
      </w:r>
    </w:p>
    <w:p w14:paraId="18E7D702" w14:textId="65D7BB64" w:rsidR="001258B7" w:rsidRPr="00D872E2" w:rsidRDefault="001258B7" w:rsidP="000862C1">
      <w:pPr>
        <w:keepNext/>
        <w:contextualSpacing/>
      </w:pPr>
      <w:r w:rsidRPr="00D872E2">
        <w:rPr>
          <w:b/>
        </w:rPr>
        <w:t xml:space="preserve">Primary </w:t>
      </w:r>
      <w:r w:rsidR="009163B1">
        <w:rPr>
          <w:b/>
        </w:rPr>
        <w:t xml:space="preserve">County </w:t>
      </w:r>
      <w:r w:rsidRPr="00D872E2">
        <w:rPr>
          <w:b/>
        </w:rPr>
        <w:t xml:space="preserve">Agency: </w:t>
      </w:r>
      <w:r w:rsidRPr="00D872E2">
        <w:t xml:space="preserve">Sheriff’s Office </w:t>
      </w:r>
      <w:r w:rsidR="00130DB1">
        <w:t xml:space="preserve">and </w:t>
      </w:r>
      <w:r w:rsidRPr="00D872E2">
        <w:t>Animal Control</w:t>
      </w:r>
    </w:p>
    <w:p w14:paraId="11302505" w14:textId="7B0C67DC" w:rsidR="001258B7" w:rsidRPr="00D872E2" w:rsidRDefault="001258B7" w:rsidP="000862C1">
      <w:pPr>
        <w:keepNext/>
        <w:contextualSpacing/>
      </w:pPr>
      <w:r w:rsidRPr="00D872E2">
        <w:rPr>
          <w:b/>
        </w:rPr>
        <w:t xml:space="preserve">Supporting </w:t>
      </w:r>
      <w:r w:rsidR="009163B1">
        <w:rPr>
          <w:b/>
        </w:rPr>
        <w:t xml:space="preserve">County </w:t>
      </w:r>
      <w:r w:rsidRPr="00D872E2">
        <w:rPr>
          <w:b/>
        </w:rPr>
        <w:t xml:space="preserve">Agencies: </w:t>
      </w:r>
      <w:r w:rsidR="00C516F9" w:rsidRPr="00C516F9">
        <w:t>American Society for the Prevention of Cruelty to Animals (by Mutual Aid Agreement)</w:t>
      </w:r>
    </w:p>
    <w:p w14:paraId="7F08FA9E" w14:textId="126E862D" w:rsidR="001258B7" w:rsidRPr="009D1058" w:rsidRDefault="009163B1" w:rsidP="000862C1">
      <w:pPr>
        <w:keepNext/>
        <w:contextualSpacing/>
      </w:pPr>
      <w:r>
        <w:rPr>
          <w:b/>
        </w:rPr>
        <w:t xml:space="preserve">Primary </w:t>
      </w:r>
      <w:r w:rsidR="001258B7">
        <w:rPr>
          <w:b/>
        </w:rPr>
        <w:t>State Agenc</w:t>
      </w:r>
      <w:r w:rsidR="00C516F9">
        <w:rPr>
          <w:b/>
        </w:rPr>
        <w:t>ies</w:t>
      </w:r>
      <w:r w:rsidR="001258B7" w:rsidRPr="00D872E2">
        <w:rPr>
          <w:b/>
        </w:rPr>
        <w:t xml:space="preserve">: </w:t>
      </w:r>
      <w:r w:rsidR="001258B7" w:rsidRPr="00D872E2">
        <w:t>Department of Agriculture</w:t>
      </w:r>
      <w:r w:rsidR="00C516F9">
        <w:t xml:space="preserve"> and </w:t>
      </w:r>
      <w:r w:rsidR="006845AC">
        <w:t>Emergency Management Department</w:t>
      </w:r>
    </w:p>
    <w:p w14:paraId="16837C62" w14:textId="38DF0A74" w:rsidR="001258B7" w:rsidRPr="009D1058" w:rsidRDefault="009163B1" w:rsidP="000862C1">
      <w:pPr>
        <w:keepNext/>
        <w:contextualSpacing/>
      </w:pPr>
      <w:r>
        <w:rPr>
          <w:b/>
        </w:rPr>
        <w:t xml:space="preserve">Primary </w:t>
      </w:r>
      <w:r w:rsidR="001258B7">
        <w:rPr>
          <w:b/>
        </w:rPr>
        <w:t>Federal Agenc</w:t>
      </w:r>
      <w:r>
        <w:rPr>
          <w:b/>
        </w:rPr>
        <w:t>ies</w:t>
      </w:r>
      <w:r w:rsidR="001258B7" w:rsidRPr="009D1058">
        <w:rPr>
          <w:b/>
        </w:rPr>
        <w:t>:</w:t>
      </w:r>
      <w:r w:rsidR="001258B7" w:rsidRPr="009D1058">
        <w:t xml:space="preserve"> Department of Agriculture</w:t>
      </w:r>
      <w:r>
        <w:t xml:space="preserve"> and</w:t>
      </w:r>
      <w:r w:rsidR="001258B7" w:rsidRPr="009D1058">
        <w:t xml:space="preserve"> Department of Interior</w:t>
      </w:r>
    </w:p>
    <w:p w14:paraId="4D476E2D" w14:textId="586F7739" w:rsidR="001258B7" w:rsidRPr="000862C1" w:rsidRDefault="00714796" w:rsidP="000862C1">
      <w:pPr>
        <w:contextualSpacing/>
      </w:pPr>
      <w:r>
        <w:rPr>
          <w:b/>
          <w:bCs/>
        </w:rPr>
        <w:t xml:space="preserve">Primary Agency </w:t>
      </w:r>
      <w:r w:rsidRPr="00AA4086">
        <w:rPr>
          <w:b/>
          <w:bCs/>
        </w:rPr>
        <w:t>Responsibilities</w:t>
      </w:r>
      <w:r w:rsidR="000862C1">
        <w:t>:</w:t>
      </w:r>
      <w:r w:rsidR="001258B7" w:rsidRPr="000862C1">
        <w:t xml:space="preserve"> </w:t>
      </w:r>
    </w:p>
    <w:p w14:paraId="485AA57D" w14:textId="06060984" w:rsidR="001258B7" w:rsidRPr="000862C1" w:rsidRDefault="001258B7" w:rsidP="000862C1">
      <w:pPr>
        <w:pStyle w:val="ListParagraph"/>
      </w:pPr>
      <w:r w:rsidRPr="000862C1">
        <w:t>Conduct animal and plant disease and pest response</w:t>
      </w:r>
    </w:p>
    <w:p w14:paraId="588B90E3" w14:textId="318A1F2B" w:rsidR="001258B7" w:rsidRPr="000862C1" w:rsidRDefault="001258B7" w:rsidP="000862C1">
      <w:pPr>
        <w:pStyle w:val="ListParagraph"/>
      </w:pPr>
      <w:r w:rsidRPr="000862C1">
        <w:t>Coordinat</w:t>
      </w:r>
      <w:r w:rsidR="00414870">
        <w:t>e</w:t>
      </w:r>
      <w:r w:rsidRPr="000862C1">
        <w:t xml:space="preserve"> animal/veterinary/wildlife response during a disaster, including:</w:t>
      </w:r>
    </w:p>
    <w:p w14:paraId="7D42448E" w14:textId="3A80010A" w:rsidR="001258B7" w:rsidRPr="000862C1" w:rsidRDefault="00414870" w:rsidP="00130DB1">
      <w:pPr>
        <w:pStyle w:val="ListParagraph"/>
        <w:numPr>
          <w:ilvl w:val="1"/>
          <w:numId w:val="14"/>
        </w:numPr>
      </w:pPr>
      <w:r>
        <w:t>R</w:t>
      </w:r>
      <w:r w:rsidR="001258B7" w:rsidRPr="000862C1">
        <w:t>escu</w:t>
      </w:r>
      <w:r>
        <w:t>e</w:t>
      </w:r>
      <w:r w:rsidR="001258B7" w:rsidRPr="000862C1">
        <w:t xml:space="preserve"> animals that have escaped confinement or </w:t>
      </w:r>
      <w:r>
        <w:t>are</w:t>
      </w:r>
      <w:r w:rsidR="001258B7" w:rsidRPr="000862C1">
        <w:t xml:space="preserve"> displaced </w:t>
      </w:r>
    </w:p>
    <w:p w14:paraId="724CF198" w14:textId="61C9C488" w:rsidR="001258B7" w:rsidRPr="000862C1" w:rsidRDefault="001258B7" w:rsidP="00130DB1">
      <w:pPr>
        <w:pStyle w:val="ListParagraph"/>
        <w:numPr>
          <w:ilvl w:val="1"/>
          <w:numId w:val="14"/>
        </w:numPr>
      </w:pPr>
      <w:r w:rsidRPr="000862C1">
        <w:t>Provid</w:t>
      </w:r>
      <w:r w:rsidR="00414870">
        <w:t>e</w:t>
      </w:r>
      <w:r w:rsidRPr="000862C1">
        <w:t xml:space="preserve"> </w:t>
      </w:r>
      <w:r w:rsidR="00A7627A" w:rsidRPr="000862C1">
        <w:t>emergency</w:t>
      </w:r>
      <w:r w:rsidRPr="000862C1">
        <w:t xml:space="preserve"> care to injured animals</w:t>
      </w:r>
    </w:p>
    <w:p w14:paraId="0CDD57B9" w14:textId="05357741" w:rsidR="001258B7" w:rsidRPr="000862C1" w:rsidRDefault="001258B7" w:rsidP="000862C1">
      <w:pPr>
        <w:pStyle w:val="ListParagraph"/>
      </w:pPr>
      <w:r w:rsidRPr="000862C1">
        <w:t>Provid</w:t>
      </w:r>
      <w:r w:rsidR="00414870">
        <w:t>e</w:t>
      </w:r>
      <w:r w:rsidRPr="000862C1">
        <w:t xml:space="preserve"> humane care, handling, and sheltering to animals (</w:t>
      </w:r>
      <w:r w:rsidR="00080F91">
        <w:t>e.g.,</w:t>
      </w:r>
      <w:r w:rsidRPr="000862C1">
        <w:t xml:space="preserve"> service animals, pets, livestock)</w:t>
      </w:r>
    </w:p>
    <w:p w14:paraId="227AFF4B" w14:textId="06DEDE67" w:rsidR="001258B7" w:rsidRPr="000862C1" w:rsidRDefault="001258B7" w:rsidP="000862C1">
      <w:pPr>
        <w:pStyle w:val="ListParagraph"/>
      </w:pPr>
      <w:r w:rsidRPr="000862C1">
        <w:t xml:space="preserve">Protect the </w:t>
      </w:r>
      <w:r w:rsidR="003B783C" w:rsidRPr="000862C1">
        <w:t>S</w:t>
      </w:r>
      <w:r w:rsidRPr="000862C1">
        <w:t xml:space="preserve">tate’s natural resources from </w:t>
      </w:r>
      <w:r w:rsidR="00414870" w:rsidRPr="000862C1">
        <w:t>disaster impacts</w:t>
      </w:r>
      <w:r w:rsidRPr="000862C1">
        <w:t xml:space="preserve"> </w:t>
      </w:r>
    </w:p>
    <w:p w14:paraId="07D25F93" w14:textId="6CF7285B" w:rsidR="00042EE1" w:rsidRDefault="001258B7" w:rsidP="00D2274A">
      <w:pPr>
        <w:pStyle w:val="Heading3"/>
      </w:pPr>
      <w:r>
        <w:rPr>
          <w:iCs/>
        </w:rPr>
        <w:t xml:space="preserve">ESF-12: </w:t>
      </w:r>
      <w:bookmarkStart w:id="236" w:name="_Toc236728763"/>
      <w:r w:rsidR="00042EE1">
        <w:t>Energy</w:t>
      </w:r>
      <w:bookmarkEnd w:id="236"/>
    </w:p>
    <w:p w14:paraId="2CA947B2" w14:textId="3B5E148B" w:rsidR="003427F3" w:rsidRPr="00B06E90" w:rsidRDefault="003427F3" w:rsidP="000862C1">
      <w:pPr>
        <w:keepNext/>
        <w:contextualSpacing/>
      </w:pPr>
      <w:r w:rsidRPr="00B06E90">
        <w:rPr>
          <w:b/>
        </w:rPr>
        <w:t xml:space="preserve">Primary </w:t>
      </w:r>
      <w:r w:rsidR="000D3D5A">
        <w:rPr>
          <w:b/>
        </w:rPr>
        <w:t xml:space="preserve">County </w:t>
      </w:r>
      <w:r w:rsidRPr="00B06E90">
        <w:rPr>
          <w:b/>
        </w:rPr>
        <w:t xml:space="preserve">Agency: </w:t>
      </w:r>
      <w:r w:rsidR="00B06E90" w:rsidRPr="00B06E90">
        <w:t>Public Works Department</w:t>
      </w:r>
    </w:p>
    <w:p w14:paraId="75304177" w14:textId="7259FAF9" w:rsidR="00BB754F" w:rsidRDefault="003427F3" w:rsidP="000862C1">
      <w:pPr>
        <w:keepNext/>
        <w:contextualSpacing/>
      </w:pPr>
      <w:r w:rsidRPr="00B06E90">
        <w:rPr>
          <w:b/>
        </w:rPr>
        <w:t xml:space="preserve">Supporting </w:t>
      </w:r>
      <w:r w:rsidR="000D3D5A">
        <w:rPr>
          <w:b/>
        </w:rPr>
        <w:t xml:space="preserve">County </w:t>
      </w:r>
      <w:r w:rsidRPr="00B06E90">
        <w:rPr>
          <w:b/>
        </w:rPr>
        <w:t xml:space="preserve">Agencies: </w:t>
      </w:r>
      <w:r w:rsidR="006312D4">
        <w:t>Emergency Management Department and Municipal Public Works Departments</w:t>
      </w:r>
    </w:p>
    <w:p w14:paraId="574C6F36" w14:textId="599CEC66" w:rsidR="00BB754F" w:rsidRPr="00E56C09" w:rsidRDefault="000D3D5A" w:rsidP="000862C1">
      <w:pPr>
        <w:keepNext/>
        <w:contextualSpacing/>
      </w:pPr>
      <w:r>
        <w:rPr>
          <w:b/>
        </w:rPr>
        <w:t xml:space="preserve">Primary State </w:t>
      </w:r>
      <w:r w:rsidR="00BB754F" w:rsidRPr="00E56C09">
        <w:rPr>
          <w:b/>
        </w:rPr>
        <w:t>Agencies:</w:t>
      </w:r>
      <w:r w:rsidR="00E56C09" w:rsidRPr="00E56C09">
        <w:t xml:space="preserve"> </w:t>
      </w:r>
      <w:r w:rsidR="006312D4">
        <w:t>Department of Transportation, Department of Forestry, Department of Energy, Public Utility Commission</w:t>
      </w:r>
    </w:p>
    <w:p w14:paraId="2A53438F" w14:textId="5258D86E" w:rsidR="003427F3" w:rsidRPr="003427F3" w:rsidRDefault="000D3D5A" w:rsidP="000862C1">
      <w:pPr>
        <w:keepNext/>
        <w:contextualSpacing/>
      </w:pPr>
      <w:r>
        <w:rPr>
          <w:b/>
        </w:rPr>
        <w:t xml:space="preserve">Primary </w:t>
      </w:r>
      <w:r w:rsidR="00132B29">
        <w:rPr>
          <w:b/>
        </w:rPr>
        <w:t>Federal Agency</w:t>
      </w:r>
      <w:r w:rsidR="00BB754F" w:rsidRPr="00E56C09">
        <w:rPr>
          <w:b/>
        </w:rPr>
        <w:t>:</w:t>
      </w:r>
      <w:r w:rsidR="00E56C09" w:rsidRPr="00E56C09">
        <w:rPr>
          <w:b/>
        </w:rPr>
        <w:t xml:space="preserve"> </w:t>
      </w:r>
      <w:r w:rsidR="00E56C09" w:rsidRPr="00E56C09">
        <w:t>Department of Energy</w:t>
      </w:r>
    </w:p>
    <w:p w14:paraId="57538FBA" w14:textId="0A423A34" w:rsidR="00042EE1" w:rsidRPr="000862C1" w:rsidRDefault="00714796" w:rsidP="000862C1">
      <w:pPr>
        <w:contextualSpacing/>
        <w:rPr>
          <w:b/>
          <w:bCs/>
        </w:rPr>
      </w:pPr>
      <w:r>
        <w:rPr>
          <w:b/>
          <w:bCs/>
        </w:rPr>
        <w:t xml:space="preserve">Primary Agency </w:t>
      </w:r>
      <w:r w:rsidRPr="00AA4086">
        <w:rPr>
          <w:b/>
          <w:bCs/>
        </w:rPr>
        <w:t>Responsibilities</w:t>
      </w:r>
      <w:r w:rsidR="000862C1">
        <w:rPr>
          <w:b/>
          <w:bCs/>
        </w:rPr>
        <w:t>:</w:t>
      </w:r>
    </w:p>
    <w:p w14:paraId="3BBDB70D" w14:textId="06CB2DCA" w:rsidR="00042EE1" w:rsidRPr="000862C1" w:rsidRDefault="00A731C5" w:rsidP="000862C1">
      <w:pPr>
        <w:pStyle w:val="ListParagraph"/>
      </w:pPr>
      <w:r w:rsidRPr="000862C1">
        <w:t>Coordinat</w:t>
      </w:r>
      <w:r w:rsidR="006506A1">
        <w:t>e</w:t>
      </w:r>
      <w:r w:rsidRPr="000862C1">
        <w:t xml:space="preserve"> </w:t>
      </w:r>
      <w:r w:rsidR="00042EE1" w:rsidRPr="000862C1">
        <w:t xml:space="preserve">with local </w:t>
      </w:r>
      <w:r w:rsidRPr="000862C1">
        <w:t>utilities</w:t>
      </w:r>
      <w:r w:rsidR="00042EE1" w:rsidRPr="000862C1">
        <w:t xml:space="preserve"> to restore</w:t>
      </w:r>
      <w:r w:rsidRPr="000862C1">
        <w:t xml:space="preserve"> and repair</w:t>
      </w:r>
      <w:r w:rsidR="00042EE1" w:rsidRPr="000862C1">
        <w:t xml:space="preserve"> damaged infrastructure and systems</w:t>
      </w:r>
    </w:p>
    <w:p w14:paraId="78243773" w14:textId="51D834EF" w:rsidR="00A731C5" w:rsidRPr="000862C1" w:rsidRDefault="00A731C5" w:rsidP="000862C1">
      <w:pPr>
        <w:pStyle w:val="ListParagraph"/>
      </w:pPr>
      <w:r w:rsidRPr="000862C1">
        <w:t>Coordinat</w:t>
      </w:r>
      <w:r w:rsidR="006506A1">
        <w:t>e</w:t>
      </w:r>
      <w:r w:rsidRPr="000862C1">
        <w:t xml:space="preserve"> with local utilities to reduce the risk of physical or </w:t>
      </w:r>
      <w:r w:rsidR="00C148D3" w:rsidRPr="000862C1">
        <w:t>cyber-attack</w:t>
      </w:r>
      <w:r w:rsidRPr="000862C1">
        <w:t xml:space="preserve"> on lifeline utility systems</w:t>
      </w:r>
    </w:p>
    <w:p w14:paraId="20702CCB" w14:textId="2DAE824E" w:rsidR="006B754F" w:rsidRPr="000862C1" w:rsidRDefault="00042EE1" w:rsidP="000862C1">
      <w:pPr>
        <w:pStyle w:val="ListParagraph"/>
      </w:pPr>
      <w:r w:rsidRPr="000862C1">
        <w:t>Coordinat</w:t>
      </w:r>
      <w:r w:rsidR="006506A1">
        <w:t>e</w:t>
      </w:r>
      <w:r w:rsidRPr="000862C1">
        <w:t xml:space="preserve"> temporary emergency power generation capabilities to support critical facilities until </w:t>
      </w:r>
      <w:r w:rsidR="00542961" w:rsidRPr="000862C1">
        <w:t>restoration is complete</w:t>
      </w:r>
      <w:r w:rsidR="004C7996" w:rsidRPr="000862C1">
        <w:t xml:space="preserve">. </w:t>
      </w:r>
      <w:r w:rsidRPr="000862C1">
        <w:t>Critical facilities may include primary and alternate EOCs, hospitals/</w:t>
      </w:r>
      <w:r w:rsidR="00AA7C0F" w:rsidRPr="000862C1">
        <w:t xml:space="preserve"> </w:t>
      </w:r>
      <w:r w:rsidRPr="000862C1">
        <w:t>critical care facilities, designated shelters, government offices/</w:t>
      </w:r>
      <w:r w:rsidR="00B87C09" w:rsidRPr="000862C1">
        <w:t xml:space="preserve"> </w:t>
      </w:r>
      <w:r w:rsidRPr="000862C1">
        <w:t>facilities, water/sewage systems, and other essential community services.</w:t>
      </w:r>
    </w:p>
    <w:p w14:paraId="74D0CE97" w14:textId="2E66E610" w:rsidR="00724DD4" w:rsidRDefault="00724DD4" w:rsidP="00D2274A">
      <w:pPr>
        <w:pStyle w:val="Heading3"/>
      </w:pPr>
      <w:r>
        <w:lastRenderedPageBreak/>
        <w:t>ESF-13: Law Enforcement Services</w:t>
      </w:r>
    </w:p>
    <w:p w14:paraId="09926108" w14:textId="77D45F83" w:rsidR="00724DD4" w:rsidRPr="009D1058" w:rsidRDefault="00724DD4" w:rsidP="000862C1">
      <w:pPr>
        <w:keepNext/>
        <w:contextualSpacing/>
      </w:pPr>
      <w:r w:rsidRPr="009D1058">
        <w:rPr>
          <w:b/>
        </w:rPr>
        <w:t xml:space="preserve">Primary </w:t>
      </w:r>
      <w:r w:rsidR="009D47E1">
        <w:rPr>
          <w:b/>
        </w:rPr>
        <w:t xml:space="preserve">County </w:t>
      </w:r>
      <w:r w:rsidRPr="009D1058">
        <w:rPr>
          <w:b/>
        </w:rPr>
        <w:t xml:space="preserve">Agency: </w:t>
      </w:r>
      <w:r w:rsidRPr="009D1058">
        <w:t>Sheriff’s Office</w:t>
      </w:r>
    </w:p>
    <w:p w14:paraId="4FA13238" w14:textId="341EEEED" w:rsidR="00724DD4" w:rsidRDefault="00724DD4" w:rsidP="000862C1">
      <w:pPr>
        <w:keepNext/>
        <w:contextualSpacing/>
      </w:pPr>
      <w:r w:rsidRPr="009D1058">
        <w:rPr>
          <w:b/>
        </w:rPr>
        <w:t xml:space="preserve">Supporting </w:t>
      </w:r>
      <w:r w:rsidR="009D47E1">
        <w:rPr>
          <w:b/>
        </w:rPr>
        <w:t xml:space="preserve">County </w:t>
      </w:r>
      <w:r w:rsidRPr="009D1058">
        <w:rPr>
          <w:b/>
        </w:rPr>
        <w:t xml:space="preserve">Agencies: </w:t>
      </w:r>
      <w:r w:rsidR="00D62B6A">
        <w:t>Justice Department</w:t>
      </w:r>
      <w:r w:rsidR="00130DB1">
        <w:t>, Local Police Departments,</w:t>
      </w:r>
      <w:r w:rsidR="00D62B6A">
        <w:t xml:space="preserve"> and Emergency Management Department</w:t>
      </w:r>
    </w:p>
    <w:p w14:paraId="76105EAA" w14:textId="60756AC9" w:rsidR="00724DD4" w:rsidRPr="009D1058" w:rsidRDefault="009D47E1" w:rsidP="000862C1">
      <w:pPr>
        <w:keepNext/>
        <w:contextualSpacing/>
      </w:pPr>
      <w:r>
        <w:rPr>
          <w:b/>
        </w:rPr>
        <w:t xml:space="preserve">Primary </w:t>
      </w:r>
      <w:r w:rsidR="00724DD4" w:rsidRPr="009D1058">
        <w:rPr>
          <w:b/>
        </w:rPr>
        <w:t>State Agencies:</w:t>
      </w:r>
      <w:r w:rsidR="00724DD4" w:rsidRPr="009D1058">
        <w:t xml:space="preserve"> </w:t>
      </w:r>
      <w:r w:rsidR="006845AC">
        <w:t>Emergency Management Department</w:t>
      </w:r>
      <w:r w:rsidR="00D62B6A">
        <w:t>, State Police, Department of Corrections, and Department of Justice</w:t>
      </w:r>
    </w:p>
    <w:p w14:paraId="6D0C952B" w14:textId="20D38E7B" w:rsidR="00724DD4" w:rsidRPr="009D1058" w:rsidRDefault="009D47E1" w:rsidP="000862C1">
      <w:pPr>
        <w:keepNext/>
        <w:contextualSpacing/>
      </w:pPr>
      <w:r>
        <w:rPr>
          <w:b/>
        </w:rPr>
        <w:t xml:space="preserve">Primary </w:t>
      </w:r>
      <w:r w:rsidR="00724DD4">
        <w:rPr>
          <w:b/>
        </w:rPr>
        <w:t>Federal Agency</w:t>
      </w:r>
      <w:r w:rsidR="00724DD4" w:rsidRPr="009D1058">
        <w:rPr>
          <w:b/>
        </w:rPr>
        <w:t>:</w:t>
      </w:r>
      <w:r w:rsidR="00724DD4" w:rsidRPr="009D1058">
        <w:t xml:space="preserve"> Department of Justice</w:t>
      </w:r>
    </w:p>
    <w:p w14:paraId="16C384BD" w14:textId="11FC425C" w:rsidR="00724DD4" w:rsidRPr="000862C1" w:rsidRDefault="00714796" w:rsidP="000862C1">
      <w:pPr>
        <w:contextualSpacing/>
        <w:rPr>
          <w:b/>
          <w:bCs/>
        </w:rPr>
      </w:pPr>
      <w:r>
        <w:rPr>
          <w:b/>
          <w:bCs/>
        </w:rPr>
        <w:t xml:space="preserve">Primary Agency </w:t>
      </w:r>
      <w:r w:rsidRPr="00AA4086">
        <w:rPr>
          <w:b/>
          <w:bCs/>
        </w:rPr>
        <w:t>Responsibilities</w:t>
      </w:r>
      <w:r w:rsidR="000862C1">
        <w:rPr>
          <w:b/>
          <w:bCs/>
        </w:rPr>
        <w:t>:</w:t>
      </w:r>
    </w:p>
    <w:p w14:paraId="65C812B6" w14:textId="30A3FED7" w:rsidR="00724DD4" w:rsidRPr="000862C1" w:rsidRDefault="00724DD4" w:rsidP="000862C1">
      <w:pPr>
        <w:pStyle w:val="ListParagraph"/>
      </w:pPr>
      <w:r w:rsidRPr="000862C1">
        <w:t>Protect life and property and preserv</w:t>
      </w:r>
      <w:r w:rsidR="006506A1">
        <w:t>e</w:t>
      </w:r>
      <w:r w:rsidRPr="000862C1">
        <w:t xml:space="preserve"> order</w:t>
      </w:r>
    </w:p>
    <w:p w14:paraId="4782B7F8" w14:textId="6AFFEFEF" w:rsidR="00724DD4" w:rsidRPr="000862C1" w:rsidRDefault="00724DD4" w:rsidP="000862C1">
      <w:pPr>
        <w:pStyle w:val="ListParagraph"/>
      </w:pPr>
      <w:r w:rsidRPr="000862C1">
        <w:t>Provid</w:t>
      </w:r>
      <w:r w:rsidR="006506A1">
        <w:t>e</w:t>
      </w:r>
      <w:r w:rsidRPr="000862C1">
        <w:t xml:space="preserve"> law enforcement and criminal investigation</w:t>
      </w:r>
    </w:p>
    <w:p w14:paraId="7CD8757D" w14:textId="5C61F0E1" w:rsidR="00724DD4" w:rsidRPr="000862C1" w:rsidRDefault="00724DD4" w:rsidP="000862C1">
      <w:pPr>
        <w:pStyle w:val="ListParagraph"/>
      </w:pPr>
      <w:r w:rsidRPr="000862C1">
        <w:t>Provid</w:t>
      </w:r>
      <w:r w:rsidR="006506A1">
        <w:t>e</w:t>
      </w:r>
      <w:r w:rsidRPr="000862C1">
        <w:t xml:space="preserve"> traffic control, crowd control, and site security</w:t>
      </w:r>
    </w:p>
    <w:p w14:paraId="172038CB" w14:textId="40C6880E" w:rsidR="00724DD4" w:rsidRPr="000862C1" w:rsidRDefault="00724DD4" w:rsidP="000862C1">
      <w:pPr>
        <w:pStyle w:val="ListParagraph"/>
      </w:pPr>
      <w:r w:rsidRPr="000862C1">
        <w:t>Isolat</w:t>
      </w:r>
      <w:r w:rsidR="006506A1">
        <w:t>e</w:t>
      </w:r>
      <w:r w:rsidRPr="000862C1">
        <w:t xml:space="preserve"> damaged areas</w:t>
      </w:r>
    </w:p>
    <w:p w14:paraId="4A2F8B4D" w14:textId="1AC0A970" w:rsidR="00724DD4" w:rsidRPr="000862C1" w:rsidRDefault="00724DD4" w:rsidP="000862C1">
      <w:pPr>
        <w:pStyle w:val="ListParagraph"/>
      </w:pPr>
      <w:r w:rsidRPr="000862C1">
        <w:t>Provid</w:t>
      </w:r>
      <w:r w:rsidR="006506A1">
        <w:t>e</w:t>
      </w:r>
      <w:r w:rsidRPr="000862C1">
        <w:t xml:space="preserve"> damage reconnaissance and reporting</w:t>
      </w:r>
    </w:p>
    <w:p w14:paraId="1CFFF4B9" w14:textId="45AE9CF2" w:rsidR="00724DD4" w:rsidRPr="000862C1" w:rsidRDefault="00724DD4" w:rsidP="000862C1">
      <w:pPr>
        <w:pStyle w:val="ListParagraph"/>
      </w:pPr>
      <w:r w:rsidRPr="000862C1">
        <w:t>Implement security measures, including crowd</w:t>
      </w:r>
      <w:r w:rsidR="00542961" w:rsidRPr="000862C1">
        <w:t xml:space="preserve"> </w:t>
      </w:r>
      <w:r w:rsidR="00080F91">
        <w:t>and</w:t>
      </w:r>
      <w:r w:rsidRPr="000862C1">
        <w:t xml:space="preserve"> traffic</w:t>
      </w:r>
      <w:r w:rsidR="00542961" w:rsidRPr="000862C1">
        <w:t xml:space="preserve"> control</w:t>
      </w:r>
      <w:r w:rsidRPr="000862C1">
        <w:t xml:space="preserve"> and </w:t>
      </w:r>
      <w:r w:rsidR="00107D2B">
        <w:t xml:space="preserve">managing </w:t>
      </w:r>
      <w:r w:rsidRPr="000862C1">
        <w:t>restricted area</w:t>
      </w:r>
      <w:r w:rsidR="00107D2B">
        <w:t>s</w:t>
      </w:r>
    </w:p>
    <w:p w14:paraId="225C1854" w14:textId="39838A5F" w:rsidR="00724DD4" w:rsidRPr="000862C1" w:rsidRDefault="00724DD4" w:rsidP="000862C1">
      <w:pPr>
        <w:pStyle w:val="ListParagraph"/>
      </w:pPr>
      <w:r w:rsidRPr="000862C1">
        <w:t>Evacuat</w:t>
      </w:r>
      <w:r w:rsidR="00107D2B">
        <w:t>e</w:t>
      </w:r>
      <w:r w:rsidRPr="000862C1">
        <w:t xml:space="preserve"> affected populations, including prisoners</w:t>
      </w:r>
      <w:r w:rsidR="00107D2B">
        <w:t>,</w:t>
      </w:r>
      <w:r w:rsidRPr="000862C1">
        <w:t xml:space="preserve"> when required</w:t>
      </w:r>
    </w:p>
    <w:p w14:paraId="421E0E0E" w14:textId="58E2D06B" w:rsidR="00724DD4" w:rsidRPr="000862C1" w:rsidRDefault="00724DD4" w:rsidP="000862C1">
      <w:pPr>
        <w:pStyle w:val="ListParagraph"/>
      </w:pPr>
      <w:r w:rsidRPr="000862C1">
        <w:t>Implement search and rescue operations for missing people, including support in all body recovery operations</w:t>
      </w:r>
    </w:p>
    <w:p w14:paraId="160E0A20" w14:textId="6CAC85F8" w:rsidR="00724DD4" w:rsidRPr="000862C1" w:rsidRDefault="00724DD4" w:rsidP="000862C1">
      <w:pPr>
        <w:pStyle w:val="ListParagraph"/>
      </w:pPr>
      <w:r w:rsidRPr="000862C1">
        <w:t>Recruit</w:t>
      </w:r>
      <w:r w:rsidR="00107D2B">
        <w:t>,</w:t>
      </w:r>
      <w:r w:rsidRPr="000862C1">
        <w:t xml:space="preserve"> dispatch, and train volunteers to ensure adequate </w:t>
      </w:r>
      <w:r w:rsidR="0049149F">
        <w:t>support</w:t>
      </w:r>
      <w:r w:rsidRPr="000862C1">
        <w:t xml:space="preserve"> </w:t>
      </w:r>
      <w:r w:rsidR="0049149F">
        <w:t>for emergency response</w:t>
      </w:r>
    </w:p>
    <w:p w14:paraId="2A1FC50D" w14:textId="77777777" w:rsidR="006506A1" w:rsidRPr="00FB02AC" w:rsidRDefault="006506A1" w:rsidP="006506A1">
      <w:pPr>
        <w:pStyle w:val="ListParagraph"/>
      </w:pPr>
      <w:r w:rsidRPr="00FB02AC">
        <w:t>Designat</w:t>
      </w:r>
      <w:r>
        <w:t>e</w:t>
      </w:r>
      <w:r w:rsidRPr="00FB02AC">
        <w:t xml:space="preserve"> a liaison to participate in all phases of the County emergency management program</w:t>
      </w:r>
    </w:p>
    <w:p w14:paraId="024FA9F8" w14:textId="77777777" w:rsidR="00AC41AC" w:rsidRDefault="00AC41AC" w:rsidP="00D2274A">
      <w:pPr>
        <w:pStyle w:val="Heading3"/>
      </w:pPr>
      <w:r>
        <w:rPr>
          <w:iCs/>
        </w:rPr>
        <w:t xml:space="preserve">ESF-14: </w:t>
      </w:r>
      <w:r>
        <w:t>Business and Industry</w:t>
      </w:r>
    </w:p>
    <w:p w14:paraId="45384AE3" w14:textId="2324EFE9" w:rsidR="00AC41AC" w:rsidRPr="00D872E2" w:rsidRDefault="00AC41AC" w:rsidP="000862C1">
      <w:pPr>
        <w:keepNext/>
        <w:contextualSpacing/>
      </w:pPr>
      <w:r w:rsidRPr="00D872E2">
        <w:rPr>
          <w:b/>
        </w:rPr>
        <w:t>Primary</w:t>
      </w:r>
      <w:r w:rsidR="00A378C1">
        <w:rPr>
          <w:b/>
        </w:rPr>
        <w:t xml:space="preserve"> County</w:t>
      </w:r>
      <w:r w:rsidRPr="00D872E2">
        <w:rPr>
          <w:b/>
        </w:rPr>
        <w:t xml:space="preserve"> Agency: </w:t>
      </w:r>
      <w:r w:rsidR="00A378C1" w:rsidRPr="00A378C1">
        <w:t xml:space="preserve">Emergency Management Department  </w:t>
      </w:r>
    </w:p>
    <w:p w14:paraId="1B9DBE5C" w14:textId="63D79426" w:rsidR="00AC41AC" w:rsidRDefault="00AC41AC" w:rsidP="000862C1">
      <w:pPr>
        <w:keepNext/>
        <w:contextualSpacing/>
      </w:pPr>
      <w:r>
        <w:rPr>
          <w:b/>
        </w:rPr>
        <w:t xml:space="preserve">Supporting </w:t>
      </w:r>
      <w:r w:rsidR="00A378C1">
        <w:rPr>
          <w:b/>
        </w:rPr>
        <w:t xml:space="preserve">County </w:t>
      </w:r>
      <w:r>
        <w:rPr>
          <w:b/>
        </w:rPr>
        <w:t>Agency</w:t>
      </w:r>
      <w:r w:rsidRPr="00D872E2">
        <w:rPr>
          <w:b/>
        </w:rPr>
        <w:t xml:space="preserve">: </w:t>
      </w:r>
      <w:r w:rsidR="00130DB1">
        <w:t>Board of Commissioners and Local Chambers</w:t>
      </w:r>
    </w:p>
    <w:p w14:paraId="0D9C9C60" w14:textId="63215CD8" w:rsidR="00AC41AC" w:rsidRPr="009D1058" w:rsidRDefault="00A378C1" w:rsidP="000862C1">
      <w:pPr>
        <w:keepNext/>
        <w:contextualSpacing/>
      </w:pPr>
      <w:r>
        <w:rPr>
          <w:b/>
        </w:rPr>
        <w:t xml:space="preserve">Primary </w:t>
      </w:r>
      <w:r w:rsidR="00AC41AC">
        <w:rPr>
          <w:b/>
        </w:rPr>
        <w:t>State Agency</w:t>
      </w:r>
      <w:r w:rsidR="00AC41AC" w:rsidRPr="009D1058">
        <w:rPr>
          <w:b/>
        </w:rPr>
        <w:t>:</w:t>
      </w:r>
      <w:r w:rsidR="00AC41AC" w:rsidRPr="009D1058">
        <w:t xml:space="preserve"> Business Oregon</w:t>
      </w:r>
    </w:p>
    <w:p w14:paraId="4C27D741" w14:textId="3D94DC22" w:rsidR="00AC41AC" w:rsidRPr="009D1058" w:rsidRDefault="003D1F19" w:rsidP="000862C1">
      <w:pPr>
        <w:keepNext/>
        <w:contextualSpacing/>
      </w:pPr>
      <w:r>
        <w:rPr>
          <w:b/>
        </w:rPr>
        <w:t xml:space="preserve">Primary </w:t>
      </w:r>
      <w:r w:rsidR="00AC41AC">
        <w:rPr>
          <w:b/>
        </w:rPr>
        <w:t>Federal Agency</w:t>
      </w:r>
      <w:r w:rsidR="00AC41AC" w:rsidRPr="009D1058">
        <w:rPr>
          <w:b/>
        </w:rPr>
        <w:t>:</w:t>
      </w:r>
      <w:r w:rsidR="00AC41AC" w:rsidRPr="009D1058">
        <w:t xml:space="preserve"> Small Business Administration</w:t>
      </w:r>
    </w:p>
    <w:p w14:paraId="2F79C449" w14:textId="282F5433" w:rsidR="00AC41AC" w:rsidRPr="000862C1" w:rsidRDefault="00714796" w:rsidP="000862C1">
      <w:pPr>
        <w:contextualSpacing/>
        <w:rPr>
          <w:b/>
          <w:bCs/>
        </w:rPr>
      </w:pPr>
      <w:r>
        <w:rPr>
          <w:b/>
          <w:bCs/>
        </w:rPr>
        <w:t xml:space="preserve">Primary Agency </w:t>
      </w:r>
      <w:r w:rsidRPr="00AA4086">
        <w:rPr>
          <w:b/>
          <w:bCs/>
        </w:rPr>
        <w:t>Responsibilities</w:t>
      </w:r>
      <w:r w:rsidR="000862C1">
        <w:rPr>
          <w:b/>
          <w:bCs/>
        </w:rPr>
        <w:t>:</w:t>
      </w:r>
      <w:r w:rsidR="00AC41AC" w:rsidRPr="000862C1">
        <w:rPr>
          <w:b/>
          <w:bCs/>
        </w:rPr>
        <w:t xml:space="preserve"> </w:t>
      </w:r>
    </w:p>
    <w:p w14:paraId="6D6BFF08" w14:textId="34B14B4A" w:rsidR="00AC41AC" w:rsidRPr="000862C1" w:rsidRDefault="00AC41AC" w:rsidP="000862C1">
      <w:pPr>
        <w:pStyle w:val="ListParagraph"/>
      </w:pPr>
      <w:r w:rsidRPr="000862C1">
        <w:t>Coordinat</w:t>
      </w:r>
      <w:r w:rsidR="006506A1">
        <w:t>e</w:t>
      </w:r>
      <w:r w:rsidRPr="000862C1">
        <w:t xml:space="preserve"> with business and industry partners</w:t>
      </w:r>
      <w:r w:rsidR="006506A1">
        <w:t xml:space="preserve"> for </w:t>
      </w:r>
      <w:r w:rsidRPr="000862C1">
        <w:t xml:space="preserve">private-sector support to response and recovery </w:t>
      </w:r>
    </w:p>
    <w:p w14:paraId="6323BFEE" w14:textId="642F48A9" w:rsidR="00AC41AC" w:rsidRPr="000862C1" w:rsidRDefault="00AC41AC" w:rsidP="000862C1">
      <w:pPr>
        <w:pStyle w:val="ListParagraph"/>
      </w:pPr>
      <w:r w:rsidRPr="000862C1">
        <w:t>Identify short-term recovery assistance to business and industry partners</w:t>
      </w:r>
    </w:p>
    <w:p w14:paraId="6D86E832" w14:textId="539A8909" w:rsidR="00AC41AC" w:rsidRPr="000862C1" w:rsidRDefault="00AC41AC" w:rsidP="000862C1">
      <w:pPr>
        <w:pStyle w:val="ListParagraph"/>
      </w:pPr>
      <w:r w:rsidRPr="000862C1">
        <w:t>Facilitat</w:t>
      </w:r>
      <w:r w:rsidR="006506A1">
        <w:t>e</w:t>
      </w:r>
      <w:r w:rsidRPr="000862C1">
        <w:t xml:space="preserve"> communication between business and industry partners and local, tribal, and </w:t>
      </w:r>
      <w:r w:rsidR="00542961" w:rsidRPr="000862C1">
        <w:t>S</w:t>
      </w:r>
      <w:r w:rsidRPr="000862C1">
        <w:t>tate emergency management organizations</w:t>
      </w:r>
    </w:p>
    <w:p w14:paraId="6B86C517" w14:textId="62A12B4C" w:rsidR="00AC41AC" w:rsidRPr="000862C1" w:rsidRDefault="00AC41AC" w:rsidP="000862C1">
      <w:pPr>
        <w:pStyle w:val="ListParagraph"/>
      </w:pPr>
      <w:r w:rsidRPr="000862C1">
        <w:t>Provid</w:t>
      </w:r>
      <w:r w:rsidR="006506A1">
        <w:t>e</w:t>
      </w:r>
      <w:r w:rsidRPr="000862C1">
        <w:t xml:space="preserve"> economic damage assessments for impacted areas</w:t>
      </w:r>
    </w:p>
    <w:p w14:paraId="4B59D90E" w14:textId="4120D402" w:rsidR="00042EE1" w:rsidRDefault="00B62BE7" w:rsidP="00D2274A">
      <w:pPr>
        <w:pStyle w:val="Heading3"/>
      </w:pPr>
      <w:r>
        <w:rPr>
          <w:iCs/>
        </w:rPr>
        <w:t xml:space="preserve">ESF-15: </w:t>
      </w:r>
      <w:r w:rsidR="00894462">
        <w:t>Public Information</w:t>
      </w:r>
    </w:p>
    <w:p w14:paraId="50E8DA82" w14:textId="22FF3D88" w:rsidR="003427F3" w:rsidRPr="00A56F1C" w:rsidRDefault="003427F3" w:rsidP="000862C1">
      <w:pPr>
        <w:contextualSpacing/>
      </w:pPr>
      <w:r w:rsidRPr="00A56F1C">
        <w:rPr>
          <w:b/>
        </w:rPr>
        <w:t xml:space="preserve">Primary </w:t>
      </w:r>
      <w:r w:rsidR="008C44CF">
        <w:rPr>
          <w:b/>
        </w:rPr>
        <w:t xml:space="preserve">County </w:t>
      </w:r>
      <w:r w:rsidRPr="00A56F1C">
        <w:rPr>
          <w:b/>
        </w:rPr>
        <w:t xml:space="preserve">Agency: </w:t>
      </w:r>
      <w:r w:rsidR="00C63CAF" w:rsidRPr="00A56F1C">
        <w:t>E</w:t>
      </w:r>
      <w:r w:rsidR="00A56F1C" w:rsidRPr="00A56F1C">
        <w:t>mergency Management</w:t>
      </w:r>
      <w:r w:rsidR="00542961">
        <w:t xml:space="preserve"> </w:t>
      </w:r>
      <w:r w:rsidR="008C44CF">
        <w:t>Department</w:t>
      </w:r>
    </w:p>
    <w:p w14:paraId="101380B3" w14:textId="177D5466" w:rsidR="00BB754F" w:rsidRDefault="00FC472B" w:rsidP="000862C1">
      <w:pPr>
        <w:contextualSpacing/>
      </w:pPr>
      <w:r>
        <w:rPr>
          <w:b/>
        </w:rPr>
        <w:t xml:space="preserve">Supporting </w:t>
      </w:r>
      <w:r w:rsidR="008C44CF">
        <w:rPr>
          <w:b/>
        </w:rPr>
        <w:t xml:space="preserve">County </w:t>
      </w:r>
      <w:r>
        <w:rPr>
          <w:b/>
        </w:rPr>
        <w:t>Agenc</w:t>
      </w:r>
      <w:r w:rsidR="00D2575F">
        <w:rPr>
          <w:b/>
        </w:rPr>
        <w:t>ies</w:t>
      </w:r>
      <w:r w:rsidR="003427F3" w:rsidRPr="00B06E90">
        <w:rPr>
          <w:b/>
        </w:rPr>
        <w:t xml:space="preserve">: </w:t>
      </w:r>
      <w:r w:rsidR="00D2575F">
        <w:t>Sheriff’s Office</w:t>
      </w:r>
      <w:r w:rsidR="00963E82">
        <w:t>,</w:t>
      </w:r>
      <w:r w:rsidR="00963E82" w:rsidRPr="00963E82">
        <w:t xml:space="preserve"> </w:t>
      </w:r>
      <w:r w:rsidR="00963E82">
        <w:t>Public Information Officer Network, Board of Commissioners, and Fire Districts/Departments</w:t>
      </w:r>
    </w:p>
    <w:p w14:paraId="573D13D7" w14:textId="6136601A" w:rsidR="00BB754F" w:rsidRPr="00A56F1C" w:rsidRDefault="0060738C" w:rsidP="000862C1">
      <w:pPr>
        <w:contextualSpacing/>
      </w:pPr>
      <w:r>
        <w:rPr>
          <w:b/>
        </w:rPr>
        <w:t xml:space="preserve">Primary </w:t>
      </w:r>
      <w:r w:rsidR="00FC472B">
        <w:rPr>
          <w:b/>
        </w:rPr>
        <w:t>State Agency</w:t>
      </w:r>
      <w:r w:rsidR="00BB754F" w:rsidRPr="00A56F1C">
        <w:rPr>
          <w:b/>
        </w:rPr>
        <w:t>:</w:t>
      </w:r>
      <w:r w:rsidR="00A56F1C" w:rsidRPr="00A56F1C">
        <w:rPr>
          <w:b/>
        </w:rPr>
        <w:t xml:space="preserve"> </w:t>
      </w:r>
      <w:r w:rsidR="006845AC">
        <w:rPr>
          <w:bCs/>
        </w:rPr>
        <w:t>Emergency Management Department</w:t>
      </w:r>
      <w:r w:rsidR="00542961">
        <w:t xml:space="preserve"> </w:t>
      </w:r>
    </w:p>
    <w:p w14:paraId="5D2EFD83" w14:textId="10122E9B" w:rsidR="003427F3" w:rsidRPr="00A56F1C" w:rsidRDefault="0060738C" w:rsidP="000862C1">
      <w:pPr>
        <w:contextualSpacing/>
      </w:pPr>
      <w:r>
        <w:rPr>
          <w:b/>
        </w:rPr>
        <w:t xml:space="preserve">Primary </w:t>
      </w:r>
      <w:r w:rsidR="00FC472B">
        <w:rPr>
          <w:b/>
        </w:rPr>
        <w:t>Federal Agency</w:t>
      </w:r>
      <w:r w:rsidR="00BB754F" w:rsidRPr="00A56F1C">
        <w:rPr>
          <w:b/>
        </w:rPr>
        <w:t>:</w:t>
      </w:r>
      <w:r w:rsidR="00A56F1C" w:rsidRPr="00A56F1C">
        <w:t xml:space="preserve"> Department of Homeland Security</w:t>
      </w:r>
    </w:p>
    <w:p w14:paraId="6EC085B2" w14:textId="575EA17B" w:rsidR="00042EE1" w:rsidRPr="000862C1" w:rsidRDefault="00714796" w:rsidP="000862C1">
      <w:pPr>
        <w:contextualSpacing/>
        <w:rPr>
          <w:b/>
          <w:bCs/>
        </w:rPr>
      </w:pPr>
      <w:r>
        <w:rPr>
          <w:b/>
          <w:bCs/>
        </w:rPr>
        <w:t xml:space="preserve">Primary Agency </w:t>
      </w:r>
      <w:r w:rsidRPr="00AA4086">
        <w:rPr>
          <w:b/>
          <w:bCs/>
        </w:rPr>
        <w:t>Responsibilities</w:t>
      </w:r>
      <w:r w:rsidR="000862C1">
        <w:rPr>
          <w:b/>
          <w:bCs/>
        </w:rPr>
        <w:t>:</w:t>
      </w:r>
      <w:r w:rsidR="003732F2" w:rsidRPr="000862C1">
        <w:rPr>
          <w:b/>
          <w:bCs/>
        </w:rPr>
        <w:t xml:space="preserve"> </w:t>
      </w:r>
    </w:p>
    <w:p w14:paraId="6AD5E836" w14:textId="1EF84C64" w:rsidR="00042EE1" w:rsidRPr="000862C1" w:rsidRDefault="00042EE1" w:rsidP="000862C1">
      <w:pPr>
        <w:pStyle w:val="ListParagraph"/>
      </w:pPr>
      <w:r w:rsidRPr="000862C1">
        <w:t>Conduct ongoing hazard awareness and public education programs</w:t>
      </w:r>
    </w:p>
    <w:p w14:paraId="2B3A44D9" w14:textId="261646FD" w:rsidR="00042EE1" w:rsidRPr="000862C1" w:rsidRDefault="00042EE1" w:rsidP="000862C1">
      <w:pPr>
        <w:pStyle w:val="ListParagraph"/>
      </w:pPr>
      <w:r w:rsidRPr="000862C1">
        <w:t>Compil</w:t>
      </w:r>
      <w:r w:rsidR="006506A1">
        <w:t>e</w:t>
      </w:r>
      <w:r w:rsidRPr="000862C1">
        <w:t xml:space="preserve"> and prepar</w:t>
      </w:r>
      <w:r w:rsidR="006506A1">
        <w:t>e</w:t>
      </w:r>
      <w:r w:rsidRPr="000862C1">
        <w:t xml:space="preserve"> </w:t>
      </w:r>
      <w:r w:rsidR="00A7627A" w:rsidRPr="000862C1">
        <w:t>emergency</w:t>
      </w:r>
      <w:r w:rsidRPr="000862C1">
        <w:t xml:space="preserve"> information for the public in case of </w:t>
      </w:r>
      <w:r w:rsidR="00A7627A" w:rsidRPr="000862C1">
        <w:t>emergency</w:t>
      </w:r>
    </w:p>
    <w:p w14:paraId="756FFB97" w14:textId="1DAC8921" w:rsidR="00495B2F" w:rsidRPr="000862C1" w:rsidRDefault="00495B2F" w:rsidP="000862C1">
      <w:pPr>
        <w:pStyle w:val="ListParagraph"/>
      </w:pPr>
      <w:r w:rsidRPr="000862C1">
        <w:t>Coordinat</w:t>
      </w:r>
      <w:r w:rsidR="006506A1">
        <w:t>e</w:t>
      </w:r>
      <w:r w:rsidRPr="000862C1">
        <w:t xml:space="preserve"> with other agencies to ensure consistency of education and </w:t>
      </w:r>
      <w:r w:rsidR="00A7627A" w:rsidRPr="000862C1">
        <w:t>emergency</w:t>
      </w:r>
      <w:r w:rsidRPr="000862C1">
        <w:t xml:space="preserve"> information</w:t>
      </w:r>
    </w:p>
    <w:p w14:paraId="6413C9FD" w14:textId="76284A2E" w:rsidR="00042EE1" w:rsidRPr="000862C1" w:rsidRDefault="00042EE1" w:rsidP="000862C1">
      <w:pPr>
        <w:pStyle w:val="ListParagraph"/>
      </w:pPr>
      <w:r w:rsidRPr="000862C1">
        <w:t>Arrang</w:t>
      </w:r>
      <w:r w:rsidR="006506A1">
        <w:t>e</w:t>
      </w:r>
      <w:r w:rsidRPr="000862C1">
        <w:t xml:space="preserve"> for media representatives to receive regular briefings on the </w:t>
      </w:r>
      <w:r w:rsidR="00A7788E">
        <w:t xml:space="preserve">emergency </w:t>
      </w:r>
      <w:r w:rsidRPr="000862C1">
        <w:t>status</w:t>
      </w:r>
      <w:r w:rsidR="00A7788E">
        <w:t xml:space="preserve"> as needed</w:t>
      </w:r>
    </w:p>
    <w:p w14:paraId="6638CBBF" w14:textId="72E6D03E" w:rsidR="00042EE1" w:rsidRPr="000862C1" w:rsidRDefault="00042EE1" w:rsidP="000862C1">
      <w:pPr>
        <w:pStyle w:val="ListParagraph"/>
      </w:pPr>
      <w:r w:rsidRPr="000862C1">
        <w:t>Secur</w:t>
      </w:r>
      <w:r w:rsidR="00A7788E">
        <w:t>e</w:t>
      </w:r>
      <w:r w:rsidRPr="000862C1">
        <w:t xml:space="preserve"> printed and photographic documentation of the disaster situation</w:t>
      </w:r>
    </w:p>
    <w:p w14:paraId="2BED3A40" w14:textId="77EB789D" w:rsidR="00042EE1" w:rsidRPr="000862C1" w:rsidRDefault="00042EE1" w:rsidP="000862C1">
      <w:pPr>
        <w:pStyle w:val="ListParagraph"/>
      </w:pPr>
      <w:r w:rsidRPr="000862C1">
        <w:t>Handl</w:t>
      </w:r>
      <w:r w:rsidR="00A7788E">
        <w:t>e</w:t>
      </w:r>
      <w:r w:rsidRPr="000862C1">
        <w:t xml:space="preserve"> unscheduled inquiries from the media and the public</w:t>
      </w:r>
    </w:p>
    <w:p w14:paraId="46E07740" w14:textId="6898BE61" w:rsidR="00042EE1" w:rsidRPr="000862C1" w:rsidRDefault="00042EE1" w:rsidP="000862C1">
      <w:pPr>
        <w:pStyle w:val="ListParagraph"/>
      </w:pPr>
      <w:r w:rsidRPr="000862C1">
        <w:t xml:space="preserve">Be aware of </w:t>
      </w:r>
      <w:r w:rsidR="00495B2F" w:rsidRPr="000862C1">
        <w:t>non-English</w:t>
      </w:r>
      <w:r w:rsidR="00945493" w:rsidRPr="000862C1">
        <w:t>-</w:t>
      </w:r>
      <w:r w:rsidRPr="000862C1">
        <w:t xml:space="preserve">speaking or bilingual </w:t>
      </w:r>
      <w:r w:rsidR="00A7788E">
        <w:t>communities</w:t>
      </w:r>
      <w:r w:rsidRPr="000862C1">
        <w:t xml:space="preserve"> in the County</w:t>
      </w:r>
      <w:r w:rsidR="00A7788E">
        <w:t>,</w:t>
      </w:r>
      <w:r w:rsidRPr="000862C1">
        <w:t xml:space="preserve"> preparing training and news releases accordingly</w:t>
      </w:r>
    </w:p>
    <w:p w14:paraId="2C4BAF76" w14:textId="41F33504" w:rsidR="006B754F" w:rsidRPr="000862C1" w:rsidRDefault="006B754F" w:rsidP="000862C1">
      <w:pPr>
        <w:pStyle w:val="ListParagraph"/>
      </w:pPr>
      <w:r w:rsidRPr="000862C1">
        <w:lastRenderedPageBreak/>
        <w:t>Monitor the media and correct misinformation</w:t>
      </w:r>
    </w:p>
    <w:p w14:paraId="6E971A35" w14:textId="4B6BC660" w:rsidR="006B754F" w:rsidRPr="000862C1" w:rsidRDefault="006B754F" w:rsidP="000862C1">
      <w:pPr>
        <w:pStyle w:val="ListParagraph"/>
      </w:pPr>
      <w:r w:rsidRPr="000862C1">
        <w:t>Oversee and provid</w:t>
      </w:r>
      <w:r w:rsidR="00A7788E">
        <w:t>e</w:t>
      </w:r>
      <w:r w:rsidRPr="000862C1">
        <w:t xml:space="preserve"> information to call-takers who receive requests for assistance from the public</w:t>
      </w:r>
    </w:p>
    <w:p w14:paraId="5178A953" w14:textId="0652E341" w:rsidR="00894462" w:rsidRDefault="00B62BE7" w:rsidP="00D2274A">
      <w:pPr>
        <w:pStyle w:val="Heading3"/>
      </w:pPr>
      <w:r>
        <w:rPr>
          <w:iCs/>
        </w:rPr>
        <w:t xml:space="preserve">ESF-16: </w:t>
      </w:r>
      <w:r w:rsidR="00894462">
        <w:t>Volunteer and Donation Management</w:t>
      </w:r>
    </w:p>
    <w:p w14:paraId="1D04A9D3" w14:textId="679F4A02" w:rsidR="00894462" w:rsidRPr="009D5B94" w:rsidRDefault="00894462" w:rsidP="000862C1">
      <w:pPr>
        <w:widowControl w:val="0"/>
        <w:contextualSpacing/>
        <w:rPr>
          <w:bCs/>
        </w:rPr>
      </w:pPr>
      <w:r w:rsidRPr="00D872E2">
        <w:rPr>
          <w:b/>
        </w:rPr>
        <w:t xml:space="preserve">Primary </w:t>
      </w:r>
      <w:r w:rsidR="009D0E2F">
        <w:rPr>
          <w:b/>
        </w:rPr>
        <w:t xml:space="preserve">County </w:t>
      </w:r>
      <w:r w:rsidRPr="00D872E2">
        <w:rPr>
          <w:b/>
        </w:rPr>
        <w:t xml:space="preserve">Agency: </w:t>
      </w:r>
      <w:r w:rsidR="009D5B94">
        <w:rPr>
          <w:bCs/>
        </w:rPr>
        <w:t>Family and Community Outreach</w:t>
      </w:r>
    </w:p>
    <w:p w14:paraId="56F3C0DE" w14:textId="692EF2E7" w:rsidR="00BB754F" w:rsidRPr="009D0E2F" w:rsidRDefault="00894462" w:rsidP="000862C1">
      <w:pPr>
        <w:widowControl w:val="0"/>
        <w:contextualSpacing/>
        <w:rPr>
          <w:bCs/>
        </w:rPr>
      </w:pPr>
      <w:r w:rsidRPr="00D872E2">
        <w:rPr>
          <w:b/>
        </w:rPr>
        <w:t xml:space="preserve">Supporting </w:t>
      </w:r>
      <w:r w:rsidR="009D0E2F">
        <w:rPr>
          <w:b/>
        </w:rPr>
        <w:t xml:space="preserve">County </w:t>
      </w:r>
      <w:r w:rsidRPr="00D872E2">
        <w:rPr>
          <w:b/>
        </w:rPr>
        <w:t xml:space="preserve">Agencies: </w:t>
      </w:r>
      <w:r w:rsidR="009D5B94" w:rsidRPr="00E146BD">
        <w:rPr>
          <w:bCs/>
        </w:rPr>
        <w:t xml:space="preserve">Emergency Management Department </w:t>
      </w:r>
      <w:r w:rsidR="009D0E2F">
        <w:rPr>
          <w:bCs/>
        </w:rPr>
        <w:t xml:space="preserve">and </w:t>
      </w:r>
      <w:r w:rsidR="009D0E2F" w:rsidRPr="009D0E2F">
        <w:rPr>
          <w:bCs/>
        </w:rPr>
        <w:t>Sheriff’s Office</w:t>
      </w:r>
    </w:p>
    <w:p w14:paraId="603AEDD9" w14:textId="08659F2C" w:rsidR="00BB754F" w:rsidRPr="009D1058" w:rsidRDefault="009D0E2F" w:rsidP="000862C1">
      <w:pPr>
        <w:widowControl w:val="0"/>
        <w:contextualSpacing/>
      </w:pPr>
      <w:r>
        <w:rPr>
          <w:b/>
        </w:rPr>
        <w:t xml:space="preserve">Primary </w:t>
      </w:r>
      <w:r w:rsidR="00705F70">
        <w:rPr>
          <w:b/>
        </w:rPr>
        <w:t>State Agency</w:t>
      </w:r>
      <w:r w:rsidR="00BB754F" w:rsidRPr="00D872E2">
        <w:rPr>
          <w:b/>
        </w:rPr>
        <w:t>:</w:t>
      </w:r>
      <w:r w:rsidR="00E10D4B">
        <w:t xml:space="preserve"> </w:t>
      </w:r>
      <w:r w:rsidR="006845AC">
        <w:t>Emergency Management Department</w:t>
      </w:r>
    </w:p>
    <w:p w14:paraId="4FC37892" w14:textId="1D8AA9E5" w:rsidR="00894462" w:rsidRDefault="009D0E2F" w:rsidP="000862C1">
      <w:pPr>
        <w:widowControl w:val="0"/>
        <w:contextualSpacing/>
      </w:pPr>
      <w:r>
        <w:rPr>
          <w:b/>
        </w:rPr>
        <w:t xml:space="preserve">Primary </w:t>
      </w:r>
      <w:r w:rsidR="00705F70">
        <w:rPr>
          <w:b/>
        </w:rPr>
        <w:t>Federal Agency</w:t>
      </w:r>
      <w:r w:rsidR="00BB754F" w:rsidRPr="009D1058">
        <w:rPr>
          <w:b/>
        </w:rPr>
        <w:t>:</w:t>
      </w:r>
      <w:r w:rsidR="009D1058" w:rsidRPr="009D1058">
        <w:t xml:space="preserve"> </w:t>
      </w:r>
      <w:r>
        <w:t>Department of Homeland Security</w:t>
      </w:r>
    </w:p>
    <w:p w14:paraId="1648759D" w14:textId="632156A5" w:rsidR="00B74378" w:rsidRPr="000862C1" w:rsidRDefault="00714796" w:rsidP="000862C1">
      <w:pPr>
        <w:contextualSpacing/>
        <w:rPr>
          <w:b/>
          <w:bCs/>
        </w:rPr>
      </w:pPr>
      <w:r>
        <w:rPr>
          <w:b/>
          <w:bCs/>
        </w:rPr>
        <w:t xml:space="preserve">Primary Agency </w:t>
      </w:r>
      <w:r w:rsidRPr="00AA4086">
        <w:rPr>
          <w:b/>
          <w:bCs/>
        </w:rPr>
        <w:t>Responsibilities</w:t>
      </w:r>
      <w:r w:rsidR="000862C1" w:rsidRPr="000862C1">
        <w:rPr>
          <w:b/>
          <w:bCs/>
        </w:rPr>
        <w:t>:</w:t>
      </w:r>
    </w:p>
    <w:p w14:paraId="56774EFA" w14:textId="51D6BE95" w:rsidR="000C086F" w:rsidRDefault="000C086F" w:rsidP="00733505">
      <w:pPr>
        <w:pStyle w:val="ListParagraph"/>
      </w:pPr>
      <w:r>
        <w:t>A</w:t>
      </w:r>
      <w:r w:rsidRPr="00B102B2">
        <w:t>ddress volunteer services for</w:t>
      </w:r>
      <w:r>
        <w:t xml:space="preserve"> disaster survivors</w:t>
      </w:r>
    </w:p>
    <w:p w14:paraId="74D4B464" w14:textId="527B123B" w:rsidR="00B74378" w:rsidRPr="00733505" w:rsidRDefault="00B74378" w:rsidP="00733505">
      <w:pPr>
        <w:pStyle w:val="ListParagraph"/>
      </w:pPr>
      <w:r w:rsidRPr="00733505">
        <w:t>Coordinating the identification and vetting of volunteer resources</w:t>
      </w:r>
    </w:p>
    <w:p w14:paraId="1F194E8D" w14:textId="0BE53720" w:rsidR="00B74378" w:rsidRPr="00733505" w:rsidRDefault="00B74378" w:rsidP="00733505">
      <w:pPr>
        <w:pStyle w:val="ListParagraph"/>
      </w:pPr>
      <w:r w:rsidRPr="00733505">
        <w:t>Matching volunteer resources and donations with the unmet needs of the community</w:t>
      </w:r>
    </w:p>
    <w:p w14:paraId="28E73231" w14:textId="738082F1" w:rsidR="00B74378" w:rsidRPr="00733505" w:rsidRDefault="00B74378" w:rsidP="00733505">
      <w:pPr>
        <w:pStyle w:val="ListParagraph"/>
      </w:pPr>
      <w:r w:rsidRPr="00733505">
        <w:t>Maintaining a donations management system to ensure the effective utilization of donated cash, goods, and services</w:t>
      </w:r>
    </w:p>
    <w:p w14:paraId="487D59C4" w14:textId="242C39DC" w:rsidR="00B74378" w:rsidRPr="00733505" w:rsidRDefault="00B74378" w:rsidP="00733505">
      <w:pPr>
        <w:pStyle w:val="ListParagraph"/>
      </w:pPr>
      <w:r w:rsidRPr="00733505">
        <w:t>Providing guidance to personnel coordinating the management of undesignated cash donations, unsolicited goods, and emergent volunteers</w:t>
      </w:r>
    </w:p>
    <w:p w14:paraId="0BE9977D" w14:textId="57AEE609" w:rsidR="00894462" w:rsidRPr="00733505" w:rsidRDefault="00B74378" w:rsidP="00733505">
      <w:pPr>
        <w:pStyle w:val="ListParagraph"/>
      </w:pPr>
      <w:r w:rsidRPr="00733505">
        <w:t xml:space="preserve">Directing unaffiliated volunteers to and coordinating with government-sponsored/organized volunteer organizations such as CERTs, Red Cross, Fire Corps, and/or Medical Reserve Corps, Volunteers in Police Services, </w:t>
      </w:r>
      <w:r w:rsidR="00E519D0" w:rsidRPr="00733505">
        <w:t xml:space="preserve">SERV-OR, </w:t>
      </w:r>
      <w:r w:rsidRPr="00733505">
        <w:t>and volunteers associated with the faith-based community in completing their assigned tasks</w:t>
      </w:r>
    </w:p>
    <w:p w14:paraId="3E9734A6" w14:textId="77777777" w:rsidR="006F0BD5" w:rsidRDefault="006F0BD5" w:rsidP="00D2274A">
      <w:pPr>
        <w:pStyle w:val="Heading3"/>
      </w:pPr>
      <w:r>
        <w:rPr>
          <w:iCs/>
        </w:rPr>
        <w:t xml:space="preserve">ESF-17: </w:t>
      </w:r>
      <w:r>
        <w:t>Cyber and Infrastructure Security</w:t>
      </w:r>
    </w:p>
    <w:p w14:paraId="6BA71037" w14:textId="1BFC871C" w:rsidR="00F77DF6" w:rsidRDefault="006F0BD5" w:rsidP="000862C1">
      <w:pPr>
        <w:keepNext/>
        <w:contextualSpacing/>
      </w:pPr>
      <w:r w:rsidRPr="00E56C09">
        <w:rPr>
          <w:b/>
        </w:rPr>
        <w:t xml:space="preserve">Primary </w:t>
      </w:r>
      <w:r w:rsidR="00F77DF6" w:rsidRPr="00F77DF6">
        <w:rPr>
          <w:b/>
        </w:rPr>
        <w:t xml:space="preserve">County </w:t>
      </w:r>
      <w:r w:rsidRPr="00E56C09">
        <w:rPr>
          <w:b/>
        </w:rPr>
        <w:t xml:space="preserve">Agency: </w:t>
      </w:r>
      <w:r w:rsidR="00F77DF6" w:rsidRPr="00F77DF6">
        <w:t xml:space="preserve">Information Services Department </w:t>
      </w:r>
    </w:p>
    <w:p w14:paraId="0130BA52" w14:textId="605B5723" w:rsidR="00E07C53" w:rsidRDefault="006F0BD5" w:rsidP="000862C1">
      <w:pPr>
        <w:keepNext/>
        <w:contextualSpacing/>
      </w:pPr>
      <w:r w:rsidRPr="00E56C09">
        <w:rPr>
          <w:b/>
        </w:rPr>
        <w:t>Suppo</w:t>
      </w:r>
      <w:r>
        <w:rPr>
          <w:b/>
        </w:rPr>
        <w:t xml:space="preserve">rting </w:t>
      </w:r>
      <w:r w:rsidR="00F77DF6" w:rsidRPr="00F77DF6">
        <w:rPr>
          <w:b/>
        </w:rPr>
        <w:t xml:space="preserve">County </w:t>
      </w:r>
      <w:r>
        <w:rPr>
          <w:b/>
        </w:rPr>
        <w:t>Agency</w:t>
      </w:r>
      <w:r w:rsidRPr="00E56C09">
        <w:rPr>
          <w:b/>
        </w:rPr>
        <w:t xml:space="preserve">: </w:t>
      </w:r>
      <w:r w:rsidR="003B783C">
        <w:t>Emergency Management Department</w:t>
      </w:r>
    </w:p>
    <w:p w14:paraId="4F675F13" w14:textId="3289E8C7" w:rsidR="006F0BD5" w:rsidRPr="00E56C09" w:rsidRDefault="0026363B" w:rsidP="000862C1">
      <w:pPr>
        <w:keepNext/>
        <w:contextualSpacing/>
      </w:pPr>
      <w:r w:rsidRPr="00E56C09">
        <w:rPr>
          <w:b/>
        </w:rPr>
        <w:t>Primary</w:t>
      </w:r>
      <w:r>
        <w:rPr>
          <w:b/>
        </w:rPr>
        <w:t xml:space="preserve"> </w:t>
      </w:r>
      <w:r w:rsidR="006F0BD5">
        <w:rPr>
          <w:b/>
        </w:rPr>
        <w:t>State Agency</w:t>
      </w:r>
      <w:r w:rsidR="006F0BD5" w:rsidRPr="00E56C09">
        <w:rPr>
          <w:b/>
        </w:rPr>
        <w:t>:</w:t>
      </w:r>
      <w:r w:rsidR="006F0BD5" w:rsidRPr="00E56C09">
        <w:t xml:space="preserve"> </w:t>
      </w:r>
      <w:r w:rsidRPr="0026363B">
        <w:t xml:space="preserve">Department of Administrative Services  </w:t>
      </w:r>
    </w:p>
    <w:p w14:paraId="4BB738AA" w14:textId="62E94DB5" w:rsidR="006F0BD5" w:rsidRPr="00E56C09" w:rsidRDefault="0026363B" w:rsidP="000862C1">
      <w:pPr>
        <w:keepNext/>
        <w:contextualSpacing/>
      </w:pPr>
      <w:r w:rsidRPr="00E56C09">
        <w:rPr>
          <w:b/>
        </w:rPr>
        <w:t>Primary</w:t>
      </w:r>
      <w:r>
        <w:rPr>
          <w:b/>
        </w:rPr>
        <w:t xml:space="preserve"> </w:t>
      </w:r>
      <w:r w:rsidR="006F0BD5">
        <w:rPr>
          <w:b/>
        </w:rPr>
        <w:t>Federal Agency</w:t>
      </w:r>
      <w:r w:rsidR="006F0BD5" w:rsidRPr="00E56C09">
        <w:rPr>
          <w:b/>
        </w:rPr>
        <w:t>:</w:t>
      </w:r>
      <w:r w:rsidR="006F0BD5" w:rsidRPr="00E56C09">
        <w:t xml:space="preserve"> </w:t>
      </w:r>
      <w:r w:rsidR="00AE66BD">
        <w:t>Department of Homeland Security</w:t>
      </w:r>
    </w:p>
    <w:p w14:paraId="4F05A6A7" w14:textId="29BB6E7B" w:rsidR="006F0BD5" w:rsidRPr="000862C1" w:rsidRDefault="00714796" w:rsidP="000862C1">
      <w:pPr>
        <w:contextualSpacing/>
        <w:rPr>
          <w:b/>
          <w:bCs/>
        </w:rPr>
      </w:pPr>
      <w:r>
        <w:rPr>
          <w:b/>
          <w:bCs/>
        </w:rPr>
        <w:t xml:space="preserve">Primary Agency </w:t>
      </w:r>
      <w:r w:rsidRPr="00AA4086">
        <w:rPr>
          <w:b/>
          <w:bCs/>
        </w:rPr>
        <w:t>Responsibilities</w:t>
      </w:r>
      <w:r w:rsidR="000862C1">
        <w:rPr>
          <w:b/>
          <w:bCs/>
        </w:rPr>
        <w:t>:</w:t>
      </w:r>
      <w:r w:rsidR="006F0BD5" w:rsidRPr="000862C1">
        <w:rPr>
          <w:b/>
          <w:bCs/>
        </w:rPr>
        <w:t xml:space="preserve"> </w:t>
      </w:r>
    </w:p>
    <w:p w14:paraId="26D726CB" w14:textId="01643468" w:rsidR="006F0BD5" w:rsidRPr="000862C1" w:rsidRDefault="009B08C4" w:rsidP="000862C1">
      <w:pPr>
        <w:pStyle w:val="ListParagraph"/>
      </w:pPr>
      <w:r w:rsidRPr="000862C1">
        <w:t>Provide situational updates to the County EOC as required to maintain situational awareness and establish a common operating picture</w:t>
      </w:r>
    </w:p>
    <w:p w14:paraId="025B9026" w14:textId="2F2B4BCD" w:rsidR="009B08C4" w:rsidRPr="000862C1" w:rsidRDefault="009B08C4" w:rsidP="000862C1">
      <w:pPr>
        <w:pStyle w:val="ListParagraph"/>
      </w:pPr>
      <w:r w:rsidRPr="000862C1">
        <w:t>Provide response support for cybersecurity incidents and identify immediate corrective actions to contain damage, minimize further risk, and preserve evidence</w:t>
      </w:r>
    </w:p>
    <w:p w14:paraId="62B7011C" w14:textId="628EF739" w:rsidR="009B08C4" w:rsidRPr="000862C1" w:rsidRDefault="009B08C4" w:rsidP="000862C1">
      <w:pPr>
        <w:pStyle w:val="ListParagraph"/>
      </w:pPr>
      <w:r w:rsidRPr="000862C1">
        <w:t>Manage mission assignments in coordination with supporting agencies</w:t>
      </w:r>
    </w:p>
    <w:p w14:paraId="564BB02D" w14:textId="1B805CF4" w:rsidR="009B08C4" w:rsidRPr="000862C1" w:rsidRDefault="00D6542A" w:rsidP="000862C1">
      <w:pPr>
        <w:pStyle w:val="ListParagraph"/>
      </w:pPr>
      <w:r w:rsidRPr="000862C1">
        <w:t>Track the use of resources for cyber incident response through the EOC Finance Section</w:t>
      </w:r>
    </w:p>
    <w:p w14:paraId="5A8868EE" w14:textId="7B90C911" w:rsidR="001258B7" w:rsidRDefault="00AC41AC" w:rsidP="00D2274A">
      <w:pPr>
        <w:pStyle w:val="Heading3"/>
      </w:pPr>
      <w:r>
        <w:rPr>
          <w:iCs/>
        </w:rPr>
        <w:t xml:space="preserve">ESF-18: </w:t>
      </w:r>
      <w:r w:rsidR="001258B7">
        <w:t>Military Support</w:t>
      </w:r>
    </w:p>
    <w:p w14:paraId="3E2E4F86" w14:textId="14DE209B" w:rsidR="001258B7" w:rsidRPr="00E56C09" w:rsidRDefault="001258B7" w:rsidP="000862C1">
      <w:pPr>
        <w:keepNext/>
        <w:contextualSpacing/>
      </w:pPr>
      <w:r w:rsidRPr="00E56C09">
        <w:rPr>
          <w:b/>
        </w:rPr>
        <w:t>Primary</w:t>
      </w:r>
      <w:r w:rsidR="00EB3A6E">
        <w:rPr>
          <w:b/>
        </w:rPr>
        <w:t xml:space="preserve"> County</w:t>
      </w:r>
      <w:r w:rsidRPr="00E56C09">
        <w:rPr>
          <w:b/>
        </w:rPr>
        <w:t xml:space="preserve"> Agency: </w:t>
      </w:r>
      <w:r w:rsidRPr="00E56C09">
        <w:t>Sheriff’s Office</w:t>
      </w:r>
    </w:p>
    <w:p w14:paraId="47B197B3" w14:textId="4E7BEB07" w:rsidR="00F73BC8" w:rsidRPr="00F73BC8" w:rsidRDefault="001258B7" w:rsidP="000862C1">
      <w:pPr>
        <w:keepNext/>
        <w:contextualSpacing/>
      </w:pPr>
      <w:r w:rsidRPr="00E56C09">
        <w:rPr>
          <w:b/>
        </w:rPr>
        <w:t>Suppo</w:t>
      </w:r>
      <w:r>
        <w:rPr>
          <w:b/>
        </w:rPr>
        <w:t xml:space="preserve">rting </w:t>
      </w:r>
      <w:r w:rsidR="00EB3A6E">
        <w:rPr>
          <w:b/>
        </w:rPr>
        <w:t>County</w:t>
      </w:r>
      <w:r w:rsidR="00EB3A6E" w:rsidRPr="00E56C09">
        <w:rPr>
          <w:b/>
        </w:rPr>
        <w:t xml:space="preserve"> </w:t>
      </w:r>
      <w:r>
        <w:rPr>
          <w:b/>
        </w:rPr>
        <w:t>Agency</w:t>
      </w:r>
      <w:r w:rsidRPr="00E56C09">
        <w:rPr>
          <w:b/>
        </w:rPr>
        <w:t xml:space="preserve">: </w:t>
      </w:r>
      <w:r w:rsidR="00FB3135" w:rsidRPr="00FB3135">
        <w:t xml:space="preserve">Emergency Management </w:t>
      </w:r>
      <w:r w:rsidR="00F73BC8">
        <w:t>Department</w:t>
      </w:r>
    </w:p>
    <w:p w14:paraId="4ACA17A1" w14:textId="5A37FD21" w:rsidR="001258B7" w:rsidRPr="00E56C09" w:rsidRDefault="00EB3A6E" w:rsidP="000862C1">
      <w:pPr>
        <w:keepNext/>
        <w:contextualSpacing/>
      </w:pPr>
      <w:r w:rsidRPr="00E56C09">
        <w:rPr>
          <w:b/>
        </w:rPr>
        <w:t>Primary</w:t>
      </w:r>
      <w:r>
        <w:rPr>
          <w:b/>
        </w:rPr>
        <w:t xml:space="preserve"> </w:t>
      </w:r>
      <w:r w:rsidR="001258B7">
        <w:rPr>
          <w:b/>
        </w:rPr>
        <w:t>State Agency</w:t>
      </w:r>
      <w:r w:rsidR="001258B7" w:rsidRPr="00E56C09">
        <w:rPr>
          <w:b/>
        </w:rPr>
        <w:t>:</w:t>
      </w:r>
      <w:r w:rsidR="001258B7" w:rsidRPr="00E56C09">
        <w:t xml:space="preserve"> Oregon Military Department</w:t>
      </w:r>
      <w:r w:rsidR="00130DB1">
        <w:t xml:space="preserve"> and Emergency Management Department</w:t>
      </w:r>
    </w:p>
    <w:p w14:paraId="45F959D3" w14:textId="1E902EF5" w:rsidR="001258B7" w:rsidRPr="00E56C09" w:rsidRDefault="00EB3A6E" w:rsidP="000862C1">
      <w:pPr>
        <w:keepNext/>
        <w:contextualSpacing/>
      </w:pPr>
      <w:r w:rsidRPr="00E56C09">
        <w:rPr>
          <w:b/>
        </w:rPr>
        <w:t>Primary</w:t>
      </w:r>
      <w:r>
        <w:rPr>
          <w:b/>
        </w:rPr>
        <w:t xml:space="preserve"> </w:t>
      </w:r>
      <w:r w:rsidR="001258B7">
        <w:rPr>
          <w:b/>
        </w:rPr>
        <w:t>Federal Agency</w:t>
      </w:r>
      <w:r w:rsidR="001258B7" w:rsidRPr="00E56C09">
        <w:rPr>
          <w:b/>
        </w:rPr>
        <w:t>:</w:t>
      </w:r>
      <w:r w:rsidR="001258B7" w:rsidRPr="00E56C09">
        <w:t xml:space="preserve"> Department of Defense</w:t>
      </w:r>
    </w:p>
    <w:p w14:paraId="09F7C16E" w14:textId="405E5647" w:rsidR="001258B7" w:rsidRPr="009D443C" w:rsidRDefault="00714796" w:rsidP="000862C1">
      <w:pPr>
        <w:contextualSpacing/>
      </w:pPr>
      <w:r>
        <w:rPr>
          <w:b/>
          <w:bCs/>
        </w:rPr>
        <w:t xml:space="preserve">Primary Agency </w:t>
      </w:r>
      <w:r w:rsidRPr="00AA4086">
        <w:rPr>
          <w:b/>
          <w:bCs/>
        </w:rPr>
        <w:t>Responsibilities</w:t>
      </w:r>
      <w:r>
        <w:rPr>
          <w:b/>
          <w:bCs/>
        </w:rPr>
        <w:t>:</w:t>
      </w:r>
      <w:r w:rsidR="001258B7" w:rsidRPr="00B768E2">
        <w:t xml:space="preserve"> </w:t>
      </w:r>
    </w:p>
    <w:p w14:paraId="00C46145" w14:textId="7B98B904" w:rsidR="001258B7" w:rsidRPr="000862C1" w:rsidRDefault="001258B7" w:rsidP="000862C1">
      <w:pPr>
        <w:pStyle w:val="ListParagraph"/>
      </w:pPr>
      <w:r w:rsidRPr="000862C1">
        <w:t>Working with the Oregon Military Department when it is necessary</w:t>
      </w:r>
      <w:r w:rsidR="003D672D" w:rsidRPr="000862C1">
        <w:t xml:space="preserve"> </w:t>
      </w:r>
      <w:r w:rsidRPr="000862C1">
        <w:t>to:</w:t>
      </w:r>
    </w:p>
    <w:p w14:paraId="08D45269" w14:textId="0E0C7B3B" w:rsidR="001258B7" w:rsidRPr="000862C1" w:rsidRDefault="001258B7" w:rsidP="000862C1">
      <w:pPr>
        <w:pStyle w:val="ListParagraph"/>
      </w:pPr>
      <w:r w:rsidRPr="000862C1">
        <w:t xml:space="preserve">Coordinate, </w:t>
      </w:r>
      <w:r w:rsidR="00DC22A8" w:rsidRPr="000862C1">
        <w:t>de</w:t>
      </w:r>
      <w:r w:rsidRPr="000862C1">
        <w:t xml:space="preserve">ploy, and </w:t>
      </w:r>
      <w:r w:rsidR="00DC22A8" w:rsidRPr="000862C1">
        <w:t>manage the</w:t>
      </w:r>
      <w:r w:rsidRPr="000862C1">
        <w:t xml:space="preserve"> Oregon National Guard forces resources to assist civil authorities with the protection of life and property and to maintain peace, order, and public safety</w:t>
      </w:r>
    </w:p>
    <w:p w14:paraId="546A3E6A" w14:textId="7CD307F7" w:rsidR="001258B7" w:rsidRPr="000862C1" w:rsidRDefault="001258B7" w:rsidP="000862C1">
      <w:pPr>
        <w:pStyle w:val="ListParagraph"/>
      </w:pPr>
      <w:r w:rsidRPr="000862C1">
        <w:t>Mobilize and stage personnel and equipment to restore</w:t>
      </w:r>
      <w:r w:rsidR="00DC22A8" w:rsidRPr="000862C1">
        <w:t xml:space="preserve"> and </w:t>
      </w:r>
      <w:r w:rsidRPr="000862C1">
        <w:t xml:space="preserve">preserve law and order and provide support to other ESFs, as directed by the State ECC </w:t>
      </w:r>
    </w:p>
    <w:p w14:paraId="2F96D2C3" w14:textId="0FE03352" w:rsidR="00AC3914" w:rsidRPr="000862C1" w:rsidRDefault="001258B7" w:rsidP="000862C1">
      <w:pPr>
        <w:pStyle w:val="ListParagraph"/>
      </w:pPr>
      <w:r w:rsidRPr="000862C1">
        <w:t>Coordinate with the military to ensure mutual support during federal disaster relief operations</w:t>
      </w:r>
    </w:p>
    <w:p w14:paraId="69C33EB2" w14:textId="74B308FA" w:rsidR="00AC3914" w:rsidRDefault="00AC3914" w:rsidP="00D2274A">
      <w:pPr>
        <w:pStyle w:val="Heading3"/>
      </w:pPr>
      <w:r>
        <w:lastRenderedPageBreak/>
        <w:t xml:space="preserve">SA-1: </w:t>
      </w:r>
      <w:r w:rsidR="000E7910">
        <w:t xml:space="preserve">Community </w:t>
      </w:r>
      <w:r>
        <w:t>Recovery</w:t>
      </w:r>
    </w:p>
    <w:p w14:paraId="02493245" w14:textId="16618D4C" w:rsidR="00AC3914" w:rsidRPr="00BF4B40" w:rsidRDefault="00AC3914" w:rsidP="000862C1">
      <w:pPr>
        <w:keepNext/>
        <w:contextualSpacing/>
      </w:pPr>
      <w:r w:rsidRPr="00BF4B40">
        <w:rPr>
          <w:b/>
        </w:rPr>
        <w:t xml:space="preserve">Primary </w:t>
      </w:r>
      <w:r w:rsidR="00EA0FF0">
        <w:rPr>
          <w:b/>
        </w:rPr>
        <w:t xml:space="preserve">County </w:t>
      </w:r>
      <w:r w:rsidRPr="00BF4B40">
        <w:rPr>
          <w:b/>
        </w:rPr>
        <w:t xml:space="preserve">Agency: </w:t>
      </w:r>
      <w:r w:rsidR="003B783C">
        <w:t>Emergency Management Department</w:t>
      </w:r>
    </w:p>
    <w:p w14:paraId="4D1A415B" w14:textId="546085D5" w:rsidR="00AC3914" w:rsidRDefault="00AC3914" w:rsidP="000862C1">
      <w:pPr>
        <w:keepNext/>
        <w:contextualSpacing/>
      </w:pPr>
      <w:r w:rsidRPr="00BF4B40">
        <w:rPr>
          <w:b/>
        </w:rPr>
        <w:t xml:space="preserve">Supporting </w:t>
      </w:r>
      <w:r w:rsidR="00EA0FF0">
        <w:rPr>
          <w:b/>
        </w:rPr>
        <w:t xml:space="preserve">County </w:t>
      </w:r>
      <w:r w:rsidRPr="00BF4B40">
        <w:rPr>
          <w:b/>
        </w:rPr>
        <w:t xml:space="preserve">Agencies: </w:t>
      </w:r>
      <w:r w:rsidR="00EA0FF0">
        <w:t>Public Works Department and Central Services Department (Geographic Information Systems)</w:t>
      </w:r>
    </w:p>
    <w:p w14:paraId="034A140F" w14:textId="0FC57BA4" w:rsidR="00AC3914" w:rsidRPr="008E2921" w:rsidRDefault="00EA0FF0" w:rsidP="000862C1">
      <w:pPr>
        <w:keepNext/>
        <w:contextualSpacing/>
      </w:pPr>
      <w:r w:rsidRPr="00BF4B40">
        <w:rPr>
          <w:b/>
        </w:rPr>
        <w:t xml:space="preserve">Primary </w:t>
      </w:r>
      <w:r w:rsidR="00AC3914">
        <w:rPr>
          <w:b/>
        </w:rPr>
        <w:t>State Agency</w:t>
      </w:r>
      <w:r w:rsidR="00AC3914" w:rsidRPr="008E2921">
        <w:rPr>
          <w:b/>
        </w:rPr>
        <w:t>:</w:t>
      </w:r>
      <w:r w:rsidR="00284FD5">
        <w:t xml:space="preserve"> </w:t>
      </w:r>
      <w:r w:rsidR="006845AC">
        <w:t>Emergency Management Department</w:t>
      </w:r>
    </w:p>
    <w:p w14:paraId="4BF03F51" w14:textId="38B0C08E" w:rsidR="00AC3914" w:rsidRPr="009D1058" w:rsidRDefault="00EA0FF0" w:rsidP="000862C1">
      <w:pPr>
        <w:keepNext/>
        <w:contextualSpacing/>
      </w:pPr>
      <w:r w:rsidRPr="00BF4B40">
        <w:rPr>
          <w:b/>
        </w:rPr>
        <w:t xml:space="preserve">Primary </w:t>
      </w:r>
      <w:r w:rsidR="00AC3914" w:rsidRPr="008E2921">
        <w:rPr>
          <w:b/>
        </w:rPr>
        <w:t>Federal Agencies:</w:t>
      </w:r>
      <w:r w:rsidR="00AC3914" w:rsidRPr="008E2921">
        <w:t xml:space="preserve"> FEMA,</w:t>
      </w:r>
      <w:r w:rsidR="00284FD5">
        <w:t xml:space="preserve"> </w:t>
      </w:r>
      <w:r w:rsidR="00AC3914" w:rsidRPr="008E2921">
        <w:t>Department of Commerce, Department of Health and Human Services, Department of Housing and Urban Development, US Army Corps of Engineers, Department of Interior</w:t>
      </w:r>
    </w:p>
    <w:p w14:paraId="5AB9E549" w14:textId="486C2BCA" w:rsidR="00AC3914" w:rsidRPr="000862C1" w:rsidRDefault="00714796" w:rsidP="000862C1">
      <w:pPr>
        <w:contextualSpacing/>
        <w:rPr>
          <w:b/>
          <w:bCs/>
        </w:rPr>
      </w:pPr>
      <w:r>
        <w:rPr>
          <w:b/>
          <w:bCs/>
        </w:rPr>
        <w:t xml:space="preserve">Primary Agency </w:t>
      </w:r>
      <w:r w:rsidRPr="00AA4086">
        <w:rPr>
          <w:b/>
          <w:bCs/>
        </w:rPr>
        <w:t>Responsibilities</w:t>
      </w:r>
      <w:r w:rsidR="00AC3914" w:rsidRPr="000862C1">
        <w:rPr>
          <w:b/>
          <w:bCs/>
        </w:rPr>
        <w:t xml:space="preserve"> </w:t>
      </w:r>
    </w:p>
    <w:p w14:paraId="289E10B7" w14:textId="6DB65BCE" w:rsidR="00AC3914" w:rsidRPr="000862C1" w:rsidRDefault="00AC3914" w:rsidP="000862C1">
      <w:pPr>
        <w:pStyle w:val="ListParagraph"/>
      </w:pPr>
      <w:r w:rsidRPr="000862C1">
        <w:t xml:space="preserve">Directing </w:t>
      </w:r>
      <w:r w:rsidR="00A7627A" w:rsidRPr="000862C1">
        <w:t>emergency</w:t>
      </w:r>
      <w:r w:rsidRPr="000862C1">
        <w:t xml:space="preserve"> recovery in times of disaster by providing leadership in coordinating private and government </w:t>
      </w:r>
      <w:r w:rsidR="00A7627A" w:rsidRPr="000862C1">
        <w:t>emergency</w:t>
      </w:r>
      <w:r w:rsidRPr="000862C1">
        <w:t xml:space="preserve"> recovery efforts</w:t>
      </w:r>
    </w:p>
    <w:p w14:paraId="52F4053C" w14:textId="77777777" w:rsidR="00AC3914" w:rsidRPr="000862C1" w:rsidRDefault="00AC3914" w:rsidP="000862C1">
      <w:pPr>
        <w:pStyle w:val="ListParagraph"/>
      </w:pPr>
      <w:r w:rsidRPr="000862C1">
        <w:t>Participating with state partners to conduct damage assessments; identifying and facilitating availability and use of recovery funding</w:t>
      </w:r>
    </w:p>
    <w:p w14:paraId="7679B6F2" w14:textId="77777777" w:rsidR="00AC3914" w:rsidRPr="000862C1" w:rsidRDefault="00AC3914" w:rsidP="000862C1">
      <w:pPr>
        <w:pStyle w:val="ListParagraph"/>
      </w:pPr>
      <w:r w:rsidRPr="000862C1">
        <w:t>Accessing recovery and mitigation grant and insurance programs; providing outreach, public education, and community involvement in recovery planning</w:t>
      </w:r>
    </w:p>
    <w:p w14:paraId="366C4E30" w14:textId="53038855" w:rsidR="00AC3914" w:rsidRPr="000862C1" w:rsidRDefault="00AC3914" w:rsidP="000862C1">
      <w:pPr>
        <w:pStyle w:val="ListParagraph"/>
      </w:pPr>
      <w:r w:rsidRPr="000862C1">
        <w:t xml:space="preserve">Coordinating logistics management and resource support, </w:t>
      </w:r>
      <w:r w:rsidR="00284FD5" w:rsidRPr="000862C1">
        <w:t>assisting</w:t>
      </w:r>
      <w:r w:rsidRPr="000862C1">
        <w:t xml:space="preserve"> as needed</w:t>
      </w:r>
    </w:p>
    <w:p w14:paraId="74004D0B" w14:textId="271D7CB3" w:rsidR="00AC3914" w:rsidRPr="000862C1" w:rsidRDefault="00AC3914" w:rsidP="000862C1">
      <w:pPr>
        <w:pStyle w:val="ListParagraph"/>
      </w:pPr>
      <w:r w:rsidRPr="000862C1">
        <w:t xml:space="preserve">Locating, purchasing, and coordinating </w:t>
      </w:r>
      <w:r w:rsidR="00284FD5" w:rsidRPr="000862C1">
        <w:t xml:space="preserve">the </w:t>
      </w:r>
      <w:r w:rsidRPr="000862C1">
        <w:t xml:space="preserve">delivery of resources necessary during or after an incident </w:t>
      </w:r>
    </w:p>
    <w:p w14:paraId="4A989562" w14:textId="77777777" w:rsidR="00AC3914" w:rsidRPr="000862C1" w:rsidRDefault="00AC3914" w:rsidP="000862C1">
      <w:pPr>
        <w:pStyle w:val="ListParagraph"/>
      </w:pPr>
      <w:r w:rsidRPr="000862C1">
        <w:t>Ensuring accurate documentation of the recovery effort to secure federal reimbursement of funds</w:t>
      </w:r>
    </w:p>
    <w:p w14:paraId="13A330C4" w14:textId="3CA00036" w:rsidR="00AC3914" w:rsidRDefault="00AC3914" w:rsidP="00D2274A">
      <w:pPr>
        <w:pStyle w:val="Heading2"/>
      </w:pPr>
      <w:bookmarkStart w:id="237" w:name="_Toc83623948"/>
      <w:bookmarkStart w:id="238" w:name="_Toc90274124"/>
      <w:r>
        <w:t>Disaster Responsibilities</w:t>
      </w:r>
      <w:r w:rsidRPr="00AC3914">
        <w:t xml:space="preserve"> </w:t>
      </w:r>
      <w:r>
        <w:t>Additional Considerations</w:t>
      </w:r>
      <w:bookmarkEnd w:id="237"/>
      <w:bookmarkEnd w:id="238"/>
    </w:p>
    <w:p w14:paraId="417FC6DA" w14:textId="77777777" w:rsidR="001258B7" w:rsidRDefault="001258B7" w:rsidP="00D2274A">
      <w:pPr>
        <w:pStyle w:val="Heading3"/>
      </w:pPr>
      <w:r w:rsidRPr="009C653F">
        <w:t>Radiological Protection</w:t>
      </w:r>
      <w:r>
        <w:t xml:space="preserve"> </w:t>
      </w:r>
    </w:p>
    <w:p w14:paraId="5DFC6FF6" w14:textId="08A545E9" w:rsidR="001258B7" w:rsidRPr="009412C7" w:rsidRDefault="001258B7" w:rsidP="000862C1">
      <w:pPr>
        <w:contextualSpacing/>
      </w:pPr>
      <w:r w:rsidRPr="00832ECF">
        <w:rPr>
          <w:b/>
        </w:rPr>
        <w:t>Primary</w:t>
      </w:r>
      <w:r w:rsidR="002E33F7">
        <w:rPr>
          <w:b/>
        </w:rPr>
        <w:t xml:space="preserve"> County</w:t>
      </w:r>
      <w:r w:rsidRPr="00832ECF">
        <w:rPr>
          <w:b/>
        </w:rPr>
        <w:t xml:space="preserve"> Agenc</w:t>
      </w:r>
      <w:r w:rsidR="005210AC">
        <w:rPr>
          <w:b/>
        </w:rPr>
        <w:t>ies</w:t>
      </w:r>
      <w:r w:rsidRPr="00832ECF">
        <w:rPr>
          <w:b/>
        </w:rPr>
        <w:t>:</w:t>
      </w:r>
      <w:r w:rsidRPr="005210AC">
        <w:rPr>
          <w:bCs/>
        </w:rPr>
        <w:t xml:space="preserve"> </w:t>
      </w:r>
      <w:r w:rsidR="005210AC" w:rsidRPr="005210AC">
        <w:rPr>
          <w:bCs/>
        </w:rPr>
        <w:t>Area Fire Districts/Departments</w:t>
      </w:r>
    </w:p>
    <w:p w14:paraId="3860173F" w14:textId="45236758" w:rsidR="001258B7" w:rsidRDefault="001258B7" w:rsidP="000862C1">
      <w:pPr>
        <w:contextualSpacing/>
      </w:pPr>
      <w:r w:rsidRPr="00832ECF">
        <w:rPr>
          <w:b/>
        </w:rPr>
        <w:t xml:space="preserve">Supporting </w:t>
      </w:r>
      <w:r w:rsidR="00DE53E8">
        <w:rPr>
          <w:b/>
        </w:rPr>
        <w:t xml:space="preserve">County </w:t>
      </w:r>
      <w:r w:rsidRPr="00832ECF">
        <w:rPr>
          <w:b/>
        </w:rPr>
        <w:t>Agencies:</w:t>
      </w:r>
      <w:r>
        <w:rPr>
          <w:b/>
        </w:rPr>
        <w:t xml:space="preserve"> </w:t>
      </w:r>
      <w:r w:rsidR="00DE53E8">
        <w:t>Sheriff’s Office, Emergency Management Department, Public Works Department, and Public Health Department</w:t>
      </w:r>
    </w:p>
    <w:p w14:paraId="59688E6C" w14:textId="2849BAFC" w:rsidR="001258B7" w:rsidRPr="001173A7" w:rsidRDefault="005210AC" w:rsidP="000862C1">
      <w:pPr>
        <w:contextualSpacing/>
      </w:pPr>
      <w:r>
        <w:rPr>
          <w:b/>
        </w:rPr>
        <w:t xml:space="preserve">Primary </w:t>
      </w:r>
      <w:r w:rsidR="001258B7" w:rsidRPr="001173A7">
        <w:rPr>
          <w:b/>
        </w:rPr>
        <w:t xml:space="preserve">State Agencies: </w:t>
      </w:r>
      <w:r>
        <w:t>Oregon Health Authority, Radiation Protection Services</w:t>
      </w:r>
      <w:r w:rsidRPr="001173A7">
        <w:t xml:space="preserve"> </w:t>
      </w:r>
      <w:r w:rsidR="001258B7" w:rsidRPr="001173A7">
        <w:t xml:space="preserve">Department of Environmental Quality, </w:t>
      </w:r>
      <w:r w:rsidR="001C2858">
        <w:t>Department of Environmental Quality, Office of State Fire Marshal Hazardous Materials Response Teams No. 5 and 13, and Department of Transportation (including the Rail and Public Transit Division for Hazardous Material Rail Incidents)</w:t>
      </w:r>
    </w:p>
    <w:p w14:paraId="1B2CAA77" w14:textId="20AC5866" w:rsidR="001258B7" w:rsidRPr="001173A7" w:rsidRDefault="005210AC" w:rsidP="000862C1">
      <w:pPr>
        <w:contextualSpacing/>
      </w:pPr>
      <w:r>
        <w:rPr>
          <w:b/>
        </w:rPr>
        <w:t xml:space="preserve">Primary </w:t>
      </w:r>
      <w:r w:rsidR="001258B7" w:rsidRPr="001173A7">
        <w:rPr>
          <w:b/>
        </w:rPr>
        <w:t>Federal Agencies:</w:t>
      </w:r>
      <w:r w:rsidR="001258B7" w:rsidRPr="001173A7">
        <w:t xml:space="preserve"> Department of Homeland Security</w:t>
      </w:r>
      <w:r w:rsidR="001C2858">
        <w:t xml:space="preserve"> and</w:t>
      </w:r>
      <w:r w:rsidR="001258B7" w:rsidRPr="001173A7">
        <w:t xml:space="preserve"> Environmental Protection</w:t>
      </w:r>
      <w:r w:rsidR="001258B7">
        <w:t xml:space="preserve"> Agency</w:t>
      </w:r>
    </w:p>
    <w:p w14:paraId="1B9459EB" w14:textId="6B1972E0" w:rsidR="001258B7" w:rsidRPr="000862C1" w:rsidRDefault="00714796" w:rsidP="000862C1">
      <w:pPr>
        <w:contextualSpacing/>
        <w:rPr>
          <w:b/>
          <w:bCs/>
        </w:rPr>
      </w:pPr>
      <w:r>
        <w:rPr>
          <w:b/>
          <w:bCs/>
        </w:rPr>
        <w:t xml:space="preserve">Primary Agency </w:t>
      </w:r>
      <w:r w:rsidRPr="00AA4086">
        <w:rPr>
          <w:b/>
          <w:bCs/>
        </w:rPr>
        <w:t>Responsibilities</w:t>
      </w:r>
      <w:r>
        <w:rPr>
          <w:b/>
          <w:bCs/>
        </w:rPr>
        <w:t>:</w:t>
      </w:r>
      <w:r w:rsidR="001258B7" w:rsidRPr="000862C1">
        <w:rPr>
          <w:b/>
          <w:bCs/>
        </w:rPr>
        <w:t xml:space="preserve"> </w:t>
      </w:r>
    </w:p>
    <w:p w14:paraId="254A592D" w14:textId="77777777" w:rsidR="001258B7" w:rsidRPr="000862C1" w:rsidRDefault="001258B7" w:rsidP="000862C1">
      <w:pPr>
        <w:pStyle w:val="ListParagraph"/>
      </w:pPr>
      <w:r w:rsidRPr="000862C1">
        <w:t>Providing localized radiological monitoring and reporting network, when necessary</w:t>
      </w:r>
    </w:p>
    <w:p w14:paraId="304BCDCB" w14:textId="77777777" w:rsidR="001258B7" w:rsidRPr="000862C1" w:rsidRDefault="001258B7" w:rsidP="000862C1">
      <w:pPr>
        <w:pStyle w:val="ListParagraph"/>
      </w:pPr>
      <w:r w:rsidRPr="000862C1">
        <w:t>Securing initial and refresher training for instructors and monitors</w:t>
      </w:r>
    </w:p>
    <w:p w14:paraId="6722B24B" w14:textId="77777777" w:rsidR="001258B7" w:rsidRPr="000862C1" w:rsidRDefault="001258B7" w:rsidP="000862C1">
      <w:pPr>
        <w:pStyle w:val="ListParagraph"/>
      </w:pPr>
      <w:r w:rsidRPr="000862C1">
        <w:t>Providing input to the statewide monitoring and reporting system from incident scenes, as necessary</w:t>
      </w:r>
    </w:p>
    <w:p w14:paraId="391EE760" w14:textId="77777777" w:rsidR="001258B7" w:rsidRPr="000862C1" w:rsidRDefault="001258B7" w:rsidP="000862C1">
      <w:pPr>
        <w:pStyle w:val="ListParagraph"/>
      </w:pPr>
      <w:r w:rsidRPr="000862C1">
        <w:t>Under fallout conditions, providing County officials and department heads with information regarding fallout rates, fallout projections, and allowable doses provided by the State Radiation Protection Services or federal government</w:t>
      </w:r>
    </w:p>
    <w:p w14:paraId="719F1893" w14:textId="20A2D3E5" w:rsidR="001258B7" w:rsidRDefault="001258B7" w:rsidP="000862C1">
      <w:pPr>
        <w:pStyle w:val="ListParagraph"/>
      </w:pPr>
      <w:r w:rsidRPr="000862C1">
        <w:t>Providing monitoring services and advice at the scenes of accidents involving radioactive materials</w:t>
      </w:r>
    </w:p>
    <w:p w14:paraId="6351A944" w14:textId="77777777" w:rsidR="008F181A" w:rsidRDefault="008F181A" w:rsidP="008F181A">
      <w:pPr>
        <w:pStyle w:val="Heading3"/>
      </w:pPr>
      <w:r>
        <w:t>Evacuation and Population Protection</w:t>
      </w:r>
    </w:p>
    <w:p w14:paraId="2A7DD453" w14:textId="5B094A07" w:rsidR="008F181A" w:rsidRPr="00EF1DDE" w:rsidRDefault="008F181A" w:rsidP="008F181A">
      <w:pPr>
        <w:keepNext/>
        <w:contextualSpacing/>
      </w:pPr>
      <w:r w:rsidRPr="00EF1DDE">
        <w:rPr>
          <w:b/>
        </w:rPr>
        <w:t>Primary</w:t>
      </w:r>
      <w:r>
        <w:rPr>
          <w:b/>
        </w:rPr>
        <w:t xml:space="preserve"> County</w:t>
      </w:r>
      <w:r w:rsidRPr="00EF1DDE">
        <w:rPr>
          <w:b/>
        </w:rPr>
        <w:t xml:space="preserve"> Agency: </w:t>
      </w:r>
      <w:r w:rsidR="00B801D6" w:rsidRPr="00DA205B">
        <w:rPr>
          <w:bCs/>
        </w:rPr>
        <w:t>Sheriff’s Office and</w:t>
      </w:r>
      <w:r w:rsidR="00B801D6">
        <w:rPr>
          <w:b/>
        </w:rPr>
        <w:t xml:space="preserve"> </w:t>
      </w:r>
      <w:r w:rsidR="00B801D6" w:rsidRPr="00EF1DDE">
        <w:t>City Police Departments</w:t>
      </w:r>
      <w:r w:rsidR="00B801D6" w:rsidRPr="00BB754F">
        <w:t xml:space="preserve"> </w:t>
      </w:r>
    </w:p>
    <w:p w14:paraId="057F4EED" w14:textId="0E44C555" w:rsidR="008F181A" w:rsidRDefault="008F181A" w:rsidP="008F181A">
      <w:pPr>
        <w:keepNext/>
        <w:contextualSpacing/>
      </w:pPr>
      <w:r w:rsidRPr="00EF1DDE">
        <w:rPr>
          <w:b/>
        </w:rPr>
        <w:t xml:space="preserve">Supporting </w:t>
      </w:r>
      <w:r>
        <w:rPr>
          <w:b/>
        </w:rPr>
        <w:t xml:space="preserve">County </w:t>
      </w:r>
      <w:r w:rsidRPr="00EF1DDE">
        <w:rPr>
          <w:b/>
        </w:rPr>
        <w:t xml:space="preserve">Agencies: </w:t>
      </w:r>
      <w:r w:rsidR="00B801D6">
        <w:t>Emergency Management Department and Fire Departments</w:t>
      </w:r>
    </w:p>
    <w:p w14:paraId="21A7A9DF" w14:textId="2056E292" w:rsidR="008F181A" w:rsidRPr="000862C1" w:rsidRDefault="008F181A" w:rsidP="00130DB1">
      <w:pPr>
        <w:keepNext/>
        <w:contextualSpacing/>
      </w:pPr>
      <w:r>
        <w:rPr>
          <w:b/>
        </w:rPr>
        <w:t xml:space="preserve">Primary </w:t>
      </w:r>
      <w:r w:rsidRPr="00375E8C">
        <w:rPr>
          <w:b/>
        </w:rPr>
        <w:t>State Agencies:</w:t>
      </w:r>
      <w:r>
        <w:t xml:space="preserve"> </w:t>
      </w:r>
      <w:r w:rsidRPr="00375E8C">
        <w:t>State Police</w:t>
      </w:r>
      <w:r>
        <w:t xml:space="preserve"> and </w:t>
      </w:r>
      <w:r w:rsidR="006845AC">
        <w:rPr>
          <w:bCs/>
        </w:rPr>
        <w:t>Emergency Management Department</w:t>
      </w:r>
    </w:p>
    <w:p w14:paraId="09B70215" w14:textId="77777777" w:rsidR="003427F3" w:rsidRPr="003427F3" w:rsidRDefault="001E79EA" w:rsidP="000862C1">
      <w:pPr>
        <w:keepNext/>
        <w:contextualSpacing/>
      </w:pPr>
      <w:r>
        <w:rPr>
          <w:b/>
        </w:rPr>
        <w:t>Federal Agency</w:t>
      </w:r>
      <w:r w:rsidR="00BB754F" w:rsidRPr="00375E8C">
        <w:rPr>
          <w:b/>
        </w:rPr>
        <w:t>:</w:t>
      </w:r>
      <w:r w:rsidR="00375E8C" w:rsidRPr="00375E8C">
        <w:rPr>
          <w:b/>
        </w:rPr>
        <w:t xml:space="preserve"> </w:t>
      </w:r>
      <w:r w:rsidR="00375E8C" w:rsidRPr="00375E8C">
        <w:t>None</w:t>
      </w:r>
    </w:p>
    <w:p w14:paraId="4CD7A5C3" w14:textId="4FE6AEE6" w:rsidR="00042EE1" w:rsidRPr="000862C1" w:rsidRDefault="00714796" w:rsidP="000862C1">
      <w:pPr>
        <w:contextualSpacing/>
        <w:rPr>
          <w:b/>
          <w:bCs/>
        </w:rPr>
      </w:pPr>
      <w:r>
        <w:rPr>
          <w:b/>
          <w:bCs/>
        </w:rPr>
        <w:t xml:space="preserve">Primary Agency </w:t>
      </w:r>
      <w:r w:rsidRPr="00AA4086">
        <w:rPr>
          <w:b/>
          <w:bCs/>
        </w:rPr>
        <w:t>Responsibilities</w:t>
      </w:r>
      <w:r w:rsidR="000862C1" w:rsidRPr="000862C1">
        <w:rPr>
          <w:b/>
          <w:bCs/>
        </w:rPr>
        <w:t>:</w:t>
      </w:r>
    </w:p>
    <w:p w14:paraId="07FF0448" w14:textId="56D65816" w:rsidR="00042EE1" w:rsidRDefault="00042EE1" w:rsidP="000862C1">
      <w:pPr>
        <w:pStyle w:val="ListParagraph"/>
      </w:pPr>
      <w:r>
        <w:t xml:space="preserve">Defining responsibilities of </w:t>
      </w:r>
      <w:r w:rsidR="00C148D3">
        <w:t>County</w:t>
      </w:r>
      <w:r>
        <w:t xml:space="preserve"> departments and private</w:t>
      </w:r>
      <w:r w:rsidR="003732F2">
        <w:t>-</w:t>
      </w:r>
      <w:r>
        <w:t>sector groups</w:t>
      </w:r>
    </w:p>
    <w:p w14:paraId="5D53FAD9" w14:textId="77FE1536" w:rsidR="00042EE1" w:rsidRDefault="00042EE1" w:rsidP="000862C1">
      <w:pPr>
        <w:pStyle w:val="ListParagraph"/>
      </w:pPr>
      <w:r>
        <w:t>Identifying high</w:t>
      </w:r>
      <w:r w:rsidR="00AB7BE2">
        <w:t>-</w:t>
      </w:r>
      <w:r>
        <w:t>hazard areas and corresponding number</w:t>
      </w:r>
      <w:r w:rsidR="003732F2">
        <w:t>s</w:t>
      </w:r>
      <w:r>
        <w:t xml:space="preserve"> of potential evacuees</w:t>
      </w:r>
    </w:p>
    <w:p w14:paraId="79CB359D" w14:textId="77777777" w:rsidR="00042EE1" w:rsidRDefault="00042EE1" w:rsidP="000862C1">
      <w:pPr>
        <w:pStyle w:val="ListParagraph"/>
      </w:pPr>
      <w:r>
        <w:lastRenderedPageBreak/>
        <w:t>Coordinating evacuation planning, including:</w:t>
      </w:r>
    </w:p>
    <w:p w14:paraId="03D4BFA0" w14:textId="77777777" w:rsidR="00042EE1" w:rsidRDefault="00042EE1" w:rsidP="00130DB1">
      <w:pPr>
        <w:pStyle w:val="ListParagraph"/>
        <w:numPr>
          <w:ilvl w:val="1"/>
          <w:numId w:val="14"/>
        </w:numPr>
      </w:pPr>
      <w:r>
        <w:t>Movement control</w:t>
      </w:r>
    </w:p>
    <w:p w14:paraId="13C80CB5" w14:textId="77777777" w:rsidR="00042EE1" w:rsidRDefault="00042EE1" w:rsidP="00130DB1">
      <w:pPr>
        <w:pStyle w:val="ListParagraph"/>
        <w:numPr>
          <w:ilvl w:val="1"/>
          <w:numId w:val="14"/>
        </w:numPr>
      </w:pPr>
      <w:r>
        <w:t>Health and medical requirements</w:t>
      </w:r>
    </w:p>
    <w:p w14:paraId="7C9C3C57" w14:textId="77777777" w:rsidR="00042EE1" w:rsidRDefault="00042EE1" w:rsidP="00130DB1">
      <w:pPr>
        <w:pStyle w:val="ListParagraph"/>
        <w:numPr>
          <w:ilvl w:val="1"/>
          <w:numId w:val="14"/>
        </w:numPr>
      </w:pPr>
      <w:r>
        <w:t>Transportation needs</w:t>
      </w:r>
    </w:p>
    <w:p w14:paraId="10C3C57A" w14:textId="4CBC1150" w:rsidR="00042EE1" w:rsidRDefault="00E10D4B" w:rsidP="00130DB1">
      <w:pPr>
        <w:pStyle w:val="ListParagraph"/>
        <w:numPr>
          <w:ilvl w:val="1"/>
          <w:numId w:val="14"/>
        </w:numPr>
      </w:pPr>
      <w:r>
        <w:t>Emergency/disaster</w:t>
      </w:r>
      <w:r w:rsidR="00042EE1">
        <w:t xml:space="preserve"> </w:t>
      </w:r>
      <w:r>
        <w:t>p</w:t>
      </w:r>
      <w:r w:rsidR="00042EE1">
        <w:t xml:space="preserve">ublic </w:t>
      </w:r>
      <w:r>
        <w:t>i</w:t>
      </w:r>
      <w:r w:rsidR="00042EE1">
        <w:t>nformation materials</w:t>
      </w:r>
    </w:p>
    <w:p w14:paraId="417B9424" w14:textId="77777777" w:rsidR="00042EE1" w:rsidRDefault="00042EE1" w:rsidP="00130DB1">
      <w:pPr>
        <w:pStyle w:val="ListParagraph"/>
        <w:numPr>
          <w:ilvl w:val="1"/>
          <w:numId w:val="14"/>
        </w:numPr>
      </w:pPr>
      <w:r>
        <w:t>Shelter and reception location</w:t>
      </w:r>
    </w:p>
    <w:p w14:paraId="3CEEF31C" w14:textId="65F1070C" w:rsidR="00042EE1" w:rsidRDefault="00042EE1" w:rsidP="000862C1">
      <w:pPr>
        <w:pStyle w:val="ListParagraph"/>
      </w:pPr>
      <w:r>
        <w:t>Developing procedures for sheltering</w:t>
      </w:r>
      <w:r w:rsidR="00AB7BE2">
        <w:t xml:space="preserve"> </w:t>
      </w:r>
      <w:r>
        <w:t>in</w:t>
      </w:r>
      <w:r w:rsidR="00AB7BE2">
        <w:t xml:space="preserve"> </w:t>
      </w:r>
      <w:r>
        <w:t>place</w:t>
      </w:r>
    </w:p>
    <w:p w14:paraId="35F13E55" w14:textId="6AA84128" w:rsidR="008B1D82" w:rsidRDefault="008B1D82" w:rsidP="000862C1">
      <w:pPr>
        <w:pStyle w:val="ListParagraph"/>
      </w:pPr>
      <w:r>
        <w:t>Confirming and managing locations of staging areas and pick-up points for evacuees requiring public transportation</w:t>
      </w:r>
    </w:p>
    <w:p w14:paraId="02F10F76" w14:textId="34D8EFA1" w:rsidR="008B1D82" w:rsidRDefault="00A0003F" w:rsidP="000862C1">
      <w:pPr>
        <w:pStyle w:val="ListParagraph"/>
      </w:pPr>
      <w:r>
        <w:t>Guiding</w:t>
      </w:r>
      <w:r w:rsidR="008B1D82">
        <w:t xml:space="preserve"> commuting arrangements for essential workers during the evacuation period</w:t>
      </w:r>
    </w:p>
    <w:p w14:paraId="74EAC767" w14:textId="016DC4CA" w:rsidR="008B1D82" w:rsidRDefault="008B1D82" w:rsidP="000862C1">
      <w:pPr>
        <w:pStyle w:val="ListParagraph"/>
      </w:pPr>
      <w:r>
        <w:t>Assisting with control and safety measures in the evacuated area and reassigning personnel during the evacuation period</w:t>
      </w:r>
    </w:p>
    <w:p w14:paraId="6DF0BAB2" w14:textId="3FF2A04B" w:rsidR="006B754F" w:rsidRDefault="006B754F" w:rsidP="000862C1">
      <w:pPr>
        <w:pStyle w:val="ListParagraph"/>
      </w:pPr>
      <w:r>
        <w:t>Conduct</w:t>
      </w:r>
      <w:r w:rsidR="004052F7">
        <w:t>ing</w:t>
      </w:r>
      <w:r>
        <w:t xml:space="preserve"> evacuation </w:t>
      </w:r>
      <w:r w:rsidR="00E4131E">
        <w:t>per</w:t>
      </w:r>
      <w:r>
        <w:t xml:space="preserve"> </w:t>
      </w:r>
      <w:r w:rsidR="00C148D3">
        <w:t xml:space="preserve">County </w:t>
      </w:r>
      <w:r>
        <w:t>policy</w:t>
      </w:r>
    </w:p>
    <w:p w14:paraId="47372E62" w14:textId="22782648" w:rsidR="006B754F" w:rsidRDefault="006B754F" w:rsidP="000862C1">
      <w:pPr>
        <w:pStyle w:val="ListParagraph"/>
      </w:pPr>
      <w:r>
        <w:t>If an evacuation is instituted, notify</w:t>
      </w:r>
      <w:r w:rsidR="004052F7">
        <w:t>ing</w:t>
      </w:r>
      <w:r>
        <w:t xml:space="preserve"> the Red Cross 1-8</w:t>
      </w:r>
      <w:r w:rsidR="00A5526B">
        <w:t>00</w:t>
      </w:r>
      <w:r>
        <w:t>-</w:t>
      </w:r>
      <w:r w:rsidR="00A5526B">
        <w:t>RED</w:t>
      </w:r>
      <w:r>
        <w:t>-</w:t>
      </w:r>
      <w:r w:rsidR="00A5526B">
        <w:t>CROSS</w:t>
      </w:r>
    </w:p>
    <w:p w14:paraId="2AFB38D9" w14:textId="25F0C070" w:rsidR="00042EE1" w:rsidRDefault="00042EE1" w:rsidP="00D2274A">
      <w:pPr>
        <w:pStyle w:val="Heading3"/>
      </w:pPr>
      <w:r>
        <w:t>Damage Assessment</w:t>
      </w:r>
    </w:p>
    <w:p w14:paraId="02C0AF1B" w14:textId="74143BAF" w:rsidR="003427F3" w:rsidRPr="00BF4B40" w:rsidRDefault="003427F3" w:rsidP="00733505">
      <w:pPr>
        <w:keepNext/>
        <w:contextualSpacing/>
      </w:pPr>
      <w:r w:rsidRPr="00BF4B40">
        <w:rPr>
          <w:b/>
        </w:rPr>
        <w:t xml:space="preserve">Primary </w:t>
      </w:r>
      <w:r w:rsidR="00DA205B" w:rsidRPr="00DA205B">
        <w:rPr>
          <w:b/>
          <w:bCs/>
        </w:rPr>
        <w:t xml:space="preserve">County </w:t>
      </w:r>
      <w:r w:rsidRPr="00BF4B40">
        <w:rPr>
          <w:b/>
        </w:rPr>
        <w:t>Agenc</w:t>
      </w:r>
      <w:r w:rsidR="00DA205B">
        <w:rPr>
          <w:b/>
        </w:rPr>
        <w:t>ies</w:t>
      </w:r>
      <w:r w:rsidRPr="00BF4B40">
        <w:rPr>
          <w:b/>
        </w:rPr>
        <w:t xml:space="preserve">: </w:t>
      </w:r>
      <w:r w:rsidR="005734DF" w:rsidRPr="00BF4B40">
        <w:t>Assessor</w:t>
      </w:r>
      <w:r w:rsidR="005734DF">
        <w:t xml:space="preserve"> </w:t>
      </w:r>
      <w:r w:rsidR="00DA205B">
        <w:t>and</w:t>
      </w:r>
      <w:r w:rsidR="00DA205B" w:rsidRPr="00DA205B">
        <w:t xml:space="preserve"> </w:t>
      </w:r>
      <w:r w:rsidR="00DA205B" w:rsidRPr="00BF4B40">
        <w:t>Public Works Department</w:t>
      </w:r>
    </w:p>
    <w:p w14:paraId="350A6338" w14:textId="048C1663" w:rsidR="00BB754F" w:rsidRPr="00BF4B40" w:rsidRDefault="003427F3" w:rsidP="00733505">
      <w:pPr>
        <w:keepNext/>
        <w:contextualSpacing/>
      </w:pPr>
      <w:r w:rsidRPr="00BF4B40">
        <w:rPr>
          <w:b/>
        </w:rPr>
        <w:t xml:space="preserve">Supporting </w:t>
      </w:r>
      <w:r w:rsidR="00DA205B" w:rsidRPr="00DA205B">
        <w:rPr>
          <w:b/>
          <w:bCs/>
        </w:rPr>
        <w:t xml:space="preserve">County </w:t>
      </w:r>
      <w:r w:rsidRPr="00BF4B40">
        <w:rPr>
          <w:b/>
        </w:rPr>
        <w:t xml:space="preserve">Agencies: </w:t>
      </w:r>
      <w:r w:rsidR="005734DF" w:rsidRPr="001E79EA">
        <w:t>Community Development Department</w:t>
      </w:r>
      <w:r w:rsidR="005734DF">
        <w:t xml:space="preserve"> </w:t>
      </w:r>
      <w:r w:rsidR="00DA205B">
        <w:t>and</w:t>
      </w:r>
      <w:r w:rsidR="00BF4B40" w:rsidRPr="00BF4B40">
        <w:t xml:space="preserve"> Emergency Management</w:t>
      </w:r>
      <w:r w:rsidR="00DA205B">
        <w:t xml:space="preserve"> Department</w:t>
      </w:r>
    </w:p>
    <w:p w14:paraId="6A8D2EF7" w14:textId="2B0A5CDD" w:rsidR="00BB754F" w:rsidRPr="00BF4B40" w:rsidRDefault="00DA205B" w:rsidP="00733505">
      <w:pPr>
        <w:keepNext/>
        <w:contextualSpacing/>
      </w:pPr>
      <w:r>
        <w:rPr>
          <w:b/>
        </w:rPr>
        <w:t xml:space="preserve">Primary </w:t>
      </w:r>
      <w:r w:rsidR="001E79EA">
        <w:rPr>
          <w:b/>
        </w:rPr>
        <w:t>State Agency</w:t>
      </w:r>
      <w:r w:rsidR="00BB754F" w:rsidRPr="00BF4B40">
        <w:rPr>
          <w:b/>
        </w:rPr>
        <w:t>:</w:t>
      </w:r>
      <w:r w:rsidR="00661B7D" w:rsidRPr="00BF4B40">
        <w:rPr>
          <w:b/>
        </w:rPr>
        <w:t xml:space="preserve"> </w:t>
      </w:r>
      <w:r w:rsidR="006845AC">
        <w:rPr>
          <w:bCs/>
        </w:rPr>
        <w:t>Emergency Management Department</w:t>
      </w:r>
      <w:r w:rsidR="00951E99">
        <w:rPr>
          <w:b/>
        </w:rPr>
        <w:t xml:space="preserve"> </w:t>
      </w:r>
    </w:p>
    <w:p w14:paraId="454F9F7C" w14:textId="16E7DD6C" w:rsidR="003427F3" w:rsidRPr="003427F3" w:rsidRDefault="00DA205B" w:rsidP="00733505">
      <w:pPr>
        <w:keepNext/>
        <w:contextualSpacing/>
      </w:pPr>
      <w:r>
        <w:rPr>
          <w:b/>
        </w:rPr>
        <w:t xml:space="preserve">Primary </w:t>
      </w:r>
      <w:r w:rsidR="001E79EA">
        <w:rPr>
          <w:b/>
        </w:rPr>
        <w:t>Federal Agency</w:t>
      </w:r>
      <w:r w:rsidR="00BB754F" w:rsidRPr="00BF4B40">
        <w:rPr>
          <w:b/>
        </w:rPr>
        <w:t>:</w:t>
      </w:r>
      <w:r>
        <w:t xml:space="preserve"> Department of Homeland Security</w:t>
      </w:r>
    </w:p>
    <w:p w14:paraId="1AA62527" w14:textId="20D1F382" w:rsidR="00042EE1" w:rsidRPr="00733505" w:rsidRDefault="00714796" w:rsidP="00733505">
      <w:pPr>
        <w:contextualSpacing/>
        <w:rPr>
          <w:b/>
          <w:bCs/>
        </w:rPr>
      </w:pPr>
      <w:r>
        <w:rPr>
          <w:b/>
          <w:bCs/>
        </w:rPr>
        <w:t xml:space="preserve">Primary Agency </w:t>
      </w:r>
      <w:r w:rsidRPr="00AA4086">
        <w:rPr>
          <w:b/>
          <w:bCs/>
        </w:rPr>
        <w:t>Responsibilities</w:t>
      </w:r>
      <w:r w:rsidR="00733505" w:rsidRPr="00733505">
        <w:rPr>
          <w:b/>
          <w:bCs/>
        </w:rPr>
        <w:t>:</w:t>
      </w:r>
      <w:r w:rsidR="00081D5C" w:rsidRPr="00733505">
        <w:rPr>
          <w:b/>
          <w:bCs/>
        </w:rPr>
        <w:t xml:space="preserve"> </w:t>
      </w:r>
    </w:p>
    <w:p w14:paraId="72EBF91F" w14:textId="18900DC8" w:rsidR="00042EE1" w:rsidRPr="00733505" w:rsidRDefault="00042EE1" w:rsidP="00733505">
      <w:pPr>
        <w:pStyle w:val="ListParagraph"/>
      </w:pPr>
      <w:r w:rsidRPr="00733505">
        <w:t xml:space="preserve">Establishing a damage assessment team from among </w:t>
      </w:r>
      <w:r w:rsidR="00C148D3" w:rsidRPr="00733505">
        <w:t>County</w:t>
      </w:r>
      <w:r w:rsidRPr="00733505">
        <w:t xml:space="preserve"> departments with assessment capabilities and responsibilities</w:t>
      </w:r>
    </w:p>
    <w:p w14:paraId="61C0FDB1" w14:textId="696D6E92" w:rsidR="00042EE1" w:rsidRPr="00733505" w:rsidRDefault="00042EE1" w:rsidP="00733505">
      <w:pPr>
        <w:pStyle w:val="ListParagraph"/>
      </w:pPr>
      <w:r w:rsidRPr="00733505">
        <w:t xml:space="preserve">Training and providing damage plotting team members to </w:t>
      </w:r>
      <w:r w:rsidR="00AB7BE2" w:rsidRPr="00733505">
        <w:t xml:space="preserve">the </w:t>
      </w:r>
      <w:r w:rsidR="00D45A74" w:rsidRPr="00733505">
        <w:t>EOC</w:t>
      </w:r>
    </w:p>
    <w:p w14:paraId="43D14AA3" w14:textId="4F587BC4" w:rsidR="00042EE1" w:rsidRPr="00733505" w:rsidRDefault="00935620" w:rsidP="00733505">
      <w:pPr>
        <w:pStyle w:val="ListParagraph"/>
      </w:pPr>
      <w:r w:rsidRPr="00733505">
        <w:t>Assist with r</w:t>
      </w:r>
      <w:r w:rsidR="00042EE1" w:rsidRPr="00733505">
        <w:t xml:space="preserve">eporting and compiling information regarding deaths, injuries, and dollar damage to </w:t>
      </w:r>
      <w:r w:rsidRPr="00733505">
        <w:t>public</w:t>
      </w:r>
      <w:r w:rsidR="00042EE1" w:rsidRPr="00733505">
        <w:t xml:space="preserve"> facilities and private property</w:t>
      </w:r>
    </w:p>
    <w:p w14:paraId="4F29392A" w14:textId="251C7D66" w:rsidR="00042EE1" w:rsidRPr="00733505" w:rsidRDefault="00042EE1" w:rsidP="00733505">
      <w:pPr>
        <w:pStyle w:val="ListParagraph"/>
      </w:pPr>
      <w:r w:rsidRPr="00733505">
        <w:t>Assist in determining the geographic extent of the damaged area</w:t>
      </w:r>
    </w:p>
    <w:p w14:paraId="7B82D3F3" w14:textId="51037989" w:rsidR="00042EE1" w:rsidRPr="00733505" w:rsidRDefault="00042EE1" w:rsidP="00733505">
      <w:pPr>
        <w:pStyle w:val="ListParagraph"/>
      </w:pPr>
      <w:r w:rsidRPr="00733505">
        <w:t xml:space="preserve">Evaluating the effect of damage on the </w:t>
      </w:r>
      <w:r w:rsidR="00C148D3" w:rsidRPr="00733505">
        <w:t>County</w:t>
      </w:r>
      <w:r w:rsidRPr="00733505">
        <w:t>’s economic index, tax base, bond ratings, insurance ratings, etc. for use in long-range recovery planning</w:t>
      </w:r>
    </w:p>
    <w:p w14:paraId="650A0D5B" w14:textId="0D5A618D" w:rsidR="00886FD8" w:rsidRPr="00733505" w:rsidRDefault="00886FD8" w:rsidP="00733505">
      <w:pPr>
        <w:pStyle w:val="ListParagraph"/>
      </w:pPr>
      <w:r w:rsidRPr="00733505">
        <w:t>Compile estimates of damage for use by County or city officials in requesting disaster assistance</w:t>
      </w:r>
    </w:p>
    <w:p w14:paraId="4DAF5478" w14:textId="27A8850E" w:rsidR="00886FD8" w:rsidRDefault="00886FD8" w:rsidP="00733505">
      <w:pPr>
        <w:pStyle w:val="ListParagraph"/>
      </w:pPr>
      <w:r w:rsidRPr="00733505">
        <w:t xml:space="preserve">Supervise activities of all </w:t>
      </w:r>
      <w:r w:rsidR="00A7627A" w:rsidRPr="00733505">
        <w:t>emergency</w:t>
      </w:r>
      <w:r w:rsidRPr="00733505">
        <w:t xml:space="preserve"> environmental</w:t>
      </w:r>
      <w:r>
        <w:t xml:space="preserve"> health services</w:t>
      </w:r>
    </w:p>
    <w:p w14:paraId="5A485576" w14:textId="6BA7BF55" w:rsidR="00886FD8" w:rsidRPr="00733505" w:rsidRDefault="00886FD8" w:rsidP="00733505">
      <w:pPr>
        <w:pStyle w:val="ListParagraph"/>
      </w:pPr>
      <w:r w:rsidRPr="00733505">
        <w:t xml:space="preserve">Coordinate </w:t>
      </w:r>
      <w:r w:rsidR="00A7627A" w:rsidRPr="00733505">
        <w:t>emergency</w:t>
      </w:r>
      <w:r w:rsidRPr="00733505">
        <w:t xml:space="preserve"> building inspections</w:t>
      </w:r>
    </w:p>
    <w:p w14:paraId="24036FDA" w14:textId="60E5D407" w:rsidR="003427F3" w:rsidRDefault="00454EF4" w:rsidP="00D2274A">
      <w:pPr>
        <w:pStyle w:val="Heading3"/>
      </w:pPr>
      <w:bookmarkStart w:id="239" w:name="_Toc236728769"/>
      <w:r>
        <w:t>Coordination with Special Facilities</w:t>
      </w:r>
    </w:p>
    <w:p w14:paraId="32E6CBD2" w14:textId="629EFBF7" w:rsidR="003427F3" w:rsidRPr="00BF4B40" w:rsidRDefault="003427F3" w:rsidP="00733505">
      <w:pPr>
        <w:keepNext/>
        <w:contextualSpacing/>
      </w:pPr>
      <w:r w:rsidRPr="00BF4B40">
        <w:rPr>
          <w:b/>
        </w:rPr>
        <w:t xml:space="preserve">Primary </w:t>
      </w:r>
      <w:r w:rsidR="00DA205B">
        <w:rPr>
          <w:b/>
        </w:rPr>
        <w:t xml:space="preserve">County </w:t>
      </w:r>
      <w:r w:rsidRPr="00BF4B40">
        <w:rPr>
          <w:b/>
        </w:rPr>
        <w:t xml:space="preserve">Agency: </w:t>
      </w:r>
      <w:r w:rsidR="00BF4B40" w:rsidRPr="00BF4B40">
        <w:t>Emergency Management</w:t>
      </w:r>
      <w:r w:rsidR="00003F68">
        <w:t xml:space="preserve"> </w:t>
      </w:r>
      <w:r w:rsidR="00DA205B">
        <w:t>Department</w:t>
      </w:r>
    </w:p>
    <w:p w14:paraId="5B261805" w14:textId="49557B6B" w:rsidR="00BB754F" w:rsidRPr="00BF4B40" w:rsidRDefault="00B87F18" w:rsidP="00733505">
      <w:pPr>
        <w:keepNext/>
        <w:contextualSpacing/>
      </w:pPr>
      <w:r>
        <w:rPr>
          <w:b/>
        </w:rPr>
        <w:t xml:space="preserve">Supporting </w:t>
      </w:r>
      <w:r w:rsidR="00DA205B">
        <w:rPr>
          <w:b/>
        </w:rPr>
        <w:t xml:space="preserve">County </w:t>
      </w:r>
      <w:r>
        <w:rPr>
          <w:b/>
        </w:rPr>
        <w:t>Agency</w:t>
      </w:r>
      <w:r w:rsidR="003427F3" w:rsidRPr="00BF4B40">
        <w:rPr>
          <w:b/>
        </w:rPr>
        <w:t xml:space="preserve">: </w:t>
      </w:r>
      <w:r w:rsidR="00F27FBC">
        <w:t>B</w:t>
      </w:r>
      <w:r w:rsidR="00DA205B">
        <w:t xml:space="preserve">oard of </w:t>
      </w:r>
      <w:r w:rsidR="00F27FBC">
        <w:t>C</w:t>
      </w:r>
      <w:r w:rsidR="00DA205B">
        <w:t>ommissioners</w:t>
      </w:r>
      <w:r w:rsidR="00BF4B40" w:rsidRPr="00BF4B40">
        <w:t xml:space="preserve"> </w:t>
      </w:r>
      <w:r w:rsidR="00BB754F" w:rsidRPr="00BF4B40">
        <w:t xml:space="preserve"> </w:t>
      </w:r>
    </w:p>
    <w:p w14:paraId="5F7464C3" w14:textId="77777777" w:rsidR="00BB754F" w:rsidRPr="00661B7D" w:rsidRDefault="00B87F18" w:rsidP="00733505">
      <w:pPr>
        <w:keepNext/>
        <w:contextualSpacing/>
      </w:pPr>
      <w:r>
        <w:rPr>
          <w:b/>
        </w:rPr>
        <w:t>State Agency</w:t>
      </w:r>
      <w:r w:rsidR="00BB754F" w:rsidRPr="00BF4B40">
        <w:rPr>
          <w:b/>
        </w:rPr>
        <w:t>:</w:t>
      </w:r>
      <w:r w:rsidR="00661B7D" w:rsidRPr="00BF4B40">
        <w:rPr>
          <w:b/>
        </w:rPr>
        <w:t xml:space="preserve"> </w:t>
      </w:r>
      <w:r w:rsidR="00661B7D" w:rsidRPr="00BF4B40">
        <w:t>None</w:t>
      </w:r>
    </w:p>
    <w:p w14:paraId="0F4A6ABA" w14:textId="77777777" w:rsidR="00454EF4" w:rsidRDefault="00BB754F" w:rsidP="00733505">
      <w:pPr>
        <w:keepNext/>
        <w:contextualSpacing/>
      </w:pPr>
      <w:r w:rsidRPr="00661B7D">
        <w:rPr>
          <w:b/>
        </w:rPr>
        <w:t>Fede</w:t>
      </w:r>
      <w:r w:rsidR="00B87F18">
        <w:rPr>
          <w:b/>
        </w:rPr>
        <w:t>ral Agency</w:t>
      </w:r>
      <w:r w:rsidRPr="00661B7D">
        <w:rPr>
          <w:b/>
        </w:rPr>
        <w:t>:</w:t>
      </w:r>
      <w:r w:rsidR="00661B7D" w:rsidRPr="00661B7D">
        <w:t xml:space="preserve"> None</w:t>
      </w:r>
    </w:p>
    <w:p w14:paraId="34ED2BE6" w14:textId="1ACB909E" w:rsidR="00454EF4" w:rsidRPr="00733505" w:rsidRDefault="00714796" w:rsidP="00733505">
      <w:pPr>
        <w:contextualSpacing/>
        <w:rPr>
          <w:b/>
          <w:bCs/>
        </w:rPr>
      </w:pPr>
      <w:r>
        <w:rPr>
          <w:b/>
          <w:bCs/>
        </w:rPr>
        <w:t xml:space="preserve">Primary Agency </w:t>
      </w:r>
      <w:r w:rsidRPr="00AA4086">
        <w:rPr>
          <w:b/>
          <w:bCs/>
        </w:rPr>
        <w:t>Responsibilities</w:t>
      </w:r>
      <w:r w:rsidR="00733505" w:rsidRPr="00733505">
        <w:rPr>
          <w:b/>
          <w:bCs/>
        </w:rPr>
        <w:t>:</w:t>
      </w:r>
    </w:p>
    <w:p w14:paraId="09B9F797" w14:textId="71BE3693" w:rsidR="00454EF4" w:rsidRPr="00733505" w:rsidRDefault="00454EF4" w:rsidP="00733505">
      <w:pPr>
        <w:pStyle w:val="ListParagraph"/>
      </w:pPr>
      <w:r w:rsidRPr="00733505">
        <w:t>Establishing strong working relationships with local jurisdictional leaders and core private-sector organizations, volunt</w:t>
      </w:r>
      <w:r w:rsidR="00F27FBC" w:rsidRPr="00733505">
        <w:t>eer</w:t>
      </w:r>
      <w:r w:rsidRPr="00733505">
        <w:t xml:space="preserve"> agencies, and community partners</w:t>
      </w:r>
    </w:p>
    <w:p w14:paraId="3E5C17F3" w14:textId="29409546" w:rsidR="00454EF4" w:rsidRPr="00733505" w:rsidRDefault="00454EF4" w:rsidP="00733505">
      <w:pPr>
        <w:pStyle w:val="ListParagraph"/>
      </w:pPr>
      <w:r w:rsidRPr="00733505">
        <w:t>Encouraging staff preparedness by participating in planning, training, and exercises</w:t>
      </w:r>
    </w:p>
    <w:p w14:paraId="6E0F92AD" w14:textId="25213819" w:rsidR="00454EF4" w:rsidRPr="00733505" w:rsidRDefault="00454EF4" w:rsidP="00733505">
      <w:pPr>
        <w:pStyle w:val="ListParagraph"/>
      </w:pPr>
      <w:r w:rsidRPr="00733505">
        <w:t xml:space="preserve">Educating staff, students, clients, etc. on facility emergency plans and procedures and the need for individual and/or family </w:t>
      </w:r>
      <w:r w:rsidR="00A7627A" w:rsidRPr="00733505">
        <w:t>emergency</w:t>
      </w:r>
      <w:r w:rsidRPr="00733505">
        <w:t xml:space="preserve"> planning</w:t>
      </w:r>
    </w:p>
    <w:p w14:paraId="667AE909" w14:textId="37F1C901" w:rsidR="00454EF4" w:rsidRPr="00733505" w:rsidRDefault="00454EF4" w:rsidP="00733505">
      <w:pPr>
        <w:pStyle w:val="ListParagraph"/>
      </w:pPr>
      <w:r w:rsidRPr="00733505">
        <w:t>Preparing and maintaining emergency plans and SOPs</w:t>
      </w:r>
    </w:p>
    <w:p w14:paraId="5F5688E6" w14:textId="3DD00ADA" w:rsidR="00042EE1" w:rsidRPr="00C65EEB" w:rsidRDefault="00042EE1" w:rsidP="00130DB1">
      <w:pPr>
        <w:pStyle w:val="Heading2"/>
      </w:pPr>
      <w:bookmarkStart w:id="240" w:name="_Toc63690289"/>
      <w:bookmarkStart w:id="241" w:name="_Toc64973661"/>
      <w:bookmarkStart w:id="242" w:name="_Toc64973753"/>
      <w:bookmarkStart w:id="243" w:name="_Toc66103597"/>
      <w:bookmarkStart w:id="244" w:name="_Toc66176358"/>
      <w:bookmarkStart w:id="245" w:name="_Toc66176448"/>
      <w:bookmarkStart w:id="246" w:name="_Toc66179569"/>
      <w:bookmarkStart w:id="247" w:name="_Toc63690290"/>
      <w:bookmarkStart w:id="248" w:name="_Toc64973662"/>
      <w:bookmarkStart w:id="249" w:name="_Toc64973754"/>
      <w:bookmarkStart w:id="250" w:name="_Toc66103598"/>
      <w:bookmarkStart w:id="251" w:name="_Toc66176359"/>
      <w:bookmarkStart w:id="252" w:name="_Toc66176449"/>
      <w:bookmarkStart w:id="253" w:name="_Toc66179570"/>
      <w:bookmarkStart w:id="254" w:name="_Toc63690291"/>
      <w:bookmarkStart w:id="255" w:name="_Toc64973663"/>
      <w:bookmarkStart w:id="256" w:name="_Toc64973755"/>
      <w:bookmarkStart w:id="257" w:name="_Toc66103599"/>
      <w:bookmarkStart w:id="258" w:name="_Toc66176360"/>
      <w:bookmarkStart w:id="259" w:name="_Toc66176450"/>
      <w:bookmarkStart w:id="260" w:name="_Toc66179571"/>
      <w:bookmarkStart w:id="261" w:name="_Toc63690292"/>
      <w:bookmarkStart w:id="262" w:name="_Toc64973664"/>
      <w:bookmarkStart w:id="263" w:name="_Toc64973756"/>
      <w:bookmarkStart w:id="264" w:name="_Toc66103600"/>
      <w:bookmarkStart w:id="265" w:name="_Toc66176361"/>
      <w:bookmarkStart w:id="266" w:name="_Toc66176451"/>
      <w:bookmarkStart w:id="267" w:name="_Toc66179572"/>
      <w:bookmarkStart w:id="268" w:name="_Toc63690293"/>
      <w:bookmarkStart w:id="269" w:name="_Toc64973665"/>
      <w:bookmarkStart w:id="270" w:name="_Toc64973757"/>
      <w:bookmarkStart w:id="271" w:name="_Toc66103601"/>
      <w:bookmarkStart w:id="272" w:name="_Toc66176362"/>
      <w:bookmarkStart w:id="273" w:name="_Toc66176452"/>
      <w:bookmarkStart w:id="274" w:name="_Toc66179573"/>
      <w:bookmarkStart w:id="275" w:name="_Toc63690294"/>
      <w:bookmarkStart w:id="276" w:name="_Toc64973666"/>
      <w:bookmarkStart w:id="277" w:name="_Toc64973758"/>
      <w:bookmarkStart w:id="278" w:name="_Toc66103602"/>
      <w:bookmarkStart w:id="279" w:name="_Toc66176363"/>
      <w:bookmarkStart w:id="280" w:name="_Toc66176453"/>
      <w:bookmarkStart w:id="281" w:name="_Toc66179574"/>
      <w:bookmarkStart w:id="282" w:name="_Toc63690295"/>
      <w:bookmarkStart w:id="283" w:name="_Toc64973667"/>
      <w:bookmarkStart w:id="284" w:name="_Toc64973759"/>
      <w:bookmarkStart w:id="285" w:name="_Toc66103603"/>
      <w:bookmarkStart w:id="286" w:name="_Toc66176364"/>
      <w:bookmarkStart w:id="287" w:name="_Toc66176454"/>
      <w:bookmarkStart w:id="288" w:name="_Toc66179575"/>
      <w:bookmarkStart w:id="289" w:name="_Toc63690296"/>
      <w:bookmarkStart w:id="290" w:name="_Toc64973668"/>
      <w:bookmarkStart w:id="291" w:name="_Toc64973760"/>
      <w:bookmarkStart w:id="292" w:name="_Toc66103604"/>
      <w:bookmarkStart w:id="293" w:name="_Toc66176365"/>
      <w:bookmarkStart w:id="294" w:name="_Toc66176455"/>
      <w:bookmarkStart w:id="295" w:name="_Toc66179576"/>
      <w:bookmarkStart w:id="296" w:name="_Toc63690297"/>
      <w:bookmarkStart w:id="297" w:name="_Toc64973669"/>
      <w:bookmarkStart w:id="298" w:name="_Toc64973761"/>
      <w:bookmarkStart w:id="299" w:name="_Toc66103605"/>
      <w:bookmarkStart w:id="300" w:name="_Toc66176366"/>
      <w:bookmarkStart w:id="301" w:name="_Toc66176456"/>
      <w:bookmarkStart w:id="302" w:name="_Toc66179577"/>
      <w:bookmarkStart w:id="303" w:name="_Toc63690298"/>
      <w:bookmarkStart w:id="304" w:name="_Toc64973670"/>
      <w:bookmarkStart w:id="305" w:name="_Toc64973762"/>
      <w:bookmarkStart w:id="306" w:name="_Toc66103606"/>
      <w:bookmarkStart w:id="307" w:name="_Toc66176367"/>
      <w:bookmarkStart w:id="308" w:name="_Toc66176457"/>
      <w:bookmarkStart w:id="309" w:name="_Toc66179578"/>
      <w:bookmarkStart w:id="310" w:name="_Toc456102391"/>
      <w:bookmarkStart w:id="311" w:name="_Toc83623949"/>
      <w:bookmarkStart w:id="312" w:name="_Toc90274125"/>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lastRenderedPageBreak/>
        <w:t>Local and Regional Response Partners</w:t>
      </w:r>
      <w:bookmarkEnd w:id="310"/>
      <w:bookmarkEnd w:id="311"/>
      <w:bookmarkEnd w:id="312"/>
    </w:p>
    <w:p w14:paraId="15CECCBA" w14:textId="5B9086C7" w:rsidR="00042EE1" w:rsidRDefault="00042EE1" w:rsidP="00D2274A">
      <w:r>
        <w:t>T</w:t>
      </w:r>
      <w:r w:rsidRPr="00757765">
        <w:t xml:space="preserve">he </w:t>
      </w:r>
      <w:r w:rsidR="00A8599C">
        <w:t>County</w:t>
      </w:r>
      <w:r>
        <w:t>’</w:t>
      </w:r>
      <w:r w:rsidRPr="006A72D0">
        <w:t xml:space="preserve">s emergency organization is supported by </w:t>
      </w:r>
      <w:r w:rsidR="00003F68">
        <w:t>several</w:t>
      </w:r>
      <w:r w:rsidRPr="006A72D0">
        <w:t xml:space="preserve"> outside organizations, including </w:t>
      </w:r>
      <w:r>
        <w:t xml:space="preserve">the </w:t>
      </w:r>
      <w:r w:rsidR="00A8599C">
        <w:t>incorporated cities,</w:t>
      </w:r>
      <w:r>
        <w:t xml:space="preserve"> </w:t>
      </w:r>
      <w:r w:rsidRPr="006A72D0">
        <w:t>service organizations, and the private sector</w:t>
      </w:r>
      <w:r w:rsidR="004C7996">
        <w:t xml:space="preserve">. </w:t>
      </w:r>
      <w:r w:rsidR="00C63CAF">
        <w:t xml:space="preserve">All regional partners supporting </w:t>
      </w:r>
      <w:r w:rsidR="00A7627A">
        <w:t>emergency</w:t>
      </w:r>
      <w:r w:rsidR="00C63CAF">
        <w:t xml:space="preserve"> response in Polk County </w:t>
      </w:r>
      <w:r w:rsidR="00003F68">
        <w:t>include</w:t>
      </w:r>
      <w:r w:rsidR="00C63CAF">
        <w:t xml:space="preserve"> existing </w:t>
      </w:r>
      <w:r w:rsidR="002C1DC4">
        <w:t>m</w:t>
      </w:r>
      <w:r w:rsidR="00C63CAF">
        <w:t>emorand</w:t>
      </w:r>
      <w:r w:rsidR="002C1DC4">
        <w:t>a</w:t>
      </w:r>
      <w:r w:rsidR="00C63CAF">
        <w:t xml:space="preserve"> of </w:t>
      </w:r>
      <w:r w:rsidR="002C1DC4">
        <w:t>u</w:t>
      </w:r>
      <w:r w:rsidR="00C63CAF">
        <w:t>nderstanding and Intergovernmental Agreements for Emergency Management Region IV.</w:t>
      </w:r>
    </w:p>
    <w:p w14:paraId="28BA7CA7" w14:textId="77777777" w:rsidR="006F0BD5" w:rsidRDefault="006F0BD5" w:rsidP="00130DB1">
      <w:pPr>
        <w:pStyle w:val="Heading3"/>
      </w:pPr>
      <w:bookmarkStart w:id="313" w:name="_Toc236728770"/>
      <w:bookmarkStart w:id="314" w:name="_Toc456102392"/>
      <w:r>
        <w:t>Other Agency Responsibilities</w:t>
      </w:r>
    </w:p>
    <w:p w14:paraId="42A70E12" w14:textId="3D6402F7" w:rsidR="006F0BD5" w:rsidRDefault="006F0BD5" w:rsidP="00D2274A">
      <w:r w:rsidRPr="00270D9D">
        <w:t xml:space="preserve">Other </w:t>
      </w:r>
      <w:r>
        <w:t>County</w:t>
      </w:r>
      <w:r w:rsidRPr="00270D9D">
        <w:t xml:space="preserve"> </w:t>
      </w:r>
      <w:r w:rsidR="00E87807">
        <w:t>entities</w:t>
      </w:r>
      <w:r w:rsidRPr="00270D9D">
        <w:t xml:space="preserve"> and </w:t>
      </w:r>
      <w:r w:rsidR="00B93D9F">
        <w:t>leadership</w:t>
      </w:r>
      <w:r w:rsidR="00733505">
        <w:t xml:space="preserve"> that are</w:t>
      </w:r>
      <w:r w:rsidRPr="00270D9D">
        <w:t xml:space="preserve"> not assigned a </w:t>
      </w:r>
      <w:r w:rsidR="00E87807">
        <w:t>role</w:t>
      </w:r>
      <w:r w:rsidRPr="00270D9D">
        <w:t xml:space="preserve"> in this plan will make resources available </w:t>
      </w:r>
      <w:r w:rsidRPr="00BB754F">
        <w:t>for emergenc</w:t>
      </w:r>
      <w:r w:rsidR="00E87807">
        <w:t>ies</w:t>
      </w:r>
      <w:r w:rsidRPr="00BB754F">
        <w:t xml:space="preserve">. </w:t>
      </w:r>
      <w:r w:rsidR="00E87807">
        <w:t>For example, staff can</w:t>
      </w:r>
      <w:r>
        <w:t xml:space="preserve"> assist </w:t>
      </w:r>
      <w:r w:rsidR="00B93D9F">
        <w:t xml:space="preserve">with </w:t>
      </w:r>
      <w:r w:rsidR="00E87807">
        <w:t>volunteer and donation</w:t>
      </w:r>
      <w:r>
        <w:t xml:space="preserve"> </w:t>
      </w:r>
      <w:r w:rsidR="00E87807">
        <w:t>organization</w:t>
      </w:r>
      <w:r w:rsidR="008F181A">
        <w:t>s</w:t>
      </w:r>
      <w:r>
        <w:t>.</w:t>
      </w:r>
      <w:r w:rsidR="00E87807">
        <w:t xml:space="preserve"> </w:t>
      </w:r>
      <w:r>
        <w:t>The following services and organizations are available</w:t>
      </w:r>
      <w:r w:rsidR="0050374E">
        <w:t xml:space="preserve"> for emergency support</w:t>
      </w:r>
      <w:r>
        <w:t>:</w:t>
      </w:r>
    </w:p>
    <w:p w14:paraId="1DD3AD52" w14:textId="77777777" w:rsidR="006F0BD5" w:rsidRPr="00733505" w:rsidRDefault="006F0BD5" w:rsidP="00733505">
      <w:pPr>
        <w:pStyle w:val="ListParagraph"/>
      </w:pPr>
      <w:r w:rsidRPr="00733505">
        <w:t>Polk County Circuit Court</w:t>
      </w:r>
    </w:p>
    <w:p w14:paraId="5CACE207" w14:textId="00A348B9" w:rsidR="006F0BD5" w:rsidRPr="00733505" w:rsidRDefault="0050374E" w:rsidP="00733505">
      <w:pPr>
        <w:pStyle w:val="ListParagraph"/>
      </w:pPr>
      <w:r w:rsidRPr="00733505">
        <w:t>Area v</w:t>
      </w:r>
      <w:r w:rsidR="006F0BD5" w:rsidRPr="00733505">
        <w:t>olunteer services and faith-based organizations</w:t>
      </w:r>
    </w:p>
    <w:p w14:paraId="6F680C11" w14:textId="77777777" w:rsidR="006F0BD5" w:rsidRPr="00733505" w:rsidRDefault="006F0BD5" w:rsidP="00733505">
      <w:pPr>
        <w:pStyle w:val="ListParagraph"/>
      </w:pPr>
      <w:r w:rsidRPr="00733505">
        <w:t>School districts</w:t>
      </w:r>
    </w:p>
    <w:p w14:paraId="05A3ED1A" w14:textId="77777777" w:rsidR="006F0BD5" w:rsidRPr="00733505" w:rsidRDefault="006F0BD5" w:rsidP="00733505">
      <w:pPr>
        <w:pStyle w:val="ListParagraph"/>
      </w:pPr>
      <w:r w:rsidRPr="00733505">
        <w:t>Damage and assessment services</w:t>
      </w:r>
    </w:p>
    <w:p w14:paraId="7CCBBAE9" w14:textId="77777777" w:rsidR="006F0BD5" w:rsidRPr="00733505" w:rsidRDefault="006F0BD5" w:rsidP="00733505">
      <w:pPr>
        <w:pStyle w:val="ListParagraph"/>
      </w:pPr>
      <w:r w:rsidRPr="00733505">
        <w:t>Financial and administrative services</w:t>
      </w:r>
    </w:p>
    <w:p w14:paraId="2ECE6CE3" w14:textId="77777777" w:rsidR="006F0BD5" w:rsidRPr="00733505" w:rsidRDefault="006F0BD5" w:rsidP="00733505">
      <w:pPr>
        <w:pStyle w:val="ListParagraph"/>
      </w:pPr>
      <w:r w:rsidRPr="00733505">
        <w:t>Media partners and public information network</w:t>
      </w:r>
    </w:p>
    <w:p w14:paraId="40341E33" w14:textId="77777777" w:rsidR="006F0BD5" w:rsidRPr="00733505" w:rsidRDefault="006F0BD5" w:rsidP="00733505">
      <w:pPr>
        <w:pStyle w:val="ListParagraph"/>
      </w:pPr>
      <w:r w:rsidRPr="00733505">
        <w:t>Private-sector partners identified in the Polk County Resource Directory</w:t>
      </w:r>
    </w:p>
    <w:p w14:paraId="3990C7FF" w14:textId="1717B525" w:rsidR="00042EE1" w:rsidRDefault="00042EE1" w:rsidP="00D2274A">
      <w:pPr>
        <w:pStyle w:val="Heading3"/>
      </w:pPr>
      <w:r>
        <w:t>Private Sector</w:t>
      </w:r>
      <w:bookmarkEnd w:id="313"/>
      <w:bookmarkEnd w:id="314"/>
    </w:p>
    <w:p w14:paraId="025565F8" w14:textId="50E465D5" w:rsidR="00042EE1" w:rsidRDefault="00042EE1" w:rsidP="00D2274A">
      <w:r>
        <w:t>Private-sector organizations play a key role before, during, and after an incident</w:t>
      </w:r>
      <w:r w:rsidR="004C7996">
        <w:t xml:space="preserve">. </w:t>
      </w:r>
      <w:r>
        <w:t>First, they must provide for the welfare and protection of their employees in the workplace</w:t>
      </w:r>
      <w:r w:rsidR="004C7996">
        <w:t xml:space="preserve">. </w:t>
      </w:r>
      <w:r w:rsidR="00B93D9F">
        <w:t>Also</w:t>
      </w:r>
      <w:r>
        <w:t>, the County must work seamlessly with businesses that provide water, power, communication networks, transportation, medical care, security, and numerous other services</w:t>
      </w:r>
      <w:r w:rsidR="004C7996">
        <w:t xml:space="preserve">. </w:t>
      </w:r>
      <w:r>
        <w:t>Essential private</w:t>
      </w:r>
      <w:r w:rsidR="004E47DC">
        <w:t>-</w:t>
      </w:r>
      <w:r>
        <w:t>sector responsibilities include:</w:t>
      </w:r>
    </w:p>
    <w:p w14:paraId="213596E4" w14:textId="6840DB00" w:rsidR="00042EE1" w:rsidRPr="00733505" w:rsidRDefault="00042EE1" w:rsidP="00733505">
      <w:pPr>
        <w:pStyle w:val="ListParagraph"/>
      </w:pPr>
      <w:r w:rsidRPr="00733505">
        <w:t>Plan for the protection of employees, infrastructure, and facilities</w:t>
      </w:r>
    </w:p>
    <w:p w14:paraId="1FEA5A5C" w14:textId="1A55CA5C" w:rsidR="00042EE1" w:rsidRPr="00733505" w:rsidRDefault="00042EE1" w:rsidP="00733505">
      <w:pPr>
        <w:pStyle w:val="ListParagraph"/>
      </w:pPr>
      <w:r w:rsidRPr="00733505">
        <w:t>Plan for the protection of information and the continuity of business operations</w:t>
      </w:r>
    </w:p>
    <w:p w14:paraId="7C99485F" w14:textId="1ACB6305" w:rsidR="00042EE1" w:rsidRPr="00733505" w:rsidRDefault="00042EE1" w:rsidP="00733505">
      <w:pPr>
        <w:pStyle w:val="ListParagraph"/>
      </w:pPr>
      <w:r w:rsidRPr="00733505">
        <w:t>Planning for incidents that impact private</w:t>
      </w:r>
      <w:r w:rsidR="004E47DC" w:rsidRPr="00733505">
        <w:t>-</w:t>
      </w:r>
      <w:r w:rsidRPr="00733505">
        <w:t>sector infrastructure and facilities</w:t>
      </w:r>
    </w:p>
    <w:p w14:paraId="1F7A5342" w14:textId="156DEBFD" w:rsidR="00042EE1" w:rsidRPr="00733505" w:rsidRDefault="00042EE1" w:rsidP="00733505">
      <w:pPr>
        <w:pStyle w:val="ListParagraph"/>
      </w:pPr>
      <w:r w:rsidRPr="00733505">
        <w:t>Collaborat</w:t>
      </w:r>
      <w:r w:rsidR="008F181A">
        <w:t>e</w:t>
      </w:r>
      <w:r w:rsidRPr="00733505">
        <w:t xml:space="preserve"> with emergency management personnel before an incident occurs </w:t>
      </w:r>
      <w:r w:rsidR="00E107B4">
        <w:t>to estimate</w:t>
      </w:r>
      <w:r w:rsidRPr="00733505">
        <w:t xml:space="preserve"> assistance may be necessary and how private</w:t>
      </w:r>
      <w:r w:rsidR="004347D8" w:rsidRPr="00733505">
        <w:t>-</w:t>
      </w:r>
      <w:r w:rsidRPr="00733505">
        <w:t>sector organizations can help</w:t>
      </w:r>
    </w:p>
    <w:p w14:paraId="32D8D070" w14:textId="294E022B" w:rsidR="00042EE1" w:rsidRPr="00733505" w:rsidRDefault="00042EE1" w:rsidP="00733505">
      <w:pPr>
        <w:pStyle w:val="ListParagraph"/>
      </w:pPr>
      <w:r w:rsidRPr="00733505">
        <w:t>Developing and exercising emergency plans before an incident occurs</w:t>
      </w:r>
    </w:p>
    <w:p w14:paraId="42C11AC6" w14:textId="62E78E3E" w:rsidR="00042EE1" w:rsidRPr="00733505" w:rsidRDefault="00D76BB5" w:rsidP="00733505">
      <w:pPr>
        <w:pStyle w:val="ListParagraph"/>
      </w:pPr>
      <w:r>
        <w:t>E</w:t>
      </w:r>
      <w:r w:rsidR="00042EE1" w:rsidRPr="00733505">
        <w:t xml:space="preserve">stablish </w:t>
      </w:r>
      <w:r>
        <w:t xml:space="preserve">applicable </w:t>
      </w:r>
      <w:r w:rsidR="00042EE1" w:rsidRPr="00733505">
        <w:t>mutual aid and assistance agreements to provide specific response capabilities</w:t>
      </w:r>
    </w:p>
    <w:p w14:paraId="052CFFB7" w14:textId="0B188D0E" w:rsidR="00042EE1" w:rsidRPr="00733505" w:rsidRDefault="00B93D9F" w:rsidP="00733505">
      <w:pPr>
        <w:pStyle w:val="ListParagraph"/>
      </w:pPr>
      <w:r w:rsidRPr="00733505">
        <w:t>Assist</w:t>
      </w:r>
      <w:r w:rsidR="00042EE1" w:rsidRPr="00733505">
        <w:t xml:space="preserve"> local emergency management and public awareness</w:t>
      </w:r>
      <w:r w:rsidR="00714796">
        <w:t xml:space="preserve">, </w:t>
      </w:r>
      <w:r w:rsidR="00947F4B" w:rsidRPr="00733505">
        <w:t>including volunteers</w:t>
      </w:r>
    </w:p>
    <w:p w14:paraId="2A5AC488" w14:textId="31DE404C" w:rsidR="00042EE1" w:rsidRDefault="00042EE1" w:rsidP="00D2274A">
      <w:pPr>
        <w:pStyle w:val="Heading3"/>
      </w:pPr>
      <w:bookmarkStart w:id="315" w:name="_Toc236728771"/>
      <w:bookmarkStart w:id="316" w:name="_Toc456102393"/>
      <w:r>
        <w:t xml:space="preserve">Nongovernmental </w:t>
      </w:r>
      <w:r w:rsidR="001B3AE6">
        <w:t xml:space="preserve">and Faith-Based </w:t>
      </w:r>
      <w:r>
        <w:t>Organizations</w:t>
      </w:r>
      <w:bookmarkEnd w:id="315"/>
      <w:bookmarkEnd w:id="316"/>
    </w:p>
    <w:p w14:paraId="62982FF0" w14:textId="5BE09410" w:rsidR="00042EE1" w:rsidRDefault="00042EE1" w:rsidP="00D2274A">
      <w:r>
        <w:t>Non</w:t>
      </w:r>
      <w:r w:rsidR="00B93D9F">
        <w:t>-</w:t>
      </w:r>
      <w:r>
        <w:t>governmental</w:t>
      </w:r>
      <w:r w:rsidR="00B93D9F">
        <w:t xml:space="preserve"> (NGO)</w:t>
      </w:r>
      <w:r>
        <w:t xml:space="preserve"> </w:t>
      </w:r>
      <w:r w:rsidR="001B3AE6">
        <w:t xml:space="preserve">and faith-based </w:t>
      </w:r>
      <w:r>
        <w:t xml:space="preserve">organizations play </w:t>
      </w:r>
      <w:r w:rsidR="00B93D9F">
        <w:t xml:space="preserve">essential </w:t>
      </w:r>
      <w:r>
        <w:t>roles before, during, and after an incident</w:t>
      </w:r>
      <w:r w:rsidR="004C7996">
        <w:t xml:space="preserve">. </w:t>
      </w:r>
      <w:r>
        <w:t xml:space="preserve">In the </w:t>
      </w:r>
      <w:r w:rsidR="00A8599C">
        <w:t>County</w:t>
      </w:r>
      <w:r>
        <w:t xml:space="preserve">, </w:t>
      </w:r>
      <w:r w:rsidR="002F7D27">
        <w:t>nongovernmental</w:t>
      </w:r>
      <w:r w:rsidR="001B3AE6">
        <w:t>/faith-based</w:t>
      </w:r>
      <w:r w:rsidR="002F7D27">
        <w:t xml:space="preserve"> organization</w:t>
      </w:r>
      <w:r>
        <w:t xml:space="preserve">s such as the </w:t>
      </w:r>
      <w:r w:rsidR="00947F4B">
        <w:t xml:space="preserve">American </w:t>
      </w:r>
      <w:r>
        <w:t>Red Cross</w:t>
      </w:r>
      <w:r w:rsidR="00947F4B">
        <w:t xml:space="preserve"> (ARC)</w:t>
      </w:r>
      <w:r>
        <w:t xml:space="preserve"> provide sheltering, </w:t>
      </w:r>
      <w:r w:rsidR="00A7627A">
        <w:t>emergency</w:t>
      </w:r>
      <w:r>
        <w:t xml:space="preserve"> food supplies, counseling services, and other vital support services to support response and promote </w:t>
      </w:r>
      <w:r w:rsidR="00B93D9F">
        <w:t>disaster recovery</w:t>
      </w:r>
      <w:r w:rsidR="004C7996">
        <w:t xml:space="preserve">. </w:t>
      </w:r>
      <w:r w:rsidR="00B93D9F">
        <w:t>NGO</w:t>
      </w:r>
      <w:r w:rsidR="002F7D27">
        <w:t xml:space="preserve"> </w:t>
      </w:r>
      <w:r w:rsidR="001B3AE6">
        <w:t xml:space="preserve">and faith-based </w:t>
      </w:r>
      <w:r w:rsidR="002F7D27">
        <w:t>organization</w:t>
      </w:r>
      <w:r>
        <w:t xml:space="preserve">s </w:t>
      </w:r>
      <w:r w:rsidR="001B3AE6">
        <w:t xml:space="preserve">also </w:t>
      </w:r>
      <w:r>
        <w:t>collaborate with responders, governments at all levels, and other agencies and organizations.</w:t>
      </w:r>
      <w:r w:rsidR="00733505">
        <w:t xml:space="preserve"> </w:t>
      </w:r>
      <w:r>
        <w:t xml:space="preserve">The roles of </w:t>
      </w:r>
      <w:r w:rsidR="00B93D9F">
        <w:t xml:space="preserve">NGO </w:t>
      </w:r>
      <w:r w:rsidR="001B3AE6">
        <w:t xml:space="preserve">and faith-based </w:t>
      </w:r>
      <w:r w:rsidR="002F7D27">
        <w:t>organization</w:t>
      </w:r>
      <w:r>
        <w:t xml:space="preserve">s in an </w:t>
      </w:r>
      <w:r w:rsidR="00A7627A">
        <w:t>emergency</w:t>
      </w:r>
      <w:r w:rsidR="00733505">
        <w:t xml:space="preserve"> can</w:t>
      </w:r>
      <w:r>
        <w:t xml:space="preserve"> include:</w:t>
      </w:r>
    </w:p>
    <w:p w14:paraId="037406CC" w14:textId="678E25C0" w:rsidR="00042EE1" w:rsidRPr="00733505" w:rsidRDefault="00042EE1" w:rsidP="00733505">
      <w:pPr>
        <w:pStyle w:val="ListParagraph"/>
      </w:pPr>
      <w:r w:rsidRPr="00733505">
        <w:t>Train and manag</w:t>
      </w:r>
      <w:r w:rsidR="00947F4B">
        <w:t>e</w:t>
      </w:r>
      <w:r w:rsidRPr="00733505">
        <w:t xml:space="preserve"> volunteer resources</w:t>
      </w:r>
    </w:p>
    <w:p w14:paraId="15357636" w14:textId="5C8E4575" w:rsidR="00042EE1" w:rsidRPr="00733505" w:rsidRDefault="00042EE1" w:rsidP="00733505">
      <w:pPr>
        <w:pStyle w:val="ListParagraph"/>
      </w:pPr>
      <w:r w:rsidRPr="00733505">
        <w:t>Identify shelter locations and supplies</w:t>
      </w:r>
      <w:r w:rsidR="00947F4B" w:rsidRPr="00733505">
        <w:t xml:space="preserve"> needed</w:t>
      </w:r>
    </w:p>
    <w:p w14:paraId="3F04AEA3" w14:textId="29D9FB82" w:rsidR="00042EE1" w:rsidRPr="00733505" w:rsidRDefault="00042EE1" w:rsidP="00733505">
      <w:pPr>
        <w:pStyle w:val="ListParagraph"/>
      </w:pPr>
      <w:r w:rsidRPr="00733505">
        <w:t>Provid</w:t>
      </w:r>
      <w:r w:rsidR="00947F4B">
        <w:t>e</w:t>
      </w:r>
      <w:r w:rsidRPr="00733505">
        <w:t xml:space="preserve"> critical </w:t>
      </w:r>
      <w:r w:rsidR="00A7627A" w:rsidRPr="00733505">
        <w:t>emergency</w:t>
      </w:r>
      <w:r w:rsidRPr="00733505">
        <w:t xml:space="preserve"> services to those in need, such as cleaning supplies, clothing, food</w:t>
      </w:r>
      <w:r w:rsidR="00ED714E" w:rsidRPr="00733505">
        <w:t>,</w:t>
      </w:r>
      <w:r w:rsidRPr="00733505">
        <w:t xml:space="preserve"> shelter, and assistance with post-</w:t>
      </w:r>
      <w:r w:rsidR="00A7627A" w:rsidRPr="00733505">
        <w:t>emergency</w:t>
      </w:r>
      <w:r w:rsidRPr="00733505">
        <w:t xml:space="preserve"> cleanup</w:t>
      </w:r>
    </w:p>
    <w:p w14:paraId="31AC85D2" w14:textId="409AD6FC" w:rsidR="00042EE1" w:rsidRPr="00733505" w:rsidRDefault="00042EE1" w:rsidP="00733505">
      <w:pPr>
        <w:pStyle w:val="ListParagraph"/>
      </w:pPr>
      <w:r w:rsidRPr="00733505">
        <w:t>Identify those whose needs have not been met and help coordinate assistance</w:t>
      </w:r>
    </w:p>
    <w:p w14:paraId="4296A4A0" w14:textId="1384CA38" w:rsidR="00042EE1" w:rsidRDefault="00042EE1" w:rsidP="00D2274A">
      <w:pPr>
        <w:pStyle w:val="Heading3"/>
      </w:pPr>
      <w:bookmarkStart w:id="317" w:name="_Toc236728772"/>
      <w:bookmarkStart w:id="318" w:name="_Toc456102394"/>
      <w:r>
        <w:lastRenderedPageBreak/>
        <w:t>Individuals and Households</w:t>
      </w:r>
      <w:bookmarkEnd w:id="317"/>
      <w:bookmarkEnd w:id="318"/>
    </w:p>
    <w:p w14:paraId="28367813" w14:textId="6AF41105" w:rsidR="00042EE1" w:rsidRDefault="00042EE1" w:rsidP="00D2274A">
      <w:r>
        <w:t xml:space="preserve">Although not formally a part of the </w:t>
      </w:r>
      <w:r w:rsidR="00A8599C">
        <w:t>County</w:t>
      </w:r>
      <w:r>
        <w:t xml:space="preserve">’s </w:t>
      </w:r>
      <w:r w:rsidR="00A7627A">
        <w:t>emergency</w:t>
      </w:r>
      <w:r>
        <w:t xml:space="preserve"> operations, individuals and households play an </w:t>
      </w:r>
      <w:r w:rsidR="001F5405">
        <w:t>essential</w:t>
      </w:r>
      <w:r>
        <w:t xml:space="preserve"> role in the overall emergency management strategy</w:t>
      </w:r>
      <w:r w:rsidR="004C7996">
        <w:t xml:space="preserve">. </w:t>
      </w:r>
      <w:r>
        <w:t>Community members can contribute by:</w:t>
      </w:r>
    </w:p>
    <w:p w14:paraId="4CA94499" w14:textId="0E6EA0AD" w:rsidR="00042EE1" w:rsidRPr="00733505" w:rsidRDefault="00042EE1" w:rsidP="00733505">
      <w:pPr>
        <w:pStyle w:val="ListParagraph"/>
      </w:pPr>
      <w:r w:rsidRPr="00733505">
        <w:t>Reducing hazards in their homes</w:t>
      </w:r>
    </w:p>
    <w:p w14:paraId="14B9774E" w14:textId="52E2E8C0" w:rsidR="00042EE1" w:rsidRPr="00733505" w:rsidRDefault="00042EE1" w:rsidP="00733505">
      <w:pPr>
        <w:pStyle w:val="ListParagraph"/>
      </w:pPr>
      <w:r w:rsidRPr="00733505">
        <w:t xml:space="preserve">Preparing </w:t>
      </w:r>
      <w:r w:rsidR="00A7627A" w:rsidRPr="00733505">
        <w:t>emergency</w:t>
      </w:r>
      <w:r w:rsidRPr="00733505">
        <w:t xml:space="preserve"> supply kits and</w:t>
      </w:r>
      <w:r w:rsidR="00A42C8D" w:rsidRPr="00733505">
        <w:t xml:space="preserve"> household emergency plans that</w:t>
      </w:r>
      <w:r w:rsidRPr="00733505">
        <w:t xml:space="preserve"> consider all members of the household, including children and pets</w:t>
      </w:r>
    </w:p>
    <w:p w14:paraId="2A229705" w14:textId="5C20916D" w:rsidR="00042EE1" w:rsidRPr="00733505" w:rsidRDefault="00042EE1" w:rsidP="00733505">
      <w:pPr>
        <w:pStyle w:val="ListParagraph"/>
      </w:pPr>
      <w:r w:rsidRPr="00733505">
        <w:t xml:space="preserve">Monitoring </w:t>
      </w:r>
      <w:r w:rsidR="00A7627A" w:rsidRPr="00733505">
        <w:t>emergency</w:t>
      </w:r>
      <w:r w:rsidRPr="00733505">
        <w:t xml:space="preserve"> communications carefully</w:t>
      </w:r>
    </w:p>
    <w:p w14:paraId="0C0870B0" w14:textId="33429582" w:rsidR="00042EE1" w:rsidRPr="00733505" w:rsidRDefault="00042EE1" w:rsidP="00733505">
      <w:pPr>
        <w:pStyle w:val="ListParagraph"/>
      </w:pPr>
      <w:r w:rsidRPr="00733505">
        <w:t>Volunteering with established organizations</w:t>
      </w:r>
    </w:p>
    <w:p w14:paraId="3AD7C98F" w14:textId="5B5E8EB1" w:rsidR="00042EE1" w:rsidRPr="00733505" w:rsidRDefault="00042EE1" w:rsidP="00733505">
      <w:pPr>
        <w:pStyle w:val="ListParagraph"/>
      </w:pPr>
      <w:r w:rsidRPr="00733505">
        <w:t xml:space="preserve">Enrolling in </w:t>
      </w:r>
      <w:r w:rsidR="00A7627A" w:rsidRPr="00733505">
        <w:t>emergency</w:t>
      </w:r>
      <w:r w:rsidRPr="00733505">
        <w:t xml:space="preserve"> response training courses</w:t>
      </w:r>
    </w:p>
    <w:p w14:paraId="035C4094" w14:textId="1563E34F" w:rsidR="00042EE1" w:rsidRPr="00733505" w:rsidRDefault="00042EE1" w:rsidP="00733505">
      <w:pPr>
        <w:pStyle w:val="ListParagraph"/>
      </w:pPr>
      <w:r w:rsidRPr="00733505">
        <w:t xml:space="preserve">Encouraging children </w:t>
      </w:r>
      <w:r w:rsidR="00375C3B" w:rsidRPr="00733505">
        <w:t>to participate in preparedness activities</w:t>
      </w:r>
    </w:p>
    <w:p w14:paraId="05262824" w14:textId="7D1F3CCB" w:rsidR="00042EE1" w:rsidRDefault="00042EE1" w:rsidP="00D2274A">
      <w:pPr>
        <w:pStyle w:val="Heading2"/>
      </w:pPr>
      <w:bookmarkStart w:id="319" w:name="_Toc456102395"/>
      <w:bookmarkStart w:id="320" w:name="_Toc83623950"/>
      <w:bookmarkStart w:id="321" w:name="_Toc90274126"/>
      <w:r>
        <w:t>State Response Partners</w:t>
      </w:r>
      <w:bookmarkEnd w:id="319"/>
      <w:bookmarkEnd w:id="320"/>
      <w:bookmarkEnd w:id="321"/>
    </w:p>
    <w:p w14:paraId="1D6211D9" w14:textId="7BCE084F" w:rsidR="00084039" w:rsidRPr="00084039" w:rsidRDefault="00042EE1" w:rsidP="00D2274A">
      <w:pPr>
        <w:rPr>
          <w:iCs/>
        </w:rPr>
      </w:pPr>
      <w:r>
        <w:t>Under the provisions of ORS 401.</w:t>
      </w:r>
      <w:r w:rsidR="001B3AE6">
        <w:t>035</w:t>
      </w:r>
      <w:r>
        <w:t xml:space="preserve">, the Governor has broad responsibilities for the direction and control of all </w:t>
      </w:r>
      <w:r w:rsidR="00A7627A">
        <w:t>emergency</w:t>
      </w:r>
      <w:r>
        <w:t xml:space="preserve"> activities in a </w:t>
      </w:r>
      <w:r w:rsidR="00E10D4B">
        <w:t>S</w:t>
      </w:r>
      <w:r>
        <w:t>tate</w:t>
      </w:r>
      <w:r w:rsidR="00E10D4B">
        <w:t xml:space="preserve"> </w:t>
      </w:r>
      <w:r w:rsidR="004347D8">
        <w:t>d</w:t>
      </w:r>
      <w:r>
        <w:t>eclared</w:t>
      </w:r>
      <w:r w:rsidR="00A02918">
        <w:t xml:space="preserve"> </w:t>
      </w:r>
      <w:r w:rsidR="00A7627A">
        <w:t>emergency</w:t>
      </w:r>
      <w:r w:rsidR="00084039">
        <w:t xml:space="preserve"> </w:t>
      </w:r>
      <w:sdt>
        <w:sdtPr>
          <w:id w:val="-760686355"/>
          <w:citation/>
        </w:sdtPr>
        <w:sdtEndPr/>
        <w:sdtContent>
          <w:r w:rsidR="00084039">
            <w:fldChar w:fldCharType="begin"/>
          </w:r>
          <w:r w:rsidR="00084039">
            <w:instrText xml:space="preserve"> CITATION Ore192 \l 1033 </w:instrText>
          </w:r>
          <w:r w:rsidR="00084039">
            <w:fldChar w:fldCharType="separate"/>
          </w:r>
          <w:r w:rsidR="0061275F">
            <w:rPr>
              <w:noProof/>
            </w:rPr>
            <w:t>(Oregon State Legislature, 2019)</w:t>
          </w:r>
          <w:r w:rsidR="00084039">
            <w:fldChar w:fldCharType="end"/>
          </w:r>
        </w:sdtContent>
      </w:sdt>
      <w:r w:rsidR="004C7996">
        <w:t xml:space="preserve">. </w:t>
      </w:r>
      <w:r>
        <w:t xml:space="preserve">The </w:t>
      </w:r>
      <w:r w:rsidR="00875D70">
        <w:t>Emergency Management Director</w:t>
      </w:r>
      <w:r w:rsidR="00B93D9F">
        <w:t xml:space="preserve"> is delegated authority by ORS 401.052 to 401.092 to coordinate all activities and organizations for emergency management within the </w:t>
      </w:r>
      <w:r w:rsidR="003B783C">
        <w:t>S</w:t>
      </w:r>
      <w:r w:rsidR="00B93D9F">
        <w:t>tate and</w:t>
      </w:r>
      <w:r>
        <w:t xml:space="preserve"> coordinate </w:t>
      </w:r>
      <w:r w:rsidR="00A7627A">
        <w:t>emergency</w:t>
      </w:r>
      <w:r>
        <w:t xml:space="preserve"> matters with other states and the </w:t>
      </w:r>
      <w:r w:rsidR="00451E2D">
        <w:t>f</w:t>
      </w:r>
      <w:r>
        <w:t>ederal government.</w:t>
      </w:r>
      <w:r w:rsidR="00084039" w:rsidRPr="00084039">
        <w:rPr>
          <w:i/>
        </w:rPr>
        <w:t xml:space="preserve"> </w:t>
      </w:r>
    </w:p>
    <w:p w14:paraId="23DE8D4D" w14:textId="5FE2B0FB" w:rsidR="00042EE1" w:rsidRPr="00B93D9F" w:rsidRDefault="00084039" w:rsidP="00D2274A">
      <w:pPr>
        <w:rPr>
          <w:i/>
        </w:rPr>
      </w:pPr>
      <w:r>
        <w:rPr>
          <w:i/>
        </w:rPr>
        <w:t xml:space="preserve">Note: </w:t>
      </w:r>
      <w:r w:rsidRPr="009960FA">
        <w:rPr>
          <w:i/>
        </w:rPr>
        <w:t xml:space="preserve">See the State of Oregon </w:t>
      </w:r>
      <w:r w:rsidR="00B93D9F">
        <w:rPr>
          <w:i/>
        </w:rPr>
        <w:t>C</w:t>
      </w:r>
      <w:r>
        <w:rPr>
          <w:i/>
        </w:rPr>
        <w:t>EMP</w:t>
      </w:r>
      <w:r w:rsidRPr="009960FA">
        <w:rPr>
          <w:i/>
        </w:rPr>
        <w:t xml:space="preserve"> for details on the </w:t>
      </w:r>
      <w:r w:rsidR="003B783C" w:rsidRPr="003B783C">
        <w:rPr>
          <w:i/>
        </w:rPr>
        <w:t>S</w:t>
      </w:r>
      <w:r w:rsidRPr="003B783C">
        <w:rPr>
          <w:i/>
        </w:rPr>
        <w:t xml:space="preserve">tate’s </w:t>
      </w:r>
      <w:r w:rsidR="006845AC">
        <w:rPr>
          <w:bCs/>
          <w:i/>
        </w:rPr>
        <w:t>Emergency Management Department</w:t>
      </w:r>
      <w:r w:rsidR="003B783C">
        <w:t xml:space="preserve"> </w:t>
      </w:r>
      <w:r w:rsidRPr="009960FA">
        <w:rPr>
          <w:i/>
        </w:rPr>
        <w:t xml:space="preserve">and detailed roles and responsibilities for </w:t>
      </w:r>
      <w:r>
        <w:rPr>
          <w:i/>
        </w:rPr>
        <w:t>s</w:t>
      </w:r>
      <w:r w:rsidRPr="009960FA">
        <w:rPr>
          <w:i/>
        </w:rPr>
        <w:t>tate departments.</w:t>
      </w:r>
    </w:p>
    <w:p w14:paraId="2BDF7A7F" w14:textId="0EF28956" w:rsidR="00042EE1" w:rsidRDefault="00042EE1" w:rsidP="00D2274A">
      <w:r>
        <w:t xml:space="preserve">Under </w:t>
      </w:r>
      <w:r w:rsidR="00DD2A94">
        <w:t>department heads' direction and control</w:t>
      </w:r>
      <w:r>
        <w:t xml:space="preserve">, </w:t>
      </w:r>
      <w:r w:rsidR="00B93D9F">
        <w:t>State government agencies</w:t>
      </w:r>
      <w:r>
        <w:t xml:space="preserve"> represent the </w:t>
      </w:r>
      <w:r w:rsidR="006845AC">
        <w:t>Oregon Emergency Management Department</w:t>
      </w:r>
      <w:r w:rsidR="004C7996">
        <w:t xml:space="preserve">. </w:t>
      </w:r>
      <w:r w:rsidR="00DD2A94">
        <w:t>The Governor assigns responsibility for conducting ESFs</w:t>
      </w:r>
      <w:r>
        <w:t xml:space="preserve"> to the department best suited to carry out each function applicable to the </w:t>
      </w:r>
      <w:r w:rsidR="00DD2A94">
        <w:t>disaster</w:t>
      </w:r>
      <w:r w:rsidR="004C7996">
        <w:t xml:space="preserve">. </w:t>
      </w:r>
      <w:r>
        <w:t xml:space="preserve">Some </w:t>
      </w:r>
      <w:r w:rsidR="00084039">
        <w:t>S</w:t>
      </w:r>
      <w:r>
        <w:t xml:space="preserve">tate agencies may call upon their </w:t>
      </w:r>
      <w:r w:rsidR="00451E2D">
        <w:t>f</w:t>
      </w:r>
      <w:r>
        <w:t>ederal counterparts to provide additional support and resources following established procedures and policies for each agency.</w:t>
      </w:r>
    </w:p>
    <w:p w14:paraId="2462CA44" w14:textId="49536B18" w:rsidR="00042EE1" w:rsidRDefault="00042EE1" w:rsidP="00D2274A">
      <w:pPr>
        <w:pStyle w:val="Heading2"/>
      </w:pPr>
      <w:bookmarkStart w:id="322" w:name="_Toc63690301"/>
      <w:bookmarkStart w:id="323" w:name="_Toc64973673"/>
      <w:bookmarkStart w:id="324" w:name="_Toc64973765"/>
      <w:bookmarkStart w:id="325" w:name="_Toc66103609"/>
      <w:bookmarkStart w:id="326" w:name="_Toc66176370"/>
      <w:bookmarkStart w:id="327" w:name="_Toc66176460"/>
      <w:bookmarkStart w:id="328" w:name="_Toc66179581"/>
      <w:bookmarkStart w:id="329" w:name="_Toc456102396"/>
      <w:bookmarkStart w:id="330" w:name="_Toc83623951"/>
      <w:bookmarkStart w:id="331" w:name="_Toc90274127"/>
      <w:bookmarkEnd w:id="322"/>
      <w:bookmarkEnd w:id="323"/>
      <w:bookmarkEnd w:id="324"/>
      <w:bookmarkEnd w:id="325"/>
      <w:bookmarkEnd w:id="326"/>
      <w:bookmarkEnd w:id="327"/>
      <w:bookmarkEnd w:id="328"/>
      <w:r>
        <w:t>Federal Response Partners</w:t>
      </w:r>
      <w:bookmarkEnd w:id="329"/>
      <w:bookmarkEnd w:id="330"/>
      <w:bookmarkEnd w:id="331"/>
    </w:p>
    <w:p w14:paraId="7CF64ECB" w14:textId="5D6C76B4" w:rsidR="00042EE1" w:rsidRDefault="00BC0E81" w:rsidP="00D2274A">
      <w:r>
        <w:t xml:space="preserve">The </w:t>
      </w:r>
      <w:r w:rsidR="003B783C">
        <w:t>EMD</w:t>
      </w:r>
      <w:r>
        <w:t xml:space="preserve"> typically requests federal response partners</w:t>
      </w:r>
      <w:r w:rsidR="00042EE1">
        <w:t xml:space="preserve"> i</w:t>
      </w:r>
      <w:r>
        <w:t>f</w:t>
      </w:r>
      <w:r w:rsidR="00042EE1">
        <w:t xml:space="preserve"> </w:t>
      </w:r>
      <w:r>
        <w:t>S</w:t>
      </w:r>
      <w:r w:rsidR="00042EE1">
        <w:t>tate resources become limited or specialized services are needed</w:t>
      </w:r>
      <w:r w:rsidR="004C7996">
        <w:t xml:space="preserve">. </w:t>
      </w:r>
      <w:r w:rsidR="00042EE1">
        <w:t xml:space="preserve">In most instances, </w:t>
      </w:r>
      <w:r w:rsidR="00451E2D">
        <w:t>f</w:t>
      </w:r>
      <w:r w:rsidR="00042EE1">
        <w:t xml:space="preserve">ederal resources become available following a formal </w:t>
      </w:r>
      <w:r w:rsidR="00084039">
        <w:t xml:space="preserve">disaster </w:t>
      </w:r>
      <w:r w:rsidR="00042EE1">
        <w:t>declaration by the Governor</w:t>
      </w:r>
      <w:r w:rsidR="004C7996">
        <w:t xml:space="preserve">. </w:t>
      </w:r>
      <w:r w:rsidR="00042EE1">
        <w:t xml:space="preserve">Thus, procedures and policies for allocating and coordinating resources at the </w:t>
      </w:r>
      <w:r w:rsidR="00451E2D">
        <w:t>f</w:t>
      </w:r>
      <w:r w:rsidR="00042EE1">
        <w:t xml:space="preserve">ederal level follow the Oregon </w:t>
      </w:r>
      <w:r>
        <w:t>C</w:t>
      </w:r>
      <w:r w:rsidR="00D86F20">
        <w:t>EMP</w:t>
      </w:r>
      <w:r w:rsidR="00042EE1">
        <w:t xml:space="preserve"> and, if necessary, the N</w:t>
      </w:r>
      <w:r w:rsidR="00E85523">
        <w:t xml:space="preserve">ational </w:t>
      </w:r>
      <w:r w:rsidR="00042EE1">
        <w:t>R</w:t>
      </w:r>
      <w:r w:rsidR="00E85523">
        <w:t xml:space="preserve">esponse </w:t>
      </w:r>
      <w:r w:rsidR="00042EE1">
        <w:t>F</w:t>
      </w:r>
      <w:r w:rsidR="00E85523">
        <w:t>ramework</w:t>
      </w:r>
      <w:r w:rsidR="00042EE1">
        <w:t>.</w:t>
      </w:r>
    </w:p>
    <w:p w14:paraId="1039B583" w14:textId="3C291B1C" w:rsidR="009960FA" w:rsidRDefault="00145087" w:rsidP="00D2274A">
      <w:pPr>
        <w:rPr>
          <w:i/>
        </w:rPr>
      </w:pPr>
      <w:r>
        <w:rPr>
          <w:i/>
        </w:rPr>
        <w:t xml:space="preserve">Note: </w:t>
      </w:r>
      <w:r w:rsidR="009960FA" w:rsidRPr="007511D7">
        <w:rPr>
          <w:i/>
        </w:rPr>
        <w:t xml:space="preserve">See the </w:t>
      </w:r>
      <w:r w:rsidR="00DB413D">
        <w:rPr>
          <w:i/>
        </w:rPr>
        <w:t>NRF</w:t>
      </w:r>
      <w:r w:rsidR="00930A27">
        <w:rPr>
          <w:i/>
        </w:rPr>
        <w:t xml:space="preserve"> </w:t>
      </w:r>
      <w:r w:rsidR="009960FA" w:rsidRPr="007511D7">
        <w:rPr>
          <w:i/>
        </w:rPr>
        <w:t xml:space="preserve">for details on the </w:t>
      </w:r>
      <w:r w:rsidR="00451E2D">
        <w:rPr>
          <w:i/>
        </w:rPr>
        <w:t>f</w:t>
      </w:r>
      <w:r w:rsidR="009960FA" w:rsidRPr="007511D7">
        <w:rPr>
          <w:i/>
        </w:rPr>
        <w:t xml:space="preserve">ederal government’s </w:t>
      </w:r>
      <w:r w:rsidR="003B783C">
        <w:rPr>
          <w:i/>
        </w:rPr>
        <w:t>EMD</w:t>
      </w:r>
      <w:r w:rsidR="006F3240">
        <w:rPr>
          <w:i/>
        </w:rPr>
        <w:t xml:space="preserve"> </w:t>
      </w:r>
      <w:r w:rsidR="009960FA" w:rsidRPr="007511D7">
        <w:rPr>
          <w:i/>
        </w:rPr>
        <w:t xml:space="preserve">and detailed roles and responsibilities for </w:t>
      </w:r>
      <w:r w:rsidR="00451E2D">
        <w:rPr>
          <w:i/>
        </w:rPr>
        <w:t>f</w:t>
      </w:r>
      <w:r w:rsidR="009960FA" w:rsidRPr="007511D7">
        <w:rPr>
          <w:i/>
        </w:rPr>
        <w:t>ederal departments.</w:t>
      </w:r>
    </w:p>
    <w:p w14:paraId="2D508CA6" w14:textId="77777777" w:rsidR="00F70FCA" w:rsidRDefault="00F70FCA" w:rsidP="00D2274A">
      <w:pPr>
        <w:rPr>
          <w:i/>
        </w:rPr>
        <w:sectPr w:rsidR="00F70FCA" w:rsidSect="00B61E6E">
          <w:headerReference w:type="default" r:id="rId48"/>
          <w:pgSz w:w="12240" w:h="15840" w:code="1"/>
          <w:pgMar w:top="1440" w:right="1440" w:bottom="1440" w:left="1440" w:header="720" w:footer="720" w:gutter="0"/>
          <w:pgNumType w:start="1" w:chapStyle="1"/>
          <w:cols w:space="720"/>
          <w:docGrid w:linePitch="360"/>
        </w:sectPr>
      </w:pPr>
    </w:p>
    <w:p w14:paraId="7EF8E13E" w14:textId="59B499B1" w:rsidR="00042EE1" w:rsidRDefault="00042EE1" w:rsidP="00D2274A">
      <w:pPr>
        <w:pStyle w:val="Heading1"/>
      </w:pPr>
      <w:bookmarkStart w:id="332" w:name="_Toc236735676"/>
      <w:bookmarkStart w:id="333" w:name="_Toc236736213"/>
      <w:bookmarkStart w:id="334" w:name="_Toc236736468"/>
      <w:bookmarkStart w:id="335" w:name="_Toc236736607"/>
      <w:bookmarkStart w:id="336" w:name="_Toc236736746"/>
      <w:bookmarkStart w:id="337" w:name="_Toc236736885"/>
      <w:bookmarkStart w:id="338" w:name="_Toc236737024"/>
      <w:bookmarkStart w:id="339" w:name="_Toc236737163"/>
      <w:bookmarkStart w:id="340" w:name="_Toc236737303"/>
      <w:bookmarkStart w:id="341" w:name="_Toc236737443"/>
      <w:bookmarkStart w:id="342" w:name="_Toc236804821"/>
      <w:bookmarkStart w:id="343" w:name="_Toc237242615"/>
      <w:bookmarkStart w:id="344" w:name="_Toc237242831"/>
      <w:bookmarkStart w:id="345" w:name="_Toc237242930"/>
      <w:bookmarkStart w:id="346" w:name="_Toc237243029"/>
      <w:bookmarkStart w:id="347" w:name="_Toc236728773"/>
      <w:bookmarkStart w:id="348" w:name="_Toc456102397"/>
      <w:bookmarkStart w:id="349" w:name="_Ref83622828"/>
      <w:bookmarkStart w:id="350" w:name="_Toc83623952"/>
      <w:bookmarkStart w:id="351" w:name="_Ref83624993"/>
      <w:bookmarkStart w:id="352" w:name="_Toc9027412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lastRenderedPageBreak/>
        <w:t>Concept of Operations</w:t>
      </w:r>
      <w:bookmarkEnd w:id="347"/>
      <w:bookmarkEnd w:id="348"/>
      <w:bookmarkEnd w:id="349"/>
      <w:bookmarkEnd w:id="350"/>
      <w:bookmarkEnd w:id="351"/>
      <w:bookmarkEnd w:id="352"/>
    </w:p>
    <w:p w14:paraId="2CE5F884" w14:textId="23A687B6" w:rsidR="00042EE1" w:rsidRDefault="00042EE1" w:rsidP="00D2274A">
      <w:pPr>
        <w:pStyle w:val="Heading2"/>
      </w:pPr>
      <w:bookmarkStart w:id="353" w:name="_Toc456102398"/>
      <w:bookmarkStart w:id="354" w:name="_Toc83623953"/>
      <w:bookmarkStart w:id="355" w:name="_Toc90274129"/>
      <w:r>
        <w:t>General</w:t>
      </w:r>
      <w:bookmarkEnd w:id="353"/>
      <w:bookmarkEnd w:id="354"/>
      <w:bookmarkEnd w:id="355"/>
    </w:p>
    <w:p w14:paraId="0D7BB680" w14:textId="2A21BE14" w:rsidR="00755DB2" w:rsidRDefault="00E10D4B" w:rsidP="00D2274A">
      <w:r>
        <w:t>Emergency/disaster</w:t>
      </w:r>
      <w:r w:rsidR="00755DB2">
        <w:t xml:space="preserve"> operations focus on managing information and resources to protect life and property from harm</w:t>
      </w:r>
      <w:r w:rsidR="004C7996">
        <w:t xml:space="preserve">. </w:t>
      </w:r>
      <w:r w:rsidR="00755DB2">
        <w:t>Primary responsibility for these functions lies at the level of local government</w:t>
      </w:r>
      <w:r w:rsidR="004C7996">
        <w:t xml:space="preserve">. </w:t>
      </w:r>
      <w:r w:rsidR="00755DB2">
        <w:t xml:space="preserve">This EOP </w:t>
      </w:r>
      <w:r w:rsidR="00B82AED">
        <w:t>guides</w:t>
      </w:r>
      <w:r w:rsidR="00755DB2">
        <w:t xml:space="preserve"> </w:t>
      </w:r>
      <w:r w:rsidR="00B82AED">
        <w:t>managing and coordinating</w:t>
      </w:r>
      <w:r w:rsidR="00755DB2">
        <w:t xml:space="preserve"> large-scale incidents and events</w:t>
      </w:r>
      <w:r w:rsidR="00E5317A">
        <w:t>,</w:t>
      </w:r>
      <w:r w:rsidR="00B82AED">
        <w:t xml:space="preserve"> </w:t>
      </w:r>
      <w:r w:rsidR="00755DB2">
        <w:t xml:space="preserve">describing how the Polk County </w:t>
      </w:r>
      <w:r w:rsidR="003B783C">
        <w:t>EMD</w:t>
      </w:r>
      <w:r w:rsidR="00755DB2">
        <w:t xml:space="preserve"> will conduct and coordinate the County’s </w:t>
      </w:r>
      <w:r w:rsidR="00A7627A">
        <w:t>emergency</w:t>
      </w:r>
      <w:r w:rsidR="00755DB2">
        <w:t xml:space="preserve"> operations</w:t>
      </w:r>
      <w:r w:rsidR="004C7996">
        <w:t xml:space="preserve">. </w:t>
      </w:r>
      <w:r w:rsidR="00755DB2">
        <w:t xml:space="preserve">This plan is primarily applicable to extraordinary situations; it is not intended </w:t>
      </w:r>
      <w:r w:rsidR="00432C00">
        <w:t>to respond</w:t>
      </w:r>
      <w:r w:rsidR="00755DB2">
        <w:t xml:space="preserve"> to incidents managed using routine procedures and readily available resources. </w:t>
      </w:r>
    </w:p>
    <w:p w14:paraId="5E14F81B" w14:textId="08966E74" w:rsidR="00755DB2" w:rsidRDefault="00755DB2" w:rsidP="00D2274A">
      <w:r>
        <w:t xml:space="preserve">When an incident occurs, the Polk County BOC may declare a state of </w:t>
      </w:r>
      <w:r w:rsidR="00A7627A">
        <w:t>emergency</w:t>
      </w:r>
      <w:r>
        <w:t xml:space="preserve">, and the Polk County </w:t>
      </w:r>
      <w:r w:rsidR="00882F2D">
        <w:t>Emergency Management Director</w:t>
      </w:r>
      <w:r>
        <w:t xml:space="preserve"> may activate this EOP</w:t>
      </w:r>
      <w:r w:rsidR="004C7996">
        <w:t xml:space="preserve">. </w:t>
      </w:r>
      <w:r>
        <w:t>If th</w:t>
      </w:r>
      <w:r w:rsidR="00432C00">
        <w:t>e disaster</w:t>
      </w:r>
      <w:r>
        <w:t xml:space="preserve"> exceeds </w:t>
      </w:r>
      <w:r w:rsidR="00432C00">
        <w:t xml:space="preserve">the local government’s capability to respond, </w:t>
      </w:r>
      <w:r w:rsidR="00A02918">
        <w:t>neighboring jurisdictions will request assistance</w:t>
      </w:r>
      <w:r w:rsidR="00432C00">
        <w:t xml:space="preserve"> according to</w:t>
      </w:r>
      <w:r>
        <w:t xml:space="preserve"> existing mutual aid agreements and then from </w:t>
      </w:r>
      <w:r w:rsidR="003B783C">
        <w:t>EMD</w:t>
      </w:r>
      <w:r>
        <w:t xml:space="preserve"> (1-800-452-0311 or </w:t>
      </w:r>
      <w:r w:rsidR="006F3240">
        <w:t>fax</w:t>
      </w:r>
      <w:r>
        <w:t xml:space="preserve"> </w:t>
      </w:r>
      <w:r w:rsidR="00ED714E">
        <w:t>503-</w:t>
      </w:r>
      <w:r>
        <w:t>588-1378).</w:t>
      </w:r>
    </w:p>
    <w:p w14:paraId="657F1912" w14:textId="492C98F8" w:rsidR="00755DB2" w:rsidRDefault="00755DB2" w:rsidP="00D2274A">
      <w:r>
        <w:t xml:space="preserve">The Polk County </w:t>
      </w:r>
      <w:r w:rsidR="003B783C">
        <w:t>EMD</w:t>
      </w:r>
      <w:r>
        <w:t xml:space="preserve"> will coordinate with the private sector to provide relief and human services to disaster </w:t>
      </w:r>
      <w:r w:rsidR="00881ECC">
        <w:t>survivors</w:t>
      </w:r>
      <w:r w:rsidR="004C7996">
        <w:t xml:space="preserve">. </w:t>
      </w:r>
      <w:r>
        <w:t>Th</w:t>
      </w:r>
      <w:r w:rsidR="00A02918">
        <w:t>e</w:t>
      </w:r>
      <w:r>
        <w:t>se include volunteer organizations, clubs, churches, and businesses</w:t>
      </w:r>
      <w:r w:rsidR="004C7996">
        <w:t xml:space="preserve">. </w:t>
      </w:r>
      <w:r>
        <w:t xml:space="preserve">Access to </w:t>
      </w:r>
      <w:r w:rsidR="00A7627A">
        <w:t>emergency</w:t>
      </w:r>
      <w:r>
        <w:t xml:space="preserve"> services shall not be denied </w:t>
      </w:r>
      <w:r w:rsidR="001F5405">
        <w:t>based on</w:t>
      </w:r>
      <w:r>
        <w:t xml:space="preserve"> race, color, national origin, sex, age, disability, marital status, or religious or political affiliation</w:t>
      </w:r>
      <w:r w:rsidR="004C7996">
        <w:t xml:space="preserve">. </w:t>
      </w:r>
      <w:r>
        <w:t xml:space="preserve">The </w:t>
      </w:r>
      <w:r w:rsidR="003B783C">
        <w:t>EMD</w:t>
      </w:r>
      <w:r>
        <w:t xml:space="preserve"> will also </w:t>
      </w:r>
      <w:r w:rsidR="001F5405">
        <w:t>assist</w:t>
      </w:r>
      <w:r>
        <w:t xml:space="preserve"> municipalities that do not have full-scale </w:t>
      </w:r>
      <w:r w:rsidR="003B783C">
        <w:t>EMD</w:t>
      </w:r>
      <w:r>
        <w:t>s and adequate resources</w:t>
      </w:r>
      <w:r w:rsidR="004C7996">
        <w:t xml:space="preserve">. </w:t>
      </w:r>
      <w:r w:rsidR="00E10D4B">
        <w:t>Additionally</w:t>
      </w:r>
      <w:r>
        <w:t xml:space="preserve">, Polk County may supplement </w:t>
      </w:r>
      <w:r w:rsidR="00E10D4B">
        <w:t xml:space="preserve">municipalities' </w:t>
      </w:r>
      <w:r w:rsidR="00A7627A">
        <w:t>emergency</w:t>
      </w:r>
      <w:r w:rsidR="00E10D4B">
        <w:t xml:space="preserve"> function</w:t>
      </w:r>
      <w:r>
        <w:t xml:space="preserve">s </w:t>
      </w:r>
      <w:r w:rsidR="001F5405">
        <w:t>with</w:t>
      </w:r>
      <w:r>
        <w:t xml:space="preserve"> developed </w:t>
      </w:r>
      <w:r w:rsidR="00432C00">
        <w:t>emergency</w:t>
      </w:r>
      <w:r>
        <w:t xml:space="preserve"> structures and plans. </w:t>
      </w:r>
    </w:p>
    <w:p w14:paraId="57F1ABA4" w14:textId="7F98143B" w:rsidR="004C2AAA" w:rsidRDefault="004C2AAA" w:rsidP="00D2274A">
      <w:pPr>
        <w:pStyle w:val="Heading2"/>
      </w:pPr>
      <w:bookmarkStart w:id="356" w:name="_Toc456102399"/>
      <w:bookmarkStart w:id="357" w:name="_Toc83623954"/>
      <w:bookmarkStart w:id="358" w:name="_Toc90274130"/>
      <w:r>
        <w:t>Emergency Management Mission Areas</w:t>
      </w:r>
      <w:bookmarkEnd w:id="356"/>
      <w:bookmarkEnd w:id="357"/>
      <w:bookmarkEnd w:id="358"/>
    </w:p>
    <w:p w14:paraId="26C3166D" w14:textId="46E63A8C" w:rsidR="004C2AAA" w:rsidRDefault="004C2AAA" w:rsidP="00D2274A">
      <w:r>
        <w:t xml:space="preserve">This plan adheres to the emergency management principle of all-hazards planning, which is </w:t>
      </w:r>
      <w:r w:rsidR="00D56DFC">
        <w:t xml:space="preserve">based </w:t>
      </w:r>
      <w:r>
        <w:t xml:space="preserve">on the fact that most responsibilities and functions performed during an </w:t>
      </w:r>
      <w:r w:rsidR="00A7627A">
        <w:t>emergency</w:t>
      </w:r>
      <w:r>
        <w:t xml:space="preserve"> are not hazard-specific</w:t>
      </w:r>
      <w:r w:rsidR="004C7996">
        <w:t xml:space="preserve">. </w:t>
      </w:r>
      <w:r w:rsidR="00D56DFC">
        <w:t>T</w:t>
      </w:r>
      <w:r w:rsidR="0049287D">
        <w:t>he focus of</w:t>
      </w:r>
      <w:r w:rsidR="00904EF1">
        <w:t xml:space="preserve"> this EOP</w:t>
      </w:r>
      <w:r>
        <w:t xml:space="preserve"> </w:t>
      </w:r>
      <w:r w:rsidR="00AA7BBD">
        <w:t>is</w:t>
      </w:r>
      <w:r>
        <w:t xml:space="preserve"> response and short-term recovery actions</w:t>
      </w:r>
      <w:r w:rsidR="004C7996">
        <w:t xml:space="preserve">. </w:t>
      </w:r>
      <w:r>
        <w:t xml:space="preserve">Nevertheless, this </w:t>
      </w:r>
      <w:r w:rsidR="0049287D">
        <w:t>plan</w:t>
      </w:r>
      <w:r>
        <w:t xml:space="preserve"> impacts and is informed by activities conducted before and after </w:t>
      </w:r>
      <w:r w:rsidR="00A7627A">
        <w:t>emergency</w:t>
      </w:r>
      <w:r>
        <w:t xml:space="preserve"> operations </w:t>
      </w:r>
      <w:r w:rsidR="00E10D4B">
        <w:t>occur</w:t>
      </w:r>
      <w:r>
        <w:t xml:space="preserve"> and </w:t>
      </w:r>
      <w:r w:rsidR="00E10D4B">
        <w:t xml:space="preserve">are </w:t>
      </w:r>
      <w:r>
        <w:t xml:space="preserve">designed to assist the </w:t>
      </w:r>
      <w:r w:rsidR="00A8599C">
        <w:t>County</w:t>
      </w:r>
      <w:r>
        <w:t xml:space="preserve"> in</w:t>
      </w:r>
      <w:r w:rsidR="00623EDB">
        <w:t xml:space="preserve"> </w:t>
      </w:r>
      <w:r w:rsidR="00E10D4B">
        <w:t>following</w:t>
      </w:r>
      <w:r w:rsidR="00084039">
        <w:t xml:space="preserve"> the National Preparedness Goal and mission areas, defined in </w:t>
      </w:r>
      <w:r w:rsidR="00E10D4B">
        <w:t>S</w:t>
      </w:r>
      <w:r w:rsidR="00084039">
        <w:t xml:space="preserve">ection </w:t>
      </w:r>
      <w:r w:rsidR="00EF011B">
        <w:t>1</w:t>
      </w:r>
      <w:r w:rsidR="00E10D4B">
        <w:t xml:space="preserve"> of this plan</w:t>
      </w:r>
      <w:r w:rsidR="00623EDB">
        <w:t>.</w:t>
      </w:r>
    </w:p>
    <w:p w14:paraId="2540172F" w14:textId="725AB3DD" w:rsidR="00A4621E" w:rsidRDefault="00A4621E" w:rsidP="00D2274A">
      <w:pPr>
        <w:pStyle w:val="Heading2"/>
      </w:pPr>
      <w:bookmarkStart w:id="359" w:name="_Toc456102400"/>
      <w:bookmarkStart w:id="360" w:name="_Toc83623955"/>
      <w:bookmarkStart w:id="361" w:name="_Toc90274131"/>
      <w:bookmarkStart w:id="362" w:name="_Toc261266744"/>
      <w:r w:rsidRPr="007657BE">
        <w:t>Response and Recovery Priorities</w:t>
      </w:r>
      <w:bookmarkEnd w:id="359"/>
      <w:bookmarkEnd w:id="360"/>
      <w:bookmarkEnd w:id="361"/>
    </w:p>
    <w:p w14:paraId="26C639C5" w14:textId="3084E3D0" w:rsidR="00A4621E" w:rsidRPr="003F1C1B" w:rsidRDefault="00A4621E" w:rsidP="00D2274A">
      <w:pPr>
        <w:pStyle w:val="Heading3"/>
      </w:pPr>
      <w:bookmarkStart w:id="363" w:name="_Toc456102401"/>
      <w:r>
        <w:t>Response</w:t>
      </w:r>
      <w:bookmarkEnd w:id="363"/>
    </w:p>
    <w:p w14:paraId="1DA31049" w14:textId="77777777" w:rsidR="00A4621E" w:rsidRPr="00CB455D" w:rsidRDefault="00A4621E" w:rsidP="00D2274A">
      <w:r w:rsidRPr="00CB455D">
        <w:t xml:space="preserve">Response activities </w:t>
      </w:r>
      <w:r>
        <w:t xml:space="preserve">within the </w:t>
      </w:r>
      <w:r w:rsidR="00A8599C">
        <w:t>County</w:t>
      </w:r>
      <w:r>
        <w:t xml:space="preserve"> </w:t>
      </w:r>
      <w:r w:rsidRPr="00CB455D">
        <w:t xml:space="preserve">are </w:t>
      </w:r>
      <w:r>
        <w:t>under</w:t>
      </w:r>
      <w:r w:rsidRPr="00CB455D">
        <w:t>taken immediately after an incident</w:t>
      </w:r>
      <w:r w:rsidR="004C7996">
        <w:t xml:space="preserve">. </w:t>
      </w:r>
      <w:r>
        <w:t xml:space="preserve">The </w:t>
      </w:r>
      <w:r w:rsidR="00A8599C">
        <w:t>County</w:t>
      </w:r>
      <w:r>
        <w:t>’s response priorities are defined below:</w:t>
      </w:r>
    </w:p>
    <w:p w14:paraId="13B49292" w14:textId="7EB35FEF" w:rsidR="00A4621E" w:rsidRPr="00CB455D" w:rsidRDefault="00A4621E" w:rsidP="00130DB1">
      <w:pPr>
        <w:pStyle w:val="ListParagraph"/>
        <w:numPr>
          <w:ilvl w:val="0"/>
          <w:numId w:val="5"/>
        </w:numPr>
      </w:pPr>
      <w:r w:rsidRPr="00A4621E">
        <w:rPr>
          <w:b/>
        </w:rPr>
        <w:t>Lifesaving</w:t>
      </w:r>
      <w:r w:rsidR="00A02918">
        <w:rPr>
          <w:b/>
        </w:rPr>
        <w:t>:</w:t>
      </w:r>
      <w:r w:rsidRPr="00CB455D">
        <w:t xml:space="preserve"> Efforts to save lives and operations </w:t>
      </w:r>
      <w:r>
        <w:t>that</w:t>
      </w:r>
      <w:r w:rsidRPr="00CB455D">
        <w:t xml:space="preserve"> minimize risks to public health and safety.</w:t>
      </w:r>
    </w:p>
    <w:p w14:paraId="11679A8C" w14:textId="0DC8231B" w:rsidR="00A4621E" w:rsidRPr="00CB455D" w:rsidRDefault="00A4621E" w:rsidP="00130DB1">
      <w:pPr>
        <w:pStyle w:val="ListParagraph"/>
        <w:numPr>
          <w:ilvl w:val="0"/>
          <w:numId w:val="5"/>
        </w:numPr>
      </w:pPr>
      <w:r w:rsidRPr="00A4621E">
        <w:rPr>
          <w:b/>
        </w:rPr>
        <w:t>Property</w:t>
      </w:r>
      <w:r w:rsidR="00A02918">
        <w:rPr>
          <w:b/>
        </w:rPr>
        <w:t>:</w:t>
      </w:r>
      <w:r w:rsidRPr="00CB455D">
        <w:t xml:space="preserve"> </w:t>
      </w:r>
      <w:r>
        <w:t>Efforts</w:t>
      </w:r>
      <w:r w:rsidRPr="00CB455D">
        <w:t xml:space="preserve"> to reduce impacts to </w:t>
      </w:r>
      <w:r w:rsidR="004F53AD">
        <w:t>CIKR</w:t>
      </w:r>
      <w:r>
        <w:t xml:space="preserve"> </w:t>
      </w:r>
      <w:r w:rsidRPr="00CB455D">
        <w:t>and minimize property damage.</w:t>
      </w:r>
    </w:p>
    <w:p w14:paraId="4EA0A67B" w14:textId="02E0661B" w:rsidR="00A4621E" w:rsidRPr="00A4621E" w:rsidRDefault="00A4621E" w:rsidP="00130DB1">
      <w:pPr>
        <w:pStyle w:val="ListParagraph"/>
        <w:numPr>
          <w:ilvl w:val="0"/>
          <w:numId w:val="5"/>
        </w:numPr>
      </w:pPr>
      <w:r w:rsidRPr="00A4621E">
        <w:rPr>
          <w:b/>
        </w:rPr>
        <w:t>Environment</w:t>
      </w:r>
      <w:r w:rsidR="00A02918">
        <w:rPr>
          <w:b/>
        </w:rPr>
        <w:t>:</w:t>
      </w:r>
      <w:r w:rsidRPr="00CB455D">
        <w:t xml:space="preserve"> </w:t>
      </w:r>
      <w:r>
        <w:t>Efforts</w:t>
      </w:r>
      <w:r w:rsidRPr="00CB455D">
        <w:t xml:space="preserve"> to mitigate long-term impacts to the environment</w:t>
      </w:r>
      <w:r w:rsidR="004F53AD">
        <w:t>.</w:t>
      </w:r>
      <w:r w:rsidRPr="00A4621E">
        <w:t xml:space="preserve"> </w:t>
      </w:r>
    </w:p>
    <w:p w14:paraId="041F8A50" w14:textId="37ABECEF" w:rsidR="00A4621E" w:rsidRDefault="00A4621E" w:rsidP="00D2274A">
      <w:pPr>
        <w:pStyle w:val="Heading3"/>
      </w:pPr>
      <w:bookmarkStart w:id="364" w:name="_Toc456102402"/>
      <w:r>
        <w:t>Recovery</w:t>
      </w:r>
      <w:bookmarkEnd w:id="364"/>
    </w:p>
    <w:p w14:paraId="4909D96E" w14:textId="74475837" w:rsidR="00A4621E" w:rsidRDefault="00B944B1" w:rsidP="00D2274A">
      <w:r>
        <w:t>Recovery activities will begin as soon as conditions permit following an incident</w:t>
      </w:r>
      <w:r w:rsidR="004C7996">
        <w:t xml:space="preserve">. </w:t>
      </w:r>
      <w:r w:rsidR="00A4621E" w:rsidRPr="00CB455D">
        <w:t xml:space="preserve">It is the responsibility of </w:t>
      </w:r>
      <w:r>
        <w:t xml:space="preserve">all levels of </w:t>
      </w:r>
      <w:r w:rsidR="00A4621E" w:rsidRPr="00CB455D">
        <w:t>government to assist the public and private sector</w:t>
      </w:r>
      <w:r w:rsidR="00A4621E">
        <w:t>s</w:t>
      </w:r>
      <w:r w:rsidR="00A4621E" w:rsidRPr="00CB455D">
        <w:t xml:space="preserve"> with recovery from disaster</w:t>
      </w:r>
      <w:r w:rsidR="004C7996">
        <w:t xml:space="preserve">. </w:t>
      </w:r>
      <w:r w:rsidR="00A4621E" w:rsidRPr="00CB455D">
        <w:t>A widespread disaster will impact the ability of businesses to function, disrupt employment, interrupt government services</w:t>
      </w:r>
      <w:r w:rsidR="00A4621E">
        <w:t>,</w:t>
      </w:r>
      <w:r w:rsidR="00A4621E" w:rsidRPr="00CB455D">
        <w:t xml:space="preserve"> and impact tax revenues</w:t>
      </w:r>
      <w:r w:rsidR="00A4621E">
        <w:t xml:space="preserve"> within the </w:t>
      </w:r>
      <w:r w:rsidR="00A8599C">
        <w:t>County</w:t>
      </w:r>
      <w:r w:rsidR="004C7996">
        <w:t xml:space="preserve">. </w:t>
      </w:r>
      <w:r w:rsidR="00A4621E" w:rsidRPr="00CB455D">
        <w:t xml:space="preserve">This EOP is not a recovery plan; </w:t>
      </w:r>
      <w:r w:rsidR="00092E9F">
        <w:t>h</w:t>
      </w:r>
      <w:r w:rsidR="00A4621E" w:rsidRPr="00CB455D">
        <w:t>owever</w:t>
      </w:r>
      <w:r w:rsidR="004F53AD">
        <w:t>,</w:t>
      </w:r>
      <w:r w:rsidR="00092E9F">
        <w:t xml:space="preserve"> the </w:t>
      </w:r>
      <w:r w:rsidR="00A8599C">
        <w:t>County</w:t>
      </w:r>
      <w:r w:rsidR="00092E9F">
        <w:t xml:space="preserve"> recognizes that</w:t>
      </w:r>
      <w:r w:rsidR="00A4621E" w:rsidRPr="00CB455D">
        <w:t xml:space="preserve"> response and recovery activities often </w:t>
      </w:r>
      <w:r w:rsidR="00A02918">
        <w:t>occur</w:t>
      </w:r>
      <w:r w:rsidR="00A4621E" w:rsidRPr="00CB455D">
        <w:t xml:space="preserve"> concurrently until </w:t>
      </w:r>
      <w:r w:rsidR="00A4621E">
        <w:t xml:space="preserve">the </w:t>
      </w:r>
      <w:r w:rsidR="00A4621E" w:rsidRPr="00CB455D">
        <w:t xml:space="preserve">life safety and </w:t>
      </w:r>
      <w:r w:rsidR="00A7627A">
        <w:t>emergency</w:t>
      </w:r>
      <w:r w:rsidR="00092E9F">
        <w:t xml:space="preserve"> </w:t>
      </w:r>
      <w:r w:rsidR="00A4621E" w:rsidRPr="00CB455D">
        <w:t>protective actions are completed</w:t>
      </w:r>
      <w:r w:rsidR="004C7996">
        <w:t xml:space="preserve">. </w:t>
      </w:r>
    </w:p>
    <w:p w14:paraId="19E73DE9" w14:textId="25551097" w:rsidR="00A4621E" w:rsidRPr="00CB455D" w:rsidRDefault="00A4621E" w:rsidP="00D2274A">
      <w:r w:rsidRPr="00CB455D">
        <w:t xml:space="preserve">Recovery operations are the actions taken </w:t>
      </w:r>
      <w:r w:rsidR="00092E9F">
        <w:t>to restore vital services, help citizens resume self-sufficiency, and help communities return to pre-event or “new normal” conditions</w:t>
      </w:r>
      <w:r w:rsidR="004C7996">
        <w:t xml:space="preserve">. </w:t>
      </w:r>
      <w:r w:rsidRPr="00CB455D">
        <w:t xml:space="preserve">Short-term recovery involves </w:t>
      </w:r>
      <w:r w:rsidR="005C7146">
        <w:lastRenderedPageBreak/>
        <w:t>restoring</w:t>
      </w:r>
      <w:r w:rsidRPr="00CB455D">
        <w:t xml:space="preserve"> critical services such as communications, water supply, sewage service, </w:t>
      </w:r>
      <w:r w:rsidR="00A7627A">
        <w:t>emergency</w:t>
      </w:r>
      <w:r w:rsidRPr="00CB455D">
        <w:t xml:space="preserve"> medical capabilities</w:t>
      </w:r>
      <w:r>
        <w:t>,</w:t>
      </w:r>
      <w:r w:rsidRPr="00CB455D">
        <w:t xml:space="preserve"> </w:t>
      </w:r>
      <w:r w:rsidR="001F5405">
        <w:t>electricity, and</w:t>
      </w:r>
      <w:r w:rsidRPr="00CB455D">
        <w:t xml:space="preserve"> garbage and debris removal</w:t>
      </w:r>
      <w:r w:rsidR="004C7996">
        <w:t xml:space="preserve">. </w:t>
      </w:r>
      <w:r w:rsidRPr="00CB455D">
        <w:t xml:space="preserve">These functions must </w:t>
      </w:r>
      <w:r w:rsidR="00092E9F">
        <w:t>occur</w:t>
      </w:r>
      <w:r w:rsidRPr="00CB455D">
        <w:t xml:space="preserve"> early in the</w:t>
      </w:r>
      <w:r w:rsidR="00092E9F">
        <w:t xml:space="preserve"> </w:t>
      </w:r>
      <w:r w:rsidR="00A7627A">
        <w:t>emergency</w:t>
      </w:r>
      <w:r w:rsidRPr="00CB455D">
        <w:t xml:space="preserve"> </w:t>
      </w:r>
      <w:r w:rsidR="00092E9F">
        <w:t xml:space="preserve">response </w:t>
      </w:r>
      <w:r w:rsidRPr="00CB455D">
        <w:t xml:space="preserve">to support </w:t>
      </w:r>
      <w:r>
        <w:t xml:space="preserve">the </w:t>
      </w:r>
      <w:r w:rsidR="001F5405">
        <w:t>population's life, health, and safety and</w:t>
      </w:r>
      <w:r w:rsidRPr="00CB455D">
        <w:t xml:space="preserve"> support </w:t>
      </w:r>
      <w:r w:rsidR="00864B68">
        <w:t xml:space="preserve">other </w:t>
      </w:r>
      <w:r w:rsidR="00A7627A">
        <w:t>emergency</w:t>
      </w:r>
      <w:r w:rsidR="00864B68">
        <w:t xml:space="preserve"> operations</w:t>
      </w:r>
      <w:r w:rsidR="004C7996">
        <w:t xml:space="preserve">. </w:t>
      </w:r>
      <w:r>
        <w:t xml:space="preserve">The </w:t>
      </w:r>
      <w:r w:rsidR="009F0E94">
        <w:t>County</w:t>
      </w:r>
      <w:r>
        <w:t xml:space="preserve">’s recovery priorities </w:t>
      </w:r>
      <w:r w:rsidR="00864B68">
        <w:t>for</w:t>
      </w:r>
      <w:r w:rsidR="00A83030">
        <w:t xml:space="preserve"> Critical Infrastructure and/or Key Resources</w:t>
      </w:r>
      <w:r w:rsidR="00864B68">
        <w:t xml:space="preserve"> </w:t>
      </w:r>
      <w:r w:rsidR="00A83030">
        <w:t>(</w:t>
      </w:r>
      <w:r w:rsidR="004F53AD">
        <w:t>CIKR</w:t>
      </w:r>
      <w:r w:rsidR="00A83030">
        <w:t>)</w:t>
      </w:r>
      <w:r w:rsidR="00864B68">
        <w:t xml:space="preserve"> </w:t>
      </w:r>
      <w:r>
        <w:t>are defined below:</w:t>
      </w:r>
    </w:p>
    <w:p w14:paraId="573ECB2A" w14:textId="79123426" w:rsidR="00A4621E" w:rsidRPr="00CB455D" w:rsidRDefault="00864B68" w:rsidP="00130DB1">
      <w:pPr>
        <w:pStyle w:val="ListParagraph"/>
        <w:numPr>
          <w:ilvl w:val="0"/>
          <w:numId w:val="6"/>
        </w:numPr>
      </w:pPr>
      <w:r>
        <w:rPr>
          <w:b/>
        </w:rPr>
        <w:t xml:space="preserve">Initial </w:t>
      </w:r>
      <w:r w:rsidR="00A4621E" w:rsidRPr="00300168">
        <w:rPr>
          <w:b/>
        </w:rPr>
        <w:t>Damage Assessment</w:t>
      </w:r>
      <w:r w:rsidR="00015171">
        <w:rPr>
          <w:b/>
        </w:rPr>
        <w:t>:</w:t>
      </w:r>
      <w:r w:rsidR="00A4621E" w:rsidRPr="00CB455D">
        <w:t xml:space="preserve"> Determine structure impacts to the </w:t>
      </w:r>
      <w:r w:rsidR="009F0E94">
        <w:t>County</w:t>
      </w:r>
    </w:p>
    <w:p w14:paraId="1F04FAF4" w14:textId="4A6784A0" w:rsidR="00A4621E" w:rsidRPr="00CB455D" w:rsidRDefault="00A4621E" w:rsidP="00130DB1">
      <w:pPr>
        <w:pStyle w:val="ListParagraph"/>
        <w:numPr>
          <w:ilvl w:val="0"/>
          <w:numId w:val="6"/>
        </w:numPr>
      </w:pPr>
      <w:r w:rsidRPr="00300168">
        <w:rPr>
          <w:b/>
        </w:rPr>
        <w:t>Debris Removal</w:t>
      </w:r>
      <w:r w:rsidR="00015171">
        <w:rPr>
          <w:b/>
        </w:rPr>
        <w:t>:</w:t>
      </w:r>
      <w:r w:rsidRPr="00300168">
        <w:rPr>
          <w:b/>
        </w:rPr>
        <w:t xml:space="preserve"> </w:t>
      </w:r>
      <w:r w:rsidRPr="00CB455D">
        <w:t>Coordinat</w:t>
      </w:r>
      <w:r>
        <w:t>e</w:t>
      </w:r>
      <w:r w:rsidRPr="00CB455D">
        <w:t xml:space="preserve"> debris </w:t>
      </w:r>
      <w:r w:rsidR="00864B68">
        <w:t xml:space="preserve">clearance, </w:t>
      </w:r>
      <w:r w:rsidRPr="00CB455D">
        <w:t>collection</w:t>
      </w:r>
      <w:r w:rsidR="004F53AD">
        <w:t>,</w:t>
      </w:r>
      <w:r w:rsidRPr="00CB455D">
        <w:t xml:space="preserve"> and remova</w:t>
      </w:r>
      <w:r w:rsidR="00864B68">
        <w:t>l</w:t>
      </w:r>
    </w:p>
    <w:p w14:paraId="1D1C1D50" w14:textId="0057BA7B" w:rsidR="00A4621E" w:rsidRPr="00CB455D" w:rsidRDefault="00A4621E" w:rsidP="00130DB1">
      <w:pPr>
        <w:pStyle w:val="ListParagraph"/>
        <w:numPr>
          <w:ilvl w:val="0"/>
          <w:numId w:val="6"/>
        </w:numPr>
      </w:pPr>
      <w:r w:rsidRPr="00043D6A">
        <w:rPr>
          <w:b/>
        </w:rPr>
        <w:t>Infrastructure Restoration</w:t>
      </w:r>
      <w:r w:rsidR="00015171">
        <w:rPr>
          <w:b/>
        </w:rPr>
        <w:t>:</w:t>
      </w:r>
      <w:r w:rsidRPr="00043D6A">
        <w:rPr>
          <w:b/>
        </w:rPr>
        <w:t xml:space="preserve"> </w:t>
      </w:r>
      <w:r>
        <w:t xml:space="preserve">Facilitate restoration of </w:t>
      </w:r>
      <w:r w:rsidR="004F53AD">
        <w:t>CIKR</w:t>
      </w:r>
    </w:p>
    <w:p w14:paraId="5A9D4227" w14:textId="28B3D765" w:rsidR="00042EE1" w:rsidRPr="00317DCB" w:rsidRDefault="00042EE1" w:rsidP="00D2274A">
      <w:pPr>
        <w:pStyle w:val="Heading2"/>
      </w:pPr>
      <w:bookmarkStart w:id="365" w:name="_Toc456102403"/>
      <w:bookmarkStart w:id="366" w:name="_Toc83623956"/>
      <w:bookmarkStart w:id="367" w:name="_Toc90274132"/>
      <w:r w:rsidRPr="00317DCB">
        <w:t xml:space="preserve">Incident </w:t>
      </w:r>
      <w:bookmarkEnd w:id="362"/>
      <w:bookmarkEnd w:id="365"/>
      <w:r w:rsidR="00646EC8">
        <w:t>Complexity Types</w:t>
      </w:r>
      <w:bookmarkEnd w:id="366"/>
      <w:bookmarkEnd w:id="367"/>
    </w:p>
    <w:p w14:paraId="5DFFC5EE" w14:textId="055A1249" w:rsidR="00042EE1" w:rsidRPr="00E55980" w:rsidRDefault="00042EE1" w:rsidP="00D2274A">
      <w:r w:rsidRPr="00E55980">
        <w:t xml:space="preserve">Incident </w:t>
      </w:r>
      <w:r w:rsidR="00A7627A">
        <w:t>type</w:t>
      </w:r>
      <w:r w:rsidRPr="00E55980">
        <w:t xml:space="preserve">s assist </w:t>
      </w:r>
      <w:r w:rsidR="00FF1897">
        <w:t xml:space="preserve">local, </w:t>
      </w:r>
      <w:r w:rsidR="00346DF1">
        <w:t>County</w:t>
      </w:r>
      <w:r w:rsidR="009F6F6F">
        <w:t>,</w:t>
      </w:r>
      <w:r w:rsidR="00FF1897">
        <w:t xml:space="preserve"> and </w:t>
      </w:r>
      <w:r w:rsidR="003B783C">
        <w:t>S</w:t>
      </w:r>
      <w:r w:rsidR="00FF1897">
        <w:t xml:space="preserve">tate </w:t>
      </w:r>
      <w:r w:rsidRPr="00E55980">
        <w:t xml:space="preserve">response agencies </w:t>
      </w:r>
      <w:r w:rsidR="00015171">
        <w:t>in recognizing</w:t>
      </w:r>
      <w:r w:rsidRPr="00E55980">
        <w:t xml:space="preserve"> the degree of intensity and potential impact of a particular situation</w:t>
      </w:r>
      <w:r w:rsidR="004C7996">
        <w:t xml:space="preserve">. </w:t>
      </w:r>
      <w:r w:rsidR="00432C00">
        <w:t>Emergenc</w:t>
      </w:r>
      <w:r w:rsidR="00646EC8">
        <w:t>ie</w:t>
      </w:r>
      <w:r w:rsidRPr="00E55980">
        <w:t xml:space="preserve">s </w:t>
      </w:r>
      <w:r w:rsidR="000F360D">
        <w:t xml:space="preserve">within the </w:t>
      </w:r>
      <w:r w:rsidR="009F0E94">
        <w:t>County</w:t>
      </w:r>
      <w:r w:rsidR="000F360D">
        <w:t xml:space="preserve"> </w:t>
      </w:r>
      <w:r w:rsidRPr="00E55980">
        <w:t xml:space="preserve">will not always fit neatly into these </w:t>
      </w:r>
      <w:r w:rsidR="00A7627A">
        <w:t>type</w:t>
      </w:r>
      <w:r w:rsidRPr="00E55980">
        <w:t xml:space="preserve">s, and any incident has the potential to intensify </w:t>
      </w:r>
      <w:r w:rsidR="00FF1897">
        <w:t>or</w:t>
      </w:r>
      <w:r w:rsidR="00FF1897" w:rsidRPr="00E55980">
        <w:t xml:space="preserve"> </w:t>
      </w:r>
      <w:r w:rsidRPr="00E55980">
        <w:t>expand</w:t>
      </w:r>
      <w:r w:rsidR="00EE75F1">
        <w:t xml:space="preserve"> to a higher </w:t>
      </w:r>
      <w:r w:rsidR="00A7627A">
        <w:t>type</w:t>
      </w:r>
      <w:r w:rsidR="004C7996">
        <w:t xml:space="preserve">. </w:t>
      </w:r>
      <w:r w:rsidR="001F5405">
        <w:t>Particular</w:t>
      </w:r>
      <w:r w:rsidRPr="00E55980">
        <w:t xml:space="preserve"> circumstances </w:t>
      </w:r>
      <w:r w:rsidR="00646EC8">
        <w:t>can require</w:t>
      </w:r>
      <w:r w:rsidRPr="00E55980">
        <w:t xml:space="preserve"> outside assistance for relatively minor incidents</w:t>
      </w:r>
      <w:r w:rsidR="00646EC8">
        <w:t>, depending on technical skills or equipment needed</w:t>
      </w:r>
      <w:r w:rsidR="004C7996">
        <w:t xml:space="preserve">. </w:t>
      </w:r>
      <w:r w:rsidR="007C4F19">
        <w:t xml:space="preserve">The County follows State and federal </w:t>
      </w:r>
      <w:r w:rsidR="00646EC8">
        <w:t xml:space="preserve">incident type levels </w:t>
      </w:r>
      <w:sdt>
        <w:sdtPr>
          <w:id w:val="-1009600698"/>
          <w:citation/>
        </w:sdtPr>
        <w:sdtEndPr/>
        <w:sdtContent>
          <w:r w:rsidR="00646EC8">
            <w:fldChar w:fldCharType="begin"/>
          </w:r>
          <w:r w:rsidR="0061275F">
            <w:instrText xml:space="preserve">CITATION Fed211 \l 1033 </w:instrText>
          </w:r>
          <w:r w:rsidR="00646EC8">
            <w:fldChar w:fldCharType="separate"/>
          </w:r>
          <w:r w:rsidR="0061275F">
            <w:rPr>
              <w:noProof/>
            </w:rPr>
            <w:t>(Federal Emergency Management Agency, 2021)</w:t>
          </w:r>
          <w:r w:rsidR="00646EC8">
            <w:fldChar w:fldCharType="end"/>
          </w:r>
        </w:sdtContent>
      </w:sdt>
      <w:r w:rsidR="00646EC8">
        <w:t>.</w:t>
      </w:r>
    </w:p>
    <w:p w14:paraId="0EBCD046" w14:textId="4161C6B4" w:rsidR="003C1572" w:rsidRDefault="00646EC8" w:rsidP="003C1572">
      <w:pPr>
        <w:pStyle w:val="Heading3"/>
      </w:pPr>
      <w:bookmarkStart w:id="368" w:name="_Toc456102408"/>
      <w:bookmarkStart w:id="369" w:name="_Toc261266746"/>
      <w:bookmarkStart w:id="370" w:name="_Toc248725916"/>
      <w:bookmarkStart w:id="371" w:name="_Toc456102405"/>
      <w:r>
        <w:t>Type</w:t>
      </w:r>
      <w:r w:rsidR="003C1572">
        <w:t xml:space="preserve"> 5</w:t>
      </w:r>
      <w:bookmarkEnd w:id="368"/>
    </w:p>
    <w:p w14:paraId="0E069960" w14:textId="05F96FC3" w:rsidR="003C1572" w:rsidRPr="0027616E" w:rsidRDefault="003C1572" w:rsidP="003C1572">
      <w:r>
        <w:t xml:space="preserve">A minor and localized incident that is quickly resolved within existing County resources or limited outside help. A </w:t>
      </w:r>
      <w:r w:rsidR="00646EC8">
        <w:t>Type</w:t>
      </w:r>
      <w:r>
        <w:t xml:space="preserve"> 5 incident has little or no impact on personnel or normal operations outside the locally affected area. </w:t>
      </w:r>
      <w:r w:rsidR="00646EC8">
        <w:t>Type</w:t>
      </w:r>
      <w:r>
        <w:t xml:space="preserve"> 5 incidents do not</w:t>
      </w:r>
      <w:r w:rsidR="00646EC8">
        <w:t xml:space="preserve"> typically</w:t>
      </w:r>
      <w:r>
        <w:t xml:space="preserve"> require activation of this EOP or the </w:t>
      </w:r>
      <w:r w:rsidRPr="00755DB2">
        <w:t>EOC</w:t>
      </w:r>
      <w:r>
        <w:t xml:space="preserve">. Impacted </w:t>
      </w:r>
      <w:r w:rsidR="00A7627A">
        <w:t>emergency</w:t>
      </w:r>
      <w:r>
        <w:t xml:space="preserve"> response personnel coordinate directly with their departments and each other to resolve the incident. </w:t>
      </w:r>
      <w:r w:rsidR="00646EC8">
        <w:t>Type</w:t>
      </w:r>
      <w:r>
        <w:t xml:space="preserve"> 5 incidents include a small chemical spill, small fire, </w:t>
      </w:r>
      <w:r w:rsidR="00781DA4">
        <w:t>temporary</w:t>
      </w:r>
      <w:r>
        <w:t xml:space="preserve"> power failure, or normal fire and police response requests. </w:t>
      </w:r>
    </w:p>
    <w:p w14:paraId="28A959FD" w14:textId="3F60BCE9" w:rsidR="003A708D" w:rsidRDefault="00646EC8" w:rsidP="00D2274A">
      <w:pPr>
        <w:pStyle w:val="Heading3"/>
      </w:pPr>
      <w:bookmarkStart w:id="372" w:name="_Toc456102407"/>
      <w:bookmarkEnd w:id="369"/>
      <w:bookmarkEnd w:id="370"/>
      <w:bookmarkEnd w:id="371"/>
      <w:r>
        <w:t>Type</w:t>
      </w:r>
      <w:r w:rsidR="003A708D">
        <w:t xml:space="preserve"> 4</w:t>
      </w:r>
      <w:bookmarkEnd w:id="372"/>
    </w:p>
    <w:p w14:paraId="6FC13D0C" w14:textId="6D3045F0" w:rsidR="003C1572" w:rsidRDefault="003C1572" w:rsidP="003C1572">
      <w:r>
        <w:t xml:space="preserve">A </w:t>
      </w:r>
      <w:r w:rsidR="00646EC8">
        <w:t xml:space="preserve">Type 4 </w:t>
      </w:r>
      <w:r>
        <w:t xml:space="preserve">significant event or threat </w:t>
      </w:r>
      <w:r w:rsidR="00646EC8">
        <w:t>requires more than one department/response agency due to unusual characteristics or</w:t>
      </w:r>
      <w:r>
        <w:t xml:space="preserve"> beyond the scope of available local resources. </w:t>
      </w:r>
      <w:r w:rsidR="00646EC8">
        <w:t>Type</w:t>
      </w:r>
      <w:r>
        <w:t xml:space="preserve"> 4 incidents may require partial implementation of this EOP and the </w:t>
      </w:r>
      <w:r w:rsidRPr="00755DB2">
        <w:t>EOC</w:t>
      </w:r>
      <w:r>
        <w:t xml:space="preserve">. Examples of </w:t>
      </w:r>
      <w:r w:rsidR="00646EC8">
        <w:t>Type</w:t>
      </w:r>
      <w:r>
        <w:t xml:space="preserve"> 4 incident</w:t>
      </w:r>
      <w:r w:rsidR="00007FEA">
        <w:t>s</w:t>
      </w:r>
      <w:r>
        <w:t xml:space="preserve">: </w:t>
      </w:r>
    </w:p>
    <w:p w14:paraId="634FFB7B" w14:textId="77777777" w:rsidR="003C1572" w:rsidRDefault="003C1572" w:rsidP="003C1572">
      <w:pPr>
        <w:pStyle w:val="ListParagraph"/>
      </w:pPr>
      <w:r>
        <w:t>Large or multiple structure fires</w:t>
      </w:r>
    </w:p>
    <w:p w14:paraId="0E6F7CEC" w14:textId="77777777" w:rsidR="003C1572" w:rsidRDefault="003C1572" w:rsidP="003C1572">
      <w:pPr>
        <w:pStyle w:val="ListParagraph"/>
      </w:pPr>
      <w:r>
        <w:t>Structural collapse</w:t>
      </w:r>
    </w:p>
    <w:p w14:paraId="6618180A" w14:textId="77777777" w:rsidR="003C1572" w:rsidRDefault="003C1572" w:rsidP="003C1572">
      <w:pPr>
        <w:pStyle w:val="ListParagraph"/>
      </w:pPr>
      <w:r>
        <w:t>Significant hazardous materials releases</w:t>
      </w:r>
    </w:p>
    <w:p w14:paraId="455F1B36" w14:textId="77777777" w:rsidR="003C1572" w:rsidRDefault="003C1572" w:rsidP="003C1572">
      <w:pPr>
        <w:pStyle w:val="ListParagraph"/>
      </w:pPr>
      <w:r>
        <w:t>Extended power or utility outages</w:t>
      </w:r>
    </w:p>
    <w:p w14:paraId="6CA3CFD0" w14:textId="77777777" w:rsidR="003C1572" w:rsidRDefault="003C1572" w:rsidP="003C1572">
      <w:pPr>
        <w:pStyle w:val="ListParagraph"/>
      </w:pPr>
      <w:r>
        <w:t>Severe flooding</w:t>
      </w:r>
    </w:p>
    <w:p w14:paraId="63685FAA" w14:textId="77777777" w:rsidR="003C1572" w:rsidRDefault="003C1572" w:rsidP="003C1572">
      <w:pPr>
        <w:pStyle w:val="ListParagraph"/>
      </w:pPr>
      <w:r>
        <w:t>Multi-fatality incidents</w:t>
      </w:r>
    </w:p>
    <w:p w14:paraId="6101E27A" w14:textId="406F75E2" w:rsidR="003C1572" w:rsidRPr="003C1572" w:rsidRDefault="003C1572" w:rsidP="003C1572">
      <w:pPr>
        <w:pStyle w:val="ListParagraph"/>
      </w:pPr>
      <w:r>
        <w:t>Other external emergencies that may affect the County’s response agencies or operations</w:t>
      </w:r>
    </w:p>
    <w:p w14:paraId="0C4956B1" w14:textId="310CA07C" w:rsidR="00EF2CB0" w:rsidRPr="00E55980" w:rsidRDefault="00646EC8" w:rsidP="00EF2CB0">
      <w:pPr>
        <w:pStyle w:val="Heading3"/>
      </w:pPr>
      <w:bookmarkStart w:id="373" w:name="_Toc261266747"/>
      <w:bookmarkStart w:id="374" w:name="_Toc248725917"/>
      <w:bookmarkStart w:id="375" w:name="_Toc456102406"/>
      <w:bookmarkStart w:id="376" w:name="_Toc261266745"/>
      <w:bookmarkStart w:id="377" w:name="_Toc248725915"/>
      <w:bookmarkStart w:id="378" w:name="_Toc456102404"/>
      <w:bookmarkStart w:id="379" w:name="_Toc456102409"/>
      <w:r>
        <w:t>Type</w:t>
      </w:r>
      <w:r w:rsidR="00EF2CB0" w:rsidRPr="00E55980">
        <w:t xml:space="preserve"> 3</w:t>
      </w:r>
      <w:bookmarkEnd w:id="373"/>
      <w:bookmarkEnd w:id="374"/>
      <w:bookmarkEnd w:id="375"/>
    </w:p>
    <w:p w14:paraId="3D1B742D" w14:textId="7F823156" w:rsidR="00EF2CB0" w:rsidRDefault="00EF2CB0" w:rsidP="00EF2CB0">
      <w:r>
        <w:t xml:space="preserve">A </w:t>
      </w:r>
      <w:r w:rsidR="00646EC8">
        <w:t>Type</w:t>
      </w:r>
      <w:r>
        <w:t xml:space="preserve"> 3 incident is a major </w:t>
      </w:r>
      <w:r w:rsidR="00A7627A">
        <w:t>emergency</w:t>
      </w:r>
      <w:r>
        <w:t xml:space="preserve"> or imminent threat involving the coordinated response of the local, regional, state, and federal resources to save lives and protect the property of a large portion of the population. The effects of the </w:t>
      </w:r>
      <w:r w:rsidR="00A7627A">
        <w:t>emergency</w:t>
      </w:r>
      <w:r>
        <w:t xml:space="preserve"> are wide-ranging and complex and </w:t>
      </w:r>
      <w:r w:rsidRPr="00CE4DCF">
        <w:t>may require the sheltering or relocation of the affected population</w:t>
      </w:r>
      <w:r>
        <w:t xml:space="preserve">. </w:t>
      </w:r>
      <w:r w:rsidRPr="00CE4DCF">
        <w:t xml:space="preserve">Under such conditions, </w:t>
      </w:r>
      <w:r>
        <w:t xml:space="preserve">this EOP will be implemented, and the </w:t>
      </w:r>
      <w:r w:rsidRPr="00755DB2">
        <w:t>EOC</w:t>
      </w:r>
      <w:r>
        <w:t xml:space="preserve"> will be activated. </w:t>
      </w:r>
      <w:r w:rsidR="00646EC8">
        <w:t>Type</w:t>
      </w:r>
      <w:r>
        <w:t xml:space="preserve"> 3 incidents include a major explosion, major hazardous materials release, major earthquake, or </w:t>
      </w:r>
      <w:r w:rsidR="00C17BCD">
        <w:t>terrorism</w:t>
      </w:r>
      <w:r>
        <w:t xml:space="preserve">. </w:t>
      </w:r>
      <w:r w:rsidRPr="00CE4DCF">
        <w:t xml:space="preserve"> </w:t>
      </w:r>
    </w:p>
    <w:p w14:paraId="6A83ABB6" w14:textId="05A0E0BF" w:rsidR="003C1572" w:rsidRPr="00E55980" w:rsidRDefault="00646EC8" w:rsidP="003C1572">
      <w:pPr>
        <w:pStyle w:val="Heading3"/>
      </w:pPr>
      <w:r>
        <w:t>Type</w:t>
      </w:r>
      <w:r w:rsidR="003C1572" w:rsidRPr="00E55980">
        <w:t xml:space="preserve"> 2</w:t>
      </w:r>
    </w:p>
    <w:p w14:paraId="599A47B1" w14:textId="63491B2C" w:rsidR="003C1572" w:rsidRDefault="003C1572" w:rsidP="003C1572">
      <w:r>
        <w:t xml:space="preserve">A </w:t>
      </w:r>
      <w:r w:rsidR="00646EC8">
        <w:t>Type</w:t>
      </w:r>
      <w:r>
        <w:t xml:space="preserve"> 2 incident requires the coordinated response of all levels of government to save the lives and protect the property of a large portion of the Polk County population. Alternatively, there may exist </w:t>
      </w:r>
      <w:r>
        <w:lastRenderedPageBreak/>
        <w:t xml:space="preserve">credibly sourced information regarding a threat to a specific asset or target. Such an </w:t>
      </w:r>
      <w:r w:rsidR="00A7627A">
        <w:t>emergency</w:t>
      </w:r>
      <w:r>
        <w:t xml:space="preserve"> may require evacuation and shelter for affected populations. This plan will be implemented and the EOC fully activated under these conditions. Examples of </w:t>
      </w:r>
      <w:r w:rsidR="00646EC8">
        <w:t>Type</w:t>
      </w:r>
      <w:r>
        <w:t xml:space="preserve"> 2 incidents include a considerable earthquake, flood, wildfire, or a large-scale industrial accident.</w:t>
      </w:r>
    </w:p>
    <w:p w14:paraId="0C77F21A" w14:textId="0263DCB5" w:rsidR="003C1572" w:rsidRPr="00E55980" w:rsidRDefault="00646EC8" w:rsidP="003C1572">
      <w:pPr>
        <w:pStyle w:val="Heading3"/>
      </w:pPr>
      <w:r>
        <w:t>Type</w:t>
      </w:r>
      <w:r w:rsidR="003C1572" w:rsidRPr="00E55980">
        <w:t xml:space="preserve"> 1</w:t>
      </w:r>
      <w:bookmarkEnd w:id="376"/>
      <w:bookmarkEnd w:id="377"/>
      <w:bookmarkEnd w:id="378"/>
    </w:p>
    <w:p w14:paraId="4BAA1466" w14:textId="7DEB1491" w:rsidR="003C1572" w:rsidRDefault="003C1572" w:rsidP="003C1572">
      <w:r>
        <w:t xml:space="preserve">A </w:t>
      </w:r>
      <w:r w:rsidR="00646EC8">
        <w:t>Type</w:t>
      </w:r>
      <w:r>
        <w:t xml:space="preserve"> 1 incident is one that suddenly occurs and results in large-scale casualties, large numbers of evacuees, and/or widespread property loss, overwhelmed local and state response capabilities, and long-term impacts on the incident area. Under such conditions, this EOP will be implemented and the EOC fully activated.</w:t>
      </w:r>
      <w:r w:rsidR="00C17BCD">
        <w:t xml:space="preserve"> </w:t>
      </w:r>
      <w:r>
        <w:t xml:space="preserve">An example of a </w:t>
      </w:r>
      <w:r w:rsidR="00646EC8">
        <w:t>Type</w:t>
      </w:r>
      <w:r>
        <w:t xml:space="preserve"> 1 incident is a terrorist attack involving a weapon of mass destruction that has occurred or is imminent based on credible and corroborated intelligence.</w:t>
      </w:r>
    </w:p>
    <w:p w14:paraId="2DB86BAA" w14:textId="16B5D3C8" w:rsidR="00042EE1" w:rsidRDefault="00042EE1" w:rsidP="00D2274A">
      <w:pPr>
        <w:pStyle w:val="Heading3"/>
      </w:pPr>
      <w:r>
        <w:t xml:space="preserve">NIMS Incident </w:t>
      </w:r>
      <w:bookmarkEnd w:id="379"/>
      <w:r w:rsidR="00646EC8">
        <w:t>Complexity Table</w:t>
      </w:r>
    </w:p>
    <w:p w14:paraId="6C82CEC9" w14:textId="0DF1B5BD" w:rsidR="00042EE1" w:rsidRDefault="00646EC8" w:rsidP="00D2274A">
      <w:r>
        <w:t xml:space="preserve">The five NIMS incident types </w:t>
      </w:r>
      <w:r w:rsidR="009B2845">
        <w:t>start at</w:t>
      </w:r>
      <w:r w:rsidR="00953E75">
        <w:t xml:space="preserve"> relatively</w:t>
      </w:r>
      <w:r w:rsidR="004031A9">
        <w:t xml:space="preserve"> minor</w:t>
      </w:r>
      <w:r w:rsidR="00953E75">
        <w:t xml:space="preserve"> </w:t>
      </w:r>
      <w:r w:rsidR="009166A8">
        <w:t>incidents</w:t>
      </w:r>
      <w:r>
        <w:t>,</w:t>
      </w:r>
      <w:r w:rsidR="00646FA5">
        <w:t xml:space="preserve"> </w:t>
      </w:r>
      <w:r w:rsidR="00FA31C5">
        <w:t>described in the table below</w:t>
      </w:r>
      <w:r w:rsidR="007C0588">
        <w:t xml:space="preserve">. </w:t>
      </w:r>
    </w:p>
    <w:p w14:paraId="7E8F6192" w14:textId="44741454" w:rsidR="00150646" w:rsidRDefault="00150646" w:rsidP="00D2274A">
      <w:pPr>
        <w:pStyle w:val="Caption"/>
        <w:keepNext/>
      </w:pPr>
      <w:bookmarkStart w:id="380" w:name="_Toc63690351"/>
      <w:bookmarkStart w:id="381" w:name="_Toc89071569"/>
      <w:r>
        <w:t xml:space="preserve">Table </w:t>
      </w:r>
      <w:r w:rsidR="00A77038">
        <w:fldChar w:fldCharType="begin"/>
      </w:r>
      <w:r w:rsidR="00A77038">
        <w:instrText xml:space="preserve"> STYLEREF 1 \s </w:instrText>
      </w:r>
      <w:r w:rsidR="00A77038">
        <w:fldChar w:fldCharType="separate"/>
      </w:r>
      <w:r w:rsidR="00CB2D35">
        <w:rPr>
          <w:noProof/>
        </w:rPr>
        <w:t>4</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1</w:t>
      </w:r>
      <w:r w:rsidR="00A77038">
        <w:rPr>
          <w:noProof/>
        </w:rPr>
        <w:fldChar w:fldCharType="end"/>
      </w:r>
      <w:r w:rsidR="00FA31C5">
        <w:t>.</w:t>
      </w:r>
      <w:r>
        <w:t xml:space="preserve"> NIMS </w:t>
      </w:r>
      <w:r w:rsidR="00646EC8">
        <w:t>I</w:t>
      </w:r>
      <w:r>
        <w:t xml:space="preserve">ncident </w:t>
      </w:r>
      <w:r w:rsidR="00646EC8">
        <w:t>Type</w:t>
      </w:r>
      <w:r>
        <w:t>s</w:t>
      </w:r>
      <w:bookmarkEnd w:id="380"/>
      <w:bookmarkEnd w:id="381"/>
    </w:p>
    <w:tbl>
      <w:tblPr>
        <w:tblStyle w:val="TableNormal1"/>
        <w:tblW w:w="5000" w:type="pct"/>
        <w:tblLook w:val="01E0" w:firstRow="1" w:lastRow="1" w:firstColumn="1" w:lastColumn="1" w:noHBand="0" w:noVBand="0"/>
      </w:tblPr>
      <w:tblGrid>
        <w:gridCol w:w="896"/>
        <w:gridCol w:w="8454"/>
      </w:tblGrid>
      <w:tr w:rsidR="00042EE1" w:rsidRPr="00FF1194" w14:paraId="5623890A" w14:textId="77777777" w:rsidTr="00FA31C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000" w:type="pct"/>
            <w:gridSpan w:val="2"/>
          </w:tcPr>
          <w:p w14:paraId="7143EE8D" w14:textId="093F2314" w:rsidR="00042EE1" w:rsidRPr="0008497A" w:rsidRDefault="000B0AA3" w:rsidP="00FA31C5">
            <w:pPr>
              <w:pStyle w:val="ListofTables"/>
              <w:keepNext/>
              <w:spacing w:before="20" w:after="20" w:line="259" w:lineRule="auto"/>
              <w:ind w:left="1354" w:hanging="1354"/>
              <w:rPr>
                <w:rFonts w:asciiTheme="minorHAnsi" w:hAnsiTheme="minorHAnsi" w:cstheme="minorHAnsi"/>
                <w:i w:val="0"/>
                <w:iCs/>
              </w:rPr>
            </w:pPr>
            <w:bookmarkStart w:id="382" w:name="_Toc58996475"/>
            <w:bookmarkStart w:id="383" w:name="_Toc58996229"/>
            <w:bookmarkStart w:id="384" w:name="_Toc63690671"/>
            <w:r w:rsidRPr="0008497A">
              <w:rPr>
                <w:rFonts w:asciiTheme="minorHAnsi" w:hAnsiTheme="minorHAnsi" w:cstheme="minorHAnsi"/>
                <w:i w:val="0"/>
                <w:iCs/>
                <w:color w:val="FFFFFF" w:themeColor="background1"/>
                <w:sz w:val="22"/>
                <w:szCs w:val="24"/>
              </w:rPr>
              <w:t xml:space="preserve">NIMS Incident </w:t>
            </w:r>
            <w:bookmarkEnd w:id="382"/>
            <w:bookmarkEnd w:id="383"/>
            <w:bookmarkEnd w:id="384"/>
            <w:r w:rsidR="00646EC8">
              <w:rPr>
                <w:rFonts w:asciiTheme="minorHAnsi" w:hAnsiTheme="minorHAnsi" w:cstheme="minorHAnsi"/>
                <w:i w:val="0"/>
                <w:iCs/>
                <w:color w:val="FFFFFF" w:themeColor="background1"/>
                <w:sz w:val="22"/>
                <w:szCs w:val="24"/>
              </w:rPr>
              <w:t>Complexity Table</w:t>
            </w:r>
          </w:p>
        </w:tc>
      </w:tr>
      <w:tr w:rsidR="000B0AA3" w:rsidRPr="00333194" w14:paraId="41694B44" w14:textId="77777777" w:rsidTr="00FA31C5">
        <w:trPr>
          <w:cnfStyle w:val="000000100000" w:firstRow="0" w:lastRow="0" w:firstColumn="0" w:lastColumn="0" w:oddVBand="0" w:evenVBand="0" w:oddHBand="1" w:evenHBand="0" w:firstRowFirstColumn="0" w:firstRowLastColumn="0" w:lastRowFirstColumn="0" w:lastRowLastColumn="0"/>
          <w:cantSplit/>
          <w:trHeight w:val="1134"/>
        </w:trPr>
        <w:tc>
          <w:tcPr>
            <w:tcW w:w="479" w:type="pct"/>
            <w:vAlign w:val="center"/>
          </w:tcPr>
          <w:p w14:paraId="2C4D1B2D" w14:textId="77777777" w:rsidR="000B0AA3" w:rsidRPr="005D5413" w:rsidRDefault="000B0AA3" w:rsidP="00FA31C5">
            <w:pPr>
              <w:pStyle w:val="Normal-NOSPACE"/>
              <w:keepLines/>
              <w:spacing w:before="20" w:after="20" w:line="259" w:lineRule="auto"/>
              <w:jc w:val="left"/>
              <w:rPr>
                <w:rFonts w:cstheme="minorHAnsi"/>
                <w:color w:val="FFFFFF"/>
              </w:rPr>
            </w:pPr>
            <w:r w:rsidRPr="005D5413">
              <w:rPr>
                <w:rFonts w:cstheme="minorHAnsi"/>
                <w:szCs w:val="22"/>
              </w:rPr>
              <w:t>Type 5</w:t>
            </w:r>
          </w:p>
        </w:tc>
        <w:tc>
          <w:tcPr>
            <w:cnfStyle w:val="000010000000" w:firstRow="0" w:lastRow="0" w:firstColumn="0" w:lastColumn="0" w:oddVBand="1" w:evenVBand="0" w:oddHBand="0" w:evenHBand="0" w:firstRowFirstColumn="0" w:firstRowLastColumn="0" w:lastRowFirstColumn="0" w:lastRowLastColumn="0"/>
            <w:tcW w:w="4521" w:type="pct"/>
            <w:vAlign w:val="center"/>
          </w:tcPr>
          <w:p w14:paraId="25185F52" w14:textId="0C3B40D9" w:rsidR="000B0AA3" w:rsidRPr="005D5413" w:rsidRDefault="000B0AA3" w:rsidP="00130DB1">
            <w:pPr>
              <w:pStyle w:val="ListParagraph"/>
              <w:numPr>
                <w:ilvl w:val="0"/>
                <w:numId w:val="2"/>
              </w:numPr>
              <w:spacing w:before="20" w:after="20" w:line="259" w:lineRule="auto"/>
            </w:pPr>
            <w:r w:rsidRPr="005D5413">
              <w:t>The incident can be handled with one or two resources with up to six personnel</w:t>
            </w:r>
          </w:p>
          <w:p w14:paraId="330D9BB1" w14:textId="09FFE6EF" w:rsidR="000B0AA3" w:rsidRPr="005D5413" w:rsidRDefault="000B0AA3" w:rsidP="00130DB1">
            <w:pPr>
              <w:pStyle w:val="ListParagraph"/>
              <w:numPr>
                <w:ilvl w:val="0"/>
                <w:numId w:val="2"/>
              </w:numPr>
              <w:spacing w:before="20" w:after="20" w:line="259" w:lineRule="auto"/>
            </w:pPr>
            <w:r w:rsidRPr="005D5413">
              <w:t>Command and General Staff positions are not activated</w:t>
            </w:r>
            <w:r w:rsidR="00112050">
              <w:t>, except for</w:t>
            </w:r>
            <w:r w:rsidR="00112050" w:rsidRPr="005D5413">
              <w:t xml:space="preserve"> the I</w:t>
            </w:r>
            <w:r w:rsidR="00417FFE">
              <w:t xml:space="preserve">ncident </w:t>
            </w:r>
            <w:r w:rsidR="00112050" w:rsidRPr="005D5413">
              <w:t>C</w:t>
            </w:r>
            <w:r w:rsidR="00417FFE">
              <w:t>ommander (IC)</w:t>
            </w:r>
          </w:p>
          <w:p w14:paraId="2C1A930B" w14:textId="37E005F5" w:rsidR="000B0AA3" w:rsidRPr="005D5413" w:rsidRDefault="000B0AA3" w:rsidP="00130DB1">
            <w:pPr>
              <w:pStyle w:val="ListParagraph"/>
              <w:numPr>
                <w:ilvl w:val="0"/>
                <w:numId w:val="2"/>
              </w:numPr>
              <w:spacing w:before="20" w:after="20" w:line="259" w:lineRule="auto"/>
            </w:pPr>
            <w:r w:rsidRPr="005D5413">
              <w:t>No written Incident Action Plan (IAP) is required</w:t>
            </w:r>
          </w:p>
          <w:p w14:paraId="00CC8725" w14:textId="14CC47F9" w:rsidR="000B0AA3" w:rsidRPr="00AC3E6C" w:rsidRDefault="000B0AA3" w:rsidP="00130DB1">
            <w:pPr>
              <w:pStyle w:val="ListParagraph"/>
              <w:numPr>
                <w:ilvl w:val="0"/>
                <w:numId w:val="2"/>
              </w:numPr>
              <w:spacing w:before="20" w:after="20" w:line="259" w:lineRule="auto"/>
            </w:pPr>
            <w:r w:rsidRPr="005D5413">
              <w:t>The incident is contained</w:t>
            </w:r>
            <w:r w:rsidR="009F36DE">
              <w:t xml:space="preserve"> </w:t>
            </w:r>
            <w:r w:rsidRPr="005D5413">
              <w:t xml:space="preserve">often within </w:t>
            </w:r>
            <w:r w:rsidR="009F36DE">
              <w:t xml:space="preserve">an hour or </w:t>
            </w:r>
            <w:r w:rsidRPr="005D5413">
              <w:t xml:space="preserve">a few hours after resources arrive </w:t>
            </w:r>
          </w:p>
        </w:tc>
      </w:tr>
      <w:tr w:rsidR="000B0AA3" w:rsidRPr="00333194" w14:paraId="3870345C" w14:textId="77777777" w:rsidTr="00FA31C5">
        <w:trPr>
          <w:cnfStyle w:val="000000010000" w:firstRow="0" w:lastRow="0" w:firstColumn="0" w:lastColumn="0" w:oddVBand="0" w:evenVBand="0" w:oddHBand="0" w:evenHBand="1" w:firstRowFirstColumn="0" w:firstRowLastColumn="0" w:lastRowFirstColumn="0" w:lastRowLastColumn="0"/>
          <w:cantSplit/>
          <w:trHeight w:val="620"/>
        </w:trPr>
        <w:tc>
          <w:tcPr>
            <w:tcW w:w="479" w:type="pct"/>
            <w:vAlign w:val="center"/>
          </w:tcPr>
          <w:p w14:paraId="7F794BB6" w14:textId="77777777" w:rsidR="000B0AA3" w:rsidRPr="005D5413" w:rsidRDefault="000B0AA3" w:rsidP="00FA31C5">
            <w:pPr>
              <w:pStyle w:val="Normal-NOSPACE"/>
              <w:spacing w:before="20" w:after="20" w:line="259" w:lineRule="auto"/>
              <w:jc w:val="left"/>
              <w:rPr>
                <w:rFonts w:cstheme="minorHAnsi"/>
                <w:color w:val="FFFFFF"/>
              </w:rPr>
            </w:pPr>
            <w:r w:rsidRPr="005D5413">
              <w:rPr>
                <w:rFonts w:cstheme="minorHAnsi"/>
                <w:szCs w:val="22"/>
              </w:rPr>
              <w:t>Type 4</w:t>
            </w:r>
          </w:p>
        </w:tc>
        <w:tc>
          <w:tcPr>
            <w:cnfStyle w:val="000010000000" w:firstRow="0" w:lastRow="0" w:firstColumn="0" w:lastColumn="0" w:oddVBand="1" w:evenVBand="0" w:oddHBand="0" w:evenHBand="0" w:firstRowFirstColumn="0" w:firstRowLastColumn="0" w:lastRowFirstColumn="0" w:lastRowLastColumn="0"/>
            <w:tcW w:w="4521" w:type="pct"/>
            <w:vAlign w:val="center"/>
          </w:tcPr>
          <w:p w14:paraId="6B5A92E1" w14:textId="1EA908ED" w:rsidR="000B0AA3" w:rsidRPr="005D5413" w:rsidRDefault="000B0AA3" w:rsidP="00130DB1">
            <w:pPr>
              <w:pStyle w:val="ListParagraph"/>
              <w:numPr>
                <w:ilvl w:val="0"/>
                <w:numId w:val="2"/>
              </w:numPr>
              <w:spacing w:before="20" w:after="20" w:line="259" w:lineRule="auto"/>
            </w:pPr>
            <w:r w:rsidRPr="005D5413">
              <w:t xml:space="preserve">Command and </w:t>
            </w:r>
            <w:r w:rsidR="000711F0" w:rsidRPr="005D5413">
              <w:t>G</w:t>
            </w:r>
            <w:r w:rsidRPr="005D5413">
              <w:t xml:space="preserve">eneral </w:t>
            </w:r>
            <w:r w:rsidR="000711F0" w:rsidRPr="005D5413">
              <w:t>S</w:t>
            </w:r>
            <w:r w:rsidRPr="005D5413">
              <w:t xml:space="preserve">taff functions are activated </w:t>
            </w:r>
            <w:r w:rsidR="00F670D4">
              <w:t>as</w:t>
            </w:r>
            <w:r w:rsidRPr="005D5413">
              <w:t xml:space="preserve"> needed</w:t>
            </w:r>
          </w:p>
          <w:p w14:paraId="0CC1B50E" w14:textId="740FECE4" w:rsidR="000B0AA3" w:rsidRPr="005D5413" w:rsidRDefault="000B0AA3" w:rsidP="00130DB1">
            <w:pPr>
              <w:pStyle w:val="ListParagraph"/>
              <w:numPr>
                <w:ilvl w:val="0"/>
                <w:numId w:val="2"/>
              </w:numPr>
              <w:spacing w:before="20" w:after="20" w:line="259" w:lineRule="auto"/>
            </w:pPr>
            <w:r w:rsidRPr="005D5413">
              <w:t>Several resources are required to mitigate the incident</w:t>
            </w:r>
          </w:p>
          <w:p w14:paraId="7E4BA28A" w14:textId="7BF1CA0F" w:rsidR="000B0AA3" w:rsidRPr="005D5413" w:rsidRDefault="000B0AA3" w:rsidP="00130DB1">
            <w:pPr>
              <w:pStyle w:val="ListParagraph"/>
              <w:numPr>
                <w:ilvl w:val="0"/>
                <w:numId w:val="2"/>
              </w:numPr>
              <w:spacing w:before="20" w:after="20" w:line="259" w:lineRule="auto"/>
            </w:pPr>
            <w:r w:rsidRPr="005D5413">
              <w:t xml:space="preserve">The incident is usually limited to one operational period </w:t>
            </w:r>
          </w:p>
          <w:p w14:paraId="36A77AC6" w14:textId="62D1607A" w:rsidR="000B0AA3" w:rsidRPr="005D5413" w:rsidRDefault="000B0AA3" w:rsidP="00130DB1">
            <w:pPr>
              <w:pStyle w:val="ListParagraph"/>
              <w:numPr>
                <w:ilvl w:val="0"/>
                <w:numId w:val="2"/>
              </w:numPr>
              <w:spacing w:before="20" w:after="20" w:line="259" w:lineRule="auto"/>
            </w:pPr>
            <w:r w:rsidRPr="005D5413">
              <w:t xml:space="preserve">The </w:t>
            </w:r>
            <w:r w:rsidR="00AC3E6C">
              <w:t>A</w:t>
            </w:r>
            <w:r w:rsidRPr="005D5413">
              <w:t xml:space="preserve">dministrator </w:t>
            </w:r>
            <w:r w:rsidR="00AC3E6C">
              <w:t>has</w:t>
            </w:r>
            <w:r w:rsidRPr="005D5413">
              <w:t xml:space="preserve"> brief</w:t>
            </w:r>
            <w:r w:rsidR="00AC3E6C">
              <w:t>s to</w:t>
            </w:r>
            <w:r w:rsidRPr="005D5413">
              <w:t xml:space="preserve"> ensure </w:t>
            </w:r>
            <w:r w:rsidR="00604EAD" w:rsidRPr="005D5413">
              <w:t xml:space="preserve">that </w:t>
            </w:r>
            <w:r w:rsidRPr="005D5413">
              <w:t xml:space="preserve">analysis and </w:t>
            </w:r>
            <w:r w:rsidR="00AC3E6C" w:rsidRPr="005D5413">
              <w:t xml:space="preserve">authority </w:t>
            </w:r>
            <w:r w:rsidRPr="005D5413">
              <w:t xml:space="preserve">delegation </w:t>
            </w:r>
            <w:r w:rsidR="006F30FB">
              <w:t>is</w:t>
            </w:r>
            <w:r w:rsidRPr="005D5413">
              <w:t xml:space="preserve"> updated</w:t>
            </w:r>
          </w:p>
          <w:p w14:paraId="521DD479" w14:textId="2C694E1A" w:rsidR="000B0AA3" w:rsidRPr="005D5413" w:rsidRDefault="000B0AA3" w:rsidP="00130DB1">
            <w:pPr>
              <w:pStyle w:val="ListParagraph"/>
              <w:numPr>
                <w:ilvl w:val="0"/>
                <w:numId w:val="2"/>
              </w:numPr>
              <w:spacing w:before="20" w:after="20" w:line="259" w:lineRule="auto"/>
            </w:pPr>
            <w:r w:rsidRPr="005D5413">
              <w:t>No written IAP</w:t>
            </w:r>
            <w:r w:rsidR="00CF4633" w:rsidRPr="005D5413">
              <w:t>,</w:t>
            </w:r>
            <w:r w:rsidRPr="005D5413">
              <w:t xml:space="preserve"> but a documented operational brief </w:t>
            </w:r>
            <w:r w:rsidR="006F30FB">
              <w:t>is</w:t>
            </w:r>
            <w:r w:rsidRPr="005D5413">
              <w:t xml:space="preserve"> completed for incoming resources</w:t>
            </w:r>
          </w:p>
          <w:p w14:paraId="5D6CF7ED" w14:textId="365A22E7" w:rsidR="009278E8" w:rsidRPr="005D5413" w:rsidRDefault="000B0AA3" w:rsidP="00130DB1">
            <w:pPr>
              <w:pStyle w:val="ListParagraph"/>
              <w:numPr>
                <w:ilvl w:val="0"/>
                <w:numId w:val="2"/>
              </w:numPr>
              <w:spacing w:before="20" w:after="20" w:line="259" w:lineRule="auto"/>
            </w:pPr>
            <w:r w:rsidRPr="005D5413">
              <w:t>Th</w:t>
            </w:r>
            <w:r w:rsidR="006F30FB">
              <w:t>e A</w:t>
            </w:r>
            <w:r w:rsidRPr="005D5413">
              <w:t xml:space="preserve">dministrator </w:t>
            </w:r>
            <w:r w:rsidR="00CF4633" w:rsidRPr="005D5413">
              <w:t xml:space="preserve">develops </w:t>
            </w:r>
            <w:r w:rsidRPr="005D5413">
              <w:t>operational plans</w:t>
            </w:r>
            <w:r w:rsidR="00CF4633" w:rsidRPr="005D5413">
              <w:t>,</w:t>
            </w:r>
            <w:r w:rsidRPr="005D5413">
              <w:t xml:space="preserve"> including objectives and priorities</w:t>
            </w:r>
          </w:p>
        </w:tc>
      </w:tr>
      <w:tr w:rsidR="000B0AA3" w:rsidRPr="000B213C" w14:paraId="4B3D82F3" w14:textId="77777777" w:rsidTr="00FA31C5">
        <w:trPr>
          <w:cnfStyle w:val="000000100000" w:firstRow="0" w:lastRow="0" w:firstColumn="0" w:lastColumn="0" w:oddVBand="0" w:evenVBand="0" w:oddHBand="1" w:evenHBand="0" w:firstRowFirstColumn="0" w:firstRowLastColumn="0" w:lastRowFirstColumn="0" w:lastRowLastColumn="0"/>
          <w:cantSplit/>
          <w:trHeight w:val="1134"/>
        </w:trPr>
        <w:tc>
          <w:tcPr>
            <w:tcW w:w="479" w:type="pct"/>
            <w:vAlign w:val="center"/>
          </w:tcPr>
          <w:p w14:paraId="43959187" w14:textId="77777777" w:rsidR="000B0AA3" w:rsidRPr="005D5413" w:rsidRDefault="000B0AA3" w:rsidP="00FA31C5">
            <w:pPr>
              <w:pStyle w:val="Normal-NOSPACE"/>
              <w:spacing w:before="20" w:after="20" w:line="259" w:lineRule="auto"/>
              <w:ind w:left="115"/>
              <w:jc w:val="left"/>
              <w:rPr>
                <w:rFonts w:cstheme="minorHAnsi"/>
              </w:rPr>
            </w:pPr>
            <w:r w:rsidRPr="005D5413">
              <w:rPr>
                <w:rFonts w:cstheme="minorHAnsi"/>
                <w:szCs w:val="22"/>
              </w:rPr>
              <w:t>Type 3</w:t>
            </w:r>
          </w:p>
        </w:tc>
        <w:tc>
          <w:tcPr>
            <w:cnfStyle w:val="000010000000" w:firstRow="0" w:lastRow="0" w:firstColumn="0" w:lastColumn="0" w:oddVBand="1" w:evenVBand="0" w:oddHBand="0" w:evenHBand="0" w:firstRowFirstColumn="0" w:firstRowLastColumn="0" w:lastRowFirstColumn="0" w:lastRowLastColumn="0"/>
            <w:tcW w:w="4521" w:type="pct"/>
            <w:vAlign w:val="center"/>
          </w:tcPr>
          <w:p w14:paraId="5BFCB54B" w14:textId="26C4CC60" w:rsidR="000B0AA3" w:rsidRPr="005D5413" w:rsidRDefault="000B0AA3" w:rsidP="00130DB1">
            <w:pPr>
              <w:pStyle w:val="ListParagraph"/>
              <w:numPr>
                <w:ilvl w:val="0"/>
                <w:numId w:val="15"/>
              </w:numPr>
              <w:spacing w:before="20" w:after="20" w:line="259" w:lineRule="auto"/>
            </w:pPr>
            <w:r w:rsidRPr="005D5413">
              <w:t xml:space="preserve">When capabilities exceed </w:t>
            </w:r>
            <w:r w:rsidR="004B6750">
              <w:t xml:space="preserve">the </w:t>
            </w:r>
            <w:r w:rsidRPr="005D5413">
              <w:t>in</w:t>
            </w:r>
            <w:r w:rsidR="00E3785B">
              <w:t>cident</w:t>
            </w:r>
            <w:r w:rsidRPr="005D5413">
              <w:t xml:space="preserve">, the appropriate ICS positions </w:t>
            </w:r>
            <w:r w:rsidR="006F30FB">
              <w:t>are</w:t>
            </w:r>
            <w:r w:rsidRPr="005D5413">
              <w:t xml:space="preserve"> added </w:t>
            </w:r>
            <w:r w:rsidR="00DC30E1">
              <w:t>as needed</w:t>
            </w:r>
          </w:p>
          <w:p w14:paraId="08C3E281" w14:textId="0DF68766" w:rsidR="000B0AA3" w:rsidRPr="005D5413" w:rsidRDefault="000B0AA3" w:rsidP="00130DB1">
            <w:pPr>
              <w:pStyle w:val="ListParagraph"/>
              <w:numPr>
                <w:ilvl w:val="0"/>
                <w:numId w:val="15"/>
              </w:numPr>
              <w:spacing w:before="20" w:after="20" w:line="259" w:lineRule="auto"/>
            </w:pPr>
            <w:r w:rsidRPr="005D5413">
              <w:t xml:space="preserve">Some or all Command and General Staff positions </w:t>
            </w:r>
            <w:r w:rsidR="00DC30E1">
              <w:t>are</w:t>
            </w:r>
            <w:r w:rsidRPr="005D5413">
              <w:t xml:space="preserve"> activated</w:t>
            </w:r>
          </w:p>
          <w:p w14:paraId="5DD523B0" w14:textId="075CA38B" w:rsidR="000B0AA3" w:rsidRPr="005D5413" w:rsidRDefault="000B0AA3" w:rsidP="00130DB1">
            <w:pPr>
              <w:pStyle w:val="ListParagraph"/>
              <w:numPr>
                <w:ilvl w:val="0"/>
                <w:numId w:val="15"/>
              </w:numPr>
              <w:spacing w:before="20" w:after="20" w:line="259" w:lineRule="auto"/>
            </w:pPr>
            <w:r w:rsidRPr="005D5413">
              <w:t xml:space="preserve">A Type 3 Team manages </w:t>
            </w:r>
            <w:r w:rsidR="008643D0">
              <w:t>incident</w:t>
            </w:r>
            <w:r w:rsidRPr="005D5413">
              <w:t>s</w:t>
            </w:r>
            <w:r w:rsidR="00D35B7B">
              <w:t xml:space="preserve"> needing</w:t>
            </w:r>
            <w:r w:rsidRPr="005D5413">
              <w:t xml:space="preserve"> significant resources until containment</w:t>
            </w:r>
            <w:r w:rsidR="00BE3804">
              <w:t xml:space="preserve"> and </w:t>
            </w:r>
            <w:r w:rsidRPr="005D5413">
              <w:t xml:space="preserve">control is achieved, or </w:t>
            </w:r>
            <w:r w:rsidR="00BE3804">
              <w:t>the</w:t>
            </w:r>
            <w:r w:rsidRPr="005D5413">
              <w:t xml:space="preserve"> incident </w:t>
            </w:r>
            <w:r w:rsidR="00BE3804">
              <w:t xml:space="preserve">expands </w:t>
            </w:r>
            <w:r w:rsidRPr="005D5413">
              <w:t>to a Type 1 or 2 team</w:t>
            </w:r>
          </w:p>
          <w:p w14:paraId="54C6F2F3" w14:textId="36EE4784" w:rsidR="000B0AA3" w:rsidRPr="005D5413" w:rsidRDefault="000B0AA3" w:rsidP="00130DB1">
            <w:pPr>
              <w:pStyle w:val="ListParagraph"/>
              <w:numPr>
                <w:ilvl w:val="0"/>
                <w:numId w:val="15"/>
              </w:numPr>
              <w:spacing w:before="20" w:after="20" w:line="259" w:lineRule="auto"/>
            </w:pPr>
            <w:r w:rsidRPr="005D5413">
              <w:t xml:space="preserve">The incident </w:t>
            </w:r>
            <w:r w:rsidR="007C10CA">
              <w:t xml:space="preserve">can </w:t>
            </w:r>
            <w:r w:rsidR="00DA4D17">
              <w:t>go</w:t>
            </w:r>
            <w:r w:rsidRPr="005D5413">
              <w:t xml:space="preserve"> into multiple operational periods</w:t>
            </w:r>
          </w:p>
          <w:p w14:paraId="6F633036" w14:textId="6C204412" w:rsidR="000B0AA3" w:rsidRPr="005D5413" w:rsidRDefault="000B0AA3" w:rsidP="00130DB1">
            <w:pPr>
              <w:pStyle w:val="ListParagraph"/>
              <w:numPr>
                <w:ilvl w:val="0"/>
                <w:numId w:val="15"/>
              </w:numPr>
              <w:spacing w:before="20" w:after="20" w:line="259" w:lineRule="auto"/>
            </w:pPr>
            <w:r w:rsidRPr="005D5413">
              <w:t>A written IAP may be required for each operational period</w:t>
            </w:r>
          </w:p>
        </w:tc>
      </w:tr>
      <w:tr w:rsidR="000B0AA3" w:rsidRPr="000B213C" w14:paraId="36E1777C" w14:textId="77777777" w:rsidTr="00FA31C5">
        <w:trPr>
          <w:cnfStyle w:val="000000010000" w:firstRow="0" w:lastRow="0" w:firstColumn="0" w:lastColumn="0" w:oddVBand="0" w:evenVBand="0" w:oddHBand="0" w:evenHBand="1" w:firstRowFirstColumn="0" w:firstRowLastColumn="0" w:lastRowFirstColumn="0" w:lastRowLastColumn="0"/>
          <w:cantSplit/>
          <w:trHeight w:val="1134"/>
        </w:trPr>
        <w:tc>
          <w:tcPr>
            <w:tcW w:w="479" w:type="pct"/>
            <w:vAlign w:val="center"/>
          </w:tcPr>
          <w:p w14:paraId="11D57D85" w14:textId="77777777" w:rsidR="000B0AA3" w:rsidRPr="005D5413" w:rsidRDefault="000B0AA3" w:rsidP="00FA31C5">
            <w:pPr>
              <w:pStyle w:val="Normal-NOSPACE"/>
              <w:spacing w:before="20" w:after="20" w:line="259" w:lineRule="auto"/>
              <w:jc w:val="left"/>
              <w:rPr>
                <w:rFonts w:cstheme="minorHAnsi"/>
              </w:rPr>
            </w:pPr>
            <w:r w:rsidRPr="005D5413">
              <w:rPr>
                <w:rFonts w:cstheme="minorHAnsi"/>
                <w:szCs w:val="22"/>
              </w:rPr>
              <w:t>Type 2</w:t>
            </w:r>
          </w:p>
        </w:tc>
        <w:tc>
          <w:tcPr>
            <w:cnfStyle w:val="000010000000" w:firstRow="0" w:lastRow="0" w:firstColumn="0" w:lastColumn="0" w:oddVBand="1" w:evenVBand="0" w:oddHBand="0" w:evenHBand="0" w:firstRowFirstColumn="0" w:firstRowLastColumn="0" w:lastRowFirstColumn="0" w:lastRowLastColumn="0"/>
            <w:tcW w:w="4521" w:type="pct"/>
            <w:vAlign w:val="center"/>
          </w:tcPr>
          <w:p w14:paraId="69C71ABD" w14:textId="77777777" w:rsidR="004F4AAB" w:rsidRDefault="00222C12" w:rsidP="00130DB1">
            <w:pPr>
              <w:pStyle w:val="ListParagraph"/>
              <w:numPr>
                <w:ilvl w:val="0"/>
                <w:numId w:val="15"/>
              </w:numPr>
              <w:spacing w:before="20" w:after="20" w:line="259" w:lineRule="auto"/>
            </w:pPr>
            <w:r w:rsidRPr="005D5413">
              <w:t xml:space="preserve">The </w:t>
            </w:r>
            <w:r w:rsidR="000B0AA3" w:rsidRPr="005D5413">
              <w:t xml:space="preserve">incident extends beyond </w:t>
            </w:r>
            <w:r w:rsidR="00DA4D17">
              <w:t>local</w:t>
            </w:r>
            <w:r w:rsidR="000B0AA3" w:rsidRPr="005D5413">
              <w:t xml:space="preserve"> capabilities </w:t>
            </w:r>
            <w:r w:rsidR="00D60B5A" w:rsidRPr="005D5413">
              <w:t xml:space="preserve">and is expected to </w:t>
            </w:r>
            <w:r w:rsidR="00DA4D17">
              <w:t xml:space="preserve">go </w:t>
            </w:r>
            <w:r w:rsidR="004F4AAB">
              <w:t xml:space="preserve">into </w:t>
            </w:r>
            <w:r w:rsidR="000B0AA3" w:rsidRPr="005D5413">
              <w:t>multiple operational periods</w:t>
            </w:r>
            <w:r w:rsidR="004C7996" w:rsidRPr="005D5413">
              <w:t>.</w:t>
            </w:r>
          </w:p>
          <w:p w14:paraId="463D179B" w14:textId="189CA2C7" w:rsidR="000B0AA3" w:rsidRPr="005D5413" w:rsidRDefault="004C7996" w:rsidP="00130DB1">
            <w:pPr>
              <w:pStyle w:val="ListParagraph"/>
              <w:numPr>
                <w:ilvl w:val="0"/>
                <w:numId w:val="15"/>
              </w:numPr>
              <w:spacing w:before="20" w:after="20" w:line="259" w:lineRule="auto"/>
            </w:pPr>
            <w:r w:rsidRPr="005D5413">
              <w:t xml:space="preserve"> </w:t>
            </w:r>
            <w:r w:rsidR="004F4AAB">
              <w:t>It can</w:t>
            </w:r>
            <w:r w:rsidR="000B0AA3" w:rsidRPr="005D5413">
              <w:t xml:space="preserve"> require </w:t>
            </w:r>
            <w:r w:rsidR="0016098A">
              <w:t>s</w:t>
            </w:r>
            <w:r w:rsidR="0016098A" w:rsidRPr="005D5413">
              <w:t xml:space="preserve">taffing </w:t>
            </w:r>
            <w:r w:rsidR="00D72B14" w:rsidRPr="005D5413">
              <w:t>r</w:t>
            </w:r>
            <w:r w:rsidR="000B0AA3" w:rsidRPr="005D5413">
              <w:t xml:space="preserve">esources out of </w:t>
            </w:r>
            <w:r w:rsidR="00784F2B">
              <w:t xml:space="preserve">the </w:t>
            </w:r>
            <w:r w:rsidR="000B0AA3" w:rsidRPr="005D5413">
              <w:t xml:space="preserve">area, including regional and/or </w:t>
            </w:r>
            <w:r w:rsidR="00CE216B">
              <w:t>federal</w:t>
            </w:r>
            <w:r w:rsidR="000B0AA3" w:rsidRPr="005D5413">
              <w:t>.</w:t>
            </w:r>
          </w:p>
          <w:p w14:paraId="30BF694E" w14:textId="13A96905" w:rsidR="000B0AA3" w:rsidRPr="000815DA" w:rsidRDefault="000B0AA3" w:rsidP="00130DB1">
            <w:pPr>
              <w:pStyle w:val="ListParagraph"/>
              <w:numPr>
                <w:ilvl w:val="0"/>
                <w:numId w:val="15"/>
              </w:numPr>
              <w:spacing w:before="20" w:after="20" w:line="259" w:lineRule="auto"/>
            </w:pPr>
            <w:r w:rsidRPr="005D5413">
              <w:t>Most</w:t>
            </w:r>
            <w:r w:rsidR="00D96B34">
              <w:t>,</w:t>
            </w:r>
            <w:r w:rsidRPr="005D5413">
              <w:t xml:space="preserve"> or all</w:t>
            </w:r>
            <w:r w:rsidR="00D96B34">
              <w:t>,</w:t>
            </w:r>
            <w:r w:rsidRPr="005D5413">
              <w:t xml:space="preserve"> of the Command and General Staff </w:t>
            </w:r>
            <w:r w:rsidR="000815DA">
              <w:t xml:space="preserve">and </w:t>
            </w:r>
            <w:r w:rsidR="000815DA" w:rsidRPr="005D5413">
              <w:t xml:space="preserve">functional unit </w:t>
            </w:r>
            <w:r w:rsidRPr="005D5413">
              <w:t>positions</w:t>
            </w:r>
            <w:r w:rsidR="00DB0FDC">
              <w:t>,</w:t>
            </w:r>
            <w:r w:rsidRPr="005D5413">
              <w:t xml:space="preserve"> are filled</w:t>
            </w:r>
            <w:r w:rsidR="004F4AAB" w:rsidRPr="005D5413">
              <w:t xml:space="preserve"> </w:t>
            </w:r>
          </w:p>
          <w:p w14:paraId="3A37A091" w14:textId="35B3114A" w:rsidR="000B0AA3" w:rsidRPr="005D5413" w:rsidRDefault="000B0AA3" w:rsidP="00130DB1">
            <w:pPr>
              <w:pStyle w:val="ListParagraph"/>
              <w:numPr>
                <w:ilvl w:val="0"/>
                <w:numId w:val="15"/>
              </w:numPr>
              <w:spacing w:before="20" w:after="20" w:line="259" w:lineRule="auto"/>
            </w:pPr>
            <w:r w:rsidRPr="005D5413">
              <w:t>A written IAP is required for each operational period</w:t>
            </w:r>
          </w:p>
          <w:p w14:paraId="3BD1A787" w14:textId="3172E781" w:rsidR="000B0AA3" w:rsidRPr="005D5413" w:rsidRDefault="000B0AA3" w:rsidP="00130DB1">
            <w:pPr>
              <w:pStyle w:val="ListParagraph"/>
              <w:numPr>
                <w:ilvl w:val="0"/>
                <w:numId w:val="15"/>
              </w:numPr>
              <w:spacing w:before="20" w:after="20" w:line="259" w:lineRule="auto"/>
            </w:pPr>
            <w:r w:rsidRPr="005D5413">
              <w:t xml:space="preserve">Operations </w:t>
            </w:r>
            <w:r w:rsidR="00DB0FDC" w:rsidRPr="005D5413">
              <w:t>period</w:t>
            </w:r>
            <w:r w:rsidR="00DB0FDC">
              <w:t xml:space="preserve">s </w:t>
            </w:r>
            <w:r w:rsidR="00476313">
              <w:t>typic</w:t>
            </w:r>
            <w:r w:rsidRPr="005D5413">
              <w:t>ally do not exceed 200</w:t>
            </w:r>
            <w:r w:rsidR="00275432" w:rsidRPr="005D5413">
              <w:t>,</w:t>
            </w:r>
            <w:r w:rsidRPr="005D5413">
              <w:t xml:space="preserve"> and incident personnel do not exceed 500</w:t>
            </w:r>
          </w:p>
          <w:p w14:paraId="7514B7F0" w14:textId="09B040C3" w:rsidR="000B0AA3" w:rsidRPr="005D5413" w:rsidRDefault="000B0AA3" w:rsidP="00130DB1">
            <w:pPr>
              <w:pStyle w:val="ListParagraph"/>
              <w:numPr>
                <w:ilvl w:val="0"/>
                <w:numId w:val="15"/>
              </w:numPr>
              <w:spacing w:before="20" w:after="20" w:line="259" w:lineRule="auto"/>
            </w:pPr>
            <w:r w:rsidRPr="005D5413">
              <w:t xml:space="preserve">The </w:t>
            </w:r>
            <w:r w:rsidR="00DB0FDC">
              <w:t>A</w:t>
            </w:r>
            <w:r w:rsidRPr="005D5413">
              <w:t>dministrator is responsible for the incident complexity analysis, agency administrator briefings, and written delegation of authority</w:t>
            </w:r>
          </w:p>
        </w:tc>
      </w:tr>
      <w:tr w:rsidR="000B0AA3" w:rsidRPr="00333194" w14:paraId="40CC01E9" w14:textId="77777777" w:rsidTr="00FA31C5">
        <w:trPr>
          <w:cnfStyle w:val="000000100000" w:firstRow="0" w:lastRow="0" w:firstColumn="0" w:lastColumn="0" w:oddVBand="0" w:evenVBand="0" w:oddHBand="1" w:evenHBand="0" w:firstRowFirstColumn="0" w:firstRowLastColumn="0" w:lastRowFirstColumn="0" w:lastRowLastColumn="0"/>
          <w:cantSplit/>
          <w:trHeight w:val="564"/>
        </w:trPr>
        <w:tc>
          <w:tcPr>
            <w:tcW w:w="479" w:type="pct"/>
            <w:vAlign w:val="center"/>
          </w:tcPr>
          <w:p w14:paraId="02B1AF49" w14:textId="77777777" w:rsidR="000B0AA3" w:rsidRPr="005D5413" w:rsidRDefault="000B0AA3" w:rsidP="00FA31C5">
            <w:pPr>
              <w:pStyle w:val="Normal-NOSPACE"/>
              <w:spacing w:before="20" w:after="20" w:line="259" w:lineRule="auto"/>
              <w:jc w:val="left"/>
              <w:rPr>
                <w:rFonts w:cstheme="minorHAnsi"/>
              </w:rPr>
            </w:pPr>
            <w:r w:rsidRPr="005D5413">
              <w:rPr>
                <w:rFonts w:cstheme="minorHAnsi"/>
                <w:szCs w:val="22"/>
              </w:rPr>
              <w:lastRenderedPageBreak/>
              <w:t>Type 1</w:t>
            </w:r>
          </w:p>
        </w:tc>
        <w:tc>
          <w:tcPr>
            <w:cnfStyle w:val="000010000000" w:firstRow="0" w:lastRow="0" w:firstColumn="0" w:lastColumn="0" w:oddVBand="1" w:evenVBand="0" w:oddHBand="0" w:evenHBand="0" w:firstRowFirstColumn="0" w:firstRowLastColumn="0" w:lastRowFirstColumn="0" w:lastRowLastColumn="0"/>
            <w:tcW w:w="4521" w:type="pct"/>
            <w:vAlign w:val="center"/>
          </w:tcPr>
          <w:p w14:paraId="759E31D3" w14:textId="4BE8EFF6" w:rsidR="000B0AA3" w:rsidRPr="005D5413" w:rsidRDefault="00275432" w:rsidP="00130DB1">
            <w:pPr>
              <w:pStyle w:val="ListParagraph"/>
              <w:numPr>
                <w:ilvl w:val="0"/>
                <w:numId w:val="15"/>
              </w:numPr>
              <w:spacing w:before="20" w:after="20" w:line="259" w:lineRule="auto"/>
            </w:pPr>
            <w:r w:rsidRPr="005D5413">
              <w:t>A T</w:t>
            </w:r>
            <w:r w:rsidR="000B0AA3" w:rsidRPr="005D5413">
              <w:t xml:space="preserve">ype </w:t>
            </w:r>
            <w:r w:rsidRPr="005D5413">
              <w:t xml:space="preserve">1 </w:t>
            </w:r>
            <w:r w:rsidR="000B0AA3" w:rsidRPr="005D5413">
              <w:t>incident is the most complex, requiring national resources to manage and operate</w:t>
            </w:r>
          </w:p>
          <w:p w14:paraId="50EA4F3C" w14:textId="5C68196B" w:rsidR="000B0AA3" w:rsidRPr="005D5413" w:rsidRDefault="000B0AA3" w:rsidP="00130DB1">
            <w:pPr>
              <w:pStyle w:val="ListParagraph"/>
              <w:numPr>
                <w:ilvl w:val="0"/>
                <w:numId w:val="15"/>
              </w:numPr>
              <w:spacing w:before="20" w:after="20" w:line="259" w:lineRule="auto"/>
            </w:pPr>
            <w:r w:rsidRPr="005D5413">
              <w:t>All Command and General Staff positions are activated</w:t>
            </w:r>
          </w:p>
          <w:p w14:paraId="47EE8AA3" w14:textId="4B4EBB54" w:rsidR="000B0AA3" w:rsidRPr="005D5413" w:rsidRDefault="000B0AA3" w:rsidP="00130DB1">
            <w:pPr>
              <w:pStyle w:val="ListParagraph"/>
              <w:numPr>
                <w:ilvl w:val="0"/>
                <w:numId w:val="15"/>
              </w:numPr>
              <w:spacing w:before="20" w:after="20" w:line="259" w:lineRule="auto"/>
            </w:pPr>
            <w:r w:rsidRPr="005D5413">
              <w:t>Operations personnel often exceed 500</w:t>
            </w:r>
            <w:r w:rsidR="00317170" w:rsidRPr="005D5413">
              <w:t>,</w:t>
            </w:r>
            <w:r w:rsidRPr="005D5413">
              <w:t xml:space="preserve"> and total </w:t>
            </w:r>
            <w:r w:rsidR="003A2083">
              <w:t xml:space="preserve">personnel exceed </w:t>
            </w:r>
            <w:r w:rsidRPr="005D5413">
              <w:t>1,000</w:t>
            </w:r>
          </w:p>
          <w:p w14:paraId="254960E3" w14:textId="517363F9" w:rsidR="000B0AA3" w:rsidRPr="005D5413" w:rsidRDefault="000B0AA3" w:rsidP="00130DB1">
            <w:pPr>
              <w:pStyle w:val="ListParagraph"/>
              <w:numPr>
                <w:ilvl w:val="0"/>
                <w:numId w:val="15"/>
              </w:numPr>
              <w:spacing w:before="20" w:after="20" w:line="259" w:lineRule="auto"/>
            </w:pPr>
            <w:r w:rsidRPr="005D5413">
              <w:t>Branches need to be established</w:t>
            </w:r>
          </w:p>
          <w:p w14:paraId="0B16BDDC" w14:textId="53729D12" w:rsidR="000B0AA3" w:rsidRPr="005D5413" w:rsidRDefault="000B0AA3" w:rsidP="00130DB1">
            <w:pPr>
              <w:pStyle w:val="ListParagraph"/>
              <w:numPr>
                <w:ilvl w:val="0"/>
                <w:numId w:val="15"/>
              </w:numPr>
              <w:spacing w:before="20" w:after="20" w:line="259" w:lineRule="auto"/>
            </w:pPr>
            <w:r w:rsidRPr="005D5413">
              <w:t>The agency administrator h</w:t>
            </w:r>
            <w:r w:rsidR="00317170" w:rsidRPr="005D5413">
              <w:t>old</w:t>
            </w:r>
            <w:r w:rsidR="003F0690">
              <w:t>s</w:t>
            </w:r>
            <w:r w:rsidRPr="005D5413">
              <w:t xml:space="preserve"> briefings </w:t>
            </w:r>
            <w:r w:rsidR="003F0690">
              <w:t>to</w:t>
            </w:r>
            <w:r w:rsidRPr="005D5413">
              <w:t xml:space="preserve"> ensure analysis and </w:t>
            </w:r>
            <w:r w:rsidR="00AB04B1" w:rsidRPr="005D5413">
              <w:t xml:space="preserve">authority </w:t>
            </w:r>
            <w:r w:rsidRPr="005D5413">
              <w:t xml:space="preserve">delegation </w:t>
            </w:r>
            <w:r w:rsidR="003F0690">
              <w:t>is</w:t>
            </w:r>
            <w:r w:rsidRPr="005D5413">
              <w:t xml:space="preserve"> updated</w:t>
            </w:r>
          </w:p>
          <w:p w14:paraId="41BB12C6" w14:textId="179A5C81" w:rsidR="000B0AA3" w:rsidRPr="00DB0FDC" w:rsidRDefault="000B0AA3" w:rsidP="00130DB1">
            <w:pPr>
              <w:pStyle w:val="ListParagraph"/>
              <w:numPr>
                <w:ilvl w:val="0"/>
                <w:numId w:val="15"/>
              </w:numPr>
              <w:spacing w:before="20" w:after="20" w:line="259" w:lineRule="auto"/>
            </w:pPr>
            <w:r w:rsidRPr="005D5413">
              <w:t>Use of resource advisors at the incident base is recommended</w:t>
            </w:r>
          </w:p>
        </w:tc>
      </w:tr>
    </w:tbl>
    <w:p w14:paraId="5C131C5C" w14:textId="77777777" w:rsidR="00DB0FDC" w:rsidRDefault="00DB0FDC" w:rsidP="0002447E">
      <w:pPr>
        <w:spacing w:after="0"/>
      </w:pPr>
      <w:bookmarkStart w:id="385" w:name="_Toc456102410"/>
      <w:bookmarkStart w:id="386" w:name="_Toc83623957"/>
    </w:p>
    <w:p w14:paraId="6D72192A" w14:textId="17DB8893" w:rsidR="00042EE1" w:rsidRDefault="00042EE1" w:rsidP="00D2274A">
      <w:pPr>
        <w:pStyle w:val="Heading2"/>
      </w:pPr>
      <w:bookmarkStart w:id="387" w:name="_Toc90274133"/>
      <w:r>
        <w:t>Incident Management</w:t>
      </w:r>
      <w:bookmarkEnd w:id="385"/>
      <w:bookmarkEnd w:id="386"/>
      <w:bookmarkEnd w:id="387"/>
    </w:p>
    <w:p w14:paraId="4D3C5213" w14:textId="579E9B60" w:rsidR="00042EE1" w:rsidRDefault="00042EE1" w:rsidP="00D2274A">
      <w:pPr>
        <w:pStyle w:val="Heading3"/>
      </w:pPr>
      <w:bookmarkStart w:id="388" w:name="_Toc236728779"/>
      <w:bookmarkStart w:id="389" w:name="_Toc456102411"/>
      <w:r>
        <w:t>Activation</w:t>
      </w:r>
      <w:bookmarkEnd w:id="388"/>
      <w:bookmarkEnd w:id="389"/>
    </w:p>
    <w:p w14:paraId="1E257972" w14:textId="4DDED598" w:rsidR="00042EE1" w:rsidRDefault="00042EE1" w:rsidP="00D2274A">
      <w:r>
        <w:t xml:space="preserve">When an </w:t>
      </w:r>
      <w:r w:rsidR="00A7627A">
        <w:t>emergency</w:t>
      </w:r>
      <w:r>
        <w:t xml:space="preserve"> arises</w:t>
      </w:r>
      <w:r w:rsidR="00EA3993">
        <w:t>,</w:t>
      </w:r>
      <w:r>
        <w:t xml:space="preserve"> </w:t>
      </w:r>
      <w:r w:rsidR="008055E8">
        <w:t>the Emergency Manager</w:t>
      </w:r>
      <w:r>
        <w:t xml:space="preserve"> determine</w:t>
      </w:r>
      <w:r w:rsidR="008055E8">
        <w:t>s</w:t>
      </w:r>
      <w:r>
        <w:t xml:space="preserve"> the </w:t>
      </w:r>
      <w:r w:rsidR="008014DF">
        <w:t>regular</w:t>
      </w:r>
      <w:r>
        <w:t xml:space="preserve"> organization and functions of </w:t>
      </w:r>
      <w:r w:rsidR="008014DF">
        <w:t xml:space="preserve">the </w:t>
      </w:r>
      <w:r w:rsidR="009F0E94">
        <w:t>County</w:t>
      </w:r>
      <w:r>
        <w:t xml:space="preserve"> government ar</w:t>
      </w:r>
      <w:r w:rsidR="00021733">
        <w:t>e</w:t>
      </w:r>
      <w:r>
        <w:t xml:space="preserve"> insufficient to meet response requirements</w:t>
      </w:r>
      <w:r w:rsidR="00800EFB">
        <w:t>. T</w:t>
      </w:r>
      <w:r w:rsidR="005B628C">
        <w:t xml:space="preserve">he </w:t>
      </w:r>
      <w:r w:rsidR="00226531">
        <w:t>Emergency Manager</w:t>
      </w:r>
      <w:r w:rsidR="005B628C" w:rsidRPr="00810BF9">
        <w:t xml:space="preserve"> may implement the EOP as deemed appropriate for the situation o</w:t>
      </w:r>
      <w:r w:rsidR="005B628C">
        <w:t xml:space="preserve">r at the request of an on-scene </w:t>
      </w:r>
      <w:r w:rsidR="00D828BE">
        <w:t>IC</w:t>
      </w:r>
      <w:r w:rsidR="004C7996">
        <w:t xml:space="preserve">. </w:t>
      </w:r>
      <w:r>
        <w:t xml:space="preserve">In addition, the </w:t>
      </w:r>
      <w:r w:rsidR="00226531">
        <w:t>Emergency Manager</w:t>
      </w:r>
      <w:r w:rsidR="00226531" w:rsidRPr="00810BF9">
        <w:t xml:space="preserve"> </w:t>
      </w:r>
      <w:r>
        <w:t xml:space="preserve">may partially or fully </w:t>
      </w:r>
      <w:r w:rsidRPr="00FC27F3">
        <w:t xml:space="preserve">activate and staff the </w:t>
      </w:r>
      <w:r w:rsidR="009F0E94" w:rsidRPr="00FC27F3">
        <w:t>County</w:t>
      </w:r>
      <w:r w:rsidRPr="00FC27F3">
        <w:t xml:space="preserve"> </w:t>
      </w:r>
      <w:r w:rsidR="00D45A74" w:rsidRPr="00FC27F3">
        <w:t>EOC</w:t>
      </w:r>
      <w:r w:rsidRPr="00FC27F3">
        <w:t xml:space="preserve"> based on an </w:t>
      </w:r>
      <w:r w:rsidR="00A7627A">
        <w:t>emergency</w:t>
      </w:r>
      <w:r w:rsidRPr="00FC27F3">
        <w:t>’s type, size, severity,</w:t>
      </w:r>
      <w:r>
        <w:t xml:space="preserve"> and anticipated duration</w:t>
      </w:r>
      <w:r w:rsidR="004C7996">
        <w:t xml:space="preserve">. </w:t>
      </w:r>
      <w:r w:rsidRPr="00810BF9">
        <w:t xml:space="preserve">An </w:t>
      </w:r>
      <w:r w:rsidR="00A7627A">
        <w:t>emergency</w:t>
      </w:r>
      <w:r w:rsidRPr="00810BF9">
        <w:t xml:space="preserve"> </w:t>
      </w:r>
      <w:r w:rsidR="007B723C">
        <w:t>d</w:t>
      </w:r>
      <w:r w:rsidRPr="00810BF9">
        <w:t>eclaration is not required</w:t>
      </w:r>
      <w:r w:rsidR="00415E73">
        <w:t xml:space="preserve"> </w:t>
      </w:r>
      <w:r w:rsidRPr="00810BF9">
        <w:t xml:space="preserve">to </w:t>
      </w:r>
      <w:r w:rsidRPr="00FC27F3">
        <w:t xml:space="preserve">implement the EOP or activate the </w:t>
      </w:r>
      <w:r w:rsidR="00D45A74" w:rsidRPr="00FC27F3">
        <w:t>EOC</w:t>
      </w:r>
      <w:r w:rsidR="004C7996">
        <w:t xml:space="preserve">. </w:t>
      </w:r>
      <w:r w:rsidR="00021733" w:rsidRPr="00FC27F3">
        <w:t xml:space="preserve">Upon notification that the </w:t>
      </w:r>
      <w:r w:rsidR="00D45A74" w:rsidRPr="00FC27F3">
        <w:t>EOC</w:t>
      </w:r>
      <w:r w:rsidR="00021733" w:rsidRPr="00FC27F3">
        <w:t xml:space="preserve"> has</w:t>
      </w:r>
      <w:r w:rsidR="00021733">
        <w:t xml:space="preserve"> been activated and/or an emergency has been declared</w:t>
      </w:r>
      <w:r>
        <w:t xml:space="preserve">, all involved </w:t>
      </w:r>
      <w:r w:rsidR="009F0E94">
        <w:t>County</w:t>
      </w:r>
      <w:r>
        <w:t xml:space="preserve"> emergency services will implement their plans</w:t>
      </w:r>
      <w:r w:rsidR="00021733">
        <w:t xml:space="preserve"> and </w:t>
      </w:r>
      <w:r>
        <w:t xml:space="preserve">procedures and provide the </w:t>
      </w:r>
      <w:r w:rsidR="00FC27F3">
        <w:t>Emergency Manager</w:t>
      </w:r>
      <w:r>
        <w:t xml:space="preserve"> with the following information:</w:t>
      </w:r>
    </w:p>
    <w:p w14:paraId="1EB0DC63" w14:textId="77777777" w:rsidR="00042EE1" w:rsidRDefault="00042EE1" w:rsidP="00130DB1">
      <w:pPr>
        <w:pStyle w:val="ListParagraph"/>
        <w:numPr>
          <w:ilvl w:val="0"/>
          <w:numId w:val="9"/>
        </w:numPr>
      </w:pPr>
      <w:r>
        <w:t>Operational status</w:t>
      </w:r>
    </w:p>
    <w:p w14:paraId="020390DE" w14:textId="77777777" w:rsidR="00042EE1" w:rsidRDefault="00042EE1" w:rsidP="00130DB1">
      <w:pPr>
        <w:pStyle w:val="ListParagraph"/>
        <w:numPr>
          <w:ilvl w:val="0"/>
          <w:numId w:val="9"/>
        </w:numPr>
      </w:pPr>
      <w:r>
        <w:t>Readiness and availability of resources</w:t>
      </w:r>
    </w:p>
    <w:p w14:paraId="5DD95263" w14:textId="77777777" w:rsidR="00042EE1" w:rsidRDefault="00042EE1" w:rsidP="00130DB1">
      <w:pPr>
        <w:pStyle w:val="ListParagraph"/>
        <w:numPr>
          <w:ilvl w:val="0"/>
          <w:numId w:val="9"/>
        </w:numPr>
      </w:pPr>
      <w:r>
        <w:t>Changing conditions and status of resources (personnel, equipment, facilities, supplies, etc.)</w:t>
      </w:r>
    </w:p>
    <w:p w14:paraId="753A9394" w14:textId="77777777" w:rsidR="00042EE1" w:rsidRDefault="00042EE1" w:rsidP="00130DB1">
      <w:pPr>
        <w:pStyle w:val="ListParagraph"/>
        <w:numPr>
          <w:ilvl w:val="0"/>
          <w:numId w:val="9"/>
        </w:numPr>
      </w:pPr>
      <w:r>
        <w:t>Significant concerns and issues dealing with potential or actual loss of life or property</w:t>
      </w:r>
    </w:p>
    <w:p w14:paraId="633C9005" w14:textId="107713F9" w:rsidR="004E3588" w:rsidRPr="00CE2785" w:rsidRDefault="00CE2785" w:rsidP="00D2274A">
      <w:pPr>
        <w:rPr>
          <w:i/>
          <w:iCs/>
        </w:rPr>
      </w:pPr>
      <w:bookmarkStart w:id="390" w:name="_Toc236728780"/>
      <w:r w:rsidRPr="00CE2785">
        <w:rPr>
          <w:i/>
          <w:iCs/>
        </w:rPr>
        <w:t>Note: R</w:t>
      </w:r>
      <w:r w:rsidR="004E3588" w:rsidRPr="00CE2785">
        <w:rPr>
          <w:i/>
          <w:iCs/>
        </w:rPr>
        <w:t xml:space="preserve">efer to the </w:t>
      </w:r>
      <w:r w:rsidR="008014DF" w:rsidRPr="00CE2785">
        <w:rPr>
          <w:i/>
          <w:iCs/>
        </w:rPr>
        <w:t>I</w:t>
      </w:r>
      <w:r w:rsidR="004E3588" w:rsidRPr="00CE2785">
        <w:rPr>
          <w:i/>
          <w:iCs/>
        </w:rPr>
        <w:t xml:space="preserve">mmediate </w:t>
      </w:r>
      <w:r w:rsidR="008014DF" w:rsidRPr="00CE2785">
        <w:rPr>
          <w:i/>
          <w:iCs/>
        </w:rPr>
        <w:t>A</w:t>
      </w:r>
      <w:r w:rsidR="004E3588" w:rsidRPr="00CE2785">
        <w:rPr>
          <w:i/>
          <w:iCs/>
        </w:rPr>
        <w:t xml:space="preserve">ction </w:t>
      </w:r>
      <w:r w:rsidR="008014DF" w:rsidRPr="00CE2785">
        <w:rPr>
          <w:i/>
          <w:iCs/>
        </w:rPr>
        <w:t>C</w:t>
      </w:r>
      <w:r w:rsidR="004E3588" w:rsidRPr="00CE2785">
        <w:rPr>
          <w:i/>
          <w:iCs/>
        </w:rPr>
        <w:t xml:space="preserve">hecklist for </w:t>
      </w:r>
      <w:r w:rsidR="00FB00FE">
        <w:rPr>
          <w:i/>
          <w:iCs/>
        </w:rPr>
        <w:t>the Emergency Manager's</w:t>
      </w:r>
      <w:r w:rsidR="001634B6">
        <w:rPr>
          <w:i/>
          <w:iCs/>
        </w:rPr>
        <w:t xml:space="preserve"> (or designee’s)</w:t>
      </w:r>
      <w:r w:rsidR="00FB00FE">
        <w:rPr>
          <w:i/>
          <w:iCs/>
        </w:rPr>
        <w:t xml:space="preserve"> initial actions</w:t>
      </w:r>
      <w:r w:rsidR="004E3588" w:rsidRPr="00CE2785">
        <w:rPr>
          <w:i/>
          <w:iCs/>
        </w:rPr>
        <w:t xml:space="preserve"> </w:t>
      </w:r>
      <w:r w:rsidRPr="00CE2785">
        <w:rPr>
          <w:i/>
          <w:iCs/>
        </w:rPr>
        <w:t xml:space="preserve">when </w:t>
      </w:r>
      <w:r w:rsidR="008014DF" w:rsidRPr="00CE2785">
        <w:rPr>
          <w:i/>
          <w:iCs/>
        </w:rPr>
        <w:t xml:space="preserve">this EOP </w:t>
      </w:r>
      <w:r w:rsidRPr="00CE2785">
        <w:rPr>
          <w:i/>
          <w:iCs/>
        </w:rPr>
        <w:t>is</w:t>
      </w:r>
      <w:r w:rsidR="004E3588" w:rsidRPr="00CE2785">
        <w:rPr>
          <w:i/>
          <w:iCs/>
        </w:rPr>
        <w:t xml:space="preserve"> </w:t>
      </w:r>
      <w:r w:rsidRPr="00CE2785">
        <w:rPr>
          <w:i/>
          <w:iCs/>
        </w:rPr>
        <w:t>implemented.</w:t>
      </w:r>
    </w:p>
    <w:p w14:paraId="256E0861" w14:textId="031C443B" w:rsidR="00042EE1" w:rsidRDefault="00A731C5" w:rsidP="00D2274A">
      <w:pPr>
        <w:pStyle w:val="Heading3"/>
      </w:pPr>
      <w:bookmarkStart w:id="391" w:name="_Toc456102412"/>
      <w:bookmarkEnd w:id="390"/>
      <w:r>
        <w:t>Alert and Warning</w:t>
      </w:r>
      <w:bookmarkEnd w:id="391"/>
    </w:p>
    <w:p w14:paraId="1667B138" w14:textId="1C1D9AD7" w:rsidR="009278E8" w:rsidRDefault="009921D4" w:rsidP="00D2274A">
      <w:r w:rsidRPr="00B761F0">
        <w:t xml:space="preserve">Warnings, </w:t>
      </w:r>
      <w:r w:rsidR="00A7627A">
        <w:t>emergency</w:t>
      </w:r>
      <w:r w:rsidRPr="00B761F0">
        <w:t xml:space="preserve"> information</w:t>
      </w:r>
      <w:r w:rsidR="00BF05E9">
        <w:t>,</w:t>
      </w:r>
      <w:r w:rsidR="00CE51A0">
        <w:t xml:space="preserve"> notifications</w:t>
      </w:r>
      <w:r w:rsidRPr="00B761F0">
        <w:t xml:space="preserve">, or disaster reports </w:t>
      </w:r>
      <w:r w:rsidR="0022673C">
        <w:t xml:space="preserve">received </w:t>
      </w:r>
      <w:r w:rsidR="0022673C" w:rsidRPr="00DA3239">
        <w:t xml:space="preserve">by </w:t>
      </w:r>
      <w:r w:rsidR="009F0E94" w:rsidRPr="00DA3239">
        <w:t>County</w:t>
      </w:r>
      <w:r w:rsidR="0022673C" w:rsidRPr="00DA3239">
        <w:t xml:space="preserve"> personnel </w:t>
      </w:r>
      <w:r w:rsidRPr="00DA3239">
        <w:t xml:space="preserve">will be relayed to the </w:t>
      </w:r>
      <w:r w:rsidR="00795389" w:rsidRPr="00DA3239">
        <w:t>Emergency Manager</w:t>
      </w:r>
      <w:r w:rsidR="0022673C" w:rsidRPr="00DA3239">
        <w:t xml:space="preserve"> and</w:t>
      </w:r>
      <w:r w:rsidR="00C23563" w:rsidRPr="00DA3239">
        <w:t xml:space="preserve"> the</w:t>
      </w:r>
      <w:r w:rsidR="0022673C" w:rsidRPr="00DA3239">
        <w:t xml:space="preserve"> </w:t>
      </w:r>
      <w:r w:rsidR="00795A14" w:rsidRPr="00DA3239">
        <w:t>9</w:t>
      </w:r>
      <w:r w:rsidR="000A2DD8">
        <w:t>-</w:t>
      </w:r>
      <w:r w:rsidR="00795A14" w:rsidRPr="00DA3239">
        <w:t>1</w:t>
      </w:r>
      <w:r w:rsidR="000A2DD8">
        <w:t>-</w:t>
      </w:r>
      <w:r w:rsidR="00795A14" w:rsidRPr="00DA3239">
        <w:t>1 D</w:t>
      </w:r>
      <w:r w:rsidRPr="00DA3239">
        <w:t>ispatch Center</w:t>
      </w:r>
      <w:r w:rsidR="004C7996">
        <w:t xml:space="preserve">. </w:t>
      </w:r>
      <w:r w:rsidR="009F0E94" w:rsidRPr="00DA3239">
        <w:t>County</w:t>
      </w:r>
      <w:r w:rsidR="00C23563" w:rsidRPr="00DA3239">
        <w:t xml:space="preserve"> response personnel will communicate</w:t>
      </w:r>
      <w:r w:rsidR="00CE51A0" w:rsidRPr="00DA3239">
        <w:t xml:space="preserve"> and receive notifications</w:t>
      </w:r>
      <w:r w:rsidR="00C23563" w:rsidRPr="00DA3239">
        <w:t xml:space="preserve"> using </w:t>
      </w:r>
      <w:r w:rsidR="00CE51A0" w:rsidRPr="00DA3239">
        <w:t>traditional</w:t>
      </w:r>
      <w:r w:rsidR="00042EE1" w:rsidRPr="00DA3239">
        <w:t xml:space="preserve"> communication</w:t>
      </w:r>
      <w:r w:rsidR="00CE51A0" w:rsidRPr="00DA3239">
        <w:t>s technology</w:t>
      </w:r>
      <w:r w:rsidR="00042EE1" w:rsidRPr="00DA3239">
        <w:t xml:space="preserve"> such as landline </w:t>
      </w:r>
      <w:r w:rsidR="007B723C" w:rsidRPr="00DA3239">
        <w:t>and</w:t>
      </w:r>
      <w:r w:rsidR="007B723C">
        <w:t xml:space="preserve"> cellular </w:t>
      </w:r>
      <w:r w:rsidR="00042EE1" w:rsidRPr="00E927B2">
        <w:t>telephones, faxes, pagers, internet/e-mail, and radio throughout response activities</w:t>
      </w:r>
      <w:r w:rsidR="00493496">
        <w:t xml:space="preserve"> as long as the</w:t>
      </w:r>
      <w:r w:rsidR="00C23563">
        <w:t xml:space="preserve">se resources </w:t>
      </w:r>
      <w:r w:rsidR="00493496">
        <w:t>are available</w:t>
      </w:r>
      <w:r w:rsidR="004C7996">
        <w:t xml:space="preserve">. </w:t>
      </w:r>
      <w:r w:rsidR="00432C00">
        <w:t>Emergency/disaster</w:t>
      </w:r>
      <w:r w:rsidR="00A12D35">
        <w:t xml:space="preserve"> notification procedures are established among the response </w:t>
      </w:r>
      <w:r w:rsidR="00A12D35" w:rsidRPr="00DA3239">
        <w:t>community, and call-down lists are updated and maintained by each agency</w:t>
      </w:r>
      <w:r w:rsidR="004C7996">
        <w:t xml:space="preserve">. </w:t>
      </w:r>
      <w:r w:rsidR="00A12D35" w:rsidRPr="00DA3239">
        <w:t xml:space="preserve">External partners will be notified and coordinated through the </w:t>
      </w:r>
      <w:r w:rsidR="009F0E94" w:rsidRPr="00DA3239">
        <w:t>County</w:t>
      </w:r>
      <w:r w:rsidR="00A12D35" w:rsidRPr="00DA3239">
        <w:t xml:space="preserve"> </w:t>
      </w:r>
      <w:r w:rsidR="00D45A74" w:rsidRPr="00DA3239">
        <w:t>EOC</w:t>
      </w:r>
      <w:r w:rsidR="00A12D35" w:rsidRPr="00DA3239">
        <w:t xml:space="preserve"> as appropriate</w:t>
      </w:r>
      <w:r w:rsidR="004C7996">
        <w:t xml:space="preserve">. </w:t>
      </w:r>
    </w:p>
    <w:p w14:paraId="09442EAF" w14:textId="1A8A5249" w:rsidR="00042EE1" w:rsidRDefault="00042EE1" w:rsidP="00D2274A">
      <w:r w:rsidRPr="00DA3239">
        <w:rPr>
          <w:i/>
          <w:iCs/>
        </w:rPr>
        <w:t xml:space="preserve">See </w:t>
      </w:r>
      <w:r w:rsidR="009F0E94" w:rsidRPr="00DA3239">
        <w:rPr>
          <w:i/>
          <w:iCs/>
        </w:rPr>
        <w:t>ESF</w:t>
      </w:r>
      <w:r w:rsidR="00DC4472">
        <w:rPr>
          <w:i/>
          <w:iCs/>
        </w:rPr>
        <w:t>-</w:t>
      </w:r>
      <w:r w:rsidR="009F0E94" w:rsidRPr="00DA3239">
        <w:rPr>
          <w:i/>
          <w:iCs/>
        </w:rPr>
        <w:t>2</w:t>
      </w:r>
      <w:r w:rsidR="00DC4472">
        <w:rPr>
          <w:i/>
          <w:iCs/>
        </w:rPr>
        <w:t>:</w:t>
      </w:r>
      <w:r w:rsidR="009F0E94" w:rsidRPr="00DA3239">
        <w:rPr>
          <w:i/>
          <w:iCs/>
        </w:rPr>
        <w:t xml:space="preserve"> Communications</w:t>
      </w:r>
      <w:r w:rsidRPr="00DA3239">
        <w:rPr>
          <w:i/>
          <w:iCs/>
        </w:rPr>
        <w:t xml:space="preserve"> for more detail</w:t>
      </w:r>
      <w:r w:rsidR="007B723C" w:rsidRPr="00DA3239">
        <w:rPr>
          <w:i/>
          <w:iCs/>
        </w:rPr>
        <w:t>s</w:t>
      </w:r>
      <w:r w:rsidRPr="00DA3239">
        <w:rPr>
          <w:i/>
          <w:iCs/>
        </w:rPr>
        <w:t>.</w:t>
      </w:r>
    </w:p>
    <w:p w14:paraId="17BFA0F4" w14:textId="478381ED" w:rsidR="00A731C5" w:rsidRDefault="00A731C5" w:rsidP="00D2274A">
      <w:pPr>
        <w:pStyle w:val="Heading3"/>
      </w:pPr>
      <w:bookmarkStart w:id="392" w:name="_Toc456102413"/>
      <w:r>
        <w:t>Communications</w:t>
      </w:r>
      <w:bookmarkEnd w:id="392"/>
    </w:p>
    <w:p w14:paraId="4EAB9624" w14:textId="725835A5" w:rsidR="00795A14" w:rsidRPr="00DA3239" w:rsidRDefault="00CE51A0" w:rsidP="00D2274A">
      <w:r>
        <w:t>The ability of responders from different agencies and disciplines to work together depends on their ability to communicate</w:t>
      </w:r>
      <w:r w:rsidR="004C7996">
        <w:t xml:space="preserve">. </w:t>
      </w:r>
      <w:r w:rsidR="00A260A0">
        <w:t xml:space="preserve">Plain language </w:t>
      </w:r>
      <w:r w:rsidR="0078180E">
        <w:t xml:space="preserve">is essential </w:t>
      </w:r>
      <w:r w:rsidR="00ED70B1">
        <w:t>for</w:t>
      </w:r>
      <w:r w:rsidR="0078180E">
        <w:t xml:space="preserve"> </w:t>
      </w:r>
      <w:r>
        <w:t>first responder</w:t>
      </w:r>
      <w:r w:rsidR="00ED70B1">
        <w:t>s</w:t>
      </w:r>
      <w:r>
        <w:t xml:space="preserve"> and </w:t>
      </w:r>
      <w:r w:rsidR="0078180E">
        <w:t xml:space="preserve">public </w:t>
      </w:r>
      <w:r w:rsidR="0052755B">
        <w:t>safety and</w:t>
      </w:r>
      <w:r w:rsidR="0078180E">
        <w:t xml:space="preserve"> </w:t>
      </w:r>
      <w:r w:rsidR="00A260A0">
        <w:t xml:space="preserve">will be used </w:t>
      </w:r>
      <w:r w:rsidR="000A19AD">
        <w:t xml:space="preserve">by all </w:t>
      </w:r>
      <w:r w:rsidR="009F0E94">
        <w:t>County</w:t>
      </w:r>
      <w:r>
        <w:t xml:space="preserve"> </w:t>
      </w:r>
      <w:r w:rsidR="000A19AD">
        <w:t xml:space="preserve">personnel </w:t>
      </w:r>
      <w:r w:rsidR="00A260A0">
        <w:t>during emergenc</w:t>
      </w:r>
      <w:r w:rsidR="000A19AD">
        <w:t>ies</w:t>
      </w:r>
      <w:r w:rsidR="004C7996">
        <w:t xml:space="preserve">. </w:t>
      </w:r>
      <w:r w:rsidR="00686643">
        <w:t>C</w:t>
      </w:r>
      <w:r w:rsidR="00A260A0">
        <w:t>ommon terminology enables</w:t>
      </w:r>
      <w:r w:rsidR="00DD60F4">
        <w:t xml:space="preserve"> personnel from</w:t>
      </w:r>
      <w:r w:rsidR="00A260A0">
        <w:t xml:space="preserve"> </w:t>
      </w:r>
      <w:r w:rsidR="0078180E" w:rsidRPr="00DA3239">
        <w:t>emergency responders,</w:t>
      </w:r>
      <w:r w:rsidR="00DD60F4">
        <w:t xml:space="preserve"> the</w:t>
      </w:r>
      <w:r w:rsidR="0078180E" w:rsidRPr="00DA3239">
        <w:t xml:space="preserve"> </w:t>
      </w:r>
      <w:r w:rsidR="009F0E94" w:rsidRPr="00DA3239">
        <w:t>County</w:t>
      </w:r>
      <w:r w:rsidRPr="00DA3239">
        <w:t xml:space="preserve"> </w:t>
      </w:r>
      <w:r w:rsidR="00DD60F4">
        <w:t>and EOC</w:t>
      </w:r>
      <w:r w:rsidR="000E75D7">
        <w:t>,</w:t>
      </w:r>
      <w:r w:rsidRPr="00DA3239">
        <w:t xml:space="preserve"> neigh</w:t>
      </w:r>
      <w:r w:rsidR="009F0E94" w:rsidRPr="00DA3239">
        <w:t>boring jurisdictions</w:t>
      </w:r>
      <w:r w:rsidR="000E75D7">
        <w:t>,</w:t>
      </w:r>
      <w:r w:rsidR="009F0E94" w:rsidRPr="00DA3239">
        <w:t xml:space="preserve"> </w:t>
      </w:r>
      <w:r w:rsidR="00DD60F4">
        <w:t>and</w:t>
      </w:r>
      <w:r w:rsidRPr="00DA3239">
        <w:t xml:space="preserve"> </w:t>
      </w:r>
      <w:r w:rsidR="000E75D7">
        <w:t>the S</w:t>
      </w:r>
      <w:r w:rsidRPr="00DA3239">
        <w:t>tate</w:t>
      </w:r>
      <w:r w:rsidR="00DD60F4">
        <w:t>,</w:t>
      </w:r>
      <w:r w:rsidRPr="00DA3239">
        <w:t xml:space="preserve"> </w:t>
      </w:r>
      <w:r w:rsidR="00A260A0" w:rsidRPr="00DA3239">
        <w:t>to communicate clearly and effectively coordinate regardless of an incident’s size, scope, or complexity</w:t>
      </w:r>
      <w:r w:rsidR="004C7996">
        <w:t xml:space="preserve">. </w:t>
      </w:r>
      <w:r w:rsidR="0002447E">
        <w:t>A public warning and broadcast system has been established through</w:t>
      </w:r>
      <w:r w:rsidR="00042EE1" w:rsidRPr="00DA3239">
        <w:t xml:space="preserve"> the </w:t>
      </w:r>
      <w:r w:rsidR="009F0E94" w:rsidRPr="00DA3239">
        <w:t>County</w:t>
      </w:r>
      <w:r w:rsidR="00042EE1" w:rsidRPr="00DA3239">
        <w:t xml:space="preserve"> to provide </w:t>
      </w:r>
      <w:r w:rsidR="00A7627A">
        <w:t>emergency</w:t>
      </w:r>
      <w:r w:rsidR="00042EE1" w:rsidRPr="00DA3239">
        <w:t xml:space="preserve"> information and instructions during a pending or actual </w:t>
      </w:r>
      <w:r w:rsidR="00A7627A">
        <w:t>emergency</w:t>
      </w:r>
      <w:r w:rsidR="00042EE1" w:rsidRPr="00DA3239">
        <w:t xml:space="preserve"> incident</w:t>
      </w:r>
      <w:r w:rsidR="004C7996">
        <w:t xml:space="preserve">. </w:t>
      </w:r>
    </w:p>
    <w:p w14:paraId="27ABCD2E" w14:textId="218C3519" w:rsidR="00C03AF3" w:rsidRPr="00795A14" w:rsidRDefault="00795A14" w:rsidP="00D2274A">
      <w:pPr>
        <w:rPr>
          <w:i/>
        </w:rPr>
      </w:pPr>
      <w:r w:rsidRPr="00DA3239">
        <w:rPr>
          <w:i/>
        </w:rPr>
        <w:lastRenderedPageBreak/>
        <w:t xml:space="preserve">See </w:t>
      </w:r>
      <w:r w:rsidR="003D1814" w:rsidRPr="00DA3239">
        <w:rPr>
          <w:i/>
        </w:rPr>
        <w:t>ESF</w:t>
      </w:r>
      <w:r w:rsidR="00387488">
        <w:rPr>
          <w:i/>
        </w:rPr>
        <w:t>-</w:t>
      </w:r>
      <w:r w:rsidR="003D1814" w:rsidRPr="00DA3239">
        <w:rPr>
          <w:i/>
        </w:rPr>
        <w:t>2</w:t>
      </w:r>
      <w:r w:rsidR="00387488">
        <w:rPr>
          <w:i/>
        </w:rPr>
        <w:t>:</w:t>
      </w:r>
      <w:r w:rsidR="003D1814" w:rsidRPr="00DA3239">
        <w:rPr>
          <w:i/>
        </w:rPr>
        <w:t xml:space="preserve"> Communications</w:t>
      </w:r>
      <w:r w:rsidR="00042EE1" w:rsidRPr="00DA3239">
        <w:rPr>
          <w:i/>
        </w:rPr>
        <w:t xml:space="preserve"> </w:t>
      </w:r>
      <w:r w:rsidRPr="00DA3239">
        <w:rPr>
          <w:i/>
        </w:rPr>
        <w:t xml:space="preserve">for </w:t>
      </w:r>
      <w:r w:rsidR="00042EE1" w:rsidRPr="00DA3239">
        <w:rPr>
          <w:i/>
        </w:rPr>
        <w:t xml:space="preserve">detailed information regarding how these systems are accessed, managed, and operated throughout an </w:t>
      </w:r>
      <w:r w:rsidR="00A7627A">
        <w:rPr>
          <w:i/>
        </w:rPr>
        <w:t>emergency</w:t>
      </w:r>
      <w:r w:rsidR="00042EE1" w:rsidRPr="00DA3239">
        <w:rPr>
          <w:i/>
        </w:rPr>
        <w:t>’s</w:t>
      </w:r>
      <w:r w:rsidR="00042EE1" w:rsidRPr="00795A14">
        <w:rPr>
          <w:i/>
        </w:rPr>
        <w:t xml:space="preserve"> duration. </w:t>
      </w:r>
    </w:p>
    <w:p w14:paraId="04EB18FC" w14:textId="531B3418" w:rsidR="000B3E9F" w:rsidRDefault="000B3E9F" w:rsidP="00D2274A">
      <w:pPr>
        <w:pStyle w:val="Heading3"/>
      </w:pPr>
      <w:r>
        <w:t>Interoperability</w:t>
      </w:r>
      <w:r w:rsidR="005B6196">
        <w:t xml:space="preserve"> </w:t>
      </w:r>
    </w:p>
    <w:p w14:paraId="4A2A22A9" w14:textId="7CCE9181" w:rsidR="00A12D35" w:rsidRDefault="000B771A" w:rsidP="00D2274A">
      <w:r>
        <w:t>Interoperability is the a</w:t>
      </w:r>
      <w:r w:rsidRPr="000B771A">
        <w:t xml:space="preserve">bility </w:t>
      </w:r>
      <w:r w:rsidR="004E71B2">
        <w:t xml:space="preserve">of public and private agencies, departments, and other organizations to operate </w:t>
      </w:r>
      <w:r w:rsidR="002304A7">
        <w:t xml:space="preserve">and communicate </w:t>
      </w:r>
      <w:r w:rsidR="004E71B2">
        <w:t>effectively together through systems, personnel, and equipment</w:t>
      </w:r>
      <w:r w:rsidR="004C7996">
        <w:t xml:space="preserve">. </w:t>
      </w:r>
      <w:r w:rsidR="004D2FCF">
        <w:t xml:space="preserve">The County developed an interoperability plan for </w:t>
      </w:r>
      <w:r w:rsidR="002B7BD8">
        <w:t xml:space="preserve">incident response operations </w:t>
      </w:r>
      <w:r w:rsidR="00991FA4">
        <w:t xml:space="preserve">that </w:t>
      </w:r>
      <w:r w:rsidR="002B7BD8">
        <w:t>require continuous information</w:t>
      </w:r>
      <w:r w:rsidR="00991FA4">
        <w:t xml:space="preserve"> sharing</w:t>
      </w:r>
      <w:r w:rsidR="002B7BD8">
        <w:t xml:space="preserve"> among jurisdictions, disciplines, organizations, and agencies</w:t>
      </w:r>
      <w:r w:rsidR="004C7996">
        <w:t xml:space="preserve">. </w:t>
      </w:r>
      <w:r w:rsidR="002B7BD8">
        <w:t xml:space="preserve">  </w:t>
      </w:r>
    </w:p>
    <w:p w14:paraId="4D808031" w14:textId="2E646673" w:rsidR="0059788E" w:rsidRDefault="007903A1" w:rsidP="00D2274A">
      <w:pPr>
        <w:pStyle w:val="Heading3"/>
      </w:pPr>
      <w:bookmarkStart w:id="393" w:name="_Toc456102414"/>
      <w:r w:rsidRPr="00C2590C">
        <w:t xml:space="preserve">Situational Awareness and </w:t>
      </w:r>
      <w:r w:rsidR="0059788E" w:rsidRPr="00C2590C">
        <w:t>Intelligence Gathering</w:t>
      </w:r>
      <w:bookmarkEnd w:id="393"/>
      <w:r w:rsidR="00B47201" w:rsidRPr="00C2590C">
        <w:t xml:space="preserve">  </w:t>
      </w:r>
    </w:p>
    <w:p w14:paraId="277F2543" w14:textId="251214E7" w:rsidR="00576BEF" w:rsidRDefault="00576BEF" w:rsidP="00D2274A">
      <w:r>
        <w:t>Situational awareness and intelligence gathering are necessary to maintain a common operating picture among response agencies</w:t>
      </w:r>
      <w:r w:rsidR="00140B13">
        <w:t xml:space="preserve"> and </w:t>
      </w:r>
      <w:r w:rsidR="008A53C3">
        <w:t>provide</w:t>
      </w:r>
      <w:r w:rsidR="00140B13">
        <w:t xml:space="preserve"> the basis for emergency alert and warning (when an </w:t>
      </w:r>
      <w:r w:rsidR="00991FA4">
        <w:t>outside agency does not receive an incident alert</w:t>
      </w:r>
      <w:r w:rsidR="00140B13">
        <w:t>)</w:t>
      </w:r>
      <w:r w:rsidR="004C7996">
        <w:t xml:space="preserve">. </w:t>
      </w:r>
      <w:r>
        <w:t>Situation</w:t>
      </w:r>
      <w:r w:rsidR="00820144">
        <w:t>al</w:t>
      </w:r>
      <w:r>
        <w:t xml:space="preserve"> awareness is the ongoing </w:t>
      </w:r>
      <w:r w:rsidR="0002447E">
        <w:t>collection, analysis</w:t>
      </w:r>
      <w:r w:rsidRPr="00B272E7">
        <w:t xml:space="preserve">, and </w:t>
      </w:r>
      <w:r>
        <w:t>shar</w:t>
      </w:r>
      <w:r w:rsidR="00754B7F">
        <w:t>ing</w:t>
      </w:r>
      <w:r>
        <w:t xml:space="preserve"> </w:t>
      </w:r>
      <w:r w:rsidR="0002447E">
        <w:t xml:space="preserve">of </w:t>
      </w:r>
      <w:r>
        <w:t xml:space="preserve">information across agencies and intergovernmental </w:t>
      </w:r>
      <w:r w:rsidR="00991FA4">
        <w:t>and private sectors</w:t>
      </w:r>
      <w:r w:rsidR="004C7996">
        <w:t>.</w:t>
      </w:r>
      <w:r w:rsidR="0056743A">
        <w:t xml:space="preserve"> </w:t>
      </w:r>
      <w:r w:rsidR="00140B13">
        <w:t xml:space="preserve">Intelligence gathering </w:t>
      </w:r>
      <w:r w:rsidR="005C7146">
        <w:t>collects</w:t>
      </w:r>
      <w:r w:rsidR="00991FA4">
        <w:t xml:space="preserve"> security and operational information, such as collecting</w:t>
      </w:r>
      <w:r w:rsidR="00140B13">
        <w:t xml:space="preserve"> severe weather forecasts from the National Weather Service</w:t>
      </w:r>
      <w:r w:rsidR="004C7996">
        <w:t xml:space="preserve">. </w:t>
      </w:r>
      <w:r w:rsidR="00E4006F">
        <w:t xml:space="preserve">Intelligence gathering may also be used to detect, prevent, apprehend, and prosecute criminals planning terrorist incidents. </w:t>
      </w:r>
      <w:r w:rsidR="00140B13" w:rsidRPr="00747FDB">
        <w:t>On a day-to-day basis</w:t>
      </w:r>
      <w:r w:rsidR="001870E1" w:rsidRPr="00747FDB">
        <w:t>,</w:t>
      </w:r>
      <w:r w:rsidR="00140B13" w:rsidRPr="00747FDB">
        <w:t xml:space="preserve"> and </w:t>
      </w:r>
      <w:r w:rsidR="00E4006F" w:rsidRPr="00747FDB">
        <w:t xml:space="preserve">during </w:t>
      </w:r>
      <w:r w:rsidR="0056743A">
        <w:t>Type</w:t>
      </w:r>
      <w:r w:rsidR="00E4006F" w:rsidRPr="00747FDB">
        <w:t xml:space="preserve"> 1 and 2 incidents when the </w:t>
      </w:r>
      <w:r w:rsidR="00D45A74" w:rsidRPr="00747FDB">
        <w:t>EOC</w:t>
      </w:r>
      <w:r w:rsidR="00E4006F" w:rsidRPr="00747FDB">
        <w:t xml:space="preserve"> is not</w:t>
      </w:r>
      <w:r w:rsidR="00E4006F">
        <w:t xml:space="preserve"> fully activated</w:t>
      </w:r>
      <w:r w:rsidR="001870E1">
        <w:t>,</w:t>
      </w:r>
      <w:r>
        <w:t xml:space="preserve"> the </w:t>
      </w:r>
      <w:r w:rsidR="003D1814">
        <w:t>County</w:t>
      </w:r>
      <w:r w:rsidR="00140B13">
        <w:t>, primary</w:t>
      </w:r>
      <w:r w:rsidR="001870E1">
        <w:t xml:space="preserve"> agencies,</w:t>
      </w:r>
      <w:r w:rsidR="00140B13">
        <w:t xml:space="preserve"> and supporting response agencies</w:t>
      </w:r>
      <w:r>
        <w:t xml:space="preserve"> will: </w:t>
      </w:r>
    </w:p>
    <w:p w14:paraId="53C54CB6" w14:textId="2282B472" w:rsidR="00576BEF" w:rsidRDefault="00576BEF" w:rsidP="00130DB1">
      <w:pPr>
        <w:pStyle w:val="ListParagraph"/>
        <w:numPr>
          <w:ilvl w:val="0"/>
          <w:numId w:val="10"/>
        </w:numPr>
      </w:pPr>
      <w:r>
        <w:t>Be aware of their surroundings and identify and report potential threats and dangerous situations</w:t>
      </w:r>
    </w:p>
    <w:p w14:paraId="531CC5FF" w14:textId="0B513283" w:rsidR="00576BEF" w:rsidRDefault="00576BEF" w:rsidP="00130DB1">
      <w:pPr>
        <w:pStyle w:val="ListParagraph"/>
        <w:numPr>
          <w:ilvl w:val="0"/>
          <w:numId w:val="10"/>
        </w:numPr>
      </w:pPr>
      <w:r>
        <w:t>Share and evaluate information from multiple sources</w:t>
      </w:r>
    </w:p>
    <w:p w14:paraId="11E4A659" w14:textId="450B8ECD" w:rsidR="00576BEF" w:rsidRDefault="00576BEF" w:rsidP="00130DB1">
      <w:pPr>
        <w:pStyle w:val="ListParagraph"/>
        <w:numPr>
          <w:ilvl w:val="0"/>
          <w:numId w:val="10"/>
        </w:numPr>
      </w:pPr>
      <w:r>
        <w:t xml:space="preserve">Integrate communications and reporting activities </w:t>
      </w:r>
      <w:r w:rsidR="00140B13">
        <w:t>among responding</w:t>
      </w:r>
      <w:r>
        <w:t xml:space="preserve"> agencies</w:t>
      </w:r>
    </w:p>
    <w:p w14:paraId="0BCE6E97" w14:textId="677225B0" w:rsidR="00576BEF" w:rsidRDefault="00576BEF" w:rsidP="00130DB1">
      <w:pPr>
        <w:pStyle w:val="ListParagraph"/>
        <w:numPr>
          <w:ilvl w:val="0"/>
          <w:numId w:val="10"/>
        </w:numPr>
      </w:pPr>
      <w:r>
        <w:t>Monitor threats and hazards</w:t>
      </w:r>
    </w:p>
    <w:p w14:paraId="09754A8F" w14:textId="211CBB43" w:rsidR="00576BEF" w:rsidRPr="00A626CF" w:rsidRDefault="00576BEF" w:rsidP="00130DB1">
      <w:pPr>
        <w:pStyle w:val="ListParagraph"/>
        <w:numPr>
          <w:ilvl w:val="0"/>
          <w:numId w:val="10"/>
        </w:numPr>
      </w:pPr>
      <w:r>
        <w:t>Share forecasting of incident severity and needs</w:t>
      </w:r>
    </w:p>
    <w:p w14:paraId="73BA1029" w14:textId="1F296EAB" w:rsidR="00140B13" w:rsidRDefault="00E4006F" w:rsidP="00D2274A">
      <w:r w:rsidRPr="00747FDB">
        <w:t>If</w:t>
      </w:r>
      <w:r w:rsidR="00140B13" w:rsidRPr="00747FDB">
        <w:t xml:space="preserve"> activated</w:t>
      </w:r>
      <w:r w:rsidRPr="00747FDB">
        <w:t>,</w:t>
      </w:r>
      <w:r w:rsidR="00140B13" w:rsidRPr="00747FDB">
        <w:t xml:space="preserve"> the </w:t>
      </w:r>
      <w:r w:rsidR="00D45A74" w:rsidRPr="00747FDB">
        <w:t>EOC</w:t>
      </w:r>
      <w:r w:rsidR="00140B13" w:rsidRPr="00747FDB">
        <w:t xml:space="preserve"> Planning Section </w:t>
      </w:r>
      <w:r w:rsidRPr="00747FDB">
        <w:t>Chief will lead</w:t>
      </w:r>
      <w:r w:rsidR="00140B13" w:rsidRPr="00747FDB">
        <w:t xml:space="preserve"> situational awareness </w:t>
      </w:r>
      <w:r w:rsidRPr="00747FDB">
        <w:t xml:space="preserve">and intelligence gathering </w:t>
      </w:r>
      <w:r w:rsidR="00140B13" w:rsidRPr="00747FDB">
        <w:t>activities and functions</w:t>
      </w:r>
      <w:r w:rsidRPr="00747FDB">
        <w:t xml:space="preserve"> unless otherwise designated</w:t>
      </w:r>
      <w:r w:rsidR="004C7996">
        <w:t xml:space="preserve">. </w:t>
      </w:r>
      <w:r w:rsidR="00E001EC" w:rsidRPr="00747FDB">
        <w:t>If a criminal or terrorist incident is suspected</w:t>
      </w:r>
      <w:r w:rsidR="006412F8" w:rsidRPr="00747FDB">
        <w:t>,</w:t>
      </w:r>
      <w:r w:rsidR="00E001EC" w:rsidRPr="00747FDB">
        <w:t xml:space="preserve"> </w:t>
      </w:r>
      <w:r w:rsidR="001870E1" w:rsidRPr="00747FDB">
        <w:t xml:space="preserve">the </w:t>
      </w:r>
      <w:r w:rsidR="00795A14" w:rsidRPr="00747FDB">
        <w:t xml:space="preserve">County </w:t>
      </w:r>
      <w:r w:rsidR="003D1814" w:rsidRPr="00747FDB">
        <w:t>Sheriff’s Office</w:t>
      </w:r>
      <w:r w:rsidR="00E001EC" w:rsidRPr="00747FDB">
        <w:t xml:space="preserve"> </w:t>
      </w:r>
      <w:r w:rsidR="00653C60" w:rsidRPr="00747FDB">
        <w:t xml:space="preserve">will </w:t>
      </w:r>
      <w:r w:rsidR="00E001EC" w:rsidRPr="00747FDB">
        <w:t>notify</w:t>
      </w:r>
      <w:r w:rsidR="00E001EC">
        <w:t xml:space="preserve"> the </w:t>
      </w:r>
      <w:r w:rsidR="00E001EC" w:rsidRPr="0001056E">
        <w:t xml:space="preserve">Oregon </w:t>
      </w:r>
      <w:r w:rsidR="00E001EC">
        <w:t xml:space="preserve">Terrorism Information Threat Assessment Network </w:t>
      </w:r>
      <w:r w:rsidR="00E001EC" w:rsidRPr="0001056E">
        <w:t>Fusion Center (</w:t>
      </w:r>
      <w:smartTag w:uri="urn:schemas-microsoft-com:office:smarttags" w:element="stockticker">
        <w:r w:rsidR="00E001EC" w:rsidRPr="0001056E">
          <w:t>OTFC</w:t>
        </w:r>
      </w:smartTag>
      <w:r w:rsidR="00E001EC" w:rsidRPr="0001056E">
        <w:t>)</w:t>
      </w:r>
      <w:r w:rsidR="004C7996">
        <w:t xml:space="preserve">. </w:t>
      </w:r>
      <w:r w:rsidR="00E001EC">
        <w:t>During a terrorist incident</w:t>
      </w:r>
      <w:r w:rsidR="00FB50A8">
        <w:t>,</w:t>
      </w:r>
      <w:r w:rsidR="00E001EC">
        <w:t xml:space="preserve"> the OTFC will support situational awareness and intelligence gathering functions.</w:t>
      </w:r>
    </w:p>
    <w:p w14:paraId="440AE849" w14:textId="4CC1F618" w:rsidR="00042EE1" w:rsidRPr="00C2590C" w:rsidRDefault="00325E6C" w:rsidP="00D2274A">
      <w:pPr>
        <w:pStyle w:val="Heading3"/>
      </w:pPr>
      <w:bookmarkStart w:id="394" w:name="_Toc456102415"/>
      <w:r w:rsidRPr="00C2590C">
        <w:t>Resource Management</w:t>
      </w:r>
      <w:bookmarkEnd w:id="394"/>
    </w:p>
    <w:p w14:paraId="717E07DE" w14:textId="4B688B21" w:rsidR="00E9011E" w:rsidRPr="00C2590C" w:rsidRDefault="006C6D79" w:rsidP="00D2274A">
      <w:r w:rsidRPr="00C2590C">
        <w:t xml:space="preserve">When the </w:t>
      </w:r>
      <w:r w:rsidR="00D45A74" w:rsidRPr="00C2590C">
        <w:t>EOC</w:t>
      </w:r>
      <w:r w:rsidRPr="00C2590C">
        <w:t xml:space="preserve"> is activated, t</w:t>
      </w:r>
      <w:r w:rsidR="0078005E" w:rsidRPr="00C2590C">
        <w:t xml:space="preserve">he Logistics and Planning Sections have primary responsibility for coordinating the resource management effort and </w:t>
      </w:r>
      <w:r w:rsidR="00E9011E" w:rsidRPr="00C2590C">
        <w:t>ha</w:t>
      </w:r>
      <w:r w:rsidR="0078005E" w:rsidRPr="00C2590C">
        <w:t>ve</w:t>
      </w:r>
      <w:r w:rsidR="00E9011E" w:rsidRPr="00C2590C">
        <w:t xml:space="preserve"> authority under </w:t>
      </w:r>
      <w:r w:rsidR="00A7627A">
        <w:t>emergency</w:t>
      </w:r>
      <w:r w:rsidR="00E9011E" w:rsidRPr="00C2590C">
        <w:t xml:space="preserve"> conditions to establish priorities for the assignment and use of all </w:t>
      </w:r>
      <w:r w:rsidR="00004DFF" w:rsidRPr="00C2590C">
        <w:t>County</w:t>
      </w:r>
      <w:r w:rsidR="00E9011E" w:rsidRPr="00C2590C">
        <w:t xml:space="preserve"> resources</w:t>
      </w:r>
      <w:r w:rsidR="004C7996">
        <w:t xml:space="preserve">. </w:t>
      </w:r>
      <w:r w:rsidR="009135F1" w:rsidRPr="00C2590C">
        <w:t xml:space="preserve">In a situation where resource allocations are in dispute, the </w:t>
      </w:r>
      <w:r w:rsidR="00747FDB" w:rsidRPr="00C2590C">
        <w:t>BOC</w:t>
      </w:r>
      <w:r w:rsidR="009135F1" w:rsidRPr="00C2590C">
        <w:t xml:space="preserve"> has the final allocation authority</w:t>
      </w:r>
      <w:r w:rsidR="004C7996">
        <w:t xml:space="preserve">. </w:t>
      </w:r>
      <w:r w:rsidR="00004DFF" w:rsidRPr="00C2590C">
        <w:t>County</w:t>
      </w:r>
      <w:r w:rsidRPr="00C2590C">
        <w:t xml:space="preserve"> </w:t>
      </w:r>
      <w:r w:rsidR="00E9011E" w:rsidRPr="00C2590C">
        <w:t xml:space="preserve">resources </w:t>
      </w:r>
      <w:r w:rsidRPr="00C2590C">
        <w:t xml:space="preserve">will be allocated </w:t>
      </w:r>
      <w:r w:rsidR="00E9011E" w:rsidRPr="00C2590C">
        <w:t>according to the following guidelines:</w:t>
      </w:r>
    </w:p>
    <w:p w14:paraId="0B00B734" w14:textId="7DC546A1" w:rsidR="00FA2837" w:rsidRPr="00C2590C" w:rsidRDefault="00E9011E" w:rsidP="0002447E">
      <w:pPr>
        <w:pStyle w:val="Heading4"/>
      </w:pPr>
      <w:r w:rsidRPr="00C2590C">
        <w:t>Deploy resources according to the following priorities</w:t>
      </w:r>
    </w:p>
    <w:p w14:paraId="3580FA91" w14:textId="77777777" w:rsidR="00E9011E" w:rsidRPr="00C2590C" w:rsidRDefault="00E9011E" w:rsidP="00130DB1">
      <w:pPr>
        <w:pStyle w:val="ListParagraph"/>
        <w:numPr>
          <w:ilvl w:val="0"/>
          <w:numId w:val="13"/>
        </w:numPr>
      </w:pPr>
      <w:r w:rsidRPr="00C2590C">
        <w:t>Protection of life</w:t>
      </w:r>
    </w:p>
    <w:p w14:paraId="30195AC1" w14:textId="77777777" w:rsidR="00E9011E" w:rsidRPr="00C2590C" w:rsidRDefault="00E9011E" w:rsidP="00130DB1">
      <w:pPr>
        <w:pStyle w:val="ListParagraph"/>
        <w:numPr>
          <w:ilvl w:val="0"/>
          <w:numId w:val="13"/>
        </w:numPr>
      </w:pPr>
      <w:r w:rsidRPr="00C2590C">
        <w:t>Protection of responding resources</w:t>
      </w:r>
    </w:p>
    <w:p w14:paraId="57BB5BEE" w14:textId="77777777" w:rsidR="00E9011E" w:rsidRPr="00C2590C" w:rsidRDefault="00E9011E" w:rsidP="00130DB1">
      <w:pPr>
        <w:pStyle w:val="ListParagraph"/>
        <w:numPr>
          <w:ilvl w:val="0"/>
          <w:numId w:val="13"/>
        </w:numPr>
      </w:pPr>
      <w:r w:rsidRPr="00C2590C">
        <w:t>Protection of public facilities</w:t>
      </w:r>
    </w:p>
    <w:p w14:paraId="49C28DAE" w14:textId="77777777" w:rsidR="00E9011E" w:rsidRPr="00C2590C" w:rsidRDefault="00E9011E" w:rsidP="00130DB1">
      <w:pPr>
        <w:pStyle w:val="ListParagraph"/>
        <w:numPr>
          <w:ilvl w:val="0"/>
          <w:numId w:val="13"/>
        </w:numPr>
      </w:pPr>
      <w:r w:rsidRPr="00C2590C">
        <w:t>Protection of private property</w:t>
      </w:r>
    </w:p>
    <w:p w14:paraId="60758F5B" w14:textId="14337B23" w:rsidR="00387488" w:rsidRDefault="00387488" w:rsidP="0002447E">
      <w:pPr>
        <w:pStyle w:val="Heading4"/>
      </w:pPr>
      <w:r>
        <w:t>Consider the following</w:t>
      </w:r>
    </w:p>
    <w:p w14:paraId="47C22C58" w14:textId="47FFA5AD" w:rsidR="00E9011E" w:rsidRPr="0002447E" w:rsidRDefault="00E9011E" w:rsidP="0002447E">
      <w:pPr>
        <w:pStyle w:val="ListParagraph"/>
      </w:pPr>
      <w:r w:rsidRPr="0002447E">
        <w:t xml:space="preserve">Distribute resources </w:t>
      </w:r>
      <w:r w:rsidR="006C6D79" w:rsidRPr="0002447E">
        <w:t>so that</w:t>
      </w:r>
      <w:r w:rsidR="00FB50A8" w:rsidRPr="0002447E">
        <w:t xml:space="preserve"> the</w:t>
      </w:r>
      <w:r w:rsidRPr="0002447E">
        <w:t xml:space="preserve"> most benefit </w:t>
      </w:r>
      <w:r w:rsidR="006C6D79" w:rsidRPr="0002447E">
        <w:t xml:space="preserve">is provided </w:t>
      </w:r>
      <w:r w:rsidRPr="0002447E">
        <w:t xml:space="preserve">for the </w:t>
      </w:r>
      <w:r w:rsidR="00A7627A" w:rsidRPr="0002447E">
        <w:t>number</w:t>
      </w:r>
      <w:r w:rsidRPr="0002447E">
        <w:t xml:space="preserve"> of resources expended.</w:t>
      </w:r>
    </w:p>
    <w:p w14:paraId="7F2C0787" w14:textId="77777777" w:rsidR="00E9011E" w:rsidRPr="0002447E" w:rsidRDefault="00E9011E" w:rsidP="0002447E">
      <w:pPr>
        <w:pStyle w:val="ListParagraph"/>
      </w:pPr>
      <w:r w:rsidRPr="0002447E">
        <w:t xml:space="preserve">Coordinate citizen appeals for assistance through the PIO at the </w:t>
      </w:r>
      <w:r w:rsidR="00D45A74" w:rsidRPr="0002447E">
        <w:t>EOC</w:t>
      </w:r>
      <w:r w:rsidR="006C6D79" w:rsidRPr="0002447E">
        <w:t xml:space="preserve"> or Joint Information Center (JIC)</w:t>
      </w:r>
      <w:r w:rsidR="004C7996" w:rsidRPr="0002447E">
        <w:t xml:space="preserve">. </w:t>
      </w:r>
      <w:r w:rsidR="006C6D79" w:rsidRPr="0002447E">
        <w:t>Use l</w:t>
      </w:r>
      <w:r w:rsidRPr="0002447E">
        <w:t xml:space="preserve">ocal media to provide citizens with information about where to make these requests. </w:t>
      </w:r>
    </w:p>
    <w:p w14:paraId="5729C4E5" w14:textId="77777777" w:rsidR="00C03AF3" w:rsidRPr="0002447E" w:rsidRDefault="006C6D79" w:rsidP="0002447E">
      <w:pPr>
        <w:pStyle w:val="ListParagraph"/>
      </w:pPr>
      <w:r w:rsidRPr="0002447E">
        <w:lastRenderedPageBreak/>
        <w:t>Activate</w:t>
      </w:r>
      <w:r w:rsidR="00E9011E" w:rsidRPr="0002447E">
        <w:t xml:space="preserve"> mutual aid agreements </w:t>
      </w:r>
      <w:r w:rsidRPr="0002447E">
        <w:t>as necessary to supplement local resources</w:t>
      </w:r>
      <w:r w:rsidR="00E9011E" w:rsidRPr="0002447E">
        <w:t>.</w:t>
      </w:r>
    </w:p>
    <w:p w14:paraId="787372F5" w14:textId="30C692AB" w:rsidR="00C03AF3" w:rsidRPr="0002447E" w:rsidRDefault="008F4819" w:rsidP="0002447E">
      <w:pPr>
        <w:pStyle w:val="ListParagraph"/>
      </w:pPr>
      <w:r w:rsidRPr="0002447E">
        <w:t>When all local resources are committed or expended, issue a r</w:t>
      </w:r>
      <w:r w:rsidR="00E9011E" w:rsidRPr="0002447E">
        <w:t xml:space="preserve">equest </w:t>
      </w:r>
      <w:r w:rsidRPr="0002447E">
        <w:t xml:space="preserve">to the </w:t>
      </w:r>
      <w:r w:rsidR="00346DF1" w:rsidRPr="0002447E">
        <w:t>County</w:t>
      </w:r>
      <w:r w:rsidR="003F5D89" w:rsidRPr="0002447E">
        <w:t xml:space="preserve"> for </w:t>
      </w:r>
      <w:r w:rsidR="00346DF1" w:rsidRPr="0002447E">
        <w:t>County</w:t>
      </w:r>
      <w:r w:rsidR="00E9011E" w:rsidRPr="0002447E">
        <w:t xml:space="preserve">, </w:t>
      </w:r>
      <w:r w:rsidR="003B783C" w:rsidRPr="0002447E">
        <w:t>S</w:t>
      </w:r>
      <w:r w:rsidR="00E9011E" w:rsidRPr="0002447E">
        <w:t xml:space="preserve">tate, and </w:t>
      </w:r>
      <w:r w:rsidR="001A281E" w:rsidRPr="0002447E">
        <w:t>f</w:t>
      </w:r>
      <w:r w:rsidR="00E9011E" w:rsidRPr="0002447E">
        <w:t>ederal resources</w:t>
      </w:r>
      <w:r w:rsidR="00AE02AE" w:rsidRPr="0002447E">
        <w:t xml:space="preserve"> through an </w:t>
      </w:r>
      <w:r w:rsidR="00A7627A" w:rsidRPr="0002447E">
        <w:t>emergency</w:t>
      </w:r>
      <w:r w:rsidR="00AE02AE" w:rsidRPr="0002447E">
        <w:t xml:space="preserve"> declaration</w:t>
      </w:r>
      <w:r w:rsidR="004C7996" w:rsidRPr="0002447E">
        <w:t xml:space="preserve">. </w:t>
      </w:r>
    </w:p>
    <w:p w14:paraId="000E252E" w14:textId="7E49BC6F" w:rsidR="007903A1" w:rsidRPr="00C2590C" w:rsidRDefault="007903A1" w:rsidP="00D2274A">
      <w:pPr>
        <w:pStyle w:val="Heading4"/>
      </w:pPr>
      <w:r w:rsidRPr="00C2590C">
        <w:t>Resource Typing</w:t>
      </w:r>
    </w:p>
    <w:p w14:paraId="39B51912" w14:textId="4A10DBB9" w:rsidR="00AD5314" w:rsidRPr="00C2590C" w:rsidRDefault="00447C9F" w:rsidP="00D2274A">
      <w:r w:rsidRPr="00C2590C">
        <w:t>The County utilizes r</w:t>
      </w:r>
      <w:r w:rsidR="00A57E71" w:rsidRPr="00C2590C">
        <w:t>esource typing</w:t>
      </w:r>
      <w:r w:rsidRPr="00C2590C">
        <w:t xml:space="preserve">, </w:t>
      </w:r>
      <w:r w:rsidR="00A57E71" w:rsidRPr="00C2590C">
        <w:t xml:space="preserve">standardizing </w:t>
      </w:r>
      <w:r w:rsidR="006C6D79" w:rsidRPr="00C2590C">
        <w:t>equipment requests</w:t>
      </w:r>
      <w:r w:rsidR="000E2CAA">
        <w:t>,</w:t>
      </w:r>
      <w:r w:rsidR="00A57E71" w:rsidRPr="00C2590C">
        <w:t xml:space="preserve"> and managing resources during an incident</w:t>
      </w:r>
      <w:r w:rsidR="002E1F56" w:rsidRPr="00C2590C">
        <w:t xml:space="preserve"> </w:t>
      </w:r>
      <w:r w:rsidR="00A7627A">
        <w:t>per</w:t>
      </w:r>
      <w:r w:rsidR="002E1F56" w:rsidRPr="00C2590C">
        <w:t xml:space="preserve"> NIMS</w:t>
      </w:r>
      <w:r w:rsidR="004C7996">
        <w:t xml:space="preserve">. </w:t>
      </w:r>
      <w:r w:rsidR="002E1F56" w:rsidRPr="00C2590C">
        <w:t>A</w:t>
      </w:r>
      <w:r w:rsidR="00A57E71" w:rsidRPr="00C2590C">
        <w:t xml:space="preserve"> </w:t>
      </w:r>
      <w:r w:rsidR="0039652D">
        <w:t>typed resource</w:t>
      </w:r>
      <w:r w:rsidR="002E1F56" w:rsidRPr="00C2590C">
        <w:t xml:space="preserve"> </w:t>
      </w:r>
      <w:r w:rsidR="00A57E71" w:rsidRPr="00C2590C">
        <w:t xml:space="preserve">list can increase the usefulness of the tools requested </w:t>
      </w:r>
      <w:r w:rsidR="002E1F56" w:rsidRPr="00C2590C">
        <w:t xml:space="preserve">during </w:t>
      </w:r>
      <w:r w:rsidR="00A57E71" w:rsidRPr="00C2590C">
        <w:t xml:space="preserve">an </w:t>
      </w:r>
      <w:r w:rsidR="00A7627A">
        <w:t>emergency</w:t>
      </w:r>
      <w:r w:rsidR="00A57E71" w:rsidRPr="00C2590C">
        <w:t xml:space="preserve"> and may reduce costs by eliminating orders for </w:t>
      </w:r>
      <w:r w:rsidR="00E10D4B">
        <w:t>inaccurate or inappropriate equipment</w:t>
      </w:r>
      <w:r w:rsidR="00A57E71" w:rsidRPr="00C2590C">
        <w:t xml:space="preserve"> for the situation</w:t>
      </w:r>
      <w:r w:rsidR="004C7996">
        <w:t xml:space="preserve">. </w:t>
      </w:r>
      <w:r w:rsidRPr="00C2590C">
        <w:t xml:space="preserve">County </w:t>
      </w:r>
      <w:r w:rsidR="00AD5314" w:rsidRPr="00C2590C">
        <w:t xml:space="preserve">response personnel and support staff </w:t>
      </w:r>
      <w:r w:rsidRPr="00C2590C">
        <w:t xml:space="preserve">are trained and </w:t>
      </w:r>
      <w:r w:rsidR="002E1F56" w:rsidRPr="00C2590C">
        <w:t>exercise</w:t>
      </w:r>
      <w:r w:rsidR="00AD5314" w:rsidRPr="00C2590C">
        <w:t xml:space="preserve"> using resource typing lists </w:t>
      </w:r>
      <w:r w:rsidR="002E1F56" w:rsidRPr="00C2590C">
        <w:t>to</w:t>
      </w:r>
      <w:r w:rsidR="00AD5314" w:rsidRPr="00C2590C">
        <w:t xml:space="preserve"> </w:t>
      </w:r>
      <w:r w:rsidRPr="00C2590C">
        <w:t xml:space="preserve">ensure familiarity </w:t>
      </w:r>
      <w:r w:rsidR="00AD5314" w:rsidRPr="00C2590C">
        <w:t>with the standard terminology for commonly requested resources.</w:t>
      </w:r>
      <w:r w:rsidR="00AE56AC" w:rsidRPr="00C2590C">
        <w:t xml:space="preserve"> </w:t>
      </w:r>
    </w:p>
    <w:p w14:paraId="738FACB1" w14:textId="418A13DB" w:rsidR="009607D8" w:rsidRPr="00C2590C" w:rsidRDefault="00A7627A" w:rsidP="00D2274A">
      <w:pPr>
        <w:pStyle w:val="Heading4"/>
      </w:pPr>
      <w:r w:rsidRPr="00C2590C">
        <w:t xml:space="preserve">Personnel </w:t>
      </w:r>
      <w:r w:rsidR="009607D8" w:rsidRPr="00C2590C">
        <w:t xml:space="preserve">Credentialing </w:t>
      </w:r>
    </w:p>
    <w:p w14:paraId="69E0F204" w14:textId="0E4093AF" w:rsidR="009607D8" w:rsidRPr="00C2590C" w:rsidRDefault="008E0E65" w:rsidP="00D2274A">
      <w:r w:rsidRPr="00C2590C">
        <w:t xml:space="preserve">At this time, the </w:t>
      </w:r>
      <w:r w:rsidR="00447C9F" w:rsidRPr="00C2590C">
        <w:t>County</w:t>
      </w:r>
      <w:r w:rsidRPr="00C2590C">
        <w:t xml:space="preserve"> has not implemented a formalized credentialing program</w:t>
      </w:r>
      <w:r w:rsidR="004C7996">
        <w:t xml:space="preserve">. </w:t>
      </w:r>
      <w:r w:rsidRPr="00C2590C">
        <w:t xml:space="preserve">Should </w:t>
      </w:r>
      <w:r w:rsidR="001F535D" w:rsidRPr="00C2590C">
        <w:t>one</w:t>
      </w:r>
      <w:r w:rsidRPr="00C2590C">
        <w:t xml:space="preserve"> be </w:t>
      </w:r>
      <w:r w:rsidR="00A626CF" w:rsidRPr="00C2590C">
        <w:t>implemented</w:t>
      </w:r>
      <w:r w:rsidRPr="00C2590C">
        <w:t>, the</w:t>
      </w:r>
      <w:r w:rsidR="009607D8" w:rsidRPr="00C2590C">
        <w:t xml:space="preserve"> program</w:t>
      </w:r>
      <w:r w:rsidR="001F535D" w:rsidRPr="00C2590C">
        <w:t xml:space="preserve"> will </w:t>
      </w:r>
      <w:r w:rsidR="002E1F56" w:rsidRPr="00C2590C">
        <w:t xml:space="preserve">be developed with technical assistance from </w:t>
      </w:r>
      <w:r w:rsidR="003B783C">
        <w:t>EMD</w:t>
      </w:r>
      <w:r w:rsidR="006C5436" w:rsidRPr="00C2590C">
        <w:t xml:space="preserve"> </w:t>
      </w:r>
      <w:r w:rsidR="002E1F56" w:rsidRPr="00C2590C">
        <w:t xml:space="preserve">and </w:t>
      </w:r>
      <w:r w:rsidR="00A7627A">
        <w:t>document personnel and authenticate and verify</w:t>
      </w:r>
      <w:r w:rsidR="009607D8" w:rsidRPr="00C2590C">
        <w:t xml:space="preserve"> their qualifications.</w:t>
      </w:r>
      <w:r w:rsidR="00A1093D" w:rsidRPr="00C2590C">
        <w:t xml:space="preserve"> </w:t>
      </w:r>
    </w:p>
    <w:p w14:paraId="75B17D0F" w14:textId="7EA2DFB9" w:rsidR="00243B59" w:rsidRPr="00C2590C" w:rsidRDefault="00243B59" w:rsidP="00D2274A">
      <w:pPr>
        <w:pStyle w:val="Heading4"/>
      </w:pPr>
      <w:r w:rsidRPr="00C2590C">
        <w:t>Volunteer and Donations Management</w:t>
      </w:r>
    </w:p>
    <w:p w14:paraId="668B8D8D" w14:textId="49CE0E89" w:rsidR="00012BFD" w:rsidRPr="00C2590C" w:rsidRDefault="00243B59" w:rsidP="00D2274A">
      <w:r w:rsidRPr="00C2590C">
        <w:t xml:space="preserve">At this time, the </w:t>
      </w:r>
      <w:r w:rsidR="00A1093D" w:rsidRPr="00C2590C">
        <w:t>County</w:t>
      </w:r>
      <w:r w:rsidRPr="00C2590C">
        <w:t xml:space="preserve"> does not have a formal volunteer and donations management program in place</w:t>
      </w:r>
      <w:r w:rsidR="004C7996">
        <w:t xml:space="preserve">. </w:t>
      </w:r>
      <w:r w:rsidR="0039652D">
        <w:t xml:space="preserve">A formal program </w:t>
      </w:r>
      <w:r w:rsidR="000E2CAA">
        <w:t>is</w:t>
      </w:r>
      <w:r w:rsidR="0039652D">
        <w:t xml:space="preserve"> the most efficient and effective use of unaffiliated volunteers, organizations, and unsolicited donated goods</w:t>
      </w:r>
      <w:r w:rsidR="004C7996">
        <w:t xml:space="preserve">. </w:t>
      </w:r>
      <w:r w:rsidR="00A626CF" w:rsidRPr="00C2590C">
        <w:t xml:space="preserve">Technical assistance for implementing NIMS/ICS volunteer and donations management procedures is available from </w:t>
      </w:r>
      <w:r w:rsidR="00A7627A">
        <w:t xml:space="preserve">the </w:t>
      </w:r>
      <w:r w:rsidR="003B783C">
        <w:t>EMD</w:t>
      </w:r>
      <w:r w:rsidR="00A626CF" w:rsidRPr="00C2590C">
        <w:t>.</w:t>
      </w:r>
      <w:r w:rsidR="000B0DD1" w:rsidRPr="00C2590C">
        <w:t xml:space="preserve"> </w:t>
      </w:r>
      <w:r w:rsidR="00220FE6" w:rsidRPr="00C2590C">
        <w:t xml:space="preserve">During a </w:t>
      </w:r>
      <w:r w:rsidR="00A7627A">
        <w:t>Type</w:t>
      </w:r>
      <w:r w:rsidR="00220FE6" w:rsidRPr="00C2590C">
        <w:t xml:space="preserve"> 2 incident, when the </w:t>
      </w:r>
      <w:r w:rsidR="00D45A74" w:rsidRPr="00C2590C">
        <w:t>EOC</w:t>
      </w:r>
      <w:r w:rsidR="00220FE6" w:rsidRPr="00C2590C">
        <w:t xml:space="preserve"> is activated</w:t>
      </w:r>
      <w:r w:rsidR="00902EA9">
        <w:t>,</w:t>
      </w:r>
      <w:r w:rsidR="00A7627A">
        <w:t xml:space="preserve"> but</w:t>
      </w:r>
      <w:r w:rsidR="00220FE6" w:rsidRPr="00C2590C">
        <w:t xml:space="preserve"> an </w:t>
      </w:r>
      <w:r w:rsidR="00A7627A">
        <w:t>emergency</w:t>
      </w:r>
      <w:r w:rsidR="00220FE6" w:rsidRPr="00C2590C">
        <w:t xml:space="preserve"> has not been declared, the </w:t>
      </w:r>
      <w:r w:rsidR="00795389" w:rsidRPr="00C2590C">
        <w:t>Emergency Manager</w:t>
      </w:r>
      <w:r w:rsidRPr="00C2590C">
        <w:t xml:space="preserve"> will coordinate and manage volunteer services and donated goods through the </w:t>
      </w:r>
      <w:r w:rsidR="00A1093D" w:rsidRPr="00C2590C">
        <w:t>County</w:t>
      </w:r>
      <w:r w:rsidRPr="00C2590C">
        <w:t xml:space="preserve"> </w:t>
      </w:r>
      <w:r w:rsidR="00D45A74" w:rsidRPr="00C2590C">
        <w:t>EOC</w:t>
      </w:r>
      <w:r w:rsidR="000E2CAA">
        <w:t>. The EMD will have</w:t>
      </w:r>
      <w:r w:rsidRPr="00C2590C">
        <w:t xml:space="preserve"> support from the Red Cross, Salvation Army, and other volunteer organizations</w:t>
      </w:r>
      <w:r w:rsidR="004C7996">
        <w:t xml:space="preserve">. </w:t>
      </w:r>
      <w:bookmarkStart w:id="395" w:name="_Toc290021795"/>
      <w:r w:rsidR="00012BFD" w:rsidRPr="00C2590C">
        <w:t xml:space="preserve">Procedures for accessing and managing these services during an </w:t>
      </w:r>
      <w:r w:rsidR="00A7627A">
        <w:t>emergency</w:t>
      </w:r>
      <w:r w:rsidR="00012BFD" w:rsidRPr="00C2590C">
        <w:t xml:space="preserve"> will follow NIMS/ICS standards</w:t>
      </w:r>
      <w:r w:rsidR="004C7996">
        <w:t xml:space="preserve">. </w:t>
      </w:r>
    </w:p>
    <w:p w14:paraId="12C23BC8" w14:textId="56087272" w:rsidR="00042EE1" w:rsidRPr="00C2590C" w:rsidRDefault="00C952EE" w:rsidP="00D2274A">
      <w:pPr>
        <w:pStyle w:val="Heading3"/>
      </w:pPr>
      <w:bookmarkStart w:id="396" w:name="_Toc456102416"/>
      <w:r w:rsidRPr="00C2590C">
        <w:t>Access and Functional Needs</w:t>
      </w:r>
      <w:r w:rsidR="00042EE1" w:rsidRPr="00C2590C">
        <w:t xml:space="preserve"> Populations</w:t>
      </w:r>
      <w:bookmarkEnd w:id="395"/>
      <w:bookmarkEnd w:id="396"/>
      <w:r w:rsidR="006F18DF" w:rsidRPr="00C2590C">
        <w:t xml:space="preserve">  </w:t>
      </w:r>
    </w:p>
    <w:p w14:paraId="7703D82C" w14:textId="46193FB2" w:rsidR="002E7216" w:rsidRPr="00C2590C" w:rsidRDefault="00042EE1" w:rsidP="00D2274A">
      <w:r w:rsidRPr="00C2590C">
        <w:t xml:space="preserve">Access to </w:t>
      </w:r>
      <w:r w:rsidR="00A7627A">
        <w:t>emergency</w:t>
      </w:r>
      <w:r w:rsidRPr="00C2590C">
        <w:t xml:space="preserve"> services shall not be denied </w:t>
      </w:r>
      <w:r w:rsidR="00A7627A">
        <w:t>based on</w:t>
      </w:r>
      <w:r w:rsidRPr="00C2590C">
        <w:t xml:space="preserve"> color, national origin, sex, age</w:t>
      </w:r>
      <w:r w:rsidR="005B2CB3" w:rsidRPr="00C2590C">
        <w:t>,</w:t>
      </w:r>
      <w:r w:rsidRPr="00C2590C">
        <w:t xml:space="preserve"> </w:t>
      </w:r>
      <w:r w:rsidR="00C952EE" w:rsidRPr="00C2590C">
        <w:t>sexual orientation</w:t>
      </w:r>
      <w:r w:rsidR="005B2CB3" w:rsidRPr="00C2590C">
        <w:t>,</w:t>
      </w:r>
      <w:r w:rsidR="00C952EE" w:rsidRPr="00C2590C">
        <w:t xml:space="preserve"> </w:t>
      </w:r>
      <w:r w:rsidRPr="00C2590C">
        <w:t>or functional needs</w:t>
      </w:r>
      <w:r w:rsidR="004C7996">
        <w:t xml:space="preserve">. </w:t>
      </w:r>
      <w:r w:rsidR="00C952EE" w:rsidRPr="00C2590C">
        <w:t xml:space="preserve">Vulnerable and </w:t>
      </w:r>
      <w:r w:rsidRPr="00C2590C">
        <w:t xml:space="preserve">Special Needs Populations </w:t>
      </w:r>
      <w:r w:rsidR="005B2CB3" w:rsidRPr="00C2590C">
        <w:t xml:space="preserve">are </w:t>
      </w:r>
      <w:r w:rsidR="00A7627A">
        <w:t>community members</w:t>
      </w:r>
      <w:r w:rsidRPr="00C2590C">
        <w:t xml:space="preserve"> who experience physical, mental</w:t>
      </w:r>
      <w:r w:rsidR="005B2CB3" w:rsidRPr="00C2590C">
        <w:t>,</w:t>
      </w:r>
      <w:r w:rsidRPr="00C2590C">
        <w:t xml:space="preserve"> or medical care needs </w:t>
      </w:r>
      <w:r w:rsidR="005B2CB3" w:rsidRPr="00C2590C">
        <w:t>and</w:t>
      </w:r>
      <w:r w:rsidRPr="00C2590C">
        <w:t xml:space="preserve"> may require assistance before, during</w:t>
      </w:r>
      <w:r w:rsidR="005B2CB3" w:rsidRPr="00C2590C">
        <w:t>,</w:t>
      </w:r>
      <w:r w:rsidRPr="00C2590C">
        <w:t xml:space="preserve"> and after an </w:t>
      </w:r>
      <w:r w:rsidR="00A7627A">
        <w:t>emergency</w:t>
      </w:r>
      <w:r w:rsidRPr="00C2590C">
        <w:t xml:space="preserve"> incident</w:t>
      </w:r>
      <w:r w:rsidR="004C7996">
        <w:t xml:space="preserve">. </w:t>
      </w:r>
      <w:r w:rsidR="002E7216" w:rsidRPr="00C2590C">
        <w:t>Examples of individuals who have access and functional:</w:t>
      </w:r>
    </w:p>
    <w:p w14:paraId="698904CC" w14:textId="77777777" w:rsidR="002E7216" w:rsidRPr="00DE38EB" w:rsidRDefault="002C7AA5" w:rsidP="00DE38EB">
      <w:pPr>
        <w:pStyle w:val="ListParagraph"/>
      </w:pPr>
      <w:r w:rsidRPr="00DE38EB">
        <w:t xml:space="preserve">Individuals </w:t>
      </w:r>
      <w:r w:rsidR="002E7216" w:rsidRPr="00DE38EB">
        <w:t>who are deaf or hard of hearing</w:t>
      </w:r>
    </w:p>
    <w:p w14:paraId="4889E6D7" w14:textId="3B14F583" w:rsidR="002E7216" w:rsidRPr="00DE38EB" w:rsidRDefault="002E7216" w:rsidP="00DE38EB">
      <w:pPr>
        <w:pStyle w:val="ListParagraph"/>
      </w:pPr>
      <w:r w:rsidRPr="00DE38EB">
        <w:t>Individuals with limited English proficiency</w:t>
      </w:r>
    </w:p>
    <w:p w14:paraId="2E1B6953" w14:textId="37BCEC6D" w:rsidR="00F332BC" w:rsidRPr="00DE38EB" w:rsidRDefault="00F332BC" w:rsidP="00DE38EB">
      <w:pPr>
        <w:pStyle w:val="ListParagraph"/>
      </w:pPr>
      <w:r w:rsidRPr="00DE38EB">
        <w:t xml:space="preserve">Individuals with </w:t>
      </w:r>
      <w:r w:rsidR="000B21BE" w:rsidRPr="00DE38EB">
        <w:t>i</w:t>
      </w:r>
      <w:r w:rsidRPr="00DE38EB">
        <w:t xml:space="preserve">ntellectual or </w:t>
      </w:r>
      <w:r w:rsidR="000B21BE" w:rsidRPr="00DE38EB">
        <w:t>d</w:t>
      </w:r>
      <w:r w:rsidRPr="00DE38EB">
        <w:t xml:space="preserve">evelopmental </w:t>
      </w:r>
      <w:r w:rsidR="000B21BE" w:rsidRPr="00DE38EB">
        <w:t>d</w:t>
      </w:r>
      <w:r w:rsidRPr="00DE38EB">
        <w:t>isabilities</w:t>
      </w:r>
    </w:p>
    <w:p w14:paraId="6D69B30C" w14:textId="77777777" w:rsidR="002E7216" w:rsidRPr="00DE38EB" w:rsidRDefault="002E7216" w:rsidP="00DE38EB">
      <w:pPr>
        <w:pStyle w:val="ListParagraph"/>
      </w:pPr>
      <w:r w:rsidRPr="00DE38EB">
        <w:t>Children and the elderly</w:t>
      </w:r>
    </w:p>
    <w:p w14:paraId="0B06D79D" w14:textId="77777777" w:rsidR="002E7216" w:rsidRPr="00DE38EB" w:rsidRDefault="002C7AA5" w:rsidP="00DE38EB">
      <w:pPr>
        <w:pStyle w:val="ListParagraph"/>
      </w:pPr>
      <w:r w:rsidRPr="00DE38EB">
        <w:t xml:space="preserve">Individuals </w:t>
      </w:r>
      <w:r w:rsidR="002E7216" w:rsidRPr="00DE38EB">
        <w:t xml:space="preserve">without vehicles </w:t>
      </w:r>
    </w:p>
    <w:p w14:paraId="208A4614" w14:textId="77777777" w:rsidR="002E7216" w:rsidRPr="00DE38EB" w:rsidRDefault="002C7AA5" w:rsidP="00DE38EB">
      <w:pPr>
        <w:pStyle w:val="ListParagraph"/>
      </w:pPr>
      <w:r w:rsidRPr="00DE38EB">
        <w:t xml:space="preserve">Individuals with </w:t>
      </w:r>
      <w:r w:rsidR="002E7216" w:rsidRPr="00DE38EB">
        <w:t xml:space="preserve">special dietary needs </w:t>
      </w:r>
    </w:p>
    <w:p w14:paraId="73AF2EE6" w14:textId="77777777" w:rsidR="002C7AA5" w:rsidRPr="00DE38EB" w:rsidRDefault="002C7AA5" w:rsidP="00DE38EB">
      <w:pPr>
        <w:pStyle w:val="ListParagraph"/>
      </w:pPr>
      <w:r w:rsidRPr="00DE38EB">
        <w:t>Individuals who experience physical disabilities</w:t>
      </w:r>
    </w:p>
    <w:p w14:paraId="033FB578" w14:textId="0268849C" w:rsidR="00115839" w:rsidRPr="00C2590C" w:rsidRDefault="0027478A" w:rsidP="00D2274A">
      <w:pPr>
        <w:pStyle w:val="Heading3"/>
      </w:pPr>
      <w:bookmarkStart w:id="397" w:name="_Toc456102417"/>
      <w:r w:rsidRPr="00C2590C">
        <w:t>Children and Disasters</w:t>
      </w:r>
      <w:bookmarkEnd w:id="397"/>
    </w:p>
    <w:p w14:paraId="223FE673" w14:textId="4EAA8A23" w:rsidR="00115839" w:rsidRPr="001076EA" w:rsidRDefault="00115839" w:rsidP="00D2274A">
      <w:r w:rsidRPr="00C2590C">
        <w:t xml:space="preserve">Planning and preparing for the unique needs of children is of utmost concern to the </w:t>
      </w:r>
      <w:r w:rsidR="00A7627A">
        <w:t>County. The County will consider preparedness, evacuation, shelter operations, and public outreach and education activities that identify issues for children whenever possible</w:t>
      </w:r>
      <w:r w:rsidR="004C7996">
        <w:t xml:space="preserve">. </w:t>
      </w:r>
      <w:r w:rsidR="00187842" w:rsidRPr="00C2590C">
        <w:t>Individuals with children</w:t>
      </w:r>
      <w:r w:rsidRPr="00C2590C">
        <w:t xml:space="preserve"> </w:t>
      </w:r>
      <w:r w:rsidR="00A7627A">
        <w:t>are</w:t>
      </w:r>
      <w:r w:rsidRPr="00C2590C">
        <w:t xml:space="preserve"> primar</w:t>
      </w:r>
      <w:r w:rsidR="00A7627A">
        <w:t>ily</w:t>
      </w:r>
      <w:r w:rsidRPr="00C2590C">
        <w:t xml:space="preserve"> responsib</w:t>
      </w:r>
      <w:r w:rsidR="00A7627A">
        <w:t>le</w:t>
      </w:r>
      <w:r w:rsidRPr="00C2590C">
        <w:t xml:space="preserve"> for minimizing the impact of disasters </w:t>
      </w:r>
      <w:r w:rsidR="00A7627A">
        <w:t>on</w:t>
      </w:r>
      <w:r w:rsidRPr="00C2590C">
        <w:t xml:space="preserve"> themselves and their children</w:t>
      </w:r>
      <w:r w:rsidR="004C7996">
        <w:t xml:space="preserve">. </w:t>
      </w:r>
      <w:r w:rsidRPr="00C2590C">
        <w:rPr>
          <w:rFonts w:eastAsia="MS Mincho"/>
        </w:rPr>
        <w:t>T</w:t>
      </w:r>
      <w:r w:rsidR="001076EA">
        <w:rPr>
          <w:rFonts w:eastAsia="MS Mincho"/>
        </w:rPr>
        <w:t>he Emergency Manager will assist parents by providing accessible preparedness information, hazard information, and critical public services to the greatest extent possible</w:t>
      </w:r>
      <w:r w:rsidRPr="00C2590C">
        <w:rPr>
          <w:rFonts w:eastAsia="MS Mincho"/>
        </w:rPr>
        <w:t>.</w:t>
      </w:r>
    </w:p>
    <w:p w14:paraId="0878996E" w14:textId="714518AC" w:rsidR="001E1806" w:rsidRPr="00C2590C" w:rsidRDefault="001E1806" w:rsidP="00D2274A">
      <w:pPr>
        <w:pStyle w:val="Heading3"/>
      </w:pPr>
      <w:bookmarkStart w:id="398" w:name="_Toc305756176"/>
      <w:bookmarkStart w:id="399" w:name="_Toc456102418"/>
      <w:r w:rsidRPr="00C2590C">
        <w:lastRenderedPageBreak/>
        <w:t>Animals in Disaster</w:t>
      </w:r>
      <w:bookmarkEnd w:id="398"/>
      <w:bookmarkEnd w:id="399"/>
      <w:r w:rsidR="00D0727C" w:rsidRPr="00C2590C">
        <w:t xml:space="preserve">  </w:t>
      </w:r>
    </w:p>
    <w:p w14:paraId="15A2C7A9" w14:textId="4185F7CA" w:rsidR="00634828" w:rsidRPr="00C2590C" w:rsidRDefault="001E1806" w:rsidP="00D2274A">
      <w:r w:rsidRPr="00C2590C">
        <w:t xml:space="preserve">While </w:t>
      </w:r>
      <w:r w:rsidR="00B96A74">
        <w:t>protecting human life is paramount, the need to care for domestic livestock and/or companion animals plays into decisions made by people affected by disasters. Preparing for the care of animals during a disaster is the owners' responsibility</w:t>
      </w:r>
      <w:r w:rsidR="004C7996">
        <w:t xml:space="preserve">. </w:t>
      </w:r>
      <w:r w:rsidR="00FD7985" w:rsidRPr="00C2590C">
        <w:t>H</w:t>
      </w:r>
      <w:r w:rsidR="001A3850" w:rsidRPr="00C2590C">
        <w:t xml:space="preserve">owever, the </w:t>
      </w:r>
      <w:r w:rsidR="004703DB" w:rsidRPr="00C2590C">
        <w:t>County</w:t>
      </w:r>
      <w:r w:rsidR="001A3850" w:rsidRPr="00C2590C">
        <w:t xml:space="preserve"> may</w:t>
      </w:r>
      <w:r w:rsidRPr="00C2590C">
        <w:t xml:space="preserve"> coordinate with local animal owners, veterinarians, and animal advocacy </w:t>
      </w:r>
      <w:r w:rsidR="00FD7985" w:rsidRPr="00C2590C">
        <w:t>groups</w:t>
      </w:r>
      <w:r w:rsidR="00A7627A">
        <w:t>,</w:t>
      </w:r>
      <w:r w:rsidR="00FD7985" w:rsidRPr="00C2590C">
        <w:t xml:space="preserve"> and charities sponsored by private organizations </w:t>
      </w:r>
      <w:r w:rsidRPr="00C2590C">
        <w:t>to address animal</w:t>
      </w:r>
      <w:r w:rsidR="0048763D" w:rsidRPr="00C2590C">
        <w:t>-</w:t>
      </w:r>
      <w:r w:rsidRPr="00C2590C">
        <w:t xml:space="preserve">related issues that arise during an </w:t>
      </w:r>
      <w:r w:rsidR="00A7627A">
        <w:t>emergency</w:t>
      </w:r>
      <w:r w:rsidR="004C7996">
        <w:t xml:space="preserve">. </w:t>
      </w:r>
      <w:r w:rsidR="00634828" w:rsidRPr="00C2590C">
        <w:t xml:space="preserve">If local resources are insufficient to meet </w:t>
      </w:r>
      <w:r w:rsidR="00FD7985" w:rsidRPr="00C2590C">
        <w:t>the</w:t>
      </w:r>
      <w:r w:rsidR="00634828" w:rsidRPr="00C2590C">
        <w:t xml:space="preserve"> needs</w:t>
      </w:r>
      <w:r w:rsidR="00FD7985" w:rsidRPr="00C2590C">
        <w:t xml:space="preserve"> of animals during a disaster</w:t>
      </w:r>
      <w:r w:rsidR="00634828" w:rsidRPr="00C2590C">
        <w:t xml:space="preserve">, the </w:t>
      </w:r>
      <w:r w:rsidR="004703DB" w:rsidRPr="00C2590C">
        <w:t>County</w:t>
      </w:r>
      <w:r w:rsidR="00634828" w:rsidRPr="00C2590C">
        <w:t xml:space="preserve"> may request assistance through </w:t>
      </w:r>
      <w:r w:rsidR="003B783C">
        <w:t>EMD</w:t>
      </w:r>
      <w:r w:rsidR="00634828" w:rsidRPr="00C2590C">
        <w:t>.</w:t>
      </w:r>
    </w:p>
    <w:p w14:paraId="20D268CD" w14:textId="15A510BA" w:rsidR="00042EE1" w:rsidRPr="00C2590C" w:rsidRDefault="00042EE1" w:rsidP="00D2274A">
      <w:pPr>
        <w:pStyle w:val="Heading3"/>
      </w:pPr>
      <w:bookmarkStart w:id="400" w:name="_Toc456102419"/>
      <w:r w:rsidRPr="00C2590C">
        <w:t>Demobilization</w:t>
      </w:r>
      <w:bookmarkEnd w:id="400"/>
    </w:p>
    <w:p w14:paraId="21F40A82" w14:textId="0162071A" w:rsidR="0070452B" w:rsidRPr="00C2590C" w:rsidRDefault="00042EE1" w:rsidP="00D2274A">
      <w:r w:rsidRPr="00C2590C">
        <w:t xml:space="preserve">As the </w:t>
      </w:r>
      <w:r w:rsidR="00955BF0">
        <w:t>incident</w:t>
      </w:r>
      <w:r w:rsidRPr="00C2590C">
        <w:t xml:space="preserve"> progresses and the immediate response subsides, a transition period will occur</w:t>
      </w:r>
      <w:r w:rsidR="00955BF0">
        <w:t>. E</w:t>
      </w:r>
      <w:r w:rsidRPr="00C2590C">
        <w:t xml:space="preserve">mergency responders will hand responsibility for </w:t>
      </w:r>
      <w:r w:rsidR="00A7627A">
        <w:t>emergency</w:t>
      </w:r>
      <w:r w:rsidR="00A103EE" w:rsidRPr="00C2590C">
        <w:t xml:space="preserve"> </w:t>
      </w:r>
      <w:r w:rsidRPr="00C2590C">
        <w:t>coordination to agencies involved with short- and long-term recovery operations.</w:t>
      </w:r>
      <w:r w:rsidR="00955BF0">
        <w:t xml:space="preserve"> With advice from EOC IC and/or on-scene IC, the BOC</w:t>
      </w:r>
      <w:r w:rsidR="00955BF0" w:rsidRPr="00C2590C">
        <w:t xml:space="preserve"> will determine when a state of </w:t>
      </w:r>
      <w:r w:rsidR="00955BF0">
        <w:t>emergency</w:t>
      </w:r>
      <w:r w:rsidR="00955BF0" w:rsidRPr="00C2590C">
        <w:t xml:space="preserve"> no longer exists, </w:t>
      </w:r>
      <w:r w:rsidR="00955BF0">
        <w:t>emergency</w:t>
      </w:r>
      <w:r w:rsidR="00955BF0" w:rsidRPr="00C2590C">
        <w:t xml:space="preserve"> operations can be terminated, and normal County functions can be restored</w:t>
      </w:r>
      <w:r w:rsidR="00955BF0">
        <w:t xml:space="preserve">. </w:t>
      </w:r>
      <w:r w:rsidR="00B83F95" w:rsidRPr="00C2590C">
        <w:t>The following i</w:t>
      </w:r>
      <w:r w:rsidR="0070452B" w:rsidRPr="00C2590C">
        <w:t xml:space="preserve">ssues </w:t>
      </w:r>
      <w:r w:rsidR="00BF173C" w:rsidRPr="00C2590C">
        <w:t xml:space="preserve">will be considered </w:t>
      </w:r>
      <w:r w:rsidR="0070452B" w:rsidRPr="00C2590C">
        <w:t>when demobilizing:</w:t>
      </w:r>
    </w:p>
    <w:p w14:paraId="2A43EB01" w14:textId="21D31680" w:rsidR="00A103EE" w:rsidRPr="00955BF0" w:rsidRDefault="00A103EE" w:rsidP="00955BF0">
      <w:pPr>
        <w:pStyle w:val="ListParagraph"/>
      </w:pPr>
      <w:r w:rsidRPr="00955BF0">
        <w:t>Identification of surplus resources and probable resource release times</w:t>
      </w:r>
    </w:p>
    <w:p w14:paraId="0A9B4DAC" w14:textId="4DA066B1" w:rsidR="00A103EE" w:rsidRPr="00955BF0" w:rsidRDefault="00A103EE" w:rsidP="00955BF0">
      <w:pPr>
        <w:pStyle w:val="ListParagraph"/>
      </w:pPr>
      <w:r w:rsidRPr="00955BF0">
        <w:t xml:space="preserve">Demobilization priorities as established by the on-scene </w:t>
      </w:r>
      <w:r w:rsidR="00D828BE" w:rsidRPr="00955BF0">
        <w:t>IC</w:t>
      </w:r>
      <w:r w:rsidRPr="00955BF0">
        <w:t xml:space="preserve"> and/or </w:t>
      </w:r>
      <w:r w:rsidR="00EE01EC" w:rsidRPr="00955BF0">
        <w:t xml:space="preserve">EOC </w:t>
      </w:r>
      <w:r w:rsidR="00D828BE" w:rsidRPr="00955BF0">
        <w:t>IC</w:t>
      </w:r>
    </w:p>
    <w:p w14:paraId="02FF7DD4" w14:textId="263334C3" w:rsidR="0070452B" w:rsidRPr="00955BF0" w:rsidRDefault="00A103EE" w:rsidP="00955BF0">
      <w:pPr>
        <w:pStyle w:val="ListParagraph"/>
      </w:pPr>
      <w:r w:rsidRPr="00955BF0">
        <w:t>R</w:t>
      </w:r>
      <w:r w:rsidR="0070452B" w:rsidRPr="00955BF0">
        <w:t xml:space="preserve">eleased or demobilized </w:t>
      </w:r>
      <w:r w:rsidRPr="00955BF0">
        <w:t>response resources as</w:t>
      </w:r>
      <w:r w:rsidR="0070452B" w:rsidRPr="00955BF0">
        <w:t xml:space="preserve"> approved by the on-scene </w:t>
      </w:r>
      <w:r w:rsidR="00D828BE" w:rsidRPr="00955BF0">
        <w:t>IC</w:t>
      </w:r>
      <w:r w:rsidR="0070452B" w:rsidRPr="00955BF0">
        <w:t xml:space="preserve"> and/or </w:t>
      </w:r>
      <w:r w:rsidR="00EE01EC" w:rsidRPr="00955BF0">
        <w:t xml:space="preserve">EOC </w:t>
      </w:r>
      <w:r w:rsidR="00D828BE" w:rsidRPr="00955BF0">
        <w:t>IC</w:t>
      </w:r>
    </w:p>
    <w:p w14:paraId="1E8AE64A" w14:textId="157BF076" w:rsidR="0070452B" w:rsidRPr="00955BF0" w:rsidRDefault="00A103EE" w:rsidP="00955BF0">
      <w:pPr>
        <w:pStyle w:val="ListParagraph"/>
      </w:pPr>
      <w:r w:rsidRPr="00955BF0">
        <w:t>R</w:t>
      </w:r>
      <w:r w:rsidR="0070452B" w:rsidRPr="00955BF0">
        <w:t xml:space="preserve">epair and maintenance </w:t>
      </w:r>
      <w:r w:rsidRPr="00955BF0">
        <w:t>of equipment</w:t>
      </w:r>
      <w:r w:rsidR="0070452B" w:rsidRPr="00955BF0">
        <w:t>, if necessary</w:t>
      </w:r>
    </w:p>
    <w:p w14:paraId="1DF62ED0" w14:textId="657FF0DB" w:rsidR="00042EE1" w:rsidRPr="00C2590C" w:rsidRDefault="00042EE1" w:rsidP="00D2274A">
      <w:pPr>
        <w:pStyle w:val="Heading3"/>
      </w:pPr>
      <w:bookmarkStart w:id="401" w:name="_Toc456102420"/>
      <w:r w:rsidRPr="00C2590C">
        <w:t>Transition to Recovery</w:t>
      </w:r>
      <w:bookmarkEnd w:id="401"/>
    </w:p>
    <w:p w14:paraId="15D6EC9E" w14:textId="4E2F7D45" w:rsidR="00482CEA" w:rsidRDefault="006A51B2" w:rsidP="00D2274A">
      <w:r w:rsidRPr="00C2590C">
        <w:t xml:space="preserve">Once the immediate response phase </w:t>
      </w:r>
      <w:r w:rsidR="00A7627A">
        <w:t xml:space="preserve">is </w:t>
      </w:r>
      <w:r w:rsidRPr="00C2590C">
        <w:t xml:space="preserve">complete, the </w:t>
      </w:r>
      <w:r w:rsidR="004703DB" w:rsidRPr="00C2590C">
        <w:t>County</w:t>
      </w:r>
      <w:r w:rsidRPr="00C2590C">
        <w:t xml:space="preserve"> will </w:t>
      </w:r>
      <w:r w:rsidR="00042EE1" w:rsidRPr="00C2590C">
        <w:t xml:space="preserve">restore </w:t>
      </w:r>
      <w:r w:rsidR="00A7627A">
        <w:t xml:space="preserve">normal </w:t>
      </w:r>
      <w:r w:rsidR="00042EE1" w:rsidRPr="00C2590C">
        <w:t xml:space="preserve">government </w:t>
      </w:r>
      <w:r w:rsidR="00A7627A">
        <w:t xml:space="preserve">operations </w:t>
      </w:r>
      <w:r w:rsidR="00042EE1" w:rsidRPr="00C2590C">
        <w:t>and community services</w:t>
      </w:r>
      <w:r w:rsidR="00A7627A">
        <w:t xml:space="preserve"> as soon as possible</w:t>
      </w:r>
      <w:r w:rsidR="004C7996">
        <w:t xml:space="preserve">. </w:t>
      </w:r>
      <w:r w:rsidRPr="00C2590C">
        <w:t xml:space="preserve">A transition from response to recovery may occur at different times in different areas of the </w:t>
      </w:r>
      <w:r w:rsidR="004703DB" w:rsidRPr="00C2590C">
        <w:t>County</w:t>
      </w:r>
      <w:r w:rsidR="004C7996">
        <w:t xml:space="preserve">. </w:t>
      </w:r>
      <w:r w:rsidR="00A7627A">
        <w:t>R</w:t>
      </w:r>
      <w:r w:rsidR="00042EE1">
        <w:t>estor</w:t>
      </w:r>
      <w:r w:rsidR="00A7627A">
        <w:t>ing</w:t>
      </w:r>
      <w:r w:rsidR="00042EE1">
        <w:t xml:space="preserve"> vital </w:t>
      </w:r>
      <w:r w:rsidR="00A7627A">
        <w:t xml:space="preserve">community </w:t>
      </w:r>
      <w:r w:rsidR="00042EE1">
        <w:t xml:space="preserve">services </w:t>
      </w:r>
      <w:r w:rsidR="00A7627A">
        <w:t>includes</w:t>
      </w:r>
      <w:r w:rsidR="00042EE1">
        <w:t xml:space="preserve"> basic </w:t>
      </w:r>
      <w:r w:rsidR="00A7627A">
        <w:t>public services</w:t>
      </w:r>
      <w:r w:rsidR="00042EE1">
        <w:t xml:space="preserve"> such as power, communication, water and sewage, disposal of solid and hazardous wastes</w:t>
      </w:r>
      <w:r w:rsidR="00A7627A">
        <w:t xml:space="preserve">, and essential </w:t>
      </w:r>
      <w:r w:rsidR="00042EE1">
        <w:t xml:space="preserve">human needs </w:t>
      </w:r>
      <w:r w:rsidR="00A7627A">
        <w:t>like</w:t>
      </w:r>
      <w:r w:rsidR="00042EE1">
        <w:t xml:space="preserve"> food, clothing, and shelter</w:t>
      </w:r>
      <w:r w:rsidR="004C7996">
        <w:t xml:space="preserve">. </w:t>
      </w:r>
      <w:r w:rsidR="00042EE1">
        <w:t xml:space="preserve">Once stability is achieved, the </w:t>
      </w:r>
      <w:r w:rsidR="004703DB">
        <w:t>County</w:t>
      </w:r>
      <w:r w:rsidR="00042EE1">
        <w:t xml:space="preserve"> can </w:t>
      </w:r>
      <w:r w:rsidR="00A7627A">
        <w:t>focus on long-term recovery efforts to achieve full or improved operational capabilities.</w:t>
      </w:r>
    </w:p>
    <w:p w14:paraId="714026E9" w14:textId="6171CFBF" w:rsidR="00042EE1" w:rsidRDefault="00482CEA" w:rsidP="00D2274A">
      <w:r>
        <w:t>During t</w:t>
      </w:r>
      <w:r w:rsidR="00042EE1">
        <w:t>he recovery period</w:t>
      </w:r>
      <w:r w:rsidR="00831722">
        <w:t>,</w:t>
      </w:r>
      <w:r>
        <w:t xml:space="preserve"> the </w:t>
      </w:r>
      <w:r w:rsidR="004703DB">
        <w:t>County</w:t>
      </w:r>
      <w:r>
        <w:t xml:space="preserve"> will review and implement mitigation measures, collect lessons learned and share them within the </w:t>
      </w:r>
      <w:r w:rsidR="00A7627A">
        <w:t>emergency</w:t>
      </w:r>
      <w:r>
        <w:t xml:space="preserve"> response community, and reassess this EOP, including annexes</w:t>
      </w:r>
      <w:r w:rsidR="00017ACC">
        <w:t>,</w:t>
      </w:r>
      <w:r>
        <w:t xml:space="preserve"> to identify deficiencies and take corrective actions</w:t>
      </w:r>
      <w:r w:rsidR="004C7996">
        <w:t xml:space="preserve">. </w:t>
      </w:r>
      <w:r w:rsidR="00042EE1">
        <w:t xml:space="preserve">Resources to restore or upgrade damaged areas may be available if </w:t>
      </w:r>
      <w:r w:rsidR="00A103EE">
        <w:t xml:space="preserve">the </w:t>
      </w:r>
      <w:r w:rsidR="004703DB">
        <w:t>County</w:t>
      </w:r>
      <w:r w:rsidR="00A103EE">
        <w:t xml:space="preserve"> demonstrates</w:t>
      </w:r>
      <w:r w:rsidR="00042EE1">
        <w:t xml:space="preserve"> that extra repairs will mitigate or lessen the chances of, or damages caused by, another similar disaster in the future.</w:t>
      </w:r>
    </w:p>
    <w:p w14:paraId="0FD13BC4" w14:textId="386A76EF" w:rsidR="00F332BC" w:rsidRDefault="006B0517" w:rsidP="006B0517">
      <w:pPr>
        <w:jc w:val="both"/>
        <w:rPr>
          <w:i/>
        </w:rPr>
      </w:pPr>
      <w:r w:rsidRPr="000A11C4">
        <w:rPr>
          <w:i/>
        </w:rPr>
        <w:t>See SA</w:t>
      </w:r>
      <w:r>
        <w:rPr>
          <w:i/>
        </w:rPr>
        <w:t>-</w:t>
      </w:r>
      <w:r w:rsidRPr="000A11C4">
        <w:rPr>
          <w:i/>
        </w:rPr>
        <w:t>1</w:t>
      </w:r>
      <w:r>
        <w:rPr>
          <w:i/>
        </w:rPr>
        <w:t>:</w:t>
      </w:r>
      <w:r w:rsidRPr="000A11C4">
        <w:rPr>
          <w:i/>
        </w:rPr>
        <w:t xml:space="preserve"> Community Recovery, Mitigation, and Economic Stabilization for specific procedures and plans to support recovery, mitigation, and economic stabilization for the County following a disaster. </w:t>
      </w:r>
    </w:p>
    <w:p w14:paraId="2CB9C3F8" w14:textId="77777777" w:rsidR="00F70FCA" w:rsidRDefault="00F70FCA" w:rsidP="006B0517">
      <w:pPr>
        <w:jc w:val="both"/>
        <w:rPr>
          <w:iCs/>
        </w:rPr>
      </w:pPr>
    </w:p>
    <w:p w14:paraId="0CDAB5D6" w14:textId="7C8245B9" w:rsidR="00F70FCA" w:rsidRDefault="00F70FCA" w:rsidP="006B0517">
      <w:pPr>
        <w:jc w:val="both"/>
        <w:rPr>
          <w:iCs/>
        </w:rPr>
        <w:sectPr w:rsidR="00F70FCA" w:rsidSect="00B61E6E">
          <w:headerReference w:type="default" r:id="rId49"/>
          <w:pgSz w:w="12240" w:h="15840" w:code="1"/>
          <w:pgMar w:top="1440" w:right="1440" w:bottom="1440" w:left="1440" w:header="720" w:footer="720" w:gutter="0"/>
          <w:pgNumType w:start="1" w:chapStyle="1"/>
          <w:cols w:space="720"/>
          <w:docGrid w:linePitch="360"/>
        </w:sectPr>
      </w:pPr>
    </w:p>
    <w:p w14:paraId="56A86FC8" w14:textId="3DE971D5" w:rsidR="00042EE1" w:rsidRDefault="00042EE1" w:rsidP="00D2274A">
      <w:pPr>
        <w:pStyle w:val="Heading1"/>
      </w:pPr>
      <w:bookmarkStart w:id="402" w:name="_Toc236735703"/>
      <w:bookmarkStart w:id="403" w:name="_Toc236736240"/>
      <w:bookmarkStart w:id="404" w:name="_Toc236736495"/>
      <w:bookmarkStart w:id="405" w:name="_Toc236736634"/>
      <w:bookmarkStart w:id="406" w:name="_Toc236736773"/>
      <w:bookmarkStart w:id="407" w:name="_Toc236736912"/>
      <w:bookmarkStart w:id="408" w:name="_Toc236737051"/>
      <w:bookmarkStart w:id="409" w:name="_Toc236737190"/>
      <w:bookmarkStart w:id="410" w:name="_Toc236737330"/>
      <w:bookmarkStart w:id="411" w:name="_Toc236737470"/>
      <w:bookmarkStart w:id="412" w:name="_Toc236804848"/>
      <w:bookmarkStart w:id="413" w:name="_Toc237242642"/>
      <w:bookmarkStart w:id="414" w:name="_Toc237242858"/>
      <w:bookmarkStart w:id="415" w:name="_Toc237242957"/>
      <w:bookmarkStart w:id="416" w:name="_Toc237243056"/>
      <w:bookmarkStart w:id="417" w:name="_Toc236728792"/>
      <w:bookmarkStart w:id="418" w:name="_Toc456102421"/>
      <w:bookmarkStart w:id="419" w:name="_Ref83622876"/>
      <w:bookmarkStart w:id="420" w:name="_Toc83623958"/>
      <w:bookmarkStart w:id="421" w:name="_Ref83625052"/>
      <w:bookmarkStart w:id="422" w:name="_Ref89071022"/>
      <w:bookmarkStart w:id="423" w:name="_Toc90274134"/>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lastRenderedPageBreak/>
        <w:t>Command and Control</w:t>
      </w:r>
      <w:bookmarkEnd w:id="417"/>
      <w:bookmarkEnd w:id="418"/>
      <w:bookmarkEnd w:id="419"/>
      <w:bookmarkEnd w:id="420"/>
      <w:bookmarkEnd w:id="421"/>
      <w:bookmarkEnd w:id="422"/>
      <w:bookmarkEnd w:id="423"/>
    </w:p>
    <w:p w14:paraId="16D53515" w14:textId="4AF4BDBD" w:rsidR="00042EE1" w:rsidRDefault="00042EE1" w:rsidP="00D2274A">
      <w:pPr>
        <w:pStyle w:val="Heading2"/>
      </w:pPr>
      <w:bookmarkStart w:id="424" w:name="_Toc456102422"/>
      <w:bookmarkStart w:id="425" w:name="_Toc83623959"/>
      <w:bookmarkStart w:id="426" w:name="_Toc90274135"/>
      <w:r w:rsidRPr="00FC5332">
        <w:t>General</w:t>
      </w:r>
      <w:bookmarkEnd w:id="424"/>
      <w:bookmarkEnd w:id="425"/>
      <w:bookmarkEnd w:id="426"/>
    </w:p>
    <w:p w14:paraId="145B8182" w14:textId="44C504BD" w:rsidR="00063634" w:rsidRDefault="00A7627A" w:rsidP="00D2274A">
      <w:r>
        <w:t>Following</w:t>
      </w:r>
      <w:r w:rsidR="00CE7F2E">
        <w:t xml:space="preserve"> ORS 401.305, the </w:t>
      </w:r>
      <w:r w:rsidR="008E3374">
        <w:t xml:space="preserve">County is </w:t>
      </w:r>
      <w:r w:rsidR="00F5016E">
        <w:t xml:space="preserve">responsible </w:t>
      </w:r>
      <w:r w:rsidR="00CE7F2E">
        <w:t xml:space="preserve">for direction and control </w:t>
      </w:r>
      <w:r w:rsidR="008E3374">
        <w:t>during a</w:t>
      </w:r>
      <w:r w:rsidR="00F5016E">
        <w:t xml:space="preserve">n emergency </w:t>
      </w:r>
      <w:sdt>
        <w:sdtPr>
          <w:id w:val="801960151"/>
          <w:citation/>
        </w:sdtPr>
        <w:sdtEndPr/>
        <w:sdtContent>
          <w:r w:rsidR="00ED150D">
            <w:fldChar w:fldCharType="begin"/>
          </w:r>
          <w:r w:rsidR="00ED150D">
            <w:instrText xml:space="preserve"> CITATION Ore192 \l 1033 </w:instrText>
          </w:r>
          <w:r w:rsidR="00ED150D">
            <w:fldChar w:fldCharType="separate"/>
          </w:r>
          <w:r w:rsidR="0061275F">
            <w:rPr>
              <w:noProof/>
            </w:rPr>
            <w:t>(Oregon State Legislature, 2019)</w:t>
          </w:r>
          <w:r w:rsidR="00ED150D">
            <w:fldChar w:fldCharType="end"/>
          </w:r>
        </w:sdtContent>
      </w:sdt>
      <w:r w:rsidR="004C7996">
        <w:t xml:space="preserve">. </w:t>
      </w:r>
      <w:r w:rsidR="00CE7F2E">
        <w:t xml:space="preserve">The BOC </w:t>
      </w:r>
      <w:r w:rsidR="00F5016E">
        <w:t>Chairperson has the authority</w:t>
      </w:r>
      <w:r w:rsidR="00CE7F2E">
        <w:t xml:space="preserve"> to assume executive control over all </w:t>
      </w:r>
      <w:r w:rsidR="00F5016E">
        <w:t>County</w:t>
      </w:r>
      <w:r w:rsidR="00BA4049">
        <w:t xml:space="preserve"> entities and</w:t>
      </w:r>
      <w:r w:rsidR="00F5016E">
        <w:t xml:space="preserve"> </w:t>
      </w:r>
      <w:r w:rsidR="00CE7F2E">
        <w:t xml:space="preserve">offices during a state of </w:t>
      </w:r>
      <w:r>
        <w:t>emergency</w:t>
      </w:r>
      <w:r w:rsidR="004C7996">
        <w:t xml:space="preserve">. </w:t>
      </w:r>
      <w:r w:rsidR="00CE7F2E">
        <w:t>The Chairperson is responsible for performing duties</w:t>
      </w:r>
      <w:r w:rsidR="00D37BAA">
        <w:t xml:space="preserve"> such</w:t>
      </w:r>
      <w:r w:rsidR="00CE7F2E">
        <w:t xml:space="preserve"> as imposing regulations, </w:t>
      </w:r>
      <w:r w:rsidR="004A0FAA">
        <w:t>ensuring</w:t>
      </w:r>
      <w:r w:rsidR="00CE7F2E">
        <w:t xml:space="preserve"> </w:t>
      </w:r>
      <w:r w:rsidR="004A0FAA">
        <w:t xml:space="preserve">preparedness and mitigation </w:t>
      </w:r>
      <w:r w:rsidR="00CE7F2E">
        <w:t xml:space="preserve">measures </w:t>
      </w:r>
      <w:r w:rsidR="004A0FAA">
        <w:t>are</w:t>
      </w:r>
      <w:r w:rsidR="00CE7F2E">
        <w:t xml:space="preserve"> enforced, and designating </w:t>
      </w:r>
      <w:r>
        <w:t>emergency</w:t>
      </w:r>
      <w:r w:rsidR="00CE7F2E">
        <w:t xml:space="preserve"> areas</w:t>
      </w:r>
      <w:r w:rsidR="004C7996">
        <w:t xml:space="preserve">. </w:t>
      </w:r>
      <w:r w:rsidR="00CE7F2E">
        <w:t>I</w:t>
      </w:r>
      <w:r>
        <w:t>f</w:t>
      </w:r>
      <w:r w:rsidR="00CE7F2E">
        <w:t xml:space="preserve"> the Chairperson </w:t>
      </w:r>
      <w:r>
        <w:t>cannot</w:t>
      </w:r>
      <w:r w:rsidR="00CE7F2E">
        <w:t xml:space="preserve"> perform the duties, </w:t>
      </w:r>
      <w:r w:rsidR="00793157">
        <w:t>individuals identified</w:t>
      </w:r>
      <w:r w:rsidR="00CE7F2E">
        <w:t xml:space="preserve"> in </w:t>
      </w:r>
      <w:r w:rsidR="00925897">
        <w:t xml:space="preserve">the County Code of Ordinance </w:t>
      </w:r>
      <w:sdt>
        <w:sdtPr>
          <w:id w:val="-243347969"/>
          <w:citation/>
        </w:sdtPr>
        <w:sdtEndPr/>
        <w:sdtContent>
          <w:r w:rsidR="0087455A">
            <w:fldChar w:fldCharType="begin"/>
          </w:r>
          <w:r w:rsidR="0087455A">
            <w:instrText xml:space="preserve"> CITATION Pol93 \l 1033 </w:instrText>
          </w:r>
          <w:r w:rsidR="0087455A">
            <w:fldChar w:fldCharType="separate"/>
          </w:r>
          <w:r w:rsidR="0061275F">
            <w:rPr>
              <w:noProof/>
            </w:rPr>
            <w:t>(Polk County, 1993)</w:t>
          </w:r>
          <w:r w:rsidR="0087455A">
            <w:fldChar w:fldCharType="end"/>
          </w:r>
        </w:sdtContent>
      </w:sdt>
      <w:r w:rsidR="00793157">
        <w:t xml:space="preserve"> will</w:t>
      </w:r>
      <w:r w:rsidR="00CE7F2E">
        <w:t xml:space="preserve"> </w:t>
      </w:r>
      <w:r w:rsidR="004A0FAA">
        <w:t>take over these</w:t>
      </w:r>
      <w:r w:rsidR="00CE7F2E">
        <w:t xml:space="preserve"> duties</w:t>
      </w:r>
      <w:r w:rsidR="004C7996">
        <w:t xml:space="preserve">. </w:t>
      </w:r>
    </w:p>
    <w:p w14:paraId="0C622FEA" w14:textId="4099B7AE" w:rsidR="00CE7F2E" w:rsidRDefault="00CE7F2E" w:rsidP="00D2274A">
      <w:r>
        <w:t xml:space="preserve">The Chairperson may declare a state of </w:t>
      </w:r>
      <w:r w:rsidR="00A7627A">
        <w:t>emergency</w:t>
      </w:r>
      <w:r>
        <w:t xml:space="preserve">, </w:t>
      </w:r>
      <w:r w:rsidR="000B532B">
        <w:t>implement this plan</w:t>
      </w:r>
      <w:r>
        <w:t>, activate</w:t>
      </w:r>
      <w:r w:rsidR="0034645C">
        <w:t xml:space="preserve"> </w:t>
      </w:r>
      <w:r>
        <w:t>staff</w:t>
      </w:r>
      <w:r w:rsidR="0034645C">
        <w:t>, and</w:t>
      </w:r>
      <w:r>
        <w:t xml:space="preserve"> </w:t>
      </w:r>
      <w:r w:rsidR="0034645C">
        <w:t>full</w:t>
      </w:r>
      <w:r w:rsidR="008E3374">
        <w:t>y</w:t>
      </w:r>
      <w:r w:rsidR="0034645C">
        <w:t xml:space="preserve"> or partial</w:t>
      </w:r>
      <w:r w:rsidR="008E3374">
        <w:t>ly activate</w:t>
      </w:r>
      <w:r w:rsidR="0034645C">
        <w:t xml:space="preserve"> </w:t>
      </w:r>
      <w:r>
        <w:t>the County EOC</w:t>
      </w:r>
      <w:r w:rsidR="004C7996">
        <w:t xml:space="preserve">. </w:t>
      </w:r>
      <w:r>
        <w:t>I</w:t>
      </w:r>
      <w:r w:rsidR="00A7627A">
        <w:t>f</w:t>
      </w:r>
      <w:r>
        <w:t xml:space="preserve"> one or more of the</w:t>
      </w:r>
      <w:r w:rsidR="00611AF5">
        <w:t>se</w:t>
      </w:r>
      <w:r>
        <w:t xml:space="preserve"> actions are implemented, County BOC </w:t>
      </w:r>
      <w:r w:rsidR="00611AF5">
        <w:t xml:space="preserve">will receive a report on the situation as soon as possible. </w:t>
      </w:r>
      <w:r w:rsidR="000A417E">
        <w:t>When a situation expands beyond Polk County’s response capabilities, the County will request outside assistance from other political jurisdictions or organized volunteer groups.</w:t>
      </w:r>
      <w:r w:rsidR="00063634" w:rsidRPr="00063634">
        <w:t xml:space="preserve"> </w:t>
      </w:r>
      <w:r w:rsidR="00063634">
        <w:t xml:space="preserve">Under ORS 401, Emergency Management, the BOC Chairperson may take extraordinary measures to ensure successful emergency management </w:t>
      </w:r>
      <w:sdt>
        <w:sdtPr>
          <w:id w:val="-14148569"/>
          <w:citation/>
        </w:sdtPr>
        <w:sdtEndPr/>
        <w:sdtContent>
          <w:r w:rsidR="00063634">
            <w:fldChar w:fldCharType="begin"/>
          </w:r>
          <w:r w:rsidR="00063634">
            <w:instrText xml:space="preserve"> CITATION Ore192 \l 1033 </w:instrText>
          </w:r>
          <w:r w:rsidR="00063634">
            <w:fldChar w:fldCharType="separate"/>
          </w:r>
          <w:r w:rsidR="0061275F">
            <w:rPr>
              <w:noProof/>
            </w:rPr>
            <w:t>(Oregon State Legislature, 2019)</w:t>
          </w:r>
          <w:r w:rsidR="00063634">
            <w:fldChar w:fldCharType="end"/>
          </w:r>
        </w:sdtContent>
      </w:sdt>
      <w:r w:rsidR="00063634">
        <w:t>.</w:t>
      </w:r>
    </w:p>
    <w:p w14:paraId="57505941" w14:textId="6BC6A041" w:rsidR="00CE7F2E" w:rsidRDefault="00063634" w:rsidP="00D2274A">
      <w:r>
        <w:t xml:space="preserve">The BOC Chairperson will provide overall response activity direction for all Polk County departments. Department heads will retain control over their employees and equipment unless directed otherwise by the Emergency Management Director. </w:t>
      </w:r>
      <w:r w:rsidR="008E3374">
        <w:t>Under direction from the Emergency Management Director, t</w:t>
      </w:r>
      <w:r w:rsidR="00CE7F2E">
        <w:t xml:space="preserve">he </w:t>
      </w:r>
      <w:r w:rsidR="000B532B">
        <w:t>Emergency Manager</w:t>
      </w:r>
      <w:r w:rsidR="00CE7F2E">
        <w:t xml:space="preserve"> </w:t>
      </w:r>
      <w:r w:rsidR="005731A1">
        <w:t>ensures that</w:t>
      </w:r>
      <w:r w:rsidR="00CE7F2E">
        <w:t xml:space="preserve"> emergency response systems are developed and maintained</w:t>
      </w:r>
      <w:r w:rsidR="004C7996">
        <w:t xml:space="preserve">. </w:t>
      </w:r>
      <w:r>
        <w:t xml:space="preserve">The EOP and its annexes identify specific positions and responsibilities for applicable County entities. </w:t>
      </w:r>
      <w:r w:rsidR="008D61BE">
        <w:t>G</w:t>
      </w:r>
      <w:r w:rsidR="00CE7F2E">
        <w:t xml:space="preserve">overnment </w:t>
      </w:r>
      <w:r w:rsidR="005C4813">
        <w:t xml:space="preserve">entities </w:t>
      </w:r>
      <w:r w:rsidR="008D61BE">
        <w:t>are assigned</w:t>
      </w:r>
      <w:r w:rsidR="00CE7F2E">
        <w:t xml:space="preserve"> </w:t>
      </w:r>
      <w:r w:rsidR="00A7627A">
        <w:t>emergency</w:t>
      </w:r>
      <w:r w:rsidR="00CE7F2E">
        <w:t xml:space="preserve"> activities </w:t>
      </w:r>
      <w:r w:rsidR="008D61BE">
        <w:t xml:space="preserve">that are </w:t>
      </w:r>
      <w:r w:rsidR="00CE7F2E">
        <w:t xml:space="preserve">closely related to </w:t>
      </w:r>
      <w:r w:rsidR="008D61BE">
        <w:t>their regular operations</w:t>
      </w:r>
      <w:r w:rsidR="00CE7F2E">
        <w:t xml:space="preserve">. Each agency </w:t>
      </w:r>
      <w:r w:rsidR="00113FEC">
        <w:t>is</w:t>
      </w:r>
      <w:r w:rsidR="00CE7F2E">
        <w:t xml:space="preserve"> responsible for </w:t>
      </w:r>
      <w:r w:rsidR="00113FEC">
        <w:t>developing and maintaining</w:t>
      </w:r>
      <w:r w:rsidR="005731A1">
        <w:t xml:space="preserve"> emergency</w:t>
      </w:r>
      <w:r w:rsidR="00232258">
        <w:t>-re</w:t>
      </w:r>
      <w:r w:rsidR="00EC3973">
        <w:t>la</w:t>
      </w:r>
      <w:r w:rsidR="00232258">
        <w:t>ted</w:t>
      </w:r>
      <w:r w:rsidR="00CE7F2E">
        <w:t xml:space="preserve"> </w:t>
      </w:r>
      <w:r w:rsidR="00017ACC">
        <w:t>SOPs</w:t>
      </w:r>
      <w:r w:rsidR="00CE7F2E">
        <w:t>.</w:t>
      </w:r>
    </w:p>
    <w:p w14:paraId="16A14C1F" w14:textId="734D64C9" w:rsidR="000C2A46" w:rsidRDefault="000C2A46" w:rsidP="00D2274A">
      <w:pPr>
        <w:pStyle w:val="Heading2"/>
      </w:pPr>
      <w:bookmarkStart w:id="427" w:name="_Toc302474664"/>
      <w:bookmarkStart w:id="428" w:name="_Toc456102423"/>
      <w:bookmarkStart w:id="429" w:name="_Toc83623960"/>
      <w:bookmarkStart w:id="430" w:name="_Toc90274136"/>
      <w:r>
        <w:t>On-Scene Incident Management</w:t>
      </w:r>
      <w:bookmarkEnd w:id="427"/>
      <w:bookmarkEnd w:id="428"/>
      <w:bookmarkEnd w:id="429"/>
      <w:bookmarkEnd w:id="430"/>
      <w:r w:rsidR="005B6196">
        <w:t xml:space="preserve"> </w:t>
      </w:r>
    </w:p>
    <w:p w14:paraId="44F201C6" w14:textId="2D5F6471" w:rsidR="004C3EC3" w:rsidRPr="005C2D52" w:rsidRDefault="00614068" w:rsidP="00D2274A">
      <w:r>
        <w:t xml:space="preserve">The responding agency will manage </w:t>
      </w:r>
      <w:r w:rsidR="003F2CAF">
        <w:t xml:space="preserve">the </w:t>
      </w:r>
      <w:r>
        <w:t>initial response to an incident</w:t>
      </w:r>
      <w:r w:rsidR="004C3EC3">
        <w:t xml:space="preserve"> </w:t>
      </w:r>
      <w:r w:rsidR="004C3EC3" w:rsidRPr="005C2D52">
        <w:t>(</w:t>
      </w:r>
      <w:r w:rsidR="00232258">
        <w:t>e.g</w:t>
      </w:r>
      <w:r w:rsidR="004C3EC3" w:rsidRPr="005C2D52">
        <w:t xml:space="preserve">., </w:t>
      </w:r>
      <w:r w:rsidR="004C3EC3" w:rsidRPr="005E00AB">
        <w:t xml:space="preserve">Public Works Department, Sheriff’s Office, and/or </w:t>
      </w:r>
      <w:r w:rsidR="00B26266" w:rsidRPr="005E00AB">
        <w:t>local fire service agencies</w:t>
      </w:r>
      <w:r w:rsidR="004C3EC3" w:rsidRPr="005E00AB">
        <w:t>)</w:t>
      </w:r>
      <w:r w:rsidR="004C3EC3">
        <w:t xml:space="preserve"> </w:t>
      </w:r>
      <w:r>
        <w:t>and</w:t>
      </w:r>
      <w:r w:rsidR="004C3EC3">
        <w:t xml:space="preserve"> assign an on-scene </w:t>
      </w:r>
      <w:r w:rsidR="00D828BE">
        <w:t>IC</w:t>
      </w:r>
      <w:r w:rsidR="004C7996">
        <w:t xml:space="preserve">. </w:t>
      </w:r>
      <w:r w:rsidR="004C3EC3">
        <w:t xml:space="preserve">The on-scene </w:t>
      </w:r>
      <w:r w:rsidR="00D828BE">
        <w:t>IC</w:t>
      </w:r>
      <w:r w:rsidR="004C3EC3">
        <w:t xml:space="preserve"> is responsible for performing </w:t>
      </w:r>
      <w:r w:rsidR="00986F84">
        <w:t xml:space="preserve">or directing </w:t>
      </w:r>
      <w:r w:rsidR="004C3EC3">
        <w:t xml:space="preserve">such duties as </w:t>
      </w:r>
      <w:r w:rsidR="00986F84">
        <w:t xml:space="preserve">enforcing </w:t>
      </w:r>
      <w:r w:rsidR="00A7627A">
        <w:t>emergency</w:t>
      </w:r>
      <w:r w:rsidR="004C3EC3">
        <w:t xml:space="preserve"> measures and designating </w:t>
      </w:r>
      <w:r w:rsidR="00A7627A">
        <w:t>emergency</w:t>
      </w:r>
      <w:r w:rsidR="004C3EC3">
        <w:t xml:space="preserve"> areas</w:t>
      </w:r>
      <w:r w:rsidR="004C7996">
        <w:t xml:space="preserve">. </w:t>
      </w:r>
      <w:r w:rsidR="004C3EC3" w:rsidRPr="000C2A46">
        <w:t>During the initial response</w:t>
      </w:r>
      <w:r w:rsidR="004C3EC3">
        <w:t>,</w:t>
      </w:r>
      <w:r w:rsidR="004C3EC3" w:rsidRPr="000C2A46">
        <w:t xml:space="preserve"> </w:t>
      </w:r>
      <w:r w:rsidR="004C3EC3">
        <w:t>the</w:t>
      </w:r>
      <w:r w:rsidR="004C3EC3" w:rsidRPr="000C2A46">
        <w:t xml:space="preserve"> </w:t>
      </w:r>
      <w:r w:rsidR="004C3EC3">
        <w:t xml:space="preserve">on-scene </w:t>
      </w:r>
      <w:r w:rsidR="00D828BE">
        <w:t>IC</w:t>
      </w:r>
      <w:r w:rsidR="004C3EC3" w:rsidRPr="000C2A46">
        <w:t xml:space="preserve"> </w:t>
      </w:r>
      <w:r w:rsidR="004C3EC3">
        <w:t>may establish an</w:t>
      </w:r>
      <w:r w:rsidR="004C3EC3" w:rsidRPr="005C2D52">
        <w:t xml:space="preserve"> </w:t>
      </w:r>
      <w:r w:rsidR="004C3EC3">
        <w:t>I</w:t>
      </w:r>
      <w:r w:rsidR="004C3EC3" w:rsidRPr="005C2D52">
        <w:t xml:space="preserve">ncident </w:t>
      </w:r>
      <w:r w:rsidR="004C3EC3">
        <w:t>C</w:t>
      </w:r>
      <w:r w:rsidR="004C3EC3" w:rsidRPr="005C2D52">
        <w:t xml:space="preserve">ommand </w:t>
      </w:r>
      <w:r w:rsidR="004C3EC3">
        <w:t>P</w:t>
      </w:r>
      <w:r w:rsidR="004C3EC3" w:rsidRPr="005C2D52">
        <w:t xml:space="preserve">ost and </w:t>
      </w:r>
      <w:r w:rsidR="004C3EC3">
        <w:t>may</w:t>
      </w:r>
      <w:r w:rsidR="004C3EC3" w:rsidRPr="005C2D52">
        <w:t xml:space="preserve"> assume the responsibilities of </w:t>
      </w:r>
      <w:r w:rsidR="004C3EC3">
        <w:t>C</w:t>
      </w:r>
      <w:r w:rsidR="004C3EC3" w:rsidRPr="005C2D52">
        <w:t xml:space="preserve">ommand </w:t>
      </w:r>
      <w:r w:rsidR="004C3EC3">
        <w:t>S</w:t>
      </w:r>
      <w:r w:rsidR="004C3EC3" w:rsidRPr="005C2D52">
        <w:t xml:space="preserve">taff until </w:t>
      </w:r>
      <w:r w:rsidR="004C3EC3">
        <w:t>delegated</w:t>
      </w:r>
      <w:r w:rsidR="004C7996">
        <w:t>.</w:t>
      </w:r>
      <w:r w:rsidR="00D1638F">
        <w:t xml:space="preserve"> After</w:t>
      </w:r>
      <w:r w:rsidR="004C3EC3">
        <w:t xml:space="preserve"> establish</w:t>
      </w:r>
      <w:r w:rsidR="000A417E">
        <w:t>ing</w:t>
      </w:r>
      <w:r w:rsidR="004C3EC3">
        <w:t xml:space="preserve"> ICS, the on-scene </w:t>
      </w:r>
      <w:r w:rsidR="00D828BE">
        <w:t>IC</w:t>
      </w:r>
      <w:r w:rsidR="004C3EC3">
        <w:t xml:space="preserve"> will notify the </w:t>
      </w:r>
      <w:r w:rsidR="005E00AB">
        <w:t>Emergency Manager</w:t>
      </w:r>
      <w:r w:rsidR="004C3EC3">
        <w:t xml:space="preserve"> and request </w:t>
      </w:r>
      <w:r w:rsidR="001F5CE6">
        <w:t>County EOC activation</w:t>
      </w:r>
      <w:r w:rsidR="004C3EC3">
        <w:t>, as appropriate</w:t>
      </w:r>
      <w:r w:rsidR="004C7996">
        <w:t xml:space="preserve">. </w:t>
      </w:r>
      <w:r w:rsidR="004C3EC3">
        <w:t xml:space="preserve">The on-scene </w:t>
      </w:r>
      <w:r w:rsidR="00D828BE">
        <w:t>IC</w:t>
      </w:r>
      <w:r w:rsidR="004C3EC3">
        <w:t xml:space="preserve"> may also establish an on-scene Unified Command structure</w:t>
      </w:r>
      <w:r w:rsidR="00986F84">
        <w:t xml:space="preserve"> with </w:t>
      </w:r>
      <w:r w:rsidR="00346DF1">
        <w:t>County</w:t>
      </w:r>
      <w:r w:rsidR="00986F84">
        <w:t xml:space="preserve"> and </w:t>
      </w:r>
      <w:r w:rsidR="00370760">
        <w:t>s</w:t>
      </w:r>
      <w:r w:rsidR="00986F84">
        <w:t>tate leads</w:t>
      </w:r>
      <w:r w:rsidR="004C3EC3">
        <w:t>.</w:t>
      </w:r>
    </w:p>
    <w:p w14:paraId="133AF1D5" w14:textId="2306D912" w:rsidR="000C2A46" w:rsidRPr="00AF34F1" w:rsidRDefault="00B11B6F" w:rsidP="00D2274A">
      <w:pPr>
        <w:pStyle w:val="Heading2"/>
      </w:pPr>
      <w:bookmarkStart w:id="431" w:name="_Toc302474665"/>
      <w:bookmarkStart w:id="432" w:name="_Toc456102424"/>
      <w:bookmarkStart w:id="433" w:name="_Toc83623961"/>
      <w:bookmarkStart w:id="434" w:name="_Toc90274137"/>
      <w:r>
        <w:t>E</w:t>
      </w:r>
      <w:r w:rsidR="00D828BE">
        <w:t xml:space="preserve">mergency </w:t>
      </w:r>
      <w:r>
        <w:t>O</w:t>
      </w:r>
      <w:r w:rsidR="00D828BE">
        <w:t xml:space="preserve">perations </w:t>
      </w:r>
      <w:r>
        <w:t>C</w:t>
      </w:r>
      <w:r w:rsidR="00D828BE">
        <w:t>enter</w:t>
      </w:r>
      <w:r w:rsidR="000C2A46" w:rsidRPr="00AF34F1">
        <w:t xml:space="preserve"> Support to On-Scene Operations</w:t>
      </w:r>
      <w:bookmarkEnd w:id="431"/>
      <w:bookmarkEnd w:id="432"/>
      <w:bookmarkEnd w:id="433"/>
      <w:bookmarkEnd w:id="434"/>
      <w:r w:rsidR="005B6196">
        <w:t xml:space="preserve"> </w:t>
      </w:r>
    </w:p>
    <w:p w14:paraId="19C9D0DD" w14:textId="6A0CC25F" w:rsidR="00050DD0" w:rsidRDefault="001D62ED" w:rsidP="00D2274A">
      <w:r>
        <w:t>T</w:t>
      </w:r>
      <w:r w:rsidRPr="00A066C4">
        <w:t xml:space="preserve">he </w:t>
      </w:r>
      <w:r>
        <w:t>County</w:t>
      </w:r>
      <w:r w:rsidRPr="00A066C4">
        <w:t xml:space="preserve"> </w:t>
      </w:r>
      <w:r>
        <w:t>will</w:t>
      </w:r>
      <w:r w:rsidRPr="00A066C4">
        <w:t xml:space="preserve"> activate the EOC and assign an EOC </w:t>
      </w:r>
      <w:r>
        <w:t>IC</w:t>
      </w:r>
      <w:r w:rsidRPr="00A066C4">
        <w:t xml:space="preserve"> </w:t>
      </w:r>
      <w:r>
        <w:t>d</w:t>
      </w:r>
      <w:r w:rsidR="004C3EC3" w:rsidRPr="00A066C4">
        <w:t>epending o</w:t>
      </w:r>
      <w:r w:rsidR="00E75D65">
        <w:t>n an incident’s</w:t>
      </w:r>
      <w:r w:rsidR="004C3EC3" w:rsidRPr="00A066C4">
        <w:t xml:space="preserve"> type and size or </w:t>
      </w:r>
      <w:r w:rsidR="0026384F">
        <w:t xml:space="preserve">request from the </w:t>
      </w:r>
      <w:r w:rsidR="004C3EC3" w:rsidRPr="00A066C4">
        <w:t xml:space="preserve">on-scene </w:t>
      </w:r>
      <w:r w:rsidR="00D828BE">
        <w:t>IC</w:t>
      </w:r>
      <w:r w:rsidR="004C7996">
        <w:t xml:space="preserve">. </w:t>
      </w:r>
      <w:r w:rsidR="00986F84" w:rsidRPr="00A066C4">
        <w:t xml:space="preserve">The </w:t>
      </w:r>
      <w:r w:rsidR="00D45A74" w:rsidRPr="00A066C4">
        <w:t>EOC</w:t>
      </w:r>
      <w:r w:rsidR="00986F84" w:rsidRPr="00A066C4">
        <w:t xml:space="preserve"> and </w:t>
      </w:r>
      <w:r w:rsidR="00A066C4" w:rsidRPr="00A066C4">
        <w:t xml:space="preserve">EOC </w:t>
      </w:r>
      <w:r w:rsidR="00D828BE">
        <w:t>IC</w:t>
      </w:r>
      <w:r w:rsidR="00A066C4" w:rsidRPr="00A066C4" w:rsidDel="00A066C4">
        <w:t xml:space="preserve"> </w:t>
      </w:r>
      <w:r w:rsidR="004C3EC3" w:rsidRPr="00A066C4">
        <w:t>support</w:t>
      </w:r>
      <w:r w:rsidR="0026384F">
        <w:t xml:space="preserve"> the</w:t>
      </w:r>
      <w:r w:rsidR="004C3EC3" w:rsidRPr="00A066C4">
        <w:t xml:space="preserve"> on-scene </w:t>
      </w:r>
      <w:r w:rsidR="0026384F">
        <w:t>IC</w:t>
      </w:r>
      <w:r w:rsidR="000E4941">
        <w:t xml:space="preserve">, </w:t>
      </w:r>
      <w:r w:rsidR="00A27455">
        <w:t xml:space="preserve">emergency </w:t>
      </w:r>
      <w:r w:rsidR="004C3EC3" w:rsidRPr="00A066C4">
        <w:t>operations</w:t>
      </w:r>
      <w:r w:rsidR="00A27455">
        <w:t>,</w:t>
      </w:r>
      <w:r w:rsidR="004C3EC3" w:rsidRPr="00A066C4">
        <w:t xml:space="preserve"> and coordinat</w:t>
      </w:r>
      <w:r w:rsidR="00F53B7A">
        <w:t>ing</w:t>
      </w:r>
      <w:r w:rsidR="004C3EC3" w:rsidRPr="00A066C4">
        <w:t xml:space="preserve"> </w:t>
      </w:r>
      <w:r w:rsidR="00606094" w:rsidRPr="00A066C4">
        <w:t>County</w:t>
      </w:r>
      <w:r w:rsidR="004C3EC3" w:rsidRPr="00A066C4">
        <w:t xml:space="preserve"> resources</w:t>
      </w:r>
      <w:r w:rsidR="004C7996">
        <w:t xml:space="preserve">. </w:t>
      </w:r>
      <w:r w:rsidR="00A2670F">
        <w:t>An EOC activation</w:t>
      </w:r>
      <w:r w:rsidR="004C3EC3" w:rsidRPr="00A066C4">
        <w:t xml:space="preserve"> request </w:t>
      </w:r>
      <w:r w:rsidR="00A2670F">
        <w:t>is</w:t>
      </w:r>
      <w:r w:rsidR="004C3EC3" w:rsidRPr="00A066C4">
        <w:t xml:space="preserve"> submitted to the </w:t>
      </w:r>
      <w:r w:rsidR="00660502" w:rsidRPr="00A066C4">
        <w:t>Emergency Manager</w:t>
      </w:r>
      <w:r w:rsidR="006015DD" w:rsidRPr="00A066C4">
        <w:t>,</w:t>
      </w:r>
      <w:r w:rsidR="004C3EC3" w:rsidRPr="00A066C4">
        <w:t xml:space="preserve"> who determine</w:t>
      </w:r>
      <w:r w:rsidR="00DE599C">
        <w:t>s</w:t>
      </w:r>
      <w:r w:rsidR="004C3EC3" w:rsidRPr="00A066C4">
        <w:t xml:space="preserve"> </w:t>
      </w:r>
      <w:r w:rsidR="00D53A1A">
        <w:t>if the</w:t>
      </w:r>
      <w:r w:rsidR="004C3EC3" w:rsidRPr="00A066C4">
        <w:t xml:space="preserve"> </w:t>
      </w:r>
      <w:r w:rsidR="00D45A74" w:rsidRPr="00A066C4">
        <w:t>EOC</w:t>
      </w:r>
      <w:r w:rsidR="00D53A1A">
        <w:t xml:space="preserve"> </w:t>
      </w:r>
      <w:r w:rsidR="00695052">
        <w:t>is activated</w:t>
      </w:r>
      <w:r w:rsidR="00C67595">
        <w:t>. I</w:t>
      </w:r>
      <w:r w:rsidR="00DE599C">
        <w:t>f</w:t>
      </w:r>
      <w:r w:rsidR="00695052">
        <w:t xml:space="preserve"> </w:t>
      </w:r>
      <w:r w:rsidR="00C67595">
        <w:t>activated</w:t>
      </w:r>
      <w:r w:rsidR="00DE599C">
        <w:t xml:space="preserve">, the Emergency Manager </w:t>
      </w:r>
      <w:r w:rsidR="004C3EC3" w:rsidRPr="00A066C4">
        <w:t xml:space="preserve">will </w:t>
      </w:r>
      <w:r w:rsidR="00310322">
        <w:t>be the EOC IC</w:t>
      </w:r>
      <w:r w:rsidR="004C3EC3" w:rsidRPr="00A066C4">
        <w:t xml:space="preserve"> or designate the role </w:t>
      </w:r>
      <w:r w:rsidR="00310322">
        <w:t>to the next in</w:t>
      </w:r>
      <w:r w:rsidR="001A5CEA">
        <w:t xml:space="preserve"> succession</w:t>
      </w:r>
      <w:r w:rsidR="00DF2A7A">
        <w:t>,</w:t>
      </w:r>
      <w:r w:rsidR="00714796">
        <w:t xml:space="preserve"> listed </w:t>
      </w:r>
      <w:r w:rsidR="00714796" w:rsidRPr="00703F09">
        <w:t xml:space="preserve">in Table </w:t>
      </w:r>
      <w:r w:rsidR="00703F09" w:rsidRPr="00703F09">
        <w:t>1</w:t>
      </w:r>
      <w:r w:rsidR="00703F09">
        <w:t>-3</w:t>
      </w:r>
      <w:r w:rsidR="004C7996">
        <w:t xml:space="preserve">. </w:t>
      </w:r>
    </w:p>
    <w:p w14:paraId="72C78A33" w14:textId="10CA43F9" w:rsidR="00042EE1" w:rsidRDefault="004C3EC3" w:rsidP="00D2274A">
      <w:r w:rsidRPr="00A066C4">
        <w:t xml:space="preserve">In most instances, the on-scene </w:t>
      </w:r>
      <w:r w:rsidR="00D828BE">
        <w:t>IC</w:t>
      </w:r>
      <w:r w:rsidRPr="00A066C4">
        <w:t xml:space="preserve"> will retain tactical control over the</w:t>
      </w:r>
      <w:r w:rsidR="00B00C3E">
        <w:t xml:space="preserve"> affected area</w:t>
      </w:r>
      <w:r w:rsidRPr="00A066C4">
        <w:t xml:space="preserve">, relying on the </w:t>
      </w:r>
      <w:r w:rsidR="00606094" w:rsidRPr="00A066C4">
        <w:t>County</w:t>
      </w:r>
      <w:r w:rsidRPr="00A066C4">
        <w:t xml:space="preserve"> </w:t>
      </w:r>
      <w:r w:rsidR="00D45A74" w:rsidRPr="00A066C4">
        <w:t>EOC</w:t>
      </w:r>
      <w:r w:rsidRPr="00A066C4">
        <w:t xml:space="preserve"> for resource coordination, communications</w:t>
      </w:r>
      <w:r w:rsidR="006015DD" w:rsidRPr="00A066C4">
        <w:t>,</w:t>
      </w:r>
      <w:r w:rsidRPr="00A066C4">
        <w:t xml:space="preserve"> and public information support</w:t>
      </w:r>
      <w:r w:rsidR="004C7996">
        <w:t xml:space="preserve">. </w:t>
      </w:r>
      <w:r w:rsidR="004918FF">
        <w:t>In a more complex incident, the on-scene IC may relocate to the County EOC to serve as the Unified Command (UC) or Multi-Agency Coordination Group</w:t>
      </w:r>
      <w:r w:rsidR="00050DD0">
        <w:t>. This</w:t>
      </w:r>
      <w:r w:rsidR="009E748F">
        <w:t xml:space="preserve"> larger ICS</w:t>
      </w:r>
      <w:r w:rsidR="000203DE">
        <w:t xml:space="preserve"> structure</w:t>
      </w:r>
      <w:r w:rsidRPr="00A066C4">
        <w:t xml:space="preserve"> ensur</w:t>
      </w:r>
      <w:r w:rsidR="000203DE">
        <w:t>es</w:t>
      </w:r>
      <w:r w:rsidRPr="00A066C4">
        <w:t xml:space="preserve"> </w:t>
      </w:r>
      <w:r w:rsidR="00E20601">
        <w:t xml:space="preserve">successful </w:t>
      </w:r>
      <w:r w:rsidR="00E20601" w:rsidRPr="00A066C4">
        <w:t xml:space="preserve">resource </w:t>
      </w:r>
      <w:r w:rsidRPr="00A066C4">
        <w:t xml:space="preserve">coordination across </w:t>
      </w:r>
      <w:r w:rsidR="00E20601">
        <w:t>response entities</w:t>
      </w:r>
      <w:r w:rsidR="004C7996">
        <w:t xml:space="preserve">. </w:t>
      </w:r>
      <w:r w:rsidR="00661CF2" w:rsidRPr="00A066C4">
        <w:t xml:space="preserve">Outside assistance from neighboring jurisdictions or private contractors will be requested and used as an adjunct to existing </w:t>
      </w:r>
      <w:r w:rsidR="00C75FA5" w:rsidRPr="00A066C4">
        <w:t>County</w:t>
      </w:r>
      <w:r w:rsidR="00661CF2" w:rsidRPr="00A066C4">
        <w:t xml:space="preserve"> services only when a situation threatens to expand beyond the </w:t>
      </w:r>
      <w:r w:rsidR="00C75FA5" w:rsidRPr="00A066C4">
        <w:t>County</w:t>
      </w:r>
      <w:r w:rsidR="00661CF2" w:rsidRPr="00A066C4">
        <w:t>’s response capabilities.</w:t>
      </w:r>
      <w:r w:rsidR="003F2CAF">
        <w:t xml:space="preserve"> After activating </w:t>
      </w:r>
      <w:r w:rsidRPr="00A066C4">
        <w:t xml:space="preserve">the </w:t>
      </w:r>
      <w:r w:rsidR="00C75FA5" w:rsidRPr="00A066C4">
        <w:t>County</w:t>
      </w:r>
      <w:r w:rsidRPr="00A066C4">
        <w:t xml:space="preserve"> </w:t>
      </w:r>
      <w:r w:rsidR="00D45A74" w:rsidRPr="00A066C4">
        <w:t>EOC</w:t>
      </w:r>
      <w:r w:rsidRPr="00A066C4">
        <w:t xml:space="preserve">, the </w:t>
      </w:r>
      <w:r w:rsidR="00A066C4" w:rsidRPr="00A066C4">
        <w:t xml:space="preserve">EOC </w:t>
      </w:r>
      <w:r w:rsidR="00D828BE">
        <w:t>IC</w:t>
      </w:r>
      <w:r w:rsidR="00A066C4" w:rsidRPr="00A066C4" w:rsidDel="00A066C4">
        <w:t xml:space="preserve"> </w:t>
      </w:r>
      <w:r w:rsidRPr="00A066C4">
        <w:t xml:space="preserve">is empowered to assume executive control over all departments, divisions, and offices of the </w:t>
      </w:r>
      <w:r w:rsidR="00C75FA5" w:rsidRPr="00A066C4">
        <w:lastRenderedPageBreak/>
        <w:t>County</w:t>
      </w:r>
      <w:r w:rsidRPr="00A066C4">
        <w:t xml:space="preserve"> during a </w:t>
      </w:r>
      <w:r w:rsidR="00300B5F" w:rsidRPr="00A066C4">
        <w:t>s</w:t>
      </w:r>
      <w:r w:rsidRPr="00A066C4">
        <w:t xml:space="preserve">tate of </w:t>
      </w:r>
      <w:r w:rsidR="00300B5F" w:rsidRPr="00A066C4">
        <w:t>e</w:t>
      </w:r>
      <w:r w:rsidRPr="00A066C4">
        <w:t>mergency</w:t>
      </w:r>
      <w:r w:rsidR="004C7996">
        <w:t xml:space="preserve">. </w:t>
      </w:r>
      <w:r w:rsidRPr="00A066C4">
        <w:t xml:space="preserve">If appropriate, the on-scene </w:t>
      </w:r>
      <w:r w:rsidR="00D828BE">
        <w:t>IC</w:t>
      </w:r>
      <w:r w:rsidRPr="00A066C4">
        <w:t xml:space="preserve"> or </w:t>
      </w:r>
      <w:r w:rsidR="00A066C4" w:rsidRPr="00A066C4">
        <w:t xml:space="preserve">EOC </w:t>
      </w:r>
      <w:r w:rsidR="00D828BE">
        <w:t>IC</w:t>
      </w:r>
      <w:r w:rsidR="00A066C4" w:rsidRPr="00A066C4" w:rsidDel="00A066C4">
        <w:t xml:space="preserve"> </w:t>
      </w:r>
      <w:r w:rsidRPr="00A066C4">
        <w:t xml:space="preserve">may request that the </w:t>
      </w:r>
      <w:r w:rsidR="00CC0610" w:rsidRPr="00A066C4">
        <w:t>BOC</w:t>
      </w:r>
      <w:r w:rsidRPr="00A066C4">
        <w:t xml:space="preserve"> declare a </w:t>
      </w:r>
      <w:r w:rsidR="00300B5F" w:rsidRPr="00A066C4">
        <w:t>s</w:t>
      </w:r>
      <w:r w:rsidRPr="00A066C4">
        <w:t xml:space="preserve">tate of </w:t>
      </w:r>
      <w:r w:rsidR="00300B5F" w:rsidRPr="00A066C4">
        <w:t>e</w:t>
      </w:r>
      <w:r w:rsidRPr="00A066C4">
        <w:t>mergency</w:t>
      </w:r>
      <w:r w:rsidR="004C7996">
        <w:t xml:space="preserve">. </w:t>
      </w:r>
      <w:r w:rsidR="003D5C6C">
        <w:t xml:space="preserve">  </w:t>
      </w:r>
    </w:p>
    <w:p w14:paraId="6C0DCDB2" w14:textId="2723BF1D" w:rsidR="00042EE1" w:rsidRDefault="00D53A1A" w:rsidP="00D2274A">
      <w:pPr>
        <w:pStyle w:val="Heading2"/>
      </w:pPr>
      <w:bookmarkStart w:id="435" w:name="_Toc83623962"/>
      <w:bookmarkStart w:id="436" w:name="_Toc90274138"/>
      <w:r>
        <w:t xml:space="preserve">Polk County </w:t>
      </w:r>
      <w:r w:rsidR="00B11B6F">
        <w:t>E</w:t>
      </w:r>
      <w:r w:rsidR="00D828BE">
        <w:t xml:space="preserve">mergency </w:t>
      </w:r>
      <w:r w:rsidR="00B11B6F">
        <w:t>O</w:t>
      </w:r>
      <w:r w:rsidR="00D828BE">
        <w:t xml:space="preserve">perations </w:t>
      </w:r>
      <w:r w:rsidR="00B11B6F">
        <w:t>C</w:t>
      </w:r>
      <w:r w:rsidR="00D828BE">
        <w:t>enter</w:t>
      </w:r>
      <w:bookmarkEnd w:id="435"/>
      <w:bookmarkEnd w:id="436"/>
    </w:p>
    <w:p w14:paraId="68991993" w14:textId="0C3F82B3" w:rsidR="00397835" w:rsidRDefault="00397835" w:rsidP="00D2274A">
      <w:r w:rsidRPr="00B54DF5">
        <w:t xml:space="preserve">The </w:t>
      </w:r>
      <w:r w:rsidR="00D45A74" w:rsidRPr="00B54DF5">
        <w:t>EOC</w:t>
      </w:r>
      <w:r w:rsidRPr="00B54DF5">
        <w:t xml:space="preserve"> supports incident response activities</w:t>
      </w:r>
      <w:r w:rsidR="00C4343C" w:rsidRPr="00B54DF5">
        <w:t>,</w:t>
      </w:r>
      <w:r w:rsidR="00661CF2" w:rsidRPr="00B54DF5">
        <w:t xml:space="preserve"> including tracking, management, and allocation</w:t>
      </w:r>
      <w:r w:rsidR="00C4343C" w:rsidRPr="00B54DF5">
        <w:t xml:space="preserve"> of</w:t>
      </w:r>
      <w:r w:rsidR="00661CF2" w:rsidRPr="00B54DF5">
        <w:t xml:space="preserve"> appropriate resources and personnel, and may also serve as a Multi-Agency Coordination Center, if needed</w:t>
      </w:r>
      <w:r w:rsidR="004C7996">
        <w:t xml:space="preserve">. </w:t>
      </w:r>
      <w:r w:rsidR="00AC7C09" w:rsidRPr="00B54DF5">
        <w:t xml:space="preserve">The </w:t>
      </w:r>
      <w:r w:rsidR="00D45A74" w:rsidRPr="00B54DF5">
        <w:t>EOC</w:t>
      </w:r>
      <w:r w:rsidR="00AC7C09" w:rsidRPr="00B54DF5">
        <w:t xml:space="preserve"> </w:t>
      </w:r>
      <w:r w:rsidR="00661CF2" w:rsidRPr="00B54DF5">
        <w:t xml:space="preserve">will </w:t>
      </w:r>
      <w:r w:rsidR="00AC7C09" w:rsidRPr="00B54DF5">
        <w:t>be</w:t>
      </w:r>
      <w:r w:rsidRPr="00B54DF5">
        <w:t xml:space="preserve"> activat</w:t>
      </w:r>
      <w:r w:rsidR="00AC7C09" w:rsidRPr="00B54DF5">
        <w:t>ed</w:t>
      </w:r>
      <w:r w:rsidRPr="00B54DF5">
        <w:t xml:space="preserve"> upon notification of a possible or actual </w:t>
      </w:r>
      <w:r w:rsidR="00A7627A">
        <w:t>emergency</w:t>
      </w:r>
      <w:r w:rsidR="004C7996">
        <w:t xml:space="preserve">. </w:t>
      </w:r>
      <w:r w:rsidRPr="00B54DF5">
        <w:t xml:space="preserve">During large-scale emergencies, the </w:t>
      </w:r>
      <w:r w:rsidR="00D45A74" w:rsidRPr="00B54DF5">
        <w:t>EOC</w:t>
      </w:r>
      <w:r w:rsidRPr="00B54DF5">
        <w:t xml:space="preserve"> may become the </w:t>
      </w:r>
      <w:r w:rsidR="005D4424" w:rsidRPr="00B54DF5">
        <w:t>County</w:t>
      </w:r>
      <w:r w:rsidR="00661CF2" w:rsidRPr="00B54DF5">
        <w:t xml:space="preserve"> </w:t>
      </w:r>
      <w:r w:rsidRPr="00B54DF5">
        <w:t>seat of government for the duration of the crisis</w:t>
      </w:r>
      <w:r w:rsidR="004C7996">
        <w:t xml:space="preserve">. </w:t>
      </w:r>
    </w:p>
    <w:p w14:paraId="54771C9B" w14:textId="7846ECDF" w:rsidR="00042EE1" w:rsidRDefault="00B11B6F" w:rsidP="00D2274A">
      <w:pPr>
        <w:pStyle w:val="Heading3"/>
      </w:pPr>
      <w:bookmarkStart w:id="437" w:name="_Toc236728793"/>
      <w:bookmarkStart w:id="438" w:name="_Toc456102426"/>
      <w:r>
        <w:t>E</w:t>
      </w:r>
      <w:r w:rsidR="00AC1C0B">
        <w:t xml:space="preserve">mergency </w:t>
      </w:r>
      <w:r>
        <w:t>O</w:t>
      </w:r>
      <w:r w:rsidR="00AC1C0B">
        <w:t xml:space="preserve">perations </w:t>
      </w:r>
      <w:r>
        <w:t>C</w:t>
      </w:r>
      <w:r w:rsidR="00AC1C0B">
        <w:t>enter</w:t>
      </w:r>
      <w:r w:rsidR="00042EE1">
        <w:t xml:space="preserve"> Activation</w:t>
      </w:r>
      <w:bookmarkEnd w:id="437"/>
      <w:bookmarkEnd w:id="438"/>
    </w:p>
    <w:p w14:paraId="789137FA" w14:textId="391CB8E6" w:rsidR="00042EE1" w:rsidRDefault="00E10D4B" w:rsidP="00D2274A">
      <w:r>
        <w:t>After activating</w:t>
      </w:r>
      <w:r w:rsidRPr="001A55E0">
        <w:t xml:space="preserve"> the EOC</w:t>
      </w:r>
      <w:r>
        <w:t>,</w:t>
      </w:r>
      <w:r w:rsidRPr="001A55E0">
        <w:t xml:space="preserve"> </w:t>
      </w:r>
      <w:r w:rsidR="00042EE1" w:rsidRPr="001A55E0">
        <w:t xml:space="preserve">staff will assemble and exercise </w:t>
      </w:r>
      <w:r w:rsidR="00A170DB" w:rsidRPr="001A55E0">
        <w:t>d</w:t>
      </w:r>
      <w:r w:rsidR="00042EE1" w:rsidRPr="001A55E0">
        <w:t xml:space="preserve">irection and </w:t>
      </w:r>
      <w:r w:rsidR="00A170DB" w:rsidRPr="001A55E0">
        <w:t>c</w:t>
      </w:r>
      <w:r w:rsidR="00042EE1" w:rsidRPr="001A55E0">
        <w:t>ontrol, as outlined below</w:t>
      </w:r>
      <w:r>
        <w:t>:</w:t>
      </w:r>
    </w:p>
    <w:p w14:paraId="154E5C4E" w14:textId="03B7BA80" w:rsidR="00063634" w:rsidRPr="00665809" w:rsidRDefault="00042EE1" w:rsidP="00665809">
      <w:pPr>
        <w:pStyle w:val="ListParagraph"/>
      </w:pPr>
      <w:r w:rsidRPr="00665809">
        <w:t xml:space="preserve">The </w:t>
      </w:r>
      <w:r w:rsidR="00F711EC" w:rsidRPr="00665809">
        <w:t>BOC Chairperson, Emergency Manager</w:t>
      </w:r>
      <w:r w:rsidR="003C3676" w:rsidRPr="00665809">
        <w:t>, or</w:t>
      </w:r>
      <w:r w:rsidR="00F711EC" w:rsidRPr="00665809">
        <w:t xml:space="preserve"> Director can activate the </w:t>
      </w:r>
      <w:r w:rsidR="00D45A74" w:rsidRPr="00665809">
        <w:t>EOC</w:t>
      </w:r>
      <w:r w:rsidRPr="00665809">
        <w:t>.</w:t>
      </w:r>
      <w:r w:rsidR="00B54DF5" w:rsidRPr="00665809">
        <w:t xml:space="preserve"> </w:t>
      </w:r>
    </w:p>
    <w:p w14:paraId="761D7192" w14:textId="4B41FE6D" w:rsidR="00042EE1" w:rsidRPr="00665809" w:rsidRDefault="00063634" w:rsidP="00665809">
      <w:pPr>
        <w:pStyle w:val="ListParagraph"/>
      </w:pPr>
      <w:r w:rsidRPr="00665809">
        <w:t>T</w:t>
      </w:r>
      <w:r w:rsidR="004C3EC3" w:rsidRPr="00665809">
        <w:t xml:space="preserve">he on-scene </w:t>
      </w:r>
      <w:r w:rsidR="00D828BE" w:rsidRPr="00665809">
        <w:t>IC</w:t>
      </w:r>
      <w:r w:rsidR="004C3EC3" w:rsidRPr="00665809">
        <w:t xml:space="preserve"> </w:t>
      </w:r>
      <w:r w:rsidR="003C3676" w:rsidRPr="00665809">
        <w:t>can retain</w:t>
      </w:r>
      <w:r w:rsidR="004C3EC3" w:rsidRPr="00665809">
        <w:t xml:space="preserve"> control of the incident</w:t>
      </w:r>
      <w:r w:rsidR="003C3676" w:rsidRPr="00665809">
        <w:t xml:space="preserve"> site</w:t>
      </w:r>
      <w:r w:rsidR="004C3EC3" w:rsidRPr="00665809">
        <w:t xml:space="preserve"> </w:t>
      </w:r>
      <w:r w:rsidRPr="00665809">
        <w:t xml:space="preserve">while </w:t>
      </w:r>
      <w:r w:rsidR="004C3EC3" w:rsidRPr="00665809">
        <w:t xml:space="preserve">the </w:t>
      </w:r>
      <w:r w:rsidR="001A55E0" w:rsidRPr="00665809">
        <w:t xml:space="preserve">EOC </w:t>
      </w:r>
      <w:r w:rsidR="00D828BE" w:rsidRPr="00665809">
        <w:t>IC</w:t>
      </w:r>
      <w:r w:rsidR="004C3EC3" w:rsidRPr="00665809">
        <w:t xml:space="preserve"> coordinat</w:t>
      </w:r>
      <w:r w:rsidR="003C3676" w:rsidRPr="00665809">
        <w:t>es</w:t>
      </w:r>
      <w:r w:rsidR="004C3EC3" w:rsidRPr="00665809">
        <w:t xml:space="preserve"> and prioritiz</w:t>
      </w:r>
      <w:r w:rsidR="003C3676" w:rsidRPr="00665809">
        <w:t xml:space="preserve">es necessary </w:t>
      </w:r>
      <w:r w:rsidR="005D4424" w:rsidRPr="00665809">
        <w:t>Count</w:t>
      </w:r>
      <w:r w:rsidR="003C3676" w:rsidRPr="00665809">
        <w:t>y</w:t>
      </w:r>
      <w:r w:rsidRPr="00665809">
        <w:t xml:space="preserve"> </w:t>
      </w:r>
      <w:r w:rsidR="004C3EC3" w:rsidRPr="00665809">
        <w:t>resources.</w:t>
      </w:r>
    </w:p>
    <w:p w14:paraId="629AE2B3" w14:textId="08E8588A" w:rsidR="00410510" w:rsidRPr="00665809" w:rsidRDefault="00042EE1" w:rsidP="00665809">
      <w:pPr>
        <w:pStyle w:val="ListParagraph"/>
      </w:pPr>
      <w:r w:rsidRPr="00665809">
        <w:t xml:space="preserve">The </w:t>
      </w:r>
      <w:r w:rsidR="001A55E0" w:rsidRPr="00665809">
        <w:t xml:space="preserve">EOC </w:t>
      </w:r>
      <w:r w:rsidR="00D828BE" w:rsidRPr="00665809">
        <w:t>IC</w:t>
      </w:r>
      <w:r w:rsidR="004C3EC3" w:rsidRPr="00665809">
        <w:t xml:space="preserve"> </w:t>
      </w:r>
      <w:r w:rsidR="00BB23F2" w:rsidRPr="00665809">
        <w:t>assigns</w:t>
      </w:r>
      <w:r w:rsidR="003C3676" w:rsidRPr="00665809">
        <w:t xml:space="preserve"> required</w:t>
      </w:r>
      <w:r w:rsidRPr="00665809">
        <w:t xml:space="preserve"> </w:t>
      </w:r>
      <w:r w:rsidR="005C7146" w:rsidRPr="00665809">
        <w:t>staff</w:t>
      </w:r>
      <w:r w:rsidR="00063634" w:rsidRPr="00665809">
        <w:t>,</w:t>
      </w:r>
      <w:r w:rsidRPr="00665809">
        <w:t xml:space="preserve"> </w:t>
      </w:r>
      <w:r w:rsidR="00BB23F2" w:rsidRPr="00665809">
        <w:t xml:space="preserve">the </w:t>
      </w:r>
      <w:r w:rsidRPr="00665809">
        <w:t>alert</w:t>
      </w:r>
      <w:r w:rsidR="00980896" w:rsidRPr="00665809">
        <w:t xml:space="preserve"> level, and</w:t>
      </w:r>
      <w:r w:rsidRPr="00665809">
        <w:t xml:space="preserve"> </w:t>
      </w:r>
      <w:r w:rsidR="00932BF4" w:rsidRPr="00665809">
        <w:t xml:space="preserve">coordinates </w:t>
      </w:r>
      <w:r w:rsidRPr="00665809">
        <w:t>personnel</w:t>
      </w:r>
      <w:r w:rsidR="004D5207" w:rsidRPr="00665809">
        <w:t xml:space="preserve"> from other </w:t>
      </w:r>
      <w:r w:rsidR="00032752" w:rsidRPr="00665809">
        <w:t>C</w:t>
      </w:r>
      <w:r w:rsidR="004D5207" w:rsidRPr="00665809">
        <w:t>ounty entities</w:t>
      </w:r>
      <w:r w:rsidRPr="00665809">
        <w:t xml:space="preserve"> and</w:t>
      </w:r>
      <w:r w:rsidR="004D5207" w:rsidRPr="00665809">
        <w:t xml:space="preserve"> community</w:t>
      </w:r>
      <w:r w:rsidRPr="00665809">
        <w:t xml:space="preserve"> organizations.</w:t>
      </w:r>
    </w:p>
    <w:p w14:paraId="6AF7E62F" w14:textId="766ED328" w:rsidR="00042EE1" w:rsidRPr="00665809" w:rsidRDefault="00032752" w:rsidP="00665809">
      <w:pPr>
        <w:pStyle w:val="ListParagraph"/>
      </w:pPr>
      <w:r w:rsidRPr="00665809">
        <w:t xml:space="preserve">County </w:t>
      </w:r>
      <w:r w:rsidR="00AD4B24" w:rsidRPr="00665809">
        <w:t>entities conduct e</w:t>
      </w:r>
      <w:r w:rsidR="00E10D4B" w:rsidRPr="00665809">
        <w:t>mergency</w:t>
      </w:r>
      <w:r w:rsidR="00042EE1" w:rsidRPr="00665809">
        <w:t xml:space="preserve"> operations</w:t>
      </w:r>
      <w:r w:rsidR="00320619" w:rsidRPr="00665809">
        <w:t xml:space="preserve"> and can be supported by</w:t>
      </w:r>
      <w:r w:rsidR="00042EE1" w:rsidRPr="00665809">
        <w:t xml:space="preserve"> trained reserv</w:t>
      </w:r>
      <w:r w:rsidR="00DA24E0" w:rsidRPr="00665809">
        <w:t>ists</w:t>
      </w:r>
      <w:r w:rsidR="00042EE1" w:rsidRPr="00665809">
        <w:t xml:space="preserve">, </w:t>
      </w:r>
      <w:r w:rsidR="00DA24E0" w:rsidRPr="00665809">
        <w:t xml:space="preserve">established </w:t>
      </w:r>
      <w:r w:rsidR="00042EE1" w:rsidRPr="00665809">
        <w:t>volunteer groups, mutual aid agreements</w:t>
      </w:r>
      <w:r w:rsidR="00661CF2" w:rsidRPr="00665809">
        <w:t>, and private contractors</w:t>
      </w:r>
      <w:r w:rsidR="004C7996" w:rsidRPr="00665809">
        <w:t xml:space="preserve">. </w:t>
      </w:r>
    </w:p>
    <w:p w14:paraId="43468E43" w14:textId="544CD04F" w:rsidR="00042EE1" w:rsidRPr="00665809" w:rsidRDefault="004C5B80" w:rsidP="00665809">
      <w:pPr>
        <w:pStyle w:val="ListParagraph"/>
      </w:pPr>
      <w:r w:rsidRPr="00665809">
        <w:t>EOC c</w:t>
      </w:r>
      <w:r w:rsidR="00042EE1" w:rsidRPr="00665809">
        <w:t xml:space="preserve">ommunications equipment </w:t>
      </w:r>
      <w:r w:rsidRPr="00665809">
        <w:t>is provided for</w:t>
      </w:r>
      <w:r w:rsidR="00042EE1" w:rsidRPr="00665809">
        <w:t xml:space="preserve"> receiv</w:t>
      </w:r>
      <w:r w:rsidRPr="00665809">
        <w:t>ing</w:t>
      </w:r>
      <w:r w:rsidR="00042EE1" w:rsidRPr="00665809">
        <w:t xml:space="preserve"> information, disseminat</w:t>
      </w:r>
      <w:r w:rsidRPr="00665809">
        <w:t>ing</w:t>
      </w:r>
      <w:r w:rsidR="00042EE1" w:rsidRPr="00665809">
        <w:t xml:space="preserve"> instructions</w:t>
      </w:r>
      <w:r w:rsidR="00661CF2" w:rsidRPr="00665809">
        <w:t xml:space="preserve"> and notifications</w:t>
      </w:r>
      <w:r w:rsidR="00042EE1" w:rsidRPr="00665809">
        <w:t>, and coordinat</w:t>
      </w:r>
      <w:r w:rsidRPr="00665809">
        <w:t>ing</w:t>
      </w:r>
      <w:r w:rsidR="00042EE1" w:rsidRPr="00665809">
        <w:t xml:space="preserve"> </w:t>
      </w:r>
      <w:r w:rsidR="00A7627A" w:rsidRPr="00665809">
        <w:t>emergency</w:t>
      </w:r>
      <w:r w:rsidR="00042EE1" w:rsidRPr="00665809">
        <w:t xml:space="preserve"> operations.</w:t>
      </w:r>
    </w:p>
    <w:p w14:paraId="04CC7D7B" w14:textId="190FB1F9" w:rsidR="00042EE1" w:rsidRPr="00665809" w:rsidRDefault="00042EE1" w:rsidP="00665809">
      <w:pPr>
        <w:pStyle w:val="ListParagraph"/>
      </w:pPr>
      <w:r w:rsidRPr="00665809">
        <w:t>The</w:t>
      </w:r>
      <w:r w:rsidR="00397835" w:rsidRPr="00665809">
        <w:t xml:space="preserve"> on-scene</w:t>
      </w:r>
      <w:r w:rsidRPr="00665809">
        <w:t xml:space="preserve"> </w:t>
      </w:r>
      <w:r w:rsidR="00D828BE" w:rsidRPr="00665809">
        <w:t>IC</w:t>
      </w:r>
      <w:r w:rsidRPr="00665809">
        <w:t xml:space="preserve"> may </w:t>
      </w:r>
      <w:r w:rsidR="004C5B80" w:rsidRPr="00665809">
        <w:t>set up</w:t>
      </w:r>
      <w:r w:rsidRPr="00665809">
        <w:t xml:space="preserve"> an on-scene </w:t>
      </w:r>
      <w:r w:rsidR="00084FBE" w:rsidRPr="00665809">
        <w:t>Incident C</w:t>
      </w:r>
      <w:r w:rsidRPr="00665809">
        <w:t xml:space="preserve">ommand </w:t>
      </w:r>
      <w:r w:rsidR="00084FBE" w:rsidRPr="00665809">
        <w:t>P</w:t>
      </w:r>
      <w:r w:rsidRPr="00665809">
        <w:t>ost</w:t>
      </w:r>
      <w:r w:rsidR="00084FBE" w:rsidRPr="00665809">
        <w:t xml:space="preserve"> (ICP)</w:t>
      </w:r>
      <w:r w:rsidRPr="00665809">
        <w:t xml:space="preserve"> to maintain </w:t>
      </w:r>
      <w:r w:rsidR="004C5B80" w:rsidRPr="00665809">
        <w:t xml:space="preserve">situational awareness </w:t>
      </w:r>
      <w:r w:rsidRPr="00665809">
        <w:t>and coordinat</w:t>
      </w:r>
      <w:r w:rsidR="00661CF2" w:rsidRPr="00665809">
        <w:t>e resource</w:t>
      </w:r>
      <w:r w:rsidR="00843255" w:rsidRPr="00665809">
        <w:t xml:space="preserve"> deployment</w:t>
      </w:r>
      <w:r w:rsidR="00C4296D" w:rsidRPr="00665809">
        <w:t xml:space="preserve"> with</w:t>
      </w:r>
      <w:r w:rsidRPr="00665809">
        <w:t xml:space="preserve"> the</w:t>
      </w:r>
      <w:r w:rsidR="00084FBE" w:rsidRPr="00665809">
        <w:t xml:space="preserve"> County</w:t>
      </w:r>
      <w:r w:rsidRPr="00665809">
        <w:t xml:space="preserve"> </w:t>
      </w:r>
      <w:r w:rsidR="00D45A74" w:rsidRPr="00665809">
        <w:t>EOC</w:t>
      </w:r>
      <w:r w:rsidRPr="00665809">
        <w:t>.</w:t>
      </w:r>
    </w:p>
    <w:p w14:paraId="33F682B2" w14:textId="049DDE42" w:rsidR="00042EE1" w:rsidRPr="00665809" w:rsidRDefault="00C4296D" w:rsidP="00665809">
      <w:pPr>
        <w:pStyle w:val="ListParagraph"/>
      </w:pPr>
      <w:r w:rsidRPr="00665809">
        <w:t xml:space="preserve">The EOP Annexes define and assign emergency functions for other entities and organizations. </w:t>
      </w:r>
    </w:p>
    <w:p w14:paraId="5E87B0CD" w14:textId="2187555B" w:rsidR="00387488" w:rsidRPr="00665809" w:rsidRDefault="00042EE1" w:rsidP="00665809">
      <w:pPr>
        <w:pStyle w:val="ListParagraph"/>
      </w:pPr>
      <w:r w:rsidRPr="00665809">
        <w:t xml:space="preserve">The </w:t>
      </w:r>
      <w:r w:rsidR="00D45A74" w:rsidRPr="00665809">
        <w:t>EOC</w:t>
      </w:r>
      <w:r w:rsidRPr="00665809">
        <w:t xml:space="preserve"> </w:t>
      </w:r>
      <w:r w:rsidR="00397835" w:rsidRPr="00665809">
        <w:t>may</w:t>
      </w:r>
      <w:r w:rsidR="007D7E14" w:rsidRPr="00665809">
        <w:t xml:space="preserve"> </w:t>
      </w:r>
      <w:r w:rsidRPr="00665809">
        <w:t>operate on a 24-hour basis</w:t>
      </w:r>
      <w:r w:rsidR="007D7E14" w:rsidRPr="00665809">
        <w:t xml:space="preserve"> and require multiple shifts</w:t>
      </w:r>
      <w:r w:rsidR="00BC4422" w:rsidRPr="00665809">
        <w:t xml:space="preserve"> or operational periods</w:t>
      </w:r>
      <w:r w:rsidR="004C7996" w:rsidRPr="00665809">
        <w:t xml:space="preserve">. </w:t>
      </w:r>
    </w:p>
    <w:p w14:paraId="20D1947E" w14:textId="308EDAFB" w:rsidR="008A53C3" w:rsidRPr="008A53C3" w:rsidRDefault="008A53C3" w:rsidP="00D2274A">
      <w:pPr>
        <w:rPr>
          <w:i/>
        </w:rPr>
      </w:pPr>
      <w:r w:rsidRPr="003B7208">
        <w:rPr>
          <w:i/>
        </w:rPr>
        <w:t xml:space="preserve">See </w:t>
      </w:r>
      <w:r w:rsidRPr="001A55E0">
        <w:rPr>
          <w:i/>
        </w:rPr>
        <w:t xml:space="preserve">Appendix </w:t>
      </w:r>
      <w:r w:rsidR="009B5B0B">
        <w:rPr>
          <w:i/>
        </w:rPr>
        <w:t>B</w:t>
      </w:r>
      <w:r w:rsidR="00387488">
        <w:rPr>
          <w:i/>
        </w:rPr>
        <w:t>:</w:t>
      </w:r>
      <w:r w:rsidRPr="001A55E0">
        <w:rPr>
          <w:i/>
        </w:rPr>
        <w:t xml:space="preserve"> Incident Action Planning Cycle</w:t>
      </w:r>
      <w:r w:rsidRPr="003B7208">
        <w:rPr>
          <w:i/>
        </w:rPr>
        <w:t xml:space="preserve"> for more information on the activities during an operational period and </w:t>
      </w:r>
      <w:r w:rsidR="00EC3973">
        <w:rPr>
          <w:i/>
        </w:rPr>
        <w:t>an Incident Action Plan development</w:t>
      </w:r>
      <w:r w:rsidRPr="003B7208">
        <w:rPr>
          <w:i/>
        </w:rPr>
        <w:t>.</w:t>
      </w:r>
    </w:p>
    <w:p w14:paraId="233A597A" w14:textId="0A2469E4" w:rsidR="00042EE1" w:rsidRDefault="00B11B6F" w:rsidP="00D2274A">
      <w:pPr>
        <w:pStyle w:val="Heading3"/>
      </w:pPr>
      <w:bookmarkStart w:id="439" w:name="_Toc236728794"/>
      <w:bookmarkStart w:id="440" w:name="_Toc456102427"/>
      <w:r>
        <w:t>E</w:t>
      </w:r>
      <w:r w:rsidR="003D33B1">
        <w:t xml:space="preserve">mergency </w:t>
      </w:r>
      <w:r>
        <w:t>O</w:t>
      </w:r>
      <w:r w:rsidR="003D33B1">
        <w:t xml:space="preserve">perations </w:t>
      </w:r>
      <w:r>
        <w:t>C</w:t>
      </w:r>
      <w:r w:rsidR="003D33B1">
        <w:t>enter</w:t>
      </w:r>
      <w:r w:rsidR="00042EE1">
        <w:t xml:space="preserve"> Location</w:t>
      </w:r>
      <w:bookmarkEnd w:id="439"/>
      <w:bookmarkEnd w:id="440"/>
    </w:p>
    <w:p w14:paraId="5BEF8025" w14:textId="184AE464" w:rsidR="00DF61EE" w:rsidRDefault="00DF61EE" w:rsidP="00DF61EE">
      <w:r>
        <w:t>County emergency</w:t>
      </w:r>
      <w:r w:rsidRPr="00AA2905">
        <w:t xml:space="preserve"> </w:t>
      </w:r>
      <w:r>
        <w:t>resources</w:t>
      </w:r>
      <w:r w:rsidRPr="00AA2905">
        <w:t xml:space="preserve"> </w:t>
      </w:r>
      <w:r>
        <w:t>c</w:t>
      </w:r>
      <w:r w:rsidRPr="00AA2905">
        <w:t xml:space="preserve">oordination and control will </w:t>
      </w:r>
      <w:r>
        <w:t>occur</w:t>
      </w:r>
      <w:r w:rsidRPr="00AA2905">
        <w:t xml:space="preserve"> </w:t>
      </w:r>
      <w:r>
        <w:t>at</w:t>
      </w:r>
      <w:r w:rsidRPr="00AA2905">
        <w:t xml:space="preserve"> the </w:t>
      </w:r>
      <w:r w:rsidRPr="00CE7F2E">
        <w:t>EOC as long as environmental and incident conditions allow</w:t>
      </w:r>
      <w:r>
        <w:t>. T</w:t>
      </w:r>
      <w:r w:rsidRPr="00AA2905">
        <w:t xml:space="preserve">he location of the </w:t>
      </w:r>
      <w:r w:rsidRPr="00CE7F2E">
        <w:t>EOC</w:t>
      </w:r>
      <w:r w:rsidRPr="00AA2905">
        <w:t xml:space="preserve"> can change</w:t>
      </w:r>
      <w:r>
        <w:t xml:space="preserve"> depending on the incident. I</w:t>
      </w:r>
      <w:r w:rsidRPr="00CE7F2E">
        <w:t xml:space="preserve">f conditions require EOC relocation, </w:t>
      </w:r>
      <w:r w:rsidRPr="00730F5D">
        <w:t xml:space="preserve">the </w:t>
      </w:r>
      <w:r>
        <w:t xml:space="preserve">EOC IC </w:t>
      </w:r>
      <w:r w:rsidRPr="00730F5D">
        <w:t xml:space="preserve">will designate </w:t>
      </w:r>
      <w:r>
        <w:t>a</w:t>
      </w:r>
      <w:r w:rsidR="00B2796B">
        <w:t>nother</w:t>
      </w:r>
      <w:r w:rsidR="004F15A2">
        <w:t xml:space="preserve"> safe</w:t>
      </w:r>
      <w:r w:rsidR="00951FA7">
        <w:t xml:space="preserve"> and</w:t>
      </w:r>
      <w:r w:rsidR="00421B8B">
        <w:t xml:space="preserve"> practical</w:t>
      </w:r>
      <w:r w:rsidR="004F15A2">
        <w:t xml:space="preserve"> </w:t>
      </w:r>
      <w:r w:rsidR="008D020F">
        <w:t>location</w:t>
      </w:r>
      <w:r>
        <w:t xml:space="preserve">. </w:t>
      </w:r>
      <w:r w:rsidR="005A1058">
        <w:t xml:space="preserve">The </w:t>
      </w:r>
      <w:r w:rsidR="00F51E0E">
        <w:t xml:space="preserve">pre-established EOC </w:t>
      </w:r>
      <w:r w:rsidR="005A1058">
        <w:t xml:space="preserve">primary and alternate locations are </w:t>
      </w:r>
      <w:r w:rsidR="009809AD">
        <w:t xml:space="preserve">Figures </w:t>
      </w:r>
      <w:r w:rsidR="00E478D2">
        <w:t>5-1</w:t>
      </w:r>
      <w:r w:rsidR="009809AD">
        <w:t xml:space="preserve"> and </w:t>
      </w:r>
      <w:r w:rsidR="00E478D2">
        <w:t>5-2</w:t>
      </w:r>
      <w:r w:rsidR="009809AD">
        <w:t xml:space="preserve">, starting </w:t>
      </w:r>
      <w:r w:rsidR="00F51E0E">
        <w:t>on the next page.</w:t>
      </w:r>
    </w:p>
    <w:p w14:paraId="34FD81CD" w14:textId="77777777" w:rsidR="00097D0D" w:rsidRDefault="00097D0D">
      <w:pPr>
        <w:spacing w:after="0"/>
        <w:rPr>
          <w:b/>
          <w:bCs/>
        </w:rPr>
      </w:pPr>
      <w:r>
        <w:rPr>
          <w:b/>
          <w:bCs/>
        </w:rPr>
        <w:br w:type="page"/>
      </w:r>
    </w:p>
    <w:p w14:paraId="5487FFF5" w14:textId="004C91E1" w:rsidR="00C24015" w:rsidRPr="00A60C2C" w:rsidRDefault="00000996" w:rsidP="00A271EF">
      <w:pPr>
        <w:keepNext/>
      </w:pPr>
      <w:r w:rsidRPr="00000996">
        <w:rPr>
          <w:b/>
          <w:bCs/>
        </w:rPr>
        <w:lastRenderedPageBreak/>
        <w:t xml:space="preserve">Polk </w:t>
      </w:r>
      <w:r w:rsidR="00C4296D" w:rsidRPr="00000996">
        <w:rPr>
          <w:b/>
          <w:bCs/>
        </w:rPr>
        <w:t xml:space="preserve">County </w:t>
      </w:r>
      <w:r w:rsidR="00C33E2F">
        <w:rPr>
          <w:b/>
        </w:rPr>
        <w:t>P</w:t>
      </w:r>
      <w:r w:rsidR="00C33E2F" w:rsidRPr="003627F7">
        <w:rPr>
          <w:b/>
        </w:rPr>
        <w:t xml:space="preserve">rimary </w:t>
      </w:r>
      <w:r w:rsidR="00C4296D" w:rsidRPr="00000996">
        <w:rPr>
          <w:b/>
          <w:bCs/>
        </w:rPr>
        <w:t>EOC</w:t>
      </w:r>
      <w:r w:rsidR="001E5CE5">
        <w:t>:</w:t>
      </w:r>
      <w:r w:rsidR="00042EE1">
        <w:t xml:space="preserve"> </w:t>
      </w:r>
      <w:r w:rsidR="003B783C">
        <w:t>Emergency Management Department</w:t>
      </w:r>
      <w:r w:rsidR="00A271EF" w:rsidRPr="00A271EF">
        <w:t xml:space="preserve">, 820 </w:t>
      </w:r>
      <w:r w:rsidR="0096286D">
        <w:t xml:space="preserve">SW </w:t>
      </w:r>
      <w:r w:rsidR="00A271EF" w:rsidRPr="00A271EF">
        <w:t>Ash Street, Dallas, OR 97338</w:t>
      </w:r>
    </w:p>
    <w:p w14:paraId="602C5E72" w14:textId="0C053216" w:rsidR="00387488" w:rsidRDefault="00387488" w:rsidP="00D2274A">
      <w:pPr>
        <w:pStyle w:val="Caption"/>
      </w:pPr>
      <w:bookmarkStart w:id="441" w:name="_Toc58996207"/>
      <w:bookmarkStart w:id="442" w:name="_Toc58996245"/>
      <w:bookmarkStart w:id="443" w:name="_Toc63690678"/>
      <w:bookmarkStart w:id="444" w:name="_Toc89071579"/>
      <w:r>
        <w:t xml:space="preserve">Figure </w:t>
      </w:r>
      <w:r w:rsidR="00A77038">
        <w:fldChar w:fldCharType="begin"/>
      </w:r>
      <w:r w:rsidR="00A77038">
        <w:instrText xml:space="preserve"> STYLEREF 1 \s </w:instrText>
      </w:r>
      <w:r w:rsidR="00A77038">
        <w:fldChar w:fldCharType="separate"/>
      </w:r>
      <w:r w:rsidR="00CB2D35">
        <w:rPr>
          <w:noProof/>
        </w:rPr>
        <w:t>5</w:t>
      </w:r>
      <w:r w:rsidR="00A77038">
        <w:rPr>
          <w:noProof/>
        </w:rPr>
        <w:fldChar w:fldCharType="end"/>
      </w:r>
      <w:r w:rsidR="00714796">
        <w:noBreakHyphen/>
      </w:r>
      <w:r w:rsidR="00A77038">
        <w:fldChar w:fldCharType="begin"/>
      </w:r>
      <w:r w:rsidR="00A77038">
        <w:instrText xml:space="preserve"> SEQ Figure \* ARABIC \s 1 </w:instrText>
      </w:r>
      <w:r w:rsidR="00A77038">
        <w:fldChar w:fldCharType="separate"/>
      </w:r>
      <w:r w:rsidR="00CB2D35">
        <w:rPr>
          <w:noProof/>
        </w:rPr>
        <w:t>1</w:t>
      </w:r>
      <w:r w:rsidR="00A77038">
        <w:rPr>
          <w:noProof/>
        </w:rPr>
        <w:fldChar w:fldCharType="end"/>
      </w:r>
      <w:r w:rsidR="00E478D2">
        <w:t>.</w:t>
      </w:r>
      <w:r>
        <w:t xml:space="preserve"> </w:t>
      </w:r>
      <w:r w:rsidRPr="007B3BA2">
        <w:t>Primary EOC Location</w:t>
      </w:r>
      <w:bookmarkEnd w:id="441"/>
      <w:bookmarkEnd w:id="442"/>
      <w:bookmarkEnd w:id="443"/>
      <w:r w:rsidR="009809AD">
        <w:t xml:space="preserve"> Map </w:t>
      </w:r>
      <w:sdt>
        <w:sdtPr>
          <w:id w:val="1313375372"/>
          <w:citation/>
        </w:sdtPr>
        <w:sdtEndPr/>
        <w:sdtContent>
          <w:r w:rsidR="009809AD">
            <w:fldChar w:fldCharType="begin"/>
          </w:r>
          <w:r w:rsidR="009809AD">
            <w:instrText xml:space="preserve"> CITATION Ope \l 1033 </w:instrText>
          </w:r>
          <w:r w:rsidR="009809AD">
            <w:fldChar w:fldCharType="separate"/>
          </w:r>
          <w:r w:rsidR="0061275F">
            <w:rPr>
              <w:noProof/>
            </w:rPr>
            <w:t>(© OpenStreetMap contributors)</w:t>
          </w:r>
          <w:r w:rsidR="009809AD">
            <w:fldChar w:fldCharType="end"/>
          </w:r>
        </w:sdtContent>
      </w:sdt>
      <w:bookmarkEnd w:id="444"/>
    </w:p>
    <w:p w14:paraId="61619711" w14:textId="5B9DDA89" w:rsidR="00D449ED" w:rsidRDefault="002E538C" w:rsidP="00D2274A">
      <w:r>
        <w:rPr>
          <w:noProof/>
        </w:rPr>
        <mc:AlternateContent>
          <mc:Choice Requires="wps">
            <w:drawing>
              <wp:anchor distT="0" distB="0" distL="114300" distR="114300" simplePos="0" relativeHeight="251658245" behindDoc="0" locked="0" layoutInCell="1" allowOverlap="1" wp14:anchorId="51D5AAFC" wp14:editId="7C09E982">
                <wp:simplePos x="0" y="0"/>
                <wp:positionH relativeFrom="column">
                  <wp:posOffset>2476500</wp:posOffset>
                </wp:positionH>
                <wp:positionV relativeFrom="paragraph">
                  <wp:posOffset>1395095</wp:posOffset>
                </wp:positionV>
                <wp:extent cx="238125" cy="247650"/>
                <wp:effectExtent l="19050" t="38100" r="47625" b="38100"/>
                <wp:wrapNone/>
                <wp:docPr id="6" name="Star: 5 Points 6"/>
                <wp:cNvGraphicFramePr/>
                <a:graphic xmlns:a="http://schemas.openxmlformats.org/drawingml/2006/main">
                  <a:graphicData uri="http://schemas.microsoft.com/office/word/2010/wordprocessingShape">
                    <wps:wsp>
                      <wps:cNvSpPr/>
                      <wps:spPr>
                        <a:xfrm>
                          <a:off x="0" y="0"/>
                          <a:ext cx="238125" cy="247650"/>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166C8A" id="Star: 5 Points 6" o:spid="_x0000_s1026" style="position:absolute;margin-left:195pt;margin-top:109.85pt;width:18.75pt;height:19.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2381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" path="m,94594r90956,l119063,r28106,94594l238125,94594r-73585,58461l192647,247649,119063,189186,45478,247649,73585,153055,,94594xe" fillcolor="#c00000" strokecolor="#c00000" strokeweight="2pt">
                <v:path arrowok="t" o:connecttype="custom" o:connectlocs="0,94594;90956,94594;119063,0;147169,94594;238125,94594;164540,153055;192647,247649;119063,189186;45478,247649;73585,153055;0,94594" o:connectangles="0,0,0,0,0,0,0,0,0,0,0"/>
              </v:shape>
            </w:pict>
          </mc:Fallback>
        </mc:AlternateContent>
      </w:r>
      <w:r w:rsidRPr="002E538C">
        <w:rPr>
          <w:noProof/>
        </w:rPr>
        <w:drawing>
          <wp:inline distT="0" distB="0" distL="0" distR="0" wp14:anchorId="4FF6D3E6" wp14:editId="3D9B6443">
            <wp:extent cx="5943600" cy="4544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544695"/>
                    </a:xfrm>
                    <a:prstGeom prst="rect">
                      <a:avLst/>
                    </a:prstGeom>
                  </pic:spPr>
                </pic:pic>
              </a:graphicData>
            </a:graphic>
          </wp:inline>
        </w:drawing>
      </w:r>
    </w:p>
    <w:p w14:paraId="03671790" w14:textId="6EDB94E8" w:rsidR="00C24015" w:rsidRDefault="00DF61EE" w:rsidP="00DD527A">
      <w:pPr>
        <w:keepNext/>
      </w:pPr>
      <w:r w:rsidRPr="00DF61EE">
        <w:rPr>
          <w:b/>
          <w:bCs/>
        </w:rPr>
        <w:lastRenderedPageBreak/>
        <w:t>County EOC</w:t>
      </w:r>
      <w:r w:rsidRPr="00406399">
        <w:t xml:space="preserve"> </w:t>
      </w:r>
      <w:r>
        <w:rPr>
          <w:b/>
        </w:rPr>
        <w:t>A</w:t>
      </w:r>
      <w:r w:rsidR="00042EE1" w:rsidRPr="003627F7">
        <w:rPr>
          <w:b/>
        </w:rPr>
        <w:t xml:space="preserve">lternate </w:t>
      </w:r>
      <w:r>
        <w:rPr>
          <w:b/>
        </w:rPr>
        <w:t>L</w:t>
      </w:r>
      <w:r w:rsidR="00042EE1" w:rsidRPr="003627F7">
        <w:rPr>
          <w:b/>
        </w:rPr>
        <w:t>ocation</w:t>
      </w:r>
      <w:r w:rsidR="001E5CE5">
        <w:t>:</w:t>
      </w:r>
      <w:r w:rsidR="00042EE1">
        <w:t xml:space="preserve"> </w:t>
      </w:r>
      <w:r w:rsidR="00DD527A" w:rsidRPr="00DD527A">
        <w:t>Polk County Fairgrounds, 520 S Pacific Hwy West, Rickreall, OR 97371</w:t>
      </w:r>
    </w:p>
    <w:p w14:paraId="1FE3728F" w14:textId="7BCF163F" w:rsidR="00387488" w:rsidRDefault="00387488" w:rsidP="00D2274A">
      <w:pPr>
        <w:pStyle w:val="Caption"/>
        <w:keepNext/>
      </w:pPr>
      <w:bookmarkStart w:id="445" w:name="_Toc63690679"/>
      <w:bookmarkStart w:id="446" w:name="_Toc89071580"/>
      <w:r>
        <w:t xml:space="preserve">Figure </w:t>
      </w:r>
      <w:r w:rsidR="00A77038">
        <w:fldChar w:fldCharType="begin"/>
      </w:r>
      <w:r w:rsidR="00A77038">
        <w:instrText xml:space="preserve"> STYLEREF 1 \s </w:instrText>
      </w:r>
      <w:r w:rsidR="00A77038">
        <w:fldChar w:fldCharType="separate"/>
      </w:r>
      <w:r w:rsidR="00CB2D35">
        <w:rPr>
          <w:noProof/>
        </w:rPr>
        <w:t>5</w:t>
      </w:r>
      <w:r w:rsidR="00A77038">
        <w:rPr>
          <w:noProof/>
        </w:rPr>
        <w:fldChar w:fldCharType="end"/>
      </w:r>
      <w:r w:rsidR="00714796">
        <w:noBreakHyphen/>
      </w:r>
      <w:r w:rsidR="00A77038">
        <w:fldChar w:fldCharType="begin"/>
      </w:r>
      <w:r w:rsidR="00A77038">
        <w:instrText xml:space="preserve"> SEQ Figure \* ARABIC \s 1 </w:instrText>
      </w:r>
      <w:r w:rsidR="00A77038">
        <w:fldChar w:fldCharType="separate"/>
      </w:r>
      <w:r w:rsidR="00CB2D35">
        <w:rPr>
          <w:noProof/>
        </w:rPr>
        <w:t>2</w:t>
      </w:r>
      <w:r w:rsidR="00A77038">
        <w:rPr>
          <w:noProof/>
        </w:rPr>
        <w:fldChar w:fldCharType="end"/>
      </w:r>
      <w:r w:rsidR="001E5CE5">
        <w:t>.</w:t>
      </w:r>
      <w:r>
        <w:t xml:space="preserve">  </w:t>
      </w:r>
      <w:r w:rsidR="003C2A4D">
        <w:t>Alternative</w:t>
      </w:r>
      <w:r w:rsidRPr="00406399">
        <w:t xml:space="preserve"> EOC </w:t>
      </w:r>
      <w:bookmarkEnd w:id="445"/>
      <w:r w:rsidR="00C665B2">
        <w:t xml:space="preserve">Location Map </w:t>
      </w:r>
      <w:sdt>
        <w:sdtPr>
          <w:id w:val="-107583904"/>
          <w:citation/>
        </w:sdtPr>
        <w:sdtEndPr/>
        <w:sdtContent>
          <w:r w:rsidR="000D77B0">
            <w:fldChar w:fldCharType="begin"/>
          </w:r>
          <w:r w:rsidR="000D77B0">
            <w:instrText xml:space="preserve"> CITATION Ope \l 1033 </w:instrText>
          </w:r>
          <w:r w:rsidR="000D77B0">
            <w:fldChar w:fldCharType="separate"/>
          </w:r>
          <w:r w:rsidR="0061275F">
            <w:rPr>
              <w:noProof/>
            </w:rPr>
            <w:t>(© OpenStreetMap contributors)</w:t>
          </w:r>
          <w:r w:rsidR="000D77B0">
            <w:fldChar w:fldCharType="end"/>
          </w:r>
        </w:sdtContent>
      </w:sdt>
      <w:bookmarkEnd w:id="446"/>
    </w:p>
    <w:p w14:paraId="7E12282D" w14:textId="5E89058E" w:rsidR="00E75D9C" w:rsidRDefault="00FC59DC" w:rsidP="00D2274A">
      <w:r>
        <w:rPr>
          <w:noProof/>
        </w:rPr>
        <w:drawing>
          <wp:inline distT="0" distB="0" distL="0" distR="0" wp14:anchorId="49A70A54" wp14:editId="47C9895E">
            <wp:extent cx="5943600" cy="4544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5943600" cy="4544695"/>
                    </a:xfrm>
                    <a:prstGeom prst="rect">
                      <a:avLst/>
                    </a:prstGeom>
                  </pic:spPr>
                </pic:pic>
              </a:graphicData>
            </a:graphic>
          </wp:inline>
        </w:drawing>
      </w:r>
    </w:p>
    <w:p w14:paraId="18337490" w14:textId="40B30894" w:rsidR="00F069FE" w:rsidRDefault="00B11B6F" w:rsidP="00D2274A">
      <w:pPr>
        <w:pStyle w:val="Heading3"/>
      </w:pPr>
      <w:bookmarkStart w:id="447" w:name="_Toc456102428"/>
      <w:r>
        <w:t>E</w:t>
      </w:r>
      <w:r w:rsidR="00D828BE">
        <w:t xml:space="preserve">mergency </w:t>
      </w:r>
      <w:r>
        <w:t>O</w:t>
      </w:r>
      <w:r w:rsidR="00D828BE">
        <w:t xml:space="preserve">perations </w:t>
      </w:r>
      <w:r>
        <w:t>C</w:t>
      </w:r>
      <w:r w:rsidR="00D828BE">
        <w:t>enter</w:t>
      </w:r>
      <w:r w:rsidR="00F069FE">
        <w:t xml:space="preserve"> Staffing</w:t>
      </w:r>
      <w:bookmarkEnd w:id="447"/>
    </w:p>
    <w:p w14:paraId="090B85A4" w14:textId="0FDA2EFB" w:rsidR="004C3EC3" w:rsidRPr="00CE7F2E" w:rsidRDefault="004C3EC3" w:rsidP="00D2274A">
      <w:r w:rsidRPr="00B761F0">
        <w:t xml:space="preserve">Depending on the incident type, </w:t>
      </w:r>
      <w:r w:rsidR="00BD601C">
        <w:t xml:space="preserve">County </w:t>
      </w:r>
      <w:r>
        <w:t xml:space="preserve">departments will provide staff to the </w:t>
      </w:r>
      <w:r w:rsidR="00D45A74" w:rsidRPr="00CE7F2E">
        <w:t>EOC</w:t>
      </w:r>
      <w:r w:rsidR="004C7996">
        <w:t xml:space="preserve">. </w:t>
      </w:r>
      <w:r w:rsidRPr="00CE7F2E">
        <w:t xml:space="preserve">At any time, if the incident expands or contracts, changes in jurisdiction or discipline, or becomes more or less complex, the </w:t>
      </w:r>
      <w:r w:rsidR="006572E7" w:rsidRPr="00CE7F2E">
        <w:t xml:space="preserve">on-scene </w:t>
      </w:r>
      <w:r w:rsidR="00DC1B42">
        <w:t xml:space="preserve">EOC </w:t>
      </w:r>
      <w:r w:rsidR="00D828BE">
        <w:t>IC</w:t>
      </w:r>
      <w:r w:rsidRPr="00CE7F2E">
        <w:t xml:space="preserve"> may change to meet the needs of the incident</w:t>
      </w:r>
      <w:r w:rsidR="004C7996">
        <w:t xml:space="preserve">. </w:t>
      </w:r>
      <w:r w:rsidRPr="00CE7F2E">
        <w:t>I</w:t>
      </w:r>
      <w:r w:rsidR="005A1058">
        <w:t>f</w:t>
      </w:r>
      <w:r w:rsidRPr="00CE7F2E">
        <w:t xml:space="preserve"> local staffing resources are not adequate to maintain</w:t>
      </w:r>
      <w:r w:rsidR="009B5B0B">
        <w:t xml:space="preserve"> the</w:t>
      </w:r>
      <w:r w:rsidRPr="00CE7F2E">
        <w:t xml:space="preserve"> </w:t>
      </w:r>
      <w:r w:rsidR="00BD601C" w:rsidRPr="00CE7F2E">
        <w:t xml:space="preserve">County </w:t>
      </w:r>
      <w:r w:rsidR="00D45A74" w:rsidRPr="00CE7F2E">
        <w:t>EOC</w:t>
      </w:r>
      <w:r w:rsidR="006572E7" w:rsidRPr="00CE7F2E">
        <w:t>,</w:t>
      </w:r>
      <w:r w:rsidRPr="00CE7F2E">
        <w:t xml:space="preserve"> the </w:t>
      </w:r>
      <w:r w:rsidR="00346DF1">
        <w:t>County</w:t>
      </w:r>
      <w:r w:rsidR="00BD601C" w:rsidRPr="00CE7F2E">
        <w:t xml:space="preserve"> </w:t>
      </w:r>
      <w:r w:rsidRPr="00CE7F2E">
        <w:t>may request suppor</w:t>
      </w:r>
      <w:r w:rsidR="00BD601C" w:rsidRPr="00CE7F2E">
        <w:t xml:space="preserve">t from the </w:t>
      </w:r>
      <w:r w:rsidR="003B783C">
        <w:t>S</w:t>
      </w:r>
      <w:r w:rsidR="00BD601C" w:rsidRPr="00CE7F2E">
        <w:t>tate.</w:t>
      </w:r>
    </w:p>
    <w:p w14:paraId="58FB04C1" w14:textId="662C91BE" w:rsidR="00C67450" w:rsidRPr="00CE7F2E" w:rsidRDefault="00BD601C" w:rsidP="00D2274A">
      <w:r w:rsidRPr="00CE7F2E">
        <w:t xml:space="preserve">County </w:t>
      </w:r>
      <w:r w:rsidR="00551064" w:rsidRPr="00CE7F2E">
        <w:t xml:space="preserve">departments involved in </w:t>
      </w:r>
      <w:r w:rsidR="00A7627A">
        <w:t>emergency</w:t>
      </w:r>
      <w:r w:rsidR="00551064" w:rsidRPr="00CE7F2E">
        <w:t xml:space="preserve"> response and personnel assigned to Command and General Staff (if previously designated) </w:t>
      </w:r>
      <w:r w:rsidR="005A1058">
        <w:t>must</w:t>
      </w:r>
      <w:r w:rsidR="00551064" w:rsidRPr="00CE7F2E">
        <w:t xml:space="preserve"> report to the </w:t>
      </w:r>
      <w:r w:rsidR="00D45A74" w:rsidRPr="00CE7F2E">
        <w:t>EOC</w:t>
      </w:r>
      <w:r w:rsidR="00551064" w:rsidRPr="00CE7F2E">
        <w:t xml:space="preserve"> upon activation</w:t>
      </w:r>
      <w:r w:rsidR="004C7996">
        <w:t xml:space="preserve">. </w:t>
      </w:r>
      <w:r w:rsidR="00551064" w:rsidRPr="00CE7F2E">
        <w:t xml:space="preserve">Personnel assigned to the </w:t>
      </w:r>
      <w:r w:rsidR="00D45A74" w:rsidRPr="00CE7F2E">
        <w:t>EOC</w:t>
      </w:r>
      <w:r w:rsidR="00551064" w:rsidRPr="00AA2905">
        <w:t xml:space="preserve"> have the authority to make the decisions associated with their Command and General Staff position</w:t>
      </w:r>
      <w:r w:rsidR="00A170DB">
        <w:t>s</w:t>
      </w:r>
      <w:r w:rsidR="004C7996">
        <w:t>.</w:t>
      </w:r>
      <w:r w:rsidR="009A50BB">
        <w:t xml:space="preserve"> </w:t>
      </w:r>
      <w:r w:rsidR="00C67450" w:rsidRPr="005C2D52">
        <w:t xml:space="preserve">Due to limited personnel and resources available in the </w:t>
      </w:r>
      <w:r>
        <w:t>County</w:t>
      </w:r>
      <w:r w:rsidR="00C67450" w:rsidRPr="005C2D52">
        <w:t xml:space="preserve">, </w:t>
      </w:r>
      <w:r w:rsidR="005A1058">
        <w:t>all primary and alternate EOC staff must</w:t>
      </w:r>
      <w:r w:rsidR="00C67450" w:rsidRPr="00CE7F2E">
        <w:t xml:space="preserve"> be </w:t>
      </w:r>
      <w:r w:rsidR="00771AA9">
        <w:t>cross-</w:t>
      </w:r>
      <w:r w:rsidR="00C67450" w:rsidRPr="00CE7F2E">
        <w:t>trained on ICS functions outside their areas of expertise</w:t>
      </w:r>
      <w:r w:rsidR="004C7996">
        <w:t xml:space="preserve">. </w:t>
      </w:r>
      <w:r w:rsidR="00AA1EE0">
        <w:t>Setting a schedule for r</w:t>
      </w:r>
      <w:r w:rsidR="00C67450" w:rsidRPr="00CE7F2E">
        <w:t>egular exercis</w:t>
      </w:r>
      <w:r w:rsidR="00AA1EE0">
        <w:t>es</w:t>
      </w:r>
      <w:r w:rsidR="00AD4F61">
        <w:t xml:space="preserve"> to test the County’s</w:t>
      </w:r>
      <w:r w:rsidR="00C67450" w:rsidRPr="00CE7F2E">
        <w:t xml:space="preserve"> ICS</w:t>
      </w:r>
      <w:r w:rsidR="00AD4F61">
        <w:t xml:space="preserve"> </w:t>
      </w:r>
      <w:r w:rsidR="00C67450" w:rsidRPr="00CE7F2E">
        <w:t xml:space="preserve">roles with volunteers and other support staff will improve </w:t>
      </w:r>
      <w:r w:rsidR="00E265D9">
        <w:t xml:space="preserve">emergency response operations in the EOC during </w:t>
      </w:r>
      <w:r w:rsidR="00743F2B">
        <w:t>real-life events</w:t>
      </w:r>
      <w:r w:rsidR="00083DF3" w:rsidRPr="00CE7F2E">
        <w:t>.</w:t>
      </w:r>
    </w:p>
    <w:p w14:paraId="30F23C80" w14:textId="18B1CE23" w:rsidR="004420CA" w:rsidRPr="00CE7F2E" w:rsidRDefault="004420CA" w:rsidP="00D2274A">
      <w:pPr>
        <w:pStyle w:val="Heading3"/>
      </w:pPr>
      <w:bookmarkStart w:id="448" w:name="_Toc456102429"/>
      <w:r w:rsidRPr="00CE7F2E">
        <w:t>Access and Security</w:t>
      </w:r>
      <w:bookmarkEnd w:id="448"/>
    </w:p>
    <w:p w14:paraId="5807D2EA" w14:textId="1F3CCE3D" w:rsidR="004420CA" w:rsidRDefault="006572E7" w:rsidP="00D2274A">
      <w:r w:rsidRPr="00CE7F2E">
        <w:t xml:space="preserve">During an </w:t>
      </w:r>
      <w:r w:rsidR="00A7627A">
        <w:t>emergency</w:t>
      </w:r>
      <w:r w:rsidR="00C57BA7" w:rsidRPr="00CE7F2E">
        <w:t>,</w:t>
      </w:r>
      <w:r w:rsidRPr="00CE7F2E">
        <w:t xml:space="preserve"> access to the </w:t>
      </w:r>
      <w:r w:rsidR="00BD601C" w:rsidRPr="00CE7F2E">
        <w:t xml:space="preserve">County </w:t>
      </w:r>
      <w:r w:rsidR="00D45A74" w:rsidRPr="00CE7F2E">
        <w:t>EOC</w:t>
      </w:r>
      <w:r w:rsidRPr="00AA2905">
        <w:t xml:space="preserve"> </w:t>
      </w:r>
      <w:r>
        <w:t>will</w:t>
      </w:r>
      <w:r w:rsidRPr="00AA2905">
        <w:t xml:space="preserve"> be limited to designated emergency operations personnel</w:t>
      </w:r>
      <w:r>
        <w:t xml:space="preserve"> due to</w:t>
      </w:r>
      <w:r w:rsidR="004420CA" w:rsidRPr="00AA2905">
        <w:t xml:space="preserve"> </w:t>
      </w:r>
      <w:r>
        <w:t>the</w:t>
      </w:r>
      <w:r w:rsidR="004420CA" w:rsidRPr="00AA2905">
        <w:t xml:space="preserve"> large volume of incoming and outgoing sensitive information</w:t>
      </w:r>
      <w:r w:rsidR="004C7996">
        <w:t xml:space="preserve">. </w:t>
      </w:r>
      <w:r w:rsidR="00B92AD0">
        <w:t xml:space="preserve">The </w:t>
      </w:r>
      <w:r w:rsidR="00B46A6B">
        <w:t xml:space="preserve">EOC </w:t>
      </w:r>
      <w:r w:rsidR="00D828BE">
        <w:t>IC</w:t>
      </w:r>
      <w:r w:rsidR="00B92AD0">
        <w:t xml:space="preserve"> may</w:t>
      </w:r>
      <w:r w:rsidR="004420CA" w:rsidRPr="00AA2905">
        <w:t xml:space="preserve"> </w:t>
      </w:r>
      <w:r w:rsidR="00B92AD0">
        <w:lastRenderedPageBreak/>
        <w:t>allow</w:t>
      </w:r>
      <w:r w:rsidR="00B92AD0" w:rsidRPr="00AA2905">
        <w:t xml:space="preserve"> </w:t>
      </w:r>
      <w:r w:rsidR="004420CA" w:rsidRPr="00AA2905">
        <w:t xml:space="preserve">access </w:t>
      </w:r>
      <w:r w:rsidR="00B92AD0">
        <w:t>on an individual</w:t>
      </w:r>
      <w:r w:rsidR="009E0961">
        <w:t>,</w:t>
      </w:r>
      <w:r w:rsidR="00B92AD0">
        <w:t xml:space="preserve"> case-by-case basis</w:t>
      </w:r>
      <w:r w:rsidR="004C7996">
        <w:t xml:space="preserve">. </w:t>
      </w:r>
      <w:r w:rsidR="004420CA" w:rsidRPr="00AA2905">
        <w:t>A</w:t>
      </w:r>
      <w:r w:rsidR="004420CA">
        <w:t>ppropriate security measures</w:t>
      </w:r>
      <w:r w:rsidR="004420CA" w:rsidRPr="00AA2905">
        <w:t xml:space="preserve"> will be in place to identify personnel authorized to be present</w:t>
      </w:r>
      <w:r w:rsidR="00B227FB">
        <w:t>,</w:t>
      </w:r>
      <w:r w:rsidR="007B1B06">
        <w:t xml:space="preserve"> including prox-card use</w:t>
      </w:r>
      <w:r w:rsidR="004C7996">
        <w:t xml:space="preserve">. </w:t>
      </w:r>
      <w:r w:rsidR="00B92AD0">
        <w:t xml:space="preserve"> </w:t>
      </w:r>
    </w:p>
    <w:p w14:paraId="3F3341BC" w14:textId="62C6ABFD" w:rsidR="00C61AD3" w:rsidRDefault="00C61AD3" w:rsidP="00D2274A">
      <w:pPr>
        <w:pStyle w:val="Heading3"/>
      </w:pPr>
      <w:bookmarkStart w:id="449" w:name="_Toc456102430"/>
      <w:r>
        <w:t>Incident Management Software</w:t>
      </w:r>
      <w:bookmarkEnd w:id="449"/>
      <w:r w:rsidR="00D0727C">
        <w:t xml:space="preserve">  </w:t>
      </w:r>
    </w:p>
    <w:p w14:paraId="2C6DA443" w14:textId="35564E67" w:rsidR="00C61AD3" w:rsidRPr="00C61AD3" w:rsidRDefault="00C61AD3" w:rsidP="00D2274A">
      <w:pPr>
        <w:rPr>
          <w:rFonts w:eastAsiaTheme="minorHAnsi"/>
        </w:rPr>
      </w:pPr>
      <w:r>
        <w:t xml:space="preserve">The </w:t>
      </w:r>
      <w:r w:rsidR="00BD601C">
        <w:t xml:space="preserve">County </w:t>
      </w:r>
      <w:r>
        <w:t xml:space="preserve">utilizes </w:t>
      </w:r>
      <w:r w:rsidR="00895808">
        <w:t xml:space="preserve">OpsCenter emergency </w:t>
      </w:r>
      <w:r w:rsidRPr="00DB1CC8">
        <w:t>management software to help</w:t>
      </w:r>
      <w:r>
        <w:t xml:space="preserve"> gather, analyze</w:t>
      </w:r>
      <w:r w:rsidR="009E0961">
        <w:t>,</w:t>
      </w:r>
      <w:r>
        <w:t xml:space="preserve"> </w:t>
      </w:r>
      <w:r w:rsidRPr="00CC0A13">
        <w:t xml:space="preserve">and disseminate information in the </w:t>
      </w:r>
      <w:r w:rsidR="00BD601C" w:rsidRPr="00CC0A13">
        <w:t xml:space="preserve">County </w:t>
      </w:r>
      <w:r w:rsidR="00D45A74" w:rsidRPr="00CC0A13">
        <w:t>EOC</w:t>
      </w:r>
      <w:r w:rsidR="004C7996">
        <w:t xml:space="preserve">. </w:t>
      </w:r>
      <w:r w:rsidRPr="00CC0A13">
        <w:t xml:space="preserve">The </w:t>
      </w:r>
      <w:r w:rsidR="00BD601C" w:rsidRPr="00CC0A13">
        <w:t xml:space="preserve">County </w:t>
      </w:r>
      <w:r w:rsidR="00795389" w:rsidRPr="00CC0A13">
        <w:t>Emergency Manager</w:t>
      </w:r>
      <w:r w:rsidRPr="00CC0A13">
        <w:t xml:space="preserve"> is responsible for </w:t>
      </w:r>
      <w:r w:rsidR="00B92AD0" w:rsidRPr="00CC0A13">
        <w:t>training</w:t>
      </w:r>
      <w:r w:rsidRPr="00CC0A13">
        <w:t xml:space="preserve"> </w:t>
      </w:r>
      <w:r w:rsidR="00D45A74" w:rsidRPr="00CC0A13">
        <w:t>EOC</w:t>
      </w:r>
      <w:r w:rsidRPr="00CC0A13">
        <w:t xml:space="preserve"> staff on </w:t>
      </w:r>
      <w:r w:rsidR="00B92AD0" w:rsidRPr="00CC0A13">
        <w:t xml:space="preserve">the </w:t>
      </w:r>
      <w:r w:rsidRPr="00CC0A13">
        <w:t xml:space="preserve">use </w:t>
      </w:r>
      <w:r w:rsidR="00B92AD0" w:rsidRPr="00CC0A13">
        <w:t xml:space="preserve">of software, </w:t>
      </w:r>
      <w:r w:rsidRPr="00CC0A13">
        <w:t xml:space="preserve">and a User’s Manual is maintained in the </w:t>
      </w:r>
      <w:r w:rsidR="00BD601C" w:rsidRPr="00CC0A13">
        <w:t xml:space="preserve">County </w:t>
      </w:r>
      <w:r w:rsidR="00D45A74" w:rsidRPr="00CC0A13">
        <w:t>EOC</w:t>
      </w:r>
      <w:r w:rsidR="004C7996">
        <w:t xml:space="preserve">. </w:t>
      </w:r>
      <w:r w:rsidR="003B783C">
        <w:t>EMD</w:t>
      </w:r>
      <w:r w:rsidR="005B371C">
        <w:t xml:space="preserve"> provides technical support for the OpsCenter software when needed.</w:t>
      </w:r>
    </w:p>
    <w:p w14:paraId="05436573" w14:textId="119706FA" w:rsidR="00551064" w:rsidRDefault="00551064" w:rsidP="00D2274A">
      <w:pPr>
        <w:pStyle w:val="Heading3"/>
      </w:pPr>
      <w:bookmarkStart w:id="450" w:name="_Toc456102431"/>
      <w:r>
        <w:t>Deactivation</w:t>
      </w:r>
      <w:bookmarkEnd w:id="450"/>
    </w:p>
    <w:p w14:paraId="27167654" w14:textId="6F606C3A" w:rsidR="00551064" w:rsidRPr="006F5965" w:rsidRDefault="00551064" w:rsidP="00D2274A">
      <w:r w:rsidRPr="00AA2905">
        <w:t xml:space="preserve">Each </w:t>
      </w:r>
      <w:r w:rsidR="00B92AD0">
        <w:t>incident</w:t>
      </w:r>
      <w:r w:rsidR="00B92AD0" w:rsidRPr="00AA2905">
        <w:t xml:space="preserve"> </w:t>
      </w:r>
      <w:r w:rsidR="009932B9">
        <w:t>is</w:t>
      </w:r>
      <w:r w:rsidRPr="00AA2905">
        <w:t xml:space="preserve"> evaluated to determine the need for </w:t>
      </w:r>
      <w:r w:rsidR="00E10D4B">
        <w:t>the EOC's continued operation</w:t>
      </w:r>
      <w:r w:rsidRPr="006F5965">
        <w:t xml:space="preserve"> after the </w:t>
      </w:r>
      <w:r w:rsidR="00A7627A">
        <w:t>emergency</w:t>
      </w:r>
      <w:r w:rsidRPr="006F5965">
        <w:t xml:space="preserve"> response phase of the incident has been completed</w:t>
      </w:r>
      <w:r w:rsidR="004C7996">
        <w:t xml:space="preserve">. </w:t>
      </w:r>
      <w:r w:rsidRPr="00AA2905">
        <w:t>Th</w:t>
      </w:r>
      <w:r>
        <w:t>is</w:t>
      </w:r>
      <w:r w:rsidRPr="00AA2905">
        <w:t xml:space="preserve"> decision </w:t>
      </w:r>
      <w:r w:rsidR="009932B9">
        <w:t>i</w:t>
      </w:r>
      <w:r w:rsidRPr="00AA2905">
        <w:t xml:space="preserve">s made by the </w:t>
      </w:r>
      <w:r w:rsidR="00B92AD0">
        <w:t xml:space="preserve">on-scene </w:t>
      </w:r>
      <w:r w:rsidR="00D828BE">
        <w:t>IC</w:t>
      </w:r>
      <w:r w:rsidR="00B92AD0">
        <w:t xml:space="preserve">, </w:t>
      </w:r>
      <w:r w:rsidR="00EC30A1">
        <w:t xml:space="preserve">EOC </w:t>
      </w:r>
      <w:r w:rsidR="00D828BE">
        <w:t>IC</w:t>
      </w:r>
      <w:r w:rsidR="00EC30A1">
        <w:t>, and BOC Chairperson</w:t>
      </w:r>
      <w:r w:rsidRPr="00AA2905">
        <w:t xml:space="preserve">. During the initial recovery period for a major disaster, </w:t>
      </w:r>
      <w:r w:rsidR="009932B9">
        <w:t xml:space="preserve">the IC may want </w:t>
      </w:r>
      <w:r w:rsidRPr="006F5965">
        <w:t xml:space="preserve">to continue </w:t>
      </w:r>
      <w:r w:rsidR="009932B9">
        <w:t>operating the</w:t>
      </w:r>
      <w:r w:rsidRPr="006F5965">
        <w:t xml:space="preserve"> </w:t>
      </w:r>
      <w:r w:rsidR="005548D0" w:rsidRPr="006F5965">
        <w:t xml:space="preserve">County </w:t>
      </w:r>
      <w:r w:rsidR="00D45A74" w:rsidRPr="006F5965">
        <w:t>EOC</w:t>
      </w:r>
      <w:r w:rsidRPr="006F5965">
        <w:t xml:space="preserve"> during the day with limited</w:t>
      </w:r>
      <w:r w:rsidRPr="00AA2905">
        <w:t xml:space="preserve"> </w:t>
      </w:r>
      <w:r w:rsidRPr="006F5965">
        <w:t>staffing</w:t>
      </w:r>
      <w:r w:rsidR="009932B9">
        <w:t xml:space="preserve">. This schedule </w:t>
      </w:r>
      <w:r w:rsidR="001C7D27">
        <w:t xml:space="preserve">will allow </w:t>
      </w:r>
      <w:r w:rsidR="001C7D27" w:rsidRPr="006F5965">
        <w:t>disaster relief information</w:t>
      </w:r>
      <w:r w:rsidRPr="006F5965">
        <w:t xml:space="preserve"> </w:t>
      </w:r>
      <w:r w:rsidR="001C7D27">
        <w:t>to be issued</w:t>
      </w:r>
      <w:r w:rsidRPr="006F5965">
        <w:t xml:space="preserve"> </w:t>
      </w:r>
      <w:r w:rsidR="001C7D27">
        <w:t>to the</w:t>
      </w:r>
      <w:r w:rsidR="00B92AD0" w:rsidRPr="006F5965">
        <w:t xml:space="preserve"> public and </w:t>
      </w:r>
      <w:r w:rsidR="001C7D27">
        <w:t>other departments</w:t>
      </w:r>
      <w:r w:rsidR="004C7996">
        <w:t xml:space="preserve">. </w:t>
      </w:r>
      <w:r w:rsidRPr="006F5965">
        <w:t xml:space="preserve">This alternative should be weighed against the option of immediately requiring the </w:t>
      </w:r>
      <w:r w:rsidR="006F5965" w:rsidRPr="006F5965">
        <w:t>BOC</w:t>
      </w:r>
      <w:r w:rsidRPr="006F5965">
        <w:t xml:space="preserve"> and staff to </w:t>
      </w:r>
      <w:r w:rsidR="00B92AD0" w:rsidRPr="006F5965">
        <w:t>manage</w:t>
      </w:r>
      <w:r w:rsidRPr="006F5965">
        <w:t xml:space="preserve"> recovery </w:t>
      </w:r>
      <w:r w:rsidR="00B92AD0" w:rsidRPr="006F5965">
        <w:t xml:space="preserve">operations </w:t>
      </w:r>
      <w:r w:rsidRPr="006F5965">
        <w:t>as part of their daily responsibilities</w:t>
      </w:r>
      <w:r w:rsidR="004C7996">
        <w:t xml:space="preserve">. </w:t>
      </w:r>
    </w:p>
    <w:p w14:paraId="23C631CF" w14:textId="1E34B1D0" w:rsidR="00CE0B4F" w:rsidRPr="00927FDB" w:rsidRDefault="00551064" w:rsidP="00D2274A">
      <w:r w:rsidRPr="006F5965">
        <w:t xml:space="preserve">The </w:t>
      </w:r>
      <w:r w:rsidR="006F5965" w:rsidRPr="006F5965">
        <w:t>BOC</w:t>
      </w:r>
      <w:r w:rsidRPr="006F5965">
        <w:t xml:space="preserve"> has the final approval authority for</w:t>
      </w:r>
      <w:r w:rsidR="00B227FB">
        <w:t xml:space="preserve"> </w:t>
      </w:r>
      <w:r w:rsidR="00B227FB" w:rsidRPr="006F5965">
        <w:t xml:space="preserve">EOC </w:t>
      </w:r>
      <w:r w:rsidRPr="006F5965">
        <w:t xml:space="preserve">activation and </w:t>
      </w:r>
      <w:r w:rsidR="00B227FB">
        <w:t>securing from the incident</w:t>
      </w:r>
      <w:r w:rsidR="004C7996">
        <w:t xml:space="preserve">. </w:t>
      </w:r>
      <w:r w:rsidRPr="006F5965">
        <w:t xml:space="preserve">Once the decision has been made to </w:t>
      </w:r>
      <w:r w:rsidR="00B227FB">
        <w:t>reduce</w:t>
      </w:r>
      <w:r w:rsidRPr="006F5965">
        <w:t xml:space="preserve"> hours/staff or </w:t>
      </w:r>
      <w:r w:rsidR="00B227FB">
        <w:t>shut down</w:t>
      </w:r>
      <w:r w:rsidRPr="006F5965">
        <w:t xml:space="preserve"> the </w:t>
      </w:r>
      <w:r w:rsidR="00D45A74" w:rsidRPr="006F5965">
        <w:t>EOC</w:t>
      </w:r>
      <w:r w:rsidRPr="006F5965">
        <w:t xml:space="preserve">, </w:t>
      </w:r>
      <w:r w:rsidR="00B92AD0" w:rsidRPr="006F5965">
        <w:t>notification</w:t>
      </w:r>
      <w:r w:rsidR="00B227FB">
        <w:t>s</w:t>
      </w:r>
      <w:r w:rsidR="00B92AD0" w:rsidRPr="006F5965">
        <w:t xml:space="preserve"> must</w:t>
      </w:r>
      <w:r w:rsidRPr="006F5965">
        <w:t xml:space="preserve"> be disseminated to </w:t>
      </w:r>
      <w:r w:rsidR="00B227FB">
        <w:t xml:space="preserve">all entities involved in the </w:t>
      </w:r>
      <w:r w:rsidR="00DB6C12">
        <w:t>incident response</w:t>
      </w:r>
      <w:r w:rsidR="004C7996">
        <w:t xml:space="preserve">. </w:t>
      </w:r>
      <w:r w:rsidR="00CE0B4F" w:rsidRPr="006F5965">
        <w:t>I</w:t>
      </w:r>
      <w:r w:rsidR="00B24162">
        <w:t>f the situation changes again, t</w:t>
      </w:r>
      <w:r w:rsidR="00CE0B4F" w:rsidRPr="006F5965">
        <w:t xml:space="preserve">he </w:t>
      </w:r>
      <w:r w:rsidR="00D45A74" w:rsidRPr="006F5965">
        <w:t>EOC</w:t>
      </w:r>
      <w:r w:rsidR="00CE0B4F" w:rsidRPr="006F5965">
        <w:t xml:space="preserve"> may </w:t>
      </w:r>
      <w:r w:rsidR="00B92AD0" w:rsidRPr="006F5965">
        <w:t xml:space="preserve">also </w:t>
      </w:r>
      <w:r w:rsidR="00CE0B4F" w:rsidRPr="006F5965">
        <w:t xml:space="preserve">be re-opened </w:t>
      </w:r>
      <w:r w:rsidR="00CE0B4F" w:rsidRPr="00A60C2C">
        <w:t xml:space="preserve">and </w:t>
      </w:r>
      <w:r w:rsidR="00A7627A">
        <w:t>emergency</w:t>
      </w:r>
      <w:r w:rsidR="00CE0B4F" w:rsidRPr="00A60C2C">
        <w:t xml:space="preserve"> operations re-initiated a</w:t>
      </w:r>
      <w:r w:rsidR="00B24162">
        <w:t>s needed</w:t>
      </w:r>
      <w:r w:rsidR="004C7996">
        <w:t xml:space="preserve">. </w:t>
      </w:r>
    </w:p>
    <w:p w14:paraId="05719C02" w14:textId="30CCEA12" w:rsidR="0078293C" w:rsidRPr="0078293C" w:rsidRDefault="00042EE1" w:rsidP="00D2274A">
      <w:pPr>
        <w:pStyle w:val="Heading2"/>
      </w:pPr>
      <w:bookmarkStart w:id="451" w:name="_Toc456102432"/>
      <w:bookmarkStart w:id="452" w:name="_Toc83623963"/>
      <w:bookmarkStart w:id="453" w:name="_Toc90274139"/>
      <w:r>
        <w:t>Incident Command System</w:t>
      </w:r>
      <w:bookmarkEnd w:id="451"/>
      <w:bookmarkEnd w:id="452"/>
      <w:bookmarkEnd w:id="453"/>
    </w:p>
    <w:p w14:paraId="727AA8FA" w14:textId="067B024B" w:rsidR="00270EF1" w:rsidRPr="00FF1845" w:rsidRDefault="00E4043E" w:rsidP="00D2274A">
      <w:r>
        <w:t>All levels of government entities are required to i</w:t>
      </w:r>
      <w:r w:rsidR="00C522A5">
        <w:t>ncorporat</w:t>
      </w:r>
      <w:r>
        <w:t>e</w:t>
      </w:r>
      <w:r w:rsidR="00C522A5">
        <w:t xml:space="preserve"> </w:t>
      </w:r>
      <w:r w:rsidR="005233E3" w:rsidRPr="004861C7">
        <w:t xml:space="preserve">NIMS and ICS </w:t>
      </w:r>
      <w:r w:rsidR="00C522A5">
        <w:t>into emergency response</w:t>
      </w:r>
      <w:r w:rsidR="00E44D0F">
        <w:t xml:space="preserve"> plans</w:t>
      </w:r>
      <w:r w:rsidR="00740AB8">
        <w:t xml:space="preserve"> and procedures</w:t>
      </w:r>
      <w:r w:rsidR="00D5523C">
        <w:t>,</w:t>
      </w:r>
      <w:r w:rsidR="005233E3">
        <w:t xml:space="preserve"> according to Presidential Directive</w:t>
      </w:r>
      <w:r w:rsidR="00D5523C">
        <w:t>-</w:t>
      </w:r>
      <w:r w:rsidR="005233E3">
        <w:t>5</w:t>
      </w:r>
      <w:r w:rsidR="008D7EE6">
        <w:t xml:space="preserve"> </w:t>
      </w:r>
      <w:sdt>
        <w:sdtPr>
          <w:id w:val="-1929563767"/>
          <w:citation/>
        </w:sdtPr>
        <w:sdtEndPr/>
        <w:sdtContent>
          <w:r w:rsidR="008D7EE6">
            <w:fldChar w:fldCharType="begin"/>
          </w:r>
          <w:r w:rsidR="008D7EE6">
            <w:instrText xml:space="preserve"> CITATION Bus03 \l 1033 </w:instrText>
          </w:r>
          <w:r w:rsidR="008D7EE6">
            <w:fldChar w:fldCharType="separate"/>
          </w:r>
          <w:r w:rsidR="008D7EE6">
            <w:rPr>
              <w:noProof/>
            </w:rPr>
            <w:t>(Bush, 2003)</w:t>
          </w:r>
          <w:r w:rsidR="008D7EE6">
            <w:fldChar w:fldCharType="end"/>
          </w:r>
        </w:sdtContent>
      </w:sdt>
      <w:r w:rsidR="005233E3">
        <w:t>.</w:t>
      </w:r>
      <w:r w:rsidR="006E0E41">
        <w:t xml:space="preserve"> NIMS </w:t>
      </w:r>
      <w:r w:rsidR="007D7BD4">
        <w:t>defines the standard</w:t>
      </w:r>
      <w:r w:rsidR="00564D1E">
        <w:t xml:space="preserve"> processes and structures for interoperability </w:t>
      </w:r>
      <w:r w:rsidR="00F271DF">
        <w:t>between</w:t>
      </w:r>
      <w:r w:rsidR="003612D4">
        <w:t xml:space="preserve"> multiple </w:t>
      </w:r>
      <w:r w:rsidR="0057719B">
        <w:t>entities respond</w:t>
      </w:r>
      <w:r w:rsidR="00F271DF">
        <w:t>ing</w:t>
      </w:r>
      <w:r w:rsidR="002F20F9">
        <w:t xml:space="preserve"> </w:t>
      </w:r>
      <w:r w:rsidR="00C337FE">
        <w:t>to an incident.</w:t>
      </w:r>
      <w:r w:rsidR="00C23F5C">
        <w:t xml:space="preserve"> </w:t>
      </w:r>
      <w:r w:rsidR="00F271DF">
        <w:t>Within NIMS is</w:t>
      </w:r>
      <w:r w:rsidR="005233E3">
        <w:t xml:space="preserve"> </w:t>
      </w:r>
      <w:r w:rsidR="006E0E41">
        <w:t>ICS</w:t>
      </w:r>
      <w:r w:rsidR="0094095C">
        <w:t xml:space="preserve"> –</w:t>
      </w:r>
      <w:r w:rsidR="006E0E41">
        <w:t xml:space="preserve"> a standardized, flexible, </w:t>
      </w:r>
      <w:r w:rsidR="007C4F19">
        <w:t xml:space="preserve">and </w:t>
      </w:r>
      <w:r w:rsidR="006E0E41">
        <w:t xml:space="preserve">scalable incident </w:t>
      </w:r>
      <w:r w:rsidR="001B5192">
        <w:t>response organizational structure</w:t>
      </w:r>
      <w:r w:rsidR="006E0E41">
        <w:t xml:space="preserve"> designed to be used during the entire incident response period. </w:t>
      </w:r>
      <w:r w:rsidR="00D5523C">
        <w:t>Polk</w:t>
      </w:r>
      <w:r w:rsidR="005233E3">
        <w:t xml:space="preserve"> County utilize</w:t>
      </w:r>
      <w:r w:rsidR="00D5523C">
        <w:t>s</w:t>
      </w:r>
      <w:r w:rsidR="00681C2C">
        <w:t xml:space="preserve"> NIMS and</w:t>
      </w:r>
      <w:r w:rsidR="005233E3">
        <w:t xml:space="preserve"> ICS to manage resources and activities during an emergency response</w:t>
      </w:r>
      <w:r>
        <w:t xml:space="preserve"> and</w:t>
      </w:r>
      <w:r w:rsidR="005233E3">
        <w:t xml:space="preserve"> </w:t>
      </w:r>
      <w:r w:rsidRPr="005C2D52">
        <w:t>using common terminology</w:t>
      </w:r>
      <w:r>
        <w:t xml:space="preserve"> to</w:t>
      </w:r>
      <w:r w:rsidRPr="005C2D52">
        <w:t xml:space="preserve"> </w:t>
      </w:r>
      <w:r w:rsidR="005233E3">
        <w:t>communicate with other respond</w:t>
      </w:r>
      <w:r w:rsidR="006E0E41">
        <w:t>ing entities</w:t>
      </w:r>
      <w:r w:rsidR="005233E3">
        <w:t xml:space="preserve">. </w:t>
      </w:r>
    </w:p>
    <w:p w14:paraId="446383D2" w14:textId="73B428AF" w:rsidR="006D4638" w:rsidRDefault="00042EE1" w:rsidP="006D4638">
      <w:r w:rsidRPr="00FF1845">
        <w:t xml:space="preserve">The </w:t>
      </w:r>
      <w:r w:rsidR="00CE266A" w:rsidRPr="00FF1845">
        <w:t xml:space="preserve">County </w:t>
      </w:r>
      <w:r w:rsidRPr="00FF1845">
        <w:t xml:space="preserve">ICS structure can be expanded or </w:t>
      </w:r>
      <w:r w:rsidR="00F17D86">
        <w:t>reduced</w:t>
      </w:r>
      <w:r w:rsidR="002916CA">
        <w:t xml:space="preserve"> as an incident evolves</w:t>
      </w:r>
      <w:r w:rsidR="004C7996">
        <w:t xml:space="preserve">. </w:t>
      </w:r>
      <w:r w:rsidR="00270EF1" w:rsidRPr="00FF1845">
        <w:t>During a large-scale incident</w:t>
      </w:r>
      <w:r w:rsidR="009B0A70" w:rsidRPr="00FF1845">
        <w:t xml:space="preserve"> (Incident </w:t>
      </w:r>
      <w:r w:rsidR="006622B9">
        <w:t xml:space="preserve">Type </w:t>
      </w:r>
      <w:r w:rsidR="004872C6">
        <w:t xml:space="preserve">2 or </w:t>
      </w:r>
      <w:r w:rsidR="00972941">
        <w:t>1</w:t>
      </w:r>
      <w:r w:rsidR="009B0A70" w:rsidRPr="00FF1845">
        <w:t>)</w:t>
      </w:r>
      <w:r w:rsidR="004177D4" w:rsidRPr="00FF1845">
        <w:t>,</w:t>
      </w:r>
      <w:r w:rsidR="00270EF1" w:rsidRPr="00FF1845">
        <w:t xml:space="preserve"> </w:t>
      </w:r>
      <w:r w:rsidR="00C26119">
        <w:t>the</w:t>
      </w:r>
      <w:r w:rsidR="008126FB">
        <w:t xml:space="preserve"> County</w:t>
      </w:r>
      <w:r w:rsidR="00C26119">
        <w:t xml:space="preserve"> </w:t>
      </w:r>
      <w:r w:rsidR="00C87206">
        <w:t>ICS</w:t>
      </w:r>
      <w:r w:rsidRPr="00FF1845">
        <w:t xml:space="preserve"> can be staffed by qualified personnel from </w:t>
      </w:r>
      <w:r w:rsidR="008126FB">
        <w:t xml:space="preserve">outside organizations, neighboring jurisdictions, the State, or FEMA. </w:t>
      </w:r>
      <w:r w:rsidR="00270EF1" w:rsidRPr="00FF1845">
        <w:t xml:space="preserve">The </w:t>
      </w:r>
      <w:r w:rsidR="00CE266A" w:rsidRPr="00FF1845">
        <w:t xml:space="preserve">County </w:t>
      </w:r>
      <w:r w:rsidR="00270EF1" w:rsidRPr="00FF1845">
        <w:t>ICS structure</w:t>
      </w:r>
      <w:r w:rsidRPr="00FF1845">
        <w:t xml:space="preserve"> can </w:t>
      </w:r>
      <w:r w:rsidR="00270EF1" w:rsidRPr="00FF1845">
        <w:t xml:space="preserve">also </w:t>
      </w:r>
      <w:r w:rsidRPr="00FF1845">
        <w:t xml:space="preserve">be </w:t>
      </w:r>
      <w:r w:rsidR="003636C9">
        <w:t>minimized</w:t>
      </w:r>
      <w:r w:rsidRPr="00FF1845">
        <w:t xml:space="preserve"> </w:t>
      </w:r>
      <w:r w:rsidR="00270EF1" w:rsidRPr="00FF1845">
        <w:t>for</w:t>
      </w:r>
      <w:r w:rsidR="004177D4" w:rsidRPr="00FF1845">
        <w:t xml:space="preserve"> </w:t>
      </w:r>
      <w:r w:rsidR="00646EC8">
        <w:t>smaller-scale</w:t>
      </w:r>
      <w:r w:rsidRPr="00FF1845">
        <w:t xml:space="preserve"> </w:t>
      </w:r>
      <w:r w:rsidR="00270EF1" w:rsidRPr="00FF1845">
        <w:t>emergencies such as</w:t>
      </w:r>
      <w:r w:rsidRPr="00FF1845">
        <w:t xml:space="preserve"> </w:t>
      </w:r>
      <w:r w:rsidR="003636C9">
        <w:t xml:space="preserve">an event requiring </w:t>
      </w:r>
      <w:r w:rsidRPr="00FF1845">
        <w:t xml:space="preserve">a single </w:t>
      </w:r>
      <w:r w:rsidR="00270EF1" w:rsidRPr="00FF1845">
        <w:t>emergency response agency (</w:t>
      </w:r>
      <w:r w:rsidR="00C375B1" w:rsidRPr="00FF1845">
        <w:t xml:space="preserve">Incident </w:t>
      </w:r>
      <w:r w:rsidR="00AD762F">
        <w:t xml:space="preserve">Type </w:t>
      </w:r>
      <w:r w:rsidR="009C7745">
        <w:t>5 or 4</w:t>
      </w:r>
      <w:r w:rsidR="00270EF1" w:rsidRPr="00FF1845">
        <w:t>)</w:t>
      </w:r>
      <w:r w:rsidR="004C7996">
        <w:t xml:space="preserve">. </w:t>
      </w:r>
      <w:r w:rsidRPr="00FF1845">
        <w:t xml:space="preserve">The </w:t>
      </w:r>
      <w:r w:rsidR="00CE266A" w:rsidRPr="00FF1845">
        <w:t xml:space="preserve">County </w:t>
      </w:r>
      <w:r w:rsidRPr="00FF1845">
        <w:t xml:space="preserve">has established an </w:t>
      </w:r>
      <w:r w:rsidR="003B783C">
        <w:t>EMD</w:t>
      </w:r>
      <w:r w:rsidRPr="00FF1845">
        <w:t xml:space="preserve">, supporting </w:t>
      </w:r>
      <w:r w:rsidR="00D45A74" w:rsidRPr="00FF1845">
        <w:t>EOC</w:t>
      </w:r>
      <w:r w:rsidRPr="00FF1845">
        <w:t xml:space="preserve"> activation</w:t>
      </w:r>
      <w:r w:rsidR="00256311">
        <w:t>,</w:t>
      </w:r>
      <w:r w:rsidRPr="00FF1845">
        <w:t xml:space="preserve"> </w:t>
      </w:r>
      <w:r w:rsidR="00270EF1" w:rsidRPr="00FF1845">
        <w:t xml:space="preserve">ICS </w:t>
      </w:r>
      <w:r w:rsidRPr="00FF1845">
        <w:t>operational procedures, and position checklists</w:t>
      </w:r>
      <w:r w:rsidR="004C7996">
        <w:t xml:space="preserve">. </w:t>
      </w:r>
      <w:r w:rsidR="00057C71" w:rsidRPr="00FF1845">
        <w:t xml:space="preserve">The </w:t>
      </w:r>
      <w:r w:rsidR="00714796" w:rsidRPr="00FF1845">
        <w:t>EOC</w:t>
      </w:r>
      <w:r w:rsidR="00714796">
        <w:t xml:space="preserve"> stores the</w:t>
      </w:r>
      <w:r w:rsidR="00714796" w:rsidRPr="00FF1845">
        <w:t xml:space="preserve"> </w:t>
      </w:r>
      <w:r w:rsidR="00057C71" w:rsidRPr="00FF1845">
        <w:t>latest versions of the checklists.</w:t>
      </w:r>
      <w:r w:rsidR="006D4638" w:rsidRPr="006D4638">
        <w:t xml:space="preserve"> </w:t>
      </w:r>
    </w:p>
    <w:p w14:paraId="0E56D18D" w14:textId="6189A467" w:rsidR="006D4638" w:rsidRDefault="006D4638" w:rsidP="006D4638">
      <w:r w:rsidRPr="00FF1845">
        <w:t>In certain instances, more than one ICS position may be managed by a single staff person due to limited personnel and resources available in the County</w:t>
      </w:r>
      <w:r>
        <w:t xml:space="preserve">. </w:t>
      </w:r>
      <w:r w:rsidRPr="00FF1845">
        <w:t>Th</w:t>
      </w:r>
      <w:r>
        <w:t>erefore</w:t>
      </w:r>
      <w:r w:rsidRPr="00FF1845">
        <w:t xml:space="preserve">, </w:t>
      </w:r>
      <w:r>
        <w:t xml:space="preserve">all primary and alternate EOC staff must be cross-trained on ICS functions outside their areas of expertise. Regularly exercising the ICS, including sub-functions and liaison roles with volunteers and other support staff, will improve overall EOC operation efficiency and add depth to existing emergency management and response organizations. </w:t>
      </w:r>
      <w:r w:rsidRPr="005C2D52">
        <w:t xml:space="preserve"> </w:t>
      </w:r>
    </w:p>
    <w:p w14:paraId="66B17E1F" w14:textId="33B1CA77" w:rsidR="004861C7" w:rsidRPr="00FF1845" w:rsidRDefault="004861C7" w:rsidP="00D2274A"/>
    <w:p w14:paraId="66167ED0" w14:textId="64C765CB" w:rsidR="004C6C18" w:rsidRDefault="004C6C18" w:rsidP="004C6C18">
      <w:pPr>
        <w:pStyle w:val="Caption"/>
        <w:keepNext/>
      </w:pPr>
      <w:bookmarkStart w:id="454" w:name="_Toc89071570"/>
      <w:r>
        <w:lastRenderedPageBreak/>
        <w:t xml:space="preserve">Table </w:t>
      </w:r>
      <w:r w:rsidR="00A77038">
        <w:fldChar w:fldCharType="begin"/>
      </w:r>
      <w:r w:rsidR="00A77038">
        <w:instrText xml:space="preserve"> STYLEREF 1 \s </w:instrText>
      </w:r>
      <w:r w:rsidR="00A77038">
        <w:fldChar w:fldCharType="separate"/>
      </w:r>
      <w:r w:rsidR="00CB2D35">
        <w:rPr>
          <w:noProof/>
        </w:rPr>
        <w:t>5</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1</w:t>
      </w:r>
      <w:r w:rsidR="00A77038">
        <w:rPr>
          <w:noProof/>
        </w:rPr>
        <w:fldChar w:fldCharType="end"/>
      </w:r>
      <w:r>
        <w:t>. A</w:t>
      </w:r>
      <w:r w:rsidRPr="009D1EB3">
        <w:t xml:space="preserve"> Scalable </w:t>
      </w:r>
      <w:r>
        <w:t xml:space="preserve">County Incident </w:t>
      </w:r>
      <w:r w:rsidRPr="009D1EB3">
        <w:t>Command Structure</w:t>
      </w:r>
      <w:bookmarkEnd w:id="454"/>
    </w:p>
    <w:p w14:paraId="472BDF68" w14:textId="77777777" w:rsidR="006D4638" w:rsidRDefault="004C6C18" w:rsidP="00D2274A">
      <w:pPr>
        <w:spacing w:after="0"/>
      </w:pPr>
      <w:r>
        <w:rPr>
          <w:noProof/>
        </w:rPr>
        <mc:AlternateContent>
          <mc:Choice Requires="wpg">
            <w:drawing>
              <wp:inline distT="0" distB="0" distL="0" distR="0" wp14:anchorId="3ABC75BA" wp14:editId="41891549">
                <wp:extent cx="5876925" cy="4653739"/>
                <wp:effectExtent l="0" t="0" r="9525" b="13970"/>
                <wp:docPr id="49" name="Group 49"/>
                <wp:cNvGraphicFramePr/>
                <a:graphic xmlns:a="http://schemas.openxmlformats.org/drawingml/2006/main">
                  <a:graphicData uri="http://schemas.microsoft.com/office/word/2010/wordprocessingGroup">
                    <wpg:wgp>
                      <wpg:cNvGrpSpPr/>
                      <wpg:grpSpPr>
                        <a:xfrm>
                          <a:off x="0" y="0"/>
                          <a:ext cx="5876925" cy="4653739"/>
                          <a:chOff x="0" y="247342"/>
                          <a:chExt cx="5470500" cy="4754286"/>
                        </a:xfrm>
                      </wpg:grpSpPr>
                      <wpg:grpSp>
                        <wpg:cNvPr id="48" name="Group 48"/>
                        <wpg:cNvGrpSpPr/>
                        <wpg:grpSpPr>
                          <a:xfrm>
                            <a:off x="0" y="247342"/>
                            <a:ext cx="5470500" cy="4754286"/>
                            <a:chOff x="0" y="276225"/>
                            <a:chExt cx="5033364" cy="5309456"/>
                          </a:xfrm>
                        </wpg:grpSpPr>
                        <wps:wsp>
                          <wps:cNvPr id="288" name="Text Box 2"/>
                          <wps:cNvSpPr txBox="1">
                            <a:spLocks noChangeArrowheads="1"/>
                          </wps:cNvSpPr>
                          <wps:spPr bwMode="auto">
                            <a:xfrm>
                              <a:off x="3235679" y="2076027"/>
                              <a:ext cx="1797685" cy="358879"/>
                            </a:xfrm>
                            <a:prstGeom prst="rect">
                              <a:avLst/>
                            </a:prstGeom>
                            <a:solidFill>
                              <a:srgbClr val="FFFFFF"/>
                            </a:solidFill>
                            <a:ln w="9525">
                              <a:noFill/>
                              <a:miter lim="800000"/>
                              <a:headEnd/>
                              <a:tailEnd/>
                            </a:ln>
                          </wps:spPr>
                          <wps:txbx>
                            <w:txbxContent>
                              <w:p w14:paraId="2D2F0A7B" w14:textId="6BBDCCB3" w:rsidR="00CB2D35" w:rsidRPr="00F602CB" w:rsidRDefault="00CB2D35" w:rsidP="003A2171">
                                <w:pPr>
                                  <w:jc w:val="center"/>
                                  <w:rPr>
                                    <w:rFonts w:cs="Arial"/>
                                    <w:b/>
                                    <w:sz w:val="20"/>
                                    <w:szCs w:val="20"/>
                                  </w:rPr>
                                </w:pPr>
                                <w:r w:rsidRPr="00F602CB">
                                  <w:rPr>
                                    <w:rFonts w:cs="Arial"/>
                                    <w:b/>
                                    <w:sz w:val="20"/>
                                    <w:szCs w:val="20"/>
                                  </w:rPr>
                                  <w:t>ICS Structure (Level 2 or 3 Incident)</w:t>
                                </w:r>
                              </w:p>
                            </w:txbxContent>
                          </wps:txbx>
                          <wps:bodyPr rot="0" vert="horz" wrap="square" lIns="91440" tIns="45720" rIns="91440" bIns="45720" anchor="t" anchorCtr="0">
                            <a:noAutofit/>
                          </wps:bodyPr>
                        </wps:wsp>
                        <wpg:grpSp>
                          <wpg:cNvPr id="47" name="Group 47"/>
                          <wpg:cNvGrpSpPr/>
                          <wpg:grpSpPr>
                            <a:xfrm>
                              <a:off x="0" y="276225"/>
                              <a:ext cx="5006975" cy="5309456"/>
                              <a:chOff x="0" y="276225"/>
                              <a:chExt cx="5006975" cy="5309456"/>
                            </a:xfrm>
                          </wpg:grpSpPr>
                          <wps:wsp>
                            <wps:cNvPr id="307" name="Text Box 2"/>
                            <wps:cNvSpPr txBox="1">
                              <a:spLocks noChangeArrowheads="1"/>
                            </wps:cNvSpPr>
                            <wps:spPr bwMode="auto">
                              <a:xfrm>
                                <a:off x="3409950" y="276225"/>
                                <a:ext cx="1597025" cy="637540"/>
                              </a:xfrm>
                              <a:prstGeom prst="rect">
                                <a:avLst/>
                              </a:prstGeom>
                              <a:solidFill>
                                <a:srgbClr val="FFFFFF"/>
                              </a:solidFill>
                              <a:ln w="9525">
                                <a:noFill/>
                                <a:miter lim="800000"/>
                                <a:headEnd/>
                                <a:tailEnd/>
                              </a:ln>
                            </wps:spPr>
                            <wps:txbx>
                              <w:txbxContent>
                                <w:p w14:paraId="50A39E8C" w14:textId="6B62E38A" w:rsidR="00CB2D35" w:rsidRPr="00F602CB" w:rsidRDefault="00CB2D35" w:rsidP="003A2171">
                                  <w:pPr>
                                    <w:jc w:val="center"/>
                                    <w:rPr>
                                      <w:rFonts w:cs="Arial"/>
                                      <w:b/>
                                      <w:sz w:val="20"/>
                                      <w:szCs w:val="20"/>
                                    </w:rPr>
                                  </w:pPr>
                                  <w:r w:rsidRPr="00F602CB">
                                    <w:rPr>
                                      <w:rFonts w:cs="Arial"/>
                                      <w:b/>
                                      <w:sz w:val="20"/>
                                      <w:szCs w:val="20"/>
                                    </w:rPr>
                                    <w:t>Initial Response</w:t>
                                  </w:r>
                                  <w:r>
                                    <w:rPr>
                                      <w:rFonts w:cs="Arial"/>
                                      <w:b/>
                                      <w:sz w:val="20"/>
                                      <w:szCs w:val="20"/>
                                    </w:rPr>
                                    <w:t xml:space="preserve"> </w:t>
                                  </w:r>
                                  <w:r w:rsidRPr="00F602CB">
                                    <w:rPr>
                                      <w:rFonts w:cs="Arial"/>
                                      <w:b/>
                                      <w:sz w:val="20"/>
                                      <w:szCs w:val="20"/>
                                    </w:rPr>
                                    <w:t>Structure</w:t>
                                  </w:r>
                                  <w:r w:rsidRPr="00F602CB">
                                    <w:rPr>
                                      <w:rFonts w:cs="Arial"/>
                                      <w:b/>
                                      <w:sz w:val="20"/>
                                      <w:szCs w:val="20"/>
                                    </w:rPr>
                                    <w:br/>
                                    <w:t>(Level 1 Incident)</w:t>
                                  </w:r>
                                </w:p>
                              </w:txbxContent>
                            </wps:txbx>
                            <wps:bodyPr rot="0" vert="horz" wrap="square" lIns="91440" tIns="45720" rIns="91440" bIns="45720" anchor="t" anchorCtr="0">
                              <a:noAutofit/>
                            </wps:bodyPr>
                          </wps:wsp>
                          <wpg:grpSp>
                            <wpg:cNvPr id="45" name="Group 45"/>
                            <wpg:cNvGrpSpPr/>
                            <wpg:grpSpPr>
                              <a:xfrm>
                                <a:off x="0" y="423426"/>
                                <a:ext cx="4980234" cy="5162255"/>
                                <a:chOff x="0" y="457200"/>
                                <a:chExt cx="5015853" cy="5574016"/>
                              </a:xfrm>
                            </wpg:grpSpPr>
                            <wpg:grpSp>
                              <wpg:cNvPr id="44" name="Group 44"/>
                              <wpg:cNvGrpSpPr/>
                              <wpg:grpSpPr>
                                <a:xfrm>
                                  <a:off x="0" y="457200"/>
                                  <a:ext cx="5015853" cy="5574016"/>
                                  <a:chOff x="0" y="457200"/>
                                  <a:chExt cx="5015853" cy="5574016"/>
                                </a:xfrm>
                              </wpg:grpSpPr>
                              <wps:wsp>
                                <wps:cNvPr id="63" name="Down Arrow 289"/>
                                <wps:cNvSpPr>
                                  <a:spLocks noChangeArrowheads="1"/>
                                </wps:cNvSpPr>
                                <wps:spPr bwMode="auto">
                                  <a:xfrm>
                                    <a:off x="2514936" y="1960696"/>
                                    <a:ext cx="353368" cy="246602"/>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g:graphicFrame>
                                <wpg:cNvPr id="28" name="Picture 10"/>
                                <wpg:cNvFrPr>
                                  <a:graphicFrameLocks/>
                                </wpg:cNvFrPr>
                                <wpg:xfrm>
                                  <a:off x="0" y="457200"/>
                                  <a:ext cx="5007610" cy="1567815"/>
                                </wpg:xfrm>
                                <a:graphic>
                                  <a:graphicData uri="http://schemas.openxmlformats.org/drawingml/2006/diagram">
                                    <dgm:relIds xmlns:dgm="http://schemas.openxmlformats.org/drawingml/2006/diagram" xmlns:r="http://schemas.openxmlformats.org/officeDocument/2006/relationships" r:dm="rId52" r:lo="rId53" r:qs="rId54" r:cs="rId55"/>
                                  </a:graphicData>
                                </a:graphic>
                              </wpg:graphicFrame>
                              <wpg:graphicFrame>
                                <wpg:cNvPr id="27" name="Picture 11"/>
                                <wpg:cNvFrPr>
                                  <a:graphicFrameLocks/>
                                </wpg:cNvFrPr>
                                <wpg:xfrm>
                                  <a:off x="8243" y="2273286"/>
                                  <a:ext cx="5007610" cy="3757930"/>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g:grpSp>
                            <wps:wsp>
                              <wps:cNvPr id="43" name="Straight Connector 43"/>
                              <wps:cNvCnPr/>
                              <wps:spPr>
                                <a:xfrm>
                                  <a:off x="1467497" y="2524942"/>
                                  <a:ext cx="84945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62" name="Straight Connector 290"/>
                        <wps:cNvCnPr>
                          <a:cxnSpLocks noChangeShapeType="1"/>
                        </wps:cNvCnPr>
                        <wps:spPr bwMode="auto">
                          <a:xfrm>
                            <a:off x="1431956" y="693403"/>
                            <a:ext cx="1050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BC75BA" id="Group 49" o:spid="_x0000_s1029" style="width:462.75pt;height:366.45pt;mso-position-horizontal-relative:char;mso-position-vertical-relative:line" coordorigin=",2473" coordsize="54705,4754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">
                <v:group id="Group 48" o:spid="_x0000_s1030" style="position:absolute;top:2473;width:54705;height:47543" coordorigin=",2762" coordsize="50333,5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31" type="#_x0000_t202" style="position:absolute;left:32356;top:20760;width:17977;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2D2F0A7B" w14:textId="6BBDCCB3" w:rsidR="00CB2D35" w:rsidRPr="00F602CB" w:rsidRDefault="00CB2D35" w:rsidP="003A2171">
                          <w:pPr>
                            <w:jc w:val="center"/>
                            <w:rPr>
                              <w:rFonts w:cs="Arial"/>
                              <w:b/>
                              <w:sz w:val="20"/>
                              <w:szCs w:val="20"/>
                            </w:rPr>
                          </w:pPr>
                          <w:r w:rsidRPr="00F602CB">
                            <w:rPr>
                              <w:rFonts w:cs="Arial"/>
                              <w:b/>
                              <w:sz w:val="20"/>
                              <w:szCs w:val="20"/>
                            </w:rPr>
                            <w:t>ICS Structure (Level 2 or 3 Incident)</w:t>
                          </w:r>
                        </w:p>
                      </w:txbxContent>
                    </v:textbox>
                  </v:shape>
                  <v:group id="Group 47" o:spid="_x0000_s1032" style="position:absolute;top:2762;width:50069;height:53094" coordorigin=",2762" coordsize="50069,5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_x0000_s1033" type="#_x0000_t202" style="position:absolute;left:34099;top:2762;width:15970;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50A39E8C" w14:textId="6B62E38A" w:rsidR="00CB2D35" w:rsidRPr="00F602CB" w:rsidRDefault="00CB2D35" w:rsidP="003A2171">
                            <w:pPr>
                              <w:jc w:val="center"/>
                              <w:rPr>
                                <w:rFonts w:cs="Arial"/>
                                <w:b/>
                                <w:sz w:val="20"/>
                                <w:szCs w:val="20"/>
                              </w:rPr>
                            </w:pPr>
                            <w:r w:rsidRPr="00F602CB">
                              <w:rPr>
                                <w:rFonts w:cs="Arial"/>
                                <w:b/>
                                <w:sz w:val="20"/>
                                <w:szCs w:val="20"/>
                              </w:rPr>
                              <w:t>Initial Response</w:t>
                            </w:r>
                            <w:r>
                              <w:rPr>
                                <w:rFonts w:cs="Arial"/>
                                <w:b/>
                                <w:sz w:val="20"/>
                                <w:szCs w:val="20"/>
                              </w:rPr>
                              <w:t xml:space="preserve"> </w:t>
                            </w:r>
                            <w:r w:rsidRPr="00F602CB">
                              <w:rPr>
                                <w:rFonts w:cs="Arial"/>
                                <w:b/>
                                <w:sz w:val="20"/>
                                <w:szCs w:val="20"/>
                              </w:rPr>
                              <w:t>Structure</w:t>
                            </w:r>
                            <w:r w:rsidRPr="00F602CB">
                              <w:rPr>
                                <w:rFonts w:cs="Arial"/>
                                <w:b/>
                                <w:sz w:val="20"/>
                                <w:szCs w:val="20"/>
                              </w:rPr>
                              <w:br/>
                              <w:t>(Level 1 Incident)</w:t>
                            </w:r>
                          </w:p>
                        </w:txbxContent>
                      </v:textbox>
                    </v:shape>
                    <v:group id="Group 45" o:spid="_x0000_s1034" style="position:absolute;top:4234;width:49802;height:51622" coordorigin=",4572" coordsize="5015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35" style="position:absolute;top:4572;width:50158;height:55740" coordorigin=",4572" coordsize="5015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9" o:spid="_x0000_s1036" type="#_x0000_t67" style="position:absolute;left:25149;top:19606;width:3534;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" adj="10800" fillcolor="#bcbcbc">
                          <v:fill color2="#ededed" rotate="t" angle="180" colors="0 #bcbcbc;22938f #d0d0d0;1 #ededed" focus="100%" type="gradient"/>
                          <v:shadow on="t" color="black" opacity="24903f" origin=",.5" offset="0,.55556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style="position:absolute;left:2892;top:4409;width:37386;height:14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">
                          <v:imagedata r:id="rId62" o:title=""/>
                          <o:lock v:ext="edit" aspectratio="f"/>
                        </v:shape>
                        <v:shape id="Picture 11" o:spid="_x0000_s1038" type="#_x0000_t75" style="position:absolute;left:2839;top:22733;width:39543;height:37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">
                          <v:imagedata r:id="rId63" o:title=""/>
                          <o:lock v:ext="edit" aspectratio="f"/>
                        </v:shape>
                      </v:group>
                      <v:line id="Straight Connector 43" o:spid="_x0000_s1039" style="position:absolute;visibility:visible;mso-wrap-style:square" from="14674,25249" to="23169,2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group>
                  </v:group>
                </v:group>
                <v:line id="Straight Connector 290" o:spid="_x0000_s1040" style="position:absolute;visibility:visible;mso-wrap-style:square" from="14319,6934" to="24825,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w10:anchorlock/>
              </v:group>
            </w:pict>
          </mc:Fallback>
        </mc:AlternateContent>
      </w:r>
    </w:p>
    <w:p w14:paraId="3D28ACB8" w14:textId="77777777" w:rsidR="004C6C18" w:rsidRDefault="004C6C18" w:rsidP="00D2274A">
      <w:pPr>
        <w:spacing w:after="0"/>
        <w:rPr>
          <w:rFonts w:ascii="Arial" w:hAnsi="Arial"/>
          <w:b/>
          <w:szCs w:val="20"/>
        </w:rPr>
      </w:pPr>
    </w:p>
    <w:p w14:paraId="44FD62A9" w14:textId="12C98C88" w:rsidR="00042EE1" w:rsidRPr="0032037F" w:rsidRDefault="00B11B6F" w:rsidP="00D2274A">
      <w:pPr>
        <w:pStyle w:val="Heading3"/>
      </w:pPr>
      <w:bookmarkStart w:id="455" w:name="_Toc456102433"/>
      <w:r>
        <w:t>E</w:t>
      </w:r>
      <w:r w:rsidR="00D828BE">
        <w:t xml:space="preserve">mergency </w:t>
      </w:r>
      <w:r>
        <w:t>O</w:t>
      </w:r>
      <w:r w:rsidR="00D828BE">
        <w:t xml:space="preserve">perations </w:t>
      </w:r>
      <w:r>
        <w:t>C</w:t>
      </w:r>
      <w:r w:rsidR="00D828BE">
        <w:t>enter</w:t>
      </w:r>
      <w:r w:rsidR="004C3EC3" w:rsidRPr="0032037F">
        <w:t xml:space="preserve"> </w:t>
      </w:r>
      <w:r w:rsidR="0032037F" w:rsidRPr="0032037F">
        <w:t>Incident Commander</w:t>
      </w:r>
      <w:bookmarkEnd w:id="455"/>
    </w:p>
    <w:p w14:paraId="47BED146" w14:textId="412A07DA" w:rsidR="00042EE1" w:rsidRPr="0032037F" w:rsidRDefault="00042EE1" w:rsidP="00D2274A">
      <w:r w:rsidRPr="0032037F">
        <w:t xml:space="preserve">The </w:t>
      </w:r>
      <w:r w:rsidR="0032037F" w:rsidRPr="0032037F">
        <w:t xml:space="preserve">EOC </w:t>
      </w:r>
      <w:r w:rsidR="00D828BE">
        <w:t>IC</w:t>
      </w:r>
      <w:r w:rsidRPr="0032037F">
        <w:t xml:space="preserve"> is responsible for </w:t>
      </w:r>
      <w:r w:rsidR="008603D5">
        <w:t xml:space="preserve">the </w:t>
      </w:r>
      <w:r w:rsidR="00976462" w:rsidRPr="0032037F">
        <w:t xml:space="preserve">operation of the </w:t>
      </w:r>
      <w:r w:rsidR="00D45A74" w:rsidRPr="0032037F">
        <w:t>EOC</w:t>
      </w:r>
      <w:r w:rsidR="00637C25" w:rsidRPr="0032037F">
        <w:t xml:space="preserve"> </w:t>
      </w:r>
      <w:r w:rsidRPr="0032037F">
        <w:t xml:space="preserve">when it is activated and has overall responsibility for </w:t>
      </w:r>
      <w:r w:rsidR="00637C25" w:rsidRPr="0032037F">
        <w:t xml:space="preserve">coordinating resources in support of </w:t>
      </w:r>
      <w:r w:rsidR="00A7627A">
        <w:t>emergency</w:t>
      </w:r>
      <w:r w:rsidR="00637C25" w:rsidRPr="0032037F">
        <w:t xml:space="preserve"> operations</w:t>
      </w:r>
      <w:r w:rsidR="004C7996">
        <w:t xml:space="preserve">. </w:t>
      </w:r>
      <w:r w:rsidRPr="0032037F">
        <w:t xml:space="preserve">In general, the </w:t>
      </w:r>
      <w:r w:rsidR="0032037F" w:rsidRPr="0032037F">
        <w:t xml:space="preserve">EOC </w:t>
      </w:r>
      <w:r w:rsidR="00D828BE">
        <w:t>IC</w:t>
      </w:r>
      <w:r w:rsidRPr="0032037F">
        <w:t xml:space="preserve"> is responsible for:</w:t>
      </w:r>
    </w:p>
    <w:p w14:paraId="7E6F5499" w14:textId="3DC6B59E" w:rsidR="00637C25" w:rsidRPr="006D4638" w:rsidRDefault="00637C25" w:rsidP="006D4638">
      <w:pPr>
        <w:pStyle w:val="ListParagraph"/>
      </w:pPr>
      <w:r w:rsidRPr="006D4638">
        <w:t xml:space="preserve">Maintaining </w:t>
      </w:r>
      <w:r w:rsidR="00D45A74" w:rsidRPr="006D4638">
        <w:t>EOC</w:t>
      </w:r>
      <w:r w:rsidRPr="006D4638">
        <w:t xml:space="preserve"> operations </w:t>
      </w:r>
      <w:r w:rsidR="00A025FC" w:rsidRPr="006D4638">
        <w:t>following</w:t>
      </w:r>
      <w:r w:rsidRPr="006D4638">
        <w:t xml:space="preserve"> the principl</w:t>
      </w:r>
      <w:r w:rsidR="00400E06" w:rsidRPr="006D4638">
        <w:t>e</w:t>
      </w:r>
      <w:r w:rsidRPr="006D4638">
        <w:t>s of ICS and NIMS</w:t>
      </w:r>
    </w:p>
    <w:p w14:paraId="100D808C" w14:textId="3555E963" w:rsidR="00042EE1" w:rsidRPr="006D4638" w:rsidRDefault="00042EE1" w:rsidP="006D4638">
      <w:pPr>
        <w:pStyle w:val="ListParagraph"/>
      </w:pPr>
      <w:r w:rsidRPr="006D4638">
        <w:t xml:space="preserve">Approving and supporting </w:t>
      </w:r>
      <w:r w:rsidR="00A025FC" w:rsidRPr="006D4638">
        <w:t xml:space="preserve">the </w:t>
      </w:r>
      <w:r w:rsidRPr="006D4638">
        <w:t>implementation of an IAP</w:t>
      </w:r>
    </w:p>
    <w:p w14:paraId="71094436" w14:textId="247C0128" w:rsidR="00042EE1" w:rsidRPr="006D4638" w:rsidRDefault="00042EE1" w:rsidP="006D4638">
      <w:pPr>
        <w:pStyle w:val="ListParagraph"/>
      </w:pPr>
      <w:r w:rsidRPr="006D4638">
        <w:t xml:space="preserve">Coordinating activities </w:t>
      </w:r>
      <w:r w:rsidR="00637C25" w:rsidRPr="006D4638">
        <w:t xml:space="preserve">in support of </w:t>
      </w:r>
      <w:r w:rsidR="00A7627A" w:rsidRPr="006D4638">
        <w:t>emergency</w:t>
      </w:r>
      <w:r w:rsidR="00637C25" w:rsidRPr="006D4638">
        <w:t xml:space="preserve"> operations</w:t>
      </w:r>
    </w:p>
    <w:p w14:paraId="0B8AC528" w14:textId="556AC6D5" w:rsidR="00042EE1" w:rsidRPr="006D4638" w:rsidRDefault="00042EE1" w:rsidP="006D4638">
      <w:pPr>
        <w:pStyle w:val="ListParagraph"/>
      </w:pPr>
      <w:r w:rsidRPr="006D4638">
        <w:t xml:space="preserve">Approving </w:t>
      </w:r>
      <w:r w:rsidR="00A025FC" w:rsidRPr="006D4638">
        <w:t xml:space="preserve">the </w:t>
      </w:r>
      <w:r w:rsidRPr="006D4638">
        <w:t>release of information through the PIO</w:t>
      </w:r>
    </w:p>
    <w:p w14:paraId="65BA349E" w14:textId="77777777" w:rsidR="00042EE1" w:rsidRPr="006D4638" w:rsidRDefault="00042EE1" w:rsidP="006D4638">
      <w:pPr>
        <w:pStyle w:val="ListParagraph"/>
      </w:pPr>
      <w:r w:rsidRPr="006D4638">
        <w:t xml:space="preserve">Performing the duties of the following </w:t>
      </w:r>
      <w:r w:rsidR="008E0FAF" w:rsidRPr="006D4638">
        <w:t>C</w:t>
      </w:r>
      <w:r w:rsidRPr="006D4638">
        <w:t xml:space="preserve">ommand </w:t>
      </w:r>
      <w:r w:rsidR="001222C2" w:rsidRPr="006D4638">
        <w:t>S</w:t>
      </w:r>
      <w:r w:rsidRPr="006D4638">
        <w:t>taff if no one is assigned to the position:</w:t>
      </w:r>
    </w:p>
    <w:p w14:paraId="33818E3B" w14:textId="77777777" w:rsidR="00042EE1" w:rsidRPr="006D4638" w:rsidRDefault="00042EE1" w:rsidP="00130DB1">
      <w:pPr>
        <w:pStyle w:val="ListParagraph"/>
        <w:numPr>
          <w:ilvl w:val="1"/>
          <w:numId w:val="14"/>
        </w:numPr>
      </w:pPr>
      <w:r w:rsidRPr="006D4638">
        <w:t>Safety Officer</w:t>
      </w:r>
    </w:p>
    <w:p w14:paraId="0C3A3871" w14:textId="77777777" w:rsidR="00042EE1" w:rsidRPr="006D4638" w:rsidRDefault="00042EE1" w:rsidP="00130DB1">
      <w:pPr>
        <w:pStyle w:val="ListParagraph"/>
        <w:numPr>
          <w:ilvl w:val="1"/>
          <w:numId w:val="14"/>
        </w:numPr>
      </w:pPr>
      <w:r w:rsidRPr="006D4638">
        <w:t>PIO</w:t>
      </w:r>
    </w:p>
    <w:p w14:paraId="3093F3B6" w14:textId="77777777" w:rsidR="00042EE1" w:rsidRPr="006D4638" w:rsidRDefault="00042EE1" w:rsidP="00130DB1">
      <w:pPr>
        <w:pStyle w:val="ListParagraph"/>
        <w:numPr>
          <w:ilvl w:val="1"/>
          <w:numId w:val="14"/>
        </w:numPr>
      </w:pPr>
      <w:r w:rsidRPr="006D4638">
        <w:t>Liaison Officer</w:t>
      </w:r>
    </w:p>
    <w:p w14:paraId="36F94A7C" w14:textId="316F5130" w:rsidR="0075531F" w:rsidRPr="006D4638" w:rsidRDefault="00782227" w:rsidP="006D4638">
      <w:pPr>
        <w:pStyle w:val="ListParagraph"/>
      </w:pPr>
      <w:bookmarkStart w:id="456" w:name="_Toc236728797"/>
      <w:bookmarkStart w:id="457" w:name="_Toc281290252"/>
      <w:r w:rsidRPr="006D4638">
        <w:t xml:space="preserve">At any time, if the incident expands or contracts, changes in jurisdiction or discipline, or becomes more or less complex, the </w:t>
      </w:r>
      <w:r w:rsidR="00D45A74" w:rsidRPr="006D4638">
        <w:t>EOC</w:t>
      </w:r>
      <w:r w:rsidR="00637C25" w:rsidRPr="006D4638">
        <w:t xml:space="preserve"> </w:t>
      </w:r>
      <w:r w:rsidR="00D828BE" w:rsidRPr="006D4638">
        <w:t>IC</w:t>
      </w:r>
      <w:r w:rsidR="00DC1B42" w:rsidRPr="006D4638">
        <w:t xml:space="preserve"> </w:t>
      </w:r>
      <w:r w:rsidRPr="006D4638">
        <w:t>may change to meet the needs of the incident</w:t>
      </w:r>
    </w:p>
    <w:p w14:paraId="14AB47D3" w14:textId="56B40A4E" w:rsidR="00EA5C9A" w:rsidRDefault="00B11B6F" w:rsidP="00D2274A">
      <w:pPr>
        <w:pStyle w:val="Heading3"/>
      </w:pPr>
      <w:bookmarkStart w:id="458" w:name="_Toc456102434"/>
      <w:r>
        <w:lastRenderedPageBreak/>
        <w:t>E</w:t>
      </w:r>
      <w:r w:rsidR="00D828BE">
        <w:t xml:space="preserve">mergency </w:t>
      </w:r>
      <w:r>
        <w:t>O</w:t>
      </w:r>
      <w:r w:rsidR="00D828BE">
        <w:t xml:space="preserve">perations </w:t>
      </w:r>
      <w:r>
        <w:t>C</w:t>
      </w:r>
      <w:r w:rsidR="00D828BE">
        <w:t>enter</w:t>
      </w:r>
      <w:r w:rsidR="00EA5C9A">
        <w:t xml:space="preserve"> Command Staff</w:t>
      </w:r>
      <w:bookmarkEnd w:id="458"/>
    </w:p>
    <w:p w14:paraId="09EF15CA" w14:textId="215F242A" w:rsidR="00042EE1" w:rsidRPr="0032037F" w:rsidRDefault="00042EE1" w:rsidP="00D2274A">
      <w:pPr>
        <w:pStyle w:val="Heading4"/>
      </w:pPr>
      <w:r w:rsidRPr="0032037F">
        <w:t>Safety Officer</w:t>
      </w:r>
      <w:bookmarkEnd w:id="456"/>
      <w:bookmarkEnd w:id="457"/>
    </w:p>
    <w:p w14:paraId="34239956" w14:textId="77777777" w:rsidR="00042EE1" w:rsidRPr="0032037F" w:rsidRDefault="00042EE1" w:rsidP="00D2274A">
      <w:pPr>
        <w:keepNext/>
        <w:keepLines/>
      </w:pPr>
      <w:r w:rsidRPr="0032037F">
        <w:t xml:space="preserve">The Safety Officer </w:t>
      </w:r>
      <w:r w:rsidR="00637C25" w:rsidRPr="0032037F">
        <w:t>is responsible for the safety of emergency response personnel</w:t>
      </w:r>
      <w:r w:rsidR="002A5D43" w:rsidRPr="0032037F">
        <w:t xml:space="preserve">, </w:t>
      </w:r>
      <w:r w:rsidR="00D45A74" w:rsidRPr="0032037F">
        <w:t>EOC</w:t>
      </w:r>
      <w:r w:rsidR="002A5D43" w:rsidRPr="0032037F">
        <w:t xml:space="preserve"> </w:t>
      </w:r>
      <w:r w:rsidR="001222C2" w:rsidRPr="0032037F">
        <w:t>C</w:t>
      </w:r>
      <w:r w:rsidR="002A5D43" w:rsidRPr="0032037F">
        <w:t xml:space="preserve">ommand and </w:t>
      </w:r>
      <w:r w:rsidR="001222C2" w:rsidRPr="0032037F">
        <w:t>G</w:t>
      </w:r>
      <w:r w:rsidR="002A5D43" w:rsidRPr="0032037F">
        <w:t xml:space="preserve">eneral </w:t>
      </w:r>
      <w:r w:rsidR="001222C2" w:rsidRPr="0032037F">
        <w:t>S</w:t>
      </w:r>
      <w:r w:rsidR="002A5D43" w:rsidRPr="0032037F">
        <w:t>taff,</w:t>
      </w:r>
      <w:r w:rsidR="00637C25" w:rsidRPr="0032037F">
        <w:t xml:space="preserve"> and their operations</w:t>
      </w:r>
      <w:r w:rsidR="004C7996">
        <w:t xml:space="preserve">. </w:t>
      </w:r>
      <w:r w:rsidR="00637C25" w:rsidRPr="0032037F">
        <w:t>The Safety Officer</w:t>
      </w:r>
      <w:r w:rsidR="001222C2" w:rsidRPr="0032037F">
        <w:t xml:space="preserve">’s </w:t>
      </w:r>
      <w:r w:rsidR="00637C25" w:rsidRPr="0032037F">
        <w:t>responsibilities include</w:t>
      </w:r>
      <w:r w:rsidRPr="0032037F">
        <w:t>:</w:t>
      </w:r>
    </w:p>
    <w:p w14:paraId="54BE3F80" w14:textId="040B2ADF" w:rsidR="00042EE1" w:rsidRPr="006D4638" w:rsidRDefault="00042EE1" w:rsidP="006D4638">
      <w:pPr>
        <w:pStyle w:val="ListParagraph"/>
      </w:pPr>
      <w:r w:rsidRPr="006D4638">
        <w:t>Identifying initial hazards, determining personal protective equipment requirements, and defining decontamination areas</w:t>
      </w:r>
    </w:p>
    <w:p w14:paraId="2196E160" w14:textId="3B786462" w:rsidR="00042EE1" w:rsidRPr="006D4638" w:rsidRDefault="00042EE1" w:rsidP="006D4638">
      <w:pPr>
        <w:pStyle w:val="ListParagraph"/>
      </w:pPr>
      <w:r w:rsidRPr="006D4638">
        <w:t xml:space="preserve">Implementing site </w:t>
      </w:r>
      <w:r w:rsidR="00637C25" w:rsidRPr="006D4638">
        <w:t xml:space="preserve">and access </w:t>
      </w:r>
      <w:r w:rsidRPr="006D4638">
        <w:t>control measures</w:t>
      </w:r>
    </w:p>
    <w:p w14:paraId="3450EB7B" w14:textId="14AFE65C" w:rsidR="00042EE1" w:rsidRPr="006D4638" w:rsidRDefault="00042EE1" w:rsidP="006D4638">
      <w:pPr>
        <w:pStyle w:val="ListParagraph"/>
      </w:pPr>
      <w:r w:rsidRPr="006D4638">
        <w:t>Monitoring and assessing the health and safety of response personnel and support staff</w:t>
      </w:r>
    </w:p>
    <w:p w14:paraId="1F668BBA" w14:textId="5964ABDC" w:rsidR="00042EE1" w:rsidRPr="006D4638" w:rsidRDefault="00042EE1" w:rsidP="006D4638">
      <w:pPr>
        <w:pStyle w:val="ListParagraph"/>
      </w:pPr>
      <w:r w:rsidRPr="006D4638">
        <w:t xml:space="preserve">Preparing and implementing a site Health and Safety Plan and updating the </w:t>
      </w:r>
      <w:r w:rsidR="0032037F" w:rsidRPr="006D4638">
        <w:t xml:space="preserve">EOC </w:t>
      </w:r>
      <w:r w:rsidR="00D828BE" w:rsidRPr="006D4638">
        <w:t>IC</w:t>
      </w:r>
      <w:r w:rsidR="00637C25" w:rsidRPr="006D4638">
        <w:t xml:space="preserve">, on-scene </w:t>
      </w:r>
      <w:r w:rsidR="00D828BE" w:rsidRPr="006D4638">
        <w:t>IC</w:t>
      </w:r>
      <w:r w:rsidR="001222C2" w:rsidRPr="006D4638">
        <w:t>,</w:t>
      </w:r>
      <w:r w:rsidR="00637C25" w:rsidRPr="006D4638">
        <w:t xml:space="preserve"> and Operations Chiefs as necessary</w:t>
      </w:r>
      <w:r w:rsidR="004C3EC3" w:rsidRPr="006D4638">
        <w:t xml:space="preserve"> </w:t>
      </w:r>
      <w:r w:rsidRPr="006D4638">
        <w:t>regarding safety issues or concerns</w:t>
      </w:r>
    </w:p>
    <w:p w14:paraId="3C0B2155" w14:textId="2C3A64E9" w:rsidR="00042EE1" w:rsidRPr="006D4638" w:rsidRDefault="00042EE1" w:rsidP="006D4638">
      <w:pPr>
        <w:pStyle w:val="ListParagraph"/>
      </w:pPr>
      <w:r w:rsidRPr="006D4638">
        <w:t xml:space="preserve">Exercising </w:t>
      </w:r>
      <w:r w:rsidR="00A7627A" w:rsidRPr="006D4638">
        <w:t>emergency</w:t>
      </w:r>
      <w:r w:rsidRPr="006D4638">
        <w:t xml:space="preserve"> authority to prevent or stop unsafe acts</w:t>
      </w:r>
    </w:p>
    <w:p w14:paraId="120A8DA7" w14:textId="2450A3DB" w:rsidR="00042EE1" w:rsidRPr="0032037F" w:rsidRDefault="00042EE1" w:rsidP="00D2274A">
      <w:pPr>
        <w:pStyle w:val="Heading4"/>
      </w:pPr>
      <w:bookmarkStart w:id="459" w:name="_Toc236728798"/>
      <w:bookmarkStart w:id="460" w:name="_Toc281290253"/>
      <w:r w:rsidRPr="0032037F">
        <w:t>Public Information Officer</w:t>
      </w:r>
      <w:bookmarkEnd w:id="459"/>
      <w:bookmarkEnd w:id="460"/>
    </w:p>
    <w:p w14:paraId="39E8F5FE" w14:textId="6FB7EDBA" w:rsidR="00042EE1" w:rsidRDefault="002A5D43" w:rsidP="00D2274A">
      <w:r w:rsidRPr="0032037F">
        <w:t xml:space="preserve">The </w:t>
      </w:r>
      <w:r w:rsidR="00042EE1" w:rsidRPr="0032037F">
        <w:t xml:space="preserve">PIO will coordinate and manage </w:t>
      </w:r>
      <w:r w:rsidRPr="0032037F">
        <w:t xml:space="preserve">the </w:t>
      </w:r>
      <w:r w:rsidR="0019704E" w:rsidRPr="0032037F">
        <w:t>County</w:t>
      </w:r>
      <w:r w:rsidRPr="0032037F">
        <w:t>’s</w:t>
      </w:r>
      <w:r w:rsidR="00042EE1" w:rsidRPr="0032037F">
        <w:t xml:space="preserve"> public information network</w:t>
      </w:r>
      <w:r w:rsidR="00980FBA" w:rsidRPr="0032037F">
        <w:t>,</w:t>
      </w:r>
      <w:r w:rsidR="00042EE1">
        <w:t xml:space="preserve"> </w:t>
      </w:r>
      <w:r>
        <w:t xml:space="preserve">including </w:t>
      </w:r>
      <w:r w:rsidR="0019704E">
        <w:t xml:space="preserve">local, </w:t>
      </w:r>
      <w:r w:rsidR="00042EE1">
        <w:t xml:space="preserve">regional, and </w:t>
      </w:r>
      <w:r w:rsidR="003B783C">
        <w:t>S</w:t>
      </w:r>
      <w:r w:rsidR="00042EE1">
        <w:t xml:space="preserve">tate agencies; </w:t>
      </w:r>
      <w:r w:rsidR="00B7090D">
        <w:t>tribal</w:t>
      </w:r>
      <w:r w:rsidR="00042EE1" w:rsidRPr="004861C7">
        <w:t xml:space="preserve"> entities;</w:t>
      </w:r>
      <w:r w:rsidR="00042EE1">
        <w:t xml:space="preserve"> political officials; and other emergency management stakeholders</w:t>
      </w:r>
      <w:r w:rsidR="004C7996">
        <w:t xml:space="preserve">. </w:t>
      </w:r>
      <w:r w:rsidR="00042EE1">
        <w:t>The PIO’s duties include:</w:t>
      </w:r>
    </w:p>
    <w:p w14:paraId="3931DF33" w14:textId="01A9041B" w:rsidR="00042EE1" w:rsidRPr="006D4638" w:rsidRDefault="00042EE1" w:rsidP="006D4638">
      <w:pPr>
        <w:pStyle w:val="ListParagraph"/>
      </w:pPr>
      <w:r w:rsidRPr="006D4638">
        <w:t>Develo</w:t>
      </w:r>
      <w:r w:rsidR="00525F85" w:rsidRPr="006D4638">
        <w:t>p,</w:t>
      </w:r>
      <w:r w:rsidRPr="006D4638">
        <w:t xml:space="preserve"> coordinat</w:t>
      </w:r>
      <w:r w:rsidR="00525F85" w:rsidRPr="006D4638">
        <w:t>e</w:t>
      </w:r>
      <w:r w:rsidRPr="006D4638">
        <w:t xml:space="preserve"> </w:t>
      </w:r>
      <w:r w:rsidR="00525F85" w:rsidRPr="006D4638">
        <w:t xml:space="preserve">a single message, and release </w:t>
      </w:r>
      <w:r w:rsidRPr="006D4638">
        <w:t xml:space="preserve">information to </w:t>
      </w:r>
      <w:r w:rsidR="00525F85" w:rsidRPr="006D4638">
        <w:t xml:space="preserve">the </w:t>
      </w:r>
      <w:r w:rsidRPr="006D4638">
        <w:t>media and public</w:t>
      </w:r>
    </w:p>
    <w:p w14:paraId="494C7DC5" w14:textId="299F53FD" w:rsidR="00042EE1" w:rsidRPr="006D4638" w:rsidRDefault="00042EE1" w:rsidP="006D4638">
      <w:pPr>
        <w:pStyle w:val="ListParagraph"/>
      </w:pPr>
      <w:r w:rsidRPr="006D4638">
        <w:t>Coordinat</w:t>
      </w:r>
      <w:r w:rsidR="00525F85" w:rsidRPr="006D4638">
        <w:t>e</w:t>
      </w:r>
      <w:r w:rsidRPr="006D4638">
        <w:t xml:space="preserve"> information sharing among the public information network through a Joint Information System (JIS) and</w:t>
      </w:r>
      <w:r w:rsidR="002816D8" w:rsidRPr="006D4638">
        <w:t xml:space="preserve"> </w:t>
      </w:r>
      <w:r w:rsidR="003763B1" w:rsidRPr="006D4638">
        <w:t>support</w:t>
      </w:r>
      <w:r w:rsidRPr="006D4638">
        <w:t xml:space="preserve"> </w:t>
      </w:r>
      <w:r w:rsidR="003763B1" w:rsidRPr="006D4638">
        <w:t>the</w:t>
      </w:r>
      <w:r w:rsidRPr="006D4638">
        <w:t xml:space="preserve"> JIC</w:t>
      </w:r>
      <w:r w:rsidR="003763B1" w:rsidRPr="006D4638">
        <w:t xml:space="preserve"> as needed</w:t>
      </w:r>
    </w:p>
    <w:p w14:paraId="1681CB08" w14:textId="5CAFF168" w:rsidR="00042EE1" w:rsidRPr="006D4638" w:rsidRDefault="00042EE1" w:rsidP="006D4638">
      <w:pPr>
        <w:pStyle w:val="ListParagraph"/>
      </w:pPr>
      <w:r w:rsidRPr="006D4638">
        <w:t xml:space="preserve">Implementing information clearance processes with the </w:t>
      </w:r>
      <w:r w:rsidR="0032037F" w:rsidRPr="006D4638">
        <w:t xml:space="preserve">EOC </w:t>
      </w:r>
      <w:r w:rsidR="00D828BE" w:rsidRPr="006D4638">
        <w:t>IC</w:t>
      </w:r>
    </w:p>
    <w:p w14:paraId="0C56AAEE" w14:textId="64CD0C5A" w:rsidR="00042EE1" w:rsidRPr="006D4638" w:rsidRDefault="00042EE1" w:rsidP="006D4638">
      <w:pPr>
        <w:pStyle w:val="ListParagraph"/>
      </w:pPr>
      <w:r w:rsidRPr="006D4638">
        <w:t>Conducting and/or managing media briefings and implementing media-monitoring activities</w:t>
      </w:r>
    </w:p>
    <w:p w14:paraId="73E828B3" w14:textId="3A11D14D" w:rsidR="00042EE1" w:rsidRPr="0032037F" w:rsidRDefault="00042EE1" w:rsidP="00D2274A">
      <w:pPr>
        <w:pStyle w:val="Heading4"/>
      </w:pPr>
      <w:bookmarkStart w:id="461" w:name="_Toc236728799"/>
      <w:bookmarkStart w:id="462" w:name="_Toc281290254"/>
      <w:r w:rsidRPr="0032037F">
        <w:t>Liaison Officer</w:t>
      </w:r>
      <w:bookmarkEnd w:id="461"/>
      <w:bookmarkEnd w:id="462"/>
    </w:p>
    <w:p w14:paraId="2C6E5CBB" w14:textId="0471DC65" w:rsidR="00042EE1" w:rsidRPr="0032037F" w:rsidRDefault="00042EE1" w:rsidP="00D2274A">
      <w:r w:rsidRPr="0032037F">
        <w:t xml:space="preserve">Specific liaison roles may be incorporated into the command structure established at the County </w:t>
      </w:r>
      <w:r w:rsidR="00D45A74" w:rsidRPr="0032037F">
        <w:t>EOC</w:t>
      </w:r>
      <w:r w:rsidRPr="0032037F">
        <w:t xml:space="preserve">, depending on the type of </w:t>
      </w:r>
      <w:r w:rsidR="00A7627A">
        <w:t>emergency</w:t>
      </w:r>
      <w:r w:rsidRPr="0032037F">
        <w:t xml:space="preserve"> incident</w:t>
      </w:r>
      <w:r w:rsidR="004C7996">
        <w:t xml:space="preserve">. </w:t>
      </w:r>
      <w:r w:rsidRPr="0032037F">
        <w:t>Liaisons represent entities and organizations such as hospitals, school districts, tribes, public works/utility companies, and volunteer services such as the Red Cross</w:t>
      </w:r>
      <w:r w:rsidR="004C7996">
        <w:t xml:space="preserve">. </w:t>
      </w:r>
      <w:r w:rsidRPr="0032037F">
        <w:t>Responsibilities typically associated with a liaison role include:</w:t>
      </w:r>
    </w:p>
    <w:p w14:paraId="20E83599" w14:textId="0309EBE3" w:rsidR="00042EE1" w:rsidRPr="006D4638" w:rsidRDefault="00042EE1" w:rsidP="006D4638">
      <w:pPr>
        <w:pStyle w:val="ListParagraph"/>
      </w:pPr>
      <w:r w:rsidRPr="006D4638">
        <w:t xml:space="preserve">Serving as the contact point for local government officials, agency or </w:t>
      </w:r>
      <w:r w:rsidR="00B7090D" w:rsidRPr="006D4638">
        <w:t>tribal</w:t>
      </w:r>
      <w:r w:rsidRPr="006D4638">
        <w:t xml:space="preserve"> representatives, and stakeholders</w:t>
      </w:r>
    </w:p>
    <w:p w14:paraId="075CE2E3" w14:textId="2EAB10CC" w:rsidR="00042EE1" w:rsidRPr="006D4638" w:rsidRDefault="00042EE1" w:rsidP="006D4638">
      <w:pPr>
        <w:pStyle w:val="ListParagraph"/>
      </w:pPr>
      <w:r w:rsidRPr="006D4638">
        <w:t>Coordinating information and incident updates among interagency contacts, including the public information network</w:t>
      </w:r>
    </w:p>
    <w:p w14:paraId="1178C9B4" w14:textId="4A5AA911" w:rsidR="00042EE1" w:rsidRPr="006D4638" w:rsidRDefault="00042EE1" w:rsidP="006D4638">
      <w:pPr>
        <w:pStyle w:val="ListParagraph"/>
      </w:pPr>
      <w:r w:rsidRPr="006D4638">
        <w:t xml:space="preserve">Providing resource status updates and limitations among personnel, capabilities, equipment, and facilities to the </w:t>
      </w:r>
      <w:r w:rsidR="0032037F" w:rsidRPr="006D4638">
        <w:t xml:space="preserve">EOC </w:t>
      </w:r>
      <w:r w:rsidR="00D828BE" w:rsidRPr="006D4638">
        <w:t>IC</w:t>
      </w:r>
      <w:r w:rsidRPr="006D4638">
        <w:t>, government officials, and stakeholders</w:t>
      </w:r>
    </w:p>
    <w:p w14:paraId="61DEAA72" w14:textId="77777777" w:rsidR="00042EE1" w:rsidRDefault="00042EE1" w:rsidP="00D2274A">
      <w:r w:rsidRPr="0032037F">
        <w:t xml:space="preserve">The annexes attached to this plan contain general guidelines for </w:t>
      </w:r>
      <w:r w:rsidR="0019704E" w:rsidRPr="0032037F">
        <w:t xml:space="preserve">County </w:t>
      </w:r>
      <w:r w:rsidR="002A5D43" w:rsidRPr="0032037F">
        <w:t>staff</w:t>
      </w:r>
      <w:r w:rsidRPr="0032037F">
        <w:t>,</w:t>
      </w:r>
      <w:r>
        <w:t xml:space="preserve"> </w:t>
      </w:r>
      <w:r w:rsidR="002A5D43">
        <w:t xml:space="preserve">volunteer </w:t>
      </w:r>
      <w:r>
        <w:t xml:space="preserve">organizations, </w:t>
      </w:r>
      <w:r w:rsidR="002A5D43">
        <w:t xml:space="preserve">neighboring jurisdictions, </w:t>
      </w:r>
      <w:r>
        <w:t>County officials and departments</w:t>
      </w:r>
      <w:r w:rsidR="002A5D43">
        <w:t>, and other response agency staff</w:t>
      </w:r>
      <w:r>
        <w:t xml:space="preserve"> to carry out</w:t>
      </w:r>
      <w:r w:rsidR="002A5D43">
        <w:t xml:space="preserve"> assigned </w:t>
      </w:r>
      <w:r w:rsidR="001222C2">
        <w:t>C</w:t>
      </w:r>
      <w:r w:rsidR="002A5D43">
        <w:t xml:space="preserve">ommand </w:t>
      </w:r>
      <w:r w:rsidR="001222C2">
        <w:t>S</w:t>
      </w:r>
      <w:r w:rsidR="002A5D43">
        <w:t>taff responsibilities a</w:t>
      </w:r>
      <w:r w:rsidR="001222C2">
        <w:t>t</w:t>
      </w:r>
      <w:r w:rsidR="002A5D43">
        <w:t xml:space="preserve"> the </w:t>
      </w:r>
      <w:r w:rsidR="0019704E">
        <w:t xml:space="preserve">County </w:t>
      </w:r>
      <w:r w:rsidR="00D45A74" w:rsidRPr="004861C7">
        <w:t>EOC</w:t>
      </w:r>
      <w:r w:rsidR="004C7996">
        <w:t xml:space="preserve">. </w:t>
      </w:r>
    </w:p>
    <w:p w14:paraId="363DD020" w14:textId="12936012" w:rsidR="00042EE1" w:rsidRDefault="00B11B6F" w:rsidP="00D2274A">
      <w:pPr>
        <w:pStyle w:val="Heading3"/>
      </w:pPr>
      <w:bookmarkStart w:id="463" w:name="_Toc236728800"/>
      <w:bookmarkStart w:id="464" w:name="_Toc281290255"/>
      <w:bookmarkStart w:id="465" w:name="_Toc456102435"/>
      <w:r>
        <w:t>EOC</w:t>
      </w:r>
      <w:r w:rsidR="00042EE1" w:rsidRPr="00912FB6">
        <w:t xml:space="preserve"> General Staff</w:t>
      </w:r>
      <w:bookmarkEnd w:id="463"/>
      <w:bookmarkEnd w:id="464"/>
      <w:bookmarkEnd w:id="465"/>
    </w:p>
    <w:p w14:paraId="7C662700" w14:textId="580325FC" w:rsidR="00042EE1" w:rsidRDefault="00042EE1" w:rsidP="00D2274A">
      <w:pPr>
        <w:pStyle w:val="Heading4"/>
      </w:pPr>
      <w:bookmarkStart w:id="466" w:name="_Toc236728801"/>
      <w:bookmarkStart w:id="467" w:name="_Toc281290256"/>
      <w:r>
        <w:t>Operations Section Chief</w:t>
      </w:r>
      <w:bookmarkEnd w:id="466"/>
      <w:bookmarkEnd w:id="467"/>
    </w:p>
    <w:p w14:paraId="75F320DC" w14:textId="3B8F0017" w:rsidR="00042EE1" w:rsidRDefault="00042EE1" w:rsidP="00D2274A">
      <w:r>
        <w:t xml:space="preserve">The </w:t>
      </w:r>
      <w:r w:rsidR="00903584">
        <w:t xml:space="preserve">lead agency managing incident response typically fills the </w:t>
      </w:r>
      <w:r>
        <w:t>Operations Section Chief</w:t>
      </w:r>
      <w:r w:rsidR="00903584">
        <w:t xml:space="preserve"> role</w:t>
      </w:r>
      <w:r w:rsidR="004C7996">
        <w:t xml:space="preserve">. </w:t>
      </w:r>
      <w:r>
        <w:t xml:space="preserve">The Operations </w:t>
      </w:r>
      <w:r w:rsidR="00D81EB1">
        <w:t>S</w:t>
      </w:r>
      <w:r>
        <w:t>ection is organized into functional units representing agencies involved in tactical operations</w:t>
      </w:r>
      <w:r w:rsidR="004C7996">
        <w:t xml:space="preserve">. </w:t>
      </w:r>
      <w:r>
        <w:t xml:space="preserve">The following </w:t>
      </w:r>
      <w:r w:rsidR="002E5F88">
        <w:t xml:space="preserve">agencies and organizations </w:t>
      </w:r>
      <w:r>
        <w:t>are typically included in the Operations Section</w:t>
      </w:r>
      <w:r w:rsidR="00D81EB1">
        <w:t>:</w:t>
      </w:r>
      <w:r>
        <w:t xml:space="preserve"> </w:t>
      </w:r>
    </w:p>
    <w:p w14:paraId="0B408D7D" w14:textId="7EBD7B43" w:rsidR="00042EE1" w:rsidRPr="006D4638" w:rsidRDefault="00042EE1" w:rsidP="006D4638">
      <w:pPr>
        <w:pStyle w:val="ListParagraph"/>
      </w:pPr>
      <w:r w:rsidRPr="00E1593D">
        <w:rPr>
          <w:b/>
          <w:bCs/>
        </w:rPr>
        <w:t xml:space="preserve">Fire </w:t>
      </w:r>
      <w:r w:rsidR="00235FC3" w:rsidRPr="00E1593D">
        <w:rPr>
          <w:b/>
          <w:bCs/>
        </w:rPr>
        <w:t>Services</w:t>
      </w:r>
      <w:r w:rsidR="006D4638" w:rsidRPr="00E1593D">
        <w:rPr>
          <w:b/>
          <w:bCs/>
        </w:rPr>
        <w:t>:</w:t>
      </w:r>
      <w:r w:rsidR="006D4638">
        <w:t xml:space="preserve"> E</w:t>
      </w:r>
      <w:r w:rsidRPr="006D4638">
        <w:t>mergencies</w:t>
      </w:r>
      <w:r w:rsidR="00903584" w:rsidRPr="006D4638">
        <w:t xml:space="preserve"> </w:t>
      </w:r>
      <w:r w:rsidR="00244949" w:rsidRPr="006D4638">
        <w:t>involving fires</w:t>
      </w:r>
      <w:r w:rsidRPr="006D4638">
        <w:t>, earthquake</w:t>
      </w:r>
      <w:r w:rsidR="00244949" w:rsidRPr="006D4638">
        <w:t>s</w:t>
      </w:r>
      <w:r w:rsidRPr="006D4638">
        <w:t xml:space="preserve"> with</w:t>
      </w:r>
      <w:r w:rsidR="00244949" w:rsidRPr="006D4638">
        <w:t xml:space="preserve"> search and</w:t>
      </w:r>
      <w:r w:rsidRPr="006D4638">
        <w:t xml:space="preserve"> rescue</w:t>
      </w:r>
      <w:r w:rsidR="00244949" w:rsidRPr="006D4638">
        <w:t xml:space="preserve"> efforts</w:t>
      </w:r>
      <w:r w:rsidRPr="006D4638">
        <w:t>, or</w:t>
      </w:r>
      <w:r w:rsidR="00244949" w:rsidRPr="006D4638">
        <w:t xml:space="preserve"> a</w:t>
      </w:r>
      <w:r w:rsidRPr="006D4638">
        <w:t xml:space="preserve"> hazardous materials</w:t>
      </w:r>
      <w:r w:rsidR="00244949" w:rsidRPr="006D4638">
        <w:t xml:space="preserve"> release event</w:t>
      </w:r>
    </w:p>
    <w:p w14:paraId="4680A7BC" w14:textId="0142E65E" w:rsidR="00042EE1" w:rsidRPr="006D4638" w:rsidRDefault="00042EE1" w:rsidP="006D4638">
      <w:pPr>
        <w:pStyle w:val="ListParagraph"/>
      </w:pPr>
      <w:r w:rsidRPr="00E1593D">
        <w:rPr>
          <w:b/>
          <w:bCs/>
        </w:rPr>
        <w:t>Law Enforcement</w:t>
      </w:r>
      <w:r w:rsidR="006D4638" w:rsidRPr="00E1593D">
        <w:rPr>
          <w:b/>
          <w:bCs/>
        </w:rPr>
        <w:t>:</w:t>
      </w:r>
      <w:r w:rsidR="006D4638">
        <w:t xml:space="preserve"> I</w:t>
      </w:r>
      <w:r w:rsidRPr="006D4638">
        <w:t>ncidents involving civil disorder/disturbance, significant public safety</w:t>
      </w:r>
      <w:r w:rsidR="00244949" w:rsidRPr="006D4638">
        <w:t>/security</w:t>
      </w:r>
      <w:r w:rsidRPr="006D4638">
        <w:t xml:space="preserve"> concerns, transportation-related accidents, or criminal investigations </w:t>
      </w:r>
    </w:p>
    <w:p w14:paraId="50AFC165" w14:textId="7F7EB31E" w:rsidR="00042EE1" w:rsidRPr="006D4638" w:rsidRDefault="00042EE1" w:rsidP="006D4638">
      <w:pPr>
        <w:pStyle w:val="ListParagraph"/>
      </w:pPr>
      <w:r w:rsidRPr="00E1593D">
        <w:rPr>
          <w:b/>
          <w:bCs/>
        </w:rPr>
        <w:lastRenderedPageBreak/>
        <w:t>Public Health Officials</w:t>
      </w:r>
      <w:r w:rsidR="006D4638" w:rsidRPr="00E1593D">
        <w:rPr>
          <w:b/>
          <w:bCs/>
        </w:rPr>
        <w:t>:</w:t>
      </w:r>
      <w:r w:rsidR="006D4638">
        <w:t xml:space="preserve"> F</w:t>
      </w:r>
      <w:r w:rsidR="00936597" w:rsidRPr="006D4638">
        <w:t xml:space="preserve">ood and/or water </w:t>
      </w:r>
      <w:r w:rsidRPr="006D4638">
        <w:t>contamination, disease outbreaks, or</w:t>
      </w:r>
      <w:r w:rsidR="00936597" w:rsidRPr="006D4638">
        <w:t xml:space="preserve"> any</w:t>
      </w:r>
      <w:r w:rsidR="00E961C0" w:rsidRPr="006D4638">
        <w:t xml:space="preserve"> other</w:t>
      </w:r>
      <w:r w:rsidRPr="006D4638">
        <w:t xml:space="preserve"> </w:t>
      </w:r>
      <w:r w:rsidR="00A7627A" w:rsidRPr="006D4638">
        <w:t>emergenc</w:t>
      </w:r>
      <w:r w:rsidR="00E961C0" w:rsidRPr="006D4638">
        <w:t>ies that</w:t>
      </w:r>
      <w:r w:rsidR="00E10D4B" w:rsidRPr="006D4638">
        <w:t xml:space="preserve"> pose</w:t>
      </w:r>
      <w:r w:rsidRPr="006D4638">
        <w:t xml:space="preserve"> </w:t>
      </w:r>
      <w:r w:rsidR="00E961C0" w:rsidRPr="006D4638">
        <w:t xml:space="preserve">a </w:t>
      </w:r>
      <w:r w:rsidRPr="006D4638">
        <w:t>threat to human</w:t>
      </w:r>
      <w:r w:rsidR="009F03F6" w:rsidRPr="006D4638">
        <w:t>s</w:t>
      </w:r>
      <w:r w:rsidRPr="006D4638">
        <w:t>, animal</w:t>
      </w:r>
      <w:r w:rsidR="009F03F6" w:rsidRPr="006D4638">
        <w:t>s</w:t>
      </w:r>
      <w:r w:rsidRPr="006D4638">
        <w:t>, and environmental health</w:t>
      </w:r>
    </w:p>
    <w:p w14:paraId="019B2154" w14:textId="4E1C19B6" w:rsidR="002E5F88" w:rsidRPr="006D4638" w:rsidRDefault="00042EE1" w:rsidP="006D4638">
      <w:pPr>
        <w:pStyle w:val="ListParagraph"/>
      </w:pPr>
      <w:r w:rsidRPr="00E1593D">
        <w:rPr>
          <w:b/>
          <w:bCs/>
        </w:rPr>
        <w:t>Public Works</w:t>
      </w:r>
      <w:r w:rsidR="00E1593D" w:rsidRPr="00E1593D">
        <w:rPr>
          <w:b/>
          <w:bCs/>
        </w:rPr>
        <w:t>:</w:t>
      </w:r>
      <w:r w:rsidR="00E1593D">
        <w:t xml:space="preserve"> I</w:t>
      </w:r>
      <w:r w:rsidRPr="006D4638">
        <w:t xml:space="preserve">ncidents </w:t>
      </w:r>
      <w:r w:rsidR="00244949" w:rsidRPr="006D4638">
        <w:t>with major</w:t>
      </w:r>
      <w:r w:rsidRPr="006D4638">
        <w:t xml:space="preserve"> utility disruptions</w:t>
      </w:r>
      <w:r w:rsidR="00E1593D">
        <w:t xml:space="preserve"> or</w:t>
      </w:r>
      <w:r w:rsidRPr="006D4638">
        <w:t xml:space="preserve"> damage to critical infrastructure</w:t>
      </w:r>
    </w:p>
    <w:p w14:paraId="375A3AA1" w14:textId="0478F9A5" w:rsidR="002E5F88" w:rsidRDefault="00042EE1" w:rsidP="00D2274A">
      <w:r>
        <w:t xml:space="preserve">Private entities, companies, and </w:t>
      </w:r>
      <w:r w:rsidR="00D81EB1">
        <w:t>non</w:t>
      </w:r>
      <w:r w:rsidR="00030C75">
        <w:t>-</w:t>
      </w:r>
      <w:r w:rsidR="00D81EB1">
        <w:t xml:space="preserve">governmental organizations </w:t>
      </w:r>
      <w:r>
        <w:t xml:space="preserve">may also support the Operations </w:t>
      </w:r>
      <w:r w:rsidR="00D81EB1">
        <w:t>S</w:t>
      </w:r>
      <w:r>
        <w:t>ection</w:t>
      </w:r>
      <w:r w:rsidR="004C7996">
        <w:t xml:space="preserve">. </w:t>
      </w:r>
      <w:r w:rsidR="002E5F88">
        <w:t>Examples of support:</w:t>
      </w:r>
    </w:p>
    <w:p w14:paraId="1B88054A" w14:textId="300DD96D" w:rsidR="002E5F88" w:rsidRPr="00880717" w:rsidRDefault="002E5F88" w:rsidP="00880717">
      <w:pPr>
        <w:pStyle w:val="ListParagraph"/>
      </w:pPr>
      <w:r w:rsidRPr="00880717">
        <w:t>Grassroots social media support for situational awareness</w:t>
      </w:r>
      <w:r w:rsidR="00E81531" w:rsidRPr="00880717">
        <w:t>,</w:t>
      </w:r>
      <w:r w:rsidRPr="00880717">
        <w:t xml:space="preserve"> as well as identifying and connecting resources to citizens in need </w:t>
      </w:r>
    </w:p>
    <w:p w14:paraId="4C3F9BCF" w14:textId="77777777" w:rsidR="002E5F88" w:rsidRPr="00880717" w:rsidRDefault="002E5F88" w:rsidP="00880717">
      <w:pPr>
        <w:pStyle w:val="ListParagraph"/>
      </w:pPr>
      <w:r w:rsidRPr="00880717">
        <w:t>Non-hazardous debris clearance collection and disposal</w:t>
      </w:r>
    </w:p>
    <w:p w14:paraId="3F492951" w14:textId="77777777" w:rsidR="00042EE1" w:rsidRDefault="00042EE1" w:rsidP="00D2274A">
      <w:r>
        <w:t>The Operations Chief is responsible for:</w:t>
      </w:r>
    </w:p>
    <w:p w14:paraId="74C2EF73" w14:textId="0B838C00" w:rsidR="00042EE1" w:rsidRPr="00880717" w:rsidRDefault="00042EE1" w:rsidP="00880717">
      <w:pPr>
        <w:pStyle w:val="ListParagraph"/>
      </w:pPr>
      <w:r w:rsidRPr="00880717">
        <w:t>Developing and coordinating tactical operations to carry out the IAP</w:t>
      </w:r>
    </w:p>
    <w:p w14:paraId="7569059C" w14:textId="77777777" w:rsidR="00CA06B5" w:rsidRPr="00880717" w:rsidRDefault="00CA06B5" w:rsidP="00130DB1">
      <w:pPr>
        <w:pStyle w:val="ListParagraph"/>
        <w:numPr>
          <w:ilvl w:val="1"/>
          <w:numId w:val="14"/>
        </w:numPr>
      </w:pPr>
      <w:r w:rsidRPr="00880717">
        <w:t>Managing field response activities</w:t>
      </w:r>
    </w:p>
    <w:p w14:paraId="5909352B" w14:textId="77777777" w:rsidR="00CA06B5" w:rsidRPr="00880717" w:rsidRDefault="00CA06B5" w:rsidP="00130DB1">
      <w:pPr>
        <w:pStyle w:val="ListParagraph"/>
        <w:numPr>
          <w:ilvl w:val="1"/>
          <w:numId w:val="14"/>
        </w:numPr>
      </w:pPr>
      <w:r w:rsidRPr="00880717">
        <w:t>Directing implementation of unit operational plans</w:t>
      </w:r>
    </w:p>
    <w:p w14:paraId="5149AA6E" w14:textId="77777777" w:rsidR="00CA06B5" w:rsidRPr="00880717" w:rsidRDefault="00CA06B5" w:rsidP="00130DB1">
      <w:pPr>
        <w:pStyle w:val="ListParagraph"/>
        <w:numPr>
          <w:ilvl w:val="1"/>
          <w:numId w:val="14"/>
        </w:numPr>
      </w:pPr>
      <w:r w:rsidRPr="00880717">
        <w:t>Requesting resources as needed</w:t>
      </w:r>
    </w:p>
    <w:p w14:paraId="121C28D0" w14:textId="1E5B0410" w:rsidR="00042EE1" w:rsidRPr="00880717" w:rsidRDefault="00042EE1" w:rsidP="00880717">
      <w:pPr>
        <w:pStyle w:val="ListParagraph"/>
      </w:pPr>
      <w:r w:rsidRPr="00880717">
        <w:t xml:space="preserve">Managing and </w:t>
      </w:r>
      <w:r w:rsidR="00CA06B5" w:rsidRPr="00880717">
        <w:t>incorporating</w:t>
      </w:r>
      <w:r w:rsidRPr="00880717">
        <w:t xml:space="preserve"> community partners and stakeholders</w:t>
      </w:r>
      <w:r w:rsidR="00CA06B5" w:rsidRPr="00880717">
        <w:t xml:space="preserve"> (private entities, companies, and non</w:t>
      </w:r>
      <w:r w:rsidR="002E61D4" w:rsidRPr="00880717">
        <w:t>-</w:t>
      </w:r>
      <w:r w:rsidR="00CA06B5" w:rsidRPr="00880717">
        <w:t>governmental organizations) into response operations</w:t>
      </w:r>
    </w:p>
    <w:p w14:paraId="5D5667C9" w14:textId="6432B8D1" w:rsidR="00042EE1" w:rsidRDefault="00042EE1" w:rsidP="00D2274A">
      <w:pPr>
        <w:pStyle w:val="Heading4"/>
      </w:pPr>
      <w:bookmarkStart w:id="468" w:name="_Toc236728802"/>
      <w:bookmarkStart w:id="469" w:name="_Toc281290257"/>
      <w:r>
        <w:t>Planning Section Chief</w:t>
      </w:r>
      <w:bookmarkEnd w:id="468"/>
      <w:bookmarkEnd w:id="469"/>
    </w:p>
    <w:p w14:paraId="56D87B03" w14:textId="35C1A75C" w:rsidR="00042EE1" w:rsidRDefault="00042EE1" w:rsidP="00D2274A">
      <w:r>
        <w:t xml:space="preserve">The Planning Section is responsible for forecasting </w:t>
      </w:r>
      <w:r w:rsidR="00E81531">
        <w:t xml:space="preserve">the </w:t>
      </w:r>
      <w:r>
        <w:t xml:space="preserve">needs of the response </w:t>
      </w:r>
      <w:r w:rsidR="00CA06B5">
        <w:t>a</w:t>
      </w:r>
      <w:r w:rsidR="002E61D4">
        <w:t>nd</w:t>
      </w:r>
      <w:r>
        <w:t xml:space="preserve"> implement</w:t>
      </w:r>
      <w:r w:rsidR="00E81531">
        <w:t>ing</w:t>
      </w:r>
      <w:r>
        <w:t xml:space="preserve"> appropriate procedures and processes</w:t>
      </w:r>
      <w:r w:rsidR="004C7996">
        <w:t xml:space="preserve">. </w:t>
      </w:r>
      <w:r>
        <w:t>This section is typically supported by four primary units: Resources, Situation, Documentation, and Demobilization</w:t>
      </w:r>
      <w:r w:rsidR="004C7996">
        <w:t xml:space="preserve">. </w:t>
      </w:r>
      <w:r>
        <w:t>The Planning Chief is responsible for:</w:t>
      </w:r>
    </w:p>
    <w:p w14:paraId="49F3F8A2" w14:textId="02459F19" w:rsidR="00042EE1" w:rsidRPr="00880717" w:rsidRDefault="00042EE1" w:rsidP="00880717">
      <w:pPr>
        <w:pStyle w:val="ListParagraph"/>
      </w:pPr>
      <w:r w:rsidRPr="00880717">
        <w:t>Collecting</w:t>
      </w:r>
      <w:r w:rsidR="00903D4F" w:rsidRPr="00880717">
        <w:t xml:space="preserve"> and</w:t>
      </w:r>
      <w:r w:rsidRPr="00880717">
        <w:t xml:space="preserve"> evaluating</w:t>
      </w:r>
      <w:r w:rsidR="00903D4F" w:rsidRPr="00880717">
        <w:t xml:space="preserve"> </w:t>
      </w:r>
      <w:r w:rsidR="005128C2" w:rsidRPr="00880717">
        <w:t>information and</w:t>
      </w:r>
      <w:r w:rsidRPr="00880717">
        <w:t xml:space="preserve"> distributing </w:t>
      </w:r>
      <w:r w:rsidR="00903D4F" w:rsidRPr="00880717">
        <w:t>incident information through</w:t>
      </w:r>
      <w:r w:rsidRPr="00880717">
        <w:t xml:space="preserve"> status summar</w:t>
      </w:r>
      <w:r w:rsidR="00903D4F" w:rsidRPr="00880717">
        <w:t>ies</w:t>
      </w:r>
    </w:p>
    <w:p w14:paraId="2F9630D3" w14:textId="43F537A8" w:rsidR="00CE0B4F" w:rsidRPr="00880717" w:rsidRDefault="00CE0B4F" w:rsidP="00130DB1">
      <w:pPr>
        <w:pStyle w:val="ListParagraph"/>
        <w:numPr>
          <w:ilvl w:val="1"/>
          <w:numId w:val="14"/>
        </w:numPr>
      </w:pPr>
      <w:r w:rsidRPr="00880717">
        <w:t>For terrorist incidents</w:t>
      </w:r>
      <w:r w:rsidR="00301CEF" w:rsidRPr="00880717">
        <w:t>,</w:t>
      </w:r>
      <w:r w:rsidRPr="00880717">
        <w:t xml:space="preserve"> liaise with the </w:t>
      </w:r>
      <w:r w:rsidR="00301CEF" w:rsidRPr="00880717">
        <w:t>OTFC</w:t>
      </w:r>
    </w:p>
    <w:p w14:paraId="2FDBDD8E" w14:textId="3164FD01" w:rsidR="00083DF3" w:rsidRPr="00880717" w:rsidRDefault="00903D4F" w:rsidP="00880717">
      <w:pPr>
        <w:pStyle w:val="ListParagraph"/>
      </w:pPr>
      <w:r w:rsidRPr="00880717">
        <w:t>Maintaining resource status</w:t>
      </w:r>
    </w:p>
    <w:p w14:paraId="20CF4E54" w14:textId="77777777" w:rsidR="00903D4F" w:rsidRPr="00880717" w:rsidRDefault="00042EE1" w:rsidP="00880717">
      <w:pPr>
        <w:pStyle w:val="ListParagraph"/>
      </w:pPr>
      <w:r w:rsidRPr="00880717">
        <w:t>Preparing and disseminating the IAP</w:t>
      </w:r>
      <w:r w:rsidR="009B0A70" w:rsidRPr="00880717">
        <w:t>,</w:t>
      </w:r>
      <w:r w:rsidR="00083DF3" w:rsidRPr="00880717">
        <w:t xml:space="preserve"> including d</w:t>
      </w:r>
      <w:r w:rsidR="00903D4F" w:rsidRPr="00880717">
        <w:t>eveloping alternatives for tactical operations</w:t>
      </w:r>
    </w:p>
    <w:p w14:paraId="4BFCB9C4" w14:textId="0A4AD919" w:rsidR="00042EE1" w:rsidRPr="00880717" w:rsidRDefault="00042EE1" w:rsidP="00880717">
      <w:pPr>
        <w:pStyle w:val="ListParagraph"/>
      </w:pPr>
      <w:r w:rsidRPr="00880717">
        <w:t>Conducting planning meetings</w:t>
      </w:r>
    </w:p>
    <w:p w14:paraId="396F7875" w14:textId="2BFAAD31" w:rsidR="00042EE1" w:rsidRDefault="00042EE1" w:rsidP="00D2274A">
      <w:pPr>
        <w:pStyle w:val="Heading4"/>
      </w:pPr>
      <w:bookmarkStart w:id="470" w:name="_Toc236728803"/>
      <w:bookmarkStart w:id="471" w:name="_Toc281290258"/>
      <w:r>
        <w:t>Logistics Section Chief</w:t>
      </w:r>
      <w:bookmarkEnd w:id="470"/>
      <w:bookmarkEnd w:id="471"/>
    </w:p>
    <w:p w14:paraId="046CFBB2" w14:textId="2C47C94B" w:rsidR="00042EE1" w:rsidRPr="0032037F" w:rsidRDefault="00042EE1" w:rsidP="00D2274A">
      <w:r>
        <w:t>The Logistics Section is typically supporte</w:t>
      </w:r>
      <w:r w:rsidR="00B01CE3">
        <w:t xml:space="preserve">d by the units responsible for supplies, </w:t>
      </w:r>
      <w:r w:rsidR="00B01CE3" w:rsidRPr="0032037F">
        <w:t>food, communications, m</w:t>
      </w:r>
      <w:r w:rsidRPr="0032037F">
        <w:t>edical</w:t>
      </w:r>
      <w:r w:rsidR="00B01CE3" w:rsidRPr="0032037F">
        <w:t xml:space="preserve"> services, facilities, and ground s</w:t>
      </w:r>
      <w:r w:rsidRPr="0032037F">
        <w:t>upport</w:t>
      </w:r>
      <w:r w:rsidR="004C7996">
        <w:t xml:space="preserve">. </w:t>
      </w:r>
      <w:r w:rsidRPr="0032037F">
        <w:t xml:space="preserve">Depending on the incident’s type and size, these units can be divided into </w:t>
      </w:r>
      <w:r w:rsidR="002E61D4">
        <w:t>service and support branches</w:t>
      </w:r>
      <w:r w:rsidR="004C7996">
        <w:t xml:space="preserve">. </w:t>
      </w:r>
      <w:r w:rsidRPr="0032037F">
        <w:t>The Logistics Chief is responsible for:</w:t>
      </w:r>
    </w:p>
    <w:p w14:paraId="64009150" w14:textId="71764090" w:rsidR="00042EE1" w:rsidRPr="0032037F" w:rsidRDefault="00042EE1" w:rsidP="00130DB1">
      <w:pPr>
        <w:pStyle w:val="ListParagraph"/>
        <w:numPr>
          <w:ilvl w:val="0"/>
          <w:numId w:val="11"/>
        </w:numPr>
      </w:pPr>
      <w:r w:rsidRPr="0032037F">
        <w:t>Managing various resources</w:t>
      </w:r>
      <w:r w:rsidR="00903D4F" w:rsidRPr="0032037F">
        <w:t xml:space="preserve"> to meet the needs of incident personnel</w:t>
      </w:r>
      <w:r w:rsidR="004A170E" w:rsidRPr="0032037F">
        <w:t>,</w:t>
      </w:r>
      <w:r w:rsidRPr="0032037F">
        <w:t xml:space="preserve"> such as transportation-related equipment, </w:t>
      </w:r>
      <w:r w:rsidR="00D45A74" w:rsidRPr="0032037F">
        <w:t>EOC</w:t>
      </w:r>
      <w:r w:rsidRPr="0032037F">
        <w:t xml:space="preserve"> staff support services, supplies, facilities, and personnel</w:t>
      </w:r>
    </w:p>
    <w:p w14:paraId="04D38601" w14:textId="6097BB56" w:rsidR="00042EE1" w:rsidRPr="0032037F" w:rsidRDefault="00903D4F" w:rsidP="00130DB1">
      <w:pPr>
        <w:pStyle w:val="ListParagraph"/>
        <w:numPr>
          <w:ilvl w:val="0"/>
          <w:numId w:val="11"/>
        </w:numPr>
      </w:pPr>
      <w:r w:rsidRPr="0032037F">
        <w:t xml:space="preserve">Coordinating with the Planning Section to estimate </w:t>
      </w:r>
      <w:r w:rsidR="00042EE1" w:rsidRPr="0032037F">
        <w:t>future support and resource requirements</w:t>
      </w:r>
    </w:p>
    <w:p w14:paraId="41C882F8" w14:textId="59020229" w:rsidR="00042EE1" w:rsidRDefault="00042EE1" w:rsidP="00130DB1">
      <w:pPr>
        <w:pStyle w:val="ListParagraph"/>
        <w:numPr>
          <w:ilvl w:val="0"/>
          <w:numId w:val="11"/>
        </w:numPr>
      </w:pPr>
      <w:r>
        <w:t xml:space="preserve">Assisting with </w:t>
      </w:r>
      <w:r w:rsidR="002E61D4">
        <w:t xml:space="preserve">the </w:t>
      </w:r>
      <w:r>
        <w:t>development and preparation of the IAP</w:t>
      </w:r>
    </w:p>
    <w:p w14:paraId="44553D2F" w14:textId="4D101825" w:rsidR="00042EE1" w:rsidRDefault="00042EE1" w:rsidP="00D2274A">
      <w:pPr>
        <w:pStyle w:val="Heading4"/>
      </w:pPr>
      <w:bookmarkStart w:id="472" w:name="_Toc236728804"/>
      <w:bookmarkStart w:id="473" w:name="_Toc281290259"/>
      <w:r>
        <w:t>Finance/Administration</w:t>
      </w:r>
      <w:bookmarkEnd w:id="472"/>
      <w:bookmarkEnd w:id="473"/>
    </w:p>
    <w:p w14:paraId="15190CCB" w14:textId="722691DF" w:rsidR="00042EE1" w:rsidRDefault="00042EE1" w:rsidP="00D2274A">
      <w:r>
        <w:t xml:space="preserve">The Finance/Administration Section </w:t>
      </w:r>
      <w:r w:rsidR="00903D4F">
        <w:t xml:space="preserve">is </w:t>
      </w:r>
      <w:r w:rsidR="005760D6">
        <w:t>activated</w:t>
      </w:r>
      <w:r w:rsidR="00903D4F">
        <w:t xml:space="preserve"> for large-scale </w:t>
      </w:r>
      <w:r w:rsidR="00143605">
        <w:t xml:space="preserve">incidents </w:t>
      </w:r>
      <w:r w:rsidR="00903D4F">
        <w:t xml:space="preserve">or incidents that require </w:t>
      </w:r>
      <w:r w:rsidR="00A7627A">
        <w:t>emergency</w:t>
      </w:r>
      <w:r w:rsidR="005760D6">
        <w:t xml:space="preserve"> funding or </w:t>
      </w:r>
      <w:r w:rsidR="002E61D4">
        <w:t xml:space="preserve">the </w:t>
      </w:r>
      <w:r w:rsidR="00903D4F">
        <w:t xml:space="preserve">use of specialized services </w:t>
      </w:r>
      <w:r w:rsidR="005760D6">
        <w:t>and</w:t>
      </w:r>
      <w:r w:rsidR="00903D4F">
        <w:t xml:space="preserve"> equipment that are not within the </w:t>
      </w:r>
      <w:r w:rsidR="0019704E">
        <w:t>County</w:t>
      </w:r>
      <w:r w:rsidR="00903D4F">
        <w:t>’s resources</w:t>
      </w:r>
      <w:r w:rsidR="004C7996">
        <w:t xml:space="preserve">. </w:t>
      </w:r>
      <w:r w:rsidR="005760D6">
        <w:t>Potential units assigned to this section include Compensation/Claims, Procurement, Cost, and Time</w:t>
      </w:r>
      <w:r w:rsidR="004C7996">
        <w:t xml:space="preserve">. </w:t>
      </w:r>
      <w:r w:rsidR="005760D6">
        <w:t>Conversely</w:t>
      </w:r>
      <w:r w:rsidR="004A170E">
        <w:t>,</w:t>
      </w:r>
      <w:r w:rsidR="005760D6">
        <w:t xml:space="preserve"> </w:t>
      </w:r>
      <w:r w:rsidR="002E61D4">
        <w:t>responding agencies may not require outside assistance during some incidents</w:t>
      </w:r>
      <w:r w:rsidR="005760D6">
        <w:t>,</w:t>
      </w:r>
      <w:r>
        <w:t xml:space="preserve"> or </w:t>
      </w:r>
      <w:r w:rsidR="00903D4F">
        <w:t xml:space="preserve">relatively minor </w:t>
      </w:r>
      <w:r w:rsidR="005760D6">
        <w:t xml:space="preserve">finance or administrative </w:t>
      </w:r>
      <w:r w:rsidR="00903D4F">
        <w:t xml:space="preserve">operations </w:t>
      </w:r>
      <w:r w:rsidR="005760D6">
        <w:t>are otherwise</w:t>
      </w:r>
      <w:r w:rsidR="00903D4F">
        <w:t xml:space="preserve"> required</w:t>
      </w:r>
      <w:r w:rsidR="004C7996">
        <w:t xml:space="preserve">. </w:t>
      </w:r>
      <w:r w:rsidR="005760D6">
        <w:t>In these instances</w:t>
      </w:r>
      <w:r w:rsidR="00F12084">
        <w:t>,</w:t>
      </w:r>
      <w:r w:rsidR="005760D6">
        <w:t xml:space="preserve"> the Finance/Administration section can be staffed by </w:t>
      </w:r>
      <w:r>
        <w:t xml:space="preserve">a technical specialist in the Planning </w:t>
      </w:r>
      <w:r w:rsidR="00117689">
        <w:t>S</w:t>
      </w:r>
      <w:r>
        <w:t>ection</w:t>
      </w:r>
      <w:r w:rsidR="004C7996">
        <w:t xml:space="preserve">. </w:t>
      </w:r>
      <w:r>
        <w:t>The Finance and Administration Chief is responsible for:</w:t>
      </w:r>
    </w:p>
    <w:p w14:paraId="7D0C7D9E" w14:textId="4EDC1B45" w:rsidR="00042EE1" w:rsidRPr="00276418" w:rsidRDefault="00042EE1" w:rsidP="00276418">
      <w:pPr>
        <w:pStyle w:val="ListParagraph"/>
      </w:pPr>
      <w:r w:rsidRPr="00276418">
        <w:t>Monitoring costs related to the incident</w:t>
      </w:r>
    </w:p>
    <w:p w14:paraId="633C073D" w14:textId="6D0F04D9" w:rsidR="00042EE1" w:rsidRPr="00276418" w:rsidRDefault="00042EE1" w:rsidP="00276418">
      <w:pPr>
        <w:pStyle w:val="ListParagraph"/>
      </w:pPr>
      <w:r w:rsidRPr="00276418">
        <w:t>Maintaining accounting, procurement, and personnel time records</w:t>
      </w:r>
    </w:p>
    <w:p w14:paraId="10EE9E48" w14:textId="7439F06A" w:rsidR="00042EE1" w:rsidRPr="00276418" w:rsidRDefault="00042EE1" w:rsidP="00276418">
      <w:pPr>
        <w:pStyle w:val="ListParagraph"/>
      </w:pPr>
      <w:r w:rsidRPr="00276418">
        <w:lastRenderedPageBreak/>
        <w:t>Conducting cost analyses</w:t>
      </w:r>
    </w:p>
    <w:p w14:paraId="2D3AF1F2" w14:textId="02AACA32" w:rsidR="00042EE1" w:rsidRDefault="00042EE1" w:rsidP="00D2274A">
      <w:pPr>
        <w:pStyle w:val="Heading3"/>
      </w:pPr>
      <w:bookmarkStart w:id="474" w:name="_Toc236728805"/>
      <w:bookmarkStart w:id="475" w:name="_Toc281290260"/>
      <w:bookmarkStart w:id="476" w:name="_Toc456102436"/>
      <w:r>
        <w:t>Unified Command</w:t>
      </w:r>
      <w:bookmarkEnd w:id="474"/>
      <w:bookmarkEnd w:id="475"/>
      <w:bookmarkEnd w:id="476"/>
    </w:p>
    <w:p w14:paraId="496096D2" w14:textId="4F05C32F" w:rsidR="00235FC3" w:rsidRDefault="00235FC3" w:rsidP="00D2274A">
      <w:r>
        <w:t>Unified Command</w:t>
      </w:r>
      <w:r w:rsidR="00276418">
        <w:t xml:space="preserve"> (UC)</w:t>
      </w:r>
      <w:r>
        <w:t xml:space="preserve"> allows agencies with jurisdictional function</w:t>
      </w:r>
      <w:r w:rsidR="003C6317">
        <w:t xml:space="preserve"> and</w:t>
      </w:r>
      <w:r>
        <w:t xml:space="preserve"> </w:t>
      </w:r>
      <w:r w:rsidR="00276418">
        <w:t>authority</w:t>
      </w:r>
      <w:r>
        <w:t xml:space="preserve"> to jointly provide management direction to an incident through a </w:t>
      </w:r>
      <w:r w:rsidR="002E61D4">
        <w:t>standard</w:t>
      </w:r>
      <w:r>
        <w:t xml:space="preserve"> set of incident objectives and strategies and a single </w:t>
      </w:r>
      <w:r w:rsidR="00643638">
        <w:t>IAP</w:t>
      </w:r>
      <w:r w:rsidR="004C7996">
        <w:t xml:space="preserve">. </w:t>
      </w:r>
      <w:r>
        <w:t xml:space="preserve">Each participating agency maintains its authority, responsibility, and accountability. </w:t>
      </w:r>
    </w:p>
    <w:p w14:paraId="6919DCB1" w14:textId="6951793A" w:rsidR="003E1664" w:rsidRDefault="003E1664" w:rsidP="00D2274A">
      <w:pPr>
        <w:pStyle w:val="Caption"/>
        <w:keepNext/>
      </w:pPr>
      <w:bookmarkStart w:id="477" w:name="_Toc63690352"/>
      <w:bookmarkStart w:id="478" w:name="_Toc89071571"/>
      <w:r>
        <w:t xml:space="preserve">Table </w:t>
      </w:r>
      <w:r w:rsidR="00A77038">
        <w:fldChar w:fldCharType="begin"/>
      </w:r>
      <w:r w:rsidR="00A77038">
        <w:instrText xml:space="preserve"> STYLEREF 1 \s </w:instrText>
      </w:r>
      <w:r w:rsidR="00A77038">
        <w:fldChar w:fldCharType="separate"/>
      </w:r>
      <w:r w:rsidR="00CB2D35">
        <w:rPr>
          <w:noProof/>
        </w:rPr>
        <w:t>5</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2</w:t>
      </w:r>
      <w:r w:rsidR="00A77038">
        <w:rPr>
          <w:noProof/>
        </w:rPr>
        <w:fldChar w:fldCharType="end"/>
      </w:r>
      <w:r>
        <w:t xml:space="preserve"> – Single Incident Commander vs. Unified Commander</w:t>
      </w:r>
      <w:sdt>
        <w:sdtPr>
          <w:id w:val="1562678526"/>
          <w:citation/>
        </w:sdtPr>
        <w:sdtEndPr/>
        <w:sdtContent>
          <w:r w:rsidR="001C3530">
            <w:fldChar w:fldCharType="begin"/>
          </w:r>
          <w:r w:rsidR="001C3530">
            <w:instrText xml:space="preserve"> CITATION Fed182 \l 1033 </w:instrText>
          </w:r>
          <w:r w:rsidR="001C3530">
            <w:fldChar w:fldCharType="separate"/>
          </w:r>
          <w:r w:rsidR="0061275F">
            <w:rPr>
              <w:noProof/>
            </w:rPr>
            <w:t xml:space="preserve"> (Federal Emergency Management Agency, 2018)</w:t>
          </w:r>
          <w:r w:rsidR="001C3530">
            <w:fldChar w:fldCharType="end"/>
          </w:r>
        </w:sdtContent>
      </w:sdt>
      <w:bookmarkEnd w:id="477"/>
      <w:bookmarkEnd w:id="478"/>
    </w:p>
    <w:tbl>
      <w:tblPr>
        <w:tblStyle w:val="GridTable4-Accent2"/>
        <w:tblW w:w="5000" w:type="pct"/>
        <w:tblLook w:val="01E0" w:firstRow="1" w:lastRow="1" w:firstColumn="1" w:lastColumn="1" w:noHBand="0" w:noVBand="0"/>
      </w:tblPr>
      <w:tblGrid>
        <w:gridCol w:w="4684"/>
        <w:gridCol w:w="4666"/>
      </w:tblGrid>
      <w:tr w:rsidR="00235FC3" w:rsidRPr="00333194" w14:paraId="7FB5DC01" w14:textId="77777777" w:rsidTr="00403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Borders>
              <w:bottom w:val="single" w:sz="4" w:space="0" w:color="C7E4DB" w:themeColor="background2"/>
            </w:tcBorders>
            <w:shd w:val="clear" w:color="auto" w:fill="64825C"/>
          </w:tcPr>
          <w:p w14:paraId="5A73951C" w14:textId="77777777" w:rsidR="00235FC3" w:rsidRPr="001C3530" w:rsidRDefault="00235FC3" w:rsidP="00D2274A">
            <w:pPr>
              <w:pStyle w:val="Normal-NOSPACE"/>
              <w:keepNext/>
              <w:spacing w:before="40" w:after="40"/>
              <w:jc w:val="left"/>
              <w:rPr>
                <w:rFonts w:cs="Arial"/>
                <w:b w:val="0"/>
                <w:color w:val="FFFFFF"/>
                <w:sz w:val="22"/>
              </w:rPr>
            </w:pPr>
            <w:r w:rsidRPr="001C3530">
              <w:rPr>
                <w:rFonts w:cs="Arial"/>
                <w:color w:val="FFFFFF"/>
                <w:sz w:val="22"/>
              </w:rPr>
              <w:t>Single Incident Commander</w:t>
            </w:r>
          </w:p>
        </w:tc>
        <w:tc>
          <w:tcPr>
            <w:cnfStyle w:val="000100000000" w:firstRow="0" w:lastRow="0" w:firstColumn="0" w:lastColumn="1" w:oddVBand="0" w:evenVBand="0" w:oddHBand="0" w:evenHBand="0" w:firstRowFirstColumn="0" w:firstRowLastColumn="0" w:lastRowFirstColumn="0" w:lastRowLastColumn="0"/>
            <w:tcW w:w="4666" w:type="dxa"/>
            <w:tcBorders>
              <w:bottom w:val="single" w:sz="4" w:space="0" w:color="C7E4DB" w:themeColor="background2"/>
            </w:tcBorders>
            <w:shd w:val="clear" w:color="auto" w:fill="C00000"/>
          </w:tcPr>
          <w:p w14:paraId="1F2C4092" w14:textId="77777777" w:rsidR="00235FC3" w:rsidRPr="001C3530" w:rsidRDefault="00235FC3" w:rsidP="00D2274A">
            <w:pPr>
              <w:pStyle w:val="Normal-NOSPACE"/>
              <w:keepNext/>
              <w:spacing w:before="40" w:after="40"/>
              <w:jc w:val="left"/>
              <w:rPr>
                <w:rFonts w:cs="Arial"/>
                <w:b w:val="0"/>
                <w:color w:val="FFFFFF"/>
                <w:sz w:val="22"/>
              </w:rPr>
            </w:pPr>
            <w:r w:rsidRPr="001C3530">
              <w:rPr>
                <w:rFonts w:cs="Arial"/>
                <w:color w:val="FFFFFF"/>
                <w:sz w:val="22"/>
              </w:rPr>
              <w:t>Unified Command</w:t>
            </w:r>
          </w:p>
        </w:tc>
      </w:tr>
      <w:tr w:rsidR="00235FC3" w:rsidRPr="003713EC" w14:paraId="322BBF04" w14:textId="77777777" w:rsidTr="00403A09">
        <w:trPr>
          <w:cnfStyle w:val="010000000000" w:firstRow="0" w:lastRow="1"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84" w:type="dxa"/>
            <w:tcBorders>
              <w:top w:val="single" w:sz="4" w:space="0" w:color="C7E4DB" w:themeColor="background2"/>
            </w:tcBorders>
          </w:tcPr>
          <w:p w14:paraId="7EC610B0" w14:textId="59F704CF" w:rsidR="00235FC3" w:rsidRPr="003E1664" w:rsidRDefault="00235FC3" w:rsidP="00D2274A">
            <w:pPr>
              <w:rPr>
                <w:b w:val="0"/>
                <w:bCs w:val="0"/>
              </w:rPr>
            </w:pPr>
            <w:r w:rsidRPr="003E1664">
              <w:rPr>
                <w:b w:val="0"/>
                <w:bCs w:val="0"/>
              </w:rPr>
              <w:t xml:space="preserve">The Incident Commander is solely responsible (within the confines of </w:t>
            </w:r>
            <w:r w:rsidR="00C155D1">
              <w:rPr>
                <w:b w:val="0"/>
                <w:bCs w:val="0"/>
              </w:rPr>
              <w:t>thei</w:t>
            </w:r>
            <w:r w:rsidRPr="003E1664">
              <w:rPr>
                <w:b w:val="0"/>
                <w:bCs w:val="0"/>
              </w:rPr>
              <w:t>r authority) for establishing incident objectives and strategies</w:t>
            </w:r>
            <w:r w:rsidR="004C7996" w:rsidRPr="003E1664">
              <w:rPr>
                <w:b w:val="0"/>
                <w:bCs w:val="0"/>
              </w:rPr>
              <w:t xml:space="preserve">. </w:t>
            </w:r>
          </w:p>
          <w:p w14:paraId="0F7B39BC" w14:textId="7B51A90A" w:rsidR="00235FC3" w:rsidRPr="003E1664" w:rsidRDefault="00235FC3" w:rsidP="00D2274A">
            <w:pPr>
              <w:spacing w:before="60" w:after="60"/>
              <w:rPr>
                <w:b w:val="0"/>
                <w:bCs w:val="0"/>
              </w:rPr>
            </w:pPr>
            <w:r w:rsidRPr="003E1664">
              <w:rPr>
                <w:b w:val="0"/>
                <w:bCs w:val="0"/>
              </w:rPr>
              <w:t>The Incident Commander is directly responsible for ensuring that all functional area activities a</w:t>
            </w:r>
            <w:r w:rsidR="00C155D1">
              <w:rPr>
                <w:b w:val="0"/>
                <w:bCs w:val="0"/>
              </w:rPr>
              <w:t>ccomplish</w:t>
            </w:r>
            <w:r w:rsidRPr="003E1664">
              <w:rPr>
                <w:b w:val="0"/>
                <w:bCs w:val="0"/>
              </w:rPr>
              <w:t xml:space="preserve"> the strategy.</w:t>
            </w:r>
          </w:p>
        </w:tc>
        <w:tc>
          <w:tcPr>
            <w:cnfStyle w:val="000100000000" w:firstRow="0" w:lastRow="0" w:firstColumn="0" w:lastColumn="1" w:oddVBand="0" w:evenVBand="0" w:oddHBand="0" w:evenHBand="0" w:firstRowFirstColumn="0" w:firstRowLastColumn="0" w:lastRowFirstColumn="0" w:lastRowLastColumn="0"/>
            <w:tcW w:w="4666" w:type="dxa"/>
            <w:tcBorders>
              <w:top w:val="single" w:sz="4" w:space="0" w:color="C7E4DB" w:themeColor="background2"/>
            </w:tcBorders>
          </w:tcPr>
          <w:p w14:paraId="05629646" w14:textId="77777777" w:rsidR="00235FC3" w:rsidRPr="003E1664" w:rsidRDefault="00235FC3" w:rsidP="00D2274A">
            <w:pPr>
              <w:spacing w:before="60" w:after="60"/>
              <w:rPr>
                <w:b w:val="0"/>
                <w:bCs w:val="0"/>
              </w:rPr>
            </w:pPr>
            <w:r w:rsidRPr="003E1664">
              <w:rPr>
                <w:b w:val="0"/>
                <w:bCs w:val="0"/>
              </w:rPr>
              <w:t>The individuals designated by their jurisdictional and organizational authorities (or by departments within a single jurisdiction) must jointly determine objectives, strategies, plans, resource allocations, and priorities and work together to execute integrated incident operations and maximize the use of assigned resources.</w:t>
            </w:r>
          </w:p>
        </w:tc>
      </w:tr>
    </w:tbl>
    <w:p w14:paraId="1E7D1786" w14:textId="6739C261" w:rsidR="00397835" w:rsidRDefault="00397835" w:rsidP="00D2274A">
      <w:pPr>
        <w:pStyle w:val="Heading3"/>
      </w:pPr>
      <w:bookmarkStart w:id="479" w:name="_Toc456102437"/>
      <w:r>
        <w:t>Area Command</w:t>
      </w:r>
      <w:bookmarkEnd w:id="479"/>
    </w:p>
    <w:p w14:paraId="1B4644E1" w14:textId="34DB3BDB" w:rsidR="003E1664" w:rsidRPr="003E1664" w:rsidRDefault="00317DCB" w:rsidP="00D2274A">
      <w:r w:rsidRPr="00317DCB">
        <w:t xml:space="preserve">An </w:t>
      </w:r>
      <w:r w:rsidR="000147E5">
        <w:t>A</w:t>
      </w:r>
      <w:r w:rsidRPr="00317DCB">
        <w:t xml:space="preserve">rea </w:t>
      </w:r>
      <w:r w:rsidR="000147E5">
        <w:t>C</w:t>
      </w:r>
      <w:r w:rsidRPr="00317DCB">
        <w:t>ommand is</w:t>
      </w:r>
      <w:r w:rsidR="00233BA9">
        <w:t xml:space="preserve"> a</w:t>
      </w:r>
      <w:r w:rsidRPr="00317DCB">
        <w:t xml:space="preserve"> </w:t>
      </w:r>
      <w:r w:rsidR="00087179">
        <w:t xml:space="preserve">management structure </w:t>
      </w:r>
      <w:r w:rsidRPr="00317DCB">
        <w:t>established to oversee</w:t>
      </w:r>
      <w:r w:rsidR="00AB18C3" w:rsidRPr="00AB18C3">
        <w:t xml:space="preserve"> </w:t>
      </w:r>
      <w:r w:rsidR="00825626">
        <w:t>multiple incidents handled by separate organizations or extensive incidents involving</w:t>
      </w:r>
      <w:r w:rsidRPr="00317DCB">
        <w:t xml:space="preserve"> multiple organizations</w:t>
      </w:r>
      <w:r w:rsidR="00D718F4">
        <w:t xml:space="preserve"> in the same area</w:t>
      </w:r>
      <w:r w:rsidR="004C7996">
        <w:t xml:space="preserve">. </w:t>
      </w:r>
      <w:r w:rsidR="00087179" w:rsidRPr="00317DCB">
        <w:t>Area Command is activated only if necessary, depending on the complexity of the incident and span-of-control</w:t>
      </w:r>
      <w:r w:rsidR="00087179">
        <w:t xml:space="preserve">, and does not </w:t>
      </w:r>
      <w:r w:rsidR="00087179" w:rsidRPr="00317DCB">
        <w:t>have operational responsibilities</w:t>
      </w:r>
      <w:r w:rsidR="004C7996">
        <w:t xml:space="preserve">. </w:t>
      </w:r>
      <w:r w:rsidR="00087179">
        <w:t>If activated</w:t>
      </w:r>
      <w:r w:rsidR="00233BA9">
        <w:t>,</w:t>
      </w:r>
      <w:r w:rsidR="00087179">
        <w:t xml:space="preserve"> the</w:t>
      </w:r>
      <w:r w:rsidRPr="00317DCB">
        <w:t xml:space="preserve"> Area Comman</w:t>
      </w:r>
      <w:r w:rsidR="001773FA">
        <w:t>der s</w:t>
      </w:r>
      <w:r w:rsidRPr="00317DCB">
        <w:t>ets priorities</w:t>
      </w:r>
      <w:r w:rsidR="00756ED8">
        <w:t>:</w:t>
      </w:r>
    </w:p>
    <w:p w14:paraId="678765BE" w14:textId="0CC476B1" w:rsidR="003E1664" w:rsidRPr="001158B7" w:rsidRDefault="003E1664" w:rsidP="001158B7">
      <w:pPr>
        <w:pStyle w:val="ListParagraph"/>
      </w:pPr>
      <w:r w:rsidRPr="001158B7">
        <w:t>De-conflicts incident management objectives with other ICS organizations and established policies</w:t>
      </w:r>
    </w:p>
    <w:p w14:paraId="18A958E8" w14:textId="680A0ABD" w:rsidR="00912FB6" w:rsidRPr="001158B7" w:rsidRDefault="00912FB6" w:rsidP="001158B7">
      <w:pPr>
        <w:pStyle w:val="ListParagraph"/>
      </w:pPr>
      <w:r w:rsidRPr="001158B7">
        <w:t>Identifies critical resource needs and reports them to the EOCs</w:t>
      </w:r>
    </w:p>
    <w:p w14:paraId="35D2A8FD" w14:textId="34C76395" w:rsidR="003E1664" w:rsidRPr="001158B7" w:rsidRDefault="003E1664" w:rsidP="001158B7">
      <w:pPr>
        <w:pStyle w:val="ListParagraph"/>
      </w:pPr>
      <w:r w:rsidRPr="001158B7">
        <w:t>Allocates critical resources according to incident priorities</w:t>
      </w:r>
    </w:p>
    <w:p w14:paraId="33C482DD" w14:textId="7019A734" w:rsidR="00912FB6" w:rsidRPr="001158B7" w:rsidRDefault="00912FB6" w:rsidP="001158B7">
      <w:pPr>
        <w:pStyle w:val="ListParagraph"/>
      </w:pPr>
      <w:r w:rsidRPr="001158B7">
        <w:t>Conducts oversight</w:t>
      </w:r>
    </w:p>
    <w:p w14:paraId="14DD362C" w14:textId="6C1B80A6" w:rsidR="00317DCB" w:rsidRPr="001158B7" w:rsidRDefault="00912FB6" w:rsidP="001158B7">
      <w:pPr>
        <w:pStyle w:val="ListParagraph"/>
      </w:pPr>
      <w:r w:rsidRPr="001158B7">
        <w:t>E</w:t>
      </w:r>
      <w:r w:rsidR="00317DCB" w:rsidRPr="001158B7">
        <w:t xml:space="preserve">nsures </w:t>
      </w:r>
      <w:r w:rsidRPr="001158B7">
        <w:t>proper management</w:t>
      </w:r>
      <w:r w:rsidR="00756ED8" w:rsidRPr="001158B7">
        <w:t xml:space="preserve"> and </w:t>
      </w:r>
      <w:r w:rsidR="00317DCB" w:rsidRPr="001158B7">
        <w:t>effective communication</w:t>
      </w:r>
      <w:r w:rsidRPr="001158B7">
        <w:t xml:space="preserve"> and provides for personnel accountability and a safe operating environment</w:t>
      </w:r>
    </w:p>
    <w:p w14:paraId="05740051" w14:textId="068983A2" w:rsidR="00317DCB" w:rsidRPr="001158B7" w:rsidRDefault="00317DCB" w:rsidP="001158B7">
      <w:pPr>
        <w:pStyle w:val="ListParagraph"/>
      </w:pPr>
      <w:r w:rsidRPr="001158B7">
        <w:t xml:space="preserve">Ensures that short-term recovery is coordinated </w:t>
      </w:r>
      <w:r w:rsidR="00C155D1">
        <w:t xml:space="preserve">and </w:t>
      </w:r>
      <w:r w:rsidRPr="001158B7">
        <w:t>transition</w:t>
      </w:r>
      <w:r w:rsidR="00C155D1">
        <w:t>s</w:t>
      </w:r>
      <w:r w:rsidRPr="001158B7">
        <w:t xml:space="preserve"> to full</w:t>
      </w:r>
      <w:r w:rsidR="00C155D1">
        <w:t>y recovered</w:t>
      </w:r>
      <w:r w:rsidRPr="001158B7">
        <w:t xml:space="preserve"> operations</w:t>
      </w:r>
    </w:p>
    <w:p w14:paraId="4E3CDE18" w14:textId="3C8AE7D0" w:rsidR="00C67450" w:rsidRDefault="00C67450" w:rsidP="00D2274A">
      <w:pPr>
        <w:pStyle w:val="Heading3"/>
      </w:pPr>
      <w:bookmarkStart w:id="480" w:name="_Toc456102438"/>
      <w:r>
        <w:t>Multi-Agency Coordination</w:t>
      </w:r>
      <w:bookmarkEnd w:id="480"/>
    </w:p>
    <w:p w14:paraId="1021212E" w14:textId="43B24ADD" w:rsidR="00C67450" w:rsidRDefault="00C67450" w:rsidP="00D2274A">
      <w:r>
        <w:t>I</w:t>
      </w:r>
      <w:r w:rsidR="001773FA">
        <w:t>f</w:t>
      </w:r>
      <w:r>
        <w:t xml:space="preserve"> the</w:t>
      </w:r>
      <w:r w:rsidR="00A5361D">
        <w:t xml:space="preserve"> </w:t>
      </w:r>
      <w:r w:rsidR="001773FA">
        <w:t>County coordinates</w:t>
      </w:r>
      <w:r>
        <w:t xml:space="preserve"> a response with other </w:t>
      </w:r>
      <w:r w:rsidR="00A5361D">
        <w:t xml:space="preserve">government entities that have </w:t>
      </w:r>
      <w:r>
        <w:t>authority over the incident</w:t>
      </w:r>
      <w:r w:rsidR="00D13B31">
        <w:t>,</w:t>
      </w:r>
      <w:r>
        <w:t xml:space="preserve"> </w:t>
      </w:r>
      <w:r w:rsidR="00A5361D">
        <w:t>the County</w:t>
      </w:r>
      <w:r>
        <w:t xml:space="preserve"> may implement a Multi-Agency Coordination </w:t>
      </w:r>
      <w:r w:rsidR="00E873B7">
        <w:t xml:space="preserve">Group </w:t>
      </w:r>
      <w:r w:rsidR="00756ED8">
        <w:t>(</w:t>
      </w:r>
      <w:r>
        <w:t>MAC Group</w:t>
      </w:r>
      <w:r w:rsidR="00756ED8">
        <w:t>)</w:t>
      </w:r>
      <w:r w:rsidR="004C7996">
        <w:t xml:space="preserve">. </w:t>
      </w:r>
      <w:r>
        <w:t xml:space="preserve">Typically, administrators/executives, or their appointed representatives, who are authorized to commit agency resources and funds are brought together </w:t>
      </w:r>
      <w:r w:rsidR="00837320">
        <w:t>to</w:t>
      </w:r>
      <w:r>
        <w:t xml:space="preserve"> form MAC Groups</w:t>
      </w:r>
      <w:r w:rsidR="004C7996">
        <w:t xml:space="preserve">. </w:t>
      </w:r>
      <w:r w:rsidR="001B454E">
        <w:t>Other names for MAC Groups include “multiagency committees” and “emergency management committees</w:t>
      </w:r>
      <w:r>
        <w:t>.</w:t>
      </w:r>
      <w:r w:rsidR="001B454E">
        <w:t>”</w:t>
      </w:r>
      <w:r>
        <w:t xml:space="preserve"> A MAC Group can provide coordinated decision</w:t>
      </w:r>
      <w:r w:rsidR="00A5361D">
        <w:t>-</w:t>
      </w:r>
      <w:r>
        <w:t>making and resource allocation among cooperating agencies</w:t>
      </w:r>
      <w:r w:rsidR="00A5361D">
        <w:t>. It</w:t>
      </w:r>
      <w:r>
        <w:t xml:space="preserve"> </w:t>
      </w:r>
      <w:r w:rsidR="00BC7F7F">
        <w:t xml:space="preserve">can also </w:t>
      </w:r>
      <w:r>
        <w:t xml:space="preserve">establish the </w:t>
      </w:r>
      <w:r w:rsidR="00BC7F7F">
        <w:t xml:space="preserve">incident </w:t>
      </w:r>
      <w:r>
        <w:t>priorities, harmonize agency policies, and provide strategic guidance and direction to support incident management</w:t>
      </w:r>
      <w:r w:rsidR="00BC7F7F">
        <w:t xml:space="preserve"> objectives</w:t>
      </w:r>
      <w:r>
        <w:t>.</w:t>
      </w:r>
    </w:p>
    <w:p w14:paraId="28B59026" w14:textId="77777777" w:rsidR="00F70FCA" w:rsidRDefault="00F70FCA" w:rsidP="00D2274A">
      <w:pPr>
        <w:sectPr w:rsidR="00F70FCA" w:rsidSect="00B61E6E">
          <w:headerReference w:type="default" r:id="rId64"/>
          <w:pgSz w:w="12240" w:h="15840" w:code="1"/>
          <w:pgMar w:top="1440" w:right="1440" w:bottom="1440" w:left="1440" w:header="720" w:footer="720" w:gutter="0"/>
          <w:pgNumType w:start="1" w:chapStyle="1"/>
          <w:cols w:space="720"/>
          <w:docGrid w:linePitch="360"/>
        </w:sectPr>
      </w:pPr>
    </w:p>
    <w:p w14:paraId="2FCB20ED" w14:textId="29EEDA0D" w:rsidR="00042EE1" w:rsidRPr="00180359" w:rsidRDefault="00042EE1" w:rsidP="00180359">
      <w:pPr>
        <w:pStyle w:val="Heading1"/>
      </w:pPr>
      <w:bookmarkStart w:id="481" w:name="_Toc236735721"/>
      <w:bookmarkStart w:id="482" w:name="_Toc236736258"/>
      <w:bookmarkStart w:id="483" w:name="_Toc236736513"/>
      <w:bookmarkStart w:id="484" w:name="_Toc236736652"/>
      <w:bookmarkStart w:id="485" w:name="_Toc236736791"/>
      <w:bookmarkStart w:id="486" w:name="_Toc236736930"/>
      <w:bookmarkStart w:id="487" w:name="_Toc236737069"/>
      <w:bookmarkStart w:id="488" w:name="_Toc236737208"/>
      <w:bookmarkStart w:id="489" w:name="_Toc236737348"/>
      <w:bookmarkStart w:id="490" w:name="_Toc236737488"/>
      <w:bookmarkStart w:id="491" w:name="_Toc236804866"/>
      <w:bookmarkStart w:id="492" w:name="_Toc237242652"/>
      <w:bookmarkStart w:id="493" w:name="_Toc237242868"/>
      <w:bookmarkStart w:id="494" w:name="_Toc237242967"/>
      <w:bookmarkStart w:id="495" w:name="_Toc237243066"/>
      <w:bookmarkStart w:id="496" w:name="_Toc236728806"/>
      <w:bookmarkStart w:id="497" w:name="_Toc456102439"/>
      <w:bookmarkStart w:id="498" w:name="_Ref83622918"/>
      <w:bookmarkStart w:id="499" w:name="_Toc83623964"/>
      <w:bookmarkStart w:id="500" w:name="_Ref83625111"/>
      <w:bookmarkStart w:id="501" w:name="_Ref89071074"/>
      <w:bookmarkStart w:id="502" w:name="_Toc9027414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180359">
        <w:lastRenderedPageBreak/>
        <w:t>Plan Development, Maintenance</w:t>
      </w:r>
      <w:r w:rsidR="00BC7F7F" w:rsidRPr="00180359">
        <w:t>,</w:t>
      </w:r>
      <w:r w:rsidRPr="00180359">
        <w:t xml:space="preserve"> and Implementation</w:t>
      </w:r>
      <w:bookmarkEnd w:id="496"/>
      <w:bookmarkEnd w:id="497"/>
      <w:bookmarkEnd w:id="498"/>
      <w:bookmarkEnd w:id="499"/>
      <w:bookmarkEnd w:id="500"/>
      <w:bookmarkEnd w:id="501"/>
      <w:bookmarkEnd w:id="502"/>
    </w:p>
    <w:p w14:paraId="1EBAE669" w14:textId="307490C9" w:rsidR="00042EE1" w:rsidRDefault="00042EE1" w:rsidP="00D2274A">
      <w:pPr>
        <w:pStyle w:val="Heading2"/>
      </w:pPr>
      <w:bookmarkStart w:id="503" w:name="_Toc456102440"/>
      <w:bookmarkStart w:id="504" w:name="_Toc83623965"/>
      <w:bookmarkStart w:id="505" w:name="_Toc90274141"/>
      <w:r>
        <w:t>Plan Review and Maintenance</w:t>
      </w:r>
      <w:bookmarkEnd w:id="503"/>
      <w:bookmarkEnd w:id="504"/>
      <w:bookmarkEnd w:id="505"/>
    </w:p>
    <w:p w14:paraId="597C9F6F" w14:textId="5A72A77F" w:rsidR="00EE6143" w:rsidRDefault="001662B8" w:rsidP="00D2274A">
      <w:r>
        <w:t>The EOP will be re</w:t>
      </w:r>
      <w:r w:rsidR="004A0532">
        <w:t>viewed and signed</w:t>
      </w:r>
      <w:r>
        <w:t xml:space="preserve"> </w:t>
      </w:r>
      <w:r w:rsidR="00462EDA">
        <w:t xml:space="preserve">a maximum of </w:t>
      </w:r>
      <w:r w:rsidR="00051870">
        <w:t>every two years</w:t>
      </w:r>
      <w:r w:rsidR="007C228B">
        <w:t xml:space="preserve"> per FEMA. </w:t>
      </w:r>
      <w:r w:rsidR="00115585">
        <w:t xml:space="preserve">FEMA also recommends </w:t>
      </w:r>
      <w:r w:rsidR="007C228B">
        <w:t>review</w:t>
      </w:r>
      <w:r w:rsidR="00115585">
        <w:t xml:space="preserve">ing </w:t>
      </w:r>
      <w:r w:rsidR="007C228B">
        <w:t>and updat</w:t>
      </w:r>
      <w:r w:rsidR="00115585">
        <w:t>i</w:t>
      </w:r>
      <w:r w:rsidR="000D154E">
        <w:t>ng</w:t>
      </w:r>
      <w:r w:rsidR="00051870">
        <w:t xml:space="preserve"> </w:t>
      </w:r>
      <w:r w:rsidR="00284A8F">
        <w:t>after</w:t>
      </w:r>
      <w:r w:rsidR="00C41DDA">
        <w:t xml:space="preserve"> these </w:t>
      </w:r>
      <w:r w:rsidR="00284A8F">
        <w:t>triggers</w:t>
      </w:r>
      <w:r w:rsidR="000D154E">
        <w:t xml:space="preserve"> </w:t>
      </w:r>
      <w:sdt>
        <w:sdtPr>
          <w:id w:val="-1763138867"/>
          <w:citation/>
        </w:sdtPr>
        <w:sdtEndPr/>
        <w:sdtContent>
          <w:r w:rsidR="00995C68">
            <w:fldChar w:fldCharType="begin"/>
          </w:r>
          <w:r w:rsidR="00995C68">
            <w:instrText xml:space="preserve"> CITATION Fed20 \l 1033 </w:instrText>
          </w:r>
          <w:r w:rsidR="00995C68">
            <w:fldChar w:fldCharType="separate"/>
          </w:r>
          <w:r w:rsidR="0061275F">
            <w:rPr>
              <w:noProof/>
            </w:rPr>
            <w:t>(Federal Emergency Management Agency, 2020)</w:t>
          </w:r>
          <w:r w:rsidR="00995C68">
            <w:fldChar w:fldCharType="end"/>
          </w:r>
        </w:sdtContent>
      </w:sdt>
      <w:r w:rsidR="00EE6143">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959"/>
        <w:gridCol w:w="2522"/>
        <w:gridCol w:w="2879"/>
      </w:tblGrid>
      <w:tr w:rsidR="00A77A20" w:rsidRPr="00A77A20" w14:paraId="77AD4D1C" w14:textId="77777777" w:rsidTr="00377E2D">
        <w:tc>
          <w:tcPr>
            <w:tcW w:w="2115" w:type="pct"/>
          </w:tcPr>
          <w:p w14:paraId="5B222060" w14:textId="28049238" w:rsidR="00A77A20" w:rsidRPr="00A77A20" w:rsidRDefault="00A77A20" w:rsidP="00A77A20">
            <w:pPr>
              <w:pStyle w:val="ListParagraph"/>
              <w:spacing w:after="0"/>
              <w:ind w:left="144" w:hanging="144"/>
              <w:contextualSpacing w:val="0"/>
              <w:rPr>
                <w:sz w:val="22"/>
                <w:szCs w:val="28"/>
              </w:rPr>
            </w:pPr>
            <w:r w:rsidRPr="00A77A20">
              <w:rPr>
                <w:sz w:val="22"/>
                <w:szCs w:val="28"/>
              </w:rPr>
              <w:t xml:space="preserve">New senior elected or appointed official </w:t>
            </w:r>
          </w:p>
        </w:tc>
        <w:tc>
          <w:tcPr>
            <w:tcW w:w="1347" w:type="pct"/>
          </w:tcPr>
          <w:p w14:paraId="4740EABA" w14:textId="46BD70B6" w:rsidR="00A77A20" w:rsidRPr="00A77A20" w:rsidRDefault="00A77A20" w:rsidP="00A77A20">
            <w:pPr>
              <w:pStyle w:val="ListParagraph"/>
              <w:spacing w:after="0"/>
              <w:ind w:left="144" w:hanging="144"/>
              <w:contextualSpacing w:val="0"/>
              <w:rPr>
                <w:sz w:val="22"/>
                <w:szCs w:val="28"/>
              </w:rPr>
            </w:pPr>
            <w:r w:rsidRPr="00A77A20">
              <w:rPr>
                <w:sz w:val="22"/>
                <w:szCs w:val="28"/>
              </w:rPr>
              <w:t>A change in resources</w:t>
            </w:r>
          </w:p>
        </w:tc>
        <w:tc>
          <w:tcPr>
            <w:tcW w:w="1538" w:type="pct"/>
          </w:tcPr>
          <w:p w14:paraId="2079B1F8" w14:textId="0A3C5C1A" w:rsidR="00A77A20" w:rsidRPr="00A77A20" w:rsidRDefault="00A77A20" w:rsidP="00A77A20">
            <w:pPr>
              <w:pStyle w:val="ListParagraph"/>
              <w:spacing w:after="0"/>
              <w:ind w:left="144" w:hanging="144"/>
              <w:contextualSpacing w:val="0"/>
              <w:rPr>
                <w:sz w:val="22"/>
                <w:szCs w:val="28"/>
              </w:rPr>
            </w:pPr>
            <w:r w:rsidRPr="00A77A20">
              <w:rPr>
                <w:sz w:val="22"/>
                <w:szCs w:val="28"/>
              </w:rPr>
              <w:t>After a significant exercise</w:t>
            </w:r>
          </w:p>
        </w:tc>
      </w:tr>
      <w:tr w:rsidR="00A77A20" w:rsidRPr="00A77A20" w14:paraId="29FF0CE4" w14:textId="77777777" w:rsidTr="00377E2D">
        <w:tc>
          <w:tcPr>
            <w:tcW w:w="2115" w:type="pct"/>
          </w:tcPr>
          <w:p w14:paraId="4E741917" w14:textId="6C515FCB" w:rsidR="00A77A20" w:rsidRPr="00A77A20" w:rsidRDefault="00A77A20" w:rsidP="00180359">
            <w:pPr>
              <w:pStyle w:val="ListParagraph"/>
              <w:ind w:left="144" w:hanging="144"/>
              <w:contextualSpacing w:val="0"/>
              <w:rPr>
                <w:sz w:val="22"/>
                <w:szCs w:val="28"/>
              </w:rPr>
            </w:pPr>
            <w:r w:rsidRPr="00A77A20">
              <w:rPr>
                <w:sz w:val="22"/>
                <w:szCs w:val="28"/>
              </w:rPr>
              <w:t xml:space="preserve">Changes in demographics, geographic boundaries, </w:t>
            </w:r>
            <w:r>
              <w:rPr>
                <w:sz w:val="22"/>
                <w:szCs w:val="28"/>
              </w:rPr>
              <w:t xml:space="preserve">and </w:t>
            </w:r>
            <w:r w:rsidRPr="00A77A20">
              <w:rPr>
                <w:sz w:val="22"/>
                <w:szCs w:val="28"/>
              </w:rPr>
              <w:t xml:space="preserve">risk assessments </w:t>
            </w:r>
          </w:p>
        </w:tc>
        <w:tc>
          <w:tcPr>
            <w:tcW w:w="1347" w:type="pct"/>
          </w:tcPr>
          <w:p w14:paraId="56F3732D" w14:textId="114345D4" w:rsidR="00A77A20" w:rsidRPr="00A77A20" w:rsidRDefault="00A77A20" w:rsidP="00180359">
            <w:pPr>
              <w:pStyle w:val="ListParagraph"/>
              <w:ind w:left="144" w:hanging="144"/>
              <w:contextualSpacing w:val="0"/>
              <w:rPr>
                <w:sz w:val="22"/>
                <w:szCs w:val="28"/>
              </w:rPr>
            </w:pPr>
            <w:r w:rsidRPr="00A77A20">
              <w:rPr>
                <w:sz w:val="22"/>
                <w:szCs w:val="28"/>
              </w:rPr>
              <w:t xml:space="preserve">After each time the plan is activated </w:t>
            </w:r>
          </w:p>
        </w:tc>
        <w:tc>
          <w:tcPr>
            <w:tcW w:w="1538" w:type="pct"/>
          </w:tcPr>
          <w:p w14:paraId="54966DCC" w14:textId="570FFEDD" w:rsidR="00A77A20" w:rsidRPr="00A77A20" w:rsidRDefault="00A77A20" w:rsidP="00180359">
            <w:pPr>
              <w:pStyle w:val="ListParagraph"/>
              <w:ind w:left="144" w:hanging="144"/>
              <w:contextualSpacing w:val="0"/>
              <w:rPr>
                <w:sz w:val="22"/>
                <w:szCs w:val="28"/>
              </w:rPr>
            </w:pPr>
            <w:r w:rsidRPr="00A77A20">
              <w:rPr>
                <w:sz w:val="22"/>
                <w:szCs w:val="28"/>
              </w:rPr>
              <w:t>A major real-life event</w:t>
            </w:r>
          </w:p>
        </w:tc>
      </w:tr>
    </w:tbl>
    <w:p w14:paraId="03261A79" w14:textId="7AFA3854" w:rsidR="00042EE1" w:rsidRDefault="00042EE1" w:rsidP="00D2274A">
      <w:r>
        <w:t xml:space="preserve">This review will be coordinated </w:t>
      </w:r>
      <w:r w:rsidR="00BE5060">
        <w:t xml:space="preserve">by the </w:t>
      </w:r>
      <w:r w:rsidR="00BE5060" w:rsidRPr="005C02E6">
        <w:t>County Emergency Manager</w:t>
      </w:r>
      <w:r w:rsidR="00BE5060">
        <w:t xml:space="preserve"> </w:t>
      </w:r>
      <w:r w:rsidR="009D712E">
        <w:t xml:space="preserve">every two years </w:t>
      </w:r>
      <w:r w:rsidR="00BB2DB8">
        <w:t>at the most</w:t>
      </w:r>
      <w:r w:rsidR="00F56D9B">
        <w:t>. It</w:t>
      </w:r>
      <w:r w:rsidRPr="005C02E6">
        <w:t xml:space="preserve"> will include members from each</w:t>
      </w:r>
      <w:r>
        <w:t xml:space="preserve"> </w:t>
      </w:r>
      <w:r w:rsidR="00F56D9B">
        <w:t>County entity</w:t>
      </w:r>
      <w:r>
        <w:t xml:space="preserve"> assigned as lead agencies in this EOP and annexes</w:t>
      </w:r>
      <w:r w:rsidR="004C7996">
        <w:t xml:space="preserve">. </w:t>
      </w:r>
      <w:r w:rsidR="00A77A20">
        <w:t xml:space="preserve">In addition, lead agencies will review the annexes and appendices assigned to their respective departments. </w:t>
      </w:r>
      <w:r w:rsidR="00BB2DB8">
        <w:t>At a minimum, this review will</w:t>
      </w:r>
      <w:r>
        <w:t xml:space="preserve">: </w:t>
      </w:r>
    </w:p>
    <w:p w14:paraId="67D23CA4" w14:textId="63774684" w:rsidR="00042EE1" w:rsidRPr="00F602CB" w:rsidRDefault="00042EE1" w:rsidP="00F602CB">
      <w:pPr>
        <w:pStyle w:val="ListParagraph"/>
      </w:pPr>
      <w:r w:rsidRPr="00F602CB">
        <w:t>Verify contact information</w:t>
      </w:r>
    </w:p>
    <w:p w14:paraId="076D51A0" w14:textId="71D91436" w:rsidR="00042EE1" w:rsidRPr="00F602CB" w:rsidRDefault="00042EE1" w:rsidP="00F602CB">
      <w:pPr>
        <w:pStyle w:val="ListParagraph"/>
      </w:pPr>
      <w:r w:rsidRPr="00F602CB">
        <w:t>Review the status of resources noted in the plan</w:t>
      </w:r>
    </w:p>
    <w:p w14:paraId="07E11CC7" w14:textId="2FE948CA" w:rsidR="00042EE1" w:rsidRPr="00F602CB" w:rsidRDefault="00042EE1" w:rsidP="00F602CB">
      <w:pPr>
        <w:pStyle w:val="ListParagraph"/>
      </w:pPr>
      <w:r w:rsidRPr="00F602CB">
        <w:t>Evaluate the p</w:t>
      </w:r>
      <w:r w:rsidR="00B67CA8" w:rsidRPr="00F602CB">
        <w:t>rocedures outlined in the</w:t>
      </w:r>
      <w:r w:rsidRPr="00F602CB">
        <w:t xml:space="preserve"> plan to ensure their continued viability </w:t>
      </w:r>
    </w:p>
    <w:p w14:paraId="0F16209F" w14:textId="77777777" w:rsidR="00042EE1" w:rsidRPr="0098220C" w:rsidRDefault="00042EE1" w:rsidP="00D2274A">
      <w:pPr>
        <w:rPr>
          <w:b/>
        </w:rPr>
      </w:pPr>
      <w:r w:rsidRPr="0098220C">
        <w:rPr>
          <w:b/>
        </w:rPr>
        <w:t>Recommended changes should be forwarded to:</w:t>
      </w:r>
    </w:p>
    <w:p w14:paraId="5EEE267D" w14:textId="6EAB7E65" w:rsidR="00042EE1" w:rsidRPr="00D23D0A" w:rsidRDefault="00D23D0A" w:rsidP="00D2274A">
      <w:r>
        <w:t>Dean</w:t>
      </w:r>
      <w:r w:rsidR="00403A09">
        <w:t xml:space="preserve"> </w:t>
      </w:r>
      <w:r>
        <w:t>Bender</w:t>
      </w:r>
      <w:r w:rsidR="001D70EF" w:rsidRPr="001D70EF">
        <w:t xml:space="preserve">, </w:t>
      </w:r>
      <w:r w:rsidR="00795389" w:rsidRPr="00D23D0A">
        <w:t>Emergency Manager</w:t>
      </w:r>
      <w:r w:rsidR="00042EE1" w:rsidRPr="00D23D0A">
        <w:br/>
      </w:r>
      <w:r>
        <w:t>Polk County Emergency Management</w:t>
      </w:r>
      <w:r>
        <w:br/>
        <w:t>8</w:t>
      </w:r>
      <w:r w:rsidR="001B34D5">
        <w:t>20 SW Ash</w:t>
      </w:r>
      <w:r>
        <w:t xml:space="preserve"> Street</w:t>
      </w:r>
      <w:r>
        <w:br/>
        <w:t>Dallas, OR 97338-3185</w:t>
      </w:r>
      <w:r>
        <w:cr/>
      </w:r>
      <w:hyperlink r:id="rId65" w:history="1">
        <w:r w:rsidR="005F0E36" w:rsidRPr="005F0E36">
          <w:rPr>
            <w:rStyle w:val="Hyperlink"/>
          </w:rPr>
          <w:t>bender.dean@co.polk.or.us</w:t>
        </w:r>
      </w:hyperlink>
    </w:p>
    <w:p w14:paraId="7147621F" w14:textId="441CED17" w:rsidR="00042EE1" w:rsidRDefault="00042EE1" w:rsidP="00D2274A">
      <w:pPr>
        <w:pStyle w:val="Heading2"/>
      </w:pPr>
      <w:bookmarkStart w:id="506" w:name="_Toc456102441"/>
      <w:bookmarkStart w:id="507" w:name="_Toc83623966"/>
      <w:bookmarkStart w:id="508" w:name="_Toc90274142"/>
      <w:r>
        <w:t>Training Program</w:t>
      </w:r>
      <w:bookmarkEnd w:id="506"/>
      <w:bookmarkEnd w:id="507"/>
      <w:bookmarkEnd w:id="508"/>
      <w:r w:rsidR="007E3ED7">
        <w:t xml:space="preserve"> </w:t>
      </w:r>
    </w:p>
    <w:p w14:paraId="5A8C41DC" w14:textId="2D26A40C" w:rsidR="00124233" w:rsidRPr="00124233" w:rsidRDefault="00E10D4B" w:rsidP="00D2274A">
      <w:r>
        <w:t>I</w:t>
      </w:r>
      <w:r w:rsidRPr="002A45C1">
        <w:t xml:space="preserve">ncorporate ICS/NIMS concepts in all facets of an </w:t>
      </w:r>
      <w:r w:rsidR="00A7627A">
        <w:t>emergency</w:t>
      </w:r>
      <w:r>
        <w:t xml:space="preserve"> t</w:t>
      </w:r>
      <w:r w:rsidR="00124233" w:rsidRPr="002A45C1">
        <w:t>o assist with training and preparing essential response staff and supporting personnel</w:t>
      </w:r>
      <w:r>
        <w:t>.</w:t>
      </w:r>
      <w:r w:rsidR="00124233" w:rsidRPr="002A45C1">
        <w:t xml:space="preserve"> </w:t>
      </w:r>
      <w:r>
        <w:t>E</w:t>
      </w:r>
      <w:r w:rsidR="00124233" w:rsidRPr="002A45C1">
        <w:t xml:space="preserve">ach agency and department is responsible for ensuring that critical staff </w:t>
      </w:r>
      <w:r w:rsidR="00646EC8">
        <w:t>is</w:t>
      </w:r>
      <w:r w:rsidR="00124233" w:rsidRPr="002A45C1">
        <w:t xml:space="preserve"> identified and trained at a level </w:t>
      </w:r>
      <w:r w:rsidR="00124233">
        <w:t>that e</w:t>
      </w:r>
      <w:r w:rsidR="003C6317">
        <w:t>ffectively executes</w:t>
      </w:r>
      <w:r w:rsidR="00124233" w:rsidRPr="002A45C1">
        <w:t xml:space="preserve"> existing response plans, procedures, and policies.</w:t>
      </w:r>
      <w:r w:rsidR="00124233">
        <w:t xml:space="preserve"> </w:t>
      </w:r>
    </w:p>
    <w:p w14:paraId="20252531" w14:textId="118CE373" w:rsidR="00A77A20" w:rsidRDefault="00042EE1" w:rsidP="00D2274A">
      <w:r w:rsidRPr="006879FB">
        <w:t xml:space="preserve">The </w:t>
      </w:r>
      <w:r w:rsidR="0019704E" w:rsidRPr="006879FB">
        <w:t xml:space="preserve">County </w:t>
      </w:r>
      <w:r w:rsidR="00795389" w:rsidRPr="006879FB">
        <w:t>Emergency Manager</w:t>
      </w:r>
      <w:r w:rsidRPr="006879FB">
        <w:t xml:space="preserve"> coordinates training for </w:t>
      </w:r>
      <w:r w:rsidR="0019704E" w:rsidRPr="006879FB">
        <w:t xml:space="preserve">County </w:t>
      </w:r>
      <w:r w:rsidRPr="006879FB">
        <w:t>personnel and</w:t>
      </w:r>
      <w:r>
        <w:t xml:space="preserve"> encourages them to participate in training </w:t>
      </w:r>
      <w:r w:rsidR="00D67B74">
        <w:t xml:space="preserve">sessions </w:t>
      </w:r>
      <w:r>
        <w:t xml:space="preserve">hosted by other </w:t>
      </w:r>
      <w:r w:rsidR="001662B8">
        <w:t>agencies, organizations</w:t>
      </w:r>
      <w:r w:rsidR="006A6825">
        <w:t>,</w:t>
      </w:r>
      <w:r w:rsidR="001662B8">
        <w:t xml:space="preserve"> and </w:t>
      </w:r>
      <w:r>
        <w:t>jurisdictions throughout the region.</w:t>
      </w:r>
      <w:r w:rsidR="003C6317">
        <w:t xml:space="preserve"> </w:t>
      </w:r>
      <w:r w:rsidRPr="0019704E">
        <w:t xml:space="preserve">Current training and operational requirements set forth under NIMS have been adopted and implemented by the </w:t>
      </w:r>
      <w:r w:rsidR="0019704E" w:rsidRPr="0019704E">
        <w:t>County</w:t>
      </w:r>
      <w:r w:rsidR="008C0BCF">
        <w:t>. The</w:t>
      </w:r>
      <w:r w:rsidR="001662B8" w:rsidRPr="0019704E">
        <w:t xml:space="preserve"> minimum training requirements</w:t>
      </w:r>
      <w:r w:rsidR="008C0BCF">
        <w:t xml:space="preserve"> are listed</w:t>
      </w:r>
      <w:r w:rsidR="001662B8" w:rsidRPr="0019704E">
        <w:t xml:space="preserve"> in</w:t>
      </w:r>
      <w:r w:rsidR="001662B8">
        <w:t xml:space="preserve"> </w:t>
      </w:r>
      <w:r w:rsidR="00F07B75" w:rsidRPr="00CC6C02">
        <w:t>T</w:t>
      </w:r>
      <w:r w:rsidR="001662B8" w:rsidRPr="00CC6C02">
        <w:t xml:space="preserve">able </w:t>
      </w:r>
      <w:r w:rsidR="007F0BE7">
        <w:t>6-1</w:t>
      </w:r>
      <w:r w:rsidR="004C7996">
        <w:t xml:space="preserve">. </w:t>
      </w:r>
      <w:r w:rsidRPr="006879FB">
        <w:t xml:space="preserve">The </w:t>
      </w:r>
      <w:r w:rsidR="00795389" w:rsidRPr="006879FB">
        <w:t>Emergency Manager</w:t>
      </w:r>
      <w:r w:rsidRPr="006879FB">
        <w:t xml:space="preserve"> maintains</w:t>
      </w:r>
      <w:r>
        <w:t xml:space="preserve"> records and lists of training received by </w:t>
      </w:r>
      <w:r w:rsidR="0019704E">
        <w:t xml:space="preserve">County </w:t>
      </w:r>
      <w:r>
        <w:t>personnel</w:t>
      </w:r>
      <w:r w:rsidR="004C7996">
        <w:t xml:space="preserve">. </w:t>
      </w:r>
      <w:r>
        <w:t>Training requirements apply to all first responders and disaster workers</w:t>
      </w:r>
      <w:r w:rsidR="007F0BE7">
        <w:t xml:space="preserve"> listed in</w:t>
      </w:r>
      <w:r w:rsidR="00EC3973">
        <w:t xml:space="preserve"> the</w:t>
      </w:r>
      <w:r w:rsidR="007F0BE7">
        <w:t xml:space="preserve"> </w:t>
      </w:r>
      <w:r w:rsidR="000B2E56">
        <w:t>ESF</w:t>
      </w:r>
      <w:r w:rsidR="00EC3973">
        <w:t>s</w:t>
      </w:r>
      <w:r w:rsidR="000B2E56">
        <w:t>, IA</w:t>
      </w:r>
      <w:r w:rsidR="00EC3973">
        <w:t>s</w:t>
      </w:r>
      <w:r w:rsidR="000B2E56">
        <w:t>, and SA.</w:t>
      </w:r>
    </w:p>
    <w:p w14:paraId="1586C275" w14:textId="79B95C67" w:rsidR="003E1664" w:rsidRDefault="003E1664" w:rsidP="00D2274A">
      <w:pPr>
        <w:pStyle w:val="Caption"/>
        <w:keepNext/>
      </w:pPr>
      <w:bookmarkStart w:id="509" w:name="_Toc63690353"/>
      <w:bookmarkStart w:id="510" w:name="_Toc89071572"/>
      <w:r>
        <w:t xml:space="preserve">Table </w:t>
      </w:r>
      <w:r w:rsidR="00A77038">
        <w:fldChar w:fldCharType="begin"/>
      </w:r>
      <w:r w:rsidR="00A77038">
        <w:instrText xml:space="preserve"> STYLEREF 1 \s </w:instrText>
      </w:r>
      <w:r w:rsidR="00A77038">
        <w:fldChar w:fldCharType="separate"/>
      </w:r>
      <w:r w:rsidR="00CB2D35">
        <w:rPr>
          <w:noProof/>
        </w:rPr>
        <w:t>6</w:t>
      </w:r>
      <w:r w:rsidR="00A77038">
        <w:rPr>
          <w:noProof/>
        </w:rPr>
        <w:fldChar w:fldCharType="end"/>
      </w:r>
      <w:r w:rsidR="00714796">
        <w:noBreakHyphen/>
      </w:r>
      <w:r w:rsidR="00A77038">
        <w:fldChar w:fldCharType="begin"/>
      </w:r>
      <w:r w:rsidR="00A77038">
        <w:instrText xml:space="preserve"> SEQ Table \* ARABIC \s 1 </w:instrText>
      </w:r>
      <w:r w:rsidR="00A77038">
        <w:fldChar w:fldCharType="separate"/>
      </w:r>
      <w:r w:rsidR="00CB2D35">
        <w:rPr>
          <w:noProof/>
        </w:rPr>
        <w:t>1</w:t>
      </w:r>
      <w:r w:rsidR="00A77038">
        <w:rPr>
          <w:noProof/>
        </w:rPr>
        <w:fldChar w:fldCharType="end"/>
      </w:r>
      <w:r w:rsidR="00EC3973">
        <w:t>.</w:t>
      </w:r>
      <w:r>
        <w:t xml:space="preserve"> Minimum Training Requirements</w:t>
      </w:r>
      <w:bookmarkEnd w:id="509"/>
      <w:bookmarkEnd w:id="510"/>
    </w:p>
    <w:tbl>
      <w:tblPr>
        <w:tblStyle w:val="TableNormal1"/>
        <w:tblW w:w="5000" w:type="pct"/>
        <w:tblLook w:val="04A0" w:firstRow="1" w:lastRow="0" w:firstColumn="1" w:lastColumn="0" w:noHBand="0" w:noVBand="1"/>
      </w:tblPr>
      <w:tblGrid>
        <w:gridCol w:w="6476"/>
        <w:gridCol w:w="2874"/>
      </w:tblGrid>
      <w:tr w:rsidR="005D2FFA" w14:paraId="14B60C60" w14:textId="77777777" w:rsidTr="000B2E5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463" w:type="pct"/>
            <w:hideMark/>
          </w:tcPr>
          <w:p w14:paraId="301FDA0D" w14:textId="77777777" w:rsidR="005D2FFA" w:rsidRPr="00F602CB" w:rsidRDefault="005D2FFA" w:rsidP="000B2E56">
            <w:pPr>
              <w:keepNext/>
              <w:spacing w:before="20" w:after="20" w:line="259" w:lineRule="auto"/>
              <w:rPr>
                <w:rFonts w:cstheme="minorHAnsi"/>
                <w:b w:val="0"/>
                <w:bCs/>
                <w:sz w:val="22"/>
                <w:szCs w:val="28"/>
              </w:rPr>
            </w:pPr>
            <w:r w:rsidRPr="00F602CB">
              <w:rPr>
                <w:rFonts w:cstheme="minorHAnsi"/>
                <w:bCs/>
                <w:sz w:val="22"/>
                <w:szCs w:val="28"/>
              </w:rPr>
              <w:t>Emergency Personnel</w:t>
            </w:r>
          </w:p>
        </w:tc>
        <w:tc>
          <w:tcPr>
            <w:tcW w:w="1537" w:type="pct"/>
            <w:hideMark/>
          </w:tcPr>
          <w:p w14:paraId="50FCFE56" w14:textId="77777777" w:rsidR="005D2FFA" w:rsidRPr="00F602CB" w:rsidRDefault="005D2FFA" w:rsidP="000B2E56">
            <w:pPr>
              <w:keepNext/>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sidRPr="00F602CB">
              <w:rPr>
                <w:rFonts w:cstheme="minorHAnsi"/>
                <w:bCs/>
                <w:szCs w:val="28"/>
              </w:rPr>
              <w:t>Training Required</w:t>
            </w:r>
          </w:p>
        </w:tc>
      </w:tr>
      <w:tr w:rsidR="005D2FFA" w14:paraId="5F329799" w14:textId="77777777" w:rsidTr="00032F1B">
        <w:trPr>
          <w:cnfStyle w:val="000000100000" w:firstRow="0" w:lastRow="0" w:firstColumn="0" w:lastColumn="0" w:oddVBand="0" w:evenVBand="0" w:oddHBand="1" w:evenHBand="0" w:firstRowFirstColumn="0" w:firstRowLastColumn="0" w:lastRowFirstColumn="0" w:lastRowLastColumn="0"/>
        </w:trPr>
        <w:tc>
          <w:tcPr>
            <w:tcW w:w="3463" w:type="pct"/>
            <w:vAlign w:val="center"/>
            <w:hideMark/>
          </w:tcPr>
          <w:p w14:paraId="27057E44" w14:textId="2C0059CF" w:rsidR="005D2FFA" w:rsidRDefault="005D2FFA" w:rsidP="000B2E56">
            <w:pPr>
              <w:spacing w:before="20" w:after="20" w:line="259" w:lineRule="auto"/>
            </w:pPr>
            <w:r>
              <w:t xml:space="preserve">Direct role in emergency management or </w:t>
            </w:r>
            <w:r w:rsidR="00A7627A">
              <w:t>emergency</w:t>
            </w:r>
            <w:r>
              <w:t xml:space="preserve"> response</w:t>
            </w:r>
          </w:p>
        </w:tc>
        <w:tc>
          <w:tcPr>
            <w:tcW w:w="1537" w:type="pct"/>
            <w:vAlign w:val="center"/>
            <w:hideMark/>
          </w:tcPr>
          <w:p w14:paraId="0F698C28" w14:textId="7FAD38CF" w:rsidR="005D2FFA" w:rsidRDefault="005D2FFA" w:rsidP="000B2E56">
            <w:pPr>
              <w:spacing w:before="20" w:after="20" w:line="259" w:lineRule="auto"/>
            </w:pPr>
            <w:r>
              <w:t>ICS-100</w:t>
            </w:r>
            <w:r w:rsidR="00A22751">
              <w:t>b</w:t>
            </w:r>
            <w:r w:rsidR="008661CE">
              <w:t xml:space="preserve"> and </w:t>
            </w:r>
            <w:r>
              <w:t>IS-700a</w:t>
            </w:r>
          </w:p>
        </w:tc>
      </w:tr>
      <w:tr w:rsidR="005D2FFA" w14:paraId="7168BB8F" w14:textId="77777777" w:rsidTr="00032F1B">
        <w:trPr>
          <w:cnfStyle w:val="000000010000" w:firstRow="0" w:lastRow="0" w:firstColumn="0" w:lastColumn="0" w:oddVBand="0" w:evenVBand="0" w:oddHBand="0" w:evenHBand="1" w:firstRowFirstColumn="0" w:firstRowLastColumn="0" w:lastRowFirstColumn="0" w:lastRowLastColumn="0"/>
        </w:trPr>
        <w:tc>
          <w:tcPr>
            <w:tcW w:w="3463" w:type="pct"/>
            <w:vAlign w:val="center"/>
            <w:hideMark/>
          </w:tcPr>
          <w:p w14:paraId="32EEA3D9" w14:textId="4CE14E70" w:rsidR="005D2FFA" w:rsidRDefault="005D2FFA" w:rsidP="000B2E56">
            <w:pPr>
              <w:spacing w:before="20" w:after="20" w:line="259" w:lineRule="auto"/>
            </w:pPr>
            <w:r>
              <w:t>First-line supervisors, mid-level management</w:t>
            </w:r>
            <w:r w:rsidR="006A6825">
              <w:t>,</w:t>
            </w:r>
            <w:r>
              <w:t xml:space="preserve"> </w:t>
            </w:r>
            <w:r w:rsidR="006A6825">
              <w:t>C</w:t>
            </w:r>
            <w:r>
              <w:t>ommand</w:t>
            </w:r>
            <w:r w:rsidR="00180359">
              <w:t>,</w:t>
            </w:r>
            <w:r>
              <w:t xml:space="preserve"> and </w:t>
            </w:r>
            <w:r w:rsidR="006A6825">
              <w:t>G</w:t>
            </w:r>
            <w:r>
              <w:t xml:space="preserve">eneral </w:t>
            </w:r>
            <w:r w:rsidR="006A6825">
              <w:t>S</w:t>
            </w:r>
            <w:r>
              <w:t>taff</w:t>
            </w:r>
          </w:p>
        </w:tc>
        <w:tc>
          <w:tcPr>
            <w:tcW w:w="1537" w:type="pct"/>
            <w:vAlign w:val="center"/>
            <w:hideMark/>
          </w:tcPr>
          <w:p w14:paraId="7AE9AB97" w14:textId="1108C26C" w:rsidR="005D2FFA" w:rsidRDefault="005D2FFA" w:rsidP="000B2E56">
            <w:pPr>
              <w:spacing w:before="20" w:after="20" w:line="259" w:lineRule="auto"/>
            </w:pPr>
            <w:r>
              <w:t>ICS-100</w:t>
            </w:r>
            <w:r w:rsidR="00A22751">
              <w:t>b</w:t>
            </w:r>
            <w:r>
              <w:t>, 200</w:t>
            </w:r>
            <w:r w:rsidR="00A22751">
              <w:t>a</w:t>
            </w:r>
            <w:r w:rsidR="008661CE">
              <w:t xml:space="preserve">, and </w:t>
            </w:r>
            <w:r>
              <w:t>IS-700a</w:t>
            </w:r>
          </w:p>
        </w:tc>
      </w:tr>
      <w:tr w:rsidR="005D2FFA" w14:paraId="315F640C" w14:textId="77777777" w:rsidTr="00032F1B">
        <w:trPr>
          <w:cnfStyle w:val="000000100000" w:firstRow="0" w:lastRow="0" w:firstColumn="0" w:lastColumn="0" w:oddVBand="0" w:evenVBand="0" w:oddHBand="1" w:evenHBand="0" w:firstRowFirstColumn="0" w:firstRowLastColumn="0" w:lastRowFirstColumn="0" w:lastRowLastColumn="0"/>
        </w:trPr>
        <w:tc>
          <w:tcPr>
            <w:tcW w:w="3463" w:type="pct"/>
            <w:vAlign w:val="center"/>
            <w:hideMark/>
          </w:tcPr>
          <w:p w14:paraId="59F058F4" w14:textId="77777777" w:rsidR="005D2FFA" w:rsidRPr="000378CE" w:rsidRDefault="005D2FFA" w:rsidP="000B2E56">
            <w:pPr>
              <w:spacing w:before="20" w:after="20" w:line="259" w:lineRule="auto"/>
            </w:pPr>
            <w:r w:rsidRPr="000378CE">
              <w:t xml:space="preserve">Supervisory role in expanding incidents or a management role in an </w:t>
            </w:r>
            <w:r w:rsidR="00D45A74" w:rsidRPr="000378CE">
              <w:t>EOC</w:t>
            </w:r>
          </w:p>
        </w:tc>
        <w:tc>
          <w:tcPr>
            <w:tcW w:w="1537" w:type="pct"/>
            <w:vAlign w:val="center"/>
            <w:hideMark/>
          </w:tcPr>
          <w:p w14:paraId="0C08317E" w14:textId="025803E3" w:rsidR="005D2FFA" w:rsidRDefault="005D2FFA" w:rsidP="000B2E56">
            <w:pPr>
              <w:spacing w:before="20" w:after="20" w:line="259" w:lineRule="auto"/>
            </w:pPr>
            <w:r>
              <w:t>ICS-100</w:t>
            </w:r>
            <w:r w:rsidR="00A22751">
              <w:t>b</w:t>
            </w:r>
            <w:r>
              <w:t>, 200</w:t>
            </w:r>
            <w:r w:rsidR="00A22751">
              <w:t>a</w:t>
            </w:r>
            <w:r>
              <w:t>, 300</w:t>
            </w:r>
            <w:r w:rsidR="008661CE">
              <w:t xml:space="preserve">, and </w:t>
            </w:r>
            <w:r>
              <w:t>IS-700a</w:t>
            </w:r>
          </w:p>
        </w:tc>
      </w:tr>
      <w:tr w:rsidR="005D2FFA" w14:paraId="56CF75CD" w14:textId="77777777" w:rsidTr="00014693">
        <w:trPr>
          <w:cnfStyle w:val="000000010000" w:firstRow="0" w:lastRow="0" w:firstColumn="0" w:lastColumn="0" w:oddVBand="0" w:evenVBand="0" w:oddHBand="0" w:evenHBand="1" w:firstRowFirstColumn="0" w:firstRowLastColumn="0" w:lastRowFirstColumn="0" w:lastRowLastColumn="0"/>
          <w:trHeight w:val="456"/>
        </w:trPr>
        <w:tc>
          <w:tcPr>
            <w:tcW w:w="3463" w:type="pct"/>
            <w:vAlign w:val="center"/>
            <w:hideMark/>
          </w:tcPr>
          <w:p w14:paraId="338DFFD2" w14:textId="77777777" w:rsidR="005D2FFA" w:rsidRPr="000378CE" w:rsidRDefault="005D2FFA" w:rsidP="000B2E56">
            <w:pPr>
              <w:spacing w:before="20" w:after="20" w:line="259" w:lineRule="auto"/>
            </w:pPr>
            <w:r w:rsidRPr="000378CE">
              <w:t>Management capa</w:t>
            </w:r>
            <w:r w:rsidR="0019704E" w:rsidRPr="000378CE">
              <w:t>c</w:t>
            </w:r>
            <w:r w:rsidR="00206C3E" w:rsidRPr="000378CE">
              <w:t>ity</w:t>
            </w:r>
            <w:r w:rsidRPr="000378CE">
              <w:t xml:space="preserve"> in an </w:t>
            </w:r>
            <w:r w:rsidR="008D1B60" w:rsidRPr="000378CE">
              <w:t>A</w:t>
            </w:r>
            <w:r w:rsidRPr="000378CE">
              <w:t xml:space="preserve">rea </w:t>
            </w:r>
            <w:r w:rsidR="008D1B60" w:rsidRPr="000378CE">
              <w:t>C</w:t>
            </w:r>
            <w:r w:rsidRPr="000378CE">
              <w:t xml:space="preserve">ommand situation or </w:t>
            </w:r>
            <w:r w:rsidR="00D45A74" w:rsidRPr="000378CE">
              <w:t>EOC</w:t>
            </w:r>
          </w:p>
        </w:tc>
        <w:tc>
          <w:tcPr>
            <w:tcW w:w="1537" w:type="pct"/>
            <w:vAlign w:val="center"/>
            <w:hideMark/>
          </w:tcPr>
          <w:p w14:paraId="1BB3ABB8" w14:textId="02366FD2" w:rsidR="005D2FFA" w:rsidRDefault="005D2FFA" w:rsidP="000B2E56">
            <w:pPr>
              <w:spacing w:before="20" w:after="20" w:line="259" w:lineRule="auto"/>
            </w:pPr>
            <w:r>
              <w:t>ICS-100</w:t>
            </w:r>
            <w:r w:rsidR="00A22751">
              <w:t>b</w:t>
            </w:r>
            <w:r>
              <w:t>, 200</w:t>
            </w:r>
            <w:r w:rsidR="00A22751">
              <w:t>a</w:t>
            </w:r>
            <w:r>
              <w:t>, 300, 400</w:t>
            </w:r>
            <w:r w:rsidR="00032F1B">
              <w:t xml:space="preserve">, and </w:t>
            </w:r>
            <w:r>
              <w:t>IS-700a, 701a</w:t>
            </w:r>
          </w:p>
        </w:tc>
      </w:tr>
      <w:tr w:rsidR="005D2FFA" w14:paraId="3F8D32E3" w14:textId="77777777" w:rsidTr="00032F1B">
        <w:trPr>
          <w:cnfStyle w:val="000000100000" w:firstRow="0" w:lastRow="0" w:firstColumn="0" w:lastColumn="0" w:oddVBand="0" w:evenVBand="0" w:oddHBand="1" w:evenHBand="0" w:firstRowFirstColumn="0" w:firstRowLastColumn="0" w:lastRowFirstColumn="0" w:lastRowLastColumn="0"/>
        </w:trPr>
        <w:tc>
          <w:tcPr>
            <w:tcW w:w="3463" w:type="pct"/>
            <w:vAlign w:val="center"/>
            <w:hideMark/>
          </w:tcPr>
          <w:p w14:paraId="6FE73002" w14:textId="67CDE15F" w:rsidR="005D2FFA" w:rsidRDefault="00086045" w:rsidP="000B2E56">
            <w:pPr>
              <w:spacing w:before="20" w:after="20" w:line="259" w:lineRule="auto"/>
            </w:pPr>
            <w:r>
              <w:t>P</w:t>
            </w:r>
            <w:r w:rsidR="00032F1B">
              <w:t xml:space="preserve">ublic </w:t>
            </w:r>
            <w:r>
              <w:t>I</w:t>
            </w:r>
            <w:r w:rsidR="00032F1B">
              <w:t xml:space="preserve">nformation </w:t>
            </w:r>
            <w:r>
              <w:t>O</w:t>
            </w:r>
            <w:r w:rsidR="00032F1B">
              <w:t>fficer</w:t>
            </w:r>
            <w:r>
              <w:t>s</w:t>
            </w:r>
          </w:p>
        </w:tc>
        <w:tc>
          <w:tcPr>
            <w:tcW w:w="1537" w:type="pct"/>
            <w:vAlign w:val="center"/>
            <w:hideMark/>
          </w:tcPr>
          <w:p w14:paraId="1329A435" w14:textId="77777777" w:rsidR="005D2FFA" w:rsidRDefault="005D2FFA" w:rsidP="000B2E56">
            <w:pPr>
              <w:spacing w:before="20" w:after="20" w:line="259" w:lineRule="auto"/>
            </w:pPr>
            <w:r>
              <w:t>IS-702a</w:t>
            </w:r>
          </w:p>
        </w:tc>
      </w:tr>
      <w:tr w:rsidR="005D2FFA" w14:paraId="6D21FF6F" w14:textId="77777777" w:rsidTr="00032F1B">
        <w:trPr>
          <w:cnfStyle w:val="000000010000" w:firstRow="0" w:lastRow="0" w:firstColumn="0" w:lastColumn="0" w:oddVBand="0" w:evenVBand="0" w:oddHBand="0" w:evenHBand="1" w:firstRowFirstColumn="0" w:firstRowLastColumn="0" w:lastRowFirstColumn="0" w:lastRowLastColumn="0"/>
        </w:trPr>
        <w:tc>
          <w:tcPr>
            <w:tcW w:w="3463" w:type="pct"/>
            <w:vAlign w:val="center"/>
            <w:hideMark/>
          </w:tcPr>
          <w:p w14:paraId="26E5F9B2" w14:textId="77777777" w:rsidR="005D2FFA" w:rsidRDefault="005D2FFA" w:rsidP="000B2E56">
            <w:pPr>
              <w:spacing w:before="20" w:after="20" w:line="259" w:lineRule="auto"/>
            </w:pPr>
            <w:r>
              <w:lastRenderedPageBreak/>
              <w:t>Resource management</w:t>
            </w:r>
          </w:p>
        </w:tc>
        <w:tc>
          <w:tcPr>
            <w:tcW w:w="1537" w:type="pct"/>
            <w:vAlign w:val="center"/>
            <w:hideMark/>
          </w:tcPr>
          <w:p w14:paraId="5FA8E33A" w14:textId="77777777" w:rsidR="005D2FFA" w:rsidRDefault="005D2FFA" w:rsidP="000B2E56">
            <w:pPr>
              <w:spacing w:before="20" w:after="20" w:line="259" w:lineRule="auto"/>
            </w:pPr>
            <w:r>
              <w:t>IS-703a</w:t>
            </w:r>
          </w:p>
        </w:tc>
      </w:tr>
      <w:tr w:rsidR="005D2FFA" w14:paraId="1B8CD655" w14:textId="77777777" w:rsidTr="00032F1B">
        <w:trPr>
          <w:cnfStyle w:val="000000100000" w:firstRow="0" w:lastRow="0" w:firstColumn="0" w:lastColumn="0" w:oddVBand="0" w:evenVBand="0" w:oddHBand="1" w:evenHBand="0" w:firstRowFirstColumn="0" w:firstRowLastColumn="0" w:lastRowFirstColumn="0" w:lastRowLastColumn="0"/>
        </w:trPr>
        <w:tc>
          <w:tcPr>
            <w:tcW w:w="3463" w:type="pct"/>
            <w:vAlign w:val="center"/>
            <w:hideMark/>
          </w:tcPr>
          <w:p w14:paraId="4C513D95" w14:textId="77777777" w:rsidR="005D2FFA" w:rsidRDefault="005D2FFA" w:rsidP="000B2E56">
            <w:pPr>
              <w:spacing w:before="20" w:after="20" w:line="259" w:lineRule="auto"/>
            </w:pPr>
            <w:r>
              <w:t>Communication or incident information systems</w:t>
            </w:r>
          </w:p>
        </w:tc>
        <w:tc>
          <w:tcPr>
            <w:tcW w:w="1537" w:type="pct"/>
            <w:vAlign w:val="center"/>
            <w:hideMark/>
          </w:tcPr>
          <w:p w14:paraId="63B46B7F" w14:textId="77777777" w:rsidR="005D2FFA" w:rsidRDefault="005D2FFA" w:rsidP="000B2E56">
            <w:pPr>
              <w:spacing w:before="20" w:after="20" w:line="259" w:lineRule="auto"/>
              <w:rPr>
                <w:highlight w:val="yellow"/>
              </w:rPr>
            </w:pPr>
            <w:r>
              <w:t>IS-701</w:t>
            </w:r>
            <w:r w:rsidR="00A22751">
              <w:t>a</w:t>
            </w:r>
          </w:p>
        </w:tc>
      </w:tr>
      <w:tr w:rsidR="005D2FFA" w14:paraId="48B39A45" w14:textId="77777777" w:rsidTr="00032F1B">
        <w:trPr>
          <w:cnfStyle w:val="000000010000" w:firstRow="0" w:lastRow="0" w:firstColumn="0" w:lastColumn="0" w:oddVBand="0" w:evenVBand="0" w:oddHBand="0" w:evenHBand="1" w:firstRowFirstColumn="0" w:firstRowLastColumn="0" w:lastRowFirstColumn="0" w:lastRowLastColumn="0"/>
        </w:trPr>
        <w:tc>
          <w:tcPr>
            <w:tcW w:w="3463" w:type="pct"/>
            <w:vAlign w:val="center"/>
            <w:hideMark/>
          </w:tcPr>
          <w:p w14:paraId="050743A3" w14:textId="77777777" w:rsidR="005D2FFA" w:rsidRDefault="005D2FFA" w:rsidP="000B2E56">
            <w:pPr>
              <w:spacing w:before="20" w:after="20" w:line="259" w:lineRule="auto"/>
            </w:pPr>
            <w:r>
              <w:t xml:space="preserve">Development of mutual aid </w:t>
            </w:r>
            <w:r w:rsidR="00914698">
              <w:t>a</w:t>
            </w:r>
            <w:r>
              <w:t>greements and/or mutual aid operational plans</w:t>
            </w:r>
          </w:p>
        </w:tc>
        <w:tc>
          <w:tcPr>
            <w:tcW w:w="1537" w:type="pct"/>
            <w:vAlign w:val="center"/>
            <w:hideMark/>
          </w:tcPr>
          <w:p w14:paraId="02BA8602" w14:textId="77777777" w:rsidR="005D2FFA" w:rsidRDefault="005D2FFA" w:rsidP="000B2E56">
            <w:pPr>
              <w:spacing w:before="20" w:after="20" w:line="259" w:lineRule="auto"/>
              <w:rPr>
                <w:highlight w:val="yellow"/>
              </w:rPr>
            </w:pPr>
            <w:r>
              <w:t>IS 706</w:t>
            </w:r>
          </w:p>
        </w:tc>
      </w:tr>
      <w:tr w:rsidR="005D2FFA" w14:paraId="3CCB64FA" w14:textId="77777777" w:rsidTr="00032F1B">
        <w:trPr>
          <w:cnfStyle w:val="000000100000" w:firstRow="0" w:lastRow="0" w:firstColumn="0" w:lastColumn="0" w:oddVBand="0" w:evenVBand="0" w:oddHBand="1" w:evenHBand="0" w:firstRowFirstColumn="0" w:firstRowLastColumn="0" w:lastRowFirstColumn="0" w:lastRowLastColumn="0"/>
        </w:trPr>
        <w:tc>
          <w:tcPr>
            <w:tcW w:w="3463" w:type="pct"/>
            <w:vAlign w:val="center"/>
            <w:hideMark/>
          </w:tcPr>
          <w:p w14:paraId="2D3234F8" w14:textId="77777777" w:rsidR="005D2FFA" w:rsidRDefault="005D2FFA" w:rsidP="000B2E56">
            <w:pPr>
              <w:spacing w:before="20" w:after="20" w:line="259" w:lineRule="auto"/>
            </w:pPr>
            <w:r>
              <w:t>Planning</w:t>
            </w:r>
          </w:p>
        </w:tc>
        <w:tc>
          <w:tcPr>
            <w:tcW w:w="1537" w:type="pct"/>
            <w:vAlign w:val="center"/>
            <w:hideMark/>
          </w:tcPr>
          <w:p w14:paraId="7A26C7C9" w14:textId="77777777" w:rsidR="005D2FFA" w:rsidRDefault="005D2FFA" w:rsidP="000B2E56">
            <w:pPr>
              <w:spacing w:before="20" w:after="20" w:line="259" w:lineRule="auto"/>
              <w:rPr>
                <w:highlight w:val="yellow"/>
              </w:rPr>
            </w:pPr>
            <w:r>
              <w:t>IS-800b</w:t>
            </w:r>
          </w:p>
        </w:tc>
      </w:tr>
    </w:tbl>
    <w:p w14:paraId="4D388B06" w14:textId="77777777" w:rsidR="003E1664" w:rsidRDefault="003E1664" w:rsidP="00180359">
      <w:pPr>
        <w:spacing w:after="0"/>
      </w:pPr>
      <w:bookmarkStart w:id="511" w:name="_Toc456102442"/>
    </w:p>
    <w:p w14:paraId="31865269" w14:textId="4AA99491" w:rsidR="00042EE1" w:rsidRDefault="00042EE1" w:rsidP="00D2274A">
      <w:pPr>
        <w:pStyle w:val="Heading2"/>
      </w:pPr>
      <w:bookmarkStart w:id="512" w:name="_Toc83623967"/>
      <w:bookmarkStart w:id="513" w:name="_Toc90274143"/>
      <w:r>
        <w:t>Exercise Program</w:t>
      </w:r>
      <w:bookmarkEnd w:id="511"/>
      <w:bookmarkEnd w:id="512"/>
      <w:bookmarkEnd w:id="513"/>
      <w:r w:rsidR="006716C5">
        <w:t xml:space="preserve"> </w:t>
      </w:r>
    </w:p>
    <w:p w14:paraId="091462AF" w14:textId="259B79C5" w:rsidR="00042EE1" w:rsidRDefault="00042EE1" w:rsidP="00D2274A">
      <w:r>
        <w:t xml:space="preserve">The </w:t>
      </w:r>
      <w:r w:rsidR="0019704E">
        <w:t xml:space="preserve">County </w:t>
      </w:r>
      <w:r>
        <w:t>will conduct exercises throughout the year to test and evaluate this EOP</w:t>
      </w:r>
      <w:r w:rsidR="004C7996">
        <w:t xml:space="preserve">. </w:t>
      </w:r>
      <w:r w:rsidR="001662B8">
        <w:t>T</w:t>
      </w:r>
      <w:r>
        <w:t xml:space="preserve">he </w:t>
      </w:r>
      <w:r w:rsidR="0019704E">
        <w:t xml:space="preserve">County </w:t>
      </w:r>
      <w:r>
        <w:t xml:space="preserve">will coordinate with </w:t>
      </w:r>
      <w:r w:rsidR="001662B8">
        <w:t>agencies</w:t>
      </w:r>
      <w:r w:rsidR="00B935CA">
        <w:t>,</w:t>
      </w:r>
      <w:r w:rsidR="001662B8">
        <w:t xml:space="preserve"> organizations (nonprofit, for</w:t>
      </w:r>
      <w:r w:rsidR="00995C68">
        <w:t>-</w:t>
      </w:r>
      <w:r w:rsidR="001662B8">
        <w:t>profit, and volunteer)</w:t>
      </w:r>
      <w:r w:rsidR="00B935CA">
        <w:t>,</w:t>
      </w:r>
      <w:r w:rsidR="001662B8">
        <w:t xml:space="preserve"> </w:t>
      </w:r>
      <w:r>
        <w:t>neighboring jurisdictions</w:t>
      </w:r>
      <w:r w:rsidR="00995C68">
        <w:t>,</w:t>
      </w:r>
      <w:r w:rsidR="00370760">
        <w:t xml:space="preserve"> </w:t>
      </w:r>
      <w:r>
        <w:t xml:space="preserve">and </w:t>
      </w:r>
      <w:r w:rsidR="003B783C">
        <w:t>S</w:t>
      </w:r>
      <w:r>
        <w:t xml:space="preserve">tate and </w:t>
      </w:r>
      <w:r w:rsidR="00B935CA">
        <w:t>f</w:t>
      </w:r>
      <w:r>
        <w:t>ederal government to participate in joint exercises</w:t>
      </w:r>
      <w:r w:rsidR="004C7996">
        <w:t xml:space="preserve">. </w:t>
      </w:r>
      <w:r>
        <w:t xml:space="preserve">These exercises will consist of </w:t>
      </w:r>
      <w:r w:rsidR="00995C68">
        <w:t>various</w:t>
      </w:r>
      <w:r>
        <w:t xml:space="preserve"> exercises</w:t>
      </w:r>
      <w:r w:rsidR="00995C68">
        <w:t>, including</w:t>
      </w:r>
      <w:r>
        <w:t xml:space="preserve"> </w:t>
      </w:r>
      <w:r w:rsidR="00995C68">
        <w:t xml:space="preserve">tabletop, </w:t>
      </w:r>
      <w:r>
        <w:t xml:space="preserve">drills, functional, and full-scale. </w:t>
      </w:r>
    </w:p>
    <w:p w14:paraId="0C9BD9CD" w14:textId="72B42CA0" w:rsidR="00042EE1" w:rsidRDefault="00042EE1" w:rsidP="00D2274A">
      <w:r>
        <w:t xml:space="preserve">As appropriate, the </w:t>
      </w:r>
      <w:r w:rsidR="0019704E">
        <w:t xml:space="preserve">County </w:t>
      </w:r>
      <w:r>
        <w:t>will use Homeland Security Exercise and Evaluation Program</w:t>
      </w:r>
      <w:r w:rsidR="00C8692D">
        <w:t xml:space="preserve"> </w:t>
      </w:r>
      <w:r w:rsidR="0092435A">
        <w:t xml:space="preserve">(HSEEP) </w:t>
      </w:r>
      <w:r>
        <w:t>procedures and tools to develop, conduct, and evaluate these exercises</w:t>
      </w:r>
      <w:r w:rsidR="004C7996">
        <w:t xml:space="preserve">. </w:t>
      </w:r>
      <w:r>
        <w:t>Information about this program can be found at</w:t>
      </w:r>
      <w:r w:rsidR="0092435A">
        <w:t xml:space="preserve"> </w:t>
      </w:r>
      <w:hyperlink r:id="rId66" w:history="1">
        <w:r w:rsidR="0092435A" w:rsidRPr="0092756C">
          <w:rPr>
            <w:rStyle w:val="Hyperlink"/>
          </w:rPr>
          <w:t>https://training.fema.gov/programs/hseep/</w:t>
        </w:r>
      </w:hyperlink>
      <w:r w:rsidR="0092435A">
        <w:t xml:space="preserve">. </w:t>
      </w:r>
      <w:r w:rsidRPr="006879FB">
        <w:t xml:space="preserve">The </w:t>
      </w:r>
      <w:r w:rsidR="00795389" w:rsidRPr="006879FB">
        <w:t>Emergency Manager</w:t>
      </w:r>
      <w:r w:rsidR="0019704E" w:rsidRPr="006879FB">
        <w:t xml:space="preserve"> will work with </w:t>
      </w:r>
      <w:r w:rsidRPr="006879FB">
        <w:t>County departments and agencies to</w:t>
      </w:r>
      <w:r>
        <w:t xml:space="preserve"> identify and implement corrective actions and mitigation measures based on</w:t>
      </w:r>
      <w:r w:rsidR="00995C68">
        <w:t xml:space="preserve"> Emergency Management Department </w:t>
      </w:r>
      <w:r>
        <w:t xml:space="preserve">exercises. </w:t>
      </w:r>
    </w:p>
    <w:p w14:paraId="51FF42E5" w14:textId="13F14E6B" w:rsidR="00042EE1" w:rsidRDefault="00042EE1" w:rsidP="00D2274A">
      <w:pPr>
        <w:pStyle w:val="Heading2"/>
      </w:pPr>
      <w:bookmarkStart w:id="514" w:name="_Toc456102443"/>
      <w:bookmarkStart w:id="515" w:name="_Toc83623968"/>
      <w:bookmarkStart w:id="516" w:name="_Toc90274144"/>
      <w:r>
        <w:t>Event Critique and After</w:t>
      </w:r>
      <w:r w:rsidR="008C0BCF">
        <w:t>-</w:t>
      </w:r>
      <w:r>
        <w:t>Action Re</w:t>
      </w:r>
      <w:bookmarkEnd w:id="514"/>
      <w:r w:rsidR="00401162">
        <w:t>view</w:t>
      </w:r>
      <w:bookmarkEnd w:id="515"/>
      <w:bookmarkEnd w:id="516"/>
      <w:r w:rsidR="006D34FC">
        <w:t xml:space="preserve"> </w:t>
      </w:r>
    </w:p>
    <w:p w14:paraId="48B63896" w14:textId="54A4955D" w:rsidR="00042EE1" w:rsidRDefault="004918FF" w:rsidP="00D2274A">
      <w:r>
        <w:t>After each exercise, the Emergency Manager will conduct a review, or “hot wash,” with exercise participants</w:t>
      </w:r>
      <w:r w:rsidR="00180359">
        <w:t xml:space="preserve"> to document and track lessons learned from exercises</w:t>
      </w:r>
      <w:r w:rsidR="004C7996">
        <w:t xml:space="preserve">. </w:t>
      </w:r>
      <w:r w:rsidR="00042EE1" w:rsidRPr="006879FB">
        <w:t xml:space="preserve">The </w:t>
      </w:r>
      <w:r w:rsidR="00795389" w:rsidRPr="006879FB">
        <w:t>Emergency Manager</w:t>
      </w:r>
      <w:r w:rsidR="00042EE1" w:rsidRPr="006879FB">
        <w:t xml:space="preserve"> will also coordinate an </w:t>
      </w:r>
      <w:r w:rsidR="00EE2667" w:rsidRPr="006879FB">
        <w:t>A</w:t>
      </w:r>
      <w:r w:rsidR="00B3544B">
        <w:t>fter-</w:t>
      </w:r>
      <w:r w:rsidR="00EE2667" w:rsidRPr="006879FB">
        <w:t>A</w:t>
      </w:r>
      <w:r w:rsidR="00B3544B">
        <w:t xml:space="preserve">ction </w:t>
      </w:r>
      <w:r w:rsidR="00EE2667" w:rsidRPr="006879FB">
        <w:t>R</w:t>
      </w:r>
      <w:r w:rsidR="00B3544B">
        <w:t>eview (AAR)</w:t>
      </w:r>
      <w:r w:rsidR="00042EE1" w:rsidRPr="006879FB">
        <w:t>, which will describe the objectives of the exercise</w:t>
      </w:r>
      <w:r w:rsidR="001662B8" w:rsidRPr="006879FB">
        <w:t>,</w:t>
      </w:r>
      <w:r w:rsidR="00042EE1" w:rsidRPr="006879FB">
        <w:t xml:space="preserve"> document the results of the evaluation</w:t>
      </w:r>
      <w:r w:rsidR="001662B8" w:rsidRPr="006879FB">
        <w:t xml:space="preserve">, and improve the </w:t>
      </w:r>
      <w:r w:rsidR="0019704E" w:rsidRPr="006879FB">
        <w:t>County</w:t>
      </w:r>
      <w:r w:rsidR="001662B8" w:rsidRPr="006879FB">
        <w:t>’s readiness</w:t>
      </w:r>
      <w:r w:rsidR="00042EE1" w:rsidRPr="006879FB">
        <w:t>.</w:t>
      </w:r>
    </w:p>
    <w:p w14:paraId="11A5B3D4" w14:textId="44ED4A3B" w:rsidR="00042EE1" w:rsidRDefault="001662B8" w:rsidP="00D2274A">
      <w:r>
        <w:t>R</w:t>
      </w:r>
      <w:r w:rsidR="00042EE1">
        <w:t xml:space="preserve">eviews and </w:t>
      </w:r>
      <w:r w:rsidR="00EE2667">
        <w:t>AARs</w:t>
      </w:r>
      <w:r w:rsidR="0073563E">
        <w:t xml:space="preserve"> </w:t>
      </w:r>
      <w:r w:rsidR="00042EE1">
        <w:t>will</w:t>
      </w:r>
      <w:r>
        <w:t xml:space="preserve"> also</w:t>
      </w:r>
      <w:r w:rsidR="00042EE1">
        <w:t xml:space="preserve"> be facilitated after an actual disaster</w:t>
      </w:r>
      <w:r w:rsidR="004C7996">
        <w:t xml:space="preserve">. </w:t>
      </w:r>
      <w:r w:rsidR="00CE0B4F">
        <w:t xml:space="preserve">All agencies involved in the </w:t>
      </w:r>
      <w:r w:rsidR="00A7627A">
        <w:t>emergency</w:t>
      </w:r>
      <w:r w:rsidR="00CE0B4F">
        <w:t xml:space="preserve"> response will participate in the AAR</w:t>
      </w:r>
      <w:r w:rsidR="004C7996">
        <w:t xml:space="preserve">. </w:t>
      </w:r>
      <w:r w:rsidR="00CE0B4F">
        <w:t xml:space="preserve">The AAR following an incident should </w:t>
      </w:r>
      <w:r w:rsidR="00416CC0">
        <w:t xml:space="preserve">describe </w:t>
      </w:r>
      <w:r w:rsidR="00CE0B4F">
        <w:t xml:space="preserve">actions taken, </w:t>
      </w:r>
      <w:r w:rsidR="00F91869">
        <w:t>identify</w:t>
      </w:r>
      <w:r w:rsidR="00CE0B4F">
        <w:t xml:space="preserve"> equipment shortcomings </w:t>
      </w:r>
      <w:r w:rsidR="00416CC0">
        <w:t>and</w:t>
      </w:r>
      <w:r w:rsidR="00CE0B4F">
        <w:t xml:space="preserve"> strengths, and recommend </w:t>
      </w:r>
      <w:r w:rsidR="00F91869">
        <w:t xml:space="preserve">ways </w:t>
      </w:r>
      <w:r w:rsidR="00CE0B4F">
        <w:t>to improve operational readiness</w:t>
      </w:r>
      <w:r w:rsidR="004C7996">
        <w:t xml:space="preserve">. </w:t>
      </w:r>
      <w:r w:rsidR="00CE0B4F">
        <w:t>Recommendations may include future exercise events and programs</w:t>
      </w:r>
      <w:r w:rsidR="004C7996">
        <w:t xml:space="preserve">. </w:t>
      </w:r>
      <w:r w:rsidR="00CE0B4F" w:rsidRPr="006879FB">
        <w:t xml:space="preserve">The </w:t>
      </w:r>
      <w:r w:rsidR="00660502" w:rsidRPr="006879FB">
        <w:t>Emergency Manager</w:t>
      </w:r>
      <w:r w:rsidR="00CE0B4F" w:rsidRPr="006879FB">
        <w:t xml:space="preserve"> will</w:t>
      </w:r>
      <w:r w:rsidR="00CE0B4F" w:rsidRPr="00925214">
        <w:t xml:space="preserve"> ensure </w:t>
      </w:r>
      <w:r w:rsidR="00995C68">
        <w:t>the EMD addresses equipment, training, and planning gaps identified in the AAR</w:t>
      </w:r>
      <w:r w:rsidR="00CE0B4F" w:rsidRPr="00925214">
        <w:t>.</w:t>
      </w:r>
    </w:p>
    <w:p w14:paraId="1CF07D9F" w14:textId="5A5B312B" w:rsidR="00042EE1" w:rsidRDefault="00042EE1" w:rsidP="00D2274A">
      <w:pPr>
        <w:pStyle w:val="Heading2"/>
      </w:pPr>
      <w:bookmarkStart w:id="517" w:name="_Toc456102444"/>
      <w:bookmarkStart w:id="518" w:name="_Toc83623969"/>
      <w:bookmarkStart w:id="519" w:name="_Toc90274145"/>
      <w:r>
        <w:t>Community Outreach and Preparedness Education</w:t>
      </w:r>
      <w:bookmarkEnd w:id="517"/>
      <w:bookmarkEnd w:id="518"/>
      <w:bookmarkEnd w:id="519"/>
    </w:p>
    <w:p w14:paraId="6CEA5589" w14:textId="04395A2B" w:rsidR="00042EE1" w:rsidRDefault="005D74E4" w:rsidP="00D2274A">
      <w:r>
        <w:t xml:space="preserve">The </w:t>
      </w:r>
      <w:r w:rsidR="0019704E">
        <w:t xml:space="preserve">County </w:t>
      </w:r>
      <w:r>
        <w:t>will educate</w:t>
      </w:r>
      <w:r w:rsidR="00042EE1">
        <w:t xml:space="preserve"> the public about threats, disasters, and what to do when an </w:t>
      </w:r>
      <w:r w:rsidR="00A7627A">
        <w:t>emergency</w:t>
      </w:r>
      <w:r w:rsidR="00042EE1">
        <w:t xml:space="preserve"> occurs</w:t>
      </w:r>
      <w:r w:rsidR="004C7996">
        <w:t xml:space="preserve">. </w:t>
      </w:r>
      <w:r w:rsidR="00042EE1">
        <w:t xml:space="preserve">The </w:t>
      </w:r>
      <w:r w:rsidR="0019704E">
        <w:t xml:space="preserve">County </w:t>
      </w:r>
      <w:r w:rsidR="00042EE1">
        <w:t xml:space="preserve">maintains an active community preparedness program and recognizes that citizen preparedness and education are vital components of the </w:t>
      </w:r>
      <w:r w:rsidR="0019704E">
        <w:t>County</w:t>
      </w:r>
      <w:r w:rsidR="00042EE1">
        <w:t>’s overall readiness.</w:t>
      </w:r>
      <w:r w:rsidR="00401162">
        <w:t xml:space="preserve"> The C</w:t>
      </w:r>
      <w:r w:rsidR="0019704E" w:rsidRPr="00224240">
        <w:t>ounty</w:t>
      </w:r>
      <w:r w:rsidR="00042EE1" w:rsidRPr="00224240">
        <w:t xml:space="preserve">’s public education programs, hazard and mitigation information, and other emergency management and emergency services can be found on the </w:t>
      </w:r>
      <w:r w:rsidR="0019704E" w:rsidRPr="00224240">
        <w:t>County</w:t>
      </w:r>
      <w:r w:rsidR="00042EE1" w:rsidRPr="00224240">
        <w:t>’s website</w:t>
      </w:r>
      <w:r w:rsidR="00224240" w:rsidRPr="00224240">
        <w:t xml:space="preserve"> at</w:t>
      </w:r>
      <w:r w:rsidR="00C32524">
        <w:t xml:space="preserve"> </w:t>
      </w:r>
      <w:hyperlink r:id="rId67" w:history="1">
        <w:r w:rsidR="00C32524" w:rsidRPr="0092756C">
          <w:rPr>
            <w:rStyle w:val="Hyperlink"/>
          </w:rPr>
          <w:t>https://www.co.polk.or.us/em</w:t>
        </w:r>
      </w:hyperlink>
      <w:r w:rsidR="00C32524">
        <w:t xml:space="preserve">. </w:t>
      </w:r>
      <w:r w:rsidR="006716C5">
        <w:t xml:space="preserve"> </w:t>
      </w:r>
    </w:p>
    <w:p w14:paraId="74E053FD" w14:textId="078AF9EC" w:rsidR="00C82972" w:rsidRPr="00A13667" w:rsidRDefault="00C82972" w:rsidP="00D2274A">
      <w:pPr>
        <w:pStyle w:val="Heading2"/>
      </w:pPr>
      <w:bookmarkStart w:id="520" w:name="_Toc456102445"/>
      <w:bookmarkStart w:id="521" w:name="_Toc83623970"/>
      <w:bookmarkStart w:id="522" w:name="_Toc90274146"/>
      <w:r w:rsidRPr="00A13667">
        <w:t>Funding and Sustainment</w:t>
      </w:r>
      <w:bookmarkEnd w:id="520"/>
      <w:bookmarkEnd w:id="521"/>
      <w:bookmarkEnd w:id="522"/>
      <w:r w:rsidR="006D34FC">
        <w:t xml:space="preserve"> </w:t>
      </w:r>
    </w:p>
    <w:p w14:paraId="633B278F" w14:textId="68AA894E" w:rsidR="00F70FCA" w:rsidRDefault="00180359" w:rsidP="00F70FCA">
      <w:pPr>
        <w:sectPr w:rsidR="00F70FCA" w:rsidSect="00D240A2">
          <w:headerReference w:type="default" r:id="rId68"/>
          <w:pgSz w:w="12240" w:h="15840" w:code="1"/>
          <w:pgMar w:top="1440" w:right="1440" w:bottom="1440" w:left="1440" w:header="720" w:footer="720" w:gutter="0"/>
          <w:pgNumType w:start="1" w:chapStyle="1"/>
          <w:cols w:space="720"/>
          <w:docGrid w:linePitch="360"/>
        </w:sectPr>
      </w:pPr>
      <w:r>
        <w:t>The County's priority is</w:t>
      </w:r>
      <w:r w:rsidR="0019704E">
        <w:t xml:space="preserve"> </w:t>
      </w:r>
      <w:r w:rsidR="00351352">
        <w:t xml:space="preserve">to fund and maintain an </w:t>
      </w:r>
      <w:r w:rsidR="003B783C">
        <w:t>EMD</w:t>
      </w:r>
      <w:r w:rsidR="00351352">
        <w:t xml:space="preserve"> that ensures </w:t>
      </w:r>
      <w:r>
        <w:t>its</w:t>
      </w:r>
      <w:r w:rsidR="00351352" w:rsidRPr="00CC0610">
        <w:t xml:space="preserve"> ability to respond to and recover from disasters</w:t>
      </w:r>
      <w:r w:rsidR="004C7996">
        <w:t xml:space="preserve">. </w:t>
      </w:r>
      <w:r w:rsidR="00351352" w:rsidRPr="00CC0610">
        <w:t xml:space="preserve">The </w:t>
      </w:r>
      <w:r w:rsidR="00795389" w:rsidRPr="00CC0610">
        <w:t>Emergency Manager</w:t>
      </w:r>
      <w:r w:rsidR="0019704E" w:rsidRPr="00CC0610">
        <w:t xml:space="preserve"> will work with the </w:t>
      </w:r>
      <w:r w:rsidR="00CC0610" w:rsidRPr="00CC0610">
        <w:t>BOC</w:t>
      </w:r>
      <w:r w:rsidR="00351352" w:rsidRPr="00CC0610">
        <w:t xml:space="preserve"> and community stakeholders to</w:t>
      </w:r>
      <w:r w:rsidR="00A925A6">
        <w:t xml:space="preserve"> i</w:t>
      </w:r>
      <w:r w:rsidR="00351352" w:rsidRPr="00180359">
        <w:t>dentify funding sources for emergency management programs, personnel</w:t>
      </w:r>
      <w:r w:rsidR="000966EA" w:rsidRPr="00180359">
        <w:t>,</w:t>
      </w:r>
      <w:r w:rsidR="00351352" w:rsidRPr="00180359">
        <w:t xml:space="preserve"> and equipment</w:t>
      </w:r>
      <w:r w:rsidR="00A925A6">
        <w:t>. E</w:t>
      </w:r>
      <w:r w:rsidR="00351352" w:rsidRPr="00180359">
        <w:t>nsure</w:t>
      </w:r>
      <w:r w:rsidR="00416CC0" w:rsidRPr="00180359">
        <w:t xml:space="preserve"> the</w:t>
      </w:r>
      <w:r w:rsidR="00351352" w:rsidRPr="00180359">
        <w:t xml:space="preserve"> </w:t>
      </w:r>
      <w:r w:rsidR="008555B3" w:rsidRPr="00180359">
        <w:t>BOC is</w:t>
      </w:r>
      <w:r w:rsidR="00351352" w:rsidRPr="00180359">
        <w:t xml:space="preserve"> informed of progress </w:t>
      </w:r>
      <w:r w:rsidR="00A925A6">
        <w:t>in</w:t>
      </w:r>
      <w:r w:rsidR="00351352" w:rsidRPr="00180359">
        <w:t xml:space="preserve"> </w:t>
      </w:r>
      <w:r w:rsidR="00A925A6" w:rsidRPr="00180359">
        <w:t xml:space="preserve">response and recovery capabilities </w:t>
      </w:r>
      <w:r w:rsidR="00351352" w:rsidRPr="00180359">
        <w:t>and is aware of gaps to be addressed</w:t>
      </w:r>
      <w:r w:rsidR="00A925A6">
        <w:t xml:space="preserve">. </w:t>
      </w:r>
    </w:p>
    <w:p w14:paraId="3C0FB9DC" w14:textId="65641B45" w:rsidR="009941B1" w:rsidRPr="00E25E55" w:rsidRDefault="00E10D4B" w:rsidP="00DC3633">
      <w:pPr>
        <w:pStyle w:val="Heading5"/>
      </w:pPr>
      <w:bookmarkStart w:id="523" w:name="_Toc236728807"/>
      <w:bookmarkStart w:id="524" w:name="_Toc456102446"/>
      <w:bookmarkStart w:id="525" w:name="_Ref83622962"/>
      <w:bookmarkStart w:id="526" w:name="_Ref83623496"/>
      <w:bookmarkStart w:id="527" w:name="_Ref83623643"/>
      <w:bookmarkStart w:id="528" w:name="_Ref83623978"/>
      <w:bookmarkStart w:id="529" w:name="_Ref83625175"/>
      <w:bookmarkStart w:id="530" w:name="_Ref89071123"/>
      <w:bookmarkStart w:id="531" w:name="_Toc90274147"/>
      <w:r w:rsidRPr="00E25E55">
        <w:lastRenderedPageBreak/>
        <w:t>Emergency/</w:t>
      </w:r>
      <w:r w:rsidR="00042EE1" w:rsidRPr="00E25E55">
        <w:t>Disaster Declaration Forms</w:t>
      </w:r>
      <w:bookmarkEnd w:id="523"/>
      <w:bookmarkEnd w:id="524"/>
      <w:bookmarkEnd w:id="525"/>
      <w:bookmarkEnd w:id="526"/>
      <w:bookmarkEnd w:id="527"/>
      <w:bookmarkEnd w:id="528"/>
      <w:bookmarkEnd w:id="529"/>
      <w:bookmarkEnd w:id="530"/>
      <w:bookmarkEnd w:id="531"/>
    </w:p>
    <w:p w14:paraId="1BED485D" w14:textId="45C83E35" w:rsidR="003E1664" w:rsidRPr="0073134C" w:rsidRDefault="009941B1" w:rsidP="00714796">
      <w:pPr>
        <w:pStyle w:val="Subtitle"/>
      </w:pPr>
      <w:bookmarkStart w:id="532" w:name="_Toc83623971"/>
      <w:r w:rsidRPr="0073134C">
        <w:t>Local Emergency</w:t>
      </w:r>
      <w:r w:rsidR="00E10D4B" w:rsidRPr="0073134C">
        <w:t xml:space="preserve"> or Disaster Declaration</w:t>
      </w:r>
      <w:bookmarkEnd w:id="532"/>
    </w:p>
    <w:p w14:paraId="7508BCF8" w14:textId="591BB681" w:rsidR="00E10D4B" w:rsidRPr="00B76223" w:rsidRDefault="009941B1" w:rsidP="00E10D4B">
      <w:r w:rsidRPr="00B76223">
        <w:rPr>
          <w:rFonts w:cs="Arial"/>
          <w:b/>
          <w:bCs/>
          <w:szCs w:val="22"/>
        </w:rPr>
        <w:t>WHEREAS,</w:t>
      </w:r>
      <w:r w:rsidRPr="00B76223">
        <w:rPr>
          <w:rFonts w:cs="Arial"/>
          <w:szCs w:val="22"/>
        </w:rPr>
        <w:t xml:space="preserve"> the </w:t>
      </w:r>
      <w:smartTag w:uri="urn:schemas-microsoft-com:office:smarttags" w:element="place">
        <w:smartTag w:uri="urn:schemas-microsoft-com:office:smarttags" w:element="PlaceType">
          <w:r w:rsidRPr="00B76223">
            <w:rPr>
              <w:rFonts w:cs="Arial"/>
              <w:szCs w:val="22"/>
            </w:rPr>
            <w:t>County</w:t>
          </w:r>
        </w:smartTag>
        <w:r w:rsidRPr="00B76223">
          <w:rPr>
            <w:rFonts w:cs="Arial"/>
            <w:szCs w:val="22"/>
          </w:rPr>
          <w:t xml:space="preserve"> of </w:t>
        </w:r>
        <w:smartTag w:uri="urn:schemas-microsoft-com:office:smarttags" w:element="PlaceName">
          <w:r w:rsidRPr="00B76223">
            <w:rPr>
              <w:rFonts w:cs="Arial"/>
              <w:szCs w:val="22"/>
            </w:rPr>
            <w:t>Polk</w:t>
          </w:r>
        </w:smartTag>
      </w:smartTag>
      <w:r w:rsidRPr="00B76223">
        <w:rPr>
          <w:rFonts w:cs="Arial"/>
          <w:szCs w:val="22"/>
        </w:rPr>
        <w:t xml:space="preserve"> on the </w:t>
      </w:r>
      <w:r w:rsidRPr="00703F09">
        <w:rPr>
          <w:rFonts w:cs="Arial"/>
          <w:szCs w:val="22"/>
          <w:u w:val="single"/>
        </w:rPr>
        <w:t>[dd]</w:t>
      </w:r>
      <w:r w:rsidRPr="00703F09">
        <w:rPr>
          <w:rFonts w:cs="Arial"/>
          <w:szCs w:val="22"/>
        </w:rPr>
        <w:t xml:space="preserve"> day of </w:t>
      </w:r>
      <w:r w:rsidRPr="00703F09">
        <w:rPr>
          <w:rFonts w:cs="Arial"/>
          <w:szCs w:val="22"/>
          <w:u w:val="single"/>
        </w:rPr>
        <w:t>[mm]</w:t>
      </w:r>
      <w:r w:rsidRPr="00703F09">
        <w:rPr>
          <w:rFonts w:cs="Arial"/>
          <w:szCs w:val="22"/>
        </w:rPr>
        <w:t>, 20[</w:t>
      </w:r>
      <w:r w:rsidRPr="00703F09">
        <w:rPr>
          <w:rFonts w:cs="Arial"/>
          <w:szCs w:val="22"/>
          <w:u w:val="single"/>
        </w:rPr>
        <w:t>yy</w:t>
      </w:r>
      <w:r w:rsidRPr="00703F09">
        <w:rPr>
          <w:rFonts w:cs="Arial"/>
          <w:szCs w:val="22"/>
        </w:rPr>
        <w:t>],</w:t>
      </w:r>
      <w:r w:rsidRPr="00B76223">
        <w:rPr>
          <w:rFonts w:cs="Arial"/>
          <w:szCs w:val="22"/>
        </w:rPr>
        <w:t xml:space="preserve"> has:</w:t>
      </w:r>
    </w:p>
    <w:p w14:paraId="1E728AD4" w14:textId="0EA990DD" w:rsidR="009941B1" w:rsidRPr="00B76223" w:rsidRDefault="00A77038" w:rsidP="00E10D4B">
      <w:pPr>
        <w:rPr>
          <w:rFonts w:cs="Arial"/>
          <w:szCs w:val="22"/>
        </w:rPr>
      </w:pPr>
      <w:sdt>
        <w:sdtPr>
          <w:id w:val="500704693"/>
          <w14:checkbox>
            <w14:checked w14:val="0"/>
            <w14:checkedState w14:val="2612" w14:font="MS Gothic"/>
            <w14:uncheckedState w14:val="2610" w14:font="MS Gothic"/>
          </w14:checkbox>
        </w:sdtPr>
        <w:sdtEndPr/>
        <w:sdtContent>
          <w:r w:rsidR="00E10D4B">
            <w:rPr>
              <w:rFonts w:ascii="MS Gothic" w:eastAsia="MS Gothic" w:hAnsi="MS Gothic" w:hint="eastAsia"/>
            </w:rPr>
            <w:t>☐</w:t>
          </w:r>
        </w:sdtContent>
      </w:sdt>
      <w:r w:rsidR="00E10D4B">
        <w:t xml:space="preserve"> </w:t>
      </w:r>
      <w:r w:rsidR="009941B1" w:rsidRPr="00B76223">
        <w:rPr>
          <w:rFonts w:cs="Arial"/>
          <w:szCs w:val="22"/>
        </w:rPr>
        <w:t xml:space="preserve"> Suffered widespread or severe damage, injury, or loss of life and/or </w:t>
      </w:r>
      <w:r w:rsidR="00F602CB" w:rsidRPr="00B76223">
        <w:rPr>
          <w:rFonts w:cs="Arial"/>
          <w:szCs w:val="22"/>
        </w:rPr>
        <w:t>property</w:t>
      </w:r>
      <w:r w:rsidR="00F602CB">
        <w:rPr>
          <w:rFonts w:cs="Arial"/>
          <w:szCs w:val="22"/>
        </w:rPr>
        <w:t>.</w:t>
      </w:r>
      <w:r w:rsidR="009941B1" w:rsidRPr="00B76223">
        <w:rPr>
          <w:rFonts w:cs="Arial"/>
          <w:szCs w:val="22"/>
        </w:rPr>
        <w:t xml:space="preserve">  </w:t>
      </w:r>
    </w:p>
    <w:p w14:paraId="2B449D1E" w14:textId="197DAEEB" w:rsidR="009941B1" w:rsidRPr="007E3ED7" w:rsidRDefault="00A77038" w:rsidP="00E10D4B">
      <w:pPr>
        <w:rPr>
          <w:rFonts w:cs="Arial"/>
          <w:szCs w:val="22"/>
          <w:u w:val="single"/>
        </w:rPr>
      </w:pPr>
      <w:sdt>
        <w:sdtPr>
          <w:id w:val="-92929491"/>
          <w14:checkbox>
            <w14:checked w14:val="0"/>
            <w14:checkedState w14:val="2612" w14:font="MS Gothic"/>
            <w14:uncheckedState w14:val="2610" w14:font="MS Gothic"/>
          </w14:checkbox>
        </w:sdtPr>
        <w:sdtEndPr/>
        <w:sdtContent>
          <w:r w:rsidR="00E10D4B">
            <w:rPr>
              <w:rFonts w:ascii="MS Gothic" w:eastAsia="MS Gothic" w:hAnsi="MS Gothic" w:hint="eastAsia"/>
            </w:rPr>
            <w:t>☐</w:t>
          </w:r>
        </w:sdtContent>
      </w:sdt>
      <w:r w:rsidR="00E10D4B">
        <w:t xml:space="preserve"> </w:t>
      </w:r>
      <w:r w:rsidR="009941B1" w:rsidRPr="00B76223">
        <w:rPr>
          <w:rFonts w:cs="Arial"/>
          <w:szCs w:val="22"/>
        </w:rPr>
        <w:t xml:space="preserve"> Determined there is </w:t>
      </w:r>
      <w:r w:rsidR="00401162">
        <w:rPr>
          <w:rFonts w:cs="Arial"/>
          <w:szCs w:val="22"/>
        </w:rPr>
        <w:t xml:space="preserve">an </w:t>
      </w:r>
      <w:r w:rsidR="009941B1" w:rsidRPr="00B76223">
        <w:rPr>
          <w:rFonts w:cs="Arial"/>
          <w:szCs w:val="22"/>
        </w:rPr>
        <w:t xml:space="preserve">imminent threat of widespread or severe damage, injury, or loss of life and/or property resulting </w:t>
      </w:r>
      <w:r w:rsidR="009941B1" w:rsidRPr="00703F09">
        <w:rPr>
          <w:rFonts w:cs="Arial"/>
          <w:szCs w:val="22"/>
        </w:rPr>
        <w:t xml:space="preserve">from </w:t>
      </w:r>
      <w:r w:rsidR="009941B1" w:rsidRPr="00703F09">
        <w:rPr>
          <w:rFonts w:cs="Arial"/>
          <w:szCs w:val="22"/>
          <w:u w:val="single"/>
        </w:rPr>
        <w:t>[conditions]</w:t>
      </w:r>
      <w:r w:rsidR="00F602CB" w:rsidRPr="00703F09">
        <w:rPr>
          <w:rFonts w:cs="Arial"/>
          <w:szCs w:val="22"/>
        </w:rPr>
        <w:t>.</w:t>
      </w:r>
    </w:p>
    <w:p w14:paraId="024C40EC" w14:textId="41210B2E" w:rsidR="009941B1" w:rsidRPr="00B76223" w:rsidRDefault="009941B1" w:rsidP="00E10D4B">
      <w:pPr>
        <w:rPr>
          <w:rFonts w:cs="Arial"/>
          <w:szCs w:val="22"/>
        </w:rPr>
      </w:pPr>
      <w:r w:rsidRPr="00B76223">
        <w:rPr>
          <w:rFonts w:cs="Arial"/>
          <w:b/>
          <w:bCs/>
          <w:szCs w:val="22"/>
        </w:rPr>
        <w:t xml:space="preserve">WHEREAS, </w:t>
      </w:r>
      <w:r w:rsidRPr="00B76223">
        <w:rPr>
          <w:rFonts w:cs="Arial"/>
          <w:szCs w:val="22"/>
        </w:rPr>
        <w:t xml:space="preserve">the Board of Commissioners has determined that extraordinary measures must be taken to protect and alleviate </w:t>
      </w:r>
      <w:r w:rsidR="00401162">
        <w:rPr>
          <w:rFonts w:cs="Arial"/>
          <w:szCs w:val="22"/>
        </w:rPr>
        <w:t>people's suffering and</w:t>
      </w:r>
      <w:r w:rsidRPr="00B76223">
        <w:rPr>
          <w:rFonts w:cs="Arial"/>
          <w:szCs w:val="22"/>
        </w:rPr>
        <w:t xml:space="preserve"> protect or reha</w:t>
      </w:r>
      <w:r>
        <w:rPr>
          <w:rFonts w:cs="Arial"/>
          <w:szCs w:val="22"/>
        </w:rPr>
        <w:t>bilitate propert</w:t>
      </w:r>
      <w:r w:rsidR="00401162">
        <w:rPr>
          <w:rFonts w:cs="Arial"/>
          <w:szCs w:val="22"/>
        </w:rPr>
        <w:t>ies</w:t>
      </w:r>
      <w:r w:rsidR="004D78D6">
        <w:rPr>
          <w:rFonts w:cs="Arial"/>
          <w:szCs w:val="22"/>
        </w:rPr>
        <w:t>.</w:t>
      </w:r>
    </w:p>
    <w:p w14:paraId="426359FA" w14:textId="2EE3FD4D" w:rsidR="009941B1" w:rsidRPr="00B76223" w:rsidRDefault="009941B1" w:rsidP="00E10D4B">
      <w:pPr>
        <w:rPr>
          <w:rFonts w:cs="Arial"/>
          <w:szCs w:val="22"/>
        </w:rPr>
      </w:pPr>
      <w:r w:rsidRPr="00B76223">
        <w:rPr>
          <w:rFonts w:cs="Arial"/>
          <w:b/>
          <w:szCs w:val="22"/>
        </w:rPr>
        <w:t xml:space="preserve">WHEREAS, </w:t>
      </w:r>
      <w:r w:rsidRPr="00B76223">
        <w:rPr>
          <w:rFonts w:cs="Arial"/>
          <w:szCs w:val="22"/>
        </w:rPr>
        <w:t xml:space="preserve">Chapter 401, section 305 of the Oregon Revised Statutes regarding Powers of Local Governments in Emergency Management provides the basis for invoking this Emergency Declaration for seven days from the date </w:t>
      </w:r>
      <w:r w:rsidR="00CB49B5">
        <w:rPr>
          <w:rFonts w:cs="Arial"/>
          <w:szCs w:val="22"/>
        </w:rPr>
        <w:t>this form was signed</w:t>
      </w:r>
      <w:r w:rsidRPr="00B76223">
        <w:rPr>
          <w:rFonts w:cs="Arial"/>
          <w:szCs w:val="22"/>
        </w:rPr>
        <w:t xml:space="preserve"> unless </w:t>
      </w:r>
      <w:r w:rsidR="001A75B1">
        <w:rPr>
          <w:rFonts w:cs="Arial"/>
          <w:szCs w:val="22"/>
        </w:rPr>
        <w:t>the Board of Commissioners</w:t>
      </w:r>
      <w:r w:rsidR="001A75B1" w:rsidRPr="00B76223">
        <w:rPr>
          <w:rFonts w:cs="Arial"/>
          <w:szCs w:val="22"/>
        </w:rPr>
        <w:t xml:space="preserve"> </w:t>
      </w:r>
      <w:r w:rsidR="001A75B1">
        <w:rPr>
          <w:rFonts w:cs="Arial"/>
          <w:szCs w:val="22"/>
        </w:rPr>
        <w:t xml:space="preserve">consents </w:t>
      </w:r>
      <w:r w:rsidRPr="00B76223">
        <w:rPr>
          <w:rFonts w:cs="Arial"/>
          <w:szCs w:val="22"/>
        </w:rPr>
        <w:t>the same is continued</w:t>
      </w:r>
      <w:r w:rsidR="004D78D6">
        <w:rPr>
          <w:rFonts w:cs="Arial"/>
          <w:szCs w:val="22"/>
        </w:rPr>
        <w:t>.</w:t>
      </w:r>
    </w:p>
    <w:p w14:paraId="787FA728" w14:textId="77777777" w:rsidR="009941B1" w:rsidRPr="00B76223" w:rsidRDefault="009941B1" w:rsidP="00E10D4B">
      <w:pPr>
        <w:rPr>
          <w:rFonts w:cs="Arial"/>
          <w:szCs w:val="22"/>
        </w:rPr>
      </w:pPr>
      <w:r w:rsidRPr="00B76223">
        <w:rPr>
          <w:rFonts w:cs="Arial"/>
          <w:b/>
          <w:bCs/>
          <w:szCs w:val="22"/>
        </w:rPr>
        <w:t xml:space="preserve">NOW, THEREFORE, BE IT PROCLAIMED </w:t>
      </w:r>
      <w:r w:rsidRPr="00B76223">
        <w:rPr>
          <w:rFonts w:cs="Arial"/>
          <w:bCs/>
          <w:szCs w:val="22"/>
        </w:rPr>
        <w:t>by</w:t>
      </w:r>
      <w:r w:rsidRPr="00B76223">
        <w:rPr>
          <w:rFonts w:cs="Arial"/>
          <w:szCs w:val="22"/>
        </w:rPr>
        <w:t xml:space="preserve"> the Board of Commissioners of Polk County:  </w:t>
      </w:r>
    </w:p>
    <w:p w14:paraId="543CAA7B" w14:textId="2BF26101" w:rsidR="009941B1" w:rsidRPr="00B76223" w:rsidRDefault="0088649B" w:rsidP="00130DB1">
      <w:pPr>
        <w:pStyle w:val="ListParagraph"/>
        <w:numPr>
          <w:ilvl w:val="0"/>
          <w:numId w:val="17"/>
        </w:numPr>
        <w:rPr>
          <w:rFonts w:cs="Arial"/>
          <w:szCs w:val="22"/>
        </w:rPr>
      </w:pPr>
      <w:bookmarkStart w:id="533" w:name="_Hlk72762393"/>
      <w:r>
        <w:rPr>
          <w:rFonts w:cs="Arial"/>
          <w:szCs w:val="22"/>
        </w:rPr>
        <w:t>A</w:t>
      </w:r>
      <w:r w:rsidR="009941B1" w:rsidRPr="00B76223">
        <w:rPr>
          <w:rFonts w:cs="Arial"/>
          <w:szCs w:val="22"/>
        </w:rPr>
        <w:t xml:space="preserve"> state of </w:t>
      </w:r>
      <w:r w:rsidR="00A7627A">
        <w:t>emergency</w:t>
      </w:r>
      <w:r w:rsidR="009941B1" w:rsidRPr="00B76223">
        <w:t xml:space="preserve"> </w:t>
      </w:r>
      <w:r w:rsidR="009941B1" w:rsidRPr="00B76223">
        <w:rPr>
          <w:rFonts w:cs="Arial"/>
          <w:szCs w:val="22"/>
        </w:rPr>
        <w:t>is declared within Polk County</w:t>
      </w:r>
    </w:p>
    <w:p w14:paraId="366521C0" w14:textId="59B28F86" w:rsidR="009941B1" w:rsidRPr="00B76223" w:rsidRDefault="009941B1" w:rsidP="00130DB1">
      <w:pPr>
        <w:pStyle w:val="ListParagraph"/>
        <w:numPr>
          <w:ilvl w:val="0"/>
          <w:numId w:val="17"/>
        </w:numPr>
        <w:rPr>
          <w:rFonts w:cs="Arial"/>
          <w:szCs w:val="22"/>
        </w:rPr>
      </w:pPr>
      <w:r w:rsidRPr="00B76223">
        <w:rPr>
          <w:rFonts w:cs="Arial"/>
          <w:szCs w:val="22"/>
        </w:rPr>
        <w:t xml:space="preserve">The Emergency </w:t>
      </w:r>
      <w:r w:rsidR="0088649B">
        <w:rPr>
          <w:rFonts w:cs="Arial"/>
          <w:szCs w:val="22"/>
        </w:rPr>
        <w:t>Operations</w:t>
      </w:r>
      <w:r w:rsidRPr="00B76223">
        <w:rPr>
          <w:rFonts w:cs="Arial"/>
          <w:szCs w:val="22"/>
        </w:rPr>
        <w:t xml:space="preserve"> Plan has been </w:t>
      </w:r>
      <w:r w:rsidR="0088649B">
        <w:rPr>
          <w:rFonts w:cs="Arial"/>
          <w:szCs w:val="22"/>
        </w:rPr>
        <w:t>activated</w:t>
      </w:r>
    </w:p>
    <w:p w14:paraId="60CCA042" w14:textId="21F30FD8" w:rsidR="009941B1" w:rsidRDefault="001047B2" w:rsidP="00130DB1">
      <w:pPr>
        <w:pStyle w:val="ListParagraph"/>
        <w:numPr>
          <w:ilvl w:val="0"/>
          <w:numId w:val="17"/>
        </w:numPr>
        <w:rPr>
          <w:rFonts w:cs="Arial"/>
          <w:szCs w:val="22"/>
        </w:rPr>
      </w:pPr>
      <w:r>
        <w:rPr>
          <w:rFonts w:cs="Arial"/>
          <w:szCs w:val="22"/>
        </w:rPr>
        <w:t>Chapter 401, section 305 of the Oregon Revised Statutes regarding Powers of Local Governments in Emergency Service procedures, provides the basis for invoking this Emergency/Disaster Declaration for seven days from the date hereof, unless the same is continued</w:t>
      </w:r>
      <w:r w:rsidR="009941B1" w:rsidRPr="00686BD4">
        <w:rPr>
          <w:rFonts w:cs="Arial"/>
          <w:szCs w:val="22"/>
        </w:rPr>
        <w:t xml:space="preserve"> consent the </w:t>
      </w:r>
      <w:r w:rsidR="00E10D4B">
        <w:t xml:space="preserve">Polk County </w:t>
      </w:r>
      <w:r w:rsidR="009941B1" w:rsidRPr="00686BD4">
        <w:rPr>
          <w:rFonts w:cs="Arial"/>
          <w:szCs w:val="22"/>
        </w:rPr>
        <w:t>Court, Oregon</w:t>
      </w:r>
      <w:r w:rsidR="004C7996">
        <w:rPr>
          <w:rFonts w:cs="Arial"/>
          <w:szCs w:val="22"/>
        </w:rPr>
        <w:t xml:space="preserve">. </w:t>
      </w:r>
      <w:r w:rsidR="009941B1" w:rsidRPr="00686BD4">
        <w:rPr>
          <w:rFonts w:cs="Arial"/>
          <w:szCs w:val="22"/>
        </w:rPr>
        <w:t xml:space="preserve">  </w:t>
      </w:r>
    </w:p>
    <w:p w14:paraId="252CF831" w14:textId="68D789A4" w:rsidR="009941B1" w:rsidRPr="00B76223" w:rsidRDefault="009941B1" w:rsidP="00130DB1">
      <w:pPr>
        <w:pStyle w:val="ListParagraph"/>
        <w:numPr>
          <w:ilvl w:val="0"/>
          <w:numId w:val="17"/>
        </w:numPr>
        <w:rPr>
          <w:rFonts w:cs="Arial"/>
          <w:szCs w:val="22"/>
        </w:rPr>
      </w:pPr>
      <w:r w:rsidRPr="00B76223">
        <w:rPr>
          <w:rFonts w:cs="Arial"/>
          <w:szCs w:val="22"/>
        </w:rPr>
        <w:t>That this proclamation shall take effect immediately from and after its issuance</w:t>
      </w:r>
    </w:p>
    <w:bookmarkEnd w:id="533"/>
    <w:p w14:paraId="493A3F13" w14:textId="1E5C5128" w:rsidR="009941B1" w:rsidRDefault="009941B1" w:rsidP="00E10D4B">
      <w:pPr>
        <w:rPr>
          <w:rFonts w:cs="Arial"/>
          <w:szCs w:val="22"/>
        </w:rPr>
      </w:pPr>
      <w:r w:rsidRPr="00B76223">
        <w:rPr>
          <w:rFonts w:cs="Arial"/>
          <w:b/>
          <w:bCs/>
          <w:szCs w:val="22"/>
        </w:rPr>
        <w:t xml:space="preserve">ORDERED </w:t>
      </w:r>
      <w:r w:rsidRPr="00B76223">
        <w:rPr>
          <w:rFonts w:cs="Arial"/>
          <w:szCs w:val="22"/>
        </w:rPr>
        <w:t xml:space="preserve">this </w:t>
      </w:r>
      <w:r w:rsidRPr="00703F09">
        <w:rPr>
          <w:rFonts w:cs="Arial"/>
          <w:szCs w:val="22"/>
        </w:rPr>
        <w:t xml:space="preserve">the </w:t>
      </w:r>
      <w:r w:rsidRPr="00703F09">
        <w:rPr>
          <w:rFonts w:cs="Arial"/>
          <w:szCs w:val="22"/>
          <w:u w:val="single"/>
        </w:rPr>
        <w:t>[dd]</w:t>
      </w:r>
      <w:r w:rsidRPr="00703F09">
        <w:rPr>
          <w:rFonts w:cs="Arial"/>
          <w:szCs w:val="22"/>
        </w:rPr>
        <w:t xml:space="preserve"> day of </w:t>
      </w:r>
      <w:r w:rsidRPr="00703F09">
        <w:rPr>
          <w:rFonts w:cs="Arial"/>
          <w:szCs w:val="22"/>
          <w:u w:val="single"/>
        </w:rPr>
        <w:t>[mm]</w:t>
      </w:r>
      <w:r w:rsidRPr="00703F09">
        <w:rPr>
          <w:rFonts w:cs="Arial"/>
          <w:szCs w:val="22"/>
        </w:rPr>
        <w:t>, 20[</w:t>
      </w:r>
      <w:r w:rsidRPr="00703F09">
        <w:rPr>
          <w:rFonts w:cs="Arial"/>
          <w:szCs w:val="22"/>
          <w:u w:val="single"/>
        </w:rPr>
        <w:t>yy</w:t>
      </w:r>
      <w:r w:rsidRPr="00703F09">
        <w:t>]</w:t>
      </w:r>
      <w:r w:rsidR="00E10D4B" w:rsidRPr="00703F09">
        <w:t>:</w:t>
      </w:r>
      <w:r w:rsidR="004C7996">
        <w:rPr>
          <w:rFonts w:cs="Arial"/>
          <w:szCs w:val="22"/>
        </w:rPr>
        <w:t xml:space="preserve"> </w:t>
      </w:r>
      <w:r>
        <w:rPr>
          <w:rFonts w:cs="Arial"/>
          <w:szCs w:val="22"/>
        </w:rPr>
        <w:t xml:space="preserve">           </w:t>
      </w:r>
    </w:p>
    <w:p w14:paraId="458A200E" w14:textId="77777777" w:rsidR="009941B1" w:rsidRPr="00B76223" w:rsidRDefault="009941B1" w:rsidP="00E10D4B">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Pr>
          <w:rFonts w:cs="Arial"/>
          <w:szCs w:val="22"/>
        </w:rPr>
        <w:br/>
      </w:r>
      <w:r w:rsidRPr="00B76223">
        <w:rPr>
          <w:rFonts w:cs="Arial"/>
          <w:szCs w:val="22"/>
        </w:rPr>
        <w:t>Commissioner, Polk County</w:t>
      </w:r>
      <w:r>
        <w:rPr>
          <w:rFonts w:cs="Arial"/>
          <w:szCs w:val="22"/>
        </w:rPr>
        <w:t xml:space="preserve">      </w:t>
      </w:r>
    </w:p>
    <w:p w14:paraId="5EFC9F36" w14:textId="77777777" w:rsidR="009941B1" w:rsidRPr="00B76223" w:rsidRDefault="009941B1" w:rsidP="00E10D4B">
      <w:pPr>
        <w:rPr>
          <w:rFonts w:cs="Arial"/>
          <w:szCs w:val="22"/>
        </w:rPr>
      </w:pPr>
    </w:p>
    <w:p w14:paraId="1C74CA90" w14:textId="77777777" w:rsidR="009941B1" w:rsidRPr="00B76223" w:rsidRDefault="009941B1" w:rsidP="00E10D4B">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Pr>
          <w:rFonts w:cs="Arial"/>
          <w:szCs w:val="22"/>
        </w:rPr>
        <w:br/>
      </w:r>
      <w:r w:rsidRPr="00B76223">
        <w:rPr>
          <w:rFonts w:cs="Arial"/>
          <w:szCs w:val="22"/>
        </w:rPr>
        <w:t>Commissioner, Polk County</w:t>
      </w:r>
      <w:r>
        <w:rPr>
          <w:rFonts w:cs="Arial"/>
          <w:szCs w:val="22"/>
        </w:rPr>
        <w:t xml:space="preserve">      </w:t>
      </w:r>
    </w:p>
    <w:p w14:paraId="561FA37B" w14:textId="77777777" w:rsidR="00F66585" w:rsidRDefault="00F66585" w:rsidP="00E10D4B">
      <w:pPr>
        <w:rPr>
          <w:rFonts w:cs="Arial"/>
          <w:szCs w:val="22"/>
          <w:u w:val="single"/>
        </w:rPr>
      </w:pPr>
    </w:p>
    <w:p w14:paraId="16CF95B4" w14:textId="77777777" w:rsidR="009941B1" w:rsidRDefault="009941B1" w:rsidP="00E10D4B">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Pr>
          <w:rFonts w:cs="Arial"/>
          <w:szCs w:val="22"/>
        </w:rPr>
        <w:br/>
      </w:r>
      <w:r w:rsidRPr="00B76223">
        <w:rPr>
          <w:rFonts w:cs="Arial"/>
          <w:szCs w:val="22"/>
        </w:rPr>
        <w:t xml:space="preserve">Commissioner, Polk County    </w:t>
      </w:r>
    </w:p>
    <w:p w14:paraId="0EDC4400" w14:textId="7A480714" w:rsidR="00E10D4B" w:rsidRDefault="009941B1" w:rsidP="00E10D4B">
      <w:pPr>
        <w:rPr>
          <w:b/>
          <w:bCs/>
        </w:rPr>
      </w:pPr>
      <w:r w:rsidRPr="00B76223">
        <w:rPr>
          <w:rFonts w:cs="Arial"/>
          <w:b/>
          <w:bCs/>
          <w:szCs w:val="22"/>
        </w:rPr>
        <w:t>A</w:t>
      </w:r>
      <w:r w:rsidR="00217651">
        <w:rPr>
          <w:rFonts w:cs="Arial"/>
          <w:b/>
          <w:bCs/>
          <w:szCs w:val="22"/>
        </w:rPr>
        <w:t>PPROVED</w:t>
      </w:r>
      <w:r w:rsidRPr="00B76223">
        <w:rPr>
          <w:rFonts w:cs="Arial"/>
          <w:b/>
          <w:bCs/>
          <w:szCs w:val="22"/>
        </w:rPr>
        <w:t>:</w:t>
      </w:r>
    </w:p>
    <w:p w14:paraId="5987218E" w14:textId="77777777" w:rsidR="00E10D4B" w:rsidRDefault="00E10D4B" w:rsidP="00E10D4B">
      <w:pPr>
        <w:rPr>
          <w:b/>
          <w:bCs/>
        </w:rPr>
      </w:pPr>
    </w:p>
    <w:p w14:paraId="45AE8C8D" w14:textId="38448BD1" w:rsidR="00B542D8" w:rsidRDefault="00E10D4B" w:rsidP="00E10D4B">
      <w:pPr>
        <w:rPr>
          <w:rFonts w:cs="Arial"/>
          <w:szCs w:val="22"/>
        </w:rPr>
      </w:pPr>
      <w:r>
        <w:rPr>
          <w:b/>
          <w:bCs/>
        </w:rPr>
        <w:t>_________________________________</w:t>
      </w:r>
      <w:r w:rsidR="009941B1">
        <w:rPr>
          <w:rFonts w:cs="Arial"/>
          <w:szCs w:val="22"/>
        </w:rPr>
        <w:br/>
      </w:r>
      <w:r w:rsidR="009941B1" w:rsidRPr="00B76223">
        <w:rPr>
          <w:rFonts w:cs="Arial"/>
          <w:szCs w:val="22"/>
        </w:rPr>
        <w:t xml:space="preserve">County </w:t>
      </w:r>
      <w:r w:rsidR="00217651">
        <w:rPr>
          <w:rFonts w:cs="Arial"/>
          <w:szCs w:val="22"/>
        </w:rPr>
        <w:t>Counsel</w:t>
      </w:r>
      <w:r w:rsidR="009941B1" w:rsidRPr="00B76223">
        <w:rPr>
          <w:rFonts w:cs="Arial"/>
          <w:szCs w:val="22"/>
        </w:rPr>
        <w:t>, Polk County</w:t>
      </w:r>
    </w:p>
    <w:p w14:paraId="466CC85E" w14:textId="38B4AD03" w:rsidR="009941B1" w:rsidRPr="00C84847" w:rsidRDefault="009941B1" w:rsidP="00714796">
      <w:pPr>
        <w:pStyle w:val="Subtitle"/>
      </w:pPr>
      <w:r w:rsidRPr="00A60C2C">
        <w:br w:type="page"/>
      </w:r>
      <w:bookmarkStart w:id="534" w:name="_Toc83623972"/>
      <w:r w:rsidRPr="00C84847">
        <w:lastRenderedPageBreak/>
        <w:t>Local Emergency</w:t>
      </w:r>
      <w:r w:rsidR="00E10D4B" w:rsidRPr="00C84847">
        <w:t xml:space="preserve"> or </w:t>
      </w:r>
      <w:r w:rsidRPr="00C84847">
        <w:t>Disaster Declaration Extension</w:t>
      </w:r>
      <w:bookmarkEnd w:id="534"/>
    </w:p>
    <w:p w14:paraId="564F8A0D" w14:textId="64D1D8E6" w:rsidR="009941B1" w:rsidRPr="00B76223" w:rsidRDefault="009941B1" w:rsidP="00D2274A">
      <w:pPr>
        <w:tabs>
          <w:tab w:val="left" w:pos="0"/>
        </w:tabs>
        <w:rPr>
          <w:rFonts w:cs="Arial"/>
          <w:szCs w:val="22"/>
        </w:rPr>
      </w:pPr>
      <w:r w:rsidRPr="00B76223">
        <w:rPr>
          <w:rFonts w:cs="Arial"/>
          <w:b/>
          <w:bCs/>
          <w:szCs w:val="22"/>
        </w:rPr>
        <w:t>WHEREAS</w:t>
      </w:r>
      <w:r w:rsidRPr="00B76223">
        <w:rPr>
          <w:rFonts w:cs="Arial"/>
          <w:szCs w:val="22"/>
        </w:rPr>
        <w:t xml:space="preserve">, </w:t>
      </w:r>
      <w:r w:rsidRPr="00703F09">
        <w:rPr>
          <w:rFonts w:cs="Arial"/>
          <w:szCs w:val="22"/>
        </w:rPr>
        <w:t xml:space="preserve">on </w:t>
      </w:r>
      <w:r w:rsidRPr="00703F09">
        <w:rPr>
          <w:rFonts w:cs="Arial"/>
          <w:szCs w:val="22"/>
          <w:u w:val="single"/>
        </w:rPr>
        <w:t>[date of initial declaration]</w:t>
      </w:r>
      <w:r w:rsidR="001047B2" w:rsidRPr="00703F09">
        <w:rPr>
          <w:rFonts w:cs="Arial"/>
          <w:szCs w:val="22"/>
          <w:u w:val="single"/>
        </w:rPr>
        <w:t>,</w:t>
      </w:r>
      <w:r w:rsidRPr="00B76223">
        <w:rPr>
          <w:rFonts w:cs="Arial"/>
          <w:szCs w:val="22"/>
        </w:rPr>
        <w:t xml:space="preserve"> the Board of Commissioners issued an Emergency/Disaster Declaration declaring a state of </w:t>
      </w:r>
      <w:r w:rsidR="00A7627A">
        <w:rPr>
          <w:rFonts w:cs="Arial"/>
          <w:szCs w:val="22"/>
        </w:rPr>
        <w:t>emergency</w:t>
      </w:r>
      <w:r w:rsidRPr="00B76223">
        <w:rPr>
          <w:rFonts w:cs="Arial"/>
          <w:szCs w:val="22"/>
        </w:rPr>
        <w:t xml:space="preserve"> for Polk County resulting from </w:t>
      </w:r>
      <w:r w:rsidRPr="00703F09">
        <w:rPr>
          <w:rFonts w:cs="Arial"/>
          <w:szCs w:val="22"/>
          <w:u w:val="single"/>
        </w:rPr>
        <w:t>[conditions]</w:t>
      </w:r>
      <w:r w:rsidR="004D78D6" w:rsidRPr="00703F09">
        <w:rPr>
          <w:rFonts w:cs="Arial"/>
          <w:szCs w:val="22"/>
        </w:rPr>
        <w:t>.</w:t>
      </w:r>
    </w:p>
    <w:p w14:paraId="446FEEA3" w14:textId="05D6D533" w:rsidR="009941B1" w:rsidRPr="00B76223" w:rsidRDefault="009941B1" w:rsidP="00D2274A">
      <w:pPr>
        <w:tabs>
          <w:tab w:val="left" w:pos="0"/>
        </w:tabs>
        <w:rPr>
          <w:rFonts w:cs="Arial"/>
          <w:szCs w:val="22"/>
        </w:rPr>
      </w:pPr>
      <w:r w:rsidRPr="00B76223">
        <w:rPr>
          <w:rFonts w:cs="Arial"/>
          <w:b/>
          <w:bCs/>
          <w:szCs w:val="22"/>
        </w:rPr>
        <w:t>WHEREAS</w:t>
      </w:r>
      <w:r w:rsidRPr="00B76223">
        <w:rPr>
          <w:rFonts w:cs="Arial"/>
          <w:szCs w:val="22"/>
        </w:rPr>
        <w:t xml:space="preserve">, </w:t>
      </w:r>
      <w:r w:rsidRPr="00B76223">
        <w:rPr>
          <w:rFonts w:cs="Arial"/>
          <w:bCs/>
          <w:szCs w:val="22"/>
        </w:rPr>
        <w:t>the</w:t>
      </w:r>
      <w:r w:rsidRPr="00B76223">
        <w:rPr>
          <w:rFonts w:cs="Arial"/>
          <w:szCs w:val="22"/>
        </w:rPr>
        <w:t xml:space="preserve"> conditions necessitating the declaration of a state of emergency continue to exist</w:t>
      </w:r>
      <w:r w:rsidR="004D78D6">
        <w:rPr>
          <w:rFonts w:cs="Arial"/>
          <w:szCs w:val="22"/>
        </w:rPr>
        <w:t>.</w:t>
      </w:r>
      <w:r w:rsidRPr="00B76223">
        <w:rPr>
          <w:rFonts w:cs="Arial"/>
          <w:szCs w:val="22"/>
        </w:rPr>
        <w:t xml:space="preserve"> </w:t>
      </w:r>
    </w:p>
    <w:p w14:paraId="1522BBDC" w14:textId="4F5B229A" w:rsidR="009941B1" w:rsidRPr="00B76223" w:rsidRDefault="009941B1" w:rsidP="00D2274A">
      <w:pPr>
        <w:rPr>
          <w:rFonts w:cs="Arial"/>
          <w:szCs w:val="22"/>
        </w:rPr>
      </w:pPr>
      <w:r w:rsidRPr="00B76223">
        <w:rPr>
          <w:rFonts w:cs="Arial"/>
          <w:b/>
          <w:szCs w:val="22"/>
        </w:rPr>
        <w:t>WHEREAS</w:t>
      </w:r>
      <w:r w:rsidR="005F45AF">
        <w:rPr>
          <w:rFonts w:cs="Arial"/>
          <w:b/>
          <w:szCs w:val="22"/>
        </w:rPr>
        <w:t>,</w:t>
      </w:r>
      <w:r w:rsidRPr="00B76223">
        <w:rPr>
          <w:rFonts w:cs="Arial"/>
          <w:b/>
          <w:szCs w:val="22"/>
        </w:rPr>
        <w:t xml:space="preserve"> </w:t>
      </w:r>
      <w:r w:rsidR="005F45AF" w:rsidRPr="005F45AF">
        <w:rPr>
          <w:rFonts w:cs="Arial"/>
          <w:bCs/>
          <w:szCs w:val="22"/>
        </w:rPr>
        <w:t>C</w:t>
      </w:r>
      <w:r w:rsidR="005F45AF" w:rsidRPr="00B76223">
        <w:rPr>
          <w:rFonts w:cs="Arial"/>
          <w:szCs w:val="22"/>
        </w:rPr>
        <w:t xml:space="preserve">hapter 401, section 305 of the Oregon Revised Statutes regarding Powers of Local Governments in Emergency Management provides the basis for invoking this Emergency Declaration for seven days from the date </w:t>
      </w:r>
      <w:r w:rsidR="005F45AF">
        <w:rPr>
          <w:rFonts w:cs="Arial"/>
          <w:szCs w:val="22"/>
        </w:rPr>
        <w:t>this form was signed</w:t>
      </w:r>
      <w:r w:rsidR="005F45AF" w:rsidRPr="00B76223">
        <w:rPr>
          <w:rFonts w:cs="Arial"/>
          <w:szCs w:val="22"/>
        </w:rPr>
        <w:t xml:space="preserve"> unless </w:t>
      </w:r>
      <w:r w:rsidR="005F45AF">
        <w:rPr>
          <w:rFonts w:cs="Arial"/>
          <w:szCs w:val="22"/>
        </w:rPr>
        <w:t>the Board of Commissioners</w:t>
      </w:r>
      <w:r w:rsidR="005F45AF" w:rsidRPr="00B76223">
        <w:rPr>
          <w:rFonts w:cs="Arial"/>
          <w:szCs w:val="22"/>
        </w:rPr>
        <w:t xml:space="preserve"> </w:t>
      </w:r>
      <w:r w:rsidR="005F45AF">
        <w:rPr>
          <w:rFonts w:cs="Arial"/>
          <w:szCs w:val="22"/>
        </w:rPr>
        <w:t xml:space="preserve">consents </w:t>
      </w:r>
      <w:r w:rsidR="005F45AF" w:rsidRPr="00B76223">
        <w:rPr>
          <w:rFonts w:cs="Arial"/>
          <w:szCs w:val="22"/>
        </w:rPr>
        <w:t>the same is continued</w:t>
      </w:r>
      <w:r w:rsidR="004D78D6">
        <w:rPr>
          <w:rFonts w:cs="Arial"/>
          <w:szCs w:val="22"/>
        </w:rPr>
        <w:t>.</w:t>
      </w:r>
    </w:p>
    <w:p w14:paraId="708D95D3" w14:textId="77777777" w:rsidR="009941B1" w:rsidRPr="00B76223" w:rsidRDefault="009941B1" w:rsidP="00D2274A">
      <w:pPr>
        <w:rPr>
          <w:rFonts w:cs="Arial"/>
          <w:szCs w:val="22"/>
        </w:rPr>
      </w:pPr>
      <w:r w:rsidRPr="00B76223">
        <w:rPr>
          <w:rFonts w:cs="Arial"/>
          <w:b/>
          <w:bCs/>
          <w:szCs w:val="22"/>
        </w:rPr>
        <w:t xml:space="preserve">NOW, THEREFORE, BE IT PROCLAIMED </w:t>
      </w:r>
      <w:r w:rsidRPr="00B76223">
        <w:rPr>
          <w:rFonts w:cs="Arial"/>
          <w:bCs/>
          <w:szCs w:val="22"/>
        </w:rPr>
        <w:t>by</w:t>
      </w:r>
      <w:r w:rsidRPr="00B76223">
        <w:rPr>
          <w:rFonts w:cs="Arial"/>
          <w:szCs w:val="22"/>
        </w:rPr>
        <w:t xml:space="preserve"> the Board of Commissioners of </w:t>
      </w:r>
      <w:smartTag w:uri="urn:schemas-microsoft-com:office:smarttags" w:element="place">
        <w:smartTag w:uri="urn:schemas-microsoft-com:office:smarttags" w:element="PlaceName">
          <w:r w:rsidRPr="00B76223">
            <w:rPr>
              <w:rFonts w:cs="Arial"/>
              <w:szCs w:val="22"/>
            </w:rPr>
            <w:t>Polk</w:t>
          </w:r>
        </w:smartTag>
        <w:r w:rsidRPr="00B76223">
          <w:rPr>
            <w:rFonts w:cs="Arial"/>
            <w:szCs w:val="22"/>
          </w:rPr>
          <w:t xml:space="preserve"> </w:t>
        </w:r>
        <w:smartTag w:uri="urn:schemas-microsoft-com:office:smarttags" w:element="PlaceType">
          <w:r w:rsidRPr="00B76223">
            <w:rPr>
              <w:rFonts w:cs="Arial"/>
              <w:szCs w:val="22"/>
            </w:rPr>
            <w:t>County</w:t>
          </w:r>
        </w:smartTag>
      </w:smartTag>
      <w:r w:rsidRPr="00B76223">
        <w:rPr>
          <w:rFonts w:cs="Arial"/>
          <w:szCs w:val="22"/>
        </w:rPr>
        <w:t xml:space="preserve">:  </w:t>
      </w:r>
    </w:p>
    <w:p w14:paraId="02B9B49F" w14:textId="0FBDAC39" w:rsidR="009941B1" w:rsidRPr="00B76223" w:rsidRDefault="009941B1" w:rsidP="00D2274A">
      <w:pPr>
        <w:tabs>
          <w:tab w:val="left" w:pos="0"/>
        </w:tabs>
        <w:rPr>
          <w:rFonts w:cs="Arial"/>
          <w:szCs w:val="22"/>
        </w:rPr>
      </w:pPr>
      <w:r w:rsidRPr="00B76223">
        <w:rPr>
          <w:rFonts w:cs="Arial"/>
          <w:szCs w:val="22"/>
        </w:rPr>
        <w:t xml:space="preserve">1. The state of disaster proclaimed for </w:t>
      </w:r>
      <w:smartTag w:uri="urn:schemas-microsoft-com:office:smarttags" w:element="place">
        <w:smartTag w:uri="urn:schemas-microsoft-com:office:smarttags" w:element="PlaceName">
          <w:r w:rsidRPr="00B76223">
            <w:rPr>
              <w:rFonts w:cs="Arial"/>
              <w:szCs w:val="22"/>
            </w:rPr>
            <w:t>Polk</w:t>
          </w:r>
        </w:smartTag>
        <w:r w:rsidRPr="00B76223">
          <w:rPr>
            <w:rFonts w:cs="Arial"/>
            <w:szCs w:val="22"/>
          </w:rPr>
          <w:t xml:space="preserve"> </w:t>
        </w:r>
        <w:smartTag w:uri="urn:schemas-microsoft-com:office:smarttags" w:element="PlaceType">
          <w:r w:rsidRPr="00B76223">
            <w:rPr>
              <w:rFonts w:cs="Arial"/>
              <w:szCs w:val="22"/>
            </w:rPr>
            <w:t>County</w:t>
          </w:r>
        </w:smartTag>
      </w:smartTag>
      <w:r w:rsidRPr="00B76223">
        <w:rPr>
          <w:rFonts w:cs="Arial"/>
          <w:szCs w:val="22"/>
        </w:rPr>
        <w:t xml:space="preserve"> by the Board of Commissioners </w:t>
      </w:r>
      <w:r w:rsidRPr="00703F09">
        <w:rPr>
          <w:rFonts w:cs="Arial"/>
          <w:szCs w:val="22"/>
          <w:u w:val="single"/>
        </w:rPr>
        <w:t>[date of initial declaration]</w:t>
      </w:r>
      <w:r w:rsidRPr="00B76223">
        <w:rPr>
          <w:rFonts w:cs="Arial"/>
          <w:szCs w:val="22"/>
        </w:rPr>
        <w:t xml:space="preserve"> shall continue until terminated by order of the Board.</w:t>
      </w:r>
    </w:p>
    <w:p w14:paraId="2952D9B5" w14:textId="02967CB0" w:rsidR="009941B1" w:rsidRPr="00B76223" w:rsidRDefault="009941B1" w:rsidP="00D2274A">
      <w:pPr>
        <w:tabs>
          <w:tab w:val="left" w:pos="0"/>
        </w:tabs>
        <w:rPr>
          <w:rFonts w:cs="Arial"/>
          <w:szCs w:val="22"/>
        </w:rPr>
      </w:pPr>
      <w:r w:rsidRPr="00B76223">
        <w:rPr>
          <w:rFonts w:cs="Arial"/>
          <w:szCs w:val="22"/>
        </w:rPr>
        <w:t xml:space="preserve">2. This Declaration Extension shall take effect immediately after </w:t>
      </w:r>
      <w:r w:rsidR="007413A0">
        <w:rPr>
          <w:rFonts w:cs="Arial"/>
          <w:szCs w:val="22"/>
        </w:rPr>
        <w:t xml:space="preserve">it is signed </w:t>
      </w:r>
      <w:r w:rsidRPr="00B76223">
        <w:rPr>
          <w:rFonts w:cs="Arial"/>
          <w:szCs w:val="22"/>
        </w:rPr>
        <w:t>and publi</w:t>
      </w:r>
      <w:r w:rsidR="00DA7D7D">
        <w:rPr>
          <w:rFonts w:cs="Arial"/>
          <w:szCs w:val="22"/>
        </w:rPr>
        <w:t>shed</w:t>
      </w:r>
      <w:r w:rsidRPr="00B76223">
        <w:rPr>
          <w:rFonts w:cs="Arial"/>
          <w:szCs w:val="22"/>
        </w:rPr>
        <w:t xml:space="preserve"> </w:t>
      </w:r>
      <w:r w:rsidR="001047B2">
        <w:rPr>
          <w:rFonts w:cs="Arial"/>
          <w:szCs w:val="22"/>
        </w:rPr>
        <w:t>per</w:t>
      </w:r>
      <w:r w:rsidRPr="00B76223">
        <w:rPr>
          <w:rFonts w:cs="Arial"/>
          <w:szCs w:val="22"/>
        </w:rPr>
        <w:t xml:space="preserve"> the </w:t>
      </w:r>
      <w:r w:rsidR="00DA7D7D" w:rsidRPr="00B76223">
        <w:rPr>
          <w:rFonts w:cs="Arial"/>
          <w:szCs w:val="22"/>
        </w:rPr>
        <w:t>Polk County Charter</w:t>
      </w:r>
      <w:r w:rsidR="001047B2">
        <w:rPr>
          <w:rFonts w:cs="Arial"/>
          <w:szCs w:val="22"/>
        </w:rPr>
        <w:t>,</w:t>
      </w:r>
      <w:r w:rsidRPr="00B76223">
        <w:rPr>
          <w:rFonts w:cs="Arial"/>
          <w:szCs w:val="22"/>
        </w:rPr>
        <w:t xml:space="preserve"> and</w:t>
      </w:r>
      <w:r>
        <w:rPr>
          <w:rFonts w:cs="Arial"/>
          <w:szCs w:val="22"/>
        </w:rPr>
        <w:t xml:space="preserve"> it is so ordained.</w:t>
      </w:r>
    </w:p>
    <w:p w14:paraId="6A76B318" w14:textId="14B3D2EA" w:rsidR="009941B1" w:rsidRPr="00B76223" w:rsidRDefault="009941B1" w:rsidP="00D2274A">
      <w:pPr>
        <w:tabs>
          <w:tab w:val="left" w:pos="0"/>
        </w:tabs>
        <w:rPr>
          <w:rFonts w:cs="Arial"/>
          <w:szCs w:val="22"/>
        </w:rPr>
      </w:pPr>
      <w:r w:rsidRPr="00B76223">
        <w:rPr>
          <w:rFonts w:cs="Arial"/>
          <w:b/>
          <w:bCs/>
          <w:szCs w:val="22"/>
        </w:rPr>
        <w:t>ORDERED</w:t>
      </w:r>
      <w:r w:rsidRPr="00B76223">
        <w:rPr>
          <w:rFonts w:cs="Arial"/>
          <w:szCs w:val="22"/>
        </w:rPr>
        <w:t xml:space="preserve"> this the </w:t>
      </w:r>
      <w:r w:rsidRPr="00703F09">
        <w:rPr>
          <w:rFonts w:cs="Arial"/>
          <w:szCs w:val="22"/>
          <w:u w:val="single"/>
        </w:rPr>
        <w:t>[dd]</w:t>
      </w:r>
      <w:r w:rsidRPr="00703F09">
        <w:rPr>
          <w:rFonts w:cs="Arial"/>
          <w:szCs w:val="22"/>
        </w:rPr>
        <w:t xml:space="preserve"> day of </w:t>
      </w:r>
      <w:r w:rsidRPr="00703F09">
        <w:rPr>
          <w:rFonts w:cs="Arial"/>
          <w:szCs w:val="22"/>
          <w:u w:val="single"/>
        </w:rPr>
        <w:t>[mm]</w:t>
      </w:r>
      <w:r w:rsidRPr="00703F09">
        <w:rPr>
          <w:rFonts w:cs="Arial"/>
          <w:szCs w:val="22"/>
        </w:rPr>
        <w:t>, 20[</w:t>
      </w:r>
      <w:r w:rsidRPr="00703F09">
        <w:rPr>
          <w:rFonts w:cs="Arial"/>
          <w:szCs w:val="22"/>
          <w:u w:val="single"/>
        </w:rPr>
        <w:t>yy</w:t>
      </w:r>
      <w:r w:rsidRPr="00703F09">
        <w:rPr>
          <w:rFonts w:cs="Arial"/>
          <w:szCs w:val="22"/>
        </w:rPr>
        <w:t>]</w:t>
      </w:r>
      <w:r w:rsidR="00E10D4B" w:rsidRPr="00703F09">
        <w:rPr>
          <w:rFonts w:cs="Arial"/>
          <w:szCs w:val="22"/>
        </w:rPr>
        <w:t>:</w:t>
      </w:r>
      <w:r w:rsidRPr="00B76223">
        <w:rPr>
          <w:rFonts w:cs="Arial"/>
          <w:szCs w:val="22"/>
          <w:u w:val="single"/>
        </w:rPr>
        <w:t xml:space="preserve">   </w:t>
      </w:r>
    </w:p>
    <w:p w14:paraId="66C1955B" w14:textId="77777777" w:rsidR="009941B1" w:rsidRPr="00B76223" w:rsidRDefault="009941B1" w:rsidP="00D2274A">
      <w:pPr>
        <w:rPr>
          <w:rFonts w:cs="Arial"/>
          <w:szCs w:val="22"/>
        </w:rPr>
      </w:pPr>
    </w:p>
    <w:p w14:paraId="2B8BA4A5" w14:textId="77777777" w:rsidR="009941B1" w:rsidRPr="00B76223" w:rsidRDefault="009941B1" w:rsidP="00D2274A">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Pr>
          <w:rFonts w:cs="Arial"/>
          <w:szCs w:val="22"/>
        </w:rPr>
        <w:br/>
      </w:r>
      <w:r w:rsidRPr="00B76223">
        <w:rPr>
          <w:rFonts w:cs="Arial"/>
          <w:szCs w:val="22"/>
        </w:rPr>
        <w:t>Commissioner, Polk County</w:t>
      </w:r>
      <w:r>
        <w:rPr>
          <w:rFonts w:cs="Arial"/>
          <w:szCs w:val="22"/>
        </w:rPr>
        <w:t xml:space="preserve">      </w:t>
      </w:r>
    </w:p>
    <w:p w14:paraId="27380697" w14:textId="77777777" w:rsidR="009941B1" w:rsidRPr="00B76223" w:rsidRDefault="009941B1" w:rsidP="00D2274A">
      <w:pPr>
        <w:rPr>
          <w:rFonts w:cs="Arial"/>
          <w:szCs w:val="22"/>
        </w:rPr>
      </w:pPr>
    </w:p>
    <w:p w14:paraId="2B618E9F" w14:textId="77777777" w:rsidR="009941B1" w:rsidRPr="00B76223" w:rsidRDefault="009941B1" w:rsidP="00D2274A">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Pr>
          <w:rFonts w:cs="Arial"/>
          <w:szCs w:val="22"/>
        </w:rPr>
        <w:br/>
      </w:r>
      <w:r w:rsidRPr="00B76223">
        <w:rPr>
          <w:rFonts w:cs="Arial"/>
          <w:szCs w:val="22"/>
        </w:rPr>
        <w:t xml:space="preserve">Commissioner, </w:t>
      </w:r>
      <w:smartTag w:uri="urn:schemas-microsoft-com:office:smarttags" w:element="place">
        <w:smartTag w:uri="urn:schemas-microsoft-com:office:smarttags" w:element="PlaceName">
          <w:r w:rsidRPr="00B76223">
            <w:rPr>
              <w:rFonts w:cs="Arial"/>
              <w:szCs w:val="22"/>
            </w:rPr>
            <w:t>Polk</w:t>
          </w:r>
        </w:smartTag>
        <w:r w:rsidRPr="00B76223">
          <w:rPr>
            <w:rFonts w:cs="Arial"/>
            <w:szCs w:val="22"/>
          </w:rPr>
          <w:t xml:space="preserve"> </w:t>
        </w:r>
        <w:smartTag w:uri="urn:schemas-microsoft-com:office:smarttags" w:element="PlaceType">
          <w:r w:rsidRPr="00B76223">
            <w:rPr>
              <w:rFonts w:cs="Arial"/>
              <w:szCs w:val="22"/>
            </w:rPr>
            <w:t>County</w:t>
          </w:r>
        </w:smartTag>
      </w:smartTag>
      <w:r w:rsidRPr="00B76223">
        <w:rPr>
          <w:rFonts w:cs="Arial"/>
          <w:szCs w:val="22"/>
        </w:rPr>
        <w:t xml:space="preserve">      </w:t>
      </w:r>
    </w:p>
    <w:p w14:paraId="58A93357" w14:textId="77777777" w:rsidR="009941B1" w:rsidRPr="00B76223" w:rsidRDefault="009941B1" w:rsidP="00D2274A">
      <w:pPr>
        <w:rPr>
          <w:rFonts w:cs="Arial"/>
          <w:szCs w:val="22"/>
        </w:rPr>
      </w:pPr>
    </w:p>
    <w:p w14:paraId="6E2378AE" w14:textId="77777777" w:rsidR="009941B1" w:rsidRPr="00B76223" w:rsidRDefault="009941B1" w:rsidP="00D2274A">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Pr>
          <w:rFonts w:cs="Arial"/>
          <w:szCs w:val="22"/>
        </w:rPr>
        <w:br/>
      </w:r>
      <w:r w:rsidRPr="00B76223">
        <w:rPr>
          <w:rFonts w:cs="Arial"/>
          <w:szCs w:val="22"/>
        </w:rPr>
        <w:t xml:space="preserve">Commissioner, </w:t>
      </w:r>
      <w:smartTag w:uri="urn:schemas-microsoft-com:office:smarttags" w:element="place">
        <w:smartTag w:uri="urn:schemas-microsoft-com:office:smarttags" w:element="PlaceName">
          <w:r w:rsidRPr="00B76223">
            <w:rPr>
              <w:rFonts w:cs="Arial"/>
              <w:szCs w:val="22"/>
            </w:rPr>
            <w:t>Polk</w:t>
          </w:r>
        </w:smartTag>
        <w:r w:rsidRPr="00B76223">
          <w:rPr>
            <w:rFonts w:cs="Arial"/>
            <w:szCs w:val="22"/>
          </w:rPr>
          <w:t xml:space="preserve"> </w:t>
        </w:r>
        <w:smartTag w:uri="urn:schemas-microsoft-com:office:smarttags" w:element="PlaceType">
          <w:r w:rsidRPr="00B76223">
            <w:rPr>
              <w:rFonts w:cs="Arial"/>
              <w:szCs w:val="22"/>
            </w:rPr>
            <w:t>County</w:t>
          </w:r>
        </w:smartTag>
      </w:smartTag>
      <w:r w:rsidRPr="00B76223">
        <w:rPr>
          <w:rFonts w:cs="Arial"/>
          <w:szCs w:val="22"/>
        </w:rPr>
        <w:t xml:space="preserve">      </w:t>
      </w:r>
    </w:p>
    <w:p w14:paraId="61D99083" w14:textId="77777777" w:rsidR="009941B1" w:rsidRPr="00B76223" w:rsidRDefault="009941B1" w:rsidP="00D2274A">
      <w:pPr>
        <w:rPr>
          <w:rFonts w:cs="Arial"/>
          <w:szCs w:val="22"/>
        </w:rPr>
      </w:pPr>
    </w:p>
    <w:p w14:paraId="7289E19B" w14:textId="51AF1992" w:rsidR="009941B1" w:rsidRDefault="00217651" w:rsidP="00D2274A">
      <w:pPr>
        <w:rPr>
          <w:rFonts w:cs="Arial"/>
          <w:b/>
          <w:bCs/>
          <w:szCs w:val="22"/>
        </w:rPr>
      </w:pPr>
      <w:r>
        <w:rPr>
          <w:rFonts w:cs="Arial"/>
          <w:b/>
          <w:bCs/>
          <w:szCs w:val="22"/>
        </w:rPr>
        <w:t>APPROVED</w:t>
      </w:r>
      <w:r w:rsidR="009941B1" w:rsidRPr="00B76223">
        <w:rPr>
          <w:rFonts w:cs="Arial"/>
          <w:b/>
          <w:bCs/>
          <w:szCs w:val="22"/>
        </w:rPr>
        <w:t>:</w:t>
      </w:r>
    </w:p>
    <w:p w14:paraId="2EA0E65B" w14:textId="77777777" w:rsidR="009941B1" w:rsidRPr="007E3ED7" w:rsidRDefault="009941B1" w:rsidP="00D2274A">
      <w:pPr>
        <w:rPr>
          <w:rFonts w:cs="Arial"/>
          <w:b/>
          <w:bCs/>
          <w:szCs w:val="22"/>
        </w:rPr>
      </w:pPr>
    </w:p>
    <w:p w14:paraId="6DB1EC06" w14:textId="4574E994" w:rsidR="00F66585" w:rsidRDefault="009941B1" w:rsidP="00D2274A">
      <w:pPr>
        <w:rPr>
          <w:rFonts w:cs="Arial"/>
          <w:szCs w:val="22"/>
        </w:rPr>
      </w:pP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r>
      <w:r w:rsidRPr="00B76223">
        <w:rPr>
          <w:rFonts w:cs="Arial"/>
          <w:szCs w:val="22"/>
          <w:u w:val="single"/>
        </w:rPr>
        <w:tab/>
        <w:t xml:space="preserve">    </w:t>
      </w:r>
      <w:r>
        <w:rPr>
          <w:rFonts w:cs="Arial"/>
          <w:szCs w:val="22"/>
        </w:rPr>
        <w:br/>
      </w:r>
      <w:r w:rsidRPr="00B76223">
        <w:rPr>
          <w:rFonts w:cs="Arial"/>
          <w:szCs w:val="22"/>
        </w:rPr>
        <w:t>County C</w:t>
      </w:r>
      <w:r w:rsidR="00217651">
        <w:rPr>
          <w:rFonts w:cs="Arial"/>
          <w:szCs w:val="22"/>
        </w:rPr>
        <w:t>ounsel</w:t>
      </w:r>
      <w:r w:rsidRPr="00B76223">
        <w:rPr>
          <w:rFonts w:cs="Arial"/>
          <w:szCs w:val="22"/>
        </w:rPr>
        <w:t>, Polk County</w:t>
      </w:r>
    </w:p>
    <w:p w14:paraId="7EA37B11" w14:textId="06E820A6" w:rsidR="00F66585" w:rsidRDefault="00F66585" w:rsidP="00D2274A">
      <w:pPr>
        <w:spacing w:after="0"/>
        <w:rPr>
          <w:rFonts w:cs="Arial"/>
          <w:szCs w:val="22"/>
        </w:rPr>
      </w:pPr>
      <w:r>
        <w:rPr>
          <w:rFonts w:cs="Arial"/>
          <w:szCs w:val="22"/>
        </w:rPr>
        <w:br w:type="page"/>
      </w:r>
    </w:p>
    <w:p w14:paraId="6A21F0B9" w14:textId="5584A293" w:rsidR="00E10D4B" w:rsidRPr="0073134C" w:rsidRDefault="009941B1" w:rsidP="00714796">
      <w:pPr>
        <w:pStyle w:val="Subtitle"/>
      </w:pPr>
      <w:bookmarkStart w:id="535" w:name="_Toc83623973"/>
      <w:r w:rsidRPr="0073134C">
        <w:lastRenderedPageBreak/>
        <w:t xml:space="preserve">Municipal </w:t>
      </w:r>
      <w:r w:rsidR="00E10D4B" w:rsidRPr="0073134C">
        <w:t xml:space="preserve">Emergency or Disaster </w:t>
      </w:r>
      <w:r w:rsidRPr="0073134C">
        <w:t>Declaration</w:t>
      </w:r>
      <w:bookmarkEnd w:id="535"/>
    </w:p>
    <w:p w14:paraId="0C641FA0" w14:textId="77777777" w:rsidR="009941B1" w:rsidRPr="00703F09" w:rsidRDefault="009941B1" w:rsidP="00E10D4B">
      <w:pPr>
        <w:rPr>
          <w:rFonts w:cs="Arial"/>
          <w:szCs w:val="22"/>
        </w:rPr>
      </w:pPr>
      <w:r w:rsidRPr="00703F09">
        <w:rPr>
          <w:rFonts w:cs="Arial"/>
          <w:b/>
          <w:bCs/>
          <w:szCs w:val="22"/>
        </w:rPr>
        <w:t>WHEREAS,</w:t>
      </w:r>
      <w:r w:rsidRPr="00703F09">
        <w:rPr>
          <w:rFonts w:cs="Arial"/>
          <w:szCs w:val="22"/>
        </w:rPr>
        <w:t xml:space="preserve"> the City of </w:t>
      </w:r>
      <w:r w:rsidRPr="00703F09">
        <w:rPr>
          <w:rFonts w:cs="Arial"/>
          <w:szCs w:val="22"/>
          <w:u w:val="single"/>
        </w:rPr>
        <w:t>[city name]</w:t>
      </w:r>
      <w:r w:rsidRPr="00703F09">
        <w:rPr>
          <w:rFonts w:cs="Arial"/>
          <w:szCs w:val="22"/>
        </w:rPr>
        <w:t xml:space="preserve"> on the </w:t>
      </w:r>
      <w:r w:rsidRPr="00703F09">
        <w:rPr>
          <w:rFonts w:cs="Arial"/>
          <w:szCs w:val="22"/>
          <w:u w:val="single"/>
        </w:rPr>
        <w:t>[dd]</w:t>
      </w:r>
      <w:r w:rsidRPr="00703F09">
        <w:rPr>
          <w:rFonts w:cs="Arial"/>
          <w:szCs w:val="22"/>
        </w:rPr>
        <w:t xml:space="preserve"> day of </w:t>
      </w:r>
      <w:r w:rsidRPr="00703F09">
        <w:rPr>
          <w:rFonts w:cs="Arial"/>
          <w:szCs w:val="22"/>
          <w:u w:val="single"/>
        </w:rPr>
        <w:t>[mm]</w:t>
      </w:r>
      <w:r w:rsidRPr="00703F09">
        <w:rPr>
          <w:rFonts w:cs="Arial"/>
          <w:szCs w:val="22"/>
        </w:rPr>
        <w:t>, 20[</w:t>
      </w:r>
      <w:r w:rsidRPr="00703F09">
        <w:rPr>
          <w:rFonts w:cs="Arial"/>
          <w:szCs w:val="22"/>
          <w:u w:val="single"/>
        </w:rPr>
        <w:t>yy</w:t>
      </w:r>
      <w:r w:rsidRPr="00703F09">
        <w:rPr>
          <w:rFonts w:cs="Arial"/>
          <w:szCs w:val="22"/>
        </w:rPr>
        <w:t xml:space="preserve">], has: </w:t>
      </w:r>
    </w:p>
    <w:p w14:paraId="781DE283" w14:textId="1A21BEA8" w:rsidR="009941B1" w:rsidRPr="00703F09" w:rsidRDefault="00A77038" w:rsidP="00E10D4B">
      <w:pPr>
        <w:rPr>
          <w:rFonts w:cs="Arial"/>
          <w:szCs w:val="22"/>
        </w:rPr>
      </w:pPr>
      <w:sdt>
        <w:sdtPr>
          <w:id w:val="-1177722147"/>
          <w14:checkbox>
            <w14:checked w14:val="0"/>
            <w14:checkedState w14:val="2612" w14:font="MS Gothic"/>
            <w14:uncheckedState w14:val="2610" w14:font="MS Gothic"/>
          </w14:checkbox>
        </w:sdtPr>
        <w:sdtEndPr/>
        <w:sdtContent>
          <w:r w:rsidR="00E10D4B" w:rsidRPr="00703F09">
            <w:rPr>
              <w:rFonts w:ascii="MS Gothic" w:eastAsia="MS Gothic" w:hAnsi="MS Gothic" w:hint="eastAsia"/>
            </w:rPr>
            <w:t>☐</w:t>
          </w:r>
        </w:sdtContent>
      </w:sdt>
      <w:r w:rsidR="00E10D4B" w:rsidRPr="00703F09">
        <w:t xml:space="preserve"> </w:t>
      </w:r>
      <w:r w:rsidR="009941B1" w:rsidRPr="00703F09">
        <w:rPr>
          <w:rFonts w:cs="Arial"/>
          <w:szCs w:val="22"/>
        </w:rPr>
        <w:t xml:space="preserve"> Suffered widespread or severe damage, injury, or loss of life and/or property  </w:t>
      </w:r>
    </w:p>
    <w:p w14:paraId="2D87ADEF" w14:textId="170E0AFD" w:rsidR="009941B1" w:rsidRPr="00703F09" w:rsidRDefault="00A77038" w:rsidP="00E10D4B">
      <w:pPr>
        <w:rPr>
          <w:rFonts w:cs="Arial"/>
          <w:szCs w:val="22"/>
        </w:rPr>
      </w:pPr>
      <w:sdt>
        <w:sdtPr>
          <w:id w:val="1369653212"/>
          <w14:checkbox>
            <w14:checked w14:val="0"/>
            <w14:checkedState w14:val="2612" w14:font="MS Gothic"/>
            <w14:uncheckedState w14:val="2610" w14:font="MS Gothic"/>
          </w14:checkbox>
        </w:sdtPr>
        <w:sdtEndPr/>
        <w:sdtContent>
          <w:r w:rsidR="00E10D4B" w:rsidRPr="00703F09">
            <w:rPr>
              <w:rFonts w:ascii="MS Gothic" w:eastAsia="MS Gothic" w:hAnsi="MS Gothic" w:hint="eastAsia"/>
            </w:rPr>
            <w:t>☐</w:t>
          </w:r>
        </w:sdtContent>
      </w:sdt>
      <w:r w:rsidR="00E10D4B" w:rsidRPr="00703F09">
        <w:t xml:space="preserve"> </w:t>
      </w:r>
      <w:r w:rsidR="009941B1" w:rsidRPr="00703F09">
        <w:rPr>
          <w:rFonts w:cs="Arial"/>
          <w:szCs w:val="22"/>
        </w:rPr>
        <w:t xml:space="preserve"> Determined there is </w:t>
      </w:r>
      <w:r w:rsidR="001047B2" w:rsidRPr="00703F09">
        <w:rPr>
          <w:rFonts w:cs="Arial"/>
          <w:szCs w:val="22"/>
        </w:rPr>
        <w:t xml:space="preserve">an </w:t>
      </w:r>
      <w:r w:rsidR="009941B1" w:rsidRPr="00703F09">
        <w:rPr>
          <w:rFonts w:cs="Arial"/>
          <w:szCs w:val="22"/>
        </w:rPr>
        <w:t xml:space="preserve">imminent threat of widespread or severe damage, injury, or loss of life and/or property resulting from </w:t>
      </w:r>
      <w:r w:rsidR="009941B1" w:rsidRPr="00703F09">
        <w:rPr>
          <w:rFonts w:cs="Arial"/>
          <w:szCs w:val="22"/>
          <w:u w:val="single"/>
        </w:rPr>
        <w:t>[conditions]</w:t>
      </w:r>
      <w:r w:rsidR="009941B1" w:rsidRPr="00703F09">
        <w:rPr>
          <w:rFonts w:cs="Arial"/>
          <w:szCs w:val="22"/>
        </w:rPr>
        <w:t>, and</w:t>
      </w:r>
    </w:p>
    <w:p w14:paraId="4928647E" w14:textId="77777777" w:rsidR="009941B1" w:rsidRPr="00703F09" w:rsidRDefault="009941B1" w:rsidP="00E10D4B">
      <w:pPr>
        <w:rPr>
          <w:rFonts w:cs="Arial"/>
          <w:szCs w:val="22"/>
        </w:rPr>
      </w:pPr>
      <w:r w:rsidRPr="00703F09">
        <w:rPr>
          <w:rFonts w:cs="Arial"/>
          <w:b/>
          <w:bCs/>
          <w:szCs w:val="22"/>
        </w:rPr>
        <w:t xml:space="preserve">WHEREAS, </w:t>
      </w:r>
      <w:r w:rsidRPr="00703F09">
        <w:rPr>
          <w:rFonts w:cs="Arial"/>
          <w:szCs w:val="22"/>
        </w:rPr>
        <w:t xml:space="preserve">the Mayor of the City of </w:t>
      </w:r>
      <w:r w:rsidRPr="00703F09">
        <w:rPr>
          <w:rFonts w:cs="Arial"/>
          <w:szCs w:val="22"/>
          <w:u w:val="single"/>
        </w:rPr>
        <w:t>[city name]</w:t>
      </w:r>
      <w:r w:rsidRPr="00703F09">
        <w:rPr>
          <w:rFonts w:cs="Arial"/>
          <w:szCs w:val="22"/>
        </w:rPr>
        <w:t xml:space="preserve"> has determined that extraordinary measures must be taken to protect and alleviate the suffering of people and to protect or rehabilitate property;</w:t>
      </w:r>
    </w:p>
    <w:p w14:paraId="6A0AA857" w14:textId="77777777" w:rsidR="005F45AF" w:rsidRPr="00703F09" w:rsidRDefault="005F45AF" w:rsidP="005F45AF">
      <w:pPr>
        <w:rPr>
          <w:rFonts w:cs="Arial"/>
          <w:szCs w:val="22"/>
        </w:rPr>
      </w:pPr>
      <w:r w:rsidRPr="00703F09">
        <w:rPr>
          <w:rFonts w:cs="Arial"/>
          <w:b/>
          <w:szCs w:val="22"/>
        </w:rPr>
        <w:t xml:space="preserve">WHEREAS, </w:t>
      </w:r>
      <w:r w:rsidRPr="00703F09">
        <w:rPr>
          <w:rFonts w:cs="Arial"/>
          <w:bCs/>
          <w:szCs w:val="22"/>
        </w:rPr>
        <w:t>C</w:t>
      </w:r>
      <w:r w:rsidRPr="00703F09">
        <w:rPr>
          <w:rFonts w:cs="Arial"/>
          <w:szCs w:val="22"/>
        </w:rPr>
        <w:t>hapter 401, section 305 of the Oregon Revised Statutes regarding Powers of Local Governments in Emergency Management provides the basis for invoking this Emergency Declaration for seven days from the date this form was signed unless the Board of Commissioners consents the same is continued.</w:t>
      </w:r>
    </w:p>
    <w:p w14:paraId="0B425CD7" w14:textId="77777777" w:rsidR="009941B1" w:rsidRPr="00703F09" w:rsidRDefault="009941B1" w:rsidP="00E10D4B">
      <w:pPr>
        <w:rPr>
          <w:rFonts w:cs="Arial"/>
          <w:szCs w:val="22"/>
        </w:rPr>
      </w:pPr>
      <w:r w:rsidRPr="00703F09">
        <w:rPr>
          <w:rFonts w:cs="Arial"/>
          <w:b/>
          <w:bCs/>
          <w:szCs w:val="22"/>
        </w:rPr>
        <w:t xml:space="preserve">NOW, THEREFORE, BE IT PROCLAIMED </w:t>
      </w:r>
      <w:r w:rsidRPr="00703F09">
        <w:rPr>
          <w:rFonts w:cs="Arial"/>
          <w:bCs/>
          <w:szCs w:val="22"/>
        </w:rPr>
        <w:t>by</w:t>
      </w:r>
      <w:r w:rsidRPr="00703F09">
        <w:rPr>
          <w:rFonts w:cs="Arial"/>
          <w:szCs w:val="22"/>
        </w:rPr>
        <w:t xml:space="preserve"> the Mayor of the City of </w:t>
      </w:r>
      <w:r w:rsidRPr="00703F09">
        <w:rPr>
          <w:rFonts w:cs="Arial"/>
          <w:szCs w:val="22"/>
          <w:u w:val="single"/>
        </w:rPr>
        <w:t>[city name]</w:t>
      </w:r>
      <w:r w:rsidRPr="00703F09">
        <w:rPr>
          <w:rFonts w:cs="Arial"/>
          <w:szCs w:val="22"/>
        </w:rPr>
        <w:t>:</w:t>
      </w:r>
    </w:p>
    <w:p w14:paraId="4799EED7" w14:textId="681D8C71" w:rsidR="002562DA" w:rsidRPr="00703F09" w:rsidRDefault="002562DA" w:rsidP="00130DB1">
      <w:pPr>
        <w:pStyle w:val="ListParagraph"/>
        <w:numPr>
          <w:ilvl w:val="0"/>
          <w:numId w:val="18"/>
        </w:numPr>
        <w:contextualSpacing w:val="0"/>
        <w:rPr>
          <w:rFonts w:cs="Arial"/>
          <w:szCs w:val="22"/>
        </w:rPr>
      </w:pPr>
      <w:r w:rsidRPr="00703F09">
        <w:rPr>
          <w:rFonts w:cs="Arial"/>
          <w:szCs w:val="22"/>
        </w:rPr>
        <w:t xml:space="preserve">A state of </w:t>
      </w:r>
      <w:r w:rsidRPr="00703F09">
        <w:t xml:space="preserve">emergency </w:t>
      </w:r>
      <w:r w:rsidRPr="00703F09">
        <w:rPr>
          <w:rFonts w:cs="Arial"/>
          <w:szCs w:val="22"/>
        </w:rPr>
        <w:t xml:space="preserve">is declared within the City of </w:t>
      </w:r>
      <w:r w:rsidRPr="00703F09">
        <w:rPr>
          <w:rFonts w:cs="Arial"/>
          <w:szCs w:val="22"/>
          <w:u w:val="single"/>
        </w:rPr>
        <w:t>[city name]</w:t>
      </w:r>
    </w:p>
    <w:p w14:paraId="451F1F58" w14:textId="77777777" w:rsidR="002562DA" w:rsidRPr="00703F09" w:rsidRDefault="002562DA" w:rsidP="00130DB1">
      <w:pPr>
        <w:pStyle w:val="ListParagraph"/>
        <w:numPr>
          <w:ilvl w:val="0"/>
          <w:numId w:val="18"/>
        </w:numPr>
        <w:contextualSpacing w:val="0"/>
        <w:rPr>
          <w:rFonts w:cs="Arial"/>
          <w:szCs w:val="22"/>
        </w:rPr>
      </w:pPr>
      <w:r w:rsidRPr="00703F09">
        <w:rPr>
          <w:rFonts w:cs="Arial"/>
          <w:szCs w:val="22"/>
        </w:rPr>
        <w:t xml:space="preserve">The City of </w:t>
      </w:r>
      <w:r w:rsidRPr="00703F09">
        <w:rPr>
          <w:rFonts w:cs="Arial"/>
          <w:szCs w:val="22"/>
          <w:u w:val="single"/>
        </w:rPr>
        <w:t>[city name]</w:t>
      </w:r>
      <w:r w:rsidRPr="00703F09">
        <w:rPr>
          <w:rFonts w:cs="Arial"/>
          <w:szCs w:val="22"/>
        </w:rPr>
        <w:t xml:space="preserve"> Emergency Operations Plan has been activated </w:t>
      </w:r>
    </w:p>
    <w:p w14:paraId="18CC6023" w14:textId="77777777" w:rsidR="002562DA" w:rsidRPr="00703F09" w:rsidRDefault="002562DA" w:rsidP="00130DB1">
      <w:pPr>
        <w:pStyle w:val="ListParagraph"/>
        <w:numPr>
          <w:ilvl w:val="0"/>
          <w:numId w:val="18"/>
        </w:numPr>
        <w:contextualSpacing w:val="0"/>
        <w:rPr>
          <w:rFonts w:cs="Arial"/>
          <w:szCs w:val="22"/>
        </w:rPr>
      </w:pPr>
      <w:r w:rsidRPr="00703F09">
        <w:rPr>
          <w:rFonts w:cs="Arial"/>
          <w:szCs w:val="22"/>
        </w:rPr>
        <w:t>That this proclamation shall take effect immediately from and after its issuance</w:t>
      </w:r>
    </w:p>
    <w:p w14:paraId="5B794D21" w14:textId="77777777" w:rsidR="002562DA" w:rsidRPr="00703F09" w:rsidRDefault="002562DA" w:rsidP="00E10D4B">
      <w:pPr>
        <w:rPr>
          <w:rFonts w:cs="Arial"/>
          <w:b/>
          <w:bCs/>
          <w:szCs w:val="22"/>
        </w:rPr>
      </w:pPr>
    </w:p>
    <w:p w14:paraId="195BC398" w14:textId="1E988028" w:rsidR="009941B1" w:rsidRPr="00703F09" w:rsidRDefault="009941B1" w:rsidP="00E10D4B">
      <w:pPr>
        <w:rPr>
          <w:rFonts w:cs="Arial"/>
          <w:szCs w:val="22"/>
        </w:rPr>
      </w:pPr>
      <w:r w:rsidRPr="00703F09">
        <w:rPr>
          <w:rFonts w:cs="Arial"/>
          <w:b/>
          <w:bCs/>
          <w:szCs w:val="22"/>
        </w:rPr>
        <w:t xml:space="preserve">ORDERED </w:t>
      </w:r>
      <w:r w:rsidRPr="00703F09">
        <w:rPr>
          <w:rFonts w:cs="Arial"/>
          <w:szCs w:val="22"/>
        </w:rPr>
        <w:t xml:space="preserve">this the </w:t>
      </w:r>
      <w:r w:rsidRPr="00703F09">
        <w:rPr>
          <w:rFonts w:cs="Arial"/>
          <w:szCs w:val="22"/>
          <w:u w:val="single"/>
        </w:rPr>
        <w:t>[dd]</w:t>
      </w:r>
      <w:r w:rsidRPr="00703F09">
        <w:rPr>
          <w:rFonts w:cs="Arial"/>
          <w:szCs w:val="22"/>
        </w:rPr>
        <w:t xml:space="preserve"> day of </w:t>
      </w:r>
      <w:r w:rsidRPr="00703F09">
        <w:rPr>
          <w:rFonts w:cs="Arial"/>
          <w:szCs w:val="22"/>
          <w:u w:val="single"/>
        </w:rPr>
        <w:t>[mm]</w:t>
      </w:r>
      <w:r w:rsidRPr="00703F09">
        <w:rPr>
          <w:rFonts w:cs="Arial"/>
          <w:szCs w:val="22"/>
        </w:rPr>
        <w:t>, 20[</w:t>
      </w:r>
      <w:r w:rsidRPr="00703F09">
        <w:rPr>
          <w:rFonts w:cs="Arial"/>
          <w:szCs w:val="22"/>
          <w:u w:val="single"/>
        </w:rPr>
        <w:t>yy</w:t>
      </w:r>
      <w:r w:rsidRPr="00703F09">
        <w:t>]</w:t>
      </w:r>
      <w:r w:rsidR="00E10D4B" w:rsidRPr="00703F09">
        <w:t>:</w:t>
      </w:r>
    </w:p>
    <w:p w14:paraId="3FAE5089" w14:textId="77777777" w:rsidR="00E10D4B" w:rsidRPr="00703F09" w:rsidRDefault="00E10D4B" w:rsidP="00E10D4B"/>
    <w:p w14:paraId="70259DA8" w14:textId="6E938983" w:rsidR="00E10D4B" w:rsidRPr="00703F09" w:rsidRDefault="00E10D4B" w:rsidP="00E10D4B">
      <w:pPr>
        <w:rPr>
          <w:u w:val="single"/>
        </w:rPr>
      </w:pPr>
      <w:r w:rsidRPr="00703F09">
        <w:rPr>
          <w:u w:val="single"/>
        </w:rPr>
        <w:t>________________________________       __________________________________________________</w:t>
      </w:r>
    </w:p>
    <w:p w14:paraId="706B7056" w14:textId="0AF3B307" w:rsidR="009941B1" w:rsidRPr="00703F09" w:rsidRDefault="009941B1" w:rsidP="00E10D4B">
      <w:pPr>
        <w:rPr>
          <w:rFonts w:cs="Arial"/>
          <w:szCs w:val="22"/>
        </w:rPr>
      </w:pPr>
      <w:r w:rsidRPr="00703F09">
        <w:rPr>
          <w:rFonts w:cs="Arial"/>
          <w:szCs w:val="22"/>
        </w:rPr>
        <w:t>Mayor</w:t>
      </w:r>
      <w:r w:rsidR="00E10D4B" w:rsidRPr="00703F09">
        <w:t xml:space="preserve"> [name]</w:t>
      </w:r>
      <w:r w:rsidR="00E10D4B" w:rsidRPr="00703F09">
        <w:tab/>
      </w:r>
      <w:r w:rsidR="00E10D4B" w:rsidRPr="00703F09">
        <w:tab/>
      </w:r>
      <w:r w:rsidR="00E10D4B" w:rsidRPr="00703F09">
        <w:tab/>
      </w:r>
      <w:r w:rsidR="0058070B" w:rsidRPr="00703F09">
        <w:tab/>
      </w:r>
      <w:r w:rsidR="0058070B" w:rsidRPr="00703F09">
        <w:tab/>
      </w:r>
      <w:r w:rsidRPr="00703F09">
        <w:rPr>
          <w:rFonts w:cs="Arial"/>
          <w:szCs w:val="22"/>
        </w:rPr>
        <w:t xml:space="preserve">City of  </w:t>
      </w:r>
      <w:r w:rsidRPr="00703F09">
        <w:t>[city name]</w:t>
      </w:r>
      <w:r w:rsidRPr="00703F09">
        <w:rPr>
          <w:rFonts w:cs="Arial"/>
          <w:szCs w:val="22"/>
        </w:rPr>
        <w:t xml:space="preserve">      </w:t>
      </w:r>
    </w:p>
    <w:p w14:paraId="64C19671" w14:textId="77777777" w:rsidR="009941B1" w:rsidRPr="00703F09" w:rsidRDefault="009941B1" w:rsidP="00E10D4B">
      <w:pPr>
        <w:rPr>
          <w:rFonts w:cs="Arial"/>
          <w:szCs w:val="22"/>
        </w:rPr>
      </w:pPr>
    </w:p>
    <w:p w14:paraId="71B548FC" w14:textId="75435D1C" w:rsidR="009941B1" w:rsidRPr="00703F09" w:rsidRDefault="009941B1" w:rsidP="00E10D4B">
      <w:pPr>
        <w:rPr>
          <w:rFonts w:cs="Arial"/>
          <w:b/>
          <w:bCs/>
          <w:szCs w:val="22"/>
        </w:rPr>
      </w:pPr>
      <w:r w:rsidRPr="00703F09">
        <w:rPr>
          <w:rFonts w:cs="Arial"/>
          <w:b/>
          <w:bCs/>
          <w:szCs w:val="22"/>
        </w:rPr>
        <w:t>A</w:t>
      </w:r>
      <w:r w:rsidR="00217651" w:rsidRPr="00703F09">
        <w:rPr>
          <w:rFonts w:cs="Arial"/>
          <w:b/>
          <w:bCs/>
          <w:szCs w:val="22"/>
        </w:rPr>
        <w:t>PPROVED</w:t>
      </w:r>
      <w:r w:rsidRPr="00703F09">
        <w:rPr>
          <w:rFonts w:cs="Arial"/>
          <w:b/>
          <w:bCs/>
          <w:szCs w:val="22"/>
        </w:rPr>
        <w:t>:</w:t>
      </w:r>
    </w:p>
    <w:p w14:paraId="4A8BEB5F" w14:textId="77777777" w:rsidR="00E10D4B" w:rsidRPr="00703F09" w:rsidRDefault="00E10D4B" w:rsidP="00E10D4B">
      <w:pPr>
        <w:rPr>
          <w:b/>
          <w:bCs/>
        </w:rPr>
      </w:pPr>
    </w:p>
    <w:p w14:paraId="5A4F1EFA" w14:textId="4227BF3A" w:rsidR="009941B1" w:rsidRPr="00B76223" w:rsidRDefault="009941B1" w:rsidP="00E10D4B">
      <w:pPr>
        <w:rPr>
          <w:rFonts w:cs="Arial"/>
          <w:szCs w:val="22"/>
        </w:rPr>
      </w:pP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u w:val="single"/>
        </w:rPr>
        <w:tab/>
      </w:r>
      <w:r w:rsidR="00E10D4B" w:rsidRPr="00703F09">
        <w:rPr>
          <w:u w:val="single"/>
        </w:rPr>
        <w:t>____________________________________________________</w:t>
      </w:r>
      <w:r w:rsidRPr="00703F09">
        <w:rPr>
          <w:rFonts w:cs="Arial"/>
          <w:szCs w:val="22"/>
        </w:rPr>
        <w:t xml:space="preserve"> </w:t>
      </w:r>
      <w:r w:rsidRPr="00703F09">
        <w:rPr>
          <w:rFonts w:cs="Arial"/>
          <w:szCs w:val="22"/>
          <w:u w:val="single"/>
        </w:rPr>
        <w:t xml:space="preserve">   </w:t>
      </w:r>
      <w:r w:rsidR="00F66585" w:rsidRPr="00703F09">
        <w:rPr>
          <w:rFonts w:cs="Arial"/>
          <w:szCs w:val="22"/>
        </w:rPr>
        <w:br/>
      </w:r>
      <w:r w:rsidRPr="00703F09">
        <w:rPr>
          <w:rFonts w:cs="Arial"/>
          <w:szCs w:val="22"/>
        </w:rPr>
        <w:t>City C</w:t>
      </w:r>
      <w:r w:rsidR="0058070B" w:rsidRPr="00703F09">
        <w:rPr>
          <w:rFonts w:cs="Arial"/>
          <w:szCs w:val="22"/>
        </w:rPr>
        <w:t>lerk</w:t>
      </w:r>
      <w:r w:rsidRPr="00703F09">
        <w:rPr>
          <w:rFonts w:cs="Arial"/>
          <w:szCs w:val="22"/>
        </w:rPr>
        <w:t xml:space="preserve"> </w:t>
      </w:r>
      <w:r w:rsidR="00E10D4B" w:rsidRPr="00703F09">
        <w:tab/>
      </w:r>
      <w:r w:rsidR="00E10D4B" w:rsidRPr="00703F09">
        <w:tab/>
      </w:r>
      <w:r w:rsidR="00E10D4B" w:rsidRPr="00703F09">
        <w:tab/>
      </w:r>
      <w:r w:rsidR="00E10D4B" w:rsidRPr="00703F09">
        <w:tab/>
      </w:r>
      <w:r w:rsidR="0058070B" w:rsidRPr="00703F09">
        <w:tab/>
      </w:r>
      <w:r w:rsidRPr="00703F09">
        <w:rPr>
          <w:rFonts w:cs="Arial"/>
          <w:szCs w:val="22"/>
        </w:rPr>
        <w:t xml:space="preserve">City of  </w:t>
      </w:r>
      <w:r w:rsidRPr="00703F09">
        <w:rPr>
          <w:rFonts w:cs="Arial"/>
          <w:szCs w:val="22"/>
          <w:u w:val="single"/>
        </w:rPr>
        <w:t>[city name]</w:t>
      </w:r>
    </w:p>
    <w:p w14:paraId="4E23A0AD" w14:textId="26F8ED63" w:rsidR="00E73D14" w:rsidRDefault="00E73D14" w:rsidP="00E10D4B">
      <w:pPr>
        <w:rPr>
          <w:rFonts w:cs="Arial"/>
          <w:szCs w:val="22"/>
        </w:rPr>
      </w:pPr>
      <w:r>
        <w:rPr>
          <w:rFonts w:cs="Arial"/>
          <w:szCs w:val="22"/>
        </w:rPr>
        <w:br w:type="page"/>
      </w:r>
    </w:p>
    <w:p w14:paraId="75041F76" w14:textId="485B64FD" w:rsidR="005A5C85" w:rsidRPr="0073134C" w:rsidRDefault="005A5C85" w:rsidP="00714796">
      <w:pPr>
        <w:pStyle w:val="Subtitle"/>
      </w:pPr>
      <w:bookmarkStart w:id="536" w:name="_Toc83623974"/>
      <w:r w:rsidRPr="0073134C">
        <w:lastRenderedPageBreak/>
        <w:t>Municipal Emergency</w:t>
      </w:r>
      <w:r w:rsidR="00E10D4B" w:rsidRPr="0073134C">
        <w:t xml:space="preserve"> or </w:t>
      </w:r>
      <w:r w:rsidRPr="0073134C">
        <w:t>Disaster Declaration</w:t>
      </w:r>
      <w:bookmarkEnd w:id="536"/>
      <w:r w:rsidRPr="0073134C">
        <w:t xml:space="preserve"> </w:t>
      </w:r>
    </w:p>
    <w:p w14:paraId="77BFD864" w14:textId="3DA1AF5A" w:rsidR="009941B1" w:rsidRPr="00B76223" w:rsidRDefault="005A5C85" w:rsidP="00714796">
      <w:pPr>
        <w:pStyle w:val="Subtitle"/>
      </w:pPr>
      <w:r w:rsidRPr="00E73D14">
        <w:t>Extension</w:t>
      </w:r>
      <w:r w:rsidRPr="005A5C85">
        <w:t xml:space="preserve"> </w:t>
      </w:r>
      <w:r w:rsidRPr="00E73D14">
        <w:t>City of [city name] Ordinance Number [#]:</w:t>
      </w:r>
    </w:p>
    <w:p w14:paraId="15DD5969" w14:textId="25C0B897" w:rsidR="009941B1" w:rsidRPr="00703F09" w:rsidRDefault="009941B1" w:rsidP="00D2274A">
      <w:pPr>
        <w:tabs>
          <w:tab w:val="left" w:pos="0"/>
        </w:tabs>
        <w:rPr>
          <w:rFonts w:cs="Arial"/>
          <w:szCs w:val="22"/>
        </w:rPr>
      </w:pPr>
      <w:r w:rsidRPr="00703F09">
        <w:rPr>
          <w:rFonts w:cs="Arial"/>
          <w:b/>
          <w:bCs/>
          <w:szCs w:val="22"/>
        </w:rPr>
        <w:t>WHEREAS</w:t>
      </w:r>
      <w:r w:rsidRPr="00703F09">
        <w:rPr>
          <w:rFonts w:cs="Arial"/>
          <w:szCs w:val="22"/>
        </w:rPr>
        <w:t xml:space="preserve">, on </w:t>
      </w:r>
      <w:r w:rsidRPr="00703F09">
        <w:rPr>
          <w:rFonts w:cs="Arial"/>
          <w:szCs w:val="22"/>
          <w:u w:val="single"/>
        </w:rPr>
        <w:t>[date of initial declaration]</w:t>
      </w:r>
      <w:r w:rsidR="002562DA" w:rsidRPr="00703F09">
        <w:rPr>
          <w:rFonts w:cs="Arial"/>
          <w:szCs w:val="22"/>
          <w:u w:val="single"/>
        </w:rPr>
        <w:t>,</w:t>
      </w:r>
      <w:r w:rsidRPr="00703F09">
        <w:rPr>
          <w:rFonts w:cs="Arial"/>
          <w:szCs w:val="22"/>
        </w:rPr>
        <w:t xml:space="preserve"> the Board of Commissioners issued an Emergency / Disaster Declaration declaring a state of </w:t>
      </w:r>
      <w:r w:rsidR="00A7627A" w:rsidRPr="00703F09">
        <w:rPr>
          <w:rFonts w:cs="Arial"/>
          <w:szCs w:val="22"/>
        </w:rPr>
        <w:t>emergency</w:t>
      </w:r>
      <w:r w:rsidRPr="00703F09">
        <w:rPr>
          <w:rFonts w:cs="Arial"/>
          <w:szCs w:val="22"/>
        </w:rPr>
        <w:t xml:space="preserve"> for Polk County resulting from </w:t>
      </w:r>
      <w:r w:rsidRPr="00703F09">
        <w:rPr>
          <w:rFonts w:cs="Arial"/>
          <w:szCs w:val="22"/>
          <w:u w:val="single"/>
        </w:rPr>
        <w:t>[conditions]</w:t>
      </w:r>
      <w:r w:rsidR="00146FE7" w:rsidRPr="00703F09">
        <w:rPr>
          <w:rFonts w:cs="Arial"/>
          <w:szCs w:val="22"/>
        </w:rPr>
        <w:t>;</w:t>
      </w:r>
      <w:r w:rsidRPr="00703F09">
        <w:rPr>
          <w:rFonts w:cs="Arial"/>
          <w:szCs w:val="22"/>
        </w:rPr>
        <w:t xml:space="preserve"> and</w:t>
      </w:r>
    </w:p>
    <w:p w14:paraId="67BBC5F8" w14:textId="77777777" w:rsidR="009941B1" w:rsidRPr="00703F09" w:rsidRDefault="009941B1" w:rsidP="00D2274A">
      <w:pPr>
        <w:tabs>
          <w:tab w:val="left" w:pos="0"/>
        </w:tabs>
        <w:rPr>
          <w:rFonts w:cs="Arial"/>
          <w:szCs w:val="22"/>
        </w:rPr>
      </w:pPr>
      <w:r w:rsidRPr="00703F09">
        <w:rPr>
          <w:rFonts w:cs="Arial"/>
          <w:b/>
          <w:bCs/>
          <w:szCs w:val="22"/>
        </w:rPr>
        <w:t>WHEREAS</w:t>
      </w:r>
      <w:r w:rsidRPr="00703F09">
        <w:rPr>
          <w:rFonts w:cs="Arial"/>
          <w:szCs w:val="22"/>
        </w:rPr>
        <w:t xml:space="preserve">, </w:t>
      </w:r>
      <w:r w:rsidRPr="00703F09">
        <w:rPr>
          <w:rFonts w:cs="Arial"/>
          <w:bCs/>
          <w:szCs w:val="22"/>
        </w:rPr>
        <w:t>the</w:t>
      </w:r>
      <w:r w:rsidRPr="00703F09">
        <w:rPr>
          <w:rFonts w:cs="Arial"/>
          <w:szCs w:val="22"/>
        </w:rPr>
        <w:t xml:space="preserve"> conditions necessitating the declaration of a state of emergency continue to exist; and </w:t>
      </w:r>
    </w:p>
    <w:p w14:paraId="44982D3B" w14:textId="77777777" w:rsidR="00146FE7" w:rsidRPr="00703F09" w:rsidRDefault="00146FE7" w:rsidP="00146FE7">
      <w:pPr>
        <w:rPr>
          <w:rFonts w:cs="Arial"/>
          <w:szCs w:val="22"/>
        </w:rPr>
      </w:pPr>
      <w:r w:rsidRPr="00703F09">
        <w:rPr>
          <w:rFonts w:cs="Arial"/>
          <w:b/>
          <w:szCs w:val="22"/>
        </w:rPr>
        <w:t xml:space="preserve">WHEREAS, </w:t>
      </w:r>
      <w:r w:rsidRPr="00703F09">
        <w:rPr>
          <w:rFonts w:cs="Arial"/>
          <w:bCs/>
          <w:szCs w:val="22"/>
        </w:rPr>
        <w:t>C</w:t>
      </w:r>
      <w:r w:rsidRPr="00703F09">
        <w:rPr>
          <w:rFonts w:cs="Arial"/>
          <w:szCs w:val="22"/>
        </w:rPr>
        <w:t>hapter 401, section 305 of the Oregon Revised Statutes regarding Powers of Local Governments in Emergency Management provides the basis for invoking this Emergency Declaration for seven days from the date this form was signed unless the Board of Commissioners consents the same is continued.</w:t>
      </w:r>
    </w:p>
    <w:p w14:paraId="76FFC2BE" w14:textId="77777777" w:rsidR="009941B1" w:rsidRPr="00703F09" w:rsidRDefault="009941B1" w:rsidP="00D2274A">
      <w:pPr>
        <w:rPr>
          <w:rFonts w:cs="Arial"/>
          <w:szCs w:val="22"/>
        </w:rPr>
      </w:pPr>
      <w:r w:rsidRPr="00703F09">
        <w:rPr>
          <w:rFonts w:cs="Arial"/>
          <w:b/>
          <w:bCs/>
          <w:szCs w:val="22"/>
        </w:rPr>
        <w:t xml:space="preserve">NOW, THEREFORE, BE IT PROCLAIMED </w:t>
      </w:r>
      <w:r w:rsidRPr="00703F09">
        <w:rPr>
          <w:rFonts w:cs="Arial"/>
          <w:bCs/>
          <w:szCs w:val="22"/>
        </w:rPr>
        <w:t>by</w:t>
      </w:r>
      <w:r w:rsidRPr="00703F09">
        <w:rPr>
          <w:rFonts w:cs="Arial"/>
          <w:szCs w:val="22"/>
        </w:rPr>
        <w:t xml:space="preserve"> the Board of Commissioners of </w:t>
      </w:r>
      <w:smartTag w:uri="urn:schemas-microsoft-com:office:smarttags" w:element="place">
        <w:smartTag w:uri="urn:schemas-microsoft-com:office:smarttags" w:element="PlaceName">
          <w:r w:rsidRPr="00703F09">
            <w:rPr>
              <w:rFonts w:cs="Arial"/>
              <w:szCs w:val="22"/>
            </w:rPr>
            <w:t>Polk</w:t>
          </w:r>
        </w:smartTag>
        <w:r w:rsidRPr="00703F09">
          <w:rPr>
            <w:rFonts w:cs="Arial"/>
            <w:szCs w:val="22"/>
          </w:rPr>
          <w:t xml:space="preserve"> </w:t>
        </w:r>
        <w:smartTag w:uri="urn:schemas-microsoft-com:office:smarttags" w:element="PlaceType">
          <w:r w:rsidRPr="00703F09">
            <w:rPr>
              <w:rFonts w:cs="Arial"/>
              <w:szCs w:val="22"/>
            </w:rPr>
            <w:t>County</w:t>
          </w:r>
        </w:smartTag>
      </w:smartTag>
      <w:r w:rsidRPr="00703F09">
        <w:rPr>
          <w:rFonts w:cs="Arial"/>
          <w:szCs w:val="22"/>
        </w:rPr>
        <w:t xml:space="preserve">:  </w:t>
      </w:r>
    </w:p>
    <w:p w14:paraId="4CDEEE5B" w14:textId="101252F5" w:rsidR="009941B1" w:rsidRPr="00703F09" w:rsidRDefault="009941B1" w:rsidP="00D2274A">
      <w:pPr>
        <w:tabs>
          <w:tab w:val="left" w:pos="0"/>
        </w:tabs>
        <w:rPr>
          <w:rFonts w:cs="Arial"/>
          <w:szCs w:val="22"/>
        </w:rPr>
      </w:pPr>
      <w:r w:rsidRPr="00703F09">
        <w:rPr>
          <w:rFonts w:cs="Arial"/>
          <w:szCs w:val="22"/>
        </w:rPr>
        <w:t xml:space="preserve">1. The state of disaster proclaimed for </w:t>
      </w:r>
      <w:smartTag w:uri="urn:schemas-microsoft-com:office:smarttags" w:element="place">
        <w:smartTag w:uri="urn:schemas-microsoft-com:office:smarttags" w:element="PlaceName">
          <w:r w:rsidRPr="00703F09">
            <w:rPr>
              <w:rFonts w:cs="Arial"/>
              <w:szCs w:val="22"/>
            </w:rPr>
            <w:t>Polk</w:t>
          </w:r>
        </w:smartTag>
        <w:r w:rsidRPr="00703F09">
          <w:rPr>
            <w:rFonts w:cs="Arial"/>
            <w:szCs w:val="22"/>
          </w:rPr>
          <w:t xml:space="preserve"> </w:t>
        </w:r>
        <w:smartTag w:uri="urn:schemas-microsoft-com:office:smarttags" w:element="PlaceType">
          <w:r w:rsidRPr="00703F09">
            <w:rPr>
              <w:rFonts w:cs="Arial"/>
              <w:szCs w:val="22"/>
            </w:rPr>
            <w:t>County</w:t>
          </w:r>
        </w:smartTag>
      </w:smartTag>
      <w:r w:rsidRPr="00703F09">
        <w:rPr>
          <w:rFonts w:cs="Arial"/>
          <w:szCs w:val="22"/>
        </w:rPr>
        <w:t xml:space="preserve"> by the Board of Commissioners </w:t>
      </w:r>
      <w:r w:rsidRPr="00703F09">
        <w:rPr>
          <w:rFonts w:cs="Arial"/>
          <w:szCs w:val="22"/>
          <w:u w:val="single"/>
        </w:rPr>
        <w:t>[date of initial declaration]</w:t>
      </w:r>
      <w:r w:rsidRPr="00703F09">
        <w:rPr>
          <w:rFonts w:cs="Arial"/>
          <w:szCs w:val="22"/>
        </w:rPr>
        <w:t xml:space="preserve"> shall continue until terminated by order of the Board.</w:t>
      </w:r>
    </w:p>
    <w:p w14:paraId="1F6AF24D" w14:textId="41328ADE" w:rsidR="009941B1" w:rsidRPr="00703F09" w:rsidRDefault="009941B1" w:rsidP="00D2274A">
      <w:pPr>
        <w:tabs>
          <w:tab w:val="left" w:pos="0"/>
        </w:tabs>
        <w:rPr>
          <w:rFonts w:cs="Arial"/>
          <w:szCs w:val="22"/>
        </w:rPr>
      </w:pPr>
      <w:r w:rsidRPr="00703F09">
        <w:rPr>
          <w:rFonts w:cs="Arial"/>
          <w:szCs w:val="22"/>
        </w:rPr>
        <w:t xml:space="preserve">2. This Declaration Extension shall take effect immediately from and after its passage and publication </w:t>
      </w:r>
      <w:r w:rsidR="00146FE7" w:rsidRPr="00703F09">
        <w:rPr>
          <w:rFonts w:cs="Arial"/>
          <w:szCs w:val="22"/>
        </w:rPr>
        <w:t>following</w:t>
      </w:r>
      <w:r w:rsidRPr="00703F09">
        <w:rPr>
          <w:rFonts w:cs="Arial"/>
          <w:szCs w:val="22"/>
        </w:rPr>
        <w:t xml:space="preserve"> the </w:t>
      </w:r>
      <w:r w:rsidR="00146FE7" w:rsidRPr="00703F09">
        <w:rPr>
          <w:rFonts w:cs="Arial"/>
          <w:szCs w:val="22"/>
        </w:rPr>
        <w:t xml:space="preserve">Polk County Charter </w:t>
      </w:r>
      <w:r w:rsidRPr="00703F09">
        <w:rPr>
          <w:rFonts w:cs="Arial"/>
          <w:szCs w:val="22"/>
        </w:rPr>
        <w:t>provisions it is so ordained.</w:t>
      </w:r>
    </w:p>
    <w:p w14:paraId="64DE3442" w14:textId="7ED0EDCE" w:rsidR="009941B1" w:rsidRPr="00703F09" w:rsidRDefault="009941B1" w:rsidP="00D2274A">
      <w:pPr>
        <w:tabs>
          <w:tab w:val="left" w:pos="0"/>
        </w:tabs>
        <w:rPr>
          <w:rFonts w:cs="Arial"/>
          <w:szCs w:val="22"/>
        </w:rPr>
      </w:pPr>
      <w:r w:rsidRPr="00703F09">
        <w:rPr>
          <w:rFonts w:cs="Arial"/>
          <w:b/>
          <w:bCs/>
          <w:szCs w:val="22"/>
        </w:rPr>
        <w:t>ORDERED</w:t>
      </w:r>
      <w:r w:rsidRPr="00703F09">
        <w:rPr>
          <w:rFonts w:cs="Arial"/>
          <w:szCs w:val="22"/>
        </w:rPr>
        <w:t xml:space="preserve"> this the </w:t>
      </w:r>
      <w:r w:rsidRPr="00703F09">
        <w:rPr>
          <w:rFonts w:cs="Arial"/>
          <w:szCs w:val="22"/>
          <w:u w:val="single"/>
        </w:rPr>
        <w:t>[dd]</w:t>
      </w:r>
      <w:r w:rsidRPr="00703F09">
        <w:rPr>
          <w:rFonts w:cs="Arial"/>
          <w:szCs w:val="22"/>
        </w:rPr>
        <w:t xml:space="preserve"> day of </w:t>
      </w:r>
      <w:r w:rsidRPr="00703F09">
        <w:rPr>
          <w:rFonts w:cs="Arial"/>
          <w:szCs w:val="22"/>
          <w:u w:val="single"/>
        </w:rPr>
        <w:t>[mm]</w:t>
      </w:r>
      <w:r w:rsidRPr="00703F09">
        <w:rPr>
          <w:rFonts w:cs="Arial"/>
          <w:szCs w:val="22"/>
        </w:rPr>
        <w:t>, 20[</w:t>
      </w:r>
      <w:r w:rsidRPr="00703F09">
        <w:rPr>
          <w:rFonts w:cs="Arial"/>
          <w:szCs w:val="22"/>
          <w:u w:val="single"/>
        </w:rPr>
        <w:t>yy</w:t>
      </w:r>
      <w:r w:rsidRPr="00703F09">
        <w:rPr>
          <w:rFonts w:cs="Arial"/>
          <w:szCs w:val="22"/>
        </w:rPr>
        <w:t>]</w:t>
      </w:r>
      <w:r w:rsidR="00E10D4B" w:rsidRPr="00703F09">
        <w:rPr>
          <w:rFonts w:cs="Arial"/>
          <w:szCs w:val="22"/>
        </w:rPr>
        <w:t>:</w:t>
      </w:r>
      <w:r w:rsidR="004C7996" w:rsidRPr="00703F09">
        <w:rPr>
          <w:rFonts w:cs="Arial"/>
          <w:szCs w:val="22"/>
        </w:rPr>
        <w:t xml:space="preserve"> </w:t>
      </w:r>
      <w:r w:rsidRPr="00703F09">
        <w:rPr>
          <w:rFonts w:cs="Arial"/>
          <w:szCs w:val="22"/>
          <w:u w:val="single"/>
        </w:rPr>
        <w:t xml:space="preserve">   </w:t>
      </w:r>
    </w:p>
    <w:p w14:paraId="3B87C256" w14:textId="77777777" w:rsidR="009941B1" w:rsidRPr="00703F09" w:rsidRDefault="009941B1" w:rsidP="00D2274A">
      <w:pPr>
        <w:rPr>
          <w:rFonts w:cs="Arial"/>
          <w:szCs w:val="22"/>
        </w:rPr>
      </w:pPr>
    </w:p>
    <w:p w14:paraId="62372878" w14:textId="77777777" w:rsidR="009941B1" w:rsidRPr="00703F09" w:rsidRDefault="009941B1" w:rsidP="00D2274A">
      <w:pPr>
        <w:rPr>
          <w:rFonts w:cs="Arial"/>
          <w:szCs w:val="22"/>
        </w:rPr>
      </w:pP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u w:val="single"/>
        </w:rPr>
        <w:tab/>
      </w:r>
      <w:r w:rsidR="00E73D14" w:rsidRPr="00703F09">
        <w:rPr>
          <w:rFonts w:cs="Arial"/>
          <w:szCs w:val="22"/>
        </w:rPr>
        <w:br/>
      </w:r>
      <w:r w:rsidRPr="00703F09">
        <w:rPr>
          <w:rFonts w:cs="Arial"/>
          <w:szCs w:val="22"/>
        </w:rPr>
        <w:t xml:space="preserve">Mayor, City of  </w:t>
      </w:r>
      <w:r w:rsidRPr="00703F09">
        <w:rPr>
          <w:rFonts w:cs="Arial"/>
          <w:szCs w:val="22"/>
          <w:u w:val="single"/>
        </w:rPr>
        <w:t>[city name]</w:t>
      </w:r>
      <w:r w:rsidRPr="00703F09">
        <w:rPr>
          <w:rFonts w:cs="Arial"/>
          <w:szCs w:val="22"/>
        </w:rPr>
        <w:t xml:space="preserve">      </w:t>
      </w:r>
    </w:p>
    <w:p w14:paraId="38E1A4AF" w14:textId="77777777" w:rsidR="009941B1" w:rsidRPr="00703F09" w:rsidRDefault="009941B1" w:rsidP="00D2274A">
      <w:pPr>
        <w:rPr>
          <w:rFonts w:cs="Arial"/>
          <w:szCs w:val="22"/>
        </w:rPr>
      </w:pPr>
    </w:p>
    <w:p w14:paraId="43779F9F" w14:textId="69146B02" w:rsidR="009941B1" w:rsidRPr="00703F09" w:rsidRDefault="009941B1" w:rsidP="00D2274A">
      <w:pPr>
        <w:rPr>
          <w:rFonts w:cs="Arial"/>
          <w:b/>
          <w:bCs/>
          <w:szCs w:val="22"/>
        </w:rPr>
      </w:pPr>
      <w:r w:rsidRPr="00703F09">
        <w:rPr>
          <w:rFonts w:cs="Arial"/>
          <w:b/>
          <w:bCs/>
          <w:szCs w:val="22"/>
        </w:rPr>
        <w:t>A</w:t>
      </w:r>
      <w:r w:rsidR="003C65AD" w:rsidRPr="00703F09">
        <w:rPr>
          <w:rFonts w:cs="Arial"/>
          <w:b/>
          <w:bCs/>
          <w:szCs w:val="22"/>
        </w:rPr>
        <w:t>PPROVED</w:t>
      </w:r>
      <w:r w:rsidRPr="00703F09">
        <w:rPr>
          <w:rFonts w:cs="Arial"/>
          <w:b/>
          <w:bCs/>
          <w:szCs w:val="22"/>
        </w:rPr>
        <w:t>:</w:t>
      </w:r>
    </w:p>
    <w:p w14:paraId="7343BD4F" w14:textId="77777777" w:rsidR="00E10D4B" w:rsidRPr="00703F09" w:rsidRDefault="00E10D4B" w:rsidP="00D2274A">
      <w:pPr>
        <w:rPr>
          <w:rFonts w:cs="Arial"/>
          <w:b/>
          <w:bCs/>
          <w:szCs w:val="22"/>
        </w:rPr>
      </w:pPr>
    </w:p>
    <w:p w14:paraId="5F336CA1" w14:textId="7641A46F" w:rsidR="009941B1" w:rsidRPr="00B76223" w:rsidRDefault="009941B1" w:rsidP="00D2274A">
      <w:pPr>
        <w:rPr>
          <w:rFonts w:cs="Arial"/>
          <w:szCs w:val="22"/>
          <w:u w:val="single"/>
        </w:rPr>
      </w:pP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u w:val="single"/>
        </w:rPr>
        <w:tab/>
      </w:r>
      <w:r w:rsidRPr="00703F09">
        <w:rPr>
          <w:rFonts w:cs="Arial"/>
          <w:szCs w:val="22"/>
        </w:rPr>
        <w:t xml:space="preserve"> </w:t>
      </w:r>
      <w:r w:rsidRPr="00703F09">
        <w:rPr>
          <w:rFonts w:cs="Arial"/>
          <w:szCs w:val="22"/>
          <w:u w:val="single"/>
        </w:rPr>
        <w:t xml:space="preserve">   </w:t>
      </w:r>
      <w:r w:rsidR="00E73D14" w:rsidRPr="00703F09">
        <w:rPr>
          <w:rFonts w:cs="Arial"/>
          <w:szCs w:val="22"/>
        </w:rPr>
        <w:br/>
      </w:r>
      <w:r w:rsidRPr="00703F09">
        <w:rPr>
          <w:rFonts w:cs="Arial"/>
          <w:szCs w:val="22"/>
        </w:rPr>
        <w:t>City C</w:t>
      </w:r>
      <w:r w:rsidR="0058070B" w:rsidRPr="00703F09">
        <w:rPr>
          <w:rFonts w:cs="Arial"/>
          <w:szCs w:val="22"/>
        </w:rPr>
        <w:t>lerk</w:t>
      </w:r>
      <w:r w:rsidRPr="00703F09">
        <w:rPr>
          <w:rFonts w:cs="Arial"/>
          <w:szCs w:val="22"/>
        </w:rPr>
        <w:t xml:space="preserve">, City of  </w:t>
      </w:r>
      <w:r w:rsidRPr="00703F09">
        <w:rPr>
          <w:rFonts w:cs="Arial"/>
          <w:szCs w:val="22"/>
          <w:u w:val="single"/>
        </w:rPr>
        <w:t>[city name]</w:t>
      </w:r>
    </w:p>
    <w:p w14:paraId="62625488" w14:textId="77777777" w:rsidR="0073134C" w:rsidRDefault="0073134C" w:rsidP="00DC3633">
      <w:pPr>
        <w:pStyle w:val="Heading5"/>
        <w:numPr>
          <w:ilvl w:val="0"/>
          <w:numId w:val="0"/>
        </w:numPr>
        <w:sectPr w:rsidR="0073134C" w:rsidSect="00D240A2">
          <w:headerReference w:type="default" r:id="rId69"/>
          <w:pgSz w:w="12240" w:h="15840" w:code="1"/>
          <w:pgMar w:top="1440" w:right="1440" w:bottom="1440" w:left="1440" w:header="720" w:footer="720" w:gutter="0"/>
          <w:pgNumType w:start="1" w:chapStyle="5"/>
          <w:cols w:space="720"/>
          <w:docGrid w:linePitch="360"/>
        </w:sectPr>
      </w:pPr>
      <w:bookmarkStart w:id="537" w:name="_Toc456102447"/>
      <w:bookmarkStart w:id="538" w:name="_Toc83623975"/>
    </w:p>
    <w:p w14:paraId="74ADB128" w14:textId="116448E1" w:rsidR="008E571E" w:rsidRPr="00DC3633" w:rsidRDefault="008E571E" w:rsidP="00DC3633">
      <w:pPr>
        <w:pStyle w:val="Heading5"/>
      </w:pPr>
      <w:bookmarkStart w:id="539" w:name="_Ref83624116"/>
      <w:bookmarkStart w:id="540" w:name="_Toc90274148"/>
      <w:r w:rsidRPr="00DC3633">
        <w:lastRenderedPageBreak/>
        <w:t>Incident Action Planning Cycle</w:t>
      </w:r>
      <w:bookmarkEnd w:id="537"/>
      <w:bookmarkEnd w:id="538"/>
      <w:bookmarkEnd w:id="539"/>
      <w:bookmarkEnd w:id="540"/>
    </w:p>
    <w:p w14:paraId="72F71BCB" w14:textId="09FD6FC1" w:rsidR="008E571E" w:rsidRDefault="008E571E" w:rsidP="00D2274A">
      <w:r>
        <w:t>An Incident Action Plan</w:t>
      </w:r>
      <w:r w:rsidR="004154F4">
        <w:t xml:space="preserve"> (IAP)</w:t>
      </w:r>
      <w:r>
        <w:t xml:space="preserve"> is </w:t>
      </w:r>
      <w:r w:rsidR="001A406A">
        <w:t>how</w:t>
      </w:r>
      <w:r>
        <w:t xml:space="preserve"> Incident Command communicates their expectations and provides collaboration and participation among all levels of incident management</w:t>
      </w:r>
      <w:r w:rsidR="004C7996">
        <w:t xml:space="preserve">. </w:t>
      </w:r>
      <w:r>
        <w:t xml:space="preserve">A complete </w:t>
      </w:r>
      <w:r w:rsidR="004154F4">
        <w:t>IAP</w:t>
      </w:r>
      <w:r>
        <w:t xml:space="preserve"> facilitates successful incident operations and provides a basis for evaluating performance in achieving incident objectives</w:t>
      </w:r>
      <w:r w:rsidR="004C7996">
        <w:t xml:space="preserve">. </w:t>
      </w:r>
      <w:r>
        <w:t xml:space="preserve">The Planning “P” in Figure </w:t>
      </w:r>
      <w:r w:rsidR="001A406A">
        <w:t>B-1</w:t>
      </w:r>
      <w:r>
        <w:t xml:space="preserve"> </w:t>
      </w:r>
      <w:r w:rsidR="00146FE7">
        <w:t>outlines</w:t>
      </w:r>
      <w:r>
        <w:t xml:space="preserve"> the process and steps involved in planning for an incident</w:t>
      </w:r>
      <w:r w:rsidR="004C7996">
        <w:t xml:space="preserve">. </w:t>
      </w:r>
      <w:r>
        <w:t>The leg of the “P” describes the initial response period</w:t>
      </w:r>
      <w:r w:rsidR="004154F4">
        <w:t>,</w:t>
      </w:r>
      <w:r>
        <w:t xml:space="preserve"> whereas the top of the leg of the “P” is the beginning of the first operational planning period cycle</w:t>
      </w:r>
      <w:r w:rsidR="004C7996">
        <w:t xml:space="preserve">. </w:t>
      </w:r>
    </w:p>
    <w:p w14:paraId="44DEEAD1" w14:textId="0C487590" w:rsidR="00714796" w:rsidRDefault="00714796" w:rsidP="00714796">
      <w:pPr>
        <w:pStyle w:val="Caption"/>
        <w:keepNext/>
      </w:pPr>
      <w:bookmarkStart w:id="541" w:name="_Toc89071581"/>
      <w:r>
        <w:t>Figure B</w:t>
      </w:r>
      <w:r>
        <w:noBreakHyphen/>
      </w:r>
      <w:r w:rsidR="00A77038">
        <w:fldChar w:fldCharType="begin"/>
      </w:r>
      <w:r w:rsidR="00A77038">
        <w:instrText xml:space="preserve"> SEQ Figure \* ARABIC \s 1 </w:instrText>
      </w:r>
      <w:r w:rsidR="00A77038">
        <w:fldChar w:fldCharType="separate"/>
      </w:r>
      <w:r w:rsidR="00CB2D35">
        <w:rPr>
          <w:noProof/>
        </w:rPr>
        <w:t>1</w:t>
      </w:r>
      <w:r w:rsidR="00A77038">
        <w:rPr>
          <w:noProof/>
        </w:rPr>
        <w:fldChar w:fldCharType="end"/>
      </w:r>
      <w:r>
        <w:t>. Planning “P”</w:t>
      </w:r>
      <w:bookmarkEnd w:id="541"/>
    </w:p>
    <w:p w14:paraId="3F8DBEE9" w14:textId="1EB9522D" w:rsidR="008E571E" w:rsidRDefault="008E571E" w:rsidP="00D2274A">
      <w:r>
        <w:rPr>
          <w:noProof/>
        </w:rPr>
        <w:drawing>
          <wp:inline distT="0" distB="0" distL="0" distR="0" wp14:anchorId="6FF6AFB1" wp14:editId="7B299365">
            <wp:extent cx="5654385" cy="621982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c PLANNING P_extra-GREEN.jpg"/>
                    <pic:cNvPicPr/>
                  </pic:nvPicPr>
                  <pic:blipFill rotWithShape="1">
                    <a:blip r:embed="rId70">
                      <a:extLst>
                        <a:ext uri="{28A0092B-C50C-407E-A947-70E740481C1C}">
                          <a14:useLocalDpi xmlns:a14="http://schemas.microsoft.com/office/drawing/2010/main" val="0"/>
                        </a:ext>
                      </a:extLst>
                    </a:blip>
                    <a:srcRect l="9091" t="7492" r="12121" b="5842"/>
                    <a:stretch/>
                  </pic:blipFill>
                  <pic:spPr bwMode="auto">
                    <a:xfrm>
                      <a:off x="0" y="0"/>
                      <a:ext cx="5672411" cy="6239654"/>
                    </a:xfrm>
                    <a:prstGeom prst="rect">
                      <a:avLst/>
                    </a:prstGeom>
                    <a:ln>
                      <a:noFill/>
                    </a:ln>
                    <a:extLst>
                      <a:ext uri="{53640926-AAD7-44D8-BBD7-CCE9431645EC}">
                        <a14:shadowObscured xmlns:a14="http://schemas.microsoft.com/office/drawing/2010/main"/>
                      </a:ext>
                    </a:extLst>
                  </pic:spPr>
                </pic:pic>
              </a:graphicData>
            </a:graphic>
          </wp:inline>
        </w:drawing>
      </w:r>
    </w:p>
    <w:p w14:paraId="4216388B" w14:textId="2A563AB7" w:rsidR="003E1664" w:rsidRPr="00714796" w:rsidRDefault="003E1664" w:rsidP="00714796">
      <w:pPr>
        <w:pStyle w:val="Subtitle"/>
      </w:pPr>
      <w:bookmarkStart w:id="542" w:name="_Toc63690354"/>
      <w:r w:rsidRPr="00714940">
        <w:lastRenderedPageBreak/>
        <w:t xml:space="preserve">Incident Action Plan Components </w:t>
      </w:r>
      <w:r w:rsidR="00714796">
        <w:t>and</w:t>
      </w:r>
      <w:r w:rsidRPr="00714940">
        <w:t xml:space="preserve"> </w:t>
      </w:r>
      <w:r w:rsidR="001A406A" w:rsidRPr="00714940">
        <w:t xml:space="preserve">Assembly </w:t>
      </w:r>
      <w:r w:rsidRPr="00714940">
        <w:t xml:space="preserve">Sequence </w:t>
      </w:r>
      <w:bookmarkEnd w:id="542"/>
    </w:p>
    <w:p w14:paraId="0ACE2B1E" w14:textId="1BB54754" w:rsidR="00714796" w:rsidRDefault="00714796" w:rsidP="00714796">
      <w:pPr>
        <w:pStyle w:val="Caption"/>
        <w:keepNext/>
      </w:pPr>
      <w:bookmarkStart w:id="543" w:name="_Toc89071573"/>
      <w:r>
        <w:t>Table B</w:t>
      </w:r>
      <w:r>
        <w:noBreakHyphen/>
      </w:r>
      <w:r w:rsidR="00A77038">
        <w:fldChar w:fldCharType="begin"/>
      </w:r>
      <w:r w:rsidR="00A77038">
        <w:instrText xml:space="preserve"> SEQ Table \* ARABIC \s 1 </w:instrText>
      </w:r>
      <w:r w:rsidR="00A77038">
        <w:fldChar w:fldCharType="separate"/>
      </w:r>
      <w:r w:rsidR="00CB2D35">
        <w:rPr>
          <w:noProof/>
        </w:rPr>
        <w:t>2</w:t>
      </w:r>
      <w:r w:rsidR="00A77038">
        <w:rPr>
          <w:noProof/>
        </w:rPr>
        <w:fldChar w:fldCharType="end"/>
      </w:r>
      <w:r>
        <w:t xml:space="preserve">. Incident Action Plan Components and Assembly </w:t>
      </w:r>
      <w:sdt>
        <w:sdtPr>
          <w:id w:val="1364334626"/>
          <w:citation/>
        </w:sdtPr>
        <w:sdtEndPr/>
        <w:sdtContent>
          <w:r w:rsidRPr="00714940">
            <w:fldChar w:fldCharType="begin"/>
          </w:r>
          <w:r w:rsidRPr="00714940">
            <w:instrText xml:space="preserve"> CITATION Fed15 \l 1033 </w:instrText>
          </w:r>
          <w:r w:rsidRPr="00714940">
            <w:fldChar w:fldCharType="separate"/>
          </w:r>
          <w:r w:rsidRPr="00714940">
            <w:rPr>
              <w:noProof/>
            </w:rPr>
            <w:t>(Federal Emergency Management Agency, 2015)</w:t>
          </w:r>
          <w:r w:rsidRPr="00714940">
            <w:fldChar w:fldCharType="end"/>
          </w:r>
        </w:sdtContent>
      </w:sdt>
      <w:bookmarkEnd w:id="543"/>
    </w:p>
    <w:tbl>
      <w:tblPr>
        <w:tblStyle w:val="TableNormal1"/>
        <w:tblW w:w="0" w:type="auto"/>
        <w:tblLook w:val="04A0" w:firstRow="1" w:lastRow="0" w:firstColumn="1" w:lastColumn="0" w:noHBand="0" w:noVBand="1"/>
      </w:tblPr>
      <w:tblGrid>
        <w:gridCol w:w="678"/>
        <w:gridCol w:w="1657"/>
        <w:gridCol w:w="2610"/>
        <w:gridCol w:w="1799"/>
        <w:gridCol w:w="2606"/>
      </w:tblGrid>
      <w:tr w:rsidR="008E571E" w:rsidRPr="00B919CB" w14:paraId="4B8698C8" w14:textId="77777777" w:rsidTr="00C655D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20B308B5" w14:textId="77777777" w:rsidR="008E571E" w:rsidRPr="00B919CB" w:rsidRDefault="008E571E" w:rsidP="001A406A">
            <w:pPr>
              <w:spacing w:before="20" w:after="20" w:line="259" w:lineRule="auto"/>
              <w:rPr>
                <w:rFonts w:cstheme="minorHAnsi"/>
                <w:b w:val="0"/>
                <w:bCs/>
                <w:sz w:val="22"/>
                <w:szCs w:val="28"/>
              </w:rPr>
            </w:pPr>
            <w:r w:rsidRPr="00B919CB">
              <w:rPr>
                <w:rFonts w:cstheme="minorHAnsi"/>
                <w:bCs/>
                <w:sz w:val="22"/>
                <w:szCs w:val="28"/>
              </w:rPr>
              <w:t>Order</w:t>
            </w:r>
          </w:p>
        </w:tc>
        <w:tc>
          <w:tcPr>
            <w:tcW w:w="1657" w:type="dxa"/>
          </w:tcPr>
          <w:p w14:paraId="0F61C281" w14:textId="77777777" w:rsidR="008E571E" w:rsidRPr="00B919CB" w:rsidRDefault="008E571E" w:rsidP="001A406A">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sidRPr="00B919CB">
              <w:rPr>
                <w:rFonts w:cstheme="minorHAnsi"/>
                <w:bCs/>
                <w:szCs w:val="28"/>
              </w:rPr>
              <w:t>ICS Form</w:t>
            </w:r>
          </w:p>
        </w:tc>
        <w:tc>
          <w:tcPr>
            <w:tcW w:w="2610" w:type="dxa"/>
          </w:tcPr>
          <w:p w14:paraId="346F7710" w14:textId="77777777" w:rsidR="008E571E" w:rsidRPr="00B919CB" w:rsidRDefault="008E571E" w:rsidP="001A406A">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sidRPr="00B919CB">
              <w:rPr>
                <w:rFonts w:cstheme="minorHAnsi"/>
                <w:bCs/>
                <w:szCs w:val="28"/>
              </w:rPr>
              <w:t>Title</w:t>
            </w:r>
          </w:p>
        </w:tc>
        <w:tc>
          <w:tcPr>
            <w:tcW w:w="1799" w:type="dxa"/>
          </w:tcPr>
          <w:p w14:paraId="333778BE" w14:textId="77777777" w:rsidR="008E571E" w:rsidRPr="00B919CB" w:rsidRDefault="008E571E" w:rsidP="001A406A">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sidRPr="00B919CB">
              <w:rPr>
                <w:rFonts w:cstheme="minorHAnsi"/>
                <w:bCs/>
                <w:szCs w:val="28"/>
              </w:rPr>
              <w:t>Required</w:t>
            </w:r>
          </w:p>
        </w:tc>
        <w:tc>
          <w:tcPr>
            <w:tcW w:w="0" w:type="auto"/>
          </w:tcPr>
          <w:p w14:paraId="721FDDA3" w14:textId="77777777" w:rsidR="008E571E" w:rsidRPr="00B919CB" w:rsidRDefault="008E571E" w:rsidP="001A406A">
            <w:pPr>
              <w:spacing w:before="20" w:after="20" w:line="259" w:lineRule="auto"/>
              <w:cnfStyle w:val="100000000000" w:firstRow="1" w:lastRow="0" w:firstColumn="0" w:lastColumn="0" w:oddVBand="0" w:evenVBand="0" w:oddHBand="0" w:evenHBand="0" w:firstRowFirstColumn="0" w:firstRowLastColumn="0" w:lastRowFirstColumn="0" w:lastRowLastColumn="0"/>
              <w:rPr>
                <w:rFonts w:cstheme="minorHAnsi"/>
                <w:b w:val="0"/>
                <w:bCs/>
                <w:szCs w:val="28"/>
              </w:rPr>
            </w:pPr>
            <w:r w:rsidRPr="00B919CB">
              <w:rPr>
                <w:rFonts w:cstheme="minorHAnsi"/>
                <w:bCs/>
                <w:szCs w:val="28"/>
              </w:rPr>
              <w:t>Prepared By</w:t>
            </w:r>
          </w:p>
        </w:tc>
      </w:tr>
      <w:tr w:rsidR="008E571E" w14:paraId="076D0D10" w14:textId="77777777" w:rsidTr="00C655D2">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5A01BBC" w14:textId="77777777" w:rsidR="008E571E" w:rsidRDefault="008E571E" w:rsidP="001A406A">
            <w:pPr>
              <w:spacing w:before="20" w:after="20" w:line="259" w:lineRule="auto"/>
            </w:pPr>
            <w:r>
              <w:t>1</w:t>
            </w:r>
          </w:p>
        </w:tc>
        <w:tc>
          <w:tcPr>
            <w:tcW w:w="1657" w:type="dxa"/>
            <w:vAlign w:val="center"/>
          </w:tcPr>
          <w:p w14:paraId="6A549E10" w14:textId="77777777" w:rsidR="008E571E" w:rsidRDefault="008E571E" w:rsidP="001A406A">
            <w:pPr>
              <w:spacing w:before="20" w:after="20" w:line="259" w:lineRule="auto"/>
            </w:pPr>
            <w:r>
              <w:t>200</w:t>
            </w:r>
          </w:p>
        </w:tc>
        <w:tc>
          <w:tcPr>
            <w:tcW w:w="2610" w:type="dxa"/>
            <w:vAlign w:val="center"/>
          </w:tcPr>
          <w:p w14:paraId="4B40B071" w14:textId="77777777" w:rsidR="008E571E" w:rsidRDefault="008E571E" w:rsidP="001A406A">
            <w:pPr>
              <w:spacing w:before="20" w:after="20" w:line="259" w:lineRule="auto"/>
            </w:pPr>
            <w:r>
              <w:t>Cover Sheet</w:t>
            </w:r>
          </w:p>
        </w:tc>
        <w:tc>
          <w:tcPr>
            <w:tcW w:w="1799" w:type="dxa"/>
            <w:vAlign w:val="center"/>
          </w:tcPr>
          <w:p w14:paraId="0BBDB6B8" w14:textId="77777777" w:rsidR="008E571E" w:rsidRDefault="008E571E" w:rsidP="001A406A">
            <w:pPr>
              <w:spacing w:before="20" w:after="20" w:line="259" w:lineRule="auto"/>
            </w:pPr>
            <w:r>
              <w:t>Always</w:t>
            </w:r>
          </w:p>
        </w:tc>
        <w:tc>
          <w:tcPr>
            <w:tcW w:w="0" w:type="auto"/>
            <w:vAlign w:val="center"/>
          </w:tcPr>
          <w:p w14:paraId="08177841" w14:textId="77777777" w:rsidR="008E571E" w:rsidRDefault="008E571E" w:rsidP="001A406A">
            <w:pPr>
              <w:spacing w:before="20" w:after="20" w:line="259" w:lineRule="auto"/>
            </w:pPr>
            <w:r>
              <w:t>Planning Support Unit Leader</w:t>
            </w:r>
          </w:p>
        </w:tc>
      </w:tr>
      <w:tr w:rsidR="008E571E" w14:paraId="0BB8C3D4" w14:textId="77777777" w:rsidTr="00C655D2">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D9AE22B" w14:textId="77777777" w:rsidR="008E571E" w:rsidRDefault="008E571E" w:rsidP="001A406A">
            <w:pPr>
              <w:spacing w:before="20" w:after="20" w:line="259" w:lineRule="auto"/>
            </w:pPr>
            <w:r>
              <w:t>2</w:t>
            </w:r>
          </w:p>
        </w:tc>
        <w:tc>
          <w:tcPr>
            <w:tcW w:w="1657" w:type="dxa"/>
            <w:vAlign w:val="center"/>
          </w:tcPr>
          <w:p w14:paraId="39E39723" w14:textId="77777777" w:rsidR="008E571E" w:rsidRDefault="008E571E" w:rsidP="001A406A">
            <w:pPr>
              <w:spacing w:before="20" w:after="20" w:line="259" w:lineRule="auto"/>
            </w:pPr>
            <w:r>
              <w:t>202</w:t>
            </w:r>
          </w:p>
        </w:tc>
        <w:tc>
          <w:tcPr>
            <w:tcW w:w="2610" w:type="dxa"/>
            <w:vAlign w:val="center"/>
          </w:tcPr>
          <w:p w14:paraId="6B29FBF2" w14:textId="77777777" w:rsidR="008E571E" w:rsidRDefault="008E571E" w:rsidP="001A406A">
            <w:pPr>
              <w:spacing w:before="20" w:after="20" w:line="259" w:lineRule="auto"/>
            </w:pPr>
            <w:r>
              <w:t>Incident Objectives</w:t>
            </w:r>
          </w:p>
        </w:tc>
        <w:tc>
          <w:tcPr>
            <w:tcW w:w="1799" w:type="dxa"/>
            <w:vAlign w:val="center"/>
          </w:tcPr>
          <w:p w14:paraId="44B351C6" w14:textId="77777777" w:rsidR="008E571E" w:rsidRDefault="008E571E" w:rsidP="001A406A">
            <w:pPr>
              <w:spacing w:before="20" w:after="20" w:line="259" w:lineRule="auto"/>
            </w:pPr>
            <w:r>
              <w:t>Always</w:t>
            </w:r>
          </w:p>
        </w:tc>
        <w:tc>
          <w:tcPr>
            <w:tcW w:w="0" w:type="auto"/>
            <w:vAlign w:val="center"/>
          </w:tcPr>
          <w:p w14:paraId="2E54F146" w14:textId="77777777" w:rsidR="008E571E" w:rsidRDefault="008E571E" w:rsidP="001A406A">
            <w:pPr>
              <w:spacing w:before="20" w:after="20" w:line="259" w:lineRule="auto"/>
            </w:pPr>
            <w:r>
              <w:t>Situation Unit Leader</w:t>
            </w:r>
          </w:p>
        </w:tc>
      </w:tr>
      <w:tr w:rsidR="008E571E" w14:paraId="7019601B" w14:textId="77777777" w:rsidTr="00C655D2">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A3D54BC" w14:textId="77777777" w:rsidR="008E571E" w:rsidRDefault="008E571E" w:rsidP="001A406A">
            <w:pPr>
              <w:spacing w:before="20" w:after="20" w:line="259" w:lineRule="auto"/>
            </w:pPr>
            <w:r>
              <w:t>3</w:t>
            </w:r>
          </w:p>
        </w:tc>
        <w:tc>
          <w:tcPr>
            <w:tcW w:w="1657" w:type="dxa"/>
            <w:vAlign w:val="center"/>
          </w:tcPr>
          <w:p w14:paraId="2DE89D65" w14:textId="77777777" w:rsidR="008E571E" w:rsidRDefault="008E571E" w:rsidP="001A406A">
            <w:pPr>
              <w:spacing w:before="20" w:after="20" w:line="259" w:lineRule="auto"/>
            </w:pPr>
            <w:r>
              <w:t>205</w:t>
            </w:r>
          </w:p>
        </w:tc>
        <w:tc>
          <w:tcPr>
            <w:tcW w:w="2610" w:type="dxa"/>
            <w:vAlign w:val="center"/>
          </w:tcPr>
          <w:p w14:paraId="4FEAF126" w14:textId="77777777" w:rsidR="008E571E" w:rsidRDefault="008E571E" w:rsidP="001A406A">
            <w:pPr>
              <w:spacing w:before="20" w:after="20" w:line="259" w:lineRule="auto"/>
            </w:pPr>
            <w:r>
              <w:t>Incident Radio Communications Plan</w:t>
            </w:r>
          </w:p>
        </w:tc>
        <w:tc>
          <w:tcPr>
            <w:tcW w:w="1799" w:type="dxa"/>
            <w:vAlign w:val="center"/>
          </w:tcPr>
          <w:p w14:paraId="03322742" w14:textId="0B5C59BD" w:rsidR="008E571E" w:rsidRDefault="008E571E" w:rsidP="001A406A">
            <w:pPr>
              <w:spacing w:before="20" w:after="20" w:line="259" w:lineRule="auto"/>
            </w:pPr>
            <w:r>
              <w:t>As the incident requires</w:t>
            </w:r>
            <w:r w:rsidR="00B919CB">
              <w:t>:</w:t>
            </w:r>
            <w:r>
              <w:t xml:space="preserve"> Radio Use</w:t>
            </w:r>
          </w:p>
        </w:tc>
        <w:tc>
          <w:tcPr>
            <w:tcW w:w="0" w:type="auto"/>
            <w:vAlign w:val="center"/>
          </w:tcPr>
          <w:p w14:paraId="3618CA65" w14:textId="77777777" w:rsidR="008E571E" w:rsidRDefault="008E571E" w:rsidP="001A406A">
            <w:pPr>
              <w:spacing w:before="20" w:after="20" w:line="259" w:lineRule="auto"/>
            </w:pPr>
            <w:r>
              <w:t>Communications Unit Leader</w:t>
            </w:r>
          </w:p>
        </w:tc>
      </w:tr>
      <w:tr w:rsidR="008E571E" w14:paraId="305B71C9" w14:textId="77777777" w:rsidTr="00C655D2">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888CD5E" w14:textId="77777777" w:rsidR="008E571E" w:rsidRDefault="008E571E" w:rsidP="001A406A">
            <w:pPr>
              <w:spacing w:before="20" w:after="20" w:line="259" w:lineRule="auto"/>
            </w:pPr>
            <w:r>
              <w:t>4</w:t>
            </w:r>
          </w:p>
        </w:tc>
        <w:tc>
          <w:tcPr>
            <w:tcW w:w="1657" w:type="dxa"/>
            <w:vAlign w:val="center"/>
          </w:tcPr>
          <w:p w14:paraId="533B55CE" w14:textId="77777777" w:rsidR="008E571E" w:rsidRDefault="008E571E" w:rsidP="001A406A">
            <w:pPr>
              <w:spacing w:before="20" w:after="20" w:line="259" w:lineRule="auto"/>
            </w:pPr>
            <w:r>
              <w:t>205A</w:t>
            </w:r>
          </w:p>
        </w:tc>
        <w:tc>
          <w:tcPr>
            <w:tcW w:w="2610" w:type="dxa"/>
            <w:vAlign w:val="center"/>
          </w:tcPr>
          <w:p w14:paraId="2657A4B1" w14:textId="77777777" w:rsidR="008E571E" w:rsidRDefault="008E571E" w:rsidP="001A406A">
            <w:pPr>
              <w:spacing w:before="20" w:after="20" w:line="259" w:lineRule="auto"/>
            </w:pPr>
            <w:r>
              <w:t>Incident Telephone Communications Plan</w:t>
            </w:r>
          </w:p>
        </w:tc>
        <w:tc>
          <w:tcPr>
            <w:tcW w:w="1799" w:type="dxa"/>
            <w:vAlign w:val="center"/>
          </w:tcPr>
          <w:p w14:paraId="0B55E083" w14:textId="77777777" w:rsidR="008E571E" w:rsidRDefault="008E571E" w:rsidP="001A406A">
            <w:pPr>
              <w:spacing w:before="20" w:after="20" w:line="259" w:lineRule="auto"/>
            </w:pPr>
            <w:r>
              <w:t>Always</w:t>
            </w:r>
          </w:p>
        </w:tc>
        <w:tc>
          <w:tcPr>
            <w:tcW w:w="0" w:type="auto"/>
            <w:vAlign w:val="center"/>
          </w:tcPr>
          <w:p w14:paraId="7892BCA1" w14:textId="77777777" w:rsidR="008E571E" w:rsidRDefault="008E571E" w:rsidP="001A406A">
            <w:pPr>
              <w:spacing w:before="20" w:after="20" w:line="259" w:lineRule="auto"/>
            </w:pPr>
            <w:r>
              <w:t>Resource Unit Leader</w:t>
            </w:r>
          </w:p>
        </w:tc>
      </w:tr>
      <w:tr w:rsidR="008E571E" w14:paraId="2AEEC2F1" w14:textId="77777777" w:rsidTr="00C655D2">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F290B41" w14:textId="77777777" w:rsidR="008E571E" w:rsidRDefault="008E571E" w:rsidP="001A406A">
            <w:pPr>
              <w:spacing w:before="20" w:after="20" w:line="259" w:lineRule="auto"/>
            </w:pPr>
            <w:r>
              <w:t>5</w:t>
            </w:r>
          </w:p>
        </w:tc>
        <w:tc>
          <w:tcPr>
            <w:tcW w:w="1657" w:type="dxa"/>
            <w:vAlign w:val="center"/>
          </w:tcPr>
          <w:p w14:paraId="24A19149" w14:textId="77777777" w:rsidR="008E571E" w:rsidRDefault="008E571E" w:rsidP="001A406A">
            <w:pPr>
              <w:spacing w:before="20" w:after="20" w:line="259" w:lineRule="auto"/>
            </w:pPr>
            <w:r>
              <w:t>207</w:t>
            </w:r>
          </w:p>
        </w:tc>
        <w:tc>
          <w:tcPr>
            <w:tcW w:w="2610" w:type="dxa"/>
            <w:vAlign w:val="center"/>
          </w:tcPr>
          <w:p w14:paraId="654F5ABC" w14:textId="77777777" w:rsidR="008E571E" w:rsidRDefault="008E571E" w:rsidP="001A406A">
            <w:pPr>
              <w:spacing w:before="20" w:after="20" w:line="259" w:lineRule="auto"/>
            </w:pPr>
            <w:r>
              <w:t>Incident Organization Chart</w:t>
            </w:r>
          </w:p>
        </w:tc>
        <w:tc>
          <w:tcPr>
            <w:tcW w:w="1799" w:type="dxa"/>
            <w:vAlign w:val="center"/>
          </w:tcPr>
          <w:p w14:paraId="3058C77F" w14:textId="77777777" w:rsidR="008E571E" w:rsidRDefault="008E571E" w:rsidP="001A406A">
            <w:pPr>
              <w:spacing w:before="20" w:after="20" w:line="259" w:lineRule="auto"/>
            </w:pPr>
            <w:r>
              <w:t>Always</w:t>
            </w:r>
          </w:p>
        </w:tc>
        <w:tc>
          <w:tcPr>
            <w:tcW w:w="0" w:type="auto"/>
            <w:vAlign w:val="center"/>
          </w:tcPr>
          <w:p w14:paraId="58EA2DE0" w14:textId="77777777" w:rsidR="008E571E" w:rsidRDefault="008E571E" w:rsidP="001A406A">
            <w:pPr>
              <w:spacing w:before="20" w:after="20" w:line="259" w:lineRule="auto"/>
            </w:pPr>
            <w:r>
              <w:t>Resource Unit Leader</w:t>
            </w:r>
          </w:p>
        </w:tc>
      </w:tr>
      <w:tr w:rsidR="008E571E" w14:paraId="630988E1" w14:textId="77777777" w:rsidTr="00C655D2">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4B965DA" w14:textId="77777777" w:rsidR="008E571E" w:rsidRDefault="008E571E" w:rsidP="001A406A">
            <w:pPr>
              <w:spacing w:before="20" w:after="20" w:line="259" w:lineRule="auto"/>
            </w:pPr>
            <w:r>
              <w:t>6</w:t>
            </w:r>
          </w:p>
        </w:tc>
        <w:tc>
          <w:tcPr>
            <w:tcW w:w="1657" w:type="dxa"/>
            <w:vAlign w:val="center"/>
          </w:tcPr>
          <w:p w14:paraId="77852EEA" w14:textId="77777777" w:rsidR="008E571E" w:rsidRDefault="008E571E" w:rsidP="001A406A">
            <w:pPr>
              <w:spacing w:before="20" w:after="20" w:line="259" w:lineRule="auto"/>
            </w:pPr>
          </w:p>
        </w:tc>
        <w:tc>
          <w:tcPr>
            <w:tcW w:w="2610" w:type="dxa"/>
            <w:vAlign w:val="center"/>
          </w:tcPr>
          <w:p w14:paraId="4B65B53A" w14:textId="77777777" w:rsidR="008E571E" w:rsidRDefault="008E571E" w:rsidP="001A406A">
            <w:pPr>
              <w:spacing w:before="20" w:after="20" w:line="259" w:lineRule="auto"/>
            </w:pPr>
            <w:r>
              <w:t>Incident Map</w:t>
            </w:r>
          </w:p>
        </w:tc>
        <w:tc>
          <w:tcPr>
            <w:tcW w:w="1799" w:type="dxa"/>
            <w:vAlign w:val="center"/>
          </w:tcPr>
          <w:p w14:paraId="17E65368" w14:textId="77777777" w:rsidR="008E571E" w:rsidRDefault="008E571E" w:rsidP="001A406A">
            <w:pPr>
              <w:spacing w:before="20" w:after="20" w:line="259" w:lineRule="auto"/>
            </w:pPr>
            <w:r>
              <w:t>Always</w:t>
            </w:r>
          </w:p>
        </w:tc>
        <w:tc>
          <w:tcPr>
            <w:tcW w:w="0" w:type="auto"/>
            <w:vAlign w:val="center"/>
          </w:tcPr>
          <w:p w14:paraId="7A1A6E61" w14:textId="77777777" w:rsidR="008E571E" w:rsidRDefault="008E571E" w:rsidP="001A406A">
            <w:pPr>
              <w:spacing w:before="20" w:after="20" w:line="259" w:lineRule="auto"/>
            </w:pPr>
            <w:r>
              <w:t>Situation Unit Leader /GIS Unit</w:t>
            </w:r>
          </w:p>
        </w:tc>
      </w:tr>
      <w:tr w:rsidR="008E571E" w14:paraId="2D9E20A6" w14:textId="77777777" w:rsidTr="00C655D2">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FD51380" w14:textId="77777777" w:rsidR="008E571E" w:rsidRDefault="008E571E" w:rsidP="001A406A">
            <w:pPr>
              <w:spacing w:before="20" w:after="20" w:line="259" w:lineRule="auto"/>
            </w:pPr>
            <w:r>
              <w:t>7</w:t>
            </w:r>
          </w:p>
        </w:tc>
        <w:tc>
          <w:tcPr>
            <w:tcW w:w="1657" w:type="dxa"/>
            <w:vAlign w:val="center"/>
          </w:tcPr>
          <w:p w14:paraId="2C5A07B1" w14:textId="77777777" w:rsidR="008E571E" w:rsidRDefault="008E571E" w:rsidP="001A406A">
            <w:pPr>
              <w:spacing w:before="20" w:after="20" w:line="259" w:lineRule="auto"/>
            </w:pPr>
            <w:r>
              <w:t>204</w:t>
            </w:r>
          </w:p>
        </w:tc>
        <w:tc>
          <w:tcPr>
            <w:tcW w:w="2610" w:type="dxa"/>
            <w:vAlign w:val="center"/>
          </w:tcPr>
          <w:p w14:paraId="14E5E440" w14:textId="77777777" w:rsidR="008E571E" w:rsidRDefault="008E571E" w:rsidP="001A406A">
            <w:pPr>
              <w:spacing w:before="20" w:after="20" w:line="259" w:lineRule="auto"/>
            </w:pPr>
            <w:r>
              <w:t>Assignment List</w:t>
            </w:r>
          </w:p>
        </w:tc>
        <w:tc>
          <w:tcPr>
            <w:tcW w:w="1799" w:type="dxa"/>
            <w:vAlign w:val="center"/>
          </w:tcPr>
          <w:p w14:paraId="527221A6" w14:textId="77777777" w:rsidR="008E571E" w:rsidRDefault="008E571E" w:rsidP="001A406A">
            <w:pPr>
              <w:spacing w:before="20" w:after="20" w:line="259" w:lineRule="auto"/>
            </w:pPr>
            <w:r>
              <w:t>Always</w:t>
            </w:r>
          </w:p>
        </w:tc>
        <w:tc>
          <w:tcPr>
            <w:tcW w:w="0" w:type="auto"/>
            <w:vAlign w:val="center"/>
          </w:tcPr>
          <w:p w14:paraId="7F81B232" w14:textId="77777777" w:rsidR="008E571E" w:rsidRDefault="008E571E" w:rsidP="001A406A">
            <w:pPr>
              <w:spacing w:before="20" w:after="20" w:line="259" w:lineRule="auto"/>
            </w:pPr>
            <w:r>
              <w:t>Resource Unit Leader</w:t>
            </w:r>
          </w:p>
        </w:tc>
      </w:tr>
      <w:tr w:rsidR="008E571E" w14:paraId="7E4745B3" w14:textId="77777777" w:rsidTr="00C655D2">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6575D25" w14:textId="77777777" w:rsidR="008E571E" w:rsidRDefault="008E571E" w:rsidP="001A406A">
            <w:pPr>
              <w:spacing w:before="20" w:after="20" w:line="259" w:lineRule="auto"/>
            </w:pPr>
            <w:r>
              <w:t>8</w:t>
            </w:r>
          </w:p>
        </w:tc>
        <w:tc>
          <w:tcPr>
            <w:tcW w:w="1657" w:type="dxa"/>
            <w:vAlign w:val="center"/>
          </w:tcPr>
          <w:p w14:paraId="009D09F2" w14:textId="77777777" w:rsidR="008E571E" w:rsidRDefault="008E571E" w:rsidP="001A406A">
            <w:pPr>
              <w:spacing w:before="20" w:after="20" w:line="259" w:lineRule="auto"/>
            </w:pPr>
            <w:r>
              <w:t>220</w:t>
            </w:r>
          </w:p>
        </w:tc>
        <w:tc>
          <w:tcPr>
            <w:tcW w:w="2610" w:type="dxa"/>
            <w:vAlign w:val="center"/>
          </w:tcPr>
          <w:p w14:paraId="2393308E" w14:textId="77777777" w:rsidR="008E571E" w:rsidRDefault="008E571E" w:rsidP="001A406A">
            <w:pPr>
              <w:spacing w:before="20" w:after="20" w:line="259" w:lineRule="auto"/>
            </w:pPr>
            <w:r>
              <w:t>Air Operations Summary</w:t>
            </w:r>
          </w:p>
        </w:tc>
        <w:tc>
          <w:tcPr>
            <w:tcW w:w="1799" w:type="dxa"/>
            <w:vAlign w:val="center"/>
          </w:tcPr>
          <w:p w14:paraId="60BA6E6F" w14:textId="113C3212" w:rsidR="008E571E" w:rsidRDefault="00C655D2" w:rsidP="001A406A">
            <w:pPr>
              <w:spacing w:before="20" w:after="20" w:line="259" w:lineRule="auto"/>
            </w:pPr>
            <w:r>
              <w:t>Air Ops, a</w:t>
            </w:r>
            <w:r w:rsidR="008E571E">
              <w:t>s the incident requires</w:t>
            </w:r>
          </w:p>
        </w:tc>
        <w:tc>
          <w:tcPr>
            <w:tcW w:w="0" w:type="auto"/>
            <w:vAlign w:val="center"/>
          </w:tcPr>
          <w:p w14:paraId="6B2B7C2A" w14:textId="77777777" w:rsidR="008E571E" w:rsidRDefault="008E571E" w:rsidP="001A406A">
            <w:pPr>
              <w:spacing w:before="20" w:after="20" w:line="259" w:lineRule="auto"/>
            </w:pPr>
            <w:r>
              <w:t>Operations Section Chief/Air Operations Branch</w:t>
            </w:r>
          </w:p>
        </w:tc>
      </w:tr>
      <w:tr w:rsidR="008E571E" w14:paraId="1562CB4B" w14:textId="77777777" w:rsidTr="00C655D2">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F49DA58" w14:textId="77777777" w:rsidR="008E571E" w:rsidRDefault="008E571E" w:rsidP="001A406A">
            <w:pPr>
              <w:spacing w:before="20" w:after="20" w:line="259" w:lineRule="auto"/>
            </w:pPr>
            <w:r>
              <w:t>9</w:t>
            </w:r>
          </w:p>
        </w:tc>
        <w:tc>
          <w:tcPr>
            <w:tcW w:w="1657" w:type="dxa"/>
            <w:vAlign w:val="center"/>
          </w:tcPr>
          <w:p w14:paraId="1F4A0E41" w14:textId="77777777" w:rsidR="008E571E" w:rsidRDefault="008E571E" w:rsidP="001A406A">
            <w:pPr>
              <w:spacing w:before="20" w:after="20" w:line="259" w:lineRule="auto"/>
            </w:pPr>
            <w:r>
              <w:t>206</w:t>
            </w:r>
          </w:p>
        </w:tc>
        <w:tc>
          <w:tcPr>
            <w:tcW w:w="2610" w:type="dxa"/>
            <w:vAlign w:val="center"/>
          </w:tcPr>
          <w:p w14:paraId="77119480" w14:textId="77777777" w:rsidR="008E571E" w:rsidRDefault="008E571E" w:rsidP="001A406A">
            <w:pPr>
              <w:spacing w:before="20" w:after="20" w:line="259" w:lineRule="auto"/>
            </w:pPr>
            <w:r>
              <w:t>Medical Plan</w:t>
            </w:r>
          </w:p>
        </w:tc>
        <w:tc>
          <w:tcPr>
            <w:tcW w:w="1799" w:type="dxa"/>
            <w:vAlign w:val="center"/>
          </w:tcPr>
          <w:p w14:paraId="787AD7E0" w14:textId="77777777" w:rsidR="008E571E" w:rsidRDefault="008E571E" w:rsidP="001A406A">
            <w:pPr>
              <w:spacing w:before="20" w:after="20" w:line="259" w:lineRule="auto"/>
            </w:pPr>
            <w:r>
              <w:t>Always</w:t>
            </w:r>
          </w:p>
        </w:tc>
        <w:tc>
          <w:tcPr>
            <w:tcW w:w="0" w:type="auto"/>
            <w:vAlign w:val="center"/>
          </w:tcPr>
          <w:p w14:paraId="1BB8A370" w14:textId="77777777" w:rsidR="008E571E" w:rsidRDefault="008E571E" w:rsidP="001A406A">
            <w:pPr>
              <w:spacing w:before="20" w:after="20" w:line="259" w:lineRule="auto"/>
            </w:pPr>
            <w:r>
              <w:t>Safety Officer</w:t>
            </w:r>
          </w:p>
        </w:tc>
      </w:tr>
      <w:tr w:rsidR="008E571E" w14:paraId="50F45915" w14:textId="77777777" w:rsidTr="00C655D2">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A1DBA4A" w14:textId="77777777" w:rsidR="008E571E" w:rsidRDefault="008E571E" w:rsidP="001A406A">
            <w:pPr>
              <w:spacing w:before="20" w:after="20" w:line="259" w:lineRule="auto"/>
            </w:pPr>
            <w:r>
              <w:t>10</w:t>
            </w:r>
          </w:p>
        </w:tc>
        <w:tc>
          <w:tcPr>
            <w:tcW w:w="1657" w:type="dxa"/>
            <w:vAlign w:val="center"/>
          </w:tcPr>
          <w:p w14:paraId="31806BA5" w14:textId="77777777" w:rsidR="008E571E" w:rsidRDefault="008E571E" w:rsidP="001A406A">
            <w:pPr>
              <w:spacing w:before="20" w:after="20" w:line="259" w:lineRule="auto"/>
            </w:pPr>
            <w:r>
              <w:t>230</w:t>
            </w:r>
          </w:p>
        </w:tc>
        <w:tc>
          <w:tcPr>
            <w:tcW w:w="2610" w:type="dxa"/>
            <w:vAlign w:val="center"/>
          </w:tcPr>
          <w:p w14:paraId="26AE6CB7" w14:textId="77777777" w:rsidR="008E571E" w:rsidRDefault="008E571E" w:rsidP="001A406A">
            <w:pPr>
              <w:spacing w:before="20" w:after="20" w:line="259" w:lineRule="auto"/>
            </w:pPr>
            <w:r>
              <w:t>Meeting Schedule</w:t>
            </w:r>
          </w:p>
        </w:tc>
        <w:tc>
          <w:tcPr>
            <w:tcW w:w="1799" w:type="dxa"/>
            <w:vAlign w:val="center"/>
          </w:tcPr>
          <w:p w14:paraId="0C8D5ECF" w14:textId="77777777" w:rsidR="008E571E" w:rsidRDefault="008E571E" w:rsidP="001A406A">
            <w:pPr>
              <w:spacing w:before="20" w:after="20" w:line="259" w:lineRule="auto"/>
            </w:pPr>
            <w:r>
              <w:t>Always</w:t>
            </w:r>
          </w:p>
        </w:tc>
        <w:tc>
          <w:tcPr>
            <w:tcW w:w="0" w:type="auto"/>
            <w:vAlign w:val="center"/>
          </w:tcPr>
          <w:p w14:paraId="267AD2C3" w14:textId="77777777" w:rsidR="008E571E" w:rsidRDefault="008E571E" w:rsidP="001A406A">
            <w:pPr>
              <w:spacing w:before="20" w:after="20" w:line="259" w:lineRule="auto"/>
            </w:pPr>
            <w:r>
              <w:t>Situation Unit Leader</w:t>
            </w:r>
          </w:p>
        </w:tc>
      </w:tr>
      <w:tr w:rsidR="008E571E" w14:paraId="597F6DD3" w14:textId="77777777" w:rsidTr="00C655D2">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90A5717" w14:textId="77777777" w:rsidR="008E571E" w:rsidRDefault="008E571E" w:rsidP="001A406A">
            <w:pPr>
              <w:spacing w:before="20" w:after="20" w:line="259" w:lineRule="auto"/>
            </w:pPr>
            <w:r>
              <w:t>11</w:t>
            </w:r>
          </w:p>
        </w:tc>
        <w:tc>
          <w:tcPr>
            <w:tcW w:w="1657" w:type="dxa"/>
            <w:vAlign w:val="center"/>
          </w:tcPr>
          <w:p w14:paraId="2CBBECBE" w14:textId="77777777" w:rsidR="008E571E" w:rsidRDefault="008E571E" w:rsidP="001A406A">
            <w:pPr>
              <w:spacing w:before="20" w:after="20" w:line="259" w:lineRule="auto"/>
            </w:pPr>
            <w:r>
              <w:t>213</w:t>
            </w:r>
          </w:p>
        </w:tc>
        <w:tc>
          <w:tcPr>
            <w:tcW w:w="2610" w:type="dxa"/>
            <w:vAlign w:val="center"/>
          </w:tcPr>
          <w:p w14:paraId="4075F144" w14:textId="77777777" w:rsidR="008E571E" w:rsidRDefault="008E571E" w:rsidP="001A406A">
            <w:pPr>
              <w:spacing w:before="20" w:after="20" w:line="259" w:lineRule="auto"/>
            </w:pPr>
            <w:r>
              <w:t>General Message</w:t>
            </w:r>
          </w:p>
        </w:tc>
        <w:tc>
          <w:tcPr>
            <w:tcW w:w="1799" w:type="dxa"/>
            <w:vAlign w:val="center"/>
          </w:tcPr>
          <w:p w14:paraId="07B5990B" w14:textId="77777777" w:rsidR="008E571E" w:rsidRDefault="008E571E" w:rsidP="001A406A">
            <w:pPr>
              <w:spacing w:before="20" w:after="20" w:line="259" w:lineRule="auto"/>
            </w:pPr>
            <w:r>
              <w:t>Optional</w:t>
            </w:r>
          </w:p>
        </w:tc>
        <w:tc>
          <w:tcPr>
            <w:tcW w:w="0" w:type="auto"/>
            <w:vAlign w:val="center"/>
          </w:tcPr>
          <w:p w14:paraId="5CBCFE94" w14:textId="77777777" w:rsidR="008E571E" w:rsidRDefault="008E571E" w:rsidP="001A406A">
            <w:pPr>
              <w:spacing w:before="20" w:after="20" w:line="259" w:lineRule="auto"/>
            </w:pPr>
            <w:r>
              <w:t>Any Message Originator</w:t>
            </w:r>
          </w:p>
        </w:tc>
      </w:tr>
      <w:tr w:rsidR="008E571E" w14:paraId="6AB14ECC" w14:textId="77777777" w:rsidTr="00C655D2">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8A50D60" w14:textId="77777777" w:rsidR="008E571E" w:rsidRDefault="008E571E" w:rsidP="001A406A">
            <w:pPr>
              <w:spacing w:before="20" w:after="20" w:line="259" w:lineRule="auto"/>
            </w:pPr>
            <w:r>
              <w:t>12</w:t>
            </w:r>
          </w:p>
        </w:tc>
        <w:tc>
          <w:tcPr>
            <w:tcW w:w="1657" w:type="dxa"/>
            <w:vAlign w:val="center"/>
          </w:tcPr>
          <w:p w14:paraId="3EFEC78F" w14:textId="4D598D2B" w:rsidR="008E571E" w:rsidRDefault="008E571E" w:rsidP="001A406A">
            <w:pPr>
              <w:spacing w:before="20" w:after="20" w:line="259" w:lineRule="auto"/>
            </w:pPr>
            <w:r>
              <w:t>Other</w:t>
            </w:r>
            <w:r w:rsidR="00C655D2">
              <w:t xml:space="preserve">s </w:t>
            </w:r>
            <w:r>
              <w:t>as needed</w:t>
            </w:r>
          </w:p>
        </w:tc>
        <w:tc>
          <w:tcPr>
            <w:tcW w:w="2610" w:type="dxa"/>
            <w:vAlign w:val="center"/>
          </w:tcPr>
          <w:p w14:paraId="4F3A8ED1" w14:textId="77777777" w:rsidR="008E571E" w:rsidRDefault="008E571E" w:rsidP="001A406A">
            <w:pPr>
              <w:spacing w:before="20" w:after="20" w:line="259" w:lineRule="auto"/>
            </w:pPr>
          </w:p>
        </w:tc>
        <w:tc>
          <w:tcPr>
            <w:tcW w:w="1799" w:type="dxa"/>
            <w:vAlign w:val="center"/>
          </w:tcPr>
          <w:p w14:paraId="1485C7E9" w14:textId="77777777" w:rsidR="008E571E" w:rsidRDefault="008E571E" w:rsidP="001A406A">
            <w:pPr>
              <w:spacing w:before="20" w:after="20" w:line="259" w:lineRule="auto"/>
            </w:pPr>
            <w:r>
              <w:t>Optional</w:t>
            </w:r>
          </w:p>
        </w:tc>
        <w:tc>
          <w:tcPr>
            <w:tcW w:w="0" w:type="auto"/>
            <w:vAlign w:val="center"/>
          </w:tcPr>
          <w:p w14:paraId="6B530345" w14:textId="77777777" w:rsidR="008E571E" w:rsidRDefault="008E571E" w:rsidP="001A406A">
            <w:pPr>
              <w:spacing w:before="20" w:after="20" w:line="259" w:lineRule="auto"/>
            </w:pPr>
            <w:r>
              <w:t>Planning Support</w:t>
            </w:r>
          </w:p>
        </w:tc>
      </w:tr>
    </w:tbl>
    <w:p w14:paraId="4C8537D7" w14:textId="77777777" w:rsidR="008E571E" w:rsidRDefault="008E571E" w:rsidP="00D2274A"/>
    <w:p w14:paraId="5840AE79" w14:textId="77777777" w:rsidR="00B542D8" w:rsidRDefault="00B542D8" w:rsidP="00D2274A">
      <w:pPr>
        <w:pStyle w:val="Heading1"/>
        <w:sectPr w:rsidR="00B542D8" w:rsidSect="00F70FCA">
          <w:headerReference w:type="default" r:id="rId71"/>
          <w:pgSz w:w="12240" w:h="15840" w:code="1"/>
          <w:pgMar w:top="1440" w:right="1440" w:bottom="1440" w:left="1440" w:header="720" w:footer="720" w:gutter="0"/>
          <w:pgNumType w:start="1" w:chapStyle="5"/>
          <w:cols w:space="720"/>
          <w:docGrid w:linePitch="360"/>
        </w:sectPr>
      </w:pPr>
      <w:bookmarkStart w:id="544" w:name="_Toc236728811"/>
      <w:bookmarkStart w:id="545" w:name="_Toc456102448"/>
    </w:p>
    <w:p w14:paraId="7F1FC501" w14:textId="02A3F87D" w:rsidR="00C655D2" w:rsidRDefault="00E8058F" w:rsidP="00E8058F">
      <w:pPr>
        <w:pStyle w:val="Heading5"/>
      </w:pPr>
      <w:bookmarkStart w:id="546" w:name="_Ref83625436"/>
      <w:bookmarkStart w:id="547" w:name="_Toc90274149"/>
      <w:bookmarkEnd w:id="544"/>
      <w:bookmarkEnd w:id="545"/>
      <w:r>
        <w:lastRenderedPageBreak/>
        <w:t>References</w:t>
      </w:r>
      <w:bookmarkEnd w:id="546"/>
      <w:bookmarkEnd w:id="547"/>
    </w:p>
    <w:sdt>
      <w:sdtPr>
        <w:id w:val="-1287278068"/>
        <w:docPartObj>
          <w:docPartGallery w:val="Bibliographies"/>
          <w:docPartUnique/>
        </w:docPartObj>
      </w:sdtPr>
      <w:sdtEndPr/>
      <w:sdtContent>
        <w:sdt>
          <w:sdtPr>
            <w:id w:val="-573587230"/>
            <w:bibliography/>
          </w:sdtPr>
          <w:sdtEndPr/>
          <w:sdtContent>
            <w:p w14:paraId="2FB181FC" w14:textId="77777777" w:rsidR="00703F09" w:rsidRDefault="00E8058F" w:rsidP="00703F09">
              <w:pPr>
                <w:pStyle w:val="Bibliography"/>
                <w:ind w:left="720" w:hanging="720"/>
                <w:rPr>
                  <w:noProof/>
                  <w:sz w:val="24"/>
                </w:rPr>
              </w:pPr>
              <w:r>
                <w:fldChar w:fldCharType="begin"/>
              </w:r>
              <w:r>
                <w:instrText xml:space="preserve"> BIBLIOGRAPHY </w:instrText>
              </w:r>
              <w:r>
                <w:fldChar w:fldCharType="separate"/>
              </w:r>
              <w:r w:rsidR="00703F09">
                <w:rPr>
                  <w:noProof/>
                </w:rPr>
                <w:t xml:space="preserve">© OpenStreetMap contributors. (n.d.). </w:t>
              </w:r>
              <w:r w:rsidR="00703F09">
                <w:rPr>
                  <w:i/>
                  <w:iCs/>
                  <w:noProof/>
                </w:rPr>
                <w:t>Polk County fairgrounds.</w:t>
              </w:r>
              <w:r w:rsidR="00703F09">
                <w:rPr>
                  <w:noProof/>
                </w:rPr>
                <w:t xml:space="preserve"> Retrieved from Mapcarta: https://www.openstreetmap.org/copyright</w:t>
              </w:r>
            </w:p>
            <w:p w14:paraId="47D465B5" w14:textId="77777777" w:rsidR="00703F09" w:rsidRDefault="00703F09" w:rsidP="00703F09">
              <w:pPr>
                <w:pStyle w:val="Bibliography"/>
                <w:ind w:left="720" w:hanging="720"/>
                <w:rPr>
                  <w:noProof/>
                </w:rPr>
              </w:pPr>
              <w:r>
                <w:rPr>
                  <w:noProof/>
                </w:rPr>
                <w:t xml:space="preserve">Blanchard, B. W. (2007). </w:t>
              </w:r>
              <w:r>
                <w:rPr>
                  <w:i/>
                  <w:iCs/>
                  <w:noProof/>
                </w:rPr>
                <w:t>Guide to emergency management and related terms, definitions, concepts, acronyms, organizations, programs, guidance, executive orders &amp; legislation.</w:t>
              </w:r>
              <w:r>
                <w:rPr>
                  <w:noProof/>
                </w:rPr>
                <w:t xml:space="preserve"> Retrieved from Federal Emergency Management Agency: https://training.fema.gov/hiedu/docs/terms%20and%20definitions/terms%20and%20definitions.pdf</w:t>
              </w:r>
            </w:p>
            <w:p w14:paraId="3A4E9D55" w14:textId="77777777" w:rsidR="00703F09" w:rsidRDefault="00703F09" w:rsidP="00703F09">
              <w:pPr>
                <w:pStyle w:val="Bibliography"/>
                <w:ind w:left="720" w:hanging="720"/>
                <w:rPr>
                  <w:noProof/>
                </w:rPr>
              </w:pPr>
              <w:r>
                <w:rPr>
                  <w:noProof/>
                </w:rPr>
                <w:t xml:space="preserve">Bush, G. W. (2003). </w:t>
              </w:r>
              <w:r>
                <w:rPr>
                  <w:i/>
                  <w:iCs/>
                  <w:noProof/>
                </w:rPr>
                <w:t>Presidential policy directive/PPD-5: Management of domestic incidents.</w:t>
              </w:r>
              <w:r>
                <w:rPr>
                  <w:noProof/>
                </w:rPr>
                <w:t xml:space="preserve"> Retrieved from https://www.dhs.gov/sites/default/files/publications/Homeland%20Security%20Presidential%20Directive%205.pdf</w:t>
              </w:r>
            </w:p>
            <w:p w14:paraId="74F691C7" w14:textId="77777777" w:rsidR="00703F09" w:rsidRDefault="00703F09" w:rsidP="00703F09">
              <w:pPr>
                <w:pStyle w:val="Bibliography"/>
                <w:ind w:left="720" w:hanging="720"/>
                <w:rPr>
                  <w:noProof/>
                </w:rPr>
              </w:pPr>
              <w:r>
                <w:rPr>
                  <w:noProof/>
                </w:rPr>
                <w:t xml:space="preserve">Business Oregon. (n.d.). </w:t>
              </w:r>
              <w:r>
                <w:rPr>
                  <w:i/>
                  <w:iCs/>
                  <w:noProof/>
                </w:rPr>
                <w:t>Willamette Valley region.</w:t>
              </w:r>
              <w:r>
                <w:rPr>
                  <w:noProof/>
                </w:rPr>
                <w:t xml:space="preserve"> Retrieved from https://www.oregon4biz.com/Oregon-Business/Regions/Willamette-Valley/</w:t>
              </w:r>
            </w:p>
            <w:p w14:paraId="32437F92" w14:textId="77777777" w:rsidR="00703F09" w:rsidRDefault="00703F09" w:rsidP="00703F09">
              <w:pPr>
                <w:pStyle w:val="Bibliography"/>
                <w:ind w:left="720" w:hanging="720"/>
                <w:rPr>
                  <w:noProof/>
                </w:rPr>
              </w:pPr>
              <w:r>
                <w:rPr>
                  <w:noProof/>
                </w:rPr>
                <w:t xml:space="preserve">Data USA. (2018). </w:t>
              </w:r>
              <w:r>
                <w:rPr>
                  <w:i/>
                  <w:iCs/>
                  <w:noProof/>
                </w:rPr>
                <w:t>Polk County, OR.</w:t>
              </w:r>
              <w:r>
                <w:rPr>
                  <w:noProof/>
                </w:rPr>
                <w:t xml:space="preserve"> Retrieved from https://datausa.io/profile/geo/polk-county-or#:~:text=In%202018%2C%20Polk%20County%2C%20OR,%2458%2C344%2C%20a%204.13%25%20increase.</w:t>
              </w:r>
            </w:p>
            <w:p w14:paraId="6281DCAD" w14:textId="77777777" w:rsidR="00703F09" w:rsidRDefault="00703F09" w:rsidP="00703F09">
              <w:pPr>
                <w:pStyle w:val="Bibliography"/>
                <w:ind w:left="720" w:hanging="720"/>
                <w:rPr>
                  <w:noProof/>
                </w:rPr>
              </w:pPr>
              <w:r>
                <w:rPr>
                  <w:noProof/>
                </w:rPr>
                <w:t xml:space="preserve">Department of Homeland Security. (2011). </w:t>
              </w:r>
              <w:r>
                <w:rPr>
                  <w:i/>
                  <w:iCs/>
                  <w:noProof/>
                </w:rPr>
                <w:t>National preparedness system.</w:t>
              </w:r>
              <w:r>
                <w:rPr>
                  <w:noProof/>
                </w:rPr>
                <w:t xml:space="preserve"> Retrieved from Federal Emergency Management Agency: https://www.fema.gov/pdf/prepared/nps_description.pdf</w:t>
              </w:r>
            </w:p>
            <w:p w14:paraId="2AFBD47B" w14:textId="77777777" w:rsidR="00703F09" w:rsidRDefault="00703F09" w:rsidP="00703F09">
              <w:pPr>
                <w:pStyle w:val="Bibliography"/>
                <w:ind w:left="720" w:hanging="720"/>
                <w:rPr>
                  <w:noProof/>
                </w:rPr>
              </w:pPr>
              <w:r>
                <w:rPr>
                  <w:noProof/>
                </w:rPr>
                <w:t xml:space="preserve">Department of Homeland Security. (2015). </w:t>
              </w:r>
              <w:r>
                <w:rPr>
                  <w:i/>
                  <w:iCs/>
                  <w:noProof/>
                </w:rPr>
                <w:t>National preparedness goal (2nd ed.).</w:t>
              </w:r>
              <w:r>
                <w:rPr>
                  <w:noProof/>
                </w:rPr>
                <w:t xml:space="preserve"> Retrieved from Federal Emergency Management Agency.</w:t>
              </w:r>
            </w:p>
            <w:p w14:paraId="1A134149" w14:textId="77777777" w:rsidR="00703F09" w:rsidRDefault="00703F09" w:rsidP="00703F09">
              <w:pPr>
                <w:pStyle w:val="Bibliography"/>
                <w:ind w:left="720" w:hanging="720"/>
                <w:rPr>
                  <w:noProof/>
                </w:rPr>
              </w:pPr>
              <w:r>
                <w:rPr>
                  <w:noProof/>
                </w:rPr>
                <w:t xml:space="preserve">Ecology and Environment Inc. (2015). </w:t>
              </w:r>
              <w:r>
                <w:rPr>
                  <w:i/>
                  <w:iCs/>
                  <w:noProof/>
                </w:rPr>
                <w:t>Confederated Tribes of Grand Ronde emergency operations plan.</w:t>
              </w:r>
              <w:r>
                <w:rPr>
                  <w:noProof/>
                </w:rPr>
                <w:t xml:space="preserve"> </w:t>
              </w:r>
            </w:p>
            <w:p w14:paraId="6FBC55BF" w14:textId="77777777" w:rsidR="00703F09" w:rsidRDefault="00703F09" w:rsidP="00703F09">
              <w:pPr>
                <w:pStyle w:val="Bibliography"/>
                <w:ind w:left="720" w:hanging="720"/>
                <w:rPr>
                  <w:noProof/>
                </w:rPr>
              </w:pPr>
              <w:r>
                <w:rPr>
                  <w:noProof/>
                </w:rPr>
                <w:t xml:space="preserve">Federal Emergency Management Agency. (2009). </w:t>
              </w:r>
              <w:r>
                <w:rPr>
                  <w:i/>
                  <w:iCs/>
                  <w:noProof/>
                </w:rPr>
                <w:t>National disaster housing strategy.</w:t>
              </w:r>
              <w:r>
                <w:rPr>
                  <w:noProof/>
                </w:rPr>
                <w:t xml:space="preserve"> Retrieved from https://www.fema.gov/pdf/emergency/disasterhousing/NDHS-core.pdf</w:t>
              </w:r>
            </w:p>
            <w:p w14:paraId="2732847D" w14:textId="77777777" w:rsidR="00703F09" w:rsidRDefault="00703F09" w:rsidP="00703F09">
              <w:pPr>
                <w:pStyle w:val="Bibliography"/>
                <w:ind w:left="720" w:hanging="720"/>
                <w:rPr>
                  <w:noProof/>
                </w:rPr>
              </w:pPr>
              <w:r>
                <w:rPr>
                  <w:noProof/>
                </w:rPr>
                <w:t xml:space="preserve">Federal Emergency Management Agency. (2011). </w:t>
              </w:r>
              <w:r>
                <w:rPr>
                  <w:i/>
                  <w:iCs/>
                  <w:noProof/>
                </w:rPr>
                <w:t>A whole community approach to emergency management: Principles, themes, and pathways for action.</w:t>
              </w:r>
              <w:r>
                <w:rPr>
                  <w:noProof/>
                </w:rPr>
                <w:t xml:space="preserve"> Retrieved from https://www.fema.gov/sites/default/files/2020-07/whole_community_dec2011__2.pdf</w:t>
              </w:r>
            </w:p>
            <w:p w14:paraId="58116BE0" w14:textId="77777777" w:rsidR="00703F09" w:rsidRDefault="00703F09" w:rsidP="00703F09">
              <w:pPr>
                <w:pStyle w:val="Bibliography"/>
                <w:ind w:left="720" w:hanging="720"/>
                <w:rPr>
                  <w:noProof/>
                </w:rPr>
              </w:pPr>
              <w:r>
                <w:rPr>
                  <w:noProof/>
                </w:rPr>
                <w:t xml:space="preserve">Federal Emergency Management Agency. (2011). </w:t>
              </w:r>
              <w:r>
                <w:rPr>
                  <w:i/>
                  <w:iCs/>
                  <w:noProof/>
                </w:rPr>
                <w:t>FEMA incident management and support keystone.</w:t>
              </w:r>
              <w:r>
                <w:rPr>
                  <w:noProof/>
                </w:rPr>
                <w:t xml:space="preserve"> Retrieved from https://www.fema.gov/sites/default/files/2020-07/fema_incident_management_and_support_keystone-Jan2011.pdf</w:t>
              </w:r>
            </w:p>
            <w:p w14:paraId="2F64609E" w14:textId="77777777" w:rsidR="00703F09" w:rsidRDefault="00703F09" w:rsidP="00703F09">
              <w:pPr>
                <w:pStyle w:val="Bibliography"/>
                <w:ind w:left="720" w:hanging="720"/>
                <w:rPr>
                  <w:noProof/>
                </w:rPr>
              </w:pPr>
              <w:r>
                <w:rPr>
                  <w:noProof/>
                </w:rPr>
                <w:t xml:space="preserve">Federal Emergency Management Agency. (2012). </w:t>
              </w:r>
              <w:r>
                <w:rPr>
                  <w:i/>
                  <w:iCs/>
                  <w:noProof/>
                </w:rPr>
                <w:t>Crisis response and disaster resilience 2030: Forging strategic action in an age of uncertainty.</w:t>
              </w:r>
              <w:r>
                <w:rPr>
                  <w:noProof/>
                </w:rPr>
                <w:t xml:space="preserve"> Retrieved from https://fas.org/irp/agency/dhs/fema/crisis.pdf</w:t>
              </w:r>
            </w:p>
            <w:p w14:paraId="38DB6AFC" w14:textId="77777777" w:rsidR="00703F09" w:rsidRDefault="00703F09" w:rsidP="00703F09">
              <w:pPr>
                <w:pStyle w:val="Bibliography"/>
                <w:ind w:left="720" w:hanging="720"/>
                <w:rPr>
                  <w:noProof/>
                </w:rPr>
              </w:pPr>
              <w:r>
                <w:rPr>
                  <w:noProof/>
                </w:rPr>
                <w:t xml:space="preserve">Federal Emergency Management Agency. (2015). </w:t>
              </w:r>
              <w:r>
                <w:rPr>
                  <w:i/>
                  <w:iCs/>
                  <w:noProof/>
                </w:rPr>
                <w:t>Incident action planning guide (rev. 1).</w:t>
              </w:r>
              <w:r>
                <w:rPr>
                  <w:noProof/>
                </w:rPr>
                <w:t xml:space="preserve"> Retrieved from https://www.fema.gov/sites/default/files/2020-07/Incident_Action_Planning_Guide_Revision1_august2015.pdf</w:t>
              </w:r>
            </w:p>
            <w:p w14:paraId="54A41A5D" w14:textId="77777777" w:rsidR="00703F09" w:rsidRDefault="00703F09" w:rsidP="00703F09">
              <w:pPr>
                <w:pStyle w:val="Bibliography"/>
                <w:ind w:left="720" w:hanging="720"/>
                <w:rPr>
                  <w:noProof/>
                </w:rPr>
              </w:pPr>
              <w:r>
                <w:rPr>
                  <w:noProof/>
                </w:rPr>
                <w:t xml:space="preserve">Federal Emergency Management Agency. (2016). </w:t>
              </w:r>
              <w:r>
                <w:rPr>
                  <w:i/>
                  <w:iCs/>
                  <w:noProof/>
                </w:rPr>
                <w:t>National disaster recovery framework (2nd ed.).</w:t>
              </w:r>
              <w:r>
                <w:rPr>
                  <w:noProof/>
                </w:rPr>
                <w:t xml:space="preserve"> Retrieved from https://www.fema.gov/sites/default/files/2020-06/national_disaster_recovery_framework_2nd.pdf</w:t>
              </w:r>
            </w:p>
            <w:p w14:paraId="3694534D" w14:textId="77777777" w:rsidR="00703F09" w:rsidRDefault="00703F09" w:rsidP="00703F09">
              <w:pPr>
                <w:pStyle w:val="Bibliography"/>
                <w:ind w:left="720" w:hanging="720"/>
                <w:rPr>
                  <w:noProof/>
                </w:rPr>
              </w:pPr>
              <w:r>
                <w:rPr>
                  <w:noProof/>
                </w:rPr>
                <w:lastRenderedPageBreak/>
                <w:t xml:space="preserve">Federal Emergency Management Agency. (2017). </w:t>
              </w:r>
              <w:r>
                <w:rPr>
                  <w:i/>
                  <w:iCs/>
                  <w:noProof/>
                </w:rPr>
                <w:t>National incident management system (3rd ed.).</w:t>
              </w:r>
              <w:r>
                <w:rPr>
                  <w:noProof/>
                </w:rPr>
                <w:t xml:space="preserve"> Retrieved from https://www.fema.gov/sites/default/files/2020-07/fema_nims_doctrine-2017.pdf</w:t>
              </w:r>
            </w:p>
            <w:p w14:paraId="734C91ED" w14:textId="77777777" w:rsidR="00703F09" w:rsidRDefault="00703F09" w:rsidP="00703F09">
              <w:pPr>
                <w:pStyle w:val="Bibliography"/>
                <w:ind w:left="720" w:hanging="720"/>
                <w:rPr>
                  <w:noProof/>
                </w:rPr>
              </w:pPr>
              <w:r>
                <w:rPr>
                  <w:noProof/>
                </w:rPr>
                <w:t xml:space="preserve">Federal Emergency Management Agency. (2018). </w:t>
              </w:r>
              <w:r>
                <w:rPr>
                  <w:i/>
                  <w:iCs/>
                  <w:noProof/>
                </w:rPr>
                <w:t>2018-2022 Strategic plan.</w:t>
              </w:r>
              <w:r>
                <w:rPr>
                  <w:noProof/>
                </w:rPr>
                <w:t xml:space="preserve"> Retrieved from https://www.fema.gov/sites/default/files/2020-03/fema-strategic-plan_2018-2022.pdf</w:t>
              </w:r>
            </w:p>
            <w:p w14:paraId="5B8732F2" w14:textId="77777777" w:rsidR="00703F09" w:rsidRDefault="00703F09" w:rsidP="00703F09">
              <w:pPr>
                <w:pStyle w:val="Bibliography"/>
                <w:ind w:left="720" w:hanging="720"/>
                <w:rPr>
                  <w:noProof/>
                </w:rPr>
              </w:pPr>
              <w:r>
                <w:rPr>
                  <w:noProof/>
                </w:rPr>
                <w:t xml:space="preserve">Federal Emergency Management Agency. (2018). </w:t>
              </w:r>
              <w:r>
                <w:rPr>
                  <w:i/>
                  <w:iCs/>
                  <w:noProof/>
                </w:rPr>
                <w:t>ICS review document.</w:t>
              </w:r>
              <w:r>
                <w:rPr>
                  <w:noProof/>
                </w:rPr>
                <w:t xml:space="preserve"> Retrieved from https://training.fema.gov/emiweb/is/icsresource/assets/ics%20review%20document.pdf</w:t>
              </w:r>
            </w:p>
            <w:p w14:paraId="6CBA65DF" w14:textId="77777777" w:rsidR="00703F09" w:rsidRDefault="00703F09" w:rsidP="00703F09">
              <w:pPr>
                <w:pStyle w:val="Bibliography"/>
                <w:ind w:left="720" w:hanging="720"/>
                <w:rPr>
                  <w:noProof/>
                </w:rPr>
              </w:pPr>
              <w:r>
                <w:rPr>
                  <w:noProof/>
                </w:rPr>
                <w:t xml:space="preserve">Federal Emergency Management Agency. (2019). </w:t>
              </w:r>
              <w:r>
                <w:rPr>
                  <w:i/>
                  <w:iCs/>
                  <w:noProof/>
                </w:rPr>
                <w:t>Disaster recovery reform act (DRRA): Annual report.</w:t>
              </w:r>
              <w:r>
                <w:rPr>
                  <w:noProof/>
                </w:rPr>
                <w:t xml:space="preserve"> Retrieved from https://www.fema.gov/sites/default/files/2020-07/fema_DRRA-annual-report_2019.pdf</w:t>
              </w:r>
            </w:p>
            <w:p w14:paraId="45E314CC" w14:textId="77777777" w:rsidR="00703F09" w:rsidRDefault="00703F09" w:rsidP="00703F09">
              <w:pPr>
                <w:pStyle w:val="Bibliography"/>
                <w:ind w:left="720" w:hanging="720"/>
                <w:rPr>
                  <w:noProof/>
                </w:rPr>
              </w:pPr>
              <w:r>
                <w:rPr>
                  <w:noProof/>
                </w:rPr>
                <w:t xml:space="preserve">Federal Emergency Management Agency. (2019). </w:t>
              </w:r>
              <w:r>
                <w:rPr>
                  <w:i/>
                  <w:iCs/>
                  <w:noProof/>
                </w:rPr>
                <w:t>National response framework (4th ed.).</w:t>
              </w:r>
              <w:r>
                <w:rPr>
                  <w:noProof/>
                </w:rPr>
                <w:t xml:space="preserve"> Retrieved from https://www.fema.gov/sites/default/files/2020-04/NRF_FINALApproved_2011028.pdf</w:t>
              </w:r>
            </w:p>
            <w:p w14:paraId="33A1A875" w14:textId="77777777" w:rsidR="00703F09" w:rsidRDefault="00703F09" w:rsidP="00703F09">
              <w:pPr>
                <w:pStyle w:val="Bibliography"/>
                <w:ind w:left="720" w:hanging="720"/>
                <w:rPr>
                  <w:noProof/>
                </w:rPr>
              </w:pPr>
              <w:r>
                <w:rPr>
                  <w:noProof/>
                </w:rPr>
                <w:t xml:space="preserve">Federal Emergency Management Agency. (2019). </w:t>
              </w:r>
              <w:r>
                <w:rPr>
                  <w:i/>
                  <w:iCs/>
                  <w:noProof/>
                </w:rPr>
                <w:t>Safford act, as ammended, and related authorities.</w:t>
              </w:r>
              <w:r>
                <w:rPr>
                  <w:noProof/>
                </w:rPr>
                <w:t xml:space="preserve"> Retrieved from https://www.fema.gov/sites/default/files/2020-03/stafford-act_2019.pdf</w:t>
              </w:r>
            </w:p>
            <w:p w14:paraId="5BC85BE1" w14:textId="77777777" w:rsidR="00703F09" w:rsidRDefault="00703F09" w:rsidP="00703F09">
              <w:pPr>
                <w:pStyle w:val="Bibliography"/>
                <w:ind w:left="720" w:hanging="720"/>
                <w:rPr>
                  <w:noProof/>
                </w:rPr>
              </w:pPr>
              <w:r>
                <w:rPr>
                  <w:noProof/>
                </w:rPr>
                <w:t xml:space="preserve">Federal Emergency Management Agency. (2019). </w:t>
              </w:r>
              <w:r>
                <w:rPr>
                  <w:i/>
                  <w:iCs/>
                  <w:noProof/>
                </w:rPr>
                <w:t>We are FEMA.</w:t>
              </w:r>
              <w:r>
                <w:rPr>
                  <w:noProof/>
                </w:rPr>
                <w:t xml:space="preserve"> Retrieved from https://www.fema.gov/sites/default/files/2020-03/publication-one_english_2019.pdf</w:t>
              </w:r>
            </w:p>
            <w:p w14:paraId="3079BC9A" w14:textId="77777777" w:rsidR="00703F09" w:rsidRDefault="00703F09" w:rsidP="00703F09">
              <w:pPr>
                <w:pStyle w:val="Bibliography"/>
                <w:ind w:left="720" w:hanging="720"/>
                <w:rPr>
                  <w:noProof/>
                </w:rPr>
              </w:pPr>
              <w:r>
                <w:rPr>
                  <w:noProof/>
                </w:rPr>
                <w:t xml:space="preserve">Federal Emergency Management Agency. (2020). </w:t>
              </w:r>
              <w:r>
                <w:rPr>
                  <w:i/>
                  <w:iCs/>
                  <w:noProof/>
                </w:rPr>
                <w:t>Draft comprehensive preparedness guide (CPG) 101 v. 3.0.</w:t>
              </w:r>
              <w:r>
                <w:rPr>
                  <w:noProof/>
                </w:rPr>
                <w:t xml:space="preserve"> Retrieved from https://www.fema.gov/sites/default/files/2020-11/fema_comprehensive-preparedness-guide_11-17-20.pdf</w:t>
              </w:r>
            </w:p>
            <w:p w14:paraId="49452F12" w14:textId="77777777" w:rsidR="00703F09" w:rsidRDefault="00703F09" w:rsidP="00703F09">
              <w:pPr>
                <w:pStyle w:val="Bibliography"/>
                <w:ind w:left="720" w:hanging="720"/>
                <w:rPr>
                  <w:noProof/>
                </w:rPr>
              </w:pPr>
              <w:r>
                <w:rPr>
                  <w:noProof/>
                </w:rPr>
                <w:t xml:space="preserve">Federal Emergency Management Agency. (2021). </w:t>
              </w:r>
              <w:r>
                <w:rPr>
                  <w:i/>
                  <w:iCs/>
                  <w:noProof/>
                </w:rPr>
                <w:t>National incident management system incident complexity guide.</w:t>
              </w:r>
              <w:r>
                <w:rPr>
                  <w:noProof/>
                </w:rPr>
                <w:t xml:space="preserve"> Retrieved from https://www.fema.gov/sites/default/files/documents/fema_draft-incident-complexity-guide.pdf</w:t>
              </w:r>
            </w:p>
            <w:p w14:paraId="7E2B982E" w14:textId="77777777" w:rsidR="00703F09" w:rsidRDefault="00703F09" w:rsidP="00703F09">
              <w:pPr>
                <w:pStyle w:val="Bibliography"/>
                <w:ind w:left="720" w:hanging="720"/>
                <w:rPr>
                  <w:noProof/>
                </w:rPr>
              </w:pPr>
              <w:r>
                <w:rPr>
                  <w:noProof/>
                </w:rPr>
                <w:t xml:space="preserve">Fugate, W. C. (2013). </w:t>
              </w:r>
              <w:r>
                <w:rPr>
                  <w:i/>
                  <w:iCs/>
                  <w:noProof/>
                </w:rPr>
                <w:t>FEMA administrator's intent (FY 2015-2019).</w:t>
              </w:r>
              <w:r>
                <w:rPr>
                  <w:noProof/>
                </w:rPr>
                <w:t xml:space="preserve"> Retrieved from Homeland Security Digital Library: https://www.hsdl.org/?view&amp;did=734577</w:t>
              </w:r>
            </w:p>
            <w:p w14:paraId="697A2A53" w14:textId="77777777" w:rsidR="00703F09" w:rsidRDefault="00703F09" w:rsidP="00703F09">
              <w:pPr>
                <w:pStyle w:val="Bibliography"/>
                <w:ind w:left="720" w:hanging="720"/>
                <w:rPr>
                  <w:noProof/>
                </w:rPr>
              </w:pPr>
              <w:r>
                <w:rPr>
                  <w:i/>
                  <w:iCs/>
                  <w:noProof/>
                </w:rPr>
                <w:t>Maps, Polk County (Oregon)</w:t>
              </w:r>
              <w:r>
                <w:rPr>
                  <w:noProof/>
                </w:rPr>
                <w:t>. (2021). Retrieved from d-maps.com: https://d-maps.com/carte.php?num_car=112722&amp;lang=en</w:t>
              </w:r>
            </w:p>
            <w:p w14:paraId="0EB697AF" w14:textId="77777777" w:rsidR="00703F09" w:rsidRDefault="00703F09" w:rsidP="00703F09">
              <w:pPr>
                <w:pStyle w:val="Bibliography"/>
                <w:ind w:left="720" w:hanging="720"/>
                <w:rPr>
                  <w:noProof/>
                </w:rPr>
              </w:pPr>
              <w:r>
                <w:rPr>
                  <w:noProof/>
                </w:rPr>
                <w:t xml:space="preserve">Obama, B. (2011). </w:t>
              </w:r>
              <w:r>
                <w:rPr>
                  <w:i/>
                  <w:iCs/>
                  <w:noProof/>
                </w:rPr>
                <w:t>Presidential policy directive/PPD-8: National preparedness.</w:t>
              </w:r>
              <w:r>
                <w:rPr>
                  <w:noProof/>
                </w:rPr>
                <w:t xml:space="preserve"> Retrieved from https://www.hsdl.org/?abstract&amp;did=7423 </w:t>
              </w:r>
            </w:p>
            <w:p w14:paraId="0DE5CCC6" w14:textId="77777777" w:rsidR="00703F09" w:rsidRDefault="00703F09" w:rsidP="00703F09">
              <w:pPr>
                <w:pStyle w:val="Bibliography"/>
                <w:ind w:left="720" w:hanging="720"/>
                <w:rPr>
                  <w:noProof/>
                </w:rPr>
              </w:pPr>
              <w:r>
                <w:rPr>
                  <w:noProof/>
                </w:rPr>
                <w:t xml:space="preserve">Office of State Fire Marshal. (2019). </w:t>
              </w:r>
              <w:r>
                <w:rPr>
                  <w:i/>
                  <w:iCs/>
                  <w:noProof/>
                </w:rPr>
                <w:t>Oregon fire service mobilization plan.</w:t>
              </w:r>
              <w:r>
                <w:rPr>
                  <w:noProof/>
                </w:rPr>
                <w:t xml:space="preserve"> Retrieved from https://www.oregon.gov/osp/Docs/Fire-Service-Mobilization-Plan.pdf</w:t>
              </w:r>
            </w:p>
            <w:p w14:paraId="43ED843F" w14:textId="77777777" w:rsidR="00703F09" w:rsidRDefault="00703F09" w:rsidP="00703F09">
              <w:pPr>
                <w:pStyle w:val="Bibliography"/>
                <w:ind w:left="720" w:hanging="720"/>
                <w:rPr>
                  <w:noProof/>
                </w:rPr>
              </w:pPr>
              <w:r>
                <w:rPr>
                  <w:noProof/>
                </w:rPr>
                <w:t xml:space="preserve">Office of the Governor State of Oregon. (2020). </w:t>
              </w:r>
              <w:r>
                <w:rPr>
                  <w:i/>
                  <w:iCs/>
                  <w:noProof/>
                </w:rPr>
                <w:t>Executive order no. 20-41: Invocation of emergency conflagration act statewide in light of extremem fire danger from hot, dry, windy conditions.</w:t>
              </w:r>
              <w:r>
                <w:rPr>
                  <w:noProof/>
                </w:rPr>
                <w:t xml:space="preserve"> Retrieved from https://www.oregon.gov/gov/Documents/executive_orders/eo_20-41.pdf</w:t>
              </w:r>
            </w:p>
            <w:p w14:paraId="09F74732" w14:textId="77777777" w:rsidR="00703F09" w:rsidRDefault="00703F09" w:rsidP="00703F09">
              <w:pPr>
                <w:pStyle w:val="Bibliography"/>
                <w:ind w:left="720" w:hanging="720"/>
                <w:rPr>
                  <w:noProof/>
                </w:rPr>
              </w:pPr>
              <w:r>
                <w:rPr>
                  <w:noProof/>
                </w:rPr>
                <w:t xml:space="preserve">Oregon Department of Environmental Quality. (2011). </w:t>
              </w:r>
              <w:r>
                <w:rPr>
                  <w:i/>
                  <w:iCs/>
                  <w:noProof/>
                </w:rPr>
                <w:t>Managing and permitting disaster debris.</w:t>
              </w:r>
              <w:r>
                <w:rPr>
                  <w:noProof/>
                </w:rPr>
                <w:t xml:space="preserve"> Retrieved from https://www.oregon.gov/deq/FilterDocs/ManagPermitDisasterDebris.pdf</w:t>
              </w:r>
            </w:p>
            <w:p w14:paraId="6E7308A0" w14:textId="77777777" w:rsidR="00703F09" w:rsidRDefault="00703F09" w:rsidP="00703F09">
              <w:pPr>
                <w:pStyle w:val="Bibliography"/>
                <w:ind w:left="720" w:hanging="720"/>
                <w:rPr>
                  <w:noProof/>
                </w:rPr>
              </w:pPr>
              <w:r>
                <w:rPr>
                  <w:noProof/>
                </w:rPr>
                <w:t xml:space="preserve">Oregon Military Department. (n.d.). </w:t>
              </w:r>
              <w:r>
                <w:rPr>
                  <w:i/>
                  <w:iCs/>
                  <w:noProof/>
                </w:rPr>
                <w:t>Office of emergency management - Chapter 104.</w:t>
              </w:r>
              <w:r>
                <w:rPr>
                  <w:noProof/>
                </w:rPr>
                <w:t xml:space="preserve"> Retrieved from https://secure.sos.state.or.us/oard/displayChapterRules.action?selectedChapter=96</w:t>
              </w:r>
            </w:p>
            <w:p w14:paraId="4E1EDC8F" w14:textId="77777777" w:rsidR="00703F09" w:rsidRDefault="00703F09" w:rsidP="00703F09">
              <w:pPr>
                <w:pStyle w:val="Bibliography"/>
                <w:ind w:left="720" w:hanging="720"/>
                <w:rPr>
                  <w:noProof/>
                </w:rPr>
              </w:pPr>
              <w:r>
                <w:rPr>
                  <w:noProof/>
                </w:rPr>
                <w:t xml:space="preserve">Oregon Office of Emergency Management. (n.d.). </w:t>
              </w:r>
              <w:r>
                <w:rPr>
                  <w:i/>
                  <w:iCs/>
                  <w:noProof/>
                </w:rPr>
                <w:t>Comprehensive Emergency Management Plan.</w:t>
              </w:r>
              <w:r>
                <w:rPr>
                  <w:noProof/>
                </w:rPr>
                <w:t xml:space="preserve"> Retrieved from https://www.oregon.gov/oem/emresources/Plans_Assessments/Pages/CEMP.aspx</w:t>
              </w:r>
            </w:p>
            <w:p w14:paraId="11002C4C" w14:textId="77777777" w:rsidR="00703F09" w:rsidRDefault="00703F09" w:rsidP="00703F09">
              <w:pPr>
                <w:pStyle w:val="Bibliography"/>
                <w:ind w:left="720" w:hanging="720"/>
                <w:rPr>
                  <w:noProof/>
                </w:rPr>
              </w:pPr>
              <w:r>
                <w:rPr>
                  <w:noProof/>
                </w:rPr>
                <w:lastRenderedPageBreak/>
                <w:t xml:space="preserve">Oregon Office of Emergency Management. (n.d.). </w:t>
              </w:r>
              <w:r>
                <w:rPr>
                  <w:i/>
                  <w:iCs/>
                  <w:noProof/>
                </w:rPr>
                <w:t>Supporting plans and documents.</w:t>
              </w:r>
              <w:r>
                <w:rPr>
                  <w:noProof/>
                </w:rPr>
                <w:t xml:space="preserve"> Retrieved from https://www.oregon.gov/oem/emresources/Plans_Assessments/Pages/Other-Plans.aspx</w:t>
              </w:r>
            </w:p>
            <w:p w14:paraId="4EB02AFD" w14:textId="77777777" w:rsidR="00703F09" w:rsidRDefault="00703F09" w:rsidP="00703F09">
              <w:pPr>
                <w:pStyle w:val="Bibliography"/>
                <w:ind w:left="720" w:hanging="720"/>
                <w:rPr>
                  <w:noProof/>
                </w:rPr>
              </w:pPr>
              <w:r>
                <w:rPr>
                  <w:noProof/>
                </w:rPr>
                <w:t xml:space="preserve">Oregon Revised Statute. (2019). </w:t>
              </w:r>
              <w:r>
                <w:rPr>
                  <w:i/>
                  <w:iCs/>
                  <w:noProof/>
                </w:rPr>
                <w:t>Chapter 401 - Emergency management services.</w:t>
              </w:r>
              <w:r>
                <w:rPr>
                  <w:noProof/>
                </w:rPr>
                <w:t xml:space="preserve"> Retrieved from https://www.oregonlegislature.gov/bills_laws/ors/ors401.html</w:t>
              </w:r>
            </w:p>
            <w:p w14:paraId="576DFB68" w14:textId="77777777" w:rsidR="00703F09" w:rsidRDefault="00703F09" w:rsidP="00703F09">
              <w:pPr>
                <w:pStyle w:val="Bibliography"/>
                <w:ind w:left="720" w:hanging="720"/>
                <w:rPr>
                  <w:noProof/>
                </w:rPr>
              </w:pPr>
              <w:r>
                <w:rPr>
                  <w:noProof/>
                </w:rPr>
                <w:t xml:space="preserve">Oregon Secretary of State. (n.d.). </w:t>
              </w:r>
              <w:r>
                <w:rPr>
                  <w:i/>
                  <w:iCs/>
                  <w:noProof/>
                </w:rPr>
                <w:t>Oregon blue book: Polk County.</w:t>
              </w:r>
              <w:r>
                <w:rPr>
                  <w:noProof/>
                </w:rPr>
                <w:t xml:space="preserve"> Retrieved from https://sos.oregon.gov/blue-book/Pages/local/counties/polk.aspx</w:t>
              </w:r>
            </w:p>
            <w:p w14:paraId="3152BA45" w14:textId="77777777" w:rsidR="00703F09" w:rsidRDefault="00703F09" w:rsidP="00703F09">
              <w:pPr>
                <w:pStyle w:val="Bibliography"/>
                <w:ind w:left="720" w:hanging="720"/>
                <w:rPr>
                  <w:noProof/>
                </w:rPr>
              </w:pPr>
              <w:r>
                <w:rPr>
                  <w:noProof/>
                </w:rPr>
                <w:t xml:space="preserve">Oregon State Legislation. (2019). </w:t>
              </w:r>
              <w:r>
                <w:rPr>
                  <w:i/>
                  <w:iCs/>
                  <w:noProof/>
                </w:rPr>
                <w:t>Chapter 476 - State fire marshal; Protection from fire generally.</w:t>
              </w:r>
              <w:r>
                <w:rPr>
                  <w:noProof/>
                </w:rPr>
                <w:t xml:space="preserve"> Retrieved from https://www.oregonlegislature.gov/bills_laws/ors/ors476.html</w:t>
              </w:r>
            </w:p>
            <w:p w14:paraId="4DC0BBB6" w14:textId="77777777" w:rsidR="00703F09" w:rsidRDefault="00703F09" w:rsidP="00703F09">
              <w:pPr>
                <w:pStyle w:val="Bibliography"/>
                <w:ind w:left="720" w:hanging="720"/>
                <w:rPr>
                  <w:noProof/>
                </w:rPr>
              </w:pPr>
              <w:r>
                <w:rPr>
                  <w:noProof/>
                </w:rPr>
                <w:t xml:space="preserve">Oregon State Legislation. (2019). </w:t>
              </w:r>
              <w:r>
                <w:rPr>
                  <w:i/>
                  <w:iCs/>
                  <w:noProof/>
                </w:rPr>
                <w:t>Chapter 477 - Fire protection of forests and vegetation.</w:t>
              </w:r>
              <w:r>
                <w:rPr>
                  <w:noProof/>
                </w:rPr>
                <w:t xml:space="preserve"> Retrieved from https://www.oregonlegislature.gov/bills_laws/ors/ors477.html</w:t>
              </w:r>
            </w:p>
            <w:p w14:paraId="75EE1C5E" w14:textId="77777777" w:rsidR="00703F09" w:rsidRDefault="00703F09" w:rsidP="00703F09">
              <w:pPr>
                <w:pStyle w:val="Bibliography"/>
                <w:ind w:left="720" w:hanging="720"/>
                <w:rPr>
                  <w:noProof/>
                </w:rPr>
              </w:pPr>
              <w:r>
                <w:rPr>
                  <w:noProof/>
                </w:rPr>
                <w:t xml:space="preserve">Oregon State Legislature. (2019). </w:t>
              </w:r>
              <w:r>
                <w:rPr>
                  <w:i/>
                  <w:iCs/>
                  <w:noProof/>
                </w:rPr>
                <w:t>Chapter 192 - Records; Public reports and meetings.</w:t>
              </w:r>
              <w:r>
                <w:rPr>
                  <w:noProof/>
                </w:rPr>
                <w:t xml:space="preserve"> Retrieved from https://www.oregonlegislature.gov/bills_laws/ors/ors192.html</w:t>
              </w:r>
            </w:p>
            <w:p w14:paraId="4AC32787" w14:textId="77777777" w:rsidR="00703F09" w:rsidRDefault="00703F09" w:rsidP="00703F09">
              <w:pPr>
                <w:pStyle w:val="Bibliography"/>
                <w:ind w:left="720" w:hanging="720"/>
                <w:rPr>
                  <w:noProof/>
                </w:rPr>
              </w:pPr>
              <w:r>
                <w:rPr>
                  <w:noProof/>
                </w:rPr>
                <w:t xml:space="preserve">Oregon State Legislature. (2019). </w:t>
              </w:r>
              <w:r>
                <w:rPr>
                  <w:i/>
                  <w:iCs/>
                  <w:noProof/>
                </w:rPr>
                <w:t>Chapter 279B - Public contracting - Public procurements.</w:t>
              </w:r>
              <w:r>
                <w:rPr>
                  <w:noProof/>
                </w:rPr>
                <w:t xml:space="preserve"> Retrieved from https://www.oregonlegislature.gov/bills_laws/ors/ors279b.html#:~:text=080%20Emergency%20procurements.,or%20services%20in%20an%20emergency.</w:t>
              </w:r>
            </w:p>
            <w:p w14:paraId="3BD036BE" w14:textId="77777777" w:rsidR="00703F09" w:rsidRDefault="00703F09" w:rsidP="00703F09">
              <w:pPr>
                <w:pStyle w:val="Bibliography"/>
                <w:ind w:left="720" w:hanging="720"/>
                <w:rPr>
                  <w:noProof/>
                </w:rPr>
              </w:pPr>
              <w:r>
                <w:rPr>
                  <w:noProof/>
                </w:rPr>
                <w:t xml:space="preserve">Oregon State Legislature. (2019). </w:t>
              </w:r>
              <w:r>
                <w:rPr>
                  <w:i/>
                  <w:iCs/>
                  <w:noProof/>
                </w:rPr>
                <w:t>Chapter 294 County and municipal financial administration.</w:t>
              </w:r>
              <w:r>
                <w:rPr>
                  <w:noProof/>
                </w:rPr>
                <w:t xml:space="preserve"> Retrieved from https://www.oregonlegislature.gov/bills_laws/ors/ors294.html</w:t>
              </w:r>
            </w:p>
            <w:p w14:paraId="3DD0E28D" w14:textId="77777777" w:rsidR="00703F09" w:rsidRDefault="00703F09" w:rsidP="00703F09">
              <w:pPr>
                <w:pStyle w:val="Bibliography"/>
                <w:ind w:left="720" w:hanging="720"/>
                <w:rPr>
                  <w:noProof/>
                </w:rPr>
              </w:pPr>
              <w:r>
                <w:rPr>
                  <w:noProof/>
                </w:rPr>
                <w:t xml:space="preserve">Oregon State Legislature. (2019). </w:t>
              </w:r>
              <w:r>
                <w:rPr>
                  <w:i/>
                  <w:iCs/>
                  <w:noProof/>
                </w:rPr>
                <w:t>Chapter 401 - Emergency management services.</w:t>
              </w:r>
              <w:r>
                <w:rPr>
                  <w:noProof/>
                </w:rPr>
                <w:t xml:space="preserve"> Retrieved from https://www.oregonlegislature.gov/bills_laws/ors/ors401.html</w:t>
              </w:r>
            </w:p>
            <w:p w14:paraId="119018A9" w14:textId="77777777" w:rsidR="00703F09" w:rsidRDefault="00703F09" w:rsidP="00703F09">
              <w:pPr>
                <w:pStyle w:val="Bibliography"/>
                <w:ind w:left="720" w:hanging="720"/>
                <w:rPr>
                  <w:noProof/>
                </w:rPr>
              </w:pPr>
              <w:r>
                <w:rPr>
                  <w:noProof/>
                </w:rPr>
                <w:t xml:space="preserve">Oregon State Legislature. (2019). </w:t>
              </w:r>
              <w:r>
                <w:rPr>
                  <w:i/>
                  <w:iCs/>
                  <w:noProof/>
                </w:rPr>
                <w:t>Chapter 402 - Emergency mutual assistance agreements.</w:t>
              </w:r>
              <w:r>
                <w:rPr>
                  <w:noProof/>
                </w:rPr>
                <w:t xml:space="preserve"> Retrieved from https://www.oregonlegislature.gov/bills_laws/ors/ors402.html</w:t>
              </w:r>
            </w:p>
            <w:p w14:paraId="600ED246" w14:textId="77777777" w:rsidR="00703F09" w:rsidRDefault="00703F09" w:rsidP="00703F09">
              <w:pPr>
                <w:pStyle w:val="Bibliography"/>
                <w:ind w:left="720" w:hanging="720"/>
                <w:rPr>
                  <w:noProof/>
                </w:rPr>
              </w:pPr>
              <w:r>
                <w:rPr>
                  <w:noProof/>
                </w:rPr>
                <w:t xml:space="preserve">Oregon State Legislature. (2019). </w:t>
              </w:r>
              <w:r>
                <w:rPr>
                  <w:i/>
                  <w:iCs/>
                  <w:noProof/>
                </w:rPr>
                <w:t>Chapter 403 - Emergency communication system; 2-1-1 system; Public safety communications system.</w:t>
              </w:r>
              <w:r>
                <w:rPr>
                  <w:noProof/>
                </w:rPr>
                <w:t xml:space="preserve"> Retrieved from https://www.oregonlegislature.gov/bills_laws/ors/ors403.html</w:t>
              </w:r>
            </w:p>
            <w:p w14:paraId="33A5C130" w14:textId="77777777" w:rsidR="00703F09" w:rsidRDefault="00703F09" w:rsidP="00703F09">
              <w:pPr>
                <w:pStyle w:val="Bibliography"/>
                <w:ind w:left="720" w:hanging="720"/>
                <w:rPr>
                  <w:noProof/>
                </w:rPr>
              </w:pPr>
              <w:r>
                <w:rPr>
                  <w:noProof/>
                </w:rPr>
                <w:t xml:space="preserve">Oregon State Legislature. (2019). </w:t>
              </w:r>
              <w:r>
                <w:rPr>
                  <w:i/>
                  <w:iCs/>
                  <w:noProof/>
                </w:rPr>
                <w:t>Chapter 404 - Search and rescue.</w:t>
              </w:r>
              <w:r>
                <w:rPr>
                  <w:noProof/>
                </w:rPr>
                <w:t xml:space="preserve"> Retrieved from https://www.oregonlegislature.gov/bills_laws/ors/ors404.html</w:t>
              </w:r>
            </w:p>
            <w:p w14:paraId="78F12EA4" w14:textId="77777777" w:rsidR="00703F09" w:rsidRDefault="00703F09" w:rsidP="00703F09">
              <w:pPr>
                <w:pStyle w:val="Bibliography"/>
                <w:ind w:left="720" w:hanging="720"/>
                <w:rPr>
                  <w:noProof/>
                </w:rPr>
              </w:pPr>
              <w:r>
                <w:rPr>
                  <w:noProof/>
                </w:rPr>
                <w:t xml:space="preserve">Oregon State Legislature. (2019). </w:t>
              </w:r>
              <w:r>
                <w:rPr>
                  <w:i/>
                  <w:iCs/>
                  <w:noProof/>
                </w:rPr>
                <w:t>Chapter 431 - Title 36: Public health and safety.</w:t>
              </w:r>
              <w:r>
                <w:rPr>
                  <w:noProof/>
                </w:rPr>
                <w:t xml:space="preserve"> Retrieved from https://www.oregonlegislature.gov/bills_laws/ors/ors431.html</w:t>
              </w:r>
            </w:p>
            <w:p w14:paraId="57975279" w14:textId="77777777" w:rsidR="00703F09" w:rsidRDefault="00703F09" w:rsidP="00703F09">
              <w:pPr>
                <w:pStyle w:val="Bibliography"/>
                <w:ind w:left="720" w:hanging="720"/>
                <w:rPr>
                  <w:noProof/>
                </w:rPr>
              </w:pPr>
              <w:r>
                <w:rPr>
                  <w:noProof/>
                </w:rPr>
                <w:t xml:space="preserve">Oregon State Legislature. (2019). </w:t>
              </w:r>
              <w:r>
                <w:rPr>
                  <w:i/>
                  <w:iCs/>
                  <w:noProof/>
                </w:rPr>
                <w:t>Chapter 433 - Disease and condition control; mass gatherings; indoor air.</w:t>
              </w:r>
              <w:r>
                <w:rPr>
                  <w:noProof/>
                </w:rPr>
                <w:t xml:space="preserve"> Retrieved from https://www.oregonlegislature.gov/bills_laws/ors/ors433.html</w:t>
              </w:r>
            </w:p>
            <w:p w14:paraId="6343C066" w14:textId="77777777" w:rsidR="00703F09" w:rsidRDefault="00703F09" w:rsidP="00703F09">
              <w:pPr>
                <w:pStyle w:val="Bibliography"/>
                <w:ind w:left="720" w:hanging="720"/>
                <w:rPr>
                  <w:noProof/>
                </w:rPr>
              </w:pPr>
              <w:r>
                <w:rPr>
                  <w:noProof/>
                </w:rPr>
                <w:t xml:space="preserve">Oregon State Legislature. (2020). </w:t>
              </w:r>
              <w:r>
                <w:rPr>
                  <w:i/>
                  <w:iCs/>
                  <w:noProof/>
                </w:rPr>
                <w:t>ORS sections amended, repealed or "added to".</w:t>
              </w:r>
              <w:r>
                <w:rPr>
                  <w:noProof/>
                </w:rPr>
                <w:t xml:space="preserve"> Retrieved from https://www.oregonlegislature.gov/bills_laws/lawsstatutes/2020ssAR.pdf</w:t>
              </w:r>
            </w:p>
            <w:p w14:paraId="3938FE18" w14:textId="77777777" w:rsidR="00703F09" w:rsidRDefault="00703F09" w:rsidP="00703F09">
              <w:pPr>
                <w:pStyle w:val="Bibliography"/>
                <w:ind w:left="720" w:hanging="720"/>
                <w:rPr>
                  <w:noProof/>
                </w:rPr>
              </w:pPr>
              <w:r>
                <w:rPr>
                  <w:noProof/>
                </w:rPr>
                <w:t xml:space="preserve">Polk County. (1993). </w:t>
              </w:r>
              <w:r>
                <w:rPr>
                  <w:i/>
                  <w:iCs/>
                  <w:noProof/>
                </w:rPr>
                <w:t>Code of ordinances: Title 1: County government generally, Chapter 10: County officers.</w:t>
              </w:r>
              <w:r>
                <w:rPr>
                  <w:noProof/>
                </w:rPr>
                <w:t xml:space="preserve"> Retrieved from https://www.co.polk.or.us/boc/code-ordinances-title-i</w:t>
              </w:r>
            </w:p>
            <w:p w14:paraId="5A78ADEB" w14:textId="77777777" w:rsidR="00703F09" w:rsidRDefault="00703F09" w:rsidP="00703F09">
              <w:pPr>
                <w:pStyle w:val="Bibliography"/>
                <w:ind w:left="720" w:hanging="720"/>
                <w:rPr>
                  <w:noProof/>
                </w:rPr>
              </w:pPr>
              <w:r>
                <w:rPr>
                  <w:noProof/>
                </w:rPr>
                <w:t xml:space="preserve">Polk County. (2018). </w:t>
              </w:r>
              <w:r>
                <w:rPr>
                  <w:i/>
                  <w:iCs/>
                  <w:noProof/>
                </w:rPr>
                <w:t>Chapter 91 - Subdivisions, partitions, and property line adjustments.</w:t>
              </w:r>
              <w:r>
                <w:rPr>
                  <w:noProof/>
                </w:rPr>
                <w:t xml:space="preserve"> Retrieved from https://www.co.polk.or.us/sites/default/files/fileattachments/planning_division/page/3121/chapter_91_2018_update.pdf</w:t>
              </w:r>
            </w:p>
            <w:p w14:paraId="62B4E9FC" w14:textId="77777777" w:rsidR="00703F09" w:rsidRDefault="00703F09" w:rsidP="00703F09">
              <w:pPr>
                <w:pStyle w:val="Bibliography"/>
                <w:ind w:left="720" w:hanging="720"/>
                <w:rPr>
                  <w:noProof/>
                </w:rPr>
              </w:pPr>
              <w:r>
                <w:rPr>
                  <w:noProof/>
                </w:rPr>
                <w:t xml:space="preserve">Reuters. (2000). </w:t>
              </w:r>
              <w:r>
                <w:rPr>
                  <w:i/>
                  <w:iCs/>
                  <w:noProof/>
                </w:rPr>
                <w:t>Environmental group takes credit for an arson.</w:t>
              </w:r>
              <w:r>
                <w:rPr>
                  <w:noProof/>
                </w:rPr>
                <w:t xml:space="preserve"> Retrieved from The New York Times: https://www.nytimes.com/2000/01/01/us/environmental-group-takes-credit-for-an-arson.html</w:t>
              </w:r>
            </w:p>
            <w:p w14:paraId="51814BAD" w14:textId="77777777" w:rsidR="00703F09" w:rsidRDefault="00703F09" w:rsidP="00703F09">
              <w:pPr>
                <w:pStyle w:val="Bibliography"/>
                <w:ind w:left="720" w:hanging="720"/>
                <w:rPr>
                  <w:noProof/>
                </w:rPr>
              </w:pPr>
              <w:r>
                <w:rPr>
                  <w:i/>
                  <w:iCs/>
                  <w:noProof/>
                </w:rPr>
                <w:lastRenderedPageBreak/>
                <w:t>The Oregon State Emergency Alert System Plan (v. 15.0).</w:t>
              </w:r>
              <w:r>
                <w:rPr>
                  <w:noProof/>
                </w:rPr>
                <w:t xml:space="preserve"> (2018). Retrieved from https://sbe141.org/wp-content/uploads/2018/10/Oregon-State-EAS-Plan-Version-15-August-1-2018.pdf</w:t>
              </w:r>
            </w:p>
            <w:p w14:paraId="68411199" w14:textId="77777777" w:rsidR="00703F09" w:rsidRDefault="00703F09" w:rsidP="00703F09">
              <w:pPr>
                <w:pStyle w:val="Bibliography"/>
                <w:ind w:left="720" w:hanging="720"/>
                <w:rPr>
                  <w:noProof/>
                </w:rPr>
              </w:pPr>
              <w:r>
                <w:rPr>
                  <w:noProof/>
                </w:rPr>
                <w:t xml:space="preserve">United States 107th Congress. (2002). </w:t>
              </w:r>
              <w:r>
                <w:rPr>
                  <w:i/>
                  <w:iCs/>
                  <w:noProof/>
                </w:rPr>
                <w:t>Public law 107-296: Homeland security act of 2002.</w:t>
              </w:r>
              <w:r>
                <w:rPr>
                  <w:noProof/>
                </w:rPr>
                <w:t xml:space="preserve"> Retrieved from https://www.dhs.gov/xlibrary/assets/hr_5005_enr.pdf</w:t>
              </w:r>
            </w:p>
            <w:p w14:paraId="234D0E0C" w14:textId="77777777" w:rsidR="00703F09" w:rsidRDefault="00703F09" w:rsidP="00703F09">
              <w:pPr>
                <w:pStyle w:val="Bibliography"/>
                <w:ind w:left="720" w:hanging="720"/>
                <w:rPr>
                  <w:noProof/>
                </w:rPr>
              </w:pPr>
              <w:r>
                <w:rPr>
                  <w:noProof/>
                </w:rPr>
                <w:t xml:space="preserve">United States 109th Congress. (2007). </w:t>
              </w:r>
              <w:r>
                <w:rPr>
                  <w:i/>
                  <w:iCs/>
                  <w:noProof/>
                </w:rPr>
                <w:t>Public law 109-295: Department of homeland security appropriations act of 2007.</w:t>
              </w:r>
              <w:r>
                <w:rPr>
                  <w:noProof/>
                </w:rPr>
                <w:t xml:space="preserve"> Retrieved from https://www.congress.gov/109/plaws/publ295/PLAW-109publ295.pdf</w:t>
              </w:r>
            </w:p>
            <w:p w14:paraId="5E20B8AD" w14:textId="77777777" w:rsidR="00703F09" w:rsidRDefault="00703F09" w:rsidP="00703F09">
              <w:pPr>
                <w:pStyle w:val="Bibliography"/>
                <w:ind w:left="720" w:hanging="720"/>
                <w:rPr>
                  <w:noProof/>
                </w:rPr>
              </w:pPr>
              <w:r>
                <w:rPr>
                  <w:noProof/>
                </w:rPr>
                <w:t xml:space="preserve">United States 113th Congress. (2013). </w:t>
              </w:r>
              <w:r>
                <w:rPr>
                  <w:i/>
                  <w:iCs/>
                  <w:noProof/>
                </w:rPr>
                <w:t>Public Law 113-2: Disaster relief appropriations act of 2013.</w:t>
              </w:r>
              <w:r>
                <w:rPr>
                  <w:noProof/>
                </w:rPr>
                <w:t xml:space="preserve"> Retrieved from https://www.congress.gov/113/plaws/publ2/PLAW-113publ2.pdf</w:t>
              </w:r>
            </w:p>
            <w:p w14:paraId="2859A847" w14:textId="77777777" w:rsidR="00703F09" w:rsidRDefault="00703F09" w:rsidP="00703F09">
              <w:pPr>
                <w:pStyle w:val="Bibliography"/>
                <w:ind w:left="720" w:hanging="720"/>
                <w:rPr>
                  <w:noProof/>
                </w:rPr>
              </w:pPr>
              <w:r>
                <w:rPr>
                  <w:noProof/>
                </w:rPr>
                <w:t xml:space="preserve">United States Census Bureau. (2018). </w:t>
              </w:r>
              <w:r>
                <w:rPr>
                  <w:i/>
                  <w:iCs/>
                  <w:noProof/>
                </w:rPr>
                <w:t>Polk County, Oregon.</w:t>
              </w:r>
              <w:r>
                <w:rPr>
                  <w:noProof/>
                </w:rPr>
                <w:t xml:space="preserve"> Retrieved from https://www.census.gov/quickfacts/fact/table/polkcountyoregon/PST045219</w:t>
              </w:r>
            </w:p>
            <w:p w14:paraId="1299870F" w14:textId="77777777" w:rsidR="00703F09" w:rsidRDefault="00703F09" w:rsidP="00703F09">
              <w:pPr>
                <w:pStyle w:val="Bibliography"/>
                <w:ind w:left="720" w:hanging="720"/>
                <w:rPr>
                  <w:noProof/>
                </w:rPr>
              </w:pPr>
              <w:r>
                <w:rPr>
                  <w:noProof/>
                </w:rPr>
                <w:t xml:space="preserve">University of Oregon, Community Service Center, and Oregon Partnership for Disaster Resilience. (2017). </w:t>
              </w:r>
              <w:r>
                <w:rPr>
                  <w:i/>
                  <w:iCs/>
                  <w:noProof/>
                </w:rPr>
                <w:t>Polk County multi-jurisdictional natural hazards mitigation plan.</w:t>
              </w:r>
              <w:r>
                <w:rPr>
                  <w:noProof/>
                </w:rPr>
                <w:t xml:space="preserve"> Retrieved from https://www.co.polk.or.us/sites/default/files/fileattachments/community_development/page/2642/polk_mnhmp_2017_update.pdf</w:t>
              </w:r>
            </w:p>
            <w:p w14:paraId="67808B61" w14:textId="09DFCD8D" w:rsidR="00E8058F" w:rsidRPr="00E8058F" w:rsidRDefault="00E8058F" w:rsidP="00703F09">
              <w:r>
                <w:rPr>
                  <w:b/>
                  <w:bCs/>
                  <w:noProof/>
                </w:rPr>
                <w:fldChar w:fldCharType="end"/>
              </w:r>
            </w:p>
          </w:sdtContent>
        </w:sdt>
      </w:sdtContent>
    </w:sdt>
    <w:p w14:paraId="6E2D979C" w14:textId="1075B596" w:rsidR="00A00DE7" w:rsidRPr="0081622F" w:rsidRDefault="00A00DE7" w:rsidP="00714796">
      <w:pPr>
        <w:pStyle w:val="Subtitle"/>
      </w:pPr>
      <w:r w:rsidRPr="0081622F">
        <w:t>Additional County Plans</w:t>
      </w:r>
    </w:p>
    <w:p w14:paraId="2F1D80C2" w14:textId="7AD8E747" w:rsidR="00042EE1" w:rsidRDefault="003A3666" w:rsidP="00C655D2">
      <w:r>
        <w:t>Plans a</w:t>
      </w:r>
      <w:r w:rsidR="001B6C9A">
        <w:t>vailable on Request from the Emergency Manager</w:t>
      </w:r>
      <w:r>
        <w:t>:</w:t>
      </w:r>
    </w:p>
    <w:p w14:paraId="766183FA" w14:textId="77777777" w:rsidR="00A944E7" w:rsidRDefault="00A944E7" w:rsidP="00D2274A">
      <w:pPr>
        <w:pStyle w:val="ListParagraph"/>
      </w:pPr>
      <w:r w:rsidRPr="002958BF">
        <w:t>Community Wildfire Protection Plan</w:t>
      </w:r>
      <w:r>
        <w:t xml:space="preserve"> </w:t>
      </w:r>
    </w:p>
    <w:p w14:paraId="16110170" w14:textId="77777777" w:rsidR="00042EE1" w:rsidRDefault="002958BF" w:rsidP="00D2274A">
      <w:pPr>
        <w:pStyle w:val="ListParagraph"/>
      </w:pPr>
      <w:r>
        <w:t>Continuity of Operations Plan</w:t>
      </w:r>
    </w:p>
    <w:p w14:paraId="2570E3A8" w14:textId="6CAB3726" w:rsidR="00A944E7" w:rsidRPr="002958BF" w:rsidRDefault="00856937" w:rsidP="00D2274A">
      <w:pPr>
        <w:pStyle w:val="ListParagraph"/>
      </w:pPr>
      <w:r>
        <w:t xml:space="preserve">Regional </w:t>
      </w:r>
      <w:r w:rsidR="00A944E7">
        <w:t>Debris Management Plan</w:t>
      </w:r>
    </w:p>
    <w:p w14:paraId="55E67AE2" w14:textId="4B3BEB25" w:rsidR="00B542D8" w:rsidRDefault="00A944E7" w:rsidP="00D2274A">
      <w:pPr>
        <w:pStyle w:val="ListParagraph"/>
      </w:pPr>
      <w:r>
        <w:t>Interoperable Communications Plan</w:t>
      </w:r>
    </w:p>
    <w:p w14:paraId="54B8CB19" w14:textId="5766CB02" w:rsidR="003C26DE" w:rsidRDefault="00714796" w:rsidP="00D2274A">
      <w:pPr>
        <w:pStyle w:val="ListParagraph"/>
      </w:pPr>
      <w:r>
        <w:t>HAZMAT</w:t>
      </w:r>
      <w:r w:rsidR="00E50924">
        <w:t xml:space="preserve"> Rail Incident Response Plan</w:t>
      </w:r>
    </w:p>
    <w:p w14:paraId="374E205A" w14:textId="77777777" w:rsidR="00B542D8" w:rsidRDefault="00B542D8" w:rsidP="0081622F">
      <w:bookmarkStart w:id="548" w:name="_Toc236728812"/>
      <w:bookmarkStart w:id="549" w:name="_Toc456102449"/>
    </w:p>
    <w:p w14:paraId="0924C657" w14:textId="6E6F1A3A" w:rsidR="003C26DE" w:rsidRPr="003C26DE" w:rsidRDefault="003C26DE" w:rsidP="003C26DE">
      <w:pPr>
        <w:sectPr w:rsidR="003C26DE" w:rsidRPr="003C26DE" w:rsidSect="00E8058F">
          <w:headerReference w:type="default" r:id="rId72"/>
          <w:pgSz w:w="12240" w:h="15840" w:code="1"/>
          <w:pgMar w:top="1440" w:right="1440" w:bottom="1440" w:left="1440" w:header="720" w:footer="720" w:gutter="0"/>
          <w:pgNumType w:start="1" w:chapStyle="5"/>
          <w:cols w:space="720"/>
          <w:docGrid w:linePitch="360"/>
        </w:sectPr>
      </w:pPr>
    </w:p>
    <w:p w14:paraId="0486E0CF" w14:textId="376040DE" w:rsidR="00042EE1" w:rsidRDefault="00042EE1" w:rsidP="0081622F">
      <w:pPr>
        <w:pStyle w:val="Heading5"/>
      </w:pPr>
      <w:bookmarkStart w:id="550" w:name="_Toc83623977"/>
      <w:bookmarkStart w:id="551" w:name="_Ref83625547"/>
      <w:bookmarkStart w:id="552" w:name="_Toc90274150"/>
      <w:r>
        <w:lastRenderedPageBreak/>
        <w:t>Acronyms and Glossary</w:t>
      </w:r>
      <w:bookmarkEnd w:id="548"/>
      <w:bookmarkEnd w:id="549"/>
      <w:bookmarkEnd w:id="550"/>
      <w:bookmarkEnd w:id="551"/>
      <w:bookmarkEnd w:id="552"/>
    </w:p>
    <w:p w14:paraId="03EAB852" w14:textId="77777777" w:rsidR="00042EE1" w:rsidRPr="0081622F" w:rsidRDefault="00042EE1" w:rsidP="00714796">
      <w:pPr>
        <w:pStyle w:val="Subtitle"/>
      </w:pPr>
      <w:r w:rsidRPr="0081622F">
        <w:t>Acronyms</w:t>
      </w:r>
      <w:r w:rsidR="008241F2" w:rsidRPr="0081622F">
        <w:t xml:space="preserve">  </w:t>
      </w:r>
    </w:p>
    <w:p w14:paraId="5EADC348" w14:textId="3BB137F9" w:rsidR="002B7F8F" w:rsidRPr="002B7F8F" w:rsidRDefault="002B7F8F" w:rsidP="00D2274A">
      <w:r w:rsidRPr="002B7F8F">
        <w:t>AAR</w:t>
      </w:r>
      <w:r w:rsidRPr="002B7F8F">
        <w:tab/>
      </w:r>
      <w:r w:rsidRPr="002B7F8F">
        <w:tab/>
        <w:t>After</w:t>
      </w:r>
      <w:r w:rsidR="00771064">
        <w:t>-</w:t>
      </w:r>
      <w:r w:rsidRPr="002B7F8F">
        <w:t>Action Re</w:t>
      </w:r>
      <w:r w:rsidR="00771064">
        <w:t>view</w:t>
      </w:r>
    </w:p>
    <w:p w14:paraId="4B29826A" w14:textId="77777777" w:rsidR="002B7F8F" w:rsidRPr="002B7F8F" w:rsidRDefault="002B7F8F" w:rsidP="00D2274A">
      <w:r w:rsidRPr="002B7F8F">
        <w:t>BOC</w:t>
      </w:r>
      <w:r w:rsidRPr="002B7F8F">
        <w:tab/>
      </w:r>
      <w:r w:rsidRPr="002B7F8F">
        <w:tab/>
        <w:t>Board of Commissioners</w:t>
      </w:r>
    </w:p>
    <w:p w14:paraId="5DB05543" w14:textId="10FB5D59" w:rsidR="002B7F8F" w:rsidRPr="002B7F8F" w:rsidRDefault="002B7F8F" w:rsidP="00D2274A">
      <w:r w:rsidRPr="002B7F8F">
        <w:t>CBRNE</w:t>
      </w:r>
      <w:r w:rsidR="003E1664">
        <w:tab/>
      </w:r>
      <w:r w:rsidRPr="002B7F8F">
        <w:tab/>
      </w:r>
      <w:r w:rsidR="00656289">
        <w:t>C</w:t>
      </w:r>
      <w:r w:rsidRPr="002B7F8F">
        <w:t xml:space="preserve">hemical, </w:t>
      </w:r>
      <w:r w:rsidR="00656289">
        <w:t>B</w:t>
      </w:r>
      <w:r w:rsidRPr="002B7F8F">
        <w:t xml:space="preserve">iological, </w:t>
      </w:r>
      <w:r w:rsidR="00656289">
        <w:t>R</w:t>
      </w:r>
      <w:r w:rsidRPr="002B7F8F">
        <w:t xml:space="preserve">adiological, </w:t>
      </w:r>
      <w:r w:rsidR="00656289">
        <w:t>N</w:t>
      </w:r>
      <w:r w:rsidRPr="002B7F8F">
        <w:t xml:space="preserve">uclear, and </w:t>
      </w:r>
      <w:r w:rsidR="00656289">
        <w:t>High-Yield E</w:t>
      </w:r>
      <w:r w:rsidRPr="002B7F8F">
        <w:t>xplosive</w:t>
      </w:r>
      <w:r w:rsidR="00656289">
        <w:t>s</w:t>
      </w:r>
    </w:p>
    <w:p w14:paraId="50C3DEA7" w14:textId="77777777" w:rsidR="002B7F8F" w:rsidRPr="002B7F8F" w:rsidRDefault="002B7F8F" w:rsidP="00D2274A">
      <w:r w:rsidRPr="002B7F8F">
        <w:t>CERT</w:t>
      </w:r>
      <w:r w:rsidRPr="002B7F8F">
        <w:tab/>
      </w:r>
      <w:r w:rsidRPr="002B7F8F">
        <w:tab/>
        <w:t>Community Emergency Response Teams</w:t>
      </w:r>
    </w:p>
    <w:p w14:paraId="05419B6A" w14:textId="77777777" w:rsidR="002B7F8F" w:rsidRPr="002B7F8F" w:rsidRDefault="002B7F8F" w:rsidP="00D2274A">
      <w:r w:rsidRPr="002B7F8F">
        <w:t>CIKR</w:t>
      </w:r>
      <w:r w:rsidRPr="002B7F8F">
        <w:tab/>
      </w:r>
      <w:r w:rsidRPr="002B7F8F">
        <w:tab/>
        <w:t>Critical Infrastructure and Key Resources</w:t>
      </w:r>
    </w:p>
    <w:p w14:paraId="40F3F6D1" w14:textId="77777777" w:rsidR="002B7F8F" w:rsidRPr="002B7F8F" w:rsidRDefault="002B7F8F" w:rsidP="00D2274A">
      <w:r w:rsidRPr="002B7F8F">
        <w:t>COOP</w:t>
      </w:r>
      <w:r w:rsidRPr="002B7F8F">
        <w:tab/>
      </w:r>
      <w:r w:rsidRPr="002B7F8F">
        <w:tab/>
        <w:t>Continuity of Operations</w:t>
      </w:r>
    </w:p>
    <w:p w14:paraId="6A508A70" w14:textId="77777777" w:rsidR="002B7F8F" w:rsidRPr="002B7F8F" w:rsidRDefault="002B7F8F" w:rsidP="00D2274A">
      <w:r w:rsidRPr="002B7F8F">
        <w:t>County</w:t>
      </w:r>
      <w:r w:rsidRPr="002B7F8F">
        <w:tab/>
      </w:r>
      <w:r w:rsidRPr="002B7F8F">
        <w:tab/>
        <w:t>Polk County</w:t>
      </w:r>
    </w:p>
    <w:p w14:paraId="2EDBD4B6" w14:textId="77777777" w:rsidR="002B7F8F" w:rsidRPr="002B7F8F" w:rsidRDefault="002B7F8F" w:rsidP="00D2274A">
      <w:r w:rsidRPr="002B7F8F">
        <w:t>CWPP</w:t>
      </w:r>
      <w:r w:rsidRPr="002B7F8F">
        <w:tab/>
      </w:r>
      <w:r w:rsidRPr="002B7F8F">
        <w:tab/>
        <w:t>Community Wildfire Protection Plan</w:t>
      </w:r>
    </w:p>
    <w:p w14:paraId="2F9BDE41" w14:textId="77777777" w:rsidR="002B7F8F" w:rsidRPr="002B7F8F" w:rsidRDefault="002B7F8F" w:rsidP="00D2274A">
      <w:r w:rsidRPr="002B7F8F">
        <w:t>DSHS</w:t>
      </w:r>
      <w:r w:rsidRPr="002B7F8F">
        <w:tab/>
      </w:r>
      <w:r w:rsidRPr="002B7F8F">
        <w:tab/>
        <w:t>Department of Social and Health Services</w:t>
      </w:r>
    </w:p>
    <w:p w14:paraId="09AA360A" w14:textId="77777777" w:rsidR="002B7F8F" w:rsidRPr="002B7F8F" w:rsidRDefault="002B7F8F" w:rsidP="00D2274A">
      <w:r w:rsidRPr="002B7F8F">
        <w:t>DSL</w:t>
      </w:r>
      <w:r w:rsidRPr="002B7F8F">
        <w:tab/>
      </w:r>
      <w:r w:rsidRPr="002B7F8F">
        <w:tab/>
        <w:t>Oregon Department of State Lands</w:t>
      </w:r>
    </w:p>
    <w:p w14:paraId="61E7C99D" w14:textId="77777777" w:rsidR="002B7F8F" w:rsidRPr="002B7F8F" w:rsidRDefault="002B7F8F" w:rsidP="00D2274A">
      <w:r w:rsidRPr="002B7F8F">
        <w:t>EAS</w:t>
      </w:r>
      <w:r w:rsidRPr="002B7F8F">
        <w:tab/>
      </w:r>
      <w:r w:rsidRPr="002B7F8F">
        <w:tab/>
        <w:t>Emergency Alert System</w:t>
      </w:r>
    </w:p>
    <w:p w14:paraId="142E7DC8" w14:textId="77777777" w:rsidR="002B7F8F" w:rsidRPr="002B7F8F" w:rsidRDefault="002B7F8F" w:rsidP="00D2274A">
      <w:r w:rsidRPr="002B7F8F">
        <w:t>ECC</w:t>
      </w:r>
      <w:r w:rsidRPr="002B7F8F">
        <w:tab/>
      </w:r>
      <w:r w:rsidRPr="002B7F8F">
        <w:tab/>
        <w:t>Emergency Coordination Center</w:t>
      </w:r>
    </w:p>
    <w:p w14:paraId="569C0ACA" w14:textId="6FA7D2D7" w:rsidR="002B7F8F" w:rsidRPr="002B7F8F" w:rsidRDefault="003B783C" w:rsidP="00D2274A">
      <w:r>
        <w:t>EMD</w:t>
      </w:r>
      <w:r w:rsidR="002B7F8F" w:rsidRPr="002B7F8F">
        <w:tab/>
      </w:r>
      <w:r w:rsidR="002B7F8F" w:rsidRPr="002B7F8F">
        <w:tab/>
      </w:r>
      <w:r>
        <w:t>Emergency Management Department</w:t>
      </w:r>
    </w:p>
    <w:p w14:paraId="3B56DCDF" w14:textId="77777777" w:rsidR="002B7F8F" w:rsidRPr="002B7F8F" w:rsidRDefault="002B7F8F" w:rsidP="00D2274A">
      <w:r w:rsidRPr="002B7F8F">
        <w:t>EMP</w:t>
      </w:r>
      <w:r w:rsidRPr="002B7F8F">
        <w:tab/>
      </w:r>
      <w:r w:rsidRPr="002B7F8F">
        <w:tab/>
        <w:t>Emergency Management Plan</w:t>
      </w:r>
    </w:p>
    <w:p w14:paraId="0E6429A9" w14:textId="77777777" w:rsidR="002B7F8F" w:rsidRPr="002B7F8F" w:rsidRDefault="002B7F8F" w:rsidP="00D2274A">
      <w:r w:rsidRPr="002B7F8F">
        <w:t>EMS</w:t>
      </w:r>
      <w:r w:rsidRPr="002B7F8F">
        <w:tab/>
      </w:r>
      <w:r w:rsidRPr="002B7F8F">
        <w:tab/>
        <w:t>Emergency Medical Services</w:t>
      </w:r>
    </w:p>
    <w:p w14:paraId="339EF949" w14:textId="28C30383" w:rsidR="002B7F8F" w:rsidRPr="002B7F8F" w:rsidRDefault="002B7F8F" w:rsidP="00D2274A">
      <w:r w:rsidRPr="002B7F8F">
        <w:t>EOC</w:t>
      </w:r>
      <w:r w:rsidRPr="002B7F8F">
        <w:tab/>
      </w:r>
      <w:r w:rsidRPr="002B7F8F">
        <w:tab/>
      </w:r>
      <w:r w:rsidR="00B11B6F">
        <w:t>E</w:t>
      </w:r>
      <w:r w:rsidR="001B6C9A">
        <w:t xml:space="preserve">mergency </w:t>
      </w:r>
      <w:r w:rsidR="00B11B6F">
        <w:t>O</w:t>
      </w:r>
      <w:r w:rsidR="001B6C9A">
        <w:t xml:space="preserve">perations </w:t>
      </w:r>
      <w:r w:rsidR="00B11B6F">
        <w:t>C</w:t>
      </w:r>
      <w:r w:rsidR="001B6C9A">
        <w:t>enter</w:t>
      </w:r>
    </w:p>
    <w:p w14:paraId="74CE2488" w14:textId="5C6A7641" w:rsidR="002B7F8F" w:rsidRPr="002B7F8F" w:rsidRDefault="002B7F8F" w:rsidP="00D2274A">
      <w:r w:rsidRPr="002B7F8F">
        <w:t>EOP</w:t>
      </w:r>
      <w:r w:rsidRPr="002B7F8F">
        <w:tab/>
      </w:r>
      <w:r w:rsidRPr="002B7F8F">
        <w:tab/>
      </w:r>
      <w:r w:rsidR="0019185E">
        <w:t>E</w:t>
      </w:r>
      <w:r w:rsidR="001B6C9A">
        <w:t xml:space="preserve">mergency </w:t>
      </w:r>
      <w:r w:rsidR="0019185E">
        <w:t>O</w:t>
      </w:r>
      <w:r w:rsidR="001B6C9A">
        <w:t xml:space="preserve">perations </w:t>
      </w:r>
      <w:r w:rsidR="0019185E">
        <w:t>P</w:t>
      </w:r>
      <w:r w:rsidR="001B6C9A">
        <w:t>lan</w:t>
      </w:r>
    </w:p>
    <w:p w14:paraId="235C6C65" w14:textId="77777777" w:rsidR="002B7F8F" w:rsidRPr="002B7F8F" w:rsidRDefault="002B7F8F" w:rsidP="00D2274A">
      <w:r w:rsidRPr="002B7F8F">
        <w:t>ESF</w:t>
      </w:r>
      <w:r w:rsidRPr="002B7F8F">
        <w:tab/>
      </w:r>
      <w:r w:rsidRPr="002B7F8F">
        <w:tab/>
        <w:t>Emergency Support Function</w:t>
      </w:r>
    </w:p>
    <w:p w14:paraId="2BB72341" w14:textId="77777777" w:rsidR="002B7F8F" w:rsidRPr="002B7F8F" w:rsidRDefault="002B7F8F" w:rsidP="00D2274A">
      <w:r w:rsidRPr="002B7F8F">
        <w:t>FBI</w:t>
      </w:r>
      <w:r w:rsidRPr="002B7F8F">
        <w:tab/>
      </w:r>
      <w:r w:rsidRPr="002B7F8F">
        <w:tab/>
        <w:t>Federal Bureau of Investigation</w:t>
      </w:r>
    </w:p>
    <w:p w14:paraId="2BD02FCF" w14:textId="77777777" w:rsidR="002B7F8F" w:rsidRPr="002B7F8F" w:rsidRDefault="002B7F8F" w:rsidP="00D2274A">
      <w:r w:rsidRPr="002B7F8F">
        <w:t>FEMA</w:t>
      </w:r>
      <w:r w:rsidRPr="002B7F8F">
        <w:tab/>
      </w:r>
      <w:r w:rsidRPr="002B7F8F">
        <w:tab/>
        <w:t>Federal Emergency Management Agency</w:t>
      </w:r>
    </w:p>
    <w:p w14:paraId="6CC6DEB4" w14:textId="77777777" w:rsidR="00C55B7B" w:rsidRDefault="00C55B7B" w:rsidP="00D2274A">
      <w:r>
        <w:t>FSAB</w:t>
      </w:r>
      <w:r>
        <w:tab/>
      </w:r>
      <w:r>
        <w:tab/>
        <w:t>Fire Standards and Accreditation Board</w:t>
      </w:r>
    </w:p>
    <w:p w14:paraId="245A9CAC" w14:textId="1C1A2359" w:rsidR="002B7F8F" w:rsidRPr="002B7F8F" w:rsidRDefault="002B7F8F" w:rsidP="00D2274A">
      <w:r w:rsidRPr="002B7F8F">
        <w:t>GIS</w:t>
      </w:r>
      <w:r w:rsidRPr="002B7F8F">
        <w:tab/>
      </w:r>
      <w:r w:rsidRPr="002B7F8F">
        <w:tab/>
      </w:r>
      <w:r w:rsidR="009B469C">
        <w:t>G</w:t>
      </w:r>
      <w:r w:rsidRPr="002B7F8F">
        <w:t xml:space="preserve">eographic </w:t>
      </w:r>
      <w:r w:rsidR="009B469C">
        <w:t>I</w:t>
      </w:r>
      <w:r w:rsidRPr="002B7F8F">
        <w:t xml:space="preserve">nformation </w:t>
      </w:r>
      <w:r w:rsidR="009B469C">
        <w:t>S</w:t>
      </w:r>
      <w:r w:rsidRPr="002B7F8F">
        <w:t>ystem</w:t>
      </w:r>
    </w:p>
    <w:p w14:paraId="433940EF" w14:textId="06CB8F90" w:rsidR="002B7F8F" w:rsidRPr="002B7F8F" w:rsidRDefault="00714796" w:rsidP="00D2274A">
      <w:r>
        <w:t>HAZMAT</w:t>
      </w:r>
      <w:r w:rsidR="002B7F8F" w:rsidRPr="002B7F8F">
        <w:tab/>
        <w:t>Hazardous Materials</w:t>
      </w:r>
    </w:p>
    <w:p w14:paraId="067CF17C" w14:textId="7E10B87C" w:rsidR="002B7F8F" w:rsidRDefault="002B7F8F" w:rsidP="00D2274A">
      <w:r w:rsidRPr="002B7F8F">
        <w:t>HOSCAP</w:t>
      </w:r>
      <w:r w:rsidRPr="002B7F8F">
        <w:tab/>
        <w:t xml:space="preserve">Hospital Capacity </w:t>
      </w:r>
      <w:r w:rsidR="00656289">
        <w:t>W</w:t>
      </w:r>
      <w:r w:rsidRPr="002B7F8F">
        <w:t xml:space="preserve">eb </w:t>
      </w:r>
      <w:r w:rsidR="00656289">
        <w:t>S</w:t>
      </w:r>
      <w:r w:rsidRPr="002B7F8F">
        <w:t>ystem</w:t>
      </w:r>
    </w:p>
    <w:p w14:paraId="0248E1AA" w14:textId="77777777" w:rsidR="00E55A9B" w:rsidRPr="002B7F8F" w:rsidRDefault="00E55A9B" w:rsidP="00D2274A">
      <w:r w:rsidRPr="00E55A9B">
        <w:t>HRSA</w:t>
      </w:r>
      <w:r w:rsidRPr="00E55A9B">
        <w:tab/>
      </w:r>
      <w:r>
        <w:tab/>
      </w:r>
      <w:r w:rsidRPr="00E55A9B">
        <w:t>Health Resources &amp; Services Administration</w:t>
      </w:r>
    </w:p>
    <w:p w14:paraId="4105F267" w14:textId="77777777" w:rsidR="002B7F8F" w:rsidRPr="002B7F8F" w:rsidRDefault="002B7F8F" w:rsidP="00D2274A">
      <w:r w:rsidRPr="002B7F8F">
        <w:t>IA</w:t>
      </w:r>
      <w:r w:rsidRPr="002B7F8F">
        <w:tab/>
      </w:r>
      <w:r w:rsidRPr="002B7F8F">
        <w:tab/>
        <w:t>Incident Annex</w:t>
      </w:r>
    </w:p>
    <w:p w14:paraId="1C312361" w14:textId="77777777" w:rsidR="002B7F8F" w:rsidRPr="002B7F8F" w:rsidRDefault="002B7F8F" w:rsidP="00D2274A">
      <w:r w:rsidRPr="002B7F8F">
        <w:t>IAP</w:t>
      </w:r>
      <w:r w:rsidRPr="002B7F8F">
        <w:tab/>
      </w:r>
      <w:r w:rsidRPr="002B7F8F">
        <w:tab/>
        <w:t>Incident Action Plan</w:t>
      </w:r>
    </w:p>
    <w:p w14:paraId="2426EF12" w14:textId="77777777" w:rsidR="002B7F8F" w:rsidRPr="002B7F8F" w:rsidRDefault="002B7F8F" w:rsidP="00D2274A">
      <w:r w:rsidRPr="002B7F8F">
        <w:t>ICS</w:t>
      </w:r>
      <w:r w:rsidRPr="002B7F8F">
        <w:tab/>
      </w:r>
      <w:r w:rsidRPr="002B7F8F">
        <w:tab/>
        <w:t>Incident Command System</w:t>
      </w:r>
    </w:p>
    <w:p w14:paraId="2DD35D56" w14:textId="77777777" w:rsidR="002B7F8F" w:rsidRPr="002B7F8F" w:rsidRDefault="002B7F8F" w:rsidP="00D2274A">
      <w:r w:rsidRPr="002B7F8F">
        <w:t>IMT</w:t>
      </w:r>
      <w:r w:rsidRPr="002B7F8F">
        <w:tab/>
      </w:r>
      <w:r w:rsidRPr="002B7F8F">
        <w:tab/>
        <w:t>Incident Management Team</w:t>
      </w:r>
    </w:p>
    <w:p w14:paraId="20B0899B" w14:textId="77777777" w:rsidR="002B7F8F" w:rsidRPr="002B7F8F" w:rsidRDefault="002B7F8F" w:rsidP="00D2274A">
      <w:r w:rsidRPr="002B7F8F">
        <w:t>JIC</w:t>
      </w:r>
      <w:r w:rsidRPr="002B7F8F">
        <w:tab/>
      </w:r>
      <w:r w:rsidRPr="002B7F8F">
        <w:tab/>
        <w:t>Joint Information Center</w:t>
      </w:r>
    </w:p>
    <w:p w14:paraId="2F9BBF39" w14:textId="77777777" w:rsidR="002B7F8F" w:rsidRPr="002B7F8F" w:rsidRDefault="002B7F8F" w:rsidP="00D2274A">
      <w:r w:rsidRPr="002B7F8F">
        <w:t>JIS</w:t>
      </w:r>
      <w:r w:rsidRPr="002B7F8F">
        <w:tab/>
      </w:r>
      <w:r w:rsidRPr="002B7F8F">
        <w:tab/>
        <w:t>Joint Information System</w:t>
      </w:r>
    </w:p>
    <w:p w14:paraId="0503C53A" w14:textId="4AA41340" w:rsidR="002B7F8F" w:rsidRPr="002B7F8F" w:rsidRDefault="002B7F8F" w:rsidP="00D2274A">
      <w:r w:rsidRPr="002B7F8F">
        <w:lastRenderedPageBreak/>
        <w:t>kW</w:t>
      </w:r>
      <w:r w:rsidRPr="002B7F8F">
        <w:tab/>
      </w:r>
      <w:r w:rsidRPr="002B7F8F">
        <w:tab/>
      </w:r>
      <w:r w:rsidR="009B469C">
        <w:t>K</w:t>
      </w:r>
      <w:r w:rsidRPr="002B7F8F">
        <w:t>ilowatt</w:t>
      </w:r>
    </w:p>
    <w:p w14:paraId="7CB1FB89" w14:textId="77777777" w:rsidR="002B7F8F" w:rsidRPr="002B7F8F" w:rsidRDefault="002B7F8F" w:rsidP="00D2274A">
      <w:r w:rsidRPr="002B7F8F">
        <w:t>MAC Group</w:t>
      </w:r>
      <w:r w:rsidRPr="002B7F8F">
        <w:tab/>
        <w:t xml:space="preserve">Multi-Agency Coordination </w:t>
      </w:r>
    </w:p>
    <w:p w14:paraId="530BC32F" w14:textId="0243345B" w:rsidR="002B7F8F" w:rsidRPr="002B7F8F" w:rsidRDefault="002B7F8F" w:rsidP="00D2274A">
      <w:r w:rsidRPr="002B7F8F">
        <w:t>N</w:t>
      </w:r>
      <w:r w:rsidR="00C85652">
        <w:t>WS</w:t>
      </w:r>
      <w:r w:rsidRPr="002B7F8F">
        <w:tab/>
      </w:r>
      <w:r w:rsidR="003E1664">
        <w:tab/>
      </w:r>
      <w:r w:rsidRPr="002B7F8F">
        <w:t>National Warning System</w:t>
      </w:r>
    </w:p>
    <w:p w14:paraId="054BCB34" w14:textId="77777777" w:rsidR="002B7F8F" w:rsidRPr="002B7F8F" w:rsidRDefault="002B7F8F" w:rsidP="00D2274A">
      <w:r w:rsidRPr="002B7F8F">
        <w:t>NIMS</w:t>
      </w:r>
      <w:r w:rsidRPr="002B7F8F">
        <w:tab/>
      </w:r>
      <w:r w:rsidRPr="002B7F8F">
        <w:tab/>
        <w:t>National Incident Management System</w:t>
      </w:r>
    </w:p>
    <w:p w14:paraId="47BF374C" w14:textId="77777777" w:rsidR="002B7F8F" w:rsidRPr="002B7F8F" w:rsidRDefault="002B7F8F" w:rsidP="00D2274A">
      <w:r w:rsidRPr="002B7F8F">
        <w:t>ODA</w:t>
      </w:r>
      <w:r w:rsidRPr="002B7F8F">
        <w:tab/>
      </w:r>
      <w:r w:rsidRPr="002B7F8F">
        <w:tab/>
        <w:t>Oregon Department of Agriculture</w:t>
      </w:r>
    </w:p>
    <w:p w14:paraId="5326021A" w14:textId="19A26DA2" w:rsidR="006845AC" w:rsidRDefault="006845AC" w:rsidP="00D2274A">
      <w:r>
        <w:t>OEMD</w:t>
      </w:r>
      <w:r>
        <w:tab/>
      </w:r>
      <w:r>
        <w:tab/>
        <w:t>Oregon Emergency Management Department</w:t>
      </w:r>
    </w:p>
    <w:p w14:paraId="0DB93B4D" w14:textId="1048C7CF" w:rsidR="002B7F8F" w:rsidRPr="002B7F8F" w:rsidRDefault="002B7F8F" w:rsidP="00D2274A">
      <w:r w:rsidRPr="002B7F8F">
        <w:t>ODOT</w:t>
      </w:r>
      <w:r w:rsidRPr="002B7F8F">
        <w:tab/>
      </w:r>
      <w:r w:rsidRPr="002B7F8F">
        <w:tab/>
        <w:t>Oregon Department of Transportation</w:t>
      </w:r>
    </w:p>
    <w:p w14:paraId="162F7E04" w14:textId="77777777" w:rsidR="002B7F8F" w:rsidRPr="002B7F8F" w:rsidRDefault="002B7F8F" w:rsidP="00D2274A">
      <w:r w:rsidRPr="002B7F8F">
        <w:t>OERS</w:t>
      </w:r>
      <w:r w:rsidRPr="002B7F8F">
        <w:tab/>
      </w:r>
      <w:r w:rsidRPr="002B7F8F">
        <w:tab/>
        <w:t>Oregon Emergency Response Service</w:t>
      </w:r>
    </w:p>
    <w:p w14:paraId="3702158D" w14:textId="77777777" w:rsidR="002B7F8F" w:rsidRPr="002B7F8F" w:rsidRDefault="002B7F8F" w:rsidP="00D2274A">
      <w:r w:rsidRPr="002B7F8F">
        <w:t>ORS</w:t>
      </w:r>
      <w:r w:rsidRPr="002B7F8F">
        <w:tab/>
      </w:r>
      <w:r w:rsidRPr="002B7F8F">
        <w:tab/>
        <w:t>Oregon Revised Statutes</w:t>
      </w:r>
    </w:p>
    <w:p w14:paraId="6601A19B" w14:textId="77777777" w:rsidR="002B7F8F" w:rsidRPr="002B7F8F" w:rsidRDefault="002B7F8F" w:rsidP="00D2274A">
      <w:pPr>
        <w:ind w:left="1440" w:hanging="1440"/>
      </w:pPr>
      <w:r w:rsidRPr="002B7F8F">
        <w:t>OTFC</w:t>
      </w:r>
      <w:r w:rsidRPr="002B7F8F">
        <w:tab/>
        <w:t>Oregon Terrorism Information Threat Assessment Network  Fusion Center</w:t>
      </w:r>
    </w:p>
    <w:p w14:paraId="67A199EA" w14:textId="72BDAE9E" w:rsidR="002B7F8F" w:rsidRPr="002B7F8F" w:rsidRDefault="002B7F8F" w:rsidP="00D2274A">
      <w:r w:rsidRPr="002B7F8F">
        <w:t>PCARES</w:t>
      </w:r>
      <w:r w:rsidRPr="002B7F8F">
        <w:tab/>
      </w:r>
      <w:r w:rsidR="00C85652">
        <w:tab/>
      </w:r>
      <w:r w:rsidRPr="002B7F8F">
        <w:t>Polk County Amateur Radio Emergency Services</w:t>
      </w:r>
    </w:p>
    <w:p w14:paraId="3D9A8159" w14:textId="77777777" w:rsidR="002B7F8F" w:rsidRPr="002B7F8F" w:rsidRDefault="002B7F8F" w:rsidP="00D2274A">
      <w:r w:rsidRPr="002B7F8F">
        <w:t>PDA</w:t>
      </w:r>
      <w:r w:rsidRPr="002B7F8F">
        <w:tab/>
      </w:r>
      <w:r w:rsidRPr="002B7F8F">
        <w:tab/>
        <w:t>Preliminary Damage Assistance</w:t>
      </w:r>
    </w:p>
    <w:p w14:paraId="6B60F6EA" w14:textId="77777777" w:rsidR="002B7F8F" w:rsidRPr="002B7F8F" w:rsidRDefault="002B7F8F" w:rsidP="00D2274A">
      <w:r w:rsidRPr="002B7F8F">
        <w:t>PIO</w:t>
      </w:r>
      <w:r w:rsidRPr="002B7F8F">
        <w:tab/>
      </w:r>
      <w:r w:rsidRPr="002B7F8F">
        <w:tab/>
        <w:t>Public Information Officer</w:t>
      </w:r>
    </w:p>
    <w:p w14:paraId="0BE486F9" w14:textId="36F04785" w:rsidR="002B7F8F" w:rsidRPr="002B7F8F" w:rsidRDefault="00656289" w:rsidP="00D2274A">
      <w:r>
        <w:t>ARC</w:t>
      </w:r>
      <w:r>
        <w:tab/>
      </w:r>
      <w:r w:rsidR="002B7F8F" w:rsidRPr="002B7F8F">
        <w:tab/>
        <w:t>American Red Cross</w:t>
      </w:r>
    </w:p>
    <w:p w14:paraId="591AB11C" w14:textId="77777777" w:rsidR="002B7F8F" w:rsidRPr="002B7F8F" w:rsidRDefault="002B7F8F" w:rsidP="00D2274A">
      <w:r w:rsidRPr="002B7F8F">
        <w:t>SA</w:t>
      </w:r>
      <w:r w:rsidRPr="002B7F8F">
        <w:tab/>
      </w:r>
      <w:r w:rsidRPr="002B7F8F">
        <w:tab/>
        <w:t>Support Annex</w:t>
      </w:r>
    </w:p>
    <w:p w14:paraId="700967E9" w14:textId="77777777" w:rsidR="002B7F8F" w:rsidRPr="002B7F8F" w:rsidRDefault="002B7F8F" w:rsidP="00D2274A">
      <w:r w:rsidRPr="002B7F8F">
        <w:t>SOP</w:t>
      </w:r>
      <w:r w:rsidRPr="002B7F8F">
        <w:tab/>
      </w:r>
      <w:r w:rsidRPr="002B7F8F">
        <w:tab/>
        <w:t>Standard Operating Procedure</w:t>
      </w:r>
    </w:p>
    <w:p w14:paraId="5712165B" w14:textId="77777777" w:rsidR="002B7F8F" w:rsidRPr="002B7F8F" w:rsidRDefault="002B7F8F" w:rsidP="00D2274A">
      <w:r w:rsidRPr="002B7F8F">
        <w:t>USDA</w:t>
      </w:r>
      <w:r w:rsidRPr="002B7F8F">
        <w:tab/>
      </w:r>
      <w:r w:rsidRPr="002B7F8F">
        <w:tab/>
        <w:t>United States Department of Agriculture</w:t>
      </w:r>
    </w:p>
    <w:p w14:paraId="35ACCA51" w14:textId="77777777" w:rsidR="002B7F8F" w:rsidRPr="002B7F8F" w:rsidRDefault="002B7F8F" w:rsidP="00D2274A">
      <w:r w:rsidRPr="002B7F8F">
        <w:t>VOAD</w:t>
      </w:r>
      <w:r w:rsidRPr="002B7F8F">
        <w:tab/>
      </w:r>
      <w:r w:rsidRPr="002B7F8F">
        <w:tab/>
        <w:t>Volunteer Organizations Active</w:t>
      </w:r>
      <w:r>
        <w:t xml:space="preserve"> </w:t>
      </w:r>
      <w:r w:rsidRPr="002B7F8F">
        <w:t>in Disasters</w:t>
      </w:r>
    </w:p>
    <w:p w14:paraId="11FEC27A" w14:textId="396F2D82" w:rsidR="002B7F8F" w:rsidRDefault="002B7F8F" w:rsidP="00D2274A">
      <w:r w:rsidRPr="002B7F8F">
        <w:t>WVCC</w:t>
      </w:r>
      <w:r w:rsidRPr="002B7F8F">
        <w:tab/>
      </w:r>
      <w:r w:rsidR="00C85652">
        <w:tab/>
      </w:r>
      <w:r w:rsidRPr="002B7F8F">
        <w:t>Willamette Valley Communications Center</w:t>
      </w:r>
    </w:p>
    <w:p w14:paraId="75777BDD" w14:textId="77777777" w:rsidR="00042EE1" w:rsidRDefault="00042EE1" w:rsidP="00771064"/>
    <w:p w14:paraId="03D7BA4F" w14:textId="3C6688EA" w:rsidR="00042EE1" w:rsidRDefault="00042EE1" w:rsidP="00714796">
      <w:pPr>
        <w:pStyle w:val="Subtitle"/>
      </w:pPr>
      <w:r>
        <w:br w:type="page"/>
      </w:r>
      <w:r w:rsidR="00771064" w:rsidRPr="0081622F">
        <w:lastRenderedPageBreak/>
        <w:t>Definitions</w:t>
      </w:r>
    </w:p>
    <w:p w14:paraId="48F7E74F" w14:textId="73E71988" w:rsidR="00D54259" w:rsidRDefault="00D54259" w:rsidP="00D2274A">
      <w:pPr>
        <w:rPr>
          <w:b/>
        </w:rPr>
      </w:pPr>
      <w:r w:rsidRPr="00D54259">
        <w:rPr>
          <w:bCs/>
        </w:rPr>
        <w:t>Sou</w:t>
      </w:r>
      <w:r>
        <w:rPr>
          <w:bCs/>
        </w:rPr>
        <w:t>r</w:t>
      </w:r>
      <w:r w:rsidRPr="00D54259">
        <w:rPr>
          <w:bCs/>
        </w:rPr>
        <w:t xml:space="preserve">ce </w:t>
      </w:r>
      <w:sdt>
        <w:sdtPr>
          <w:rPr>
            <w:b/>
          </w:rPr>
          <w:id w:val="-504355004"/>
          <w:citation/>
        </w:sdtPr>
        <w:sdtEndPr/>
        <w:sdtContent>
          <w:r>
            <w:rPr>
              <w:b/>
            </w:rPr>
            <w:fldChar w:fldCharType="begin"/>
          </w:r>
          <w:r>
            <w:rPr>
              <w:b/>
            </w:rPr>
            <w:instrText xml:space="preserve"> CITATION Bla07 \l 1033 </w:instrText>
          </w:r>
          <w:r>
            <w:rPr>
              <w:b/>
            </w:rPr>
            <w:fldChar w:fldCharType="separate"/>
          </w:r>
          <w:r w:rsidR="0061275F">
            <w:rPr>
              <w:noProof/>
            </w:rPr>
            <w:t>(Blanchard, 2007)</w:t>
          </w:r>
          <w:r>
            <w:rPr>
              <w:b/>
            </w:rPr>
            <w:fldChar w:fldCharType="end"/>
          </w:r>
        </w:sdtContent>
      </w:sdt>
    </w:p>
    <w:p w14:paraId="06132745" w14:textId="4810D63E" w:rsidR="0093512D" w:rsidRDefault="0093512D" w:rsidP="00D2274A">
      <w:r w:rsidRPr="00E106AF">
        <w:rPr>
          <w:b/>
        </w:rPr>
        <w:t xml:space="preserve">Accessible: </w:t>
      </w:r>
      <w:r>
        <w:t xml:space="preserve">Having the legally required features and/or qualities that ensure easy entrance, participation, and usability of places, programs, services, and activities by individuals with a wide variety of disabilities. </w:t>
      </w:r>
    </w:p>
    <w:p w14:paraId="27D628E2" w14:textId="77777777" w:rsidR="0093512D" w:rsidRDefault="0093512D" w:rsidP="00D2274A">
      <w:r w:rsidRPr="00E106AF">
        <w:rPr>
          <w:b/>
        </w:rPr>
        <w:t>Acquisition Procedures:</w:t>
      </w:r>
      <w:r>
        <w:t xml:space="preserve"> A process used to obtain resources to support operational requirements. </w:t>
      </w:r>
    </w:p>
    <w:p w14:paraId="5DEB1D06" w14:textId="18E14145" w:rsidR="0093512D" w:rsidRDefault="0093512D" w:rsidP="00D2274A">
      <w:r w:rsidRPr="00E106AF">
        <w:rPr>
          <w:b/>
        </w:rPr>
        <w:t xml:space="preserve">Agency: </w:t>
      </w:r>
      <w:r>
        <w:t xml:space="preserve">A division of government with a specific function offering a particular kind of assistance. In the Incident Command System, agencies are defined either as jurisdictional (having statutory responsibility for incident management) or assisting or cooperating (providing resources or other assistance). Governmental organizations are most often in charge of an incident, though </w:t>
      </w:r>
      <w:r w:rsidR="00A275A8">
        <w:t>private-sector organizations may be included in certain circumstances</w:t>
      </w:r>
      <w:r>
        <w:t>. Additionally, non</w:t>
      </w:r>
      <w:r w:rsidR="00A275A8">
        <w:t>-</w:t>
      </w:r>
      <w:r>
        <w:t xml:space="preserve">governmental organizations may be included to provide support. </w:t>
      </w:r>
    </w:p>
    <w:p w14:paraId="1FC54E7E" w14:textId="144F158D" w:rsidR="0093512D" w:rsidRDefault="0093512D" w:rsidP="00D2274A">
      <w:r w:rsidRPr="00E106AF">
        <w:rPr>
          <w:b/>
        </w:rPr>
        <w:t>Agency Administrator/Executive:</w:t>
      </w:r>
      <w:r>
        <w:t xml:space="preserve"> The official responsible for administering policy for an agency or jurisdiction. An Agency Administrator/Executive (or other public official</w:t>
      </w:r>
      <w:r w:rsidR="00FB66E4">
        <w:t>s</w:t>
      </w:r>
      <w:r>
        <w:t xml:space="preserve"> with jurisdictional responsibility for the incident) usually </w:t>
      </w:r>
      <w:r w:rsidR="00FB66E4">
        <w:t>establishes</w:t>
      </w:r>
      <w:r>
        <w:t xml:space="preserve"> an Area Command. </w:t>
      </w:r>
    </w:p>
    <w:p w14:paraId="6F60ED0B" w14:textId="77777777" w:rsidR="0093512D" w:rsidRDefault="0093512D" w:rsidP="00D2274A">
      <w:r w:rsidRPr="00E106AF">
        <w:rPr>
          <w:b/>
        </w:rPr>
        <w:t>Agency Dispatch:</w:t>
      </w:r>
      <w:r>
        <w:t xml:space="preserve"> The agency or jurisdictional facility from which resources are sent to incidents. </w:t>
      </w:r>
    </w:p>
    <w:p w14:paraId="7472C4D1" w14:textId="38FA78FF" w:rsidR="0093512D" w:rsidRDefault="0093512D" w:rsidP="00D2274A">
      <w:r w:rsidRPr="00E106AF">
        <w:rPr>
          <w:b/>
        </w:rPr>
        <w:t>Agency Representative:</w:t>
      </w:r>
      <w:r>
        <w:t xml:space="preserve"> A person assigned by a primary, assisting, or cooperating Federal, State, </w:t>
      </w:r>
      <w:r w:rsidR="00B7090D">
        <w:t>tribal</w:t>
      </w:r>
      <w:r>
        <w:t>, or local government agency, or non</w:t>
      </w:r>
      <w:r w:rsidR="00FB66E4">
        <w:t>-</w:t>
      </w:r>
      <w:r>
        <w:t xml:space="preserve">governmental or private organization that has been delegated authority to make decisions affecting that agency's or organization's participation in incident management activities following appropriate consultation with the leadership of that agency. </w:t>
      </w:r>
    </w:p>
    <w:p w14:paraId="71F56FA6" w14:textId="7C00A001" w:rsidR="0093512D" w:rsidRDefault="0093512D" w:rsidP="00D2274A">
      <w:r w:rsidRPr="00E106AF">
        <w:rPr>
          <w:b/>
        </w:rPr>
        <w:t>All-Hazards:</w:t>
      </w:r>
      <w:r>
        <w:t xml:space="preserve"> Describing an incident, natural or </w:t>
      </w:r>
      <w:r w:rsidR="006B0355">
        <w:t>human-caused</w:t>
      </w:r>
      <w:r>
        <w:t xml:space="preserve">, that warrants action to protect life, property, environment, and public health or safety and to minimize disruptions of government, social, or economic activities. </w:t>
      </w:r>
    </w:p>
    <w:p w14:paraId="6FC91888" w14:textId="77777777" w:rsidR="0093512D" w:rsidRDefault="0093512D" w:rsidP="00D2274A">
      <w:r w:rsidRPr="00E106AF">
        <w:rPr>
          <w:b/>
        </w:rPr>
        <w:t>Allocated Resource:</w:t>
      </w:r>
      <w:r>
        <w:t xml:space="preserve"> Resource dispatched to an incident. </w:t>
      </w:r>
    </w:p>
    <w:p w14:paraId="10BF0289" w14:textId="42A0A213" w:rsidR="0093512D" w:rsidRDefault="0093512D" w:rsidP="00D2274A">
      <w:r w:rsidRPr="00E106AF">
        <w:rPr>
          <w:b/>
        </w:rPr>
        <w:t>Area Command:</w:t>
      </w:r>
      <w:r>
        <w:t xml:space="preserve"> An organization established to oversee the management of multiple incidents that are each being handled by a separate </w:t>
      </w:r>
      <w:r w:rsidR="00B455FC">
        <w:t>ICS</w:t>
      </w:r>
      <w:r w:rsidR="001B6C9A">
        <w:t xml:space="preserve"> </w:t>
      </w:r>
      <w:r>
        <w:t>organization or to oversee the management of a very large or evolving incident that has multiple Incident Management Teams engaged. An Agency Administrator/Executive or other public official</w:t>
      </w:r>
      <w:r w:rsidR="00FB66E4">
        <w:t>s</w:t>
      </w:r>
      <w:r>
        <w:t xml:space="preserve"> with jurisdictional responsibility for the incident usually establish</w:t>
      </w:r>
      <w:r w:rsidR="00FB66E4">
        <w:t>es</w:t>
      </w:r>
      <w:r>
        <w:t xml:space="preserve"> an Area Command. An Area Command is activated only if necessary, depending on the complexity of the incident and incident management span-of-control considerations. </w:t>
      </w:r>
    </w:p>
    <w:p w14:paraId="0AD0EF41" w14:textId="77777777" w:rsidR="0093512D" w:rsidRDefault="0093512D" w:rsidP="00D2274A">
      <w:r w:rsidRPr="00E106AF">
        <w:rPr>
          <w:b/>
        </w:rPr>
        <w:t xml:space="preserve">Assessment: </w:t>
      </w:r>
      <w:r>
        <w:t xml:space="preserve">The process of acquiring, collecting, processing, examining, analyzing, evaluating, monitoring, and interpreting the data, information, evidence, objects, measurements, images, sound, etc., whether tangible or intangible, to provide a basis for </w:t>
      </w:r>
      <w:r w:rsidR="00865B11">
        <w:t>decision-making</w:t>
      </w:r>
      <w:r>
        <w:t xml:space="preserve">. </w:t>
      </w:r>
    </w:p>
    <w:p w14:paraId="0C774DE8" w14:textId="77777777" w:rsidR="0093512D" w:rsidRDefault="0093512D" w:rsidP="00D2274A">
      <w:r w:rsidRPr="00E106AF">
        <w:rPr>
          <w:b/>
        </w:rPr>
        <w:t>Assigned Resource:</w:t>
      </w:r>
      <w:r>
        <w:t xml:space="preserve"> Resource checked in and assigned work tasks on an incident. </w:t>
      </w:r>
    </w:p>
    <w:p w14:paraId="57F48716" w14:textId="27769403" w:rsidR="0093512D" w:rsidRDefault="0093512D" w:rsidP="00D2274A">
      <w:r w:rsidRPr="00E106AF">
        <w:rPr>
          <w:b/>
        </w:rPr>
        <w:t>Assignment:</w:t>
      </w:r>
      <w:r>
        <w:t xml:space="preserve"> Task given to a personnel resource to perform within a given operational period based on operational objectives defined in the Incident Action Plan. </w:t>
      </w:r>
    </w:p>
    <w:p w14:paraId="5AEF2D9C" w14:textId="77777777" w:rsidR="0093512D" w:rsidRDefault="0093512D" w:rsidP="00D2274A">
      <w:r w:rsidRPr="00E106AF">
        <w:rPr>
          <w:b/>
        </w:rPr>
        <w:t xml:space="preserve">Assistant: </w:t>
      </w:r>
      <w:r>
        <w:t xml:space="preserve">Title for subordinates of principal Command Staff positions. The title indicates a level of technical capability, qualifications, and responsibility subordinate to the primary positions. Assistants may also be assigned to Unit Leaders. </w:t>
      </w:r>
    </w:p>
    <w:p w14:paraId="24B5929D" w14:textId="58417372" w:rsidR="0093512D" w:rsidRDefault="0093512D" w:rsidP="00D2274A">
      <w:r w:rsidRPr="00E106AF">
        <w:rPr>
          <w:b/>
        </w:rPr>
        <w:t>Assisting Agency:</w:t>
      </w:r>
      <w:r>
        <w:t xml:space="preserve"> An agency or organization providing personnel, services, or other resources to the agency </w:t>
      </w:r>
      <w:r w:rsidR="00FB66E4">
        <w:t>directly responsible</w:t>
      </w:r>
      <w:r>
        <w:t xml:space="preserve"> for incident management. See Supporting Agency. </w:t>
      </w:r>
    </w:p>
    <w:p w14:paraId="64C65BD0" w14:textId="546F429B" w:rsidR="0093512D" w:rsidRDefault="0093512D" w:rsidP="00D2274A">
      <w:r w:rsidRPr="00E106AF">
        <w:rPr>
          <w:b/>
        </w:rPr>
        <w:lastRenderedPageBreak/>
        <w:t>Available Resource:</w:t>
      </w:r>
      <w:r>
        <w:t xml:space="preserve"> Resource assigned to an incident, checked in, and available for a mission assignment, </w:t>
      </w:r>
      <w:r w:rsidR="00FB66E4">
        <w:t>typic</w:t>
      </w:r>
      <w:r>
        <w:t xml:space="preserve">ally located in a Staging Area. </w:t>
      </w:r>
    </w:p>
    <w:p w14:paraId="28BD1F0B" w14:textId="77777777" w:rsidR="0093512D" w:rsidRDefault="0093512D" w:rsidP="00D2274A">
      <w:r w:rsidRPr="00E106AF">
        <w:rPr>
          <w:b/>
        </w:rPr>
        <w:t>Badging:</w:t>
      </w:r>
      <w:r>
        <w:t xml:space="preserve"> The assignment of physical incident-specific credentials to establish legitimacy and limit access to various incident sites. </w:t>
      </w:r>
    </w:p>
    <w:p w14:paraId="7A5CB2B9" w14:textId="6ECC6068" w:rsidR="0093512D" w:rsidRDefault="0093512D" w:rsidP="00D2274A">
      <w:r w:rsidRPr="00E106AF">
        <w:rPr>
          <w:b/>
        </w:rPr>
        <w:t>Branch:</w:t>
      </w:r>
      <w:r>
        <w:t xml:space="preserve"> The organizational level having functional or geographical responsibility for major aspects of incident operations. A Branch is between the Section Chief and </w:t>
      </w:r>
      <w:r w:rsidR="00804865">
        <w:t xml:space="preserve">Operations Section </w:t>
      </w:r>
      <w:r>
        <w:t xml:space="preserve">Division or Group and between </w:t>
      </w:r>
      <w:r w:rsidR="00475A0B">
        <w:t xml:space="preserve">the Logistics Section </w:t>
      </w:r>
      <w:r w:rsidR="005C31EA">
        <w:t>Team</w:t>
      </w:r>
      <w:r>
        <w:t xml:space="preserve"> and Units. Branches are identified by the use of Roman numerals or by functional area. </w:t>
      </w:r>
    </w:p>
    <w:p w14:paraId="51415938" w14:textId="77777777" w:rsidR="0093512D" w:rsidRDefault="0093512D" w:rsidP="00D2274A">
      <w:r w:rsidRPr="00E106AF">
        <w:rPr>
          <w:b/>
        </w:rPr>
        <w:t>Cache:</w:t>
      </w:r>
      <w:r>
        <w:t xml:space="preserve"> A predetermined complement of tools, equipment, and/or supplies stored in a designated location, available for incident use. </w:t>
      </w:r>
    </w:p>
    <w:p w14:paraId="5308967B" w14:textId="319B5CE2" w:rsidR="0093512D" w:rsidRDefault="0093512D" w:rsidP="00D2274A">
      <w:r w:rsidRPr="00E106AF">
        <w:rPr>
          <w:b/>
        </w:rPr>
        <w:t>Camp:</w:t>
      </w:r>
      <w:r>
        <w:t xml:space="preserve"> A geographical site within the general incident area (separate from the Incident Base) equipped and staffed to provide sleeping, food, water, and sanitary services to incident personnel. </w:t>
      </w:r>
    </w:p>
    <w:p w14:paraId="0B81BE0F" w14:textId="7850EDCC" w:rsidR="0093512D" w:rsidRDefault="0093512D" w:rsidP="00D2274A">
      <w:r w:rsidRPr="00E106AF">
        <w:rPr>
          <w:b/>
        </w:rPr>
        <w:t>Categorizing Resources:</w:t>
      </w:r>
      <w:r>
        <w:t xml:space="preserve"> The process of organizing resources by category, kind, and type, </w:t>
      </w:r>
      <w:r w:rsidRPr="00210919">
        <w:t>including size, capa</w:t>
      </w:r>
      <w:r w:rsidR="00210919" w:rsidRPr="00210919">
        <w:t>c</w:t>
      </w:r>
      <w:r w:rsidR="00206C3E" w:rsidRPr="00210919">
        <w:t>ity</w:t>
      </w:r>
      <w:r w:rsidRPr="00210919">
        <w:t>, capability</w:t>
      </w:r>
      <w:r>
        <w:t xml:space="preserve">, skill, and other characteristics. This </w:t>
      </w:r>
      <w:r w:rsidR="005C31EA">
        <w:t xml:space="preserve">process </w:t>
      </w:r>
      <w:r>
        <w:t xml:space="preserve">makes the resource ordering and dispatch </w:t>
      </w:r>
      <w:r w:rsidR="006538B0">
        <w:t xml:space="preserve">between all types of </w:t>
      </w:r>
      <w:r w:rsidR="00D73FEE">
        <w:t>entities</w:t>
      </w:r>
      <w:r>
        <w:t xml:space="preserve"> more efficient and ensures that the resources received are appropriate to their needs. </w:t>
      </w:r>
    </w:p>
    <w:p w14:paraId="0B6502F8" w14:textId="77777777" w:rsidR="0093512D" w:rsidRDefault="0093512D" w:rsidP="00D2274A">
      <w:r w:rsidRPr="00E106AF">
        <w:rPr>
          <w:b/>
        </w:rPr>
        <w:t xml:space="preserve">Certifying Personnel: </w:t>
      </w:r>
      <w:r>
        <w:t xml:space="preserve">The process of authoritatively attesting that individuals meet professional standards for the training, experience, and performance required for key incident management functions. </w:t>
      </w:r>
    </w:p>
    <w:p w14:paraId="3D2F9C71" w14:textId="77777777" w:rsidR="0093512D" w:rsidRDefault="0093512D" w:rsidP="00D2274A">
      <w:r w:rsidRPr="00E106AF">
        <w:rPr>
          <w:b/>
        </w:rPr>
        <w:t xml:space="preserve">Chain of Command: </w:t>
      </w:r>
      <w:r>
        <w:t xml:space="preserve">The orderly line of authority within the ranks of the incident management organization. </w:t>
      </w:r>
    </w:p>
    <w:p w14:paraId="6691654D" w14:textId="188B0D7B" w:rsidR="0093512D" w:rsidRDefault="0093512D" w:rsidP="00D2274A">
      <w:r w:rsidRPr="00E106AF">
        <w:rPr>
          <w:b/>
        </w:rPr>
        <w:t xml:space="preserve">Check-In: </w:t>
      </w:r>
      <w:r>
        <w:t xml:space="preserve">The process through which resources first report to an incident. </w:t>
      </w:r>
      <w:r w:rsidR="006538B0">
        <w:t>Regardless of agency affiliation, all responders</w:t>
      </w:r>
      <w:r>
        <w:t xml:space="preserve"> must report in to receive an assignment </w:t>
      </w:r>
      <w:r w:rsidR="006538B0">
        <w:t>per</w:t>
      </w:r>
      <w:r>
        <w:t xml:space="preserve"> the procedures established by the Incident Commander. </w:t>
      </w:r>
    </w:p>
    <w:p w14:paraId="72E83B66" w14:textId="37F7A5C1" w:rsidR="0093512D" w:rsidRDefault="0093512D" w:rsidP="00D2274A">
      <w:r w:rsidRPr="00E106AF">
        <w:rPr>
          <w:b/>
        </w:rPr>
        <w:t>Chief:</w:t>
      </w:r>
      <w:r>
        <w:t xml:space="preserve"> The </w:t>
      </w:r>
      <w:r w:rsidR="00B455FC">
        <w:t>ICS</w:t>
      </w:r>
      <w:r w:rsidR="001B6C9A">
        <w:t xml:space="preserve"> </w:t>
      </w:r>
      <w:r>
        <w:t xml:space="preserve">title for individuals responsible for </w:t>
      </w:r>
      <w:r w:rsidR="006538B0">
        <w:t>managing</w:t>
      </w:r>
      <w:r>
        <w:t xml:space="preserve"> functional Sections: Operations, Planning, Logistics, Finance/Administration, and Intelligence/Investigations (if established as a separate Section). </w:t>
      </w:r>
    </w:p>
    <w:p w14:paraId="523B9EA1" w14:textId="0B599D49" w:rsidR="0093512D" w:rsidRDefault="0093512D" w:rsidP="00D2274A">
      <w:r w:rsidRPr="00E106AF">
        <w:rPr>
          <w:b/>
        </w:rPr>
        <w:t>Command:</w:t>
      </w:r>
      <w:r>
        <w:t xml:space="preserve"> The act of directing, ordering, or controlling </w:t>
      </w:r>
      <w:r w:rsidR="006538B0">
        <w:t>under</w:t>
      </w:r>
      <w:r>
        <w:t xml:space="preserve"> explicit statutory, regulatory, or delegated authority. </w:t>
      </w:r>
    </w:p>
    <w:p w14:paraId="544179F4" w14:textId="7373A8F2" w:rsidR="0093512D" w:rsidRDefault="0093512D" w:rsidP="00D2274A">
      <w:r w:rsidRPr="00E106AF">
        <w:rPr>
          <w:b/>
        </w:rPr>
        <w:t>Command Staff:</w:t>
      </w:r>
      <w:r>
        <w:t xml:space="preserve"> The staff who report directly to the Incident Commander, including the Public Information Officer, Safety Officer, Liaison Officer, and other positions as required. They may have an assistant or assistant, as needed. </w:t>
      </w:r>
    </w:p>
    <w:p w14:paraId="6EF05BF5" w14:textId="626116A0" w:rsidR="0093512D" w:rsidRDefault="0093512D" w:rsidP="00D2274A">
      <w:r w:rsidRPr="00E106AF">
        <w:rPr>
          <w:b/>
        </w:rPr>
        <w:t>Common Operating Picture:</w:t>
      </w:r>
      <w:r>
        <w:t xml:space="preserve"> A</w:t>
      </w:r>
      <w:r w:rsidR="00EC3973">
        <w:t>ll relevant parties' overview of an incident</w:t>
      </w:r>
      <w:r>
        <w:t xml:space="preserve"> provides incident information enabling the Incident Commander/Unified Command and any supporting agencies and organizations to make effective, consistent, and timely decisions. </w:t>
      </w:r>
    </w:p>
    <w:p w14:paraId="1604A970" w14:textId="0824C864" w:rsidR="0093512D" w:rsidRDefault="0093512D" w:rsidP="00D2274A">
      <w:r w:rsidRPr="00E106AF">
        <w:rPr>
          <w:b/>
        </w:rPr>
        <w:t>Common Terminology:</w:t>
      </w:r>
      <w:r>
        <w:t xml:space="preserve"> Normally used words and phrases-avoiding the use of different words/phrases for </w:t>
      </w:r>
      <w:r w:rsidR="006538B0">
        <w:t xml:space="preserve">the </w:t>
      </w:r>
      <w:r>
        <w:t>same concepts-to ensure consistency and allow diverse incident management and support organizations to work together across a wide variety of incident management functions and hazard</w:t>
      </w:r>
      <w:r w:rsidR="00EC3973">
        <w:t>s</w:t>
      </w:r>
      <w:r>
        <w:t xml:space="preserve"> scenarios. </w:t>
      </w:r>
    </w:p>
    <w:p w14:paraId="4BE4E2A9" w14:textId="77777777" w:rsidR="0093512D" w:rsidRDefault="0093512D" w:rsidP="00D2274A">
      <w:r w:rsidRPr="00E106AF">
        <w:rPr>
          <w:b/>
        </w:rPr>
        <w:t>Communications:</w:t>
      </w:r>
      <w:r>
        <w:t xml:space="preserve"> The process of transmission of information through verbal, written, or symbolic means. </w:t>
      </w:r>
    </w:p>
    <w:p w14:paraId="26D85758" w14:textId="77777777" w:rsidR="0093512D" w:rsidRDefault="0093512D" w:rsidP="00D2274A">
      <w:r w:rsidRPr="00E106AF">
        <w:rPr>
          <w:b/>
        </w:rPr>
        <w:lastRenderedPageBreak/>
        <w:t>Communications/Dispatch Center:</w:t>
      </w:r>
      <w:r>
        <w:t xml:space="preserve"> Agency or interagency dispatch centers, 911 call centers, emergency control or command dispatch centers, or any naming convention given to the facility and staff that handles emergency calls from the public and communication with emergency management/response personnel. The center can serve as a primary coordination and support element of the Multiagency Coordination System(s) (MACS) for an incident until other elements of the MACS are formally established. </w:t>
      </w:r>
    </w:p>
    <w:p w14:paraId="549B9EAA" w14:textId="3D03F9DA" w:rsidR="0093512D" w:rsidRDefault="0093512D" w:rsidP="00D2274A">
      <w:r w:rsidRPr="00E106AF">
        <w:rPr>
          <w:b/>
        </w:rPr>
        <w:t xml:space="preserve">Complex: </w:t>
      </w:r>
      <w:r>
        <w:t xml:space="preserve">Two or more individual incidents </w:t>
      </w:r>
      <w:r w:rsidR="006538B0">
        <w:t>are located in the same general area and assigned to a single Incident Commander or</w:t>
      </w:r>
      <w:r>
        <w:t xml:space="preserve"> Unified Command. </w:t>
      </w:r>
    </w:p>
    <w:p w14:paraId="7122B579" w14:textId="77777777" w:rsidR="0093512D" w:rsidRDefault="0093512D" w:rsidP="00D2274A">
      <w:r w:rsidRPr="00E106AF">
        <w:rPr>
          <w:b/>
        </w:rPr>
        <w:t>Comprehensive Preparedness Guide 101:</w:t>
      </w:r>
      <w:r>
        <w:t xml:space="preserve"> A guide designed to assist jurisdictions with developing operations plans. It promotes a common understanding of the fundamentals of planning and </w:t>
      </w:r>
      <w:r w:rsidR="00865B11">
        <w:t>decision-making</w:t>
      </w:r>
      <w:r>
        <w:t xml:space="preserve"> to help emergency planners examine a hazard and produce integrated, coordinated, and synchronized plans. </w:t>
      </w:r>
    </w:p>
    <w:p w14:paraId="5B98DB5E" w14:textId="5BB32CA5" w:rsidR="0093512D" w:rsidRDefault="0093512D" w:rsidP="00D2274A">
      <w:r w:rsidRPr="00E106AF">
        <w:rPr>
          <w:b/>
        </w:rPr>
        <w:t xml:space="preserve">Continuity of Government: </w:t>
      </w:r>
      <w:r>
        <w:t xml:space="preserve">A coordinated effort within the Federal Government's executive branch </w:t>
      </w:r>
      <w:r w:rsidR="006538B0">
        <w:t>ensures</w:t>
      </w:r>
      <w:r>
        <w:t xml:space="preserve"> that National Essential Functions continue to be performed during a catastrophic </w:t>
      </w:r>
      <w:r w:rsidR="00A7627A">
        <w:t>emergency</w:t>
      </w:r>
      <w:r>
        <w:t xml:space="preserve"> (as defined in National Security Presidential Directive 51/Homeland Security Presidential Directive 20). </w:t>
      </w:r>
    </w:p>
    <w:p w14:paraId="12247B18" w14:textId="77777777" w:rsidR="0093512D" w:rsidRDefault="0093512D" w:rsidP="00D2274A">
      <w:r w:rsidRPr="00E106AF">
        <w:rPr>
          <w:b/>
        </w:rPr>
        <w:t>Continuity of Operations:</w:t>
      </w:r>
      <w:r>
        <w:t xml:space="preserve"> An effort within individual organizations to ensure that Primary Mission Essential Functions continue to be performed during a wide range of emergencies. </w:t>
      </w:r>
    </w:p>
    <w:p w14:paraId="1C93084F" w14:textId="77777777" w:rsidR="0093512D" w:rsidRDefault="0093512D" w:rsidP="00D2274A">
      <w:r w:rsidRPr="00E106AF">
        <w:rPr>
          <w:b/>
        </w:rPr>
        <w:t>Cooperating Agency:</w:t>
      </w:r>
      <w:r>
        <w:t xml:space="preserve"> An agency supplying assistance other than direct operational or support functions or resources to the incident management effort. </w:t>
      </w:r>
    </w:p>
    <w:p w14:paraId="4FB28834" w14:textId="25DDACE9" w:rsidR="0093512D" w:rsidRDefault="0093512D" w:rsidP="00D2274A">
      <w:r w:rsidRPr="00E106AF">
        <w:rPr>
          <w:b/>
        </w:rPr>
        <w:t xml:space="preserve">Coordinate: </w:t>
      </w:r>
      <w:r w:rsidR="005528CB">
        <w:t>S</w:t>
      </w:r>
      <w:r w:rsidR="006538B0">
        <w:t>ystematically advance analysis and exchange of information systematically among principals who</w:t>
      </w:r>
      <w:r w:rsidR="005528CB">
        <w:t xml:space="preserve"> know, or</w:t>
      </w:r>
      <w:r>
        <w:t xml:space="preserve"> need to know</w:t>
      </w:r>
      <w:r w:rsidR="005528CB">
        <w:t>,</w:t>
      </w:r>
      <w:r>
        <w:t xml:space="preserve"> certain information to carry out specific incident management responsibilities. </w:t>
      </w:r>
    </w:p>
    <w:p w14:paraId="0F201400" w14:textId="440DA69B" w:rsidR="0093512D" w:rsidRDefault="0093512D" w:rsidP="00D2274A">
      <w:r w:rsidRPr="00E106AF">
        <w:rPr>
          <w:b/>
        </w:rPr>
        <w:t>Corrective Actions:</w:t>
      </w:r>
      <w:r>
        <w:t xml:space="preserve"> The implementation of procedures based on lessons learned from actual incidents or training and exercises. </w:t>
      </w:r>
    </w:p>
    <w:p w14:paraId="5CAC070F" w14:textId="77777777" w:rsidR="0093512D" w:rsidRDefault="0093512D" w:rsidP="00D2274A">
      <w:r w:rsidRPr="00E106AF">
        <w:rPr>
          <w:b/>
        </w:rPr>
        <w:t>Credentialing:</w:t>
      </w:r>
      <w:r>
        <w:t xml:space="preserve"> The authentication and verification of the certification and identity of designated incident managers and emergency responders. </w:t>
      </w:r>
    </w:p>
    <w:p w14:paraId="4E97BA18" w14:textId="5ABD643F" w:rsidR="0093512D" w:rsidRDefault="0093512D" w:rsidP="00D2274A">
      <w:r w:rsidRPr="00E106AF">
        <w:rPr>
          <w:b/>
        </w:rPr>
        <w:t>Critical Infrastructure:</w:t>
      </w:r>
      <w:r>
        <w:t xml:space="preserve"> Assets, systems, and networks, whether physical or virtual, so vital to the United States that the incapacitation or destruction of such assets, systems, or networks would have a debilitating impact on security, national economic security, national public health</w:t>
      </w:r>
      <w:r w:rsidR="005528CB">
        <w:t>,</w:t>
      </w:r>
      <w:r>
        <w:t xml:space="preserve"> or safety, or any combination of those matters. </w:t>
      </w:r>
    </w:p>
    <w:p w14:paraId="2DCAF6EC" w14:textId="0F1D810D" w:rsidR="0093512D" w:rsidRPr="00D934AD" w:rsidRDefault="0093512D" w:rsidP="00D2274A">
      <w:r w:rsidRPr="00E106AF">
        <w:rPr>
          <w:b/>
        </w:rPr>
        <w:t>Delegation of Authority:</w:t>
      </w:r>
      <w:r>
        <w:t xml:space="preserve"> A statement provided to the Incident Commander by the Agency Executive delegating authority and assigning responsibility. </w:t>
      </w:r>
      <w:r w:rsidR="00EC3973">
        <w:t>As needed, the delegation of authority can include objectives, priorities, expectations, constraints, and other considerations or guidelines</w:t>
      </w:r>
      <w:r w:rsidRPr="00D934AD">
        <w:t xml:space="preserve">. Many agencies require written delegation of authority to the Incident Commander </w:t>
      </w:r>
      <w:r w:rsidR="005528CB">
        <w:t>before</w:t>
      </w:r>
      <w:r w:rsidRPr="00D934AD">
        <w:t xml:space="preserve"> assuming command on </w:t>
      </w:r>
      <w:r w:rsidR="005528CB">
        <w:t>more significant</w:t>
      </w:r>
      <w:r w:rsidRPr="00D934AD">
        <w:t xml:space="preserve"> incidents. (Also known as Letter of Expectation.) </w:t>
      </w:r>
    </w:p>
    <w:p w14:paraId="5E6F8B28" w14:textId="0032FB8F" w:rsidR="0093512D" w:rsidRPr="00D934AD" w:rsidRDefault="0093512D" w:rsidP="00D2274A">
      <w:r w:rsidRPr="00D934AD">
        <w:rPr>
          <w:b/>
        </w:rPr>
        <w:t xml:space="preserve">Demobilization: </w:t>
      </w:r>
      <w:r w:rsidR="00EC3973">
        <w:t>An incident resource's orderly, safe, and efficient return</w:t>
      </w:r>
      <w:r w:rsidRPr="00D934AD">
        <w:t xml:space="preserve"> to its original location and status. </w:t>
      </w:r>
    </w:p>
    <w:p w14:paraId="783A6C0C" w14:textId="5A4F5E5F" w:rsidR="0093512D" w:rsidRPr="00D934AD" w:rsidRDefault="0093512D" w:rsidP="00D2274A">
      <w:r w:rsidRPr="00D934AD">
        <w:rPr>
          <w:b/>
        </w:rPr>
        <w:t>Department Operations Center (DOC):</w:t>
      </w:r>
      <w:r w:rsidRPr="00D934AD">
        <w:t xml:space="preserve"> An </w:t>
      </w:r>
      <w:r w:rsidR="00B11B6F">
        <w:t>EOC</w:t>
      </w:r>
      <w:r w:rsidRPr="00D934AD">
        <w:t xml:space="preserve"> (</w:t>
      </w:r>
      <w:r w:rsidR="00D45A74" w:rsidRPr="00D934AD">
        <w:t>EOC</w:t>
      </w:r>
      <w:r w:rsidRPr="00D934AD">
        <w:t xml:space="preserve">) specific to a single department or agency. The focus of a DOC is on internal agency incident management and response. DOCs are often linked to and, in most cases, are physically represented in a combined agency </w:t>
      </w:r>
      <w:r w:rsidR="00D45A74" w:rsidRPr="00D934AD">
        <w:t>EOC</w:t>
      </w:r>
      <w:r w:rsidRPr="00D934AD">
        <w:t xml:space="preserve"> by authorized agent(s) for the department or agency. </w:t>
      </w:r>
    </w:p>
    <w:p w14:paraId="7450057D" w14:textId="2D9543D1" w:rsidR="0093512D" w:rsidRDefault="0093512D" w:rsidP="00D2274A">
      <w:r w:rsidRPr="00D934AD">
        <w:rPr>
          <w:b/>
        </w:rPr>
        <w:lastRenderedPageBreak/>
        <w:t>Deputy:</w:t>
      </w:r>
      <w:r w:rsidRPr="00D934AD">
        <w:t xml:space="preserve"> A fully qualified individual who</w:t>
      </w:r>
      <w:r w:rsidR="005528CB">
        <w:t xml:space="preserve"> can be delegated the authority to manage a functional operation or perform a specific task in the absence of a superior</w:t>
      </w:r>
      <w:r w:rsidRPr="00D934AD">
        <w:t>. In some cases</w:t>
      </w:r>
      <w:r w:rsidR="005528CB">
        <w:t xml:space="preserve">, a </w:t>
      </w:r>
      <w:r w:rsidR="00E556E2">
        <w:t xml:space="preserve">fully qualified </w:t>
      </w:r>
      <w:r w:rsidR="005528CB">
        <w:t xml:space="preserve">deputy </w:t>
      </w:r>
      <w:r w:rsidR="00E556E2">
        <w:t xml:space="preserve">can </w:t>
      </w:r>
      <w:r w:rsidR="005528CB">
        <w:t>relie</w:t>
      </w:r>
      <w:r w:rsidR="00E556E2">
        <w:t>ve</w:t>
      </w:r>
      <w:r w:rsidR="005528CB">
        <w:t xml:space="preserve"> a superior</w:t>
      </w:r>
      <w:r w:rsidR="00E556E2">
        <w:t>.</w:t>
      </w:r>
      <w:r w:rsidR="005528CB">
        <w:t xml:space="preserve"> </w:t>
      </w:r>
      <w:r>
        <w:t xml:space="preserve">Deputies generally can be assigned to the Incident Commander, General Staff, and Branch Directors. </w:t>
      </w:r>
    </w:p>
    <w:p w14:paraId="3CEF7370" w14:textId="16E8D24A" w:rsidR="0093512D" w:rsidRDefault="0093512D" w:rsidP="00D2274A">
      <w:r w:rsidRPr="00E106AF">
        <w:rPr>
          <w:b/>
        </w:rPr>
        <w:t>Director:</w:t>
      </w:r>
      <w:r>
        <w:t xml:space="preserve"> The </w:t>
      </w:r>
      <w:r w:rsidR="00B455FC">
        <w:t>ICS</w:t>
      </w:r>
      <w:r w:rsidR="00E556E2">
        <w:t xml:space="preserve"> </w:t>
      </w:r>
      <w:r>
        <w:t>title for individuals responsible for</w:t>
      </w:r>
      <w:r w:rsidR="00E556E2">
        <w:t xml:space="preserve"> </w:t>
      </w:r>
      <w:r>
        <w:t>supervisin</w:t>
      </w:r>
      <w:r w:rsidR="00E556E2">
        <w:t>g a Branch</w:t>
      </w:r>
      <w:r>
        <w:t xml:space="preserve">. </w:t>
      </w:r>
    </w:p>
    <w:p w14:paraId="492C603C" w14:textId="3EE94D21" w:rsidR="0093512D" w:rsidRDefault="0093512D" w:rsidP="00D2274A">
      <w:r w:rsidRPr="00E106AF">
        <w:rPr>
          <w:b/>
        </w:rPr>
        <w:t>Dispatch:</w:t>
      </w:r>
      <w:r>
        <w:t xml:space="preserve"> The ordered movement of a resource to an assigned operational mission or an administrative move from one location to another. </w:t>
      </w:r>
    </w:p>
    <w:p w14:paraId="4674C1C0" w14:textId="77777777" w:rsidR="0093512D" w:rsidRDefault="0093512D" w:rsidP="00D2274A">
      <w:r w:rsidRPr="00E106AF">
        <w:rPr>
          <w:b/>
        </w:rPr>
        <w:t>Division:</w:t>
      </w:r>
      <w:r>
        <w:t xml:space="preserve"> The organizational level having responsibility for operations within a defined geographic area. Divisions are established when the number of resources exceeds the manageable span of control of the Section Chief. See Group. </w:t>
      </w:r>
    </w:p>
    <w:p w14:paraId="0839C86E" w14:textId="2EA19BDB" w:rsidR="0093512D" w:rsidRDefault="0093512D" w:rsidP="00D2274A">
      <w:r w:rsidRPr="00E106AF">
        <w:rPr>
          <w:b/>
        </w:rPr>
        <w:t>Emergency:</w:t>
      </w:r>
      <w:r>
        <w:t xml:space="preserve"> Any incident, whether natural or </w:t>
      </w:r>
      <w:r w:rsidR="006B0355">
        <w:t>human-caused</w:t>
      </w:r>
      <w:r>
        <w:t xml:space="preserve">, requires action to protect life </w:t>
      </w:r>
      <w:r w:rsidR="0001474A">
        <w:t>and</w:t>
      </w:r>
      <w:r>
        <w:t xml:space="preserve"> property. Under the Robert T. Stafford Disaster Relief and Emergency Assistance Act, an emergency </w:t>
      </w:r>
      <w:r w:rsidR="0001474A">
        <w:t>is</w:t>
      </w:r>
      <w:r>
        <w:t xml:space="preserve"> any </w:t>
      </w:r>
      <w:r w:rsidR="007453DE">
        <w:t xml:space="preserve">hazard event </w:t>
      </w:r>
      <w:r w:rsidR="0001474A">
        <w:t>where the President determines</w:t>
      </w:r>
      <w:r>
        <w:t xml:space="preserve"> </w:t>
      </w:r>
      <w:r w:rsidR="0001474A">
        <w:t>f</w:t>
      </w:r>
      <w:r>
        <w:t>ederal assistance is needed</w:t>
      </w:r>
      <w:r w:rsidR="00865C51">
        <w:t xml:space="preserve"> </w:t>
      </w:r>
      <w:r w:rsidR="00380632">
        <w:t xml:space="preserve">for </w:t>
      </w:r>
      <w:r w:rsidR="00253771">
        <w:t>state and local agencies</w:t>
      </w:r>
      <w:r w:rsidR="00E93260">
        <w:t>. The assistance</w:t>
      </w:r>
      <w:r>
        <w:t xml:space="preserve"> supplement</w:t>
      </w:r>
      <w:r w:rsidR="00A251AF">
        <w:t>s</w:t>
      </w:r>
      <w:r>
        <w:t xml:space="preserve"> State and local capabilities to save lives</w:t>
      </w:r>
      <w:r w:rsidR="00A251AF">
        <w:t xml:space="preserve">, </w:t>
      </w:r>
      <w:r>
        <w:t>protect property</w:t>
      </w:r>
      <w:r w:rsidR="00A12D74">
        <w:t>, protect</w:t>
      </w:r>
      <w:r>
        <w:t xml:space="preserve"> public health and safety, </w:t>
      </w:r>
      <w:r w:rsidR="004F6C88">
        <w:t>and</w:t>
      </w:r>
      <w:r>
        <w:t xml:space="preserve"> </w:t>
      </w:r>
      <w:r w:rsidR="004F6C88">
        <w:t>reduce</w:t>
      </w:r>
      <w:r>
        <w:t xml:space="preserve"> or </w:t>
      </w:r>
      <w:r w:rsidR="004F6C88">
        <w:t>remove</w:t>
      </w:r>
      <w:r>
        <w:t xml:space="preserve"> </w:t>
      </w:r>
      <w:r w:rsidR="004F6C88">
        <w:t xml:space="preserve">a catastrophic </w:t>
      </w:r>
      <w:r>
        <w:t xml:space="preserve">threat </w:t>
      </w:r>
      <w:r w:rsidR="004F6C88">
        <w:t xml:space="preserve">in </w:t>
      </w:r>
      <w:r>
        <w:t xml:space="preserve">the United States. </w:t>
      </w:r>
    </w:p>
    <w:p w14:paraId="2BCAEA18" w14:textId="1740BCF7" w:rsidR="0093512D" w:rsidRDefault="0093512D" w:rsidP="00D2274A">
      <w:r w:rsidRPr="00E106AF">
        <w:rPr>
          <w:b/>
        </w:rPr>
        <w:t xml:space="preserve">Emergency Management Assistance Compact (EMAC): </w:t>
      </w:r>
      <w:r>
        <w:t xml:space="preserve">A congressionally ratified organization provides form and structure to interstate mutual aid. Through EMAC, a disaster-affected State can request and receive assistance from other member States quickly and efficiently, resolving two </w:t>
      </w:r>
      <w:r w:rsidR="0009233B">
        <w:t>critical</w:t>
      </w:r>
      <w:r>
        <w:t xml:space="preserve"> issues upfront: liability and reimbursement. </w:t>
      </w:r>
    </w:p>
    <w:p w14:paraId="22837529" w14:textId="356D0391" w:rsidR="0093512D" w:rsidRDefault="0093512D" w:rsidP="00D2274A">
      <w:r w:rsidRPr="00E106AF">
        <w:rPr>
          <w:b/>
        </w:rPr>
        <w:t>Emergency Management/Response Personnel:</w:t>
      </w:r>
      <w:r>
        <w:t xml:space="preserve"> Includes Federal, State, territorial, </w:t>
      </w:r>
      <w:r w:rsidR="00B7090D">
        <w:t>tribal</w:t>
      </w:r>
      <w:r>
        <w:t xml:space="preserve">, substate regional, and local governments, </w:t>
      </w:r>
      <w:r w:rsidR="002F7D27">
        <w:t>non</w:t>
      </w:r>
      <w:r w:rsidR="0009233B">
        <w:t>-</w:t>
      </w:r>
      <w:r w:rsidR="002F7D27">
        <w:t>governmental organization</w:t>
      </w:r>
      <w:r>
        <w:t>s, private</w:t>
      </w:r>
      <w:r w:rsidR="005B28AE">
        <w:t>-</w:t>
      </w:r>
      <w:r>
        <w:t>sector</w:t>
      </w:r>
      <w:r w:rsidR="005B28AE">
        <w:t xml:space="preserve"> </w:t>
      </w:r>
      <w:r>
        <w:t xml:space="preserve">organizations, critical infrastructure owners and operators, and all other organizations and individuals who assume an emergency management role. (Also known as </w:t>
      </w:r>
      <w:r w:rsidR="0009233B">
        <w:t xml:space="preserve">an </w:t>
      </w:r>
      <w:r>
        <w:t xml:space="preserve">emergency responder.) </w:t>
      </w:r>
    </w:p>
    <w:p w14:paraId="28326297" w14:textId="1A9F2E25" w:rsidR="0093512D" w:rsidRDefault="00B11B6F" w:rsidP="00D2274A">
      <w:r>
        <w:rPr>
          <w:b/>
        </w:rPr>
        <w:t>EOC</w:t>
      </w:r>
      <w:r w:rsidR="0093512D" w:rsidRPr="00D934AD">
        <w:rPr>
          <w:b/>
        </w:rPr>
        <w:t xml:space="preserve"> (</w:t>
      </w:r>
      <w:r w:rsidR="00D45A74" w:rsidRPr="00D934AD">
        <w:rPr>
          <w:b/>
        </w:rPr>
        <w:t>EOC</w:t>
      </w:r>
      <w:r w:rsidR="0093512D" w:rsidRPr="00D934AD">
        <w:rPr>
          <w:b/>
        </w:rPr>
        <w:t>):</w:t>
      </w:r>
      <w:r w:rsidR="0093512D" w:rsidRPr="00D934AD">
        <w:t xml:space="preserve"> The physical location </w:t>
      </w:r>
      <w:r w:rsidR="0009233B">
        <w:t>where the coordination of information and resources to support incident management (on-scene operations) typically occurs</w:t>
      </w:r>
      <w:r w:rsidR="0093512D" w:rsidRPr="00D934AD">
        <w:t xml:space="preserve">. An </w:t>
      </w:r>
      <w:r w:rsidR="00D45A74" w:rsidRPr="00D934AD">
        <w:t>EOC</w:t>
      </w:r>
      <w:r w:rsidR="0093512D" w:rsidRPr="00D934AD">
        <w:t xml:space="preserve"> may be a temporary facility or located in a more central or permanently established facility, perhaps at a higher level of organization within a jurisdiction. EOCs may be organized by major function</w:t>
      </w:r>
      <w:r w:rsidR="0009233B">
        <w:t xml:space="preserve"> </w:t>
      </w:r>
      <w:r w:rsidR="0093512D" w:rsidRPr="00D934AD">
        <w:t>(</w:t>
      </w:r>
      <w:r w:rsidR="0009233B">
        <w:t>i.e</w:t>
      </w:r>
      <w:r w:rsidR="0093512D" w:rsidRPr="00D934AD">
        <w:t>., fire, law enforcement, medical services), by jurisdiction (</w:t>
      </w:r>
      <w:r w:rsidR="0009233B">
        <w:t>i.e</w:t>
      </w:r>
      <w:r w:rsidR="0093512D" w:rsidRPr="00D934AD">
        <w:t xml:space="preserve">., Federal, State, regional, </w:t>
      </w:r>
      <w:r w:rsidR="00B7090D">
        <w:t>tribal</w:t>
      </w:r>
      <w:r w:rsidR="0093512D" w:rsidRPr="00D934AD">
        <w:t xml:space="preserve">, </w:t>
      </w:r>
      <w:r w:rsidR="00206C3E" w:rsidRPr="00D934AD">
        <w:t>City</w:t>
      </w:r>
      <w:r w:rsidR="0093512D" w:rsidRPr="00D934AD">
        <w:t xml:space="preserve">, </w:t>
      </w:r>
      <w:r w:rsidR="00346DF1">
        <w:t>County</w:t>
      </w:r>
      <w:r w:rsidR="0093512D" w:rsidRPr="00D934AD">
        <w:t>), or by some combination thereof.</w:t>
      </w:r>
      <w:r w:rsidR="0093512D">
        <w:t xml:space="preserve"> </w:t>
      </w:r>
    </w:p>
    <w:p w14:paraId="2FFCF347" w14:textId="68F3C279" w:rsidR="0093512D" w:rsidRDefault="0019185E" w:rsidP="00D2274A">
      <w:r>
        <w:rPr>
          <w:b/>
        </w:rPr>
        <w:t>EOP</w:t>
      </w:r>
      <w:r w:rsidR="0093512D" w:rsidRPr="00E106AF">
        <w:rPr>
          <w:b/>
        </w:rPr>
        <w:t>:</w:t>
      </w:r>
      <w:r w:rsidR="0093512D">
        <w:t xml:space="preserve"> An ongoing plan for responding to a wide variety of potential hazards. </w:t>
      </w:r>
    </w:p>
    <w:p w14:paraId="160DBC05" w14:textId="77777777" w:rsidR="0093512D" w:rsidRDefault="0093512D" w:rsidP="00D2274A">
      <w:r w:rsidRPr="00E106AF">
        <w:rPr>
          <w:b/>
        </w:rPr>
        <w:t>Emergency Public Information:</w:t>
      </w:r>
      <w:r>
        <w:t xml:space="preserve"> Information that is disseminated primarily in anticipation of or during an emergency. In addition to providing situational information to the public, it frequently provides directive actions required to be taken by the general public. </w:t>
      </w:r>
    </w:p>
    <w:p w14:paraId="27F2BB66" w14:textId="004D30E1" w:rsidR="0093512D" w:rsidRDefault="0093512D" w:rsidP="00D2274A">
      <w:r w:rsidRPr="00E106AF">
        <w:rPr>
          <w:b/>
        </w:rPr>
        <w:t xml:space="preserve">Evacuation: </w:t>
      </w:r>
      <w:r>
        <w:t xml:space="preserve">The organized, phased, and supervised withdrawal, dispersal, or removal of civilians from dangerous or potentially dangerous areas and their reception and care in safe areas. </w:t>
      </w:r>
    </w:p>
    <w:p w14:paraId="260BF8A5" w14:textId="77777777" w:rsidR="0093512D" w:rsidRDefault="0093512D" w:rsidP="00D2274A">
      <w:r w:rsidRPr="00E106AF">
        <w:rPr>
          <w:b/>
        </w:rPr>
        <w:t>Event:</w:t>
      </w:r>
      <w:r>
        <w:t xml:space="preserve"> See Planned Event. </w:t>
      </w:r>
    </w:p>
    <w:p w14:paraId="344E9B72" w14:textId="1F3196FC" w:rsidR="0093512D" w:rsidRDefault="0093512D" w:rsidP="00D2274A">
      <w:r w:rsidRPr="00E106AF">
        <w:rPr>
          <w:b/>
        </w:rPr>
        <w:t>Federal:</w:t>
      </w:r>
      <w:r>
        <w:t xml:space="preserve"> Of or </w:t>
      </w:r>
      <w:r w:rsidR="00820FEB">
        <w:t>about</w:t>
      </w:r>
      <w:r>
        <w:t xml:space="preserve"> the Federal Government of the United States of America. </w:t>
      </w:r>
    </w:p>
    <w:p w14:paraId="46AE4585" w14:textId="77777777" w:rsidR="0093512D" w:rsidRDefault="0093512D" w:rsidP="00D2274A">
      <w:r w:rsidRPr="00E106AF">
        <w:rPr>
          <w:b/>
        </w:rPr>
        <w:t xml:space="preserve">Field Operations Guide: </w:t>
      </w:r>
      <w:r>
        <w:t xml:space="preserve">Durable pocket or desk guides that contain essential information required to perform specific assignments or functions. </w:t>
      </w:r>
    </w:p>
    <w:p w14:paraId="26ADE8BE" w14:textId="299E06A8" w:rsidR="0093512D" w:rsidRDefault="0093512D" w:rsidP="00D2274A">
      <w:r w:rsidRPr="00E106AF">
        <w:rPr>
          <w:b/>
        </w:rPr>
        <w:t xml:space="preserve">Finance/Administration Section: </w:t>
      </w:r>
      <w:r>
        <w:t xml:space="preserve">The </w:t>
      </w:r>
      <w:r w:rsidR="00B455FC">
        <w:t>ICS</w:t>
      </w:r>
      <w:r w:rsidR="001B6C9A">
        <w:t xml:space="preserve"> </w:t>
      </w:r>
      <w:r>
        <w:t xml:space="preserve">Section </w:t>
      </w:r>
      <w:r w:rsidR="00EC3973">
        <w:t xml:space="preserve">is </w:t>
      </w:r>
      <w:r>
        <w:t xml:space="preserve">responsible for all administrative and financial considerations surrounding an incident. </w:t>
      </w:r>
    </w:p>
    <w:p w14:paraId="78C68A4D" w14:textId="77777777" w:rsidR="0093512D" w:rsidRDefault="0093512D" w:rsidP="00D2274A">
      <w:r w:rsidRPr="00E106AF">
        <w:rPr>
          <w:b/>
        </w:rPr>
        <w:lastRenderedPageBreak/>
        <w:t xml:space="preserve">Function: </w:t>
      </w:r>
      <w:r>
        <w:t xml:space="preserve">The five major activities in the Incident Command System: Command, Operations, Planning, Logistics, and Finance/Administration. A sixth function, Intelligence/Investigations, may be established, if required, to meet incident management needs. The term function is also used when describing the activity involved (e.g., the planning function). </w:t>
      </w:r>
    </w:p>
    <w:p w14:paraId="73B49E89" w14:textId="69753975" w:rsidR="0093512D" w:rsidRDefault="0093512D" w:rsidP="00D2274A">
      <w:r w:rsidRPr="00E106AF">
        <w:rPr>
          <w:b/>
        </w:rPr>
        <w:t>General Staff:</w:t>
      </w:r>
      <w:r>
        <w:t xml:space="preserve"> A group of incident management personnel organized according to function and reporting to the Incident Commander. The General Staff </w:t>
      </w:r>
      <w:r w:rsidR="00EC3973">
        <w:t>typically consists</w:t>
      </w:r>
      <w:r>
        <w:t xml:space="preserve"> of the Operations Section Chief, Planning Section Chief, Logistics Section Chief, and Finance/Administration Section Chief. An Intelligence/Investigations Chief may be established, if required, to meet incident management needs. </w:t>
      </w:r>
    </w:p>
    <w:p w14:paraId="7332E3A1" w14:textId="0C60AC3F" w:rsidR="0093512D" w:rsidRDefault="0093512D" w:rsidP="00D2274A">
      <w:r w:rsidRPr="00E106AF">
        <w:rPr>
          <w:b/>
        </w:rPr>
        <w:t>Group:</w:t>
      </w:r>
      <w:r>
        <w:t xml:space="preserve"> An organizational subdivision established to divide the incident management structure into functional areas of operation. Groups are composed of resources assembled to perform a </w:t>
      </w:r>
      <w:r w:rsidR="00B0655E">
        <w:t>unique</w:t>
      </w:r>
      <w:r>
        <w:t xml:space="preserve"> function</w:t>
      </w:r>
      <w:r w:rsidR="00B0655E">
        <w:t>,</w:t>
      </w:r>
      <w:r>
        <w:t xml:space="preserve"> not necessarily within a single geographic division. See Division. </w:t>
      </w:r>
    </w:p>
    <w:p w14:paraId="02538D0E" w14:textId="77777777" w:rsidR="0093512D" w:rsidRDefault="0093512D" w:rsidP="00D2274A">
      <w:r w:rsidRPr="00E106AF">
        <w:rPr>
          <w:b/>
        </w:rPr>
        <w:t>Hazard:</w:t>
      </w:r>
      <w:r>
        <w:t xml:space="preserve"> Something that is potentially dangerous or harmful, often the root cause of an unwanted outcome. </w:t>
      </w:r>
    </w:p>
    <w:p w14:paraId="5A570569" w14:textId="34A04F95" w:rsidR="0093512D" w:rsidRDefault="0093512D" w:rsidP="00D2274A">
      <w:r w:rsidRPr="00E106AF">
        <w:rPr>
          <w:b/>
        </w:rPr>
        <w:t>Incident:</w:t>
      </w:r>
      <w:r>
        <w:t xml:space="preserve"> An occurrence, natural or </w:t>
      </w:r>
      <w:r w:rsidR="006B0355">
        <w:t>human-caused</w:t>
      </w:r>
      <w:r>
        <w:t xml:space="preserve">,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w:t>
      </w:r>
      <w:r w:rsidR="00A7627A">
        <w:t>emergency</w:t>
      </w:r>
      <w:r>
        <w:t xml:space="preserve"> response. </w:t>
      </w:r>
    </w:p>
    <w:p w14:paraId="5777773F" w14:textId="2FEE19CE" w:rsidR="0093512D" w:rsidRDefault="0093512D" w:rsidP="00D2274A">
      <w:r w:rsidRPr="00E106AF">
        <w:rPr>
          <w:b/>
        </w:rPr>
        <w:t>Incident Action Plan:</w:t>
      </w:r>
      <w:r>
        <w:t xml:space="preserve"> An oral or written plan containing general objectives reflecting the overall strategy for managing an incident. It may include the identification of operational resources and assignments. It may also include attachments that provide direction and </w:t>
      </w:r>
      <w:r w:rsidR="00B0655E">
        <w:t>critical</w:t>
      </w:r>
      <w:r>
        <w:t xml:space="preserve"> information for </w:t>
      </w:r>
      <w:r w:rsidR="00B0655E">
        <w:t xml:space="preserve">incident </w:t>
      </w:r>
      <w:r>
        <w:t xml:space="preserve">management during one or more operational periods. </w:t>
      </w:r>
    </w:p>
    <w:p w14:paraId="1D267E29" w14:textId="02F25303" w:rsidR="0093512D" w:rsidRDefault="0093512D" w:rsidP="00D2274A">
      <w:r w:rsidRPr="00E106AF">
        <w:rPr>
          <w:b/>
        </w:rPr>
        <w:t>Incident Base:</w:t>
      </w:r>
      <w:r>
        <w:t xml:space="preserve"> The location at which primary Logistics functions for an incident are coordinated and administered. There is only one Base per incident. (Incident </w:t>
      </w:r>
      <w:r w:rsidR="008602B5">
        <w:t>[name]</w:t>
      </w:r>
      <w:r>
        <w:t xml:space="preserve"> or </w:t>
      </w:r>
      <w:r w:rsidR="008602B5">
        <w:t>an</w:t>
      </w:r>
      <w:r>
        <w:t xml:space="preserve">other designator will be added to the term Base.) The Incident Command Post may be co-located with the Incident Base. </w:t>
      </w:r>
    </w:p>
    <w:p w14:paraId="68C2AF4D" w14:textId="67BFC52E" w:rsidR="0093512D" w:rsidRDefault="0093512D" w:rsidP="00D2274A">
      <w:r w:rsidRPr="00E106AF">
        <w:rPr>
          <w:b/>
        </w:rPr>
        <w:t>Incident Command:</w:t>
      </w:r>
      <w:r>
        <w:t xml:space="preserve"> The </w:t>
      </w:r>
      <w:r w:rsidR="00B455FC">
        <w:t>ICS</w:t>
      </w:r>
      <w:r w:rsidR="001B6C9A">
        <w:t xml:space="preserve"> </w:t>
      </w:r>
      <w:r>
        <w:t xml:space="preserve">organizational element </w:t>
      </w:r>
      <w:r w:rsidR="00951B2A">
        <w:t>is responsible for the overall management of the incident and</w:t>
      </w:r>
      <w:r>
        <w:t xml:space="preserve"> the Incident Commander (either single or unified command structure) and any assigned supporting staff. </w:t>
      </w:r>
    </w:p>
    <w:p w14:paraId="0FCC16F6" w14:textId="42FC6488" w:rsidR="0093512D" w:rsidRDefault="0093512D" w:rsidP="00D2274A">
      <w:r w:rsidRPr="00E106AF">
        <w:rPr>
          <w:b/>
        </w:rPr>
        <w:t>Incident Commander (IC):</w:t>
      </w:r>
      <w:r>
        <w:t xml:space="preserve"> The individual responsible for all incident activities, including </w:t>
      </w:r>
      <w:r w:rsidR="008602B5">
        <w:t>developing</w:t>
      </w:r>
      <w:r>
        <w:t xml:space="preserve"> strategies and tactics and ordering and releas</w:t>
      </w:r>
      <w:r w:rsidR="00E87EB7">
        <w:t>ing</w:t>
      </w:r>
      <w:r>
        <w:t xml:space="preserve"> resources. The IC has overall authority and responsibility for conducting incident operations and </w:t>
      </w:r>
      <w:r w:rsidR="008602B5">
        <w:t>managing</w:t>
      </w:r>
      <w:r>
        <w:t xml:space="preserve"> all incident operations at the incident site. </w:t>
      </w:r>
    </w:p>
    <w:p w14:paraId="239983C1" w14:textId="77777777" w:rsidR="0093512D" w:rsidRDefault="0093512D" w:rsidP="00D2274A">
      <w:r w:rsidRPr="00E106AF">
        <w:rPr>
          <w:b/>
        </w:rPr>
        <w:t>Incident Command Post (ICP):</w:t>
      </w:r>
      <w:r>
        <w:t xml:space="preserve"> The field location where the primary functions are performed. The ICP may be co-located with the Incident Base or other incident facilities. </w:t>
      </w:r>
    </w:p>
    <w:p w14:paraId="53605948" w14:textId="6CE0ECF7" w:rsidR="0093512D" w:rsidRDefault="00B455FC" w:rsidP="00D2274A">
      <w:r>
        <w:rPr>
          <w:b/>
        </w:rPr>
        <w:t>I</w:t>
      </w:r>
      <w:r w:rsidR="001B6C9A">
        <w:rPr>
          <w:b/>
        </w:rPr>
        <w:t xml:space="preserve">ncident </w:t>
      </w:r>
      <w:r>
        <w:rPr>
          <w:b/>
        </w:rPr>
        <w:t>C</w:t>
      </w:r>
      <w:r w:rsidR="001B6C9A">
        <w:rPr>
          <w:b/>
        </w:rPr>
        <w:t xml:space="preserve">ommand </w:t>
      </w:r>
      <w:r>
        <w:rPr>
          <w:b/>
        </w:rPr>
        <w:t>S</w:t>
      </w:r>
      <w:r w:rsidR="001B6C9A">
        <w:rPr>
          <w:b/>
        </w:rPr>
        <w:t xml:space="preserve">ystem </w:t>
      </w:r>
      <w:r w:rsidR="0093512D" w:rsidRPr="00E106AF">
        <w:rPr>
          <w:b/>
        </w:rPr>
        <w:t>(ICS):</w:t>
      </w:r>
      <w:r w:rsidR="0093512D">
        <w:t xml:space="preserve"> A standardized on-scene emergency management construct specifically designed to provide an integrated organizational structure that reflects the complexity and demands of single or multiple incidents without being hindered by jurisdictional boundaries. ICS </w:t>
      </w:r>
      <w:r w:rsidR="00E87EB7">
        <w:t>combines</w:t>
      </w:r>
      <w:r w:rsidR="0093512D">
        <w:t xml:space="preserve"> facilities, equipment, personnel, procedures, and communications operating within a </w:t>
      </w:r>
      <w:r w:rsidR="008602B5">
        <w:t>standard</w:t>
      </w:r>
      <w:r w:rsidR="0093512D">
        <w:t xml:space="preserve"> organizational structure designed to aid in </w:t>
      </w:r>
      <w:r w:rsidR="008602B5">
        <w:t>managing</w:t>
      </w:r>
      <w:r w:rsidR="0093512D">
        <w:t xml:space="preserve"> resources during incidents. It is used for all kinds of emergencies and </w:t>
      </w:r>
      <w:r w:rsidR="008602B5">
        <w:t>applies</w:t>
      </w:r>
      <w:r w:rsidR="0093512D">
        <w:t xml:space="preserve"> to small a</w:t>
      </w:r>
      <w:r w:rsidR="008602B5">
        <w:t>nd</w:t>
      </w:r>
      <w:r w:rsidR="0093512D">
        <w:t xml:space="preserve"> large and complex incidents. ICS is used by various jurisdictions and functional agencies, both public and private, to organize field-level incident management operations. </w:t>
      </w:r>
    </w:p>
    <w:p w14:paraId="324DF4A7" w14:textId="77777777" w:rsidR="0093512D" w:rsidRDefault="0093512D" w:rsidP="00D2274A">
      <w:r w:rsidRPr="00E106AF">
        <w:rPr>
          <w:b/>
        </w:rPr>
        <w:lastRenderedPageBreak/>
        <w:t>Incident Management:</w:t>
      </w:r>
      <w:r>
        <w:t xml:space="preserve"> 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 </w:t>
      </w:r>
    </w:p>
    <w:p w14:paraId="73AF67CE" w14:textId="711FE9D1" w:rsidR="0093512D" w:rsidRDefault="0093512D" w:rsidP="00D2274A">
      <w:r w:rsidRPr="002F3508">
        <w:rPr>
          <w:b/>
        </w:rPr>
        <w:t xml:space="preserve">Incident Management Team (IMT): </w:t>
      </w:r>
      <w:r>
        <w:t xml:space="preserve">An Incident Commander and the appropriate Command and General Staff personnel assigned to an incident. The level of training and experience of the IMT members, coupled with the identified formal response requirements and responsibilities of the IMT, are factors in determining </w:t>
      </w:r>
      <w:r w:rsidR="008602B5">
        <w:t xml:space="preserve">the </w:t>
      </w:r>
      <w:r>
        <w:t>"</w:t>
      </w:r>
      <w:r w:rsidR="008602B5">
        <w:t>T</w:t>
      </w:r>
      <w:r>
        <w:t xml:space="preserve">ype," or level, of IMT. </w:t>
      </w:r>
    </w:p>
    <w:p w14:paraId="2B2E526F" w14:textId="3A0C5458" w:rsidR="0093512D" w:rsidRDefault="0093512D" w:rsidP="00D2274A">
      <w:r w:rsidRPr="002F3508">
        <w:rPr>
          <w:b/>
        </w:rPr>
        <w:t>Incident Objectives:</w:t>
      </w:r>
      <w:r>
        <w:t xml:space="preserve"> Statements of guidance and direction </w:t>
      </w:r>
      <w:r w:rsidR="00951B2A">
        <w:t xml:space="preserve">are </w:t>
      </w:r>
      <w:r>
        <w:t xml:space="preserve">needed to select </w:t>
      </w:r>
      <w:r w:rsidR="008602B5">
        <w:t xml:space="preserve">an </w:t>
      </w:r>
      <w:r>
        <w:t>appropriate strategy(s) and the tactical direction of resources. Incident objectives are based on realistic expectations of what can be accomplished when all</w:t>
      </w:r>
      <w:r w:rsidR="00951B2A">
        <w:t>ocated resources are</w:t>
      </w:r>
      <w:r>
        <w:t xml:space="preserve"> effectively deployed. Incident objectives must be achievable and measurable yet flexible enough to allow strategic and tactical alternatives. </w:t>
      </w:r>
    </w:p>
    <w:p w14:paraId="2B1D24E6" w14:textId="060C8844" w:rsidR="0093512D" w:rsidRDefault="0093512D" w:rsidP="00D2274A">
      <w:r w:rsidRPr="002F3508">
        <w:rPr>
          <w:b/>
        </w:rPr>
        <w:t>Information Management:</w:t>
      </w:r>
      <w:r>
        <w:t xml:space="preserve"> The collection, organization, and control over the structure, processing, and delivery of information from one or more sources and distribution to audiences w</w:t>
      </w:r>
      <w:r w:rsidR="008602B5">
        <w:t>ith</w:t>
      </w:r>
      <w:r>
        <w:t xml:space="preserve"> a stake in that information. </w:t>
      </w:r>
    </w:p>
    <w:p w14:paraId="181D445A" w14:textId="03D5066E" w:rsidR="0093512D" w:rsidRDefault="0093512D" w:rsidP="00D2274A">
      <w:r w:rsidRPr="002F3508">
        <w:rPr>
          <w:b/>
        </w:rPr>
        <w:t>Integrated Planning System:</w:t>
      </w:r>
      <w:r>
        <w:t xml:space="preserve"> A system designed to provide </w:t>
      </w:r>
      <w:r w:rsidR="008602B5">
        <w:t>standard</w:t>
      </w:r>
      <w:r>
        <w:t xml:space="preserve"> processes for developing and integrating plans for the Federal Government to establish a comprehensive approach to national planning </w:t>
      </w:r>
      <w:r w:rsidR="008602B5">
        <w:t>following</w:t>
      </w:r>
      <w:r>
        <w:t xml:space="preserve"> the Homeland Security Management System outlined in the National Strategy for Homeland Security. </w:t>
      </w:r>
    </w:p>
    <w:p w14:paraId="35D3FE66" w14:textId="29D45971" w:rsidR="0093512D" w:rsidRDefault="0093512D" w:rsidP="00D2274A">
      <w:r w:rsidRPr="002F3508">
        <w:rPr>
          <w:b/>
        </w:rPr>
        <w:t>Intelligence/Investigations:</w:t>
      </w:r>
      <w:r>
        <w:t xml:space="preserve"> An organizational subset within ICS. Intelligence/</w:t>
      </w:r>
      <w:r w:rsidR="000F6DDF">
        <w:t>investigation</w:t>
      </w:r>
      <w:r>
        <w:t xml:space="preserve"> </w:t>
      </w:r>
      <w:r w:rsidR="008602B5">
        <w:t>gathering</w:t>
      </w:r>
      <w:r>
        <w:t xml:space="preserve"> </w:t>
      </w:r>
      <w:r w:rsidR="001C51B6">
        <w:t>can</w:t>
      </w:r>
      <w:r>
        <w:t xml:space="preserve"> lead to the detection, prevention, apprehension, and prosecution of criminal activitie</w:t>
      </w:r>
      <w:r w:rsidR="00BB502E">
        <w:t xml:space="preserve">s </w:t>
      </w:r>
      <w:r>
        <w:t>or</w:t>
      </w:r>
      <w:r w:rsidR="007A4768">
        <w:t xml:space="preserve"> </w:t>
      </w:r>
      <w:r>
        <w:t>individual(s)</w:t>
      </w:r>
      <w:r w:rsidR="007A4768">
        <w:t>.</w:t>
      </w:r>
      <w:r>
        <w:t xml:space="preserve"> This</w:t>
      </w:r>
      <w:r w:rsidR="007A4768">
        <w:t xml:space="preserve"> information</w:t>
      </w:r>
      <w:r>
        <w:t xml:space="preserve"> is different from the normal operational and situational intelligence gathered and reported by the Planning Section. </w:t>
      </w:r>
    </w:p>
    <w:p w14:paraId="20D35065" w14:textId="052AEFB9" w:rsidR="0093512D" w:rsidRDefault="0093512D" w:rsidP="00D2274A">
      <w:r w:rsidRPr="002F3508">
        <w:rPr>
          <w:b/>
        </w:rPr>
        <w:t>Interoperability:</w:t>
      </w:r>
      <w:r>
        <w:t xml:space="preserve"> Ability of systems, personnel, and equipment to provide and receive functionality, data, information</w:t>
      </w:r>
      <w:r w:rsidR="00C0609B">
        <w:t>,</w:t>
      </w:r>
      <w:r>
        <w:t xml:space="preserve"> and/or services to and from other systems, personnel, and equipment, between both public and private agencies, departments, and other organizations, in a manner enabling them to operate effectively together. Allows emergency management/response personnel and their affiliated organizations to communicate within and across agencies and jurisdictions via voice, data, or video-on-demand, in real</w:t>
      </w:r>
      <w:r w:rsidR="00C0609B">
        <w:t>-</w:t>
      </w:r>
      <w:r>
        <w:t xml:space="preserve">time, when needed, and when authorized. </w:t>
      </w:r>
    </w:p>
    <w:p w14:paraId="65BFF527" w14:textId="3341EA91" w:rsidR="0093512D" w:rsidRDefault="0093512D" w:rsidP="00D2274A">
      <w:r w:rsidRPr="002F3508">
        <w:rPr>
          <w:b/>
        </w:rPr>
        <w:t>Job Aid:</w:t>
      </w:r>
      <w:r>
        <w:t xml:space="preserve"> </w:t>
      </w:r>
      <w:r w:rsidR="00951B2A">
        <w:t>A c</w:t>
      </w:r>
      <w:r>
        <w:t>hecklist or other visual aid i</w:t>
      </w:r>
      <w:r w:rsidR="00951B2A">
        <w:t>s intended to ensure that specific tasks or assignments are complet</w:t>
      </w:r>
      <w:r>
        <w:t xml:space="preserve">ed. </w:t>
      </w:r>
    </w:p>
    <w:p w14:paraId="102CB76E" w14:textId="14B2B414" w:rsidR="0093512D" w:rsidRDefault="0093512D" w:rsidP="00D2274A">
      <w:r w:rsidRPr="002F3508">
        <w:rPr>
          <w:b/>
        </w:rPr>
        <w:t>Joint Field Office (JFO):</w:t>
      </w:r>
      <w:r>
        <w:t xml:space="preserve"> The primary Federal incident management field structure. The JFO is a temporary Federal facility that provides a central location for </w:t>
      </w:r>
      <w:r w:rsidR="005F290C">
        <w:t>coordinating f</w:t>
      </w:r>
      <w:r>
        <w:t xml:space="preserve">ederal, </w:t>
      </w:r>
      <w:r w:rsidR="005A694F">
        <w:t>s</w:t>
      </w:r>
      <w:r>
        <w:t xml:space="preserve">tate, </w:t>
      </w:r>
      <w:r w:rsidR="00B7090D">
        <w:t>tribal</w:t>
      </w:r>
      <w:r>
        <w:t xml:space="preserve">, and local governments and private-sector and nongovernmental organizations with primary responsibility for response and recovery. The JFO structure is organized, staffed, and managed in a manner consistent with </w:t>
      </w:r>
      <w:r w:rsidR="00B455FC">
        <w:t>NIMS</w:t>
      </w:r>
      <w:r w:rsidR="001B6C9A">
        <w:t xml:space="preserve"> </w:t>
      </w:r>
      <w:r>
        <w:t xml:space="preserve">principles. Although the JFO uses an </w:t>
      </w:r>
      <w:r w:rsidR="00B455FC">
        <w:t>ICS</w:t>
      </w:r>
      <w:r w:rsidR="001B6C9A">
        <w:t xml:space="preserve"> </w:t>
      </w:r>
      <w:r>
        <w:t xml:space="preserve">structure, the JFO does not manage on-scene operations. Instead, the JFO focuses on </w:t>
      </w:r>
      <w:r w:rsidR="00951B2A">
        <w:t>supporting</w:t>
      </w:r>
      <w:r>
        <w:t xml:space="preserve"> on-scene efforts and conducting broader support operations that may extend beyond the incident site. </w:t>
      </w:r>
    </w:p>
    <w:p w14:paraId="1E85BDC5" w14:textId="77777777" w:rsidR="0093512D" w:rsidRDefault="0093512D" w:rsidP="00D2274A">
      <w:r w:rsidRPr="002F3508">
        <w:rPr>
          <w:b/>
        </w:rPr>
        <w:t xml:space="preserve">Joint Information Center (JIC): </w:t>
      </w:r>
      <w:r>
        <w:t xml:space="preserve">A facility established to coordinate all incident-related public information activities. It is the central point of contact for all news media. Public information officials from all participating agencies should co-locate at the JIC. </w:t>
      </w:r>
    </w:p>
    <w:p w14:paraId="73DAF3FB" w14:textId="430E7693" w:rsidR="00E10D4B" w:rsidRDefault="0093512D" w:rsidP="00D2274A">
      <w:r w:rsidRPr="002F3508">
        <w:rPr>
          <w:b/>
        </w:rPr>
        <w:lastRenderedPageBreak/>
        <w:t>Joint Information System (JIS):</w:t>
      </w:r>
      <w:r>
        <w:t xml:space="preserve"> A structure that integrates incident information and public affairs into a cohesive organization </w:t>
      </w:r>
      <w:r w:rsidR="00951B2A">
        <w:t>that provides</w:t>
      </w:r>
      <w:r>
        <w:t xml:space="preserve"> consistent, coordinated, accurate, accessible, timely, and complete information during crisis or incident operations. The mission of the JIS is to provide</w:t>
      </w:r>
      <w:r w:rsidR="00E10D4B">
        <w:t>:</w:t>
      </w:r>
      <w:r>
        <w:t xml:space="preserve"> </w:t>
      </w:r>
    </w:p>
    <w:p w14:paraId="191B1E6C" w14:textId="617930E5" w:rsidR="00E10D4B" w:rsidRDefault="00E10D4B" w:rsidP="00E10D4B">
      <w:pPr>
        <w:pStyle w:val="ListParagraph"/>
      </w:pPr>
      <w:r>
        <w:t>A</w:t>
      </w:r>
      <w:r w:rsidR="0093512D">
        <w:t xml:space="preserve"> structure and system for developing and delivering coordinated interagency messages</w:t>
      </w:r>
    </w:p>
    <w:p w14:paraId="621950DE" w14:textId="0155A620" w:rsidR="00E10D4B" w:rsidRDefault="00E10D4B" w:rsidP="00E10D4B">
      <w:pPr>
        <w:pStyle w:val="ListParagraph"/>
      </w:pPr>
      <w:r>
        <w:t>D</w:t>
      </w:r>
      <w:r w:rsidR="0093512D">
        <w:t>eveloping, recommending, and executing public information plans and strategies on behalf of the Incident Commander (IC)</w:t>
      </w:r>
    </w:p>
    <w:p w14:paraId="26933677" w14:textId="4DD2C070" w:rsidR="00E10D4B" w:rsidRDefault="00E10D4B" w:rsidP="00E10D4B">
      <w:pPr>
        <w:pStyle w:val="ListParagraph"/>
      </w:pPr>
      <w:r>
        <w:t>A</w:t>
      </w:r>
      <w:r w:rsidR="0093512D">
        <w:t>dvising the IC concerning public affairs issues that could affect a response effort</w:t>
      </w:r>
    </w:p>
    <w:p w14:paraId="0BCDFAFF" w14:textId="4D1D58A9" w:rsidR="0093512D" w:rsidRDefault="00E10D4B" w:rsidP="00E10D4B">
      <w:pPr>
        <w:pStyle w:val="ListParagraph"/>
      </w:pPr>
      <w:r>
        <w:t>C</w:t>
      </w:r>
      <w:r w:rsidR="0093512D">
        <w:t xml:space="preserve">ontrolling rumors and inaccurate information that could undermine public confidence in the </w:t>
      </w:r>
      <w:r w:rsidR="00A7627A">
        <w:t>emergency</w:t>
      </w:r>
      <w:r w:rsidR="0093512D">
        <w:t xml:space="preserve"> response effort</w:t>
      </w:r>
    </w:p>
    <w:p w14:paraId="7822C699" w14:textId="7F47BA39" w:rsidR="0093512D" w:rsidRDefault="0093512D" w:rsidP="00D2274A">
      <w:r w:rsidRPr="002F3508">
        <w:rPr>
          <w:b/>
        </w:rPr>
        <w:t>Jurisdiction:</w:t>
      </w:r>
      <w:r>
        <w:t xml:space="preserve"> A range or sphere of authority. Public agencies have jurisdiction </w:t>
      </w:r>
      <w:r w:rsidR="00951B2A">
        <w:t>over</w:t>
      </w:r>
      <w:r>
        <w:t xml:space="preserve"> an incident related to their legal responsibilities and authority. Jurisdictional authority at an incident can be political or geographical (e.g., Federal, State, </w:t>
      </w:r>
      <w:r w:rsidR="00B7090D">
        <w:t>tribal</w:t>
      </w:r>
      <w:r>
        <w:t xml:space="preserve">, local boundary lines) or functional (e.g., law enforcement, public health). </w:t>
      </w:r>
    </w:p>
    <w:p w14:paraId="6929E419" w14:textId="6699D169" w:rsidR="0093512D" w:rsidRDefault="0093512D" w:rsidP="00D2274A">
      <w:r w:rsidRPr="002F3508">
        <w:rPr>
          <w:b/>
        </w:rPr>
        <w:t>Jurisdictional Agency:</w:t>
      </w:r>
      <w:r>
        <w:t xml:space="preserve"> The agency having jurisdiction and responsibility for a specific geographical area or a mandated function. </w:t>
      </w:r>
    </w:p>
    <w:p w14:paraId="0720917D" w14:textId="77777777" w:rsidR="0093512D" w:rsidRDefault="0093512D" w:rsidP="00D2274A">
      <w:r w:rsidRPr="002F3508">
        <w:rPr>
          <w:b/>
        </w:rPr>
        <w:t xml:space="preserve">Key Resource: </w:t>
      </w:r>
      <w:r>
        <w:t xml:space="preserve">Any publicly or privately controlled resource essential to the minimal operations of the economy and government. </w:t>
      </w:r>
    </w:p>
    <w:p w14:paraId="077A2C4D" w14:textId="77777777" w:rsidR="0093512D" w:rsidRDefault="0093512D" w:rsidP="00D2274A">
      <w:r w:rsidRPr="002F3508">
        <w:rPr>
          <w:b/>
        </w:rPr>
        <w:t>Letter of Expectation:</w:t>
      </w:r>
      <w:r>
        <w:t xml:space="preserve"> See Delegation of Authority. </w:t>
      </w:r>
    </w:p>
    <w:p w14:paraId="750228D0" w14:textId="77777777" w:rsidR="0093512D" w:rsidRDefault="0093512D" w:rsidP="00D2274A">
      <w:r w:rsidRPr="002F3508">
        <w:rPr>
          <w:b/>
        </w:rPr>
        <w:t>Liaison:</w:t>
      </w:r>
      <w:r>
        <w:t xml:space="preserve"> A form of communication for establishing and maintaining mutual understanding and cooperation. </w:t>
      </w:r>
    </w:p>
    <w:p w14:paraId="6EE49F28" w14:textId="77777777" w:rsidR="0093512D" w:rsidRDefault="0093512D" w:rsidP="00D2274A">
      <w:r w:rsidRPr="002F3508">
        <w:rPr>
          <w:b/>
        </w:rPr>
        <w:t>Liaison Officer:</w:t>
      </w:r>
      <w:r>
        <w:t xml:space="preserve"> A member of the Command Staff responsible for coordinating with representatives from cooperating and assisting agencies or organizations. </w:t>
      </w:r>
    </w:p>
    <w:p w14:paraId="53BABB70" w14:textId="64D4A239" w:rsidR="0093512D" w:rsidRDefault="0093512D" w:rsidP="00D2274A">
      <w:r w:rsidRPr="002F3508">
        <w:rPr>
          <w:b/>
        </w:rPr>
        <w:t>Local Government:</w:t>
      </w:r>
      <w:r>
        <w:t xml:space="preserve"> Public entities responsible for the security and welfare of a designated area established by law. A </w:t>
      </w:r>
      <w:r w:rsidR="005A694F">
        <w:t>c</w:t>
      </w:r>
      <w:r w:rsidR="00346DF1">
        <w:t>ounty</w:t>
      </w:r>
      <w:r>
        <w:t xml:space="preserve">, </w:t>
      </w:r>
      <w:r w:rsidRPr="00210919">
        <w:t xml:space="preserve">municipality, </w:t>
      </w:r>
      <w:r w:rsidR="005A694F">
        <w:t>c</w:t>
      </w:r>
      <w:r w:rsidR="00206C3E" w:rsidRPr="00210919">
        <w:t>ity</w:t>
      </w:r>
      <w:r w:rsidRPr="00210919">
        <w:t>, town</w:t>
      </w:r>
      <w:r>
        <w:t xml:space="preserve">, township, local public authority, school district, special district, intrastate district, </w:t>
      </w:r>
      <w:r w:rsidR="005A694F">
        <w:t xml:space="preserve">a </w:t>
      </w:r>
      <w:r>
        <w:t xml:space="preserve">council of governments (regardless of whether the council of governments is incorporated as a nonprofit corporation under State law), regional or interstate government entity, or agency or instrumentality of a local government; an Indian tribe or authorized </w:t>
      </w:r>
      <w:r w:rsidR="00B7090D">
        <w:t>tribal</w:t>
      </w:r>
      <w:r>
        <w:t xml:space="preserve"> entity, or in Alaska a Native Village or Alaska Regional Native Corporation; a rural community, unincorporated town or village, or other public entity. See Section 2 (10), Homeland Security Act of 2002, Pub. L. 107-296, 116 Stat. 2135 (2002). </w:t>
      </w:r>
    </w:p>
    <w:p w14:paraId="3DB5A5E8" w14:textId="77777777" w:rsidR="0093512D" w:rsidRDefault="0093512D" w:rsidP="00D2274A">
      <w:r w:rsidRPr="002F3508">
        <w:rPr>
          <w:b/>
        </w:rPr>
        <w:t>Logistics:</w:t>
      </w:r>
      <w:r>
        <w:t xml:space="preserve"> The process and procedure for providing resources and other services to support incident management. </w:t>
      </w:r>
    </w:p>
    <w:p w14:paraId="7CAA9689" w14:textId="7DC00767" w:rsidR="0093512D" w:rsidRDefault="0093512D" w:rsidP="00D2274A">
      <w:r w:rsidRPr="002F3508">
        <w:rPr>
          <w:b/>
        </w:rPr>
        <w:t>Logistics Section:</w:t>
      </w:r>
      <w:r>
        <w:t xml:space="preserve"> The </w:t>
      </w:r>
      <w:r w:rsidR="00B455FC">
        <w:t>ICS</w:t>
      </w:r>
      <w:r w:rsidR="001B6C9A">
        <w:t xml:space="preserve"> </w:t>
      </w:r>
      <w:r>
        <w:t xml:space="preserve">Section </w:t>
      </w:r>
      <w:r w:rsidR="00951B2A">
        <w:t xml:space="preserve">is </w:t>
      </w:r>
      <w:r>
        <w:t xml:space="preserve">responsible for providing facilities, services, and material support for the incident. </w:t>
      </w:r>
    </w:p>
    <w:p w14:paraId="375DFD22" w14:textId="77777777" w:rsidR="0093512D" w:rsidRDefault="0093512D" w:rsidP="00D2274A">
      <w:r w:rsidRPr="002F3508">
        <w:rPr>
          <w:b/>
        </w:rPr>
        <w:t>Management by Objectives:</w:t>
      </w:r>
      <w:r>
        <w:t xml:space="preserve"> A management approach that involves a five-step process for achieving the incident goal. The Management by Objectives approach includes the following: establishing overarching incident objectives; developing strategies based on overarching incident objectives; developing and issuing assignments, plans, procedures, and protocols; establishing specific, measurable tactics or tasks for various incident-management functional activities and directing efforts to attain them, in support of defined strategies; and documenting results to measure performance and facilitate corrective action. </w:t>
      </w:r>
    </w:p>
    <w:p w14:paraId="2BC4C277" w14:textId="4C6061D6" w:rsidR="0093512D" w:rsidRDefault="0093512D" w:rsidP="00D2274A">
      <w:r w:rsidRPr="002F3508">
        <w:rPr>
          <w:b/>
        </w:rPr>
        <w:t>Manager:</w:t>
      </w:r>
      <w:r>
        <w:t xml:space="preserve"> Individual within an </w:t>
      </w:r>
      <w:r w:rsidR="00B455FC">
        <w:t>ICS</w:t>
      </w:r>
      <w:r w:rsidR="001B6C9A">
        <w:t xml:space="preserve"> </w:t>
      </w:r>
      <w:r>
        <w:t xml:space="preserve">organizational unit assigned specific managerial responsibilities (e.g., Staging Area Manager or Camp Manager). </w:t>
      </w:r>
    </w:p>
    <w:p w14:paraId="36652327" w14:textId="77777777" w:rsidR="0093512D" w:rsidRDefault="0093512D" w:rsidP="00D2274A">
      <w:r w:rsidRPr="002F3508">
        <w:rPr>
          <w:b/>
        </w:rPr>
        <w:lastRenderedPageBreak/>
        <w:t>Mitigation:</w:t>
      </w:r>
      <w:r>
        <w:t xml:space="preserve"> Activities providing a critical foundation in the effort to reduce the loss of life and property from natural and/or </w:t>
      </w:r>
      <w:r w:rsidR="006B0355">
        <w:t>human-caused</w:t>
      </w:r>
      <w:r>
        <w:t xml:space="preserv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 </w:t>
      </w:r>
    </w:p>
    <w:p w14:paraId="6102536D" w14:textId="6CD8AD87" w:rsidR="0093512D" w:rsidRDefault="0093512D" w:rsidP="00D2274A">
      <w:r w:rsidRPr="002F3508">
        <w:rPr>
          <w:b/>
        </w:rPr>
        <w:t>Mobilization:</w:t>
      </w:r>
      <w:r>
        <w:t xml:space="preserve"> The process and procedures used by all organizations-Federal, State, </w:t>
      </w:r>
      <w:r w:rsidR="00B7090D">
        <w:t>tribal</w:t>
      </w:r>
      <w:r>
        <w:t xml:space="preserve">, and local-for activating, assembling, and transporting all resources that have been requested to respond to or support an incident. </w:t>
      </w:r>
    </w:p>
    <w:p w14:paraId="314768A5" w14:textId="77777777" w:rsidR="0093512D" w:rsidRDefault="0093512D" w:rsidP="00D2274A">
      <w:r w:rsidRPr="002F3508">
        <w:rPr>
          <w:b/>
        </w:rPr>
        <w:t>Mobilization Guide:</w:t>
      </w:r>
      <w:r>
        <w:t xml:space="preserve"> Reference document used by organizations outlining agreements, processes, and procedures used by all participating agencies/organizations for activating, assembling, and transporting resources. </w:t>
      </w:r>
    </w:p>
    <w:p w14:paraId="1B8658F0" w14:textId="7DF64018" w:rsidR="0093512D" w:rsidRDefault="0093512D" w:rsidP="00D2274A">
      <w:r w:rsidRPr="002F3508">
        <w:rPr>
          <w:b/>
        </w:rPr>
        <w:t>Multiagency Coordination (MAC) Group:</w:t>
      </w:r>
      <w:r>
        <w:t xml:space="preserve"> A group of administrators</w:t>
      </w:r>
      <w:r w:rsidR="00F0694D">
        <w:t>,</w:t>
      </w:r>
      <w:r>
        <w:t xml:space="preserve"> executives, or appointed representatives, typically authorized to commit agency resources and funds. A MAC Group can provide coordinated </w:t>
      </w:r>
      <w:r w:rsidR="00865B11">
        <w:t>decision-making</w:t>
      </w:r>
      <w:r>
        <w:t xml:space="preserve"> and resource allocation among cooperating agencies, </w:t>
      </w:r>
      <w:r w:rsidR="005A694F">
        <w:t>establish</w:t>
      </w:r>
      <w:r>
        <w:t xml:space="preserve"> priorities among incidents, harmonize agency policies, and provide strategic guidance and direction to support incident management activities. MAC Groups may also be known as multi</w:t>
      </w:r>
      <w:r w:rsidR="00B60E24">
        <w:t>-</w:t>
      </w:r>
      <w:r>
        <w:t xml:space="preserve">agency committees, emergency management committees, or otherwise defined by the Multiagency Coordination System. </w:t>
      </w:r>
    </w:p>
    <w:p w14:paraId="0C0E9E3F" w14:textId="4CB82EE2" w:rsidR="0093512D" w:rsidRDefault="0093512D" w:rsidP="00D2274A">
      <w:r w:rsidRPr="002F3508">
        <w:rPr>
          <w:b/>
        </w:rPr>
        <w:t>Multiagency Coordination System (MACS):</w:t>
      </w:r>
      <w:r>
        <w:t xml:space="preserve"> A system that provides the architecture to support coordination for incident prioritization, critical resource allocation, communications systems integration, and information coordination. MACS assist agencies and organizations </w:t>
      </w:r>
      <w:r w:rsidR="00B60E24">
        <w:t xml:space="preserve">in </w:t>
      </w:r>
      <w:r>
        <w:t xml:space="preserve">responding to an incident. The elements of a MACS include facilities, equipment, personnel, procedures, and communications. Two of the most commonly used elements are </w:t>
      </w:r>
      <w:r w:rsidR="00B11B6F">
        <w:t>EOC</w:t>
      </w:r>
      <w:r>
        <w:t xml:space="preserve">s and MAC Groups. </w:t>
      </w:r>
    </w:p>
    <w:p w14:paraId="27D98D10" w14:textId="7F629EE8" w:rsidR="0093512D" w:rsidRDefault="0093512D" w:rsidP="00D2274A">
      <w:r w:rsidRPr="002F3508">
        <w:rPr>
          <w:b/>
        </w:rPr>
        <w:t>Multijurisdictional Incident:</w:t>
      </w:r>
      <w:r>
        <w:t xml:space="preserve"> An incident requiring action from multiple agencies </w:t>
      </w:r>
      <w:r w:rsidR="00951B2A">
        <w:t>with</w:t>
      </w:r>
      <w:r>
        <w:t xml:space="preserve"> jurisdiction to manage certain aspects of an incident. In the Incident Command System, these incidents will be managed under Unified Command. </w:t>
      </w:r>
    </w:p>
    <w:p w14:paraId="60055ECD" w14:textId="7A0B88DC" w:rsidR="0093512D" w:rsidRDefault="0093512D" w:rsidP="00D2274A">
      <w:r w:rsidRPr="002F3508">
        <w:rPr>
          <w:b/>
        </w:rPr>
        <w:t>Mutual Aid Agreement or Assistance Agreement:</w:t>
      </w:r>
      <w:r>
        <w:t xml:space="preserve"> Written or oral agreement between and among agencies/organizations and/or jurisdictions that provides a mechanism to quickly obtain </w:t>
      </w:r>
      <w:r w:rsidR="00A7627A">
        <w:t>emergency</w:t>
      </w:r>
      <w:r>
        <w:t xml:space="preserve"> assistance in the form of personnel, equipment, materials, and other associated services. The primary objective is to facilitate rapid, short-term deployment of </w:t>
      </w:r>
      <w:r w:rsidR="00A7627A">
        <w:t>emergency</w:t>
      </w:r>
      <w:r>
        <w:t xml:space="preserve"> support </w:t>
      </w:r>
      <w:r w:rsidR="00E10D4B">
        <w:t>before</w:t>
      </w:r>
      <w:r>
        <w:t xml:space="preserve">, during, </w:t>
      </w:r>
      <w:r w:rsidR="00951B2A">
        <w:t>or</w:t>
      </w:r>
      <w:r>
        <w:t xml:space="preserve"> after an incident. </w:t>
      </w:r>
    </w:p>
    <w:p w14:paraId="4912BCF5" w14:textId="72922BF8" w:rsidR="0093512D" w:rsidRDefault="0093512D" w:rsidP="00D2274A">
      <w:r w:rsidRPr="002F3508">
        <w:rPr>
          <w:b/>
        </w:rPr>
        <w:t xml:space="preserve">National: </w:t>
      </w:r>
      <w:r w:rsidR="00B60E24">
        <w:t>A</w:t>
      </w:r>
      <w:r>
        <w:t xml:space="preserve"> nationwide character, including the Federal, State, </w:t>
      </w:r>
      <w:r w:rsidR="00B7090D">
        <w:t>tribal</w:t>
      </w:r>
      <w:r>
        <w:t xml:space="preserve">, and local aspects of governance and policy. </w:t>
      </w:r>
    </w:p>
    <w:p w14:paraId="6EE7DEB7" w14:textId="5DA83780" w:rsidR="0093512D" w:rsidRDefault="0093512D" w:rsidP="00D2274A">
      <w:r w:rsidRPr="002F3508">
        <w:rPr>
          <w:b/>
        </w:rPr>
        <w:t>National Essential Functions:</w:t>
      </w:r>
      <w:r>
        <w:t xml:space="preserve"> A subset of government functions </w:t>
      </w:r>
      <w:r w:rsidR="00B60E24">
        <w:t xml:space="preserve">necessary to lead and sustain the Nation during a catastrophic emergency </w:t>
      </w:r>
      <w:r>
        <w:t xml:space="preserve">must be supported through </w:t>
      </w:r>
      <w:r w:rsidR="00F0694D">
        <w:t xml:space="preserve">government </w:t>
      </w:r>
      <w:r>
        <w:t xml:space="preserve">continuity of </w:t>
      </w:r>
      <w:r w:rsidR="00F0694D">
        <w:t>operations</w:t>
      </w:r>
      <w:r>
        <w:t xml:space="preserve">. </w:t>
      </w:r>
    </w:p>
    <w:p w14:paraId="5057F8E8" w14:textId="782CA1D3" w:rsidR="0093512D" w:rsidRDefault="0093512D" w:rsidP="00D2274A">
      <w:r w:rsidRPr="002F3508">
        <w:rPr>
          <w:b/>
        </w:rPr>
        <w:t xml:space="preserve">National Incident Management System: </w:t>
      </w:r>
      <w:r>
        <w:t xml:space="preserve">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to reduce the loss of life or property and harm to the environment. </w:t>
      </w:r>
    </w:p>
    <w:p w14:paraId="59F4C1CF" w14:textId="77777777" w:rsidR="0093512D" w:rsidRDefault="0093512D" w:rsidP="00D2274A">
      <w:r w:rsidRPr="002F3508">
        <w:rPr>
          <w:b/>
        </w:rPr>
        <w:t>National Response Framework:</w:t>
      </w:r>
      <w:r>
        <w:t xml:space="preserve"> A guide to how the Nation conducts all-hazards response. </w:t>
      </w:r>
    </w:p>
    <w:p w14:paraId="1DBC00C3" w14:textId="5C25D30C" w:rsidR="0093512D" w:rsidRPr="00A2030F" w:rsidRDefault="0093512D" w:rsidP="00D2274A">
      <w:r w:rsidRPr="002F3508">
        <w:rPr>
          <w:b/>
        </w:rPr>
        <w:t>Nongovernmental Organization (NGO):</w:t>
      </w:r>
      <w:r>
        <w:t xml:space="preserve"> An entity with an association based on </w:t>
      </w:r>
      <w:r w:rsidR="00B60E24">
        <w:t xml:space="preserve">the </w:t>
      </w:r>
      <w:r>
        <w:t xml:space="preserve">interests of its members, individuals, or institutions. </w:t>
      </w:r>
      <w:r w:rsidR="00B60E24">
        <w:t>A government does not create i</w:t>
      </w:r>
      <w:r>
        <w:t xml:space="preserve">t, but it may work cooperatively </w:t>
      </w:r>
      <w:r>
        <w:lastRenderedPageBreak/>
        <w:t xml:space="preserve">with </w:t>
      </w:r>
      <w:r w:rsidR="00F0694D">
        <w:t xml:space="preserve">a </w:t>
      </w:r>
      <w:r w:rsidR="00E008E6">
        <w:t xml:space="preserve">non-governmental </w:t>
      </w:r>
      <w:r w:rsidR="006D3049">
        <w:t>organization</w:t>
      </w:r>
      <w:r>
        <w:t>. Such organizations serve a public purpose, not a p</w:t>
      </w:r>
      <w:r w:rsidR="00E008E6">
        <w:t>ersonal</w:t>
      </w:r>
      <w:r>
        <w:t xml:space="preserve"> benefit. Examples of NGOs include faith-based charity organizations and the American Red Cross. NGOs, including volunt</w:t>
      </w:r>
      <w:r w:rsidR="00F27FBC">
        <w:t>eer</w:t>
      </w:r>
      <w:r>
        <w:t xml:space="preserve"> and faith-based groups, provide relief services to sustain life, reduce </w:t>
      </w:r>
      <w:r w:rsidRPr="00A2030F">
        <w:t xml:space="preserve">physical and emotional distress, and promote the recovery of disaster </w:t>
      </w:r>
      <w:r w:rsidR="00881ECC">
        <w:t>survivors</w:t>
      </w:r>
      <w:r w:rsidRPr="00A2030F">
        <w:t xml:space="preserve">. Often these groups provide specialized services that help individuals with disabilities. NGOs and voluntary organizations play a major role in assisting </w:t>
      </w:r>
      <w:r w:rsidR="00660502" w:rsidRPr="00A2030F">
        <w:t>Emergency Manager</w:t>
      </w:r>
      <w:r w:rsidRPr="00A2030F">
        <w:t xml:space="preserve">s before, during, and after an </w:t>
      </w:r>
      <w:r w:rsidR="00A7627A">
        <w:t>emergency</w:t>
      </w:r>
      <w:r w:rsidRPr="00A2030F">
        <w:t xml:space="preserve">. </w:t>
      </w:r>
    </w:p>
    <w:p w14:paraId="5075F528" w14:textId="789305C4" w:rsidR="0093512D" w:rsidRPr="00A2030F" w:rsidRDefault="0093512D" w:rsidP="00D2274A">
      <w:r w:rsidRPr="00A2030F">
        <w:rPr>
          <w:b/>
        </w:rPr>
        <w:t>Officer:</w:t>
      </w:r>
      <w:r w:rsidRPr="00A2030F">
        <w:t xml:space="preserve"> The </w:t>
      </w:r>
      <w:r w:rsidR="00B455FC">
        <w:t>ICS</w:t>
      </w:r>
      <w:r w:rsidR="001B6C9A">
        <w:t xml:space="preserve"> </w:t>
      </w:r>
      <w:r w:rsidRPr="00A2030F">
        <w:t xml:space="preserve">title for a person responsible for one of the Command Staff positions of Safety, Liaison, and Public Information. </w:t>
      </w:r>
    </w:p>
    <w:p w14:paraId="584AE1D6" w14:textId="7DC23517" w:rsidR="0093512D" w:rsidRDefault="0093512D" w:rsidP="00D2274A">
      <w:r w:rsidRPr="00A2030F">
        <w:rPr>
          <w:b/>
        </w:rPr>
        <w:t>Operational Period:</w:t>
      </w:r>
      <w:r w:rsidRPr="00A2030F">
        <w:t xml:space="preserve"> The time scheduled for executing a given set of operation actions, as specified in the Incident Action Plan. Operational periods can be of various lengths, although usually</w:t>
      </w:r>
      <w:r w:rsidR="00CF105D">
        <w:t>,</w:t>
      </w:r>
      <w:r w:rsidRPr="00A2030F">
        <w:t xml:space="preserve"> they last 12 to 24 hours.</w:t>
      </w:r>
      <w:r>
        <w:t xml:space="preserve"> </w:t>
      </w:r>
    </w:p>
    <w:p w14:paraId="4BC6B492" w14:textId="321E54D8" w:rsidR="0093512D" w:rsidRDefault="0093512D" w:rsidP="00D2274A">
      <w:r w:rsidRPr="002F3508">
        <w:rPr>
          <w:b/>
        </w:rPr>
        <w:t>Operations Section:</w:t>
      </w:r>
      <w:r>
        <w:t xml:space="preserve"> The </w:t>
      </w:r>
      <w:r w:rsidR="00B455FC">
        <w:t>ICS</w:t>
      </w:r>
      <w:r>
        <w:t xml:space="preserve">(ICS) Section </w:t>
      </w:r>
      <w:r w:rsidR="00F0694D">
        <w:t xml:space="preserve">is </w:t>
      </w:r>
      <w:r>
        <w:t xml:space="preserve">responsible for all tactical incident operations and implementation of the Incident Action Plan. In ICS, the Operations Section </w:t>
      </w:r>
      <w:r w:rsidR="00673B41">
        <w:t>usu</w:t>
      </w:r>
      <w:r>
        <w:t xml:space="preserve">ally includes subordinate Branches, Divisions, and/or Groups. </w:t>
      </w:r>
    </w:p>
    <w:p w14:paraId="210A191C" w14:textId="16B901C4" w:rsidR="0093512D" w:rsidRDefault="0093512D" w:rsidP="00D2274A">
      <w:r w:rsidRPr="002F3508">
        <w:rPr>
          <w:b/>
        </w:rPr>
        <w:t xml:space="preserve">Organization: </w:t>
      </w:r>
      <w:r>
        <w:t xml:space="preserve">Any association or group of persons with like objectives. Examples include but are not limited to governmental departments and agencies, nongovernmental organizations, and the private sector. </w:t>
      </w:r>
    </w:p>
    <w:p w14:paraId="1B72195F" w14:textId="77777777" w:rsidR="0093512D" w:rsidRDefault="0093512D" w:rsidP="00D2274A">
      <w:r w:rsidRPr="002F3508">
        <w:rPr>
          <w:b/>
        </w:rPr>
        <w:t>Personal Responsibility:</w:t>
      </w:r>
      <w:r>
        <w:t xml:space="preserve"> The obligation to be accountable for one's actions. </w:t>
      </w:r>
    </w:p>
    <w:p w14:paraId="03440EF5" w14:textId="1BC24E20" w:rsidR="0093512D" w:rsidRDefault="0093512D" w:rsidP="00D2274A">
      <w:r w:rsidRPr="002F3508">
        <w:rPr>
          <w:b/>
        </w:rPr>
        <w:t>Personnel Accountability:</w:t>
      </w:r>
      <w:r>
        <w:t xml:space="preserve"> The ability to account for the location and welfare of incident personnel. It is accomplished when supervisors ensure that </w:t>
      </w:r>
      <w:r w:rsidR="00B455FC">
        <w:t>ICS</w:t>
      </w:r>
      <w:r w:rsidR="001B6C9A">
        <w:t xml:space="preserve"> </w:t>
      </w:r>
      <w:r>
        <w:t xml:space="preserve">principles and processes are functional and that personnel </w:t>
      </w:r>
      <w:r w:rsidR="00673B41">
        <w:t>work</w:t>
      </w:r>
      <w:r>
        <w:t xml:space="preserve"> within established incident management guidelines. </w:t>
      </w:r>
    </w:p>
    <w:p w14:paraId="64FE7E61" w14:textId="72248258" w:rsidR="0093512D" w:rsidRDefault="0093512D" w:rsidP="00D2274A">
      <w:r w:rsidRPr="002F3508">
        <w:rPr>
          <w:b/>
        </w:rPr>
        <w:t xml:space="preserve">Plain Language: </w:t>
      </w:r>
      <w:r>
        <w:t xml:space="preserve">Communication that can be understood by the intended audience and meets the </w:t>
      </w:r>
      <w:r w:rsidR="00F0694D">
        <w:t>intended purpose</w:t>
      </w:r>
      <w:r>
        <w:t xml:space="preserve">. For the </w:t>
      </w:r>
      <w:r w:rsidR="00F0694D">
        <w:t>NIMS</w:t>
      </w:r>
      <w:r>
        <w:t xml:space="preserve">, plain language is designed to eliminate or limit the use of codes and acronyms, as appropriate, during incident response involving more than a single agency. </w:t>
      </w:r>
    </w:p>
    <w:p w14:paraId="124343FB" w14:textId="77777777" w:rsidR="0093512D" w:rsidRDefault="0093512D" w:rsidP="00D2274A">
      <w:r w:rsidRPr="002F3508">
        <w:rPr>
          <w:b/>
        </w:rPr>
        <w:t>Planned Event:</w:t>
      </w:r>
      <w:r>
        <w:t xml:space="preserve"> A scheduled nonemergency activity (e.g., sporting event, concert, parade, etc.). </w:t>
      </w:r>
    </w:p>
    <w:p w14:paraId="3993BE83" w14:textId="47178F68" w:rsidR="0093512D" w:rsidRDefault="0093512D" w:rsidP="00D2274A">
      <w:r w:rsidRPr="002F3508">
        <w:rPr>
          <w:b/>
        </w:rPr>
        <w:t>Planning Meeting:</w:t>
      </w:r>
      <w:r>
        <w:t xml:space="preserve"> A meeting held as needed before and throughout </w:t>
      </w:r>
      <w:r w:rsidR="00673B41">
        <w:t>an incident to select specific strategies and tactics for incident control operations and</w:t>
      </w:r>
      <w:r>
        <w:t xml:space="preserve"> service and support planning. For larger incidents, the Planning Meeting is a major element in </w:t>
      </w:r>
      <w:r w:rsidR="00673B41">
        <w:t>developing</w:t>
      </w:r>
      <w:r>
        <w:t xml:space="preserve"> the Incident Action Plan. </w:t>
      </w:r>
    </w:p>
    <w:p w14:paraId="7400889E" w14:textId="5BDB0715" w:rsidR="0093512D" w:rsidRDefault="0093512D" w:rsidP="00D2274A">
      <w:r w:rsidRPr="002F3508">
        <w:rPr>
          <w:b/>
        </w:rPr>
        <w:t>Planning Section:</w:t>
      </w:r>
      <w:r>
        <w:t xml:space="preserve"> The </w:t>
      </w:r>
      <w:r w:rsidR="00B455FC">
        <w:t>ICS</w:t>
      </w:r>
      <w:r w:rsidR="001B6C9A">
        <w:t xml:space="preserve"> </w:t>
      </w:r>
      <w:r>
        <w:t xml:space="preserve">Section </w:t>
      </w:r>
      <w:r w:rsidR="00673B41">
        <w:t>is responsible for collecting, evaluating, and disseminating operational information related to the incident and preparing and documenting</w:t>
      </w:r>
      <w:r>
        <w:t xml:space="preserve"> the Incident Action Plan. This Section also maintains information on the current and forecasted situation and the status of resources assigned to the incident. </w:t>
      </w:r>
    </w:p>
    <w:p w14:paraId="53861E37" w14:textId="1E7F0953" w:rsidR="0093512D" w:rsidRDefault="0093512D" w:rsidP="00D2274A">
      <w:r w:rsidRPr="002F3508">
        <w:rPr>
          <w:b/>
        </w:rPr>
        <w:t>Portability:</w:t>
      </w:r>
      <w:r>
        <w:t xml:space="preserve"> An approach that facilitates the interaction of </w:t>
      </w:r>
      <w:r w:rsidR="00673B41">
        <w:t>usually different systems</w:t>
      </w:r>
      <w:r>
        <w:t xml:space="preserve">. Portability of radio technologies, protocols, and frequencies among emergency management/response personnel will allow for the successful and efficient integration, transport, and deployment of communications systems when necessary. Portability includes the standardized assignment of radio channels across jurisdictions, </w:t>
      </w:r>
      <w:r w:rsidR="00673B41">
        <w:t>allowing</w:t>
      </w:r>
      <w:r>
        <w:t xml:space="preserve"> responders to participate in an incident outside their jurisdiction and still use </w:t>
      </w:r>
      <w:r w:rsidR="00673B41">
        <w:t>standard</w:t>
      </w:r>
      <w:r>
        <w:t xml:space="preserve"> equipment. </w:t>
      </w:r>
    </w:p>
    <w:p w14:paraId="5B4217E5" w14:textId="3F581481" w:rsidR="0093512D" w:rsidRDefault="0093512D" w:rsidP="00D2274A">
      <w:r w:rsidRPr="002F3508">
        <w:rPr>
          <w:b/>
        </w:rPr>
        <w:t>Pre-Positioned Resource:</w:t>
      </w:r>
      <w:r>
        <w:t xml:space="preserve"> A resource moved to an area near the expected incident site </w:t>
      </w:r>
      <w:r w:rsidR="004918FF">
        <w:t>to anticipate</w:t>
      </w:r>
      <w:r>
        <w:t xml:space="preserve"> resource needs. </w:t>
      </w:r>
    </w:p>
    <w:p w14:paraId="119B85F5" w14:textId="70923EBA" w:rsidR="0093512D" w:rsidRDefault="0093512D" w:rsidP="00D2274A">
      <w:r w:rsidRPr="002F3508">
        <w:rPr>
          <w:b/>
        </w:rPr>
        <w:t>Preparedness:</w:t>
      </w:r>
      <w:r>
        <w:t xml:space="preserve"> A continuous cycle of planning, organizing, training, equipping, exercising, evaluating, and taking corrective action to ensure effective coordination during incident response. Within the </w:t>
      </w:r>
      <w:r>
        <w:lastRenderedPageBreak/>
        <w:t>National Incident Management System, preparedness focuses on the following elements: planning</w:t>
      </w:r>
      <w:r w:rsidR="002A4C7E">
        <w:t>,</w:t>
      </w:r>
      <w:r>
        <w:t xml:space="preserve"> procedures and protocols</w:t>
      </w:r>
      <w:r w:rsidR="00566901">
        <w:t>,</w:t>
      </w:r>
      <w:r>
        <w:t xml:space="preserve"> training and exercises</w:t>
      </w:r>
      <w:r w:rsidR="00566901">
        <w:t>,</w:t>
      </w:r>
      <w:r>
        <w:t xml:space="preserve"> personnel qualification and certification</w:t>
      </w:r>
      <w:r w:rsidR="00566901">
        <w:t>,</w:t>
      </w:r>
      <w:r>
        <w:t xml:space="preserve"> and equipment certification. </w:t>
      </w:r>
    </w:p>
    <w:p w14:paraId="166ED2B6" w14:textId="68CC7543" w:rsidR="0093512D" w:rsidRDefault="0093512D" w:rsidP="00D2274A">
      <w:r w:rsidRPr="002F3508">
        <w:rPr>
          <w:b/>
        </w:rPr>
        <w:t>Preparedness Organization:</w:t>
      </w:r>
      <w:r>
        <w:t xml:space="preserve"> An organization that </w:t>
      </w:r>
      <w:r w:rsidR="002A4C7E">
        <w:t>coordinates</w:t>
      </w:r>
      <w:r>
        <w:t xml:space="preserve"> emergency management and incident response activities before a potential incident. These organizations range from groups of individuals to small committees to large standing organizations </w:t>
      </w:r>
      <w:r w:rsidR="00566901">
        <w:t>representing</w:t>
      </w:r>
      <w:r>
        <w:t xml:space="preserve"> </w:t>
      </w:r>
      <w:r w:rsidR="004918FF">
        <w:t>various</w:t>
      </w:r>
      <w:r>
        <w:t xml:space="preserve"> committees, planning groups, and other organizations (e.g., Citizen Corps, Local Emergency Planning Committees, Critical Infrastructure Sector Coordinating Councils). </w:t>
      </w:r>
    </w:p>
    <w:p w14:paraId="34964744" w14:textId="2F7414C4" w:rsidR="0093512D" w:rsidRDefault="0093512D" w:rsidP="00D2274A">
      <w:r w:rsidRPr="002F3508">
        <w:rPr>
          <w:b/>
        </w:rPr>
        <w:t>Prevention:</w:t>
      </w:r>
      <w:r>
        <w:t xml:space="preserve"> Actions to avoid an incident or to intervene to stop an incident from occurring. Prevention involves actions to protect lives and property. It </w:t>
      </w:r>
      <w:r w:rsidR="0043309E">
        <w:t xml:space="preserve">utilizes </w:t>
      </w:r>
      <w:r>
        <w:t xml:space="preserve">intelligence and other information to </w:t>
      </w:r>
      <w:r w:rsidR="00B03124">
        <w:t xml:space="preserve">respond to issues </w:t>
      </w:r>
      <w:r>
        <w:t>such</w:t>
      </w:r>
      <w:r w:rsidR="00B03124">
        <w:t xml:space="preserve"> as</w:t>
      </w:r>
      <w:r>
        <w:t xml:space="preserve"> countermeasures as deterrence operations</w:t>
      </w:r>
      <w:r w:rsidR="00B03124">
        <w:t>,</w:t>
      </w:r>
      <w:r>
        <w:t xml:space="preserve"> heightened inspections</w:t>
      </w:r>
      <w:r w:rsidR="00B03124">
        <w:t>,</w:t>
      </w:r>
      <w:r>
        <w:t xml:space="preserve"> improved surveillance</w:t>
      </w:r>
      <w:r w:rsidR="00E87EB7">
        <w:t>,</w:t>
      </w:r>
      <w:r>
        <w:t xml:space="preserve"> security</w:t>
      </w:r>
      <w:r w:rsidR="00B03124">
        <w:t>, incident</w:t>
      </w:r>
      <w:r>
        <w:t xml:space="preserve"> investigations</w:t>
      </w:r>
      <w:r w:rsidR="00B03124">
        <w:t>,</w:t>
      </w:r>
      <w:r>
        <w:t xml:space="preserve"> </w:t>
      </w:r>
      <w:r w:rsidR="00B03124">
        <w:t>health and</w:t>
      </w:r>
      <w:r>
        <w:t xml:space="preserve"> agricultural surveillance</w:t>
      </w:r>
      <w:r w:rsidR="00E87EB7">
        <w:t>,</w:t>
      </w:r>
      <w:r>
        <w:t xml:space="preserve"> testing processes</w:t>
      </w:r>
      <w:r w:rsidR="00B03124">
        <w:t>, infectious disease response. Prevention can also</w:t>
      </w:r>
      <w:r w:rsidR="008E7CA7">
        <w:t xml:space="preserve"> apply</w:t>
      </w:r>
      <w:r>
        <w:t xml:space="preserve"> specific law enforcement operations </w:t>
      </w:r>
      <w:r w:rsidR="00E87EB7">
        <w:t>to deter, preempt, interdict, or disrupt illegal activity and apprehend</w:t>
      </w:r>
      <w:r>
        <w:t xml:space="preserve"> </w:t>
      </w:r>
      <w:r w:rsidR="00E87EB7">
        <w:t>suspects</w:t>
      </w:r>
      <w:r>
        <w:t xml:space="preserve">. </w:t>
      </w:r>
    </w:p>
    <w:p w14:paraId="0438C98F" w14:textId="1B0E4B59" w:rsidR="0093512D" w:rsidRDefault="0093512D" w:rsidP="00D2274A">
      <w:r w:rsidRPr="002F3508">
        <w:rPr>
          <w:b/>
        </w:rPr>
        <w:t>Primary Mission Essential Functions:</w:t>
      </w:r>
      <w:r>
        <w:t xml:space="preserve"> Government functions </w:t>
      </w:r>
      <w:r w:rsidR="00E87EB7">
        <w:t>must be performed</w:t>
      </w:r>
      <w:r>
        <w:t xml:space="preserve"> to support or implement the performance of National Essential Functions before, during, and in the aftermath of an </w:t>
      </w:r>
      <w:r w:rsidR="00A7627A">
        <w:t>emergency</w:t>
      </w:r>
      <w:r>
        <w:t xml:space="preserve">. </w:t>
      </w:r>
    </w:p>
    <w:p w14:paraId="11991BDD" w14:textId="77777777" w:rsidR="0093512D" w:rsidRDefault="0093512D" w:rsidP="00D2274A">
      <w:r w:rsidRPr="002F3508">
        <w:rPr>
          <w:b/>
        </w:rPr>
        <w:t>Private Sector:</w:t>
      </w:r>
      <w:r>
        <w:t xml:space="preserve"> Organizations and individuals that are not part of any governmental structure. The private sector includes for-profit and not-for-profit organizations, formal and informal structures, commerce, and industry. </w:t>
      </w:r>
    </w:p>
    <w:p w14:paraId="39CEA781" w14:textId="06BB816E" w:rsidR="0093512D" w:rsidRDefault="0093512D" w:rsidP="00D2274A">
      <w:r w:rsidRPr="002F3508">
        <w:rPr>
          <w:b/>
        </w:rPr>
        <w:t>Protocol:</w:t>
      </w:r>
      <w:r>
        <w:t xml:space="preserve"> A set of established guidelines for actions (designated by individuals, teams, functions, or capabilities) under various specified conditions. </w:t>
      </w:r>
    </w:p>
    <w:p w14:paraId="47FCDEDF" w14:textId="77777777" w:rsidR="0093512D" w:rsidRDefault="0093512D" w:rsidP="00D2274A">
      <w:r w:rsidRPr="002F3508">
        <w:rPr>
          <w:b/>
        </w:rPr>
        <w:t>Public Information:</w:t>
      </w:r>
      <w:r>
        <w:t xml:space="preserve">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 </w:t>
      </w:r>
    </w:p>
    <w:p w14:paraId="4AFEF723" w14:textId="15F47B5A" w:rsidR="0093512D" w:rsidRDefault="0093512D" w:rsidP="00D2274A">
      <w:r w:rsidRPr="002F3508">
        <w:rPr>
          <w:b/>
        </w:rPr>
        <w:t>Public Information Officer:</w:t>
      </w:r>
      <w:r>
        <w:t xml:space="preserve"> A member of the Command Staff responsible for interfacing with the public and media and/or other agencies with incident-related information requirements. </w:t>
      </w:r>
    </w:p>
    <w:p w14:paraId="325BE9A9" w14:textId="4D3DD121" w:rsidR="0093512D" w:rsidRDefault="0093512D" w:rsidP="00D2274A">
      <w:r w:rsidRPr="002F3508">
        <w:rPr>
          <w:b/>
        </w:rPr>
        <w:t>Publications Management:</w:t>
      </w:r>
      <w:r>
        <w:t xml:space="preserve"> Subsystem that manages the development, publication control, publication supply, and distribution of </w:t>
      </w:r>
      <w:r w:rsidR="00B455FC">
        <w:t>NIMS</w:t>
      </w:r>
      <w:r w:rsidR="001B6C9A">
        <w:t xml:space="preserve"> </w:t>
      </w:r>
      <w:r>
        <w:t xml:space="preserve">materials. </w:t>
      </w:r>
    </w:p>
    <w:p w14:paraId="0EEBB6DD" w14:textId="0F9EE38B" w:rsidR="00DD26B6" w:rsidRDefault="0093512D" w:rsidP="00D2274A">
      <w:r w:rsidRPr="002F3508">
        <w:rPr>
          <w:b/>
        </w:rPr>
        <w:t>Recovery:</w:t>
      </w:r>
      <w:r>
        <w:t xml:space="preserve"> The development, coordination, and execution of service</w:t>
      </w:r>
      <w:r w:rsidR="00061C04">
        <w:t>s</w:t>
      </w:r>
      <w:r>
        <w:t xml:space="preserve"> and </w:t>
      </w:r>
      <w:r w:rsidR="00061C04">
        <w:t>programs</w:t>
      </w:r>
      <w:r w:rsidR="00583708">
        <w:t xml:space="preserve"> to return</w:t>
      </w:r>
      <w:r w:rsidR="00D47074">
        <w:t xml:space="preserve"> </w:t>
      </w:r>
      <w:r w:rsidR="0090322C">
        <w:t xml:space="preserve">to </w:t>
      </w:r>
      <w:r w:rsidR="002B350B">
        <w:t>pre-disaster conditions or better as soon as possible</w:t>
      </w:r>
      <w:r w:rsidR="001D18A6">
        <w:t xml:space="preserve">. </w:t>
      </w:r>
      <w:r w:rsidR="002B350B">
        <w:t>Services and program</w:t>
      </w:r>
      <w:r w:rsidR="007921BB">
        <w:t xml:space="preserve"> examples</w:t>
      </w:r>
      <w:r w:rsidR="00DD26B6">
        <w:t>:</w:t>
      </w:r>
    </w:p>
    <w:p w14:paraId="79DC2AF8" w14:textId="070CD11C" w:rsidR="00EB1024" w:rsidRDefault="00DD26B6" w:rsidP="004B3219">
      <w:pPr>
        <w:pStyle w:val="ListParagraph"/>
      </w:pPr>
      <w:r>
        <w:t>I</w:t>
      </w:r>
      <w:r w:rsidR="0093512D">
        <w:t>ndividual, private-sector, non</w:t>
      </w:r>
      <w:r w:rsidR="00E87EB7">
        <w:t>-</w:t>
      </w:r>
      <w:r w:rsidR="0093512D">
        <w:t>governmental, and public assistance programs</w:t>
      </w:r>
      <w:r w:rsidR="00EB1024">
        <w:t xml:space="preserve"> </w:t>
      </w:r>
    </w:p>
    <w:p w14:paraId="480E7668" w14:textId="77777777" w:rsidR="00C34F28" w:rsidRDefault="00EB1024" w:rsidP="004B3219">
      <w:pPr>
        <w:pStyle w:val="ListParagraph"/>
      </w:pPr>
      <w:r>
        <w:t>L</w:t>
      </w:r>
      <w:r w:rsidR="0093512D">
        <w:t>ong-term care and treatment of affected persons</w:t>
      </w:r>
    </w:p>
    <w:p w14:paraId="6C78802E" w14:textId="77777777" w:rsidR="00C34F28" w:rsidRDefault="00C34F28" w:rsidP="004B3219">
      <w:pPr>
        <w:pStyle w:val="ListParagraph"/>
      </w:pPr>
      <w:r>
        <w:t>A</w:t>
      </w:r>
      <w:r w:rsidR="0093512D">
        <w:t>dditional measures for social, political, environmental, and economic restoration</w:t>
      </w:r>
    </w:p>
    <w:p w14:paraId="2FCB2395" w14:textId="77777777" w:rsidR="00C34F28" w:rsidRDefault="00C34F28" w:rsidP="004B3219">
      <w:pPr>
        <w:pStyle w:val="ListParagraph"/>
      </w:pPr>
      <w:r>
        <w:t>Incident e</w:t>
      </w:r>
      <w:r w:rsidR="0093512D">
        <w:t>valuation</w:t>
      </w:r>
      <w:r>
        <w:t>s, including AARs,</w:t>
      </w:r>
      <w:r w:rsidR="0093512D">
        <w:t xml:space="preserve"> to identify lessons learned</w:t>
      </w:r>
    </w:p>
    <w:p w14:paraId="5030CDB0" w14:textId="77777777" w:rsidR="00C34F28" w:rsidRDefault="00C34F28" w:rsidP="004B3219">
      <w:pPr>
        <w:pStyle w:val="ListParagraph"/>
      </w:pPr>
      <w:r>
        <w:t>P</w:t>
      </w:r>
      <w:r w:rsidR="00865B11">
        <w:t>ost</w:t>
      </w:r>
      <w:r w:rsidR="00E87EB7">
        <w:t>-</w:t>
      </w:r>
      <w:r w:rsidR="00865B11">
        <w:t>incident</w:t>
      </w:r>
      <w:r w:rsidR="0093512D">
        <w:t xml:space="preserve"> reporting</w:t>
      </w:r>
    </w:p>
    <w:p w14:paraId="0B1FBA1C" w14:textId="4D9D4CD3" w:rsidR="0093512D" w:rsidRDefault="00C34F28" w:rsidP="004B3219">
      <w:pPr>
        <w:pStyle w:val="ListParagraph"/>
      </w:pPr>
      <w:r>
        <w:t>Develop i</w:t>
      </w:r>
      <w:r w:rsidR="0093512D">
        <w:t xml:space="preserve">nitiatives to mitigate the </w:t>
      </w:r>
      <w:r w:rsidR="004B3219">
        <w:t>impact</w:t>
      </w:r>
      <w:r w:rsidR="0093512D">
        <w:t xml:space="preserve"> of future incidents </w:t>
      </w:r>
    </w:p>
    <w:p w14:paraId="5B33831C" w14:textId="0253AB80" w:rsidR="0093512D" w:rsidRDefault="0093512D" w:rsidP="00D2274A">
      <w:r w:rsidRPr="002F3508">
        <w:rPr>
          <w:b/>
        </w:rPr>
        <w:t xml:space="preserve">Recovery Plan: </w:t>
      </w:r>
      <w:r>
        <w:t>A plan developed to restore an affected area or community</w:t>
      </w:r>
      <w:r w:rsidR="002B350B">
        <w:t xml:space="preserve"> to pre-disaster conditions or better as soon as possible</w:t>
      </w:r>
      <w:r>
        <w:t xml:space="preserve">. </w:t>
      </w:r>
    </w:p>
    <w:p w14:paraId="6239B930" w14:textId="77777777" w:rsidR="0093512D" w:rsidRDefault="0093512D" w:rsidP="00D2274A">
      <w:r w:rsidRPr="002F3508">
        <w:rPr>
          <w:b/>
        </w:rPr>
        <w:t xml:space="preserve">Reimbursement: </w:t>
      </w:r>
      <w:r>
        <w:t xml:space="preserve">A mechanism to recoup funds expended for incident-specific activities. </w:t>
      </w:r>
    </w:p>
    <w:p w14:paraId="5B82557B" w14:textId="6188A9A2" w:rsidR="0093512D" w:rsidRDefault="0093512D" w:rsidP="00D2274A">
      <w:r w:rsidRPr="002F3508">
        <w:rPr>
          <w:b/>
        </w:rPr>
        <w:lastRenderedPageBreak/>
        <w:t>Resource Management:</w:t>
      </w:r>
      <w:r>
        <w:t xml:space="preserve"> A system for identifying available resources at all jurisdictional levels to enable timely, efficient, and unimpeded access to resources needed to prepare for, respond to or recover from an incident. Resource management under the </w:t>
      </w:r>
      <w:r w:rsidR="00B455FC">
        <w:t>NIMS</w:t>
      </w:r>
      <w:r w:rsidR="001B6C9A">
        <w:t xml:space="preserve"> </w:t>
      </w:r>
      <w:r>
        <w:t>includes mutual aid agreements and assistance agreements</w:t>
      </w:r>
      <w:r w:rsidR="007921BB">
        <w:t>,</w:t>
      </w:r>
      <w:r>
        <w:t xml:space="preserve"> special Federal, State, </w:t>
      </w:r>
      <w:r w:rsidR="00B7090D">
        <w:t>tribal</w:t>
      </w:r>
      <w:r>
        <w:t>, and local teams</w:t>
      </w:r>
      <w:r w:rsidR="007921BB">
        <w:t>,</w:t>
      </w:r>
      <w:r>
        <w:t xml:space="preserve"> and resource mobilization protocols. </w:t>
      </w:r>
    </w:p>
    <w:p w14:paraId="321630DE" w14:textId="0AB20643" w:rsidR="0093512D" w:rsidRDefault="0093512D" w:rsidP="00D2274A">
      <w:r w:rsidRPr="002F3508">
        <w:rPr>
          <w:b/>
        </w:rPr>
        <w:t>Resource Tracking:</w:t>
      </w:r>
      <w:r>
        <w:t xml:space="preserve"> A standardized, integrated process conducted </w:t>
      </w:r>
      <w:r w:rsidR="007921BB">
        <w:t>before</w:t>
      </w:r>
      <w:r>
        <w:t xml:space="preserve">, during, and after an incident by all emergency management/response personnel and their associated organizations. </w:t>
      </w:r>
    </w:p>
    <w:p w14:paraId="185D7EAE" w14:textId="30AECF6C" w:rsidR="0093512D" w:rsidRDefault="0093512D" w:rsidP="00D2274A">
      <w:r w:rsidRPr="002F3508">
        <w:rPr>
          <w:b/>
        </w:rPr>
        <w:t>Resources:</w:t>
      </w:r>
      <w:r>
        <w:t xml:space="preserve"> </w:t>
      </w:r>
      <w:r w:rsidR="0054710F">
        <w:t>Resources are described by kind and type and may be used in operational support or supervisory capacities at an incident or an EOC. They include p</w:t>
      </w:r>
      <w:r>
        <w:t xml:space="preserve">ersonnel and </w:t>
      </w:r>
      <w:r w:rsidR="007F3DD2">
        <w:t>critical</w:t>
      </w:r>
      <w:r>
        <w:t xml:space="preserve"> equipment, supplies, and facilities </w:t>
      </w:r>
      <w:r w:rsidR="0054710F">
        <w:t xml:space="preserve">that support </w:t>
      </w:r>
      <w:r>
        <w:t xml:space="preserve">incident </w:t>
      </w:r>
      <w:r w:rsidR="00272335">
        <w:t>response</w:t>
      </w:r>
      <w:r>
        <w:t xml:space="preserve"> and </w:t>
      </w:r>
      <w:r w:rsidR="00272335">
        <w:t>recovery efforts</w:t>
      </w:r>
      <w:r>
        <w:t xml:space="preserve">. </w:t>
      </w:r>
    </w:p>
    <w:p w14:paraId="31CEB2AD" w14:textId="77777777" w:rsidR="0039083D" w:rsidRDefault="0093512D" w:rsidP="00D2274A">
      <w:r w:rsidRPr="002F3508">
        <w:rPr>
          <w:b/>
        </w:rPr>
        <w:t>Response:</w:t>
      </w:r>
      <w:r>
        <w:t xml:space="preserve"> Activities that address the short-term, direct effects of an incident. </w:t>
      </w:r>
      <w:r w:rsidR="00272335">
        <w:t>The r</w:t>
      </w:r>
      <w:r>
        <w:t xml:space="preserve">esponse includes immediate actions to save lives, protect property, and meet basic human needs. </w:t>
      </w:r>
      <w:r w:rsidR="00272335">
        <w:t>It</w:t>
      </w:r>
      <w:r>
        <w:t xml:space="preserve"> also includes </w:t>
      </w:r>
      <w:r w:rsidR="00272335">
        <w:t xml:space="preserve">activating </w:t>
      </w:r>
      <w:r w:rsidR="0019185E">
        <w:t>EOP</w:t>
      </w:r>
      <w:r>
        <w:t>s and mitigation acti</w:t>
      </w:r>
      <w:r w:rsidR="00272335">
        <w:t>ons</w:t>
      </w:r>
      <w:r>
        <w:t xml:space="preserve"> to limit the loss of life, personal injury, property damage, and other unfavorable outcomes. </w:t>
      </w:r>
      <w:r w:rsidR="00272335">
        <w:t>R</w:t>
      </w:r>
      <w:r>
        <w:t>esponse activities</w:t>
      </w:r>
      <w:r w:rsidR="00272335">
        <w:t xml:space="preserve"> are </w:t>
      </w:r>
      <w:r w:rsidR="0039083D">
        <w:t xml:space="preserve">scaled </w:t>
      </w:r>
      <w:r w:rsidR="00272335">
        <w:t xml:space="preserve">to </w:t>
      </w:r>
      <w:r w:rsidR="0039083D">
        <w:t>each</w:t>
      </w:r>
      <w:r w:rsidR="00272335">
        <w:t xml:space="preserve"> incident</w:t>
      </w:r>
      <w:r w:rsidR="0039083D">
        <w:t>.</w:t>
      </w:r>
      <w:r w:rsidR="00272335">
        <w:t xml:space="preserve"> </w:t>
      </w:r>
      <w:r w:rsidR="0039083D">
        <w:t>They can</w:t>
      </w:r>
      <w:r w:rsidR="00272335">
        <w:t xml:space="preserve"> </w:t>
      </w:r>
      <w:r w:rsidR="00B82476">
        <w:t>include</w:t>
      </w:r>
      <w:r w:rsidR="0039083D">
        <w:t>:</w:t>
      </w:r>
      <w:r w:rsidR="00B82476">
        <w:t xml:space="preserve"> </w:t>
      </w:r>
    </w:p>
    <w:p w14:paraId="15F31B62" w14:textId="77777777" w:rsidR="0039083D" w:rsidRDefault="0039083D" w:rsidP="00CF2A1B">
      <w:pPr>
        <w:pStyle w:val="ListParagraph"/>
      </w:pPr>
      <w:r>
        <w:t>I</w:t>
      </w:r>
      <w:r w:rsidR="00B82476">
        <w:t>ntelligence and information gathering</w:t>
      </w:r>
    </w:p>
    <w:p w14:paraId="09398C91" w14:textId="77777777" w:rsidR="0039083D" w:rsidRDefault="0039083D" w:rsidP="00CF2A1B">
      <w:pPr>
        <w:pStyle w:val="ListParagraph"/>
      </w:pPr>
      <w:r>
        <w:t>I</w:t>
      </w:r>
      <w:r w:rsidR="00B82476">
        <w:t>ncreased security operations</w:t>
      </w:r>
    </w:p>
    <w:p w14:paraId="65BE887B" w14:textId="77777777" w:rsidR="0039083D" w:rsidRDefault="0039083D" w:rsidP="00CF2A1B">
      <w:pPr>
        <w:pStyle w:val="ListParagraph"/>
      </w:pPr>
      <w:r>
        <w:t>I</w:t>
      </w:r>
      <w:r w:rsidR="00B82476">
        <w:t xml:space="preserve">nvestigations into </w:t>
      </w:r>
      <w:r>
        <w:t xml:space="preserve">the </w:t>
      </w:r>
      <w:r w:rsidR="00B82476">
        <w:t xml:space="preserve">nature and source of </w:t>
      </w:r>
      <w:r>
        <w:t>a</w:t>
      </w:r>
      <w:r w:rsidR="00B82476">
        <w:t xml:space="preserve"> threat</w:t>
      </w:r>
    </w:p>
    <w:p w14:paraId="0908BDD4" w14:textId="77777777" w:rsidR="0039083D" w:rsidRDefault="0039083D" w:rsidP="00CF2A1B">
      <w:pPr>
        <w:pStyle w:val="ListParagraph"/>
      </w:pPr>
      <w:r>
        <w:t>O</w:t>
      </w:r>
      <w:r w:rsidR="00B82476">
        <w:t>ngoing health and agricultural surveillance and testing</w:t>
      </w:r>
      <w:r>
        <w:t xml:space="preserve"> procedures</w:t>
      </w:r>
    </w:p>
    <w:p w14:paraId="34CE2406" w14:textId="77777777" w:rsidR="0039083D" w:rsidRDefault="0039083D" w:rsidP="00CF2A1B">
      <w:pPr>
        <w:pStyle w:val="ListParagraph"/>
      </w:pPr>
      <w:r>
        <w:t>I</w:t>
      </w:r>
      <w:r w:rsidR="00B82476">
        <w:t>nfectious disease procedures</w:t>
      </w:r>
    </w:p>
    <w:p w14:paraId="55D19E5E" w14:textId="5F732178" w:rsidR="0093512D" w:rsidRDefault="0039083D" w:rsidP="00CF2A1B">
      <w:pPr>
        <w:pStyle w:val="ListParagraph"/>
      </w:pPr>
      <w:r>
        <w:t>L</w:t>
      </w:r>
      <w:r w:rsidR="00B82476">
        <w:t>aw enforcement operations to prevent or disrupt</w:t>
      </w:r>
      <w:r w:rsidR="0093512D">
        <w:t xml:space="preserve"> illegal activity and apprehend </w:t>
      </w:r>
      <w:r w:rsidR="00B82476">
        <w:t>suspects</w:t>
      </w:r>
    </w:p>
    <w:p w14:paraId="7C739141" w14:textId="77777777" w:rsidR="0093512D" w:rsidRDefault="0093512D" w:rsidP="00D2274A">
      <w:r w:rsidRPr="002F3508">
        <w:rPr>
          <w:b/>
        </w:rPr>
        <w:t>Safety Officer:</w:t>
      </w:r>
      <w:r>
        <w:t xml:space="preserve"> A member of the Command Staff responsible for monitoring incident operations and advising the Incident Commander on all matters relating to operational safety, including the health and safety of emergency responder personnel. </w:t>
      </w:r>
    </w:p>
    <w:p w14:paraId="78986AE3" w14:textId="33E8A0AD" w:rsidR="0093512D" w:rsidRDefault="0093512D" w:rsidP="00D2274A">
      <w:r w:rsidRPr="002F3508">
        <w:rPr>
          <w:b/>
        </w:rPr>
        <w:t>Section:</w:t>
      </w:r>
      <w:r>
        <w:t xml:space="preserve"> The </w:t>
      </w:r>
      <w:r w:rsidR="00B455FC">
        <w:t>ICS</w:t>
      </w:r>
      <w:r w:rsidR="001B6C9A">
        <w:t xml:space="preserve"> </w:t>
      </w:r>
      <w:r>
        <w:t xml:space="preserve">organizational level having responsibility for a major functional area of incident management (e.g., Operations, Planning, Logistics, Finance/Administration, and Intelligence/Investigations (if established). The Section is organizationally situated between the Branch and the Incident Command. </w:t>
      </w:r>
    </w:p>
    <w:p w14:paraId="0A498579" w14:textId="3A9E5431" w:rsidR="0093512D" w:rsidRDefault="0093512D" w:rsidP="00D2274A">
      <w:r w:rsidRPr="002F3508">
        <w:rPr>
          <w:b/>
        </w:rPr>
        <w:t>Single Resource:</w:t>
      </w:r>
      <w:r>
        <w:t xml:space="preserve"> An individual, a piece of equipment</w:t>
      </w:r>
      <w:r w:rsidR="00CF2A1B">
        <w:t>,</w:t>
      </w:r>
      <w:r>
        <w:t xml:space="preserve"> and its personnel complement, or a crew/team of individuals with an identified work supervisor can be used on an incident. </w:t>
      </w:r>
    </w:p>
    <w:p w14:paraId="419221F0" w14:textId="77777777" w:rsidR="0093512D" w:rsidRDefault="0093512D" w:rsidP="00D2274A">
      <w:r w:rsidRPr="002F3508">
        <w:rPr>
          <w:b/>
        </w:rPr>
        <w:t>Situation Report:</w:t>
      </w:r>
      <w:r>
        <w:t xml:space="preserve"> Confirmed or verified information regarding the specific details relating to an incident. </w:t>
      </w:r>
    </w:p>
    <w:p w14:paraId="1E2CC9C2" w14:textId="676C75EC" w:rsidR="0093512D" w:rsidRDefault="0093512D" w:rsidP="00D2274A">
      <w:r w:rsidRPr="002F3508">
        <w:rPr>
          <w:b/>
        </w:rPr>
        <w:t>Span of Control:</w:t>
      </w:r>
      <w:r>
        <w:t xml:space="preserve"> The number of resources for which a supervisor is responsible, usually expressed as the ratio of supervisors to individuals. (Under the National Incident Management System, an appropriate span of control is between 1:3 and 1:7, optimal being 1:5, or between 1:8 and 1:10 for many large-scale law enforcement operations.) </w:t>
      </w:r>
    </w:p>
    <w:p w14:paraId="3744DB96" w14:textId="704E87C6" w:rsidR="0093512D" w:rsidRDefault="00C234C4" w:rsidP="00D2274A">
      <w:r>
        <w:rPr>
          <w:b/>
        </w:rPr>
        <w:t>Access and Functional</w:t>
      </w:r>
      <w:r w:rsidR="0093512D" w:rsidRPr="002F3508">
        <w:rPr>
          <w:b/>
        </w:rPr>
        <w:t xml:space="preserve"> Needs Population</w:t>
      </w:r>
      <w:r>
        <w:rPr>
          <w:b/>
        </w:rPr>
        <w:t>s</w:t>
      </w:r>
      <w:r w:rsidR="0093512D" w:rsidRPr="002F3508">
        <w:rPr>
          <w:b/>
        </w:rPr>
        <w:t>:</w:t>
      </w:r>
      <w:r w:rsidR="0093512D">
        <w:t xml:space="preserve"> </w:t>
      </w:r>
      <w:r>
        <w:t xml:space="preserve">Individuals </w:t>
      </w:r>
      <w:r w:rsidR="008F37C0">
        <w:t>with</w:t>
      </w:r>
      <w:r w:rsidR="0093512D">
        <w:t xml:space="preserve"> needs</w:t>
      </w:r>
      <w:r w:rsidR="00BC5F19">
        <w:t xml:space="preserve"> </w:t>
      </w:r>
      <w:r w:rsidR="00887506">
        <w:t xml:space="preserve">that </w:t>
      </w:r>
      <w:r w:rsidR="00BC5F19">
        <w:t>requir</w:t>
      </w:r>
      <w:r w:rsidR="00887506">
        <w:t>e</w:t>
      </w:r>
      <w:r w:rsidR="00BC5F19">
        <w:t xml:space="preserve"> </w:t>
      </w:r>
      <w:r w:rsidR="00BE701E">
        <w:t>additional</w:t>
      </w:r>
      <w:r w:rsidR="00F514C9">
        <w:t xml:space="preserve"> planning and</w:t>
      </w:r>
      <w:r w:rsidR="00BE701E">
        <w:t xml:space="preserve"> resources</w:t>
      </w:r>
      <w:r w:rsidR="0093512D">
        <w:t xml:space="preserve"> </w:t>
      </w:r>
      <w:r w:rsidR="00F514C9">
        <w:t xml:space="preserve">for </w:t>
      </w:r>
      <w:r w:rsidR="0093512D">
        <w:t>an inciden</w:t>
      </w:r>
      <w:r w:rsidR="00BF3969">
        <w:t xml:space="preserve">t. </w:t>
      </w:r>
      <w:r w:rsidR="00466353">
        <w:t>They may require personal assistance</w:t>
      </w:r>
      <w:r w:rsidR="0058745C">
        <w:t xml:space="preserve"> with</w:t>
      </w:r>
      <w:r w:rsidR="00D21F29">
        <w:t xml:space="preserve"> </w:t>
      </w:r>
      <w:r w:rsidR="00466353">
        <w:t>needs</w:t>
      </w:r>
      <w:r w:rsidR="00BF3969">
        <w:t xml:space="preserve"> such as</w:t>
      </w:r>
      <w:r w:rsidR="0093512D">
        <w:t xml:space="preserve"> maintaining independence, communication, transportation, supervision, </w:t>
      </w:r>
      <w:r w:rsidR="00466353">
        <w:t>or</w:t>
      </w:r>
      <w:r w:rsidR="0093512D">
        <w:t xml:space="preserve"> medical care. </w:t>
      </w:r>
      <w:r w:rsidR="00EF7740">
        <w:t>These vulnerable populations can</w:t>
      </w:r>
      <w:r w:rsidR="0093512D">
        <w:t xml:space="preserve"> </w:t>
      </w:r>
      <w:r w:rsidR="00466353">
        <w:t>have</w:t>
      </w:r>
      <w:r w:rsidR="0093512D">
        <w:t xml:space="preserve"> disabilities</w:t>
      </w:r>
      <w:r w:rsidR="00EF7740">
        <w:t>,</w:t>
      </w:r>
      <w:r w:rsidR="0093512D">
        <w:t xml:space="preserve"> live in institutionalized settings</w:t>
      </w:r>
      <w:r w:rsidR="00EF7740">
        <w:t>,</w:t>
      </w:r>
      <w:r w:rsidR="0093512D">
        <w:t xml:space="preserve"> are elderly</w:t>
      </w:r>
      <w:r w:rsidR="00E95350">
        <w:t>,</w:t>
      </w:r>
      <w:r w:rsidR="0093512D">
        <w:t xml:space="preserve"> or </w:t>
      </w:r>
      <w:r w:rsidR="00A0012C">
        <w:t>cannot</w:t>
      </w:r>
      <w:r w:rsidR="006544B7">
        <w:t xml:space="preserve"> transport themselves or a</w:t>
      </w:r>
      <w:r w:rsidR="00A0012C">
        <w:t xml:space="preserve"> viable</w:t>
      </w:r>
      <w:r w:rsidR="006544B7">
        <w:t xml:space="preserve"> source of </w:t>
      </w:r>
      <w:r w:rsidR="0093512D">
        <w:t xml:space="preserve">transportation. </w:t>
      </w:r>
    </w:p>
    <w:p w14:paraId="67A8E79A" w14:textId="03DC2B5F" w:rsidR="0093512D" w:rsidRDefault="0093512D" w:rsidP="00D2274A">
      <w:r w:rsidRPr="002F3508">
        <w:rPr>
          <w:b/>
        </w:rPr>
        <w:t>Staging Area:</w:t>
      </w:r>
      <w:r>
        <w:t xml:space="preserve"> Temporary location for available resources. A Staging Area can be any location </w:t>
      </w:r>
      <w:r w:rsidR="004918FF">
        <w:t>where</w:t>
      </w:r>
      <w:r>
        <w:t xml:space="preserve"> personnel, supplies, and equipment can be temporarily housed or parked while awaiting operational assignment. </w:t>
      </w:r>
    </w:p>
    <w:p w14:paraId="55C9DE2E" w14:textId="4940958B" w:rsidR="0093512D" w:rsidRDefault="0093512D" w:rsidP="00D2274A">
      <w:r w:rsidRPr="002F3508">
        <w:rPr>
          <w:b/>
        </w:rPr>
        <w:lastRenderedPageBreak/>
        <w:t>Standard Operating Guidelines:</w:t>
      </w:r>
      <w:r>
        <w:t xml:space="preserve"> A set of instructions ha</w:t>
      </w:r>
      <w:r w:rsidR="00EE14DC">
        <w:t>s the force of a directive, covering those operations features that</w:t>
      </w:r>
      <w:r>
        <w:t xml:space="preserve"> lend themselves to a definite or standardized procedure without loss of effectiveness. </w:t>
      </w:r>
    </w:p>
    <w:p w14:paraId="3C5D5F61" w14:textId="069CEB58" w:rsidR="0093512D" w:rsidRDefault="0093512D" w:rsidP="00D2274A">
      <w:r w:rsidRPr="002F3508">
        <w:rPr>
          <w:b/>
        </w:rPr>
        <w:t>Standard Operating Procedure:</w:t>
      </w:r>
      <w:r>
        <w:t xml:space="preserve"> A complete reference document or an operations manual that provides the purpose, authorities, duration, and details for the preferred method of performing a single function or </w:t>
      </w:r>
      <w:r w:rsidR="00EE14DC">
        <w:t>several</w:t>
      </w:r>
      <w:r>
        <w:t xml:space="preserve"> interrelated functions </w:t>
      </w:r>
      <w:r w:rsidR="00EE14DC">
        <w:t>uniformly</w:t>
      </w:r>
      <w:r>
        <w:t xml:space="preserve">. </w:t>
      </w:r>
    </w:p>
    <w:p w14:paraId="6520EFD1" w14:textId="211F00C7" w:rsidR="0093512D" w:rsidRDefault="0093512D" w:rsidP="00D2274A">
      <w:r w:rsidRPr="002F3508">
        <w:rPr>
          <w:b/>
        </w:rPr>
        <w:t xml:space="preserve">State: </w:t>
      </w:r>
      <w:r>
        <w:t>When capitalized, refers to a</w:t>
      </w:r>
      <w:r w:rsidR="003B783C">
        <w:t xml:space="preserve"> specific</w:t>
      </w:r>
      <w:r>
        <w:t xml:space="preserve"> </w:t>
      </w:r>
      <w:r w:rsidR="003B783C">
        <w:t>s</w:t>
      </w:r>
      <w:r>
        <w:t xml:space="preserve">tate </w:t>
      </w:r>
      <w:r w:rsidR="003B783C">
        <w:t>in</w:t>
      </w:r>
      <w:r>
        <w:t xml:space="preserve"> the United States, the District of Columbia, the Commonwealth of Puerto Rico, the Virgin Islands, Guam, American Samoa, the Commonwealth of the Northern Mariana Islands, and any possession of the United States. See Section 2 (14), Homeland Security Act of 2002, Pub. L. 107-296, 116 Stat. 2135 (2002). </w:t>
      </w:r>
    </w:p>
    <w:p w14:paraId="3B9D0E20" w14:textId="77777777" w:rsidR="0093512D" w:rsidRDefault="0093512D" w:rsidP="00D2274A">
      <w:r w:rsidRPr="002F3508">
        <w:rPr>
          <w:b/>
        </w:rPr>
        <w:t>Status Report:</w:t>
      </w:r>
      <w:r>
        <w:t xml:space="preserve"> Information specifically related to the status of resources (e.g., the availability or assignment of resources). </w:t>
      </w:r>
    </w:p>
    <w:p w14:paraId="1333BC5E" w14:textId="77777777" w:rsidR="0093512D" w:rsidRDefault="0093512D" w:rsidP="00D2274A">
      <w:r w:rsidRPr="002F3508">
        <w:rPr>
          <w:b/>
        </w:rPr>
        <w:t xml:space="preserve">Strategy: </w:t>
      </w:r>
      <w:r>
        <w:t xml:space="preserve">The general plan or direction selected to accomplish incident objectives. </w:t>
      </w:r>
    </w:p>
    <w:p w14:paraId="42CE145A" w14:textId="48E389F2" w:rsidR="0093512D" w:rsidRDefault="0093512D" w:rsidP="00D2274A">
      <w:r w:rsidRPr="002F3508">
        <w:rPr>
          <w:b/>
        </w:rPr>
        <w:t>Strike Team:</w:t>
      </w:r>
      <w:r>
        <w:t xml:space="preserve"> A set number of resources of the same kind and type have an established minimum number of personnel, </w:t>
      </w:r>
      <w:r w:rsidR="00EE14DC">
        <w:t>shared</w:t>
      </w:r>
      <w:r>
        <w:t xml:space="preserve"> communications, and a leader. </w:t>
      </w:r>
    </w:p>
    <w:p w14:paraId="76EF8EFE" w14:textId="77777777" w:rsidR="0093512D" w:rsidRDefault="0093512D" w:rsidP="00D2274A">
      <w:r w:rsidRPr="002F3508">
        <w:rPr>
          <w:b/>
        </w:rPr>
        <w:t>Substate Region:</w:t>
      </w:r>
      <w:r>
        <w:t xml:space="preserve"> A grouping of jurisdictions, counties, and/or localities within a State brought together for specified purposes (e.g., homeland security, education, public health), usually containing a governance structure. </w:t>
      </w:r>
    </w:p>
    <w:p w14:paraId="5F4D9F5B" w14:textId="7E68E3E9" w:rsidR="0093512D" w:rsidRDefault="0093512D" w:rsidP="00D2274A">
      <w:r w:rsidRPr="002F3508">
        <w:rPr>
          <w:b/>
        </w:rPr>
        <w:t xml:space="preserve">Supervisor: </w:t>
      </w:r>
      <w:r>
        <w:t xml:space="preserve">The </w:t>
      </w:r>
      <w:r w:rsidR="00B455FC">
        <w:t>ICS</w:t>
      </w:r>
      <w:r w:rsidR="001B6C9A">
        <w:t xml:space="preserve"> </w:t>
      </w:r>
      <w:r>
        <w:t xml:space="preserve">title for an individual responsible for a Division or Group. </w:t>
      </w:r>
    </w:p>
    <w:p w14:paraId="3FE75447" w14:textId="77777777" w:rsidR="0093512D" w:rsidRDefault="0093512D" w:rsidP="00D2274A">
      <w:r w:rsidRPr="002F3508">
        <w:rPr>
          <w:b/>
        </w:rPr>
        <w:t xml:space="preserve">Supporting Agency: </w:t>
      </w:r>
      <w:r>
        <w:t xml:space="preserve">An agency that provides support and/or resource assistance to another agency. See Assisting Agency. </w:t>
      </w:r>
    </w:p>
    <w:p w14:paraId="2899090D" w14:textId="77777777" w:rsidR="0093512D" w:rsidRDefault="0093512D" w:rsidP="00D2274A">
      <w:r w:rsidRPr="002F3508">
        <w:rPr>
          <w:b/>
        </w:rPr>
        <w:t>Supporting Technology:</w:t>
      </w:r>
      <w:r>
        <w:t xml:space="preserve"> Any technology that may be used to support the National Incident Management System, such as orthophoto mapping, remote automatic weather stations, infrared technology, or communications. </w:t>
      </w:r>
    </w:p>
    <w:p w14:paraId="11FD08B9" w14:textId="77777777" w:rsidR="0093512D" w:rsidRDefault="0093512D" w:rsidP="00D2274A">
      <w:r w:rsidRPr="002F3508">
        <w:rPr>
          <w:b/>
        </w:rPr>
        <w:t>System:</w:t>
      </w:r>
      <w:r>
        <w:t xml:space="preserve"> Any combination of facilities, equipment, personnel, processes, procedures, and communications integrated for a specific purpose. </w:t>
      </w:r>
    </w:p>
    <w:p w14:paraId="3344623F" w14:textId="77777777" w:rsidR="0093512D" w:rsidRDefault="0093512D" w:rsidP="00D2274A">
      <w:r w:rsidRPr="002F3508">
        <w:rPr>
          <w:b/>
        </w:rPr>
        <w:t xml:space="preserve">Tactics: </w:t>
      </w:r>
      <w:r>
        <w:t xml:space="preserve">The deployment and directing of resources on an incident to accomplish the objectives designated by strategy. </w:t>
      </w:r>
    </w:p>
    <w:p w14:paraId="6179D7D6" w14:textId="3296C93F" w:rsidR="0093512D" w:rsidRDefault="0093512D" w:rsidP="00D2274A">
      <w:r w:rsidRPr="002F3508">
        <w:rPr>
          <w:b/>
        </w:rPr>
        <w:t>Task Force:</w:t>
      </w:r>
      <w:r>
        <w:t xml:space="preserve"> Any combination of resources assembled to support a specific mission or operational need. All resource elements within a Task Force must have </w:t>
      </w:r>
      <w:r w:rsidR="00EE14DC">
        <w:t>standard</w:t>
      </w:r>
      <w:r>
        <w:t xml:space="preserve"> communications and a designated leader. </w:t>
      </w:r>
    </w:p>
    <w:p w14:paraId="1A5A1B7D" w14:textId="1EFE3117" w:rsidR="0093512D" w:rsidRDefault="0093512D" w:rsidP="00D2274A">
      <w:r w:rsidRPr="002F3508">
        <w:rPr>
          <w:b/>
        </w:rPr>
        <w:t>Technical Specialist:</w:t>
      </w:r>
      <w:r>
        <w:t xml:space="preserve"> Person with </w:t>
      </w:r>
      <w:r w:rsidR="00EE14DC">
        <w:t>unique</w:t>
      </w:r>
      <w:r>
        <w:t xml:space="preserve"> skills that can be used anywhere within the </w:t>
      </w:r>
      <w:r w:rsidR="00B455FC">
        <w:t>ICS</w:t>
      </w:r>
      <w:r w:rsidR="001B6C9A">
        <w:t xml:space="preserve"> </w:t>
      </w:r>
      <w:r>
        <w:t xml:space="preserve">organization. No minimum qualifications are prescribed, as technical specialists </w:t>
      </w:r>
      <w:r w:rsidR="00EE14DC">
        <w:t>typic</w:t>
      </w:r>
      <w:r>
        <w:t>ally perform the same duties during an incident</w:t>
      </w:r>
      <w:r w:rsidR="00174895">
        <w:t xml:space="preserve"> as their</w:t>
      </w:r>
      <w:r>
        <w:t xml:space="preserve"> everyday jobs and </w:t>
      </w:r>
      <w:r w:rsidR="00AB230A">
        <w:t xml:space="preserve">are </w:t>
      </w:r>
      <w:r w:rsidR="00174895">
        <w:t xml:space="preserve">often </w:t>
      </w:r>
      <w:r>
        <w:t xml:space="preserve">certified in their fields or professions. </w:t>
      </w:r>
    </w:p>
    <w:p w14:paraId="0DDD4FB9" w14:textId="77777777" w:rsidR="0093512D" w:rsidRDefault="0093512D" w:rsidP="00D2274A">
      <w:r w:rsidRPr="002F3508">
        <w:rPr>
          <w:b/>
        </w:rPr>
        <w:t>Technology Standards:</w:t>
      </w:r>
      <w:r>
        <w:t xml:space="preserve"> Conditions, guidelines, or characteristics that may be required to facilitate the interoperability and compatibility of major systems across jurisdictional, geographic, and functional lines. </w:t>
      </w:r>
    </w:p>
    <w:p w14:paraId="7E48205B" w14:textId="77777777" w:rsidR="0093512D" w:rsidRDefault="0093512D" w:rsidP="00D2274A">
      <w:r w:rsidRPr="002F3508">
        <w:rPr>
          <w:b/>
        </w:rPr>
        <w:t>Technology Support:</w:t>
      </w:r>
      <w:r>
        <w:t xml:space="preserve"> Assistance that facilitates incident operations and sustains the research and development programs that underpin the long-term investment in the Nation's future incident management capabilities. </w:t>
      </w:r>
    </w:p>
    <w:p w14:paraId="300E2D15" w14:textId="09BF7940" w:rsidR="0093512D" w:rsidRDefault="0093512D" w:rsidP="00D2274A">
      <w:r w:rsidRPr="002F3508">
        <w:rPr>
          <w:b/>
        </w:rPr>
        <w:t>Terrorism:</w:t>
      </w:r>
      <w:r>
        <w:t xml:space="preserve"> As defined in the Homeland Security Act of 2002, </w:t>
      </w:r>
      <w:r w:rsidR="00750455">
        <w:t xml:space="preserve">an </w:t>
      </w:r>
      <w:r>
        <w:t xml:space="preserve">activity that involves an act that is dangerous to human life or potentially destructive of critical infrastructure or </w:t>
      </w:r>
      <w:r w:rsidR="00750455">
        <w:t>essential</w:t>
      </w:r>
      <w:r>
        <w:t xml:space="preserve"> resources; is a </w:t>
      </w:r>
      <w:r>
        <w:lastRenderedPageBreak/>
        <w:t xml:space="preserve">violation of the criminal laws of the United States or any </w:t>
      </w:r>
      <w:r w:rsidR="003B783C">
        <w:t>s</w:t>
      </w:r>
      <w:r>
        <w:t xml:space="preserve">tate or other subdivision of the United States; and appears to be intended to intimidate or coerce a civilian population, to influence the policy of a government by intimidation or coercion, or to affect the conduct of a government by mass destruction, assassination, or kidnapping. </w:t>
      </w:r>
    </w:p>
    <w:p w14:paraId="2AE4595E" w14:textId="30788805" w:rsidR="0093512D" w:rsidRDefault="0093512D" w:rsidP="00D2274A">
      <w:r w:rsidRPr="002F3508">
        <w:rPr>
          <w:b/>
        </w:rPr>
        <w:t>Threat:</w:t>
      </w:r>
      <w:r>
        <w:t xml:space="preserve"> Natural or </w:t>
      </w:r>
      <w:r w:rsidR="006B0355">
        <w:t>human-caused</w:t>
      </w:r>
      <w:r>
        <w:t xml:space="preserve"> occurrence, individual, entity, or action that has or indicates the potential to harm life, information, operations, the environment, or property. </w:t>
      </w:r>
    </w:p>
    <w:p w14:paraId="154543B7" w14:textId="119B48CC" w:rsidR="0093512D" w:rsidRDefault="0093512D" w:rsidP="00D2274A">
      <w:r w:rsidRPr="002F3508">
        <w:rPr>
          <w:b/>
        </w:rPr>
        <w:t>Tools:</w:t>
      </w:r>
      <w:r>
        <w:t xml:space="preserve"> Those instruments and capabilities allow for the professional performance of tasks, such as information systems, agreements, doctrine, capabilities, and legislative authorities. </w:t>
      </w:r>
    </w:p>
    <w:p w14:paraId="1D4391C8" w14:textId="6FA42BE0" w:rsidR="0093512D" w:rsidRDefault="00B7090D" w:rsidP="00D2274A">
      <w:r>
        <w:rPr>
          <w:b/>
        </w:rPr>
        <w:t>Tribal</w:t>
      </w:r>
      <w:r w:rsidR="0093512D" w:rsidRPr="002F3508">
        <w:rPr>
          <w:b/>
        </w:rPr>
        <w:t>:</w:t>
      </w:r>
      <w:r w:rsidR="0093512D">
        <w:t xml:space="preserve"> Referring to any Indian tribe, band, nation, or other organized group or community recognized as eligible for the special programs and services provided by the United States to Indians because of their status as Indians. </w:t>
      </w:r>
    </w:p>
    <w:p w14:paraId="443C7861" w14:textId="0834341A" w:rsidR="0093512D" w:rsidRDefault="0093512D" w:rsidP="00D2274A">
      <w:r w:rsidRPr="002F3508">
        <w:rPr>
          <w:b/>
        </w:rPr>
        <w:t>Type:</w:t>
      </w:r>
      <w:r>
        <w:t xml:space="preserve"> An </w:t>
      </w:r>
      <w:r w:rsidR="00B455FC">
        <w:t>ICS</w:t>
      </w:r>
      <w:r w:rsidR="001B6C9A">
        <w:t xml:space="preserve"> </w:t>
      </w:r>
      <w:r>
        <w:t>resource classification that refers to capability. Type 1 is generally considered more capable than Types 2, 3, or 4, respectively, because of size, power, capa</w:t>
      </w:r>
      <w:r w:rsidR="00210919">
        <w:t>c</w:t>
      </w:r>
      <w:r w:rsidR="00206C3E" w:rsidRPr="00210919">
        <w:t>ity</w:t>
      </w:r>
      <w:r w:rsidRPr="00210919">
        <w:t>, or (in the case of Incident</w:t>
      </w:r>
      <w:r>
        <w:t xml:space="preserve"> Management Teams) experience and qualifications. </w:t>
      </w:r>
    </w:p>
    <w:p w14:paraId="42151EFA" w14:textId="77777777" w:rsidR="0093512D" w:rsidRDefault="0093512D" w:rsidP="00D2274A">
      <w:r w:rsidRPr="002F3508">
        <w:rPr>
          <w:b/>
        </w:rPr>
        <w:t>Unified Area Command:</w:t>
      </w:r>
      <w:r>
        <w:t xml:space="preserve"> Version of command established when incidents under an Area Command are multijurisdictional. See Area Command. </w:t>
      </w:r>
    </w:p>
    <w:p w14:paraId="3F522DD1" w14:textId="55BF8982" w:rsidR="0093512D" w:rsidRDefault="0093512D" w:rsidP="00D2274A">
      <w:r w:rsidRPr="002F3508">
        <w:rPr>
          <w:b/>
        </w:rPr>
        <w:t>Unified Command (UC):</w:t>
      </w:r>
      <w:r>
        <w:t xml:space="preserve"> An </w:t>
      </w:r>
      <w:r w:rsidR="00B455FC">
        <w:t>ICS</w:t>
      </w:r>
      <w:r w:rsidR="001B6C9A">
        <w:t xml:space="preserve"> </w:t>
      </w:r>
      <w:r>
        <w:t xml:space="preserve">application </w:t>
      </w:r>
      <w:r w:rsidR="00750455">
        <w:t xml:space="preserve">is </w:t>
      </w:r>
      <w:r>
        <w:t xml:space="preserve">used when more than one agency has incident jurisdiction or when incidents cross political jurisdictions. Agencies work together through the designated members of the UC, often the senior persons from agencies and/or disciplines participating in the UC, to establish a common set of objectives and strategies and a single Incident Action Plan. </w:t>
      </w:r>
    </w:p>
    <w:p w14:paraId="4EB49254" w14:textId="77777777" w:rsidR="0093512D" w:rsidRDefault="0093512D" w:rsidP="00D2274A">
      <w:r w:rsidRPr="002F3508">
        <w:rPr>
          <w:b/>
        </w:rPr>
        <w:t>Unit:</w:t>
      </w:r>
      <w:r>
        <w:t xml:space="preserve"> The organizational element with functional responsibility for a specific incident planning, logistics, or finance/administration activity. </w:t>
      </w:r>
    </w:p>
    <w:p w14:paraId="005E6D79" w14:textId="1B06FD9D" w:rsidR="0093512D" w:rsidRDefault="0093512D" w:rsidP="00D2274A">
      <w:r w:rsidRPr="002F3508">
        <w:rPr>
          <w:b/>
        </w:rPr>
        <w:t>Unit Leader:</w:t>
      </w:r>
      <w:r>
        <w:t xml:space="preserve"> The individual in charge of managing Units within an </w:t>
      </w:r>
      <w:r w:rsidR="00B455FC">
        <w:t>ICS</w:t>
      </w:r>
      <w:r>
        <w:t xml:space="preserve">(ICS) functional Section. The Unit can be staffed by support personnel providing a wide range of services. Some support positions are </w:t>
      </w:r>
      <w:r w:rsidR="00865B11">
        <w:t>pre-established</w:t>
      </w:r>
      <w:r>
        <w:t xml:space="preserve"> within ICS (e.g., Base/Camp Manager), but many others will be assigned as technical specialists. </w:t>
      </w:r>
    </w:p>
    <w:p w14:paraId="419A5CFA" w14:textId="026051CD" w:rsidR="0093512D" w:rsidRDefault="0093512D" w:rsidP="00D2274A">
      <w:r w:rsidRPr="002F3508">
        <w:rPr>
          <w:b/>
        </w:rPr>
        <w:t>Unity of Command:</w:t>
      </w:r>
      <w:r>
        <w:t xml:space="preserve"> An </w:t>
      </w:r>
      <w:r w:rsidR="00B455FC">
        <w:t>ICS</w:t>
      </w:r>
      <w:r w:rsidR="001B6C9A">
        <w:t xml:space="preserve"> </w:t>
      </w:r>
      <w:r>
        <w:t xml:space="preserve">principle stating that each individual involved in incident operations will be assigned to only one supervisor. </w:t>
      </w:r>
    </w:p>
    <w:p w14:paraId="59EDA821" w14:textId="7E212301" w:rsidR="0093512D" w:rsidRDefault="0093512D" w:rsidP="00D2274A">
      <w:r w:rsidRPr="002F3508">
        <w:rPr>
          <w:b/>
        </w:rPr>
        <w:t>Vital Records:</w:t>
      </w:r>
      <w:r>
        <w:t xml:space="preserve"> The essential agency records needed to meet operational responsibilities under national security emergencies or other </w:t>
      </w:r>
      <w:r w:rsidR="00A7627A">
        <w:t>emergency</w:t>
      </w:r>
      <w:r>
        <w:t xml:space="preserve"> conditions (emergency operating records), or to protect the legal and financial rights of the government and those affected by government activities (legal and financial rights records). </w:t>
      </w:r>
    </w:p>
    <w:p w14:paraId="722BB0DE" w14:textId="3D475D06" w:rsidR="00042EE1" w:rsidRDefault="0093512D" w:rsidP="00D2274A">
      <w:r w:rsidRPr="002F3508">
        <w:rPr>
          <w:b/>
        </w:rPr>
        <w:t>Volunteer:</w:t>
      </w:r>
      <w:r>
        <w:t xml:space="preserve"> For purposes of the National Incident Management System, any individual </w:t>
      </w:r>
      <w:r w:rsidR="00E10D4B">
        <w:t xml:space="preserve">is </w:t>
      </w:r>
      <w:r>
        <w:t xml:space="preserve">accepted to perform services by the lead agency (which has authority to accept volunteer services) when the individual performs services without promise, expectation, or receipt of compensation for services performed. See 16 </w:t>
      </w:r>
      <w:r w:rsidR="00736FDC">
        <w:t>US</w:t>
      </w:r>
      <w:r>
        <w:t>C. 742f(c) and 29 CFR 553.</w:t>
      </w:r>
      <w:r w:rsidRPr="00FD3D7C">
        <w:t>10</w:t>
      </w:r>
      <w:r w:rsidR="002C0BA2" w:rsidRPr="00FD3D7C">
        <w:t>.</w:t>
      </w:r>
    </w:p>
    <w:p w14:paraId="787A3FFF" w14:textId="77777777" w:rsidR="00C7364D" w:rsidRDefault="00C7364D" w:rsidP="00D2274A">
      <w:pPr>
        <w:sectPr w:rsidR="00C7364D" w:rsidSect="0081622F">
          <w:headerReference w:type="default" r:id="rId73"/>
          <w:pgSz w:w="12240" w:h="15840" w:code="1"/>
          <w:pgMar w:top="1440" w:right="1440" w:bottom="1440" w:left="1440" w:header="720" w:footer="720" w:gutter="0"/>
          <w:pgNumType w:start="1" w:chapStyle="5"/>
          <w:cols w:space="720"/>
          <w:docGrid w:linePitch="360"/>
        </w:sectPr>
      </w:pPr>
    </w:p>
    <w:p w14:paraId="75C894A1" w14:textId="004786BC" w:rsidR="00C7364D" w:rsidRDefault="00C7364D" w:rsidP="00D2274A"/>
    <w:p w14:paraId="53088694" w14:textId="091FC306" w:rsidR="0042338A" w:rsidRDefault="0042338A" w:rsidP="00D2274A"/>
    <w:p w14:paraId="22896438" w14:textId="0BD6842D" w:rsidR="0042338A" w:rsidRDefault="0042338A" w:rsidP="00D2274A"/>
    <w:p w14:paraId="3F995EEE" w14:textId="79DBAD38" w:rsidR="0042338A" w:rsidRDefault="0042338A" w:rsidP="00D2274A"/>
    <w:p w14:paraId="7B913899" w14:textId="00871FFD" w:rsidR="0042338A" w:rsidRPr="00282AD0" w:rsidRDefault="009F3EE1" w:rsidP="00282AD0">
      <w:pPr>
        <w:pStyle w:val="TOCHeading"/>
        <w:rPr>
          <w:color w:val="FFFFFF" w:themeColor="background1"/>
        </w:rPr>
      </w:pPr>
      <w:bookmarkStart w:id="553" w:name="_Toc90274151"/>
      <w:r w:rsidRPr="00282AD0">
        <w:rPr>
          <w:color w:val="FFFFFF" w:themeColor="background1"/>
        </w:rPr>
        <w:t>Emergency Support Function</w:t>
      </w:r>
      <w:r w:rsidR="00BE5239" w:rsidRPr="00282AD0">
        <w:rPr>
          <w:color w:val="FFFFFF" w:themeColor="background1"/>
        </w:rPr>
        <w:t>s (ESF)</w:t>
      </w:r>
      <w:bookmarkEnd w:id="553"/>
    </w:p>
    <w:p w14:paraId="4E9DCEF5" w14:textId="17196BB7" w:rsidR="0042338A" w:rsidRDefault="0042338A" w:rsidP="00D2274A"/>
    <w:p w14:paraId="454615BC" w14:textId="2CBCA75D" w:rsidR="0042338A" w:rsidRDefault="0042338A" w:rsidP="00D2274A"/>
    <w:p w14:paraId="5C6D5AFF" w14:textId="290BA53D" w:rsidR="0042338A" w:rsidRDefault="0042338A" w:rsidP="00D2274A">
      <w:r>
        <w:rPr>
          <w:noProof/>
        </w:rPr>
        <mc:AlternateContent>
          <mc:Choice Requires="wpg">
            <w:drawing>
              <wp:anchor distT="0" distB="0" distL="114300" distR="114300" simplePos="0" relativeHeight="251658247" behindDoc="0" locked="0" layoutInCell="1" allowOverlap="1" wp14:anchorId="622674A6" wp14:editId="56278364">
                <wp:simplePos x="0" y="0"/>
                <wp:positionH relativeFrom="column">
                  <wp:posOffset>-885825</wp:posOffset>
                </wp:positionH>
                <wp:positionV relativeFrom="paragraph">
                  <wp:posOffset>264160</wp:posOffset>
                </wp:positionV>
                <wp:extent cx="7686675" cy="1562100"/>
                <wp:effectExtent l="0" t="0" r="28575" b="19050"/>
                <wp:wrapNone/>
                <wp:docPr id="3" name="Group 3"/>
                <wp:cNvGraphicFramePr/>
                <a:graphic xmlns:a="http://schemas.openxmlformats.org/drawingml/2006/main">
                  <a:graphicData uri="http://schemas.microsoft.com/office/word/2010/wordprocessingGroup">
                    <wpg:wgp>
                      <wpg:cNvGrpSpPr/>
                      <wpg:grpSpPr>
                        <a:xfrm>
                          <a:off x="0" y="0"/>
                          <a:ext cx="7686675" cy="1562100"/>
                          <a:chOff x="0" y="0"/>
                          <a:chExt cx="7686675" cy="1562100"/>
                        </a:xfrm>
                      </wpg:grpSpPr>
                      <wps:wsp>
                        <wps:cNvPr id="7" name="Rectangle 7"/>
                        <wps:cNvSpPr/>
                        <wps:spPr>
                          <a:xfrm>
                            <a:off x="0" y="0"/>
                            <a:ext cx="7686675" cy="1562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C0093" w14:textId="77777777" w:rsidR="00CB2D35" w:rsidRPr="00C42B32" w:rsidRDefault="00CB2D35" w:rsidP="0042338A">
                              <w:pPr>
                                <w:ind w:left="1440"/>
                                <w:rPr>
                                  <w:sz w:val="48"/>
                                  <w:szCs w:val="48"/>
                                </w:rPr>
                              </w:pPr>
                              <w:r w:rsidRPr="00C42B32">
                                <w:rPr>
                                  <w:sz w:val="48"/>
                                  <w:szCs w:val="48"/>
                                </w:rPr>
                                <w:t>Polk County Emergency Operations Plan</w:t>
                              </w:r>
                            </w:p>
                            <w:p w14:paraId="3CBEE24A" w14:textId="72CEDCB7" w:rsidR="00CB2D35" w:rsidRPr="009E59AC" w:rsidRDefault="00CB2D35" w:rsidP="009F3EE1">
                              <w:pPr>
                                <w:rPr>
                                  <w:bCs/>
                                </w:rPr>
                              </w:pPr>
                              <w:r>
                                <w:tab/>
                              </w:r>
                              <w:r>
                                <w:tab/>
                              </w:r>
                              <w:r w:rsidRPr="00F57837">
                                <w:rPr>
                                  <w:sz w:val="44"/>
                                  <w:szCs w:val="48"/>
                                </w:rPr>
                                <w:t>Emergency Support Functions (ESF)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5781675" y="771525"/>
                            <a:ext cx="971550" cy="619125"/>
                          </a:xfrm>
                          <a:prstGeom prst="rect">
                            <a:avLst/>
                          </a:prstGeom>
                          <a:noFill/>
                          <a:ln>
                            <a:noFill/>
                          </a:ln>
                        </pic:spPr>
                      </pic:pic>
                    </wpg:wgp>
                  </a:graphicData>
                </a:graphic>
              </wp:anchor>
            </w:drawing>
          </mc:Choice>
          <mc:Fallback>
            <w:pict>
              <v:group w14:anchorId="622674A6" id="Group 3" o:spid="_x0000_s1041" style="position:absolute;margin-left:-69.75pt;margin-top:20.8pt;width:605.25pt;height:123pt;z-index:251658247;mso-position-horizontal-relative:text;mso-position-vertical-relative:text" coordsize="76866,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">
                <v:rect id="Rectangle 7" o:spid="_x0000_s1042" style="position:absolute;width:76866;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" fillcolor="#375643 [3204]" strokecolor="#1b2a21 [1604]" strokeweight="2pt">
                  <v:textbox>
                    <w:txbxContent>
                      <w:p w14:paraId="564C0093" w14:textId="77777777" w:rsidR="00CB2D35" w:rsidRPr="00C42B32" w:rsidRDefault="00CB2D35" w:rsidP="0042338A">
                        <w:pPr>
                          <w:ind w:left="1440"/>
                          <w:rPr>
                            <w:sz w:val="48"/>
                            <w:szCs w:val="48"/>
                          </w:rPr>
                        </w:pPr>
                        <w:r w:rsidRPr="00C42B32">
                          <w:rPr>
                            <w:sz w:val="48"/>
                            <w:szCs w:val="48"/>
                          </w:rPr>
                          <w:t>Polk County Emergency Operations Plan</w:t>
                        </w:r>
                      </w:p>
                      <w:p w14:paraId="3CBEE24A" w14:textId="72CEDCB7" w:rsidR="00CB2D35" w:rsidRPr="009E59AC" w:rsidRDefault="00CB2D35" w:rsidP="009F3EE1">
                        <w:pPr>
                          <w:rPr>
                            <w:bCs/>
                          </w:rPr>
                        </w:pPr>
                        <w:r>
                          <w:tab/>
                        </w:r>
                        <w:r>
                          <w:tab/>
                        </w:r>
                        <w:r w:rsidRPr="00F57837">
                          <w:rPr>
                            <w:sz w:val="44"/>
                            <w:szCs w:val="48"/>
                          </w:rPr>
                          <w:t>Emergency Support Functions (ESF)</w:t>
                        </w:r>
                      </w:p>
                    </w:txbxContent>
                  </v:textbox>
                </v:rect>
                <v:shape id="Picture 8" o:spid="_x0000_s1043" type="#_x0000_t75" style="position:absolute;left:57816;top:7715;width:971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">
                  <v:imagedata r:id="rId75" o:title=""/>
                  <v:path arrowok="t"/>
                </v:shape>
              </v:group>
            </w:pict>
          </mc:Fallback>
        </mc:AlternateContent>
      </w:r>
    </w:p>
    <w:p w14:paraId="082DC7E5" w14:textId="28F3B8F7" w:rsidR="0042338A" w:rsidRDefault="0042338A" w:rsidP="00D2274A"/>
    <w:p w14:paraId="28BD2D21" w14:textId="4EDF1C00" w:rsidR="0042338A" w:rsidRDefault="0042338A" w:rsidP="00D2274A"/>
    <w:p w14:paraId="4AACB70C" w14:textId="5EF71AE7" w:rsidR="0042338A" w:rsidRDefault="0042338A" w:rsidP="00D2274A"/>
    <w:p w14:paraId="48CFFE10" w14:textId="6E528619" w:rsidR="0042338A" w:rsidRDefault="0042338A" w:rsidP="00D2274A"/>
    <w:p w14:paraId="6EEF6890" w14:textId="718B4356" w:rsidR="0042338A" w:rsidRDefault="0042338A" w:rsidP="00D2274A"/>
    <w:p w14:paraId="06A33128" w14:textId="3DA18933" w:rsidR="0042338A" w:rsidRDefault="0042338A" w:rsidP="00D2274A"/>
    <w:p w14:paraId="79192FCF" w14:textId="3ECECFE8" w:rsidR="0042338A" w:rsidRDefault="0042338A" w:rsidP="00D2274A"/>
    <w:p w14:paraId="1F0ABA58" w14:textId="0EAFA1B5" w:rsidR="0042338A" w:rsidRDefault="0042338A" w:rsidP="00D2274A"/>
    <w:p w14:paraId="6B370278" w14:textId="77777777" w:rsidR="00064FBA" w:rsidRDefault="00064FBA" w:rsidP="00D2274A">
      <w:pPr>
        <w:sectPr w:rsidR="00064FBA" w:rsidSect="00395945">
          <w:headerReference w:type="default" r:id="rId76"/>
          <w:footerReference w:type="default" r:id="rId77"/>
          <w:pgSz w:w="12240" w:h="15840" w:code="1"/>
          <w:pgMar w:top="1440" w:right="1440" w:bottom="1440" w:left="1440" w:header="720" w:footer="720" w:gutter="0"/>
          <w:pgNumType w:start="1"/>
          <w:cols w:space="720"/>
          <w:docGrid w:linePitch="360"/>
        </w:sectPr>
      </w:pPr>
    </w:p>
    <w:sdt>
      <w:sdtPr>
        <w:rPr>
          <w:rFonts w:ascii="Calibri" w:hAnsi="Calibri"/>
        </w:rPr>
        <w:id w:val="272209099"/>
        <w:docPartObj>
          <w:docPartGallery w:val="Bibliographies"/>
          <w:docPartUnique/>
        </w:docPartObj>
      </w:sdtPr>
      <w:sdtEndPr/>
      <w:sdtContent>
        <w:sdt>
          <w:sdtPr>
            <w:rPr>
              <w:rFonts w:ascii="Calibri" w:hAnsi="Calibri"/>
            </w:rPr>
            <w:id w:val="-1183967588"/>
            <w:showingPlcHdr/>
            <w:bibliography/>
          </w:sdtPr>
          <w:sdtEndPr/>
          <w:sdtContent>
            <w:p w14:paraId="0E57DCF4" w14:textId="53608BB3" w:rsidR="003D5EEC" w:rsidRPr="003D5EEC" w:rsidRDefault="009F0830" w:rsidP="003D5EEC">
              <w:pPr>
                <w:spacing w:after="180"/>
                <w:rPr>
                  <w:rFonts w:ascii="Calibri" w:hAnsi="Calibri"/>
                </w:rPr>
              </w:pPr>
              <w:r>
                <w:rPr>
                  <w:rFonts w:ascii="Calibri" w:hAnsi="Calibri"/>
                </w:rPr>
                <w:t xml:space="preserve">     </w:t>
              </w:r>
            </w:p>
          </w:sdtContent>
        </w:sdt>
      </w:sdtContent>
    </w:sdt>
    <w:p w14:paraId="674B1743" w14:textId="77777777" w:rsidR="00FE2DA0" w:rsidRPr="00CD1CAA" w:rsidRDefault="00FE2DA0" w:rsidP="00FE2DA0">
      <w:pPr>
        <w:jc w:val="center"/>
        <w:rPr>
          <w:rFonts w:ascii="Calibri Light" w:hAnsi="Calibri Light" w:cs="Calibri Light"/>
          <w:color w:val="64825C"/>
          <w:sz w:val="56"/>
          <w:szCs w:val="56"/>
        </w:rPr>
      </w:pPr>
      <w:bookmarkStart w:id="554" w:name="_Hlk59093489"/>
      <w:bookmarkStart w:id="555" w:name="_Toc58399707"/>
      <w:bookmarkEnd w:id="554"/>
      <w:r w:rsidRPr="00CD1CAA">
        <w:rPr>
          <w:rFonts w:ascii="Calibri Light" w:hAnsi="Calibri Light" w:cs="Calibri Light"/>
          <w:color w:val="64825C"/>
          <w:sz w:val="56"/>
          <w:szCs w:val="56"/>
        </w:rPr>
        <w:t>Polk County</w:t>
      </w:r>
      <w:bookmarkEnd w:id="555"/>
    </w:p>
    <w:p w14:paraId="46C85A27" w14:textId="77777777" w:rsidR="00FE2DA0" w:rsidRPr="00CD1CAA" w:rsidRDefault="00FE2DA0" w:rsidP="00FE2DA0">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0F376AD4" w14:textId="77777777" w:rsidR="00FE2DA0" w:rsidRPr="00D61CDF" w:rsidRDefault="00FE2DA0" w:rsidP="00FE2DA0">
      <w:pPr>
        <w:jc w:val="center"/>
      </w:pPr>
      <w:r>
        <w:rPr>
          <w:noProof/>
        </w:rPr>
        <w:drawing>
          <wp:anchor distT="0" distB="0" distL="114300" distR="114300" simplePos="0" relativeHeight="251658252" behindDoc="0" locked="0" layoutInCell="1" allowOverlap="1" wp14:anchorId="7EC6BA87" wp14:editId="28EECD66">
            <wp:simplePos x="0" y="0"/>
            <wp:positionH relativeFrom="column">
              <wp:posOffset>2133600</wp:posOffset>
            </wp:positionH>
            <wp:positionV relativeFrom="paragraph">
              <wp:posOffset>198755</wp:posOffset>
            </wp:positionV>
            <wp:extent cx="1676400" cy="1066800"/>
            <wp:effectExtent l="0" t="0" r="0" b="0"/>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5C0A06A1" w14:textId="77777777" w:rsidR="00FE2DA0" w:rsidRDefault="00FE2DA0" w:rsidP="00FE2DA0">
      <w:pPr>
        <w:pStyle w:val="ChapterTitles"/>
        <w:spacing w:before="840" w:after="0"/>
        <w:ind w:left="2160" w:hanging="2160"/>
      </w:pPr>
    </w:p>
    <w:p w14:paraId="07AD3080" w14:textId="77777777" w:rsidR="00FE2DA0" w:rsidRDefault="00FE2DA0" w:rsidP="00FE2DA0">
      <w:pPr>
        <w:jc w:val="center"/>
      </w:pPr>
      <w:r>
        <w:rPr>
          <w:rFonts w:cstheme="minorHAnsi"/>
          <w:b/>
          <w:bCs/>
          <w:noProof/>
        </w:rPr>
        <w:drawing>
          <wp:anchor distT="0" distB="0" distL="114300" distR="114300" simplePos="0" relativeHeight="251658253" behindDoc="0" locked="0" layoutInCell="1" allowOverlap="1" wp14:anchorId="6C4A7B5F" wp14:editId="006BE9FF">
            <wp:simplePos x="0" y="0"/>
            <wp:positionH relativeFrom="column">
              <wp:posOffset>352425</wp:posOffset>
            </wp:positionH>
            <wp:positionV relativeFrom="paragraph">
              <wp:posOffset>275590</wp:posOffset>
            </wp:positionV>
            <wp:extent cx="1097280" cy="1097280"/>
            <wp:effectExtent l="0" t="0" r="0" b="0"/>
            <wp:wrapSquare wrapText="bothSides"/>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1A2A4218" w14:textId="77777777" w:rsidR="00FE2DA0" w:rsidRDefault="00FE2DA0" w:rsidP="00FE2DA0">
      <w:pPr>
        <w:jc w:val="center"/>
      </w:pPr>
    </w:p>
    <w:p w14:paraId="623650E8" w14:textId="77777777" w:rsidR="00FE2DA0" w:rsidRDefault="00FE2DA0" w:rsidP="00FE2DA0">
      <w:pPr>
        <w:pStyle w:val="ChapterTitles"/>
        <w:spacing w:before="120" w:after="0"/>
        <w:jc w:val="both"/>
      </w:pPr>
      <w:r>
        <w:tab/>
      </w:r>
    </w:p>
    <w:p w14:paraId="58CACB57" w14:textId="2269F9B6" w:rsidR="00FE2DA0" w:rsidRPr="00F054E5" w:rsidRDefault="00FE2DA0" w:rsidP="00D1684B">
      <w:pPr>
        <w:pStyle w:val="ChapterTitles"/>
        <w:spacing w:before="120" w:after="0"/>
        <w:outlineLvl w:val="0"/>
        <w:rPr>
          <w:rFonts w:asciiTheme="minorHAnsi" w:hAnsiTheme="minorHAnsi" w:cstheme="minorHAnsi"/>
          <w:b w:val="0"/>
          <w:bCs/>
        </w:rPr>
      </w:pPr>
      <w:r>
        <w:rPr>
          <w:rFonts w:asciiTheme="minorHAnsi" w:hAnsiTheme="minorHAnsi" w:cstheme="minorHAnsi"/>
          <w:b w:val="0"/>
          <w:bCs/>
        </w:rPr>
        <w:tab/>
      </w:r>
      <w:r w:rsidRPr="00F054E5">
        <w:rPr>
          <w:rFonts w:asciiTheme="minorHAnsi" w:hAnsiTheme="minorHAnsi" w:cstheme="minorHAnsi"/>
          <w:b w:val="0"/>
          <w:bCs/>
        </w:rPr>
        <w:t>ESF</w:t>
      </w:r>
      <w:r>
        <w:rPr>
          <w:rFonts w:asciiTheme="minorHAnsi" w:hAnsiTheme="minorHAnsi" w:cstheme="minorHAnsi"/>
          <w:b w:val="0"/>
          <w:bCs/>
        </w:rPr>
        <w:t>-1:</w:t>
      </w:r>
      <w:r w:rsidRPr="00F054E5">
        <w:rPr>
          <w:rFonts w:asciiTheme="minorHAnsi" w:hAnsiTheme="minorHAnsi" w:cstheme="minorHAnsi"/>
          <w:b w:val="0"/>
          <w:bCs/>
        </w:rPr>
        <w:t xml:space="preserve"> </w:t>
      </w:r>
      <w:r>
        <w:rPr>
          <w:rFonts w:asciiTheme="minorHAnsi" w:hAnsiTheme="minorHAnsi" w:cstheme="minorHAnsi"/>
          <w:b w:val="0"/>
          <w:bCs/>
        </w:rPr>
        <w:t>Transportation</w:t>
      </w:r>
    </w:p>
    <w:p w14:paraId="76E7BA7E" w14:textId="77777777" w:rsidR="00FE2DA0" w:rsidRDefault="00FE2DA0" w:rsidP="00FE2DA0">
      <w:pPr>
        <w:jc w:val="center"/>
      </w:pPr>
    </w:p>
    <w:p w14:paraId="32EA7793" w14:textId="77777777" w:rsidR="00FE2DA0" w:rsidRDefault="00FE2DA0" w:rsidP="00FE2DA0">
      <w:pPr>
        <w:jc w:val="center"/>
      </w:pPr>
      <w:r>
        <w:t xml:space="preserve">   </w:t>
      </w:r>
    </w:p>
    <w:p w14:paraId="67FA095B" w14:textId="77777777" w:rsidR="00FE2DA0" w:rsidRDefault="00FE2DA0" w:rsidP="00FE2DA0"/>
    <w:p w14:paraId="7E45E8C8" w14:textId="77777777" w:rsidR="00FE2DA0" w:rsidRDefault="00FE2DA0" w:rsidP="00FE2DA0"/>
    <w:p w14:paraId="5B00431B" w14:textId="77777777" w:rsidR="00FE2DA0" w:rsidRDefault="00FE2DA0" w:rsidP="00FE2DA0">
      <w:pPr>
        <w:pStyle w:val="CoverPageLogo"/>
      </w:pPr>
      <w:r>
        <w:tab/>
      </w:r>
    </w:p>
    <w:p w14:paraId="341B45CA" w14:textId="77777777" w:rsidR="00FE2DA0" w:rsidRDefault="00FE2DA0" w:rsidP="00FE2DA0"/>
    <w:p w14:paraId="15512E34" w14:textId="77777777" w:rsidR="00FE2DA0" w:rsidRDefault="00FE2DA0" w:rsidP="00FE2DA0"/>
    <w:p w14:paraId="66662FDE" w14:textId="77777777" w:rsidR="00FE2DA0" w:rsidRPr="00D1734E" w:rsidRDefault="00FE2DA0" w:rsidP="00FE2DA0">
      <w:pPr>
        <w:jc w:val="center"/>
        <w:rPr>
          <w:color w:val="64825C"/>
          <w:sz w:val="32"/>
          <w:szCs w:val="36"/>
        </w:rPr>
      </w:pPr>
      <w:bookmarkStart w:id="556" w:name="_Toc58399711"/>
      <w:r w:rsidRPr="00D1734E">
        <w:rPr>
          <w:color w:val="64825C"/>
          <w:sz w:val="32"/>
          <w:szCs w:val="36"/>
        </w:rPr>
        <w:t>Prepared by:</w:t>
      </w:r>
      <w:bookmarkEnd w:id="556"/>
    </w:p>
    <w:p w14:paraId="79475394" w14:textId="77777777" w:rsidR="00FE2DA0" w:rsidRPr="005F6735" w:rsidRDefault="00FE2DA0" w:rsidP="00FE2DA0"/>
    <w:p w14:paraId="405E3F3D" w14:textId="77777777" w:rsidR="00FE2DA0" w:rsidRDefault="00FE2DA0" w:rsidP="00FE2DA0">
      <w:pPr>
        <w:spacing w:before="60" w:after="60"/>
        <w:jc w:val="center"/>
        <w:rPr>
          <w:rFonts w:ascii="Arial" w:hAnsi="Arial" w:cs="Arial"/>
          <w:b/>
          <w:color w:val="FFFFFF"/>
        </w:rPr>
      </w:pPr>
      <w:r>
        <w:rPr>
          <w:noProof/>
        </w:rPr>
        <w:drawing>
          <wp:inline distT="0" distB="0" distL="0" distR="0" wp14:anchorId="46FC8020" wp14:editId="5FCC3712">
            <wp:extent cx="1520117" cy="723784"/>
            <wp:effectExtent l="0" t="0" r="4445" b="63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bookmarkStart w:id="557" w:name="_Toc226801947"/>
      <w:bookmarkStart w:id="558" w:name="_Toc226802386"/>
      <w:bookmarkStart w:id="559" w:name="_Toc226949104"/>
      <w:bookmarkStart w:id="560" w:name="_Toc227048089"/>
    </w:p>
    <w:p w14:paraId="7AACE557" w14:textId="77777777" w:rsidR="00FE2DA0" w:rsidRDefault="00FE2DA0" w:rsidP="00FE2DA0">
      <w:pPr>
        <w:spacing w:before="60" w:after="60"/>
        <w:jc w:val="center"/>
        <w:rPr>
          <w:rFonts w:ascii="Arial" w:hAnsi="Arial" w:cs="Arial"/>
          <w:b/>
          <w:color w:val="FFFFFF"/>
        </w:rPr>
      </w:pPr>
    </w:p>
    <w:p w14:paraId="55E7472C" w14:textId="77777777" w:rsidR="00FE2DA0" w:rsidRPr="00622D88" w:rsidRDefault="00FE2DA0" w:rsidP="00FE2DA0">
      <w:pPr>
        <w:spacing w:before="60" w:after="60"/>
        <w:rPr>
          <w:rFonts w:ascii="Arial" w:hAnsi="Arial" w:cs="Arial"/>
          <w:b/>
          <w:color w:val="FFFFFF"/>
        </w:rPr>
      </w:pPr>
    </w:p>
    <w:p w14:paraId="24A23389" w14:textId="77777777" w:rsidR="00FE2DA0" w:rsidRDefault="00FE2DA0" w:rsidP="00FE2DA0">
      <w:pPr>
        <w:rPr>
          <w:rFonts w:ascii="Calibri Light" w:hAnsi="Calibri Light" w:cs="Calibri Light"/>
          <w:color w:val="64825C"/>
          <w:sz w:val="48"/>
          <w:szCs w:val="48"/>
        </w:rPr>
        <w:sectPr w:rsidR="00FE2DA0" w:rsidSect="00A1165F">
          <w:headerReference w:type="default" r:id="rId81"/>
          <w:footerReference w:type="default" r:id="rId82"/>
          <w:pgSz w:w="12240" w:h="15840" w:code="1"/>
          <w:pgMar w:top="1440" w:right="1440" w:bottom="1440" w:left="1440" w:header="720" w:footer="720" w:gutter="0"/>
          <w:pgNumType w:start="1"/>
          <w:cols w:space="720"/>
          <w:titlePg/>
          <w:docGrid w:linePitch="360"/>
        </w:sectPr>
      </w:pPr>
      <w:bookmarkStart w:id="561" w:name="_Toc402442779"/>
      <w:bookmarkStart w:id="562" w:name="_Toc456591818"/>
    </w:p>
    <w:p w14:paraId="7D9FCC5B" w14:textId="77777777" w:rsidR="00FE2DA0" w:rsidRPr="00473149" w:rsidRDefault="00FE2DA0" w:rsidP="00FE2DA0">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766FCB19" w14:textId="1BC5AE63" w:rsidR="00FE2DA0" w:rsidRDefault="00FE2DA0" w:rsidP="00FE2DA0">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8408" w:history="1">
        <w:r w:rsidRPr="00E342F9">
          <w:rPr>
            <w:rStyle w:val="Hyperlink"/>
            <w:noProof/>
          </w:rPr>
          <w:t>1</w:t>
        </w:r>
        <w:r>
          <w:rPr>
            <w:rFonts w:eastAsiaTheme="minorEastAsia" w:cstheme="minorBidi"/>
            <w:b w:val="0"/>
            <w:bCs w:val="0"/>
            <w:caps w:val="0"/>
            <w:noProof/>
            <w:sz w:val="22"/>
            <w:szCs w:val="22"/>
          </w:rPr>
          <w:tab/>
        </w:r>
        <w:r w:rsidRPr="00E342F9">
          <w:rPr>
            <w:rStyle w:val="Hyperlink"/>
            <w:noProof/>
          </w:rPr>
          <w:t>Introduction</w:t>
        </w:r>
        <w:r>
          <w:rPr>
            <w:noProof/>
            <w:webHidden/>
          </w:rPr>
          <w:tab/>
        </w:r>
        <w:r>
          <w:rPr>
            <w:noProof/>
            <w:webHidden/>
          </w:rPr>
          <w:fldChar w:fldCharType="begin"/>
        </w:r>
        <w:r>
          <w:rPr>
            <w:noProof/>
            <w:webHidden/>
          </w:rPr>
          <w:instrText xml:space="preserve"> PAGEREF _Toc86748408 \h </w:instrText>
        </w:r>
        <w:r>
          <w:rPr>
            <w:noProof/>
            <w:webHidden/>
          </w:rPr>
        </w:r>
        <w:r>
          <w:rPr>
            <w:noProof/>
            <w:webHidden/>
          </w:rPr>
          <w:fldChar w:fldCharType="separate"/>
        </w:r>
        <w:r w:rsidR="00CB2D35">
          <w:rPr>
            <w:noProof/>
            <w:webHidden/>
          </w:rPr>
          <w:t>3</w:t>
        </w:r>
        <w:r>
          <w:rPr>
            <w:noProof/>
            <w:webHidden/>
          </w:rPr>
          <w:fldChar w:fldCharType="end"/>
        </w:r>
      </w:hyperlink>
    </w:p>
    <w:p w14:paraId="39CF6AA7" w14:textId="1E172D18"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09" w:history="1">
        <w:r w:rsidR="00FE2DA0" w:rsidRPr="00E342F9">
          <w:rPr>
            <w:rStyle w:val="Hyperlink"/>
            <w:noProof/>
          </w:rPr>
          <w:t>1.1</w:t>
        </w:r>
        <w:r w:rsidR="00FE2DA0">
          <w:rPr>
            <w:rFonts w:eastAsiaTheme="minorEastAsia" w:cstheme="minorBidi"/>
            <w:smallCaps w:val="0"/>
            <w:noProof/>
            <w:sz w:val="22"/>
            <w:szCs w:val="22"/>
          </w:rPr>
          <w:tab/>
        </w:r>
        <w:r w:rsidR="00FE2DA0" w:rsidRPr="00E342F9">
          <w:rPr>
            <w:rStyle w:val="Hyperlink"/>
            <w:noProof/>
          </w:rPr>
          <w:t>Purpose</w:t>
        </w:r>
        <w:r w:rsidR="00FE2DA0">
          <w:rPr>
            <w:noProof/>
            <w:webHidden/>
          </w:rPr>
          <w:tab/>
        </w:r>
        <w:r w:rsidR="00FE2DA0">
          <w:rPr>
            <w:noProof/>
            <w:webHidden/>
          </w:rPr>
          <w:fldChar w:fldCharType="begin"/>
        </w:r>
        <w:r w:rsidR="00FE2DA0">
          <w:rPr>
            <w:noProof/>
            <w:webHidden/>
          </w:rPr>
          <w:instrText xml:space="preserve"> PAGEREF _Toc86748409 \h </w:instrText>
        </w:r>
        <w:r w:rsidR="00FE2DA0">
          <w:rPr>
            <w:noProof/>
            <w:webHidden/>
          </w:rPr>
        </w:r>
        <w:r w:rsidR="00FE2DA0">
          <w:rPr>
            <w:noProof/>
            <w:webHidden/>
          </w:rPr>
          <w:fldChar w:fldCharType="separate"/>
        </w:r>
        <w:r w:rsidR="00CB2D35">
          <w:rPr>
            <w:noProof/>
            <w:webHidden/>
          </w:rPr>
          <w:t>3</w:t>
        </w:r>
        <w:r w:rsidR="00FE2DA0">
          <w:rPr>
            <w:noProof/>
            <w:webHidden/>
          </w:rPr>
          <w:fldChar w:fldCharType="end"/>
        </w:r>
      </w:hyperlink>
    </w:p>
    <w:p w14:paraId="653B6A26" w14:textId="2BCA144B"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0" w:history="1">
        <w:r w:rsidR="00FE2DA0" w:rsidRPr="00E342F9">
          <w:rPr>
            <w:rStyle w:val="Hyperlink"/>
            <w:noProof/>
          </w:rPr>
          <w:t>1.2</w:t>
        </w:r>
        <w:r w:rsidR="00FE2DA0">
          <w:rPr>
            <w:rFonts w:eastAsiaTheme="minorEastAsia" w:cstheme="minorBidi"/>
            <w:smallCaps w:val="0"/>
            <w:noProof/>
            <w:sz w:val="22"/>
            <w:szCs w:val="22"/>
          </w:rPr>
          <w:tab/>
        </w:r>
        <w:r w:rsidR="00FE2DA0" w:rsidRPr="00E342F9">
          <w:rPr>
            <w:rStyle w:val="Hyperlink"/>
            <w:noProof/>
          </w:rPr>
          <w:t>Scope</w:t>
        </w:r>
        <w:r w:rsidR="00FE2DA0">
          <w:rPr>
            <w:noProof/>
            <w:webHidden/>
          </w:rPr>
          <w:tab/>
        </w:r>
        <w:r w:rsidR="00FE2DA0">
          <w:rPr>
            <w:noProof/>
            <w:webHidden/>
          </w:rPr>
          <w:fldChar w:fldCharType="begin"/>
        </w:r>
        <w:r w:rsidR="00FE2DA0">
          <w:rPr>
            <w:noProof/>
            <w:webHidden/>
          </w:rPr>
          <w:instrText xml:space="preserve"> PAGEREF _Toc86748410 \h </w:instrText>
        </w:r>
        <w:r w:rsidR="00FE2DA0">
          <w:rPr>
            <w:noProof/>
            <w:webHidden/>
          </w:rPr>
        </w:r>
        <w:r w:rsidR="00FE2DA0">
          <w:rPr>
            <w:noProof/>
            <w:webHidden/>
          </w:rPr>
          <w:fldChar w:fldCharType="separate"/>
        </w:r>
        <w:r w:rsidR="00CB2D35">
          <w:rPr>
            <w:noProof/>
            <w:webHidden/>
          </w:rPr>
          <w:t>3</w:t>
        </w:r>
        <w:r w:rsidR="00FE2DA0">
          <w:rPr>
            <w:noProof/>
            <w:webHidden/>
          </w:rPr>
          <w:fldChar w:fldCharType="end"/>
        </w:r>
      </w:hyperlink>
    </w:p>
    <w:p w14:paraId="336419B5" w14:textId="022FC91F" w:rsidR="00FE2DA0" w:rsidRDefault="00A77038" w:rsidP="00FE2DA0">
      <w:pPr>
        <w:pStyle w:val="TOC1"/>
        <w:tabs>
          <w:tab w:val="left" w:pos="440"/>
        </w:tabs>
        <w:rPr>
          <w:rFonts w:eastAsiaTheme="minorEastAsia" w:cstheme="minorBidi"/>
          <w:b w:val="0"/>
          <w:bCs w:val="0"/>
          <w:caps w:val="0"/>
          <w:noProof/>
          <w:sz w:val="22"/>
          <w:szCs w:val="22"/>
        </w:rPr>
      </w:pPr>
      <w:hyperlink w:anchor="_Toc86748411" w:history="1">
        <w:r w:rsidR="00FE2DA0" w:rsidRPr="00E342F9">
          <w:rPr>
            <w:rStyle w:val="Hyperlink"/>
            <w:noProof/>
          </w:rPr>
          <w:t>2</w:t>
        </w:r>
        <w:r w:rsidR="00FE2DA0">
          <w:rPr>
            <w:rFonts w:eastAsiaTheme="minorEastAsia" w:cstheme="minorBidi"/>
            <w:b w:val="0"/>
            <w:bCs w:val="0"/>
            <w:caps w:val="0"/>
            <w:noProof/>
            <w:sz w:val="22"/>
            <w:szCs w:val="22"/>
          </w:rPr>
          <w:tab/>
        </w:r>
        <w:r w:rsidR="00FE2DA0" w:rsidRPr="00E342F9">
          <w:rPr>
            <w:rStyle w:val="Hyperlink"/>
            <w:noProof/>
          </w:rPr>
          <w:t>Situation and Assumptions</w:t>
        </w:r>
        <w:r w:rsidR="00FE2DA0">
          <w:rPr>
            <w:noProof/>
            <w:webHidden/>
          </w:rPr>
          <w:tab/>
        </w:r>
        <w:r w:rsidR="00FE2DA0">
          <w:rPr>
            <w:noProof/>
            <w:webHidden/>
          </w:rPr>
          <w:fldChar w:fldCharType="begin"/>
        </w:r>
        <w:r w:rsidR="00FE2DA0">
          <w:rPr>
            <w:noProof/>
            <w:webHidden/>
          </w:rPr>
          <w:instrText xml:space="preserve"> PAGEREF _Toc86748411 \h </w:instrText>
        </w:r>
        <w:r w:rsidR="00FE2DA0">
          <w:rPr>
            <w:noProof/>
            <w:webHidden/>
          </w:rPr>
        </w:r>
        <w:r w:rsidR="00FE2DA0">
          <w:rPr>
            <w:noProof/>
            <w:webHidden/>
          </w:rPr>
          <w:fldChar w:fldCharType="separate"/>
        </w:r>
        <w:r w:rsidR="00CB2D35">
          <w:rPr>
            <w:noProof/>
            <w:webHidden/>
          </w:rPr>
          <w:t>4</w:t>
        </w:r>
        <w:r w:rsidR="00FE2DA0">
          <w:rPr>
            <w:noProof/>
            <w:webHidden/>
          </w:rPr>
          <w:fldChar w:fldCharType="end"/>
        </w:r>
      </w:hyperlink>
    </w:p>
    <w:p w14:paraId="223B0FCB" w14:textId="77425D6B"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2" w:history="1">
        <w:r w:rsidR="00FE2DA0" w:rsidRPr="00E342F9">
          <w:rPr>
            <w:rStyle w:val="Hyperlink"/>
            <w:noProof/>
          </w:rPr>
          <w:t>2.1</w:t>
        </w:r>
        <w:r w:rsidR="00FE2DA0">
          <w:rPr>
            <w:rFonts w:eastAsiaTheme="minorEastAsia" w:cstheme="minorBidi"/>
            <w:smallCaps w:val="0"/>
            <w:noProof/>
            <w:sz w:val="22"/>
            <w:szCs w:val="22"/>
          </w:rPr>
          <w:tab/>
        </w:r>
        <w:r w:rsidR="00FE2DA0" w:rsidRPr="00E342F9">
          <w:rPr>
            <w:rStyle w:val="Hyperlink"/>
            <w:noProof/>
          </w:rPr>
          <w:t>Situation</w:t>
        </w:r>
        <w:r w:rsidR="00FE2DA0">
          <w:rPr>
            <w:noProof/>
            <w:webHidden/>
          </w:rPr>
          <w:tab/>
        </w:r>
        <w:r w:rsidR="00FE2DA0">
          <w:rPr>
            <w:noProof/>
            <w:webHidden/>
          </w:rPr>
          <w:fldChar w:fldCharType="begin"/>
        </w:r>
        <w:r w:rsidR="00FE2DA0">
          <w:rPr>
            <w:noProof/>
            <w:webHidden/>
          </w:rPr>
          <w:instrText xml:space="preserve"> PAGEREF _Toc86748412 \h </w:instrText>
        </w:r>
        <w:r w:rsidR="00FE2DA0">
          <w:rPr>
            <w:noProof/>
            <w:webHidden/>
          </w:rPr>
        </w:r>
        <w:r w:rsidR="00FE2DA0">
          <w:rPr>
            <w:noProof/>
            <w:webHidden/>
          </w:rPr>
          <w:fldChar w:fldCharType="separate"/>
        </w:r>
        <w:r w:rsidR="00CB2D35">
          <w:rPr>
            <w:noProof/>
            <w:webHidden/>
          </w:rPr>
          <w:t>4</w:t>
        </w:r>
        <w:r w:rsidR="00FE2DA0">
          <w:rPr>
            <w:noProof/>
            <w:webHidden/>
          </w:rPr>
          <w:fldChar w:fldCharType="end"/>
        </w:r>
      </w:hyperlink>
    </w:p>
    <w:p w14:paraId="4ED9ACD2" w14:textId="453ADCBD"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3" w:history="1">
        <w:r w:rsidR="00FE2DA0" w:rsidRPr="00E342F9">
          <w:rPr>
            <w:rStyle w:val="Hyperlink"/>
            <w:noProof/>
          </w:rPr>
          <w:t>2.2</w:t>
        </w:r>
        <w:r w:rsidR="00FE2DA0">
          <w:rPr>
            <w:rFonts w:eastAsiaTheme="minorEastAsia" w:cstheme="minorBidi"/>
            <w:smallCaps w:val="0"/>
            <w:noProof/>
            <w:sz w:val="22"/>
            <w:szCs w:val="22"/>
          </w:rPr>
          <w:tab/>
        </w:r>
        <w:r w:rsidR="00FE2DA0" w:rsidRPr="00E342F9">
          <w:rPr>
            <w:rStyle w:val="Hyperlink"/>
            <w:noProof/>
          </w:rPr>
          <w:t>Assumptions</w:t>
        </w:r>
        <w:r w:rsidR="00FE2DA0">
          <w:rPr>
            <w:noProof/>
            <w:webHidden/>
          </w:rPr>
          <w:tab/>
        </w:r>
        <w:r w:rsidR="00FE2DA0">
          <w:rPr>
            <w:noProof/>
            <w:webHidden/>
          </w:rPr>
          <w:fldChar w:fldCharType="begin"/>
        </w:r>
        <w:r w:rsidR="00FE2DA0">
          <w:rPr>
            <w:noProof/>
            <w:webHidden/>
          </w:rPr>
          <w:instrText xml:space="preserve"> PAGEREF _Toc86748413 \h </w:instrText>
        </w:r>
        <w:r w:rsidR="00FE2DA0">
          <w:rPr>
            <w:noProof/>
            <w:webHidden/>
          </w:rPr>
        </w:r>
        <w:r w:rsidR="00FE2DA0">
          <w:rPr>
            <w:noProof/>
            <w:webHidden/>
          </w:rPr>
          <w:fldChar w:fldCharType="separate"/>
        </w:r>
        <w:r w:rsidR="00CB2D35">
          <w:rPr>
            <w:noProof/>
            <w:webHidden/>
          </w:rPr>
          <w:t>4</w:t>
        </w:r>
        <w:r w:rsidR="00FE2DA0">
          <w:rPr>
            <w:noProof/>
            <w:webHidden/>
          </w:rPr>
          <w:fldChar w:fldCharType="end"/>
        </w:r>
      </w:hyperlink>
    </w:p>
    <w:p w14:paraId="0FC7D879" w14:textId="0BF47902" w:rsidR="00FE2DA0" w:rsidRDefault="00A77038" w:rsidP="00FE2DA0">
      <w:pPr>
        <w:pStyle w:val="TOC1"/>
        <w:tabs>
          <w:tab w:val="left" w:pos="440"/>
        </w:tabs>
        <w:rPr>
          <w:rFonts w:eastAsiaTheme="minorEastAsia" w:cstheme="minorBidi"/>
          <w:b w:val="0"/>
          <w:bCs w:val="0"/>
          <w:caps w:val="0"/>
          <w:noProof/>
          <w:sz w:val="22"/>
          <w:szCs w:val="22"/>
        </w:rPr>
      </w:pPr>
      <w:hyperlink w:anchor="_Toc86748414" w:history="1">
        <w:r w:rsidR="00FE2DA0" w:rsidRPr="00E342F9">
          <w:rPr>
            <w:rStyle w:val="Hyperlink"/>
            <w:noProof/>
          </w:rPr>
          <w:t>3</w:t>
        </w:r>
        <w:r w:rsidR="00FE2DA0">
          <w:rPr>
            <w:rFonts w:eastAsiaTheme="minorEastAsia" w:cstheme="minorBidi"/>
            <w:b w:val="0"/>
            <w:bCs w:val="0"/>
            <w:caps w:val="0"/>
            <w:noProof/>
            <w:sz w:val="22"/>
            <w:szCs w:val="22"/>
          </w:rPr>
          <w:tab/>
        </w:r>
        <w:r w:rsidR="00FE2DA0" w:rsidRPr="00E342F9">
          <w:rPr>
            <w:rStyle w:val="Hyperlink"/>
            <w:noProof/>
          </w:rPr>
          <w:t>Roles and Responsibilities</w:t>
        </w:r>
        <w:r w:rsidR="00FE2DA0">
          <w:rPr>
            <w:noProof/>
            <w:webHidden/>
          </w:rPr>
          <w:tab/>
        </w:r>
        <w:r w:rsidR="00FE2DA0">
          <w:rPr>
            <w:noProof/>
            <w:webHidden/>
          </w:rPr>
          <w:fldChar w:fldCharType="begin"/>
        </w:r>
        <w:r w:rsidR="00FE2DA0">
          <w:rPr>
            <w:noProof/>
            <w:webHidden/>
          </w:rPr>
          <w:instrText xml:space="preserve"> PAGEREF _Toc86748414 \h </w:instrText>
        </w:r>
        <w:r w:rsidR="00FE2DA0">
          <w:rPr>
            <w:noProof/>
            <w:webHidden/>
          </w:rPr>
        </w:r>
        <w:r w:rsidR="00FE2DA0">
          <w:rPr>
            <w:noProof/>
            <w:webHidden/>
          </w:rPr>
          <w:fldChar w:fldCharType="separate"/>
        </w:r>
        <w:r w:rsidR="00CB2D35">
          <w:rPr>
            <w:noProof/>
            <w:webHidden/>
          </w:rPr>
          <w:t>4</w:t>
        </w:r>
        <w:r w:rsidR="00FE2DA0">
          <w:rPr>
            <w:noProof/>
            <w:webHidden/>
          </w:rPr>
          <w:fldChar w:fldCharType="end"/>
        </w:r>
      </w:hyperlink>
    </w:p>
    <w:p w14:paraId="00C847D1" w14:textId="04AB16D7"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5" w:history="1">
        <w:r w:rsidR="00FE2DA0" w:rsidRPr="00E342F9">
          <w:rPr>
            <w:rStyle w:val="Hyperlink"/>
            <w:noProof/>
          </w:rPr>
          <w:t>3.1</w:t>
        </w:r>
        <w:r w:rsidR="00FE2DA0">
          <w:rPr>
            <w:rFonts w:eastAsiaTheme="minorEastAsia" w:cstheme="minorBidi"/>
            <w:smallCaps w:val="0"/>
            <w:noProof/>
            <w:sz w:val="22"/>
            <w:szCs w:val="22"/>
          </w:rPr>
          <w:tab/>
        </w:r>
        <w:r w:rsidR="00FE2DA0" w:rsidRPr="00E342F9">
          <w:rPr>
            <w:rStyle w:val="Hyperlink"/>
            <w:noProof/>
          </w:rPr>
          <w:t>Primary County Agencies</w:t>
        </w:r>
        <w:r w:rsidR="00FE2DA0">
          <w:rPr>
            <w:noProof/>
            <w:webHidden/>
          </w:rPr>
          <w:tab/>
        </w:r>
        <w:r w:rsidR="00FE2DA0">
          <w:rPr>
            <w:noProof/>
            <w:webHidden/>
          </w:rPr>
          <w:fldChar w:fldCharType="begin"/>
        </w:r>
        <w:r w:rsidR="00FE2DA0">
          <w:rPr>
            <w:noProof/>
            <w:webHidden/>
          </w:rPr>
          <w:instrText xml:space="preserve"> PAGEREF _Toc86748415 \h </w:instrText>
        </w:r>
        <w:r w:rsidR="00FE2DA0">
          <w:rPr>
            <w:noProof/>
            <w:webHidden/>
          </w:rPr>
        </w:r>
        <w:r w:rsidR="00FE2DA0">
          <w:rPr>
            <w:noProof/>
            <w:webHidden/>
          </w:rPr>
          <w:fldChar w:fldCharType="separate"/>
        </w:r>
        <w:r w:rsidR="00CB2D35">
          <w:rPr>
            <w:noProof/>
            <w:webHidden/>
          </w:rPr>
          <w:t>4</w:t>
        </w:r>
        <w:r w:rsidR="00FE2DA0">
          <w:rPr>
            <w:noProof/>
            <w:webHidden/>
          </w:rPr>
          <w:fldChar w:fldCharType="end"/>
        </w:r>
      </w:hyperlink>
    </w:p>
    <w:p w14:paraId="1E77D6B3" w14:textId="0B38F02A"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6" w:history="1">
        <w:r w:rsidR="00FE2DA0" w:rsidRPr="00E342F9">
          <w:rPr>
            <w:rStyle w:val="Hyperlink"/>
            <w:noProof/>
          </w:rPr>
          <w:t>3.2</w:t>
        </w:r>
        <w:r w:rsidR="00FE2DA0">
          <w:rPr>
            <w:rFonts w:eastAsiaTheme="minorEastAsia" w:cstheme="minorBidi"/>
            <w:smallCaps w:val="0"/>
            <w:noProof/>
            <w:sz w:val="22"/>
            <w:szCs w:val="22"/>
          </w:rPr>
          <w:tab/>
        </w:r>
        <w:r w:rsidR="00FE2DA0" w:rsidRPr="00E342F9">
          <w:rPr>
            <w:rStyle w:val="Hyperlink"/>
            <w:noProof/>
          </w:rPr>
          <w:t>Supporting County Agencies</w:t>
        </w:r>
        <w:r w:rsidR="00FE2DA0">
          <w:rPr>
            <w:noProof/>
            <w:webHidden/>
          </w:rPr>
          <w:tab/>
        </w:r>
        <w:r w:rsidR="00FE2DA0">
          <w:rPr>
            <w:noProof/>
            <w:webHidden/>
          </w:rPr>
          <w:fldChar w:fldCharType="begin"/>
        </w:r>
        <w:r w:rsidR="00FE2DA0">
          <w:rPr>
            <w:noProof/>
            <w:webHidden/>
          </w:rPr>
          <w:instrText xml:space="preserve"> PAGEREF _Toc86748416 \h </w:instrText>
        </w:r>
        <w:r w:rsidR="00FE2DA0">
          <w:rPr>
            <w:noProof/>
            <w:webHidden/>
          </w:rPr>
        </w:r>
        <w:r w:rsidR="00FE2DA0">
          <w:rPr>
            <w:noProof/>
            <w:webHidden/>
          </w:rPr>
          <w:fldChar w:fldCharType="separate"/>
        </w:r>
        <w:r w:rsidR="00CB2D35">
          <w:rPr>
            <w:noProof/>
            <w:webHidden/>
          </w:rPr>
          <w:t>4</w:t>
        </w:r>
        <w:r w:rsidR="00FE2DA0">
          <w:rPr>
            <w:noProof/>
            <w:webHidden/>
          </w:rPr>
          <w:fldChar w:fldCharType="end"/>
        </w:r>
      </w:hyperlink>
    </w:p>
    <w:p w14:paraId="76744639" w14:textId="2AD8BD48"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7" w:history="1">
        <w:r w:rsidR="00FE2DA0" w:rsidRPr="00E342F9">
          <w:rPr>
            <w:rStyle w:val="Hyperlink"/>
            <w:noProof/>
          </w:rPr>
          <w:t>3.3</w:t>
        </w:r>
        <w:r w:rsidR="00FE2DA0">
          <w:rPr>
            <w:rFonts w:eastAsiaTheme="minorEastAsia" w:cstheme="minorBidi"/>
            <w:smallCaps w:val="0"/>
            <w:noProof/>
            <w:sz w:val="22"/>
            <w:szCs w:val="22"/>
          </w:rPr>
          <w:tab/>
        </w:r>
        <w:r w:rsidR="00FE2DA0" w:rsidRPr="00E342F9">
          <w:rPr>
            <w:rStyle w:val="Hyperlink"/>
            <w:noProof/>
          </w:rPr>
          <w:t>Community Partners</w:t>
        </w:r>
        <w:r w:rsidR="00FE2DA0">
          <w:rPr>
            <w:noProof/>
            <w:webHidden/>
          </w:rPr>
          <w:tab/>
        </w:r>
        <w:r w:rsidR="00FE2DA0">
          <w:rPr>
            <w:noProof/>
            <w:webHidden/>
          </w:rPr>
          <w:fldChar w:fldCharType="begin"/>
        </w:r>
        <w:r w:rsidR="00FE2DA0">
          <w:rPr>
            <w:noProof/>
            <w:webHidden/>
          </w:rPr>
          <w:instrText xml:space="preserve"> PAGEREF _Toc86748417 \h </w:instrText>
        </w:r>
        <w:r w:rsidR="00FE2DA0">
          <w:rPr>
            <w:noProof/>
            <w:webHidden/>
          </w:rPr>
        </w:r>
        <w:r w:rsidR="00FE2DA0">
          <w:rPr>
            <w:noProof/>
            <w:webHidden/>
          </w:rPr>
          <w:fldChar w:fldCharType="separate"/>
        </w:r>
        <w:r w:rsidR="00CB2D35">
          <w:rPr>
            <w:noProof/>
            <w:webHidden/>
          </w:rPr>
          <w:t>5</w:t>
        </w:r>
        <w:r w:rsidR="00FE2DA0">
          <w:rPr>
            <w:noProof/>
            <w:webHidden/>
          </w:rPr>
          <w:fldChar w:fldCharType="end"/>
        </w:r>
      </w:hyperlink>
    </w:p>
    <w:p w14:paraId="65B7030F" w14:textId="1E1876AD" w:rsidR="00FE2DA0" w:rsidRDefault="00A77038" w:rsidP="00FE2DA0">
      <w:pPr>
        <w:pStyle w:val="TOC1"/>
        <w:tabs>
          <w:tab w:val="left" w:pos="440"/>
        </w:tabs>
        <w:rPr>
          <w:rFonts w:eastAsiaTheme="minorEastAsia" w:cstheme="minorBidi"/>
          <w:b w:val="0"/>
          <w:bCs w:val="0"/>
          <w:caps w:val="0"/>
          <w:noProof/>
          <w:sz w:val="22"/>
          <w:szCs w:val="22"/>
        </w:rPr>
      </w:pPr>
      <w:hyperlink w:anchor="_Toc86748418" w:history="1">
        <w:r w:rsidR="00FE2DA0" w:rsidRPr="00E342F9">
          <w:rPr>
            <w:rStyle w:val="Hyperlink"/>
            <w:noProof/>
          </w:rPr>
          <w:t>4</w:t>
        </w:r>
        <w:r w:rsidR="00FE2DA0">
          <w:rPr>
            <w:rFonts w:eastAsiaTheme="minorEastAsia" w:cstheme="minorBidi"/>
            <w:b w:val="0"/>
            <w:bCs w:val="0"/>
            <w:caps w:val="0"/>
            <w:noProof/>
            <w:sz w:val="22"/>
            <w:szCs w:val="22"/>
          </w:rPr>
          <w:tab/>
        </w:r>
        <w:r w:rsidR="00FE2DA0" w:rsidRPr="00E342F9">
          <w:rPr>
            <w:rStyle w:val="Hyperlink"/>
            <w:noProof/>
          </w:rPr>
          <w:t>Concept of Operations</w:t>
        </w:r>
        <w:r w:rsidR="00FE2DA0">
          <w:rPr>
            <w:noProof/>
            <w:webHidden/>
          </w:rPr>
          <w:tab/>
        </w:r>
        <w:r w:rsidR="00FE2DA0">
          <w:rPr>
            <w:noProof/>
            <w:webHidden/>
          </w:rPr>
          <w:fldChar w:fldCharType="begin"/>
        </w:r>
        <w:r w:rsidR="00FE2DA0">
          <w:rPr>
            <w:noProof/>
            <w:webHidden/>
          </w:rPr>
          <w:instrText xml:space="preserve"> PAGEREF _Toc86748418 \h </w:instrText>
        </w:r>
        <w:r w:rsidR="00FE2DA0">
          <w:rPr>
            <w:noProof/>
            <w:webHidden/>
          </w:rPr>
        </w:r>
        <w:r w:rsidR="00FE2DA0">
          <w:rPr>
            <w:noProof/>
            <w:webHidden/>
          </w:rPr>
          <w:fldChar w:fldCharType="separate"/>
        </w:r>
        <w:r w:rsidR="00CB2D35">
          <w:rPr>
            <w:noProof/>
            <w:webHidden/>
          </w:rPr>
          <w:t>5</w:t>
        </w:r>
        <w:r w:rsidR="00FE2DA0">
          <w:rPr>
            <w:noProof/>
            <w:webHidden/>
          </w:rPr>
          <w:fldChar w:fldCharType="end"/>
        </w:r>
      </w:hyperlink>
    </w:p>
    <w:p w14:paraId="38FD52E8" w14:textId="6F9877C9"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19" w:history="1">
        <w:r w:rsidR="00FE2DA0" w:rsidRPr="00E342F9">
          <w:rPr>
            <w:rStyle w:val="Hyperlink"/>
            <w:noProof/>
          </w:rPr>
          <w:t>4.1</w:t>
        </w:r>
        <w:r w:rsidR="00FE2DA0">
          <w:rPr>
            <w:rFonts w:eastAsiaTheme="minorEastAsia" w:cstheme="minorBidi"/>
            <w:smallCaps w:val="0"/>
            <w:noProof/>
            <w:sz w:val="22"/>
            <w:szCs w:val="22"/>
          </w:rPr>
          <w:tab/>
        </w:r>
        <w:r w:rsidR="00FE2DA0" w:rsidRPr="00E342F9">
          <w:rPr>
            <w:rStyle w:val="Hyperlink"/>
            <w:noProof/>
          </w:rPr>
          <w:t>General</w:t>
        </w:r>
        <w:r w:rsidR="00FE2DA0">
          <w:rPr>
            <w:noProof/>
            <w:webHidden/>
          </w:rPr>
          <w:tab/>
        </w:r>
        <w:r w:rsidR="00FE2DA0">
          <w:rPr>
            <w:noProof/>
            <w:webHidden/>
          </w:rPr>
          <w:fldChar w:fldCharType="begin"/>
        </w:r>
        <w:r w:rsidR="00FE2DA0">
          <w:rPr>
            <w:noProof/>
            <w:webHidden/>
          </w:rPr>
          <w:instrText xml:space="preserve"> PAGEREF _Toc86748419 \h </w:instrText>
        </w:r>
        <w:r w:rsidR="00FE2DA0">
          <w:rPr>
            <w:noProof/>
            <w:webHidden/>
          </w:rPr>
        </w:r>
        <w:r w:rsidR="00FE2DA0">
          <w:rPr>
            <w:noProof/>
            <w:webHidden/>
          </w:rPr>
          <w:fldChar w:fldCharType="separate"/>
        </w:r>
        <w:r w:rsidR="00CB2D35">
          <w:rPr>
            <w:noProof/>
            <w:webHidden/>
          </w:rPr>
          <w:t>5</w:t>
        </w:r>
        <w:r w:rsidR="00FE2DA0">
          <w:rPr>
            <w:noProof/>
            <w:webHidden/>
          </w:rPr>
          <w:fldChar w:fldCharType="end"/>
        </w:r>
      </w:hyperlink>
    </w:p>
    <w:p w14:paraId="69625CCE" w14:textId="56016470"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0" w:history="1">
        <w:r w:rsidR="00FE2DA0" w:rsidRPr="00E342F9">
          <w:rPr>
            <w:rStyle w:val="Hyperlink"/>
            <w:noProof/>
          </w:rPr>
          <w:t>4.2</w:t>
        </w:r>
        <w:r w:rsidR="00FE2DA0">
          <w:rPr>
            <w:rFonts w:eastAsiaTheme="minorEastAsia" w:cstheme="minorBidi"/>
            <w:smallCaps w:val="0"/>
            <w:noProof/>
            <w:sz w:val="22"/>
            <w:szCs w:val="22"/>
          </w:rPr>
          <w:tab/>
        </w:r>
        <w:r w:rsidR="00FE2DA0" w:rsidRPr="00E342F9">
          <w:rPr>
            <w:rStyle w:val="Hyperlink"/>
            <w:noProof/>
          </w:rPr>
          <w:t>Emergency Operations Center Activation</w:t>
        </w:r>
        <w:r w:rsidR="00FE2DA0">
          <w:rPr>
            <w:noProof/>
            <w:webHidden/>
          </w:rPr>
          <w:tab/>
        </w:r>
        <w:r w:rsidR="00FE2DA0">
          <w:rPr>
            <w:noProof/>
            <w:webHidden/>
          </w:rPr>
          <w:fldChar w:fldCharType="begin"/>
        </w:r>
        <w:r w:rsidR="00FE2DA0">
          <w:rPr>
            <w:noProof/>
            <w:webHidden/>
          </w:rPr>
          <w:instrText xml:space="preserve"> PAGEREF _Toc86748420 \h </w:instrText>
        </w:r>
        <w:r w:rsidR="00FE2DA0">
          <w:rPr>
            <w:noProof/>
            <w:webHidden/>
          </w:rPr>
        </w:r>
        <w:r w:rsidR="00FE2DA0">
          <w:rPr>
            <w:noProof/>
            <w:webHidden/>
          </w:rPr>
          <w:fldChar w:fldCharType="separate"/>
        </w:r>
        <w:r w:rsidR="00CB2D35">
          <w:rPr>
            <w:noProof/>
            <w:webHidden/>
          </w:rPr>
          <w:t>5</w:t>
        </w:r>
        <w:r w:rsidR="00FE2DA0">
          <w:rPr>
            <w:noProof/>
            <w:webHidden/>
          </w:rPr>
          <w:fldChar w:fldCharType="end"/>
        </w:r>
      </w:hyperlink>
    </w:p>
    <w:p w14:paraId="7D8F3275" w14:textId="0757AE23"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1" w:history="1">
        <w:r w:rsidR="00FE2DA0" w:rsidRPr="00E342F9">
          <w:rPr>
            <w:rStyle w:val="Hyperlink"/>
            <w:noProof/>
          </w:rPr>
          <w:t>4.3</w:t>
        </w:r>
        <w:r w:rsidR="00FE2DA0">
          <w:rPr>
            <w:rFonts w:eastAsiaTheme="minorEastAsia" w:cstheme="minorBidi"/>
            <w:smallCaps w:val="0"/>
            <w:noProof/>
            <w:sz w:val="22"/>
            <w:szCs w:val="22"/>
          </w:rPr>
          <w:tab/>
        </w:r>
        <w:r w:rsidR="00FE2DA0" w:rsidRPr="00E342F9">
          <w:rPr>
            <w:rStyle w:val="Hyperlink"/>
            <w:noProof/>
          </w:rPr>
          <w:t>Emergency Operations Center Operations</w:t>
        </w:r>
        <w:r w:rsidR="00FE2DA0">
          <w:rPr>
            <w:noProof/>
            <w:webHidden/>
          </w:rPr>
          <w:tab/>
        </w:r>
        <w:r w:rsidR="00FE2DA0">
          <w:rPr>
            <w:noProof/>
            <w:webHidden/>
          </w:rPr>
          <w:fldChar w:fldCharType="begin"/>
        </w:r>
        <w:r w:rsidR="00FE2DA0">
          <w:rPr>
            <w:noProof/>
            <w:webHidden/>
          </w:rPr>
          <w:instrText xml:space="preserve"> PAGEREF _Toc86748421 \h </w:instrText>
        </w:r>
        <w:r w:rsidR="00FE2DA0">
          <w:rPr>
            <w:noProof/>
            <w:webHidden/>
          </w:rPr>
        </w:r>
        <w:r w:rsidR="00FE2DA0">
          <w:rPr>
            <w:noProof/>
            <w:webHidden/>
          </w:rPr>
          <w:fldChar w:fldCharType="separate"/>
        </w:r>
        <w:r w:rsidR="00CB2D35">
          <w:rPr>
            <w:noProof/>
            <w:webHidden/>
          </w:rPr>
          <w:t>5</w:t>
        </w:r>
        <w:r w:rsidR="00FE2DA0">
          <w:rPr>
            <w:noProof/>
            <w:webHidden/>
          </w:rPr>
          <w:fldChar w:fldCharType="end"/>
        </w:r>
      </w:hyperlink>
    </w:p>
    <w:p w14:paraId="798FBAB8" w14:textId="6D3FC10C"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2" w:history="1">
        <w:r w:rsidR="00FE2DA0" w:rsidRPr="00E342F9">
          <w:rPr>
            <w:rStyle w:val="Hyperlink"/>
            <w:noProof/>
          </w:rPr>
          <w:t>4.4</w:t>
        </w:r>
        <w:r w:rsidR="00FE2DA0">
          <w:rPr>
            <w:rFonts w:eastAsiaTheme="minorEastAsia" w:cstheme="minorBidi"/>
            <w:smallCaps w:val="0"/>
            <w:noProof/>
            <w:sz w:val="22"/>
            <w:szCs w:val="22"/>
          </w:rPr>
          <w:tab/>
        </w:r>
        <w:r w:rsidR="00FE2DA0" w:rsidRPr="00E342F9">
          <w:rPr>
            <w:rStyle w:val="Hyperlink"/>
            <w:noProof/>
          </w:rPr>
          <w:t>Emergency Transportation and Evacuation Routes</w:t>
        </w:r>
        <w:r w:rsidR="00FE2DA0">
          <w:rPr>
            <w:noProof/>
            <w:webHidden/>
          </w:rPr>
          <w:tab/>
        </w:r>
        <w:r w:rsidR="00FE2DA0">
          <w:rPr>
            <w:noProof/>
            <w:webHidden/>
          </w:rPr>
          <w:fldChar w:fldCharType="begin"/>
        </w:r>
        <w:r w:rsidR="00FE2DA0">
          <w:rPr>
            <w:noProof/>
            <w:webHidden/>
          </w:rPr>
          <w:instrText xml:space="preserve"> PAGEREF _Toc86748422 \h </w:instrText>
        </w:r>
        <w:r w:rsidR="00FE2DA0">
          <w:rPr>
            <w:noProof/>
            <w:webHidden/>
          </w:rPr>
        </w:r>
        <w:r w:rsidR="00FE2DA0">
          <w:rPr>
            <w:noProof/>
            <w:webHidden/>
          </w:rPr>
          <w:fldChar w:fldCharType="separate"/>
        </w:r>
        <w:r w:rsidR="00CB2D35">
          <w:rPr>
            <w:noProof/>
            <w:webHidden/>
          </w:rPr>
          <w:t>6</w:t>
        </w:r>
        <w:r w:rsidR="00FE2DA0">
          <w:rPr>
            <w:noProof/>
            <w:webHidden/>
          </w:rPr>
          <w:fldChar w:fldCharType="end"/>
        </w:r>
      </w:hyperlink>
    </w:p>
    <w:p w14:paraId="19FB2DBE" w14:textId="7593164E"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3" w:history="1">
        <w:r w:rsidR="00FE2DA0" w:rsidRPr="00E342F9">
          <w:rPr>
            <w:rStyle w:val="Hyperlink"/>
            <w:noProof/>
          </w:rPr>
          <w:t>4.5</w:t>
        </w:r>
        <w:r w:rsidR="00FE2DA0">
          <w:rPr>
            <w:rFonts w:eastAsiaTheme="minorEastAsia" w:cstheme="minorBidi"/>
            <w:smallCaps w:val="0"/>
            <w:noProof/>
            <w:sz w:val="22"/>
            <w:szCs w:val="22"/>
          </w:rPr>
          <w:tab/>
        </w:r>
        <w:r w:rsidR="00FE2DA0" w:rsidRPr="00E342F9">
          <w:rPr>
            <w:rStyle w:val="Hyperlink"/>
            <w:noProof/>
          </w:rPr>
          <w:t>Advance Planning</w:t>
        </w:r>
        <w:r w:rsidR="00FE2DA0">
          <w:rPr>
            <w:noProof/>
            <w:webHidden/>
          </w:rPr>
          <w:tab/>
        </w:r>
        <w:r w:rsidR="00FE2DA0">
          <w:rPr>
            <w:noProof/>
            <w:webHidden/>
          </w:rPr>
          <w:fldChar w:fldCharType="begin"/>
        </w:r>
        <w:r w:rsidR="00FE2DA0">
          <w:rPr>
            <w:noProof/>
            <w:webHidden/>
          </w:rPr>
          <w:instrText xml:space="preserve"> PAGEREF _Toc86748423 \h </w:instrText>
        </w:r>
        <w:r w:rsidR="00FE2DA0">
          <w:rPr>
            <w:noProof/>
            <w:webHidden/>
          </w:rPr>
        </w:r>
        <w:r w:rsidR="00FE2DA0">
          <w:rPr>
            <w:noProof/>
            <w:webHidden/>
          </w:rPr>
          <w:fldChar w:fldCharType="separate"/>
        </w:r>
        <w:r w:rsidR="00CB2D35">
          <w:rPr>
            <w:noProof/>
            <w:webHidden/>
          </w:rPr>
          <w:t>6</w:t>
        </w:r>
        <w:r w:rsidR="00FE2DA0">
          <w:rPr>
            <w:noProof/>
            <w:webHidden/>
          </w:rPr>
          <w:fldChar w:fldCharType="end"/>
        </w:r>
      </w:hyperlink>
    </w:p>
    <w:p w14:paraId="5416801A" w14:textId="6ECE57A2"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4" w:history="1">
        <w:r w:rsidR="00FE2DA0" w:rsidRPr="00E342F9">
          <w:rPr>
            <w:rStyle w:val="Hyperlink"/>
            <w:noProof/>
          </w:rPr>
          <w:t>4.6</w:t>
        </w:r>
        <w:r w:rsidR="00FE2DA0">
          <w:rPr>
            <w:rFonts w:eastAsiaTheme="minorEastAsia" w:cstheme="minorBidi"/>
            <w:smallCaps w:val="0"/>
            <w:noProof/>
            <w:sz w:val="22"/>
            <w:szCs w:val="22"/>
          </w:rPr>
          <w:tab/>
        </w:r>
        <w:r w:rsidR="00FE2DA0" w:rsidRPr="00E342F9">
          <w:rPr>
            <w:rStyle w:val="Hyperlink"/>
            <w:noProof/>
          </w:rPr>
          <w:t>Procedures</w:t>
        </w:r>
        <w:r w:rsidR="00FE2DA0">
          <w:rPr>
            <w:noProof/>
            <w:webHidden/>
          </w:rPr>
          <w:tab/>
        </w:r>
        <w:r w:rsidR="00FE2DA0">
          <w:rPr>
            <w:noProof/>
            <w:webHidden/>
          </w:rPr>
          <w:fldChar w:fldCharType="begin"/>
        </w:r>
        <w:r w:rsidR="00FE2DA0">
          <w:rPr>
            <w:noProof/>
            <w:webHidden/>
          </w:rPr>
          <w:instrText xml:space="preserve"> PAGEREF _Toc86748424 \h </w:instrText>
        </w:r>
        <w:r w:rsidR="00FE2DA0">
          <w:rPr>
            <w:noProof/>
            <w:webHidden/>
          </w:rPr>
        </w:r>
        <w:r w:rsidR="00FE2DA0">
          <w:rPr>
            <w:noProof/>
            <w:webHidden/>
          </w:rPr>
          <w:fldChar w:fldCharType="separate"/>
        </w:r>
        <w:r w:rsidR="00CB2D35">
          <w:rPr>
            <w:noProof/>
            <w:webHidden/>
          </w:rPr>
          <w:t>6</w:t>
        </w:r>
        <w:r w:rsidR="00FE2DA0">
          <w:rPr>
            <w:noProof/>
            <w:webHidden/>
          </w:rPr>
          <w:fldChar w:fldCharType="end"/>
        </w:r>
      </w:hyperlink>
    </w:p>
    <w:p w14:paraId="7E3D5A7B" w14:textId="3DEE3597"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5" w:history="1">
        <w:r w:rsidR="00FE2DA0" w:rsidRPr="00E342F9">
          <w:rPr>
            <w:rStyle w:val="Hyperlink"/>
            <w:noProof/>
          </w:rPr>
          <w:t>4.7</w:t>
        </w:r>
        <w:r w:rsidR="00FE2DA0">
          <w:rPr>
            <w:rFonts w:eastAsiaTheme="minorEastAsia" w:cstheme="minorBidi"/>
            <w:smallCaps w:val="0"/>
            <w:noProof/>
            <w:sz w:val="22"/>
            <w:szCs w:val="22"/>
          </w:rPr>
          <w:tab/>
        </w:r>
        <w:r w:rsidR="00FE2DA0" w:rsidRPr="00E342F9">
          <w:rPr>
            <w:rStyle w:val="Hyperlink"/>
            <w:noProof/>
          </w:rPr>
          <w:t>Evacuation of Specialized Facilities</w:t>
        </w:r>
        <w:r w:rsidR="00FE2DA0">
          <w:rPr>
            <w:noProof/>
            <w:webHidden/>
          </w:rPr>
          <w:tab/>
        </w:r>
        <w:r w:rsidR="00FE2DA0">
          <w:rPr>
            <w:noProof/>
            <w:webHidden/>
          </w:rPr>
          <w:fldChar w:fldCharType="begin"/>
        </w:r>
        <w:r w:rsidR="00FE2DA0">
          <w:rPr>
            <w:noProof/>
            <w:webHidden/>
          </w:rPr>
          <w:instrText xml:space="preserve"> PAGEREF _Toc86748425 \h </w:instrText>
        </w:r>
        <w:r w:rsidR="00FE2DA0">
          <w:rPr>
            <w:noProof/>
            <w:webHidden/>
          </w:rPr>
        </w:r>
        <w:r w:rsidR="00FE2DA0">
          <w:rPr>
            <w:noProof/>
            <w:webHidden/>
          </w:rPr>
          <w:fldChar w:fldCharType="separate"/>
        </w:r>
        <w:r w:rsidR="00CB2D35">
          <w:rPr>
            <w:noProof/>
            <w:webHidden/>
          </w:rPr>
          <w:t>8</w:t>
        </w:r>
        <w:r w:rsidR="00FE2DA0">
          <w:rPr>
            <w:noProof/>
            <w:webHidden/>
          </w:rPr>
          <w:fldChar w:fldCharType="end"/>
        </w:r>
      </w:hyperlink>
    </w:p>
    <w:p w14:paraId="12C51640" w14:textId="4485DF5E"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6" w:history="1">
        <w:r w:rsidR="00FE2DA0" w:rsidRPr="00E342F9">
          <w:rPr>
            <w:rStyle w:val="Hyperlink"/>
            <w:noProof/>
          </w:rPr>
          <w:t>4.8</w:t>
        </w:r>
        <w:r w:rsidR="00FE2DA0">
          <w:rPr>
            <w:rFonts w:eastAsiaTheme="minorEastAsia" w:cstheme="minorBidi"/>
            <w:smallCaps w:val="0"/>
            <w:noProof/>
            <w:sz w:val="22"/>
            <w:szCs w:val="22"/>
          </w:rPr>
          <w:tab/>
        </w:r>
        <w:r w:rsidR="00FE2DA0" w:rsidRPr="00E342F9">
          <w:rPr>
            <w:rStyle w:val="Hyperlink"/>
            <w:noProof/>
          </w:rPr>
          <w:t>Escalation Process</w:t>
        </w:r>
        <w:r w:rsidR="00FE2DA0">
          <w:rPr>
            <w:noProof/>
            <w:webHidden/>
          </w:rPr>
          <w:tab/>
        </w:r>
        <w:r w:rsidR="00FE2DA0">
          <w:rPr>
            <w:noProof/>
            <w:webHidden/>
          </w:rPr>
          <w:fldChar w:fldCharType="begin"/>
        </w:r>
        <w:r w:rsidR="00FE2DA0">
          <w:rPr>
            <w:noProof/>
            <w:webHidden/>
          </w:rPr>
          <w:instrText xml:space="preserve"> PAGEREF _Toc86748426 \h </w:instrText>
        </w:r>
        <w:r w:rsidR="00FE2DA0">
          <w:rPr>
            <w:noProof/>
            <w:webHidden/>
          </w:rPr>
        </w:r>
        <w:r w:rsidR="00FE2DA0">
          <w:rPr>
            <w:noProof/>
            <w:webHidden/>
          </w:rPr>
          <w:fldChar w:fldCharType="separate"/>
        </w:r>
        <w:r w:rsidR="00CB2D35">
          <w:rPr>
            <w:noProof/>
            <w:webHidden/>
          </w:rPr>
          <w:t>9</w:t>
        </w:r>
        <w:r w:rsidR="00FE2DA0">
          <w:rPr>
            <w:noProof/>
            <w:webHidden/>
          </w:rPr>
          <w:fldChar w:fldCharType="end"/>
        </w:r>
      </w:hyperlink>
    </w:p>
    <w:p w14:paraId="2DF34894" w14:textId="79738BB7"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7" w:history="1">
        <w:r w:rsidR="00FE2DA0" w:rsidRPr="00E342F9">
          <w:rPr>
            <w:rStyle w:val="Hyperlink"/>
            <w:noProof/>
          </w:rPr>
          <w:t>4.9</w:t>
        </w:r>
        <w:r w:rsidR="00FE2DA0">
          <w:rPr>
            <w:rFonts w:eastAsiaTheme="minorEastAsia" w:cstheme="minorBidi"/>
            <w:smallCaps w:val="0"/>
            <w:noProof/>
            <w:sz w:val="22"/>
            <w:szCs w:val="22"/>
          </w:rPr>
          <w:tab/>
        </w:r>
        <w:r w:rsidR="00FE2DA0" w:rsidRPr="00E342F9">
          <w:rPr>
            <w:rStyle w:val="Hyperlink"/>
            <w:noProof/>
          </w:rPr>
          <w:t>Recovery</w:t>
        </w:r>
        <w:r w:rsidR="00FE2DA0">
          <w:rPr>
            <w:noProof/>
            <w:webHidden/>
          </w:rPr>
          <w:tab/>
        </w:r>
        <w:r w:rsidR="00FE2DA0">
          <w:rPr>
            <w:noProof/>
            <w:webHidden/>
          </w:rPr>
          <w:fldChar w:fldCharType="begin"/>
        </w:r>
        <w:r w:rsidR="00FE2DA0">
          <w:rPr>
            <w:noProof/>
            <w:webHidden/>
          </w:rPr>
          <w:instrText xml:space="preserve"> PAGEREF _Toc86748427 \h </w:instrText>
        </w:r>
        <w:r w:rsidR="00FE2DA0">
          <w:rPr>
            <w:noProof/>
            <w:webHidden/>
          </w:rPr>
        </w:r>
        <w:r w:rsidR="00FE2DA0">
          <w:rPr>
            <w:noProof/>
            <w:webHidden/>
          </w:rPr>
          <w:fldChar w:fldCharType="separate"/>
        </w:r>
        <w:r w:rsidR="00CB2D35">
          <w:rPr>
            <w:noProof/>
            <w:webHidden/>
          </w:rPr>
          <w:t>9</w:t>
        </w:r>
        <w:r w:rsidR="00FE2DA0">
          <w:rPr>
            <w:noProof/>
            <w:webHidden/>
          </w:rPr>
          <w:fldChar w:fldCharType="end"/>
        </w:r>
      </w:hyperlink>
    </w:p>
    <w:p w14:paraId="69341980" w14:textId="545B4B2B"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8" w:history="1">
        <w:r w:rsidR="00FE2DA0" w:rsidRPr="00E342F9">
          <w:rPr>
            <w:rStyle w:val="Hyperlink"/>
            <w:noProof/>
          </w:rPr>
          <w:t>4.10</w:t>
        </w:r>
        <w:r w:rsidR="00FE2DA0">
          <w:rPr>
            <w:rFonts w:eastAsiaTheme="minorEastAsia" w:cstheme="minorBidi"/>
            <w:smallCaps w:val="0"/>
            <w:noProof/>
            <w:sz w:val="22"/>
            <w:szCs w:val="22"/>
          </w:rPr>
          <w:tab/>
        </w:r>
        <w:r w:rsidR="00FE2DA0" w:rsidRPr="00E342F9">
          <w:rPr>
            <w:rStyle w:val="Hyperlink"/>
            <w:noProof/>
          </w:rPr>
          <w:t>Access Functional Needs Populations</w:t>
        </w:r>
        <w:r w:rsidR="00FE2DA0">
          <w:rPr>
            <w:noProof/>
            <w:webHidden/>
          </w:rPr>
          <w:tab/>
        </w:r>
        <w:r w:rsidR="00FE2DA0">
          <w:rPr>
            <w:noProof/>
            <w:webHidden/>
          </w:rPr>
          <w:fldChar w:fldCharType="begin"/>
        </w:r>
        <w:r w:rsidR="00FE2DA0">
          <w:rPr>
            <w:noProof/>
            <w:webHidden/>
          </w:rPr>
          <w:instrText xml:space="preserve"> PAGEREF _Toc86748428 \h </w:instrText>
        </w:r>
        <w:r w:rsidR="00FE2DA0">
          <w:rPr>
            <w:noProof/>
            <w:webHidden/>
          </w:rPr>
        </w:r>
        <w:r w:rsidR="00FE2DA0">
          <w:rPr>
            <w:noProof/>
            <w:webHidden/>
          </w:rPr>
          <w:fldChar w:fldCharType="separate"/>
        </w:r>
        <w:r w:rsidR="00CB2D35">
          <w:rPr>
            <w:noProof/>
            <w:webHidden/>
          </w:rPr>
          <w:t>10</w:t>
        </w:r>
        <w:r w:rsidR="00FE2DA0">
          <w:rPr>
            <w:noProof/>
            <w:webHidden/>
          </w:rPr>
          <w:fldChar w:fldCharType="end"/>
        </w:r>
      </w:hyperlink>
    </w:p>
    <w:p w14:paraId="0EC32523" w14:textId="67ED6467" w:rsidR="00FE2DA0" w:rsidRDefault="00A77038" w:rsidP="00FE2DA0">
      <w:pPr>
        <w:pStyle w:val="TOC2"/>
        <w:tabs>
          <w:tab w:val="left" w:pos="880"/>
          <w:tab w:val="right" w:leader="dot" w:pos="9350"/>
        </w:tabs>
        <w:rPr>
          <w:rFonts w:eastAsiaTheme="minorEastAsia" w:cstheme="minorBidi"/>
          <w:smallCaps w:val="0"/>
          <w:noProof/>
          <w:sz w:val="22"/>
          <w:szCs w:val="22"/>
        </w:rPr>
      </w:pPr>
      <w:hyperlink w:anchor="_Toc86748429" w:history="1">
        <w:r w:rsidR="00FE2DA0" w:rsidRPr="00E342F9">
          <w:rPr>
            <w:rStyle w:val="Hyperlink"/>
            <w:noProof/>
          </w:rPr>
          <w:t>4.11</w:t>
        </w:r>
        <w:r w:rsidR="00FE2DA0">
          <w:rPr>
            <w:rFonts w:eastAsiaTheme="minorEastAsia" w:cstheme="minorBidi"/>
            <w:smallCaps w:val="0"/>
            <w:noProof/>
            <w:sz w:val="22"/>
            <w:szCs w:val="22"/>
          </w:rPr>
          <w:tab/>
        </w:r>
        <w:r w:rsidR="00FE2DA0" w:rsidRPr="00E342F9">
          <w:rPr>
            <w:rStyle w:val="Hyperlink"/>
            <w:noProof/>
          </w:rPr>
          <w:t>Coordination with Other ESFs</w:t>
        </w:r>
        <w:r w:rsidR="00FE2DA0">
          <w:rPr>
            <w:noProof/>
            <w:webHidden/>
          </w:rPr>
          <w:tab/>
        </w:r>
        <w:r w:rsidR="00FE2DA0">
          <w:rPr>
            <w:noProof/>
            <w:webHidden/>
          </w:rPr>
          <w:fldChar w:fldCharType="begin"/>
        </w:r>
        <w:r w:rsidR="00FE2DA0">
          <w:rPr>
            <w:noProof/>
            <w:webHidden/>
          </w:rPr>
          <w:instrText xml:space="preserve"> PAGEREF _Toc86748429 \h </w:instrText>
        </w:r>
        <w:r w:rsidR="00FE2DA0">
          <w:rPr>
            <w:noProof/>
            <w:webHidden/>
          </w:rPr>
        </w:r>
        <w:r w:rsidR="00FE2DA0">
          <w:rPr>
            <w:noProof/>
            <w:webHidden/>
          </w:rPr>
          <w:fldChar w:fldCharType="separate"/>
        </w:r>
        <w:r w:rsidR="00CB2D35">
          <w:rPr>
            <w:noProof/>
            <w:webHidden/>
          </w:rPr>
          <w:t>10</w:t>
        </w:r>
        <w:r w:rsidR="00FE2DA0">
          <w:rPr>
            <w:noProof/>
            <w:webHidden/>
          </w:rPr>
          <w:fldChar w:fldCharType="end"/>
        </w:r>
      </w:hyperlink>
    </w:p>
    <w:p w14:paraId="6F7456D3" w14:textId="24EE1F27" w:rsidR="00FE2DA0" w:rsidRDefault="00A77038" w:rsidP="00FE2DA0">
      <w:pPr>
        <w:pStyle w:val="TOC1"/>
        <w:tabs>
          <w:tab w:val="left" w:pos="440"/>
        </w:tabs>
        <w:rPr>
          <w:rFonts w:eastAsiaTheme="minorEastAsia" w:cstheme="minorBidi"/>
          <w:b w:val="0"/>
          <w:bCs w:val="0"/>
          <w:caps w:val="0"/>
          <w:noProof/>
          <w:sz w:val="22"/>
          <w:szCs w:val="22"/>
        </w:rPr>
      </w:pPr>
      <w:hyperlink w:anchor="_Toc86748430" w:history="1">
        <w:r w:rsidR="00FE2DA0" w:rsidRPr="00E342F9">
          <w:rPr>
            <w:rStyle w:val="Hyperlink"/>
            <w:noProof/>
          </w:rPr>
          <w:t>5</w:t>
        </w:r>
        <w:r w:rsidR="00FE2DA0">
          <w:rPr>
            <w:rFonts w:eastAsiaTheme="minorEastAsia" w:cstheme="minorBidi"/>
            <w:b w:val="0"/>
            <w:bCs w:val="0"/>
            <w:caps w:val="0"/>
            <w:noProof/>
            <w:sz w:val="22"/>
            <w:szCs w:val="22"/>
          </w:rPr>
          <w:tab/>
        </w:r>
        <w:r w:rsidR="00FE2DA0" w:rsidRPr="00E342F9">
          <w:rPr>
            <w:rStyle w:val="Hyperlink"/>
            <w:noProof/>
          </w:rPr>
          <w:t>ESF Annex Development and Maintenance</w:t>
        </w:r>
        <w:r w:rsidR="00FE2DA0">
          <w:rPr>
            <w:noProof/>
            <w:webHidden/>
          </w:rPr>
          <w:tab/>
        </w:r>
        <w:r w:rsidR="00FE2DA0">
          <w:rPr>
            <w:noProof/>
            <w:webHidden/>
          </w:rPr>
          <w:fldChar w:fldCharType="begin"/>
        </w:r>
        <w:r w:rsidR="00FE2DA0">
          <w:rPr>
            <w:noProof/>
            <w:webHidden/>
          </w:rPr>
          <w:instrText xml:space="preserve"> PAGEREF _Toc86748430 \h </w:instrText>
        </w:r>
        <w:r w:rsidR="00FE2DA0">
          <w:rPr>
            <w:noProof/>
            <w:webHidden/>
          </w:rPr>
        </w:r>
        <w:r w:rsidR="00FE2DA0">
          <w:rPr>
            <w:noProof/>
            <w:webHidden/>
          </w:rPr>
          <w:fldChar w:fldCharType="separate"/>
        </w:r>
        <w:r w:rsidR="00CB2D35">
          <w:rPr>
            <w:noProof/>
            <w:webHidden/>
          </w:rPr>
          <w:t>10</w:t>
        </w:r>
        <w:r w:rsidR="00FE2DA0">
          <w:rPr>
            <w:noProof/>
            <w:webHidden/>
          </w:rPr>
          <w:fldChar w:fldCharType="end"/>
        </w:r>
      </w:hyperlink>
    </w:p>
    <w:p w14:paraId="5D33D5CF" w14:textId="1FC4B173" w:rsidR="00FE2DA0" w:rsidRDefault="00A77038" w:rsidP="00FE2DA0">
      <w:pPr>
        <w:pStyle w:val="TOC1"/>
        <w:tabs>
          <w:tab w:val="left" w:pos="440"/>
        </w:tabs>
        <w:rPr>
          <w:rFonts w:eastAsiaTheme="minorEastAsia" w:cstheme="minorBidi"/>
          <w:b w:val="0"/>
          <w:bCs w:val="0"/>
          <w:caps w:val="0"/>
          <w:noProof/>
          <w:sz w:val="22"/>
          <w:szCs w:val="22"/>
        </w:rPr>
      </w:pPr>
      <w:hyperlink w:anchor="_Toc86748431" w:history="1">
        <w:r w:rsidR="00FE2DA0" w:rsidRPr="00E342F9">
          <w:rPr>
            <w:rStyle w:val="Hyperlink"/>
            <w:noProof/>
          </w:rPr>
          <w:t>6</w:t>
        </w:r>
        <w:r w:rsidR="00FE2DA0">
          <w:rPr>
            <w:rFonts w:eastAsiaTheme="minorEastAsia" w:cstheme="minorBidi"/>
            <w:b w:val="0"/>
            <w:bCs w:val="0"/>
            <w:caps w:val="0"/>
            <w:noProof/>
            <w:sz w:val="22"/>
            <w:szCs w:val="22"/>
          </w:rPr>
          <w:tab/>
        </w:r>
        <w:r w:rsidR="00FE2DA0" w:rsidRPr="00E342F9">
          <w:rPr>
            <w:rStyle w:val="Hyperlink"/>
            <w:noProof/>
          </w:rPr>
          <w:t>Appendices</w:t>
        </w:r>
        <w:r w:rsidR="00FE2DA0">
          <w:rPr>
            <w:noProof/>
            <w:webHidden/>
          </w:rPr>
          <w:tab/>
        </w:r>
        <w:r w:rsidR="00FE2DA0">
          <w:rPr>
            <w:noProof/>
            <w:webHidden/>
          </w:rPr>
          <w:fldChar w:fldCharType="begin"/>
        </w:r>
        <w:r w:rsidR="00FE2DA0">
          <w:rPr>
            <w:noProof/>
            <w:webHidden/>
          </w:rPr>
          <w:instrText xml:space="preserve"> PAGEREF _Toc86748431 \h </w:instrText>
        </w:r>
        <w:r w:rsidR="00FE2DA0">
          <w:rPr>
            <w:noProof/>
            <w:webHidden/>
          </w:rPr>
        </w:r>
        <w:r w:rsidR="00FE2DA0">
          <w:rPr>
            <w:noProof/>
            <w:webHidden/>
          </w:rPr>
          <w:fldChar w:fldCharType="separate"/>
        </w:r>
        <w:r w:rsidR="00CB2D35">
          <w:rPr>
            <w:noProof/>
            <w:webHidden/>
          </w:rPr>
          <w:t>10</w:t>
        </w:r>
        <w:r w:rsidR="00FE2DA0">
          <w:rPr>
            <w:noProof/>
            <w:webHidden/>
          </w:rPr>
          <w:fldChar w:fldCharType="end"/>
        </w:r>
      </w:hyperlink>
    </w:p>
    <w:p w14:paraId="289E5B77" w14:textId="20C5562C" w:rsidR="00FE2DA0" w:rsidRDefault="00A77038" w:rsidP="00FE2DA0">
      <w:pPr>
        <w:pStyle w:val="TOC1"/>
        <w:rPr>
          <w:rFonts w:eastAsiaTheme="minorEastAsia" w:cstheme="minorBidi"/>
          <w:b w:val="0"/>
          <w:bCs w:val="0"/>
          <w:caps w:val="0"/>
          <w:noProof/>
          <w:sz w:val="22"/>
          <w:szCs w:val="22"/>
        </w:rPr>
      </w:pPr>
      <w:hyperlink w:anchor="_Toc86748432" w:history="1">
        <w:r w:rsidR="00FE2DA0" w:rsidRPr="00E342F9">
          <w:rPr>
            <w:rStyle w:val="Hyperlink"/>
            <w:noProof/>
          </w:rPr>
          <w:t>Appendix A: Emergency Evacuation Policy</w:t>
        </w:r>
        <w:r w:rsidR="00FE2DA0">
          <w:rPr>
            <w:noProof/>
            <w:webHidden/>
          </w:rPr>
          <w:tab/>
        </w:r>
        <w:r w:rsidR="00FE2DA0">
          <w:rPr>
            <w:noProof/>
            <w:webHidden/>
          </w:rPr>
          <w:fldChar w:fldCharType="begin"/>
        </w:r>
        <w:r w:rsidR="00FE2DA0">
          <w:rPr>
            <w:noProof/>
            <w:webHidden/>
          </w:rPr>
          <w:instrText xml:space="preserve"> PAGEREF _Toc86748432 \h </w:instrText>
        </w:r>
        <w:r w:rsidR="00FE2DA0">
          <w:rPr>
            <w:noProof/>
            <w:webHidden/>
          </w:rPr>
        </w:r>
        <w:r w:rsidR="00FE2DA0">
          <w:rPr>
            <w:noProof/>
            <w:webHidden/>
          </w:rPr>
          <w:fldChar w:fldCharType="separate"/>
        </w:r>
        <w:r w:rsidR="00CB2D35">
          <w:rPr>
            <w:noProof/>
            <w:webHidden/>
          </w:rPr>
          <w:t>11</w:t>
        </w:r>
        <w:r w:rsidR="00FE2DA0">
          <w:rPr>
            <w:noProof/>
            <w:webHidden/>
          </w:rPr>
          <w:fldChar w:fldCharType="end"/>
        </w:r>
      </w:hyperlink>
    </w:p>
    <w:p w14:paraId="5E27A1F8" w14:textId="649A1B10" w:rsidR="00FE2DA0" w:rsidRDefault="00A77038" w:rsidP="00FE2DA0">
      <w:pPr>
        <w:pStyle w:val="TOC2"/>
        <w:tabs>
          <w:tab w:val="right" w:leader="dot" w:pos="9350"/>
        </w:tabs>
        <w:rPr>
          <w:rFonts w:eastAsiaTheme="minorEastAsia" w:cstheme="minorBidi"/>
          <w:smallCaps w:val="0"/>
          <w:noProof/>
          <w:sz w:val="22"/>
          <w:szCs w:val="22"/>
        </w:rPr>
      </w:pPr>
      <w:hyperlink w:anchor="_Toc86748433" w:history="1">
        <w:r w:rsidR="00FE2DA0" w:rsidRPr="00E342F9">
          <w:rPr>
            <w:rStyle w:val="Hyperlink"/>
            <w:noProof/>
          </w:rPr>
          <w:t>Purpose</w:t>
        </w:r>
        <w:r w:rsidR="00FE2DA0">
          <w:rPr>
            <w:noProof/>
            <w:webHidden/>
          </w:rPr>
          <w:tab/>
        </w:r>
        <w:r w:rsidR="00FE2DA0">
          <w:rPr>
            <w:noProof/>
            <w:webHidden/>
          </w:rPr>
          <w:fldChar w:fldCharType="begin"/>
        </w:r>
        <w:r w:rsidR="00FE2DA0">
          <w:rPr>
            <w:noProof/>
            <w:webHidden/>
          </w:rPr>
          <w:instrText xml:space="preserve"> PAGEREF _Toc86748433 \h </w:instrText>
        </w:r>
        <w:r w:rsidR="00FE2DA0">
          <w:rPr>
            <w:noProof/>
            <w:webHidden/>
          </w:rPr>
        </w:r>
        <w:r w:rsidR="00FE2DA0">
          <w:rPr>
            <w:noProof/>
            <w:webHidden/>
          </w:rPr>
          <w:fldChar w:fldCharType="separate"/>
        </w:r>
        <w:r w:rsidR="00CB2D35">
          <w:rPr>
            <w:noProof/>
            <w:webHidden/>
          </w:rPr>
          <w:t>11</w:t>
        </w:r>
        <w:r w:rsidR="00FE2DA0">
          <w:rPr>
            <w:noProof/>
            <w:webHidden/>
          </w:rPr>
          <w:fldChar w:fldCharType="end"/>
        </w:r>
      </w:hyperlink>
    </w:p>
    <w:p w14:paraId="317D9AB6" w14:textId="1C9E7B55" w:rsidR="00FE2DA0" w:rsidRDefault="00A77038" w:rsidP="00FE2DA0">
      <w:pPr>
        <w:pStyle w:val="TOC2"/>
        <w:tabs>
          <w:tab w:val="right" w:leader="dot" w:pos="9350"/>
        </w:tabs>
        <w:rPr>
          <w:rFonts w:eastAsiaTheme="minorEastAsia" w:cstheme="minorBidi"/>
          <w:smallCaps w:val="0"/>
          <w:noProof/>
          <w:sz w:val="22"/>
          <w:szCs w:val="22"/>
        </w:rPr>
      </w:pPr>
      <w:hyperlink w:anchor="_Toc86748434" w:history="1">
        <w:r w:rsidR="00FE2DA0" w:rsidRPr="00E342F9">
          <w:rPr>
            <w:rStyle w:val="Hyperlink"/>
            <w:noProof/>
          </w:rPr>
          <w:t>Policy</w:t>
        </w:r>
        <w:r w:rsidR="00FE2DA0">
          <w:rPr>
            <w:noProof/>
            <w:webHidden/>
          </w:rPr>
          <w:tab/>
        </w:r>
        <w:r w:rsidR="00FE2DA0">
          <w:rPr>
            <w:noProof/>
            <w:webHidden/>
          </w:rPr>
          <w:fldChar w:fldCharType="begin"/>
        </w:r>
        <w:r w:rsidR="00FE2DA0">
          <w:rPr>
            <w:noProof/>
            <w:webHidden/>
          </w:rPr>
          <w:instrText xml:space="preserve"> PAGEREF _Toc86748434 \h </w:instrText>
        </w:r>
        <w:r w:rsidR="00FE2DA0">
          <w:rPr>
            <w:noProof/>
            <w:webHidden/>
          </w:rPr>
        </w:r>
        <w:r w:rsidR="00FE2DA0">
          <w:rPr>
            <w:noProof/>
            <w:webHidden/>
          </w:rPr>
          <w:fldChar w:fldCharType="separate"/>
        </w:r>
        <w:r w:rsidR="00CB2D35">
          <w:rPr>
            <w:noProof/>
            <w:webHidden/>
          </w:rPr>
          <w:t>11</w:t>
        </w:r>
        <w:r w:rsidR="00FE2DA0">
          <w:rPr>
            <w:noProof/>
            <w:webHidden/>
          </w:rPr>
          <w:fldChar w:fldCharType="end"/>
        </w:r>
      </w:hyperlink>
    </w:p>
    <w:p w14:paraId="3AA4F602" w14:textId="79580AAA" w:rsidR="00FE2DA0" w:rsidRDefault="00A77038" w:rsidP="00FE2DA0">
      <w:pPr>
        <w:pStyle w:val="TOC1"/>
        <w:tabs>
          <w:tab w:val="left" w:pos="1320"/>
        </w:tabs>
        <w:rPr>
          <w:rFonts w:eastAsiaTheme="minorEastAsia" w:cstheme="minorBidi"/>
          <w:b w:val="0"/>
          <w:bCs w:val="0"/>
          <w:caps w:val="0"/>
          <w:noProof/>
          <w:sz w:val="22"/>
          <w:szCs w:val="22"/>
        </w:rPr>
      </w:pPr>
      <w:hyperlink w:anchor="_Toc86748435" w:history="1">
        <w:r w:rsidR="00FE2DA0" w:rsidRPr="00E342F9">
          <w:rPr>
            <w:rStyle w:val="Hyperlink"/>
            <w:noProof/>
          </w:rPr>
          <w:t>Appendix B</w:t>
        </w:r>
        <w:r w:rsidR="00BC791B">
          <w:rPr>
            <w:rFonts w:eastAsiaTheme="minorEastAsia" w:cstheme="minorBidi"/>
            <w:b w:val="0"/>
            <w:bCs w:val="0"/>
            <w:caps w:val="0"/>
            <w:noProof/>
            <w:sz w:val="22"/>
            <w:szCs w:val="22"/>
          </w:rPr>
          <w:t xml:space="preserve">: </w:t>
        </w:r>
        <w:r w:rsidR="00FE2DA0" w:rsidRPr="00E342F9">
          <w:rPr>
            <w:rStyle w:val="Hyperlink"/>
            <w:noProof/>
          </w:rPr>
          <w:t>Evacuation Checklists</w:t>
        </w:r>
        <w:r w:rsidR="00FE2DA0">
          <w:rPr>
            <w:noProof/>
            <w:webHidden/>
          </w:rPr>
          <w:tab/>
        </w:r>
        <w:r w:rsidR="00FE2DA0">
          <w:rPr>
            <w:noProof/>
            <w:webHidden/>
          </w:rPr>
          <w:fldChar w:fldCharType="begin"/>
        </w:r>
        <w:r w:rsidR="00FE2DA0">
          <w:rPr>
            <w:noProof/>
            <w:webHidden/>
          </w:rPr>
          <w:instrText xml:space="preserve"> PAGEREF _Toc86748435 \h </w:instrText>
        </w:r>
        <w:r w:rsidR="00FE2DA0">
          <w:rPr>
            <w:noProof/>
            <w:webHidden/>
          </w:rPr>
        </w:r>
        <w:r w:rsidR="00FE2DA0">
          <w:rPr>
            <w:noProof/>
            <w:webHidden/>
          </w:rPr>
          <w:fldChar w:fldCharType="separate"/>
        </w:r>
        <w:r w:rsidR="00CB2D35">
          <w:rPr>
            <w:noProof/>
            <w:webHidden/>
          </w:rPr>
          <w:t>12</w:t>
        </w:r>
        <w:r w:rsidR="00FE2DA0">
          <w:rPr>
            <w:noProof/>
            <w:webHidden/>
          </w:rPr>
          <w:fldChar w:fldCharType="end"/>
        </w:r>
      </w:hyperlink>
    </w:p>
    <w:p w14:paraId="657E85EA" w14:textId="6A6F9501" w:rsidR="00FE2DA0" w:rsidRDefault="00A77038" w:rsidP="00FE2DA0">
      <w:pPr>
        <w:pStyle w:val="TOC2"/>
        <w:tabs>
          <w:tab w:val="right" w:leader="dot" w:pos="9350"/>
        </w:tabs>
        <w:rPr>
          <w:rFonts w:eastAsiaTheme="minorEastAsia" w:cstheme="minorBidi"/>
          <w:smallCaps w:val="0"/>
          <w:noProof/>
          <w:sz w:val="22"/>
          <w:szCs w:val="22"/>
        </w:rPr>
      </w:pPr>
      <w:hyperlink w:anchor="_Toc86748436" w:history="1">
        <w:r w:rsidR="00FE2DA0" w:rsidRPr="00E342F9">
          <w:rPr>
            <w:rStyle w:val="Hyperlink"/>
            <w:noProof/>
          </w:rPr>
          <w:t>Planning/Management</w:t>
        </w:r>
        <w:r w:rsidR="00FE2DA0">
          <w:rPr>
            <w:noProof/>
            <w:webHidden/>
          </w:rPr>
          <w:tab/>
        </w:r>
        <w:r w:rsidR="00FE2DA0">
          <w:rPr>
            <w:noProof/>
            <w:webHidden/>
          </w:rPr>
          <w:fldChar w:fldCharType="begin"/>
        </w:r>
        <w:r w:rsidR="00FE2DA0">
          <w:rPr>
            <w:noProof/>
            <w:webHidden/>
          </w:rPr>
          <w:instrText xml:space="preserve"> PAGEREF _Toc86748436 \h </w:instrText>
        </w:r>
        <w:r w:rsidR="00FE2DA0">
          <w:rPr>
            <w:noProof/>
            <w:webHidden/>
          </w:rPr>
        </w:r>
        <w:r w:rsidR="00FE2DA0">
          <w:rPr>
            <w:noProof/>
            <w:webHidden/>
          </w:rPr>
          <w:fldChar w:fldCharType="separate"/>
        </w:r>
        <w:r w:rsidR="00CB2D35">
          <w:rPr>
            <w:noProof/>
            <w:webHidden/>
          </w:rPr>
          <w:t>12</w:t>
        </w:r>
        <w:r w:rsidR="00FE2DA0">
          <w:rPr>
            <w:noProof/>
            <w:webHidden/>
          </w:rPr>
          <w:fldChar w:fldCharType="end"/>
        </w:r>
      </w:hyperlink>
    </w:p>
    <w:p w14:paraId="41E43E05" w14:textId="7E950994" w:rsidR="00FE2DA0" w:rsidRDefault="00A77038" w:rsidP="00FE2DA0">
      <w:pPr>
        <w:pStyle w:val="TOC2"/>
        <w:tabs>
          <w:tab w:val="right" w:leader="dot" w:pos="9350"/>
        </w:tabs>
        <w:rPr>
          <w:rFonts w:eastAsiaTheme="minorEastAsia" w:cstheme="minorBidi"/>
          <w:smallCaps w:val="0"/>
          <w:noProof/>
          <w:sz w:val="22"/>
          <w:szCs w:val="22"/>
        </w:rPr>
      </w:pPr>
      <w:hyperlink w:anchor="_Toc86748437" w:history="1">
        <w:r w:rsidR="00FE2DA0" w:rsidRPr="00E342F9">
          <w:rPr>
            <w:rStyle w:val="Hyperlink"/>
            <w:noProof/>
          </w:rPr>
          <w:t>Unified Command (or person(s) assigned to plan and manage evacuation)</w:t>
        </w:r>
        <w:r w:rsidR="00FE2DA0">
          <w:rPr>
            <w:noProof/>
            <w:webHidden/>
          </w:rPr>
          <w:tab/>
        </w:r>
        <w:r w:rsidR="00FE2DA0">
          <w:rPr>
            <w:noProof/>
            <w:webHidden/>
          </w:rPr>
          <w:fldChar w:fldCharType="begin"/>
        </w:r>
        <w:r w:rsidR="00FE2DA0">
          <w:rPr>
            <w:noProof/>
            <w:webHidden/>
          </w:rPr>
          <w:instrText xml:space="preserve"> PAGEREF _Toc86748437 \h </w:instrText>
        </w:r>
        <w:r w:rsidR="00FE2DA0">
          <w:rPr>
            <w:noProof/>
            <w:webHidden/>
          </w:rPr>
        </w:r>
        <w:r w:rsidR="00FE2DA0">
          <w:rPr>
            <w:noProof/>
            <w:webHidden/>
          </w:rPr>
          <w:fldChar w:fldCharType="separate"/>
        </w:r>
        <w:r w:rsidR="00CB2D35">
          <w:rPr>
            <w:noProof/>
            <w:webHidden/>
          </w:rPr>
          <w:t>12</w:t>
        </w:r>
        <w:r w:rsidR="00FE2DA0">
          <w:rPr>
            <w:noProof/>
            <w:webHidden/>
          </w:rPr>
          <w:fldChar w:fldCharType="end"/>
        </w:r>
      </w:hyperlink>
    </w:p>
    <w:p w14:paraId="6C2C21C0" w14:textId="5216BCD7" w:rsidR="00FE2DA0" w:rsidRDefault="00A77038" w:rsidP="00FE2DA0">
      <w:pPr>
        <w:pStyle w:val="TOC2"/>
        <w:tabs>
          <w:tab w:val="right" w:leader="dot" w:pos="9350"/>
        </w:tabs>
        <w:rPr>
          <w:rFonts w:eastAsiaTheme="minorEastAsia" w:cstheme="minorBidi"/>
          <w:smallCaps w:val="0"/>
          <w:noProof/>
          <w:sz w:val="22"/>
          <w:szCs w:val="22"/>
        </w:rPr>
      </w:pPr>
      <w:hyperlink w:anchor="_Toc86748438" w:history="1">
        <w:r w:rsidR="00FE2DA0" w:rsidRPr="00E342F9">
          <w:rPr>
            <w:rStyle w:val="Hyperlink"/>
            <w:noProof/>
          </w:rPr>
          <w:t>Implementation</w:t>
        </w:r>
        <w:r w:rsidR="00FE2DA0">
          <w:rPr>
            <w:noProof/>
            <w:webHidden/>
          </w:rPr>
          <w:tab/>
        </w:r>
        <w:r w:rsidR="00FE2DA0">
          <w:rPr>
            <w:noProof/>
            <w:webHidden/>
          </w:rPr>
          <w:fldChar w:fldCharType="begin"/>
        </w:r>
        <w:r w:rsidR="00FE2DA0">
          <w:rPr>
            <w:noProof/>
            <w:webHidden/>
          </w:rPr>
          <w:instrText xml:space="preserve"> PAGEREF _Toc86748438 \h </w:instrText>
        </w:r>
        <w:r w:rsidR="00FE2DA0">
          <w:rPr>
            <w:noProof/>
            <w:webHidden/>
          </w:rPr>
        </w:r>
        <w:r w:rsidR="00FE2DA0">
          <w:rPr>
            <w:noProof/>
            <w:webHidden/>
          </w:rPr>
          <w:fldChar w:fldCharType="separate"/>
        </w:r>
        <w:r w:rsidR="00CB2D35">
          <w:rPr>
            <w:noProof/>
            <w:webHidden/>
          </w:rPr>
          <w:t>13</w:t>
        </w:r>
        <w:r w:rsidR="00FE2DA0">
          <w:rPr>
            <w:noProof/>
            <w:webHidden/>
          </w:rPr>
          <w:fldChar w:fldCharType="end"/>
        </w:r>
      </w:hyperlink>
    </w:p>
    <w:p w14:paraId="7417BE14" w14:textId="2F0BD870" w:rsidR="00FE2DA0" w:rsidRDefault="00A77038" w:rsidP="00FE2DA0">
      <w:pPr>
        <w:pStyle w:val="TOC2"/>
        <w:tabs>
          <w:tab w:val="right" w:leader="dot" w:pos="9350"/>
        </w:tabs>
        <w:rPr>
          <w:rFonts w:eastAsiaTheme="minorEastAsia" w:cstheme="minorBidi"/>
          <w:smallCaps w:val="0"/>
          <w:noProof/>
          <w:sz w:val="22"/>
          <w:szCs w:val="22"/>
        </w:rPr>
      </w:pPr>
      <w:hyperlink w:anchor="_Toc86748439" w:history="1">
        <w:r w:rsidR="00FE2DA0" w:rsidRPr="00E342F9">
          <w:rPr>
            <w:rStyle w:val="Hyperlink"/>
            <w:noProof/>
          </w:rPr>
          <w:t>Evacuation Group Supervisor (or person assigned to supervise evacuation teams)</w:t>
        </w:r>
        <w:r w:rsidR="00FE2DA0">
          <w:rPr>
            <w:noProof/>
            <w:webHidden/>
          </w:rPr>
          <w:tab/>
        </w:r>
        <w:r w:rsidR="00FE2DA0">
          <w:rPr>
            <w:noProof/>
            <w:webHidden/>
          </w:rPr>
          <w:fldChar w:fldCharType="begin"/>
        </w:r>
        <w:r w:rsidR="00FE2DA0">
          <w:rPr>
            <w:noProof/>
            <w:webHidden/>
          </w:rPr>
          <w:instrText xml:space="preserve"> PAGEREF _Toc86748439 \h </w:instrText>
        </w:r>
        <w:r w:rsidR="00FE2DA0">
          <w:rPr>
            <w:noProof/>
            <w:webHidden/>
          </w:rPr>
        </w:r>
        <w:r w:rsidR="00FE2DA0">
          <w:rPr>
            <w:noProof/>
            <w:webHidden/>
          </w:rPr>
          <w:fldChar w:fldCharType="separate"/>
        </w:r>
        <w:r w:rsidR="00CB2D35">
          <w:rPr>
            <w:noProof/>
            <w:webHidden/>
          </w:rPr>
          <w:t>13</w:t>
        </w:r>
        <w:r w:rsidR="00FE2DA0">
          <w:rPr>
            <w:noProof/>
            <w:webHidden/>
          </w:rPr>
          <w:fldChar w:fldCharType="end"/>
        </w:r>
      </w:hyperlink>
    </w:p>
    <w:p w14:paraId="4DE404DE" w14:textId="2DAD8D25" w:rsidR="00FE2DA0" w:rsidRDefault="00A77038" w:rsidP="00FE2DA0">
      <w:pPr>
        <w:pStyle w:val="TOC1"/>
        <w:rPr>
          <w:rFonts w:eastAsiaTheme="minorEastAsia" w:cstheme="minorBidi"/>
          <w:b w:val="0"/>
          <w:bCs w:val="0"/>
          <w:caps w:val="0"/>
          <w:noProof/>
          <w:sz w:val="22"/>
          <w:szCs w:val="22"/>
        </w:rPr>
      </w:pPr>
      <w:hyperlink w:anchor="_Toc86748440" w:history="1">
        <w:r w:rsidR="00FE2DA0" w:rsidRPr="00E342F9">
          <w:rPr>
            <w:rStyle w:val="Hyperlink"/>
            <w:noProof/>
          </w:rPr>
          <w:t>Appendix C: ESF-1 Resources</w:t>
        </w:r>
        <w:r w:rsidR="00FE2DA0">
          <w:rPr>
            <w:noProof/>
            <w:webHidden/>
          </w:rPr>
          <w:tab/>
        </w:r>
        <w:r w:rsidR="00FE2DA0">
          <w:rPr>
            <w:noProof/>
            <w:webHidden/>
          </w:rPr>
          <w:fldChar w:fldCharType="begin"/>
        </w:r>
        <w:r w:rsidR="00FE2DA0">
          <w:rPr>
            <w:noProof/>
            <w:webHidden/>
          </w:rPr>
          <w:instrText xml:space="preserve"> PAGEREF _Toc86748440 \h </w:instrText>
        </w:r>
        <w:r w:rsidR="00FE2DA0">
          <w:rPr>
            <w:noProof/>
            <w:webHidden/>
          </w:rPr>
        </w:r>
        <w:r w:rsidR="00FE2DA0">
          <w:rPr>
            <w:noProof/>
            <w:webHidden/>
          </w:rPr>
          <w:fldChar w:fldCharType="separate"/>
        </w:r>
        <w:r w:rsidR="00CB2D35">
          <w:rPr>
            <w:noProof/>
            <w:webHidden/>
          </w:rPr>
          <w:t>15</w:t>
        </w:r>
        <w:r w:rsidR="00FE2DA0">
          <w:rPr>
            <w:noProof/>
            <w:webHidden/>
          </w:rPr>
          <w:fldChar w:fldCharType="end"/>
        </w:r>
      </w:hyperlink>
    </w:p>
    <w:p w14:paraId="3F9B9F60" w14:textId="5A919F50" w:rsidR="00FE2DA0" w:rsidRDefault="00A77038" w:rsidP="00FE2DA0">
      <w:pPr>
        <w:pStyle w:val="TOC2"/>
        <w:tabs>
          <w:tab w:val="right" w:leader="dot" w:pos="9350"/>
        </w:tabs>
        <w:rPr>
          <w:rFonts w:eastAsiaTheme="minorEastAsia" w:cstheme="minorBidi"/>
          <w:smallCaps w:val="0"/>
          <w:noProof/>
          <w:sz w:val="22"/>
          <w:szCs w:val="22"/>
        </w:rPr>
      </w:pPr>
      <w:hyperlink w:anchor="_Toc86748441" w:history="1">
        <w:r w:rsidR="00FE2DA0" w:rsidRPr="00E342F9">
          <w:rPr>
            <w:rStyle w:val="Hyperlink"/>
            <w:noProof/>
          </w:rPr>
          <w:t>Local</w:t>
        </w:r>
        <w:r w:rsidR="00FE2DA0">
          <w:rPr>
            <w:noProof/>
            <w:webHidden/>
          </w:rPr>
          <w:tab/>
        </w:r>
        <w:r w:rsidR="00FE2DA0">
          <w:rPr>
            <w:noProof/>
            <w:webHidden/>
          </w:rPr>
          <w:fldChar w:fldCharType="begin"/>
        </w:r>
        <w:r w:rsidR="00FE2DA0">
          <w:rPr>
            <w:noProof/>
            <w:webHidden/>
          </w:rPr>
          <w:instrText xml:space="preserve"> PAGEREF _Toc86748441 \h </w:instrText>
        </w:r>
        <w:r w:rsidR="00FE2DA0">
          <w:rPr>
            <w:noProof/>
            <w:webHidden/>
          </w:rPr>
        </w:r>
        <w:r w:rsidR="00FE2DA0">
          <w:rPr>
            <w:noProof/>
            <w:webHidden/>
          </w:rPr>
          <w:fldChar w:fldCharType="separate"/>
        </w:r>
        <w:r w:rsidR="00CB2D35">
          <w:rPr>
            <w:noProof/>
            <w:webHidden/>
          </w:rPr>
          <w:t>15</w:t>
        </w:r>
        <w:r w:rsidR="00FE2DA0">
          <w:rPr>
            <w:noProof/>
            <w:webHidden/>
          </w:rPr>
          <w:fldChar w:fldCharType="end"/>
        </w:r>
      </w:hyperlink>
    </w:p>
    <w:p w14:paraId="503E00D6" w14:textId="657AE484" w:rsidR="00FE2DA0" w:rsidRDefault="00A77038" w:rsidP="00FE2DA0">
      <w:pPr>
        <w:pStyle w:val="TOC2"/>
        <w:tabs>
          <w:tab w:val="right" w:leader="dot" w:pos="9350"/>
        </w:tabs>
        <w:rPr>
          <w:rFonts w:eastAsiaTheme="minorEastAsia" w:cstheme="minorBidi"/>
          <w:smallCaps w:val="0"/>
          <w:noProof/>
          <w:sz w:val="22"/>
          <w:szCs w:val="22"/>
        </w:rPr>
      </w:pPr>
      <w:hyperlink w:anchor="_Toc86748442" w:history="1">
        <w:r w:rsidR="00FE2DA0" w:rsidRPr="00E342F9">
          <w:rPr>
            <w:rStyle w:val="Hyperlink"/>
            <w:noProof/>
          </w:rPr>
          <w:t>State</w:t>
        </w:r>
        <w:r w:rsidR="00FE2DA0">
          <w:rPr>
            <w:noProof/>
            <w:webHidden/>
          </w:rPr>
          <w:tab/>
        </w:r>
        <w:r w:rsidR="00FE2DA0">
          <w:rPr>
            <w:noProof/>
            <w:webHidden/>
          </w:rPr>
          <w:fldChar w:fldCharType="begin"/>
        </w:r>
        <w:r w:rsidR="00FE2DA0">
          <w:rPr>
            <w:noProof/>
            <w:webHidden/>
          </w:rPr>
          <w:instrText xml:space="preserve"> PAGEREF _Toc86748442 \h </w:instrText>
        </w:r>
        <w:r w:rsidR="00FE2DA0">
          <w:rPr>
            <w:noProof/>
            <w:webHidden/>
          </w:rPr>
        </w:r>
        <w:r w:rsidR="00FE2DA0">
          <w:rPr>
            <w:noProof/>
            <w:webHidden/>
          </w:rPr>
          <w:fldChar w:fldCharType="separate"/>
        </w:r>
        <w:r w:rsidR="00CB2D35">
          <w:rPr>
            <w:noProof/>
            <w:webHidden/>
          </w:rPr>
          <w:t>15</w:t>
        </w:r>
        <w:r w:rsidR="00FE2DA0">
          <w:rPr>
            <w:noProof/>
            <w:webHidden/>
          </w:rPr>
          <w:fldChar w:fldCharType="end"/>
        </w:r>
      </w:hyperlink>
    </w:p>
    <w:p w14:paraId="75B2FF36" w14:textId="53BC6766" w:rsidR="00FE2DA0" w:rsidRDefault="00A77038" w:rsidP="00FE2DA0">
      <w:pPr>
        <w:pStyle w:val="TOC2"/>
        <w:tabs>
          <w:tab w:val="right" w:leader="dot" w:pos="9350"/>
        </w:tabs>
        <w:rPr>
          <w:rFonts w:eastAsiaTheme="minorEastAsia" w:cstheme="minorBidi"/>
          <w:smallCaps w:val="0"/>
          <w:noProof/>
          <w:sz w:val="22"/>
          <w:szCs w:val="22"/>
        </w:rPr>
      </w:pPr>
      <w:hyperlink w:anchor="_Toc86748443" w:history="1">
        <w:r w:rsidR="00FE2DA0" w:rsidRPr="00E342F9">
          <w:rPr>
            <w:rStyle w:val="Hyperlink"/>
            <w:noProof/>
          </w:rPr>
          <w:t>Federal</w:t>
        </w:r>
        <w:r w:rsidR="00FE2DA0">
          <w:rPr>
            <w:noProof/>
            <w:webHidden/>
          </w:rPr>
          <w:tab/>
        </w:r>
        <w:r w:rsidR="00FE2DA0">
          <w:rPr>
            <w:noProof/>
            <w:webHidden/>
          </w:rPr>
          <w:fldChar w:fldCharType="begin"/>
        </w:r>
        <w:r w:rsidR="00FE2DA0">
          <w:rPr>
            <w:noProof/>
            <w:webHidden/>
          </w:rPr>
          <w:instrText xml:space="preserve"> PAGEREF _Toc86748443 \h </w:instrText>
        </w:r>
        <w:r w:rsidR="00FE2DA0">
          <w:rPr>
            <w:noProof/>
            <w:webHidden/>
          </w:rPr>
        </w:r>
        <w:r w:rsidR="00FE2DA0">
          <w:rPr>
            <w:noProof/>
            <w:webHidden/>
          </w:rPr>
          <w:fldChar w:fldCharType="separate"/>
        </w:r>
        <w:r w:rsidR="00CB2D35">
          <w:rPr>
            <w:noProof/>
            <w:webHidden/>
          </w:rPr>
          <w:t>15</w:t>
        </w:r>
        <w:r w:rsidR="00FE2DA0">
          <w:rPr>
            <w:noProof/>
            <w:webHidden/>
          </w:rPr>
          <w:fldChar w:fldCharType="end"/>
        </w:r>
      </w:hyperlink>
    </w:p>
    <w:p w14:paraId="6EF5A2EA" w14:textId="50A7E4A8" w:rsidR="00FE2DA0" w:rsidRDefault="00A77038" w:rsidP="00FE2DA0">
      <w:pPr>
        <w:pStyle w:val="TOC1"/>
        <w:rPr>
          <w:rFonts w:eastAsiaTheme="minorEastAsia" w:cstheme="minorBidi"/>
          <w:b w:val="0"/>
          <w:bCs w:val="0"/>
          <w:caps w:val="0"/>
          <w:noProof/>
          <w:sz w:val="22"/>
          <w:szCs w:val="22"/>
        </w:rPr>
      </w:pPr>
      <w:hyperlink w:anchor="_Toc86748444" w:history="1">
        <w:r w:rsidR="00FE2DA0" w:rsidRPr="00E342F9">
          <w:rPr>
            <w:rStyle w:val="Hyperlink"/>
            <w:noProof/>
          </w:rPr>
          <w:t xml:space="preserve">Appendix </w:t>
        </w:r>
        <w:r w:rsidR="00BC791B">
          <w:rPr>
            <w:rStyle w:val="Hyperlink"/>
            <w:noProof/>
          </w:rPr>
          <w:t>D</w:t>
        </w:r>
        <w:r w:rsidR="00FE2DA0" w:rsidRPr="00E342F9">
          <w:rPr>
            <w:rStyle w:val="Hyperlink"/>
            <w:noProof/>
          </w:rPr>
          <w:t>: ESF-1 Responsibilities by Phase of Emergency Management</w:t>
        </w:r>
        <w:r w:rsidR="00FE2DA0">
          <w:rPr>
            <w:noProof/>
            <w:webHidden/>
          </w:rPr>
          <w:tab/>
        </w:r>
        <w:r w:rsidR="00FE2DA0">
          <w:rPr>
            <w:noProof/>
            <w:webHidden/>
          </w:rPr>
          <w:fldChar w:fldCharType="begin"/>
        </w:r>
        <w:r w:rsidR="00FE2DA0">
          <w:rPr>
            <w:noProof/>
            <w:webHidden/>
          </w:rPr>
          <w:instrText xml:space="preserve"> PAGEREF _Toc86748444 \h </w:instrText>
        </w:r>
        <w:r w:rsidR="00FE2DA0">
          <w:rPr>
            <w:noProof/>
            <w:webHidden/>
          </w:rPr>
        </w:r>
        <w:r w:rsidR="00FE2DA0">
          <w:rPr>
            <w:noProof/>
            <w:webHidden/>
          </w:rPr>
          <w:fldChar w:fldCharType="separate"/>
        </w:r>
        <w:r w:rsidR="00CB2D35">
          <w:rPr>
            <w:noProof/>
            <w:webHidden/>
          </w:rPr>
          <w:t>16</w:t>
        </w:r>
        <w:r w:rsidR="00FE2DA0">
          <w:rPr>
            <w:noProof/>
            <w:webHidden/>
          </w:rPr>
          <w:fldChar w:fldCharType="end"/>
        </w:r>
      </w:hyperlink>
    </w:p>
    <w:p w14:paraId="6077E537" w14:textId="01BD5B08" w:rsidR="00FE2DA0" w:rsidRDefault="00A77038" w:rsidP="00FE2DA0">
      <w:pPr>
        <w:pStyle w:val="TOC1"/>
        <w:rPr>
          <w:rFonts w:eastAsiaTheme="minorEastAsia" w:cstheme="minorBidi"/>
          <w:b w:val="0"/>
          <w:bCs w:val="0"/>
          <w:caps w:val="0"/>
          <w:noProof/>
          <w:sz w:val="22"/>
          <w:szCs w:val="22"/>
        </w:rPr>
      </w:pPr>
      <w:hyperlink w:anchor="_Toc86748445" w:history="1">
        <w:r w:rsidR="00FE2DA0" w:rsidRPr="00E342F9">
          <w:rPr>
            <w:rStyle w:val="Hyperlink"/>
            <w:noProof/>
          </w:rPr>
          <w:t xml:space="preserve">Appendix </w:t>
        </w:r>
        <w:r w:rsidR="00BC791B">
          <w:rPr>
            <w:rStyle w:val="Hyperlink"/>
            <w:noProof/>
          </w:rPr>
          <w:t>E</w:t>
        </w:r>
        <w:r w:rsidR="00FE2DA0" w:rsidRPr="00E342F9">
          <w:rPr>
            <w:rStyle w:val="Hyperlink"/>
            <w:noProof/>
          </w:rPr>
          <w:t>: ESF-1 Representative Checklist</w:t>
        </w:r>
        <w:r w:rsidR="00FE2DA0">
          <w:rPr>
            <w:noProof/>
            <w:webHidden/>
          </w:rPr>
          <w:tab/>
        </w:r>
        <w:r w:rsidR="00FE2DA0">
          <w:rPr>
            <w:noProof/>
            <w:webHidden/>
          </w:rPr>
          <w:fldChar w:fldCharType="begin"/>
        </w:r>
        <w:r w:rsidR="00FE2DA0">
          <w:rPr>
            <w:noProof/>
            <w:webHidden/>
          </w:rPr>
          <w:instrText xml:space="preserve"> PAGEREF _Toc86748445 \h </w:instrText>
        </w:r>
        <w:r w:rsidR="00FE2DA0">
          <w:rPr>
            <w:noProof/>
            <w:webHidden/>
          </w:rPr>
        </w:r>
        <w:r w:rsidR="00FE2DA0">
          <w:rPr>
            <w:noProof/>
            <w:webHidden/>
          </w:rPr>
          <w:fldChar w:fldCharType="separate"/>
        </w:r>
        <w:r w:rsidR="00CB2D35">
          <w:rPr>
            <w:noProof/>
            <w:webHidden/>
          </w:rPr>
          <w:t>23</w:t>
        </w:r>
        <w:r w:rsidR="00FE2DA0">
          <w:rPr>
            <w:noProof/>
            <w:webHidden/>
          </w:rPr>
          <w:fldChar w:fldCharType="end"/>
        </w:r>
      </w:hyperlink>
    </w:p>
    <w:p w14:paraId="72A152B5" w14:textId="0C3358C8" w:rsidR="00FE2DA0" w:rsidRDefault="00A77038" w:rsidP="00FE2DA0">
      <w:pPr>
        <w:pStyle w:val="TOC2"/>
        <w:tabs>
          <w:tab w:val="right" w:leader="dot" w:pos="9350"/>
        </w:tabs>
        <w:rPr>
          <w:rFonts w:eastAsiaTheme="minorEastAsia" w:cstheme="minorBidi"/>
          <w:smallCaps w:val="0"/>
          <w:noProof/>
          <w:sz w:val="22"/>
          <w:szCs w:val="22"/>
        </w:rPr>
      </w:pPr>
      <w:hyperlink w:anchor="_Toc86748446" w:history="1">
        <w:r w:rsidR="00FE2DA0" w:rsidRPr="00E342F9">
          <w:rPr>
            <w:rStyle w:val="Hyperlink"/>
            <w:rFonts w:eastAsiaTheme="majorEastAsia"/>
            <w:noProof/>
          </w:rPr>
          <w:t>Keys to Success Checklist</w:t>
        </w:r>
        <w:r w:rsidR="00FE2DA0">
          <w:rPr>
            <w:noProof/>
            <w:webHidden/>
          </w:rPr>
          <w:tab/>
        </w:r>
        <w:r w:rsidR="00FE2DA0">
          <w:rPr>
            <w:noProof/>
            <w:webHidden/>
          </w:rPr>
          <w:fldChar w:fldCharType="begin"/>
        </w:r>
        <w:r w:rsidR="00FE2DA0">
          <w:rPr>
            <w:noProof/>
            <w:webHidden/>
          </w:rPr>
          <w:instrText xml:space="preserve"> PAGEREF _Toc86748446 \h </w:instrText>
        </w:r>
        <w:r w:rsidR="00FE2DA0">
          <w:rPr>
            <w:noProof/>
            <w:webHidden/>
          </w:rPr>
        </w:r>
        <w:r w:rsidR="00FE2DA0">
          <w:rPr>
            <w:noProof/>
            <w:webHidden/>
          </w:rPr>
          <w:fldChar w:fldCharType="separate"/>
        </w:r>
        <w:r w:rsidR="00CB2D35">
          <w:rPr>
            <w:noProof/>
            <w:webHidden/>
          </w:rPr>
          <w:t>24</w:t>
        </w:r>
        <w:r w:rsidR="00FE2DA0">
          <w:rPr>
            <w:noProof/>
            <w:webHidden/>
          </w:rPr>
          <w:fldChar w:fldCharType="end"/>
        </w:r>
      </w:hyperlink>
    </w:p>
    <w:p w14:paraId="31EEE0E4" w14:textId="74FD8B87" w:rsidR="00FE2DA0" w:rsidRDefault="00A77038" w:rsidP="00FE2DA0">
      <w:pPr>
        <w:pStyle w:val="TOC1"/>
        <w:rPr>
          <w:rFonts w:eastAsiaTheme="minorEastAsia" w:cstheme="minorBidi"/>
          <w:b w:val="0"/>
          <w:bCs w:val="0"/>
          <w:caps w:val="0"/>
          <w:noProof/>
          <w:sz w:val="22"/>
          <w:szCs w:val="22"/>
        </w:rPr>
      </w:pPr>
      <w:hyperlink w:anchor="_Toc86748447" w:history="1">
        <w:r w:rsidR="00FE2DA0" w:rsidRPr="00E342F9">
          <w:rPr>
            <w:rStyle w:val="Hyperlink"/>
            <w:noProof/>
          </w:rPr>
          <w:t xml:space="preserve">Appendix </w:t>
        </w:r>
        <w:r w:rsidR="00BC791B">
          <w:rPr>
            <w:rStyle w:val="Hyperlink"/>
            <w:noProof/>
          </w:rPr>
          <w:t>F</w:t>
        </w:r>
        <w:r w:rsidR="00FE2DA0" w:rsidRPr="00E342F9">
          <w:rPr>
            <w:rStyle w:val="Hyperlink"/>
            <w:noProof/>
          </w:rPr>
          <w:t>: References</w:t>
        </w:r>
        <w:r w:rsidR="00FE2DA0">
          <w:rPr>
            <w:noProof/>
            <w:webHidden/>
          </w:rPr>
          <w:tab/>
        </w:r>
        <w:r w:rsidR="00FE2DA0">
          <w:rPr>
            <w:noProof/>
            <w:webHidden/>
          </w:rPr>
          <w:fldChar w:fldCharType="begin"/>
        </w:r>
        <w:r w:rsidR="00FE2DA0">
          <w:rPr>
            <w:noProof/>
            <w:webHidden/>
          </w:rPr>
          <w:instrText xml:space="preserve"> PAGEREF _Toc86748447 \h </w:instrText>
        </w:r>
        <w:r w:rsidR="00FE2DA0">
          <w:rPr>
            <w:noProof/>
            <w:webHidden/>
          </w:rPr>
        </w:r>
        <w:r w:rsidR="00FE2DA0">
          <w:rPr>
            <w:noProof/>
            <w:webHidden/>
          </w:rPr>
          <w:fldChar w:fldCharType="separate"/>
        </w:r>
        <w:r w:rsidR="00CB2D35">
          <w:rPr>
            <w:noProof/>
            <w:webHidden/>
          </w:rPr>
          <w:t>25</w:t>
        </w:r>
        <w:r w:rsidR="00FE2DA0">
          <w:rPr>
            <w:noProof/>
            <w:webHidden/>
          </w:rPr>
          <w:fldChar w:fldCharType="end"/>
        </w:r>
      </w:hyperlink>
    </w:p>
    <w:p w14:paraId="34365D7A" w14:textId="77777777" w:rsidR="00FE2DA0" w:rsidRDefault="00FE2DA0" w:rsidP="00FE2DA0">
      <w:r>
        <w:lastRenderedPageBreak/>
        <w:fldChar w:fldCharType="end"/>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FE2DA0" w:rsidRPr="00493559" w14:paraId="150920A3"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24ACD236" w14:textId="77777777" w:rsidR="00FE2DA0" w:rsidRPr="000035B4" w:rsidRDefault="00FE2DA0" w:rsidP="006845AC">
            <w:pPr>
              <w:spacing w:before="120" w:after="60"/>
              <w:rPr>
                <w:rFonts w:cstheme="minorHAnsi"/>
                <w:b w:val="0"/>
                <w:color w:val="FFFFFF"/>
              </w:rPr>
            </w:pPr>
            <w:r w:rsidRPr="008B7FE1">
              <w:rPr>
                <w:rFonts w:cstheme="minorHAnsi"/>
                <w:color w:val="FFFFFF"/>
                <w:sz w:val="22"/>
                <w:szCs w:val="22"/>
              </w:rPr>
              <w:t>ESF-1 Tasked Agencies</w:t>
            </w:r>
          </w:p>
        </w:tc>
      </w:tr>
      <w:tr w:rsidR="00FE2DA0" w:rsidRPr="00BC471E" w14:paraId="5685A44B"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1A35B77A" w14:textId="77777777" w:rsidR="00FE2DA0" w:rsidRPr="000035B4" w:rsidRDefault="00FE2DA0"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9CC87E2" w14:textId="77777777" w:rsidR="00FE2DA0" w:rsidRPr="000035B4" w:rsidRDefault="00FE2DA0" w:rsidP="00E22B6B">
            <w:pPr>
              <w:spacing w:before="60" w:after="60"/>
              <w:rPr>
                <w:rFonts w:cstheme="minorBidi"/>
                <w:b/>
                <w:bCs/>
              </w:rPr>
            </w:pPr>
            <w:r w:rsidRPr="03D3AD0B">
              <w:rPr>
                <w:rFonts w:cstheme="minorBidi"/>
              </w:rPr>
              <w:t>Public Works Department</w:t>
            </w:r>
          </w:p>
        </w:tc>
      </w:tr>
      <w:tr w:rsidR="00FE2DA0" w:rsidRPr="00BC471E" w14:paraId="6C9F569B"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5FFCBE1E" w14:textId="77777777" w:rsidR="00FE2DA0" w:rsidRPr="000035B4" w:rsidRDefault="00FE2DA0"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E165BD0" w14:textId="77777777" w:rsidR="00FE2DA0" w:rsidRDefault="00FE2DA0" w:rsidP="00E22B6B">
            <w:pPr>
              <w:spacing w:before="60" w:after="60"/>
              <w:rPr>
                <w:rFonts w:cstheme="minorBidi"/>
              </w:rPr>
            </w:pPr>
            <w:r w:rsidRPr="03D3AD0B">
              <w:rPr>
                <w:rFonts w:cstheme="minorBidi"/>
              </w:rPr>
              <w:t>Emergency Management Department</w:t>
            </w:r>
          </w:p>
          <w:p w14:paraId="3ACD2F60" w14:textId="77777777" w:rsidR="00FE2DA0" w:rsidRPr="00CA4526" w:rsidRDefault="00FE2DA0" w:rsidP="00E22B6B">
            <w:pPr>
              <w:spacing w:before="60" w:after="60"/>
              <w:rPr>
                <w:rFonts w:cstheme="minorBidi"/>
                <w:b/>
                <w:bCs/>
              </w:rPr>
            </w:pPr>
            <w:r w:rsidRPr="03D3AD0B">
              <w:rPr>
                <w:rFonts w:cstheme="minorBidi"/>
              </w:rPr>
              <w:t>Sheriff’s Office</w:t>
            </w:r>
          </w:p>
        </w:tc>
      </w:tr>
      <w:tr w:rsidR="00FE2DA0" w:rsidRPr="00BC471E" w14:paraId="0F7B7A0F"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37CA6541" w14:textId="77777777" w:rsidR="00FE2DA0" w:rsidRPr="000035B4" w:rsidRDefault="00FE2DA0"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A9B4CA5" w14:textId="77777777" w:rsidR="00FE2DA0" w:rsidRPr="00254DEC" w:rsidRDefault="00FE2DA0" w:rsidP="00E22B6B">
            <w:pPr>
              <w:spacing w:before="60" w:after="60"/>
              <w:rPr>
                <w:rFonts w:cstheme="minorHAnsi"/>
                <w:b/>
                <w:bCs/>
              </w:rPr>
            </w:pPr>
            <w:r w:rsidRPr="00254DEC">
              <w:rPr>
                <w:rFonts w:cstheme="minorHAnsi"/>
              </w:rPr>
              <w:t>Polk County Dial-a-Ride</w:t>
            </w:r>
          </w:p>
          <w:p w14:paraId="62D85492" w14:textId="77777777" w:rsidR="00FE2DA0" w:rsidRPr="00254DEC" w:rsidRDefault="00FE2DA0" w:rsidP="00E22B6B">
            <w:pPr>
              <w:spacing w:before="60" w:after="60"/>
              <w:rPr>
                <w:rFonts w:cstheme="minorHAnsi"/>
                <w:b/>
                <w:bCs/>
              </w:rPr>
            </w:pPr>
            <w:r w:rsidRPr="00254DEC">
              <w:rPr>
                <w:rFonts w:cstheme="minorHAnsi"/>
              </w:rPr>
              <w:t xml:space="preserve">Chemeketa Area Regional Transportation System </w:t>
            </w:r>
          </w:p>
          <w:p w14:paraId="20313DD5" w14:textId="77777777" w:rsidR="00FE2DA0" w:rsidRPr="00254DEC" w:rsidRDefault="00FE2DA0" w:rsidP="00E22B6B">
            <w:pPr>
              <w:spacing w:before="60" w:after="60"/>
              <w:rPr>
                <w:rFonts w:cstheme="minorHAnsi"/>
                <w:b/>
                <w:bCs/>
              </w:rPr>
            </w:pPr>
            <w:r w:rsidRPr="00254DEC">
              <w:rPr>
                <w:rFonts w:cstheme="minorHAnsi"/>
              </w:rPr>
              <w:t>Cherriots (Salem-Keizer Transit, Cherrylift)</w:t>
            </w:r>
          </w:p>
          <w:p w14:paraId="1C1DD139" w14:textId="77777777" w:rsidR="00FE2DA0" w:rsidRPr="00254DEC" w:rsidRDefault="00FE2DA0" w:rsidP="00E22B6B">
            <w:pPr>
              <w:spacing w:before="60" w:after="60"/>
              <w:rPr>
                <w:rFonts w:cstheme="minorHAnsi"/>
                <w:b/>
                <w:bCs/>
              </w:rPr>
            </w:pPr>
            <w:r w:rsidRPr="00254DEC">
              <w:rPr>
                <w:rFonts w:cstheme="minorHAnsi"/>
              </w:rPr>
              <w:t>Wheels (Wheels Community Transportation)</w:t>
            </w:r>
          </w:p>
          <w:p w14:paraId="3EF03E11" w14:textId="77777777" w:rsidR="00FE2DA0" w:rsidRPr="00254DEC" w:rsidRDefault="00FE2DA0" w:rsidP="00E22B6B">
            <w:pPr>
              <w:spacing w:before="60" w:after="60"/>
              <w:rPr>
                <w:rFonts w:cstheme="minorHAnsi"/>
                <w:b/>
                <w:bCs/>
              </w:rPr>
            </w:pPr>
            <w:r w:rsidRPr="00254DEC">
              <w:rPr>
                <w:rFonts w:cstheme="minorHAnsi"/>
              </w:rPr>
              <w:t>Confederated Tribes of Grand Ronde</w:t>
            </w:r>
          </w:p>
          <w:p w14:paraId="2189DB28" w14:textId="77777777" w:rsidR="00FE2DA0" w:rsidRPr="00254DEC" w:rsidRDefault="00FE2DA0" w:rsidP="00E22B6B">
            <w:pPr>
              <w:spacing w:before="60" w:after="60"/>
              <w:rPr>
                <w:rFonts w:cstheme="minorHAnsi"/>
                <w:b/>
                <w:bCs/>
              </w:rPr>
            </w:pPr>
            <w:r w:rsidRPr="00254DEC">
              <w:rPr>
                <w:rFonts w:cstheme="minorHAnsi"/>
              </w:rPr>
              <w:t>Local Municipalities</w:t>
            </w:r>
          </w:p>
          <w:p w14:paraId="40A96439" w14:textId="77777777" w:rsidR="00FE2DA0" w:rsidRPr="00254DEC" w:rsidRDefault="00FE2DA0" w:rsidP="00E22B6B">
            <w:pPr>
              <w:spacing w:before="60" w:after="60"/>
              <w:rPr>
                <w:rFonts w:cstheme="minorHAnsi"/>
                <w:b/>
                <w:bCs/>
              </w:rPr>
            </w:pPr>
            <w:r w:rsidRPr="00254DEC">
              <w:rPr>
                <w:rFonts w:cstheme="minorHAnsi"/>
              </w:rPr>
              <w:t xml:space="preserve">Local School Districts </w:t>
            </w:r>
          </w:p>
          <w:p w14:paraId="3D76BE9E" w14:textId="77777777" w:rsidR="00FE2DA0" w:rsidRPr="000035B4" w:rsidRDefault="00FE2DA0" w:rsidP="00E22B6B">
            <w:pPr>
              <w:spacing w:before="60" w:after="60"/>
              <w:rPr>
                <w:rFonts w:cstheme="minorHAnsi"/>
                <w:b/>
                <w:bCs/>
              </w:rPr>
            </w:pPr>
            <w:r w:rsidRPr="00254DEC">
              <w:rPr>
                <w:rFonts w:cstheme="minorHAnsi"/>
              </w:rPr>
              <w:t>Airports</w:t>
            </w:r>
          </w:p>
        </w:tc>
      </w:tr>
      <w:tr w:rsidR="00FE2DA0" w:rsidRPr="00BC471E" w14:paraId="22E571E3"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0F064FF1" w14:textId="77777777" w:rsidR="00FE2DA0" w:rsidRPr="000035B4" w:rsidRDefault="00FE2DA0" w:rsidP="00E22B6B">
            <w:pPr>
              <w:spacing w:before="60" w:after="60"/>
              <w:rPr>
                <w:rFonts w:cstheme="minorBidi"/>
                <w:b/>
                <w:bCs/>
              </w:rPr>
            </w:pPr>
            <w:r w:rsidRPr="03D3AD0B">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03596C3" w14:textId="77777777" w:rsidR="00FE2DA0" w:rsidRPr="000035B4" w:rsidRDefault="00FE2DA0" w:rsidP="00E22B6B">
            <w:pPr>
              <w:spacing w:before="60" w:after="60"/>
              <w:rPr>
                <w:rFonts w:cstheme="minorBidi"/>
                <w:b/>
                <w:bCs/>
              </w:rPr>
            </w:pPr>
            <w:r w:rsidRPr="03D3AD0B">
              <w:rPr>
                <w:rFonts w:cstheme="minorBidi"/>
              </w:rPr>
              <w:t>Department of Transportation</w:t>
            </w:r>
          </w:p>
        </w:tc>
      </w:tr>
    </w:tbl>
    <w:p w14:paraId="574ECA09" w14:textId="77777777" w:rsidR="00FE2DA0" w:rsidRDefault="00FE2DA0" w:rsidP="00130DB1">
      <w:pPr>
        <w:pStyle w:val="Heading1"/>
        <w:numPr>
          <w:ilvl w:val="0"/>
          <w:numId w:val="27"/>
        </w:numPr>
        <w:spacing w:before="240"/>
      </w:pPr>
      <w:bookmarkStart w:id="563" w:name="_Toc86748408"/>
      <w:bookmarkStart w:id="564" w:name="_Toc90274152"/>
      <w:r>
        <w:t>Introduction</w:t>
      </w:r>
      <w:bookmarkEnd w:id="561"/>
      <w:bookmarkEnd w:id="562"/>
      <w:bookmarkEnd w:id="563"/>
      <w:bookmarkEnd w:id="564"/>
    </w:p>
    <w:p w14:paraId="04A9A8D2" w14:textId="77777777" w:rsidR="00FE2DA0" w:rsidRPr="0064108D" w:rsidRDefault="00FE2DA0" w:rsidP="00130DB1">
      <w:pPr>
        <w:pStyle w:val="Heading2"/>
        <w:numPr>
          <w:ilvl w:val="1"/>
          <w:numId w:val="27"/>
        </w:numPr>
        <w:spacing w:before="240"/>
        <w:ind w:left="0" w:firstLine="0"/>
      </w:pPr>
      <w:bookmarkStart w:id="565" w:name="_Toc402442780"/>
      <w:bookmarkStart w:id="566" w:name="_Toc456591819"/>
      <w:bookmarkStart w:id="567" w:name="_Toc86748409"/>
      <w:bookmarkStart w:id="568" w:name="_Toc90274153"/>
      <w:r>
        <w:t>Purpose</w:t>
      </w:r>
      <w:bookmarkEnd w:id="565"/>
      <w:bookmarkEnd w:id="566"/>
      <w:bookmarkEnd w:id="567"/>
      <w:bookmarkEnd w:id="568"/>
    </w:p>
    <w:p w14:paraId="7BBE22D4" w14:textId="77777777" w:rsidR="00FE2DA0" w:rsidRPr="0051723F" w:rsidRDefault="00FE2DA0" w:rsidP="00FE2DA0">
      <w:r w:rsidRPr="00C25F31">
        <w:t xml:space="preserve">Emergency Support Function (ESF) </w:t>
      </w:r>
      <w:r>
        <w:t>1</w:t>
      </w:r>
      <w:r w:rsidRPr="00C25F31">
        <w:t xml:space="preserve"> </w:t>
      </w:r>
      <w:r w:rsidRPr="009B4743">
        <w:t>describes how the County will coordinate transportation needs during a time of emergency, including assessing damage to and restoring and maintaining transportation networks, specifically roads and bridges</w:t>
      </w:r>
      <w:r w:rsidRPr="0051723F">
        <w:t>.</w:t>
      </w:r>
    </w:p>
    <w:p w14:paraId="484B151A" w14:textId="77777777" w:rsidR="00FE2DA0" w:rsidRDefault="00FE2DA0" w:rsidP="00130DB1">
      <w:pPr>
        <w:pStyle w:val="Heading2"/>
        <w:numPr>
          <w:ilvl w:val="1"/>
          <w:numId w:val="27"/>
        </w:numPr>
        <w:spacing w:before="240"/>
        <w:ind w:left="0" w:firstLine="0"/>
      </w:pPr>
      <w:bookmarkStart w:id="569" w:name="_Toc402442781"/>
      <w:bookmarkStart w:id="570" w:name="_Toc456591820"/>
      <w:bookmarkStart w:id="571" w:name="_Toc86748410"/>
      <w:bookmarkStart w:id="572" w:name="_Toc90274154"/>
      <w:r>
        <w:t>Scope</w:t>
      </w:r>
      <w:bookmarkEnd w:id="569"/>
      <w:bookmarkEnd w:id="570"/>
      <w:bookmarkEnd w:id="571"/>
      <w:bookmarkEnd w:id="572"/>
    </w:p>
    <w:p w14:paraId="03756A7B" w14:textId="77777777" w:rsidR="00FE2DA0" w:rsidRPr="00BB0F2C" w:rsidRDefault="00FE2DA0" w:rsidP="00FE2DA0">
      <w:bookmarkStart w:id="573" w:name="_Toc402442783"/>
      <w:bookmarkStart w:id="574" w:name="_Toc256751299"/>
      <w:bookmarkStart w:id="575" w:name="_Toc256752627"/>
      <w:bookmarkStart w:id="576" w:name="_Toc262718456"/>
      <w:r>
        <w:t>The following activities are within the scope of ESF-1:</w:t>
      </w:r>
    </w:p>
    <w:p w14:paraId="4A82909A" w14:textId="77777777" w:rsidR="00FE2DA0" w:rsidRPr="00BC4B6D" w:rsidRDefault="00FE2DA0" w:rsidP="00BC4B6D">
      <w:pPr>
        <w:pStyle w:val="ListParagraph"/>
      </w:pPr>
      <w:bookmarkStart w:id="577" w:name="_Toc456591821"/>
      <w:r w:rsidRPr="00BC4B6D">
        <w:t>Coordinate and/or support damage assessment activities, including the dissemination of pertinent data regarding any impacts to the transportation infrastructure contained within the County’s jurisdictional boundaries.</w:t>
      </w:r>
    </w:p>
    <w:p w14:paraId="0DF24C53" w14:textId="77777777" w:rsidR="00FE2DA0" w:rsidRPr="00BC4B6D" w:rsidRDefault="00FE2DA0" w:rsidP="00BC4B6D">
      <w:pPr>
        <w:pStyle w:val="ListParagraph"/>
      </w:pPr>
      <w:r w:rsidRPr="00BC4B6D">
        <w:t>Coordinate the repair and restoration of the County’s transportation network.</w:t>
      </w:r>
    </w:p>
    <w:p w14:paraId="2366C09B" w14:textId="77777777" w:rsidR="00FE2DA0" w:rsidRPr="00BC4B6D" w:rsidRDefault="00FE2DA0" w:rsidP="00BC4B6D">
      <w:pPr>
        <w:pStyle w:val="ListParagraph"/>
      </w:pPr>
      <w:r w:rsidRPr="00BC4B6D">
        <w:t>Process and coordinate requests for transportation support from city and tribal partners.</w:t>
      </w:r>
    </w:p>
    <w:p w14:paraId="37F7B37B" w14:textId="77777777" w:rsidR="00FE2DA0" w:rsidRPr="00BC4B6D" w:rsidRDefault="00FE2DA0" w:rsidP="00BC4B6D">
      <w:pPr>
        <w:pStyle w:val="ListParagraph"/>
      </w:pPr>
      <w:r w:rsidRPr="00BC4B6D">
        <w:t xml:space="preserve">Monitor, control, and coordinate vehicular traffic flow. </w:t>
      </w:r>
    </w:p>
    <w:p w14:paraId="34AD3FDD" w14:textId="77777777" w:rsidR="00FE2DA0" w:rsidRPr="00BC4B6D" w:rsidRDefault="00FE2DA0" w:rsidP="00BC4B6D">
      <w:pPr>
        <w:pStyle w:val="ListParagraph"/>
      </w:pPr>
      <w:r w:rsidRPr="00BC4B6D">
        <w:t>Provide resources to support transportation of evacuees, personnel, equipment, and materials and supplies.</w:t>
      </w:r>
    </w:p>
    <w:p w14:paraId="7577D461" w14:textId="77777777" w:rsidR="00FE2DA0" w:rsidRPr="00BC4B6D" w:rsidRDefault="00FE2DA0" w:rsidP="00BC4B6D">
      <w:pPr>
        <w:pStyle w:val="ListParagraph"/>
      </w:pPr>
      <w:r w:rsidRPr="00BC4B6D">
        <w:t xml:space="preserve">Provide maps for all modes of transportation. </w:t>
      </w:r>
    </w:p>
    <w:p w14:paraId="111B77F0" w14:textId="77777777" w:rsidR="00FE2DA0" w:rsidRPr="00BC4B6D" w:rsidRDefault="00FE2DA0" w:rsidP="00BC4B6D">
      <w:pPr>
        <w:pStyle w:val="ListParagraph"/>
      </w:pPr>
      <w:r w:rsidRPr="00BC4B6D">
        <w:t>Prioritize and initiate emergency work tasks to clear debris and obstructions from, and make emergency repairs to, the transportation infrastructure.</w:t>
      </w:r>
    </w:p>
    <w:p w14:paraId="65D4FED6" w14:textId="77777777" w:rsidR="00FE2DA0" w:rsidRPr="00BC4B6D" w:rsidRDefault="00FE2DA0" w:rsidP="00BC4B6D">
      <w:pPr>
        <w:pStyle w:val="ListParagraph"/>
      </w:pPr>
      <w:r w:rsidRPr="00BC4B6D">
        <w:t>For larger-scale debris removal needs, the County will refer to:</w:t>
      </w:r>
    </w:p>
    <w:p w14:paraId="374150FA" w14:textId="67910477" w:rsidR="00FE2DA0" w:rsidRPr="00BC4B6D" w:rsidRDefault="006845AC" w:rsidP="00130DB1">
      <w:pPr>
        <w:pStyle w:val="ListParagraph"/>
        <w:numPr>
          <w:ilvl w:val="1"/>
          <w:numId w:val="14"/>
        </w:numPr>
      </w:pPr>
      <w:r>
        <w:t>Oregon Emergency Management Department</w:t>
      </w:r>
      <w:r w:rsidR="00FE2DA0" w:rsidRPr="00BC4B6D">
        <w:t xml:space="preserve"> (</w:t>
      </w:r>
      <w:r>
        <w:t>EMD</w:t>
      </w:r>
      <w:r w:rsidR="00FE2DA0" w:rsidRPr="00BC4B6D">
        <w:t>) Region 1 – Regional Debris Management Plan, current version 2</w:t>
      </w:r>
      <w:r w:rsidR="00856937">
        <w:t>017</w:t>
      </w:r>
      <w:r w:rsidR="00FE2DA0" w:rsidRPr="00BC4B6D">
        <w:t>.</w:t>
      </w:r>
    </w:p>
    <w:p w14:paraId="5FCC5C9D" w14:textId="77777777" w:rsidR="00FE2DA0" w:rsidRPr="003C0D36" w:rsidRDefault="00FE2DA0" w:rsidP="00130DB1">
      <w:pPr>
        <w:pStyle w:val="ListParagraph"/>
        <w:numPr>
          <w:ilvl w:val="1"/>
          <w:numId w:val="14"/>
        </w:numPr>
      </w:pPr>
      <w:r w:rsidRPr="00BC4B6D">
        <w:t xml:space="preserve">Oregon Department of Environmental Equality (DEQ) – Managing and Permitting Disaster Debris </w:t>
      </w:r>
      <w:sdt>
        <w:sdtPr>
          <w:id w:val="104478829"/>
          <w:citation/>
        </w:sdtPr>
        <w:sdtEndPr/>
        <w:sdtContent>
          <w:r w:rsidRPr="00BC4B6D">
            <w:fldChar w:fldCharType="begin"/>
          </w:r>
          <w:r w:rsidRPr="00BC4B6D">
            <w:instrText xml:space="preserve">CITATION Sta11 \l 1033 </w:instrText>
          </w:r>
          <w:r w:rsidRPr="00BC4B6D">
            <w:fldChar w:fldCharType="separate"/>
          </w:r>
          <w:r w:rsidRPr="00BC4B6D">
            <w:t>(Oregon Department of Environmental Quality, 2011)</w:t>
          </w:r>
          <w:r w:rsidRPr="00BC4B6D">
            <w:fldChar w:fldCharType="end"/>
          </w:r>
        </w:sdtContent>
      </w:sdt>
      <w:r w:rsidRPr="00BC4B6D">
        <w:t>, and Appendix E: Oregon Statewide Debris Management Plan.</w:t>
      </w:r>
    </w:p>
    <w:p w14:paraId="3E09CC0D" w14:textId="77777777" w:rsidR="00FE2DA0" w:rsidRDefault="00FE2DA0" w:rsidP="00130DB1">
      <w:pPr>
        <w:pStyle w:val="Heading1"/>
        <w:numPr>
          <w:ilvl w:val="0"/>
          <w:numId w:val="27"/>
        </w:numPr>
        <w:spacing w:before="240"/>
      </w:pPr>
      <w:bookmarkStart w:id="578" w:name="_Toc86748411"/>
      <w:bookmarkStart w:id="579" w:name="_Toc90274155"/>
      <w:r>
        <w:lastRenderedPageBreak/>
        <w:t>Situation and Assumptions</w:t>
      </w:r>
      <w:bookmarkEnd w:id="573"/>
      <w:bookmarkEnd w:id="577"/>
      <w:bookmarkEnd w:id="578"/>
      <w:bookmarkEnd w:id="579"/>
      <w:r>
        <w:t xml:space="preserve">  </w:t>
      </w:r>
    </w:p>
    <w:p w14:paraId="18E5E079" w14:textId="77777777" w:rsidR="00FE2DA0" w:rsidRPr="005B0B6F" w:rsidRDefault="00FE2DA0" w:rsidP="00130DB1">
      <w:pPr>
        <w:pStyle w:val="Heading2"/>
        <w:numPr>
          <w:ilvl w:val="1"/>
          <w:numId w:val="27"/>
        </w:numPr>
        <w:spacing w:before="240"/>
        <w:ind w:left="0" w:firstLine="0"/>
      </w:pPr>
      <w:bookmarkStart w:id="580" w:name="_Toc402442784"/>
      <w:bookmarkStart w:id="581" w:name="_Toc456591822"/>
      <w:bookmarkStart w:id="582" w:name="_Toc86748412"/>
      <w:bookmarkStart w:id="583" w:name="_Toc90274156"/>
      <w:r w:rsidRPr="005B0B6F">
        <w:t>Situation</w:t>
      </w:r>
      <w:bookmarkEnd w:id="580"/>
      <w:bookmarkEnd w:id="581"/>
      <w:bookmarkEnd w:id="582"/>
      <w:bookmarkEnd w:id="583"/>
    </w:p>
    <w:p w14:paraId="45E13BF4" w14:textId="77777777" w:rsidR="00FE2DA0" w:rsidRPr="00474D56" w:rsidRDefault="00FE2DA0" w:rsidP="00FE2DA0">
      <w:bookmarkStart w:id="584" w:name="_Toc402442785"/>
      <w:r>
        <w:t xml:space="preserve">The County is faced with several hazards that may cause disruption to transportation systems and require support. </w:t>
      </w:r>
      <w:r w:rsidRPr="00EE45A2">
        <w:t>The County’s</w:t>
      </w:r>
      <w:r>
        <w:t xml:space="preserve"> transportation system comprises </w:t>
      </w:r>
      <w:r w:rsidRPr="007E2AC9">
        <w:t xml:space="preserve">road, rail, and air systems. </w:t>
      </w:r>
      <w:r>
        <w:t>The following c</w:t>
      </w:r>
      <w:r w:rsidRPr="007E2AC9">
        <w:t xml:space="preserve">onsiderations </w:t>
      </w:r>
      <w:r>
        <w:t>should be considered when planning for and implementing ESF-1 activities:</w:t>
      </w:r>
    </w:p>
    <w:p w14:paraId="6CC5C9BE" w14:textId="77777777" w:rsidR="00FE2DA0" w:rsidRPr="00BC4B6D" w:rsidRDefault="00FE2DA0" w:rsidP="00BC4B6D">
      <w:pPr>
        <w:pStyle w:val="ListParagraph"/>
      </w:pPr>
      <w:r w:rsidRPr="00BC4B6D">
        <w:t>A significant emergency or disaster may severely damage transportation infrastructure.</w:t>
      </w:r>
    </w:p>
    <w:p w14:paraId="7AD97083" w14:textId="77777777" w:rsidR="00FE2DA0" w:rsidRPr="00BC4B6D" w:rsidRDefault="00FE2DA0" w:rsidP="00BC4B6D">
      <w:pPr>
        <w:pStyle w:val="ListParagraph"/>
      </w:pPr>
      <w:r w:rsidRPr="00BC4B6D">
        <w:t>The movement of people, equipment, and supplies may be much less efficient in emergency conditions than under normal circumstances.</w:t>
      </w:r>
    </w:p>
    <w:p w14:paraId="02BE406A" w14:textId="77777777" w:rsidR="00FE2DA0" w:rsidRPr="00BC4B6D" w:rsidRDefault="00FE2DA0" w:rsidP="00BC4B6D">
      <w:pPr>
        <w:pStyle w:val="ListParagraph"/>
      </w:pPr>
      <w:r w:rsidRPr="00BC4B6D">
        <w:t>Many localized transportation activities may be disrupted or hindered by damaged surface transportation infrastructure.</w:t>
      </w:r>
    </w:p>
    <w:p w14:paraId="57B9C87F" w14:textId="77777777" w:rsidR="00FE2DA0" w:rsidRPr="00BC4B6D" w:rsidRDefault="00FE2DA0" w:rsidP="00BC4B6D">
      <w:pPr>
        <w:pStyle w:val="ListParagraph"/>
      </w:pPr>
      <w:r w:rsidRPr="00BC4B6D">
        <w:t xml:space="preserve">In anticipation of or in reaction to a disaster, evacuations that overwhelm standard routes may require resources beyond the capabilities of the County. </w:t>
      </w:r>
    </w:p>
    <w:p w14:paraId="0D4D8D81" w14:textId="77777777" w:rsidR="00FE2DA0" w:rsidRPr="00BC4B6D" w:rsidRDefault="00FE2DA0" w:rsidP="00BC4B6D">
      <w:pPr>
        <w:pStyle w:val="ListParagraph"/>
      </w:pPr>
      <w:r w:rsidRPr="00BC4B6D">
        <w:t>Some communities have limited means of ingress and egress, and an emergency that disrupts key roads/bridges may limit or prevent access to the community.</w:t>
      </w:r>
    </w:p>
    <w:p w14:paraId="733A3E6A" w14:textId="77777777" w:rsidR="00FE2DA0" w:rsidRPr="00EC09C6" w:rsidRDefault="00FE2DA0" w:rsidP="00130DB1">
      <w:pPr>
        <w:pStyle w:val="Heading2"/>
        <w:numPr>
          <w:ilvl w:val="1"/>
          <w:numId w:val="27"/>
        </w:numPr>
        <w:spacing w:before="240"/>
        <w:ind w:left="0" w:firstLine="0"/>
      </w:pPr>
      <w:bookmarkStart w:id="585" w:name="_Toc456591823"/>
      <w:bookmarkStart w:id="586" w:name="_Toc86748413"/>
      <w:bookmarkStart w:id="587" w:name="_Toc90274157"/>
      <w:r w:rsidRPr="00EC09C6">
        <w:t>Assumptions</w:t>
      </w:r>
      <w:bookmarkEnd w:id="584"/>
      <w:bookmarkEnd w:id="585"/>
      <w:bookmarkEnd w:id="586"/>
      <w:bookmarkEnd w:id="587"/>
    </w:p>
    <w:p w14:paraId="1C795D53" w14:textId="77777777" w:rsidR="00FE2DA0" w:rsidRPr="002770AA" w:rsidRDefault="00FE2DA0" w:rsidP="00FE2DA0">
      <w:bookmarkStart w:id="588" w:name="_Toc402442786"/>
      <w:r>
        <w:t>ESF-1 is based on the following planning assumptions:</w:t>
      </w:r>
    </w:p>
    <w:p w14:paraId="76FDF385" w14:textId="77777777" w:rsidR="00FE2DA0" w:rsidRPr="00BC4B6D" w:rsidRDefault="00FE2DA0" w:rsidP="00BC4B6D">
      <w:pPr>
        <w:pStyle w:val="ListParagraph"/>
      </w:pPr>
      <w:r w:rsidRPr="00BC4B6D">
        <w:t xml:space="preserve">The County’s transportation infrastructure will likely sustain damage during a large-scale incident and will affect the efficiency of response and recovery. </w:t>
      </w:r>
    </w:p>
    <w:p w14:paraId="07742244" w14:textId="77777777" w:rsidR="00FE2DA0" w:rsidRPr="00BC4B6D" w:rsidRDefault="00FE2DA0" w:rsidP="00BC4B6D">
      <w:pPr>
        <w:pStyle w:val="ListParagraph"/>
      </w:pPr>
      <w:r w:rsidRPr="00BC4B6D">
        <w:t>Disaster operations and/or hazardous conditions may require the County to divert traffic or implement or other methods of traffic control.</w:t>
      </w:r>
    </w:p>
    <w:p w14:paraId="0D534261" w14:textId="77777777" w:rsidR="00FE2DA0" w:rsidRPr="00BC4B6D" w:rsidRDefault="00FE2DA0" w:rsidP="00BC4B6D">
      <w:pPr>
        <w:pStyle w:val="ListParagraph"/>
      </w:pPr>
      <w:r w:rsidRPr="00BC4B6D">
        <w:t>Response operations, especially during initial operational periods, may exhaust the County’s transportation capabilities, thus requiring assistance from neighboring jurisdictions and/or state and federal government.</w:t>
      </w:r>
    </w:p>
    <w:p w14:paraId="4E263524" w14:textId="77777777" w:rsidR="00FE2DA0" w:rsidRPr="00BC4B6D" w:rsidRDefault="00FE2DA0" w:rsidP="00BC4B6D">
      <w:pPr>
        <w:pStyle w:val="ListParagraph"/>
      </w:pPr>
      <w:r w:rsidRPr="00BC4B6D">
        <w:t>Rapid damage assessments of impacted areas will help determine response priorities and transportation demands.</w:t>
      </w:r>
    </w:p>
    <w:p w14:paraId="2AD17EDF" w14:textId="77777777" w:rsidR="00FE2DA0" w:rsidRDefault="00FE2DA0" w:rsidP="00130DB1">
      <w:pPr>
        <w:pStyle w:val="Heading1"/>
        <w:numPr>
          <w:ilvl w:val="0"/>
          <w:numId w:val="27"/>
        </w:numPr>
        <w:spacing w:before="240"/>
      </w:pPr>
      <w:bookmarkStart w:id="589" w:name="_Toc456591824"/>
      <w:bookmarkStart w:id="590" w:name="_Toc86748414"/>
      <w:bookmarkStart w:id="591" w:name="_Toc90274158"/>
      <w:r w:rsidRPr="00410156">
        <w:t>Roles and Responsibilitie</w:t>
      </w:r>
      <w:bookmarkEnd w:id="574"/>
      <w:bookmarkEnd w:id="575"/>
      <w:bookmarkEnd w:id="576"/>
      <w:bookmarkEnd w:id="588"/>
      <w:r>
        <w:t>s</w:t>
      </w:r>
      <w:bookmarkEnd w:id="589"/>
      <w:bookmarkEnd w:id="590"/>
      <w:bookmarkEnd w:id="591"/>
    </w:p>
    <w:p w14:paraId="41FCEDDB" w14:textId="77777777" w:rsidR="00FE2DA0" w:rsidRDefault="00FE2DA0" w:rsidP="00FE2DA0">
      <w:bookmarkStart w:id="592" w:name="_Toc256751313"/>
      <w:bookmarkStart w:id="593" w:name="_Toc256752641"/>
      <w:bookmarkStart w:id="594" w:name="_Toc262718469"/>
      <w:bookmarkStart w:id="595" w:name="_Toc402442803"/>
      <w:r w:rsidRPr="0087766E">
        <w:t>The County has identified primary and supporting agencies and community partners to ensure that ESF</w:t>
      </w:r>
      <w:r>
        <w:t>-1</w:t>
      </w:r>
      <w:r w:rsidRPr="0087766E">
        <w:t xml:space="preserve"> activities </w:t>
      </w:r>
      <w:r>
        <w:t xml:space="preserve">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1F3DB0EB" w14:textId="77777777" w:rsidR="00FE2DA0" w:rsidRPr="00925214" w:rsidRDefault="00FE2DA0" w:rsidP="00130DB1">
      <w:pPr>
        <w:pStyle w:val="Heading2"/>
        <w:numPr>
          <w:ilvl w:val="1"/>
          <w:numId w:val="27"/>
        </w:numPr>
        <w:spacing w:before="240"/>
        <w:ind w:left="0" w:firstLine="0"/>
      </w:pPr>
      <w:bookmarkStart w:id="596" w:name="_Toc86748415"/>
      <w:bookmarkStart w:id="597" w:name="_Toc90274159"/>
      <w:r w:rsidRPr="00925214">
        <w:t>Primary</w:t>
      </w:r>
      <w:r>
        <w:t xml:space="preserve"> County Agencies</w:t>
      </w:r>
      <w:bookmarkEnd w:id="596"/>
      <w:bookmarkEnd w:id="597"/>
    </w:p>
    <w:p w14:paraId="1CB8F05B" w14:textId="77777777" w:rsidR="00FE2DA0" w:rsidRPr="00E253F0" w:rsidRDefault="00FE2DA0" w:rsidP="00BC4B6D">
      <w:pPr>
        <w:pStyle w:val="ListParagraph"/>
      </w:pPr>
      <w:r w:rsidRPr="00BC4B6D">
        <w:t>Identified</w:t>
      </w:r>
      <w:r w:rsidRPr="00A86EDA">
        <w:t xml:space="preserve">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7DE98362" w14:textId="77777777" w:rsidR="00FE2DA0" w:rsidRPr="00925214" w:rsidRDefault="00FE2DA0" w:rsidP="00130DB1">
      <w:pPr>
        <w:pStyle w:val="Heading2"/>
        <w:numPr>
          <w:ilvl w:val="1"/>
          <w:numId w:val="27"/>
        </w:numPr>
        <w:spacing w:before="240"/>
        <w:ind w:left="0" w:firstLine="0"/>
      </w:pPr>
      <w:bookmarkStart w:id="598" w:name="_Toc86748416"/>
      <w:bookmarkStart w:id="599" w:name="_Toc90274160"/>
      <w:r w:rsidRPr="00925214">
        <w:t>Supporting</w:t>
      </w:r>
      <w:r>
        <w:t xml:space="preserve"> County Agencies</w:t>
      </w:r>
      <w:bookmarkEnd w:id="598"/>
      <w:bookmarkEnd w:id="599"/>
    </w:p>
    <w:p w14:paraId="02624CE1" w14:textId="77777777" w:rsidR="00FE2DA0" w:rsidRPr="00E253F0" w:rsidRDefault="00FE2DA0" w:rsidP="00BC4B6D">
      <w:pPr>
        <w:pStyle w:val="ListParagraph"/>
      </w:pPr>
      <w:r w:rsidRPr="00BC4B6D">
        <w:t>Identified</w:t>
      </w:r>
      <w:r w:rsidRPr="00E253F0">
        <w:t xml:space="preserve"> County agencies with substantial support roles during major incidents. </w:t>
      </w:r>
    </w:p>
    <w:p w14:paraId="102BF409" w14:textId="77777777" w:rsidR="00FE2DA0" w:rsidRDefault="00FE2DA0" w:rsidP="00130DB1">
      <w:pPr>
        <w:pStyle w:val="Heading2"/>
        <w:numPr>
          <w:ilvl w:val="1"/>
          <w:numId w:val="27"/>
        </w:numPr>
        <w:spacing w:before="240"/>
        <w:ind w:left="0" w:firstLine="0"/>
      </w:pPr>
      <w:bookmarkStart w:id="600" w:name="_Toc86748417"/>
      <w:bookmarkStart w:id="601" w:name="_Toc90274161"/>
      <w:r w:rsidRPr="00EE4CE1">
        <w:lastRenderedPageBreak/>
        <w:t>Community Partners</w:t>
      </w:r>
      <w:bookmarkEnd w:id="600"/>
      <w:bookmarkEnd w:id="601"/>
      <w:r w:rsidRPr="00EE4CE1">
        <w:t xml:space="preserve"> </w:t>
      </w:r>
    </w:p>
    <w:p w14:paraId="013DBBC4" w14:textId="77777777" w:rsidR="00FE2DA0" w:rsidRPr="00E253F0" w:rsidRDefault="00FE2DA0" w:rsidP="00BC4B6D">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3859050D" w14:textId="77777777" w:rsidR="00FE2DA0" w:rsidRPr="00BA40CA" w:rsidRDefault="00FE2DA0" w:rsidP="00FE2DA0">
      <w:pPr>
        <w:rPr>
          <w:i/>
        </w:rPr>
      </w:pPr>
      <w:r>
        <w:rPr>
          <w:i/>
        </w:rPr>
        <w:t xml:space="preserve">Note: </w:t>
      </w:r>
      <w:r w:rsidRPr="00BA40CA">
        <w:rPr>
          <w:i/>
        </w:rPr>
        <w:t xml:space="preserve">See </w:t>
      </w:r>
      <w:r w:rsidRPr="002B2C07">
        <w:rPr>
          <w:i/>
        </w:rPr>
        <w:t xml:space="preserve">Appendix </w:t>
      </w:r>
      <w:r>
        <w:rPr>
          <w:i/>
        </w:rPr>
        <w:t>D</w:t>
      </w:r>
      <w:r w:rsidRPr="00BA40CA">
        <w:rPr>
          <w:i/>
        </w:rPr>
        <w:t xml:space="preserve"> for a checklist of responsibilities for tasked agencies by phase of emergency management.</w:t>
      </w:r>
    </w:p>
    <w:p w14:paraId="4A239C10" w14:textId="77777777" w:rsidR="00FE2DA0" w:rsidRDefault="00FE2DA0" w:rsidP="00130DB1">
      <w:pPr>
        <w:pStyle w:val="Heading1"/>
        <w:numPr>
          <w:ilvl w:val="0"/>
          <w:numId w:val="27"/>
        </w:numPr>
        <w:spacing w:before="240"/>
      </w:pPr>
      <w:bookmarkStart w:id="602" w:name="_Toc456591825"/>
      <w:bookmarkStart w:id="603" w:name="_Toc86748418"/>
      <w:bookmarkStart w:id="604" w:name="_Toc90274162"/>
      <w:r w:rsidRPr="00A3380F">
        <w:t>Concept of Operations</w:t>
      </w:r>
      <w:bookmarkEnd w:id="592"/>
      <w:bookmarkEnd w:id="593"/>
      <w:bookmarkEnd w:id="594"/>
      <w:bookmarkEnd w:id="595"/>
      <w:bookmarkEnd w:id="602"/>
      <w:bookmarkEnd w:id="603"/>
      <w:bookmarkEnd w:id="604"/>
    </w:p>
    <w:p w14:paraId="5326FD09" w14:textId="77777777" w:rsidR="00FE2DA0" w:rsidRDefault="00FE2DA0" w:rsidP="00130DB1">
      <w:pPr>
        <w:pStyle w:val="Heading2"/>
        <w:numPr>
          <w:ilvl w:val="1"/>
          <w:numId w:val="27"/>
        </w:numPr>
        <w:spacing w:before="240"/>
        <w:ind w:left="0" w:firstLine="0"/>
      </w:pPr>
      <w:bookmarkStart w:id="605" w:name="_Toc402350804"/>
      <w:bookmarkStart w:id="606" w:name="_Toc402442804"/>
      <w:bookmarkStart w:id="607" w:name="_Toc456591826"/>
      <w:bookmarkStart w:id="608" w:name="_Toc86748419"/>
      <w:bookmarkStart w:id="609" w:name="_Toc90274163"/>
      <w:bookmarkStart w:id="610" w:name="_Toc256751321"/>
      <w:bookmarkStart w:id="611" w:name="_Toc256752649"/>
      <w:bookmarkStart w:id="612" w:name="_Toc262718477"/>
      <w:r>
        <w:t>General</w:t>
      </w:r>
      <w:bookmarkEnd w:id="605"/>
      <w:bookmarkEnd w:id="606"/>
      <w:bookmarkEnd w:id="607"/>
      <w:bookmarkEnd w:id="608"/>
      <w:bookmarkEnd w:id="609"/>
    </w:p>
    <w:p w14:paraId="19C61957" w14:textId="77777777" w:rsidR="00FE2DA0" w:rsidRDefault="00FE2DA0" w:rsidP="00FE2DA0">
      <w:r>
        <w:t xml:space="preserve">All ESF-1 activities will be performed in a manner that is consistent with the National Incident Management System and the Robert T. Stafford Disaster Relief and Emergency Assistance Act </w:t>
      </w:r>
      <w:sdt>
        <w:sdtPr>
          <w:id w:val="509330882"/>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5FC6D4A1" w14:textId="77777777" w:rsidR="00FE2DA0" w:rsidRPr="00BC4B6D" w:rsidRDefault="00FE2DA0" w:rsidP="00BC4B6D">
      <w:pPr>
        <w:pStyle w:val="ListParagraph"/>
      </w:pPr>
      <w:r w:rsidRPr="00BC4B6D">
        <w:t>In accordance with the Basic Plan and this ESF Annex, the County Public Works Department is responsible for coordinating transportation activities. Plans and procedures developed by the primary and supporting agencies provide the framework for carrying out those activities.</w:t>
      </w:r>
    </w:p>
    <w:p w14:paraId="69D7FCE7" w14:textId="77777777" w:rsidR="00FE2DA0" w:rsidRPr="00BC4B6D" w:rsidRDefault="00FE2DA0" w:rsidP="00BC4B6D">
      <w:pPr>
        <w:pStyle w:val="ListParagraph"/>
      </w:pPr>
      <w:r w:rsidRPr="00BC4B6D">
        <w:t>Requests for assistance with transportation infrastructure will first be issued in accordance with established mutual aid agreements; once those resources have been exhausted, a request may be forwarded to the State Emergency Coordination Center.</w:t>
      </w:r>
    </w:p>
    <w:p w14:paraId="1E0E10A6" w14:textId="77777777" w:rsidR="00FE2DA0" w:rsidRPr="00BC4B6D" w:rsidRDefault="00FE2DA0" w:rsidP="00BC4B6D">
      <w:pPr>
        <w:pStyle w:val="ListParagraph"/>
      </w:pPr>
      <w:r w:rsidRPr="00BC4B6D">
        <w:t>The County Emergency Operations Center (EOC) will provide guidance for the coordination of transportation infrastructure resources.</w:t>
      </w:r>
    </w:p>
    <w:p w14:paraId="1CA164E8" w14:textId="77777777" w:rsidR="00FE2DA0" w:rsidRPr="0025510C" w:rsidRDefault="00FE2DA0" w:rsidP="00130DB1">
      <w:pPr>
        <w:pStyle w:val="Heading2"/>
        <w:numPr>
          <w:ilvl w:val="1"/>
          <w:numId w:val="27"/>
        </w:numPr>
        <w:spacing w:before="240"/>
        <w:ind w:left="0" w:firstLine="0"/>
      </w:pPr>
      <w:bookmarkStart w:id="613" w:name="_Toc86748420"/>
      <w:bookmarkStart w:id="614" w:name="_Toc90274164"/>
      <w:r>
        <w:t>Emergency Operations Center Activation</w:t>
      </w:r>
      <w:bookmarkEnd w:id="613"/>
      <w:bookmarkEnd w:id="614"/>
    </w:p>
    <w:p w14:paraId="76A8DF63" w14:textId="77777777" w:rsidR="00FE2DA0" w:rsidRDefault="00FE2DA0" w:rsidP="00FE2DA0">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478EC144" w14:textId="77777777" w:rsidR="00FE2DA0" w:rsidRDefault="00FE2DA0" w:rsidP="00FE2DA0">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ESF-1 activities. </w:t>
      </w:r>
    </w:p>
    <w:p w14:paraId="4A99218C" w14:textId="77777777" w:rsidR="00FE2DA0" w:rsidRDefault="00FE2DA0" w:rsidP="00130DB1">
      <w:pPr>
        <w:pStyle w:val="Heading2"/>
        <w:numPr>
          <w:ilvl w:val="1"/>
          <w:numId w:val="27"/>
        </w:numPr>
        <w:spacing w:before="240"/>
        <w:ind w:left="0" w:firstLine="0"/>
      </w:pPr>
      <w:bookmarkStart w:id="615" w:name="_Toc86748421"/>
      <w:bookmarkStart w:id="616" w:name="_Toc90274165"/>
      <w:r>
        <w:t>Emergency Operations Center Operations</w:t>
      </w:r>
      <w:bookmarkEnd w:id="615"/>
      <w:bookmarkEnd w:id="616"/>
    </w:p>
    <w:p w14:paraId="6FA8DB83" w14:textId="77777777" w:rsidR="00FE2DA0" w:rsidRPr="00B013F5" w:rsidRDefault="00FE2DA0" w:rsidP="00FE2DA0">
      <w:r>
        <w:t xml:space="preserve">When ESF-1 </w:t>
      </w:r>
      <w:r w:rsidRPr="00E64638">
        <w:t xml:space="preserve">activities are staffed in the EOC, </w:t>
      </w:r>
      <w:r w:rsidRPr="001C5A03">
        <w:t xml:space="preserve">the </w:t>
      </w:r>
      <w:r>
        <w:t>Polk County Public Works Department representative</w:t>
      </w:r>
      <w:r w:rsidRPr="001C5A03">
        <w:t xml:space="preserve"> will be responsible for the following</w:t>
      </w:r>
      <w:r w:rsidRPr="00B013F5">
        <w:t>:</w:t>
      </w:r>
    </w:p>
    <w:p w14:paraId="3BFA20C2" w14:textId="77777777" w:rsidR="00FE2DA0" w:rsidRPr="00BC4B6D" w:rsidRDefault="00FE2DA0" w:rsidP="00BC4B6D">
      <w:pPr>
        <w:pStyle w:val="ListParagraph"/>
      </w:pPr>
      <w:r w:rsidRPr="00BC4B6D">
        <w:t>Serve as a liaison with supporting agencies and community partners.</w:t>
      </w:r>
    </w:p>
    <w:p w14:paraId="05C7892C" w14:textId="77777777" w:rsidR="00FE2DA0" w:rsidRPr="00BC4B6D" w:rsidRDefault="00FE2DA0" w:rsidP="00BC4B6D">
      <w:pPr>
        <w:pStyle w:val="ListParagraph"/>
      </w:pPr>
      <w:r w:rsidRPr="00BC4B6D">
        <w:t>Provide a primary entry point for situational information related to transportation infrastructure.</w:t>
      </w:r>
    </w:p>
    <w:p w14:paraId="52E61687" w14:textId="77777777" w:rsidR="00FE2DA0" w:rsidRPr="00BC4B6D" w:rsidRDefault="00FE2DA0" w:rsidP="00BC4B6D">
      <w:pPr>
        <w:pStyle w:val="ListParagraph"/>
      </w:pPr>
      <w:r w:rsidRPr="00BC4B6D">
        <w:t>Share situation status updates related to transportation infrastructure to inform development of the Situation Report.</w:t>
      </w:r>
    </w:p>
    <w:p w14:paraId="5FFB2610" w14:textId="77777777" w:rsidR="00FE2DA0" w:rsidRPr="00BC4B6D" w:rsidRDefault="00FE2DA0" w:rsidP="00BC4B6D">
      <w:pPr>
        <w:pStyle w:val="ListParagraph"/>
      </w:pPr>
      <w:r w:rsidRPr="00BC4B6D">
        <w:t>Participate in, and provide transportation reports for, EOC briefings.</w:t>
      </w:r>
    </w:p>
    <w:p w14:paraId="40F018AB" w14:textId="77777777" w:rsidR="00FE2DA0" w:rsidRPr="00BC4B6D" w:rsidRDefault="00FE2DA0" w:rsidP="00BC4B6D">
      <w:pPr>
        <w:pStyle w:val="ListParagraph"/>
      </w:pPr>
      <w:r w:rsidRPr="00BC4B6D">
        <w:t>Assist in development and communication of transportation actions to tasked agencies.</w:t>
      </w:r>
    </w:p>
    <w:p w14:paraId="55EF1E54" w14:textId="77777777" w:rsidR="00FE2DA0" w:rsidRPr="00BC4B6D" w:rsidRDefault="00FE2DA0" w:rsidP="00BC4B6D">
      <w:pPr>
        <w:pStyle w:val="ListParagraph"/>
      </w:pPr>
      <w:r w:rsidRPr="00BC4B6D">
        <w:t>Monitor ongoing transportation actions.</w:t>
      </w:r>
    </w:p>
    <w:p w14:paraId="516B5DEC" w14:textId="77777777" w:rsidR="00FE2DA0" w:rsidRPr="00BC4B6D" w:rsidRDefault="00FE2DA0" w:rsidP="00BC4B6D">
      <w:pPr>
        <w:pStyle w:val="ListParagraph"/>
      </w:pPr>
      <w:r w:rsidRPr="00BC4B6D">
        <w:t>Share transportation information with the Public Information Officer (PIO) to ensure consistent public messaging.</w:t>
      </w:r>
    </w:p>
    <w:p w14:paraId="1EFF05AC" w14:textId="77777777" w:rsidR="00FE2DA0" w:rsidRPr="00BC4B6D" w:rsidRDefault="00FE2DA0" w:rsidP="00BC4B6D">
      <w:pPr>
        <w:pStyle w:val="ListParagraph"/>
      </w:pPr>
      <w:r w:rsidRPr="00BC4B6D">
        <w:lastRenderedPageBreak/>
        <w:t>Coordinate transportation staffing to ensure the function can be staffed across operational periods.</w:t>
      </w:r>
    </w:p>
    <w:p w14:paraId="38895048" w14:textId="77777777" w:rsidR="00FE2DA0" w:rsidRDefault="00FE2DA0" w:rsidP="00130DB1">
      <w:pPr>
        <w:pStyle w:val="Heading2"/>
        <w:numPr>
          <w:ilvl w:val="1"/>
          <w:numId w:val="27"/>
        </w:numPr>
        <w:spacing w:before="240"/>
        <w:ind w:left="0" w:firstLine="0"/>
      </w:pPr>
      <w:bookmarkStart w:id="617" w:name="_Toc86748422"/>
      <w:bookmarkStart w:id="618" w:name="_Toc90274166"/>
      <w:bookmarkStart w:id="619" w:name="_Toc456591830"/>
      <w:r>
        <w:t>Emergency Transportation and Evacuation Routes</w:t>
      </w:r>
      <w:bookmarkEnd w:id="617"/>
      <w:bookmarkEnd w:id="618"/>
    </w:p>
    <w:p w14:paraId="06D9A7DC" w14:textId="77777777" w:rsidR="00FE2DA0" w:rsidRPr="008D6F9D" w:rsidRDefault="00FE2DA0" w:rsidP="00FE2DA0">
      <w:r w:rsidRPr="00F5522A">
        <w:t>The County Public Works Department</w:t>
      </w:r>
      <w:r w:rsidRPr="00602330">
        <w:t xml:space="preserve"> </w:t>
      </w:r>
      <w:r w:rsidRPr="00F5522A">
        <w:t xml:space="preserve">and the County </w:t>
      </w:r>
      <w:r>
        <w:t>Geographical Information System (</w:t>
      </w:r>
      <w:r w:rsidRPr="00F5522A">
        <w:t>GIS</w:t>
      </w:r>
      <w:r>
        <w:t>)</w:t>
      </w:r>
      <w:r w:rsidRPr="00F5522A">
        <w:t xml:space="preserve"> Department, with support from ODOT, manages emergency transportation routes, identifies road hazards,</w:t>
      </w:r>
      <w:r>
        <w:t xml:space="preserve"> and</w:t>
      </w:r>
      <w:r w:rsidRPr="00F5522A">
        <w:t xml:space="preserve"> implements road closures. Mapping capabilities and equipment may be provided through the County GIS </w:t>
      </w:r>
      <w:r>
        <w:t>D</w:t>
      </w:r>
      <w:r w:rsidRPr="00F5522A">
        <w:t>epartment and other partners. Staff and resources are assigned to support emergency evacuation and essential</w:t>
      </w:r>
      <w:r w:rsidRPr="00D11205">
        <w:t xml:space="preserve"> transportation routes</w:t>
      </w:r>
      <w:r>
        <w:t>.</w:t>
      </w:r>
    </w:p>
    <w:p w14:paraId="67096442" w14:textId="77777777" w:rsidR="00FE2DA0" w:rsidRDefault="00FE2DA0" w:rsidP="00130DB1">
      <w:pPr>
        <w:pStyle w:val="Heading2"/>
        <w:numPr>
          <w:ilvl w:val="1"/>
          <w:numId w:val="27"/>
        </w:numPr>
        <w:spacing w:before="240"/>
        <w:ind w:left="0" w:firstLine="0"/>
      </w:pPr>
      <w:bookmarkStart w:id="620" w:name="_Toc86748423"/>
      <w:bookmarkStart w:id="621" w:name="_Toc90274167"/>
      <w:r>
        <w:t>Advance Planning</w:t>
      </w:r>
      <w:bookmarkEnd w:id="620"/>
      <w:bookmarkEnd w:id="621"/>
    </w:p>
    <w:p w14:paraId="6E5820CC" w14:textId="77777777" w:rsidR="00FE2DA0" w:rsidRPr="006B393F" w:rsidRDefault="00FE2DA0" w:rsidP="00FE2DA0">
      <w:r w:rsidRPr="006B393F">
        <w:t xml:space="preserve">Several factors must be considered when planning for evacuation, including but not limited to: </w:t>
      </w:r>
    </w:p>
    <w:p w14:paraId="45EF36BC" w14:textId="77777777" w:rsidR="00FE2DA0" w:rsidRPr="00BC4B6D" w:rsidRDefault="00FE2DA0" w:rsidP="00BC4B6D">
      <w:pPr>
        <w:pStyle w:val="ListParagraph"/>
      </w:pPr>
      <w:r w:rsidRPr="00BC4B6D">
        <w:t>Potential incident characteristics such as speed of onset, magnitude/ intensity, potential consequences, area affected, and duration/ persistence of disaster conditions.</w:t>
      </w:r>
    </w:p>
    <w:p w14:paraId="05139142" w14:textId="77777777" w:rsidR="00FE2DA0" w:rsidRPr="00BC4B6D" w:rsidRDefault="00FE2DA0" w:rsidP="00BC4B6D">
      <w:pPr>
        <w:pStyle w:val="ListParagraph"/>
      </w:pPr>
      <w:r w:rsidRPr="00BC4B6D">
        <w:t>Number of people to be evacuated, including special facilities (schools, hospitals, nursing/retirement homes, etc.), persons with mobility limitations and other access and functional needs, and those without their own transportation.</w:t>
      </w:r>
    </w:p>
    <w:p w14:paraId="5AB844FA" w14:textId="77777777" w:rsidR="00FE2DA0" w:rsidRPr="00BC4B6D" w:rsidRDefault="00FE2DA0" w:rsidP="00BC4B6D">
      <w:pPr>
        <w:pStyle w:val="ListParagraph"/>
      </w:pPr>
      <w:r w:rsidRPr="00BC4B6D">
        <w:t xml:space="preserve">Risk to public safety personnel providing evacuation notice. </w:t>
      </w:r>
    </w:p>
    <w:p w14:paraId="6A3B06E8" w14:textId="77777777" w:rsidR="00FE2DA0" w:rsidRPr="00BC4B6D" w:rsidRDefault="00FE2DA0" w:rsidP="00BC4B6D">
      <w:pPr>
        <w:pStyle w:val="ListParagraph"/>
      </w:pPr>
      <w:r w:rsidRPr="00BC4B6D">
        <w:t xml:space="preserve">Potential need for response personnel and supplies. </w:t>
      </w:r>
    </w:p>
    <w:p w14:paraId="7584D52F" w14:textId="77777777" w:rsidR="00FE2DA0" w:rsidRPr="00BC4B6D" w:rsidRDefault="00FE2DA0" w:rsidP="00BC4B6D">
      <w:pPr>
        <w:pStyle w:val="ListParagraph"/>
      </w:pPr>
      <w:r w:rsidRPr="00BC4B6D">
        <w:t>Capacity and survivability/availability of evacuation routes and transportation modes.</w:t>
      </w:r>
    </w:p>
    <w:p w14:paraId="03F3634A" w14:textId="77777777" w:rsidR="00FE2DA0" w:rsidRPr="00BC4B6D" w:rsidRDefault="00FE2DA0" w:rsidP="00BC4B6D">
      <w:pPr>
        <w:pStyle w:val="ListParagraph"/>
      </w:pPr>
      <w:r w:rsidRPr="00BC4B6D">
        <w:t>Time and distance of travel necessary to ensure safety.</w:t>
      </w:r>
    </w:p>
    <w:p w14:paraId="2B34C10F" w14:textId="77777777" w:rsidR="00FE2DA0" w:rsidRPr="0028265D" w:rsidRDefault="00FE2DA0" w:rsidP="00FE2DA0">
      <w:r>
        <w:t>Hazard evacuation information will be developed for certain known hazards and will be included in this ESF Annex as appendices. The appendices will describe the potential impact area(s) for known hazards, the number of people in threatened areas, and any critical facilities potentially affected. They will also include preplanned traffic and access control points, evacuation routes, warning assignments, transportation requirements, evacuation assembly points, and pre-designated mass care facility locations. These appendices will be used during an incident for evacuation and mass care planning.</w:t>
      </w:r>
    </w:p>
    <w:p w14:paraId="21DF389D" w14:textId="77777777" w:rsidR="00FE2DA0" w:rsidRDefault="00FE2DA0" w:rsidP="00130DB1">
      <w:pPr>
        <w:pStyle w:val="Heading2"/>
        <w:numPr>
          <w:ilvl w:val="1"/>
          <w:numId w:val="27"/>
        </w:numPr>
        <w:spacing w:before="240"/>
        <w:ind w:left="0" w:firstLine="0"/>
      </w:pPr>
      <w:bookmarkStart w:id="622" w:name="_Toc86748424"/>
      <w:bookmarkStart w:id="623" w:name="_Toc90274168"/>
      <w:r>
        <w:t>Procedures</w:t>
      </w:r>
      <w:bookmarkEnd w:id="622"/>
      <w:bookmarkEnd w:id="623"/>
    </w:p>
    <w:p w14:paraId="0B8BA28D" w14:textId="77777777" w:rsidR="00FE2DA0" w:rsidRDefault="00FE2DA0" w:rsidP="00130DB1">
      <w:pPr>
        <w:pStyle w:val="Heading3"/>
        <w:numPr>
          <w:ilvl w:val="2"/>
          <w:numId w:val="27"/>
        </w:numPr>
        <w:spacing w:before="240"/>
      </w:pPr>
      <w:r w:rsidRPr="002B2A84">
        <w:t xml:space="preserve">Define the </w:t>
      </w:r>
      <w:r>
        <w:t>E</w:t>
      </w:r>
      <w:r w:rsidRPr="002B2A84">
        <w:t xml:space="preserve">vacuation </w:t>
      </w:r>
      <w:r>
        <w:t>A</w:t>
      </w:r>
      <w:r w:rsidRPr="002B2A84">
        <w:t>rea</w:t>
      </w:r>
    </w:p>
    <w:p w14:paraId="06E7A197" w14:textId="77777777" w:rsidR="00FE2DA0" w:rsidRDefault="00FE2DA0" w:rsidP="00FE2DA0">
      <w:r>
        <w:t xml:space="preserve">The area to be evacuated will be delineated by officials recommending the evacuation based on the advice of appropriate response and support agencies. In the case of a hazardous material release, evacuation information is available via: </w:t>
      </w:r>
    </w:p>
    <w:p w14:paraId="7F2ED154" w14:textId="77777777" w:rsidR="00FE2DA0" w:rsidRDefault="00FE2DA0" w:rsidP="00130DB1">
      <w:pPr>
        <w:pStyle w:val="ListParagraph"/>
        <w:numPr>
          <w:ilvl w:val="0"/>
          <w:numId w:val="25"/>
        </w:numPr>
        <w:spacing w:after="180"/>
      </w:pPr>
      <w:r>
        <w:t xml:space="preserve">The U.S. Department of Transportation’s </w:t>
      </w:r>
      <w:r w:rsidRPr="006B393F">
        <w:t>North American Emergency Response Guidebook</w:t>
      </w:r>
      <w:r>
        <w:t xml:space="preserve"> </w:t>
      </w:r>
      <w:sdt>
        <w:sdtPr>
          <w:id w:val="1031841367"/>
          <w:citation/>
        </w:sdtPr>
        <w:sdtEndPr/>
        <w:sdtContent>
          <w:r>
            <w:fldChar w:fldCharType="begin"/>
          </w:r>
          <w:r>
            <w:instrText xml:space="preserve"> CITATION Pip20 \l 1033 </w:instrText>
          </w:r>
          <w:r>
            <w:fldChar w:fldCharType="separate"/>
          </w:r>
          <w:r>
            <w:rPr>
              <w:noProof/>
            </w:rPr>
            <w:t>(Pipeline and Hazardous Materials Safety Administration, 2020)</w:t>
          </w:r>
          <w:r>
            <w:fldChar w:fldCharType="end"/>
          </w:r>
        </w:sdtContent>
      </w:sdt>
    </w:p>
    <w:p w14:paraId="42217B8D" w14:textId="77777777" w:rsidR="00FE2DA0" w:rsidRDefault="00FE2DA0" w:rsidP="00130DB1">
      <w:pPr>
        <w:pStyle w:val="ListParagraph"/>
        <w:numPr>
          <w:ilvl w:val="0"/>
          <w:numId w:val="25"/>
        </w:numPr>
        <w:spacing w:after="180"/>
      </w:pPr>
      <w:r>
        <w:t xml:space="preserve">The Chemical Transportation Emergency Center (CHEMTREC) 1-800-262-8200: </w:t>
      </w:r>
      <w:hyperlink r:id="rId83" w:history="1">
        <w:r w:rsidRPr="00832B4E">
          <w:rPr>
            <w:rStyle w:val="Hyperlink"/>
          </w:rPr>
          <w:t>https://www.chemtrec.com/</w:t>
        </w:r>
      </w:hyperlink>
      <w:r>
        <w:t xml:space="preserve"> </w:t>
      </w:r>
    </w:p>
    <w:p w14:paraId="198DA9C4" w14:textId="77777777" w:rsidR="00FE2DA0" w:rsidRDefault="00FE2DA0" w:rsidP="00130DB1">
      <w:pPr>
        <w:pStyle w:val="ListParagraph"/>
        <w:numPr>
          <w:ilvl w:val="0"/>
          <w:numId w:val="25"/>
        </w:numPr>
        <w:spacing w:after="180"/>
      </w:pPr>
      <w:r>
        <w:t>If applicable, in the facility’s Risk Management Plan (which should be on file with the fire department having jurisdiction)</w:t>
      </w:r>
    </w:p>
    <w:p w14:paraId="6AB67A00" w14:textId="77777777" w:rsidR="00FE2DA0" w:rsidRDefault="00FE2DA0" w:rsidP="00FE2DA0">
      <w:r>
        <w:t>In all cases, the hazard condition will be continuously monitored in case changing circumstances (such as wind shifts) require redefinition of the actual or potential affected area. The command authority will ensure that the evacuation area is defined in terms clearly understandable by the general public and that this information is provided to the lead Public Information Officer (PIO) for rapid dissemination.</w:t>
      </w:r>
    </w:p>
    <w:p w14:paraId="75733BDF" w14:textId="77777777" w:rsidR="00FE2DA0" w:rsidRDefault="00FE2DA0" w:rsidP="00130DB1">
      <w:pPr>
        <w:pStyle w:val="Heading3"/>
        <w:numPr>
          <w:ilvl w:val="2"/>
          <w:numId w:val="27"/>
        </w:numPr>
        <w:spacing w:before="240"/>
      </w:pPr>
      <w:r w:rsidRPr="00F5522A">
        <w:lastRenderedPageBreak/>
        <w:t>Issue notification/warning</w:t>
      </w:r>
    </w:p>
    <w:p w14:paraId="60CCCD1A" w14:textId="77777777" w:rsidR="00FE2DA0" w:rsidRDefault="00FE2DA0" w:rsidP="00FE2DA0">
      <w:r>
        <w:t xml:space="preserve">The Operations Section Chief or person assigned to manage the evacuation will compile the necessary information and manage its internal dissemination. Evacuation instructions and information for the public will be coordinated by the lead PIO with support from the PIO Network and the Polk County Emergency Management Department (EMD). Pre-evacuation warnings in slow-moving incidents (e.g., dam failure) should be coordinated at the County EOC. </w:t>
      </w:r>
    </w:p>
    <w:p w14:paraId="2BE53849" w14:textId="77777777" w:rsidR="00FE2DA0" w:rsidRDefault="00FE2DA0" w:rsidP="00FE2DA0">
      <w:r>
        <w:t xml:space="preserve">Any evacuation notice should specify the area to be evacuated, evacuation routes to be used, assembly/pickup points, shelter/reception center information, and other critical information as outlined in Oregon Revised Statute 401 </w:t>
      </w:r>
      <w:sdt>
        <w:sdtPr>
          <w:id w:val="1468094594"/>
          <w:citation/>
        </w:sdtPr>
        <w:sdtEndPr/>
        <w:sdtContent>
          <w:r>
            <w:fldChar w:fldCharType="begin"/>
          </w:r>
          <w:r>
            <w:instrText xml:space="preserve"> CITATION Ore192 \l 1033 </w:instrText>
          </w:r>
          <w:r>
            <w:fldChar w:fldCharType="separate"/>
          </w:r>
          <w:r>
            <w:rPr>
              <w:noProof/>
            </w:rPr>
            <w:t>(Oregon State Legislature, 2019)</w:t>
          </w:r>
          <w:r>
            <w:fldChar w:fldCharType="end"/>
          </w:r>
        </w:sdtContent>
      </w:sdt>
      <w:r>
        <w:t>. Information and instructions to the public will be disseminated using media partners, door-to-door contacts, sirens, the Emergency Alert System, and public address systems. The County warning system will be used when providing evacuation instructions and information to government officials, organizations, and institutions. Residential and health care institutions should be notified directly by the responsible authorities.</w:t>
      </w:r>
    </w:p>
    <w:p w14:paraId="13AD1A32" w14:textId="77777777" w:rsidR="00FE2DA0" w:rsidRDefault="00FE2DA0" w:rsidP="00130DB1">
      <w:pPr>
        <w:pStyle w:val="Heading3"/>
        <w:numPr>
          <w:ilvl w:val="2"/>
          <w:numId w:val="27"/>
        </w:numPr>
        <w:spacing w:before="240"/>
      </w:pPr>
      <w:r w:rsidRPr="00F5522A">
        <w:t xml:space="preserve">Manage </w:t>
      </w:r>
      <w:r>
        <w:t>Evacuee M</w:t>
      </w:r>
      <w:r w:rsidRPr="00F5522A">
        <w:t>ovement</w:t>
      </w:r>
    </w:p>
    <w:p w14:paraId="72D2A330" w14:textId="77777777" w:rsidR="00FE2DA0" w:rsidRDefault="00FE2DA0" w:rsidP="00FE2DA0">
      <w:r>
        <w:t xml:space="preserve">The primary evacuation mode in the County is anticipated to be private vehicles. Traffic flow will be controlled by County and local law enforcement agencies with jurisdiction. Movement instructions (e.g., road closure information) should be part of the warning public information notifications. </w:t>
      </w:r>
    </w:p>
    <w:p w14:paraId="15CB5D07" w14:textId="77777777" w:rsidR="00FE2DA0" w:rsidRDefault="00FE2DA0" w:rsidP="00130DB1">
      <w:pPr>
        <w:pStyle w:val="Heading3"/>
        <w:numPr>
          <w:ilvl w:val="2"/>
          <w:numId w:val="27"/>
        </w:numPr>
        <w:spacing w:before="240"/>
      </w:pPr>
      <w:r w:rsidRPr="00F5522A">
        <w:t>Select and Coordinate Route</w:t>
      </w:r>
    </w:p>
    <w:p w14:paraId="35BCA14C" w14:textId="77777777" w:rsidR="00FE2DA0" w:rsidRDefault="00FE2DA0" w:rsidP="00FE2DA0">
      <w:r>
        <w:t xml:space="preserve">There are two major highways in the County: Highway 22W runs east/west and Highway 99W runs north/south. Evacuation routes will be identified and approved by the Incident Commander. “Critical Routes” maps should be used, if available. In the case of a hazardous material release at a fixed facility, evacuation routes may be pre-designated in the jurisdictions Fire Department Facility Risk Management Plan. Where evacuation routes cross jurisdictional lines, jurisdictions should coordinate through the EOC and/or the Polk County EMD. </w:t>
      </w:r>
    </w:p>
    <w:p w14:paraId="2084AC97" w14:textId="77777777" w:rsidR="00FE2DA0" w:rsidRDefault="00FE2DA0" w:rsidP="00FE2DA0">
      <w:r>
        <w:t>Routes will be appropriated and policed by law enforcement. The County Public Works Department and ODOT will act as needed to keep routes open (e.g., identify road hazards, post signs and barricades, implement road closures, implement mapping and surveillance). Law enforcement will coordinate roadblocks and detours, aerial surveillance, and towing services to clear disabled vehicles. Blockages will be cleared by any means necessary to maintain maximum traffic flow. If possible, two-way traffic will be maintained on all evacuation routes to allow continued access for emergency vehicles.</w:t>
      </w:r>
    </w:p>
    <w:p w14:paraId="1CDDD760" w14:textId="77777777" w:rsidR="00FE2DA0" w:rsidRDefault="00FE2DA0" w:rsidP="00130DB1">
      <w:pPr>
        <w:pStyle w:val="Heading3"/>
        <w:numPr>
          <w:ilvl w:val="2"/>
          <w:numId w:val="27"/>
        </w:numPr>
        <w:spacing w:before="240"/>
      </w:pPr>
      <w:r w:rsidRPr="00F5522A">
        <w:t xml:space="preserve">Implement </w:t>
      </w:r>
      <w:r>
        <w:t>A</w:t>
      </w:r>
      <w:r w:rsidRPr="00F5522A">
        <w:t xml:space="preserve">rea </w:t>
      </w:r>
      <w:r>
        <w:t>C</w:t>
      </w:r>
      <w:r w:rsidRPr="00F5522A">
        <w:t xml:space="preserve">learance and </w:t>
      </w:r>
      <w:r>
        <w:t>S</w:t>
      </w:r>
      <w:r w:rsidRPr="00F5522A">
        <w:t>ecurity</w:t>
      </w:r>
      <w:r>
        <w:t xml:space="preserve"> </w:t>
      </w:r>
    </w:p>
    <w:p w14:paraId="059C5266" w14:textId="77777777" w:rsidR="00FE2DA0" w:rsidRDefault="00FE2DA0" w:rsidP="00FE2DA0">
      <w:r>
        <w:t xml:space="preserve">Law enforcement personnel having jurisdiction over the evacuated area(s) will sweep their respective area(s) after the initial notice to ensure that all persons have been advised and have responded. Persons who refuse to follow evacuation instructions will be left alone until all who are willing to leave have been evacuated. If time and responder safety permit, further efforts may be made to persuade those who are still there to evacuate. The name and address of persons refusing to evacuate will be added to the Major Incident Log. Law enforcement agencies will establish a perimeter control to provide security and protection of property left behind. Disaster Area Permits may be used to limit sightseers for a major incident. Fire departments will take measures to ensure continued fire protection. </w:t>
      </w:r>
    </w:p>
    <w:p w14:paraId="5911C255" w14:textId="77777777" w:rsidR="00FE2DA0" w:rsidRDefault="00FE2DA0" w:rsidP="00130DB1">
      <w:pPr>
        <w:pStyle w:val="Heading3"/>
        <w:numPr>
          <w:ilvl w:val="2"/>
          <w:numId w:val="27"/>
        </w:numPr>
        <w:spacing w:before="240"/>
      </w:pPr>
      <w:r w:rsidRPr="00F5522A">
        <w:t xml:space="preserve">Perform </w:t>
      </w:r>
      <w:r>
        <w:t>I</w:t>
      </w:r>
      <w:r w:rsidRPr="00F5522A">
        <w:t xml:space="preserve">nitial </w:t>
      </w:r>
      <w:r>
        <w:t>R</w:t>
      </w:r>
      <w:r w:rsidRPr="00F5522A">
        <w:t xml:space="preserve">esource </w:t>
      </w:r>
      <w:r>
        <w:t>A</w:t>
      </w:r>
      <w:r w:rsidRPr="00F5522A">
        <w:t>llocation</w:t>
      </w:r>
      <w:r>
        <w:t xml:space="preserve"> </w:t>
      </w:r>
    </w:p>
    <w:p w14:paraId="19592853" w14:textId="77777777" w:rsidR="00FE2DA0" w:rsidRDefault="00FE2DA0" w:rsidP="00FE2DA0">
      <w:r>
        <w:t xml:space="preserve">Personnel and material resources will be reassigned as needed to support emergency evacuation and essential transportation routes. Public Works may be used to assist in traffic control and provide </w:t>
      </w:r>
      <w:r>
        <w:lastRenderedPageBreak/>
        <w:t xml:space="preserve">transportation for evacuees. The Public Works Director (or designee) will also maintain a position on the general staff of the County EOC during an ESF-1 incident. Depending on the incident type, additional liaisons and sub-functions may be necessary to support various transportation tasks for the duration of the response. </w:t>
      </w:r>
    </w:p>
    <w:p w14:paraId="0C6CABC8" w14:textId="77777777" w:rsidR="00FE2DA0" w:rsidRDefault="00FE2DA0" w:rsidP="00FE2DA0">
      <w:r>
        <w:t xml:space="preserve">State agencies with an ongoing emergency role, such as the Oregon State Police, may assist in evacuation of threatened areas as resources allow in small scale evacuations on a mutual aid basis. Federal agencies with an ongoing emergency role, such as the Air Force reserve, National Guard, or the USDA Forest Service, may provide immediate resources to evacuate isolated areas. </w:t>
      </w:r>
    </w:p>
    <w:p w14:paraId="4006D0E7" w14:textId="77777777" w:rsidR="00FE2DA0" w:rsidRDefault="00FE2DA0" w:rsidP="00130DB1">
      <w:pPr>
        <w:pStyle w:val="Heading3"/>
        <w:numPr>
          <w:ilvl w:val="2"/>
          <w:numId w:val="27"/>
        </w:numPr>
        <w:spacing w:before="240"/>
      </w:pPr>
      <w:r w:rsidRPr="006B393F">
        <w:t xml:space="preserve">Manage </w:t>
      </w:r>
      <w:r>
        <w:t>R</w:t>
      </w:r>
      <w:r w:rsidRPr="006B393F">
        <w:t>elocation</w:t>
      </w:r>
      <w:r>
        <w:t xml:space="preserve"> </w:t>
      </w:r>
    </w:p>
    <w:p w14:paraId="6088FF10" w14:textId="77777777" w:rsidR="00FE2DA0" w:rsidRDefault="00FE2DA0" w:rsidP="00FE2DA0">
      <w:r>
        <w:t xml:space="preserve">The </w:t>
      </w:r>
      <w:r w:rsidRPr="006B393F">
        <w:t xml:space="preserve">County </w:t>
      </w:r>
      <w:r>
        <w:t>EMD,</w:t>
      </w:r>
      <w:r w:rsidRPr="006B393F">
        <w:t xml:space="preserve"> in coordination with the </w:t>
      </w:r>
      <w:r>
        <w:t>local volunteer</w:t>
      </w:r>
      <w:r w:rsidRPr="006B393F">
        <w:t xml:space="preserve"> and </w:t>
      </w:r>
      <w:r>
        <w:t>faith-based organizations</w:t>
      </w:r>
      <w:r w:rsidRPr="006B393F">
        <w:t>, coordinates the emergency relocation of county populations (see ESF</w:t>
      </w:r>
      <w:r>
        <w:t>-</w:t>
      </w:r>
      <w:r w:rsidRPr="006B393F">
        <w:t>6</w:t>
      </w:r>
      <w:r>
        <w:t xml:space="preserve">: </w:t>
      </w:r>
      <w:r w:rsidRPr="006B393F">
        <w:t>Mass Care</w:t>
      </w:r>
      <w:r>
        <w:t>, Food, and Water</w:t>
      </w:r>
      <w:r w:rsidRPr="006B393F">
        <w:t>)</w:t>
      </w:r>
      <w:r>
        <w:t xml:space="preserve">. </w:t>
      </w:r>
      <w:r w:rsidRPr="006B393F">
        <w:t>The</w:t>
      </w:r>
      <w:r>
        <w:t xml:space="preserve"> County EOC will help coordinate evacuation activities among local jurisdictions. </w:t>
      </w:r>
    </w:p>
    <w:p w14:paraId="02ADFE27" w14:textId="77777777" w:rsidR="00FE2DA0" w:rsidRDefault="00FE2DA0" w:rsidP="00130DB1">
      <w:pPr>
        <w:pStyle w:val="Heading3"/>
        <w:numPr>
          <w:ilvl w:val="2"/>
          <w:numId w:val="27"/>
        </w:numPr>
        <w:spacing w:before="240"/>
      </w:pPr>
      <w:r w:rsidRPr="00F5522A">
        <w:t xml:space="preserve">Coordinate </w:t>
      </w:r>
      <w:r>
        <w:t>R</w:t>
      </w:r>
      <w:r w:rsidRPr="00F5522A">
        <w:t xml:space="preserve">esource </w:t>
      </w:r>
      <w:r>
        <w:t>S</w:t>
      </w:r>
      <w:r w:rsidRPr="00F5522A">
        <w:t>upport</w:t>
      </w:r>
      <w:r>
        <w:t xml:space="preserve"> </w:t>
      </w:r>
    </w:p>
    <w:p w14:paraId="67FBE2E0" w14:textId="77777777" w:rsidR="00FE2DA0" w:rsidRDefault="00FE2DA0" w:rsidP="00FE2DA0">
      <w:r>
        <w:t>Resources are coordinated through the County EOC as necessary. The Emergency Manager (or designee) serves on the Command Staff at the County EOC during an ESF-1 incident.</w:t>
      </w:r>
    </w:p>
    <w:p w14:paraId="453B9ADF" w14:textId="77777777" w:rsidR="00FE2DA0" w:rsidRDefault="00FE2DA0" w:rsidP="00130DB1">
      <w:pPr>
        <w:pStyle w:val="Heading2"/>
        <w:numPr>
          <w:ilvl w:val="1"/>
          <w:numId w:val="27"/>
        </w:numPr>
        <w:spacing w:before="240"/>
        <w:ind w:left="0" w:firstLine="0"/>
      </w:pPr>
      <w:bookmarkStart w:id="624" w:name="_Toc456103747"/>
      <w:bookmarkStart w:id="625" w:name="_Toc86748425"/>
      <w:bookmarkStart w:id="626" w:name="_Toc90274169"/>
      <w:r>
        <w:t>Evacuation of Specialized Facilities</w:t>
      </w:r>
      <w:bookmarkEnd w:id="624"/>
      <w:bookmarkEnd w:id="625"/>
      <w:bookmarkEnd w:id="626"/>
    </w:p>
    <w:p w14:paraId="1AB13248" w14:textId="77777777" w:rsidR="00FE2DA0" w:rsidRDefault="00FE2DA0" w:rsidP="00FE2DA0">
      <w:r>
        <w:t xml:space="preserve">Facilities expected to require special planning and resources to carry out evacuations include: </w:t>
      </w:r>
    </w:p>
    <w:p w14:paraId="1AE2C2C2" w14:textId="77777777" w:rsidR="00FE2DA0" w:rsidRPr="00BC4B6D" w:rsidRDefault="00FE2DA0" w:rsidP="00BC4B6D">
      <w:pPr>
        <w:pStyle w:val="ListParagraph"/>
      </w:pPr>
      <w:r w:rsidRPr="00BC4B6D">
        <w:t>West Valley Hospital (may require assistance from local jurisdictions, hospital administrators are responsible for evacuation plan).</w:t>
      </w:r>
    </w:p>
    <w:p w14:paraId="085654B6" w14:textId="77777777" w:rsidR="00FE2DA0" w:rsidRPr="00BC4B6D" w:rsidRDefault="00FE2DA0" w:rsidP="00BC4B6D">
      <w:pPr>
        <w:pStyle w:val="ListParagraph"/>
      </w:pPr>
      <w:r w:rsidRPr="00BC4B6D">
        <w:t>Nursing homes and residential care facilities (may require assistance from local jurisdictions, administrators are responsible for evacuation plans).</w:t>
      </w:r>
    </w:p>
    <w:p w14:paraId="72FC817D" w14:textId="77777777" w:rsidR="00FE2DA0" w:rsidRPr="00BC4B6D" w:rsidRDefault="00FE2DA0" w:rsidP="00BC4B6D">
      <w:pPr>
        <w:pStyle w:val="ListParagraph"/>
      </w:pPr>
      <w:r w:rsidRPr="00BC4B6D">
        <w:t>Polk County Jail (corrections officials are responsible for evacuation plan).</w:t>
      </w:r>
    </w:p>
    <w:p w14:paraId="5C007B2A" w14:textId="77777777" w:rsidR="00FE2DA0" w:rsidRPr="00BC4B6D" w:rsidRDefault="00FE2DA0" w:rsidP="00BC4B6D">
      <w:pPr>
        <w:pStyle w:val="ListParagraph"/>
      </w:pPr>
      <w:r w:rsidRPr="00BC4B6D">
        <w:t xml:space="preserve">Schools (school administrators are responsible for evacuation plans). </w:t>
      </w:r>
    </w:p>
    <w:p w14:paraId="1981E3AF" w14:textId="77777777" w:rsidR="00FE2DA0" w:rsidRDefault="00FE2DA0" w:rsidP="00FE2DA0">
      <w:r>
        <w:t>All such facilities within an evacuation area will be warned of the emergency situation. All special facilities located in predetermined hazard areas will be identified by facility name, address, phone number, and contact person(s), along with any unique support requirements.</w:t>
      </w:r>
    </w:p>
    <w:p w14:paraId="270879DB" w14:textId="77777777" w:rsidR="00FE2DA0" w:rsidRDefault="00FE2DA0" w:rsidP="00FE2DA0">
      <w:r>
        <w:t xml:space="preserve">Area hospitals will establish evacuation procedures for medical care facilities, coordinate resource distribution of medical supplies/equipment to point of dispensing (POD) sites and support medical emergencies within the emergency transportation routes. The Oregon Health Authority (OHA) and Polk County Public Health Department can support these activities. The Area Trauma Advisory Board 2 has developed a Mass Casualty Plan for Polk County and surrounding areas that provides guidance and procedures for response operations following a large-scale mass casualty incident, including coordination of emergency medical transportation. </w:t>
      </w:r>
    </w:p>
    <w:p w14:paraId="0B3792C4" w14:textId="77777777" w:rsidR="00FE2DA0" w:rsidRDefault="00FE2DA0" w:rsidP="00FE2DA0">
      <w:r>
        <w:t>Organizations such as the Humane Society and the local chapter of the Society for the Prevention of Cruelty to Animals will provide or assist with domestic and companion animal rescue and transportation (refer to ESF-11 for information regarding transportation of domestic livestock and/or wildlife during an animal disease incident). Local fire districts are also valuable resources for evacuation planning, as they are tasked with the responsibility of identifying special populations and facilities within their jurisdictions, as well as advocating and supporting the development of facility evacuation plans and procedures.</w:t>
      </w:r>
    </w:p>
    <w:p w14:paraId="6E061243" w14:textId="77777777" w:rsidR="00FE2DA0" w:rsidRDefault="00FE2DA0" w:rsidP="00130DB1">
      <w:pPr>
        <w:pStyle w:val="Heading2"/>
        <w:numPr>
          <w:ilvl w:val="1"/>
          <w:numId w:val="27"/>
        </w:numPr>
        <w:spacing w:before="240"/>
        <w:ind w:left="0" w:firstLine="0"/>
      </w:pPr>
      <w:bookmarkStart w:id="627" w:name="_Toc456103748"/>
      <w:bookmarkStart w:id="628" w:name="_Toc86748426"/>
      <w:bookmarkStart w:id="629" w:name="_Toc90274170"/>
      <w:r>
        <w:lastRenderedPageBreak/>
        <w:t>Escalation Process</w:t>
      </w:r>
      <w:bookmarkEnd w:id="627"/>
      <w:bookmarkEnd w:id="628"/>
      <w:bookmarkEnd w:id="629"/>
    </w:p>
    <w:p w14:paraId="79F782DB" w14:textId="77777777" w:rsidR="00FE2DA0" w:rsidRDefault="00FE2DA0" w:rsidP="00FE2DA0">
      <w:r>
        <w:t>The process of furnishing emergency transportation services during a major emergency involves two series of actions:</w:t>
      </w:r>
    </w:p>
    <w:p w14:paraId="276408C4" w14:textId="77777777" w:rsidR="00FE2DA0" w:rsidRDefault="00FE2DA0" w:rsidP="00130DB1">
      <w:pPr>
        <w:pStyle w:val="ListParagraph"/>
        <w:numPr>
          <w:ilvl w:val="0"/>
          <w:numId w:val="26"/>
        </w:numPr>
        <w:spacing w:after="180"/>
        <w:contextualSpacing w:val="0"/>
      </w:pPr>
      <w:r>
        <w:t>Essential immediate transportation needs are identified, and actions are taken to provide for persons in the hazard area.</w:t>
      </w:r>
    </w:p>
    <w:p w14:paraId="43B10EC2" w14:textId="77777777" w:rsidR="00FE2DA0" w:rsidRDefault="00FE2DA0" w:rsidP="00130DB1">
      <w:pPr>
        <w:pStyle w:val="ListParagraph"/>
        <w:numPr>
          <w:ilvl w:val="0"/>
          <w:numId w:val="26"/>
        </w:numPr>
        <w:spacing w:after="180"/>
        <w:contextualSpacing w:val="0"/>
      </w:pPr>
      <w:r>
        <w:t>Future continuing transportation needs and capabilities are estimated, and actions are taken to obtain needed resources. Such transportation support will primarily involve movement of supplies and equipment rather than people.</w:t>
      </w:r>
    </w:p>
    <w:p w14:paraId="7A901438" w14:textId="77777777" w:rsidR="00FE2DA0" w:rsidRDefault="00FE2DA0" w:rsidP="00FE2DA0">
      <w:r>
        <w:t>In most disasters, transportation requirements can be satisfied by using private vehicles, school and organization assets, and various government-owned vehicles. If needs cannot be met locally, additional assets are requested through mutual aid with neighboring jurisdictions and/or through State assistance. If time allows, additional state resources such as the National Guard may be ordered to assist in evacuation. Established volunteer groups may also be used to assist in the evacuation.</w:t>
      </w:r>
    </w:p>
    <w:p w14:paraId="0464B031" w14:textId="03ADB09B" w:rsidR="00FE2DA0" w:rsidRDefault="00FE2DA0" w:rsidP="00FE2DA0">
      <w:r>
        <w:t xml:space="preserve">Appropriate private-sector agreements and mutual aid agreements with neighboring jurisdictions will be invoked as required. Implementation of agreements will be coordinated through the County EOC. Requests for state or federal assistance will be made through the County EOC to the Oregon </w:t>
      </w:r>
      <w:r w:rsidR="006845AC">
        <w:t>EMD</w:t>
      </w:r>
      <w:r>
        <w:t>. All requests will be reviewed by the Polk County EOC Logistics Section Chief, Finance Section Chief, and Emergency Manager (or designee) prior to transmittal.</w:t>
      </w:r>
    </w:p>
    <w:p w14:paraId="25C8076B" w14:textId="77777777" w:rsidR="00FE2DA0" w:rsidRDefault="00FE2DA0" w:rsidP="00FE2DA0">
      <w:r>
        <w:t xml:space="preserve">Records will be maintained on the use of all privately owned equipment, including the date equipment was acquired, whether or not operating personnel were furnished with the equipment, the date the equipment/personnel was returned to the owner, and details of any damage incurred and/or consumables expended. These records will be used to determine possible reimbursement to the owner and will be kept until a final decision is made by the Polk County Emergency Manager concerning the disposition of disaster claims. Document management during an emergency will be accomplished through the Finance/Administration section of the County EOC. </w:t>
      </w:r>
    </w:p>
    <w:p w14:paraId="05D14F85" w14:textId="77777777" w:rsidR="00FE2DA0" w:rsidRDefault="00FE2DA0" w:rsidP="00130DB1">
      <w:pPr>
        <w:pStyle w:val="Heading2"/>
        <w:numPr>
          <w:ilvl w:val="1"/>
          <w:numId w:val="27"/>
        </w:numPr>
        <w:spacing w:before="240"/>
        <w:ind w:left="0" w:firstLine="0"/>
      </w:pPr>
      <w:bookmarkStart w:id="630" w:name="_Toc456103749"/>
      <w:bookmarkStart w:id="631" w:name="_Toc86748427"/>
      <w:bookmarkStart w:id="632" w:name="_Toc90274171"/>
      <w:r>
        <w:t>Recovery</w:t>
      </w:r>
      <w:bookmarkEnd w:id="630"/>
      <w:bookmarkEnd w:id="631"/>
      <w:bookmarkEnd w:id="632"/>
    </w:p>
    <w:p w14:paraId="49E444E8" w14:textId="77777777" w:rsidR="00FE2DA0" w:rsidRDefault="00FE2DA0" w:rsidP="00130DB1">
      <w:pPr>
        <w:pStyle w:val="Heading3"/>
        <w:numPr>
          <w:ilvl w:val="2"/>
          <w:numId w:val="27"/>
        </w:numPr>
        <w:spacing w:before="240"/>
      </w:pPr>
      <w:r w:rsidRPr="00F5522A">
        <w:t xml:space="preserve">Control </w:t>
      </w:r>
      <w:r>
        <w:t>R</w:t>
      </w:r>
      <w:r w:rsidRPr="00F5522A">
        <w:t>e-</w:t>
      </w:r>
      <w:r>
        <w:t>E</w:t>
      </w:r>
      <w:r w:rsidRPr="00F5522A">
        <w:t>ntry</w:t>
      </w:r>
    </w:p>
    <w:p w14:paraId="55345CD6" w14:textId="77777777" w:rsidR="00FE2DA0" w:rsidRDefault="00FE2DA0" w:rsidP="00FE2DA0">
      <w:r>
        <w:t xml:space="preserve">Reoccupation of an evacuated area requires the same degree of consideration, coordination, and control as evacuation itself. Once the threat has passed and the evacuated area has been inspected by fire, law enforcement, and utility personnel for safety and security, the re-entry decision and order will be made by the Incident Commander in coordination with the Emergency Manager. The Sheriff’s Office will coordinate the return of evacuees and maintain security for areas where access is not allowed, transitioning as conditions permit back to normal operations. Incorporated cities will coordinate return of their respective evacuees and maintain security where access is not allowed. Specific re-entry considerations include: </w:t>
      </w:r>
    </w:p>
    <w:p w14:paraId="54DA4E70" w14:textId="77777777" w:rsidR="00FE2DA0" w:rsidRPr="00BC4B6D" w:rsidRDefault="00FE2DA0" w:rsidP="00BC4B6D">
      <w:pPr>
        <w:pStyle w:val="ListParagraph"/>
      </w:pPr>
      <w:r w:rsidRPr="00BC4B6D">
        <w:t>Ensuring that hazardous conditions have abated</w:t>
      </w:r>
    </w:p>
    <w:p w14:paraId="56001094" w14:textId="77777777" w:rsidR="00FE2DA0" w:rsidRPr="00BC4B6D" w:rsidRDefault="00FE2DA0" w:rsidP="00BC4B6D">
      <w:pPr>
        <w:pStyle w:val="ListParagraph"/>
      </w:pPr>
      <w:r w:rsidRPr="00BC4B6D">
        <w:t>Ensuring that buildings are safe to occupy</w:t>
      </w:r>
    </w:p>
    <w:p w14:paraId="5B88DB33" w14:textId="77777777" w:rsidR="00FE2DA0" w:rsidRPr="00BC4B6D" w:rsidRDefault="00FE2DA0" w:rsidP="00BC4B6D">
      <w:pPr>
        <w:pStyle w:val="ListParagraph"/>
      </w:pPr>
      <w:r w:rsidRPr="00BC4B6D">
        <w:t>Determining the number of persons in shelters who will have to be transported back to their homes</w:t>
      </w:r>
    </w:p>
    <w:p w14:paraId="2C4E20C6" w14:textId="77777777" w:rsidR="00FE2DA0" w:rsidRPr="00BC4B6D" w:rsidRDefault="00FE2DA0" w:rsidP="00BC4B6D">
      <w:pPr>
        <w:pStyle w:val="ListParagraph"/>
      </w:pPr>
      <w:r w:rsidRPr="00BC4B6D">
        <w:t>Estimating long-term housing requirements if homes have been damaged</w:t>
      </w:r>
    </w:p>
    <w:p w14:paraId="4C4C1F53" w14:textId="77777777" w:rsidR="00FE2DA0" w:rsidRPr="00BC4B6D" w:rsidRDefault="00FE2DA0" w:rsidP="00BC4B6D">
      <w:pPr>
        <w:pStyle w:val="ListParagraph"/>
      </w:pPr>
      <w:r w:rsidRPr="00BC4B6D">
        <w:t>Coordinating traffic control and movement back to the area</w:t>
      </w:r>
    </w:p>
    <w:p w14:paraId="1F5A935D" w14:textId="77777777" w:rsidR="00FE2DA0" w:rsidRPr="00BC4B6D" w:rsidRDefault="00FE2DA0" w:rsidP="00BC4B6D">
      <w:pPr>
        <w:pStyle w:val="ListParagraph"/>
      </w:pPr>
      <w:r w:rsidRPr="00BC4B6D">
        <w:t>Establishing and implementing entry permit requirements, curfews, and other entry controls as needed</w:t>
      </w:r>
    </w:p>
    <w:p w14:paraId="70D412F3" w14:textId="77777777" w:rsidR="00FE2DA0" w:rsidRPr="00BC4B6D" w:rsidRDefault="00FE2DA0" w:rsidP="00BC4B6D">
      <w:pPr>
        <w:pStyle w:val="ListParagraph"/>
      </w:pPr>
      <w:r w:rsidRPr="00BC4B6D">
        <w:lastRenderedPageBreak/>
        <w:t xml:space="preserve">Informing the public of proper re-entry actions, particularly precautions they should take regarding reactivating utilities </w:t>
      </w:r>
    </w:p>
    <w:p w14:paraId="12E7EF03" w14:textId="77777777" w:rsidR="00FE2DA0" w:rsidRDefault="00FE2DA0" w:rsidP="00130DB1">
      <w:pPr>
        <w:pStyle w:val="Heading3"/>
        <w:numPr>
          <w:ilvl w:val="2"/>
          <w:numId w:val="27"/>
        </w:numPr>
        <w:spacing w:before="240"/>
      </w:pPr>
      <w:r w:rsidRPr="00A2377A">
        <w:t xml:space="preserve">Historical </w:t>
      </w:r>
      <w:r>
        <w:t>D</w:t>
      </w:r>
      <w:r w:rsidRPr="00A2377A">
        <w:t xml:space="preserve">ocumentation and </w:t>
      </w:r>
      <w:r>
        <w:t>C</w:t>
      </w:r>
      <w:r w:rsidRPr="00A2377A">
        <w:t xml:space="preserve">ost </w:t>
      </w:r>
      <w:r>
        <w:t>R</w:t>
      </w:r>
      <w:r w:rsidRPr="00A2377A">
        <w:t>ecovery</w:t>
      </w:r>
    </w:p>
    <w:p w14:paraId="66C90DF2" w14:textId="77777777" w:rsidR="00FE2DA0" w:rsidRDefault="00FE2DA0" w:rsidP="00FE2DA0">
      <w:r>
        <w:t xml:space="preserve">The Polk County EMD will coordinate with local, state, and federal agencies, as well as with incorporated cities in damage assessment and cost recovery activities. The EMD will also ensure that the necessary communication activities are accomplished to inform the public of re-entry policies, procedures, and conditions. </w:t>
      </w:r>
    </w:p>
    <w:p w14:paraId="4A28DE2C" w14:textId="77777777" w:rsidR="00FE2DA0" w:rsidRDefault="00FE2DA0" w:rsidP="00130DB1">
      <w:pPr>
        <w:pStyle w:val="Heading3"/>
        <w:numPr>
          <w:ilvl w:val="2"/>
          <w:numId w:val="27"/>
        </w:numPr>
        <w:spacing w:before="240"/>
      </w:pPr>
      <w:r w:rsidRPr="00A2377A">
        <w:t xml:space="preserve">Continuous </w:t>
      </w:r>
      <w:r>
        <w:t>I</w:t>
      </w:r>
      <w:r w:rsidRPr="00A2377A">
        <w:t>mprovement</w:t>
      </w:r>
      <w:r>
        <w:t xml:space="preserve"> </w:t>
      </w:r>
    </w:p>
    <w:p w14:paraId="1CE00EFC" w14:textId="77777777" w:rsidR="00FE2DA0" w:rsidRPr="00FE63BD" w:rsidRDefault="00FE2DA0" w:rsidP="00FE2DA0">
      <w:r>
        <w:t>The Polk County EMD will coordinate with local, state, and federal agencies in conducting a post-event debriefing, evaluating the evacuation and re-entry processes, and identifying transportation capability issues for resolution. Incorporated cities will participate as appropriate.</w:t>
      </w:r>
    </w:p>
    <w:p w14:paraId="5AAB9A95" w14:textId="77777777" w:rsidR="00FE2DA0" w:rsidRDefault="00FE2DA0" w:rsidP="00130DB1">
      <w:pPr>
        <w:pStyle w:val="Heading2"/>
        <w:numPr>
          <w:ilvl w:val="1"/>
          <w:numId w:val="27"/>
        </w:numPr>
        <w:spacing w:before="240"/>
        <w:ind w:left="0" w:firstLine="0"/>
      </w:pPr>
      <w:bookmarkStart w:id="633" w:name="_Toc86748428"/>
      <w:bookmarkStart w:id="634" w:name="_Toc90274172"/>
      <w:r>
        <w:t>Access Functional Needs Populations</w:t>
      </w:r>
      <w:bookmarkEnd w:id="633"/>
      <w:bookmarkEnd w:id="634"/>
    </w:p>
    <w:p w14:paraId="04563973" w14:textId="77777777" w:rsidR="00FE2DA0" w:rsidRDefault="00FE2DA0" w:rsidP="00FE2DA0">
      <w:r>
        <w:t>Provision of transportation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p>
    <w:p w14:paraId="7AE692CB" w14:textId="77777777" w:rsidR="00FE2DA0" w:rsidRPr="00BB0BB2" w:rsidRDefault="00FE2DA0" w:rsidP="00FE2DA0">
      <w:r>
        <w:t xml:space="preserve">The County Public Health Department and individual hospitals/medical care facilities support evacuation procedures established for medical care facilities; coordinate resources needed for distribution of medical supplies/equipment to POD sites, and manages medical response operations within the identified emergency transportation routes. </w:t>
      </w:r>
    </w:p>
    <w:p w14:paraId="7A9A616A" w14:textId="77777777" w:rsidR="00FE2DA0" w:rsidRPr="005A3ECF" w:rsidRDefault="00FE2DA0" w:rsidP="00130DB1">
      <w:pPr>
        <w:pStyle w:val="Heading2"/>
        <w:numPr>
          <w:ilvl w:val="1"/>
          <w:numId w:val="27"/>
        </w:numPr>
        <w:spacing w:before="240"/>
        <w:ind w:left="0" w:firstLine="0"/>
      </w:pPr>
      <w:bookmarkStart w:id="635" w:name="_Toc86748429"/>
      <w:bookmarkStart w:id="636" w:name="_Toc90274173"/>
      <w:r w:rsidRPr="005A3ECF">
        <w:t>Coordination with Other ESFs</w:t>
      </w:r>
      <w:bookmarkEnd w:id="619"/>
      <w:bookmarkEnd w:id="635"/>
      <w:bookmarkEnd w:id="636"/>
      <w:r w:rsidRPr="005A3ECF">
        <w:t xml:space="preserve">  </w:t>
      </w:r>
    </w:p>
    <w:p w14:paraId="0F982076" w14:textId="77777777" w:rsidR="00FE2DA0" w:rsidRPr="0024574A" w:rsidRDefault="00FE2DA0" w:rsidP="00FE2DA0">
      <w:pPr>
        <w:keepNext/>
      </w:pPr>
      <w:r w:rsidRPr="004412F6">
        <w:t>The following</w:t>
      </w:r>
      <w:r>
        <w:t xml:space="preserve"> ESFs </w:t>
      </w:r>
      <w:r w:rsidRPr="004412F6">
        <w:t xml:space="preserve">support </w:t>
      </w:r>
      <w:r>
        <w:t xml:space="preserve">ESF-1 </w:t>
      </w:r>
      <w:r w:rsidRPr="004412F6">
        <w:t>activities:</w:t>
      </w:r>
    </w:p>
    <w:p w14:paraId="5A221992" w14:textId="77777777" w:rsidR="00FE2DA0" w:rsidRPr="00BC4B6D" w:rsidRDefault="00FE2DA0" w:rsidP="00BC4B6D">
      <w:pPr>
        <w:pStyle w:val="ListParagraph"/>
      </w:pPr>
      <w:r w:rsidRPr="00BC4B6D">
        <w:rPr>
          <w:b/>
          <w:bCs/>
        </w:rPr>
        <w:t>ESF-3: Public Works</w:t>
      </w:r>
      <w:r w:rsidRPr="00BC4B6D">
        <w:t xml:space="preserve"> – Support in assessment and restoration of the transportation network including debris clearance.</w:t>
      </w:r>
    </w:p>
    <w:p w14:paraId="693BD38C" w14:textId="77777777" w:rsidR="00FE2DA0" w:rsidRDefault="00FE2DA0" w:rsidP="00BC4B6D">
      <w:pPr>
        <w:pStyle w:val="ListParagraph"/>
      </w:pPr>
      <w:r w:rsidRPr="00BC4B6D">
        <w:rPr>
          <w:b/>
          <w:bCs/>
        </w:rPr>
        <w:t>ESF-13: Law Enforcement</w:t>
      </w:r>
      <w:r w:rsidRPr="00BC4B6D">
        <w:t xml:space="preserve"> – Assist</w:t>
      </w:r>
      <w:r>
        <w:t xml:space="preserve"> in traffic control and escort of emergency supplies.</w:t>
      </w:r>
    </w:p>
    <w:p w14:paraId="372F9613" w14:textId="77777777" w:rsidR="00FE2DA0" w:rsidRPr="00D2237D" w:rsidRDefault="00FE2DA0" w:rsidP="00130DB1">
      <w:pPr>
        <w:pStyle w:val="Heading1"/>
        <w:numPr>
          <w:ilvl w:val="0"/>
          <w:numId w:val="27"/>
        </w:numPr>
        <w:spacing w:before="240"/>
      </w:pPr>
      <w:bookmarkStart w:id="637" w:name="_Toc398304323"/>
      <w:bookmarkStart w:id="638" w:name="_Toc410287840"/>
      <w:bookmarkStart w:id="639" w:name="_Toc456591831"/>
      <w:bookmarkStart w:id="640" w:name="_Toc86748430"/>
      <w:bookmarkStart w:id="641" w:name="_Toc90274174"/>
      <w:r w:rsidRPr="00D2237D">
        <w:t>ESF Annex Development and Maintenance</w:t>
      </w:r>
      <w:bookmarkEnd w:id="637"/>
      <w:bookmarkEnd w:id="638"/>
      <w:bookmarkEnd w:id="639"/>
      <w:bookmarkEnd w:id="640"/>
      <w:bookmarkEnd w:id="641"/>
    </w:p>
    <w:p w14:paraId="379D262D" w14:textId="77777777" w:rsidR="00FE2DA0" w:rsidRDefault="00FE2DA0" w:rsidP="00FE2DA0">
      <w:r w:rsidRPr="008B462D">
        <w:t>The County Public Works Department will be responsible for coordinating</w:t>
      </w:r>
      <w:r w:rsidRPr="00E108E2">
        <w:t xml:space="preserve"> </w:t>
      </w:r>
      <w:r>
        <w:t>an annual</w:t>
      </w:r>
      <w:r w:rsidRPr="00E108E2">
        <w:t xml:space="preserve"> 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22CE6CEF" w14:textId="77777777" w:rsidR="00FE2DA0" w:rsidRPr="00D2237D" w:rsidRDefault="00FE2DA0" w:rsidP="00130DB1">
      <w:pPr>
        <w:pStyle w:val="Heading1"/>
        <w:numPr>
          <w:ilvl w:val="0"/>
          <w:numId w:val="27"/>
        </w:numPr>
        <w:spacing w:before="240"/>
      </w:pPr>
      <w:bookmarkStart w:id="642" w:name="_Toc456591832"/>
      <w:bookmarkStart w:id="643" w:name="_Toc86748431"/>
      <w:bookmarkStart w:id="644" w:name="_Toc90274175"/>
      <w:r>
        <w:t>Appendices</w:t>
      </w:r>
      <w:bookmarkEnd w:id="642"/>
      <w:bookmarkEnd w:id="643"/>
      <w:bookmarkEnd w:id="644"/>
      <w:r>
        <w:t xml:space="preserve">  </w:t>
      </w:r>
    </w:p>
    <w:p w14:paraId="6435C578" w14:textId="77777777" w:rsidR="00FE2DA0" w:rsidRPr="00BC4B6D" w:rsidRDefault="00FE2DA0" w:rsidP="00BC4B6D">
      <w:pPr>
        <w:pStyle w:val="ListParagraph"/>
      </w:pPr>
      <w:r w:rsidRPr="00BC4B6D">
        <w:rPr>
          <w:b/>
          <w:bCs/>
        </w:rPr>
        <w:t>Appendix A:</w:t>
      </w:r>
      <w:r w:rsidRPr="00BC4B6D">
        <w:t xml:space="preserve"> Emergency Evacuation Policy</w:t>
      </w:r>
    </w:p>
    <w:p w14:paraId="7DE572B8" w14:textId="77777777" w:rsidR="00FE2DA0" w:rsidRPr="00BC4B6D" w:rsidRDefault="00FE2DA0" w:rsidP="00BC4B6D">
      <w:pPr>
        <w:pStyle w:val="ListParagraph"/>
      </w:pPr>
      <w:r w:rsidRPr="00BC4B6D">
        <w:rPr>
          <w:b/>
          <w:bCs/>
        </w:rPr>
        <w:t>Appendix B</w:t>
      </w:r>
      <w:r w:rsidRPr="00BC4B6D">
        <w:t>: Evacuation Checklist</w:t>
      </w:r>
    </w:p>
    <w:p w14:paraId="666EECC9" w14:textId="77777777" w:rsidR="00FE2DA0" w:rsidRPr="00BC4B6D" w:rsidRDefault="00FE2DA0" w:rsidP="00BC4B6D">
      <w:pPr>
        <w:pStyle w:val="ListParagraph"/>
      </w:pPr>
      <w:r w:rsidRPr="00BC4B6D">
        <w:rPr>
          <w:b/>
          <w:bCs/>
        </w:rPr>
        <w:t>Appendix C:</w:t>
      </w:r>
      <w:r w:rsidRPr="00BC4B6D">
        <w:t xml:space="preserve"> ESF-1 Resources</w:t>
      </w:r>
    </w:p>
    <w:p w14:paraId="487EC33F" w14:textId="77777777" w:rsidR="00FE2DA0" w:rsidRPr="00BC4B6D" w:rsidRDefault="00FE2DA0" w:rsidP="00BC4B6D">
      <w:pPr>
        <w:pStyle w:val="ListParagraph"/>
      </w:pPr>
      <w:r w:rsidRPr="00BC4B6D">
        <w:rPr>
          <w:b/>
          <w:bCs/>
        </w:rPr>
        <w:t>Appendix D:</w:t>
      </w:r>
      <w:r w:rsidRPr="00BC4B6D">
        <w:t xml:space="preserve"> ESF-1 Responsibilities by Phase of Emergency Management</w:t>
      </w:r>
    </w:p>
    <w:p w14:paraId="421514C3" w14:textId="77777777" w:rsidR="00FE2DA0" w:rsidRPr="00BC4B6D" w:rsidRDefault="00FE2DA0" w:rsidP="00BC4B6D">
      <w:pPr>
        <w:pStyle w:val="ListParagraph"/>
      </w:pPr>
      <w:r w:rsidRPr="00BC4B6D">
        <w:rPr>
          <w:b/>
          <w:bCs/>
        </w:rPr>
        <w:t>Appendix E:</w:t>
      </w:r>
      <w:r w:rsidRPr="00BC4B6D">
        <w:t xml:space="preserve"> ESF-1 Representative Checklist</w:t>
      </w:r>
    </w:p>
    <w:p w14:paraId="3DCA649E" w14:textId="77777777" w:rsidR="00FE2DA0" w:rsidRPr="00323E7E" w:rsidRDefault="00FE2DA0" w:rsidP="00BC4B6D">
      <w:pPr>
        <w:pStyle w:val="ListParagraph"/>
      </w:pPr>
      <w:r w:rsidRPr="00BC4B6D">
        <w:rPr>
          <w:b/>
          <w:bCs/>
        </w:rPr>
        <w:t>Appendix F:</w:t>
      </w:r>
      <w:r w:rsidRPr="00BC4B6D">
        <w:t xml:space="preserve"> References</w:t>
      </w:r>
    </w:p>
    <w:p w14:paraId="1882CAD5" w14:textId="77777777" w:rsidR="00FE2DA0" w:rsidRDefault="00FE2DA0" w:rsidP="00FE2DA0">
      <w:pPr>
        <w:sectPr w:rsidR="00FE2DA0" w:rsidSect="006059C2">
          <w:headerReference w:type="first" r:id="rId84"/>
          <w:pgSz w:w="12240" w:h="15840" w:code="1"/>
          <w:pgMar w:top="1440" w:right="1440" w:bottom="1440" w:left="1440" w:header="720" w:footer="720" w:gutter="0"/>
          <w:cols w:space="720"/>
          <w:titlePg/>
          <w:docGrid w:linePitch="360"/>
        </w:sectPr>
      </w:pPr>
    </w:p>
    <w:p w14:paraId="6CAC0127" w14:textId="77777777" w:rsidR="00FE2DA0" w:rsidRDefault="00FE2DA0" w:rsidP="00FE2DA0">
      <w:pPr>
        <w:pStyle w:val="Heading1"/>
        <w:numPr>
          <w:ilvl w:val="0"/>
          <w:numId w:val="0"/>
        </w:numPr>
        <w:ind w:left="432" w:hanging="432"/>
      </w:pPr>
      <w:bookmarkStart w:id="649" w:name="_Toc456103754"/>
      <w:bookmarkStart w:id="650" w:name="_Toc86748432"/>
      <w:bookmarkStart w:id="651" w:name="_Toc90274176"/>
      <w:bookmarkStart w:id="652" w:name="_Toc456591833"/>
      <w:r w:rsidRPr="00EE45A2">
        <w:lastRenderedPageBreak/>
        <w:t>Appendix A</w:t>
      </w:r>
      <w:r>
        <w:t>: Emergency Evacuation Policy</w:t>
      </w:r>
      <w:bookmarkEnd w:id="649"/>
      <w:bookmarkEnd w:id="650"/>
      <w:bookmarkEnd w:id="651"/>
    </w:p>
    <w:p w14:paraId="1DB522B7" w14:textId="77777777" w:rsidR="00FE2DA0" w:rsidRPr="006B393F" w:rsidRDefault="00FE2DA0" w:rsidP="00282AD0">
      <w:pPr>
        <w:pStyle w:val="Subtitle"/>
      </w:pPr>
      <w:bookmarkStart w:id="653" w:name="_Toc86748433"/>
      <w:bookmarkStart w:id="654" w:name="_Toc90274177"/>
      <w:r w:rsidRPr="006B393F">
        <w:t>P</w:t>
      </w:r>
      <w:r>
        <w:t>urpose</w:t>
      </w:r>
      <w:bookmarkEnd w:id="653"/>
      <w:bookmarkEnd w:id="654"/>
      <w:r>
        <w:t xml:space="preserve"> </w:t>
      </w:r>
    </w:p>
    <w:p w14:paraId="49018F89" w14:textId="77777777" w:rsidR="00FE2DA0" w:rsidRDefault="00FE2DA0" w:rsidP="00FE2DA0">
      <w:r>
        <w:t xml:space="preserve">The following policy establishes authorization for the evacuation of citizens from hazardous areas of Polk County during an emergency or disaster. </w:t>
      </w:r>
    </w:p>
    <w:p w14:paraId="5BEC586E" w14:textId="77777777" w:rsidR="00FE2DA0" w:rsidRPr="006B393F" w:rsidRDefault="00FE2DA0" w:rsidP="00282AD0">
      <w:pPr>
        <w:pStyle w:val="Subtitle"/>
      </w:pPr>
      <w:bookmarkStart w:id="655" w:name="_Toc86748434"/>
      <w:bookmarkStart w:id="656" w:name="_Toc90274178"/>
      <w:r w:rsidRPr="006B393F">
        <w:t>P</w:t>
      </w:r>
      <w:r>
        <w:t>olicy</w:t>
      </w:r>
      <w:bookmarkEnd w:id="655"/>
      <w:bookmarkEnd w:id="656"/>
    </w:p>
    <w:p w14:paraId="15094FC0" w14:textId="77777777" w:rsidR="00FE2DA0" w:rsidRDefault="00FE2DA0" w:rsidP="00FE2DA0">
      <w:r>
        <w:t xml:space="preserve">Upon determination that there is an immediate danger to Polk County citizens, the County Board of Commissioners, the County’s Emergency Management Director, and on-scene Incident Commanders may take action as outlined below. </w:t>
      </w:r>
    </w:p>
    <w:p w14:paraId="21453FC9" w14:textId="77777777" w:rsidR="00FE2DA0" w:rsidRDefault="00FE2DA0" w:rsidP="00BC4B6D">
      <w:pPr>
        <w:pStyle w:val="ListParagraph"/>
      </w:pPr>
      <w:r w:rsidRPr="008A749B">
        <w:t xml:space="preserve">Issue an evacuation notice or an evacuation order based on the determination that a hazard exists that is creating a threat to the health and safety of the public. </w:t>
      </w:r>
    </w:p>
    <w:p w14:paraId="78ACBCFC" w14:textId="77777777" w:rsidR="00FE2DA0" w:rsidRPr="003D28BB" w:rsidRDefault="00FE2DA0" w:rsidP="00FE2DA0">
      <w:pPr>
        <w:rPr>
          <w:i/>
          <w:iCs/>
        </w:rPr>
      </w:pPr>
      <w:r w:rsidRPr="003D28BB">
        <w:rPr>
          <w:i/>
          <w:iCs/>
        </w:rPr>
        <w:t xml:space="preserve">NOTE: Evacuation may be mandated only after a declaration of emergency has been issued by the responsible jurisdiction to ensure public safety or as necessary for the efficient conduct of activities that minimize or mitigate the effects of the emergency. (All reasonable efforts must be made to consult with the County Counsel prior to any mandated evacuation.) </w:t>
      </w:r>
    </w:p>
    <w:p w14:paraId="15DB0DE1" w14:textId="77777777" w:rsidR="00FE2DA0" w:rsidRPr="00BC4B6D" w:rsidRDefault="00FE2DA0" w:rsidP="00BC4B6D">
      <w:pPr>
        <w:pStyle w:val="ListParagraph"/>
      </w:pPr>
      <w:r w:rsidRPr="00BC4B6D">
        <w:t xml:space="preserve">In an evacuation, close County roads and restrict access to and from all areas of the County. </w:t>
      </w:r>
    </w:p>
    <w:p w14:paraId="0FB02DCF" w14:textId="77777777" w:rsidR="00FE2DA0" w:rsidRPr="00BC4B6D" w:rsidRDefault="00FE2DA0" w:rsidP="00BC4B6D">
      <w:pPr>
        <w:pStyle w:val="ListParagraph"/>
      </w:pPr>
      <w:r w:rsidRPr="00BC4B6D">
        <w:t xml:space="preserve">In an evacuation, remove stalled and parked vehicles that impede the flow of traffic. </w:t>
      </w:r>
    </w:p>
    <w:p w14:paraId="74DA1318" w14:textId="77777777" w:rsidR="00FE2DA0" w:rsidRPr="00BC4B6D" w:rsidRDefault="00FE2DA0" w:rsidP="00BC4B6D">
      <w:pPr>
        <w:pStyle w:val="ListParagraph"/>
      </w:pPr>
      <w:r w:rsidRPr="00BC4B6D">
        <w:t xml:space="preserve">In an evacuation, alter traffic flow direction on County roads as necessary. </w:t>
      </w:r>
    </w:p>
    <w:p w14:paraId="6D1B890F" w14:textId="77777777" w:rsidR="00FE2DA0" w:rsidRPr="008A749B" w:rsidRDefault="00FE2DA0" w:rsidP="00BC4B6D">
      <w:pPr>
        <w:pStyle w:val="ListParagraph"/>
      </w:pPr>
      <w:r w:rsidRPr="00BC4B6D">
        <w:t>Coordinate state road closures with</w:t>
      </w:r>
      <w:r w:rsidRPr="008A749B">
        <w:t xml:space="preserve"> the Oregon State Police and ODOT. </w:t>
      </w:r>
    </w:p>
    <w:p w14:paraId="546602B4" w14:textId="77777777" w:rsidR="00FE2DA0" w:rsidRDefault="00FE2DA0" w:rsidP="00FE2DA0">
      <w:r>
        <w:t xml:space="preserve">The County’s EMD shall be notified of evacuations that meet any of the following criteria: </w:t>
      </w:r>
    </w:p>
    <w:p w14:paraId="68828FC6" w14:textId="77777777" w:rsidR="00FE2DA0" w:rsidRPr="00BC4B6D" w:rsidRDefault="00FE2DA0" w:rsidP="00BC4B6D">
      <w:pPr>
        <w:pStyle w:val="ListParagraph"/>
      </w:pPr>
      <w:r w:rsidRPr="00BC4B6D">
        <w:t>Multi-residential evacuation in unincorporated area(s) of Polk County</w:t>
      </w:r>
    </w:p>
    <w:p w14:paraId="73D29DB5" w14:textId="77777777" w:rsidR="00FE2DA0" w:rsidRPr="00BC4B6D" w:rsidRDefault="00FE2DA0" w:rsidP="00BC4B6D">
      <w:pPr>
        <w:pStyle w:val="ListParagraph"/>
      </w:pPr>
      <w:r w:rsidRPr="00BC4B6D">
        <w:t>Evacuation from a city to another jurisdiction</w:t>
      </w:r>
    </w:p>
    <w:p w14:paraId="71F90F7A" w14:textId="77777777" w:rsidR="00FE2DA0" w:rsidRPr="00BC4B6D" w:rsidRDefault="00FE2DA0" w:rsidP="00BC4B6D">
      <w:pPr>
        <w:pStyle w:val="ListParagraph"/>
      </w:pPr>
      <w:r w:rsidRPr="00BC4B6D">
        <w:t>Any evacuation involving over 20 evacuees</w:t>
      </w:r>
    </w:p>
    <w:p w14:paraId="7AD3BCB8" w14:textId="77777777" w:rsidR="00FE2DA0" w:rsidRDefault="00FE2DA0" w:rsidP="00FE2DA0">
      <w:pPr>
        <w:sectPr w:rsidR="00FE2DA0" w:rsidSect="006845AC">
          <w:headerReference w:type="default" r:id="rId85"/>
          <w:pgSz w:w="12240" w:h="15840" w:code="1"/>
          <w:pgMar w:top="1440" w:right="1440" w:bottom="1440" w:left="1440" w:header="720" w:footer="720" w:gutter="0"/>
          <w:pgNumType w:chapStyle="9"/>
          <w:cols w:space="720"/>
          <w:docGrid w:linePitch="360"/>
        </w:sectPr>
      </w:pPr>
    </w:p>
    <w:p w14:paraId="27FBD35C" w14:textId="0BA5FDA9" w:rsidR="00FE2DA0" w:rsidRDefault="00FE2DA0" w:rsidP="00FE2DA0">
      <w:pPr>
        <w:pStyle w:val="Heading1"/>
        <w:numPr>
          <w:ilvl w:val="0"/>
          <w:numId w:val="0"/>
        </w:numPr>
        <w:ind w:left="432" w:hanging="432"/>
      </w:pPr>
      <w:bookmarkStart w:id="658" w:name="_Toc456103755"/>
      <w:bookmarkStart w:id="659" w:name="_Toc86748435"/>
      <w:bookmarkStart w:id="660" w:name="_Toc90274179"/>
      <w:r w:rsidRPr="00EE45A2">
        <w:lastRenderedPageBreak/>
        <w:t xml:space="preserve">Appendix </w:t>
      </w:r>
      <w:r>
        <w:t>B</w:t>
      </w:r>
      <w:r w:rsidR="00400AFF">
        <w:t xml:space="preserve">: </w:t>
      </w:r>
      <w:r>
        <w:t>Evacuation Checklists</w:t>
      </w:r>
      <w:bookmarkEnd w:id="658"/>
      <w:bookmarkEnd w:id="659"/>
      <w:bookmarkEnd w:id="660"/>
    </w:p>
    <w:p w14:paraId="02E83549" w14:textId="77777777" w:rsidR="00FE2DA0" w:rsidRPr="006B393F" w:rsidRDefault="00FE2DA0" w:rsidP="00282AD0">
      <w:pPr>
        <w:pStyle w:val="Subtitle"/>
      </w:pPr>
      <w:bookmarkStart w:id="661" w:name="_Toc86748436"/>
      <w:bookmarkStart w:id="662" w:name="_Toc90274180"/>
      <w:r w:rsidRPr="006B393F">
        <w:t>P</w:t>
      </w:r>
      <w:r>
        <w:t>lanning/Management</w:t>
      </w:r>
      <w:bookmarkEnd w:id="661"/>
      <w:bookmarkEnd w:id="662"/>
      <w:r>
        <w:t xml:space="preserve"> </w:t>
      </w:r>
    </w:p>
    <w:p w14:paraId="2150E23A" w14:textId="77777777" w:rsidR="00FE2DA0" w:rsidRPr="006B393F" w:rsidRDefault="00FE2DA0" w:rsidP="00FE2DA0">
      <w:r>
        <w:t>Emergency Operations Center (</w:t>
      </w:r>
      <w:r w:rsidRPr="006B393F">
        <w:t>EOC</w:t>
      </w:r>
      <w:r>
        <w:t>)</w:t>
      </w:r>
      <w:r w:rsidRPr="006B393F">
        <w:t xml:space="preserve"> activation in progress</w:t>
      </w:r>
      <w:r>
        <w:t xml:space="preserve"> – Board of Commissioners (BOC), or the County Emergency Manager</w:t>
      </w:r>
      <w:r w:rsidRPr="006B393F">
        <w:t xml:space="preserve"> aware of the need for evacuation</w:t>
      </w:r>
      <w:r>
        <w:t>.</w:t>
      </w:r>
    </w:p>
    <w:p w14:paraId="37038119" w14:textId="77777777" w:rsidR="00FE2DA0" w:rsidRPr="006B393F" w:rsidRDefault="00FE2DA0" w:rsidP="00282AD0">
      <w:pPr>
        <w:pStyle w:val="Subtitle"/>
      </w:pPr>
      <w:bookmarkStart w:id="663" w:name="_Toc86748437"/>
      <w:bookmarkStart w:id="664" w:name="_Toc90274181"/>
      <w:r w:rsidRPr="006B393F">
        <w:t>U</w:t>
      </w:r>
      <w:r>
        <w:t xml:space="preserve">nified Command </w:t>
      </w:r>
      <w:r w:rsidRPr="006B393F">
        <w:t>(or person(s) assigned to plan and manage evacuation)</w:t>
      </w:r>
      <w:bookmarkEnd w:id="663"/>
      <w:bookmarkEnd w:id="664"/>
    </w:p>
    <w:p w14:paraId="1C7C6524" w14:textId="77777777" w:rsidR="00FE2DA0" w:rsidRDefault="00A77038" w:rsidP="00FE2DA0">
      <w:sdt>
        <w:sdtPr>
          <w:id w:val="-83614837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boundaries</w:t>
      </w:r>
      <w:r w:rsidR="00FE2DA0" w:rsidRPr="006B393F">
        <w:t xml:space="preserve"> </w:t>
      </w:r>
      <w:r w:rsidR="00FE2DA0">
        <w:t>of the area to be evacuated and primary evacuation routes; consider:</w:t>
      </w:r>
    </w:p>
    <w:p w14:paraId="6B40CD5F" w14:textId="77777777" w:rsidR="00FE2DA0" w:rsidRDefault="00A77038" w:rsidP="00FE2DA0">
      <w:pPr>
        <w:ind w:firstLine="720"/>
      </w:pPr>
      <w:sdt>
        <w:sdtPr>
          <w:id w:val="207632166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Environmental factors (weather, wind)</w:t>
      </w:r>
    </w:p>
    <w:p w14:paraId="3013B7AA" w14:textId="77777777" w:rsidR="00FE2DA0" w:rsidRDefault="00A77038" w:rsidP="00FE2DA0">
      <w:pPr>
        <w:ind w:left="720"/>
      </w:pPr>
      <w:sdt>
        <w:sdtPr>
          <w:id w:val="27344866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Physical terrain</w:t>
      </w:r>
    </w:p>
    <w:p w14:paraId="7F79BBDC" w14:textId="77777777" w:rsidR="00FE2DA0" w:rsidRDefault="00A77038" w:rsidP="00FE2DA0">
      <w:pPr>
        <w:ind w:left="720"/>
      </w:pPr>
      <w:sdt>
        <w:sdtPr>
          <w:id w:val="-36637258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Time of day; are people home, asleep, at work?</w:t>
      </w:r>
    </w:p>
    <w:p w14:paraId="7C28F595" w14:textId="77777777" w:rsidR="00FE2DA0" w:rsidRDefault="00A77038" w:rsidP="00FE2DA0">
      <w:sdt>
        <w:sdtPr>
          <w:id w:val="-197766865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Determine whether there are special population concerns (schools, hospitals, nursing homes, language problems, retirement centers, etc.).</w:t>
      </w:r>
    </w:p>
    <w:p w14:paraId="4A624F56" w14:textId="77777777" w:rsidR="00FE2DA0" w:rsidRDefault="00A77038" w:rsidP="00FE2DA0">
      <w:pPr>
        <w:ind w:left="720"/>
      </w:pPr>
      <w:sdt>
        <w:sdtPr>
          <w:id w:val="-99055385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Estimate the number of people within the evacuation area.</w:t>
      </w:r>
    </w:p>
    <w:p w14:paraId="388A79F9" w14:textId="77777777" w:rsidR="00FE2DA0" w:rsidRDefault="00A77038" w:rsidP="00FE2DA0">
      <w:sdt>
        <w:sdtPr>
          <w:id w:val="-78943415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Notify the American Red Cross, request sheltering, if necessary, and obtain shelter location information.</w:t>
      </w:r>
    </w:p>
    <w:p w14:paraId="3376163B" w14:textId="77777777" w:rsidR="00FE2DA0" w:rsidRDefault="00A77038" w:rsidP="00FE2DA0">
      <w:sdt>
        <w:sdtPr>
          <w:id w:val="200716619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Determine whether evacuation is voluntary or mandatory (mandatory evacuation will require an emergency declaration by the BOC if in the County, or by a city government, if within a city) and issue either an “Evacuation Notice” (voluntary) or “Evacuation Order” (mandatory).</w:t>
      </w:r>
    </w:p>
    <w:p w14:paraId="543FA7EE" w14:textId="77777777" w:rsidR="00FE2DA0" w:rsidRDefault="00FE2DA0" w:rsidP="00FE2DA0">
      <w:r w:rsidRPr="00F752FE">
        <w:rPr>
          <w:b/>
        </w:rPr>
        <w:t>Persons who refuse to follow evacuation instructions will be left alone until all who are willing to leave have been provided for</w:t>
      </w:r>
      <w:r>
        <w:rPr>
          <w:b/>
        </w:rPr>
        <w:t xml:space="preserve">. </w:t>
      </w:r>
      <w:r w:rsidRPr="00F752FE">
        <w:rPr>
          <w:b/>
        </w:rPr>
        <w:t>Time permitting, further efforts may be made to persuade those who are still there to evacuate</w:t>
      </w:r>
      <w:r>
        <w:rPr>
          <w:b/>
        </w:rPr>
        <w:t xml:space="preserve">. </w:t>
      </w:r>
      <w:r w:rsidRPr="00F752FE">
        <w:rPr>
          <w:b/>
        </w:rPr>
        <w:t xml:space="preserve">The name and address of persons refusing to evacuate shall be added to the </w:t>
      </w:r>
      <w:r w:rsidRPr="00A27485">
        <w:rPr>
          <w:b/>
          <w:i/>
          <w:iCs/>
        </w:rPr>
        <w:t>Major Incident Log</w:t>
      </w:r>
      <w:r w:rsidRPr="00F752FE">
        <w:rPr>
          <w:b/>
        </w:rPr>
        <w:t>.</w:t>
      </w:r>
    </w:p>
    <w:p w14:paraId="291A2EC7" w14:textId="77777777" w:rsidR="00FE2DA0" w:rsidRDefault="00A77038" w:rsidP="00FE2DA0">
      <w:sdt>
        <w:sdtPr>
          <w:id w:val="169495616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Have the Public Information Officer (PIO)/EOC distribute an Evacuation notice/order, using the Emergency Alert System as appropriate and news releases to inform the media/public (ensure that the PIO position has been staffed and is being used and supported).</w:t>
      </w:r>
    </w:p>
    <w:p w14:paraId="6C814F8C" w14:textId="77777777" w:rsidR="00FE2DA0" w:rsidRDefault="00A77038" w:rsidP="00FE2DA0">
      <w:sdt>
        <w:sdtPr>
          <w:id w:val="158186959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evacuation group supervisor(s) for the teams, such as the head of each agency team, and work with them in developing an evacuation plan.</w:t>
      </w:r>
    </w:p>
    <w:p w14:paraId="37D5A419" w14:textId="77777777" w:rsidR="00FE2DA0" w:rsidRDefault="00A77038" w:rsidP="00FE2DA0">
      <w:sdt>
        <w:sdtPr>
          <w:id w:val="209967726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Obtain maps of the area, and have copies made for use by evacuation teams.</w:t>
      </w:r>
    </w:p>
    <w:p w14:paraId="1A051ED6" w14:textId="77777777" w:rsidR="00FE2DA0" w:rsidRDefault="00A77038" w:rsidP="00FE2DA0">
      <w:sdt>
        <w:sdtPr>
          <w:id w:val="-87592246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Determine the risk to the evacuation teams, how to protect them, and what personal protective equipment they might need. Assign the task of obtaining such equipment.</w:t>
      </w:r>
    </w:p>
    <w:p w14:paraId="517CC3B8" w14:textId="77777777" w:rsidR="00FE2DA0" w:rsidRDefault="00A77038" w:rsidP="00FE2DA0">
      <w:sdt>
        <w:sdtPr>
          <w:id w:val="190587191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Determine what resources are available to evacuation teams, e.g.:</w:t>
      </w:r>
    </w:p>
    <w:p w14:paraId="3A6D4ABA" w14:textId="77777777" w:rsidR="00FE2DA0" w:rsidRDefault="00A77038" w:rsidP="00FE2DA0">
      <w:pPr>
        <w:ind w:firstLine="720"/>
      </w:pPr>
      <w:sdt>
        <w:sdtPr>
          <w:id w:val="-57497551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Law enforcement staff, local and mutual aid</w:t>
      </w:r>
    </w:p>
    <w:p w14:paraId="0DD89618" w14:textId="77777777" w:rsidR="00FE2DA0" w:rsidRDefault="00A77038" w:rsidP="00FE2DA0">
      <w:pPr>
        <w:ind w:firstLine="720"/>
      </w:pPr>
      <w:sdt>
        <w:sdtPr>
          <w:id w:val="-159053813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Fire department staff, local and mutual aid</w:t>
      </w:r>
    </w:p>
    <w:p w14:paraId="4902C600" w14:textId="77777777" w:rsidR="00FE2DA0" w:rsidRDefault="00A77038" w:rsidP="00FE2DA0">
      <w:pPr>
        <w:ind w:firstLine="720"/>
      </w:pPr>
      <w:sdt>
        <w:sdtPr>
          <w:id w:val="132014543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Amateur Radio Emergency Services under the EMD</w:t>
      </w:r>
    </w:p>
    <w:p w14:paraId="0A72B915" w14:textId="77777777" w:rsidR="00FE2DA0" w:rsidRDefault="00A77038" w:rsidP="00FE2DA0">
      <w:pPr>
        <w:ind w:firstLine="720"/>
      </w:pPr>
      <w:sdt>
        <w:sdtPr>
          <w:id w:val="68540843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Polk County Sheriff’s Office</w:t>
      </w:r>
    </w:p>
    <w:p w14:paraId="6E330E41" w14:textId="77777777" w:rsidR="00FE2DA0" w:rsidRDefault="00A77038" w:rsidP="00FE2DA0">
      <w:pPr>
        <w:ind w:left="720" w:firstLine="720"/>
      </w:pPr>
      <w:sdt>
        <w:sdtPr>
          <w:id w:val="202851658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Regular and reserve deputies</w:t>
      </w:r>
    </w:p>
    <w:p w14:paraId="37B6B339" w14:textId="77777777" w:rsidR="00FE2DA0" w:rsidRDefault="00A77038" w:rsidP="00FE2DA0">
      <w:pPr>
        <w:ind w:left="720" w:firstLine="720"/>
      </w:pPr>
      <w:sdt>
        <w:sdtPr>
          <w:id w:val="-122344322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Search and rescue teams (ground search and posse)</w:t>
      </w:r>
    </w:p>
    <w:p w14:paraId="770662DA" w14:textId="77777777" w:rsidR="00FE2DA0" w:rsidRDefault="00A77038" w:rsidP="00FE2DA0">
      <w:pPr>
        <w:ind w:left="720" w:firstLine="720"/>
      </w:pPr>
      <w:sdt>
        <w:sdtPr>
          <w:id w:val="-59570638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Seniors and Law Enforcement Together volunteers</w:t>
      </w:r>
    </w:p>
    <w:p w14:paraId="4B0B3A88" w14:textId="77777777" w:rsidR="00FE2DA0" w:rsidRDefault="00A77038" w:rsidP="00FE2DA0">
      <w:pPr>
        <w:ind w:left="720" w:firstLine="720"/>
      </w:pPr>
      <w:sdt>
        <w:sdtPr>
          <w:id w:val="-179189857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Explorers</w:t>
      </w:r>
    </w:p>
    <w:p w14:paraId="08D15EA2" w14:textId="77777777" w:rsidR="00FE2DA0" w:rsidRDefault="00A77038" w:rsidP="00FE2DA0">
      <w:pPr>
        <w:ind w:left="720" w:firstLine="720"/>
      </w:pPr>
      <w:sdt>
        <w:sdtPr>
          <w:id w:val="214207314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Military or state resources</w:t>
      </w:r>
    </w:p>
    <w:p w14:paraId="63281D8E" w14:textId="77777777" w:rsidR="00FE2DA0" w:rsidRDefault="00A77038" w:rsidP="00FE2DA0">
      <w:sdt>
        <w:sdtPr>
          <w:id w:val="-140930279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Identify a staging area for teams and equipment.</w:t>
      </w:r>
    </w:p>
    <w:p w14:paraId="1502ACFA" w14:textId="77777777" w:rsidR="00FE2DA0" w:rsidRDefault="00A77038" w:rsidP="00FE2DA0">
      <w:sdt>
        <w:sdtPr>
          <w:id w:val="41945271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Have the appropriate number of teams called out.</w:t>
      </w:r>
    </w:p>
    <w:p w14:paraId="22B2A4E0" w14:textId="77777777" w:rsidR="00FE2DA0" w:rsidRDefault="00A77038" w:rsidP="00FE2DA0">
      <w:sdt>
        <w:sdtPr>
          <w:id w:val="-93166559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with utility companies through the Incident Command Post; notify them of evacuation to determine whether utilities need to be turned off.</w:t>
      </w:r>
    </w:p>
    <w:p w14:paraId="3A6BE5BD" w14:textId="77777777" w:rsidR="00FE2DA0" w:rsidRDefault="00A77038" w:rsidP="00FE2DA0">
      <w:sdt>
        <w:sdtPr>
          <w:id w:val="207069083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If transportation is required for evacuees or their possessions, request Public Works assistance (possessions will be limited to essential life sustaining items; large Items such as furniture will generally not be transported with the evacuees).</w:t>
      </w:r>
    </w:p>
    <w:p w14:paraId="58595E9F" w14:textId="77777777" w:rsidR="00FE2DA0" w:rsidRDefault="00A77038" w:rsidP="00FE2DA0">
      <w:sdt>
        <w:sdtPr>
          <w:id w:val="10416138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anti-looting patrols for the evacuation area.</w:t>
      </w:r>
    </w:p>
    <w:p w14:paraId="778FE73B" w14:textId="77777777" w:rsidR="00FE2DA0" w:rsidRDefault="00A77038" w:rsidP="00FE2DA0">
      <w:sdt>
        <w:sdtPr>
          <w:id w:val="79479863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traffic control points after assigning roads to be closed (use Public Work’s resources as appropriate/available).</w:t>
      </w:r>
    </w:p>
    <w:p w14:paraId="66A6AABB" w14:textId="77777777" w:rsidR="00FE2DA0" w:rsidRDefault="00A77038" w:rsidP="00FE2DA0">
      <w:sdt>
        <w:sdtPr>
          <w:id w:val="18780491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Assign a liaison to all shelters with communications ability to evacuation command post (Polk County Amateur Radio Emergency Services).</w:t>
      </w:r>
    </w:p>
    <w:p w14:paraId="22F0C225" w14:textId="77777777" w:rsidR="00FE2DA0" w:rsidRDefault="00A77038" w:rsidP="00FE2DA0">
      <w:sdt>
        <w:sdtPr>
          <w:id w:val="27583421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Develop a system for re-entry during evacuation.</w:t>
      </w:r>
    </w:p>
    <w:p w14:paraId="0954C2BD" w14:textId="77777777" w:rsidR="00FE2DA0" w:rsidRDefault="00A77038" w:rsidP="00FE2DA0">
      <w:sdt>
        <w:sdtPr>
          <w:id w:val="-140120865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a mobile tire repair station at appropriate locations for emergency vehicles (use Public Work’s resources as appropriate/ available).</w:t>
      </w:r>
    </w:p>
    <w:p w14:paraId="13BF701B" w14:textId="77777777" w:rsidR="00FE2DA0" w:rsidRDefault="00A77038" w:rsidP="00FE2DA0">
      <w:sdt>
        <w:sdtPr>
          <w:id w:val="-78928135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food, water, and other support for evacuation teams.</w:t>
      </w:r>
    </w:p>
    <w:p w14:paraId="323C6C10" w14:textId="77777777" w:rsidR="00FE2DA0" w:rsidRDefault="00A77038" w:rsidP="00FE2DA0">
      <w:sdt>
        <w:sdtPr>
          <w:id w:val="-124070614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Ensure that the PIO has been kept fully informed and is proactively disseminating information on the evacuation and shelters through the media. </w:t>
      </w:r>
    </w:p>
    <w:p w14:paraId="530A7AC0" w14:textId="77777777" w:rsidR="00FE2DA0" w:rsidRPr="006B393F" w:rsidRDefault="00FE2DA0" w:rsidP="00282AD0">
      <w:pPr>
        <w:pStyle w:val="Subtitle"/>
      </w:pPr>
      <w:bookmarkStart w:id="665" w:name="_Toc86748438"/>
      <w:bookmarkStart w:id="666" w:name="_Toc90274182"/>
      <w:r w:rsidRPr="006B393F">
        <w:t>I</w:t>
      </w:r>
      <w:r>
        <w:t>mplementation</w:t>
      </w:r>
      <w:bookmarkEnd w:id="665"/>
      <w:bookmarkEnd w:id="666"/>
    </w:p>
    <w:p w14:paraId="541408E4" w14:textId="77777777" w:rsidR="00FE2DA0" w:rsidRPr="006B393F" w:rsidRDefault="00A77038" w:rsidP="00FE2DA0">
      <w:sdt>
        <w:sdtPr>
          <w:id w:val="156945824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Evacuation Plan has been prepared – Evacuation Order issued by the BOC</w:t>
      </w:r>
    </w:p>
    <w:p w14:paraId="1FA5F74F" w14:textId="77777777" w:rsidR="00FE2DA0" w:rsidRPr="006B393F" w:rsidRDefault="00FE2DA0" w:rsidP="00282AD0">
      <w:pPr>
        <w:pStyle w:val="Subtitle"/>
      </w:pPr>
      <w:bookmarkStart w:id="667" w:name="_Toc86748439"/>
      <w:bookmarkStart w:id="668" w:name="_Toc90274183"/>
      <w:r w:rsidRPr="006B393F">
        <w:t>E</w:t>
      </w:r>
      <w:r>
        <w:t xml:space="preserve">vacuation Group Supervisor </w:t>
      </w:r>
      <w:r w:rsidRPr="006B393F">
        <w:t>(or person assigned to supervise evacuation teams)</w:t>
      </w:r>
      <w:bookmarkEnd w:id="667"/>
      <w:bookmarkEnd w:id="668"/>
    </w:p>
    <w:p w14:paraId="3D0D5B6E" w14:textId="77777777" w:rsidR="00FE2DA0" w:rsidRDefault="00A77038" w:rsidP="00FE2DA0">
      <w:pPr>
        <w:ind w:left="720" w:hanging="720"/>
      </w:pPr>
      <w:sdt>
        <w:sdtPr>
          <w:id w:val="9437950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Log personnel and resources as they arrive.</w:t>
      </w:r>
    </w:p>
    <w:p w14:paraId="44795A9C" w14:textId="77777777" w:rsidR="00FE2DA0" w:rsidRDefault="00A77038" w:rsidP="00FE2DA0">
      <w:sdt>
        <w:sdtPr>
          <w:id w:val="-104190218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communication methods with crews; assign radios and frequencies or develop an alternate reliable method of communication.</w:t>
      </w:r>
    </w:p>
    <w:p w14:paraId="7E95EFBB" w14:textId="77777777" w:rsidR="00FE2DA0" w:rsidRDefault="00A77038" w:rsidP="00FE2DA0">
      <w:sdt>
        <w:sdtPr>
          <w:id w:val="-144445397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Appoint a recording scribe to mark a master map/evacuation log, recording evacuation results. Assign another person to assist if the scribe cannot record and operate the radios simultaneously due to the number of evacuation teams.</w:t>
      </w:r>
    </w:p>
    <w:p w14:paraId="591AC9B3" w14:textId="77777777" w:rsidR="00FE2DA0" w:rsidRDefault="00A77038" w:rsidP="00FE2DA0">
      <w:pPr>
        <w:ind w:left="720" w:hanging="720"/>
      </w:pPr>
      <w:sdt>
        <w:sdtPr>
          <w:id w:val="116034597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Conduct a briefing for the teams:</w:t>
      </w:r>
    </w:p>
    <w:p w14:paraId="73B8C01A" w14:textId="77777777" w:rsidR="00FE2DA0" w:rsidRDefault="00A77038" w:rsidP="00FE2DA0">
      <w:pPr>
        <w:ind w:left="720"/>
      </w:pPr>
      <w:sdt>
        <w:sdtPr>
          <w:id w:val="-59740235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Assign areas to two-person (minimum) teams; ideally, team one law enforcement with one fire department or other with local knowledge.</w:t>
      </w:r>
    </w:p>
    <w:p w14:paraId="11AE8AC0" w14:textId="77777777" w:rsidR="00FE2DA0" w:rsidRDefault="00A77038" w:rsidP="00FE2DA0">
      <w:pPr>
        <w:ind w:left="720"/>
      </w:pPr>
      <w:sdt>
        <w:sdtPr>
          <w:id w:val="183595777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Ensure that all team members have picture identification.</w:t>
      </w:r>
    </w:p>
    <w:p w14:paraId="700DB167" w14:textId="77777777" w:rsidR="00FE2DA0" w:rsidRDefault="00A77038" w:rsidP="00FE2DA0">
      <w:pPr>
        <w:ind w:left="720"/>
      </w:pPr>
      <w:sdt>
        <w:sdtPr>
          <w:id w:val="123396231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Explain shelter locations and evacuation routes.</w:t>
      </w:r>
    </w:p>
    <w:p w14:paraId="585BAB76" w14:textId="77777777" w:rsidR="00FE2DA0" w:rsidRDefault="00A77038" w:rsidP="00FE2DA0">
      <w:pPr>
        <w:ind w:left="720"/>
      </w:pPr>
      <w:sdt>
        <w:sdtPr>
          <w:id w:val="125432494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written handouts on shelters, evacuation routes, dangers, and sheltering in place, if appropriate.</w:t>
      </w:r>
    </w:p>
    <w:p w14:paraId="4FCDAF33" w14:textId="77777777" w:rsidR="00FE2DA0" w:rsidRDefault="00A77038" w:rsidP="00FE2DA0">
      <w:pPr>
        <w:ind w:left="720"/>
      </w:pPr>
      <w:sdt>
        <w:sdtPr>
          <w:id w:val="-139018453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a check-in schedule for the teams.</w:t>
      </w:r>
    </w:p>
    <w:p w14:paraId="20C70F7F" w14:textId="77777777" w:rsidR="00FE2DA0" w:rsidRPr="0086748C" w:rsidRDefault="00A77038" w:rsidP="00FE2DA0">
      <w:pPr>
        <w:ind w:left="720"/>
        <w:rPr>
          <w:b/>
          <w:bCs/>
        </w:rPr>
      </w:pPr>
      <w:sdt>
        <w:sdtPr>
          <w:id w:val="179262750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Detail what to report back to the evacuation command post (addresses of locations evacuated as well as those with no one there/no answer, refusals, other problems. </w:t>
      </w:r>
      <w:r w:rsidR="00FE2DA0" w:rsidRPr="0086748C">
        <w:rPr>
          <w:b/>
          <w:bCs/>
        </w:rPr>
        <w:t>All actions are to be documented, with names.</w:t>
      </w:r>
    </w:p>
    <w:p w14:paraId="0FAA380F" w14:textId="77777777" w:rsidR="00FE2DA0" w:rsidRDefault="00A77038" w:rsidP="00FE2DA0">
      <w:pPr>
        <w:ind w:left="720" w:hanging="720"/>
      </w:pPr>
      <w:sdt>
        <w:sdtPr>
          <w:id w:val="2283184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Remain available to assist teams encountering problems and to make decisions.</w:t>
      </w:r>
    </w:p>
    <w:p w14:paraId="10353E6A" w14:textId="77777777" w:rsidR="00FE2DA0" w:rsidRDefault="00A77038" w:rsidP="00FE2DA0">
      <w:pPr>
        <w:ind w:left="720" w:hanging="720"/>
      </w:pPr>
      <w:sdt>
        <w:sdtPr>
          <w:id w:val="-86536404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Monitor field activities and ensure that all crews report in on a regular basis.</w:t>
      </w:r>
    </w:p>
    <w:p w14:paraId="65A82D5D" w14:textId="77777777" w:rsidR="00FE2DA0" w:rsidRDefault="00A77038" w:rsidP="00FE2DA0">
      <w:pPr>
        <w:sectPr w:rsidR="00FE2DA0" w:rsidSect="006845AC">
          <w:headerReference w:type="default" r:id="rId86"/>
          <w:pgSz w:w="12240" w:h="15840" w:code="1"/>
          <w:pgMar w:top="1440" w:right="1440" w:bottom="1440" w:left="1440" w:header="720" w:footer="720" w:gutter="0"/>
          <w:pgNumType w:chapStyle="9"/>
          <w:cols w:space="720"/>
          <w:docGrid w:linePitch="360"/>
        </w:sectPr>
      </w:pPr>
      <w:sdt>
        <w:sdtPr>
          <w:id w:val="-138123320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Conduct debriefing for teams, recording comments on what worked well and what didn’t (to be used in the overall evaluation of the response to the incident).</w:t>
      </w:r>
    </w:p>
    <w:p w14:paraId="7FE14636" w14:textId="77777777" w:rsidR="00FE2DA0" w:rsidRDefault="00FE2DA0" w:rsidP="00FE2DA0">
      <w:pPr>
        <w:pStyle w:val="Heading1"/>
        <w:numPr>
          <w:ilvl w:val="0"/>
          <w:numId w:val="0"/>
        </w:numPr>
        <w:ind w:left="432" w:hanging="432"/>
      </w:pPr>
      <w:bookmarkStart w:id="669" w:name="_Toc86748440"/>
      <w:bookmarkStart w:id="670" w:name="_Toc90274184"/>
      <w:r w:rsidRPr="00272D40">
        <w:lastRenderedPageBreak/>
        <w:t xml:space="preserve">Appendix </w:t>
      </w:r>
      <w:r>
        <w:t>C: ESF-1</w:t>
      </w:r>
      <w:r w:rsidRPr="00272D40">
        <w:t xml:space="preserve"> </w:t>
      </w:r>
      <w:r>
        <w:t>Resources</w:t>
      </w:r>
      <w:bookmarkEnd w:id="652"/>
      <w:bookmarkEnd w:id="669"/>
      <w:bookmarkEnd w:id="670"/>
    </w:p>
    <w:p w14:paraId="004F885F" w14:textId="77777777" w:rsidR="00FE2DA0" w:rsidRPr="00035166" w:rsidRDefault="00FE2DA0" w:rsidP="00FE2DA0">
      <w:r>
        <w:t xml:space="preserve">The following resources provide additional information regarding ESF-1 </w:t>
      </w:r>
      <w:r w:rsidRPr="0015101F">
        <w:t>and</w:t>
      </w:r>
      <w:r w:rsidRPr="00D3590F">
        <w:t xml:space="preserve"> </w:t>
      </w:r>
      <w:r>
        <w:t>transportation</w:t>
      </w:r>
      <w:r w:rsidRPr="00D3590F">
        <w:t xml:space="preserve"> issues at the local, state, and federal level</w:t>
      </w:r>
      <w:r>
        <w:t>:</w:t>
      </w:r>
    </w:p>
    <w:p w14:paraId="062F56A5" w14:textId="77777777" w:rsidR="00FE2DA0" w:rsidRPr="006A79B4" w:rsidRDefault="00FE2DA0" w:rsidP="00282AD0">
      <w:pPr>
        <w:pStyle w:val="Subtitle"/>
      </w:pPr>
      <w:bookmarkStart w:id="671" w:name="_Toc86748441"/>
      <w:bookmarkStart w:id="672" w:name="_Toc90274185"/>
      <w:r w:rsidRPr="006A79B4">
        <w:t>Local</w:t>
      </w:r>
      <w:bookmarkEnd w:id="671"/>
      <w:bookmarkEnd w:id="672"/>
    </w:p>
    <w:p w14:paraId="611B98E9" w14:textId="77777777" w:rsidR="00FE2DA0" w:rsidRPr="00BC4B6D" w:rsidRDefault="00FE2DA0" w:rsidP="00BC4B6D">
      <w:pPr>
        <w:pStyle w:val="ListParagraph"/>
      </w:pPr>
      <w:r w:rsidRPr="00BC4B6D">
        <w:t>Mutual Aid/Resource Sharing Agreements</w:t>
      </w:r>
    </w:p>
    <w:p w14:paraId="7AC607DB" w14:textId="77777777" w:rsidR="00FE2DA0" w:rsidRPr="00BC4B6D" w:rsidRDefault="00FE2DA0" w:rsidP="00BC4B6D">
      <w:pPr>
        <w:pStyle w:val="ListParagraph"/>
      </w:pPr>
      <w:r w:rsidRPr="00BC4B6D">
        <w:t xml:space="preserve">Polk County HAZMAT Rail Incident Response Plan. EMD. Current version 2018 </w:t>
      </w:r>
      <w:sdt>
        <w:sdtPr>
          <w:id w:val="1276829352"/>
          <w:citation/>
        </w:sdtPr>
        <w:sdtEndPr/>
        <w:sdtContent>
          <w:r w:rsidRPr="00BC4B6D">
            <w:fldChar w:fldCharType="begin"/>
          </w:r>
          <w:r w:rsidRPr="00BC4B6D">
            <w:instrText xml:space="preserve"> CITATION All18 \l 1033 </w:instrText>
          </w:r>
          <w:r w:rsidRPr="00BC4B6D">
            <w:fldChar w:fldCharType="separate"/>
          </w:r>
          <w:r w:rsidRPr="00BC4B6D">
            <w:t>(Alliance Solutions Group, Inc., 2018)</w:t>
          </w:r>
          <w:r w:rsidRPr="00BC4B6D">
            <w:fldChar w:fldCharType="end"/>
          </w:r>
        </w:sdtContent>
      </w:sdt>
      <w:r w:rsidRPr="00BC4B6D">
        <w:t>.</w:t>
      </w:r>
    </w:p>
    <w:p w14:paraId="1A28551F" w14:textId="77777777" w:rsidR="00FE2DA0" w:rsidRPr="00B11687" w:rsidRDefault="00FE2DA0" w:rsidP="00282AD0">
      <w:pPr>
        <w:pStyle w:val="Subtitle"/>
      </w:pPr>
      <w:bookmarkStart w:id="673" w:name="_Toc86748442"/>
      <w:bookmarkStart w:id="674" w:name="_Toc90274186"/>
      <w:r w:rsidRPr="00B11687">
        <w:t>State</w:t>
      </w:r>
      <w:bookmarkEnd w:id="673"/>
      <w:bookmarkEnd w:id="674"/>
      <w:r w:rsidRPr="00B11687">
        <w:t xml:space="preserve"> </w:t>
      </w:r>
    </w:p>
    <w:p w14:paraId="185643C8" w14:textId="3BB22E50" w:rsidR="00FE2DA0" w:rsidRPr="00BC4B6D" w:rsidRDefault="00FE2DA0" w:rsidP="00BC4B6D">
      <w:pPr>
        <w:pStyle w:val="ListParagraph"/>
      </w:pPr>
      <w:r w:rsidRPr="00BC4B6D">
        <w:t xml:space="preserve">Oregon Comprehensive Emergency Management Plan: ESF-1: Transportation. Oregon </w:t>
      </w:r>
      <w:r w:rsidR="006845AC">
        <w:t>EMD</w:t>
      </w:r>
      <w:r w:rsidRPr="00BC4B6D">
        <w:t xml:space="preserve">. Current version 2016 </w:t>
      </w:r>
      <w:sdt>
        <w:sdtPr>
          <w:id w:val="-518862683"/>
          <w:citation/>
        </w:sdtPr>
        <w:sdtEndPr/>
        <w:sdtContent>
          <w:r w:rsidRPr="00BC4B6D">
            <w:fldChar w:fldCharType="begin"/>
          </w:r>
          <w:r w:rsidRPr="00BC4B6D">
            <w:instrText xml:space="preserve"> CITATION Ore163 \l 1033 </w:instrText>
          </w:r>
          <w:r w:rsidRPr="00BC4B6D">
            <w:fldChar w:fldCharType="separate"/>
          </w:r>
          <w:r w:rsidRPr="00BC4B6D">
            <w:t>(Oregon Office of Emergency Managemen, 2016)</w:t>
          </w:r>
          <w:r w:rsidRPr="00BC4B6D">
            <w:fldChar w:fldCharType="end"/>
          </w:r>
        </w:sdtContent>
      </w:sdt>
      <w:r w:rsidRPr="00BC4B6D">
        <w:t>.</w:t>
      </w:r>
    </w:p>
    <w:p w14:paraId="40730801" w14:textId="7D43B5B3" w:rsidR="00FE2DA0" w:rsidRPr="00BC4B6D" w:rsidRDefault="00FE2DA0" w:rsidP="00BC4B6D">
      <w:pPr>
        <w:pStyle w:val="ListParagraph"/>
      </w:pPr>
      <w:r w:rsidRPr="00BC4B6D">
        <w:t xml:space="preserve">Regional Debris Management Plan. </w:t>
      </w:r>
      <w:r w:rsidR="005425A8">
        <w:t xml:space="preserve">Oregon </w:t>
      </w:r>
      <w:r w:rsidR="006845AC">
        <w:t>EMD</w:t>
      </w:r>
      <w:r w:rsidRPr="00BC4B6D">
        <w:t xml:space="preserve"> Region 1. Current version 20</w:t>
      </w:r>
      <w:r w:rsidR="0039130B">
        <w:t>17</w:t>
      </w:r>
      <w:r w:rsidRPr="00BC4B6D">
        <w:t>.</w:t>
      </w:r>
    </w:p>
    <w:p w14:paraId="1806D89F" w14:textId="77777777" w:rsidR="00FE2DA0" w:rsidRPr="00BC4B6D" w:rsidRDefault="00FE2DA0" w:rsidP="00BC4B6D">
      <w:pPr>
        <w:pStyle w:val="ListParagraph"/>
      </w:pPr>
      <w:r w:rsidRPr="00BC4B6D">
        <w:t xml:space="preserve">Oregon Disaster Debris Management resources: </w:t>
      </w:r>
      <w:hyperlink r:id="rId87" w:history="1">
        <w:r w:rsidRPr="00BC4B6D">
          <w:rPr>
            <w:rStyle w:val="Hyperlink"/>
            <w:color w:val="auto"/>
            <w:u w:val="none"/>
          </w:rPr>
          <w:t>https://www.oregon.gov/deq/mm/swpermits/Pages/Disaster-Debris-Management.aspx</w:t>
        </w:r>
      </w:hyperlink>
      <w:r w:rsidRPr="00BC4B6D">
        <w:t xml:space="preserve"> </w:t>
      </w:r>
    </w:p>
    <w:p w14:paraId="59B0FF76" w14:textId="77777777" w:rsidR="00FE2DA0" w:rsidRPr="00BC4B6D" w:rsidRDefault="00FE2DA0" w:rsidP="00BC4B6D">
      <w:pPr>
        <w:pStyle w:val="ListParagraph"/>
      </w:pPr>
      <w:r w:rsidRPr="00BC4B6D">
        <w:t xml:space="preserve">Disaster Debris Management Fact Sheet. Oregon DEQ. Current version 2011. </w:t>
      </w:r>
      <w:sdt>
        <w:sdtPr>
          <w:id w:val="-763921422"/>
          <w:citation/>
        </w:sdtPr>
        <w:sdtEndPr/>
        <w:sdtContent>
          <w:r w:rsidRPr="00BC4B6D">
            <w:fldChar w:fldCharType="begin"/>
          </w:r>
          <w:r w:rsidRPr="00BC4B6D">
            <w:instrText xml:space="preserve"> CITATION Ore111 \l 1033 </w:instrText>
          </w:r>
          <w:r w:rsidRPr="00BC4B6D">
            <w:fldChar w:fldCharType="separate"/>
          </w:r>
          <w:r w:rsidRPr="00BC4B6D">
            <w:t>(Oregon Department of Environmental Quality, 2011)</w:t>
          </w:r>
          <w:r w:rsidRPr="00BC4B6D">
            <w:fldChar w:fldCharType="end"/>
          </w:r>
        </w:sdtContent>
      </w:sdt>
      <w:r w:rsidRPr="00BC4B6D">
        <w:t xml:space="preserve">. </w:t>
      </w:r>
    </w:p>
    <w:p w14:paraId="76453871" w14:textId="77777777" w:rsidR="00FE2DA0" w:rsidRPr="00BC4B6D" w:rsidRDefault="00FE2DA0" w:rsidP="00BC4B6D">
      <w:pPr>
        <w:pStyle w:val="ListParagraph"/>
      </w:pPr>
      <w:r w:rsidRPr="00BC4B6D">
        <w:t xml:space="preserve">Managing and Permitting Disaster Debris – Information for local governments, DEQ staff and Oregonians. Current version 2011 </w:t>
      </w:r>
      <w:sdt>
        <w:sdtPr>
          <w:id w:val="-1149900096"/>
          <w:citation/>
        </w:sdtPr>
        <w:sdtEndPr/>
        <w:sdtContent>
          <w:r w:rsidRPr="00BC4B6D">
            <w:fldChar w:fldCharType="begin"/>
          </w:r>
          <w:r w:rsidRPr="00BC4B6D">
            <w:instrText xml:space="preserve">CITATION Sta11 \l 1033 </w:instrText>
          </w:r>
          <w:r w:rsidRPr="00BC4B6D">
            <w:fldChar w:fldCharType="separate"/>
          </w:r>
          <w:r w:rsidRPr="00BC4B6D">
            <w:t>(Oregon Department of Environmental Quality, 2011)</w:t>
          </w:r>
          <w:r w:rsidRPr="00BC4B6D">
            <w:fldChar w:fldCharType="end"/>
          </w:r>
        </w:sdtContent>
      </w:sdt>
      <w:r w:rsidRPr="00BC4B6D">
        <w:t>.</w:t>
      </w:r>
    </w:p>
    <w:p w14:paraId="58933A70" w14:textId="77777777" w:rsidR="00FE2DA0" w:rsidRPr="00BC4B6D" w:rsidRDefault="00FE2DA0" w:rsidP="00BC4B6D">
      <w:pPr>
        <w:pStyle w:val="ListParagraph"/>
      </w:pPr>
      <w:r w:rsidRPr="00BC4B6D">
        <w:t xml:space="preserve">Oregon State Rail Plan. ODOT. Current version 2020 </w:t>
      </w:r>
      <w:sdt>
        <w:sdtPr>
          <w:id w:val="-1006058937"/>
          <w:citation/>
        </w:sdtPr>
        <w:sdtEndPr/>
        <w:sdtContent>
          <w:r w:rsidRPr="00BC4B6D">
            <w:fldChar w:fldCharType="begin"/>
          </w:r>
          <w:r w:rsidRPr="00BC4B6D">
            <w:instrText xml:space="preserve"> CITATION Ore20 \l 1033 </w:instrText>
          </w:r>
          <w:r w:rsidRPr="00BC4B6D">
            <w:fldChar w:fldCharType="separate"/>
          </w:r>
          <w:r w:rsidRPr="00BC4B6D">
            <w:t>(Oregon Department of Transportation, 2020)</w:t>
          </w:r>
          <w:r w:rsidRPr="00BC4B6D">
            <w:fldChar w:fldCharType="end"/>
          </w:r>
        </w:sdtContent>
      </w:sdt>
      <w:r w:rsidRPr="00BC4B6D">
        <w:t>.</w:t>
      </w:r>
    </w:p>
    <w:p w14:paraId="2335D067" w14:textId="77777777" w:rsidR="00FE2DA0" w:rsidRPr="00B11687" w:rsidRDefault="00FE2DA0" w:rsidP="00282AD0">
      <w:pPr>
        <w:pStyle w:val="Subtitle"/>
      </w:pPr>
      <w:bookmarkStart w:id="675" w:name="_Toc86748443"/>
      <w:bookmarkStart w:id="676" w:name="_Toc90274187"/>
      <w:bookmarkStart w:id="677" w:name="_Hlk63751749"/>
      <w:r w:rsidRPr="00B11687">
        <w:t>Federal</w:t>
      </w:r>
      <w:bookmarkEnd w:id="675"/>
      <w:bookmarkEnd w:id="676"/>
    </w:p>
    <w:bookmarkEnd w:id="677"/>
    <w:p w14:paraId="6288C09B" w14:textId="77777777" w:rsidR="00FE2DA0" w:rsidRPr="00BC4B6D" w:rsidRDefault="00FE2DA0" w:rsidP="00BC4B6D">
      <w:pPr>
        <w:pStyle w:val="ListParagraph"/>
      </w:pPr>
      <w:r w:rsidRPr="00BC4B6D">
        <w:t xml:space="preserve">National Response Framework. FEMA. ESF-1: Transportation. FEMA. Current version 2016 </w:t>
      </w:r>
      <w:sdt>
        <w:sdtPr>
          <w:id w:val="1645084762"/>
          <w:citation/>
        </w:sdtPr>
        <w:sdtEndPr/>
        <w:sdtContent>
          <w:r w:rsidRPr="00BC4B6D">
            <w:fldChar w:fldCharType="begin"/>
          </w:r>
          <w:r w:rsidRPr="00BC4B6D">
            <w:instrText xml:space="preserve"> CITATION Fed166 \l 1033 </w:instrText>
          </w:r>
          <w:r w:rsidRPr="00BC4B6D">
            <w:fldChar w:fldCharType="separate"/>
          </w:r>
          <w:r w:rsidRPr="00BC4B6D">
            <w:t>(Federal Emergency Management Agency, 2016)</w:t>
          </w:r>
          <w:r w:rsidRPr="00BC4B6D">
            <w:fldChar w:fldCharType="end"/>
          </w:r>
        </w:sdtContent>
      </w:sdt>
      <w:r w:rsidRPr="00BC4B6D">
        <w:t>.</w:t>
      </w:r>
    </w:p>
    <w:p w14:paraId="3351D533" w14:textId="77777777" w:rsidR="00FE2DA0" w:rsidRPr="00BC4B6D" w:rsidRDefault="00FE2DA0" w:rsidP="00BC4B6D">
      <w:pPr>
        <w:pStyle w:val="ListParagraph"/>
      </w:pPr>
      <w:r w:rsidRPr="00BC4B6D">
        <w:t xml:space="preserve">2020 Emergency Response Guidebook. US DOT. Current version 2020 </w:t>
      </w:r>
      <w:sdt>
        <w:sdtPr>
          <w:id w:val="-538507814"/>
          <w:citation/>
        </w:sdtPr>
        <w:sdtEndPr/>
        <w:sdtContent>
          <w:r w:rsidRPr="00BC4B6D">
            <w:fldChar w:fldCharType="begin"/>
          </w:r>
          <w:r w:rsidRPr="00BC4B6D">
            <w:instrText xml:space="preserve"> CITATION Pip20 \l 1033 </w:instrText>
          </w:r>
          <w:r w:rsidRPr="00BC4B6D">
            <w:fldChar w:fldCharType="separate"/>
          </w:r>
          <w:r w:rsidRPr="00BC4B6D">
            <w:t>(Pipeline and Hazardous Materials Safety Administration, 2020)</w:t>
          </w:r>
          <w:r w:rsidRPr="00BC4B6D">
            <w:fldChar w:fldCharType="end"/>
          </w:r>
        </w:sdtContent>
      </w:sdt>
      <w:r w:rsidRPr="00BC4B6D">
        <w:t>.</w:t>
      </w:r>
    </w:p>
    <w:p w14:paraId="656CC5AA" w14:textId="77777777" w:rsidR="00FE2DA0" w:rsidRDefault="00FE2DA0" w:rsidP="00FE2DA0">
      <w:pPr>
        <w:sectPr w:rsidR="00FE2DA0" w:rsidSect="006845AC">
          <w:headerReference w:type="default" r:id="rId88"/>
          <w:pgSz w:w="12240" w:h="15840" w:code="1"/>
          <w:pgMar w:top="1440" w:right="1440" w:bottom="1440" w:left="1440" w:header="720" w:footer="720" w:gutter="0"/>
          <w:pgNumType w:chapStyle="9"/>
          <w:cols w:space="720"/>
          <w:docGrid w:linePitch="360"/>
        </w:sectPr>
      </w:pPr>
    </w:p>
    <w:p w14:paraId="18E7F72F" w14:textId="2B823C1B" w:rsidR="00FE2DA0" w:rsidRPr="009C0BB8" w:rsidRDefault="00FE2DA0" w:rsidP="00FE2DA0">
      <w:pPr>
        <w:pStyle w:val="Heading1"/>
        <w:numPr>
          <w:ilvl w:val="0"/>
          <w:numId w:val="0"/>
        </w:numPr>
      </w:pPr>
      <w:bookmarkStart w:id="678" w:name="_Toc456591834"/>
      <w:bookmarkStart w:id="679" w:name="_Toc86748444"/>
      <w:bookmarkStart w:id="680" w:name="_Toc90274188"/>
      <w:r w:rsidRPr="009C0BB8">
        <w:lastRenderedPageBreak/>
        <w:t>A</w:t>
      </w:r>
      <w:r>
        <w:t xml:space="preserve">ppendix </w:t>
      </w:r>
      <w:r w:rsidR="00BC791B">
        <w:t>D</w:t>
      </w:r>
      <w:r>
        <w:t>: ESF-1</w:t>
      </w:r>
      <w:r w:rsidRPr="009C0BB8">
        <w:t xml:space="preserve"> Responsibilities by Phase of Emergency Management</w:t>
      </w:r>
      <w:bookmarkEnd w:id="678"/>
      <w:bookmarkEnd w:id="679"/>
      <w:bookmarkEnd w:id="680"/>
    </w:p>
    <w:p w14:paraId="1602732F" w14:textId="77777777" w:rsidR="00FE2DA0" w:rsidRDefault="00FE2DA0" w:rsidP="00FE2DA0">
      <w:pPr>
        <w:spacing w:before="180"/>
        <w:rPr>
          <w:rFonts w:eastAsiaTheme="majorEastAsia"/>
        </w:rPr>
      </w:pPr>
      <w:bookmarkStart w:id="681" w:name="_Toc414965156"/>
      <w:r w:rsidRPr="00272D40">
        <w:rPr>
          <w:rFonts w:eastAsiaTheme="majorEastAsia"/>
        </w:rPr>
        <w:t>The following checklist identifies key roles and responsibilities for Em</w:t>
      </w:r>
      <w:r>
        <w:rPr>
          <w:rFonts w:eastAsiaTheme="majorEastAsia"/>
        </w:rPr>
        <w:t>ergency Support Function (ESF) 1: Transportation</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Pr>
          <w:rFonts w:eastAsiaTheme="majorEastAsia"/>
        </w:rPr>
        <w:t>County’s</w:t>
      </w:r>
      <w:r w:rsidRPr="00272D40">
        <w:rPr>
          <w:rFonts w:eastAsiaTheme="majorEastAsia"/>
        </w:rPr>
        <w:t xml:space="preserve"> function. All tasked agencies should maintain agency-specific plans and procedures that allow for them to effectively accomplish these tasks.</w:t>
      </w:r>
    </w:p>
    <w:p w14:paraId="770992E2" w14:textId="77777777" w:rsidR="00FE2DA0" w:rsidRPr="00282AD0" w:rsidRDefault="00FE2DA0" w:rsidP="00282A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282AD0">
        <w:rPr>
          <w:b/>
          <w:bCs/>
          <w:color w:val="FFFFFF" w:themeColor="background1"/>
          <w:sz w:val="24"/>
          <w:szCs w:val="28"/>
        </w:rPr>
        <w:t>Pre</w:t>
      </w:r>
      <w:bookmarkEnd w:id="681"/>
      <w:r w:rsidRPr="00282AD0">
        <w:rPr>
          <w:b/>
          <w:bCs/>
          <w:color w:val="FFFFFF" w:themeColor="background1"/>
          <w:sz w:val="24"/>
          <w:szCs w:val="28"/>
        </w:rPr>
        <w:t>vention</w:t>
      </w:r>
    </w:p>
    <w:p w14:paraId="4554ECE0" w14:textId="77777777" w:rsidR="00FE2DA0" w:rsidRPr="00E8530E" w:rsidRDefault="00FE2DA0" w:rsidP="00FE2DA0">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6610221E" w14:textId="77777777" w:rsidR="00FE2DA0" w:rsidRPr="00282AD0" w:rsidRDefault="00FE2DA0" w:rsidP="00282AD0">
      <w:pPr>
        <w:pStyle w:val="Style2"/>
      </w:pPr>
      <w:r w:rsidRPr="00282AD0">
        <w:t>All Tasked Agencies</w:t>
      </w:r>
    </w:p>
    <w:p w14:paraId="13F9C373" w14:textId="77777777" w:rsidR="00FE2DA0" w:rsidRDefault="00A77038" w:rsidP="00FE2DA0">
      <w:sdt>
        <w:sdtPr>
          <w:id w:val="-47729803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Develop operational plans for ESF-1 activities.</w:t>
      </w:r>
    </w:p>
    <w:p w14:paraId="6FCBD17D" w14:textId="77777777" w:rsidR="00FE2DA0" w:rsidRDefault="00A77038" w:rsidP="00FE2DA0">
      <w:sdt>
        <w:sdtPr>
          <w:id w:val="121755641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Participate in ESF-1 trainings and exercises as appropriate.</w:t>
      </w:r>
    </w:p>
    <w:p w14:paraId="7930A9E2" w14:textId="77777777" w:rsidR="00FE2DA0" w:rsidRDefault="00A77038" w:rsidP="00FE2DA0">
      <w:sdt>
        <w:sdtPr>
          <w:id w:val="144086905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an annual review and update of the ESF-1 annex with supporting agencies.</w:t>
      </w:r>
    </w:p>
    <w:p w14:paraId="5AF23E82" w14:textId="77777777" w:rsidR="00FE2DA0" w:rsidRDefault="00A77038" w:rsidP="00FE2DA0">
      <w:sdt>
        <w:sdtPr>
          <w:id w:val="-116515800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Facilitate collaborative planning to ensure County capability to support ESF-1 activities.</w:t>
      </w:r>
    </w:p>
    <w:p w14:paraId="1A54E15D" w14:textId="77777777" w:rsidR="00FE2DA0" w:rsidRDefault="00A77038" w:rsidP="00FE2DA0">
      <w:sdt>
        <w:sdtPr>
          <w:id w:val="-39681525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Develop and maintain an emergency/disaster transportation plan(s) that address the following activities:</w:t>
      </w:r>
    </w:p>
    <w:p w14:paraId="455661FC" w14:textId="77777777" w:rsidR="00FE2DA0" w:rsidRDefault="00A77038" w:rsidP="00FE2DA0">
      <w:pPr>
        <w:ind w:firstLine="720"/>
      </w:pPr>
      <w:sdt>
        <w:sdtPr>
          <w:id w:val="25432484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Providing for logistics and resource transportation needs.</w:t>
      </w:r>
    </w:p>
    <w:p w14:paraId="1DF9D90A" w14:textId="77777777" w:rsidR="00FE2DA0" w:rsidRPr="00B1734E" w:rsidRDefault="00A77038" w:rsidP="00FE2DA0">
      <w:pPr>
        <w:ind w:left="720"/>
      </w:pPr>
      <w:sdt>
        <w:sdtPr>
          <w:id w:val="-10904577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Conducting and/or facilitating damage assessments of County owned/maintained transportation infrastructure.</w:t>
      </w:r>
    </w:p>
    <w:p w14:paraId="15081BF8" w14:textId="77777777" w:rsidR="00FE2DA0" w:rsidRDefault="00A77038" w:rsidP="00FE2DA0">
      <w:sdt>
        <w:sdtPr>
          <w:id w:val="77043441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Maintain operational capacity of the County EOC to support transportation activities. </w:t>
      </w:r>
    </w:p>
    <w:p w14:paraId="7325A992" w14:textId="77777777" w:rsidR="00FE2DA0" w:rsidRDefault="00A77038" w:rsidP="00FE2DA0">
      <w:sdt>
        <w:sdtPr>
          <w:id w:val="-66509370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Ensure that staff are identified and adequately trained to fulfill their various county EOC positions.</w:t>
      </w:r>
    </w:p>
    <w:p w14:paraId="06E733E3" w14:textId="6952404A" w:rsidR="00FE2DA0" w:rsidRPr="006B393F" w:rsidRDefault="00A77038" w:rsidP="00FE2DA0">
      <w:sdt>
        <w:sdtPr>
          <w:id w:val="-173977171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In coordination with the </w:t>
      </w:r>
      <w:r w:rsidR="00926BC3">
        <w:t xml:space="preserve">EMD, </w:t>
      </w:r>
      <w:r w:rsidR="00FE2DA0" w:rsidRPr="006B393F">
        <w:t>Sheriff</w:t>
      </w:r>
      <w:r w:rsidR="00926BC3">
        <w:t>,</w:t>
      </w:r>
      <w:r w:rsidR="00FE2DA0" w:rsidRPr="006B393F">
        <w:t xml:space="preserve"> and the American Red Cross, plan for and identify high-hazard areas and concentrations of potential evacuees, including the number of people requiring transportation to reception areas and </w:t>
      </w:r>
      <w:r w:rsidR="00FE2DA0">
        <w:t>access and functional needs</w:t>
      </w:r>
      <w:r w:rsidR="00FE2DA0" w:rsidRPr="006B393F">
        <w:t xml:space="preserve"> populations</w:t>
      </w:r>
      <w:r w:rsidR="00FE2DA0">
        <w:t>.</w:t>
      </w:r>
    </w:p>
    <w:p w14:paraId="6EBE4A07" w14:textId="77777777" w:rsidR="00FE2DA0" w:rsidRPr="006B393F" w:rsidRDefault="00A77038" w:rsidP="00FE2DA0">
      <w:sdt>
        <w:sdtPr>
          <w:id w:val="12836785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Ensure that transportation resources for evacuation are pre-identified</w:t>
      </w:r>
      <w:r w:rsidR="00FE2DA0">
        <w:t>,</w:t>
      </w:r>
      <w:r w:rsidR="00FE2DA0" w:rsidRPr="006B393F">
        <w:t xml:space="preserve"> including resources for </w:t>
      </w:r>
      <w:r w:rsidR="00FE2DA0">
        <w:t>access and functional needs</w:t>
      </w:r>
      <w:r w:rsidR="00FE2DA0" w:rsidRPr="006B393F">
        <w:t xml:space="preserve"> populations</w:t>
      </w:r>
      <w:r w:rsidR="00FE2DA0">
        <w:t>.</w:t>
      </w:r>
    </w:p>
    <w:p w14:paraId="152AE216" w14:textId="77777777" w:rsidR="00FE2DA0" w:rsidRPr="006B393F" w:rsidRDefault="00A77038" w:rsidP="00FE2DA0">
      <w:sdt>
        <w:sdtPr>
          <w:id w:val="-100628583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Coordinate emergency preparedness planning activities and annual training exercises</w:t>
      </w:r>
      <w:r w:rsidR="00FE2DA0">
        <w:t>.</w:t>
      </w:r>
    </w:p>
    <w:p w14:paraId="29301D11" w14:textId="77777777" w:rsidR="00FE2DA0" w:rsidRDefault="00A77038" w:rsidP="00FE2DA0">
      <w:sdt>
        <w:sdtPr>
          <w:id w:val="-200588476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with the Public Works Department to ensure that this annex is updated and revised as necessary.</w:t>
      </w:r>
    </w:p>
    <w:p w14:paraId="35D7DC0F" w14:textId="77FD8462" w:rsidR="00FE2DA0" w:rsidRDefault="00F601BD" w:rsidP="00282AD0">
      <w:pPr>
        <w:pStyle w:val="Style2"/>
      </w:pPr>
      <w:r>
        <w:t xml:space="preserve">Polk County </w:t>
      </w:r>
      <w:r w:rsidR="00FE2DA0">
        <w:t>Sheriff’s Office</w:t>
      </w:r>
    </w:p>
    <w:p w14:paraId="3521FED8" w14:textId="77777777" w:rsidR="00FE2DA0" w:rsidRPr="006B393F" w:rsidRDefault="00A77038" w:rsidP="00FE2DA0">
      <w:sdt>
        <w:sdtPr>
          <w:id w:val="161378744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Using route information available from Public Works, identify unincorporated areas of the County where pre-designated evacuation routes may be desirable and develop procedures for evacuating those areas and for assisting with evacuations from incorporated cities as necessary</w:t>
      </w:r>
      <w:r w:rsidR="00FE2DA0">
        <w:t>.</w:t>
      </w:r>
    </w:p>
    <w:p w14:paraId="743A84AC" w14:textId="77777777" w:rsidR="00FE2DA0" w:rsidRDefault="00A77038" w:rsidP="00FE2DA0">
      <w:sdt>
        <w:sdtPr>
          <w:id w:val="-75489956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training to personnel on the Incident Command System (ICS) and evacuation procedures, including working as a member of an evacuation team.</w:t>
      </w:r>
    </w:p>
    <w:p w14:paraId="0400C362" w14:textId="77777777" w:rsidR="00FE2DA0" w:rsidRPr="006B393F" w:rsidRDefault="00A77038" w:rsidP="00FE2DA0">
      <w:sdt>
        <w:sdtPr>
          <w:id w:val="204285662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May participate in annual training exercises conducted by County </w:t>
      </w:r>
      <w:r w:rsidR="00FE2DA0">
        <w:t>EMD.</w:t>
      </w:r>
    </w:p>
    <w:p w14:paraId="2C5434AF" w14:textId="77777777" w:rsidR="00FE2DA0" w:rsidRPr="006B393F" w:rsidRDefault="00A77038" w:rsidP="00FE2DA0">
      <w:sdt>
        <w:sdtPr>
          <w:id w:val="203692183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Develop and maintain operational policies and procedures for </w:t>
      </w:r>
      <w:r w:rsidR="00FE2DA0">
        <w:t xml:space="preserve">evacuating </w:t>
      </w:r>
      <w:r w:rsidR="00FE2DA0" w:rsidRPr="006B393F">
        <w:t>unincorporated areas and for coordinat</w:t>
      </w:r>
      <w:r w:rsidR="00FE2DA0">
        <w:t>ing</w:t>
      </w:r>
      <w:r w:rsidR="00FE2DA0" w:rsidRPr="006B393F">
        <w:t xml:space="preserve"> evacuations conducted by incorporated cities or neighboring counties </w:t>
      </w:r>
      <w:r w:rsidR="00FE2DA0">
        <w:t>that</w:t>
      </w:r>
      <w:r w:rsidR="00FE2DA0" w:rsidRPr="006B393F">
        <w:t xml:space="preserve"> may impact the traffic flow on County roads and highways</w:t>
      </w:r>
      <w:r w:rsidR="00FE2DA0">
        <w:t>.</w:t>
      </w:r>
    </w:p>
    <w:p w14:paraId="3575EC40" w14:textId="77777777" w:rsidR="00FE2DA0" w:rsidRDefault="00A77038" w:rsidP="00FE2DA0">
      <w:sdt>
        <w:sdtPr>
          <w:id w:val="203669217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In coordination with the EMD and the American Red Cross, plan for and identify high-hazard areas and concentrations of potential evacuees, including the number of people requiring transportation to reception areas and access and functional needs populations.</w:t>
      </w:r>
    </w:p>
    <w:p w14:paraId="07F52274" w14:textId="77777777" w:rsidR="00FE2DA0" w:rsidRPr="00282AD0" w:rsidRDefault="00FE2DA0" w:rsidP="00282AD0">
      <w:pPr>
        <w:pStyle w:val="Style2"/>
      </w:pPr>
      <w:r w:rsidRPr="00282AD0">
        <w:t>Public Works Department</w:t>
      </w:r>
    </w:p>
    <w:p w14:paraId="62376F64"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797492159"/>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Ensure that personnel are aware of the need to support traffic control measures by providing signing for evacuation routes, detours, etc. </w:t>
      </w:r>
    </w:p>
    <w:p w14:paraId="03B93276" w14:textId="77777777" w:rsidR="00FE2DA0" w:rsidRPr="00281E47" w:rsidRDefault="00A77038" w:rsidP="00FE2DA0">
      <w:pPr>
        <w:pStyle w:val="Checkbox"/>
        <w:rPr>
          <w:rFonts w:asciiTheme="minorHAnsi" w:hAnsiTheme="minorHAnsi" w:cstheme="minorHAnsi"/>
          <w:sz w:val="22"/>
          <w:szCs w:val="22"/>
        </w:rPr>
      </w:pPr>
      <w:sdt>
        <w:sdtPr>
          <w:rPr>
            <w:rFonts w:asciiTheme="minorHAnsi" w:hAnsiTheme="minorHAnsi" w:cstheme="minorHAnsi"/>
            <w:sz w:val="22"/>
            <w:szCs w:val="22"/>
          </w:rPr>
          <w:id w:val="1693565712"/>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May participate in annual training exercises conducted by County EMD.</w:t>
      </w:r>
    </w:p>
    <w:p w14:paraId="72D19841" w14:textId="77777777" w:rsidR="00FE2DA0" w:rsidRPr="00281E47" w:rsidRDefault="00A77038" w:rsidP="00FE2DA0">
      <w:pPr>
        <w:pStyle w:val="Checkbox"/>
        <w:rPr>
          <w:rFonts w:asciiTheme="minorHAnsi" w:hAnsiTheme="minorHAnsi" w:cstheme="minorHAnsi"/>
          <w:sz w:val="22"/>
          <w:szCs w:val="22"/>
        </w:rPr>
      </w:pPr>
      <w:sdt>
        <w:sdtPr>
          <w:rPr>
            <w:rFonts w:asciiTheme="minorHAnsi" w:hAnsiTheme="minorHAnsi" w:cstheme="minorHAnsi"/>
            <w:sz w:val="22"/>
            <w:szCs w:val="22"/>
          </w:rPr>
          <w:id w:val="1994521137"/>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Coordinate with the EMD to ensure that this annex is updated and revised as necessary.</w:t>
      </w:r>
    </w:p>
    <w:p w14:paraId="6DCAE913" w14:textId="77777777" w:rsidR="00FE2DA0" w:rsidRPr="006B393F" w:rsidRDefault="00FE2DA0" w:rsidP="00282AD0">
      <w:pPr>
        <w:pStyle w:val="Style2"/>
      </w:pPr>
      <w:r>
        <w:t>Polk County Emergency Management Department</w:t>
      </w:r>
      <w:r w:rsidRPr="006B393F">
        <w:t xml:space="preserve"> </w:t>
      </w:r>
    </w:p>
    <w:p w14:paraId="1C5C7AA9"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181861172"/>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In coordination with the Sheriff and the American Red Cross, plan for and identify high-hazard areas and concentrations of potential evacuees, including the number of people requiring transportation to reception areas and </w:t>
      </w:r>
      <w:r w:rsidR="00FE2DA0">
        <w:rPr>
          <w:rFonts w:asciiTheme="minorHAnsi" w:hAnsiTheme="minorHAnsi" w:cstheme="minorHAnsi"/>
          <w:sz w:val="22"/>
          <w:szCs w:val="22"/>
        </w:rPr>
        <w:t>access and functional needs</w:t>
      </w:r>
      <w:r w:rsidR="00FE2DA0" w:rsidRPr="00281E47">
        <w:rPr>
          <w:rFonts w:asciiTheme="minorHAnsi" w:hAnsiTheme="minorHAnsi" w:cstheme="minorHAnsi"/>
          <w:sz w:val="22"/>
          <w:szCs w:val="22"/>
        </w:rPr>
        <w:t xml:space="preserve"> populations.</w:t>
      </w:r>
    </w:p>
    <w:p w14:paraId="22DA6982"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445695156"/>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Ensure that transportation resources for evacuation are pre-identified, including resources for </w:t>
      </w:r>
      <w:r w:rsidR="00FE2DA0">
        <w:rPr>
          <w:rFonts w:asciiTheme="minorHAnsi" w:hAnsiTheme="minorHAnsi" w:cstheme="minorHAnsi"/>
          <w:sz w:val="22"/>
          <w:szCs w:val="22"/>
        </w:rPr>
        <w:t>access and functional needs</w:t>
      </w:r>
      <w:r w:rsidR="00FE2DA0" w:rsidRPr="00281E47">
        <w:rPr>
          <w:rFonts w:asciiTheme="minorHAnsi" w:hAnsiTheme="minorHAnsi" w:cstheme="minorHAnsi"/>
          <w:sz w:val="22"/>
          <w:szCs w:val="22"/>
        </w:rPr>
        <w:t xml:space="preserve"> populations.</w:t>
      </w:r>
    </w:p>
    <w:p w14:paraId="300E57F9" w14:textId="77777777" w:rsidR="00FE2DA0" w:rsidRPr="00281E47" w:rsidRDefault="00A77038" w:rsidP="00FE2DA0">
      <w:pPr>
        <w:pStyle w:val="Checkbox"/>
        <w:rPr>
          <w:rFonts w:asciiTheme="minorHAnsi" w:hAnsiTheme="minorHAnsi" w:cstheme="minorHAnsi"/>
          <w:sz w:val="22"/>
          <w:szCs w:val="22"/>
        </w:rPr>
      </w:pPr>
      <w:sdt>
        <w:sdtPr>
          <w:rPr>
            <w:rFonts w:asciiTheme="minorHAnsi" w:hAnsiTheme="minorHAnsi" w:cstheme="minorHAnsi"/>
            <w:sz w:val="22"/>
            <w:szCs w:val="22"/>
          </w:rPr>
          <w:id w:val="985971319"/>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Coordinate emergency preparedness planning activities and annual training exercises.</w:t>
      </w:r>
    </w:p>
    <w:p w14:paraId="3151CAB1"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1039477532"/>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Coordinate with the Public Works Department to ensure that this annex is updated and revised as necessary.</w:t>
      </w:r>
    </w:p>
    <w:p w14:paraId="29D9BCF9" w14:textId="77777777" w:rsidR="00FE2DA0" w:rsidRPr="009E48F0" w:rsidRDefault="00FE2DA0" w:rsidP="00282AD0">
      <w:pPr>
        <w:pStyle w:val="Style2"/>
      </w:pPr>
      <w:r>
        <w:t>Local Municipalities and the Confederated Tribes of Grand Ronde</w:t>
      </w:r>
    </w:p>
    <w:p w14:paraId="213359AD"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391090311"/>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Work with local policy makers in performing mitigation/preparedness activities similar to those outlined above in conjunction with the city’s Emergency Operations Plan (EOP). </w:t>
      </w:r>
    </w:p>
    <w:p w14:paraId="4A0404AF"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159898555"/>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Police officials of incorporated cities without their own EOPs should use the mitigation/preparedness direction outlined above, as appropriate, and coordinate activities with the County EMD. </w:t>
      </w:r>
    </w:p>
    <w:p w14:paraId="17348851" w14:textId="77777777" w:rsidR="00FE2DA0" w:rsidRDefault="00FE2DA0" w:rsidP="00282AD0">
      <w:pPr>
        <w:pStyle w:val="Style2"/>
      </w:pPr>
      <w:r w:rsidRPr="006B393F">
        <w:t>Fire Districts</w:t>
      </w:r>
      <w:r>
        <w:t>/Departments</w:t>
      </w:r>
    </w:p>
    <w:p w14:paraId="555E3DA0" w14:textId="13794F12" w:rsidR="00FE2DA0" w:rsidRPr="00281E47" w:rsidRDefault="00A77038" w:rsidP="00FE2DA0">
      <w:pPr>
        <w:pStyle w:val="Checkbox"/>
        <w:ind w:left="0" w:firstLine="0"/>
        <w:rPr>
          <w:rFonts w:asciiTheme="minorHAnsi" w:hAnsiTheme="minorHAnsi" w:cstheme="minorBidi"/>
          <w:sz w:val="22"/>
          <w:szCs w:val="22"/>
        </w:rPr>
      </w:pPr>
      <w:sdt>
        <w:sdtPr>
          <w:rPr>
            <w:rFonts w:asciiTheme="minorHAnsi" w:hAnsiTheme="minorHAnsi" w:cstheme="minorBidi"/>
            <w:sz w:val="22"/>
            <w:szCs w:val="22"/>
          </w:rPr>
          <w:id w:val="1746221019"/>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2F5E19F4">
        <w:rPr>
          <w:rFonts w:asciiTheme="minorHAnsi" w:hAnsiTheme="minorHAnsi" w:cstheme="minorBidi"/>
          <w:sz w:val="22"/>
          <w:szCs w:val="22"/>
        </w:rPr>
        <w:t xml:space="preserve">  Identify special population groups such as schools, hospitals, nursing homes, retirement centers, corrections facilities, etc. within the fire district’s jurisdiction, coordinating with the incorporated cities, County EMD and Sheriff’s Office as appropriate in promoting emergency preparedness for evacuation as a part of the overall prevention program (evacuation plans/procedures are the responsibility of facility administrators).</w:t>
      </w:r>
    </w:p>
    <w:p w14:paraId="1B6F17CA" w14:textId="77777777" w:rsidR="00FE2DA0" w:rsidRPr="00281E47" w:rsidRDefault="00A77038" w:rsidP="00FE2DA0">
      <w:pPr>
        <w:pStyle w:val="Checkbox"/>
        <w:ind w:left="0" w:firstLine="0"/>
        <w:rPr>
          <w:rFonts w:asciiTheme="minorHAnsi" w:hAnsiTheme="minorHAnsi" w:cstheme="minorHAnsi"/>
          <w:sz w:val="22"/>
          <w:szCs w:val="22"/>
        </w:rPr>
      </w:pPr>
      <w:sdt>
        <w:sdtPr>
          <w:rPr>
            <w:rFonts w:asciiTheme="minorHAnsi" w:hAnsiTheme="minorHAnsi" w:cstheme="minorHAnsi"/>
            <w:sz w:val="22"/>
            <w:szCs w:val="22"/>
          </w:rPr>
          <w:id w:val="870492190"/>
          <w14:checkbox>
            <w14:checked w14:val="0"/>
            <w14:checkedState w14:val="2612" w14:font="MS Gothic"/>
            <w14:uncheckedState w14:val="2610" w14:font="MS Gothic"/>
          </w14:checkbox>
        </w:sdtPr>
        <w:sdtEndPr/>
        <w:sdtContent>
          <w:r w:rsidR="00FE2DA0" w:rsidRPr="00281E47">
            <w:rPr>
              <w:rFonts w:ascii="Segoe UI Symbol" w:eastAsia="MS Gothic" w:hAnsi="Segoe UI Symbol" w:cs="Segoe UI Symbol"/>
              <w:sz w:val="22"/>
              <w:szCs w:val="22"/>
            </w:rPr>
            <w:t>☐</w:t>
          </w:r>
        </w:sdtContent>
      </w:sdt>
      <w:r w:rsidR="00FE2DA0" w:rsidRPr="00281E47">
        <w:rPr>
          <w:rFonts w:asciiTheme="minorHAnsi" w:hAnsiTheme="minorHAnsi" w:cstheme="minorHAnsi"/>
          <w:sz w:val="22"/>
          <w:szCs w:val="22"/>
        </w:rPr>
        <w:t xml:space="preserve">  Provide training to personnel on evacuation procedures and working as a member of an evacuation team. </w:t>
      </w:r>
    </w:p>
    <w:p w14:paraId="0FF0731B" w14:textId="77777777" w:rsidR="00FE2DA0" w:rsidRPr="00282AD0" w:rsidRDefault="00FE2DA0" w:rsidP="00282A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282AD0">
        <w:rPr>
          <w:b/>
          <w:bCs/>
          <w:color w:val="FFFFFF" w:themeColor="background1"/>
          <w:sz w:val="24"/>
          <w:szCs w:val="28"/>
        </w:rPr>
        <w:lastRenderedPageBreak/>
        <w:t>Response</w:t>
      </w:r>
    </w:p>
    <w:p w14:paraId="167C9AAB" w14:textId="77777777" w:rsidR="00FE2DA0" w:rsidRDefault="00FE2DA0" w:rsidP="00FE2DA0">
      <w:r w:rsidRPr="00272D40">
        <w:t>Response activities take place during an emergency and include actions taken to save lives and prevent further property damage in an emergency. Response role</w:t>
      </w:r>
      <w:r>
        <w:t xml:space="preserve">s and responsibilities for ESF-1 </w:t>
      </w:r>
      <w:r w:rsidRPr="00272D40">
        <w:t>include</w:t>
      </w:r>
      <w:r>
        <w:t xml:space="preserve"> the following</w:t>
      </w:r>
      <w:r w:rsidRPr="00272D40">
        <w:t>:</w:t>
      </w:r>
    </w:p>
    <w:p w14:paraId="45464D04" w14:textId="77777777" w:rsidR="00FE2DA0" w:rsidRDefault="00FE2DA0" w:rsidP="00282AD0">
      <w:pPr>
        <w:pStyle w:val="Style2"/>
      </w:pPr>
      <w:r>
        <w:t>All Tasked Agencies</w:t>
      </w:r>
    </w:p>
    <w:p w14:paraId="35056374" w14:textId="77777777" w:rsidR="00FE2DA0" w:rsidRDefault="00A77038" w:rsidP="00FE2DA0">
      <w:sdt>
        <w:sdtPr>
          <w:id w:val="11279973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3590F">
        <w:t>Provide situational updates to the County EOC as required to maintain situational awareness and establish a common operating picture</w:t>
      </w:r>
      <w:r w:rsidR="00FE2DA0">
        <w:t xml:space="preserve">. </w:t>
      </w:r>
    </w:p>
    <w:p w14:paraId="2AC51A2E" w14:textId="77777777" w:rsidR="00FE2DA0" w:rsidRDefault="00A77038" w:rsidP="00FE2DA0">
      <w:sdt>
        <w:sdtPr>
          <w:id w:val="142229687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3590F">
        <w:t xml:space="preserve">Provide a representative to the County EOC, </w:t>
      </w:r>
      <w:r w:rsidR="00FE2DA0">
        <w:t xml:space="preserve">when requested, to support ESF-1 </w:t>
      </w:r>
      <w:r w:rsidR="00FE2DA0" w:rsidRPr="00D3590F">
        <w:t>activities</w:t>
      </w:r>
      <w:r w:rsidR="00FE2DA0">
        <w:t>.</w:t>
      </w:r>
    </w:p>
    <w:p w14:paraId="668A23A9" w14:textId="77777777" w:rsidR="00FE2DA0" w:rsidRPr="002861E4" w:rsidRDefault="00FE2DA0" w:rsidP="00282AD0">
      <w:pPr>
        <w:pStyle w:val="Style2"/>
      </w:pPr>
      <w:bookmarkStart w:id="682" w:name="_Toc414948844"/>
      <w:r w:rsidRPr="00DE7C9F">
        <w:t>Public Works Department</w:t>
      </w:r>
    </w:p>
    <w:p w14:paraId="5C86F923" w14:textId="77777777" w:rsidR="00FE2DA0" w:rsidRPr="00FC254D" w:rsidRDefault="00A77038" w:rsidP="00FE2DA0">
      <w:sdt>
        <w:sdtPr>
          <w:id w:val="-120617040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FC254D">
        <w:t>Coordinate all transportation missions in support of the County EOC.</w:t>
      </w:r>
    </w:p>
    <w:p w14:paraId="41109F63" w14:textId="77777777" w:rsidR="00FE2DA0" w:rsidRPr="00FC254D" w:rsidRDefault="00A77038" w:rsidP="00FE2DA0">
      <w:sdt>
        <w:sdtPr>
          <w:id w:val="-138278381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FC254D">
        <w:t>Work with other agencies as needed to determine the usable portions of the County transportation system, including roads and bridges, railroads, transit systems, and motor carrier facilities.</w:t>
      </w:r>
    </w:p>
    <w:p w14:paraId="35BF737B" w14:textId="77777777" w:rsidR="00FE2DA0" w:rsidRDefault="00A77038" w:rsidP="00FE2DA0">
      <w:sdt>
        <w:sdtPr>
          <w:id w:val="166482100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FC254D">
        <w:t>Provide transportation public information and mapping support to the EOC during response and recovery activities.</w:t>
      </w:r>
    </w:p>
    <w:p w14:paraId="0CBDF959" w14:textId="77777777" w:rsidR="00FE2DA0" w:rsidRDefault="00A77038" w:rsidP="00FE2DA0">
      <w:sdt>
        <w:sdtPr>
          <w:id w:val="70637813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Clear and establish lifeline routes.</w:t>
      </w:r>
    </w:p>
    <w:p w14:paraId="6F137FA1" w14:textId="77777777" w:rsidR="00FE2DA0" w:rsidRPr="00FC254D" w:rsidRDefault="00A77038" w:rsidP="00FE2DA0">
      <w:sdt>
        <w:sdtPr>
          <w:id w:val="11117352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transportation of responders and resources to affected areas.</w:t>
      </w:r>
    </w:p>
    <w:p w14:paraId="5A143B72" w14:textId="77777777" w:rsidR="00FE2DA0" w:rsidRDefault="00A77038" w:rsidP="00FE2DA0">
      <w:sdt>
        <w:sdtPr>
          <w:id w:val="-7436476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barriers and signage to aid missions</w:t>
      </w:r>
      <w:r w:rsidR="00FE2DA0" w:rsidRPr="00FC254D">
        <w:t>.</w:t>
      </w:r>
    </w:p>
    <w:p w14:paraId="55397D46" w14:textId="77777777" w:rsidR="00FE2DA0" w:rsidRDefault="00A77038" w:rsidP="00FE2DA0">
      <w:sdt>
        <w:sdtPr>
          <w:id w:val="-79915414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personnel on-scene to assist with road closures, traffic redirection and other activities in </w:t>
      </w:r>
      <w:r w:rsidR="00FE2DA0" w:rsidRPr="00DE7C9F">
        <w:t>coordination with the Sheriff’s Office.</w:t>
      </w:r>
    </w:p>
    <w:p w14:paraId="1987BFBF" w14:textId="77777777" w:rsidR="00FE2DA0" w:rsidRPr="00C52EB6" w:rsidRDefault="00A77038" w:rsidP="00FE2DA0">
      <w:pPr>
        <w:rPr>
          <w:rFonts w:ascii="Arial Bold" w:hAnsi="Arial Bold"/>
          <w:b/>
          <w:szCs w:val="22"/>
        </w:rPr>
      </w:pPr>
      <w:sdt>
        <w:sdtPr>
          <w:id w:val="163429538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Support damage assessment of transportation routes.</w:t>
      </w:r>
    </w:p>
    <w:p w14:paraId="07D3C9A6" w14:textId="77777777" w:rsidR="00FE2DA0" w:rsidRPr="006B393F" w:rsidRDefault="00A77038" w:rsidP="00FE2DA0">
      <w:sdt>
        <w:sdtPr>
          <w:id w:val="32817607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Provide traffic control devices</w:t>
      </w:r>
      <w:r w:rsidR="00FE2DA0">
        <w:t>.</w:t>
      </w:r>
    </w:p>
    <w:p w14:paraId="62EB8ED0" w14:textId="77777777" w:rsidR="00FE2DA0" w:rsidRPr="006B393F" w:rsidRDefault="00A77038" w:rsidP="00FE2DA0">
      <w:sdt>
        <w:sdtPr>
          <w:id w:val="176256858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Assist in keeping evacuation routes open</w:t>
      </w:r>
      <w:r w:rsidR="00FE2DA0">
        <w:t>.</w:t>
      </w:r>
    </w:p>
    <w:p w14:paraId="01D2B388" w14:textId="77777777" w:rsidR="00FE2DA0" w:rsidRPr="006B393F" w:rsidRDefault="00A77038" w:rsidP="00FE2DA0">
      <w:sdt>
        <w:sdtPr>
          <w:id w:val="-211574224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Coordinate transportation needs for special population groups and emergency goods and services through area schools, churches, and other organizations possessing transportation assets</w:t>
      </w:r>
      <w:r w:rsidR="00FE2DA0">
        <w:t>.</w:t>
      </w:r>
    </w:p>
    <w:p w14:paraId="0B3E2673" w14:textId="77777777" w:rsidR="00FE2DA0" w:rsidRPr="00B54A6B" w:rsidRDefault="00A77038" w:rsidP="00FE2DA0">
      <w:sdt>
        <w:sdtPr>
          <w:id w:val="141435328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Support movement of resources to reception areas.</w:t>
      </w:r>
    </w:p>
    <w:p w14:paraId="6A55CC8A" w14:textId="77777777" w:rsidR="00FE2DA0" w:rsidRPr="006B393F" w:rsidRDefault="00FE2DA0" w:rsidP="00282AD0">
      <w:pPr>
        <w:pStyle w:val="Style2"/>
      </w:pPr>
      <w:r>
        <w:t>Polk County Emergency Management Department</w:t>
      </w:r>
      <w:r w:rsidRPr="006B393F">
        <w:t xml:space="preserve"> </w:t>
      </w:r>
    </w:p>
    <w:p w14:paraId="7894B4E5" w14:textId="77777777" w:rsidR="00FE2DA0" w:rsidRDefault="00A77038" w:rsidP="00FE2DA0">
      <w:sdt>
        <w:sdtPr>
          <w:id w:val="37034106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with the EOC Planning Section to identify unmet needs, including response vehicles, aircraft, engineering, fuel, and repair assistance.</w:t>
      </w:r>
    </w:p>
    <w:p w14:paraId="7BEC9FE3" w14:textId="77777777" w:rsidR="00FE2DA0" w:rsidRDefault="00A77038" w:rsidP="00FE2DA0">
      <w:sdt>
        <w:sdtPr>
          <w:id w:val="66582572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a Transportation Branch in the County EOC if needed.</w:t>
      </w:r>
    </w:p>
    <w:p w14:paraId="3FBEBA7B" w14:textId="77777777" w:rsidR="00FE2DA0" w:rsidRDefault="00A77038" w:rsidP="00FE2DA0">
      <w:sdt>
        <w:sdtPr>
          <w:id w:val="175130343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Track the use of transportation resources through the EOC Finance Section.</w:t>
      </w:r>
    </w:p>
    <w:p w14:paraId="1304D3A2" w14:textId="77777777" w:rsidR="00FE2DA0" w:rsidRDefault="00A77038" w:rsidP="00FE2DA0">
      <w:sdt>
        <w:sdtPr>
          <w:id w:val="-197737014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with the on-scene Incident Commander, assessing the situation and making appropriate notifications to activate and staff the EOC.</w:t>
      </w:r>
    </w:p>
    <w:p w14:paraId="3B37A440" w14:textId="77777777" w:rsidR="00FE2DA0" w:rsidRDefault="00A77038" w:rsidP="00FE2DA0">
      <w:sdt>
        <w:sdtPr>
          <w:id w:val="133279495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with the on-scene Incident Commander and the Sheriff in defining the evacuation area.</w:t>
      </w:r>
    </w:p>
    <w:p w14:paraId="60A50024" w14:textId="77777777" w:rsidR="00FE2DA0" w:rsidRPr="006B393F" w:rsidRDefault="00A77038" w:rsidP="00FE2DA0">
      <w:sdt>
        <w:sdtPr>
          <w:id w:val="-16871992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Ensure that citizens are advised to evacuate; issue an evacuation order when appropriate</w:t>
      </w:r>
      <w:r w:rsidR="00FE2DA0">
        <w:t>.</w:t>
      </w:r>
    </w:p>
    <w:p w14:paraId="35035D90" w14:textId="77777777" w:rsidR="00FE2DA0" w:rsidRDefault="00A77038" w:rsidP="00FE2DA0">
      <w:sdt>
        <w:sdtPr>
          <w:id w:val="-158414727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Direct the release of Emergency Alert System (EAS) announcements and information to the media on what areas are being evacuated, what areas are being used as reception areas, and where Disaster Welfare Inquiry information can be exchanged</w:t>
      </w:r>
      <w:r w:rsidR="00FE2DA0">
        <w:t>.</w:t>
      </w:r>
    </w:p>
    <w:p w14:paraId="5D293A26" w14:textId="77777777" w:rsidR="00FE2DA0" w:rsidRPr="005A6274" w:rsidRDefault="00FE2DA0" w:rsidP="00FE2DA0">
      <w:pPr>
        <w:rPr>
          <w:i/>
          <w:iCs/>
        </w:rPr>
      </w:pPr>
      <w:r w:rsidRPr="005A6274">
        <w:rPr>
          <w:i/>
          <w:iCs/>
        </w:rPr>
        <w:t>Note: Refer to ESF-1</w:t>
      </w:r>
      <w:r>
        <w:rPr>
          <w:i/>
          <w:iCs/>
        </w:rPr>
        <w:t>5</w:t>
      </w:r>
      <w:r w:rsidRPr="005A6274">
        <w:rPr>
          <w:i/>
          <w:iCs/>
        </w:rPr>
        <w:t>: Public Information for more details on sending evacuation notifications.</w:t>
      </w:r>
    </w:p>
    <w:p w14:paraId="11A89FAC" w14:textId="77777777" w:rsidR="00FE2DA0" w:rsidRPr="006B393F" w:rsidRDefault="00A77038" w:rsidP="00FE2DA0">
      <w:sdt>
        <w:sdtPr>
          <w:id w:val="-41879216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Coordinate evacuation efforts with local governments and with reception area governments</w:t>
      </w:r>
      <w:r w:rsidR="00FE2DA0">
        <w:t>.</w:t>
      </w:r>
    </w:p>
    <w:p w14:paraId="0D023120" w14:textId="77777777" w:rsidR="00FE2DA0" w:rsidRDefault="00A77038" w:rsidP="00FE2DA0">
      <w:sdt>
        <w:sdtPr>
          <w:id w:val="-128842522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Direct movement of resources (personnel, equipment, supplies) to reception areas.</w:t>
      </w:r>
    </w:p>
    <w:p w14:paraId="28234F79" w14:textId="1C245A67" w:rsidR="00FE2DA0" w:rsidRPr="006B393F" w:rsidRDefault="00B237E9" w:rsidP="00282AD0">
      <w:pPr>
        <w:pStyle w:val="Style2"/>
      </w:pPr>
      <w:r>
        <w:t xml:space="preserve">Polk County </w:t>
      </w:r>
      <w:r w:rsidR="00FE2DA0">
        <w:t>Sheriff’s Office</w:t>
      </w:r>
    </w:p>
    <w:p w14:paraId="6DACAD4C" w14:textId="77777777" w:rsidR="00FE2DA0" w:rsidRDefault="00A77038" w:rsidP="00FE2DA0">
      <w:sdt>
        <w:sdtPr>
          <w:id w:val="52907598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traffic control and evacuation assistance</w:t>
      </w:r>
      <w:r w:rsidR="00FE2DA0" w:rsidRPr="00FC254D">
        <w:t>.</w:t>
      </w:r>
    </w:p>
    <w:p w14:paraId="14811C5F" w14:textId="77777777" w:rsidR="00FE2DA0" w:rsidRDefault="00A77038" w:rsidP="00FE2DA0">
      <w:sdt>
        <w:sdtPr>
          <w:id w:val="-29106394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security escorts for commodities movement into affected areas.</w:t>
      </w:r>
    </w:p>
    <w:p w14:paraId="382A2162" w14:textId="77777777" w:rsidR="00FE2DA0" w:rsidRDefault="00A77038" w:rsidP="00FE2DA0">
      <w:sdt>
        <w:sdtPr>
          <w:id w:val="-157897210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Using route information available from Public Works, identify those unincorporated areas of the County where pre-designated evacuation routes may be desirable and develop procedures for evacuating those areas and for assisting with evacuations from incorporated cities as may be necessary.</w:t>
      </w:r>
    </w:p>
    <w:p w14:paraId="434F8145" w14:textId="77777777" w:rsidR="00FE2DA0" w:rsidRPr="006B393F" w:rsidRDefault="00A77038" w:rsidP="00FE2DA0">
      <w:sdt>
        <w:sdtPr>
          <w:id w:val="31169355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Provide training to personnel on ICS and evacuation procedures, including working as a member of an evacuation team</w:t>
      </w:r>
      <w:r w:rsidR="00FE2DA0">
        <w:t>.</w:t>
      </w:r>
    </w:p>
    <w:p w14:paraId="5C1F17A5" w14:textId="77777777" w:rsidR="00FE2DA0" w:rsidRDefault="00A77038" w:rsidP="00FE2DA0">
      <w:sdt>
        <w:sdtPr>
          <w:id w:val="71417022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May participate in annual training exercises conducted by County EMD.</w:t>
      </w:r>
    </w:p>
    <w:p w14:paraId="2FDAFE24" w14:textId="77777777" w:rsidR="00FE2DA0" w:rsidRDefault="00A77038" w:rsidP="00FE2DA0">
      <w:sdt>
        <w:sdtPr>
          <w:id w:val="175970206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Develop and maintain operational policies and procedures for evacuation of unincorporated areas and for coordination of evacuations conducted by incorporated cities or neighboring counties that may impact the traffic flow on County roads and highways.</w:t>
      </w:r>
    </w:p>
    <w:p w14:paraId="7F5485D0" w14:textId="77777777" w:rsidR="00FE2DA0" w:rsidRPr="006B393F" w:rsidRDefault="00A77038" w:rsidP="00FE2DA0">
      <w:sdt>
        <w:sdtPr>
          <w:id w:val="-7513478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In coordination with </w:t>
      </w:r>
      <w:r w:rsidR="00FE2DA0">
        <w:t>the County EMD</w:t>
      </w:r>
      <w:r w:rsidR="00FE2DA0" w:rsidRPr="006B393F">
        <w:t xml:space="preserve"> and the American Red Cross, plan for and identify high-hazard areas and concentrations of potential evacuees, including the number of people requiring transportation to reception areas and </w:t>
      </w:r>
      <w:r w:rsidR="00FE2DA0">
        <w:t>access and functional needs</w:t>
      </w:r>
      <w:r w:rsidR="00FE2DA0" w:rsidRPr="006B393F">
        <w:t xml:space="preserve"> populations.</w:t>
      </w:r>
    </w:p>
    <w:p w14:paraId="689E7B7D" w14:textId="77777777" w:rsidR="00FE2DA0" w:rsidRPr="00B54A6B" w:rsidRDefault="00A77038" w:rsidP="00FE2DA0">
      <w:sdt>
        <w:sdtPr>
          <w:id w:val="121238629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B54A6B">
        <w:t>In conjunct</w:t>
      </w:r>
      <w:r w:rsidR="00FE2DA0">
        <w:t>ion with the Incident Commander</w:t>
      </w:r>
      <w:r w:rsidR="00FE2DA0" w:rsidRPr="00B54A6B">
        <w:t xml:space="preserve">, the </w:t>
      </w:r>
      <w:r w:rsidR="00FE2DA0">
        <w:t>EMD</w:t>
      </w:r>
      <w:r w:rsidR="00FE2DA0" w:rsidRPr="00B54A6B">
        <w:t>,</w:t>
      </w:r>
      <w:r w:rsidR="00FE2DA0">
        <w:t xml:space="preserve"> and the BOC</w:t>
      </w:r>
      <w:r w:rsidR="00FE2DA0" w:rsidRPr="00B54A6B">
        <w:t>, and coordinating with the EOC team at all times, plan and execute the evacuation process (</w:t>
      </w:r>
      <w:r w:rsidR="00FE2DA0">
        <w:t>s</w:t>
      </w:r>
      <w:r w:rsidR="00FE2DA0" w:rsidRPr="00B54A6B">
        <w:t xml:space="preserve">ee </w:t>
      </w:r>
      <w:r w:rsidR="00FE2DA0">
        <w:t>Appendix B</w:t>
      </w:r>
      <w:r w:rsidR="00FE2DA0" w:rsidRPr="00B54A6B">
        <w:t xml:space="preserve"> </w:t>
      </w:r>
      <w:r w:rsidR="00FE2DA0">
        <w:t xml:space="preserve">– </w:t>
      </w:r>
      <w:r w:rsidR="00FE2DA0" w:rsidRPr="00B54A6B">
        <w:t>Evacuation Checklists)</w:t>
      </w:r>
      <w:r w:rsidR="00FE2DA0">
        <w:t>.</w:t>
      </w:r>
    </w:p>
    <w:p w14:paraId="22F45F3A" w14:textId="77777777" w:rsidR="00FE2DA0" w:rsidRPr="006B393F" w:rsidRDefault="00A77038" w:rsidP="00FE2DA0">
      <w:sdt>
        <w:sdtPr>
          <w:id w:val="-186242899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Define the evacuation area based on the advice of the officials recommending the evacuation and appropriate advisory agencies</w:t>
      </w:r>
      <w:r w:rsidR="00FE2DA0">
        <w:t>.</w:t>
      </w:r>
    </w:p>
    <w:p w14:paraId="13F5EE5E" w14:textId="77777777" w:rsidR="00FE2DA0" w:rsidRPr="006B393F" w:rsidRDefault="00A77038" w:rsidP="00FE2DA0">
      <w:sdt>
        <w:sdtPr>
          <w:id w:val="-79189794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Issue pre-evacuation warning in coordination with the County EOC</w:t>
      </w:r>
      <w:r w:rsidR="00FE2DA0">
        <w:t>. Refer to ESF-15: Public Information for the process.</w:t>
      </w:r>
    </w:p>
    <w:p w14:paraId="5CC64BC3" w14:textId="77777777" w:rsidR="00FE2DA0" w:rsidRPr="006B393F" w:rsidRDefault="00A77038" w:rsidP="00FE2DA0">
      <w:sdt>
        <w:sdtPr>
          <w:id w:val="-178541963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Issue an evacuation notice outlining the area to be evacuated, evacuation routes, assembly points, shelter information, and other critical information and using all appropriate warning modes</w:t>
      </w:r>
      <w:r w:rsidR="00FE2DA0">
        <w:t xml:space="preserve">. </w:t>
      </w:r>
      <w:r w:rsidR="00FE2DA0" w:rsidRPr="006B393F">
        <w:t>Document decision</w:t>
      </w:r>
      <w:r w:rsidR="00FE2DA0">
        <w:t>s</w:t>
      </w:r>
      <w:r w:rsidR="00FE2DA0" w:rsidRPr="006B393F">
        <w:t xml:space="preserve"> of persons refusing to evacuate in the Major Incident Log</w:t>
      </w:r>
      <w:r w:rsidR="00FE2DA0">
        <w:t>.</w:t>
      </w:r>
    </w:p>
    <w:p w14:paraId="3E5559D9" w14:textId="77777777" w:rsidR="00FE2DA0" w:rsidRPr="006B393F" w:rsidRDefault="00A77038" w:rsidP="00FE2DA0">
      <w:sdt>
        <w:sdtPr>
          <w:id w:val="-184917237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Provide emergency public information as promulgated by the Operations Section Chief and/or PIO</w:t>
      </w:r>
      <w:r w:rsidR="00FE2DA0">
        <w:t>.</w:t>
      </w:r>
    </w:p>
    <w:p w14:paraId="6B64A3C9" w14:textId="77777777" w:rsidR="00FE2DA0" w:rsidRPr="006B393F" w:rsidRDefault="00A77038" w:rsidP="00FE2DA0">
      <w:sdt>
        <w:sdtPr>
          <w:id w:val="105188861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In coordination with the </w:t>
      </w:r>
      <w:r w:rsidR="00FE2DA0">
        <w:t>EMD</w:t>
      </w:r>
      <w:r w:rsidR="00FE2DA0" w:rsidRPr="006B393F">
        <w:t xml:space="preserve">, Public Works Department, and other local and </w:t>
      </w:r>
      <w:r w:rsidR="00FE2DA0">
        <w:t>s</w:t>
      </w:r>
      <w:r w:rsidR="00FE2DA0" w:rsidRPr="006B393F">
        <w:t>tate law enforcement agencies, select and designate evacuation routes</w:t>
      </w:r>
      <w:r w:rsidR="00FE2DA0">
        <w:t>.</w:t>
      </w:r>
    </w:p>
    <w:p w14:paraId="0EEC3A94" w14:textId="77777777" w:rsidR="00FE2DA0" w:rsidRPr="006B393F" w:rsidRDefault="00A77038" w:rsidP="00FE2DA0">
      <w:sdt>
        <w:sdtPr>
          <w:id w:val="5297555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Identify emergency traffic routes and set up County traffic checkpoints, providing regular status reports to the EOC</w:t>
      </w:r>
      <w:r w:rsidR="00FE2DA0">
        <w:t>.</w:t>
      </w:r>
    </w:p>
    <w:p w14:paraId="178FEA41" w14:textId="77777777" w:rsidR="00FE2DA0" w:rsidRPr="006B393F" w:rsidRDefault="00A77038" w:rsidP="00FE2DA0">
      <w:sdt>
        <w:sdtPr>
          <w:id w:val="73550897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Identify special evacuation problems</w:t>
      </w:r>
      <w:r w:rsidR="00FE2DA0">
        <w:t>.</w:t>
      </w:r>
    </w:p>
    <w:p w14:paraId="071A72B8" w14:textId="77777777" w:rsidR="00FE2DA0" w:rsidRPr="006B393F" w:rsidRDefault="00A77038" w:rsidP="00FE2DA0">
      <w:sdt>
        <w:sdtPr>
          <w:id w:val="-22714502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Control access to and provide security in evacuated area(s)</w:t>
      </w:r>
      <w:r w:rsidR="00FE2DA0">
        <w:t>.</w:t>
      </w:r>
    </w:p>
    <w:p w14:paraId="1CAFABAD" w14:textId="77777777" w:rsidR="00FE2DA0" w:rsidRPr="00B54A6B" w:rsidRDefault="00A77038" w:rsidP="00FE2DA0">
      <w:sdt>
        <w:sdtPr>
          <w:id w:val="118801892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B54A6B">
        <w:t xml:space="preserve">Control re-entry as directed by the </w:t>
      </w:r>
      <w:r w:rsidR="00FE2DA0">
        <w:t>Incident Commander</w:t>
      </w:r>
      <w:r w:rsidR="00FE2DA0" w:rsidRPr="00B54A6B">
        <w:t xml:space="preserve"> or the Emergency Manage</w:t>
      </w:r>
      <w:r w:rsidR="00FE2DA0">
        <w:t>ment Director.</w:t>
      </w:r>
    </w:p>
    <w:p w14:paraId="1A59D37B" w14:textId="77777777" w:rsidR="00FE2DA0" w:rsidRPr="006B393F" w:rsidRDefault="00A77038" w:rsidP="00FE2DA0">
      <w:sdt>
        <w:sdtPr>
          <w:id w:val="-103519411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Activate the State Law Enforcement M</w:t>
      </w:r>
      <w:r w:rsidR="00FE2DA0">
        <w:t>emorandum of Understanding</w:t>
      </w:r>
      <w:r w:rsidR="00FE2DA0" w:rsidRPr="006B393F">
        <w:t xml:space="preserve"> if additional resources and services are required.</w:t>
      </w:r>
    </w:p>
    <w:p w14:paraId="0312E20A" w14:textId="77777777" w:rsidR="00FE2DA0" w:rsidRPr="007D0925" w:rsidRDefault="00FE2DA0" w:rsidP="00282AD0">
      <w:pPr>
        <w:pStyle w:val="Style2"/>
      </w:pPr>
      <w:r w:rsidRPr="007D0925">
        <w:t>Fire Districts</w:t>
      </w:r>
    </w:p>
    <w:p w14:paraId="067650A2" w14:textId="77777777" w:rsidR="00FE2DA0" w:rsidRPr="00282AD0" w:rsidRDefault="00FE2DA0" w:rsidP="00282AD0">
      <w:pPr>
        <w:rPr>
          <w:i/>
          <w:iCs/>
        </w:rPr>
      </w:pPr>
      <w:r w:rsidRPr="00282AD0">
        <w:rPr>
          <w:i/>
          <w:iCs/>
        </w:rPr>
        <w:t>On-scene Incident Commanders</w:t>
      </w:r>
    </w:p>
    <w:p w14:paraId="040016C6" w14:textId="77777777" w:rsidR="00FE2DA0" w:rsidRPr="006B393F" w:rsidRDefault="00A77038" w:rsidP="00FE2DA0">
      <w:sdt>
        <w:sdtPr>
          <w:id w:val="36827340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Determine the need to evacuate, scope of evacuation, ability to implement evacuation using available resources, and need for coordination with supporting agencies</w:t>
      </w:r>
      <w:r w:rsidR="00FE2DA0">
        <w:t>.</w:t>
      </w:r>
    </w:p>
    <w:p w14:paraId="12764BB7" w14:textId="77777777" w:rsidR="00FE2DA0" w:rsidRPr="006B393F" w:rsidRDefault="00A77038" w:rsidP="00FE2DA0">
      <w:sdt>
        <w:sdtPr>
          <w:id w:val="-214263363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Assign evacuation planning and implementation responsibility to the appropriate ICS element (if able to handle without implementing EOP for the jurisdiction)</w:t>
      </w:r>
      <w:r w:rsidR="00FE2DA0">
        <w:t>.</w:t>
      </w:r>
    </w:p>
    <w:p w14:paraId="5F4372FD" w14:textId="77777777" w:rsidR="00FE2DA0" w:rsidRPr="006B393F" w:rsidRDefault="00A77038" w:rsidP="00FE2DA0">
      <w:sdt>
        <w:sdtPr>
          <w:id w:val="-38872376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If the County EOC is not activated</w:t>
      </w:r>
      <w:r w:rsidR="00FE2DA0">
        <w:t xml:space="preserve"> and</w:t>
      </w:r>
      <w:r w:rsidR="00FE2DA0" w:rsidRPr="006B393F">
        <w:t xml:space="preserve"> sheltering assistance is needed, contact the American Red Cross via </w:t>
      </w:r>
      <w:r w:rsidR="00FE2DA0">
        <w:t xml:space="preserve">the County EOC or </w:t>
      </w:r>
      <w:r w:rsidR="00FE2DA0" w:rsidRPr="006B393F">
        <w:t>Willamette Valley 9-1-1 Communications Center</w:t>
      </w:r>
      <w:r w:rsidR="00FE2DA0">
        <w:t>.</w:t>
      </w:r>
    </w:p>
    <w:p w14:paraId="399F401B" w14:textId="77777777" w:rsidR="00FE2DA0" w:rsidRPr="00DB0A41" w:rsidRDefault="00A77038" w:rsidP="00FE2DA0">
      <w:sdt>
        <w:sdtPr>
          <w:id w:val="-189549204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B0A41">
        <w:t>Direct and support evacuation operations in the area of operations</w:t>
      </w:r>
      <w:r w:rsidR="00FE2DA0">
        <w:t>.</w:t>
      </w:r>
      <w:r w:rsidR="00FE2DA0" w:rsidRPr="00DB0A41">
        <w:t xml:space="preserve"> </w:t>
      </w:r>
    </w:p>
    <w:p w14:paraId="2D6B30BD" w14:textId="77777777" w:rsidR="00FE2DA0" w:rsidRPr="006B393F" w:rsidRDefault="00A77038" w:rsidP="00FE2DA0">
      <w:sdt>
        <w:sdtPr>
          <w:id w:val="-35780824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Coordinate </w:t>
      </w:r>
      <w:r w:rsidR="00FE2DA0">
        <w:t xml:space="preserve">and request </w:t>
      </w:r>
      <w:r w:rsidR="00FE2DA0" w:rsidRPr="006B393F">
        <w:t xml:space="preserve">security </w:t>
      </w:r>
      <w:r w:rsidR="00FE2DA0">
        <w:t>for</w:t>
      </w:r>
      <w:r w:rsidR="00FE2DA0" w:rsidRPr="006B393F">
        <w:t xml:space="preserve"> the vacated area.</w:t>
      </w:r>
    </w:p>
    <w:p w14:paraId="04398FD7" w14:textId="77777777" w:rsidR="00FE2DA0" w:rsidRPr="00282AD0" w:rsidRDefault="00FE2DA0" w:rsidP="00282AD0">
      <w:pPr>
        <w:rPr>
          <w:i/>
          <w:iCs/>
        </w:rPr>
      </w:pPr>
      <w:r w:rsidRPr="00282AD0">
        <w:rPr>
          <w:i/>
          <w:iCs/>
        </w:rPr>
        <w:t>Polk County Fire Defense Board</w:t>
      </w:r>
    </w:p>
    <w:p w14:paraId="2F4FE207" w14:textId="77777777" w:rsidR="00FE2DA0" w:rsidRPr="007967EF" w:rsidRDefault="00A77038" w:rsidP="00FE2DA0">
      <w:sdt>
        <w:sdtPr>
          <w:id w:val="-174880322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B0A41">
        <w:t xml:space="preserve">Coordinate multi-jurisdictional fire activities from the County EOC (when activated). </w:t>
      </w:r>
    </w:p>
    <w:p w14:paraId="269F05DB" w14:textId="77777777" w:rsidR="00FE2DA0" w:rsidRPr="005463BF" w:rsidRDefault="00FE2DA0" w:rsidP="00282AD0">
      <w:pPr>
        <w:pStyle w:val="Style2"/>
      </w:pPr>
      <w:r w:rsidRPr="00807119">
        <w:t>Transit District</w:t>
      </w:r>
      <w:r>
        <w:t>s</w:t>
      </w:r>
    </w:p>
    <w:p w14:paraId="3DB057D5" w14:textId="77777777" w:rsidR="00FE2DA0" w:rsidRDefault="00A77038" w:rsidP="00FE2DA0">
      <w:sdt>
        <w:sdtPr>
          <w:id w:val="-213355310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bus transportation resources.</w:t>
      </w:r>
    </w:p>
    <w:p w14:paraId="312665D7" w14:textId="77777777" w:rsidR="00FE2DA0" w:rsidRPr="002861E4" w:rsidRDefault="00FE2DA0" w:rsidP="00282AD0">
      <w:pPr>
        <w:pStyle w:val="Style2"/>
      </w:pPr>
      <w:r w:rsidRPr="00807119">
        <w:t>Local School Districts</w:t>
      </w:r>
    </w:p>
    <w:p w14:paraId="291DAC51" w14:textId="77777777" w:rsidR="00FE2DA0" w:rsidRDefault="00A77038" w:rsidP="00FE2DA0">
      <w:sdt>
        <w:sdtPr>
          <w:id w:val="-193427044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transportation needs of students.</w:t>
      </w:r>
    </w:p>
    <w:p w14:paraId="726876A4" w14:textId="77777777" w:rsidR="00FE2DA0" w:rsidRPr="00471716" w:rsidRDefault="00A77038" w:rsidP="00FE2DA0">
      <w:sdt>
        <w:sdtPr>
          <w:id w:val="-48886575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transportation support as resources allow.</w:t>
      </w:r>
    </w:p>
    <w:p w14:paraId="2C9C5BE7" w14:textId="77777777" w:rsidR="00FE2DA0" w:rsidRPr="002861E4" w:rsidRDefault="00FE2DA0" w:rsidP="00282AD0">
      <w:pPr>
        <w:pStyle w:val="Style2"/>
      </w:pPr>
      <w:r w:rsidRPr="002861E4">
        <w:t>Local Municipalities</w:t>
      </w:r>
    </w:p>
    <w:p w14:paraId="057E7D2C" w14:textId="77777777" w:rsidR="00FE2DA0" w:rsidRPr="009F73A2" w:rsidRDefault="00A77038" w:rsidP="00FE2DA0">
      <w:sdt>
        <w:sdtPr>
          <w:id w:val="-28789265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Conduct emergency operations to support the restoration of transportation infrastructure within jurisdictional/geographic boundaries.</w:t>
      </w:r>
    </w:p>
    <w:p w14:paraId="6094A2B3" w14:textId="77777777" w:rsidR="00FE2DA0" w:rsidRDefault="00A77038" w:rsidP="00FE2DA0">
      <w:sdt>
        <w:sdtPr>
          <w:id w:val="-180675859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7D0B00">
        <w:t xml:space="preserve">Work with other agencies as needed to determine the usable portions of the </w:t>
      </w:r>
      <w:r w:rsidR="00FE2DA0">
        <w:t>c</w:t>
      </w:r>
      <w:r w:rsidR="00FE2DA0" w:rsidRPr="007D0B00">
        <w:t>ity transportation system, including roads and bridges, railroads, transit systems, and motor carrier facilities.</w:t>
      </w:r>
    </w:p>
    <w:p w14:paraId="4132A331" w14:textId="77777777" w:rsidR="00FE2DA0" w:rsidRPr="00DB0A41" w:rsidRDefault="00A77038" w:rsidP="00FE2DA0">
      <w:sdt>
        <w:sdtPr>
          <w:id w:val="148674141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B0A41">
        <w:t xml:space="preserve">Respond in accordance with EOPs and coordinate evacuation activities, as appropriate, with the County </w:t>
      </w:r>
      <w:r w:rsidR="00FE2DA0">
        <w:t>Emergency Management Director</w:t>
      </w:r>
      <w:r w:rsidR="00FE2DA0" w:rsidRPr="00DB0A41">
        <w:t xml:space="preserve"> in the EOC</w:t>
      </w:r>
      <w:r w:rsidR="00FE2DA0">
        <w:t>.</w:t>
      </w:r>
      <w:r w:rsidR="00FE2DA0" w:rsidRPr="00DB0A41">
        <w:t xml:space="preserve"> </w:t>
      </w:r>
    </w:p>
    <w:p w14:paraId="4EAB536F" w14:textId="77777777" w:rsidR="00FE2DA0" w:rsidRPr="006B393F" w:rsidRDefault="00A77038" w:rsidP="00FE2DA0">
      <w:sdt>
        <w:sdtPr>
          <w:id w:val="-22591611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Police officials of incorporated cities without a city EOP should generally follow the response procedures outlined above, coordinating activities with local policy makers and the County E</w:t>
      </w:r>
      <w:r w:rsidR="00FE2DA0">
        <w:t xml:space="preserve">mergency </w:t>
      </w:r>
      <w:r w:rsidR="00FE2DA0" w:rsidRPr="006B393F">
        <w:t>M</w:t>
      </w:r>
      <w:r w:rsidR="00FE2DA0">
        <w:t xml:space="preserve">anagement </w:t>
      </w:r>
      <w:r w:rsidR="00FE2DA0" w:rsidRPr="006B393F">
        <w:t>D</w:t>
      </w:r>
      <w:r w:rsidR="00FE2DA0">
        <w:t>irector</w:t>
      </w:r>
      <w:r w:rsidR="00FE2DA0" w:rsidRPr="006B393F">
        <w:t xml:space="preserve"> in the EOC. </w:t>
      </w:r>
    </w:p>
    <w:p w14:paraId="1DACB1DA" w14:textId="77777777" w:rsidR="00FE2DA0" w:rsidRPr="002861E4" w:rsidRDefault="00FE2DA0" w:rsidP="00282AD0">
      <w:pPr>
        <w:pStyle w:val="Style2"/>
      </w:pPr>
      <w:r>
        <w:t>The Confederated Tribes of Grand Ronde</w:t>
      </w:r>
    </w:p>
    <w:p w14:paraId="052FBA96" w14:textId="77777777" w:rsidR="00FE2DA0" w:rsidRDefault="00A77038" w:rsidP="00FE2DA0">
      <w:sdt>
        <w:sdtPr>
          <w:id w:val="-209855245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B0A41">
        <w:t xml:space="preserve">Respond in </w:t>
      </w:r>
      <w:r w:rsidR="00FE2DA0">
        <w:t xml:space="preserve">a supporting role in </w:t>
      </w:r>
      <w:r w:rsidR="00FE2DA0" w:rsidRPr="00DB0A41">
        <w:t xml:space="preserve">accordance with </w:t>
      </w:r>
      <w:r w:rsidR="00FE2DA0">
        <w:t>the tribal</w:t>
      </w:r>
      <w:r w:rsidR="00FE2DA0" w:rsidRPr="00DB0A41">
        <w:t xml:space="preserve"> EOP and </w:t>
      </w:r>
      <w:r w:rsidR="00FE2DA0">
        <w:t xml:space="preserve">assist in </w:t>
      </w:r>
      <w:r w:rsidR="00FE2DA0" w:rsidRPr="00DB0A41">
        <w:t>coordinat</w:t>
      </w:r>
      <w:r w:rsidR="00FE2DA0">
        <w:t>ing</w:t>
      </w:r>
      <w:r w:rsidR="00FE2DA0" w:rsidRPr="00DB0A41">
        <w:t xml:space="preserve"> evacuation activities, as appropriate, with the County </w:t>
      </w:r>
      <w:r w:rsidR="00FE2DA0">
        <w:t>EMD</w:t>
      </w:r>
      <w:r w:rsidR="00FE2DA0" w:rsidRPr="00DB0A41">
        <w:t xml:space="preserve"> in the EOC</w:t>
      </w:r>
      <w:r w:rsidR="00FE2DA0">
        <w:t xml:space="preserve">. </w:t>
      </w:r>
    </w:p>
    <w:p w14:paraId="1315BD6C" w14:textId="77777777" w:rsidR="00FE2DA0" w:rsidRPr="00EE45A2" w:rsidRDefault="00FE2DA0" w:rsidP="00282AD0">
      <w:pPr>
        <w:pStyle w:val="Style2"/>
      </w:pPr>
      <w:r w:rsidRPr="00B350BD">
        <w:t>Municipal Airport</w:t>
      </w:r>
    </w:p>
    <w:p w14:paraId="4410A32A" w14:textId="77777777" w:rsidR="00FE2DA0" w:rsidRDefault="00A77038" w:rsidP="00FE2DA0">
      <w:sdt>
        <w:sdtPr>
          <w:id w:val="636067982"/>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Assess usability of airport facilities to support response missions.</w:t>
      </w:r>
    </w:p>
    <w:p w14:paraId="4D504E4F" w14:textId="77777777" w:rsidR="00FE2DA0" w:rsidRDefault="00A77038" w:rsidP="00FE2DA0">
      <w:sdt>
        <w:sdtPr>
          <w:id w:val="711356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Conduct and/or coordinate emergency operations as required during large-scale incidents in accordance with established plans, policies, and procedures.</w:t>
      </w:r>
    </w:p>
    <w:p w14:paraId="1CD9148D" w14:textId="77777777" w:rsidR="00FE2DA0" w:rsidRDefault="00A77038" w:rsidP="00FE2DA0">
      <w:sdt>
        <w:sdtPr>
          <w:id w:val="39215545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Establish air traffic control for response missions.</w:t>
      </w:r>
    </w:p>
    <w:p w14:paraId="4EF6359F" w14:textId="77777777" w:rsidR="00FE2DA0" w:rsidRPr="00282AD0" w:rsidRDefault="00FE2DA0" w:rsidP="00282A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282AD0">
        <w:rPr>
          <w:b/>
          <w:bCs/>
          <w:color w:val="FFFFFF" w:themeColor="background1"/>
          <w:sz w:val="24"/>
          <w:szCs w:val="28"/>
        </w:rPr>
        <w:t xml:space="preserve">Recovery </w:t>
      </w:r>
      <w:bookmarkEnd w:id="682"/>
    </w:p>
    <w:p w14:paraId="5673EAC7" w14:textId="77777777" w:rsidR="00FE2DA0" w:rsidRPr="001C0572" w:rsidRDefault="00FE2DA0" w:rsidP="00FE2DA0">
      <w:pPr>
        <w:spacing w:before="180"/>
        <w:rPr>
          <w:rFonts w:ascii="Arial Bold" w:hAnsi="Arial Bold"/>
          <w:b/>
          <w:szCs w:val="22"/>
        </w:rPr>
      </w:pPr>
      <w:bookmarkStart w:id="683" w:name="_Toc414948845"/>
      <w:r>
        <w:t xml:space="preserve">Recovery activities take place </w:t>
      </w:r>
      <w:r>
        <w:rPr>
          <w:b/>
        </w:rPr>
        <w:t>after</w:t>
      </w:r>
      <w:r>
        <w:t xml:space="preserve"> an emergency occurs and include actions to return to a normal or even safer situation following an emergency. Recovery roles and responsibilities for ESF-1 include the following:</w:t>
      </w:r>
    </w:p>
    <w:p w14:paraId="3802C237" w14:textId="77777777" w:rsidR="00FE2DA0" w:rsidRDefault="00FE2DA0" w:rsidP="00282AD0">
      <w:pPr>
        <w:pStyle w:val="Style2"/>
      </w:pPr>
      <w:r>
        <w:t>All Tasked Agencies</w:t>
      </w:r>
    </w:p>
    <w:p w14:paraId="5CE17D5D" w14:textId="77777777" w:rsidR="00FE2DA0" w:rsidRDefault="00A77038" w:rsidP="00FE2DA0">
      <w:sdt>
        <w:sdtPr>
          <w:id w:val="1360780647"/>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Demobilize response activities.</w:t>
      </w:r>
    </w:p>
    <w:p w14:paraId="51933A44" w14:textId="77777777" w:rsidR="00FE2DA0" w:rsidRDefault="00A77038" w:rsidP="00FE2DA0">
      <w:sdt>
        <w:sdtPr>
          <w:id w:val="56993263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Maintain incident documentation to support public and individual assistance processes.</w:t>
      </w:r>
    </w:p>
    <w:p w14:paraId="182F289C" w14:textId="77777777" w:rsidR="00FE2DA0" w:rsidRDefault="00A77038" w:rsidP="00FE2DA0">
      <w:sdt>
        <w:sdtPr>
          <w:id w:val="33004050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Participate in all after-action activities and implement corrective actions as appropriate.</w:t>
      </w:r>
    </w:p>
    <w:p w14:paraId="64359D58" w14:textId="77777777" w:rsidR="00FE2DA0" w:rsidRPr="002861E4" w:rsidRDefault="00FE2DA0" w:rsidP="00282AD0">
      <w:pPr>
        <w:pStyle w:val="Style2"/>
      </w:pPr>
      <w:r w:rsidRPr="0063007C">
        <w:t>Public Works Department</w:t>
      </w:r>
    </w:p>
    <w:p w14:paraId="77E22D67" w14:textId="77777777" w:rsidR="00FE2DA0" w:rsidRDefault="00A77038" w:rsidP="00FE2DA0">
      <w:sdt>
        <w:sdtPr>
          <w:id w:val="-1362813669"/>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and/or facilitate pre-/post-damage assessment activities.</w:t>
      </w:r>
    </w:p>
    <w:p w14:paraId="3AF4D2F6" w14:textId="77777777" w:rsidR="00FE2DA0" w:rsidRDefault="00A77038" w:rsidP="00FE2DA0">
      <w:sdt>
        <w:sdtPr>
          <w:id w:val="173581194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Continue to monitor and restore transportation systems in support of recovery.</w:t>
      </w:r>
    </w:p>
    <w:p w14:paraId="5D4DFBA9" w14:textId="77777777" w:rsidR="00FE2DA0" w:rsidRPr="007012F5" w:rsidRDefault="00A77038" w:rsidP="00FE2DA0">
      <w:sdt>
        <w:sdtPr>
          <w:id w:val="165278819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Develop financial estimates of damages and losses to transportation infrastructure.</w:t>
      </w:r>
    </w:p>
    <w:p w14:paraId="13BC6980" w14:textId="77777777" w:rsidR="00FE2DA0" w:rsidRDefault="00FE2DA0" w:rsidP="00282AD0">
      <w:pPr>
        <w:pStyle w:val="Style2"/>
      </w:pPr>
      <w:r>
        <w:t>Polk County Emergency Management Department</w:t>
      </w:r>
    </w:p>
    <w:p w14:paraId="3E280494" w14:textId="77777777" w:rsidR="00FE2DA0" w:rsidRDefault="00A77038" w:rsidP="00FE2DA0">
      <w:sdt>
        <w:sdtPr>
          <w:id w:val="499476846"/>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Compile and keep all documentation collected relating to ESF-1 response activities.</w:t>
      </w:r>
    </w:p>
    <w:p w14:paraId="20447AA2" w14:textId="77777777" w:rsidR="00FE2DA0" w:rsidRDefault="00A77038" w:rsidP="00FE2DA0">
      <w:sdt>
        <w:sdtPr>
          <w:id w:val="63036807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Coordinate all after-action activities and implement corrective actions as appropriate.</w:t>
      </w:r>
    </w:p>
    <w:p w14:paraId="7E215CA8" w14:textId="77777777" w:rsidR="00FE2DA0" w:rsidRPr="00DB0A41" w:rsidRDefault="00A77038" w:rsidP="00FE2DA0">
      <w:sdt>
        <w:sdtPr>
          <w:id w:val="-90800237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B0A41">
        <w:t xml:space="preserve">Coordinate cost recovery among local, </w:t>
      </w:r>
      <w:r w:rsidR="00FE2DA0">
        <w:t>s</w:t>
      </w:r>
      <w:r w:rsidR="00FE2DA0" w:rsidRPr="00DB0A41">
        <w:t xml:space="preserve">tate, and </w:t>
      </w:r>
      <w:r w:rsidR="00FE2DA0">
        <w:t>f</w:t>
      </w:r>
      <w:r w:rsidR="00FE2DA0" w:rsidRPr="00DB0A41">
        <w:t>ederal response partners</w:t>
      </w:r>
      <w:r w:rsidR="00FE2DA0">
        <w:t>.</w:t>
      </w:r>
    </w:p>
    <w:p w14:paraId="60ECA7FE" w14:textId="77777777" w:rsidR="00FE2DA0" w:rsidRPr="006B393F" w:rsidRDefault="00A77038" w:rsidP="00FE2DA0">
      <w:sdt>
        <w:sdtPr>
          <w:id w:val="-85997076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Inform the public of disaster recovery activities</w:t>
      </w:r>
      <w:r w:rsidR="00FE2DA0">
        <w:t>.</w:t>
      </w:r>
    </w:p>
    <w:p w14:paraId="71F5AAFD" w14:textId="77777777" w:rsidR="00FE2DA0" w:rsidRPr="006B393F" w:rsidRDefault="00A77038" w:rsidP="00FE2DA0">
      <w:sdt>
        <w:sdtPr>
          <w:id w:val="94604509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Facilitate transition to normal operations</w:t>
      </w:r>
      <w:r w:rsidR="00FE2DA0">
        <w:t>.</w:t>
      </w:r>
    </w:p>
    <w:p w14:paraId="78ADA571" w14:textId="3F1B92AC" w:rsidR="00FE2DA0" w:rsidRPr="00B350BD" w:rsidRDefault="00B237E9" w:rsidP="00282AD0">
      <w:pPr>
        <w:pStyle w:val="Style2"/>
      </w:pPr>
      <w:r>
        <w:t xml:space="preserve">Polk County </w:t>
      </w:r>
      <w:r w:rsidR="00FE2DA0">
        <w:t>Sheriff’s Office</w:t>
      </w:r>
    </w:p>
    <w:p w14:paraId="38B0D1DE" w14:textId="77777777" w:rsidR="00FE2DA0" w:rsidRPr="006B393F" w:rsidRDefault="00A77038" w:rsidP="00FE2DA0">
      <w:sdt>
        <w:sdtPr>
          <w:id w:val="22557053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Maintain security in areas where access is not allowed</w:t>
      </w:r>
      <w:r w:rsidR="00FE2DA0">
        <w:t>.</w:t>
      </w:r>
    </w:p>
    <w:p w14:paraId="72700830" w14:textId="77777777" w:rsidR="00FE2DA0" w:rsidRPr="00DB0A41" w:rsidRDefault="00A77038" w:rsidP="00FE2DA0">
      <w:sdt>
        <w:sdtPr>
          <w:id w:val="-947307028"/>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DB0A41">
        <w:t>Assist other agencies with recovery operations as appropriate</w:t>
      </w:r>
      <w:r w:rsidR="00FE2DA0">
        <w:t>.</w:t>
      </w:r>
    </w:p>
    <w:p w14:paraId="4EF711C6" w14:textId="77777777" w:rsidR="00FE2DA0" w:rsidRPr="006B393F" w:rsidRDefault="00A77038" w:rsidP="00FE2DA0">
      <w:sdt>
        <w:sdtPr>
          <w:id w:val="89571091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Transition to normal operations</w:t>
      </w:r>
      <w:r w:rsidR="00FE2DA0">
        <w:t>.</w:t>
      </w:r>
    </w:p>
    <w:p w14:paraId="7771A7FA" w14:textId="77777777" w:rsidR="00FE2DA0" w:rsidRPr="006B393F" w:rsidRDefault="00FE2DA0" w:rsidP="00282AD0">
      <w:pPr>
        <w:pStyle w:val="Style2"/>
      </w:pPr>
      <w:r w:rsidRPr="006B393F">
        <w:t xml:space="preserve">Incorporated Cities </w:t>
      </w:r>
    </w:p>
    <w:p w14:paraId="5E4613DC" w14:textId="77777777" w:rsidR="00FE2DA0" w:rsidRPr="00A57066" w:rsidRDefault="00A77038" w:rsidP="00FE2DA0">
      <w:sdt>
        <w:sdtPr>
          <w:id w:val="-69275909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A57066">
        <w:t>Coordinate return of evacuees and maintain security where access is not allowed.</w:t>
      </w:r>
    </w:p>
    <w:p w14:paraId="4174CA72" w14:textId="77777777" w:rsidR="00FE2DA0" w:rsidRPr="00A57066" w:rsidRDefault="00A77038" w:rsidP="00FE2DA0">
      <w:sdt>
        <w:sdtPr>
          <w:id w:val="1645315713"/>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A57066">
        <w:t xml:space="preserve">Coordinate recovery activities with the Polk County </w:t>
      </w:r>
      <w:r w:rsidR="00FE2DA0">
        <w:t>EMD</w:t>
      </w:r>
      <w:r w:rsidR="00FE2DA0" w:rsidRPr="00A57066">
        <w:t xml:space="preserve"> as appropriate. </w:t>
      </w:r>
    </w:p>
    <w:p w14:paraId="388743FE" w14:textId="77777777" w:rsidR="00FE2DA0" w:rsidRPr="00A57066" w:rsidRDefault="00A77038" w:rsidP="00FE2DA0">
      <w:sdt>
        <w:sdtPr>
          <w:id w:val="-1321810424"/>
          <w:placeholder>
            <w:docPart w:val="B347A7FFB5D7408D8AA72C7F39107F92"/>
          </w:placeholder>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A57066">
        <w:t>Implement jurisdiction After-Action Review and Improvement Plan development process and participate in Polk County processes as appropriate.</w:t>
      </w:r>
    </w:p>
    <w:p w14:paraId="3848332D" w14:textId="77777777" w:rsidR="00FE2DA0" w:rsidRPr="008B0D32" w:rsidRDefault="00FE2DA0" w:rsidP="00282AD0">
      <w:pPr>
        <w:pStyle w:val="Style2"/>
      </w:pPr>
      <w:r w:rsidRPr="008B0D32">
        <w:t xml:space="preserve">Confederated Tribes of Grand Ronde  </w:t>
      </w:r>
    </w:p>
    <w:p w14:paraId="44E01F43" w14:textId="77777777" w:rsidR="00FE2DA0" w:rsidRPr="006B393F" w:rsidRDefault="00A77038" w:rsidP="00FE2DA0">
      <w:sdt>
        <w:sdtPr>
          <w:id w:val="-1795898421"/>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May assist</w:t>
      </w:r>
      <w:r w:rsidR="00FE2DA0">
        <w:t>,</w:t>
      </w:r>
      <w:r w:rsidR="00FE2DA0" w:rsidRPr="006B393F">
        <w:t xml:space="preserve"> if resources are available</w:t>
      </w:r>
      <w:r w:rsidR="00FE2DA0">
        <w:t>,</w:t>
      </w:r>
      <w:r w:rsidR="00FE2DA0" w:rsidRPr="006B393F">
        <w:t xml:space="preserve"> in coordinating return of evacuees and maintain security where access is not allowed</w:t>
      </w:r>
      <w:r w:rsidR="00FE2DA0">
        <w:t>.</w:t>
      </w:r>
    </w:p>
    <w:p w14:paraId="651C25FA" w14:textId="77777777" w:rsidR="00FE2DA0" w:rsidRPr="00DB0A41" w:rsidRDefault="00A77038" w:rsidP="00FE2DA0">
      <w:sdt>
        <w:sdtPr>
          <w:id w:val="-2040739665"/>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May assist in c</w:t>
      </w:r>
      <w:r w:rsidR="00FE2DA0" w:rsidRPr="00DB0A41">
        <w:t>oordinat</w:t>
      </w:r>
      <w:r w:rsidR="00FE2DA0">
        <w:t>ing</w:t>
      </w:r>
      <w:r w:rsidR="00FE2DA0" w:rsidRPr="00DB0A41">
        <w:t xml:space="preserve"> recovery activities with</w:t>
      </w:r>
      <w:r w:rsidR="00FE2DA0">
        <w:t xml:space="preserve"> the</w:t>
      </w:r>
      <w:r w:rsidR="00FE2DA0" w:rsidRPr="00DB0A41">
        <w:t xml:space="preserve"> Polk County </w:t>
      </w:r>
      <w:r w:rsidR="00FE2DA0">
        <w:t>EMD</w:t>
      </w:r>
      <w:r w:rsidR="00FE2DA0" w:rsidRPr="00DB0A41">
        <w:t xml:space="preserve"> as appropriate</w:t>
      </w:r>
      <w:r w:rsidR="00FE2DA0">
        <w:t>.</w:t>
      </w:r>
    </w:p>
    <w:p w14:paraId="03E9E375" w14:textId="77777777" w:rsidR="00FE2DA0" w:rsidRDefault="00A77038" w:rsidP="00FE2DA0">
      <w:sdt>
        <w:sdtPr>
          <w:id w:val="1578165361"/>
          <w:placeholder>
            <w:docPart w:val="B347A7FFB5D7408D8AA72C7F39107F92"/>
          </w:placeholder>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w:t>
      </w:r>
      <w:r w:rsidR="00FE2DA0" w:rsidRPr="006B393F">
        <w:t xml:space="preserve">May assist in </w:t>
      </w:r>
      <w:r w:rsidR="00FE2DA0">
        <w:t xml:space="preserve">developing </w:t>
      </w:r>
      <w:r w:rsidR="00FE2DA0" w:rsidRPr="006B393F">
        <w:t>jurisdictional After-Action Review</w:t>
      </w:r>
      <w:r w:rsidR="00FE2DA0">
        <w:t>s</w:t>
      </w:r>
      <w:r w:rsidR="00FE2DA0" w:rsidRPr="006B393F">
        <w:t xml:space="preserve"> and Improvement Plan</w:t>
      </w:r>
      <w:r w:rsidR="00FE2DA0">
        <w:t>s</w:t>
      </w:r>
      <w:r w:rsidR="00FE2DA0" w:rsidRPr="006B393F">
        <w:t xml:space="preserve"> and participate as requested </w:t>
      </w:r>
      <w:r w:rsidR="00FE2DA0">
        <w:t xml:space="preserve">and </w:t>
      </w:r>
      <w:r w:rsidR="00FE2DA0" w:rsidRPr="006B393F">
        <w:t>appropriate.</w:t>
      </w:r>
    </w:p>
    <w:p w14:paraId="3EC7A7BE" w14:textId="77777777" w:rsidR="00FE2DA0" w:rsidRPr="00282AD0" w:rsidRDefault="00FE2DA0" w:rsidP="00282A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282AD0">
        <w:rPr>
          <w:b/>
          <w:bCs/>
          <w:color w:val="FFFFFF" w:themeColor="background1"/>
          <w:sz w:val="24"/>
          <w:szCs w:val="28"/>
        </w:rPr>
        <w:t>Mitigation</w:t>
      </w:r>
      <w:bookmarkEnd w:id="683"/>
      <w:r w:rsidRPr="00282AD0">
        <w:rPr>
          <w:b/>
          <w:bCs/>
          <w:color w:val="FFFFFF" w:themeColor="background1"/>
          <w:sz w:val="24"/>
          <w:szCs w:val="28"/>
        </w:rPr>
        <w:tab/>
      </w:r>
    </w:p>
    <w:p w14:paraId="0C7AEC42" w14:textId="77777777" w:rsidR="00FE2DA0" w:rsidRPr="001C0572" w:rsidRDefault="00FE2DA0" w:rsidP="00FE2DA0">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 include the following:</w:t>
      </w:r>
    </w:p>
    <w:p w14:paraId="62C65759" w14:textId="77777777" w:rsidR="00FE2DA0" w:rsidRDefault="00FE2DA0" w:rsidP="00282AD0">
      <w:pPr>
        <w:pStyle w:val="Style2"/>
      </w:pPr>
      <w:r>
        <w:t>All Tasked Agencies</w:t>
      </w:r>
    </w:p>
    <w:p w14:paraId="6E11D416" w14:textId="77777777" w:rsidR="00FE2DA0" w:rsidRDefault="00A77038" w:rsidP="00FE2DA0">
      <w:sdt>
        <w:sdtPr>
          <w:id w:val="-402141900"/>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Participate in the hazard mitigation planning process for the County.</w:t>
      </w:r>
    </w:p>
    <w:p w14:paraId="3D023944" w14:textId="77777777" w:rsidR="00FE2DA0" w:rsidRDefault="00A77038" w:rsidP="00FE2DA0">
      <w:sdt>
        <w:sdtPr>
          <w:id w:val="2069528604"/>
          <w14:checkbox>
            <w14:checked w14:val="0"/>
            <w14:checkedState w14:val="2612" w14:font="MS Gothic"/>
            <w14:uncheckedState w14:val="2610" w14:font="MS Gothic"/>
          </w14:checkbox>
        </w:sdtPr>
        <w:sdtEndPr/>
        <w:sdtContent>
          <w:r w:rsidR="00FE2DA0">
            <w:rPr>
              <w:rFonts w:ascii="MS Gothic" w:eastAsia="MS Gothic" w:hAnsi="MS Gothic" w:hint="eastAsia"/>
            </w:rPr>
            <w:t>☐</w:t>
          </w:r>
        </w:sdtContent>
      </w:sdt>
      <w:r w:rsidR="00FE2DA0">
        <w:t xml:space="preserve">  Provide agency and incident data to inform development of mitigation projects to reduce hazard vulnerability.</w:t>
      </w:r>
    </w:p>
    <w:p w14:paraId="195BC77D" w14:textId="77777777" w:rsidR="00FE2DA0" w:rsidRDefault="00FE2DA0" w:rsidP="00FE2DA0">
      <w:pPr>
        <w:sectPr w:rsidR="00FE2DA0" w:rsidSect="006845AC">
          <w:headerReference w:type="default" r:id="rId89"/>
          <w:pgSz w:w="12240" w:h="15840" w:code="1"/>
          <w:pgMar w:top="1440" w:right="1440" w:bottom="1440" w:left="1440" w:header="720" w:footer="720" w:gutter="0"/>
          <w:pgNumType w:chapStyle="9"/>
          <w:cols w:space="720"/>
          <w:docGrid w:linePitch="360"/>
        </w:sectPr>
      </w:pPr>
    </w:p>
    <w:p w14:paraId="7100BB75" w14:textId="0AA67FC9" w:rsidR="00FE2DA0" w:rsidRDefault="00FE2DA0" w:rsidP="00FE2DA0">
      <w:pPr>
        <w:pStyle w:val="Heading1"/>
        <w:numPr>
          <w:ilvl w:val="0"/>
          <w:numId w:val="0"/>
        </w:numPr>
        <w:ind w:left="432" w:hanging="432"/>
      </w:pPr>
      <w:bookmarkStart w:id="684" w:name="_Toc456591835"/>
      <w:bookmarkStart w:id="685" w:name="_Toc86748445"/>
      <w:bookmarkStart w:id="686" w:name="_Toc90274189"/>
      <w:r w:rsidRPr="009C0BB8">
        <w:lastRenderedPageBreak/>
        <w:t xml:space="preserve">Appendix </w:t>
      </w:r>
      <w:r w:rsidR="00BC791B">
        <w:t>E</w:t>
      </w:r>
      <w:r>
        <w:t>: ESF-1</w:t>
      </w:r>
      <w:r w:rsidRPr="009C0BB8">
        <w:t xml:space="preserve"> Representative Checklist</w:t>
      </w:r>
      <w:bookmarkEnd w:id="684"/>
      <w:bookmarkEnd w:id="685"/>
      <w:bookmarkEnd w:id="686"/>
    </w:p>
    <w:p w14:paraId="4424686C" w14:textId="77777777" w:rsidR="00FE2DA0" w:rsidRPr="0092428C" w:rsidRDefault="00FE2DA0" w:rsidP="00FE2DA0"/>
    <w:tbl>
      <w:tblPr>
        <w:tblStyle w:val="TableNormal1"/>
        <w:tblW w:w="5000" w:type="pct"/>
        <w:tblLook w:val="04A0" w:firstRow="1" w:lastRow="0" w:firstColumn="1" w:lastColumn="0" w:noHBand="0" w:noVBand="1"/>
      </w:tblPr>
      <w:tblGrid>
        <w:gridCol w:w="9350"/>
      </w:tblGrid>
      <w:tr w:rsidR="00FE2DA0" w:rsidRPr="000F11CE" w14:paraId="3BC8A92A"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3C6C6E2" w14:textId="77777777" w:rsidR="00FE2DA0" w:rsidRPr="000F11CE" w:rsidRDefault="00FE2DA0" w:rsidP="006845AC">
            <w:pPr>
              <w:spacing w:before="60" w:after="60"/>
              <w:rPr>
                <w:rFonts w:cstheme="minorHAnsi"/>
              </w:rPr>
            </w:pPr>
            <w:r w:rsidRPr="00D3106D">
              <w:rPr>
                <w:rFonts w:cstheme="minorHAnsi"/>
                <w:sz w:val="22"/>
                <w:szCs w:val="18"/>
              </w:rPr>
              <w:t>ACTIVATION AND INITIAL ACTIONS</w:t>
            </w:r>
          </w:p>
        </w:tc>
      </w:tr>
      <w:tr w:rsidR="00FE2DA0" w:rsidRPr="000F11CE" w14:paraId="72848D6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C0E7AAA" w14:textId="77777777" w:rsidR="00FE2DA0" w:rsidRPr="000F11CE" w:rsidRDefault="00A77038" w:rsidP="006845AC">
            <w:pPr>
              <w:spacing w:before="60" w:after="60"/>
              <w:rPr>
                <w:rFonts w:cstheme="minorHAnsi"/>
                <w:b/>
                <w:bCs/>
                <w:szCs w:val="22"/>
              </w:rPr>
            </w:pPr>
            <w:sdt>
              <w:sdtPr>
                <w:rPr>
                  <w:rFonts w:cstheme="minorHAnsi"/>
                  <w:szCs w:val="22"/>
                </w:rPr>
                <w:id w:val="259490673"/>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 xml:space="preserve">Report to the EOC Incident Commander, Section Chief, Branch Coordinator, or another assigned supervisor. </w:t>
            </w:r>
          </w:p>
        </w:tc>
      </w:tr>
      <w:tr w:rsidR="00FE2DA0" w:rsidRPr="000F11CE" w14:paraId="158BEC6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62313A06" w14:textId="77777777" w:rsidR="00FE2DA0" w:rsidRPr="000F11CE" w:rsidRDefault="00A77038" w:rsidP="006845AC">
            <w:pPr>
              <w:spacing w:before="60" w:after="60"/>
              <w:rPr>
                <w:rFonts w:cstheme="minorHAnsi"/>
                <w:b/>
                <w:bCs/>
                <w:szCs w:val="22"/>
              </w:rPr>
            </w:pPr>
            <w:sdt>
              <w:sdtPr>
                <w:rPr>
                  <w:rFonts w:cstheme="minorHAnsi"/>
                  <w:szCs w:val="22"/>
                </w:rPr>
                <w:id w:val="-187600797"/>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Become familiar with available job resources (e.g., plans, equipment, and staff) and EOC plans and forms</w:t>
            </w:r>
          </w:p>
        </w:tc>
      </w:tr>
      <w:tr w:rsidR="00FE2DA0" w:rsidRPr="000F11CE" w14:paraId="6636BD50"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3F8ADF7" w14:textId="77777777" w:rsidR="00FE2DA0" w:rsidRPr="000F11CE" w:rsidRDefault="00A77038" w:rsidP="006845AC">
            <w:pPr>
              <w:spacing w:before="60" w:after="60"/>
              <w:rPr>
                <w:rFonts w:cstheme="minorHAnsi"/>
                <w:b/>
                <w:bCs/>
                <w:szCs w:val="22"/>
              </w:rPr>
            </w:pPr>
            <w:sdt>
              <w:sdtPr>
                <w:rPr>
                  <w:rFonts w:cstheme="minorHAnsi"/>
                  <w:szCs w:val="22"/>
                </w:rPr>
                <w:id w:val="2016651976"/>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 xml:space="preserve">Review the EOC organization and staffing chart and understand your role in working with the various branches and sections. </w:t>
            </w:r>
          </w:p>
        </w:tc>
      </w:tr>
      <w:tr w:rsidR="00FE2DA0" w:rsidRPr="000F11CE" w14:paraId="5142E9AA"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5D098512" w14:textId="77777777" w:rsidR="00FE2DA0" w:rsidRPr="000F11CE" w:rsidRDefault="00A77038" w:rsidP="006845AC">
            <w:pPr>
              <w:spacing w:before="60" w:after="60"/>
              <w:rPr>
                <w:rFonts w:cstheme="minorHAnsi"/>
                <w:b/>
                <w:bCs/>
                <w:szCs w:val="22"/>
              </w:rPr>
            </w:pPr>
            <w:sdt>
              <w:sdtPr>
                <w:rPr>
                  <w:rFonts w:cstheme="minorHAnsi"/>
                  <w:szCs w:val="22"/>
                </w:rPr>
                <w:id w:val="1336409461"/>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Equip your workstation with necessary equipment and supplies and test the functionality of all equipment</w:t>
            </w:r>
          </w:p>
        </w:tc>
      </w:tr>
      <w:tr w:rsidR="00FE2DA0" w:rsidRPr="000F11CE" w14:paraId="363FD11B"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0F0B0EB4" w14:textId="77777777" w:rsidR="00FE2DA0" w:rsidRPr="000F11CE" w:rsidRDefault="00A77038" w:rsidP="006845AC">
            <w:pPr>
              <w:spacing w:before="60" w:after="60"/>
              <w:rPr>
                <w:rFonts w:cstheme="minorHAnsi"/>
                <w:b/>
                <w:bCs/>
                <w:szCs w:val="22"/>
              </w:rPr>
            </w:pPr>
            <w:sdt>
              <w:sdtPr>
                <w:rPr>
                  <w:rFonts w:cstheme="minorHAnsi"/>
                  <w:szCs w:val="22"/>
                </w:rPr>
                <w:id w:val="71236894"/>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Obtain situation report(s), Incident Action Plan, and/or briefings from EOC and/or field personnel</w:t>
            </w:r>
          </w:p>
        </w:tc>
      </w:tr>
      <w:tr w:rsidR="00FE2DA0" w:rsidRPr="000F11CE" w14:paraId="12A70A68"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4945B7C0" w14:textId="77777777" w:rsidR="00FE2DA0" w:rsidRPr="00D3106D" w:rsidRDefault="00FE2DA0" w:rsidP="006845AC">
            <w:pPr>
              <w:spacing w:before="60" w:after="60"/>
              <w:jc w:val="center"/>
              <w:rPr>
                <w:rFonts w:cstheme="minorHAnsi"/>
                <w:b/>
                <w:bCs/>
              </w:rPr>
            </w:pPr>
            <w:r w:rsidRPr="00D3106D">
              <w:rPr>
                <w:rFonts w:cstheme="minorHAnsi"/>
                <w:b/>
                <w:bCs/>
                <w:szCs w:val="22"/>
              </w:rPr>
              <w:t>INITIAL OPERATIONAL PERIODS</w:t>
            </w:r>
          </w:p>
        </w:tc>
      </w:tr>
      <w:tr w:rsidR="00FE2DA0" w:rsidRPr="000F11CE" w14:paraId="17E9900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D470077" w14:textId="77777777" w:rsidR="00FE2DA0" w:rsidRPr="000F11CE" w:rsidRDefault="00A77038" w:rsidP="006845AC">
            <w:pPr>
              <w:spacing w:before="60" w:after="60"/>
              <w:rPr>
                <w:rFonts w:cstheme="minorHAnsi"/>
                <w:b/>
                <w:bCs/>
                <w:szCs w:val="22"/>
              </w:rPr>
            </w:pPr>
            <w:sdt>
              <w:sdtPr>
                <w:rPr>
                  <w:rFonts w:cstheme="minorHAnsi"/>
                  <w:szCs w:val="22"/>
                </w:rPr>
                <w:id w:val="-1455712858"/>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Obtain a briefing from the person you are replacing.</w:t>
            </w:r>
          </w:p>
        </w:tc>
      </w:tr>
      <w:tr w:rsidR="00FE2DA0" w:rsidRPr="000F11CE" w14:paraId="451E0D46"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76480CC0" w14:textId="77777777" w:rsidR="00FE2DA0" w:rsidRPr="000F11CE" w:rsidRDefault="00A77038" w:rsidP="006845AC">
            <w:pPr>
              <w:spacing w:before="60" w:after="60"/>
              <w:rPr>
                <w:rFonts w:cstheme="minorHAnsi"/>
                <w:b/>
                <w:bCs/>
                <w:szCs w:val="22"/>
              </w:rPr>
            </w:pPr>
            <w:sdt>
              <w:sdtPr>
                <w:rPr>
                  <w:rFonts w:cstheme="minorHAnsi"/>
                  <w:szCs w:val="22"/>
                </w:rPr>
                <w:id w:val="839981006"/>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Attend meetings and briefings, as appropriate.</w:t>
            </w:r>
          </w:p>
        </w:tc>
      </w:tr>
      <w:tr w:rsidR="00FE2DA0" w:rsidRPr="000F11CE" w14:paraId="0EB30F8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CF00315" w14:textId="77777777" w:rsidR="00FE2DA0" w:rsidRPr="000F11CE" w:rsidRDefault="00A77038" w:rsidP="006845AC">
            <w:pPr>
              <w:spacing w:before="60" w:after="60"/>
              <w:rPr>
                <w:rFonts w:cstheme="minorHAnsi"/>
                <w:b/>
                <w:bCs/>
                <w:szCs w:val="22"/>
              </w:rPr>
            </w:pPr>
            <w:sdt>
              <w:sdtPr>
                <w:rPr>
                  <w:rFonts w:cstheme="minorHAnsi"/>
                  <w:szCs w:val="22"/>
                </w:rPr>
                <w:id w:val="-414478646"/>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Establish and maintain your position log with chronological documentation.</w:t>
            </w:r>
          </w:p>
        </w:tc>
      </w:tr>
      <w:tr w:rsidR="00FE2DA0" w:rsidRPr="000F11CE" w14:paraId="23FB5143"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0666774C" w14:textId="77777777" w:rsidR="00FE2DA0" w:rsidRPr="000F11CE" w:rsidRDefault="00A77038" w:rsidP="006845AC">
            <w:pPr>
              <w:spacing w:before="60" w:after="60"/>
              <w:rPr>
                <w:rFonts w:cstheme="minorHAnsi"/>
                <w:b/>
                <w:bCs/>
                <w:szCs w:val="22"/>
              </w:rPr>
            </w:pPr>
            <w:sdt>
              <w:sdtPr>
                <w:rPr>
                  <w:rFonts w:cstheme="minorHAnsi"/>
                  <w:szCs w:val="22"/>
                </w:rPr>
                <w:id w:val="-524490820"/>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Follow procedures for transferring responsibilities to replacements.</w:t>
            </w:r>
          </w:p>
        </w:tc>
      </w:tr>
      <w:tr w:rsidR="00FE2DA0" w:rsidRPr="000F11CE" w14:paraId="1125B15A"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B694915" w14:textId="77777777" w:rsidR="00FE2DA0" w:rsidRPr="000F11CE" w:rsidRDefault="00A77038" w:rsidP="006845AC">
            <w:pPr>
              <w:spacing w:before="60" w:after="60"/>
              <w:rPr>
                <w:rFonts w:cstheme="minorHAnsi"/>
                <w:b/>
                <w:bCs/>
                <w:szCs w:val="22"/>
              </w:rPr>
            </w:pPr>
            <w:sdt>
              <w:sdtPr>
                <w:rPr>
                  <w:rFonts w:cstheme="minorHAnsi"/>
                  <w:szCs w:val="22"/>
                </w:rPr>
                <w:id w:val="-1474595533"/>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Follow staff accountability and check-in/check-out procedures when temporarily leaving your assigned workstation.</w:t>
            </w:r>
          </w:p>
        </w:tc>
      </w:tr>
      <w:tr w:rsidR="00FE2DA0" w:rsidRPr="000F11CE" w14:paraId="3365AB58"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E1193F2" w14:textId="77777777" w:rsidR="00FE2DA0" w:rsidRPr="00D3106D" w:rsidRDefault="00FE2DA0" w:rsidP="006845AC">
            <w:pPr>
              <w:spacing w:before="60" w:after="60"/>
              <w:jc w:val="center"/>
              <w:rPr>
                <w:rFonts w:cstheme="minorHAnsi"/>
                <w:b/>
                <w:bCs/>
              </w:rPr>
            </w:pPr>
            <w:r w:rsidRPr="00D3106D">
              <w:rPr>
                <w:rFonts w:cstheme="minorHAnsi"/>
                <w:b/>
                <w:bCs/>
                <w:szCs w:val="22"/>
              </w:rPr>
              <w:t>FINAL OPERATIONAL PERIODS</w:t>
            </w:r>
          </w:p>
        </w:tc>
      </w:tr>
      <w:tr w:rsidR="00FE2DA0" w:rsidRPr="000F11CE" w14:paraId="4C380AD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E6B0F55" w14:textId="77777777" w:rsidR="00FE2DA0" w:rsidRPr="000F11CE" w:rsidRDefault="00A77038" w:rsidP="006845AC">
            <w:pPr>
              <w:spacing w:before="60" w:after="60"/>
              <w:rPr>
                <w:rFonts w:cstheme="minorHAnsi"/>
                <w:b/>
                <w:bCs/>
                <w:szCs w:val="22"/>
              </w:rPr>
            </w:pPr>
            <w:sdt>
              <w:sdtPr>
                <w:rPr>
                  <w:rFonts w:cstheme="minorHAnsi"/>
                  <w:szCs w:val="22"/>
                </w:rPr>
                <w:id w:val="-536968822"/>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Complete and submit all required documentation.</w:t>
            </w:r>
          </w:p>
        </w:tc>
      </w:tr>
      <w:tr w:rsidR="00FE2DA0" w:rsidRPr="000F11CE" w14:paraId="5B693AB4"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D04C794" w14:textId="77777777" w:rsidR="00FE2DA0" w:rsidRPr="000F11CE" w:rsidRDefault="00A77038" w:rsidP="006845AC">
            <w:pPr>
              <w:spacing w:before="60" w:after="60"/>
              <w:rPr>
                <w:rFonts w:cstheme="minorHAnsi"/>
                <w:b/>
                <w:bCs/>
                <w:szCs w:val="22"/>
              </w:rPr>
            </w:pPr>
            <w:sdt>
              <w:sdtPr>
                <w:rPr>
                  <w:rFonts w:cstheme="minorHAnsi"/>
                  <w:szCs w:val="22"/>
                </w:rPr>
                <w:id w:val="1542779191"/>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Ensure that all materials are returned to their proper storage location and file requests for replacement of resources that are expended or inoperative.</w:t>
            </w:r>
          </w:p>
        </w:tc>
      </w:tr>
      <w:tr w:rsidR="00FE2DA0" w:rsidRPr="000F11CE" w14:paraId="1C69E474"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6EFDDF3C" w14:textId="77777777" w:rsidR="00FE2DA0" w:rsidRPr="000F11CE" w:rsidRDefault="00A77038" w:rsidP="006845AC">
            <w:pPr>
              <w:spacing w:before="60" w:after="60"/>
              <w:rPr>
                <w:rFonts w:cstheme="minorHAnsi"/>
                <w:b/>
                <w:bCs/>
                <w:szCs w:val="22"/>
              </w:rPr>
            </w:pPr>
            <w:sdt>
              <w:sdtPr>
                <w:rPr>
                  <w:rFonts w:cstheme="minorHAnsi"/>
                  <w:szCs w:val="22"/>
                </w:rPr>
                <w:id w:val="1045792077"/>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Follow check-out procedures.</w:t>
            </w:r>
          </w:p>
        </w:tc>
      </w:tr>
      <w:tr w:rsidR="00FE2DA0" w:rsidRPr="000F11CE" w14:paraId="08067D47"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256E0019" w14:textId="77777777" w:rsidR="00FE2DA0" w:rsidRPr="000F11CE" w:rsidRDefault="00A77038" w:rsidP="006845AC">
            <w:pPr>
              <w:spacing w:before="60" w:after="60"/>
              <w:rPr>
                <w:rFonts w:cstheme="minorHAnsi"/>
                <w:b/>
                <w:bCs/>
                <w:szCs w:val="22"/>
              </w:rPr>
            </w:pPr>
            <w:sdt>
              <w:sdtPr>
                <w:rPr>
                  <w:rFonts w:cstheme="minorHAnsi"/>
                  <w:szCs w:val="22"/>
                </w:rPr>
                <w:id w:val="1640993174"/>
                <w14:checkbox>
                  <w14:checked w14:val="0"/>
                  <w14:checkedState w14:val="2612" w14:font="MS Gothic"/>
                  <w14:uncheckedState w14:val="2610" w14:font="MS Gothic"/>
                </w14:checkbox>
              </w:sdtPr>
              <w:sdtEndPr/>
              <w:sdtContent>
                <w:r w:rsidR="00FE2DA0">
                  <w:rPr>
                    <w:rFonts w:ascii="MS Gothic" w:eastAsia="MS Gothic" w:hAnsi="MS Gothic" w:cstheme="minorHAnsi" w:hint="eastAsia"/>
                    <w:szCs w:val="22"/>
                  </w:rPr>
                  <w:t>☐</w:t>
                </w:r>
              </w:sdtContent>
            </w:sdt>
            <w:r w:rsidR="00FE2DA0">
              <w:rPr>
                <w:rFonts w:cstheme="minorHAnsi"/>
                <w:szCs w:val="22"/>
              </w:rPr>
              <w:t xml:space="preserve">  </w:t>
            </w:r>
            <w:r w:rsidR="00FE2DA0" w:rsidRPr="000F11CE">
              <w:rPr>
                <w:rFonts w:cstheme="minorHAnsi"/>
                <w:szCs w:val="22"/>
              </w:rPr>
              <w:t>Share lessons learned at After-Action Conferences to contribute to the After-Action Report and inform future activations.</w:t>
            </w:r>
          </w:p>
        </w:tc>
      </w:tr>
    </w:tbl>
    <w:p w14:paraId="7C00B720" w14:textId="77777777" w:rsidR="00FE2DA0" w:rsidRDefault="00FE2DA0" w:rsidP="00FE2DA0">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7F4AFD63" w14:textId="3F432235" w:rsidR="00FE2DA0" w:rsidRPr="009F5EA4" w:rsidRDefault="00FE2DA0" w:rsidP="00282AD0">
      <w:pPr>
        <w:pStyle w:val="Subtitle"/>
      </w:pPr>
      <w:bookmarkStart w:id="687" w:name="_Toc86748446"/>
      <w:bookmarkStart w:id="688" w:name="_Toc90274190"/>
      <w:r w:rsidRPr="00035166">
        <w:lastRenderedPageBreak/>
        <w:t>Keys to Success</w:t>
      </w:r>
      <w:r>
        <w:t xml:space="preserve"> Checklist</w:t>
      </w:r>
      <w:bookmarkEnd w:id="687"/>
      <w:bookmarkEnd w:id="688"/>
    </w:p>
    <w:tbl>
      <w:tblPr>
        <w:tblStyle w:val="TableNormal1"/>
        <w:tblW w:w="5000" w:type="pct"/>
        <w:tblLook w:val="04A0" w:firstRow="1" w:lastRow="0" w:firstColumn="1" w:lastColumn="0" w:noHBand="0" w:noVBand="1"/>
      </w:tblPr>
      <w:tblGrid>
        <w:gridCol w:w="9350"/>
      </w:tblGrid>
      <w:tr w:rsidR="00FE2DA0" w14:paraId="24C6672A"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AE7AC35" w14:textId="77777777" w:rsidR="00FE2DA0" w:rsidRPr="00E46DF6" w:rsidRDefault="00FE2DA0" w:rsidP="006845AC">
            <w:pPr>
              <w:spacing w:before="120"/>
              <w:rPr>
                <w:rFonts w:cstheme="minorHAnsi"/>
                <w:sz w:val="20"/>
                <w:szCs w:val="20"/>
              </w:rPr>
            </w:pPr>
            <w:r w:rsidRPr="00D3106D">
              <w:rPr>
                <w:rFonts w:cstheme="minorHAnsi"/>
                <w:sz w:val="22"/>
                <w:szCs w:val="20"/>
              </w:rPr>
              <w:t>INFORMATION MANAGEMENT</w:t>
            </w:r>
          </w:p>
        </w:tc>
      </w:tr>
      <w:tr w:rsidR="00FE2DA0" w14:paraId="69C9687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A707E1D" w14:textId="77777777" w:rsidR="00FE2DA0" w:rsidRPr="00E46DF6" w:rsidRDefault="00FE2DA0"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78A2FFCA" w14:textId="77777777" w:rsidR="00FE2DA0" w:rsidRPr="00E46DF6" w:rsidRDefault="00FE2DA0"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203BDFBF" w14:textId="77777777" w:rsidR="00FE2DA0"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495926683"/>
                <w14:checkbox>
                  <w14:checked w14:val="0"/>
                  <w14:checkedState w14:val="2612" w14:font="MS Gothic"/>
                  <w14:uncheckedState w14:val="2610" w14:font="MS Gothic"/>
                </w14:checkbox>
              </w:sdtPr>
              <w:sdtEndPr>
                <w:rPr>
                  <w:rStyle w:val="A2"/>
                </w:rPr>
              </w:sdtEndPr>
              <w:sdtContent>
                <w:r w:rsidR="00FE2DA0" w:rsidRPr="00C06694">
                  <w:rPr>
                    <w:rStyle w:val="A2"/>
                    <w:rFonts w:ascii="MS Gothic" w:eastAsia="MS Gothic" w:hAnsi="MS Gothic" w:cstheme="minorHAnsi" w:hint="eastAsia"/>
                    <w:sz w:val="20"/>
                    <w:szCs w:val="20"/>
                  </w:rPr>
                  <w:t>☐</w:t>
                </w:r>
              </w:sdtContent>
            </w:sdt>
            <w:r w:rsidR="00FE2DA0">
              <w:rPr>
                <w:rStyle w:val="A2"/>
                <w:rFonts w:asciiTheme="minorHAnsi" w:hAnsiTheme="minorHAnsi" w:cstheme="minorHAnsi"/>
                <w:sz w:val="20"/>
                <w:szCs w:val="20"/>
              </w:rPr>
              <w:t xml:space="preserve">  </w:t>
            </w:r>
            <w:r w:rsidR="00FE2DA0"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34036380" w14:textId="77777777" w:rsidR="00FE2DA0"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146737432"/>
                <w14:checkbox>
                  <w14:checked w14:val="0"/>
                  <w14:checkedState w14:val="2612" w14:font="MS Gothic"/>
                  <w14:uncheckedState w14:val="2610" w14:font="MS Gothic"/>
                </w14:checkbox>
              </w:sdtPr>
              <w:sdtEndPr>
                <w:rPr>
                  <w:rStyle w:val="A2"/>
                </w:rPr>
              </w:sdtEndPr>
              <w:sdtContent>
                <w:r w:rsidR="00FE2DA0">
                  <w:rPr>
                    <w:rStyle w:val="A2"/>
                    <w:rFonts w:ascii="MS Gothic" w:eastAsia="MS Gothic" w:hAnsi="MS Gothic" w:cstheme="minorHAnsi" w:hint="eastAsia"/>
                    <w:sz w:val="20"/>
                    <w:szCs w:val="20"/>
                  </w:rPr>
                  <w:t>☐</w:t>
                </w:r>
              </w:sdtContent>
            </w:sdt>
            <w:r w:rsidR="00FE2DA0">
              <w:rPr>
                <w:rStyle w:val="A2"/>
                <w:rFonts w:asciiTheme="minorHAnsi" w:hAnsiTheme="minorHAnsi" w:cstheme="minorHAnsi"/>
                <w:sz w:val="20"/>
                <w:szCs w:val="20"/>
              </w:rPr>
              <w:t xml:space="preserve">  </w:t>
            </w:r>
            <w:r w:rsidR="00FE2DA0" w:rsidRPr="00E46DF6">
              <w:rPr>
                <w:rStyle w:val="A2"/>
                <w:rFonts w:asciiTheme="minorHAnsi" w:hAnsiTheme="minorHAnsi" w:cstheme="minorHAnsi"/>
                <w:sz w:val="20"/>
                <w:szCs w:val="20"/>
              </w:rPr>
              <w:t>Serve as a conduit of information to and from agencies</w:t>
            </w:r>
          </w:p>
          <w:p w14:paraId="010CF96D" w14:textId="77777777" w:rsidR="00FE2DA0" w:rsidRPr="00E46DF6" w:rsidRDefault="00A77038" w:rsidP="006845AC">
            <w:pPr>
              <w:rPr>
                <w:rFonts w:cstheme="minorHAnsi"/>
                <w:szCs w:val="20"/>
              </w:rPr>
            </w:pPr>
            <w:sdt>
              <w:sdtPr>
                <w:rPr>
                  <w:rStyle w:val="A2"/>
                  <w:rFonts w:cstheme="minorHAnsi"/>
                  <w:szCs w:val="20"/>
                </w:rPr>
                <w:id w:val="-1084454914"/>
                <w14:checkbox>
                  <w14:checked w14:val="0"/>
                  <w14:checkedState w14:val="2612" w14:font="MS Gothic"/>
                  <w14:uncheckedState w14:val="2610" w14:font="MS Gothic"/>
                </w14:checkbox>
              </w:sdtPr>
              <w:sdtEndPr>
                <w:rPr>
                  <w:rStyle w:val="A2"/>
                </w:rPr>
              </w:sdtEndPr>
              <w:sdtContent>
                <w:r w:rsidR="00FE2DA0">
                  <w:rPr>
                    <w:rStyle w:val="A2"/>
                    <w:rFonts w:ascii="MS Gothic" w:eastAsia="MS Gothic" w:hAnsi="MS Gothic" w:cstheme="minorHAnsi" w:hint="eastAsia"/>
                    <w:szCs w:val="20"/>
                  </w:rPr>
                  <w:t>☐</w:t>
                </w:r>
              </w:sdtContent>
            </w:sdt>
            <w:r w:rsidR="00FE2DA0">
              <w:rPr>
                <w:rStyle w:val="A2"/>
                <w:rFonts w:cstheme="minorHAnsi"/>
                <w:szCs w:val="20"/>
              </w:rPr>
              <w:t xml:space="preserve">  </w:t>
            </w:r>
            <w:r w:rsidR="00FE2DA0" w:rsidRPr="00E46DF6">
              <w:rPr>
                <w:rStyle w:val="A2"/>
                <w:rFonts w:cstheme="minorHAnsi"/>
                <w:szCs w:val="20"/>
              </w:rPr>
              <w:t>Supply accurate, appropriate, and up-to-date information to the Situation Report</w:t>
            </w:r>
          </w:p>
        </w:tc>
      </w:tr>
      <w:tr w:rsidR="00FE2DA0" w14:paraId="07127BC0"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EBA95D2" w14:textId="77777777" w:rsidR="00FE2DA0" w:rsidRPr="00D3106D" w:rsidRDefault="00FE2DA0" w:rsidP="006845AC">
            <w:pPr>
              <w:spacing w:before="120"/>
              <w:jc w:val="center"/>
              <w:rPr>
                <w:rFonts w:cstheme="minorHAnsi"/>
                <w:b/>
                <w:bCs/>
                <w:szCs w:val="20"/>
              </w:rPr>
            </w:pPr>
            <w:r w:rsidRPr="00D3106D">
              <w:rPr>
                <w:rFonts w:cstheme="minorHAnsi"/>
                <w:b/>
                <w:bCs/>
                <w:szCs w:val="20"/>
              </w:rPr>
              <w:t>RESOURCE MANAGEMENT</w:t>
            </w:r>
          </w:p>
        </w:tc>
      </w:tr>
      <w:tr w:rsidR="00FE2DA0" w14:paraId="58078E73"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B221BEF" w14:textId="77777777" w:rsidR="00FE2DA0" w:rsidRPr="00E46DF6" w:rsidRDefault="00FE2DA0"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16969FF4" w14:textId="77777777" w:rsidR="00FE2DA0" w:rsidRPr="00E46DF6" w:rsidRDefault="00FE2DA0"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2B831E7F" w14:textId="77777777" w:rsidR="00FE2DA0"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082826035"/>
                <w14:checkbox>
                  <w14:checked w14:val="0"/>
                  <w14:checkedState w14:val="2612" w14:font="MS Gothic"/>
                  <w14:uncheckedState w14:val="2610" w14:font="MS Gothic"/>
                </w14:checkbox>
              </w:sdtPr>
              <w:sdtEndPr>
                <w:rPr>
                  <w:rStyle w:val="A2"/>
                </w:rPr>
              </w:sdtEndPr>
              <w:sdtContent>
                <w:r w:rsidR="00FE2DA0">
                  <w:rPr>
                    <w:rStyle w:val="A2"/>
                    <w:rFonts w:ascii="MS Gothic" w:eastAsia="MS Gothic" w:hAnsi="MS Gothic" w:cstheme="minorHAnsi" w:hint="eastAsia"/>
                    <w:sz w:val="20"/>
                    <w:szCs w:val="20"/>
                  </w:rPr>
                  <w:t>☐</w:t>
                </w:r>
              </w:sdtContent>
            </w:sdt>
            <w:r w:rsidR="00FE2DA0">
              <w:rPr>
                <w:rStyle w:val="A2"/>
                <w:rFonts w:asciiTheme="minorHAnsi" w:hAnsiTheme="minorHAnsi" w:cstheme="minorHAnsi"/>
                <w:sz w:val="20"/>
                <w:szCs w:val="20"/>
              </w:rPr>
              <w:t xml:space="preserve"> </w:t>
            </w:r>
            <w:r w:rsidR="00FE2DA0">
              <w:rPr>
                <w:rStyle w:val="A2"/>
                <w:rFonts w:asciiTheme="minorHAnsi" w:hAnsiTheme="minorHAnsi"/>
              </w:rPr>
              <w:t xml:space="preserve"> </w:t>
            </w:r>
            <w:r w:rsidR="00FE2DA0" w:rsidRPr="00E46DF6">
              <w:rPr>
                <w:rStyle w:val="A2"/>
                <w:rFonts w:asciiTheme="minorHAnsi" w:hAnsiTheme="minorHAnsi" w:cstheme="minorHAnsi"/>
                <w:sz w:val="20"/>
                <w:szCs w:val="20"/>
              </w:rPr>
              <w:t xml:space="preserve">Coordinate the contribution of resources from an agency to the response and recovery </w:t>
            </w:r>
          </w:p>
          <w:p w14:paraId="6035B338" w14:textId="77777777" w:rsidR="00FE2DA0"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442996796"/>
                <w14:checkbox>
                  <w14:checked w14:val="0"/>
                  <w14:checkedState w14:val="2612" w14:font="MS Gothic"/>
                  <w14:uncheckedState w14:val="2610" w14:font="MS Gothic"/>
                </w14:checkbox>
              </w:sdtPr>
              <w:sdtEndPr>
                <w:rPr>
                  <w:rStyle w:val="A2"/>
                </w:rPr>
              </w:sdtEndPr>
              <w:sdtContent>
                <w:r w:rsidR="00FE2DA0">
                  <w:rPr>
                    <w:rStyle w:val="A2"/>
                    <w:rFonts w:ascii="MS Gothic" w:eastAsia="MS Gothic" w:hAnsi="MS Gothic" w:cstheme="minorHAnsi" w:hint="eastAsia"/>
                    <w:sz w:val="20"/>
                    <w:szCs w:val="20"/>
                  </w:rPr>
                  <w:t>☐</w:t>
                </w:r>
              </w:sdtContent>
            </w:sdt>
            <w:r w:rsidR="00FE2DA0">
              <w:rPr>
                <w:rStyle w:val="A2"/>
                <w:rFonts w:asciiTheme="minorHAnsi" w:hAnsiTheme="minorHAnsi" w:cstheme="minorHAnsi"/>
                <w:sz w:val="20"/>
                <w:szCs w:val="20"/>
              </w:rPr>
              <w:t xml:space="preserve"> </w:t>
            </w:r>
            <w:r w:rsidR="00FE2DA0">
              <w:rPr>
                <w:rStyle w:val="A2"/>
                <w:rFonts w:asciiTheme="minorHAnsi" w:hAnsiTheme="minorHAnsi"/>
              </w:rPr>
              <w:t xml:space="preserve"> </w:t>
            </w:r>
            <w:r w:rsidR="00FE2DA0" w:rsidRPr="00E46DF6">
              <w:rPr>
                <w:rStyle w:val="A2"/>
                <w:rFonts w:asciiTheme="minorHAnsi" w:hAnsiTheme="minorHAnsi" w:cstheme="minorHAnsi"/>
                <w:sz w:val="20"/>
                <w:szCs w:val="20"/>
              </w:rPr>
              <w:t xml:space="preserve">Request resources from other sources and agencies </w:t>
            </w:r>
          </w:p>
          <w:p w14:paraId="07295752" w14:textId="77777777" w:rsidR="00FE2DA0" w:rsidRPr="00E46DF6" w:rsidRDefault="00A77038" w:rsidP="006845AC">
            <w:pPr>
              <w:rPr>
                <w:rFonts w:cstheme="minorHAnsi"/>
                <w:szCs w:val="20"/>
              </w:rPr>
            </w:pPr>
            <w:sdt>
              <w:sdtPr>
                <w:rPr>
                  <w:rStyle w:val="A2"/>
                  <w:rFonts w:cstheme="minorHAnsi"/>
                  <w:szCs w:val="20"/>
                </w:rPr>
                <w:id w:val="628279883"/>
                <w14:checkbox>
                  <w14:checked w14:val="0"/>
                  <w14:checkedState w14:val="2612" w14:font="MS Gothic"/>
                  <w14:uncheckedState w14:val="2610" w14:font="MS Gothic"/>
                </w14:checkbox>
              </w:sdtPr>
              <w:sdtEndPr>
                <w:rPr>
                  <w:rStyle w:val="A2"/>
                </w:rPr>
              </w:sdtEndPr>
              <w:sdtContent>
                <w:r w:rsidR="00FE2DA0">
                  <w:rPr>
                    <w:rStyle w:val="A2"/>
                    <w:rFonts w:ascii="MS Gothic" w:eastAsia="MS Gothic" w:hAnsi="MS Gothic" w:cstheme="minorHAnsi" w:hint="eastAsia"/>
                    <w:szCs w:val="20"/>
                  </w:rPr>
                  <w:t>☐</w:t>
                </w:r>
              </w:sdtContent>
            </w:sdt>
            <w:r w:rsidR="00FE2DA0">
              <w:rPr>
                <w:rStyle w:val="A2"/>
                <w:rFonts w:cstheme="minorHAnsi"/>
                <w:szCs w:val="20"/>
              </w:rPr>
              <w:t xml:space="preserve"> </w:t>
            </w:r>
            <w:r w:rsidR="00FE2DA0">
              <w:rPr>
                <w:rStyle w:val="A2"/>
              </w:rPr>
              <w:t xml:space="preserve"> </w:t>
            </w:r>
            <w:r w:rsidR="00FE2DA0"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34F0AB51" w14:textId="77777777" w:rsidR="00FE2DA0" w:rsidRDefault="00FE2DA0" w:rsidP="00FE2DA0"/>
    <w:bookmarkEnd w:id="557"/>
    <w:bookmarkEnd w:id="558"/>
    <w:bookmarkEnd w:id="559"/>
    <w:bookmarkEnd w:id="560"/>
    <w:bookmarkEnd w:id="610"/>
    <w:bookmarkEnd w:id="611"/>
    <w:bookmarkEnd w:id="612"/>
    <w:p w14:paraId="0FE91E97" w14:textId="77777777" w:rsidR="00FE2DA0" w:rsidRDefault="00FE2DA0" w:rsidP="00FE2DA0">
      <w:pPr>
        <w:sectPr w:rsidR="00FE2DA0" w:rsidSect="006845AC">
          <w:headerReference w:type="default" r:id="rId90"/>
          <w:pgSz w:w="12240" w:h="15840" w:code="1"/>
          <w:pgMar w:top="1440" w:right="1440" w:bottom="1440" w:left="1440" w:header="720" w:footer="720" w:gutter="0"/>
          <w:pgNumType w:chapStyle="9"/>
          <w:cols w:space="720"/>
          <w:docGrid w:linePitch="360"/>
        </w:sectPr>
      </w:pPr>
    </w:p>
    <w:bookmarkStart w:id="689" w:name="_Toc86748447" w:displacedByCustomXml="next"/>
    <w:bookmarkStart w:id="690" w:name="_Toc90274191" w:displacedByCustomXml="next"/>
    <w:sdt>
      <w:sdtPr>
        <w:rPr>
          <w:rFonts w:asciiTheme="minorHAnsi" w:hAnsiTheme="minorHAnsi" w:cs="Times New Roman"/>
          <w:bCs w:val="0"/>
          <w:color w:val="auto"/>
          <w:kern w:val="0"/>
          <w:sz w:val="22"/>
          <w:szCs w:val="24"/>
        </w:rPr>
        <w:id w:val="1256869278"/>
        <w:docPartObj>
          <w:docPartGallery w:val="Bibliographies"/>
          <w:docPartUnique/>
        </w:docPartObj>
      </w:sdtPr>
      <w:sdtEndPr/>
      <w:sdtContent>
        <w:p w14:paraId="7D474A5D" w14:textId="6FA6A6B0" w:rsidR="00FE2DA0" w:rsidRDefault="00FE2DA0" w:rsidP="00FE2DA0">
          <w:pPr>
            <w:pStyle w:val="Heading1"/>
            <w:numPr>
              <w:ilvl w:val="0"/>
              <w:numId w:val="0"/>
            </w:numPr>
            <w:ind w:left="432" w:hanging="432"/>
          </w:pPr>
          <w:r>
            <w:t xml:space="preserve">Appendix </w:t>
          </w:r>
          <w:r w:rsidR="00BC791B">
            <w:t>F</w:t>
          </w:r>
          <w:r>
            <w:t>: References</w:t>
          </w:r>
          <w:bookmarkEnd w:id="690"/>
          <w:bookmarkEnd w:id="689"/>
        </w:p>
        <w:sdt>
          <w:sdtPr>
            <w:id w:val="118879837"/>
            <w:bibliography/>
          </w:sdtPr>
          <w:sdtEndPr/>
          <w:sdtContent>
            <w:p w14:paraId="32FCC4E0" w14:textId="77777777" w:rsidR="00FE2DA0" w:rsidRDefault="00FE2DA0" w:rsidP="00FE2DA0">
              <w:pPr>
                <w:pStyle w:val="Bibliography"/>
                <w:ind w:left="720" w:hanging="720"/>
                <w:rPr>
                  <w:noProof/>
                  <w:sz w:val="24"/>
                </w:rPr>
              </w:pPr>
              <w:r>
                <w:fldChar w:fldCharType="begin"/>
              </w:r>
              <w:r>
                <w:instrText xml:space="preserve"> BIBLIOGRAPHY </w:instrText>
              </w:r>
              <w:r>
                <w:fldChar w:fldCharType="separate"/>
              </w:r>
              <w:r>
                <w:rPr>
                  <w:noProof/>
                </w:rPr>
                <w:t xml:space="preserve">Alliance Solutions Group, Inc. (2018). </w:t>
              </w:r>
              <w:r>
                <w:rPr>
                  <w:i/>
                  <w:iCs/>
                  <w:noProof/>
                </w:rPr>
                <w:t>HAZMAT rail incident response plan.</w:t>
              </w:r>
              <w:r>
                <w:rPr>
                  <w:noProof/>
                </w:rPr>
                <w:t xml:space="preserve"> Polk County.</w:t>
              </w:r>
            </w:p>
            <w:p w14:paraId="26199F37" w14:textId="77777777" w:rsidR="00FE2DA0" w:rsidRDefault="00FE2DA0" w:rsidP="00FE2DA0">
              <w:pPr>
                <w:pStyle w:val="Bibliography"/>
                <w:ind w:left="720" w:hanging="720"/>
                <w:rPr>
                  <w:noProof/>
                </w:rPr>
              </w:pPr>
              <w:r>
                <w:rPr>
                  <w:noProof/>
                </w:rPr>
                <w:t xml:space="preserve">Federal Emergency Management Agency. (2016). </w:t>
              </w:r>
              <w:r>
                <w:rPr>
                  <w:i/>
                  <w:iCs/>
                  <w:noProof/>
                </w:rPr>
                <w:t>Emergency support function #1 - Transportation annex.</w:t>
              </w:r>
              <w:r>
                <w:rPr>
                  <w:noProof/>
                </w:rPr>
                <w:t xml:space="preserve"> Retrieved from https://www.fema.gov/sites/default/files/2020-07/fema_ESF_1_Transportation.pdf</w:t>
              </w:r>
            </w:p>
            <w:p w14:paraId="3FFDD2A7" w14:textId="77777777" w:rsidR="00FE2DA0" w:rsidRDefault="00FE2DA0" w:rsidP="00FE2DA0">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07872A10" w14:textId="77777777" w:rsidR="00FE2DA0" w:rsidRDefault="00FE2DA0" w:rsidP="00FE2DA0">
              <w:pPr>
                <w:pStyle w:val="Bibliography"/>
                <w:ind w:left="720" w:hanging="720"/>
                <w:rPr>
                  <w:noProof/>
                </w:rPr>
              </w:pPr>
              <w:r>
                <w:rPr>
                  <w:noProof/>
                </w:rPr>
                <w:t xml:space="preserve">Oregon Department of Environmental Quality. (2011). </w:t>
              </w:r>
              <w:r>
                <w:rPr>
                  <w:i/>
                  <w:iCs/>
                  <w:noProof/>
                </w:rPr>
                <w:t>Disaster debris management fact sheet.</w:t>
              </w:r>
              <w:r>
                <w:rPr>
                  <w:noProof/>
                </w:rPr>
                <w:t xml:space="preserve"> Retrieved from https://www.oregon.gov/deq/FilterDocs/DisasterDebrisManagement.pdf</w:t>
              </w:r>
            </w:p>
            <w:p w14:paraId="67654FAC" w14:textId="77777777" w:rsidR="00FE2DA0" w:rsidRDefault="00FE2DA0" w:rsidP="00FE2DA0">
              <w:pPr>
                <w:pStyle w:val="Bibliography"/>
                <w:ind w:left="720" w:hanging="720"/>
                <w:rPr>
                  <w:noProof/>
                </w:rPr>
              </w:pPr>
              <w:r>
                <w:rPr>
                  <w:noProof/>
                </w:rPr>
                <w:t xml:space="preserve">Oregon Department of Environmental Quality. (2011). </w:t>
              </w:r>
              <w:r>
                <w:rPr>
                  <w:i/>
                  <w:iCs/>
                  <w:noProof/>
                </w:rPr>
                <w:t>Managing and permitting disaster debris: Information for local governments, DEQ staff and Oregonians.</w:t>
              </w:r>
              <w:r>
                <w:rPr>
                  <w:noProof/>
                </w:rPr>
                <w:t xml:space="preserve"> Retrieved from https://www.oregon.gov/deq/FilterDocs/ManagPermitDisasterDebris.pdf</w:t>
              </w:r>
            </w:p>
            <w:p w14:paraId="34AE6B9A" w14:textId="77777777" w:rsidR="00FE2DA0" w:rsidRDefault="00FE2DA0" w:rsidP="00FE2DA0">
              <w:pPr>
                <w:pStyle w:val="Bibliography"/>
                <w:ind w:left="720" w:hanging="720"/>
                <w:rPr>
                  <w:noProof/>
                </w:rPr>
              </w:pPr>
              <w:r>
                <w:rPr>
                  <w:noProof/>
                </w:rPr>
                <w:t xml:space="preserve">Oregon Department of Transportation. (2020). </w:t>
              </w:r>
              <w:r>
                <w:rPr>
                  <w:i/>
                  <w:iCs/>
                  <w:noProof/>
                </w:rPr>
                <w:t>Oregon State rail plan.</w:t>
              </w:r>
              <w:r>
                <w:rPr>
                  <w:noProof/>
                </w:rPr>
                <w:t xml:space="preserve"> Retrieved from https://www.oregon.gov/odot/Planning/Documents/Oregon%20State%20Rail%20Plan%202020.pdf</w:t>
              </w:r>
            </w:p>
            <w:p w14:paraId="2262BEED" w14:textId="77777777" w:rsidR="00FE2DA0" w:rsidRDefault="00FE2DA0" w:rsidP="00FE2DA0">
              <w:pPr>
                <w:pStyle w:val="Bibliography"/>
                <w:ind w:left="720" w:hanging="720"/>
                <w:rPr>
                  <w:noProof/>
                </w:rPr>
              </w:pPr>
              <w:r>
                <w:rPr>
                  <w:noProof/>
                </w:rPr>
                <w:t xml:space="preserve">Oregon Office of Emergency Managemen. (2016). </w:t>
              </w:r>
              <w:r>
                <w:rPr>
                  <w:i/>
                  <w:iCs/>
                  <w:noProof/>
                </w:rPr>
                <w:t>ESF 1 - Transportation.</w:t>
              </w:r>
              <w:r>
                <w:rPr>
                  <w:noProof/>
                </w:rPr>
                <w:t xml:space="preserve"> Retrieved from https://www.oregon.gov/oem/Documents/2015_OR_EOP_ESF_01_transportation.pdf</w:t>
              </w:r>
            </w:p>
            <w:p w14:paraId="4143449E" w14:textId="77777777" w:rsidR="00FE2DA0" w:rsidRDefault="00FE2DA0" w:rsidP="00FE2DA0">
              <w:pPr>
                <w:pStyle w:val="Bibliography"/>
                <w:ind w:left="720" w:hanging="720"/>
                <w:rPr>
                  <w:noProof/>
                </w:rPr>
              </w:pPr>
              <w:r>
                <w:rPr>
                  <w:noProof/>
                </w:rPr>
                <w:t xml:space="preserve">Oregon State Legislature. (2019). </w:t>
              </w:r>
              <w:r>
                <w:rPr>
                  <w:i/>
                  <w:iCs/>
                  <w:noProof/>
                </w:rPr>
                <w:t>Chapter 401 - Emergency management services.</w:t>
              </w:r>
              <w:r>
                <w:rPr>
                  <w:noProof/>
                </w:rPr>
                <w:t xml:space="preserve"> Retrieved from https://www.oregonlegislature.gov/bills_laws/ors/ors401.html</w:t>
              </w:r>
            </w:p>
            <w:p w14:paraId="4CAC35EB" w14:textId="77777777" w:rsidR="00FE2DA0" w:rsidRDefault="00FE2DA0" w:rsidP="00FE2DA0">
              <w:pPr>
                <w:pStyle w:val="Bibliography"/>
                <w:ind w:left="720" w:hanging="720"/>
                <w:rPr>
                  <w:noProof/>
                </w:rPr>
              </w:pPr>
              <w:r>
                <w:rPr>
                  <w:noProof/>
                </w:rPr>
                <w:t xml:space="preserve">Pipeline and Hazardous Materials Safety Administration. (2020). </w:t>
              </w:r>
              <w:r>
                <w:rPr>
                  <w:i/>
                  <w:iCs/>
                  <w:noProof/>
                </w:rPr>
                <w:t>2020 Emergency Response Guidebook.</w:t>
              </w:r>
              <w:r>
                <w:rPr>
                  <w:noProof/>
                </w:rPr>
                <w:t xml:space="preserve"> Retrieved from United States Department of Transportation: https://www.phmsa.dot.gov/sites/phmsa.dot.gov/files/2021-01/ERG2020-WEB.pdf</w:t>
              </w:r>
            </w:p>
            <w:p w14:paraId="059D4E05" w14:textId="77777777" w:rsidR="00FE2DA0" w:rsidRPr="00535135" w:rsidRDefault="00FE2DA0" w:rsidP="00FE2DA0">
              <w:r>
                <w:rPr>
                  <w:b/>
                  <w:bCs/>
                  <w:noProof/>
                </w:rPr>
                <w:fldChar w:fldCharType="end"/>
              </w:r>
            </w:p>
          </w:sdtContent>
        </w:sdt>
      </w:sdtContent>
    </w:sdt>
    <w:p w14:paraId="497D0980" w14:textId="77777777" w:rsidR="009F476A" w:rsidRDefault="009F476A" w:rsidP="00D2274A">
      <w:pPr>
        <w:sectPr w:rsidR="009F476A" w:rsidSect="006059C2">
          <w:headerReference w:type="default" r:id="rId91"/>
          <w:pgSz w:w="12240" w:h="15840" w:code="1"/>
          <w:pgMar w:top="1440" w:right="1440" w:bottom="1440" w:left="1440" w:header="720" w:footer="720" w:gutter="0"/>
          <w:cols w:space="720"/>
          <w:docGrid w:linePitch="360"/>
        </w:sectPr>
      </w:pPr>
    </w:p>
    <w:p w14:paraId="0620E1E8" w14:textId="77777777" w:rsidR="003D5EEC" w:rsidRDefault="003D5EEC" w:rsidP="00D2274A"/>
    <w:p w14:paraId="72E74883" w14:textId="77777777" w:rsidR="00A20EB5" w:rsidRPr="00CD1CAA" w:rsidRDefault="00A20EB5" w:rsidP="00A20EB5">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2DD5BBB5" w14:textId="77777777" w:rsidR="00A20EB5" w:rsidRPr="00CD1CAA" w:rsidRDefault="00A20EB5" w:rsidP="00A20EB5">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B8EDACE" w14:textId="77777777" w:rsidR="00A20EB5" w:rsidRPr="00D61CDF" w:rsidRDefault="00A20EB5" w:rsidP="00A20EB5">
      <w:pPr>
        <w:jc w:val="center"/>
      </w:pPr>
      <w:r>
        <w:rPr>
          <w:noProof/>
        </w:rPr>
        <w:drawing>
          <wp:anchor distT="0" distB="0" distL="114300" distR="114300" simplePos="0" relativeHeight="251658250" behindDoc="0" locked="0" layoutInCell="1" allowOverlap="1" wp14:anchorId="1CB93802" wp14:editId="08A669F7">
            <wp:simplePos x="0" y="0"/>
            <wp:positionH relativeFrom="column">
              <wp:posOffset>2133600</wp:posOffset>
            </wp:positionH>
            <wp:positionV relativeFrom="paragraph">
              <wp:posOffset>198755</wp:posOffset>
            </wp:positionV>
            <wp:extent cx="1676400" cy="1066800"/>
            <wp:effectExtent l="0" t="0" r="0" b="0"/>
            <wp:wrapSquare wrapText="bothSides"/>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326CF8B0" w14:textId="77777777" w:rsidR="00A20EB5" w:rsidRDefault="00A20EB5" w:rsidP="00A20EB5">
      <w:pPr>
        <w:pStyle w:val="ChapterTitles"/>
        <w:spacing w:before="840" w:after="0"/>
        <w:ind w:left="2160" w:hanging="2160"/>
      </w:pPr>
    </w:p>
    <w:p w14:paraId="198D487D" w14:textId="77777777" w:rsidR="00A20EB5" w:rsidRDefault="00A20EB5" w:rsidP="00A20EB5">
      <w:pPr>
        <w:jc w:val="center"/>
      </w:pPr>
      <w:r>
        <w:rPr>
          <w:rFonts w:cstheme="minorHAnsi"/>
          <w:b/>
          <w:bCs/>
          <w:noProof/>
        </w:rPr>
        <w:drawing>
          <wp:anchor distT="0" distB="0" distL="114300" distR="114300" simplePos="0" relativeHeight="251658251" behindDoc="0" locked="0" layoutInCell="1" allowOverlap="1" wp14:anchorId="733BD5E9" wp14:editId="598A39CA">
            <wp:simplePos x="0" y="0"/>
            <wp:positionH relativeFrom="column">
              <wp:posOffset>428625</wp:posOffset>
            </wp:positionH>
            <wp:positionV relativeFrom="paragraph">
              <wp:posOffset>218440</wp:posOffset>
            </wp:positionV>
            <wp:extent cx="1097280" cy="1097280"/>
            <wp:effectExtent l="0" t="0" r="0" b="0"/>
            <wp:wrapSquare wrapText="bothSides"/>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5C22A100" w14:textId="77777777" w:rsidR="00A20EB5" w:rsidRDefault="00A20EB5" w:rsidP="00A20EB5">
      <w:pPr>
        <w:jc w:val="center"/>
      </w:pPr>
    </w:p>
    <w:p w14:paraId="378762AE" w14:textId="77777777" w:rsidR="00A20EB5" w:rsidRDefault="00A20EB5" w:rsidP="00A20EB5">
      <w:pPr>
        <w:pStyle w:val="ChapterTitles"/>
        <w:spacing w:before="120" w:after="0"/>
        <w:jc w:val="both"/>
      </w:pPr>
      <w:r>
        <w:tab/>
      </w:r>
    </w:p>
    <w:p w14:paraId="5FE17358" w14:textId="02E7AF21" w:rsidR="00A20EB5" w:rsidRPr="00F054E5" w:rsidRDefault="009F0830" w:rsidP="00282AD0">
      <w:pPr>
        <w:pStyle w:val="ChapterTitles"/>
        <w:spacing w:before="120" w:after="0"/>
        <w:outlineLvl w:val="0"/>
        <w:rPr>
          <w:rFonts w:asciiTheme="minorHAnsi" w:hAnsiTheme="minorHAnsi" w:cstheme="minorHAnsi"/>
          <w:b w:val="0"/>
          <w:bCs/>
        </w:rPr>
      </w:pPr>
      <w:r>
        <w:rPr>
          <w:rFonts w:asciiTheme="minorHAnsi" w:hAnsiTheme="minorHAnsi" w:cstheme="minorHAnsi"/>
          <w:b w:val="0"/>
          <w:bCs/>
        </w:rPr>
        <w:tab/>
      </w:r>
      <w:r w:rsidR="00A20EB5" w:rsidRPr="00F054E5">
        <w:rPr>
          <w:rFonts w:asciiTheme="minorHAnsi" w:hAnsiTheme="minorHAnsi" w:cstheme="minorHAnsi"/>
          <w:b w:val="0"/>
          <w:bCs/>
        </w:rPr>
        <w:t>ESF</w:t>
      </w:r>
      <w:r w:rsidR="00A20EB5">
        <w:rPr>
          <w:rFonts w:asciiTheme="minorHAnsi" w:hAnsiTheme="minorHAnsi" w:cstheme="minorHAnsi"/>
          <w:b w:val="0"/>
          <w:bCs/>
        </w:rPr>
        <w:t>-2:</w:t>
      </w:r>
      <w:r w:rsidR="00A20EB5" w:rsidRPr="00F054E5">
        <w:rPr>
          <w:rFonts w:asciiTheme="minorHAnsi" w:hAnsiTheme="minorHAnsi" w:cstheme="minorHAnsi"/>
          <w:b w:val="0"/>
          <w:bCs/>
        </w:rPr>
        <w:t xml:space="preserve"> </w:t>
      </w:r>
      <w:r w:rsidR="00A20EB5">
        <w:rPr>
          <w:rFonts w:asciiTheme="minorHAnsi" w:hAnsiTheme="minorHAnsi" w:cstheme="minorHAnsi"/>
          <w:b w:val="0"/>
          <w:bCs/>
        </w:rPr>
        <w:t>Communication</w:t>
      </w:r>
    </w:p>
    <w:p w14:paraId="6712D168" w14:textId="77777777" w:rsidR="00A20EB5" w:rsidRDefault="00A20EB5" w:rsidP="00A20EB5">
      <w:pPr>
        <w:jc w:val="center"/>
      </w:pPr>
    </w:p>
    <w:p w14:paraId="57F865D6" w14:textId="77777777" w:rsidR="00A20EB5" w:rsidRDefault="00A20EB5" w:rsidP="00A20EB5">
      <w:pPr>
        <w:jc w:val="center"/>
      </w:pPr>
      <w:r>
        <w:t xml:space="preserve">   </w:t>
      </w:r>
    </w:p>
    <w:p w14:paraId="6F67A186" w14:textId="77777777" w:rsidR="00A20EB5" w:rsidRDefault="00A20EB5" w:rsidP="00A20EB5"/>
    <w:p w14:paraId="75AC8943" w14:textId="77777777" w:rsidR="00A20EB5" w:rsidRDefault="00A20EB5" w:rsidP="00A20EB5"/>
    <w:p w14:paraId="771ACBA5" w14:textId="77777777" w:rsidR="00A20EB5" w:rsidRDefault="00A20EB5" w:rsidP="00A20EB5">
      <w:pPr>
        <w:pStyle w:val="CoverPageLogo"/>
      </w:pPr>
      <w:r>
        <w:tab/>
      </w:r>
    </w:p>
    <w:p w14:paraId="5A035FF7" w14:textId="77777777" w:rsidR="00A20EB5" w:rsidRDefault="00A20EB5" w:rsidP="00A20EB5"/>
    <w:p w14:paraId="4E857DA4" w14:textId="77777777" w:rsidR="00A20EB5" w:rsidRDefault="00A20EB5" w:rsidP="00A20EB5"/>
    <w:p w14:paraId="7231E088" w14:textId="77777777" w:rsidR="00A20EB5" w:rsidRPr="00D1734E" w:rsidRDefault="00A20EB5" w:rsidP="00A20EB5">
      <w:pPr>
        <w:jc w:val="center"/>
        <w:rPr>
          <w:color w:val="64825C"/>
          <w:sz w:val="32"/>
          <w:szCs w:val="36"/>
        </w:rPr>
      </w:pPr>
      <w:r w:rsidRPr="00D1734E">
        <w:rPr>
          <w:color w:val="64825C"/>
          <w:sz w:val="32"/>
          <w:szCs w:val="36"/>
        </w:rPr>
        <w:t>Prepared by:</w:t>
      </w:r>
    </w:p>
    <w:p w14:paraId="7E7FA715" w14:textId="77777777" w:rsidR="00A20EB5" w:rsidRPr="005F6735" w:rsidRDefault="00A20EB5" w:rsidP="00A20EB5"/>
    <w:p w14:paraId="0239BD34" w14:textId="77777777" w:rsidR="00A20EB5" w:rsidRDefault="00A20EB5" w:rsidP="00A20EB5">
      <w:pPr>
        <w:spacing w:before="60" w:after="60"/>
        <w:jc w:val="center"/>
        <w:rPr>
          <w:rFonts w:ascii="Arial" w:hAnsi="Arial" w:cs="Arial"/>
          <w:b/>
          <w:color w:val="FFFFFF"/>
        </w:rPr>
      </w:pPr>
      <w:r>
        <w:rPr>
          <w:noProof/>
        </w:rPr>
        <w:drawing>
          <wp:inline distT="0" distB="0" distL="0" distR="0" wp14:anchorId="26D7D4D3" wp14:editId="410C5F58">
            <wp:extent cx="1520117" cy="723784"/>
            <wp:effectExtent l="0" t="0" r="4445" b="63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7C1C2F01" w14:textId="77777777" w:rsidR="00A20EB5" w:rsidRDefault="00A20EB5" w:rsidP="00A20EB5">
      <w:pPr>
        <w:spacing w:before="60" w:after="60"/>
        <w:jc w:val="center"/>
        <w:rPr>
          <w:rFonts w:ascii="Arial" w:hAnsi="Arial" w:cs="Arial"/>
          <w:b/>
          <w:color w:val="FFFFFF"/>
        </w:rPr>
      </w:pPr>
    </w:p>
    <w:p w14:paraId="604445A1" w14:textId="77777777" w:rsidR="00A20EB5" w:rsidRPr="00622D88" w:rsidRDefault="00A20EB5" w:rsidP="00A20EB5">
      <w:pPr>
        <w:spacing w:before="60" w:after="60"/>
        <w:rPr>
          <w:rFonts w:ascii="Arial" w:hAnsi="Arial" w:cs="Arial"/>
          <w:b/>
          <w:color w:val="FFFFFF"/>
        </w:rPr>
      </w:pPr>
    </w:p>
    <w:p w14:paraId="3630239B" w14:textId="77777777" w:rsidR="00A20EB5" w:rsidRDefault="00A20EB5" w:rsidP="00A20EB5">
      <w:pPr>
        <w:rPr>
          <w:rFonts w:ascii="Calibri Light" w:hAnsi="Calibri Light" w:cs="Calibri Light"/>
          <w:color w:val="64825C"/>
          <w:sz w:val="48"/>
          <w:szCs w:val="48"/>
        </w:rPr>
        <w:sectPr w:rsidR="00A20EB5" w:rsidSect="00A1165F">
          <w:headerReference w:type="even" r:id="rId93"/>
          <w:headerReference w:type="default" r:id="rId94"/>
          <w:footerReference w:type="even" r:id="rId95"/>
          <w:footerReference w:type="default" r:id="rId96"/>
          <w:headerReference w:type="first" r:id="rId97"/>
          <w:footerReference w:type="first" r:id="rId98"/>
          <w:pgSz w:w="12240" w:h="15840" w:code="1"/>
          <w:pgMar w:top="1440" w:right="1440" w:bottom="1440" w:left="1440" w:header="720" w:footer="720" w:gutter="0"/>
          <w:pgNumType w:start="1"/>
          <w:cols w:space="720"/>
          <w:titlePg/>
          <w:docGrid w:linePitch="360"/>
        </w:sectPr>
      </w:pPr>
    </w:p>
    <w:p w14:paraId="6FD2BD49" w14:textId="77777777" w:rsidR="00A20EB5" w:rsidRPr="00473149" w:rsidRDefault="00A20EB5" w:rsidP="00A20EB5">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02B47A68" w14:textId="5718A8AE" w:rsidR="00A20EB5" w:rsidRDefault="00A20EB5" w:rsidP="00A20EB5">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8282" w:history="1">
        <w:r w:rsidRPr="00407085">
          <w:rPr>
            <w:rStyle w:val="Hyperlink"/>
            <w:noProof/>
          </w:rPr>
          <w:t>1</w:t>
        </w:r>
        <w:r>
          <w:rPr>
            <w:rFonts w:eastAsiaTheme="minorEastAsia" w:cstheme="minorBidi"/>
            <w:b w:val="0"/>
            <w:bCs w:val="0"/>
            <w:caps w:val="0"/>
            <w:noProof/>
            <w:sz w:val="22"/>
            <w:szCs w:val="22"/>
          </w:rPr>
          <w:tab/>
        </w:r>
        <w:r w:rsidRPr="00407085">
          <w:rPr>
            <w:rStyle w:val="Hyperlink"/>
            <w:noProof/>
          </w:rPr>
          <w:t>Introduction</w:t>
        </w:r>
        <w:r>
          <w:rPr>
            <w:noProof/>
            <w:webHidden/>
          </w:rPr>
          <w:tab/>
        </w:r>
        <w:r>
          <w:rPr>
            <w:noProof/>
            <w:webHidden/>
          </w:rPr>
          <w:fldChar w:fldCharType="begin"/>
        </w:r>
        <w:r>
          <w:rPr>
            <w:noProof/>
            <w:webHidden/>
          </w:rPr>
          <w:instrText xml:space="preserve"> PAGEREF _Toc86748282 \h </w:instrText>
        </w:r>
        <w:r>
          <w:rPr>
            <w:noProof/>
            <w:webHidden/>
          </w:rPr>
        </w:r>
        <w:r>
          <w:rPr>
            <w:noProof/>
            <w:webHidden/>
          </w:rPr>
          <w:fldChar w:fldCharType="separate"/>
        </w:r>
        <w:r w:rsidR="00CB2D35">
          <w:rPr>
            <w:noProof/>
            <w:webHidden/>
          </w:rPr>
          <w:t>3</w:t>
        </w:r>
        <w:r>
          <w:rPr>
            <w:noProof/>
            <w:webHidden/>
          </w:rPr>
          <w:fldChar w:fldCharType="end"/>
        </w:r>
      </w:hyperlink>
    </w:p>
    <w:p w14:paraId="60C89603" w14:textId="2D5A6A2E"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83" w:history="1">
        <w:r w:rsidR="00A20EB5" w:rsidRPr="00407085">
          <w:rPr>
            <w:rStyle w:val="Hyperlink"/>
            <w:noProof/>
          </w:rPr>
          <w:t>1.1</w:t>
        </w:r>
        <w:r w:rsidR="00A20EB5">
          <w:rPr>
            <w:rFonts w:eastAsiaTheme="minorEastAsia" w:cstheme="minorBidi"/>
            <w:smallCaps w:val="0"/>
            <w:noProof/>
            <w:sz w:val="22"/>
            <w:szCs w:val="22"/>
          </w:rPr>
          <w:tab/>
        </w:r>
        <w:r w:rsidR="00A20EB5" w:rsidRPr="00407085">
          <w:rPr>
            <w:rStyle w:val="Hyperlink"/>
            <w:noProof/>
          </w:rPr>
          <w:t>Purpose</w:t>
        </w:r>
        <w:r w:rsidR="00A20EB5">
          <w:rPr>
            <w:noProof/>
            <w:webHidden/>
          </w:rPr>
          <w:tab/>
        </w:r>
        <w:r w:rsidR="00A20EB5">
          <w:rPr>
            <w:noProof/>
            <w:webHidden/>
          </w:rPr>
          <w:fldChar w:fldCharType="begin"/>
        </w:r>
        <w:r w:rsidR="00A20EB5">
          <w:rPr>
            <w:noProof/>
            <w:webHidden/>
          </w:rPr>
          <w:instrText xml:space="preserve"> PAGEREF _Toc86748283 \h </w:instrText>
        </w:r>
        <w:r w:rsidR="00A20EB5">
          <w:rPr>
            <w:noProof/>
            <w:webHidden/>
          </w:rPr>
        </w:r>
        <w:r w:rsidR="00A20EB5">
          <w:rPr>
            <w:noProof/>
            <w:webHidden/>
          </w:rPr>
          <w:fldChar w:fldCharType="separate"/>
        </w:r>
        <w:r w:rsidR="00CB2D35">
          <w:rPr>
            <w:noProof/>
            <w:webHidden/>
          </w:rPr>
          <w:t>3</w:t>
        </w:r>
        <w:r w:rsidR="00A20EB5">
          <w:rPr>
            <w:noProof/>
            <w:webHidden/>
          </w:rPr>
          <w:fldChar w:fldCharType="end"/>
        </w:r>
      </w:hyperlink>
    </w:p>
    <w:p w14:paraId="0A2FCDB5" w14:textId="518A955A"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84" w:history="1">
        <w:r w:rsidR="00A20EB5" w:rsidRPr="00407085">
          <w:rPr>
            <w:rStyle w:val="Hyperlink"/>
            <w:noProof/>
          </w:rPr>
          <w:t>1.2</w:t>
        </w:r>
        <w:r w:rsidR="00A20EB5">
          <w:rPr>
            <w:rFonts w:eastAsiaTheme="minorEastAsia" w:cstheme="minorBidi"/>
            <w:smallCaps w:val="0"/>
            <w:noProof/>
            <w:sz w:val="22"/>
            <w:szCs w:val="22"/>
          </w:rPr>
          <w:tab/>
        </w:r>
        <w:r w:rsidR="00A20EB5" w:rsidRPr="00407085">
          <w:rPr>
            <w:rStyle w:val="Hyperlink"/>
            <w:noProof/>
          </w:rPr>
          <w:t>Scope</w:t>
        </w:r>
        <w:r w:rsidR="00A20EB5">
          <w:rPr>
            <w:noProof/>
            <w:webHidden/>
          </w:rPr>
          <w:tab/>
        </w:r>
        <w:r w:rsidR="00A20EB5">
          <w:rPr>
            <w:noProof/>
            <w:webHidden/>
          </w:rPr>
          <w:fldChar w:fldCharType="begin"/>
        </w:r>
        <w:r w:rsidR="00A20EB5">
          <w:rPr>
            <w:noProof/>
            <w:webHidden/>
          </w:rPr>
          <w:instrText xml:space="preserve"> PAGEREF _Toc86748284 \h </w:instrText>
        </w:r>
        <w:r w:rsidR="00A20EB5">
          <w:rPr>
            <w:noProof/>
            <w:webHidden/>
          </w:rPr>
        </w:r>
        <w:r w:rsidR="00A20EB5">
          <w:rPr>
            <w:noProof/>
            <w:webHidden/>
          </w:rPr>
          <w:fldChar w:fldCharType="separate"/>
        </w:r>
        <w:r w:rsidR="00CB2D35">
          <w:rPr>
            <w:noProof/>
            <w:webHidden/>
          </w:rPr>
          <w:t>3</w:t>
        </w:r>
        <w:r w:rsidR="00A20EB5">
          <w:rPr>
            <w:noProof/>
            <w:webHidden/>
          </w:rPr>
          <w:fldChar w:fldCharType="end"/>
        </w:r>
      </w:hyperlink>
    </w:p>
    <w:p w14:paraId="66F35059" w14:textId="5D71BDF7" w:rsidR="00A20EB5" w:rsidRDefault="00A77038" w:rsidP="00A20EB5">
      <w:pPr>
        <w:pStyle w:val="TOC1"/>
        <w:tabs>
          <w:tab w:val="left" w:pos="440"/>
        </w:tabs>
        <w:rPr>
          <w:rFonts w:eastAsiaTheme="minorEastAsia" w:cstheme="minorBidi"/>
          <w:b w:val="0"/>
          <w:bCs w:val="0"/>
          <w:caps w:val="0"/>
          <w:noProof/>
          <w:sz w:val="22"/>
          <w:szCs w:val="22"/>
        </w:rPr>
      </w:pPr>
      <w:hyperlink w:anchor="_Toc86748285" w:history="1">
        <w:r w:rsidR="00A20EB5" w:rsidRPr="00407085">
          <w:rPr>
            <w:rStyle w:val="Hyperlink"/>
            <w:noProof/>
          </w:rPr>
          <w:t>2</w:t>
        </w:r>
        <w:r w:rsidR="00A20EB5">
          <w:rPr>
            <w:rFonts w:eastAsiaTheme="minorEastAsia" w:cstheme="minorBidi"/>
            <w:b w:val="0"/>
            <w:bCs w:val="0"/>
            <w:caps w:val="0"/>
            <w:noProof/>
            <w:sz w:val="22"/>
            <w:szCs w:val="22"/>
          </w:rPr>
          <w:tab/>
        </w:r>
        <w:r w:rsidR="00A20EB5" w:rsidRPr="00407085">
          <w:rPr>
            <w:rStyle w:val="Hyperlink"/>
            <w:noProof/>
          </w:rPr>
          <w:t>Situation and Assumptions</w:t>
        </w:r>
        <w:r w:rsidR="00A20EB5">
          <w:rPr>
            <w:noProof/>
            <w:webHidden/>
          </w:rPr>
          <w:tab/>
        </w:r>
        <w:r w:rsidR="00A20EB5">
          <w:rPr>
            <w:noProof/>
            <w:webHidden/>
          </w:rPr>
          <w:fldChar w:fldCharType="begin"/>
        </w:r>
        <w:r w:rsidR="00A20EB5">
          <w:rPr>
            <w:noProof/>
            <w:webHidden/>
          </w:rPr>
          <w:instrText xml:space="preserve"> PAGEREF _Toc86748285 \h </w:instrText>
        </w:r>
        <w:r w:rsidR="00A20EB5">
          <w:rPr>
            <w:noProof/>
            <w:webHidden/>
          </w:rPr>
        </w:r>
        <w:r w:rsidR="00A20EB5">
          <w:rPr>
            <w:noProof/>
            <w:webHidden/>
          </w:rPr>
          <w:fldChar w:fldCharType="separate"/>
        </w:r>
        <w:r w:rsidR="00CB2D35">
          <w:rPr>
            <w:noProof/>
            <w:webHidden/>
          </w:rPr>
          <w:t>4</w:t>
        </w:r>
        <w:r w:rsidR="00A20EB5">
          <w:rPr>
            <w:noProof/>
            <w:webHidden/>
          </w:rPr>
          <w:fldChar w:fldCharType="end"/>
        </w:r>
      </w:hyperlink>
    </w:p>
    <w:p w14:paraId="1F5E5DFF" w14:textId="3DDB9597"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86" w:history="1">
        <w:r w:rsidR="00A20EB5" w:rsidRPr="00407085">
          <w:rPr>
            <w:rStyle w:val="Hyperlink"/>
            <w:noProof/>
          </w:rPr>
          <w:t>2.1</w:t>
        </w:r>
        <w:r w:rsidR="00A20EB5">
          <w:rPr>
            <w:rFonts w:eastAsiaTheme="minorEastAsia" w:cstheme="minorBidi"/>
            <w:smallCaps w:val="0"/>
            <w:noProof/>
            <w:sz w:val="22"/>
            <w:szCs w:val="22"/>
          </w:rPr>
          <w:tab/>
        </w:r>
        <w:r w:rsidR="00A20EB5" w:rsidRPr="00407085">
          <w:rPr>
            <w:rStyle w:val="Hyperlink"/>
            <w:noProof/>
          </w:rPr>
          <w:t>Situation</w:t>
        </w:r>
        <w:r w:rsidR="00A20EB5">
          <w:rPr>
            <w:noProof/>
            <w:webHidden/>
          </w:rPr>
          <w:tab/>
        </w:r>
        <w:r w:rsidR="00A20EB5">
          <w:rPr>
            <w:noProof/>
            <w:webHidden/>
          </w:rPr>
          <w:fldChar w:fldCharType="begin"/>
        </w:r>
        <w:r w:rsidR="00A20EB5">
          <w:rPr>
            <w:noProof/>
            <w:webHidden/>
          </w:rPr>
          <w:instrText xml:space="preserve"> PAGEREF _Toc86748286 \h </w:instrText>
        </w:r>
        <w:r w:rsidR="00A20EB5">
          <w:rPr>
            <w:noProof/>
            <w:webHidden/>
          </w:rPr>
        </w:r>
        <w:r w:rsidR="00A20EB5">
          <w:rPr>
            <w:noProof/>
            <w:webHidden/>
          </w:rPr>
          <w:fldChar w:fldCharType="separate"/>
        </w:r>
        <w:r w:rsidR="00CB2D35">
          <w:rPr>
            <w:noProof/>
            <w:webHidden/>
          </w:rPr>
          <w:t>4</w:t>
        </w:r>
        <w:r w:rsidR="00A20EB5">
          <w:rPr>
            <w:noProof/>
            <w:webHidden/>
          </w:rPr>
          <w:fldChar w:fldCharType="end"/>
        </w:r>
      </w:hyperlink>
    </w:p>
    <w:p w14:paraId="0248B630" w14:textId="131FDDE5"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87" w:history="1">
        <w:r w:rsidR="00A20EB5" w:rsidRPr="00407085">
          <w:rPr>
            <w:rStyle w:val="Hyperlink"/>
            <w:noProof/>
          </w:rPr>
          <w:t>2.2</w:t>
        </w:r>
        <w:r w:rsidR="00A20EB5">
          <w:rPr>
            <w:rFonts w:eastAsiaTheme="minorEastAsia" w:cstheme="minorBidi"/>
            <w:smallCaps w:val="0"/>
            <w:noProof/>
            <w:sz w:val="22"/>
            <w:szCs w:val="22"/>
          </w:rPr>
          <w:tab/>
        </w:r>
        <w:r w:rsidR="00A20EB5" w:rsidRPr="00407085">
          <w:rPr>
            <w:rStyle w:val="Hyperlink"/>
            <w:noProof/>
          </w:rPr>
          <w:t>Assumptions</w:t>
        </w:r>
        <w:r w:rsidR="00A20EB5">
          <w:rPr>
            <w:noProof/>
            <w:webHidden/>
          </w:rPr>
          <w:tab/>
        </w:r>
        <w:r w:rsidR="00A20EB5">
          <w:rPr>
            <w:noProof/>
            <w:webHidden/>
          </w:rPr>
          <w:fldChar w:fldCharType="begin"/>
        </w:r>
        <w:r w:rsidR="00A20EB5">
          <w:rPr>
            <w:noProof/>
            <w:webHidden/>
          </w:rPr>
          <w:instrText xml:space="preserve"> PAGEREF _Toc86748287 \h </w:instrText>
        </w:r>
        <w:r w:rsidR="00A20EB5">
          <w:rPr>
            <w:noProof/>
            <w:webHidden/>
          </w:rPr>
        </w:r>
        <w:r w:rsidR="00A20EB5">
          <w:rPr>
            <w:noProof/>
            <w:webHidden/>
          </w:rPr>
          <w:fldChar w:fldCharType="separate"/>
        </w:r>
        <w:r w:rsidR="00CB2D35">
          <w:rPr>
            <w:noProof/>
            <w:webHidden/>
          </w:rPr>
          <w:t>4</w:t>
        </w:r>
        <w:r w:rsidR="00A20EB5">
          <w:rPr>
            <w:noProof/>
            <w:webHidden/>
          </w:rPr>
          <w:fldChar w:fldCharType="end"/>
        </w:r>
      </w:hyperlink>
    </w:p>
    <w:p w14:paraId="3A820BE8" w14:textId="617F3C1F"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88" w:history="1">
        <w:r w:rsidR="00A20EB5" w:rsidRPr="00407085">
          <w:rPr>
            <w:rStyle w:val="Hyperlink"/>
            <w:noProof/>
          </w:rPr>
          <w:t>2.3</w:t>
        </w:r>
        <w:r w:rsidR="00A20EB5">
          <w:rPr>
            <w:rFonts w:eastAsiaTheme="minorEastAsia" w:cstheme="minorBidi"/>
            <w:smallCaps w:val="0"/>
            <w:noProof/>
            <w:sz w:val="22"/>
            <w:szCs w:val="22"/>
          </w:rPr>
          <w:tab/>
        </w:r>
        <w:r w:rsidR="00A20EB5" w:rsidRPr="00407085">
          <w:rPr>
            <w:rStyle w:val="Hyperlink"/>
            <w:noProof/>
          </w:rPr>
          <w:t>Capabilities</w:t>
        </w:r>
        <w:r w:rsidR="00A20EB5">
          <w:rPr>
            <w:noProof/>
            <w:webHidden/>
          </w:rPr>
          <w:tab/>
        </w:r>
        <w:r w:rsidR="00A20EB5">
          <w:rPr>
            <w:noProof/>
            <w:webHidden/>
          </w:rPr>
          <w:fldChar w:fldCharType="begin"/>
        </w:r>
        <w:r w:rsidR="00A20EB5">
          <w:rPr>
            <w:noProof/>
            <w:webHidden/>
          </w:rPr>
          <w:instrText xml:space="preserve"> PAGEREF _Toc86748288 \h </w:instrText>
        </w:r>
        <w:r w:rsidR="00A20EB5">
          <w:rPr>
            <w:noProof/>
            <w:webHidden/>
          </w:rPr>
        </w:r>
        <w:r w:rsidR="00A20EB5">
          <w:rPr>
            <w:noProof/>
            <w:webHidden/>
          </w:rPr>
          <w:fldChar w:fldCharType="separate"/>
        </w:r>
        <w:r w:rsidR="00CB2D35">
          <w:rPr>
            <w:noProof/>
            <w:webHidden/>
          </w:rPr>
          <w:t>4</w:t>
        </w:r>
        <w:r w:rsidR="00A20EB5">
          <w:rPr>
            <w:noProof/>
            <w:webHidden/>
          </w:rPr>
          <w:fldChar w:fldCharType="end"/>
        </w:r>
      </w:hyperlink>
    </w:p>
    <w:p w14:paraId="2A0F8D2A" w14:textId="4BAB5CC5" w:rsidR="00A20EB5" w:rsidRDefault="00A77038" w:rsidP="00A20EB5">
      <w:pPr>
        <w:pStyle w:val="TOC1"/>
        <w:tabs>
          <w:tab w:val="left" w:pos="440"/>
        </w:tabs>
        <w:rPr>
          <w:rFonts w:eastAsiaTheme="minorEastAsia" w:cstheme="minorBidi"/>
          <w:b w:val="0"/>
          <w:bCs w:val="0"/>
          <w:caps w:val="0"/>
          <w:noProof/>
          <w:sz w:val="22"/>
          <w:szCs w:val="22"/>
        </w:rPr>
      </w:pPr>
      <w:hyperlink w:anchor="_Toc86748289" w:history="1">
        <w:r w:rsidR="00A20EB5" w:rsidRPr="00407085">
          <w:rPr>
            <w:rStyle w:val="Hyperlink"/>
            <w:noProof/>
          </w:rPr>
          <w:t>3</w:t>
        </w:r>
        <w:r w:rsidR="00A20EB5">
          <w:rPr>
            <w:rFonts w:eastAsiaTheme="minorEastAsia" w:cstheme="minorBidi"/>
            <w:b w:val="0"/>
            <w:bCs w:val="0"/>
            <w:caps w:val="0"/>
            <w:noProof/>
            <w:sz w:val="22"/>
            <w:szCs w:val="22"/>
          </w:rPr>
          <w:tab/>
        </w:r>
        <w:r w:rsidR="00A20EB5" w:rsidRPr="00407085">
          <w:rPr>
            <w:rStyle w:val="Hyperlink"/>
            <w:noProof/>
          </w:rPr>
          <w:t>Roles and Responsibilities</w:t>
        </w:r>
        <w:r w:rsidR="00A20EB5">
          <w:rPr>
            <w:noProof/>
            <w:webHidden/>
          </w:rPr>
          <w:tab/>
        </w:r>
        <w:r w:rsidR="00A20EB5">
          <w:rPr>
            <w:noProof/>
            <w:webHidden/>
          </w:rPr>
          <w:fldChar w:fldCharType="begin"/>
        </w:r>
        <w:r w:rsidR="00A20EB5">
          <w:rPr>
            <w:noProof/>
            <w:webHidden/>
          </w:rPr>
          <w:instrText xml:space="preserve"> PAGEREF _Toc86748289 \h </w:instrText>
        </w:r>
        <w:r w:rsidR="00A20EB5">
          <w:rPr>
            <w:noProof/>
            <w:webHidden/>
          </w:rPr>
        </w:r>
        <w:r w:rsidR="00A20EB5">
          <w:rPr>
            <w:noProof/>
            <w:webHidden/>
          </w:rPr>
          <w:fldChar w:fldCharType="separate"/>
        </w:r>
        <w:r w:rsidR="00CB2D35">
          <w:rPr>
            <w:noProof/>
            <w:webHidden/>
          </w:rPr>
          <w:t>5</w:t>
        </w:r>
        <w:r w:rsidR="00A20EB5">
          <w:rPr>
            <w:noProof/>
            <w:webHidden/>
          </w:rPr>
          <w:fldChar w:fldCharType="end"/>
        </w:r>
      </w:hyperlink>
    </w:p>
    <w:p w14:paraId="31A7527C" w14:textId="53B06AD9"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0" w:history="1">
        <w:r w:rsidR="00A20EB5" w:rsidRPr="00407085">
          <w:rPr>
            <w:rStyle w:val="Hyperlink"/>
            <w:noProof/>
          </w:rPr>
          <w:t>3.1</w:t>
        </w:r>
        <w:r w:rsidR="00A20EB5">
          <w:rPr>
            <w:rFonts w:eastAsiaTheme="minorEastAsia" w:cstheme="minorBidi"/>
            <w:smallCaps w:val="0"/>
            <w:noProof/>
            <w:sz w:val="22"/>
            <w:szCs w:val="22"/>
          </w:rPr>
          <w:tab/>
        </w:r>
        <w:r w:rsidR="00A20EB5" w:rsidRPr="00407085">
          <w:rPr>
            <w:rStyle w:val="Hyperlink"/>
            <w:noProof/>
          </w:rPr>
          <w:t>Primary County Agencies</w:t>
        </w:r>
        <w:r w:rsidR="00A20EB5">
          <w:rPr>
            <w:noProof/>
            <w:webHidden/>
          </w:rPr>
          <w:tab/>
        </w:r>
        <w:r w:rsidR="00A20EB5">
          <w:rPr>
            <w:noProof/>
            <w:webHidden/>
          </w:rPr>
          <w:fldChar w:fldCharType="begin"/>
        </w:r>
        <w:r w:rsidR="00A20EB5">
          <w:rPr>
            <w:noProof/>
            <w:webHidden/>
          </w:rPr>
          <w:instrText xml:space="preserve"> PAGEREF _Toc86748290 \h </w:instrText>
        </w:r>
        <w:r w:rsidR="00A20EB5">
          <w:rPr>
            <w:noProof/>
            <w:webHidden/>
          </w:rPr>
        </w:r>
        <w:r w:rsidR="00A20EB5">
          <w:rPr>
            <w:noProof/>
            <w:webHidden/>
          </w:rPr>
          <w:fldChar w:fldCharType="separate"/>
        </w:r>
        <w:r w:rsidR="00CB2D35">
          <w:rPr>
            <w:noProof/>
            <w:webHidden/>
          </w:rPr>
          <w:t>5</w:t>
        </w:r>
        <w:r w:rsidR="00A20EB5">
          <w:rPr>
            <w:noProof/>
            <w:webHidden/>
          </w:rPr>
          <w:fldChar w:fldCharType="end"/>
        </w:r>
      </w:hyperlink>
    </w:p>
    <w:p w14:paraId="7B142ACC" w14:textId="4409CDBD"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1" w:history="1">
        <w:r w:rsidR="00A20EB5" w:rsidRPr="00407085">
          <w:rPr>
            <w:rStyle w:val="Hyperlink"/>
            <w:noProof/>
          </w:rPr>
          <w:t>3.2</w:t>
        </w:r>
        <w:r w:rsidR="00A20EB5">
          <w:rPr>
            <w:rFonts w:eastAsiaTheme="minorEastAsia" w:cstheme="minorBidi"/>
            <w:smallCaps w:val="0"/>
            <w:noProof/>
            <w:sz w:val="22"/>
            <w:szCs w:val="22"/>
          </w:rPr>
          <w:tab/>
        </w:r>
        <w:r w:rsidR="00A20EB5" w:rsidRPr="00407085">
          <w:rPr>
            <w:rStyle w:val="Hyperlink"/>
            <w:noProof/>
          </w:rPr>
          <w:t>Supporting County Agencies</w:t>
        </w:r>
        <w:r w:rsidR="00A20EB5">
          <w:rPr>
            <w:noProof/>
            <w:webHidden/>
          </w:rPr>
          <w:tab/>
        </w:r>
        <w:r w:rsidR="00A20EB5">
          <w:rPr>
            <w:noProof/>
            <w:webHidden/>
          </w:rPr>
          <w:fldChar w:fldCharType="begin"/>
        </w:r>
        <w:r w:rsidR="00A20EB5">
          <w:rPr>
            <w:noProof/>
            <w:webHidden/>
          </w:rPr>
          <w:instrText xml:space="preserve"> PAGEREF _Toc86748291 \h </w:instrText>
        </w:r>
        <w:r w:rsidR="00A20EB5">
          <w:rPr>
            <w:noProof/>
            <w:webHidden/>
          </w:rPr>
        </w:r>
        <w:r w:rsidR="00A20EB5">
          <w:rPr>
            <w:noProof/>
            <w:webHidden/>
          </w:rPr>
          <w:fldChar w:fldCharType="separate"/>
        </w:r>
        <w:r w:rsidR="00CB2D35">
          <w:rPr>
            <w:noProof/>
            <w:webHidden/>
          </w:rPr>
          <w:t>5</w:t>
        </w:r>
        <w:r w:rsidR="00A20EB5">
          <w:rPr>
            <w:noProof/>
            <w:webHidden/>
          </w:rPr>
          <w:fldChar w:fldCharType="end"/>
        </w:r>
      </w:hyperlink>
    </w:p>
    <w:p w14:paraId="4FBAC673" w14:textId="2F3DC178"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2" w:history="1">
        <w:r w:rsidR="00A20EB5" w:rsidRPr="00407085">
          <w:rPr>
            <w:rStyle w:val="Hyperlink"/>
            <w:noProof/>
          </w:rPr>
          <w:t>3.3</w:t>
        </w:r>
        <w:r w:rsidR="00A20EB5">
          <w:rPr>
            <w:rFonts w:eastAsiaTheme="minorEastAsia" w:cstheme="minorBidi"/>
            <w:smallCaps w:val="0"/>
            <w:noProof/>
            <w:sz w:val="22"/>
            <w:szCs w:val="22"/>
          </w:rPr>
          <w:tab/>
        </w:r>
        <w:r w:rsidR="00A20EB5" w:rsidRPr="00407085">
          <w:rPr>
            <w:rStyle w:val="Hyperlink"/>
            <w:noProof/>
          </w:rPr>
          <w:t>Community Partners</w:t>
        </w:r>
        <w:r w:rsidR="00A20EB5">
          <w:rPr>
            <w:noProof/>
            <w:webHidden/>
          </w:rPr>
          <w:tab/>
        </w:r>
        <w:r w:rsidR="00A20EB5">
          <w:rPr>
            <w:noProof/>
            <w:webHidden/>
          </w:rPr>
          <w:fldChar w:fldCharType="begin"/>
        </w:r>
        <w:r w:rsidR="00A20EB5">
          <w:rPr>
            <w:noProof/>
            <w:webHidden/>
          </w:rPr>
          <w:instrText xml:space="preserve"> PAGEREF _Toc86748292 \h </w:instrText>
        </w:r>
        <w:r w:rsidR="00A20EB5">
          <w:rPr>
            <w:noProof/>
            <w:webHidden/>
          </w:rPr>
        </w:r>
        <w:r w:rsidR="00A20EB5">
          <w:rPr>
            <w:noProof/>
            <w:webHidden/>
          </w:rPr>
          <w:fldChar w:fldCharType="separate"/>
        </w:r>
        <w:r w:rsidR="00CB2D35">
          <w:rPr>
            <w:noProof/>
            <w:webHidden/>
          </w:rPr>
          <w:t>6</w:t>
        </w:r>
        <w:r w:rsidR="00A20EB5">
          <w:rPr>
            <w:noProof/>
            <w:webHidden/>
          </w:rPr>
          <w:fldChar w:fldCharType="end"/>
        </w:r>
      </w:hyperlink>
    </w:p>
    <w:p w14:paraId="4B5C0ACF" w14:textId="342AFD8D" w:rsidR="00A20EB5" w:rsidRDefault="00A77038" w:rsidP="00A20EB5">
      <w:pPr>
        <w:pStyle w:val="TOC1"/>
        <w:tabs>
          <w:tab w:val="left" w:pos="440"/>
        </w:tabs>
        <w:rPr>
          <w:rFonts w:eastAsiaTheme="minorEastAsia" w:cstheme="minorBidi"/>
          <w:b w:val="0"/>
          <w:bCs w:val="0"/>
          <w:caps w:val="0"/>
          <w:noProof/>
          <w:sz w:val="22"/>
          <w:szCs w:val="22"/>
        </w:rPr>
      </w:pPr>
      <w:hyperlink w:anchor="_Toc86748293" w:history="1">
        <w:r w:rsidR="00A20EB5" w:rsidRPr="00407085">
          <w:rPr>
            <w:rStyle w:val="Hyperlink"/>
            <w:noProof/>
          </w:rPr>
          <w:t>4</w:t>
        </w:r>
        <w:r w:rsidR="00A20EB5">
          <w:rPr>
            <w:rFonts w:eastAsiaTheme="minorEastAsia" w:cstheme="minorBidi"/>
            <w:b w:val="0"/>
            <w:bCs w:val="0"/>
            <w:caps w:val="0"/>
            <w:noProof/>
            <w:sz w:val="22"/>
            <w:szCs w:val="22"/>
          </w:rPr>
          <w:tab/>
        </w:r>
        <w:r w:rsidR="00A20EB5" w:rsidRPr="00407085">
          <w:rPr>
            <w:rStyle w:val="Hyperlink"/>
            <w:noProof/>
          </w:rPr>
          <w:t>Concept of Operations</w:t>
        </w:r>
        <w:r w:rsidR="00A20EB5">
          <w:rPr>
            <w:noProof/>
            <w:webHidden/>
          </w:rPr>
          <w:tab/>
        </w:r>
        <w:r w:rsidR="00A20EB5">
          <w:rPr>
            <w:noProof/>
            <w:webHidden/>
          </w:rPr>
          <w:fldChar w:fldCharType="begin"/>
        </w:r>
        <w:r w:rsidR="00A20EB5">
          <w:rPr>
            <w:noProof/>
            <w:webHidden/>
          </w:rPr>
          <w:instrText xml:space="preserve"> PAGEREF _Toc86748293 \h </w:instrText>
        </w:r>
        <w:r w:rsidR="00A20EB5">
          <w:rPr>
            <w:noProof/>
            <w:webHidden/>
          </w:rPr>
        </w:r>
        <w:r w:rsidR="00A20EB5">
          <w:rPr>
            <w:noProof/>
            <w:webHidden/>
          </w:rPr>
          <w:fldChar w:fldCharType="separate"/>
        </w:r>
        <w:r w:rsidR="00CB2D35">
          <w:rPr>
            <w:noProof/>
            <w:webHidden/>
          </w:rPr>
          <w:t>6</w:t>
        </w:r>
        <w:r w:rsidR="00A20EB5">
          <w:rPr>
            <w:noProof/>
            <w:webHidden/>
          </w:rPr>
          <w:fldChar w:fldCharType="end"/>
        </w:r>
      </w:hyperlink>
    </w:p>
    <w:p w14:paraId="251789A8" w14:textId="785DFE08"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4" w:history="1">
        <w:r w:rsidR="00A20EB5" w:rsidRPr="00407085">
          <w:rPr>
            <w:rStyle w:val="Hyperlink"/>
            <w:noProof/>
          </w:rPr>
          <w:t>4.1</w:t>
        </w:r>
        <w:r w:rsidR="00A20EB5">
          <w:rPr>
            <w:rFonts w:eastAsiaTheme="minorEastAsia" w:cstheme="minorBidi"/>
            <w:smallCaps w:val="0"/>
            <w:noProof/>
            <w:sz w:val="22"/>
            <w:szCs w:val="22"/>
          </w:rPr>
          <w:tab/>
        </w:r>
        <w:r w:rsidR="00A20EB5" w:rsidRPr="00407085">
          <w:rPr>
            <w:rStyle w:val="Hyperlink"/>
            <w:noProof/>
          </w:rPr>
          <w:t>General</w:t>
        </w:r>
        <w:r w:rsidR="00A20EB5">
          <w:rPr>
            <w:noProof/>
            <w:webHidden/>
          </w:rPr>
          <w:tab/>
        </w:r>
        <w:r w:rsidR="00A20EB5">
          <w:rPr>
            <w:noProof/>
            <w:webHidden/>
          </w:rPr>
          <w:fldChar w:fldCharType="begin"/>
        </w:r>
        <w:r w:rsidR="00A20EB5">
          <w:rPr>
            <w:noProof/>
            <w:webHidden/>
          </w:rPr>
          <w:instrText xml:space="preserve"> PAGEREF _Toc86748294 \h </w:instrText>
        </w:r>
        <w:r w:rsidR="00A20EB5">
          <w:rPr>
            <w:noProof/>
            <w:webHidden/>
          </w:rPr>
        </w:r>
        <w:r w:rsidR="00A20EB5">
          <w:rPr>
            <w:noProof/>
            <w:webHidden/>
          </w:rPr>
          <w:fldChar w:fldCharType="separate"/>
        </w:r>
        <w:r w:rsidR="00CB2D35">
          <w:rPr>
            <w:noProof/>
            <w:webHidden/>
          </w:rPr>
          <w:t>6</w:t>
        </w:r>
        <w:r w:rsidR="00A20EB5">
          <w:rPr>
            <w:noProof/>
            <w:webHidden/>
          </w:rPr>
          <w:fldChar w:fldCharType="end"/>
        </w:r>
      </w:hyperlink>
    </w:p>
    <w:p w14:paraId="1308BF6F" w14:textId="721584D0"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5" w:history="1">
        <w:r w:rsidR="00A20EB5" w:rsidRPr="00407085">
          <w:rPr>
            <w:rStyle w:val="Hyperlink"/>
            <w:noProof/>
          </w:rPr>
          <w:t>4.2</w:t>
        </w:r>
        <w:r w:rsidR="00A20EB5">
          <w:rPr>
            <w:rFonts w:eastAsiaTheme="minorEastAsia" w:cstheme="minorBidi"/>
            <w:smallCaps w:val="0"/>
            <w:noProof/>
            <w:sz w:val="22"/>
            <w:szCs w:val="22"/>
          </w:rPr>
          <w:tab/>
        </w:r>
        <w:r w:rsidR="00A20EB5" w:rsidRPr="00407085">
          <w:rPr>
            <w:rStyle w:val="Hyperlink"/>
            <w:noProof/>
          </w:rPr>
          <w:t>Direction and Control</w:t>
        </w:r>
        <w:r w:rsidR="00A20EB5">
          <w:rPr>
            <w:noProof/>
            <w:webHidden/>
          </w:rPr>
          <w:tab/>
        </w:r>
        <w:r w:rsidR="00A20EB5">
          <w:rPr>
            <w:noProof/>
            <w:webHidden/>
          </w:rPr>
          <w:fldChar w:fldCharType="begin"/>
        </w:r>
        <w:r w:rsidR="00A20EB5">
          <w:rPr>
            <w:noProof/>
            <w:webHidden/>
          </w:rPr>
          <w:instrText xml:space="preserve"> PAGEREF _Toc86748295 \h </w:instrText>
        </w:r>
        <w:r w:rsidR="00A20EB5">
          <w:rPr>
            <w:noProof/>
            <w:webHidden/>
          </w:rPr>
        </w:r>
        <w:r w:rsidR="00A20EB5">
          <w:rPr>
            <w:noProof/>
            <w:webHidden/>
          </w:rPr>
          <w:fldChar w:fldCharType="separate"/>
        </w:r>
        <w:r w:rsidR="00CB2D35">
          <w:rPr>
            <w:noProof/>
            <w:webHidden/>
          </w:rPr>
          <w:t>6</w:t>
        </w:r>
        <w:r w:rsidR="00A20EB5">
          <w:rPr>
            <w:noProof/>
            <w:webHidden/>
          </w:rPr>
          <w:fldChar w:fldCharType="end"/>
        </w:r>
      </w:hyperlink>
    </w:p>
    <w:p w14:paraId="51A4D127" w14:textId="7A3E1088"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6" w:history="1">
        <w:r w:rsidR="00A20EB5" w:rsidRPr="00407085">
          <w:rPr>
            <w:rStyle w:val="Hyperlink"/>
            <w:noProof/>
          </w:rPr>
          <w:t>4.3</w:t>
        </w:r>
        <w:r w:rsidR="00A20EB5">
          <w:rPr>
            <w:rFonts w:eastAsiaTheme="minorEastAsia" w:cstheme="minorBidi"/>
            <w:smallCaps w:val="0"/>
            <w:noProof/>
            <w:sz w:val="22"/>
            <w:szCs w:val="22"/>
          </w:rPr>
          <w:tab/>
        </w:r>
        <w:r w:rsidR="00A20EB5" w:rsidRPr="00407085">
          <w:rPr>
            <w:rStyle w:val="Hyperlink"/>
            <w:noProof/>
          </w:rPr>
          <w:t>Emergency Operations Center Activation</w:t>
        </w:r>
        <w:r w:rsidR="00A20EB5">
          <w:rPr>
            <w:noProof/>
            <w:webHidden/>
          </w:rPr>
          <w:tab/>
        </w:r>
        <w:r w:rsidR="00A20EB5">
          <w:rPr>
            <w:noProof/>
            <w:webHidden/>
          </w:rPr>
          <w:fldChar w:fldCharType="begin"/>
        </w:r>
        <w:r w:rsidR="00A20EB5">
          <w:rPr>
            <w:noProof/>
            <w:webHidden/>
          </w:rPr>
          <w:instrText xml:space="preserve"> PAGEREF _Toc86748296 \h </w:instrText>
        </w:r>
        <w:r w:rsidR="00A20EB5">
          <w:rPr>
            <w:noProof/>
            <w:webHidden/>
          </w:rPr>
        </w:r>
        <w:r w:rsidR="00A20EB5">
          <w:rPr>
            <w:noProof/>
            <w:webHidden/>
          </w:rPr>
          <w:fldChar w:fldCharType="separate"/>
        </w:r>
        <w:r w:rsidR="00CB2D35">
          <w:rPr>
            <w:noProof/>
            <w:webHidden/>
          </w:rPr>
          <w:t>6</w:t>
        </w:r>
        <w:r w:rsidR="00A20EB5">
          <w:rPr>
            <w:noProof/>
            <w:webHidden/>
          </w:rPr>
          <w:fldChar w:fldCharType="end"/>
        </w:r>
      </w:hyperlink>
    </w:p>
    <w:p w14:paraId="3AF8981D" w14:textId="240D43D6"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7" w:history="1">
        <w:r w:rsidR="00A20EB5" w:rsidRPr="00407085">
          <w:rPr>
            <w:rStyle w:val="Hyperlink"/>
            <w:noProof/>
          </w:rPr>
          <w:t>4.4</w:t>
        </w:r>
        <w:r w:rsidR="00A20EB5">
          <w:rPr>
            <w:rFonts w:eastAsiaTheme="minorEastAsia" w:cstheme="minorBidi"/>
            <w:smallCaps w:val="0"/>
            <w:noProof/>
            <w:sz w:val="22"/>
            <w:szCs w:val="22"/>
          </w:rPr>
          <w:tab/>
        </w:r>
        <w:r w:rsidR="00A20EB5" w:rsidRPr="00407085">
          <w:rPr>
            <w:rStyle w:val="Hyperlink"/>
            <w:noProof/>
          </w:rPr>
          <w:t>Emergency Operations Center Operations</w:t>
        </w:r>
        <w:r w:rsidR="00A20EB5">
          <w:rPr>
            <w:noProof/>
            <w:webHidden/>
          </w:rPr>
          <w:tab/>
        </w:r>
        <w:r w:rsidR="00A20EB5">
          <w:rPr>
            <w:noProof/>
            <w:webHidden/>
          </w:rPr>
          <w:fldChar w:fldCharType="begin"/>
        </w:r>
        <w:r w:rsidR="00A20EB5">
          <w:rPr>
            <w:noProof/>
            <w:webHidden/>
          </w:rPr>
          <w:instrText xml:space="preserve"> PAGEREF _Toc86748297 \h </w:instrText>
        </w:r>
        <w:r w:rsidR="00A20EB5">
          <w:rPr>
            <w:noProof/>
            <w:webHidden/>
          </w:rPr>
        </w:r>
        <w:r w:rsidR="00A20EB5">
          <w:rPr>
            <w:noProof/>
            <w:webHidden/>
          </w:rPr>
          <w:fldChar w:fldCharType="separate"/>
        </w:r>
        <w:r w:rsidR="00CB2D35">
          <w:rPr>
            <w:noProof/>
            <w:webHidden/>
          </w:rPr>
          <w:t>7</w:t>
        </w:r>
        <w:r w:rsidR="00A20EB5">
          <w:rPr>
            <w:noProof/>
            <w:webHidden/>
          </w:rPr>
          <w:fldChar w:fldCharType="end"/>
        </w:r>
      </w:hyperlink>
    </w:p>
    <w:p w14:paraId="6DF06D4B" w14:textId="388DDE74"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8" w:history="1">
        <w:r w:rsidR="00A20EB5" w:rsidRPr="00407085">
          <w:rPr>
            <w:rStyle w:val="Hyperlink"/>
            <w:noProof/>
          </w:rPr>
          <w:t>4.5</w:t>
        </w:r>
        <w:r w:rsidR="00A20EB5">
          <w:rPr>
            <w:rFonts w:eastAsiaTheme="minorEastAsia" w:cstheme="minorBidi"/>
            <w:smallCaps w:val="0"/>
            <w:noProof/>
            <w:sz w:val="22"/>
            <w:szCs w:val="22"/>
          </w:rPr>
          <w:tab/>
        </w:r>
        <w:r w:rsidR="00A20EB5" w:rsidRPr="00407085">
          <w:rPr>
            <w:rStyle w:val="Hyperlink"/>
            <w:noProof/>
          </w:rPr>
          <w:t>Information, Alert, and Warning Notifications</w:t>
        </w:r>
        <w:r w:rsidR="00A20EB5">
          <w:rPr>
            <w:noProof/>
            <w:webHidden/>
          </w:rPr>
          <w:tab/>
        </w:r>
        <w:r w:rsidR="00A20EB5">
          <w:rPr>
            <w:noProof/>
            <w:webHidden/>
          </w:rPr>
          <w:fldChar w:fldCharType="begin"/>
        </w:r>
        <w:r w:rsidR="00A20EB5">
          <w:rPr>
            <w:noProof/>
            <w:webHidden/>
          </w:rPr>
          <w:instrText xml:space="preserve"> PAGEREF _Toc86748298 \h </w:instrText>
        </w:r>
        <w:r w:rsidR="00A20EB5">
          <w:rPr>
            <w:noProof/>
            <w:webHidden/>
          </w:rPr>
        </w:r>
        <w:r w:rsidR="00A20EB5">
          <w:rPr>
            <w:noProof/>
            <w:webHidden/>
          </w:rPr>
          <w:fldChar w:fldCharType="separate"/>
        </w:r>
        <w:r w:rsidR="00CB2D35">
          <w:rPr>
            <w:noProof/>
            <w:webHidden/>
          </w:rPr>
          <w:t>7</w:t>
        </w:r>
        <w:r w:rsidR="00A20EB5">
          <w:rPr>
            <w:noProof/>
            <w:webHidden/>
          </w:rPr>
          <w:fldChar w:fldCharType="end"/>
        </w:r>
      </w:hyperlink>
    </w:p>
    <w:p w14:paraId="3B9DD181" w14:textId="350BB075"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299" w:history="1">
        <w:r w:rsidR="00A20EB5" w:rsidRPr="00407085">
          <w:rPr>
            <w:rStyle w:val="Hyperlink"/>
            <w:noProof/>
          </w:rPr>
          <w:t>4.6</w:t>
        </w:r>
        <w:r w:rsidR="00A20EB5">
          <w:rPr>
            <w:rFonts w:eastAsiaTheme="minorEastAsia" w:cstheme="minorBidi"/>
            <w:smallCaps w:val="0"/>
            <w:noProof/>
            <w:sz w:val="22"/>
            <w:szCs w:val="22"/>
          </w:rPr>
          <w:tab/>
        </w:r>
        <w:r w:rsidR="00A20EB5" w:rsidRPr="00407085">
          <w:rPr>
            <w:rStyle w:val="Hyperlink"/>
            <w:noProof/>
          </w:rPr>
          <w:t>Notification Process</w:t>
        </w:r>
        <w:r w:rsidR="00A20EB5">
          <w:rPr>
            <w:noProof/>
            <w:webHidden/>
          </w:rPr>
          <w:tab/>
        </w:r>
        <w:r w:rsidR="00A20EB5">
          <w:rPr>
            <w:noProof/>
            <w:webHidden/>
          </w:rPr>
          <w:fldChar w:fldCharType="begin"/>
        </w:r>
        <w:r w:rsidR="00A20EB5">
          <w:rPr>
            <w:noProof/>
            <w:webHidden/>
          </w:rPr>
          <w:instrText xml:space="preserve"> PAGEREF _Toc86748299 \h </w:instrText>
        </w:r>
        <w:r w:rsidR="00A20EB5">
          <w:rPr>
            <w:noProof/>
            <w:webHidden/>
          </w:rPr>
        </w:r>
        <w:r w:rsidR="00A20EB5">
          <w:rPr>
            <w:noProof/>
            <w:webHidden/>
          </w:rPr>
          <w:fldChar w:fldCharType="separate"/>
        </w:r>
        <w:r w:rsidR="00CB2D35">
          <w:rPr>
            <w:noProof/>
            <w:webHidden/>
          </w:rPr>
          <w:t>8</w:t>
        </w:r>
        <w:r w:rsidR="00A20EB5">
          <w:rPr>
            <w:noProof/>
            <w:webHidden/>
          </w:rPr>
          <w:fldChar w:fldCharType="end"/>
        </w:r>
      </w:hyperlink>
    </w:p>
    <w:p w14:paraId="307B1410" w14:textId="0B491420"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300" w:history="1">
        <w:r w:rsidR="00A20EB5" w:rsidRPr="00407085">
          <w:rPr>
            <w:rStyle w:val="Hyperlink"/>
            <w:noProof/>
          </w:rPr>
          <w:t>4.7</w:t>
        </w:r>
        <w:r w:rsidR="00A20EB5">
          <w:rPr>
            <w:rFonts w:eastAsiaTheme="minorEastAsia" w:cstheme="minorBidi"/>
            <w:smallCaps w:val="0"/>
            <w:noProof/>
            <w:sz w:val="22"/>
            <w:szCs w:val="22"/>
          </w:rPr>
          <w:tab/>
        </w:r>
        <w:r w:rsidR="00A20EB5" w:rsidRPr="00407085">
          <w:rPr>
            <w:rStyle w:val="Hyperlink"/>
            <w:noProof/>
          </w:rPr>
          <w:t>Communications Systems</w:t>
        </w:r>
        <w:r w:rsidR="00A20EB5">
          <w:rPr>
            <w:noProof/>
            <w:webHidden/>
          </w:rPr>
          <w:tab/>
        </w:r>
        <w:r w:rsidR="00A20EB5">
          <w:rPr>
            <w:noProof/>
            <w:webHidden/>
          </w:rPr>
          <w:fldChar w:fldCharType="begin"/>
        </w:r>
        <w:r w:rsidR="00A20EB5">
          <w:rPr>
            <w:noProof/>
            <w:webHidden/>
          </w:rPr>
          <w:instrText xml:space="preserve"> PAGEREF _Toc86748300 \h </w:instrText>
        </w:r>
        <w:r w:rsidR="00A20EB5">
          <w:rPr>
            <w:noProof/>
            <w:webHidden/>
          </w:rPr>
        </w:r>
        <w:r w:rsidR="00A20EB5">
          <w:rPr>
            <w:noProof/>
            <w:webHidden/>
          </w:rPr>
          <w:fldChar w:fldCharType="separate"/>
        </w:r>
        <w:r w:rsidR="00CB2D35">
          <w:rPr>
            <w:noProof/>
            <w:webHidden/>
          </w:rPr>
          <w:t>9</w:t>
        </w:r>
        <w:r w:rsidR="00A20EB5">
          <w:rPr>
            <w:noProof/>
            <w:webHidden/>
          </w:rPr>
          <w:fldChar w:fldCharType="end"/>
        </w:r>
      </w:hyperlink>
    </w:p>
    <w:p w14:paraId="7CBD6740" w14:textId="432E87DA"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301" w:history="1">
        <w:r w:rsidR="00A20EB5" w:rsidRPr="00407085">
          <w:rPr>
            <w:rStyle w:val="Hyperlink"/>
            <w:noProof/>
          </w:rPr>
          <w:t>4.8</w:t>
        </w:r>
        <w:r w:rsidR="00A20EB5">
          <w:rPr>
            <w:rFonts w:eastAsiaTheme="minorEastAsia" w:cstheme="minorBidi"/>
            <w:smallCaps w:val="0"/>
            <w:noProof/>
            <w:sz w:val="22"/>
            <w:szCs w:val="22"/>
          </w:rPr>
          <w:tab/>
        </w:r>
        <w:r w:rsidR="00A20EB5" w:rsidRPr="00407085">
          <w:rPr>
            <w:rStyle w:val="Hyperlink"/>
            <w:noProof/>
          </w:rPr>
          <w:t>Polk County Public Safety Interoperable Communications Capital Improvement Plan</w:t>
        </w:r>
        <w:r w:rsidR="00A20EB5">
          <w:rPr>
            <w:noProof/>
            <w:webHidden/>
          </w:rPr>
          <w:tab/>
        </w:r>
        <w:r w:rsidR="00A20EB5">
          <w:rPr>
            <w:noProof/>
            <w:webHidden/>
          </w:rPr>
          <w:fldChar w:fldCharType="begin"/>
        </w:r>
        <w:r w:rsidR="00A20EB5">
          <w:rPr>
            <w:noProof/>
            <w:webHidden/>
          </w:rPr>
          <w:instrText xml:space="preserve"> PAGEREF _Toc86748301 \h </w:instrText>
        </w:r>
        <w:r w:rsidR="00A20EB5">
          <w:rPr>
            <w:noProof/>
            <w:webHidden/>
          </w:rPr>
        </w:r>
        <w:r w:rsidR="00A20EB5">
          <w:rPr>
            <w:noProof/>
            <w:webHidden/>
          </w:rPr>
          <w:fldChar w:fldCharType="separate"/>
        </w:r>
        <w:r w:rsidR="00CB2D35">
          <w:rPr>
            <w:noProof/>
            <w:webHidden/>
          </w:rPr>
          <w:t>10</w:t>
        </w:r>
        <w:r w:rsidR="00A20EB5">
          <w:rPr>
            <w:noProof/>
            <w:webHidden/>
          </w:rPr>
          <w:fldChar w:fldCharType="end"/>
        </w:r>
      </w:hyperlink>
    </w:p>
    <w:p w14:paraId="092F005C" w14:textId="10A202C3"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302" w:history="1">
        <w:r w:rsidR="00A20EB5" w:rsidRPr="00407085">
          <w:rPr>
            <w:rStyle w:val="Hyperlink"/>
            <w:noProof/>
          </w:rPr>
          <w:t>4.9</w:t>
        </w:r>
        <w:r w:rsidR="00A20EB5">
          <w:rPr>
            <w:rFonts w:eastAsiaTheme="minorEastAsia" w:cstheme="minorBidi"/>
            <w:smallCaps w:val="0"/>
            <w:noProof/>
            <w:sz w:val="22"/>
            <w:szCs w:val="22"/>
          </w:rPr>
          <w:tab/>
        </w:r>
        <w:r w:rsidR="00A20EB5" w:rsidRPr="00407085">
          <w:rPr>
            <w:rStyle w:val="Hyperlink"/>
            <w:noProof/>
          </w:rPr>
          <w:t>Access Functional Needs Populations</w:t>
        </w:r>
        <w:r w:rsidR="00A20EB5">
          <w:rPr>
            <w:noProof/>
            <w:webHidden/>
          </w:rPr>
          <w:tab/>
        </w:r>
        <w:r w:rsidR="00A20EB5">
          <w:rPr>
            <w:noProof/>
            <w:webHidden/>
          </w:rPr>
          <w:fldChar w:fldCharType="begin"/>
        </w:r>
        <w:r w:rsidR="00A20EB5">
          <w:rPr>
            <w:noProof/>
            <w:webHidden/>
          </w:rPr>
          <w:instrText xml:space="preserve"> PAGEREF _Toc86748302 \h </w:instrText>
        </w:r>
        <w:r w:rsidR="00A20EB5">
          <w:rPr>
            <w:noProof/>
            <w:webHidden/>
          </w:rPr>
        </w:r>
        <w:r w:rsidR="00A20EB5">
          <w:rPr>
            <w:noProof/>
            <w:webHidden/>
          </w:rPr>
          <w:fldChar w:fldCharType="separate"/>
        </w:r>
        <w:r w:rsidR="00CB2D35">
          <w:rPr>
            <w:noProof/>
            <w:webHidden/>
          </w:rPr>
          <w:t>10</w:t>
        </w:r>
        <w:r w:rsidR="00A20EB5">
          <w:rPr>
            <w:noProof/>
            <w:webHidden/>
          </w:rPr>
          <w:fldChar w:fldCharType="end"/>
        </w:r>
      </w:hyperlink>
    </w:p>
    <w:p w14:paraId="6B2D7182" w14:textId="5A798990" w:rsidR="00A20EB5" w:rsidRDefault="00A77038" w:rsidP="00A20EB5">
      <w:pPr>
        <w:pStyle w:val="TOC2"/>
        <w:tabs>
          <w:tab w:val="left" w:pos="880"/>
          <w:tab w:val="right" w:leader="dot" w:pos="9350"/>
        </w:tabs>
        <w:rPr>
          <w:rFonts w:eastAsiaTheme="minorEastAsia" w:cstheme="minorBidi"/>
          <w:smallCaps w:val="0"/>
          <w:noProof/>
          <w:sz w:val="22"/>
          <w:szCs w:val="22"/>
        </w:rPr>
      </w:pPr>
      <w:hyperlink w:anchor="_Toc86748303" w:history="1">
        <w:r w:rsidR="00A20EB5" w:rsidRPr="00407085">
          <w:rPr>
            <w:rStyle w:val="Hyperlink"/>
            <w:noProof/>
          </w:rPr>
          <w:t>4.10</w:t>
        </w:r>
        <w:r w:rsidR="00A20EB5">
          <w:rPr>
            <w:rFonts w:eastAsiaTheme="minorEastAsia" w:cstheme="minorBidi"/>
            <w:smallCaps w:val="0"/>
            <w:noProof/>
            <w:sz w:val="22"/>
            <w:szCs w:val="22"/>
          </w:rPr>
          <w:tab/>
        </w:r>
        <w:r w:rsidR="00A20EB5" w:rsidRPr="00407085">
          <w:rPr>
            <w:rStyle w:val="Hyperlink"/>
            <w:noProof/>
          </w:rPr>
          <w:t>Coordination with Other ESFs</w:t>
        </w:r>
        <w:r w:rsidR="00A20EB5">
          <w:rPr>
            <w:noProof/>
            <w:webHidden/>
          </w:rPr>
          <w:tab/>
        </w:r>
        <w:r w:rsidR="00A20EB5">
          <w:rPr>
            <w:noProof/>
            <w:webHidden/>
          </w:rPr>
          <w:fldChar w:fldCharType="begin"/>
        </w:r>
        <w:r w:rsidR="00A20EB5">
          <w:rPr>
            <w:noProof/>
            <w:webHidden/>
          </w:rPr>
          <w:instrText xml:space="preserve"> PAGEREF _Toc86748303 \h </w:instrText>
        </w:r>
        <w:r w:rsidR="00A20EB5">
          <w:rPr>
            <w:noProof/>
            <w:webHidden/>
          </w:rPr>
        </w:r>
        <w:r w:rsidR="00A20EB5">
          <w:rPr>
            <w:noProof/>
            <w:webHidden/>
          </w:rPr>
          <w:fldChar w:fldCharType="separate"/>
        </w:r>
        <w:r w:rsidR="00CB2D35">
          <w:rPr>
            <w:noProof/>
            <w:webHidden/>
          </w:rPr>
          <w:t>11</w:t>
        </w:r>
        <w:r w:rsidR="00A20EB5">
          <w:rPr>
            <w:noProof/>
            <w:webHidden/>
          </w:rPr>
          <w:fldChar w:fldCharType="end"/>
        </w:r>
      </w:hyperlink>
    </w:p>
    <w:p w14:paraId="496868E2" w14:textId="0F8B190C" w:rsidR="00A20EB5" w:rsidRDefault="00A77038" w:rsidP="00A20EB5">
      <w:pPr>
        <w:pStyle w:val="TOC1"/>
        <w:tabs>
          <w:tab w:val="left" w:pos="440"/>
        </w:tabs>
        <w:rPr>
          <w:rFonts w:eastAsiaTheme="minorEastAsia" w:cstheme="minorBidi"/>
          <w:b w:val="0"/>
          <w:bCs w:val="0"/>
          <w:caps w:val="0"/>
          <w:noProof/>
          <w:sz w:val="22"/>
          <w:szCs w:val="22"/>
        </w:rPr>
      </w:pPr>
      <w:hyperlink w:anchor="_Toc86748304" w:history="1">
        <w:r w:rsidR="00A20EB5" w:rsidRPr="00407085">
          <w:rPr>
            <w:rStyle w:val="Hyperlink"/>
            <w:noProof/>
          </w:rPr>
          <w:t>5</w:t>
        </w:r>
        <w:r w:rsidR="00A20EB5">
          <w:rPr>
            <w:rFonts w:eastAsiaTheme="minorEastAsia" w:cstheme="minorBidi"/>
            <w:b w:val="0"/>
            <w:bCs w:val="0"/>
            <w:caps w:val="0"/>
            <w:noProof/>
            <w:sz w:val="22"/>
            <w:szCs w:val="22"/>
          </w:rPr>
          <w:tab/>
        </w:r>
        <w:r w:rsidR="00A20EB5" w:rsidRPr="00407085">
          <w:rPr>
            <w:rStyle w:val="Hyperlink"/>
            <w:noProof/>
          </w:rPr>
          <w:t>ESF Annex Development and Maintenance</w:t>
        </w:r>
        <w:r w:rsidR="00A20EB5">
          <w:rPr>
            <w:noProof/>
            <w:webHidden/>
          </w:rPr>
          <w:tab/>
        </w:r>
        <w:r w:rsidR="00A20EB5">
          <w:rPr>
            <w:noProof/>
            <w:webHidden/>
          </w:rPr>
          <w:fldChar w:fldCharType="begin"/>
        </w:r>
        <w:r w:rsidR="00A20EB5">
          <w:rPr>
            <w:noProof/>
            <w:webHidden/>
          </w:rPr>
          <w:instrText xml:space="preserve"> PAGEREF _Toc86748304 \h </w:instrText>
        </w:r>
        <w:r w:rsidR="00A20EB5">
          <w:rPr>
            <w:noProof/>
            <w:webHidden/>
          </w:rPr>
        </w:r>
        <w:r w:rsidR="00A20EB5">
          <w:rPr>
            <w:noProof/>
            <w:webHidden/>
          </w:rPr>
          <w:fldChar w:fldCharType="separate"/>
        </w:r>
        <w:r w:rsidR="00CB2D35">
          <w:rPr>
            <w:noProof/>
            <w:webHidden/>
          </w:rPr>
          <w:t>11</w:t>
        </w:r>
        <w:r w:rsidR="00A20EB5">
          <w:rPr>
            <w:noProof/>
            <w:webHidden/>
          </w:rPr>
          <w:fldChar w:fldCharType="end"/>
        </w:r>
      </w:hyperlink>
    </w:p>
    <w:p w14:paraId="458C8C3B" w14:textId="243E58AC" w:rsidR="00A20EB5" w:rsidRDefault="00A77038" w:rsidP="00A20EB5">
      <w:pPr>
        <w:pStyle w:val="TOC1"/>
        <w:tabs>
          <w:tab w:val="left" w:pos="440"/>
        </w:tabs>
        <w:rPr>
          <w:rFonts w:eastAsiaTheme="minorEastAsia" w:cstheme="minorBidi"/>
          <w:b w:val="0"/>
          <w:bCs w:val="0"/>
          <w:caps w:val="0"/>
          <w:noProof/>
          <w:sz w:val="22"/>
          <w:szCs w:val="22"/>
        </w:rPr>
      </w:pPr>
      <w:hyperlink w:anchor="_Toc86748305" w:history="1">
        <w:r w:rsidR="00A20EB5" w:rsidRPr="00407085">
          <w:rPr>
            <w:rStyle w:val="Hyperlink"/>
            <w:noProof/>
          </w:rPr>
          <w:t>6</w:t>
        </w:r>
        <w:r w:rsidR="00A20EB5">
          <w:rPr>
            <w:rFonts w:eastAsiaTheme="minorEastAsia" w:cstheme="minorBidi"/>
            <w:b w:val="0"/>
            <w:bCs w:val="0"/>
            <w:caps w:val="0"/>
            <w:noProof/>
            <w:sz w:val="22"/>
            <w:szCs w:val="22"/>
          </w:rPr>
          <w:tab/>
        </w:r>
        <w:r w:rsidR="00A20EB5" w:rsidRPr="00407085">
          <w:rPr>
            <w:rStyle w:val="Hyperlink"/>
            <w:noProof/>
          </w:rPr>
          <w:t>Appendices</w:t>
        </w:r>
        <w:r w:rsidR="00A20EB5">
          <w:rPr>
            <w:noProof/>
            <w:webHidden/>
          </w:rPr>
          <w:tab/>
        </w:r>
        <w:r w:rsidR="00A20EB5">
          <w:rPr>
            <w:noProof/>
            <w:webHidden/>
          </w:rPr>
          <w:fldChar w:fldCharType="begin"/>
        </w:r>
        <w:r w:rsidR="00A20EB5">
          <w:rPr>
            <w:noProof/>
            <w:webHidden/>
          </w:rPr>
          <w:instrText xml:space="preserve"> PAGEREF _Toc86748305 \h </w:instrText>
        </w:r>
        <w:r w:rsidR="00A20EB5">
          <w:rPr>
            <w:noProof/>
            <w:webHidden/>
          </w:rPr>
        </w:r>
        <w:r w:rsidR="00A20EB5">
          <w:rPr>
            <w:noProof/>
            <w:webHidden/>
          </w:rPr>
          <w:fldChar w:fldCharType="separate"/>
        </w:r>
        <w:r w:rsidR="00CB2D35">
          <w:rPr>
            <w:noProof/>
            <w:webHidden/>
          </w:rPr>
          <w:t>11</w:t>
        </w:r>
        <w:r w:rsidR="00A20EB5">
          <w:rPr>
            <w:noProof/>
            <w:webHidden/>
          </w:rPr>
          <w:fldChar w:fldCharType="end"/>
        </w:r>
      </w:hyperlink>
    </w:p>
    <w:p w14:paraId="3BEC7D04" w14:textId="56510AE5" w:rsidR="00A20EB5" w:rsidRDefault="00A77038" w:rsidP="00A20EB5">
      <w:pPr>
        <w:pStyle w:val="TOC1"/>
        <w:rPr>
          <w:rFonts w:eastAsiaTheme="minorEastAsia" w:cstheme="minorBidi"/>
          <w:b w:val="0"/>
          <w:bCs w:val="0"/>
          <w:caps w:val="0"/>
          <w:noProof/>
          <w:sz w:val="22"/>
          <w:szCs w:val="22"/>
        </w:rPr>
      </w:pPr>
      <w:hyperlink w:anchor="_Toc86748306" w:history="1">
        <w:r w:rsidR="00A20EB5" w:rsidRPr="00407085">
          <w:rPr>
            <w:rStyle w:val="Hyperlink"/>
            <w:noProof/>
          </w:rPr>
          <w:t>Appendix A: ESF-2 Resources</w:t>
        </w:r>
        <w:r w:rsidR="00A20EB5">
          <w:rPr>
            <w:noProof/>
            <w:webHidden/>
          </w:rPr>
          <w:tab/>
        </w:r>
        <w:r w:rsidR="00A20EB5">
          <w:rPr>
            <w:noProof/>
            <w:webHidden/>
          </w:rPr>
          <w:fldChar w:fldCharType="begin"/>
        </w:r>
        <w:r w:rsidR="00A20EB5">
          <w:rPr>
            <w:noProof/>
            <w:webHidden/>
          </w:rPr>
          <w:instrText xml:space="preserve"> PAGEREF _Toc86748306 \h </w:instrText>
        </w:r>
        <w:r w:rsidR="00A20EB5">
          <w:rPr>
            <w:noProof/>
            <w:webHidden/>
          </w:rPr>
        </w:r>
        <w:r w:rsidR="00A20EB5">
          <w:rPr>
            <w:noProof/>
            <w:webHidden/>
          </w:rPr>
          <w:fldChar w:fldCharType="separate"/>
        </w:r>
        <w:r w:rsidR="00CB2D35">
          <w:rPr>
            <w:noProof/>
            <w:webHidden/>
          </w:rPr>
          <w:t>12</w:t>
        </w:r>
        <w:r w:rsidR="00A20EB5">
          <w:rPr>
            <w:noProof/>
            <w:webHidden/>
          </w:rPr>
          <w:fldChar w:fldCharType="end"/>
        </w:r>
      </w:hyperlink>
    </w:p>
    <w:p w14:paraId="7A84C429" w14:textId="0C8CB276" w:rsidR="00A20EB5" w:rsidRDefault="00A77038" w:rsidP="00A20EB5">
      <w:pPr>
        <w:pStyle w:val="TOC2"/>
        <w:tabs>
          <w:tab w:val="right" w:leader="dot" w:pos="9350"/>
        </w:tabs>
        <w:rPr>
          <w:rFonts w:eastAsiaTheme="minorEastAsia" w:cstheme="minorBidi"/>
          <w:smallCaps w:val="0"/>
          <w:noProof/>
          <w:sz w:val="22"/>
          <w:szCs w:val="22"/>
        </w:rPr>
      </w:pPr>
      <w:hyperlink w:anchor="_Toc86748307" w:history="1">
        <w:r w:rsidR="00A20EB5" w:rsidRPr="00407085">
          <w:rPr>
            <w:rStyle w:val="Hyperlink"/>
            <w:noProof/>
          </w:rPr>
          <w:t>Local</w:t>
        </w:r>
        <w:r w:rsidR="00A20EB5">
          <w:rPr>
            <w:noProof/>
            <w:webHidden/>
          </w:rPr>
          <w:tab/>
        </w:r>
        <w:r w:rsidR="00A20EB5">
          <w:rPr>
            <w:noProof/>
            <w:webHidden/>
          </w:rPr>
          <w:fldChar w:fldCharType="begin"/>
        </w:r>
        <w:r w:rsidR="00A20EB5">
          <w:rPr>
            <w:noProof/>
            <w:webHidden/>
          </w:rPr>
          <w:instrText xml:space="preserve"> PAGEREF _Toc86748307 \h </w:instrText>
        </w:r>
        <w:r w:rsidR="00A20EB5">
          <w:rPr>
            <w:noProof/>
            <w:webHidden/>
          </w:rPr>
        </w:r>
        <w:r w:rsidR="00A20EB5">
          <w:rPr>
            <w:noProof/>
            <w:webHidden/>
          </w:rPr>
          <w:fldChar w:fldCharType="separate"/>
        </w:r>
        <w:r w:rsidR="00CB2D35">
          <w:rPr>
            <w:noProof/>
            <w:webHidden/>
          </w:rPr>
          <w:t>12</w:t>
        </w:r>
        <w:r w:rsidR="00A20EB5">
          <w:rPr>
            <w:noProof/>
            <w:webHidden/>
          </w:rPr>
          <w:fldChar w:fldCharType="end"/>
        </w:r>
      </w:hyperlink>
    </w:p>
    <w:p w14:paraId="5266648F" w14:textId="7E216E31" w:rsidR="00A20EB5" w:rsidRDefault="00A77038" w:rsidP="00A20EB5">
      <w:pPr>
        <w:pStyle w:val="TOC2"/>
        <w:tabs>
          <w:tab w:val="right" w:leader="dot" w:pos="9350"/>
        </w:tabs>
        <w:rPr>
          <w:rFonts w:eastAsiaTheme="minorEastAsia" w:cstheme="minorBidi"/>
          <w:smallCaps w:val="0"/>
          <w:noProof/>
          <w:sz w:val="22"/>
          <w:szCs w:val="22"/>
        </w:rPr>
      </w:pPr>
      <w:hyperlink w:anchor="_Toc86748308" w:history="1">
        <w:r w:rsidR="00A20EB5" w:rsidRPr="00407085">
          <w:rPr>
            <w:rStyle w:val="Hyperlink"/>
            <w:noProof/>
          </w:rPr>
          <w:t>State</w:t>
        </w:r>
        <w:r w:rsidR="00A20EB5">
          <w:rPr>
            <w:noProof/>
            <w:webHidden/>
          </w:rPr>
          <w:tab/>
        </w:r>
        <w:r w:rsidR="00A20EB5">
          <w:rPr>
            <w:noProof/>
            <w:webHidden/>
          </w:rPr>
          <w:fldChar w:fldCharType="begin"/>
        </w:r>
        <w:r w:rsidR="00A20EB5">
          <w:rPr>
            <w:noProof/>
            <w:webHidden/>
          </w:rPr>
          <w:instrText xml:space="preserve"> PAGEREF _Toc86748308 \h </w:instrText>
        </w:r>
        <w:r w:rsidR="00A20EB5">
          <w:rPr>
            <w:noProof/>
            <w:webHidden/>
          </w:rPr>
        </w:r>
        <w:r w:rsidR="00A20EB5">
          <w:rPr>
            <w:noProof/>
            <w:webHidden/>
          </w:rPr>
          <w:fldChar w:fldCharType="separate"/>
        </w:r>
        <w:r w:rsidR="00CB2D35">
          <w:rPr>
            <w:noProof/>
            <w:webHidden/>
          </w:rPr>
          <w:t>12</w:t>
        </w:r>
        <w:r w:rsidR="00A20EB5">
          <w:rPr>
            <w:noProof/>
            <w:webHidden/>
          </w:rPr>
          <w:fldChar w:fldCharType="end"/>
        </w:r>
      </w:hyperlink>
    </w:p>
    <w:p w14:paraId="3D2CB1F8" w14:textId="3D751F71" w:rsidR="00A20EB5" w:rsidRDefault="00A77038" w:rsidP="00A20EB5">
      <w:pPr>
        <w:pStyle w:val="TOC2"/>
        <w:tabs>
          <w:tab w:val="right" w:leader="dot" w:pos="9350"/>
        </w:tabs>
        <w:rPr>
          <w:rFonts w:eastAsiaTheme="minorEastAsia" w:cstheme="minorBidi"/>
          <w:smallCaps w:val="0"/>
          <w:noProof/>
          <w:sz w:val="22"/>
          <w:szCs w:val="22"/>
        </w:rPr>
      </w:pPr>
      <w:hyperlink w:anchor="_Toc86748309" w:history="1">
        <w:r w:rsidR="00A20EB5" w:rsidRPr="00407085">
          <w:rPr>
            <w:rStyle w:val="Hyperlink"/>
            <w:noProof/>
          </w:rPr>
          <w:t>Federal</w:t>
        </w:r>
        <w:r w:rsidR="00A20EB5">
          <w:rPr>
            <w:noProof/>
            <w:webHidden/>
          </w:rPr>
          <w:tab/>
        </w:r>
        <w:r w:rsidR="00A20EB5">
          <w:rPr>
            <w:noProof/>
            <w:webHidden/>
          </w:rPr>
          <w:fldChar w:fldCharType="begin"/>
        </w:r>
        <w:r w:rsidR="00A20EB5">
          <w:rPr>
            <w:noProof/>
            <w:webHidden/>
          </w:rPr>
          <w:instrText xml:space="preserve"> PAGEREF _Toc86748309 \h </w:instrText>
        </w:r>
        <w:r w:rsidR="00A20EB5">
          <w:rPr>
            <w:noProof/>
            <w:webHidden/>
          </w:rPr>
        </w:r>
        <w:r w:rsidR="00A20EB5">
          <w:rPr>
            <w:noProof/>
            <w:webHidden/>
          </w:rPr>
          <w:fldChar w:fldCharType="separate"/>
        </w:r>
        <w:r w:rsidR="00CB2D35">
          <w:rPr>
            <w:noProof/>
            <w:webHidden/>
          </w:rPr>
          <w:t>12</w:t>
        </w:r>
        <w:r w:rsidR="00A20EB5">
          <w:rPr>
            <w:noProof/>
            <w:webHidden/>
          </w:rPr>
          <w:fldChar w:fldCharType="end"/>
        </w:r>
      </w:hyperlink>
    </w:p>
    <w:p w14:paraId="76B43FC5" w14:textId="3807F857" w:rsidR="00A20EB5" w:rsidRDefault="00A77038" w:rsidP="00A20EB5">
      <w:pPr>
        <w:pStyle w:val="TOC1"/>
        <w:rPr>
          <w:rFonts w:eastAsiaTheme="minorEastAsia" w:cstheme="minorBidi"/>
          <w:b w:val="0"/>
          <w:bCs w:val="0"/>
          <w:caps w:val="0"/>
          <w:noProof/>
          <w:sz w:val="22"/>
          <w:szCs w:val="22"/>
        </w:rPr>
      </w:pPr>
      <w:hyperlink w:anchor="_Toc86748310" w:history="1">
        <w:r w:rsidR="00A20EB5" w:rsidRPr="00407085">
          <w:rPr>
            <w:rStyle w:val="Hyperlink"/>
            <w:noProof/>
          </w:rPr>
          <w:t>Appendix B: ESF-2 Responsibilities by Phase of Emergency Management</w:t>
        </w:r>
        <w:r w:rsidR="00A20EB5">
          <w:rPr>
            <w:noProof/>
            <w:webHidden/>
          </w:rPr>
          <w:tab/>
        </w:r>
        <w:r w:rsidR="00A20EB5">
          <w:rPr>
            <w:noProof/>
            <w:webHidden/>
          </w:rPr>
          <w:fldChar w:fldCharType="begin"/>
        </w:r>
        <w:r w:rsidR="00A20EB5">
          <w:rPr>
            <w:noProof/>
            <w:webHidden/>
          </w:rPr>
          <w:instrText xml:space="preserve"> PAGEREF _Toc86748310 \h </w:instrText>
        </w:r>
        <w:r w:rsidR="00A20EB5">
          <w:rPr>
            <w:noProof/>
            <w:webHidden/>
          </w:rPr>
        </w:r>
        <w:r w:rsidR="00A20EB5">
          <w:rPr>
            <w:noProof/>
            <w:webHidden/>
          </w:rPr>
          <w:fldChar w:fldCharType="separate"/>
        </w:r>
        <w:r w:rsidR="00CB2D35">
          <w:rPr>
            <w:noProof/>
            <w:webHidden/>
          </w:rPr>
          <w:t>13</w:t>
        </w:r>
        <w:r w:rsidR="00A20EB5">
          <w:rPr>
            <w:noProof/>
            <w:webHidden/>
          </w:rPr>
          <w:fldChar w:fldCharType="end"/>
        </w:r>
      </w:hyperlink>
    </w:p>
    <w:p w14:paraId="7BFF701C" w14:textId="333DB9D6" w:rsidR="00A20EB5" w:rsidRDefault="00A77038" w:rsidP="00A20EB5">
      <w:pPr>
        <w:pStyle w:val="TOC1"/>
        <w:rPr>
          <w:rFonts w:eastAsiaTheme="minorEastAsia" w:cstheme="minorBidi"/>
          <w:b w:val="0"/>
          <w:bCs w:val="0"/>
          <w:caps w:val="0"/>
          <w:noProof/>
          <w:sz w:val="22"/>
          <w:szCs w:val="22"/>
        </w:rPr>
      </w:pPr>
      <w:hyperlink w:anchor="_Toc86748311" w:history="1">
        <w:r w:rsidR="00A20EB5" w:rsidRPr="00407085">
          <w:rPr>
            <w:rStyle w:val="Hyperlink"/>
            <w:noProof/>
          </w:rPr>
          <w:t>Appendix C: ESF-2 Representative Checklist</w:t>
        </w:r>
        <w:r w:rsidR="00A20EB5">
          <w:rPr>
            <w:noProof/>
            <w:webHidden/>
          </w:rPr>
          <w:tab/>
        </w:r>
        <w:r w:rsidR="00A20EB5">
          <w:rPr>
            <w:noProof/>
            <w:webHidden/>
          </w:rPr>
          <w:fldChar w:fldCharType="begin"/>
        </w:r>
        <w:r w:rsidR="00A20EB5">
          <w:rPr>
            <w:noProof/>
            <w:webHidden/>
          </w:rPr>
          <w:instrText xml:space="preserve"> PAGEREF _Toc86748311 \h </w:instrText>
        </w:r>
        <w:r w:rsidR="00A20EB5">
          <w:rPr>
            <w:noProof/>
            <w:webHidden/>
          </w:rPr>
        </w:r>
        <w:r w:rsidR="00A20EB5">
          <w:rPr>
            <w:noProof/>
            <w:webHidden/>
          </w:rPr>
          <w:fldChar w:fldCharType="separate"/>
        </w:r>
        <w:r w:rsidR="00CB2D35">
          <w:rPr>
            <w:noProof/>
            <w:webHidden/>
          </w:rPr>
          <w:t>18</w:t>
        </w:r>
        <w:r w:rsidR="00A20EB5">
          <w:rPr>
            <w:noProof/>
            <w:webHidden/>
          </w:rPr>
          <w:fldChar w:fldCharType="end"/>
        </w:r>
      </w:hyperlink>
    </w:p>
    <w:p w14:paraId="117CD2A4" w14:textId="79FA1EF1" w:rsidR="00A20EB5" w:rsidRDefault="00A77038" w:rsidP="00A20EB5">
      <w:pPr>
        <w:pStyle w:val="TOC2"/>
        <w:tabs>
          <w:tab w:val="right" w:leader="dot" w:pos="9350"/>
        </w:tabs>
        <w:rPr>
          <w:rFonts w:eastAsiaTheme="minorEastAsia" w:cstheme="minorBidi"/>
          <w:smallCaps w:val="0"/>
          <w:noProof/>
          <w:sz w:val="22"/>
          <w:szCs w:val="22"/>
        </w:rPr>
      </w:pPr>
      <w:hyperlink w:anchor="_Toc86748312" w:history="1">
        <w:r w:rsidR="00A20EB5" w:rsidRPr="00407085">
          <w:rPr>
            <w:rStyle w:val="Hyperlink"/>
            <w:rFonts w:eastAsiaTheme="majorEastAsia"/>
            <w:noProof/>
          </w:rPr>
          <w:t>Keys to Success Checklist</w:t>
        </w:r>
        <w:r w:rsidR="00A20EB5">
          <w:rPr>
            <w:noProof/>
            <w:webHidden/>
          </w:rPr>
          <w:tab/>
        </w:r>
        <w:r w:rsidR="00A20EB5">
          <w:rPr>
            <w:noProof/>
            <w:webHidden/>
          </w:rPr>
          <w:fldChar w:fldCharType="begin"/>
        </w:r>
        <w:r w:rsidR="00A20EB5">
          <w:rPr>
            <w:noProof/>
            <w:webHidden/>
          </w:rPr>
          <w:instrText xml:space="preserve"> PAGEREF _Toc86748312 \h </w:instrText>
        </w:r>
        <w:r w:rsidR="00A20EB5">
          <w:rPr>
            <w:noProof/>
            <w:webHidden/>
          </w:rPr>
        </w:r>
        <w:r w:rsidR="00A20EB5">
          <w:rPr>
            <w:noProof/>
            <w:webHidden/>
          </w:rPr>
          <w:fldChar w:fldCharType="separate"/>
        </w:r>
        <w:r w:rsidR="00CB2D35">
          <w:rPr>
            <w:noProof/>
            <w:webHidden/>
          </w:rPr>
          <w:t>19</w:t>
        </w:r>
        <w:r w:rsidR="00A20EB5">
          <w:rPr>
            <w:noProof/>
            <w:webHidden/>
          </w:rPr>
          <w:fldChar w:fldCharType="end"/>
        </w:r>
      </w:hyperlink>
    </w:p>
    <w:p w14:paraId="7CA9A9C7" w14:textId="1788E169" w:rsidR="00A20EB5" w:rsidRDefault="00A77038" w:rsidP="00A20EB5">
      <w:pPr>
        <w:pStyle w:val="TOC1"/>
        <w:rPr>
          <w:rFonts w:eastAsiaTheme="minorEastAsia" w:cstheme="minorBidi"/>
          <w:b w:val="0"/>
          <w:bCs w:val="0"/>
          <w:caps w:val="0"/>
          <w:noProof/>
          <w:sz w:val="22"/>
          <w:szCs w:val="22"/>
        </w:rPr>
      </w:pPr>
      <w:hyperlink w:anchor="_Toc86748313" w:history="1">
        <w:r w:rsidR="00A20EB5" w:rsidRPr="00407085">
          <w:rPr>
            <w:rStyle w:val="Hyperlink"/>
            <w:noProof/>
          </w:rPr>
          <w:t>Appendix D: References</w:t>
        </w:r>
        <w:r w:rsidR="00A20EB5">
          <w:rPr>
            <w:noProof/>
            <w:webHidden/>
          </w:rPr>
          <w:tab/>
        </w:r>
        <w:r w:rsidR="00A20EB5">
          <w:rPr>
            <w:noProof/>
            <w:webHidden/>
          </w:rPr>
          <w:fldChar w:fldCharType="begin"/>
        </w:r>
        <w:r w:rsidR="00A20EB5">
          <w:rPr>
            <w:noProof/>
            <w:webHidden/>
          </w:rPr>
          <w:instrText xml:space="preserve"> PAGEREF _Toc86748313 \h </w:instrText>
        </w:r>
        <w:r w:rsidR="00A20EB5">
          <w:rPr>
            <w:noProof/>
            <w:webHidden/>
          </w:rPr>
        </w:r>
        <w:r w:rsidR="00A20EB5">
          <w:rPr>
            <w:noProof/>
            <w:webHidden/>
          </w:rPr>
          <w:fldChar w:fldCharType="separate"/>
        </w:r>
        <w:r w:rsidR="00CB2D35">
          <w:rPr>
            <w:noProof/>
            <w:webHidden/>
          </w:rPr>
          <w:t>20</w:t>
        </w:r>
        <w:r w:rsidR="00A20EB5">
          <w:rPr>
            <w:noProof/>
            <w:webHidden/>
          </w:rPr>
          <w:fldChar w:fldCharType="end"/>
        </w:r>
      </w:hyperlink>
    </w:p>
    <w:p w14:paraId="13E32D15" w14:textId="77777777" w:rsidR="00A20EB5" w:rsidRDefault="00A20EB5" w:rsidP="00A20EB5">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A20EB5" w:rsidRPr="00493559" w14:paraId="35B963CA"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0D4546CA" w14:textId="77777777" w:rsidR="00A20EB5" w:rsidRPr="000035B4" w:rsidRDefault="00A20EB5" w:rsidP="006845AC">
            <w:pPr>
              <w:spacing w:before="120" w:after="60"/>
              <w:rPr>
                <w:rFonts w:cstheme="minorBidi"/>
                <w:b w:val="0"/>
                <w:color w:val="FFFFFF"/>
              </w:rPr>
            </w:pPr>
            <w:r w:rsidRPr="00A661BE">
              <w:rPr>
                <w:rFonts w:cstheme="minorBidi"/>
                <w:sz w:val="22"/>
                <w:szCs w:val="22"/>
              </w:rPr>
              <w:lastRenderedPageBreak/>
              <w:t>ESF-2 Tasked Agencies</w:t>
            </w:r>
          </w:p>
        </w:tc>
      </w:tr>
      <w:tr w:rsidR="00A20EB5" w:rsidRPr="00BC471E" w14:paraId="6ED14E2D"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2435FCE6" w14:textId="77777777" w:rsidR="00A20EB5" w:rsidRPr="000035B4" w:rsidRDefault="00A20EB5"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4633C617" w14:textId="77777777" w:rsidR="00A20EB5" w:rsidRPr="002E080D" w:rsidRDefault="00A20EB5" w:rsidP="00E22B6B">
            <w:pPr>
              <w:spacing w:before="60" w:after="60"/>
              <w:rPr>
                <w:rFonts w:cstheme="minorHAnsi"/>
                <w:b/>
                <w:bCs/>
              </w:rPr>
            </w:pPr>
            <w:r w:rsidRPr="002E080D">
              <w:rPr>
                <w:rFonts w:cstheme="minorHAnsi"/>
              </w:rPr>
              <w:t>Willamette Valley Communications Center (Alert and Warning)</w:t>
            </w:r>
          </w:p>
          <w:p w14:paraId="4B434595" w14:textId="77777777" w:rsidR="00A20EB5" w:rsidRPr="000035B4" w:rsidRDefault="00A20EB5" w:rsidP="00E22B6B">
            <w:pPr>
              <w:spacing w:before="60" w:after="60"/>
              <w:rPr>
                <w:rFonts w:cstheme="minorHAnsi"/>
                <w:b/>
                <w:bCs/>
              </w:rPr>
            </w:pPr>
            <w:r>
              <w:rPr>
                <w:rFonts w:cstheme="minorHAnsi"/>
              </w:rPr>
              <w:t>Emergency Management Department</w:t>
            </w:r>
            <w:r w:rsidRPr="002E080D">
              <w:rPr>
                <w:rFonts w:cstheme="minorHAnsi"/>
              </w:rPr>
              <w:t xml:space="preserve"> (Communications Systems)</w:t>
            </w:r>
          </w:p>
        </w:tc>
      </w:tr>
      <w:tr w:rsidR="00A20EB5" w:rsidRPr="00BC471E" w14:paraId="0BFE196B"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6EB10783" w14:textId="77777777" w:rsidR="00A20EB5" w:rsidRPr="000035B4" w:rsidRDefault="00A20EB5"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87A0D7A" w14:textId="77777777" w:rsidR="00A20EB5" w:rsidRPr="00D73D13" w:rsidRDefault="00A20EB5" w:rsidP="00E22B6B">
            <w:pPr>
              <w:spacing w:before="60" w:after="60"/>
              <w:rPr>
                <w:rFonts w:cstheme="minorBidi"/>
                <w:b/>
                <w:bCs/>
              </w:rPr>
            </w:pPr>
            <w:r w:rsidRPr="31D96856">
              <w:rPr>
                <w:rFonts w:cstheme="minorBidi"/>
              </w:rPr>
              <w:t>Amateur Radio Emergency Services</w:t>
            </w:r>
          </w:p>
          <w:p w14:paraId="1D63AF8E" w14:textId="77777777" w:rsidR="00A20EB5" w:rsidRPr="00D73D13" w:rsidRDefault="00A20EB5" w:rsidP="00E22B6B">
            <w:pPr>
              <w:spacing w:before="60" w:after="60"/>
              <w:rPr>
                <w:rFonts w:cstheme="minorBidi"/>
                <w:b/>
                <w:bCs/>
              </w:rPr>
            </w:pPr>
            <w:r w:rsidRPr="31D96856">
              <w:rPr>
                <w:rFonts w:cstheme="minorBidi"/>
              </w:rPr>
              <w:t>Information Services Department</w:t>
            </w:r>
          </w:p>
          <w:p w14:paraId="145290D6" w14:textId="77777777" w:rsidR="00A20EB5" w:rsidRPr="00D73D13" w:rsidRDefault="00A20EB5" w:rsidP="00E22B6B">
            <w:pPr>
              <w:spacing w:before="60" w:after="60"/>
              <w:rPr>
                <w:rFonts w:cstheme="minorBidi"/>
                <w:b/>
                <w:bCs/>
              </w:rPr>
            </w:pPr>
            <w:r w:rsidRPr="31D96856">
              <w:rPr>
                <w:rFonts w:cstheme="minorBidi"/>
              </w:rPr>
              <w:t>Public Works Department</w:t>
            </w:r>
          </w:p>
          <w:p w14:paraId="3E8B28B3" w14:textId="77777777" w:rsidR="00A20EB5" w:rsidRDefault="00A20EB5" w:rsidP="00E22B6B">
            <w:pPr>
              <w:spacing w:before="60" w:after="60"/>
              <w:rPr>
                <w:rFonts w:cstheme="minorHAnsi"/>
              </w:rPr>
            </w:pPr>
            <w:r w:rsidRPr="00D73D13">
              <w:rPr>
                <w:rFonts w:cstheme="minorHAnsi"/>
              </w:rPr>
              <w:t>Yamhill County Communications</w:t>
            </w:r>
          </w:p>
          <w:p w14:paraId="7BA53563" w14:textId="77777777" w:rsidR="00A20EB5" w:rsidRPr="00BF4D1E" w:rsidRDefault="00A20EB5" w:rsidP="00E22B6B">
            <w:pPr>
              <w:spacing w:before="60" w:after="60"/>
              <w:rPr>
                <w:rFonts w:cstheme="minorHAnsi"/>
              </w:rPr>
            </w:pPr>
            <w:r w:rsidRPr="00BF4D1E">
              <w:rPr>
                <w:rFonts w:cstheme="minorHAnsi"/>
              </w:rPr>
              <w:t>Metcom</w:t>
            </w:r>
          </w:p>
        </w:tc>
      </w:tr>
      <w:tr w:rsidR="00A20EB5" w:rsidRPr="00BC471E" w14:paraId="4CA219FD"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2E21DA7D" w14:textId="77777777" w:rsidR="00A20EB5" w:rsidRPr="000035B4" w:rsidRDefault="00A20EB5"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3C7C539" w14:textId="77777777" w:rsidR="00A20EB5" w:rsidRPr="00BB3AB9" w:rsidRDefault="00A20EB5" w:rsidP="00E22B6B">
            <w:pPr>
              <w:spacing w:before="60" w:after="60"/>
              <w:rPr>
                <w:rFonts w:cstheme="minorHAnsi"/>
                <w:b/>
                <w:bCs/>
              </w:rPr>
            </w:pPr>
            <w:r w:rsidRPr="00BB3AB9">
              <w:rPr>
                <w:rFonts w:cstheme="minorHAnsi"/>
              </w:rPr>
              <w:t>Area Fire Districts/Departments</w:t>
            </w:r>
          </w:p>
          <w:p w14:paraId="01E6176B" w14:textId="77777777" w:rsidR="00A20EB5" w:rsidRPr="00BB3AB9" w:rsidRDefault="00A20EB5" w:rsidP="00E22B6B">
            <w:pPr>
              <w:spacing w:before="60" w:after="60"/>
              <w:rPr>
                <w:rFonts w:cstheme="minorHAnsi"/>
                <w:b/>
                <w:bCs/>
              </w:rPr>
            </w:pPr>
            <w:r w:rsidRPr="00BB3AB9">
              <w:rPr>
                <w:rFonts w:cstheme="minorHAnsi"/>
              </w:rPr>
              <w:t>PCARES</w:t>
            </w:r>
          </w:p>
          <w:p w14:paraId="731D1313" w14:textId="77777777" w:rsidR="00A20EB5" w:rsidRPr="00BB3AB9" w:rsidRDefault="00A20EB5" w:rsidP="00E22B6B">
            <w:pPr>
              <w:spacing w:before="60" w:after="60"/>
              <w:rPr>
                <w:rFonts w:cstheme="minorHAnsi"/>
                <w:b/>
                <w:bCs/>
              </w:rPr>
            </w:pPr>
            <w:r w:rsidRPr="00BB3AB9">
              <w:rPr>
                <w:rFonts w:cstheme="minorHAnsi"/>
              </w:rPr>
              <w:t>FlashAlert Newswire</w:t>
            </w:r>
          </w:p>
          <w:p w14:paraId="3D71AA61" w14:textId="77777777" w:rsidR="00A20EB5" w:rsidRPr="000035B4" w:rsidRDefault="00A20EB5" w:rsidP="00E22B6B">
            <w:pPr>
              <w:spacing w:before="60" w:after="60"/>
              <w:rPr>
                <w:rFonts w:cstheme="minorHAnsi"/>
                <w:b/>
                <w:bCs/>
              </w:rPr>
            </w:pPr>
            <w:r w:rsidRPr="00BB3AB9">
              <w:rPr>
                <w:rFonts w:cstheme="minorHAnsi"/>
              </w:rPr>
              <w:t>Local radio/TV stations</w:t>
            </w:r>
          </w:p>
        </w:tc>
      </w:tr>
      <w:tr w:rsidR="00A20EB5" w:rsidRPr="00BC471E" w14:paraId="529E66B0"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01CBD515" w14:textId="77777777" w:rsidR="00A20EB5" w:rsidRPr="000035B4" w:rsidRDefault="00A20EB5" w:rsidP="00E22B6B">
            <w:pPr>
              <w:spacing w:before="60" w:after="60"/>
              <w:rPr>
                <w:rFonts w:cstheme="minorBidi"/>
                <w:b/>
                <w:bCs/>
              </w:rPr>
            </w:pPr>
            <w:r w:rsidRPr="31D96856">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3BA35C3" w14:textId="77777777" w:rsidR="00A20EB5" w:rsidRPr="009C5999" w:rsidRDefault="00A20EB5" w:rsidP="00E22B6B">
            <w:pPr>
              <w:spacing w:before="60" w:after="60"/>
              <w:rPr>
                <w:rFonts w:cstheme="minorBidi"/>
                <w:b/>
                <w:bCs/>
              </w:rPr>
            </w:pPr>
            <w:r w:rsidRPr="31D96856">
              <w:rPr>
                <w:rFonts w:cstheme="minorBidi"/>
              </w:rPr>
              <w:t xml:space="preserve">Department of Administrative Services </w:t>
            </w:r>
          </w:p>
          <w:p w14:paraId="19AD36FD" w14:textId="77777777" w:rsidR="00A20EB5" w:rsidRPr="009C5999" w:rsidRDefault="00A20EB5" w:rsidP="00E22B6B">
            <w:pPr>
              <w:spacing w:before="60" w:after="60"/>
              <w:rPr>
                <w:rFonts w:cstheme="minorBidi"/>
                <w:b/>
                <w:bCs/>
              </w:rPr>
            </w:pPr>
            <w:r w:rsidRPr="31D96856">
              <w:rPr>
                <w:rFonts w:cstheme="minorBidi"/>
              </w:rPr>
              <w:t>Department of Transportation</w:t>
            </w:r>
          </w:p>
          <w:p w14:paraId="25233469" w14:textId="77777777" w:rsidR="00A20EB5" w:rsidRPr="000035B4" w:rsidRDefault="00A20EB5" w:rsidP="00E22B6B">
            <w:pPr>
              <w:spacing w:before="60" w:after="60"/>
              <w:rPr>
                <w:rFonts w:cstheme="minorBidi"/>
                <w:b/>
                <w:bCs/>
              </w:rPr>
            </w:pPr>
            <w:r w:rsidRPr="31D96856">
              <w:rPr>
                <w:rFonts w:cstheme="minorBidi"/>
              </w:rPr>
              <w:t xml:space="preserve"> State Police</w:t>
            </w:r>
          </w:p>
        </w:tc>
      </w:tr>
    </w:tbl>
    <w:p w14:paraId="21D65B86" w14:textId="77777777" w:rsidR="00A20EB5" w:rsidRDefault="00A20EB5" w:rsidP="00A20EB5"/>
    <w:p w14:paraId="3781DCED" w14:textId="77777777" w:rsidR="00A20EB5" w:rsidRDefault="00A20EB5" w:rsidP="00130DB1">
      <w:pPr>
        <w:pStyle w:val="Heading1"/>
        <w:numPr>
          <w:ilvl w:val="0"/>
          <w:numId w:val="41"/>
        </w:numPr>
        <w:spacing w:before="240"/>
      </w:pPr>
      <w:bookmarkStart w:id="691" w:name="_Toc86748282"/>
      <w:bookmarkStart w:id="692" w:name="_Toc90274192"/>
      <w:r>
        <w:t>Introduction</w:t>
      </w:r>
      <w:bookmarkEnd w:id="691"/>
      <w:bookmarkEnd w:id="692"/>
    </w:p>
    <w:p w14:paraId="0C054140" w14:textId="77777777" w:rsidR="00A20EB5" w:rsidRPr="0064108D" w:rsidRDefault="00A20EB5" w:rsidP="00130DB1">
      <w:pPr>
        <w:pStyle w:val="Heading2"/>
        <w:numPr>
          <w:ilvl w:val="1"/>
          <w:numId w:val="27"/>
        </w:numPr>
        <w:spacing w:before="240"/>
        <w:ind w:left="0" w:firstLine="0"/>
      </w:pPr>
      <w:bookmarkStart w:id="693" w:name="_Toc86748283"/>
      <w:bookmarkStart w:id="694" w:name="_Toc90274193"/>
      <w:r>
        <w:t>Purpose</w:t>
      </w:r>
      <w:bookmarkEnd w:id="693"/>
      <w:bookmarkEnd w:id="694"/>
    </w:p>
    <w:p w14:paraId="40A4DCDD" w14:textId="77777777" w:rsidR="00A20EB5" w:rsidRPr="0051723F" w:rsidRDefault="00A20EB5" w:rsidP="00A20EB5">
      <w:r w:rsidRPr="00C25F31">
        <w:t xml:space="preserve">Emergency Support Function (ESF) </w:t>
      </w:r>
      <w:r>
        <w:t>2</w:t>
      </w:r>
      <w:r w:rsidRPr="00C25F31">
        <w:t xml:space="preserve"> </w:t>
      </w:r>
      <w:r w:rsidRPr="009D2778">
        <w:t>describes how the County will provide for, support, and enhance the requisite technology (hardware and software) for emergency communications systems; alert, warning, and notification systems; and redundant communications systems during all phases of the emergency management cycle, including response and recovery operations</w:t>
      </w:r>
      <w:r w:rsidRPr="0051723F">
        <w:t>.</w:t>
      </w:r>
    </w:p>
    <w:p w14:paraId="0FB9CEFF" w14:textId="77777777" w:rsidR="00A20EB5" w:rsidRDefault="00A20EB5" w:rsidP="00130DB1">
      <w:pPr>
        <w:pStyle w:val="Heading2"/>
        <w:numPr>
          <w:ilvl w:val="1"/>
          <w:numId w:val="27"/>
        </w:numPr>
        <w:spacing w:before="240"/>
        <w:ind w:left="0" w:firstLine="0"/>
      </w:pPr>
      <w:bookmarkStart w:id="695" w:name="_Toc86748284"/>
      <w:bookmarkStart w:id="696" w:name="_Toc90274194"/>
      <w:r>
        <w:t>Scope</w:t>
      </w:r>
      <w:bookmarkEnd w:id="695"/>
      <w:bookmarkEnd w:id="696"/>
    </w:p>
    <w:p w14:paraId="6646D5C4" w14:textId="77777777" w:rsidR="00A20EB5" w:rsidRPr="00BB0F2C" w:rsidRDefault="00A20EB5" w:rsidP="00A20EB5">
      <w:r>
        <w:t>The following activities are within the scope of ESF-2:</w:t>
      </w:r>
    </w:p>
    <w:p w14:paraId="4683A4D5" w14:textId="77777777" w:rsidR="00A20EB5" w:rsidRPr="00F45D03" w:rsidRDefault="00A20EB5" w:rsidP="00130DB1">
      <w:pPr>
        <w:pStyle w:val="Heading3"/>
        <w:numPr>
          <w:ilvl w:val="2"/>
          <w:numId w:val="27"/>
        </w:numPr>
        <w:spacing w:before="240"/>
      </w:pPr>
      <w:r w:rsidRPr="00F45D03">
        <w:t>Alert and Warning</w:t>
      </w:r>
    </w:p>
    <w:p w14:paraId="4357570C" w14:textId="77777777" w:rsidR="00A20EB5" w:rsidRPr="00A45951" w:rsidRDefault="00A20EB5" w:rsidP="00BC4B6D">
      <w:pPr>
        <w:pStyle w:val="ListParagraph"/>
      </w:pPr>
      <w:r>
        <w:t>Maintain a reliable alert, warning, and notification system.</w:t>
      </w:r>
    </w:p>
    <w:p w14:paraId="08B32EC5" w14:textId="77777777" w:rsidR="00A20EB5" w:rsidRPr="00F45D03" w:rsidRDefault="00A20EB5" w:rsidP="00130DB1">
      <w:pPr>
        <w:pStyle w:val="Heading3"/>
        <w:numPr>
          <w:ilvl w:val="2"/>
          <w:numId w:val="27"/>
        </w:numPr>
        <w:spacing w:before="240"/>
      </w:pPr>
      <w:r w:rsidRPr="00F45D03">
        <w:t>Communications Systems</w:t>
      </w:r>
    </w:p>
    <w:p w14:paraId="5D15F303" w14:textId="77777777" w:rsidR="00A20EB5" w:rsidRPr="00BC4B6D" w:rsidRDefault="00A20EB5" w:rsidP="00BC4B6D">
      <w:pPr>
        <w:pStyle w:val="ListParagraph"/>
      </w:pPr>
      <w:r w:rsidRPr="00BC4B6D">
        <w:t>Establish and maintain an effective communications system, including County-owned and commercially leased systems, for use in a disaster.</w:t>
      </w:r>
    </w:p>
    <w:p w14:paraId="2E18A3D1" w14:textId="77777777" w:rsidR="00A20EB5" w:rsidRPr="00BC4B6D" w:rsidRDefault="00A20EB5" w:rsidP="00BC4B6D">
      <w:pPr>
        <w:pStyle w:val="ListParagraph"/>
      </w:pPr>
      <w:r w:rsidRPr="00BC4B6D">
        <w:t>Coordinate the provision of redundant and temporary communications as required.</w:t>
      </w:r>
    </w:p>
    <w:p w14:paraId="025147B8" w14:textId="77777777" w:rsidR="00A20EB5" w:rsidRPr="00BC4B6D" w:rsidRDefault="00A20EB5" w:rsidP="00BC4B6D">
      <w:pPr>
        <w:pStyle w:val="ListParagraph"/>
      </w:pPr>
      <w:r w:rsidRPr="00BC4B6D">
        <w:t>Monitor and report on the overall status of the County’s communications infrastructure during a disaster.</w:t>
      </w:r>
    </w:p>
    <w:p w14:paraId="03391991" w14:textId="77777777" w:rsidR="00A20EB5" w:rsidRDefault="00A20EB5" w:rsidP="00BC4B6D">
      <w:pPr>
        <w:pStyle w:val="ListParagraph"/>
      </w:pPr>
      <w:r w:rsidRPr="00BC4B6D">
        <w:t>Maintain the County’s critical information technology infrastructure, including, but not limited to, the provision</w:t>
      </w:r>
      <w:r>
        <w:t xml:space="preserve"> of cybersecurity measures.</w:t>
      </w:r>
    </w:p>
    <w:p w14:paraId="40967A3D" w14:textId="77777777" w:rsidR="00A20EB5" w:rsidRDefault="00A20EB5" w:rsidP="00130DB1">
      <w:pPr>
        <w:pStyle w:val="ListParagraph"/>
        <w:numPr>
          <w:ilvl w:val="1"/>
          <w:numId w:val="14"/>
        </w:numPr>
      </w:pPr>
      <w:r>
        <w:t xml:space="preserve">Coordinate County support of local and </w:t>
      </w:r>
      <w:r w:rsidRPr="009D56A4">
        <w:t>tribal</w:t>
      </w:r>
      <w:r>
        <w:t xml:space="preserve"> communications systems as required and/or requested.</w:t>
      </w:r>
    </w:p>
    <w:p w14:paraId="67DC473A" w14:textId="77777777" w:rsidR="00A20EB5" w:rsidRPr="00BE6C67" w:rsidRDefault="00A20EB5" w:rsidP="00A20EB5">
      <w:pPr>
        <w:rPr>
          <w:i/>
          <w:iCs/>
        </w:rPr>
      </w:pPr>
      <w:r w:rsidRPr="00BE6C67">
        <w:rPr>
          <w:i/>
          <w:iCs/>
        </w:rPr>
        <w:lastRenderedPageBreak/>
        <w:t>Note: Refer to ESF-17: Cyber and Infrastructure Security for more information.</w:t>
      </w:r>
    </w:p>
    <w:p w14:paraId="08A562CD" w14:textId="77777777" w:rsidR="00A20EB5" w:rsidRDefault="00A20EB5" w:rsidP="00130DB1">
      <w:pPr>
        <w:pStyle w:val="Heading1"/>
        <w:numPr>
          <w:ilvl w:val="0"/>
          <w:numId w:val="27"/>
        </w:numPr>
        <w:spacing w:before="240"/>
      </w:pPr>
      <w:bookmarkStart w:id="697" w:name="_Toc86748285"/>
      <w:bookmarkStart w:id="698" w:name="_Toc90274195"/>
      <w:r>
        <w:t>Situation and Assumptions</w:t>
      </w:r>
      <w:bookmarkEnd w:id="697"/>
      <w:bookmarkEnd w:id="698"/>
      <w:r>
        <w:t xml:space="preserve">  </w:t>
      </w:r>
    </w:p>
    <w:p w14:paraId="4BCC0712" w14:textId="77777777" w:rsidR="00A20EB5" w:rsidRPr="005B0B6F" w:rsidRDefault="00A20EB5" w:rsidP="00130DB1">
      <w:pPr>
        <w:pStyle w:val="Heading2"/>
        <w:numPr>
          <w:ilvl w:val="1"/>
          <w:numId w:val="27"/>
        </w:numPr>
        <w:spacing w:before="240"/>
        <w:ind w:left="0" w:firstLine="0"/>
      </w:pPr>
      <w:bookmarkStart w:id="699" w:name="_Toc86748286"/>
      <w:bookmarkStart w:id="700" w:name="_Toc90274196"/>
      <w:r w:rsidRPr="005B0B6F">
        <w:t>Situation</w:t>
      </w:r>
      <w:bookmarkEnd w:id="699"/>
      <w:bookmarkEnd w:id="700"/>
    </w:p>
    <w:p w14:paraId="6D382B02" w14:textId="77777777" w:rsidR="00A20EB5" w:rsidRPr="00474D56" w:rsidRDefault="00A20EB5" w:rsidP="00A20EB5">
      <w:r w:rsidRPr="001E7C4D">
        <w:t>The County is faced with several hazards that may require communications support. Certain considerations should be considered when planning for and implementing ESF</w:t>
      </w:r>
      <w:r>
        <w:t>-</w:t>
      </w:r>
      <w:r w:rsidRPr="001E7C4D">
        <w:t>2 activities, including the following</w:t>
      </w:r>
      <w:r>
        <w:t>:</w:t>
      </w:r>
    </w:p>
    <w:p w14:paraId="1ED6D407" w14:textId="77777777" w:rsidR="00A20EB5" w:rsidRPr="00BC4B6D" w:rsidRDefault="00A20EB5" w:rsidP="00BC4B6D">
      <w:pPr>
        <w:pStyle w:val="ListParagraph"/>
      </w:pPr>
      <w:r w:rsidRPr="00BC4B6D">
        <w:t>For the purposes of this document “communication” is defined as the transference of information and may involve the representation, transfer, interpretation, and processing of data among persons, places, and machines. The term may also refer to the transmission, emission, or reception of signs, signals, writing, images, and sounds or intelligence of any nature by wire, radio, optical, or other electromagnetic systems.</w:t>
      </w:r>
    </w:p>
    <w:p w14:paraId="3290E464" w14:textId="77777777" w:rsidR="00A20EB5" w:rsidRPr="00BC4B6D" w:rsidRDefault="00A20EB5" w:rsidP="00BC4B6D">
      <w:pPr>
        <w:pStyle w:val="ListParagraph"/>
      </w:pPr>
      <w:r w:rsidRPr="00BC4B6D">
        <w:t>The distribution of accurate and timely information is a critical component of any effective emergency response effort.</w:t>
      </w:r>
    </w:p>
    <w:p w14:paraId="7B968D9E" w14:textId="77777777" w:rsidR="00A20EB5" w:rsidRPr="00BC4B6D" w:rsidRDefault="00A20EB5" w:rsidP="00BC4B6D">
      <w:pPr>
        <w:pStyle w:val="ListParagraph"/>
      </w:pPr>
      <w:r w:rsidRPr="00BC4B6D">
        <w:t xml:space="preserve">A large-scale incident may result in a surge of user requests for utilization access to the local telecommunications infrastructure (e.g., jammed cell and landline phone switches, high-speed internet bandwidth degradation, etc.). </w:t>
      </w:r>
    </w:p>
    <w:p w14:paraId="59C3D691" w14:textId="77777777" w:rsidR="00A20EB5" w:rsidRPr="00BC4B6D" w:rsidRDefault="00A20EB5" w:rsidP="00BC4B6D">
      <w:pPr>
        <w:pStyle w:val="ListParagraph"/>
      </w:pPr>
      <w:r w:rsidRPr="00BC4B6D">
        <w:t xml:space="preserve">Depending on hazard conditions, access to communications equipment and infrastructure may be limited and prevent the timely restoration of services. </w:t>
      </w:r>
    </w:p>
    <w:p w14:paraId="490B4F5E" w14:textId="77777777" w:rsidR="00A20EB5" w:rsidRPr="001C12D6" w:rsidRDefault="00A20EB5" w:rsidP="00BC4B6D">
      <w:pPr>
        <w:pStyle w:val="ListParagraph"/>
      </w:pPr>
      <w:r w:rsidRPr="00BC4B6D">
        <w:t>Polk County has a service area of 745 square miles, much of which comprises rural and densely forested areas. During severe weather or other types of emergencies, portions of the population could be isolated from</w:t>
      </w:r>
      <w:r>
        <w:t xml:space="preserve"> cities and their resources.</w:t>
      </w:r>
    </w:p>
    <w:p w14:paraId="51F0A90E" w14:textId="77777777" w:rsidR="00A20EB5" w:rsidRPr="00D132D3" w:rsidRDefault="00A20EB5" w:rsidP="00130DB1">
      <w:pPr>
        <w:pStyle w:val="Heading2"/>
        <w:numPr>
          <w:ilvl w:val="1"/>
          <w:numId w:val="27"/>
        </w:numPr>
        <w:spacing w:before="240"/>
        <w:ind w:left="0" w:firstLine="0"/>
      </w:pPr>
      <w:bookmarkStart w:id="701" w:name="_Toc86748287"/>
      <w:bookmarkStart w:id="702" w:name="_Toc90274197"/>
      <w:r w:rsidRPr="00D132D3">
        <w:t>Assumptions</w:t>
      </w:r>
      <w:bookmarkEnd w:id="701"/>
      <w:bookmarkEnd w:id="702"/>
    </w:p>
    <w:p w14:paraId="18926B1C" w14:textId="77777777" w:rsidR="00A20EB5" w:rsidRPr="002770AA" w:rsidRDefault="00A20EB5" w:rsidP="00A20EB5">
      <w:r>
        <w:t>ESF-2 is based on the following planning assumptions:</w:t>
      </w:r>
    </w:p>
    <w:p w14:paraId="4423CFAA" w14:textId="77777777" w:rsidR="00A20EB5" w:rsidRPr="00BC4B6D" w:rsidRDefault="00A20EB5" w:rsidP="00BC4B6D">
      <w:pPr>
        <w:pStyle w:val="ListParagraph"/>
      </w:pPr>
      <w:r w:rsidRPr="00BC4B6D">
        <w:t>Local telecommunication capabilities will be utilized as much as possible to support response operations, even if in a diminished capacity.</w:t>
      </w:r>
    </w:p>
    <w:p w14:paraId="2CE272F8" w14:textId="77777777" w:rsidR="00A20EB5" w:rsidRPr="00BC4B6D" w:rsidRDefault="00A20EB5" w:rsidP="00BC4B6D">
      <w:pPr>
        <w:pStyle w:val="ListParagraph"/>
      </w:pPr>
      <w:r w:rsidRPr="00BC4B6D">
        <w:t>Local first responders have identified emergency frequencies for operational coordination, direction, and control communications.</w:t>
      </w:r>
    </w:p>
    <w:p w14:paraId="06614F24" w14:textId="77777777" w:rsidR="00A20EB5" w:rsidRPr="00BC4B6D" w:rsidRDefault="00A20EB5" w:rsidP="00BC4B6D">
      <w:pPr>
        <w:pStyle w:val="ListParagraph"/>
      </w:pPr>
      <w:r w:rsidRPr="00BC4B6D">
        <w:t xml:space="preserve">The loss of some or all telephone service may reduce or eliminate the effectiveness of the Emergency Operations Center (EOC) and/or other County offices (including Departmental Operations Centers). </w:t>
      </w:r>
    </w:p>
    <w:p w14:paraId="5E25D0A6" w14:textId="77777777" w:rsidR="00A20EB5" w:rsidRPr="00BC4B6D" w:rsidRDefault="00A20EB5" w:rsidP="00BC4B6D">
      <w:pPr>
        <w:pStyle w:val="ListParagraph"/>
      </w:pPr>
      <w:r w:rsidRPr="00BC4B6D">
        <w:t xml:space="preserve">Large-scale incidents may require extensive coordination of intercommunity and intra-community communications. </w:t>
      </w:r>
    </w:p>
    <w:p w14:paraId="6BC24F76" w14:textId="77777777" w:rsidR="00A20EB5" w:rsidRPr="00BC4B6D" w:rsidRDefault="00A20EB5" w:rsidP="00BC4B6D">
      <w:pPr>
        <w:pStyle w:val="ListParagraph"/>
      </w:pPr>
      <w:r w:rsidRPr="00BC4B6D">
        <w:t>If electronic emergency information systems are not available, redundant incident management documentation protocols may be required (e.g., paper logs may be used to record events, communications, and messages; damage assessments; situation reports; resources utilized; staff hours expended, etc.).</w:t>
      </w:r>
    </w:p>
    <w:p w14:paraId="186F55EF" w14:textId="77777777" w:rsidR="00A20EB5" w:rsidRDefault="00A20EB5" w:rsidP="00130DB1">
      <w:pPr>
        <w:pStyle w:val="Heading2"/>
        <w:numPr>
          <w:ilvl w:val="1"/>
          <w:numId w:val="27"/>
        </w:numPr>
        <w:spacing w:before="240"/>
        <w:ind w:left="0" w:firstLine="0"/>
      </w:pPr>
      <w:bookmarkStart w:id="703" w:name="_Toc86748288"/>
      <w:bookmarkStart w:id="704" w:name="_Toc90274198"/>
      <w:r>
        <w:t>Capabilities</w:t>
      </w:r>
      <w:bookmarkEnd w:id="703"/>
      <w:bookmarkEnd w:id="704"/>
    </w:p>
    <w:p w14:paraId="0240733E" w14:textId="77777777" w:rsidR="00A20EB5" w:rsidRPr="00BC4B6D" w:rsidRDefault="00A20EB5" w:rsidP="00BC4B6D">
      <w:pPr>
        <w:pStyle w:val="ListParagraph"/>
      </w:pPr>
      <w:r w:rsidRPr="00BC4B6D">
        <w:t xml:space="preserve">The Willamette Valley 9-1-1 Communications Center in Salem is the primary Public Safety Answering Point (PSAP) for Polk County. Emergency calls for service are received by the 9-1-1 Center and dispatched to the appropriate public safety agencies in Polk County. </w:t>
      </w:r>
    </w:p>
    <w:p w14:paraId="7D91B496" w14:textId="77777777" w:rsidR="00A20EB5" w:rsidRPr="00BC4B6D" w:rsidRDefault="00A20EB5" w:rsidP="00BC4B6D">
      <w:pPr>
        <w:pStyle w:val="ListParagraph"/>
      </w:pPr>
      <w:r w:rsidRPr="00BC4B6D">
        <w:lastRenderedPageBreak/>
        <w:t xml:space="preserve">The Polk County Emergency Communication Center is at the EOC at 820 SW Ash Street in Dallas. The Emergency Communications Center is equipped with radio equipment capable of receiving and transmitting on all frequencies used by Polk County public safety agencies. </w:t>
      </w:r>
    </w:p>
    <w:p w14:paraId="59C9DEFF" w14:textId="77777777" w:rsidR="00A20EB5" w:rsidRPr="00BC4B6D" w:rsidRDefault="00A20EB5" w:rsidP="00BC4B6D">
      <w:pPr>
        <w:pStyle w:val="ListParagraph"/>
      </w:pPr>
      <w:r w:rsidRPr="00BC4B6D">
        <w:t xml:space="preserve">The Mobile Command Center, located at the Public Works Yard, contains mobile radio equipment capable of receiving and transmitting on all frequencies used by Polk County public safety agencies as well as neighboring jurisdictions. This mobile communication capability provides Polk County Emergency Management Department (EMD) the ability to establish an EOC, either in the field or at alternate sites. </w:t>
      </w:r>
    </w:p>
    <w:p w14:paraId="307CBAD3" w14:textId="77777777" w:rsidR="00A20EB5" w:rsidRPr="00BC4B6D" w:rsidRDefault="00A20EB5" w:rsidP="00BC4B6D">
      <w:pPr>
        <w:pStyle w:val="ListParagraph"/>
      </w:pPr>
      <w:r w:rsidRPr="00BC4B6D">
        <w:t xml:space="preserve">Polk County Fire District #1, located at 1800 Monmouth Street, Independence, maintains a functional dispatch center capable of communicating with all fire and medical apparatus in Polk County. </w:t>
      </w:r>
    </w:p>
    <w:p w14:paraId="3C17F07E" w14:textId="77777777" w:rsidR="00A20EB5" w:rsidRPr="00BC4B6D" w:rsidRDefault="00A20EB5" w:rsidP="00BC4B6D">
      <w:pPr>
        <w:pStyle w:val="ListParagraph"/>
      </w:pPr>
      <w:r w:rsidRPr="00BC4B6D">
        <w:t xml:space="preserve">There are numerous public safety/service radios operated by County and city personnel. In the event of telephone failure, these daily operations radios will be used as the primary means of communication. </w:t>
      </w:r>
    </w:p>
    <w:p w14:paraId="7D71E251" w14:textId="77777777" w:rsidR="00A20EB5" w:rsidRPr="00BC4B6D" w:rsidRDefault="00A20EB5" w:rsidP="00BC4B6D">
      <w:pPr>
        <w:pStyle w:val="ListParagraph"/>
      </w:pPr>
      <w:r w:rsidRPr="00BC4B6D">
        <w:t xml:space="preserve">The Emergency Alert Service (EAS) may be activated to disseminate emergency information via radio, television, and the County website (see the Greater Capitol Area [Polk, Marion, and Yamhill Counties] Emergency Alert System Plan). </w:t>
      </w:r>
    </w:p>
    <w:p w14:paraId="150447BF" w14:textId="77777777" w:rsidR="00A20EB5" w:rsidRPr="00BC4B6D" w:rsidRDefault="00A20EB5" w:rsidP="00BC4B6D">
      <w:pPr>
        <w:pStyle w:val="ListParagraph"/>
      </w:pPr>
      <w:r w:rsidRPr="00BC4B6D">
        <w:t xml:space="preserve">PCARES, composed of radio operators licensed by the Federal Communications Commission for non-commercial (amateur) communications, has voluntarily registered its services and formed an organized pool of trained communications specialists to assist Polk County EMD in providing emergency and disaster communications. </w:t>
      </w:r>
    </w:p>
    <w:p w14:paraId="604129D9" w14:textId="77777777" w:rsidR="00A20EB5" w:rsidRPr="00BC4B6D" w:rsidRDefault="00A20EB5" w:rsidP="00BC4B6D">
      <w:pPr>
        <w:pStyle w:val="ListParagraph"/>
      </w:pPr>
      <w:r w:rsidRPr="00BC4B6D">
        <w:t>Polk County does not have a County-wide siren warning system. Some fire departments have outdoor sirens and have procedures for their use as a public warning system. Emergency vehicles equipped with sirens may be a viable means of getting the attention of the public in localized emergencies, but emergency instructions must be provided via public address systems.</w:t>
      </w:r>
    </w:p>
    <w:p w14:paraId="3EEF6444" w14:textId="77777777" w:rsidR="00A20EB5" w:rsidRPr="00BC4B6D" w:rsidRDefault="00A20EB5" w:rsidP="00BC4B6D">
      <w:pPr>
        <w:pStyle w:val="ListParagraph"/>
      </w:pPr>
      <w:r w:rsidRPr="00BC4B6D">
        <w:t>The Polk County EMD has three laptop computers and printers as maintained by information services for using in the EOC and Mobile Command Center.</w:t>
      </w:r>
    </w:p>
    <w:p w14:paraId="00E656E7" w14:textId="77777777" w:rsidR="00A20EB5" w:rsidRPr="00BC4B6D" w:rsidRDefault="00A20EB5" w:rsidP="00BC4B6D">
      <w:pPr>
        <w:pStyle w:val="ListParagraph"/>
      </w:pPr>
      <w:r w:rsidRPr="00BC4B6D">
        <w:t>The County EMD has two mobile generators (50 kw and 100 kw) that could be used to power remote communications sites or PSAP if needed during prolong outages.</w:t>
      </w:r>
    </w:p>
    <w:p w14:paraId="1FA0995D" w14:textId="77777777" w:rsidR="00A20EB5" w:rsidRPr="00BC4B6D" w:rsidRDefault="00A20EB5" w:rsidP="00BC4B6D">
      <w:pPr>
        <w:pStyle w:val="ListParagraph"/>
      </w:pPr>
      <w:r w:rsidRPr="00BC4B6D">
        <w:t>The County has direct communications in the EOC with the City of Dallas EOC and West Valley Hospital EOC.</w:t>
      </w:r>
    </w:p>
    <w:p w14:paraId="6F283629" w14:textId="77777777" w:rsidR="00A20EB5" w:rsidRDefault="00A20EB5" w:rsidP="00130DB1">
      <w:pPr>
        <w:pStyle w:val="Heading1"/>
        <w:numPr>
          <w:ilvl w:val="0"/>
          <w:numId w:val="27"/>
        </w:numPr>
        <w:spacing w:before="240"/>
      </w:pPr>
      <w:bookmarkStart w:id="705" w:name="_Toc86748289"/>
      <w:bookmarkStart w:id="706" w:name="_Toc90274199"/>
      <w:r w:rsidRPr="00410156">
        <w:t>Roles and Responsibilitie</w:t>
      </w:r>
      <w:r>
        <w:t>s</w:t>
      </w:r>
      <w:bookmarkEnd w:id="705"/>
      <w:bookmarkEnd w:id="706"/>
    </w:p>
    <w:p w14:paraId="74B2C322" w14:textId="77777777" w:rsidR="00A20EB5" w:rsidRDefault="00A20EB5" w:rsidP="00A20EB5">
      <w:r>
        <w:t xml:space="preserve">This section outlines the roles and responsibilities assigned to County agencies and community partners to ensure that communication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08F4D7BB" w14:textId="77777777" w:rsidR="00A20EB5" w:rsidRPr="00925214" w:rsidRDefault="00A20EB5" w:rsidP="00130DB1">
      <w:pPr>
        <w:pStyle w:val="Heading2"/>
        <w:numPr>
          <w:ilvl w:val="1"/>
          <w:numId w:val="27"/>
        </w:numPr>
        <w:spacing w:before="240"/>
        <w:ind w:left="0" w:firstLine="0"/>
      </w:pPr>
      <w:bookmarkStart w:id="707" w:name="_Toc86748290"/>
      <w:bookmarkStart w:id="708" w:name="_Toc90274200"/>
      <w:r w:rsidRPr="00925214">
        <w:t>Primary</w:t>
      </w:r>
      <w:r>
        <w:t xml:space="preserve"> County Agencies</w:t>
      </w:r>
      <w:bookmarkEnd w:id="707"/>
      <w:bookmarkEnd w:id="708"/>
    </w:p>
    <w:p w14:paraId="3404D576" w14:textId="77777777" w:rsidR="00A20EB5" w:rsidRPr="00E253F0" w:rsidRDefault="00A20EB5" w:rsidP="00BC4B6D">
      <w:pPr>
        <w:pStyle w:val="ListParagraph"/>
      </w:pPr>
      <w:r w:rsidRPr="00BC4B6D">
        <w:t>Identified</w:t>
      </w:r>
      <w:r w:rsidRPr="00A86EDA">
        <w:t xml:space="preserve">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387DD002" w14:textId="77777777" w:rsidR="00A20EB5" w:rsidRPr="00925214" w:rsidRDefault="00A20EB5" w:rsidP="00130DB1">
      <w:pPr>
        <w:pStyle w:val="Heading2"/>
        <w:numPr>
          <w:ilvl w:val="1"/>
          <w:numId w:val="27"/>
        </w:numPr>
        <w:spacing w:before="240"/>
        <w:ind w:left="0" w:firstLine="0"/>
      </w:pPr>
      <w:bookmarkStart w:id="709" w:name="_Toc86748291"/>
      <w:bookmarkStart w:id="710" w:name="_Toc90274201"/>
      <w:r w:rsidRPr="00925214">
        <w:t>Supporting</w:t>
      </w:r>
      <w:r>
        <w:t xml:space="preserve"> County Agencies</w:t>
      </w:r>
      <w:bookmarkEnd w:id="709"/>
      <w:bookmarkEnd w:id="710"/>
    </w:p>
    <w:p w14:paraId="4DA1A2C9" w14:textId="77777777" w:rsidR="00A20EB5" w:rsidRPr="00E253F0" w:rsidRDefault="00A20EB5" w:rsidP="00BC4B6D">
      <w:pPr>
        <w:pStyle w:val="ListParagraph"/>
      </w:pPr>
      <w:r w:rsidRPr="00E253F0">
        <w:t xml:space="preserve">Identified County agencies with substantial support roles during major incidents. </w:t>
      </w:r>
    </w:p>
    <w:p w14:paraId="4CEECC7D" w14:textId="77777777" w:rsidR="00A20EB5" w:rsidRDefault="00A20EB5" w:rsidP="00130DB1">
      <w:pPr>
        <w:pStyle w:val="Heading2"/>
        <w:numPr>
          <w:ilvl w:val="1"/>
          <w:numId w:val="27"/>
        </w:numPr>
        <w:spacing w:before="240"/>
        <w:ind w:left="0" w:firstLine="0"/>
      </w:pPr>
      <w:bookmarkStart w:id="711" w:name="_Toc86748292"/>
      <w:bookmarkStart w:id="712" w:name="_Toc90274202"/>
      <w:r w:rsidRPr="00EE4CE1">
        <w:lastRenderedPageBreak/>
        <w:t>Community Partners</w:t>
      </w:r>
      <w:bookmarkEnd w:id="711"/>
      <w:bookmarkEnd w:id="712"/>
      <w:r w:rsidRPr="00EE4CE1">
        <w:t xml:space="preserve"> </w:t>
      </w:r>
    </w:p>
    <w:p w14:paraId="0027BE97" w14:textId="77777777" w:rsidR="00A20EB5" w:rsidRPr="00E253F0" w:rsidRDefault="00A20EB5" w:rsidP="00BC4B6D">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0FC75EE8" w14:textId="77777777" w:rsidR="00A20EB5" w:rsidRPr="00BA40CA" w:rsidRDefault="00A20EB5" w:rsidP="00A20EB5">
      <w:pPr>
        <w:rPr>
          <w:i/>
        </w:rPr>
      </w:pPr>
      <w:r>
        <w:rPr>
          <w:i/>
        </w:rPr>
        <w:t xml:space="preserve">Note: </w:t>
      </w:r>
      <w:r w:rsidRPr="00BA40CA">
        <w:rPr>
          <w:i/>
        </w:rPr>
        <w:t xml:space="preserve">See </w:t>
      </w:r>
      <w:r w:rsidRPr="002B2C07">
        <w:rPr>
          <w:i/>
        </w:rPr>
        <w:t xml:space="preserve">Appendix </w:t>
      </w:r>
      <w:r>
        <w:rPr>
          <w:i/>
        </w:rPr>
        <w:t>B</w:t>
      </w:r>
      <w:r w:rsidRPr="00BA40CA">
        <w:rPr>
          <w:i/>
        </w:rPr>
        <w:t xml:space="preserve"> for a checklist of responsibilities for tasked agencies by phase of emergency management.</w:t>
      </w:r>
    </w:p>
    <w:p w14:paraId="6E9098A9" w14:textId="77777777" w:rsidR="00A20EB5" w:rsidRDefault="00A20EB5" w:rsidP="00130DB1">
      <w:pPr>
        <w:pStyle w:val="Heading1"/>
        <w:numPr>
          <w:ilvl w:val="0"/>
          <w:numId w:val="27"/>
        </w:numPr>
        <w:spacing w:before="240"/>
      </w:pPr>
      <w:bookmarkStart w:id="713" w:name="_Toc86748293"/>
      <w:bookmarkStart w:id="714" w:name="_Toc90274203"/>
      <w:r w:rsidRPr="00A3380F">
        <w:t>Concept of Operations</w:t>
      </w:r>
      <w:bookmarkEnd w:id="713"/>
      <w:bookmarkEnd w:id="714"/>
    </w:p>
    <w:p w14:paraId="3C3D8450" w14:textId="77777777" w:rsidR="00A20EB5" w:rsidRDefault="00A20EB5" w:rsidP="00130DB1">
      <w:pPr>
        <w:pStyle w:val="Heading2"/>
        <w:numPr>
          <w:ilvl w:val="1"/>
          <w:numId w:val="27"/>
        </w:numPr>
        <w:spacing w:before="240"/>
        <w:ind w:left="0" w:firstLine="0"/>
      </w:pPr>
      <w:bookmarkStart w:id="715" w:name="_Toc86748294"/>
      <w:bookmarkStart w:id="716" w:name="_Toc90274204"/>
      <w:r>
        <w:t>General</w:t>
      </w:r>
      <w:bookmarkEnd w:id="715"/>
      <w:bookmarkEnd w:id="716"/>
    </w:p>
    <w:p w14:paraId="1F09B2ED" w14:textId="77777777" w:rsidR="00A20EB5" w:rsidRDefault="00A20EB5" w:rsidP="00A20EB5">
      <w:r>
        <w:t xml:space="preserve">All ESF-2 activities will be performed in a manner that is consistent with the National Incident Management System and the Robert T. Stafford Disaster Relief and Emergency Assistance Act </w:t>
      </w:r>
      <w:sdt>
        <w:sdtPr>
          <w:id w:val="1311066393"/>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5221FAF9" w14:textId="77777777" w:rsidR="00A20EB5" w:rsidRDefault="00A20EB5" w:rsidP="00BC4B6D">
      <w:pPr>
        <w:pStyle w:val="ListParagraph"/>
      </w:pPr>
      <w:r w:rsidRPr="00D2237D">
        <w:t>In accordance with the Basic Plan and this ESF Annex</w:t>
      </w:r>
      <w:r>
        <w:t xml:space="preserve">, the County ascribes authority as follows: </w:t>
      </w:r>
    </w:p>
    <w:p w14:paraId="7CA60A3B" w14:textId="77777777" w:rsidR="00A20EB5" w:rsidRPr="00BC4B6D" w:rsidRDefault="00A20EB5" w:rsidP="00130DB1">
      <w:pPr>
        <w:pStyle w:val="ListParagraph"/>
        <w:numPr>
          <w:ilvl w:val="1"/>
          <w:numId w:val="14"/>
        </w:numPr>
      </w:pPr>
      <w:r w:rsidRPr="00BC4B6D">
        <w:t xml:space="preserve">The EMD is the lead County agency responsible for the development/maintenance of the jurisdiction’s alert, warning, and notification technical systems. </w:t>
      </w:r>
    </w:p>
    <w:p w14:paraId="08E3693B" w14:textId="77777777" w:rsidR="00A20EB5" w:rsidRPr="00BC4B6D" w:rsidRDefault="00A20EB5" w:rsidP="00130DB1">
      <w:pPr>
        <w:pStyle w:val="ListParagraph"/>
        <w:numPr>
          <w:ilvl w:val="1"/>
          <w:numId w:val="14"/>
        </w:numPr>
      </w:pPr>
      <w:r w:rsidRPr="00BC4B6D">
        <w:t>Information Services is the lead County agency charged with developing and maintaining the County’s communication technical equipment and software.</w:t>
      </w:r>
    </w:p>
    <w:p w14:paraId="1748B036" w14:textId="77777777" w:rsidR="00A20EB5" w:rsidRPr="00BC4B6D" w:rsidRDefault="00A20EB5" w:rsidP="00BC4B6D">
      <w:pPr>
        <w:pStyle w:val="ListParagraph"/>
      </w:pPr>
      <w:r w:rsidRPr="00BC4B6D">
        <w:t>Requests for assistance with communication will first be issued in accordance with established mutual aid agreements; once those resources have been exhausted, a request may be forwarded to the State Emergency Coordination Center.</w:t>
      </w:r>
    </w:p>
    <w:p w14:paraId="5A9CCECC" w14:textId="77777777" w:rsidR="00A20EB5" w:rsidRDefault="00A20EB5" w:rsidP="00BC4B6D">
      <w:pPr>
        <w:pStyle w:val="ListParagraph"/>
      </w:pPr>
      <w:r w:rsidRPr="00BC4B6D">
        <w:t>The County EOC will provide guidance for the coordination</w:t>
      </w:r>
      <w:r w:rsidRPr="00D2237D">
        <w:t xml:space="preserve"> </w:t>
      </w:r>
      <w:r>
        <w:t>communication</w:t>
      </w:r>
      <w:r w:rsidRPr="00D2237D">
        <w:t xml:space="preserve"> resources</w:t>
      </w:r>
      <w:r>
        <w:t>.</w:t>
      </w:r>
    </w:p>
    <w:p w14:paraId="4CB65761" w14:textId="77777777" w:rsidR="00A20EB5" w:rsidRDefault="00A20EB5" w:rsidP="00130DB1">
      <w:pPr>
        <w:pStyle w:val="Heading2"/>
        <w:numPr>
          <w:ilvl w:val="1"/>
          <w:numId w:val="27"/>
        </w:numPr>
        <w:spacing w:before="240"/>
        <w:ind w:left="0" w:firstLine="0"/>
      </w:pPr>
      <w:bookmarkStart w:id="717" w:name="_Toc86748295"/>
      <w:bookmarkStart w:id="718" w:name="_Toc90274205"/>
      <w:r>
        <w:t>Direction and Control</w:t>
      </w:r>
      <w:bookmarkEnd w:id="717"/>
      <w:bookmarkEnd w:id="718"/>
    </w:p>
    <w:p w14:paraId="0A42F3F7" w14:textId="77777777" w:rsidR="00A20EB5" w:rsidRDefault="00A20EB5" w:rsidP="00A20EB5">
      <w:r>
        <w:t xml:space="preserve">In general, emergency communications are primarily the responsibility of the Polk County EMD and the Willamette Valley Communications Center (WVCC). The WVCC is operated by the City of Salem and is the PSAP for Polk County, providing dispatch services to Polk County first responders. The WVCC functions as an information exchange point for 29 police, fire, and emergency medical service providers. </w:t>
      </w:r>
    </w:p>
    <w:p w14:paraId="45960865" w14:textId="77777777" w:rsidR="00A20EB5" w:rsidRDefault="00A20EB5" w:rsidP="00A20EB5">
      <w:r>
        <w:t>Key communications support is provided by PCARES, which provides primary and secondary communication links to assist Polk County government and volunteer emergency relief agencies in their disaster operations. PCARES will function where needed (e.g., Polk County EOC and/or the Mobile Command Center) from call-up through recovery or until normal communications capabilities are restored.</w:t>
      </w:r>
    </w:p>
    <w:p w14:paraId="27CCF757" w14:textId="77777777" w:rsidR="00A20EB5" w:rsidRDefault="00A20EB5" w:rsidP="00A20EB5">
      <w:r>
        <w:t>When an incident occurs or is threatening, warning issuance and promulgation are primarily the responsibility of the Incident Commander, with key support from Polk County EMD and WVCC. Other agencies may support with warning messages as determined by needs and capabilities</w:t>
      </w:r>
    </w:p>
    <w:p w14:paraId="7D39869D" w14:textId="77777777" w:rsidR="00A20EB5" w:rsidRPr="0025510C" w:rsidRDefault="00A20EB5" w:rsidP="00130DB1">
      <w:pPr>
        <w:pStyle w:val="Heading2"/>
        <w:numPr>
          <w:ilvl w:val="1"/>
          <w:numId w:val="27"/>
        </w:numPr>
        <w:spacing w:before="240"/>
        <w:ind w:left="0" w:firstLine="0"/>
      </w:pPr>
      <w:bookmarkStart w:id="719" w:name="_Toc86748296"/>
      <w:bookmarkStart w:id="720" w:name="_Toc90274206"/>
      <w:r>
        <w:t>Emergency Operations Center Activation</w:t>
      </w:r>
      <w:bookmarkEnd w:id="719"/>
      <w:bookmarkEnd w:id="720"/>
    </w:p>
    <w:p w14:paraId="22EE3637" w14:textId="77777777" w:rsidR="00A20EB5" w:rsidRDefault="00A20EB5" w:rsidP="00A20EB5">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27A29527" w14:textId="77777777" w:rsidR="00A20EB5" w:rsidRDefault="00A20EB5" w:rsidP="00A20EB5">
      <w:r>
        <w:lastRenderedPageBreak/>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ESF-2 activities. </w:t>
      </w:r>
    </w:p>
    <w:p w14:paraId="2340C359" w14:textId="77777777" w:rsidR="00A20EB5" w:rsidRDefault="00A20EB5" w:rsidP="00130DB1">
      <w:pPr>
        <w:pStyle w:val="Heading2"/>
        <w:numPr>
          <w:ilvl w:val="1"/>
          <w:numId w:val="27"/>
        </w:numPr>
        <w:spacing w:before="240"/>
        <w:ind w:left="0" w:firstLine="0"/>
      </w:pPr>
      <w:bookmarkStart w:id="721" w:name="_Toc86748297"/>
      <w:bookmarkStart w:id="722" w:name="_Toc90274207"/>
      <w:r>
        <w:t>Emergency Operations Center Operations</w:t>
      </w:r>
      <w:bookmarkEnd w:id="721"/>
      <w:bookmarkEnd w:id="722"/>
    </w:p>
    <w:p w14:paraId="0693006E" w14:textId="77777777" w:rsidR="00A20EB5" w:rsidRPr="00B013F5" w:rsidRDefault="00A20EB5" w:rsidP="00A20EB5">
      <w:r>
        <w:t xml:space="preserve">When ESF-2 </w:t>
      </w:r>
      <w:r w:rsidRPr="00E64638">
        <w:t xml:space="preserve">activities are staffed in the EOC, </w:t>
      </w:r>
      <w:r w:rsidRPr="00AC42A3">
        <w:t>the</w:t>
      </w:r>
      <w:r w:rsidRPr="00B013F5">
        <w:t xml:space="preserve"> </w:t>
      </w:r>
      <w:r>
        <w:t>communication representative</w:t>
      </w:r>
      <w:r w:rsidRPr="00B013F5">
        <w:t xml:space="preserve"> will be responsible for the following:</w:t>
      </w:r>
    </w:p>
    <w:p w14:paraId="5084404B" w14:textId="77777777" w:rsidR="00A20EB5" w:rsidRPr="00BC4B6D" w:rsidRDefault="00A20EB5" w:rsidP="00BC4B6D">
      <w:pPr>
        <w:pStyle w:val="ListParagraph"/>
      </w:pPr>
      <w:r w:rsidRPr="00BC4B6D">
        <w:t>Serve as a liaison with supporting agencies and community partners.</w:t>
      </w:r>
    </w:p>
    <w:p w14:paraId="7CA37042" w14:textId="77777777" w:rsidR="00A20EB5" w:rsidRPr="00BC4B6D" w:rsidRDefault="00A20EB5" w:rsidP="00BC4B6D">
      <w:pPr>
        <w:pStyle w:val="ListParagraph"/>
      </w:pPr>
      <w:r w:rsidRPr="00BC4B6D">
        <w:t>Provide a primary entry point for situational information related to communication.</w:t>
      </w:r>
    </w:p>
    <w:p w14:paraId="25168D36" w14:textId="77777777" w:rsidR="00A20EB5" w:rsidRPr="00BC4B6D" w:rsidRDefault="00A20EB5" w:rsidP="00BC4B6D">
      <w:pPr>
        <w:pStyle w:val="ListParagraph"/>
      </w:pPr>
      <w:r w:rsidRPr="00BC4B6D">
        <w:t>Share situation status updates related to communication to inform development of the Situation Report.</w:t>
      </w:r>
    </w:p>
    <w:p w14:paraId="6D34268F" w14:textId="77777777" w:rsidR="00A20EB5" w:rsidRPr="00BC4B6D" w:rsidRDefault="00A20EB5" w:rsidP="00BC4B6D">
      <w:pPr>
        <w:pStyle w:val="ListParagraph"/>
      </w:pPr>
      <w:r w:rsidRPr="00BC4B6D">
        <w:t>Participate in, and provide communication reports for, EOC briefings.</w:t>
      </w:r>
    </w:p>
    <w:p w14:paraId="04B822E8" w14:textId="77777777" w:rsidR="00A20EB5" w:rsidRPr="00BC4B6D" w:rsidRDefault="00A20EB5" w:rsidP="00BC4B6D">
      <w:pPr>
        <w:pStyle w:val="ListParagraph"/>
      </w:pPr>
      <w:r w:rsidRPr="00BC4B6D">
        <w:t>Assist in development and communication of communication actions to tasked agencies.</w:t>
      </w:r>
    </w:p>
    <w:p w14:paraId="271FC193" w14:textId="77777777" w:rsidR="00A20EB5" w:rsidRPr="00BC4B6D" w:rsidRDefault="00A20EB5" w:rsidP="00BC4B6D">
      <w:pPr>
        <w:pStyle w:val="ListParagraph"/>
      </w:pPr>
      <w:r w:rsidRPr="00BC4B6D">
        <w:t>Monitor ongoing communication actions.</w:t>
      </w:r>
    </w:p>
    <w:p w14:paraId="0851ED16" w14:textId="77777777" w:rsidR="00A20EB5" w:rsidRPr="00BC4B6D" w:rsidRDefault="00A20EB5" w:rsidP="00BC4B6D">
      <w:pPr>
        <w:pStyle w:val="ListParagraph"/>
      </w:pPr>
      <w:r w:rsidRPr="00BC4B6D">
        <w:t>Share communication information with the Public Information Officer (PIO) to ensure consistent public messaging.</w:t>
      </w:r>
    </w:p>
    <w:p w14:paraId="4A011FD0" w14:textId="77777777" w:rsidR="00A20EB5" w:rsidRPr="00BC4B6D" w:rsidRDefault="00A20EB5" w:rsidP="00BC4B6D">
      <w:pPr>
        <w:pStyle w:val="ListParagraph"/>
      </w:pPr>
      <w:r w:rsidRPr="00BC4B6D">
        <w:t>Coordinate communication staffing to ensure the function can be staffed across operational periods.</w:t>
      </w:r>
    </w:p>
    <w:p w14:paraId="282E3898" w14:textId="77777777" w:rsidR="00A20EB5" w:rsidRDefault="00A20EB5" w:rsidP="00130DB1">
      <w:pPr>
        <w:pStyle w:val="Heading2"/>
        <w:numPr>
          <w:ilvl w:val="1"/>
          <w:numId w:val="27"/>
        </w:numPr>
        <w:spacing w:before="240"/>
        <w:ind w:left="0" w:firstLine="0"/>
      </w:pPr>
      <w:bookmarkStart w:id="723" w:name="_Toc86748298"/>
      <w:bookmarkStart w:id="724" w:name="_Toc90274208"/>
      <w:r>
        <w:t>Information, Alert, and Warning Notifications</w:t>
      </w:r>
      <w:bookmarkEnd w:id="723"/>
      <w:bookmarkEnd w:id="724"/>
    </w:p>
    <w:p w14:paraId="103DE461" w14:textId="4C7271A0" w:rsidR="00A20EB5" w:rsidRDefault="00A20EB5" w:rsidP="00A20EB5">
      <w:r>
        <w:t xml:space="preserve">Polk County alert and warning notifications require a coordinated effort between the various levels of government and numerous politically independent agencies as outlined below. Overall coordination of the emergency information and warning process will be exercised from the EOC when activated. </w:t>
      </w:r>
      <w:r w:rsidR="00FD0700" w:rsidRPr="00FD0700">
        <w:t>Polk County utilizes Marion/Polk Alerts, part of the OR-Alert program to send out notifications.</w:t>
      </w:r>
      <w:r w:rsidR="00FD0700">
        <w:t xml:space="preserve"> </w:t>
      </w:r>
      <w:r>
        <w:t>There are three levels of dissemination depending on the level of hazard:</w:t>
      </w:r>
    </w:p>
    <w:p w14:paraId="316F29D1" w14:textId="77777777" w:rsidR="00A20EB5" w:rsidRDefault="00A20EB5" w:rsidP="00130DB1">
      <w:pPr>
        <w:pStyle w:val="Heading3"/>
        <w:numPr>
          <w:ilvl w:val="2"/>
          <w:numId w:val="27"/>
        </w:numPr>
        <w:spacing w:before="240"/>
      </w:pPr>
      <w:r>
        <w:t>Information/Watches</w:t>
      </w:r>
    </w:p>
    <w:p w14:paraId="10A402D5" w14:textId="77777777" w:rsidR="00A20EB5" w:rsidRDefault="00A20EB5" w:rsidP="00A20EB5">
      <w:r>
        <w:t>Conditions are favorable for a hazardous event, such as a storm or flood, and there is a potential for threats to life or property. Be prepared.</w:t>
      </w:r>
    </w:p>
    <w:p w14:paraId="7F0D58ED" w14:textId="77777777" w:rsidR="00A20EB5" w:rsidRDefault="00A20EB5" w:rsidP="00130DB1">
      <w:pPr>
        <w:pStyle w:val="Heading3"/>
        <w:numPr>
          <w:ilvl w:val="2"/>
          <w:numId w:val="27"/>
        </w:numPr>
        <w:spacing w:before="240"/>
      </w:pPr>
      <w:r>
        <w:t>Alert/Advisory</w:t>
      </w:r>
    </w:p>
    <w:p w14:paraId="3E197B1A" w14:textId="77777777" w:rsidR="00A20EB5" w:rsidRDefault="00A20EB5" w:rsidP="00A20EB5">
      <w:r>
        <w:t>There is a hazardous event, such as a storm or heavy rain, and what the predictions are for the event (up to three inches of rain in six hours, or four inches of snow overnight, etc.)</w:t>
      </w:r>
    </w:p>
    <w:p w14:paraId="729469C9" w14:textId="77777777" w:rsidR="00A20EB5" w:rsidRDefault="00A20EB5" w:rsidP="00130DB1">
      <w:pPr>
        <w:pStyle w:val="Heading3"/>
        <w:numPr>
          <w:ilvl w:val="2"/>
          <w:numId w:val="27"/>
        </w:numPr>
        <w:spacing w:before="240"/>
      </w:pPr>
      <w:r>
        <w:t>Warning</w:t>
      </w:r>
    </w:p>
    <w:p w14:paraId="42AB3FF3" w14:textId="77777777" w:rsidR="00A20EB5" w:rsidRDefault="00A20EB5" w:rsidP="00A20EB5">
      <w:r>
        <w:t>There is a severe event occurring, such as a dangerous thunderstorm or significant snowstorm, and the predictions for the event (how long it will last, or what the temperatures will be, etc.). At this stage there may be evacuation messages along with the warning.</w:t>
      </w:r>
    </w:p>
    <w:p w14:paraId="3EC137E7" w14:textId="77777777" w:rsidR="00A20EB5" w:rsidRDefault="00A20EB5" w:rsidP="00A20EB5">
      <w:r>
        <w:t>In emergency situations posing an immediate threat to life, any public safety official in the County serving as an Incident Commander, or any other authorized public official, may issue emergency alert or warning by the most effective means. Such officials shall notify the Polk County EMD as soon as possible to facilitate further notifications and actions as appropriate.</w:t>
      </w:r>
    </w:p>
    <w:p w14:paraId="158A5E9B" w14:textId="77777777" w:rsidR="00A20EB5" w:rsidRDefault="00A20EB5" w:rsidP="00130DB1">
      <w:pPr>
        <w:pStyle w:val="Heading2"/>
        <w:numPr>
          <w:ilvl w:val="1"/>
          <w:numId w:val="27"/>
        </w:numPr>
        <w:spacing w:before="240"/>
        <w:ind w:left="0" w:firstLine="0"/>
      </w:pPr>
      <w:bookmarkStart w:id="725" w:name="_Toc86748299"/>
      <w:bookmarkStart w:id="726" w:name="_Toc90274209"/>
      <w:r>
        <w:lastRenderedPageBreak/>
        <w:t>Notification Process</w:t>
      </w:r>
      <w:bookmarkEnd w:id="725"/>
      <w:bookmarkEnd w:id="726"/>
    </w:p>
    <w:p w14:paraId="785C10EF" w14:textId="77777777" w:rsidR="00A20EB5" w:rsidRPr="008D6F9D" w:rsidRDefault="00A20EB5" w:rsidP="00130DB1">
      <w:pPr>
        <w:pStyle w:val="Heading3"/>
        <w:numPr>
          <w:ilvl w:val="2"/>
          <w:numId w:val="27"/>
        </w:numPr>
        <w:spacing w:before="240"/>
      </w:pPr>
      <w:r>
        <w:t>State and Federal Weather Notifications</w:t>
      </w:r>
    </w:p>
    <w:p w14:paraId="7F029C9A" w14:textId="77777777" w:rsidR="00A20EB5" w:rsidRDefault="00A20EB5" w:rsidP="00A20EB5">
      <w:r>
        <w:t xml:space="preserve">State officials may issue warning information as a result of severe weather warnings or watches, or any major incident that may affect a large area. Such information may be transmitted over the National Warning System (NAWAS) or the Law Enforcement Data System to local communications centers and police departments and may be broadcast over the EAS to the public. </w:t>
      </w:r>
    </w:p>
    <w:p w14:paraId="223EC2D9" w14:textId="77777777" w:rsidR="00A20EB5" w:rsidRDefault="00A20EB5" w:rsidP="00A20EB5">
      <w:r>
        <w:t xml:space="preserve">Warning information may be initiated by Federal officials and disseminated over National Warning System and the National Oceanic and Atmospheric Administration Weather Radio system. This information may include attack warnings, severe weather warnings, or other incidents which threaten a large area. </w:t>
      </w:r>
    </w:p>
    <w:p w14:paraId="5CC5BEE5" w14:textId="77777777" w:rsidR="00A20EB5" w:rsidRDefault="00A20EB5" w:rsidP="00130DB1">
      <w:pPr>
        <w:pStyle w:val="Heading3"/>
        <w:numPr>
          <w:ilvl w:val="2"/>
          <w:numId w:val="27"/>
        </w:numPr>
        <w:spacing w:before="240"/>
      </w:pPr>
      <w:r>
        <w:t>Polk County Notifications</w:t>
      </w:r>
    </w:p>
    <w:p w14:paraId="29393CA5" w14:textId="77777777" w:rsidR="00A20EB5" w:rsidRDefault="00A20EB5" w:rsidP="00A20EB5">
      <w:r>
        <w:t xml:space="preserve">When a potential or actual incident arises, an action process will be implemented through the Polk County EMD and/or Incident Commander to notify various agencies, partners, support staff, and public officials during an emergency. Warning dissemination will be under the supervision of the Emergency Manager, with support from the EMD. </w:t>
      </w:r>
    </w:p>
    <w:p w14:paraId="13D85D89" w14:textId="77777777" w:rsidR="00A20EB5" w:rsidRDefault="00A20EB5" w:rsidP="00A20EB5">
      <w:r>
        <w:t>Upon receiving warning information, County emergency service coordinators, the private sector, cities, and the public will be instructed to immediately initiate appropriate protective actions based on the nature of the potential hazard and the time available prior to impact.</w:t>
      </w:r>
    </w:p>
    <w:p w14:paraId="6E891135" w14:textId="77777777" w:rsidR="00A20EB5" w:rsidRDefault="00A20EB5" w:rsidP="00A20EB5">
      <w:r>
        <w:t xml:space="preserve">The receipt and dissemination of warning information may use any or all the following warning methods: </w:t>
      </w:r>
    </w:p>
    <w:p w14:paraId="1B660030" w14:textId="77777777" w:rsidR="00A20EB5" w:rsidRPr="00BC4B6D" w:rsidRDefault="00A20EB5" w:rsidP="00BC4B6D">
      <w:pPr>
        <w:pStyle w:val="ListParagraph"/>
      </w:pPr>
      <w:r w:rsidRPr="00BC4B6D">
        <w:t xml:space="preserve">NAWAS is a nationwide private telephone communications system funded by the Federal Emergency Management Association, which originates at the National Warning Center at Colorado Springs, Colorado. The system has “drops” (telephone instruments with loudspeakers) located at strategic locations within each state. Each state, in turn, controls a system connecting the State with warning points in each county. Polk County’s NAWAS line is located at the WVCC and is monitored on a 24-hour basis. </w:t>
      </w:r>
    </w:p>
    <w:p w14:paraId="3321F480" w14:textId="77777777" w:rsidR="00A20EB5" w:rsidRPr="00BC4B6D" w:rsidRDefault="00A20EB5" w:rsidP="00BC4B6D">
      <w:pPr>
        <w:pStyle w:val="ListParagraph"/>
      </w:pPr>
      <w:r w:rsidRPr="00BC4B6D">
        <w:t>The Oregon Emergency Response System provides 24-hour alert, warning, and notification service to county/local warning points and notifies appropriate county, state, federal, and volunteer entities.</w:t>
      </w:r>
    </w:p>
    <w:p w14:paraId="38AD9BC8" w14:textId="77777777" w:rsidR="00A20EB5" w:rsidRDefault="00A20EB5" w:rsidP="00BC4B6D">
      <w:pPr>
        <w:pStyle w:val="ListParagraph"/>
      </w:pPr>
      <w:r w:rsidRPr="00BC4B6D">
        <w:t>The EAS is composed of AM and FM radio and TV broadcast stations and non-government industry utilities operating on a voluntary, organized basis during emergencies at national, state, or local levels. It provides for the alerting of participating stations, dissemination of standardized emergency information, and/or termination of non-emergency station activities until</w:t>
      </w:r>
      <w:r w:rsidRPr="00F81116">
        <w:t xml:space="preserve"> the emergency subsides. The EAS can be activated by any level of government. </w:t>
      </w:r>
    </w:p>
    <w:p w14:paraId="773E13DB" w14:textId="77777777" w:rsidR="00A20EB5" w:rsidRPr="00A676E3" w:rsidRDefault="00A20EB5" w:rsidP="00A20EB5">
      <w:pPr>
        <w:rPr>
          <w:i/>
          <w:iCs/>
        </w:rPr>
      </w:pPr>
      <w:r w:rsidRPr="00A676E3">
        <w:rPr>
          <w:i/>
          <w:iCs/>
        </w:rPr>
        <w:t xml:space="preserve">Note: See Appendix F: Emergency Alert System for the Greater Capitol Area (Marion, Polk, Yamhill Counties). </w:t>
      </w:r>
    </w:p>
    <w:p w14:paraId="238CAE59" w14:textId="77777777" w:rsidR="00A20EB5" w:rsidRPr="00BC4B6D" w:rsidRDefault="00A20EB5" w:rsidP="00BC4B6D">
      <w:pPr>
        <w:pStyle w:val="ListParagraph"/>
      </w:pPr>
      <w:r w:rsidRPr="00F81116">
        <w:t xml:space="preserve">Print </w:t>
      </w:r>
      <w:r w:rsidRPr="00BC4B6D">
        <w:t xml:space="preserve">and electronic media can provide an effective method of disseminating emergency information. Electronic media can be helpful in issuing bulletins to inform the public of emergency conditions with or without formal activation of the EAS. Community newspapers are effective in providing detailed self-help information in slow-developing emergency situations (i.e., inclement weather, drought, etc.). </w:t>
      </w:r>
    </w:p>
    <w:p w14:paraId="6709547C" w14:textId="77777777" w:rsidR="00A20EB5" w:rsidRPr="00BC4B6D" w:rsidRDefault="00A20EB5" w:rsidP="00BC4B6D">
      <w:pPr>
        <w:pStyle w:val="ListParagraph"/>
      </w:pPr>
      <w:r w:rsidRPr="00BC4B6D">
        <w:t xml:space="preserve">Polk County does not have a County-wide siren warning system. Some fire departments have outdoor sirens and have procedures for their use as a public warning system. Vehicles equipped with </w:t>
      </w:r>
      <w:r w:rsidRPr="00BC4B6D">
        <w:lastRenderedPageBreak/>
        <w:t xml:space="preserve">sirens may be a viable means of getting the attention of the public in localized emergencies, but emergency instructions must be provided via public address systems. </w:t>
      </w:r>
    </w:p>
    <w:p w14:paraId="6BFB162D" w14:textId="77777777" w:rsidR="00A20EB5" w:rsidRPr="00BC4B6D" w:rsidRDefault="00A20EB5" w:rsidP="00BC4B6D">
      <w:pPr>
        <w:pStyle w:val="ListParagraph"/>
      </w:pPr>
      <w:r w:rsidRPr="00BC4B6D">
        <w:t xml:space="preserve">Most police and fire vehicles are equipped with public address systems that may be used for warning the public in localized emergencies. These would be effective as an alternative to door-to-door notification in small areas with limited populations. In most cases, the public should be instructed to tune in to local television or radio for emergency information. </w:t>
      </w:r>
    </w:p>
    <w:p w14:paraId="1A8EA33A" w14:textId="77777777" w:rsidR="00A20EB5" w:rsidRPr="00BC4B6D" w:rsidRDefault="00A20EB5" w:rsidP="00BC4B6D">
      <w:pPr>
        <w:pStyle w:val="ListParagraph"/>
      </w:pPr>
      <w:r w:rsidRPr="00BC4B6D">
        <w:t xml:space="preserve">In some emergencies, the most effective method of warning may be door-to-door contact. If time and emergency conditions allow, emergency services workers and volunteers can go door to door advising people of emergency instructions. This system would be effective only in emergencies affecting limited areas and populations. Care must be taken to keep unprotected workers from entering hazardous areas to disseminate warning. </w:t>
      </w:r>
    </w:p>
    <w:p w14:paraId="6D18AAAE" w14:textId="77777777" w:rsidR="00A20EB5" w:rsidRPr="00BC4B6D" w:rsidRDefault="00A20EB5" w:rsidP="00BC4B6D">
      <w:pPr>
        <w:pStyle w:val="ListParagraph"/>
      </w:pPr>
      <w:r w:rsidRPr="00BC4B6D">
        <w:t xml:space="preserve">In some localized emergencies, it may be possible to disseminate warning to affected populations through use of the telephone. If the threatened area is small, and a directory of telephone numbers by addresses exists, calls can be made advising people of the protective actions they should take. </w:t>
      </w:r>
    </w:p>
    <w:p w14:paraId="6658C168" w14:textId="77777777" w:rsidR="00A20EB5" w:rsidRDefault="00A20EB5" w:rsidP="00A20EB5">
      <w:r>
        <w:t>Groups that routinely work with special populations (e.g., the hearing impaired, non-English-speaking, physically handicapped, homebound, etc.) may assist in the dissemination of emergency information to such groups.</w:t>
      </w:r>
    </w:p>
    <w:p w14:paraId="760097B5" w14:textId="77777777" w:rsidR="00A20EB5" w:rsidRDefault="00A20EB5" w:rsidP="00130DB1">
      <w:pPr>
        <w:pStyle w:val="Heading3"/>
        <w:numPr>
          <w:ilvl w:val="2"/>
          <w:numId w:val="27"/>
        </w:numPr>
        <w:spacing w:before="240"/>
      </w:pPr>
      <w:r>
        <w:t>Polk County Evacuation Notifications</w:t>
      </w:r>
    </w:p>
    <w:p w14:paraId="0FC8EE4C" w14:textId="77777777" w:rsidR="00A20EB5" w:rsidRPr="00C3278E" w:rsidRDefault="00A20EB5" w:rsidP="00A20EB5">
      <w:r w:rsidRPr="00C3278E">
        <w:t>During slow-moving events, pre-evacuation n</w:t>
      </w:r>
      <w:r>
        <w:t xml:space="preserve">otice will be given to affected </w:t>
      </w:r>
      <w:r w:rsidRPr="00C3278E">
        <w:t>residents if it appears that hazardous conditions warrant such action.</w:t>
      </w:r>
      <w:r>
        <w:t xml:space="preserve"> </w:t>
      </w:r>
      <w:r w:rsidRPr="00C3278E">
        <w:t>Residents should be advised that they may have to evacuate within 30</w:t>
      </w:r>
      <w:r>
        <w:t xml:space="preserve"> </w:t>
      </w:r>
      <w:r w:rsidRPr="00C3278E">
        <w:t xml:space="preserve">minutes of notice or less. </w:t>
      </w:r>
    </w:p>
    <w:p w14:paraId="2A6A90AF" w14:textId="77777777" w:rsidR="00A20EB5" w:rsidRPr="00C3278E" w:rsidRDefault="00A20EB5" w:rsidP="00A20EB5">
      <w:r w:rsidRPr="00C3278E">
        <w:t>Door-to-door notification will also be consider</w:t>
      </w:r>
      <w:r>
        <w:t xml:space="preserve">ed depending on availability of </w:t>
      </w:r>
      <w:r w:rsidRPr="00C3278E">
        <w:t>resources, particularly in rural areas. Residential and health care institutions will</w:t>
      </w:r>
      <w:r>
        <w:t xml:space="preserve"> </w:t>
      </w:r>
      <w:r w:rsidRPr="00C3278E">
        <w:t xml:space="preserve">be notified directly by the </w:t>
      </w:r>
      <w:r>
        <w:t>C</w:t>
      </w:r>
      <w:r w:rsidRPr="00C3278E">
        <w:t>ounty EOC or on-scene authorities. Law enforcement</w:t>
      </w:r>
      <w:r>
        <w:t xml:space="preserve"> </w:t>
      </w:r>
      <w:r w:rsidRPr="00C3278E">
        <w:t>personnel will sweep the evacuated area to ensure that all persons have been</w:t>
      </w:r>
      <w:r>
        <w:t xml:space="preserve"> </w:t>
      </w:r>
      <w:r w:rsidRPr="00C3278E">
        <w:t>advised of the situation and also provide security to affected areas. If time and</w:t>
      </w:r>
      <w:r>
        <w:t xml:space="preserve"> </w:t>
      </w:r>
      <w:r w:rsidRPr="00C3278E">
        <w:t>resources allow additional attention to those who remain, efforts will be made to</w:t>
      </w:r>
      <w:r>
        <w:t xml:space="preserve"> </w:t>
      </w:r>
      <w:r w:rsidRPr="00C3278E">
        <w:t>persuade</w:t>
      </w:r>
      <w:r>
        <w:t xml:space="preserve"> them to</w:t>
      </w:r>
      <w:r w:rsidRPr="00C3278E">
        <w:t xml:space="preserve"> evacuat</w:t>
      </w:r>
      <w:r>
        <w:t>e</w:t>
      </w:r>
      <w:r w:rsidRPr="00C3278E">
        <w:t>.</w:t>
      </w:r>
    </w:p>
    <w:p w14:paraId="553D5075" w14:textId="77777777" w:rsidR="00A20EB5" w:rsidRDefault="00A20EB5" w:rsidP="00130DB1">
      <w:pPr>
        <w:pStyle w:val="Heading2"/>
        <w:numPr>
          <w:ilvl w:val="1"/>
          <w:numId w:val="27"/>
        </w:numPr>
        <w:spacing w:before="240"/>
        <w:ind w:left="0" w:firstLine="0"/>
      </w:pPr>
      <w:bookmarkStart w:id="727" w:name="_Toc419197882"/>
      <w:bookmarkStart w:id="728" w:name="_Toc456104663"/>
      <w:bookmarkStart w:id="729" w:name="_Toc86748300"/>
      <w:bookmarkStart w:id="730" w:name="_Toc90274210"/>
      <w:r>
        <w:t>Communications Systems</w:t>
      </w:r>
      <w:bookmarkEnd w:id="727"/>
      <w:bookmarkEnd w:id="728"/>
      <w:bookmarkEnd w:id="729"/>
      <w:bookmarkEnd w:id="730"/>
    </w:p>
    <w:p w14:paraId="2C446BE7" w14:textId="77777777" w:rsidR="00A20EB5" w:rsidRPr="00623B7A" w:rsidRDefault="00A20EB5" w:rsidP="00A20EB5">
      <w:r w:rsidRPr="40A63EEB">
        <w:rPr>
          <w:color w:val="000000" w:themeColor="accent6"/>
        </w:rPr>
        <w:t>The Polk County</w:t>
      </w:r>
      <w:r>
        <w:rPr>
          <w:color w:val="000000" w:themeColor="accent6"/>
        </w:rPr>
        <w:t xml:space="preserve"> EMD</w:t>
      </w:r>
      <w:r w:rsidRPr="40A63EEB">
        <w:rPr>
          <w:color w:val="000000" w:themeColor="accent6"/>
        </w:rPr>
        <w:t xml:space="preserve"> maintains an Emergency Communication Center at its Dallas headquarters; this facility is equipped with radio equipment capable of receiving and transmitting on all frequencies used by Polk County public safety agencies. The </w:t>
      </w:r>
      <w:smartTag w:uri="urn:schemas-microsoft-com:office:smarttags" w:element="PlaceName">
        <w:r w:rsidRPr="40A63EEB">
          <w:rPr>
            <w:color w:val="000000" w:themeColor="accent6"/>
          </w:rPr>
          <w:t>Mobile</w:t>
        </w:r>
      </w:smartTag>
      <w:r w:rsidRPr="40A63EEB">
        <w:rPr>
          <w:color w:val="000000" w:themeColor="accent6"/>
        </w:rPr>
        <w:t xml:space="preserve"> </w:t>
      </w:r>
      <w:smartTag w:uri="urn:schemas-microsoft-com:office:smarttags" w:element="PlaceName">
        <w:r w:rsidRPr="40A63EEB">
          <w:rPr>
            <w:color w:val="000000" w:themeColor="accent6"/>
          </w:rPr>
          <w:t>Command</w:t>
        </w:r>
      </w:smartTag>
      <w:r w:rsidRPr="40A63EEB">
        <w:rPr>
          <w:color w:val="000000" w:themeColor="accent6"/>
        </w:rPr>
        <w:t xml:space="preserve"> </w:t>
      </w:r>
      <w:smartTag w:uri="urn:schemas-microsoft-com:office:smarttags" w:element="PlaceType">
        <w:r w:rsidRPr="40A63EEB">
          <w:rPr>
            <w:color w:val="000000" w:themeColor="accent6"/>
          </w:rPr>
          <w:t>Center</w:t>
        </w:r>
      </w:smartTag>
      <w:r w:rsidRPr="40A63EEB">
        <w:rPr>
          <w:color w:val="000000" w:themeColor="accent6"/>
        </w:rPr>
        <w:t xml:space="preserve"> also contains radio equipment capable of receiving and transmitting on all frequencies used by </w:t>
      </w:r>
      <w:smartTag w:uri="urn:schemas-microsoft-com:office:smarttags" w:element="place">
        <w:smartTag w:uri="urn:schemas-microsoft-com:office:smarttags" w:element="PlaceName">
          <w:r w:rsidRPr="40A63EEB">
            <w:rPr>
              <w:color w:val="000000" w:themeColor="accent6"/>
            </w:rPr>
            <w:t>Polk</w:t>
          </w:r>
        </w:smartTag>
        <w:r w:rsidRPr="40A63EEB">
          <w:rPr>
            <w:color w:val="000000" w:themeColor="accent6"/>
          </w:rPr>
          <w:t xml:space="preserve"> </w:t>
        </w:r>
        <w:smartTag w:uri="urn:schemas-microsoft-com:office:smarttags" w:element="PlaceType">
          <w:r w:rsidRPr="40A63EEB">
            <w:rPr>
              <w:color w:val="000000" w:themeColor="accent6"/>
            </w:rPr>
            <w:t>County</w:t>
          </w:r>
        </w:smartTag>
      </w:smartTag>
      <w:r w:rsidRPr="40A63EEB">
        <w:rPr>
          <w:color w:val="000000" w:themeColor="accent6"/>
        </w:rPr>
        <w:t xml:space="preserve"> public safety agencies, as well as neighboring jurisdictions. Additional backup dispatch capabilities exist at Polk County Fire District #1 (1800 Monmouth Street, Independence; offers a functional dispatch center capable of communicating with all fire and medical apparatus in Polk County), as well as </w:t>
      </w:r>
      <w:r>
        <w:rPr>
          <w:color w:val="000000" w:themeColor="accent6"/>
        </w:rPr>
        <w:t xml:space="preserve">Santiam – Backup Center </w:t>
      </w:r>
      <w:r w:rsidRPr="40A63EEB">
        <w:rPr>
          <w:color w:val="000000" w:themeColor="accent6"/>
        </w:rPr>
        <w:t>(</w:t>
      </w:r>
      <w:r>
        <w:rPr>
          <w:color w:val="000000" w:themeColor="accent6"/>
        </w:rPr>
        <w:t>911 Jetters Way, Stayton, Oregon</w:t>
      </w:r>
      <w:r w:rsidRPr="40A63EEB">
        <w:rPr>
          <w:color w:val="000000" w:themeColor="accent6"/>
        </w:rPr>
        <w:t>).</w:t>
      </w:r>
    </w:p>
    <w:p w14:paraId="57EC36C3" w14:textId="77777777" w:rsidR="00A20EB5" w:rsidRPr="00C3278E" w:rsidRDefault="00A20EB5" w:rsidP="00A20EB5">
      <w:r w:rsidRPr="00C3278E">
        <w:t>The following communications systems and pri</w:t>
      </w:r>
      <w:r>
        <w:t xml:space="preserve">orities will be implemented for the </w:t>
      </w:r>
      <w:r w:rsidRPr="00C3278E">
        <w:t>County in order to maintain emergency communications:</w:t>
      </w:r>
    </w:p>
    <w:p w14:paraId="1BFDB960" w14:textId="77777777" w:rsidR="00A20EB5" w:rsidRPr="00BC4B6D" w:rsidRDefault="00A20EB5" w:rsidP="00BC4B6D">
      <w:pPr>
        <w:pStyle w:val="ListParagraph"/>
      </w:pPr>
      <w:r w:rsidRPr="00BC4B6D">
        <w:t>Telephones, including cell phones and satellite phones, are considered the primary communication media for administrative support. Teletype and two-way radio systems will be used in the coordination and control of operations.</w:t>
      </w:r>
    </w:p>
    <w:p w14:paraId="6FBD45E1" w14:textId="77777777" w:rsidR="00A20EB5" w:rsidRPr="00BC4B6D" w:rsidRDefault="00A20EB5" w:rsidP="00BC4B6D">
      <w:pPr>
        <w:pStyle w:val="ListParagraph"/>
      </w:pPr>
      <w:r w:rsidRPr="00BC4B6D">
        <w:t>Warning receives highest priority on all communication systems.</w:t>
      </w:r>
    </w:p>
    <w:p w14:paraId="4B2EB6CF" w14:textId="77777777" w:rsidR="00A20EB5" w:rsidRPr="00BC4B6D" w:rsidRDefault="00A20EB5" w:rsidP="00BC4B6D">
      <w:pPr>
        <w:pStyle w:val="ListParagraph"/>
      </w:pPr>
      <w:r w:rsidRPr="00BC4B6D">
        <w:t>Two-way radio communication bands available for use in an emergency in the County can be obtained through the County EOC.</w:t>
      </w:r>
    </w:p>
    <w:p w14:paraId="5A27F698" w14:textId="77777777" w:rsidR="00A20EB5" w:rsidRPr="00BC4B6D" w:rsidRDefault="00A20EB5" w:rsidP="00BC4B6D">
      <w:pPr>
        <w:pStyle w:val="ListParagraph"/>
      </w:pPr>
      <w:r w:rsidRPr="00BC4B6D">
        <w:lastRenderedPageBreak/>
        <w:t>Telephones are available in the County EOC to support Command Staff, sections, and overall emergency operations.</w:t>
      </w:r>
    </w:p>
    <w:p w14:paraId="4A2C056D" w14:textId="77777777" w:rsidR="00A20EB5" w:rsidRPr="00BC4B6D" w:rsidRDefault="00A20EB5" w:rsidP="00BC4B6D">
      <w:pPr>
        <w:pStyle w:val="ListParagraph"/>
      </w:pPr>
      <w:r w:rsidRPr="00BC4B6D">
        <w:t>A message center is activated and staffed at the EOC to coordinate incoming and outgoing communications.</w:t>
      </w:r>
    </w:p>
    <w:p w14:paraId="15D90922" w14:textId="77777777" w:rsidR="00A20EB5" w:rsidRPr="00BC4B6D" w:rsidRDefault="00A20EB5" w:rsidP="00BC4B6D">
      <w:pPr>
        <w:pStyle w:val="ListParagraph"/>
      </w:pPr>
      <w:r w:rsidRPr="00BC4B6D">
        <w:t xml:space="preserve">The Emergency Manager or designee will activate the Radio Amateur Civil Emergency Service to provide personnel for coordinating and managing emergency radio traffic in the field and at the EOC, as needed. </w:t>
      </w:r>
    </w:p>
    <w:p w14:paraId="42400B5C" w14:textId="77777777" w:rsidR="00A20EB5" w:rsidRPr="00AE15F2" w:rsidRDefault="00A20EB5" w:rsidP="00BC4B6D">
      <w:pPr>
        <w:pStyle w:val="ListParagraph"/>
      </w:pPr>
      <w:r w:rsidRPr="00BC4B6D">
        <w:t>The Emergency Manager or designee will develop and maintain a County-wide communications resource inventory that will be made available during emergencies through</w:t>
      </w:r>
      <w:r w:rsidRPr="00AE15F2">
        <w:t xml:space="preserve"> the EOC.</w:t>
      </w:r>
    </w:p>
    <w:p w14:paraId="2E009021" w14:textId="77777777" w:rsidR="00A20EB5" w:rsidRPr="00C3278E" w:rsidRDefault="00A20EB5" w:rsidP="00130DB1">
      <w:pPr>
        <w:pStyle w:val="Heading2"/>
        <w:numPr>
          <w:ilvl w:val="1"/>
          <w:numId w:val="27"/>
        </w:numPr>
        <w:spacing w:before="240"/>
        <w:ind w:left="0" w:firstLine="0"/>
      </w:pPr>
      <w:bookmarkStart w:id="731" w:name="_Toc86748301"/>
      <w:bookmarkStart w:id="732" w:name="_Toc90274211"/>
      <w:bookmarkStart w:id="733" w:name="_Toc419197883"/>
      <w:bookmarkStart w:id="734" w:name="_Toc456104664"/>
      <w:r>
        <w:t>Polk County Public Safety Interoperable Communications Capital Improvement Plan</w:t>
      </w:r>
      <w:bookmarkEnd w:id="731"/>
      <w:bookmarkEnd w:id="732"/>
    </w:p>
    <w:p w14:paraId="66A6154E" w14:textId="5B3101E0" w:rsidR="00A20EB5" w:rsidRPr="00FE63BD" w:rsidRDefault="00A20EB5" w:rsidP="00A20EB5">
      <w:r w:rsidRPr="00734599">
        <w:t>To facilitate the upgrade of voice, telephone, and data communication systems, the Polk County Strategic Communications Plan was adopted by Polk County on January 18, 2006</w:t>
      </w:r>
      <w:r>
        <w:t xml:space="preserve"> and most recently</w:t>
      </w:r>
      <w:r w:rsidRPr="00734599">
        <w:t xml:space="preserve"> updated in 20</w:t>
      </w:r>
      <w:r w:rsidR="00A417FB">
        <w:t>21</w:t>
      </w:r>
      <w:r>
        <w:t xml:space="preserve"> as the </w:t>
      </w:r>
      <w:r w:rsidRPr="008A6AEB">
        <w:rPr>
          <w:i/>
          <w:iCs/>
        </w:rPr>
        <w:t>Public Safety Communications Plan for Interoperability</w:t>
      </w:r>
      <w:r>
        <w:t xml:space="preserve">. </w:t>
      </w:r>
      <w:r w:rsidRPr="00734599">
        <w:t>The long-range plan provides all emergency responders with a guide for upgrading and purchasing equipment that will enable interoperability throughout the County</w:t>
      </w:r>
      <w:r>
        <w:t xml:space="preserve">. </w:t>
      </w:r>
      <w:r w:rsidRPr="00734599">
        <w:t>The plan addresses training and testing of equipment, which is regarded as an ongoing process with the acquisition of new equipment.</w:t>
      </w:r>
    </w:p>
    <w:p w14:paraId="0C8C50F1" w14:textId="77777777" w:rsidR="00A20EB5" w:rsidRPr="00C3278E" w:rsidRDefault="00A20EB5" w:rsidP="00130DB1">
      <w:pPr>
        <w:pStyle w:val="Heading3"/>
        <w:numPr>
          <w:ilvl w:val="2"/>
          <w:numId w:val="27"/>
        </w:numPr>
        <w:spacing w:before="240"/>
      </w:pPr>
      <w:r>
        <w:t>Current Interoperable Communications</w:t>
      </w:r>
      <w:bookmarkEnd w:id="733"/>
      <w:bookmarkEnd w:id="734"/>
    </w:p>
    <w:p w14:paraId="7E09EDD6" w14:textId="77777777" w:rsidR="00A20EB5" w:rsidRDefault="00A20EB5" w:rsidP="00A20EB5">
      <w:pPr>
        <w:autoSpaceDE w:val="0"/>
        <w:autoSpaceDN w:val="0"/>
        <w:adjustRightInd w:val="0"/>
        <w:rPr>
          <w:rFonts w:cs="ArialMT"/>
          <w:color w:val="000000"/>
        </w:rPr>
      </w:pPr>
      <w:r w:rsidRPr="009F3DFC">
        <w:rPr>
          <w:rFonts w:cs="ArialMT"/>
          <w:color w:val="000000"/>
        </w:rPr>
        <w:t xml:space="preserve">Polk County and most municipal agencies, including all police other than Salem, use </w:t>
      </w:r>
      <w:r>
        <w:rPr>
          <w:rFonts w:cs="ArialMT"/>
          <w:color w:val="000000"/>
        </w:rPr>
        <w:t>very high frequency (VHF)</w:t>
      </w:r>
      <w:r w:rsidRPr="009F3DFC">
        <w:rPr>
          <w:rFonts w:cs="ArialMT"/>
          <w:color w:val="000000"/>
        </w:rPr>
        <w:t xml:space="preserve"> radio systems for communication</w:t>
      </w:r>
      <w:r>
        <w:rPr>
          <w:rFonts w:cs="ArialMT"/>
          <w:color w:val="000000"/>
        </w:rPr>
        <w:t xml:space="preserve">. </w:t>
      </w:r>
      <w:r w:rsidRPr="009F3DFC">
        <w:rPr>
          <w:rFonts w:cs="ArialMT"/>
          <w:color w:val="000000"/>
        </w:rPr>
        <w:t xml:space="preserve">All </w:t>
      </w:r>
      <w:r>
        <w:rPr>
          <w:rFonts w:cs="ArialMT"/>
          <w:color w:val="000000"/>
        </w:rPr>
        <w:t>f</w:t>
      </w:r>
      <w:r w:rsidRPr="009F3DFC">
        <w:rPr>
          <w:rFonts w:cs="ArialMT"/>
          <w:color w:val="000000"/>
        </w:rPr>
        <w:t xml:space="preserve">ire </w:t>
      </w:r>
      <w:r>
        <w:rPr>
          <w:rFonts w:cs="ArialMT"/>
          <w:color w:val="000000"/>
        </w:rPr>
        <w:t>d</w:t>
      </w:r>
      <w:r w:rsidRPr="009F3DFC">
        <w:rPr>
          <w:rFonts w:cs="ArialMT"/>
          <w:color w:val="000000"/>
        </w:rPr>
        <w:t>istricts also use VHF systems</w:t>
      </w:r>
      <w:r>
        <w:rPr>
          <w:rFonts w:cs="ArialMT"/>
          <w:color w:val="000000"/>
        </w:rPr>
        <w:t xml:space="preserve">, </w:t>
      </w:r>
      <w:r w:rsidRPr="009F3DFC">
        <w:rPr>
          <w:rFonts w:cs="ArialMT"/>
          <w:color w:val="000000"/>
        </w:rPr>
        <w:t xml:space="preserve">except </w:t>
      </w:r>
      <w:r>
        <w:rPr>
          <w:rFonts w:cs="ArialMT"/>
          <w:color w:val="000000"/>
        </w:rPr>
        <w:t xml:space="preserve">the </w:t>
      </w:r>
      <w:r w:rsidRPr="009F3DFC">
        <w:rPr>
          <w:rFonts w:cs="ArialMT"/>
          <w:color w:val="000000"/>
        </w:rPr>
        <w:t>Spring Valley R</w:t>
      </w:r>
      <w:r>
        <w:rPr>
          <w:rFonts w:cs="ArialMT"/>
          <w:color w:val="000000"/>
        </w:rPr>
        <w:t xml:space="preserve">ural </w:t>
      </w:r>
      <w:r w:rsidRPr="009F3DFC">
        <w:rPr>
          <w:rFonts w:cs="ArialMT"/>
          <w:color w:val="000000"/>
        </w:rPr>
        <w:t>F</w:t>
      </w:r>
      <w:r>
        <w:rPr>
          <w:rFonts w:cs="ArialMT"/>
          <w:color w:val="000000"/>
        </w:rPr>
        <w:t xml:space="preserve">ire </w:t>
      </w:r>
      <w:r w:rsidRPr="009F3DFC">
        <w:rPr>
          <w:rFonts w:cs="ArialMT"/>
          <w:color w:val="000000"/>
        </w:rPr>
        <w:t>P</w:t>
      </w:r>
      <w:r>
        <w:rPr>
          <w:rFonts w:cs="ArialMT"/>
          <w:color w:val="000000"/>
        </w:rPr>
        <w:t xml:space="preserve">rotection </w:t>
      </w:r>
      <w:r w:rsidRPr="009F3DFC">
        <w:rPr>
          <w:rFonts w:cs="ArialMT"/>
          <w:color w:val="000000"/>
        </w:rPr>
        <w:t>D</w:t>
      </w:r>
      <w:r>
        <w:rPr>
          <w:rFonts w:cs="ArialMT"/>
          <w:color w:val="000000"/>
        </w:rPr>
        <w:t>istrict</w:t>
      </w:r>
      <w:r w:rsidRPr="009F3DFC">
        <w:rPr>
          <w:rFonts w:cs="ArialMT"/>
          <w:color w:val="000000"/>
        </w:rPr>
        <w:t xml:space="preserve">, which uses </w:t>
      </w:r>
      <w:r>
        <w:rPr>
          <w:rFonts w:cs="ArialMT"/>
          <w:color w:val="000000"/>
        </w:rPr>
        <w:t>ultra-high frequency (UHF</w:t>
      </w:r>
      <w:r w:rsidRPr="009F3DFC">
        <w:rPr>
          <w:rFonts w:cs="ArialMT"/>
          <w:color w:val="000000"/>
        </w:rPr>
        <w:t>)</w:t>
      </w:r>
      <w:r>
        <w:rPr>
          <w:rFonts w:cs="ArialMT"/>
          <w:color w:val="000000"/>
        </w:rPr>
        <w:t>. Most Polk County Sheriff’s Office patrol vehicles are equipped with (VHF/UHF/700/800) band radios. The EMD also has three multi-band portable (VHF/UHF/700/800) radios.</w:t>
      </w:r>
    </w:p>
    <w:p w14:paraId="5DF62519" w14:textId="5756FD55" w:rsidR="00A20EB5" w:rsidRDefault="00A20EB5" w:rsidP="00A20EB5">
      <w:pPr>
        <w:autoSpaceDE w:val="0"/>
        <w:autoSpaceDN w:val="0"/>
        <w:adjustRightInd w:val="0"/>
      </w:pPr>
      <w:r>
        <w:rPr>
          <w:rFonts w:cs="ArialMT"/>
          <w:color w:val="000000"/>
        </w:rPr>
        <w:t>According to the 20</w:t>
      </w:r>
      <w:r w:rsidR="00854078">
        <w:rPr>
          <w:rFonts w:cs="ArialMT"/>
          <w:color w:val="000000"/>
        </w:rPr>
        <w:t>21</w:t>
      </w:r>
      <w:r>
        <w:rPr>
          <w:rFonts w:cs="ArialMT"/>
          <w:color w:val="000000"/>
        </w:rPr>
        <w:t xml:space="preserve"> </w:t>
      </w:r>
      <w:r w:rsidRPr="008A6AEB">
        <w:rPr>
          <w:i/>
          <w:iCs/>
        </w:rPr>
        <w:t>Public Safety Communications Plan for Interoperability</w:t>
      </w:r>
      <w:r>
        <w:t xml:space="preserve"> states that Polk County has a mobile command post and communications trailer that is equipped with interoperable equipment that can be deployed to first responders within hours of an emergency. The post can use numerous radio frequencies and integrate up to four separate bands. </w:t>
      </w:r>
    </w:p>
    <w:p w14:paraId="46FA21C0" w14:textId="77777777" w:rsidR="00A20EB5" w:rsidRDefault="00A20EB5" w:rsidP="00130DB1">
      <w:pPr>
        <w:pStyle w:val="Heading3"/>
        <w:numPr>
          <w:ilvl w:val="2"/>
          <w:numId w:val="27"/>
        </w:numPr>
        <w:spacing w:before="240"/>
      </w:pPr>
      <w:r>
        <w:t>NPSPAC Mutual Aid Channels</w:t>
      </w:r>
    </w:p>
    <w:p w14:paraId="04ED8B49" w14:textId="77777777" w:rsidR="00A20EB5" w:rsidRPr="00550E35" w:rsidRDefault="00A20EB5" w:rsidP="00A20EB5">
      <w:r>
        <w:t>To increase interoperability statewide, agencies can use NPSPAC channels. First responders can deploy to the incident scene via their 800 MHz systems and switch their radios to the NPSPAC mutual aid channel. NPSPAC has one call-in channel and four tactical channels. The channel is being switched from 821-824 MHz to 806-809 MHz, VHF and UHF channels are installed at tower sites in Polk County.</w:t>
      </w:r>
    </w:p>
    <w:p w14:paraId="28051C67" w14:textId="77777777" w:rsidR="00A20EB5" w:rsidRDefault="00A20EB5" w:rsidP="00130DB1">
      <w:pPr>
        <w:pStyle w:val="Heading2"/>
        <w:numPr>
          <w:ilvl w:val="1"/>
          <w:numId w:val="27"/>
        </w:numPr>
        <w:spacing w:before="240"/>
        <w:ind w:left="0" w:firstLine="0"/>
      </w:pPr>
      <w:bookmarkStart w:id="735" w:name="_Toc86748302"/>
      <w:bookmarkStart w:id="736" w:name="_Toc90274212"/>
      <w:r>
        <w:t>Access Functional Needs Populations</w:t>
      </w:r>
      <w:bookmarkEnd w:id="735"/>
      <w:bookmarkEnd w:id="736"/>
    </w:p>
    <w:p w14:paraId="671F6DB0" w14:textId="77777777" w:rsidR="00A20EB5" w:rsidRPr="00BB0BB2" w:rsidRDefault="00A20EB5" w:rsidP="00A20EB5">
      <w:r w:rsidRPr="00F05DDB">
        <w:t xml:space="preserve">Provision of </w:t>
      </w:r>
      <w:r>
        <w:t>communication</w:t>
      </w:r>
      <w:r w:rsidRPr="00F05DDB">
        <w:t xml:space="preserve"> activities will take into account populations with access and functional needs.</w:t>
      </w:r>
      <w:r>
        <w:t xml:space="preserve"> </w:t>
      </w:r>
      <w:r w:rsidRPr="00F05DDB">
        <w:t xml:space="preserve">The needs of children and adults who experience disabilities and others who experience access and functional needs shall be identified and planned for as directed by </w:t>
      </w:r>
      <w:r>
        <w:t>policy makers and according to state and f</w:t>
      </w:r>
      <w:r w:rsidRPr="00F05DDB">
        <w:t>ederal regulations and guidance</w:t>
      </w:r>
      <w:r>
        <w:t xml:space="preserve">. </w:t>
      </w:r>
    </w:p>
    <w:p w14:paraId="3BBFE3B6" w14:textId="77777777" w:rsidR="00A20EB5" w:rsidRPr="005A3ECF" w:rsidRDefault="00A20EB5" w:rsidP="00130DB1">
      <w:pPr>
        <w:pStyle w:val="Heading2"/>
        <w:numPr>
          <w:ilvl w:val="1"/>
          <w:numId w:val="27"/>
        </w:numPr>
        <w:spacing w:before="240"/>
        <w:ind w:left="0" w:firstLine="0"/>
      </w:pPr>
      <w:bookmarkStart w:id="737" w:name="_Toc86748303"/>
      <w:bookmarkStart w:id="738" w:name="_Toc90274213"/>
      <w:r w:rsidRPr="005A3ECF">
        <w:lastRenderedPageBreak/>
        <w:t>Coordination with Other ESFs</w:t>
      </w:r>
      <w:bookmarkEnd w:id="737"/>
      <w:bookmarkEnd w:id="738"/>
      <w:r w:rsidRPr="005A3ECF">
        <w:t xml:space="preserve">  </w:t>
      </w:r>
    </w:p>
    <w:p w14:paraId="4B8F90BD" w14:textId="77777777" w:rsidR="00A20EB5" w:rsidRPr="0024574A" w:rsidRDefault="00A20EB5" w:rsidP="00A20EB5">
      <w:pPr>
        <w:keepNext/>
      </w:pPr>
      <w:r w:rsidRPr="004412F6">
        <w:t>The following</w:t>
      </w:r>
      <w:r>
        <w:t xml:space="preserve"> ESFs </w:t>
      </w:r>
      <w:r w:rsidRPr="004412F6">
        <w:t xml:space="preserve">support </w:t>
      </w:r>
      <w:r>
        <w:t xml:space="preserve">ESF-2 </w:t>
      </w:r>
      <w:r w:rsidRPr="004412F6">
        <w:t>activities:</w:t>
      </w:r>
    </w:p>
    <w:p w14:paraId="5DB07169" w14:textId="77777777" w:rsidR="00A20EB5" w:rsidRDefault="00A20EB5" w:rsidP="00BC4B6D">
      <w:pPr>
        <w:pStyle w:val="ListParagraph"/>
      </w:pPr>
      <w:r w:rsidRPr="002B0D91">
        <w:rPr>
          <w:b/>
        </w:rPr>
        <w:t>All ESFs</w:t>
      </w:r>
      <w:r>
        <w:rPr>
          <w:b/>
        </w:rPr>
        <w:t>:</w:t>
      </w:r>
      <w:r>
        <w:t xml:space="preserve"> Support interoperable and redundant communications systems to ensure that responding agencies can communicate with each other and the EOC.</w:t>
      </w:r>
    </w:p>
    <w:p w14:paraId="54FB9F50" w14:textId="77777777" w:rsidR="00A20EB5" w:rsidRPr="00D2237D" w:rsidRDefault="00A20EB5" w:rsidP="00130DB1">
      <w:pPr>
        <w:pStyle w:val="Heading1"/>
        <w:numPr>
          <w:ilvl w:val="0"/>
          <w:numId w:val="27"/>
        </w:numPr>
        <w:spacing w:before="240"/>
      </w:pPr>
      <w:bookmarkStart w:id="739" w:name="_Toc86748304"/>
      <w:bookmarkStart w:id="740" w:name="_Toc90274214"/>
      <w:r w:rsidRPr="00D2237D">
        <w:t>ESF Annex Development and Maintenance</w:t>
      </w:r>
      <w:bookmarkEnd w:id="739"/>
      <w:bookmarkEnd w:id="740"/>
    </w:p>
    <w:p w14:paraId="541B958E" w14:textId="77777777" w:rsidR="00A20EB5" w:rsidRDefault="00A20EB5" w:rsidP="00A20EB5">
      <w:r>
        <w:t>The Polk County Emergency Manager</w:t>
      </w:r>
      <w:r w:rsidRPr="00E108E2">
        <w:t xml:space="preserve"> will be responsible for coordinating </w:t>
      </w:r>
      <w:r>
        <w:t>an annual</w:t>
      </w:r>
      <w:r w:rsidRPr="00E108E2">
        <w:t xml:space="preserve"> 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41454C17" w14:textId="77777777" w:rsidR="00A20EB5" w:rsidRPr="00D2237D" w:rsidRDefault="00A20EB5" w:rsidP="00130DB1">
      <w:pPr>
        <w:pStyle w:val="Heading1"/>
        <w:numPr>
          <w:ilvl w:val="0"/>
          <w:numId w:val="27"/>
        </w:numPr>
        <w:spacing w:before="240"/>
      </w:pPr>
      <w:bookmarkStart w:id="741" w:name="_Toc86748305"/>
      <w:bookmarkStart w:id="742" w:name="_Toc90274215"/>
      <w:r>
        <w:t>Appendices</w:t>
      </w:r>
      <w:bookmarkEnd w:id="741"/>
      <w:bookmarkEnd w:id="742"/>
      <w:r>
        <w:t xml:space="preserve">  </w:t>
      </w:r>
    </w:p>
    <w:p w14:paraId="1A84F097" w14:textId="77777777" w:rsidR="00A20EB5" w:rsidRPr="00BC4B6D" w:rsidRDefault="00A20EB5" w:rsidP="00BC4B6D">
      <w:pPr>
        <w:pStyle w:val="ListParagraph"/>
      </w:pPr>
      <w:r w:rsidRPr="00BC4B6D">
        <w:rPr>
          <w:b/>
          <w:bCs/>
        </w:rPr>
        <w:t>Appendix A:</w:t>
      </w:r>
      <w:r w:rsidRPr="00BC4B6D">
        <w:t xml:space="preserve"> ESF-2 Resources </w:t>
      </w:r>
    </w:p>
    <w:p w14:paraId="790E8959" w14:textId="77777777" w:rsidR="00A20EB5" w:rsidRPr="00BC4B6D" w:rsidRDefault="00A20EB5" w:rsidP="00BC4B6D">
      <w:pPr>
        <w:pStyle w:val="ListParagraph"/>
      </w:pPr>
      <w:r w:rsidRPr="00BC4B6D">
        <w:rPr>
          <w:b/>
          <w:bCs/>
        </w:rPr>
        <w:t>Appendix B:</w:t>
      </w:r>
      <w:r w:rsidRPr="00BC4B6D">
        <w:t xml:space="preserve"> ESF-2 Responsibilities by Phase of Emergency Management </w:t>
      </w:r>
    </w:p>
    <w:p w14:paraId="3DB819E3" w14:textId="77777777" w:rsidR="00A20EB5" w:rsidRPr="00BC4B6D" w:rsidRDefault="00A20EB5" w:rsidP="00BC4B6D">
      <w:pPr>
        <w:pStyle w:val="ListParagraph"/>
      </w:pPr>
      <w:r w:rsidRPr="00BC4B6D">
        <w:rPr>
          <w:b/>
          <w:bCs/>
        </w:rPr>
        <w:t>Appendix C</w:t>
      </w:r>
      <w:r w:rsidRPr="00BC4B6D">
        <w:t>: ESF-2 Representative Checklist</w:t>
      </w:r>
    </w:p>
    <w:p w14:paraId="5AC5EB5C" w14:textId="77777777" w:rsidR="00A20EB5" w:rsidRPr="00BC4B6D" w:rsidRDefault="00A20EB5" w:rsidP="00BC4B6D">
      <w:pPr>
        <w:pStyle w:val="ListParagraph"/>
      </w:pPr>
      <w:r w:rsidRPr="00BC4B6D">
        <w:rPr>
          <w:b/>
          <w:bCs/>
        </w:rPr>
        <w:t>Appendix D</w:t>
      </w:r>
      <w:r w:rsidRPr="00BC4B6D">
        <w:t>: Polk County Emergency Communications System Policy</w:t>
      </w:r>
    </w:p>
    <w:p w14:paraId="75E316B7" w14:textId="77777777" w:rsidR="00A20EB5" w:rsidRPr="00BC4B6D" w:rsidRDefault="00A20EB5" w:rsidP="00BC4B6D">
      <w:pPr>
        <w:pStyle w:val="ListParagraph"/>
      </w:pPr>
      <w:r w:rsidRPr="00BC4B6D">
        <w:rPr>
          <w:b/>
          <w:bCs/>
        </w:rPr>
        <w:t>Appendix E:</w:t>
      </w:r>
      <w:r w:rsidRPr="00BC4B6D">
        <w:t xml:space="preserve"> Polk County Emergency Management Warning/Emergency Information Response Process</w:t>
      </w:r>
    </w:p>
    <w:p w14:paraId="23EB52B5" w14:textId="77777777" w:rsidR="00A20EB5" w:rsidRPr="00BC4B6D" w:rsidRDefault="00A20EB5" w:rsidP="00BC4B6D">
      <w:pPr>
        <w:pStyle w:val="ListParagraph"/>
      </w:pPr>
      <w:r w:rsidRPr="00BC4B6D">
        <w:rPr>
          <w:b/>
          <w:bCs/>
        </w:rPr>
        <w:t>Appendix F:</w:t>
      </w:r>
      <w:r w:rsidRPr="00BC4B6D">
        <w:t xml:space="preserve"> Emergency Alert System for the Greater Capitol Area (Marion, Polk, Yamhill Counties)</w:t>
      </w:r>
    </w:p>
    <w:p w14:paraId="15D0B6B5" w14:textId="77777777" w:rsidR="00A20EB5" w:rsidRPr="00BC4B6D" w:rsidRDefault="00A20EB5" w:rsidP="00BC4B6D">
      <w:pPr>
        <w:pStyle w:val="ListParagraph"/>
      </w:pPr>
      <w:r w:rsidRPr="00BC4B6D">
        <w:rPr>
          <w:b/>
          <w:bCs/>
        </w:rPr>
        <w:t>Appendix G:</w:t>
      </w:r>
      <w:r w:rsidRPr="00BC4B6D">
        <w:t xml:space="preserve"> References</w:t>
      </w:r>
    </w:p>
    <w:p w14:paraId="02FE0624" w14:textId="77777777" w:rsidR="00A20EB5" w:rsidRDefault="00A20EB5" w:rsidP="00A20EB5">
      <w:pPr>
        <w:sectPr w:rsidR="00A20EB5" w:rsidSect="006059C2">
          <w:headerReference w:type="first" r:id="rId99"/>
          <w:pgSz w:w="12240" w:h="15840" w:code="1"/>
          <w:pgMar w:top="1440" w:right="1440" w:bottom="1440" w:left="1440" w:header="720" w:footer="720" w:gutter="0"/>
          <w:cols w:space="720"/>
          <w:titlePg/>
          <w:docGrid w:linePitch="360"/>
        </w:sectPr>
      </w:pPr>
    </w:p>
    <w:p w14:paraId="663E3206" w14:textId="77777777" w:rsidR="00A20EB5" w:rsidRDefault="00A20EB5" w:rsidP="00A20EB5">
      <w:pPr>
        <w:pStyle w:val="Heading1"/>
        <w:numPr>
          <w:ilvl w:val="0"/>
          <w:numId w:val="0"/>
        </w:numPr>
        <w:ind w:left="432" w:hanging="432"/>
      </w:pPr>
      <w:bookmarkStart w:id="743" w:name="_Toc86748306"/>
      <w:bookmarkStart w:id="744" w:name="_Toc90274216"/>
      <w:r w:rsidRPr="00272D40">
        <w:lastRenderedPageBreak/>
        <w:t xml:space="preserve">Appendix </w:t>
      </w:r>
      <w:r>
        <w:t>A: ESF-2</w:t>
      </w:r>
      <w:r w:rsidRPr="00272D40">
        <w:t xml:space="preserve"> </w:t>
      </w:r>
      <w:r>
        <w:t>Resources</w:t>
      </w:r>
      <w:bookmarkEnd w:id="743"/>
      <w:bookmarkEnd w:id="744"/>
    </w:p>
    <w:p w14:paraId="7B11EAB1" w14:textId="77777777" w:rsidR="00A20EB5" w:rsidRPr="00035166" w:rsidRDefault="00A20EB5" w:rsidP="00A20EB5">
      <w:r>
        <w:t xml:space="preserve">The following resources provide additional information regarding ESF-2 </w:t>
      </w:r>
      <w:r w:rsidRPr="0015101F">
        <w:t>and</w:t>
      </w:r>
      <w:r w:rsidRPr="00D3590F">
        <w:t xml:space="preserve"> </w:t>
      </w:r>
      <w:r>
        <w:t>Communication</w:t>
      </w:r>
      <w:r w:rsidRPr="00D3590F">
        <w:t xml:space="preserve"> issues at the local, state, and federal level</w:t>
      </w:r>
      <w:r>
        <w:t>:</w:t>
      </w:r>
    </w:p>
    <w:p w14:paraId="79658953" w14:textId="77777777" w:rsidR="00A20EB5" w:rsidRPr="006A79B4" w:rsidRDefault="00A20EB5" w:rsidP="003B1784">
      <w:pPr>
        <w:pStyle w:val="Subtitle"/>
      </w:pPr>
      <w:bookmarkStart w:id="745" w:name="_Toc86748307"/>
      <w:bookmarkStart w:id="746" w:name="_Toc90274217"/>
      <w:r w:rsidRPr="006A79B4">
        <w:t>Local</w:t>
      </w:r>
      <w:bookmarkEnd w:id="745"/>
      <w:bookmarkEnd w:id="746"/>
    </w:p>
    <w:p w14:paraId="47522D43" w14:textId="77777777" w:rsidR="00A20EB5" w:rsidRPr="00BC4B6D" w:rsidRDefault="00A20EB5" w:rsidP="00BC4B6D">
      <w:pPr>
        <w:pStyle w:val="ListParagraph"/>
      </w:pPr>
      <w:r w:rsidRPr="00BC4B6D">
        <w:t>Polk County Public Safety Communications Plan for Interoperability. EMD. Current version 2019.</w:t>
      </w:r>
    </w:p>
    <w:p w14:paraId="369F43C6" w14:textId="77777777" w:rsidR="00A20EB5" w:rsidRPr="00A104B9" w:rsidRDefault="00A20EB5" w:rsidP="00BC4B6D">
      <w:pPr>
        <w:pStyle w:val="ListParagraph"/>
      </w:pPr>
      <w:r w:rsidRPr="00BC4B6D">
        <w:t>Polk Co</w:t>
      </w:r>
      <w:r w:rsidRPr="00626A61">
        <w:t>unty Amateur Radio Emergency Services Emergency Communications Plan (2006)</w:t>
      </w:r>
    </w:p>
    <w:p w14:paraId="16F7D401" w14:textId="77777777" w:rsidR="00A20EB5" w:rsidRPr="00B11687" w:rsidRDefault="00A20EB5" w:rsidP="003B1784">
      <w:pPr>
        <w:pStyle w:val="Subtitle"/>
      </w:pPr>
      <w:bookmarkStart w:id="747" w:name="_Toc86748308"/>
      <w:bookmarkStart w:id="748" w:name="_Toc90274218"/>
      <w:r w:rsidRPr="00B11687">
        <w:t>State</w:t>
      </w:r>
      <w:bookmarkEnd w:id="747"/>
      <w:bookmarkEnd w:id="748"/>
      <w:r w:rsidRPr="00B11687">
        <w:t xml:space="preserve"> </w:t>
      </w:r>
    </w:p>
    <w:p w14:paraId="3C8CF25F" w14:textId="55F9E3DA" w:rsidR="00A20EB5" w:rsidRPr="00BC4B6D" w:rsidRDefault="00A20EB5" w:rsidP="00BC4B6D">
      <w:pPr>
        <w:pStyle w:val="ListParagraph"/>
      </w:pPr>
      <w:r w:rsidRPr="00BC4B6D">
        <w:t xml:space="preserve">Oregon Comprehensive Emergency Management Plan: ESF-2: Communication. Oregon </w:t>
      </w:r>
      <w:r w:rsidR="006845AC">
        <w:t>EMD</w:t>
      </w:r>
      <w:r w:rsidRPr="00BC4B6D">
        <w:t xml:space="preserve">. Current version 2014 </w:t>
      </w:r>
      <w:sdt>
        <w:sdtPr>
          <w:id w:val="-2003958005"/>
          <w:citation/>
        </w:sdtPr>
        <w:sdtEndPr/>
        <w:sdtContent>
          <w:r w:rsidRPr="00BC4B6D">
            <w:fldChar w:fldCharType="begin"/>
          </w:r>
          <w:r w:rsidRPr="00BC4B6D">
            <w:instrText xml:space="preserve"> CITATION Ore146 \l 1033 </w:instrText>
          </w:r>
          <w:r w:rsidRPr="00BC4B6D">
            <w:fldChar w:fldCharType="separate"/>
          </w:r>
          <w:r w:rsidRPr="00BC4B6D">
            <w:t>(Oregon Office of Emergency Management, 2014)</w:t>
          </w:r>
          <w:r w:rsidRPr="00BC4B6D">
            <w:fldChar w:fldCharType="end"/>
          </w:r>
        </w:sdtContent>
      </w:sdt>
      <w:r w:rsidRPr="00BC4B6D">
        <w:t>.</w:t>
      </w:r>
    </w:p>
    <w:p w14:paraId="063AEF59" w14:textId="77777777" w:rsidR="00A20EB5" w:rsidRDefault="00A20EB5" w:rsidP="00BC4B6D">
      <w:pPr>
        <w:pStyle w:val="ListParagraph"/>
      </w:pPr>
      <w:r w:rsidRPr="00BC4B6D">
        <w:t xml:space="preserve">Oregon State Emergency Alert System Plan v. 14. Current version 2017 </w:t>
      </w:r>
      <w:sdt>
        <w:sdtPr>
          <w:id w:val="720790293"/>
          <w:citation/>
        </w:sdtPr>
        <w:sdtEndPr/>
        <w:sdtContent>
          <w:r w:rsidRPr="00BC4B6D">
            <w:fldChar w:fldCharType="begin"/>
          </w:r>
          <w:r w:rsidRPr="00BC4B6D">
            <w:instrText xml:space="preserve"> CITATION Ore171 \l 1033 </w:instrText>
          </w:r>
          <w:r w:rsidRPr="00BC4B6D">
            <w:fldChar w:fldCharType="separate"/>
          </w:r>
          <w:r w:rsidRPr="00BC4B6D">
            <w:t>(Oregon State Emergency Alert System Plan, 2017)</w:t>
          </w:r>
          <w:r w:rsidRPr="00BC4B6D">
            <w:fldChar w:fldCharType="end"/>
          </w:r>
        </w:sdtContent>
      </w:sdt>
      <w:r>
        <w:t>.</w:t>
      </w:r>
    </w:p>
    <w:p w14:paraId="1DFCCBBA" w14:textId="77777777" w:rsidR="00A20EB5" w:rsidRPr="00B11687" w:rsidRDefault="00A20EB5" w:rsidP="003B1784">
      <w:pPr>
        <w:pStyle w:val="Subtitle"/>
      </w:pPr>
      <w:bookmarkStart w:id="749" w:name="_Toc86748309"/>
      <w:bookmarkStart w:id="750" w:name="_Toc90274219"/>
      <w:r w:rsidRPr="00B11687">
        <w:t>Federal</w:t>
      </w:r>
      <w:bookmarkEnd w:id="749"/>
      <w:bookmarkEnd w:id="750"/>
    </w:p>
    <w:p w14:paraId="0620605C" w14:textId="77777777" w:rsidR="00A20EB5" w:rsidRPr="00BC4B6D" w:rsidRDefault="00A20EB5" w:rsidP="00BC4B6D">
      <w:pPr>
        <w:pStyle w:val="ListParagraph"/>
      </w:pPr>
      <w:r w:rsidRPr="00BC4B6D">
        <w:t xml:space="preserve">National Response Framework. FEMA. ESF-2: Communication. FEMA. Current version 2016 </w:t>
      </w:r>
      <w:sdt>
        <w:sdtPr>
          <w:id w:val="1520050664"/>
          <w:citation/>
        </w:sdtPr>
        <w:sdtEndPr/>
        <w:sdtContent>
          <w:r w:rsidRPr="00BC4B6D">
            <w:fldChar w:fldCharType="begin"/>
          </w:r>
          <w:r w:rsidRPr="00BC4B6D">
            <w:instrText xml:space="preserve"> CITATION Fed167 \l 1033 </w:instrText>
          </w:r>
          <w:r w:rsidRPr="00BC4B6D">
            <w:fldChar w:fldCharType="separate"/>
          </w:r>
          <w:r w:rsidRPr="00BC4B6D">
            <w:t>(Federal Emergency Management Agency, 2016)</w:t>
          </w:r>
          <w:r w:rsidRPr="00BC4B6D">
            <w:fldChar w:fldCharType="end"/>
          </w:r>
        </w:sdtContent>
      </w:sdt>
      <w:r w:rsidRPr="00BC4B6D">
        <w:t>.</w:t>
      </w:r>
    </w:p>
    <w:p w14:paraId="231D6F55" w14:textId="77777777" w:rsidR="00A20EB5" w:rsidRPr="00BC4B6D" w:rsidRDefault="00A20EB5" w:rsidP="00BC4B6D">
      <w:pPr>
        <w:pStyle w:val="ListParagraph"/>
      </w:pPr>
      <w:r w:rsidRPr="00BC4B6D">
        <w:t xml:space="preserve">National Emergency Communications Plan. CISA. Current version 2019 </w:t>
      </w:r>
      <w:sdt>
        <w:sdtPr>
          <w:id w:val="-1284957528"/>
          <w:citation/>
        </w:sdtPr>
        <w:sdtEndPr/>
        <w:sdtContent>
          <w:r w:rsidRPr="00BC4B6D">
            <w:fldChar w:fldCharType="begin"/>
          </w:r>
          <w:r w:rsidRPr="00BC4B6D">
            <w:instrText xml:space="preserve"> CITATION Cyb19 \l 1033 </w:instrText>
          </w:r>
          <w:r w:rsidRPr="00BC4B6D">
            <w:fldChar w:fldCharType="separate"/>
          </w:r>
          <w:r w:rsidRPr="00BC4B6D">
            <w:t>(Cybersecurity and Infrastructure Security Agency, 2019)</w:t>
          </w:r>
          <w:r w:rsidRPr="00BC4B6D">
            <w:fldChar w:fldCharType="end"/>
          </w:r>
        </w:sdtContent>
      </w:sdt>
      <w:r w:rsidRPr="00BC4B6D">
        <w:t>.</w:t>
      </w:r>
    </w:p>
    <w:p w14:paraId="3B44D56A" w14:textId="77777777" w:rsidR="00A20EB5" w:rsidRPr="00BC4B6D" w:rsidRDefault="00A20EB5" w:rsidP="00BC4B6D">
      <w:pPr>
        <w:pStyle w:val="ListParagraph"/>
        <w:sectPr w:rsidR="00A20EB5" w:rsidRPr="00BC4B6D" w:rsidSect="006845AC">
          <w:headerReference w:type="default" r:id="rId100"/>
          <w:pgSz w:w="12240" w:h="15840" w:code="1"/>
          <w:pgMar w:top="1440" w:right="1440" w:bottom="1440" w:left="1440" w:header="720" w:footer="720" w:gutter="0"/>
          <w:pgNumType w:chapStyle="9"/>
          <w:cols w:space="720"/>
          <w:docGrid w:linePitch="360"/>
        </w:sectPr>
      </w:pPr>
      <w:r w:rsidRPr="00BC4B6D">
        <w:t xml:space="preserve">Executive Order 13636 – Improving Capital Infrastructure Cybersecurity. The White House 2013.  </w:t>
      </w:r>
      <w:sdt>
        <w:sdtPr>
          <w:id w:val="-611895046"/>
          <w:citation/>
        </w:sdtPr>
        <w:sdtEndPr/>
        <w:sdtContent>
          <w:r w:rsidRPr="00BC4B6D">
            <w:fldChar w:fldCharType="begin"/>
          </w:r>
          <w:r w:rsidRPr="00BC4B6D">
            <w:instrText xml:space="preserve"> CITATION Oba13 \l 1033 </w:instrText>
          </w:r>
          <w:r w:rsidRPr="00BC4B6D">
            <w:fldChar w:fldCharType="separate"/>
          </w:r>
          <w:r w:rsidRPr="00BC4B6D">
            <w:t>(Obama, 2013)</w:t>
          </w:r>
          <w:r w:rsidRPr="00BC4B6D">
            <w:fldChar w:fldCharType="end"/>
          </w:r>
        </w:sdtContent>
      </w:sdt>
      <w:r w:rsidRPr="00BC4B6D">
        <w:t>.</w:t>
      </w:r>
    </w:p>
    <w:p w14:paraId="5ABC0C90" w14:textId="77777777" w:rsidR="00A20EB5" w:rsidRPr="009C0BB8" w:rsidRDefault="00A20EB5" w:rsidP="00A20EB5">
      <w:pPr>
        <w:pStyle w:val="Heading1"/>
        <w:numPr>
          <w:ilvl w:val="0"/>
          <w:numId w:val="0"/>
        </w:numPr>
      </w:pPr>
      <w:bookmarkStart w:id="751" w:name="_Toc86748310"/>
      <w:bookmarkStart w:id="752" w:name="_Toc90274220"/>
      <w:r w:rsidRPr="009C0BB8">
        <w:lastRenderedPageBreak/>
        <w:t>A</w:t>
      </w:r>
      <w:r>
        <w:t>ppendix B: ESF-2</w:t>
      </w:r>
      <w:r w:rsidRPr="009C0BB8">
        <w:t xml:space="preserve"> Responsibilities by Phase of Emergency Management</w:t>
      </w:r>
      <w:bookmarkEnd w:id="751"/>
      <w:bookmarkEnd w:id="752"/>
    </w:p>
    <w:p w14:paraId="7B3ACDF8" w14:textId="77777777" w:rsidR="00A20EB5" w:rsidRDefault="00A20EB5" w:rsidP="00A20EB5">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2: Communication</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19FCA53F" w14:textId="77777777" w:rsidR="00A20EB5" w:rsidRPr="003B1784" w:rsidRDefault="00A20EB5" w:rsidP="003B1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3B1784">
        <w:rPr>
          <w:b/>
          <w:bCs/>
          <w:color w:val="FFFFFF" w:themeColor="background1"/>
          <w:sz w:val="24"/>
          <w:szCs w:val="28"/>
        </w:rPr>
        <w:t>Prevention</w:t>
      </w:r>
    </w:p>
    <w:p w14:paraId="0C5C28FF" w14:textId="77777777" w:rsidR="00A20EB5" w:rsidRPr="00E8530E" w:rsidRDefault="00A20EB5" w:rsidP="00A20EB5">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-2</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469D8093" w14:textId="77777777" w:rsidR="00A20EB5" w:rsidRDefault="00A20EB5" w:rsidP="003B1784">
      <w:pPr>
        <w:pStyle w:val="Style2"/>
      </w:pPr>
      <w:r>
        <w:t>All Tasked Agencies</w:t>
      </w:r>
    </w:p>
    <w:p w14:paraId="235A5B40" w14:textId="77777777" w:rsidR="00A20EB5" w:rsidRDefault="00A77038" w:rsidP="00A20EB5">
      <w:sdt>
        <w:sdtPr>
          <w:id w:val="-142054845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Develop operational plans for ESF-2 activities.</w:t>
      </w:r>
    </w:p>
    <w:p w14:paraId="5C6B638A" w14:textId="77777777" w:rsidR="00A20EB5" w:rsidRDefault="00A77038" w:rsidP="00A20EB5">
      <w:sdt>
        <w:sdtPr>
          <w:id w:val="-159106843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Participate in ESF-2 trainings and exercises as appropriate.</w:t>
      </w:r>
    </w:p>
    <w:p w14:paraId="1ED6954E" w14:textId="77777777" w:rsidR="00A20EB5" w:rsidRDefault="00A77038" w:rsidP="00A20EB5">
      <w:sdt>
        <w:sdtPr>
          <w:id w:val="-158695479"/>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Coordinate an annual review and update of the ESF-2 annex with supporting agencies.</w:t>
      </w:r>
    </w:p>
    <w:p w14:paraId="292A8197" w14:textId="77777777" w:rsidR="00A20EB5" w:rsidRDefault="00A20EB5" w:rsidP="003B1784">
      <w:pPr>
        <w:pStyle w:val="Style2"/>
      </w:pPr>
      <w:r>
        <w:t>Willamette Valley Communications Center</w:t>
      </w:r>
    </w:p>
    <w:p w14:paraId="5EBA56CB" w14:textId="77777777" w:rsidR="00A20EB5" w:rsidRPr="003B1784" w:rsidRDefault="00A20EB5" w:rsidP="003B1784">
      <w:pPr>
        <w:rPr>
          <w:i/>
          <w:iCs/>
        </w:rPr>
      </w:pPr>
      <w:r w:rsidRPr="003B1784">
        <w:rPr>
          <w:i/>
          <w:iCs/>
        </w:rPr>
        <w:t>Communications Systems</w:t>
      </w:r>
    </w:p>
    <w:p w14:paraId="2DA09AE4" w14:textId="77777777" w:rsidR="00A20EB5" w:rsidRDefault="00A77038" w:rsidP="00A20EB5">
      <w:sdt>
        <w:sdtPr>
          <w:id w:val="-115090372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Develop and maintain standard operating procedures to address emergency response needs, including loss of 9-1-1 and/or radio communications with Polk County and backup communications facilities.</w:t>
      </w:r>
    </w:p>
    <w:p w14:paraId="0562DAF3" w14:textId="77777777" w:rsidR="00A20EB5" w:rsidRPr="0033292D" w:rsidRDefault="00A77038" w:rsidP="00A20EB5">
      <w:sdt>
        <w:sdtPr>
          <w:id w:val="-80700251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Develop and maintain alert and warning systems for major emergencies/disasters, including EAS access.</w:t>
      </w:r>
    </w:p>
    <w:p w14:paraId="3C763FA5" w14:textId="77777777" w:rsidR="00A20EB5" w:rsidRDefault="00A77038" w:rsidP="00A20EB5">
      <w:sdt>
        <w:sdtPr>
          <w:id w:val="-168974734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Participate in communications drills/exercises or other appropriate training that may be conducted by Polk County EMD.</w:t>
      </w:r>
    </w:p>
    <w:p w14:paraId="1F746C98" w14:textId="77777777" w:rsidR="00A20EB5" w:rsidRPr="005F4A9D" w:rsidRDefault="00A20EB5" w:rsidP="005F4A9D">
      <w:pPr>
        <w:rPr>
          <w:i/>
          <w:iCs/>
        </w:rPr>
      </w:pPr>
      <w:r w:rsidRPr="005F4A9D">
        <w:rPr>
          <w:i/>
          <w:iCs/>
        </w:rPr>
        <w:t>Alert and Warning</w:t>
      </w:r>
    </w:p>
    <w:p w14:paraId="5076B9EA" w14:textId="77777777" w:rsidR="00A20EB5" w:rsidRDefault="00A77038" w:rsidP="00A20EB5">
      <w:sdt>
        <w:sdtPr>
          <w:id w:val="-110040510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Establish and maintain procedures for issuing public warnings via the EAS.</w:t>
      </w:r>
    </w:p>
    <w:p w14:paraId="75C736C6" w14:textId="77777777" w:rsidR="00A20EB5" w:rsidRDefault="00A77038" w:rsidP="00A20EB5">
      <w:sdt>
        <w:sdtPr>
          <w:id w:val="109821492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Establish and maintain procedures for contacting Polk County emergency management and the cities of Salem, Dallas, Monmouth, Independence, and Falls City.</w:t>
      </w:r>
    </w:p>
    <w:p w14:paraId="768D31ED" w14:textId="77777777" w:rsidR="00A20EB5" w:rsidRDefault="00A77038" w:rsidP="00A20EB5">
      <w:sdt>
        <w:sdtPr>
          <w:id w:val="171407273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Monitor and test the National Warning System on a regular basis.</w:t>
      </w:r>
    </w:p>
    <w:p w14:paraId="21C155CC" w14:textId="77777777" w:rsidR="00A20EB5" w:rsidRPr="0033292D" w:rsidRDefault="00A77038" w:rsidP="00A20EB5">
      <w:sdt>
        <w:sdtPr>
          <w:id w:val="-121125925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Participate in annual drills and exercises to test the warning process.</w:t>
      </w:r>
    </w:p>
    <w:p w14:paraId="110540F7" w14:textId="77777777" w:rsidR="00A20EB5" w:rsidRPr="00B46A54" w:rsidRDefault="00A20EB5" w:rsidP="005F4A9D">
      <w:pPr>
        <w:pStyle w:val="Style2"/>
      </w:pPr>
      <w:r>
        <w:t xml:space="preserve">Polk County Emergency Management Department </w:t>
      </w:r>
    </w:p>
    <w:p w14:paraId="1199ECA5" w14:textId="77777777" w:rsidR="00A20EB5" w:rsidRPr="00B46A54" w:rsidRDefault="00A77038" w:rsidP="00A20EB5">
      <w:sdt>
        <w:sdtPr>
          <w:id w:val="-186774557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B46A54">
        <w:t xml:space="preserve">Coordinate </w:t>
      </w:r>
      <w:r w:rsidR="00A20EB5">
        <w:t>an annual</w:t>
      </w:r>
      <w:r w:rsidR="00A20EB5" w:rsidRPr="00B46A54">
        <w:t xml:space="preserve"> review and update of the ESF</w:t>
      </w:r>
      <w:r w:rsidR="00A20EB5">
        <w:t>-</w:t>
      </w:r>
      <w:r w:rsidR="00A20EB5" w:rsidRPr="00B46A54">
        <w:t>2 annex with supporting agencies.</w:t>
      </w:r>
    </w:p>
    <w:p w14:paraId="59183029" w14:textId="77777777" w:rsidR="00A20EB5" w:rsidRPr="00B46A54" w:rsidRDefault="00A77038" w:rsidP="00A20EB5">
      <w:sdt>
        <w:sdtPr>
          <w:id w:val="-22638440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B46A54">
        <w:t>Facilitate collaborative planning to ensure County capability to support ESF</w:t>
      </w:r>
      <w:r w:rsidR="00A20EB5">
        <w:t>-2</w:t>
      </w:r>
      <w:r w:rsidR="00A20EB5" w:rsidRPr="00B46A54">
        <w:t xml:space="preserve"> activities.</w:t>
      </w:r>
    </w:p>
    <w:p w14:paraId="0FFC73E8" w14:textId="77777777" w:rsidR="00A20EB5" w:rsidRDefault="00A77038" w:rsidP="00A20EB5">
      <w:pPr>
        <w:rPr>
          <w:i/>
        </w:rPr>
      </w:pPr>
      <w:sdt>
        <w:sdtPr>
          <w:id w:val="-1954163219"/>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Develop robust plans for the following communications sub-capabilities:</w:t>
      </w:r>
    </w:p>
    <w:p w14:paraId="62F74B0B" w14:textId="77777777" w:rsidR="00A20EB5" w:rsidRPr="005F4A9D" w:rsidRDefault="00A20EB5" w:rsidP="005F4A9D">
      <w:pPr>
        <w:rPr>
          <w:i/>
          <w:iCs/>
        </w:rPr>
      </w:pPr>
      <w:r w:rsidRPr="005F4A9D">
        <w:rPr>
          <w:i/>
          <w:iCs/>
        </w:rPr>
        <w:t>Communications Systems</w:t>
      </w:r>
    </w:p>
    <w:p w14:paraId="4406D4F0" w14:textId="77777777" w:rsidR="00A20EB5" w:rsidRPr="0094534A" w:rsidRDefault="00A77038" w:rsidP="00A20EB5">
      <w:sdt>
        <w:sdtPr>
          <w:id w:val="-189942691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Coordinate the use of all public and private communications systems necessary during emergencies.</w:t>
      </w:r>
    </w:p>
    <w:p w14:paraId="5523E343" w14:textId="77777777" w:rsidR="00A20EB5" w:rsidRDefault="00A77038" w:rsidP="00A20EB5">
      <w:sdt>
        <w:sdtPr>
          <w:id w:val="127945093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Manage and coordinate all emergency communications within the EOC, once activated.</w:t>
      </w:r>
    </w:p>
    <w:p w14:paraId="5CD266A4" w14:textId="77777777" w:rsidR="00A20EB5" w:rsidRDefault="00A77038" w:rsidP="00A20EB5">
      <w:sdt>
        <w:sdtPr>
          <w:id w:val="206892257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Maintain operational capacity of the County EOC to support communications activities.</w:t>
      </w:r>
    </w:p>
    <w:p w14:paraId="0EB89199" w14:textId="77777777" w:rsidR="00A20EB5" w:rsidRDefault="00A77038" w:rsidP="00A20EB5">
      <w:sdt>
        <w:sdtPr>
          <w:id w:val="-174547500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Ensure that the Polk County Mobile Command Center is properly maintained.</w:t>
      </w:r>
    </w:p>
    <w:p w14:paraId="59B66343" w14:textId="77777777" w:rsidR="00A20EB5" w:rsidRDefault="00A77038" w:rsidP="00A20EB5">
      <w:sdt>
        <w:sdtPr>
          <w:id w:val="706299647"/>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Ensure that staff are identified and adequately trained to fulfill their delegated function within the County EOC, including the use of specialized communications technology and any associated equipment, software, etc.</w:t>
      </w:r>
    </w:p>
    <w:p w14:paraId="450AE286" w14:textId="77777777" w:rsidR="00A20EB5" w:rsidRPr="005F4A9D" w:rsidRDefault="00A20EB5" w:rsidP="005F4A9D">
      <w:pPr>
        <w:rPr>
          <w:i/>
          <w:iCs/>
        </w:rPr>
      </w:pPr>
      <w:r w:rsidRPr="005F4A9D">
        <w:rPr>
          <w:i/>
          <w:iCs/>
        </w:rPr>
        <w:t>Alert and Warning</w:t>
      </w:r>
    </w:p>
    <w:p w14:paraId="4DA0F8B5" w14:textId="77777777" w:rsidR="00A20EB5" w:rsidRPr="0094534A" w:rsidRDefault="00A77038" w:rsidP="00A20EB5">
      <w:sdt>
        <w:sdtPr>
          <w:id w:val="90781541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94534A">
        <w:t>Manage and coordinate all incident notifications to County staff, elected officials, and other outside agencies as appropriate (e.g., during transition to continuity facilities or succession notification)</w:t>
      </w:r>
      <w:r w:rsidR="00A20EB5">
        <w:t>.</w:t>
      </w:r>
    </w:p>
    <w:p w14:paraId="33722347" w14:textId="77777777" w:rsidR="00A20EB5" w:rsidRDefault="00A77038" w:rsidP="00A20EB5">
      <w:sdt>
        <w:sdtPr>
          <w:id w:val="67562469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Coordinate the development and maintenance of plans and procedures, including the Greater Capitol Area EAS Plan, to ensure the availability of an effective Countywide warning process.</w:t>
      </w:r>
    </w:p>
    <w:p w14:paraId="3CC0275F" w14:textId="77777777" w:rsidR="00A20EB5" w:rsidRDefault="00A77038" w:rsidP="00A20EB5">
      <w:sdt>
        <w:sdtPr>
          <w:id w:val="1497919782"/>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Engage in routine intelligence gathering and situational awareness activities.</w:t>
      </w:r>
    </w:p>
    <w:p w14:paraId="32B3336A" w14:textId="77777777" w:rsidR="00A20EB5" w:rsidRDefault="00A20EB5" w:rsidP="005F4A9D">
      <w:pPr>
        <w:pStyle w:val="Style2"/>
      </w:pPr>
      <w:r>
        <w:t>Other Polk County Departments</w:t>
      </w:r>
    </w:p>
    <w:p w14:paraId="1FC8436D" w14:textId="77777777" w:rsidR="00A20EB5" w:rsidRPr="005F4A9D" w:rsidRDefault="00A20EB5" w:rsidP="005F4A9D">
      <w:pPr>
        <w:rPr>
          <w:i/>
          <w:iCs/>
        </w:rPr>
      </w:pPr>
      <w:r w:rsidRPr="005F4A9D">
        <w:rPr>
          <w:i/>
          <w:iCs/>
        </w:rPr>
        <w:t>Alert and Warning</w:t>
      </w:r>
    </w:p>
    <w:p w14:paraId="60CF5EDF" w14:textId="77777777" w:rsidR="00A20EB5" w:rsidRDefault="00A77038" w:rsidP="00A20EB5">
      <w:sdt>
        <w:sdtPr>
          <w:id w:val="155935451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County department heads shall pre-identify critical emergency operations and will develop and disseminate procedures for notification and recall of such workers.</w:t>
      </w:r>
    </w:p>
    <w:p w14:paraId="0E778CA6" w14:textId="77777777" w:rsidR="00A20EB5" w:rsidRDefault="00A77038" w:rsidP="00A20EB5">
      <w:sdt>
        <w:sdtPr>
          <w:id w:val="1561287318"/>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45176B">
        <w:t xml:space="preserve">Each County department head shall, in conjunction with the </w:t>
      </w:r>
      <w:r w:rsidR="00A20EB5">
        <w:t>EMD</w:t>
      </w:r>
      <w:r w:rsidR="00A20EB5" w:rsidRPr="00B57245">
        <w:t xml:space="preserve">, develop policy and procedures for the diversion or release of workers not critical to departmental emergency operations to ensure the most effective use of County personnel. </w:t>
      </w:r>
    </w:p>
    <w:p w14:paraId="1B5B648B" w14:textId="77777777" w:rsidR="00A20EB5" w:rsidRDefault="00A20EB5" w:rsidP="005F4A9D">
      <w:pPr>
        <w:pStyle w:val="Style2"/>
      </w:pPr>
      <w:r>
        <w:t>Incorporated Cities</w:t>
      </w:r>
    </w:p>
    <w:p w14:paraId="1C2CF0BB" w14:textId="77777777" w:rsidR="00A20EB5" w:rsidRPr="005F4A9D" w:rsidRDefault="00A20EB5" w:rsidP="005F4A9D">
      <w:pPr>
        <w:rPr>
          <w:i/>
          <w:iCs/>
        </w:rPr>
      </w:pPr>
      <w:r w:rsidRPr="005F4A9D">
        <w:rPr>
          <w:i/>
          <w:iCs/>
        </w:rPr>
        <w:t>Alert and Warning</w:t>
      </w:r>
    </w:p>
    <w:p w14:paraId="031BED4F" w14:textId="77777777" w:rsidR="00A20EB5" w:rsidRDefault="00A77038" w:rsidP="00A20EB5">
      <w:sdt>
        <w:sdtPr>
          <w:id w:val="9428724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45176B">
        <w:t xml:space="preserve">Ensure that agreements and procedures supporting the warning process are in place with their respective warning points and that current notification information (names, telephone numbers, etc.) is provided to WVCC and the Polk County </w:t>
      </w:r>
      <w:r w:rsidR="00A20EB5">
        <w:t>EMD.</w:t>
      </w:r>
    </w:p>
    <w:p w14:paraId="616BAC17" w14:textId="77777777" w:rsidR="00A20EB5" w:rsidRPr="0045176B" w:rsidRDefault="00A77038" w:rsidP="00A20EB5">
      <w:sdt>
        <w:sdtPr>
          <w:id w:val="1549490312"/>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45176B">
        <w:t>Establish and maintain procedures for warning the general public, schools, hospitals, etc. within their respective jurisdiction</w:t>
      </w:r>
      <w:r w:rsidR="00A20EB5">
        <w:t>.</w:t>
      </w:r>
      <w:r w:rsidR="00A20EB5" w:rsidRPr="0045176B">
        <w:t xml:space="preserve"> </w:t>
      </w:r>
    </w:p>
    <w:p w14:paraId="7AB5D7A1" w14:textId="77777777" w:rsidR="00A20EB5" w:rsidRPr="00B57245" w:rsidRDefault="00A77038" w:rsidP="00A20EB5">
      <w:sdt>
        <w:sdtPr>
          <w:id w:val="-144931135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45176B">
        <w:t>Cities</w:t>
      </w:r>
      <w:r w:rsidR="00A20EB5" w:rsidRPr="00B57245">
        <w:t xml:space="preserve"> maintaining EOPs are responsible for developing, maintaining, and implementing warning annexes and/or procedures to implement the warning function for their jurisdiction</w:t>
      </w:r>
      <w:r w:rsidR="00A20EB5">
        <w:t xml:space="preserve">. </w:t>
      </w:r>
      <w:r w:rsidR="00A20EB5" w:rsidRPr="00B57245">
        <w:t>Cities without an EOP will use the County ESF</w:t>
      </w:r>
      <w:r w:rsidR="00A20EB5">
        <w:t>-</w:t>
      </w:r>
      <w:r w:rsidR="00A20EB5" w:rsidRPr="00B57245">
        <w:t xml:space="preserve">2 </w:t>
      </w:r>
      <w:r w:rsidR="00A20EB5">
        <w:t>a</w:t>
      </w:r>
      <w:r w:rsidR="00A20EB5" w:rsidRPr="00B57245">
        <w:t>nnex as a guideline and work with local public safety agencies or the</w:t>
      </w:r>
      <w:r w:rsidR="00A20EB5">
        <w:t xml:space="preserve"> EMD</w:t>
      </w:r>
      <w:r w:rsidR="00A20EB5" w:rsidRPr="00B57245">
        <w:t xml:space="preserve"> by agreement in developing, maintaining</w:t>
      </w:r>
      <w:r w:rsidR="00A20EB5">
        <w:t>,</w:t>
      </w:r>
      <w:r w:rsidR="00A20EB5" w:rsidRPr="00B57245">
        <w:t xml:space="preserve"> and implementing warning procedures for their jurisdiction.</w:t>
      </w:r>
    </w:p>
    <w:p w14:paraId="2D1E3433" w14:textId="77777777" w:rsidR="00A20EB5" w:rsidRDefault="00A20EB5" w:rsidP="005F4A9D">
      <w:pPr>
        <w:pStyle w:val="Style2"/>
      </w:pPr>
      <w:r>
        <w:t>Polk County Amateur Radio Emergency Services</w:t>
      </w:r>
    </w:p>
    <w:p w14:paraId="7AC553FA" w14:textId="77777777" w:rsidR="00A20EB5" w:rsidRPr="005F4A9D" w:rsidRDefault="00A20EB5" w:rsidP="005F4A9D">
      <w:pPr>
        <w:rPr>
          <w:i/>
          <w:iCs/>
        </w:rPr>
      </w:pPr>
      <w:r w:rsidRPr="005F4A9D">
        <w:rPr>
          <w:i/>
          <w:iCs/>
        </w:rPr>
        <w:t>Communications Systems</w:t>
      </w:r>
    </w:p>
    <w:p w14:paraId="7F339AA6" w14:textId="77777777" w:rsidR="00A20EB5" w:rsidRPr="00E4325B" w:rsidRDefault="00A77038" w:rsidP="00A20EB5">
      <w:sdt>
        <w:sdtPr>
          <w:id w:val="-39882942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Maintain a current listing of personnel and ensure that sufficient training is provided to keep personnel current on emergency management equipment operation and communication procedures.</w:t>
      </w:r>
    </w:p>
    <w:p w14:paraId="79C0C3D1" w14:textId="77777777" w:rsidR="00A20EB5" w:rsidRDefault="00A77038" w:rsidP="00A20EB5">
      <w:sdt>
        <w:sdtPr>
          <w:id w:val="195605666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Ensure that EOC and Mobile Command Center Radio equipment are functioning properly and report any malfunctions to the Polk County Emergency Manager</w:t>
      </w:r>
      <w:r w:rsidR="00A20EB5" w:rsidRPr="00E4325B">
        <w:t>.</w:t>
      </w:r>
    </w:p>
    <w:p w14:paraId="73253052" w14:textId="77777777" w:rsidR="00A20EB5" w:rsidRPr="00E4325B" w:rsidRDefault="00A77038" w:rsidP="00A20EB5">
      <w:sdt>
        <w:sdtPr>
          <w:id w:val="-1945142642"/>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Participate in communications drills/exercise and/or training conducted by Polk County EMD.</w:t>
      </w:r>
    </w:p>
    <w:p w14:paraId="74BB9C51" w14:textId="77777777" w:rsidR="00A20EB5" w:rsidRPr="005F4A9D" w:rsidRDefault="00A20EB5" w:rsidP="005F4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5F4A9D">
        <w:rPr>
          <w:b/>
          <w:bCs/>
          <w:color w:val="FFFFFF" w:themeColor="background1"/>
          <w:sz w:val="24"/>
          <w:szCs w:val="28"/>
        </w:rPr>
        <w:t>Response</w:t>
      </w:r>
    </w:p>
    <w:p w14:paraId="5C68CA3B" w14:textId="77777777" w:rsidR="00A20EB5" w:rsidRDefault="00A20EB5" w:rsidP="00A20EB5">
      <w:r w:rsidRPr="00272D40">
        <w:t>Response activities take place during an emergency and include actions taken to save lives and prevent further property damage in an emergency. Response role</w:t>
      </w:r>
      <w:r>
        <w:t xml:space="preserve">s and responsibilities for ESF-2 </w:t>
      </w:r>
      <w:r w:rsidRPr="00272D40">
        <w:t>include</w:t>
      </w:r>
      <w:r>
        <w:t xml:space="preserve"> the following</w:t>
      </w:r>
      <w:r w:rsidRPr="00272D40">
        <w:t>:</w:t>
      </w:r>
    </w:p>
    <w:p w14:paraId="3B232E8C" w14:textId="77777777" w:rsidR="00A20EB5" w:rsidRDefault="00A20EB5" w:rsidP="005F4A9D">
      <w:pPr>
        <w:pStyle w:val="Style2"/>
      </w:pPr>
      <w:r>
        <w:t>All Tasked Agencies</w:t>
      </w:r>
    </w:p>
    <w:p w14:paraId="4FBD8707" w14:textId="77777777" w:rsidR="00A20EB5" w:rsidRDefault="00A77038" w:rsidP="00A20EB5">
      <w:sdt>
        <w:sdtPr>
          <w:id w:val="-8530327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situational updates to the County EOC as required to maintain situational awareness and foster a common operating picture. </w:t>
      </w:r>
    </w:p>
    <w:p w14:paraId="34F1ED0A" w14:textId="77777777" w:rsidR="00A20EB5" w:rsidRPr="00D532FC" w:rsidRDefault="00A77038" w:rsidP="00A20EB5">
      <w:sdt>
        <w:sdtPr>
          <w:id w:val="-29298452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D532FC">
        <w:t>Provide a representative to the County EOC, when requested, to support ESF</w:t>
      </w:r>
      <w:r w:rsidR="00A20EB5">
        <w:t>-</w:t>
      </w:r>
      <w:r w:rsidR="00A20EB5" w:rsidRPr="00D532FC">
        <w:t>2 activities.</w:t>
      </w:r>
    </w:p>
    <w:p w14:paraId="401F55C6" w14:textId="77777777" w:rsidR="00A20EB5" w:rsidRPr="00D532FC" w:rsidRDefault="00A77038" w:rsidP="00A20EB5">
      <w:sdt>
        <w:sdtPr>
          <w:id w:val="-119738185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D532FC">
        <w:t xml:space="preserve">Use established common response communications language (i.e., plain English) to ensure that </w:t>
      </w:r>
      <w:r w:rsidR="00A20EB5">
        <w:t xml:space="preserve">the </w:t>
      </w:r>
      <w:r w:rsidR="00A20EB5" w:rsidRPr="00D532FC">
        <w:t>information disseminat</w:t>
      </w:r>
      <w:r w:rsidR="00A20EB5">
        <w:t>ed</w:t>
      </w:r>
      <w:r w:rsidR="00A20EB5" w:rsidRPr="00D532FC">
        <w:t xml:space="preserve"> is timely, clear, acknowledged, and understood by all receivers.</w:t>
      </w:r>
    </w:p>
    <w:p w14:paraId="0D2A6F2A" w14:textId="77777777" w:rsidR="00A20EB5" w:rsidRPr="00D532FC" w:rsidRDefault="00A77038" w:rsidP="00A20EB5">
      <w:sdt>
        <w:sdtPr>
          <w:id w:val="74161052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D532FC">
        <w:t xml:space="preserve">Monitor </w:t>
      </w:r>
      <w:r w:rsidR="00A20EB5">
        <w:t xml:space="preserve">the </w:t>
      </w:r>
      <w:r w:rsidR="00A20EB5" w:rsidRPr="00D532FC">
        <w:t>status of the County’s communication infrastructure during or following any disaster.</w:t>
      </w:r>
    </w:p>
    <w:p w14:paraId="2FF756C1" w14:textId="77777777" w:rsidR="00A20EB5" w:rsidRPr="00D532FC" w:rsidRDefault="00A77038" w:rsidP="00A20EB5">
      <w:sdt>
        <w:sdtPr>
          <w:id w:val="-1909757342"/>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D532FC">
        <w:t>Coordinate and assign resources necessary to respond to an incident that impacts the communications infrastructure</w:t>
      </w:r>
      <w:r w:rsidR="00A20EB5">
        <w:t xml:space="preserve">. </w:t>
      </w:r>
    </w:p>
    <w:p w14:paraId="3EC8024E" w14:textId="77777777" w:rsidR="00A20EB5" w:rsidRDefault="00A77038" w:rsidP="00A20EB5">
      <w:sdt>
        <w:sdtPr>
          <w:id w:val="30120509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D532FC">
        <w:t>When necessary, coordinate provision of a temporary or interim communications capability as required.</w:t>
      </w:r>
    </w:p>
    <w:p w14:paraId="1A0D3C29" w14:textId="77777777" w:rsidR="00A20EB5" w:rsidRDefault="00A20EB5" w:rsidP="005F4A9D">
      <w:pPr>
        <w:pStyle w:val="Style2"/>
      </w:pPr>
      <w:r>
        <w:t>Willamette Valley Communications Center</w:t>
      </w:r>
    </w:p>
    <w:p w14:paraId="08C9B1DC" w14:textId="77777777" w:rsidR="00A20EB5" w:rsidRPr="005F4A9D" w:rsidRDefault="00A20EB5" w:rsidP="005F4A9D">
      <w:pPr>
        <w:rPr>
          <w:i/>
          <w:iCs/>
        </w:rPr>
      </w:pPr>
      <w:r w:rsidRPr="005F4A9D">
        <w:rPr>
          <w:i/>
          <w:iCs/>
        </w:rPr>
        <w:t>Communications Systems</w:t>
      </w:r>
    </w:p>
    <w:p w14:paraId="3CB90AE8" w14:textId="77777777" w:rsidR="00A20EB5" w:rsidRDefault="00A77038" w:rsidP="00A20EB5">
      <w:sdt>
        <w:sdtPr>
          <w:id w:val="141897862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dispatch and emergency communications support to the incident.</w:t>
      </w:r>
    </w:p>
    <w:p w14:paraId="21E432C9" w14:textId="77777777" w:rsidR="00A20EB5" w:rsidRDefault="00A77038" w:rsidP="00A20EB5">
      <w:sdt>
        <w:sdtPr>
          <w:id w:val="-1537576259"/>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Notify public officials of emergency warnings, information, or events.</w:t>
      </w:r>
    </w:p>
    <w:p w14:paraId="4A7D0DF4" w14:textId="77777777" w:rsidR="00A20EB5" w:rsidRDefault="00A77038" w:rsidP="00A20EB5">
      <w:sdt>
        <w:sdtPr>
          <w:id w:val="-134523745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EAS access for local EOCs and Incident Commanders.</w:t>
      </w:r>
    </w:p>
    <w:p w14:paraId="3A8D27AD" w14:textId="77777777" w:rsidR="00A20EB5" w:rsidRDefault="00A77038" w:rsidP="00A20EB5">
      <w:sdt>
        <w:sdtPr>
          <w:id w:val="-212029469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backup communications functions for Polk County as required.</w:t>
      </w:r>
    </w:p>
    <w:p w14:paraId="5437F01D" w14:textId="77777777" w:rsidR="00A20EB5" w:rsidRDefault="00A77038" w:rsidP="00A20EB5">
      <w:sdt>
        <w:sdtPr>
          <w:id w:val="97510715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Support tactical communications needs of emergency responders.</w:t>
      </w:r>
    </w:p>
    <w:p w14:paraId="01036154" w14:textId="77777777" w:rsidR="00A20EB5" w:rsidRPr="005F4A9D" w:rsidRDefault="00A20EB5" w:rsidP="005F4A9D">
      <w:pPr>
        <w:rPr>
          <w:i/>
          <w:iCs/>
        </w:rPr>
      </w:pPr>
      <w:r w:rsidRPr="005F4A9D">
        <w:rPr>
          <w:i/>
          <w:iCs/>
        </w:rPr>
        <w:t>Alert and Warning</w:t>
      </w:r>
    </w:p>
    <w:p w14:paraId="79B9905B" w14:textId="77777777" w:rsidR="00A20EB5" w:rsidRDefault="00A77038" w:rsidP="00A20EB5">
      <w:sdt>
        <w:sdtPr>
          <w:id w:val="10431482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45176B">
        <w:t>Implement the warning process as emergency messages are received, including notifying other communication centers as necessary</w:t>
      </w:r>
      <w:r w:rsidR="00A20EB5">
        <w:t>.</w:t>
      </w:r>
    </w:p>
    <w:p w14:paraId="5EE3DFC7" w14:textId="77777777" w:rsidR="00A20EB5" w:rsidRPr="00B57245" w:rsidRDefault="00A77038" w:rsidP="00A20EB5">
      <w:sdt>
        <w:sdtPr>
          <w:id w:val="110669191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45176B">
        <w:t>Serve</w:t>
      </w:r>
      <w:r w:rsidR="00A20EB5" w:rsidRPr="00B57245">
        <w:t xml:space="preserve"> as the verification point for activation of the EAS by local I</w:t>
      </w:r>
      <w:r w:rsidR="00A20EB5">
        <w:t xml:space="preserve">ncident </w:t>
      </w:r>
      <w:r w:rsidR="00A20EB5" w:rsidRPr="00B57245">
        <w:t>C</w:t>
      </w:r>
      <w:r w:rsidR="00A20EB5">
        <w:t>ommander</w:t>
      </w:r>
      <w:r w:rsidR="00A20EB5" w:rsidRPr="00B57245">
        <w:t xml:space="preserve">s or emergency management officials. </w:t>
      </w:r>
    </w:p>
    <w:p w14:paraId="670CD040" w14:textId="77777777" w:rsidR="00A20EB5" w:rsidRDefault="00A20EB5" w:rsidP="005F4A9D">
      <w:pPr>
        <w:pStyle w:val="Style2"/>
      </w:pPr>
      <w:r>
        <w:t xml:space="preserve">Polk County Emergency Management Department </w:t>
      </w:r>
    </w:p>
    <w:p w14:paraId="719E03DC" w14:textId="77777777" w:rsidR="00A20EB5" w:rsidRPr="005F4A9D" w:rsidRDefault="00A20EB5" w:rsidP="005F4A9D">
      <w:pPr>
        <w:rPr>
          <w:i/>
          <w:iCs/>
        </w:rPr>
      </w:pPr>
      <w:r w:rsidRPr="005F4A9D">
        <w:rPr>
          <w:i/>
          <w:iCs/>
        </w:rPr>
        <w:t>Communication Systems</w:t>
      </w:r>
    </w:p>
    <w:p w14:paraId="5606FC3E" w14:textId="77777777" w:rsidR="00A20EB5" w:rsidRDefault="00A77038" w:rsidP="00A20EB5">
      <w:sdt>
        <w:sdtPr>
          <w:id w:val="1376587808"/>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Activate and implement alert, warning, and notification systems as required to effectively notify appropriate stakeholders, including first responders.</w:t>
      </w:r>
    </w:p>
    <w:p w14:paraId="6507B0F6" w14:textId="77777777" w:rsidR="00A20EB5" w:rsidRPr="00A608DC" w:rsidRDefault="00A77038" w:rsidP="00A20EB5">
      <w:sdt>
        <w:sdtPr>
          <w:id w:val="-20772148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Establish communications with local response partners. </w:t>
      </w:r>
    </w:p>
    <w:p w14:paraId="731CB06B" w14:textId="77777777" w:rsidR="00A20EB5" w:rsidRDefault="00A77038" w:rsidP="00A20EB5">
      <w:sdt>
        <w:sdtPr>
          <w:id w:val="279226478"/>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Activate Polk County Amateur Radio Emergency Services (PCARES) and deploy the Polk County Mobile Command Center as needed.</w:t>
      </w:r>
    </w:p>
    <w:p w14:paraId="2EA8FE05" w14:textId="77777777" w:rsidR="00A20EB5" w:rsidRDefault="00A77038" w:rsidP="00A20EB5">
      <w:sdt>
        <w:sdtPr>
          <w:id w:val="54340825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Coordinate the followin</w:t>
      </w:r>
      <w:r w:rsidR="00A20EB5" w:rsidRPr="0058414D">
        <w:t>g</w:t>
      </w:r>
      <w:r w:rsidR="00A20EB5">
        <w:t xml:space="preserve"> core EOC activities: </w:t>
      </w:r>
    </w:p>
    <w:p w14:paraId="2425D71E" w14:textId="77777777" w:rsidR="00A20EB5" w:rsidRDefault="00A77038" w:rsidP="00A20EB5">
      <w:pPr>
        <w:ind w:left="720"/>
      </w:pPr>
      <w:sdt>
        <w:sdtPr>
          <w:id w:val="-1773000489"/>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Compile and submit situational intelligence information regarding the operational status of the County’s communications infrastructure and then utilize the findings to prepare operational status and situation reports for stakeholders to foster a common operational picture. </w:t>
      </w:r>
      <w:r w:rsidR="00A20EB5" w:rsidRPr="0033292D">
        <w:t xml:space="preserve">See </w:t>
      </w:r>
      <w:r w:rsidR="00A20EB5" w:rsidRPr="00D87F88">
        <w:rPr>
          <w:i/>
        </w:rPr>
        <w:t>ESF</w:t>
      </w:r>
      <w:r w:rsidR="00A20EB5">
        <w:rPr>
          <w:i/>
        </w:rPr>
        <w:t>-</w:t>
      </w:r>
      <w:r w:rsidR="00A20EB5" w:rsidRPr="00D87F88">
        <w:rPr>
          <w:i/>
        </w:rPr>
        <w:t>5</w:t>
      </w:r>
      <w:r w:rsidR="00A20EB5">
        <w:rPr>
          <w:i/>
        </w:rPr>
        <w:t>:</w:t>
      </w:r>
      <w:r w:rsidR="00A20EB5" w:rsidRPr="00D87F88">
        <w:rPr>
          <w:i/>
        </w:rPr>
        <w:t xml:space="preserve"> Information and Planning</w:t>
      </w:r>
      <w:r w:rsidR="00A20EB5" w:rsidRPr="0033292D">
        <w:t xml:space="preserve"> for more information.</w:t>
      </w:r>
      <w:r w:rsidR="00A20EB5">
        <w:t xml:space="preserve"> </w:t>
      </w:r>
    </w:p>
    <w:p w14:paraId="5ABA5072" w14:textId="77777777" w:rsidR="00A20EB5" w:rsidRPr="0033292D" w:rsidRDefault="00A77038" w:rsidP="00A20EB5">
      <w:pPr>
        <w:ind w:left="720"/>
      </w:pPr>
      <w:sdt>
        <w:sdtPr>
          <w:id w:val="-1627612688"/>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Facilitate the resource requesting process (i.e., compiling resource requests, filling resource requests locally or through existing agreements, forwarding unmet resource requests to the Oregon Emergency Communications Center, and coordinating the staging and distribution of assets as they arrive). </w:t>
      </w:r>
      <w:r w:rsidR="00A20EB5" w:rsidRPr="00D87F88">
        <w:rPr>
          <w:i/>
        </w:rPr>
        <w:t>See ESF</w:t>
      </w:r>
      <w:r w:rsidR="00A20EB5">
        <w:rPr>
          <w:i/>
        </w:rPr>
        <w:t>-</w:t>
      </w:r>
      <w:r w:rsidR="00A20EB5" w:rsidRPr="00D87F88">
        <w:rPr>
          <w:i/>
        </w:rPr>
        <w:t>7</w:t>
      </w:r>
      <w:r w:rsidR="00A20EB5">
        <w:rPr>
          <w:i/>
        </w:rPr>
        <w:t>:</w:t>
      </w:r>
      <w:r w:rsidR="00A20EB5" w:rsidRPr="00D87F88">
        <w:rPr>
          <w:i/>
        </w:rPr>
        <w:t xml:space="preserve"> Resource Support for more information.</w:t>
      </w:r>
    </w:p>
    <w:p w14:paraId="38AD083F" w14:textId="77777777" w:rsidR="00A20EB5" w:rsidRDefault="00A77038" w:rsidP="00A20EB5">
      <w:sdt>
        <w:sdtPr>
          <w:id w:val="142214768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Coordinate with the EOC Planning Section to identify unmet needs.</w:t>
      </w:r>
    </w:p>
    <w:p w14:paraId="612222C4" w14:textId="77777777" w:rsidR="00A20EB5" w:rsidRDefault="00A77038" w:rsidP="00A20EB5">
      <w:sdt>
        <w:sdtPr>
          <w:id w:val="-962181087"/>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Establish a Communications Branch in the County EOC if needed.</w:t>
      </w:r>
    </w:p>
    <w:p w14:paraId="759C96C9" w14:textId="77777777" w:rsidR="00A20EB5" w:rsidRDefault="00A77038" w:rsidP="00A20EB5">
      <w:sdt>
        <w:sdtPr>
          <w:id w:val="-148700188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Track the use of communication equipment and resources through the EOC Finance Section.</w:t>
      </w:r>
    </w:p>
    <w:p w14:paraId="13519834" w14:textId="77777777" w:rsidR="00A20EB5" w:rsidRPr="005F4A9D" w:rsidRDefault="00A20EB5" w:rsidP="005F4A9D">
      <w:pPr>
        <w:rPr>
          <w:i/>
          <w:iCs/>
        </w:rPr>
      </w:pPr>
      <w:r w:rsidRPr="005F4A9D">
        <w:rPr>
          <w:i/>
          <w:iCs/>
        </w:rPr>
        <w:t>Alert and Warning</w:t>
      </w:r>
    </w:p>
    <w:p w14:paraId="3C48CE0B" w14:textId="77777777" w:rsidR="00A20EB5" w:rsidRDefault="00A77038" w:rsidP="00A20EB5">
      <w:sdt>
        <w:sdtPr>
          <w:id w:val="1260176198"/>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Ensure that the necessary flow of information is occurring throughout the County, including activation of the EAS as appropriate.</w:t>
      </w:r>
    </w:p>
    <w:p w14:paraId="50155CF4" w14:textId="77777777" w:rsidR="00A20EB5" w:rsidRPr="005F4A9D" w:rsidRDefault="00A20EB5" w:rsidP="005F4A9D">
      <w:pPr>
        <w:rPr>
          <w:i/>
          <w:iCs/>
        </w:rPr>
      </w:pPr>
      <w:r w:rsidRPr="005F4A9D">
        <w:rPr>
          <w:i/>
          <w:iCs/>
        </w:rPr>
        <w:t>Information Services</w:t>
      </w:r>
    </w:p>
    <w:p w14:paraId="5E9BD820" w14:textId="77777777" w:rsidR="00A20EB5" w:rsidRDefault="00A77038" w:rsidP="00A20EB5">
      <w:sdt>
        <w:sdtPr>
          <w:id w:val="832566269"/>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Support and troubleshoot any/all technical problems as required to support incident operations.</w:t>
      </w:r>
    </w:p>
    <w:p w14:paraId="1BBF3B83" w14:textId="77777777" w:rsidR="00A20EB5" w:rsidRDefault="00A20EB5" w:rsidP="005F4A9D">
      <w:pPr>
        <w:pStyle w:val="Style2"/>
      </w:pPr>
      <w:r w:rsidRPr="00B0692C">
        <w:t>Area Fire Districts/Departments</w:t>
      </w:r>
    </w:p>
    <w:p w14:paraId="125ADC0C" w14:textId="77777777" w:rsidR="00A20EB5" w:rsidRPr="005F4A9D" w:rsidRDefault="00A20EB5" w:rsidP="005F4A9D">
      <w:pPr>
        <w:rPr>
          <w:i/>
          <w:iCs/>
        </w:rPr>
      </w:pPr>
      <w:r w:rsidRPr="005F4A9D">
        <w:rPr>
          <w:i/>
          <w:iCs/>
        </w:rPr>
        <w:t>Alert and Warning</w:t>
      </w:r>
    </w:p>
    <w:p w14:paraId="42B86877" w14:textId="77777777" w:rsidR="00A20EB5" w:rsidRDefault="00A77038" w:rsidP="00A20EB5">
      <w:sdt>
        <w:sdtPr>
          <w:id w:val="-214040968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Initiate localized warning procedures in unincorporated areas and/or municipalities. In such cases, fire district/department personnel will use all available means to communicate warning messages to the public within their jurisdictions or, pursuant to agreements, adjacent and/or overlapping jurisdictions.</w:t>
      </w:r>
    </w:p>
    <w:p w14:paraId="378C683C" w14:textId="77777777" w:rsidR="00A20EB5" w:rsidRDefault="00A20EB5" w:rsidP="005F4A9D">
      <w:pPr>
        <w:pStyle w:val="Style2"/>
      </w:pPr>
      <w:r>
        <w:t>Support Agencies</w:t>
      </w:r>
    </w:p>
    <w:p w14:paraId="208798D2" w14:textId="77777777" w:rsidR="00A20EB5" w:rsidRPr="005F4A9D" w:rsidRDefault="00A20EB5" w:rsidP="005F4A9D">
      <w:r w:rsidRPr="005F4A9D">
        <w:t>Alert and Warning</w:t>
      </w:r>
    </w:p>
    <w:p w14:paraId="0CFE6DA9" w14:textId="77777777" w:rsidR="00A20EB5" w:rsidRDefault="00A77038" w:rsidP="00A20EB5">
      <w:sdt>
        <w:sdtPr>
          <w:id w:val="-129737282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assistance disseminating warning information, particularly to vulnerable populations (i.e., seniors, handicapped, non-English-speaking, etc.). </w:t>
      </w:r>
    </w:p>
    <w:p w14:paraId="17C196CF" w14:textId="77777777" w:rsidR="00A20EB5" w:rsidRDefault="00A77038" w:rsidP="00A20EB5">
      <w:sdt>
        <w:sdtPr>
          <w:id w:val="-1596937788"/>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Education Service Districts can provide direct assistance in warning Polk County School District Offices, who would then warn the schools within their districts.</w:t>
      </w:r>
    </w:p>
    <w:p w14:paraId="78C32F54" w14:textId="77777777" w:rsidR="00A20EB5" w:rsidRDefault="00A20EB5" w:rsidP="005F4A9D">
      <w:pPr>
        <w:pStyle w:val="Style2"/>
      </w:pPr>
      <w:r>
        <w:t>Polk County Amateur Radio Emergency Services</w:t>
      </w:r>
    </w:p>
    <w:p w14:paraId="72FBA931" w14:textId="77777777" w:rsidR="00A20EB5" w:rsidRPr="005F4A9D" w:rsidRDefault="00A20EB5" w:rsidP="005F4A9D">
      <w:pPr>
        <w:rPr>
          <w:i/>
          <w:iCs/>
        </w:rPr>
      </w:pPr>
      <w:r w:rsidRPr="005F4A9D">
        <w:rPr>
          <w:i/>
          <w:iCs/>
        </w:rPr>
        <w:t>Communications Services</w:t>
      </w:r>
    </w:p>
    <w:p w14:paraId="3B96AA6C" w14:textId="77777777" w:rsidR="00A20EB5" w:rsidRDefault="00A77038" w:rsidP="00A20EB5">
      <w:sdt>
        <w:sdtPr>
          <w:id w:val="204339573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operators to staff the EOC and/or the Mobile Command Center.</w:t>
      </w:r>
    </w:p>
    <w:p w14:paraId="1E14C12F" w14:textId="77777777" w:rsidR="00A20EB5" w:rsidRDefault="00A77038" w:rsidP="00A20EB5">
      <w:sdt>
        <w:sdtPr>
          <w:id w:val="21185526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Jump Team members capable of rapid response for the purpose of setting up portable antenna systems in the field.</w:t>
      </w:r>
    </w:p>
    <w:p w14:paraId="1D43FAA6" w14:textId="77777777" w:rsidR="00A20EB5" w:rsidRDefault="00A77038" w:rsidP="00A20EB5">
      <w:sdt>
        <w:sdtPr>
          <w:id w:val="-452556316"/>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mobile radio operators capable of field operations to establish a communications link between the EOC and emergency shelters, mass care coordination points, and other EOCs, as needed.</w:t>
      </w:r>
    </w:p>
    <w:p w14:paraId="53F36C39" w14:textId="77777777" w:rsidR="00A20EB5" w:rsidRPr="005F4A9D" w:rsidRDefault="00A20EB5" w:rsidP="005F4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5F4A9D">
        <w:rPr>
          <w:b/>
          <w:bCs/>
          <w:color w:val="FFFFFF" w:themeColor="background1"/>
          <w:sz w:val="24"/>
          <w:szCs w:val="28"/>
        </w:rPr>
        <w:t xml:space="preserve">Recovery </w:t>
      </w:r>
    </w:p>
    <w:p w14:paraId="3C8BB035" w14:textId="77777777" w:rsidR="00A20EB5" w:rsidRPr="001C0572" w:rsidRDefault="00A20EB5" w:rsidP="00A20EB5">
      <w:pPr>
        <w:spacing w:before="180"/>
        <w:rPr>
          <w:rFonts w:ascii="Arial Bold" w:hAnsi="Arial Bold"/>
          <w:b/>
          <w:szCs w:val="22"/>
        </w:rPr>
      </w:pPr>
      <w:r>
        <w:lastRenderedPageBreak/>
        <w:t xml:space="preserve">Recovery activities take place </w:t>
      </w:r>
      <w:r>
        <w:rPr>
          <w:b/>
        </w:rPr>
        <w:t>after</w:t>
      </w:r>
      <w:r>
        <w:t xml:space="preserve"> an emergency occurs and include actions to return to a normal or even safer situation following an emergency. Recovery roles and responsibilities for ESF-2 include the following:</w:t>
      </w:r>
    </w:p>
    <w:p w14:paraId="55F3B180" w14:textId="77777777" w:rsidR="00A20EB5" w:rsidRDefault="00A20EB5" w:rsidP="005F4A9D">
      <w:pPr>
        <w:pStyle w:val="Style2"/>
      </w:pPr>
      <w:r>
        <w:t>All Tasked Agencies</w:t>
      </w:r>
    </w:p>
    <w:p w14:paraId="00ED69F3" w14:textId="77777777" w:rsidR="00A20EB5" w:rsidRDefault="00A77038" w:rsidP="00A20EB5">
      <w:sdt>
        <w:sdtPr>
          <w:id w:val="-1539428162"/>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Demobilize response activities.</w:t>
      </w:r>
    </w:p>
    <w:p w14:paraId="2F0638B7" w14:textId="77777777" w:rsidR="00A20EB5" w:rsidRDefault="00A77038" w:rsidP="00A20EB5">
      <w:sdt>
        <w:sdtPr>
          <w:id w:val="106513865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Maintain incident documentation to support public and individual assistance processes.</w:t>
      </w:r>
    </w:p>
    <w:p w14:paraId="1CBA891E" w14:textId="77777777" w:rsidR="00A20EB5" w:rsidRDefault="00A77038" w:rsidP="00A20EB5">
      <w:sdt>
        <w:sdtPr>
          <w:id w:val="-668562210"/>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Participate in all after-action activities and implement corrective actions as appropriate.</w:t>
      </w:r>
    </w:p>
    <w:p w14:paraId="3B2B1190" w14:textId="77777777" w:rsidR="00A20EB5" w:rsidRDefault="00A20EB5" w:rsidP="005F4A9D">
      <w:pPr>
        <w:pStyle w:val="Style2"/>
      </w:pPr>
      <w:r>
        <w:t>Polk County Emergency Management Department</w:t>
      </w:r>
    </w:p>
    <w:p w14:paraId="7E4D9258" w14:textId="77777777" w:rsidR="00A20EB5" w:rsidRPr="005F4A9D" w:rsidRDefault="00A20EB5" w:rsidP="005F4A9D">
      <w:pPr>
        <w:rPr>
          <w:i/>
          <w:iCs/>
        </w:rPr>
      </w:pPr>
      <w:r w:rsidRPr="005F4A9D">
        <w:rPr>
          <w:i/>
          <w:iCs/>
        </w:rPr>
        <w:t>Communications Systems</w:t>
      </w:r>
    </w:p>
    <w:p w14:paraId="00F43801" w14:textId="77777777" w:rsidR="00A20EB5" w:rsidRDefault="00A77038" w:rsidP="00A20EB5">
      <w:sdt>
        <w:sdtPr>
          <w:id w:val="504871042"/>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3033E0">
        <w:t xml:space="preserve">Compile and keep all documentation collected relating to the management of </w:t>
      </w:r>
      <w:r w:rsidR="00A20EB5">
        <w:t>communication equipment and software.</w:t>
      </w:r>
    </w:p>
    <w:p w14:paraId="34151F8F" w14:textId="77777777" w:rsidR="00A20EB5" w:rsidRPr="003033E0" w:rsidRDefault="00A77038" w:rsidP="00A20EB5">
      <w:sdt>
        <w:sdtPr>
          <w:id w:val="47395385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Phase out unnecessary communications resources as necessary, releasing PCARES assets as they are no longer needed.</w:t>
      </w:r>
    </w:p>
    <w:p w14:paraId="29687656" w14:textId="77777777" w:rsidR="00A20EB5" w:rsidRDefault="00A77038" w:rsidP="00A20EB5">
      <w:sdt>
        <w:sdtPr>
          <w:id w:val="-1482841864"/>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w:t>
      </w:r>
      <w:r w:rsidR="00A20EB5" w:rsidRPr="003033E0">
        <w:t xml:space="preserve">Coordinate all after-action activities and implement corrective actions as appropriate. </w:t>
      </w:r>
    </w:p>
    <w:p w14:paraId="279087DD" w14:textId="77777777" w:rsidR="00A20EB5" w:rsidRPr="005F4A9D" w:rsidRDefault="00A20EB5" w:rsidP="005F4A9D">
      <w:pPr>
        <w:rPr>
          <w:i/>
          <w:iCs/>
        </w:rPr>
      </w:pPr>
      <w:r w:rsidRPr="005F4A9D">
        <w:rPr>
          <w:i/>
          <w:iCs/>
        </w:rPr>
        <w:t>Alert and Warning</w:t>
      </w:r>
    </w:p>
    <w:p w14:paraId="6EB8F778" w14:textId="77777777" w:rsidR="00A20EB5" w:rsidRDefault="00A77038" w:rsidP="00A20EB5">
      <w:sdt>
        <w:sdtPr>
          <w:id w:val="-198401815"/>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Ensure that the public is informed of the termination of warning conditions.</w:t>
      </w:r>
    </w:p>
    <w:p w14:paraId="48FAB868" w14:textId="77777777" w:rsidR="00A20EB5" w:rsidRPr="00B0692C" w:rsidRDefault="00A77038" w:rsidP="00A20EB5">
      <w:pPr>
        <w:rPr>
          <w:i/>
        </w:rPr>
      </w:pPr>
      <w:sdt>
        <w:sdtPr>
          <w:id w:val="2051642821"/>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Develop an After-Action Report and Improvement Plan to identify and remedy warning capability gaps.</w:t>
      </w:r>
    </w:p>
    <w:p w14:paraId="55814F1D" w14:textId="77777777" w:rsidR="00A20EB5" w:rsidRPr="005F4A9D" w:rsidRDefault="00A20EB5" w:rsidP="005F4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5F4A9D">
        <w:rPr>
          <w:b/>
          <w:bCs/>
          <w:color w:val="FFFFFF" w:themeColor="background1"/>
          <w:sz w:val="24"/>
          <w:szCs w:val="28"/>
        </w:rPr>
        <w:t>Mitigation</w:t>
      </w:r>
      <w:r w:rsidRPr="005F4A9D">
        <w:rPr>
          <w:b/>
          <w:bCs/>
          <w:color w:val="FFFFFF" w:themeColor="background1"/>
          <w:sz w:val="24"/>
          <w:szCs w:val="28"/>
        </w:rPr>
        <w:tab/>
      </w:r>
    </w:p>
    <w:p w14:paraId="5CC4E380" w14:textId="77777777" w:rsidR="00A20EB5" w:rsidRPr="001C0572" w:rsidRDefault="00A20EB5" w:rsidP="00A20EB5">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ESF-2 include the following:</w:t>
      </w:r>
    </w:p>
    <w:p w14:paraId="085888C9" w14:textId="77777777" w:rsidR="00A20EB5" w:rsidRDefault="00A20EB5" w:rsidP="005F4A9D">
      <w:pPr>
        <w:pStyle w:val="Style2"/>
      </w:pPr>
      <w:r>
        <w:t>All Tasked Agencies</w:t>
      </w:r>
    </w:p>
    <w:p w14:paraId="47842DFB" w14:textId="77777777" w:rsidR="00A20EB5" w:rsidRDefault="00A77038" w:rsidP="00A20EB5">
      <w:sdt>
        <w:sdtPr>
          <w:id w:val="207283598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Participate in the hazard mitigation planning process for the County.</w:t>
      </w:r>
    </w:p>
    <w:p w14:paraId="34E4E168" w14:textId="77777777" w:rsidR="00A20EB5" w:rsidRDefault="00A77038" w:rsidP="00A20EB5">
      <w:sdt>
        <w:sdtPr>
          <w:id w:val="-1871361863"/>
          <w14:checkbox>
            <w14:checked w14:val="0"/>
            <w14:checkedState w14:val="2612" w14:font="MS Gothic"/>
            <w14:uncheckedState w14:val="2610" w14:font="MS Gothic"/>
          </w14:checkbox>
        </w:sdtPr>
        <w:sdtEndPr/>
        <w:sdtContent>
          <w:r w:rsidR="00A20EB5">
            <w:rPr>
              <w:rFonts w:ascii="MS Gothic" w:eastAsia="MS Gothic" w:hAnsi="MS Gothic" w:hint="eastAsia"/>
            </w:rPr>
            <w:t>☐</w:t>
          </w:r>
        </w:sdtContent>
      </w:sdt>
      <w:r w:rsidR="00A20EB5">
        <w:t xml:space="preserve">  Provide agency and incident data to inform development of mitigation projects to reduce hazard vulnerability.</w:t>
      </w:r>
    </w:p>
    <w:p w14:paraId="4BA829D9" w14:textId="77777777" w:rsidR="00A20EB5" w:rsidRDefault="00A20EB5" w:rsidP="00A20EB5">
      <w:pPr>
        <w:sectPr w:rsidR="00A20EB5" w:rsidSect="006845AC">
          <w:headerReference w:type="default" r:id="rId101"/>
          <w:pgSz w:w="12240" w:h="15840" w:code="1"/>
          <w:pgMar w:top="1440" w:right="1440" w:bottom="1440" w:left="1440" w:header="720" w:footer="720" w:gutter="0"/>
          <w:pgNumType w:chapStyle="9"/>
          <w:cols w:space="720"/>
          <w:docGrid w:linePitch="360"/>
        </w:sectPr>
      </w:pPr>
    </w:p>
    <w:p w14:paraId="0D5A4639" w14:textId="77777777" w:rsidR="00A20EB5" w:rsidRDefault="00A20EB5" w:rsidP="00A20EB5">
      <w:pPr>
        <w:pStyle w:val="Heading1"/>
        <w:numPr>
          <w:ilvl w:val="0"/>
          <w:numId w:val="0"/>
        </w:numPr>
        <w:ind w:left="432" w:hanging="432"/>
      </w:pPr>
      <w:bookmarkStart w:id="753" w:name="_Toc86748311"/>
      <w:bookmarkStart w:id="754" w:name="_Toc90274221"/>
      <w:r w:rsidRPr="009C0BB8">
        <w:lastRenderedPageBreak/>
        <w:t>Appendix C</w:t>
      </w:r>
      <w:r>
        <w:t>: ESF-2</w:t>
      </w:r>
      <w:r w:rsidRPr="009C0BB8">
        <w:t xml:space="preserve"> Representative Checklist</w:t>
      </w:r>
      <w:bookmarkEnd w:id="753"/>
      <w:bookmarkEnd w:id="754"/>
    </w:p>
    <w:p w14:paraId="5B44AAC2" w14:textId="77777777" w:rsidR="00A20EB5" w:rsidRPr="0092428C" w:rsidRDefault="00A20EB5" w:rsidP="00A20EB5"/>
    <w:tbl>
      <w:tblPr>
        <w:tblStyle w:val="TableNormal1"/>
        <w:tblW w:w="5000" w:type="pct"/>
        <w:tblLook w:val="04A0" w:firstRow="1" w:lastRow="0" w:firstColumn="1" w:lastColumn="0" w:noHBand="0" w:noVBand="1"/>
      </w:tblPr>
      <w:tblGrid>
        <w:gridCol w:w="9350"/>
      </w:tblGrid>
      <w:tr w:rsidR="00A20EB5" w:rsidRPr="000F11CE" w14:paraId="64B594DA"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457BB33" w14:textId="77777777" w:rsidR="00A20EB5" w:rsidRPr="000F11CE" w:rsidRDefault="00A20EB5" w:rsidP="006845AC">
            <w:pPr>
              <w:spacing w:before="60" w:after="60"/>
              <w:rPr>
                <w:rFonts w:cstheme="minorHAnsi"/>
              </w:rPr>
            </w:pPr>
            <w:r w:rsidRPr="00240A9F">
              <w:rPr>
                <w:rFonts w:cstheme="minorHAnsi"/>
                <w:sz w:val="22"/>
                <w:szCs w:val="18"/>
              </w:rPr>
              <w:t>ACTIVATION AND INITIAL ACTIONS</w:t>
            </w:r>
          </w:p>
        </w:tc>
      </w:tr>
      <w:tr w:rsidR="00A20EB5" w:rsidRPr="000F11CE" w14:paraId="4C218DC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51C5CD1" w14:textId="77777777" w:rsidR="00A20EB5" w:rsidRPr="000F11CE" w:rsidRDefault="00A77038" w:rsidP="006845AC">
            <w:pPr>
              <w:spacing w:before="60" w:after="60"/>
              <w:rPr>
                <w:rFonts w:cstheme="minorHAnsi"/>
                <w:b/>
                <w:bCs/>
                <w:szCs w:val="22"/>
              </w:rPr>
            </w:pPr>
            <w:sdt>
              <w:sdtPr>
                <w:rPr>
                  <w:rFonts w:cstheme="minorHAnsi"/>
                  <w:szCs w:val="22"/>
                </w:rPr>
                <w:id w:val="856169209"/>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 xml:space="preserve">Report to the EOC Incident Commander, Section Chief, Branch Coordinator, or another assigned supervisor. </w:t>
            </w:r>
          </w:p>
        </w:tc>
      </w:tr>
      <w:tr w:rsidR="00A20EB5" w:rsidRPr="000F11CE" w14:paraId="2DE7664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3E49BD13" w14:textId="77777777" w:rsidR="00A20EB5" w:rsidRPr="000F11CE" w:rsidRDefault="00A77038" w:rsidP="006845AC">
            <w:pPr>
              <w:spacing w:before="60" w:after="60"/>
              <w:rPr>
                <w:rFonts w:cstheme="minorHAnsi"/>
                <w:b/>
                <w:bCs/>
                <w:szCs w:val="22"/>
              </w:rPr>
            </w:pPr>
            <w:sdt>
              <w:sdtPr>
                <w:rPr>
                  <w:rFonts w:cstheme="minorHAnsi"/>
                  <w:szCs w:val="22"/>
                </w:rPr>
                <w:id w:val="295966780"/>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Become familiar with available job resources (e.g., plans, equipment, and staff) and EOC plans and forms</w:t>
            </w:r>
          </w:p>
        </w:tc>
      </w:tr>
      <w:tr w:rsidR="00A20EB5" w:rsidRPr="000F11CE" w14:paraId="14C12DA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14CA776" w14:textId="77777777" w:rsidR="00A20EB5" w:rsidRPr="000F11CE" w:rsidRDefault="00A77038" w:rsidP="006845AC">
            <w:pPr>
              <w:spacing w:before="60" w:after="60"/>
              <w:rPr>
                <w:rFonts w:cstheme="minorHAnsi"/>
                <w:b/>
                <w:bCs/>
                <w:szCs w:val="22"/>
              </w:rPr>
            </w:pPr>
            <w:sdt>
              <w:sdtPr>
                <w:rPr>
                  <w:rFonts w:cstheme="minorHAnsi"/>
                  <w:szCs w:val="22"/>
                </w:rPr>
                <w:id w:val="-111976157"/>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 xml:space="preserve">Review the EOC organization and staffing chart and understand your role in working with the various branches and sections. </w:t>
            </w:r>
          </w:p>
        </w:tc>
      </w:tr>
      <w:tr w:rsidR="00A20EB5" w:rsidRPr="000F11CE" w14:paraId="7D7645D7"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5200A2E6" w14:textId="77777777" w:rsidR="00A20EB5" w:rsidRPr="000F11CE" w:rsidRDefault="00A77038" w:rsidP="006845AC">
            <w:pPr>
              <w:spacing w:before="60" w:after="60"/>
              <w:rPr>
                <w:rFonts w:cstheme="minorHAnsi"/>
                <w:b/>
                <w:bCs/>
                <w:szCs w:val="22"/>
              </w:rPr>
            </w:pPr>
            <w:sdt>
              <w:sdtPr>
                <w:rPr>
                  <w:rFonts w:cstheme="minorHAnsi"/>
                  <w:szCs w:val="22"/>
                </w:rPr>
                <w:id w:val="-934751046"/>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Equip your workstation with necessary equipment and supplies and test the functionality of all equipment</w:t>
            </w:r>
          </w:p>
        </w:tc>
      </w:tr>
      <w:tr w:rsidR="00A20EB5" w:rsidRPr="000F11CE" w14:paraId="7E1933A6"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3D6245B6" w14:textId="77777777" w:rsidR="00A20EB5" w:rsidRPr="000F11CE" w:rsidRDefault="00A77038" w:rsidP="006845AC">
            <w:pPr>
              <w:spacing w:before="60" w:after="60"/>
              <w:rPr>
                <w:rFonts w:cstheme="minorHAnsi"/>
                <w:b/>
                <w:bCs/>
                <w:szCs w:val="22"/>
              </w:rPr>
            </w:pPr>
            <w:sdt>
              <w:sdtPr>
                <w:rPr>
                  <w:rFonts w:cstheme="minorHAnsi"/>
                  <w:szCs w:val="22"/>
                </w:rPr>
                <w:id w:val="103697922"/>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Obtain situation report(s), Incident Action Plan, and/or briefings from EOC and/or field personnel</w:t>
            </w:r>
          </w:p>
        </w:tc>
      </w:tr>
      <w:tr w:rsidR="00A20EB5" w:rsidRPr="000F11CE" w14:paraId="4272C273"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7DF7406" w14:textId="77777777" w:rsidR="00A20EB5" w:rsidRPr="00240A9F" w:rsidRDefault="00A20EB5" w:rsidP="006845AC">
            <w:pPr>
              <w:spacing w:before="60" w:after="60"/>
              <w:jc w:val="center"/>
              <w:rPr>
                <w:rFonts w:cstheme="minorHAnsi"/>
                <w:b/>
                <w:bCs/>
              </w:rPr>
            </w:pPr>
            <w:r w:rsidRPr="00240A9F">
              <w:rPr>
                <w:rFonts w:cstheme="minorHAnsi"/>
                <w:b/>
                <w:bCs/>
                <w:szCs w:val="22"/>
              </w:rPr>
              <w:t>INITIAL OPERATIONAL PERIODS</w:t>
            </w:r>
          </w:p>
        </w:tc>
      </w:tr>
      <w:tr w:rsidR="00A20EB5" w:rsidRPr="000F11CE" w14:paraId="11E2F6C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79A9F6D" w14:textId="77777777" w:rsidR="00A20EB5" w:rsidRPr="000F11CE" w:rsidRDefault="00A77038" w:rsidP="006845AC">
            <w:pPr>
              <w:spacing w:before="60" w:after="60"/>
              <w:rPr>
                <w:rFonts w:cstheme="minorHAnsi"/>
                <w:b/>
                <w:bCs/>
                <w:szCs w:val="22"/>
              </w:rPr>
            </w:pPr>
            <w:sdt>
              <w:sdtPr>
                <w:rPr>
                  <w:rFonts w:cstheme="minorHAnsi"/>
                  <w:szCs w:val="22"/>
                </w:rPr>
                <w:id w:val="-228378299"/>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Obtain a briefing from the person you are replacing.</w:t>
            </w:r>
          </w:p>
        </w:tc>
      </w:tr>
      <w:tr w:rsidR="00A20EB5" w:rsidRPr="000F11CE" w14:paraId="7B859477"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B223CDC" w14:textId="77777777" w:rsidR="00A20EB5" w:rsidRPr="000F11CE" w:rsidRDefault="00A77038" w:rsidP="006845AC">
            <w:pPr>
              <w:spacing w:before="60" w:after="60"/>
              <w:rPr>
                <w:rFonts w:cstheme="minorHAnsi"/>
                <w:b/>
                <w:bCs/>
                <w:szCs w:val="22"/>
              </w:rPr>
            </w:pPr>
            <w:sdt>
              <w:sdtPr>
                <w:rPr>
                  <w:rFonts w:cstheme="minorHAnsi"/>
                  <w:szCs w:val="22"/>
                </w:rPr>
                <w:id w:val="1557122514"/>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Attend meetings and briefings, as appropriate.</w:t>
            </w:r>
          </w:p>
        </w:tc>
      </w:tr>
      <w:tr w:rsidR="00A20EB5" w:rsidRPr="000F11CE" w14:paraId="109817B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E9DA38C" w14:textId="77777777" w:rsidR="00A20EB5" w:rsidRPr="000F11CE" w:rsidRDefault="00A77038" w:rsidP="006845AC">
            <w:pPr>
              <w:spacing w:before="60" w:after="60"/>
              <w:rPr>
                <w:rFonts w:cstheme="minorHAnsi"/>
                <w:b/>
                <w:bCs/>
                <w:szCs w:val="22"/>
              </w:rPr>
            </w:pPr>
            <w:sdt>
              <w:sdtPr>
                <w:rPr>
                  <w:rFonts w:cstheme="minorHAnsi"/>
                  <w:szCs w:val="22"/>
                </w:rPr>
                <w:id w:val="1436095073"/>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Establish and maintain your position log with chronological documentation.</w:t>
            </w:r>
          </w:p>
        </w:tc>
      </w:tr>
      <w:tr w:rsidR="00A20EB5" w:rsidRPr="000F11CE" w14:paraId="436811E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35D18F02" w14:textId="77777777" w:rsidR="00A20EB5" w:rsidRPr="000F11CE" w:rsidRDefault="00A77038" w:rsidP="006845AC">
            <w:pPr>
              <w:spacing w:before="60" w:after="60"/>
              <w:rPr>
                <w:rFonts w:cstheme="minorHAnsi"/>
                <w:b/>
                <w:bCs/>
                <w:szCs w:val="22"/>
              </w:rPr>
            </w:pPr>
            <w:sdt>
              <w:sdtPr>
                <w:rPr>
                  <w:rFonts w:cstheme="minorHAnsi"/>
                  <w:szCs w:val="22"/>
                </w:rPr>
                <w:id w:val="1430548987"/>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Follow procedures for transferring responsibilities to replacements.</w:t>
            </w:r>
          </w:p>
        </w:tc>
      </w:tr>
      <w:tr w:rsidR="00A20EB5" w:rsidRPr="000F11CE" w14:paraId="15917BE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0A846E8B" w14:textId="77777777" w:rsidR="00A20EB5" w:rsidRPr="000F11CE" w:rsidRDefault="00A77038" w:rsidP="006845AC">
            <w:pPr>
              <w:spacing w:before="60" w:after="60"/>
              <w:rPr>
                <w:rFonts w:cstheme="minorHAnsi"/>
                <w:b/>
                <w:bCs/>
                <w:szCs w:val="22"/>
              </w:rPr>
            </w:pPr>
            <w:sdt>
              <w:sdtPr>
                <w:rPr>
                  <w:rFonts w:cstheme="minorHAnsi"/>
                  <w:szCs w:val="22"/>
                </w:rPr>
                <w:id w:val="24295509"/>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Follow staff accountability and check-in/check-out procedures when temporarily leaving your assigned workstation.</w:t>
            </w:r>
          </w:p>
        </w:tc>
      </w:tr>
      <w:tr w:rsidR="00A20EB5" w:rsidRPr="000F11CE" w14:paraId="7924B570"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94A0EC1" w14:textId="77777777" w:rsidR="00A20EB5" w:rsidRPr="00240A9F" w:rsidRDefault="00A20EB5" w:rsidP="006845AC">
            <w:pPr>
              <w:spacing w:before="60" w:after="60"/>
              <w:jc w:val="center"/>
              <w:rPr>
                <w:rFonts w:cstheme="minorHAnsi"/>
                <w:b/>
                <w:bCs/>
              </w:rPr>
            </w:pPr>
            <w:r w:rsidRPr="00240A9F">
              <w:rPr>
                <w:rFonts w:cstheme="minorHAnsi"/>
                <w:b/>
                <w:bCs/>
                <w:szCs w:val="22"/>
              </w:rPr>
              <w:t>FINAL OPERATIONAL PERIODS</w:t>
            </w:r>
          </w:p>
        </w:tc>
      </w:tr>
      <w:tr w:rsidR="00A20EB5" w:rsidRPr="000F11CE" w14:paraId="1FD3C7A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05173CA" w14:textId="77777777" w:rsidR="00A20EB5" w:rsidRPr="000F11CE" w:rsidRDefault="00A77038" w:rsidP="006845AC">
            <w:pPr>
              <w:spacing w:before="60" w:after="60"/>
              <w:rPr>
                <w:rFonts w:cstheme="minorHAnsi"/>
                <w:b/>
                <w:bCs/>
                <w:szCs w:val="22"/>
              </w:rPr>
            </w:pPr>
            <w:sdt>
              <w:sdtPr>
                <w:rPr>
                  <w:rFonts w:cstheme="minorHAnsi"/>
                  <w:szCs w:val="22"/>
                </w:rPr>
                <w:id w:val="-220365628"/>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Complete and submit all required documentation.</w:t>
            </w:r>
          </w:p>
        </w:tc>
      </w:tr>
      <w:tr w:rsidR="00A20EB5" w:rsidRPr="000F11CE" w14:paraId="657AA13C"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A9F1F25" w14:textId="77777777" w:rsidR="00A20EB5" w:rsidRPr="000F11CE" w:rsidRDefault="00A77038" w:rsidP="006845AC">
            <w:pPr>
              <w:spacing w:before="60" w:after="60"/>
              <w:rPr>
                <w:rFonts w:cstheme="minorHAnsi"/>
                <w:b/>
                <w:bCs/>
                <w:szCs w:val="22"/>
              </w:rPr>
            </w:pPr>
            <w:sdt>
              <w:sdtPr>
                <w:rPr>
                  <w:rFonts w:cstheme="minorHAnsi"/>
                  <w:szCs w:val="22"/>
                </w:rPr>
                <w:id w:val="-883020203"/>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Ensure that all materials are returned to their proper storage location and file requests for replacement of resources that are expended or inoperative.</w:t>
            </w:r>
          </w:p>
        </w:tc>
      </w:tr>
      <w:tr w:rsidR="00A20EB5" w:rsidRPr="000F11CE" w14:paraId="093CF3B0"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2C886FFC" w14:textId="77777777" w:rsidR="00A20EB5" w:rsidRPr="000F11CE" w:rsidRDefault="00A77038" w:rsidP="006845AC">
            <w:pPr>
              <w:spacing w:before="60" w:after="60"/>
              <w:rPr>
                <w:rFonts w:cstheme="minorHAnsi"/>
                <w:b/>
                <w:bCs/>
                <w:szCs w:val="22"/>
              </w:rPr>
            </w:pPr>
            <w:sdt>
              <w:sdtPr>
                <w:rPr>
                  <w:rFonts w:cstheme="minorHAnsi"/>
                  <w:szCs w:val="22"/>
                </w:rPr>
                <w:id w:val="-732927126"/>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Follow check-out procedures.</w:t>
            </w:r>
          </w:p>
        </w:tc>
      </w:tr>
      <w:tr w:rsidR="00A20EB5" w:rsidRPr="000F11CE" w14:paraId="511D94CB"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025D51F3" w14:textId="77777777" w:rsidR="00A20EB5" w:rsidRPr="000F11CE" w:rsidRDefault="00A77038" w:rsidP="006845AC">
            <w:pPr>
              <w:spacing w:before="60" w:after="60"/>
              <w:rPr>
                <w:rFonts w:cstheme="minorHAnsi"/>
                <w:b/>
                <w:bCs/>
                <w:szCs w:val="22"/>
              </w:rPr>
            </w:pPr>
            <w:sdt>
              <w:sdtPr>
                <w:rPr>
                  <w:rFonts w:cstheme="minorHAnsi"/>
                  <w:szCs w:val="22"/>
                </w:rPr>
                <w:id w:val="444194048"/>
                <w14:checkbox>
                  <w14:checked w14:val="0"/>
                  <w14:checkedState w14:val="2612" w14:font="MS Gothic"/>
                  <w14:uncheckedState w14:val="2610" w14:font="MS Gothic"/>
                </w14:checkbox>
              </w:sdtPr>
              <w:sdtEndPr/>
              <w:sdtContent>
                <w:r w:rsidR="00A20EB5">
                  <w:rPr>
                    <w:rFonts w:ascii="MS Gothic" w:eastAsia="MS Gothic" w:hAnsi="MS Gothic" w:cstheme="minorHAnsi" w:hint="eastAsia"/>
                    <w:szCs w:val="22"/>
                  </w:rPr>
                  <w:t>☐</w:t>
                </w:r>
              </w:sdtContent>
            </w:sdt>
            <w:r w:rsidR="00A20EB5">
              <w:rPr>
                <w:rFonts w:cstheme="minorHAnsi"/>
                <w:szCs w:val="22"/>
              </w:rPr>
              <w:t xml:space="preserve">  </w:t>
            </w:r>
            <w:r w:rsidR="00A20EB5" w:rsidRPr="000F11CE">
              <w:rPr>
                <w:rFonts w:cstheme="minorHAnsi"/>
                <w:szCs w:val="22"/>
              </w:rPr>
              <w:t>Share lessons learned at After-Action Conferences to contribute to the After-Action Report and inform future activations.</w:t>
            </w:r>
          </w:p>
        </w:tc>
      </w:tr>
    </w:tbl>
    <w:p w14:paraId="76E20E74" w14:textId="77777777" w:rsidR="00A20EB5" w:rsidRDefault="00A20EB5" w:rsidP="00A20EB5">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269F2CFD" w14:textId="1449C622" w:rsidR="00A20EB5" w:rsidRPr="009F5EA4" w:rsidRDefault="00A20EB5" w:rsidP="005F4A9D">
      <w:pPr>
        <w:pStyle w:val="Subtitle"/>
      </w:pPr>
      <w:bookmarkStart w:id="755" w:name="_Toc86748312"/>
      <w:bookmarkStart w:id="756" w:name="_Toc90274222"/>
      <w:r w:rsidRPr="00035166">
        <w:lastRenderedPageBreak/>
        <w:t>Keys to Success</w:t>
      </w:r>
      <w:r>
        <w:t xml:space="preserve"> Checklist</w:t>
      </w:r>
      <w:bookmarkEnd w:id="755"/>
      <w:bookmarkEnd w:id="756"/>
    </w:p>
    <w:tbl>
      <w:tblPr>
        <w:tblStyle w:val="TableNormal1"/>
        <w:tblW w:w="5000" w:type="pct"/>
        <w:tblLook w:val="04A0" w:firstRow="1" w:lastRow="0" w:firstColumn="1" w:lastColumn="0" w:noHBand="0" w:noVBand="1"/>
      </w:tblPr>
      <w:tblGrid>
        <w:gridCol w:w="9350"/>
      </w:tblGrid>
      <w:tr w:rsidR="00A20EB5" w14:paraId="2E612D2D"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38DB4E2" w14:textId="77777777" w:rsidR="00A20EB5" w:rsidRPr="00240A9F" w:rsidRDefault="00A20EB5" w:rsidP="006845AC">
            <w:pPr>
              <w:spacing w:before="120"/>
              <w:rPr>
                <w:rFonts w:cstheme="minorHAnsi"/>
                <w:sz w:val="20"/>
                <w:szCs w:val="20"/>
              </w:rPr>
            </w:pPr>
            <w:r w:rsidRPr="00240A9F">
              <w:rPr>
                <w:rFonts w:cstheme="minorHAnsi"/>
                <w:sz w:val="22"/>
                <w:szCs w:val="20"/>
              </w:rPr>
              <w:t>INFORMATION MANAGEMENT</w:t>
            </w:r>
          </w:p>
        </w:tc>
      </w:tr>
      <w:tr w:rsidR="00A20EB5" w14:paraId="3EDC364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10EE07A" w14:textId="77777777" w:rsidR="00A20EB5" w:rsidRPr="00E46DF6" w:rsidRDefault="00A20EB5"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12C68CF4" w14:textId="77777777" w:rsidR="00A20EB5" w:rsidRPr="00E46DF6" w:rsidRDefault="00A20EB5"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661A1DF1" w14:textId="77777777" w:rsidR="00A20EB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605653618"/>
                <w14:checkbox>
                  <w14:checked w14:val="0"/>
                  <w14:checkedState w14:val="2612" w14:font="MS Gothic"/>
                  <w14:uncheckedState w14:val="2610" w14:font="MS Gothic"/>
                </w14:checkbox>
              </w:sdtPr>
              <w:sdtEndPr>
                <w:rPr>
                  <w:rStyle w:val="A2"/>
                </w:rPr>
              </w:sdtEndPr>
              <w:sdtContent>
                <w:r w:rsidR="00A20EB5" w:rsidRPr="00C06694">
                  <w:rPr>
                    <w:rStyle w:val="A2"/>
                    <w:rFonts w:ascii="MS Gothic" w:eastAsia="MS Gothic" w:hAnsi="MS Gothic" w:cstheme="minorHAnsi" w:hint="eastAsia"/>
                    <w:sz w:val="20"/>
                    <w:szCs w:val="20"/>
                  </w:rPr>
                  <w:t>☐</w:t>
                </w:r>
              </w:sdtContent>
            </w:sdt>
            <w:r w:rsidR="00A20EB5">
              <w:rPr>
                <w:rStyle w:val="A2"/>
                <w:rFonts w:asciiTheme="minorHAnsi" w:hAnsiTheme="minorHAnsi" w:cstheme="minorHAnsi"/>
                <w:sz w:val="20"/>
                <w:szCs w:val="20"/>
              </w:rPr>
              <w:t xml:space="preserve">  </w:t>
            </w:r>
            <w:r w:rsidR="00A20EB5"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12FB9453" w14:textId="77777777" w:rsidR="00A20EB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115980285"/>
                <w14:checkbox>
                  <w14:checked w14:val="0"/>
                  <w14:checkedState w14:val="2612" w14:font="MS Gothic"/>
                  <w14:uncheckedState w14:val="2610" w14:font="MS Gothic"/>
                </w14:checkbox>
              </w:sdtPr>
              <w:sdtEndPr>
                <w:rPr>
                  <w:rStyle w:val="A2"/>
                </w:rPr>
              </w:sdtEndPr>
              <w:sdtContent>
                <w:r w:rsidR="00A20EB5">
                  <w:rPr>
                    <w:rStyle w:val="A2"/>
                    <w:rFonts w:ascii="MS Gothic" w:eastAsia="MS Gothic" w:hAnsi="MS Gothic" w:cstheme="minorHAnsi" w:hint="eastAsia"/>
                    <w:sz w:val="20"/>
                    <w:szCs w:val="20"/>
                  </w:rPr>
                  <w:t>☐</w:t>
                </w:r>
              </w:sdtContent>
            </w:sdt>
            <w:r w:rsidR="00A20EB5">
              <w:rPr>
                <w:rStyle w:val="A2"/>
                <w:rFonts w:asciiTheme="minorHAnsi" w:hAnsiTheme="minorHAnsi" w:cstheme="minorHAnsi"/>
                <w:sz w:val="20"/>
                <w:szCs w:val="20"/>
              </w:rPr>
              <w:t xml:space="preserve">  </w:t>
            </w:r>
            <w:r w:rsidR="00A20EB5" w:rsidRPr="00E46DF6">
              <w:rPr>
                <w:rStyle w:val="A2"/>
                <w:rFonts w:asciiTheme="minorHAnsi" w:hAnsiTheme="minorHAnsi" w:cstheme="minorHAnsi"/>
                <w:sz w:val="20"/>
                <w:szCs w:val="20"/>
              </w:rPr>
              <w:t>Serve as a conduit of information to and from agencies</w:t>
            </w:r>
          </w:p>
          <w:p w14:paraId="5875EB99" w14:textId="77777777" w:rsidR="00A20EB5" w:rsidRPr="00E46DF6" w:rsidRDefault="00A77038" w:rsidP="006845AC">
            <w:pPr>
              <w:rPr>
                <w:rFonts w:cstheme="minorHAnsi"/>
                <w:szCs w:val="20"/>
              </w:rPr>
            </w:pPr>
            <w:sdt>
              <w:sdtPr>
                <w:rPr>
                  <w:rStyle w:val="A2"/>
                  <w:rFonts w:cstheme="minorHAnsi"/>
                  <w:szCs w:val="20"/>
                </w:rPr>
                <w:id w:val="-1737539665"/>
                <w14:checkbox>
                  <w14:checked w14:val="0"/>
                  <w14:checkedState w14:val="2612" w14:font="MS Gothic"/>
                  <w14:uncheckedState w14:val="2610" w14:font="MS Gothic"/>
                </w14:checkbox>
              </w:sdtPr>
              <w:sdtEndPr>
                <w:rPr>
                  <w:rStyle w:val="A2"/>
                </w:rPr>
              </w:sdtEndPr>
              <w:sdtContent>
                <w:r w:rsidR="00A20EB5">
                  <w:rPr>
                    <w:rStyle w:val="A2"/>
                    <w:rFonts w:ascii="MS Gothic" w:eastAsia="MS Gothic" w:hAnsi="MS Gothic" w:cstheme="minorHAnsi" w:hint="eastAsia"/>
                    <w:szCs w:val="20"/>
                  </w:rPr>
                  <w:t>☐</w:t>
                </w:r>
              </w:sdtContent>
            </w:sdt>
            <w:r w:rsidR="00A20EB5">
              <w:rPr>
                <w:rStyle w:val="A2"/>
                <w:rFonts w:cstheme="minorHAnsi"/>
                <w:szCs w:val="20"/>
              </w:rPr>
              <w:t xml:space="preserve">  </w:t>
            </w:r>
            <w:r w:rsidR="00A20EB5" w:rsidRPr="00E46DF6">
              <w:rPr>
                <w:rStyle w:val="A2"/>
                <w:rFonts w:cstheme="minorHAnsi"/>
                <w:szCs w:val="20"/>
              </w:rPr>
              <w:t>Supply accurate, appropriate, and up-to-date information to the Situation Report</w:t>
            </w:r>
          </w:p>
        </w:tc>
      </w:tr>
      <w:tr w:rsidR="00A20EB5" w14:paraId="51F0247E"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11C337E" w14:textId="77777777" w:rsidR="00A20EB5" w:rsidRPr="00240A9F" w:rsidRDefault="00A20EB5" w:rsidP="006845AC">
            <w:pPr>
              <w:spacing w:before="120"/>
              <w:jc w:val="center"/>
              <w:rPr>
                <w:rFonts w:cstheme="minorHAnsi"/>
                <w:b/>
                <w:bCs/>
                <w:szCs w:val="20"/>
              </w:rPr>
            </w:pPr>
            <w:r w:rsidRPr="00240A9F">
              <w:rPr>
                <w:rFonts w:cstheme="minorHAnsi"/>
                <w:b/>
                <w:bCs/>
                <w:szCs w:val="20"/>
              </w:rPr>
              <w:t>RESOURCE MANAGEMENT</w:t>
            </w:r>
          </w:p>
        </w:tc>
      </w:tr>
      <w:tr w:rsidR="00A20EB5" w14:paraId="53645B7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4B4C6B3" w14:textId="77777777" w:rsidR="00A20EB5" w:rsidRPr="00E46DF6" w:rsidRDefault="00A20EB5"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26377B19" w14:textId="77777777" w:rsidR="00A20EB5" w:rsidRPr="00E46DF6" w:rsidRDefault="00A20EB5"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397A3F28" w14:textId="77777777" w:rsidR="00A20EB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574321222"/>
                <w14:checkbox>
                  <w14:checked w14:val="0"/>
                  <w14:checkedState w14:val="2612" w14:font="MS Gothic"/>
                  <w14:uncheckedState w14:val="2610" w14:font="MS Gothic"/>
                </w14:checkbox>
              </w:sdtPr>
              <w:sdtEndPr>
                <w:rPr>
                  <w:rStyle w:val="A2"/>
                </w:rPr>
              </w:sdtEndPr>
              <w:sdtContent>
                <w:r w:rsidR="00A20EB5">
                  <w:rPr>
                    <w:rStyle w:val="A2"/>
                    <w:rFonts w:ascii="MS Gothic" w:eastAsia="MS Gothic" w:hAnsi="MS Gothic" w:cstheme="minorHAnsi" w:hint="eastAsia"/>
                    <w:sz w:val="20"/>
                    <w:szCs w:val="20"/>
                  </w:rPr>
                  <w:t>☐</w:t>
                </w:r>
              </w:sdtContent>
            </w:sdt>
            <w:r w:rsidR="00A20EB5">
              <w:rPr>
                <w:rStyle w:val="A2"/>
                <w:rFonts w:asciiTheme="minorHAnsi" w:hAnsiTheme="minorHAnsi" w:cstheme="minorHAnsi"/>
                <w:sz w:val="20"/>
                <w:szCs w:val="20"/>
              </w:rPr>
              <w:t xml:space="preserve"> </w:t>
            </w:r>
            <w:r w:rsidR="00A20EB5">
              <w:rPr>
                <w:rStyle w:val="A2"/>
                <w:rFonts w:asciiTheme="minorHAnsi" w:hAnsiTheme="minorHAnsi"/>
              </w:rPr>
              <w:t xml:space="preserve"> </w:t>
            </w:r>
            <w:r w:rsidR="00A20EB5" w:rsidRPr="00E46DF6">
              <w:rPr>
                <w:rStyle w:val="A2"/>
                <w:rFonts w:asciiTheme="minorHAnsi" w:hAnsiTheme="minorHAnsi" w:cstheme="minorHAnsi"/>
                <w:sz w:val="20"/>
                <w:szCs w:val="20"/>
              </w:rPr>
              <w:t xml:space="preserve">Coordinate the contribution of resources from an agency to the response and recovery </w:t>
            </w:r>
          </w:p>
          <w:p w14:paraId="21D5A98A" w14:textId="77777777" w:rsidR="00A20EB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606336679"/>
                <w14:checkbox>
                  <w14:checked w14:val="0"/>
                  <w14:checkedState w14:val="2612" w14:font="MS Gothic"/>
                  <w14:uncheckedState w14:val="2610" w14:font="MS Gothic"/>
                </w14:checkbox>
              </w:sdtPr>
              <w:sdtEndPr>
                <w:rPr>
                  <w:rStyle w:val="A2"/>
                </w:rPr>
              </w:sdtEndPr>
              <w:sdtContent>
                <w:r w:rsidR="00A20EB5">
                  <w:rPr>
                    <w:rStyle w:val="A2"/>
                    <w:rFonts w:ascii="MS Gothic" w:eastAsia="MS Gothic" w:hAnsi="MS Gothic" w:cstheme="minorHAnsi" w:hint="eastAsia"/>
                    <w:sz w:val="20"/>
                    <w:szCs w:val="20"/>
                  </w:rPr>
                  <w:t>☐</w:t>
                </w:r>
              </w:sdtContent>
            </w:sdt>
            <w:r w:rsidR="00A20EB5">
              <w:rPr>
                <w:rStyle w:val="A2"/>
                <w:rFonts w:asciiTheme="minorHAnsi" w:hAnsiTheme="minorHAnsi" w:cstheme="minorHAnsi"/>
                <w:sz w:val="20"/>
                <w:szCs w:val="20"/>
              </w:rPr>
              <w:t xml:space="preserve"> </w:t>
            </w:r>
            <w:r w:rsidR="00A20EB5">
              <w:rPr>
                <w:rStyle w:val="A2"/>
                <w:rFonts w:asciiTheme="minorHAnsi" w:hAnsiTheme="minorHAnsi"/>
              </w:rPr>
              <w:t xml:space="preserve"> </w:t>
            </w:r>
            <w:r w:rsidR="00A20EB5" w:rsidRPr="00E46DF6">
              <w:rPr>
                <w:rStyle w:val="A2"/>
                <w:rFonts w:asciiTheme="minorHAnsi" w:hAnsiTheme="minorHAnsi" w:cstheme="minorHAnsi"/>
                <w:sz w:val="20"/>
                <w:szCs w:val="20"/>
              </w:rPr>
              <w:t xml:space="preserve">Request resources from other sources and agencies </w:t>
            </w:r>
          </w:p>
          <w:p w14:paraId="1CD5DBF7" w14:textId="77777777" w:rsidR="00A20EB5" w:rsidRPr="00E46DF6" w:rsidRDefault="00A77038" w:rsidP="006845AC">
            <w:pPr>
              <w:rPr>
                <w:rFonts w:cstheme="minorHAnsi"/>
                <w:szCs w:val="20"/>
              </w:rPr>
            </w:pPr>
            <w:sdt>
              <w:sdtPr>
                <w:rPr>
                  <w:rStyle w:val="A2"/>
                  <w:rFonts w:cstheme="minorHAnsi"/>
                  <w:szCs w:val="20"/>
                </w:rPr>
                <w:id w:val="-1878467789"/>
                <w14:checkbox>
                  <w14:checked w14:val="0"/>
                  <w14:checkedState w14:val="2612" w14:font="MS Gothic"/>
                  <w14:uncheckedState w14:val="2610" w14:font="MS Gothic"/>
                </w14:checkbox>
              </w:sdtPr>
              <w:sdtEndPr>
                <w:rPr>
                  <w:rStyle w:val="A2"/>
                </w:rPr>
              </w:sdtEndPr>
              <w:sdtContent>
                <w:r w:rsidR="00A20EB5">
                  <w:rPr>
                    <w:rStyle w:val="A2"/>
                    <w:rFonts w:ascii="MS Gothic" w:eastAsia="MS Gothic" w:hAnsi="MS Gothic" w:cstheme="minorHAnsi" w:hint="eastAsia"/>
                    <w:szCs w:val="20"/>
                  </w:rPr>
                  <w:t>☐</w:t>
                </w:r>
              </w:sdtContent>
            </w:sdt>
            <w:r w:rsidR="00A20EB5">
              <w:rPr>
                <w:rStyle w:val="A2"/>
                <w:rFonts w:cstheme="minorHAnsi"/>
                <w:szCs w:val="20"/>
              </w:rPr>
              <w:t xml:space="preserve"> </w:t>
            </w:r>
            <w:r w:rsidR="00A20EB5">
              <w:rPr>
                <w:rStyle w:val="A2"/>
              </w:rPr>
              <w:t xml:space="preserve"> </w:t>
            </w:r>
            <w:r w:rsidR="00A20EB5"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4C168C32" w14:textId="77777777" w:rsidR="00A20EB5" w:rsidRDefault="00A20EB5" w:rsidP="00A20EB5"/>
    <w:p w14:paraId="180D4670" w14:textId="77777777" w:rsidR="00A20EB5" w:rsidRDefault="00A20EB5" w:rsidP="00A20EB5">
      <w:pPr>
        <w:sectPr w:rsidR="00A20EB5" w:rsidSect="006845AC">
          <w:headerReference w:type="default" r:id="rId102"/>
          <w:pgSz w:w="12240" w:h="15840" w:code="1"/>
          <w:pgMar w:top="1440" w:right="1440" w:bottom="1440" w:left="1440" w:header="720" w:footer="720" w:gutter="0"/>
          <w:pgNumType w:chapStyle="9"/>
          <w:cols w:space="720"/>
          <w:docGrid w:linePitch="360"/>
        </w:sectPr>
      </w:pPr>
    </w:p>
    <w:bookmarkStart w:id="757" w:name="_Toc86748313" w:displacedByCustomXml="next"/>
    <w:bookmarkStart w:id="758" w:name="_Toc90274223" w:displacedByCustomXml="next"/>
    <w:sdt>
      <w:sdtPr>
        <w:rPr>
          <w:rFonts w:asciiTheme="minorHAnsi" w:hAnsiTheme="minorHAnsi" w:cs="Times New Roman"/>
          <w:bCs w:val="0"/>
          <w:color w:val="auto"/>
          <w:kern w:val="0"/>
          <w:sz w:val="22"/>
          <w:szCs w:val="24"/>
        </w:rPr>
        <w:id w:val="-1875073902"/>
        <w:docPartObj>
          <w:docPartGallery w:val="Bibliographies"/>
          <w:docPartUnique/>
        </w:docPartObj>
      </w:sdtPr>
      <w:sdtEndPr/>
      <w:sdtContent>
        <w:p w14:paraId="5053FC38" w14:textId="77777777" w:rsidR="00A20EB5" w:rsidRDefault="00A20EB5" w:rsidP="00A20EB5">
          <w:pPr>
            <w:pStyle w:val="Heading1"/>
            <w:numPr>
              <w:ilvl w:val="0"/>
              <w:numId w:val="0"/>
            </w:numPr>
            <w:ind w:left="432" w:hanging="432"/>
          </w:pPr>
          <w:r>
            <w:t>Appendix D: References</w:t>
          </w:r>
          <w:bookmarkEnd w:id="758"/>
          <w:bookmarkEnd w:id="757"/>
        </w:p>
        <w:sdt>
          <w:sdtPr>
            <w:id w:val="-783265435"/>
            <w:bibliography/>
          </w:sdtPr>
          <w:sdtEndPr/>
          <w:sdtContent>
            <w:p w14:paraId="40FFDFC3" w14:textId="77777777" w:rsidR="00A20EB5" w:rsidRDefault="00A20EB5" w:rsidP="00A20EB5">
              <w:pPr>
                <w:pStyle w:val="Bibliography"/>
                <w:ind w:left="720" w:hanging="720"/>
                <w:rPr>
                  <w:noProof/>
                  <w:sz w:val="24"/>
                </w:rPr>
              </w:pPr>
              <w:r>
                <w:fldChar w:fldCharType="begin"/>
              </w:r>
              <w:r>
                <w:instrText xml:space="preserve"> BIBLIOGRAPHY </w:instrText>
              </w:r>
              <w:r>
                <w:fldChar w:fldCharType="separate"/>
              </w:r>
              <w:r>
                <w:rPr>
                  <w:noProof/>
                </w:rPr>
                <w:t xml:space="preserve">Cybersecurity and Infrastructure Security Agency. (2019). </w:t>
              </w:r>
              <w:r>
                <w:rPr>
                  <w:i/>
                  <w:iCs/>
                  <w:noProof/>
                </w:rPr>
                <w:t>National emergency communications plan.</w:t>
              </w:r>
              <w:r>
                <w:rPr>
                  <w:noProof/>
                </w:rPr>
                <w:t xml:space="preserve"> Retrieved from https://www.cisa.gov/sites/default/files/publications/19_0924_CISA_ECD-NECP-2019_1.pdf</w:t>
              </w:r>
            </w:p>
            <w:p w14:paraId="33381980" w14:textId="77777777" w:rsidR="00A20EB5" w:rsidRDefault="00A20EB5" w:rsidP="00A20EB5">
              <w:pPr>
                <w:pStyle w:val="Bibliography"/>
                <w:ind w:left="720" w:hanging="720"/>
                <w:rPr>
                  <w:noProof/>
                </w:rPr>
              </w:pPr>
              <w:r>
                <w:rPr>
                  <w:noProof/>
                </w:rPr>
                <w:t xml:space="preserve">Federal Emergency Management Agency. (2016). </w:t>
              </w:r>
              <w:r>
                <w:rPr>
                  <w:i/>
                  <w:iCs/>
                  <w:noProof/>
                </w:rPr>
                <w:t>Emergency support function #2 - Communications annex.</w:t>
              </w:r>
              <w:r>
                <w:rPr>
                  <w:noProof/>
                </w:rPr>
                <w:t xml:space="preserve"> Retrieved from https://www.fema.gov/sites/default/files/2020-07/fema_ESF_2_Communications.pdf</w:t>
              </w:r>
            </w:p>
            <w:p w14:paraId="0A371F4A" w14:textId="77777777" w:rsidR="00A20EB5" w:rsidRDefault="00A20EB5" w:rsidP="00A20EB5">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7FB820E9" w14:textId="77777777" w:rsidR="00A20EB5" w:rsidRDefault="00A20EB5" w:rsidP="00A20EB5">
              <w:pPr>
                <w:pStyle w:val="Bibliography"/>
                <w:ind w:left="720" w:hanging="720"/>
                <w:rPr>
                  <w:noProof/>
                </w:rPr>
              </w:pPr>
              <w:r>
                <w:rPr>
                  <w:noProof/>
                </w:rPr>
                <w:t xml:space="preserve">Obama, B. (2013). </w:t>
              </w:r>
              <w:r>
                <w:rPr>
                  <w:i/>
                  <w:iCs/>
                  <w:noProof/>
                </w:rPr>
                <w:t>Executive order 13636 - Improving critical infrastructure and cybersecurity.</w:t>
              </w:r>
              <w:r>
                <w:rPr>
                  <w:noProof/>
                </w:rPr>
                <w:t xml:space="preserve"> Retrieved from https://obamawhitehouse.archives.gov/the-press-office/2013/02/12/executive-order-improving-critical-infrastructure-cybersecurity</w:t>
              </w:r>
            </w:p>
            <w:p w14:paraId="55D39257" w14:textId="77777777" w:rsidR="00A20EB5" w:rsidRDefault="00A20EB5" w:rsidP="00A20EB5">
              <w:pPr>
                <w:pStyle w:val="Bibliography"/>
                <w:ind w:left="720" w:hanging="720"/>
                <w:rPr>
                  <w:noProof/>
                </w:rPr>
              </w:pPr>
              <w:r>
                <w:rPr>
                  <w:noProof/>
                </w:rPr>
                <w:t xml:space="preserve">Oregon Office of Emergency Management. (2014). </w:t>
              </w:r>
              <w:r>
                <w:rPr>
                  <w:i/>
                  <w:iCs/>
                  <w:noProof/>
                </w:rPr>
                <w:t>ESF 2 - Communications.</w:t>
              </w:r>
              <w:r>
                <w:rPr>
                  <w:noProof/>
                </w:rPr>
                <w:t xml:space="preserve"> Retrieved from https://www.oregon.gov/oem/Documents/2015_OR_EOP_ESF_02_communications.pdf</w:t>
              </w:r>
            </w:p>
            <w:p w14:paraId="30A1EBA6" w14:textId="77777777" w:rsidR="00A20EB5" w:rsidRDefault="00A20EB5" w:rsidP="00A20EB5">
              <w:pPr>
                <w:pStyle w:val="Bibliography"/>
                <w:ind w:left="720" w:hanging="720"/>
                <w:rPr>
                  <w:noProof/>
                </w:rPr>
              </w:pPr>
              <w:r>
                <w:rPr>
                  <w:i/>
                  <w:iCs/>
                  <w:noProof/>
                </w:rPr>
                <w:t>Oregon State Emergency Alert System Plan.</w:t>
              </w:r>
              <w:r>
                <w:rPr>
                  <w:noProof/>
                </w:rPr>
                <w:t xml:space="preserve"> (2017). Retrieved from Federal Communcations Commission: https://www.fcc.gov/files/oreasplan2017docx</w:t>
              </w:r>
            </w:p>
            <w:p w14:paraId="4EDA0330" w14:textId="77777777" w:rsidR="00A20EB5" w:rsidRPr="00535135" w:rsidRDefault="00A20EB5" w:rsidP="00A20EB5">
              <w:r>
                <w:rPr>
                  <w:b/>
                  <w:bCs/>
                  <w:noProof/>
                </w:rPr>
                <w:fldChar w:fldCharType="end"/>
              </w:r>
            </w:p>
          </w:sdtContent>
        </w:sdt>
      </w:sdtContent>
    </w:sdt>
    <w:p w14:paraId="1F941426" w14:textId="77777777" w:rsidR="0088628F" w:rsidRDefault="0088628F" w:rsidP="00D2274A">
      <w:pPr>
        <w:sectPr w:rsidR="0088628F" w:rsidSect="00A1165F">
          <w:headerReference w:type="default" r:id="rId103"/>
          <w:pgSz w:w="12240" w:h="15840" w:code="1"/>
          <w:pgMar w:top="1440" w:right="1440" w:bottom="1440" w:left="1440" w:header="720" w:footer="720" w:gutter="0"/>
          <w:cols w:space="720"/>
          <w:docGrid w:linePitch="360"/>
        </w:sectPr>
      </w:pPr>
    </w:p>
    <w:p w14:paraId="39C872EB" w14:textId="77777777" w:rsidR="00B068A4" w:rsidRDefault="00B068A4" w:rsidP="00D2274A"/>
    <w:p w14:paraId="590F2BA9" w14:textId="77777777" w:rsidR="00B97C42" w:rsidRPr="00CD1CAA" w:rsidRDefault="00B97C42" w:rsidP="00B97C42">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360AE26A" w14:textId="77777777" w:rsidR="00B97C42" w:rsidRPr="00CD1CAA" w:rsidRDefault="00B97C42" w:rsidP="00B97C42">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5A9CC530" w14:textId="77777777" w:rsidR="00B97C42" w:rsidRPr="00D61CDF" w:rsidRDefault="00B97C42" w:rsidP="00B97C42">
      <w:pPr>
        <w:jc w:val="center"/>
      </w:pPr>
      <w:r>
        <w:rPr>
          <w:noProof/>
        </w:rPr>
        <w:drawing>
          <wp:anchor distT="0" distB="0" distL="114300" distR="114300" simplePos="0" relativeHeight="251658254" behindDoc="0" locked="0" layoutInCell="1" allowOverlap="1" wp14:anchorId="11C11718" wp14:editId="379F9BA8">
            <wp:simplePos x="0" y="0"/>
            <wp:positionH relativeFrom="column">
              <wp:posOffset>2133600</wp:posOffset>
            </wp:positionH>
            <wp:positionV relativeFrom="paragraph">
              <wp:posOffset>198755</wp:posOffset>
            </wp:positionV>
            <wp:extent cx="1676400" cy="1066800"/>
            <wp:effectExtent l="0" t="0" r="0"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4B45A39E" w14:textId="77777777" w:rsidR="00B97C42" w:rsidRDefault="00B97C42" w:rsidP="00B97C42">
      <w:pPr>
        <w:pStyle w:val="ChapterTitles"/>
        <w:spacing w:before="840" w:after="0"/>
        <w:ind w:left="2160" w:hanging="2160"/>
      </w:pPr>
    </w:p>
    <w:p w14:paraId="49A2D4CA" w14:textId="77777777" w:rsidR="00B97C42" w:rsidRDefault="00B97C42" w:rsidP="00B97C42">
      <w:pPr>
        <w:jc w:val="center"/>
      </w:pPr>
    </w:p>
    <w:p w14:paraId="06CA34E9" w14:textId="77777777" w:rsidR="00B97C42" w:rsidRDefault="00B97C42" w:rsidP="00B97C42">
      <w:pPr>
        <w:jc w:val="center"/>
      </w:pPr>
      <w:r>
        <w:rPr>
          <w:rFonts w:cstheme="minorHAnsi"/>
          <w:b/>
          <w:bCs/>
          <w:noProof/>
        </w:rPr>
        <w:drawing>
          <wp:anchor distT="0" distB="0" distL="114300" distR="114300" simplePos="0" relativeHeight="251658255" behindDoc="0" locked="0" layoutInCell="1" allowOverlap="1" wp14:anchorId="01234EC2" wp14:editId="429109F8">
            <wp:simplePos x="0" y="0"/>
            <wp:positionH relativeFrom="column">
              <wp:posOffset>561975</wp:posOffset>
            </wp:positionH>
            <wp:positionV relativeFrom="paragraph">
              <wp:posOffset>10160</wp:posOffset>
            </wp:positionV>
            <wp:extent cx="1097280" cy="1097280"/>
            <wp:effectExtent l="0" t="0" r="0" b="0"/>
            <wp:wrapSquare wrapText="bothSides"/>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165C74DC" w14:textId="77777777" w:rsidR="00B97C42" w:rsidRDefault="00B97C42" w:rsidP="00B97C42">
      <w:pPr>
        <w:pStyle w:val="ChapterTitles"/>
        <w:spacing w:before="120" w:after="0"/>
        <w:jc w:val="both"/>
      </w:pPr>
      <w:r>
        <w:tab/>
      </w:r>
    </w:p>
    <w:p w14:paraId="73FBE7D2" w14:textId="0FF6E118" w:rsidR="00B97C42" w:rsidRPr="00F054E5" w:rsidRDefault="00B97C42" w:rsidP="005F4A9D">
      <w:pPr>
        <w:pStyle w:val="ChapterTitles"/>
        <w:spacing w:before="120" w:after="0"/>
        <w:outlineLvl w:val="0"/>
        <w:rPr>
          <w:rFonts w:asciiTheme="minorHAnsi" w:hAnsiTheme="minorHAnsi" w:cstheme="minorHAnsi"/>
          <w:b w:val="0"/>
          <w:bCs/>
        </w:rPr>
      </w:pPr>
      <w:r>
        <w:rPr>
          <w:rFonts w:asciiTheme="minorHAnsi" w:hAnsiTheme="minorHAnsi" w:cstheme="minorHAnsi"/>
          <w:b w:val="0"/>
          <w:bCs/>
        </w:rPr>
        <w:tab/>
      </w:r>
      <w:r w:rsidRPr="00F054E5">
        <w:rPr>
          <w:rFonts w:asciiTheme="minorHAnsi" w:hAnsiTheme="minorHAnsi" w:cstheme="minorHAnsi"/>
          <w:b w:val="0"/>
          <w:bCs/>
        </w:rPr>
        <w:t>ESF</w:t>
      </w:r>
      <w:r>
        <w:rPr>
          <w:rFonts w:asciiTheme="minorHAnsi" w:hAnsiTheme="minorHAnsi" w:cstheme="minorHAnsi"/>
          <w:b w:val="0"/>
          <w:bCs/>
        </w:rPr>
        <w:t>-3:</w:t>
      </w:r>
      <w:r w:rsidRPr="00F054E5">
        <w:rPr>
          <w:rFonts w:asciiTheme="minorHAnsi" w:hAnsiTheme="minorHAnsi" w:cstheme="minorHAnsi"/>
          <w:b w:val="0"/>
          <w:bCs/>
        </w:rPr>
        <w:t xml:space="preserve"> </w:t>
      </w:r>
      <w:r>
        <w:rPr>
          <w:rFonts w:asciiTheme="minorHAnsi" w:hAnsiTheme="minorHAnsi" w:cstheme="minorHAnsi"/>
          <w:b w:val="0"/>
          <w:bCs/>
        </w:rPr>
        <w:t>Public Works</w:t>
      </w:r>
    </w:p>
    <w:p w14:paraId="21F96392" w14:textId="77777777" w:rsidR="00B97C42" w:rsidRDefault="00B97C42" w:rsidP="00B97C42">
      <w:pPr>
        <w:jc w:val="center"/>
      </w:pPr>
    </w:p>
    <w:p w14:paraId="776D8A50" w14:textId="77777777" w:rsidR="00B97C42" w:rsidRDefault="00B97C42" w:rsidP="00B97C42">
      <w:pPr>
        <w:jc w:val="center"/>
      </w:pPr>
      <w:r>
        <w:t xml:space="preserve">   </w:t>
      </w:r>
    </w:p>
    <w:p w14:paraId="40601AB2" w14:textId="77777777" w:rsidR="00B97C42" w:rsidRDefault="00B97C42" w:rsidP="00B97C42"/>
    <w:p w14:paraId="41ECED6A" w14:textId="77777777" w:rsidR="00B97C42" w:rsidRDefault="00B97C42" w:rsidP="00B97C42"/>
    <w:p w14:paraId="395CD1AD" w14:textId="77777777" w:rsidR="00B97C42" w:rsidRDefault="00B97C42" w:rsidP="00B97C42">
      <w:pPr>
        <w:pStyle w:val="CoverPageLogo"/>
      </w:pPr>
      <w:r>
        <w:tab/>
      </w:r>
    </w:p>
    <w:p w14:paraId="38E4AF57" w14:textId="77777777" w:rsidR="00B97C42" w:rsidRDefault="00B97C42" w:rsidP="00B97C42"/>
    <w:p w14:paraId="3827801C" w14:textId="77777777" w:rsidR="00B97C42" w:rsidRDefault="00B97C42" w:rsidP="00B97C42"/>
    <w:p w14:paraId="5E6A9467" w14:textId="77777777" w:rsidR="00B97C42" w:rsidRPr="00D1734E" w:rsidRDefault="00B97C42" w:rsidP="00B97C42">
      <w:pPr>
        <w:jc w:val="center"/>
        <w:rPr>
          <w:color w:val="64825C"/>
          <w:sz w:val="32"/>
          <w:szCs w:val="36"/>
        </w:rPr>
      </w:pPr>
      <w:r w:rsidRPr="00D1734E">
        <w:rPr>
          <w:color w:val="64825C"/>
          <w:sz w:val="32"/>
          <w:szCs w:val="36"/>
        </w:rPr>
        <w:t>Prepared by:</w:t>
      </w:r>
    </w:p>
    <w:p w14:paraId="39CC1247" w14:textId="77777777" w:rsidR="00B97C42" w:rsidRPr="005F6735" w:rsidRDefault="00B97C42" w:rsidP="00B97C42"/>
    <w:p w14:paraId="64E605FB" w14:textId="77777777" w:rsidR="00B97C42" w:rsidRDefault="00B97C42" w:rsidP="00B97C42">
      <w:pPr>
        <w:spacing w:before="60" w:after="60"/>
        <w:jc w:val="center"/>
        <w:rPr>
          <w:rFonts w:ascii="Arial" w:hAnsi="Arial" w:cs="Arial"/>
          <w:b/>
          <w:color w:val="FFFFFF"/>
        </w:rPr>
      </w:pPr>
      <w:r>
        <w:rPr>
          <w:noProof/>
        </w:rPr>
        <w:drawing>
          <wp:inline distT="0" distB="0" distL="0" distR="0" wp14:anchorId="5138505A" wp14:editId="786F6927">
            <wp:extent cx="1520117" cy="723784"/>
            <wp:effectExtent l="0" t="0" r="4445" b="63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6780665E" w14:textId="77777777" w:rsidR="00B97C42" w:rsidRDefault="00B97C42" w:rsidP="00B97C42">
      <w:pPr>
        <w:spacing w:before="60" w:after="60"/>
        <w:jc w:val="center"/>
        <w:rPr>
          <w:rFonts w:ascii="Arial" w:hAnsi="Arial" w:cs="Arial"/>
          <w:b/>
          <w:color w:val="FFFFFF"/>
        </w:rPr>
      </w:pPr>
    </w:p>
    <w:p w14:paraId="43E40B7A" w14:textId="77777777" w:rsidR="00B97C42" w:rsidRPr="00622D88" w:rsidRDefault="00B97C42" w:rsidP="00B97C42">
      <w:pPr>
        <w:spacing w:before="60" w:after="60"/>
        <w:rPr>
          <w:rFonts w:ascii="Arial" w:hAnsi="Arial" w:cs="Arial"/>
          <w:b/>
          <w:color w:val="FFFFFF"/>
        </w:rPr>
      </w:pPr>
    </w:p>
    <w:p w14:paraId="1E990D4E" w14:textId="77777777" w:rsidR="00B97C42" w:rsidRDefault="00B97C42" w:rsidP="00B97C42">
      <w:pPr>
        <w:rPr>
          <w:rFonts w:ascii="Calibri Light" w:hAnsi="Calibri Light" w:cs="Calibri Light"/>
          <w:color w:val="64825C"/>
          <w:sz w:val="48"/>
          <w:szCs w:val="48"/>
        </w:rPr>
        <w:sectPr w:rsidR="00B97C42" w:rsidSect="00A1165F">
          <w:headerReference w:type="even" r:id="rId105"/>
          <w:headerReference w:type="default" r:id="rId106"/>
          <w:footerReference w:type="even" r:id="rId107"/>
          <w:footerReference w:type="default" r:id="rId108"/>
          <w:headerReference w:type="first" r:id="rId109"/>
          <w:footerReference w:type="first" r:id="rId110"/>
          <w:pgSz w:w="12240" w:h="15840" w:code="1"/>
          <w:pgMar w:top="1440" w:right="1440" w:bottom="1440" w:left="1440" w:header="720" w:footer="720" w:gutter="0"/>
          <w:pgNumType w:start="1"/>
          <w:cols w:space="720"/>
          <w:titlePg/>
          <w:docGrid w:linePitch="360"/>
        </w:sectPr>
      </w:pPr>
    </w:p>
    <w:p w14:paraId="70A035D6" w14:textId="77777777" w:rsidR="00B97C42" w:rsidRPr="00473149" w:rsidRDefault="00B97C42" w:rsidP="00B97C42">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4D3E3E0A" w14:textId="30E12D1C" w:rsidR="00B97C42" w:rsidRDefault="00B97C42" w:rsidP="00B97C42">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64965620" w:history="1">
        <w:r w:rsidRPr="006C2ED7">
          <w:rPr>
            <w:rStyle w:val="Hyperlink"/>
            <w:noProof/>
          </w:rPr>
          <w:t>1</w:t>
        </w:r>
        <w:r>
          <w:rPr>
            <w:rFonts w:eastAsiaTheme="minorEastAsia" w:cstheme="minorBidi"/>
            <w:b w:val="0"/>
            <w:bCs w:val="0"/>
            <w:caps w:val="0"/>
            <w:noProof/>
            <w:sz w:val="22"/>
            <w:szCs w:val="22"/>
          </w:rPr>
          <w:tab/>
        </w:r>
        <w:r w:rsidRPr="006C2ED7">
          <w:rPr>
            <w:rStyle w:val="Hyperlink"/>
            <w:noProof/>
          </w:rPr>
          <w:t>Introduction</w:t>
        </w:r>
        <w:r>
          <w:rPr>
            <w:noProof/>
            <w:webHidden/>
          </w:rPr>
          <w:tab/>
        </w:r>
        <w:r>
          <w:rPr>
            <w:noProof/>
            <w:webHidden/>
          </w:rPr>
          <w:fldChar w:fldCharType="begin"/>
        </w:r>
        <w:r>
          <w:rPr>
            <w:noProof/>
            <w:webHidden/>
          </w:rPr>
          <w:instrText xml:space="preserve"> PAGEREF _Toc64965620 \h </w:instrText>
        </w:r>
        <w:r>
          <w:rPr>
            <w:noProof/>
            <w:webHidden/>
          </w:rPr>
        </w:r>
        <w:r>
          <w:rPr>
            <w:noProof/>
            <w:webHidden/>
          </w:rPr>
          <w:fldChar w:fldCharType="separate"/>
        </w:r>
        <w:r w:rsidR="00CB2D35">
          <w:rPr>
            <w:noProof/>
            <w:webHidden/>
          </w:rPr>
          <w:t>3</w:t>
        </w:r>
        <w:r>
          <w:rPr>
            <w:noProof/>
            <w:webHidden/>
          </w:rPr>
          <w:fldChar w:fldCharType="end"/>
        </w:r>
      </w:hyperlink>
    </w:p>
    <w:p w14:paraId="67DEE3AA" w14:textId="275FD48B"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1" w:history="1">
        <w:r w:rsidR="00B97C42" w:rsidRPr="006C2ED7">
          <w:rPr>
            <w:rStyle w:val="Hyperlink"/>
            <w:noProof/>
          </w:rPr>
          <w:t>1.1</w:t>
        </w:r>
        <w:r w:rsidR="00B97C42">
          <w:rPr>
            <w:rFonts w:eastAsiaTheme="minorEastAsia" w:cstheme="minorBidi"/>
            <w:smallCaps w:val="0"/>
            <w:noProof/>
            <w:sz w:val="22"/>
            <w:szCs w:val="22"/>
          </w:rPr>
          <w:tab/>
        </w:r>
        <w:r w:rsidR="00B97C42" w:rsidRPr="006C2ED7">
          <w:rPr>
            <w:rStyle w:val="Hyperlink"/>
            <w:noProof/>
          </w:rPr>
          <w:t>Purpose</w:t>
        </w:r>
        <w:r w:rsidR="00B97C42">
          <w:rPr>
            <w:noProof/>
            <w:webHidden/>
          </w:rPr>
          <w:tab/>
        </w:r>
        <w:r w:rsidR="00B97C42">
          <w:rPr>
            <w:noProof/>
            <w:webHidden/>
          </w:rPr>
          <w:fldChar w:fldCharType="begin"/>
        </w:r>
        <w:r w:rsidR="00B97C42">
          <w:rPr>
            <w:noProof/>
            <w:webHidden/>
          </w:rPr>
          <w:instrText xml:space="preserve"> PAGEREF _Toc64965621 \h </w:instrText>
        </w:r>
        <w:r w:rsidR="00B97C42">
          <w:rPr>
            <w:noProof/>
            <w:webHidden/>
          </w:rPr>
        </w:r>
        <w:r w:rsidR="00B97C42">
          <w:rPr>
            <w:noProof/>
            <w:webHidden/>
          </w:rPr>
          <w:fldChar w:fldCharType="separate"/>
        </w:r>
        <w:r w:rsidR="00CB2D35">
          <w:rPr>
            <w:noProof/>
            <w:webHidden/>
          </w:rPr>
          <w:t>3</w:t>
        </w:r>
        <w:r w:rsidR="00B97C42">
          <w:rPr>
            <w:noProof/>
            <w:webHidden/>
          </w:rPr>
          <w:fldChar w:fldCharType="end"/>
        </w:r>
      </w:hyperlink>
    </w:p>
    <w:p w14:paraId="6CD0EF62" w14:textId="495BFC66"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2" w:history="1">
        <w:r w:rsidR="00B97C42" w:rsidRPr="006C2ED7">
          <w:rPr>
            <w:rStyle w:val="Hyperlink"/>
            <w:noProof/>
          </w:rPr>
          <w:t>1.2</w:t>
        </w:r>
        <w:r w:rsidR="00B97C42">
          <w:rPr>
            <w:rFonts w:eastAsiaTheme="minorEastAsia" w:cstheme="minorBidi"/>
            <w:smallCaps w:val="0"/>
            <w:noProof/>
            <w:sz w:val="22"/>
            <w:szCs w:val="22"/>
          </w:rPr>
          <w:tab/>
        </w:r>
        <w:r w:rsidR="00B97C42" w:rsidRPr="006C2ED7">
          <w:rPr>
            <w:rStyle w:val="Hyperlink"/>
            <w:noProof/>
          </w:rPr>
          <w:t>Scope</w:t>
        </w:r>
        <w:r w:rsidR="00B97C42">
          <w:rPr>
            <w:noProof/>
            <w:webHidden/>
          </w:rPr>
          <w:tab/>
        </w:r>
        <w:r w:rsidR="00B97C42">
          <w:rPr>
            <w:noProof/>
            <w:webHidden/>
          </w:rPr>
          <w:fldChar w:fldCharType="begin"/>
        </w:r>
        <w:r w:rsidR="00B97C42">
          <w:rPr>
            <w:noProof/>
            <w:webHidden/>
          </w:rPr>
          <w:instrText xml:space="preserve"> PAGEREF _Toc64965622 \h </w:instrText>
        </w:r>
        <w:r w:rsidR="00B97C42">
          <w:rPr>
            <w:noProof/>
            <w:webHidden/>
          </w:rPr>
        </w:r>
        <w:r w:rsidR="00B97C42">
          <w:rPr>
            <w:noProof/>
            <w:webHidden/>
          </w:rPr>
          <w:fldChar w:fldCharType="separate"/>
        </w:r>
        <w:r w:rsidR="00CB2D35">
          <w:rPr>
            <w:noProof/>
            <w:webHidden/>
          </w:rPr>
          <w:t>3</w:t>
        </w:r>
        <w:r w:rsidR="00B97C42">
          <w:rPr>
            <w:noProof/>
            <w:webHidden/>
          </w:rPr>
          <w:fldChar w:fldCharType="end"/>
        </w:r>
      </w:hyperlink>
    </w:p>
    <w:p w14:paraId="267C81C2" w14:textId="2A7B790D" w:rsidR="00B97C42" w:rsidRDefault="00A77038" w:rsidP="00B97C42">
      <w:pPr>
        <w:pStyle w:val="TOC1"/>
        <w:tabs>
          <w:tab w:val="left" w:pos="440"/>
        </w:tabs>
        <w:rPr>
          <w:rFonts w:eastAsiaTheme="minorEastAsia" w:cstheme="minorBidi"/>
          <w:b w:val="0"/>
          <w:bCs w:val="0"/>
          <w:caps w:val="0"/>
          <w:noProof/>
          <w:sz w:val="22"/>
          <w:szCs w:val="22"/>
        </w:rPr>
      </w:pPr>
      <w:hyperlink w:anchor="_Toc64965623" w:history="1">
        <w:r w:rsidR="00B97C42" w:rsidRPr="006C2ED7">
          <w:rPr>
            <w:rStyle w:val="Hyperlink"/>
            <w:noProof/>
          </w:rPr>
          <w:t>2</w:t>
        </w:r>
        <w:r w:rsidR="00B97C42">
          <w:rPr>
            <w:rFonts w:eastAsiaTheme="minorEastAsia" w:cstheme="minorBidi"/>
            <w:b w:val="0"/>
            <w:bCs w:val="0"/>
            <w:caps w:val="0"/>
            <w:noProof/>
            <w:sz w:val="22"/>
            <w:szCs w:val="22"/>
          </w:rPr>
          <w:tab/>
        </w:r>
        <w:r w:rsidR="00B97C42" w:rsidRPr="006C2ED7">
          <w:rPr>
            <w:rStyle w:val="Hyperlink"/>
            <w:noProof/>
          </w:rPr>
          <w:t>Situation and Assumptions</w:t>
        </w:r>
        <w:r w:rsidR="00B97C42">
          <w:rPr>
            <w:noProof/>
            <w:webHidden/>
          </w:rPr>
          <w:tab/>
        </w:r>
        <w:r w:rsidR="00B97C42">
          <w:rPr>
            <w:noProof/>
            <w:webHidden/>
          </w:rPr>
          <w:fldChar w:fldCharType="begin"/>
        </w:r>
        <w:r w:rsidR="00B97C42">
          <w:rPr>
            <w:noProof/>
            <w:webHidden/>
          </w:rPr>
          <w:instrText xml:space="preserve"> PAGEREF _Toc64965623 \h </w:instrText>
        </w:r>
        <w:r w:rsidR="00B97C42">
          <w:rPr>
            <w:noProof/>
            <w:webHidden/>
          </w:rPr>
        </w:r>
        <w:r w:rsidR="00B97C42">
          <w:rPr>
            <w:noProof/>
            <w:webHidden/>
          </w:rPr>
          <w:fldChar w:fldCharType="separate"/>
        </w:r>
        <w:r w:rsidR="00CB2D35">
          <w:rPr>
            <w:noProof/>
            <w:webHidden/>
          </w:rPr>
          <w:t>4</w:t>
        </w:r>
        <w:r w:rsidR="00B97C42">
          <w:rPr>
            <w:noProof/>
            <w:webHidden/>
          </w:rPr>
          <w:fldChar w:fldCharType="end"/>
        </w:r>
      </w:hyperlink>
    </w:p>
    <w:p w14:paraId="118AAC65" w14:textId="698D9FF3"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4" w:history="1">
        <w:r w:rsidR="00B97C42" w:rsidRPr="006C2ED7">
          <w:rPr>
            <w:rStyle w:val="Hyperlink"/>
            <w:noProof/>
          </w:rPr>
          <w:t>2.1</w:t>
        </w:r>
        <w:r w:rsidR="00B97C42">
          <w:rPr>
            <w:rFonts w:eastAsiaTheme="minorEastAsia" w:cstheme="minorBidi"/>
            <w:smallCaps w:val="0"/>
            <w:noProof/>
            <w:sz w:val="22"/>
            <w:szCs w:val="22"/>
          </w:rPr>
          <w:tab/>
        </w:r>
        <w:r w:rsidR="00B97C42" w:rsidRPr="006C2ED7">
          <w:rPr>
            <w:rStyle w:val="Hyperlink"/>
            <w:noProof/>
          </w:rPr>
          <w:t>Situation</w:t>
        </w:r>
        <w:r w:rsidR="00B97C42">
          <w:rPr>
            <w:noProof/>
            <w:webHidden/>
          </w:rPr>
          <w:tab/>
        </w:r>
        <w:r w:rsidR="00B97C42">
          <w:rPr>
            <w:noProof/>
            <w:webHidden/>
          </w:rPr>
          <w:fldChar w:fldCharType="begin"/>
        </w:r>
        <w:r w:rsidR="00B97C42">
          <w:rPr>
            <w:noProof/>
            <w:webHidden/>
          </w:rPr>
          <w:instrText xml:space="preserve"> PAGEREF _Toc64965624 \h </w:instrText>
        </w:r>
        <w:r w:rsidR="00B97C42">
          <w:rPr>
            <w:noProof/>
            <w:webHidden/>
          </w:rPr>
        </w:r>
        <w:r w:rsidR="00B97C42">
          <w:rPr>
            <w:noProof/>
            <w:webHidden/>
          </w:rPr>
          <w:fldChar w:fldCharType="separate"/>
        </w:r>
        <w:r w:rsidR="00CB2D35">
          <w:rPr>
            <w:noProof/>
            <w:webHidden/>
          </w:rPr>
          <w:t>4</w:t>
        </w:r>
        <w:r w:rsidR="00B97C42">
          <w:rPr>
            <w:noProof/>
            <w:webHidden/>
          </w:rPr>
          <w:fldChar w:fldCharType="end"/>
        </w:r>
      </w:hyperlink>
    </w:p>
    <w:p w14:paraId="10046C05" w14:textId="61AE55FE"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5" w:history="1">
        <w:r w:rsidR="00B97C42" w:rsidRPr="006C2ED7">
          <w:rPr>
            <w:rStyle w:val="Hyperlink"/>
            <w:noProof/>
          </w:rPr>
          <w:t>2.2</w:t>
        </w:r>
        <w:r w:rsidR="00B97C42">
          <w:rPr>
            <w:rFonts w:eastAsiaTheme="minorEastAsia" w:cstheme="minorBidi"/>
            <w:smallCaps w:val="0"/>
            <w:noProof/>
            <w:sz w:val="22"/>
            <w:szCs w:val="22"/>
          </w:rPr>
          <w:tab/>
        </w:r>
        <w:r w:rsidR="00B97C42" w:rsidRPr="006C2ED7">
          <w:rPr>
            <w:rStyle w:val="Hyperlink"/>
            <w:noProof/>
          </w:rPr>
          <w:t>Assumptions</w:t>
        </w:r>
        <w:r w:rsidR="00B97C42">
          <w:rPr>
            <w:noProof/>
            <w:webHidden/>
          </w:rPr>
          <w:tab/>
        </w:r>
        <w:r w:rsidR="00B97C42">
          <w:rPr>
            <w:noProof/>
            <w:webHidden/>
          </w:rPr>
          <w:fldChar w:fldCharType="begin"/>
        </w:r>
        <w:r w:rsidR="00B97C42">
          <w:rPr>
            <w:noProof/>
            <w:webHidden/>
          </w:rPr>
          <w:instrText xml:space="preserve"> PAGEREF _Toc64965625 \h </w:instrText>
        </w:r>
        <w:r w:rsidR="00B97C42">
          <w:rPr>
            <w:noProof/>
            <w:webHidden/>
          </w:rPr>
        </w:r>
        <w:r w:rsidR="00B97C42">
          <w:rPr>
            <w:noProof/>
            <w:webHidden/>
          </w:rPr>
          <w:fldChar w:fldCharType="separate"/>
        </w:r>
        <w:r w:rsidR="00CB2D35">
          <w:rPr>
            <w:noProof/>
            <w:webHidden/>
          </w:rPr>
          <w:t>4</w:t>
        </w:r>
        <w:r w:rsidR="00B97C42">
          <w:rPr>
            <w:noProof/>
            <w:webHidden/>
          </w:rPr>
          <w:fldChar w:fldCharType="end"/>
        </w:r>
      </w:hyperlink>
    </w:p>
    <w:p w14:paraId="14B0C0AE" w14:textId="5E0D5C46" w:rsidR="00B97C42" w:rsidRDefault="00A77038" w:rsidP="00B97C42">
      <w:pPr>
        <w:pStyle w:val="TOC1"/>
        <w:tabs>
          <w:tab w:val="left" w:pos="440"/>
        </w:tabs>
        <w:rPr>
          <w:rFonts w:eastAsiaTheme="minorEastAsia" w:cstheme="minorBidi"/>
          <w:b w:val="0"/>
          <w:bCs w:val="0"/>
          <w:caps w:val="0"/>
          <w:noProof/>
          <w:sz w:val="22"/>
          <w:szCs w:val="22"/>
        </w:rPr>
      </w:pPr>
      <w:hyperlink w:anchor="_Toc64965626" w:history="1">
        <w:r w:rsidR="00B97C42" w:rsidRPr="006C2ED7">
          <w:rPr>
            <w:rStyle w:val="Hyperlink"/>
            <w:noProof/>
          </w:rPr>
          <w:t>3</w:t>
        </w:r>
        <w:r w:rsidR="00B97C42">
          <w:rPr>
            <w:rFonts w:eastAsiaTheme="minorEastAsia" w:cstheme="minorBidi"/>
            <w:b w:val="0"/>
            <w:bCs w:val="0"/>
            <w:caps w:val="0"/>
            <w:noProof/>
            <w:sz w:val="22"/>
            <w:szCs w:val="22"/>
          </w:rPr>
          <w:tab/>
        </w:r>
        <w:r w:rsidR="00B97C42" w:rsidRPr="006C2ED7">
          <w:rPr>
            <w:rStyle w:val="Hyperlink"/>
            <w:noProof/>
          </w:rPr>
          <w:t>Roles and Responsibilities</w:t>
        </w:r>
        <w:r w:rsidR="00B97C42">
          <w:rPr>
            <w:noProof/>
            <w:webHidden/>
          </w:rPr>
          <w:tab/>
        </w:r>
        <w:r w:rsidR="00B97C42">
          <w:rPr>
            <w:noProof/>
            <w:webHidden/>
          </w:rPr>
          <w:fldChar w:fldCharType="begin"/>
        </w:r>
        <w:r w:rsidR="00B97C42">
          <w:rPr>
            <w:noProof/>
            <w:webHidden/>
          </w:rPr>
          <w:instrText xml:space="preserve"> PAGEREF _Toc64965626 \h </w:instrText>
        </w:r>
        <w:r w:rsidR="00B97C42">
          <w:rPr>
            <w:noProof/>
            <w:webHidden/>
          </w:rPr>
        </w:r>
        <w:r w:rsidR="00B97C42">
          <w:rPr>
            <w:noProof/>
            <w:webHidden/>
          </w:rPr>
          <w:fldChar w:fldCharType="separate"/>
        </w:r>
        <w:r w:rsidR="00CB2D35">
          <w:rPr>
            <w:noProof/>
            <w:webHidden/>
          </w:rPr>
          <w:t>4</w:t>
        </w:r>
        <w:r w:rsidR="00B97C42">
          <w:rPr>
            <w:noProof/>
            <w:webHidden/>
          </w:rPr>
          <w:fldChar w:fldCharType="end"/>
        </w:r>
      </w:hyperlink>
    </w:p>
    <w:p w14:paraId="5BDC83EA" w14:textId="4454EF2F"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7" w:history="1">
        <w:r w:rsidR="00B97C42" w:rsidRPr="006C2ED7">
          <w:rPr>
            <w:rStyle w:val="Hyperlink"/>
            <w:noProof/>
          </w:rPr>
          <w:t>3.1</w:t>
        </w:r>
        <w:r w:rsidR="00B97C42">
          <w:rPr>
            <w:rFonts w:eastAsiaTheme="minorEastAsia" w:cstheme="minorBidi"/>
            <w:smallCaps w:val="0"/>
            <w:noProof/>
            <w:sz w:val="22"/>
            <w:szCs w:val="22"/>
          </w:rPr>
          <w:tab/>
        </w:r>
        <w:r w:rsidR="00B97C42" w:rsidRPr="006C2ED7">
          <w:rPr>
            <w:rStyle w:val="Hyperlink"/>
            <w:noProof/>
          </w:rPr>
          <w:t>Primary County Agencies</w:t>
        </w:r>
        <w:r w:rsidR="00B97C42">
          <w:rPr>
            <w:noProof/>
            <w:webHidden/>
          </w:rPr>
          <w:tab/>
        </w:r>
        <w:r w:rsidR="00B97C42">
          <w:rPr>
            <w:noProof/>
            <w:webHidden/>
          </w:rPr>
          <w:fldChar w:fldCharType="begin"/>
        </w:r>
        <w:r w:rsidR="00B97C42">
          <w:rPr>
            <w:noProof/>
            <w:webHidden/>
          </w:rPr>
          <w:instrText xml:space="preserve"> PAGEREF _Toc64965627 \h </w:instrText>
        </w:r>
        <w:r w:rsidR="00B97C42">
          <w:rPr>
            <w:noProof/>
            <w:webHidden/>
          </w:rPr>
        </w:r>
        <w:r w:rsidR="00B97C42">
          <w:rPr>
            <w:noProof/>
            <w:webHidden/>
          </w:rPr>
          <w:fldChar w:fldCharType="separate"/>
        </w:r>
        <w:r w:rsidR="00CB2D35">
          <w:rPr>
            <w:noProof/>
            <w:webHidden/>
          </w:rPr>
          <w:t>5</w:t>
        </w:r>
        <w:r w:rsidR="00B97C42">
          <w:rPr>
            <w:noProof/>
            <w:webHidden/>
          </w:rPr>
          <w:fldChar w:fldCharType="end"/>
        </w:r>
      </w:hyperlink>
    </w:p>
    <w:p w14:paraId="35BD8465" w14:textId="12C30DE8"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8" w:history="1">
        <w:r w:rsidR="00B97C42" w:rsidRPr="006C2ED7">
          <w:rPr>
            <w:rStyle w:val="Hyperlink"/>
            <w:noProof/>
          </w:rPr>
          <w:t>3.2</w:t>
        </w:r>
        <w:r w:rsidR="00B97C42">
          <w:rPr>
            <w:rFonts w:eastAsiaTheme="minorEastAsia" w:cstheme="minorBidi"/>
            <w:smallCaps w:val="0"/>
            <w:noProof/>
            <w:sz w:val="22"/>
            <w:szCs w:val="22"/>
          </w:rPr>
          <w:tab/>
        </w:r>
        <w:r w:rsidR="00B97C42" w:rsidRPr="006C2ED7">
          <w:rPr>
            <w:rStyle w:val="Hyperlink"/>
            <w:noProof/>
          </w:rPr>
          <w:t>Supporting County Agencies</w:t>
        </w:r>
        <w:r w:rsidR="00B97C42">
          <w:rPr>
            <w:noProof/>
            <w:webHidden/>
          </w:rPr>
          <w:tab/>
        </w:r>
        <w:r w:rsidR="00B97C42">
          <w:rPr>
            <w:noProof/>
            <w:webHidden/>
          </w:rPr>
          <w:fldChar w:fldCharType="begin"/>
        </w:r>
        <w:r w:rsidR="00B97C42">
          <w:rPr>
            <w:noProof/>
            <w:webHidden/>
          </w:rPr>
          <w:instrText xml:space="preserve"> PAGEREF _Toc64965628 \h </w:instrText>
        </w:r>
        <w:r w:rsidR="00B97C42">
          <w:rPr>
            <w:noProof/>
            <w:webHidden/>
          </w:rPr>
        </w:r>
        <w:r w:rsidR="00B97C42">
          <w:rPr>
            <w:noProof/>
            <w:webHidden/>
          </w:rPr>
          <w:fldChar w:fldCharType="separate"/>
        </w:r>
        <w:r w:rsidR="00CB2D35">
          <w:rPr>
            <w:noProof/>
            <w:webHidden/>
          </w:rPr>
          <w:t>5</w:t>
        </w:r>
        <w:r w:rsidR="00B97C42">
          <w:rPr>
            <w:noProof/>
            <w:webHidden/>
          </w:rPr>
          <w:fldChar w:fldCharType="end"/>
        </w:r>
      </w:hyperlink>
    </w:p>
    <w:p w14:paraId="428CEF1B" w14:textId="7523DBE8"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29" w:history="1">
        <w:r w:rsidR="00B97C42" w:rsidRPr="006C2ED7">
          <w:rPr>
            <w:rStyle w:val="Hyperlink"/>
            <w:noProof/>
          </w:rPr>
          <w:t>3.3</w:t>
        </w:r>
        <w:r w:rsidR="00B97C42">
          <w:rPr>
            <w:rFonts w:eastAsiaTheme="minorEastAsia" w:cstheme="minorBidi"/>
            <w:smallCaps w:val="0"/>
            <w:noProof/>
            <w:sz w:val="22"/>
            <w:szCs w:val="22"/>
          </w:rPr>
          <w:tab/>
        </w:r>
        <w:r w:rsidR="00B97C42" w:rsidRPr="006C2ED7">
          <w:rPr>
            <w:rStyle w:val="Hyperlink"/>
            <w:noProof/>
          </w:rPr>
          <w:t>Community Partners</w:t>
        </w:r>
        <w:r w:rsidR="00B97C42">
          <w:rPr>
            <w:noProof/>
            <w:webHidden/>
          </w:rPr>
          <w:tab/>
        </w:r>
        <w:r w:rsidR="00B97C42">
          <w:rPr>
            <w:noProof/>
            <w:webHidden/>
          </w:rPr>
          <w:fldChar w:fldCharType="begin"/>
        </w:r>
        <w:r w:rsidR="00B97C42">
          <w:rPr>
            <w:noProof/>
            <w:webHidden/>
          </w:rPr>
          <w:instrText xml:space="preserve"> PAGEREF _Toc64965629 \h </w:instrText>
        </w:r>
        <w:r w:rsidR="00B97C42">
          <w:rPr>
            <w:noProof/>
            <w:webHidden/>
          </w:rPr>
        </w:r>
        <w:r w:rsidR="00B97C42">
          <w:rPr>
            <w:noProof/>
            <w:webHidden/>
          </w:rPr>
          <w:fldChar w:fldCharType="separate"/>
        </w:r>
        <w:r w:rsidR="00CB2D35">
          <w:rPr>
            <w:noProof/>
            <w:webHidden/>
          </w:rPr>
          <w:t>5</w:t>
        </w:r>
        <w:r w:rsidR="00B97C42">
          <w:rPr>
            <w:noProof/>
            <w:webHidden/>
          </w:rPr>
          <w:fldChar w:fldCharType="end"/>
        </w:r>
      </w:hyperlink>
    </w:p>
    <w:p w14:paraId="33BDC589" w14:textId="6625F34C" w:rsidR="00B97C42" w:rsidRDefault="00A77038" w:rsidP="00B97C42">
      <w:pPr>
        <w:pStyle w:val="TOC1"/>
        <w:tabs>
          <w:tab w:val="left" w:pos="440"/>
        </w:tabs>
        <w:rPr>
          <w:rFonts w:eastAsiaTheme="minorEastAsia" w:cstheme="minorBidi"/>
          <w:b w:val="0"/>
          <w:bCs w:val="0"/>
          <w:caps w:val="0"/>
          <w:noProof/>
          <w:sz w:val="22"/>
          <w:szCs w:val="22"/>
        </w:rPr>
      </w:pPr>
      <w:hyperlink w:anchor="_Toc64965630" w:history="1">
        <w:r w:rsidR="00B97C42" w:rsidRPr="006C2ED7">
          <w:rPr>
            <w:rStyle w:val="Hyperlink"/>
            <w:noProof/>
          </w:rPr>
          <w:t>4</w:t>
        </w:r>
        <w:r w:rsidR="00B97C42">
          <w:rPr>
            <w:rFonts w:eastAsiaTheme="minorEastAsia" w:cstheme="minorBidi"/>
            <w:b w:val="0"/>
            <w:bCs w:val="0"/>
            <w:caps w:val="0"/>
            <w:noProof/>
            <w:sz w:val="22"/>
            <w:szCs w:val="22"/>
          </w:rPr>
          <w:tab/>
        </w:r>
        <w:r w:rsidR="00B97C42" w:rsidRPr="006C2ED7">
          <w:rPr>
            <w:rStyle w:val="Hyperlink"/>
            <w:noProof/>
          </w:rPr>
          <w:t>Concept of Operations</w:t>
        </w:r>
        <w:r w:rsidR="00B97C42">
          <w:rPr>
            <w:noProof/>
            <w:webHidden/>
          </w:rPr>
          <w:tab/>
        </w:r>
        <w:r w:rsidR="00B97C42">
          <w:rPr>
            <w:noProof/>
            <w:webHidden/>
          </w:rPr>
          <w:fldChar w:fldCharType="begin"/>
        </w:r>
        <w:r w:rsidR="00B97C42">
          <w:rPr>
            <w:noProof/>
            <w:webHidden/>
          </w:rPr>
          <w:instrText xml:space="preserve"> PAGEREF _Toc64965630 \h </w:instrText>
        </w:r>
        <w:r w:rsidR="00B97C42">
          <w:rPr>
            <w:noProof/>
            <w:webHidden/>
          </w:rPr>
        </w:r>
        <w:r w:rsidR="00B97C42">
          <w:rPr>
            <w:noProof/>
            <w:webHidden/>
          </w:rPr>
          <w:fldChar w:fldCharType="separate"/>
        </w:r>
        <w:r w:rsidR="00CB2D35">
          <w:rPr>
            <w:noProof/>
            <w:webHidden/>
          </w:rPr>
          <w:t>5</w:t>
        </w:r>
        <w:r w:rsidR="00B97C42">
          <w:rPr>
            <w:noProof/>
            <w:webHidden/>
          </w:rPr>
          <w:fldChar w:fldCharType="end"/>
        </w:r>
      </w:hyperlink>
    </w:p>
    <w:p w14:paraId="124FF3BC" w14:textId="130A2BFC"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31" w:history="1">
        <w:r w:rsidR="00B97C42" w:rsidRPr="006C2ED7">
          <w:rPr>
            <w:rStyle w:val="Hyperlink"/>
            <w:noProof/>
          </w:rPr>
          <w:t>4.1</w:t>
        </w:r>
        <w:r w:rsidR="00B97C42">
          <w:rPr>
            <w:rFonts w:eastAsiaTheme="minorEastAsia" w:cstheme="minorBidi"/>
            <w:smallCaps w:val="0"/>
            <w:noProof/>
            <w:sz w:val="22"/>
            <w:szCs w:val="22"/>
          </w:rPr>
          <w:tab/>
        </w:r>
        <w:r w:rsidR="00B97C42" w:rsidRPr="006C2ED7">
          <w:rPr>
            <w:rStyle w:val="Hyperlink"/>
            <w:noProof/>
          </w:rPr>
          <w:t>General</w:t>
        </w:r>
        <w:r w:rsidR="00B97C42">
          <w:rPr>
            <w:noProof/>
            <w:webHidden/>
          </w:rPr>
          <w:tab/>
        </w:r>
        <w:r w:rsidR="00B97C42">
          <w:rPr>
            <w:noProof/>
            <w:webHidden/>
          </w:rPr>
          <w:fldChar w:fldCharType="begin"/>
        </w:r>
        <w:r w:rsidR="00B97C42">
          <w:rPr>
            <w:noProof/>
            <w:webHidden/>
          </w:rPr>
          <w:instrText xml:space="preserve"> PAGEREF _Toc64965631 \h </w:instrText>
        </w:r>
        <w:r w:rsidR="00B97C42">
          <w:rPr>
            <w:noProof/>
            <w:webHidden/>
          </w:rPr>
        </w:r>
        <w:r w:rsidR="00B97C42">
          <w:rPr>
            <w:noProof/>
            <w:webHidden/>
          </w:rPr>
          <w:fldChar w:fldCharType="separate"/>
        </w:r>
        <w:r w:rsidR="00CB2D35">
          <w:rPr>
            <w:noProof/>
            <w:webHidden/>
          </w:rPr>
          <w:t>5</w:t>
        </w:r>
        <w:r w:rsidR="00B97C42">
          <w:rPr>
            <w:noProof/>
            <w:webHidden/>
          </w:rPr>
          <w:fldChar w:fldCharType="end"/>
        </w:r>
      </w:hyperlink>
    </w:p>
    <w:p w14:paraId="20463A68" w14:textId="04ADAB82"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32" w:history="1">
        <w:r w:rsidR="00B97C42" w:rsidRPr="006C2ED7">
          <w:rPr>
            <w:rStyle w:val="Hyperlink"/>
            <w:noProof/>
          </w:rPr>
          <w:t>4.2</w:t>
        </w:r>
        <w:r w:rsidR="00B97C42">
          <w:rPr>
            <w:rFonts w:eastAsiaTheme="minorEastAsia" w:cstheme="minorBidi"/>
            <w:smallCaps w:val="0"/>
            <w:noProof/>
            <w:sz w:val="22"/>
            <w:szCs w:val="22"/>
          </w:rPr>
          <w:tab/>
        </w:r>
        <w:r w:rsidR="00B97C42" w:rsidRPr="006C2ED7">
          <w:rPr>
            <w:rStyle w:val="Hyperlink"/>
            <w:noProof/>
          </w:rPr>
          <w:t>Infrastructure Operations</w:t>
        </w:r>
        <w:r w:rsidR="00B97C42">
          <w:rPr>
            <w:noProof/>
            <w:webHidden/>
          </w:rPr>
          <w:tab/>
        </w:r>
        <w:r w:rsidR="00B97C42">
          <w:rPr>
            <w:noProof/>
            <w:webHidden/>
          </w:rPr>
          <w:fldChar w:fldCharType="begin"/>
        </w:r>
        <w:r w:rsidR="00B97C42">
          <w:rPr>
            <w:noProof/>
            <w:webHidden/>
          </w:rPr>
          <w:instrText xml:space="preserve"> PAGEREF _Toc64965632 \h </w:instrText>
        </w:r>
        <w:r w:rsidR="00B97C42">
          <w:rPr>
            <w:noProof/>
            <w:webHidden/>
          </w:rPr>
        </w:r>
        <w:r w:rsidR="00B97C42">
          <w:rPr>
            <w:noProof/>
            <w:webHidden/>
          </w:rPr>
          <w:fldChar w:fldCharType="separate"/>
        </w:r>
        <w:r w:rsidR="00CB2D35">
          <w:rPr>
            <w:noProof/>
            <w:webHidden/>
          </w:rPr>
          <w:t>5</w:t>
        </w:r>
        <w:r w:rsidR="00B97C42">
          <w:rPr>
            <w:noProof/>
            <w:webHidden/>
          </w:rPr>
          <w:fldChar w:fldCharType="end"/>
        </w:r>
      </w:hyperlink>
    </w:p>
    <w:p w14:paraId="413B69B8" w14:textId="378B69F1"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33" w:history="1">
        <w:r w:rsidR="00B97C42" w:rsidRPr="006C2ED7">
          <w:rPr>
            <w:rStyle w:val="Hyperlink"/>
            <w:noProof/>
          </w:rPr>
          <w:t>4.3</w:t>
        </w:r>
        <w:r w:rsidR="00B97C42">
          <w:rPr>
            <w:rFonts w:eastAsiaTheme="minorEastAsia" w:cstheme="minorBidi"/>
            <w:smallCaps w:val="0"/>
            <w:noProof/>
            <w:sz w:val="22"/>
            <w:szCs w:val="22"/>
          </w:rPr>
          <w:tab/>
        </w:r>
        <w:r w:rsidR="00B97C42" w:rsidRPr="006C2ED7">
          <w:rPr>
            <w:rStyle w:val="Hyperlink"/>
            <w:noProof/>
          </w:rPr>
          <w:t>Emergency Operations Center Activation</w:t>
        </w:r>
        <w:r w:rsidR="00B97C42">
          <w:rPr>
            <w:noProof/>
            <w:webHidden/>
          </w:rPr>
          <w:tab/>
        </w:r>
        <w:r w:rsidR="00B97C42">
          <w:rPr>
            <w:noProof/>
            <w:webHidden/>
          </w:rPr>
          <w:fldChar w:fldCharType="begin"/>
        </w:r>
        <w:r w:rsidR="00B97C42">
          <w:rPr>
            <w:noProof/>
            <w:webHidden/>
          </w:rPr>
          <w:instrText xml:space="preserve"> PAGEREF _Toc64965633 \h </w:instrText>
        </w:r>
        <w:r w:rsidR="00B97C42">
          <w:rPr>
            <w:noProof/>
            <w:webHidden/>
          </w:rPr>
        </w:r>
        <w:r w:rsidR="00B97C42">
          <w:rPr>
            <w:noProof/>
            <w:webHidden/>
          </w:rPr>
          <w:fldChar w:fldCharType="separate"/>
        </w:r>
        <w:r w:rsidR="00CB2D35">
          <w:rPr>
            <w:noProof/>
            <w:webHidden/>
          </w:rPr>
          <w:t>6</w:t>
        </w:r>
        <w:r w:rsidR="00B97C42">
          <w:rPr>
            <w:noProof/>
            <w:webHidden/>
          </w:rPr>
          <w:fldChar w:fldCharType="end"/>
        </w:r>
      </w:hyperlink>
    </w:p>
    <w:p w14:paraId="1F538BB1" w14:textId="1C73A914"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34" w:history="1">
        <w:r w:rsidR="00B97C42" w:rsidRPr="006C2ED7">
          <w:rPr>
            <w:rStyle w:val="Hyperlink"/>
            <w:noProof/>
          </w:rPr>
          <w:t>4.4</w:t>
        </w:r>
        <w:r w:rsidR="00B97C42">
          <w:rPr>
            <w:rFonts w:eastAsiaTheme="minorEastAsia" w:cstheme="minorBidi"/>
            <w:smallCaps w:val="0"/>
            <w:noProof/>
            <w:sz w:val="22"/>
            <w:szCs w:val="22"/>
          </w:rPr>
          <w:tab/>
        </w:r>
        <w:r w:rsidR="00B97C42" w:rsidRPr="006C2ED7">
          <w:rPr>
            <w:rStyle w:val="Hyperlink"/>
            <w:noProof/>
          </w:rPr>
          <w:t>Emergency Operations Center Operations</w:t>
        </w:r>
        <w:r w:rsidR="00B97C42">
          <w:rPr>
            <w:noProof/>
            <w:webHidden/>
          </w:rPr>
          <w:tab/>
        </w:r>
        <w:r w:rsidR="00B97C42">
          <w:rPr>
            <w:noProof/>
            <w:webHidden/>
          </w:rPr>
          <w:fldChar w:fldCharType="begin"/>
        </w:r>
        <w:r w:rsidR="00B97C42">
          <w:rPr>
            <w:noProof/>
            <w:webHidden/>
          </w:rPr>
          <w:instrText xml:space="preserve"> PAGEREF _Toc64965634 \h </w:instrText>
        </w:r>
        <w:r w:rsidR="00B97C42">
          <w:rPr>
            <w:noProof/>
            <w:webHidden/>
          </w:rPr>
        </w:r>
        <w:r w:rsidR="00B97C42">
          <w:rPr>
            <w:noProof/>
            <w:webHidden/>
          </w:rPr>
          <w:fldChar w:fldCharType="separate"/>
        </w:r>
        <w:r w:rsidR="00CB2D35">
          <w:rPr>
            <w:noProof/>
            <w:webHidden/>
          </w:rPr>
          <w:t>7</w:t>
        </w:r>
        <w:r w:rsidR="00B97C42">
          <w:rPr>
            <w:noProof/>
            <w:webHidden/>
          </w:rPr>
          <w:fldChar w:fldCharType="end"/>
        </w:r>
      </w:hyperlink>
    </w:p>
    <w:p w14:paraId="6322C297" w14:textId="16679F7E"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35" w:history="1">
        <w:r w:rsidR="00B97C42" w:rsidRPr="006C2ED7">
          <w:rPr>
            <w:rStyle w:val="Hyperlink"/>
            <w:noProof/>
          </w:rPr>
          <w:t>4.5</w:t>
        </w:r>
        <w:r w:rsidR="00B97C42">
          <w:rPr>
            <w:rFonts w:eastAsiaTheme="minorEastAsia" w:cstheme="minorBidi"/>
            <w:smallCaps w:val="0"/>
            <w:noProof/>
            <w:sz w:val="22"/>
            <w:szCs w:val="22"/>
          </w:rPr>
          <w:tab/>
        </w:r>
        <w:r w:rsidR="00B97C42" w:rsidRPr="006C2ED7">
          <w:rPr>
            <w:rStyle w:val="Hyperlink"/>
            <w:noProof/>
          </w:rPr>
          <w:t>Access Functional Needs Populations</w:t>
        </w:r>
        <w:r w:rsidR="00B97C42">
          <w:rPr>
            <w:noProof/>
            <w:webHidden/>
          </w:rPr>
          <w:tab/>
        </w:r>
        <w:r w:rsidR="00B97C42">
          <w:rPr>
            <w:noProof/>
            <w:webHidden/>
          </w:rPr>
          <w:fldChar w:fldCharType="begin"/>
        </w:r>
        <w:r w:rsidR="00B97C42">
          <w:rPr>
            <w:noProof/>
            <w:webHidden/>
          </w:rPr>
          <w:instrText xml:space="preserve"> PAGEREF _Toc64965635 \h </w:instrText>
        </w:r>
        <w:r w:rsidR="00B97C42">
          <w:rPr>
            <w:noProof/>
            <w:webHidden/>
          </w:rPr>
        </w:r>
        <w:r w:rsidR="00B97C42">
          <w:rPr>
            <w:noProof/>
            <w:webHidden/>
          </w:rPr>
          <w:fldChar w:fldCharType="separate"/>
        </w:r>
        <w:r w:rsidR="00CB2D35">
          <w:rPr>
            <w:noProof/>
            <w:webHidden/>
          </w:rPr>
          <w:t>7</w:t>
        </w:r>
        <w:r w:rsidR="00B97C42">
          <w:rPr>
            <w:noProof/>
            <w:webHidden/>
          </w:rPr>
          <w:fldChar w:fldCharType="end"/>
        </w:r>
      </w:hyperlink>
    </w:p>
    <w:p w14:paraId="47900B06" w14:textId="5D752C0B" w:rsidR="00B97C42" w:rsidRDefault="00A77038" w:rsidP="00B97C42">
      <w:pPr>
        <w:pStyle w:val="TOC2"/>
        <w:tabs>
          <w:tab w:val="left" w:pos="880"/>
          <w:tab w:val="right" w:leader="dot" w:pos="9350"/>
        </w:tabs>
        <w:rPr>
          <w:rFonts w:eastAsiaTheme="minorEastAsia" w:cstheme="minorBidi"/>
          <w:smallCaps w:val="0"/>
          <w:noProof/>
          <w:sz w:val="22"/>
          <w:szCs w:val="22"/>
        </w:rPr>
      </w:pPr>
      <w:hyperlink w:anchor="_Toc64965636" w:history="1">
        <w:r w:rsidR="00B97C42" w:rsidRPr="006C2ED7">
          <w:rPr>
            <w:rStyle w:val="Hyperlink"/>
            <w:noProof/>
          </w:rPr>
          <w:t>4.6</w:t>
        </w:r>
        <w:r w:rsidR="00B97C42">
          <w:rPr>
            <w:rFonts w:eastAsiaTheme="minorEastAsia" w:cstheme="minorBidi"/>
            <w:smallCaps w:val="0"/>
            <w:noProof/>
            <w:sz w:val="22"/>
            <w:szCs w:val="22"/>
          </w:rPr>
          <w:tab/>
        </w:r>
        <w:r w:rsidR="00B97C42" w:rsidRPr="006C2ED7">
          <w:rPr>
            <w:rStyle w:val="Hyperlink"/>
            <w:noProof/>
          </w:rPr>
          <w:t>Coordination with Other ESFs</w:t>
        </w:r>
        <w:r w:rsidR="00B97C42">
          <w:rPr>
            <w:noProof/>
            <w:webHidden/>
          </w:rPr>
          <w:tab/>
        </w:r>
        <w:r w:rsidR="00B97C42">
          <w:rPr>
            <w:noProof/>
            <w:webHidden/>
          </w:rPr>
          <w:fldChar w:fldCharType="begin"/>
        </w:r>
        <w:r w:rsidR="00B97C42">
          <w:rPr>
            <w:noProof/>
            <w:webHidden/>
          </w:rPr>
          <w:instrText xml:space="preserve"> PAGEREF _Toc64965636 \h </w:instrText>
        </w:r>
        <w:r w:rsidR="00B97C42">
          <w:rPr>
            <w:noProof/>
            <w:webHidden/>
          </w:rPr>
        </w:r>
        <w:r w:rsidR="00B97C42">
          <w:rPr>
            <w:noProof/>
            <w:webHidden/>
          </w:rPr>
          <w:fldChar w:fldCharType="separate"/>
        </w:r>
        <w:r w:rsidR="00CB2D35">
          <w:rPr>
            <w:noProof/>
            <w:webHidden/>
          </w:rPr>
          <w:t>7</w:t>
        </w:r>
        <w:r w:rsidR="00B97C42">
          <w:rPr>
            <w:noProof/>
            <w:webHidden/>
          </w:rPr>
          <w:fldChar w:fldCharType="end"/>
        </w:r>
      </w:hyperlink>
    </w:p>
    <w:p w14:paraId="7C03BBCB" w14:textId="4E140369" w:rsidR="00B97C42" w:rsidRDefault="00A77038" w:rsidP="00B97C42">
      <w:pPr>
        <w:pStyle w:val="TOC1"/>
        <w:tabs>
          <w:tab w:val="left" w:pos="440"/>
        </w:tabs>
        <w:rPr>
          <w:rFonts w:eastAsiaTheme="minorEastAsia" w:cstheme="minorBidi"/>
          <w:b w:val="0"/>
          <w:bCs w:val="0"/>
          <w:caps w:val="0"/>
          <w:noProof/>
          <w:sz w:val="22"/>
          <w:szCs w:val="22"/>
        </w:rPr>
      </w:pPr>
      <w:hyperlink w:anchor="_Toc64965637" w:history="1">
        <w:r w:rsidR="00B97C42" w:rsidRPr="006C2ED7">
          <w:rPr>
            <w:rStyle w:val="Hyperlink"/>
            <w:noProof/>
          </w:rPr>
          <w:t>5</w:t>
        </w:r>
        <w:r w:rsidR="00B97C42">
          <w:rPr>
            <w:rFonts w:eastAsiaTheme="minorEastAsia" w:cstheme="minorBidi"/>
            <w:b w:val="0"/>
            <w:bCs w:val="0"/>
            <w:caps w:val="0"/>
            <w:noProof/>
            <w:sz w:val="22"/>
            <w:szCs w:val="22"/>
          </w:rPr>
          <w:tab/>
        </w:r>
        <w:r w:rsidR="00B97C42" w:rsidRPr="006C2ED7">
          <w:rPr>
            <w:rStyle w:val="Hyperlink"/>
            <w:noProof/>
          </w:rPr>
          <w:t>ESF Annex Development and Maintenance</w:t>
        </w:r>
        <w:r w:rsidR="00B97C42">
          <w:rPr>
            <w:noProof/>
            <w:webHidden/>
          </w:rPr>
          <w:tab/>
        </w:r>
        <w:r w:rsidR="00B97C42">
          <w:rPr>
            <w:noProof/>
            <w:webHidden/>
          </w:rPr>
          <w:fldChar w:fldCharType="begin"/>
        </w:r>
        <w:r w:rsidR="00B97C42">
          <w:rPr>
            <w:noProof/>
            <w:webHidden/>
          </w:rPr>
          <w:instrText xml:space="preserve"> PAGEREF _Toc64965637 \h </w:instrText>
        </w:r>
        <w:r w:rsidR="00B97C42">
          <w:rPr>
            <w:noProof/>
            <w:webHidden/>
          </w:rPr>
        </w:r>
        <w:r w:rsidR="00B97C42">
          <w:rPr>
            <w:noProof/>
            <w:webHidden/>
          </w:rPr>
          <w:fldChar w:fldCharType="separate"/>
        </w:r>
        <w:r w:rsidR="00CB2D35">
          <w:rPr>
            <w:noProof/>
            <w:webHidden/>
          </w:rPr>
          <w:t>7</w:t>
        </w:r>
        <w:r w:rsidR="00B97C42">
          <w:rPr>
            <w:noProof/>
            <w:webHidden/>
          </w:rPr>
          <w:fldChar w:fldCharType="end"/>
        </w:r>
      </w:hyperlink>
    </w:p>
    <w:p w14:paraId="36485A0D" w14:textId="06ADEE0C" w:rsidR="00B97C42" w:rsidRDefault="00A77038" w:rsidP="00B97C42">
      <w:pPr>
        <w:pStyle w:val="TOC1"/>
        <w:tabs>
          <w:tab w:val="left" w:pos="440"/>
        </w:tabs>
        <w:rPr>
          <w:rFonts w:eastAsiaTheme="minorEastAsia" w:cstheme="minorBidi"/>
          <w:b w:val="0"/>
          <w:bCs w:val="0"/>
          <w:caps w:val="0"/>
          <w:noProof/>
          <w:sz w:val="22"/>
          <w:szCs w:val="22"/>
        </w:rPr>
      </w:pPr>
      <w:hyperlink w:anchor="_Toc64965638" w:history="1">
        <w:r w:rsidR="00B97C42" w:rsidRPr="006C2ED7">
          <w:rPr>
            <w:rStyle w:val="Hyperlink"/>
            <w:noProof/>
          </w:rPr>
          <w:t>6</w:t>
        </w:r>
        <w:r w:rsidR="00B97C42">
          <w:rPr>
            <w:rFonts w:eastAsiaTheme="minorEastAsia" w:cstheme="minorBidi"/>
            <w:b w:val="0"/>
            <w:bCs w:val="0"/>
            <w:caps w:val="0"/>
            <w:noProof/>
            <w:sz w:val="22"/>
            <w:szCs w:val="22"/>
          </w:rPr>
          <w:tab/>
        </w:r>
        <w:r w:rsidR="00B97C42" w:rsidRPr="006C2ED7">
          <w:rPr>
            <w:rStyle w:val="Hyperlink"/>
            <w:noProof/>
          </w:rPr>
          <w:t>Appendices</w:t>
        </w:r>
        <w:r w:rsidR="00B97C42">
          <w:rPr>
            <w:noProof/>
            <w:webHidden/>
          </w:rPr>
          <w:tab/>
        </w:r>
        <w:r w:rsidR="00B97C42">
          <w:rPr>
            <w:noProof/>
            <w:webHidden/>
          </w:rPr>
          <w:fldChar w:fldCharType="begin"/>
        </w:r>
        <w:r w:rsidR="00B97C42">
          <w:rPr>
            <w:noProof/>
            <w:webHidden/>
          </w:rPr>
          <w:instrText xml:space="preserve"> PAGEREF _Toc64965638 \h </w:instrText>
        </w:r>
        <w:r w:rsidR="00B97C42">
          <w:rPr>
            <w:noProof/>
            <w:webHidden/>
          </w:rPr>
        </w:r>
        <w:r w:rsidR="00B97C42">
          <w:rPr>
            <w:noProof/>
            <w:webHidden/>
          </w:rPr>
          <w:fldChar w:fldCharType="separate"/>
        </w:r>
        <w:r w:rsidR="00CB2D35">
          <w:rPr>
            <w:noProof/>
            <w:webHidden/>
          </w:rPr>
          <w:t>7</w:t>
        </w:r>
        <w:r w:rsidR="00B97C42">
          <w:rPr>
            <w:noProof/>
            <w:webHidden/>
          </w:rPr>
          <w:fldChar w:fldCharType="end"/>
        </w:r>
      </w:hyperlink>
    </w:p>
    <w:p w14:paraId="10B36F94" w14:textId="4E43736A" w:rsidR="00B97C42" w:rsidRDefault="00A77038" w:rsidP="00B97C42">
      <w:pPr>
        <w:pStyle w:val="TOC1"/>
        <w:rPr>
          <w:rFonts w:eastAsiaTheme="minorEastAsia" w:cstheme="minorBidi"/>
          <w:b w:val="0"/>
          <w:bCs w:val="0"/>
          <w:caps w:val="0"/>
          <w:noProof/>
          <w:sz w:val="22"/>
          <w:szCs w:val="22"/>
        </w:rPr>
      </w:pPr>
      <w:hyperlink w:anchor="_Toc64965639" w:history="1">
        <w:r w:rsidR="00B97C42" w:rsidRPr="006C2ED7">
          <w:rPr>
            <w:rStyle w:val="Hyperlink"/>
            <w:noProof/>
          </w:rPr>
          <w:t>Appendix A: ESF-3 Resources</w:t>
        </w:r>
        <w:r w:rsidR="00B97C42">
          <w:rPr>
            <w:noProof/>
            <w:webHidden/>
          </w:rPr>
          <w:tab/>
        </w:r>
        <w:r w:rsidR="00B97C42">
          <w:rPr>
            <w:noProof/>
            <w:webHidden/>
          </w:rPr>
          <w:fldChar w:fldCharType="begin"/>
        </w:r>
        <w:r w:rsidR="00B97C42">
          <w:rPr>
            <w:noProof/>
            <w:webHidden/>
          </w:rPr>
          <w:instrText xml:space="preserve"> PAGEREF _Toc64965639 \h </w:instrText>
        </w:r>
        <w:r w:rsidR="00B97C42">
          <w:rPr>
            <w:noProof/>
            <w:webHidden/>
          </w:rPr>
        </w:r>
        <w:r w:rsidR="00B97C42">
          <w:rPr>
            <w:noProof/>
            <w:webHidden/>
          </w:rPr>
          <w:fldChar w:fldCharType="separate"/>
        </w:r>
        <w:r w:rsidR="00CB2D35">
          <w:rPr>
            <w:noProof/>
            <w:webHidden/>
          </w:rPr>
          <w:t>8</w:t>
        </w:r>
        <w:r w:rsidR="00B97C42">
          <w:rPr>
            <w:noProof/>
            <w:webHidden/>
          </w:rPr>
          <w:fldChar w:fldCharType="end"/>
        </w:r>
      </w:hyperlink>
    </w:p>
    <w:p w14:paraId="4ECC45D9" w14:textId="46E3E142" w:rsidR="00B97C42" w:rsidRDefault="00A77038" w:rsidP="00B97C42">
      <w:pPr>
        <w:pStyle w:val="TOC2"/>
        <w:tabs>
          <w:tab w:val="right" w:leader="dot" w:pos="9350"/>
        </w:tabs>
        <w:rPr>
          <w:rFonts w:eastAsiaTheme="minorEastAsia" w:cstheme="minorBidi"/>
          <w:smallCaps w:val="0"/>
          <w:noProof/>
          <w:sz w:val="22"/>
          <w:szCs w:val="22"/>
        </w:rPr>
      </w:pPr>
      <w:hyperlink w:anchor="_Toc64965640" w:history="1">
        <w:r w:rsidR="00B97C42" w:rsidRPr="006C2ED7">
          <w:rPr>
            <w:rStyle w:val="Hyperlink"/>
            <w:noProof/>
          </w:rPr>
          <w:t>Local</w:t>
        </w:r>
        <w:r w:rsidR="00B97C42">
          <w:rPr>
            <w:noProof/>
            <w:webHidden/>
          </w:rPr>
          <w:tab/>
        </w:r>
        <w:r w:rsidR="00B97C42">
          <w:rPr>
            <w:noProof/>
            <w:webHidden/>
          </w:rPr>
          <w:fldChar w:fldCharType="begin"/>
        </w:r>
        <w:r w:rsidR="00B97C42">
          <w:rPr>
            <w:noProof/>
            <w:webHidden/>
          </w:rPr>
          <w:instrText xml:space="preserve"> PAGEREF _Toc64965640 \h </w:instrText>
        </w:r>
        <w:r w:rsidR="00B97C42">
          <w:rPr>
            <w:noProof/>
            <w:webHidden/>
          </w:rPr>
        </w:r>
        <w:r w:rsidR="00B97C42">
          <w:rPr>
            <w:noProof/>
            <w:webHidden/>
          </w:rPr>
          <w:fldChar w:fldCharType="separate"/>
        </w:r>
        <w:r w:rsidR="00CB2D35">
          <w:rPr>
            <w:noProof/>
            <w:webHidden/>
          </w:rPr>
          <w:t>8</w:t>
        </w:r>
        <w:r w:rsidR="00B97C42">
          <w:rPr>
            <w:noProof/>
            <w:webHidden/>
          </w:rPr>
          <w:fldChar w:fldCharType="end"/>
        </w:r>
      </w:hyperlink>
    </w:p>
    <w:p w14:paraId="0DA081CF" w14:textId="192362FA" w:rsidR="00B97C42" w:rsidRDefault="00A77038" w:rsidP="00B97C42">
      <w:pPr>
        <w:pStyle w:val="TOC2"/>
        <w:tabs>
          <w:tab w:val="right" w:leader="dot" w:pos="9350"/>
        </w:tabs>
        <w:rPr>
          <w:rFonts w:eastAsiaTheme="minorEastAsia" w:cstheme="minorBidi"/>
          <w:smallCaps w:val="0"/>
          <w:noProof/>
          <w:sz w:val="22"/>
          <w:szCs w:val="22"/>
        </w:rPr>
      </w:pPr>
      <w:hyperlink w:anchor="_Toc64965641" w:history="1">
        <w:r w:rsidR="00B97C42" w:rsidRPr="006C2ED7">
          <w:rPr>
            <w:rStyle w:val="Hyperlink"/>
            <w:noProof/>
          </w:rPr>
          <w:t>State</w:t>
        </w:r>
        <w:r w:rsidR="00B97C42">
          <w:rPr>
            <w:noProof/>
            <w:webHidden/>
          </w:rPr>
          <w:tab/>
        </w:r>
        <w:r w:rsidR="00B97C42">
          <w:rPr>
            <w:noProof/>
            <w:webHidden/>
          </w:rPr>
          <w:fldChar w:fldCharType="begin"/>
        </w:r>
        <w:r w:rsidR="00B97C42">
          <w:rPr>
            <w:noProof/>
            <w:webHidden/>
          </w:rPr>
          <w:instrText xml:space="preserve"> PAGEREF _Toc64965641 \h </w:instrText>
        </w:r>
        <w:r w:rsidR="00B97C42">
          <w:rPr>
            <w:noProof/>
            <w:webHidden/>
          </w:rPr>
        </w:r>
        <w:r w:rsidR="00B97C42">
          <w:rPr>
            <w:noProof/>
            <w:webHidden/>
          </w:rPr>
          <w:fldChar w:fldCharType="separate"/>
        </w:r>
        <w:r w:rsidR="00CB2D35">
          <w:rPr>
            <w:noProof/>
            <w:webHidden/>
          </w:rPr>
          <w:t>8</w:t>
        </w:r>
        <w:r w:rsidR="00B97C42">
          <w:rPr>
            <w:noProof/>
            <w:webHidden/>
          </w:rPr>
          <w:fldChar w:fldCharType="end"/>
        </w:r>
      </w:hyperlink>
    </w:p>
    <w:p w14:paraId="61A08BDC" w14:textId="6BAC06E1" w:rsidR="00B97C42" w:rsidRDefault="00A77038" w:rsidP="00B97C42">
      <w:pPr>
        <w:pStyle w:val="TOC2"/>
        <w:tabs>
          <w:tab w:val="right" w:leader="dot" w:pos="9350"/>
        </w:tabs>
        <w:rPr>
          <w:rFonts w:eastAsiaTheme="minorEastAsia" w:cstheme="minorBidi"/>
          <w:smallCaps w:val="0"/>
          <w:noProof/>
          <w:sz w:val="22"/>
          <w:szCs w:val="22"/>
        </w:rPr>
      </w:pPr>
      <w:hyperlink w:anchor="_Toc64965642" w:history="1">
        <w:r w:rsidR="00B97C42" w:rsidRPr="006C2ED7">
          <w:rPr>
            <w:rStyle w:val="Hyperlink"/>
            <w:noProof/>
          </w:rPr>
          <w:t>Federal</w:t>
        </w:r>
        <w:r w:rsidR="00B97C42">
          <w:rPr>
            <w:noProof/>
            <w:webHidden/>
          </w:rPr>
          <w:tab/>
        </w:r>
        <w:r w:rsidR="00B97C42">
          <w:rPr>
            <w:noProof/>
            <w:webHidden/>
          </w:rPr>
          <w:fldChar w:fldCharType="begin"/>
        </w:r>
        <w:r w:rsidR="00B97C42">
          <w:rPr>
            <w:noProof/>
            <w:webHidden/>
          </w:rPr>
          <w:instrText xml:space="preserve"> PAGEREF _Toc64965642 \h </w:instrText>
        </w:r>
        <w:r w:rsidR="00B97C42">
          <w:rPr>
            <w:noProof/>
            <w:webHidden/>
          </w:rPr>
        </w:r>
        <w:r w:rsidR="00B97C42">
          <w:rPr>
            <w:noProof/>
            <w:webHidden/>
          </w:rPr>
          <w:fldChar w:fldCharType="separate"/>
        </w:r>
        <w:r w:rsidR="00CB2D35">
          <w:rPr>
            <w:noProof/>
            <w:webHidden/>
          </w:rPr>
          <w:t>8</w:t>
        </w:r>
        <w:r w:rsidR="00B97C42">
          <w:rPr>
            <w:noProof/>
            <w:webHidden/>
          </w:rPr>
          <w:fldChar w:fldCharType="end"/>
        </w:r>
      </w:hyperlink>
    </w:p>
    <w:p w14:paraId="67225076" w14:textId="6B73C718" w:rsidR="00B97C42" w:rsidRDefault="00A77038" w:rsidP="00B97C42">
      <w:pPr>
        <w:pStyle w:val="TOC1"/>
        <w:rPr>
          <w:rFonts w:eastAsiaTheme="minorEastAsia" w:cstheme="minorBidi"/>
          <w:b w:val="0"/>
          <w:bCs w:val="0"/>
          <w:caps w:val="0"/>
          <w:noProof/>
          <w:sz w:val="22"/>
          <w:szCs w:val="22"/>
        </w:rPr>
      </w:pPr>
      <w:hyperlink w:anchor="_Toc64965643" w:history="1">
        <w:r w:rsidR="00B97C42" w:rsidRPr="006C2ED7">
          <w:rPr>
            <w:rStyle w:val="Hyperlink"/>
            <w:noProof/>
          </w:rPr>
          <w:t>Appendix B: ESF-3 Responsibilities by Phase of Emergency Management</w:t>
        </w:r>
        <w:r w:rsidR="00B97C42">
          <w:rPr>
            <w:noProof/>
            <w:webHidden/>
          </w:rPr>
          <w:tab/>
        </w:r>
        <w:r w:rsidR="00B97C42">
          <w:rPr>
            <w:noProof/>
            <w:webHidden/>
          </w:rPr>
          <w:fldChar w:fldCharType="begin"/>
        </w:r>
        <w:r w:rsidR="00B97C42">
          <w:rPr>
            <w:noProof/>
            <w:webHidden/>
          </w:rPr>
          <w:instrText xml:space="preserve"> PAGEREF _Toc64965643 \h </w:instrText>
        </w:r>
        <w:r w:rsidR="00B97C42">
          <w:rPr>
            <w:noProof/>
            <w:webHidden/>
          </w:rPr>
        </w:r>
        <w:r w:rsidR="00B97C42">
          <w:rPr>
            <w:noProof/>
            <w:webHidden/>
          </w:rPr>
          <w:fldChar w:fldCharType="separate"/>
        </w:r>
        <w:r w:rsidR="00CB2D35">
          <w:rPr>
            <w:noProof/>
            <w:webHidden/>
          </w:rPr>
          <w:t>9</w:t>
        </w:r>
        <w:r w:rsidR="00B97C42">
          <w:rPr>
            <w:noProof/>
            <w:webHidden/>
          </w:rPr>
          <w:fldChar w:fldCharType="end"/>
        </w:r>
      </w:hyperlink>
    </w:p>
    <w:p w14:paraId="2A759B08" w14:textId="34216E85" w:rsidR="00B97C42" w:rsidRDefault="00A77038" w:rsidP="00B97C42">
      <w:pPr>
        <w:pStyle w:val="TOC1"/>
        <w:rPr>
          <w:rFonts w:eastAsiaTheme="minorEastAsia" w:cstheme="minorBidi"/>
          <w:b w:val="0"/>
          <w:bCs w:val="0"/>
          <w:caps w:val="0"/>
          <w:noProof/>
          <w:sz w:val="22"/>
          <w:szCs w:val="22"/>
        </w:rPr>
      </w:pPr>
      <w:hyperlink w:anchor="_Toc64965644" w:history="1">
        <w:r w:rsidR="00B97C42" w:rsidRPr="006C2ED7">
          <w:rPr>
            <w:rStyle w:val="Hyperlink"/>
            <w:noProof/>
          </w:rPr>
          <w:t>Appendix C: ESF-3 Representative Checklist</w:t>
        </w:r>
        <w:r w:rsidR="00B97C42">
          <w:rPr>
            <w:noProof/>
            <w:webHidden/>
          </w:rPr>
          <w:tab/>
        </w:r>
        <w:r w:rsidR="00B97C42">
          <w:rPr>
            <w:noProof/>
            <w:webHidden/>
          </w:rPr>
          <w:fldChar w:fldCharType="begin"/>
        </w:r>
        <w:r w:rsidR="00B97C42">
          <w:rPr>
            <w:noProof/>
            <w:webHidden/>
          </w:rPr>
          <w:instrText xml:space="preserve"> PAGEREF _Toc64965644 \h </w:instrText>
        </w:r>
        <w:r w:rsidR="00B97C42">
          <w:rPr>
            <w:noProof/>
            <w:webHidden/>
          </w:rPr>
        </w:r>
        <w:r w:rsidR="00B97C42">
          <w:rPr>
            <w:noProof/>
            <w:webHidden/>
          </w:rPr>
          <w:fldChar w:fldCharType="separate"/>
        </w:r>
        <w:r w:rsidR="00CB2D35">
          <w:rPr>
            <w:noProof/>
            <w:webHidden/>
          </w:rPr>
          <w:t>14</w:t>
        </w:r>
        <w:r w:rsidR="00B97C42">
          <w:rPr>
            <w:noProof/>
            <w:webHidden/>
          </w:rPr>
          <w:fldChar w:fldCharType="end"/>
        </w:r>
      </w:hyperlink>
    </w:p>
    <w:p w14:paraId="7CC9456A" w14:textId="7F831455" w:rsidR="00B97C42" w:rsidRDefault="00A77038" w:rsidP="00B97C42">
      <w:pPr>
        <w:pStyle w:val="TOC2"/>
        <w:tabs>
          <w:tab w:val="right" w:leader="dot" w:pos="9350"/>
        </w:tabs>
        <w:rPr>
          <w:rFonts w:eastAsiaTheme="minorEastAsia" w:cstheme="minorBidi"/>
          <w:smallCaps w:val="0"/>
          <w:noProof/>
          <w:sz w:val="22"/>
          <w:szCs w:val="22"/>
        </w:rPr>
      </w:pPr>
      <w:hyperlink w:anchor="_Toc64965645" w:history="1">
        <w:r w:rsidR="00B97C42" w:rsidRPr="006C2ED7">
          <w:rPr>
            <w:rStyle w:val="Hyperlink"/>
            <w:rFonts w:eastAsiaTheme="majorEastAsia"/>
            <w:noProof/>
          </w:rPr>
          <w:t>Keys to Success Checklist</w:t>
        </w:r>
        <w:r w:rsidR="00B97C42">
          <w:rPr>
            <w:noProof/>
            <w:webHidden/>
          </w:rPr>
          <w:tab/>
        </w:r>
        <w:r w:rsidR="00B97C42">
          <w:rPr>
            <w:noProof/>
            <w:webHidden/>
          </w:rPr>
          <w:fldChar w:fldCharType="begin"/>
        </w:r>
        <w:r w:rsidR="00B97C42">
          <w:rPr>
            <w:noProof/>
            <w:webHidden/>
          </w:rPr>
          <w:instrText xml:space="preserve"> PAGEREF _Toc64965645 \h </w:instrText>
        </w:r>
        <w:r w:rsidR="00B97C42">
          <w:rPr>
            <w:noProof/>
            <w:webHidden/>
          </w:rPr>
        </w:r>
        <w:r w:rsidR="00B97C42">
          <w:rPr>
            <w:noProof/>
            <w:webHidden/>
          </w:rPr>
          <w:fldChar w:fldCharType="separate"/>
        </w:r>
        <w:r w:rsidR="00CB2D35">
          <w:rPr>
            <w:noProof/>
            <w:webHidden/>
          </w:rPr>
          <w:t>15</w:t>
        </w:r>
        <w:r w:rsidR="00B97C42">
          <w:rPr>
            <w:noProof/>
            <w:webHidden/>
          </w:rPr>
          <w:fldChar w:fldCharType="end"/>
        </w:r>
      </w:hyperlink>
    </w:p>
    <w:p w14:paraId="5078E699" w14:textId="15403EAE" w:rsidR="00B97C42" w:rsidRDefault="00A77038" w:rsidP="00B97C42">
      <w:pPr>
        <w:pStyle w:val="TOC1"/>
        <w:rPr>
          <w:rFonts w:eastAsiaTheme="minorEastAsia" w:cstheme="minorBidi"/>
          <w:b w:val="0"/>
          <w:bCs w:val="0"/>
          <w:caps w:val="0"/>
          <w:noProof/>
          <w:sz w:val="22"/>
          <w:szCs w:val="22"/>
        </w:rPr>
      </w:pPr>
      <w:hyperlink w:anchor="_Toc64965646" w:history="1">
        <w:r w:rsidR="00B97C42" w:rsidRPr="006C2ED7">
          <w:rPr>
            <w:rStyle w:val="Hyperlink"/>
            <w:noProof/>
          </w:rPr>
          <w:t>Appendix D: References</w:t>
        </w:r>
        <w:r w:rsidR="00B97C42">
          <w:rPr>
            <w:noProof/>
            <w:webHidden/>
          </w:rPr>
          <w:tab/>
        </w:r>
        <w:r w:rsidR="00B97C42">
          <w:rPr>
            <w:noProof/>
            <w:webHidden/>
          </w:rPr>
          <w:fldChar w:fldCharType="begin"/>
        </w:r>
        <w:r w:rsidR="00B97C42">
          <w:rPr>
            <w:noProof/>
            <w:webHidden/>
          </w:rPr>
          <w:instrText xml:space="preserve"> PAGEREF _Toc64965646 \h </w:instrText>
        </w:r>
        <w:r w:rsidR="00B97C42">
          <w:rPr>
            <w:noProof/>
            <w:webHidden/>
          </w:rPr>
        </w:r>
        <w:r w:rsidR="00B97C42">
          <w:rPr>
            <w:noProof/>
            <w:webHidden/>
          </w:rPr>
          <w:fldChar w:fldCharType="separate"/>
        </w:r>
        <w:r w:rsidR="00CB2D35">
          <w:rPr>
            <w:noProof/>
            <w:webHidden/>
          </w:rPr>
          <w:t>16</w:t>
        </w:r>
        <w:r w:rsidR="00B97C42">
          <w:rPr>
            <w:noProof/>
            <w:webHidden/>
          </w:rPr>
          <w:fldChar w:fldCharType="end"/>
        </w:r>
      </w:hyperlink>
    </w:p>
    <w:p w14:paraId="4933556C" w14:textId="77777777" w:rsidR="00B97C42" w:rsidRDefault="00B97C42" w:rsidP="00B97C42">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B97C42" w:rsidRPr="00493559" w14:paraId="0CC75AAD"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5160E1E8" w14:textId="77777777" w:rsidR="00B97C42" w:rsidRPr="000035B4" w:rsidRDefault="00B97C42" w:rsidP="006845AC">
            <w:pPr>
              <w:spacing w:before="120" w:after="60"/>
              <w:rPr>
                <w:rFonts w:cstheme="minorHAnsi"/>
                <w:b w:val="0"/>
                <w:color w:val="FFFFFF"/>
              </w:rPr>
            </w:pPr>
            <w:r w:rsidRPr="004A20A7">
              <w:rPr>
                <w:rFonts w:cstheme="minorHAnsi"/>
                <w:color w:val="FFFFFF"/>
                <w:szCs w:val="22"/>
              </w:rPr>
              <w:lastRenderedPageBreak/>
              <w:t>ESF-3 Tasked Agencies</w:t>
            </w:r>
          </w:p>
        </w:tc>
      </w:tr>
      <w:tr w:rsidR="00B97C42" w:rsidRPr="00BC471E" w14:paraId="785A1FCA"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56EE46B5" w14:textId="77777777" w:rsidR="00B97C42" w:rsidRPr="000035B4" w:rsidRDefault="00B97C42"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E1B7FE0" w14:textId="77777777" w:rsidR="00B97C42" w:rsidRDefault="00B97C42" w:rsidP="00E22B6B">
            <w:pPr>
              <w:spacing w:before="60" w:after="60"/>
              <w:rPr>
                <w:rFonts w:cstheme="minorBidi"/>
              </w:rPr>
            </w:pPr>
            <w:r w:rsidRPr="53B11AD8">
              <w:rPr>
                <w:rFonts w:cstheme="minorBidi"/>
              </w:rPr>
              <w:t>Public Works Department</w:t>
            </w:r>
          </w:p>
          <w:p w14:paraId="500559FD" w14:textId="77777777" w:rsidR="00B97C42" w:rsidRPr="000035B4" w:rsidRDefault="00B97C42" w:rsidP="00E22B6B">
            <w:pPr>
              <w:spacing w:before="60" w:after="60"/>
              <w:rPr>
                <w:rFonts w:cstheme="minorBidi"/>
                <w:b/>
                <w:bCs/>
              </w:rPr>
            </w:pPr>
            <w:r w:rsidRPr="53B11AD8">
              <w:rPr>
                <w:rFonts w:cstheme="minorBidi"/>
              </w:rPr>
              <w:t>Environmental Health Division</w:t>
            </w:r>
          </w:p>
        </w:tc>
      </w:tr>
      <w:tr w:rsidR="00B97C42" w:rsidRPr="00BC471E" w14:paraId="08E6D823"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34828344" w14:textId="77777777" w:rsidR="00B97C42" w:rsidRPr="000035B4" w:rsidRDefault="00B97C42"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DF29D59" w14:textId="77777777" w:rsidR="00B97C42" w:rsidRDefault="00B97C42" w:rsidP="00E22B6B">
            <w:pPr>
              <w:spacing w:before="60" w:after="60"/>
              <w:rPr>
                <w:rFonts w:cstheme="minorHAnsi"/>
              </w:rPr>
            </w:pPr>
            <w:r w:rsidRPr="00A3294C">
              <w:rPr>
                <w:rFonts w:cstheme="minorHAnsi"/>
              </w:rPr>
              <w:t>City Public Works Departments</w:t>
            </w:r>
          </w:p>
          <w:p w14:paraId="2F8B2A69" w14:textId="77777777" w:rsidR="00B97C42" w:rsidRPr="00245DB4" w:rsidRDefault="00B97C42" w:rsidP="00E22B6B">
            <w:pPr>
              <w:spacing w:before="60" w:after="60"/>
              <w:rPr>
                <w:rFonts w:cstheme="minorBidi"/>
              </w:rPr>
            </w:pPr>
            <w:r w:rsidRPr="53B11AD8">
              <w:rPr>
                <w:rFonts w:cstheme="minorBidi"/>
              </w:rPr>
              <w:t>Emergency Management Department</w:t>
            </w:r>
          </w:p>
        </w:tc>
      </w:tr>
      <w:tr w:rsidR="00B97C42" w:rsidRPr="00BC471E" w14:paraId="7072B62B"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1AFE6FF6" w14:textId="77777777" w:rsidR="00B97C42" w:rsidRPr="000035B4" w:rsidRDefault="00B97C42"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2E1A0184" w14:textId="77777777" w:rsidR="00B97C42" w:rsidRPr="008602F7" w:rsidRDefault="00B97C42" w:rsidP="00E22B6B">
            <w:pPr>
              <w:spacing w:before="60" w:after="60"/>
              <w:rPr>
                <w:rFonts w:cstheme="minorHAnsi"/>
                <w:b/>
                <w:bCs/>
              </w:rPr>
            </w:pPr>
            <w:r w:rsidRPr="008602F7">
              <w:rPr>
                <w:rFonts w:cstheme="minorHAnsi"/>
              </w:rPr>
              <w:t xml:space="preserve">Confederated Tribes of Grand Ronde </w:t>
            </w:r>
          </w:p>
          <w:p w14:paraId="36B8F3EE" w14:textId="77777777" w:rsidR="00B97C42" w:rsidRPr="000035B4" w:rsidRDefault="00B97C42" w:rsidP="00E22B6B">
            <w:pPr>
              <w:spacing w:before="60" w:after="60"/>
              <w:rPr>
                <w:rFonts w:cstheme="minorHAnsi"/>
                <w:b/>
                <w:bCs/>
              </w:rPr>
            </w:pPr>
            <w:r w:rsidRPr="008602F7">
              <w:rPr>
                <w:rFonts w:cstheme="minorHAnsi"/>
              </w:rPr>
              <w:t>Local Municipalities</w:t>
            </w:r>
          </w:p>
        </w:tc>
      </w:tr>
      <w:tr w:rsidR="00B97C42" w:rsidRPr="00BC471E" w14:paraId="41A60300"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7BC37F1C" w14:textId="77777777" w:rsidR="00B97C42" w:rsidRPr="000035B4" w:rsidRDefault="00B97C42" w:rsidP="00E22B6B">
            <w:pPr>
              <w:spacing w:before="60" w:after="60"/>
              <w:rPr>
                <w:rFonts w:cstheme="minorBidi"/>
                <w:b/>
                <w:bCs/>
              </w:rPr>
            </w:pPr>
            <w:r w:rsidRPr="53B11AD8">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5F0602B" w14:textId="77777777" w:rsidR="00B97C42" w:rsidRPr="000035B4" w:rsidRDefault="00B97C42" w:rsidP="00E22B6B">
            <w:pPr>
              <w:spacing w:before="60" w:after="60"/>
              <w:rPr>
                <w:rFonts w:cstheme="minorBidi"/>
                <w:b/>
                <w:bCs/>
              </w:rPr>
            </w:pPr>
            <w:r w:rsidRPr="53B11AD8">
              <w:rPr>
                <w:rFonts w:cstheme="minorBidi"/>
              </w:rPr>
              <w:t xml:space="preserve">Department of Transportation </w:t>
            </w:r>
          </w:p>
        </w:tc>
      </w:tr>
    </w:tbl>
    <w:p w14:paraId="18CDE561" w14:textId="77777777" w:rsidR="00B97C42" w:rsidRDefault="00B97C42" w:rsidP="00B97C42"/>
    <w:p w14:paraId="2DE56D91" w14:textId="77777777" w:rsidR="00B97C42" w:rsidRDefault="00B97C42" w:rsidP="00130DB1">
      <w:pPr>
        <w:pStyle w:val="Heading1"/>
        <w:numPr>
          <w:ilvl w:val="0"/>
          <w:numId w:val="39"/>
        </w:numPr>
        <w:spacing w:before="240"/>
      </w:pPr>
      <w:bookmarkStart w:id="759" w:name="_Toc64965620"/>
      <w:bookmarkStart w:id="760" w:name="_Toc90274224"/>
      <w:r>
        <w:t>Introduction</w:t>
      </w:r>
      <w:bookmarkEnd w:id="759"/>
      <w:bookmarkEnd w:id="760"/>
    </w:p>
    <w:p w14:paraId="55A91769" w14:textId="77777777" w:rsidR="00B97C42" w:rsidRPr="0064108D" w:rsidRDefault="00B97C42" w:rsidP="00130DB1">
      <w:pPr>
        <w:pStyle w:val="Heading2"/>
        <w:numPr>
          <w:ilvl w:val="1"/>
          <w:numId w:val="27"/>
        </w:numPr>
        <w:spacing w:before="240"/>
      </w:pPr>
      <w:bookmarkStart w:id="761" w:name="_Toc64965621"/>
      <w:bookmarkStart w:id="762" w:name="_Toc90274225"/>
      <w:r>
        <w:t>Purpose</w:t>
      </w:r>
      <w:bookmarkEnd w:id="761"/>
      <w:bookmarkEnd w:id="762"/>
    </w:p>
    <w:p w14:paraId="52F3F8C6" w14:textId="77777777" w:rsidR="00B97C42" w:rsidRPr="0051723F" w:rsidRDefault="00B97C42" w:rsidP="00B97C42">
      <w:r w:rsidRPr="00C25F31">
        <w:t xml:space="preserve">Emergency Support Function (ESF) </w:t>
      </w:r>
      <w:r>
        <w:t>3</w:t>
      </w:r>
      <w:r w:rsidRPr="00C25F31">
        <w:t xml:space="preserve"> </w:t>
      </w:r>
      <w:r w:rsidRPr="002B779D">
        <w:t>describes how the County will provide the resources (human, technical, equipment, facilities, materials, and supplies) to support emergency public works needs during a time of emergency</w:t>
      </w:r>
      <w:r w:rsidRPr="0051723F">
        <w:t>.</w:t>
      </w:r>
    </w:p>
    <w:p w14:paraId="749BB7C4" w14:textId="77777777" w:rsidR="00B97C42" w:rsidRDefault="00B97C42" w:rsidP="00130DB1">
      <w:pPr>
        <w:pStyle w:val="Heading2"/>
        <w:numPr>
          <w:ilvl w:val="1"/>
          <w:numId w:val="27"/>
        </w:numPr>
        <w:spacing w:before="240"/>
      </w:pPr>
      <w:bookmarkStart w:id="763" w:name="_Toc64965622"/>
      <w:bookmarkStart w:id="764" w:name="_Toc90274226"/>
      <w:r>
        <w:t>Scope</w:t>
      </w:r>
      <w:bookmarkEnd w:id="763"/>
      <w:bookmarkEnd w:id="764"/>
    </w:p>
    <w:p w14:paraId="14E5D35D" w14:textId="77777777" w:rsidR="00B97C42" w:rsidRDefault="00B97C42" w:rsidP="00B97C42">
      <w:r>
        <w:t>The following activities are within the scope of ESF-3:</w:t>
      </w:r>
    </w:p>
    <w:p w14:paraId="4FEA65AF" w14:textId="77777777" w:rsidR="00B97C42" w:rsidRPr="00BC4B6D" w:rsidRDefault="00B97C42" w:rsidP="00BC4B6D">
      <w:pPr>
        <w:pStyle w:val="ListParagraph"/>
      </w:pPr>
      <w:r w:rsidRPr="00BC4B6D">
        <w:t xml:space="preserve">Monitor, assess, restore, and repair hazard impacts to the County’s public works infrastructure (i.e., County facilities, sanitation systems, and water systems). </w:t>
      </w:r>
    </w:p>
    <w:p w14:paraId="6E4BCEAD" w14:textId="77777777" w:rsidR="00B97C42" w:rsidRPr="00BC4B6D" w:rsidRDefault="00B97C42" w:rsidP="00BC4B6D">
      <w:pPr>
        <w:pStyle w:val="ListParagraph"/>
      </w:pPr>
      <w:r w:rsidRPr="00BC4B6D">
        <w:t xml:space="preserve">Determine the levels of damage to the following systems: transportation, water control structures, dams, levees, public water supplies and facilities, electrical, natural gas, sewage, hazardous materials, and hazardous waste sites (generation, distribution, collection, storage, and disposal). </w:t>
      </w:r>
    </w:p>
    <w:p w14:paraId="6D44B676" w14:textId="77777777" w:rsidR="00B97C42" w:rsidRPr="00BC4B6D" w:rsidRDefault="00B97C42" w:rsidP="00BC4B6D">
      <w:pPr>
        <w:pStyle w:val="ListParagraph"/>
      </w:pPr>
      <w:r w:rsidRPr="00BC4B6D">
        <w:t>Process and coordinate requests for public works support from local municipalities and tribal partners.</w:t>
      </w:r>
    </w:p>
    <w:p w14:paraId="0018B133" w14:textId="77777777" w:rsidR="00B97C42" w:rsidRPr="00BC4B6D" w:rsidRDefault="00B97C42" w:rsidP="00BC4B6D">
      <w:pPr>
        <w:pStyle w:val="ListParagraph"/>
      </w:pPr>
      <w:r w:rsidRPr="00BC4B6D">
        <w:t xml:space="preserve">Close or repair damaged segments of transportation infrastructure. </w:t>
      </w:r>
    </w:p>
    <w:p w14:paraId="4E52AD65" w14:textId="77777777" w:rsidR="00B97C42" w:rsidRPr="00BC4B6D" w:rsidRDefault="00B97C42" w:rsidP="00BC4B6D">
      <w:pPr>
        <w:pStyle w:val="ListParagraph"/>
      </w:pPr>
      <w:r w:rsidRPr="00BC4B6D">
        <w:t xml:space="preserve">Coordinate repair and restoration of damaged public systems (e.g., water, electrical, natural gas, sanitary sewage, storm water collection, generating, distribution systems, dams, levees, water control structures). </w:t>
      </w:r>
    </w:p>
    <w:p w14:paraId="54D2DA8D" w14:textId="77777777" w:rsidR="00B97C42" w:rsidRPr="00BC4B6D" w:rsidRDefault="00B97C42" w:rsidP="00BC4B6D">
      <w:pPr>
        <w:pStyle w:val="ListParagraph"/>
      </w:pPr>
      <w:r w:rsidRPr="00BC4B6D">
        <w:t>Provide inspection and repair of essential facilities.</w:t>
      </w:r>
    </w:p>
    <w:p w14:paraId="3817390D" w14:textId="77777777" w:rsidR="00B97C42" w:rsidRPr="00BC4B6D" w:rsidRDefault="00B97C42" w:rsidP="00BC4B6D">
      <w:pPr>
        <w:pStyle w:val="ListParagraph"/>
      </w:pPr>
      <w:r w:rsidRPr="00BC4B6D">
        <w:t xml:space="preserve">Demolish or stabilize damaged structures (public and private) to facilitate search and rescue and/or protect the public’s health and safety. </w:t>
      </w:r>
    </w:p>
    <w:p w14:paraId="6DF47BCA" w14:textId="77777777" w:rsidR="00B97C42" w:rsidRDefault="00B97C42" w:rsidP="00BC4B6D">
      <w:pPr>
        <w:pStyle w:val="ListParagraph"/>
      </w:pPr>
      <w:r w:rsidRPr="00BC4B6D">
        <w:t>Coordinate disaster debris management activities, including clearance of debris from transportation infrastructure and development and initiation of emergency collection, sorting, and disposal routes and sites for debris cleared from public and private</w:t>
      </w:r>
      <w:r w:rsidRPr="00A8289E">
        <w:t xml:space="preserve"> property. </w:t>
      </w:r>
    </w:p>
    <w:p w14:paraId="573DECF1" w14:textId="77777777" w:rsidR="00B97C42" w:rsidRPr="00A8289E" w:rsidRDefault="00B97C42" w:rsidP="00130DB1">
      <w:pPr>
        <w:pStyle w:val="ListParagraph"/>
        <w:numPr>
          <w:ilvl w:val="1"/>
          <w:numId w:val="14"/>
        </w:numPr>
      </w:pPr>
      <w:r>
        <w:t>Refer to the State resources for debris management support.</w:t>
      </w:r>
    </w:p>
    <w:p w14:paraId="7DB7BD6D" w14:textId="77777777" w:rsidR="00B97C42" w:rsidRPr="00BC4B6D" w:rsidRDefault="00B97C42" w:rsidP="00BC4B6D">
      <w:pPr>
        <w:pStyle w:val="ListParagraph"/>
      </w:pPr>
      <w:r w:rsidRPr="00BC4B6D">
        <w:t xml:space="preserve">Prioritize and initiate recovery efforts to restore, repair, and mitigate the impact of the public works and engineering needs listed above. </w:t>
      </w:r>
    </w:p>
    <w:p w14:paraId="0CEB03AC" w14:textId="77777777" w:rsidR="00B97C42" w:rsidRPr="00BB0F2C" w:rsidRDefault="00B97C42" w:rsidP="00BC4B6D">
      <w:pPr>
        <w:pStyle w:val="ListParagraph"/>
      </w:pPr>
      <w:r w:rsidRPr="00BC4B6D">
        <w:t>Provide technical assistance to the response team with respect to flooding, water management, structure integrity</w:t>
      </w:r>
      <w:r w:rsidRPr="00A8289E">
        <w:t xml:space="preserve"> assessment, and impact assessments of infrastructure</w:t>
      </w:r>
      <w:r>
        <w:t>.</w:t>
      </w:r>
    </w:p>
    <w:p w14:paraId="2EF8A7BD" w14:textId="77777777" w:rsidR="00B97C42" w:rsidRDefault="00B97C42" w:rsidP="00130DB1">
      <w:pPr>
        <w:pStyle w:val="Heading1"/>
        <w:numPr>
          <w:ilvl w:val="0"/>
          <w:numId w:val="27"/>
        </w:numPr>
        <w:spacing w:before="240"/>
      </w:pPr>
      <w:bookmarkStart w:id="765" w:name="_Toc64965623"/>
      <w:bookmarkStart w:id="766" w:name="_Toc90274227"/>
      <w:r>
        <w:lastRenderedPageBreak/>
        <w:t>Situation and Assumptions</w:t>
      </w:r>
      <w:bookmarkEnd w:id="765"/>
      <w:bookmarkEnd w:id="766"/>
      <w:r>
        <w:t xml:space="preserve">  </w:t>
      </w:r>
    </w:p>
    <w:p w14:paraId="1447D7BA" w14:textId="77777777" w:rsidR="00B97C42" w:rsidRPr="005B0B6F" w:rsidRDefault="00B97C42" w:rsidP="00130DB1">
      <w:pPr>
        <w:pStyle w:val="Heading2"/>
        <w:numPr>
          <w:ilvl w:val="1"/>
          <w:numId w:val="27"/>
        </w:numPr>
        <w:spacing w:before="240"/>
      </w:pPr>
      <w:bookmarkStart w:id="767" w:name="_Toc64965624"/>
      <w:bookmarkStart w:id="768" w:name="_Toc90274228"/>
      <w:r w:rsidRPr="005B0B6F">
        <w:t>Situation</w:t>
      </w:r>
      <w:bookmarkEnd w:id="767"/>
      <w:bookmarkEnd w:id="768"/>
    </w:p>
    <w:p w14:paraId="232BBAC9" w14:textId="77777777" w:rsidR="00B97C42" w:rsidRPr="00474D56" w:rsidRDefault="00B97C42" w:rsidP="00B97C42">
      <w:r>
        <w:t>The County is faced with several hazards that may require Public Works support. Certain considerations should be considered when planning for and implementing ESF-3 activities, including the following:</w:t>
      </w:r>
    </w:p>
    <w:p w14:paraId="5FA97E0B" w14:textId="77777777" w:rsidR="00B97C42" w:rsidRPr="00BC4B6D" w:rsidRDefault="00B97C42" w:rsidP="00BC4B6D">
      <w:pPr>
        <w:pStyle w:val="ListParagraph"/>
      </w:pPr>
      <w:r w:rsidRPr="00BC4B6D">
        <w:t xml:space="preserve">A significant disaster or emergency may overwhelm local assessment and engineering capacity. </w:t>
      </w:r>
    </w:p>
    <w:p w14:paraId="045561B6" w14:textId="77777777" w:rsidR="00B97C42" w:rsidRPr="00BC4B6D" w:rsidRDefault="00B97C42" w:rsidP="00BC4B6D">
      <w:pPr>
        <w:pStyle w:val="ListParagraph"/>
      </w:pPr>
      <w:r w:rsidRPr="00BC4B6D">
        <w:t xml:space="preserve">Unsafe and unknown conditions may persist throughout a community as weakened or destroyed structures, homes, public buildings, roads, and bridges await assessment from engineers and emergency personnel. </w:t>
      </w:r>
    </w:p>
    <w:p w14:paraId="5A92444E" w14:textId="77777777" w:rsidR="00B97C42" w:rsidRPr="00BC4B6D" w:rsidRDefault="00B97C42" w:rsidP="00BC4B6D">
      <w:pPr>
        <w:pStyle w:val="ListParagraph"/>
      </w:pPr>
      <w:r w:rsidRPr="00BC4B6D">
        <w:t>Debris may make transportation routes impassable and local standardized equipment may not be capable of removing it.</w:t>
      </w:r>
    </w:p>
    <w:p w14:paraId="38533F3A" w14:textId="77777777" w:rsidR="00B97C42" w:rsidRPr="00BC4B6D" w:rsidRDefault="00B97C42" w:rsidP="00BC4B6D">
      <w:pPr>
        <w:pStyle w:val="ListParagraph"/>
      </w:pPr>
      <w:r w:rsidRPr="00BC4B6D">
        <w:t xml:space="preserve">Local equipment used for repair and removal may have been damaged or inadequate for the disaster or emergency event. </w:t>
      </w:r>
    </w:p>
    <w:p w14:paraId="6CAD5435" w14:textId="77777777" w:rsidR="00B97C42" w:rsidRPr="001C12D6" w:rsidRDefault="00B97C42" w:rsidP="00BC4B6D">
      <w:pPr>
        <w:pStyle w:val="ListParagraph"/>
      </w:pPr>
      <w:r w:rsidRPr="00BC4B6D">
        <w:t>Local personnel may have personal safety and health concerns following</w:t>
      </w:r>
      <w:r w:rsidRPr="00A8289E">
        <w:t xml:space="preserve"> a disaster or emergency event, making it impossible for them to perform their duties</w:t>
      </w:r>
      <w:r>
        <w:t>.</w:t>
      </w:r>
    </w:p>
    <w:p w14:paraId="508461AD" w14:textId="77777777" w:rsidR="00B97C42" w:rsidRPr="0032405B" w:rsidRDefault="00B97C42" w:rsidP="00130DB1">
      <w:pPr>
        <w:pStyle w:val="Heading2"/>
        <w:numPr>
          <w:ilvl w:val="1"/>
          <w:numId w:val="27"/>
        </w:numPr>
        <w:spacing w:before="240"/>
      </w:pPr>
      <w:bookmarkStart w:id="769" w:name="_Toc64965625"/>
      <w:bookmarkStart w:id="770" w:name="_Toc90274229"/>
      <w:r w:rsidRPr="0032405B">
        <w:t>Assumptions</w:t>
      </w:r>
      <w:bookmarkEnd w:id="769"/>
      <w:bookmarkEnd w:id="770"/>
    </w:p>
    <w:p w14:paraId="01A3FD66" w14:textId="77777777" w:rsidR="00B97C42" w:rsidRPr="002770AA" w:rsidRDefault="00B97C42" w:rsidP="00B97C42">
      <w:r>
        <w:t>ESF-3 is based on the following planning assumptions:</w:t>
      </w:r>
    </w:p>
    <w:p w14:paraId="0B3CD37A" w14:textId="77777777" w:rsidR="00B97C42" w:rsidRPr="00BC4B6D" w:rsidRDefault="00B97C42" w:rsidP="00BC4B6D">
      <w:pPr>
        <w:pStyle w:val="ListParagraph"/>
      </w:pPr>
      <w:r w:rsidRPr="00BC4B6D">
        <w:t>A major emergency or disaster may cause extensive damage to property and infrastructure. Structures may be destroyed or severely weakened. Homes, public buildings, bridges, and other facilities may have to be reinforced or demolished to ensure safety. Debris may make streets and highways impassable. Public utilities may be damaged or be partially or fully inoperable.</w:t>
      </w:r>
    </w:p>
    <w:p w14:paraId="3789A33F" w14:textId="77777777" w:rsidR="00B97C42" w:rsidRPr="00BC4B6D" w:rsidRDefault="00B97C42" w:rsidP="00BC4B6D">
      <w:pPr>
        <w:pStyle w:val="ListParagraph"/>
      </w:pPr>
      <w:r w:rsidRPr="00BC4B6D">
        <w:t xml:space="preserve">Access to disaster-impacted public works infrastructure may depend on either the repair (permanent or temporary) of transportation routes or the establishment of ad-hoc alternatives. </w:t>
      </w:r>
    </w:p>
    <w:p w14:paraId="36488882" w14:textId="77777777" w:rsidR="00B97C42" w:rsidRPr="00BC4B6D" w:rsidRDefault="00B97C42" w:rsidP="00BC4B6D">
      <w:pPr>
        <w:pStyle w:val="ListParagraph"/>
      </w:pPr>
      <w:r w:rsidRPr="00BC4B6D">
        <w:t xml:space="preserve">In many locations, debris clearance and emergency road repairs will be given top priority to support immediate life-saving emergency response activities. </w:t>
      </w:r>
    </w:p>
    <w:p w14:paraId="17A9B281" w14:textId="77777777" w:rsidR="00B97C42" w:rsidRPr="00BC4B6D" w:rsidRDefault="00B97C42" w:rsidP="00BC4B6D">
      <w:pPr>
        <w:pStyle w:val="ListParagraph"/>
      </w:pPr>
      <w:r w:rsidRPr="00BC4B6D">
        <w:t>Damage assessment of the disaster area will be required to determine potential workload.</w:t>
      </w:r>
    </w:p>
    <w:p w14:paraId="6431B915" w14:textId="77777777" w:rsidR="00B97C42" w:rsidRPr="00BC4B6D" w:rsidRDefault="00B97C42" w:rsidP="00BC4B6D">
      <w:pPr>
        <w:pStyle w:val="ListParagraph"/>
      </w:pPr>
      <w:r w:rsidRPr="00BC4B6D">
        <w:t>Assistance may be needed to clear debris, perform damage assessments and structural evaluations, make emergency repairs to essential public facilities, reduce hazards by stabilizing or demolishing structures, and provide emergency water for human health needs and firefighting.</w:t>
      </w:r>
    </w:p>
    <w:p w14:paraId="629639A3" w14:textId="77777777" w:rsidR="00B97C42" w:rsidRPr="00BC4B6D" w:rsidRDefault="00B97C42" w:rsidP="00BC4B6D">
      <w:pPr>
        <w:pStyle w:val="ListParagraph"/>
      </w:pPr>
      <w:r w:rsidRPr="00BC4B6D">
        <w:t>Debris may comprise any type of materials, including hazardous materials that require specialized equipment and personnel to remove.</w:t>
      </w:r>
    </w:p>
    <w:p w14:paraId="382E0858" w14:textId="77777777" w:rsidR="00B97C42" w:rsidRDefault="00B97C42" w:rsidP="00BC4B6D">
      <w:pPr>
        <w:pStyle w:val="ListParagraph"/>
      </w:pPr>
      <w:r w:rsidRPr="00BC4B6D">
        <w:t>Following disasters that cause significant debris, existing disposal sites may not provide effective debris management solutions because of capacity limitations and their need to provide continuous waste management operations for day-to-day debris generation</w:t>
      </w:r>
      <w:r w:rsidRPr="001C2847">
        <w:t>.</w:t>
      </w:r>
    </w:p>
    <w:p w14:paraId="5902E18C" w14:textId="77777777" w:rsidR="00B97C42" w:rsidRDefault="00B97C42" w:rsidP="00130DB1">
      <w:pPr>
        <w:pStyle w:val="Heading1"/>
        <w:numPr>
          <w:ilvl w:val="0"/>
          <w:numId w:val="27"/>
        </w:numPr>
        <w:spacing w:before="240"/>
      </w:pPr>
      <w:bookmarkStart w:id="771" w:name="_Toc64965626"/>
      <w:bookmarkStart w:id="772" w:name="_Toc90274230"/>
      <w:r w:rsidRPr="00410156">
        <w:t>Roles and Responsibilitie</w:t>
      </w:r>
      <w:r>
        <w:t>s</w:t>
      </w:r>
      <w:bookmarkEnd w:id="771"/>
      <w:bookmarkEnd w:id="772"/>
    </w:p>
    <w:p w14:paraId="5E939FEF" w14:textId="77777777" w:rsidR="00B97C42" w:rsidRDefault="00B97C42" w:rsidP="00B97C42">
      <w:r>
        <w:t xml:space="preserve">This section outlines the roles and responsibilities assigned to County agencies and community partners to ensure that public works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606B7920" w14:textId="77777777" w:rsidR="00B97C42" w:rsidRPr="00925214" w:rsidRDefault="00B97C42" w:rsidP="00130DB1">
      <w:pPr>
        <w:pStyle w:val="Heading2"/>
        <w:numPr>
          <w:ilvl w:val="1"/>
          <w:numId w:val="27"/>
        </w:numPr>
        <w:spacing w:before="240"/>
      </w:pPr>
      <w:bookmarkStart w:id="773" w:name="_Toc64965627"/>
      <w:bookmarkStart w:id="774" w:name="_Toc90274231"/>
      <w:r w:rsidRPr="00925214">
        <w:lastRenderedPageBreak/>
        <w:t>Primary</w:t>
      </w:r>
      <w:r>
        <w:t xml:space="preserve"> County Agencies</w:t>
      </w:r>
      <w:bookmarkEnd w:id="773"/>
      <w:bookmarkEnd w:id="774"/>
    </w:p>
    <w:p w14:paraId="1612B0A5" w14:textId="77777777" w:rsidR="00B97C42" w:rsidRPr="00E253F0" w:rsidRDefault="00B97C42" w:rsidP="00BC4B6D">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660F729F" w14:textId="77777777" w:rsidR="00B97C42" w:rsidRPr="00925214" w:rsidRDefault="00B97C42" w:rsidP="00130DB1">
      <w:pPr>
        <w:pStyle w:val="Heading2"/>
        <w:numPr>
          <w:ilvl w:val="1"/>
          <w:numId w:val="27"/>
        </w:numPr>
        <w:spacing w:before="240"/>
      </w:pPr>
      <w:bookmarkStart w:id="775" w:name="_Toc64965628"/>
      <w:bookmarkStart w:id="776" w:name="_Toc90274232"/>
      <w:r w:rsidRPr="00925214">
        <w:t>Supporting</w:t>
      </w:r>
      <w:r>
        <w:t xml:space="preserve"> County Agencies</w:t>
      </w:r>
      <w:bookmarkEnd w:id="775"/>
      <w:bookmarkEnd w:id="776"/>
    </w:p>
    <w:p w14:paraId="79AD1EF1" w14:textId="77777777" w:rsidR="00B97C42" w:rsidRPr="00E253F0" w:rsidRDefault="00B97C42" w:rsidP="00BC4B6D">
      <w:pPr>
        <w:pStyle w:val="ListParagraph"/>
      </w:pPr>
      <w:r w:rsidRPr="00E253F0">
        <w:t xml:space="preserve">Identified County agencies with substantial support roles during major incidents. </w:t>
      </w:r>
    </w:p>
    <w:p w14:paraId="0188F3F3" w14:textId="77777777" w:rsidR="00B97C42" w:rsidRDefault="00B97C42" w:rsidP="00130DB1">
      <w:pPr>
        <w:pStyle w:val="Heading2"/>
        <w:numPr>
          <w:ilvl w:val="1"/>
          <w:numId w:val="27"/>
        </w:numPr>
        <w:spacing w:before="240"/>
      </w:pPr>
      <w:bookmarkStart w:id="777" w:name="_Toc64965629"/>
      <w:bookmarkStart w:id="778" w:name="_Toc90274233"/>
      <w:r w:rsidRPr="00EE4CE1">
        <w:t>Community Partners</w:t>
      </w:r>
      <w:bookmarkEnd w:id="777"/>
      <w:bookmarkEnd w:id="778"/>
      <w:r w:rsidRPr="00EE4CE1">
        <w:t xml:space="preserve"> </w:t>
      </w:r>
    </w:p>
    <w:p w14:paraId="7E035012" w14:textId="77777777" w:rsidR="00B97C42" w:rsidRPr="00E253F0" w:rsidRDefault="00B97C42" w:rsidP="00BC4B6D">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6023B57B" w14:textId="77777777" w:rsidR="00B97C42" w:rsidRPr="00BA40CA" w:rsidRDefault="00B97C42" w:rsidP="00B97C42">
      <w:pPr>
        <w:rPr>
          <w:i/>
        </w:rPr>
      </w:pPr>
      <w:r>
        <w:rPr>
          <w:i/>
        </w:rPr>
        <w:t xml:space="preserve">Note: </w:t>
      </w:r>
      <w:r w:rsidRPr="00BA40CA">
        <w:rPr>
          <w:i/>
        </w:rPr>
        <w:t xml:space="preserve">See </w:t>
      </w:r>
      <w:r w:rsidRPr="002B2C07">
        <w:rPr>
          <w:i/>
        </w:rPr>
        <w:t xml:space="preserve">Appendix </w:t>
      </w:r>
      <w:r>
        <w:rPr>
          <w:i/>
        </w:rPr>
        <w:t>B</w:t>
      </w:r>
      <w:r w:rsidRPr="00BA40CA">
        <w:rPr>
          <w:i/>
        </w:rPr>
        <w:t xml:space="preserve"> for a checklist of responsibilities for tasked agencies by phase of emergency management.</w:t>
      </w:r>
    </w:p>
    <w:p w14:paraId="54F60720" w14:textId="77777777" w:rsidR="00B97C42" w:rsidRDefault="00B97C42" w:rsidP="00130DB1">
      <w:pPr>
        <w:pStyle w:val="Heading1"/>
        <w:numPr>
          <w:ilvl w:val="0"/>
          <w:numId w:val="27"/>
        </w:numPr>
        <w:spacing w:before="240"/>
      </w:pPr>
      <w:bookmarkStart w:id="779" w:name="_Toc64965630"/>
      <w:bookmarkStart w:id="780" w:name="_Toc90274234"/>
      <w:r w:rsidRPr="00A3380F">
        <w:t>Concept of Operations</w:t>
      </w:r>
      <w:bookmarkEnd w:id="779"/>
      <w:bookmarkEnd w:id="780"/>
    </w:p>
    <w:p w14:paraId="7D7C2F7D" w14:textId="77777777" w:rsidR="00B97C42" w:rsidRDefault="00B97C42" w:rsidP="00130DB1">
      <w:pPr>
        <w:pStyle w:val="Heading2"/>
        <w:numPr>
          <w:ilvl w:val="1"/>
          <w:numId w:val="27"/>
        </w:numPr>
        <w:spacing w:before="240"/>
      </w:pPr>
      <w:bookmarkStart w:id="781" w:name="_Toc64965631"/>
      <w:bookmarkStart w:id="782" w:name="_Toc90274235"/>
      <w:r>
        <w:t>General</w:t>
      </w:r>
      <w:bookmarkEnd w:id="781"/>
      <w:bookmarkEnd w:id="782"/>
    </w:p>
    <w:p w14:paraId="2036B896" w14:textId="77777777" w:rsidR="00B97C42" w:rsidRDefault="00B97C42" w:rsidP="00B97C42">
      <w:r>
        <w:t xml:space="preserve">All ESF-3 activities will be performed in a manner that is consistent with the National Incident Management System and the Robert T. Stafford Disaster Relief and Emergency Assistance Act </w:t>
      </w:r>
      <w:sdt>
        <w:sdtPr>
          <w:id w:val="57725301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6E5414CD" w14:textId="77777777" w:rsidR="00B97C42" w:rsidRPr="00BC4B6D" w:rsidRDefault="00B97C42" w:rsidP="00BC4B6D">
      <w:pPr>
        <w:pStyle w:val="ListParagraph"/>
      </w:pPr>
      <w:r w:rsidRPr="00773132">
        <w:t xml:space="preserve">In </w:t>
      </w:r>
      <w:r w:rsidRPr="00BC4B6D">
        <w:t>accordance with the Basic Plan and this ESF Annex, the Polk County Public Works Department is the agency responsible for infrastructure operations, and the Environmental Health Division is the lead for solid waste (debris) management. These two agencies will support each other, with coordination assistance from the Emergency Management Department (EMD). Plans and procedures developed by the primary and supporting agencies provide the framework for carrying out those activities.</w:t>
      </w:r>
    </w:p>
    <w:p w14:paraId="2AAEF329" w14:textId="77777777" w:rsidR="00B97C42" w:rsidRPr="00BC4B6D" w:rsidRDefault="00B97C42" w:rsidP="00BC4B6D">
      <w:pPr>
        <w:pStyle w:val="ListParagraph"/>
      </w:pPr>
      <w:r w:rsidRPr="00BC4B6D">
        <w:t>Requests for assistance with public works will first be issued in accordance with established mutual aid agreements; once those resources have been exhausted, a request may be forwarded to the State Emergency Coordination Center.</w:t>
      </w:r>
    </w:p>
    <w:p w14:paraId="14B33AF2" w14:textId="77777777" w:rsidR="00B97C42" w:rsidRPr="00BC4B6D" w:rsidRDefault="00B97C42" w:rsidP="00BC4B6D">
      <w:pPr>
        <w:pStyle w:val="ListParagraph"/>
      </w:pPr>
      <w:r w:rsidRPr="00BC4B6D">
        <w:t>The County Emergency Operations Center (EOC) will provide guidance for the coordination public works resources.</w:t>
      </w:r>
    </w:p>
    <w:p w14:paraId="3AE92198" w14:textId="77777777" w:rsidR="00B97C42" w:rsidRDefault="00B97C42" w:rsidP="00B97C42">
      <w:r w:rsidRPr="005F7424">
        <w:t>Polk County has identified numerous facilities that are essential to providing basic services to the community after an incident. Facility maps and diagrams are maintained by Public Works Geographic Information Systems (GIS) staff, and processes for accessing this information during an emergency are described in the County EOC procedures. Maintaining the physical and operational integrity of these facilities, and ensuring unrestricted access to them, will be a top priority for both the infrastructure operations and debris management functions when an incident occurs.</w:t>
      </w:r>
    </w:p>
    <w:p w14:paraId="1CBA893B" w14:textId="77777777" w:rsidR="00B97C42" w:rsidRDefault="00B97C42" w:rsidP="00130DB1">
      <w:pPr>
        <w:pStyle w:val="Heading2"/>
        <w:numPr>
          <w:ilvl w:val="1"/>
          <w:numId w:val="27"/>
        </w:numPr>
        <w:spacing w:before="240"/>
      </w:pPr>
      <w:bookmarkStart w:id="783" w:name="_Toc64965632"/>
      <w:bookmarkStart w:id="784" w:name="_Toc90274236"/>
      <w:r>
        <w:t>Infrastructure Operations</w:t>
      </w:r>
      <w:bookmarkEnd w:id="783"/>
      <w:bookmarkEnd w:id="784"/>
      <w:r>
        <w:t xml:space="preserve"> </w:t>
      </w:r>
    </w:p>
    <w:p w14:paraId="3B2F5B13" w14:textId="77777777" w:rsidR="00B97C42" w:rsidRDefault="00B97C42" w:rsidP="00B97C42">
      <w:r w:rsidRPr="00845957">
        <w:t>When Public Works services are needed in an incident response, an I</w:t>
      </w:r>
      <w:r>
        <w:t xml:space="preserve">ncident </w:t>
      </w:r>
      <w:r w:rsidRPr="00845957">
        <w:t>C</w:t>
      </w:r>
      <w:r>
        <w:t xml:space="preserve">ommand </w:t>
      </w:r>
      <w:r w:rsidRPr="00845957">
        <w:t>P</w:t>
      </w:r>
      <w:r>
        <w:t xml:space="preserve">ost </w:t>
      </w:r>
      <w:r w:rsidRPr="00845957">
        <w:t xml:space="preserve">or </w:t>
      </w:r>
      <w:smartTag w:uri="urn:schemas-microsoft-com:office:smarttags" w:element="PlaceType">
        <w:r w:rsidRPr="00845957">
          <w:t>Department</w:t>
        </w:r>
      </w:smartTag>
      <w:r w:rsidRPr="00845957">
        <w:t xml:space="preserve"> </w:t>
      </w:r>
      <w:smartTag w:uri="urn:schemas-microsoft-com:office:smarttags" w:element="PlaceName">
        <w:r w:rsidRPr="00845957">
          <w:t>Operations</w:t>
        </w:r>
      </w:smartTag>
      <w:r w:rsidRPr="00845957">
        <w:t xml:space="preserve"> </w:t>
      </w:r>
      <w:smartTag w:uri="urn:schemas-microsoft-com:office:smarttags" w:element="PlaceType">
        <w:r w:rsidRPr="00845957">
          <w:t>Center</w:t>
        </w:r>
      </w:smartTag>
      <w:r w:rsidRPr="00845957">
        <w:t xml:space="preserve"> may be established at the </w:t>
      </w:r>
      <w:smartTag w:uri="urn:schemas-microsoft-com:office:smarttags" w:element="PlaceType">
        <w:r w:rsidRPr="00845957">
          <w:t>County</w:t>
        </w:r>
      </w:smartTag>
      <w:r w:rsidRPr="00845957">
        <w:t xml:space="preserve"> Shops</w:t>
      </w:r>
      <w:r>
        <w:t xml:space="preserve">. </w:t>
      </w:r>
      <w:r w:rsidRPr="00845957">
        <w:t>The I</w:t>
      </w:r>
      <w:r>
        <w:t xml:space="preserve">ncident </w:t>
      </w:r>
      <w:r w:rsidRPr="00845957">
        <w:t>C</w:t>
      </w:r>
      <w:r>
        <w:t xml:space="preserve">ommand </w:t>
      </w:r>
      <w:r w:rsidRPr="00845957">
        <w:t>P</w:t>
      </w:r>
      <w:r>
        <w:t>ost</w:t>
      </w:r>
      <w:r w:rsidRPr="00845957">
        <w:t xml:space="preserve">/Department Operations Center </w:t>
      </w:r>
      <w:r>
        <w:t>wi</w:t>
      </w:r>
      <w:r w:rsidRPr="00845957">
        <w:t xml:space="preserve">ll coordinate closely with the EOC regarding the status of </w:t>
      </w:r>
      <w:r w:rsidRPr="00845957">
        <w:lastRenderedPageBreak/>
        <w:t>emergency response activities</w:t>
      </w:r>
      <w:r>
        <w:t xml:space="preserve">. </w:t>
      </w:r>
      <w:r w:rsidRPr="00845957">
        <w:t xml:space="preserve">Public Works will use local contractors to supplement its </w:t>
      </w:r>
      <w:r>
        <w:t xml:space="preserve">own </w:t>
      </w:r>
      <w:r w:rsidRPr="00845957">
        <w:t xml:space="preserve">emergency response capabilities, escalating unmet needs through the </w:t>
      </w:r>
      <w:smartTag w:uri="urn:schemas-microsoft-com:office:smarttags" w:element="place">
        <w:smartTag w:uri="urn:schemas-microsoft-com:office:smarttags" w:element="PlaceType">
          <w:r w:rsidRPr="00845957">
            <w:t>County</w:t>
          </w:r>
        </w:smartTag>
        <w:r w:rsidRPr="00845957">
          <w:t xml:space="preserve"> </w:t>
        </w:r>
        <w:smartTag w:uri="urn:schemas-microsoft-com:office:smarttags" w:element="PlaceName">
          <w:r w:rsidRPr="00845957">
            <w:t>EOC</w:t>
          </w:r>
        </w:smartTag>
      </w:smartTag>
      <w:r w:rsidRPr="00845957">
        <w:t xml:space="preserve"> and/or mutual aid partners.</w:t>
      </w:r>
    </w:p>
    <w:p w14:paraId="22C5BC0D" w14:textId="77777777" w:rsidR="00B97C42" w:rsidRDefault="00B97C42" w:rsidP="00B97C42">
      <w:r w:rsidRPr="00845957">
        <w:t>In addition to the critical facility considerations mentioned above, Public Works will focus on restoring vital lifeline systems to the community, with an emphasis on critical bridges and roads</w:t>
      </w:r>
      <w:r>
        <w:t xml:space="preserve">. </w:t>
      </w:r>
      <w:r w:rsidRPr="00845957">
        <w:t>Public Works will also place emphasis on supporting law enforcement and fire-rescue with evacuation and traffic control capabilities</w:t>
      </w:r>
      <w:r>
        <w:t xml:space="preserve">. </w:t>
      </w:r>
      <w:r w:rsidRPr="00845957">
        <w:t xml:space="preserve">Other operational priorities will be: </w:t>
      </w:r>
    </w:p>
    <w:p w14:paraId="16CBF187" w14:textId="77777777" w:rsidR="00B97C42" w:rsidRPr="00BC4B6D" w:rsidRDefault="00B97C42" w:rsidP="00BC4B6D">
      <w:pPr>
        <w:pStyle w:val="ListParagraph"/>
      </w:pPr>
      <w:r w:rsidRPr="00BC4B6D">
        <w:t>Damage assessment</w:t>
      </w:r>
    </w:p>
    <w:p w14:paraId="28FD815D" w14:textId="77777777" w:rsidR="00B97C42" w:rsidRPr="00BC4B6D" w:rsidRDefault="00B97C42" w:rsidP="00BC4B6D">
      <w:pPr>
        <w:pStyle w:val="ListParagraph"/>
      </w:pPr>
      <w:r w:rsidRPr="00BC4B6D">
        <w:t>Stabilization of damaged public and private structures to facilitate search and rescue and/or protect the public’s health and safety</w:t>
      </w:r>
    </w:p>
    <w:p w14:paraId="2058A4E7" w14:textId="77777777" w:rsidR="00B97C42" w:rsidRPr="00BC4B6D" w:rsidRDefault="00B97C42" w:rsidP="00BC4B6D">
      <w:pPr>
        <w:pStyle w:val="ListParagraph"/>
      </w:pPr>
      <w:r w:rsidRPr="00BC4B6D">
        <w:t>Identification and labeling of uninhabitable/unsafe structures</w:t>
      </w:r>
    </w:p>
    <w:p w14:paraId="03BAFCC6" w14:textId="77777777" w:rsidR="00B97C42" w:rsidRPr="00BC4B6D" w:rsidRDefault="00B97C42" w:rsidP="00BC4B6D">
      <w:pPr>
        <w:pStyle w:val="ListParagraph"/>
      </w:pPr>
      <w:r w:rsidRPr="00BC4B6D">
        <w:t>Coordination of the closure and repair of transportation infrastructure</w:t>
      </w:r>
    </w:p>
    <w:p w14:paraId="377FFD04" w14:textId="77777777" w:rsidR="00B97C42" w:rsidRPr="00BC4B6D" w:rsidRDefault="00B97C42" w:rsidP="00BC4B6D">
      <w:pPr>
        <w:pStyle w:val="ListParagraph"/>
      </w:pPr>
      <w:r w:rsidRPr="00BC4B6D">
        <w:t>Repair and restoration of damaged public systems (e.g., water, wastewater, and stormwater systems)</w:t>
      </w:r>
    </w:p>
    <w:p w14:paraId="441A4810" w14:textId="77777777" w:rsidR="00B97C42" w:rsidRPr="00BC4B6D" w:rsidRDefault="00B97C42" w:rsidP="00BC4B6D">
      <w:pPr>
        <w:pStyle w:val="ListParagraph"/>
      </w:pPr>
      <w:r w:rsidRPr="00BC4B6D">
        <w:t>Coordination with utility restoration operations (power, gas, telecommunications)</w:t>
      </w:r>
    </w:p>
    <w:p w14:paraId="3F4B5DD6" w14:textId="77777777" w:rsidR="00B97C42" w:rsidRPr="007C7252" w:rsidRDefault="00B97C42" w:rsidP="00BC4B6D">
      <w:pPr>
        <w:pStyle w:val="ListParagraph"/>
      </w:pPr>
      <w:r w:rsidRPr="00BC4B6D">
        <w:t>Prioritization of efforts to restore, repair</w:t>
      </w:r>
      <w:r w:rsidRPr="007C7252">
        <w:t>, and mitigate city and county-owned infrastructure</w:t>
      </w:r>
    </w:p>
    <w:p w14:paraId="495BB448" w14:textId="77777777" w:rsidR="00B97C42" w:rsidRDefault="00B97C42" w:rsidP="00130DB1">
      <w:pPr>
        <w:pStyle w:val="Heading3"/>
        <w:numPr>
          <w:ilvl w:val="2"/>
          <w:numId w:val="27"/>
        </w:numPr>
        <w:spacing w:before="240"/>
      </w:pPr>
      <w:bookmarkStart w:id="785" w:name="_Toc456106460"/>
      <w:r>
        <w:t>Debris Management</w:t>
      </w:r>
      <w:bookmarkEnd w:id="785"/>
    </w:p>
    <w:p w14:paraId="5E200A51" w14:textId="4059B5F3" w:rsidR="00B97C42" w:rsidRDefault="00B97C42" w:rsidP="00B97C42">
      <w:r w:rsidRPr="00845957">
        <w:t>Disaster debris may include construction and demolition debris, vegetative matter, mixed waste, and other materials</w:t>
      </w:r>
      <w:r>
        <w:t>. In accordance with the established Regional Debris Management Plan, t</w:t>
      </w:r>
      <w:r w:rsidRPr="00845957">
        <w:t>he Environmental Health Division may establish an I</w:t>
      </w:r>
      <w:r>
        <w:t xml:space="preserve">ncident </w:t>
      </w:r>
      <w:r w:rsidRPr="00845957">
        <w:t>C</w:t>
      </w:r>
      <w:r>
        <w:t xml:space="preserve">ommand </w:t>
      </w:r>
      <w:r w:rsidRPr="00845957">
        <w:t>P</w:t>
      </w:r>
      <w:r>
        <w:t>ost</w:t>
      </w:r>
      <w:r w:rsidRPr="00845957">
        <w:t xml:space="preserve"> and/or Department Operations Center to direct field operations, coordinating with the Environmental Health Division liaison in the EOC</w:t>
      </w:r>
      <w:r>
        <w:t xml:space="preserve"> </w:t>
      </w:r>
      <w:sdt>
        <w:sdtPr>
          <w:id w:val="-929117130"/>
          <w:citation/>
        </w:sdtPr>
        <w:sdtEndPr/>
        <w:sdtContent>
          <w:r>
            <w:fldChar w:fldCharType="begin"/>
          </w:r>
          <w:r w:rsidR="005425A8">
            <w:instrText xml:space="preserve">CITATION Eco08 \l 1033 </w:instrText>
          </w:r>
          <w:r>
            <w:fldChar w:fldCharType="separate"/>
          </w:r>
          <w:r w:rsidR="005425A8">
            <w:rPr>
              <w:noProof/>
            </w:rPr>
            <w:t>(Ecology and Environment Inc., 2017)</w:t>
          </w:r>
          <w:r>
            <w:fldChar w:fldCharType="end"/>
          </w:r>
        </w:sdtContent>
      </w:sdt>
      <w:r>
        <w:t xml:space="preserve">. The </w:t>
      </w:r>
      <w:r w:rsidRPr="00845957">
        <w:t xml:space="preserve">Environmental Health Division will rely upon County assets to clear public rights-of-way and to </w:t>
      </w:r>
      <w:r>
        <w:t>en</w:t>
      </w:r>
      <w:r w:rsidRPr="00845957">
        <w:t>sure access to other critical assets</w:t>
      </w:r>
      <w:r>
        <w:t xml:space="preserve">. </w:t>
      </w:r>
    </w:p>
    <w:p w14:paraId="0E38AF4E" w14:textId="77777777" w:rsidR="00B97C42" w:rsidRDefault="00B97C42" w:rsidP="00B97C42">
      <w:r w:rsidRPr="00845957">
        <w:t>Private property owners will be responsible for clearing their own properties</w:t>
      </w:r>
      <w:r>
        <w:t xml:space="preserve">. </w:t>
      </w:r>
      <w:r w:rsidRPr="00845957">
        <w:t>Where the private sector is called upon to supplement County capabilities, local waste collector/haulers and recyclers will be used to the maximum extent possible (operators may obtain assistance from other collectors throughout the region)</w:t>
      </w:r>
      <w:r>
        <w:t xml:space="preserve">. </w:t>
      </w:r>
      <w:r w:rsidRPr="00845957">
        <w:t xml:space="preserve">City, County, and </w:t>
      </w:r>
      <w:r>
        <w:t>S</w:t>
      </w:r>
      <w:r w:rsidRPr="00845957">
        <w:t>tate government agencies will have cleanup responsibility for roads within their respective jurisdictions and for pre-establishing any disposal agreements with local haulers and recyclers.</w:t>
      </w:r>
    </w:p>
    <w:p w14:paraId="2FA9E9B3" w14:textId="77777777" w:rsidR="00B97C42" w:rsidRDefault="00B97C42" w:rsidP="00B97C42">
      <w:r w:rsidRPr="00845957">
        <w:t xml:space="preserve">In addition to debris removal and disposal, </w:t>
      </w:r>
      <w:r>
        <w:t xml:space="preserve">the </w:t>
      </w:r>
      <w:r w:rsidRPr="00845957">
        <w:t>Environmental Health Division will be responsible for working with the</w:t>
      </w:r>
      <w:r>
        <w:t xml:space="preserve"> Public Information Officer</w:t>
      </w:r>
      <w:r w:rsidRPr="00845957">
        <w:t xml:space="preserve"> </w:t>
      </w:r>
      <w:r>
        <w:t>(</w:t>
      </w:r>
      <w:r w:rsidRPr="00845957">
        <w:t>PIO</w:t>
      </w:r>
      <w:r>
        <w:t>)</w:t>
      </w:r>
      <w:r w:rsidRPr="00845957">
        <w:t xml:space="preserve"> to inform the public of disposal procedures and locations and to encourage recycling</w:t>
      </w:r>
      <w:r>
        <w:t>.</w:t>
      </w:r>
    </w:p>
    <w:p w14:paraId="247751DE" w14:textId="77777777" w:rsidR="00B97C42" w:rsidRPr="0025510C" w:rsidRDefault="00B97C42" w:rsidP="00130DB1">
      <w:pPr>
        <w:pStyle w:val="Heading2"/>
        <w:numPr>
          <w:ilvl w:val="1"/>
          <w:numId w:val="27"/>
        </w:numPr>
        <w:spacing w:before="240"/>
      </w:pPr>
      <w:bookmarkStart w:id="786" w:name="_Toc64965633"/>
      <w:bookmarkStart w:id="787" w:name="_Toc90274237"/>
      <w:r>
        <w:t>Emergency Operations Center Activation</w:t>
      </w:r>
      <w:bookmarkEnd w:id="786"/>
      <w:bookmarkEnd w:id="787"/>
    </w:p>
    <w:p w14:paraId="108C8353" w14:textId="77777777" w:rsidR="00B97C42" w:rsidRDefault="00B97C42" w:rsidP="00B97C42">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7996BA2D" w14:textId="77777777" w:rsidR="00B97C42" w:rsidRDefault="00B97C42" w:rsidP="00B97C42">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ESF-3 activities. </w:t>
      </w:r>
    </w:p>
    <w:p w14:paraId="267144F0" w14:textId="77777777" w:rsidR="00B97C42" w:rsidRDefault="00B97C42" w:rsidP="00130DB1">
      <w:pPr>
        <w:pStyle w:val="Heading2"/>
        <w:numPr>
          <w:ilvl w:val="1"/>
          <w:numId w:val="27"/>
        </w:numPr>
        <w:spacing w:before="240"/>
      </w:pPr>
      <w:bookmarkStart w:id="788" w:name="_Toc64965634"/>
      <w:bookmarkStart w:id="789" w:name="_Toc90274238"/>
      <w:r>
        <w:lastRenderedPageBreak/>
        <w:t>Emergency Operations Center Operations</w:t>
      </w:r>
      <w:bookmarkEnd w:id="788"/>
      <w:bookmarkEnd w:id="789"/>
    </w:p>
    <w:p w14:paraId="626E76F0" w14:textId="77777777" w:rsidR="00B97C42" w:rsidRPr="00B013F5" w:rsidRDefault="00B97C42" w:rsidP="00B97C42">
      <w:r>
        <w:t xml:space="preserve">When ESF-3 </w:t>
      </w:r>
      <w:r w:rsidRPr="00E64638">
        <w:t xml:space="preserve">activities are staffed in the EOC, </w:t>
      </w:r>
      <w:r w:rsidRPr="00AC42A3">
        <w:t>the</w:t>
      </w:r>
      <w:r>
        <w:t xml:space="preserve"> public works representative</w:t>
      </w:r>
      <w:r w:rsidRPr="00B013F5">
        <w:t xml:space="preserve"> will be responsible for the following:</w:t>
      </w:r>
    </w:p>
    <w:p w14:paraId="42D5C787" w14:textId="77777777" w:rsidR="00B97C42" w:rsidRPr="00BC4B6D" w:rsidRDefault="00B97C42" w:rsidP="00BC4B6D">
      <w:pPr>
        <w:pStyle w:val="ListParagraph"/>
      </w:pPr>
      <w:r w:rsidRPr="00BC4B6D">
        <w:t>Serve as a liaison with supporting agencies and community partners.</w:t>
      </w:r>
    </w:p>
    <w:p w14:paraId="1E5466ED" w14:textId="77777777" w:rsidR="00B97C42" w:rsidRPr="00BC4B6D" w:rsidRDefault="00B97C42" w:rsidP="00BC4B6D">
      <w:pPr>
        <w:pStyle w:val="ListParagraph"/>
      </w:pPr>
      <w:r w:rsidRPr="00BC4B6D">
        <w:t>Provide a primary entry point for situational information related to public works.</w:t>
      </w:r>
    </w:p>
    <w:p w14:paraId="26FD669E" w14:textId="77777777" w:rsidR="00B97C42" w:rsidRPr="00BC4B6D" w:rsidRDefault="00B97C42" w:rsidP="00BC4B6D">
      <w:pPr>
        <w:pStyle w:val="ListParagraph"/>
      </w:pPr>
      <w:r w:rsidRPr="00BC4B6D">
        <w:t>Share situation status updates related to public works to inform development of the Situation Report.</w:t>
      </w:r>
    </w:p>
    <w:p w14:paraId="6256910A" w14:textId="77777777" w:rsidR="00B97C42" w:rsidRPr="00BC4B6D" w:rsidRDefault="00B97C42" w:rsidP="00BC4B6D">
      <w:pPr>
        <w:pStyle w:val="ListParagraph"/>
      </w:pPr>
      <w:r w:rsidRPr="00BC4B6D">
        <w:t>Participate in, and provide public works reports for, EOC briefings.</w:t>
      </w:r>
    </w:p>
    <w:p w14:paraId="2E071E13" w14:textId="77777777" w:rsidR="00B97C42" w:rsidRPr="00BC4B6D" w:rsidRDefault="00B97C42" w:rsidP="00BC4B6D">
      <w:pPr>
        <w:pStyle w:val="ListParagraph"/>
      </w:pPr>
      <w:r w:rsidRPr="00BC4B6D">
        <w:t>Assist in development and communication of public works actions to tasked agencies.</w:t>
      </w:r>
    </w:p>
    <w:p w14:paraId="621998E4" w14:textId="77777777" w:rsidR="00B97C42" w:rsidRPr="00BC4B6D" w:rsidRDefault="00B97C42" w:rsidP="00BC4B6D">
      <w:pPr>
        <w:pStyle w:val="ListParagraph"/>
      </w:pPr>
      <w:r w:rsidRPr="00BC4B6D">
        <w:t>Monitor ongoing public works actions.</w:t>
      </w:r>
    </w:p>
    <w:p w14:paraId="0B0B4271" w14:textId="77777777" w:rsidR="00B97C42" w:rsidRPr="00BC4B6D" w:rsidRDefault="00B97C42" w:rsidP="00BC4B6D">
      <w:pPr>
        <w:pStyle w:val="ListParagraph"/>
      </w:pPr>
      <w:r w:rsidRPr="00BC4B6D">
        <w:t>Share public works information with the PIO to ensure consistent public messaging.</w:t>
      </w:r>
    </w:p>
    <w:p w14:paraId="4A0093D6" w14:textId="77777777" w:rsidR="00B97C42" w:rsidRPr="00BC4B6D" w:rsidRDefault="00B97C42" w:rsidP="00BC4B6D">
      <w:pPr>
        <w:pStyle w:val="ListParagraph"/>
      </w:pPr>
      <w:r w:rsidRPr="00BC4B6D">
        <w:t>Coordinate public works staffing to ensure that the function can be staffed across operational periods.</w:t>
      </w:r>
    </w:p>
    <w:p w14:paraId="133447B8" w14:textId="77777777" w:rsidR="00B97C42" w:rsidRDefault="00B97C42" w:rsidP="00130DB1">
      <w:pPr>
        <w:pStyle w:val="Heading2"/>
        <w:numPr>
          <w:ilvl w:val="1"/>
          <w:numId w:val="27"/>
        </w:numPr>
        <w:spacing w:before="240"/>
      </w:pPr>
      <w:bookmarkStart w:id="790" w:name="_Toc64965635"/>
      <w:bookmarkStart w:id="791" w:name="_Toc90274239"/>
      <w:r>
        <w:t>Access Functional Needs Populations</w:t>
      </w:r>
      <w:bookmarkEnd w:id="790"/>
      <w:bookmarkEnd w:id="791"/>
    </w:p>
    <w:p w14:paraId="57B0228D" w14:textId="77777777" w:rsidR="00B97C42" w:rsidRPr="00BB0BB2" w:rsidRDefault="00B97C42" w:rsidP="00B97C42">
      <w:r w:rsidRPr="007E0E9C">
        <w:t>Provision of public works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 xml:space="preserve">. </w:t>
      </w:r>
    </w:p>
    <w:p w14:paraId="1B2A6AB8" w14:textId="77777777" w:rsidR="00B97C42" w:rsidRPr="005A3ECF" w:rsidRDefault="00B97C42" w:rsidP="00130DB1">
      <w:pPr>
        <w:pStyle w:val="Heading2"/>
        <w:numPr>
          <w:ilvl w:val="1"/>
          <w:numId w:val="27"/>
        </w:numPr>
        <w:spacing w:before="240"/>
      </w:pPr>
      <w:bookmarkStart w:id="792" w:name="_Toc64965636"/>
      <w:bookmarkStart w:id="793" w:name="_Toc90274240"/>
      <w:r w:rsidRPr="005A3ECF">
        <w:t>Coordination with Other ESFs</w:t>
      </w:r>
      <w:bookmarkEnd w:id="792"/>
      <w:bookmarkEnd w:id="793"/>
      <w:r w:rsidRPr="005A3ECF">
        <w:t xml:space="preserve">  </w:t>
      </w:r>
    </w:p>
    <w:p w14:paraId="454CD31C" w14:textId="77777777" w:rsidR="00B97C42" w:rsidRPr="0024574A" w:rsidRDefault="00B97C42" w:rsidP="00B97C42">
      <w:pPr>
        <w:keepNext/>
      </w:pPr>
      <w:r w:rsidRPr="004412F6">
        <w:t>The following</w:t>
      </w:r>
      <w:r>
        <w:t xml:space="preserve"> ESFs </w:t>
      </w:r>
      <w:r w:rsidRPr="004412F6">
        <w:t xml:space="preserve">support </w:t>
      </w:r>
      <w:r>
        <w:t xml:space="preserve">ESF-3 </w:t>
      </w:r>
      <w:r w:rsidRPr="004412F6">
        <w:t>activities:</w:t>
      </w:r>
    </w:p>
    <w:p w14:paraId="2F4BB0D7" w14:textId="77777777" w:rsidR="00B97C42" w:rsidRPr="00BC4B6D" w:rsidRDefault="00B97C42" w:rsidP="00BC4B6D">
      <w:pPr>
        <w:pStyle w:val="ListParagraph"/>
      </w:pPr>
      <w:r w:rsidRPr="00BC4B6D">
        <w:rPr>
          <w:b/>
          <w:bCs/>
        </w:rPr>
        <w:t>ESF-1: Transportation</w:t>
      </w:r>
      <w:r w:rsidRPr="00BC4B6D">
        <w:t xml:space="preserve"> – Identify impacts to the County’s transportation infrastructure and develop priorities for repair and restoration.</w:t>
      </w:r>
    </w:p>
    <w:p w14:paraId="05CBEF84" w14:textId="77777777" w:rsidR="00B97C42" w:rsidRPr="00BC4B6D" w:rsidRDefault="00B97C42" w:rsidP="00BC4B6D">
      <w:pPr>
        <w:pStyle w:val="ListParagraph"/>
      </w:pPr>
      <w:r w:rsidRPr="00BC4B6D">
        <w:rPr>
          <w:b/>
          <w:bCs/>
        </w:rPr>
        <w:t>ESF-10: Hazardous Materials</w:t>
      </w:r>
      <w:r w:rsidRPr="00BC4B6D">
        <w:t xml:space="preserve"> – Identify impacts to hazardous materials and hazardous waste sites and develop priorities for repair and restoration.</w:t>
      </w:r>
    </w:p>
    <w:p w14:paraId="7BB05266" w14:textId="77777777" w:rsidR="00B97C42" w:rsidRPr="00BC4B6D" w:rsidRDefault="00B97C42" w:rsidP="00BC4B6D">
      <w:pPr>
        <w:pStyle w:val="ListParagraph"/>
      </w:pPr>
      <w:r w:rsidRPr="00BC4B6D">
        <w:rPr>
          <w:b/>
          <w:bCs/>
        </w:rPr>
        <w:t>ESF-12: Energy</w:t>
      </w:r>
      <w:r w:rsidRPr="00BC4B6D">
        <w:t xml:space="preserve"> – Identify impacts to the County’s energy infrastructure and develop priorities for repair and restoration.</w:t>
      </w:r>
    </w:p>
    <w:p w14:paraId="3655FCC8" w14:textId="77777777" w:rsidR="00B97C42" w:rsidRPr="00BC4B6D" w:rsidRDefault="00B97C42" w:rsidP="00BC4B6D">
      <w:pPr>
        <w:pStyle w:val="ListParagraph"/>
      </w:pPr>
      <w:r w:rsidRPr="00BC4B6D">
        <w:rPr>
          <w:b/>
          <w:bCs/>
        </w:rPr>
        <w:t>ESF-18: Military Support</w:t>
      </w:r>
      <w:r w:rsidRPr="00BC4B6D">
        <w:t xml:space="preserve"> – Provide public works support, including debris management, as resources allow.</w:t>
      </w:r>
    </w:p>
    <w:p w14:paraId="1BCF4386" w14:textId="77777777" w:rsidR="00B97C42" w:rsidRPr="00D2237D" w:rsidRDefault="00B97C42" w:rsidP="00130DB1">
      <w:pPr>
        <w:pStyle w:val="Heading1"/>
        <w:numPr>
          <w:ilvl w:val="0"/>
          <w:numId w:val="27"/>
        </w:numPr>
        <w:spacing w:before="240"/>
      </w:pPr>
      <w:bookmarkStart w:id="794" w:name="_Toc64965637"/>
      <w:bookmarkStart w:id="795" w:name="_Toc90274241"/>
      <w:r w:rsidRPr="00D2237D">
        <w:t>ESF Annex Development and Maintenance</w:t>
      </w:r>
      <w:bookmarkEnd w:id="794"/>
      <w:bookmarkEnd w:id="795"/>
    </w:p>
    <w:p w14:paraId="795E2E5D" w14:textId="77777777" w:rsidR="00B97C42" w:rsidRDefault="00B97C42" w:rsidP="00B97C42">
      <w:r>
        <w:t>The Polk County Emergency Manager</w:t>
      </w:r>
      <w:r w:rsidRPr="00E108E2">
        <w:t xml:space="preserve"> will be responsible for coordinating regular 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2D2598F4" w14:textId="77777777" w:rsidR="00B97C42" w:rsidRPr="00D2237D" w:rsidRDefault="00B97C42" w:rsidP="00130DB1">
      <w:pPr>
        <w:pStyle w:val="Heading1"/>
        <w:numPr>
          <w:ilvl w:val="0"/>
          <w:numId w:val="27"/>
        </w:numPr>
        <w:spacing w:before="240"/>
      </w:pPr>
      <w:bookmarkStart w:id="796" w:name="_Toc64965638"/>
      <w:bookmarkStart w:id="797" w:name="_Toc90274242"/>
      <w:r>
        <w:t>Appendices</w:t>
      </w:r>
      <w:bookmarkEnd w:id="796"/>
      <w:bookmarkEnd w:id="797"/>
      <w:r>
        <w:t xml:space="preserve">  </w:t>
      </w:r>
    </w:p>
    <w:p w14:paraId="1669832A" w14:textId="77777777" w:rsidR="00B97C42" w:rsidRPr="00BC4B6D" w:rsidRDefault="00B97C42" w:rsidP="00BC4B6D">
      <w:pPr>
        <w:pStyle w:val="ListParagraph"/>
      </w:pPr>
      <w:r w:rsidRPr="00BC4B6D">
        <w:rPr>
          <w:b/>
          <w:bCs/>
        </w:rPr>
        <w:t>Appendix A:</w:t>
      </w:r>
      <w:r w:rsidRPr="00BC4B6D">
        <w:t xml:space="preserve"> ESF-3 Resources </w:t>
      </w:r>
    </w:p>
    <w:p w14:paraId="68D99069" w14:textId="77777777" w:rsidR="00B97C42" w:rsidRPr="00BC4B6D" w:rsidRDefault="00B97C42" w:rsidP="00BC4B6D">
      <w:pPr>
        <w:pStyle w:val="ListParagraph"/>
      </w:pPr>
      <w:r w:rsidRPr="00BC4B6D">
        <w:rPr>
          <w:b/>
          <w:bCs/>
        </w:rPr>
        <w:t>Appendix B:</w:t>
      </w:r>
      <w:r w:rsidRPr="00BC4B6D">
        <w:t xml:space="preserve"> ESF-3 Responsibilities by Phase of Emergency Management </w:t>
      </w:r>
    </w:p>
    <w:p w14:paraId="7D860826" w14:textId="77777777" w:rsidR="00B97C42" w:rsidRPr="00BC4B6D" w:rsidRDefault="00B97C42" w:rsidP="00BC4B6D">
      <w:pPr>
        <w:pStyle w:val="ListParagraph"/>
      </w:pPr>
      <w:r w:rsidRPr="00BC4B6D">
        <w:rPr>
          <w:b/>
          <w:bCs/>
        </w:rPr>
        <w:t>Appendix C:</w:t>
      </w:r>
      <w:r w:rsidRPr="00BC4B6D">
        <w:t xml:space="preserve"> ESF-3 Representative Checklist</w:t>
      </w:r>
    </w:p>
    <w:p w14:paraId="19F38B40" w14:textId="77777777" w:rsidR="00B97C42" w:rsidRPr="00BC4B6D" w:rsidRDefault="00B97C42" w:rsidP="00BC4B6D">
      <w:pPr>
        <w:pStyle w:val="ListParagraph"/>
      </w:pPr>
      <w:r w:rsidRPr="00BC4B6D">
        <w:rPr>
          <w:b/>
          <w:bCs/>
        </w:rPr>
        <w:t>Appendix D:</w:t>
      </w:r>
      <w:r w:rsidRPr="00BC4B6D">
        <w:t xml:space="preserve"> References</w:t>
      </w:r>
    </w:p>
    <w:p w14:paraId="2F31CA07" w14:textId="77777777" w:rsidR="00B97C42" w:rsidRDefault="00B97C42" w:rsidP="00B97C42">
      <w:pPr>
        <w:sectPr w:rsidR="00B97C42" w:rsidSect="00A1165F">
          <w:headerReference w:type="first" r:id="rId111"/>
          <w:pgSz w:w="12240" w:h="15840" w:code="1"/>
          <w:pgMar w:top="1440" w:right="1440" w:bottom="1440" w:left="1440" w:header="720" w:footer="720" w:gutter="0"/>
          <w:cols w:space="720"/>
          <w:titlePg/>
          <w:docGrid w:linePitch="360"/>
        </w:sectPr>
      </w:pPr>
    </w:p>
    <w:p w14:paraId="242035BA" w14:textId="77777777" w:rsidR="00B97C42" w:rsidRDefault="00B97C42" w:rsidP="00B97C42">
      <w:pPr>
        <w:pStyle w:val="Heading1"/>
        <w:numPr>
          <w:ilvl w:val="0"/>
          <w:numId w:val="0"/>
        </w:numPr>
        <w:ind w:left="432" w:hanging="432"/>
      </w:pPr>
      <w:bookmarkStart w:id="798" w:name="_Toc64965639"/>
      <w:bookmarkStart w:id="799" w:name="_Toc90274243"/>
      <w:r w:rsidRPr="00272D40">
        <w:lastRenderedPageBreak/>
        <w:t xml:space="preserve">Appendix </w:t>
      </w:r>
      <w:r>
        <w:t>A: ESF-3</w:t>
      </w:r>
      <w:r w:rsidRPr="00272D40">
        <w:t xml:space="preserve"> </w:t>
      </w:r>
      <w:r>
        <w:t>Resources</w:t>
      </w:r>
      <w:bookmarkEnd w:id="798"/>
      <w:bookmarkEnd w:id="799"/>
    </w:p>
    <w:p w14:paraId="02B9E97B" w14:textId="77777777" w:rsidR="00B97C42" w:rsidRPr="00035166" w:rsidRDefault="00B97C42" w:rsidP="00B97C42">
      <w:r>
        <w:t xml:space="preserve">The following resources provide additional information regarding ESF-3 </w:t>
      </w:r>
      <w:r w:rsidRPr="0015101F">
        <w:t>and</w:t>
      </w:r>
      <w:r w:rsidRPr="00D3590F">
        <w:t xml:space="preserve"> </w:t>
      </w:r>
      <w:r>
        <w:t>Public Works</w:t>
      </w:r>
      <w:r w:rsidRPr="00D3590F">
        <w:t xml:space="preserve"> issues at the local, state, and federal level</w:t>
      </w:r>
      <w:r>
        <w:t>:</w:t>
      </w:r>
    </w:p>
    <w:p w14:paraId="313EBD0C" w14:textId="77777777" w:rsidR="00B97C42" w:rsidRPr="006A79B4" w:rsidRDefault="00B97C42" w:rsidP="005A463D">
      <w:pPr>
        <w:pStyle w:val="Subtitle"/>
      </w:pPr>
      <w:bookmarkStart w:id="800" w:name="_Toc64965640"/>
      <w:bookmarkStart w:id="801" w:name="_Toc90274244"/>
      <w:r w:rsidRPr="006A79B4">
        <w:t>Local</w:t>
      </w:r>
      <w:bookmarkEnd w:id="800"/>
      <w:bookmarkEnd w:id="801"/>
    </w:p>
    <w:p w14:paraId="4EE73307" w14:textId="77777777" w:rsidR="00B97C42" w:rsidRPr="00BC4B6D" w:rsidRDefault="00B97C42" w:rsidP="00BC4B6D">
      <w:pPr>
        <w:pStyle w:val="ListParagraph"/>
      </w:pPr>
      <w:r w:rsidRPr="00BC4B6D">
        <w:t>Polk County Confidential Resource Manual (emergency notification/callout list)</w:t>
      </w:r>
    </w:p>
    <w:p w14:paraId="169D70D5" w14:textId="77777777" w:rsidR="00B97C42" w:rsidRPr="00BC4B6D" w:rsidRDefault="00B97C42" w:rsidP="00BC4B6D">
      <w:pPr>
        <w:pStyle w:val="ListParagraph"/>
      </w:pPr>
      <w:r w:rsidRPr="00BC4B6D">
        <w:t>Polk County Critical Facilities List</w:t>
      </w:r>
    </w:p>
    <w:p w14:paraId="30FE5453" w14:textId="281CFC3C" w:rsidR="00B97C42" w:rsidRDefault="00B97C42" w:rsidP="00BC4B6D">
      <w:pPr>
        <w:pStyle w:val="ListParagraph"/>
      </w:pPr>
      <w:r w:rsidRPr="00BC4B6D">
        <w:t>Polk County Public Works Resource List</w:t>
      </w:r>
    </w:p>
    <w:p w14:paraId="7B054D3B" w14:textId="1138336A" w:rsidR="005A463D" w:rsidRPr="00BC4B6D" w:rsidRDefault="005A463D" w:rsidP="00BC4B6D">
      <w:pPr>
        <w:pStyle w:val="ListParagraph"/>
      </w:pPr>
      <w:r>
        <w:t>Polk County 2017 Debris Management Plan</w:t>
      </w:r>
    </w:p>
    <w:p w14:paraId="27F5CFCB" w14:textId="77777777" w:rsidR="00B97C42" w:rsidRPr="00B11687" w:rsidRDefault="00B97C42" w:rsidP="005A463D">
      <w:pPr>
        <w:pStyle w:val="Subtitle"/>
      </w:pPr>
      <w:bookmarkStart w:id="802" w:name="_Toc64965641"/>
      <w:bookmarkStart w:id="803" w:name="_Toc90274245"/>
      <w:r w:rsidRPr="00B11687">
        <w:t>State</w:t>
      </w:r>
      <w:bookmarkEnd w:id="802"/>
      <w:bookmarkEnd w:id="803"/>
      <w:r w:rsidRPr="00B11687">
        <w:t xml:space="preserve"> </w:t>
      </w:r>
    </w:p>
    <w:p w14:paraId="1C3157D8" w14:textId="19E2D721" w:rsidR="00B97C42" w:rsidRPr="00BC4B6D" w:rsidRDefault="00B97C42" w:rsidP="00BC4B6D">
      <w:pPr>
        <w:pStyle w:val="ListParagraph"/>
      </w:pPr>
      <w:r w:rsidRPr="00BC4B6D">
        <w:t xml:space="preserve">Oregon Comprehensive Emergency Management Plan: ESF-3: Public Works. Oregon </w:t>
      </w:r>
      <w:r w:rsidR="006845AC">
        <w:t>EMD</w:t>
      </w:r>
      <w:r w:rsidRPr="00BC4B6D">
        <w:t xml:space="preserve">. Current version 2015 </w:t>
      </w:r>
      <w:sdt>
        <w:sdtPr>
          <w:id w:val="-177652571"/>
          <w:citation/>
        </w:sdtPr>
        <w:sdtEndPr/>
        <w:sdtContent>
          <w:r w:rsidRPr="00BC4B6D">
            <w:fldChar w:fldCharType="begin"/>
          </w:r>
          <w:r w:rsidRPr="00BC4B6D">
            <w:instrText xml:space="preserve"> CITATION Ore151 \l 1033 </w:instrText>
          </w:r>
          <w:r w:rsidRPr="00BC4B6D">
            <w:fldChar w:fldCharType="separate"/>
          </w:r>
          <w:r w:rsidRPr="00BC4B6D">
            <w:t>(Oregon Office of Emergency Management, 2015)</w:t>
          </w:r>
          <w:r w:rsidRPr="00BC4B6D">
            <w:fldChar w:fldCharType="end"/>
          </w:r>
        </w:sdtContent>
      </w:sdt>
      <w:r w:rsidRPr="00BC4B6D">
        <w:t>.</w:t>
      </w:r>
    </w:p>
    <w:p w14:paraId="2C03BCAE" w14:textId="77777777" w:rsidR="00B97C42" w:rsidRPr="00BC4B6D" w:rsidRDefault="00B97C42" w:rsidP="00BC4B6D">
      <w:pPr>
        <w:pStyle w:val="ListParagraph"/>
      </w:pPr>
      <w:r w:rsidRPr="00BC4B6D">
        <w:t xml:space="preserve">Oregon State Emergency Alert System Plan v. 14. Current version 2017 </w:t>
      </w:r>
      <w:sdt>
        <w:sdtPr>
          <w:id w:val="-61182565"/>
          <w:citation/>
        </w:sdtPr>
        <w:sdtEndPr/>
        <w:sdtContent>
          <w:r w:rsidRPr="00BC4B6D">
            <w:fldChar w:fldCharType="begin"/>
          </w:r>
          <w:r w:rsidRPr="00BC4B6D">
            <w:instrText xml:space="preserve"> CITATION Ore171 \l 1033 </w:instrText>
          </w:r>
          <w:r w:rsidRPr="00BC4B6D">
            <w:fldChar w:fldCharType="separate"/>
          </w:r>
          <w:r w:rsidRPr="00BC4B6D">
            <w:t>(Oregon State Emergency Alert System Plan, 2017)</w:t>
          </w:r>
          <w:r w:rsidRPr="00BC4B6D">
            <w:fldChar w:fldCharType="end"/>
          </w:r>
        </w:sdtContent>
      </w:sdt>
      <w:r w:rsidRPr="00BC4B6D">
        <w:t>.</w:t>
      </w:r>
    </w:p>
    <w:p w14:paraId="266A366E" w14:textId="471741A8" w:rsidR="00B97C42" w:rsidRPr="00BC4B6D" w:rsidRDefault="00B97C42" w:rsidP="00BC4B6D">
      <w:pPr>
        <w:pStyle w:val="ListParagraph"/>
      </w:pPr>
      <w:r w:rsidRPr="00BC4B6D">
        <w:t xml:space="preserve">Regional Debris Management Plan. </w:t>
      </w:r>
      <w:r w:rsidR="006845AC">
        <w:t>EMD</w:t>
      </w:r>
      <w:r w:rsidRPr="00BC4B6D">
        <w:t xml:space="preserve"> Region 1. Current version 2008.</w:t>
      </w:r>
    </w:p>
    <w:p w14:paraId="53B6DDEC" w14:textId="77777777" w:rsidR="00B97C42" w:rsidRPr="00BC4B6D" w:rsidRDefault="00B97C42" w:rsidP="00BC4B6D">
      <w:pPr>
        <w:pStyle w:val="ListParagraph"/>
      </w:pPr>
      <w:r w:rsidRPr="00BC4B6D">
        <w:t xml:space="preserve">Oregon Disaster Debris Management resources: </w:t>
      </w:r>
      <w:hyperlink r:id="rId112" w:history="1">
        <w:r w:rsidRPr="00BC4B6D">
          <w:rPr>
            <w:rStyle w:val="Hyperlink"/>
            <w:color w:val="auto"/>
            <w:u w:val="none"/>
          </w:rPr>
          <w:t>https://www.oregon.gov/deq/mm/swpermits/Pages/Disaster-Debris-Management.aspx</w:t>
        </w:r>
      </w:hyperlink>
      <w:r w:rsidRPr="00BC4B6D">
        <w:t xml:space="preserve"> </w:t>
      </w:r>
    </w:p>
    <w:p w14:paraId="296C76E9" w14:textId="77777777" w:rsidR="00B97C42" w:rsidRPr="00BC4B6D" w:rsidRDefault="00B97C42" w:rsidP="00BC4B6D">
      <w:pPr>
        <w:pStyle w:val="ListParagraph"/>
      </w:pPr>
      <w:r w:rsidRPr="00BC4B6D">
        <w:t xml:space="preserve">Disaster Debris Management Fact Sheet. Oregon DEQ. Current version 2011. </w:t>
      </w:r>
      <w:sdt>
        <w:sdtPr>
          <w:id w:val="1066078615"/>
          <w:citation/>
        </w:sdtPr>
        <w:sdtEndPr/>
        <w:sdtContent>
          <w:r w:rsidRPr="00BC4B6D">
            <w:fldChar w:fldCharType="begin"/>
          </w:r>
          <w:r w:rsidRPr="00BC4B6D">
            <w:instrText xml:space="preserve"> CITATION Ore111 \l 1033 </w:instrText>
          </w:r>
          <w:r w:rsidRPr="00BC4B6D">
            <w:fldChar w:fldCharType="separate"/>
          </w:r>
          <w:r w:rsidRPr="00BC4B6D">
            <w:t>(Oregon Department of Environmental Quality, 2011)</w:t>
          </w:r>
          <w:r w:rsidRPr="00BC4B6D">
            <w:fldChar w:fldCharType="end"/>
          </w:r>
        </w:sdtContent>
      </w:sdt>
      <w:r w:rsidRPr="00BC4B6D">
        <w:t xml:space="preserve">. </w:t>
      </w:r>
    </w:p>
    <w:p w14:paraId="411A89C2" w14:textId="77777777" w:rsidR="00B97C42" w:rsidRDefault="00B97C42" w:rsidP="00BC4B6D">
      <w:pPr>
        <w:pStyle w:val="ListParagraph"/>
      </w:pPr>
      <w:r w:rsidRPr="00BC4B6D">
        <w:t xml:space="preserve">Managing and Permitting Disaster Debris – Information for local governments, DEQ staff and Oregonians. Current version 2011 </w:t>
      </w:r>
      <w:sdt>
        <w:sdtPr>
          <w:id w:val="557601031"/>
          <w:citation/>
        </w:sdtPr>
        <w:sdtEndPr/>
        <w:sdtContent>
          <w:r w:rsidRPr="00BC4B6D">
            <w:fldChar w:fldCharType="begin"/>
          </w:r>
          <w:r w:rsidRPr="00BC4B6D">
            <w:instrText xml:space="preserve">CITATION Sta11 \l 1033 </w:instrText>
          </w:r>
          <w:r w:rsidRPr="00BC4B6D">
            <w:fldChar w:fldCharType="separate"/>
          </w:r>
          <w:r w:rsidRPr="00BC4B6D">
            <w:t>(Oregon Department of Environmental Quality, 2011)</w:t>
          </w:r>
          <w:r w:rsidRPr="00BC4B6D">
            <w:fldChar w:fldCharType="end"/>
          </w:r>
        </w:sdtContent>
      </w:sdt>
      <w:r>
        <w:t>.</w:t>
      </w:r>
    </w:p>
    <w:p w14:paraId="3223AB66" w14:textId="77777777" w:rsidR="00B97C42" w:rsidRPr="00B11687" w:rsidRDefault="00B97C42" w:rsidP="005A463D">
      <w:pPr>
        <w:pStyle w:val="Subtitle"/>
      </w:pPr>
      <w:bookmarkStart w:id="804" w:name="_Toc64965642"/>
      <w:bookmarkStart w:id="805" w:name="_Toc90274246"/>
      <w:r w:rsidRPr="00B11687">
        <w:t>Federal</w:t>
      </w:r>
      <w:bookmarkEnd w:id="804"/>
      <w:bookmarkEnd w:id="805"/>
    </w:p>
    <w:p w14:paraId="1D732C51" w14:textId="77777777" w:rsidR="00B97C42" w:rsidRPr="00BC4B6D" w:rsidRDefault="00B97C42" w:rsidP="00BC4B6D">
      <w:pPr>
        <w:pStyle w:val="ListParagraph"/>
      </w:pPr>
      <w:r w:rsidRPr="00BC4B6D">
        <w:t xml:space="preserve">National Response Framework. FEMA. ESF-3: Public Works and Engineering. FEMA. Current version 2016 </w:t>
      </w:r>
      <w:sdt>
        <w:sdtPr>
          <w:id w:val="1777753119"/>
          <w:citation/>
        </w:sdtPr>
        <w:sdtEndPr/>
        <w:sdtContent>
          <w:r w:rsidRPr="00BC4B6D">
            <w:fldChar w:fldCharType="begin"/>
          </w:r>
          <w:r w:rsidRPr="00BC4B6D">
            <w:instrText xml:space="preserve"> CITATION Fed168 \l 1033 </w:instrText>
          </w:r>
          <w:r w:rsidRPr="00BC4B6D">
            <w:fldChar w:fldCharType="separate"/>
          </w:r>
          <w:r w:rsidRPr="00BC4B6D">
            <w:t>(Federal Emergency Management Agency, 2016)</w:t>
          </w:r>
          <w:r w:rsidRPr="00BC4B6D">
            <w:fldChar w:fldCharType="end"/>
          </w:r>
        </w:sdtContent>
      </w:sdt>
      <w:r w:rsidRPr="00BC4B6D">
        <w:t>.</w:t>
      </w:r>
    </w:p>
    <w:p w14:paraId="6677E51B" w14:textId="77777777" w:rsidR="00B97C42" w:rsidRPr="00BC4B6D" w:rsidRDefault="00B97C42" w:rsidP="00BC4B6D">
      <w:pPr>
        <w:pStyle w:val="ListParagraph"/>
      </w:pPr>
      <w:r w:rsidRPr="00BC4B6D">
        <w:t xml:space="preserve">2020 Emergency Response Guidebook. US DOT. Current version 2020 </w:t>
      </w:r>
      <w:sdt>
        <w:sdtPr>
          <w:id w:val="-739794268"/>
          <w:citation/>
        </w:sdtPr>
        <w:sdtEndPr/>
        <w:sdtContent>
          <w:r w:rsidRPr="00BC4B6D">
            <w:fldChar w:fldCharType="begin"/>
          </w:r>
          <w:r w:rsidRPr="00BC4B6D">
            <w:instrText xml:space="preserve"> CITATION Pip20 \l 1033 </w:instrText>
          </w:r>
          <w:r w:rsidRPr="00BC4B6D">
            <w:fldChar w:fldCharType="separate"/>
          </w:r>
          <w:r w:rsidRPr="00BC4B6D">
            <w:t>(Pipeline and Hazardous Materials Safety Administration, 2020)</w:t>
          </w:r>
          <w:r w:rsidRPr="00BC4B6D">
            <w:fldChar w:fldCharType="end"/>
          </w:r>
        </w:sdtContent>
      </w:sdt>
      <w:r w:rsidRPr="00BC4B6D">
        <w:t xml:space="preserve">. </w:t>
      </w:r>
    </w:p>
    <w:p w14:paraId="209D3A2A" w14:textId="77777777" w:rsidR="00B97C42" w:rsidRPr="00BC4B6D" w:rsidRDefault="00B97C42" w:rsidP="00BC4B6D">
      <w:pPr>
        <w:pStyle w:val="ListParagraph"/>
      </w:pPr>
      <w:r w:rsidRPr="00BC4B6D">
        <w:t xml:space="preserve">National Infrastructure Protection Plan. US Department of Homeland Security. Current version 2013 </w:t>
      </w:r>
      <w:sdt>
        <w:sdtPr>
          <w:id w:val="-1583670351"/>
          <w:citation/>
        </w:sdtPr>
        <w:sdtEndPr/>
        <w:sdtContent>
          <w:r w:rsidRPr="00BC4B6D">
            <w:fldChar w:fldCharType="begin"/>
          </w:r>
          <w:r w:rsidRPr="00BC4B6D">
            <w:instrText xml:space="preserve"> CITATION Dep13 \l 1033 </w:instrText>
          </w:r>
          <w:r w:rsidRPr="00BC4B6D">
            <w:fldChar w:fldCharType="separate"/>
          </w:r>
          <w:r w:rsidRPr="00BC4B6D">
            <w:t>(Department of Homeland Security, 2013)</w:t>
          </w:r>
          <w:r w:rsidRPr="00BC4B6D">
            <w:fldChar w:fldCharType="end"/>
          </w:r>
        </w:sdtContent>
      </w:sdt>
      <w:r w:rsidRPr="00BC4B6D">
        <w:t>.</w:t>
      </w:r>
    </w:p>
    <w:p w14:paraId="4ACD32AD" w14:textId="77777777" w:rsidR="00B97C42" w:rsidRDefault="00B97C42" w:rsidP="00B97C42">
      <w:pPr>
        <w:sectPr w:rsidR="00B97C42" w:rsidSect="006845AC">
          <w:headerReference w:type="default" r:id="rId113"/>
          <w:pgSz w:w="12240" w:h="15840" w:code="1"/>
          <w:pgMar w:top="1440" w:right="1440" w:bottom="1440" w:left="1440" w:header="720" w:footer="720" w:gutter="0"/>
          <w:pgNumType w:chapStyle="9"/>
          <w:cols w:space="720"/>
          <w:docGrid w:linePitch="360"/>
        </w:sectPr>
      </w:pPr>
    </w:p>
    <w:p w14:paraId="3D1DF362" w14:textId="77777777" w:rsidR="00B97C42" w:rsidRPr="009C0BB8" w:rsidRDefault="00B97C42" w:rsidP="00B97C42">
      <w:pPr>
        <w:pStyle w:val="Heading1"/>
        <w:numPr>
          <w:ilvl w:val="0"/>
          <w:numId w:val="0"/>
        </w:numPr>
      </w:pPr>
      <w:bookmarkStart w:id="806" w:name="_Toc64965643"/>
      <w:bookmarkStart w:id="807" w:name="_Toc90274247"/>
      <w:r w:rsidRPr="009C0BB8">
        <w:lastRenderedPageBreak/>
        <w:t>A</w:t>
      </w:r>
      <w:r>
        <w:t>ppendix B: ESF-3</w:t>
      </w:r>
      <w:r w:rsidRPr="009C0BB8">
        <w:t xml:space="preserve"> Responsibilities by Phase of Emergency Management</w:t>
      </w:r>
      <w:bookmarkEnd w:id="806"/>
      <w:bookmarkEnd w:id="807"/>
    </w:p>
    <w:p w14:paraId="410EDCF4" w14:textId="77777777" w:rsidR="00B97C42" w:rsidRDefault="00B97C42" w:rsidP="00B97C42">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3: Public Works</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Pr>
          <w:rFonts w:eastAsiaTheme="majorEastAsia"/>
        </w:rPr>
        <w:t>County’s</w:t>
      </w:r>
      <w:r w:rsidRPr="00272D40">
        <w:rPr>
          <w:rFonts w:eastAsiaTheme="majorEastAsia"/>
        </w:rPr>
        <w:t xml:space="preserve"> function. All tasked agencies should maintain agency-specific plans and procedures that allow for them to effectively accomplish these tasks.</w:t>
      </w:r>
    </w:p>
    <w:p w14:paraId="723F5B1F" w14:textId="77777777" w:rsidR="00B97C42" w:rsidRPr="007411D9" w:rsidRDefault="00B97C42" w:rsidP="007411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7411D9">
        <w:rPr>
          <w:b/>
          <w:bCs/>
          <w:color w:val="FFFFFF" w:themeColor="background1"/>
          <w:sz w:val="24"/>
          <w:szCs w:val="28"/>
        </w:rPr>
        <w:t>Prevention</w:t>
      </w:r>
    </w:p>
    <w:p w14:paraId="0397B657" w14:textId="77777777" w:rsidR="00B97C42" w:rsidRPr="00E8530E" w:rsidRDefault="00B97C42" w:rsidP="00B97C42">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-3</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6E3AE7AB" w14:textId="77777777" w:rsidR="00B97C42" w:rsidRDefault="00B97C42" w:rsidP="007411D9">
      <w:pPr>
        <w:pStyle w:val="Style2"/>
      </w:pPr>
      <w:r>
        <w:t>All Tasked Agencies</w:t>
      </w:r>
    </w:p>
    <w:p w14:paraId="64D67092" w14:textId="77777777" w:rsidR="00B97C42" w:rsidRDefault="00A77038" w:rsidP="00B97C42">
      <w:sdt>
        <w:sdtPr>
          <w:id w:val="-106325614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Develop operational plans for ESF-3 activities.</w:t>
      </w:r>
    </w:p>
    <w:p w14:paraId="11A98F26" w14:textId="77777777" w:rsidR="00B97C42" w:rsidRDefault="00A77038" w:rsidP="00B97C42">
      <w:sdt>
        <w:sdtPr>
          <w:id w:val="57401226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Participate in ESF-3 trainings and exercises as appropriate.</w:t>
      </w:r>
    </w:p>
    <w:p w14:paraId="30E54CD1" w14:textId="77777777" w:rsidR="00B97C42" w:rsidRDefault="00A77038" w:rsidP="00B97C42">
      <w:sdt>
        <w:sdtPr>
          <w:id w:val="-47930619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regular review and update of the ESF-3 annex with supporting agencies.</w:t>
      </w:r>
    </w:p>
    <w:p w14:paraId="67C0C79D" w14:textId="77777777" w:rsidR="00B97C42" w:rsidRDefault="00B97C42" w:rsidP="007411D9">
      <w:pPr>
        <w:pStyle w:val="Style2"/>
      </w:pPr>
      <w:r>
        <w:t>Polk County Public Works Department</w:t>
      </w:r>
    </w:p>
    <w:p w14:paraId="69B6BC22" w14:textId="77777777" w:rsidR="00B97C42" w:rsidRDefault="00A77038" w:rsidP="00B97C42">
      <w:sdt>
        <w:sdtPr>
          <w:id w:val="-111321078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regular review and update of the ESF-3 annex with supporting agencies.</w:t>
      </w:r>
    </w:p>
    <w:p w14:paraId="225C45FC" w14:textId="77777777" w:rsidR="00B97C42" w:rsidRDefault="00A77038" w:rsidP="00B97C42">
      <w:sdt>
        <w:sdtPr>
          <w:id w:val="-83660566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Facilitate collaborative planning to ensure the County’s capability to support ESF-3 activities.</w:t>
      </w:r>
    </w:p>
    <w:p w14:paraId="48F5A206" w14:textId="77777777" w:rsidR="00B97C42" w:rsidRDefault="00A77038" w:rsidP="00B97C42">
      <w:sdt>
        <w:sdtPr>
          <w:id w:val="662134779"/>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Develop and maintain an Emergency Public Works Plan for the County that includes procedures for addressing the following:</w:t>
      </w:r>
    </w:p>
    <w:p w14:paraId="125592FB" w14:textId="77777777" w:rsidR="00B97C42" w:rsidRDefault="00B97C42" w:rsidP="00B97C42">
      <w:r>
        <w:t xml:space="preserve"> </w:t>
      </w:r>
      <w:r>
        <w:tab/>
      </w:r>
      <w:sdt>
        <w:sdtPr>
          <w:id w:val="494992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Conducting pre-incident and post-incident assessments of public works and infrastructure.</w:t>
      </w:r>
    </w:p>
    <w:p w14:paraId="77F44FA4" w14:textId="77777777" w:rsidR="00B97C42" w:rsidRDefault="00A77038" w:rsidP="00B97C42">
      <w:pPr>
        <w:ind w:firstLine="720"/>
      </w:pPr>
      <w:sdt>
        <w:sdtPr>
          <w:id w:val="28948622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Executing emergency contract support for lifesaving and life-sustaining services.</w:t>
      </w:r>
    </w:p>
    <w:p w14:paraId="72A04A13" w14:textId="77777777" w:rsidR="00B97C42" w:rsidRDefault="00A77038" w:rsidP="00B97C42">
      <w:pPr>
        <w:ind w:firstLine="720"/>
      </w:pPr>
      <w:sdt>
        <w:sdtPr>
          <w:id w:val="-146858168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Coordinating repair of damaged public infrastructure and critical facilities.</w:t>
      </w:r>
    </w:p>
    <w:p w14:paraId="0A46B2B7" w14:textId="77777777" w:rsidR="00B97C42" w:rsidRDefault="00A77038" w:rsidP="00B97C42">
      <w:pPr>
        <w:ind w:firstLine="720"/>
      </w:pPr>
      <w:sdt>
        <w:sdtPr>
          <w:id w:val="17131172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Coordinating repair and restoration of the County’s critical infrastructure.</w:t>
      </w:r>
    </w:p>
    <w:p w14:paraId="5542DB0A" w14:textId="77777777" w:rsidR="00B97C42" w:rsidRDefault="00A77038" w:rsidP="00B97C42">
      <w:pPr>
        <w:ind w:firstLine="720"/>
      </w:pPr>
      <w:sdt>
        <w:sdtPr>
          <w:id w:val="-186150027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Coordinating disaster debris management activities.</w:t>
      </w:r>
    </w:p>
    <w:p w14:paraId="00D9F032" w14:textId="77777777" w:rsidR="00B97C42" w:rsidRDefault="00A77038" w:rsidP="00B97C42">
      <w:pPr>
        <w:ind w:left="720"/>
      </w:pPr>
      <w:sdt>
        <w:sdtPr>
          <w:id w:val="-192702862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Establishing a damage assessment team from among County departments with assessment capabilities and responsibilities.</w:t>
      </w:r>
    </w:p>
    <w:p w14:paraId="43E04E4F" w14:textId="77777777" w:rsidR="00B97C42" w:rsidRDefault="00A77038" w:rsidP="00B97C42">
      <w:pPr>
        <w:ind w:left="720"/>
      </w:pPr>
      <w:sdt>
        <w:sdtPr>
          <w:id w:val="-654527421"/>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Training and providing damage plotting team members to the EOC. </w:t>
      </w:r>
    </w:p>
    <w:p w14:paraId="0F29039F" w14:textId="77777777" w:rsidR="00B97C42" w:rsidRDefault="00A77038" w:rsidP="00B97C42">
      <w:pPr>
        <w:ind w:left="720"/>
      </w:pPr>
      <w:sdt>
        <w:sdtPr>
          <w:id w:val="-82581112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Assisting in reporting and compiling information regarding deaths, injuries, and dollar damage to tax-supported facilities and to private property.</w:t>
      </w:r>
    </w:p>
    <w:p w14:paraId="337C9E50" w14:textId="77777777" w:rsidR="00B97C42" w:rsidRDefault="00B97C42" w:rsidP="00B97C42">
      <w:r>
        <w:t xml:space="preserve"> </w:t>
      </w:r>
      <w:r>
        <w:tab/>
      </w:r>
      <w:sdt>
        <w:sdtPr>
          <w:id w:val="-6495294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Assisting in determining the geographic extent of the damaged area.</w:t>
      </w:r>
    </w:p>
    <w:p w14:paraId="4ED23BB4" w14:textId="77777777" w:rsidR="00B97C42" w:rsidRDefault="00A77038" w:rsidP="00B97C42">
      <w:pPr>
        <w:ind w:left="720"/>
      </w:pPr>
      <w:sdt>
        <w:sdtPr>
          <w:id w:val="-177408934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Evaluating the effect of damage on the County’s economic index, tax base, bond ratings, insurance ratings, etc. for use in long-range recovery planning.</w:t>
      </w:r>
    </w:p>
    <w:p w14:paraId="72493DA8" w14:textId="77777777" w:rsidR="00B97C42" w:rsidRPr="006B393F" w:rsidRDefault="00B97C42" w:rsidP="007411D9">
      <w:pPr>
        <w:pStyle w:val="Style2"/>
      </w:pPr>
      <w:r>
        <w:t>Polk County Emergency Management Department</w:t>
      </w:r>
      <w:r w:rsidRPr="006B393F">
        <w:t xml:space="preserve"> </w:t>
      </w:r>
    </w:p>
    <w:p w14:paraId="7ECF4AFE" w14:textId="77777777" w:rsidR="00B97C42" w:rsidRDefault="00A77038" w:rsidP="00B97C42">
      <w:sdt>
        <w:sdtPr>
          <w:id w:val="-180854811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Maintain the operational capacity of the County EOC to support public works activities. </w:t>
      </w:r>
    </w:p>
    <w:p w14:paraId="717CE0F1" w14:textId="77777777" w:rsidR="00B97C42" w:rsidRDefault="00A77038" w:rsidP="00B97C42">
      <w:sdt>
        <w:sdtPr>
          <w:id w:val="-555929879"/>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Identify critical lifeline routes and bridges that would be priorities for removal of debris.</w:t>
      </w:r>
    </w:p>
    <w:p w14:paraId="5ECE6254" w14:textId="77777777" w:rsidR="00B97C42" w:rsidRDefault="00A77038" w:rsidP="00B97C42">
      <w:sdt>
        <w:sdtPr>
          <w:id w:val="-131255239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with the Environmental Health Division to develop and maintain written procedures for the disposal of debris in the event of a major disaster.</w:t>
      </w:r>
    </w:p>
    <w:p w14:paraId="2E9F1632" w14:textId="77777777" w:rsidR="00B97C42" w:rsidRDefault="00A77038" w:rsidP="00B97C42">
      <w:sdt>
        <w:sdtPr>
          <w:id w:val="-153464779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Ensure that staff are identified and adequately trained to fulfill the finance function in the County EOC, including the tracking of public works resources.</w:t>
      </w:r>
    </w:p>
    <w:p w14:paraId="2823424C" w14:textId="77777777" w:rsidR="00B97C42" w:rsidRPr="009E48F0" w:rsidRDefault="00B97C42" w:rsidP="007411D9">
      <w:pPr>
        <w:pStyle w:val="Style2"/>
      </w:pPr>
      <w:r>
        <w:t>Polk County Environmental Health Division</w:t>
      </w:r>
    </w:p>
    <w:p w14:paraId="6BB3380C" w14:textId="77777777" w:rsidR="00B97C42" w:rsidRDefault="00A77038" w:rsidP="00B97C42">
      <w:sdt>
        <w:sdtPr>
          <w:id w:val="-192633374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Identify local haulers and recyclers that are capable of handling disaster debris.</w:t>
      </w:r>
    </w:p>
    <w:p w14:paraId="557A076A" w14:textId="77777777" w:rsidR="00B97C42" w:rsidRDefault="00A77038" w:rsidP="00B97C42">
      <w:sdt>
        <w:sdtPr>
          <w:id w:val="36086954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In coordination with the franchised collectors and licensed disposal sites, determine the County’s disposal capacity for debris from a major windstorm, earthquake, or volcanic eruption.</w:t>
      </w:r>
    </w:p>
    <w:p w14:paraId="457B4C71" w14:textId="77777777" w:rsidR="00B97C42" w:rsidRDefault="00A77038" w:rsidP="00B97C42">
      <w:sdt>
        <w:sdtPr>
          <w:id w:val="185137121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Work with the EMO to develop written procedures for disaster debris disposal.</w:t>
      </w:r>
    </w:p>
    <w:p w14:paraId="26306A36" w14:textId="77777777" w:rsidR="00B97C42" w:rsidRDefault="00B97C42" w:rsidP="007411D9">
      <w:pPr>
        <w:pStyle w:val="Style2"/>
        <w:rPr>
          <w:rStyle w:val="eop"/>
          <w:rFonts w:ascii="Calibri" w:hAnsi="Calibri" w:cs="Calibri"/>
          <w:shd w:val="clear" w:color="auto" w:fill="FFFFFF"/>
        </w:rPr>
      </w:pPr>
      <w:r>
        <w:rPr>
          <w:rStyle w:val="normaltextrun"/>
          <w:rFonts w:ascii="Calibri" w:hAnsi="Calibri" w:cs="Calibri"/>
          <w:shd w:val="clear" w:color="auto" w:fill="FFFFFF"/>
        </w:rPr>
        <w:t>Local Municipalities and the Confederated Tribes of Grand Ronde</w:t>
      </w:r>
      <w:r>
        <w:rPr>
          <w:rStyle w:val="eop"/>
          <w:rFonts w:ascii="Calibri" w:hAnsi="Calibri" w:cs="Calibri"/>
          <w:shd w:val="clear" w:color="auto" w:fill="FFFFFF"/>
        </w:rPr>
        <w:t> </w:t>
      </w:r>
    </w:p>
    <w:p w14:paraId="2A676752" w14:textId="77777777" w:rsidR="00B97C42" w:rsidRPr="003026C3" w:rsidRDefault="00A77038" w:rsidP="00B97C42">
      <w:sdt>
        <w:sdtPr>
          <w:id w:val="-66324452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rsidRPr="003026C3">
        <w:t xml:space="preserve">  Public works officials of incorporated cities will work with their local policy makers to perform mitigation/preparedness activities similar to those outlined above in conjunction with the city’s Emergency Operations Plan (EOP). Public works officials of incorporated cities without their own EOPs should use the mitigation/preparedness direction outlined above and coordinate activities with the County </w:t>
      </w:r>
      <w:r w:rsidR="00B97C42">
        <w:t>EMD</w:t>
      </w:r>
      <w:r w:rsidR="00B97C42" w:rsidRPr="003026C3">
        <w:t xml:space="preserve"> Program.</w:t>
      </w:r>
    </w:p>
    <w:p w14:paraId="5BF37620" w14:textId="77777777" w:rsidR="00B97C42" w:rsidRPr="006B393F" w:rsidRDefault="00B97C42" w:rsidP="007411D9">
      <w:pPr>
        <w:pStyle w:val="Style2"/>
      </w:pPr>
      <w:r>
        <w:t>Other Local and State Government Entities</w:t>
      </w:r>
    </w:p>
    <w:p w14:paraId="26079274" w14:textId="77777777" w:rsidR="00B97C42" w:rsidRDefault="00A77038" w:rsidP="00B97C42">
      <w:sdt>
        <w:sdtPr>
          <w:id w:val="101873915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with the Polk County EMO in identifying lifelines (e.g., highways, bridges) that are critical to their respective and overlapping jurisdictions.</w:t>
      </w:r>
    </w:p>
    <w:p w14:paraId="0B8A240A" w14:textId="77777777" w:rsidR="00B97C42" w:rsidRDefault="00A77038" w:rsidP="00B97C42">
      <w:sdt>
        <w:sdtPr>
          <w:id w:val="-8877959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Establish pre-disaster agreements with local haulers as appropriate</w:t>
      </w:r>
      <w:r w:rsidR="00B97C42" w:rsidRPr="006B393F">
        <w:t xml:space="preserve">. </w:t>
      </w:r>
    </w:p>
    <w:p w14:paraId="4D955A71" w14:textId="77777777" w:rsidR="00B97C42" w:rsidRDefault="00B97C42" w:rsidP="007411D9">
      <w:pPr>
        <w:pStyle w:val="Style2"/>
      </w:pPr>
      <w:r>
        <w:t>Franchise/Private Haulers and Recyclers</w:t>
      </w:r>
    </w:p>
    <w:p w14:paraId="75BB6D7A" w14:textId="77777777" w:rsidR="00B97C42" w:rsidRDefault="00A77038" w:rsidP="00B97C42">
      <w:sdt>
        <w:sdtPr>
          <w:id w:val="213112913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Access capability to assist in the removal of debris in response to a major disaster.</w:t>
      </w:r>
    </w:p>
    <w:p w14:paraId="3263C5A7" w14:textId="77777777" w:rsidR="00B97C42" w:rsidRDefault="00A77038" w:rsidP="00B97C42">
      <w:sdt>
        <w:sdtPr>
          <w:id w:val="-148978899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Work with the Polk County Environmental Health Division, EMO, and other units of local government in defining expectations/capabilities.</w:t>
      </w:r>
    </w:p>
    <w:p w14:paraId="38A25389" w14:textId="0755C7B2" w:rsidR="00B97C42" w:rsidRPr="006B393F" w:rsidRDefault="00A77038" w:rsidP="00B97C42">
      <w:sdt>
        <w:sdtPr>
          <w:id w:val="-208044036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For more information see the Regional Debris Management Plan </w:t>
      </w:r>
      <w:sdt>
        <w:sdtPr>
          <w:id w:val="-2008512221"/>
          <w:citation/>
        </w:sdtPr>
        <w:sdtEndPr/>
        <w:sdtContent>
          <w:r w:rsidR="00B97C42">
            <w:fldChar w:fldCharType="begin"/>
          </w:r>
          <w:r w:rsidR="005425A8">
            <w:instrText xml:space="preserve">CITATION Eco08 \l 1033 </w:instrText>
          </w:r>
          <w:r w:rsidR="00B97C42">
            <w:fldChar w:fldCharType="separate"/>
          </w:r>
          <w:r w:rsidR="005425A8">
            <w:rPr>
              <w:noProof/>
            </w:rPr>
            <w:t>(Ecology and Environment Inc., 2017)</w:t>
          </w:r>
          <w:r w:rsidR="00B97C42">
            <w:fldChar w:fldCharType="end"/>
          </w:r>
        </w:sdtContent>
      </w:sdt>
      <w:r w:rsidR="00B97C42">
        <w:t>.</w:t>
      </w:r>
    </w:p>
    <w:p w14:paraId="466B8DA1" w14:textId="77777777" w:rsidR="00B97C42" w:rsidRPr="001A427D" w:rsidRDefault="00B97C42"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Response</w:t>
      </w:r>
    </w:p>
    <w:p w14:paraId="272531AE" w14:textId="77777777" w:rsidR="00B97C42" w:rsidRDefault="00B97C42" w:rsidP="00B97C42">
      <w:r w:rsidRPr="00272D40">
        <w:t>Response activities take place during an emergency and include actions taken to save lives and prevent further property damage in an emergency. Response role</w:t>
      </w:r>
      <w:r>
        <w:t xml:space="preserve">s and responsibilities for ESF-3 </w:t>
      </w:r>
      <w:r w:rsidRPr="00272D40">
        <w:t>include</w:t>
      </w:r>
      <w:r>
        <w:t xml:space="preserve"> the following</w:t>
      </w:r>
      <w:r w:rsidRPr="00272D40">
        <w:t>:</w:t>
      </w:r>
    </w:p>
    <w:p w14:paraId="58EFB208" w14:textId="77777777" w:rsidR="00B97C42" w:rsidRDefault="00B97C42" w:rsidP="007411D9">
      <w:pPr>
        <w:pStyle w:val="Style2"/>
      </w:pPr>
      <w:r>
        <w:t>All Tasked Agencies</w:t>
      </w:r>
    </w:p>
    <w:p w14:paraId="7E8DC43B" w14:textId="77777777" w:rsidR="00B97C42" w:rsidRDefault="00A77038" w:rsidP="00B97C42">
      <w:sdt>
        <w:sdtPr>
          <w:id w:val="160128903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D3590F">
        <w:t>Provide situational updates to the County EOC as required to maintain situational awareness and establish a common operating picture</w:t>
      </w:r>
      <w:r w:rsidR="00B97C42">
        <w:t xml:space="preserve">. </w:t>
      </w:r>
    </w:p>
    <w:p w14:paraId="1FADF7C8" w14:textId="77777777" w:rsidR="00B97C42" w:rsidRDefault="00A77038" w:rsidP="00B97C42">
      <w:sdt>
        <w:sdtPr>
          <w:id w:val="64061146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D3590F">
        <w:t xml:space="preserve">Provide a representative to the County EOC, </w:t>
      </w:r>
      <w:r w:rsidR="00B97C42">
        <w:t xml:space="preserve">when requested, to support ESF-3 </w:t>
      </w:r>
      <w:r w:rsidR="00B97C42" w:rsidRPr="00D3590F">
        <w:t>activities</w:t>
      </w:r>
      <w:r w:rsidR="00B97C42">
        <w:t>.</w:t>
      </w:r>
    </w:p>
    <w:p w14:paraId="7007804E" w14:textId="77777777" w:rsidR="00B97C42" w:rsidRPr="002861E4" w:rsidRDefault="00B97C42" w:rsidP="007411D9">
      <w:pPr>
        <w:pStyle w:val="Style2"/>
      </w:pPr>
      <w:r>
        <w:t xml:space="preserve">Polk County </w:t>
      </w:r>
      <w:r w:rsidRPr="00DE7C9F">
        <w:t>Public Works Department</w:t>
      </w:r>
    </w:p>
    <w:p w14:paraId="6AD22991" w14:textId="77777777" w:rsidR="00B97C42" w:rsidRDefault="00A77038" w:rsidP="00B97C42">
      <w:sdt>
        <w:sdtPr>
          <w:id w:val="-111205098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 xml:space="preserve">Coordinate public works and engineering activities in support of the County </w:t>
      </w:r>
      <w:r w:rsidR="00B97C42">
        <w:t>EOP</w:t>
      </w:r>
      <w:r w:rsidR="00B97C42" w:rsidRPr="00B032C4">
        <w:t xml:space="preserve">. </w:t>
      </w:r>
    </w:p>
    <w:p w14:paraId="1B919BFC" w14:textId="77777777" w:rsidR="00B97C42" w:rsidRPr="00B032C4" w:rsidRDefault="00A77038" w:rsidP="00B97C42">
      <w:sdt>
        <w:sdtPr>
          <w:id w:val="10708519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Immediately recall off-duty personnel.</w:t>
      </w:r>
    </w:p>
    <w:p w14:paraId="3C19D336" w14:textId="77777777" w:rsidR="00B97C42" w:rsidRPr="00B032C4" w:rsidRDefault="00A77038" w:rsidP="00B97C42">
      <w:sdt>
        <w:sdtPr>
          <w:id w:val="-111752337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Provide heavy equipment and engineering resources.</w:t>
      </w:r>
    </w:p>
    <w:p w14:paraId="45C88F17" w14:textId="77777777" w:rsidR="00B97C42" w:rsidRPr="00B032C4" w:rsidRDefault="00A77038" w:rsidP="00B97C42">
      <w:sdt>
        <w:sdtPr>
          <w:id w:val="-215349717"/>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Coordinate debris management activities.</w:t>
      </w:r>
      <w:r w:rsidR="00B97C42">
        <w:t xml:space="preserve"> Coordinate with the Environmental Health Division in debris disposal.</w:t>
      </w:r>
    </w:p>
    <w:p w14:paraId="3A264258" w14:textId="77777777" w:rsidR="00B97C42" w:rsidRDefault="00A77038" w:rsidP="00B97C42">
      <w:sdt>
        <w:sdtPr>
          <w:id w:val="134027936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Provide public works and engineering support on a priority basis as determined by the EOC and on-scene Incident Commander(s).</w:t>
      </w:r>
    </w:p>
    <w:p w14:paraId="68CBED67" w14:textId="77777777" w:rsidR="00B97C42" w:rsidRDefault="00A77038" w:rsidP="00B97C42">
      <w:sdt>
        <w:sdtPr>
          <w:id w:val="188560339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If the County EOC is activated, deploy a Public Works liaison to serve as Resource Coordinator.</w:t>
      </w:r>
    </w:p>
    <w:p w14:paraId="725F7489" w14:textId="77777777" w:rsidR="00B97C42" w:rsidRDefault="00A77038" w:rsidP="00B97C42">
      <w:sdt>
        <w:sdtPr>
          <w:id w:val="-63009081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Inspect bridges for structural damage, if warranted.</w:t>
      </w:r>
    </w:p>
    <w:p w14:paraId="5306B018" w14:textId="77777777" w:rsidR="00B97C42" w:rsidRDefault="00A77038" w:rsidP="00B97C42">
      <w:sdt>
        <w:sdtPr>
          <w:id w:val="-196310520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Assist the Department of Assessment and Taxation with damage assessment in conjunction with other available engineering services.</w:t>
      </w:r>
    </w:p>
    <w:p w14:paraId="429E5A2A" w14:textId="77777777" w:rsidR="00B97C42" w:rsidRDefault="00A77038" w:rsidP="00B97C42">
      <w:sdt>
        <w:sdtPr>
          <w:id w:val="925464261"/>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Make temporary repairs of arterial routes and bridges.</w:t>
      </w:r>
    </w:p>
    <w:p w14:paraId="4FF5E81B" w14:textId="77777777" w:rsidR="00B97C42" w:rsidRDefault="00A77038" w:rsidP="00B97C42">
      <w:sdt>
        <w:sdtPr>
          <w:id w:val="101319015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the restoration of County facilities, roads, and bridges.</w:t>
      </w:r>
    </w:p>
    <w:p w14:paraId="27D62E66" w14:textId="77777777" w:rsidR="00B97C42" w:rsidRDefault="00A77038" w:rsidP="00B97C42">
      <w:sdt>
        <w:sdtPr>
          <w:id w:val="158170631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Furnish equipment and operators to assist fire and police in rescue operations.</w:t>
      </w:r>
    </w:p>
    <w:p w14:paraId="5EBEC9AF" w14:textId="77777777" w:rsidR="00B97C42" w:rsidRDefault="00A77038" w:rsidP="00B97C42">
      <w:sdt>
        <w:sdtPr>
          <w:id w:val="1378271819"/>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Assist police and fire in traffic control, rescue operations, and clearing and maintaining critical lifeline routes.</w:t>
      </w:r>
    </w:p>
    <w:p w14:paraId="584C151E" w14:textId="77777777" w:rsidR="00B97C42" w:rsidRDefault="00A77038" w:rsidP="00B97C42">
      <w:sdt>
        <w:sdtPr>
          <w:id w:val="-744033507"/>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transportation resources for evacuations.</w:t>
      </w:r>
    </w:p>
    <w:p w14:paraId="79D2F1DE" w14:textId="77777777" w:rsidR="00B97C42" w:rsidRDefault="00A77038" w:rsidP="00B97C42">
      <w:sdt>
        <w:sdtPr>
          <w:id w:val="34591007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Establish mobile repair stations in appropriate locations for repairing emergency response vehicles.</w:t>
      </w:r>
    </w:p>
    <w:p w14:paraId="2C95C6EA" w14:textId="77777777" w:rsidR="00B97C42" w:rsidRDefault="00A77038" w:rsidP="00B97C42">
      <w:sdt>
        <w:sdtPr>
          <w:id w:val="-149017062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Assist General Services in the transport of supplies and equipment.</w:t>
      </w:r>
    </w:p>
    <w:p w14:paraId="08FCBCD4" w14:textId="77777777" w:rsidR="00B97C42" w:rsidRDefault="00A77038" w:rsidP="00B97C42">
      <w:sdt>
        <w:sdtPr>
          <w:id w:val="45884381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Assist General Services in the acquisition and deployment of private equipment resources.</w:t>
      </w:r>
    </w:p>
    <w:p w14:paraId="62E4BEDF" w14:textId="77777777" w:rsidR="00B97C42" w:rsidRDefault="00A77038" w:rsidP="00B97C42">
      <w:sdt>
        <w:sdtPr>
          <w:id w:val="2152331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Assist Environmental Health Division with emergency waste disposal and sanitation.</w:t>
      </w:r>
    </w:p>
    <w:p w14:paraId="7C7B5124" w14:textId="77777777" w:rsidR="00B97C42" w:rsidRDefault="00A77038" w:rsidP="00B97C42">
      <w:sdt>
        <w:sdtPr>
          <w:id w:val="77922135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Document personnel and other costs for possible reimbursement.</w:t>
      </w:r>
    </w:p>
    <w:p w14:paraId="21E4D402" w14:textId="77777777" w:rsidR="00B97C42" w:rsidRDefault="00A77038" w:rsidP="00B97C42">
      <w:sdt>
        <w:sdtPr>
          <w:id w:val="151734528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Advise the Board of Commissioners on Public Works’ emergency/disaster response activities.</w:t>
      </w:r>
    </w:p>
    <w:p w14:paraId="62A60300" w14:textId="77777777" w:rsidR="00B97C42" w:rsidRDefault="00A77038" w:rsidP="00B97C42">
      <w:sdt>
        <w:sdtPr>
          <w:id w:val="-213917930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Make recommendations regarding the priority of repairs</w:t>
      </w:r>
      <w:r w:rsidR="00B97C42">
        <w:t>.</w:t>
      </w:r>
    </w:p>
    <w:p w14:paraId="15CE12A2" w14:textId="77777777" w:rsidR="00B97C42" w:rsidRPr="006B393F" w:rsidRDefault="00B97C42" w:rsidP="007411D9">
      <w:pPr>
        <w:pStyle w:val="Style2"/>
      </w:pPr>
      <w:r>
        <w:t>Polk County Emergency Management Department</w:t>
      </w:r>
      <w:r w:rsidRPr="006B393F">
        <w:t xml:space="preserve"> </w:t>
      </w:r>
    </w:p>
    <w:p w14:paraId="1DAD9F74" w14:textId="77777777" w:rsidR="00B97C42" w:rsidRDefault="00A77038" w:rsidP="00B97C42">
      <w:sdt>
        <w:sdtPr>
          <w:id w:val="58418605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Coordinate with the EOC Planning Section to identify unmet needs.</w:t>
      </w:r>
    </w:p>
    <w:p w14:paraId="28CAED60" w14:textId="77777777" w:rsidR="00B97C42" w:rsidRDefault="00A77038" w:rsidP="00B97C42">
      <w:sdt>
        <w:sdtPr>
          <w:id w:val="158988308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 xml:space="preserve">Establish a </w:t>
      </w:r>
      <w:r w:rsidR="00B97C42">
        <w:t xml:space="preserve">Public Works </w:t>
      </w:r>
      <w:r w:rsidR="00B97C42" w:rsidRPr="00B032C4">
        <w:t>Branch in the County EOC if needed.</w:t>
      </w:r>
    </w:p>
    <w:p w14:paraId="0C013340" w14:textId="77777777" w:rsidR="00B97C42" w:rsidRDefault="00A77038" w:rsidP="00B97C42">
      <w:sdt>
        <w:sdtPr>
          <w:id w:val="100485929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 xml:space="preserve">Track the use of </w:t>
      </w:r>
      <w:r w:rsidR="00B97C42">
        <w:t>Public Works resourc</w:t>
      </w:r>
      <w:r w:rsidR="00B97C42" w:rsidRPr="00B032C4">
        <w:t>es through the EOC Finance Section.</w:t>
      </w:r>
    </w:p>
    <w:p w14:paraId="2517DAA5" w14:textId="77777777" w:rsidR="00B97C42" w:rsidRDefault="00A77038" w:rsidP="00B97C42">
      <w:sdt>
        <w:sdtPr>
          <w:id w:val="-2026399211"/>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Request support for volunteers and donations activities through the State E</w:t>
      </w:r>
      <w:r w:rsidR="00B97C42">
        <w:t xml:space="preserve">mergency </w:t>
      </w:r>
      <w:r w:rsidR="00B97C42" w:rsidRPr="00B032C4">
        <w:t>C</w:t>
      </w:r>
      <w:r w:rsidR="00B97C42">
        <w:t xml:space="preserve">oordination </w:t>
      </w:r>
      <w:r w:rsidR="00B97C42" w:rsidRPr="00B032C4">
        <w:t>C</w:t>
      </w:r>
      <w:r w:rsidR="00B97C42">
        <w:t>enter</w:t>
      </w:r>
      <w:r w:rsidR="00B97C42" w:rsidRPr="00B032C4">
        <w:t>.</w:t>
      </w:r>
    </w:p>
    <w:p w14:paraId="1F2BAEDB" w14:textId="77777777" w:rsidR="00B97C42" w:rsidRDefault="00A77038" w:rsidP="00B97C42">
      <w:sdt>
        <w:sdtPr>
          <w:id w:val="-248575931"/>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Establish a communications link with affected jurisdictions and volunteer agencies.</w:t>
      </w:r>
    </w:p>
    <w:p w14:paraId="69DFC2E6" w14:textId="77777777" w:rsidR="00B97C42" w:rsidRDefault="00A77038" w:rsidP="00B97C42">
      <w:sdt>
        <w:sdtPr>
          <w:id w:val="99916508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Notify Public Works of the need to remove debris from specific sites that have been designated as priority lifeline routes/bridges or buildings, hospitals, fire, police, etc.</w:t>
      </w:r>
    </w:p>
    <w:p w14:paraId="4844EC5D" w14:textId="77777777" w:rsidR="00B97C42" w:rsidRDefault="00A77038" w:rsidP="00B97C42">
      <w:sdt>
        <w:sdtPr>
          <w:id w:val="94619546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with the Environmental Health Division, Public Works, local haulers, and other County departments in clearing priority roads and facilities.</w:t>
      </w:r>
    </w:p>
    <w:p w14:paraId="172C7A76" w14:textId="77777777" w:rsidR="00B97C42" w:rsidRDefault="00A77038" w:rsidP="00B97C42">
      <w:sdt>
        <w:sdtPr>
          <w:id w:val="-90105345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Support Public Works operations.</w:t>
      </w:r>
    </w:p>
    <w:p w14:paraId="2062D012" w14:textId="77777777" w:rsidR="00B97C42" w:rsidRPr="006B393F" w:rsidRDefault="00B97C42" w:rsidP="007411D9">
      <w:pPr>
        <w:pStyle w:val="Style2"/>
      </w:pPr>
      <w:r>
        <w:lastRenderedPageBreak/>
        <w:t>Polk County Environmental Health Division</w:t>
      </w:r>
    </w:p>
    <w:p w14:paraId="09D4F5CB" w14:textId="77777777" w:rsidR="00B97C42" w:rsidRDefault="00A77038" w:rsidP="00B97C42">
      <w:sdt>
        <w:sdtPr>
          <w:id w:val="-35866550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Notify site operators (licensed disposal sites and if necessary, emergency disposal sites) of procedures for special debris.</w:t>
      </w:r>
    </w:p>
    <w:p w14:paraId="49E62983" w14:textId="77777777" w:rsidR="00B97C42" w:rsidRDefault="00A77038" w:rsidP="00B97C42">
      <w:sdt>
        <w:sdtPr>
          <w:id w:val="-909538197"/>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Confirm availability/capacity to recycle concrete, metal, brick, wood, and mixed waste garbage that has been separated.</w:t>
      </w:r>
    </w:p>
    <w:p w14:paraId="1DD36C58" w14:textId="77777777" w:rsidR="00B97C42" w:rsidRDefault="00A77038" w:rsidP="00B97C42">
      <w:sdt>
        <w:sdtPr>
          <w:id w:val="-108168009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Inform the EMO where debris may be taken for disposal.</w:t>
      </w:r>
    </w:p>
    <w:p w14:paraId="52F03912" w14:textId="77777777" w:rsidR="00B97C42" w:rsidRDefault="00A77038" w:rsidP="00B97C42">
      <w:sdt>
        <w:sdtPr>
          <w:id w:val="87381136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Issue a news release via the Public Information Officer informing the public of disposal sites and that property owners will be responsible for hauling their debris.</w:t>
      </w:r>
    </w:p>
    <w:p w14:paraId="64CA3DDB" w14:textId="77777777" w:rsidR="00B97C42" w:rsidRDefault="00A77038" w:rsidP="00B97C42">
      <w:sdt>
        <w:sdtPr>
          <w:id w:val="-29591526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Ensure that proper records are maintained as necessary for cost accounting</w:t>
      </w:r>
    </w:p>
    <w:p w14:paraId="3DB3DDFD" w14:textId="77777777" w:rsidR="00B97C42" w:rsidRDefault="00B97C42" w:rsidP="007411D9">
      <w:pPr>
        <w:pStyle w:val="Style2"/>
        <w:rPr>
          <w:rStyle w:val="eop"/>
          <w:rFonts w:ascii="Calibri" w:hAnsi="Calibri" w:cs="Calibri"/>
          <w:shd w:val="clear" w:color="auto" w:fill="FFFFFF"/>
        </w:rPr>
      </w:pPr>
      <w:r>
        <w:rPr>
          <w:rStyle w:val="normaltextrun"/>
          <w:rFonts w:ascii="Calibri" w:hAnsi="Calibri" w:cs="Calibri"/>
          <w:shd w:val="clear" w:color="auto" w:fill="FFFFFF"/>
        </w:rPr>
        <w:t>Local Municipalities and the Confederated Tribes of Grand Ronde</w:t>
      </w:r>
      <w:r>
        <w:rPr>
          <w:rStyle w:val="eop"/>
          <w:rFonts w:ascii="Calibri" w:hAnsi="Calibri" w:cs="Calibri"/>
          <w:shd w:val="clear" w:color="auto" w:fill="FFFFFF"/>
        </w:rPr>
        <w:t> </w:t>
      </w:r>
    </w:p>
    <w:p w14:paraId="38580E2C" w14:textId="77777777" w:rsidR="00B97C42" w:rsidRPr="003026C3" w:rsidRDefault="00A77038" w:rsidP="00B97C42">
      <w:sdt>
        <w:sdtPr>
          <w:id w:val="54402936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rsidRPr="003026C3">
        <w:t xml:space="preserve">  </w:t>
      </w:r>
      <w:r w:rsidR="00B97C42" w:rsidRPr="004862F3">
        <w:t>Conduct emergency operations to support public works activities within jurisdictional/geographic boundaries</w:t>
      </w:r>
      <w:r w:rsidR="00B97C42" w:rsidRPr="003026C3">
        <w:t>.</w:t>
      </w:r>
    </w:p>
    <w:p w14:paraId="252490F7" w14:textId="77777777" w:rsidR="00B97C42" w:rsidRPr="006B393F" w:rsidRDefault="00B97C42" w:rsidP="007411D9">
      <w:pPr>
        <w:pStyle w:val="Style2"/>
      </w:pPr>
      <w:r>
        <w:t>Other Local and State Government Entities</w:t>
      </w:r>
    </w:p>
    <w:p w14:paraId="06DA2B8D" w14:textId="77777777" w:rsidR="00B97C42" w:rsidRDefault="00A77038" w:rsidP="00B97C42">
      <w:sdt>
        <w:sdtPr>
          <w:id w:val="-200311573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Identify critical assets that require immediate debris removal and disposal.</w:t>
      </w:r>
    </w:p>
    <w:p w14:paraId="7AC56F33" w14:textId="77777777" w:rsidR="00B97C42" w:rsidRDefault="00A77038" w:rsidP="00B97C42">
      <w:sdt>
        <w:sdtPr>
          <w:id w:val="167938728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Once disposal sites have been determined, arrange to have a hauler remove debris, by type, to the appropriate disposal site.</w:t>
      </w:r>
    </w:p>
    <w:p w14:paraId="0347F376" w14:textId="77777777" w:rsidR="00B97C42" w:rsidRDefault="00A77038" w:rsidP="00B97C42">
      <w:sdt>
        <w:sdtPr>
          <w:id w:val="-1341004964"/>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If assistance is needed with debris removal from priority areas, contact the Environmental Health Division Director and/or his/her designee at the County’s EOC</w:t>
      </w:r>
      <w:r w:rsidR="00B97C42" w:rsidRPr="006B393F">
        <w:t xml:space="preserve">. </w:t>
      </w:r>
    </w:p>
    <w:p w14:paraId="7A53BA20" w14:textId="77777777" w:rsidR="00B97C42" w:rsidRDefault="00B97C42" w:rsidP="007411D9">
      <w:pPr>
        <w:pStyle w:val="Style2"/>
      </w:pPr>
      <w:r>
        <w:t>Franchise/Private Haulers and Recyclers</w:t>
      </w:r>
    </w:p>
    <w:p w14:paraId="791849AC" w14:textId="77777777" w:rsidR="00B97C42" w:rsidRDefault="00A77038" w:rsidP="00B97C42">
      <w:sdt>
        <w:sdtPr>
          <w:id w:val="187333496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Respond to Environmental Health Division’s inquiry as to current availability/capability to assist in removal of debris from critical locations.</w:t>
      </w:r>
    </w:p>
    <w:p w14:paraId="33CF398E" w14:textId="77777777" w:rsidR="00B97C42" w:rsidRDefault="00A77038" w:rsidP="00B97C42">
      <w:sdt>
        <w:sdtPr>
          <w:id w:val="40797602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Give priority to government requests for cleanup of roads, bridges, and buildings that have been designated as critical lifeline facilities.</w:t>
      </w:r>
    </w:p>
    <w:p w14:paraId="2FDFCFFC" w14:textId="77777777" w:rsidR="00B97C42" w:rsidRPr="001A427D" w:rsidRDefault="00B97C42"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 xml:space="preserve">Recovery </w:t>
      </w:r>
    </w:p>
    <w:p w14:paraId="383AB064" w14:textId="77777777" w:rsidR="00B97C42" w:rsidRPr="001C0572" w:rsidRDefault="00B97C42" w:rsidP="00B97C42">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ESF-3 include the following:</w:t>
      </w:r>
    </w:p>
    <w:p w14:paraId="3E8DCEDC" w14:textId="77777777" w:rsidR="00B97C42" w:rsidRDefault="00B97C42" w:rsidP="001A427D">
      <w:pPr>
        <w:pStyle w:val="Style2"/>
      </w:pPr>
      <w:r>
        <w:t>All Tasked Agencies</w:t>
      </w:r>
    </w:p>
    <w:p w14:paraId="6145A24A" w14:textId="77777777" w:rsidR="00B97C42" w:rsidRDefault="00A77038" w:rsidP="00B97C42">
      <w:sdt>
        <w:sdtPr>
          <w:id w:val="-187800784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Demobilize response activities.</w:t>
      </w:r>
    </w:p>
    <w:p w14:paraId="476FDEF4" w14:textId="77777777" w:rsidR="00B97C42" w:rsidRDefault="00A77038" w:rsidP="00B97C42">
      <w:sdt>
        <w:sdtPr>
          <w:id w:val="41975328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B032C4">
        <w:t xml:space="preserve">Maintain incident documentation to </w:t>
      </w:r>
      <w:r w:rsidR="00B97C42">
        <w:t xml:space="preserve">support any applicable </w:t>
      </w:r>
      <w:r w:rsidR="00B97C42" w:rsidRPr="00B032C4">
        <w:t>public and</w:t>
      </w:r>
      <w:r w:rsidR="00B97C42">
        <w:t>/or</w:t>
      </w:r>
      <w:r w:rsidR="00B97C42" w:rsidRPr="00B032C4">
        <w:t xml:space="preserve"> individual assistance </w:t>
      </w:r>
      <w:r w:rsidR="00B97C42">
        <w:t>claims</w:t>
      </w:r>
      <w:r w:rsidR="00B97C42" w:rsidRPr="00B032C4">
        <w:t>.</w:t>
      </w:r>
      <w:r w:rsidR="00B97C42" w:rsidRPr="004629E5">
        <w:t xml:space="preserve"> </w:t>
      </w:r>
      <w:r w:rsidR="00B97C42" w:rsidRPr="00A7626D">
        <w:t>Continue to repair infrastructure and buildings on a priority basis</w:t>
      </w:r>
      <w:r w:rsidR="00B97C42">
        <w:t>.</w:t>
      </w:r>
    </w:p>
    <w:p w14:paraId="29C909F6" w14:textId="77777777" w:rsidR="00B97C42" w:rsidRDefault="00A77038" w:rsidP="00B97C42">
      <w:sdt>
        <w:sdtPr>
          <w:id w:val="13445276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Participate in all after-action activities and implement corrective actions as appropriate.</w:t>
      </w:r>
    </w:p>
    <w:p w14:paraId="208FFB9C" w14:textId="77777777" w:rsidR="00B97C42" w:rsidRPr="002861E4" w:rsidRDefault="00B97C42" w:rsidP="001A427D">
      <w:pPr>
        <w:pStyle w:val="Style2"/>
      </w:pPr>
      <w:r w:rsidRPr="0063007C">
        <w:t>Public Works Department</w:t>
      </w:r>
    </w:p>
    <w:p w14:paraId="4EB44FF6" w14:textId="77777777" w:rsidR="00B97C42" w:rsidRDefault="00A77038" w:rsidP="00B97C42">
      <w:sdt>
        <w:sdtPr>
          <w:id w:val="-73732407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and/or facilitate pre and post damage assessment activities.</w:t>
      </w:r>
    </w:p>
    <w:p w14:paraId="766C645C" w14:textId="77777777" w:rsidR="00B97C42" w:rsidRDefault="00A77038" w:rsidP="00B97C42">
      <w:sdt>
        <w:sdtPr>
          <w:id w:val="-201860558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525B12">
        <w:t>Provide information concerning dangerous areas or other existing problems.</w:t>
      </w:r>
    </w:p>
    <w:p w14:paraId="37530F04" w14:textId="77777777" w:rsidR="00B97C42" w:rsidRDefault="00A77038" w:rsidP="00B97C42">
      <w:sdt>
        <w:sdtPr>
          <w:id w:val="209929070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w:t>
      </w:r>
      <w:r w:rsidR="00B97C42" w:rsidRPr="00525B12">
        <w:t>Establish control measures related to emergency solid waste disposal.</w:t>
      </w:r>
    </w:p>
    <w:p w14:paraId="0873CE05" w14:textId="77777777" w:rsidR="00B97C42" w:rsidRDefault="00A77038" w:rsidP="00B97C42">
      <w:sdt>
        <w:sdtPr>
          <w:id w:val="202289060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demolition of unsafe County structures.</w:t>
      </w:r>
    </w:p>
    <w:p w14:paraId="5DB346D1" w14:textId="77777777" w:rsidR="00B97C42" w:rsidRDefault="00A77038" w:rsidP="00B97C42">
      <w:sdt>
        <w:sdtPr>
          <w:id w:val="1857698751"/>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Transition to normal operations as the situation permits.</w:t>
      </w:r>
    </w:p>
    <w:p w14:paraId="41B0B830" w14:textId="77777777" w:rsidR="00B97C42" w:rsidRPr="007012F5" w:rsidRDefault="00A77038" w:rsidP="00B97C42">
      <w:sdt>
        <w:sdtPr>
          <w:id w:val="636455692"/>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Develop an After-Action Report and Corrective Action Plan.</w:t>
      </w:r>
    </w:p>
    <w:p w14:paraId="3396D15F" w14:textId="77777777" w:rsidR="00B97C42" w:rsidRDefault="00B97C42" w:rsidP="001A427D">
      <w:pPr>
        <w:pStyle w:val="Style2"/>
      </w:pPr>
      <w:r>
        <w:t>Polk County Emergency Management Department</w:t>
      </w:r>
    </w:p>
    <w:p w14:paraId="3BEAEB60" w14:textId="77777777" w:rsidR="00B97C42" w:rsidRDefault="00A77038" w:rsidP="00B97C42">
      <w:sdt>
        <w:sdtPr>
          <w:id w:val="45329212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Compile and keep all documentation collected pertaining to ESF-3 response activities.</w:t>
      </w:r>
    </w:p>
    <w:p w14:paraId="3E548EC0" w14:textId="77777777" w:rsidR="00B97C42" w:rsidRDefault="00A77038" w:rsidP="00B97C42">
      <w:sdt>
        <w:sdtPr>
          <w:id w:val="24843325"/>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Coordinate all after-action activities and implement corrective actions as appropriate.</w:t>
      </w:r>
    </w:p>
    <w:p w14:paraId="4CF54386" w14:textId="77777777" w:rsidR="00B97C42" w:rsidRDefault="00A77038" w:rsidP="00B97C42">
      <w:sdt>
        <w:sdtPr>
          <w:id w:val="1108163990"/>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Inform the public of disaster recovery activities.</w:t>
      </w:r>
    </w:p>
    <w:p w14:paraId="782C5B78" w14:textId="77777777" w:rsidR="00B97C42" w:rsidRDefault="00A77038" w:rsidP="00B97C42">
      <w:sdt>
        <w:sdtPr>
          <w:id w:val="29387582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Monitor and support ongoing cleanup activities.</w:t>
      </w:r>
    </w:p>
    <w:p w14:paraId="58BE0B18" w14:textId="77777777" w:rsidR="00B97C42" w:rsidRPr="006B393F" w:rsidRDefault="00A77038" w:rsidP="00B97C42">
      <w:sdt>
        <w:sdtPr>
          <w:id w:val="79649014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Monitor and support restoration of normal government services and operations.</w:t>
      </w:r>
    </w:p>
    <w:p w14:paraId="0DBC8558" w14:textId="77777777" w:rsidR="00B97C42" w:rsidRPr="008B0D32" w:rsidRDefault="00B97C42" w:rsidP="001A427D">
      <w:pPr>
        <w:pStyle w:val="Style2"/>
      </w:pPr>
      <w:r>
        <w:t xml:space="preserve">Local Municipalities and the </w:t>
      </w:r>
      <w:r w:rsidRPr="008B0D32">
        <w:t xml:space="preserve">Confederated Tribes of Grand Ronde  </w:t>
      </w:r>
    </w:p>
    <w:p w14:paraId="14542A7B" w14:textId="77777777" w:rsidR="00B97C42" w:rsidRDefault="00A77038" w:rsidP="00B97C42">
      <w:sdt>
        <w:sdtPr>
          <w:id w:val="1142620853"/>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rsidRPr="000457E3">
        <w:t xml:space="preserve"> </w:t>
      </w:r>
      <w:r w:rsidR="00B97C42">
        <w:t>Conduct damage assessment and recovery operations.</w:t>
      </w:r>
    </w:p>
    <w:p w14:paraId="7BEE7C48" w14:textId="77777777" w:rsidR="00B97C42" w:rsidRDefault="00A77038" w:rsidP="00B97C42">
      <w:sdt>
        <w:sdtPr>
          <w:id w:val="-154126823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Transition to normal operations as soon as possible</w:t>
      </w:r>
      <w:r w:rsidR="00B97C42" w:rsidRPr="006B393F">
        <w:t>.</w:t>
      </w:r>
    </w:p>
    <w:p w14:paraId="0722E0ED" w14:textId="77777777" w:rsidR="00B97C42" w:rsidRPr="001A427D" w:rsidRDefault="00B97C42"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Mitigation</w:t>
      </w:r>
      <w:r w:rsidRPr="001A427D">
        <w:rPr>
          <w:b/>
          <w:bCs/>
          <w:color w:val="FFFFFF" w:themeColor="background1"/>
          <w:sz w:val="24"/>
          <w:szCs w:val="28"/>
        </w:rPr>
        <w:tab/>
      </w:r>
    </w:p>
    <w:p w14:paraId="601BA6DB" w14:textId="77777777" w:rsidR="00B97C42" w:rsidRPr="001C0572" w:rsidRDefault="00B97C42" w:rsidP="00B97C42">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ESF-3 include the following:</w:t>
      </w:r>
    </w:p>
    <w:p w14:paraId="1FDD19B2" w14:textId="77777777" w:rsidR="00B97C42" w:rsidRDefault="00B97C42" w:rsidP="001A427D">
      <w:pPr>
        <w:pStyle w:val="Style2"/>
      </w:pPr>
      <w:r>
        <w:t>All Tasked Agencies</w:t>
      </w:r>
    </w:p>
    <w:p w14:paraId="002F77FE" w14:textId="77777777" w:rsidR="00B97C42" w:rsidRDefault="00A77038" w:rsidP="00B97C42">
      <w:sdt>
        <w:sdtPr>
          <w:id w:val="860248096"/>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Participate in the hazard mitigation planning process for the County.</w:t>
      </w:r>
    </w:p>
    <w:p w14:paraId="381AF2D6" w14:textId="77777777" w:rsidR="00B97C42" w:rsidRDefault="00A77038" w:rsidP="00B97C42">
      <w:sdt>
        <w:sdtPr>
          <w:id w:val="567146968"/>
          <w14:checkbox>
            <w14:checked w14:val="0"/>
            <w14:checkedState w14:val="2612" w14:font="MS Gothic"/>
            <w14:uncheckedState w14:val="2610" w14:font="MS Gothic"/>
          </w14:checkbox>
        </w:sdtPr>
        <w:sdtEndPr/>
        <w:sdtContent>
          <w:r w:rsidR="00B97C42">
            <w:rPr>
              <w:rFonts w:ascii="MS Gothic" w:eastAsia="MS Gothic" w:hAnsi="MS Gothic" w:hint="eastAsia"/>
            </w:rPr>
            <w:t>☐</w:t>
          </w:r>
        </w:sdtContent>
      </w:sdt>
      <w:r w:rsidR="00B97C42">
        <w:t xml:space="preserve">  Provide agency and incident data to inform development of mitigation projects to reduce hazard vulnerability.</w:t>
      </w:r>
    </w:p>
    <w:p w14:paraId="7CE2D1FC" w14:textId="77777777" w:rsidR="00B97C42" w:rsidRDefault="00B97C42" w:rsidP="00B97C42">
      <w:pPr>
        <w:sectPr w:rsidR="00B97C42" w:rsidSect="006845AC">
          <w:headerReference w:type="default" r:id="rId114"/>
          <w:pgSz w:w="12240" w:h="15840" w:code="1"/>
          <w:pgMar w:top="1440" w:right="1440" w:bottom="1440" w:left="1440" w:header="720" w:footer="720" w:gutter="0"/>
          <w:pgNumType w:chapStyle="9"/>
          <w:cols w:space="720"/>
          <w:docGrid w:linePitch="360"/>
        </w:sectPr>
      </w:pPr>
    </w:p>
    <w:p w14:paraId="249E9B66" w14:textId="77777777" w:rsidR="00B97C42" w:rsidRDefault="00B97C42" w:rsidP="00B97C42">
      <w:pPr>
        <w:pStyle w:val="Heading1"/>
        <w:numPr>
          <w:ilvl w:val="0"/>
          <w:numId w:val="0"/>
        </w:numPr>
        <w:ind w:left="432" w:hanging="432"/>
      </w:pPr>
      <w:bookmarkStart w:id="808" w:name="_Toc64965644"/>
      <w:bookmarkStart w:id="809" w:name="_Toc90274248"/>
      <w:r w:rsidRPr="009C0BB8">
        <w:lastRenderedPageBreak/>
        <w:t>Appendix C</w:t>
      </w:r>
      <w:r>
        <w:t>: ESF-3</w:t>
      </w:r>
      <w:r w:rsidRPr="009C0BB8">
        <w:t xml:space="preserve"> Representative Checklist</w:t>
      </w:r>
      <w:bookmarkEnd w:id="808"/>
      <w:bookmarkEnd w:id="809"/>
    </w:p>
    <w:p w14:paraId="73BC4C6D" w14:textId="77777777" w:rsidR="00B97C42" w:rsidRPr="0092428C" w:rsidRDefault="00B97C42" w:rsidP="00B97C42"/>
    <w:tbl>
      <w:tblPr>
        <w:tblStyle w:val="TableNormal1"/>
        <w:tblW w:w="5000" w:type="pct"/>
        <w:tblLook w:val="04A0" w:firstRow="1" w:lastRow="0" w:firstColumn="1" w:lastColumn="0" w:noHBand="0" w:noVBand="1"/>
      </w:tblPr>
      <w:tblGrid>
        <w:gridCol w:w="9350"/>
      </w:tblGrid>
      <w:tr w:rsidR="00B97C42" w:rsidRPr="000F11CE" w14:paraId="6634397E"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19CCF087" w14:textId="77777777" w:rsidR="00B97C42" w:rsidRPr="000F11CE" w:rsidRDefault="00B97C42" w:rsidP="006845AC">
            <w:pPr>
              <w:spacing w:before="60" w:after="60"/>
              <w:rPr>
                <w:rFonts w:cstheme="minorHAnsi"/>
              </w:rPr>
            </w:pPr>
            <w:r w:rsidRPr="005C3ABE">
              <w:rPr>
                <w:rFonts w:cstheme="minorHAnsi"/>
                <w:sz w:val="22"/>
                <w:szCs w:val="18"/>
              </w:rPr>
              <w:t>ACTIVATION AND INITIAL ACTIONS</w:t>
            </w:r>
          </w:p>
        </w:tc>
      </w:tr>
      <w:tr w:rsidR="00B97C42" w:rsidRPr="000F11CE" w14:paraId="00889CF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C8E776D" w14:textId="77777777" w:rsidR="00B97C42" w:rsidRPr="000F11CE" w:rsidRDefault="00A77038" w:rsidP="006845AC">
            <w:pPr>
              <w:spacing w:before="60" w:after="60"/>
              <w:rPr>
                <w:rFonts w:cstheme="minorHAnsi"/>
                <w:b/>
                <w:bCs/>
                <w:szCs w:val="22"/>
              </w:rPr>
            </w:pPr>
            <w:sdt>
              <w:sdtPr>
                <w:rPr>
                  <w:rFonts w:cstheme="minorHAnsi"/>
                  <w:szCs w:val="22"/>
                </w:rPr>
                <w:id w:val="1108320111"/>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 xml:space="preserve">Report to the EOC Incident Commander, Section Chief, Branch Coordinator, or another assigned supervisor. </w:t>
            </w:r>
          </w:p>
        </w:tc>
      </w:tr>
      <w:tr w:rsidR="00B97C42" w:rsidRPr="000F11CE" w14:paraId="667A78FD"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3F98546" w14:textId="77777777" w:rsidR="00B97C42" w:rsidRPr="000F11CE" w:rsidRDefault="00A77038" w:rsidP="006845AC">
            <w:pPr>
              <w:spacing w:before="60" w:after="60"/>
              <w:rPr>
                <w:rFonts w:cstheme="minorHAnsi"/>
                <w:b/>
                <w:bCs/>
                <w:szCs w:val="22"/>
              </w:rPr>
            </w:pPr>
            <w:sdt>
              <w:sdtPr>
                <w:rPr>
                  <w:rFonts w:cstheme="minorHAnsi"/>
                  <w:szCs w:val="22"/>
                </w:rPr>
                <w:id w:val="-1154284310"/>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Become familiar with available job resources (e.g., plans, equipment, and staff) and EOC plans and forms</w:t>
            </w:r>
          </w:p>
        </w:tc>
      </w:tr>
      <w:tr w:rsidR="00B97C42" w:rsidRPr="000F11CE" w14:paraId="7102D73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3806DD9" w14:textId="77777777" w:rsidR="00B97C42" w:rsidRPr="000F11CE" w:rsidRDefault="00A77038" w:rsidP="006845AC">
            <w:pPr>
              <w:spacing w:before="60" w:after="60"/>
              <w:rPr>
                <w:rFonts w:cstheme="minorHAnsi"/>
                <w:b/>
                <w:bCs/>
                <w:szCs w:val="22"/>
              </w:rPr>
            </w:pPr>
            <w:sdt>
              <w:sdtPr>
                <w:rPr>
                  <w:rFonts w:cstheme="minorHAnsi"/>
                  <w:szCs w:val="22"/>
                </w:rPr>
                <w:id w:val="-793824649"/>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 xml:space="preserve">Review the EOC organization and staffing chart and understand your role in working with the various branches and sections. </w:t>
            </w:r>
          </w:p>
        </w:tc>
      </w:tr>
      <w:tr w:rsidR="00B97C42" w:rsidRPr="000F11CE" w14:paraId="623DE456"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1507AB28" w14:textId="77777777" w:rsidR="00B97C42" w:rsidRPr="000F11CE" w:rsidRDefault="00A77038" w:rsidP="006845AC">
            <w:pPr>
              <w:spacing w:before="60" w:after="60"/>
              <w:rPr>
                <w:rFonts w:cstheme="minorHAnsi"/>
                <w:b/>
                <w:bCs/>
                <w:szCs w:val="22"/>
              </w:rPr>
            </w:pPr>
            <w:sdt>
              <w:sdtPr>
                <w:rPr>
                  <w:rFonts w:cstheme="minorHAnsi"/>
                  <w:szCs w:val="22"/>
                </w:rPr>
                <w:id w:val="1550195548"/>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Equip your workstation with necessary equipment and supplies and test the functionality of all equipment</w:t>
            </w:r>
          </w:p>
        </w:tc>
      </w:tr>
      <w:tr w:rsidR="00B97C42" w:rsidRPr="000F11CE" w14:paraId="3920D93C"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B6DAA07" w14:textId="77777777" w:rsidR="00B97C42" w:rsidRPr="000F11CE" w:rsidRDefault="00A77038" w:rsidP="006845AC">
            <w:pPr>
              <w:spacing w:before="60" w:after="60"/>
              <w:rPr>
                <w:rFonts w:cstheme="minorHAnsi"/>
                <w:b/>
                <w:bCs/>
                <w:szCs w:val="22"/>
              </w:rPr>
            </w:pPr>
            <w:sdt>
              <w:sdtPr>
                <w:rPr>
                  <w:rFonts w:cstheme="minorHAnsi"/>
                  <w:szCs w:val="22"/>
                </w:rPr>
                <w:id w:val="-265159094"/>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Obtain situation report(s), Incident Action Plan, and/or briefings from EOC and/or field personnel</w:t>
            </w:r>
          </w:p>
        </w:tc>
      </w:tr>
      <w:tr w:rsidR="00B97C42" w:rsidRPr="000F11CE" w14:paraId="333FAC67"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3C3AB507" w14:textId="77777777" w:rsidR="00B97C42" w:rsidRPr="005C3ABE" w:rsidRDefault="00B97C42" w:rsidP="006845AC">
            <w:pPr>
              <w:spacing w:before="60" w:after="60"/>
              <w:jc w:val="center"/>
              <w:rPr>
                <w:rFonts w:cstheme="minorHAnsi"/>
                <w:b/>
                <w:bCs/>
              </w:rPr>
            </w:pPr>
            <w:r w:rsidRPr="005C3ABE">
              <w:rPr>
                <w:rFonts w:cstheme="minorHAnsi"/>
                <w:b/>
                <w:bCs/>
                <w:szCs w:val="22"/>
              </w:rPr>
              <w:t>INITIAL OPERATIONAL PERIODS</w:t>
            </w:r>
          </w:p>
        </w:tc>
      </w:tr>
      <w:tr w:rsidR="00B97C42" w:rsidRPr="000F11CE" w14:paraId="39EE097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CC5C39C" w14:textId="77777777" w:rsidR="00B97C42" w:rsidRPr="000F11CE" w:rsidRDefault="00A77038" w:rsidP="006845AC">
            <w:pPr>
              <w:spacing w:before="60" w:after="60"/>
              <w:rPr>
                <w:rFonts w:cstheme="minorHAnsi"/>
                <w:b/>
                <w:bCs/>
                <w:szCs w:val="22"/>
              </w:rPr>
            </w:pPr>
            <w:sdt>
              <w:sdtPr>
                <w:rPr>
                  <w:rFonts w:cstheme="minorHAnsi"/>
                  <w:szCs w:val="22"/>
                </w:rPr>
                <w:id w:val="-557861749"/>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Obtain a briefing from the person you are replacing.</w:t>
            </w:r>
          </w:p>
        </w:tc>
      </w:tr>
      <w:tr w:rsidR="00B97C42" w:rsidRPr="000F11CE" w14:paraId="1CFCC16E"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7BEF0E19" w14:textId="77777777" w:rsidR="00B97C42" w:rsidRPr="000F11CE" w:rsidRDefault="00A77038" w:rsidP="006845AC">
            <w:pPr>
              <w:spacing w:before="60" w:after="60"/>
              <w:rPr>
                <w:rFonts w:cstheme="minorHAnsi"/>
                <w:b/>
                <w:bCs/>
                <w:szCs w:val="22"/>
              </w:rPr>
            </w:pPr>
            <w:sdt>
              <w:sdtPr>
                <w:rPr>
                  <w:rFonts w:cstheme="minorHAnsi"/>
                  <w:szCs w:val="22"/>
                </w:rPr>
                <w:id w:val="-1808625386"/>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Attend meetings and briefings, as appropriate.</w:t>
            </w:r>
          </w:p>
        </w:tc>
      </w:tr>
      <w:tr w:rsidR="00B97C42" w:rsidRPr="000F11CE" w14:paraId="29680AE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795659D" w14:textId="77777777" w:rsidR="00B97C42" w:rsidRPr="000F11CE" w:rsidRDefault="00A77038" w:rsidP="006845AC">
            <w:pPr>
              <w:spacing w:before="60" w:after="60"/>
              <w:rPr>
                <w:rFonts w:cstheme="minorHAnsi"/>
                <w:b/>
                <w:bCs/>
                <w:szCs w:val="22"/>
              </w:rPr>
            </w:pPr>
            <w:sdt>
              <w:sdtPr>
                <w:rPr>
                  <w:rFonts w:cstheme="minorHAnsi"/>
                  <w:szCs w:val="22"/>
                </w:rPr>
                <w:id w:val="1693654463"/>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Establish and maintain your position log with chronological documentation.</w:t>
            </w:r>
          </w:p>
        </w:tc>
      </w:tr>
      <w:tr w:rsidR="00B97C42" w:rsidRPr="000F11CE" w14:paraId="54487DEB"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17773C14" w14:textId="77777777" w:rsidR="00B97C42" w:rsidRPr="000F11CE" w:rsidRDefault="00A77038" w:rsidP="006845AC">
            <w:pPr>
              <w:spacing w:before="60" w:after="60"/>
              <w:rPr>
                <w:rFonts w:cstheme="minorHAnsi"/>
                <w:b/>
                <w:bCs/>
                <w:szCs w:val="22"/>
              </w:rPr>
            </w:pPr>
            <w:sdt>
              <w:sdtPr>
                <w:rPr>
                  <w:rFonts w:cstheme="minorHAnsi"/>
                  <w:szCs w:val="22"/>
                </w:rPr>
                <w:id w:val="1950269370"/>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Follow procedures for transferring responsibilities to replacements.</w:t>
            </w:r>
          </w:p>
        </w:tc>
      </w:tr>
      <w:tr w:rsidR="00B97C42" w:rsidRPr="000F11CE" w14:paraId="110DC942"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C13721D" w14:textId="77777777" w:rsidR="00B97C42" w:rsidRPr="000F11CE" w:rsidRDefault="00A77038" w:rsidP="006845AC">
            <w:pPr>
              <w:spacing w:before="60" w:after="60"/>
              <w:rPr>
                <w:rFonts w:cstheme="minorHAnsi"/>
                <w:b/>
                <w:bCs/>
                <w:szCs w:val="22"/>
              </w:rPr>
            </w:pPr>
            <w:sdt>
              <w:sdtPr>
                <w:rPr>
                  <w:rFonts w:cstheme="minorHAnsi"/>
                  <w:szCs w:val="22"/>
                </w:rPr>
                <w:id w:val="-1666472763"/>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Follow staff accountability and check-in/check-out procedures when temporarily leaving your assigned workstation.</w:t>
            </w:r>
          </w:p>
        </w:tc>
      </w:tr>
      <w:tr w:rsidR="00B97C42" w:rsidRPr="000F11CE" w14:paraId="585EB87F"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8EEB33B" w14:textId="77777777" w:rsidR="00B97C42" w:rsidRPr="005C3ABE" w:rsidRDefault="00B97C42" w:rsidP="006845AC">
            <w:pPr>
              <w:spacing w:before="60" w:after="60"/>
              <w:jc w:val="center"/>
              <w:rPr>
                <w:rFonts w:cstheme="minorHAnsi"/>
                <w:b/>
                <w:bCs/>
              </w:rPr>
            </w:pPr>
            <w:r w:rsidRPr="005C3ABE">
              <w:rPr>
                <w:rFonts w:cstheme="minorHAnsi"/>
                <w:b/>
                <w:bCs/>
                <w:szCs w:val="22"/>
              </w:rPr>
              <w:t>FINAL OPERATIONAL PERIODS</w:t>
            </w:r>
          </w:p>
        </w:tc>
      </w:tr>
      <w:tr w:rsidR="00B97C42" w:rsidRPr="000F11CE" w14:paraId="4B4C2782"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4D8C6B7" w14:textId="77777777" w:rsidR="00B97C42" w:rsidRPr="000F11CE" w:rsidRDefault="00A77038" w:rsidP="006845AC">
            <w:pPr>
              <w:spacing w:before="60" w:after="60"/>
              <w:rPr>
                <w:rFonts w:cstheme="minorHAnsi"/>
                <w:b/>
                <w:bCs/>
                <w:szCs w:val="22"/>
              </w:rPr>
            </w:pPr>
            <w:sdt>
              <w:sdtPr>
                <w:rPr>
                  <w:rFonts w:cstheme="minorHAnsi"/>
                  <w:szCs w:val="22"/>
                </w:rPr>
                <w:id w:val="2060284848"/>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Complete and submit all required documentation.</w:t>
            </w:r>
          </w:p>
        </w:tc>
      </w:tr>
      <w:tr w:rsidR="00B97C42" w:rsidRPr="000F11CE" w14:paraId="316F6FF4"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3947593" w14:textId="77777777" w:rsidR="00B97C42" w:rsidRPr="000F11CE" w:rsidRDefault="00A77038" w:rsidP="006845AC">
            <w:pPr>
              <w:spacing w:before="60" w:after="60"/>
              <w:rPr>
                <w:rFonts w:cstheme="minorHAnsi"/>
                <w:b/>
                <w:bCs/>
                <w:szCs w:val="22"/>
              </w:rPr>
            </w:pPr>
            <w:sdt>
              <w:sdtPr>
                <w:rPr>
                  <w:rFonts w:cstheme="minorHAnsi"/>
                  <w:szCs w:val="22"/>
                </w:rPr>
                <w:id w:val="1873573250"/>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Ensure that all materials are returned to their proper storage location and file requests for replacement of resources that are expended or inoperative.</w:t>
            </w:r>
          </w:p>
        </w:tc>
      </w:tr>
      <w:tr w:rsidR="00B97C42" w:rsidRPr="000F11CE" w14:paraId="3868278C"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1B26BE88" w14:textId="77777777" w:rsidR="00B97C42" w:rsidRPr="000F11CE" w:rsidRDefault="00A77038" w:rsidP="006845AC">
            <w:pPr>
              <w:spacing w:before="60" w:after="60"/>
              <w:rPr>
                <w:rFonts w:cstheme="minorHAnsi"/>
                <w:b/>
                <w:bCs/>
                <w:szCs w:val="22"/>
              </w:rPr>
            </w:pPr>
            <w:sdt>
              <w:sdtPr>
                <w:rPr>
                  <w:rFonts w:cstheme="minorHAnsi"/>
                  <w:szCs w:val="22"/>
                </w:rPr>
                <w:id w:val="1502007223"/>
                <w14:checkbox>
                  <w14:checked w14:val="0"/>
                  <w14:checkedState w14:val="2612" w14:font="MS Gothic"/>
                  <w14:uncheckedState w14:val="2610" w14:font="MS Gothic"/>
                </w14:checkbox>
              </w:sdtPr>
              <w:sdtEndPr/>
              <w:sdtContent>
                <w:r w:rsidR="00B97C42" w:rsidRPr="00600D6E">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Follow check-out procedures.</w:t>
            </w:r>
          </w:p>
        </w:tc>
      </w:tr>
      <w:tr w:rsidR="00B97C42" w:rsidRPr="000F11CE" w14:paraId="408469D7"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0EC1EBEC" w14:textId="77777777" w:rsidR="00B97C42" w:rsidRPr="000F11CE" w:rsidRDefault="00A77038" w:rsidP="006845AC">
            <w:pPr>
              <w:spacing w:before="60" w:after="60"/>
              <w:rPr>
                <w:rFonts w:cstheme="minorHAnsi"/>
                <w:b/>
                <w:bCs/>
                <w:szCs w:val="22"/>
              </w:rPr>
            </w:pPr>
            <w:sdt>
              <w:sdtPr>
                <w:rPr>
                  <w:rFonts w:cstheme="minorHAnsi"/>
                  <w:szCs w:val="22"/>
                </w:rPr>
                <w:id w:val="210003498"/>
                <w14:checkbox>
                  <w14:checked w14:val="0"/>
                  <w14:checkedState w14:val="2612" w14:font="MS Gothic"/>
                  <w14:uncheckedState w14:val="2610" w14:font="MS Gothic"/>
                </w14:checkbox>
              </w:sdtPr>
              <w:sdtEndPr/>
              <w:sdtContent>
                <w:r w:rsidR="00B97C42">
                  <w:rPr>
                    <w:rFonts w:ascii="MS Gothic" w:eastAsia="MS Gothic" w:hAnsi="MS Gothic" w:cstheme="minorHAnsi" w:hint="eastAsia"/>
                    <w:szCs w:val="22"/>
                  </w:rPr>
                  <w:t>☐</w:t>
                </w:r>
              </w:sdtContent>
            </w:sdt>
            <w:r w:rsidR="00B97C42">
              <w:rPr>
                <w:rFonts w:cstheme="minorHAnsi"/>
                <w:szCs w:val="22"/>
              </w:rPr>
              <w:t xml:space="preserve">  </w:t>
            </w:r>
            <w:r w:rsidR="00B97C42" w:rsidRPr="000F11CE">
              <w:rPr>
                <w:rFonts w:cstheme="minorHAnsi"/>
                <w:szCs w:val="22"/>
              </w:rPr>
              <w:t>Share lessons learned at After-Action Conferences to contribute to the After-Action Report and inform future activations.</w:t>
            </w:r>
          </w:p>
        </w:tc>
      </w:tr>
    </w:tbl>
    <w:p w14:paraId="32DD4448" w14:textId="77777777" w:rsidR="00B97C42" w:rsidRDefault="00B97C42" w:rsidP="00B97C42">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7C98FB6B" w14:textId="6D3D9491" w:rsidR="00B97C42" w:rsidRPr="009F5EA4" w:rsidRDefault="00B97C42" w:rsidP="001A427D">
      <w:pPr>
        <w:pStyle w:val="Subtitle"/>
      </w:pPr>
      <w:bookmarkStart w:id="810" w:name="_Toc64965645"/>
      <w:bookmarkStart w:id="811" w:name="_Toc90274249"/>
      <w:r w:rsidRPr="00035166">
        <w:lastRenderedPageBreak/>
        <w:t>Keys to Success</w:t>
      </w:r>
      <w:r>
        <w:t xml:space="preserve"> Checklist</w:t>
      </w:r>
      <w:bookmarkEnd w:id="810"/>
      <w:bookmarkEnd w:id="811"/>
    </w:p>
    <w:tbl>
      <w:tblPr>
        <w:tblStyle w:val="TableNormal1"/>
        <w:tblW w:w="5000" w:type="pct"/>
        <w:tblLook w:val="04A0" w:firstRow="1" w:lastRow="0" w:firstColumn="1" w:lastColumn="0" w:noHBand="0" w:noVBand="1"/>
      </w:tblPr>
      <w:tblGrid>
        <w:gridCol w:w="9350"/>
      </w:tblGrid>
      <w:tr w:rsidR="00B97C42" w14:paraId="4B2227E5"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13F2227F" w14:textId="77777777" w:rsidR="00B97C42" w:rsidRPr="00E46DF6" w:rsidRDefault="00B97C42" w:rsidP="006845AC">
            <w:pPr>
              <w:spacing w:before="120"/>
              <w:rPr>
                <w:rFonts w:cstheme="minorHAnsi"/>
                <w:sz w:val="20"/>
                <w:szCs w:val="20"/>
              </w:rPr>
            </w:pPr>
            <w:r w:rsidRPr="005C3ABE">
              <w:rPr>
                <w:rFonts w:cstheme="minorHAnsi"/>
                <w:sz w:val="22"/>
                <w:szCs w:val="20"/>
              </w:rPr>
              <w:t>INFORMATION MANAGEMENT</w:t>
            </w:r>
          </w:p>
        </w:tc>
      </w:tr>
      <w:tr w:rsidR="00B97C42" w14:paraId="5D5B2A7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8615A26" w14:textId="77777777" w:rsidR="00B97C42" w:rsidRPr="00E46DF6" w:rsidRDefault="00B97C42"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49CC5B77" w14:textId="77777777" w:rsidR="00B97C42" w:rsidRPr="00E46DF6" w:rsidRDefault="00B97C42"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3FDDC138" w14:textId="77777777" w:rsidR="00B97C42"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562397409"/>
                <w14:checkbox>
                  <w14:checked w14:val="0"/>
                  <w14:checkedState w14:val="2612" w14:font="MS Gothic"/>
                  <w14:uncheckedState w14:val="2610" w14:font="MS Gothic"/>
                </w14:checkbox>
              </w:sdtPr>
              <w:sdtEndPr>
                <w:rPr>
                  <w:rStyle w:val="A2"/>
                </w:rPr>
              </w:sdtEndPr>
              <w:sdtContent>
                <w:r w:rsidR="00B97C42" w:rsidRPr="00C06694">
                  <w:rPr>
                    <w:rStyle w:val="A2"/>
                    <w:rFonts w:ascii="MS Gothic" w:eastAsia="MS Gothic" w:hAnsi="MS Gothic" w:cstheme="minorHAnsi" w:hint="eastAsia"/>
                    <w:sz w:val="20"/>
                    <w:szCs w:val="20"/>
                  </w:rPr>
                  <w:t>☐</w:t>
                </w:r>
              </w:sdtContent>
            </w:sdt>
            <w:r w:rsidR="00B97C42">
              <w:rPr>
                <w:rStyle w:val="A2"/>
                <w:rFonts w:asciiTheme="minorHAnsi" w:hAnsiTheme="minorHAnsi" w:cstheme="minorHAnsi"/>
                <w:sz w:val="20"/>
                <w:szCs w:val="20"/>
              </w:rPr>
              <w:t xml:space="preserve">  </w:t>
            </w:r>
            <w:r w:rsidR="00B97C42"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394A44C8" w14:textId="77777777" w:rsidR="00B97C42"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854807656"/>
                <w14:checkbox>
                  <w14:checked w14:val="0"/>
                  <w14:checkedState w14:val="2612" w14:font="MS Gothic"/>
                  <w14:uncheckedState w14:val="2610" w14:font="MS Gothic"/>
                </w14:checkbox>
              </w:sdtPr>
              <w:sdtEndPr>
                <w:rPr>
                  <w:rStyle w:val="A2"/>
                </w:rPr>
              </w:sdtEndPr>
              <w:sdtContent>
                <w:r w:rsidR="00B97C42">
                  <w:rPr>
                    <w:rStyle w:val="A2"/>
                    <w:rFonts w:ascii="MS Gothic" w:eastAsia="MS Gothic" w:hAnsi="MS Gothic" w:cstheme="minorHAnsi" w:hint="eastAsia"/>
                    <w:sz w:val="20"/>
                    <w:szCs w:val="20"/>
                  </w:rPr>
                  <w:t>☐</w:t>
                </w:r>
              </w:sdtContent>
            </w:sdt>
            <w:r w:rsidR="00B97C42">
              <w:rPr>
                <w:rStyle w:val="A2"/>
                <w:rFonts w:asciiTheme="minorHAnsi" w:hAnsiTheme="minorHAnsi" w:cstheme="minorHAnsi"/>
                <w:sz w:val="20"/>
                <w:szCs w:val="20"/>
              </w:rPr>
              <w:t xml:space="preserve">  </w:t>
            </w:r>
            <w:r w:rsidR="00B97C42" w:rsidRPr="00E46DF6">
              <w:rPr>
                <w:rStyle w:val="A2"/>
                <w:rFonts w:asciiTheme="minorHAnsi" w:hAnsiTheme="minorHAnsi" w:cstheme="minorHAnsi"/>
                <w:sz w:val="20"/>
                <w:szCs w:val="20"/>
              </w:rPr>
              <w:t>Serve as a conduit of information to and from agencies</w:t>
            </w:r>
          </w:p>
          <w:p w14:paraId="713D7269" w14:textId="77777777" w:rsidR="00B97C42" w:rsidRPr="00E46DF6" w:rsidRDefault="00A77038" w:rsidP="006845AC">
            <w:pPr>
              <w:rPr>
                <w:rFonts w:cstheme="minorHAnsi"/>
                <w:szCs w:val="20"/>
              </w:rPr>
            </w:pPr>
            <w:sdt>
              <w:sdtPr>
                <w:rPr>
                  <w:rStyle w:val="A2"/>
                  <w:rFonts w:cstheme="minorHAnsi"/>
                  <w:szCs w:val="20"/>
                </w:rPr>
                <w:id w:val="1427924063"/>
                <w14:checkbox>
                  <w14:checked w14:val="0"/>
                  <w14:checkedState w14:val="2612" w14:font="MS Gothic"/>
                  <w14:uncheckedState w14:val="2610" w14:font="MS Gothic"/>
                </w14:checkbox>
              </w:sdtPr>
              <w:sdtEndPr>
                <w:rPr>
                  <w:rStyle w:val="A2"/>
                </w:rPr>
              </w:sdtEndPr>
              <w:sdtContent>
                <w:r w:rsidR="00B97C42">
                  <w:rPr>
                    <w:rStyle w:val="A2"/>
                    <w:rFonts w:ascii="MS Gothic" w:eastAsia="MS Gothic" w:hAnsi="MS Gothic" w:cstheme="minorHAnsi" w:hint="eastAsia"/>
                    <w:szCs w:val="20"/>
                  </w:rPr>
                  <w:t>☐</w:t>
                </w:r>
              </w:sdtContent>
            </w:sdt>
            <w:r w:rsidR="00B97C42">
              <w:rPr>
                <w:rStyle w:val="A2"/>
                <w:rFonts w:cstheme="minorHAnsi"/>
                <w:szCs w:val="20"/>
              </w:rPr>
              <w:t xml:space="preserve">  </w:t>
            </w:r>
            <w:r w:rsidR="00B97C42" w:rsidRPr="00E46DF6">
              <w:rPr>
                <w:rStyle w:val="A2"/>
                <w:rFonts w:cstheme="minorHAnsi"/>
                <w:szCs w:val="20"/>
              </w:rPr>
              <w:t>Supply accurate, appropriate, and up-to-date information to the Situation Report</w:t>
            </w:r>
          </w:p>
        </w:tc>
      </w:tr>
      <w:tr w:rsidR="00B97C42" w14:paraId="7842DD7A"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D790F0B" w14:textId="77777777" w:rsidR="00B97C42" w:rsidRPr="005C3ABE" w:rsidRDefault="00B97C42" w:rsidP="006845AC">
            <w:pPr>
              <w:spacing w:before="120"/>
              <w:jc w:val="center"/>
              <w:rPr>
                <w:rFonts w:cstheme="minorHAnsi"/>
                <w:b/>
                <w:bCs/>
                <w:szCs w:val="20"/>
              </w:rPr>
            </w:pPr>
            <w:r w:rsidRPr="005C3ABE">
              <w:rPr>
                <w:rFonts w:cstheme="minorHAnsi"/>
                <w:b/>
                <w:bCs/>
                <w:szCs w:val="20"/>
              </w:rPr>
              <w:t>RESOURCE MANAGEMENT</w:t>
            </w:r>
          </w:p>
        </w:tc>
      </w:tr>
      <w:tr w:rsidR="00B97C42" w14:paraId="01626A5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8379246" w14:textId="77777777" w:rsidR="00B97C42" w:rsidRPr="00E46DF6" w:rsidRDefault="00B97C42"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46F35222" w14:textId="77777777" w:rsidR="00B97C42" w:rsidRPr="00E46DF6" w:rsidRDefault="00B97C42"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7FA2BFDC" w14:textId="77777777" w:rsidR="00B97C42"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649599785"/>
                <w14:checkbox>
                  <w14:checked w14:val="0"/>
                  <w14:checkedState w14:val="2612" w14:font="MS Gothic"/>
                  <w14:uncheckedState w14:val="2610" w14:font="MS Gothic"/>
                </w14:checkbox>
              </w:sdtPr>
              <w:sdtEndPr>
                <w:rPr>
                  <w:rStyle w:val="A2"/>
                </w:rPr>
              </w:sdtEndPr>
              <w:sdtContent>
                <w:r w:rsidR="00B97C42">
                  <w:rPr>
                    <w:rStyle w:val="A2"/>
                    <w:rFonts w:ascii="MS Gothic" w:eastAsia="MS Gothic" w:hAnsi="MS Gothic" w:cstheme="minorHAnsi" w:hint="eastAsia"/>
                    <w:sz w:val="20"/>
                    <w:szCs w:val="20"/>
                  </w:rPr>
                  <w:t>☐</w:t>
                </w:r>
              </w:sdtContent>
            </w:sdt>
            <w:r w:rsidR="00B97C42">
              <w:rPr>
                <w:rStyle w:val="A2"/>
                <w:rFonts w:asciiTheme="minorHAnsi" w:hAnsiTheme="minorHAnsi" w:cstheme="minorHAnsi"/>
                <w:sz w:val="20"/>
                <w:szCs w:val="20"/>
              </w:rPr>
              <w:t xml:space="preserve"> </w:t>
            </w:r>
            <w:r w:rsidR="00B97C42">
              <w:rPr>
                <w:rStyle w:val="A2"/>
                <w:rFonts w:asciiTheme="minorHAnsi" w:hAnsiTheme="minorHAnsi"/>
              </w:rPr>
              <w:t xml:space="preserve"> </w:t>
            </w:r>
            <w:r w:rsidR="00B97C42" w:rsidRPr="00E46DF6">
              <w:rPr>
                <w:rStyle w:val="A2"/>
                <w:rFonts w:asciiTheme="minorHAnsi" w:hAnsiTheme="minorHAnsi" w:cstheme="minorHAnsi"/>
                <w:sz w:val="20"/>
                <w:szCs w:val="20"/>
              </w:rPr>
              <w:t xml:space="preserve">Coordinate the contribution of resources from an agency to the response and recovery </w:t>
            </w:r>
          </w:p>
          <w:p w14:paraId="21A74F23" w14:textId="77777777" w:rsidR="00B97C42"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071543017"/>
                <w14:checkbox>
                  <w14:checked w14:val="0"/>
                  <w14:checkedState w14:val="2612" w14:font="MS Gothic"/>
                  <w14:uncheckedState w14:val="2610" w14:font="MS Gothic"/>
                </w14:checkbox>
              </w:sdtPr>
              <w:sdtEndPr>
                <w:rPr>
                  <w:rStyle w:val="A2"/>
                </w:rPr>
              </w:sdtEndPr>
              <w:sdtContent>
                <w:r w:rsidR="00B97C42">
                  <w:rPr>
                    <w:rStyle w:val="A2"/>
                    <w:rFonts w:ascii="MS Gothic" w:eastAsia="MS Gothic" w:hAnsi="MS Gothic" w:cstheme="minorHAnsi" w:hint="eastAsia"/>
                    <w:sz w:val="20"/>
                    <w:szCs w:val="20"/>
                  </w:rPr>
                  <w:t>☐</w:t>
                </w:r>
              </w:sdtContent>
            </w:sdt>
            <w:r w:rsidR="00B97C42">
              <w:rPr>
                <w:rStyle w:val="A2"/>
                <w:rFonts w:asciiTheme="minorHAnsi" w:hAnsiTheme="minorHAnsi" w:cstheme="minorHAnsi"/>
                <w:sz w:val="20"/>
                <w:szCs w:val="20"/>
              </w:rPr>
              <w:t xml:space="preserve"> </w:t>
            </w:r>
            <w:r w:rsidR="00B97C42">
              <w:rPr>
                <w:rStyle w:val="A2"/>
                <w:rFonts w:asciiTheme="minorHAnsi" w:hAnsiTheme="minorHAnsi"/>
              </w:rPr>
              <w:t xml:space="preserve"> </w:t>
            </w:r>
            <w:r w:rsidR="00B97C42" w:rsidRPr="00E46DF6">
              <w:rPr>
                <w:rStyle w:val="A2"/>
                <w:rFonts w:asciiTheme="minorHAnsi" w:hAnsiTheme="minorHAnsi" w:cstheme="minorHAnsi"/>
                <w:sz w:val="20"/>
                <w:szCs w:val="20"/>
              </w:rPr>
              <w:t xml:space="preserve">Request resources from other sources and agencies </w:t>
            </w:r>
          </w:p>
          <w:p w14:paraId="2A93C111" w14:textId="77777777" w:rsidR="00B97C42" w:rsidRPr="00E46DF6" w:rsidRDefault="00A77038" w:rsidP="006845AC">
            <w:pPr>
              <w:rPr>
                <w:rFonts w:cstheme="minorHAnsi"/>
                <w:szCs w:val="20"/>
              </w:rPr>
            </w:pPr>
            <w:sdt>
              <w:sdtPr>
                <w:rPr>
                  <w:rStyle w:val="A2"/>
                  <w:rFonts w:cstheme="minorHAnsi"/>
                  <w:szCs w:val="20"/>
                </w:rPr>
                <w:id w:val="135304250"/>
                <w14:checkbox>
                  <w14:checked w14:val="0"/>
                  <w14:checkedState w14:val="2612" w14:font="MS Gothic"/>
                  <w14:uncheckedState w14:val="2610" w14:font="MS Gothic"/>
                </w14:checkbox>
              </w:sdtPr>
              <w:sdtEndPr>
                <w:rPr>
                  <w:rStyle w:val="A2"/>
                </w:rPr>
              </w:sdtEndPr>
              <w:sdtContent>
                <w:r w:rsidR="00B97C42">
                  <w:rPr>
                    <w:rStyle w:val="A2"/>
                    <w:rFonts w:ascii="MS Gothic" w:eastAsia="MS Gothic" w:hAnsi="MS Gothic" w:cstheme="minorHAnsi" w:hint="eastAsia"/>
                    <w:szCs w:val="20"/>
                  </w:rPr>
                  <w:t>☐</w:t>
                </w:r>
              </w:sdtContent>
            </w:sdt>
            <w:r w:rsidR="00B97C42">
              <w:rPr>
                <w:rStyle w:val="A2"/>
                <w:rFonts w:cstheme="minorHAnsi"/>
                <w:szCs w:val="20"/>
              </w:rPr>
              <w:t xml:space="preserve"> </w:t>
            </w:r>
            <w:r w:rsidR="00B97C42">
              <w:rPr>
                <w:rStyle w:val="A2"/>
              </w:rPr>
              <w:t xml:space="preserve"> </w:t>
            </w:r>
            <w:r w:rsidR="00B97C42"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37974CAD" w14:textId="77777777" w:rsidR="00B97C42" w:rsidRDefault="00B97C42" w:rsidP="00B97C42"/>
    <w:p w14:paraId="426548FD" w14:textId="77777777" w:rsidR="00B97C42" w:rsidRDefault="00B97C42" w:rsidP="00B97C42">
      <w:pPr>
        <w:sectPr w:rsidR="00B97C42" w:rsidSect="006845AC">
          <w:headerReference w:type="default" r:id="rId115"/>
          <w:pgSz w:w="12240" w:h="15840" w:code="1"/>
          <w:pgMar w:top="1440" w:right="1440" w:bottom="1440" w:left="1440" w:header="720" w:footer="720" w:gutter="0"/>
          <w:pgNumType w:chapStyle="9"/>
          <w:cols w:space="720"/>
          <w:docGrid w:linePitch="360"/>
        </w:sectPr>
      </w:pPr>
    </w:p>
    <w:bookmarkStart w:id="812" w:name="_Toc64965646" w:displacedByCustomXml="next"/>
    <w:bookmarkStart w:id="813" w:name="_Toc90274250" w:displacedByCustomXml="next"/>
    <w:sdt>
      <w:sdtPr>
        <w:rPr>
          <w:rFonts w:asciiTheme="minorHAnsi" w:hAnsiTheme="minorHAnsi" w:cs="Times New Roman"/>
          <w:bCs w:val="0"/>
          <w:color w:val="auto"/>
          <w:kern w:val="0"/>
          <w:sz w:val="22"/>
          <w:szCs w:val="24"/>
        </w:rPr>
        <w:id w:val="-871992965"/>
        <w:docPartObj>
          <w:docPartGallery w:val="Bibliographies"/>
          <w:docPartUnique/>
        </w:docPartObj>
      </w:sdtPr>
      <w:sdtEndPr/>
      <w:sdtContent>
        <w:p w14:paraId="42ADE36F" w14:textId="77777777" w:rsidR="00B97C42" w:rsidRDefault="00B97C42" w:rsidP="00B97C42">
          <w:pPr>
            <w:pStyle w:val="Heading1"/>
            <w:numPr>
              <w:ilvl w:val="0"/>
              <w:numId w:val="0"/>
            </w:numPr>
            <w:ind w:left="432" w:hanging="432"/>
          </w:pPr>
          <w:r>
            <w:t>Appendix D: References</w:t>
          </w:r>
          <w:bookmarkEnd w:id="813"/>
          <w:bookmarkEnd w:id="812"/>
        </w:p>
        <w:sdt>
          <w:sdtPr>
            <w:id w:val="-809176180"/>
            <w:bibliography/>
          </w:sdtPr>
          <w:sdtEndPr/>
          <w:sdtContent>
            <w:p w14:paraId="23FAE4C7" w14:textId="77777777" w:rsidR="00B97C42" w:rsidRDefault="00B97C42" w:rsidP="00B97C42">
              <w:pPr>
                <w:pStyle w:val="Bibliography"/>
                <w:ind w:left="720" w:hanging="720"/>
                <w:rPr>
                  <w:noProof/>
                  <w:sz w:val="24"/>
                </w:rPr>
              </w:pPr>
              <w:r>
                <w:fldChar w:fldCharType="begin"/>
              </w:r>
              <w:r>
                <w:instrText xml:space="preserve"> BIBLIOGRAPHY </w:instrText>
              </w:r>
              <w:r>
                <w:fldChar w:fldCharType="separate"/>
              </w:r>
              <w:r>
                <w:rPr>
                  <w:noProof/>
                </w:rPr>
                <w:t xml:space="preserve">Department of Homeland Security. (2013). </w:t>
              </w:r>
              <w:r>
                <w:rPr>
                  <w:i/>
                  <w:iCs/>
                  <w:noProof/>
                </w:rPr>
                <w:t>National infrastructure protection plan.</w:t>
              </w:r>
              <w:r>
                <w:rPr>
                  <w:noProof/>
                </w:rPr>
                <w:t xml:space="preserve"> https://www.cisa.gov/sites/default/files/publications/national-infrastructure-protection-plan-2013-508.pdf.</w:t>
              </w:r>
            </w:p>
            <w:p w14:paraId="6B277CC2" w14:textId="56F11CC7" w:rsidR="00B97C42" w:rsidRDefault="00B97C42" w:rsidP="00B97C42">
              <w:pPr>
                <w:pStyle w:val="Bibliography"/>
                <w:ind w:left="720" w:hanging="720"/>
                <w:rPr>
                  <w:noProof/>
                </w:rPr>
              </w:pPr>
              <w:r>
                <w:rPr>
                  <w:noProof/>
                </w:rPr>
                <w:t>Ecology and Environment Inc. (20</w:t>
              </w:r>
              <w:r w:rsidR="005425A8">
                <w:rPr>
                  <w:noProof/>
                </w:rPr>
                <w:t>17</w:t>
              </w:r>
              <w:r>
                <w:rPr>
                  <w:noProof/>
                </w:rPr>
                <w:t xml:space="preserve">). </w:t>
              </w:r>
              <w:r>
                <w:rPr>
                  <w:i/>
                  <w:iCs/>
                  <w:noProof/>
                </w:rPr>
                <w:t>Oregon office of emergency management region 1: Regional debris management plan.</w:t>
              </w:r>
              <w:r>
                <w:rPr>
                  <w:noProof/>
                </w:rPr>
                <w:t xml:space="preserve"> </w:t>
              </w:r>
            </w:p>
            <w:p w14:paraId="64EA0FD7" w14:textId="77777777" w:rsidR="00B97C42" w:rsidRDefault="00B97C42" w:rsidP="00B97C42">
              <w:pPr>
                <w:pStyle w:val="Bibliography"/>
                <w:ind w:left="720" w:hanging="720"/>
                <w:rPr>
                  <w:noProof/>
                </w:rPr>
              </w:pPr>
              <w:r>
                <w:rPr>
                  <w:noProof/>
                </w:rPr>
                <w:t xml:space="preserve">Federal Emergency Management Agency. (2016). </w:t>
              </w:r>
              <w:r>
                <w:rPr>
                  <w:i/>
                  <w:iCs/>
                  <w:noProof/>
                </w:rPr>
                <w:t>Emergency support function #3 - Public works and engineering annex.</w:t>
              </w:r>
              <w:r>
                <w:rPr>
                  <w:noProof/>
                </w:rPr>
                <w:t xml:space="preserve"> https://www.fema.gov/sites/default/files/2020-07/fema_ESF_3_Public-Works-Engineering.pdf.</w:t>
              </w:r>
            </w:p>
            <w:p w14:paraId="026EA491" w14:textId="77777777" w:rsidR="00B97C42" w:rsidRDefault="00B97C42" w:rsidP="00B97C42">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69AC1302" w14:textId="77777777" w:rsidR="00B97C42" w:rsidRDefault="00B97C42" w:rsidP="00B97C42">
              <w:pPr>
                <w:pStyle w:val="Bibliography"/>
                <w:ind w:left="720" w:hanging="720"/>
                <w:rPr>
                  <w:noProof/>
                </w:rPr>
              </w:pPr>
              <w:r>
                <w:rPr>
                  <w:noProof/>
                </w:rPr>
                <w:t xml:space="preserve">Oregon Department of Environmental Quality. (2011). </w:t>
              </w:r>
              <w:r>
                <w:rPr>
                  <w:i/>
                  <w:iCs/>
                  <w:noProof/>
                </w:rPr>
                <w:t>Disaster debris management fact sheet.</w:t>
              </w:r>
              <w:r>
                <w:rPr>
                  <w:noProof/>
                </w:rPr>
                <w:t xml:space="preserve"> Retrieved from https://www.oregon.gov/deq/FilterDocs/DisasterDebrisManagement.pdf</w:t>
              </w:r>
            </w:p>
            <w:p w14:paraId="096226BF" w14:textId="77777777" w:rsidR="00B97C42" w:rsidRDefault="00B97C42" w:rsidP="00B97C42">
              <w:pPr>
                <w:pStyle w:val="Bibliography"/>
                <w:ind w:left="720" w:hanging="720"/>
                <w:rPr>
                  <w:noProof/>
                </w:rPr>
              </w:pPr>
              <w:r>
                <w:rPr>
                  <w:noProof/>
                </w:rPr>
                <w:t xml:space="preserve">Oregon Department of Environmental Quality. (2011). </w:t>
              </w:r>
              <w:r>
                <w:rPr>
                  <w:i/>
                  <w:iCs/>
                  <w:noProof/>
                </w:rPr>
                <w:t>Managing and permitting disaster debris: Information for local governments, DEQ staff and Oregonians.</w:t>
              </w:r>
              <w:r>
                <w:rPr>
                  <w:noProof/>
                </w:rPr>
                <w:t xml:space="preserve"> Retrieved from https://www.oregon.gov/deq/FilterDocs/ManagPermitDisasterDebris.pdf</w:t>
              </w:r>
            </w:p>
            <w:p w14:paraId="157530E6" w14:textId="77777777" w:rsidR="00B97C42" w:rsidRDefault="00B97C42" w:rsidP="00B97C42">
              <w:pPr>
                <w:pStyle w:val="Bibliography"/>
                <w:ind w:left="720" w:hanging="720"/>
                <w:rPr>
                  <w:noProof/>
                </w:rPr>
              </w:pPr>
              <w:r>
                <w:rPr>
                  <w:noProof/>
                </w:rPr>
                <w:t xml:space="preserve">Oregon Office of Emergency Management. (2015). </w:t>
              </w:r>
              <w:r>
                <w:rPr>
                  <w:i/>
                  <w:iCs/>
                  <w:noProof/>
                </w:rPr>
                <w:t>ESF 3 - Public works.</w:t>
              </w:r>
              <w:r>
                <w:rPr>
                  <w:noProof/>
                </w:rPr>
                <w:t xml:space="preserve"> https://www.oregon.gov/oem/Documents/2015_OR_EOP_ESF_03_public_works.pdf.</w:t>
              </w:r>
            </w:p>
            <w:p w14:paraId="4BE1B448" w14:textId="77777777" w:rsidR="00B97C42" w:rsidRDefault="00B97C42" w:rsidP="00B97C42">
              <w:pPr>
                <w:pStyle w:val="Bibliography"/>
                <w:ind w:left="720" w:hanging="720"/>
                <w:rPr>
                  <w:noProof/>
                </w:rPr>
              </w:pPr>
              <w:r>
                <w:rPr>
                  <w:i/>
                  <w:iCs/>
                  <w:noProof/>
                </w:rPr>
                <w:t>Oregon State Emergency Alert System Plan.</w:t>
              </w:r>
              <w:r>
                <w:rPr>
                  <w:noProof/>
                </w:rPr>
                <w:t xml:space="preserve"> (2017). Retrieved from Federal Communcations Commission: https://www.fcc.gov/files/oreasplan2017docx</w:t>
              </w:r>
            </w:p>
            <w:p w14:paraId="2CCE07FF" w14:textId="77777777" w:rsidR="00B97C42" w:rsidRDefault="00B97C42" w:rsidP="00B97C42">
              <w:pPr>
                <w:pStyle w:val="Bibliography"/>
                <w:ind w:left="720" w:hanging="720"/>
                <w:rPr>
                  <w:noProof/>
                </w:rPr>
              </w:pPr>
              <w:r>
                <w:rPr>
                  <w:noProof/>
                </w:rPr>
                <w:t xml:space="preserve">Pipeline and Hazardous Materials Safety Administration. (2020). </w:t>
              </w:r>
              <w:r>
                <w:rPr>
                  <w:i/>
                  <w:iCs/>
                  <w:noProof/>
                </w:rPr>
                <w:t>2020 Emergency Response Guidebook.</w:t>
              </w:r>
              <w:r>
                <w:rPr>
                  <w:noProof/>
                </w:rPr>
                <w:t xml:space="preserve"> Retrieved from United States Department of Transportation: https://www.phmsa.dot.gov/sites/phmsa.dot.gov/files/2021-01/ERG2020-WEB.pdf</w:t>
              </w:r>
            </w:p>
            <w:p w14:paraId="7715934E" w14:textId="77777777" w:rsidR="00B97C42" w:rsidRPr="00535135" w:rsidRDefault="00B97C42" w:rsidP="00B97C42">
              <w:r>
                <w:rPr>
                  <w:b/>
                  <w:bCs/>
                  <w:noProof/>
                </w:rPr>
                <w:fldChar w:fldCharType="end"/>
              </w:r>
            </w:p>
          </w:sdtContent>
        </w:sdt>
      </w:sdtContent>
    </w:sdt>
    <w:p w14:paraId="0B5A9A85" w14:textId="77777777" w:rsidR="00B97C42" w:rsidRDefault="00B97C42" w:rsidP="00D2274A">
      <w:pPr>
        <w:sectPr w:rsidR="00B97C42" w:rsidSect="00A1165F">
          <w:headerReference w:type="default" r:id="rId116"/>
          <w:pgSz w:w="12240" w:h="15840" w:code="1"/>
          <w:pgMar w:top="1440" w:right="1440" w:bottom="1440" w:left="1440" w:header="720" w:footer="720" w:gutter="0"/>
          <w:cols w:space="720"/>
          <w:docGrid w:linePitch="360"/>
        </w:sectPr>
      </w:pPr>
    </w:p>
    <w:p w14:paraId="7605C7AD" w14:textId="77777777" w:rsidR="0088628F" w:rsidRDefault="0088628F" w:rsidP="00D2274A"/>
    <w:p w14:paraId="159592AC" w14:textId="77777777" w:rsidR="0033119E" w:rsidRPr="00CD1CAA" w:rsidRDefault="0033119E" w:rsidP="0033119E">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262881DD" w14:textId="77777777" w:rsidR="0033119E" w:rsidRPr="00CD1CAA" w:rsidRDefault="0033119E" w:rsidP="0033119E">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B0AC9A8" w14:textId="77777777" w:rsidR="0033119E" w:rsidRPr="00D61CDF" w:rsidRDefault="0033119E" w:rsidP="0033119E">
      <w:pPr>
        <w:jc w:val="center"/>
      </w:pPr>
      <w:r>
        <w:rPr>
          <w:noProof/>
        </w:rPr>
        <w:drawing>
          <wp:anchor distT="0" distB="0" distL="114300" distR="114300" simplePos="0" relativeHeight="251658256" behindDoc="0" locked="0" layoutInCell="1" allowOverlap="1" wp14:anchorId="3D3C1C2B" wp14:editId="461174D6">
            <wp:simplePos x="0" y="0"/>
            <wp:positionH relativeFrom="column">
              <wp:posOffset>2133600</wp:posOffset>
            </wp:positionH>
            <wp:positionV relativeFrom="paragraph">
              <wp:posOffset>198755</wp:posOffset>
            </wp:positionV>
            <wp:extent cx="1676400" cy="1066800"/>
            <wp:effectExtent l="0" t="0" r="0" b="0"/>
            <wp:wrapSquare wrapText="bothSides"/>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67E73215" w14:textId="77777777" w:rsidR="0033119E" w:rsidRDefault="0033119E" w:rsidP="0033119E">
      <w:pPr>
        <w:pStyle w:val="ChapterTitles"/>
        <w:spacing w:before="840" w:after="0"/>
        <w:ind w:left="2160" w:hanging="2160"/>
      </w:pPr>
    </w:p>
    <w:p w14:paraId="2B7939CE" w14:textId="77777777" w:rsidR="0033119E" w:rsidRDefault="0033119E" w:rsidP="0033119E">
      <w:pPr>
        <w:jc w:val="center"/>
      </w:pPr>
    </w:p>
    <w:p w14:paraId="64AB5612" w14:textId="77777777" w:rsidR="0033119E" w:rsidRDefault="0033119E" w:rsidP="0033119E">
      <w:pPr>
        <w:jc w:val="center"/>
      </w:pPr>
      <w:r>
        <w:rPr>
          <w:rFonts w:cstheme="minorHAnsi"/>
          <w:b/>
          <w:bCs/>
          <w:noProof/>
        </w:rPr>
        <w:drawing>
          <wp:anchor distT="0" distB="0" distL="114300" distR="114300" simplePos="0" relativeHeight="251658257" behindDoc="0" locked="0" layoutInCell="1" allowOverlap="1" wp14:anchorId="26BC2011" wp14:editId="1A26FC5A">
            <wp:simplePos x="0" y="0"/>
            <wp:positionH relativeFrom="column">
              <wp:posOffset>561975</wp:posOffset>
            </wp:positionH>
            <wp:positionV relativeFrom="paragraph">
              <wp:posOffset>10160</wp:posOffset>
            </wp:positionV>
            <wp:extent cx="1097280" cy="1097280"/>
            <wp:effectExtent l="0" t="0" r="0" b="0"/>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1C11E042" w14:textId="77777777" w:rsidR="0033119E" w:rsidRDefault="0033119E" w:rsidP="0033119E">
      <w:pPr>
        <w:pStyle w:val="ChapterTitles"/>
        <w:spacing w:before="120" w:after="0"/>
        <w:jc w:val="both"/>
      </w:pPr>
      <w:r>
        <w:tab/>
      </w:r>
    </w:p>
    <w:p w14:paraId="74D51725" w14:textId="2AE1C4DA" w:rsidR="0033119E" w:rsidRPr="00F054E5" w:rsidRDefault="0033119E" w:rsidP="001A427D">
      <w:pPr>
        <w:pStyle w:val="ChapterTitles"/>
        <w:spacing w:before="120" w:after="0"/>
        <w:outlineLvl w:val="0"/>
        <w:rPr>
          <w:rFonts w:asciiTheme="minorHAnsi" w:hAnsiTheme="minorHAnsi" w:cstheme="minorHAnsi"/>
          <w:b w:val="0"/>
          <w:bCs/>
        </w:rPr>
      </w:pPr>
      <w:r>
        <w:rPr>
          <w:rFonts w:asciiTheme="minorHAnsi" w:hAnsiTheme="minorHAnsi" w:cstheme="minorHAnsi"/>
          <w:b w:val="0"/>
          <w:bCs/>
        </w:rPr>
        <w:tab/>
      </w:r>
      <w:r w:rsidRPr="00F054E5">
        <w:rPr>
          <w:rFonts w:asciiTheme="minorHAnsi" w:hAnsiTheme="minorHAnsi" w:cstheme="minorHAnsi"/>
          <w:b w:val="0"/>
          <w:bCs/>
        </w:rPr>
        <w:t>ESF</w:t>
      </w:r>
      <w:r>
        <w:rPr>
          <w:rFonts w:asciiTheme="minorHAnsi" w:hAnsiTheme="minorHAnsi" w:cstheme="minorHAnsi"/>
          <w:b w:val="0"/>
          <w:bCs/>
        </w:rPr>
        <w:t>-4:</w:t>
      </w:r>
      <w:r w:rsidRPr="00F054E5">
        <w:rPr>
          <w:rFonts w:asciiTheme="minorHAnsi" w:hAnsiTheme="minorHAnsi" w:cstheme="minorHAnsi"/>
          <w:b w:val="0"/>
          <w:bCs/>
        </w:rPr>
        <w:t xml:space="preserve"> </w:t>
      </w:r>
      <w:r>
        <w:rPr>
          <w:rFonts w:asciiTheme="minorHAnsi" w:hAnsiTheme="minorHAnsi" w:cstheme="minorHAnsi"/>
          <w:b w:val="0"/>
          <w:bCs/>
        </w:rPr>
        <w:t>Firefighting</w:t>
      </w:r>
    </w:p>
    <w:p w14:paraId="2DE5D81C" w14:textId="77777777" w:rsidR="0033119E" w:rsidRDefault="0033119E" w:rsidP="0033119E">
      <w:pPr>
        <w:jc w:val="center"/>
      </w:pPr>
    </w:p>
    <w:p w14:paraId="65A072C7" w14:textId="77777777" w:rsidR="0033119E" w:rsidRDefault="0033119E" w:rsidP="0033119E">
      <w:pPr>
        <w:jc w:val="center"/>
      </w:pPr>
      <w:r>
        <w:t xml:space="preserve">   </w:t>
      </w:r>
    </w:p>
    <w:p w14:paraId="57601681" w14:textId="77777777" w:rsidR="0033119E" w:rsidRDefault="0033119E" w:rsidP="0033119E"/>
    <w:p w14:paraId="1C4C4761" w14:textId="77777777" w:rsidR="0033119E" w:rsidRDefault="0033119E" w:rsidP="0033119E"/>
    <w:p w14:paraId="355B1906" w14:textId="77777777" w:rsidR="0033119E" w:rsidRDefault="0033119E" w:rsidP="0033119E">
      <w:pPr>
        <w:pStyle w:val="CoverPageLogo"/>
      </w:pPr>
      <w:r>
        <w:tab/>
      </w:r>
    </w:p>
    <w:p w14:paraId="02DBCB48" w14:textId="77777777" w:rsidR="0033119E" w:rsidRDefault="0033119E" w:rsidP="0033119E"/>
    <w:p w14:paraId="4512434D" w14:textId="77777777" w:rsidR="0033119E" w:rsidRDefault="0033119E" w:rsidP="0033119E"/>
    <w:p w14:paraId="68ACB903" w14:textId="77777777" w:rsidR="0033119E" w:rsidRPr="00D1734E" w:rsidRDefault="0033119E" w:rsidP="0033119E">
      <w:pPr>
        <w:jc w:val="center"/>
        <w:rPr>
          <w:color w:val="64825C"/>
          <w:sz w:val="32"/>
          <w:szCs w:val="36"/>
        </w:rPr>
      </w:pPr>
      <w:r w:rsidRPr="00D1734E">
        <w:rPr>
          <w:color w:val="64825C"/>
          <w:sz w:val="32"/>
          <w:szCs w:val="36"/>
        </w:rPr>
        <w:t>Prepared by:</w:t>
      </w:r>
    </w:p>
    <w:p w14:paraId="4542A957" w14:textId="77777777" w:rsidR="0033119E" w:rsidRPr="005F6735" w:rsidRDefault="0033119E" w:rsidP="0033119E"/>
    <w:p w14:paraId="2967551C" w14:textId="77777777" w:rsidR="0033119E" w:rsidRDefault="0033119E" w:rsidP="0033119E">
      <w:pPr>
        <w:spacing w:before="60" w:after="60"/>
        <w:jc w:val="center"/>
        <w:rPr>
          <w:rFonts w:ascii="Arial" w:hAnsi="Arial" w:cs="Arial"/>
          <w:b/>
          <w:color w:val="FFFFFF"/>
        </w:rPr>
      </w:pPr>
      <w:r>
        <w:rPr>
          <w:noProof/>
        </w:rPr>
        <w:drawing>
          <wp:inline distT="0" distB="0" distL="0" distR="0" wp14:anchorId="64ABC9CE" wp14:editId="2D69DE1F">
            <wp:extent cx="1520117" cy="723784"/>
            <wp:effectExtent l="0" t="0" r="4445" b="63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7C38D93A" w14:textId="77777777" w:rsidR="0033119E" w:rsidRDefault="0033119E" w:rsidP="0033119E">
      <w:pPr>
        <w:spacing w:before="60" w:after="60"/>
        <w:jc w:val="center"/>
        <w:rPr>
          <w:rFonts w:ascii="Arial" w:hAnsi="Arial" w:cs="Arial"/>
          <w:b/>
          <w:color w:val="FFFFFF"/>
        </w:rPr>
      </w:pPr>
    </w:p>
    <w:p w14:paraId="2BF27FE8" w14:textId="77777777" w:rsidR="0033119E" w:rsidRPr="00622D88" w:rsidRDefault="0033119E" w:rsidP="0033119E">
      <w:pPr>
        <w:spacing w:before="60" w:after="60"/>
        <w:rPr>
          <w:rFonts w:ascii="Arial" w:hAnsi="Arial" w:cs="Arial"/>
          <w:b/>
          <w:color w:val="FFFFFF"/>
        </w:rPr>
      </w:pPr>
    </w:p>
    <w:p w14:paraId="1121A83F" w14:textId="77777777" w:rsidR="0033119E" w:rsidRDefault="0033119E" w:rsidP="0033119E">
      <w:pPr>
        <w:rPr>
          <w:rFonts w:ascii="Calibri Light" w:hAnsi="Calibri Light" w:cs="Calibri Light"/>
          <w:color w:val="64825C"/>
          <w:sz w:val="48"/>
          <w:szCs w:val="48"/>
        </w:rPr>
        <w:sectPr w:rsidR="0033119E" w:rsidSect="00A1165F">
          <w:headerReference w:type="even" r:id="rId118"/>
          <w:headerReference w:type="default" r:id="rId119"/>
          <w:footerReference w:type="even" r:id="rId120"/>
          <w:footerReference w:type="default" r:id="rId121"/>
          <w:headerReference w:type="first" r:id="rId122"/>
          <w:footerReference w:type="first" r:id="rId123"/>
          <w:pgSz w:w="12240" w:h="15840" w:code="1"/>
          <w:pgMar w:top="1440" w:right="1440" w:bottom="1440" w:left="1440" w:header="720" w:footer="720" w:gutter="0"/>
          <w:pgNumType w:start="1"/>
          <w:cols w:space="720"/>
          <w:titlePg/>
          <w:docGrid w:linePitch="360"/>
        </w:sectPr>
      </w:pPr>
    </w:p>
    <w:p w14:paraId="53403EDE" w14:textId="77777777" w:rsidR="0033119E" w:rsidRPr="00473149" w:rsidRDefault="0033119E" w:rsidP="0033119E">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62B8BD83" w14:textId="5AA1E479" w:rsidR="0033119E" w:rsidRDefault="0033119E" w:rsidP="0033119E">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7942" w:history="1">
        <w:r w:rsidRPr="00DE173E">
          <w:rPr>
            <w:rStyle w:val="Hyperlink"/>
            <w:noProof/>
          </w:rPr>
          <w:t>1</w:t>
        </w:r>
        <w:r>
          <w:rPr>
            <w:rFonts w:eastAsiaTheme="minorEastAsia" w:cstheme="minorBidi"/>
            <w:b w:val="0"/>
            <w:bCs w:val="0"/>
            <w:caps w:val="0"/>
            <w:noProof/>
            <w:sz w:val="22"/>
            <w:szCs w:val="22"/>
          </w:rPr>
          <w:tab/>
        </w:r>
        <w:r w:rsidRPr="00DE173E">
          <w:rPr>
            <w:rStyle w:val="Hyperlink"/>
            <w:noProof/>
          </w:rPr>
          <w:t>Introduction</w:t>
        </w:r>
        <w:r>
          <w:rPr>
            <w:noProof/>
            <w:webHidden/>
          </w:rPr>
          <w:tab/>
        </w:r>
        <w:r>
          <w:rPr>
            <w:noProof/>
            <w:webHidden/>
          </w:rPr>
          <w:fldChar w:fldCharType="begin"/>
        </w:r>
        <w:r>
          <w:rPr>
            <w:noProof/>
            <w:webHidden/>
          </w:rPr>
          <w:instrText xml:space="preserve"> PAGEREF _Toc86747942 \h </w:instrText>
        </w:r>
        <w:r>
          <w:rPr>
            <w:noProof/>
            <w:webHidden/>
          </w:rPr>
        </w:r>
        <w:r>
          <w:rPr>
            <w:noProof/>
            <w:webHidden/>
          </w:rPr>
          <w:fldChar w:fldCharType="separate"/>
        </w:r>
        <w:r w:rsidR="00CB2D35">
          <w:rPr>
            <w:noProof/>
            <w:webHidden/>
          </w:rPr>
          <w:t>3</w:t>
        </w:r>
        <w:r>
          <w:rPr>
            <w:noProof/>
            <w:webHidden/>
          </w:rPr>
          <w:fldChar w:fldCharType="end"/>
        </w:r>
      </w:hyperlink>
    </w:p>
    <w:p w14:paraId="644B35E3" w14:textId="5CB66D65"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43" w:history="1">
        <w:r w:rsidR="0033119E" w:rsidRPr="00DE173E">
          <w:rPr>
            <w:rStyle w:val="Hyperlink"/>
            <w:noProof/>
          </w:rPr>
          <w:t>1.1</w:t>
        </w:r>
        <w:r w:rsidR="0033119E">
          <w:rPr>
            <w:rFonts w:eastAsiaTheme="minorEastAsia" w:cstheme="minorBidi"/>
            <w:smallCaps w:val="0"/>
            <w:noProof/>
            <w:sz w:val="22"/>
            <w:szCs w:val="22"/>
          </w:rPr>
          <w:tab/>
        </w:r>
        <w:r w:rsidR="0033119E" w:rsidRPr="00DE173E">
          <w:rPr>
            <w:rStyle w:val="Hyperlink"/>
            <w:noProof/>
          </w:rPr>
          <w:t>Purpose</w:t>
        </w:r>
        <w:r w:rsidR="0033119E">
          <w:rPr>
            <w:noProof/>
            <w:webHidden/>
          </w:rPr>
          <w:tab/>
        </w:r>
        <w:r w:rsidR="0033119E">
          <w:rPr>
            <w:noProof/>
            <w:webHidden/>
          </w:rPr>
          <w:fldChar w:fldCharType="begin"/>
        </w:r>
        <w:r w:rsidR="0033119E">
          <w:rPr>
            <w:noProof/>
            <w:webHidden/>
          </w:rPr>
          <w:instrText xml:space="preserve"> PAGEREF _Toc86747943 \h </w:instrText>
        </w:r>
        <w:r w:rsidR="0033119E">
          <w:rPr>
            <w:noProof/>
            <w:webHidden/>
          </w:rPr>
        </w:r>
        <w:r w:rsidR="0033119E">
          <w:rPr>
            <w:noProof/>
            <w:webHidden/>
          </w:rPr>
          <w:fldChar w:fldCharType="separate"/>
        </w:r>
        <w:r w:rsidR="00CB2D35">
          <w:rPr>
            <w:noProof/>
            <w:webHidden/>
          </w:rPr>
          <w:t>3</w:t>
        </w:r>
        <w:r w:rsidR="0033119E">
          <w:rPr>
            <w:noProof/>
            <w:webHidden/>
          </w:rPr>
          <w:fldChar w:fldCharType="end"/>
        </w:r>
      </w:hyperlink>
    </w:p>
    <w:p w14:paraId="345F2380" w14:textId="6BEEEB78"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44" w:history="1">
        <w:r w:rsidR="0033119E" w:rsidRPr="00DE173E">
          <w:rPr>
            <w:rStyle w:val="Hyperlink"/>
            <w:noProof/>
          </w:rPr>
          <w:t>1.2</w:t>
        </w:r>
        <w:r w:rsidR="0033119E">
          <w:rPr>
            <w:rFonts w:eastAsiaTheme="minorEastAsia" w:cstheme="minorBidi"/>
            <w:smallCaps w:val="0"/>
            <w:noProof/>
            <w:sz w:val="22"/>
            <w:szCs w:val="22"/>
          </w:rPr>
          <w:tab/>
        </w:r>
        <w:r w:rsidR="0033119E" w:rsidRPr="00DE173E">
          <w:rPr>
            <w:rStyle w:val="Hyperlink"/>
            <w:noProof/>
          </w:rPr>
          <w:t>Scope</w:t>
        </w:r>
        <w:r w:rsidR="0033119E">
          <w:rPr>
            <w:noProof/>
            <w:webHidden/>
          </w:rPr>
          <w:tab/>
        </w:r>
        <w:r w:rsidR="0033119E">
          <w:rPr>
            <w:noProof/>
            <w:webHidden/>
          </w:rPr>
          <w:fldChar w:fldCharType="begin"/>
        </w:r>
        <w:r w:rsidR="0033119E">
          <w:rPr>
            <w:noProof/>
            <w:webHidden/>
          </w:rPr>
          <w:instrText xml:space="preserve"> PAGEREF _Toc86747944 \h </w:instrText>
        </w:r>
        <w:r w:rsidR="0033119E">
          <w:rPr>
            <w:noProof/>
            <w:webHidden/>
          </w:rPr>
        </w:r>
        <w:r w:rsidR="0033119E">
          <w:rPr>
            <w:noProof/>
            <w:webHidden/>
          </w:rPr>
          <w:fldChar w:fldCharType="separate"/>
        </w:r>
        <w:r w:rsidR="00CB2D35">
          <w:rPr>
            <w:noProof/>
            <w:webHidden/>
          </w:rPr>
          <w:t>3</w:t>
        </w:r>
        <w:r w:rsidR="0033119E">
          <w:rPr>
            <w:noProof/>
            <w:webHidden/>
          </w:rPr>
          <w:fldChar w:fldCharType="end"/>
        </w:r>
      </w:hyperlink>
    </w:p>
    <w:p w14:paraId="40E1BDC4" w14:textId="017FC701" w:rsidR="0033119E" w:rsidRDefault="00A77038" w:rsidP="0033119E">
      <w:pPr>
        <w:pStyle w:val="TOC1"/>
        <w:tabs>
          <w:tab w:val="left" w:pos="440"/>
        </w:tabs>
        <w:rPr>
          <w:rFonts w:eastAsiaTheme="minorEastAsia" w:cstheme="minorBidi"/>
          <w:b w:val="0"/>
          <w:bCs w:val="0"/>
          <w:caps w:val="0"/>
          <w:noProof/>
          <w:sz w:val="22"/>
          <w:szCs w:val="22"/>
        </w:rPr>
      </w:pPr>
      <w:hyperlink w:anchor="_Toc86747945" w:history="1">
        <w:r w:rsidR="0033119E" w:rsidRPr="00DE173E">
          <w:rPr>
            <w:rStyle w:val="Hyperlink"/>
            <w:noProof/>
          </w:rPr>
          <w:t>2</w:t>
        </w:r>
        <w:r w:rsidR="0033119E">
          <w:rPr>
            <w:rFonts w:eastAsiaTheme="minorEastAsia" w:cstheme="minorBidi"/>
            <w:b w:val="0"/>
            <w:bCs w:val="0"/>
            <w:caps w:val="0"/>
            <w:noProof/>
            <w:sz w:val="22"/>
            <w:szCs w:val="22"/>
          </w:rPr>
          <w:tab/>
        </w:r>
        <w:r w:rsidR="0033119E" w:rsidRPr="00DE173E">
          <w:rPr>
            <w:rStyle w:val="Hyperlink"/>
            <w:noProof/>
          </w:rPr>
          <w:t>Situation and Assumptions</w:t>
        </w:r>
        <w:r w:rsidR="0033119E">
          <w:rPr>
            <w:noProof/>
            <w:webHidden/>
          </w:rPr>
          <w:tab/>
        </w:r>
        <w:r w:rsidR="0033119E">
          <w:rPr>
            <w:noProof/>
            <w:webHidden/>
          </w:rPr>
          <w:fldChar w:fldCharType="begin"/>
        </w:r>
        <w:r w:rsidR="0033119E">
          <w:rPr>
            <w:noProof/>
            <w:webHidden/>
          </w:rPr>
          <w:instrText xml:space="preserve"> PAGEREF _Toc86747945 \h </w:instrText>
        </w:r>
        <w:r w:rsidR="0033119E">
          <w:rPr>
            <w:noProof/>
            <w:webHidden/>
          </w:rPr>
        </w:r>
        <w:r w:rsidR="0033119E">
          <w:rPr>
            <w:noProof/>
            <w:webHidden/>
          </w:rPr>
          <w:fldChar w:fldCharType="separate"/>
        </w:r>
        <w:r w:rsidR="00CB2D35">
          <w:rPr>
            <w:noProof/>
            <w:webHidden/>
          </w:rPr>
          <w:t>3</w:t>
        </w:r>
        <w:r w:rsidR="0033119E">
          <w:rPr>
            <w:noProof/>
            <w:webHidden/>
          </w:rPr>
          <w:fldChar w:fldCharType="end"/>
        </w:r>
      </w:hyperlink>
    </w:p>
    <w:p w14:paraId="2F39E0FF" w14:textId="533DBE6D"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46" w:history="1">
        <w:r w:rsidR="0033119E" w:rsidRPr="00DE173E">
          <w:rPr>
            <w:rStyle w:val="Hyperlink"/>
            <w:noProof/>
          </w:rPr>
          <w:t>2.1</w:t>
        </w:r>
        <w:r w:rsidR="0033119E">
          <w:rPr>
            <w:rFonts w:eastAsiaTheme="minorEastAsia" w:cstheme="minorBidi"/>
            <w:smallCaps w:val="0"/>
            <w:noProof/>
            <w:sz w:val="22"/>
            <w:szCs w:val="22"/>
          </w:rPr>
          <w:tab/>
        </w:r>
        <w:r w:rsidR="0033119E" w:rsidRPr="00DE173E">
          <w:rPr>
            <w:rStyle w:val="Hyperlink"/>
            <w:noProof/>
          </w:rPr>
          <w:t>Situation</w:t>
        </w:r>
        <w:r w:rsidR="0033119E">
          <w:rPr>
            <w:noProof/>
            <w:webHidden/>
          </w:rPr>
          <w:tab/>
        </w:r>
        <w:r w:rsidR="0033119E">
          <w:rPr>
            <w:noProof/>
            <w:webHidden/>
          </w:rPr>
          <w:fldChar w:fldCharType="begin"/>
        </w:r>
        <w:r w:rsidR="0033119E">
          <w:rPr>
            <w:noProof/>
            <w:webHidden/>
          </w:rPr>
          <w:instrText xml:space="preserve"> PAGEREF _Toc86747946 \h </w:instrText>
        </w:r>
        <w:r w:rsidR="0033119E">
          <w:rPr>
            <w:noProof/>
            <w:webHidden/>
          </w:rPr>
        </w:r>
        <w:r w:rsidR="0033119E">
          <w:rPr>
            <w:noProof/>
            <w:webHidden/>
          </w:rPr>
          <w:fldChar w:fldCharType="separate"/>
        </w:r>
        <w:r w:rsidR="00CB2D35">
          <w:rPr>
            <w:noProof/>
            <w:webHidden/>
          </w:rPr>
          <w:t>3</w:t>
        </w:r>
        <w:r w:rsidR="0033119E">
          <w:rPr>
            <w:noProof/>
            <w:webHidden/>
          </w:rPr>
          <w:fldChar w:fldCharType="end"/>
        </w:r>
      </w:hyperlink>
    </w:p>
    <w:p w14:paraId="5A79537A" w14:textId="7B7096E5"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47" w:history="1">
        <w:r w:rsidR="0033119E" w:rsidRPr="00DE173E">
          <w:rPr>
            <w:rStyle w:val="Hyperlink"/>
            <w:noProof/>
          </w:rPr>
          <w:t>2.2</w:t>
        </w:r>
        <w:r w:rsidR="0033119E">
          <w:rPr>
            <w:rFonts w:eastAsiaTheme="minorEastAsia" w:cstheme="minorBidi"/>
            <w:smallCaps w:val="0"/>
            <w:noProof/>
            <w:sz w:val="22"/>
            <w:szCs w:val="22"/>
          </w:rPr>
          <w:tab/>
        </w:r>
        <w:r w:rsidR="0033119E" w:rsidRPr="00DE173E">
          <w:rPr>
            <w:rStyle w:val="Hyperlink"/>
            <w:noProof/>
          </w:rPr>
          <w:t>Assumptions</w:t>
        </w:r>
        <w:r w:rsidR="0033119E">
          <w:rPr>
            <w:noProof/>
            <w:webHidden/>
          </w:rPr>
          <w:tab/>
        </w:r>
        <w:r w:rsidR="0033119E">
          <w:rPr>
            <w:noProof/>
            <w:webHidden/>
          </w:rPr>
          <w:fldChar w:fldCharType="begin"/>
        </w:r>
        <w:r w:rsidR="0033119E">
          <w:rPr>
            <w:noProof/>
            <w:webHidden/>
          </w:rPr>
          <w:instrText xml:space="preserve"> PAGEREF _Toc86747947 \h </w:instrText>
        </w:r>
        <w:r w:rsidR="0033119E">
          <w:rPr>
            <w:noProof/>
            <w:webHidden/>
          </w:rPr>
        </w:r>
        <w:r w:rsidR="0033119E">
          <w:rPr>
            <w:noProof/>
            <w:webHidden/>
          </w:rPr>
          <w:fldChar w:fldCharType="separate"/>
        </w:r>
        <w:r w:rsidR="00CB2D35">
          <w:rPr>
            <w:noProof/>
            <w:webHidden/>
          </w:rPr>
          <w:t>3</w:t>
        </w:r>
        <w:r w:rsidR="0033119E">
          <w:rPr>
            <w:noProof/>
            <w:webHidden/>
          </w:rPr>
          <w:fldChar w:fldCharType="end"/>
        </w:r>
      </w:hyperlink>
    </w:p>
    <w:p w14:paraId="7B845C0A" w14:textId="72A79EB2" w:rsidR="0033119E" w:rsidRDefault="00A77038" w:rsidP="0033119E">
      <w:pPr>
        <w:pStyle w:val="TOC1"/>
        <w:tabs>
          <w:tab w:val="left" w:pos="440"/>
        </w:tabs>
        <w:rPr>
          <w:rFonts w:eastAsiaTheme="minorEastAsia" w:cstheme="minorBidi"/>
          <w:b w:val="0"/>
          <w:bCs w:val="0"/>
          <w:caps w:val="0"/>
          <w:noProof/>
          <w:sz w:val="22"/>
          <w:szCs w:val="22"/>
        </w:rPr>
      </w:pPr>
      <w:hyperlink w:anchor="_Toc86747948" w:history="1">
        <w:r w:rsidR="0033119E" w:rsidRPr="00DE173E">
          <w:rPr>
            <w:rStyle w:val="Hyperlink"/>
            <w:noProof/>
          </w:rPr>
          <w:t>3</w:t>
        </w:r>
        <w:r w:rsidR="0033119E">
          <w:rPr>
            <w:rFonts w:eastAsiaTheme="minorEastAsia" w:cstheme="minorBidi"/>
            <w:b w:val="0"/>
            <w:bCs w:val="0"/>
            <w:caps w:val="0"/>
            <w:noProof/>
            <w:sz w:val="22"/>
            <w:szCs w:val="22"/>
          </w:rPr>
          <w:tab/>
        </w:r>
        <w:r w:rsidR="0033119E" w:rsidRPr="00DE173E">
          <w:rPr>
            <w:rStyle w:val="Hyperlink"/>
            <w:noProof/>
          </w:rPr>
          <w:t>Roles and Responsibilities</w:t>
        </w:r>
        <w:r w:rsidR="0033119E">
          <w:rPr>
            <w:noProof/>
            <w:webHidden/>
          </w:rPr>
          <w:tab/>
        </w:r>
        <w:r w:rsidR="0033119E">
          <w:rPr>
            <w:noProof/>
            <w:webHidden/>
          </w:rPr>
          <w:fldChar w:fldCharType="begin"/>
        </w:r>
        <w:r w:rsidR="0033119E">
          <w:rPr>
            <w:noProof/>
            <w:webHidden/>
          </w:rPr>
          <w:instrText xml:space="preserve"> PAGEREF _Toc86747948 \h </w:instrText>
        </w:r>
        <w:r w:rsidR="0033119E">
          <w:rPr>
            <w:noProof/>
            <w:webHidden/>
          </w:rPr>
        </w:r>
        <w:r w:rsidR="0033119E">
          <w:rPr>
            <w:noProof/>
            <w:webHidden/>
          </w:rPr>
          <w:fldChar w:fldCharType="separate"/>
        </w:r>
        <w:r w:rsidR="00CB2D35">
          <w:rPr>
            <w:noProof/>
            <w:webHidden/>
          </w:rPr>
          <w:t>4</w:t>
        </w:r>
        <w:r w:rsidR="0033119E">
          <w:rPr>
            <w:noProof/>
            <w:webHidden/>
          </w:rPr>
          <w:fldChar w:fldCharType="end"/>
        </w:r>
      </w:hyperlink>
    </w:p>
    <w:p w14:paraId="1FCBDAFB" w14:textId="011EDA78"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49" w:history="1">
        <w:r w:rsidR="0033119E" w:rsidRPr="00DE173E">
          <w:rPr>
            <w:rStyle w:val="Hyperlink"/>
            <w:noProof/>
          </w:rPr>
          <w:t>3.1</w:t>
        </w:r>
        <w:r w:rsidR="0033119E">
          <w:rPr>
            <w:rFonts w:eastAsiaTheme="minorEastAsia" w:cstheme="minorBidi"/>
            <w:smallCaps w:val="0"/>
            <w:noProof/>
            <w:sz w:val="22"/>
            <w:szCs w:val="22"/>
          </w:rPr>
          <w:tab/>
        </w:r>
        <w:r w:rsidR="0033119E" w:rsidRPr="00DE173E">
          <w:rPr>
            <w:rStyle w:val="Hyperlink"/>
            <w:noProof/>
          </w:rPr>
          <w:t>Primary County Agencies</w:t>
        </w:r>
        <w:r w:rsidR="0033119E">
          <w:rPr>
            <w:noProof/>
            <w:webHidden/>
          </w:rPr>
          <w:tab/>
        </w:r>
        <w:r w:rsidR="0033119E">
          <w:rPr>
            <w:noProof/>
            <w:webHidden/>
          </w:rPr>
          <w:fldChar w:fldCharType="begin"/>
        </w:r>
        <w:r w:rsidR="0033119E">
          <w:rPr>
            <w:noProof/>
            <w:webHidden/>
          </w:rPr>
          <w:instrText xml:space="preserve"> PAGEREF _Toc86747949 \h </w:instrText>
        </w:r>
        <w:r w:rsidR="0033119E">
          <w:rPr>
            <w:noProof/>
            <w:webHidden/>
          </w:rPr>
        </w:r>
        <w:r w:rsidR="0033119E">
          <w:rPr>
            <w:noProof/>
            <w:webHidden/>
          </w:rPr>
          <w:fldChar w:fldCharType="separate"/>
        </w:r>
        <w:r w:rsidR="00CB2D35">
          <w:rPr>
            <w:noProof/>
            <w:webHidden/>
          </w:rPr>
          <w:t>4</w:t>
        </w:r>
        <w:r w:rsidR="0033119E">
          <w:rPr>
            <w:noProof/>
            <w:webHidden/>
          </w:rPr>
          <w:fldChar w:fldCharType="end"/>
        </w:r>
      </w:hyperlink>
    </w:p>
    <w:p w14:paraId="6A9C7FA9" w14:textId="5106E4F6"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0" w:history="1">
        <w:r w:rsidR="0033119E" w:rsidRPr="00DE173E">
          <w:rPr>
            <w:rStyle w:val="Hyperlink"/>
            <w:noProof/>
          </w:rPr>
          <w:t>3.2</w:t>
        </w:r>
        <w:r w:rsidR="0033119E">
          <w:rPr>
            <w:rFonts w:eastAsiaTheme="minorEastAsia" w:cstheme="minorBidi"/>
            <w:smallCaps w:val="0"/>
            <w:noProof/>
            <w:sz w:val="22"/>
            <w:szCs w:val="22"/>
          </w:rPr>
          <w:tab/>
        </w:r>
        <w:r w:rsidR="0033119E" w:rsidRPr="00DE173E">
          <w:rPr>
            <w:rStyle w:val="Hyperlink"/>
            <w:noProof/>
          </w:rPr>
          <w:t>Supporting County Agencies</w:t>
        </w:r>
        <w:r w:rsidR="0033119E">
          <w:rPr>
            <w:noProof/>
            <w:webHidden/>
          </w:rPr>
          <w:tab/>
        </w:r>
        <w:r w:rsidR="0033119E">
          <w:rPr>
            <w:noProof/>
            <w:webHidden/>
          </w:rPr>
          <w:fldChar w:fldCharType="begin"/>
        </w:r>
        <w:r w:rsidR="0033119E">
          <w:rPr>
            <w:noProof/>
            <w:webHidden/>
          </w:rPr>
          <w:instrText xml:space="preserve"> PAGEREF _Toc86747950 \h </w:instrText>
        </w:r>
        <w:r w:rsidR="0033119E">
          <w:rPr>
            <w:noProof/>
            <w:webHidden/>
          </w:rPr>
        </w:r>
        <w:r w:rsidR="0033119E">
          <w:rPr>
            <w:noProof/>
            <w:webHidden/>
          </w:rPr>
          <w:fldChar w:fldCharType="separate"/>
        </w:r>
        <w:r w:rsidR="00CB2D35">
          <w:rPr>
            <w:noProof/>
            <w:webHidden/>
          </w:rPr>
          <w:t>4</w:t>
        </w:r>
        <w:r w:rsidR="0033119E">
          <w:rPr>
            <w:noProof/>
            <w:webHidden/>
          </w:rPr>
          <w:fldChar w:fldCharType="end"/>
        </w:r>
      </w:hyperlink>
    </w:p>
    <w:p w14:paraId="10DA643E" w14:textId="305CD72F"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1" w:history="1">
        <w:r w:rsidR="0033119E" w:rsidRPr="00DE173E">
          <w:rPr>
            <w:rStyle w:val="Hyperlink"/>
            <w:noProof/>
          </w:rPr>
          <w:t>3.3</w:t>
        </w:r>
        <w:r w:rsidR="0033119E">
          <w:rPr>
            <w:rFonts w:eastAsiaTheme="minorEastAsia" w:cstheme="minorBidi"/>
            <w:smallCaps w:val="0"/>
            <w:noProof/>
            <w:sz w:val="22"/>
            <w:szCs w:val="22"/>
          </w:rPr>
          <w:tab/>
        </w:r>
        <w:r w:rsidR="0033119E" w:rsidRPr="00DE173E">
          <w:rPr>
            <w:rStyle w:val="Hyperlink"/>
            <w:noProof/>
          </w:rPr>
          <w:t>Community Partners</w:t>
        </w:r>
        <w:r w:rsidR="0033119E">
          <w:rPr>
            <w:noProof/>
            <w:webHidden/>
          </w:rPr>
          <w:tab/>
        </w:r>
        <w:r w:rsidR="0033119E">
          <w:rPr>
            <w:noProof/>
            <w:webHidden/>
          </w:rPr>
          <w:fldChar w:fldCharType="begin"/>
        </w:r>
        <w:r w:rsidR="0033119E">
          <w:rPr>
            <w:noProof/>
            <w:webHidden/>
          </w:rPr>
          <w:instrText xml:space="preserve"> PAGEREF _Toc86747951 \h </w:instrText>
        </w:r>
        <w:r w:rsidR="0033119E">
          <w:rPr>
            <w:noProof/>
            <w:webHidden/>
          </w:rPr>
        </w:r>
        <w:r w:rsidR="0033119E">
          <w:rPr>
            <w:noProof/>
            <w:webHidden/>
          </w:rPr>
          <w:fldChar w:fldCharType="separate"/>
        </w:r>
        <w:r w:rsidR="00CB2D35">
          <w:rPr>
            <w:noProof/>
            <w:webHidden/>
          </w:rPr>
          <w:t>4</w:t>
        </w:r>
        <w:r w:rsidR="0033119E">
          <w:rPr>
            <w:noProof/>
            <w:webHidden/>
          </w:rPr>
          <w:fldChar w:fldCharType="end"/>
        </w:r>
      </w:hyperlink>
    </w:p>
    <w:p w14:paraId="25445CF1" w14:textId="503DD890" w:rsidR="0033119E" w:rsidRDefault="00A77038" w:rsidP="0033119E">
      <w:pPr>
        <w:pStyle w:val="TOC1"/>
        <w:tabs>
          <w:tab w:val="left" w:pos="440"/>
        </w:tabs>
        <w:rPr>
          <w:rFonts w:eastAsiaTheme="minorEastAsia" w:cstheme="minorBidi"/>
          <w:b w:val="0"/>
          <w:bCs w:val="0"/>
          <w:caps w:val="0"/>
          <w:noProof/>
          <w:sz w:val="22"/>
          <w:szCs w:val="22"/>
        </w:rPr>
      </w:pPr>
      <w:hyperlink w:anchor="_Toc86747952" w:history="1">
        <w:r w:rsidR="0033119E" w:rsidRPr="00DE173E">
          <w:rPr>
            <w:rStyle w:val="Hyperlink"/>
            <w:noProof/>
          </w:rPr>
          <w:t>4</w:t>
        </w:r>
        <w:r w:rsidR="0033119E">
          <w:rPr>
            <w:rFonts w:eastAsiaTheme="minorEastAsia" w:cstheme="minorBidi"/>
            <w:b w:val="0"/>
            <w:bCs w:val="0"/>
            <w:caps w:val="0"/>
            <w:noProof/>
            <w:sz w:val="22"/>
            <w:szCs w:val="22"/>
          </w:rPr>
          <w:tab/>
        </w:r>
        <w:r w:rsidR="0033119E" w:rsidRPr="00DE173E">
          <w:rPr>
            <w:rStyle w:val="Hyperlink"/>
            <w:noProof/>
          </w:rPr>
          <w:t>Concept of Operations</w:t>
        </w:r>
        <w:r w:rsidR="0033119E">
          <w:rPr>
            <w:noProof/>
            <w:webHidden/>
          </w:rPr>
          <w:tab/>
        </w:r>
        <w:r w:rsidR="0033119E">
          <w:rPr>
            <w:noProof/>
            <w:webHidden/>
          </w:rPr>
          <w:fldChar w:fldCharType="begin"/>
        </w:r>
        <w:r w:rsidR="0033119E">
          <w:rPr>
            <w:noProof/>
            <w:webHidden/>
          </w:rPr>
          <w:instrText xml:space="preserve"> PAGEREF _Toc86747952 \h </w:instrText>
        </w:r>
        <w:r w:rsidR="0033119E">
          <w:rPr>
            <w:noProof/>
            <w:webHidden/>
          </w:rPr>
        </w:r>
        <w:r w:rsidR="0033119E">
          <w:rPr>
            <w:noProof/>
            <w:webHidden/>
          </w:rPr>
          <w:fldChar w:fldCharType="separate"/>
        </w:r>
        <w:r w:rsidR="00CB2D35">
          <w:rPr>
            <w:noProof/>
            <w:webHidden/>
          </w:rPr>
          <w:t>4</w:t>
        </w:r>
        <w:r w:rsidR="0033119E">
          <w:rPr>
            <w:noProof/>
            <w:webHidden/>
          </w:rPr>
          <w:fldChar w:fldCharType="end"/>
        </w:r>
      </w:hyperlink>
    </w:p>
    <w:p w14:paraId="4AAE48CA" w14:textId="620C4D91"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3" w:history="1">
        <w:r w:rsidR="0033119E" w:rsidRPr="00DE173E">
          <w:rPr>
            <w:rStyle w:val="Hyperlink"/>
            <w:noProof/>
          </w:rPr>
          <w:t>4.1</w:t>
        </w:r>
        <w:r w:rsidR="0033119E">
          <w:rPr>
            <w:rFonts w:eastAsiaTheme="minorEastAsia" w:cstheme="minorBidi"/>
            <w:smallCaps w:val="0"/>
            <w:noProof/>
            <w:sz w:val="22"/>
            <w:szCs w:val="22"/>
          </w:rPr>
          <w:tab/>
        </w:r>
        <w:r w:rsidR="0033119E" w:rsidRPr="00DE173E">
          <w:rPr>
            <w:rStyle w:val="Hyperlink"/>
            <w:noProof/>
          </w:rPr>
          <w:t>General</w:t>
        </w:r>
        <w:r w:rsidR="0033119E">
          <w:rPr>
            <w:noProof/>
            <w:webHidden/>
          </w:rPr>
          <w:tab/>
        </w:r>
        <w:r w:rsidR="0033119E">
          <w:rPr>
            <w:noProof/>
            <w:webHidden/>
          </w:rPr>
          <w:fldChar w:fldCharType="begin"/>
        </w:r>
        <w:r w:rsidR="0033119E">
          <w:rPr>
            <w:noProof/>
            <w:webHidden/>
          </w:rPr>
          <w:instrText xml:space="preserve"> PAGEREF _Toc86747953 \h </w:instrText>
        </w:r>
        <w:r w:rsidR="0033119E">
          <w:rPr>
            <w:noProof/>
            <w:webHidden/>
          </w:rPr>
        </w:r>
        <w:r w:rsidR="0033119E">
          <w:rPr>
            <w:noProof/>
            <w:webHidden/>
          </w:rPr>
          <w:fldChar w:fldCharType="separate"/>
        </w:r>
        <w:r w:rsidR="00CB2D35">
          <w:rPr>
            <w:noProof/>
            <w:webHidden/>
          </w:rPr>
          <w:t>4</w:t>
        </w:r>
        <w:r w:rsidR="0033119E">
          <w:rPr>
            <w:noProof/>
            <w:webHidden/>
          </w:rPr>
          <w:fldChar w:fldCharType="end"/>
        </w:r>
      </w:hyperlink>
    </w:p>
    <w:p w14:paraId="1B2B52EA" w14:textId="1C63500A"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4" w:history="1">
        <w:r w:rsidR="0033119E" w:rsidRPr="00DE173E">
          <w:rPr>
            <w:rStyle w:val="Hyperlink"/>
            <w:noProof/>
          </w:rPr>
          <w:t>4.2</w:t>
        </w:r>
        <w:r w:rsidR="0033119E">
          <w:rPr>
            <w:rFonts w:eastAsiaTheme="minorEastAsia" w:cstheme="minorBidi"/>
            <w:smallCaps w:val="0"/>
            <w:noProof/>
            <w:sz w:val="22"/>
            <w:szCs w:val="22"/>
          </w:rPr>
          <w:tab/>
        </w:r>
        <w:r w:rsidR="0033119E" w:rsidRPr="00DE173E">
          <w:rPr>
            <w:rStyle w:val="Hyperlink"/>
            <w:noProof/>
          </w:rPr>
          <w:t>Emergency Operations Center Activation</w:t>
        </w:r>
        <w:r w:rsidR="0033119E">
          <w:rPr>
            <w:noProof/>
            <w:webHidden/>
          </w:rPr>
          <w:tab/>
        </w:r>
        <w:r w:rsidR="0033119E">
          <w:rPr>
            <w:noProof/>
            <w:webHidden/>
          </w:rPr>
          <w:fldChar w:fldCharType="begin"/>
        </w:r>
        <w:r w:rsidR="0033119E">
          <w:rPr>
            <w:noProof/>
            <w:webHidden/>
          </w:rPr>
          <w:instrText xml:space="preserve"> PAGEREF _Toc86747954 \h </w:instrText>
        </w:r>
        <w:r w:rsidR="0033119E">
          <w:rPr>
            <w:noProof/>
            <w:webHidden/>
          </w:rPr>
        </w:r>
        <w:r w:rsidR="0033119E">
          <w:rPr>
            <w:noProof/>
            <w:webHidden/>
          </w:rPr>
          <w:fldChar w:fldCharType="separate"/>
        </w:r>
        <w:r w:rsidR="00CB2D35">
          <w:rPr>
            <w:noProof/>
            <w:webHidden/>
          </w:rPr>
          <w:t>5</w:t>
        </w:r>
        <w:r w:rsidR="0033119E">
          <w:rPr>
            <w:noProof/>
            <w:webHidden/>
          </w:rPr>
          <w:fldChar w:fldCharType="end"/>
        </w:r>
      </w:hyperlink>
    </w:p>
    <w:p w14:paraId="68189334" w14:textId="5BA9633B"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5" w:history="1">
        <w:r w:rsidR="0033119E" w:rsidRPr="00DE173E">
          <w:rPr>
            <w:rStyle w:val="Hyperlink"/>
            <w:noProof/>
          </w:rPr>
          <w:t>4.3</w:t>
        </w:r>
        <w:r w:rsidR="0033119E">
          <w:rPr>
            <w:rFonts w:eastAsiaTheme="minorEastAsia" w:cstheme="minorBidi"/>
            <w:smallCaps w:val="0"/>
            <w:noProof/>
            <w:sz w:val="22"/>
            <w:szCs w:val="22"/>
          </w:rPr>
          <w:tab/>
        </w:r>
        <w:r w:rsidR="0033119E" w:rsidRPr="00DE173E">
          <w:rPr>
            <w:rStyle w:val="Hyperlink"/>
            <w:noProof/>
          </w:rPr>
          <w:t>Emergency Operations Center Operations</w:t>
        </w:r>
        <w:r w:rsidR="0033119E">
          <w:rPr>
            <w:noProof/>
            <w:webHidden/>
          </w:rPr>
          <w:tab/>
        </w:r>
        <w:r w:rsidR="0033119E">
          <w:rPr>
            <w:noProof/>
            <w:webHidden/>
          </w:rPr>
          <w:fldChar w:fldCharType="begin"/>
        </w:r>
        <w:r w:rsidR="0033119E">
          <w:rPr>
            <w:noProof/>
            <w:webHidden/>
          </w:rPr>
          <w:instrText xml:space="preserve"> PAGEREF _Toc86747955 \h </w:instrText>
        </w:r>
        <w:r w:rsidR="0033119E">
          <w:rPr>
            <w:noProof/>
            <w:webHidden/>
          </w:rPr>
        </w:r>
        <w:r w:rsidR="0033119E">
          <w:rPr>
            <w:noProof/>
            <w:webHidden/>
          </w:rPr>
          <w:fldChar w:fldCharType="separate"/>
        </w:r>
        <w:r w:rsidR="00CB2D35">
          <w:rPr>
            <w:noProof/>
            <w:webHidden/>
          </w:rPr>
          <w:t>5</w:t>
        </w:r>
        <w:r w:rsidR="0033119E">
          <w:rPr>
            <w:noProof/>
            <w:webHidden/>
          </w:rPr>
          <w:fldChar w:fldCharType="end"/>
        </w:r>
      </w:hyperlink>
    </w:p>
    <w:p w14:paraId="11D41493" w14:textId="11E92257"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6" w:history="1">
        <w:r w:rsidR="0033119E" w:rsidRPr="00DE173E">
          <w:rPr>
            <w:rStyle w:val="Hyperlink"/>
            <w:noProof/>
          </w:rPr>
          <w:t>4.4</w:t>
        </w:r>
        <w:r w:rsidR="0033119E">
          <w:rPr>
            <w:rFonts w:eastAsiaTheme="minorEastAsia" w:cstheme="minorBidi"/>
            <w:smallCaps w:val="0"/>
            <w:noProof/>
            <w:sz w:val="22"/>
            <w:szCs w:val="22"/>
          </w:rPr>
          <w:tab/>
        </w:r>
        <w:r w:rsidR="0033119E" w:rsidRPr="00DE173E">
          <w:rPr>
            <w:rStyle w:val="Hyperlink"/>
            <w:noProof/>
          </w:rPr>
          <w:t>Access Functional Needs Populations</w:t>
        </w:r>
        <w:r w:rsidR="0033119E">
          <w:rPr>
            <w:noProof/>
            <w:webHidden/>
          </w:rPr>
          <w:tab/>
        </w:r>
        <w:r w:rsidR="0033119E">
          <w:rPr>
            <w:noProof/>
            <w:webHidden/>
          </w:rPr>
          <w:fldChar w:fldCharType="begin"/>
        </w:r>
        <w:r w:rsidR="0033119E">
          <w:rPr>
            <w:noProof/>
            <w:webHidden/>
          </w:rPr>
          <w:instrText xml:space="preserve"> PAGEREF _Toc86747956 \h </w:instrText>
        </w:r>
        <w:r w:rsidR="0033119E">
          <w:rPr>
            <w:noProof/>
            <w:webHidden/>
          </w:rPr>
        </w:r>
        <w:r w:rsidR="0033119E">
          <w:rPr>
            <w:noProof/>
            <w:webHidden/>
          </w:rPr>
          <w:fldChar w:fldCharType="separate"/>
        </w:r>
        <w:r w:rsidR="00CB2D35">
          <w:rPr>
            <w:noProof/>
            <w:webHidden/>
          </w:rPr>
          <w:t>6</w:t>
        </w:r>
        <w:r w:rsidR="0033119E">
          <w:rPr>
            <w:noProof/>
            <w:webHidden/>
          </w:rPr>
          <w:fldChar w:fldCharType="end"/>
        </w:r>
      </w:hyperlink>
    </w:p>
    <w:p w14:paraId="10260759" w14:textId="528907B2" w:rsidR="0033119E" w:rsidRDefault="00A77038" w:rsidP="0033119E">
      <w:pPr>
        <w:pStyle w:val="TOC2"/>
        <w:tabs>
          <w:tab w:val="left" w:pos="880"/>
          <w:tab w:val="right" w:leader="dot" w:pos="9350"/>
        </w:tabs>
        <w:rPr>
          <w:rFonts w:eastAsiaTheme="minorEastAsia" w:cstheme="minorBidi"/>
          <w:smallCaps w:val="0"/>
          <w:noProof/>
          <w:sz w:val="22"/>
          <w:szCs w:val="22"/>
        </w:rPr>
      </w:pPr>
      <w:hyperlink w:anchor="_Toc86747957" w:history="1">
        <w:r w:rsidR="0033119E" w:rsidRPr="00DE173E">
          <w:rPr>
            <w:rStyle w:val="Hyperlink"/>
            <w:noProof/>
          </w:rPr>
          <w:t>4.5</w:t>
        </w:r>
        <w:r w:rsidR="0033119E">
          <w:rPr>
            <w:rFonts w:eastAsiaTheme="minorEastAsia" w:cstheme="minorBidi"/>
            <w:smallCaps w:val="0"/>
            <w:noProof/>
            <w:sz w:val="22"/>
            <w:szCs w:val="22"/>
          </w:rPr>
          <w:tab/>
        </w:r>
        <w:r w:rsidR="0033119E" w:rsidRPr="00DE173E">
          <w:rPr>
            <w:rStyle w:val="Hyperlink"/>
            <w:noProof/>
          </w:rPr>
          <w:t>Coordination with Other ESFs</w:t>
        </w:r>
        <w:r w:rsidR="0033119E">
          <w:rPr>
            <w:noProof/>
            <w:webHidden/>
          </w:rPr>
          <w:tab/>
        </w:r>
        <w:r w:rsidR="0033119E">
          <w:rPr>
            <w:noProof/>
            <w:webHidden/>
          </w:rPr>
          <w:fldChar w:fldCharType="begin"/>
        </w:r>
        <w:r w:rsidR="0033119E">
          <w:rPr>
            <w:noProof/>
            <w:webHidden/>
          </w:rPr>
          <w:instrText xml:space="preserve"> PAGEREF _Toc86747957 \h </w:instrText>
        </w:r>
        <w:r w:rsidR="0033119E">
          <w:rPr>
            <w:noProof/>
            <w:webHidden/>
          </w:rPr>
        </w:r>
        <w:r w:rsidR="0033119E">
          <w:rPr>
            <w:noProof/>
            <w:webHidden/>
          </w:rPr>
          <w:fldChar w:fldCharType="separate"/>
        </w:r>
        <w:r w:rsidR="00CB2D35">
          <w:rPr>
            <w:noProof/>
            <w:webHidden/>
          </w:rPr>
          <w:t>6</w:t>
        </w:r>
        <w:r w:rsidR="0033119E">
          <w:rPr>
            <w:noProof/>
            <w:webHidden/>
          </w:rPr>
          <w:fldChar w:fldCharType="end"/>
        </w:r>
      </w:hyperlink>
    </w:p>
    <w:p w14:paraId="1DF4A0CC" w14:textId="0829C7A4" w:rsidR="0033119E" w:rsidRDefault="00A77038" w:rsidP="0033119E">
      <w:pPr>
        <w:pStyle w:val="TOC1"/>
        <w:tabs>
          <w:tab w:val="left" w:pos="440"/>
        </w:tabs>
        <w:rPr>
          <w:rFonts w:eastAsiaTheme="minorEastAsia" w:cstheme="minorBidi"/>
          <w:b w:val="0"/>
          <w:bCs w:val="0"/>
          <w:caps w:val="0"/>
          <w:noProof/>
          <w:sz w:val="22"/>
          <w:szCs w:val="22"/>
        </w:rPr>
      </w:pPr>
      <w:hyperlink w:anchor="_Toc86747958" w:history="1">
        <w:r w:rsidR="0033119E" w:rsidRPr="00DE173E">
          <w:rPr>
            <w:rStyle w:val="Hyperlink"/>
            <w:noProof/>
          </w:rPr>
          <w:t>5</w:t>
        </w:r>
        <w:r w:rsidR="0033119E">
          <w:rPr>
            <w:rFonts w:eastAsiaTheme="minorEastAsia" w:cstheme="minorBidi"/>
            <w:b w:val="0"/>
            <w:bCs w:val="0"/>
            <w:caps w:val="0"/>
            <w:noProof/>
            <w:sz w:val="22"/>
            <w:szCs w:val="22"/>
          </w:rPr>
          <w:tab/>
        </w:r>
        <w:r w:rsidR="0033119E" w:rsidRPr="00DE173E">
          <w:rPr>
            <w:rStyle w:val="Hyperlink"/>
            <w:noProof/>
          </w:rPr>
          <w:t>ESF Annex Development and Maintenance</w:t>
        </w:r>
        <w:r w:rsidR="0033119E">
          <w:rPr>
            <w:noProof/>
            <w:webHidden/>
          </w:rPr>
          <w:tab/>
        </w:r>
        <w:r w:rsidR="0033119E">
          <w:rPr>
            <w:noProof/>
            <w:webHidden/>
          </w:rPr>
          <w:fldChar w:fldCharType="begin"/>
        </w:r>
        <w:r w:rsidR="0033119E">
          <w:rPr>
            <w:noProof/>
            <w:webHidden/>
          </w:rPr>
          <w:instrText xml:space="preserve"> PAGEREF _Toc86747958 \h </w:instrText>
        </w:r>
        <w:r w:rsidR="0033119E">
          <w:rPr>
            <w:noProof/>
            <w:webHidden/>
          </w:rPr>
        </w:r>
        <w:r w:rsidR="0033119E">
          <w:rPr>
            <w:noProof/>
            <w:webHidden/>
          </w:rPr>
          <w:fldChar w:fldCharType="separate"/>
        </w:r>
        <w:r w:rsidR="00CB2D35">
          <w:rPr>
            <w:noProof/>
            <w:webHidden/>
          </w:rPr>
          <w:t>6</w:t>
        </w:r>
        <w:r w:rsidR="0033119E">
          <w:rPr>
            <w:noProof/>
            <w:webHidden/>
          </w:rPr>
          <w:fldChar w:fldCharType="end"/>
        </w:r>
      </w:hyperlink>
    </w:p>
    <w:p w14:paraId="4CC9862E" w14:textId="3A7CED84" w:rsidR="0033119E" w:rsidRDefault="00A77038" w:rsidP="0033119E">
      <w:pPr>
        <w:pStyle w:val="TOC1"/>
        <w:tabs>
          <w:tab w:val="left" w:pos="440"/>
        </w:tabs>
        <w:rPr>
          <w:rFonts w:eastAsiaTheme="minorEastAsia" w:cstheme="minorBidi"/>
          <w:b w:val="0"/>
          <w:bCs w:val="0"/>
          <w:caps w:val="0"/>
          <w:noProof/>
          <w:sz w:val="22"/>
          <w:szCs w:val="22"/>
        </w:rPr>
      </w:pPr>
      <w:hyperlink w:anchor="_Toc86747959" w:history="1">
        <w:r w:rsidR="0033119E" w:rsidRPr="00DE173E">
          <w:rPr>
            <w:rStyle w:val="Hyperlink"/>
            <w:noProof/>
          </w:rPr>
          <w:t>6</w:t>
        </w:r>
        <w:r w:rsidR="0033119E">
          <w:rPr>
            <w:rFonts w:eastAsiaTheme="minorEastAsia" w:cstheme="minorBidi"/>
            <w:b w:val="0"/>
            <w:bCs w:val="0"/>
            <w:caps w:val="0"/>
            <w:noProof/>
            <w:sz w:val="22"/>
            <w:szCs w:val="22"/>
          </w:rPr>
          <w:tab/>
        </w:r>
        <w:r w:rsidR="0033119E" w:rsidRPr="00DE173E">
          <w:rPr>
            <w:rStyle w:val="Hyperlink"/>
            <w:noProof/>
          </w:rPr>
          <w:t>Appendices</w:t>
        </w:r>
        <w:r w:rsidR="0033119E">
          <w:rPr>
            <w:noProof/>
            <w:webHidden/>
          </w:rPr>
          <w:tab/>
        </w:r>
        <w:r w:rsidR="0033119E">
          <w:rPr>
            <w:noProof/>
            <w:webHidden/>
          </w:rPr>
          <w:fldChar w:fldCharType="begin"/>
        </w:r>
        <w:r w:rsidR="0033119E">
          <w:rPr>
            <w:noProof/>
            <w:webHidden/>
          </w:rPr>
          <w:instrText xml:space="preserve"> PAGEREF _Toc86747959 \h </w:instrText>
        </w:r>
        <w:r w:rsidR="0033119E">
          <w:rPr>
            <w:noProof/>
            <w:webHidden/>
          </w:rPr>
        </w:r>
        <w:r w:rsidR="0033119E">
          <w:rPr>
            <w:noProof/>
            <w:webHidden/>
          </w:rPr>
          <w:fldChar w:fldCharType="separate"/>
        </w:r>
        <w:r w:rsidR="00CB2D35">
          <w:rPr>
            <w:noProof/>
            <w:webHidden/>
          </w:rPr>
          <w:t>6</w:t>
        </w:r>
        <w:r w:rsidR="0033119E">
          <w:rPr>
            <w:noProof/>
            <w:webHidden/>
          </w:rPr>
          <w:fldChar w:fldCharType="end"/>
        </w:r>
      </w:hyperlink>
    </w:p>
    <w:p w14:paraId="6A2D64E8" w14:textId="47D2913A" w:rsidR="0033119E" w:rsidRDefault="00A77038" w:rsidP="0033119E">
      <w:pPr>
        <w:pStyle w:val="TOC1"/>
        <w:rPr>
          <w:rFonts w:eastAsiaTheme="minorEastAsia" w:cstheme="minorBidi"/>
          <w:b w:val="0"/>
          <w:bCs w:val="0"/>
          <w:caps w:val="0"/>
          <w:noProof/>
          <w:sz w:val="22"/>
          <w:szCs w:val="22"/>
        </w:rPr>
      </w:pPr>
      <w:hyperlink w:anchor="_Toc86747960" w:history="1">
        <w:r w:rsidR="0033119E" w:rsidRPr="00DE173E">
          <w:rPr>
            <w:rStyle w:val="Hyperlink"/>
            <w:noProof/>
          </w:rPr>
          <w:t>Appendix A: ESF-4 Resources</w:t>
        </w:r>
        <w:r w:rsidR="0033119E">
          <w:rPr>
            <w:noProof/>
            <w:webHidden/>
          </w:rPr>
          <w:tab/>
        </w:r>
        <w:r w:rsidR="0033119E">
          <w:rPr>
            <w:noProof/>
            <w:webHidden/>
          </w:rPr>
          <w:fldChar w:fldCharType="begin"/>
        </w:r>
        <w:r w:rsidR="0033119E">
          <w:rPr>
            <w:noProof/>
            <w:webHidden/>
          </w:rPr>
          <w:instrText xml:space="preserve"> PAGEREF _Toc86747960 \h </w:instrText>
        </w:r>
        <w:r w:rsidR="0033119E">
          <w:rPr>
            <w:noProof/>
            <w:webHidden/>
          </w:rPr>
        </w:r>
        <w:r w:rsidR="0033119E">
          <w:rPr>
            <w:noProof/>
            <w:webHidden/>
          </w:rPr>
          <w:fldChar w:fldCharType="separate"/>
        </w:r>
        <w:r w:rsidR="00CB2D35">
          <w:rPr>
            <w:noProof/>
            <w:webHidden/>
          </w:rPr>
          <w:t>7</w:t>
        </w:r>
        <w:r w:rsidR="0033119E">
          <w:rPr>
            <w:noProof/>
            <w:webHidden/>
          </w:rPr>
          <w:fldChar w:fldCharType="end"/>
        </w:r>
      </w:hyperlink>
    </w:p>
    <w:p w14:paraId="6A84FC15" w14:textId="2FB416BA" w:rsidR="0033119E" w:rsidRDefault="00A77038" w:rsidP="0033119E">
      <w:pPr>
        <w:pStyle w:val="TOC2"/>
        <w:tabs>
          <w:tab w:val="right" w:leader="dot" w:pos="9350"/>
        </w:tabs>
        <w:rPr>
          <w:rFonts w:eastAsiaTheme="minorEastAsia" w:cstheme="minorBidi"/>
          <w:smallCaps w:val="0"/>
          <w:noProof/>
          <w:sz w:val="22"/>
          <w:szCs w:val="22"/>
        </w:rPr>
      </w:pPr>
      <w:hyperlink w:anchor="_Toc86747961" w:history="1">
        <w:r w:rsidR="0033119E" w:rsidRPr="00DE173E">
          <w:rPr>
            <w:rStyle w:val="Hyperlink"/>
            <w:noProof/>
          </w:rPr>
          <w:t>Local</w:t>
        </w:r>
        <w:r w:rsidR="0033119E">
          <w:rPr>
            <w:noProof/>
            <w:webHidden/>
          </w:rPr>
          <w:tab/>
        </w:r>
        <w:r w:rsidR="0033119E">
          <w:rPr>
            <w:noProof/>
            <w:webHidden/>
          </w:rPr>
          <w:fldChar w:fldCharType="begin"/>
        </w:r>
        <w:r w:rsidR="0033119E">
          <w:rPr>
            <w:noProof/>
            <w:webHidden/>
          </w:rPr>
          <w:instrText xml:space="preserve"> PAGEREF _Toc86747961 \h </w:instrText>
        </w:r>
        <w:r w:rsidR="0033119E">
          <w:rPr>
            <w:noProof/>
            <w:webHidden/>
          </w:rPr>
        </w:r>
        <w:r w:rsidR="0033119E">
          <w:rPr>
            <w:noProof/>
            <w:webHidden/>
          </w:rPr>
          <w:fldChar w:fldCharType="separate"/>
        </w:r>
        <w:r w:rsidR="00CB2D35">
          <w:rPr>
            <w:noProof/>
            <w:webHidden/>
          </w:rPr>
          <w:t>7</w:t>
        </w:r>
        <w:r w:rsidR="0033119E">
          <w:rPr>
            <w:noProof/>
            <w:webHidden/>
          </w:rPr>
          <w:fldChar w:fldCharType="end"/>
        </w:r>
      </w:hyperlink>
    </w:p>
    <w:p w14:paraId="0AC7AFBD" w14:textId="568E0DFD" w:rsidR="0033119E" w:rsidRDefault="00A77038" w:rsidP="0033119E">
      <w:pPr>
        <w:pStyle w:val="TOC2"/>
        <w:tabs>
          <w:tab w:val="right" w:leader="dot" w:pos="9350"/>
        </w:tabs>
        <w:rPr>
          <w:rFonts w:eastAsiaTheme="minorEastAsia" w:cstheme="minorBidi"/>
          <w:smallCaps w:val="0"/>
          <w:noProof/>
          <w:sz w:val="22"/>
          <w:szCs w:val="22"/>
        </w:rPr>
      </w:pPr>
      <w:hyperlink w:anchor="_Toc86747962" w:history="1">
        <w:r w:rsidR="0033119E" w:rsidRPr="00DE173E">
          <w:rPr>
            <w:rStyle w:val="Hyperlink"/>
            <w:noProof/>
          </w:rPr>
          <w:t>State</w:t>
        </w:r>
        <w:r w:rsidR="0033119E">
          <w:rPr>
            <w:noProof/>
            <w:webHidden/>
          </w:rPr>
          <w:tab/>
        </w:r>
        <w:r w:rsidR="0033119E">
          <w:rPr>
            <w:noProof/>
            <w:webHidden/>
          </w:rPr>
          <w:fldChar w:fldCharType="begin"/>
        </w:r>
        <w:r w:rsidR="0033119E">
          <w:rPr>
            <w:noProof/>
            <w:webHidden/>
          </w:rPr>
          <w:instrText xml:space="preserve"> PAGEREF _Toc86747962 \h </w:instrText>
        </w:r>
        <w:r w:rsidR="0033119E">
          <w:rPr>
            <w:noProof/>
            <w:webHidden/>
          </w:rPr>
        </w:r>
        <w:r w:rsidR="0033119E">
          <w:rPr>
            <w:noProof/>
            <w:webHidden/>
          </w:rPr>
          <w:fldChar w:fldCharType="separate"/>
        </w:r>
        <w:r w:rsidR="00CB2D35">
          <w:rPr>
            <w:noProof/>
            <w:webHidden/>
          </w:rPr>
          <w:t>7</w:t>
        </w:r>
        <w:r w:rsidR="0033119E">
          <w:rPr>
            <w:noProof/>
            <w:webHidden/>
          </w:rPr>
          <w:fldChar w:fldCharType="end"/>
        </w:r>
      </w:hyperlink>
    </w:p>
    <w:p w14:paraId="29AD8DAC" w14:textId="0F51508B" w:rsidR="0033119E" w:rsidRDefault="00A77038" w:rsidP="0033119E">
      <w:pPr>
        <w:pStyle w:val="TOC2"/>
        <w:tabs>
          <w:tab w:val="right" w:leader="dot" w:pos="9350"/>
        </w:tabs>
        <w:rPr>
          <w:rFonts w:eastAsiaTheme="minorEastAsia" w:cstheme="minorBidi"/>
          <w:smallCaps w:val="0"/>
          <w:noProof/>
          <w:sz w:val="22"/>
          <w:szCs w:val="22"/>
        </w:rPr>
      </w:pPr>
      <w:hyperlink w:anchor="_Toc86747963" w:history="1">
        <w:r w:rsidR="0033119E" w:rsidRPr="00DE173E">
          <w:rPr>
            <w:rStyle w:val="Hyperlink"/>
            <w:noProof/>
          </w:rPr>
          <w:t>Federal</w:t>
        </w:r>
        <w:r w:rsidR="0033119E">
          <w:rPr>
            <w:noProof/>
            <w:webHidden/>
          </w:rPr>
          <w:tab/>
        </w:r>
        <w:r w:rsidR="0033119E">
          <w:rPr>
            <w:noProof/>
            <w:webHidden/>
          </w:rPr>
          <w:fldChar w:fldCharType="begin"/>
        </w:r>
        <w:r w:rsidR="0033119E">
          <w:rPr>
            <w:noProof/>
            <w:webHidden/>
          </w:rPr>
          <w:instrText xml:space="preserve"> PAGEREF _Toc86747963 \h </w:instrText>
        </w:r>
        <w:r w:rsidR="0033119E">
          <w:rPr>
            <w:noProof/>
            <w:webHidden/>
          </w:rPr>
        </w:r>
        <w:r w:rsidR="0033119E">
          <w:rPr>
            <w:noProof/>
            <w:webHidden/>
          </w:rPr>
          <w:fldChar w:fldCharType="separate"/>
        </w:r>
        <w:r w:rsidR="00CB2D35">
          <w:rPr>
            <w:noProof/>
            <w:webHidden/>
          </w:rPr>
          <w:t>7</w:t>
        </w:r>
        <w:r w:rsidR="0033119E">
          <w:rPr>
            <w:noProof/>
            <w:webHidden/>
          </w:rPr>
          <w:fldChar w:fldCharType="end"/>
        </w:r>
      </w:hyperlink>
    </w:p>
    <w:p w14:paraId="0220D92D" w14:textId="311268F5" w:rsidR="0033119E" w:rsidRDefault="00A77038" w:rsidP="0033119E">
      <w:pPr>
        <w:pStyle w:val="TOC1"/>
        <w:rPr>
          <w:rFonts w:eastAsiaTheme="minorEastAsia" w:cstheme="minorBidi"/>
          <w:b w:val="0"/>
          <w:bCs w:val="0"/>
          <w:caps w:val="0"/>
          <w:noProof/>
          <w:sz w:val="22"/>
          <w:szCs w:val="22"/>
        </w:rPr>
      </w:pPr>
      <w:hyperlink w:anchor="_Toc86747964" w:history="1">
        <w:r w:rsidR="0033119E" w:rsidRPr="00DE173E">
          <w:rPr>
            <w:rStyle w:val="Hyperlink"/>
            <w:noProof/>
          </w:rPr>
          <w:t>Appendix B: ESF-4 Responsibilities by Phase of Emergency Management</w:t>
        </w:r>
        <w:r w:rsidR="0033119E">
          <w:rPr>
            <w:noProof/>
            <w:webHidden/>
          </w:rPr>
          <w:tab/>
        </w:r>
        <w:r w:rsidR="0033119E">
          <w:rPr>
            <w:noProof/>
            <w:webHidden/>
          </w:rPr>
          <w:fldChar w:fldCharType="begin"/>
        </w:r>
        <w:r w:rsidR="0033119E">
          <w:rPr>
            <w:noProof/>
            <w:webHidden/>
          </w:rPr>
          <w:instrText xml:space="preserve"> PAGEREF _Toc86747964 \h </w:instrText>
        </w:r>
        <w:r w:rsidR="0033119E">
          <w:rPr>
            <w:noProof/>
            <w:webHidden/>
          </w:rPr>
        </w:r>
        <w:r w:rsidR="0033119E">
          <w:rPr>
            <w:noProof/>
            <w:webHidden/>
          </w:rPr>
          <w:fldChar w:fldCharType="separate"/>
        </w:r>
        <w:r w:rsidR="00CB2D35">
          <w:rPr>
            <w:noProof/>
            <w:webHidden/>
          </w:rPr>
          <w:t>8</w:t>
        </w:r>
        <w:r w:rsidR="0033119E">
          <w:rPr>
            <w:noProof/>
            <w:webHidden/>
          </w:rPr>
          <w:fldChar w:fldCharType="end"/>
        </w:r>
      </w:hyperlink>
    </w:p>
    <w:p w14:paraId="41385715" w14:textId="095D9B19" w:rsidR="0033119E" w:rsidRDefault="00A77038" w:rsidP="0033119E">
      <w:pPr>
        <w:pStyle w:val="TOC1"/>
        <w:rPr>
          <w:rFonts w:eastAsiaTheme="minorEastAsia" w:cstheme="minorBidi"/>
          <w:b w:val="0"/>
          <w:bCs w:val="0"/>
          <w:caps w:val="0"/>
          <w:noProof/>
          <w:sz w:val="22"/>
          <w:szCs w:val="22"/>
        </w:rPr>
      </w:pPr>
      <w:hyperlink w:anchor="_Toc86747965" w:history="1">
        <w:r w:rsidR="0033119E" w:rsidRPr="00DE173E">
          <w:rPr>
            <w:rStyle w:val="Hyperlink"/>
            <w:noProof/>
          </w:rPr>
          <w:t>Appendix C: ESF-4 Representative Checklist</w:t>
        </w:r>
        <w:r w:rsidR="0033119E">
          <w:rPr>
            <w:noProof/>
            <w:webHidden/>
          </w:rPr>
          <w:tab/>
        </w:r>
        <w:r w:rsidR="0033119E">
          <w:rPr>
            <w:noProof/>
            <w:webHidden/>
          </w:rPr>
          <w:fldChar w:fldCharType="begin"/>
        </w:r>
        <w:r w:rsidR="0033119E">
          <w:rPr>
            <w:noProof/>
            <w:webHidden/>
          </w:rPr>
          <w:instrText xml:space="preserve"> PAGEREF _Toc86747965 \h </w:instrText>
        </w:r>
        <w:r w:rsidR="0033119E">
          <w:rPr>
            <w:noProof/>
            <w:webHidden/>
          </w:rPr>
        </w:r>
        <w:r w:rsidR="0033119E">
          <w:rPr>
            <w:noProof/>
            <w:webHidden/>
          </w:rPr>
          <w:fldChar w:fldCharType="separate"/>
        </w:r>
        <w:r w:rsidR="00CB2D35">
          <w:rPr>
            <w:noProof/>
            <w:webHidden/>
          </w:rPr>
          <w:t>11</w:t>
        </w:r>
        <w:r w:rsidR="0033119E">
          <w:rPr>
            <w:noProof/>
            <w:webHidden/>
          </w:rPr>
          <w:fldChar w:fldCharType="end"/>
        </w:r>
      </w:hyperlink>
    </w:p>
    <w:p w14:paraId="2971A244" w14:textId="7DC147ED" w:rsidR="0033119E" w:rsidRDefault="00A77038" w:rsidP="0033119E">
      <w:pPr>
        <w:pStyle w:val="TOC2"/>
        <w:tabs>
          <w:tab w:val="right" w:leader="dot" w:pos="9350"/>
        </w:tabs>
        <w:rPr>
          <w:rFonts w:eastAsiaTheme="minorEastAsia" w:cstheme="minorBidi"/>
          <w:smallCaps w:val="0"/>
          <w:noProof/>
          <w:sz w:val="22"/>
          <w:szCs w:val="22"/>
        </w:rPr>
      </w:pPr>
      <w:hyperlink w:anchor="_Toc86747966" w:history="1">
        <w:r w:rsidR="0033119E" w:rsidRPr="00DE173E">
          <w:rPr>
            <w:rStyle w:val="Hyperlink"/>
            <w:rFonts w:eastAsiaTheme="majorEastAsia"/>
            <w:noProof/>
          </w:rPr>
          <w:t>Keys to Success Checklist</w:t>
        </w:r>
        <w:r w:rsidR="0033119E">
          <w:rPr>
            <w:noProof/>
            <w:webHidden/>
          </w:rPr>
          <w:tab/>
        </w:r>
        <w:r w:rsidR="0033119E">
          <w:rPr>
            <w:noProof/>
            <w:webHidden/>
          </w:rPr>
          <w:fldChar w:fldCharType="begin"/>
        </w:r>
        <w:r w:rsidR="0033119E">
          <w:rPr>
            <w:noProof/>
            <w:webHidden/>
          </w:rPr>
          <w:instrText xml:space="preserve"> PAGEREF _Toc86747966 \h </w:instrText>
        </w:r>
        <w:r w:rsidR="0033119E">
          <w:rPr>
            <w:noProof/>
            <w:webHidden/>
          </w:rPr>
        </w:r>
        <w:r w:rsidR="0033119E">
          <w:rPr>
            <w:noProof/>
            <w:webHidden/>
          </w:rPr>
          <w:fldChar w:fldCharType="separate"/>
        </w:r>
        <w:r w:rsidR="00CB2D35">
          <w:rPr>
            <w:noProof/>
            <w:webHidden/>
          </w:rPr>
          <w:t>12</w:t>
        </w:r>
        <w:r w:rsidR="0033119E">
          <w:rPr>
            <w:noProof/>
            <w:webHidden/>
          </w:rPr>
          <w:fldChar w:fldCharType="end"/>
        </w:r>
      </w:hyperlink>
    </w:p>
    <w:p w14:paraId="076AC8D3" w14:textId="1556DBEA" w:rsidR="0033119E" w:rsidRDefault="00A77038" w:rsidP="0033119E">
      <w:pPr>
        <w:pStyle w:val="TOC1"/>
        <w:rPr>
          <w:rFonts w:eastAsiaTheme="minorEastAsia" w:cstheme="minorBidi"/>
          <w:b w:val="0"/>
          <w:bCs w:val="0"/>
          <w:caps w:val="0"/>
          <w:noProof/>
          <w:sz w:val="22"/>
          <w:szCs w:val="22"/>
        </w:rPr>
      </w:pPr>
      <w:hyperlink w:anchor="_Toc86747967" w:history="1">
        <w:r w:rsidR="0033119E" w:rsidRPr="00DE173E">
          <w:rPr>
            <w:rStyle w:val="Hyperlink"/>
            <w:noProof/>
          </w:rPr>
          <w:t>Appendix D: Polk County Fire Defense Board Service Plan</w:t>
        </w:r>
        <w:r w:rsidR="0033119E">
          <w:rPr>
            <w:noProof/>
            <w:webHidden/>
          </w:rPr>
          <w:tab/>
        </w:r>
        <w:r w:rsidR="0033119E">
          <w:rPr>
            <w:noProof/>
            <w:webHidden/>
          </w:rPr>
          <w:fldChar w:fldCharType="begin"/>
        </w:r>
        <w:r w:rsidR="0033119E">
          <w:rPr>
            <w:noProof/>
            <w:webHidden/>
          </w:rPr>
          <w:instrText xml:space="preserve"> PAGEREF _Toc86747967 \h </w:instrText>
        </w:r>
        <w:r w:rsidR="0033119E">
          <w:rPr>
            <w:noProof/>
            <w:webHidden/>
          </w:rPr>
        </w:r>
        <w:r w:rsidR="0033119E">
          <w:rPr>
            <w:noProof/>
            <w:webHidden/>
          </w:rPr>
          <w:fldChar w:fldCharType="separate"/>
        </w:r>
        <w:r w:rsidR="00CB2D35">
          <w:rPr>
            <w:noProof/>
            <w:webHidden/>
          </w:rPr>
          <w:t>13</w:t>
        </w:r>
        <w:r w:rsidR="0033119E">
          <w:rPr>
            <w:noProof/>
            <w:webHidden/>
          </w:rPr>
          <w:fldChar w:fldCharType="end"/>
        </w:r>
      </w:hyperlink>
    </w:p>
    <w:p w14:paraId="26A6EA05" w14:textId="5930452F" w:rsidR="0033119E" w:rsidRDefault="00A77038" w:rsidP="0033119E">
      <w:pPr>
        <w:pStyle w:val="TOC2"/>
        <w:tabs>
          <w:tab w:val="right" w:leader="dot" w:pos="9350"/>
        </w:tabs>
        <w:rPr>
          <w:rFonts w:eastAsiaTheme="minorEastAsia" w:cstheme="minorBidi"/>
          <w:smallCaps w:val="0"/>
          <w:noProof/>
          <w:sz w:val="22"/>
          <w:szCs w:val="22"/>
        </w:rPr>
      </w:pPr>
      <w:hyperlink w:anchor="_Toc86747968" w:history="1">
        <w:r w:rsidR="0033119E" w:rsidRPr="00DE173E">
          <w:rPr>
            <w:rStyle w:val="Hyperlink"/>
            <w:noProof/>
          </w:rPr>
          <w:t>Purpose</w:t>
        </w:r>
        <w:r w:rsidR="0033119E">
          <w:rPr>
            <w:noProof/>
            <w:webHidden/>
          </w:rPr>
          <w:tab/>
        </w:r>
        <w:r w:rsidR="0033119E">
          <w:rPr>
            <w:noProof/>
            <w:webHidden/>
          </w:rPr>
          <w:fldChar w:fldCharType="begin"/>
        </w:r>
        <w:r w:rsidR="0033119E">
          <w:rPr>
            <w:noProof/>
            <w:webHidden/>
          </w:rPr>
          <w:instrText xml:space="preserve"> PAGEREF _Toc86747968 \h </w:instrText>
        </w:r>
        <w:r w:rsidR="0033119E">
          <w:rPr>
            <w:noProof/>
            <w:webHidden/>
          </w:rPr>
        </w:r>
        <w:r w:rsidR="0033119E">
          <w:rPr>
            <w:noProof/>
            <w:webHidden/>
          </w:rPr>
          <w:fldChar w:fldCharType="separate"/>
        </w:r>
        <w:r w:rsidR="00CB2D35">
          <w:rPr>
            <w:noProof/>
            <w:webHidden/>
          </w:rPr>
          <w:t>13</w:t>
        </w:r>
        <w:r w:rsidR="0033119E">
          <w:rPr>
            <w:noProof/>
            <w:webHidden/>
          </w:rPr>
          <w:fldChar w:fldCharType="end"/>
        </w:r>
      </w:hyperlink>
    </w:p>
    <w:p w14:paraId="6C6C9176" w14:textId="09836A69" w:rsidR="0033119E" w:rsidRDefault="00A77038" w:rsidP="0033119E">
      <w:pPr>
        <w:pStyle w:val="TOC2"/>
        <w:tabs>
          <w:tab w:val="right" w:leader="dot" w:pos="9350"/>
        </w:tabs>
        <w:rPr>
          <w:rFonts w:eastAsiaTheme="minorEastAsia" w:cstheme="minorBidi"/>
          <w:smallCaps w:val="0"/>
          <w:noProof/>
          <w:sz w:val="22"/>
          <w:szCs w:val="22"/>
        </w:rPr>
      </w:pPr>
      <w:hyperlink w:anchor="_Toc86747969" w:history="1">
        <w:r w:rsidR="0033119E" w:rsidRPr="00DE173E">
          <w:rPr>
            <w:rStyle w:val="Hyperlink"/>
            <w:noProof/>
          </w:rPr>
          <w:t>Situation and Assumptions</w:t>
        </w:r>
        <w:r w:rsidR="0033119E">
          <w:rPr>
            <w:noProof/>
            <w:webHidden/>
          </w:rPr>
          <w:tab/>
        </w:r>
        <w:r w:rsidR="0033119E">
          <w:rPr>
            <w:noProof/>
            <w:webHidden/>
          </w:rPr>
          <w:fldChar w:fldCharType="begin"/>
        </w:r>
        <w:r w:rsidR="0033119E">
          <w:rPr>
            <w:noProof/>
            <w:webHidden/>
          </w:rPr>
          <w:instrText xml:space="preserve"> PAGEREF _Toc86747969 \h </w:instrText>
        </w:r>
        <w:r w:rsidR="0033119E">
          <w:rPr>
            <w:noProof/>
            <w:webHidden/>
          </w:rPr>
        </w:r>
        <w:r w:rsidR="0033119E">
          <w:rPr>
            <w:noProof/>
            <w:webHidden/>
          </w:rPr>
          <w:fldChar w:fldCharType="separate"/>
        </w:r>
        <w:r w:rsidR="00CB2D35">
          <w:rPr>
            <w:noProof/>
            <w:webHidden/>
          </w:rPr>
          <w:t>13</w:t>
        </w:r>
        <w:r w:rsidR="0033119E">
          <w:rPr>
            <w:noProof/>
            <w:webHidden/>
          </w:rPr>
          <w:fldChar w:fldCharType="end"/>
        </w:r>
      </w:hyperlink>
    </w:p>
    <w:p w14:paraId="1C155F4B" w14:textId="3DF08EA1" w:rsidR="0033119E" w:rsidRDefault="00A77038" w:rsidP="0033119E">
      <w:pPr>
        <w:pStyle w:val="TOC2"/>
        <w:tabs>
          <w:tab w:val="right" w:leader="dot" w:pos="9350"/>
        </w:tabs>
        <w:rPr>
          <w:rFonts w:eastAsiaTheme="minorEastAsia" w:cstheme="minorBidi"/>
          <w:smallCaps w:val="0"/>
          <w:noProof/>
          <w:sz w:val="22"/>
          <w:szCs w:val="22"/>
        </w:rPr>
      </w:pPr>
      <w:hyperlink w:anchor="_Toc86747970" w:history="1">
        <w:r w:rsidR="0033119E" w:rsidRPr="00DE173E">
          <w:rPr>
            <w:rStyle w:val="Hyperlink"/>
            <w:noProof/>
          </w:rPr>
          <w:t>The Fire Service’s Role in Emergency Management</w:t>
        </w:r>
        <w:r w:rsidR="0033119E">
          <w:rPr>
            <w:noProof/>
            <w:webHidden/>
          </w:rPr>
          <w:tab/>
        </w:r>
        <w:r w:rsidR="0033119E">
          <w:rPr>
            <w:noProof/>
            <w:webHidden/>
          </w:rPr>
          <w:fldChar w:fldCharType="begin"/>
        </w:r>
        <w:r w:rsidR="0033119E">
          <w:rPr>
            <w:noProof/>
            <w:webHidden/>
          </w:rPr>
          <w:instrText xml:space="preserve"> PAGEREF _Toc86747970 \h </w:instrText>
        </w:r>
        <w:r w:rsidR="0033119E">
          <w:rPr>
            <w:noProof/>
            <w:webHidden/>
          </w:rPr>
        </w:r>
        <w:r w:rsidR="0033119E">
          <w:rPr>
            <w:noProof/>
            <w:webHidden/>
          </w:rPr>
          <w:fldChar w:fldCharType="separate"/>
        </w:r>
        <w:r w:rsidR="00CB2D35">
          <w:rPr>
            <w:noProof/>
            <w:webHidden/>
          </w:rPr>
          <w:t>13</w:t>
        </w:r>
        <w:r w:rsidR="0033119E">
          <w:rPr>
            <w:noProof/>
            <w:webHidden/>
          </w:rPr>
          <w:fldChar w:fldCharType="end"/>
        </w:r>
      </w:hyperlink>
    </w:p>
    <w:p w14:paraId="7AF58ACC" w14:textId="1DEFDF81" w:rsidR="0033119E" w:rsidRDefault="00A77038" w:rsidP="0033119E">
      <w:pPr>
        <w:pStyle w:val="TOC2"/>
        <w:tabs>
          <w:tab w:val="right" w:leader="dot" w:pos="9350"/>
        </w:tabs>
        <w:rPr>
          <w:rFonts w:eastAsiaTheme="minorEastAsia" w:cstheme="minorBidi"/>
          <w:smallCaps w:val="0"/>
          <w:noProof/>
          <w:sz w:val="22"/>
          <w:szCs w:val="22"/>
        </w:rPr>
      </w:pPr>
      <w:hyperlink w:anchor="_Toc86747971" w:history="1">
        <w:r w:rsidR="0033119E" w:rsidRPr="00DE173E">
          <w:rPr>
            <w:rStyle w:val="Hyperlink"/>
            <w:noProof/>
          </w:rPr>
          <w:t>Command Functions</w:t>
        </w:r>
        <w:r w:rsidR="0033119E">
          <w:rPr>
            <w:noProof/>
            <w:webHidden/>
          </w:rPr>
          <w:tab/>
        </w:r>
        <w:r w:rsidR="0033119E">
          <w:rPr>
            <w:noProof/>
            <w:webHidden/>
          </w:rPr>
          <w:fldChar w:fldCharType="begin"/>
        </w:r>
        <w:r w:rsidR="0033119E">
          <w:rPr>
            <w:noProof/>
            <w:webHidden/>
          </w:rPr>
          <w:instrText xml:space="preserve"> PAGEREF _Toc86747971 \h </w:instrText>
        </w:r>
        <w:r w:rsidR="0033119E">
          <w:rPr>
            <w:noProof/>
            <w:webHidden/>
          </w:rPr>
        </w:r>
        <w:r w:rsidR="0033119E">
          <w:rPr>
            <w:noProof/>
            <w:webHidden/>
          </w:rPr>
          <w:fldChar w:fldCharType="separate"/>
        </w:r>
        <w:r w:rsidR="00CB2D35">
          <w:rPr>
            <w:noProof/>
            <w:webHidden/>
          </w:rPr>
          <w:t>14</w:t>
        </w:r>
        <w:r w:rsidR="0033119E">
          <w:rPr>
            <w:noProof/>
            <w:webHidden/>
          </w:rPr>
          <w:fldChar w:fldCharType="end"/>
        </w:r>
      </w:hyperlink>
    </w:p>
    <w:p w14:paraId="38DAAA0C" w14:textId="349A6F9A" w:rsidR="0033119E" w:rsidRDefault="00A77038" w:rsidP="0033119E">
      <w:pPr>
        <w:pStyle w:val="TOC2"/>
        <w:tabs>
          <w:tab w:val="right" w:leader="dot" w:pos="9350"/>
        </w:tabs>
        <w:rPr>
          <w:rFonts w:eastAsiaTheme="minorEastAsia" w:cstheme="minorBidi"/>
          <w:smallCaps w:val="0"/>
          <w:noProof/>
          <w:sz w:val="22"/>
          <w:szCs w:val="22"/>
        </w:rPr>
      </w:pPr>
      <w:hyperlink w:anchor="_Toc86747972" w:history="1">
        <w:r w:rsidR="0033119E" w:rsidRPr="00DE173E">
          <w:rPr>
            <w:rStyle w:val="Hyperlink"/>
            <w:noProof/>
          </w:rPr>
          <w:t>Operational Functions</w:t>
        </w:r>
        <w:r w:rsidR="0033119E">
          <w:rPr>
            <w:noProof/>
            <w:webHidden/>
          </w:rPr>
          <w:tab/>
        </w:r>
        <w:r w:rsidR="0033119E">
          <w:rPr>
            <w:noProof/>
            <w:webHidden/>
          </w:rPr>
          <w:fldChar w:fldCharType="begin"/>
        </w:r>
        <w:r w:rsidR="0033119E">
          <w:rPr>
            <w:noProof/>
            <w:webHidden/>
          </w:rPr>
          <w:instrText xml:space="preserve"> PAGEREF _Toc86747972 \h </w:instrText>
        </w:r>
        <w:r w:rsidR="0033119E">
          <w:rPr>
            <w:noProof/>
            <w:webHidden/>
          </w:rPr>
        </w:r>
        <w:r w:rsidR="0033119E">
          <w:rPr>
            <w:noProof/>
            <w:webHidden/>
          </w:rPr>
          <w:fldChar w:fldCharType="separate"/>
        </w:r>
        <w:r w:rsidR="00CB2D35">
          <w:rPr>
            <w:noProof/>
            <w:webHidden/>
          </w:rPr>
          <w:t>14</w:t>
        </w:r>
        <w:r w:rsidR="0033119E">
          <w:rPr>
            <w:noProof/>
            <w:webHidden/>
          </w:rPr>
          <w:fldChar w:fldCharType="end"/>
        </w:r>
      </w:hyperlink>
    </w:p>
    <w:p w14:paraId="37BA649A" w14:textId="6BF3CF36" w:rsidR="0033119E" w:rsidRDefault="00A77038" w:rsidP="0033119E">
      <w:pPr>
        <w:pStyle w:val="TOC2"/>
        <w:tabs>
          <w:tab w:val="right" w:leader="dot" w:pos="9350"/>
        </w:tabs>
        <w:rPr>
          <w:rFonts w:eastAsiaTheme="minorEastAsia" w:cstheme="minorBidi"/>
          <w:smallCaps w:val="0"/>
          <w:noProof/>
          <w:sz w:val="22"/>
          <w:szCs w:val="22"/>
        </w:rPr>
      </w:pPr>
      <w:hyperlink w:anchor="_Toc86747973" w:history="1">
        <w:r w:rsidR="0033119E" w:rsidRPr="00DE173E">
          <w:rPr>
            <w:rStyle w:val="Hyperlink"/>
            <w:noProof/>
          </w:rPr>
          <w:t>Planning Functions</w:t>
        </w:r>
        <w:r w:rsidR="0033119E">
          <w:rPr>
            <w:noProof/>
            <w:webHidden/>
          </w:rPr>
          <w:tab/>
        </w:r>
        <w:r w:rsidR="0033119E">
          <w:rPr>
            <w:noProof/>
            <w:webHidden/>
          </w:rPr>
          <w:fldChar w:fldCharType="begin"/>
        </w:r>
        <w:r w:rsidR="0033119E">
          <w:rPr>
            <w:noProof/>
            <w:webHidden/>
          </w:rPr>
          <w:instrText xml:space="preserve"> PAGEREF _Toc86747973 \h </w:instrText>
        </w:r>
        <w:r w:rsidR="0033119E">
          <w:rPr>
            <w:noProof/>
            <w:webHidden/>
          </w:rPr>
        </w:r>
        <w:r w:rsidR="0033119E">
          <w:rPr>
            <w:noProof/>
            <w:webHidden/>
          </w:rPr>
          <w:fldChar w:fldCharType="separate"/>
        </w:r>
        <w:r w:rsidR="00CB2D35">
          <w:rPr>
            <w:noProof/>
            <w:webHidden/>
          </w:rPr>
          <w:t>16</w:t>
        </w:r>
        <w:r w:rsidR="0033119E">
          <w:rPr>
            <w:noProof/>
            <w:webHidden/>
          </w:rPr>
          <w:fldChar w:fldCharType="end"/>
        </w:r>
      </w:hyperlink>
    </w:p>
    <w:p w14:paraId="04B24469" w14:textId="42B497C0" w:rsidR="0033119E" w:rsidRDefault="00A77038" w:rsidP="0033119E">
      <w:pPr>
        <w:pStyle w:val="TOC2"/>
        <w:tabs>
          <w:tab w:val="right" w:leader="dot" w:pos="9350"/>
        </w:tabs>
        <w:rPr>
          <w:rFonts w:eastAsiaTheme="minorEastAsia" w:cstheme="minorBidi"/>
          <w:smallCaps w:val="0"/>
          <w:noProof/>
          <w:sz w:val="22"/>
          <w:szCs w:val="22"/>
        </w:rPr>
      </w:pPr>
      <w:hyperlink w:anchor="_Toc86747974" w:history="1">
        <w:r w:rsidR="0033119E" w:rsidRPr="00DE173E">
          <w:rPr>
            <w:rStyle w:val="Hyperlink"/>
            <w:noProof/>
          </w:rPr>
          <w:t>Logistical Functions</w:t>
        </w:r>
        <w:r w:rsidR="0033119E">
          <w:rPr>
            <w:noProof/>
            <w:webHidden/>
          </w:rPr>
          <w:tab/>
        </w:r>
        <w:r w:rsidR="0033119E">
          <w:rPr>
            <w:noProof/>
            <w:webHidden/>
          </w:rPr>
          <w:fldChar w:fldCharType="begin"/>
        </w:r>
        <w:r w:rsidR="0033119E">
          <w:rPr>
            <w:noProof/>
            <w:webHidden/>
          </w:rPr>
          <w:instrText xml:space="preserve"> PAGEREF _Toc86747974 \h </w:instrText>
        </w:r>
        <w:r w:rsidR="0033119E">
          <w:rPr>
            <w:noProof/>
            <w:webHidden/>
          </w:rPr>
        </w:r>
        <w:r w:rsidR="0033119E">
          <w:rPr>
            <w:noProof/>
            <w:webHidden/>
          </w:rPr>
          <w:fldChar w:fldCharType="separate"/>
        </w:r>
        <w:r w:rsidR="00CB2D35">
          <w:rPr>
            <w:noProof/>
            <w:webHidden/>
          </w:rPr>
          <w:t>17</w:t>
        </w:r>
        <w:r w:rsidR="0033119E">
          <w:rPr>
            <w:noProof/>
            <w:webHidden/>
          </w:rPr>
          <w:fldChar w:fldCharType="end"/>
        </w:r>
      </w:hyperlink>
    </w:p>
    <w:p w14:paraId="45F7292A" w14:textId="00224710" w:rsidR="0033119E" w:rsidRDefault="00A77038" w:rsidP="0033119E">
      <w:pPr>
        <w:pStyle w:val="TOC2"/>
        <w:tabs>
          <w:tab w:val="right" w:leader="dot" w:pos="9350"/>
        </w:tabs>
        <w:rPr>
          <w:rFonts w:eastAsiaTheme="minorEastAsia" w:cstheme="minorBidi"/>
          <w:smallCaps w:val="0"/>
          <w:noProof/>
          <w:sz w:val="22"/>
          <w:szCs w:val="22"/>
        </w:rPr>
      </w:pPr>
      <w:hyperlink w:anchor="_Toc86747975" w:history="1">
        <w:r w:rsidR="0033119E" w:rsidRPr="00DE173E">
          <w:rPr>
            <w:rStyle w:val="Hyperlink"/>
            <w:noProof/>
          </w:rPr>
          <w:t>Financial Functions</w:t>
        </w:r>
        <w:r w:rsidR="0033119E">
          <w:rPr>
            <w:noProof/>
            <w:webHidden/>
          </w:rPr>
          <w:tab/>
        </w:r>
        <w:r w:rsidR="0033119E">
          <w:rPr>
            <w:noProof/>
            <w:webHidden/>
          </w:rPr>
          <w:fldChar w:fldCharType="begin"/>
        </w:r>
        <w:r w:rsidR="0033119E">
          <w:rPr>
            <w:noProof/>
            <w:webHidden/>
          </w:rPr>
          <w:instrText xml:space="preserve"> PAGEREF _Toc86747975 \h </w:instrText>
        </w:r>
        <w:r w:rsidR="0033119E">
          <w:rPr>
            <w:noProof/>
            <w:webHidden/>
          </w:rPr>
        </w:r>
        <w:r w:rsidR="0033119E">
          <w:rPr>
            <w:noProof/>
            <w:webHidden/>
          </w:rPr>
          <w:fldChar w:fldCharType="separate"/>
        </w:r>
        <w:r w:rsidR="00CB2D35">
          <w:rPr>
            <w:noProof/>
            <w:webHidden/>
          </w:rPr>
          <w:t>19</w:t>
        </w:r>
        <w:r w:rsidR="0033119E">
          <w:rPr>
            <w:noProof/>
            <w:webHidden/>
          </w:rPr>
          <w:fldChar w:fldCharType="end"/>
        </w:r>
      </w:hyperlink>
    </w:p>
    <w:p w14:paraId="35F312DD" w14:textId="0DB8F26A" w:rsidR="0033119E" w:rsidRDefault="00A77038" w:rsidP="0033119E">
      <w:pPr>
        <w:pStyle w:val="TOC2"/>
        <w:tabs>
          <w:tab w:val="right" w:leader="dot" w:pos="9350"/>
        </w:tabs>
        <w:rPr>
          <w:rFonts w:eastAsiaTheme="minorEastAsia" w:cstheme="minorBidi"/>
          <w:smallCaps w:val="0"/>
          <w:noProof/>
          <w:sz w:val="22"/>
          <w:szCs w:val="22"/>
        </w:rPr>
      </w:pPr>
      <w:hyperlink w:anchor="_Toc86747976" w:history="1">
        <w:r w:rsidR="0033119E" w:rsidRPr="00DE173E">
          <w:rPr>
            <w:rStyle w:val="Hyperlink"/>
            <w:noProof/>
          </w:rPr>
          <w:t>Plan Development and Maintenance</w:t>
        </w:r>
        <w:r w:rsidR="0033119E">
          <w:rPr>
            <w:noProof/>
            <w:webHidden/>
          </w:rPr>
          <w:tab/>
        </w:r>
        <w:r w:rsidR="0033119E">
          <w:rPr>
            <w:noProof/>
            <w:webHidden/>
          </w:rPr>
          <w:fldChar w:fldCharType="begin"/>
        </w:r>
        <w:r w:rsidR="0033119E">
          <w:rPr>
            <w:noProof/>
            <w:webHidden/>
          </w:rPr>
          <w:instrText xml:space="preserve"> PAGEREF _Toc86747976 \h </w:instrText>
        </w:r>
        <w:r w:rsidR="0033119E">
          <w:rPr>
            <w:noProof/>
            <w:webHidden/>
          </w:rPr>
        </w:r>
        <w:r w:rsidR="0033119E">
          <w:rPr>
            <w:noProof/>
            <w:webHidden/>
          </w:rPr>
          <w:fldChar w:fldCharType="separate"/>
        </w:r>
        <w:r w:rsidR="00CB2D35">
          <w:rPr>
            <w:noProof/>
            <w:webHidden/>
          </w:rPr>
          <w:t>19</w:t>
        </w:r>
        <w:r w:rsidR="0033119E">
          <w:rPr>
            <w:noProof/>
            <w:webHidden/>
          </w:rPr>
          <w:fldChar w:fldCharType="end"/>
        </w:r>
      </w:hyperlink>
    </w:p>
    <w:p w14:paraId="4927839F" w14:textId="148C75F3" w:rsidR="0033119E" w:rsidRDefault="00A77038" w:rsidP="0033119E">
      <w:pPr>
        <w:pStyle w:val="TOC2"/>
        <w:tabs>
          <w:tab w:val="right" w:leader="dot" w:pos="9350"/>
        </w:tabs>
        <w:rPr>
          <w:rFonts w:eastAsiaTheme="minorEastAsia" w:cstheme="minorBidi"/>
          <w:smallCaps w:val="0"/>
          <w:noProof/>
          <w:sz w:val="22"/>
          <w:szCs w:val="22"/>
        </w:rPr>
      </w:pPr>
      <w:hyperlink w:anchor="_Toc86747977" w:history="1">
        <w:r w:rsidR="0033119E" w:rsidRPr="00DE173E">
          <w:rPr>
            <w:rStyle w:val="Hyperlink"/>
            <w:noProof/>
          </w:rPr>
          <w:t>Appendices</w:t>
        </w:r>
        <w:r w:rsidR="0033119E">
          <w:rPr>
            <w:noProof/>
            <w:webHidden/>
          </w:rPr>
          <w:tab/>
        </w:r>
        <w:r w:rsidR="0033119E">
          <w:rPr>
            <w:noProof/>
            <w:webHidden/>
          </w:rPr>
          <w:fldChar w:fldCharType="begin"/>
        </w:r>
        <w:r w:rsidR="0033119E">
          <w:rPr>
            <w:noProof/>
            <w:webHidden/>
          </w:rPr>
          <w:instrText xml:space="preserve"> PAGEREF _Toc86747977 \h </w:instrText>
        </w:r>
        <w:r w:rsidR="0033119E">
          <w:rPr>
            <w:noProof/>
            <w:webHidden/>
          </w:rPr>
        </w:r>
        <w:r w:rsidR="0033119E">
          <w:rPr>
            <w:noProof/>
            <w:webHidden/>
          </w:rPr>
          <w:fldChar w:fldCharType="separate"/>
        </w:r>
        <w:r w:rsidR="00CB2D35">
          <w:rPr>
            <w:noProof/>
            <w:webHidden/>
          </w:rPr>
          <w:t>19</w:t>
        </w:r>
        <w:r w:rsidR="0033119E">
          <w:rPr>
            <w:noProof/>
            <w:webHidden/>
          </w:rPr>
          <w:fldChar w:fldCharType="end"/>
        </w:r>
      </w:hyperlink>
    </w:p>
    <w:p w14:paraId="0BF154B7" w14:textId="68F7A141" w:rsidR="0033119E" w:rsidRDefault="00A77038" w:rsidP="0033119E">
      <w:pPr>
        <w:pStyle w:val="TOC1"/>
        <w:rPr>
          <w:rFonts w:eastAsiaTheme="minorEastAsia" w:cstheme="minorBidi"/>
          <w:b w:val="0"/>
          <w:bCs w:val="0"/>
          <w:caps w:val="0"/>
          <w:noProof/>
          <w:sz w:val="22"/>
          <w:szCs w:val="22"/>
        </w:rPr>
      </w:pPr>
      <w:hyperlink w:anchor="_Toc86747978" w:history="1">
        <w:r w:rsidR="0033119E" w:rsidRPr="00DE173E">
          <w:rPr>
            <w:rStyle w:val="Hyperlink"/>
            <w:noProof/>
          </w:rPr>
          <w:t>Appendix E: References</w:t>
        </w:r>
        <w:r w:rsidR="0033119E">
          <w:rPr>
            <w:noProof/>
            <w:webHidden/>
          </w:rPr>
          <w:tab/>
        </w:r>
        <w:r w:rsidR="0033119E">
          <w:rPr>
            <w:noProof/>
            <w:webHidden/>
          </w:rPr>
          <w:fldChar w:fldCharType="begin"/>
        </w:r>
        <w:r w:rsidR="0033119E">
          <w:rPr>
            <w:noProof/>
            <w:webHidden/>
          </w:rPr>
          <w:instrText xml:space="preserve"> PAGEREF _Toc86747978 \h </w:instrText>
        </w:r>
        <w:r w:rsidR="0033119E">
          <w:rPr>
            <w:noProof/>
            <w:webHidden/>
          </w:rPr>
        </w:r>
        <w:r w:rsidR="0033119E">
          <w:rPr>
            <w:noProof/>
            <w:webHidden/>
          </w:rPr>
          <w:fldChar w:fldCharType="separate"/>
        </w:r>
        <w:r w:rsidR="00CB2D35">
          <w:rPr>
            <w:noProof/>
            <w:webHidden/>
          </w:rPr>
          <w:t>20</w:t>
        </w:r>
        <w:r w:rsidR="0033119E">
          <w:rPr>
            <w:noProof/>
            <w:webHidden/>
          </w:rPr>
          <w:fldChar w:fldCharType="end"/>
        </w:r>
      </w:hyperlink>
    </w:p>
    <w:p w14:paraId="444B9DD0" w14:textId="77777777" w:rsidR="0033119E" w:rsidRDefault="0033119E" w:rsidP="0033119E">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33119E" w:rsidRPr="00493559" w14:paraId="17813E35"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23F20A48" w14:textId="77777777" w:rsidR="0033119E" w:rsidRPr="00DA20FA" w:rsidRDefault="0033119E" w:rsidP="006845AC">
            <w:pPr>
              <w:spacing w:before="120" w:after="60"/>
              <w:rPr>
                <w:rFonts w:cstheme="minorHAnsi"/>
                <w:b w:val="0"/>
                <w:color w:val="FFFFFF"/>
                <w:sz w:val="22"/>
                <w:szCs w:val="22"/>
              </w:rPr>
            </w:pPr>
            <w:r w:rsidRPr="00DA20FA">
              <w:rPr>
                <w:rFonts w:cstheme="minorHAnsi"/>
                <w:color w:val="FFFFFF"/>
                <w:sz w:val="22"/>
                <w:szCs w:val="22"/>
              </w:rPr>
              <w:lastRenderedPageBreak/>
              <w:t>ESF-4 Tasked Agencies</w:t>
            </w:r>
          </w:p>
        </w:tc>
      </w:tr>
      <w:tr w:rsidR="0033119E" w:rsidRPr="00BC471E" w14:paraId="188F3C7F"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543C26C2" w14:textId="77777777" w:rsidR="0033119E" w:rsidRPr="000035B4" w:rsidRDefault="0033119E"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22A7C076" w14:textId="77777777" w:rsidR="0033119E" w:rsidRPr="000035B4" w:rsidRDefault="0033119E" w:rsidP="00E22B6B">
            <w:pPr>
              <w:spacing w:before="60" w:after="60"/>
              <w:rPr>
                <w:rFonts w:cstheme="minorBidi"/>
                <w:b/>
                <w:bCs/>
              </w:rPr>
            </w:pPr>
            <w:r w:rsidRPr="1A58AB97">
              <w:rPr>
                <w:rFonts w:cstheme="minorBidi"/>
              </w:rPr>
              <w:t>Fire Defense Board</w:t>
            </w:r>
          </w:p>
        </w:tc>
      </w:tr>
      <w:tr w:rsidR="0033119E" w:rsidRPr="00BC471E" w14:paraId="369C6308"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4A108E81" w14:textId="77777777" w:rsidR="0033119E" w:rsidRPr="000035B4" w:rsidRDefault="0033119E"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DCA4CE8" w14:textId="4723D712" w:rsidR="00FF2AC9" w:rsidRDefault="00FF2AC9" w:rsidP="00E22B6B">
            <w:pPr>
              <w:spacing w:before="60" w:after="60"/>
              <w:rPr>
                <w:rFonts w:cstheme="minorHAnsi"/>
              </w:rPr>
            </w:pPr>
            <w:r>
              <w:rPr>
                <w:rFonts w:cstheme="minorHAnsi"/>
              </w:rPr>
              <w:t>All Area Fire Protection Districts</w:t>
            </w:r>
          </w:p>
          <w:p w14:paraId="0547003B" w14:textId="3CE023CD" w:rsidR="0033119E" w:rsidRPr="00193697" w:rsidRDefault="0033119E" w:rsidP="00E22B6B">
            <w:pPr>
              <w:spacing w:before="60" w:after="60"/>
              <w:rPr>
                <w:rFonts w:cstheme="minorHAnsi"/>
                <w:b/>
                <w:bCs/>
              </w:rPr>
            </w:pPr>
            <w:r w:rsidRPr="00193697">
              <w:rPr>
                <w:rFonts w:cstheme="minorHAnsi"/>
              </w:rPr>
              <w:t>Salem Fire Protection District</w:t>
            </w:r>
          </w:p>
          <w:p w14:paraId="0FE09AB9" w14:textId="77777777" w:rsidR="0033119E" w:rsidRPr="00245DB4" w:rsidRDefault="0033119E" w:rsidP="00E22B6B">
            <w:pPr>
              <w:spacing w:before="60" w:after="60"/>
              <w:rPr>
                <w:rFonts w:cstheme="minorHAnsi"/>
              </w:rPr>
            </w:pPr>
            <w:r w:rsidRPr="00193697">
              <w:rPr>
                <w:rFonts w:cstheme="minorHAnsi"/>
              </w:rPr>
              <w:t xml:space="preserve">Sheriff’s </w:t>
            </w:r>
            <w:r>
              <w:rPr>
                <w:rFonts w:cstheme="minorHAnsi"/>
              </w:rPr>
              <w:t>Office</w:t>
            </w:r>
          </w:p>
        </w:tc>
      </w:tr>
      <w:tr w:rsidR="0033119E" w:rsidRPr="00BC471E" w14:paraId="0EBAF8C8"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288FE9BF" w14:textId="77777777" w:rsidR="0033119E" w:rsidRPr="000035B4" w:rsidRDefault="0033119E"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340714F0" w14:textId="77777777" w:rsidR="0033119E" w:rsidRPr="000035B4" w:rsidRDefault="0033119E" w:rsidP="00E22B6B">
            <w:pPr>
              <w:spacing w:before="60" w:after="60"/>
              <w:rPr>
                <w:rFonts w:cstheme="minorHAnsi"/>
                <w:b/>
                <w:bCs/>
              </w:rPr>
            </w:pPr>
            <w:r w:rsidRPr="00814825">
              <w:rPr>
                <w:rFonts w:cstheme="minorHAnsi"/>
              </w:rPr>
              <w:t>Mutual Aid Partners</w:t>
            </w:r>
          </w:p>
        </w:tc>
      </w:tr>
      <w:tr w:rsidR="0033119E" w:rsidRPr="00BC471E" w14:paraId="76092060"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35E6CFF9" w14:textId="77777777" w:rsidR="0033119E" w:rsidRPr="000035B4" w:rsidRDefault="0033119E" w:rsidP="00E22B6B">
            <w:pPr>
              <w:spacing w:before="60" w:after="60"/>
              <w:rPr>
                <w:rFonts w:cstheme="minorBidi"/>
                <w:b/>
                <w:bCs/>
              </w:rPr>
            </w:pPr>
            <w:r w:rsidRPr="7508507C">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2C54996" w14:textId="77777777" w:rsidR="0033119E" w:rsidRPr="00337E6F" w:rsidRDefault="0033119E" w:rsidP="00E22B6B">
            <w:pPr>
              <w:spacing w:before="60" w:after="60"/>
              <w:rPr>
                <w:rFonts w:cstheme="minorBidi"/>
                <w:b/>
                <w:bCs/>
              </w:rPr>
            </w:pPr>
            <w:r w:rsidRPr="7508507C">
              <w:rPr>
                <w:rFonts w:cstheme="minorBidi"/>
              </w:rPr>
              <w:t xml:space="preserve">Department of Forestry </w:t>
            </w:r>
          </w:p>
          <w:p w14:paraId="15A5004C" w14:textId="77777777" w:rsidR="0033119E" w:rsidRPr="000035B4" w:rsidRDefault="0033119E" w:rsidP="00E22B6B">
            <w:pPr>
              <w:spacing w:before="60" w:after="60"/>
              <w:rPr>
                <w:rFonts w:cstheme="minorHAnsi"/>
                <w:b/>
                <w:bCs/>
              </w:rPr>
            </w:pPr>
            <w:r w:rsidRPr="00337E6F">
              <w:rPr>
                <w:rFonts w:cstheme="minorHAnsi"/>
              </w:rPr>
              <w:t xml:space="preserve">Office of the State Fire Marshal Regional Hazardous Materials Response Team </w:t>
            </w:r>
            <w:r>
              <w:rPr>
                <w:rFonts w:cstheme="minorHAnsi"/>
              </w:rPr>
              <w:t xml:space="preserve">No. </w:t>
            </w:r>
            <w:r w:rsidRPr="00337E6F">
              <w:rPr>
                <w:rFonts w:cstheme="minorHAnsi"/>
              </w:rPr>
              <w:t>13</w:t>
            </w:r>
          </w:p>
        </w:tc>
      </w:tr>
    </w:tbl>
    <w:p w14:paraId="572BE8A0" w14:textId="77777777" w:rsidR="0033119E" w:rsidRDefault="0033119E" w:rsidP="0033119E"/>
    <w:p w14:paraId="4A8835BD" w14:textId="77777777" w:rsidR="0033119E" w:rsidRDefault="0033119E" w:rsidP="00130DB1">
      <w:pPr>
        <w:pStyle w:val="Heading1"/>
        <w:numPr>
          <w:ilvl w:val="0"/>
          <w:numId w:val="42"/>
        </w:numPr>
        <w:spacing w:before="240"/>
      </w:pPr>
      <w:bookmarkStart w:id="814" w:name="_Toc86747942"/>
      <w:bookmarkStart w:id="815" w:name="_Toc90274251"/>
      <w:r>
        <w:t>Introduction</w:t>
      </w:r>
      <w:bookmarkEnd w:id="814"/>
      <w:bookmarkEnd w:id="815"/>
    </w:p>
    <w:p w14:paraId="668277EA" w14:textId="77777777" w:rsidR="0033119E" w:rsidRPr="0064108D" w:rsidRDefault="0033119E" w:rsidP="00130DB1">
      <w:pPr>
        <w:pStyle w:val="Heading2"/>
        <w:numPr>
          <w:ilvl w:val="1"/>
          <w:numId w:val="27"/>
        </w:numPr>
        <w:spacing w:before="240"/>
      </w:pPr>
      <w:bookmarkStart w:id="816" w:name="_Toc86747943"/>
      <w:bookmarkStart w:id="817" w:name="_Toc90274252"/>
      <w:r>
        <w:t>Purpose</w:t>
      </w:r>
      <w:bookmarkEnd w:id="816"/>
      <w:bookmarkEnd w:id="817"/>
    </w:p>
    <w:p w14:paraId="363F2732" w14:textId="77777777" w:rsidR="0033119E" w:rsidRPr="0051723F" w:rsidRDefault="0033119E" w:rsidP="0033119E">
      <w:r w:rsidRPr="00C25F31">
        <w:t xml:space="preserve">Emergency Support Function </w:t>
      </w:r>
      <w:r>
        <w:t>(ESF) 4</w:t>
      </w:r>
      <w:r w:rsidRPr="00C25F31">
        <w:t xml:space="preserve"> </w:t>
      </w:r>
      <w:r w:rsidRPr="000F3DD4">
        <w:t>describes how the County will detect and suppress urban, rural, and wildland fires resulting from, or occurring coincidentally with, a significant disaster condition or incident</w:t>
      </w:r>
      <w:r w:rsidRPr="0051723F">
        <w:t>.</w:t>
      </w:r>
    </w:p>
    <w:p w14:paraId="2FCF852D" w14:textId="77777777" w:rsidR="0033119E" w:rsidRDefault="0033119E" w:rsidP="00130DB1">
      <w:pPr>
        <w:pStyle w:val="Heading2"/>
        <w:numPr>
          <w:ilvl w:val="1"/>
          <w:numId w:val="27"/>
        </w:numPr>
        <w:spacing w:before="240"/>
      </w:pPr>
      <w:bookmarkStart w:id="818" w:name="_Toc86747944"/>
      <w:bookmarkStart w:id="819" w:name="_Toc90274253"/>
      <w:r>
        <w:t>Scope</w:t>
      </w:r>
      <w:bookmarkEnd w:id="818"/>
      <w:bookmarkEnd w:id="819"/>
    </w:p>
    <w:p w14:paraId="4734EB49" w14:textId="77777777" w:rsidR="0033119E" w:rsidRDefault="0033119E" w:rsidP="0033119E">
      <w:r>
        <w:t>The following activities are within the scope of ESF-4:</w:t>
      </w:r>
    </w:p>
    <w:p w14:paraId="5433247D" w14:textId="77777777" w:rsidR="0033119E" w:rsidRPr="00BC4B6D" w:rsidRDefault="0033119E" w:rsidP="00BC4B6D">
      <w:pPr>
        <w:pStyle w:val="ListParagraph"/>
      </w:pPr>
      <w:r w:rsidRPr="00BC4B6D">
        <w:t xml:space="preserve">Coordinate support for firefighting activities, including detection of fires on State and private lands. </w:t>
      </w:r>
    </w:p>
    <w:p w14:paraId="490BA880" w14:textId="77777777" w:rsidR="0033119E" w:rsidRPr="00BC4B6D" w:rsidRDefault="0033119E" w:rsidP="00BC4B6D">
      <w:pPr>
        <w:pStyle w:val="ListParagraph"/>
      </w:pPr>
      <w:r w:rsidRPr="00BC4B6D">
        <w:t>Provide personnel, equipment, and supplies in support of all agencies involved in rural and urban and wildland firefighting operations.</w:t>
      </w:r>
    </w:p>
    <w:p w14:paraId="5F4C0F37" w14:textId="77777777" w:rsidR="0033119E" w:rsidRDefault="0033119E" w:rsidP="00130DB1">
      <w:pPr>
        <w:pStyle w:val="Heading1"/>
        <w:numPr>
          <w:ilvl w:val="0"/>
          <w:numId w:val="27"/>
        </w:numPr>
        <w:spacing w:before="240"/>
      </w:pPr>
      <w:bookmarkStart w:id="820" w:name="_Toc86747945"/>
      <w:bookmarkStart w:id="821" w:name="_Toc90274254"/>
      <w:r>
        <w:t>Situation and Assumptions</w:t>
      </w:r>
      <w:bookmarkEnd w:id="820"/>
      <w:bookmarkEnd w:id="821"/>
      <w:r>
        <w:t xml:space="preserve">  </w:t>
      </w:r>
    </w:p>
    <w:p w14:paraId="03F08D39" w14:textId="77777777" w:rsidR="0033119E" w:rsidRPr="005B0B6F" w:rsidRDefault="0033119E" w:rsidP="00130DB1">
      <w:pPr>
        <w:pStyle w:val="Heading2"/>
        <w:numPr>
          <w:ilvl w:val="1"/>
          <w:numId w:val="27"/>
        </w:numPr>
        <w:spacing w:before="240"/>
      </w:pPr>
      <w:bookmarkStart w:id="822" w:name="_Toc86747946"/>
      <w:bookmarkStart w:id="823" w:name="_Toc90274255"/>
      <w:r w:rsidRPr="005B0B6F">
        <w:t>Situation</w:t>
      </w:r>
      <w:bookmarkEnd w:id="822"/>
      <w:bookmarkEnd w:id="823"/>
    </w:p>
    <w:p w14:paraId="3E6667D3" w14:textId="77777777" w:rsidR="0033119E" w:rsidRPr="00474D56" w:rsidRDefault="0033119E" w:rsidP="0033119E">
      <w:r>
        <w:t>The County is faced with a number of hazards that may require firefighting support. Certain considerations should be taken into account when planning for and implementing ESF-4 activities, including the following:</w:t>
      </w:r>
    </w:p>
    <w:p w14:paraId="79A9D241" w14:textId="77777777" w:rsidR="0033119E" w:rsidRPr="00BC4B6D" w:rsidRDefault="0033119E" w:rsidP="00BC4B6D">
      <w:pPr>
        <w:pStyle w:val="ListParagraph"/>
      </w:pPr>
      <w:r w:rsidRPr="00BC4B6D">
        <w:t>Fire hazards can overwhelm a community’s response capabilities and can exacerbate dangerous situations as resources become overstretched.</w:t>
      </w:r>
    </w:p>
    <w:p w14:paraId="02F40832" w14:textId="77777777" w:rsidR="0033119E" w:rsidRPr="00BC4B6D" w:rsidRDefault="0033119E" w:rsidP="00BC4B6D">
      <w:pPr>
        <w:pStyle w:val="ListParagraph"/>
      </w:pPr>
      <w:r w:rsidRPr="00BC4B6D">
        <w:t>Dealing with fires involving hazardous materials may require the use of specialized equipment and training.</w:t>
      </w:r>
    </w:p>
    <w:p w14:paraId="66EB0DF3" w14:textId="77777777" w:rsidR="0033119E" w:rsidRPr="00BC4B6D" w:rsidRDefault="0033119E" w:rsidP="00BC4B6D">
      <w:pPr>
        <w:pStyle w:val="ListParagraph"/>
      </w:pPr>
      <w:r w:rsidRPr="00BC4B6D">
        <w:t>Fire personnel are often trained in the Incident Command System (ICS)/National Incident Management System (NIMS) so there is often a strong level of understanding of the command structure among fire personnel during an incident.</w:t>
      </w:r>
    </w:p>
    <w:p w14:paraId="62830E6D" w14:textId="77777777" w:rsidR="0033119E" w:rsidRPr="0032405B" w:rsidRDefault="0033119E" w:rsidP="00130DB1">
      <w:pPr>
        <w:pStyle w:val="Heading2"/>
        <w:numPr>
          <w:ilvl w:val="1"/>
          <w:numId w:val="27"/>
        </w:numPr>
        <w:spacing w:before="240"/>
      </w:pPr>
      <w:bookmarkStart w:id="824" w:name="_Toc86747947"/>
      <w:bookmarkStart w:id="825" w:name="_Toc90274256"/>
      <w:r w:rsidRPr="0032405B">
        <w:t>Assumptions</w:t>
      </w:r>
      <w:bookmarkEnd w:id="824"/>
      <w:bookmarkEnd w:id="825"/>
    </w:p>
    <w:p w14:paraId="58CD52B3" w14:textId="77777777" w:rsidR="0033119E" w:rsidRPr="002770AA" w:rsidRDefault="0033119E" w:rsidP="0033119E">
      <w:r>
        <w:t>ESF-4 is based on the following planning assumptions:</w:t>
      </w:r>
    </w:p>
    <w:p w14:paraId="57EA7478" w14:textId="77777777" w:rsidR="0033119E" w:rsidRPr="00BC4B6D" w:rsidRDefault="0033119E" w:rsidP="00BC4B6D">
      <w:pPr>
        <w:pStyle w:val="ListParagraph"/>
      </w:pPr>
      <w:r w:rsidRPr="00BC4B6D">
        <w:lastRenderedPageBreak/>
        <w:t>Urban, rural, and wildland fires will be significant secondary hazards after a major widespread event such as an earthquake.</w:t>
      </w:r>
    </w:p>
    <w:p w14:paraId="5882F875" w14:textId="77777777" w:rsidR="0033119E" w:rsidRPr="00BC4B6D" w:rsidRDefault="0033119E" w:rsidP="00BC4B6D">
      <w:pPr>
        <w:pStyle w:val="ListParagraph"/>
      </w:pPr>
      <w:r w:rsidRPr="00BC4B6D">
        <w:t xml:space="preserve">In a wide-ranging disaster, firefighting resources may become scarce or damaged. Assistance from mutual aid agreements, neighboring jurisdictions, and state and federal resources may be relied upon. </w:t>
      </w:r>
    </w:p>
    <w:p w14:paraId="33828AAE" w14:textId="77777777" w:rsidR="0033119E" w:rsidRPr="00BC4B6D" w:rsidRDefault="0033119E" w:rsidP="00BC4B6D">
      <w:pPr>
        <w:pStyle w:val="ListParagraph"/>
      </w:pPr>
      <w:r w:rsidRPr="00BC4B6D">
        <w:t xml:space="preserve">Wheeled-vehicle access may be hampered by road or bridge failures, landslides, etc., making conventional travel to the fire locations extremely difficult or impossible. Aerial attack by air tankers, helicopters, and smoke jumpers may be needed in these situations. </w:t>
      </w:r>
    </w:p>
    <w:p w14:paraId="320EF773" w14:textId="77777777" w:rsidR="0033119E" w:rsidRPr="00BC4B6D" w:rsidRDefault="0033119E" w:rsidP="00BC4B6D">
      <w:pPr>
        <w:pStyle w:val="ListParagraph"/>
      </w:pPr>
      <w:r w:rsidRPr="00BC4B6D">
        <w:t>Efficient and effective mutual aid among the various local, County, state, and federal fire agencies requires the use of ICS together with compatible firefighting equipment and communications.</w:t>
      </w:r>
    </w:p>
    <w:p w14:paraId="0337C023" w14:textId="77777777" w:rsidR="0033119E" w:rsidRDefault="0033119E" w:rsidP="00130DB1">
      <w:pPr>
        <w:pStyle w:val="Heading1"/>
        <w:numPr>
          <w:ilvl w:val="0"/>
          <w:numId w:val="27"/>
        </w:numPr>
        <w:spacing w:before="240"/>
      </w:pPr>
      <w:bookmarkStart w:id="826" w:name="_Toc86747948"/>
      <w:bookmarkStart w:id="827" w:name="_Toc90274257"/>
      <w:r w:rsidRPr="00410156">
        <w:t>Roles and Responsibilitie</w:t>
      </w:r>
      <w:r>
        <w:t>s</w:t>
      </w:r>
      <w:bookmarkEnd w:id="826"/>
      <w:bookmarkEnd w:id="827"/>
    </w:p>
    <w:p w14:paraId="0CD2AB87" w14:textId="77777777" w:rsidR="0033119E" w:rsidRDefault="0033119E" w:rsidP="0033119E">
      <w:r>
        <w:t xml:space="preserve">This section outlines the roles and responsibilities assigned to County agencies and community partners to ensure that firefighting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090AFEFD" w14:textId="77777777" w:rsidR="0033119E" w:rsidRPr="00925214" w:rsidRDefault="0033119E" w:rsidP="00130DB1">
      <w:pPr>
        <w:pStyle w:val="Heading2"/>
        <w:numPr>
          <w:ilvl w:val="1"/>
          <w:numId w:val="27"/>
        </w:numPr>
        <w:spacing w:before="240"/>
      </w:pPr>
      <w:bookmarkStart w:id="828" w:name="_Toc86747949"/>
      <w:bookmarkStart w:id="829" w:name="_Toc90274258"/>
      <w:r w:rsidRPr="00925214">
        <w:t>Primary</w:t>
      </w:r>
      <w:r>
        <w:t xml:space="preserve"> County Agencies</w:t>
      </w:r>
      <w:bookmarkEnd w:id="828"/>
      <w:bookmarkEnd w:id="829"/>
    </w:p>
    <w:p w14:paraId="05E4E913" w14:textId="77777777" w:rsidR="0033119E" w:rsidRPr="00E253F0" w:rsidRDefault="0033119E" w:rsidP="00BC4B6D">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39CE38D3" w14:textId="77777777" w:rsidR="0033119E" w:rsidRPr="00925214" w:rsidRDefault="0033119E" w:rsidP="00130DB1">
      <w:pPr>
        <w:pStyle w:val="Heading2"/>
        <w:numPr>
          <w:ilvl w:val="1"/>
          <w:numId w:val="27"/>
        </w:numPr>
        <w:spacing w:before="240"/>
      </w:pPr>
      <w:bookmarkStart w:id="830" w:name="_Toc86747950"/>
      <w:bookmarkStart w:id="831" w:name="_Toc90274259"/>
      <w:r w:rsidRPr="00925214">
        <w:t>Supporting</w:t>
      </w:r>
      <w:r>
        <w:t xml:space="preserve"> County Agencies</w:t>
      </w:r>
      <w:bookmarkEnd w:id="830"/>
      <w:bookmarkEnd w:id="831"/>
    </w:p>
    <w:p w14:paraId="3766CF0F" w14:textId="77777777" w:rsidR="0033119E" w:rsidRPr="00E253F0" w:rsidRDefault="0033119E" w:rsidP="00BC4B6D">
      <w:pPr>
        <w:pStyle w:val="ListParagraph"/>
      </w:pPr>
      <w:r w:rsidRPr="00E253F0">
        <w:t xml:space="preserve">Identified County agencies with substantial support roles during major incidents. </w:t>
      </w:r>
    </w:p>
    <w:p w14:paraId="7E2249E3" w14:textId="77777777" w:rsidR="0033119E" w:rsidRDefault="0033119E" w:rsidP="00130DB1">
      <w:pPr>
        <w:pStyle w:val="Heading2"/>
        <w:numPr>
          <w:ilvl w:val="1"/>
          <w:numId w:val="27"/>
        </w:numPr>
        <w:spacing w:before="240"/>
      </w:pPr>
      <w:bookmarkStart w:id="832" w:name="_Toc86747951"/>
      <w:bookmarkStart w:id="833" w:name="_Toc90274260"/>
      <w:r w:rsidRPr="00EE4CE1">
        <w:t>Community Partners</w:t>
      </w:r>
      <w:bookmarkEnd w:id="832"/>
      <w:bookmarkEnd w:id="833"/>
      <w:r w:rsidRPr="00EE4CE1">
        <w:t xml:space="preserve"> </w:t>
      </w:r>
    </w:p>
    <w:p w14:paraId="047988B2" w14:textId="77777777" w:rsidR="0033119E" w:rsidRPr="00E253F0" w:rsidRDefault="0033119E" w:rsidP="00BC4B6D">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457DD8A0" w14:textId="77777777" w:rsidR="0033119E" w:rsidRPr="00BA40CA" w:rsidRDefault="0033119E" w:rsidP="0033119E">
      <w:pPr>
        <w:rPr>
          <w:i/>
        </w:rPr>
      </w:pPr>
      <w:r>
        <w:rPr>
          <w:i/>
        </w:rPr>
        <w:t xml:space="preserve">Note: </w:t>
      </w:r>
      <w:r w:rsidRPr="00BA40CA">
        <w:rPr>
          <w:i/>
        </w:rPr>
        <w:t xml:space="preserve">See </w:t>
      </w:r>
      <w:r w:rsidRPr="002B2C07">
        <w:rPr>
          <w:i/>
        </w:rPr>
        <w:t xml:space="preserve">Appendix </w:t>
      </w:r>
      <w:r>
        <w:rPr>
          <w:i/>
        </w:rPr>
        <w:t>B</w:t>
      </w:r>
      <w:r w:rsidRPr="00BA40CA">
        <w:rPr>
          <w:i/>
        </w:rPr>
        <w:t xml:space="preserve"> for a checklist of responsibilities for tasked agencies by phase of emergency management.</w:t>
      </w:r>
    </w:p>
    <w:p w14:paraId="07EC424D" w14:textId="77777777" w:rsidR="0033119E" w:rsidRDefault="0033119E" w:rsidP="00130DB1">
      <w:pPr>
        <w:pStyle w:val="Heading1"/>
        <w:numPr>
          <w:ilvl w:val="0"/>
          <w:numId w:val="27"/>
        </w:numPr>
        <w:spacing w:before="240"/>
      </w:pPr>
      <w:bookmarkStart w:id="834" w:name="_Toc86747952"/>
      <w:bookmarkStart w:id="835" w:name="_Toc90274261"/>
      <w:r w:rsidRPr="00A3380F">
        <w:t>Concept of Operations</w:t>
      </w:r>
      <w:bookmarkEnd w:id="834"/>
      <w:bookmarkEnd w:id="835"/>
    </w:p>
    <w:p w14:paraId="0DB84517" w14:textId="77777777" w:rsidR="0033119E" w:rsidRDefault="0033119E" w:rsidP="00130DB1">
      <w:pPr>
        <w:pStyle w:val="Heading2"/>
        <w:numPr>
          <w:ilvl w:val="1"/>
          <w:numId w:val="27"/>
        </w:numPr>
        <w:spacing w:before="240"/>
      </w:pPr>
      <w:bookmarkStart w:id="836" w:name="_Toc86747953"/>
      <w:bookmarkStart w:id="837" w:name="_Toc90274262"/>
      <w:r>
        <w:t>General</w:t>
      </w:r>
      <w:bookmarkEnd w:id="836"/>
      <w:bookmarkEnd w:id="837"/>
    </w:p>
    <w:p w14:paraId="713F30E9" w14:textId="77777777" w:rsidR="0033119E" w:rsidRDefault="0033119E" w:rsidP="0033119E">
      <w:r>
        <w:t xml:space="preserve">All ESF-4 activities will be performed in a manner that is consistent with the National Incident Management System and the Robert T. Stafford Disaster Relief and Emergency Assistance Act </w:t>
      </w:r>
      <w:sdt>
        <w:sdtPr>
          <w:id w:val="-98407782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 Each fire service is a branch of government, governed by its own separate statutory authority. Generally, these fire services are responsible for fire prevention, suppression, hazardous material response, immediate life safety, and light rescue.</w:t>
      </w:r>
    </w:p>
    <w:p w14:paraId="20444545" w14:textId="77777777" w:rsidR="0033119E" w:rsidRDefault="0033119E" w:rsidP="0033119E">
      <w:r>
        <w:t xml:space="preserve">Local firefighting organizations will remain under the supervision of their assigned leaders with the Polk County Fire Defense District Chief acting as Fire Services Coordinator to utilize resources and activate </w:t>
      </w:r>
      <w:r>
        <w:lastRenderedPageBreak/>
        <w:t>mutual aid support. In the event of an emergency situation requiring coordination among multiple fire control agencies and/or jurisdictions, the Emergency Manager may request that a liaison to the Fire Defense District Chief be assigned to the County Emergency Operations Center (EOC) and resume the position as the Fire Services Coordinator within the Operations Section. All requests for additional support of firefighting and rescue operations will be made through the Fire Services Coordinator at the County EOC.</w:t>
      </w:r>
    </w:p>
    <w:p w14:paraId="76222DD2" w14:textId="77777777" w:rsidR="0033119E" w:rsidRDefault="0033119E" w:rsidP="0033119E">
      <w:r>
        <w:t>If mutual aid is requested, the responding agency chief will coordinate response activities of the local department with the Incident Commander. If forest land or wild land is impacted, ODF, the Bureau of Land Management, U.S. Forest Service, and/or Central Oregon Fire Management Service will respond, and a Unified Command System will be implemented via established procedures.</w:t>
      </w:r>
    </w:p>
    <w:p w14:paraId="1844D59D" w14:textId="77777777" w:rsidR="0033119E" w:rsidRDefault="0033119E" w:rsidP="0033119E">
      <w:r>
        <w:t>Two-way radio communications with neighboring fire departments will reflect those used for day-to-day operations. Telephone communications will be used as conditions permit for administrative purposes and for coordination and control if radio communications are limited or become unavailable.</w:t>
      </w:r>
    </w:p>
    <w:p w14:paraId="23C3B97C" w14:textId="77777777" w:rsidR="0033119E" w:rsidRDefault="0033119E" w:rsidP="0033119E">
      <w:r>
        <w:t>Emergency public information focusing on fire prevention, control, and suppression will be released only with the prior review and approval of the County Fire Chief following established emergency information clearance procedures implemented among the Command Staff at the County EOC.</w:t>
      </w:r>
    </w:p>
    <w:p w14:paraId="26AF8E89" w14:textId="77777777" w:rsidR="0033119E" w:rsidRDefault="0033119E" w:rsidP="0033119E">
      <w:r>
        <w:t xml:space="preserve">Detailed information and procedures in support of this ESF can be found in individual department Standard Operating Guidance and the Oregon Fire Service Mobilization Plan </w:t>
      </w:r>
      <w:sdt>
        <w:sdtPr>
          <w:id w:val="-1994871965"/>
          <w:citation/>
        </w:sdtPr>
        <w:sdtEndPr/>
        <w:sdtContent>
          <w:r>
            <w:fldChar w:fldCharType="begin"/>
          </w:r>
          <w:r>
            <w:instrText xml:space="preserve"> CITATION Off191 \l 1033 </w:instrText>
          </w:r>
          <w:r>
            <w:fldChar w:fldCharType="separate"/>
          </w:r>
          <w:r>
            <w:rPr>
              <w:noProof/>
            </w:rPr>
            <w:t>(Office of State Fire Marshal, 2019)</w:t>
          </w:r>
          <w:r>
            <w:fldChar w:fldCharType="end"/>
          </w:r>
        </w:sdtContent>
      </w:sdt>
      <w:r>
        <w:t>. In addition, a detailed inventory of fire services equipment is maintained by mutual aid partners</w:t>
      </w:r>
      <w:r w:rsidRPr="005F7424">
        <w:t>.</w:t>
      </w:r>
    </w:p>
    <w:p w14:paraId="37FBD1FF" w14:textId="77777777" w:rsidR="0033119E" w:rsidRPr="0025510C" w:rsidRDefault="0033119E" w:rsidP="00130DB1">
      <w:pPr>
        <w:pStyle w:val="Heading2"/>
        <w:numPr>
          <w:ilvl w:val="1"/>
          <w:numId w:val="27"/>
        </w:numPr>
        <w:spacing w:before="240"/>
      </w:pPr>
      <w:bookmarkStart w:id="838" w:name="_Toc86747954"/>
      <w:bookmarkStart w:id="839" w:name="_Toc90274263"/>
      <w:r>
        <w:t>Emergency Operations Center Activation</w:t>
      </w:r>
      <w:bookmarkEnd w:id="838"/>
      <w:bookmarkEnd w:id="839"/>
    </w:p>
    <w:p w14:paraId="52B3EE44" w14:textId="77777777" w:rsidR="0033119E" w:rsidRDefault="0033119E" w:rsidP="0033119E">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5BC87D3E" w14:textId="77777777" w:rsidR="0033119E" w:rsidRDefault="0033119E" w:rsidP="0033119E">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ESF-4 activities. </w:t>
      </w:r>
    </w:p>
    <w:p w14:paraId="3579ABDC" w14:textId="77777777" w:rsidR="0033119E" w:rsidRDefault="0033119E" w:rsidP="00130DB1">
      <w:pPr>
        <w:pStyle w:val="Heading2"/>
        <w:numPr>
          <w:ilvl w:val="1"/>
          <w:numId w:val="27"/>
        </w:numPr>
        <w:spacing w:before="240"/>
      </w:pPr>
      <w:bookmarkStart w:id="840" w:name="_Toc86747955"/>
      <w:bookmarkStart w:id="841" w:name="_Toc90274264"/>
      <w:r>
        <w:t>Emergency Operations Center Operations</w:t>
      </w:r>
      <w:bookmarkEnd w:id="840"/>
      <w:bookmarkEnd w:id="841"/>
    </w:p>
    <w:p w14:paraId="17C2E5D3" w14:textId="77777777" w:rsidR="0033119E" w:rsidRPr="00B013F5" w:rsidRDefault="0033119E" w:rsidP="0033119E">
      <w:r>
        <w:t xml:space="preserve">When ESF-4 </w:t>
      </w:r>
      <w:r w:rsidRPr="00E64638">
        <w:t xml:space="preserve">activities are staffed in the EOC, </w:t>
      </w:r>
      <w:r w:rsidRPr="00AC42A3">
        <w:t>the</w:t>
      </w:r>
      <w:r>
        <w:t xml:space="preserve"> Fire Services Coordinator</w:t>
      </w:r>
      <w:r w:rsidRPr="00B013F5">
        <w:t xml:space="preserve"> will be responsible for the following:</w:t>
      </w:r>
    </w:p>
    <w:p w14:paraId="2AF78D65" w14:textId="77777777" w:rsidR="0033119E" w:rsidRPr="00BC4B6D" w:rsidRDefault="0033119E" w:rsidP="00BC4B6D">
      <w:pPr>
        <w:pStyle w:val="ListParagraph"/>
      </w:pPr>
      <w:r w:rsidRPr="00BC4B6D">
        <w:t>Serve as a liaison with supporting agencies and community partners.</w:t>
      </w:r>
    </w:p>
    <w:p w14:paraId="75F828F1" w14:textId="77777777" w:rsidR="0033119E" w:rsidRPr="00BC4B6D" w:rsidRDefault="0033119E" w:rsidP="00BC4B6D">
      <w:pPr>
        <w:pStyle w:val="ListParagraph"/>
      </w:pPr>
      <w:r w:rsidRPr="00BC4B6D">
        <w:t>Provide a primary entry point for situational information related to firefighting.</w:t>
      </w:r>
    </w:p>
    <w:p w14:paraId="4C4789CE" w14:textId="77777777" w:rsidR="0033119E" w:rsidRPr="00BC4B6D" w:rsidRDefault="0033119E" w:rsidP="00BC4B6D">
      <w:pPr>
        <w:pStyle w:val="ListParagraph"/>
      </w:pPr>
      <w:r w:rsidRPr="00BC4B6D">
        <w:t>Share situation status updates related to firefighting to inform development of the Situation Report.</w:t>
      </w:r>
    </w:p>
    <w:p w14:paraId="6F7E7F2C" w14:textId="77777777" w:rsidR="0033119E" w:rsidRPr="00BC4B6D" w:rsidRDefault="0033119E" w:rsidP="00BC4B6D">
      <w:pPr>
        <w:pStyle w:val="ListParagraph"/>
      </w:pPr>
      <w:r w:rsidRPr="00BC4B6D">
        <w:t>Participate in, and provide firefighting reports for, EOC briefings.</w:t>
      </w:r>
    </w:p>
    <w:p w14:paraId="62E1A4EE" w14:textId="77777777" w:rsidR="0033119E" w:rsidRPr="00BC4B6D" w:rsidRDefault="0033119E" w:rsidP="00BC4B6D">
      <w:pPr>
        <w:pStyle w:val="ListParagraph"/>
      </w:pPr>
      <w:r w:rsidRPr="00BC4B6D">
        <w:t>Assist in development and communication of firefighting actions to tasked agencies.</w:t>
      </w:r>
    </w:p>
    <w:p w14:paraId="058138AC" w14:textId="77777777" w:rsidR="0033119E" w:rsidRPr="00BC4B6D" w:rsidRDefault="0033119E" w:rsidP="00BC4B6D">
      <w:pPr>
        <w:pStyle w:val="ListParagraph"/>
      </w:pPr>
      <w:r w:rsidRPr="00BC4B6D">
        <w:t>Monitor ongoing firefighting actions.</w:t>
      </w:r>
    </w:p>
    <w:p w14:paraId="4967DBC7" w14:textId="77777777" w:rsidR="0033119E" w:rsidRPr="00BC4B6D" w:rsidRDefault="0033119E" w:rsidP="00BC4B6D">
      <w:pPr>
        <w:pStyle w:val="ListParagraph"/>
      </w:pPr>
      <w:r w:rsidRPr="00BC4B6D">
        <w:t>Share firefighting information with the Public Information Officer to ensure consistent public messaging.</w:t>
      </w:r>
    </w:p>
    <w:p w14:paraId="30672B19" w14:textId="77777777" w:rsidR="0033119E" w:rsidRPr="00291E2A" w:rsidRDefault="0033119E" w:rsidP="00BC4B6D">
      <w:pPr>
        <w:pStyle w:val="ListParagraph"/>
      </w:pPr>
      <w:r w:rsidRPr="00BC4B6D">
        <w:t>Coordinate firefighting staffing across operational periods</w:t>
      </w:r>
      <w:r w:rsidRPr="00291E2A">
        <w:t>.</w:t>
      </w:r>
    </w:p>
    <w:p w14:paraId="00ED34B4" w14:textId="77777777" w:rsidR="0033119E" w:rsidRDefault="0033119E" w:rsidP="00130DB1">
      <w:pPr>
        <w:pStyle w:val="Heading2"/>
        <w:numPr>
          <w:ilvl w:val="1"/>
          <w:numId w:val="27"/>
        </w:numPr>
        <w:spacing w:before="240"/>
      </w:pPr>
      <w:bookmarkStart w:id="842" w:name="_Toc86747956"/>
      <w:bookmarkStart w:id="843" w:name="_Toc90274265"/>
      <w:r>
        <w:lastRenderedPageBreak/>
        <w:t>Access Functional Needs Populations</w:t>
      </w:r>
      <w:bookmarkEnd w:id="842"/>
      <w:bookmarkEnd w:id="843"/>
    </w:p>
    <w:p w14:paraId="270B8FF8" w14:textId="77777777" w:rsidR="0033119E" w:rsidRPr="00BB0BB2" w:rsidRDefault="0033119E" w:rsidP="0033119E">
      <w:r>
        <w:t xml:space="preserve">Provision of firefighting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 </w:t>
      </w:r>
    </w:p>
    <w:p w14:paraId="019EE7E1" w14:textId="77777777" w:rsidR="0033119E" w:rsidRPr="005A3ECF" w:rsidRDefault="0033119E" w:rsidP="00130DB1">
      <w:pPr>
        <w:pStyle w:val="Heading2"/>
        <w:numPr>
          <w:ilvl w:val="1"/>
          <w:numId w:val="27"/>
        </w:numPr>
        <w:spacing w:before="240"/>
      </w:pPr>
      <w:bookmarkStart w:id="844" w:name="_Toc86747957"/>
      <w:bookmarkStart w:id="845" w:name="_Toc90274266"/>
      <w:r w:rsidRPr="005A3ECF">
        <w:t>Coordination with Other ESFs</w:t>
      </w:r>
      <w:bookmarkEnd w:id="844"/>
      <w:bookmarkEnd w:id="845"/>
      <w:r w:rsidRPr="005A3ECF">
        <w:t xml:space="preserve">  </w:t>
      </w:r>
    </w:p>
    <w:p w14:paraId="483245FE" w14:textId="77777777" w:rsidR="0033119E" w:rsidRPr="0024574A" w:rsidRDefault="0033119E" w:rsidP="0033119E">
      <w:pPr>
        <w:keepNext/>
      </w:pPr>
      <w:r w:rsidRPr="004412F6">
        <w:t>The following</w:t>
      </w:r>
      <w:r>
        <w:t xml:space="preserve"> ESFs </w:t>
      </w:r>
      <w:r w:rsidRPr="004412F6">
        <w:t xml:space="preserve">support </w:t>
      </w:r>
      <w:r>
        <w:t xml:space="preserve">ESF-4 </w:t>
      </w:r>
      <w:r w:rsidRPr="004412F6">
        <w:t>activities:</w:t>
      </w:r>
    </w:p>
    <w:p w14:paraId="4BB3F9A7" w14:textId="77777777" w:rsidR="0033119E" w:rsidRPr="00BC4B6D" w:rsidRDefault="0033119E" w:rsidP="00BC4B6D">
      <w:pPr>
        <w:pStyle w:val="ListParagraph"/>
      </w:pPr>
      <w:r w:rsidRPr="00BC4B6D">
        <w:rPr>
          <w:b/>
          <w:bCs/>
        </w:rPr>
        <w:t>ESF-1: Transportation</w:t>
      </w:r>
      <w:r w:rsidRPr="00BC4B6D">
        <w:t xml:space="preserve"> – Identify impacts to the County’s transportation infrastructure and develop priorities for repair and restoration.</w:t>
      </w:r>
    </w:p>
    <w:p w14:paraId="527D573B" w14:textId="77777777" w:rsidR="0033119E" w:rsidRPr="00BC4B6D" w:rsidRDefault="0033119E" w:rsidP="00BC4B6D">
      <w:pPr>
        <w:pStyle w:val="ListParagraph"/>
      </w:pPr>
      <w:r w:rsidRPr="00BC4B6D">
        <w:rPr>
          <w:b/>
          <w:bCs/>
        </w:rPr>
        <w:t>ESF-6: Mass Care, Food, and Water</w:t>
      </w:r>
      <w:r w:rsidRPr="00BC4B6D">
        <w:t xml:space="preserve"> – Provide mass care, food, and water support for residents displaced by a fire incident.</w:t>
      </w:r>
    </w:p>
    <w:p w14:paraId="2D884AED" w14:textId="77777777" w:rsidR="0033119E" w:rsidRPr="00B6106D" w:rsidRDefault="0033119E" w:rsidP="00BC4B6D">
      <w:pPr>
        <w:pStyle w:val="ListParagraph"/>
      </w:pPr>
      <w:r w:rsidRPr="00BC4B6D">
        <w:rPr>
          <w:b/>
          <w:bCs/>
        </w:rPr>
        <w:t>ESF-10: Hazardous Materials</w:t>
      </w:r>
      <w:r w:rsidRPr="00BC4B6D">
        <w:t xml:space="preserve"> – Identify impacts to hazardous materials and hazardous waste sites and develop priorities for repair and restoration</w:t>
      </w:r>
      <w:r w:rsidRPr="00B6106D">
        <w:t>.</w:t>
      </w:r>
    </w:p>
    <w:p w14:paraId="60AF2D6D" w14:textId="77777777" w:rsidR="0033119E" w:rsidRDefault="0033119E" w:rsidP="00130DB1">
      <w:pPr>
        <w:pStyle w:val="Heading1"/>
        <w:numPr>
          <w:ilvl w:val="0"/>
          <w:numId w:val="27"/>
        </w:numPr>
        <w:spacing w:before="240"/>
      </w:pPr>
      <w:bookmarkStart w:id="846" w:name="_Toc86747958"/>
      <w:bookmarkStart w:id="847" w:name="_Toc90274267"/>
      <w:r w:rsidRPr="00D2237D">
        <w:t>ESF Annex Development and Maintenance</w:t>
      </w:r>
      <w:bookmarkEnd w:id="846"/>
      <w:bookmarkEnd w:id="847"/>
    </w:p>
    <w:p w14:paraId="3B6EABCE" w14:textId="77777777" w:rsidR="0033119E" w:rsidRDefault="0033119E" w:rsidP="0033119E">
      <w:r w:rsidRPr="0047117B">
        <w:t xml:space="preserve">The Polk County Emergency Management </w:t>
      </w:r>
      <w:r>
        <w:t>Department</w:t>
      </w:r>
      <w:r w:rsidRPr="0047117B">
        <w:t xml:space="preserve"> </w:t>
      </w:r>
      <w:r>
        <w:t xml:space="preserve">(EMD) </w:t>
      </w:r>
      <w:r w:rsidRPr="0047117B">
        <w:t xml:space="preserve">will be responsible for coordinating with area fire districts/departments to ensure </w:t>
      </w:r>
      <w:r>
        <w:t>an annual</w:t>
      </w:r>
      <w:r w:rsidRPr="0047117B">
        <w:t xml:space="preserve"> review and maintenance of this annex. Each primary and supporting agency will be responsible for developing plans and procedures </w:t>
      </w:r>
      <w:r>
        <w:t>for their</w:t>
      </w:r>
      <w:r w:rsidRPr="0047117B">
        <w:t xml:space="preserve"> assigned tasks</w:t>
      </w:r>
      <w:r w:rsidRPr="00E108E2">
        <w:t>.</w:t>
      </w:r>
      <w:r>
        <w:t xml:space="preserve"> </w:t>
      </w:r>
    </w:p>
    <w:p w14:paraId="1FC1C552" w14:textId="77777777" w:rsidR="0033119E" w:rsidRPr="00D2237D" w:rsidRDefault="0033119E" w:rsidP="00130DB1">
      <w:pPr>
        <w:pStyle w:val="Heading1"/>
        <w:numPr>
          <w:ilvl w:val="0"/>
          <w:numId w:val="27"/>
        </w:numPr>
        <w:spacing w:before="240"/>
      </w:pPr>
      <w:bookmarkStart w:id="848" w:name="_Toc86747959"/>
      <w:bookmarkStart w:id="849" w:name="_Toc90274268"/>
      <w:r>
        <w:t>Appendices</w:t>
      </w:r>
      <w:bookmarkEnd w:id="848"/>
      <w:bookmarkEnd w:id="849"/>
      <w:r>
        <w:t xml:space="preserve">  </w:t>
      </w:r>
    </w:p>
    <w:p w14:paraId="67BB9934" w14:textId="77777777" w:rsidR="0033119E" w:rsidRPr="00BC4B6D" w:rsidRDefault="0033119E" w:rsidP="00BC4B6D">
      <w:pPr>
        <w:pStyle w:val="ListParagraph"/>
      </w:pPr>
      <w:r w:rsidRPr="00BC4B6D">
        <w:rPr>
          <w:b/>
          <w:bCs/>
        </w:rPr>
        <w:t>Appendix A:</w:t>
      </w:r>
      <w:r w:rsidRPr="00BC4B6D">
        <w:t xml:space="preserve"> ESF-4 Resources </w:t>
      </w:r>
    </w:p>
    <w:p w14:paraId="22F1457F" w14:textId="77777777" w:rsidR="0033119E" w:rsidRPr="00BC4B6D" w:rsidRDefault="0033119E" w:rsidP="00BC4B6D">
      <w:pPr>
        <w:pStyle w:val="ListParagraph"/>
      </w:pPr>
      <w:r w:rsidRPr="00BC4B6D">
        <w:rPr>
          <w:b/>
          <w:bCs/>
        </w:rPr>
        <w:t>Appendix B:</w:t>
      </w:r>
      <w:r w:rsidRPr="00BC4B6D">
        <w:t xml:space="preserve"> ESF-4 Responsibilities by Phase of Emergency Management </w:t>
      </w:r>
    </w:p>
    <w:p w14:paraId="1D03D84E" w14:textId="77777777" w:rsidR="0033119E" w:rsidRPr="00BC4B6D" w:rsidRDefault="0033119E" w:rsidP="00BC4B6D">
      <w:pPr>
        <w:pStyle w:val="ListParagraph"/>
      </w:pPr>
      <w:r w:rsidRPr="00BC4B6D">
        <w:rPr>
          <w:b/>
          <w:bCs/>
        </w:rPr>
        <w:t>Appendix C:</w:t>
      </w:r>
      <w:r w:rsidRPr="00BC4B6D">
        <w:t xml:space="preserve"> ESF-4 Representative Checklist</w:t>
      </w:r>
    </w:p>
    <w:p w14:paraId="378DE088" w14:textId="77777777" w:rsidR="0033119E" w:rsidRPr="00BC4B6D" w:rsidRDefault="0033119E" w:rsidP="00BC4B6D">
      <w:pPr>
        <w:pStyle w:val="ListParagraph"/>
      </w:pPr>
      <w:r w:rsidRPr="00BC4B6D">
        <w:rPr>
          <w:b/>
          <w:bCs/>
        </w:rPr>
        <w:t>Appendix D:</w:t>
      </w:r>
      <w:r w:rsidRPr="00BC4B6D">
        <w:t xml:space="preserve"> Polk County Fire Defense Board Service Plan</w:t>
      </w:r>
    </w:p>
    <w:p w14:paraId="58EBA416" w14:textId="77777777" w:rsidR="0033119E" w:rsidRPr="00BC4B6D" w:rsidRDefault="0033119E" w:rsidP="00BC4B6D">
      <w:pPr>
        <w:pStyle w:val="ListParagraph"/>
      </w:pPr>
      <w:r w:rsidRPr="00BC4B6D">
        <w:rPr>
          <w:b/>
          <w:bCs/>
        </w:rPr>
        <w:t>Appendix E:</w:t>
      </w:r>
      <w:r w:rsidRPr="00BC4B6D">
        <w:t xml:space="preserve"> References</w:t>
      </w:r>
    </w:p>
    <w:p w14:paraId="6302C24C" w14:textId="77777777" w:rsidR="0033119E" w:rsidRDefault="0033119E" w:rsidP="0033119E">
      <w:pPr>
        <w:sectPr w:rsidR="0033119E" w:rsidSect="00A1165F">
          <w:headerReference w:type="first" r:id="rId124"/>
          <w:pgSz w:w="12240" w:h="15840" w:code="1"/>
          <w:pgMar w:top="1440" w:right="1440" w:bottom="1440" w:left="1440" w:header="720" w:footer="720" w:gutter="0"/>
          <w:cols w:space="720"/>
          <w:titlePg/>
          <w:docGrid w:linePitch="360"/>
        </w:sectPr>
      </w:pPr>
    </w:p>
    <w:p w14:paraId="7BE4C36F" w14:textId="77777777" w:rsidR="0033119E" w:rsidRDefault="0033119E" w:rsidP="0033119E">
      <w:pPr>
        <w:pStyle w:val="Heading1"/>
        <w:numPr>
          <w:ilvl w:val="0"/>
          <w:numId w:val="0"/>
        </w:numPr>
        <w:ind w:left="432" w:hanging="432"/>
      </w:pPr>
      <w:bookmarkStart w:id="850" w:name="_Toc86747960"/>
      <w:bookmarkStart w:id="851" w:name="_Toc90274269"/>
      <w:r w:rsidRPr="00272D40">
        <w:lastRenderedPageBreak/>
        <w:t xml:space="preserve">Appendix </w:t>
      </w:r>
      <w:r>
        <w:t>A: ESF-4</w:t>
      </w:r>
      <w:r w:rsidRPr="00272D40">
        <w:t xml:space="preserve"> </w:t>
      </w:r>
      <w:r>
        <w:t>Resources</w:t>
      </w:r>
      <w:bookmarkEnd w:id="850"/>
      <w:bookmarkEnd w:id="851"/>
    </w:p>
    <w:p w14:paraId="122A73C3" w14:textId="77777777" w:rsidR="0033119E" w:rsidRPr="00035166" w:rsidRDefault="0033119E" w:rsidP="0033119E">
      <w:r>
        <w:t xml:space="preserve">The following resources provide additional information regarding ESF-4 </w:t>
      </w:r>
      <w:r w:rsidRPr="0015101F">
        <w:t>and</w:t>
      </w:r>
      <w:r w:rsidRPr="00D3590F">
        <w:t xml:space="preserve"> </w:t>
      </w:r>
      <w:r>
        <w:t>Firefighting</w:t>
      </w:r>
      <w:r w:rsidRPr="00D3590F">
        <w:t xml:space="preserve"> issues at the local, state, and federal level</w:t>
      </w:r>
      <w:r>
        <w:t>:</w:t>
      </w:r>
    </w:p>
    <w:p w14:paraId="01A7ABD4" w14:textId="77777777" w:rsidR="0033119E" w:rsidRPr="006A79B4" w:rsidRDefault="0033119E" w:rsidP="001A427D">
      <w:pPr>
        <w:pStyle w:val="Subtitle"/>
      </w:pPr>
      <w:bookmarkStart w:id="852" w:name="_Toc86747961"/>
      <w:bookmarkStart w:id="853" w:name="_Toc90274270"/>
      <w:r w:rsidRPr="006A79B4">
        <w:t>Local</w:t>
      </w:r>
      <w:bookmarkEnd w:id="852"/>
      <w:bookmarkEnd w:id="853"/>
    </w:p>
    <w:p w14:paraId="18778908" w14:textId="77777777" w:rsidR="0033119E" w:rsidRPr="00BC4B6D" w:rsidRDefault="0033119E" w:rsidP="00BC4B6D">
      <w:pPr>
        <w:pStyle w:val="ListParagraph"/>
      </w:pPr>
      <w:r w:rsidRPr="00BC4B6D">
        <w:t>Polk County Community Wildfire Protection Plan (CWPP)</w:t>
      </w:r>
    </w:p>
    <w:p w14:paraId="3CD0C768" w14:textId="77777777" w:rsidR="0033119E" w:rsidRPr="00BC4B6D" w:rsidRDefault="0033119E" w:rsidP="00BC4B6D">
      <w:pPr>
        <w:pStyle w:val="ListParagraph"/>
      </w:pPr>
      <w:r w:rsidRPr="00BC4B6D">
        <w:t>Regional Mutual Aid/Resource Sharing Agreements</w:t>
      </w:r>
    </w:p>
    <w:p w14:paraId="307EBB69" w14:textId="77777777" w:rsidR="0033119E" w:rsidRPr="00BC4B6D" w:rsidRDefault="0033119E" w:rsidP="00BC4B6D">
      <w:pPr>
        <w:pStyle w:val="ListParagraph"/>
      </w:pPr>
      <w:r w:rsidRPr="00BC4B6D">
        <w:t>Polk County Fire Defense Board 2014 Inter-County Automatic/Mutual Aid and Emergency Assistance Agreement</w:t>
      </w:r>
    </w:p>
    <w:p w14:paraId="08E8660B" w14:textId="77777777" w:rsidR="0033119E" w:rsidRPr="00B11687" w:rsidRDefault="0033119E" w:rsidP="001A427D">
      <w:pPr>
        <w:pStyle w:val="Subtitle"/>
      </w:pPr>
      <w:bookmarkStart w:id="854" w:name="_Toc86747962"/>
      <w:bookmarkStart w:id="855" w:name="_Toc90274271"/>
      <w:r w:rsidRPr="00B11687">
        <w:t>State</w:t>
      </w:r>
      <w:bookmarkEnd w:id="854"/>
      <w:bookmarkEnd w:id="855"/>
      <w:r w:rsidRPr="00B11687">
        <w:t xml:space="preserve"> </w:t>
      </w:r>
    </w:p>
    <w:p w14:paraId="569F5EA1" w14:textId="186C3053" w:rsidR="0033119E" w:rsidRPr="00BC4B6D" w:rsidRDefault="0033119E" w:rsidP="00BC4B6D">
      <w:pPr>
        <w:pStyle w:val="ListParagraph"/>
      </w:pPr>
      <w:r w:rsidRPr="00BC4B6D">
        <w:t xml:space="preserve">Oregon Comprehensive Emergency Management Plan: ESF-4: Firefighting. Oregon </w:t>
      </w:r>
      <w:r w:rsidR="006845AC">
        <w:t>EMD</w:t>
      </w:r>
      <w:r w:rsidRPr="00BC4B6D">
        <w:t>. Current version 2015</w:t>
      </w:r>
      <w:sdt>
        <w:sdtPr>
          <w:id w:val="-1858955701"/>
          <w:citation/>
        </w:sdtPr>
        <w:sdtEndPr/>
        <w:sdtContent>
          <w:r w:rsidRPr="00BC4B6D">
            <w:fldChar w:fldCharType="begin"/>
          </w:r>
          <w:r w:rsidRPr="00BC4B6D">
            <w:instrText xml:space="preserve"> CITATION Ore152 \l 1033 </w:instrText>
          </w:r>
          <w:r w:rsidRPr="00BC4B6D">
            <w:fldChar w:fldCharType="separate"/>
          </w:r>
          <w:r w:rsidRPr="00BC4B6D">
            <w:t xml:space="preserve"> (Oregon Office of Emergency Management, 2015)</w:t>
          </w:r>
          <w:r w:rsidRPr="00BC4B6D">
            <w:fldChar w:fldCharType="end"/>
          </w:r>
        </w:sdtContent>
      </w:sdt>
      <w:r w:rsidRPr="00BC4B6D">
        <w:t>.</w:t>
      </w:r>
    </w:p>
    <w:p w14:paraId="3AFE2DE4" w14:textId="77777777" w:rsidR="0033119E" w:rsidRPr="00BC4B6D" w:rsidRDefault="0033119E" w:rsidP="00BC4B6D">
      <w:pPr>
        <w:pStyle w:val="ListParagraph"/>
      </w:pPr>
      <w:r w:rsidRPr="00BC4B6D">
        <w:t xml:space="preserve">Oregon Fire Service Mobilization Plan. Office of the State Fire Marshal. Current version 2019 </w:t>
      </w:r>
      <w:sdt>
        <w:sdtPr>
          <w:id w:val="684708009"/>
          <w:citation/>
        </w:sdtPr>
        <w:sdtEndPr/>
        <w:sdtContent>
          <w:r w:rsidRPr="00BC4B6D">
            <w:fldChar w:fldCharType="begin"/>
          </w:r>
          <w:r w:rsidRPr="00BC4B6D">
            <w:instrText xml:space="preserve"> CITATION Off191 \l 1033 </w:instrText>
          </w:r>
          <w:r w:rsidRPr="00BC4B6D">
            <w:fldChar w:fldCharType="separate"/>
          </w:r>
          <w:r w:rsidRPr="00BC4B6D">
            <w:t>(Office of State Fire Marshal, 2019)</w:t>
          </w:r>
          <w:r w:rsidRPr="00BC4B6D">
            <w:fldChar w:fldCharType="end"/>
          </w:r>
        </w:sdtContent>
      </w:sdt>
      <w:r w:rsidRPr="00BC4B6D">
        <w:t>.</w:t>
      </w:r>
    </w:p>
    <w:p w14:paraId="443350C8" w14:textId="77777777" w:rsidR="0033119E" w:rsidRPr="00B11687" w:rsidRDefault="0033119E" w:rsidP="001A427D">
      <w:pPr>
        <w:pStyle w:val="Subtitle"/>
      </w:pPr>
      <w:bookmarkStart w:id="856" w:name="_Toc86747963"/>
      <w:bookmarkStart w:id="857" w:name="_Toc90274272"/>
      <w:r w:rsidRPr="00B11687">
        <w:t>Federal</w:t>
      </w:r>
      <w:bookmarkEnd w:id="856"/>
      <w:bookmarkEnd w:id="857"/>
    </w:p>
    <w:p w14:paraId="7FAED109" w14:textId="77777777" w:rsidR="0033119E" w:rsidRPr="00BC4B6D" w:rsidRDefault="0033119E" w:rsidP="00BC4B6D">
      <w:pPr>
        <w:pStyle w:val="ListParagraph"/>
      </w:pPr>
      <w:r w:rsidRPr="00BC4B6D">
        <w:t xml:space="preserve">National Response Framework. FEMA. ESF-4: Firefighting. FEMA. Current version 2016 </w:t>
      </w:r>
      <w:sdt>
        <w:sdtPr>
          <w:id w:val="-946307949"/>
          <w:citation/>
        </w:sdtPr>
        <w:sdtEndPr/>
        <w:sdtContent>
          <w:r w:rsidRPr="00BC4B6D">
            <w:fldChar w:fldCharType="begin"/>
          </w:r>
          <w:r w:rsidRPr="00BC4B6D">
            <w:instrText xml:space="preserve"> CITATION Fed169 \l 1033 </w:instrText>
          </w:r>
          <w:r w:rsidRPr="00BC4B6D">
            <w:fldChar w:fldCharType="separate"/>
          </w:r>
          <w:r w:rsidRPr="00BC4B6D">
            <w:t>(Federal Emergency Management Agency, 2016)</w:t>
          </w:r>
          <w:r w:rsidRPr="00BC4B6D">
            <w:fldChar w:fldCharType="end"/>
          </w:r>
        </w:sdtContent>
      </w:sdt>
      <w:r w:rsidRPr="00BC4B6D">
        <w:t>.</w:t>
      </w:r>
    </w:p>
    <w:p w14:paraId="709631F0" w14:textId="77777777" w:rsidR="0033119E" w:rsidRPr="00BC4B6D" w:rsidRDefault="0033119E" w:rsidP="00BC4B6D">
      <w:pPr>
        <w:pStyle w:val="ListParagraph"/>
      </w:pPr>
      <w:r w:rsidRPr="00BC4B6D">
        <w:t xml:space="preserve">2020 Emergency Response Guidebook. US DOT. Current version 2020 </w:t>
      </w:r>
      <w:sdt>
        <w:sdtPr>
          <w:id w:val="699669801"/>
          <w:citation/>
        </w:sdtPr>
        <w:sdtEndPr/>
        <w:sdtContent>
          <w:r w:rsidRPr="00BC4B6D">
            <w:fldChar w:fldCharType="begin"/>
          </w:r>
          <w:r w:rsidRPr="00BC4B6D">
            <w:instrText xml:space="preserve"> CITATION Pip20 \l 1033 </w:instrText>
          </w:r>
          <w:r w:rsidRPr="00BC4B6D">
            <w:fldChar w:fldCharType="separate"/>
          </w:r>
          <w:r w:rsidRPr="00BC4B6D">
            <w:t>(Pipeline and Hazardous Materials Safety Administration, 2020)</w:t>
          </w:r>
          <w:r w:rsidRPr="00BC4B6D">
            <w:fldChar w:fldCharType="end"/>
          </w:r>
        </w:sdtContent>
      </w:sdt>
      <w:r w:rsidRPr="00BC4B6D">
        <w:t xml:space="preserve">. </w:t>
      </w:r>
    </w:p>
    <w:p w14:paraId="4D06C523" w14:textId="77777777" w:rsidR="0033119E" w:rsidRDefault="0033119E" w:rsidP="0033119E">
      <w:pPr>
        <w:sectPr w:rsidR="0033119E" w:rsidSect="006845AC">
          <w:headerReference w:type="default" r:id="rId125"/>
          <w:pgSz w:w="12240" w:h="15840" w:code="1"/>
          <w:pgMar w:top="1440" w:right="1440" w:bottom="1440" w:left="1440" w:header="720" w:footer="720" w:gutter="0"/>
          <w:pgNumType w:chapStyle="9"/>
          <w:cols w:space="720"/>
          <w:docGrid w:linePitch="360"/>
        </w:sectPr>
      </w:pPr>
    </w:p>
    <w:p w14:paraId="17C5C0C9" w14:textId="77777777" w:rsidR="0033119E" w:rsidRPr="009C0BB8" w:rsidRDefault="0033119E" w:rsidP="0033119E">
      <w:pPr>
        <w:pStyle w:val="Heading1"/>
        <w:numPr>
          <w:ilvl w:val="0"/>
          <w:numId w:val="0"/>
        </w:numPr>
      </w:pPr>
      <w:bookmarkStart w:id="858" w:name="_Toc86747964"/>
      <w:bookmarkStart w:id="859" w:name="_Toc90274273"/>
      <w:r w:rsidRPr="009C0BB8">
        <w:lastRenderedPageBreak/>
        <w:t>A</w:t>
      </w:r>
      <w:r>
        <w:t>ppendix B: ESF-4</w:t>
      </w:r>
      <w:r w:rsidRPr="009C0BB8">
        <w:t xml:space="preserve"> Responsibilities by Phase of Emergency Management</w:t>
      </w:r>
      <w:bookmarkEnd w:id="858"/>
      <w:bookmarkEnd w:id="859"/>
    </w:p>
    <w:p w14:paraId="1881962B" w14:textId="77777777" w:rsidR="0033119E" w:rsidRDefault="0033119E" w:rsidP="0033119E">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4: Firefighting</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3E6ABD79" w14:textId="77777777" w:rsidR="0033119E" w:rsidRPr="001A427D" w:rsidRDefault="0033119E"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Prevention</w:t>
      </w:r>
    </w:p>
    <w:p w14:paraId="1FF39A3C" w14:textId="77777777" w:rsidR="0033119E" w:rsidRPr="00E8530E" w:rsidRDefault="0033119E" w:rsidP="0033119E">
      <w:pPr>
        <w:spacing w:before="180"/>
        <w:rPr>
          <w:rFonts w:eastAsiaTheme="majorEastAsia"/>
        </w:rPr>
      </w:pPr>
      <w:r w:rsidRPr="00E8530E">
        <w:rPr>
          <w:rFonts w:eastAsiaTheme="majorEastAsia"/>
        </w:rPr>
        <w:t xml:space="preserve">Preparedness activities take place before an emergency occurs and include plans or preparations to save lives and help response and recovery operations. Preparedness roles and responsibilities for </w:t>
      </w:r>
      <w:r>
        <w:rPr>
          <w:rFonts w:eastAsiaTheme="majorEastAsia"/>
        </w:rPr>
        <w:t>ESF-4</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5F70AA04" w14:textId="77777777" w:rsidR="0033119E" w:rsidRDefault="0033119E" w:rsidP="001A427D">
      <w:pPr>
        <w:pStyle w:val="Style2"/>
      </w:pPr>
      <w:r>
        <w:t>All Tasked Agencies</w:t>
      </w:r>
    </w:p>
    <w:p w14:paraId="00373A77" w14:textId="77777777" w:rsidR="0033119E" w:rsidRDefault="00A77038" w:rsidP="0033119E">
      <w:sdt>
        <w:sdtPr>
          <w:id w:val="52589195"/>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Develop operational plans for ESF-4 activities.</w:t>
      </w:r>
    </w:p>
    <w:p w14:paraId="61CAA6FE" w14:textId="77777777" w:rsidR="0033119E" w:rsidRDefault="00A77038" w:rsidP="0033119E">
      <w:sdt>
        <w:sdtPr>
          <w:id w:val="1114180074"/>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Participate in ESF-4 trainings and exercises, as appropriate.</w:t>
      </w:r>
    </w:p>
    <w:p w14:paraId="36754E38" w14:textId="77777777" w:rsidR="0033119E" w:rsidRDefault="00A77038" w:rsidP="0033119E">
      <w:sdt>
        <w:sdtPr>
          <w:id w:val="2019418996"/>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Appoint a representative to assist in the County EOC when requested.</w:t>
      </w:r>
    </w:p>
    <w:p w14:paraId="4D468A71" w14:textId="77777777" w:rsidR="0033119E" w:rsidRDefault="00A77038" w:rsidP="0033119E">
      <w:sdt>
        <w:sdtPr>
          <w:id w:val="201064683"/>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Establish criteria for relocating fire operations in the event that present facilities must be evacuated. </w:t>
      </w:r>
    </w:p>
    <w:p w14:paraId="2639F18F" w14:textId="77777777" w:rsidR="0033119E" w:rsidRDefault="00A77038" w:rsidP="0033119E">
      <w:sdt>
        <w:sdtPr>
          <w:id w:val="-1237316683"/>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Establish communication links with law enforcement agencies for coordinating warning and evacuation confirmation functions. </w:t>
      </w:r>
    </w:p>
    <w:p w14:paraId="17F4D2FE" w14:textId="77777777" w:rsidR="0033119E" w:rsidRDefault="00A77038" w:rsidP="0033119E">
      <w:sdt>
        <w:sdtPr>
          <w:id w:val="-176043128"/>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Develop procedures and protocols for coordinating protective action communications with the at-risk population on scene.</w:t>
      </w:r>
    </w:p>
    <w:p w14:paraId="264F1E29" w14:textId="77777777" w:rsidR="0033119E" w:rsidRPr="007C0F62" w:rsidRDefault="0033119E" w:rsidP="001A427D">
      <w:pPr>
        <w:pStyle w:val="Style2"/>
      </w:pPr>
      <w:r w:rsidRPr="007C0F62">
        <w:t>Area Fire Districts/Departments</w:t>
      </w:r>
    </w:p>
    <w:p w14:paraId="4444D419" w14:textId="77777777" w:rsidR="0033119E" w:rsidRPr="007C0F62" w:rsidRDefault="00A77038" w:rsidP="0033119E">
      <w:sdt>
        <w:sdtPr>
          <w:id w:val="141317559"/>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 xml:space="preserve">Coordinate </w:t>
      </w:r>
      <w:r w:rsidR="0033119E">
        <w:t>an annual</w:t>
      </w:r>
      <w:r w:rsidR="0033119E" w:rsidRPr="007C0F62">
        <w:t xml:space="preserve"> review and update of the ESF</w:t>
      </w:r>
      <w:r w:rsidR="0033119E">
        <w:t>-</w:t>
      </w:r>
      <w:r w:rsidR="0033119E" w:rsidRPr="007C0F62">
        <w:t>4 annex with supporting agencies.</w:t>
      </w:r>
    </w:p>
    <w:p w14:paraId="1F89AEAE" w14:textId="77777777" w:rsidR="0033119E" w:rsidRPr="007C0F62" w:rsidRDefault="00A77038" w:rsidP="0033119E">
      <w:sdt>
        <w:sdtPr>
          <w:id w:val="-954100006"/>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Facilitate collaborative planning to ensure the County’s capability to support ESF</w:t>
      </w:r>
      <w:r w:rsidR="0033119E">
        <w:t>-</w:t>
      </w:r>
      <w:r w:rsidR="0033119E" w:rsidRPr="007C0F62">
        <w:t>4 activities.</w:t>
      </w:r>
    </w:p>
    <w:p w14:paraId="7FFF1CC1" w14:textId="77777777" w:rsidR="0033119E" w:rsidRPr="007C0F62" w:rsidRDefault="00A77038" w:rsidP="0033119E">
      <w:sdt>
        <w:sdtPr>
          <w:id w:val="-1515519422"/>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Review, revise, and develop plans, programs, and agreements on fire public safety protection activities, including region-wide mutual aid response protocols.</w:t>
      </w:r>
    </w:p>
    <w:p w14:paraId="78FF0641" w14:textId="77777777" w:rsidR="0033119E" w:rsidRPr="007C0F62" w:rsidRDefault="0033119E" w:rsidP="001A427D">
      <w:pPr>
        <w:pStyle w:val="Style2"/>
      </w:pPr>
      <w:r w:rsidRPr="007C0F62">
        <w:t xml:space="preserve">Polk County </w:t>
      </w:r>
      <w:r>
        <w:t>Emergency Management Department</w:t>
      </w:r>
      <w:r w:rsidRPr="007C0F62">
        <w:t xml:space="preserve"> </w:t>
      </w:r>
    </w:p>
    <w:p w14:paraId="6A9FEC6A" w14:textId="77777777" w:rsidR="0033119E" w:rsidRPr="007C0F62" w:rsidRDefault="00A77038" w:rsidP="0033119E">
      <w:sdt>
        <w:sdtPr>
          <w:id w:val="-1584982333"/>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Develop and conduct training to improve all-hazard incident management capability for response communications.</w:t>
      </w:r>
    </w:p>
    <w:p w14:paraId="143D81A4" w14:textId="77777777" w:rsidR="0033119E" w:rsidRPr="007C0F62" w:rsidRDefault="00A77038" w:rsidP="0033119E">
      <w:sdt>
        <w:sdtPr>
          <w:id w:val="-226150711"/>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Develop exercises and drills of sufficient intensity to challenge management and operations and to test the knowledge, skills, and abilities of individuals and organizations for response communications.</w:t>
      </w:r>
    </w:p>
    <w:p w14:paraId="16A32FF8" w14:textId="77777777" w:rsidR="0033119E" w:rsidRPr="007C0F62" w:rsidRDefault="00A77038" w:rsidP="0033119E">
      <w:sdt>
        <w:sdtPr>
          <w:id w:val="1488895591"/>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Coordinate with all other agencies and community partners to develop operational plans, policies, and procedures for the following ESF</w:t>
      </w:r>
      <w:r w:rsidR="0033119E">
        <w:t>-</w:t>
      </w:r>
      <w:r w:rsidR="0033119E" w:rsidRPr="007C0F62">
        <w:t>4 activities:</w:t>
      </w:r>
    </w:p>
    <w:p w14:paraId="0D740A33" w14:textId="77777777" w:rsidR="0033119E" w:rsidRPr="007C0F62" w:rsidRDefault="00A77038" w:rsidP="0033119E">
      <w:pPr>
        <w:ind w:left="720"/>
      </w:pPr>
      <w:sdt>
        <w:sdtPr>
          <w:id w:val="-1605575312"/>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 xml:space="preserve">Providing fire prevention, fire suppression, and emergency medical aid to prevent loss of life, loss of property, and damage to the environment. </w:t>
      </w:r>
    </w:p>
    <w:p w14:paraId="37B7F67B" w14:textId="77777777" w:rsidR="0033119E" w:rsidRPr="007C0F62" w:rsidRDefault="00A77038" w:rsidP="0033119E">
      <w:pPr>
        <w:ind w:firstLine="720"/>
      </w:pPr>
      <w:sdt>
        <w:sdtPr>
          <w:id w:val="-1028800884"/>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Performing life-safety inspections and recommendations for activated emergency shelters.</w:t>
      </w:r>
    </w:p>
    <w:p w14:paraId="2777B01E" w14:textId="77777777" w:rsidR="0033119E" w:rsidRPr="007C0F62" w:rsidRDefault="0033119E" w:rsidP="001A427D">
      <w:pPr>
        <w:pStyle w:val="Style2"/>
      </w:pPr>
      <w:r w:rsidRPr="007C0F62">
        <w:lastRenderedPageBreak/>
        <w:t>Mutual Aid Partners</w:t>
      </w:r>
    </w:p>
    <w:p w14:paraId="35AC23CC" w14:textId="77777777" w:rsidR="0033119E" w:rsidRPr="006B393F" w:rsidRDefault="00A77038" w:rsidP="0033119E">
      <w:sdt>
        <w:sdtPr>
          <w:id w:val="455064563"/>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7C0F62">
        <w:t>Establish procedures for coordinating all public information releases through the County and/or city Public Information Officer.</w:t>
      </w:r>
    </w:p>
    <w:p w14:paraId="27E62C17" w14:textId="77777777" w:rsidR="0033119E" w:rsidRPr="001A427D" w:rsidRDefault="0033119E"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Response</w:t>
      </w:r>
    </w:p>
    <w:p w14:paraId="4436462C" w14:textId="77777777" w:rsidR="0033119E" w:rsidRDefault="0033119E" w:rsidP="0033119E">
      <w:r w:rsidRPr="00272D40">
        <w:t>Response activities take place during an emergency and include actions taken to save lives and prevent further property damage in an emergency. Response role</w:t>
      </w:r>
      <w:r>
        <w:t xml:space="preserve">s and responsibilities for ESF-4 </w:t>
      </w:r>
      <w:r w:rsidRPr="00272D40">
        <w:t>include</w:t>
      </w:r>
      <w:r>
        <w:t xml:space="preserve"> the following</w:t>
      </w:r>
      <w:r w:rsidRPr="00272D40">
        <w:t>:</w:t>
      </w:r>
    </w:p>
    <w:p w14:paraId="712EDB53" w14:textId="77777777" w:rsidR="0033119E" w:rsidRDefault="0033119E" w:rsidP="001A427D">
      <w:pPr>
        <w:pStyle w:val="Style2"/>
      </w:pPr>
      <w:r>
        <w:t>All Tasked Agencies</w:t>
      </w:r>
    </w:p>
    <w:p w14:paraId="2DA0FB16" w14:textId="77777777" w:rsidR="0033119E" w:rsidRDefault="00A77038" w:rsidP="0033119E">
      <w:sdt>
        <w:sdtPr>
          <w:id w:val="-2031029778"/>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D3590F">
        <w:t>Provide situational updates to the County EOC as required to maintain situational awareness and establish a common operating picture</w:t>
      </w:r>
      <w:r w:rsidR="0033119E">
        <w:t xml:space="preserve">. </w:t>
      </w:r>
    </w:p>
    <w:p w14:paraId="13CD3F41" w14:textId="77777777" w:rsidR="0033119E" w:rsidRPr="00B565F7" w:rsidRDefault="0033119E" w:rsidP="001A427D">
      <w:pPr>
        <w:pStyle w:val="Style2"/>
      </w:pPr>
      <w:r w:rsidRPr="00B565F7">
        <w:t>Fire Districts/Departments</w:t>
      </w:r>
    </w:p>
    <w:p w14:paraId="4400664C" w14:textId="77777777" w:rsidR="0033119E" w:rsidRPr="00B565F7" w:rsidRDefault="00A77038" w:rsidP="0033119E">
      <w:sdt>
        <w:sdtPr>
          <w:id w:val="-1725598408"/>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 xml:space="preserve">Conduct response operations related to fire prevention, fire suppression, and emergency medical aid to prevent loss of life, loss of property, and damage to the environment. </w:t>
      </w:r>
    </w:p>
    <w:p w14:paraId="5E614899" w14:textId="77777777" w:rsidR="0033119E" w:rsidRPr="00B565F7" w:rsidRDefault="00A77038" w:rsidP="0033119E">
      <w:sdt>
        <w:sdtPr>
          <w:id w:val="2029069025"/>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Initiate mutual aid contingency plans, as required based on resource availability.</w:t>
      </w:r>
    </w:p>
    <w:p w14:paraId="552B115D" w14:textId="77777777" w:rsidR="0033119E" w:rsidRPr="00B565F7" w:rsidRDefault="0033119E" w:rsidP="001A427D">
      <w:pPr>
        <w:pStyle w:val="Style2"/>
      </w:pPr>
      <w:r w:rsidRPr="00B565F7">
        <w:t xml:space="preserve">Polk County </w:t>
      </w:r>
      <w:r>
        <w:t>Emergency Management Department</w:t>
      </w:r>
      <w:r w:rsidRPr="00B565F7">
        <w:t xml:space="preserve"> </w:t>
      </w:r>
    </w:p>
    <w:p w14:paraId="7045F952" w14:textId="77777777" w:rsidR="0033119E" w:rsidRPr="00B565F7" w:rsidRDefault="00A77038" w:rsidP="0033119E">
      <w:sdt>
        <w:sdtPr>
          <w:id w:val="776138726"/>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Compile operational information to create Situation Reports and foster a common operating picture. See ESF</w:t>
      </w:r>
      <w:r w:rsidR="0033119E">
        <w:t>-</w:t>
      </w:r>
      <w:r w:rsidR="0033119E" w:rsidRPr="00B565F7">
        <w:t>5</w:t>
      </w:r>
      <w:r w:rsidR="0033119E">
        <w:t>:</w:t>
      </w:r>
      <w:r w:rsidR="0033119E" w:rsidRPr="00B565F7">
        <w:t xml:space="preserve"> Information and Planning for more information. </w:t>
      </w:r>
    </w:p>
    <w:p w14:paraId="477AA524" w14:textId="77777777" w:rsidR="0033119E" w:rsidRPr="00B565F7" w:rsidRDefault="00A77038" w:rsidP="0033119E">
      <w:sdt>
        <w:sdtPr>
          <w:id w:val="-1368681548"/>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Facilitate the resource requesting process (i.e., compiling resource requests; filling resource requests locally or through existing agreements; forwarding unmet resource requests to the Oregon Emergency Coordination Center; and coordinating the staging and distribution of assets as they arrive). See ESF</w:t>
      </w:r>
      <w:r w:rsidR="0033119E">
        <w:t>-</w:t>
      </w:r>
      <w:r w:rsidR="0033119E" w:rsidRPr="00B565F7">
        <w:t>7</w:t>
      </w:r>
      <w:r w:rsidR="0033119E">
        <w:t xml:space="preserve">: </w:t>
      </w:r>
      <w:r w:rsidR="0033119E" w:rsidRPr="00B565F7">
        <w:t>Resource Support for more information.</w:t>
      </w:r>
    </w:p>
    <w:p w14:paraId="471E34B6" w14:textId="1FF91DC2" w:rsidR="0033119E" w:rsidRPr="00B565F7" w:rsidRDefault="00B237E9" w:rsidP="001A427D">
      <w:pPr>
        <w:pStyle w:val="Style2"/>
      </w:pPr>
      <w:r>
        <w:t xml:space="preserve">Polk County </w:t>
      </w:r>
      <w:r w:rsidR="0033119E" w:rsidRPr="00B565F7">
        <w:t>Sheriff’s Office</w:t>
      </w:r>
    </w:p>
    <w:p w14:paraId="6CD913C3" w14:textId="77777777" w:rsidR="0033119E" w:rsidRPr="00B565F7" w:rsidRDefault="00A77038" w:rsidP="0033119E">
      <w:sdt>
        <w:sdtPr>
          <w:id w:val="186266668"/>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 xml:space="preserve">Assist in warning the public of evacuations, traffic routing, and/or traffic control, when possible. </w:t>
      </w:r>
    </w:p>
    <w:p w14:paraId="5ED82463" w14:textId="77777777" w:rsidR="0033119E" w:rsidRPr="00B565F7" w:rsidRDefault="0033119E" w:rsidP="001A427D">
      <w:pPr>
        <w:pStyle w:val="Style2"/>
      </w:pPr>
      <w:r w:rsidRPr="00B565F7">
        <w:t>Mutual Aid-Partners</w:t>
      </w:r>
    </w:p>
    <w:p w14:paraId="24F8D03E" w14:textId="77777777" w:rsidR="0033119E" w:rsidRPr="00B565F7" w:rsidRDefault="00A77038" w:rsidP="0033119E">
      <w:sdt>
        <w:sdtPr>
          <w:id w:val="-1994243394"/>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 xml:space="preserve">Respond to calls for support under established agreements, including, but not limited to, fire, rescue/extrication, emergency medical assistance, hazardous material response, and evacuation. </w:t>
      </w:r>
    </w:p>
    <w:p w14:paraId="7859B209" w14:textId="77777777" w:rsidR="0033119E" w:rsidRDefault="00A77038" w:rsidP="0033119E">
      <w:sdt>
        <w:sdtPr>
          <w:id w:val="-1042827574"/>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w:t>
      </w:r>
      <w:r w:rsidR="0033119E" w:rsidRPr="00B565F7">
        <w:t>Support emergency operations as defined in agency emergency operations procedures or as requested by the EOC, such as damage assessment</w:t>
      </w:r>
      <w:r w:rsidR="0033119E">
        <w:t>.</w:t>
      </w:r>
    </w:p>
    <w:p w14:paraId="24100978" w14:textId="77777777" w:rsidR="0033119E" w:rsidRPr="001A427D" w:rsidRDefault="0033119E"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 xml:space="preserve">Recovery </w:t>
      </w:r>
    </w:p>
    <w:p w14:paraId="1648005C" w14:textId="77777777" w:rsidR="0033119E" w:rsidRPr="001C0572" w:rsidRDefault="0033119E" w:rsidP="0033119E">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ESF-4 include the following:</w:t>
      </w:r>
    </w:p>
    <w:p w14:paraId="63429300" w14:textId="77777777" w:rsidR="0033119E" w:rsidRDefault="0033119E" w:rsidP="001A427D">
      <w:pPr>
        <w:pStyle w:val="Style2"/>
      </w:pPr>
      <w:r>
        <w:t>All Tasked Agencies</w:t>
      </w:r>
    </w:p>
    <w:p w14:paraId="0C0E4F14" w14:textId="77777777" w:rsidR="0033119E" w:rsidRDefault="00A77038" w:rsidP="0033119E">
      <w:sdt>
        <w:sdtPr>
          <w:id w:val="-1814166620"/>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Demobilize any communication staging areas, mobile communication centers, and/or other applicable response operations according to established plans, policies, and procedures and return to normal day-to-day activities. </w:t>
      </w:r>
    </w:p>
    <w:p w14:paraId="1BFC7135" w14:textId="77777777" w:rsidR="0033119E" w:rsidRDefault="00A77038" w:rsidP="0033119E">
      <w:sdt>
        <w:sdtPr>
          <w:id w:val="1845442260"/>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Keep detailed records of expenses in case there is potential for federal and state reimbursement assistance.</w:t>
      </w:r>
    </w:p>
    <w:p w14:paraId="3E8FC7E9" w14:textId="77777777" w:rsidR="0033119E" w:rsidRDefault="00A77038" w:rsidP="0033119E">
      <w:sdt>
        <w:sdtPr>
          <w:id w:val="327494436"/>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Participate in all after-action activities and implement corrective actions as appropriate.</w:t>
      </w:r>
    </w:p>
    <w:p w14:paraId="2CF4FE54" w14:textId="77777777" w:rsidR="0033119E" w:rsidRPr="001A427D" w:rsidRDefault="0033119E"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Mitigation</w:t>
      </w:r>
      <w:r w:rsidRPr="001A427D">
        <w:rPr>
          <w:b/>
          <w:bCs/>
          <w:color w:val="FFFFFF" w:themeColor="background1"/>
          <w:sz w:val="24"/>
          <w:szCs w:val="28"/>
        </w:rPr>
        <w:tab/>
      </w:r>
    </w:p>
    <w:p w14:paraId="4DCD9755" w14:textId="77777777" w:rsidR="0033119E" w:rsidRPr="001C0572" w:rsidRDefault="0033119E" w:rsidP="0033119E">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ESF-4 include the following:</w:t>
      </w:r>
    </w:p>
    <w:p w14:paraId="63338845" w14:textId="77777777" w:rsidR="0033119E" w:rsidRDefault="0033119E" w:rsidP="001A427D">
      <w:pPr>
        <w:pStyle w:val="Style2"/>
      </w:pPr>
      <w:r>
        <w:t>All Tasked Agencies</w:t>
      </w:r>
    </w:p>
    <w:p w14:paraId="4AFFAA97" w14:textId="77777777" w:rsidR="0033119E" w:rsidRDefault="00A77038" w:rsidP="0033119E">
      <w:sdt>
        <w:sdtPr>
          <w:id w:val="-466658439"/>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Participate in the hazard mitigation planning process for the County.</w:t>
      </w:r>
    </w:p>
    <w:p w14:paraId="4D402F6F" w14:textId="77777777" w:rsidR="0033119E" w:rsidRDefault="00A77038" w:rsidP="0033119E">
      <w:sdt>
        <w:sdtPr>
          <w:id w:val="2112083964"/>
          <w14:checkbox>
            <w14:checked w14:val="0"/>
            <w14:checkedState w14:val="2612" w14:font="MS Gothic"/>
            <w14:uncheckedState w14:val="2610" w14:font="MS Gothic"/>
          </w14:checkbox>
        </w:sdtPr>
        <w:sdtEndPr/>
        <w:sdtContent>
          <w:r w:rsidR="0033119E">
            <w:rPr>
              <w:rFonts w:ascii="MS Gothic" w:eastAsia="MS Gothic" w:hAnsi="MS Gothic" w:hint="eastAsia"/>
            </w:rPr>
            <w:t>☐</w:t>
          </w:r>
        </w:sdtContent>
      </w:sdt>
      <w:r w:rsidR="0033119E">
        <w:t xml:space="preserve">  Provide agency and incident data to inform development of mitigation projects to reduce hazard vulnerability.</w:t>
      </w:r>
    </w:p>
    <w:p w14:paraId="3268813A" w14:textId="77777777" w:rsidR="0033119E" w:rsidRDefault="0033119E" w:rsidP="0033119E">
      <w:pPr>
        <w:sectPr w:rsidR="0033119E" w:rsidSect="006845AC">
          <w:headerReference w:type="default" r:id="rId126"/>
          <w:pgSz w:w="12240" w:h="15840" w:code="1"/>
          <w:pgMar w:top="1440" w:right="1440" w:bottom="1440" w:left="1440" w:header="720" w:footer="720" w:gutter="0"/>
          <w:pgNumType w:chapStyle="9"/>
          <w:cols w:space="720"/>
          <w:docGrid w:linePitch="360"/>
        </w:sectPr>
      </w:pPr>
    </w:p>
    <w:p w14:paraId="6E3267FB" w14:textId="77777777" w:rsidR="0033119E" w:rsidRDefault="0033119E" w:rsidP="0033119E">
      <w:pPr>
        <w:pStyle w:val="Heading1"/>
        <w:numPr>
          <w:ilvl w:val="0"/>
          <w:numId w:val="0"/>
        </w:numPr>
        <w:ind w:left="432" w:hanging="432"/>
      </w:pPr>
      <w:bookmarkStart w:id="860" w:name="_Toc86747965"/>
      <w:bookmarkStart w:id="861" w:name="_Toc90274274"/>
      <w:r w:rsidRPr="009C0BB8">
        <w:lastRenderedPageBreak/>
        <w:t>Appendix C</w:t>
      </w:r>
      <w:r>
        <w:t>: ESF-4</w:t>
      </w:r>
      <w:r w:rsidRPr="009C0BB8">
        <w:t xml:space="preserve"> Representative Checklist</w:t>
      </w:r>
      <w:bookmarkEnd w:id="860"/>
      <w:bookmarkEnd w:id="861"/>
    </w:p>
    <w:p w14:paraId="1ECC0730" w14:textId="77777777" w:rsidR="0033119E" w:rsidRPr="0092428C" w:rsidRDefault="0033119E" w:rsidP="0033119E"/>
    <w:tbl>
      <w:tblPr>
        <w:tblStyle w:val="TableNormal1"/>
        <w:tblW w:w="5000" w:type="pct"/>
        <w:tblLook w:val="04A0" w:firstRow="1" w:lastRow="0" w:firstColumn="1" w:lastColumn="0" w:noHBand="0" w:noVBand="1"/>
      </w:tblPr>
      <w:tblGrid>
        <w:gridCol w:w="9350"/>
      </w:tblGrid>
      <w:tr w:rsidR="0033119E" w:rsidRPr="000F11CE" w14:paraId="72B17B39"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143C91C9" w14:textId="77777777" w:rsidR="0033119E" w:rsidRPr="000F11CE" w:rsidRDefault="0033119E" w:rsidP="006845AC">
            <w:pPr>
              <w:spacing w:before="60" w:after="60"/>
              <w:rPr>
                <w:rFonts w:cstheme="minorHAnsi"/>
              </w:rPr>
            </w:pPr>
            <w:r w:rsidRPr="00DA20FA">
              <w:rPr>
                <w:rFonts w:cstheme="minorHAnsi"/>
                <w:sz w:val="22"/>
                <w:szCs w:val="18"/>
              </w:rPr>
              <w:t>ACTIVATION AND INITIAL ACTIONS</w:t>
            </w:r>
          </w:p>
        </w:tc>
      </w:tr>
      <w:tr w:rsidR="0033119E" w:rsidRPr="000F11CE" w14:paraId="7B65D6E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DD1242F" w14:textId="77777777" w:rsidR="0033119E" w:rsidRPr="000F11CE" w:rsidRDefault="00A77038" w:rsidP="006845AC">
            <w:pPr>
              <w:spacing w:before="60" w:after="60"/>
              <w:rPr>
                <w:rFonts w:cstheme="minorHAnsi"/>
                <w:b/>
                <w:bCs/>
                <w:szCs w:val="22"/>
              </w:rPr>
            </w:pPr>
            <w:sdt>
              <w:sdtPr>
                <w:rPr>
                  <w:rFonts w:cstheme="minorHAnsi"/>
                  <w:szCs w:val="22"/>
                </w:rPr>
                <w:id w:val="1408730888"/>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 xml:space="preserve">Report to the EOC Incident Commander, Section Chief, Branch Coordinator, or another assigned supervisor. </w:t>
            </w:r>
          </w:p>
        </w:tc>
      </w:tr>
      <w:tr w:rsidR="0033119E" w:rsidRPr="000F11CE" w14:paraId="395FF43D"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0CF1F566" w14:textId="77777777" w:rsidR="0033119E" w:rsidRPr="000F11CE" w:rsidRDefault="00A77038" w:rsidP="006845AC">
            <w:pPr>
              <w:spacing w:before="60" w:after="60"/>
              <w:rPr>
                <w:rFonts w:cstheme="minorHAnsi"/>
                <w:b/>
                <w:bCs/>
                <w:szCs w:val="22"/>
              </w:rPr>
            </w:pPr>
            <w:sdt>
              <w:sdtPr>
                <w:rPr>
                  <w:rFonts w:cstheme="minorHAnsi"/>
                  <w:szCs w:val="22"/>
                </w:rPr>
                <w:id w:val="-1801916078"/>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Become familiar with available job resources (e.g., plans, equipment, and staff) and EOC plans and forms</w:t>
            </w:r>
          </w:p>
        </w:tc>
      </w:tr>
      <w:tr w:rsidR="0033119E" w:rsidRPr="000F11CE" w14:paraId="26BCBA3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129AC1E" w14:textId="77777777" w:rsidR="0033119E" w:rsidRPr="000F11CE" w:rsidRDefault="00A77038" w:rsidP="006845AC">
            <w:pPr>
              <w:spacing w:before="60" w:after="60"/>
              <w:rPr>
                <w:rFonts w:cstheme="minorHAnsi"/>
                <w:b/>
                <w:bCs/>
                <w:szCs w:val="22"/>
              </w:rPr>
            </w:pPr>
            <w:sdt>
              <w:sdtPr>
                <w:rPr>
                  <w:rFonts w:cstheme="minorHAnsi"/>
                  <w:szCs w:val="22"/>
                </w:rPr>
                <w:id w:val="900488855"/>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 xml:space="preserve">Review the EOC organization and staffing chart and understand your role in working with the various branches and sections. </w:t>
            </w:r>
          </w:p>
        </w:tc>
      </w:tr>
      <w:tr w:rsidR="0033119E" w:rsidRPr="000F11CE" w14:paraId="15CBB0FA"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3140961D" w14:textId="77777777" w:rsidR="0033119E" w:rsidRPr="000F11CE" w:rsidRDefault="00A77038" w:rsidP="006845AC">
            <w:pPr>
              <w:spacing w:before="60" w:after="60"/>
              <w:rPr>
                <w:rFonts w:cstheme="minorHAnsi"/>
                <w:b/>
                <w:bCs/>
                <w:szCs w:val="22"/>
              </w:rPr>
            </w:pPr>
            <w:sdt>
              <w:sdtPr>
                <w:rPr>
                  <w:rFonts w:cstheme="minorHAnsi"/>
                  <w:szCs w:val="22"/>
                </w:rPr>
                <w:id w:val="656725316"/>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Equip your workstation with necessary equipment and supplies and test the functionality of all equipment</w:t>
            </w:r>
          </w:p>
        </w:tc>
      </w:tr>
      <w:tr w:rsidR="0033119E" w:rsidRPr="000F11CE" w14:paraId="3DCC376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42512383" w14:textId="77777777" w:rsidR="0033119E" w:rsidRPr="000F11CE" w:rsidRDefault="00A77038" w:rsidP="006845AC">
            <w:pPr>
              <w:spacing w:before="60" w:after="60"/>
              <w:rPr>
                <w:rFonts w:cstheme="minorHAnsi"/>
                <w:b/>
                <w:bCs/>
                <w:szCs w:val="22"/>
              </w:rPr>
            </w:pPr>
            <w:sdt>
              <w:sdtPr>
                <w:rPr>
                  <w:rFonts w:cstheme="minorHAnsi"/>
                  <w:szCs w:val="22"/>
                </w:rPr>
                <w:id w:val="198525414"/>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Obtain situation report(s), Incident Action Plan, and/or briefings from EOC and/or field personnel</w:t>
            </w:r>
          </w:p>
        </w:tc>
      </w:tr>
      <w:tr w:rsidR="0033119E" w:rsidRPr="000F11CE" w14:paraId="509CA806"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E752F19" w14:textId="77777777" w:rsidR="0033119E" w:rsidRPr="00CA783C" w:rsidRDefault="0033119E" w:rsidP="006845AC">
            <w:pPr>
              <w:spacing w:before="60" w:after="60"/>
              <w:jc w:val="center"/>
              <w:rPr>
                <w:rFonts w:cstheme="minorHAnsi"/>
                <w:b/>
                <w:bCs/>
              </w:rPr>
            </w:pPr>
            <w:r w:rsidRPr="00CA783C">
              <w:rPr>
                <w:rFonts w:cstheme="minorHAnsi"/>
                <w:b/>
                <w:bCs/>
                <w:szCs w:val="22"/>
              </w:rPr>
              <w:t>INITIAL OPERATIONAL PERIODS</w:t>
            </w:r>
          </w:p>
        </w:tc>
      </w:tr>
      <w:tr w:rsidR="0033119E" w:rsidRPr="000F11CE" w14:paraId="468B42DB"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4E6D522" w14:textId="77777777" w:rsidR="0033119E" w:rsidRPr="000F11CE" w:rsidRDefault="00A77038" w:rsidP="006845AC">
            <w:pPr>
              <w:spacing w:before="60" w:after="60"/>
              <w:rPr>
                <w:rFonts w:cstheme="minorHAnsi"/>
                <w:b/>
                <w:bCs/>
                <w:szCs w:val="22"/>
              </w:rPr>
            </w:pPr>
            <w:sdt>
              <w:sdtPr>
                <w:rPr>
                  <w:rFonts w:cstheme="minorHAnsi"/>
                  <w:szCs w:val="22"/>
                </w:rPr>
                <w:id w:val="1422297039"/>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Obtain a briefing from the person you are replacing.</w:t>
            </w:r>
          </w:p>
        </w:tc>
      </w:tr>
      <w:tr w:rsidR="0033119E" w:rsidRPr="000F11CE" w14:paraId="343CDF2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6790ACAA" w14:textId="77777777" w:rsidR="0033119E" w:rsidRPr="000F11CE" w:rsidRDefault="00A77038" w:rsidP="006845AC">
            <w:pPr>
              <w:spacing w:before="60" w:after="60"/>
              <w:rPr>
                <w:rFonts w:cstheme="minorHAnsi"/>
                <w:b/>
                <w:bCs/>
                <w:szCs w:val="22"/>
              </w:rPr>
            </w:pPr>
            <w:sdt>
              <w:sdtPr>
                <w:rPr>
                  <w:rFonts w:cstheme="minorHAnsi"/>
                  <w:szCs w:val="22"/>
                </w:rPr>
                <w:id w:val="1583719327"/>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Attend meetings and briefings, as appropriate.</w:t>
            </w:r>
          </w:p>
        </w:tc>
      </w:tr>
      <w:tr w:rsidR="0033119E" w:rsidRPr="000F11CE" w14:paraId="38348A43"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E4AD75B" w14:textId="77777777" w:rsidR="0033119E" w:rsidRPr="000F11CE" w:rsidRDefault="00A77038" w:rsidP="006845AC">
            <w:pPr>
              <w:spacing w:before="60" w:after="60"/>
              <w:rPr>
                <w:rFonts w:cstheme="minorHAnsi"/>
                <w:b/>
                <w:bCs/>
                <w:szCs w:val="22"/>
              </w:rPr>
            </w:pPr>
            <w:sdt>
              <w:sdtPr>
                <w:rPr>
                  <w:rFonts w:cstheme="minorHAnsi"/>
                  <w:szCs w:val="22"/>
                </w:rPr>
                <w:id w:val="1976097866"/>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Establish and maintain your position log with chronological documentation.</w:t>
            </w:r>
          </w:p>
        </w:tc>
      </w:tr>
      <w:tr w:rsidR="0033119E" w:rsidRPr="000F11CE" w14:paraId="37CF565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52A8FBC3" w14:textId="77777777" w:rsidR="0033119E" w:rsidRPr="000F11CE" w:rsidRDefault="00A77038" w:rsidP="006845AC">
            <w:pPr>
              <w:spacing w:before="60" w:after="60"/>
              <w:rPr>
                <w:rFonts w:cstheme="minorHAnsi"/>
                <w:b/>
                <w:bCs/>
                <w:szCs w:val="22"/>
              </w:rPr>
            </w:pPr>
            <w:sdt>
              <w:sdtPr>
                <w:rPr>
                  <w:rFonts w:cstheme="minorHAnsi"/>
                  <w:szCs w:val="22"/>
                </w:rPr>
                <w:id w:val="1865784933"/>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Follow procedures for transferring responsibilities to replacements.</w:t>
            </w:r>
          </w:p>
        </w:tc>
      </w:tr>
      <w:tr w:rsidR="0033119E" w:rsidRPr="000F11CE" w14:paraId="75C8BE5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2830DE31" w14:textId="77777777" w:rsidR="0033119E" w:rsidRPr="000F11CE" w:rsidRDefault="00A77038" w:rsidP="006845AC">
            <w:pPr>
              <w:spacing w:before="60" w:after="60"/>
              <w:rPr>
                <w:rFonts w:cstheme="minorHAnsi"/>
                <w:b/>
                <w:bCs/>
                <w:szCs w:val="22"/>
              </w:rPr>
            </w:pPr>
            <w:sdt>
              <w:sdtPr>
                <w:rPr>
                  <w:rFonts w:cstheme="minorHAnsi"/>
                  <w:szCs w:val="22"/>
                </w:rPr>
                <w:id w:val="-570652854"/>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Follow staff accountability and check-in/check-out procedures when temporarily leaving your assigned workstation.</w:t>
            </w:r>
          </w:p>
        </w:tc>
      </w:tr>
      <w:tr w:rsidR="0033119E" w:rsidRPr="000F11CE" w14:paraId="161E2199"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3139EBF7" w14:textId="77777777" w:rsidR="0033119E" w:rsidRPr="00CA783C" w:rsidRDefault="0033119E" w:rsidP="006845AC">
            <w:pPr>
              <w:spacing w:before="60" w:after="60"/>
              <w:jc w:val="center"/>
              <w:rPr>
                <w:rFonts w:cstheme="minorHAnsi"/>
                <w:b/>
                <w:bCs/>
              </w:rPr>
            </w:pPr>
            <w:r w:rsidRPr="00CA783C">
              <w:rPr>
                <w:rFonts w:cstheme="minorHAnsi"/>
                <w:b/>
                <w:bCs/>
                <w:szCs w:val="22"/>
              </w:rPr>
              <w:t>FINAL OPERATIONAL PERIODS</w:t>
            </w:r>
          </w:p>
        </w:tc>
      </w:tr>
      <w:tr w:rsidR="0033119E" w:rsidRPr="000F11CE" w14:paraId="7E32FCD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CFBAD45" w14:textId="77777777" w:rsidR="0033119E" w:rsidRPr="000F11CE" w:rsidRDefault="00A77038" w:rsidP="006845AC">
            <w:pPr>
              <w:spacing w:before="60" w:after="60"/>
              <w:rPr>
                <w:rFonts w:cstheme="minorHAnsi"/>
                <w:b/>
                <w:bCs/>
                <w:szCs w:val="22"/>
              </w:rPr>
            </w:pPr>
            <w:sdt>
              <w:sdtPr>
                <w:rPr>
                  <w:rFonts w:cstheme="minorHAnsi"/>
                  <w:szCs w:val="22"/>
                </w:rPr>
                <w:id w:val="-1972661865"/>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Complete and submit all required documentation.</w:t>
            </w:r>
          </w:p>
        </w:tc>
      </w:tr>
      <w:tr w:rsidR="0033119E" w:rsidRPr="000F11CE" w14:paraId="1273A30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051BB176" w14:textId="77777777" w:rsidR="0033119E" w:rsidRPr="000F11CE" w:rsidRDefault="00A77038" w:rsidP="006845AC">
            <w:pPr>
              <w:spacing w:before="60" w:after="60"/>
              <w:rPr>
                <w:rFonts w:cstheme="minorHAnsi"/>
                <w:b/>
                <w:bCs/>
                <w:szCs w:val="22"/>
              </w:rPr>
            </w:pPr>
            <w:sdt>
              <w:sdtPr>
                <w:rPr>
                  <w:rFonts w:cstheme="minorHAnsi"/>
                  <w:szCs w:val="22"/>
                </w:rPr>
                <w:id w:val="-1300605864"/>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Ensure that all materials are returned to their proper storage location and file requests for replacement of resources that are expended or inoperative.</w:t>
            </w:r>
          </w:p>
        </w:tc>
      </w:tr>
      <w:tr w:rsidR="0033119E" w:rsidRPr="000F11CE" w14:paraId="20A95AE7"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794329D9" w14:textId="77777777" w:rsidR="0033119E" w:rsidRPr="000F11CE" w:rsidRDefault="00A77038" w:rsidP="006845AC">
            <w:pPr>
              <w:spacing w:before="60" w:after="60"/>
              <w:rPr>
                <w:rFonts w:cstheme="minorHAnsi"/>
                <w:b/>
                <w:bCs/>
                <w:szCs w:val="22"/>
              </w:rPr>
            </w:pPr>
            <w:sdt>
              <w:sdtPr>
                <w:rPr>
                  <w:rFonts w:cstheme="minorHAnsi"/>
                  <w:szCs w:val="22"/>
                </w:rPr>
                <w:id w:val="-128938485"/>
                <w14:checkbox>
                  <w14:checked w14:val="0"/>
                  <w14:checkedState w14:val="2612" w14:font="MS Gothic"/>
                  <w14:uncheckedState w14:val="2610" w14:font="MS Gothic"/>
                </w14:checkbox>
              </w:sdtPr>
              <w:sdtEndPr/>
              <w:sdtContent>
                <w:r w:rsidR="0033119E" w:rsidRPr="00600D6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Follow check-out procedures.</w:t>
            </w:r>
          </w:p>
        </w:tc>
      </w:tr>
      <w:tr w:rsidR="0033119E" w:rsidRPr="000F11CE" w14:paraId="544BC4E5"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1C110725" w14:textId="77777777" w:rsidR="0033119E" w:rsidRPr="000F11CE" w:rsidRDefault="00A77038" w:rsidP="006845AC">
            <w:pPr>
              <w:spacing w:before="60" w:after="60"/>
              <w:rPr>
                <w:rFonts w:cstheme="minorHAnsi"/>
                <w:b/>
                <w:bCs/>
                <w:szCs w:val="22"/>
              </w:rPr>
            </w:pPr>
            <w:sdt>
              <w:sdtPr>
                <w:rPr>
                  <w:rFonts w:cstheme="minorHAnsi"/>
                  <w:szCs w:val="22"/>
                </w:rPr>
                <w:id w:val="-1905903339"/>
                <w14:checkbox>
                  <w14:checked w14:val="0"/>
                  <w14:checkedState w14:val="2612" w14:font="MS Gothic"/>
                  <w14:uncheckedState w14:val="2610" w14:font="MS Gothic"/>
                </w14:checkbox>
              </w:sdtPr>
              <w:sdtEndPr/>
              <w:sdtContent>
                <w:r w:rsidR="0033119E">
                  <w:rPr>
                    <w:rFonts w:ascii="MS Gothic" w:eastAsia="MS Gothic" w:hAnsi="MS Gothic" w:cstheme="minorHAnsi" w:hint="eastAsia"/>
                    <w:szCs w:val="22"/>
                  </w:rPr>
                  <w:t>☐</w:t>
                </w:r>
              </w:sdtContent>
            </w:sdt>
            <w:r w:rsidR="0033119E">
              <w:rPr>
                <w:rFonts w:cstheme="minorHAnsi"/>
                <w:szCs w:val="22"/>
              </w:rPr>
              <w:t xml:space="preserve">  </w:t>
            </w:r>
            <w:r w:rsidR="0033119E" w:rsidRPr="000F11CE">
              <w:rPr>
                <w:rFonts w:cstheme="minorHAnsi"/>
                <w:szCs w:val="22"/>
              </w:rPr>
              <w:t>Share lessons learned at After-Action Conferences to contribute to the After-Action Report and inform future activations.</w:t>
            </w:r>
          </w:p>
        </w:tc>
      </w:tr>
    </w:tbl>
    <w:p w14:paraId="79CD76B4" w14:textId="77777777" w:rsidR="0033119E" w:rsidRDefault="0033119E" w:rsidP="0033119E">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451FC7C1" w14:textId="76C73B20" w:rsidR="0033119E" w:rsidRPr="009F5EA4" w:rsidRDefault="0033119E" w:rsidP="001A427D">
      <w:pPr>
        <w:pStyle w:val="Subtitle"/>
      </w:pPr>
      <w:bookmarkStart w:id="862" w:name="_Toc86747966"/>
      <w:bookmarkStart w:id="863" w:name="_Toc90274275"/>
      <w:r w:rsidRPr="00035166">
        <w:lastRenderedPageBreak/>
        <w:t>Keys to Success</w:t>
      </w:r>
      <w:r>
        <w:t xml:space="preserve"> Checklist</w:t>
      </w:r>
      <w:bookmarkEnd w:id="862"/>
      <w:bookmarkEnd w:id="863"/>
    </w:p>
    <w:tbl>
      <w:tblPr>
        <w:tblStyle w:val="TableNormal1"/>
        <w:tblW w:w="5000" w:type="pct"/>
        <w:tblLook w:val="04A0" w:firstRow="1" w:lastRow="0" w:firstColumn="1" w:lastColumn="0" w:noHBand="0" w:noVBand="1"/>
      </w:tblPr>
      <w:tblGrid>
        <w:gridCol w:w="9350"/>
      </w:tblGrid>
      <w:tr w:rsidR="0033119E" w14:paraId="6251C89C"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6F3F1692" w14:textId="77777777" w:rsidR="0033119E" w:rsidRPr="00E46DF6" w:rsidRDefault="0033119E" w:rsidP="006845AC">
            <w:pPr>
              <w:spacing w:before="120"/>
              <w:rPr>
                <w:rFonts w:cstheme="minorHAnsi"/>
                <w:sz w:val="20"/>
                <w:szCs w:val="20"/>
              </w:rPr>
            </w:pPr>
            <w:r w:rsidRPr="00DA20FA">
              <w:rPr>
                <w:rFonts w:cstheme="minorHAnsi"/>
                <w:sz w:val="22"/>
                <w:szCs w:val="20"/>
              </w:rPr>
              <w:t>INFORMATION MANAGEMENT</w:t>
            </w:r>
          </w:p>
        </w:tc>
      </w:tr>
      <w:tr w:rsidR="0033119E" w14:paraId="4455C990"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68A0653" w14:textId="77777777" w:rsidR="0033119E" w:rsidRPr="00E46DF6" w:rsidRDefault="0033119E"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28218F72" w14:textId="77777777" w:rsidR="0033119E" w:rsidRPr="00E46DF6" w:rsidRDefault="0033119E"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2A88D478" w14:textId="77777777" w:rsidR="0033119E"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778310916"/>
                <w14:checkbox>
                  <w14:checked w14:val="0"/>
                  <w14:checkedState w14:val="2612" w14:font="MS Gothic"/>
                  <w14:uncheckedState w14:val="2610" w14:font="MS Gothic"/>
                </w14:checkbox>
              </w:sdtPr>
              <w:sdtEndPr>
                <w:rPr>
                  <w:rStyle w:val="A2"/>
                </w:rPr>
              </w:sdtEndPr>
              <w:sdtContent>
                <w:r w:rsidR="0033119E" w:rsidRPr="00C06694">
                  <w:rPr>
                    <w:rStyle w:val="A2"/>
                    <w:rFonts w:ascii="MS Gothic" w:eastAsia="MS Gothic" w:hAnsi="MS Gothic" w:cstheme="minorHAnsi" w:hint="eastAsia"/>
                    <w:sz w:val="20"/>
                    <w:szCs w:val="20"/>
                  </w:rPr>
                  <w:t>☐</w:t>
                </w:r>
              </w:sdtContent>
            </w:sdt>
            <w:r w:rsidR="0033119E">
              <w:rPr>
                <w:rStyle w:val="A2"/>
                <w:rFonts w:asciiTheme="minorHAnsi" w:hAnsiTheme="minorHAnsi" w:cstheme="minorHAnsi"/>
                <w:sz w:val="20"/>
                <w:szCs w:val="20"/>
              </w:rPr>
              <w:t xml:space="preserve">  </w:t>
            </w:r>
            <w:r w:rsidR="0033119E"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5E4BC114" w14:textId="77777777" w:rsidR="0033119E"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041086112"/>
                <w14:checkbox>
                  <w14:checked w14:val="0"/>
                  <w14:checkedState w14:val="2612" w14:font="MS Gothic"/>
                  <w14:uncheckedState w14:val="2610" w14:font="MS Gothic"/>
                </w14:checkbox>
              </w:sdtPr>
              <w:sdtEndPr>
                <w:rPr>
                  <w:rStyle w:val="A2"/>
                </w:rPr>
              </w:sdtEndPr>
              <w:sdtContent>
                <w:r w:rsidR="0033119E">
                  <w:rPr>
                    <w:rStyle w:val="A2"/>
                    <w:rFonts w:ascii="MS Gothic" w:eastAsia="MS Gothic" w:hAnsi="MS Gothic" w:cstheme="minorHAnsi" w:hint="eastAsia"/>
                    <w:sz w:val="20"/>
                    <w:szCs w:val="20"/>
                  </w:rPr>
                  <w:t>☐</w:t>
                </w:r>
              </w:sdtContent>
            </w:sdt>
            <w:r w:rsidR="0033119E">
              <w:rPr>
                <w:rStyle w:val="A2"/>
                <w:rFonts w:asciiTheme="minorHAnsi" w:hAnsiTheme="minorHAnsi" w:cstheme="minorHAnsi"/>
                <w:sz w:val="20"/>
                <w:szCs w:val="20"/>
              </w:rPr>
              <w:t xml:space="preserve">  </w:t>
            </w:r>
            <w:r w:rsidR="0033119E" w:rsidRPr="00E46DF6">
              <w:rPr>
                <w:rStyle w:val="A2"/>
                <w:rFonts w:asciiTheme="minorHAnsi" w:hAnsiTheme="minorHAnsi" w:cstheme="minorHAnsi"/>
                <w:sz w:val="20"/>
                <w:szCs w:val="20"/>
              </w:rPr>
              <w:t>Serve as a conduit of information to and from agencies</w:t>
            </w:r>
          </w:p>
          <w:p w14:paraId="1B3B1308" w14:textId="77777777" w:rsidR="0033119E" w:rsidRPr="00E46DF6" w:rsidRDefault="00A77038" w:rsidP="006845AC">
            <w:pPr>
              <w:rPr>
                <w:rFonts w:cstheme="minorHAnsi"/>
                <w:szCs w:val="20"/>
              </w:rPr>
            </w:pPr>
            <w:sdt>
              <w:sdtPr>
                <w:rPr>
                  <w:rStyle w:val="A2"/>
                  <w:rFonts w:cstheme="minorHAnsi"/>
                  <w:szCs w:val="20"/>
                </w:rPr>
                <w:id w:val="-801150094"/>
                <w14:checkbox>
                  <w14:checked w14:val="0"/>
                  <w14:checkedState w14:val="2612" w14:font="MS Gothic"/>
                  <w14:uncheckedState w14:val="2610" w14:font="MS Gothic"/>
                </w14:checkbox>
              </w:sdtPr>
              <w:sdtEndPr>
                <w:rPr>
                  <w:rStyle w:val="A2"/>
                </w:rPr>
              </w:sdtEndPr>
              <w:sdtContent>
                <w:r w:rsidR="0033119E">
                  <w:rPr>
                    <w:rStyle w:val="A2"/>
                    <w:rFonts w:ascii="MS Gothic" w:eastAsia="MS Gothic" w:hAnsi="MS Gothic" w:cstheme="minorHAnsi" w:hint="eastAsia"/>
                    <w:szCs w:val="20"/>
                  </w:rPr>
                  <w:t>☐</w:t>
                </w:r>
              </w:sdtContent>
            </w:sdt>
            <w:r w:rsidR="0033119E">
              <w:rPr>
                <w:rStyle w:val="A2"/>
                <w:rFonts w:cstheme="minorHAnsi"/>
                <w:szCs w:val="20"/>
              </w:rPr>
              <w:t xml:space="preserve">  </w:t>
            </w:r>
            <w:r w:rsidR="0033119E" w:rsidRPr="00E46DF6">
              <w:rPr>
                <w:rStyle w:val="A2"/>
                <w:rFonts w:cstheme="minorHAnsi"/>
                <w:szCs w:val="20"/>
              </w:rPr>
              <w:t>Supply accurate, appropriate, and up-to-date information to the Situation Report</w:t>
            </w:r>
          </w:p>
        </w:tc>
      </w:tr>
      <w:tr w:rsidR="0033119E" w14:paraId="03EB1066"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A2260DF" w14:textId="77777777" w:rsidR="0033119E" w:rsidRPr="00CA783C" w:rsidRDefault="0033119E" w:rsidP="006845AC">
            <w:pPr>
              <w:spacing w:before="120"/>
              <w:jc w:val="center"/>
              <w:rPr>
                <w:rFonts w:cstheme="minorHAnsi"/>
                <w:b/>
                <w:bCs/>
                <w:szCs w:val="20"/>
              </w:rPr>
            </w:pPr>
            <w:r w:rsidRPr="00CA783C">
              <w:rPr>
                <w:rFonts w:cstheme="minorHAnsi"/>
                <w:b/>
                <w:bCs/>
                <w:szCs w:val="20"/>
              </w:rPr>
              <w:t>RESOURCE MANAGEMENT</w:t>
            </w:r>
          </w:p>
        </w:tc>
      </w:tr>
      <w:tr w:rsidR="0033119E" w14:paraId="37DBD75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BE0D42C" w14:textId="77777777" w:rsidR="0033119E" w:rsidRPr="00E46DF6" w:rsidRDefault="0033119E"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2B3881E3" w14:textId="77777777" w:rsidR="0033119E" w:rsidRPr="00E46DF6" w:rsidRDefault="0033119E"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31DBBC81" w14:textId="77777777" w:rsidR="0033119E"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602681804"/>
                <w14:checkbox>
                  <w14:checked w14:val="0"/>
                  <w14:checkedState w14:val="2612" w14:font="MS Gothic"/>
                  <w14:uncheckedState w14:val="2610" w14:font="MS Gothic"/>
                </w14:checkbox>
              </w:sdtPr>
              <w:sdtEndPr>
                <w:rPr>
                  <w:rStyle w:val="A2"/>
                </w:rPr>
              </w:sdtEndPr>
              <w:sdtContent>
                <w:r w:rsidR="0033119E">
                  <w:rPr>
                    <w:rStyle w:val="A2"/>
                    <w:rFonts w:ascii="MS Gothic" w:eastAsia="MS Gothic" w:hAnsi="MS Gothic" w:cstheme="minorHAnsi" w:hint="eastAsia"/>
                    <w:sz w:val="20"/>
                    <w:szCs w:val="20"/>
                  </w:rPr>
                  <w:t>☐</w:t>
                </w:r>
              </w:sdtContent>
            </w:sdt>
            <w:r w:rsidR="0033119E">
              <w:rPr>
                <w:rStyle w:val="A2"/>
                <w:rFonts w:asciiTheme="minorHAnsi" w:hAnsiTheme="minorHAnsi" w:cstheme="minorHAnsi"/>
                <w:sz w:val="20"/>
                <w:szCs w:val="20"/>
              </w:rPr>
              <w:t xml:space="preserve"> </w:t>
            </w:r>
            <w:r w:rsidR="0033119E">
              <w:rPr>
                <w:rStyle w:val="A2"/>
                <w:rFonts w:asciiTheme="minorHAnsi" w:hAnsiTheme="minorHAnsi"/>
              </w:rPr>
              <w:t xml:space="preserve"> </w:t>
            </w:r>
            <w:r w:rsidR="0033119E" w:rsidRPr="00E46DF6">
              <w:rPr>
                <w:rStyle w:val="A2"/>
                <w:rFonts w:asciiTheme="minorHAnsi" w:hAnsiTheme="minorHAnsi" w:cstheme="minorHAnsi"/>
                <w:sz w:val="20"/>
                <w:szCs w:val="20"/>
              </w:rPr>
              <w:t xml:space="preserve">Coordinate the contribution of resources from an agency to the response and recovery </w:t>
            </w:r>
          </w:p>
          <w:p w14:paraId="55DB6EF0" w14:textId="77777777" w:rsidR="0033119E"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752860468"/>
                <w14:checkbox>
                  <w14:checked w14:val="0"/>
                  <w14:checkedState w14:val="2612" w14:font="MS Gothic"/>
                  <w14:uncheckedState w14:val="2610" w14:font="MS Gothic"/>
                </w14:checkbox>
              </w:sdtPr>
              <w:sdtEndPr>
                <w:rPr>
                  <w:rStyle w:val="A2"/>
                </w:rPr>
              </w:sdtEndPr>
              <w:sdtContent>
                <w:r w:rsidR="0033119E">
                  <w:rPr>
                    <w:rStyle w:val="A2"/>
                    <w:rFonts w:ascii="MS Gothic" w:eastAsia="MS Gothic" w:hAnsi="MS Gothic" w:cstheme="minorHAnsi" w:hint="eastAsia"/>
                    <w:sz w:val="20"/>
                    <w:szCs w:val="20"/>
                  </w:rPr>
                  <w:t>☐</w:t>
                </w:r>
              </w:sdtContent>
            </w:sdt>
            <w:r w:rsidR="0033119E">
              <w:rPr>
                <w:rStyle w:val="A2"/>
                <w:rFonts w:asciiTheme="minorHAnsi" w:hAnsiTheme="minorHAnsi" w:cstheme="minorHAnsi"/>
                <w:sz w:val="20"/>
                <w:szCs w:val="20"/>
              </w:rPr>
              <w:t xml:space="preserve"> </w:t>
            </w:r>
            <w:r w:rsidR="0033119E">
              <w:rPr>
                <w:rStyle w:val="A2"/>
                <w:rFonts w:asciiTheme="minorHAnsi" w:hAnsiTheme="minorHAnsi"/>
              </w:rPr>
              <w:t xml:space="preserve"> </w:t>
            </w:r>
            <w:r w:rsidR="0033119E" w:rsidRPr="00E46DF6">
              <w:rPr>
                <w:rStyle w:val="A2"/>
                <w:rFonts w:asciiTheme="minorHAnsi" w:hAnsiTheme="minorHAnsi" w:cstheme="minorHAnsi"/>
                <w:sz w:val="20"/>
                <w:szCs w:val="20"/>
              </w:rPr>
              <w:t xml:space="preserve">Request resources from other sources and agencies </w:t>
            </w:r>
          </w:p>
          <w:p w14:paraId="5E3BD15D" w14:textId="77777777" w:rsidR="0033119E" w:rsidRPr="00E46DF6" w:rsidRDefault="00A77038" w:rsidP="006845AC">
            <w:pPr>
              <w:rPr>
                <w:rFonts w:cstheme="minorHAnsi"/>
                <w:szCs w:val="20"/>
              </w:rPr>
            </w:pPr>
            <w:sdt>
              <w:sdtPr>
                <w:rPr>
                  <w:rStyle w:val="A2"/>
                  <w:rFonts w:cstheme="minorHAnsi"/>
                  <w:szCs w:val="20"/>
                </w:rPr>
                <w:id w:val="-616138134"/>
                <w14:checkbox>
                  <w14:checked w14:val="0"/>
                  <w14:checkedState w14:val="2612" w14:font="MS Gothic"/>
                  <w14:uncheckedState w14:val="2610" w14:font="MS Gothic"/>
                </w14:checkbox>
              </w:sdtPr>
              <w:sdtEndPr>
                <w:rPr>
                  <w:rStyle w:val="A2"/>
                </w:rPr>
              </w:sdtEndPr>
              <w:sdtContent>
                <w:r w:rsidR="0033119E">
                  <w:rPr>
                    <w:rStyle w:val="A2"/>
                    <w:rFonts w:ascii="MS Gothic" w:eastAsia="MS Gothic" w:hAnsi="MS Gothic" w:cstheme="minorHAnsi" w:hint="eastAsia"/>
                    <w:szCs w:val="20"/>
                  </w:rPr>
                  <w:t>☐</w:t>
                </w:r>
              </w:sdtContent>
            </w:sdt>
            <w:r w:rsidR="0033119E">
              <w:rPr>
                <w:rStyle w:val="A2"/>
                <w:rFonts w:cstheme="minorHAnsi"/>
                <w:szCs w:val="20"/>
              </w:rPr>
              <w:t xml:space="preserve"> </w:t>
            </w:r>
            <w:r w:rsidR="0033119E">
              <w:rPr>
                <w:rStyle w:val="A2"/>
              </w:rPr>
              <w:t xml:space="preserve"> </w:t>
            </w:r>
            <w:r w:rsidR="0033119E"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07E21149" w14:textId="77777777" w:rsidR="0033119E" w:rsidRDefault="0033119E" w:rsidP="0033119E"/>
    <w:p w14:paraId="06BDD2B9" w14:textId="77777777" w:rsidR="0033119E" w:rsidRDefault="0033119E" w:rsidP="0033119E">
      <w:pPr>
        <w:sectPr w:rsidR="0033119E" w:rsidSect="006845AC">
          <w:headerReference w:type="default" r:id="rId127"/>
          <w:pgSz w:w="12240" w:h="15840" w:code="1"/>
          <w:pgMar w:top="1440" w:right="1440" w:bottom="1440" w:left="1440" w:header="720" w:footer="720" w:gutter="0"/>
          <w:pgNumType w:chapStyle="9"/>
          <w:cols w:space="720"/>
          <w:docGrid w:linePitch="360"/>
        </w:sectPr>
      </w:pPr>
    </w:p>
    <w:p w14:paraId="3B49B556" w14:textId="77777777" w:rsidR="0033119E" w:rsidRDefault="0033119E" w:rsidP="0033119E">
      <w:pPr>
        <w:pStyle w:val="Heading1"/>
        <w:numPr>
          <w:ilvl w:val="0"/>
          <w:numId w:val="0"/>
        </w:numPr>
      </w:pPr>
      <w:bookmarkStart w:id="864" w:name="_Toc86747967"/>
      <w:bookmarkStart w:id="865" w:name="_Toc90274276"/>
      <w:r>
        <w:lastRenderedPageBreak/>
        <w:t xml:space="preserve">Appendix D: </w:t>
      </w:r>
      <w:r w:rsidRPr="00161D2F">
        <w:t>Polk County Fire Defense Board Service Plan</w:t>
      </w:r>
      <w:bookmarkEnd w:id="864"/>
      <w:bookmarkEnd w:id="865"/>
    </w:p>
    <w:p w14:paraId="15BE6B94" w14:textId="77777777" w:rsidR="0033119E" w:rsidRDefault="0033119E" w:rsidP="001A427D">
      <w:pPr>
        <w:pStyle w:val="Subtitle"/>
      </w:pPr>
      <w:bookmarkStart w:id="866" w:name="_Toc86747968"/>
      <w:bookmarkStart w:id="867" w:name="_Toc90274277"/>
      <w:r>
        <w:t>Purpose</w:t>
      </w:r>
      <w:bookmarkEnd w:id="866"/>
      <w:bookmarkEnd w:id="867"/>
      <w:r>
        <w:t xml:space="preserve"> </w:t>
      </w:r>
    </w:p>
    <w:p w14:paraId="4531BD3F" w14:textId="77777777" w:rsidR="0033119E" w:rsidRDefault="0033119E" w:rsidP="0033119E">
      <w:r>
        <w:t xml:space="preserve">The purpose of this plan is to provide direction for Polk County firefighting agencies in coordinating efforts to meet the demands of a large scale and/or a disaster situation. It serves as an annex to the Polk County Basic Emergency Operation Plan, as well as outlining basic operational responsibilities to meet the requirements as specified in the Oregon Fire Service Mobilization Plan, Section I-B </w:t>
      </w:r>
      <w:sdt>
        <w:sdtPr>
          <w:id w:val="111955276"/>
          <w:citation/>
        </w:sdtPr>
        <w:sdtEndPr/>
        <w:sdtContent>
          <w:r>
            <w:fldChar w:fldCharType="begin"/>
          </w:r>
          <w:r>
            <w:instrText xml:space="preserve"> CITATION Off191 \l 1033 </w:instrText>
          </w:r>
          <w:r>
            <w:fldChar w:fldCharType="separate"/>
          </w:r>
          <w:r>
            <w:rPr>
              <w:noProof/>
            </w:rPr>
            <w:t>(Office of State Fire Marshal, 2019)</w:t>
          </w:r>
          <w:r>
            <w:fldChar w:fldCharType="end"/>
          </w:r>
        </w:sdtContent>
      </w:sdt>
      <w:r>
        <w:t xml:space="preserve">. </w:t>
      </w:r>
    </w:p>
    <w:p w14:paraId="2035E15F" w14:textId="77777777" w:rsidR="0033119E" w:rsidRDefault="0033119E" w:rsidP="001A427D">
      <w:pPr>
        <w:pStyle w:val="Subtitle"/>
      </w:pPr>
      <w:bookmarkStart w:id="868" w:name="_Toc86747969"/>
      <w:bookmarkStart w:id="869" w:name="_Toc90274278"/>
      <w:r>
        <w:t>Situation and Assumptions</w:t>
      </w:r>
      <w:bookmarkEnd w:id="868"/>
      <w:bookmarkEnd w:id="869"/>
      <w:r>
        <w:t xml:space="preserve"> </w:t>
      </w:r>
    </w:p>
    <w:p w14:paraId="4E13B7ED" w14:textId="77777777" w:rsidR="0033119E" w:rsidRDefault="0033119E" w:rsidP="001A427D">
      <w:pPr>
        <w:pStyle w:val="Style2"/>
      </w:pPr>
      <w:r>
        <w:t xml:space="preserve">Situation </w:t>
      </w:r>
    </w:p>
    <w:p w14:paraId="6583E4B3" w14:textId="77777777" w:rsidR="0033119E" w:rsidRDefault="0033119E" w:rsidP="0033119E">
      <w:r>
        <w:t xml:space="preserve">The mission of the fire service is to provide personnel, apparatus, and equipment to prevent, contain, or neutralize the destructive effects of fire and other hazards, including hazardous materials, that endanger life, property, and the environment. </w:t>
      </w:r>
    </w:p>
    <w:p w14:paraId="0FE98C8F" w14:textId="77777777" w:rsidR="0033119E" w:rsidRDefault="0033119E" w:rsidP="0033119E">
      <w:r>
        <w:t xml:space="preserve">The fire service in Polk County is an integrated force trained to respond to emergencies that can range from a small house fire to an earthquake. The fire service of Polk County coordinates its efforts through mutual aid agreements, the Fire Defense Board, the State Fire Marshal’s Office, and the State Conflagration Act. </w:t>
      </w:r>
    </w:p>
    <w:p w14:paraId="0DC20226" w14:textId="77777777" w:rsidR="0033119E" w:rsidRDefault="0033119E" w:rsidP="001A427D">
      <w:pPr>
        <w:pStyle w:val="Style2"/>
      </w:pPr>
      <w:r>
        <w:t xml:space="preserve">Assumptions </w:t>
      </w:r>
    </w:p>
    <w:p w14:paraId="66D9281F" w14:textId="77777777" w:rsidR="0033119E" w:rsidRDefault="0033119E" w:rsidP="0033119E">
      <w:r>
        <w:t xml:space="preserve">Existing fire personnel and equipment will be able to handle most emergencies through the use of existing automatic and mutual aid agreements. When additional support is required, assistance can be obtained from state and federal agencies. </w:t>
      </w:r>
    </w:p>
    <w:p w14:paraId="33E50F92" w14:textId="77777777" w:rsidR="0033119E" w:rsidRDefault="0033119E" w:rsidP="001A427D">
      <w:pPr>
        <w:pStyle w:val="Subtitle"/>
      </w:pPr>
      <w:bookmarkStart w:id="870" w:name="_Toc86747970"/>
      <w:bookmarkStart w:id="871" w:name="_Toc90274279"/>
      <w:r>
        <w:t>The Fire Service’s Role in Emergency Management</w:t>
      </w:r>
      <w:bookmarkEnd w:id="870"/>
      <w:bookmarkEnd w:id="871"/>
      <w:r>
        <w:t xml:space="preserve"> </w:t>
      </w:r>
    </w:p>
    <w:p w14:paraId="75931380" w14:textId="77777777" w:rsidR="0033119E" w:rsidRDefault="0033119E" w:rsidP="001A427D">
      <w:pPr>
        <w:pStyle w:val="Style2"/>
      </w:pPr>
      <w:r>
        <w:t xml:space="preserve">Minimize Risk </w:t>
      </w:r>
    </w:p>
    <w:p w14:paraId="26600FEF" w14:textId="77777777" w:rsidR="0033119E" w:rsidRPr="00BC4B6D" w:rsidRDefault="0033119E" w:rsidP="00BC4B6D">
      <w:pPr>
        <w:pStyle w:val="ListParagraph"/>
      </w:pPr>
      <w:r w:rsidRPr="00BC4B6D">
        <w:t>Enforce fire code – regulate fire and life safety conditions</w:t>
      </w:r>
    </w:p>
    <w:p w14:paraId="4E50162B" w14:textId="77777777" w:rsidR="0033119E" w:rsidRDefault="0033119E" w:rsidP="00BC4B6D">
      <w:pPr>
        <w:pStyle w:val="ListParagraph"/>
      </w:pPr>
      <w:r w:rsidRPr="00BC4B6D">
        <w:t>Provide pu</w:t>
      </w:r>
      <w:r>
        <w:t>blic safety information and educational programs</w:t>
      </w:r>
    </w:p>
    <w:p w14:paraId="716F615C" w14:textId="77777777" w:rsidR="0033119E" w:rsidRDefault="0033119E" w:rsidP="001A427D">
      <w:pPr>
        <w:pStyle w:val="Style2"/>
      </w:pPr>
      <w:r>
        <w:t xml:space="preserve">Preparedness </w:t>
      </w:r>
    </w:p>
    <w:p w14:paraId="58F6FC48" w14:textId="77777777" w:rsidR="0033119E" w:rsidRPr="00BC4B6D" w:rsidRDefault="0033119E" w:rsidP="00BC4B6D">
      <w:pPr>
        <w:pStyle w:val="ListParagraph"/>
      </w:pPr>
      <w:r w:rsidRPr="00BC4B6D">
        <w:t>Test and maintain equipment</w:t>
      </w:r>
    </w:p>
    <w:p w14:paraId="16394BB9" w14:textId="77777777" w:rsidR="0033119E" w:rsidRPr="00BC4B6D" w:rsidRDefault="0033119E" w:rsidP="00BC4B6D">
      <w:pPr>
        <w:pStyle w:val="ListParagraph"/>
      </w:pPr>
      <w:r w:rsidRPr="00BC4B6D">
        <w:t>Train personnel</w:t>
      </w:r>
    </w:p>
    <w:p w14:paraId="2F1AAB76" w14:textId="77777777" w:rsidR="0033119E" w:rsidRPr="00BC4B6D" w:rsidRDefault="0033119E" w:rsidP="00BC4B6D">
      <w:pPr>
        <w:pStyle w:val="ListParagraph"/>
      </w:pPr>
      <w:r w:rsidRPr="00BC4B6D">
        <w:t>Maintain communications</w:t>
      </w:r>
    </w:p>
    <w:p w14:paraId="2D308AA3" w14:textId="77777777" w:rsidR="0033119E" w:rsidRPr="00BC4B6D" w:rsidRDefault="0033119E" w:rsidP="00BC4B6D">
      <w:pPr>
        <w:pStyle w:val="ListParagraph"/>
      </w:pPr>
      <w:r w:rsidRPr="00BC4B6D">
        <w:t xml:space="preserve">Develop, revise, and update and exercise plans and procedures to address potential response situations </w:t>
      </w:r>
    </w:p>
    <w:p w14:paraId="3A434E9B" w14:textId="77777777" w:rsidR="0033119E" w:rsidRDefault="0033119E" w:rsidP="001A427D">
      <w:pPr>
        <w:pStyle w:val="Style2"/>
      </w:pPr>
      <w:r>
        <w:t xml:space="preserve">Response </w:t>
      </w:r>
    </w:p>
    <w:p w14:paraId="432B5D69" w14:textId="77777777" w:rsidR="0033119E" w:rsidRPr="00BC4B6D" w:rsidRDefault="0033119E" w:rsidP="00BC4B6D">
      <w:pPr>
        <w:pStyle w:val="ListParagraph"/>
      </w:pPr>
      <w:r w:rsidRPr="00BC4B6D">
        <w:t>Response to situations within each department’s jurisdiction shall be conducted according to that agency’s standard operating policies.</w:t>
      </w:r>
    </w:p>
    <w:p w14:paraId="71AB5B76" w14:textId="77777777" w:rsidR="0033119E" w:rsidRPr="00BC4B6D" w:rsidRDefault="0033119E" w:rsidP="00BC4B6D">
      <w:pPr>
        <w:pStyle w:val="ListParagraph"/>
      </w:pPr>
      <w:r w:rsidRPr="00BC4B6D">
        <w:t>Responses guided by a mutual response agreement shall be conducted in accordance with the agreement and with the policies of the requesting agency.</w:t>
      </w:r>
    </w:p>
    <w:p w14:paraId="55E0A14C" w14:textId="77777777" w:rsidR="0033119E" w:rsidRPr="00BC4B6D" w:rsidRDefault="0033119E" w:rsidP="00BC4B6D">
      <w:pPr>
        <w:pStyle w:val="ListParagraph"/>
      </w:pPr>
      <w:r w:rsidRPr="00BC4B6D">
        <w:t>Scene management shall be conducted in accordance with the Incident Management System adopted by the Polk Fire Defense Board.</w:t>
      </w:r>
    </w:p>
    <w:p w14:paraId="2598BBF3" w14:textId="77777777" w:rsidR="0033119E" w:rsidRPr="00BC4B6D" w:rsidRDefault="0033119E" w:rsidP="00BC4B6D">
      <w:pPr>
        <w:pStyle w:val="ListParagraph"/>
      </w:pPr>
      <w:r w:rsidRPr="00BC4B6D">
        <w:t xml:space="preserve">All records and documentation shall be conducted in accordance with department, state, and federal regulations. </w:t>
      </w:r>
    </w:p>
    <w:p w14:paraId="6F6F1CDC" w14:textId="77777777" w:rsidR="0033119E" w:rsidRDefault="0033119E" w:rsidP="001A427D">
      <w:pPr>
        <w:pStyle w:val="Style2"/>
      </w:pPr>
      <w:r>
        <w:lastRenderedPageBreak/>
        <w:t xml:space="preserve">Recovery </w:t>
      </w:r>
    </w:p>
    <w:p w14:paraId="14B31DFC" w14:textId="77777777" w:rsidR="0033119E" w:rsidRDefault="0033119E" w:rsidP="00BC4B6D">
      <w:pPr>
        <w:pStyle w:val="ListParagraph"/>
      </w:pPr>
      <w:r w:rsidRPr="00BC4B6D">
        <w:t>In the recovery phase of any disaster, fire departments with the capability will assist as needed with other state, federal, or local authorities</w:t>
      </w:r>
      <w:r>
        <w:t xml:space="preserve">. </w:t>
      </w:r>
    </w:p>
    <w:p w14:paraId="3691FBFA" w14:textId="77777777" w:rsidR="0033119E" w:rsidRDefault="0033119E" w:rsidP="001A427D">
      <w:pPr>
        <w:pStyle w:val="Subtitle"/>
      </w:pPr>
      <w:bookmarkStart w:id="872" w:name="_Toc86747971"/>
      <w:bookmarkStart w:id="873" w:name="_Toc90274280"/>
      <w:r>
        <w:t>Command Functions</w:t>
      </w:r>
      <w:bookmarkEnd w:id="872"/>
      <w:bookmarkEnd w:id="873"/>
      <w:r>
        <w:t xml:space="preserve"> </w:t>
      </w:r>
    </w:p>
    <w:p w14:paraId="197C7ED6" w14:textId="77777777" w:rsidR="0033119E" w:rsidRDefault="0033119E" w:rsidP="001A427D">
      <w:pPr>
        <w:pStyle w:val="Style2"/>
      </w:pPr>
      <w:r>
        <w:t xml:space="preserve">Incident Command System </w:t>
      </w:r>
    </w:p>
    <w:p w14:paraId="581AA97D" w14:textId="77777777" w:rsidR="0033119E" w:rsidRDefault="0033119E" w:rsidP="0033119E">
      <w:r>
        <w:t xml:space="preserve">The County fire services will manage emergencies to which they respond in accordance with the Incident Management System as adopted by the Fire Defense Board on April 14, 1993. </w:t>
      </w:r>
    </w:p>
    <w:p w14:paraId="11E500C5" w14:textId="77777777" w:rsidR="0033119E" w:rsidRDefault="0033119E" w:rsidP="0033119E">
      <w:r>
        <w:t xml:space="preserve">When the County fire services become involved with emergencies that are declared as conflagration under Oregon Revised Statutes 476.520 and the Emergency Conflagration Act, the emergencies will be managed in accordance with the National Incident Management System (NIMS)/Incident Command System (ICS) as adopted under the Oregon Fire Services Mobilization Plan </w:t>
      </w:r>
      <w:sdt>
        <w:sdtPr>
          <w:id w:val="1078562369"/>
          <w:citation/>
        </w:sdtPr>
        <w:sdtEndPr/>
        <w:sdtContent>
          <w:r>
            <w:fldChar w:fldCharType="begin"/>
          </w:r>
          <w:r>
            <w:instrText xml:space="preserve"> CITATION Ore1911 \l 1033 </w:instrText>
          </w:r>
          <w:r>
            <w:fldChar w:fldCharType="separate"/>
          </w:r>
          <w:r>
            <w:rPr>
              <w:noProof/>
            </w:rPr>
            <w:t>(Oregon State Legislature, 2019)</w:t>
          </w:r>
          <w:r>
            <w:fldChar w:fldCharType="end"/>
          </w:r>
        </w:sdtContent>
      </w:sdt>
      <w:r>
        <w:t xml:space="preserve">. </w:t>
      </w:r>
    </w:p>
    <w:p w14:paraId="195B4FAC" w14:textId="77777777" w:rsidR="0033119E" w:rsidRDefault="0033119E" w:rsidP="001A427D">
      <w:pPr>
        <w:pStyle w:val="Style2"/>
      </w:pPr>
      <w:r>
        <w:t xml:space="preserve">Incident Management Support </w:t>
      </w:r>
    </w:p>
    <w:p w14:paraId="5F0C459C" w14:textId="77777777" w:rsidR="0033119E" w:rsidRDefault="0033119E" w:rsidP="0033119E">
      <w:r>
        <w:t xml:space="preserve">When an emergency has expanded beyond the capability of the local fire agency to safely and adequately manage with existing fire officers from local and mutual aid fire agencies, the local fire command officer may request incident management support from the Fire Defense Board Chief. </w:t>
      </w:r>
    </w:p>
    <w:p w14:paraId="74D7607D" w14:textId="77777777" w:rsidR="0033119E" w:rsidRDefault="0033119E" w:rsidP="0033119E">
      <w:r>
        <w:t xml:space="preserve">When a request for incident management support is made, the Fire Defense Board Chief will evaluate the conditions of the emergency and determine, in coordination with the local fire chief, what incident management support is needed. </w:t>
      </w:r>
    </w:p>
    <w:p w14:paraId="059D8E0E" w14:textId="77777777" w:rsidR="0033119E" w:rsidRDefault="0033119E" w:rsidP="0033119E">
      <w:r>
        <w:t xml:space="preserve">If an emergency has been declared and a conflagration and a request for mobile support from the State of Oregon has been made, the Fire Defense Board Chief will notify the State Fire Marshal with the request for incident management support. The State Fire Marshal will alert incident management team members, who will assemble and respond to assist the local Fire Command Officer in accordance with the identified needs of the incident. </w:t>
      </w:r>
    </w:p>
    <w:p w14:paraId="085F5F45" w14:textId="77777777" w:rsidR="0033119E" w:rsidRDefault="0033119E" w:rsidP="001A427D">
      <w:pPr>
        <w:pStyle w:val="Subtitle"/>
      </w:pPr>
      <w:bookmarkStart w:id="874" w:name="_Toc86747972"/>
      <w:bookmarkStart w:id="875" w:name="_Toc90274281"/>
      <w:r>
        <w:t>Operational Functions</w:t>
      </w:r>
      <w:bookmarkEnd w:id="874"/>
      <w:bookmarkEnd w:id="875"/>
      <w:r>
        <w:t xml:space="preserve"> </w:t>
      </w:r>
    </w:p>
    <w:p w14:paraId="4DD685AD" w14:textId="77777777" w:rsidR="0033119E" w:rsidRDefault="0033119E" w:rsidP="001A427D">
      <w:pPr>
        <w:pStyle w:val="Style2"/>
      </w:pPr>
      <w:r>
        <w:t xml:space="preserve">Overview </w:t>
      </w:r>
    </w:p>
    <w:p w14:paraId="39D30CBF" w14:textId="77777777" w:rsidR="0033119E" w:rsidRDefault="0033119E" w:rsidP="0033119E">
      <w:r>
        <w:t xml:space="preserve">The Polk County Fire Defense Board Service Plan is intended to establish operating procedures that will most efficiently and economically use the firefighting resources of the County in the event of a fire or other emergency that is beyond the capabilities of local fire protection resources. It requires the existence of a mutual aid agreement that organizes a fire defense district from local firefighting forces to cope with such emergencies. </w:t>
      </w:r>
    </w:p>
    <w:p w14:paraId="709CDF7D" w14:textId="77777777" w:rsidR="0033119E" w:rsidRDefault="0033119E" w:rsidP="0033119E">
      <w:r>
        <w:t xml:space="preserve">When, in the judgment of the local fire chief and with agreement from the Fire Defense Board Chief, an emergency is beyond the control capabilities of the local fire suppression resources, including primary mutual aid, the Fire Defense District Board Chief shall request aid from another section of the County. The Defense Chief shall also notify the State Fire Marshal of the situation and a possible need of mobile support as provided by the State Mobilization Plan. </w:t>
      </w:r>
    </w:p>
    <w:p w14:paraId="4D36B206" w14:textId="77777777" w:rsidR="0033119E" w:rsidRDefault="0033119E" w:rsidP="001A427D">
      <w:pPr>
        <w:pStyle w:val="Style2"/>
      </w:pPr>
      <w:r>
        <w:t xml:space="preserve">When to Request Implementation </w:t>
      </w:r>
    </w:p>
    <w:p w14:paraId="46587482" w14:textId="77777777" w:rsidR="0033119E" w:rsidRDefault="0033119E" w:rsidP="0033119E">
      <w:r>
        <w:t xml:space="preserve">Requests to implement the Fire Defense District Fire Service Plan may be made when there is a fire, other emergency response incident, or ancillary function where fire may pose an immediate threat to life, environment, or property that cannot be controlled or handled by the local fire services, including </w:t>
      </w:r>
      <w:r>
        <w:lastRenderedPageBreak/>
        <w:t xml:space="preserve">automatic aid and the mutual aid resources normally and routinely available to the affected department through its direct, written automatic aid agreements with other agencies. </w:t>
      </w:r>
    </w:p>
    <w:p w14:paraId="4A7A8162" w14:textId="77777777" w:rsidR="0033119E" w:rsidRDefault="0033119E" w:rsidP="0033119E">
      <w:r>
        <w:t xml:space="preserve">Specific incidents that may present an immediate threat to life, environment, or property include, but are not limited to: </w:t>
      </w:r>
    </w:p>
    <w:p w14:paraId="58C2647E" w14:textId="77777777" w:rsidR="0033119E" w:rsidRPr="00BC4B6D" w:rsidRDefault="0033119E" w:rsidP="00BC4B6D">
      <w:pPr>
        <w:pStyle w:val="ListParagraph"/>
      </w:pPr>
      <w:r w:rsidRPr="00BC4B6D">
        <w:t xml:space="preserve">Structural fires that by sheer numbers, size, or speed of spread cannot be controlled by available resources. </w:t>
      </w:r>
    </w:p>
    <w:p w14:paraId="34961216" w14:textId="77777777" w:rsidR="0033119E" w:rsidRPr="00BC4B6D" w:rsidRDefault="0033119E" w:rsidP="00BC4B6D">
      <w:pPr>
        <w:pStyle w:val="ListParagraph"/>
      </w:pPr>
      <w:r w:rsidRPr="00BC4B6D">
        <w:t>Wildland or wildland/interface fires that threaten structures where there are few or no fire services available to contain, control or stop the fires from engulfing the structures.</w:t>
      </w:r>
    </w:p>
    <w:p w14:paraId="7C40A770" w14:textId="77777777" w:rsidR="0033119E" w:rsidRDefault="0033119E" w:rsidP="00BC4B6D">
      <w:pPr>
        <w:pStyle w:val="ListParagraph"/>
      </w:pPr>
      <w:r w:rsidRPr="00BC4B6D">
        <w:t>Major incidents either natural or human-caused such as high winds, flooding hazardous material release</w:t>
      </w:r>
      <w:r>
        <w:t xml:space="preserve">. </w:t>
      </w:r>
    </w:p>
    <w:p w14:paraId="57645E89" w14:textId="77777777" w:rsidR="0033119E" w:rsidRDefault="0033119E" w:rsidP="001A427D">
      <w:pPr>
        <w:pStyle w:val="Style2"/>
      </w:pPr>
      <w:r>
        <w:t xml:space="preserve">Emergency Situations and Appropriate Actions </w:t>
      </w:r>
    </w:p>
    <w:p w14:paraId="408B8882" w14:textId="4917989A" w:rsidR="0033119E" w:rsidRDefault="0033119E" w:rsidP="0033119E">
      <w:r w:rsidRPr="003F5735">
        <w:rPr>
          <w:b/>
          <w:bCs/>
        </w:rPr>
        <w:t>Circumstance</w:t>
      </w:r>
      <w:r w:rsidR="001A427D">
        <w:t>:</w:t>
      </w:r>
      <w:r>
        <w:t xml:space="preserve"> When an emergency occurs that may develop into a condition beyond the capabilities of local resources. Refer to Section II-A in the Oregon Fire Service Mobilization Plan for more detail in implementing the Oregon Fire Service Mobilization Plan. </w:t>
      </w:r>
    </w:p>
    <w:p w14:paraId="4400BBCB" w14:textId="77777777" w:rsidR="0033119E" w:rsidRPr="001A427D" w:rsidRDefault="0033119E" w:rsidP="001A427D">
      <w:pPr>
        <w:rPr>
          <w:i/>
          <w:iCs/>
        </w:rPr>
      </w:pPr>
      <w:r w:rsidRPr="001A427D">
        <w:rPr>
          <w:i/>
          <w:iCs/>
        </w:rPr>
        <w:t>Local Fire Chief</w:t>
      </w:r>
    </w:p>
    <w:p w14:paraId="6B31290B" w14:textId="77777777" w:rsidR="0033119E" w:rsidRDefault="0033119E" w:rsidP="0033119E">
      <w:r>
        <w:t>Establish ICS. (The Chief may delegate authority for Incident Command functions and may also request overhead management assistance under this plan. Such requests shall go through the Fire Defense Board Chief.)</w:t>
      </w:r>
    </w:p>
    <w:p w14:paraId="58008414" w14:textId="77777777" w:rsidR="0033119E" w:rsidRPr="00BC4B6D" w:rsidRDefault="0033119E" w:rsidP="00BC4B6D">
      <w:pPr>
        <w:pStyle w:val="ListParagraph"/>
      </w:pPr>
      <w:r w:rsidRPr="00BC4B6D">
        <w:t xml:space="preserve">Determine the need for additional resources and implement mutual aid agreements. </w:t>
      </w:r>
    </w:p>
    <w:p w14:paraId="26D7E17D" w14:textId="77777777" w:rsidR="0033119E" w:rsidRPr="00BC4B6D" w:rsidRDefault="0033119E" w:rsidP="00BC4B6D">
      <w:pPr>
        <w:pStyle w:val="ListParagraph"/>
      </w:pPr>
      <w:r w:rsidRPr="00BC4B6D">
        <w:t xml:space="preserve">Notify the Fire Defense Board Chief of implementation of the Fire Defense Board Service Plan. </w:t>
      </w:r>
    </w:p>
    <w:p w14:paraId="42F2334E" w14:textId="77777777" w:rsidR="0033119E" w:rsidRPr="00BC4B6D" w:rsidRDefault="0033119E" w:rsidP="00BC4B6D">
      <w:pPr>
        <w:pStyle w:val="ListParagraph"/>
      </w:pPr>
      <w:r w:rsidRPr="00BC4B6D">
        <w:t xml:space="preserve">When the fire involves land protected by a wildland fire protection agency, maintain communication and close liaison with the wildland agency Incident Commander. </w:t>
      </w:r>
    </w:p>
    <w:p w14:paraId="60A70855" w14:textId="77777777" w:rsidR="0033119E" w:rsidRPr="00BC4B6D" w:rsidRDefault="0033119E" w:rsidP="00BC4B6D">
      <w:pPr>
        <w:pStyle w:val="ListParagraph"/>
      </w:pPr>
      <w:r w:rsidRPr="00BC4B6D">
        <w:t xml:space="preserve">Maintain communication with the Fire Defense District Board Chief. </w:t>
      </w:r>
    </w:p>
    <w:p w14:paraId="02F78C49" w14:textId="77777777" w:rsidR="0033119E" w:rsidRPr="00BC4B6D" w:rsidRDefault="0033119E" w:rsidP="00BC4B6D">
      <w:pPr>
        <w:pStyle w:val="ListParagraph"/>
      </w:pPr>
      <w:r w:rsidRPr="00BC4B6D">
        <w:t>Is responsible for coordinating demobilization with the Fire Defense District Board Chief.</w:t>
      </w:r>
    </w:p>
    <w:p w14:paraId="6DCD731B" w14:textId="77777777" w:rsidR="0033119E" w:rsidRDefault="0033119E" w:rsidP="00BC4B6D">
      <w:pPr>
        <w:pStyle w:val="ListParagraph"/>
      </w:pPr>
      <w:r w:rsidRPr="00BC4B6D">
        <w:t>Ensure coordination with local emergency services involved in the incident, i.e., law enforcement, public works</w:t>
      </w:r>
      <w:r>
        <w:t xml:space="preserve">, and emergency management. </w:t>
      </w:r>
    </w:p>
    <w:p w14:paraId="7DC5C18D" w14:textId="77777777" w:rsidR="0033119E" w:rsidRPr="001A427D" w:rsidRDefault="0033119E" w:rsidP="001A427D">
      <w:pPr>
        <w:rPr>
          <w:i/>
          <w:iCs/>
        </w:rPr>
      </w:pPr>
      <w:r w:rsidRPr="001A427D">
        <w:rPr>
          <w:i/>
          <w:iCs/>
        </w:rPr>
        <w:t>Fire Defense District Board Chief</w:t>
      </w:r>
    </w:p>
    <w:p w14:paraId="269F40F9" w14:textId="77777777" w:rsidR="0033119E" w:rsidRPr="00BC4B6D" w:rsidRDefault="0033119E" w:rsidP="00BC4B6D">
      <w:pPr>
        <w:pStyle w:val="ListParagraph"/>
      </w:pPr>
      <w:r w:rsidRPr="00BC4B6D">
        <w:t xml:space="preserve">Receive notification of the implementation of the Fire Defense Board Service Plan. </w:t>
      </w:r>
    </w:p>
    <w:p w14:paraId="468C68F3" w14:textId="77777777" w:rsidR="0033119E" w:rsidRPr="00BC4B6D" w:rsidRDefault="0033119E" w:rsidP="00BC4B6D">
      <w:pPr>
        <w:pStyle w:val="ListParagraph"/>
      </w:pPr>
      <w:r w:rsidRPr="00BC4B6D">
        <w:t xml:space="preserve">In consultation with the local fire chief, determines the need for resources beyond the capabilities of the local fire service, including normal and automatic mutual aid. </w:t>
      </w:r>
    </w:p>
    <w:p w14:paraId="13A2F99D" w14:textId="77777777" w:rsidR="0033119E" w:rsidRPr="00BC4B6D" w:rsidRDefault="0033119E" w:rsidP="00BC4B6D">
      <w:pPr>
        <w:pStyle w:val="ListParagraph"/>
      </w:pPr>
      <w:r w:rsidRPr="00BC4B6D">
        <w:t>Function as liaison to the Incident Commander for the Polk County Fire Defense Board for emergencies involving requests for implementation of the Conflagration Act or Mobilization Plan.</w:t>
      </w:r>
    </w:p>
    <w:p w14:paraId="6E4EAC83" w14:textId="77777777" w:rsidR="0033119E" w:rsidRPr="00BC4B6D" w:rsidRDefault="0033119E" w:rsidP="00BC4B6D">
      <w:pPr>
        <w:pStyle w:val="ListParagraph"/>
      </w:pPr>
      <w:r w:rsidRPr="00BC4B6D">
        <w:t>Determine, from the inventory, availability of adjacent local mobile support units and requests needed support.</w:t>
      </w:r>
    </w:p>
    <w:p w14:paraId="5B3D0B6F" w14:textId="77777777" w:rsidR="0033119E" w:rsidRPr="00BC4B6D" w:rsidRDefault="0033119E" w:rsidP="00BC4B6D">
      <w:pPr>
        <w:pStyle w:val="ListParagraph"/>
      </w:pPr>
      <w:r w:rsidRPr="00BC4B6D">
        <w:t>In consultation with the local fire chief, assess need for overhead management support and determine from the Fire Defense Districts Inventory available support members.</w:t>
      </w:r>
    </w:p>
    <w:p w14:paraId="4FEC8641" w14:textId="77777777" w:rsidR="0033119E" w:rsidRPr="00BC4B6D" w:rsidRDefault="0033119E" w:rsidP="00BC4B6D">
      <w:pPr>
        <w:pStyle w:val="ListParagraph"/>
      </w:pPr>
      <w:r w:rsidRPr="00BC4B6D">
        <w:t>In consultation with the local fire chief, assist the local fire chief in obtaining additional local resources.</w:t>
      </w:r>
    </w:p>
    <w:p w14:paraId="3FE738CA" w14:textId="77777777" w:rsidR="0033119E" w:rsidRPr="00BC4B6D" w:rsidRDefault="0033119E" w:rsidP="00BC4B6D">
      <w:pPr>
        <w:pStyle w:val="ListParagraph"/>
      </w:pPr>
      <w:r w:rsidRPr="00BC4B6D">
        <w:t xml:space="preserve">Ensure that adequate fire protection resources are available within the County. </w:t>
      </w:r>
    </w:p>
    <w:p w14:paraId="247A7AAC" w14:textId="77777777" w:rsidR="0033119E" w:rsidRPr="00BC4B6D" w:rsidRDefault="0033119E" w:rsidP="00BC4B6D">
      <w:pPr>
        <w:pStyle w:val="ListParagraph"/>
      </w:pPr>
      <w:r w:rsidRPr="00BC4B6D">
        <w:t>Keep the State Fire Marshal or designee informed of the emergency situation and possible requirements.</w:t>
      </w:r>
    </w:p>
    <w:p w14:paraId="09C0D16F" w14:textId="77777777" w:rsidR="0033119E" w:rsidRDefault="0033119E" w:rsidP="00BC4B6D">
      <w:pPr>
        <w:pStyle w:val="ListParagraph"/>
      </w:pPr>
      <w:r w:rsidRPr="00BC4B6D">
        <w:t>Maintain communication</w:t>
      </w:r>
      <w:r>
        <w:t xml:space="preserve"> with the State Fire Marshal or designee and local fire chiefs.</w:t>
      </w:r>
    </w:p>
    <w:p w14:paraId="452F4499" w14:textId="77777777" w:rsidR="0033119E" w:rsidRDefault="0033119E" w:rsidP="00BC4B6D">
      <w:pPr>
        <w:pStyle w:val="ListParagraph"/>
      </w:pPr>
      <w:r>
        <w:t xml:space="preserve">Serve as the representative of the County fire services in the County’s EOC in the event of a major emergency/disaster. </w:t>
      </w:r>
    </w:p>
    <w:p w14:paraId="4167810A" w14:textId="77777777" w:rsidR="0033119E" w:rsidRDefault="0033119E" w:rsidP="001A427D">
      <w:pPr>
        <w:pStyle w:val="Style2"/>
      </w:pPr>
      <w:r>
        <w:lastRenderedPageBreak/>
        <w:t xml:space="preserve">Resources </w:t>
      </w:r>
    </w:p>
    <w:p w14:paraId="3ACE4635" w14:textId="77777777" w:rsidR="0033119E" w:rsidRDefault="0033119E" w:rsidP="0033119E">
      <w:r>
        <w:t xml:space="preserve">It is the responsibility of the requesting agency to ask the Fire Defense Board Chief for specific resources to handle the situation in question. When possible, the request should be consistent with the Strike Team and Task Force configurations in the Oregon Fire Service Mobilization Plan </w:t>
      </w:r>
      <w:sdt>
        <w:sdtPr>
          <w:id w:val="2114629502"/>
          <w:citation/>
        </w:sdtPr>
        <w:sdtEndPr/>
        <w:sdtContent>
          <w:r>
            <w:fldChar w:fldCharType="begin"/>
          </w:r>
          <w:r>
            <w:instrText xml:space="preserve"> CITATION Off191 \l 1033 </w:instrText>
          </w:r>
          <w:r>
            <w:fldChar w:fldCharType="separate"/>
          </w:r>
          <w:r>
            <w:rPr>
              <w:noProof/>
            </w:rPr>
            <w:t>(Office of State Fire Marshal, 2019)</w:t>
          </w:r>
          <w:r>
            <w:fldChar w:fldCharType="end"/>
          </w:r>
        </w:sdtContent>
      </w:sdt>
      <w:r>
        <w:t xml:space="preserve">. </w:t>
      </w:r>
    </w:p>
    <w:p w14:paraId="16683679" w14:textId="77777777" w:rsidR="0033119E" w:rsidRDefault="0033119E" w:rsidP="001A427D">
      <w:pPr>
        <w:pStyle w:val="Style2"/>
      </w:pPr>
      <w:r>
        <w:t xml:space="preserve">Outside County Fire Services </w:t>
      </w:r>
    </w:p>
    <w:p w14:paraId="36FE83EB" w14:textId="77777777" w:rsidR="0033119E" w:rsidRDefault="0033119E" w:rsidP="0033119E">
      <w:r>
        <w:t xml:space="preserve">Only agencies that are signers to the Polk County Mutual Aid Agreement shall be considered as part of the Fire Defense Board Service Plan. Any agency that signs another Polk Fire Defense District mutual aid agreement may be considered in their plan, but the entire adjacent Fire Defense District shall not be part of the resources of Polk Fire Defense District. </w:t>
      </w:r>
    </w:p>
    <w:p w14:paraId="5D179E8B" w14:textId="77777777" w:rsidR="0033119E" w:rsidRDefault="0033119E" w:rsidP="001A427D">
      <w:pPr>
        <w:pStyle w:val="Subtitle"/>
      </w:pPr>
      <w:bookmarkStart w:id="876" w:name="_Toc86747973"/>
      <w:bookmarkStart w:id="877" w:name="_Toc90274282"/>
      <w:r>
        <w:t>Planning Functions</w:t>
      </w:r>
      <w:bookmarkEnd w:id="876"/>
      <w:bookmarkEnd w:id="877"/>
      <w:r>
        <w:t xml:space="preserve"> </w:t>
      </w:r>
    </w:p>
    <w:p w14:paraId="6E2A21F8" w14:textId="77777777" w:rsidR="0033119E" w:rsidRDefault="0033119E" w:rsidP="001A427D">
      <w:pPr>
        <w:pStyle w:val="Style2"/>
      </w:pPr>
      <w:r>
        <w:t xml:space="preserve">Emergency Incident Benchmarks </w:t>
      </w:r>
    </w:p>
    <w:p w14:paraId="61662160" w14:textId="77777777" w:rsidR="0033119E" w:rsidRDefault="0033119E" w:rsidP="0033119E">
      <w:r>
        <w:t xml:space="preserve">In addition to the decision-making processes used to upgrade local emergency incidents to include mutual aid responses, local Incident Commanders, in conjunction with the Fire Defense Board Chief, may be required to determine when emergencies have escalated beyond the capability of local and mutual aid resources. Section II-A of the Oregon Fire Service Mobilization Plan is herein adopted as a method for conducting this evaluation on a Countywide basis. </w:t>
      </w:r>
    </w:p>
    <w:p w14:paraId="261B4A80" w14:textId="77777777" w:rsidR="0033119E" w:rsidRDefault="0033119E" w:rsidP="0033119E">
      <w:r>
        <w:t xml:space="preserve">The following examples may create conditions that are beyond the capability of Polk County resources: </w:t>
      </w:r>
    </w:p>
    <w:p w14:paraId="0005D630" w14:textId="77777777" w:rsidR="0033119E" w:rsidRPr="00BC4B6D" w:rsidRDefault="0033119E" w:rsidP="00BC4B6D">
      <w:pPr>
        <w:pStyle w:val="ListParagraph"/>
      </w:pPr>
      <w:r w:rsidRPr="00BC4B6D">
        <w:t>The emergency has escalated to involve all local fire agency resources, and no additional mutual aid resources are available.</w:t>
      </w:r>
    </w:p>
    <w:p w14:paraId="7AF6A010" w14:textId="77777777" w:rsidR="0033119E" w:rsidRPr="00BC4B6D" w:rsidRDefault="0033119E" w:rsidP="00BC4B6D">
      <w:pPr>
        <w:pStyle w:val="ListParagraph"/>
      </w:pPr>
      <w:r w:rsidRPr="00BC4B6D">
        <w:t>Due to numerous fire emergencies within the County, no available mutual aid resources are available.</w:t>
      </w:r>
    </w:p>
    <w:p w14:paraId="62678198" w14:textId="77777777" w:rsidR="0033119E" w:rsidRPr="00BC4B6D" w:rsidRDefault="0033119E" w:rsidP="00BC4B6D">
      <w:pPr>
        <w:pStyle w:val="ListParagraph"/>
      </w:pPr>
      <w:r w:rsidRPr="00BC4B6D">
        <w:t>The emergency involves areas of the County where no fire protection is provided by either a municipal fire department or a rural fire protection district.</w:t>
      </w:r>
    </w:p>
    <w:p w14:paraId="37E38EB1" w14:textId="77777777" w:rsidR="0033119E" w:rsidRPr="00BC4B6D" w:rsidRDefault="0033119E" w:rsidP="00BC4B6D">
      <w:pPr>
        <w:pStyle w:val="ListParagraph"/>
      </w:pPr>
      <w:r w:rsidRPr="00BC4B6D">
        <w:t>The emergency requires resources with capabilities that are not available with the County mutual aid agreement.</w:t>
      </w:r>
    </w:p>
    <w:p w14:paraId="2FE5FA69" w14:textId="77777777" w:rsidR="0033119E" w:rsidRDefault="0033119E" w:rsidP="00BC4B6D">
      <w:pPr>
        <w:pStyle w:val="ListParagraph"/>
      </w:pPr>
      <w:r w:rsidRPr="00BC4B6D">
        <w:t>The Polk County Fire Defense Board Chief has requested assistance from more than two-thirds of the County fire agencies for an</w:t>
      </w:r>
      <w:r>
        <w:t xml:space="preserve"> emergency. </w:t>
      </w:r>
    </w:p>
    <w:p w14:paraId="24C46D61" w14:textId="77777777" w:rsidR="0033119E" w:rsidRDefault="0033119E" w:rsidP="0033119E">
      <w:r>
        <w:t xml:space="preserve">When conditions at the emergency incident exceed local and mutual aid capabilities, circumstances may preclude State of Oregon assistance. Examples of such circumstances include incidents, such as a region-wide earthquake, whose magnitude may prevent resources from being available from other fire defense districts. </w:t>
      </w:r>
    </w:p>
    <w:p w14:paraId="1EA4F6E9" w14:textId="77777777" w:rsidR="0033119E" w:rsidRDefault="0033119E" w:rsidP="001A427D">
      <w:pPr>
        <w:pStyle w:val="Style2"/>
      </w:pPr>
      <w:r>
        <w:t xml:space="preserve">Training and Equipment Standards </w:t>
      </w:r>
    </w:p>
    <w:p w14:paraId="39A105DD" w14:textId="77777777" w:rsidR="0033119E" w:rsidRPr="001A427D" w:rsidRDefault="0033119E" w:rsidP="001A427D">
      <w:pPr>
        <w:rPr>
          <w:i/>
          <w:iCs/>
        </w:rPr>
      </w:pPr>
      <w:r w:rsidRPr="001A427D">
        <w:rPr>
          <w:i/>
          <w:iCs/>
        </w:rPr>
        <w:t>Training</w:t>
      </w:r>
    </w:p>
    <w:p w14:paraId="716AB21E" w14:textId="77777777" w:rsidR="0033119E" w:rsidRDefault="0033119E" w:rsidP="0033119E">
      <w:r>
        <w:t xml:space="preserve">All fire service personnel who respond to emergency incidents will meet the general standards specified in Oregon Occupational Safety and Health Division Oregon Administrative Rules 437 Div. 2/L </w:t>
      </w:r>
      <w:sdt>
        <w:sdtPr>
          <w:id w:val="-244340179"/>
          <w:citation/>
        </w:sdtPr>
        <w:sdtEndPr/>
        <w:sdtContent>
          <w:r>
            <w:fldChar w:fldCharType="begin"/>
          </w:r>
          <w:r>
            <w:instrText xml:space="preserve"> CITATION Ore172 \l 1033 </w:instrText>
          </w:r>
          <w:r>
            <w:fldChar w:fldCharType="separate"/>
          </w:r>
          <w:r>
            <w:rPr>
              <w:noProof/>
            </w:rPr>
            <w:t>(Oregon Occupational Safety and Health, 2017)</w:t>
          </w:r>
          <w:r>
            <w:fldChar w:fldCharType="end"/>
          </w:r>
        </w:sdtContent>
      </w:sdt>
      <w:r>
        <w:t xml:space="preserve">. This will include training equivalent to Basic Firefighter, Awareness and Operations Level Hazardous Materials, and physical fitness adequate to perform the job. </w:t>
      </w:r>
    </w:p>
    <w:p w14:paraId="25402A00" w14:textId="77777777" w:rsidR="0033119E" w:rsidRDefault="0033119E" w:rsidP="0033119E">
      <w:r>
        <w:t xml:space="preserve">All standards may be met either by direct training set forth in the referenced standards specified in this section or by equivalent training and experience as determined by the local fire chief and/training officer. In either situation, the local fire chief will determine if the individual meets these standards when making them available as part of the County mutual aid agreement. </w:t>
      </w:r>
    </w:p>
    <w:p w14:paraId="29981AA4" w14:textId="77777777" w:rsidR="0033119E" w:rsidRDefault="0033119E" w:rsidP="0033119E">
      <w:r>
        <w:lastRenderedPageBreak/>
        <w:t xml:space="preserve">In addition to the general standards set forth in this section, and based on specific assignments at emergency incidents, fire service personnel must have training that is equivalent to the following standards: </w:t>
      </w:r>
    </w:p>
    <w:p w14:paraId="4B42DAD9" w14:textId="77777777" w:rsidR="0033119E" w:rsidRDefault="0033119E" w:rsidP="00BC4B6D">
      <w:pPr>
        <w:pStyle w:val="ListParagraph"/>
      </w:pPr>
      <w:r>
        <w:t>Firefighters involved in wildland/interface incidents</w:t>
      </w:r>
    </w:p>
    <w:p w14:paraId="5ED2856E" w14:textId="77777777" w:rsidR="0033119E" w:rsidRPr="00BC4B6D" w:rsidRDefault="0033119E" w:rsidP="00130DB1">
      <w:pPr>
        <w:pStyle w:val="ListParagraph"/>
        <w:numPr>
          <w:ilvl w:val="1"/>
          <w:numId w:val="14"/>
        </w:numPr>
      </w:pPr>
      <w:r w:rsidRPr="00BC4B6D">
        <w:t xml:space="preserve">Basic Wildland Firefighter (S-130) </w:t>
      </w:r>
    </w:p>
    <w:p w14:paraId="4D55BB8E" w14:textId="77777777" w:rsidR="0033119E" w:rsidRPr="00BC4B6D" w:rsidRDefault="0033119E" w:rsidP="00130DB1">
      <w:pPr>
        <w:pStyle w:val="ListParagraph"/>
        <w:numPr>
          <w:ilvl w:val="1"/>
          <w:numId w:val="14"/>
        </w:numPr>
      </w:pPr>
      <w:r w:rsidRPr="00BC4B6D">
        <w:t xml:space="preserve">Introduction to Wildland Fire Behavior (S-190), or </w:t>
      </w:r>
    </w:p>
    <w:p w14:paraId="6D091452" w14:textId="77777777" w:rsidR="0033119E" w:rsidRPr="00BC4B6D" w:rsidRDefault="0033119E" w:rsidP="00130DB1">
      <w:pPr>
        <w:pStyle w:val="ListParagraph"/>
        <w:numPr>
          <w:ilvl w:val="1"/>
          <w:numId w:val="14"/>
        </w:numPr>
      </w:pPr>
      <w:r w:rsidRPr="00BC4B6D">
        <w:t xml:space="preserve">Basic Interface Firefighter (SW-195) </w:t>
      </w:r>
    </w:p>
    <w:p w14:paraId="105D708C" w14:textId="77777777" w:rsidR="0033119E" w:rsidRDefault="0033119E" w:rsidP="00BC4B6D">
      <w:pPr>
        <w:pStyle w:val="ListParagraph"/>
      </w:pPr>
      <w:r>
        <w:t xml:space="preserve">Apparatus Operators </w:t>
      </w:r>
    </w:p>
    <w:p w14:paraId="6BB36DEB" w14:textId="77777777" w:rsidR="0033119E" w:rsidRPr="00BC4B6D" w:rsidRDefault="0033119E" w:rsidP="00130DB1">
      <w:pPr>
        <w:pStyle w:val="ListParagraph"/>
        <w:numPr>
          <w:ilvl w:val="1"/>
          <w:numId w:val="14"/>
        </w:numPr>
      </w:pPr>
      <w:r w:rsidRPr="00BC4B6D">
        <w:t xml:space="preserve">Apparatus Driver (Fire Standards and Accreditation Board [FSAB]/ Department of Public Safety Standards and Training [DPSST]) </w:t>
      </w:r>
    </w:p>
    <w:p w14:paraId="5D8CC003" w14:textId="77777777" w:rsidR="0033119E" w:rsidRPr="00BC4B6D" w:rsidRDefault="0033119E" w:rsidP="00130DB1">
      <w:pPr>
        <w:pStyle w:val="ListParagraph"/>
        <w:numPr>
          <w:ilvl w:val="1"/>
          <w:numId w:val="14"/>
        </w:numPr>
      </w:pPr>
      <w:r w:rsidRPr="00BC4B6D">
        <w:t xml:space="preserve">Apparatus Operator 1 (FSAB/DPSST) </w:t>
      </w:r>
    </w:p>
    <w:p w14:paraId="7BAF25CD" w14:textId="77777777" w:rsidR="0033119E" w:rsidRPr="003F5735" w:rsidRDefault="0033119E" w:rsidP="0033119E">
      <w:pPr>
        <w:rPr>
          <w:i/>
          <w:iCs/>
        </w:rPr>
      </w:pPr>
      <w:r w:rsidRPr="003F5735">
        <w:rPr>
          <w:b/>
          <w:bCs/>
          <w:i/>
          <w:iCs/>
        </w:rPr>
        <w:t>NOTE</w:t>
      </w:r>
      <w:r w:rsidRPr="003F5735">
        <w:rPr>
          <w:i/>
          <w:iCs/>
        </w:rPr>
        <w:t xml:space="preserve">: If an emergency involves use of aerial apparatus, the operators must meet the following in addition to the first two standards: </w:t>
      </w:r>
    </w:p>
    <w:p w14:paraId="094A2D33" w14:textId="77777777" w:rsidR="0033119E" w:rsidRDefault="0033119E" w:rsidP="00130DB1">
      <w:pPr>
        <w:pStyle w:val="ListParagraph"/>
        <w:numPr>
          <w:ilvl w:val="1"/>
          <w:numId w:val="14"/>
        </w:numPr>
      </w:pPr>
      <w:r>
        <w:t>Apparatus Operator 2 and 3 (FSAB/DPSST)</w:t>
      </w:r>
    </w:p>
    <w:p w14:paraId="7DB4BD96" w14:textId="77777777" w:rsidR="0033119E" w:rsidRDefault="0033119E" w:rsidP="00BC4B6D">
      <w:pPr>
        <w:pStyle w:val="ListParagraph"/>
      </w:pPr>
      <w:r>
        <w:t xml:space="preserve">Fire Ground Officers </w:t>
      </w:r>
    </w:p>
    <w:p w14:paraId="19DA2F50" w14:textId="77777777" w:rsidR="0033119E" w:rsidRPr="00BC4B6D" w:rsidRDefault="0033119E" w:rsidP="00130DB1">
      <w:pPr>
        <w:pStyle w:val="ListParagraph"/>
        <w:numPr>
          <w:ilvl w:val="1"/>
          <w:numId w:val="14"/>
        </w:numPr>
      </w:pPr>
      <w:r w:rsidRPr="00BC4B6D">
        <w:t xml:space="preserve">Firefighter 1 and 2 (FSAB/DPSST) </w:t>
      </w:r>
    </w:p>
    <w:p w14:paraId="6255C170" w14:textId="77777777" w:rsidR="0033119E" w:rsidRPr="00BC4B6D" w:rsidRDefault="0033119E" w:rsidP="00130DB1">
      <w:pPr>
        <w:pStyle w:val="ListParagraph"/>
        <w:numPr>
          <w:ilvl w:val="1"/>
          <w:numId w:val="14"/>
        </w:numPr>
      </w:pPr>
      <w:r w:rsidRPr="00BC4B6D">
        <w:t xml:space="preserve">Fire Ground Leader 1 (FSAB/DPSST) </w:t>
      </w:r>
    </w:p>
    <w:p w14:paraId="0EEADA6E" w14:textId="77777777" w:rsidR="0033119E" w:rsidRDefault="0033119E" w:rsidP="0033119E">
      <w:r>
        <w:t xml:space="preserve">NOTE: If the officers are involved with a large-scale wildland/interface incident, the following standards must be met in addition to the first two standards. </w:t>
      </w:r>
    </w:p>
    <w:p w14:paraId="62CA6149" w14:textId="77777777" w:rsidR="0033119E" w:rsidRDefault="0033119E" w:rsidP="00130DB1">
      <w:pPr>
        <w:pStyle w:val="ListParagraph"/>
        <w:numPr>
          <w:ilvl w:val="1"/>
          <w:numId w:val="14"/>
        </w:numPr>
      </w:pPr>
      <w:r>
        <w:t xml:space="preserve">Intermediate Wildland Fire Behavior (NIMS S-390) </w:t>
      </w:r>
    </w:p>
    <w:p w14:paraId="0903179F" w14:textId="77777777" w:rsidR="0033119E" w:rsidRDefault="0033119E" w:rsidP="00BC4B6D">
      <w:pPr>
        <w:pStyle w:val="ListParagraph"/>
      </w:pPr>
      <w:r>
        <w:t>Incident Management Staff</w:t>
      </w:r>
    </w:p>
    <w:p w14:paraId="56ADEA07" w14:textId="77777777" w:rsidR="0033119E" w:rsidRPr="00BC4B6D" w:rsidRDefault="0033119E" w:rsidP="00130DB1">
      <w:pPr>
        <w:pStyle w:val="ListParagraph"/>
        <w:numPr>
          <w:ilvl w:val="1"/>
          <w:numId w:val="14"/>
        </w:numPr>
      </w:pPr>
      <w:r w:rsidRPr="00BC4B6D">
        <w:t xml:space="preserve">Fire Ground Leader 2 (FSAB/DPSST) </w:t>
      </w:r>
    </w:p>
    <w:p w14:paraId="68F80261" w14:textId="77777777" w:rsidR="0033119E" w:rsidRPr="00BC4B6D" w:rsidRDefault="0033119E" w:rsidP="00130DB1">
      <w:pPr>
        <w:pStyle w:val="ListParagraph"/>
        <w:numPr>
          <w:ilvl w:val="1"/>
          <w:numId w:val="14"/>
        </w:numPr>
      </w:pPr>
      <w:r w:rsidRPr="00BC4B6D">
        <w:t xml:space="preserve">Basic ICS (NIMS I-220) </w:t>
      </w:r>
    </w:p>
    <w:p w14:paraId="0B99E3E2" w14:textId="5D91E9C5" w:rsidR="0033119E" w:rsidRDefault="0033119E" w:rsidP="00130DB1">
      <w:pPr>
        <w:pStyle w:val="ListParagraph"/>
        <w:numPr>
          <w:ilvl w:val="1"/>
          <w:numId w:val="14"/>
        </w:numPr>
      </w:pPr>
      <w:r w:rsidRPr="00BC4B6D">
        <w:t xml:space="preserve">Liaison Officer (NIMS I-402) </w:t>
      </w:r>
    </w:p>
    <w:p w14:paraId="29C80BE0" w14:textId="77777777" w:rsidR="0033119E" w:rsidRPr="002D2EFB" w:rsidRDefault="0033119E" w:rsidP="0033119E">
      <w:pPr>
        <w:rPr>
          <w:i/>
          <w:iCs/>
        </w:rPr>
      </w:pPr>
      <w:r w:rsidRPr="002D2EFB">
        <w:rPr>
          <w:b/>
          <w:bCs/>
          <w:i/>
          <w:iCs/>
        </w:rPr>
        <w:t>NOTE</w:t>
      </w:r>
      <w:r w:rsidRPr="002D2EFB">
        <w:rPr>
          <w:i/>
          <w:iCs/>
        </w:rPr>
        <w:t xml:space="preserve">: If incident management staff are assigned to overhead positions on large-scale emergencies, they must meet the standards(s) that apply to their position of responsibility. </w:t>
      </w:r>
    </w:p>
    <w:p w14:paraId="7A7C61BE" w14:textId="77777777" w:rsidR="0033119E" w:rsidRPr="00BC4B6D" w:rsidRDefault="0033119E" w:rsidP="00130DB1">
      <w:pPr>
        <w:pStyle w:val="ListParagraph"/>
        <w:numPr>
          <w:ilvl w:val="1"/>
          <w:numId w:val="14"/>
        </w:numPr>
      </w:pPr>
      <w:r w:rsidRPr="00BC4B6D">
        <w:t xml:space="preserve">Strike Team Leader, Engine (NIMS I-334) </w:t>
      </w:r>
    </w:p>
    <w:p w14:paraId="10BEC045" w14:textId="77777777" w:rsidR="0033119E" w:rsidRPr="00BC4B6D" w:rsidRDefault="0033119E" w:rsidP="00130DB1">
      <w:pPr>
        <w:pStyle w:val="ListParagraph"/>
        <w:numPr>
          <w:ilvl w:val="1"/>
          <w:numId w:val="14"/>
        </w:numPr>
      </w:pPr>
      <w:r w:rsidRPr="00BC4B6D">
        <w:t xml:space="preserve">Division/Group Supervisor (NIMS I-339) </w:t>
      </w:r>
    </w:p>
    <w:p w14:paraId="00E2CF7E" w14:textId="77777777" w:rsidR="0033119E" w:rsidRPr="00BC4B6D" w:rsidRDefault="0033119E" w:rsidP="00130DB1">
      <w:pPr>
        <w:pStyle w:val="ListParagraph"/>
        <w:numPr>
          <w:ilvl w:val="1"/>
          <w:numId w:val="14"/>
        </w:numPr>
      </w:pPr>
      <w:r w:rsidRPr="00BC4B6D">
        <w:t xml:space="preserve">Operations Section Chief (NIMS I-430) </w:t>
      </w:r>
    </w:p>
    <w:p w14:paraId="183EBFA3" w14:textId="77777777" w:rsidR="0033119E" w:rsidRPr="00BC4B6D" w:rsidRDefault="0033119E" w:rsidP="00130DB1">
      <w:pPr>
        <w:pStyle w:val="ListParagraph"/>
        <w:numPr>
          <w:ilvl w:val="1"/>
          <w:numId w:val="14"/>
        </w:numPr>
      </w:pPr>
      <w:r w:rsidRPr="00BC4B6D">
        <w:t xml:space="preserve">Planning Section Chief (NIMS I-440) </w:t>
      </w:r>
    </w:p>
    <w:p w14:paraId="3A4A7FCC" w14:textId="77777777" w:rsidR="0033119E" w:rsidRPr="00BC4B6D" w:rsidRDefault="0033119E" w:rsidP="00130DB1">
      <w:pPr>
        <w:pStyle w:val="ListParagraph"/>
        <w:numPr>
          <w:ilvl w:val="1"/>
          <w:numId w:val="14"/>
        </w:numPr>
      </w:pPr>
      <w:r w:rsidRPr="00BC4B6D">
        <w:t xml:space="preserve">Logistics Section Chief (NIMS I-450) </w:t>
      </w:r>
    </w:p>
    <w:p w14:paraId="57158133" w14:textId="77777777" w:rsidR="0033119E" w:rsidRPr="00BC4B6D" w:rsidRDefault="0033119E" w:rsidP="00130DB1">
      <w:pPr>
        <w:pStyle w:val="ListParagraph"/>
        <w:numPr>
          <w:ilvl w:val="1"/>
          <w:numId w:val="14"/>
        </w:numPr>
      </w:pPr>
      <w:r w:rsidRPr="00BC4B6D">
        <w:t xml:space="preserve">Finance Section Chief (NIMS I-460) </w:t>
      </w:r>
    </w:p>
    <w:p w14:paraId="6F0A59A4" w14:textId="77777777" w:rsidR="0033119E" w:rsidRDefault="0033119E" w:rsidP="001A427D">
      <w:pPr>
        <w:pStyle w:val="Style2"/>
      </w:pPr>
      <w:r>
        <w:t>Clothing and Apparatus Standards</w:t>
      </w:r>
    </w:p>
    <w:p w14:paraId="7B1DD9CB" w14:textId="77777777" w:rsidR="0033119E" w:rsidRPr="00BC4B6D" w:rsidRDefault="0033119E" w:rsidP="00BC4B6D">
      <w:pPr>
        <w:pStyle w:val="ListParagraph"/>
      </w:pPr>
      <w:r w:rsidRPr="00BC4B6D">
        <w:t xml:space="preserve">The apparatus standards as specified in the Oregon Fire Service/Mobilization Plan; section I-H are herein adopted as part of this plan. </w:t>
      </w:r>
    </w:p>
    <w:p w14:paraId="43392C45" w14:textId="77777777" w:rsidR="0033119E" w:rsidRPr="00BC4B6D" w:rsidRDefault="0033119E" w:rsidP="00BC4B6D">
      <w:pPr>
        <w:pStyle w:val="ListParagraph"/>
      </w:pPr>
      <w:r w:rsidRPr="00BC4B6D">
        <w:t xml:space="preserve">The clothing standards as specified in the Oregon Fire Service/Mobilization Plan; section I-H are herein adopted as part of this plan. </w:t>
      </w:r>
    </w:p>
    <w:p w14:paraId="03641FB9" w14:textId="77777777" w:rsidR="0033119E" w:rsidRDefault="0033119E" w:rsidP="001A427D">
      <w:pPr>
        <w:pStyle w:val="Subtitle"/>
      </w:pPr>
      <w:bookmarkStart w:id="878" w:name="_Toc86747974"/>
      <w:bookmarkStart w:id="879" w:name="_Toc90274283"/>
      <w:r>
        <w:t>Logistical Functions</w:t>
      </w:r>
      <w:bookmarkEnd w:id="878"/>
      <w:bookmarkEnd w:id="879"/>
      <w:r>
        <w:t xml:space="preserve"> </w:t>
      </w:r>
    </w:p>
    <w:p w14:paraId="3321A8B7" w14:textId="77777777" w:rsidR="0033119E" w:rsidRDefault="0033119E" w:rsidP="0033119E">
      <w:r>
        <w:t>Identifying, obtaining, and coordinating support and services resources for the use of the County fire service in responding to various levels of emergencies will be the responsibility of the on-scene Incident Commander. The duty may be delegated as appropriate within the ICS, or it may be assumed by a higher level of command such as the Fire Defense Board Chief.</w:t>
      </w:r>
    </w:p>
    <w:p w14:paraId="2D524A46" w14:textId="77777777" w:rsidR="0033119E" w:rsidRDefault="0033119E" w:rsidP="0033119E">
      <w:r>
        <w:lastRenderedPageBreak/>
        <w:t xml:space="preserve">Typically, for most incidents, logistics will involve no more than the on-duty personnel, apparatus, and communications capability of the responding department. Larger scale incidents will require the ability to provide additional support and services. </w:t>
      </w:r>
    </w:p>
    <w:p w14:paraId="48F83872" w14:textId="77777777" w:rsidR="0033119E" w:rsidRDefault="0033119E" w:rsidP="001A427D">
      <w:pPr>
        <w:pStyle w:val="Style2"/>
      </w:pPr>
      <w:r>
        <w:t xml:space="preserve">Support </w:t>
      </w:r>
    </w:p>
    <w:p w14:paraId="759A3F28" w14:textId="77777777" w:rsidR="0033119E" w:rsidRDefault="0033119E" w:rsidP="0033119E">
      <w:r>
        <w:t xml:space="preserve">Support for the fire service can be divided into two areas: direct and indirect. </w:t>
      </w:r>
    </w:p>
    <w:p w14:paraId="3975E841" w14:textId="77777777" w:rsidR="0033119E" w:rsidRDefault="0033119E" w:rsidP="00BC4B6D">
      <w:pPr>
        <w:pStyle w:val="ListParagraph"/>
      </w:pPr>
      <w:r>
        <w:t xml:space="preserve">Direct support includes firefighting personnel, apparatus, and related equipment. Direct support is usually provided by the responding department and then supplemented through mutual aid agreements or the State Mobilization Plan, as necessary. </w:t>
      </w:r>
    </w:p>
    <w:p w14:paraId="7B5BCFDD" w14:textId="77777777" w:rsidR="0033119E" w:rsidRPr="00BC4B6D" w:rsidRDefault="0033119E" w:rsidP="00130DB1">
      <w:pPr>
        <w:pStyle w:val="ListParagraph"/>
        <w:numPr>
          <w:ilvl w:val="1"/>
          <w:numId w:val="14"/>
        </w:numPr>
      </w:pPr>
      <w:r w:rsidRPr="00BC4B6D">
        <w:t xml:space="preserve">Refer to the Polk County Confidential Resource Manual for a list of resources in Polk County. </w:t>
      </w:r>
    </w:p>
    <w:p w14:paraId="0C4251B7" w14:textId="77777777" w:rsidR="0033119E" w:rsidRPr="00BC4B6D" w:rsidRDefault="0033119E" w:rsidP="00130DB1">
      <w:pPr>
        <w:pStyle w:val="ListParagraph"/>
        <w:numPr>
          <w:ilvl w:val="1"/>
          <w:numId w:val="14"/>
        </w:numPr>
      </w:pPr>
      <w:r w:rsidRPr="00BC4B6D">
        <w:t xml:space="preserve">Refer to the Polk County Fire Protection Mutual Aid Agreement for general direction on available mutual aid. </w:t>
      </w:r>
    </w:p>
    <w:p w14:paraId="674599D8" w14:textId="77777777" w:rsidR="0033119E" w:rsidRPr="00BC4B6D" w:rsidRDefault="0033119E" w:rsidP="00130DB1">
      <w:pPr>
        <w:pStyle w:val="ListParagraph"/>
        <w:numPr>
          <w:ilvl w:val="1"/>
          <w:numId w:val="14"/>
        </w:numPr>
      </w:pPr>
      <w:r w:rsidRPr="00BC4B6D">
        <w:t xml:space="preserve">The State Mobilization Plan shall serve as the guide in obtaining direct support for incidents beyond the scopes of mutual aid. </w:t>
      </w:r>
    </w:p>
    <w:p w14:paraId="0F5188FC" w14:textId="77777777" w:rsidR="00BC4B6D" w:rsidRDefault="0033119E" w:rsidP="00BC4B6D">
      <w:pPr>
        <w:pStyle w:val="ListParagraph"/>
      </w:pPr>
      <w:r>
        <w:t xml:space="preserve">Indirect support includes such things as traffic control, providing food and shelter for survivors and/or firefighters, and evacuation. For local incidents, where outside assistance is not required, the department’s own resources would normally meet its support needs. However, some instances may involve the need for specialized, indirect support that could be met by using local resources. For example, within the local government jurisdiction where the incident is occurring, assistance may be requested from the County’s Public Works Department, if in an unincorporated area, or from a City Public Works Department, if within city limits. Indirect support is often obtained from local law enforcement agencies for incident traffic control. </w:t>
      </w:r>
    </w:p>
    <w:p w14:paraId="4F9B3F6E" w14:textId="124229FD" w:rsidR="0033119E" w:rsidRDefault="0033119E" w:rsidP="00BC4B6D">
      <w:pPr>
        <w:pStyle w:val="ListParagraph"/>
        <w:numPr>
          <w:ilvl w:val="0"/>
          <w:numId w:val="0"/>
        </w:numPr>
        <w:ind w:left="288"/>
      </w:pPr>
      <w:r>
        <w:t xml:space="preserve">In larger-scale incidents where mutual aid is involved, or in a major event such as an earthquake that affects the entire County, it may be more appropriate, if not necessary, to request indirect support through the local city’s emergency management coordinator or the County’s Emergency Management Director. The County’s EOC would normally begin operation after a major earthquake. However, it is not necessary for the EOC to be in operation to obtain assistance in locating additional indirect support through County EMD </w:t>
      </w:r>
    </w:p>
    <w:p w14:paraId="11DD4757" w14:textId="77777777" w:rsidR="0033119E" w:rsidRDefault="0033119E" w:rsidP="00130DB1">
      <w:pPr>
        <w:pStyle w:val="ListParagraph"/>
        <w:numPr>
          <w:ilvl w:val="1"/>
          <w:numId w:val="14"/>
        </w:numPr>
      </w:pPr>
      <w:r>
        <w:t xml:space="preserve">Resource lists such as those contained in local fire departments’ hazardous materials response plans, State Forestry fire plans, or the Polk County Resource Manual, which lists available local resources, should be obtained, kept current and made available to Incident Commanders. County EMD personnel should be viewed as a resource also and used as appropriate. </w:t>
      </w:r>
    </w:p>
    <w:p w14:paraId="7106890D" w14:textId="77777777" w:rsidR="0033119E" w:rsidRDefault="0033119E" w:rsidP="001A427D">
      <w:pPr>
        <w:pStyle w:val="Style2"/>
      </w:pPr>
      <w:r>
        <w:t xml:space="preserve">Communications </w:t>
      </w:r>
    </w:p>
    <w:p w14:paraId="22C4BD9F" w14:textId="77777777" w:rsidR="0033119E" w:rsidRDefault="0033119E" w:rsidP="0033119E">
      <w:r>
        <w:t xml:space="preserve">As required by the Oregon Fire Service Mobilization Plan, the Polk County Fire Defense Board shall provide an emergency communications network within the County. This requirement can be met with local equipment. Outlined below is the emergency communications network for the Polk Fire Defense District. </w:t>
      </w:r>
    </w:p>
    <w:p w14:paraId="70AB4703" w14:textId="77777777" w:rsidR="0033119E" w:rsidRPr="00BC4B6D" w:rsidRDefault="0033119E" w:rsidP="00BC4B6D">
      <w:pPr>
        <w:pStyle w:val="ListParagraph"/>
      </w:pPr>
      <w:r w:rsidRPr="00BC4B6D">
        <w:t>Primary Frequencies: See County Resource Guide</w:t>
      </w:r>
    </w:p>
    <w:p w14:paraId="75D03E84" w14:textId="77777777" w:rsidR="0033119E" w:rsidRPr="00BC4B6D" w:rsidRDefault="0033119E" w:rsidP="00BC4B6D">
      <w:pPr>
        <w:pStyle w:val="ListParagraph"/>
      </w:pPr>
      <w:r w:rsidRPr="00BC4B6D">
        <w:t xml:space="preserve">Secondary Frequencies: State Fire Net:154.280. This frequency is a State-wide frequency used by the State Fire Marshal in the event of conflagrations or disasters. It may also be used between Dispatch Centers or Fire Departments/Districts. </w:t>
      </w:r>
    </w:p>
    <w:p w14:paraId="50FB34AE" w14:textId="77777777" w:rsidR="0033119E" w:rsidRPr="00BC4B6D" w:rsidRDefault="0033119E" w:rsidP="00BC4B6D">
      <w:pPr>
        <w:pStyle w:val="ListParagraph"/>
      </w:pPr>
      <w:r w:rsidRPr="00BC4B6D">
        <w:t xml:space="preserve">Cellular Phone: Cellular phone service is available in most areas of the County. </w:t>
      </w:r>
    </w:p>
    <w:p w14:paraId="5020D240" w14:textId="77777777" w:rsidR="0033119E" w:rsidRPr="00BC4B6D" w:rsidRDefault="0033119E" w:rsidP="00BC4B6D">
      <w:pPr>
        <w:pStyle w:val="ListParagraph"/>
      </w:pPr>
      <w:r w:rsidRPr="00BC4B6D">
        <w:t xml:space="preserve">Station Numbering: Dept Base PSAP Frq Polk Fire Buena Vista 40 WVCC 154.235 Polk Fire Suver 50 WVCC 154.235 Polk Fire Monmouth 60 WVCC 154.235 Polk Fire Pedee 70 WVCC 154.235 Polk Fire Airlie 80 WVCC 154.235 Polk Fire Central 90 WVCC 154.235 Dallas 100 WVCC 154.235 Falls City 120 WVCC 154.235 SW Polk Fire Salem 110 WVCC 154.235 SW Polk Fire Rickreall 130 WVCC 154.235 </w:t>
      </w:r>
      <w:r w:rsidRPr="00BC4B6D">
        <w:lastRenderedPageBreak/>
        <w:t xml:space="preserve">Spring Valley WVCC 153.770 Sheridan Fire YCOMM West Valley YCOMM 155.160 Salem 100 WVCC 800Mgz </w:t>
      </w:r>
    </w:p>
    <w:p w14:paraId="162EAF54" w14:textId="77777777" w:rsidR="0033119E" w:rsidRDefault="0033119E" w:rsidP="001A427D">
      <w:pPr>
        <w:pStyle w:val="Subtitle"/>
      </w:pPr>
      <w:bookmarkStart w:id="880" w:name="_Toc86747975"/>
      <w:bookmarkStart w:id="881" w:name="_Toc90274284"/>
      <w:r>
        <w:t>Financial Functions</w:t>
      </w:r>
      <w:bookmarkEnd w:id="880"/>
      <w:bookmarkEnd w:id="881"/>
      <w:r>
        <w:t xml:space="preserve"> </w:t>
      </w:r>
    </w:p>
    <w:p w14:paraId="1808E756" w14:textId="77777777" w:rsidR="0033119E" w:rsidRPr="00BC4B6D" w:rsidRDefault="0033119E" w:rsidP="00BC4B6D">
      <w:pPr>
        <w:pStyle w:val="ListParagraph"/>
      </w:pPr>
      <w:r w:rsidRPr="00BC4B6D">
        <w:t xml:space="preserve">Financial support for response to day-to-day emergency incidents is the responsibility of the local fire district and is covered by the annual budget process. Costs associated with County mutual aid are also the responsibility of the individual responding agencies. Normally, there are no special cost accounting requirements for these types of responses. </w:t>
      </w:r>
    </w:p>
    <w:p w14:paraId="289F7C1A" w14:textId="77777777" w:rsidR="0033119E" w:rsidRPr="00BC4B6D" w:rsidRDefault="0033119E" w:rsidP="00BC4B6D">
      <w:pPr>
        <w:pStyle w:val="ListParagraph"/>
      </w:pPr>
      <w:r w:rsidRPr="00BC4B6D">
        <w:t xml:space="preserve">Financial assistance for responses to requests for aid under the State Mobilization Plan is usually provided through the State Fire Marshal’s Office. Specific guidelines set forth the requirements to obtain payment for services in certain emergency response situations and need to be followed to ensure payment. </w:t>
      </w:r>
    </w:p>
    <w:p w14:paraId="0968AB38" w14:textId="77777777" w:rsidR="0033119E" w:rsidRPr="00BC4B6D" w:rsidRDefault="0033119E" w:rsidP="00BC4B6D">
      <w:pPr>
        <w:pStyle w:val="ListParagraph"/>
      </w:pPr>
      <w:r w:rsidRPr="00BC4B6D">
        <w:t xml:space="preserve">In major emergencies/disasters when there is a Presidential Declaration of Disaster, costs associated with responding to life-threatening situations are usually partially reimbursable under a Federal Emergency Management Agency (FEMA) grant program. The grant program will usually provide reimbursement, depending on the severity of the situation. It is necessary to carefully document personnel and equipment time/cost in responding during such an emergency so that cost recovery can be accomplished after the disaster. A Finance Section should be established as a part of the ICS for larger-scale events to ensure proper cost accounting. </w:t>
      </w:r>
    </w:p>
    <w:p w14:paraId="0F7D388C" w14:textId="77777777" w:rsidR="0033119E" w:rsidRDefault="0033119E" w:rsidP="00130DB1">
      <w:pPr>
        <w:pStyle w:val="ListParagraph"/>
        <w:numPr>
          <w:ilvl w:val="1"/>
          <w:numId w:val="14"/>
        </w:numPr>
      </w:pPr>
      <w:r>
        <w:t xml:space="preserve">In the event of a large-scale earthquake, for example, it would be necessary to perform the cost accounting for response and then to work closely with the County EMD staff to obtain reimbursement through FEMA’s grant program. </w:t>
      </w:r>
    </w:p>
    <w:p w14:paraId="51EF04FC" w14:textId="77777777" w:rsidR="0033119E" w:rsidRDefault="0033119E" w:rsidP="001A427D">
      <w:pPr>
        <w:pStyle w:val="Subtitle"/>
      </w:pPr>
      <w:bookmarkStart w:id="882" w:name="_Toc86747976"/>
      <w:bookmarkStart w:id="883" w:name="_Toc90274285"/>
      <w:r>
        <w:t>Plan Development and Maintenance</w:t>
      </w:r>
      <w:bookmarkEnd w:id="882"/>
      <w:bookmarkEnd w:id="883"/>
      <w:r>
        <w:t xml:space="preserve"> </w:t>
      </w:r>
    </w:p>
    <w:p w14:paraId="599F253E" w14:textId="77777777" w:rsidR="0033119E" w:rsidRDefault="0033119E" w:rsidP="0033119E">
      <w:r>
        <w:t xml:space="preserve">This plan will be reviewed every three years, or at any time deemed necessary within that period, by the Fire Defense Board Chief, in cooperation with County EMD. Recommendations for changes to the plan should meet state and local standards prior to submission to the Polk Fire Defense Board for approval. </w:t>
      </w:r>
    </w:p>
    <w:p w14:paraId="4964925D" w14:textId="77777777" w:rsidR="0033119E" w:rsidRDefault="0033119E" w:rsidP="001A427D">
      <w:pPr>
        <w:pStyle w:val="Subtitle"/>
      </w:pPr>
      <w:bookmarkStart w:id="884" w:name="_Toc86747977"/>
      <w:bookmarkStart w:id="885" w:name="_Toc90274286"/>
      <w:r>
        <w:t>Appendices</w:t>
      </w:r>
      <w:bookmarkEnd w:id="884"/>
      <w:bookmarkEnd w:id="885"/>
      <w:r>
        <w:t xml:space="preserve"> </w:t>
      </w:r>
    </w:p>
    <w:p w14:paraId="324FE7A2" w14:textId="77777777" w:rsidR="0033119E" w:rsidRDefault="0033119E" w:rsidP="0033119E">
      <w:r>
        <w:t>Fire and EMS Resource information is contained in the Polk County Confidential Resource Manual.</w:t>
      </w:r>
    </w:p>
    <w:p w14:paraId="3E75F044" w14:textId="77777777" w:rsidR="0033119E" w:rsidRDefault="0033119E" w:rsidP="0033119E">
      <w:pPr>
        <w:sectPr w:rsidR="0033119E" w:rsidSect="006845AC">
          <w:headerReference w:type="default" r:id="rId128"/>
          <w:pgSz w:w="12240" w:h="15840" w:code="1"/>
          <w:pgMar w:top="1440" w:right="1440" w:bottom="1440" w:left="1440" w:header="720" w:footer="720" w:gutter="0"/>
          <w:pgNumType w:chapStyle="9"/>
          <w:cols w:space="720"/>
          <w:docGrid w:linePitch="360"/>
        </w:sectPr>
      </w:pPr>
    </w:p>
    <w:bookmarkStart w:id="886" w:name="_Toc86747978" w:displacedByCustomXml="next"/>
    <w:bookmarkStart w:id="887" w:name="_Toc90274287" w:displacedByCustomXml="next"/>
    <w:sdt>
      <w:sdtPr>
        <w:rPr>
          <w:rFonts w:asciiTheme="minorHAnsi" w:hAnsiTheme="minorHAnsi" w:cs="Times New Roman"/>
          <w:bCs w:val="0"/>
          <w:color w:val="auto"/>
          <w:kern w:val="0"/>
          <w:sz w:val="22"/>
          <w:szCs w:val="24"/>
        </w:rPr>
        <w:id w:val="-1666784157"/>
        <w:docPartObj>
          <w:docPartGallery w:val="Bibliographies"/>
          <w:docPartUnique/>
        </w:docPartObj>
      </w:sdtPr>
      <w:sdtEndPr/>
      <w:sdtContent>
        <w:p w14:paraId="4D8F464E" w14:textId="77777777" w:rsidR="0033119E" w:rsidRDefault="0033119E" w:rsidP="0033119E">
          <w:pPr>
            <w:pStyle w:val="Heading1"/>
            <w:numPr>
              <w:ilvl w:val="0"/>
              <w:numId w:val="0"/>
            </w:numPr>
            <w:ind w:left="432" w:hanging="432"/>
          </w:pPr>
          <w:r>
            <w:t>Appendix E: References</w:t>
          </w:r>
          <w:bookmarkEnd w:id="887"/>
          <w:bookmarkEnd w:id="886"/>
        </w:p>
        <w:sdt>
          <w:sdtPr>
            <w:id w:val="556217858"/>
            <w:bibliography/>
          </w:sdtPr>
          <w:sdtEndPr/>
          <w:sdtContent>
            <w:p w14:paraId="0C8903DE" w14:textId="77777777" w:rsidR="0033119E" w:rsidRDefault="0033119E" w:rsidP="0033119E">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(2016). </w:t>
              </w:r>
              <w:r>
                <w:rPr>
                  <w:i/>
                  <w:iCs/>
                  <w:noProof/>
                </w:rPr>
                <w:t>Emergency support function #4 - Firefighting annex.</w:t>
              </w:r>
              <w:r>
                <w:rPr>
                  <w:noProof/>
                </w:rPr>
                <w:t xml:space="preserve"> Retrieved from https://www.fema.gov/sites/default/files/2020-07/fema_ESF_4_Firefighting.pdf</w:t>
              </w:r>
            </w:p>
            <w:p w14:paraId="7F6613D7" w14:textId="77777777" w:rsidR="0033119E" w:rsidRDefault="0033119E" w:rsidP="0033119E">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0A142827" w14:textId="77777777" w:rsidR="0033119E" w:rsidRDefault="0033119E" w:rsidP="0033119E">
              <w:pPr>
                <w:pStyle w:val="Bibliography"/>
                <w:ind w:left="720" w:hanging="720"/>
                <w:rPr>
                  <w:noProof/>
                </w:rPr>
              </w:pPr>
              <w:r>
                <w:rPr>
                  <w:noProof/>
                </w:rPr>
                <w:t xml:space="preserve">Office of State Fire Marshal. (2019). </w:t>
              </w:r>
              <w:r>
                <w:rPr>
                  <w:i/>
                  <w:iCs/>
                  <w:noProof/>
                </w:rPr>
                <w:t>Oregon fire service mobilization plan.</w:t>
              </w:r>
              <w:r>
                <w:rPr>
                  <w:noProof/>
                </w:rPr>
                <w:t xml:space="preserve"> Retrieved from https://www.oregon.gov/osp/Docs/Fire-Service-Mobilization-Plan.pdf</w:t>
              </w:r>
            </w:p>
            <w:p w14:paraId="42551C30" w14:textId="77777777" w:rsidR="0033119E" w:rsidRDefault="0033119E" w:rsidP="0033119E">
              <w:pPr>
                <w:pStyle w:val="Bibliography"/>
                <w:ind w:left="720" w:hanging="720"/>
                <w:rPr>
                  <w:noProof/>
                </w:rPr>
              </w:pPr>
              <w:r>
                <w:rPr>
                  <w:noProof/>
                </w:rPr>
                <w:t xml:space="preserve">Oregon Occupational Safety and Health. (2017). </w:t>
              </w:r>
              <w:r>
                <w:rPr>
                  <w:i/>
                  <w:iCs/>
                  <w:noProof/>
                </w:rPr>
                <w:t>Oregon administrative rules - Chapter 437.</w:t>
              </w:r>
              <w:r>
                <w:rPr>
                  <w:noProof/>
                </w:rPr>
                <w:t xml:space="preserve"> Retrieved from https://osha.oregon.gov/OSHARules/div2/div2L.pdf</w:t>
              </w:r>
            </w:p>
            <w:p w14:paraId="562723DE" w14:textId="77777777" w:rsidR="0033119E" w:rsidRDefault="0033119E" w:rsidP="0033119E">
              <w:pPr>
                <w:pStyle w:val="Bibliography"/>
                <w:ind w:left="720" w:hanging="720"/>
                <w:rPr>
                  <w:noProof/>
                </w:rPr>
              </w:pPr>
              <w:r>
                <w:rPr>
                  <w:noProof/>
                </w:rPr>
                <w:t xml:space="preserve">Oregon Office of Emergency Management. (2015). </w:t>
              </w:r>
              <w:r>
                <w:rPr>
                  <w:i/>
                  <w:iCs/>
                  <w:noProof/>
                </w:rPr>
                <w:t>ESF 4 - Firefighting.</w:t>
              </w:r>
              <w:r>
                <w:rPr>
                  <w:noProof/>
                </w:rPr>
                <w:t xml:space="preserve"> Retrieved from https://www.oregon.gov/oem/Documents/2015_OR_EOP_ESF_04_firefighting.pdf</w:t>
              </w:r>
            </w:p>
            <w:p w14:paraId="3697F1F6" w14:textId="77777777" w:rsidR="0033119E" w:rsidRDefault="0033119E" w:rsidP="0033119E">
              <w:pPr>
                <w:pStyle w:val="Bibliography"/>
                <w:ind w:left="720" w:hanging="720"/>
                <w:rPr>
                  <w:noProof/>
                </w:rPr>
              </w:pPr>
              <w:r>
                <w:rPr>
                  <w:noProof/>
                </w:rPr>
                <w:t xml:space="preserve">Oregon State Legislature. (2019). </w:t>
              </w:r>
              <w:r>
                <w:rPr>
                  <w:i/>
                  <w:iCs/>
                  <w:noProof/>
                </w:rPr>
                <w:t>Title 38: Protection from fire, chapter 476 - State fire marshal; protection from fire generally.</w:t>
              </w:r>
              <w:r>
                <w:rPr>
                  <w:noProof/>
                </w:rPr>
                <w:t xml:space="preserve"> Retrieved from https://www.oregonlegislature.gov/bills_laws/ors/ors476.html</w:t>
              </w:r>
            </w:p>
            <w:p w14:paraId="7E2A3CEF" w14:textId="77777777" w:rsidR="0033119E" w:rsidRDefault="0033119E" w:rsidP="0033119E">
              <w:pPr>
                <w:pStyle w:val="Bibliography"/>
                <w:ind w:left="720" w:hanging="720"/>
                <w:rPr>
                  <w:noProof/>
                </w:rPr>
              </w:pPr>
              <w:r>
                <w:rPr>
                  <w:noProof/>
                </w:rPr>
                <w:t xml:space="preserve">Pipeline and Hazardous Materials Safety Administration. (2020). </w:t>
              </w:r>
              <w:r>
                <w:rPr>
                  <w:i/>
                  <w:iCs/>
                  <w:noProof/>
                </w:rPr>
                <w:t>2020 Emergency Response Guidebook.</w:t>
              </w:r>
              <w:r>
                <w:rPr>
                  <w:noProof/>
                </w:rPr>
                <w:t xml:space="preserve"> Retrieved from United States Department of Transportation: https://www.phmsa.dot.gov/sites/phmsa.dot.gov/files/2021-01/ERG2020-WEB.pdf</w:t>
              </w:r>
            </w:p>
            <w:p w14:paraId="3570A379" w14:textId="77777777" w:rsidR="0033119E" w:rsidRPr="00535135" w:rsidRDefault="0033119E" w:rsidP="0033119E">
              <w:r>
                <w:rPr>
                  <w:b/>
                  <w:bCs/>
                  <w:noProof/>
                </w:rPr>
                <w:fldChar w:fldCharType="end"/>
              </w:r>
            </w:p>
          </w:sdtContent>
        </w:sdt>
      </w:sdtContent>
    </w:sdt>
    <w:p w14:paraId="50C55185" w14:textId="77777777" w:rsidR="0033119E" w:rsidRDefault="0033119E" w:rsidP="00D2274A">
      <w:pPr>
        <w:sectPr w:rsidR="0033119E" w:rsidSect="00A1165F">
          <w:headerReference w:type="default" r:id="rId129"/>
          <w:pgSz w:w="12240" w:h="15840" w:code="1"/>
          <w:pgMar w:top="1440" w:right="1440" w:bottom="1440" w:left="1440" w:header="720" w:footer="720" w:gutter="0"/>
          <w:cols w:space="720"/>
          <w:docGrid w:linePitch="360"/>
        </w:sectPr>
      </w:pPr>
    </w:p>
    <w:p w14:paraId="5CCDA56C" w14:textId="77777777" w:rsidR="00900000" w:rsidRDefault="00900000" w:rsidP="00D2274A"/>
    <w:p w14:paraId="5485CF25" w14:textId="77777777" w:rsidR="00036B96" w:rsidRPr="00CD1CAA" w:rsidRDefault="00036B96" w:rsidP="00036B96">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2C68A612" w14:textId="77777777" w:rsidR="00036B96" w:rsidRPr="00CD1CAA" w:rsidRDefault="00036B96" w:rsidP="00036B96">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45B7BC08" w14:textId="77777777" w:rsidR="00036B96" w:rsidRPr="00D61CDF" w:rsidRDefault="00036B96" w:rsidP="00036B96">
      <w:pPr>
        <w:jc w:val="center"/>
      </w:pPr>
      <w:r>
        <w:rPr>
          <w:noProof/>
        </w:rPr>
        <w:drawing>
          <wp:anchor distT="0" distB="0" distL="114300" distR="114300" simplePos="0" relativeHeight="251658258" behindDoc="0" locked="0" layoutInCell="1" allowOverlap="1" wp14:anchorId="4A4B1F90" wp14:editId="3F06C1F0">
            <wp:simplePos x="0" y="0"/>
            <wp:positionH relativeFrom="column">
              <wp:posOffset>2133600</wp:posOffset>
            </wp:positionH>
            <wp:positionV relativeFrom="paragraph">
              <wp:posOffset>198755</wp:posOffset>
            </wp:positionV>
            <wp:extent cx="1676400" cy="1066800"/>
            <wp:effectExtent l="0" t="0" r="0" b="0"/>
            <wp:wrapSquare wrapText="bothSides"/>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34B5614A" w14:textId="77777777" w:rsidR="00036B96" w:rsidRDefault="00036B96" w:rsidP="00036B96">
      <w:pPr>
        <w:pStyle w:val="ChapterTitles"/>
        <w:spacing w:before="840" w:after="0"/>
        <w:ind w:left="2160" w:hanging="2160"/>
      </w:pPr>
    </w:p>
    <w:p w14:paraId="2D621A51" w14:textId="77777777" w:rsidR="00036B96" w:rsidRDefault="00036B96" w:rsidP="00036B96">
      <w:pPr>
        <w:jc w:val="center"/>
      </w:pPr>
      <w:r>
        <w:rPr>
          <w:rFonts w:cstheme="minorHAnsi"/>
          <w:b/>
          <w:bCs/>
          <w:noProof/>
        </w:rPr>
        <w:drawing>
          <wp:anchor distT="0" distB="0" distL="114300" distR="114300" simplePos="0" relativeHeight="251658259" behindDoc="0" locked="0" layoutInCell="1" allowOverlap="1" wp14:anchorId="014AD9E0" wp14:editId="2F951701">
            <wp:simplePos x="0" y="0"/>
            <wp:positionH relativeFrom="column">
              <wp:posOffset>180975</wp:posOffset>
            </wp:positionH>
            <wp:positionV relativeFrom="paragraph">
              <wp:posOffset>227965</wp:posOffset>
            </wp:positionV>
            <wp:extent cx="1097280" cy="1097280"/>
            <wp:effectExtent l="0" t="0" r="0" b="0"/>
            <wp:wrapSquare wrapText="bothSides"/>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27986560" w14:textId="77777777" w:rsidR="00036B96" w:rsidRDefault="00036B96" w:rsidP="00036B96">
      <w:pPr>
        <w:jc w:val="center"/>
      </w:pPr>
    </w:p>
    <w:p w14:paraId="1C75E673" w14:textId="77777777" w:rsidR="00036B96" w:rsidRDefault="00036B96" w:rsidP="00036B96">
      <w:pPr>
        <w:pStyle w:val="ChapterTitles"/>
        <w:spacing w:before="120" w:after="0"/>
        <w:jc w:val="both"/>
      </w:pPr>
      <w:r>
        <w:tab/>
      </w:r>
    </w:p>
    <w:p w14:paraId="721683B2" w14:textId="77777777" w:rsidR="00036B96" w:rsidRPr="00F054E5" w:rsidRDefault="00036B96" w:rsidP="001A427D">
      <w:pPr>
        <w:pStyle w:val="ChapterTitles"/>
        <w:spacing w:before="120" w:after="0"/>
        <w:outlineLvl w:val="0"/>
        <w:rPr>
          <w:rFonts w:asciiTheme="minorHAnsi" w:hAnsiTheme="minorHAnsi" w:cstheme="minorHAnsi"/>
          <w:b w:val="0"/>
          <w:bCs/>
        </w:rPr>
      </w:pPr>
      <w:r w:rsidRPr="00F054E5">
        <w:rPr>
          <w:rFonts w:asciiTheme="minorHAnsi" w:hAnsiTheme="minorHAnsi" w:cstheme="minorHAnsi"/>
          <w:b w:val="0"/>
          <w:bCs/>
        </w:rPr>
        <w:t>ESF</w:t>
      </w:r>
      <w:r>
        <w:rPr>
          <w:rFonts w:asciiTheme="minorHAnsi" w:hAnsiTheme="minorHAnsi" w:cstheme="minorHAnsi"/>
          <w:b w:val="0"/>
          <w:bCs/>
        </w:rPr>
        <w:t>-5:</w:t>
      </w:r>
      <w:r w:rsidRPr="00F054E5">
        <w:rPr>
          <w:rFonts w:asciiTheme="minorHAnsi" w:hAnsiTheme="minorHAnsi" w:cstheme="minorHAnsi"/>
          <w:b w:val="0"/>
          <w:bCs/>
        </w:rPr>
        <w:t xml:space="preserve"> </w:t>
      </w:r>
      <w:r w:rsidRPr="00235462">
        <w:rPr>
          <w:rFonts w:asciiTheme="minorHAnsi" w:hAnsiTheme="minorHAnsi" w:cstheme="minorHAnsi"/>
          <w:b w:val="0"/>
          <w:bCs/>
        </w:rPr>
        <w:t>Information and Planning</w:t>
      </w:r>
    </w:p>
    <w:p w14:paraId="64C72D29" w14:textId="77777777" w:rsidR="00036B96" w:rsidRDefault="00036B96" w:rsidP="00036B96">
      <w:pPr>
        <w:jc w:val="center"/>
      </w:pPr>
    </w:p>
    <w:p w14:paraId="481C7481" w14:textId="77777777" w:rsidR="00036B96" w:rsidRDefault="00036B96" w:rsidP="00036B96">
      <w:pPr>
        <w:jc w:val="center"/>
      </w:pPr>
      <w:r>
        <w:t xml:space="preserve">   </w:t>
      </w:r>
    </w:p>
    <w:p w14:paraId="06AE6750" w14:textId="77777777" w:rsidR="00036B96" w:rsidRDefault="00036B96" w:rsidP="00036B96"/>
    <w:p w14:paraId="6BBE117F" w14:textId="77777777" w:rsidR="00036B96" w:rsidRDefault="00036B96" w:rsidP="00036B96"/>
    <w:p w14:paraId="75B22022" w14:textId="77777777" w:rsidR="00036B96" w:rsidRDefault="00036B96" w:rsidP="00036B96">
      <w:pPr>
        <w:pStyle w:val="CoverPageLogo"/>
      </w:pPr>
      <w:r>
        <w:tab/>
      </w:r>
    </w:p>
    <w:p w14:paraId="4D87A0E0" w14:textId="77777777" w:rsidR="00036B96" w:rsidRDefault="00036B96" w:rsidP="00036B96"/>
    <w:p w14:paraId="67339A33" w14:textId="77777777" w:rsidR="00036B96" w:rsidRDefault="00036B96" w:rsidP="00036B96"/>
    <w:p w14:paraId="41AF74CA" w14:textId="77777777" w:rsidR="00036B96" w:rsidRPr="00D1734E" w:rsidRDefault="00036B96" w:rsidP="00036B96">
      <w:pPr>
        <w:jc w:val="center"/>
        <w:rPr>
          <w:color w:val="64825C"/>
          <w:sz w:val="32"/>
          <w:szCs w:val="36"/>
        </w:rPr>
      </w:pPr>
      <w:r w:rsidRPr="00D1734E">
        <w:rPr>
          <w:color w:val="64825C"/>
          <w:sz w:val="32"/>
          <w:szCs w:val="36"/>
        </w:rPr>
        <w:t>Prepared by:</w:t>
      </w:r>
    </w:p>
    <w:p w14:paraId="03203032" w14:textId="77777777" w:rsidR="00036B96" w:rsidRPr="005F6735" w:rsidRDefault="00036B96" w:rsidP="00036B96"/>
    <w:p w14:paraId="04E5943B" w14:textId="77777777" w:rsidR="00036B96" w:rsidRDefault="00036B96" w:rsidP="00036B96">
      <w:pPr>
        <w:spacing w:before="60" w:after="60"/>
        <w:jc w:val="center"/>
        <w:rPr>
          <w:rFonts w:ascii="Arial" w:hAnsi="Arial" w:cs="Arial"/>
          <w:b/>
          <w:color w:val="FFFFFF"/>
        </w:rPr>
      </w:pPr>
      <w:r>
        <w:rPr>
          <w:noProof/>
        </w:rPr>
        <w:drawing>
          <wp:inline distT="0" distB="0" distL="0" distR="0" wp14:anchorId="05A056C9" wp14:editId="732E1EB1">
            <wp:extent cx="1520117" cy="723784"/>
            <wp:effectExtent l="0" t="0" r="4445" b="63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76745966" w14:textId="77777777" w:rsidR="00036B96" w:rsidRDefault="00036B96" w:rsidP="00036B96">
      <w:pPr>
        <w:spacing w:before="60" w:after="60"/>
        <w:jc w:val="center"/>
        <w:rPr>
          <w:rFonts w:ascii="Arial" w:hAnsi="Arial" w:cs="Arial"/>
          <w:b/>
          <w:color w:val="FFFFFF"/>
        </w:rPr>
      </w:pPr>
    </w:p>
    <w:p w14:paraId="68969734" w14:textId="77777777" w:rsidR="00036B96" w:rsidRPr="00622D88" w:rsidRDefault="00036B96" w:rsidP="00036B96">
      <w:pPr>
        <w:spacing w:before="60" w:after="60"/>
        <w:rPr>
          <w:rFonts w:ascii="Arial" w:hAnsi="Arial" w:cs="Arial"/>
          <w:b/>
          <w:color w:val="FFFFFF"/>
        </w:rPr>
      </w:pPr>
    </w:p>
    <w:p w14:paraId="74338BDD" w14:textId="77777777" w:rsidR="00036B96" w:rsidRDefault="00036B96" w:rsidP="00036B96">
      <w:pPr>
        <w:rPr>
          <w:rFonts w:ascii="Calibri Light" w:hAnsi="Calibri Light" w:cs="Calibri Light"/>
          <w:color w:val="64825C"/>
          <w:sz w:val="48"/>
          <w:szCs w:val="48"/>
        </w:rPr>
        <w:sectPr w:rsidR="00036B96" w:rsidSect="00A1165F">
          <w:headerReference w:type="default" r:id="rId131"/>
          <w:footerReference w:type="default" r:id="rId132"/>
          <w:headerReference w:type="first" r:id="rId133"/>
          <w:pgSz w:w="12240" w:h="15840" w:code="1"/>
          <w:pgMar w:top="1440" w:right="1440" w:bottom="1440" w:left="1440" w:header="720" w:footer="720" w:gutter="0"/>
          <w:pgNumType w:start="1"/>
          <w:cols w:space="720"/>
          <w:titlePg/>
          <w:docGrid w:linePitch="360"/>
        </w:sectPr>
      </w:pPr>
    </w:p>
    <w:p w14:paraId="7889A5A7" w14:textId="77777777" w:rsidR="00036B96" w:rsidRPr="00473149" w:rsidRDefault="00036B96" w:rsidP="00036B96">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53A4E7FC" w14:textId="553E15C3" w:rsidR="00036B96" w:rsidRDefault="00036B96" w:rsidP="00036B96">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7711" w:history="1">
        <w:r w:rsidRPr="00BA2809">
          <w:rPr>
            <w:rStyle w:val="Hyperlink"/>
            <w:noProof/>
          </w:rPr>
          <w:t>1</w:t>
        </w:r>
        <w:r>
          <w:rPr>
            <w:rFonts w:eastAsiaTheme="minorEastAsia" w:cstheme="minorBidi"/>
            <w:b w:val="0"/>
            <w:bCs w:val="0"/>
            <w:caps w:val="0"/>
            <w:noProof/>
            <w:sz w:val="22"/>
            <w:szCs w:val="22"/>
          </w:rPr>
          <w:tab/>
        </w:r>
        <w:r w:rsidRPr="00BA2809">
          <w:rPr>
            <w:rStyle w:val="Hyperlink"/>
            <w:noProof/>
          </w:rPr>
          <w:t>Introduction</w:t>
        </w:r>
        <w:r>
          <w:rPr>
            <w:noProof/>
            <w:webHidden/>
          </w:rPr>
          <w:tab/>
        </w:r>
        <w:r>
          <w:rPr>
            <w:noProof/>
            <w:webHidden/>
          </w:rPr>
          <w:fldChar w:fldCharType="begin"/>
        </w:r>
        <w:r>
          <w:rPr>
            <w:noProof/>
            <w:webHidden/>
          </w:rPr>
          <w:instrText xml:space="preserve"> PAGEREF _Toc86747711 \h </w:instrText>
        </w:r>
        <w:r>
          <w:rPr>
            <w:noProof/>
            <w:webHidden/>
          </w:rPr>
        </w:r>
        <w:r>
          <w:rPr>
            <w:noProof/>
            <w:webHidden/>
          </w:rPr>
          <w:fldChar w:fldCharType="separate"/>
        </w:r>
        <w:r w:rsidR="00CB2D35">
          <w:rPr>
            <w:noProof/>
            <w:webHidden/>
          </w:rPr>
          <w:t>4</w:t>
        </w:r>
        <w:r>
          <w:rPr>
            <w:noProof/>
            <w:webHidden/>
          </w:rPr>
          <w:fldChar w:fldCharType="end"/>
        </w:r>
      </w:hyperlink>
    </w:p>
    <w:p w14:paraId="7864932C" w14:textId="27B99C1B"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12" w:history="1">
        <w:r w:rsidR="00036B96" w:rsidRPr="00BA2809">
          <w:rPr>
            <w:rStyle w:val="Hyperlink"/>
            <w:noProof/>
          </w:rPr>
          <w:t>1.1</w:t>
        </w:r>
        <w:r w:rsidR="00036B96">
          <w:rPr>
            <w:rFonts w:eastAsiaTheme="minorEastAsia" w:cstheme="minorBidi"/>
            <w:smallCaps w:val="0"/>
            <w:noProof/>
            <w:sz w:val="22"/>
            <w:szCs w:val="22"/>
          </w:rPr>
          <w:tab/>
        </w:r>
        <w:r w:rsidR="00036B96" w:rsidRPr="00BA2809">
          <w:rPr>
            <w:rStyle w:val="Hyperlink"/>
            <w:noProof/>
          </w:rPr>
          <w:t>Purpose</w:t>
        </w:r>
        <w:r w:rsidR="00036B96">
          <w:rPr>
            <w:noProof/>
            <w:webHidden/>
          </w:rPr>
          <w:tab/>
        </w:r>
        <w:r w:rsidR="00036B96">
          <w:rPr>
            <w:noProof/>
            <w:webHidden/>
          </w:rPr>
          <w:fldChar w:fldCharType="begin"/>
        </w:r>
        <w:r w:rsidR="00036B96">
          <w:rPr>
            <w:noProof/>
            <w:webHidden/>
          </w:rPr>
          <w:instrText xml:space="preserve"> PAGEREF _Toc86747712 \h </w:instrText>
        </w:r>
        <w:r w:rsidR="00036B96">
          <w:rPr>
            <w:noProof/>
            <w:webHidden/>
          </w:rPr>
        </w:r>
        <w:r w:rsidR="00036B96">
          <w:rPr>
            <w:noProof/>
            <w:webHidden/>
          </w:rPr>
          <w:fldChar w:fldCharType="separate"/>
        </w:r>
        <w:r w:rsidR="00CB2D35">
          <w:rPr>
            <w:noProof/>
            <w:webHidden/>
          </w:rPr>
          <w:t>4</w:t>
        </w:r>
        <w:r w:rsidR="00036B96">
          <w:rPr>
            <w:noProof/>
            <w:webHidden/>
          </w:rPr>
          <w:fldChar w:fldCharType="end"/>
        </w:r>
      </w:hyperlink>
    </w:p>
    <w:p w14:paraId="456EFD04" w14:textId="0E81E6BD"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13" w:history="1">
        <w:r w:rsidR="00036B96" w:rsidRPr="00BA2809">
          <w:rPr>
            <w:rStyle w:val="Hyperlink"/>
            <w:noProof/>
          </w:rPr>
          <w:t>1.2</w:t>
        </w:r>
        <w:r w:rsidR="00036B96">
          <w:rPr>
            <w:rFonts w:eastAsiaTheme="minorEastAsia" w:cstheme="minorBidi"/>
            <w:smallCaps w:val="0"/>
            <w:noProof/>
            <w:sz w:val="22"/>
            <w:szCs w:val="22"/>
          </w:rPr>
          <w:tab/>
        </w:r>
        <w:r w:rsidR="00036B96" w:rsidRPr="00BA2809">
          <w:rPr>
            <w:rStyle w:val="Hyperlink"/>
            <w:noProof/>
          </w:rPr>
          <w:t>Scope</w:t>
        </w:r>
        <w:r w:rsidR="00036B96">
          <w:rPr>
            <w:noProof/>
            <w:webHidden/>
          </w:rPr>
          <w:tab/>
        </w:r>
        <w:r w:rsidR="00036B96">
          <w:rPr>
            <w:noProof/>
            <w:webHidden/>
          </w:rPr>
          <w:fldChar w:fldCharType="begin"/>
        </w:r>
        <w:r w:rsidR="00036B96">
          <w:rPr>
            <w:noProof/>
            <w:webHidden/>
          </w:rPr>
          <w:instrText xml:space="preserve"> PAGEREF _Toc86747713 \h </w:instrText>
        </w:r>
        <w:r w:rsidR="00036B96">
          <w:rPr>
            <w:noProof/>
            <w:webHidden/>
          </w:rPr>
        </w:r>
        <w:r w:rsidR="00036B96">
          <w:rPr>
            <w:noProof/>
            <w:webHidden/>
          </w:rPr>
          <w:fldChar w:fldCharType="separate"/>
        </w:r>
        <w:r w:rsidR="00CB2D35">
          <w:rPr>
            <w:noProof/>
            <w:webHidden/>
          </w:rPr>
          <w:t>4</w:t>
        </w:r>
        <w:r w:rsidR="00036B96">
          <w:rPr>
            <w:noProof/>
            <w:webHidden/>
          </w:rPr>
          <w:fldChar w:fldCharType="end"/>
        </w:r>
      </w:hyperlink>
    </w:p>
    <w:p w14:paraId="4DED4A02" w14:textId="7726F7AC" w:rsidR="00036B96" w:rsidRDefault="00A77038" w:rsidP="00036B96">
      <w:pPr>
        <w:pStyle w:val="TOC1"/>
        <w:tabs>
          <w:tab w:val="left" w:pos="440"/>
        </w:tabs>
        <w:rPr>
          <w:rFonts w:eastAsiaTheme="minorEastAsia" w:cstheme="minorBidi"/>
          <w:b w:val="0"/>
          <w:bCs w:val="0"/>
          <w:caps w:val="0"/>
          <w:noProof/>
          <w:sz w:val="22"/>
          <w:szCs w:val="22"/>
        </w:rPr>
      </w:pPr>
      <w:hyperlink w:anchor="_Toc86747714" w:history="1">
        <w:r w:rsidR="00036B96" w:rsidRPr="00BA2809">
          <w:rPr>
            <w:rStyle w:val="Hyperlink"/>
            <w:noProof/>
          </w:rPr>
          <w:t>2</w:t>
        </w:r>
        <w:r w:rsidR="00036B96">
          <w:rPr>
            <w:rFonts w:eastAsiaTheme="minorEastAsia" w:cstheme="minorBidi"/>
            <w:b w:val="0"/>
            <w:bCs w:val="0"/>
            <w:caps w:val="0"/>
            <w:noProof/>
            <w:sz w:val="22"/>
            <w:szCs w:val="22"/>
          </w:rPr>
          <w:tab/>
        </w:r>
        <w:r w:rsidR="00036B96" w:rsidRPr="00BA2809">
          <w:rPr>
            <w:rStyle w:val="Hyperlink"/>
            <w:noProof/>
          </w:rPr>
          <w:t>Situation and Assumptions</w:t>
        </w:r>
        <w:r w:rsidR="00036B96">
          <w:rPr>
            <w:noProof/>
            <w:webHidden/>
          </w:rPr>
          <w:tab/>
        </w:r>
        <w:r w:rsidR="00036B96">
          <w:rPr>
            <w:noProof/>
            <w:webHidden/>
          </w:rPr>
          <w:fldChar w:fldCharType="begin"/>
        </w:r>
        <w:r w:rsidR="00036B96">
          <w:rPr>
            <w:noProof/>
            <w:webHidden/>
          </w:rPr>
          <w:instrText xml:space="preserve"> PAGEREF _Toc86747714 \h </w:instrText>
        </w:r>
        <w:r w:rsidR="00036B96">
          <w:rPr>
            <w:noProof/>
            <w:webHidden/>
          </w:rPr>
        </w:r>
        <w:r w:rsidR="00036B96">
          <w:rPr>
            <w:noProof/>
            <w:webHidden/>
          </w:rPr>
          <w:fldChar w:fldCharType="separate"/>
        </w:r>
        <w:r w:rsidR="00CB2D35">
          <w:rPr>
            <w:noProof/>
            <w:webHidden/>
          </w:rPr>
          <w:t>4</w:t>
        </w:r>
        <w:r w:rsidR="00036B96">
          <w:rPr>
            <w:noProof/>
            <w:webHidden/>
          </w:rPr>
          <w:fldChar w:fldCharType="end"/>
        </w:r>
      </w:hyperlink>
    </w:p>
    <w:p w14:paraId="233D1A7A" w14:textId="5563055F"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15" w:history="1">
        <w:r w:rsidR="00036B96" w:rsidRPr="00BA2809">
          <w:rPr>
            <w:rStyle w:val="Hyperlink"/>
            <w:noProof/>
          </w:rPr>
          <w:t>2.1</w:t>
        </w:r>
        <w:r w:rsidR="00036B96">
          <w:rPr>
            <w:rFonts w:eastAsiaTheme="minorEastAsia" w:cstheme="minorBidi"/>
            <w:smallCaps w:val="0"/>
            <w:noProof/>
            <w:sz w:val="22"/>
            <w:szCs w:val="22"/>
          </w:rPr>
          <w:tab/>
        </w:r>
        <w:r w:rsidR="00036B96" w:rsidRPr="00BA2809">
          <w:rPr>
            <w:rStyle w:val="Hyperlink"/>
            <w:noProof/>
          </w:rPr>
          <w:t>Situation</w:t>
        </w:r>
        <w:r w:rsidR="00036B96">
          <w:rPr>
            <w:noProof/>
            <w:webHidden/>
          </w:rPr>
          <w:tab/>
        </w:r>
        <w:r w:rsidR="00036B96">
          <w:rPr>
            <w:noProof/>
            <w:webHidden/>
          </w:rPr>
          <w:fldChar w:fldCharType="begin"/>
        </w:r>
        <w:r w:rsidR="00036B96">
          <w:rPr>
            <w:noProof/>
            <w:webHidden/>
          </w:rPr>
          <w:instrText xml:space="preserve"> PAGEREF _Toc86747715 \h </w:instrText>
        </w:r>
        <w:r w:rsidR="00036B96">
          <w:rPr>
            <w:noProof/>
            <w:webHidden/>
          </w:rPr>
        </w:r>
        <w:r w:rsidR="00036B96">
          <w:rPr>
            <w:noProof/>
            <w:webHidden/>
          </w:rPr>
          <w:fldChar w:fldCharType="separate"/>
        </w:r>
        <w:r w:rsidR="00CB2D35">
          <w:rPr>
            <w:noProof/>
            <w:webHidden/>
          </w:rPr>
          <w:t>4</w:t>
        </w:r>
        <w:r w:rsidR="00036B96">
          <w:rPr>
            <w:noProof/>
            <w:webHidden/>
          </w:rPr>
          <w:fldChar w:fldCharType="end"/>
        </w:r>
      </w:hyperlink>
    </w:p>
    <w:p w14:paraId="7A2D756F" w14:textId="5C263C87"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16" w:history="1">
        <w:r w:rsidR="00036B96" w:rsidRPr="00BA2809">
          <w:rPr>
            <w:rStyle w:val="Hyperlink"/>
            <w:noProof/>
          </w:rPr>
          <w:t>2.2</w:t>
        </w:r>
        <w:r w:rsidR="00036B96">
          <w:rPr>
            <w:rFonts w:eastAsiaTheme="minorEastAsia" w:cstheme="minorBidi"/>
            <w:smallCaps w:val="0"/>
            <w:noProof/>
            <w:sz w:val="22"/>
            <w:szCs w:val="22"/>
          </w:rPr>
          <w:tab/>
        </w:r>
        <w:r w:rsidR="00036B96" w:rsidRPr="00BA2809">
          <w:rPr>
            <w:rStyle w:val="Hyperlink"/>
            <w:noProof/>
          </w:rPr>
          <w:t>Assumptions</w:t>
        </w:r>
        <w:r w:rsidR="00036B96">
          <w:rPr>
            <w:noProof/>
            <w:webHidden/>
          </w:rPr>
          <w:tab/>
        </w:r>
        <w:r w:rsidR="00036B96">
          <w:rPr>
            <w:noProof/>
            <w:webHidden/>
          </w:rPr>
          <w:fldChar w:fldCharType="begin"/>
        </w:r>
        <w:r w:rsidR="00036B96">
          <w:rPr>
            <w:noProof/>
            <w:webHidden/>
          </w:rPr>
          <w:instrText xml:space="preserve"> PAGEREF _Toc86747716 \h </w:instrText>
        </w:r>
        <w:r w:rsidR="00036B96">
          <w:rPr>
            <w:noProof/>
            <w:webHidden/>
          </w:rPr>
        </w:r>
        <w:r w:rsidR="00036B96">
          <w:rPr>
            <w:noProof/>
            <w:webHidden/>
          </w:rPr>
          <w:fldChar w:fldCharType="separate"/>
        </w:r>
        <w:r w:rsidR="00CB2D35">
          <w:rPr>
            <w:noProof/>
            <w:webHidden/>
          </w:rPr>
          <w:t>5</w:t>
        </w:r>
        <w:r w:rsidR="00036B96">
          <w:rPr>
            <w:noProof/>
            <w:webHidden/>
          </w:rPr>
          <w:fldChar w:fldCharType="end"/>
        </w:r>
      </w:hyperlink>
    </w:p>
    <w:p w14:paraId="3CFF2F97" w14:textId="37ACED93" w:rsidR="00036B96" w:rsidRDefault="00A77038" w:rsidP="00036B96">
      <w:pPr>
        <w:pStyle w:val="TOC1"/>
        <w:tabs>
          <w:tab w:val="left" w:pos="440"/>
        </w:tabs>
        <w:rPr>
          <w:rFonts w:eastAsiaTheme="minorEastAsia" w:cstheme="minorBidi"/>
          <w:b w:val="0"/>
          <w:bCs w:val="0"/>
          <w:caps w:val="0"/>
          <w:noProof/>
          <w:sz w:val="22"/>
          <w:szCs w:val="22"/>
        </w:rPr>
      </w:pPr>
      <w:hyperlink w:anchor="_Toc86747717" w:history="1">
        <w:r w:rsidR="00036B96" w:rsidRPr="00BA2809">
          <w:rPr>
            <w:rStyle w:val="Hyperlink"/>
            <w:noProof/>
          </w:rPr>
          <w:t>3</w:t>
        </w:r>
        <w:r w:rsidR="00036B96">
          <w:rPr>
            <w:rFonts w:eastAsiaTheme="minorEastAsia" w:cstheme="minorBidi"/>
            <w:b w:val="0"/>
            <w:bCs w:val="0"/>
            <w:caps w:val="0"/>
            <w:noProof/>
            <w:sz w:val="22"/>
            <w:szCs w:val="22"/>
          </w:rPr>
          <w:tab/>
        </w:r>
        <w:r w:rsidR="00036B96" w:rsidRPr="00BA2809">
          <w:rPr>
            <w:rStyle w:val="Hyperlink"/>
            <w:noProof/>
          </w:rPr>
          <w:t>Roles and Responsibilities</w:t>
        </w:r>
        <w:r w:rsidR="00036B96">
          <w:rPr>
            <w:noProof/>
            <w:webHidden/>
          </w:rPr>
          <w:tab/>
        </w:r>
        <w:r w:rsidR="00036B96">
          <w:rPr>
            <w:noProof/>
            <w:webHidden/>
          </w:rPr>
          <w:fldChar w:fldCharType="begin"/>
        </w:r>
        <w:r w:rsidR="00036B96">
          <w:rPr>
            <w:noProof/>
            <w:webHidden/>
          </w:rPr>
          <w:instrText xml:space="preserve"> PAGEREF _Toc86747717 \h </w:instrText>
        </w:r>
        <w:r w:rsidR="00036B96">
          <w:rPr>
            <w:noProof/>
            <w:webHidden/>
          </w:rPr>
        </w:r>
        <w:r w:rsidR="00036B96">
          <w:rPr>
            <w:noProof/>
            <w:webHidden/>
          </w:rPr>
          <w:fldChar w:fldCharType="separate"/>
        </w:r>
        <w:r w:rsidR="00CB2D35">
          <w:rPr>
            <w:noProof/>
            <w:webHidden/>
          </w:rPr>
          <w:t>5</w:t>
        </w:r>
        <w:r w:rsidR="00036B96">
          <w:rPr>
            <w:noProof/>
            <w:webHidden/>
          </w:rPr>
          <w:fldChar w:fldCharType="end"/>
        </w:r>
      </w:hyperlink>
    </w:p>
    <w:p w14:paraId="24D18EE5" w14:textId="59D58376"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18" w:history="1">
        <w:r w:rsidR="00036B96" w:rsidRPr="00BA2809">
          <w:rPr>
            <w:rStyle w:val="Hyperlink"/>
            <w:noProof/>
          </w:rPr>
          <w:t>3.1</w:t>
        </w:r>
        <w:r w:rsidR="00036B96">
          <w:rPr>
            <w:rFonts w:eastAsiaTheme="minorEastAsia" w:cstheme="minorBidi"/>
            <w:smallCaps w:val="0"/>
            <w:noProof/>
            <w:sz w:val="22"/>
            <w:szCs w:val="22"/>
          </w:rPr>
          <w:tab/>
        </w:r>
        <w:r w:rsidR="00036B96" w:rsidRPr="00BA2809">
          <w:rPr>
            <w:rStyle w:val="Hyperlink"/>
            <w:noProof/>
          </w:rPr>
          <w:t>Primary County Agencies</w:t>
        </w:r>
        <w:r w:rsidR="00036B96">
          <w:rPr>
            <w:noProof/>
            <w:webHidden/>
          </w:rPr>
          <w:tab/>
        </w:r>
        <w:r w:rsidR="00036B96">
          <w:rPr>
            <w:noProof/>
            <w:webHidden/>
          </w:rPr>
          <w:fldChar w:fldCharType="begin"/>
        </w:r>
        <w:r w:rsidR="00036B96">
          <w:rPr>
            <w:noProof/>
            <w:webHidden/>
          </w:rPr>
          <w:instrText xml:space="preserve"> PAGEREF _Toc86747718 \h </w:instrText>
        </w:r>
        <w:r w:rsidR="00036B96">
          <w:rPr>
            <w:noProof/>
            <w:webHidden/>
          </w:rPr>
        </w:r>
        <w:r w:rsidR="00036B96">
          <w:rPr>
            <w:noProof/>
            <w:webHidden/>
          </w:rPr>
          <w:fldChar w:fldCharType="separate"/>
        </w:r>
        <w:r w:rsidR="00CB2D35">
          <w:rPr>
            <w:noProof/>
            <w:webHidden/>
          </w:rPr>
          <w:t>5</w:t>
        </w:r>
        <w:r w:rsidR="00036B96">
          <w:rPr>
            <w:noProof/>
            <w:webHidden/>
          </w:rPr>
          <w:fldChar w:fldCharType="end"/>
        </w:r>
      </w:hyperlink>
    </w:p>
    <w:p w14:paraId="1663B545" w14:textId="65349E06"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19" w:history="1">
        <w:r w:rsidR="00036B96" w:rsidRPr="00BA2809">
          <w:rPr>
            <w:rStyle w:val="Hyperlink"/>
            <w:noProof/>
          </w:rPr>
          <w:t>3.2</w:t>
        </w:r>
        <w:r w:rsidR="00036B96">
          <w:rPr>
            <w:rFonts w:eastAsiaTheme="minorEastAsia" w:cstheme="minorBidi"/>
            <w:smallCaps w:val="0"/>
            <w:noProof/>
            <w:sz w:val="22"/>
            <w:szCs w:val="22"/>
          </w:rPr>
          <w:tab/>
        </w:r>
        <w:r w:rsidR="00036B96" w:rsidRPr="00BA2809">
          <w:rPr>
            <w:rStyle w:val="Hyperlink"/>
            <w:noProof/>
          </w:rPr>
          <w:t>Supporting County Agencies</w:t>
        </w:r>
        <w:r w:rsidR="00036B96">
          <w:rPr>
            <w:noProof/>
            <w:webHidden/>
          </w:rPr>
          <w:tab/>
        </w:r>
        <w:r w:rsidR="00036B96">
          <w:rPr>
            <w:noProof/>
            <w:webHidden/>
          </w:rPr>
          <w:fldChar w:fldCharType="begin"/>
        </w:r>
        <w:r w:rsidR="00036B96">
          <w:rPr>
            <w:noProof/>
            <w:webHidden/>
          </w:rPr>
          <w:instrText xml:space="preserve"> PAGEREF _Toc86747719 \h </w:instrText>
        </w:r>
        <w:r w:rsidR="00036B96">
          <w:rPr>
            <w:noProof/>
            <w:webHidden/>
          </w:rPr>
        </w:r>
        <w:r w:rsidR="00036B96">
          <w:rPr>
            <w:noProof/>
            <w:webHidden/>
          </w:rPr>
          <w:fldChar w:fldCharType="separate"/>
        </w:r>
        <w:r w:rsidR="00CB2D35">
          <w:rPr>
            <w:noProof/>
            <w:webHidden/>
          </w:rPr>
          <w:t>5</w:t>
        </w:r>
        <w:r w:rsidR="00036B96">
          <w:rPr>
            <w:noProof/>
            <w:webHidden/>
          </w:rPr>
          <w:fldChar w:fldCharType="end"/>
        </w:r>
      </w:hyperlink>
    </w:p>
    <w:p w14:paraId="0A2DD5E3" w14:textId="2FA12484"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0" w:history="1">
        <w:r w:rsidR="00036B96" w:rsidRPr="00BA2809">
          <w:rPr>
            <w:rStyle w:val="Hyperlink"/>
            <w:noProof/>
          </w:rPr>
          <w:t>3.3</w:t>
        </w:r>
        <w:r w:rsidR="00036B96">
          <w:rPr>
            <w:rFonts w:eastAsiaTheme="minorEastAsia" w:cstheme="minorBidi"/>
            <w:smallCaps w:val="0"/>
            <w:noProof/>
            <w:sz w:val="22"/>
            <w:szCs w:val="22"/>
          </w:rPr>
          <w:tab/>
        </w:r>
        <w:r w:rsidR="00036B96" w:rsidRPr="00BA2809">
          <w:rPr>
            <w:rStyle w:val="Hyperlink"/>
            <w:noProof/>
          </w:rPr>
          <w:t>Community Partners</w:t>
        </w:r>
        <w:r w:rsidR="00036B96">
          <w:rPr>
            <w:noProof/>
            <w:webHidden/>
          </w:rPr>
          <w:tab/>
        </w:r>
        <w:r w:rsidR="00036B96">
          <w:rPr>
            <w:noProof/>
            <w:webHidden/>
          </w:rPr>
          <w:fldChar w:fldCharType="begin"/>
        </w:r>
        <w:r w:rsidR="00036B96">
          <w:rPr>
            <w:noProof/>
            <w:webHidden/>
          </w:rPr>
          <w:instrText xml:space="preserve"> PAGEREF _Toc86747720 \h </w:instrText>
        </w:r>
        <w:r w:rsidR="00036B96">
          <w:rPr>
            <w:noProof/>
            <w:webHidden/>
          </w:rPr>
        </w:r>
        <w:r w:rsidR="00036B96">
          <w:rPr>
            <w:noProof/>
            <w:webHidden/>
          </w:rPr>
          <w:fldChar w:fldCharType="separate"/>
        </w:r>
        <w:r w:rsidR="00CB2D35">
          <w:rPr>
            <w:noProof/>
            <w:webHidden/>
          </w:rPr>
          <w:t>5</w:t>
        </w:r>
        <w:r w:rsidR="00036B96">
          <w:rPr>
            <w:noProof/>
            <w:webHidden/>
          </w:rPr>
          <w:fldChar w:fldCharType="end"/>
        </w:r>
      </w:hyperlink>
    </w:p>
    <w:p w14:paraId="1B731353" w14:textId="070ABE2A" w:rsidR="00036B96" w:rsidRDefault="00A77038" w:rsidP="00036B96">
      <w:pPr>
        <w:pStyle w:val="TOC1"/>
        <w:tabs>
          <w:tab w:val="left" w:pos="440"/>
        </w:tabs>
        <w:rPr>
          <w:rFonts w:eastAsiaTheme="minorEastAsia" w:cstheme="minorBidi"/>
          <w:b w:val="0"/>
          <w:bCs w:val="0"/>
          <w:caps w:val="0"/>
          <w:noProof/>
          <w:sz w:val="22"/>
          <w:szCs w:val="22"/>
        </w:rPr>
      </w:pPr>
      <w:hyperlink w:anchor="_Toc86747721" w:history="1">
        <w:r w:rsidR="00036B96" w:rsidRPr="00BA2809">
          <w:rPr>
            <w:rStyle w:val="Hyperlink"/>
            <w:noProof/>
          </w:rPr>
          <w:t>4</w:t>
        </w:r>
        <w:r w:rsidR="00036B96">
          <w:rPr>
            <w:rFonts w:eastAsiaTheme="minorEastAsia" w:cstheme="minorBidi"/>
            <w:b w:val="0"/>
            <w:bCs w:val="0"/>
            <w:caps w:val="0"/>
            <w:noProof/>
            <w:sz w:val="22"/>
            <w:szCs w:val="22"/>
          </w:rPr>
          <w:tab/>
        </w:r>
        <w:r w:rsidR="00036B96" w:rsidRPr="00BA2809">
          <w:rPr>
            <w:rStyle w:val="Hyperlink"/>
            <w:noProof/>
          </w:rPr>
          <w:t>Concept of Operations</w:t>
        </w:r>
        <w:r w:rsidR="00036B96">
          <w:rPr>
            <w:noProof/>
            <w:webHidden/>
          </w:rPr>
          <w:tab/>
        </w:r>
        <w:r w:rsidR="00036B96">
          <w:rPr>
            <w:noProof/>
            <w:webHidden/>
          </w:rPr>
          <w:fldChar w:fldCharType="begin"/>
        </w:r>
        <w:r w:rsidR="00036B96">
          <w:rPr>
            <w:noProof/>
            <w:webHidden/>
          </w:rPr>
          <w:instrText xml:space="preserve"> PAGEREF _Toc86747721 \h </w:instrText>
        </w:r>
        <w:r w:rsidR="00036B96">
          <w:rPr>
            <w:noProof/>
            <w:webHidden/>
          </w:rPr>
        </w:r>
        <w:r w:rsidR="00036B96">
          <w:rPr>
            <w:noProof/>
            <w:webHidden/>
          </w:rPr>
          <w:fldChar w:fldCharType="separate"/>
        </w:r>
        <w:r w:rsidR="00CB2D35">
          <w:rPr>
            <w:noProof/>
            <w:webHidden/>
          </w:rPr>
          <w:t>6</w:t>
        </w:r>
        <w:r w:rsidR="00036B96">
          <w:rPr>
            <w:noProof/>
            <w:webHidden/>
          </w:rPr>
          <w:fldChar w:fldCharType="end"/>
        </w:r>
      </w:hyperlink>
    </w:p>
    <w:p w14:paraId="28B910EC" w14:textId="792B00F8"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2" w:history="1">
        <w:r w:rsidR="00036B96" w:rsidRPr="00BA2809">
          <w:rPr>
            <w:rStyle w:val="Hyperlink"/>
            <w:noProof/>
          </w:rPr>
          <w:t>4.1</w:t>
        </w:r>
        <w:r w:rsidR="00036B96">
          <w:rPr>
            <w:rFonts w:eastAsiaTheme="minorEastAsia" w:cstheme="minorBidi"/>
            <w:smallCaps w:val="0"/>
            <w:noProof/>
            <w:sz w:val="22"/>
            <w:szCs w:val="22"/>
          </w:rPr>
          <w:tab/>
        </w:r>
        <w:r w:rsidR="00036B96" w:rsidRPr="00BA2809">
          <w:rPr>
            <w:rStyle w:val="Hyperlink"/>
            <w:noProof/>
          </w:rPr>
          <w:t>General</w:t>
        </w:r>
        <w:r w:rsidR="00036B96">
          <w:rPr>
            <w:noProof/>
            <w:webHidden/>
          </w:rPr>
          <w:tab/>
        </w:r>
        <w:r w:rsidR="00036B96">
          <w:rPr>
            <w:noProof/>
            <w:webHidden/>
          </w:rPr>
          <w:fldChar w:fldCharType="begin"/>
        </w:r>
        <w:r w:rsidR="00036B96">
          <w:rPr>
            <w:noProof/>
            <w:webHidden/>
          </w:rPr>
          <w:instrText xml:space="preserve"> PAGEREF _Toc86747722 \h </w:instrText>
        </w:r>
        <w:r w:rsidR="00036B96">
          <w:rPr>
            <w:noProof/>
            <w:webHidden/>
          </w:rPr>
        </w:r>
        <w:r w:rsidR="00036B96">
          <w:rPr>
            <w:noProof/>
            <w:webHidden/>
          </w:rPr>
          <w:fldChar w:fldCharType="separate"/>
        </w:r>
        <w:r w:rsidR="00CB2D35">
          <w:rPr>
            <w:noProof/>
            <w:webHidden/>
          </w:rPr>
          <w:t>6</w:t>
        </w:r>
        <w:r w:rsidR="00036B96">
          <w:rPr>
            <w:noProof/>
            <w:webHidden/>
          </w:rPr>
          <w:fldChar w:fldCharType="end"/>
        </w:r>
      </w:hyperlink>
    </w:p>
    <w:p w14:paraId="5ECB094C" w14:textId="4D25DBD3"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3" w:history="1">
        <w:r w:rsidR="00036B96" w:rsidRPr="00BA2809">
          <w:rPr>
            <w:rStyle w:val="Hyperlink"/>
            <w:noProof/>
          </w:rPr>
          <w:t>4.2</w:t>
        </w:r>
        <w:r w:rsidR="00036B96">
          <w:rPr>
            <w:rFonts w:eastAsiaTheme="minorEastAsia" w:cstheme="minorBidi"/>
            <w:smallCaps w:val="0"/>
            <w:noProof/>
            <w:sz w:val="22"/>
            <w:szCs w:val="22"/>
          </w:rPr>
          <w:tab/>
        </w:r>
        <w:r w:rsidR="00036B96" w:rsidRPr="00BA2809">
          <w:rPr>
            <w:rStyle w:val="Hyperlink"/>
            <w:noProof/>
          </w:rPr>
          <w:t>Emergency Operations Center Activation</w:t>
        </w:r>
        <w:r w:rsidR="00036B96">
          <w:rPr>
            <w:noProof/>
            <w:webHidden/>
          </w:rPr>
          <w:tab/>
        </w:r>
        <w:r w:rsidR="00036B96">
          <w:rPr>
            <w:noProof/>
            <w:webHidden/>
          </w:rPr>
          <w:fldChar w:fldCharType="begin"/>
        </w:r>
        <w:r w:rsidR="00036B96">
          <w:rPr>
            <w:noProof/>
            <w:webHidden/>
          </w:rPr>
          <w:instrText xml:space="preserve"> PAGEREF _Toc86747723 \h </w:instrText>
        </w:r>
        <w:r w:rsidR="00036B96">
          <w:rPr>
            <w:noProof/>
            <w:webHidden/>
          </w:rPr>
        </w:r>
        <w:r w:rsidR="00036B96">
          <w:rPr>
            <w:noProof/>
            <w:webHidden/>
          </w:rPr>
          <w:fldChar w:fldCharType="separate"/>
        </w:r>
        <w:r w:rsidR="00CB2D35">
          <w:rPr>
            <w:noProof/>
            <w:webHidden/>
          </w:rPr>
          <w:t>6</w:t>
        </w:r>
        <w:r w:rsidR="00036B96">
          <w:rPr>
            <w:noProof/>
            <w:webHidden/>
          </w:rPr>
          <w:fldChar w:fldCharType="end"/>
        </w:r>
      </w:hyperlink>
    </w:p>
    <w:p w14:paraId="2E30811A" w14:textId="012896CD"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4" w:history="1">
        <w:r w:rsidR="00036B96" w:rsidRPr="00BA2809">
          <w:rPr>
            <w:rStyle w:val="Hyperlink"/>
            <w:noProof/>
          </w:rPr>
          <w:t>4.3</w:t>
        </w:r>
        <w:r w:rsidR="00036B96">
          <w:rPr>
            <w:rFonts w:eastAsiaTheme="minorEastAsia" w:cstheme="minorBidi"/>
            <w:smallCaps w:val="0"/>
            <w:noProof/>
            <w:sz w:val="22"/>
            <w:szCs w:val="22"/>
          </w:rPr>
          <w:tab/>
        </w:r>
        <w:r w:rsidR="00036B96" w:rsidRPr="00BA2809">
          <w:rPr>
            <w:rStyle w:val="Hyperlink"/>
            <w:noProof/>
          </w:rPr>
          <w:t>Emergency Operations Center Operations</w:t>
        </w:r>
        <w:r w:rsidR="00036B96">
          <w:rPr>
            <w:noProof/>
            <w:webHidden/>
          </w:rPr>
          <w:tab/>
        </w:r>
        <w:r w:rsidR="00036B96">
          <w:rPr>
            <w:noProof/>
            <w:webHidden/>
          </w:rPr>
          <w:fldChar w:fldCharType="begin"/>
        </w:r>
        <w:r w:rsidR="00036B96">
          <w:rPr>
            <w:noProof/>
            <w:webHidden/>
          </w:rPr>
          <w:instrText xml:space="preserve"> PAGEREF _Toc86747724 \h </w:instrText>
        </w:r>
        <w:r w:rsidR="00036B96">
          <w:rPr>
            <w:noProof/>
            <w:webHidden/>
          </w:rPr>
        </w:r>
        <w:r w:rsidR="00036B96">
          <w:rPr>
            <w:noProof/>
            <w:webHidden/>
          </w:rPr>
          <w:fldChar w:fldCharType="separate"/>
        </w:r>
        <w:r w:rsidR="00CB2D35">
          <w:rPr>
            <w:noProof/>
            <w:webHidden/>
          </w:rPr>
          <w:t>6</w:t>
        </w:r>
        <w:r w:rsidR="00036B96">
          <w:rPr>
            <w:noProof/>
            <w:webHidden/>
          </w:rPr>
          <w:fldChar w:fldCharType="end"/>
        </w:r>
      </w:hyperlink>
    </w:p>
    <w:p w14:paraId="15D589C8" w14:textId="37240D8D"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5" w:history="1">
        <w:r w:rsidR="00036B96" w:rsidRPr="00BA2809">
          <w:rPr>
            <w:rStyle w:val="Hyperlink"/>
            <w:noProof/>
          </w:rPr>
          <w:t>4.4</w:t>
        </w:r>
        <w:r w:rsidR="00036B96">
          <w:rPr>
            <w:rFonts w:eastAsiaTheme="minorEastAsia" w:cstheme="minorBidi"/>
            <w:smallCaps w:val="0"/>
            <w:noProof/>
            <w:sz w:val="22"/>
            <w:szCs w:val="22"/>
          </w:rPr>
          <w:tab/>
        </w:r>
        <w:r w:rsidR="00036B96" w:rsidRPr="00BA2809">
          <w:rPr>
            <w:rStyle w:val="Hyperlink"/>
            <w:noProof/>
          </w:rPr>
          <w:t>Emergency Operations Staffing and Management</w:t>
        </w:r>
        <w:r w:rsidR="00036B96">
          <w:rPr>
            <w:noProof/>
            <w:webHidden/>
          </w:rPr>
          <w:tab/>
        </w:r>
        <w:r w:rsidR="00036B96">
          <w:rPr>
            <w:noProof/>
            <w:webHidden/>
          </w:rPr>
          <w:fldChar w:fldCharType="begin"/>
        </w:r>
        <w:r w:rsidR="00036B96">
          <w:rPr>
            <w:noProof/>
            <w:webHidden/>
          </w:rPr>
          <w:instrText xml:space="preserve"> PAGEREF _Toc86747725 \h </w:instrText>
        </w:r>
        <w:r w:rsidR="00036B96">
          <w:rPr>
            <w:noProof/>
            <w:webHidden/>
          </w:rPr>
        </w:r>
        <w:r w:rsidR="00036B96">
          <w:rPr>
            <w:noProof/>
            <w:webHidden/>
          </w:rPr>
          <w:fldChar w:fldCharType="separate"/>
        </w:r>
        <w:r w:rsidR="00CB2D35">
          <w:rPr>
            <w:noProof/>
            <w:webHidden/>
          </w:rPr>
          <w:t>8</w:t>
        </w:r>
        <w:r w:rsidR="00036B96">
          <w:rPr>
            <w:noProof/>
            <w:webHidden/>
          </w:rPr>
          <w:fldChar w:fldCharType="end"/>
        </w:r>
      </w:hyperlink>
    </w:p>
    <w:p w14:paraId="3C136E23" w14:textId="1E91DFF3"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6" w:history="1">
        <w:r w:rsidR="00036B96" w:rsidRPr="00BA2809">
          <w:rPr>
            <w:rStyle w:val="Hyperlink"/>
            <w:noProof/>
          </w:rPr>
          <w:t>4.5</w:t>
        </w:r>
        <w:r w:rsidR="00036B96">
          <w:rPr>
            <w:rFonts w:eastAsiaTheme="minorEastAsia" w:cstheme="minorBidi"/>
            <w:smallCaps w:val="0"/>
            <w:noProof/>
            <w:sz w:val="22"/>
            <w:szCs w:val="22"/>
          </w:rPr>
          <w:tab/>
        </w:r>
        <w:r w:rsidR="00036B96" w:rsidRPr="00BA2809">
          <w:rPr>
            <w:rStyle w:val="Hyperlink"/>
            <w:noProof/>
          </w:rPr>
          <w:t>Emergency Operations Center Activation and De-Activation</w:t>
        </w:r>
        <w:r w:rsidR="00036B96">
          <w:rPr>
            <w:noProof/>
            <w:webHidden/>
          </w:rPr>
          <w:tab/>
        </w:r>
        <w:r w:rsidR="00036B96">
          <w:rPr>
            <w:noProof/>
            <w:webHidden/>
          </w:rPr>
          <w:fldChar w:fldCharType="begin"/>
        </w:r>
        <w:r w:rsidR="00036B96">
          <w:rPr>
            <w:noProof/>
            <w:webHidden/>
          </w:rPr>
          <w:instrText xml:space="preserve"> PAGEREF _Toc86747726 \h </w:instrText>
        </w:r>
        <w:r w:rsidR="00036B96">
          <w:rPr>
            <w:noProof/>
            <w:webHidden/>
          </w:rPr>
        </w:r>
        <w:r w:rsidR="00036B96">
          <w:rPr>
            <w:noProof/>
            <w:webHidden/>
          </w:rPr>
          <w:fldChar w:fldCharType="separate"/>
        </w:r>
        <w:r w:rsidR="00CB2D35">
          <w:rPr>
            <w:noProof/>
            <w:webHidden/>
          </w:rPr>
          <w:t>9</w:t>
        </w:r>
        <w:r w:rsidR="00036B96">
          <w:rPr>
            <w:noProof/>
            <w:webHidden/>
          </w:rPr>
          <w:fldChar w:fldCharType="end"/>
        </w:r>
      </w:hyperlink>
    </w:p>
    <w:p w14:paraId="5074FC32" w14:textId="5C2C3EBF"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7" w:history="1">
        <w:r w:rsidR="00036B96" w:rsidRPr="00BA2809">
          <w:rPr>
            <w:rStyle w:val="Hyperlink"/>
            <w:noProof/>
          </w:rPr>
          <w:t>4.6</w:t>
        </w:r>
        <w:r w:rsidR="00036B96">
          <w:rPr>
            <w:rFonts w:eastAsiaTheme="minorEastAsia" w:cstheme="minorBidi"/>
            <w:smallCaps w:val="0"/>
            <w:noProof/>
            <w:sz w:val="22"/>
            <w:szCs w:val="22"/>
          </w:rPr>
          <w:tab/>
        </w:r>
        <w:r w:rsidR="00036B96" w:rsidRPr="00BA2809">
          <w:rPr>
            <w:rStyle w:val="Hyperlink"/>
            <w:noProof/>
          </w:rPr>
          <w:t>Access Functional Needs Populations</w:t>
        </w:r>
        <w:r w:rsidR="00036B96">
          <w:rPr>
            <w:noProof/>
            <w:webHidden/>
          </w:rPr>
          <w:tab/>
        </w:r>
        <w:r w:rsidR="00036B96">
          <w:rPr>
            <w:noProof/>
            <w:webHidden/>
          </w:rPr>
          <w:fldChar w:fldCharType="begin"/>
        </w:r>
        <w:r w:rsidR="00036B96">
          <w:rPr>
            <w:noProof/>
            <w:webHidden/>
          </w:rPr>
          <w:instrText xml:space="preserve"> PAGEREF _Toc86747727 \h </w:instrText>
        </w:r>
        <w:r w:rsidR="00036B96">
          <w:rPr>
            <w:noProof/>
            <w:webHidden/>
          </w:rPr>
        </w:r>
        <w:r w:rsidR="00036B96">
          <w:rPr>
            <w:noProof/>
            <w:webHidden/>
          </w:rPr>
          <w:fldChar w:fldCharType="separate"/>
        </w:r>
        <w:r w:rsidR="00CB2D35">
          <w:rPr>
            <w:noProof/>
            <w:webHidden/>
          </w:rPr>
          <w:t>10</w:t>
        </w:r>
        <w:r w:rsidR="00036B96">
          <w:rPr>
            <w:noProof/>
            <w:webHidden/>
          </w:rPr>
          <w:fldChar w:fldCharType="end"/>
        </w:r>
      </w:hyperlink>
    </w:p>
    <w:p w14:paraId="32FBEEF2" w14:textId="6CCFD808" w:rsidR="00036B96" w:rsidRDefault="00A77038" w:rsidP="00036B96">
      <w:pPr>
        <w:pStyle w:val="TOC2"/>
        <w:tabs>
          <w:tab w:val="left" w:pos="880"/>
          <w:tab w:val="right" w:leader="dot" w:pos="9350"/>
        </w:tabs>
        <w:rPr>
          <w:rFonts w:eastAsiaTheme="minorEastAsia" w:cstheme="minorBidi"/>
          <w:smallCaps w:val="0"/>
          <w:noProof/>
          <w:sz w:val="22"/>
          <w:szCs w:val="22"/>
        </w:rPr>
      </w:pPr>
      <w:hyperlink w:anchor="_Toc86747728" w:history="1">
        <w:r w:rsidR="00036B96" w:rsidRPr="00BA2809">
          <w:rPr>
            <w:rStyle w:val="Hyperlink"/>
            <w:noProof/>
          </w:rPr>
          <w:t>4.7</w:t>
        </w:r>
        <w:r w:rsidR="00036B96">
          <w:rPr>
            <w:rFonts w:eastAsiaTheme="minorEastAsia" w:cstheme="minorBidi"/>
            <w:smallCaps w:val="0"/>
            <w:noProof/>
            <w:sz w:val="22"/>
            <w:szCs w:val="22"/>
          </w:rPr>
          <w:tab/>
        </w:r>
        <w:r w:rsidR="00036B96" w:rsidRPr="00BA2809">
          <w:rPr>
            <w:rStyle w:val="Hyperlink"/>
            <w:noProof/>
          </w:rPr>
          <w:t>Coordination with Other ESFs</w:t>
        </w:r>
        <w:r w:rsidR="00036B96">
          <w:rPr>
            <w:noProof/>
            <w:webHidden/>
          </w:rPr>
          <w:tab/>
        </w:r>
        <w:r w:rsidR="00036B96">
          <w:rPr>
            <w:noProof/>
            <w:webHidden/>
          </w:rPr>
          <w:fldChar w:fldCharType="begin"/>
        </w:r>
        <w:r w:rsidR="00036B96">
          <w:rPr>
            <w:noProof/>
            <w:webHidden/>
          </w:rPr>
          <w:instrText xml:space="preserve"> PAGEREF _Toc86747728 \h </w:instrText>
        </w:r>
        <w:r w:rsidR="00036B96">
          <w:rPr>
            <w:noProof/>
            <w:webHidden/>
          </w:rPr>
        </w:r>
        <w:r w:rsidR="00036B96">
          <w:rPr>
            <w:noProof/>
            <w:webHidden/>
          </w:rPr>
          <w:fldChar w:fldCharType="separate"/>
        </w:r>
        <w:r w:rsidR="00CB2D35">
          <w:rPr>
            <w:noProof/>
            <w:webHidden/>
          </w:rPr>
          <w:t>11</w:t>
        </w:r>
        <w:r w:rsidR="00036B96">
          <w:rPr>
            <w:noProof/>
            <w:webHidden/>
          </w:rPr>
          <w:fldChar w:fldCharType="end"/>
        </w:r>
      </w:hyperlink>
    </w:p>
    <w:p w14:paraId="060A7928" w14:textId="1229BD4E" w:rsidR="00036B96" w:rsidRDefault="00A77038" w:rsidP="00036B96">
      <w:pPr>
        <w:pStyle w:val="TOC1"/>
        <w:tabs>
          <w:tab w:val="left" w:pos="440"/>
        </w:tabs>
        <w:rPr>
          <w:rFonts w:eastAsiaTheme="minorEastAsia" w:cstheme="minorBidi"/>
          <w:b w:val="0"/>
          <w:bCs w:val="0"/>
          <w:caps w:val="0"/>
          <w:noProof/>
          <w:sz w:val="22"/>
          <w:szCs w:val="22"/>
        </w:rPr>
      </w:pPr>
      <w:hyperlink w:anchor="_Toc86747729" w:history="1">
        <w:r w:rsidR="00036B96" w:rsidRPr="00BA2809">
          <w:rPr>
            <w:rStyle w:val="Hyperlink"/>
            <w:noProof/>
          </w:rPr>
          <w:t>5</w:t>
        </w:r>
        <w:r w:rsidR="00036B96">
          <w:rPr>
            <w:rFonts w:eastAsiaTheme="minorEastAsia" w:cstheme="minorBidi"/>
            <w:b w:val="0"/>
            <w:bCs w:val="0"/>
            <w:caps w:val="0"/>
            <w:noProof/>
            <w:sz w:val="22"/>
            <w:szCs w:val="22"/>
          </w:rPr>
          <w:tab/>
        </w:r>
        <w:r w:rsidR="00036B96" w:rsidRPr="00BA2809">
          <w:rPr>
            <w:rStyle w:val="Hyperlink"/>
            <w:noProof/>
          </w:rPr>
          <w:t>ESF Annex Development and Maintenance</w:t>
        </w:r>
        <w:r w:rsidR="00036B96">
          <w:rPr>
            <w:noProof/>
            <w:webHidden/>
          </w:rPr>
          <w:tab/>
        </w:r>
        <w:r w:rsidR="00036B96">
          <w:rPr>
            <w:noProof/>
            <w:webHidden/>
          </w:rPr>
          <w:fldChar w:fldCharType="begin"/>
        </w:r>
        <w:r w:rsidR="00036B96">
          <w:rPr>
            <w:noProof/>
            <w:webHidden/>
          </w:rPr>
          <w:instrText xml:space="preserve"> PAGEREF _Toc86747729 \h </w:instrText>
        </w:r>
        <w:r w:rsidR="00036B96">
          <w:rPr>
            <w:noProof/>
            <w:webHidden/>
          </w:rPr>
        </w:r>
        <w:r w:rsidR="00036B96">
          <w:rPr>
            <w:noProof/>
            <w:webHidden/>
          </w:rPr>
          <w:fldChar w:fldCharType="separate"/>
        </w:r>
        <w:r w:rsidR="00CB2D35">
          <w:rPr>
            <w:noProof/>
            <w:webHidden/>
          </w:rPr>
          <w:t>11</w:t>
        </w:r>
        <w:r w:rsidR="00036B96">
          <w:rPr>
            <w:noProof/>
            <w:webHidden/>
          </w:rPr>
          <w:fldChar w:fldCharType="end"/>
        </w:r>
      </w:hyperlink>
    </w:p>
    <w:p w14:paraId="5AD6B2B2" w14:textId="2886D38C" w:rsidR="00036B96" w:rsidRDefault="00A77038" w:rsidP="00036B96">
      <w:pPr>
        <w:pStyle w:val="TOC1"/>
        <w:tabs>
          <w:tab w:val="left" w:pos="440"/>
        </w:tabs>
        <w:rPr>
          <w:rFonts w:eastAsiaTheme="minorEastAsia" w:cstheme="minorBidi"/>
          <w:b w:val="0"/>
          <w:bCs w:val="0"/>
          <w:caps w:val="0"/>
          <w:noProof/>
          <w:sz w:val="22"/>
          <w:szCs w:val="22"/>
        </w:rPr>
      </w:pPr>
      <w:hyperlink w:anchor="_Toc86747730" w:history="1">
        <w:r w:rsidR="00036B96" w:rsidRPr="00BA2809">
          <w:rPr>
            <w:rStyle w:val="Hyperlink"/>
            <w:noProof/>
          </w:rPr>
          <w:t>6</w:t>
        </w:r>
        <w:r w:rsidR="00036B96">
          <w:rPr>
            <w:rFonts w:eastAsiaTheme="minorEastAsia" w:cstheme="minorBidi"/>
            <w:b w:val="0"/>
            <w:bCs w:val="0"/>
            <w:caps w:val="0"/>
            <w:noProof/>
            <w:sz w:val="22"/>
            <w:szCs w:val="22"/>
          </w:rPr>
          <w:tab/>
        </w:r>
        <w:r w:rsidR="00036B96" w:rsidRPr="00BA2809">
          <w:rPr>
            <w:rStyle w:val="Hyperlink"/>
            <w:noProof/>
          </w:rPr>
          <w:t>Appendices</w:t>
        </w:r>
        <w:r w:rsidR="00036B96">
          <w:rPr>
            <w:noProof/>
            <w:webHidden/>
          </w:rPr>
          <w:tab/>
        </w:r>
        <w:r w:rsidR="00036B96">
          <w:rPr>
            <w:noProof/>
            <w:webHidden/>
          </w:rPr>
          <w:fldChar w:fldCharType="begin"/>
        </w:r>
        <w:r w:rsidR="00036B96">
          <w:rPr>
            <w:noProof/>
            <w:webHidden/>
          </w:rPr>
          <w:instrText xml:space="preserve"> PAGEREF _Toc86747730 \h </w:instrText>
        </w:r>
        <w:r w:rsidR="00036B96">
          <w:rPr>
            <w:noProof/>
            <w:webHidden/>
          </w:rPr>
        </w:r>
        <w:r w:rsidR="00036B96">
          <w:rPr>
            <w:noProof/>
            <w:webHidden/>
          </w:rPr>
          <w:fldChar w:fldCharType="separate"/>
        </w:r>
        <w:r w:rsidR="00CB2D35">
          <w:rPr>
            <w:noProof/>
            <w:webHidden/>
          </w:rPr>
          <w:t>11</w:t>
        </w:r>
        <w:r w:rsidR="00036B96">
          <w:rPr>
            <w:noProof/>
            <w:webHidden/>
          </w:rPr>
          <w:fldChar w:fldCharType="end"/>
        </w:r>
      </w:hyperlink>
    </w:p>
    <w:p w14:paraId="79923538" w14:textId="404DC496" w:rsidR="00036B96" w:rsidRDefault="00A77038" w:rsidP="00036B96">
      <w:pPr>
        <w:pStyle w:val="TOC1"/>
        <w:rPr>
          <w:rFonts w:eastAsiaTheme="minorEastAsia" w:cstheme="minorBidi"/>
          <w:b w:val="0"/>
          <w:bCs w:val="0"/>
          <w:caps w:val="0"/>
          <w:noProof/>
          <w:sz w:val="22"/>
          <w:szCs w:val="22"/>
        </w:rPr>
      </w:pPr>
      <w:hyperlink w:anchor="_Toc86747731" w:history="1">
        <w:r w:rsidR="00036B96" w:rsidRPr="00BA2809">
          <w:rPr>
            <w:rStyle w:val="Hyperlink"/>
            <w:noProof/>
          </w:rPr>
          <w:t>Appendix A: ESF-5 Resources</w:t>
        </w:r>
        <w:r w:rsidR="00036B96">
          <w:rPr>
            <w:noProof/>
            <w:webHidden/>
          </w:rPr>
          <w:tab/>
        </w:r>
        <w:r w:rsidR="00036B96">
          <w:rPr>
            <w:noProof/>
            <w:webHidden/>
          </w:rPr>
          <w:fldChar w:fldCharType="begin"/>
        </w:r>
        <w:r w:rsidR="00036B96">
          <w:rPr>
            <w:noProof/>
            <w:webHidden/>
          </w:rPr>
          <w:instrText xml:space="preserve"> PAGEREF _Toc86747731 \h </w:instrText>
        </w:r>
        <w:r w:rsidR="00036B96">
          <w:rPr>
            <w:noProof/>
            <w:webHidden/>
          </w:rPr>
        </w:r>
        <w:r w:rsidR="00036B96">
          <w:rPr>
            <w:noProof/>
            <w:webHidden/>
          </w:rPr>
          <w:fldChar w:fldCharType="separate"/>
        </w:r>
        <w:r w:rsidR="00CB2D35">
          <w:rPr>
            <w:noProof/>
            <w:webHidden/>
          </w:rPr>
          <w:t>12</w:t>
        </w:r>
        <w:r w:rsidR="00036B96">
          <w:rPr>
            <w:noProof/>
            <w:webHidden/>
          </w:rPr>
          <w:fldChar w:fldCharType="end"/>
        </w:r>
      </w:hyperlink>
    </w:p>
    <w:p w14:paraId="7910AE62" w14:textId="55D41173" w:rsidR="00036B96" w:rsidRDefault="00A77038" w:rsidP="00036B96">
      <w:pPr>
        <w:pStyle w:val="TOC2"/>
        <w:tabs>
          <w:tab w:val="right" w:leader="dot" w:pos="9350"/>
        </w:tabs>
        <w:rPr>
          <w:rFonts w:eastAsiaTheme="minorEastAsia" w:cstheme="minorBidi"/>
          <w:smallCaps w:val="0"/>
          <w:noProof/>
          <w:sz w:val="22"/>
          <w:szCs w:val="22"/>
        </w:rPr>
      </w:pPr>
      <w:hyperlink w:anchor="_Toc86747732" w:history="1">
        <w:r w:rsidR="00036B96" w:rsidRPr="00BA2809">
          <w:rPr>
            <w:rStyle w:val="Hyperlink"/>
            <w:noProof/>
          </w:rPr>
          <w:t>Local</w:t>
        </w:r>
        <w:r w:rsidR="00036B96">
          <w:rPr>
            <w:noProof/>
            <w:webHidden/>
          </w:rPr>
          <w:tab/>
        </w:r>
        <w:r w:rsidR="00036B96">
          <w:rPr>
            <w:noProof/>
            <w:webHidden/>
          </w:rPr>
          <w:fldChar w:fldCharType="begin"/>
        </w:r>
        <w:r w:rsidR="00036B96">
          <w:rPr>
            <w:noProof/>
            <w:webHidden/>
          </w:rPr>
          <w:instrText xml:space="preserve"> PAGEREF _Toc86747732 \h </w:instrText>
        </w:r>
        <w:r w:rsidR="00036B96">
          <w:rPr>
            <w:noProof/>
            <w:webHidden/>
          </w:rPr>
        </w:r>
        <w:r w:rsidR="00036B96">
          <w:rPr>
            <w:noProof/>
            <w:webHidden/>
          </w:rPr>
          <w:fldChar w:fldCharType="separate"/>
        </w:r>
        <w:r w:rsidR="00CB2D35">
          <w:rPr>
            <w:noProof/>
            <w:webHidden/>
          </w:rPr>
          <w:t>12</w:t>
        </w:r>
        <w:r w:rsidR="00036B96">
          <w:rPr>
            <w:noProof/>
            <w:webHidden/>
          </w:rPr>
          <w:fldChar w:fldCharType="end"/>
        </w:r>
      </w:hyperlink>
    </w:p>
    <w:p w14:paraId="0FFEEE59" w14:textId="11273A17" w:rsidR="00036B96" w:rsidRDefault="00A77038" w:rsidP="00036B96">
      <w:pPr>
        <w:pStyle w:val="TOC2"/>
        <w:tabs>
          <w:tab w:val="right" w:leader="dot" w:pos="9350"/>
        </w:tabs>
        <w:rPr>
          <w:rFonts w:eastAsiaTheme="minorEastAsia" w:cstheme="minorBidi"/>
          <w:smallCaps w:val="0"/>
          <w:noProof/>
          <w:sz w:val="22"/>
          <w:szCs w:val="22"/>
        </w:rPr>
      </w:pPr>
      <w:hyperlink w:anchor="_Toc86747733" w:history="1">
        <w:r w:rsidR="00036B96" w:rsidRPr="00BA2809">
          <w:rPr>
            <w:rStyle w:val="Hyperlink"/>
            <w:noProof/>
          </w:rPr>
          <w:t>State</w:t>
        </w:r>
        <w:r w:rsidR="00036B96">
          <w:rPr>
            <w:noProof/>
            <w:webHidden/>
          </w:rPr>
          <w:tab/>
        </w:r>
        <w:r w:rsidR="00036B96">
          <w:rPr>
            <w:noProof/>
            <w:webHidden/>
          </w:rPr>
          <w:fldChar w:fldCharType="begin"/>
        </w:r>
        <w:r w:rsidR="00036B96">
          <w:rPr>
            <w:noProof/>
            <w:webHidden/>
          </w:rPr>
          <w:instrText xml:space="preserve"> PAGEREF _Toc86747733 \h </w:instrText>
        </w:r>
        <w:r w:rsidR="00036B96">
          <w:rPr>
            <w:noProof/>
            <w:webHidden/>
          </w:rPr>
        </w:r>
        <w:r w:rsidR="00036B96">
          <w:rPr>
            <w:noProof/>
            <w:webHidden/>
          </w:rPr>
          <w:fldChar w:fldCharType="separate"/>
        </w:r>
        <w:r w:rsidR="00CB2D35">
          <w:rPr>
            <w:noProof/>
            <w:webHidden/>
          </w:rPr>
          <w:t>12</w:t>
        </w:r>
        <w:r w:rsidR="00036B96">
          <w:rPr>
            <w:noProof/>
            <w:webHidden/>
          </w:rPr>
          <w:fldChar w:fldCharType="end"/>
        </w:r>
      </w:hyperlink>
    </w:p>
    <w:p w14:paraId="420A92D7" w14:textId="0BF83798" w:rsidR="00036B96" w:rsidRDefault="00A77038" w:rsidP="00036B96">
      <w:pPr>
        <w:pStyle w:val="TOC2"/>
        <w:tabs>
          <w:tab w:val="right" w:leader="dot" w:pos="9350"/>
        </w:tabs>
        <w:rPr>
          <w:rFonts w:eastAsiaTheme="minorEastAsia" w:cstheme="minorBidi"/>
          <w:smallCaps w:val="0"/>
          <w:noProof/>
          <w:sz w:val="22"/>
          <w:szCs w:val="22"/>
        </w:rPr>
      </w:pPr>
      <w:hyperlink w:anchor="_Toc86747734" w:history="1">
        <w:r w:rsidR="00036B96" w:rsidRPr="00BA2809">
          <w:rPr>
            <w:rStyle w:val="Hyperlink"/>
            <w:noProof/>
          </w:rPr>
          <w:t>Federal</w:t>
        </w:r>
        <w:r w:rsidR="00036B96">
          <w:rPr>
            <w:noProof/>
            <w:webHidden/>
          </w:rPr>
          <w:tab/>
        </w:r>
        <w:r w:rsidR="00036B96">
          <w:rPr>
            <w:noProof/>
            <w:webHidden/>
          </w:rPr>
          <w:fldChar w:fldCharType="begin"/>
        </w:r>
        <w:r w:rsidR="00036B96">
          <w:rPr>
            <w:noProof/>
            <w:webHidden/>
          </w:rPr>
          <w:instrText xml:space="preserve"> PAGEREF _Toc86747734 \h </w:instrText>
        </w:r>
        <w:r w:rsidR="00036B96">
          <w:rPr>
            <w:noProof/>
            <w:webHidden/>
          </w:rPr>
        </w:r>
        <w:r w:rsidR="00036B96">
          <w:rPr>
            <w:noProof/>
            <w:webHidden/>
          </w:rPr>
          <w:fldChar w:fldCharType="separate"/>
        </w:r>
        <w:r w:rsidR="00CB2D35">
          <w:rPr>
            <w:noProof/>
            <w:webHidden/>
          </w:rPr>
          <w:t>12</w:t>
        </w:r>
        <w:r w:rsidR="00036B96">
          <w:rPr>
            <w:noProof/>
            <w:webHidden/>
          </w:rPr>
          <w:fldChar w:fldCharType="end"/>
        </w:r>
      </w:hyperlink>
    </w:p>
    <w:p w14:paraId="2AB01906" w14:textId="6ACA5DA7" w:rsidR="00036B96" w:rsidRDefault="00A77038" w:rsidP="00036B96">
      <w:pPr>
        <w:pStyle w:val="TOC1"/>
        <w:rPr>
          <w:rFonts w:eastAsiaTheme="minorEastAsia" w:cstheme="minorBidi"/>
          <w:b w:val="0"/>
          <w:bCs w:val="0"/>
          <w:caps w:val="0"/>
          <w:noProof/>
          <w:sz w:val="22"/>
          <w:szCs w:val="22"/>
        </w:rPr>
      </w:pPr>
      <w:hyperlink w:anchor="_Toc86747735" w:history="1">
        <w:r w:rsidR="00036B96" w:rsidRPr="00BA2809">
          <w:rPr>
            <w:rStyle w:val="Hyperlink"/>
            <w:noProof/>
          </w:rPr>
          <w:t>Appendix B: ESF-5 Responsibilities by Phase of Emergency Management</w:t>
        </w:r>
        <w:r w:rsidR="00036B96">
          <w:rPr>
            <w:noProof/>
            <w:webHidden/>
          </w:rPr>
          <w:tab/>
        </w:r>
        <w:r w:rsidR="00036B96">
          <w:rPr>
            <w:noProof/>
            <w:webHidden/>
          </w:rPr>
          <w:fldChar w:fldCharType="begin"/>
        </w:r>
        <w:r w:rsidR="00036B96">
          <w:rPr>
            <w:noProof/>
            <w:webHidden/>
          </w:rPr>
          <w:instrText xml:space="preserve"> PAGEREF _Toc86747735 \h </w:instrText>
        </w:r>
        <w:r w:rsidR="00036B96">
          <w:rPr>
            <w:noProof/>
            <w:webHidden/>
          </w:rPr>
        </w:r>
        <w:r w:rsidR="00036B96">
          <w:rPr>
            <w:noProof/>
            <w:webHidden/>
          </w:rPr>
          <w:fldChar w:fldCharType="separate"/>
        </w:r>
        <w:r w:rsidR="00CB2D35">
          <w:rPr>
            <w:noProof/>
            <w:webHidden/>
          </w:rPr>
          <w:t>13</w:t>
        </w:r>
        <w:r w:rsidR="00036B96">
          <w:rPr>
            <w:noProof/>
            <w:webHidden/>
          </w:rPr>
          <w:fldChar w:fldCharType="end"/>
        </w:r>
      </w:hyperlink>
    </w:p>
    <w:p w14:paraId="40BCC9A1" w14:textId="3D15AADD" w:rsidR="00036B96" w:rsidRDefault="00A77038" w:rsidP="00036B96">
      <w:pPr>
        <w:pStyle w:val="TOC1"/>
        <w:rPr>
          <w:rFonts w:eastAsiaTheme="minorEastAsia" w:cstheme="minorBidi"/>
          <w:b w:val="0"/>
          <w:bCs w:val="0"/>
          <w:caps w:val="0"/>
          <w:noProof/>
          <w:sz w:val="22"/>
          <w:szCs w:val="22"/>
        </w:rPr>
      </w:pPr>
      <w:hyperlink w:anchor="_Toc86747736" w:history="1">
        <w:r w:rsidR="00036B96" w:rsidRPr="00BA2809">
          <w:rPr>
            <w:rStyle w:val="Hyperlink"/>
            <w:noProof/>
          </w:rPr>
          <w:t>Appendix C: ESF-5 Representative Checklist</w:t>
        </w:r>
        <w:r w:rsidR="00036B96">
          <w:rPr>
            <w:noProof/>
            <w:webHidden/>
          </w:rPr>
          <w:tab/>
        </w:r>
        <w:r w:rsidR="00036B96">
          <w:rPr>
            <w:noProof/>
            <w:webHidden/>
          </w:rPr>
          <w:fldChar w:fldCharType="begin"/>
        </w:r>
        <w:r w:rsidR="00036B96">
          <w:rPr>
            <w:noProof/>
            <w:webHidden/>
          </w:rPr>
          <w:instrText xml:space="preserve"> PAGEREF _Toc86747736 \h </w:instrText>
        </w:r>
        <w:r w:rsidR="00036B96">
          <w:rPr>
            <w:noProof/>
            <w:webHidden/>
          </w:rPr>
        </w:r>
        <w:r w:rsidR="00036B96">
          <w:rPr>
            <w:noProof/>
            <w:webHidden/>
          </w:rPr>
          <w:fldChar w:fldCharType="separate"/>
        </w:r>
        <w:r w:rsidR="00CB2D35">
          <w:rPr>
            <w:noProof/>
            <w:webHidden/>
          </w:rPr>
          <w:t>15</w:t>
        </w:r>
        <w:r w:rsidR="00036B96">
          <w:rPr>
            <w:noProof/>
            <w:webHidden/>
          </w:rPr>
          <w:fldChar w:fldCharType="end"/>
        </w:r>
      </w:hyperlink>
    </w:p>
    <w:p w14:paraId="25900626" w14:textId="16F9BC3B" w:rsidR="00036B96" w:rsidRDefault="00A77038" w:rsidP="00036B96">
      <w:pPr>
        <w:pStyle w:val="TOC2"/>
        <w:tabs>
          <w:tab w:val="right" w:leader="dot" w:pos="9350"/>
        </w:tabs>
        <w:rPr>
          <w:rFonts w:eastAsiaTheme="minorEastAsia" w:cstheme="minorBidi"/>
          <w:smallCaps w:val="0"/>
          <w:noProof/>
          <w:sz w:val="22"/>
          <w:szCs w:val="22"/>
        </w:rPr>
      </w:pPr>
      <w:hyperlink w:anchor="_Toc86747737" w:history="1">
        <w:r w:rsidR="00036B96" w:rsidRPr="00BA2809">
          <w:rPr>
            <w:rStyle w:val="Hyperlink"/>
            <w:rFonts w:eastAsiaTheme="majorEastAsia"/>
            <w:noProof/>
          </w:rPr>
          <w:t>Keys to Success Checklist</w:t>
        </w:r>
        <w:r w:rsidR="00036B96">
          <w:rPr>
            <w:noProof/>
            <w:webHidden/>
          </w:rPr>
          <w:tab/>
        </w:r>
        <w:r w:rsidR="00036B96">
          <w:rPr>
            <w:noProof/>
            <w:webHidden/>
          </w:rPr>
          <w:fldChar w:fldCharType="begin"/>
        </w:r>
        <w:r w:rsidR="00036B96">
          <w:rPr>
            <w:noProof/>
            <w:webHidden/>
          </w:rPr>
          <w:instrText xml:space="preserve"> PAGEREF _Toc86747737 \h </w:instrText>
        </w:r>
        <w:r w:rsidR="00036B96">
          <w:rPr>
            <w:noProof/>
            <w:webHidden/>
          </w:rPr>
        </w:r>
        <w:r w:rsidR="00036B96">
          <w:rPr>
            <w:noProof/>
            <w:webHidden/>
          </w:rPr>
          <w:fldChar w:fldCharType="separate"/>
        </w:r>
        <w:r w:rsidR="00CB2D35">
          <w:rPr>
            <w:noProof/>
            <w:webHidden/>
          </w:rPr>
          <w:t>16</w:t>
        </w:r>
        <w:r w:rsidR="00036B96">
          <w:rPr>
            <w:noProof/>
            <w:webHidden/>
          </w:rPr>
          <w:fldChar w:fldCharType="end"/>
        </w:r>
      </w:hyperlink>
    </w:p>
    <w:p w14:paraId="21489F6C" w14:textId="5692A0F3" w:rsidR="00036B96" w:rsidRDefault="00A77038" w:rsidP="00036B96">
      <w:pPr>
        <w:pStyle w:val="TOC1"/>
        <w:rPr>
          <w:rFonts w:eastAsiaTheme="minorEastAsia" w:cstheme="minorBidi"/>
          <w:b w:val="0"/>
          <w:bCs w:val="0"/>
          <w:caps w:val="0"/>
          <w:noProof/>
          <w:sz w:val="22"/>
          <w:szCs w:val="22"/>
        </w:rPr>
      </w:pPr>
      <w:hyperlink w:anchor="_Toc86747738" w:history="1">
        <w:r w:rsidR="00036B96" w:rsidRPr="00BA2809">
          <w:rPr>
            <w:rStyle w:val="Hyperlink"/>
            <w:noProof/>
          </w:rPr>
          <w:t>Appendix D: Polk County EOC Purpose and Team Objectives</w:t>
        </w:r>
        <w:r w:rsidR="00036B96">
          <w:rPr>
            <w:noProof/>
            <w:webHidden/>
          </w:rPr>
          <w:tab/>
        </w:r>
        <w:r w:rsidR="00036B96">
          <w:rPr>
            <w:noProof/>
            <w:webHidden/>
          </w:rPr>
          <w:fldChar w:fldCharType="begin"/>
        </w:r>
        <w:r w:rsidR="00036B96">
          <w:rPr>
            <w:noProof/>
            <w:webHidden/>
          </w:rPr>
          <w:instrText xml:space="preserve"> PAGEREF _Toc86747738 \h </w:instrText>
        </w:r>
        <w:r w:rsidR="00036B96">
          <w:rPr>
            <w:noProof/>
            <w:webHidden/>
          </w:rPr>
        </w:r>
        <w:r w:rsidR="00036B96">
          <w:rPr>
            <w:noProof/>
            <w:webHidden/>
          </w:rPr>
          <w:fldChar w:fldCharType="separate"/>
        </w:r>
        <w:r w:rsidR="00CB2D35">
          <w:rPr>
            <w:noProof/>
            <w:webHidden/>
          </w:rPr>
          <w:t>17</w:t>
        </w:r>
        <w:r w:rsidR="00036B96">
          <w:rPr>
            <w:noProof/>
            <w:webHidden/>
          </w:rPr>
          <w:fldChar w:fldCharType="end"/>
        </w:r>
      </w:hyperlink>
    </w:p>
    <w:p w14:paraId="7A18ADE0" w14:textId="689E9E6B" w:rsidR="00036B96" w:rsidRDefault="00A77038" w:rsidP="00036B96">
      <w:pPr>
        <w:pStyle w:val="TOC2"/>
        <w:tabs>
          <w:tab w:val="right" w:leader="dot" w:pos="9350"/>
        </w:tabs>
        <w:rPr>
          <w:rFonts w:eastAsiaTheme="minorEastAsia" w:cstheme="minorBidi"/>
          <w:smallCaps w:val="0"/>
          <w:noProof/>
          <w:sz w:val="22"/>
          <w:szCs w:val="22"/>
        </w:rPr>
      </w:pPr>
      <w:hyperlink w:anchor="_Toc86747739" w:history="1">
        <w:r w:rsidR="00036B96" w:rsidRPr="00BA2809">
          <w:rPr>
            <w:rStyle w:val="Hyperlink"/>
            <w:noProof/>
          </w:rPr>
          <w:t>Purpose</w:t>
        </w:r>
        <w:r w:rsidR="00036B96">
          <w:rPr>
            <w:noProof/>
            <w:webHidden/>
          </w:rPr>
          <w:tab/>
        </w:r>
        <w:r w:rsidR="00036B96">
          <w:rPr>
            <w:noProof/>
            <w:webHidden/>
          </w:rPr>
          <w:fldChar w:fldCharType="begin"/>
        </w:r>
        <w:r w:rsidR="00036B96">
          <w:rPr>
            <w:noProof/>
            <w:webHidden/>
          </w:rPr>
          <w:instrText xml:space="preserve"> PAGEREF _Toc86747739 \h </w:instrText>
        </w:r>
        <w:r w:rsidR="00036B96">
          <w:rPr>
            <w:noProof/>
            <w:webHidden/>
          </w:rPr>
        </w:r>
        <w:r w:rsidR="00036B96">
          <w:rPr>
            <w:noProof/>
            <w:webHidden/>
          </w:rPr>
          <w:fldChar w:fldCharType="separate"/>
        </w:r>
        <w:r w:rsidR="00CB2D35">
          <w:rPr>
            <w:noProof/>
            <w:webHidden/>
          </w:rPr>
          <w:t>17</w:t>
        </w:r>
        <w:r w:rsidR="00036B96">
          <w:rPr>
            <w:noProof/>
            <w:webHidden/>
          </w:rPr>
          <w:fldChar w:fldCharType="end"/>
        </w:r>
      </w:hyperlink>
    </w:p>
    <w:p w14:paraId="1FD35AB2" w14:textId="611A0C00" w:rsidR="00036B96" w:rsidRDefault="00A77038" w:rsidP="00036B96">
      <w:pPr>
        <w:pStyle w:val="TOC2"/>
        <w:tabs>
          <w:tab w:val="right" w:leader="dot" w:pos="9350"/>
        </w:tabs>
        <w:rPr>
          <w:rFonts w:eastAsiaTheme="minorEastAsia" w:cstheme="minorBidi"/>
          <w:smallCaps w:val="0"/>
          <w:noProof/>
          <w:sz w:val="22"/>
          <w:szCs w:val="22"/>
        </w:rPr>
      </w:pPr>
      <w:hyperlink w:anchor="_Toc86747740" w:history="1">
        <w:r w:rsidR="00036B96" w:rsidRPr="00BA2809">
          <w:rPr>
            <w:rStyle w:val="Hyperlink"/>
            <w:noProof/>
          </w:rPr>
          <w:t>Emergency Operations Team Center Objectives</w:t>
        </w:r>
        <w:r w:rsidR="00036B96">
          <w:rPr>
            <w:noProof/>
            <w:webHidden/>
          </w:rPr>
          <w:tab/>
        </w:r>
        <w:r w:rsidR="00036B96">
          <w:rPr>
            <w:noProof/>
            <w:webHidden/>
          </w:rPr>
          <w:fldChar w:fldCharType="begin"/>
        </w:r>
        <w:r w:rsidR="00036B96">
          <w:rPr>
            <w:noProof/>
            <w:webHidden/>
          </w:rPr>
          <w:instrText xml:space="preserve"> PAGEREF _Toc86747740 \h </w:instrText>
        </w:r>
        <w:r w:rsidR="00036B96">
          <w:rPr>
            <w:noProof/>
            <w:webHidden/>
          </w:rPr>
        </w:r>
        <w:r w:rsidR="00036B96">
          <w:rPr>
            <w:noProof/>
            <w:webHidden/>
          </w:rPr>
          <w:fldChar w:fldCharType="separate"/>
        </w:r>
        <w:r w:rsidR="00CB2D35">
          <w:rPr>
            <w:noProof/>
            <w:webHidden/>
          </w:rPr>
          <w:t>17</w:t>
        </w:r>
        <w:r w:rsidR="00036B96">
          <w:rPr>
            <w:noProof/>
            <w:webHidden/>
          </w:rPr>
          <w:fldChar w:fldCharType="end"/>
        </w:r>
      </w:hyperlink>
    </w:p>
    <w:p w14:paraId="0A4B1CEF" w14:textId="468AC62E" w:rsidR="00036B96" w:rsidRDefault="00A77038" w:rsidP="00036B96">
      <w:pPr>
        <w:pStyle w:val="TOC1"/>
        <w:rPr>
          <w:rFonts w:eastAsiaTheme="minorEastAsia" w:cstheme="minorBidi"/>
          <w:b w:val="0"/>
          <w:bCs w:val="0"/>
          <w:caps w:val="0"/>
          <w:noProof/>
          <w:sz w:val="22"/>
          <w:szCs w:val="22"/>
        </w:rPr>
      </w:pPr>
      <w:hyperlink w:anchor="_Toc86747741" w:history="1">
        <w:r w:rsidR="00036B96" w:rsidRPr="00BA2809">
          <w:rPr>
            <w:rStyle w:val="Hyperlink"/>
            <w:noProof/>
          </w:rPr>
          <w:t>Appendix E: Polk County EOC Structure</w:t>
        </w:r>
        <w:r w:rsidR="00036B96">
          <w:rPr>
            <w:noProof/>
            <w:webHidden/>
          </w:rPr>
          <w:tab/>
        </w:r>
        <w:r w:rsidR="00036B96">
          <w:rPr>
            <w:noProof/>
            <w:webHidden/>
          </w:rPr>
          <w:fldChar w:fldCharType="begin"/>
        </w:r>
        <w:r w:rsidR="00036B96">
          <w:rPr>
            <w:noProof/>
            <w:webHidden/>
          </w:rPr>
          <w:instrText xml:space="preserve"> PAGEREF _Toc86747741 \h </w:instrText>
        </w:r>
        <w:r w:rsidR="00036B96">
          <w:rPr>
            <w:noProof/>
            <w:webHidden/>
          </w:rPr>
        </w:r>
        <w:r w:rsidR="00036B96">
          <w:rPr>
            <w:noProof/>
            <w:webHidden/>
          </w:rPr>
          <w:fldChar w:fldCharType="separate"/>
        </w:r>
        <w:r w:rsidR="00CB2D35">
          <w:rPr>
            <w:noProof/>
            <w:webHidden/>
          </w:rPr>
          <w:t>18</w:t>
        </w:r>
        <w:r w:rsidR="00036B96">
          <w:rPr>
            <w:noProof/>
            <w:webHidden/>
          </w:rPr>
          <w:fldChar w:fldCharType="end"/>
        </w:r>
      </w:hyperlink>
    </w:p>
    <w:p w14:paraId="7EA1AE20" w14:textId="6E46EA2E" w:rsidR="00036B96" w:rsidRDefault="00A77038" w:rsidP="00036B96">
      <w:pPr>
        <w:pStyle w:val="TOC1"/>
        <w:rPr>
          <w:rFonts w:eastAsiaTheme="minorEastAsia" w:cstheme="minorBidi"/>
          <w:b w:val="0"/>
          <w:bCs w:val="0"/>
          <w:caps w:val="0"/>
          <w:noProof/>
          <w:sz w:val="22"/>
          <w:szCs w:val="22"/>
        </w:rPr>
      </w:pPr>
      <w:hyperlink w:anchor="_Toc86747742" w:history="1">
        <w:r w:rsidR="00036B96" w:rsidRPr="00BA2809">
          <w:rPr>
            <w:rStyle w:val="Hyperlink"/>
            <w:noProof/>
          </w:rPr>
          <w:t>Appendix F: EOC Message Template</w:t>
        </w:r>
        <w:r w:rsidR="00036B96">
          <w:rPr>
            <w:noProof/>
            <w:webHidden/>
          </w:rPr>
          <w:tab/>
        </w:r>
        <w:r w:rsidR="00036B96">
          <w:rPr>
            <w:noProof/>
            <w:webHidden/>
          </w:rPr>
          <w:fldChar w:fldCharType="begin"/>
        </w:r>
        <w:r w:rsidR="00036B96">
          <w:rPr>
            <w:noProof/>
            <w:webHidden/>
          </w:rPr>
          <w:instrText xml:space="preserve"> PAGEREF _Toc86747742 \h </w:instrText>
        </w:r>
        <w:r w:rsidR="00036B96">
          <w:rPr>
            <w:noProof/>
            <w:webHidden/>
          </w:rPr>
        </w:r>
        <w:r w:rsidR="00036B96">
          <w:rPr>
            <w:noProof/>
            <w:webHidden/>
          </w:rPr>
          <w:fldChar w:fldCharType="separate"/>
        </w:r>
        <w:r w:rsidR="00CB2D35">
          <w:rPr>
            <w:noProof/>
            <w:webHidden/>
          </w:rPr>
          <w:t>19</w:t>
        </w:r>
        <w:r w:rsidR="00036B96">
          <w:rPr>
            <w:noProof/>
            <w:webHidden/>
          </w:rPr>
          <w:fldChar w:fldCharType="end"/>
        </w:r>
      </w:hyperlink>
    </w:p>
    <w:p w14:paraId="1BA1EF66" w14:textId="69B4A7B8" w:rsidR="00036B96" w:rsidRDefault="00A77038" w:rsidP="00036B96">
      <w:pPr>
        <w:pStyle w:val="TOC1"/>
        <w:rPr>
          <w:rFonts w:eastAsiaTheme="minorEastAsia" w:cstheme="minorBidi"/>
          <w:b w:val="0"/>
          <w:bCs w:val="0"/>
          <w:caps w:val="0"/>
          <w:noProof/>
          <w:sz w:val="22"/>
          <w:szCs w:val="22"/>
        </w:rPr>
      </w:pPr>
      <w:hyperlink w:anchor="_Toc86747743" w:history="1">
        <w:r w:rsidR="00036B96" w:rsidRPr="00BA2809">
          <w:rPr>
            <w:rStyle w:val="Hyperlink"/>
            <w:noProof/>
          </w:rPr>
          <w:t>Appendix G: Initial Damage Assessment Materials</w:t>
        </w:r>
        <w:r w:rsidR="00036B96">
          <w:rPr>
            <w:noProof/>
            <w:webHidden/>
          </w:rPr>
          <w:tab/>
        </w:r>
        <w:r w:rsidR="00036B96">
          <w:rPr>
            <w:noProof/>
            <w:webHidden/>
          </w:rPr>
          <w:fldChar w:fldCharType="begin"/>
        </w:r>
        <w:r w:rsidR="00036B96">
          <w:rPr>
            <w:noProof/>
            <w:webHidden/>
          </w:rPr>
          <w:instrText xml:space="preserve"> PAGEREF _Toc86747743 \h </w:instrText>
        </w:r>
        <w:r w:rsidR="00036B96">
          <w:rPr>
            <w:noProof/>
            <w:webHidden/>
          </w:rPr>
        </w:r>
        <w:r w:rsidR="00036B96">
          <w:rPr>
            <w:noProof/>
            <w:webHidden/>
          </w:rPr>
          <w:fldChar w:fldCharType="separate"/>
        </w:r>
        <w:r w:rsidR="00CB2D35">
          <w:rPr>
            <w:noProof/>
            <w:webHidden/>
          </w:rPr>
          <w:t>20</w:t>
        </w:r>
        <w:r w:rsidR="00036B96">
          <w:rPr>
            <w:noProof/>
            <w:webHidden/>
          </w:rPr>
          <w:fldChar w:fldCharType="end"/>
        </w:r>
      </w:hyperlink>
    </w:p>
    <w:p w14:paraId="2E69D394" w14:textId="67CEB1D4" w:rsidR="00036B96" w:rsidRDefault="00A77038" w:rsidP="00036B96">
      <w:pPr>
        <w:pStyle w:val="TOC2"/>
        <w:tabs>
          <w:tab w:val="right" w:leader="dot" w:pos="9350"/>
        </w:tabs>
        <w:rPr>
          <w:rFonts w:eastAsiaTheme="minorEastAsia" w:cstheme="minorBidi"/>
          <w:smallCaps w:val="0"/>
          <w:noProof/>
          <w:sz w:val="22"/>
          <w:szCs w:val="22"/>
        </w:rPr>
      </w:pPr>
      <w:hyperlink w:anchor="_Toc86747744" w:history="1">
        <w:r w:rsidR="00036B96" w:rsidRPr="00BA2809">
          <w:rPr>
            <w:rStyle w:val="Hyperlink"/>
            <w:noProof/>
          </w:rPr>
          <w:t>Initial Damage Assessment Checklist</w:t>
        </w:r>
        <w:r w:rsidR="00036B96">
          <w:rPr>
            <w:noProof/>
            <w:webHidden/>
          </w:rPr>
          <w:tab/>
        </w:r>
        <w:r w:rsidR="00036B96">
          <w:rPr>
            <w:noProof/>
            <w:webHidden/>
          </w:rPr>
          <w:fldChar w:fldCharType="begin"/>
        </w:r>
        <w:r w:rsidR="00036B96">
          <w:rPr>
            <w:noProof/>
            <w:webHidden/>
          </w:rPr>
          <w:instrText xml:space="preserve"> PAGEREF _Toc86747744 \h </w:instrText>
        </w:r>
        <w:r w:rsidR="00036B96">
          <w:rPr>
            <w:noProof/>
            <w:webHidden/>
          </w:rPr>
        </w:r>
        <w:r w:rsidR="00036B96">
          <w:rPr>
            <w:noProof/>
            <w:webHidden/>
          </w:rPr>
          <w:fldChar w:fldCharType="separate"/>
        </w:r>
        <w:r w:rsidR="00CB2D35">
          <w:rPr>
            <w:b/>
            <w:bCs/>
            <w:noProof/>
            <w:webHidden/>
          </w:rPr>
          <w:t>Error! Bookmark not defined.</w:t>
        </w:r>
        <w:r w:rsidR="00036B96">
          <w:rPr>
            <w:noProof/>
            <w:webHidden/>
          </w:rPr>
          <w:fldChar w:fldCharType="end"/>
        </w:r>
      </w:hyperlink>
    </w:p>
    <w:p w14:paraId="2CE69F19" w14:textId="3F9245AC" w:rsidR="00036B96" w:rsidRDefault="00A77038" w:rsidP="00036B96">
      <w:pPr>
        <w:pStyle w:val="TOC2"/>
        <w:tabs>
          <w:tab w:val="right" w:leader="dot" w:pos="9350"/>
        </w:tabs>
        <w:rPr>
          <w:rFonts w:eastAsiaTheme="minorEastAsia" w:cstheme="minorBidi"/>
          <w:smallCaps w:val="0"/>
          <w:noProof/>
          <w:sz w:val="22"/>
          <w:szCs w:val="22"/>
        </w:rPr>
      </w:pPr>
      <w:hyperlink w:anchor="_Toc86747745" w:history="1">
        <w:r w:rsidR="00036B96" w:rsidRPr="00BA2809">
          <w:rPr>
            <w:rStyle w:val="Hyperlink"/>
            <w:noProof/>
          </w:rPr>
          <w:t>Preliminary Damage Assessment Checklist</w:t>
        </w:r>
        <w:r w:rsidR="00036B96">
          <w:rPr>
            <w:noProof/>
            <w:webHidden/>
          </w:rPr>
          <w:tab/>
        </w:r>
        <w:r w:rsidR="00036B96">
          <w:rPr>
            <w:noProof/>
            <w:webHidden/>
          </w:rPr>
          <w:fldChar w:fldCharType="begin"/>
        </w:r>
        <w:r w:rsidR="00036B96">
          <w:rPr>
            <w:noProof/>
            <w:webHidden/>
          </w:rPr>
          <w:instrText xml:space="preserve"> PAGEREF _Toc86747745 \h </w:instrText>
        </w:r>
        <w:r w:rsidR="00036B96">
          <w:rPr>
            <w:noProof/>
            <w:webHidden/>
          </w:rPr>
        </w:r>
        <w:r w:rsidR="00036B96">
          <w:rPr>
            <w:noProof/>
            <w:webHidden/>
          </w:rPr>
          <w:fldChar w:fldCharType="separate"/>
        </w:r>
        <w:r w:rsidR="00CB2D35">
          <w:rPr>
            <w:b/>
            <w:bCs/>
            <w:noProof/>
            <w:webHidden/>
          </w:rPr>
          <w:t>Error! Bookmark not defined.</w:t>
        </w:r>
        <w:r w:rsidR="00036B96">
          <w:rPr>
            <w:noProof/>
            <w:webHidden/>
          </w:rPr>
          <w:fldChar w:fldCharType="end"/>
        </w:r>
      </w:hyperlink>
    </w:p>
    <w:p w14:paraId="26723CC1" w14:textId="37D3CE15" w:rsidR="00036B96" w:rsidRDefault="00A77038" w:rsidP="00036B96">
      <w:pPr>
        <w:pStyle w:val="TOC2"/>
        <w:tabs>
          <w:tab w:val="right" w:leader="dot" w:pos="9350"/>
        </w:tabs>
        <w:rPr>
          <w:rFonts w:eastAsiaTheme="minorEastAsia" w:cstheme="minorBidi"/>
          <w:smallCaps w:val="0"/>
          <w:noProof/>
          <w:sz w:val="22"/>
          <w:szCs w:val="22"/>
        </w:rPr>
      </w:pPr>
      <w:hyperlink w:anchor="_Toc86747746" w:history="1">
        <w:r w:rsidR="00036B96" w:rsidRPr="00BA2809">
          <w:rPr>
            <w:rStyle w:val="Hyperlink"/>
            <w:noProof/>
          </w:rPr>
          <w:t>Initial Damage Assessment Summary Reporting</w:t>
        </w:r>
        <w:r w:rsidR="00036B96">
          <w:rPr>
            <w:noProof/>
            <w:webHidden/>
          </w:rPr>
          <w:tab/>
        </w:r>
        <w:r w:rsidR="00036B96">
          <w:rPr>
            <w:noProof/>
            <w:webHidden/>
          </w:rPr>
          <w:fldChar w:fldCharType="begin"/>
        </w:r>
        <w:r w:rsidR="00036B96">
          <w:rPr>
            <w:noProof/>
            <w:webHidden/>
          </w:rPr>
          <w:instrText xml:space="preserve"> PAGEREF _Toc86747746 \h </w:instrText>
        </w:r>
        <w:r w:rsidR="00036B96">
          <w:rPr>
            <w:noProof/>
            <w:webHidden/>
          </w:rPr>
        </w:r>
        <w:r w:rsidR="00036B96">
          <w:rPr>
            <w:noProof/>
            <w:webHidden/>
          </w:rPr>
          <w:fldChar w:fldCharType="separate"/>
        </w:r>
        <w:r w:rsidR="00CB2D35">
          <w:rPr>
            <w:b/>
            <w:bCs/>
            <w:noProof/>
            <w:webHidden/>
          </w:rPr>
          <w:t>Error! Bookmark not defined.</w:t>
        </w:r>
        <w:r w:rsidR="00036B96">
          <w:rPr>
            <w:noProof/>
            <w:webHidden/>
          </w:rPr>
          <w:fldChar w:fldCharType="end"/>
        </w:r>
      </w:hyperlink>
    </w:p>
    <w:p w14:paraId="07917436" w14:textId="36A9A893" w:rsidR="00036B96" w:rsidRDefault="00A77038" w:rsidP="00036B96">
      <w:pPr>
        <w:pStyle w:val="TOC1"/>
        <w:rPr>
          <w:rFonts w:eastAsiaTheme="minorEastAsia" w:cstheme="minorBidi"/>
          <w:b w:val="0"/>
          <w:bCs w:val="0"/>
          <w:caps w:val="0"/>
          <w:noProof/>
          <w:sz w:val="22"/>
          <w:szCs w:val="22"/>
        </w:rPr>
      </w:pPr>
      <w:hyperlink w:anchor="_Toc86747747" w:history="1">
        <w:r w:rsidR="00036B96" w:rsidRPr="00BA2809">
          <w:rPr>
            <w:rStyle w:val="Hyperlink"/>
            <w:noProof/>
          </w:rPr>
          <w:t>Appendix H: EOC Activation Set-Up</w:t>
        </w:r>
        <w:r w:rsidR="00036B96">
          <w:rPr>
            <w:noProof/>
            <w:webHidden/>
          </w:rPr>
          <w:tab/>
        </w:r>
        <w:r w:rsidR="00036B96">
          <w:rPr>
            <w:noProof/>
            <w:webHidden/>
          </w:rPr>
          <w:fldChar w:fldCharType="begin"/>
        </w:r>
        <w:r w:rsidR="00036B96">
          <w:rPr>
            <w:noProof/>
            <w:webHidden/>
          </w:rPr>
          <w:instrText xml:space="preserve"> PAGEREF _Toc86747747 \h </w:instrText>
        </w:r>
        <w:r w:rsidR="00036B96">
          <w:rPr>
            <w:noProof/>
            <w:webHidden/>
          </w:rPr>
        </w:r>
        <w:r w:rsidR="00036B96">
          <w:rPr>
            <w:noProof/>
            <w:webHidden/>
          </w:rPr>
          <w:fldChar w:fldCharType="separate"/>
        </w:r>
        <w:r w:rsidR="00CB2D35">
          <w:rPr>
            <w:noProof/>
            <w:webHidden/>
          </w:rPr>
          <w:t>22</w:t>
        </w:r>
        <w:r w:rsidR="00036B96">
          <w:rPr>
            <w:noProof/>
            <w:webHidden/>
          </w:rPr>
          <w:fldChar w:fldCharType="end"/>
        </w:r>
      </w:hyperlink>
    </w:p>
    <w:p w14:paraId="7223E2A7" w14:textId="29E5EFDE" w:rsidR="00036B96" w:rsidRDefault="00A77038" w:rsidP="00036B96">
      <w:pPr>
        <w:pStyle w:val="TOC1"/>
        <w:rPr>
          <w:rFonts w:eastAsiaTheme="minorEastAsia" w:cstheme="minorBidi"/>
          <w:b w:val="0"/>
          <w:bCs w:val="0"/>
          <w:caps w:val="0"/>
          <w:noProof/>
          <w:sz w:val="22"/>
          <w:szCs w:val="22"/>
        </w:rPr>
      </w:pPr>
      <w:hyperlink w:anchor="_Toc86747748" w:history="1">
        <w:r w:rsidR="00036B96" w:rsidRPr="00BA2809">
          <w:rPr>
            <w:rStyle w:val="Hyperlink"/>
            <w:noProof/>
          </w:rPr>
          <w:t>Appendix I: EOC Floor Plan</w:t>
        </w:r>
        <w:r w:rsidR="00036B96">
          <w:rPr>
            <w:noProof/>
            <w:webHidden/>
          </w:rPr>
          <w:tab/>
        </w:r>
        <w:r w:rsidR="00036B96">
          <w:rPr>
            <w:noProof/>
            <w:webHidden/>
          </w:rPr>
          <w:fldChar w:fldCharType="begin"/>
        </w:r>
        <w:r w:rsidR="00036B96">
          <w:rPr>
            <w:noProof/>
            <w:webHidden/>
          </w:rPr>
          <w:instrText xml:space="preserve"> PAGEREF _Toc86747748 \h </w:instrText>
        </w:r>
        <w:r w:rsidR="00036B96">
          <w:rPr>
            <w:noProof/>
            <w:webHidden/>
          </w:rPr>
        </w:r>
        <w:r w:rsidR="00036B96">
          <w:rPr>
            <w:noProof/>
            <w:webHidden/>
          </w:rPr>
          <w:fldChar w:fldCharType="separate"/>
        </w:r>
        <w:r w:rsidR="00CB2D35">
          <w:rPr>
            <w:noProof/>
            <w:webHidden/>
          </w:rPr>
          <w:t>23</w:t>
        </w:r>
        <w:r w:rsidR="00036B96">
          <w:rPr>
            <w:noProof/>
            <w:webHidden/>
          </w:rPr>
          <w:fldChar w:fldCharType="end"/>
        </w:r>
      </w:hyperlink>
    </w:p>
    <w:p w14:paraId="65BB12DB" w14:textId="48FA34FB" w:rsidR="00036B96" w:rsidRDefault="00A77038" w:rsidP="00036B96">
      <w:pPr>
        <w:pStyle w:val="TOC1"/>
        <w:rPr>
          <w:rFonts w:eastAsiaTheme="minorEastAsia" w:cstheme="minorBidi"/>
          <w:b w:val="0"/>
          <w:bCs w:val="0"/>
          <w:caps w:val="0"/>
          <w:noProof/>
          <w:sz w:val="22"/>
          <w:szCs w:val="22"/>
        </w:rPr>
      </w:pPr>
      <w:hyperlink w:anchor="_Toc86747749" w:history="1">
        <w:r w:rsidR="00036B96" w:rsidRPr="00BA2809">
          <w:rPr>
            <w:rStyle w:val="Hyperlink"/>
            <w:noProof/>
          </w:rPr>
          <w:t>Appendix J: EOC Staffing Roster</w:t>
        </w:r>
        <w:r w:rsidR="00036B96">
          <w:rPr>
            <w:noProof/>
            <w:webHidden/>
          </w:rPr>
          <w:tab/>
        </w:r>
        <w:r w:rsidR="00036B96">
          <w:rPr>
            <w:noProof/>
            <w:webHidden/>
          </w:rPr>
          <w:fldChar w:fldCharType="begin"/>
        </w:r>
        <w:r w:rsidR="00036B96">
          <w:rPr>
            <w:noProof/>
            <w:webHidden/>
          </w:rPr>
          <w:instrText xml:space="preserve"> PAGEREF _Toc86747749 \h </w:instrText>
        </w:r>
        <w:r w:rsidR="00036B96">
          <w:rPr>
            <w:noProof/>
            <w:webHidden/>
          </w:rPr>
        </w:r>
        <w:r w:rsidR="00036B96">
          <w:rPr>
            <w:noProof/>
            <w:webHidden/>
          </w:rPr>
          <w:fldChar w:fldCharType="separate"/>
        </w:r>
        <w:r w:rsidR="00CB2D35">
          <w:rPr>
            <w:noProof/>
            <w:webHidden/>
          </w:rPr>
          <w:t>24</w:t>
        </w:r>
        <w:r w:rsidR="00036B96">
          <w:rPr>
            <w:noProof/>
            <w:webHidden/>
          </w:rPr>
          <w:fldChar w:fldCharType="end"/>
        </w:r>
      </w:hyperlink>
    </w:p>
    <w:p w14:paraId="54CF54DE" w14:textId="4CD2309B" w:rsidR="00036B96" w:rsidRDefault="00A77038" w:rsidP="00036B96">
      <w:pPr>
        <w:pStyle w:val="TOC1"/>
        <w:rPr>
          <w:rFonts w:eastAsiaTheme="minorEastAsia" w:cstheme="minorBidi"/>
          <w:b w:val="0"/>
          <w:bCs w:val="0"/>
          <w:caps w:val="0"/>
          <w:noProof/>
          <w:sz w:val="22"/>
          <w:szCs w:val="22"/>
        </w:rPr>
      </w:pPr>
      <w:hyperlink w:anchor="_Toc86747750" w:history="1">
        <w:r w:rsidR="00036B96" w:rsidRPr="00BA2809">
          <w:rPr>
            <w:rStyle w:val="Hyperlink"/>
            <w:noProof/>
          </w:rPr>
          <w:t>Appendix K: EOC Notification Checklist</w:t>
        </w:r>
        <w:r w:rsidR="00036B96">
          <w:rPr>
            <w:noProof/>
            <w:webHidden/>
          </w:rPr>
          <w:tab/>
        </w:r>
        <w:r w:rsidR="00036B96">
          <w:rPr>
            <w:noProof/>
            <w:webHidden/>
          </w:rPr>
          <w:fldChar w:fldCharType="begin"/>
        </w:r>
        <w:r w:rsidR="00036B96">
          <w:rPr>
            <w:noProof/>
            <w:webHidden/>
          </w:rPr>
          <w:instrText xml:space="preserve"> PAGEREF _Toc86747750 \h </w:instrText>
        </w:r>
        <w:r w:rsidR="00036B96">
          <w:rPr>
            <w:noProof/>
            <w:webHidden/>
          </w:rPr>
        </w:r>
        <w:r w:rsidR="00036B96">
          <w:rPr>
            <w:noProof/>
            <w:webHidden/>
          </w:rPr>
          <w:fldChar w:fldCharType="separate"/>
        </w:r>
        <w:r w:rsidR="00CB2D35">
          <w:rPr>
            <w:noProof/>
            <w:webHidden/>
          </w:rPr>
          <w:t>25</w:t>
        </w:r>
        <w:r w:rsidR="00036B96">
          <w:rPr>
            <w:noProof/>
            <w:webHidden/>
          </w:rPr>
          <w:fldChar w:fldCharType="end"/>
        </w:r>
      </w:hyperlink>
    </w:p>
    <w:p w14:paraId="30F7A569" w14:textId="238E9598" w:rsidR="00036B96" w:rsidRDefault="00A77038" w:rsidP="00036B96">
      <w:pPr>
        <w:pStyle w:val="TOC1"/>
        <w:rPr>
          <w:rFonts w:eastAsiaTheme="minorEastAsia" w:cstheme="minorBidi"/>
          <w:b w:val="0"/>
          <w:bCs w:val="0"/>
          <w:caps w:val="0"/>
          <w:noProof/>
          <w:sz w:val="22"/>
          <w:szCs w:val="22"/>
        </w:rPr>
      </w:pPr>
      <w:hyperlink w:anchor="_Toc86747751" w:history="1">
        <w:r w:rsidR="00036B96" w:rsidRPr="00BA2809">
          <w:rPr>
            <w:rStyle w:val="Hyperlink"/>
            <w:noProof/>
          </w:rPr>
          <w:t>Appendix L: References</w:t>
        </w:r>
        <w:r w:rsidR="00036B96">
          <w:rPr>
            <w:noProof/>
            <w:webHidden/>
          </w:rPr>
          <w:tab/>
        </w:r>
        <w:r w:rsidR="00036B96">
          <w:rPr>
            <w:noProof/>
            <w:webHidden/>
          </w:rPr>
          <w:fldChar w:fldCharType="begin"/>
        </w:r>
        <w:r w:rsidR="00036B96">
          <w:rPr>
            <w:noProof/>
            <w:webHidden/>
          </w:rPr>
          <w:instrText xml:space="preserve"> PAGEREF _Toc86747751 \h </w:instrText>
        </w:r>
        <w:r w:rsidR="00036B96">
          <w:rPr>
            <w:noProof/>
            <w:webHidden/>
          </w:rPr>
        </w:r>
        <w:r w:rsidR="00036B96">
          <w:rPr>
            <w:noProof/>
            <w:webHidden/>
          </w:rPr>
          <w:fldChar w:fldCharType="separate"/>
        </w:r>
        <w:r w:rsidR="00CB2D35">
          <w:rPr>
            <w:noProof/>
            <w:webHidden/>
          </w:rPr>
          <w:t>26</w:t>
        </w:r>
        <w:r w:rsidR="00036B96">
          <w:rPr>
            <w:noProof/>
            <w:webHidden/>
          </w:rPr>
          <w:fldChar w:fldCharType="end"/>
        </w:r>
      </w:hyperlink>
    </w:p>
    <w:p w14:paraId="2791820A" w14:textId="77777777" w:rsidR="00036B96" w:rsidRDefault="00036B96" w:rsidP="00036B96">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036B96" w:rsidRPr="00493559" w14:paraId="0B9C47F4"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14368BC2" w14:textId="77777777" w:rsidR="00036B96" w:rsidRPr="000035B4" w:rsidRDefault="00036B96" w:rsidP="006845AC">
            <w:pPr>
              <w:spacing w:before="120" w:after="60"/>
              <w:rPr>
                <w:rFonts w:cstheme="minorHAnsi"/>
                <w:b w:val="0"/>
                <w:color w:val="FFFFFF"/>
              </w:rPr>
            </w:pPr>
            <w:r w:rsidRPr="000E6311">
              <w:rPr>
                <w:rFonts w:cstheme="minorHAnsi"/>
                <w:color w:val="FFFFFF"/>
                <w:sz w:val="22"/>
                <w:szCs w:val="22"/>
              </w:rPr>
              <w:lastRenderedPageBreak/>
              <w:t>ESF-5 Tasked Agencies</w:t>
            </w:r>
          </w:p>
        </w:tc>
      </w:tr>
      <w:tr w:rsidR="00036B96" w:rsidRPr="00BC471E" w14:paraId="6F21BC79"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05811125" w14:textId="77777777" w:rsidR="00036B96" w:rsidRPr="000035B4" w:rsidRDefault="00036B96"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437B6014" w14:textId="77777777" w:rsidR="00036B96" w:rsidRPr="000035B4" w:rsidRDefault="00036B96" w:rsidP="00E22B6B">
            <w:pPr>
              <w:spacing w:before="60" w:after="60"/>
              <w:rPr>
                <w:rFonts w:cstheme="minorBidi"/>
                <w:b/>
                <w:bCs/>
              </w:rPr>
            </w:pPr>
            <w:r w:rsidRPr="1E998EB9">
              <w:rPr>
                <w:rFonts w:cstheme="minorBidi"/>
              </w:rPr>
              <w:t xml:space="preserve"> Emergency Management Department</w:t>
            </w:r>
          </w:p>
        </w:tc>
      </w:tr>
      <w:tr w:rsidR="00036B96" w:rsidRPr="00BC471E" w14:paraId="4420EA33"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7C486CA8" w14:textId="77777777" w:rsidR="00036B96" w:rsidRPr="000035B4" w:rsidRDefault="00036B96"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17D6F3B" w14:textId="77777777" w:rsidR="00036B96" w:rsidRPr="00245DB4" w:rsidRDefault="00036B96" w:rsidP="00E22B6B">
            <w:pPr>
              <w:spacing w:before="60" w:after="60"/>
              <w:rPr>
                <w:rFonts w:ascii="Calibri" w:hAnsi="Calibri"/>
                <w:szCs w:val="20"/>
              </w:rPr>
            </w:pPr>
            <w:r w:rsidRPr="1E998EB9">
              <w:rPr>
                <w:rFonts w:ascii="Calibri" w:eastAsia="Calibri" w:hAnsi="Calibri" w:cs="Calibri"/>
                <w:szCs w:val="20"/>
              </w:rPr>
              <w:t>All other County entities (i.e., departments, agencies, offices, etc.)</w:t>
            </w:r>
          </w:p>
        </w:tc>
      </w:tr>
      <w:tr w:rsidR="00036B96" w:rsidRPr="00BC471E" w14:paraId="49D5C69E"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3DC5701C" w14:textId="77777777" w:rsidR="00036B96" w:rsidRPr="000035B4" w:rsidRDefault="00036B96"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5A6AAF59" w14:textId="77777777" w:rsidR="00036B96" w:rsidRPr="000035B4" w:rsidRDefault="00036B96" w:rsidP="00E22B6B">
            <w:pPr>
              <w:spacing w:before="60" w:after="60"/>
              <w:rPr>
                <w:rFonts w:cstheme="minorHAnsi"/>
                <w:b/>
                <w:bCs/>
              </w:rPr>
            </w:pPr>
            <w:r w:rsidRPr="001A6A24">
              <w:rPr>
                <w:rFonts w:cstheme="minorHAnsi"/>
              </w:rPr>
              <w:t>Local Municipalities</w:t>
            </w:r>
          </w:p>
        </w:tc>
      </w:tr>
      <w:tr w:rsidR="00036B96" w:rsidRPr="00BC471E" w14:paraId="4CCED4C9"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29317AB5" w14:textId="77777777" w:rsidR="00036B96" w:rsidRPr="000035B4" w:rsidRDefault="00036B96" w:rsidP="00E22B6B">
            <w:pPr>
              <w:spacing w:before="60" w:after="60"/>
              <w:rPr>
                <w:rFonts w:cstheme="minorBidi"/>
                <w:b/>
                <w:bCs/>
              </w:rPr>
            </w:pPr>
            <w:r w:rsidRPr="1E998EB9">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A3D4D64" w14:textId="03A6154E" w:rsidR="00036B96" w:rsidRPr="000035B4" w:rsidRDefault="006845AC" w:rsidP="00E22B6B">
            <w:pPr>
              <w:spacing w:before="60" w:after="60"/>
              <w:rPr>
                <w:rFonts w:cstheme="minorBidi"/>
                <w:b/>
                <w:bCs/>
              </w:rPr>
            </w:pPr>
            <w:r>
              <w:rPr>
                <w:rFonts w:cstheme="minorBidi"/>
              </w:rPr>
              <w:t>Emergency Management Department</w:t>
            </w:r>
            <w:r w:rsidR="00036B96" w:rsidRPr="1E998EB9">
              <w:rPr>
                <w:rFonts w:cstheme="minorBidi"/>
              </w:rPr>
              <w:t xml:space="preserve"> </w:t>
            </w:r>
          </w:p>
        </w:tc>
      </w:tr>
    </w:tbl>
    <w:p w14:paraId="35C60C98" w14:textId="77777777" w:rsidR="00036B96" w:rsidRDefault="00036B96" w:rsidP="00036B96"/>
    <w:p w14:paraId="09DDFA70" w14:textId="77777777" w:rsidR="00036B96" w:rsidRDefault="00036B96" w:rsidP="00130DB1">
      <w:pPr>
        <w:pStyle w:val="Heading1"/>
        <w:numPr>
          <w:ilvl w:val="0"/>
          <w:numId w:val="40"/>
        </w:numPr>
        <w:spacing w:before="240"/>
      </w:pPr>
      <w:bookmarkStart w:id="888" w:name="_Toc86747711"/>
      <w:bookmarkStart w:id="889" w:name="_Toc90274288"/>
      <w:r>
        <w:t>Introduction</w:t>
      </w:r>
      <w:bookmarkEnd w:id="888"/>
      <w:bookmarkEnd w:id="889"/>
    </w:p>
    <w:p w14:paraId="23DD5EA6" w14:textId="77777777" w:rsidR="00036B96" w:rsidRPr="0064108D" w:rsidRDefault="00036B96" w:rsidP="00130DB1">
      <w:pPr>
        <w:pStyle w:val="Heading2"/>
        <w:numPr>
          <w:ilvl w:val="1"/>
          <w:numId w:val="27"/>
        </w:numPr>
        <w:spacing w:before="240"/>
      </w:pPr>
      <w:bookmarkStart w:id="890" w:name="_Toc86747712"/>
      <w:bookmarkStart w:id="891" w:name="_Toc90274289"/>
      <w:r>
        <w:t>Purpose</w:t>
      </w:r>
      <w:bookmarkEnd w:id="890"/>
      <w:bookmarkEnd w:id="891"/>
    </w:p>
    <w:p w14:paraId="7E84D679" w14:textId="77777777" w:rsidR="00036B96" w:rsidRPr="0051723F" w:rsidRDefault="00036B96" w:rsidP="00036B96">
      <w:r w:rsidRPr="00C25F31">
        <w:t xml:space="preserve">Emergency Support Function </w:t>
      </w:r>
      <w:r>
        <w:t>(ESF) 5</w:t>
      </w:r>
      <w:r w:rsidRPr="00C25F31">
        <w:t xml:space="preserve"> </w:t>
      </w:r>
      <w:r w:rsidRPr="00670FC4">
        <w:t>describes how the County will support incident information and planning needs to develop and maintain a common operating picture to support response and recovery activities</w:t>
      </w:r>
      <w:r w:rsidRPr="0051723F">
        <w:t>.</w:t>
      </w:r>
    </w:p>
    <w:p w14:paraId="4924EDCC" w14:textId="77777777" w:rsidR="00036B96" w:rsidRDefault="00036B96" w:rsidP="00130DB1">
      <w:pPr>
        <w:pStyle w:val="Heading2"/>
        <w:numPr>
          <w:ilvl w:val="1"/>
          <w:numId w:val="27"/>
        </w:numPr>
        <w:spacing w:before="240"/>
      </w:pPr>
      <w:bookmarkStart w:id="892" w:name="_Toc86747713"/>
      <w:bookmarkStart w:id="893" w:name="_Toc90274290"/>
      <w:r>
        <w:t>Scope</w:t>
      </w:r>
      <w:bookmarkEnd w:id="892"/>
      <w:bookmarkEnd w:id="893"/>
    </w:p>
    <w:p w14:paraId="28C37F1B" w14:textId="77777777" w:rsidR="00036B96" w:rsidRDefault="00036B96" w:rsidP="00036B96">
      <w:r>
        <w:t>The following activities are within the scope of ESF-5:</w:t>
      </w:r>
    </w:p>
    <w:p w14:paraId="6EEFFA09" w14:textId="77777777" w:rsidR="00036B96" w:rsidRPr="00A35E45" w:rsidRDefault="00036B96" w:rsidP="00A35E45">
      <w:pPr>
        <w:pStyle w:val="ListParagraph"/>
      </w:pPr>
      <w:r w:rsidRPr="00A35E45">
        <w:t>Serve as a hub for the receipt and dissemination of incident information.</w:t>
      </w:r>
    </w:p>
    <w:p w14:paraId="07581333" w14:textId="77777777" w:rsidR="00036B96" w:rsidRPr="00A35E45" w:rsidRDefault="00036B96" w:rsidP="00A35E45">
      <w:pPr>
        <w:pStyle w:val="ListParagraph"/>
      </w:pPr>
      <w:r w:rsidRPr="00A35E45">
        <w:t>Collect, process, analyze, and disseminate information to guide response and recovery activities.</w:t>
      </w:r>
    </w:p>
    <w:p w14:paraId="58E53C9B" w14:textId="77777777" w:rsidR="00036B96" w:rsidRPr="00A35E45" w:rsidRDefault="00036B96" w:rsidP="00A35E45">
      <w:pPr>
        <w:pStyle w:val="ListParagraph"/>
      </w:pPr>
      <w:r w:rsidRPr="00A35E45">
        <w:t>Coordinate with on-scene Incident Commanders, department emergency operations facilities, and City, tribal, private-sector, and emergency management to facilitate the flow of situational information.</w:t>
      </w:r>
    </w:p>
    <w:p w14:paraId="6D52DF2C" w14:textId="77777777" w:rsidR="00036B96" w:rsidRPr="00A35E45" w:rsidRDefault="00036B96" w:rsidP="00A35E45">
      <w:pPr>
        <w:pStyle w:val="ListParagraph"/>
      </w:pPr>
      <w:r w:rsidRPr="00A35E45">
        <w:t>Collect and aggregate damage assessment data and track local declarations.</w:t>
      </w:r>
    </w:p>
    <w:p w14:paraId="1F488529" w14:textId="77777777" w:rsidR="00036B96" w:rsidRPr="00A35E45" w:rsidRDefault="00036B96" w:rsidP="00A35E45">
      <w:pPr>
        <w:pStyle w:val="ListParagraph"/>
      </w:pPr>
      <w:r w:rsidRPr="00A35E45">
        <w:t>Coordinate incident planning in the Emergency Operations Center (EOC), including development of information products.</w:t>
      </w:r>
    </w:p>
    <w:p w14:paraId="3C293835" w14:textId="77777777" w:rsidR="00036B96" w:rsidRDefault="00036B96" w:rsidP="00130DB1">
      <w:pPr>
        <w:pStyle w:val="Heading1"/>
        <w:numPr>
          <w:ilvl w:val="0"/>
          <w:numId w:val="27"/>
        </w:numPr>
        <w:spacing w:before="240"/>
      </w:pPr>
      <w:bookmarkStart w:id="894" w:name="_Toc86747714"/>
      <w:bookmarkStart w:id="895" w:name="_Toc90274291"/>
      <w:r>
        <w:t>Situation and Assumptions</w:t>
      </w:r>
      <w:bookmarkEnd w:id="894"/>
      <w:bookmarkEnd w:id="895"/>
      <w:r>
        <w:t xml:space="preserve">  </w:t>
      </w:r>
    </w:p>
    <w:p w14:paraId="145E1994" w14:textId="77777777" w:rsidR="00036B96" w:rsidRPr="005B0B6F" w:rsidRDefault="00036B96" w:rsidP="00130DB1">
      <w:pPr>
        <w:pStyle w:val="Heading2"/>
        <w:numPr>
          <w:ilvl w:val="1"/>
          <w:numId w:val="27"/>
        </w:numPr>
        <w:spacing w:before="240"/>
      </w:pPr>
      <w:bookmarkStart w:id="896" w:name="_Toc86747715"/>
      <w:bookmarkStart w:id="897" w:name="_Toc90274292"/>
      <w:r w:rsidRPr="005B0B6F">
        <w:t>Situation</w:t>
      </w:r>
      <w:bookmarkEnd w:id="896"/>
      <w:bookmarkEnd w:id="897"/>
    </w:p>
    <w:p w14:paraId="790811D0" w14:textId="77777777" w:rsidR="00036B96" w:rsidRPr="00474D56" w:rsidRDefault="00036B96" w:rsidP="00036B96">
      <w:r>
        <w:t>The County is faced with several hazards that may require information and planning support. Certain considerations should be considered when planning for and implementing ESF-5 activities, including the following:</w:t>
      </w:r>
    </w:p>
    <w:p w14:paraId="45A04A9A" w14:textId="77777777" w:rsidR="00036B96" w:rsidRPr="00A35E45" w:rsidRDefault="00036B96" w:rsidP="00A35E45">
      <w:pPr>
        <w:pStyle w:val="ListParagraph"/>
      </w:pPr>
      <w:r w:rsidRPr="00A35E45">
        <w:t>The administration and logistics for emergency response and recovery operations will be provided by emergency services and support agencies that routinely manage these procedures during normal operations. The coordination of these agencies will be accomplished using established procedures expedited for administrative assistance and logistics support during operations.</w:t>
      </w:r>
    </w:p>
    <w:p w14:paraId="315AE178" w14:textId="77777777" w:rsidR="00036B96" w:rsidRPr="00A35E45" w:rsidRDefault="00036B96" w:rsidP="00A35E45">
      <w:pPr>
        <w:pStyle w:val="ListParagraph"/>
      </w:pPr>
      <w:r w:rsidRPr="00A35E45">
        <w:t>Information and planning provide the methodologies and procedures that field operations require during a disaster or hazard event. During times of poor communication due to the loss of telecommunication infrastructure, these existing procedures ensure that all groups are synchronized in the work towards recovery.</w:t>
      </w:r>
    </w:p>
    <w:p w14:paraId="0688852D" w14:textId="77777777" w:rsidR="00036B96" w:rsidRPr="0032405B" w:rsidRDefault="00036B96" w:rsidP="00130DB1">
      <w:pPr>
        <w:pStyle w:val="Heading2"/>
        <w:numPr>
          <w:ilvl w:val="1"/>
          <w:numId w:val="27"/>
        </w:numPr>
        <w:spacing w:before="240"/>
      </w:pPr>
      <w:bookmarkStart w:id="898" w:name="_Toc86747716"/>
      <w:bookmarkStart w:id="899" w:name="_Toc90274293"/>
      <w:r w:rsidRPr="0032405B">
        <w:lastRenderedPageBreak/>
        <w:t>Assumptions</w:t>
      </w:r>
      <w:bookmarkEnd w:id="898"/>
      <w:bookmarkEnd w:id="899"/>
    </w:p>
    <w:p w14:paraId="3E69B4E3" w14:textId="77777777" w:rsidR="00036B96" w:rsidRPr="002770AA" w:rsidRDefault="00036B96" w:rsidP="00036B96">
      <w:r>
        <w:t>ESF-5 is based on the following planning assumptions:</w:t>
      </w:r>
    </w:p>
    <w:p w14:paraId="784D4260" w14:textId="77777777" w:rsidR="00036B96" w:rsidRPr="00A35E45" w:rsidRDefault="00036B96" w:rsidP="00A35E45">
      <w:pPr>
        <w:pStyle w:val="ListParagraph"/>
      </w:pPr>
      <w:r w:rsidRPr="00A35E45">
        <w:t xml:space="preserve">There will be an immediate and continuing need to collect, process, and disseminate situational information and to identify urgent response requirements before, during, and immediately following a disaster or emergency event in order to plan for continuing response, recovery, and mitigation activities. </w:t>
      </w:r>
    </w:p>
    <w:p w14:paraId="46F85BE1" w14:textId="77777777" w:rsidR="00036B96" w:rsidRPr="00A35E45" w:rsidRDefault="00036B96" w:rsidP="00A35E45">
      <w:pPr>
        <w:pStyle w:val="ListParagraph"/>
      </w:pPr>
      <w:r w:rsidRPr="00A35E45">
        <w:t xml:space="preserve">Assessment of damage impacts and EOC operations may be delayed due to minimal staffing. Jurisdictions impacted the most will be given priority for assistance and support as needed and available. </w:t>
      </w:r>
    </w:p>
    <w:p w14:paraId="40E99C15" w14:textId="77777777" w:rsidR="00036B96" w:rsidRPr="00A35E45" w:rsidRDefault="00036B96" w:rsidP="00A35E45">
      <w:pPr>
        <w:pStyle w:val="ListParagraph"/>
      </w:pPr>
      <w:r w:rsidRPr="00A35E45">
        <w:t xml:space="preserve">During the early stages of an event, little information will be available, and it may be vague and inaccurate; the need to verify this information can delay response to inquiries. </w:t>
      </w:r>
    </w:p>
    <w:p w14:paraId="5D15A732" w14:textId="77777777" w:rsidR="00036B96" w:rsidRPr="00A35E45" w:rsidRDefault="00036B96" w:rsidP="00A35E45">
      <w:pPr>
        <w:pStyle w:val="ListParagraph"/>
      </w:pPr>
      <w:r w:rsidRPr="00A35E45">
        <w:t xml:space="preserve">Reporting from local municipalities to the EOC will improve as the event matures. </w:t>
      </w:r>
    </w:p>
    <w:p w14:paraId="22BC13A4" w14:textId="77777777" w:rsidR="00036B96" w:rsidRPr="00A35E45" w:rsidRDefault="00036B96" w:rsidP="00A35E45">
      <w:pPr>
        <w:pStyle w:val="ListParagraph"/>
      </w:pPr>
      <w:r w:rsidRPr="00A35E45">
        <w:t xml:space="preserve">Reporting of information may be delayed due to damaged telecommunications and transportation infrastructure. </w:t>
      </w:r>
    </w:p>
    <w:p w14:paraId="244A3254" w14:textId="77777777" w:rsidR="00036B96" w:rsidRPr="00A35E45" w:rsidRDefault="00036B96" w:rsidP="00A35E45">
      <w:pPr>
        <w:pStyle w:val="ListParagraph"/>
      </w:pPr>
      <w:r w:rsidRPr="00A35E45">
        <w:t xml:space="preserve">Normal forms of communications may be severely interrupted during the early phases of an emergency or disaster. </w:t>
      </w:r>
    </w:p>
    <w:p w14:paraId="4D797963" w14:textId="77777777" w:rsidR="00036B96" w:rsidRDefault="00036B96" w:rsidP="00A35E45">
      <w:pPr>
        <w:pStyle w:val="ListParagraph"/>
      </w:pPr>
      <w:r w:rsidRPr="00A35E45">
        <w:t>Transportation to affected areas may be cut off due to weather conditions or damage to roads, bridges, airports, and other transportation means</w:t>
      </w:r>
      <w:r w:rsidRPr="001C2847">
        <w:t>.</w:t>
      </w:r>
    </w:p>
    <w:p w14:paraId="48329FA2" w14:textId="77777777" w:rsidR="00036B96" w:rsidRDefault="00036B96" w:rsidP="00130DB1">
      <w:pPr>
        <w:pStyle w:val="Heading1"/>
        <w:numPr>
          <w:ilvl w:val="0"/>
          <w:numId w:val="27"/>
        </w:numPr>
        <w:spacing w:before="240"/>
      </w:pPr>
      <w:bookmarkStart w:id="900" w:name="_Toc86747717"/>
      <w:bookmarkStart w:id="901" w:name="_Toc90274294"/>
      <w:r w:rsidRPr="00410156">
        <w:t>Roles and Responsibilitie</w:t>
      </w:r>
      <w:r>
        <w:t>s</w:t>
      </w:r>
      <w:bookmarkEnd w:id="900"/>
      <w:bookmarkEnd w:id="901"/>
    </w:p>
    <w:p w14:paraId="5922ED6E" w14:textId="77777777" w:rsidR="00036B96" w:rsidRDefault="00036B96" w:rsidP="00036B96">
      <w:r>
        <w:t xml:space="preserve">This section outlines the roles and responsibilities assigned to County agencies and community partners to ensure that information and planning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2BFB7E29" w14:textId="77777777" w:rsidR="00036B96" w:rsidRPr="00925214" w:rsidRDefault="00036B96" w:rsidP="00130DB1">
      <w:pPr>
        <w:pStyle w:val="Heading2"/>
        <w:numPr>
          <w:ilvl w:val="1"/>
          <w:numId w:val="27"/>
        </w:numPr>
        <w:spacing w:before="240"/>
      </w:pPr>
      <w:bookmarkStart w:id="902" w:name="_Toc86747718"/>
      <w:bookmarkStart w:id="903" w:name="_Toc90274295"/>
      <w:r w:rsidRPr="00925214">
        <w:t>Primary</w:t>
      </w:r>
      <w:r>
        <w:t xml:space="preserve"> County Agencies</w:t>
      </w:r>
      <w:bookmarkEnd w:id="902"/>
      <w:bookmarkEnd w:id="903"/>
    </w:p>
    <w:p w14:paraId="6A23C5A1" w14:textId="77777777" w:rsidR="00036B96" w:rsidRPr="00E253F0" w:rsidRDefault="00036B96" w:rsidP="00A35E45">
      <w:pPr>
        <w:pStyle w:val="ListParagraph"/>
      </w:pPr>
      <w:r w:rsidRPr="00A86EDA">
        <w:t xml:space="preserve">Identified lead agencies for emergency functions based on the agency’s coordinating </w:t>
      </w:r>
      <w:r w:rsidRPr="00A35E45">
        <w:t>responsibilities</w:t>
      </w:r>
      <w:r w:rsidRPr="00A86EDA">
        <w:t>, authority, functional expertise, resources, and capabilities in managing incident activities. Primary agencies may not be responsible for all elements of a function and will coordinate with supporting agencies</w:t>
      </w:r>
      <w:r w:rsidRPr="00E253F0">
        <w:t xml:space="preserve">. </w:t>
      </w:r>
    </w:p>
    <w:p w14:paraId="7961B06A" w14:textId="77777777" w:rsidR="00036B96" w:rsidRPr="00925214" w:rsidRDefault="00036B96" w:rsidP="00130DB1">
      <w:pPr>
        <w:pStyle w:val="Heading2"/>
        <w:numPr>
          <w:ilvl w:val="1"/>
          <w:numId w:val="27"/>
        </w:numPr>
        <w:spacing w:before="240"/>
      </w:pPr>
      <w:bookmarkStart w:id="904" w:name="_Toc86747719"/>
      <w:bookmarkStart w:id="905" w:name="_Toc90274296"/>
      <w:r w:rsidRPr="00925214">
        <w:t>Supporting</w:t>
      </w:r>
      <w:r>
        <w:t xml:space="preserve"> County Agencies</w:t>
      </w:r>
      <w:bookmarkEnd w:id="904"/>
      <w:bookmarkEnd w:id="905"/>
    </w:p>
    <w:p w14:paraId="33B9C72C" w14:textId="77777777" w:rsidR="00036B96" w:rsidRPr="00E253F0" w:rsidRDefault="00036B96" w:rsidP="00A35E45">
      <w:pPr>
        <w:pStyle w:val="ListParagraph"/>
      </w:pPr>
      <w:r w:rsidRPr="00E253F0">
        <w:t xml:space="preserve">Identified County agencies with substantial support roles during major incidents. </w:t>
      </w:r>
    </w:p>
    <w:p w14:paraId="791AB5C7" w14:textId="77777777" w:rsidR="00036B96" w:rsidRDefault="00036B96" w:rsidP="00130DB1">
      <w:pPr>
        <w:pStyle w:val="Heading2"/>
        <w:numPr>
          <w:ilvl w:val="1"/>
          <w:numId w:val="27"/>
        </w:numPr>
        <w:spacing w:before="240"/>
      </w:pPr>
      <w:bookmarkStart w:id="906" w:name="_Toc86747720"/>
      <w:bookmarkStart w:id="907" w:name="_Toc90274297"/>
      <w:r w:rsidRPr="00EE4CE1">
        <w:t>Community Partners</w:t>
      </w:r>
      <w:bookmarkEnd w:id="906"/>
      <w:bookmarkEnd w:id="907"/>
      <w:r w:rsidRPr="00EE4CE1">
        <w:t xml:space="preserve"> </w:t>
      </w:r>
    </w:p>
    <w:p w14:paraId="10BC887C" w14:textId="77777777" w:rsidR="00036B96" w:rsidRPr="00E253F0" w:rsidRDefault="00036B96" w:rsidP="00A35E45">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2BCCB3D2" w14:textId="77777777" w:rsidR="00036B96" w:rsidRPr="00BA40CA" w:rsidRDefault="00036B96" w:rsidP="00036B96">
      <w:pPr>
        <w:rPr>
          <w:i/>
        </w:rPr>
      </w:pPr>
      <w:r>
        <w:rPr>
          <w:i/>
        </w:rPr>
        <w:t xml:space="preserve">Note: </w:t>
      </w:r>
      <w:r w:rsidRPr="00BA40CA">
        <w:rPr>
          <w:i/>
        </w:rPr>
        <w:t xml:space="preserve">See </w:t>
      </w:r>
      <w:r w:rsidRPr="002B2C07">
        <w:rPr>
          <w:i/>
        </w:rPr>
        <w:t xml:space="preserve">Appendix </w:t>
      </w:r>
      <w:r>
        <w:rPr>
          <w:i/>
        </w:rPr>
        <w:t>B</w:t>
      </w:r>
      <w:r w:rsidRPr="00BA40CA">
        <w:rPr>
          <w:i/>
        </w:rPr>
        <w:t xml:space="preserve"> for a checklist of responsibilities for tasked agencies by phase of emergency management.</w:t>
      </w:r>
    </w:p>
    <w:p w14:paraId="671B50A9" w14:textId="77777777" w:rsidR="00036B96" w:rsidRDefault="00036B96" w:rsidP="00130DB1">
      <w:pPr>
        <w:pStyle w:val="Heading1"/>
        <w:numPr>
          <w:ilvl w:val="0"/>
          <w:numId w:val="27"/>
        </w:numPr>
        <w:spacing w:before="240"/>
      </w:pPr>
      <w:bookmarkStart w:id="908" w:name="_Toc86747721"/>
      <w:bookmarkStart w:id="909" w:name="_Toc90274298"/>
      <w:r w:rsidRPr="00A3380F">
        <w:lastRenderedPageBreak/>
        <w:t>Concept of Operations</w:t>
      </w:r>
      <w:bookmarkEnd w:id="908"/>
      <w:bookmarkEnd w:id="909"/>
    </w:p>
    <w:p w14:paraId="1DF24747" w14:textId="77777777" w:rsidR="00036B96" w:rsidRDefault="00036B96" w:rsidP="00130DB1">
      <w:pPr>
        <w:pStyle w:val="Heading2"/>
        <w:numPr>
          <w:ilvl w:val="1"/>
          <w:numId w:val="27"/>
        </w:numPr>
        <w:spacing w:before="240"/>
      </w:pPr>
      <w:bookmarkStart w:id="910" w:name="_Toc86747722"/>
      <w:bookmarkStart w:id="911" w:name="_Toc90274299"/>
      <w:r>
        <w:t>General</w:t>
      </w:r>
      <w:bookmarkEnd w:id="910"/>
      <w:bookmarkEnd w:id="911"/>
    </w:p>
    <w:p w14:paraId="72A52723" w14:textId="77777777" w:rsidR="00036B96" w:rsidRDefault="00036B96" w:rsidP="00036B96">
      <w:r>
        <w:t xml:space="preserve">All ESF-5 activities will be performed in a manner that is consistent with the National Incident Management System and the Robert T. Stafford Disaster Relief and Emergency Assistance Act </w:t>
      </w:r>
      <w:sdt>
        <w:sdtPr>
          <w:id w:val="-178379213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 xml:space="preserve">. </w:t>
      </w:r>
    </w:p>
    <w:p w14:paraId="44DB5A55" w14:textId="77777777" w:rsidR="00036B96" w:rsidRPr="00A35E45" w:rsidRDefault="00036B96" w:rsidP="00A35E45">
      <w:pPr>
        <w:pStyle w:val="ListParagraph"/>
      </w:pPr>
      <w:r w:rsidRPr="00A35E45">
        <w:t>In accordance with the Basic Plan and this ESF Annex, Polk County Emergency Management Department (EMD) is responsible for coordinating information and planning activities. Plans and procedures developed by the primary and supporting agencies provide the framework for carrying out those activities.</w:t>
      </w:r>
    </w:p>
    <w:p w14:paraId="2E254905" w14:textId="77777777" w:rsidR="00036B96" w:rsidRPr="00A35E45" w:rsidRDefault="00036B96" w:rsidP="00A35E45">
      <w:pPr>
        <w:pStyle w:val="ListParagraph"/>
      </w:pPr>
      <w:r w:rsidRPr="00A35E45">
        <w:t>Requests for assistance with information and planning will first be issued in accordance with established mutual aid agreements; once those resources have been exhausted, a request may be forwarded to the State Emergency Coordination Center.</w:t>
      </w:r>
    </w:p>
    <w:p w14:paraId="676F0BFF" w14:textId="77777777" w:rsidR="00036B96" w:rsidRPr="00A35E45" w:rsidRDefault="00036B96" w:rsidP="00A35E45">
      <w:pPr>
        <w:pStyle w:val="ListParagraph"/>
      </w:pPr>
      <w:r w:rsidRPr="00A35E45">
        <w:t>The County EOC will provide guidance for the coordination of information and planning resources.</w:t>
      </w:r>
    </w:p>
    <w:p w14:paraId="2A2C24E8" w14:textId="77777777" w:rsidR="00036B96" w:rsidRPr="0025510C" w:rsidRDefault="00036B96" w:rsidP="00130DB1">
      <w:pPr>
        <w:pStyle w:val="Heading2"/>
        <w:numPr>
          <w:ilvl w:val="1"/>
          <w:numId w:val="27"/>
        </w:numPr>
        <w:spacing w:before="240"/>
      </w:pPr>
      <w:bookmarkStart w:id="912" w:name="_Toc86747723"/>
      <w:bookmarkStart w:id="913" w:name="_Toc90274300"/>
      <w:r>
        <w:t>Emergency Operations Center Activation</w:t>
      </w:r>
      <w:bookmarkEnd w:id="912"/>
      <w:bookmarkEnd w:id="913"/>
    </w:p>
    <w:p w14:paraId="7A90A800" w14:textId="77777777" w:rsidR="00036B96" w:rsidRDefault="00036B96" w:rsidP="00036B96">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1A8A1265" w14:textId="77777777" w:rsidR="00036B96" w:rsidRDefault="00036B96" w:rsidP="00036B96">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ESF-5 activities. </w:t>
      </w:r>
    </w:p>
    <w:p w14:paraId="3DF0730D" w14:textId="77777777" w:rsidR="00036B96" w:rsidRDefault="00036B96" w:rsidP="00130DB1">
      <w:pPr>
        <w:pStyle w:val="Heading2"/>
        <w:numPr>
          <w:ilvl w:val="1"/>
          <w:numId w:val="27"/>
        </w:numPr>
        <w:spacing w:before="240"/>
      </w:pPr>
      <w:bookmarkStart w:id="914" w:name="_Toc86747724"/>
      <w:bookmarkStart w:id="915" w:name="_Toc90274301"/>
      <w:r>
        <w:t>Emergency Operations Center Operations</w:t>
      </w:r>
      <w:bookmarkEnd w:id="914"/>
      <w:bookmarkEnd w:id="915"/>
    </w:p>
    <w:p w14:paraId="4C7A82B4" w14:textId="77777777" w:rsidR="00036B96" w:rsidRPr="00B013F5" w:rsidRDefault="00036B96" w:rsidP="00036B96">
      <w:r>
        <w:t xml:space="preserve">When ESF-5 </w:t>
      </w:r>
      <w:r w:rsidRPr="00E64638">
        <w:t xml:space="preserve">activities are staffed in the EOC, </w:t>
      </w:r>
      <w:r w:rsidRPr="000D4773">
        <w:t>the</w:t>
      </w:r>
      <w:r w:rsidRPr="00B013F5">
        <w:t xml:space="preserve"> </w:t>
      </w:r>
      <w:r>
        <w:t>information and planning representative</w:t>
      </w:r>
      <w:r w:rsidRPr="00B013F5">
        <w:t xml:space="preserve"> will be responsible for the following:</w:t>
      </w:r>
    </w:p>
    <w:p w14:paraId="12F50A16" w14:textId="77777777" w:rsidR="00036B96" w:rsidRPr="00A35E45" w:rsidRDefault="00036B96" w:rsidP="00A35E45">
      <w:pPr>
        <w:pStyle w:val="ListParagraph"/>
      </w:pPr>
      <w:r w:rsidRPr="00A35E45">
        <w:t>Serve as a liaison with supporting agencies and community partners.</w:t>
      </w:r>
    </w:p>
    <w:p w14:paraId="5D90A789" w14:textId="77777777" w:rsidR="00036B96" w:rsidRPr="00A35E45" w:rsidRDefault="00036B96" w:rsidP="00A35E45">
      <w:pPr>
        <w:pStyle w:val="ListParagraph"/>
      </w:pPr>
      <w:r w:rsidRPr="00A35E45">
        <w:t>Provide a primary entry point for situational information related to information and planning.</w:t>
      </w:r>
    </w:p>
    <w:p w14:paraId="11781FCB" w14:textId="77777777" w:rsidR="00036B96" w:rsidRPr="00A35E45" w:rsidRDefault="00036B96" w:rsidP="00A35E45">
      <w:pPr>
        <w:pStyle w:val="ListParagraph"/>
      </w:pPr>
      <w:r w:rsidRPr="00A35E45">
        <w:t>Share situation status updates related to information and planning to inform development of the Situation Report.</w:t>
      </w:r>
    </w:p>
    <w:p w14:paraId="48686D3C" w14:textId="77777777" w:rsidR="00036B96" w:rsidRPr="00A35E45" w:rsidRDefault="00036B96" w:rsidP="00A35E45">
      <w:pPr>
        <w:pStyle w:val="ListParagraph"/>
      </w:pPr>
      <w:r w:rsidRPr="00A35E45">
        <w:t>Participate in, and provide information and planning reports for, EOC briefings.</w:t>
      </w:r>
    </w:p>
    <w:p w14:paraId="6933835E" w14:textId="77777777" w:rsidR="00036B96" w:rsidRPr="00A35E45" w:rsidRDefault="00036B96" w:rsidP="00A35E45">
      <w:pPr>
        <w:pStyle w:val="ListParagraph"/>
      </w:pPr>
      <w:r w:rsidRPr="00A35E45">
        <w:t>Assist in development and communication of information and planning actions to tasked agencies.</w:t>
      </w:r>
    </w:p>
    <w:p w14:paraId="78438E8D" w14:textId="77777777" w:rsidR="00036B96" w:rsidRPr="00A35E45" w:rsidRDefault="00036B96" w:rsidP="00A35E45">
      <w:pPr>
        <w:pStyle w:val="ListParagraph"/>
      </w:pPr>
      <w:r w:rsidRPr="00A35E45">
        <w:t>Monitor ongoing information and planning actions.</w:t>
      </w:r>
    </w:p>
    <w:p w14:paraId="52C0BC85" w14:textId="77777777" w:rsidR="00036B96" w:rsidRPr="00A35E45" w:rsidRDefault="00036B96" w:rsidP="00A35E45">
      <w:pPr>
        <w:pStyle w:val="ListParagraph"/>
      </w:pPr>
      <w:r w:rsidRPr="00A35E45">
        <w:t>Share information and planning-related information with the Public Information Officer (PIO) to ensure consistent public messaging.</w:t>
      </w:r>
    </w:p>
    <w:p w14:paraId="470D198D" w14:textId="77777777" w:rsidR="00036B96" w:rsidRDefault="00036B96" w:rsidP="00A35E45">
      <w:pPr>
        <w:pStyle w:val="ListParagraph"/>
      </w:pPr>
      <w:r w:rsidRPr="00A35E45">
        <w:t>Coordinate information and planning staffing across</w:t>
      </w:r>
      <w:r w:rsidRPr="00B013F5">
        <w:t xml:space="preserve"> operational periods.</w:t>
      </w:r>
    </w:p>
    <w:p w14:paraId="5C9A0AE4" w14:textId="77777777" w:rsidR="00036B96" w:rsidRDefault="00036B96" w:rsidP="00036B96">
      <w:r w:rsidRPr="00ED467F">
        <w:t>The County</w:t>
      </w:r>
      <w:r>
        <w:t>’</w:t>
      </w:r>
      <w:r w:rsidRPr="00ED467F">
        <w:t xml:space="preserve">s </w:t>
      </w:r>
      <w:r>
        <w:t xml:space="preserve">EMD </w:t>
      </w:r>
      <w:r w:rsidRPr="00ED467F">
        <w:t>consists of an EOC team and a Policy Group</w:t>
      </w:r>
      <w:r>
        <w:t xml:space="preserve">. </w:t>
      </w:r>
      <w:r w:rsidRPr="00ED467F">
        <w:t xml:space="preserve">The Policy Group, made up of the County </w:t>
      </w:r>
      <w:r>
        <w:t>(BOC)</w:t>
      </w:r>
      <w:r w:rsidRPr="00ED467F">
        <w:t xml:space="preserve"> and selected officials, oversees the emergency management response to the situation, providing policy guidance and direction, as</w:t>
      </w:r>
      <w:r>
        <w:t xml:space="preserve"> </w:t>
      </w:r>
      <w:r w:rsidRPr="00ED467F">
        <w:t>needed, to meet the goals of effectively responding to a major emergency or disaster and assisting the citizens of Polk County in recovering from its effects</w:t>
      </w:r>
      <w:r>
        <w:t xml:space="preserve">. </w:t>
      </w:r>
      <w:r w:rsidRPr="00ED467F">
        <w:t>The County’s Department Directors are responsible for managing their departments</w:t>
      </w:r>
      <w:r>
        <w:t>’</w:t>
      </w:r>
      <w:r w:rsidRPr="00ED467F">
        <w:t xml:space="preserve"> response</w:t>
      </w:r>
      <w:r>
        <w:t>s</w:t>
      </w:r>
      <w:r w:rsidRPr="00ED467F">
        <w:t xml:space="preserve"> to the situation</w:t>
      </w:r>
      <w:r>
        <w:t xml:space="preserve">. </w:t>
      </w:r>
      <w:r w:rsidRPr="00ED467F">
        <w:t xml:space="preserve">In most cases, </w:t>
      </w:r>
      <w:r>
        <w:t xml:space="preserve">the directors will manage the responses </w:t>
      </w:r>
      <w:r w:rsidRPr="00ED467F">
        <w:t>from their own departments or</w:t>
      </w:r>
      <w:r>
        <w:t xml:space="preserve"> from</w:t>
      </w:r>
      <w:r w:rsidRPr="00ED467F">
        <w:t xml:space="preserve"> </w:t>
      </w:r>
      <w:r w:rsidRPr="00ED467F">
        <w:lastRenderedPageBreak/>
        <w:t>the County Courthouse and will coordinate with and assist the EOC and the Policy Group, as necessary</w:t>
      </w:r>
      <w:r>
        <w:t xml:space="preserve">. </w:t>
      </w:r>
      <w:r w:rsidRPr="00ED467F">
        <w:t xml:space="preserve">Department heads, under the direction of the </w:t>
      </w:r>
      <w:r>
        <w:t>BOC</w:t>
      </w:r>
      <w:r w:rsidRPr="00ED467F">
        <w:t>, are responsible for the continuation and/or restoration of services provided by County government, in addition to ensuring</w:t>
      </w:r>
      <w:r>
        <w:t xml:space="preserve"> </w:t>
      </w:r>
      <w:r w:rsidRPr="00ED467F">
        <w:t>an appropriate level of response by County government to the emergency</w:t>
      </w:r>
      <w:r w:rsidRPr="00291E2A">
        <w:t>.</w:t>
      </w:r>
    </w:p>
    <w:p w14:paraId="1CA0B069" w14:textId="77777777" w:rsidR="00036B96" w:rsidRDefault="00036B96" w:rsidP="00130DB1">
      <w:pPr>
        <w:pStyle w:val="Heading3"/>
        <w:numPr>
          <w:ilvl w:val="2"/>
          <w:numId w:val="27"/>
        </w:numPr>
        <w:spacing w:before="240"/>
      </w:pPr>
      <w:r>
        <w:t>Emergency Operations Center Team</w:t>
      </w:r>
    </w:p>
    <w:p w14:paraId="5B9C6EFB" w14:textId="77777777" w:rsidR="00036B96" w:rsidRDefault="00036B96" w:rsidP="00036B96">
      <w:r>
        <w:t>The EOC</w:t>
      </w:r>
      <w:r w:rsidRPr="008A3EC3">
        <w:t xml:space="preserve"> team is made up of the </w:t>
      </w:r>
      <w:r>
        <w:t>Emergency Management Director</w:t>
      </w:r>
      <w:r w:rsidRPr="008A3EC3">
        <w:t>, Emergency Manager,</w:t>
      </w:r>
      <w:r>
        <w:t xml:space="preserve"> and</w:t>
      </w:r>
      <w:r w:rsidRPr="008A3EC3">
        <w:t xml:space="preserve"> resource coordinators/liaisons from key County departments and agencies involved in the emergency response activity</w:t>
      </w:r>
      <w:r>
        <w:t xml:space="preserve">. </w:t>
      </w:r>
      <w:r w:rsidRPr="008A3EC3">
        <w:t xml:space="preserve">The team’s response is organized and managed using the </w:t>
      </w:r>
      <w:r>
        <w:t>Incident Command System (</w:t>
      </w:r>
      <w:r w:rsidRPr="008A3EC3">
        <w:t>ICS</w:t>
      </w:r>
      <w:r>
        <w:t xml:space="preserve">). </w:t>
      </w:r>
      <w:r w:rsidRPr="008A3EC3">
        <w:t>This group is responsible for the readiness, activation, and operation of the EOC during a major emergency or disaster</w:t>
      </w:r>
      <w:r>
        <w:t xml:space="preserve">. </w:t>
      </w:r>
    </w:p>
    <w:p w14:paraId="1B5A6DED" w14:textId="77777777" w:rsidR="00036B96" w:rsidRPr="008A3EC3" w:rsidRDefault="00036B96" w:rsidP="00036B96">
      <w:r w:rsidRPr="008A3EC3">
        <w:t xml:space="preserve">The </w:t>
      </w:r>
      <w:r>
        <w:t>Emergency Management Director</w:t>
      </w:r>
      <w:r w:rsidRPr="008A3EC3">
        <w:t xml:space="preserve">, in collaboration with the </w:t>
      </w:r>
      <w:r>
        <w:t>BOC</w:t>
      </w:r>
      <w:r w:rsidRPr="008A3EC3">
        <w:t>, is responsible for the activation of the EOC, as may be necessary or desirable</w:t>
      </w:r>
      <w:r>
        <w:t xml:space="preserve">. </w:t>
      </w:r>
      <w:r w:rsidRPr="008A3EC3">
        <w:t>The EOC Team will direct and coordinate, from a single location, the County’s response to requests for additional resources and measures to protect life and property for situations that are beyond the normal emergency response capabilities</w:t>
      </w:r>
      <w:r>
        <w:t xml:space="preserve">. </w:t>
      </w:r>
      <w:r w:rsidRPr="008A3EC3">
        <w:t xml:space="preserve">The EOC Team has the responsibility for coordination and liaison with city, County, </w:t>
      </w:r>
      <w:r>
        <w:t>s</w:t>
      </w:r>
      <w:r w:rsidRPr="008A3EC3">
        <w:t xml:space="preserve">tate, and </w:t>
      </w:r>
      <w:r>
        <w:t>f</w:t>
      </w:r>
      <w:r w:rsidRPr="008A3EC3">
        <w:t>ederal officials in dealing with an immediate response or recovery for a major emergency, including media rel</w:t>
      </w:r>
      <w:r>
        <w:t xml:space="preserve">ations and public information. </w:t>
      </w:r>
      <w:r w:rsidRPr="008A3EC3">
        <w:t>The team establishes communications with the Policy Group</w:t>
      </w:r>
      <w:r>
        <w:t>,</w:t>
      </w:r>
      <w:r w:rsidRPr="008A3EC3">
        <w:t xml:space="preserve"> the County’s emergency responders</w:t>
      </w:r>
      <w:r>
        <w:t>,</w:t>
      </w:r>
      <w:r w:rsidRPr="008A3EC3">
        <w:t xml:space="preserve"> and other units of local and state government; </w:t>
      </w:r>
      <w:r w:rsidRPr="00EC3006">
        <w:t xml:space="preserve">gathers data and information; determines immediate priorities; and identifies and coordinates resources for responding to a major emergency/disaster (see Appendix </w:t>
      </w:r>
      <w:r>
        <w:t>D</w:t>
      </w:r>
      <w:r w:rsidRPr="00EC3006">
        <w:t>, EOC Purpose and Team Objectives)</w:t>
      </w:r>
      <w:r>
        <w:t xml:space="preserve">. </w:t>
      </w:r>
    </w:p>
    <w:p w14:paraId="7737CF4C" w14:textId="77777777" w:rsidR="00036B96" w:rsidRDefault="00036B96" w:rsidP="00130DB1">
      <w:pPr>
        <w:pStyle w:val="Heading3"/>
        <w:numPr>
          <w:ilvl w:val="2"/>
          <w:numId w:val="27"/>
        </w:numPr>
        <w:spacing w:before="240"/>
      </w:pPr>
      <w:bookmarkStart w:id="916" w:name="_Toc456089066"/>
      <w:r>
        <w:t>Policy Group</w:t>
      </w:r>
      <w:bookmarkEnd w:id="916"/>
    </w:p>
    <w:p w14:paraId="33188B46" w14:textId="77777777" w:rsidR="00036B96" w:rsidRDefault="00036B96" w:rsidP="00036B96">
      <w:r w:rsidRPr="00ED467F">
        <w:t>The Policy Group, composed of the County</w:t>
      </w:r>
      <w:r>
        <w:t>’</w:t>
      </w:r>
      <w:r w:rsidRPr="00ED467F">
        <w:t xml:space="preserve">s </w:t>
      </w:r>
      <w:r>
        <w:t>BOC</w:t>
      </w:r>
      <w:r w:rsidRPr="00ED467F">
        <w:t xml:space="preserve">, County Administrator, County Counsel, and other key department heads/staff (as determined by the </w:t>
      </w:r>
      <w:r>
        <w:t>BOC</w:t>
      </w:r>
      <w:r w:rsidRPr="00ED467F">
        <w:t xml:space="preserve">, based on the type of emergency) and </w:t>
      </w:r>
      <w:r>
        <w:t>head</w:t>
      </w:r>
      <w:r w:rsidRPr="00ED467F">
        <w:t xml:space="preserve">ed by the </w:t>
      </w:r>
      <w:r>
        <w:t>BOC</w:t>
      </w:r>
      <w:r w:rsidRPr="00ED467F">
        <w:t xml:space="preserve"> Chairperson, oversees the emergency management response to a major emergency or disaster, providing policy guidance and direction and declaring a </w:t>
      </w:r>
      <w:r>
        <w:t>s</w:t>
      </w:r>
      <w:r w:rsidRPr="00ED467F">
        <w:t xml:space="preserve">tate of </w:t>
      </w:r>
      <w:r>
        <w:t>e</w:t>
      </w:r>
      <w:r w:rsidRPr="00ED467F">
        <w:t>mergency, as necessary</w:t>
      </w:r>
      <w:r>
        <w:t xml:space="preserve">. </w:t>
      </w:r>
    </w:p>
    <w:p w14:paraId="4FA3CF3A" w14:textId="77777777" w:rsidR="00036B96" w:rsidRDefault="00036B96" w:rsidP="00036B96">
      <w:r w:rsidRPr="00ED467F">
        <w:t>During the operation of the EOC,</w:t>
      </w:r>
      <w:r>
        <w:t xml:space="preserve"> the BOC Chairperson may designate</w:t>
      </w:r>
      <w:r w:rsidRPr="00ED467F">
        <w:t xml:space="preserve"> a member of the </w:t>
      </w:r>
      <w:r>
        <w:t>BOC</w:t>
      </w:r>
      <w:r w:rsidRPr="00ED467F">
        <w:t xml:space="preserve"> to serve as a representative of the Policy Group at the EOC as a liaison with the EOC Team, when deemed desirable or necessary</w:t>
      </w:r>
      <w:r>
        <w:t xml:space="preserve">. </w:t>
      </w:r>
      <w:r w:rsidRPr="00ED467F">
        <w:t>This Policy Group Liaison will keep the Policy Group informed and call for a meeting of the group, as needed</w:t>
      </w:r>
      <w:r>
        <w:t xml:space="preserve">. </w:t>
      </w:r>
      <w:r w:rsidRPr="00ED467F">
        <w:t xml:space="preserve">In addition, this liaison position will </w:t>
      </w:r>
      <w:r>
        <w:t>be responsible</w:t>
      </w:r>
      <w:r w:rsidRPr="00ED467F">
        <w:t xml:space="preserve"> for establishing and maintaining communications with elected officials at the local, </w:t>
      </w:r>
      <w:r>
        <w:t>s</w:t>
      </w:r>
      <w:r w:rsidRPr="00ED467F">
        <w:t xml:space="preserve">tate, and </w:t>
      </w:r>
      <w:r>
        <w:t>f</w:t>
      </w:r>
      <w:r w:rsidRPr="00ED467F">
        <w:t>ederal level</w:t>
      </w:r>
      <w:r>
        <w:t>s</w:t>
      </w:r>
      <w:r w:rsidRPr="00ED467F">
        <w:t>.</w:t>
      </w:r>
    </w:p>
    <w:p w14:paraId="5A51B2E5" w14:textId="77777777" w:rsidR="00036B96" w:rsidRDefault="00036B96" w:rsidP="00036B96">
      <w:pPr>
        <w:rPr>
          <w:i/>
        </w:rPr>
      </w:pPr>
      <w:r w:rsidRPr="00EC3006">
        <w:rPr>
          <w:i/>
        </w:rPr>
        <w:t xml:space="preserve">Any member of the </w:t>
      </w:r>
      <w:r>
        <w:rPr>
          <w:i/>
        </w:rPr>
        <w:t>BOC and</w:t>
      </w:r>
      <w:r w:rsidRPr="00EC3006">
        <w:rPr>
          <w:i/>
        </w:rPr>
        <w:t xml:space="preserve"> the Emergency Management Director has the authority to declare a </w:t>
      </w:r>
      <w:r>
        <w:rPr>
          <w:i/>
        </w:rPr>
        <w:t>s</w:t>
      </w:r>
      <w:r w:rsidRPr="00EC3006">
        <w:rPr>
          <w:i/>
        </w:rPr>
        <w:t xml:space="preserve">tate of </w:t>
      </w:r>
      <w:r>
        <w:rPr>
          <w:i/>
        </w:rPr>
        <w:t>e</w:t>
      </w:r>
      <w:r w:rsidRPr="00EC3006">
        <w:rPr>
          <w:i/>
        </w:rPr>
        <w:t xml:space="preserve">mergency. </w:t>
      </w:r>
    </w:p>
    <w:p w14:paraId="0B48D855" w14:textId="77777777" w:rsidR="00036B96" w:rsidRDefault="00036B96" w:rsidP="00130DB1">
      <w:pPr>
        <w:pStyle w:val="Heading3"/>
        <w:numPr>
          <w:ilvl w:val="2"/>
          <w:numId w:val="27"/>
        </w:numPr>
        <w:spacing w:before="240"/>
      </w:pPr>
      <w:bookmarkStart w:id="917" w:name="_Toc456089067"/>
      <w:r>
        <w:t>Emergency Operations Center Facilities</w:t>
      </w:r>
      <w:bookmarkEnd w:id="917"/>
    </w:p>
    <w:p w14:paraId="049FDFE4" w14:textId="77777777" w:rsidR="00036B96" w:rsidRPr="00ED467F" w:rsidRDefault="00036B96" w:rsidP="00036B96">
      <w:pPr>
        <w:rPr>
          <w:lang w:bidi="x-none"/>
        </w:rPr>
      </w:pPr>
      <w:smartTag w:uri="urn:schemas-microsoft-com:office:smarttags" w:element="place">
        <w:smartTag w:uri="urn:schemas-microsoft-com:office:smarttags" w:element="PlaceName">
          <w:r w:rsidRPr="00ED467F">
            <w:rPr>
              <w:lang w:bidi="x-none"/>
            </w:rPr>
            <w:t>Polk</w:t>
          </w:r>
        </w:smartTag>
        <w:r w:rsidRPr="00ED467F">
          <w:rPr>
            <w:lang w:bidi="x-none"/>
          </w:rPr>
          <w:t xml:space="preserve"> </w:t>
        </w:r>
        <w:smartTag w:uri="urn:schemas-microsoft-com:office:smarttags" w:element="PlaceType">
          <w:r w:rsidRPr="00ED467F">
            <w:rPr>
              <w:lang w:bidi="x-none"/>
            </w:rPr>
            <w:t>County</w:t>
          </w:r>
        </w:smartTag>
      </w:smartTag>
      <w:r w:rsidRPr="00ED467F">
        <w:rPr>
          <w:lang w:bidi="x-none"/>
        </w:rPr>
        <w:t xml:space="preserve"> has two pre-designated locations to serve as EOCs</w:t>
      </w:r>
      <w:r>
        <w:rPr>
          <w:lang w:bidi="x-none"/>
        </w:rPr>
        <w:t xml:space="preserve">. </w:t>
      </w:r>
      <w:r w:rsidRPr="00ED467F">
        <w:rPr>
          <w:lang w:bidi="x-none"/>
        </w:rPr>
        <w:t>Only the primary site is currently equipped with the emergency communications equipment necessary to gather and distribute information and coordinate response activities</w:t>
      </w:r>
      <w:r>
        <w:rPr>
          <w:lang w:bidi="x-none"/>
        </w:rPr>
        <w:t xml:space="preserve">. </w:t>
      </w:r>
      <w:r w:rsidRPr="00ED467F">
        <w:rPr>
          <w:lang w:bidi="x-none"/>
        </w:rPr>
        <w:t>Both buildings have emergency generator</w:t>
      </w:r>
      <w:r>
        <w:rPr>
          <w:lang w:bidi="x-none"/>
        </w:rPr>
        <w:t xml:space="preserve">s </w:t>
      </w:r>
      <w:r w:rsidRPr="00ED467F">
        <w:rPr>
          <w:lang w:bidi="x-none"/>
        </w:rPr>
        <w:t>capable of providing power during an outage.</w:t>
      </w:r>
    </w:p>
    <w:p w14:paraId="045CEB59" w14:textId="77777777" w:rsidR="00036B96" w:rsidRPr="00ED467F" w:rsidRDefault="00036B96" w:rsidP="00036B96">
      <w:r w:rsidRPr="00ED467F">
        <w:rPr>
          <w:lang w:bidi="x-none"/>
        </w:rPr>
        <w:t>The EOC is</w:t>
      </w:r>
      <w:r>
        <w:rPr>
          <w:lang w:bidi="x-none"/>
        </w:rPr>
        <w:t xml:space="preserve"> at</w:t>
      </w:r>
      <w:r w:rsidRPr="00ED467F">
        <w:rPr>
          <w:lang w:bidi="x-none"/>
        </w:rPr>
        <w:t xml:space="preserve"> the </w:t>
      </w:r>
      <w:r>
        <w:t>Emergency Management Department, 820 Ash Street, Dallas, OR  97338</w:t>
      </w:r>
      <w:r>
        <w:rPr>
          <w:lang w:bidi="x-none"/>
        </w:rPr>
        <w:t xml:space="preserve">. </w:t>
      </w:r>
      <w:r w:rsidRPr="00ED467F">
        <w:rPr>
          <w:lang w:bidi="x-none"/>
        </w:rPr>
        <w:t xml:space="preserve">The backup site is at the </w:t>
      </w:r>
      <w:r>
        <w:t>Polk County Fairgrounds, 520 S. Pacific Hwy. West, Rickreall, OR  97371</w:t>
      </w:r>
      <w:r>
        <w:rPr>
          <w:lang w:bidi="x-none"/>
        </w:rPr>
        <w:t xml:space="preserve">. </w:t>
      </w:r>
      <w:r w:rsidRPr="00ED467F">
        <w:rPr>
          <w:lang w:bidi="x-none"/>
        </w:rPr>
        <w:t xml:space="preserve">The County also has a </w:t>
      </w:r>
      <w:smartTag w:uri="urn:schemas-microsoft-com:office:smarttags" w:element="place">
        <w:smartTag w:uri="urn:schemas-microsoft-com:office:smarttags" w:element="PlaceName">
          <w:r w:rsidRPr="00ED467F">
            <w:rPr>
              <w:lang w:bidi="x-none"/>
            </w:rPr>
            <w:t>Mobile</w:t>
          </w:r>
        </w:smartTag>
        <w:r w:rsidRPr="00ED467F">
          <w:rPr>
            <w:lang w:bidi="x-none"/>
          </w:rPr>
          <w:t xml:space="preserve"> </w:t>
        </w:r>
        <w:smartTag w:uri="urn:schemas-microsoft-com:office:smarttags" w:element="PlaceName">
          <w:r w:rsidRPr="00ED467F">
            <w:rPr>
              <w:lang w:bidi="x-none"/>
            </w:rPr>
            <w:t>Command</w:t>
          </w:r>
        </w:smartTag>
        <w:r w:rsidRPr="00ED467F">
          <w:rPr>
            <w:lang w:bidi="x-none"/>
          </w:rPr>
          <w:t xml:space="preserve"> </w:t>
        </w:r>
        <w:smartTag w:uri="urn:schemas-microsoft-com:office:smarttags" w:element="PlaceType">
          <w:r w:rsidRPr="00ED467F">
            <w:rPr>
              <w:lang w:bidi="x-none"/>
            </w:rPr>
            <w:t>Center</w:t>
          </w:r>
        </w:smartTag>
      </w:smartTag>
      <w:r>
        <w:rPr>
          <w:lang w:bidi="x-none"/>
        </w:rPr>
        <w:t xml:space="preserve">, located at Public Works, 820 SW Ash St., </w:t>
      </w:r>
      <w:r w:rsidRPr="00ED467F">
        <w:rPr>
          <w:lang w:bidi="x-none"/>
        </w:rPr>
        <w:t>which gives the option of using other sites as alternative EOCs.</w:t>
      </w:r>
    </w:p>
    <w:p w14:paraId="7BBD6DAD" w14:textId="77777777" w:rsidR="00036B96" w:rsidRDefault="00036B96" w:rsidP="00130DB1">
      <w:pPr>
        <w:pStyle w:val="Heading2"/>
        <w:numPr>
          <w:ilvl w:val="1"/>
          <w:numId w:val="27"/>
        </w:numPr>
        <w:spacing w:before="240"/>
      </w:pPr>
      <w:bookmarkStart w:id="918" w:name="_Toc456089068"/>
      <w:bookmarkStart w:id="919" w:name="_Toc86747725"/>
      <w:bookmarkStart w:id="920" w:name="_Toc90274302"/>
      <w:r>
        <w:lastRenderedPageBreak/>
        <w:t>Emergency Operations Staffing and Management</w:t>
      </w:r>
      <w:bookmarkEnd w:id="918"/>
      <w:bookmarkEnd w:id="919"/>
      <w:bookmarkEnd w:id="920"/>
    </w:p>
    <w:p w14:paraId="2D257677" w14:textId="77777777" w:rsidR="00036B96" w:rsidRPr="006B6287" w:rsidRDefault="00036B96" w:rsidP="00130DB1">
      <w:pPr>
        <w:pStyle w:val="Heading3"/>
        <w:numPr>
          <w:ilvl w:val="2"/>
          <w:numId w:val="27"/>
        </w:numPr>
        <w:spacing w:before="240"/>
      </w:pPr>
      <w:bookmarkStart w:id="921" w:name="_Toc456089069"/>
      <w:r>
        <w:t>Emergency Manager</w:t>
      </w:r>
      <w:bookmarkEnd w:id="921"/>
    </w:p>
    <w:p w14:paraId="113E8D5F" w14:textId="77777777" w:rsidR="00036B96" w:rsidRDefault="00036B96" w:rsidP="00036B96">
      <w:r>
        <w:t xml:space="preserve">The County’s Emergency Manager is responsible for the readiness, activation, operation, and de-activation of the EOC and serves as the team leader/Incident Commander for the EOC Team in the implementation of the Emergency Operations Plan (EOP), using ICS to organize and manage the response to a major emergency/disaster. (See Appendix E – Polk County EOC Structure [ICS Organization Chart].) The Emergency Manager ensures that the Policy Group is fully informed throughout the response and recovery phases of the incident and consulted regarding major policy issues, as appropriate. </w:t>
      </w:r>
    </w:p>
    <w:p w14:paraId="27C23CB2" w14:textId="77777777" w:rsidR="00036B96" w:rsidRPr="00ED467F" w:rsidRDefault="00036B96" w:rsidP="00036B96">
      <w:r w:rsidRPr="00ED467F">
        <w:t xml:space="preserve">The </w:t>
      </w:r>
      <w:r>
        <w:t>Emergency Manager</w:t>
      </w:r>
      <w:r w:rsidRPr="00ED467F">
        <w:t xml:space="preserve"> is assisted by a core group of the EOC Team, made up of the representatives of departments and agencies that would be involved in most emergency management responses (law enforcement, public works, fire, American Red Cross, etc</w:t>
      </w:r>
      <w:r>
        <w:t>.</w:t>
      </w:r>
      <w:r w:rsidRPr="00ED467F">
        <w:t>)</w:t>
      </w:r>
      <w:r>
        <w:t xml:space="preserve">. </w:t>
      </w:r>
      <w:r w:rsidRPr="00ED467F">
        <w:t xml:space="preserve">Personnel assigned to ICS Command and General Staff positions as members of the EOC </w:t>
      </w:r>
      <w:r>
        <w:t>T</w:t>
      </w:r>
      <w:r w:rsidRPr="00ED467F">
        <w:t xml:space="preserve">eam, along with the </w:t>
      </w:r>
      <w:r>
        <w:t>Emergency Management Director</w:t>
      </w:r>
      <w:r w:rsidRPr="00ED467F">
        <w:t>/I</w:t>
      </w:r>
      <w:r>
        <w:t xml:space="preserve">ncident </w:t>
      </w:r>
      <w:r w:rsidRPr="00ED467F">
        <w:t>C</w:t>
      </w:r>
      <w:r>
        <w:t>ommander</w:t>
      </w:r>
      <w:r w:rsidRPr="00ED467F">
        <w:t>, form the management staff for the EOC</w:t>
      </w:r>
      <w:r>
        <w:t xml:space="preserve">. </w:t>
      </w:r>
    </w:p>
    <w:p w14:paraId="619F4191" w14:textId="77777777" w:rsidR="00036B96" w:rsidRPr="006305E7" w:rsidRDefault="00036B96" w:rsidP="00130DB1">
      <w:pPr>
        <w:pStyle w:val="Heading3"/>
        <w:numPr>
          <w:ilvl w:val="2"/>
          <w:numId w:val="27"/>
        </w:numPr>
        <w:spacing w:before="240"/>
      </w:pPr>
      <w:bookmarkStart w:id="922" w:name="_Toc456089070"/>
      <w:r>
        <w:t>Administrative Support</w:t>
      </w:r>
      <w:bookmarkEnd w:id="922"/>
    </w:p>
    <w:p w14:paraId="35A34DC4" w14:textId="77777777" w:rsidR="00036B96" w:rsidRPr="00ED467F" w:rsidRDefault="00036B96" w:rsidP="00036B96">
      <w:r>
        <w:t xml:space="preserve">Basic administrative support for the EOC will be provided by the EMD and supplemented by trained members of the Polk County Sheriff’s Office Volunteer Council and personnel from other departments/agencies and will work under the direction of the Emergency Manager. This basic support will include ensuring that the EOC has the necessary office supplies and equipment at all times, including available staff to serve as call takers and status board/message recorders. </w:t>
      </w:r>
    </w:p>
    <w:p w14:paraId="54EB15DE" w14:textId="77777777" w:rsidR="00036B96" w:rsidRDefault="00036B96" w:rsidP="00130DB1">
      <w:pPr>
        <w:pStyle w:val="Heading3"/>
        <w:numPr>
          <w:ilvl w:val="2"/>
          <w:numId w:val="27"/>
        </w:numPr>
        <w:spacing w:before="240"/>
      </w:pPr>
      <w:bookmarkStart w:id="923" w:name="_Toc456089071"/>
      <w:r>
        <w:t>Communications Support</w:t>
      </w:r>
      <w:bookmarkEnd w:id="923"/>
    </w:p>
    <w:p w14:paraId="59B2D24B" w14:textId="77777777" w:rsidR="00036B96" w:rsidRPr="006B6287" w:rsidRDefault="00036B96" w:rsidP="00036B96">
      <w:r w:rsidRPr="00ED467F">
        <w:t xml:space="preserve">Communications support will consist of </w:t>
      </w:r>
      <w:r>
        <w:t xml:space="preserve">maintaining </w:t>
      </w:r>
      <w:r w:rsidRPr="00ED467F">
        <w:t>the current system and an emergency backup system</w:t>
      </w:r>
      <w:r>
        <w:t xml:space="preserve">. </w:t>
      </w:r>
      <w:r w:rsidRPr="00ED467F">
        <w:t xml:space="preserve">The </w:t>
      </w:r>
      <w:r>
        <w:t>Emergency Manager</w:t>
      </w:r>
      <w:r w:rsidRPr="00ED467F">
        <w:t xml:space="preserve"> will be responsible for maintaining the public safety radio system for the EOC</w:t>
      </w:r>
      <w:r>
        <w:t xml:space="preserve">. </w:t>
      </w:r>
      <w:r w:rsidRPr="00ED467F">
        <w:t xml:space="preserve">The </w:t>
      </w:r>
      <w:r>
        <w:t>Polk County Amateur Radio Emergency Services</w:t>
      </w:r>
      <w:r w:rsidRPr="00ED467F">
        <w:t xml:space="preserve"> group will be available to provide a backup system, utilizing amateur radio frequencies if needed</w:t>
      </w:r>
      <w:r>
        <w:t xml:space="preserve">. </w:t>
      </w:r>
      <w:r w:rsidRPr="00ED467F">
        <w:t>They will also serve as radio operators for the EOC radio room and the C</w:t>
      </w:r>
      <w:r>
        <w:t xml:space="preserve">ommand Trailer (also known as the Mobile EOC).  </w:t>
      </w:r>
    </w:p>
    <w:p w14:paraId="3C3A6F9F" w14:textId="77777777" w:rsidR="00036B96" w:rsidRDefault="00036B96" w:rsidP="00130DB1">
      <w:pPr>
        <w:pStyle w:val="Heading3"/>
        <w:numPr>
          <w:ilvl w:val="2"/>
          <w:numId w:val="27"/>
        </w:numPr>
        <w:spacing w:before="240"/>
      </w:pPr>
      <w:bookmarkStart w:id="924" w:name="_Toc456089072"/>
      <w:r>
        <w:t>Technology Support</w:t>
      </w:r>
      <w:bookmarkEnd w:id="924"/>
    </w:p>
    <w:p w14:paraId="28D90194" w14:textId="77777777" w:rsidR="00036B96" w:rsidRPr="00ED467F" w:rsidRDefault="00036B96" w:rsidP="00036B96">
      <w:r w:rsidRPr="00ED467F">
        <w:t>Information Services will provide personnel for set</w:t>
      </w:r>
      <w:r>
        <w:t>ting</w:t>
      </w:r>
      <w:r w:rsidRPr="00ED467F">
        <w:t xml:space="preserve"> up EOC computers</w:t>
      </w:r>
      <w:r>
        <w:t>, as well as</w:t>
      </w:r>
      <w:r w:rsidRPr="00ED467F">
        <w:t xml:space="preserve"> network support during EOC operations</w:t>
      </w:r>
      <w:r>
        <w:t xml:space="preserve">. </w:t>
      </w:r>
      <w:r w:rsidRPr="00ED467F">
        <w:t xml:space="preserve">Maps, geographical information, and analysis will be made available by </w:t>
      </w:r>
      <w:r>
        <w:t>geographical information system (</w:t>
      </w:r>
      <w:r w:rsidRPr="00ED467F">
        <w:t>GIS</w:t>
      </w:r>
      <w:r>
        <w:t>)</w:t>
      </w:r>
      <w:r w:rsidRPr="00ED467F">
        <w:t xml:space="preserve"> staff to support EOC </w:t>
      </w:r>
      <w:r>
        <w:t>o</w:t>
      </w:r>
      <w:r w:rsidRPr="00ED467F">
        <w:t>perations</w:t>
      </w:r>
      <w:r>
        <w:t>,</w:t>
      </w:r>
      <w:r w:rsidRPr="00ED467F">
        <w:t xml:space="preserve"> or support will be provided so that staff can produce their own support materials</w:t>
      </w:r>
      <w:r>
        <w:t xml:space="preserve">. </w:t>
      </w:r>
    </w:p>
    <w:p w14:paraId="281E43F0" w14:textId="77777777" w:rsidR="00036B96" w:rsidRDefault="00036B96" w:rsidP="00130DB1">
      <w:pPr>
        <w:pStyle w:val="Heading3"/>
        <w:numPr>
          <w:ilvl w:val="2"/>
          <w:numId w:val="27"/>
        </w:numPr>
        <w:spacing w:before="240"/>
      </w:pPr>
      <w:bookmarkStart w:id="925" w:name="_Toc456089073"/>
      <w:r>
        <w:t>Security</w:t>
      </w:r>
      <w:bookmarkEnd w:id="925"/>
    </w:p>
    <w:p w14:paraId="2C21185E" w14:textId="77777777" w:rsidR="00036B96" w:rsidRPr="00ED467F" w:rsidRDefault="00036B96" w:rsidP="00036B96">
      <w:r w:rsidRPr="00ED467F">
        <w:t xml:space="preserve">Establishing security posts will be the responsibility of the </w:t>
      </w:r>
      <w:r>
        <w:t>EMD</w:t>
      </w:r>
      <w:r w:rsidRPr="00ED467F">
        <w:t xml:space="preserve"> and will be assigned when requested. </w:t>
      </w:r>
    </w:p>
    <w:p w14:paraId="0CB0A13F" w14:textId="77777777" w:rsidR="00036B96" w:rsidRDefault="00036B96" w:rsidP="00130DB1">
      <w:pPr>
        <w:pStyle w:val="Heading3"/>
        <w:numPr>
          <w:ilvl w:val="2"/>
          <w:numId w:val="27"/>
        </w:numPr>
        <w:spacing w:before="240"/>
      </w:pPr>
      <w:bookmarkStart w:id="926" w:name="_Toc456089074"/>
      <w:r>
        <w:t>American Red Cross</w:t>
      </w:r>
      <w:bookmarkEnd w:id="926"/>
    </w:p>
    <w:p w14:paraId="6F26B238" w14:textId="77777777" w:rsidR="00036B96" w:rsidRPr="00ED467F" w:rsidRDefault="00036B96" w:rsidP="00036B96">
      <w:r w:rsidRPr="00ED467F">
        <w:t>In accordance with the existing interagency agreement, the American Red Cross, Willamette Chapter, will provide a representative to work with the Polk County EOC in meeting local government requests for emergency sheltering and feeding for the public</w:t>
      </w:r>
      <w:r>
        <w:t xml:space="preserve">. </w:t>
      </w:r>
      <w:r w:rsidRPr="00ED467F">
        <w:t xml:space="preserve">Disaster assessment assistance may also be provided by the American Red Cross. </w:t>
      </w:r>
    </w:p>
    <w:p w14:paraId="3A90015C" w14:textId="77777777" w:rsidR="00036B96" w:rsidRPr="006305E7" w:rsidRDefault="00036B96" w:rsidP="00130DB1">
      <w:pPr>
        <w:pStyle w:val="Heading3"/>
        <w:numPr>
          <w:ilvl w:val="2"/>
          <w:numId w:val="27"/>
        </w:numPr>
        <w:spacing w:before="240"/>
      </w:pPr>
      <w:bookmarkStart w:id="927" w:name="_Toc456089075"/>
      <w:r>
        <w:lastRenderedPageBreak/>
        <w:t>Liaison Assignments</w:t>
      </w:r>
      <w:bookmarkEnd w:id="927"/>
    </w:p>
    <w:p w14:paraId="4190F95E" w14:textId="77777777" w:rsidR="00036B96" w:rsidRDefault="00036B96" w:rsidP="00036B96">
      <w:r w:rsidRPr="00ED467F">
        <w:t>Depending on the emergency situation, cities and/or utilities may assign a representative to work in the Polk County EOC for liaison purposes</w:t>
      </w:r>
      <w:r>
        <w:t xml:space="preserve">. </w:t>
      </w:r>
      <w:r w:rsidRPr="00ED467F">
        <w:t xml:space="preserve">The person assigned </w:t>
      </w:r>
      <w:r>
        <w:t xml:space="preserve">this position </w:t>
      </w:r>
      <w:r w:rsidRPr="00ED467F">
        <w:t xml:space="preserve">would work with </w:t>
      </w:r>
      <w:r>
        <w:t>his or her</w:t>
      </w:r>
      <w:r w:rsidRPr="00ED467F">
        <w:t xml:space="preserve"> functional coordinator counterpart</w:t>
      </w:r>
      <w:r>
        <w:t>,</w:t>
      </w:r>
      <w:r w:rsidRPr="00ED467F">
        <w:t xml:space="preserve"> e.g., a </w:t>
      </w:r>
      <w:r>
        <w:t>city</w:t>
      </w:r>
      <w:r w:rsidRPr="00ED467F">
        <w:t xml:space="preserve"> </w:t>
      </w:r>
      <w:r>
        <w:t>p</w:t>
      </w:r>
      <w:r w:rsidRPr="00ED467F">
        <w:t xml:space="preserve">olice </w:t>
      </w:r>
      <w:r>
        <w:t>d</w:t>
      </w:r>
      <w:r w:rsidRPr="00ED467F">
        <w:t>epartment representative would work with the EOC</w:t>
      </w:r>
      <w:r>
        <w:t>’</w:t>
      </w:r>
      <w:r w:rsidRPr="00ED467F">
        <w:t>s Law Enforcement Coordinator in the Operations Section</w:t>
      </w:r>
      <w:r>
        <w:t xml:space="preserve">. </w:t>
      </w:r>
      <w:r w:rsidRPr="00ED467F">
        <w:t xml:space="preserve">The County will also assign liaisons to city EOCs, as </w:t>
      </w:r>
      <w:r>
        <w:t xml:space="preserve">needed. </w:t>
      </w:r>
      <w:r w:rsidRPr="00ED467F">
        <w:t xml:space="preserve">The larger the disaster, the more critical it will be to have appropriate liaison representatives to assist in coordination and communications. </w:t>
      </w:r>
    </w:p>
    <w:p w14:paraId="71BB67E8" w14:textId="77777777" w:rsidR="00036B96" w:rsidRPr="000C127F" w:rsidRDefault="00036B96" w:rsidP="00130DB1">
      <w:pPr>
        <w:pStyle w:val="Heading2"/>
        <w:numPr>
          <w:ilvl w:val="1"/>
          <w:numId w:val="27"/>
        </w:numPr>
        <w:spacing w:before="240"/>
      </w:pPr>
      <w:bookmarkStart w:id="928" w:name="_Toc456089076"/>
      <w:bookmarkStart w:id="929" w:name="_Toc86747726"/>
      <w:bookmarkStart w:id="930" w:name="_Toc90274303"/>
      <w:r w:rsidRPr="000C127F">
        <w:t>E</w:t>
      </w:r>
      <w:r>
        <w:t xml:space="preserve">mergency </w:t>
      </w:r>
      <w:r w:rsidRPr="000C127F">
        <w:t>O</w:t>
      </w:r>
      <w:r>
        <w:t xml:space="preserve">perations </w:t>
      </w:r>
      <w:r w:rsidRPr="000C127F">
        <w:t>C</w:t>
      </w:r>
      <w:r>
        <w:t>enter</w:t>
      </w:r>
      <w:r w:rsidRPr="000C127F">
        <w:t xml:space="preserve"> Activation</w:t>
      </w:r>
      <w:r>
        <w:t xml:space="preserve"> and </w:t>
      </w:r>
      <w:r w:rsidRPr="000C127F">
        <w:t>De-Activation</w:t>
      </w:r>
      <w:bookmarkEnd w:id="928"/>
      <w:bookmarkEnd w:id="929"/>
      <w:bookmarkEnd w:id="930"/>
    </w:p>
    <w:p w14:paraId="3D8E2A8A" w14:textId="77777777" w:rsidR="00036B96" w:rsidRPr="000C127F" w:rsidRDefault="00036B96" w:rsidP="00130DB1">
      <w:pPr>
        <w:pStyle w:val="Heading3"/>
        <w:numPr>
          <w:ilvl w:val="2"/>
          <w:numId w:val="27"/>
        </w:numPr>
        <w:spacing w:before="240"/>
      </w:pPr>
      <w:bookmarkStart w:id="931" w:name="_Toc456089077"/>
      <w:r w:rsidRPr="000C127F">
        <w:t>Initial Notification</w:t>
      </w:r>
      <w:bookmarkEnd w:id="931"/>
    </w:p>
    <w:p w14:paraId="1202C255" w14:textId="77777777" w:rsidR="00036B96" w:rsidRPr="00ED467F" w:rsidRDefault="00036B96" w:rsidP="00036B96">
      <w:pPr>
        <w:keepNext/>
        <w:keepLines/>
      </w:pPr>
      <w:r w:rsidRPr="00ED467F">
        <w:t xml:space="preserve">The </w:t>
      </w:r>
      <w:r>
        <w:t>Emergency Manager</w:t>
      </w:r>
      <w:r w:rsidRPr="00ED467F">
        <w:t xml:space="preserve">, or designated members of the EOC Management Staff, may receive direct notification of an emergency situation or, if after hours, through the </w:t>
      </w:r>
      <w:r>
        <w:t xml:space="preserve">Willamette Valley Communications Center (WVCC). </w:t>
      </w:r>
      <w:r w:rsidRPr="00ED467F">
        <w:t>A determination is then made for the appropriate response to the warning message</w:t>
      </w:r>
      <w:r>
        <w:t xml:space="preserve">. </w:t>
      </w:r>
      <w:r w:rsidRPr="00ED467F">
        <w:t xml:space="preserve">The </w:t>
      </w:r>
      <w:r>
        <w:t>Emergency Manager</w:t>
      </w:r>
      <w:r w:rsidRPr="00ED467F">
        <w:t xml:space="preserve"> or designee is responsible for providing a recommendation to the </w:t>
      </w:r>
      <w:r>
        <w:t>BOC</w:t>
      </w:r>
      <w:r w:rsidRPr="00ED467F">
        <w:t xml:space="preserve"> Chair or designee for the activation of the EOC</w:t>
      </w:r>
      <w:r>
        <w:t xml:space="preserve">. </w:t>
      </w:r>
      <w:r w:rsidRPr="00ED467F">
        <w:t xml:space="preserve">In the event of a catastrophic disaster, the </w:t>
      </w:r>
      <w:r>
        <w:t>Emergency Manager</w:t>
      </w:r>
      <w:r w:rsidRPr="00ED467F">
        <w:t xml:space="preserve"> has the authority to immediately activate the EOC</w:t>
      </w:r>
      <w:r>
        <w:t xml:space="preserve">. </w:t>
      </w:r>
      <w:r w:rsidRPr="00ED467F">
        <w:t xml:space="preserve">The level of activation may vary with the situation, e.g., the EOC Team may be put on </w:t>
      </w:r>
      <w:r>
        <w:t>“</w:t>
      </w:r>
      <w:r w:rsidRPr="00ED467F">
        <w:t>standby,” indicating that the EOC may be opened at a later time</w:t>
      </w:r>
      <w:r>
        <w:t>,</w:t>
      </w:r>
      <w:r w:rsidRPr="00ED467F">
        <w:t xml:space="preserve"> or it may be activated with a limited staff as determined by the </w:t>
      </w:r>
      <w:r>
        <w:t>Emergency Manager</w:t>
      </w:r>
      <w:r w:rsidRPr="00ED467F">
        <w:t xml:space="preserve"> until full staffing is needed. </w:t>
      </w:r>
    </w:p>
    <w:p w14:paraId="0EE5F453" w14:textId="77777777" w:rsidR="00036B96" w:rsidRDefault="00036B96" w:rsidP="00130DB1">
      <w:pPr>
        <w:pStyle w:val="Heading3"/>
        <w:numPr>
          <w:ilvl w:val="2"/>
          <w:numId w:val="27"/>
        </w:numPr>
        <w:spacing w:before="240"/>
      </w:pPr>
      <w:bookmarkStart w:id="932" w:name="_Toc456089078"/>
      <w:r>
        <w:t>Activation Guidelines</w:t>
      </w:r>
      <w:bookmarkEnd w:id="932"/>
    </w:p>
    <w:p w14:paraId="26DAC588" w14:textId="3E2E0148" w:rsidR="00036B96" w:rsidRDefault="00036B96" w:rsidP="00036B96">
      <w:r w:rsidRPr="00ED467F">
        <w:t>The following are general guidelines for determining the appropriate response to pending or actual emergency situations</w:t>
      </w:r>
      <w:r>
        <w:t xml:space="preserve">. </w:t>
      </w:r>
      <w:r w:rsidRPr="00ED467F">
        <w:t>However, these guidelines may not meet every situation</w:t>
      </w:r>
      <w:r>
        <w:t>,</w:t>
      </w:r>
      <w:r w:rsidRPr="00ED467F">
        <w:t xml:space="preserve"> and there may be instances of less magnitude or seriousness </w:t>
      </w:r>
      <w:r>
        <w:t>in which</w:t>
      </w:r>
      <w:r w:rsidRPr="00ED467F">
        <w:t xml:space="preserve"> it is desirable to utilize the EOP or activate the EOC</w:t>
      </w:r>
      <w:r>
        <w:t xml:space="preserve">. </w:t>
      </w:r>
      <w:r w:rsidRPr="00ED467F">
        <w:t>For example, an earthquake of magnitude 5 or greater on the Richter scale may or may not cause widespread damage but</w:t>
      </w:r>
      <w:r>
        <w:t xml:space="preserve"> </w:t>
      </w:r>
      <w:r w:rsidRPr="00ED467F">
        <w:t xml:space="preserve">would </w:t>
      </w:r>
      <w:r>
        <w:t xml:space="preserve">nevertheless </w:t>
      </w:r>
      <w:r w:rsidRPr="00ED467F">
        <w:t xml:space="preserve">warrant the activation of the EOC to better coordinate the flow of information and damage assessment. </w:t>
      </w:r>
    </w:p>
    <w:p w14:paraId="31D8C0C8" w14:textId="09D8B861" w:rsidR="00036B96" w:rsidRDefault="00036B96" w:rsidP="00036B96">
      <w:pPr>
        <w:pStyle w:val="Caption"/>
        <w:keepNext/>
      </w:pPr>
      <w:r>
        <w:t xml:space="preserve">Table </w:t>
      </w:r>
      <w:r>
        <w:fldChar w:fldCharType="begin"/>
      </w:r>
      <w:r>
        <w:instrText>SEQ Table \* ARABIC</w:instrText>
      </w:r>
      <w:r>
        <w:fldChar w:fldCharType="separate"/>
      </w:r>
      <w:r w:rsidR="00CB2D35">
        <w:rPr>
          <w:noProof/>
        </w:rPr>
        <w:t>3</w:t>
      </w:r>
      <w:r>
        <w:fldChar w:fldCharType="end"/>
      </w:r>
      <w:r>
        <w:t xml:space="preserve"> – Emergency Operations Center Activation Levels and Descriptions</w:t>
      </w:r>
    </w:p>
    <w:tbl>
      <w:tblPr>
        <w:tblStyle w:val="TableNormal1"/>
        <w:tblW w:w="5000" w:type="pct"/>
        <w:tblLook w:val="00A0" w:firstRow="1" w:lastRow="0" w:firstColumn="1" w:lastColumn="0" w:noHBand="0" w:noVBand="0"/>
      </w:tblPr>
      <w:tblGrid>
        <w:gridCol w:w="1490"/>
        <w:gridCol w:w="3635"/>
        <w:gridCol w:w="4225"/>
      </w:tblGrid>
      <w:tr w:rsidR="00036B96" w:rsidRPr="00E27B85" w14:paraId="25BFAFAD" w14:textId="77777777" w:rsidTr="006845AC">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490" w:type="dxa"/>
          </w:tcPr>
          <w:p w14:paraId="63689258" w14:textId="77777777" w:rsidR="00036B96" w:rsidRPr="00C5158F" w:rsidRDefault="00036B96" w:rsidP="006845AC">
            <w:pPr>
              <w:spacing w:before="120"/>
              <w:rPr>
                <w:rFonts w:cstheme="minorHAnsi"/>
                <w:b w:val="0"/>
                <w:color w:val="FFFFFF"/>
                <w:szCs w:val="22"/>
              </w:rPr>
            </w:pPr>
            <w:r w:rsidRPr="00C5158F">
              <w:rPr>
                <w:rFonts w:cstheme="minorHAnsi"/>
                <w:color w:val="FFFFFF"/>
                <w:szCs w:val="22"/>
              </w:rPr>
              <w:t>Level</w:t>
            </w:r>
          </w:p>
        </w:tc>
        <w:tc>
          <w:tcPr>
            <w:cnfStyle w:val="000010000000" w:firstRow="0" w:lastRow="0" w:firstColumn="0" w:lastColumn="0" w:oddVBand="1" w:evenVBand="0" w:oddHBand="0" w:evenHBand="0" w:firstRowFirstColumn="0" w:firstRowLastColumn="0" w:lastRowFirstColumn="0" w:lastRowLastColumn="0"/>
            <w:tcW w:w="3635" w:type="dxa"/>
          </w:tcPr>
          <w:p w14:paraId="3DC32411" w14:textId="77777777" w:rsidR="00036B96" w:rsidRPr="00C5158F" w:rsidRDefault="00036B96" w:rsidP="006845AC">
            <w:pPr>
              <w:spacing w:before="120"/>
              <w:rPr>
                <w:rFonts w:cstheme="minorHAnsi"/>
                <w:b w:val="0"/>
                <w:color w:val="FFFFFF"/>
                <w:szCs w:val="22"/>
              </w:rPr>
            </w:pPr>
            <w:r w:rsidRPr="00C5158F">
              <w:rPr>
                <w:rFonts w:cstheme="minorHAnsi"/>
                <w:color w:val="FFFFFF"/>
                <w:szCs w:val="22"/>
              </w:rPr>
              <w:t>Description</w:t>
            </w:r>
          </w:p>
        </w:tc>
        <w:tc>
          <w:tcPr>
            <w:tcW w:w="4225" w:type="dxa"/>
          </w:tcPr>
          <w:p w14:paraId="024B81D0" w14:textId="77777777" w:rsidR="00036B96" w:rsidRPr="00C5158F" w:rsidRDefault="00036B96" w:rsidP="006845AC">
            <w:pPr>
              <w:spacing w:before="120"/>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C5158F">
              <w:rPr>
                <w:rFonts w:cstheme="minorHAnsi"/>
                <w:color w:val="FFFFFF"/>
                <w:szCs w:val="22"/>
              </w:rPr>
              <w:t>Response</w:t>
            </w:r>
          </w:p>
        </w:tc>
      </w:tr>
      <w:tr w:rsidR="00036B96" w:rsidRPr="00ED467F" w14:paraId="058B0591"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1490" w:type="dxa"/>
            <w:vAlign w:val="center"/>
          </w:tcPr>
          <w:p w14:paraId="45C352A5" w14:textId="77777777" w:rsidR="00036B96" w:rsidRPr="00ED467F" w:rsidRDefault="00036B96" w:rsidP="006845AC">
            <w:pPr>
              <w:spacing w:before="40" w:after="40"/>
              <w:ind w:left="180" w:hanging="180"/>
            </w:pPr>
            <w:r w:rsidRPr="00ED467F">
              <w:t>1: Advisory</w:t>
            </w:r>
          </w:p>
        </w:tc>
        <w:tc>
          <w:tcPr>
            <w:cnfStyle w:val="000010000000" w:firstRow="0" w:lastRow="0" w:firstColumn="0" w:lastColumn="0" w:oddVBand="1" w:evenVBand="0" w:oddHBand="0" w:evenHBand="0" w:firstRowFirstColumn="0" w:firstRowLastColumn="0" w:lastRowFirstColumn="0" w:lastRowLastColumn="0"/>
            <w:tcW w:w="3635" w:type="dxa"/>
            <w:vAlign w:val="center"/>
          </w:tcPr>
          <w:p w14:paraId="714669C4" w14:textId="77777777" w:rsidR="00036B96" w:rsidRPr="00ED467F" w:rsidRDefault="00036B96" w:rsidP="006845AC">
            <w:pPr>
              <w:spacing w:before="40" w:after="40"/>
            </w:pPr>
            <w:r w:rsidRPr="00ED467F">
              <w:rPr>
                <w:lang w:bidi="x-none"/>
              </w:rPr>
              <w:t>A situation is in progress</w:t>
            </w:r>
            <w:r>
              <w:rPr>
                <w:lang w:bidi="x-none"/>
              </w:rPr>
              <w:t>,</w:t>
            </w:r>
            <w:r w:rsidRPr="00ED467F">
              <w:rPr>
                <w:lang w:bidi="x-none"/>
              </w:rPr>
              <w:t xml:space="preserve"> or has occurred,</w:t>
            </w:r>
            <w:r>
              <w:rPr>
                <w:lang w:bidi="x-none"/>
              </w:rPr>
              <w:t xml:space="preserve"> that</w:t>
            </w:r>
            <w:r w:rsidRPr="00ED467F">
              <w:rPr>
                <w:lang w:bidi="x-none"/>
              </w:rPr>
              <w:t xml:space="preserve"> is beyond the </w:t>
            </w:r>
            <w:r>
              <w:rPr>
                <w:lang w:bidi="x-none"/>
              </w:rPr>
              <w:t xml:space="preserve">level of </w:t>
            </w:r>
            <w:r w:rsidRPr="00ED467F">
              <w:rPr>
                <w:lang w:bidi="x-none"/>
              </w:rPr>
              <w:t>day-to-day emergency incident but is confined to a small area or population and does not appear to pose a continuing threat to life or property or to be beyond the capabilities of the responding agencies.</w:t>
            </w:r>
          </w:p>
        </w:tc>
        <w:tc>
          <w:tcPr>
            <w:tcW w:w="4225" w:type="dxa"/>
            <w:vAlign w:val="center"/>
          </w:tcPr>
          <w:p w14:paraId="35547EA3" w14:textId="77777777" w:rsidR="00036B96" w:rsidRPr="00ED467F" w:rsidRDefault="00036B96" w:rsidP="006845AC">
            <w:pPr>
              <w:spacing w:before="40" w:after="40"/>
              <w:cnfStyle w:val="000000100000" w:firstRow="0" w:lastRow="0" w:firstColumn="0" w:lastColumn="0" w:oddVBand="0" w:evenVBand="0" w:oddHBand="1" w:evenHBand="0" w:firstRowFirstColumn="0" w:firstRowLastColumn="0" w:lastRowFirstColumn="0" w:lastRowLastColumn="0"/>
            </w:pPr>
            <w:r w:rsidRPr="00ED467F">
              <w:rPr>
                <w:lang w:bidi="x-none"/>
              </w:rPr>
              <w:t xml:space="preserve">This is basically an </w:t>
            </w:r>
            <w:r>
              <w:rPr>
                <w:lang w:bidi="x-none"/>
              </w:rPr>
              <w:t>“</w:t>
            </w:r>
            <w:r w:rsidRPr="00ED467F">
              <w:rPr>
                <w:lang w:bidi="x-none"/>
              </w:rPr>
              <w:t>awareness</w:t>
            </w:r>
            <w:r>
              <w:rPr>
                <w:lang w:bidi="x-none"/>
              </w:rPr>
              <w:t>”</w:t>
            </w:r>
            <w:r w:rsidRPr="00ED467F">
              <w:rPr>
                <w:lang w:bidi="x-none"/>
              </w:rPr>
              <w:t xml:space="preserve"> or information only</w:t>
            </w:r>
            <w:r>
              <w:rPr>
                <w:lang w:bidi="x-none"/>
              </w:rPr>
              <w:t xml:space="preserve"> level of response</w:t>
            </w:r>
            <w:r w:rsidRPr="00ED467F">
              <w:rPr>
                <w:lang w:bidi="x-none"/>
              </w:rPr>
              <w:t xml:space="preserve"> and may or may not require monitoring for possible escalation</w:t>
            </w:r>
            <w:r>
              <w:rPr>
                <w:lang w:bidi="x-none"/>
              </w:rPr>
              <w:t xml:space="preserve">. </w:t>
            </w:r>
            <w:r w:rsidRPr="00ED467F">
              <w:rPr>
                <w:lang w:bidi="x-none"/>
              </w:rPr>
              <w:t xml:space="preserve">Further action or distribution of the information to other members of the </w:t>
            </w:r>
            <w:r>
              <w:rPr>
                <w:lang w:bidi="x-none"/>
              </w:rPr>
              <w:t>EMD</w:t>
            </w:r>
            <w:r w:rsidRPr="00ED467F">
              <w:rPr>
                <w:lang w:bidi="x-none"/>
              </w:rPr>
              <w:t xml:space="preserve"> would not normally be required for most advisories.</w:t>
            </w:r>
          </w:p>
        </w:tc>
      </w:tr>
      <w:tr w:rsidR="00036B96" w:rsidRPr="00ED467F" w14:paraId="7B06783A"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1490" w:type="dxa"/>
            <w:vAlign w:val="center"/>
          </w:tcPr>
          <w:p w14:paraId="416130B1" w14:textId="77777777" w:rsidR="00036B96" w:rsidRPr="00ED467F" w:rsidRDefault="00036B96" w:rsidP="006845AC">
            <w:pPr>
              <w:spacing w:before="40" w:after="40"/>
            </w:pPr>
            <w:r w:rsidRPr="00ED467F">
              <w:lastRenderedPageBreak/>
              <w:t>2: Alert</w:t>
            </w:r>
          </w:p>
        </w:tc>
        <w:tc>
          <w:tcPr>
            <w:cnfStyle w:val="000010000000" w:firstRow="0" w:lastRow="0" w:firstColumn="0" w:lastColumn="0" w:oddVBand="1" w:evenVBand="0" w:oddHBand="0" w:evenHBand="0" w:firstRowFirstColumn="0" w:firstRowLastColumn="0" w:lastRowFirstColumn="0" w:lastRowLastColumn="0"/>
            <w:tcW w:w="3635" w:type="dxa"/>
            <w:vAlign w:val="center"/>
          </w:tcPr>
          <w:p w14:paraId="4895C5CD" w14:textId="77777777" w:rsidR="00036B96" w:rsidRPr="00ED467F" w:rsidRDefault="00036B96" w:rsidP="006845AC">
            <w:pPr>
              <w:spacing w:before="40" w:after="40"/>
            </w:pPr>
            <w:r w:rsidRPr="00ED467F">
              <w:rPr>
                <w:lang w:bidi="x-none"/>
              </w:rPr>
              <w:t>A situation is in progress</w:t>
            </w:r>
            <w:r>
              <w:rPr>
                <w:lang w:bidi="x-none"/>
              </w:rPr>
              <w:t>,</w:t>
            </w:r>
            <w:r w:rsidRPr="00ED467F">
              <w:rPr>
                <w:lang w:bidi="x-none"/>
              </w:rPr>
              <w:t xml:space="preserve"> or has occurred</w:t>
            </w:r>
            <w:r>
              <w:rPr>
                <w:lang w:bidi="x-none"/>
              </w:rPr>
              <w:t>,</w:t>
            </w:r>
            <w:r w:rsidRPr="00ED467F">
              <w:rPr>
                <w:lang w:bidi="x-none"/>
              </w:rPr>
              <w:t xml:space="preserve"> </w:t>
            </w:r>
            <w:r>
              <w:rPr>
                <w:lang w:bidi="x-none"/>
              </w:rPr>
              <w:t>that</w:t>
            </w:r>
            <w:r w:rsidRPr="00ED467F">
              <w:rPr>
                <w:lang w:bidi="x-none"/>
              </w:rPr>
              <w:t xml:space="preserve"> is a special emergency incident involving a large area or population, poses a continuing threat to life or property</w:t>
            </w:r>
            <w:r>
              <w:rPr>
                <w:lang w:bidi="x-none"/>
              </w:rPr>
              <w:t>,</w:t>
            </w:r>
            <w:r w:rsidRPr="00ED467F">
              <w:rPr>
                <w:lang w:bidi="x-none"/>
              </w:rPr>
              <w:t xml:space="preserve"> and may require protective actions or additional resources beyond the capabilities of the responding agencies.</w:t>
            </w:r>
          </w:p>
        </w:tc>
        <w:tc>
          <w:tcPr>
            <w:tcW w:w="4225" w:type="dxa"/>
            <w:vAlign w:val="center"/>
          </w:tcPr>
          <w:p w14:paraId="34D21899" w14:textId="77777777" w:rsidR="00036B96" w:rsidRPr="00ED467F" w:rsidRDefault="00036B96" w:rsidP="006845AC">
            <w:pPr>
              <w:spacing w:before="40" w:after="40"/>
              <w:cnfStyle w:val="000000010000" w:firstRow="0" w:lastRow="0" w:firstColumn="0" w:lastColumn="0" w:oddVBand="0" w:evenVBand="0" w:oddHBand="0" w:evenHBand="1" w:firstRowFirstColumn="0" w:firstRowLastColumn="0" w:lastRowFirstColumn="0" w:lastRowLastColumn="0"/>
            </w:pPr>
            <w:r w:rsidRPr="00ED467F">
              <w:rPr>
                <w:lang w:bidi="x-none"/>
              </w:rPr>
              <w:t xml:space="preserve">The </w:t>
            </w:r>
            <w:r>
              <w:rPr>
                <w:lang w:bidi="x-none"/>
              </w:rPr>
              <w:t>Emergency Manager</w:t>
            </w:r>
            <w:r w:rsidRPr="00ED467F">
              <w:rPr>
                <w:lang w:bidi="x-none"/>
              </w:rPr>
              <w:t xml:space="preserve"> or designee should evaluate the situation to determine the level of response (standby, utilize the EOP without EOC activation, </w:t>
            </w:r>
            <w:r>
              <w:rPr>
                <w:lang w:bidi="x-none"/>
              </w:rPr>
              <w:t xml:space="preserve">or </w:t>
            </w:r>
            <w:r w:rsidRPr="00ED467F">
              <w:rPr>
                <w:lang w:bidi="x-none"/>
              </w:rPr>
              <w:t>activate EOC on a limited basis)</w:t>
            </w:r>
            <w:r>
              <w:rPr>
                <w:lang w:bidi="x-none"/>
              </w:rPr>
              <w:t xml:space="preserve">. </w:t>
            </w:r>
            <w:r w:rsidRPr="00ED467F">
              <w:rPr>
                <w:lang w:bidi="x-none"/>
              </w:rPr>
              <w:t xml:space="preserve">The </w:t>
            </w:r>
            <w:r>
              <w:rPr>
                <w:lang w:bidi="x-none"/>
              </w:rPr>
              <w:t>Emergency Manager</w:t>
            </w:r>
            <w:r w:rsidRPr="00ED467F">
              <w:rPr>
                <w:lang w:bidi="x-none"/>
              </w:rPr>
              <w:t xml:space="preserve"> will then make a recommendation to the </w:t>
            </w:r>
            <w:r>
              <w:rPr>
                <w:lang w:bidi="x-none"/>
              </w:rPr>
              <w:t>BOC</w:t>
            </w:r>
            <w:r w:rsidRPr="00ED467F">
              <w:rPr>
                <w:lang w:bidi="x-none"/>
              </w:rPr>
              <w:t xml:space="preserve"> Chair</w:t>
            </w:r>
            <w:r>
              <w:rPr>
                <w:lang w:bidi="x-none"/>
              </w:rPr>
              <w:t>person</w:t>
            </w:r>
            <w:r w:rsidRPr="00ED467F">
              <w:rPr>
                <w:lang w:bidi="x-none"/>
              </w:rPr>
              <w:t xml:space="preserve"> who, in turn, will inform the Policy Group of the level of response</w:t>
            </w:r>
            <w:r>
              <w:rPr>
                <w:lang w:bidi="x-none"/>
              </w:rPr>
              <w:t xml:space="preserve">. </w:t>
            </w:r>
            <w:r w:rsidRPr="00ED467F">
              <w:rPr>
                <w:lang w:bidi="x-none"/>
              </w:rPr>
              <w:t xml:space="preserve">The </w:t>
            </w:r>
            <w:r>
              <w:rPr>
                <w:lang w:bidi="x-none"/>
              </w:rPr>
              <w:t>Emergency Manager</w:t>
            </w:r>
            <w:r w:rsidRPr="00ED467F">
              <w:rPr>
                <w:lang w:bidi="x-none"/>
              </w:rPr>
              <w:t xml:space="preserve"> will, as necessary, make the appropriate notifications.</w:t>
            </w:r>
          </w:p>
        </w:tc>
      </w:tr>
      <w:tr w:rsidR="00036B96" w:rsidRPr="00ED467F" w14:paraId="51A2DA3A"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1490" w:type="dxa"/>
            <w:vAlign w:val="center"/>
          </w:tcPr>
          <w:p w14:paraId="423F3052" w14:textId="77777777" w:rsidR="00036B96" w:rsidRPr="00ED467F" w:rsidRDefault="00036B96" w:rsidP="006845AC">
            <w:pPr>
              <w:spacing w:before="40" w:after="40"/>
              <w:ind w:left="360" w:hanging="360"/>
            </w:pPr>
            <w:r w:rsidRPr="00ED467F">
              <w:t xml:space="preserve">3: </w:t>
            </w:r>
            <w:r>
              <w:tab/>
            </w:r>
            <w:r w:rsidRPr="00ED467F">
              <w:t>Major Emergency</w:t>
            </w:r>
          </w:p>
        </w:tc>
        <w:tc>
          <w:tcPr>
            <w:cnfStyle w:val="000010000000" w:firstRow="0" w:lastRow="0" w:firstColumn="0" w:lastColumn="0" w:oddVBand="1" w:evenVBand="0" w:oddHBand="0" w:evenHBand="0" w:firstRowFirstColumn="0" w:firstRowLastColumn="0" w:lastRowFirstColumn="0" w:lastRowLastColumn="0"/>
            <w:tcW w:w="3635" w:type="dxa"/>
            <w:vAlign w:val="center"/>
          </w:tcPr>
          <w:p w14:paraId="0D2D9F52" w14:textId="77777777" w:rsidR="00036B96" w:rsidRPr="00ED467F" w:rsidRDefault="00036B96" w:rsidP="006845AC">
            <w:pPr>
              <w:spacing w:before="40" w:after="40"/>
            </w:pPr>
            <w:r w:rsidRPr="00ED467F">
              <w:rPr>
                <w:lang w:bidi="x-none"/>
              </w:rPr>
              <w:t>A situation is in progress</w:t>
            </w:r>
            <w:r>
              <w:rPr>
                <w:lang w:bidi="x-none"/>
              </w:rPr>
              <w:t>,</w:t>
            </w:r>
            <w:r w:rsidRPr="00ED467F">
              <w:rPr>
                <w:lang w:bidi="x-none"/>
              </w:rPr>
              <w:t xml:space="preserve"> or has occurred, involving a large area/population, </w:t>
            </w:r>
            <w:r>
              <w:rPr>
                <w:lang w:bidi="x-none"/>
              </w:rPr>
              <w:t>that</w:t>
            </w:r>
            <w:r w:rsidRPr="00ED467F">
              <w:rPr>
                <w:lang w:bidi="x-none"/>
              </w:rPr>
              <w:t xml:space="preserve"> has caused significant human or economic loss and continues to pose an immediate threat </w:t>
            </w:r>
            <w:r>
              <w:rPr>
                <w:lang w:bidi="x-none"/>
              </w:rPr>
              <w:t>requiring</w:t>
            </w:r>
            <w:r w:rsidRPr="00ED467F">
              <w:rPr>
                <w:lang w:bidi="x-none"/>
              </w:rPr>
              <w:t xml:space="preserve"> protective actions and additional resources.</w:t>
            </w:r>
          </w:p>
        </w:tc>
        <w:tc>
          <w:tcPr>
            <w:tcW w:w="4225" w:type="dxa"/>
            <w:vAlign w:val="center"/>
          </w:tcPr>
          <w:p w14:paraId="2A45C4FD" w14:textId="77777777" w:rsidR="00036B96" w:rsidRPr="00ED467F" w:rsidRDefault="00036B96" w:rsidP="006845AC">
            <w:pPr>
              <w:spacing w:before="40" w:after="40"/>
              <w:cnfStyle w:val="000000100000" w:firstRow="0" w:lastRow="0" w:firstColumn="0" w:lastColumn="0" w:oddVBand="0" w:evenVBand="0" w:oddHBand="1" w:evenHBand="0" w:firstRowFirstColumn="0" w:firstRowLastColumn="0" w:lastRowFirstColumn="0" w:lastRowLastColumn="0"/>
            </w:pPr>
            <w:r w:rsidRPr="00ED467F">
              <w:rPr>
                <w:lang w:bidi="x-none"/>
              </w:rPr>
              <w:t>All EOC staff are to contact/</w:t>
            </w:r>
            <w:r>
              <w:rPr>
                <w:lang w:bidi="x-none"/>
              </w:rPr>
              <w:t xml:space="preserve"> </w:t>
            </w:r>
            <w:r w:rsidRPr="00ED467F">
              <w:rPr>
                <w:lang w:bidi="x-none"/>
              </w:rPr>
              <w:t>report to the EOC as soon as they become aware of a major emergency situation without waiting for notification</w:t>
            </w:r>
            <w:r>
              <w:rPr>
                <w:lang w:bidi="x-none"/>
              </w:rPr>
              <w:t xml:space="preserve">. </w:t>
            </w:r>
            <w:r w:rsidRPr="00ED467F">
              <w:rPr>
                <w:lang w:bidi="x-none"/>
              </w:rPr>
              <w:t xml:space="preserve">The </w:t>
            </w:r>
            <w:r>
              <w:rPr>
                <w:lang w:bidi="x-none"/>
              </w:rPr>
              <w:t>Emergency Manager</w:t>
            </w:r>
            <w:r w:rsidRPr="00ED467F">
              <w:rPr>
                <w:lang w:bidi="x-none"/>
              </w:rPr>
              <w:t xml:space="preserve"> will inform the </w:t>
            </w:r>
            <w:r>
              <w:rPr>
                <w:lang w:bidi="x-none"/>
              </w:rPr>
              <w:t>BOC</w:t>
            </w:r>
            <w:r w:rsidRPr="00ED467F">
              <w:rPr>
                <w:lang w:bidi="x-none"/>
              </w:rPr>
              <w:t xml:space="preserve"> Chair</w:t>
            </w:r>
            <w:r>
              <w:rPr>
                <w:lang w:bidi="x-none"/>
              </w:rPr>
              <w:t>person</w:t>
            </w:r>
            <w:r w:rsidRPr="00ED467F">
              <w:rPr>
                <w:lang w:bidi="x-none"/>
              </w:rPr>
              <w:t xml:space="preserve"> of the activation of the EOC, who, in turn, will inform the Policy Group of the planned response</w:t>
            </w:r>
            <w:r>
              <w:rPr>
                <w:lang w:bidi="x-none"/>
              </w:rPr>
              <w:t xml:space="preserve">. </w:t>
            </w:r>
            <w:r w:rsidRPr="00ED467F">
              <w:rPr>
                <w:lang w:bidi="x-none"/>
              </w:rPr>
              <w:t>Members of the EOC management staff who have not reported to the EOC will be contacted to ensure that they are aware of the need to activate the EOC.</w:t>
            </w:r>
          </w:p>
        </w:tc>
      </w:tr>
    </w:tbl>
    <w:p w14:paraId="6F9AC560" w14:textId="77777777" w:rsidR="00036B96" w:rsidRDefault="00036B96" w:rsidP="00130DB1">
      <w:pPr>
        <w:pStyle w:val="Heading3"/>
        <w:numPr>
          <w:ilvl w:val="2"/>
          <w:numId w:val="27"/>
        </w:numPr>
        <w:spacing w:before="240"/>
      </w:pPr>
      <w:bookmarkStart w:id="933" w:name="_Toc456089079"/>
      <w:r>
        <w:t>Deactivation Guidelines</w:t>
      </w:r>
      <w:bookmarkEnd w:id="933"/>
    </w:p>
    <w:p w14:paraId="1F92D9B4" w14:textId="77777777" w:rsidR="00036B96" w:rsidRDefault="00036B96" w:rsidP="00036B96">
      <w:r>
        <w:t xml:space="preserve">Each situation will need to be evaluated to determine the need for continued operation of the EOC after the emergency response phase of the incident has been completed. The decision process should begin with the EOC Incident Command and management staff, considering the factors outlined below, and include a formulation of a recommendation for the Policy Group. </w:t>
      </w:r>
    </w:p>
    <w:p w14:paraId="5FB6A289" w14:textId="77777777" w:rsidR="00036B96" w:rsidRDefault="00036B96" w:rsidP="00036B96">
      <w:r>
        <w:t xml:space="preserve">If city EOCs are continuing their emergency response operations, the County EOC should probably remain open, preferably with only minimal staffing, to coordinate activities between the state and local levels. Another option may be to assign an Emergency Management Coordinator to work as an on-site liaison at the city EOC. The need to remain open or to maintain a liaison should be closely monitored by the Emergency Manager. </w:t>
      </w:r>
    </w:p>
    <w:p w14:paraId="7C863AEE" w14:textId="77777777" w:rsidR="00036B96" w:rsidRDefault="00036B96" w:rsidP="00036B96">
      <w:r>
        <w:t xml:space="preserve">During the initial phase of the recovery period for a major disaster, it may be desirable to continue to operate the County EOC during the day with limited staffing to facilitate the dissemination of information regarding disaster relief programs available for the public and local government. This alternative should be weighed against the option of immediately requiring the Emergency Manager and staff to handle the recovery phase as part of their daily responsibilities, which is the ultimate goal. If there is no longer a need to coordinate response activities or the flow of information from a city EOC to EMD, the EOC should be closed as soon as possible, with the County Emergency Manager assuming responsibility for coordinating follow-up recovery activities for the disaster during the normal work day. </w:t>
      </w:r>
    </w:p>
    <w:p w14:paraId="448FC282" w14:textId="77777777" w:rsidR="00036B96" w:rsidRPr="00291E2A" w:rsidRDefault="00036B96" w:rsidP="00036B96">
      <w:r>
        <w:t>The BOC Chairperson or the designated successor, as outlined in the Basic Plan section of the EOP, has the final approval authority for activation and closure of the EOC. Once the decision has been made to limit hours/staff or close the EOC, the information needs to be disseminated to the same agencies that were notified when it was activated.</w:t>
      </w:r>
    </w:p>
    <w:p w14:paraId="5A25CD6A" w14:textId="77777777" w:rsidR="00036B96" w:rsidRDefault="00036B96" w:rsidP="00130DB1">
      <w:pPr>
        <w:pStyle w:val="Heading2"/>
        <w:numPr>
          <w:ilvl w:val="1"/>
          <w:numId w:val="27"/>
        </w:numPr>
        <w:spacing w:before="240"/>
      </w:pPr>
      <w:bookmarkStart w:id="934" w:name="_Toc86747727"/>
      <w:bookmarkStart w:id="935" w:name="_Toc90274304"/>
      <w:r>
        <w:t>Access Functional Needs Populations</w:t>
      </w:r>
      <w:bookmarkEnd w:id="934"/>
      <w:bookmarkEnd w:id="935"/>
    </w:p>
    <w:p w14:paraId="774653B1" w14:textId="77777777" w:rsidR="00036B96" w:rsidRPr="00BB0BB2" w:rsidRDefault="00036B96" w:rsidP="00036B96">
      <w:r>
        <w:t xml:space="preserve">Provision of information and planning activities will take into account populations with access and functional needs. The needs of children and adults who experience disabilities and others who </w:t>
      </w:r>
      <w:r>
        <w:lastRenderedPageBreak/>
        <w:t xml:space="preserve">experience access and functional needs shall be identified and planned for as directed by policy makers and according to State and federal regulations and guidance. </w:t>
      </w:r>
    </w:p>
    <w:p w14:paraId="600594A0" w14:textId="77777777" w:rsidR="00036B96" w:rsidRPr="005A3ECF" w:rsidRDefault="00036B96" w:rsidP="00130DB1">
      <w:pPr>
        <w:pStyle w:val="Heading2"/>
        <w:numPr>
          <w:ilvl w:val="1"/>
          <w:numId w:val="27"/>
        </w:numPr>
        <w:spacing w:before="240"/>
      </w:pPr>
      <w:bookmarkStart w:id="936" w:name="_Toc86747728"/>
      <w:bookmarkStart w:id="937" w:name="_Toc90274305"/>
      <w:r w:rsidRPr="005A3ECF">
        <w:t>Coordination with Other ESFs</w:t>
      </w:r>
      <w:bookmarkEnd w:id="936"/>
      <w:bookmarkEnd w:id="937"/>
      <w:r w:rsidRPr="005A3ECF">
        <w:t xml:space="preserve">  </w:t>
      </w:r>
    </w:p>
    <w:p w14:paraId="5123AA8C" w14:textId="77777777" w:rsidR="00036B96" w:rsidRPr="0024574A" w:rsidRDefault="00036B96" w:rsidP="00036B96">
      <w:pPr>
        <w:keepNext/>
      </w:pPr>
      <w:r w:rsidRPr="004412F6">
        <w:t>The following</w:t>
      </w:r>
      <w:r>
        <w:t xml:space="preserve"> ESFs </w:t>
      </w:r>
      <w:r w:rsidRPr="004412F6">
        <w:t xml:space="preserve">support </w:t>
      </w:r>
      <w:r>
        <w:t xml:space="preserve">ESF-5 </w:t>
      </w:r>
      <w:r w:rsidRPr="004412F6">
        <w:t>activities:</w:t>
      </w:r>
    </w:p>
    <w:p w14:paraId="60529054" w14:textId="77777777" w:rsidR="00036B96" w:rsidRPr="00B6106D" w:rsidRDefault="00036B96" w:rsidP="00A35E45">
      <w:pPr>
        <w:pStyle w:val="ListParagraph"/>
      </w:pPr>
      <w:r>
        <w:rPr>
          <w:b/>
        </w:rPr>
        <w:t>All ESFs</w:t>
      </w:r>
      <w:r>
        <w:t xml:space="preserve"> –</w:t>
      </w:r>
      <w:r w:rsidRPr="00B6106D">
        <w:t xml:space="preserve"> </w:t>
      </w:r>
      <w:r w:rsidRPr="00070F2A">
        <w:t>All functions will provide situation status updates to ESF</w:t>
      </w:r>
      <w:r>
        <w:t>-</w:t>
      </w:r>
      <w:r w:rsidRPr="00070F2A">
        <w:t>5 to guide incident action planning activities</w:t>
      </w:r>
      <w:r w:rsidRPr="00B6106D">
        <w:t>.</w:t>
      </w:r>
    </w:p>
    <w:p w14:paraId="5A77CDB1" w14:textId="77777777" w:rsidR="00036B96" w:rsidRDefault="00036B96" w:rsidP="00130DB1">
      <w:pPr>
        <w:pStyle w:val="Heading1"/>
        <w:numPr>
          <w:ilvl w:val="0"/>
          <w:numId w:val="27"/>
        </w:numPr>
        <w:spacing w:before="240"/>
      </w:pPr>
      <w:bookmarkStart w:id="938" w:name="_Toc86747729"/>
      <w:bookmarkStart w:id="939" w:name="_Toc90274306"/>
      <w:r w:rsidRPr="00D2237D">
        <w:t>ESF Annex Development and Maintenance</w:t>
      </w:r>
      <w:bookmarkEnd w:id="938"/>
      <w:bookmarkEnd w:id="939"/>
    </w:p>
    <w:p w14:paraId="411ADDB6" w14:textId="77777777" w:rsidR="00036B96" w:rsidRDefault="00036B96" w:rsidP="00036B96">
      <w:r w:rsidRPr="0047117B">
        <w:t xml:space="preserve">The Polk County </w:t>
      </w:r>
      <w:r>
        <w:t>EMD</w:t>
      </w:r>
      <w:r w:rsidRPr="0047117B">
        <w:t xml:space="preserve"> will be responsible for coordinating with area fire districts/departments to ensure </w:t>
      </w:r>
      <w:r>
        <w:t>an annual</w:t>
      </w:r>
      <w:r w:rsidRPr="0047117B">
        <w:t xml:space="preserve"> review and maintenance of this annex. Each primary and supporting agency will be responsible for developing plans and procedures that address assigned tasks</w:t>
      </w:r>
      <w:r w:rsidRPr="00E108E2">
        <w:t>.</w:t>
      </w:r>
      <w:r>
        <w:t xml:space="preserve"> </w:t>
      </w:r>
    </w:p>
    <w:p w14:paraId="3EB863DD" w14:textId="77777777" w:rsidR="00036B96" w:rsidRPr="00D2237D" w:rsidRDefault="00036B96" w:rsidP="00130DB1">
      <w:pPr>
        <w:pStyle w:val="Heading1"/>
        <w:numPr>
          <w:ilvl w:val="0"/>
          <w:numId w:val="27"/>
        </w:numPr>
        <w:spacing w:before="240"/>
      </w:pPr>
      <w:bookmarkStart w:id="940" w:name="_Toc86747730"/>
      <w:bookmarkStart w:id="941" w:name="_Toc90274307"/>
      <w:r>
        <w:t>Appendices</w:t>
      </w:r>
      <w:bookmarkEnd w:id="940"/>
      <w:bookmarkEnd w:id="941"/>
      <w:r>
        <w:t xml:space="preserve">  </w:t>
      </w:r>
    </w:p>
    <w:p w14:paraId="42DBD978" w14:textId="77777777" w:rsidR="00036B96" w:rsidRPr="00A35E45" w:rsidRDefault="00036B96" w:rsidP="00A35E45">
      <w:pPr>
        <w:pStyle w:val="ListParagraph"/>
      </w:pPr>
      <w:r w:rsidRPr="00A35E45">
        <w:rPr>
          <w:b/>
          <w:bCs/>
        </w:rPr>
        <w:t>Appendix A:</w:t>
      </w:r>
      <w:r w:rsidRPr="00A35E45">
        <w:t xml:space="preserve"> ESF-5 Resources </w:t>
      </w:r>
    </w:p>
    <w:p w14:paraId="0732B5AD" w14:textId="77777777" w:rsidR="00036B96" w:rsidRPr="00A35E45" w:rsidRDefault="00036B96" w:rsidP="00A35E45">
      <w:pPr>
        <w:pStyle w:val="ListParagraph"/>
      </w:pPr>
      <w:r w:rsidRPr="00A35E45">
        <w:rPr>
          <w:b/>
          <w:bCs/>
        </w:rPr>
        <w:t>Appendix B:</w:t>
      </w:r>
      <w:r w:rsidRPr="00A35E45">
        <w:t xml:space="preserve"> ESF-5 Responsibilities by Phase of Emergency Management </w:t>
      </w:r>
    </w:p>
    <w:p w14:paraId="3F706299" w14:textId="77777777" w:rsidR="00036B96" w:rsidRPr="00A35E45" w:rsidRDefault="00036B96" w:rsidP="00A35E45">
      <w:pPr>
        <w:pStyle w:val="ListParagraph"/>
      </w:pPr>
      <w:r w:rsidRPr="00A35E45">
        <w:rPr>
          <w:b/>
          <w:bCs/>
        </w:rPr>
        <w:t>Appendix C:</w:t>
      </w:r>
      <w:r w:rsidRPr="00A35E45">
        <w:t xml:space="preserve"> ESF-5 Representative Checklist</w:t>
      </w:r>
    </w:p>
    <w:p w14:paraId="55835CA0" w14:textId="77777777" w:rsidR="00036B96" w:rsidRPr="00A35E45" w:rsidRDefault="00036B96" w:rsidP="00A35E45">
      <w:pPr>
        <w:pStyle w:val="ListParagraph"/>
      </w:pPr>
      <w:r w:rsidRPr="00A35E45">
        <w:rPr>
          <w:b/>
          <w:bCs/>
        </w:rPr>
        <w:t>Appendix D:</w:t>
      </w:r>
      <w:r w:rsidRPr="00A35E45">
        <w:t xml:space="preserve"> Polk County EOC Purpose and Team Objectives</w:t>
      </w:r>
    </w:p>
    <w:p w14:paraId="2B85462F" w14:textId="77777777" w:rsidR="00036B96" w:rsidRPr="00A35E45" w:rsidRDefault="00036B96" w:rsidP="00A35E45">
      <w:pPr>
        <w:pStyle w:val="ListParagraph"/>
      </w:pPr>
      <w:r w:rsidRPr="00A35E45">
        <w:rPr>
          <w:b/>
          <w:bCs/>
        </w:rPr>
        <w:t>Appendix E:</w:t>
      </w:r>
      <w:r w:rsidRPr="00A35E45">
        <w:t xml:space="preserve"> Polk County EOC Structure (ICS Organization Chart)</w:t>
      </w:r>
    </w:p>
    <w:p w14:paraId="32E24DAB" w14:textId="77777777" w:rsidR="00036B96" w:rsidRPr="00A35E45" w:rsidRDefault="00036B96" w:rsidP="00A35E45">
      <w:pPr>
        <w:pStyle w:val="ListParagraph"/>
      </w:pPr>
      <w:r w:rsidRPr="00A35E45">
        <w:rPr>
          <w:b/>
          <w:bCs/>
        </w:rPr>
        <w:t>Appendix F:</w:t>
      </w:r>
      <w:r w:rsidRPr="00A35E45">
        <w:t xml:space="preserve"> EOC Message Format</w:t>
      </w:r>
    </w:p>
    <w:p w14:paraId="2ECA75BC" w14:textId="77777777" w:rsidR="00036B96" w:rsidRPr="00A35E45" w:rsidRDefault="00036B96" w:rsidP="00A35E45">
      <w:pPr>
        <w:pStyle w:val="ListParagraph"/>
      </w:pPr>
      <w:r w:rsidRPr="00A35E45">
        <w:rPr>
          <w:b/>
          <w:bCs/>
        </w:rPr>
        <w:t>Appendix G:</w:t>
      </w:r>
      <w:r w:rsidRPr="00A35E45">
        <w:t xml:space="preserve"> Initial Damage Assessment Materials</w:t>
      </w:r>
    </w:p>
    <w:p w14:paraId="28137441" w14:textId="77777777" w:rsidR="00036B96" w:rsidRPr="00A35E45" w:rsidRDefault="00036B96" w:rsidP="00A35E45">
      <w:pPr>
        <w:pStyle w:val="ListParagraph"/>
      </w:pPr>
      <w:r w:rsidRPr="00A35E45">
        <w:rPr>
          <w:b/>
          <w:bCs/>
        </w:rPr>
        <w:t>Appendix H:</w:t>
      </w:r>
      <w:r w:rsidRPr="00A35E45">
        <w:t xml:space="preserve"> EOC Set-up for Activation</w:t>
      </w:r>
    </w:p>
    <w:p w14:paraId="0D5FBBFB" w14:textId="77777777" w:rsidR="00036B96" w:rsidRPr="00A35E45" w:rsidRDefault="00036B96" w:rsidP="00A35E45">
      <w:pPr>
        <w:pStyle w:val="ListParagraph"/>
      </w:pPr>
      <w:r w:rsidRPr="00A35E45">
        <w:rPr>
          <w:b/>
          <w:bCs/>
        </w:rPr>
        <w:t>Appendix I:</w:t>
      </w:r>
      <w:r w:rsidRPr="00A35E45">
        <w:t xml:space="preserve"> EOC Floor Plan</w:t>
      </w:r>
    </w:p>
    <w:p w14:paraId="2CBB41E9" w14:textId="77777777" w:rsidR="00036B96" w:rsidRPr="00A35E45" w:rsidRDefault="00036B96" w:rsidP="00A35E45">
      <w:pPr>
        <w:pStyle w:val="ListParagraph"/>
      </w:pPr>
      <w:r w:rsidRPr="00A35E45">
        <w:rPr>
          <w:b/>
          <w:bCs/>
        </w:rPr>
        <w:t>Appendix J:</w:t>
      </w:r>
      <w:r w:rsidRPr="00A35E45">
        <w:t xml:space="preserve"> EOC Staffing Roster</w:t>
      </w:r>
    </w:p>
    <w:p w14:paraId="26DC4430" w14:textId="77777777" w:rsidR="00036B96" w:rsidRPr="00A35E45" w:rsidRDefault="00036B96" w:rsidP="00A35E45">
      <w:pPr>
        <w:pStyle w:val="ListParagraph"/>
      </w:pPr>
      <w:r w:rsidRPr="00A35E45">
        <w:rPr>
          <w:b/>
          <w:bCs/>
        </w:rPr>
        <w:t>Appendix K:</w:t>
      </w:r>
      <w:r w:rsidRPr="00A35E45">
        <w:t xml:space="preserve"> EOC Notification Checklist </w:t>
      </w:r>
    </w:p>
    <w:p w14:paraId="6B30B648" w14:textId="77777777" w:rsidR="00036B96" w:rsidRPr="00A35E45" w:rsidRDefault="00036B96" w:rsidP="00A35E45">
      <w:pPr>
        <w:pStyle w:val="ListParagraph"/>
      </w:pPr>
      <w:r w:rsidRPr="00A35E45">
        <w:rPr>
          <w:b/>
          <w:bCs/>
        </w:rPr>
        <w:t>Appendix L:</w:t>
      </w:r>
      <w:r w:rsidRPr="00A35E45">
        <w:t xml:space="preserve"> References</w:t>
      </w:r>
    </w:p>
    <w:p w14:paraId="46CDE7FC" w14:textId="77777777" w:rsidR="00036B96" w:rsidRDefault="00036B96" w:rsidP="00036B96">
      <w:pPr>
        <w:sectPr w:rsidR="00036B96" w:rsidSect="00A1165F">
          <w:headerReference w:type="first" r:id="rId134"/>
          <w:pgSz w:w="12240" w:h="15840" w:code="1"/>
          <w:pgMar w:top="1440" w:right="1440" w:bottom="1440" w:left="1440" w:header="720" w:footer="720" w:gutter="0"/>
          <w:cols w:space="720"/>
          <w:titlePg/>
          <w:docGrid w:linePitch="360"/>
        </w:sectPr>
      </w:pPr>
    </w:p>
    <w:p w14:paraId="644983E3" w14:textId="77777777" w:rsidR="00036B96" w:rsidRDefault="00036B96" w:rsidP="00036B96">
      <w:pPr>
        <w:pStyle w:val="Heading1"/>
        <w:numPr>
          <w:ilvl w:val="0"/>
          <w:numId w:val="0"/>
        </w:numPr>
        <w:ind w:left="432" w:hanging="432"/>
      </w:pPr>
      <w:bookmarkStart w:id="942" w:name="_Toc86747731"/>
      <w:bookmarkStart w:id="943" w:name="_Toc90274308"/>
      <w:r w:rsidRPr="00272D40">
        <w:lastRenderedPageBreak/>
        <w:t xml:space="preserve">Appendix </w:t>
      </w:r>
      <w:r>
        <w:t>A: ESF-5</w:t>
      </w:r>
      <w:r w:rsidRPr="00272D40">
        <w:t xml:space="preserve"> </w:t>
      </w:r>
      <w:r>
        <w:t>Resources</w:t>
      </w:r>
      <w:bookmarkEnd w:id="942"/>
      <w:bookmarkEnd w:id="943"/>
    </w:p>
    <w:p w14:paraId="73559765" w14:textId="77777777" w:rsidR="00036B96" w:rsidRPr="00035166" w:rsidRDefault="00036B96" w:rsidP="00036B96">
      <w:r>
        <w:t xml:space="preserve">The following resources provide additional information regarding ESF-5 </w:t>
      </w:r>
      <w:r w:rsidRPr="0015101F">
        <w:t>and</w:t>
      </w:r>
      <w:r w:rsidRPr="00D3590F">
        <w:t xml:space="preserve"> </w:t>
      </w:r>
      <w:r>
        <w:t>Information and Planning</w:t>
      </w:r>
      <w:r w:rsidRPr="00D3590F">
        <w:t xml:space="preserve"> issues at the local, state, and federal level</w:t>
      </w:r>
      <w:r>
        <w:t>:</w:t>
      </w:r>
    </w:p>
    <w:p w14:paraId="359DE82A" w14:textId="77777777" w:rsidR="00036B96" w:rsidRPr="006A79B4" w:rsidRDefault="00036B96" w:rsidP="001A427D">
      <w:pPr>
        <w:pStyle w:val="Subtitle"/>
      </w:pPr>
      <w:bookmarkStart w:id="944" w:name="_Toc86747732"/>
      <w:bookmarkStart w:id="945" w:name="_Toc90274309"/>
      <w:r w:rsidRPr="006A79B4">
        <w:t>Local</w:t>
      </w:r>
      <w:bookmarkEnd w:id="944"/>
      <w:bookmarkEnd w:id="945"/>
    </w:p>
    <w:p w14:paraId="05E07172" w14:textId="77777777" w:rsidR="00036B96" w:rsidRDefault="00036B96" w:rsidP="00A35E45">
      <w:pPr>
        <w:pStyle w:val="ListParagraph"/>
      </w:pPr>
      <w:r>
        <w:t>Local</w:t>
      </w:r>
      <w:r w:rsidRPr="009A54DB">
        <w:t xml:space="preserve"> Mutual Aid/Resource Sharing Agreements</w:t>
      </w:r>
    </w:p>
    <w:p w14:paraId="0E6CE242" w14:textId="77777777" w:rsidR="00036B96" w:rsidRPr="00B11687" w:rsidRDefault="00036B96" w:rsidP="001A427D">
      <w:pPr>
        <w:pStyle w:val="Subtitle"/>
      </w:pPr>
      <w:bookmarkStart w:id="946" w:name="_Toc86747733"/>
      <w:bookmarkStart w:id="947" w:name="_Toc90274310"/>
      <w:r w:rsidRPr="00B11687">
        <w:t>State</w:t>
      </w:r>
      <w:bookmarkEnd w:id="946"/>
      <w:bookmarkEnd w:id="947"/>
      <w:r w:rsidRPr="00B11687">
        <w:t xml:space="preserve"> </w:t>
      </w:r>
    </w:p>
    <w:p w14:paraId="0230A82A" w14:textId="09869B20" w:rsidR="00036B96" w:rsidRDefault="00036B96" w:rsidP="00A35E45">
      <w:pPr>
        <w:pStyle w:val="ListParagraph"/>
      </w:pPr>
      <w:r w:rsidRPr="00CD1C7D">
        <w:t xml:space="preserve">Oregon Comprehensive Emergency Management Plan: </w:t>
      </w:r>
      <w:r>
        <w:t>ESF-5</w:t>
      </w:r>
      <w:r w:rsidRPr="00CD1C7D">
        <w:t>:</w:t>
      </w:r>
      <w:r>
        <w:t xml:space="preserve"> Information and Planning</w:t>
      </w:r>
      <w:r w:rsidRPr="00CD1C7D">
        <w:t xml:space="preserve">. Oregon </w:t>
      </w:r>
      <w:r w:rsidR="006845AC">
        <w:t>EMD</w:t>
      </w:r>
      <w:r w:rsidRPr="00CD1C7D">
        <w:t>. Current version 20</w:t>
      </w:r>
      <w:r>
        <w:t xml:space="preserve">14 </w:t>
      </w:r>
      <w:sdt>
        <w:sdtPr>
          <w:id w:val="1973176151"/>
          <w:citation/>
        </w:sdtPr>
        <w:sdtEndPr/>
        <w:sdtContent>
          <w:r>
            <w:fldChar w:fldCharType="begin"/>
          </w:r>
          <w:r>
            <w:instrText xml:space="preserve"> CITATION Ore147 \l 1033 </w:instrText>
          </w:r>
          <w:r>
            <w:fldChar w:fldCharType="separate"/>
          </w:r>
          <w:r>
            <w:rPr>
              <w:noProof/>
            </w:rPr>
            <w:t>(Oregon Office of Emergency Management, 2014)</w:t>
          </w:r>
          <w:r>
            <w:fldChar w:fldCharType="end"/>
          </w:r>
        </w:sdtContent>
      </w:sdt>
      <w:r>
        <w:t>.</w:t>
      </w:r>
    </w:p>
    <w:p w14:paraId="1FB010DA" w14:textId="77777777" w:rsidR="00036B96" w:rsidRPr="00B11687" w:rsidRDefault="00036B96" w:rsidP="001A427D">
      <w:pPr>
        <w:pStyle w:val="Subtitle"/>
      </w:pPr>
      <w:bookmarkStart w:id="948" w:name="_Toc86747734"/>
      <w:bookmarkStart w:id="949" w:name="_Toc90274311"/>
      <w:r w:rsidRPr="00B11687">
        <w:t>Federal</w:t>
      </w:r>
      <w:bookmarkEnd w:id="948"/>
      <w:bookmarkEnd w:id="949"/>
    </w:p>
    <w:p w14:paraId="40833A83" w14:textId="77777777" w:rsidR="00036B96" w:rsidRPr="00A35E45" w:rsidRDefault="00036B96" w:rsidP="00A35E45">
      <w:pPr>
        <w:pStyle w:val="ListParagraph"/>
      </w:pPr>
      <w:r w:rsidRPr="00A35E45">
        <w:t xml:space="preserve">National Response Framework. FEMA. ESF-5: Information and Planning. FEMA. Current version 2016 </w:t>
      </w:r>
      <w:sdt>
        <w:sdtPr>
          <w:id w:val="4946696"/>
          <w:citation/>
        </w:sdtPr>
        <w:sdtEndPr/>
        <w:sdtContent>
          <w:r w:rsidRPr="00A35E45">
            <w:fldChar w:fldCharType="begin"/>
          </w:r>
          <w:r w:rsidRPr="00A35E45">
            <w:instrText xml:space="preserve"> CITATION Fed1610 \l 1033 </w:instrText>
          </w:r>
          <w:r w:rsidRPr="00A35E45">
            <w:fldChar w:fldCharType="separate"/>
          </w:r>
          <w:r w:rsidRPr="00A35E45">
            <w:t>(Federal Emergency Management Agency, 2016)</w:t>
          </w:r>
          <w:r w:rsidRPr="00A35E45">
            <w:fldChar w:fldCharType="end"/>
          </w:r>
        </w:sdtContent>
      </w:sdt>
      <w:r w:rsidRPr="00A35E45">
        <w:t>.</w:t>
      </w:r>
    </w:p>
    <w:p w14:paraId="056890BB" w14:textId="77777777" w:rsidR="00036B96" w:rsidRPr="00A35E45" w:rsidRDefault="00036B96" w:rsidP="00A35E45">
      <w:pPr>
        <w:pStyle w:val="ListParagraph"/>
      </w:pPr>
      <w:r w:rsidRPr="00A35E45">
        <w:rPr>
          <w:rStyle w:val="normaltextrun"/>
        </w:rPr>
        <w:t>National Emergency Communications Plan. CISA. Current version 2019 </w:t>
      </w:r>
      <w:sdt>
        <w:sdtPr>
          <w:rPr>
            <w:rStyle w:val="normaltextrun"/>
          </w:rPr>
          <w:id w:val="-664003562"/>
          <w:citation/>
        </w:sdtPr>
        <w:sdtEndPr>
          <w:rPr>
            <w:rStyle w:val="normaltextrun"/>
          </w:rPr>
        </w:sdtEndPr>
        <w:sdtContent>
          <w:r w:rsidRPr="00A35E45">
            <w:rPr>
              <w:rStyle w:val="normaltextrun"/>
            </w:rPr>
            <w:fldChar w:fldCharType="begin"/>
          </w:r>
          <w:r w:rsidRPr="00A35E45">
            <w:rPr>
              <w:rStyle w:val="normaltextrun"/>
            </w:rPr>
            <w:instrText xml:space="preserve"> CITATION Cyb19 \l 1033 </w:instrText>
          </w:r>
          <w:r w:rsidRPr="00A35E45">
            <w:rPr>
              <w:rStyle w:val="normaltextrun"/>
            </w:rPr>
            <w:fldChar w:fldCharType="separate"/>
          </w:r>
          <w:r w:rsidRPr="00A35E45">
            <w:t>(Cybersecurity and Infrastructure Security Agency, 2019)</w:t>
          </w:r>
          <w:r w:rsidRPr="00A35E45">
            <w:rPr>
              <w:rStyle w:val="normaltextrun"/>
            </w:rPr>
            <w:fldChar w:fldCharType="end"/>
          </w:r>
        </w:sdtContent>
      </w:sdt>
      <w:r w:rsidRPr="00A35E45">
        <w:rPr>
          <w:rStyle w:val="normaltextrun"/>
        </w:rPr>
        <w:t>.</w:t>
      </w:r>
    </w:p>
    <w:p w14:paraId="178500F2" w14:textId="77777777" w:rsidR="00036B96" w:rsidRDefault="00036B96" w:rsidP="00036B96">
      <w:pPr>
        <w:sectPr w:rsidR="00036B96" w:rsidSect="006845AC">
          <w:headerReference w:type="default" r:id="rId135"/>
          <w:pgSz w:w="12240" w:h="15840" w:code="1"/>
          <w:pgMar w:top="1440" w:right="1440" w:bottom="1440" w:left="1440" w:header="720" w:footer="720" w:gutter="0"/>
          <w:pgNumType w:chapStyle="9"/>
          <w:cols w:space="720"/>
          <w:docGrid w:linePitch="360"/>
        </w:sectPr>
      </w:pPr>
    </w:p>
    <w:p w14:paraId="6482016E" w14:textId="77777777" w:rsidR="00036B96" w:rsidRPr="009C0BB8" w:rsidRDefault="00036B96" w:rsidP="00036B96">
      <w:pPr>
        <w:pStyle w:val="Heading1"/>
        <w:numPr>
          <w:ilvl w:val="0"/>
          <w:numId w:val="0"/>
        </w:numPr>
      </w:pPr>
      <w:bookmarkStart w:id="951" w:name="_Toc86747735"/>
      <w:bookmarkStart w:id="952" w:name="_Toc90274312"/>
      <w:r w:rsidRPr="009C0BB8">
        <w:lastRenderedPageBreak/>
        <w:t>A</w:t>
      </w:r>
      <w:r>
        <w:t>ppendix B: ESF-5</w:t>
      </w:r>
      <w:r w:rsidRPr="009C0BB8">
        <w:t xml:space="preserve"> Responsibilities by Phase of Emergency Management</w:t>
      </w:r>
      <w:bookmarkEnd w:id="951"/>
      <w:bookmarkEnd w:id="952"/>
    </w:p>
    <w:p w14:paraId="6A7DB7AB" w14:textId="77777777" w:rsidR="00036B96" w:rsidRDefault="00036B96" w:rsidP="00036B96">
      <w:pPr>
        <w:spacing w:before="180"/>
        <w:rPr>
          <w:rFonts w:eastAsiaTheme="majorEastAsia"/>
        </w:rPr>
      </w:pPr>
      <w:r w:rsidRPr="2C9BDBF5">
        <w:rPr>
          <w:rFonts w:eastAsiaTheme="majorEastAsia"/>
        </w:rPr>
        <w:t>The following checklist identifies key roles and responsibilities for Emergency Support Function (ESF) 5: Information and Planning. It is broken out by phase of emergency management to inform tasked agencies of what activities they might be expected to perform before, during, and after an emergency to support the County’s function. All tasked agencies should maintain agency plans and procedures that allow for them to effectively accomplish these tasks.</w:t>
      </w:r>
    </w:p>
    <w:p w14:paraId="73FC0BBC" w14:textId="77777777" w:rsidR="00036B96" w:rsidRPr="001A427D" w:rsidRDefault="00036B96"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Prevention</w:t>
      </w:r>
    </w:p>
    <w:p w14:paraId="275B2BBA" w14:textId="77777777" w:rsidR="00036B96" w:rsidRPr="00E8530E" w:rsidRDefault="00036B96" w:rsidP="00036B96">
      <w:pPr>
        <w:spacing w:before="180"/>
        <w:rPr>
          <w:rFonts w:eastAsiaTheme="majorEastAsia"/>
        </w:rPr>
      </w:pPr>
      <w:r w:rsidRPr="00E8530E">
        <w:rPr>
          <w:rFonts w:eastAsiaTheme="majorEastAsia"/>
        </w:rPr>
        <w:t xml:space="preserve">Preparedness activities take place before an emergency occurs and include plans or preparations to save lives and help response and recovery operations. Preparedness roles and responsibilities for </w:t>
      </w:r>
      <w:r>
        <w:rPr>
          <w:rFonts w:eastAsiaTheme="majorEastAsia"/>
        </w:rPr>
        <w:t>ESF-5</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6FA93EEE" w14:textId="77777777" w:rsidR="00036B96" w:rsidRDefault="00036B96" w:rsidP="001A427D">
      <w:pPr>
        <w:pStyle w:val="Style2"/>
      </w:pPr>
      <w:r>
        <w:t>All Tasked Agencies</w:t>
      </w:r>
    </w:p>
    <w:p w14:paraId="4AE031C9" w14:textId="77777777" w:rsidR="00036B96" w:rsidRPr="0036163E" w:rsidRDefault="00A77038" w:rsidP="00036B96">
      <w:sdt>
        <w:sdtPr>
          <w:id w:val="-968049326"/>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w:t>
      </w:r>
      <w:r w:rsidR="00036B96" w:rsidRPr="0036163E">
        <w:t>Maintain an inventory of personnel and resources available to support emergency operations.</w:t>
      </w:r>
    </w:p>
    <w:p w14:paraId="15E2D9A4" w14:textId="77777777" w:rsidR="00036B96" w:rsidRPr="0036163E" w:rsidRDefault="00A77038" w:rsidP="00036B96">
      <w:sdt>
        <w:sdtPr>
          <w:id w:val="318322759"/>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w:t>
      </w:r>
      <w:r w:rsidR="00036B96" w:rsidRPr="0036163E">
        <w:t>Maintain department data and statistics that may inform incident planning and damage assessment activities.</w:t>
      </w:r>
    </w:p>
    <w:p w14:paraId="3AC43874" w14:textId="77777777" w:rsidR="00036B96" w:rsidRPr="0036163E" w:rsidRDefault="00A77038" w:rsidP="00036B96">
      <w:sdt>
        <w:sdtPr>
          <w:id w:val="-1284657023"/>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w:t>
      </w:r>
      <w:r w:rsidR="00036B96" w:rsidRPr="0036163E">
        <w:t>Develop operational plans for ESF</w:t>
      </w:r>
      <w:r w:rsidR="00036B96">
        <w:t>-</w:t>
      </w:r>
      <w:r w:rsidR="00036B96" w:rsidRPr="0036163E">
        <w:t>5 activities.</w:t>
      </w:r>
    </w:p>
    <w:p w14:paraId="14B685BF" w14:textId="77777777" w:rsidR="00036B96" w:rsidRDefault="00A77038" w:rsidP="00036B96">
      <w:sdt>
        <w:sdtPr>
          <w:id w:val="-1820798093"/>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w:t>
      </w:r>
      <w:r w:rsidR="00036B96" w:rsidRPr="0036163E">
        <w:t>Participate in ESF</w:t>
      </w:r>
      <w:r w:rsidR="00036B96">
        <w:t>-</w:t>
      </w:r>
      <w:r w:rsidR="00036B96" w:rsidRPr="0036163E">
        <w:t>5 trainings and exercises as appropriate</w:t>
      </w:r>
      <w:r w:rsidR="00036B96">
        <w:t>.</w:t>
      </w:r>
    </w:p>
    <w:p w14:paraId="3935AE6E" w14:textId="77777777" w:rsidR="00036B96" w:rsidRPr="007C0F62" w:rsidRDefault="00036B96" w:rsidP="001A427D">
      <w:pPr>
        <w:pStyle w:val="Style2"/>
      </w:pPr>
      <w:r w:rsidRPr="007C0F62">
        <w:t xml:space="preserve">Polk County </w:t>
      </w:r>
      <w:r>
        <w:t>Emergency Management Department</w:t>
      </w:r>
      <w:r w:rsidRPr="007C0F62">
        <w:t xml:space="preserve"> </w:t>
      </w:r>
    </w:p>
    <w:p w14:paraId="5B7174B8" w14:textId="77777777" w:rsidR="00036B96" w:rsidRDefault="00A77038" w:rsidP="00036B96">
      <w:sdt>
        <w:sdtPr>
          <w:id w:val="1331095210"/>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Coordinate an annual review and update of the ESF-5 annex with supporting agencies.</w:t>
      </w:r>
    </w:p>
    <w:p w14:paraId="2A97B0FA" w14:textId="77777777" w:rsidR="00036B96" w:rsidRDefault="00A77038" w:rsidP="00036B96">
      <w:sdt>
        <w:sdtPr>
          <w:id w:val="859161727"/>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Facilitate collaborative planning to ensure the County’s capability to support ESF-5 activities.</w:t>
      </w:r>
    </w:p>
    <w:p w14:paraId="186D4382" w14:textId="77777777" w:rsidR="00036B96" w:rsidRDefault="00A77038" w:rsidP="00036B96">
      <w:sdt>
        <w:sdtPr>
          <w:id w:val="-1571040846"/>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Establish and maintain systems for incident data management and information sharing.</w:t>
      </w:r>
    </w:p>
    <w:p w14:paraId="32C3A027" w14:textId="77777777" w:rsidR="00036B96" w:rsidRDefault="00A77038" w:rsidP="00036B96">
      <w:sdt>
        <w:sdtPr>
          <w:id w:val="1197658681"/>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Maintain the operational capacity of the County EOC to support information and planning activities. </w:t>
      </w:r>
    </w:p>
    <w:p w14:paraId="15E3CE6A" w14:textId="77777777" w:rsidR="00036B96" w:rsidRDefault="00A77038" w:rsidP="00036B96">
      <w:sdt>
        <w:sdtPr>
          <w:id w:val="-1213181223"/>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Establish standardized reporting processes and prepare standardized reporting formats and forms.</w:t>
      </w:r>
    </w:p>
    <w:p w14:paraId="5F726E9B" w14:textId="77777777" w:rsidR="00036B96" w:rsidRPr="007C0F62" w:rsidRDefault="00A77038" w:rsidP="00036B96">
      <w:sdt>
        <w:sdtPr>
          <w:id w:val="386302525"/>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Ensure that staff are identified and adequately trained to fulfill the planning function in the County EOC.</w:t>
      </w:r>
    </w:p>
    <w:p w14:paraId="440A0FB1" w14:textId="77777777" w:rsidR="00036B96" w:rsidRPr="001A427D" w:rsidRDefault="00036B96"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Response</w:t>
      </w:r>
    </w:p>
    <w:p w14:paraId="5108DBE8" w14:textId="77777777" w:rsidR="00036B96" w:rsidRDefault="00036B96" w:rsidP="00036B96">
      <w:r w:rsidRPr="00272D40">
        <w:t>Response activities take place during an emergency and include actions taken to save lives and prevent further property damage in an emergency. Response role</w:t>
      </w:r>
      <w:r>
        <w:t xml:space="preserve">s and responsibilities for ESF-5 </w:t>
      </w:r>
      <w:r w:rsidRPr="00272D40">
        <w:t>include</w:t>
      </w:r>
      <w:r>
        <w:t xml:space="preserve"> the following</w:t>
      </w:r>
      <w:r w:rsidRPr="00272D40">
        <w:t>:</w:t>
      </w:r>
    </w:p>
    <w:p w14:paraId="5BE92E9E" w14:textId="77777777" w:rsidR="00036B96" w:rsidRPr="001A427D" w:rsidRDefault="00036B96" w:rsidP="001A427D">
      <w:pPr>
        <w:pStyle w:val="Style2"/>
      </w:pPr>
      <w:r w:rsidRPr="001A427D">
        <w:t>All Tasked Agencies</w:t>
      </w:r>
    </w:p>
    <w:p w14:paraId="1BAE4D59" w14:textId="77777777" w:rsidR="00036B96" w:rsidRDefault="00A77038" w:rsidP="00036B96">
      <w:sdt>
        <w:sdtPr>
          <w:id w:val="-2101562317"/>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Assess status of and impacts to agency systems, infrastructure, customers, etc.</w:t>
      </w:r>
    </w:p>
    <w:p w14:paraId="08DA2308" w14:textId="77777777" w:rsidR="00036B96" w:rsidRDefault="00A77038" w:rsidP="00036B96">
      <w:sdt>
        <w:sdtPr>
          <w:id w:val="-1621453829"/>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Provide situational updates to the County EOC as required to maintain situational awareness and establish a common operating picture. </w:t>
      </w:r>
    </w:p>
    <w:p w14:paraId="337E9943" w14:textId="77777777" w:rsidR="00036B96" w:rsidRDefault="00A77038" w:rsidP="00036B96">
      <w:sdt>
        <w:sdtPr>
          <w:id w:val="1110245887"/>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Provide a representative to the County EOC, when requested, to support ESF-5 activities.</w:t>
      </w:r>
    </w:p>
    <w:p w14:paraId="1ACA7164" w14:textId="77777777" w:rsidR="00036B96" w:rsidRDefault="00A77038" w:rsidP="00036B96">
      <w:sdt>
        <w:sdtPr>
          <w:id w:val="-957250643"/>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Ensure that agency data is entered into any incident management information system used (e.g., online, software, paper, etc.). </w:t>
      </w:r>
    </w:p>
    <w:p w14:paraId="636CB8D5" w14:textId="77777777" w:rsidR="00036B96" w:rsidRPr="00B565F7" w:rsidRDefault="00036B96" w:rsidP="001A427D">
      <w:pPr>
        <w:pStyle w:val="Style2"/>
      </w:pPr>
      <w:r w:rsidRPr="00B565F7">
        <w:t xml:space="preserve">Polk County </w:t>
      </w:r>
      <w:r>
        <w:t>Emergency Management Department</w:t>
      </w:r>
      <w:r w:rsidRPr="00B565F7">
        <w:t xml:space="preserve"> </w:t>
      </w:r>
    </w:p>
    <w:p w14:paraId="5CFBA35C" w14:textId="77777777" w:rsidR="00036B96" w:rsidRDefault="00A77038" w:rsidP="00036B96">
      <w:sdt>
        <w:sdtPr>
          <w:id w:val="1633827969"/>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Activate the County EOC and establish operational objectives and priorities through the incident action planning process.</w:t>
      </w:r>
    </w:p>
    <w:p w14:paraId="3CB6F469" w14:textId="77777777" w:rsidR="00036B96" w:rsidRPr="00B565F7" w:rsidRDefault="00A77038" w:rsidP="00036B96">
      <w:sdt>
        <w:sdtPr>
          <w:id w:val="173622004"/>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Monitor incident status</w:t>
      </w:r>
    </w:p>
    <w:p w14:paraId="51CB40E0" w14:textId="77777777" w:rsidR="00036B96" w:rsidRPr="001A427D" w:rsidRDefault="00036B96"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 xml:space="preserve">Recovery </w:t>
      </w:r>
    </w:p>
    <w:p w14:paraId="7D84BE51" w14:textId="77777777" w:rsidR="00036B96" w:rsidRPr="001C0572" w:rsidRDefault="00036B96" w:rsidP="00036B96">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ESF-5 include the following:</w:t>
      </w:r>
    </w:p>
    <w:p w14:paraId="68862DAC" w14:textId="77777777" w:rsidR="00036B96" w:rsidRDefault="00036B96" w:rsidP="001A427D">
      <w:pPr>
        <w:pStyle w:val="Style2"/>
      </w:pPr>
      <w:r>
        <w:t>All Tasked Agencies</w:t>
      </w:r>
    </w:p>
    <w:p w14:paraId="7E93103F" w14:textId="77777777" w:rsidR="00036B96" w:rsidRDefault="00A77038" w:rsidP="00036B96">
      <w:sdt>
        <w:sdtPr>
          <w:id w:val="1867406635"/>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Continue to provide situation status updates as requested by the County EOC.</w:t>
      </w:r>
    </w:p>
    <w:p w14:paraId="6AE34F40" w14:textId="77777777" w:rsidR="00036B96" w:rsidRDefault="00A77038" w:rsidP="00036B96">
      <w:sdt>
        <w:sdtPr>
          <w:id w:val="277231629"/>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Maintain incident documentation to support public and individual assistance processes.</w:t>
      </w:r>
    </w:p>
    <w:p w14:paraId="2D642896" w14:textId="77777777" w:rsidR="00036B96" w:rsidRDefault="00A77038" w:rsidP="00036B96">
      <w:sdt>
        <w:sdtPr>
          <w:id w:val="-1831200643"/>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Participate in all after-action activities and implement corrective actions as appropriate.</w:t>
      </w:r>
    </w:p>
    <w:p w14:paraId="7675D057" w14:textId="77777777" w:rsidR="00036B96" w:rsidRPr="001A427D" w:rsidRDefault="00036B96" w:rsidP="001A42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1A427D">
        <w:rPr>
          <w:b/>
          <w:bCs/>
          <w:color w:val="FFFFFF" w:themeColor="background1"/>
          <w:sz w:val="24"/>
          <w:szCs w:val="28"/>
        </w:rPr>
        <w:t>Mitigation</w:t>
      </w:r>
      <w:r w:rsidRPr="001A427D">
        <w:rPr>
          <w:b/>
          <w:bCs/>
          <w:color w:val="FFFFFF" w:themeColor="background1"/>
          <w:sz w:val="24"/>
          <w:szCs w:val="28"/>
        </w:rPr>
        <w:tab/>
      </w:r>
    </w:p>
    <w:p w14:paraId="20C68F3F" w14:textId="77777777" w:rsidR="00036B96" w:rsidRPr="001C0572" w:rsidRDefault="00036B96" w:rsidP="00036B96">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ESF-5 include the following:</w:t>
      </w:r>
    </w:p>
    <w:p w14:paraId="7C721E41" w14:textId="77777777" w:rsidR="00036B96" w:rsidRDefault="00036B96" w:rsidP="001A427D">
      <w:pPr>
        <w:pStyle w:val="Style2"/>
      </w:pPr>
      <w:r>
        <w:t>All Tasked Agencies</w:t>
      </w:r>
    </w:p>
    <w:p w14:paraId="40FF908F" w14:textId="77777777" w:rsidR="00036B96" w:rsidRDefault="00A77038" w:rsidP="00036B96">
      <w:sdt>
        <w:sdtPr>
          <w:id w:val="-1637102856"/>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Participate in the hazard mitigation planning process for the County.</w:t>
      </w:r>
    </w:p>
    <w:p w14:paraId="27599BFC" w14:textId="77777777" w:rsidR="00036B96" w:rsidRDefault="00A77038" w:rsidP="00036B96">
      <w:sdt>
        <w:sdtPr>
          <w:id w:val="-24642956"/>
          <w14:checkbox>
            <w14:checked w14:val="0"/>
            <w14:checkedState w14:val="2612" w14:font="MS Gothic"/>
            <w14:uncheckedState w14:val="2610" w14:font="MS Gothic"/>
          </w14:checkbox>
        </w:sdtPr>
        <w:sdtEndPr/>
        <w:sdtContent>
          <w:r w:rsidR="00036B96">
            <w:rPr>
              <w:rFonts w:ascii="MS Gothic" w:eastAsia="MS Gothic" w:hAnsi="MS Gothic" w:hint="eastAsia"/>
            </w:rPr>
            <w:t>☐</w:t>
          </w:r>
        </w:sdtContent>
      </w:sdt>
      <w:r w:rsidR="00036B96">
        <w:t xml:space="preserve">  Provide agency and incident data to inform development of mitigation projects to reduce hazard vulnerability.</w:t>
      </w:r>
    </w:p>
    <w:p w14:paraId="33C1EAD0" w14:textId="77777777" w:rsidR="00036B96" w:rsidRDefault="00036B96" w:rsidP="00036B96">
      <w:pPr>
        <w:sectPr w:rsidR="00036B96" w:rsidSect="006845AC">
          <w:headerReference w:type="default" r:id="rId136"/>
          <w:pgSz w:w="12240" w:h="15840" w:code="1"/>
          <w:pgMar w:top="1440" w:right="1440" w:bottom="1440" w:left="1440" w:header="720" w:footer="720" w:gutter="0"/>
          <w:pgNumType w:chapStyle="9"/>
          <w:cols w:space="720"/>
          <w:docGrid w:linePitch="360"/>
        </w:sectPr>
      </w:pPr>
    </w:p>
    <w:p w14:paraId="315A065B" w14:textId="77777777" w:rsidR="00036B96" w:rsidRDefault="00036B96" w:rsidP="00036B96">
      <w:pPr>
        <w:pStyle w:val="Heading1"/>
        <w:numPr>
          <w:ilvl w:val="0"/>
          <w:numId w:val="0"/>
        </w:numPr>
        <w:ind w:left="432" w:hanging="432"/>
      </w:pPr>
      <w:bookmarkStart w:id="953" w:name="_Toc86747736"/>
      <w:bookmarkStart w:id="954" w:name="_Toc90274313"/>
      <w:r w:rsidRPr="009C0BB8">
        <w:lastRenderedPageBreak/>
        <w:t>Appendix C</w:t>
      </w:r>
      <w:r>
        <w:t>: ESF-5</w:t>
      </w:r>
      <w:r w:rsidRPr="009C0BB8">
        <w:t xml:space="preserve"> Representative Checklist</w:t>
      </w:r>
      <w:bookmarkEnd w:id="953"/>
      <w:bookmarkEnd w:id="954"/>
    </w:p>
    <w:p w14:paraId="65B28DE6" w14:textId="77777777" w:rsidR="00036B96" w:rsidRPr="0092428C" w:rsidRDefault="00036B96" w:rsidP="00036B96"/>
    <w:tbl>
      <w:tblPr>
        <w:tblStyle w:val="TableNormal1"/>
        <w:tblW w:w="5000" w:type="pct"/>
        <w:tblLook w:val="04A0" w:firstRow="1" w:lastRow="0" w:firstColumn="1" w:lastColumn="0" w:noHBand="0" w:noVBand="1"/>
      </w:tblPr>
      <w:tblGrid>
        <w:gridCol w:w="9350"/>
      </w:tblGrid>
      <w:tr w:rsidR="00036B96" w:rsidRPr="000F11CE" w14:paraId="627075C5"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0DFA9D47" w14:textId="77777777" w:rsidR="00036B96" w:rsidRPr="000F11CE" w:rsidRDefault="00036B96" w:rsidP="006845AC">
            <w:pPr>
              <w:spacing w:before="60" w:after="60"/>
              <w:rPr>
                <w:rFonts w:cstheme="minorHAnsi"/>
              </w:rPr>
            </w:pPr>
            <w:r w:rsidRPr="00FF5177">
              <w:rPr>
                <w:rFonts w:cstheme="minorHAnsi"/>
                <w:sz w:val="22"/>
                <w:szCs w:val="18"/>
              </w:rPr>
              <w:t>ACTIVATION AND INITIAL ACTIONS</w:t>
            </w:r>
          </w:p>
        </w:tc>
      </w:tr>
      <w:tr w:rsidR="00036B96" w:rsidRPr="000F11CE" w14:paraId="648ECAAB"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F6303A0" w14:textId="77777777" w:rsidR="00036B96" w:rsidRPr="000F11CE" w:rsidRDefault="00A77038" w:rsidP="006845AC">
            <w:pPr>
              <w:spacing w:before="60" w:after="60"/>
              <w:rPr>
                <w:rFonts w:cstheme="minorHAnsi"/>
                <w:b/>
                <w:bCs/>
                <w:szCs w:val="22"/>
              </w:rPr>
            </w:pPr>
            <w:sdt>
              <w:sdtPr>
                <w:rPr>
                  <w:rFonts w:cstheme="minorHAnsi"/>
                  <w:szCs w:val="22"/>
                </w:rPr>
                <w:id w:val="-1579584186"/>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 xml:space="preserve">Report to the EOC Incident Commander, Section Chief, Branch Coordinator, or another assigned supervisor. </w:t>
            </w:r>
          </w:p>
        </w:tc>
      </w:tr>
      <w:tr w:rsidR="00036B96" w:rsidRPr="000F11CE" w14:paraId="46401CEE"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501EF24" w14:textId="77777777" w:rsidR="00036B96" w:rsidRPr="000F11CE" w:rsidRDefault="00A77038" w:rsidP="006845AC">
            <w:pPr>
              <w:spacing w:before="60" w:after="60"/>
              <w:rPr>
                <w:rFonts w:cstheme="minorHAnsi"/>
                <w:b/>
                <w:bCs/>
                <w:szCs w:val="22"/>
              </w:rPr>
            </w:pPr>
            <w:sdt>
              <w:sdtPr>
                <w:rPr>
                  <w:rFonts w:cstheme="minorHAnsi"/>
                  <w:szCs w:val="22"/>
                </w:rPr>
                <w:id w:val="1797250914"/>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Become familiar with available job resources (e.g., plans, equipment, and staff) and EOC plans and forms</w:t>
            </w:r>
          </w:p>
        </w:tc>
      </w:tr>
      <w:tr w:rsidR="00036B96" w:rsidRPr="000F11CE" w14:paraId="1320EB5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4A2C309" w14:textId="77777777" w:rsidR="00036B96" w:rsidRPr="000F11CE" w:rsidRDefault="00A77038" w:rsidP="006845AC">
            <w:pPr>
              <w:spacing w:before="60" w:after="60"/>
              <w:rPr>
                <w:rFonts w:cstheme="minorHAnsi"/>
                <w:b/>
                <w:bCs/>
                <w:szCs w:val="22"/>
              </w:rPr>
            </w:pPr>
            <w:sdt>
              <w:sdtPr>
                <w:rPr>
                  <w:rFonts w:cstheme="minorHAnsi"/>
                  <w:szCs w:val="22"/>
                </w:rPr>
                <w:id w:val="590972075"/>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 xml:space="preserve">Review the EOC organization and staffing chart and understand your role in working with the various branches and sections. </w:t>
            </w:r>
          </w:p>
        </w:tc>
      </w:tr>
      <w:tr w:rsidR="00036B96" w:rsidRPr="000F11CE" w14:paraId="4B1427C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70F03AFE" w14:textId="77777777" w:rsidR="00036B96" w:rsidRPr="000F11CE" w:rsidRDefault="00A77038" w:rsidP="006845AC">
            <w:pPr>
              <w:spacing w:before="60" w:after="60"/>
              <w:rPr>
                <w:rFonts w:cstheme="minorHAnsi"/>
                <w:b/>
                <w:bCs/>
                <w:szCs w:val="22"/>
              </w:rPr>
            </w:pPr>
            <w:sdt>
              <w:sdtPr>
                <w:rPr>
                  <w:rFonts w:cstheme="minorHAnsi"/>
                  <w:szCs w:val="22"/>
                </w:rPr>
                <w:id w:val="-411549569"/>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Equip your workstation with necessary equipment and supplies and test the functionality of all equipment</w:t>
            </w:r>
          </w:p>
        </w:tc>
      </w:tr>
      <w:tr w:rsidR="00036B96" w:rsidRPr="000F11CE" w14:paraId="56AACEA4"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F478AF5" w14:textId="77777777" w:rsidR="00036B96" w:rsidRPr="000F11CE" w:rsidRDefault="00A77038" w:rsidP="006845AC">
            <w:pPr>
              <w:spacing w:before="60" w:after="60"/>
              <w:rPr>
                <w:rFonts w:cstheme="minorHAnsi"/>
                <w:b/>
                <w:bCs/>
                <w:szCs w:val="22"/>
              </w:rPr>
            </w:pPr>
            <w:sdt>
              <w:sdtPr>
                <w:rPr>
                  <w:rFonts w:cstheme="minorHAnsi"/>
                  <w:szCs w:val="22"/>
                </w:rPr>
                <w:id w:val="-1959479927"/>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Obtain situation report(s), Incident Action Plan, and/or briefings from EOC and/or field personnel</w:t>
            </w:r>
          </w:p>
        </w:tc>
      </w:tr>
      <w:tr w:rsidR="00036B96" w:rsidRPr="000F11CE" w14:paraId="5F17E5E7"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71C64A28" w14:textId="77777777" w:rsidR="00036B96" w:rsidRPr="000E6311" w:rsidRDefault="00036B96" w:rsidP="006845AC">
            <w:pPr>
              <w:spacing w:before="60" w:after="60"/>
              <w:jc w:val="center"/>
              <w:rPr>
                <w:rFonts w:cstheme="minorHAnsi"/>
                <w:b/>
                <w:bCs/>
              </w:rPr>
            </w:pPr>
            <w:r w:rsidRPr="000E6311">
              <w:rPr>
                <w:rFonts w:cstheme="minorHAnsi"/>
                <w:b/>
                <w:bCs/>
                <w:szCs w:val="22"/>
              </w:rPr>
              <w:t>INITIAL OPERATIONAL PERIODS</w:t>
            </w:r>
          </w:p>
        </w:tc>
      </w:tr>
      <w:tr w:rsidR="00036B96" w:rsidRPr="000F11CE" w14:paraId="31BD56F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2DBB50C" w14:textId="77777777" w:rsidR="00036B96" w:rsidRPr="000F11CE" w:rsidRDefault="00A77038" w:rsidP="006845AC">
            <w:pPr>
              <w:spacing w:before="60" w:after="60"/>
              <w:rPr>
                <w:rFonts w:cstheme="minorHAnsi"/>
                <w:b/>
                <w:bCs/>
                <w:szCs w:val="22"/>
              </w:rPr>
            </w:pPr>
            <w:sdt>
              <w:sdtPr>
                <w:rPr>
                  <w:rFonts w:cstheme="minorHAnsi"/>
                  <w:szCs w:val="22"/>
                </w:rPr>
                <w:id w:val="-1691291788"/>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Obtain a briefing from the person you are replacing.</w:t>
            </w:r>
          </w:p>
        </w:tc>
      </w:tr>
      <w:tr w:rsidR="00036B96" w:rsidRPr="000F11CE" w14:paraId="3D1878A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7BD1D43" w14:textId="77777777" w:rsidR="00036B96" w:rsidRPr="000F11CE" w:rsidRDefault="00A77038" w:rsidP="006845AC">
            <w:pPr>
              <w:spacing w:before="60" w:after="60"/>
              <w:rPr>
                <w:rFonts w:cstheme="minorHAnsi"/>
                <w:b/>
                <w:bCs/>
                <w:szCs w:val="22"/>
              </w:rPr>
            </w:pPr>
            <w:sdt>
              <w:sdtPr>
                <w:rPr>
                  <w:rFonts w:cstheme="minorHAnsi"/>
                  <w:szCs w:val="22"/>
                </w:rPr>
                <w:id w:val="-1256969179"/>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Attend meetings and briefings, as appropriate.</w:t>
            </w:r>
          </w:p>
        </w:tc>
      </w:tr>
      <w:tr w:rsidR="00036B96" w:rsidRPr="000F11CE" w14:paraId="1A04854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ED91B98" w14:textId="77777777" w:rsidR="00036B96" w:rsidRPr="000F11CE" w:rsidRDefault="00A77038" w:rsidP="006845AC">
            <w:pPr>
              <w:spacing w:before="60" w:after="60"/>
              <w:rPr>
                <w:rFonts w:cstheme="minorHAnsi"/>
                <w:b/>
                <w:bCs/>
                <w:szCs w:val="22"/>
              </w:rPr>
            </w:pPr>
            <w:sdt>
              <w:sdtPr>
                <w:rPr>
                  <w:rFonts w:cstheme="minorHAnsi"/>
                  <w:szCs w:val="22"/>
                </w:rPr>
                <w:id w:val="-765307273"/>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Establish and maintain your position log with chronological documentation.</w:t>
            </w:r>
          </w:p>
        </w:tc>
      </w:tr>
      <w:tr w:rsidR="00036B96" w:rsidRPr="000F11CE" w14:paraId="58196A73"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3A793CAC" w14:textId="77777777" w:rsidR="00036B96" w:rsidRPr="000F11CE" w:rsidRDefault="00A77038" w:rsidP="006845AC">
            <w:pPr>
              <w:spacing w:before="60" w:after="60"/>
              <w:rPr>
                <w:rFonts w:cstheme="minorHAnsi"/>
                <w:b/>
                <w:bCs/>
                <w:szCs w:val="22"/>
              </w:rPr>
            </w:pPr>
            <w:sdt>
              <w:sdtPr>
                <w:rPr>
                  <w:rFonts w:cstheme="minorHAnsi"/>
                  <w:szCs w:val="22"/>
                </w:rPr>
                <w:id w:val="1903945280"/>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Follow procedures for transferring responsibilities to replacements.</w:t>
            </w:r>
          </w:p>
        </w:tc>
      </w:tr>
      <w:tr w:rsidR="00036B96" w:rsidRPr="000F11CE" w14:paraId="72D089C6"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215A10E" w14:textId="77777777" w:rsidR="00036B96" w:rsidRPr="000F11CE" w:rsidRDefault="00A77038" w:rsidP="006845AC">
            <w:pPr>
              <w:spacing w:before="60" w:after="60"/>
              <w:rPr>
                <w:rFonts w:cstheme="minorHAnsi"/>
                <w:b/>
                <w:bCs/>
                <w:szCs w:val="22"/>
              </w:rPr>
            </w:pPr>
            <w:sdt>
              <w:sdtPr>
                <w:rPr>
                  <w:rFonts w:cstheme="minorHAnsi"/>
                  <w:szCs w:val="22"/>
                </w:rPr>
                <w:id w:val="-1902909011"/>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Follow staff accountability and check-in/check-out procedures when temporarily leaving your assigned workstation.</w:t>
            </w:r>
          </w:p>
        </w:tc>
      </w:tr>
      <w:tr w:rsidR="00036B96" w:rsidRPr="000F11CE" w14:paraId="1DD61B50"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45425C27" w14:textId="77777777" w:rsidR="00036B96" w:rsidRPr="000E6311" w:rsidRDefault="00036B96" w:rsidP="006845AC">
            <w:pPr>
              <w:spacing w:before="60" w:after="60"/>
              <w:jc w:val="center"/>
              <w:rPr>
                <w:rFonts w:cstheme="minorHAnsi"/>
                <w:b/>
                <w:bCs/>
              </w:rPr>
            </w:pPr>
            <w:r w:rsidRPr="000E6311">
              <w:rPr>
                <w:rFonts w:cstheme="minorHAnsi"/>
                <w:b/>
                <w:bCs/>
                <w:szCs w:val="22"/>
              </w:rPr>
              <w:t>FINAL OPERATIONAL PERIODS</w:t>
            </w:r>
          </w:p>
        </w:tc>
      </w:tr>
      <w:tr w:rsidR="00036B96" w:rsidRPr="000F11CE" w14:paraId="42B0B26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9E2890E" w14:textId="77777777" w:rsidR="00036B96" w:rsidRPr="000F11CE" w:rsidRDefault="00A77038" w:rsidP="006845AC">
            <w:pPr>
              <w:spacing w:before="60" w:after="60"/>
              <w:rPr>
                <w:rFonts w:cstheme="minorHAnsi"/>
                <w:b/>
                <w:bCs/>
                <w:szCs w:val="22"/>
              </w:rPr>
            </w:pPr>
            <w:sdt>
              <w:sdtPr>
                <w:rPr>
                  <w:rFonts w:cstheme="minorHAnsi"/>
                  <w:szCs w:val="22"/>
                </w:rPr>
                <w:id w:val="-295837969"/>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Complete and submit all required documentation.</w:t>
            </w:r>
          </w:p>
        </w:tc>
      </w:tr>
      <w:tr w:rsidR="00036B96" w:rsidRPr="000F11CE" w14:paraId="24D7530C"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0FB81A58" w14:textId="77777777" w:rsidR="00036B96" w:rsidRPr="000F11CE" w:rsidRDefault="00A77038" w:rsidP="006845AC">
            <w:pPr>
              <w:spacing w:before="60" w:after="60"/>
              <w:rPr>
                <w:rFonts w:cstheme="minorHAnsi"/>
                <w:b/>
                <w:bCs/>
                <w:szCs w:val="22"/>
              </w:rPr>
            </w:pPr>
            <w:sdt>
              <w:sdtPr>
                <w:rPr>
                  <w:rFonts w:cstheme="minorHAnsi"/>
                  <w:szCs w:val="22"/>
                </w:rPr>
                <w:id w:val="-735782942"/>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Ensure that all materials are returned to their proper storage location and file requests for replacement of resources that are expended or inoperative.</w:t>
            </w:r>
          </w:p>
        </w:tc>
      </w:tr>
      <w:tr w:rsidR="00036B96" w:rsidRPr="000F11CE" w14:paraId="6E3C90E1"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7399CC39" w14:textId="77777777" w:rsidR="00036B96" w:rsidRPr="000F11CE" w:rsidRDefault="00A77038" w:rsidP="006845AC">
            <w:pPr>
              <w:spacing w:before="60" w:after="60"/>
              <w:rPr>
                <w:rFonts w:cstheme="minorHAnsi"/>
                <w:b/>
                <w:bCs/>
                <w:szCs w:val="22"/>
              </w:rPr>
            </w:pPr>
            <w:sdt>
              <w:sdtPr>
                <w:rPr>
                  <w:rFonts w:cstheme="minorHAnsi"/>
                  <w:szCs w:val="22"/>
                </w:rPr>
                <w:id w:val="1698125040"/>
                <w14:checkbox>
                  <w14:checked w14:val="0"/>
                  <w14:checkedState w14:val="2612" w14:font="MS Gothic"/>
                  <w14:uncheckedState w14:val="2610" w14:font="MS Gothic"/>
                </w14:checkbox>
              </w:sdtPr>
              <w:sdtEndPr/>
              <w:sdtContent>
                <w:r w:rsidR="00036B96" w:rsidRPr="00600D6E">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Follow check-out procedures.</w:t>
            </w:r>
          </w:p>
        </w:tc>
      </w:tr>
      <w:tr w:rsidR="00036B96" w:rsidRPr="000F11CE" w14:paraId="1AA9E2E9"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248EF06A" w14:textId="77777777" w:rsidR="00036B96" w:rsidRPr="000F11CE" w:rsidRDefault="00A77038" w:rsidP="006845AC">
            <w:pPr>
              <w:spacing w:before="60" w:after="60"/>
              <w:rPr>
                <w:rFonts w:cstheme="minorHAnsi"/>
                <w:b/>
                <w:bCs/>
                <w:szCs w:val="22"/>
              </w:rPr>
            </w:pPr>
            <w:sdt>
              <w:sdtPr>
                <w:rPr>
                  <w:rFonts w:cstheme="minorHAnsi"/>
                  <w:szCs w:val="22"/>
                </w:rPr>
                <w:id w:val="-685672692"/>
                <w14:checkbox>
                  <w14:checked w14:val="0"/>
                  <w14:checkedState w14:val="2612" w14:font="MS Gothic"/>
                  <w14:uncheckedState w14:val="2610" w14:font="MS Gothic"/>
                </w14:checkbox>
              </w:sdtPr>
              <w:sdtEndPr/>
              <w:sdtContent>
                <w:r w:rsidR="00036B96">
                  <w:rPr>
                    <w:rFonts w:ascii="MS Gothic" w:eastAsia="MS Gothic" w:hAnsi="MS Gothic" w:cstheme="minorHAnsi" w:hint="eastAsia"/>
                    <w:szCs w:val="22"/>
                  </w:rPr>
                  <w:t>☐</w:t>
                </w:r>
              </w:sdtContent>
            </w:sdt>
            <w:r w:rsidR="00036B96">
              <w:rPr>
                <w:rFonts w:cstheme="minorHAnsi"/>
                <w:szCs w:val="22"/>
              </w:rPr>
              <w:t xml:space="preserve">  </w:t>
            </w:r>
            <w:r w:rsidR="00036B96" w:rsidRPr="000F11CE">
              <w:rPr>
                <w:rFonts w:cstheme="minorHAnsi"/>
                <w:szCs w:val="22"/>
              </w:rPr>
              <w:t>Share lessons learned at After-Action Conferences to contribute to the After-Action Report and inform future activations.</w:t>
            </w:r>
          </w:p>
        </w:tc>
      </w:tr>
    </w:tbl>
    <w:p w14:paraId="0272B44E" w14:textId="77777777" w:rsidR="00036B96" w:rsidRDefault="00036B96" w:rsidP="00036B96">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75EFE7CA" w14:textId="32E654D5" w:rsidR="00036B96" w:rsidRPr="009F5EA4" w:rsidRDefault="00036B96" w:rsidP="001A427D">
      <w:pPr>
        <w:pStyle w:val="Subtitle"/>
      </w:pPr>
      <w:bookmarkStart w:id="955" w:name="_Toc86747737"/>
      <w:bookmarkStart w:id="956" w:name="_Toc90274314"/>
      <w:r w:rsidRPr="00035166">
        <w:lastRenderedPageBreak/>
        <w:t>Keys to Success</w:t>
      </w:r>
      <w:r>
        <w:t xml:space="preserve"> Checklist</w:t>
      </w:r>
      <w:bookmarkEnd w:id="955"/>
      <w:bookmarkEnd w:id="956"/>
    </w:p>
    <w:tbl>
      <w:tblPr>
        <w:tblStyle w:val="TableNormal1"/>
        <w:tblW w:w="5000" w:type="pct"/>
        <w:tblLook w:val="04A0" w:firstRow="1" w:lastRow="0" w:firstColumn="1" w:lastColumn="0" w:noHBand="0" w:noVBand="1"/>
      </w:tblPr>
      <w:tblGrid>
        <w:gridCol w:w="9350"/>
      </w:tblGrid>
      <w:tr w:rsidR="00036B96" w14:paraId="74D84D9F"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0F9C28DD" w14:textId="77777777" w:rsidR="00036B96" w:rsidRPr="00E46DF6" w:rsidRDefault="00036B96" w:rsidP="006845AC">
            <w:pPr>
              <w:spacing w:before="120"/>
              <w:rPr>
                <w:rFonts w:cstheme="minorHAnsi"/>
                <w:sz w:val="20"/>
                <w:szCs w:val="20"/>
              </w:rPr>
            </w:pPr>
            <w:r w:rsidRPr="007114BA">
              <w:rPr>
                <w:rFonts w:cstheme="minorHAnsi"/>
                <w:sz w:val="22"/>
                <w:szCs w:val="20"/>
              </w:rPr>
              <w:t>INFORMATION MANAGEMENT</w:t>
            </w:r>
          </w:p>
        </w:tc>
      </w:tr>
      <w:tr w:rsidR="00036B96" w14:paraId="010FA34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926B477" w14:textId="77777777" w:rsidR="00036B96" w:rsidRPr="00E46DF6" w:rsidRDefault="00036B96"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4CE5FBB1" w14:textId="77777777" w:rsidR="00036B96" w:rsidRPr="00E46DF6" w:rsidRDefault="00036B96"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2DF59390" w14:textId="77777777" w:rsidR="00036B96"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45952179"/>
                <w14:checkbox>
                  <w14:checked w14:val="0"/>
                  <w14:checkedState w14:val="2612" w14:font="MS Gothic"/>
                  <w14:uncheckedState w14:val="2610" w14:font="MS Gothic"/>
                </w14:checkbox>
              </w:sdtPr>
              <w:sdtEndPr>
                <w:rPr>
                  <w:rStyle w:val="A2"/>
                </w:rPr>
              </w:sdtEndPr>
              <w:sdtContent>
                <w:r w:rsidR="00036B96" w:rsidRPr="00C06694">
                  <w:rPr>
                    <w:rStyle w:val="A2"/>
                    <w:rFonts w:ascii="MS Gothic" w:eastAsia="MS Gothic" w:hAnsi="MS Gothic" w:cstheme="minorHAnsi" w:hint="eastAsia"/>
                    <w:sz w:val="20"/>
                    <w:szCs w:val="20"/>
                  </w:rPr>
                  <w:t>☐</w:t>
                </w:r>
              </w:sdtContent>
            </w:sdt>
            <w:r w:rsidR="00036B96">
              <w:rPr>
                <w:rStyle w:val="A2"/>
                <w:rFonts w:asciiTheme="minorHAnsi" w:hAnsiTheme="minorHAnsi" w:cstheme="minorHAnsi"/>
                <w:sz w:val="20"/>
                <w:szCs w:val="20"/>
              </w:rPr>
              <w:t xml:space="preserve">  </w:t>
            </w:r>
            <w:r w:rsidR="00036B96"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412AC21F" w14:textId="77777777" w:rsidR="00036B96"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773750413"/>
                <w14:checkbox>
                  <w14:checked w14:val="0"/>
                  <w14:checkedState w14:val="2612" w14:font="MS Gothic"/>
                  <w14:uncheckedState w14:val="2610" w14:font="MS Gothic"/>
                </w14:checkbox>
              </w:sdtPr>
              <w:sdtEndPr>
                <w:rPr>
                  <w:rStyle w:val="A2"/>
                </w:rPr>
              </w:sdtEndPr>
              <w:sdtContent>
                <w:r w:rsidR="00036B96">
                  <w:rPr>
                    <w:rStyle w:val="A2"/>
                    <w:rFonts w:ascii="MS Gothic" w:eastAsia="MS Gothic" w:hAnsi="MS Gothic" w:cstheme="minorHAnsi" w:hint="eastAsia"/>
                    <w:sz w:val="20"/>
                    <w:szCs w:val="20"/>
                  </w:rPr>
                  <w:t>☐</w:t>
                </w:r>
              </w:sdtContent>
            </w:sdt>
            <w:r w:rsidR="00036B96">
              <w:rPr>
                <w:rStyle w:val="A2"/>
                <w:rFonts w:asciiTheme="minorHAnsi" w:hAnsiTheme="minorHAnsi" w:cstheme="minorHAnsi"/>
                <w:sz w:val="20"/>
                <w:szCs w:val="20"/>
              </w:rPr>
              <w:t xml:space="preserve">  </w:t>
            </w:r>
            <w:r w:rsidR="00036B96" w:rsidRPr="00E46DF6">
              <w:rPr>
                <w:rStyle w:val="A2"/>
                <w:rFonts w:asciiTheme="minorHAnsi" w:hAnsiTheme="minorHAnsi" w:cstheme="minorHAnsi"/>
                <w:sz w:val="20"/>
                <w:szCs w:val="20"/>
              </w:rPr>
              <w:t>Serve as a conduit of information to and from agencies</w:t>
            </w:r>
          </w:p>
          <w:p w14:paraId="2065EBB1" w14:textId="77777777" w:rsidR="00036B96" w:rsidRPr="00E46DF6" w:rsidRDefault="00A77038" w:rsidP="006845AC">
            <w:pPr>
              <w:rPr>
                <w:rFonts w:cstheme="minorHAnsi"/>
                <w:szCs w:val="20"/>
              </w:rPr>
            </w:pPr>
            <w:sdt>
              <w:sdtPr>
                <w:rPr>
                  <w:rStyle w:val="A2"/>
                  <w:rFonts w:cstheme="minorHAnsi"/>
                  <w:szCs w:val="20"/>
                </w:rPr>
                <w:id w:val="1432472172"/>
                <w14:checkbox>
                  <w14:checked w14:val="0"/>
                  <w14:checkedState w14:val="2612" w14:font="MS Gothic"/>
                  <w14:uncheckedState w14:val="2610" w14:font="MS Gothic"/>
                </w14:checkbox>
              </w:sdtPr>
              <w:sdtEndPr>
                <w:rPr>
                  <w:rStyle w:val="A2"/>
                </w:rPr>
              </w:sdtEndPr>
              <w:sdtContent>
                <w:r w:rsidR="00036B96">
                  <w:rPr>
                    <w:rStyle w:val="A2"/>
                    <w:rFonts w:ascii="MS Gothic" w:eastAsia="MS Gothic" w:hAnsi="MS Gothic" w:cstheme="minorHAnsi" w:hint="eastAsia"/>
                    <w:szCs w:val="20"/>
                  </w:rPr>
                  <w:t>☐</w:t>
                </w:r>
              </w:sdtContent>
            </w:sdt>
            <w:r w:rsidR="00036B96">
              <w:rPr>
                <w:rStyle w:val="A2"/>
                <w:rFonts w:cstheme="minorHAnsi"/>
                <w:szCs w:val="20"/>
              </w:rPr>
              <w:t xml:space="preserve">  </w:t>
            </w:r>
            <w:r w:rsidR="00036B96" w:rsidRPr="00E46DF6">
              <w:rPr>
                <w:rStyle w:val="A2"/>
                <w:rFonts w:cstheme="minorHAnsi"/>
                <w:szCs w:val="20"/>
              </w:rPr>
              <w:t>Supply accurate, appropriate, and up-to-date information to the Situation Report</w:t>
            </w:r>
          </w:p>
        </w:tc>
      </w:tr>
      <w:tr w:rsidR="00036B96" w14:paraId="5CD954D0"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4FF749DC" w14:textId="77777777" w:rsidR="00036B96" w:rsidRPr="000E6311" w:rsidRDefault="00036B96" w:rsidP="006845AC">
            <w:pPr>
              <w:spacing w:before="120"/>
              <w:jc w:val="center"/>
              <w:rPr>
                <w:rFonts w:cstheme="minorHAnsi"/>
                <w:b/>
                <w:bCs/>
                <w:szCs w:val="20"/>
              </w:rPr>
            </w:pPr>
            <w:r w:rsidRPr="000E6311">
              <w:rPr>
                <w:rFonts w:cstheme="minorHAnsi"/>
                <w:b/>
                <w:bCs/>
                <w:szCs w:val="20"/>
              </w:rPr>
              <w:t>RESOURCE MANAGEMENT</w:t>
            </w:r>
          </w:p>
        </w:tc>
      </w:tr>
      <w:tr w:rsidR="00036B96" w14:paraId="0FDC69F6"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8979757" w14:textId="77777777" w:rsidR="00036B96" w:rsidRPr="00E46DF6" w:rsidRDefault="00036B96"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0A95AE0A" w14:textId="77777777" w:rsidR="00036B96" w:rsidRPr="00E46DF6" w:rsidRDefault="00036B96"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2B426969" w14:textId="77777777" w:rsidR="00036B96"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46579380"/>
                <w14:checkbox>
                  <w14:checked w14:val="0"/>
                  <w14:checkedState w14:val="2612" w14:font="MS Gothic"/>
                  <w14:uncheckedState w14:val="2610" w14:font="MS Gothic"/>
                </w14:checkbox>
              </w:sdtPr>
              <w:sdtEndPr>
                <w:rPr>
                  <w:rStyle w:val="A2"/>
                </w:rPr>
              </w:sdtEndPr>
              <w:sdtContent>
                <w:r w:rsidR="00036B96">
                  <w:rPr>
                    <w:rStyle w:val="A2"/>
                    <w:rFonts w:ascii="MS Gothic" w:eastAsia="MS Gothic" w:hAnsi="MS Gothic" w:cstheme="minorHAnsi" w:hint="eastAsia"/>
                    <w:sz w:val="20"/>
                    <w:szCs w:val="20"/>
                  </w:rPr>
                  <w:t>☐</w:t>
                </w:r>
              </w:sdtContent>
            </w:sdt>
            <w:r w:rsidR="00036B96">
              <w:rPr>
                <w:rStyle w:val="A2"/>
                <w:rFonts w:asciiTheme="minorHAnsi" w:hAnsiTheme="minorHAnsi" w:cstheme="minorHAnsi"/>
                <w:sz w:val="20"/>
                <w:szCs w:val="20"/>
              </w:rPr>
              <w:t xml:space="preserve"> </w:t>
            </w:r>
            <w:r w:rsidR="00036B96">
              <w:rPr>
                <w:rStyle w:val="A2"/>
                <w:rFonts w:asciiTheme="minorHAnsi" w:hAnsiTheme="minorHAnsi"/>
              </w:rPr>
              <w:t xml:space="preserve"> </w:t>
            </w:r>
            <w:r w:rsidR="00036B96" w:rsidRPr="00E46DF6">
              <w:rPr>
                <w:rStyle w:val="A2"/>
                <w:rFonts w:asciiTheme="minorHAnsi" w:hAnsiTheme="minorHAnsi" w:cstheme="minorHAnsi"/>
                <w:sz w:val="20"/>
                <w:szCs w:val="20"/>
              </w:rPr>
              <w:t xml:space="preserve">Coordinate the contribution of resources from an agency to the response and recovery </w:t>
            </w:r>
          </w:p>
          <w:p w14:paraId="2DD2A854" w14:textId="77777777" w:rsidR="00036B96"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72791190"/>
                <w14:checkbox>
                  <w14:checked w14:val="0"/>
                  <w14:checkedState w14:val="2612" w14:font="MS Gothic"/>
                  <w14:uncheckedState w14:val="2610" w14:font="MS Gothic"/>
                </w14:checkbox>
              </w:sdtPr>
              <w:sdtEndPr>
                <w:rPr>
                  <w:rStyle w:val="A2"/>
                </w:rPr>
              </w:sdtEndPr>
              <w:sdtContent>
                <w:r w:rsidR="00036B96">
                  <w:rPr>
                    <w:rStyle w:val="A2"/>
                    <w:rFonts w:ascii="MS Gothic" w:eastAsia="MS Gothic" w:hAnsi="MS Gothic" w:cstheme="minorHAnsi" w:hint="eastAsia"/>
                    <w:sz w:val="20"/>
                    <w:szCs w:val="20"/>
                  </w:rPr>
                  <w:t>☐</w:t>
                </w:r>
              </w:sdtContent>
            </w:sdt>
            <w:r w:rsidR="00036B96">
              <w:rPr>
                <w:rStyle w:val="A2"/>
                <w:rFonts w:asciiTheme="minorHAnsi" w:hAnsiTheme="minorHAnsi" w:cstheme="minorHAnsi"/>
                <w:sz w:val="20"/>
                <w:szCs w:val="20"/>
              </w:rPr>
              <w:t xml:space="preserve"> </w:t>
            </w:r>
            <w:r w:rsidR="00036B96">
              <w:rPr>
                <w:rStyle w:val="A2"/>
                <w:rFonts w:asciiTheme="minorHAnsi" w:hAnsiTheme="minorHAnsi"/>
              </w:rPr>
              <w:t xml:space="preserve"> </w:t>
            </w:r>
            <w:r w:rsidR="00036B96" w:rsidRPr="00E46DF6">
              <w:rPr>
                <w:rStyle w:val="A2"/>
                <w:rFonts w:asciiTheme="minorHAnsi" w:hAnsiTheme="minorHAnsi" w:cstheme="minorHAnsi"/>
                <w:sz w:val="20"/>
                <w:szCs w:val="20"/>
              </w:rPr>
              <w:t xml:space="preserve">Request resources from other sources and agencies </w:t>
            </w:r>
          </w:p>
          <w:p w14:paraId="0590676D" w14:textId="77777777" w:rsidR="00036B96" w:rsidRPr="00E46DF6" w:rsidRDefault="00A77038" w:rsidP="006845AC">
            <w:pPr>
              <w:rPr>
                <w:rFonts w:cstheme="minorHAnsi"/>
                <w:szCs w:val="20"/>
              </w:rPr>
            </w:pPr>
            <w:sdt>
              <w:sdtPr>
                <w:rPr>
                  <w:rStyle w:val="A2"/>
                  <w:rFonts w:cstheme="minorHAnsi"/>
                  <w:szCs w:val="20"/>
                </w:rPr>
                <w:id w:val="1109703897"/>
                <w14:checkbox>
                  <w14:checked w14:val="0"/>
                  <w14:checkedState w14:val="2612" w14:font="MS Gothic"/>
                  <w14:uncheckedState w14:val="2610" w14:font="MS Gothic"/>
                </w14:checkbox>
              </w:sdtPr>
              <w:sdtEndPr>
                <w:rPr>
                  <w:rStyle w:val="A2"/>
                </w:rPr>
              </w:sdtEndPr>
              <w:sdtContent>
                <w:r w:rsidR="00036B96">
                  <w:rPr>
                    <w:rStyle w:val="A2"/>
                    <w:rFonts w:ascii="MS Gothic" w:eastAsia="MS Gothic" w:hAnsi="MS Gothic" w:cstheme="minorHAnsi" w:hint="eastAsia"/>
                    <w:szCs w:val="20"/>
                  </w:rPr>
                  <w:t>☐</w:t>
                </w:r>
              </w:sdtContent>
            </w:sdt>
            <w:r w:rsidR="00036B96">
              <w:rPr>
                <w:rStyle w:val="A2"/>
                <w:rFonts w:cstheme="minorHAnsi"/>
                <w:szCs w:val="20"/>
              </w:rPr>
              <w:t xml:space="preserve"> </w:t>
            </w:r>
            <w:r w:rsidR="00036B96">
              <w:rPr>
                <w:rStyle w:val="A2"/>
              </w:rPr>
              <w:t xml:space="preserve"> </w:t>
            </w:r>
            <w:r w:rsidR="00036B96"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15D9C009" w14:textId="77777777" w:rsidR="00036B96" w:rsidRDefault="00036B96" w:rsidP="00036B96"/>
    <w:p w14:paraId="5DA8DF8D" w14:textId="77777777" w:rsidR="00036B96" w:rsidRDefault="00036B96" w:rsidP="00036B96">
      <w:pPr>
        <w:sectPr w:rsidR="00036B96" w:rsidSect="006845AC">
          <w:headerReference w:type="default" r:id="rId137"/>
          <w:pgSz w:w="12240" w:h="15840" w:code="1"/>
          <w:pgMar w:top="1440" w:right="1440" w:bottom="1440" w:left="1440" w:header="720" w:footer="720" w:gutter="0"/>
          <w:pgNumType w:chapStyle="9"/>
          <w:cols w:space="720"/>
          <w:docGrid w:linePitch="360"/>
        </w:sectPr>
      </w:pPr>
    </w:p>
    <w:p w14:paraId="32950C99" w14:textId="77777777" w:rsidR="00036B96" w:rsidRDefault="00036B96" w:rsidP="00036B96">
      <w:pPr>
        <w:pStyle w:val="Heading1"/>
        <w:numPr>
          <w:ilvl w:val="0"/>
          <w:numId w:val="0"/>
        </w:numPr>
      </w:pPr>
      <w:bookmarkStart w:id="957" w:name="_Toc86747738"/>
      <w:bookmarkStart w:id="958" w:name="_Toc90274315"/>
      <w:r>
        <w:lastRenderedPageBreak/>
        <w:t>Appendix D: Polk County EOC Purpose and Team Objectives</w:t>
      </w:r>
      <w:bookmarkEnd w:id="957"/>
      <w:bookmarkEnd w:id="958"/>
    </w:p>
    <w:p w14:paraId="1B112466" w14:textId="77777777" w:rsidR="00036B96" w:rsidRDefault="00036B96" w:rsidP="001A427D">
      <w:pPr>
        <w:pStyle w:val="Subtitle"/>
      </w:pPr>
      <w:bookmarkStart w:id="959" w:name="_Toc86747739"/>
      <w:bookmarkStart w:id="960" w:name="_Toc90274316"/>
      <w:r>
        <w:t>Purpose</w:t>
      </w:r>
      <w:bookmarkEnd w:id="959"/>
      <w:bookmarkEnd w:id="960"/>
    </w:p>
    <w:p w14:paraId="7BAE1639" w14:textId="77777777" w:rsidR="00036B96" w:rsidRDefault="00036B96" w:rsidP="00036B96">
      <w:r>
        <w:t xml:space="preserve">The purpose of the Polk County EOC is to facilitate the use of the County’s EOP in coordinating the community’s response to a major emergency or disaster and is activated whenever it is determined to be desirable or necessary. </w:t>
      </w:r>
    </w:p>
    <w:p w14:paraId="6097793F" w14:textId="77777777" w:rsidR="00036B96" w:rsidRDefault="00036B96" w:rsidP="001A427D">
      <w:pPr>
        <w:pStyle w:val="Subtitle"/>
      </w:pPr>
      <w:bookmarkStart w:id="961" w:name="_Toc86747740"/>
      <w:bookmarkStart w:id="962" w:name="_Toc90274317"/>
      <w:r>
        <w:t>Emergency Operations Team Center Objectives</w:t>
      </w:r>
      <w:bookmarkEnd w:id="961"/>
      <w:bookmarkEnd w:id="962"/>
    </w:p>
    <w:p w14:paraId="2E135F7F" w14:textId="77777777" w:rsidR="00036B96" w:rsidRDefault="00036B96" w:rsidP="00036B96">
      <w:r>
        <w:t>The focus of the EOC Team is to be on the communications and coordination functions in efforts to reduce the effects of major emergencies/disasters on life, property, and the environment. The EOC Team will:</w:t>
      </w:r>
    </w:p>
    <w:p w14:paraId="38435D69" w14:textId="77777777" w:rsidR="00036B96" w:rsidRPr="00585C88" w:rsidRDefault="00036B96" w:rsidP="00585C88">
      <w:pPr>
        <w:pStyle w:val="ListParagraph"/>
      </w:pPr>
      <w:r w:rsidRPr="00585C88">
        <w:t>Gather data and information regarding the results/continued threat of the incident to make situation reports, assess damages and determine losses:</w:t>
      </w:r>
    </w:p>
    <w:p w14:paraId="0B63498F" w14:textId="77777777" w:rsidR="00036B96" w:rsidRPr="00585C88" w:rsidRDefault="00036B96" w:rsidP="00130DB1">
      <w:pPr>
        <w:pStyle w:val="ListParagraph"/>
        <w:numPr>
          <w:ilvl w:val="1"/>
          <w:numId w:val="14"/>
        </w:numPr>
      </w:pPr>
      <w:r w:rsidRPr="00585C88">
        <w:t>Establish communications with cities, 9-1-1 centers, EAS (Radio/TV), American Red Cross, fire districts, state agencies, adjoining counties, schools, hospitals, and utilities.</w:t>
      </w:r>
    </w:p>
    <w:p w14:paraId="1BC55C9C" w14:textId="77777777" w:rsidR="00036B96" w:rsidRPr="00585C88" w:rsidRDefault="00036B96" w:rsidP="00130DB1">
      <w:pPr>
        <w:pStyle w:val="ListParagraph"/>
        <w:numPr>
          <w:ilvl w:val="1"/>
          <w:numId w:val="14"/>
        </w:numPr>
      </w:pPr>
      <w:r w:rsidRPr="00585C88">
        <w:t xml:space="preserve">Make site visits/overflights to obtain first-hand assessments. </w:t>
      </w:r>
    </w:p>
    <w:p w14:paraId="7D7E82C4" w14:textId="77777777" w:rsidR="00036B96" w:rsidRDefault="00036B96" w:rsidP="00585C88">
      <w:pPr>
        <w:pStyle w:val="ListParagraph"/>
      </w:pPr>
      <w:r>
        <w:t>Provide timely reports on data and information collected:</w:t>
      </w:r>
    </w:p>
    <w:p w14:paraId="796B9EF2" w14:textId="091CB05B" w:rsidR="00036B96" w:rsidRPr="00585C88" w:rsidRDefault="00036B96" w:rsidP="00130DB1">
      <w:pPr>
        <w:pStyle w:val="ListParagraph"/>
        <w:numPr>
          <w:ilvl w:val="1"/>
          <w:numId w:val="14"/>
        </w:numPr>
      </w:pPr>
      <w:r w:rsidRPr="00585C88">
        <w:t xml:space="preserve">Maintain communications/liaison efforts with other governmental entities (cities, the State </w:t>
      </w:r>
      <w:r w:rsidR="006845AC">
        <w:t>EMD</w:t>
      </w:r>
      <w:r w:rsidRPr="00585C88">
        <w:t>, FEMA).</w:t>
      </w:r>
    </w:p>
    <w:p w14:paraId="30BDB2F6" w14:textId="77777777" w:rsidR="00036B96" w:rsidRPr="00585C88" w:rsidRDefault="00036B96" w:rsidP="00130DB1">
      <w:pPr>
        <w:pStyle w:val="ListParagraph"/>
        <w:numPr>
          <w:ilvl w:val="1"/>
          <w:numId w:val="14"/>
        </w:numPr>
      </w:pPr>
      <w:r w:rsidRPr="00585C88">
        <w:t>Ensure that the Polk County Policy Group is kept fully informed.</w:t>
      </w:r>
    </w:p>
    <w:p w14:paraId="78874362" w14:textId="77777777" w:rsidR="00036B96" w:rsidRPr="00585C88" w:rsidRDefault="00036B96" w:rsidP="00130DB1">
      <w:pPr>
        <w:pStyle w:val="ListParagraph"/>
        <w:numPr>
          <w:ilvl w:val="1"/>
          <w:numId w:val="14"/>
        </w:numPr>
      </w:pPr>
      <w:r w:rsidRPr="00585C88">
        <w:t xml:space="preserve">Appoint a PIO to ensure timely news releases for the media/public. </w:t>
      </w:r>
    </w:p>
    <w:p w14:paraId="7830F365" w14:textId="77777777" w:rsidR="00036B96" w:rsidRPr="00585C88" w:rsidRDefault="00036B96" w:rsidP="00585C88">
      <w:pPr>
        <w:pStyle w:val="ListParagraph"/>
      </w:pPr>
      <w:r w:rsidRPr="00585C88">
        <w:t>Communicate and coordinate with the County Department Directors, who will be responsible for directing the response to the emergency/disaster by County departments and for continuing/restoring critical governmental services:</w:t>
      </w:r>
    </w:p>
    <w:p w14:paraId="08F66002" w14:textId="77777777" w:rsidR="00036B96" w:rsidRPr="00585C88" w:rsidRDefault="00036B96" w:rsidP="00130DB1">
      <w:pPr>
        <w:pStyle w:val="ListParagraph"/>
        <w:numPr>
          <w:ilvl w:val="1"/>
          <w:numId w:val="14"/>
        </w:numPr>
      </w:pPr>
      <w:r w:rsidRPr="00585C88">
        <w:t>Maintain an awareness of County response activities and the commitment of current resources.</w:t>
      </w:r>
    </w:p>
    <w:p w14:paraId="6ECDD902" w14:textId="77777777" w:rsidR="00036B96" w:rsidRPr="00585C88" w:rsidRDefault="00036B96" w:rsidP="00130DB1">
      <w:pPr>
        <w:pStyle w:val="ListParagraph"/>
        <w:numPr>
          <w:ilvl w:val="1"/>
          <w:numId w:val="14"/>
        </w:numPr>
      </w:pPr>
      <w:r w:rsidRPr="00585C88">
        <w:t>Establish communications with field Incident Commanders/department heads and coordinate response activities, as appropriate.</w:t>
      </w:r>
    </w:p>
    <w:p w14:paraId="6A0B08FA" w14:textId="77777777" w:rsidR="00036B96" w:rsidRDefault="00036B96" w:rsidP="00585C88">
      <w:pPr>
        <w:pStyle w:val="ListParagraph"/>
      </w:pPr>
      <w:r>
        <w:t xml:space="preserve">Coordinate evacuation and sheltering activities, as required by the incident. </w:t>
      </w:r>
    </w:p>
    <w:p w14:paraId="44644459" w14:textId="77777777" w:rsidR="00036B96" w:rsidRPr="00585C88" w:rsidRDefault="00036B96" w:rsidP="00130DB1">
      <w:pPr>
        <w:pStyle w:val="ListParagraph"/>
        <w:numPr>
          <w:ilvl w:val="1"/>
          <w:numId w:val="14"/>
        </w:numPr>
      </w:pPr>
      <w:r w:rsidRPr="00585C88">
        <w:t>Assist field Incident Commanders in determining evacuation requirements (area to be evacuated, evacuation routes, transportation needed, destination sites), as necessary.</w:t>
      </w:r>
    </w:p>
    <w:p w14:paraId="559EE8E4" w14:textId="77777777" w:rsidR="00036B96" w:rsidRPr="00585C88" w:rsidRDefault="00036B96" w:rsidP="00130DB1">
      <w:pPr>
        <w:pStyle w:val="ListParagraph"/>
        <w:numPr>
          <w:ilvl w:val="1"/>
          <w:numId w:val="14"/>
        </w:numPr>
      </w:pPr>
      <w:r w:rsidRPr="00585C88">
        <w:t xml:space="preserve">Work with the American Red Cross liaison to ensure that needed sheltering and feeding are provided. </w:t>
      </w:r>
    </w:p>
    <w:p w14:paraId="4C595582" w14:textId="77777777" w:rsidR="00036B96" w:rsidRPr="00585C88" w:rsidRDefault="00036B96" w:rsidP="00130DB1">
      <w:pPr>
        <w:pStyle w:val="ListParagraph"/>
        <w:numPr>
          <w:ilvl w:val="1"/>
          <w:numId w:val="14"/>
        </w:numPr>
      </w:pPr>
      <w:r w:rsidRPr="00585C88">
        <w:t>Coordinate the identification, prioritization, and allocation of additional resources as requested by County departments and other responding agencies.</w:t>
      </w:r>
    </w:p>
    <w:p w14:paraId="1A323E89" w14:textId="77777777" w:rsidR="00036B96" w:rsidRPr="00585C88" w:rsidRDefault="00036B96" w:rsidP="00130DB1">
      <w:pPr>
        <w:pStyle w:val="ListParagraph"/>
        <w:numPr>
          <w:ilvl w:val="1"/>
          <w:numId w:val="14"/>
        </w:numPr>
      </w:pPr>
      <w:r w:rsidRPr="00585C88">
        <w:t>Provide supplemental personnel, equipment, and/or material for emergency response, as resources allow.</w:t>
      </w:r>
    </w:p>
    <w:p w14:paraId="1495CD3D" w14:textId="77777777" w:rsidR="00036B96" w:rsidRPr="00585C88" w:rsidRDefault="00036B96" w:rsidP="00585C88">
      <w:pPr>
        <w:pStyle w:val="ListParagraph"/>
      </w:pPr>
      <w:r w:rsidRPr="00585C88">
        <w:t xml:space="preserve">Utilize volunteers for support activities, as needed. </w:t>
      </w:r>
    </w:p>
    <w:p w14:paraId="51EF4ADE" w14:textId="77777777" w:rsidR="00036B96" w:rsidRPr="00585C88" w:rsidRDefault="00036B96" w:rsidP="00585C88">
      <w:pPr>
        <w:pStyle w:val="ListParagraph"/>
      </w:pPr>
      <w:r w:rsidRPr="00585C88">
        <w:t xml:space="preserve">Ensure that proper cost accounting occurs for emergency response activities by all local agencies and County departments (to qualify for state and/or federal funding assistance). </w:t>
      </w:r>
    </w:p>
    <w:p w14:paraId="6417F8D8" w14:textId="77777777" w:rsidR="00036B96" w:rsidRPr="00585C88" w:rsidRDefault="00036B96" w:rsidP="00585C88">
      <w:pPr>
        <w:pStyle w:val="ListParagraph"/>
      </w:pPr>
      <w:r w:rsidRPr="00585C88">
        <w:t xml:space="preserve">Determine when County resources are exhausted and recommend that a state of emergency be declared and state and/or federal assistance requested. </w:t>
      </w:r>
    </w:p>
    <w:p w14:paraId="06B25A47" w14:textId="77777777" w:rsidR="00036B96" w:rsidRPr="00585C88" w:rsidRDefault="00036B96" w:rsidP="00130DB1">
      <w:pPr>
        <w:pStyle w:val="ListParagraph"/>
        <w:numPr>
          <w:ilvl w:val="1"/>
          <w:numId w:val="14"/>
        </w:numPr>
      </w:pPr>
      <w:r w:rsidRPr="00585C88">
        <w:t xml:space="preserve">Assist other units of local government in the emergency declaration process, as appropriate. </w:t>
      </w:r>
    </w:p>
    <w:p w14:paraId="033E072D" w14:textId="77777777" w:rsidR="00036B96" w:rsidRPr="00585C88" w:rsidRDefault="00036B96" w:rsidP="00130DB1">
      <w:pPr>
        <w:pStyle w:val="ListParagraph"/>
        <w:numPr>
          <w:ilvl w:val="1"/>
          <w:numId w:val="14"/>
        </w:numPr>
      </w:pPr>
      <w:r w:rsidRPr="00585C88">
        <w:t>Ensure that specific information on the extent of damage, injuries/loss of life, and type of assistance needed is contained in the request to the Governor.</w:t>
      </w:r>
    </w:p>
    <w:p w14:paraId="7DA5F15B" w14:textId="77777777" w:rsidR="00036B96" w:rsidRDefault="00036B96" w:rsidP="00036B96">
      <w:pPr>
        <w:sectPr w:rsidR="00036B96" w:rsidSect="006845AC">
          <w:headerReference w:type="default" r:id="rId138"/>
          <w:pgSz w:w="12240" w:h="15840" w:code="1"/>
          <w:pgMar w:top="1440" w:right="1440" w:bottom="1440" w:left="1440" w:header="720" w:footer="720" w:gutter="0"/>
          <w:pgNumType w:chapStyle="9"/>
          <w:cols w:space="720"/>
          <w:docGrid w:linePitch="360"/>
        </w:sectPr>
      </w:pPr>
    </w:p>
    <w:p w14:paraId="6229301D" w14:textId="77777777" w:rsidR="00036B96" w:rsidRDefault="00036B96" w:rsidP="00036B96">
      <w:pPr>
        <w:pStyle w:val="Heading1"/>
        <w:numPr>
          <w:ilvl w:val="0"/>
          <w:numId w:val="0"/>
        </w:numPr>
        <w:ind w:left="432" w:hanging="432"/>
      </w:pPr>
      <w:bookmarkStart w:id="963" w:name="_Toc86747741"/>
      <w:bookmarkStart w:id="964" w:name="_Toc90274318"/>
      <w:r>
        <w:lastRenderedPageBreak/>
        <w:t>Appendix E: Polk County EOC Structure</w:t>
      </w:r>
      <w:bookmarkEnd w:id="963"/>
      <w:bookmarkEnd w:id="964"/>
    </w:p>
    <w:p w14:paraId="6127A346" w14:textId="77777777" w:rsidR="00036B96" w:rsidRPr="00EC5F75" w:rsidRDefault="00036B96" w:rsidP="00036B96">
      <w:pPr>
        <w:rPr>
          <w:noProof/>
        </w:rPr>
      </w:pPr>
      <w:r>
        <w:t>The following c</w:t>
      </w:r>
      <w:r w:rsidRPr="005314BA">
        <w:t>hart depicts worst case scenario assignments</w:t>
      </w:r>
      <w:r>
        <w:t>:</w:t>
      </w:r>
    </w:p>
    <w:p w14:paraId="48AF8CFF" w14:textId="6230EE31" w:rsidR="00036B96" w:rsidRDefault="00036B96" w:rsidP="00036B96">
      <w:pPr>
        <w:pStyle w:val="Caption"/>
        <w:keepNext/>
      </w:pPr>
      <w:r>
        <w:t xml:space="preserve">Figure </w:t>
      </w:r>
      <w:r>
        <w:fldChar w:fldCharType="begin"/>
      </w:r>
      <w:r>
        <w:instrText>SEQ Figure \* ARABIC</w:instrText>
      </w:r>
      <w:r>
        <w:fldChar w:fldCharType="separate"/>
      </w:r>
      <w:r w:rsidR="00CB2D35">
        <w:rPr>
          <w:noProof/>
        </w:rPr>
        <w:t>2</w:t>
      </w:r>
      <w:r>
        <w:fldChar w:fldCharType="end"/>
      </w:r>
      <w:r>
        <w:t xml:space="preserve"> – ICS Organization Chart</w:t>
      </w:r>
    </w:p>
    <w:p w14:paraId="11C0E0F1" w14:textId="77777777" w:rsidR="00036B96" w:rsidRDefault="00036B96" w:rsidP="00036B96">
      <w:r>
        <w:rPr>
          <w:noProof/>
        </w:rPr>
        <w:drawing>
          <wp:inline distT="0" distB="0" distL="0" distR="0" wp14:anchorId="4B5C614D" wp14:editId="320DA5E8">
            <wp:extent cx="5465977" cy="6743700"/>
            <wp:effectExtent l="0" t="0" r="190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9">
                      <a:extLst>
                        <a:ext uri="{28A0092B-C50C-407E-A947-70E740481C1C}">
                          <a14:useLocalDpi xmlns:a14="http://schemas.microsoft.com/office/drawing/2010/main" val="0"/>
                        </a:ext>
                      </a:extLst>
                    </a:blip>
                    <a:stretch>
                      <a:fillRect/>
                    </a:stretch>
                  </pic:blipFill>
                  <pic:spPr>
                    <a:xfrm>
                      <a:off x="0" y="0"/>
                      <a:ext cx="5465977" cy="6743700"/>
                    </a:xfrm>
                    <a:prstGeom prst="rect">
                      <a:avLst/>
                    </a:prstGeom>
                  </pic:spPr>
                </pic:pic>
              </a:graphicData>
            </a:graphic>
          </wp:inline>
        </w:drawing>
      </w:r>
    </w:p>
    <w:p w14:paraId="2F8229E9" w14:textId="77777777" w:rsidR="00036B96" w:rsidRDefault="00036B96" w:rsidP="00036B96">
      <w:pPr>
        <w:sectPr w:rsidR="00036B96" w:rsidSect="006845AC">
          <w:headerReference w:type="default" r:id="rId140"/>
          <w:pgSz w:w="12240" w:h="15840" w:code="1"/>
          <w:pgMar w:top="1440" w:right="1440" w:bottom="1440" w:left="1440" w:header="720" w:footer="720" w:gutter="0"/>
          <w:pgNumType w:chapStyle="9"/>
          <w:cols w:space="720"/>
          <w:docGrid w:linePitch="360"/>
        </w:sectPr>
      </w:pPr>
    </w:p>
    <w:p w14:paraId="2F8E9781" w14:textId="77777777" w:rsidR="00036B96" w:rsidRDefault="00036B96" w:rsidP="00036B96">
      <w:pPr>
        <w:pStyle w:val="Heading1"/>
        <w:numPr>
          <w:ilvl w:val="0"/>
          <w:numId w:val="0"/>
        </w:numPr>
        <w:ind w:left="432" w:hanging="432"/>
      </w:pPr>
      <w:bookmarkStart w:id="965" w:name="_Toc86747742"/>
      <w:bookmarkStart w:id="966" w:name="_Toc90274319"/>
      <w:r>
        <w:lastRenderedPageBreak/>
        <w:t>Appendix F: EOC Message Template</w:t>
      </w:r>
      <w:bookmarkEnd w:id="965"/>
      <w:bookmarkEnd w:id="966"/>
    </w:p>
    <w:tbl>
      <w:tblPr>
        <w:tblStyle w:val="TableGrid"/>
        <w:tblW w:w="0" w:type="auto"/>
        <w:tblLook w:val="01E0" w:firstRow="1" w:lastRow="1" w:firstColumn="1" w:lastColumn="1" w:noHBand="0" w:noVBand="0"/>
      </w:tblPr>
      <w:tblGrid>
        <w:gridCol w:w="1518"/>
        <w:gridCol w:w="210"/>
        <w:gridCol w:w="180"/>
        <w:gridCol w:w="450"/>
        <w:gridCol w:w="648"/>
        <w:gridCol w:w="1332"/>
        <w:gridCol w:w="365"/>
        <w:gridCol w:w="715"/>
        <w:gridCol w:w="923"/>
        <w:gridCol w:w="3009"/>
      </w:tblGrid>
      <w:tr w:rsidR="00036B96" w:rsidRPr="00151A9C" w14:paraId="774F3341" w14:textId="77777777" w:rsidTr="006845AC">
        <w:trPr>
          <w:trHeight w:val="377"/>
        </w:trPr>
        <w:tc>
          <w:tcPr>
            <w:tcW w:w="1518" w:type="dxa"/>
            <w:tcBorders>
              <w:bottom w:val="single" w:sz="4" w:space="0" w:color="auto"/>
              <w:right w:val="nil"/>
            </w:tcBorders>
          </w:tcPr>
          <w:p w14:paraId="0C56EAC3" w14:textId="77777777" w:rsidR="00036B96" w:rsidRPr="00151A9C" w:rsidRDefault="00036B96" w:rsidP="006845AC">
            <w:pPr>
              <w:rPr>
                <w:rFonts w:cstheme="minorHAnsi"/>
                <w:b/>
                <w:szCs w:val="22"/>
              </w:rPr>
            </w:pPr>
            <w:r w:rsidRPr="00151A9C">
              <w:rPr>
                <w:rFonts w:cstheme="minorHAnsi"/>
                <w:b/>
                <w:szCs w:val="22"/>
              </w:rPr>
              <w:t>Message #:</w:t>
            </w:r>
          </w:p>
        </w:tc>
        <w:tc>
          <w:tcPr>
            <w:tcW w:w="3185" w:type="dxa"/>
            <w:gridSpan w:val="6"/>
            <w:tcBorders>
              <w:left w:val="nil"/>
              <w:bottom w:val="single" w:sz="4" w:space="0" w:color="auto"/>
            </w:tcBorders>
          </w:tcPr>
          <w:p w14:paraId="7D78E578" w14:textId="77777777" w:rsidR="00036B96" w:rsidRPr="00151A9C" w:rsidRDefault="00036B96" w:rsidP="006845AC">
            <w:pPr>
              <w:rPr>
                <w:rFonts w:cstheme="minorHAnsi"/>
                <w:b/>
                <w:szCs w:val="22"/>
              </w:rPr>
            </w:pPr>
          </w:p>
        </w:tc>
        <w:tc>
          <w:tcPr>
            <w:tcW w:w="1638" w:type="dxa"/>
            <w:gridSpan w:val="2"/>
            <w:tcBorders>
              <w:bottom w:val="single" w:sz="4" w:space="0" w:color="auto"/>
              <w:right w:val="nil"/>
            </w:tcBorders>
          </w:tcPr>
          <w:p w14:paraId="22083A5C" w14:textId="77777777" w:rsidR="00036B96" w:rsidRPr="00151A9C" w:rsidRDefault="00036B96" w:rsidP="006845AC">
            <w:pPr>
              <w:rPr>
                <w:rFonts w:cstheme="minorHAnsi"/>
                <w:b/>
                <w:szCs w:val="22"/>
              </w:rPr>
            </w:pPr>
            <w:r w:rsidRPr="00151A9C">
              <w:rPr>
                <w:rFonts w:cstheme="minorHAnsi"/>
                <w:b/>
                <w:szCs w:val="22"/>
              </w:rPr>
              <w:t>Taken By:</w:t>
            </w:r>
          </w:p>
        </w:tc>
        <w:tc>
          <w:tcPr>
            <w:tcW w:w="3009" w:type="dxa"/>
            <w:tcBorders>
              <w:left w:val="nil"/>
              <w:bottom w:val="single" w:sz="4" w:space="0" w:color="auto"/>
            </w:tcBorders>
          </w:tcPr>
          <w:p w14:paraId="30B3A860" w14:textId="77777777" w:rsidR="00036B96" w:rsidRPr="00151A9C" w:rsidRDefault="00036B96" w:rsidP="006845AC">
            <w:pPr>
              <w:rPr>
                <w:rFonts w:cstheme="minorHAnsi"/>
                <w:b/>
                <w:szCs w:val="22"/>
              </w:rPr>
            </w:pPr>
          </w:p>
        </w:tc>
      </w:tr>
      <w:tr w:rsidR="00036B96" w:rsidRPr="00151A9C" w14:paraId="4ECB6BCD" w14:textId="77777777" w:rsidTr="006845AC">
        <w:trPr>
          <w:trHeight w:val="368"/>
        </w:trPr>
        <w:tc>
          <w:tcPr>
            <w:tcW w:w="1728" w:type="dxa"/>
            <w:gridSpan w:val="2"/>
            <w:tcBorders>
              <w:bottom w:val="single" w:sz="4" w:space="0" w:color="auto"/>
              <w:right w:val="nil"/>
            </w:tcBorders>
          </w:tcPr>
          <w:p w14:paraId="346E3049" w14:textId="77777777" w:rsidR="00036B96" w:rsidRPr="00151A9C" w:rsidRDefault="00036B96" w:rsidP="006845AC">
            <w:pPr>
              <w:rPr>
                <w:rFonts w:cstheme="minorHAnsi"/>
                <w:b/>
                <w:szCs w:val="22"/>
              </w:rPr>
            </w:pPr>
            <w:r w:rsidRPr="00151A9C">
              <w:rPr>
                <w:rFonts w:cstheme="minorHAnsi"/>
                <w:b/>
                <w:szCs w:val="22"/>
              </w:rPr>
              <w:t>Date &amp; Time:</w:t>
            </w:r>
          </w:p>
        </w:tc>
        <w:tc>
          <w:tcPr>
            <w:tcW w:w="7622" w:type="dxa"/>
            <w:gridSpan w:val="8"/>
            <w:tcBorders>
              <w:left w:val="nil"/>
              <w:bottom w:val="single" w:sz="4" w:space="0" w:color="auto"/>
            </w:tcBorders>
          </w:tcPr>
          <w:p w14:paraId="023F3B1D" w14:textId="77777777" w:rsidR="00036B96" w:rsidRPr="00151A9C" w:rsidRDefault="00036B96" w:rsidP="006845AC">
            <w:pPr>
              <w:rPr>
                <w:rFonts w:cstheme="minorHAnsi"/>
                <w:b/>
                <w:szCs w:val="22"/>
              </w:rPr>
            </w:pPr>
          </w:p>
        </w:tc>
      </w:tr>
      <w:tr w:rsidR="00036B96" w:rsidRPr="00151A9C" w14:paraId="45A8D9DE" w14:textId="77777777" w:rsidTr="006845AC">
        <w:trPr>
          <w:trHeight w:val="350"/>
        </w:trPr>
        <w:tc>
          <w:tcPr>
            <w:tcW w:w="1518" w:type="dxa"/>
            <w:tcBorders>
              <w:bottom w:val="single" w:sz="4" w:space="0" w:color="auto"/>
              <w:right w:val="nil"/>
            </w:tcBorders>
          </w:tcPr>
          <w:p w14:paraId="6CF36E04" w14:textId="77777777" w:rsidR="00036B96" w:rsidRPr="00151A9C" w:rsidRDefault="00036B96" w:rsidP="006845AC">
            <w:pPr>
              <w:rPr>
                <w:rFonts w:cstheme="minorHAnsi"/>
                <w:b/>
                <w:szCs w:val="22"/>
              </w:rPr>
            </w:pPr>
            <w:r w:rsidRPr="00151A9C">
              <w:rPr>
                <w:rFonts w:cstheme="minorHAnsi"/>
                <w:b/>
                <w:szCs w:val="22"/>
              </w:rPr>
              <w:t>Originator:</w:t>
            </w:r>
          </w:p>
        </w:tc>
        <w:tc>
          <w:tcPr>
            <w:tcW w:w="7832" w:type="dxa"/>
            <w:gridSpan w:val="9"/>
            <w:tcBorders>
              <w:left w:val="nil"/>
              <w:bottom w:val="single" w:sz="4" w:space="0" w:color="auto"/>
            </w:tcBorders>
          </w:tcPr>
          <w:p w14:paraId="51D0786D" w14:textId="77777777" w:rsidR="00036B96" w:rsidRPr="00151A9C" w:rsidRDefault="00036B96" w:rsidP="006845AC">
            <w:pPr>
              <w:rPr>
                <w:rFonts w:cstheme="minorHAnsi"/>
                <w:b/>
                <w:szCs w:val="22"/>
              </w:rPr>
            </w:pPr>
          </w:p>
        </w:tc>
      </w:tr>
      <w:tr w:rsidR="00036B96" w:rsidRPr="00151A9C" w14:paraId="5AEDB2BE" w14:textId="77777777" w:rsidTr="006845AC">
        <w:trPr>
          <w:trHeight w:val="350"/>
        </w:trPr>
        <w:tc>
          <w:tcPr>
            <w:tcW w:w="3006" w:type="dxa"/>
            <w:gridSpan w:val="5"/>
            <w:tcBorders>
              <w:bottom w:val="single" w:sz="4" w:space="0" w:color="auto"/>
              <w:right w:val="nil"/>
            </w:tcBorders>
          </w:tcPr>
          <w:p w14:paraId="79BB058B" w14:textId="77777777" w:rsidR="00036B96" w:rsidRPr="00151A9C" w:rsidRDefault="00036B96" w:rsidP="006845AC">
            <w:pPr>
              <w:rPr>
                <w:rFonts w:cstheme="minorHAnsi"/>
                <w:b/>
                <w:szCs w:val="22"/>
              </w:rPr>
            </w:pPr>
            <w:r w:rsidRPr="00151A9C">
              <w:rPr>
                <w:rFonts w:cstheme="minorHAnsi"/>
                <w:b/>
                <w:szCs w:val="22"/>
              </w:rPr>
              <w:t>Department or Location:</w:t>
            </w:r>
          </w:p>
        </w:tc>
        <w:tc>
          <w:tcPr>
            <w:tcW w:w="6344" w:type="dxa"/>
            <w:gridSpan w:val="5"/>
            <w:tcBorders>
              <w:left w:val="nil"/>
              <w:bottom w:val="single" w:sz="4" w:space="0" w:color="auto"/>
            </w:tcBorders>
          </w:tcPr>
          <w:p w14:paraId="16D094EB" w14:textId="77777777" w:rsidR="00036B96" w:rsidRPr="00151A9C" w:rsidRDefault="00036B96" w:rsidP="006845AC">
            <w:pPr>
              <w:rPr>
                <w:rFonts w:cstheme="minorHAnsi"/>
                <w:b/>
                <w:szCs w:val="22"/>
              </w:rPr>
            </w:pPr>
          </w:p>
        </w:tc>
      </w:tr>
      <w:tr w:rsidR="00036B96" w:rsidRPr="00151A9C" w14:paraId="41C67875" w14:textId="77777777" w:rsidTr="006845AC">
        <w:trPr>
          <w:trHeight w:val="440"/>
        </w:trPr>
        <w:tc>
          <w:tcPr>
            <w:tcW w:w="3006" w:type="dxa"/>
            <w:gridSpan w:val="5"/>
            <w:tcBorders>
              <w:bottom w:val="single" w:sz="4" w:space="0" w:color="auto"/>
              <w:right w:val="nil"/>
            </w:tcBorders>
          </w:tcPr>
          <w:p w14:paraId="6BEF05C7" w14:textId="77777777" w:rsidR="00036B96" w:rsidRPr="00151A9C" w:rsidRDefault="00036B96" w:rsidP="006845AC">
            <w:pPr>
              <w:rPr>
                <w:rFonts w:cstheme="minorHAnsi"/>
                <w:b/>
                <w:szCs w:val="22"/>
              </w:rPr>
            </w:pPr>
            <w:r w:rsidRPr="00151A9C">
              <w:rPr>
                <w:rFonts w:cstheme="minorHAnsi"/>
                <w:b/>
                <w:szCs w:val="22"/>
              </w:rPr>
              <w:t>Phone # or Radio Call #:</w:t>
            </w:r>
          </w:p>
        </w:tc>
        <w:tc>
          <w:tcPr>
            <w:tcW w:w="6344" w:type="dxa"/>
            <w:gridSpan w:val="5"/>
            <w:tcBorders>
              <w:left w:val="nil"/>
              <w:bottom w:val="single" w:sz="4" w:space="0" w:color="auto"/>
            </w:tcBorders>
          </w:tcPr>
          <w:p w14:paraId="4BBD8C91" w14:textId="77777777" w:rsidR="00036B96" w:rsidRPr="00151A9C" w:rsidRDefault="00036B96" w:rsidP="006845AC">
            <w:pPr>
              <w:rPr>
                <w:rFonts w:cstheme="minorHAnsi"/>
                <w:b/>
                <w:szCs w:val="22"/>
              </w:rPr>
            </w:pPr>
          </w:p>
        </w:tc>
      </w:tr>
      <w:tr w:rsidR="00036B96" w:rsidRPr="00151A9C" w14:paraId="7159C3BE" w14:textId="77777777" w:rsidTr="006845AC">
        <w:trPr>
          <w:trHeight w:val="440"/>
        </w:trPr>
        <w:tc>
          <w:tcPr>
            <w:tcW w:w="1518" w:type="dxa"/>
            <w:tcBorders>
              <w:right w:val="nil"/>
            </w:tcBorders>
          </w:tcPr>
          <w:p w14:paraId="7607FBEA" w14:textId="77777777" w:rsidR="00036B96" w:rsidRPr="00151A9C" w:rsidRDefault="00036B96" w:rsidP="006845AC">
            <w:pPr>
              <w:rPr>
                <w:rFonts w:cstheme="minorHAnsi"/>
                <w:b/>
                <w:szCs w:val="22"/>
              </w:rPr>
            </w:pPr>
            <w:r w:rsidRPr="00151A9C">
              <w:rPr>
                <w:rFonts w:cstheme="minorHAnsi"/>
                <w:b/>
                <w:szCs w:val="22"/>
              </w:rPr>
              <w:t>Message:</w:t>
            </w:r>
          </w:p>
        </w:tc>
        <w:tc>
          <w:tcPr>
            <w:tcW w:w="7832" w:type="dxa"/>
            <w:gridSpan w:val="9"/>
            <w:tcBorders>
              <w:left w:val="nil"/>
            </w:tcBorders>
          </w:tcPr>
          <w:p w14:paraId="2B5830ED" w14:textId="77777777" w:rsidR="00036B96" w:rsidRPr="00151A9C" w:rsidRDefault="00036B96" w:rsidP="006845AC">
            <w:pPr>
              <w:rPr>
                <w:rFonts w:cstheme="minorHAnsi"/>
                <w:b/>
                <w:szCs w:val="22"/>
              </w:rPr>
            </w:pPr>
          </w:p>
        </w:tc>
      </w:tr>
      <w:tr w:rsidR="00036B96" w:rsidRPr="00151A9C" w14:paraId="63092D54" w14:textId="77777777" w:rsidTr="006845AC">
        <w:trPr>
          <w:trHeight w:val="440"/>
        </w:trPr>
        <w:tc>
          <w:tcPr>
            <w:tcW w:w="9350" w:type="dxa"/>
            <w:gridSpan w:val="10"/>
          </w:tcPr>
          <w:p w14:paraId="1BB75373" w14:textId="77777777" w:rsidR="00036B96" w:rsidRPr="00151A9C" w:rsidRDefault="00036B96" w:rsidP="006845AC">
            <w:pPr>
              <w:rPr>
                <w:rFonts w:cstheme="minorHAnsi"/>
                <w:b/>
                <w:szCs w:val="22"/>
              </w:rPr>
            </w:pPr>
          </w:p>
        </w:tc>
      </w:tr>
      <w:tr w:rsidR="00036B96" w:rsidRPr="00151A9C" w14:paraId="599B693B" w14:textId="77777777" w:rsidTr="006845AC">
        <w:trPr>
          <w:trHeight w:val="440"/>
        </w:trPr>
        <w:tc>
          <w:tcPr>
            <w:tcW w:w="9350" w:type="dxa"/>
            <w:gridSpan w:val="10"/>
          </w:tcPr>
          <w:p w14:paraId="721CE573" w14:textId="77777777" w:rsidR="00036B96" w:rsidRPr="00151A9C" w:rsidRDefault="00036B96" w:rsidP="006845AC">
            <w:pPr>
              <w:rPr>
                <w:rFonts w:cstheme="minorHAnsi"/>
                <w:b/>
                <w:szCs w:val="22"/>
              </w:rPr>
            </w:pPr>
          </w:p>
        </w:tc>
      </w:tr>
      <w:tr w:rsidR="00036B96" w:rsidRPr="00151A9C" w14:paraId="1CD99E4A" w14:textId="77777777" w:rsidTr="006845AC">
        <w:trPr>
          <w:trHeight w:val="440"/>
        </w:trPr>
        <w:tc>
          <w:tcPr>
            <w:tcW w:w="9350" w:type="dxa"/>
            <w:gridSpan w:val="10"/>
          </w:tcPr>
          <w:p w14:paraId="3A20F166" w14:textId="77777777" w:rsidR="00036B96" w:rsidRPr="00151A9C" w:rsidRDefault="00036B96" w:rsidP="006845AC">
            <w:pPr>
              <w:rPr>
                <w:rFonts w:cstheme="minorHAnsi"/>
                <w:b/>
                <w:szCs w:val="22"/>
              </w:rPr>
            </w:pPr>
          </w:p>
        </w:tc>
      </w:tr>
      <w:tr w:rsidR="00036B96" w:rsidRPr="00151A9C" w14:paraId="2DD3845F" w14:textId="77777777" w:rsidTr="006845AC">
        <w:trPr>
          <w:trHeight w:val="440"/>
        </w:trPr>
        <w:tc>
          <w:tcPr>
            <w:tcW w:w="9350" w:type="dxa"/>
            <w:gridSpan w:val="10"/>
          </w:tcPr>
          <w:p w14:paraId="639A3441" w14:textId="77777777" w:rsidR="00036B96" w:rsidRPr="00151A9C" w:rsidRDefault="00036B96" w:rsidP="006845AC">
            <w:pPr>
              <w:rPr>
                <w:rFonts w:cstheme="minorHAnsi"/>
                <w:b/>
                <w:szCs w:val="22"/>
              </w:rPr>
            </w:pPr>
          </w:p>
        </w:tc>
      </w:tr>
      <w:tr w:rsidR="00036B96" w:rsidRPr="00151A9C" w14:paraId="154C57F2" w14:textId="77777777" w:rsidTr="006845AC">
        <w:trPr>
          <w:trHeight w:val="440"/>
        </w:trPr>
        <w:tc>
          <w:tcPr>
            <w:tcW w:w="9350" w:type="dxa"/>
            <w:gridSpan w:val="10"/>
            <w:tcBorders>
              <w:bottom w:val="single" w:sz="4" w:space="0" w:color="auto"/>
            </w:tcBorders>
          </w:tcPr>
          <w:p w14:paraId="2689F36D" w14:textId="77777777" w:rsidR="00036B96" w:rsidRPr="00151A9C" w:rsidRDefault="00036B96" w:rsidP="006845AC">
            <w:pPr>
              <w:rPr>
                <w:rFonts w:cstheme="minorHAnsi"/>
                <w:b/>
                <w:szCs w:val="22"/>
              </w:rPr>
            </w:pPr>
          </w:p>
        </w:tc>
      </w:tr>
      <w:tr w:rsidR="00036B96" w:rsidRPr="00151A9C" w14:paraId="1D2F8944" w14:textId="77777777" w:rsidTr="006845AC">
        <w:trPr>
          <w:trHeight w:val="440"/>
        </w:trPr>
        <w:tc>
          <w:tcPr>
            <w:tcW w:w="1908" w:type="dxa"/>
            <w:gridSpan w:val="3"/>
            <w:tcBorders>
              <w:bottom w:val="single" w:sz="4" w:space="0" w:color="auto"/>
              <w:right w:val="nil"/>
            </w:tcBorders>
          </w:tcPr>
          <w:p w14:paraId="2CD68CFF" w14:textId="77777777" w:rsidR="00036B96" w:rsidRPr="00151A9C" w:rsidRDefault="00036B96" w:rsidP="006845AC">
            <w:pPr>
              <w:rPr>
                <w:rFonts w:cstheme="minorHAnsi"/>
                <w:b/>
                <w:szCs w:val="22"/>
              </w:rPr>
            </w:pPr>
            <w:r w:rsidRPr="00151A9C">
              <w:rPr>
                <w:rFonts w:cstheme="minorHAnsi"/>
                <w:b/>
                <w:szCs w:val="22"/>
              </w:rPr>
              <w:t>Delivered To:</w:t>
            </w:r>
          </w:p>
        </w:tc>
        <w:tc>
          <w:tcPr>
            <w:tcW w:w="7442" w:type="dxa"/>
            <w:gridSpan w:val="7"/>
            <w:tcBorders>
              <w:left w:val="nil"/>
              <w:bottom w:val="single" w:sz="4" w:space="0" w:color="auto"/>
            </w:tcBorders>
          </w:tcPr>
          <w:p w14:paraId="3DEBE150" w14:textId="77777777" w:rsidR="00036B96" w:rsidRPr="00151A9C" w:rsidRDefault="00036B96" w:rsidP="006845AC">
            <w:pPr>
              <w:rPr>
                <w:rFonts w:cstheme="minorHAnsi"/>
                <w:b/>
                <w:szCs w:val="22"/>
              </w:rPr>
            </w:pPr>
          </w:p>
        </w:tc>
      </w:tr>
      <w:tr w:rsidR="00036B96" w:rsidRPr="00151A9C" w14:paraId="532773BE" w14:textId="77777777" w:rsidTr="006845AC">
        <w:trPr>
          <w:trHeight w:val="440"/>
        </w:trPr>
        <w:tc>
          <w:tcPr>
            <w:tcW w:w="1518" w:type="dxa"/>
            <w:tcBorders>
              <w:bottom w:val="single" w:sz="4" w:space="0" w:color="auto"/>
              <w:right w:val="nil"/>
            </w:tcBorders>
          </w:tcPr>
          <w:p w14:paraId="43B1A8F4" w14:textId="77777777" w:rsidR="00036B96" w:rsidRPr="00151A9C" w:rsidRDefault="00036B96" w:rsidP="006845AC">
            <w:pPr>
              <w:rPr>
                <w:rFonts w:cstheme="minorHAnsi"/>
                <w:b/>
                <w:szCs w:val="22"/>
              </w:rPr>
            </w:pPr>
            <w:r w:rsidRPr="00151A9C">
              <w:rPr>
                <w:rFonts w:cstheme="minorHAnsi"/>
                <w:b/>
                <w:szCs w:val="22"/>
              </w:rPr>
              <w:t>Priority:</w:t>
            </w:r>
          </w:p>
        </w:tc>
        <w:tc>
          <w:tcPr>
            <w:tcW w:w="1488" w:type="dxa"/>
            <w:gridSpan w:val="4"/>
            <w:tcBorders>
              <w:left w:val="nil"/>
              <w:bottom w:val="single" w:sz="4" w:space="0" w:color="auto"/>
            </w:tcBorders>
          </w:tcPr>
          <w:p w14:paraId="11AB7BC6" w14:textId="77777777" w:rsidR="00036B96" w:rsidRPr="00151A9C" w:rsidRDefault="00036B96" w:rsidP="006845AC">
            <w:pPr>
              <w:rPr>
                <w:rFonts w:cstheme="minorHAnsi"/>
                <w:b/>
                <w:szCs w:val="22"/>
              </w:rPr>
            </w:pPr>
          </w:p>
        </w:tc>
        <w:tc>
          <w:tcPr>
            <w:tcW w:w="1332" w:type="dxa"/>
            <w:tcBorders>
              <w:bottom w:val="single" w:sz="4" w:space="0" w:color="auto"/>
              <w:right w:val="nil"/>
            </w:tcBorders>
          </w:tcPr>
          <w:p w14:paraId="7AB81A51" w14:textId="77777777" w:rsidR="00036B96" w:rsidRPr="00151A9C" w:rsidRDefault="00036B96" w:rsidP="006845AC">
            <w:pPr>
              <w:rPr>
                <w:rFonts w:cstheme="minorHAnsi"/>
                <w:b/>
                <w:szCs w:val="22"/>
              </w:rPr>
            </w:pPr>
            <w:r w:rsidRPr="00151A9C">
              <w:rPr>
                <w:rFonts w:cstheme="minorHAnsi"/>
                <w:b/>
                <w:szCs w:val="22"/>
              </w:rPr>
              <w:t>Routine:</w:t>
            </w:r>
          </w:p>
        </w:tc>
        <w:tc>
          <w:tcPr>
            <w:tcW w:w="2003" w:type="dxa"/>
            <w:gridSpan w:val="3"/>
            <w:tcBorders>
              <w:left w:val="nil"/>
              <w:bottom w:val="single" w:sz="4" w:space="0" w:color="auto"/>
            </w:tcBorders>
          </w:tcPr>
          <w:p w14:paraId="03D688E5" w14:textId="77777777" w:rsidR="00036B96" w:rsidRPr="00151A9C" w:rsidRDefault="00036B96" w:rsidP="006845AC">
            <w:pPr>
              <w:rPr>
                <w:rFonts w:cstheme="minorHAnsi"/>
                <w:b/>
                <w:szCs w:val="22"/>
              </w:rPr>
            </w:pPr>
          </w:p>
        </w:tc>
        <w:tc>
          <w:tcPr>
            <w:tcW w:w="3009" w:type="dxa"/>
            <w:tcBorders>
              <w:bottom w:val="single" w:sz="4" w:space="0" w:color="auto"/>
            </w:tcBorders>
          </w:tcPr>
          <w:p w14:paraId="584E6938" w14:textId="77777777" w:rsidR="00036B96" w:rsidRPr="00151A9C" w:rsidRDefault="00036B96" w:rsidP="006845AC">
            <w:pPr>
              <w:rPr>
                <w:rFonts w:cstheme="minorHAnsi"/>
                <w:b/>
                <w:szCs w:val="22"/>
              </w:rPr>
            </w:pPr>
            <w:r w:rsidRPr="00151A9C">
              <w:rPr>
                <w:rFonts w:cstheme="minorHAnsi"/>
                <w:b/>
                <w:szCs w:val="22"/>
              </w:rPr>
              <w:t>Time Logged:</w:t>
            </w:r>
          </w:p>
        </w:tc>
      </w:tr>
      <w:tr w:rsidR="00036B96" w:rsidRPr="00151A9C" w14:paraId="080D2055" w14:textId="77777777" w:rsidTr="006845AC">
        <w:trPr>
          <w:trHeight w:val="368"/>
        </w:trPr>
        <w:tc>
          <w:tcPr>
            <w:tcW w:w="2358" w:type="dxa"/>
            <w:gridSpan w:val="4"/>
            <w:tcBorders>
              <w:right w:val="nil"/>
            </w:tcBorders>
          </w:tcPr>
          <w:p w14:paraId="2B90172B" w14:textId="77777777" w:rsidR="00036B96" w:rsidRPr="00151A9C" w:rsidRDefault="00036B96" w:rsidP="006845AC">
            <w:pPr>
              <w:rPr>
                <w:rFonts w:cstheme="minorHAnsi"/>
                <w:b/>
                <w:szCs w:val="22"/>
              </w:rPr>
            </w:pPr>
            <w:r w:rsidRPr="00151A9C">
              <w:rPr>
                <w:rFonts w:cstheme="minorHAnsi"/>
                <w:b/>
                <w:szCs w:val="22"/>
              </w:rPr>
              <w:t>Operations Taken:</w:t>
            </w:r>
          </w:p>
        </w:tc>
        <w:tc>
          <w:tcPr>
            <w:tcW w:w="6992" w:type="dxa"/>
            <w:gridSpan w:val="6"/>
            <w:tcBorders>
              <w:left w:val="nil"/>
            </w:tcBorders>
          </w:tcPr>
          <w:p w14:paraId="51D5899D" w14:textId="77777777" w:rsidR="00036B96" w:rsidRPr="00151A9C" w:rsidRDefault="00036B96" w:rsidP="006845AC">
            <w:pPr>
              <w:rPr>
                <w:rFonts w:cstheme="minorHAnsi"/>
                <w:b/>
                <w:szCs w:val="22"/>
              </w:rPr>
            </w:pPr>
          </w:p>
        </w:tc>
      </w:tr>
      <w:tr w:rsidR="00036B96" w:rsidRPr="00151A9C" w14:paraId="1EE30DD8" w14:textId="77777777" w:rsidTr="006845AC">
        <w:trPr>
          <w:trHeight w:val="368"/>
        </w:trPr>
        <w:tc>
          <w:tcPr>
            <w:tcW w:w="9350" w:type="dxa"/>
            <w:gridSpan w:val="10"/>
          </w:tcPr>
          <w:p w14:paraId="7A9E1D9D" w14:textId="77777777" w:rsidR="00036B96" w:rsidRPr="00151A9C" w:rsidRDefault="00036B96" w:rsidP="006845AC">
            <w:pPr>
              <w:rPr>
                <w:rFonts w:cstheme="minorHAnsi"/>
                <w:b/>
                <w:szCs w:val="22"/>
              </w:rPr>
            </w:pPr>
          </w:p>
        </w:tc>
      </w:tr>
      <w:tr w:rsidR="00036B96" w:rsidRPr="00151A9C" w14:paraId="3ED1F923" w14:textId="77777777" w:rsidTr="006845AC">
        <w:trPr>
          <w:trHeight w:val="368"/>
        </w:trPr>
        <w:tc>
          <w:tcPr>
            <w:tcW w:w="9350" w:type="dxa"/>
            <w:gridSpan w:val="10"/>
          </w:tcPr>
          <w:p w14:paraId="0796CA0D" w14:textId="77777777" w:rsidR="00036B96" w:rsidRPr="00151A9C" w:rsidRDefault="00036B96" w:rsidP="006845AC">
            <w:pPr>
              <w:rPr>
                <w:rFonts w:cstheme="minorHAnsi"/>
                <w:b/>
                <w:szCs w:val="22"/>
              </w:rPr>
            </w:pPr>
          </w:p>
        </w:tc>
      </w:tr>
      <w:tr w:rsidR="00036B96" w:rsidRPr="00151A9C" w14:paraId="408E7FE5" w14:textId="77777777" w:rsidTr="006845AC">
        <w:trPr>
          <w:trHeight w:val="368"/>
        </w:trPr>
        <w:tc>
          <w:tcPr>
            <w:tcW w:w="9350" w:type="dxa"/>
            <w:gridSpan w:val="10"/>
          </w:tcPr>
          <w:p w14:paraId="184F9832" w14:textId="77777777" w:rsidR="00036B96" w:rsidRPr="00151A9C" w:rsidRDefault="00036B96" w:rsidP="006845AC">
            <w:pPr>
              <w:rPr>
                <w:rFonts w:cstheme="minorHAnsi"/>
                <w:b/>
                <w:szCs w:val="22"/>
              </w:rPr>
            </w:pPr>
          </w:p>
        </w:tc>
      </w:tr>
      <w:tr w:rsidR="00036B96" w:rsidRPr="00151A9C" w14:paraId="1EB06C2B" w14:textId="77777777" w:rsidTr="006845AC">
        <w:trPr>
          <w:trHeight w:val="368"/>
        </w:trPr>
        <w:tc>
          <w:tcPr>
            <w:tcW w:w="9350" w:type="dxa"/>
            <w:gridSpan w:val="10"/>
          </w:tcPr>
          <w:p w14:paraId="35CD43D7" w14:textId="77777777" w:rsidR="00036B96" w:rsidRPr="00151A9C" w:rsidRDefault="00036B96" w:rsidP="006845AC">
            <w:pPr>
              <w:rPr>
                <w:rFonts w:cstheme="minorHAnsi"/>
                <w:b/>
                <w:szCs w:val="22"/>
              </w:rPr>
            </w:pPr>
          </w:p>
        </w:tc>
      </w:tr>
      <w:tr w:rsidR="00036B96" w:rsidRPr="00151A9C" w14:paraId="3833662E" w14:textId="77777777" w:rsidTr="006845AC">
        <w:trPr>
          <w:trHeight w:val="368"/>
        </w:trPr>
        <w:tc>
          <w:tcPr>
            <w:tcW w:w="9350" w:type="dxa"/>
            <w:gridSpan w:val="10"/>
            <w:tcBorders>
              <w:bottom w:val="single" w:sz="4" w:space="0" w:color="auto"/>
            </w:tcBorders>
          </w:tcPr>
          <w:p w14:paraId="71327806" w14:textId="77777777" w:rsidR="00036B96" w:rsidRPr="00151A9C" w:rsidRDefault="00036B96" w:rsidP="006845AC">
            <w:pPr>
              <w:rPr>
                <w:rFonts w:cstheme="minorHAnsi"/>
                <w:b/>
                <w:szCs w:val="22"/>
              </w:rPr>
            </w:pPr>
          </w:p>
        </w:tc>
      </w:tr>
      <w:tr w:rsidR="00036B96" w:rsidRPr="00151A9C" w14:paraId="43681205" w14:textId="77777777" w:rsidTr="006845AC">
        <w:trPr>
          <w:trHeight w:val="440"/>
        </w:trPr>
        <w:tc>
          <w:tcPr>
            <w:tcW w:w="1518" w:type="dxa"/>
            <w:tcBorders>
              <w:bottom w:val="single" w:sz="4" w:space="0" w:color="auto"/>
              <w:right w:val="nil"/>
            </w:tcBorders>
          </w:tcPr>
          <w:p w14:paraId="26E3D10C" w14:textId="77777777" w:rsidR="00036B96" w:rsidRPr="00151A9C" w:rsidRDefault="00036B96" w:rsidP="006845AC">
            <w:pPr>
              <w:rPr>
                <w:rFonts w:cstheme="minorHAnsi"/>
                <w:b/>
                <w:szCs w:val="22"/>
              </w:rPr>
            </w:pPr>
            <w:r w:rsidRPr="00151A9C">
              <w:rPr>
                <w:rFonts w:cstheme="minorHAnsi"/>
                <w:b/>
                <w:szCs w:val="22"/>
              </w:rPr>
              <w:t>Name:</w:t>
            </w:r>
          </w:p>
        </w:tc>
        <w:tc>
          <w:tcPr>
            <w:tcW w:w="7832" w:type="dxa"/>
            <w:gridSpan w:val="9"/>
            <w:tcBorders>
              <w:left w:val="nil"/>
              <w:bottom w:val="single" w:sz="4" w:space="0" w:color="auto"/>
            </w:tcBorders>
          </w:tcPr>
          <w:p w14:paraId="0CD78723" w14:textId="77777777" w:rsidR="00036B96" w:rsidRPr="00151A9C" w:rsidRDefault="00036B96" w:rsidP="006845AC">
            <w:pPr>
              <w:rPr>
                <w:rFonts w:cstheme="minorHAnsi"/>
                <w:b/>
                <w:szCs w:val="22"/>
              </w:rPr>
            </w:pPr>
          </w:p>
        </w:tc>
      </w:tr>
      <w:tr w:rsidR="00036B96" w:rsidRPr="00151A9C" w14:paraId="75458DEC" w14:textId="77777777" w:rsidTr="006845AC">
        <w:trPr>
          <w:trHeight w:val="440"/>
        </w:trPr>
        <w:tc>
          <w:tcPr>
            <w:tcW w:w="1518" w:type="dxa"/>
            <w:tcBorders>
              <w:bottom w:val="single" w:sz="4" w:space="0" w:color="auto"/>
              <w:right w:val="nil"/>
            </w:tcBorders>
          </w:tcPr>
          <w:p w14:paraId="0A882E86" w14:textId="77777777" w:rsidR="00036B96" w:rsidRPr="00151A9C" w:rsidRDefault="00036B96" w:rsidP="006845AC">
            <w:pPr>
              <w:rPr>
                <w:rFonts w:cstheme="minorHAnsi"/>
                <w:b/>
                <w:szCs w:val="22"/>
              </w:rPr>
            </w:pPr>
            <w:r w:rsidRPr="00151A9C">
              <w:rPr>
                <w:rFonts w:cstheme="minorHAnsi"/>
                <w:b/>
                <w:szCs w:val="22"/>
              </w:rPr>
              <w:t>Department:</w:t>
            </w:r>
          </w:p>
        </w:tc>
        <w:tc>
          <w:tcPr>
            <w:tcW w:w="7832" w:type="dxa"/>
            <w:gridSpan w:val="9"/>
            <w:tcBorders>
              <w:left w:val="nil"/>
              <w:bottom w:val="single" w:sz="4" w:space="0" w:color="auto"/>
            </w:tcBorders>
          </w:tcPr>
          <w:p w14:paraId="256D82F4" w14:textId="77777777" w:rsidR="00036B96" w:rsidRPr="00151A9C" w:rsidRDefault="00036B96" w:rsidP="006845AC">
            <w:pPr>
              <w:rPr>
                <w:rFonts w:cstheme="minorHAnsi"/>
                <w:b/>
                <w:szCs w:val="22"/>
              </w:rPr>
            </w:pPr>
          </w:p>
        </w:tc>
      </w:tr>
      <w:tr w:rsidR="00036B96" w:rsidRPr="00151A9C" w14:paraId="7D493450" w14:textId="77777777" w:rsidTr="006845AC">
        <w:trPr>
          <w:trHeight w:val="440"/>
        </w:trPr>
        <w:tc>
          <w:tcPr>
            <w:tcW w:w="1518" w:type="dxa"/>
            <w:tcBorders>
              <w:right w:val="nil"/>
            </w:tcBorders>
          </w:tcPr>
          <w:p w14:paraId="08629B49" w14:textId="77777777" w:rsidR="00036B96" w:rsidRPr="00151A9C" w:rsidRDefault="00036B96" w:rsidP="006845AC">
            <w:pPr>
              <w:rPr>
                <w:rFonts w:cstheme="minorHAnsi"/>
                <w:b/>
                <w:szCs w:val="22"/>
              </w:rPr>
            </w:pPr>
            <w:r w:rsidRPr="00151A9C">
              <w:rPr>
                <w:rFonts w:cstheme="minorHAnsi"/>
                <w:b/>
                <w:szCs w:val="22"/>
              </w:rPr>
              <w:t>Date:</w:t>
            </w:r>
          </w:p>
        </w:tc>
        <w:tc>
          <w:tcPr>
            <w:tcW w:w="2820" w:type="dxa"/>
            <w:gridSpan w:val="5"/>
            <w:tcBorders>
              <w:left w:val="nil"/>
              <w:right w:val="single" w:sz="4" w:space="0" w:color="000000"/>
            </w:tcBorders>
          </w:tcPr>
          <w:p w14:paraId="49EBFF6F" w14:textId="77777777" w:rsidR="00036B96" w:rsidRPr="00151A9C" w:rsidRDefault="00036B96" w:rsidP="006845AC">
            <w:pPr>
              <w:rPr>
                <w:rFonts w:cstheme="minorHAnsi"/>
                <w:b/>
                <w:szCs w:val="22"/>
              </w:rPr>
            </w:pPr>
          </w:p>
        </w:tc>
        <w:tc>
          <w:tcPr>
            <w:tcW w:w="1080" w:type="dxa"/>
            <w:gridSpan w:val="2"/>
            <w:tcBorders>
              <w:left w:val="single" w:sz="4" w:space="0" w:color="000000"/>
              <w:right w:val="nil"/>
            </w:tcBorders>
          </w:tcPr>
          <w:p w14:paraId="7DB31CD6" w14:textId="77777777" w:rsidR="00036B96" w:rsidRPr="00151A9C" w:rsidRDefault="00036B96" w:rsidP="006845AC">
            <w:pPr>
              <w:rPr>
                <w:rFonts w:cstheme="minorHAnsi"/>
                <w:b/>
                <w:szCs w:val="22"/>
              </w:rPr>
            </w:pPr>
            <w:r w:rsidRPr="00151A9C">
              <w:rPr>
                <w:rFonts w:cstheme="minorHAnsi"/>
                <w:b/>
                <w:szCs w:val="22"/>
              </w:rPr>
              <w:t>Time:</w:t>
            </w:r>
          </w:p>
        </w:tc>
        <w:tc>
          <w:tcPr>
            <w:tcW w:w="3932" w:type="dxa"/>
            <w:gridSpan w:val="2"/>
            <w:tcBorders>
              <w:left w:val="nil"/>
            </w:tcBorders>
          </w:tcPr>
          <w:p w14:paraId="5B6643F0" w14:textId="77777777" w:rsidR="00036B96" w:rsidRPr="00151A9C" w:rsidRDefault="00036B96" w:rsidP="006845AC">
            <w:pPr>
              <w:rPr>
                <w:rFonts w:cstheme="minorHAnsi"/>
                <w:b/>
                <w:szCs w:val="22"/>
              </w:rPr>
            </w:pPr>
          </w:p>
        </w:tc>
      </w:tr>
    </w:tbl>
    <w:p w14:paraId="7C68D101" w14:textId="77777777" w:rsidR="00036B96" w:rsidRDefault="00036B96" w:rsidP="00036B96"/>
    <w:p w14:paraId="5C26FB96" w14:textId="77777777" w:rsidR="00036B96" w:rsidRDefault="00036B96" w:rsidP="00036B96">
      <w:pPr>
        <w:sectPr w:rsidR="00036B96" w:rsidSect="006845AC">
          <w:headerReference w:type="default" r:id="rId141"/>
          <w:pgSz w:w="12240" w:h="15840" w:code="1"/>
          <w:pgMar w:top="1440" w:right="1440" w:bottom="1440" w:left="1440" w:header="720" w:footer="720" w:gutter="0"/>
          <w:pgNumType w:chapStyle="9"/>
          <w:cols w:space="720"/>
          <w:docGrid w:linePitch="360"/>
        </w:sectPr>
      </w:pPr>
    </w:p>
    <w:p w14:paraId="5E8E9CCE" w14:textId="77777777" w:rsidR="00036B96" w:rsidRDefault="00036B96" w:rsidP="00036B96">
      <w:pPr>
        <w:pStyle w:val="Heading1"/>
        <w:numPr>
          <w:ilvl w:val="0"/>
          <w:numId w:val="0"/>
        </w:numPr>
      </w:pPr>
      <w:bookmarkStart w:id="967" w:name="_Toc86747743"/>
      <w:bookmarkStart w:id="968" w:name="_Toc90274320"/>
      <w:r>
        <w:lastRenderedPageBreak/>
        <w:t>Appendix G: Initial Damage Assessment Materials</w:t>
      </w:r>
      <w:bookmarkEnd w:id="967"/>
      <w:bookmarkEnd w:id="968"/>
    </w:p>
    <w:p w14:paraId="73694824" w14:textId="77777777" w:rsidR="00036B96" w:rsidRPr="00617F68" w:rsidRDefault="00036B96" w:rsidP="001A427D">
      <w:pPr>
        <w:pStyle w:val="Subtitle"/>
      </w:pPr>
      <w:r w:rsidRPr="00617F68">
        <w:t>Forms</w:t>
      </w:r>
    </w:p>
    <w:p w14:paraId="29017ED2" w14:textId="77777777" w:rsidR="00036B96" w:rsidRDefault="00036B96" w:rsidP="00036B96">
      <w:pPr>
        <w:rPr>
          <w:rStyle w:val="Hyperlink"/>
        </w:rPr>
      </w:pPr>
      <w:r>
        <w:t xml:space="preserve">Electronic copies of the following damage assessment forms can be found at </w:t>
      </w:r>
      <w:hyperlink r:id="rId142" w:history="1">
        <w:r w:rsidRPr="009158B1">
          <w:rPr>
            <w:rStyle w:val="Hyperlink"/>
          </w:rPr>
          <w:t>https://www.oregon.gov/oem/emresources/disasterassist/Pages/Damage-Assessment.aspx</w:t>
        </w:r>
      </w:hyperlink>
      <w:r>
        <w:t xml:space="preserve"> </w:t>
      </w:r>
    </w:p>
    <w:p w14:paraId="396B0DF0" w14:textId="77777777" w:rsidR="00036B96" w:rsidRDefault="00036B96" w:rsidP="00A35E45">
      <w:pPr>
        <w:pStyle w:val="ListParagraph"/>
      </w:pPr>
      <w:r>
        <w:t>General Forms</w:t>
      </w:r>
    </w:p>
    <w:p w14:paraId="5B028D3F" w14:textId="77777777" w:rsidR="00036B96" w:rsidRPr="00A35E45" w:rsidRDefault="00036B96" w:rsidP="00130DB1">
      <w:pPr>
        <w:pStyle w:val="ListParagraph"/>
        <w:numPr>
          <w:ilvl w:val="1"/>
          <w:numId w:val="14"/>
        </w:numPr>
      </w:pPr>
      <w:r w:rsidRPr="00A35E45">
        <w:t>County Situation Report Form</w:t>
      </w:r>
    </w:p>
    <w:p w14:paraId="0BF19AA8" w14:textId="77777777" w:rsidR="00036B96" w:rsidRPr="00A35E45" w:rsidRDefault="00036B96" w:rsidP="00130DB1">
      <w:pPr>
        <w:pStyle w:val="ListParagraph"/>
        <w:numPr>
          <w:ilvl w:val="1"/>
          <w:numId w:val="14"/>
        </w:numPr>
      </w:pPr>
      <w:r w:rsidRPr="00A35E45">
        <w:t>Sample County Situation Report</w:t>
      </w:r>
    </w:p>
    <w:p w14:paraId="4EC6E0AB" w14:textId="77777777" w:rsidR="00036B96" w:rsidRDefault="00036B96" w:rsidP="00A35E45">
      <w:pPr>
        <w:pStyle w:val="ListParagraph"/>
      </w:pPr>
      <w:r>
        <w:t>General Guidelines</w:t>
      </w:r>
    </w:p>
    <w:p w14:paraId="3EA5DE75" w14:textId="77777777" w:rsidR="00036B96" w:rsidRDefault="00036B96" w:rsidP="00130DB1">
      <w:pPr>
        <w:pStyle w:val="ListParagraph"/>
        <w:numPr>
          <w:ilvl w:val="1"/>
          <w:numId w:val="14"/>
        </w:numPr>
      </w:pPr>
      <w:r>
        <w:t>Emergency Declaration Guidelines for Elected and Appointed Officials</w:t>
      </w:r>
    </w:p>
    <w:p w14:paraId="7C53FC47" w14:textId="77777777" w:rsidR="00036B96" w:rsidRDefault="00036B96" w:rsidP="00A35E45">
      <w:pPr>
        <w:pStyle w:val="ListParagraph"/>
      </w:pPr>
      <w:r>
        <w:t>Individual Assistance Forms</w:t>
      </w:r>
    </w:p>
    <w:p w14:paraId="3D021E76" w14:textId="77777777" w:rsidR="00036B96" w:rsidRPr="00A35E45" w:rsidRDefault="00036B96" w:rsidP="00130DB1">
      <w:pPr>
        <w:pStyle w:val="ListParagraph"/>
        <w:numPr>
          <w:ilvl w:val="1"/>
          <w:numId w:val="14"/>
        </w:numPr>
      </w:pPr>
      <w:r w:rsidRPr="00A35E45">
        <w:t>IDA and PDA Public Infrastructure Instruction Manual</w:t>
      </w:r>
    </w:p>
    <w:p w14:paraId="155779A6" w14:textId="77777777" w:rsidR="00036B96" w:rsidRPr="00A35E45" w:rsidRDefault="00036B96" w:rsidP="00130DB1">
      <w:pPr>
        <w:pStyle w:val="ListParagraph"/>
        <w:numPr>
          <w:ilvl w:val="1"/>
          <w:numId w:val="14"/>
        </w:numPr>
      </w:pPr>
      <w:r w:rsidRPr="00A35E45">
        <w:t>Individual Assistance Initial Damage Assessment and Preliminary Damage Assessment Summary Form</w:t>
      </w:r>
    </w:p>
    <w:p w14:paraId="57E2948B" w14:textId="77777777" w:rsidR="00036B96" w:rsidRPr="00A35E45" w:rsidRDefault="00036B96" w:rsidP="00130DB1">
      <w:pPr>
        <w:pStyle w:val="ListParagraph"/>
        <w:numPr>
          <w:ilvl w:val="1"/>
          <w:numId w:val="14"/>
        </w:numPr>
      </w:pPr>
      <w:r w:rsidRPr="00A35E45">
        <w:t>Individual Assistance Initial Damage Assessment Collection Form</w:t>
      </w:r>
    </w:p>
    <w:p w14:paraId="2A697E07" w14:textId="77777777" w:rsidR="00036B96" w:rsidRPr="00A35E45" w:rsidRDefault="00036B96" w:rsidP="00130DB1">
      <w:pPr>
        <w:pStyle w:val="ListParagraph"/>
        <w:numPr>
          <w:ilvl w:val="1"/>
          <w:numId w:val="14"/>
        </w:numPr>
      </w:pPr>
      <w:r w:rsidRPr="00A35E45">
        <w:t>Individual Assistance Preliminary Damage Assessment Form</w:t>
      </w:r>
    </w:p>
    <w:p w14:paraId="2C148ABE" w14:textId="77777777" w:rsidR="00036B96" w:rsidRDefault="00036B96" w:rsidP="00130DB1">
      <w:pPr>
        <w:pStyle w:val="ListParagraph"/>
        <w:numPr>
          <w:ilvl w:val="1"/>
          <w:numId w:val="14"/>
        </w:numPr>
      </w:pPr>
      <w:r w:rsidRPr="00A35E45">
        <w:t>Individual Assistance</w:t>
      </w:r>
      <w:r>
        <w:t xml:space="preserve"> Preliminary Damage Assessment Team Assignments Form</w:t>
      </w:r>
    </w:p>
    <w:p w14:paraId="2B1B5758" w14:textId="77777777" w:rsidR="00036B96" w:rsidRDefault="00036B96" w:rsidP="00A35E45">
      <w:pPr>
        <w:pStyle w:val="ListParagraph"/>
      </w:pPr>
      <w:r>
        <w:t>Public Assistance</w:t>
      </w:r>
    </w:p>
    <w:p w14:paraId="52F286E9" w14:textId="77777777" w:rsidR="00036B96" w:rsidRDefault="00036B96" w:rsidP="00130DB1">
      <w:pPr>
        <w:pStyle w:val="ListParagraph"/>
        <w:numPr>
          <w:ilvl w:val="1"/>
          <w:numId w:val="14"/>
        </w:numPr>
      </w:pPr>
      <w:r>
        <w:t>Preliminary Damage Assessment Form</w:t>
      </w:r>
    </w:p>
    <w:p w14:paraId="3D2E7E79" w14:textId="77777777" w:rsidR="00036B96" w:rsidRPr="00A35E45" w:rsidRDefault="00036B96" w:rsidP="00A35E45">
      <w:pPr>
        <w:pStyle w:val="ListParagraph"/>
      </w:pPr>
      <w:r w:rsidRPr="00A35E45">
        <w:t>Public Assistance Forms</w:t>
      </w:r>
    </w:p>
    <w:p w14:paraId="3BB6BC07" w14:textId="77777777" w:rsidR="00036B96" w:rsidRDefault="00036B96" w:rsidP="00A35E45">
      <w:pPr>
        <w:pStyle w:val="ListParagraph"/>
      </w:pPr>
      <w:r w:rsidRPr="00A35E45">
        <w:t>Checklist</w:t>
      </w:r>
      <w:r>
        <w:t xml:space="preserve"> of the Initial Damage Assessment Process for Public Assistance</w:t>
      </w:r>
    </w:p>
    <w:p w14:paraId="6C582ABD" w14:textId="77777777" w:rsidR="00036B96" w:rsidRPr="00A35E45" w:rsidRDefault="00036B96" w:rsidP="00130DB1">
      <w:pPr>
        <w:pStyle w:val="ListParagraph"/>
        <w:numPr>
          <w:ilvl w:val="1"/>
          <w:numId w:val="14"/>
        </w:numPr>
      </w:pPr>
      <w:r w:rsidRPr="00A35E45">
        <w:t>Initial Damage Assessment County Summary Form</w:t>
      </w:r>
    </w:p>
    <w:p w14:paraId="0D6C7878" w14:textId="77777777" w:rsidR="00036B96" w:rsidRPr="00A35E45" w:rsidRDefault="00036B96" w:rsidP="00130DB1">
      <w:pPr>
        <w:pStyle w:val="ListParagraph"/>
        <w:numPr>
          <w:ilvl w:val="1"/>
          <w:numId w:val="14"/>
        </w:numPr>
      </w:pPr>
      <w:r w:rsidRPr="00A35E45">
        <w:t>Initial Damage Assessment Data Collection Form for Public Infrastructure</w:t>
      </w:r>
    </w:p>
    <w:p w14:paraId="155644F9" w14:textId="77777777" w:rsidR="00036B96" w:rsidRPr="00A35E45" w:rsidRDefault="00036B96" w:rsidP="00130DB1">
      <w:pPr>
        <w:pStyle w:val="ListParagraph"/>
        <w:numPr>
          <w:ilvl w:val="1"/>
          <w:numId w:val="14"/>
        </w:numPr>
      </w:pPr>
      <w:r w:rsidRPr="00A35E45">
        <w:t>Public Assistance Preliminary Damage Assessment Local Site Estimate Form</w:t>
      </w:r>
    </w:p>
    <w:p w14:paraId="29A0D2D5" w14:textId="77777777" w:rsidR="00036B96" w:rsidRDefault="00036B96" w:rsidP="00130DB1">
      <w:pPr>
        <w:pStyle w:val="ListParagraph"/>
        <w:numPr>
          <w:ilvl w:val="1"/>
          <w:numId w:val="14"/>
        </w:numPr>
      </w:pPr>
      <w:r w:rsidRPr="00A35E45">
        <w:t>Public Infrastructure Guidelines</w:t>
      </w:r>
      <w:r>
        <w:t xml:space="preserve"> and Categories</w:t>
      </w:r>
    </w:p>
    <w:p w14:paraId="19C50F12" w14:textId="77777777" w:rsidR="00036B96" w:rsidRDefault="00036B96" w:rsidP="00A35E45">
      <w:pPr>
        <w:pStyle w:val="ListParagraph"/>
      </w:pPr>
      <w:r>
        <w:t>Small Business Association Forms</w:t>
      </w:r>
    </w:p>
    <w:p w14:paraId="37DFE946" w14:textId="77777777" w:rsidR="00036B96" w:rsidRPr="00A35E45" w:rsidRDefault="00036B96" w:rsidP="00130DB1">
      <w:pPr>
        <w:pStyle w:val="ListParagraph"/>
        <w:numPr>
          <w:ilvl w:val="1"/>
          <w:numId w:val="14"/>
        </w:numPr>
      </w:pPr>
      <w:r w:rsidRPr="00A35E45">
        <w:t>Economic Injury Disaster Loan Request Instructions</w:t>
      </w:r>
    </w:p>
    <w:p w14:paraId="24050410" w14:textId="77777777" w:rsidR="00036B96" w:rsidRDefault="00036B96" w:rsidP="00130DB1">
      <w:pPr>
        <w:pStyle w:val="ListParagraph"/>
        <w:numPr>
          <w:ilvl w:val="1"/>
          <w:numId w:val="14"/>
        </w:numPr>
      </w:pPr>
      <w:r w:rsidRPr="00A35E45">
        <w:t>Economic Injury</w:t>
      </w:r>
      <w:r>
        <w:t xml:space="preserve"> Disaster Loan Worksheet Questionnaire</w:t>
      </w:r>
    </w:p>
    <w:p w14:paraId="6F79A749" w14:textId="77777777" w:rsidR="00036B96" w:rsidRDefault="00036B96" w:rsidP="00A35E45">
      <w:pPr>
        <w:pStyle w:val="ListParagraph"/>
      </w:pPr>
      <w:r>
        <w:t>Training Curriculum</w:t>
      </w:r>
    </w:p>
    <w:p w14:paraId="291394AE" w14:textId="77777777" w:rsidR="00036B96" w:rsidRPr="00A35E45" w:rsidRDefault="00036B96" w:rsidP="00130DB1">
      <w:pPr>
        <w:pStyle w:val="ListParagraph"/>
        <w:numPr>
          <w:ilvl w:val="1"/>
          <w:numId w:val="14"/>
        </w:numPr>
      </w:pPr>
      <w:r w:rsidRPr="00A35E45">
        <w:t>Module 1 Introduction</w:t>
      </w:r>
    </w:p>
    <w:p w14:paraId="6F3BA61C" w14:textId="77777777" w:rsidR="00036B96" w:rsidRPr="00A35E45" w:rsidRDefault="00036B96" w:rsidP="00130DB1">
      <w:pPr>
        <w:pStyle w:val="ListParagraph"/>
        <w:numPr>
          <w:ilvl w:val="1"/>
          <w:numId w:val="14"/>
        </w:numPr>
      </w:pPr>
      <w:r w:rsidRPr="00A35E45">
        <w:t>Module 1 Introduction Slides</w:t>
      </w:r>
    </w:p>
    <w:p w14:paraId="5E606446" w14:textId="77777777" w:rsidR="00036B96" w:rsidRPr="00A35E45" w:rsidRDefault="00036B96" w:rsidP="00130DB1">
      <w:pPr>
        <w:pStyle w:val="ListParagraph"/>
        <w:numPr>
          <w:ilvl w:val="1"/>
          <w:numId w:val="14"/>
        </w:numPr>
      </w:pPr>
      <w:r w:rsidRPr="00A35E45">
        <w:t>Module 2 Individual Assistance</w:t>
      </w:r>
    </w:p>
    <w:p w14:paraId="32F3C50C" w14:textId="77777777" w:rsidR="00036B96" w:rsidRPr="00A35E45" w:rsidRDefault="00036B96" w:rsidP="00130DB1">
      <w:pPr>
        <w:pStyle w:val="ListParagraph"/>
        <w:numPr>
          <w:ilvl w:val="1"/>
          <w:numId w:val="14"/>
        </w:numPr>
      </w:pPr>
      <w:r w:rsidRPr="00A35E45">
        <w:t>Module 2 Individual Assistance Slides</w:t>
      </w:r>
    </w:p>
    <w:p w14:paraId="4CDB1B40" w14:textId="77777777" w:rsidR="00036B96" w:rsidRPr="00A35E45" w:rsidRDefault="00036B96" w:rsidP="00130DB1">
      <w:pPr>
        <w:pStyle w:val="ListParagraph"/>
        <w:numPr>
          <w:ilvl w:val="1"/>
          <w:numId w:val="14"/>
        </w:numPr>
      </w:pPr>
      <w:r w:rsidRPr="00A35E45">
        <w:t>Module 3 Public Assistance</w:t>
      </w:r>
    </w:p>
    <w:p w14:paraId="0CB14171" w14:textId="77777777" w:rsidR="00036B96" w:rsidRPr="00A35E45" w:rsidRDefault="00036B96" w:rsidP="00130DB1">
      <w:pPr>
        <w:pStyle w:val="ListParagraph"/>
        <w:numPr>
          <w:ilvl w:val="1"/>
          <w:numId w:val="14"/>
        </w:numPr>
      </w:pPr>
      <w:r w:rsidRPr="00A35E45">
        <w:t>Module 3 Public Assistance Slides</w:t>
      </w:r>
    </w:p>
    <w:p w14:paraId="072841B4" w14:textId="77777777" w:rsidR="00036B96" w:rsidRPr="00A35E45" w:rsidRDefault="00036B96" w:rsidP="00130DB1">
      <w:pPr>
        <w:pStyle w:val="ListParagraph"/>
        <w:numPr>
          <w:ilvl w:val="1"/>
          <w:numId w:val="14"/>
        </w:numPr>
      </w:pPr>
      <w:r w:rsidRPr="00A35E45">
        <w:t>Module 4 Other Assistance</w:t>
      </w:r>
    </w:p>
    <w:p w14:paraId="2E6D4BF7" w14:textId="77777777" w:rsidR="00036B96" w:rsidRDefault="00036B96" w:rsidP="00130DB1">
      <w:pPr>
        <w:pStyle w:val="ListParagraph"/>
        <w:numPr>
          <w:ilvl w:val="1"/>
          <w:numId w:val="14"/>
        </w:numPr>
      </w:pPr>
      <w:r>
        <w:t>Module 4 Other Assistance Slides</w:t>
      </w:r>
    </w:p>
    <w:p w14:paraId="320817B3" w14:textId="77777777" w:rsidR="00036B96" w:rsidRDefault="00036B96" w:rsidP="00A35E45">
      <w:pPr>
        <w:pStyle w:val="ListParagraph"/>
      </w:pPr>
      <w:r>
        <w:t>Training Presentations</w:t>
      </w:r>
    </w:p>
    <w:p w14:paraId="7B82071D" w14:textId="77777777" w:rsidR="00036B96" w:rsidRPr="00A35E45" w:rsidRDefault="00036B96" w:rsidP="00130DB1">
      <w:pPr>
        <w:pStyle w:val="ListParagraph"/>
        <w:numPr>
          <w:ilvl w:val="1"/>
          <w:numId w:val="14"/>
        </w:numPr>
      </w:pPr>
      <w:r w:rsidRPr="00A35E45">
        <w:t>Individual Assistance Initial Damage Assessment</w:t>
      </w:r>
    </w:p>
    <w:p w14:paraId="4657E29D" w14:textId="77777777" w:rsidR="00036B96" w:rsidRPr="00A35E45" w:rsidRDefault="00036B96" w:rsidP="00130DB1">
      <w:pPr>
        <w:pStyle w:val="ListParagraph"/>
        <w:numPr>
          <w:ilvl w:val="1"/>
          <w:numId w:val="14"/>
        </w:numPr>
      </w:pPr>
      <w:r w:rsidRPr="00A35E45">
        <w:t>Individual Assistance Preliminary Damage Assessment</w:t>
      </w:r>
    </w:p>
    <w:p w14:paraId="349D7D46" w14:textId="77777777" w:rsidR="00036B96" w:rsidRPr="00A35E45" w:rsidRDefault="00036B96" w:rsidP="00130DB1">
      <w:pPr>
        <w:pStyle w:val="ListParagraph"/>
        <w:numPr>
          <w:ilvl w:val="1"/>
          <w:numId w:val="14"/>
        </w:numPr>
      </w:pPr>
      <w:r w:rsidRPr="00A35E45">
        <w:t>Individual Assistance Programs</w:t>
      </w:r>
    </w:p>
    <w:p w14:paraId="18DBB0E9" w14:textId="77777777" w:rsidR="00036B96" w:rsidRPr="00A35E45" w:rsidRDefault="00036B96" w:rsidP="00130DB1">
      <w:pPr>
        <w:pStyle w:val="ListParagraph"/>
        <w:numPr>
          <w:ilvl w:val="1"/>
          <w:numId w:val="14"/>
        </w:numPr>
      </w:pPr>
      <w:r w:rsidRPr="00A35E45">
        <w:t>Public Assistance Initial Damage Assessment</w:t>
      </w:r>
    </w:p>
    <w:p w14:paraId="3F1EA340" w14:textId="77777777" w:rsidR="00036B96" w:rsidRPr="00A35E45" w:rsidRDefault="00036B96" w:rsidP="00130DB1">
      <w:pPr>
        <w:pStyle w:val="ListParagraph"/>
        <w:numPr>
          <w:ilvl w:val="1"/>
          <w:numId w:val="14"/>
        </w:numPr>
      </w:pPr>
      <w:r w:rsidRPr="00A35E45">
        <w:t>Public Assistance Initial Damage Assessment and Preliminary Damage Assessment</w:t>
      </w:r>
    </w:p>
    <w:p w14:paraId="1569A877" w14:textId="77777777" w:rsidR="00036B96" w:rsidRPr="00A35E45" w:rsidRDefault="00036B96" w:rsidP="00130DB1">
      <w:pPr>
        <w:pStyle w:val="ListParagraph"/>
        <w:numPr>
          <w:ilvl w:val="1"/>
          <w:numId w:val="14"/>
        </w:numPr>
      </w:pPr>
      <w:r w:rsidRPr="00A35E45">
        <w:t>Public Assistance Overview</w:t>
      </w:r>
    </w:p>
    <w:p w14:paraId="1170AB62" w14:textId="77777777" w:rsidR="00036B96" w:rsidRPr="00A35E45" w:rsidRDefault="00036B96" w:rsidP="00130DB1">
      <w:pPr>
        <w:pStyle w:val="ListParagraph"/>
        <w:numPr>
          <w:ilvl w:val="1"/>
          <w:numId w:val="14"/>
        </w:numPr>
      </w:pPr>
      <w:r w:rsidRPr="00A35E45">
        <w:t>Public Assistance Preliminary Damage Assessment</w:t>
      </w:r>
    </w:p>
    <w:p w14:paraId="2A6B9363" w14:textId="77777777" w:rsidR="00036B96" w:rsidRPr="00A35E45" w:rsidRDefault="00036B96" w:rsidP="00130DB1">
      <w:pPr>
        <w:pStyle w:val="ListParagraph"/>
        <w:numPr>
          <w:ilvl w:val="1"/>
          <w:numId w:val="14"/>
        </w:numPr>
      </w:pPr>
      <w:r w:rsidRPr="00A35E45">
        <w:t>Requesting Resources</w:t>
      </w:r>
    </w:p>
    <w:p w14:paraId="7C020D0F" w14:textId="77777777" w:rsidR="00036B96" w:rsidRPr="00A35E45" w:rsidRDefault="00036B96" w:rsidP="00130DB1">
      <w:pPr>
        <w:pStyle w:val="ListParagraph"/>
        <w:numPr>
          <w:ilvl w:val="1"/>
          <w:numId w:val="14"/>
        </w:numPr>
      </w:pPr>
      <w:r w:rsidRPr="00A35E45">
        <w:t>Sequence of Events</w:t>
      </w:r>
    </w:p>
    <w:p w14:paraId="75BBFF51" w14:textId="77777777" w:rsidR="00036B96" w:rsidRDefault="00036B96" w:rsidP="001A427D">
      <w:pPr>
        <w:pStyle w:val="Style2"/>
      </w:pPr>
      <w:r>
        <w:lastRenderedPageBreak/>
        <w:t>Polk County Reporting</w:t>
      </w:r>
    </w:p>
    <w:p w14:paraId="483EC4D4" w14:textId="77777777" w:rsidR="00036B96" w:rsidRPr="001A427D" w:rsidRDefault="00036B96" w:rsidP="001A427D">
      <w:pPr>
        <w:rPr>
          <w:i/>
          <w:iCs/>
        </w:rPr>
      </w:pPr>
      <w:r w:rsidRPr="001A427D">
        <w:rPr>
          <w:i/>
          <w:iCs/>
        </w:rPr>
        <w:t>Transmit to:</w:t>
      </w:r>
    </w:p>
    <w:p w14:paraId="2B11E357" w14:textId="77777777" w:rsidR="00036B96" w:rsidRDefault="00036B96" w:rsidP="00036B96">
      <w:pPr>
        <w:spacing w:after="0"/>
      </w:pPr>
      <w:r>
        <w:t xml:space="preserve">Polk County Emergency Management Department </w:t>
      </w:r>
    </w:p>
    <w:p w14:paraId="684B50C7" w14:textId="461AE044" w:rsidR="00036B96" w:rsidRDefault="005449DA" w:rsidP="00036B96">
      <w:pPr>
        <w:spacing w:after="0"/>
      </w:pPr>
      <w:r>
        <w:t>820 Ash Street</w:t>
      </w:r>
      <w:r w:rsidR="00036B96">
        <w:t xml:space="preserve">, Dallas, Oregon 97338 </w:t>
      </w:r>
    </w:p>
    <w:p w14:paraId="2C66C9C5" w14:textId="77777777" w:rsidR="00036B96" w:rsidRDefault="00036B96" w:rsidP="00036B96">
      <w:pPr>
        <w:spacing w:after="0"/>
      </w:pPr>
      <w:r>
        <w:t xml:space="preserve">(Please provide notification via phone or two-way radio prior to sending this form) </w:t>
      </w:r>
    </w:p>
    <w:p w14:paraId="7E575E7C" w14:textId="77777777" w:rsidR="00036B96" w:rsidRDefault="00036B96" w:rsidP="00036B96">
      <w:pPr>
        <w:spacing w:after="0"/>
      </w:pPr>
      <w:r>
        <w:t xml:space="preserve">Fax: </w:t>
      </w:r>
      <w:r w:rsidRPr="002A05E3">
        <w:t>503-623-6819</w:t>
      </w:r>
    </w:p>
    <w:p w14:paraId="78D0A5AB" w14:textId="77777777" w:rsidR="00036B96" w:rsidRDefault="00036B96" w:rsidP="00036B96">
      <w:pPr>
        <w:spacing w:after="0"/>
      </w:pPr>
      <w:r>
        <w:t xml:space="preserve">Phone: </w:t>
      </w:r>
      <w:r w:rsidRPr="006969F1">
        <w:t>503-623-0715 and 503-831-3495</w:t>
      </w:r>
    </w:p>
    <w:p w14:paraId="77707D3D" w14:textId="77777777" w:rsidR="00036B96" w:rsidRDefault="00036B96" w:rsidP="00036B96">
      <w:r>
        <w:t xml:space="preserve">Email: </w:t>
      </w:r>
      <w:hyperlink r:id="rId143" w:history="1">
        <w:r w:rsidRPr="00CD2EFF">
          <w:rPr>
            <w:rStyle w:val="Hyperlink"/>
          </w:rPr>
          <w:t>EMS@co.polk.or.us</w:t>
        </w:r>
      </w:hyperlink>
      <w:r>
        <w:t xml:space="preserve">  </w:t>
      </w:r>
    </w:p>
    <w:p w14:paraId="3181918F" w14:textId="77777777" w:rsidR="00036B96" w:rsidRDefault="00036B96" w:rsidP="001A427D">
      <w:pPr>
        <w:pStyle w:val="Style2"/>
      </w:pPr>
      <w:r>
        <w:t>State Reporting</w:t>
      </w:r>
    </w:p>
    <w:p w14:paraId="52B9F34A" w14:textId="77777777" w:rsidR="00036B96" w:rsidRPr="001A427D" w:rsidRDefault="00036B96" w:rsidP="001A427D">
      <w:pPr>
        <w:rPr>
          <w:i/>
          <w:iCs/>
        </w:rPr>
      </w:pPr>
      <w:r w:rsidRPr="001A427D">
        <w:rPr>
          <w:i/>
          <w:iCs/>
        </w:rPr>
        <w:t>Transmit to:</w:t>
      </w:r>
    </w:p>
    <w:p w14:paraId="42B73DA4" w14:textId="398FE67D" w:rsidR="00036B96" w:rsidRDefault="006845AC" w:rsidP="00036B96">
      <w:pPr>
        <w:spacing w:after="0"/>
      </w:pPr>
      <w:r>
        <w:t>Emergency Management Department</w:t>
      </w:r>
      <w:r w:rsidR="00036B96">
        <w:t xml:space="preserve">, 3225 State Street, POB 14370, Salem, Oregon 97309 </w:t>
      </w:r>
    </w:p>
    <w:p w14:paraId="0AC49BAA" w14:textId="77777777" w:rsidR="00036B96" w:rsidRDefault="00036B96" w:rsidP="00036B96">
      <w:pPr>
        <w:spacing w:after="0"/>
      </w:pPr>
      <w:r>
        <w:t xml:space="preserve">(Please provide notification via phone or two-way radio prior to sending this form) </w:t>
      </w:r>
    </w:p>
    <w:p w14:paraId="33948F7E" w14:textId="77777777" w:rsidR="00036B96" w:rsidRDefault="00036B96" w:rsidP="00036B96">
      <w:pPr>
        <w:spacing w:after="0"/>
      </w:pPr>
      <w:r>
        <w:t>Fax: (503)-373-7833 (24 hours)</w:t>
      </w:r>
    </w:p>
    <w:p w14:paraId="65519A3B" w14:textId="77777777" w:rsidR="00036B96" w:rsidRDefault="00036B96" w:rsidP="00036B96">
      <w:pPr>
        <w:spacing w:after="0"/>
      </w:pPr>
      <w:r>
        <w:t>Telephone: (503)-378-2911 (24 hours)</w:t>
      </w:r>
    </w:p>
    <w:p w14:paraId="0696B1E3" w14:textId="77777777" w:rsidR="00036B96" w:rsidRDefault="00036B96" w:rsidP="00036B96">
      <w:pPr>
        <w:spacing w:after="0"/>
      </w:pPr>
      <w:r>
        <w:t>Amateur Radio: 145.65 (Packet)</w:t>
      </w:r>
    </w:p>
    <w:p w14:paraId="5E330CE2" w14:textId="77777777" w:rsidR="00036B96" w:rsidRDefault="00036B96" w:rsidP="00036B96">
      <w:pPr>
        <w:spacing w:after="0"/>
      </w:pPr>
      <w:r>
        <w:t>Call sign KC7KFI 3.993.5 &amp; 7.228 (hf)</w:t>
      </w:r>
    </w:p>
    <w:p w14:paraId="67821583" w14:textId="77777777" w:rsidR="00036B96" w:rsidRDefault="00036B96" w:rsidP="00036B96">
      <w:pPr>
        <w:sectPr w:rsidR="00036B96" w:rsidSect="006845AC">
          <w:headerReference w:type="default" r:id="rId144"/>
          <w:pgSz w:w="12240" w:h="15840" w:code="1"/>
          <w:pgMar w:top="1440" w:right="1440" w:bottom="1440" w:left="1440" w:header="720" w:footer="720" w:gutter="0"/>
          <w:pgNumType w:chapStyle="9"/>
          <w:cols w:space="720"/>
          <w:docGrid w:linePitch="360"/>
        </w:sectPr>
      </w:pPr>
    </w:p>
    <w:p w14:paraId="04803383" w14:textId="77777777" w:rsidR="00036B96" w:rsidRDefault="00036B96" w:rsidP="00036B96">
      <w:pPr>
        <w:pStyle w:val="Heading1"/>
        <w:numPr>
          <w:ilvl w:val="0"/>
          <w:numId w:val="0"/>
        </w:numPr>
        <w:ind w:left="432" w:hanging="432"/>
      </w:pPr>
      <w:bookmarkStart w:id="969" w:name="_Toc86747747"/>
      <w:bookmarkStart w:id="970" w:name="_Toc90274324"/>
      <w:r>
        <w:lastRenderedPageBreak/>
        <w:t>Appendix H: EOC Activation Set-Up</w:t>
      </w:r>
      <w:bookmarkEnd w:id="969"/>
      <w:bookmarkEnd w:id="970"/>
    </w:p>
    <w:p w14:paraId="4544D1CD" w14:textId="77777777" w:rsidR="00036B96" w:rsidRDefault="00036B96" w:rsidP="00036B96">
      <w:r>
        <w:t xml:space="preserve">To set up the EOC, when activated: </w:t>
      </w:r>
    </w:p>
    <w:p w14:paraId="7C317B90" w14:textId="77777777" w:rsidR="00036B96" w:rsidRPr="00131B3C" w:rsidRDefault="00036B96" w:rsidP="00131B3C">
      <w:pPr>
        <w:pStyle w:val="ListParagraph"/>
      </w:pPr>
      <w:r w:rsidRPr="00131B3C">
        <w:t xml:space="preserve">Establish EOC security check-in/out </w:t>
      </w:r>
    </w:p>
    <w:p w14:paraId="115E3834" w14:textId="77777777" w:rsidR="00036B96" w:rsidRPr="00131B3C" w:rsidRDefault="00036B96" w:rsidP="00131B3C">
      <w:pPr>
        <w:pStyle w:val="ListParagraph"/>
      </w:pPr>
      <w:r w:rsidRPr="00131B3C">
        <w:t xml:space="preserve">Put up “Sign-In Board” near security checkpoint. </w:t>
      </w:r>
    </w:p>
    <w:p w14:paraId="669EE427" w14:textId="77777777" w:rsidR="00036B96" w:rsidRPr="00131B3C" w:rsidRDefault="00036B96" w:rsidP="00131B3C">
      <w:pPr>
        <w:pStyle w:val="ListParagraph"/>
      </w:pPr>
      <w:r w:rsidRPr="00131B3C">
        <w:t xml:space="preserve">Arrange according to EOC floor plan. </w:t>
      </w:r>
    </w:p>
    <w:p w14:paraId="78A38E05" w14:textId="77777777" w:rsidR="00036B96" w:rsidRPr="00131B3C" w:rsidRDefault="00036B96" w:rsidP="00131B3C">
      <w:pPr>
        <w:pStyle w:val="ListParagraph"/>
      </w:pPr>
      <w:r w:rsidRPr="00131B3C">
        <w:t xml:space="preserve">Place telephones on tables and connect to jacks; secure cords with duct tape. Verify phone numbers and operational capability of phones. Set up voice mail boxes 545 and 563. </w:t>
      </w:r>
    </w:p>
    <w:p w14:paraId="358C5E90" w14:textId="1D59D5A7" w:rsidR="00036B96" w:rsidRPr="00131B3C" w:rsidRDefault="00036B96" w:rsidP="00131B3C">
      <w:pPr>
        <w:pStyle w:val="ListParagraph"/>
      </w:pPr>
      <w:r w:rsidRPr="00131B3C">
        <w:t xml:space="preserve">Verify the EOC is equipped with laptops for use during activation. Any additional computers or printers need to be arranged with </w:t>
      </w:r>
      <w:r w:rsidR="00AC63CD">
        <w:t>IS</w:t>
      </w:r>
      <w:r w:rsidRPr="00131B3C">
        <w:t xml:space="preserve"> services. </w:t>
      </w:r>
    </w:p>
    <w:p w14:paraId="651480D1" w14:textId="77777777" w:rsidR="00036B96" w:rsidRPr="00131B3C" w:rsidRDefault="00036B96" w:rsidP="00131B3C">
      <w:pPr>
        <w:pStyle w:val="ListParagraph"/>
      </w:pPr>
      <w:r w:rsidRPr="00131B3C">
        <w:t xml:space="preserve">Verify the EOC fax is operational. </w:t>
      </w:r>
    </w:p>
    <w:p w14:paraId="5E9ECF34" w14:textId="77777777" w:rsidR="00036B96" w:rsidRPr="00131B3C" w:rsidRDefault="00036B96" w:rsidP="00131B3C">
      <w:pPr>
        <w:pStyle w:val="ListParagraph"/>
      </w:pPr>
      <w:r w:rsidRPr="00131B3C">
        <w:t>Set up message boxes.</w:t>
      </w:r>
    </w:p>
    <w:p w14:paraId="0D7FF2B5" w14:textId="77777777" w:rsidR="00036B96" w:rsidRPr="00131B3C" w:rsidRDefault="00036B96" w:rsidP="00130DB1">
      <w:pPr>
        <w:pStyle w:val="ListParagraph"/>
        <w:numPr>
          <w:ilvl w:val="1"/>
          <w:numId w:val="14"/>
        </w:numPr>
      </w:pPr>
      <w:r w:rsidRPr="00131B3C">
        <w:t>Message Coordinator (“IN” only)</w:t>
      </w:r>
    </w:p>
    <w:p w14:paraId="008EC40D" w14:textId="77777777" w:rsidR="00036B96" w:rsidRPr="00131B3C" w:rsidRDefault="00036B96" w:rsidP="00130DB1">
      <w:pPr>
        <w:pStyle w:val="ListParagraph"/>
        <w:numPr>
          <w:ilvl w:val="1"/>
          <w:numId w:val="14"/>
        </w:numPr>
      </w:pPr>
      <w:r w:rsidRPr="00131B3C">
        <w:t>Coordinators table (“OUT” only)</w:t>
      </w:r>
    </w:p>
    <w:p w14:paraId="0003E657" w14:textId="77777777" w:rsidR="00036B96" w:rsidRPr="00131B3C" w:rsidRDefault="00036B96" w:rsidP="00130DB1">
      <w:pPr>
        <w:pStyle w:val="ListParagraph"/>
        <w:numPr>
          <w:ilvl w:val="1"/>
          <w:numId w:val="14"/>
        </w:numPr>
      </w:pPr>
      <w:r w:rsidRPr="00131B3C">
        <w:t>Recorder (“IN” and “OUT”)</w:t>
      </w:r>
    </w:p>
    <w:p w14:paraId="30A85340" w14:textId="77777777" w:rsidR="00036B96" w:rsidRDefault="00036B96" w:rsidP="00131B3C">
      <w:pPr>
        <w:pStyle w:val="ListParagraph"/>
      </w:pPr>
      <w:r>
        <w:t xml:space="preserve">Place name plates at each location </w:t>
      </w:r>
    </w:p>
    <w:p w14:paraId="448E93B4" w14:textId="77777777" w:rsidR="00036B96" w:rsidRDefault="00036B96" w:rsidP="00130DB1">
      <w:pPr>
        <w:pStyle w:val="ListParagraph"/>
        <w:numPr>
          <w:ilvl w:val="1"/>
          <w:numId w:val="14"/>
        </w:numPr>
      </w:pPr>
      <w:r>
        <w:t>Check contents to ensure that all materials are present: 1) Position Description, 2) Message Flow Chart, 3) Status of Resource Requests, 4) Message Forms, 5) Paper tablet and pencils.</w:t>
      </w:r>
    </w:p>
    <w:p w14:paraId="2CC53EF4" w14:textId="77777777" w:rsidR="00036B96" w:rsidRPr="00131B3C" w:rsidRDefault="00036B96" w:rsidP="00131B3C">
      <w:pPr>
        <w:pStyle w:val="ListParagraph"/>
      </w:pPr>
      <w:r w:rsidRPr="00131B3C">
        <w:t xml:space="preserve">Put additional supplies on tables (staplers, tape, sticky notes, etc.). </w:t>
      </w:r>
    </w:p>
    <w:p w14:paraId="260CD2F6" w14:textId="77777777" w:rsidR="00036B96" w:rsidRPr="00131B3C" w:rsidRDefault="00036B96" w:rsidP="00131B3C">
      <w:pPr>
        <w:pStyle w:val="ListParagraph"/>
      </w:pPr>
      <w:r w:rsidRPr="00131B3C">
        <w:t xml:space="preserve">Put EOC ICS organizational chart on the wall/Green Board. </w:t>
      </w:r>
    </w:p>
    <w:p w14:paraId="5505E34F" w14:textId="77777777" w:rsidR="00036B96" w:rsidRDefault="00036B96" w:rsidP="00131B3C">
      <w:pPr>
        <w:pStyle w:val="ListParagraph"/>
      </w:pPr>
      <w:r w:rsidRPr="00131B3C">
        <w:t>Ensure that initial checklists and policy and procedure instructions are available for use as well as other resources</w:t>
      </w:r>
      <w:r>
        <w:t xml:space="preserve">, including: </w:t>
      </w:r>
    </w:p>
    <w:p w14:paraId="5DEE3386" w14:textId="77777777" w:rsidR="00036B96" w:rsidRPr="00131B3C" w:rsidRDefault="00036B96" w:rsidP="00130DB1">
      <w:pPr>
        <w:pStyle w:val="ListParagraph"/>
        <w:numPr>
          <w:ilvl w:val="1"/>
          <w:numId w:val="14"/>
        </w:numPr>
      </w:pPr>
      <w:r w:rsidRPr="00131B3C">
        <w:t xml:space="preserve">Resource manual or CD </w:t>
      </w:r>
    </w:p>
    <w:p w14:paraId="163B961E" w14:textId="77777777" w:rsidR="00036B96" w:rsidRPr="00131B3C" w:rsidRDefault="00036B96" w:rsidP="00130DB1">
      <w:pPr>
        <w:pStyle w:val="ListParagraph"/>
        <w:numPr>
          <w:ilvl w:val="1"/>
          <w:numId w:val="14"/>
        </w:numPr>
      </w:pPr>
      <w:r w:rsidRPr="00131B3C">
        <w:t xml:space="preserve">Telephone books (Dallas, outlying cities) </w:t>
      </w:r>
    </w:p>
    <w:p w14:paraId="06FAA8BC" w14:textId="77777777" w:rsidR="00036B96" w:rsidRPr="00131B3C" w:rsidRDefault="00036B96" w:rsidP="00130DB1">
      <w:pPr>
        <w:pStyle w:val="ListParagraph"/>
        <w:numPr>
          <w:ilvl w:val="1"/>
          <w:numId w:val="14"/>
        </w:numPr>
      </w:pPr>
      <w:r w:rsidRPr="00131B3C">
        <w:t xml:space="preserve">County Government telephone books </w:t>
      </w:r>
    </w:p>
    <w:p w14:paraId="5927F1BD" w14:textId="77777777" w:rsidR="00036B96" w:rsidRPr="00131B3C" w:rsidRDefault="00036B96" w:rsidP="00130DB1">
      <w:pPr>
        <w:pStyle w:val="ListParagraph"/>
        <w:numPr>
          <w:ilvl w:val="1"/>
          <w:numId w:val="14"/>
        </w:numPr>
      </w:pPr>
      <w:r w:rsidRPr="00131B3C">
        <w:t xml:space="preserve">County EOP </w:t>
      </w:r>
    </w:p>
    <w:p w14:paraId="6C71B766" w14:textId="77777777" w:rsidR="00036B96" w:rsidRDefault="00036B96" w:rsidP="00130DB1">
      <w:pPr>
        <w:pStyle w:val="ListParagraph"/>
        <w:numPr>
          <w:ilvl w:val="1"/>
          <w:numId w:val="14"/>
        </w:numPr>
      </w:pPr>
      <w:r w:rsidRPr="00131B3C">
        <w:t>Copies of checklists</w:t>
      </w:r>
      <w:r>
        <w:t xml:space="preserve"> for relief staff (2nd/3rd shifts) </w:t>
      </w:r>
    </w:p>
    <w:p w14:paraId="6195B8CB" w14:textId="77777777" w:rsidR="00036B96" w:rsidRDefault="00036B96" w:rsidP="00131B3C">
      <w:pPr>
        <w:pStyle w:val="ListParagraph"/>
      </w:pPr>
      <w:r>
        <w:t>Assist and support EOC staff in activating the EOC.</w:t>
      </w:r>
    </w:p>
    <w:p w14:paraId="47DF1D96" w14:textId="77777777" w:rsidR="00036B96" w:rsidRDefault="00036B96" w:rsidP="00036B96">
      <w:pPr>
        <w:sectPr w:rsidR="00036B96" w:rsidSect="006845AC">
          <w:headerReference w:type="default" r:id="rId145"/>
          <w:pgSz w:w="12240" w:h="15840" w:code="1"/>
          <w:pgMar w:top="1440" w:right="1440" w:bottom="1440" w:left="1440" w:header="720" w:footer="720" w:gutter="0"/>
          <w:pgNumType w:chapStyle="9"/>
          <w:cols w:space="720"/>
          <w:docGrid w:linePitch="360"/>
        </w:sectPr>
      </w:pPr>
    </w:p>
    <w:p w14:paraId="557ED52A" w14:textId="77777777" w:rsidR="00036B96" w:rsidRDefault="00036B96" w:rsidP="00036B96">
      <w:pPr>
        <w:pStyle w:val="Heading1"/>
        <w:numPr>
          <w:ilvl w:val="0"/>
          <w:numId w:val="0"/>
        </w:numPr>
      </w:pPr>
      <w:bookmarkStart w:id="971" w:name="_Toc86747748"/>
      <w:bookmarkStart w:id="972" w:name="_Toc90274325"/>
      <w:r>
        <w:lastRenderedPageBreak/>
        <w:t>Appendix I: EOC Floor Plan</w:t>
      </w:r>
      <w:bookmarkEnd w:id="971"/>
      <w:bookmarkEnd w:id="972"/>
    </w:p>
    <w:p w14:paraId="7DC485A5" w14:textId="77777777" w:rsidR="00036B96" w:rsidRDefault="00036B96" w:rsidP="00036B96"/>
    <w:p w14:paraId="7747FF87" w14:textId="77777777" w:rsidR="00036B96" w:rsidRDefault="00036B96" w:rsidP="00036B96">
      <w:pPr>
        <w:sectPr w:rsidR="00036B96" w:rsidSect="006845AC">
          <w:headerReference w:type="default" r:id="rId146"/>
          <w:pgSz w:w="12240" w:h="15840" w:code="1"/>
          <w:pgMar w:top="1440" w:right="1440" w:bottom="1440" w:left="1440" w:header="720" w:footer="720" w:gutter="0"/>
          <w:pgNumType w:chapStyle="9"/>
          <w:cols w:space="720"/>
          <w:docGrid w:linePitch="360"/>
        </w:sectPr>
      </w:pPr>
    </w:p>
    <w:p w14:paraId="2022D029" w14:textId="77777777" w:rsidR="00036B96" w:rsidRDefault="00036B96" w:rsidP="00036B96">
      <w:pPr>
        <w:pStyle w:val="Heading1"/>
        <w:numPr>
          <w:ilvl w:val="0"/>
          <w:numId w:val="0"/>
        </w:numPr>
        <w:ind w:left="432" w:hanging="432"/>
      </w:pPr>
      <w:bookmarkStart w:id="973" w:name="_Toc86747749"/>
      <w:bookmarkStart w:id="974" w:name="_Toc90274326"/>
      <w:r>
        <w:lastRenderedPageBreak/>
        <w:t>Appendix J: EOC Staffing Roster</w:t>
      </w:r>
      <w:bookmarkEnd w:id="973"/>
      <w:bookmarkEnd w:id="974"/>
    </w:p>
    <w:p w14:paraId="729880F2" w14:textId="77777777" w:rsidR="00036B96" w:rsidRDefault="00036B96" w:rsidP="00036B96">
      <w:r>
        <w:t>Reason for Activation: ____________________________________________</w:t>
      </w:r>
      <w:r>
        <w:tab/>
        <w:t>Date: ______________</w:t>
      </w:r>
    </w:p>
    <w:p w14:paraId="5F97ABC3" w14:textId="77777777" w:rsidR="00036B96" w:rsidRDefault="00036B96" w:rsidP="00036B96">
      <w:r>
        <w:t>Approved by (Name/Title/Agency): ________________________________________________________</w:t>
      </w:r>
    </w:p>
    <w:tbl>
      <w:tblPr>
        <w:tblW w:w="5000" w:type="pct"/>
        <w:tblBorders>
          <w:top w:val="nil"/>
          <w:left w:val="nil"/>
          <w:bottom w:val="nil"/>
          <w:right w:val="nil"/>
        </w:tblBorders>
        <w:tblLook w:val="0000" w:firstRow="0" w:lastRow="0" w:firstColumn="0" w:lastColumn="0" w:noHBand="0" w:noVBand="0"/>
      </w:tblPr>
      <w:tblGrid>
        <w:gridCol w:w="1072"/>
        <w:gridCol w:w="3153"/>
        <w:gridCol w:w="3238"/>
        <w:gridCol w:w="991"/>
        <w:gridCol w:w="894"/>
      </w:tblGrid>
      <w:tr w:rsidR="00036B96" w:rsidRPr="002A3147" w14:paraId="6C0822CA" w14:textId="77777777" w:rsidTr="006845AC">
        <w:trPr>
          <w:trHeight w:val="260"/>
        </w:trPr>
        <w:tc>
          <w:tcPr>
            <w:tcW w:w="573" w:type="pct"/>
            <w:tcBorders>
              <w:top w:val="single" w:sz="5" w:space="0" w:color="000000"/>
              <w:left w:val="single" w:sz="5" w:space="0" w:color="000000"/>
              <w:bottom w:val="single" w:sz="5" w:space="0" w:color="000000"/>
              <w:right w:val="single" w:sz="5" w:space="0" w:color="000000"/>
            </w:tcBorders>
            <w:shd w:val="clear" w:color="auto" w:fill="64825C"/>
            <w:vAlign w:val="center"/>
          </w:tcPr>
          <w:p w14:paraId="58A54EC0" w14:textId="77777777" w:rsidR="00036B96" w:rsidRPr="00D32EF4" w:rsidRDefault="00036B96" w:rsidP="006845AC">
            <w:pPr>
              <w:spacing w:before="120"/>
              <w:jc w:val="center"/>
              <w:rPr>
                <w:rFonts w:cstheme="minorHAnsi"/>
                <w:b/>
                <w:bCs/>
                <w:color w:val="FFFFFF" w:themeColor="background1"/>
                <w:szCs w:val="22"/>
              </w:rPr>
            </w:pPr>
            <w:r w:rsidRPr="00D32EF4">
              <w:rPr>
                <w:rFonts w:cstheme="minorHAnsi"/>
                <w:b/>
                <w:bCs/>
                <w:color w:val="FFFFFF" w:themeColor="background1"/>
                <w:szCs w:val="22"/>
              </w:rPr>
              <w:t>Position</w:t>
            </w:r>
            <w:r>
              <w:rPr>
                <w:rFonts w:cstheme="minorHAnsi"/>
                <w:b/>
                <w:bCs/>
                <w:color w:val="FFFFFF" w:themeColor="background1"/>
                <w:szCs w:val="22"/>
              </w:rPr>
              <w:t xml:space="preserve"> Number</w:t>
            </w:r>
          </w:p>
        </w:tc>
        <w:tc>
          <w:tcPr>
            <w:tcW w:w="1686" w:type="pct"/>
            <w:tcBorders>
              <w:top w:val="single" w:sz="5" w:space="0" w:color="000000"/>
              <w:left w:val="single" w:sz="5" w:space="0" w:color="000000"/>
              <w:bottom w:val="single" w:sz="5" w:space="0" w:color="000000"/>
              <w:right w:val="single" w:sz="5" w:space="0" w:color="000000"/>
            </w:tcBorders>
            <w:shd w:val="clear" w:color="auto" w:fill="64825C"/>
            <w:vAlign w:val="center"/>
          </w:tcPr>
          <w:p w14:paraId="58CAFFB4" w14:textId="77777777" w:rsidR="00036B96" w:rsidRPr="00D32EF4" w:rsidRDefault="00036B96" w:rsidP="006845AC">
            <w:pPr>
              <w:spacing w:before="120"/>
              <w:jc w:val="center"/>
              <w:rPr>
                <w:rFonts w:cstheme="minorHAnsi"/>
                <w:b/>
                <w:bCs/>
                <w:color w:val="FFFFFF" w:themeColor="background1"/>
                <w:szCs w:val="22"/>
              </w:rPr>
            </w:pPr>
            <w:r>
              <w:rPr>
                <w:rFonts w:cstheme="minorHAnsi"/>
                <w:b/>
                <w:bCs/>
                <w:color w:val="FFFFFF" w:themeColor="background1"/>
                <w:szCs w:val="22"/>
              </w:rPr>
              <w:t>Name</w:t>
            </w:r>
          </w:p>
        </w:tc>
        <w:tc>
          <w:tcPr>
            <w:tcW w:w="1732" w:type="pct"/>
            <w:tcBorders>
              <w:top w:val="single" w:sz="5" w:space="0" w:color="000000"/>
              <w:left w:val="single" w:sz="5" w:space="0" w:color="000000"/>
              <w:bottom w:val="single" w:sz="5" w:space="0" w:color="000000"/>
              <w:right w:val="single" w:sz="5" w:space="0" w:color="000000"/>
            </w:tcBorders>
            <w:shd w:val="clear" w:color="auto" w:fill="64825C"/>
            <w:vAlign w:val="center"/>
          </w:tcPr>
          <w:p w14:paraId="7EC08211" w14:textId="77777777" w:rsidR="00036B96" w:rsidRPr="00D32EF4" w:rsidRDefault="00036B96" w:rsidP="006845AC">
            <w:pPr>
              <w:spacing w:before="120"/>
              <w:jc w:val="center"/>
              <w:rPr>
                <w:rFonts w:cstheme="minorHAnsi"/>
                <w:b/>
                <w:bCs/>
                <w:color w:val="FFFFFF" w:themeColor="background1"/>
                <w:szCs w:val="22"/>
              </w:rPr>
            </w:pPr>
            <w:r>
              <w:rPr>
                <w:rFonts w:cstheme="minorHAnsi"/>
                <w:b/>
                <w:bCs/>
                <w:color w:val="FFFFFF" w:themeColor="background1"/>
                <w:szCs w:val="22"/>
              </w:rPr>
              <w:t>Position Title</w:t>
            </w:r>
          </w:p>
        </w:tc>
        <w:tc>
          <w:tcPr>
            <w:tcW w:w="530" w:type="pct"/>
            <w:tcBorders>
              <w:top w:val="single" w:sz="5" w:space="0" w:color="000000"/>
              <w:left w:val="single" w:sz="5" w:space="0" w:color="000000"/>
              <w:bottom w:val="single" w:sz="5" w:space="0" w:color="000000"/>
              <w:right w:val="single" w:sz="5" w:space="0" w:color="000000"/>
            </w:tcBorders>
            <w:shd w:val="clear" w:color="auto" w:fill="64825C"/>
            <w:vAlign w:val="center"/>
          </w:tcPr>
          <w:p w14:paraId="3A4AB2AC" w14:textId="77777777" w:rsidR="00036B96" w:rsidRPr="00D32EF4" w:rsidRDefault="00036B96" w:rsidP="006845AC">
            <w:pPr>
              <w:spacing w:before="120"/>
              <w:jc w:val="center"/>
              <w:rPr>
                <w:rFonts w:cstheme="minorHAnsi"/>
                <w:b/>
                <w:bCs/>
                <w:color w:val="FFFFFF" w:themeColor="background1"/>
                <w:szCs w:val="22"/>
              </w:rPr>
            </w:pPr>
            <w:r>
              <w:rPr>
                <w:rFonts w:cstheme="minorHAnsi"/>
                <w:b/>
                <w:bCs/>
                <w:color w:val="FFFFFF" w:themeColor="background1"/>
                <w:szCs w:val="22"/>
              </w:rPr>
              <w:t>First Shift</w:t>
            </w:r>
          </w:p>
        </w:tc>
        <w:tc>
          <w:tcPr>
            <w:tcW w:w="478" w:type="pct"/>
            <w:tcBorders>
              <w:top w:val="single" w:sz="5" w:space="0" w:color="000000"/>
              <w:left w:val="single" w:sz="5" w:space="0" w:color="000000"/>
              <w:bottom w:val="single" w:sz="5" w:space="0" w:color="000000"/>
              <w:right w:val="single" w:sz="5" w:space="0" w:color="000000"/>
            </w:tcBorders>
            <w:shd w:val="clear" w:color="auto" w:fill="64825C"/>
            <w:vAlign w:val="center"/>
          </w:tcPr>
          <w:p w14:paraId="5EB54AEC" w14:textId="77777777" w:rsidR="00036B96" w:rsidRPr="00D32EF4" w:rsidRDefault="00036B96" w:rsidP="006845AC">
            <w:pPr>
              <w:spacing w:before="120"/>
              <w:jc w:val="center"/>
              <w:rPr>
                <w:rFonts w:cstheme="minorHAnsi"/>
                <w:b/>
                <w:bCs/>
                <w:color w:val="FFFFFF" w:themeColor="background1"/>
                <w:szCs w:val="22"/>
              </w:rPr>
            </w:pPr>
            <w:r>
              <w:rPr>
                <w:rFonts w:cstheme="minorHAnsi"/>
                <w:b/>
                <w:bCs/>
                <w:color w:val="FFFFFF" w:themeColor="background1"/>
                <w:szCs w:val="22"/>
              </w:rPr>
              <w:t>Second Shift</w:t>
            </w:r>
          </w:p>
        </w:tc>
      </w:tr>
      <w:tr w:rsidR="00036B96" w:rsidRPr="002A3147" w14:paraId="645D221E"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0F2B7E2C"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129408EC"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5426FC48"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76A938FC"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54FC0BCA" w14:textId="77777777" w:rsidR="00036B96" w:rsidRPr="002A3147" w:rsidRDefault="00036B96" w:rsidP="006845AC">
            <w:pPr>
              <w:rPr>
                <w:rFonts w:ascii="Arial" w:hAnsi="Arial"/>
                <w:szCs w:val="22"/>
              </w:rPr>
            </w:pPr>
          </w:p>
        </w:tc>
      </w:tr>
      <w:tr w:rsidR="00036B96" w:rsidRPr="002A3147" w14:paraId="414D53D8"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63F2BBA7"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7215DEF1"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4C16A542"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1BCEA96C"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624662E8" w14:textId="77777777" w:rsidR="00036B96" w:rsidRPr="002A3147" w:rsidRDefault="00036B96" w:rsidP="006845AC">
            <w:pPr>
              <w:rPr>
                <w:rFonts w:ascii="Arial" w:hAnsi="Arial"/>
                <w:szCs w:val="22"/>
              </w:rPr>
            </w:pPr>
          </w:p>
        </w:tc>
      </w:tr>
      <w:tr w:rsidR="00036B96" w:rsidRPr="002A3147" w14:paraId="669C4034"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4E965F15"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79CA8BC1"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6A60773A"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11CADFB0"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2EF420D4" w14:textId="77777777" w:rsidR="00036B96" w:rsidRPr="002A3147" w:rsidRDefault="00036B96" w:rsidP="006845AC">
            <w:pPr>
              <w:rPr>
                <w:rFonts w:ascii="Arial" w:hAnsi="Arial"/>
                <w:szCs w:val="22"/>
              </w:rPr>
            </w:pPr>
          </w:p>
        </w:tc>
      </w:tr>
      <w:tr w:rsidR="00036B96" w:rsidRPr="002A3147" w14:paraId="77639E69"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1357E6E8"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2E4207DB"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36343187"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0B5CE123"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0535AE12" w14:textId="77777777" w:rsidR="00036B96" w:rsidRPr="002A3147" w:rsidRDefault="00036B96" w:rsidP="006845AC">
            <w:pPr>
              <w:rPr>
                <w:rFonts w:ascii="Arial" w:hAnsi="Arial"/>
                <w:szCs w:val="22"/>
              </w:rPr>
            </w:pPr>
          </w:p>
        </w:tc>
      </w:tr>
      <w:tr w:rsidR="00036B96" w:rsidRPr="002A3147" w14:paraId="713E3850"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43C112FD"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61023CAA"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2DDE2DE9"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3F94098E"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2D3F521F" w14:textId="77777777" w:rsidR="00036B96" w:rsidRPr="002A3147" w:rsidRDefault="00036B96" w:rsidP="006845AC">
            <w:pPr>
              <w:rPr>
                <w:rFonts w:ascii="Arial" w:hAnsi="Arial"/>
                <w:szCs w:val="22"/>
              </w:rPr>
            </w:pPr>
          </w:p>
        </w:tc>
      </w:tr>
      <w:tr w:rsidR="00036B96" w:rsidRPr="002A3147" w14:paraId="67352820"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7B035915"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4A7D7CEE"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4B2E8B81"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53AAB3EC"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56C53954" w14:textId="77777777" w:rsidR="00036B96" w:rsidRPr="002A3147" w:rsidRDefault="00036B96" w:rsidP="006845AC">
            <w:pPr>
              <w:rPr>
                <w:rFonts w:ascii="Arial" w:hAnsi="Arial"/>
                <w:szCs w:val="22"/>
              </w:rPr>
            </w:pPr>
          </w:p>
        </w:tc>
      </w:tr>
      <w:tr w:rsidR="00036B96" w:rsidRPr="002A3147" w14:paraId="2B3D0441"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7D5140F1"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31355E47"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676EA607"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1AE44B63"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432CDD92" w14:textId="77777777" w:rsidR="00036B96" w:rsidRPr="002A3147" w:rsidRDefault="00036B96" w:rsidP="006845AC">
            <w:pPr>
              <w:rPr>
                <w:rFonts w:ascii="Arial" w:hAnsi="Arial"/>
                <w:szCs w:val="22"/>
              </w:rPr>
            </w:pPr>
          </w:p>
        </w:tc>
      </w:tr>
      <w:tr w:rsidR="00036B96" w:rsidRPr="002A3147" w14:paraId="2F3BF9FE"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5ED8FFC3"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45D8C6FD"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2856A803"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1F78353D"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619F16D6" w14:textId="77777777" w:rsidR="00036B96" w:rsidRPr="002A3147" w:rsidRDefault="00036B96" w:rsidP="006845AC">
            <w:pPr>
              <w:rPr>
                <w:rFonts w:ascii="Arial" w:hAnsi="Arial"/>
                <w:szCs w:val="22"/>
              </w:rPr>
            </w:pPr>
          </w:p>
        </w:tc>
      </w:tr>
      <w:tr w:rsidR="00036B96" w:rsidRPr="002A3147" w14:paraId="579F49B2"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2AF24E7B"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2CB989EB"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64ECCFEA"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6BF13226"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1F1DDC75" w14:textId="77777777" w:rsidR="00036B96" w:rsidRPr="002A3147" w:rsidRDefault="00036B96" w:rsidP="006845AC">
            <w:pPr>
              <w:rPr>
                <w:rFonts w:ascii="Arial" w:hAnsi="Arial"/>
                <w:szCs w:val="22"/>
              </w:rPr>
            </w:pPr>
          </w:p>
        </w:tc>
      </w:tr>
      <w:tr w:rsidR="00036B96" w:rsidRPr="002A3147" w14:paraId="2EBAA544"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14DB1FA9"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355A62BF"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678B16BF"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5DF483AA"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086BE847" w14:textId="77777777" w:rsidR="00036B96" w:rsidRPr="002A3147" w:rsidRDefault="00036B96" w:rsidP="006845AC">
            <w:pPr>
              <w:rPr>
                <w:rFonts w:ascii="Arial" w:hAnsi="Arial"/>
                <w:szCs w:val="22"/>
              </w:rPr>
            </w:pPr>
          </w:p>
        </w:tc>
      </w:tr>
      <w:tr w:rsidR="00036B96" w:rsidRPr="002A3147" w14:paraId="0EC9B27E"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4962E164"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716DA24D"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15F8502C"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7228668C"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12F2FC67" w14:textId="77777777" w:rsidR="00036B96" w:rsidRPr="002A3147" w:rsidRDefault="00036B96" w:rsidP="006845AC">
            <w:pPr>
              <w:rPr>
                <w:rFonts w:ascii="Arial" w:hAnsi="Arial"/>
                <w:szCs w:val="22"/>
              </w:rPr>
            </w:pPr>
          </w:p>
        </w:tc>
      </w:tr>
      <w:tr w:rsidR="00036B96" w:rsidRPr="002A3147" w14:paraId="5A0EEE1D"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6AD152A7"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7B5CCA6C"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31CE97E2"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5DA57C50"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309EE048" w14:textId="77777777" w:rsidR="00036B96" w:rsidRPr="002A3147" w:rsidRDefault="00036B96" w:rsidP="006845AC">
            <w:pPr>
              <w:rPr>
                <w:rFonts w:ascii="Arial" w:hAnsi="Arial"/>
                <w:szCs w:val="22"/>
              </w:rPr>
            </w:pPr>
          </w:p>
        </w:tc>
      </w:tr>
      <w:tr w:rsidR="00036B96" w:rsidRPr="002A3147" w14:paraId="0E596F0D"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09D1C513"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4F822B04"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4FB90C5F"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091C8323"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25DF9B66" w14:textId="77777777" w:rsidR="00036B96" w:rsidRPr="002A3147" w:rsidRDefault="00036B96" w:rsidP="006845AC">
            <w:pPr>
              <w:rPr>
                <w:rFonts w:ascii="Arial" w:hAnsi="Arial"/>
                <w:szCs w:val="22"/>
              </w:rPr>
            </w:pPr>
          </w:p>
        </w:tc>
      </w:tr>
      <w:tr w:rsidR="00036B96" w:rsidRPr="002A3147" w14:paraId="21FDB1BE"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1805F4C8"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378C52D5"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1D52755F"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7F6D75A1"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2546A391" w14:textId="77777777" w:rsidR="00036B96" w:rsidRPr="002A3147" w:rsidRDefault="00036B96" w:rsidP="006845AC">
            <w:pPr>
              <w:rPr>
                <w:rFonts w:ascii="Arial" w:hAnsi="Arial"/>
                <w:szCs w:val="22"/>
              </w:rPr>
            </w:pPr>
          </w:p>
        </w:tc>
      </w:tr>
      <w:tr w:rsidR="00036B96" w:rsidRPr="002A3147" w14:paraId="3AA8F301"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1C98851E"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22378121"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46618F6D"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27C82A88"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45146664" w14:textId="77777777" w:rsidR="00036B96" w:rsidRPr="002A3147" w:rsidRDefault="00036B96" w:rsidP="006845AC">
            <w:pPr>
              <w:rPr>
                <w:rFonts w:ascii="Arial" w:hAnsi="Arial"/>
                <w:szCs w:val="22"/>
              </w:rPr>
            </w:pPr>
          </w:p>
        </w:tc>
      </w:tr>
      <w:tr w:rsidR="00036B96" w:rsidRPr="002A3147" w14:paraId="11AA9920"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7E7F3DAF"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726E57FC"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0E3250AB"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3B4D55D0"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20E1CE0D" w14:textId="77777777" w:rsidR="00036B96" w:rsidRPr="002A3147" w:rsidRDefault="00036B96" w:rsidP="006845AC">
            <w:pPr>
              <w:rPr>
                <w:rFonts w:ascii="Arial" w:hAnsi="Arial"/>
                <w:szCs w:val="22"/>
              </w:rPr>
            </w:pPr>
          </w:p>
        </w:tc>
      </w:tr>
      <w:tr w:rsidR="00036B96" w:rsidRPr="002A3147" w14:paraId="2BE490FF"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58C11047"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019A61B8"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1AA36EDE"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0AE0F5C6"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7341519B" w14:textId="77777777" w:rsidR="00036B96" w:rsidRPr="002A3147" w:rsidRDefault="00036B96" w:rsidP="006845AC">
            <w:pPr>
              <w:rPr>
                <w:rFonts w:ascii="Arial" w:hAnsi="Arial"/>
                <w:szCs w:val="22"/>
              </w:rPr>
            </w:pPr>
          </w:p>
        </w:tc>
      </w:tr>
      <w:tr w:rsidR="00036B96" w:rsidRPr="002A3147" w14:paraId="1B0EAA10"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7A9B553C"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3421CD64"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0FD15311"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6C6C6F91"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1700F6F4" w14:textId="77777777" w:rsidR="00036B96" w:rsidRPr="002A3147" w:rsidRDefault="00036B96" w:rsidP="006845AC">
            <w:pPr>
              <w:rPr>
                <w:rFonts w:ascii="Arial" w:hAnsi="Arial"/>
                <w:szCs w:val="22"/>
              </w:rPr>
            </w:pPr>
          </w:p>
        </w:tc>
      </w:tr>
      <w:tr w:rsidR="00036B96" w:rsidRPr="002A3147" w14:paraId="4C26CD8C" w14:textId="77777777" w:rsidTr="006845AC">
        <w:trPr>
          <w:trHeight w:val="473"/>
        </w:trPr>
        <w:tc>
          <w:tcPr>
            <w:tcW w:w="573" w:type="pct"/>
            <w:tcBorders>
              <w:top w:val="single" w:sz="5" w:space="0" w:color="000000"/>
              <w:left w:val="single" w:sz="5" w:space="0" w:color="000000"/>
              <w:bottom w:val="single" w:sz="5" w:space="0" w:color="000000"/>
              <w:right w:val="single" w:sz="5" w:space="0" w:color="000000"/>
            </w:tcBorders>
          </w:tcPr>
          <w:p w14:paraId="1C9EDCDD" w14:textId="77777777" w:rsidR="00036B96" w:rsidRPr="002A3147" w:rsidRDefault="00036B96" w:rsidP="006845AC">
            <w:pPr>
              <w:rPr>
                <w:rFonts w:ascii="Arial" w:hAnsi="Arial"/>
                <w:szCs w:val="22"/>
              </w:rPr>
            </w:pPr>
          </w:p>
        </w:tc>
        <w:tc>
          <w:tcPr>
            <w:tcW w:w="1686" w:type="pct"/>
            <w:tcBorders>
              <w:top w:val="single" w:sz="5" w:space="0" w:color="000000"/>
              <w:left w:val="single" w:sz="5" w:space="0" w:color="000000"/>
              <w:bottom w:val="single" w:sz="5" w:space="0" w:color="000000"/>
              <w:right w:val="single" w:sz="5" w:space="0" w:color="000000"/>
            </w:tcBorders>
          </w:tcPr>
          <w:p w14:paraId="158BD4D7" w14:textId="77777777" w:rsidR="00036B96" w:rsidRPr="002A3147" w:rsidRDefault="00036B96" w:rsidP="006845AC">
            <w:pPr>
              <w:rPr>
                <w:rFonts w:ascii="Arial" w:hAnsi="Arial"/>
                <w:szCs w:val="22"/>
              </w:rPr>
            </w:pPr>
          </w:p>
        </w:tc>
        <w:tc>
          <w:tcPr>
            <w:tcW w:w="1732" w:type="pct"/>
            <w:tcBorders>
              <w:top w:val="single" w:sz="5" w:space="0" w:color="000000"/>
              <w:left w:val="single" w:sz="5" w:space="0" w:color="000000"/>
              <w:bottom w:val="single" w:sz="5" w:space="0" w:color="000000"/>
              <w:right w:val="single" w:sz="5" w:space="0" w:color="000000"/>
            </w:tcBorders>
          </w:tcPr>
          <w:p w14:paraId="30710BAE" w14:textId="77777777" w:rsidR="00036B96" w:rsidRPr="002A3147" w:rsidRDefault="00036B96" w:rsidP="006845AC">
            <w:pPr>
              <w:rPr>
                <w:rFonts w:ascii="Arial" w:hAnsi="Arial"/>
                <w:szCs w:val="22"/>
              </w:rPr>
            </w:pPr>
          </w:p>
        </w:tc>
        <w:tc>
          <w:tcPr>
            <w:tcW w:w="530" w:type="pct"/>
            <w:tcBorders>
              <w:top w:val="single" w:sz="5" w:space="0" w:color="000000"/>
              <w:left w:val="single" w:sz="5" w:space="0" w:color="000000"/>
              <w:bottom w:val="single" w:sz="5" w:space="0" w:color="000000"/>
              <w:right w:val="single" w:sz="5" w:space="0" w:color="000000"/>
            </w:tcBorders>
          </w:tcPr>
          <w:p w14:paraId="7BD9E84D" w14:textId="77777777" w:rsidR="00036B96" w:rsidRPr="002A3147" w:rsidRDefault="00036B96" w:rsidP="006845AC">
            <w:pPr>
              <w:rPr>
                <w:rFonts w:ascii="Arial" w:hAnsi="Arial"/>
                <w:szCs w:val="22"/>
              </w:rPr>
            </w:pPr>
          </w:p>
        </w:tc>
        <w:tc>
          <w:tcPr>
            <w:tcW w:w="478" w:type="pct"/>
            <w:tcBorders>
              <w:top w:val="single" w:sz="5" w:space="0" w:color="000000"/>
              <w:left w:val="single" w:sz="5" w:space="0" w:color="000000"/>
              <w:bottom w:val="single" w:sz="5" w:space="0" w:color="000000"/>
              <w:right w:val="single" w:sz="5" w:space="0" w:color="000000"/>
            </w:tcBorders>
          </w:tcPr>
          <w:p w14:paraId="71B1C6DC" w14:textId="77777777" w:rsidR="00036B96" w:rsidRPr="002A3147" w:rsidRDefault="00036B96" w:rsidP="006845AC">
            <w:pPr>
              <w:rPr>
                <w:rFonts w:ascii="Arial" w:hAnsi="Arial"/>
                <w:szCs w:val="22"/>
              </w:rPr>
            </w:pPr>
          </w:p>
        </w:tc>
      </w:tr>
    </w:tbl>
    <w:p w14:paraId="07A855CB" w14:textId="77777777" w:rsidR="00036B96" w:rsidRDefault="00036B96" w:rsidP="00036B96"/>
    <w:p w14:paraId="5FF00FBB" w14:textId="77777777" w:rsidR="00036B96" w:rsidRDefault="00036B96" w:rsidP="00036B96">
      <w:pPr>
        <w:sectPr w:rsidR="00036B96" w:rsidSect="006845AC">
          <w:headerReference w:type="default" r:id="rId147"/>
          <w:pgSz w:w="12240" w:h="15840" w:code="1"/>
          <w:pgMar w:top="1440" w:right="1440" w:bottom="1440" w:left="1440" w:header="720" w:footer="720" w:gutter="0"/>
          <w:pgNumType w:chapStyle="9"/>
          <w:cols w:space="720"/>
          <w:docGrid w:linePitch="360"/>
        </w:sectPr>
      </w:pPr>
    </w:p>
    <w:p w14:paraId="1798619C" w14:textId="77777777" w:rsidR="00036B96" w:rsidRDefault="00036B96" w:rsidP="00036B96">
      <w:pPr>
        <w:pStyle w:val="Heading1"/>
        <w:numPr>
          <w:ilvl w:val="0"/>
          <w:numId w:val="0"/>
        </w:numPr>
        <w:ind w:left="432" w:hanging="432"/>
      </w:pPr>
      <w:bookmarkStart w:id="975" w:name="_Toc86747750"/>
      <w:bookmarkStart w:id="976" w:name="_Toc90274327"/>
      <w:r>
        <w:lastRenderedPageBreak/>
        <w:t>Appendix K: EOC Notification Checklist</w:t>
      </w:r>
      <w:bookmarkEnd w:id="975"/>
      <w:bookmarkEnd w:id="976"/>
    </w:p>
    <w:p w14:paraId="4BE56DFF" w14:textId="77777777" w:rsidR="00036B96" w:rsidRDefault="00036B96" w:rsidP="00036B96">
      <w:r>
        <w:t>Alert each of the following groups as appropriate or directed:</w:t>
      </w:r>
      <w:r w:rsidRPr="00876AF3">
        <w:t xml:space="preserve"> </w:t>
      </w:r>
    </w:p>
    <w:tbl>
      <w:tblPr>
        <w:tblStyle w:val="TableGrid"/>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94"/>
        <w:gridCol w:w="2824"/>
      </w:tblGrid>
      <w:tr w:rsidR="00036B96" w:rsidRPr="00026536" w14:paraId="19241F69" w14:textId="77777777" w:rsidTr="006845AC">
        <w:tc>
          <w:tcPr>
            <w:tcW w:w="6094" w:type="dxa"/>
            <w:tcBorders>
              <w:bottom w:val="single" w:sz="4" w:space="0" w:color="auto"/>
            </w:tcBorders>
            <w:vAlign w:val="bottom"/>
          </w:tcPr>
          <w:p w14:paraId="3BB99EB0" w14:textId="77777777" w:rsidR="00036B96" w:rsidRPr="00026536" w:rsidRDefault="00036B96" w:rsidP="006845AC">
            <w:pPr>
              <w:jc w:val="center"/>
              <w:rPr>
                <w:rFonts w:cstheme="minorHAnsi"/>
                <w:b/>
              </w:rPr>
            </w:pPr>
            <w:r w:rsidRPr="00026536">
              <w:rPr>
                <w:rFonts w:cstheme="minorHAnsi"/>
                <w:b/>
              </w:rPr>
              <w:t>Alerted:</w:t>
            </w:r>
          </w:p>
        </w:tc>
        <w:tc>
          <w:tcPr>
            <w:tcW w:w="2824" w:type="dxa"/>
            <w:tcBorders>
              <w:bottom w:val="single" w:sz="4" w:space="0" w:color="auto"/>
            </w:tcBorders>
            <w:vAlign w:val="bottom"/>
          </w:tcPr>
          <w:p w14:paraId="5B09919D" w14:textId="77777777" w:rsidR="00036B96" w:rsidRPr="00026536" w:rsidRDefault="00036B96" w:rsidP="006845AC">
            <w:pPr>
              <w:jc w:val="center"/>
              <w:rPr>
                <w:rFonts w:cstheme="minorHAnsi"/>
                <w:b/>
              </w:rPr>
            </w:pPr>
            <w:r w:rsidRPr="00026536">
              <w:rPr>
                <w:rFonts w:cstheme="minorHAnsi"/>
                <w:b/>
              </w:rPr>
              <w:t>Time:</w:t>
            </w:r>
          </w:p>
        </w:tc>
      </w:tr>
      <w:tr w:rsidR="00036B96" w:rsidRPr="00876AF3" w14:paraId="7219D06B" w14:textId="77777777" w:rsidTr="006845AC">
        <w:tc>
          <w:tcPr>
            <w:tcW w:w="6094" w:type="dxa"/>
            <w:tcBorders>
              <w:top w:val="single" w:sz="4" w:space="0" w:color="auto"/>
              <w:left w:val="single" w:sz="4" w:space="0" w:color="auto"/>
              <w:bottom w:val="single" w:sz="4" w:space="0" w:color="auto"/>
              <w:right w:val="single" w:sz="4" w:space="0" w:color="auto"/>
            </w:tcBorders>
          </w:tcPr>
          <w:p w14:paraId="19D5BDCA" w14:textId="77777777" w:rsidR="00036B96" w:rsidRPr="00876AF3" w:rsidRDefault="00036B96" w:rsidP="006845AC">
            <w:r w:rsidRPr="00876AF3">
              <w:t xml:space="preserve">Chairman, </w:t>
            </w:r>
            <w:smartTag w:uri="urn:schemas-microsoft-com:office:smarttags" w:element="place">
              <w:smartTag w:uri="urn:schemas-microsoft-com:office:smarttags" w:element="PlaceType">
                <w:r w:rsidRPr="00876AF3">
                  <w:t>County</w:t>
                </w:r>
              </w:smartTag>
              <w:r w:rsidRPr="00876AF3">
                <w:t xml:space="preserve"> </w:t>
              </w:r>
              <w:smartTag w:uri="urn:schemas-microsoft-com:office:smarttags" w:element="PlaceName">
                <w:r w:rsidRPr="00876AF3">
                  <w:t>Commissioners</w:t>
                </w:r>
              </w:smartTag>
            </w:smartTag>
          </w:p>
        </w:tc>
        <w:tc>
          <w:tcPr>
            <w:tcW w:w="2824" w:type="dxa"/>
            <w:tcBorders>
              <w:top w:val="single" w:sz="4" w:space="0" w:color="auto"/>
              <w:left w:val="single" w:sz="4" w:space="0" w:color="auto"/>
              <w:bottom w:val="single" w:sz="4" w:space="0" w:color="auto"/>
              <w:right w:val="single" w:sz="4" w:space="0" w:color="auto"/>
            </w:tcBorders>
          </w:tcPr>
          <w:p w14:paraId="37DE9C2A" w14:textId="77777777" w:rsidR="00036B96" w:rsidRPr="00876AF3" w:rsidRDefault="00036B96" w:rsidP="006845AC">
            <w:pPr>
              <w:rPr>
                <w:rFonts w:ascii="Arial" w:hAnsi="Arial"/>
                <w:szCs w:val="22"/>
              </w:rPr>
            </w:pPr>
          </w:p>
        </w:tc>
      </w:tr>
      <w:tr w:rsidR="00036B96" w:rsidRPr="00876AF3" w14:paraId="21F8E723" w14:textId="77777777" w:rsidTr="006845AC">
        <w:tc>
          <w:tcPr>
            <w:tcW w:w="6094" w:type="dxa"/>
            <w:tcBorders>
              <w:top w:val="single" w:sz="4" w:space="0" w:color="auto"/>
              <w:left w:val="single" w:sz="4" w:space="0" w:color="auto"/>
              <w:bottom w:val="single" w:sz="4" w:space="0" w:color="auto"/>
              <w:right w:val="single" w:sz="4" w:space="0" w:color="auto"/>
            </w:tcBorders>
          </w:tcPr>
          <w:p w14:paraId="635D9EEA" w14:textId="77777777" w:rsidR="00036B96" w:rsidRPr="00876AF3" w:rsidRDefault="00036B96" w:rsidP="006845AC">
            <w:r w:rsidRPr="00876AF3">
              <w:t>Emergency Manager</w:t>
            </w:r>
          </w:p>
        </w:tc>
        <w:tc>
          <w:tcPr>
            <w:tcW w:w="2824" w:type="dxa"/>
            <w:tcBorders>
              <w:top w:val="single" w:sz="4" w:space="0" w:color="auto"/>
              <w:left w:val="single" w:sz="4" w:space="0" w:color="auto"/>
              <w:bottom w:val="single" w:sz="4" w:space="0" w:color="auto"/>
              <w:right w:val="single" w:sz="4" w:space="0" w:color="auto"/>
            </w:tcBorders>
          </w:tcPr>
          <w:p w14:paraId="19A67590" w14:textId="77777777" w:rsidR="00036B96" w:rsidRPr="00876AF3" w:rsidRDefault="00036B96" w:rsidP="006845AC">
            <w:pPr>
              <w:rPr>
                <w:rFonts w:ascii="Arial" w:hAnsi="Arial"/>
                <w:szCs w:val="22"/>
              </w:rPr>
            </w:pPr>
          </w:p>
        </w:tc>
      </w:tr>
      <w:tr w:rsidR="00036B96" w:rsidRPr="00876AF3" w14:paraId="0B1FD9AB" w14:textId="77777777" w:rsidTr="006845AC">
        <w:tc>
          <w:tcPr>
            <w:tcW w:w="6094" w:type="dxa"/>
            <w:tcBorders>
              <w:top w:val="single" w:sz="4" w:space="0" w:color="auto"/>
              <w:left w:val="single" w:sz="4" w:space="0" w:color="auto"/>
              <w:bottom w:val="single" w:sz="4" w:space="0" w:color="auto"/>
              <w:right w:val="single" w:sz="4" w:space="0" w:color="auto"/>
            </w:tcBorders>
          </w:tcPr>
          <w:p w14:paraId="64C7EAAD" w14:textId="77777777" w:rsidR="00036B96" w:rsidRPr="00876AF3" w:rsidRDefault="00036B96" w:rsidP="006845AC">
            <w:smartTag w:uri="urn:schemas-microsoft-com:office:smarttags" w:element="place">
              <w:smartTag w:uri="urn:schemas-microsoft-com:office:smarttags" w:element="PlaceType">
                <w:r w:rsidRPr="00876AF3">
                  <w:t>County</w:t>
                </w:r>
              </w:smartTag>
              <w:r w:rsidRPr="00876AF3">
                <w:t xml:space="preserve"> </w:t>
              </w:r>
              <w:smartTag w:uri="urn:schemas-microsoft-com:office:smarttags" w:element="PlaceName">
                <w:r w:rsidRPr="00876AF3">
                  <w:t>Administrator</w:t>
                </w:r>
              </w:smartTag>
            </w:smartTag>
          </w:p>
        </w:tc>
        <w:tc>
          <w:tcPr>
            <w:tcW w:w="2824" w:type="dxa"/>
            <w:tcBorders>
              <w:top w:val="single" w:sz="4" w:space="0" w:color="auto"/>
              <w:left w:val="single" w:sz="4" w:space="0" w:color="auto"/>
              <w:bottom w:val="single" w:sz="4" w:space="0" w:color="auto"/>
              <w:right w:val="single" w:sz="4" w:space="0" w:color="auto"/>
            </w:tcBorders>
          </w:tcPr>
          <w:p w14:paraId="6482DB31" w14:textId="77777777" w:rsidR="00036B96" w:rsidRPr="00876AF3" w:rsidRDefault="00036B96" w:rsidP="006845AC">
            <w:pPr>
              <w:rPr>
                <w:rFonts w:ascii="Arial" w:hAnsi="Arial"/>
                <w:szCs w:val="22"/>
              </w:rPr>
            </w:pPr>
          </w:p>
        </w:tc>
      </w:tr>
      <w:tr w:rsidR="00036B96" w:rsidRPr="00876AF3" w14:paraId="2108C288" w14:textId="77777777" w:rsidTr="006845AC">
        <w:tc>
          <w:tcPr>
            <w:tcW w:w="6094" w:type="dxa"/>
            <w:tcBorders>
              <w:top w:val="single" w:sz="4" w:space="0" w:color="auto"/>
              <w:left w:val="single" w:sz="4" w:space="0" w:color="auto"/>
              <w:bottom w:val="single" w:sz="4" w:space="0" w:color="auto"/>
              <w:right w:val="single" w:sz="4" w:space="0" w:color="auto"/>
            </w:tcBorders>
          </w:tcPr>
          <w:p w14:paraId="5FEE3A0E" w14:textId="77777777" w:rsidR="00036B96" w:rsidRPr="00876AF3" w:rsidRDefault="00036B96" w:rsidP="006845AC">
            <w:r w:rsidRPr="00876AF3">
              <w:t>City Manager or Mayor (as appropriate)</w:t>
            </w:r>
          </w:p>
        </w:tc>
        <w:tc>
          <w:tcPr>
            <w:tcW w:w="2824" w:type="dxa"/>
            <w:tcBorders>
              <w:top w:val="single" w:sz="4" w:space="0" w:color="auto"/>
              <w:left w:val="single" w:sz="4" w:space="0" w:color="auto"/>
              <w:bottom w:val="single" w:sz="4" w:space="0" w:color="auto"/>
              <w:right w:val="single" w:sz="4" w:space="0" w:color="auto"/>
            </w:tcBorders>
          </w:tcPr>
          <w:p w14:paraId="5136091F" w14:textId="77777777" w:rsidR="00036B96" w:rsidRPr="00876AF3" w:rsidRDefault="00036B96" w:rsidP="006845AC">
            <w:pPr>
              <w:rPr>
                <w:rFonts w:ascii="Arial" w:hAnsi="Arial"/>
                <w:szCs w:val="22"/>
              </w:rPr>
            </w:pPr>
          </w:p>
        </w:tc>
      </w:tr>
      <w:tr w:rsidR="00036B96" w:rsidRPr="00876AF3" w14:paraId="68B8CBD9" w14:textId="77777777" w:rsidTr="006845AC">
        <w:tc>
          <w:tcPr>
            <w:tcW w:w="6094" w:type="dxa"/>
            <w:tcBorders>
              <w:top w:val="single" w:sz="4" w:space="0" w:color="auto"/>
              <w:left w:val="single" w:sz="4" w:space="0" w:color="auto"/>
              <w:bottom w:val="single" w:sz="4" w:space="0" w:color="auto"/>
              <w:right w:val="single" w:sz="4" w:space="0" w:color="auto"/>
            </w:tcBorders>
          </w:tcPr>
          <w:p w14:paraId="681B8DD5" w14:textId="77777777" w:rsidR="00036B96" w:rsidRPr="00876AF3" w:rsidRDefault="00036B96" w:rsidP="006845AC">
            <w:smartTag w:uri="urn:schemas-microsoft-com:office:smarttags" w:element="PlaceType">
              <w:r w:rsidRPr="00876AF3">
                <w:t>County</w:t>
              </w:r>
            </w:smartTag>
            <w:r w:rsidRPr="00876AF3">
              <w:t xml:space="preserve"> Sheriff </w:t>
            </w:r>
          </w:p>
        </w:tc>
        <w:tc>
          <w:tcPr>
            <w:tcW w:w="2824" w:type="dxa"/>
            <w:tcBorders>
              <w:top w:val="single" w:sz="4" w:space="0" w:color="auto"/>
              <w:left w:val="single" w:sz="4" w:space="0" w:color="auto"/>
              <w:bottom w:val="single" w:sz="4" w:space="0" w:color="auto"/>
              <w:right w:val="single" w:sz="4" w:space="0" w:color="auto"/>
            </w:tcBorders>
          </w:tcPr>
          <w:p w14:paraId="041D0797" w14:textId="77777777" w:rsidR="00036B96" w:rsidRPr="00876AF3" w:rsidRDefault="00036B96" w:rsidP="006845AC">
            <w:pPr>
              <w:rPr>
                <w:rFonts w:ascii="Arial" w:hAnsi="Arial"/>
                <w:szCs w:val="22"/>
              </w:rPr>
            </w:pPr>
          </w:p>
        </w:tc>
      </w:tr>
      <w:tr w:rsidR="00036B96" w:rsidRPr="00876AF3" w14:paraId="05D18B8B" w14:textId="77777777" w:rsidTr="006845AC">
        <w:tc>
          <w:tcPr>
            <w:tcW w:w="6094" w:type="dxa"/>
            <w:tcBorders>
              <w:top w:val="single" w:sz="4" w:space="0" w:color="auto"/>
              <w:left w:val="single" w:sz="4" w:space="0" w:color="auto"/>
              <w:bottom w:val="single" w:sz="4" w:space="0" w:color="auto"/>
              <w:right w:val="single" w:sz="4" w:space="0" w:color="auto"/>
            </w:tcBorders>
          </w:tcPr>
          <w:p w14:paraId="1471332E" w14:textId="77777777" w:rsidR="00036B96" w:rsidRPr="00876AF3" w:rsidRDefault="00036B96" w:rsidP="006845AC">
            <w:r w:rsidRPr="00876AF3">
              <w:t>City Police (as appropriate)</w:t>
            </w:r>
          </w:p>
        </w:tc>
        <w:tc>
          <w:tcPr>
            <w:tcW w:w="2824" w:type="dxa"/>
            <w:tcBorders>
              <w:top w:val="single" w:sz="4" w:space="0" w:color="auto"/>
              <w:left w:val="single" w:sz="4" w:space="0" w:color="auto"/>
              <w:bottom w:val="single" w:sz="4" w:space="0" w:color="auto"/>
              <w:right w:val="single" w:sz="4" w:space="0" w:color="auto"/>
            </w:tcBorders>
          </w:tcPr>
          <w:p w14:paraId="55C51C0A" w14:textId="77777777" w:rsidR="00036B96" w:rsidRPr="00876AF3" w:rsidRDefault="00036B96" w:rsidP="006845AC">
            <w:pPr>
              <w:rPr>
                <w:rFonts w:ascii="Arial" w:hAnsi="Arial"/>
                <w:szCs w:val="22"/>
              </w:rPr>
            </w:pPr>
          </w:p>
        </w:tc>
      </w:tr>
      <w:tr w:rsidR="00036B96" w:rsidRPr="00876AF3" w14:paraId="5D6BBF63" w14:textId="77777777" w:rsidTr="006845AC">
        <w:tc>
          <w:tcPr>
            <w:tcW w:w="6094" w:type="dxa"/>
            <w:tcBorders>
              <w:top w:val="single" w:sz="4" w:space="0" w:color="auto"/>
              <w:left w:val="single" w:sz="4" w:space="0" w:color="auto"/>
              <w:bottom w:val="single" w:sz="4" w:space="0" w:color="auto"/>
              <w:right w:val="single" w:sz="4" w:space="0" w:color="auto"/>
            </w:tcBorders>
          </w:tcPr>
          <w:p w14:paraId="52E31A27" w14:textId="77777777" w:rsidR="00036B96" w:rsidRPr="00876AF3" w:rsidRDefault="00036B96" w:rsidP="006845AC">
            <w:smartTag w:uri="urn:schemas-microsoft-com:office:smarttags" w:element="place">
              <w:smartTag w:uri="urn:schemas-microsoft-com:office:smarttags" w:element="PlaceName">
                <w:r w:rsidRPr="00876AF3">
                  <w:t>Oregon</w:t>
                </w:r>
              </w:smartTag>
              <w:r w:rsidRPr="00876AF3">
                <w:t xml:space="preserve"> </w:t>
              </w:r>
              <w:smartTag w:uri="urn:schemas-microsoft-com:office:smarttags" w:element="PlaceType">
                <w:r w:rsidRPr="00876AF3">
                  <w:t>State</w:t>
                </w:r>
              </w:smartTag>
            </w:smartTag>
            <w:r w:rsidRPr="00876AF3">
              <w:t xml:space="preserve"> Police</w:t>
            </w:r>
          </w:p>
        </w:tc>
        <w:tc>
          <w:tcPr>
            <w:tcW w:w="2824" w:type="dxa"/>
            <w:tcBorders>
              <w:top w:val="single" w:sz="4" w:space="0" w:color="auto"/>
              <w:left w:val="single" w:sz="4" w:space="0" w:color="auto"/>
              <w:bottom w:val="single" w:sz="4" w:space="0" w:color="auto"/>
              <w:right w:val="single" w:sz="4" w:space="0" w:color="auto"/>
            </w:tcBorders>
          </w:tcPr>
          <w:p w14:paraId="6D6F2F05" w14:textId="77777777" w:rsidR="00036B96" w:rsidRPr="00876AF3" w:rsidRDefault="00036B96" w:rsidP="006845AC">
            <w:pPr>
              <w:rPr>
                <w:rFonts w:ascii="Arial" w:hAnsi="Arial"/>
                <w:szCs w:val="22"/>
              </w:rPr>
            </w:pPr>
          </w:p>
        </w:tc>
      </w:tr>
      <w:tr w:rsidR="00036B96" w:rsidRPr="00876AF3" w14:paraId="1D6F9777" w14:textId="77777777" w:rsidTr="006845AC">
        <w:tc>
          <w:tcPr>
            <w:tcW w:w="6094" w:type="dxa"/>
            <w:tcBorders>
              <w:top w:val="single" w:sz="4" w:space="0" w:color="auto"/>
              <w:left w:val="single" w:sz="4" w:space="0" w:color="auto"/>
              <w:bottom w:val="single" w:sz="4" w:space="0" w:color="auto"/>
              <w:right w:val="single" w:sz="4" w:space="0" w:color="auto"/>
            </w:tcBorders>
          </w:tcPr>
          <w:p w14:paraId="099A1A73" w14:textId="77777777" w:rsidR="00036B96" w:rsidRPr="00876AF3" w:rsidRDefault="00036B96" w:rsidP="006845AC">
            <w:r w:rsidRPr="00876AF3">
              <w:t>District Fire Chief</w:t>
            </w:r>
          </w:p>
        </w:tc>
        <w:tc>
          <w:tcPr>
            <w:tcW w:w="2824" w:type="dxa"/>
            <w:tcBorders>
              <w:top w:val="single" w:sz="4" w:space="0" w:color="auto"/>
              <w:left w:val="single" w:sz="4" w:space="0" w:color="auto"/>
              <w:bottom w:val="single" w:sz="4" w:space="0" w:color="auto"/>
              <w:right w:val="single" w:sz="4" w:space="0" w:color="auto"/>
            </w:tcBorders>
          </w:tcPr>
          <w:p w14:paraId="77F56D50" w14:textId="77777777" w:rsidR="00036B96" w:rsidRPr="00876AF3" w:rsidRDefault="00036B96" w:rsidP="006845AC">
            <w:pPr>
              <w:rPr>
                <w:rFonts w:ascii="Arial" w:hAnsi="Arial"/>
                <w:szCs w:val="22"/>
              </w:rPr>
            </w:pPr>
          </w:p>
        </w:tc>
      </w:tr>
      <w:tr w:rsidR="00036B96" w:rsidRPr="00876AF3" w14:paraId="43D7B810" w14:textId="77777777" w:rsidTr="006845AC">
        <w:tc>
          <w:tcPr>
            <w:tcW w:w="6094" w:type="dxa"/>
            <w:tcBorders>
              <w:top w:val="single" w:sz="4" w:space="0" w:color="auto"/>
              <w:left w:val="single" w:sz="4" w:space="0" w:color="auto"/>
              <w:bottom w:val="single" w:sz="4" w:space="0" w:color="auto"/>
              <w:right w:val="single" w:sz="4" w:space="0" w:color="auto"/>
            </w:tcBorders>
          </w:tcPr>
          <w:p w14:paraId="5D127E61" w14:textId="77777777" w:rsidR="00036B96" w:rsidRPr="00876AF3" w:rsidRDefault="00036B96" w:rsidP="006845AC">
            <w:r w:rsidRPr="00876AF3">
              <w:t>City Fire Chief (as appropriate)</w:t>
            </w:r>
          </w:p>
        </w:tc>
        <w:tc>
          <w:tcPr>
            <w:tcW w:w="2824" w:type="dxa"/>
            <w:tcBorders>
              <w:top w:val="single" w:sz="4" w:space="0" w:color="auto"/>
              <w:left w:val="single" w:sz="4" w:space="0" w:color="auto"/>
              <w:bottom w:val="single" w:sz="4" w:space="0" w:color="auto"/>
              <w:right w:val="single" w:sz="4" w:space="0" w:color="auto"/>
            </w:tcBorders>
          </w:tcPr>
          <w:p w14:paraId="29873A63" w14:textId="77777777" w:rsidR="00036B96" w:rsidRPr="00876AF3" w:rsidRDefault="00036B96" w:rsidP="006845AC">
            <w:pPr>
              <w:rPr>
                <w:rFonts w:ascii="Arial" w:hAnsi="Arial"/>
                <w:szCs w:val="22"/>
              </w:rPr>
            </w:pPr>
          </w:p>
        </w:tc>
      </w:tr>
      <w:tr w:rsidR="00036B96" w:rsidRPr="00876AF3" w14:paraId="70D63A43" w14:textId="77777777" w:rsidTr="006845AC">
        <w:tc>
          <w:tcPr>
            <w:tcW w:w="6094" w:type="dxa"/>
            <w:tcBorders>
              <w:top w:val="single" w:sz="4" w:space="0" w:color="auto"/>
              <w:left w:val="single" w:sz="4" w:space="0" w:color="auto"/>
              <w:bottom w:val="single" w:sz="4" w:space="0" w:color="auto"/>
              <w:right w:val="single" w:sz="4" w:space="0" w:color="auto"/>
            </w:tcBorders>
          </w:tcPr>
          <w:p w14:paraId="45BD1E52" w14:textId="77777777" w:rsidR="00036B96" w:rsidRPr="00876AF3" w:rsidRDefault="00036B96" w:rsidP="006845AC">
            <w:r w:rsidRPr="00876AF3">
              <w:t>Other Fire Services</w:t>
            </w:r>
          </w:p>
        </w:tc>
        <w:tc>
          <w:tcPr>
            <w:tcW w:w="2824" w:type="dxa"/>
            <w:tcBorders>
              <w:top w:val="single" w:sz="4" w:space="0" w:color="auto"/>
              <w:left w:val="single" w:sz="4" w:space="0" w:color="auto"/>
              <w:bottom w:val="single" w:sz="4" w:space="0" w:color="auto"/>
              <w:right w:val="single" w:sz="4" w:space="0" w:color="auto"/>
            </w:tcBorders>
          </w:tcPr>
          <w:p w14:paraId="034107D5" w14:textId="77777777" w:rsidR="00036B96" w:rsidRPr="00876AF3" w:rsidRDefault="00036B96" w:rsidP="006845AC">
            <w:pPr>
              <w:rPr>
                <w:rFonts w:ascii="Arial" w:hAnsi="Arial"/>
                <w:szCs w:val="22"/>
              </w:rPr>
            </w:pPr>
          </w:p>
        </w:tc>
      </w:tr>
      <w:tr w:rsidR="00036B96" w:rsidRPr="00876AF3" w14:paraId="744B3994" w14:textId="77777777" w:rsidTr="006845AC">
        <w:tc>
          <w:tcPr>
            <w:tcW w:w="6094" w:type="dxa"/>
            <w:tcBorders>
              <w:top w:val="single" w:sz="4" w:space="0" w:color="auto"/>
              <w:left w:val="single" w:sz="4" w:space="0" w:color="auto"/>
              <w:bottom w:val="single" w:sz="4" w:space="0" w:color="auto"/>
              <w:right w:val="single" w:sz="4" w:space="0" w:color="auto"/>
            </w:tcBorders>
          </w:tcPr>
          <w:p w14:paraId="65860BE9" w14:textId="77777777" w:rsidR="00036B96" w:rsidRPr="00876AF3" w:rsidRDefault="00036B96" w:rsidP="006845AC">
            <w:r w:rsidRPr="00876AF3">
              <w:t>Information Services /GIS Director</w:t>
            </w:r>
          </w:p>
        </w:tc>
        <w:tc>
          <w:tcPr>
            <w:tcW w:w="2824" w:type="dxa"/>
            <w:tcBorders>
              <w:top w:val="single" w:sz="4" w:space="0" w:color="auto"/>
              <w:left w:val="single" w:sz="4" w:space="0" w:color="auto"/>
              <w:bottom w:val="single" w:sz="4" w:space="0" w:color="auto"/>
              <w:right w:val="single" w:sz="4" w:space="0" w:color="auto"/>
            </w:tcBorders>
          </w:tcPr>
          <w:p w14:paraId="6283C5E1" w14:textId="77777777" w:rsidR="00036B96" w:rsidRPr="00876AF3" w:rsidRDefault="00036B96" w:rsidP="006845AC">
            <w:pPr>
              <w:rPr>
                <w:rFonts w:ascii="Arial" w:hAnsi="Arial"/>
                <w:szCs w:val="22"/>
              </w:rPr>
            </w:pPr>
          </w:p>
        </w:tc>
      </w:tr>
      <w:tr w:rsidR="00036B96" w:rsidRPr="00876AF3" w14:paraId="332B969D" w14:textId="77777777" w:rsidTr="006845AC">
        <w:tc>
          <w:tcPr>
            <w:tcW w:w="6094" w:type="dxa"/>
            <w:tcBorders>
              <w:top w:val="single" w:sz="4" w:space="0" w:color="auto"/>
              <w:left w:val="single" w:sz="4" w:space="0" w:color="auto"/>
              <w:bottom w:val="single" w:sz="4" w:space="0" w:color="auto"/>
              <w:right w:val="single" w:sz="4" w:space="0" w:color="auto"/>
            </w:tcBorders>
          </w:tcPr>
          <w:p w14:paraId="04ECD1BD" w14:textId="77777777" w:rsidR="00036B96" w:rsidRPr="00876AF3" w:rsidRDefault="00036B96" w:rsidP="006845AC">
            <w:r w:rsidRPr="00876AF3">
              <w:t>Public Works (Road Dept</w:t>
            </w:r>
            <w:r>
              <w:t>.</w:t>
            </w:r>
            <w:r w:rsidRPr="00876AF3">
              <w:t>) Director</w:t>
            </w:r>
          </w:p>
        </w:tc>
        <w:tc>
          <w:tcPr>
            <w:tcW w:w="2824" w:type="dxa"/>
            <w:tcBorders>
              <w:top w:val="single" w:sz="4" w:space="0" w:color="auto"/>
              <w:left w:val="single" w:sz="4" w:space="0" w:color="auto"/>
              <w:bottom w:val="single" w:sz="4" w:space="0" w:color="auto"/>
              <w:right w:val="single" w:sz="4" w:space="0" w:color="auto"/>
            </w:tcBorders>
          </w:tcPr>
          <w:p w14:paraId="0C36F397" w14:textId="77777777" w:rsidR="00036B96" w:rsidRPr="00876AF3" w:rsidRDefault="00036B96" w:rsidP="006845AC">
            <w:pPr>
              <w:rPr>
                <w:rFonts w:ascii="Arial" w:hAnsi="Arial"/>
                <w:szCs w:val="22"/>
              </w:rPr>
            </w:pPr>
          </w:p>
        </w:tc>
      </w:tr>
      <w:tr w:rsidR="00036B96" w:rsidRPr="00876AF3" w14:paraId="1AA8EF7D" w14:textId="77777777" w:rsidTr="006845AC">
        <w:tc>
          <w:tcPr>
            <w:tcW w:w="6094" w:type="dxa"/>
            <w:tcBorders>
              <w:top w:val="single" w:sz="4" w:space="0" w:color="auto"/>
              <w:left w:val="single" w:sz="4" w:space="0" w:color="auto"/>
              <w:bottom w:val="single" w:sz="4" w:space="0" w:color="auto"/>
              <w:right w:val="single" w:sz="4" w:space="0" w:color="auto"/>
            </w:tcBorders>
          </w:tcPr>
          <w:p w14:paraId="2A3DC5B3" w14:textId="77777777" w:rsidR="00036B96" w:rsidRPr="00876AF3" w:rsidRDefault="00036B96" w:rsidP="006845AC">
            <w:r w:rsidRPr="00876AF3">
              <w:t>Public Works Supervisor</w:t>
            </w:r>
          </w:p>
        </w:tc>
        <w:tc>
          <w:tcPr>
            <w:tcW w:w="2824" w:type="dxa"/>
            <w:tcBorders>
              <w:top w:val="single" w:sz="4" w:space="0" w:color="auto"/>
              <w:left w:val="single" w:sz="4" w:space="0" w:color="auto"/>
              <w:bottom w:val="single" w:sz="4" w:space="0" w:color="auto"/>
              <w:right w:val="single" w:sz="4" w:space="0" w:color="auto"/>
            </w:tcBorders>
          </w:tcPr>
          <w:p w14:paraId="1ED63481" w14:textId="77777777" w:rsidR="00036B96" w:rsidRPr="00876AF3" w:rsidRDefault="00036B96" w:rsidP="006845AC">
            <w:pPr>
              <w:rPr>
                <w:rFonts w:ascii="Arial" w:hAnsi="Arial"/>
                <w:szCs w:val="22"/>
              </w:rPr>
            </w:pPr>
          </w:p>
        </w:tc>
      </w:tr>
      <w:tr w:rsidR="00036B96" w:rsidRPr="00876AF3" w14:paraId="3E57F9D1" w14:textId="77777777" w:rsidTr="006845AC">
        <w:tc>
          <w:tcPr>
            <w:tcW w:w="6094" w:type="dxa"/>
            <w:tcBorders>
              <w:top w:val="single" w:sz="4" w:space="0" w:color="auto"/>
              <w:left w:val="single" w:sz="4" w:space="0" w:color="auto"/>
              <w:bottom w:val="single" w:sz="4" w:space="0" w:color="auto"/>
              <w:right w:val="single" w:sz="4" w:space="0" w:color="auto"/>
            </w:tcBorders>
          </w:tcPr>
          <w:p w14:paraId="5DF851D8" w14:textId="77777777" w:rsidR="00036B96" w:rsidRPr="00876AF3" w:rsidRDefault="00036B96" w:rsidP="006845AC">
            <w:r w:rsidRPr="00876AF3">
              <w:t>City Road Department  (as appropriate)</w:t>
            </w:r>
          </w:p>
        </w:tc>
        <w:tc>
          <w:tcPr>
            <w:tcW w:w="2824" w:type="dxa"/>
            <w:tcBorders>
              <w:top w:val="single" w:sz="4" w:space="0" w:color="auto"/>
              <w:left w:val="single" w:sz="4" w:space="0" w:color="auto"/>
              <w:bottom w:val="single" w:sz="4" w:space="0" w:color="auto"/>
              <w:right w:val="single" w:sz="4" w:space="0" w:color="auto"/>
            </w:tcBorders>
          </w:tcPr>
          <w:p w14:paraId="1A68B798" w14:textId="77777777" w:rsidR="00036B96" w:rsidRPr="00876AF3" w:rsidRDefault="00036B96" w:rsidP="006845AC">
            <w:pPr>
              <w:rPr>
                <w:rFonts w:ascii="Arial" w:hAnsi="Arial"/>
                <w:szCs w:val="22"/>
              </w:rPr>
            </w:pPr>
          </w:p>
        </w:tc>
      </w:tr>
      <w:tr w:rsidR="00036B96" w:rsidRPr="00876AF3" w14:paraId="54F3533A" w14:textId="77777777" w:rsidTr="006845AC">
        <w:tc>
          <w:tcPr>
            <w:tcW w:w="6094" w:type="dxa"/>
            <w:tcBorders>
              <w:top w:val="single" w:sz="4" w:space="0" w:color="auto"/>
              <w:left w:val="single" w:sz="4" w:space="0" w:color="auto"/>
              <w:bottom w:val="single" w:sz="4" w:space="0" w:color="auto"/>
              <w:right w:val="single" w:sz="4" w:space="0" w:color="auto"/>
            </w:tcBorders>
          </w:tcPr>
          <w:p w14:paraId="50179839" w14:textId="77777777" w:rsidR="00036B96" w:rsidRPr="00876AF3" w:rsidRDefault="00036B96" w:rsidP="006845AC">
            <w:r w:rsidRPr="00876AF3">
              <w:t>Oregon Department of Transportation</w:t>
            </w:r>
          </w:p>
        </w:tc>
        <w:tc>
          <w:tcPr>
            <w:tcW w:w="2824" w:type="dxa"/>
            <w:tcBorders>
              <w:top w:val="single" w:sz="4" w:space="0" w:color="auto"/>
              <w:left w:val="single" w:sz="4" w:space="0" w:color="auto"/>
              <w:bottom w:val="single" w:sz="4" w:space="0" w:color="auto"/>
              <w:right w:val="single" w:sz="4" w:space="0" w:color="auto"/>
            </w:tcBorders>
          </w:tcPr>
          <w:p w14:paraId="34379F9F" w14:textId="77777777" w:rsidR="00036B96" w:rsidRPr="00876AF3" w:rsidRDefault="00036B96" w:rsidP="006845AC">
            <w:pPr>
              <w:rPr>
                <w:rFonts w:ascii="Arial" w:hAnsi="Arial"/>
                <w:szCs w:val="22"/>
              </w:rPr>
            </w:pPr>
          </w:p>
        </w:tc>
      </w:tr>
      <w:tr w:rsidR="00036B96" w:rsidRPr="00876AF3" w14:paraId="28F9EF20"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Borders>
              <w:top w:val="single" w:sz="4" w:space="0" w:color="auto"/>
            </w:tcBorders>
          </w:tcPr>
          <w:p w14:paraId="15CCC851" w14:textId="77777777" w:rsidR="00036B96" w:rsidRPr="00876AF3" w:rsidRDefault="00036B96" w:rsidP="006845AC">
            <w:r w:rsidRPr="00876AF3">
              <w:t>Ambulance</w:t>
            </w:r>
          </w:p>
        </w:tc>
        <w:tc>
          <w:tcPr>
            <w:tcW w:w="2824" w:type="dxa"/>
            <w:tcBorders>
              <w:top w:val="single" w:sz="4" w:space="0" w:color="auto"/>
            </w:tcBorders>
          </w:tcPr>
          <w:p w14:paraId="6C2D82A5" w14:textId="77777777" w:rsidR="00036B96" w:rsidRPr="00876AF3" w:rsidRDefault="00036B96" w:rsidP="006845AC">
            <w:pPr>
              <w:rPr>
                <w:rFonts w:ascii="Arial" w:hAnsi="Arial"/>
                <w:szCs w:val="22"/>
              </w:rPr>
            </w:pPr>
          </w:p>
        </w:tc>
      </w:tr>
      <w:tr w:rsidR="00036B96" w:rsidRPr="00876AF3" w14:paraId="0351EABE"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175769C8" w14:textId="77777777" w:rsidR="00036B96" w:rsidRPr="00876AF3" w:rsidRDefault="00036B96" w:rsidP="006845AC">
            <w:r w:rsidRPr="00876AF3">
              <w:t>Ambulance</w:t>
            </w:r>
          </w:p>
        </w:tc>
        <w:tc>
          <w:tcPr>
            <w:tcW w:w="2824" w:type="dxa"/>
          </w:tcPr>
          <w:p w14:paraId="0F81D841" w14:textId="77777777" w:rsidR="00036B96" w:rsidRPr="00876AF3" w:rsidRDefault="00036B96" w:rsidP="006845AC">
            <w:pPr>
              <w:rPr>
                <w:rFonts w:ascii="Arial" w:hAnsi="Arial"/>
                <w:szCs w:val="22"/>
              </w:rPr>
            </w:pPr>
          </w:p>
        </w:tc>
      </w:tr>
      <w:tr w:rsidR="00036B96" w:rsidRPr="00876AF3" w14:paraId="5F64BC83"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7"/>
        </w:trPr>
        <w:tc>
          <w:tcPr>
            <w:tcW w:w="6094" w:type="dxa"/>
          </w:tcPr>
          <w:p w14:paraId="78A7262E" w14:textId="77777777" w:rsidR="00036B96" w:rsidRPr="00876AF3" w:rsidRDefault="00036B96" w:rsidP="006845AC">
            <w:r w:rsidRPr="00876AF3">
              <w:t xml:space="preserve">Medical Clinic </w:t>
            </w:r>
          </w:p>
        </w:tc>
        <w:tc>
          <w:tcPr>
            <w:tcW w:w="2824" w:type="dxa"/>
          </w:tcPr>
          <w:p w14:paraId="3F70A488" w14:textId="77777777" w:rsidR="00036B96" w:rsidRPr="00876AF3" w:rsidRDefault="00036B96" w:rsidP="006845AC">
            <w:pPr>
              <w:rPr>
                <w:rFonts w:ascii="Arial" w:hAnsi="Arial"/>
                <w:szCs w:val="22"/>
              </w:rPr>
            </w:pPr>
          </w:p>
        </w:tc>
      </w:tr>
      <w:tr w:rsidR="00036B96" w:rsidRPr="00876AF3" w14:paraId="01752D25"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36A0D5E4" w14:textId="77777777" w:rsidR="00036B96" w:rsidRPr="00876AF3" w:rsidRDefault="00036B96" w:rsidP="006845AC">
            <w:r w:rsidRPr="00876AF3">
              <w:t xml:space="preserve">Medical Clinic </w:t>
            </w:r>
          </w:p>
        </w:tc>
        <w:tc>
          <w:tcPr>
            <w:tcW w:w="2824" w:type="dxa"/>
          </w:tcPr>
          <w:p w14:paraId="533A5FAC" w14:textId="77777777" w:rsidR="00036B96" w:rsidRPr="00876AF3" w:rsidRDefault="00036B96" w:rsidP="006845AC">
            <w:pPr>
              <w:rPr>
                <w:rFonts w:ascii="Arial" w:hAnsi="Arial"/>
                <w:szCs w:val="22"/>
              </w:rPr>
            </w:pPr>
          </w:p>
        </w:tc>
      </w:tr>
      <w:tr w:rsidR="00036B96" w:rsidRPr="00876AF3" w14:paraId="1285DA4A"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075187E3" w14:textId="77777777" w:rsidR="00036B96" w:rsidRPr="00876AF3" w:rsidRDefault="00036B96" w:rsidP="006845AC">
            <w:r w:rsidRPr="00876AF3">
              <w:t>Hospital</w:t>
            </w:r>
          </w:p>
        </w:tc>
        <w:tc>
          <w:tcPr>
            <w:tcW w:w="2824" w:type="dxa"/>
          </w:tcPr>
          <w:p w14:paraId="5DD6BFB8" w14:textId="77777777" w:rsidR="00036B96" w:rsidRPr="00876AF3" w:rsidRDefault="00036B96" w:rsidP="006845AC">
            <w:pPr>
              <w:rPr>
                <w:rFonts w:ascii="Arial" w:hAnsi="Arial"/>
                <w:szCs w:val="22"/>
              </w:rPr>
            </w:pPr>
          </w:p>
        </w:tc>
      </w:tr>
      <w:tr w:rsidR="00036B96" w:rsidRPr="00876AF3" w14:paraId="68198BA7"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3413FBFC" w14:textId="77777777" w:rsidR="00036B96" w:rsidRPr="00876AF3" w:rsidRDefault="00036B96" w:rsidP="006845AC">
            <w:r w:rsidRPr="00876AF3">
              <w:t xml:space="preserve">Building </w:t>
            </w:r>
            <w:smartTag w:uri="urn:schemas-microsoft-com:office:smarttags" w:element="PlaceType">
              <w:r w:rsidRPr="00876AF3">
                <w:t>Department</w:t>
              </w:r>
            </w:smartTag>
            <w:r w:rsidRPr="00876AF3">
              <w:t xml:space="preserve"> </w:t>
            </w:r>
            <w:smartTag w:uri="urn:schemas-microsoft-com:office:smarttags" w:element="PlaceType">
              <w:r w:rsidRPr="00876AF3">
                <w:t>State</w:t>
              </w:r>
            </w:smartTag>
            <w:r w:rsidRPr="00876AF3">
              <w:t xml:space="preserve"> Emergency Management (</w:t>
            </w:r>
            <w:smartTag w:uri="urn:schemas-microsoft-com:office:smarttags" w:element="City">
              <w:smartTag w:uri="urn:schemas-microsoft-com:office:smarttags" w:element="place">
                <w:r w:rsidRPr="00876AF3">
                  <w:t>Salem</w:t>
                </w:r>
              </w:smartTag>
            </w:smartTag>
            <w:r w:rsidRPr="00876AF3">
              <w:t xml:space="preserve">) </w:t>
            </w:r>
          </w:p>
        </w:tc>
        <w:tc>
          <w:tcPr>
            <w:tcW w:w="2824" w:type="dxa"/>
          </w:tcPr>
          <w:p w14:paraId="7DB6C7BD" w14:textId="77777777" w:rsidR="00036B96" w:rsidRPr="00876AF3" w:rsidRDefault="00036B96" w:rsidP="006845AC">
            <w:pPr>
              <w:ind w:left="-918" w:firstLine="918"/>
              <w:rPr>
                <w:rFonts w:ascii="Arial" w:hAnsi="Arial"/>
                <w:szCs w:val="22"/>
              </w:rPr>
            </w:pPr>
          </w:p>
        </w:tc>
      </w:tr>
      <w:tr w:rsidR="00036B96" w:rsidRPr="00876AF3" w14:paraId="39B8D7A5"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370F7862" w14:textId="77777777" w:rsidR="00036B96" w:rsidRPr="00876AF3" w:rsidRDefault="00036B96" w:rsidP="006845AC">
            <w:r w:rsidRPr="00876AF3">
              <w:t xml:space="preserve">American Red Cross </w:t>
            </w:r>
          </w:p>
        </w:tc>
        <w:tc>
          <w:tcPr>
            <w:tcW w:w="2824" w:type="dxa"/>
          </w:tcPr>
          <w:p w14:paraId="678A24F6" w14:textId="77777777" w:rsidR="00036B96" w:rsidRPr="00876AF3" w:rsidRDefault="00036B96" w:rsidP="006845AC">
            <w:pPr>
              <w:rPr>
                <w:rFonts w:ascii="Arial" w:hAnsi="Arial"/>
                <w:szCs w:val="22"/>
              </w:rPr>
            </w:pPr>
          </w:p>
        </w:tc>
      </w:tr>
      <w:tr w:rsidR="00036B96" w:rsidRPr="00876AF3" w14:paraId="71B59D4B"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0335AC76" w14:textId="77777777" w:rsidR="00036B96" w:rsidRPr="00876AF3" w:rsidRDefault="00036B96" w:rsidP="006845AC">
            <w:r w:rsidRPr="00876AF3">
              <w:t xml:space="preserve">Salvation Army </w:t>
            </w:r>
          </w:p>
        </w:tc>
        <w:tc>
          <w:tcPr>
            <w:tcW w:w="2824" w:type="dxa"/>
          </w:tcPr>
          <w:p w14:paraId="3D25E456" w14:textId="77777777" w:rsidR="00036B96" w:rsidRPr="00876AF3" w:rsidRDefault="00036B96" w:rsidP="006845AC">
            <w:pPr>
              <w:rPr>
                <w:rFonts w:ascii="Arial" w:hAnsi="Arial"/>
                <w:szCs w:val="22"/>
              </w:rPr>
            </w:pPr>
          </w:p>
        </w:tc>
      </w:tr>
      <w:tr w:rsidR="00036B96" w:rsidRPr="00876AF3" w14:paraId="5068867E"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5F604639" w14:textId="77777777" w:rsidR="00036B96" w:rsidRPr="00876AF3" w:rsidRDefault="00036B96" w:rsidP="006845AC">
            <w:r w:rsidRPr="00876AF3">
              <w:t xml:space="preserve">Water Department </w:t>
            </w:r>
          </w:p>
        </w:tc>
        <w:tc>
          <w:tcPr>
            <w:tcW w:w="2824" w:type="dxa"/>
          </w:tcPr>
          <w:p w14:paraId="0B72DBD7" w14:textId="77777777" w:rsidR="00036B96" w:rsidRPr="00876AF3" w:rsidRDefault="00036B96" w:rsidP="006845AC">
            <w:pPr>
              <w:rPr>
                <w:rFonts w:ascii="Arial" w:hAnsi="Arial"/>
                <w:szCs w:val="22"/>
              </w:rPr>
            </w:pPr>
          </w:p>
        </w:tc>
      </w:tr>
      <w:tr w:rsidR="00036B96" w:rsidRPr="00876AF3" w14:paraId="1930D8C1"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54FC833D" w14:textId="77777777" w:rsidR="00036B96" w:rsidRPr="00876AF3" w:rsidRDefault="00036B96" w:rsidP="006845AC">
            <w:r w:rsidRPr="00876AF3">
              <w:t xml:space="preserve">Gas and/or Electric Company </w:t>
            </w:r>
          </w:p>
        </w:tc>
        <w:tc>
          <w:tcPr>
            <w:tcW w:w="2824" w:type="dxa"/>
          </w:tcPr>
          <w:p w14:paraId="76439179" w14:textId="77777777" w:rsidR="00036B96" w:rsidRPr="00876AF3" w:rsidRDefault="00036B96" w:rsidP="006845AC">
            <w:pPr>
              <w:rPr>
                <w:rFonts w:ascii="Arial" w:hAnsi="Arial"/>
                <w:szCs w:val="22"/>
              </w:rPr>
            </w:pPr>
          </w:p>
        </w:tc>
      </w:tr>
      <w:tr w:rsidR="00036B96" w:rsidRPr="00876AF3" w14:paraId="3532D340"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01F81917" w14:textId="77777777" w:rsidR="00036B96" w:rsidRPr="00876AF3" w:rsidRDefault="00036B96" w:rsidP="006845AC">
            <w:r w:rsidRPr="00876AF3">
              <w:t xml:space="preserve">Telephone Company </w:t>
            </w:r>
          </w:p>
        </w:tc>
        <w:tc>
          <w:tcPr>
            <w:tcW w:w="2824" w:type="dxa"/>
          </w:tcPr>
          <w:p w14:paraId="25E74AF1" w14:textId="77777777" w:rsidR="00036B96" w:rsidRPr="00876AF3" w:rsidRDefault="00036B96" w:rsidP="006845AC">
            <w:pPr>
              <w:rPr>
                <w:rFonts w:ascii="Arial" w:hAnsi="Arial"/>
                <w:szCs w:val="22"/>
              </w:rPr>
            </w:pPr>
          </w:p>
        </w:tc>
      </w:tr>
      <w:tr w:rsidR="00036B96" w:rsidRPr="00876AF3" w14:paraId="276CE683"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79DF049B" w14:textId="77777777" w:rsidR="00036B96" w:rsidRPr="00876AF3" w:rsidRDefault="00036B96" w:rsidP="006845AC">
            <w:r w:rsidRPr="00876AF3">
              <w:t>Other:</w:t>
            </w:r>
          </w:p>
        </w:tc>
        <w:tc>
          <w:tcPr>
            <w:tcW w:w="2824" w:type="dxa"/>
          </w:tcPr>
          <w:p w14:paraId="7BC09DA6" w14:textId="77777777" w:rsidR="00036B96" w:rsidRPr="00876AF3" w:rsidRDefault="00036B96" w:rsidP="006845AC">
            <w:pPr>
              <w:rPr>
                <w:rFonts w:ascii="Arial" w:hAnsi="Arial"/>
                <w:szCs w:val="22"/>
              </w:rPr>
            </w:pPr>
          </w:p>
        </w:tc>
      </w:tr>
      <w:tr w:rsidR="00036B96" w:rsidRPr="00876AF3" w14:paraId="2A3B3CEC"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17D3F726" w14:textId="77777777" w:rsidR="00036B96" w:rsidRPr="00876AF3" w:rsidRDefault="00036B96" w:rsidP="006845AC">
            <w:r w:rsidRPr="00876AF3">
              <w:t>Other:</w:t>
            </w:r>
          </w:p>
        </w:tc>
        <w:tc>
          <w:tcPr>
            <w:tcW w:w="2824" w:type="dxa"/>
          </w:tcPr>
          <w:p w14:paraId="39BD3230" w14:textId="77777777" w:rsidR="00036B96" w:rsidRPr="00876AF3" w:rsidRDefault="00036B96" w:rsidP="006845AC">
            <w:pPr>
              <w:rPr>
                <w:rFonts w:ascii="Arial" w:hAnsi="Arial"/>
                <w:szCs w:val="22"/>
              </w:rPr>
            </w:pPr>
          </w:p>
        </w:tc>
      </w:tr>
      <w:tr w:rsidR="00036B96" w:rsidRPr="00876AF3" w14:paraId="78E1B2AA" w14:textId="77777777" w:rsidTr="0068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094" w:type="dxa"/>
          </w:tcPr>
          <w:p w14:paraId="3D9CE946" w14:textId="77777777" w:rsidR="00036B96" w:rsidRPr="00876AF3" w:rsidRDefault="00036B96" w:rsidP="006845AC">
            <w:r w:rsidRPr="00876AF3">
              <w:t>Other:</w:t>
            </w:r>
          </w:p>
        </w:tc>
        <w:tc>
          <w:tcPr>
            <w:tcW w:w="2824" w:type="dxa"/>
          </w:tcPr>
          <w:p w14:paraId="47ADFD78" w14:textId="77777777" w:rsidR="00036B96" w:rsidRPr="00876AF3" w:rsidRDefault="00036B96" w:rsidP="006845AC">
            <w:pPr>
              <w:rPr>
                <w:rFonts w:ascii="Arial" w:hAnsi="Arial"/>
                <w:szCs w:val="22"/>
              </w:rPr>
            </w:pPr>
          </w:p>
        </w:tc>
      </w:tr>
    </w:tbl>
    <w:p w14:paraId="05902E4E" w14:textId="77777777" w:rsidR="00036B96" w:rsidRDefault="00036B96" w:rsidP="00036B96"/>
    <w:p w14:paraId="074D1445" w14:textId="77777777" w:rsidR="00036B96" w:rsidRDefault="00036B96" w:rsidP="00036B96">
      <w:pPr>
        <w:sectPr w:rsidR="00036B96" w:rsidSect="006845AC">
          <w:headerReference w:type="default" r:id="rId148"/>
          <w:pgSz w:w="12240" w:h="15840" w:code="1"/>
          <w:pgMar w:top="1440" w:right="1440" w:bottom="1440" w:left="1440" w:header="720" w:footer="720" w:gutter="0"/>
          <w:pgNumType w:chapStyle="9"/>
          <w:cols w:space="720"/>
          <w:docGrid w:linePitch="360"/>
        </w:sectPr>
      </w:pPr>
    </w:p>
    <w:bookmarkStart w:id="977" w:name="_Toc86747751" w:displacedByCustomXml="next"/>
    <w:bookmarkStart w:id="978" w:name="_Toc90274328" w:displacedByCustomXml="next"/>
    <w:sdt>
      <w:sdtPr>
        <w:rPr>
          <w:rFonts w:asciiTheme="minorHAnsi" w:hAnsiTheme="minorHAnsi" w:cs="Times New Roman"/>
          <w:bCs w:val="0"/>
          <w:color w:val="auto"/>
          <w:kern w:val="0"/>
          <w:sz w:val="22"/>
          <w:szCs w:val="24"/>
        </w:rPr>
        <w:id w:val="643551377"/>
        <w:docPartObj>
          <w:docPartGallery w:val="Bibliographies"/>
          <w:docPartUnique/>
        </w:docPartObj>
      </w:sdtPr>
      <w:sdtEndPr/>
      <w:sdtContent>
        <w:p w14:paraId="330F5BCE" w14:textId="77777777" w:rsidR="00036B96" w:rsidRDefault="00036B96" w:rsidP="00036B96">
          <w:pPr>
            <w:pStyle w:val="Heading1"/>
            <w:numPr>
              <w:ilvl w:val="0"/>
              <w:numId w:val="0"/>
            </w:numPr>
            <w:ind w:left="432" w:hanging="432"/>
          </w:pPr>
          <w:r>
            <w:t>Appendix L: References</w:t>
          </w:r>
          <w:bookmarkEnd w:id="978"/>
          <w:bookmarkEnd w:id="977"/>
        </w:p>
        <w:sdt>
          <w:sdtPr>
            <w:id w:val="-1197156394"/>
            <w:bibliography/>
          </w:sdtPr>
          <w:sdtEndPr/>
          <w:sdtContent>
            <w:p w14:paraId="6F41C546" w14:textId="77777777" w:rsidR="00036B96" w:rsidRDefault="00036B96" w:rsidP="00036B96">
              <w:pPr>
                <w:pStyle w:val="Bibliography"/>
                <w:ind w:left="720" w:hanging="720"/>
                <w:rPr>
                  <w:noProof/>
                  <w:sz w:val="24"/>
                </w:rPr>
              </w:pPr>
              <w:r>
                <w:fldChar w:fldCharType="begin"/>
              </w:r>
              <w:r>
                <w:instrText xml:space="preserve"> BIBLIOGRAPHY </w:instrText>
              </w:r>
              <w:r>
                <w:fldChar w:fldCharType="separate"/>
              </w:r>
              <w:r>
                <w:rPr>
                  <w:noProof/>
                </w:rPr>
                <w:t xml:space="preserve">Cybersecurity and Infrastructure Security Agency. (2019). </w:t>
              </w:r>
              <w:r>
                <w:rPr>
                  <w:i/>
                  <w:iCs/>
                  <w:noProof/>
                </w:rPr>
                <w:t>National emergency communications plan.</w:t>
              </w:r>
              <w:r>
                <w:rPr>
                  <w:noProof/>
                </w:rPr>
                <w:t xml:space="preserve"> Retrieved from https://www.cisa.gov/sites/default/files/publications/19_0924_CISA_ECD-NECP-2019_1.pdf</w:t>
              </w:r>
            </w:p>
            <w:p w14:paraId="493A0DA8" w14:textId="77777777" w:rsidR="00036B96" w:rsidRDefault="00036B96" w:rsidP="00036B96">
              <w:pPr>
                <w:pStyle w:val="Bibliography"/>
                <w:ind w:left="720" w:hanging="720"/>
                <w:rPr>
                  <w:noProof/>
                </w:rPr>
              </w:pPr>
              <w:r>
                <w:rPr>
                  <w:noProof/>
                </w:rPr>
                <w:t xml:space="preserve">Federal Emergency Management Agency. (2016). </w:t>
              </w:r>
              <w:r>
                <w:rPr>
                  <w:i/>
                  <w:iCs/>
                  <w:noProof/>
                </w:rPr>
                <w:t>Emergency support function #5 - Information and planning annex.</w:t>
              </w:r>
              <w:r>
                <w:rPr>
                  <w:noProof/>
                </w:rPr>
                <w:t xml:space="preserve"> Retrieved from https://www.fema.gov/sites/default/files/2020-07/fema_ESF_5_Information-Planning.pdf</w:t>
              </w:r>
            </w:p>
            <w:p w14:paraId="532AD05B" w14:textId="77777777" w:rsidR="00036B96" w:rsidRDefault="00036B96" w:rsidP="00036B96">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2C88033C" w14:textId="77777777" w:rsidR="00036B96" w:rsidRDefault="00036B96" w:rsidP="00036B96">
              <w:pPr>
                <w:pStyle w:val="Bibliography"/>
                <w:ind w:left="720" w:hanging="720"/>
                <w:rPr>
                  <w:noProof/>
                </w:rPr>
              </w:pPr>
              <w:r>
                <w:rPr>
                  <w:noProof/>
                </w:rPr>
                <w:t xml:space="preserve">Oregon Office of Emergency Management. (2014). </w:t>
              </w:r>
              <w:r>
                <w:rPr>
                  <w:i/>
                  <w:iCs/>
                  <w:noProof/>
                </w:rPr>
                <w:t>ESF 5 - Information and planning.</w:t>
              </w:r>
              <w:r>
                <w:rPr>
                  <w:noProof/>
                </w:rPr>
                <w:t xml:space="preserve"> Retrieved from https://www.oregon.gov/oem/Documents/2015_OR_EOP_ESF_05_information_planning.pdf</w:t>
              </w:r>
            </w:p>
            <w:p w14:paraId="78F0D5E8" w14:textId="77777777" w:rsidR="00036B96" w:rsidRPr="00535135" w:rsidRDefault="00036B96" w:rsidP="00036B96">
              <w:r>
                <w:rPr>
                  <w:b/>
                  <w:bCs/>
                  <w:noProof/>
                </w:rPr>
                <w:fldChar w:fldCharType="end"/>
              </w:r>
            </w:p>
          </w:sdtContent>
        </w:sdt>
      </w:sdtContent>
    </w:sdt>
    <w:p w14:paraId="17F87095" w14:textId="77777777" w:rsidR="00036B96" w:rsidRDefault="00036B96" w:rsidP="00D2274A">
      <w:pPr>
        <w:sectPr w:rsidR="00036B96" w:rsidSect="00A1165F">
          <w:headerReference w:type="default" r:id="rId149"/>
          <w:pgSz w:w="12240" w:h="15840" w:code="1"/>
          <w:pgMar w:top="1440" w:right="1440" w:bottom="1440" w:left="1440" w:header="720" w:footer="720" w:gutter="0"/>
          <w:cols w:space="720"/>
          <w:docGrid w:linePitch="360"/>
        </w:sectPr>
      </w:pPr>
    </w:p>
    <w:p w14:paraId="7A229EE3" w14:textId="77777777" w:rsidR="0033119E" w:rsidRDefault="0033119E" w:rsidP="00D2274A"/>
    <w:p w14:paraId="49DB088F" w14:textId="77777777" w:rsidR="00036B96" w:rsidRPr="00036B96" w:rsidRDefault="00036B96" w:rsidP="00036B96"/>
    <w:p w14:paraId="39CF701F" w14:textId="77777777" w:rsidR="00585C88" w:rsidRPr="00CD1CAA" w:rsidRDefault="00585C88" w:rsidP="00585C88">
      <w:pPr>
        <w:jc w:val="center"/>
        <w:rPr>
          <w:rFonts w:ascii="Calibri Light" w:hAnsi="Calibri Light" w:cs="Calibri Light"/>
          <w:color w:val="64825C"/>
          <w:sz w:val="56"/>
          <w:szCs w:val="56"/>
        </w:rPr>
      </w:pPr>
      <w:r>
        <w:tab/>
      </w:r>
      <w:r w:rsidRPr="00CD1CAA">
        <w:rPr>
          <w:rFonts w:ascii="Calibri Light" w:hAnsi="Calibri Light" w:cs="Calibri Light"/>
          <w:color w:val="64825C"/>
          <w:sz w:val="56"/>
          <w:szCs w:val="56"/>
        </w:rPr>
        <w:t>Polk County</w:t>
      </w:r>
    </w:p>
    <w:p w14:paraId="660D2402" w14:textId="77777777" w:rsidR="00585C88" w:rsidRPr="00CD1CAA" w:rsidRDefault="00585C88" w:rsidP="00585C8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212B5D42" w14:textId="77777777" w:rsidR="00585C88" w:rsidRPr="00D61CDF" w:rsidRDefault="00585C88" w:rsidP="00585C88">
      <w:pPr>
        <w:jc w:val="center"/>
      </w:pPr>
      <w:r>
        <w:rPr>
          <w:noProof/>
        </w:rPr>
        <w:drawing>
          <wp:anchor distT="0" distB="0" distL="114300" distR="114300" simplePos="0" relativeHeight="251658261" behindDoc="0" locked="0" layoutInCell="1" allowOverlap="1" wp14:anchorId="3F951DBC" wp14:editId="56A290DC">
            <wp:simplePos x="0" y="0"/>
            <wp:positionH relativeFrom="column">
              <wp:posOffset>2133600</wp:posOffset>
            </wp:positionH>
            <wp:positionV relativeFrom="paragraph">
              <wp:posOffset>198755</wp:posOffset>
            </wp:positionV>
            <wp:extent cx="1676400" cy="1066800"/>
            <wp:effectExtent l="0" t="0" r="0" b="0"/>
            <wp:wrapSquare wrapText="bothSides"/>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17A58279" w14:textId="77777777" w:rsidR="00585C88" w:rsidRDefault="00585C88" w:rsidP="00585C88">
      <w:pPr>
        <w:pStyle w:val="ChapterTitles"/>
        <w:spacing w:before="840" w:after="0"/>
        <w:ind w:left="2160" w:hanging="2160"/>
      </w:pPr>
    </w:p>
    <w:p w14:paraId="438B1919" w14:textId="77777777" w:rsidR="00585C88" w:rsidRDefault="00585C88" w:rsidP="00585C88">
      <w:pPr>
        <w:jc w:val="center"/>
      </w:pPr>
      <w:r>
        <w:t xml:space="preserve">   </w:t>
      </w:r>
    </w:p>
    <w:p w14:paraId="4A4EB650" w14:textId="77777777" w:rsidR="00585C88" w:rsidRDefault="00585C88" w:rsidP="00585C88"/>
    <w:p w14:paraId="48B4F9EC" w14:textId="77777777" w:rsidR="00585C88" w:rsidRPr="00A03021" w:rsidRDefault="00585C88" w:rsidP="00F46152">
      <w:pPr>
        <w:pStyle w:val="ChapterTitles"/>
        <w:spacing w:before="840" w:after="0"/>
        <w:ind w:left="1440"/>
        <w:outlineLvl w:val="0"/>
        <w:rPr>
          <w:rFonts w:asciiTheme="minorHAnsi" w:hAnsiTheme="minorHAnsi" w:cstheme="minorBidi"/>
          <w:b w:val="0"/>
          <w:sz w:val="50"/>
          <w:szCs w:val="50"/>
        </w:rPr>
      </w:pPr>
      <w:r w:rsidRPr="00A03021">
        <w:rPr>
          <w:rFonts w:asciiTheme="minorHAnsi" w:hAnsiTheme="minorHAnsi" w:cstheme="minorHAnsi"/>
          <w:b w:val="0"/>
          <w:bCs/>
          <w:noProof/>
        </w:rPr>
        <w:drawing>
          <wp:anchor distT="0" distB="0" distL="114300" distR="114300" simplePos="0" relativeHeight="251658260" behindDoc="1" locked="0" layoutInCell="1" allowOverlap="1" wp14:anchorId="359C206A" wp14:editId="419449D7">
            <wp:simplePos x="0" y="0"/>
            <wp:positionH relativeFrom="column">
              <wp:posOffset>314325</wp:posOffset>
            </wp:positionH>
            <wp:positionV relativeFrom="paragraph">
              <wp:posOffset>10795</wp:posOffset>
            </wp:positionV>
            <wp:extent cx="1097280" cy="1097280"/>
            <wp:effectExtent l="0" t="0" r="0" b="0"/>
            <wp:wrapTight wrapText="bothSides">
              <wp:wrapPolygon edited="0">
                <wp:start x="8250" y="1125"/>
                <wp:lineTo x="6375" y="2250"/>
                <wp:lineTo x="1500" y="6750"/>
                <wp:lineTo x="1500" y="15000"/>
                <wp:lineTo x="6750" y="19500"/>
                <wp:lineTo x="8250" y="20250"/>
                <wp:lineTo x="13125" y="20250"/>
                <wp:lineTo x="15000" y="19500"/>
                <wp:lineTo x="19875" y="15375"/>
                <wp:lineTo x="19875" y="6750"/>
                <wp:lineTo x="15000" y="2250"/>
                <wp:lineTo x="13125" y="1125"/>
                <wp:lineTo x="8250" y="1125"/>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Pr="5D7B65E8">
        <w:rPr>
          <w:rFonts w:asciiTheme="minorHAnsi" w:hAnsiTheme="minorHAnsi" w:cstheme="minorBidi"/>
          <w:b w:val="0"/>
        </w:rPr>
        <w:t>ESF-6: Mass Care, Food, and Water</w:t>
      </w:r>
    </w:p>
    <w:p w14:paraId="61E4AAEC" w14:textId="77777777" w:rsidR="00585C88" w:rsidRDefault="00585C88" w:rsidP="00585C88">
      <w:pPr>
        <w:pStyle w:val="CoverPageLogo"/>
      </w:pPr>
      <w:r>
        <w:tab/>
      </w:r>
    </w:p>
    <w:p w14:paraId="1C7E17EC" w14:textId="77777777" w:rsidR="00585C88" w:rsidRPr="00F16D6D" w:rsidRDefault="00585C88" w:rsidP="00585C88">
      <w:pPr>
        <w:pStyle w:val="Heading9"/>
        <w:numPr>
          <w:ilvl w:val="0"/>
          <w:numId w:val="0"/>
        </w:numPr>
        <w:rPr>
          <w:color w:val="FFFFFF" w:themeColor="background1"/>
        </w:rPr>
      </w:pPr>
    </w:p>
    <w:p w14:paraId="2C6879B3" w14:textId="77777777" w:rsidR="00585C88" w:rsidRDefault="00585C88" w:rsidP="00585C88"/>
    <w:p w14:paraId="3F118E03" w14:textId="77777777" w:rsidR="00585C88" w:rsidRDefault="00585C88" w:rsidP="00585C88"/>
    <w:p w14:paraId="1F81D598" w14:textId="77777777" w:rsidR="00585C88" w:rsidRDefault="00585C88" w:rsidP="00585C88"/>
    <w:p w14:paraId="52EBED27" w14:textId="77777777" w:rsidR="00585C88" w:rsidRDefault="00585C88" w:rsidP="00585C88"/>
    <w:p w14:paraId="3FF5CF34" w14:textId="77777777" w:rsidR="00585C88" w:rsidRPr="00D1734E" w:rsidRDefault="00585C88" w:rsidP="00585C88">
      <w:pPr>
        <w:jc w:val="center"/>
        <w:rPr>
          <w:color w:val="64825C"/>
          <w:sz w:val="32"/>
          <w:szCs w:val="36"/>
        </w:rPr>
      </w:pPr>
      <w:r w:rsidRPr="00D1734E">
        <w:rPr>
          <w:color w:val="64825C"/>
          <w:sz w:val="32"/>
          <w:szCs w:val="36"/>
        </w:rPr>
        <w:t>Prepared by:</w:t>
      </w:r>
    </w:p>
    <w:p w14:paraId="541AD628" w14:textId="77777777" w:rsidR="00585C88" w:rsidRPr="005F6735" w:rsidRDefault="00585C88" w:rsidP="00585C88"/>
    <w:p w14:paraId="24969553" w14:textId="77777777" w:rsidR="00585C88" w:rsidRDefault="00585C88" w:rsidP="00585C88">
      <w:pPr>
        <w:pStyle w:val="CoverPageAddress"/>
      </w:pPr>
      <w:r>
        <w:rPr>
          <w:noProof/>
        </w:rPr>
        <w:drawing>
          <wp:inline distT="0" distB="0" distL="0" distR="0" wp14:anchorId="70E193F2" wp14:editId="18F598C3">
            <wp:extent cx="1520117" cy="723784"/>
            <wp:effectExtent l="0" t="0" r="4445" b="63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3FEB4DFF" w14:textId="77777777" w:rsidR="00585C88" w:rsidRPr="008C71A4" w:rsidRDefault="00585C88" w:rsidP="00585C88">
      <w:pPr>
        <w:pStyle w:val="Heading9"/>
        <w:numPr>
          <w:ilvl w:val="0"/>
          <w:numId w:val="0"/>
        </w:numPr>
        <w:rPr>
          <w:color w:val="FFFFFF" w:themeColor="background1"/>
        </w:rPr>
      </w:pPr>
    </w:p>
    <w:p w14:paraId="411BF5FF" w14:textId="77777777" w:rsidR="00585C88" w:rsidRPr="007B35BF" w:rsidRDefault="00585C88" w:rsidP="00585C88">
      <w:pPr>
        <w:rPr>
          <w:rFonts w:ascii="Arial Bold" w:hAnsi="Arial Bold"/>
          <w:b/>
          <w:caps/>
        </w:rPr>
        <w:sectPr w:rsidR="00585C88" w:rsidRPr="007B35BF" w:rsidSect="005926AE">
          <w:headerReference w:type="default" r:id="rId151"/>
          <w:footerReference w:type="default" r:id="rId152"/>
          <w:headerReference w:type="first" r:id="rId153"/>
          <w:footerReference w:type="first" r:id="rId154"/>
          <w:pgSz w:w="12240" w:h="15840" w:code="1"/>
          <w:pgMar w:top="1440" w:right="1440" w:bottom="1440" w:left="1440" w:header="720" w:footer="720" w:gutter="0"/>
          <w:pgNumType w:start="1"/>
          <w:cols w:space="720"/>
          <w:titlePg/>
          <w:docGrid w:linePitch="360"/>
        </w:sectPr>
      </w:pPr>
    </w:p>
    <w:p w14:paraId="68B9009D" w14:textId="77777777" w:rsidR="00585C88" w:rsidRPr="00432B7D" w:rsidRDefault="00585C88" w:rsidP="00585C88">
      <w:pPr>
        <w:rPr>
          <w:rFonts w:ascii="Calibri Light" w:hAnsi="Calibri Light" w:cs="Calibri Light"/>
          <w:color w:val="64845C"/>
          <w:sz w:val="48"/>
          <w:szCs w:val="48"/>
        </w:rPr>
      </w:pPr>
      <w:r w:rsidRPr="00432B7D">
        <w:rPr>
          <w:rFonts w:ascii="Calibri Light" w:hAnsi="Calibri Light" w:cs="Calibri Light"/>
          <w:color w:val="64845C"/>
          <w:sz w:val="48"/>
          <w:szCs w:val="48"/>
        </w:rPr>
        <w:lastRenderedPageBreak/>
        <w:t>Table of Contents</w:t>
      </w:r>
    </w:p>
    <w:p w14:paraId="1C598418" w14:textId="77D141A8" w:rsidR="00585C88" w:rsidRDefault="00585C88" w:rsidP="00585C88">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9072696" w:history="1">
        <w:r w:rsidRPr="00137EA5">
          <w:rPr>
            <w:rStyle w:val="Hyperlink"/>
            <w:noProof/>
          </w:rPr>
          <w:t>1</w:t>
        </w:r>
        <w:r>
          <w:rPr>
            <w:rFonts w:eastAsiaTheme="minorEastAsia" w:cstheme="minorBidi"/>
            <w:b w:val="0"/>
            <w:bCs w:val="0"/>
            <w:caps w:val="0"/>
            <w:noProof/>
            <w:sz w:val="22"/>
            <w:szCs w:val="22"/>
          </w:rPr>
          <w:tab/>
        </w:r>
        <w:r w:rsidRPr="00137EA5">
          <w:rPr>
            <w:rStyle w:val="Hyperlink"/>
            <w:noProof/>
          </w:rPr>
          <w:t>Introduction</w:t>
        </w:r>
        <w:r>
          <w:rPr>
            <w:noProof/>
            <w:webHidden/>
          </w:rPr>
          <w:tab/>
        </w:r>
        <w:r>
          <w:rPr>
            <w:noProof/>
            <w:webHidden/>
          </w:rPr>
          <w:fldChar w:fldCharType="begin"/>
        </w:r>
        <w:r>
          <w:rPr>
            <w:noProof/>
            <w:webHidden/>
          </w:rPr>
          <w:instrText xml:space="preserve"> PAGEREF _Toc89072696 \h </w:instrText>
        </w:r>
        <w:r>
          <w:rPr>
            <w:noProof/>
            <w:webHidden/>
          </w:rPr>
        </w:r>
        <w:r>
          <w:rPr>
            <w:noProof/>
            <w:webHidden/>
          </w:rPr>
          <w:fldChar w:fldCharType="separate"/>
        </w:r>
        <w:r w:rsidR="00CB2D35">
          <w:rPr>
            <w:noProof/>
            <w:webHidden/>
          </w:rPr>
          <w:t>3</w:t>
        </w:r>
        <w:r>
          <w:rPr>
            <w:noProof/>
            <w:webHidden/>
          </w:rPr>
          <w:fldChar w:fldCharType="end"/>
        </w:r>
      </w:hyperlink>
    </w:p>
    <w:p w14:paraId="312D4644" w14:textId="2EEE93F2"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697" w:history="1">
        <w:r w:rsidR="00585C88" w:rsidRPr="00137EA5">
          <w:rPr>
            <w:rStyle w:val="Hyperlink"/>
            <w:noProof/>
          </w:rPr>
          <w:t>1.1</w:t>
        </w:r>
        <w:r w:rsidR="00585C88">
          <w:rPr>
            <w:rFonts w:eastAsiaTheme="minorEastAsia" w:cstheme="minorBidi"/>
            <w:smallCaps w:val="0"/>
            <w:noProof/>
            <w:sz w:val="22"/>
            <w:szCs w:val="22"/>
          </w:rPr>
          <w:tab/>
        </w:r>
        <w:r w:rsidR="00585C88" w:rsidRPr="00137EA5">
          <w:rPr>
            <w:rStyle w:val="Hyperlink"/>
            <w:noProof/>
          </w:rPr>
          <w:t>Purpose</w:t>
        </w:r>
        <w:r w:rsidR="00585C88">
          <w:rPr>
            <w:noProof/>
            <w:webHidden/>
          </w:rPr>
          <w:tab/>
        </w:r>
        <w:r w:rsidR="00585C88">
          <w:rPr>
            <w:noProof/>
            <w:webHidden/>
          </w:rPr>
          <w:fldChar w:fldCharType="begin"/>
        </w:r>
        <w:r w:rsidR="00585C88">
          <w:rPr>
            <w:noProof/>
            <w:webHidden/>
          </w:rPr>
          <w:instrText xml:space="preserve"> PAGEREF _Toc89072697 \h </w:instrText>
        </w:r>
        <w:r w:rsidR="00585C88">
          <w:rPr>
            <w:noProof/>
            <w:webHidden/>
          </w:rPr>
        </w:r>
        <w:r w:rsidR="00585C88">
          <w:rPr>
            <w:noProof/>
            <w:webHidden/>
          </w:rPr>
          <w:fldChar w:fldCharType="separate"/>
        </w:r>
        <w:r w:rsidR="00CB2D35">
          <w:rPr>
            <w:noProof/>
            <w:webHidden/>
          </w:rPr>
          <w:t>3</w:t>
        </w:r>
        <w:r w:rsidR="00585C88">
          <w:rPr>
            <w:noProof/>
            <w:webHidden/>
          </w:rPr>
          <w:fldChar w:fldCharType="end"/>
        </w:r>
      </w:hyperlink>
    </w:p>
    <w:p w14:paraId="30ED655D" w14:textId="6DAF22B9"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698" w:history="1">
        <w:r w:rsidR="00585C88" w:rsidRPr="00137EA5">
          <w:rPr>
            <w:rStyle w:val="Hyperlink"/>
            <w:noProof/>
          </w:rPr>
          <w:t>1.2</w:t>
        </w:r>
        <w:r w:rsidR="00585C88">
          <w:rPr>
            <w:rFonts w:eastAsiaTheme="minorEastAsia" w:cstheme="minorBidi"/>
            <w:smallCaps w:val="0"/>
            <w:noProof/>
            <w:sz w:val="22"/>
            <w:szCs w:val="22"/>
          </w:rPr>
          <w:tab/>
        </w:r>
        <w:r w:rsidR="00585C88" w:rsidRPr="00137EA5">
          <w:rPr>
            <w:rStyle w:val="Hyperlink"/>
            <w:noProof/>
          </w:rPr>
          <w:t>Scope</w:t>
        </w:r>
        <w:r w:rsidR="00585C88">
          <w:rPr>
            <w:noProof/>
            <w:webHidden/>
          </w:rPr>
          <w:tab/>
        </w:r>
        <w:r w:rsidR="00585C88">
          <w:rPr>
            <w:noProof/>
            <w:webHidden/>
          </w:rPr>
          <w:fldChar w:fldCharType="begin"/>
        </w:r>
        <w:r w:rsidR="00585C88">
          <w:rPr>
            <w:noProof/>
            <w:webHidden/>
          </w:rPr>
          <w:instrText xml:space="preserve"> PAGEREF _Toc89072698 \h </w:instrText>
        </w:r>
        <w:r w:rsidR="00585C88">
          <w:rPr>
            <w:noProof/>
            <w:webHidden/>
          </w:rPr>
        </w:r>
        <w:r w:rsidR="00585C88">
          <w:rPr>
            <w:noProof/>
            <w:webHidden/>
          </w:rPr>
          <w:fldChar w:fldCharType="separate"/>
        </w:r>
        <w:r w:rsidR="00CB2D35">
          <w:rPr>
            <w:noProof/>
            <w:webHidden/>
          </w:rPr>
          <w:t>3</w:t>
        </w:r>
        <w:r w:rsidR="00585C88">
          <w:rPr>
            <w:noProof/>
            <w:webHidden/>
          </w:rPr>
          <w:fldChar w:fldCharType="end"/>
        </w:r>
      </w:hyperlink>
    </w:p>
    <w:p w14:paraId="1E565F47" w14:textId="4D5290F5" w:rsidR="00585C88" w:rsidRDefault="00A77038" w:rsidP="00585C88">
      <w:pPr>
        <w:pStyle w:val="TOC1"/>
        <w:tabs>
          <w:tab w:val="left" w:pos="440"/>
        </w:tabs>
        <w:rPr>
          <w:rFonts w:eastAsiaTheme="minorEastAsia" w:cstheme="minorBidi"/>
          <w:b w:val="0"/>
          <w:bCs w:val="0"/>
          <w:caps w:val="0"/>
          <w:noProof/>
          <w:sz w:val="22"/>
          <w:szCs w:val="22"/>
        </w:rPr>
      </w:pPr>
      <w:hyperlink w:anchor="_Toc89072699" w:history="1">
        <w:r w:rsidR="00585C88" w:rsidRPr="00137EA5">
          <w:rPr>
            <w:rStyle w:val="Hyperlink"/>
            <w:i/>
            <w:iCs/>
            <w:noProof/>
          </w:rPr>
          <w:t>2</w:t>
        </w:r>
        <w:r w:rsidR="00585C88">
          <w:rPr>
            <w:rFonts w:eastAsiaTheme="minorEastAsia" w:cstheme="minorBidi"/>
            <w:b w:val="0"/>
            <w:bCs w:val="0"/>
            <w:caps w:val="0"/>
            <w:noProof/>
            <w:sz w:val="22"/>
            <w:szCs w:val="22"/>
          </w:rPr>
          <w:tab/>
        </w:r>
        <w:r w:rsidR="00585C88" w:rsidRPr="00137EA5">
          <w:rPr>
            <w:rStyle w:val="Hyperlink"/>
            <w:noProof/>
          </w:rPr>
          <w:t>Situation and Assumptions</w:t>
        </w:r>
        <w:r w:rsidR="00585C88">
          <w:rPr>
            <w:noProof/>
            <w:webHidden/>
          </w:rPr>
          <w:tab/>
        </w:r>
        <w:r w:rsidR="00585C88">
          <w:rPr>
            <w:noProof/>
            <w:webHidden/>
          </w:rPr>
          <w:fldChar w:fldCharType="begin"/>
        </w:r>
        <w:r w:rsidR="00585C88">
          <w:rPr>
            <w:noProof/>
            <w:webHidden/>
          </w:rPr>
          <w:instrText xml:space="preserve"> PAGEREF _Toc89072699 \h </w:instrText>
        </w:r>
        <w:r w:rsidR="00585C88">
          <w:rPr>
            <w:noProof/>
            <w:webHidden/>
          </w:rPr>
        </w:r>
        <w:r w:rsidR="00585C88">
          <w:rPr>
            <w:noProof/>
            <w:webHidden/>
          </w:rPr>
          <w:fldChar w:fldCharType="separate"/>
        </w:r>
        <w:r w:rsidR="00CB2D35">
          <w:rPr>
            <w:noProof/>
            <w:webHidden/>
          </w:rPr>
          <w:t>4</w:t>
        </w:r>
        <w:r w:rsidR="00585C88">
          <w:rPr>
            <w:noProof/>
            <w:webHidden/>
          </w:rPr>
          <w:fldChar w:fldCharType="end"/>
        </w:r>
      </w:hyperlink>
    </w:p>
    <w:p w14:paraId="7291ECFF" w14:textId="71D40E96"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0" w:history="1">
        <w:r w:rsidR="00585C88" w:rsidRPr="00137EA5">
          <w:rPr>
            <w:rStyle w:val="Hyperlink"/>
            <w:noProof/>
          </w:rPr>
          <w:t>2.1</w:t>
        </w:r>
        <w:r w:rsidR="00585C88">
          <w:rPr>
            <w:rFonts w:eastAsiaTheme="minorEastAsia" w:cstheme="minorBidi"/>
            <w:smallCaps w:val="0"/>
            <w:noProof/>
            <w:sz w:val="22"/>
            <w:szCs w:val="22"/>
          </w:rPr>
          <w:tab/>
        </w:r>
        <w:r w:rsidR="00585C88" w:rsidRPr="00137EA5">
          <w:rPr>
            <w:rStyle w:val="Hyperlink"/>
            <w:noProof/>
          </w:rPr>
          <w:t>Situation</w:t>
        </w:r>
        <w:r w:rsidR="00585C88">
          <w:rPr>
            <w:noProof/>
            <w:webHidden/>
          </w:rPr>
          <w:tab/>
        </w:r>
        <w:r w:rsidR="00585C88">
          <w:rPr>
            <w:noProof/>
            <w:webHidden/>
          </w:rPr>
          <w:fldChar w:fldCharType="begin"/>
        </w:r>
        <w:r w:rsidR="00585C88">
          <w:rPr>
            <w:noProof/>
            <w:webHidden/>
          </w:rPr>
          <w:instrText xml:space="preserve"> PAGEREF _Toc89072700 \h </w:instrText>
        </w:r>
        <w:r w:rsidR="00585C88">
          <w:rPr>
            <w:noProof/>
            <w:webHidden/>
          </w:rPr>
        </w:r>
        <w:r w:rsidR="00585C88">
          <w:rPr>
            <w:noProof/>
            <w:webHidden/>
          </w:rPr>
          <w:fldChar w:fldCharType="separate"/>
        </w:r>
        <w:r w:rsidR="00CB2D35">
          <w:rPr>
            <w:noProof/>
            <w:webHidden/>
          </w:rPr>
          <w:t>4</w:t>
        </w:r>
        <w:r w:rsidR="00585C88">
          <w:rPr>
            <w:noProof/>
            <w:webHidden/>
          </w:rPr>
          <w:fldChar w:fldCharType="end"/>
        </w:r>
      </w:hyperlink>
    </w:p>
    <w:p w14:paraId="633DFA68" w14:textId="1946E212"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1" w:history="1">
        <w:r w:rsidR="00585C88" w:rsidRPr="00137EA5">
          <w:rPr>
            <w:rStyle w:val="Hyperlink"/>
            <w:noProof/>
          </w:rPr>
          <w:t>2.2</w:t>
        </w:r>
        <w:r w:rsidR="00585C88">
          <w:rPr>
            <w:rFonts w:eastAsiaTheme="minorEastAsia" w:cstheme="minorBidi"/>
            <w:smallCaps w:val="0"/>
            <w:noProof/>
            <w:sz w:val="22"/>
            <w:szCs w:val="22"/>
          </w:rPr>
          <w:tab/>
        </w:r>
        <w:r w:rsidR="00585C88" w:rsidRPr="00137EA5">
          <w:rPr>
            <w:rStyle w:val="Hyperlink"/>
            <w:noProof/>
          </w:rPr>
          <w:t>Assumptions</w:t>
        </w:r>
        <w:r w:rsidR="00585C88">
          <w:rPr>
            <w:noProof/>
            <w:webHidden/>
          </w:rPr>
          <w:tab/>
        </w:r>
        <w:r w:rsidR="00585C88">
          <w:rPr>
            <w:noProof/>
            <w:webHidden/>
          </w:rPr>
          <w:fldChar w:fldCharType="begin"/>
        </w:r>
        <w:r w:rsidR="00585C88">
          <w:rPr>
            <w:noProof/>
            <w:webHidden/>
          </w:rPr>
          <w:instrText xml:space="preserve"> PAGEREF _Toc89072701 \h </w:instrText>
        </w:r>
        <w:r w:rsidR="00585C88">
          <w:rPr>
            <w:noProof/>
            <w:webHidden/>
          </w:rPr>
        </w:r>
        <w:r w:rsidR="00585C88">
          <w:rPr>
            <w:noProof/>
            <w:webHidden/>
          </w:rPr>
          <w:fldChar w:fldCharType="separate"/>
        </w:r>
        <w:r w:rsidR="00CB2D35">
          <w:rPr>
            <w:noProof/>
            <w:webHidden/>
          </w:rPr>
          <w:t>5</w:t>
        </w:r>
        <w:r w:rsidR="00585C88">
          <w:rPr>
            <w:noProof/>
            <w:webHidden/>
          </w:rPr>
          <w:fldChar w:fldCharType="end"/>
        </w:r>
      </w:hyperlink>
    </w:p>
    <w:p w14:paraId="5BBC46B7" w14:textId="072ACA05" w:rsidR="00585C88" w:rsidRDefault="00A77038" w:rsidP="00585C88">
      <w:pPr>
        <w:pStyle w:val="TOC1"/>
        <w:tabs>
          <w:tab w:val="left" w:pos="440"/>
        </w:tabs>
        <w:rPr>
          <w:rFonts w:eastAsiaTheme="minorEastAsia" w:cstheme="minorBidi"/>
          <w:b w:val="0"/>
          <w:bCs w:val="0"/>
          <w:caps w:val="0"/>
          <w:noProof/>
          <w:sz w:val="22"/>
          <w:szCs w:val="22"/>
        </w:rPr>
      </w:pPr>
      <w:hyperlink w:anchor="_Toc89072702" w:history="1">
        <w:r w:rsidR="00585C88" w:rsidRPr="00137EA5">
          <w:rPr>
            <w:rStyle w:val="Hyperlink"/>
            <w:noProof/>
          </w:rPr>
          <w:t>3</w:t>
        </w:r>
        <w:r w:rsidR="00585C88">
          <w:rPr>
            <w:rFonts w:eastAsiaTheme="minorEastAsia" w:cstheme="minorBidi"/>
            <w:b w:val="0"/>
            <w:bCs w:val="0"/>
            <w:caps w:val="0"/>
            <w:noProof/>
            <w:sz w:val="22"/>
            <w:szCs w:val="22"/>
          </w:rPr>
          <w:tab/>
        </w:r>
        <w:r w:rsidR="00585C88" w:rsidRPr="00137EA5">
          <w:rPr>
            <w:rStyle w:val="Hyperlink"/>
            <w:noProof/>
          </w:rPr>
          <w:t>Roles and Responsibilities</w:t>
        </w:r>
        <w:r w:rsidR="00585C88">
          <w:rPr>
            <w:noProof/>
            <w:webHidden/>
          </w:rPr>
          <w:tab/>
        </w:r>
        <w:r w:rsidR="00585C88">
          <w:rPr>
            <w:noProof/>
            <w:webHidden/>
          </w:rPr>
          <w:fldChar w:fldCharType="begin"/>
        </w:r>
        <w:r w:rsidR="00585C88">
          <w:rPr>
            <w:noProof/>
            <w:webHidden/>
          </w:rPr>
          <w:instrText xml:space="preserve"> PAGEREF _Toc89072702 \h </w:instrText>
        </w:r>
        <w:r w:rsidR="00585C88">
          <w:rPr>
            <w:noProof/>
            <w:webHidden/>
          </w:rPr>
        </w:r>
        <w:r w:rsidR="00585C88">
          <w:rPr>
            <w:noProof/>
            <w:webHidden/>
          </w:rPr>
          <w:fldChar w:fldCharType="separate"/>
        </w:r>
        <w:r w:rsidR="00CB2D35">
          <w:rPr>
            <w:noProof/>
            <w:webHidden/>
          </w:rPr>
          <w:t>5</w:t>
        </w:r>
        <w:r w:rsidR="00585C88">
          <w:rPr>
            <w:noProof/>
            <w:webHidden/>
          </w:rPr>
          <w:fldChar w:fldCharType="end"/>
        </w:r>
      </w:hyperlink>
    </w:p>
    <w:p w14:paraId="60F1B9A3" w14:textId="5E960F96"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3" w:history="1">
        <w:r w:rsidR="00585C88" w:rsidRPr="00137EA5">
          <w:rPr>
            <w:rStyle w:val="Hyperlink"/>
            <w:noProof/>
          </w:rPr>
          <w:t>3.1</w:t>
        </w:r>
        <w:r w:rsidR="00585C88">
          <w:rPr>
            <w:rFonts w:eastAsiaTheme="minorEastAsia" w:cstheme="minorBidi"/>
            <w:smallCaps w:val="0"/>
            <w:noProof/>
            <w:sz w:val="22"/>
            <w:szCs w:val="22"/>
          </w:rPr>
          <w:tab/>
        </w:r>
        <w:r w:rsidR="00585C88" w:rsidRPr="00137EA5">
          <w:rPr>
            <w:rStyle w:val="Hyperlink"/>
            <w:noProof/>
          </w:rPr>
          <w:t>Primary County Agencies</w:t>
        </w:r>
        <w:r w:rsidR="00585C88">
          <w:rPr>
            <w:noProof/>
            <w:webHidden/>
          </w:rPr>
          <w:tab/>
        </w:r>
        <w:r w:rsidR="00585C88">
          <w:rPr>
            <w:noProof/>
            <w:webHidden/>
          </w:rPr>
          <w:fldChar w:fldCharType="begin"/>
        </w:r>
        <w:r w:rsidR="00585C88">
          <w:rPr>
            <w:noProof/>
            <w:webHidden/>
          </w:rPr>
          <w:instrText xml:space="preserve"> PAGEREF _Toc89072703 \h </w:instrText>
        </w:r>
        <w:r w:rsidR="00585C88">
          <w:rPr>
            <w:noProof/>
            <w:webHidden/>
          </w:rPr>
        </w:r>
        <w:r w:rsidR="00585C88">
          <w:rPr>
            <w:noProof/>
            <w:webHidden/>
          </w:rPr>
          <w:fldChar w:fldCharType="separate"/>
        </w:r>
        <w:r w:rsidR="00CB2D35">
          <w:rPr>
            <w:noProof/>
            <w:webHidden/>
          </w:rPr>
          <w:t>6</w:t>
        </w:r>
        <w:r w:rsidR="00585C88">
          <w:rPr>
            <w:noProof/>
            <w:webHidden/>
          </w:rPr>
          <w:fldChar w:fldCharType="end"/>
        </w:r>
      </w:hyperlink>
    </w:p>
    <w:p w14:paraId="346B9648" w14:textId="740F50C1"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4" w:history="1">
        <w:r w:rsidR="00585C88" w:rsidRPr="00137EA5">
          <w:rPr>
            <w:rStyle w:val="Hyperlink"/>
            <w:noProof/>
          </w:rPr>
          <w:t>3.2</w:t>
        </w:r>
        <w:r w:rsidR="00585C88">
          <w:rPr>
            <w:rFonts w:eastAsiaTheme="minorEastAsia" w:cstheme="minorBidi"/>
            <w:smallCaps w:val="0"/>
            <w:noProof/>
            <w:sz w:val="22"/>
            <w:szCs w:val="22"/>
          </w:rPr>
          <w:tab/>
        </w:r>
        <w:r w:rsidR="00585C88" w:rsidRPr="00137EA5">
          <w:rPr>
            <w:rStyle w:val="Hyperlink"/>
            <w:noProof/>
          </w:rPr>
          <w:t>Supporting County Agencies</w:t>
        </w:r>
        <w:r w:rsidR="00585C88">
          <w:rPr>
            <w:noProof/>
            <w:webHidden/>
          </w:rPr>
          <w:tab/>
        </w:r>
        <w:r w:rsidR="00585C88">
          <w:rPr>
            <w:noProof/>
            <w:webHidden/>
          </w:rPr>
          <w:fldChar w:fldCharType="begin"/>
        </w:r>
        <w:r w:rsidR="00585C88">
          <w:rPr>
            <w:noProof/>
            <w:webHidden/>
          </w:rPr>
          <w:instrText xml:space="preserve"> PAGEREF _Toc89072704 \h </w:instrText>
        </w:r>
        <w:r w:rsidR="00585C88">
          <w:rPr>
            <w:noProof/>
            <w:webHidden/>
          </w:rPr>
        </w:r>
        <w:r w:rsidR="00585C88">
          <w:rPr>
            <w:noProof/>
            <w:webHidden/>
          </w:rPr>
          <w:fldChar w:fldCharType="separate"/>
        </w:r>
        <w:r w:rsidR="00CB2D35">
          <w:rPr>
            <w:noProof/>
            <w:webHidden/>
          </w:rPr>
          <w:t>6</w:t>
        </w:r>
        <w:r w:rsidR="00585C88">
          <w:rPr>
            <w:noProof/>
            <w:webHidden/>
          </w:rPr>
          <w:fldChar w:fldCharType="end"/>
        </w:r>
      </w:hyperlink>
    </w:p>
    <w:p w14:paraId="1E71097F" w14:textId="4E9FD61F"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5" w:history="1">
        <w:r w:rsidR="00585C88" w:rsidRPr="00137EA5">
          <w:rPr>
            <w:rStyle w:val="Hyperlink"/>
            <w:noProof/>
          </w:rPr>
          <w:t>3.3</w:t>
        </w:r>
        <w:r w:rsidR="00585C88">
          <w:rPr>
            <w:rFonts w:eastAsiaTheme="minorEastAsia" w:cstheme="minorBidi"/>
            <w:smallCaps w:val="0"/>
            <w:noProof/>
            <w:sz w:val="22"/>
            <w:szCs w:val="22"/>
          </w:rPr>
          <w:tab/>
        </w:r>
        <w:r w:rsidR="00585C88" w:rsidRPr="00137EA5">
          <w:rPr>
            <w:rStyle w:val="Hyperlink"/>
            <w:noProof/>
          </w:rPr>
          <w:t>Community Partners</w:t>
        </w:r>
        <w:r w:rsidR="00585C88">
          <w:rPr>
            <w:noProof/>
            <w:webHidden/>
          </w:rPr>
          <w:tab/>
        </w:r>
        <w:r w:rsidR="00585C88">
          <w:rPr>
            <w:noProof/>
            <w:webHidden/>
          </w:rPr>
          <w:fldChar w:fldCharType="begin"/>
        </w:r>
        <w:r w:rsidR="00585C88">
          <w:rPr>
            <w:noProof/>
            <w:webHidden/>
          </w:rPr>
          <w:instrText xml:space="preserve"> PAGEREF _Toc89072705 \h </w:instrText>
        </w:r>
        <w:r w:rsidR="00585C88">
          <w:rPr>
            <w:noProof/>
            <w:webHidden/>
          </w:rPr>
        </w:r>
        <w:r w:rsidR="00585C88">
          <w:rPr>
            <w:noProof/>
            <w:webHidden/>
          </w:rPr>
          <w:fldChar w:fldCharType="separate"/>
        </w:r>
        <w:r w:rsidR="00CB2D35">
          <w:rPr>
            <w:noProof/>
            <w:webHidden/>
          </w:rPr>
          <w:t>6</w:t>
        </w:r>
        <w:r w:rsidR="00585C88">
          <w:rPr>
            <w:noProof/>
            <w:webHidden/>
          </w:rPr>
          <w:fldChar w:fldCharType="end"/>
        </w:r>
      </w:hyperlink>
    </w:p>
    <w:p w14:paraId="71860F98" w14:textId="730D1A39" w:rsidR="00585C88" w:rsidRDefault="00A77038" w:rsidP="00585C88">
      <w:pPr>
        <w:pStyle w:val="TOC1"/>
        <w:tabs>
          <w:tab w:val="left" w:pos="440"/>
        </w:tabs>
        <w:rPr>
          <w:rFonts w:eastAsiaTheme="minorEastAsia" w:cstheme="minorBidi"/>
          <w:b w:val="0"/>
          <w:bCs w:val="0"/>
          <w:caps w:val="0"/>
          <w:noProof/>
          <w:sz w:val="22"/>
          <w:szCs w:val="22"/>
        </w:rPr>
      </w:pPr>
      <w:hyperlink w:anchor="_Toc89072706" w:history="1">
        <w:r w:rsidR="00585C88" w:rsidRPr="00137EA5">
          <w:rPr>
            <w:rStyle w:val="Hyperlink"/>
            <w:noProof/>
          </w:rPr>
          <w:t>4</w:t>
        </w:r>
        <w:r w:rsidR="00585C88">
          <w:rPr>
            <w:rFonts w:eastAsiaTheme="minorEastAsia" w:cstheme="minorBidi"/>
            <w:b w:val="0"/>
            <w:bCs w:val="0"/>
            <w:caps w:val="0"/>
            <w:noProof/>
            <w:sz w:val="22"/>
            <w:szCs w:val="22"/>
          </w:rPr>
          <w:tab/>
        </w:r>
        <w:r w:rsidR="00585C88" w:rsidRPr="00137EA5">
          <w:rPr>
            <w:rStyle w:val="Hyperlink"/>
            <w:noProof/>
          </w:rPr>
          <w:t>Concept of Operations</w:t>
        </w:r>
        <w:r w:rsidR="00585C88">
          <w:rPr>
            <w:noProof/>
            <w:webHidden/>
          </w:rPr>
          <w:tab/>
        </w:r>
        <w:r w:rsidR="00585C88">
          <w:rPr>
            <w:noProof/>
            <w:webHidden/>
          </w:rPr>
          <w:fldChar w:fldCharType="begin"/>
        </w:r>
        <w:r w:rsidR="00585C88">
          <w:rPr>
            <w:noProof/>
            <w:webHidden/>
          </w:rPr>
          <w:instrText xml:space="preserve"> PAGEREF _Toc89072706 \h </w:instrText>
        </w:r>
        <w:r w:rsidR="00585C88">
          <w:rPr>
            <w:noProof/>
            <w:webHidden/>
          </w:rPr>
        </w:r>
        <w:r w:rsidR="00585C88">
          <w:rPr>
            <w:noProof/>
            <w:webHidden/>
          </w:rPr>
          <w:fldChar w:fldCharType="separate"/>
        </w:r>
        <w:r w:rsidR="00CB2D35">
          <w:rPr>
            <w:noProof/>
            <w:webHidden/>
          </w:rPr>
          <w:t>6</w:t>
        </w:r>
        <w:r w:rsidR="00585C88">
          <w:rPr>
            <w:noProof/>
            <w:webHidden/>
          </w:rPr>
          <w:fldChar w:fldCharType="end"/>
        </w:r>
      </w:hyperlink>
    </w:p>
    <w:p w14:paraId="3F113ED8" w14:textId="092E88AC"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7" w:history="1">
        <w:r w:rsidR="00585C88" w:rsidRPr="00137EA5">
          <w:rPr>
            <w:rStyle w:val="Hyperlink"/>
            <w:noProof/>
          </w:rPr>
          <w:t>4.1</w:t>
        </w:r>
        <w:r w:rsidR="00585C88">
          <w:rPr>
            <w:rFonts w:eastAsiaTheme="minorEastAsia" w:cstheme="minorBidi"/>
            <w:smallCaps w:val="0"/>
            <w:noProof/>
            <w:sz w:val="22"/>
            <w:szCs w:val="22"/>
          </w:rPr>
          <w:tab/>
        </w:r>
        <w:r w:rsidR="00585C88" w:rsidRPr="00137EA5">
          <w:rPr>
            <w:rStyle w:val="Hyperlink"/>
            <w:noProof/>
          </w:rPr>
          <w:t>General</w:t>
        </w:r>
        <w:r w:rsidR="00585C88">
          <w:rPr>
            <w:noProof/>
            <w:webHidden/>
          </w:rPr>
          <w:tab/>
        </w:r>
        <w:r w:rsidR="00585C88">
          <w:rPr>
            <w:noProof/>
            <w:webHidden/>
          </w:rPr>
          <w:fldChar w:fldCharType="begin"/>
        </w:r>
        <w:r w:rsidR="00585C88">
          <w:rPr>
            <w:noProof/>
            <w:webHidden/>
          </w:rPr>
          <w:instrText xml:space="preserve"> PAGEREF _Toc89072707 \h </w:instrText>
        </w:r>
        <w:r w:rsidR="00585C88">
          <w:rPr>
            <w:noProof/>
            <w:webHidden/>
          </w:rPr>
        </w:r>
        <w:r w:rsidR="00585C88">
          <w:rPr>
            <w:noProof/>
            <w:webHidden/>
          </w:rPr>
          <w:fldChar w:fldCharType="separate"/>
        </w:r>
        <w:r w:rsidR="00CB2D35">
          <w:rPr>
            <w:noProof/>
            <w:webHidden/>
          </w:rPr>
          <w:t>6</w:t>
        </w:r>
        <w:r w:rsidR="00585C88">
          <w:rPr>
            <w:noProof/>
            <w:webHidden/>
          </w:rPr>
          <w:fldChar w:fldCharType="end"/>
        </w:r>
      </w:hyperlink>
    </w:p>
    <w:p w14:paraId="13A4AB6E" w14:textId="36A50572"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8" w:history="1">
        <w:r w:rsidR="00585C88" w:rsidRPr="00137EA5">
          <w:rPr>
            <w:rStyle w:val="Hyperlink"/>
            <w:noProof/>
          </w:rPr>
          <w:t>4.2</w:t>
        </w:r>
        <w:r w:rsidR="00585C88">
          <w:rPr>
            <w:rFonts w:eastAsiaTheme="minorEastAsia" w:cstheme="minorBidi"/>
            <w:smallCaps w:val="0"/>
            <w:noProof/>
            <w:sz w:val="22"/>
            <w:szCs w:val="22"/>
          </w:rPr>
          <w:tab/>
        </w:r>
        <w:r w:rsidR="00585C88" w:rsidRPr="00137EA5">
          <w:rPr>
            <w:rStyle w:val="Hyperlink"/>
            <w:noProof/>
          </w:rPr>
          <w:t>Emergency Operations Center Activation</w:t>
        </w:r>
        <w:r w:rsidR="00585C88">
          <w:rPr>
            <w:noProof/>
            <w:webHidden/>
          </w:rPr>
          <w:tab/>
        </w:r>
        <w:r w:rsidR="00585C88">
          <w:rPr>
            <w:noProof/>
            <w:webHidden/>
          </w:rPr>
          <w:fldChar w:fldCharType="begin"/>
        </w:r>
        <w:r w:rsidR="00585C88">
          <w:rPr>
            <w:noProof/>
            <w:webHidden/>
          </w:rPr>
          <w:instrText xml:space="preserve"> PAGEREF _Toc89072708 \h </w:instrText>
        </w:r>
        <w:r w:rsidR="00585C88">
          <w:rPr>
            <w:noProof/>
            <w:webHidden/>
          </w:rPr>
        </w:r>
        <w:r w:rsidR="00585C88">
          <w:rPr>
            <w:noProof/>
            <w:webHidden/>
          </w:rPr>
          <w:fldChar w:fldCharType="separate"/>
        </w:r>
        <w:r w:rsidR="00CB2D35">
          <w:rPr>
            <w:noProof/>
            <w:webHidden/>
          </w:rPr>
          <w:t>7</w:t>
        </w:r>
        <w:r w:rsidR="00585C88">
          <w:rPr>
            <w:noProof/>
            <w:webHidden/>
          </w:rPr>
          <w:fldChar w:fldCharType="end"/>
        </w:r>
      </w:hyperlink>
    </w:p>
    <w:p w14:paraId="2F514EF6" w14:textId="5AE0CFBF"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09" w:history="1">
        <w:r w:rsidR="00585C88" w:rsidRPr="00137EA5">
          <w:rPr>
            <w:rStyle w:val="Hyperlink"/>
            <w:noProof/>
          </w:rPr>
          <w:t>4.3</w:t>
        </w:r>
        <w:r w:rsidR="00585C88">
          <w:rPr>
            <w:rFonts w:eastAsiaTheme="minorEastAsia" w:cstheme="minorBidi"/>
            <w:smallCaps w:val="0"/>
            <w:noProof/>
            <w:sz w:val="22"/>
            <w:szCs w:val="22"/>
          </w:rPr>
          <w:tab/>
        </w:r>
        <w:r w:rsidR="00585C88" w:rsidRPr="00137EA5">
          <w:rPr>
            <w:rStyle w:val="Hyperlink"/>
            <w:noProof/>
          </w:rPr>
          <w:t>Emergency Operations Center Operations</w:t>
        </w:r>
        <w:r w:rsidR="00585C88">
          <w:rPr>
            <w:noProof/>
            <w:webHidden/>
          </w:rPr>
          <w:tab/>
        </w:r>
        <w:r w:rsidR="00585C88">
          <w:rPr>
            <w:noProof/>
            <w:webHidden/>
          </w:rPr>
          <w:fldChar w:fldCharType="begin"/>
        </w:r>
        <w:r w:rsidR="00585C88">
          <w:rPr>
            <w:noProof/>
            <w:webHidden/>
          </w:rPr>
          <w:instrText xml:space="preserve"> PAGEREF _Toc89072709 \h </w:instrText>
        </w:r>
        <w:r w:rsidR="00585C88">
          <w:rPr>
            <w:noProof/>
            <w:webHidden/>
          </w:rPr>
        </w:r>
        <w:r w:rsidR="00585C88">
          <w:rPr>
            <w:noProof/>
            <w:webHidden/>
          </w:rPr>
          <w:fldChar w:fldCharType="separate"/>
        </w:r>
        <w:r w:rsidR="00CB2D35">
          <w:rPr>
            <w:noProof/>
            <w:webHidden/>
          </w:rPr>
          <w:t>7</w:t>
        </w:r>
        <w:r w:rsidR="00585C88">
          <w:rPr>
            <w:noProof/>
            <w:webHidden/>
          </w:rPr>
          <w:fldChar w:fldCharType="end"/>
        </w:r>
      </w:hyperlink>
    </w:p>
    <w:p w14:paraId="5D4F0F74" w14:textId="652D01D8"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0" w:history="1">
        <w:r w:rsidR="00585C88" w:rsidRPr="00137EA5">
          <w:rPr>
            <w:rStyle w:val="Hyperlink"/>
            <w:noProof/>
          </w:rPr>
          <w:t>4.4</w:t>
        </w:r>
        <w:r w:rsidR="00585C88">
          <w:rPr>
            <w:rFonts w:eastAsiaTheme="minorEastAsia" w:cstheme="minorBidi"/>
            <w:smallCaps w:val="0"/>
            <w:noProof/>
            <w:sz w:val="22"/>
            <w:szCs w:val="22"/>
          </w:rPr>
          <w:tab/>
        </w:r>
        <w:r w:rsidR="00585C88" w:rsidRPr="00137EA5">
          <w:rPr>
            <w:rStyle w:val="Hyperlink"/>
            <w:noProof/>
          </w:rPr>
          <w:t>Shelters and Mass Care Facilities</w:t>
        </w:r>
        <w:r w:rsidR="00585C88">
          <w:rPr>
            <w:noProof/>
            <w:webHidden/>
          </w:rPr>
          <w:tab/>
        </w:r>
        <w:r w:rsidR="00585C88">
          <w:rPr>
            <w:noProof/>
            <w:webHidden/>
          </w:rPr>
          <w:fldChar w:fldCharType="begin"/>
        </w:r>
        <w:r w:rsidR="00585C88">
          <w:rPr>
            <w:noProof/>
            <w:webHidden/>
          </w:rPr>
          <w:instrText xml:space="preserve"> PAGEREF _Toc89072710 \h </w:instrText>
        </w:r>
        <w:r w:rsidR="00585C88">
          <w:rPr>
            <w:noProof/>
            <w:webHidden/>
          </w:rPr>
        </w:r>
        <w:r w:rsidR="00585C88">
          <w:rPr>
            <w:noProof/>
            <w:webHidden/>
          </w:rPr>
          <w:fldChar w:fldCharType="separate"/>
        </w:r>
        <w:r w:rsidR="00CB2D35">
          <w:rPr>
            <w:noProof/>
            <w:webHidden/>
          </w:rPr>
          <w:t>7</w:t>
        </w:r>
        <w:r w:rsidR="00585C88">
          <w:rPr>
            <w:noProof/>
            <w:webHidden/>
          </w:rPr>
          <w:fldChar w:fldCharType="end"/>
        </w:r>
      </w:hyperlink>
    </w:p>
    <w:p w14:paraId="3D10B80C" w14:textId="1D30239C"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1" w:history="1">
        <w:r w:rsidR="00585C88" w:rsidRPr="00137EA5">
          <w:rPr>
            <w:rStyle w:val="Hyperlink"/>
            <w:noProof/>
          </w:rPr>
          <w:t>4.5</w:t>
        </w:r>
        <w:r w:rsidR="00585C88">
          <w:rPr>
            <w:rFonts w:eastAsiaTheme="minorEastAsia" w:cstheme="minorBidi"/>
            <w:smallCaps w:val="0"/>
            <w:noProof/>
            <w:sz w:val="22"/>
            <w:szCs w:val="22"/>
          </w:rPr>
          <w:tab/>
        </w:r>
        <w:r w:rsidR="00585C88" w:rsidRPr="00137EA5">
          <w:rPr>
            <w:rStyle w:val="Hyperlink"/>
            <w:noProof/>
          </w:rPr>
          <w:t>Emergency First Aid</w:t>
        </w:r>
        <w:r w:rsidR="00585C88">
          <w:rPr>
            <w:noProof/>
            <w:webHidden/>
          </w:rPr>
          <w:tab/>
        </w:r>
        <w:r w:rsidR="00585C88">
          <w:rPr>
            <w:noProof/>
            <w:webHidden/>
          </w:rPr>
          <w:fldChar w:fldCharType="begin"/>
        </w:r>
        <w:r w:rsidR="00585C88">
          <w:rPr>
            <w:noProof/>
            <w:webHidden/>
          </w:rPr>
          <w:instrText xml:space="preserve"> PAGEREF _Toc89072711 \h </w:instrText>
        </w:r>
        <w:r w:rsidR="00585C88">
          <w:rPr>
            <w:noProof/>
            <w:webHidden/>
          </w:rPr>
        </w:r>
        <w:r w:rsidR="00585C88">
          <w:rPr>
            <w:noProof/>
            <w:webHidden/>
          </w:rPr>
          <w:fldChar w:fldCharType="separate"/>
        </w:r>
        <w:r w:rsidR="00CB2D35">
          <w:rPr>
            <w:noProof/>
            <w:webHidden/>
          </w:rPr>
          <w:t>8</w:t>
        </w:r>
        <w:r w:rsidR="00585C88">
          <w:rPr>
            <w:noProof/>
            <w:webHidden/>
          </w:rPr>
          <w:fldChar w:fldCharType="end"/>
        </w:r>
      </w:hyperlink>
    </w:p>
    <w:p w14:paraId="45717535" w14:textId="675A5959"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2" w:history="1">
        <w:r w:rsidR="00585C88" w:rsidRPr="00137EA5">
          <w:rPr>
            <w:rStyle w:val="Hyperlink"/>
            <w:noProof/>
          </w:rPr>
          <w:t>4.6</w:t>
        </w:r>
        <w:r w:rsidR="00585C88">
          <w:rPr>
            <w:rFonts w:eastAsiaTheme="minorEastAsia" w:cstheme="minorBidi"/>
            <w:smallCaps w:val="0"/>
            <w:noProof/>
            <w:sz w:val="22"/>
            <w:szCs w:val="22"/>
          </w:rPr>
          <w:tab/>
        </w:r>
        <w:r w:rsidR="00585C88" w:rsidRPr="00137EA5">
          <w:rPr>
            <w:rStyle w:val="Hyperlink"/>
            <w:noProof/>
          </w:rPr>
          <w:t>Disaster Welfare Information</w:t>
        </w:r>
        <w:r w:rsidR="00585C88">
          <w:rPr>
            <w:noProof/>
            <w:webHidden/>
          </w:rPr>
          <w:tab/>
        </w:r>
        <w:r w:rsidR="00585C88">
          <w:rPr>
            <w:noProof/>
            <w:webHidden/>
          </w:rPr>
          <w:fldChar w:fldCharType="begin"/>
        </w:r>
        <w:r w:rsidR="00585C88">
          <w:rPr>
            <w:noProof/>
            <w:webHidden/>
          </w:rPr>
          <w:instrText xml:space="preserve"> PAGEREF _Toc89072712 \h </w:instrText>
        </w:r>
        <w:r w:rsidR="00585C88">
          <w:rPr>
            <w:noProof/>
            <w:webHidden/>
          </w:rPr>
        </w:r>
        <w:r w:rsidR="00585C88">
          <w:rPr>
            <w:noProof/>
            <w:webHidden/>
          </w:rPr>
          <w:fldChar w:fldCharType="separate"/>
        </w:r>
        <w:r w:rsidR="00CB2D35">
          <w:rPr>
            <w:noProof/>
            <w:webHidden/>
          </w:rPr>
          <w:t>9</w:t>
        </w:r>
        <w:r w:rsidR="00585C88">
          <w:rPr>
            <w:noProof/>
            <w:webHidden/>
          </w:rPr>
          <w:fldChar w:fldCharType="end"/>
        </w:r>
      </w:hyperlink>
    </w:p>
    <w:p w14:paraId="2CAA4BB8" w14:textId="1C1E83D3"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3" w:history="1">
        <w:r w:rsidR="00585C88" w:rsidRPr="00137EA5">
          <w:rPr>
            <w:rStyle w:val="Hyperlink"/>
            <w:noProof/>
          </w:rPr>
          <w:t>4.7</w:t>
        </w:r>
        <w:r w:rsidR="00585C88">
          <w:rPr>
            <w:rFonts w:eastAsiaTheme="minorEastAsia" w:cstheme="minorBidi"/>
            <w:smallCaps w:val="0"/>
            <w:noProof/>
            <w:sz w:val="22"/>
            <w:szCs w:val="22"/>
          </w:rPr>
          <w:tab/>
        </w:r>
        <w:r w:rsidR="00585C88" w:rsidRPr="00137EA5">
          <w:rPr>
            <w:rStyle w:val="Hyperlink"/>
            <w:noProof/>
          </w:rPr>
          <w:t>Disaster Application/Assistance Centers</w:t>
        </w:r>
        <w:r w:rsidR="00585C88">
          <w:rPr>
            <w:noProof/>
            <w:webHidden/>
          </w:rPr>
          <w:tab/>
        </w:r>
        <w:r w:rsidR="00585C88">
          <w:rPr>
            <w:noProof/>
            <w:webHidden/>
          </w:rPr>
          <w:fldChar w:fldCharType="begin"/>
        </w:r>
        <w:r w:rsidR="00585C88">
          <w:rPr>
            <w:noProof/>
            <w:webHidden/>
          </w:rPr>
          <w:instrText xml:space="preserve"> PAGEREF _Toc89072713 \h </w:instrText>
        </w:r>
        <w:r w:rsidR="00585C88">
          <w:rPr>
            <w:noProof/>
            <w:webHidden/>
          </w:rPr>
        </w:r>
        <w:r w:rsidR="00585C88">
          <w:rPr>
            <w:noProof/>
            <w:webHidden/>
          </w:rPr>
          <w:fldChar w:fldCharType="separate"/>
        </w:r>
        <w:r w:rsidR="00CB2D35">
          <w:rPr>
            <w:noProof/>
            <w:webHidden/>
          </w:rPr>
          <w:t>9</w:t>
        </w:r>
        <w:r w:rsidR="00585C88">
          <w:rPr>
            <w:noProof/>
            <w:webHidden/>
          </w:rPr>
          <w:fldChar w:fldCharType="end"/>
        </w:r>
      </w:hyperlink>
    </w:p>
    <w:p w14:paraId="1C27A70A" w14:textId="688D0B6E"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4" w:history="1">
        <w:r w:rsidR="00585C88" w:rsidRPr="00137EA5">
          <w:rPr>
            <w:rStyle w:val="Hyperlink"/>
            <w:noProof/>
          </w:rPr>
          <w:t>4.8</w:t>
        </w:r>
        <w:r w:rsidR="00585C88">
          <w:rPr>
            <w:rFonts w:eastAsiaTheme="minorEastAsia" w:cstheme="minorBidi"/>
            <w:smallCaps w:val="0"/>
            <w:noProof/>
            <w:sz w:val="22"/>
            <w:szCs w:val="22"/>
          </w:rPr>
          <w:tab/>
        </w:r>
        <w:r w:rsidR="00585C88" w:rsidRPr="00137EA5">
          <w:rPr>
            <w:rStyle w:val="Hyperlink"/>
            <w:noProof/>
          </w:rPr>
          <w:t>Feeding</w:t>
        </w:r>
        <w:r w:rsidR="00585C88">
          <w:rPr>
            <w:noProof/>
            <w:webHidden/>
          </w:rPr>
          <w:tab/>
        </w:r>
        <w:r w:rsidR="00585C88">
          <w:rPr>
            <w:noProof/>
            <w:webHidden/>
          </w:rPr>
          <w:fldChar w:fldCharType="begin"/>
        </w:r>
        <w:r w:rsidR="00585C88">
          <w:rPr>
            <w:noProof/>
            <w:webHidden/>
          </w:rPr>
          <w:instrText xml:space="preserve"> PAGEREF _Toc89072714 \h </w:instrText>
        </w:r>
        <w:r w:rsidR="00585C88">
          <w:rPr>
            <w:noProof/>
            <w:webHidden/>
          </w:rPr>
        </w:r>
        <w:r w:rsidR="00585C88">
          <w:rPr>
            <w:noProof/>
            <w:webHidden/>
          </w:rPr>
          <w:fldChar w:fldCharType="separate"/>
        </w:r>
        <w:r w:rsidR="00CB2D35">
          <w:rPr>
            <w:noProof/>
            <w:webHidden/>
          </w:rPr>
          <w:t>9</w:t>
        </w:r>
        <w:r w:rsidR="00585C88">
          <w:rPr>
            <w:noProof/>
            <w:webHidden/>
          </w:rPr>
          <w:fldChar w:fldCharType="end"/>
        </w:r>
      </w:hyperlink>
    </w:p>
    <w:p w14:paraId="383FF244" w14:textId="40645F12"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5" w:history="1">
        <w:r w:rsidR="00585C88" w:rsidRPr="00137EA5">
          <w:rPr>
            <w:rStyle w:val="Hyperlink"/>
            <w:noProof/>
          </w:rPr>
          <w:t>4.9</w:t>
        </w:r>
        <w:r w:rsidR="00585C88">
          <w:rPr>
            <w:rFonts w:eastAsiaTheme="minorEastAsia" w:cstheme="minorBidi"/>
            <w:smallCaps w:val="0"/>
            <w:noProof/>
            <w:sz w:val="22"/>
            <w:szCs w:val="22"/>
          </w:rPr>
          <w:tab/>
        </w:r>
        <w:r w:rsidR="00585C88" w:rsidRPr="00137EA5">
          <w:rPr>
            <w:rStyle w:val="Hyperlink"/>
            <w:noProof/>
          </w:rPr>
          <w:t>Bulk Distribution</w:t>
        </w:r>
        <w:r w:rsidR="00585C88">
          <w:rPr>
            <w:noProof/>
            <w:webHidden/>
          </w:rPr>
          <w:tab/>
        </w:r>
        <w:r w:rsidR="00585C88">
          <w:rPr>
            <w:noProof/>
            <w:webHidden/>
          </w:rPr>
          <w:fldChar w:fldCharType="begin"/>
        </w:r>
        <w:r w:rsidR="00585C88">
          <w:rPr>
            <w:noProof/>
            <w:webHidden/>
          </w:rPr>
          <w:instrText xml:space="preserve"> PAGEREF _Toc89072715 \h </w:instrText>
        </w:r>
        <w:r w:rsidR="00585C88">
          <w:rPr>
            <w:noProof/>
            <w:webHidden/>
          </w:rPr>
        </w:r>
        <w:r w:rsidR="00585C88">
          <w:rPr>
            <w:noProof/>
            <w:webHidden/>
          </w:rPr>
          <w:fldChar w:fldCharType="separate"/>
        </w:r>
        <w:r w:rsidR="00CB2D35">
          <w:rPr>
            <w:noProof/>
            <w:webHidden/>
          </w:rPr>
          <w:t>9</w:t>
        </w:r>
        <w:r w:rsidR="00585C88">
          <w:rPr>
            <w:noProof/>
            <w:webHidden/>
          </w:rPr>
          <w:fldChar w:fldCharType="end"/>
        </w:r>
      </w:hyperlink>
    </w:p>
    <w:p w14:paraId="083DE70F" w14:textId="47D41569"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6" w:history="1">
        <w:r w:rsidR="00585C88" w:rsidRPr="00137EA5">
          <w:rPr>
            <w:rStyle w:val="Hyperlink"/>
            <w:noProof/>
          </w:rPr>
          <w:t>4.10</w:t>
        </w:r>
        <w:r w:rsidR="00585C88">
          <w:rPr>
            <w:rFonts w:eastAsiaTheme="minorEastAsia" w:cstheme="minorBidi"/>
            <w:smallCaps w:val="0"/>
            <w:noProof/>
            <w:sz w:val="22"/>
            <w:szCs w:val="22"/>
          </w:rPr>
          <w:tab/>
        </w:r>
        <w:r w:rsidR="00585C88" w:rsidRPr="00137EA5">
          <w:rPr>
            <w:rStyle w:val="Hyperlink"/>
            <w:noProof/>
          </w:rPr>
          <w:t>Housing</w:t>
        </w:r>
        <w:r w:rsidR="00585C88">
          <w:rPr>
            <w:noProof/>
            <w:webHidden/>
          </w:rPr>
          <w:tab/>
        </w:r>
        <w:r w:rsidR="00585C88">
          <w:rPr>
            <w:noProof/>
            <w:webHidden/>
          </w:rPr>
          <w:fldChar w:fldCharType="begin"/>
        </w:r>
        <w:r w:rsidR="00585C88">
          <w:rPr>
            <w:noProof/>
            <w:webHidden/>
          </w:rPr>
          <w:instrText xml:space="preserve"> PAGEREF _Toc89072716 \h </w:instrText>
        </w:r>
        <w:r w:rsidR="00585C88">
          <w:rPr>
            <w:noProof/>
            <w:webHidden/>
          </w:rPr>
        </w:r>
        <w:r w:rsidR="00585C88">
          <w:rPr>
            <w:noProof/>
            <w:webHidden/>
          </w:rPr>
          <w:fldChar w:fldCharType="separate"/>
        </w:r>
        <w:r w:rsidR="00CB2D35">
          <w:rPr>
            <w:noProof/>
            <w:webHidden/>
          </w:rPr>
          <w:t>10</w:t>
        </w:r>
        <w:r w:rsidR="00585C88">
          <w:rPr>
            <w:noProof/>
            <w:webHidden/>
          </w:rPr>
          <w:fldChar w:fldCharType="end"/>
        </w:r>
      </w:hyperlink>
    </w:p>
    <w:p w14:paraId="49D5E172" w14:textId="57FA24BC"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7" w:history="1">
        <w:r w:rsidR="00585C88" w:rsidRPr="00137EA5">
          <w:rPr>
            <w:rStyle w:val="Hyperlink"/>
            <w:noProof/>
          </w:rPr>
          <w:t>4.11</w:t>
        </w:r>
        <w:r w:rsidR="00585C88">
          <w:rPr>
            <w:rFonts w:eastAsiaTheme="minorEastAsia" w:cstheme="minorBidi"/>
            <w:smallCaps w:val="0"/>
            <w:noProof/>
            <w:sz w:val="22"/>
            <w:szCs w:val="22"/>
          </w:rPr>
          <w:tab/>
        </w:r>
        <w:r w:rsidR="00585C88" w:rsidRPr="00137EA5">
          <w:rPr>
            <w:rStyle w:val="Hyperlink"/>
            <w:noProof/>
          </w:rPr>
          <w:t xml:space="preserve">Crisis Counseling and </w:t>
        </w:r>
        <w:r w:rsidR="00585C88">
          <w:rPr>
            <w:rStyle w:val="Hyperlink"/>
            <w:noProof/>
          </w:rPr>
          <w:t>Behavioral</w:t>
        </w:r>
        <w:r w:rsidR="00585C88">
          <w:rPr>
            <w:noProof/>
            <w:webHidden/>
          </w:rPr>
          <w:tab/>
        </w:r>
        <w:r w:rsidR="00585C88">
          <w:rPr>
            <w:noProof/>
            <w:webHidden/>
          </w:rPr>
          <w:fldChar w:fldCharType="begin"/>
        </w:r>
        <w:r w:rsidR="00585C88">
          <w:rPr>
            <w:noProof/>
            <w:webHidden/>
          </w:rPr>
          <w:instrText xml:space="preserve"> PAGEREF _Toc89072717 \h </w:instrText>
        </w:r>
        <w:r w:rsidR="00585C88">
          <w:rPr>
            <w:noProof/>
            <w:webHidden/>
          </w:rPr>
        </w:r>
        <w:r w:rsidR="00585C88">
          <w:rPr>
            <w:noProof/>
            <w:webHidden/>
          </w:rPr>
          <w:fldChar w:fldCharType="separate"/>
        </w:r>
        <w:r w:rsidR="00CB2D35">
          <w:rPr>
            <w:noProof/>
            <w:webHidden/>
          </w:rPr>
          <w:t>10</w:t>
        </w:r>
        <w:r w:rsidR="00585C88">
          <w:rPr>
            <w:noProof/>
            <w:webHidden/>
          </w:rPr>
          <w:fldChar w:fldCharType="end"/>
        </w:r>
      </w:hyperlink>
    </w:p>
    <w:p w14:paraId="2D36B8B1" w14:textId="2B98453C"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8" w:history="1">
        <w:r w:rsidR="00585C88" w:rsidRPr="00137EA5">
          <w:rPr>
            <w:rStyle w:val="Hyperlink"/>
            <w:noProof/>
          </w:rPr>
          <w:t>4.12</w:t>
        </w:r>
        <w:r w:rsidR="00585C88">
          <w:rPr>
            <w:rFonts w:eastAsiaTheme="minorEastAsia" w:cstheme="minorBidi"/>
            <w:smallCaps w:val="0"/>
            <w:noProof/>
            <w:sz w:val="22"/>
            <w:szCs w:val="22"/>
          </w:rPr>
          <w:tab/>
        </w:r>
        <w:r w:rsidR="00585C88" w:rsidRPr="00137EA5">
          <w:rPr>
            <w:rStyle w:val="Hyperlink"/>
            <w:noProof/>
          </w:rPr>
          <w:t>Access and Functional Needs Populations</w:t>
        </w:r>
        <w:r w:rsidR="00585C88">
          <w:rPr>
            <w:noProof/>
            <w:webHidden/>
          </w:rPr>
          <w:tab/>
        </w:r>
        <w:r w:rsidR="00585C88">
          <w:rPr>
            <w:noProof/>
            <w:webHidden/>
          </w:rPr>
          <w:fldChar w:fldCharType="begin"/>
        </w:r>
        <w:r w:rsidR="00585C88">
          <w:rPr>
            <w:noProof/>
            <w:webHidden/>
          </w:rPr>
          <w:instrText xml:space="preserve"> PAGEREF _Toc89072718 \h </w:instrText>
        </w:r>
        <w:r w:rsidR="00585C88">
          <w:rPr>
            <w:noProof/>
            <w:webHidden/>
          </w:rPr>
        </w:r>
        <w:r w:rsidR="00585C88">
          <w:rPr>
            <w:noProof/>
            <w:webHidden/>
          </w:rPr>
          <w:fldChar w:fldCharType="separate"/>
        </w:r>
        <w:r w:rsidR="00CB2D35">
          <w:rPr>
            <w:noProof/>
            <w:webHidden/>
          </w:rPr>
          <w:t>10</w:t>
        </w:r>
        <w:r w:rsidR="00585C88">
          <w:rPr>
            <w:noProof/>
            <w:webHidden/>
          </w:rPr>
          <w:fldChar w:fldCharType="end"/>
        </w:r>
      </w:hyperlink>
    </w:p>
    <w:p w14:paraId="275835D2" w14:textId="4CC331D3"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19" w:history="1">
        <w:r w:rsidR="00585C88" w:rsidRPr="00137EA5">
          <w:rPr>
            <w:rStyle w:val="Hyperlink"/>
            <w:noProof/>
          </w:rPr>
          <w:t>4.13</w:t>
        </w:r>
        <w:r w:rsidR="00585C88">
          <w:rPr>
            <w:rFonts w:eastAsiaTheme="minorEastAsia" w:cstheme="minorBidi"/>
            <w:smallCaps w:val="0"/>
            <w:noProof/>
            <w:sz w:val="22"/>
            <w:szCs w:val="22"/>
          </w:rPr>
          <w:tab/>
        </w:r>
        <w:r w:rsidR="00585C88" w:rsidRPr="00137EA5">
          <w:rPr>
            <w:rStyle w:val="Hyperlink"/>
            <w:noProof/>
          </w:rPr>
          <w:t>Volunteer Services and Donated Goods</w:t>
        </w:r>
        <w:r w:rsidR="00585C88">
          <w:rPr>
            <w:noProof/>
            <w:webHidden/>
          </w:rPr>
          <w:tab/>
        </w:r>
        <w:r w:rsidR="00585C88">
          <w:rPr>
            <w:noProof/>
            <w:webHidden/>
          </w:rPr>
          <w:fldChar w:fldCharType="begin"/>
        </w:r>
        <w:r w:rsidR="00585C88">
          <w:rPr>
            <w:noProof/>
            <w:webHidden/>
          </w:rPr>
          <w:instrText xml:space="preserve"> PAGEREF _Toc89072719 \h </w:instrText>
        </w:r>
        <w:r w:rsidR="00585C88">
          <w:rPr>
            <w:noProof/>
            <w:webHidden/>
          </w:rPr>
        </w:r>
        <w:r w:rsidR="00585C88">
          <w:rPr>
            <w:noProof/>
            <w:webHidden/>
          </w:rPr>
          <w:fldChar w:fldCharType="separate"/>
        </w:r>
        <w:r w:rsidR="00CB2D35">
          <w:rPr>
            <w:noProof/>
            <w:webHidden/>
          </w:rPr>
          <w:t>11</w:t>
        </w:r>
        <w:r w:rsidR="00585C88">
          <w:rPr>
            <w:noProof/>
            <w:webHidden/>
          </w:rPr>
          <w:fldChar w:fldCharType="end"/>
        </w:r>
      </w:hyperlink>
    </w:p>
    <w:p w14:paraId="7E1572C1" w14:textId="01861B78" w:rsidR="00585C88" w:rsidRDefault="00A77038" w:rsidP="00585C88">
      <w:pPr>
        <w:pStyle w:val="TOC1"/>
        <w:tabs>
          <w:tab w:val="left" w:pos="440"/>
        </w:tabs>
        <w:rPr>
          <w:rFonts w:eastAsiaTheme="minorEastAsia" w:cstheme="minorBidi"/>
          <w:b w:val="0"/>
          <w:bCs w:val="0"/>
          <w:caps w:val="0"/>
          <w:noProof/>
          <w:sz w:val="22"/>
          <w:szCs w:val="22"/>
        </w:rPr>
      </w:pPr>
      <w:hyperlink w:anchor="_Toc89072720" w:history="1">
        <w:r w:rsidR="00585C88" w:rsidRPr="00137EA5">
          <w:rPr>
            <w:rStyle w:val="Hyperlink"/>
            <w:noProof/>
          </w:rPr>
          <w:t>5</w:t>
        </w:r>
        <w:r w:rsidR="00585C88">
          <w:rPr>
            <w:rFonts w:eastAsiaTheme="minorEastAsia" w:cstheme="minorBidi"/>
            <w:b w:val="0"/>
            <w:bCs w:val="0"/>
            <w:caps w:val="0"/>
            <w:noProof/>
            <w:sz w:val="22"/>
            <w:szCs w:val="22"/>
          </w:rPr>
          <w:tab/>
        </w:r>
        <w:r w:rsidR="00585C88" w:rsidRPr="00137EA5">
          <w:rPr>
            <w:rStyle w:val="Hyperlink"/>
            <w:noProof/>
          </w:rPr>
          <w:t>Coordination with Other ESFs</w:t>
        </w:r>
        <w:r w:rsidR="00585C88">
          <w:rPr>
            <w:noProof/>
            <w:webHidden/>
          </w:rPr>
          <w:tab/>
        </w:r>
        <w:r w:rsidR="00585C88">
          <w:rPr>
            <w:noProof/>
            <w:webHidden/>
          </w:rPr>
          <w:fldChar w:fldCharType="begin"/>
        </w:r>
        <w:r w:rsidR="00585C88">
          <w:rPr>
            <w:noProof/>
            <w:webHidden/>
          </w:rPr>
          <w:instrText xml:space="preserve"> PAGEREF _Toc89072720 \h </w:instrText>
        </w:r>
        <w:r w:rsidR="00585C88">
          <w:rPr>
            <w:noProof/>
            <w:webHidden/>
          </w:rPr>
        </w:r>
        <w:r w:rsidR="00585C88">
          <w:rPr>
            <w:noProof/>
            <w:webHidden/>
          </w:rPr>
          <w:fldChar w:fldCharType="separate"/>
        </w:r>
        <w:r w:rsidR="00CB2D35">
          <w:rPr>
            <w:noProof/>
            <w:webHidden/>
          </w:rPr>
          <w:t>11</w:t>
        </w:r>
        <w:r w:rsidR="00585C88">
          <w:rPr>
            <w:noProof/>
            <w:webHidden/>
          </w:rPr>
          <w:fldChar w:fldCharType="end"/>
        </w:r>
      </w:hyperlink>
    </w:p>
    <w:p w14:paraId="17E06288" w14:textId="5D0A42F8"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21" w:history="1">
        <w:r w:rsidR="00585C88" w:rsidRPr="00137EA5">
          <w:rPr>
            <w:rStyle w:val="Hyperlink"/>
            <w:noProof/>
          </w:rPr>
          <w:t>5.1</w:t>
        </w:r>
        <w:r w:rsidR="00585C88">
          <w:rPr>
            <w:rFonts w:eastAsiaTheme="minorEastAsia" w:cstheme="minorBidi"/>
            <w:smallCaps w:val="0"/>
            <w:noProof/>
            <w:sz w:val="22"/>
            <w:szCs w:val="22"/>
          </w:rPr>
          <w:tab/>
        </w:r>
        <w:r w:rsidR="00585C88" w:rsidRPr="00137EA5">
          <w:rPr>
            <w:rStyle w:val="Hyperlink"/>
            <w:noProof/>
          </w:rPr>
          <w:t>ESF Annex Development and Maintenance</w:t>
        </w:r>
        <w:r w:rsidR="00585C88">
          <w:rPr>
            <w:noProof/>
            <w:webHidden/>
          </w:rPr>
          <w:tab/>
        </w:r>
        <w:r w:rsidR="00585C88">
          <w:rPr>
            <w:noProof/>
            <w:webHidden/>
          </w:rPr>
          <w:fldChar w:fldCharType="begin"/>
        </w:r>
        <w:r w:rsidR="00585C88">
          <w:rPr>
            <w:noProof/>
            <w:webHidden/>
          </w:rPr>
          <w:instrText xml:space="preserve"> PAGEREF _Toc89072721 \h </w:instrText>
        </w:r>
        <w:r w:rsidR="00585C88">
          <w:rPr>
            <w:noProof/>
            <w:webHidden/>
          </w:rPr>
        </w:r>
        <w:r w:rsidR="00585C88">
          <w:rPr>
            <w:noProof/>
            <w:webHidden/>
          </w:rPr>
          <w:fldChar w:fldCharType="separate"/>
        </w:r>
        <w:r w:rsidR="00CB2D35">
          <w:rPr>
            <w:noProof/>
            <w:webHidden/>
          </w:rPr>
          <w:t>11</w:t>
        </w:r>
        <w:r w:rsidR="00585C88">
          <w:rPr>
            <w:noProof/>
            <w:webHidden/>
          </w:rPr>
          <w:fldChar w:fldCharType="end"/>
        </w:r>
      </w:hyperlink>
    </w:p>
    <w:p w14:paraId="1630BE2C" w14:textId="4826897E" w:rsidR="00585C88" w:rsidRDefault="00A77038" w:rsidP="00585C88">
      <w:pPr>
        <w:pStyle w:val="TOC2"/>
        <w:tabs>
          <w:tab w:val="left" w:pos="880"/>
          <w:tab w:val="right" w:leader="dot" w:pos="9350"/>
        </w:tabs>
        <w:rPr>
          <w:rFonts w:eastAsiaTheme="minorEastAsia" w:cstheme="minorBidi"/>
          <w:smallCaps w:val="0"/>
          <w:noProof/>
          <w:sz w:val="22"/>
          <w:szCs w:val="22"/>
        </w:rPr>
      </w:pPr>
      <w:hyperlink w:anchor="_Toc89072722" w:history="1">
        <w:r w:rsidR="00585C88" w:rsidRPr="00137EA5">
          <w:rPr>
            <w:rStyle w:val="Hyperlink"/>
            <w:noProof/>
          </w:rPr>
          <w:t>5.2</w:t>
        </w:r>
        <w:r w:rsidR="00585C88">
          <w:rPr>
            <w:rFonts w:eastAsiaTheme="minorEastAsia" w:cstheme="minorBidi"/>
            <w:smallCaps w:val="0"/>
            <w:noProof/>
            <w:sz w:val="22"/>
            <w:szCs w:val="22"/>
          </w:rPr>
          <w:tab/>
        </w:r>
        <w:r w:rsidR="00585C88" w:rsidRPr="00137EA5">
          <w:rPr>
            <w:rStyle w:val="Hyperlink"/>
            <w:noProof/>
          </w:rPr>
          <w:t>Appendices</w:t>
        </w:r>
        <w:r w:rsidR="00585C88">
          <w:rPr>
            <w:noProof/>
            <w:webHidden/>
          </w:rPr>
          <w:tab/>
        </w:r>
        <w:r w:rsidR="00585C88">
          <w:rPr>
            <w:noProof/>
            <w:webHidden/>
          </w:rPr>
          <w:fldChar w:fldCharType="begin"/>
        </w:r>
        <w:r w:rsidR="00585C88">
          <w:rPr>
            <w:noProof/>
            <w:webHidden/>
          </w:rPr>
          <w:instrText xml:space="preserve"> PAGEREF _Toc89072722 \h </w:instrText>
        </w:r>
        <w:r w:rsidR="00585C88">
          <w:rPr>
            <w:noProof/>
            <w:webHidden/>
          </w:rPr>
        </w:r>
        <w:r w:rsidR="00585C88">
          <w:rPr>
            <w:noProof/>
            <w:webHidden/>
          </w:rPr>
          <w:fldChar w:fldCharType="separate"/>
        </w:r>
        <w:r w:rsidR="00CB2D35">
          <w:rPr>
            <w:noProof/>
            <w:webHidden/>
          </w:rPr>
          <w:t>11</w:t>
        </w:r>
        <w:r w:rsidR="00585C88">
          <w:rPr>
            <w:noProof/>
            <w:webHidden/>
          </w:rPr>
          <w:fldChar w:fldCharType="end"/>
        </w:r>
      </w:hyperlink>
    </w:p>
    <w:p w14:paraId="66FC4B64" w14:textId="7C5DD27F" w:rsidR="00585C88" w:rsidRDefault="00A77038" w:rsidP="00585C88">
      <w:pPr>
        <w:pStyle w:val="TOC1"/>
        <w:rPr>
          <w:rFonts w:eastAsiaTheme="minorEastAsia" w:cstheme="minorBidi"/>
          <w:b w:val="0"/>
          <w:bCs w:val="0"/>
          <w:caps w:val="0"/>
          <w:noProof/>
          <w:sz w:val="22"/>
          <w:szCs w:val="22"/>
        </w:rPr>
      </w:pPr>
      <w:hyperlink w:anchor="_Toc89072723" w:history="1">
        <w:r w:rsidR="00585C88" w:rsidRPr="00137EA5">
          <w:rPr>
            <w:rStyle w:val="Hyperlink"/>
            <w:noProof/>
          </w:rPr>
          <w:t>Appendix A: ESF-6 Resources</w:t>
        </w:r>
        <w:r w:rsidR="00585C88">
          <w:rPr>
            <w:noProof/>
            <w:webHidden/>
          </w:rPr>
          <w:tab/>
        </w:r>
        <w:r w:rsidR="00585C88">
          <w:rPr>
            <w:noProof/>
            <w:webHidden/>
          </w:rPr>
          <w:fldChar w:fldCharType="begin"/>
        </w:r>
        <w:r w:rsidR="00585C88">
          <w:rPr>
            <w:noProof/>
            <w:webHidden/>
          </w:rPr>
          <w:instrText xml:space="preserve"> PAGEREF _Toc89072723 \h </w:instrText>
        </w:r>
        <w:r w:rsidR="00585C88">
          <w:rPr>
            <w:noProof/>
            <w:webHidden/>
          </w:rPr>
        </w:r>
        <w:r w:rsidR="00585C88">
          <w:rPr>
            <w:noProof/>
            <w:webHidden/>
          </w:rPr>
          <w:fldChar w:fldCharType="separate"/>
        </w:r>
        <w:r w:rsidR="00CB2D35">
          <w:rPr>
            <w:noProof/>
            <w:webHidden/>
          </w:rPr>
          <w:t>12</w:t>
        </w:r>
        <w:r w:rsidR="00585C88">
          <w:rPr>
            <w:noProof/>
            <w:webHidden/>
          </w:rPr>
          <w:fldChar w:fldCharType="end"/>
        </w:r>
      </w:hyperlink>
    </w:p>
    <w:p w14:paraId="77E51803" w14:textId="4DA97079" w:rsidR="00585C88" w:rsidRDefault="00A77038" w:rsidP="00585C88">
      <w:pPr>
        <w:pStyle w:val="TOC2"/>
        <w:tabs>
          <w:tab w:val="right" w:leader="dot" w:pos="9350"/>
        </w:tabs>
        <w:rPr>
          <w:rFonts w:eastAsiaTheme="minorEastAsia" w:cstheme="minorBidi"/>
          <w:smallCaps w:val="0"/>
          <w:noProof/>
          <w:sz w:val="22"/>
          <w:szCs w:val="22"/>
        </w:rPr>
      </w:pPr>
      <w:hyperlink w:anchor="_Toc89072724" w:history="1">
        <w:r w:rsidR="00585C88" w:rsidRPr="00137EA5">
          <w:rPr>
            <w:rStyle w:val="Hyperlink"/>
            <w:rFonts w:cs="Arial"/>
            <w:noProof/>
            <w:spacing w:val="20"/>
          </w:rPr>
          <w:t>Local</w:t>
        </w:r>
        <w:r w:rsidR="00585C88">
          <w:rPr>
            <w:noProof/>
            <w:webHidden/>
          </w:rPr>
          <w:tab/>
        </w:r>
        <w:r w:rsidR="00585C88">
          <w:rPr>
            <w:noProof/>
            <w:webHidden/>
          </w:rPr>
          <w:fldChar w:fldCharType="begin"/>
        </w:r>
        <w:r w:rsidR="00585C88">
          <w:rPr>
            <w:noProof/>
            <w:webHidden/>
          </w:rPr>
          <w:instrText xml:space="preserve"> PAGEREF _Toc89072724 \h </w:instrText>
        </w:r>
        <w:r w:rsidR="00585C88">
          <w:rPr>
            <w:noProof/>
            <w:webHidden/>
          </w:rPr>
        </w:r>
        <w:r w:rsidR="00585C88">
          <w:rPr>
            <w:noProof/>
            <w:webHidden/>
          </w:rPr>
          <w:fldChar w:fldCharType="separate"/>
        </w:r>
        <w:r w:rsidR="00CB2D35">
          <w:rPr>
            <w:noProof/>
            <w:webHidden/>
          </w:rPr>
          <w:t>12</w:t>
        </w:r>
        <w:r w:rsidR="00585C88">
          <w:rPr>
            <w:noProof/>
            <w:webHidden/>
          </w:rPr>
          <w:fldChar w:fldCharType="end"/>
        </w:r>
      </w:hyperlink>
    </w:p>
    <w:p w14:paraId="2AD71F61" w14:textId="32C047C1" w:rsidR="00585C88" w:rsidRDefault="00A77038" w:rsidP="00585C88">
      <w:pPr>
        <w:pStyle w:val="TOC2"/>
        <w:tabs>
          <w:tab w:val="right" w:leader="dot" w:pos="9350"/>
        </w:tabs>
        <w:rPr>
          <w:rFonts w:eastAsiaTheme="minorEastAsia" w:cstheme="minorBidi"/>
          <w:smallCaps w:val="0"/>
          <w:noProof/>
          <w:sz w:val="22"/>
          <w:szCs w:val="22"/>
        </w:rPr>
      </w:pPr>
      <w:hyperlink w:anchor="_Toc89072725" w:history="1">
        <w:r w:rsidR="00585C88" w:rsidRPr="00137EA5">
          <w:rPr>
            <w:rStyle w:val="Hyperlink"/>
            <w:rFonts w:cs="Arial"/>
            <w:noProof/>
            <w:spacing w:val="20"/>
          </w:rPr>
          <w:t>Regional and State</w:t>
        </w:r>
        <w:r w:rsidR="00585C88">
          <w:rPr>
            <w:noProof/>
            <w:webHidden/>
          </w:rPr>
          <w:tab/>
        </w:r>
        <w:r w:rsidR="00585C88">
          <w:rPr>
            <w:noProof/>
            <w:webHidden/>
          </w:rPr>
          <w:fldChar w:fldCharType="begin"/>
        </w:r>
        <w:r w:rsidR="00585C88">
          <w:rPr>
            <w:noProof/>
            <w:webHidden/>
          </w:rPr>
          <w:instrText xml:space="preserve"> PAGEREF _Toc89072725 \h </w:instrText>
        </w:r>
        <w:r w:rsidR="00585C88">
          <w:rPr>
            <w:noProof/>
            <w:webHidden/>
          </w:rPr>
        </w:r>
        <w:r w:rsidR="00585C88">
          <w:rPr>
            <w:noProof/>
            <w:webHidden/>
          </w:rPr>
          <w:fldChar w:fldCharType="separate"/>
        </w:r>
        <w:r w:rsidR="00CB2D35">
          <w:rPr>
            <w:noProof/>
            <w:webHidden/>
          </w:rPr>
          <w:t>12</w:t>
        </w:r>
        <w:r w:rsidR="00585C88">
          <w:rPr>
            <w:noProof/>
            <w:webHidden/>
          </w:rPr>
          <w:fldChar w:fldCharType="end"/>
        </w:r>
      </w:hyperlink>
    </w:p>
    <w:p w14:paraId="19DBA27C" w14:textId="705850D5" w:rsidR="00585C88" w:rsidRDefault="00A77038" w:rsidP="00585C88">
      <w:pPr>
        <w:pStyle w:val="TOC2"/>
        <w:tabs>
          <w:tab w:val="right" w:leader="dot" w:pos="9350"/>
        </w:tabs>
        <w:rPr>
          <w:rFonts w:eastAsiaTheme="minorEastAsia" w:cstheme="minorBidi"/>
          <w:smallCaps w:val="0"/>
          <w:noProof/>
          <w:sz w:val="22"/>
          <w:szCs w:val="22"/>
        </w:rPr>
      </w:pPr>
      <w:hyperlink w:anchor="_Toc89072726" w:history="1">
        <w:r w:rsidR="00585C88" w:rsidRPr="00137EA5">
          <w:rPr>
            <w:rStyle w:val="Hyperlink"/>
            <w:rFonts w:cs="Arial"/>
            <w:noProof/>
            <w:spacing w:val="20"/>
          </w:rPr>
          <w:t>Federal</w:t>
        </w:r>
        <w:r w:rsidR="00585C88">
          <w:rPr>
            <w:noProof/>
            <w:webHidden/>
          </w:rPr>
          <w:tab/>
        </w:r>
        <w:r w:rsidR="00585C88">
          <w:rPr>
            <w:noProof/>
            <w:webHidden/>
          </w:rPr>
          <w:fldChar w:fldCharType="begin"/>
        </w:r>
        <w:r w:rsidR="00585C88">
          <w:rPr>
            <w:noProof/>
            <w:webHidden/>
          </w:rPr>
          <w:instrText xml:space="preserve"> PAGEREF _Toc89072726 \h </w:instrText>
        </w:r>
        <w:r w:rsidR="00585C88">
          <w:rPr>
            <w:noProof/>
            <w:webHidden/>
          </w:rPr>
        </w:r>
        <w:r w:rsidR="00585C88">
          <w:rPr>
            <w:noProof/>
            <w:webHidden/>
          </w:rPr>
          <w:fldChar w:fldCharType="separate"/>
        </w:r>
        <w:r w:rsidR="00CB2D35">
          <w:rPr>
            <w:noProof/>
            <w:webHidden/>
          </w:rPr>
          <w:t>12</w:t>
        </w:r>
        <w:r w:rsidR="00585C88">
          <w:rPr>
            <w:noProof/>
            <w:webHidden/>
          </w:rPr>
          <w:fldChar w:fldCharType="end"/>
        </w:r>
      </w:hyperlink>
    </w:p>
    <w:p w14:paraId="19F52526" w14:textId="39F1C097" w:rsidR="00585C88" w:rsidRDefault="00A77038" w:rsidP="00585C88">
      <w:pPr>
        <w:pStyle w:val="TOC1"/>
        <w:rPr>
          <w:rFonts w:eastAsiaTheme="minorEastAsia" w:cstheme="minorBidi"/>
          <w:b w:val="0"/>
          <w:bCs w:val="0"/>
          <w:caps w:val="0"/>
          <w:noProof/>
          <w:sz w:val="22"/>
          <w:szCs w:val="22"/>
        </w:rPr>
      </w:pPr>
      <w:hyperlink w:anchor="_Toc89072727" w:history="1">
        <w:r w:rsidR="00585C88" w:rsidRPr="00137EA5">
          <w:rPr>
            <w:rStyle w:val="Hyperlink"/>
            <w:noProof/>
          </w:rPr>
          <w:t>Appendix B: ESF-6 Responsibilities by Phase of Emergency Management</w:t>
        </w:r>
        <w:r w:rsidR="00585C88">
          <w:rPr>
            <w:noProof/>
            <w:webHidden/>
          </w:rPr>
          <w:tab/>
        </w:r>
        <w:r w:rsidR="00585C88">
          <w:rPr>
            <w:noProof/>
            <w:webHidden/>
          </w:rPr>
          <w:fldChar w:fldCharType="begin"/>
        </w:r>
        <w:r w:rsidR="00585C88">
          <w:rPr>
            <w:noProof/>
            <w:webHidden/>
          </w:rPr>
          <w:instrText xml:space="preserve"> PAGEREF _Toc89072727 \h </w:instrText>
        </w:r>
        <w:r w:rsidR="00585C88">
          <w:rPr>
            <w:noProof/>
            <w:webHidden/>
          </w:rPr>
        </w:r>
        <w:r w:rsidR="00585C88">
          <w:rPr>
            <w:noProof/>
            <w:webHidden/>
          </w:rPr>
          <w:fldChar w:fldCharType="separate"/>
        </w:r>
        <w:r w:rsidR="00CB2D35">
          <w:rPr>
            <w:noProof/>
            <w:webHidden/>
          </w:rPr>
          <w:t>13</w:t>
        </w:r>
        <w:r w:rsidR="00585C88">
          <w:rPr>
            <w:noProof/>
            <w:webHidden/>
          </w:rPr>
          <w:fldChar w:fldCharType="end"/>
        </w:r>
      </w:hyperlink>
    </w:p>
    <w:p w14:paraId="6C9EDBD3" w14:textId="71B712DD" w:rsidR="00585C88" w:rsidRDefault="00A77038" w:rsidP="00585C88">
      <w:pPr>
        <w:pStyle w:val="TOC1"/>
        <w:rPr>
          <w:rFonts w:eastAsiaTheme="minorEastAsia" w:cstheme="minorBidi"/>
          <w:b w:val="0"/>
          <w:bCs w:val="0"/>
          <w:caps w:val="0"/>
          <w:noProof/>
          <w:sz w:val="22"/>
          <w:szCs w:val="22"/>
        </w:rPr>
      </w:pPr>
      <w:hyperlink w:anchor="_Toc89072728" w:history="1">
        <w:r w:rsidR="00585C88" w:rsidRPr="00137EA5">
          <w:rPr>
            <w:rStyle w:val="Hyperlink"/>
            <w:noProof/>
          </w:rPr>
          <w:t>Appendix C: ESF-6 Representative Checklist</w:t>
        </w:r>
        <w:r w:rsidR="00585C88">
          <w:rPr>
            <w:noProof/>
            <w:webHidden/>
          </w:rPr>
          <w:tab/>
        </w:r>
        <w:r w:rsidR="00585C88">
          <w:rPr>
            <w:noProof/>
            <w:webHidden/>
          </w:rPr>
          <w:fldChar w:fldCharType="begin"/>
        </w:r>
        <w:r w:rsidR="00585C88">
          <w:rPr>
            <w:noProof/>
            <w:webHidden/>
          </w:rPr>
          <w:instrText xml:space="preserve"> PAGEREF _Toc89072728 \h </w:instrText>
        </w:r>
        <w:r w:rsidR="00585C88">
          <w:rPr>
            <w:noProof/>
            <w:webHidden/>
          </w:rPr>
        </w:r>
        <w:r w:rsidR="00585C88">
          <w:rPr>
            <w:noProof/>
            <w:webHidden/>
          </w:rPr>
          <w:fldChar w:fldCharType="separate"/>
        </w:r>
        <w:r w:rsidR="00CB2D35">
          <w:rPr>
            <w:noProof/>
            <w:webHidden/>
          </w:rPr>
          <w:t>18</w:t>
        </w:r>
        <w:r w:rsidR="00585C88">
          <w:rPr>
            <w:noProof/>
            <w:webHidden/>
          </w:rPr>
          <w:fldChar w:fldCharType="end"/>
        </w:r>
      </w:hyperlink>
    </w:p>
    <w:p w14:paraId="25641043" w14:textId="3075CB17" w:rsidR="00585C88" w:rsidRDefault="00A77038" w:rsidP="00585C88">
      <w:pPr>
        <w:pStyle w:val="TOC2"/>
        <w:tabs>
          <w:tab w:val="right" w:leader="dot" w:pos="9350"/>
        </w:tabs>
        <w:rPr>
          <w:rFonts w:eastAsiaTheme="minorEastAsia" w:cstheme="minorBidi"/>
          <w:smallCaps w:val="0"/>
          <w:noProof/>
          <w:sz w:val="22"/>
          <w:szCs w:val="22"/>
        </w:rPr>
      </w:pPr>
      <w:hyperlink w:anchor="_Toc89072729" w:history="1">
        <w:r w:rsidR="00585C88" w:rsidRPr="00137EA5">
          <w:rPr>
            <w:rStyle w:val="Hyperlink"/>
            <w:noProof/>
          </w:rPr>
          <w:t>Keys to Success Checklist</w:t>
        </w:r>
        <w:r w:rsidR="00585C88">
          <w:rPr>
            <w:noProof/>
            <w:webHidden/>
          </w:rPr>
          <w:tab/>
        </w:r>
        <w:r w:rsidR="00585C88">
          <w:rPr>
            <w:noProof/>
            <w:webHidden/>
          </w:rPr>
          <w:fldChar w:fldCharType="begin"/>
        </w:r>
        <w:r w:rsidR="00585C88">
          <w:rPr>
            <w:noProof/>
            <w:webHidden/>
          </w:rPr>
          <w:instrText xml:space="preserve"> PAGEREF _Toc89072729 \h </w:instrText>
        </w:r>
        <w:r w:rsidR="00585C88">
          <w:rPr>
            <w:noProof/>
            <w:webHidden/>
          </w:rPr>
        </w:r>
        <w:r w:rsidR="00585C88">
          <w:rPr>
            <w:noProof/>
            <w:webHidden/>
          </w:rPr>
          <w:fldChar w:fldCharType="separate"/>
        </w:r>
        <w:r w:rsidR="00CB2D35">
          <w:rPr>
            <w:noProof/>
            <w:webHidden/>
          </w:rPr>
          <w:t>19</w:t>
        </w:r>
        <w:r w:rsidR="00585C88">
          <w:rPr>
            <w:noProof/>
            <w:webHidden/>
          </w:rPr>
          <w:fldChar w:fldCharType="end"/>
        </w:r>
      </w:hyperlink>
    </w:p>
    <w:p w14:paraId="0AD08F51" w14:textId="50CC0F8E" w:rsidR="00585C88" w:rsidRDefault="00A77038" w:rsidP="00585C88">
      <w:pPr>
        <w:pStyle w:val="TOC1"/>
        <w:rPr>
          <w:rFonts w:eastAsiaTheme="minorEastAsia" w:cstheme="minorBidi"/>
          <w:b w:val="0"/>
          <w:bCs w:val="0"/>
          <w:caps w:val="0"/>
          <w:noProof/>
          <w:sz w:val="22"/>
          <w:szCs w:val="22"/>
        </w:rPr>
      </w:pPr>
      <w:hyperlink w:anchor="_Toc89072730" w:history="1">
        <w:r w:rsidR="00585C88" w:rsidRPr="00137EA5">
          <w:rPr>
            <w:rStyle w:val="Hyperlink"/>
            <w:noProof/>
          </w:rPr>
          <w:t>Appendix D: References</w:t>
        </w:r>
        <w:r w:rsidR="00585C88">
          <w:rPr>
            <w:noProof/>
            <w:webHidden/>
          </w:rPr>
          <w:tab/>
        </w:r>
        <w:r w:rsidR="00585C88">
          <w:rPr>
            <w:noProof/>
            <w:webHidden/>
          </w:rPr>
          <w:fldChar w:fldCharType="begin"/>
        </w:r>
        <w:r w:rsidR="00585C88">
          <w:rPr>
            <w:noProof/>
            <w:webHidden/>
          </w:rPr>
          <w:instrText xml:space="preserve"> PAGEREF _Toc89072730 \h </w:instrText>
        </w:r>
        <w:r w:rsidR="00585C88">
          <w:rPr>
            <w:noProof/>
            <w:webHidden/>
          </w:rPr>
        </w:r>
        <w:r w:rsidR="00585C88">
          <w:rPr>
            <w:noProof/>
            <w:webHidden/>
          </w:rPr>
          <w:fldChar w:fldCharType="separate"/>
        </w:r>
        <w:r w:rsidR="00CB2D35">
          <w:rPr>
            <w:noProof/>
            <w:webHidden/>
          </w:rPr>
          <w:t>20</w:t>
        </w:r>
        <w:r w:rsidR="00585C88">
          <w:rPr>
            <w:noProof/>
            <w:webHidden/>
          </w:rPr>
          <w:fldChar w:fldCharType="end"/>
        </w:r>
      </w:hyperlink>
    </w:p>
    <w:p w14:paraId="7E16DA02" w14:textId="77777777" w:rsidR="00585C88" w:rsidRDefault="00585C88" w:rsidP="00585C88">
      <w:r>
        <w:fldChar w:fldCharType="end"/>
      </w:r>
      <w:r>
        <w:br w:type="page"/>
      </w:r>
    </w:p>
    <w:tbl>
      <w:tblPr>
        <w:tblStyle w:val="TableNormal1"/>
        <w:tblW w:w="5000" w:type="pct"/>
        <w:tblLook w:val="01E0" w:firstRow="1" w:lastRow="1" w:firstColumn="1" w:lastColumn="1" w:noHBand="0" w:noVBand="0"/>
      </w:tblPr>
      <w:tblGrid>
        <w:gridCol w:w="3914"/>
        <w:gridCol w:w="5436"/>
      </w:tblGrid>
      <w:tr w:rsidR="00585C88" w:rsidRPr="007A1E8C" w14:paraId="6C448CCF"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gridSpan w:val="2"/>
          </w:tcPr>
          <w:p w14:paraId="4DB678C9" w14:textId="77777777" w:rsidR="00585C88" w:rsidRPr="007A1E8C" w:rsidRDefault="00585C88" w:rsidP="006845AC">
            <w:pPr>
              <w:spacing w:before="60" w:after="60"/>
              <w:rPr>
                <w:rFonts w:cstheme="minorHAnsi"/>
                <w:b w:val="0"/>
                <w:color w:val="FFFFFF"/>
                <w:sz w:val="20"/>
                <w:szCs w:val="20"/>
              </w:rPr>
            </w:pPr>
            <w:r w:rsidRPr="00FC0744">
              <w:rPr>
                <w:rFonts w:cstheme="minorHAnsi"/>
                <w:color w:val="FFFFFF"/>
                <w:szCs w:val="20"/>
              </w:rPr>
              <w:lastRenderedPageBreak/>
              <w:t>ESF-6 Tasked Agencies</w:t>
            </w:r>
          </w:p>
        </w:tc>
      </w:tr>
      <w:tr w:rsidR="00585C88" w:rsidRPr="007A1E8C" w14:paraId="5E29A861" w14:textId="77777777" w:rsidTr="00E22B6B">
        <w:trPr>
          <w:cnfStyle w:val="000000100000" w:firstRow="0" w:lastRow="0" w:firstColumn="0" w:lastColumn="0" w:oddVBand="0" w:evenVBand="0" w:oddHBand="1" w:evenHBand="0" w:firstRowFirstColumn="0" w:firstRowLastColumn="0" w:lastRowFirstColumn="0" w:lastRowLastColumn="0"/>
          <w:trHeight w:val="206"/>
        </w:trPr>
        <w:tc>
          <w:tcPr>
            <w:tcW w:w="0" w:type="dxa"/>
            <w:vAlign w:val="center"/>
          </w:tcPr>
          <w:p w14:paraId="1CDAE094" w14:textId="77777777" w:rsidR="00585C88" w:rsidRPr="007A1E8C" w:rsidRDefault="00585C88" w:rsidP="00E22B6B">
            <w:pPr>
              <w:spacing w:before="60" w:after="60"/>
              <w:rPr>
                <w:rFonts w:cstheme="minorHAnsi"/>
                <w:b/>
                <w:szCs w:val="20"/>
              </w:rPr>
            </w:pPr>
            <w:r w:rsidRPr="007A1E8C">
              <w:rPr>
                <w:rFonts w:cstheme="minorHAnsi"/>
                <w:szCs w:val="20"/>
              </w:rPr>
              <w:t>Primary County Agencies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13E65F84" w14:textId="77777777" w:rsidR="00585C88" w:rsidRDefault="00585C88" w:rsidP="00E22B6B">
            <w:pPr>
              <w:spacing w:before="60" w:after="60"/>
              <w:rPr>
                <w:rFonts w:cstheme="minorBidi"/>
              </w:rPr>
            </w:pPr>
            <w:r>
              <w:rPr>
                <w:rFonts w:cstheme="minorBidi"/>
              </w:rPr>
              <w:t>Family and Community Outreach</w:t>
            </w:r>
          </w:p>
          <w:p w14:paraId="07EB04F4" w14:textId="77777777" w:rsidR="00585C88" w:rsidRPr="00015B01" w:rsidRDefault="00585C88" w:rsidP="00E22B6B">
            <w:pPr>
              <w:spacing w:before="60" w:after="60"/>
              <w:rPr>
                <w:rFonts w:cstheme="minorBidi"/>
                <w:b/>
                <w:bCs/>
              </w:rPr>
            </w:pPr>
            <w:r>
              <w:rPr>
                <w:rFonts w:cstheme="minorBidi"/>
              </w:rPr>
              <w:t>Public Health</w:t>
            </w:r>
            <w:r w:rsidRPr="5D7B65E8">
              <w:rPr>
                <w:rFonts w:cstheme="minorBidi"/>
              </w:rPr>
              <w:t xml:space="preserve"> Department</w:t>
            </w:r>
          </w:p>
        </w:tc>
      </w:tr>
      <w:tr w:rsidR="00585C88" w:rsidRPr="007A1E8C" w14:paraId="7C44F2C5" w14:textId="77777777" w:rsidTr="00E22B6B">
        <w:trPr>
          <w:cnfStyle w:val="000000010000" w:firstRow="0" w:lastRow="0" w:firstColumn="0" w:lastColumn="0" w:oddVBand="0" w:evenVBand="0" w:oddHBand="0" w:evenHBand="1" w:firstRowFirstColumn="0" w:firstRowLastColumn="0" w:lastRowFirstColumn="0" w:lastRowLastColumn="0"/>
        </w:trPr>
        <w:tc>
          <w:tcPr>
            <w:tcW w:w="0" w:type="dxa"/>
            <w:vAlign w:val="center"/>
          </w:tcPr>
          <w:p w14:paraId="7F2D83BA" w14:textId="77777777" w:rsidR="00585C88" w:rsidRPr="007A1E8C" w:rsidRDefault="00585C88" w:rsidP="00E22B6B">
            <w:pPr>
              <w:spacing w:before="60" w:after="60"/>
              <w:rPr>
                <w:rFonts w:cstheme="minorHAnsi"/>
                <w:b/>
                <w:szCs w:val="20"/>
              </w:rPr>
            </w:pPr>
            <w:r w:rsidRPr="007A1E8C">
              <w:rPr>
                <w:rFonts w:cstheme="minorHAnsi"/>
                <w:szCs w:val="20"/>
              </w:rPr>
              <w:t>Supporting County Agencies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10236564" w14:textId="77777777" w:rsidR="00585C88" w:rsidRPr="007A1E8C" w:rsidRDefault="00585C88" w:rsidP="00E22B6B">
            <w:pPr>
              <w:spacing w:before="60" w:after="60"/>
              <w:rPr>
                <w:rFonts w:cstheme="minorBidi"/>
                <w:b/>
                <w:bCs/>
              </w:rPr>
            </w:pPr>
            <w:r w:rsidRPr="5D7B65E8">
              <w:rPr>
                <w:rFonts w:cstheme="minorBidi"/>
              </w:rPr>
              <w:t>Sheriff’s Office and Animal Control</w:t>
            </w:r>
          </w:p>
          <w:p w14:paraId="3C49E592" w14:textId="77777777" w:rsidR="00585C88" w:rsidRPr="007A1E8C" w:rsidRDefault="00585C88" w:rsidP="00E22B6B">
            <w:pPr>
              <w:spacing w:before="60" w:after="60"/>
              <w:rPr>
                <w:rFonts w:cstheme="minorBidi"/>
              </w:rPr>
            </w:pPr>
            <w:r w:rsidRPr="5D7B65E8">
              <w:rPr>
                <w:rFonts w:cstheme="minorBidi"/>
              </w:rPr>
              <w:t>Behavioral Health Department</w:t>
            </w:r>
          </w:p>
          <w:p w14:paraId="79F8F850" w14:textId="61723484" w:rsidR="00585C88" w:rsidRDefault="00585C88" w:rsidP="00E22B6B">
            <w:pPr>
              <w:spacing w:before="60" w:after="60"/>
              <w:rPr>
                <w:rFonts w:cstheme="minorBidi"/>
              </w:rPr>
            </w:pPr>
            <w:r w:rsidRPr="5D7B65E8">
              <w:rPr>
                <w:rFonts w:cstheme="minorBidi"/>
              </w:rPr>
              <w:t>Environmental Health Department</w:t>
            </w:r>
          </w:p>
          <w:p w14:paraId="5F5B12F1" w14:textId="77777777" w:rsidR="00585C88" w:rsidRPr="007A1E8C" w:rsidRDefault="00585C88" w:rsidP="00E22B6B">
            <w:pPr>
              <w:spacing w:before="60" w:after="60"/>
              <w:rPr>
                <w:rFonts w:cstheme="minorBidi"/>
                <w:b/>
                <w:bCs/>
              </w:rPr>
            </w:pPr>
            <w:r w:rsidRPr="5D7B65E8">
              <w:rPr>
                <w:rFonts w:cstheme="minorBidi"/>
              </w:rPr>
              <w:t>Housing Authority</w:t>
            </w:r>
          </w:p>
          <w:p w14:paraId="43F28762" w14:textId="77777777" w:rsidR="00585C88" w:rsidRPr="007A1E8C" w:rsidRDefault="00585C88" w:rsidP="00E22B6B">
            <w:pPr>
              <w:spacing w:before="60" w:after="60"/>
              <w:rPr>
                <w:rFonts w:cstheme="minorBidi"/>
                <w:b/>
                <w:bCs/>
              </w:rPr>
            </w:pPr>
            <w:r w:rsidRPr="5D7B65E8">
              <w:rPr>
                <w:rFonts w:cstheme="minorBidi"/>
              </w:rPr>
              <w:t>Willamette Valley Communications Center (911)</w:t>
            </w:r>
          </w:p>
          <w:p w14:paraId="4A40A0A7" w14:textId="77777777" w:rsidR="00585C88" w:rsidRPr="007A1E8C" w:rsidRDefault="00585C88" w:rsidP="00E22B6B">
            <w:pPr>
              <w:spacing w:before="60" w:after="60"/>
              <w:rPr>
                <w:rFonts w:cstheme="minorBidi"/>
                <w:b/>
                <w:bCs/>
              </w:rPr>
            </w:pPr>
            <w:r w:rsidRPr="5D7B65E8">
              <w:rPr>
                <w:rFonts w:cstheme="minorBidi"/>
              </w:rPr>
              <w:t>Public Works Department</w:t>
            </w:r>
          </w:p>
          <w:p w14:paraId="2C600FA5" w14:textId="75558AE2" w:rsidR="00585C88" w:rsidRPr="007A1E8C" w:rsidRDefault="00585C88" w:rsidP="00E22B6B">
            <w:pPr>
              <w:spacing w:before="60" w:after="60"/>
              <w:rPr>
                <w:rFonts w:cstheme="minorBidi"/>
                <w:b/>
                <w:bCs/>
              </w:rPr>
            </w:pPr>
            <w:r w:rsidRPr="5D7B65E8">
              <w:rPr>
                <w:rFonts w:cstheme="minorBidi"/>
              </w:rPr>
              <w:t xml:space="preserve">Amateur Radio Emergency Services </w:t>
            </w:r>
          </w:p>
        </w:tc>
      </w:tr>
      <w:tr w:rsidR="00585C88" w:rsidRPr="007A1E8C" w14:paraId="7543F01B" w14:textId="77777777" w:rsidTr="00E22B6B">
        <w:trPr>
          <w:cnfStyle w:val="000000100000" w:firstRow="0" w:lastRow="0" w:firstColumn="0" w:lastColumn="0" w:oddVBand="0" w:evenVBand="0" w:oddHBand="1" w:evenHBand="0" w:firstRowFirstColumn="0" w:firstRowLastColumn="0" w:lastRowFirstColumn="0" w:lastRowLastColumn="0"/>
        </w:trPr>
        <w:tc>
          <w:tcPr>
            <w:tcW w:w="0" w:type="dxa"/>
            <w:vAlign w:val="center"/>
          </w:tcPr>
          <w:p w14:paraId="7C227ADB" w14:textId="77777777" w:rsidR="00585C88" w:rsidRPr="007A1E8C" w:rsidRDefault="00585C88" w:rsidP="00E22B6B">
            <w:pPr>
              <w:spacing w:before="60" w:after="60"/>
              <w:rPr>
                <w:rFonts w:cstheme="minorHAnsi"/>
                <w:b/>
                <w:szCs w:val="20"/>
              </w:rPr>
            </w:pPr>
            <w:r w:rsidRPr="007A1E8C">
              <w:rPr>
                <w:rFonts w:cstheme="minorHAnsi"/>
                <w:szCs w:val="20"/>
              </w:rPr>
              <w:t>Community Partners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51D0172C" w14:textId="77777777" w:rsidR="00585C88" w:rsidRPr="007A1E8C" w:rsidRDefault="00585C88" w:rsidP="00E22B6B">
            <w:pPr>
              <w:spacing w:before="60" w:after="60"/>
              <w:rPr>
                <w:rFonts w:cstheme="minorHAnsi"/>
                <w:b/>
                <w:bCs/>
                <w:szCs w:val="20"/>
              </w:rPr>
            </w:pPr>
            <w:r w:rsidRPr="007A1E8C">
              <w:rPr>
                <w:rFonts w:cstheme="minorHAnsi"/>
                <w:szCs w:val="20"/>
              </w:rPr>
              <w:t>Salvation Army</w:t>
            </w:r>
          </w:p>
          <w:p w14:paraId="3715D750" w14:textId="77777777" w:rsidR="00585C88" w:rsidRPr="007A1E8C" w:rsidRDefault="00585C88" w:rsidP="00E22B6B">
            <w:pPr>
              <w:spacing w:before="60" w:after="60"/>
              <w:rPr>
                <w:rFonts w:cstheme="minorHAnsi"/>
                <w:b/>
                <w:bCs/>
                <w:szCs w:val="20"/>
              </w:rPr>
            </w:pPr>
            <w:r w:rsidRPr="007A1E8C">
              <w:rPr>
                <w:rFonts w:cstheme="minorHAnsi"/>
                <w:szCs w:val="20"/>
              </w:rPr>
              <w:t>Humane Society of the Willamette Valley</w:t>
            </w:r>
          </w:p>
          <w:p w14:paraId="5BF1FA38" w14:textId="77777777" w:rsidR="00585C88" w:rsidRPr="007A1E8C" w:rsidRDefault="00585C88" w:rsidP="00E22B6B">
            <w:pPr>
              <w:spacing w:before="60" w:after="60"/>
              <w:rPr>
                <w:rFonts w:cstheme="minorHAnsi"/>
                <w:b/>
                <w:bCs/>
                <w:szCs w:val="20"/>
              </w:rPr>
            </w:pPr>
            <w:r w:rsidRPr="007A1E8C">
              <w:rPr>
                <w:rFonts w:cstheme="minorHAnsi"/>
                <w:szCs w:val="20"/>
              </w:rPr>
              <w:t>Other volunteer/non-governmental organizations</w:t>
            </w:r>
          </w:p>
          <w:p w14:paraId="6D190E3B" w14:textId="77777777" w:rsidR="00585C88" w:rsidRPr="007A1E8C" w:rsidRDefault="00585C88" w:rsidP="00E22B6B">
            <w:pPr>
              <w:spacing w:before="60" w:after="60"/>
              <w:rPr>
                <w:rFonts w:cstheme="minorHAnsi"/>
                <w:b/>
                <w:bCs/>
                <w:szCs w:val="20"/>
              </w:rPr>
            </w:pPr>
            <w:r w:rsidRPr="007A1E8C">
              <w:rPr>
                <w:rFonts w:cstheme="minorHAnsi"/>
                <w:szCs w:val="20"/>
              </w:rPr>
              <w:t>American Red Cross</w:t>
            </w:r>
            <w:r>
              <w:rPr>
                <w:rFonts w:cstheme="minorHAnsi"/>
                <w:szCs w:val="20"/>
              </w:rPr>
              <w:t xml:space="preserve"> </w:t>
            </w:r>
          </w:p>
        </w:tc>
      </w:tr>
      <w:tr w:rsidR="00585C88" w:rsidRPr="007A1E8C" w14:paraId="484812D7" w14:textId="77777777" w:rsidTr="00E22B6B">
        <w:trPr>
          <w:cnfStyle w:val="000000010000" w:firstRow="0" w:lastRow="0" w:firstColumn="0" w:lastColumn="0" w:oddVBand="0" w:evenVBand="0" w:oddHBand="0" w:evenHBand="1" w:firstRowFirstColumn="0" w:firstRowLastColumn="0" w:lastRowFirstColumn="0" w:lastRowLastColumn="0"/>
        </w:trPr>
        <w:tc>
          <w:tcPr>
            <w:tcW w:w="0" w:type="dxa"/>
            <w:vAlign w:val="center"/>
          </w:tcPr>
          <w:p w14:paraId="4A5F339E" w14:textId="77777777" w:rsidR="00585C88" w:rsidRPr="007A1E8C" w:rsidRDefault="00585C88" w:rsidP="00E22B6B">
            <w:pPr>
              <w:spacing w:before="60" w:after="60"/>
              <w:rPr>
                <w:rFonts w:cstheme="minorBidi"/>
                <w:b/>
                <w:bCs/>
              </w:rPr>
            </w:pPr>
            <w:r w:rsidRPr="5D7B65E8">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414C1F52" w14:textId="77777777" w:rsidR="00585C88" w:rsidRPr="007A1E8C" w:rsidRDefault="00585C88" w:rsidP="00E22B6B">
            <w:pPr>
              <w:spacing w:before="60" w:after="60"/>
              <w:rPr>
                <w:rFonts w:cstheme="minorBidi"/>
                <w:b/>
                <w:bCs/>
              </w:rPr>
            </w:pPr>
            <w:r w:rsidRPr="5D7B65E8">
              <w:rPr>
                <w:rFonts w:cstheme="minorBidi"/>
              </w:rPr>
              <w:t>Department of Human Services</w:t>
            </w:r>
          </w:p>
          <w:p w14:paraId="205A6E59" w14:textId="2CB5FC26" w:rsidR="00585C88" w:rsidRPr="007A1E8C" w:rsidRDefault="006845AC" w:rsidP="00E22B6B">
            <w:pPr>
              <w:spacing w:before="60" w:after="60"/>
              <w:rPr>
                <w:rFonts w:cstheme="minorBidi"/>
                <w:b/>
                <w:bCs/>
              </w:rPr>
            </w:pPr>
            <w:r>
              <w:rPr>
                <w:rFonts w:cstheme="minorBidi"/>
              </w:rPr>
              <w:t>Emergency Management Department</w:t>
            </w:r>
            <w:r w:rsidR="00585C88" w:rsidRPr="5D7B65E8">
              <w:rPr>
                <w:rFonts w:cstheme="minorBidi"/>
              </w:rPr>
              <w:t xml:space="preserve"> </w:t>
            </w:r>
          </w:p>
        </w:tc>
      </w:tr>
    </w:tbl>
    <w:p w14:paraId="10079907" w14:textId="77777777" w:rsidR="00585C88" w:rsidRDefault="00585C88" w:rsidP="00130DB1">
      <w:pPr>
        <w:pStyle w:val="Heading1"/>
        <w:numPr>
          <w:ilvl w:val="0"/>
          <w:numId w:val="33"/>
        </w:numPr>
        <w:spacing w:before="240"/>
        <w:ind w:left="144" w:hanging="144"/>
      </w:pPr>
      <w:bookmarkStart w:id="979" w:name="_Toc89072696"/>
      <w:bookmarkStart w:id="980" w:name="_Toc90274329"/>
      <w:r>
        <w:t>Introduction</w:t>
      </w:r>
      <w:bookmarkEnd w:id="979"/>
      <w:bookmarkEnd w:id="980"/>
    </w:p>
    <w:p w14:paraId="0E8649A2" w14:textId="77777777" w:rsidR="00585C88" w:rsidRPr="0064108D" w:rsidRDefault="00585C88" w:rsidP="00130DB1">
      <w:pPr>
        <w:pStyle w:val="Heading2"/>
        <w:numPr>
          <w:ilvl w:val="1"/>
          <w:numId w:val="33"/>
        </w:numPr>
        <w:spacing w:before="240"/>
        <w:ind w:left="144" w:hanging="144"/>
      </w:pPr>
      <w:bookmarkStart w:id="981" w:name="_Toc89072697"/>
      <w:bookmarkStart w:id="982" w:name="_Toc90274330"/>
      <w:r>
        <w:t>Purpose</w:t>
      </w:r>
      <w:bookmarkEnd w:id="981"/>
      <w:bookmarkEnd w:id="982"/>
    </w:p>
    <w:p w14:paraId="50C38625" w14:textId="77777777" w:rsidR="00585C88" w:rsidRPr="0064108D" w:rsidRDefault="00585C88" w:rsidP="00585C88">
      <w:r>
        <w:t>Emergency Support Function (ESF) 6 describes how the County will s</w:t>
      </w:r>
      <w:r w:rsidRPr="00A73CF1">
        <w:t>upport</w:t>
      </w:r>
      <w:r w:rsidRPr="00720476">
        <w:t xml:space="preserve"> the efforts of </w:t>
      </w:r>
      <w:r>
        <w:t>city</w:t>
      </w:r>
      <w:r w:rsidRPr="00720476">
        <w:t xml:space="preserve"> and </w:t>
      </w:r>
      <w:r>
        <w:t>T</w:t>
      </w:r>
      <w:r w:rsidRPr="00092C5C">
        <w:t>ribal</w:t>
      </w:r>
      <w:r w:rsidRPr="00720476">
        <w:t xml:space="preserve"> government</w:t>
      </w:r>
      <w:r>
        <w:t>s</w:t>
      </w:r>
      <w:r w:rsidRPr="00720476">
        <w:t xml:space="preserve">, </w:t>
      </w:r>
      <w:r>
        <w:t>and non-governmental</w:t>
      </w:r>
      <w:r w:rsidRPr="00720476">
        <w:t xml:space="preserve"> organization</w:t>
      </w:r>
      <w:r>
        <w:t>s will identify food, water,</w:t>
      </w:r>
      <w:r w:rsidRPr="00720476">
        <w:t xml:space="preserve"> </w:t>
      </w:r>
      <w:r>
        <w:t>mass care, emergency assistance, temporary housing, and human services</w:t>
      </w:r>
      <w:r w:rsidRPr="00720476">
        <w:t xml:space="preserve"> needs of </w:t>
      </w:r>
      <w:r>
        <w:t xml:space="preserve">people </w:t>
      </w:r>
      <w:r w:rsidRPr="00720476">
        <w:t>impacted by disaster</w:t>
      </w:r>
      <w:r>
        <w:t>s</w:t>
      </w:r>
      <w:r w:rsidRPr="00720476">
        <w:t>.</w:t>
      </w:r>
      <w:r w:rsidRPr="0064108D">
        <w:t xml:space="preserve"> </w:t>
      </w:r>
      <w:r>
        <w:t>Also, how these resources will be obtained and transported to an impacted area.</w:t>
      </w:r>
    </w:p>
    <w:p w14:paraId="77FE1F6A" w14:textId="77777777" w:rsidR="00585C88" w:rsidRDefault="00585C88" w:rsidP="00130DB1">
      <w:pPr>
        <w:pStyle w:val="Heading2"/>
        <w:numPr>
          <w:ilvl w:val="1"/>
          <w:numId w:val="33"/>
        </w:numPr>
        <w:spacing w:before="240"/>
        <w:ind w:left="144" w:hanging="144"/>
      </w:pPr>
      <w:bookmarkStart w:id="983" w:name="_Toc89072698"/>
      <w:bookmarkStart w:id="984" w:name="_Toc90274331"/>
      <w:r>
        <w:t>Scope</w:t>
      </w:r>
      <w:bookmarkEnd w:id="983"/>
      <w:bookmarkEnd w:id="984"/>
    </w:p>
    <w:p w14:paraId="6B082DE0" w14:textId="77777777" w:rsidR="00585C88" w:rsidRPr="00BB0F2C" w:rsidRDefault="00585C88" w:rsidP="00585C88">
      <w:r>
        <w:t>The following activities are within the scope of ESF-6:</w:t>
      </w:r>
    </w:p>
    <w:p w14:paraId="33D4DAB2" w14:textId="77777777" w:rsidR="00585C88" w:rsidRPr="00BC4B6D" w:rsidRDefault="00585C88" w:rsidP="00131B3C">
      <w:pPr>
        <w:pStyle w:val="ListParagraph"/>
      </w:pPr>
      <w:r w:rsidRPr="00BC4B6D">
        <w:t>Food and water include:</w:t>
      </w:r>
    </w:p>
    <w:p w14:paraId="07D69CEF" w14:textId="77777777" w:rsidR="00585C88" w:rsidRPr="00BC4B6D" w:rsidRDefault="00585C88" w:rsidP="00130DB1">
      <w:pPr>
        <w:pStyle w:val="ListParagraph"/>
        <w:numPr>
          <w:ilvl w:val="1"/>
          <w:numId w:val="14"/>
        </w:numPr>
      </w:pPr>
      <w:r w:rsidRPr="00BC4B6D">
        <w:t>Assessment of food and water needs for areas impacted by a disaster</w:t>
      </w:r>
    </w:p>
    <w:p w14:paraId="4F4F2E20" w14:textId="77777777" w:rsidR="00585C88" w:rsidRPr="00BC4B6D" w:rsidRDefault="00585C88" w:rsidP="00130DB1">
      <w:pPr>
        <w:pStyle w:val="ListParagraph"/>
        <w:numPr>
          <w:ilvl w:val="1"/>
          <w:numId w:val="14"/>
        </w:numPr>
      </w:pPr>
      <w:r w:rsidRPr="00BC4B6D">
        <w:t>Identification of food and water resources</w:t>
      </w:r>
    </w:p>
    <w:p w14:paraId="2BA96F66" w14:textId="77777777" w:rsidR="00585C88" w:rsidRPr="00BC4B6D" w:rsidRDefault="00585C88" w:rsidP="00130DB1">
      <w:pPr>
        <w:pStyle w:val="ListParagraph"/>
        <w:numPr>
          <w:ilvl w:val="1"/>
          <w:numId w:val="14"/>
        </w:numPr>
      </w:pPr>
      <w:r w:rsidRPr="00BC4B6D">
        <w:t>Storage of food and water resources</w:t>
      </w:r>
    </w:p>
    <w:p w14:paraId="1E235381" w14:textId="77777777" w:rsidR="00585C88" w:rsidRPr="00BC4B6D" w:rsidRDefault="00585C88" w:rsidP="00130DB1">
      <w:pPr>
        <w:pStyle w:val="ListParagraph"/>
        <w:numPr>
          <w:ilvl w:val="1"/>
          <w:numId w:val="14"/>
        </w:numPr>
      </w:pPr>
      <w:r w:rsidRPr="00BC4B6D">
        <w:t>Monitoring the collection and sorting of all food and water supplies and establishing procedures to ensure that they are safe for consumption</w:t>
      </w:r>
    </w:p>
    <w:p w14:paraId="4C473F39" w14:textId="77777777" w:rsidR="00585C88" w:rsidRPr="00BC4B6D" w:rsidRDefault="00585C88" w:rsidP="00130DB1">
      <w:pPr>
        <w:pStyle w:val="ListParagraph"/>
        <w:numPr>
          <w:ilvl w:val="1"/>
          <w:numId w:val="14"/>
        </w:numPr>
      </w:pPr>
      <w:r w:rsidRPr="00BC4B6D">
        <w:t>Coordinating transportation of food and water resources to impacted areas</w:t>
      </w:r>
    </w:p>
    <w:p w14:paraId="645152DC" w14:textId="77777777" w:rsidR="00585C88" w:rsidRPr="00BC4B6D" w:rsidRDefault="00585C88" w:rsidP="00BC4B6D">
      <w:pPr>
        <w:pStyle w:val="ListParagraph"/>
      </w:pPr>
      <w:r w:rsidRPr="00BC4B6D">
        <w:t>Mass care includes:</w:t>
      </w:r>
    </w:p>
    <w:p w14:paraId="1EE4A401" w14:textId="77777777" w:rsidR="00585C88" w:rsidRPr="00BC4B6D" w:rsidRDefault="00585C88" w:rsidP="00130DB1">
      <w:pPr>
        <w:pStyle w:val="ListParagraph"/>
        <w:numPr>
          <w:ilvl w:val="1"/>
          <w:numId w:val="14"/>
        </w:numPr>
      </w:pPr>
      <w:r w:rsidRPr="00BC4B6D">
        <w:t>Sheltering for the general population and populations with access and functional needs</w:t>
      </w:r>
    </w:p>
    <w:p w14:paraId="44748B49" w14:textId="77777777" w:rsidR="00585C88" w:rsidRPr="00BC4B6D" w:rsidRDefault="00585C88" w:rsidP="00130DB1">
      <w:pPr>
        <w:pStyle w:val="ListParagraph"/>
        <w:numPr>
          <w:ilvl w:val="1"/>
          <w:numId w:val="14"/>
        </w:numPr>
      </w:pPr>
      <w:r w:rsidRPr="00BC4B6D">
        <w:t>Feeding operations</w:t>
      </w:r>
    </w:p>
    <w:p w14:paraId="46104FF4" w14:textId="77777777" w:rsidR="00585C88" w:rsidRPr="00BC4B6D" w:rsidRDefault="00585C88" w:rsidP="00130DB1">
      <w:pPr>
        <w:pStyle w:val="ListParagraph"/>
        <w:numPr>
          <w:ilvl w:val="1"/>
          <w:numId w:val="14"/>
        </w:numPr>
      </w:pPr>
      <w:r w:rsidRPr="00BC4B6D">
        <w:t>Bulk distribution of emergency items</w:t>
      </w:r>
    </w:p>
    <w:p w14:paraId="7AD814B6" w14:textId="77777777" w:rsidR="00585C88" w:rsidRPr="00BC4B6D" w:rsidRDefault="00585C88" w:rsidP="00130DB1">
      <w:pPr>
        <w:pStyle w:val="ListParagraph"/>
        <w:numPr>
          <w:ilvl w:val="1"/>
          <w:numId w:val="14"/>
        </w:numPr>
      </w:pPr>
      <w:r w:rsidRPr="00BC4B6D">
        <w:t xml:space="preserve">Collecting and providing information to family members regarding those affected by the disaster </w:t>
      </w:r>
    </w:p>
    <w:p w14:paraId="4E9F787C" w14:textId="77777777" w:rsidR="00585C88" w:rsidRDefault="00585C88" w:rsidP="00130DB1">
      <w:pPr>
        <w:pStyle w:val="ListParagraph"/>
        <w:numPr>
          <w:ilvl w:val="1"/>
          <w:numId w:val="31"/>
        </w:numPr>
        <w:spacing w:after="180"/>
        <w:ind w:left="1080"/>
      </w:pPr>
      <w:r>
        <w:t>Care for companion and service animals</w:t>
      </w:r>
    </w:p>
    <w:p w14:paraId="56DE1C50" w14:textId="77777777" w:rsidR="00585C88" w:rsidRDefault="00585C88" w:rsidP="00BC4B6D">
      <w:pPr>
        <w:pStyle w:val="ListParagraph"/>
      </w:pPr>
      <w:r w:rsidRPr="00001418">
        <w:t>Emergency assistance</w:t>
      </w:r>
      <w:r>
        <w:t xml:space="preserve"> includes:</w:t>
      </w:r>
    </w:p>
    <w:p w14:paraId="21F11F27" w14:textId="77777777" w:rsidR="00585C88" w:rsidRPr="00BC4B6D" w:rsidRDefault="00585C88" w:rsidP="00130DB1">
      <w:pPr>
        <w:pStyle w:val="ListParagraph"/>
        <w:numPr>
          <w:ilvl w:val="1"/>
          <w:numId w:val="14"/>
        </w:numPr>
      </w:pPr>
      <w:r w:rsidRPr="00BC4B6D">
        <w:lastRenderedPageBreak/>
        <w:t>Family reunification</w:t>
      </w:r>
    </w:p>
    <w:p w14:paraId="3A44D8D6" w14:textId="77777777" w:rsidR="00585C88" w:rsidRPr="00BC4B6D" w:rsidRDefault="00585C88" w:rsidP="00130DB1">
      <w:pPr>
        <w:pStyle w:val="ListParagraph"/>
        <w:numPr>
          <w:ilvl w:val="1"/>
          <w:numId w:val="14"/>
        </w:numPr>
      </w:pPr>
      <w:r w:rsidRPr="00BC4B6D">
        <w:t>Distribution of donated goods</w:t>
      </w:r>
    </w:p>
    <w:p w14:paraId="7E3F5005" w14:textId="77777777" w:rsidR="00585C88" w:rsidRDefault="00585C88" w:rsidP="00BC4B6D">
      <w:pPr>
        <w:pStyle w:val="ListParagraph"/>
      </w:pPr>
      <w:r>
        <w:t>Housing includes:</w:t>
      </w:r>
    </w:p>
    <w:p w14:paraId="5DEDDE8E" w14:textId="77777777" w:rsidR="00585C88" w:rsidRPr="00BC4B6D" w:rsidRDefault="00585C88" w:rsidP="00130DB1">
      <w:pPr>
        <w:pStyle w:val="ListParagraph"/>
        <w:numPr>
          <w:ilvl w:val="1"/>
          <w:numId w:val="14"/>
        </w:numPr>
      </w:pPr>
      <w:r w:rsidRPr="00BC4B6D">
        <w:t>Providing short-term housing solutions for those affected by the disaster. This may include, but is not limited to:</w:t>
      </w:r>
    </w:p>
    <w:p w14:paraId="097FC87A" w14:textId="77777777" w:rsidR="00585C88" w:rsidRDefault="00585C88" w:rsidP="00130DB1">
      <w:pPr>
        <w:pStyle w:val="ListParagraph"/>
        <w:numPr>
          <w:ilvl w:val="3"/>
          <w:numId w:val="31"/>
        </w:numPr>
        <w:spacing w:after="180"/>
        <w:ind w:left="1512" w:hanging="432"/>
      </w:pPr>
      <w:r>
        <w:t>R</w:t>
      </w:r>
      <w:r w:rsidRPr="00001418">
        <w:t>ental assistance</w:t>
      </w:r>
    </w:p>
    <w:p w14:paraId="063AB076" w14:textId="77777777" w:rsidR="00585C88" w:rsidRDefault="00585C88" w:rsidP="00130DB1">
      <w:pPr>
        <w:pStyle w:val="ListParagraph"/>
        <w:numPr>
          <w:ilvl w:val="3"/>
          <w:numId w:val="31"/>
        </w:numPr>
        <w:spacing w:after="180"/>
        <w:ind w:left="1512" w:hanging="432"/>
      </w:pPr>
      <w:r>
        <w:t>R</w:t>
      </w:r>
      <w:r w:rsidRPr="00001418">
        <w:t>epairs</w:t>
      </w:r>
    </w:p>
    <w:p w14:paraId="149064EE" w14:textId="77777777" w:rsidR="00585C88" w:rsidRDefault="00585C88" w:rsidP="00130DB1">
      <w:pPr>
        <w:pStyle w:val="ListParagraph"/>
        <w:numPr>
          <w:ilvl w:val="3"/>
          <w:numId w:val="31"/>
        </w:numPr>
        <w:spacing w:after="180"/>
        <w:ind w:left="1512" w:hanging="432"/>
      </w:pPr>
      <w:r>
        <w:t>L</w:t>
      </w:r>
      <w:r w:rsidRPr="00001418">
        <w:t>oans</w:t>
      </w:r>
      <w:r>
        <w:t xml:space="preserve"> </w:t>
      </w:r>
    </w:p>
    <w:p w14:paraId="027CAB92" w14:textId="77777777" w:rsidR="00585C88" w:rsidRDefault="00585C88" w:rsidP="00130DB1">
      <w:pPr>
        <w:pStyle w:val="ListParagraph"/>
        <w:numPr>
          <w:ilvl w:val="3"/>
          <w:numId w:val="31"/>
        </w:numPr>
        <w:spacing w:after="180"/>
        <w:ind w:left="1512" w:hanging="432"/>
      </w:pPr>
      <w:r>
        <w:t>M</w:t>
      </w:r>
      <w:r w:rsidRPr="00001418">
        <w:t>anufactured housing</w:t>
      </w:r>
    </w:p>
    <w:p w14:paraId="03CEC0DB" w14:textId="77777777" w:rsidR="00585C88" w:rsidRDefault="00585C88" w:rsidP="00130DB1">
      <w:pPr>
        <w:pStyle w:val="ListParagraph"/>
        <w:numPr>
          <w:ilvl w:val="3"/>
          <w:numId w:val="31"/>
        </w:numPr>
        <w:spacing w:after="180"/>
        <w:ind w:left="1512" w:hanging="432"/>
      </w:pPr>
      <w:r>
        <w:t>S</w:t>
      </w:r>
      <w:r w:rsidRPr="00001418">
        <w:t>emi-permanent and permanent construction</w:t>
      </w:r>
    </w:p>
    <w:p w14:paraId="2DC9499C" w14:textId="77777777" w:rsidR="00585C88" w:rsidRDefault="00585C88" w:rsidP="00130DB1">
      <w:pPr>
        <w:pStyle w:val="ListParagraph"/>
        <w:numPr>
          <w:ilvl w:val="3"/>
          <w:numId w:val="31"/>
        </w:numPr>
        <w:spacing w:after="180"/>
        <w:ind w:left="1512" w:hanging="432"/>
      </w:pPr>
      <w:r>
        <w:t>R</w:t>
      </w:r>
      <w:r w:rsidRPr="00001418">
        <w:t>eferrals</w:t>
      </w:r>
      <w:r>
        <w:t xml:space="preserve"> </w:t>
      </w:r>
    </w:p>
    <w:p w14:paraId="1E19AB0C" w14:textId="77777777" w:rsidR="00585C88" w:rsidRDefault="00585C88" w:rsidP="00130DB1">
      <w:pPr>
        <w:pStyle w:val="ListParagraph"/>
        <w:numPr>
          <w:ilvl w:val="3"/>
          <w:numId w:val="31"/>
        </w:numPr>
        <w:spacing w:after="180"/>
        <w:ind w:left="1512" w:hanging="432"/>
      </w:pPr>
      <w:r>
        <w:t>I</w:t>
      </w:r>
      <w:r w:rsidRPr="00001418">
        <w:t>dentification and provision of accessible housing</w:t>
      </w:r>
    </w:p>
    <w:p w14:paraId="59C3BD98" w14:textId="77777777" w:rsidR="00585C88" w:rsidRDefault="00585C88" w:rsidP="00130DB1">
      <w:pPr>
        <w:pStyle w:val="ListParagraph"/>
        <w:numPr>
          <w:ilvl w:val="3"/>
          <w:numId w:val="31"/>
        </w:numPr>
        <w:spacing w:after="180"/>
        <w:ind w:left="1512" w:hanging="432"/>
      </w:pPr>
      <w:r>
        <w:t>A</w:t>
      </w:r>
      <w:r w:rsidRPr="00001418">
        <w:t>ccess to other sources of housing assistance</w:t>
      </w:r>
      <w:r>
        <w:t xml:space="preserve"> </w:t>
      </w:r>
    </w:p>
    <w:p w14:paraId="454D4453" w14:textId="77777777" w:rsidR="00585C88" w:rsidRDefault="00585C88" w:rsidP="00BC4B6D">
      <w:pPr>
        <w:pStyle w:val="ListParagraph"/>
      </w:pPr>
      <w:r>
        <w:t xml:space="preserve">Human services include: </w:t>
      </w:r>
    </w:p>
    <w:p w14:paraId="40430D0D" w14:textId="77777777" w:rsidR="00585C88" w:rsidRPr="00BC4B6D" w:rsidRDefault="00585C88" w:rsidP="00130DB1">
      <w:pPr>
        <w:pStyle w:val="ListParagraph"/>
        <w:numPr>
          <w:ilvl w:val="1"/>
          <w:numId w:val="14"/>
        </w:numPr>
      </w:pPr>
      <w:r w:rsidRPr="00BC4B6D">
        <w:t>Disaster unemployment insurance</w:t>
      </w:r>
    </w:p>
    <w:p w14:paraId="675890F3" w14:textId="77777777" w:rsidR="00585C88" w:rsidRPr="00BC4B6D" w:rsidRDefault="00585C88" w:rsidP="00130DB1">
      <w:pPr>
        <w:pStyle w:val="ListParagraph"/>
        <w:numPr>
          <w:ilvl w:val="1"/>
          <w:numId w:val="14"/>
        </w:numPr>
      </w:pPr>
      <w:r w:rsidRPr="00BC4B6D">
        <w:t>Disaster legal services</w:t>
      </w:r>
    </w:p>
    <w:p w14:paraId="4BBDA354" w14:textId="77777777" w:rsidR="00585C88" w:rsidRPr="00BC4B6D" w:rsidRDefault="00585C88" w:rsidP="00130DB1">
      <w:pPr>
        <w:pStyle w:val="ListParagraph"/>
        <w:numPr>
          <w:ilvl w:val="1"/>
          <w:numId w:val="14"/>
        </w:numPr>
      </w:pPr>
      <w:r w:rsidRPr="00BC4B6D">
        <w:t>Veterans’ support</w:t>
      </w:r>
    </w:p>
    <w:p w14:paraId="452F9A51" w14:textId="77777777" w:rsidR="00585C88" w:rsidRPr="00BC4B6D" w:rsidRDefault="00585C88" w:rsidP="00130DB1">
      <w:pPr>
        <w:pStyle w:val="ListParagraph"/>
        <w:numPr>
          <w:ilvl w:val="1"/>
          <w:numId w:val="14"/>
        </w:numPr>
      </w:pPr>
      <w:r w:rsidRPr="00BC4B6D">
        <w:t>Services for populations with access and functional needs</w:t>
      </w:r>
    </w:p>
    <w:p w14:paraId="4E3FF63C" w14:textId="77777777" w:rsidR="00585C88" w:rsidRDefault="00585C88" w:rsidP="00585C88">
      <w:pPr>
        <w:rPr>
          <w:i/>
          <w:iCs/>
        </w:rPr>
      </w:pPr>
      <w:r w:rsidRPr="09A289AF">
        <w:rPr>
          <w:i/>
          <w:iCs/>
        </w:rPr>
        <w:t>Related annexes are ESF-8: Health and Medical and ESF-11: Agriculture and Animal Protection</w:t>
      </w:r>
    </w:p>
    <w:p w14:paraId="06D6295A" w14:textId="77777777" w:rsidR="00585C88" w:rsidRPr="00432B7D" w:rsidRDefault="00585C88" w:rsidP="00130DB1">
      <w:pPr>
        <w:pStyle w:val="Heading1"/>
        <w:numPr>
          <w:ilvl w:val="0"/>
          <w:numId w:val="33"/>
        </w:numPr>
        <w:spacing w:before="240"/>
        <w:ind w:left="144" w:hanging="144"/>
        <w:rPr>
          <w:i/>
          <w:iCs/>
        </w:rPr>
      </w:pPr>
      <w:bookmarkStart w:id="985" w:name="_Toc89072699"/>
      <w:bookmarkStart w:id="986" w:name="_Toc90274332"/>
      <w:r>
        <w:t>Situation and Assumptions</w:t>
      </w:r>
      <w:bookmarkEnd w:id="985"/>
      <w:bookmarkEnd w:id="986"/>
      <w:r>
        <w:t xml:space="preserve">  </w:t>
      </w:r>
    </w:p>
    <w:p w14:paraId="60FD1518" w14:textId="77777777" w:rsidR="00585C88" w:rsidRDefault="00585C88" w:rsidP="00130DB1">
      <w:pPr>
        <w:pStyle w:val="Heading2"/>
        <w:numPr>
          <w:ilvl w:val="1"/>
          <w:numId w:val="33"/>
        </w:numPr>
        <w:spacing w:before="240"/>
        <w:ind w:left="144" w:hanging="144"/>
      </w:pPr>
      <w:bookmarkStart w:id="987" w:name="_Toc89072700"/>
      <w:bookmarkStart w:id="988" w:name="_Toc90274333"/>
      <w:r>
        <w:t>Situation</w:t>
      </w:r>
      <w:bookmarkEnd w:id="987"/>
      <w:bookmarkEnd w:id="988"/>
    </w:p>
    <w:p w14:paraId="681F2AC9" w14:textId="77777777" w:rsidR="00585C88" w:rsidRPr="0053356A" w:rsidRDefault="00585C88" w:rsidP="00585C88">
      <w:r>
        <w:t>The County is faced with a variety of hazards that may impact availability of food and water for impacted communities. Large populations may also require mass care, personal emergency assistance, short-term housing, and other types of human services as part of response and recovery actions. The following considerations should be considered when planning for and implementing ESF-6 activities:</w:t>
      </w:r>
    </w:p>
    <w:p w14:paraId="0EB93E89" w14:textId="77777777" w:rsidR="00585C88" w:rsidRPr="00BC4B6D" w:rsidRDefault="00585C88" w:rsidP="00BC4B6D">
      <w:pPr>
        <w:pStyle w:val="ListParagraph"/>
      </w:pPr>
      <w:r w:rsidRPr="00BC4B6D">
        <w:t>A significant emergency or disaster may severely diminish community food and water supplies.</w:t>
      </w:r>
    </w:p>
    <w:p w14:paraId="73A0B541" w14:textId="77777777" w:rsidR="00585C88" w:rsidRPr="00BC4B6D" w:rsidRDefault="00585C88" w:rsidP="00BC4B6D">
      <w:pPr>
        <w:pStyle w:val="ListParagraph"/>
      </w:pPr>
      <w:r w:rsidRPr="00BC4B6D">
        <w:t>Households and businesses without electricity for extended periods will lose refrigerated and frozen goods.</w:t>
      </w:r>
    </w:p>
    <w:p w14:paraId="7756743F" w14:textId="77777777" w:rsidR="00585C88" w:rsidRPr="00BC4B6D" w:rsidRDefault="00585C88" w:rsidP="00BC4B6D">
      <w:pPr>
        <w:pStyle w:val="ListParagraph"/>
      </w:pPr>
      <w:r w:rsidRPr="00BC4B6D">
        <w:t>The heat of summer may exacerbate existing issues, as ambient air temperature will increase the rate of spoilage and the need for ice.</w:t>
      </w:r>
    </w:p>
    <w:p w14:paraId="4AB69BFB" w14:textId="77777777" w:rsidR="00585C88" w:rsidRPr="00BC4B6D" w:rsidRDefault="00585C88" w:rsidP="00BC4B6D">
      <w:pPr>
        <w:pStyle w:val="ListParagraph"/>
      </w:pPr>
      <w:r w:rsidRPr="00BC4B6D">
        <w:t>Damage to freshwater supplies and wastewater treatment systems may increase the risk of infection due to waterborne illness and increase the demand for bottled water.</w:t>
      </w:r>
    </w:p>
    <w:p w14:paraId="5A8AD934" w14:textId="77777777" w:rsidR="00585C88" w:rsidRPr="00BC4B6D" w:rsidRDefault="00585C88" w:rsidP="00BC4B6D">
      <w:pPr>
        <w:pStyle w:val="ListParagraph"/>
      </w:pPr>
      <w:r w:rsidRPr="00BC4B6D">
        <w:t>Access and functional needs  populations may have special dietary restrictions on food and the preparation of meals.</w:t>
      </w:r>
    </w:p>
    <w:p w14:paraId="1BBB84BF" w14:textId="77777777" w:rsidR="00585C88" w:rsidRPr="00BC4B6D" w:rsidRDefault="00585C88" w:rsidP="00BC4B6D">
      <w:pPr>
        <w:pStyle w:val="ListParagraph"/>
      </w:pPr>
      <w:r w:rsidRPr="00BC4B6D">
        <w:t xml:space="preserve">Hazards may affect widespread areas, and emergency care personnel in unaffected neighboring communities may be overwhelmed with impacted and displaced households. </w:t>
      </w:r>
    </w:p>
    <w:p w14:paraId="03E05999" w14:textId="77777777" w:rsidR="00585C88" w:rsidRPr="00BC4B6D" w:rsidRDefault="00585C88" w:rsidP="00BC4B6D">
      <w:pPr>
        <w:pStyle w:val="ListParagraph"/>
      </w:pPr>
      <w:r w:rsidRPr="00BC4B6D">
        <w:t xml:space="preserve">An influx of evacuees can increase the population of a receiving community during a significant disaster or emergency event, putting additional strain on the evacuation sites. </w:t>
      </w:r>
    </w:p>
    <w:p w14:paraId="50D9FDA0" w14:textId="77777777" w:rsidR="00585C88" w:rsidRPr="00BC4B6D" w:rsidRDefault="00585C88" w:rsidP="00BC4B6D">
      <w:pPr>
        <w:pStyle w:val="ListParagraph"/>
      </w:pPr>
      <w:r w:rsidRPr="00BC4B6D">
        <w:t xml:space="preserve">Mass care needs may range from emergency sheltering operations for a limited number of visitors and citizens to intermediate or even long term housing. </w:t>
      </w:r>
    </w:p>
    <w:p w14:paraId="55E3C20F" w14:textId="77777777" w:rsidR="00585C88" w:rsidRPr="00BC4B6D" w:rsidRDefault="00585C88" w:rsidP="00BC4B6D">
      <w:pPr>
        <w:pStyle w:val="ListParagraph"/>
      </w:pPr>
      <w:r w:rsidRPr="00BC4B6D">
        <w:t xml:space="preserve">In accordance with the ARC’s organizational documents and charter, ratified by the United States Congress on January 5, 1907, the ARC  provides an array of “Mass Care Services” to emergency and disaster survivors routinely under its own authority </w:t>
      </w:r>
      <w:sdt>
        <w:sdtPr>
          <w:id w:val="-519777374"/>
          <w:citation/>
        </w:sdtPr>
        <w:sdtEndPr/>
        <w:sdtContent>
          <w:r w:rsidRPr="00BC4B6D">
            <w:fldChar w:fldCharType="begin"/>
          </w:r>
          <w:r w:rsidRPr="00BC4B6D">
            <w:instrText xml:space="preserve"> CITATION Ame \l 1033 </w:instrText>
          </w:r>
          <w:r w:rsidRPr="00BC4B6D">
            <w:fldChar w:fldCharType="separate"/>
          </w:r>
          <w:r w:rsidRPr="00BC4B6D">
            <w:t>(American Red Cross)</w:t>
          </w:r>
          <w:r w:rsidRPr="00BC4B6D">
            <w:fldChar w:fldCharType="end"/>
          </w:r>
        </w:sdtContent>
      </w:sdt>
      <w:r w:rsidRPr="00BC4B6D">
        <w:t xml:space="preserve">. Furthermore, the ARC is </w:t>
      </w:r>
      <w:r w:rsidRPr="00BC4B6D">
        <w:lastRenderedPageBreak/>
        <w:t>tasked as the primary agency responsible for federally supported Mass Care Services per the National Response Framework (ESF-6).</w:t>
      </w:r>
    </w:p>
    <w:p w14:paraId="1D98989C" w14:textId="77777777" w:rsidR="00585C88" w:rsidRPr="00BC4B6D" w:rsidRDefault="00585C88" w:rsidP="00BC4B6D">
      <w:pPr>
        <w:pStyle w:val="ListParagraph"/>
      </w:pPr>
      <w:r w:rsidRPr="00BC4B6D">
        <w:t>Animals (except for service animals) are not allowed in public shelters. Disaster conditions are likely to require evacuation and care of domestic animals and livestock and these are addressed in ESF-11: Agriculture and Animals.</w:t>
      </w:r>
    </w:p>
    <w:p w14:paraId="02236660" w14:textId="77777777" w:rsidR="00585C88" w:rsidRPr="00BC4B6D" w:rsidRDefault="00585C88" w:rsidP="00BC4B6D">
      <w:pPr>
        <w:pStyle w:val="ListParagraph"/>
      </w:pPr>
      <w:r w:rsidRPr="00BC4B6D">
        <w:t>The diverse nature of the County will be reflected by shelter populations and will likely include a significant number of persons with access/functional needs (e.g., elderly, persons with language barriers, physical challenges, or other limiting medical or behavioral condition) and/or persons who are vulnerable to becoming marginalized or those with specialized needs (e.g., students, inmates, registered sex-offenders, the indigent, persons with chemical dependency concerns, etc.). Special populations are addressed in ESF-8: Health and Medical.</w:t>
      </w:r>
    </w:p>
    <w:p w14:paraId="231B3237" w14:textId="77777777" w:rsidR="00585C88" w:rsidRPr="00BC4B6D" w:rsidRDefault="00585C88" w:rsidP="00BC4B6D">
      <w:pPr>
        <w:pStyle w:val="ListParagraph"/>
      </w:pPr>
      <w:r w:rsidRPr="00BC4B6D">
        <w:t xml:space="preserve">Local emergency operations plans should contain strategies and procedures for addressing the needs of vulnerable populations in the event of emergency situations. </w:t>
      </w:r>
    </w:p>
    <w:p w14:paraId="65622A71" w14:textId="77777777" w:rsidR="00585C88" w:rsidRDefault="00585C88" w:rsidP="00130DB1">
      <w:pPr>
        <w:pStyle w:val="Heading2"/>
        <w:numPr>
          <w:ilvl w:val="1"/>
          <w:numId w:val="33"/>
        </w:numPr>
        <w:spacing w:before="240"/>
        <w:ind w:left="144" w:hanging="144"/>
      </w:pPr>
      <w:bookmarkStart w:id="989" w:name="_Toc89072701"/>
      <w:bookmarkStart w:id="990" w:name="_Toc90274334"/>
      <w:r>
        <w:t>Assumptions</w:t>
      </w:r>
      <w:bookmarkEnd w:id="989"/>
      <w:bookmarkEnd w:id="990"/>
    </w:p>
    <w:p w14:paraId="02032651" w14:textId="77777777" w:rsidR="00585C88" w:rsidRPr="0053356A" w:rsidRDefault="00585C88" w:rsidP="00585C88">
      <w:r>
        <w:t>ESF-6 is based on the following planning assumptions:</w:t>
      </w:r>
    </w:p>
    <w:p w14:paraId="4DE1AF2B" w14:textId="77777777" w:rsidR="00585C88" w:rsidRPr="00BC4B6D" w:rsidRDefault="00585C88" w:rsidP="00BC4B6D">
      <w:pPr>
        <w:pStyle w:val="ListParagraph"/>
      </w:pPr>
      <w:r w:rsidRPr="00BC4B6D">
        <w:t>The need for fresh food and water could overwhelm the County’s local supply if electricity is not available for three or more days.</w:t>
      </w:r>
    </w:p>
    <w:p w14:paraId="6609D1DF" w14:textId="77777777" w:rsidR="00585C88" w:rsidRPr="00BC4B6D" w:rsidRDefault="00585C88" w:rsidP="00BC4B6D">
      <w:pPr>
        <w:pStyle w:val="ListParagraph"/>
      </w:pPr>
      <w:r w:rsidRPr="00BC4B6D">
        <w:t xml:space="preserve">Damage projection models will be used to calculate the number of people affected in order to assess the amount of emergency food and water needed to meet anticipated demand. </w:t>
      </w:r>
    </w:p>
    <w:p w14:paraId="21C55345" w14:textId="77777777" w:rsidR="00585C88" w:rsidRPr="00BC4B6D" w:rsidRDefault="00585C88" w:rsidP="00BC4B6D">
      <w:pPr>
        <w:pStyle w:val="ListParagraph"/>
      </w:pPr>
      <w:r w:rsidRPr="00BC4B6D">
        <w:t>Quantity usage tables will provide the guidance on serving sizes provided. These tables will also help guide the forecasting of supply needs to provide resources to the community.</w:t>
      </w:r>
    </w:p>
    <w:p w14:paraId="2A185031" w14:textId="77777777" w:rsidR="00585C88" w:rsidRPr="00BC4B6D" w:rsidRDefault="00585C88" w:rsidP="00BC4B6D">
      <w:pPr>
        <w:pStyle w:val="ListParagraph"/>
      </w:pPr>
      <w:r w:rsidRPr="00BC4B6D">
        <w:t xml:space="preserve">Widespread damages may necessitate the relocation of survivors and the need for mass care operations. </w:t>
      </w:r>
    </w:p>
    <w:p w14:paraId="01C91E47" w14:textId="77777777" w:rsidR="00585C88" w:rsidRPr="00BC4B6D" w:rsidRDefault="00585C88" w:rsidP="00BC4B6D">
      <w:pPr>
        <w:pStyle w:val="ListParagraph"/>
      </w:pPr>
      <w:r w:rsidRPr="00BC4B6D">
        <w:t>It can be challenging to predict the number of households that will require shelter as some survivors will go to shelters, while others will find shelter with friends and relatives. Additionally, some may want to stay in their damaged homes and EMS, or County Behavioral Health services might need to support with relocating these individuals.</w:t>
      </w:r>
    </w:p>
    <w:p w14:paraId="1B9B3F4B" w14:textId="77777777" w:rsidR="00585C88" w:rsidRPr="00BC4B6D" w:rsidRDefault="00585C88" w:rsidP="00BC4B6D">
      <w:pPr>
        <w:pStyle w:val="ListParagraph"/>
      </w:pPr>
      <w:r w:rsidRPr="00BC4B6D">
        <w:t xml:space="preserve">Family and Community Outreach might open shelters on short notice before the ARC is set up to respond. In this gap between activation and when ARC personnel arrive and assume responsibility, local government personnel should be prepared to manage and coordinate shelter and mass care activities. </w:t>
      </w:r>
    </w:p>
    <w:p w14:paraId="2DD7EE40" w14:textId="77777777" w:rsidR="00585C88" w:rsidRPr="00BC4B6D" w:rsidRDefault="00585C88" w:rsidP="00BC4B6D">
      <w:pPr>
        <w:pStyle w:val="ListParagraph"/>
      </w:pPr>
      <w:r w:rsidRPr="00BC4B6D">
        <w:t>The demand for shelters may prove to be higher than what is available.</w:t>
      </w:r>
    </w:p>
    <w:p w14:paraId="4FDBDB1A" w14:textId="77777777" w:rsidR="00585C88" w:rsidRPr="00BC4B6D" w:rsidRDefault="00585C88" w:rsidP="00BC4B6D">
      <w:pPr>
        <w:pStyle w:val="ListParagraph"/>
      </w:pPr>
      <w:r w:rsidRPr="00BC4B6D">
        <w:t xml:space="preserve">If ARC services are not available, other volunteer organizations and religious groups may open shelters. Some of these organizations and groups coordinate their efforts with the ARC, while others may operate these facilities themselves and assume full responsibility for them. </w:t>
      </w:r>
    </w:p>
    <w:p w14:paraId="407143B8" w14:textId="77777777" w:rsidR="00585C88" w:rsidRPr="00BC4B6D" w:rsidRDefault="00585C88" w:rsidP="00BC4B6D">
      <w:pPr>
        <w:pStyle w:val="ListParagraph"/>
      </w:pPr>
      <w:r w:rsidRPr="00BC4B6D">
        <w:t>Essential public and private services will be continued during mass care operations. However, for a major evacuation that generates a large-scale shelter and mass care operation, normal activities at schools, community centers, churches, and other facilities used as shelters will need to decide what operations can continue and what will be temporarily canceled.</w:t>
      </w:r>
    </w:p>
    <w:p w14:paraId="543FCA6D" w14:textId="77777777" w:rsidR="00585C88" w:rsidRDefault="00585C88" w:rsidP="00130DB1">
      <w:pPr>
        <w:pStyle w:val="Heading1"/>
        <w:numPr>
          <w:ilvl w:val="0"/>
          <w:numId w:val="33"/>
        </w:numPr>
        <w:spacing w:before="240"/>
        <w:ind w:left="144" w:hanging="144"/>
      </w:pPr>
      <w:bookmarkStart w:id="991" w:name="_Toc63754906"/>
      <w:bookmarkStart w:id="992" w:name="_Toc63835486"/>
      <w:bookmarkStart w:id="993" w:name="_Toc89072702"/>
      <w:bookmarkStart w:id="994" w:name="_Toc90274335"/>
      <w:bookmarkEnd w:id="991"/>
      <w:bookmarkEnd w:id="992"/>
      <w:r w:rsidRPr="00410156">
        <w:t>Roles and Responsibilitie</w:t>
      </w:r>
      <w:r>
        <w:t>s</w:t>
      </w:r>
      <w:bookmarkEnd w:id="993"/>
      <w:bookmarkEnd w:id="994"/>
    </w:p>
    <w:p w14:paraId="2E45969C" w14:textId="77777777" w:rsidR="00585C88" w:rsidRDefault="00585C88" w:rsidP="00585C88">
      <w:r>
        <w:t xml:space="preserve">The County has identified primary and supporting agencies and community partners to ensure that ESF-6 related activities are performed in an efficient and effective manner during all phases of the emergency management cycle. This document does not relieve tasked agencies of the responsibility for </w:t>
      </w:r>
      <w:r>
        <w:lastRenderedPageBreak/>
        <w:t xml:space="preserve">emergency planning, and agency plans should adequately provide for the capability to implement the actions identified below. </w:t>
      </w:r>
    </w:p>
    <w:p w14:paraId="3EAF9E70" w14:textId="77777777" w:rsidR="00585C88" w:rsidRPr="001B1DB4" w:rsidRDefault="00585C88" w:rsidP="00130DB1">
      <w:pPr>
        <w:pStyle w:val="Heading2"/>
        <w:numPr>
          <w:ilvl w:val="1"/>
          <w:numId w:val="33"/>
        </w:numPr>
        <w:spacing w:before="240"/>
        <w:ind w:left="144" w:hanging="144"/>
      </w:pPr>
      <w:bookmarkStart w:id="995" w:name="_Toc89072703"/>
      <w:bookmarkStart w:id="996" w:name="_Toc90274336"/>
      <w:r w:rsidRPr="001B1DB4">
        <w:t>Primary County Agencies</w:t>
      </w:r>
      <w:bookmarkEnd w:id="995"/>
      <w:bookmarkEnd w:id="996"/>
    </w:p>
    <w:p w14:paraId="725DF844" w14:textId="77777777" w:rsidR="00585C88" w:rsidRPr="005B3061" w:rsidRDefault="00585C88" w:rsidP="00BC4B6D">
      <w:pPr>
        <w:pStyle w:val="ListParagraph"/>
      </w:pPr>
      <w:r w:rsidRPr="005B3061">
        <w:t xml:space="preserve">Identified lead agencies for emergency functions based on the agency’s coordinating responsibilities, authority, functional expertise, resources, and capabilities in managing incident-related activities. Primary agencies may not be responsible for all elements of a function and will coordinate with supporting agencies. </w:t>
      </w:r>
    </w:p>
    <w:p w14:paraId="1A0A30C8" w14:textId="77777777" w:rsidR="00585C88" w:rsidRPr="00925214" w:rsidRDefault="00585C88" w:rsidP="00130DB1">
      <w:pPr>
        <w:pStyle w:val="Heading2"/>
        <w:numPr>
          <w:ilvl w:val="1"/>
          <w:numId w:val="33"/>
        </w:numPr>
        <w:spacing w:before="240"/>
        <w:ind w:left="144" w:hanging="144"/>
      </w:pPr>
      <w:bookmarkStart w:id="997" w:name="_Toc89072704"/>
      <w:bookmarkStart w:id="998" w:name="_Toc90274337"/>
      <w:r w:rsidRPr="00925214">
        <w:t>Supporting</w:t>
      </w:r>
      <w:r>
        <w:t xml:space="preserve"> County Agencies</w:t>
      </w:r>
      <w:bookmarkEnd w:id="997"/>
      <w:bookmarkEnd w:id="998"/>
    </w:p>
    <w:p w14:paraId="13FE27AD" w14:textId="77777777" w:rsidR="00585C88" w:rsidRPr="005B3061" w:rsidRDefault="00585C88" w:rsidP="00BC4B6D">
      <w:pPr>
        <w:pStyle w:val="ListParagraph"/>
      </w:pPr>
      <w:r w:rsidRPr="005B3061">
        <w:t xml:space="preserve">Identified County agencies with substantial support roles during major incidents. </w:t>
      </w:r>
    </w:p>
    <w:p w14:paraId="1844C21C" w14:textId="77777777" w:rsidR="00585C88" w:rsidRDefault="00585C88" w:rsidP="00130DB1">
      <w:pPr>
        <w:pStyle w:val="Heading2"/>
        <w:numPr>
          <w:ilvl w:val="1"/>
          <w:numId w:val="33"/>
        </w:numPr>
        <w:spacing w:before="240"/>
        <w:ind w:left="144" w:hanging="144"/>
      </w:pPr>
      <w:bookmarkStart w:id="999" w:name="_Toc89072705"/>
      <w:bookmarkStart w:id="1000" w:name="_Toc90274338"/>
      <w:r w:rsidRPr="00EE4CE1">
        <w:t>Community Partners</w:t>
      </w:r>
      <w:bookmarkEnd w:id="999"/>
      <w:bookmarkEnd w:id="1000"/>
      <w:r w:rsidRPr="00EE4CE1">
        <w:t xml:space="preserve"> </w:t>
      </w:r>
    </w:p>
    <w:p w14:paraId="20D770BC" w14:textId="77777777" w:rsidR="00585C88" w:rsidRPr="00432B7D" w:rsidRDefault="00585C88" w:rsidP="00BC4B6D">
      <w:pPr>
        <w:pStyle w:val="ListParagraph"/>
      </w:pPr>
      <w:r w:rsidRPr="005B3061">
        <w:t>Identified within this plan as “tasked agencies” based on one or more of the following criteria: the organization’s self-defined mission (e.g., disaster relief nonprofit organizations); formalized tasking by governmental agencies (e.g., ARC); or the entity’s jurisdictional authority.</w:t>
      </w:r>
    </w:p>
    <w:p w14:paraId="040C977F" w14:textId="77777777" w:rsidR="00585C88" w:rsidRDefault="00585C88" w:rsidP="00585C88">
      <w:pPr>
        <w:rPr>
          <w:i/>
        </w:rPr>
      </w:pPr>
      <w:r w:rsidRPr="00BA40CA">
        <w:rPr>
          <w:i/>
        </w:rPr>
        <w:t xml:space="preserve">See </w:t>
      </w:r>
      <w:r w:rsidRPr="00092C5C">
        <w:rPr>
          <w:i/>
        </w:rPr>
        <w:t>Appendix B</w:t>
      </w:r>
      <w:r w:rsidRPr="00BA40CA">
        <w:rPr>
          <w:i/>
        </w:rPr>
        <w:t xml:space="preserve"> for a checklist of responsibilities for tasked agencies by phase of emergency management.</w:t>
      </w:r>
    </w:p>
    <w:p w14:paraId="721C8347" w14:textId="77777777" w:rsidR="00585C88" w:rsidRPr="009864E8" w:rsidRDefault="00585C88" w:rsidP="00130DB1">
      <w:pPr>
        <w:pStyle w:val="Heading1"/>
        <w:numPr>
          <w:ilvl w:val="0"/>
          <w:numId w:val="33"/>
        </w:numPr>
        <w:spacing w:before="240"/>
        <w:ind w:left="144" w:hanging="144"/>
      </w:pPr>
      <w:bookmarkStart w:id="1001" w:name="_Toc89072706"/>
      <w:bookmarkStart w:id="1002" w:name="_Toc90274339"/>
      <w:r w:rsidRPr="009864E8">
        <w:t>Concept of Operations</w:t>
      </w:r>
      <w:bookmarkEnd w:id="1001"/>
      <w:bookmarkEnd w:id="1002"/>
    </w:p>
    <w:p w14:paraId="4AE53813" w14:textId="77777777" w:rsidR="00585C88" w:rsidRDefault="00585C88" w:rsidP="00130DB1">
      <w:pPr>
        <w:pStyle w:val="Heading2"/>
        <w:numPr>
          <w:ilvl w:val="1"/>
          <w:numId w:val="33"/>
        </w:numPr>
        <w:spacing w:before="240"/>
        <w:ind w:left="144" w:hanging="144"/>
      </w:pPr>
      <w:bookmarkStart w:id="1003" w:name="_Toc89072707"/>
      <w:bookmarkStart w:id="1004" w:name="_Toc90274340"/>
      <w:r>
        <w:t>General</w:t>
      </w:r>
      <w:bookmarkEnd w:id="1003"/>
      <w:bookmarkEnd w:id="1004"/>
    </w:p>
    <w:p w14:paraId="56A4FF5A" w14:textId="77777777" w:rsidR="00585C88" w:rsidRDefault="00585C88" w:rsidP="00585C88">
      <w:r>
        <w:t>All mass care and food and water related activities will be performed in a manner that is consistent with the National Incident Management System (NIMS) and the Robert T. Stafford Disaster Relief and Emergency Assistance Act .</w:t>
      </w:r>
    </w:p>
    <w:p w14:paraId="12E5005B" w14:textId="5F65AF50" w:rsidR="00585C88" w:rsidRPr="00BC4B6D" w:rsidRDefault="00585C88" w:rsidP="00BC4B6D">
      <w:pPr>
        <w:pStyle w:val="ListParagraph"/>
      </w:pPr>
      <w:r w:rsidRPr="00BC4B6D">
        <w:t xml:space="preserve">In accordance with the Basic Plan and this ESF Annex, Polk County </w:t>
      </w:r>
      <w:r w:rsidR="002C0319">
        <w:t>Public Health</w:t>
      </w:r>
      <w:r w:rsidRPr="00BC4B6D">
        <w:t xml:space="preserve"> is responsible for coordinating mass care related activities. Polk County </w:t>
      </w:r>
      <w:r w:rsidR="0053552A">
        <w:t>Family and Community Outreach</w:t>
      </w:r>
      <w:r w:rsidRPr="00BC4B6D">
        <w:t xml:space="preserve"> is responsible for coordinating food and water-related activities. Plans and procedures developed by the primary and supporting agencies provide the framework for carrying out those activities.</w:t>
      </w:r>
    </w:p>
    <w:p w14:paraId="764B62AB" w14:textId="77777777" w:rsidR="00585C88" w:rsidRPr="00BC4B6D" w:rsidRDefault="00585C88" w:rsidP="00BC4B6D">
      <w:pPr>
        <w:pStyle w:val="ListParagraph"/>
      </w:pPr>
      <w:r w:rsidRPr="00BC4B6D">
        <w:t>Requests for assistance with mass care and food and water will first be issued in accordance with established mutual aid agreements. Once those resources have been exhausted; a request may be forwarded to the State Emergency Coordination Center.</w:t>
      </w:r>
    </w:p>
    <w:p w14:paraId="4515427E" w14:textId="77777777" w:rsidR="00585C88" w:rsidRPr="00BC4B6D" w:rsidRDefault="00585C88" w:rsidP="00BC4B6D">
      <w:pPr>
        <w:pStyle w:val="ListParagraph"/>
      </w:pPr>
      <w:r w:rsidRPr="00BC4B6D">
        <w:t>The County Emergency Operations Center (EOC) will provide guidance for the coordination of mass care and food and water resources.</w:t>
      </w:r>
    </w:p>
    <w:p w14:paraId="5BA4A5BA" w14:textId="000CBD0B" w:rsidR="00585C88" w:rsidRPr="00092C5C" w:rsidRDefault="00585C88" w:rsidP="00585C88">
      <w:r w:rsidRPr="00092C5C">
        <w:t xml:space="preserve">In the case of unmet needs, the </w:t>
      </w:r>
      <w:r>
        <w:t>Board of Commissioners</w:t>
      </w:r>
      <w:r w:rsidRPr="00092C5C">
        <w:t xml:space="preserve"> will </w:t>
      </w:r>
      <w:r>
        <w:t>issue</w:t>
      </w:r>
      <w:r w:rsidRPr="00092C5C">
        <w:t xml:space="preserve"> requests for </w:t>
      </w:r>
      <w:r>
        <w:t>s</w:t>
      </w:r>
      <w:r w:rsidRPr="00092C5C">
        <w:t xml:space="preserve">tate and/or </w:t>
      </w:r>
      <w:r>
        <w:t>f</w:t>
      </w:r>
      <w:r w:rsidRPr="00092C5C">
        <w:t xml:space="preserve">ederal assistance via the EOC to the </w:t>
      </w:r>
      <w:r>
        <w:t>Oregon</w:t>
      </w:r>
      <w:r w:rsidRPr="00092C5C">
        <w:t xml:space="preserve"> </w:t>
      </w:r>
      <w:r w:rsidR="006845AC">
        <w:t>EMD</w:t>
      </w:r>
      <w:r w:rsidRPr="00092C5C">
        <w:t xml:space="preserve"> in Salem</w:t>
      </w:r>
      <w:r>
        <w:t xml:space="preserve">. </w:t>
      </w:r>
      <w:r w:rsidRPr="00092C5C">
        <w:t>Some emergencies will not entail mass care assistance</w:t>
      </w:r>
      <w:r>
        <w:t xml:space="preserve"> but will still require</w:t>
      </w:r>
      <w:r w:rsidRPr="00092C5C">
        <w:t xml:space="preserve"> a limited amount of emergency food and clothing</w:t>
      </w:r>
      <w:r>
        <w:t xml:space="preserve">. </w:t>
      </w:r>
      <w:r w:rsidRPr="00092C5C">
        <w:t xml:space="preserve">The </w:t>
      </w:r>
      <w:r>
        <w:t xml:space="preserve">Family and Community Outreach </w:t>
      </w:r>
      <w:r w:rsidRPr="00092C5C">
        <w:t>Director, through existing Polk County staff, volunteer organizations, and church groups will coordinate this assistance.</w:t>
      </w:r>
    </w:p>
    <w:p w14:paraId="5676B51F" w14:textId="77777777" w:rsidR="00585C88" w:rsidRPr="00D75B08" w:rsidRDefault="00585C88" w:rsidP="00585C88">
      <w:r w:rsidRPr="00092C5C">
        <w:t>Initial preparedness efforts will begin with identification of population groups requiring special assistance during an emergency (i.e., senior citizens, handicapped, those with companion or service animals)</w:t>
      </w:r>
      <w:r>
        <w:t xml:space="preserve">. </w:t>
      </w:r>
      <w:r w:rsidRPr="00092C5C">
        <w:t>Needs should be matched to capabilities and resources, and any gaps should be addressed through planning, training, and exercises</w:t>
      </w:r>
      <w:r>
        <w:t xml:space="preserve">. </w:t>
      </w:r>
      <w:r w:rsidRPr="00092C5C">
        <w:t xml:space="preserve">When an incident occurs and evacuation is required, preparations will begin </w:t>
      </w:r>
      <w:r>
        <w:t>for</w:t>
      </w:r>
      <w:r w:rsidRPr="00092C5C">
        <w:t xml:space="preserve"> receiv</w:t>
      </w:r>
      <w:r>
        <w:t>ing</w:t>
      </w:r>
      <w:r w:rsidRPr="00092C5C">
        <w:t xml:space="preserve"> evacuees at selected facilities</w:t>
      </w:r>
      <w:r>
        <w:t xml:space="preserve">. </w:t>
      </w:r>
      <w:r w:rsidRPr="00092C5C">
        <w:t xml:space="preserve">Essential personnel, including </w:t>
      </w:r>
      <w:r w:rsidRPr="00092C5C">
        <w:lastRenderedPageBreak/>
        <w:t>volunteers, will be alerted; pre-positioned material resources (cots, blankets, food, etc.) will be made ready; and medical facilities will be alerted to the possibility of receiving evacuee patients</w:t>
      </w:r>
      <w:r>
        <w:t xml:space="preserve">. </w:t>
      </w:r>
      <w:r w:rsidRPr="00092C5C">
        <w:t>Participating agencies will provide food and clothing as needed, assist with registration of evacuees/</w:t>
      </w:r>
      <w:r>
        <w:t>survivors</w:t>
      </w:r>
      <w:r w:rsidRPr="00092C5C">
        <w:t xml:space="preserve">, and provide information to assist </w:t>
      </w:r>
      <w:r>
        <w:t>survivors</w:t>
      </w:r>
      <w:r w:rsidRPr="00092C5C">
        <w:t xml:space="preserve"> needing additional services</w:t>
      </w:r>
      <w:r>
        <w:t xml:space="preserve">. </w:t>
      </w:r>
      <w:r w:rsidRPr="00092C5C">
        <w:t xml:space="preserve">Once the incident transitions to the recovery phase, the needs of </w:t>
      </w:r>
      <w:r>
        <w:t>survivors</w:t>
      </w:r>
      <w:r w:rsidRPr="00092C5C">
        <w:t xml:space="preserve"> should be continually assessed and met as necessary via one or more Disaster Application Centers.</w:t>
      </w:r>
      <w:r w:rsidRPr="00D75B08">
        <w:t xml:space="preserve"> </w:t>
      </w:r>
    </w:p>
    <w:p w14:paraId="230F5D53" w14:textId="77777777" w:rsidR="00585C88" w:rsidRPr="00BD07FD" w:rsidRDefault="00585C88" w:rsidP="00130DB1">
      <w:pPr>
        <w:pStyle w:val="Heading2"/>
        <w:numPr>
          <w:ilvl w:val="1"/>
          <w:numId w:val="33"/>
        </w:numPr>
        <w:spacing w:before="240"/>
        <w:ind w:left="144" w:hanging="144"/>
      </w:pPr>
      <w:bookmarkStart w:id="1005" w:name="_Toc402350805"/>
      <w:bookmarkStart w:id="1006" w:name="_Toc402519321"/>
      <w:bookmarkStart w:id="1007" w:name="_Toc403634970"/>
      <w:bookmarkStart w:id="1008" w:name="_Toc410728216"/>
      <w:bookmarkStart w:id="1009" w:name="_Toc89072708"/>
      <w:bookmarkStart w:id="1010" w:name="_Toc90274341"/>
      <w:r>
        <w:t>Emergency Operations Center Activation</w:t>
      </w:r>
      <w:bookmarkEnd w:id="1005"/>
      <w:bookmarkEnd w:id="1006"/>
      <w:bookmarkEnd w:id="1007"/>
      <w:bookmarkEnd w:id="1008"/>
      <w:bookmarkEnd w:id="1009"/>
      <w:bookmarkEnd w:id="1010"/>
    </w:p>
    <w:p w14:paraId="1F7C04AF" w14:textId="77777777" w:rsidR="00585C88" w:rsidRPr="00BD07FD" w:rsidRDefault="00585C88" w:rsidP="00585C88">
      <w:r w:rsidRPr="00BD07FD">
        <w:t>When a disaster occurs</w:t>
      </w:r>
      <w:r>
        <w:t>,</w:t>
      </w:r>
      <w:r w:rsidRPr="00BD07FD">
        <w:t xml:space="preserve"> the </w:t>
      </w:r>
      <w:r w:rsidRPr="00092C5C">
        <w:t>County Emergency Manager</w:t>
      </w:r>
      <w:r>
        <w:t xml:space="preserve"> </w:t>
      </w:r>
      <w:r w:rsidRPr="00BD07FD">
        <w:t>may</w:t>
      </w:r>
      <w:r>
        <w:t>,</w:t>
      </w:r>
      <w:r w:rsidRPr="00BD07FD">
        <w:t xml:space="preserve"> based on the size and complexity of the incident, activate the County EOC and assume the role of </w:t>
      </w:r>
      <w:r w:rsidRPr="00092C5C">
        <w:t xml:space="preserve">EOC </w:t>
      </w:r>
      <w:r>
        <w:t xml:space="preserve">Incident Commander. </w:t>
      </w:r>
      <w:r w:rsidRPr="00BD07FD">
        <w:t xml:space="preserve">The </w:t>
      </w:r>
      <w:r w:rsidRPr="00092C5C">
        <w:t xml:space="preserve">EOC </w:t>
      </w:r>
      <w:r>
        <w:t>Incident Commander</w:t>
      </w:r>
      <w:r w:rsidRPr="00BD07FD">
        <w:t xml:space="preserve"> will establish communication with leadership and gather situational information to determine an EOC staffing plan and set up operational periods. </w:t>
      </w:r>
    </w:p>
    <w:p w14:paraId="73CC64A5" w14:textId="77777777" w:rsidR="00585C88" w:rsidRPr="00B013F5" w:rsidRDefault="00585C88" w:rsidP="00585C88">
      <w:r w:rsidRPr="00BD07FD">
        <w:t xml:space="preserve">Notification will be made to the </w:t>
      </w:r>
      <w:r>
        <w:t>p</w:t>
      </w:r>
      <w:r w:rsidRPr="00BD07FD">
        <w:t xml:space="preserve">rimary County </w:t>
      </w:r>
      <w:r>
        <w:t>a</w:t>
      </w:r>
      <w:r w:rsidRPr="00BD07FD">
        <w:t>gencies listed in this ESF</w:t>
      </w:r>
      <w:r>
        <w:t xml:space="preserve">. </w:t>
      </w:r>
      <w:r w:rsidRPr="00BD07FD">
        <w:t xml:space="preserve">The </w:t>
      </w:r>
      <w:r>
        <w:t>p</w:t>
      </w:r>
      <w:r w:rsidRPr="00BD07FD">
        <w:t xml:space="preserve">rimary </w:t>
      </w:r>
      <w:r>
        <w:t>c</w:t>
      </w:r>
      <w:r w:rsidRPr="00BD07FD">
        <w:t xml:space="preserve">ounty </w:t>
      </w:r>
      <w:r>
        <w:t>a</w:t>
      </w:r>
      <w:r w:rsidRPr="00BD07FD">
        <w:t xml:space="preserve">gencies will coordinate with </w:t>
      </w:r>
      <w:r>
        <w:t>s</w:t>
      </w:r>
      <w:r w:rsidRPr="00BD07FD">
        <w:t xml:space="preserve">upporting County </w:t>
      </w:r>
      <w:r>
        <w:t>a</w:t>
      </w:r>
      <w:r w:rsidRPr="00BD07FD">
        <w:t xml:space="preserve">gencies to assess and report current capabilities to the EOC and activate Departmental Operations Centers as appropriate. Primary and </w:t>
      </w:r>
      <w:r>
        <w:t>s</w:t>
      </w:r>
      <w:r w:rsidRPr="00BD07FD">
        <w:t>upporting County agencies may be requested to send a representative to staff the EOC and facil</w:t>
      </w:r>
      <w:r>
        <w:t xml:space="preserve">itate mass care activities. </w:t>
      </w:r>
    </w:p>
    <w:p w14:paraId="033DFB31" w14:textId="77777777" w:rsidR="00585C88" w:rsidRPr="00BD07FD" w:rsidRDefault="00585C88" w:rsidP="00130DB1">
      <w:pPr>
        <w:pStyle w:val="Heading2"/>
        <w:numPr>
          <w:ilvl w:val="1"/>
          <w:numId w:val="33"/>
        </w:numPr>
        <w:spacing w:before="240"/>
        <w:ind w:left="144" w:hanging="144"/>
      </w:pPr>
      <w:bookmarkStart w:id="1011" w:name="_Toc89072709"/>
      <w:bookmarkStart w:id="1012" w:name="_Toc90274342"/>
      <w:bookmarkStart w:id="1013" w:name="_Toc402350806"/>
      <w:bookmarkStart w:id="1014" w:name="_Toc402519322"/>
      <w:bookmarkStart w:id="1015" w:name="_Toc403634971"/>
      <w:bookmarkStart w:id="1016" w:name="_Toc410728217"/>
      <w:r>
        <w:t>Emergency Operations Center Operations</w:t>
      </w:r>
      <w:bookmarkEnd w:id="1011"/>
      <w:bookmarkEnd w:id="1012"/>
      <w:r>
        <w:t xml:space="preserve">  </w:t>
      </w:r>
      <w:bookmarkEnd w:id="1013"/>
      <w:bookmarkEnd w:id="1014"/>
      <w:bookmarkEnd w:id="1015"/>
      <w:bookmarkEnd w:id="1016"/>
    </w:p>
    <w:p w14:paraId="7BDA33FB" w14:textId="77777777" w:rsidR="00585C88" w:rsidRDefault="00585C88" w:rsidP="00585C88">
      <w:r w:rsidRPr="00D75B08">
        <w:t>Mass care</w:t>
      </w:r>
      <w:r>
        <w:t xml:space="preserve"> and food and water</w:t>
      </w:r>
      <w:r w:rsidRPr="00D75B08">
        <w:t xml:space="preserve"> activities will be coordinated at the EOC by the</w:t>
      </w:r>
      <w:r>
        <w:t xml:space="preserve"> </w:t>
      </w:r>
      <w:r w:rsidRPr="00D75B08">
        <w:t xml:space="preserve">Polk County </w:t>
      </w:r>
      <w:r>
        <w:t>Family and Community Outreach</w:t>
      </w:r>
      <w:r w:rsidRPr="00D90151">
        <w:t xml:space="preserve"> </w:t>
      </w:r>
      <w:r>
        <w:t xml:space="preserve">and EMD. </w:t>
      </w:r>
      <w:r w:rsidRPr="00D75B08">
        <w:t>Shelter/lodging facility managers will be responsible for operating their individual facilities</w:t>
      </w:r>
      <w:r>
        <w:t xml:space="preserve">. </w:t>
      </w:r>
      <w:r w:rsidRPr="00D75B08">
        <w:t>The primary communications link between shelter facilities and the EOC will be landline and wireless telephone</w:t>
      </w:r>
      <w:r>
        <w:t xml:space="preserve">. </w:t>
      </w:r>
      <w:r w:rsidRPr="00D75B08">
        <w:t>If telephones cannot be used or are overloaded, law enforcement personnel will provide radio assistance</w:t>
      </w:r>
      <w:r>
        <w:t xml:space="preserve">. </w:t>
      </w:r>
      <w:r w:rsidRPr="00D75B08">
        <w:t>Shelter facility managers should arrange for persons in their facilities to monitor prescribed communication sources for guidance and announcements.</w:t>
      </w:r>
    </w:p>
    <w:p w14:paraId="7D091254" w14:textId="77777777" w:rsidR="00585C88" w:rsidRPr="00B013F5" w:rsidRDefault="00585C88" w:rsidP="00585C88">
      <w:r w:rsidRPr="00BD07FD">
        <w:t>When mass care</w:t>
      </w:r>
      <w:r>
        <w:t xml:space="preserve"> and food and water </w:t>
      </w:r>
      <w:r w:rsidRPr="00BD07FD">
        <w:t xml:space="preserve">related activities are staffed in the EOC, the </w:t>
      </w:r>
      <w:r>
        <w:t xml:space="preserve">appointed ESF-6 representative </w:t>
      </w:r>
      <w:r w:rsidRPr="00BD07FD">
        <w:t>will be responsible for the following:</w:t>
      </w:r>
    </w:p>
    <w:p w14:paraId="601111E1" w14:textId="77777777" w:rsidR="00585C88" w:rsidRPr="00BC4B6D" w:rsidRDefault="00585C88" w:rsidP="00BC4B6D">
      <w:pPr>
        <w:pStyle w:val="ListParagraph"/>
      </w:pPr>
      <w:r w:rsidRPr="00BC4B6D">
        <w:t>Serve as a liaison with supporting agencies and community partners.</w:t>
      </w:r>
    </w:p>
    <w:p w14:paraId="09E7DE33" w14:textId="77777777" w:rsidR="00585C88" w:rsidRPr="00BC4B6D" w:rsidRDefault="00585C88" w:rsidP="00BC4B6D">
      <w:pPr>
        <w:pStyle w:val="ListParagraph"/>
      </w:pPr>
      <w:r w:rsidRPr="00BC4B6D">
        <w:t>Provide a primary entry point for situational information related to mass care and food and water.</w:t>
      </w:r>
    </w:p>
    <w:p w14:paraId="1F440EDD" w14:textId="77777777" w:rsidR="00585C88" w:rsidRPr="00BC4B6D" w:rsidRDefault="00585C88" w:rsidP="00BC4B6D">
      <w:pPr>
        <w:pStyle w:val="ListParagraph"/>
      </w:pPr>
      <w:r w:rsidRPr="00BC4B6D">
        <w:t>Share situation status updates related to mass care and food and water to inform development of the Situation Report.</w:t>
      </w:r>
    </w:p>
    <w:p w14:paraId="10FB00F1" w14:textId="77777777" w:rsidR="00585C88" w:rsidRPr="00BC4B6D" w:rsidRDefault="00585C88" w:rsidP="00BC4B6D">
      <w:pPr>
        <w:pStyle w:val="ListParagraph"/>
      </w:pPr>
      <w:r w:rsidRPr="00BC4B6D">
        <w:t>Participate in EOC briefings and provide mass care and food and water specific reports for the EOC.</w:t>
      </w:r>
    </w:p>
    <w:p w14:paraId="085FCA10" w14:textId="77777777" w:rsidR="00585C88" w:rsidRPr="00BC4B6D" w:rsidRDefault="00585C88" w:rsidP="00BC4B6D">
      <w:pPr>
        <w:pStyle w:val="ListParagraph"/>
      </w:pPr>
      <w:r w:rsidRPr="00BC4B6D">
        <w:t>Assist with developing and communicating mass care and food and water actions for tasked agencies.</w:t>
      </w:r>
    </w:p>
    <w:p w14:paraId="5DD7773E" w14:textId="77777777" w:rsidR="00585C88" w:rsidRPr="00BC4B6D" w:rsidRDefault="00585C88" w:rsidP="00BC4B6D">
      <w:pPr>
        <w:pStyle w:val="ListParagraph"/>
      </w:pPr>
      <w:r w:rsidRPr="00BC4B6D">
        <w:t>Monitor ongoing mass care and food and water related actions.</w:t>
      </w:r>
    </w:p>
    <w:p w14:paraId="2E065E8A" w14:textId="77777777" w:rsidR="00585C88" w:rsidRPr="00BC4B6D" w:rsidRDefault="00585C88" w:rsidP="00BC4B6D">
      <w:pPr>
        <w:pStyle w:val="ListParagraph"/>
      </w:pPr>
      <w:r w:rsidRPr="00BC4B6D">
        <w:t>Coordinate mass care and food and water information with ESF-14: Public Information, to ensure consistent messaging.</w:t>
      </w:r>
    </w:p>
    <w:p w14:paraId="4565A5E1" w14:textId="77777777" w:rsidR="00585C88" w:rsidRPr="00BC4B6D" w:rsidRDefault="00585C88" w:rsidP="00BC4B6D">
      <w:pPr>
        <w:pStyle w:val="ListParagraph"/>
      </w:pPr>
      <w:r w:rsidRPr="00BC4B6D">
        <w:t>Coordinate mass care and food and water staff shifts to ensure the functions can be staffed across operational periods.</w:t>
      </w:r>
    </w:p>
    <w:p w14:paraId="67998918" w14:textId="77777777" w:rsidR="00585C88" w:rsidRDefault="00585C88" w:rsidP="00130DB1">
      <w:pPr>
        <w:pStyle w:val="Heading2"/>
        <w:numPr>
          <w:ilvl w:val="1"/>
          <w:numId w:val="33"/>
        </w:numPr>
        <w:spacing w:before="240"/>
        <w:ind w:left="144" w:hanging="144"/>
      </w:pPr>
      <w:bookmarkStart w:id="1017" w:name="_Toc89072710"/>
      <w:bookmarkStart w:id="1018" w:name="_Toc90274343"/>
      <w:bookmarkStart w:id="1019" w:name="_Toc307851406"/>
      <w:bookmarkStart w:id="1020" w:name="_Toc398304320"/>
      <w:bookmarkStart w:id="1021" w:name="_Toc402779259"/>
      <w:r>
        <w:t>Shelters and Mass Care Facilities</w:t>
      </w:r>
      <w:bookmarkEnd w:id="1017"/>
      <w:bookmarkEnd w:id="1018"/>
    </w:p>
    <w:p w14:paraId="082D4E31" w14:textId="6C7248E5" w:rsidR="00585C88" w:rsidRDefault="00585C88" w:rsidP="00585C88">
      <w:r>
        <w:t xml:space="preserve">Mass care includes evacuee registration, opening and managing temporary lodging facilities, and feeding evacuees and workers at both mobile and fixed feeding sites. It also includes providing food, water, shelter, and medical care to evacuees’ </w:t>
      </w:r>
      <w:r w:rsidRPr="00EA48EC">
        <w:t>companion and service animals.</w:t>
      </w:r>
      <w:r>
        <w:t xml:space="preserve"> Non-governmental organizations may register evacuees in shelters and should coordinate information with appropriate government </w:t>
      </w:r>
      <w:r w:rsidR="00131B3C">
        <w:lastRenderedPageBreak/>
        <w:t>agencies but</w:t>
      </w:r>
      <w:r>
        <w:t xml:space="preserve"> may not know they need to. The Oregon Department of Human Services Regional Office for Social Services can also provide support for sheltering and mass care if needed. </w:t>
      </w:r>
    </w:p>
    <w:p w14:paraId="4D1D5390" w14:textId="77777777" w:rsidR="00585C88" w:rsidRDefault="00585C88" w:rsidP="00585C88">
      <w:r w:rsidRPr="00AF1356">
        <w:t xml:space="preserve">Provision of food and water will consider populations with access and functional needs. The needs of children and adults who </w:t>
      </w:r>
      <w:r>
        <w:t xml:space="preserve">have </w:t>
      </w:r>
      <w:r w:rsidRPr="00AF1356">
        <w:t>disabilities and others who experience access and functional needs shall be identified and planned for as directed by policy makers and according to state and federal regulations and guidance.</w:t>
      </w:r>
    </w:p>
    <w:p w14:paraId="791BAA21" w14:textId="77777777" w:rsidR="00585C88" w:rsidRDefault="00585C88" w:rsidP="00585C88">
      <w:r>
        <w:t xml:space="preserve">Support shelters are life preserving and designed to provide protection from the direct effects of hazard events (e.g., tornado safe rooms) and may or may not include the life supporting features associated with mass care facilities. Mass care facilities are also life-supporting and they additionally provide basic life-sustaining services when hazard events result in evacuations. </w:t>
      </w:r>
    </w:p>
    <w:p w14:paraId="355AA6A1" w14:textId="77777777" w:rsidR="00585C88" w:rsidRDefault="00585C88" w:rsidP="00585C88">
      <w:r>
        <w:t xml:space="preserve">The designation of specific lodging and feeding facilities will depend on the actual situation and the location of the hazard area. Public school buildings are the primary County facilities for emergency mass care, as well as food and water storage and distribution; school district facility use will be coordinated with school district officials. Facilities will be selected based on their location – far enough from the hazard area to prevent the possibility of the threat extending to the mass care facility. The Emergency Management Director will obtain permission from owners to use other facilities as required. When ARC facilities are opened, it will be the responsibility of the ARC to maintain all functions and staffing according to the organization’s own policy. </w:t>
      </w:r>
    </w:p>
    <w:p w14:paraId="71B74507" w14:textId="77777777" w:rsidR="00585C88" w:rsidRDefault="00585C88" w:rsidP="00585C88">
      <w:r>
        <w:t>Options for temporary shelter available to Polk County during the first 72 hours of an incident include:</w:t>
      </w:r>
    </w:p>
    <w:p w14:paraId="1EE015E1" w14:textId="77777777" w:rsidR="00585C88" w:rsidRPr="00BC4B6D" w:rsidRDefault="00585C88" w:rsidP="00BC4B6D">
      <w:pPr>
        <w:pStyle w:val="ListParagraph"/>
      </w:pPr>
      <w:r w:rsidRPr="00BC4B6D">
        <w:t>Predetermined sheltering sites and supplies</w:t>
      </w:r>
    </w:p>
    <w:p w14:paraId="15B427CA" w14:textId="77777777" w:rsidR="00585C88" w:rsidRPr="00BC4B6D" w:rsidRDefault="00585C88" w:rsidP="00BC4B6D">
      <w:pPr>
        <w:pStyle w:val="ListParagraph"/>
      </w:pPr>
      <w:r w:rsidRPr="00BC4B6D">
        <w:t>General purpose tents available through the Oregon National Guard and requested by the County EOC to EMD</w:t>
      </w:r>
    </w:p>
    <w:p w14:paraId="3B673C10" w14:textId="77777777" w:rsidR="00585C88" w:rsidRPr="00BC4B6D" w:rsidRDefault="00585C88" w:rsidP="00BC4B6D">
      <w:pPr>
        <w:pStyle w:val="ListParagraph"/>
      </w:pPr>
      <w:r w:rsidRPr="00BC4B6D">
        <w:t>If a Presidential Declaration has been made, temporary buildings or commercial space requested through the Federal Coordinating Officer</w:t>
      </w:r>
    </w:p>
    <w:p w14:paraId="0277F6D3" w14:textId="77777777" w:rsidR="00585C88" w:rsidRDefault="00585C88" w:rsidP="00585C88">
      <w:r>
        <w:t>A designated member of the County EOC staff will serve as the Polk County Shelter Coordinator. Services will be provided through the coordinated efforts of County staff members, the ARC, the Salvation Army, other state-supported agencies, volunteer agencies, and mutual-aid agreements. Law enforcement agencies will provide security at shelter facilities when possible, and support back-up communications if needed. A list of all established reception and care facilities in Polk County is maintained by the Polk County Family and Community Outreach.</w:t>
      </w:r>
      <w:r w:rsidRPr="00453FCF">
        <w:t xml:space="preserve"> </w:t>
      </w:r>
    </w:p>
    <w:p w14:paraId="4F44BB4B" w14:textId="77777777" w:rsidR="00585C88" w:rsidRDefault="00585C88" w:rsidP="00585C88">
      <w:r>
        <w:t>There are existing facility agreements obtained and held by the ARC. The ARC</w:t>
      </w:r>
      <w:r w:rsidRPr="002B6F79">
        <w:t xml:space="preserve"> maintains a current list of area shelters with signed agreements. </w:t>
      </w:r>
      <w:r>
        <w:t>These shelters</w:t>
      </w:r>
      <w:r w:rsidRPr="002B6F79">
        <w:t xml:space="preserve"> can be activated by alerting the local </w:t>
      </w:r>
      <w:r>
        <w:t xml:space="preserve">ARC </w:t>
      </w:r>
      <w:r w:rsidRPr="002B6F79">
        <w:t xml:space="preserve">chapter. This information will be available to the </w:t>
      </w:r>
      <w:r>
        <w:t>C</w:t>
      </w:r>
      <w:r w:rsidRPr="002B6F79">
        <w:t xml:space="preserve">ounty EOC during an emergency. </w:t>
      </w:r>
      <w:r>
        <w:t>The ARC</w:t>
      </w:r>
      <w:r w:rsidRPr="002B6F79">
        <w:t xml:space="preserve"> will assist in the registration of evacuees and</w:t>
      </w:r>
      <w:r>
        <w:t>,</w:t>
      </w:r>
      <w:r w:rsidRPr="002B6F79">
        <w:t xml:space="preserve"> as applicable, will coordinate information with appropriate government agencies </w:t>
      </w:r>
      <w:r>
        <w:t>regarding</w:t>
      </w:r>
      <w:r w:rsidRPr="002B6F79">
        <w:t xml:space="preserve"> evacuees who are housed in </w:t>
      </w:r>
      <w:r>
        <w:t xml:space="preserve">ARC </w:t>
      </w:r>
      <w:r w:rsidRPr="002B6F79">
        <w:t xml:space="preserve">supported shelters. </w:t>
      </w:r>
    </w:p>
    <w:p w14:paraId="1AD20065" w14:textId="77777777" w:rsidR="00585C88" w:rsidRDefault="00585C88" w:rsidP="00130DB1">
      <w:pPr>
        <w:pStyle w:val="Heading2"/>
        <w:numPr>
          <w:ilvl w:val="1"/>
          <w:numId w:val="33"/>
        </w:numPr>
        <w:spacing w:before="240"/>
        <w:ind w:left="144" w:hanging="144"/>
      </w:pPr>
      <w:bookmarkStart w:id="1022" w:name="_Toc89072711"/>
      <w:bookmarkStart w:id="1023" w:name="_Toc90274344"/>
      <w:r>
        <w:t>Emergency First Aid</w:t>
      </w:r>
      <w:bookmarkEnd w:id="1022"/>
      <w:bookmarkEnd w:id="1023"/>
    </w:p>
    <w:p w14:paraId="0565EC80" w14:textId="77777777" w:rsidR="00585C88" w:rsidRDefault="00585C88" w:rsidP="00585C88">
      <w:r>
        <w:t>The following agencies and entities can provide support for emergency first aid and referral to appropriate medical personnel and facilities:</w:t>
      </w:r>
    </w:p>
    <w:p w14:paraId="322E9AC1" w14:textId="77777777" w:rsidR="00585C88" w:rsidRPr="00BC4B6D" w:rsidRDefault="00585C88" w:rsidP="00BC4B6D">
      <w:pPr>
        <w:pStyle w:val="ListParagraph"/>
      </w:pPr>
      <w:r w:rsidRPr="00BC4B6D">
        <w:t>Polk County Public Health</w:t>
      </w:r>
    </w:p>
    <w:p w14:paraId="40F3B70E" w14:textId="77777777" w:rsidR="00585C88" w:rsidRPr="00BC4B6D" w:rsidRDefault="00585C88" w:rsidP="00BC4B6D">
      <w:pPr>
        <w:pStyle w:val="ListParagraph"/>
      </w:pPr>
      <w:r w:rsidRPr="00BC4B6D">
        <w:t>Polk County Fire Districts/Departments</w:t>
      </w:r>
    </w:p>
    <w:p w14:paraId="60C25EDD" w14:textId="77777777" w:rsidR="00585C88" w:rsidRPr="00BC4B6D" w:rsidRDefault="00585C88" w:rsidP="00BC4B6D">
      <w:pPr>
        <w:pStyle w:val="ListParagraph"/>
      </w:pPr>
      <w:r w:rsidRPr="00BC4B6D">
        <w:t xml:space="preserve">Willamette Valley Communications Center (9-1-1) </w:t>
      </w:r>
    </w:p>
    <w:p w14:paraId="1BBE28C4" w14:textId="77777777" w:rsidR="00585C88" w:rsidRPr="00BC4B6D" w:rsidRDefault="00585C88" w:rsidP="00BC4B6D">
      <w:pPr>
        <w:pStyle w:val="ListParagraph"/>
      </w:pPr>
      <w:r w:rsidRPr="00BC4B6D">
        <w:t>Oregon Veterinary Medical Association</w:t>
      </w:r>
    </w:p>
    <w:p w14:paraId="692EB0EE" w14:textId="77777777" w:rsidR="00585C88" w:rsidRPr="00BC4B6D" w:rsidRDefault="00585C88" w:rsidP="00BC4B6D">
      <w:pPr>
        <w:pStyle w:val="ListParagraph"/>
      </w:pPr>
      <w:r w:rsidRPr="00BC4B6D">
        <w:t>ARC, Health Services Personnel</w:t>
      </w:r>
    </w:p>
    <w:p w14:paraId="3F469079" w14:textId="77777777" w:rsidR="00585C88" w:rsidRDefault="00585C88" w:rsidP="00130DB1">
      <w:pPr>
        <w:pStyle w:val="Heading2"/>
        <w:numPr>
          <w:ilvl w:val="1"/>
          <w:numId w:val="33"/>
        </w:numPr>
        <w:spacing w:before="240"/>
        <w:ind w:left="144" w:hanging="144"/>
      </w:pPr>
      <w:bookmarkStart w:id="1024" w:name="_Toc89072712"/>
      <w:bookmarkStart w:id="1025" w:name="_Toc90274345"/>
      <w:r>
        <w:lastRenderedPageBreak/>
        <w:t>Disaster Welfare Information</w:t>
      </w:r>
      <w:bookmarkEnd w:id="1024"/>
      <w:bookmarkEnd w:id="1025"/>
    </w:p>
    <w:p w14:paraId="11214F05" w14:textId="438660B4" w:rsidR="00585C88" w:rsidRPr="00ED467F" w:rsidRDefault="00585C88" w:rsidP="00585C88">
      <w:r w:rsidRPr="00ED467F">
        <w:t>Disaster Welfare Information collects and provides information regarding individuals residing within the affected area to immediate family members outside the affected area</w:t>
      </w:r>
      <w:r>
        <w:t xml:space="preserve">. </w:t>
      </w:r>
      <w:r w:rsidRPr="00ED467F">
        <w:t>The system also aids in reunification of family members within the affected area</w:t>
      </w:r>
      <w:r>
        <w:t xml:space="preserve">. </w:t>
      </w:r>
      <w:r w:rsidRPr="00ED467F">
        <w:t xml:space="preserve">The Polk County </w:t>
      </w:r>
      <w:r>
        <w:t xml:space="preserve">Family and Community Outreach </w:t>
      </w:r>
      <w:r w:rsidR="00F06F68">
        <w:t xml:space="preserve">and EMD </w:t>
      </w:r>
      <w:r w:rsidRPr="00ED467F">
        <w:t>will establish a Disaster Welfare Inquiry Operation to answer requests from relatives and friends concerning the safety and welfare of evacuees or those in disaster areas</w:t>
      </w:r>
      <w:r>
        <w:t xml:space="preserve">. </w:t>
      </w:r>
      <w:r w:rsidRPr="00ED467F">
        <w:t>Welfare inquiry listings, along with registration listings, will be coordinated with the EOC and law enforcement agencies for comparison with missing persons lists</w:t>
      </w:r>
      <w:r>
        <w:t>. PC</w:t>
      </w:r>
      <w:r w:rsidRPr="00ED467F">
        <w:t xml:space="preserve">ARES provides support to the Polk County </w:t>
      </w:r>
      <w:r>
        <w:t xml:space="preserve">Family and Community Outreach </w:t>
      </w:r>
      <w:r w:rsidRPr="00ED467F">
        <w:t>and E</w:t>
      </w:r>
      <w:r>
        <w:t xml:space="preserve">MD </w:t>
      </w:r>
      <w:r w:rsidRPr="00ED467F">
        <w:t>in gathering, disseminating, and managing D</w:t>
      </w:r>
      <w:r>
        <w:t xml:space="preserve">isaster </w:t>
      </w:r>
      <w:r w:rsidRPr="00ED467F">
        <w:t>W</w:t>
      </w:r>
      <w:r>
        <w:t xml:space="preserve">elfare </w:t>
      </w:r>
      <w:r w:rsidRPr="00ED467F">
        <w:t>I</w:t>
      </w:r>
      <w:r>
        <w:t>nquiry</w:t>
      </w:r>
      <w:r w:rsidRPr="00ED467F">
        <w:t xml:space="preserve">. </w:t>
      </w:r>
    </w:p>
    <w:p w14:paraId="45E13D38" w14:textId="77777777" w:rsidR="00585C88" w:rsidRDefault="00585C88" w:rsidP="00130DB1">
      <w:pPr>
        <w:pStyle w:val="Heading2"/>
        <w:numPr>
          <w:ilvl w:val="1"/>
          <w:numId w:val="33"/>
        </w:numPr>
        <w:spacing w:before="240"/>
        <w:ind w:left="144" w:hanging="144"/>
      </w:pPr>
      <w:bookmarkStart w:id="1026" w:name="_Toc89072713"/>
      <w:bookmarkStart w:id="1027" w:name="_Toc90274346"/>
      <w:r>
        <w:t>Disaster Application/Assistance Centers</w:t>
      </w:r>
      <w:bookmarkEnd w:id="1026"/>
      <w:bookmarkEnd w:id="1027"/>
    </w:p>
    <w:p w14:paraId="6CF67558" w14:textId="77777777" w:rsidR="00585C88" w:rsidRDefault="00585C88" w:rsidP="00585C88">
      <w:r>
        <w:t>After</w:t>
      </w:r>
      <w:r w:rsidRPr="00ED467F">
        <w:t xml:space="preserve"> a Presidential disaster declaration, Disaster Application</w:t>
      </w:r>
      <w:r>
        <w:t>/</w:t>
      </w:r>
      <w:r w:rsidRPr="00ED467F">
        <w:t xml:space="preserve">Assistance Centers </w:t>
      </w:r>
      <w:r>
        <w:t>can</w:t>
      </w:r>
      <w:r w:rsidRPr="00ED467F">
        <w:t xml:space="preserve"> be </w:t>
      </w:r>
      <w:r>
        <w:t xml:space="preserve">activated. There are </w:t>
      </w:r>
      <w:r w:rsidRPr="00ED467F">
        <w:t>numerous grant</w:t>
      </w:r>
      <w:r>
        <w:t>s</w:t>
      </w:r>
      <w:r w:rsidRPr="00ED467F">
        <w:t xml:space="preserve"> and assistance programs available through</w:t>
      </w:r>
      <w:r>
        <w:t xml:space="preserve"> FEMA </w:t>
      </w:r>
      <w:sdt>
        <w:sdtPr>
          <w:id w:val="1762712896"/>
          <w:citation/>
        </w:sdtPr>
        <w:sdtEndPr/>
        <w:sdtContent>
          <w:r>
            <w:fldChar w:fldCharType="begin"/>
          </w:r>
          <w:r>
            <w:instrText xml:space="preserve"> CITATION Fed202 \l 1033 </w:instrText>
          </w:r>
          <w:r>
            <w:fldChar w:fldCharType="separate"/>
          </w:r>
          <w:r>
            <w:rPr>
              <w:noProof/>
            </w:rPr>
            <w:t>(Federal Emergency Management Agency, 2020)</w:t>
          </w:r>
          <w:r>
            <w:fldChar w:fldCharType="end"/>
          </w:r>
        </w:sdtContent>
      </w:sdt>
      <w:r>
        <w:t>:</w:t>
      </w:r>
    </w:p>
    <w:p w14:paraId="46008F4E" w14:textId="77777777" w:rsidR="00585C88" w:rsidRPr="00BC4B6D" w:rsidRDefault="00585C88" w:rsidP="00BC4B6D">
      <w:pPr>
        <w:pStyle w:val="ListParagraph"/>
      </w:pPr>
      <w:r w:rsidRPr="00BC4B6D">
        <w:t xml:space="preserve">Individual and Household Program Assistance </w:t>
      </w:r>
    </w:p>
    <w:p w14:paraId="1E867130" w14:textId="77777777" w:rsidR="00585C88" w:rsidRPr="00BC4B6D" w:rsidRDefault="00585C88" w:rsidP="00BC4B6D">
      <w:pPr>
        <w:pStyle w:val="ListParagraph"/>
      </w:pPr>
      <w:r w:rsidRPr="00BC4B6D">
        <w:t>Disaster Unemployment Assistance</w:t>
      </w:r>
    </w:p>
    <w:p w14:paraId="26B10DB7" w14:textId="77777777" w:rsidR="00585C88" w:rsidRPr="00BC4B6D" w:rsidRDefault="00585C88" w:rsidP="00BC4B6D">
      <w:pPr>
        <w:pStyle w:val="ListParagraph"/>
      </w:pPr>
      <w:r w:rsidRPr="00BC4B6D">
        <w:t>Crisis Counseling Assistance and Training Program</w:t>
      </w:r>
    </w:p>
    <w:p w14:paraId="7167DFB2" w14:textId="77777777" w:rsidR="00585C88" w:rsidRPr="00BC4B6D" w:rsidRDefault="00585C88" w:rsidP="00BC4B6D">
      <w:pPr>
        <w:pStyle w:val="ListParagraph"/>
      </w:pPr>
      <w:r w:rsidRPr="00BC4B6D">
        <w:t>Voluntary Agency Coordination</w:t>
      </w:r>
    </w:p>
    <w:p w14:paraId="38FDB50A" w14:textId="77777777" w:rsidR="00585C88" w:rsidRPr="00BC4B6D" w:rsidRDefault="00585C88" w:rsidP="00BC4B6D">
      <w:pPr>
        <w:pStyle w:val="ListParagraph"/>
      </w:pPr>
      <w:r w:rsidRPr="00BC4B6D">
        <w:t>Mass Care and Emergency Assistance</w:t>
      </w:r>
    </w:p>
    <w:p w14:paraId="78170065" w14:textId="77777777" w:rsidR="00585C88" w:rsidRPr="00BC4B6D" w:rsidRDefault="00585C88" w:rsidP="00BC4B6D">
      <w:pPr>
        <w:pStyle w:val="ListParagraph"/>
      </w:pPr>
      <w:r w:rsidRPr="00BC4B6D">
        <w:t>Disaster Case Management</w:t>
      </w:r>
    </w:p>
    <w:p w14:paraId="257712A3" w14:textId="77777777" w:rsidR="00585C88" w:rsidRPr="00BC4B6D" w:rsidRDefault="00585C88" w:rsidP="00BC4B6D">
      <w:pPr>
        <w:pStyle w:val="ListParagraph"/>
      </w:pPr>
      <w:r w:rsidRPr="00BC4B6D">
        <w:t>Disaster Legal Services</w:t>
      </w:r>
    </w:p>
    <w:p w14:paraId="6412B913" w14:textId="77777777" w:rsidR="00585C88" w:rsidRPr="00BC4B6D" w:rsidRDefault="00585C88" w:rsidP="00BC4B6D">
      <w:pPr>
        <w:pStyle w:val="ListParagraph"/>
      </w:pPr>
      <w:r w:rsidRPr="00BC4B6D">
        <w:t>Additional Resources</w:t>
      </w:r>
    </w:p>
    <w:p w14:paraId="3D530124" w14:textId="77777777" w:rsidR="00585C88" w:rsidRDefault="00585C88" w:rsidP="00130DB1">
      <w:pPr>
        <w:pStyle w:val="Heading2"/>
        <w:numPr>
          <w:ilvl w:val="1"/>
          <w:numId w:val="33"/>
        </w:numPr>
        <w:spacing w:before="240"/>
        <w:ind w:left="144" w:hanging="144"/>
      </w:pPr>
      <w:bookmarkStart w:id="1028" w:name="_Toc63754919"/>
      <w:bookmarkStart w:id="1029" w:name="_Toc63835499"/>
      <w:bookmarkStart w:id="1030" w:name="_Toc89072714"/>
      <w:bookmarkStart w:id="1031" w:name="_Toc90274347"/>
      <w:bookmarkEnd w:id="1028"/>
      <w:bookmarkEnd w:id="1029"/>
      <w:r>
        <w:t>Feeding</w:t>
      </w:r>
      <w:bookmarkEnd w:id="1030"/>
      <w:bookmarkEnd w:id="1031"/>
    </w:p>
    <w:p w14:paraId="345FA9DB" w14:textId="6E1E0A1E" w:rsidR="00585C88" w:rsidRDefault="00585C88" w:rsidP="00585C88">
      <w:r w:rsidRPr="002B6F79">
        <w:t>F</w:t>
      </w:r>
      <w:r>
        <w:t>ood</w:t>
      </w:r>
      <w:r w:rsidRPr="002B6F79">
        <w:t xml:space="preserve"> is provided to </w:t>
      </w:r>
      <w:r>
        <w:t>survivors</w:t>
      </w:r>
      <w:r w:rsidRPr="002B6F79">
        <w:t xml:space="preserve"> through a com</w:t>
      </w:r>
      <w:r>
        <w:t xml:space="preserve">bination of fixed sites, mobile </w:t>
      </w:r>
      <w:r w:rsidRPr="002B6F79">
        <w:t>feeding units, and bulk distribution. Feeding operations are based on</w:t>
      </w:r>
      <w:r>
        <w:t xml:space="preserve"> </w:t>
      </w:r>
      <w:r w:rsidRPr="002B6F79">
        <w:t xml:space="preserve">nutritional standards and should include meeting requirements of </w:t>
      </w:r>
      <w:r>
        <w:t>survivors</w:t>
      </w:r>
      <w:r w:rsidRPr="002B6F79">
        <w:t xml:space="preserve"> with</w:t>
      </w:r>
      <w:r>
        <w:t xml:space="preserve"> </w:t>
      </w:r>
      <w:r w:rsidRPr="002B6F79">
        <w:t>special dietary needs, if possible.</w:t>
      </w:r>
      <w:r>
        <w:t xml:space="preserve"> </w:t>
      </w:r>
      <w:r w:rsidRPr="00ED467F">
        <w:t xml:space="preserve">The Polk County </w:t>
      </w:r>
      <w:r>
        <w:t xml:space="preserve">Family and Community Outreach </w:t>
      </w:r>
      <w:r w:rsidR="00F06F68">
        <w:t xml:space="preserve">and Public Health </w:t>
      </w:r>
      <w:r w:rsidRPr="00ED467F">
        <w:t>will be responsible for planning</w:t>
      </w:r>
      <w:r>
        <w:t xml:space="preserve"> </w:t>
      </w:r>
      <w:r w:rsidRPr="00ED467F">
        <w:t>meal</w:t>
      </w:r>
      <w:r>
        <w:t>s</w:t>
      </w:r>
      <w:r w:rsidRPr="00ED467F">
        <w:t>, coordinati</w:t>
      </w:r>
      <w:r>
        <w:t>ng</w:t>
      </w:r>
      <w:r w:rsidRPr="00ED467F">
        <w:t xml:space="preserve"> mobile feeding,</w:t>
      </w:r>
      <w:r>
        <w:t xml:space="preserve"> and</w:t>
      </w:r>
      <w:r w:rsidRPr="00ED467F">
        <w:t xml:space="preserve"> identifying feeding sites and resources for the procurement of food and related supplies</w:t>
      </w:r>
      <w:r>
        <w:t xml:space="preserve">. </w:t>
      </w:r>
    </w:p>
    <w:p w14:paraId="5503FFFD" w14:textId="77777777" w:rsidR="00585C88" w:rsidRDefault="00585C88" w:rsidP="00130DB1">
      <w:pPr>
        <w:pStyle w:val="Heading2"/>
        <w:numPr>
          <w:ilvl w:val="1"/>
          <w:numId w:val="33"/>
        </w:numPr>
        <w:spacing w:before="240"/>
        <w:ind w:left="144" w:hanging="144"/>
      </w:pPr>
      <w:bookmarkStart w:id="1032" w:name="_Toc89072715"/>
      <w:bookmarkStart w:id="1033" w:name="_Toc90274348"/>
      <w:r>
        <w:t>Bulk Distribution</w:t>
      </w:r>
      <w:bookmarkEnd w:id="1032"/>
      <w:bookmarkEnd w:id="1033"/>
    </w:p>
    <w:p w14:paraId="1580670D" w14:textId="77777777" w:rsidR="00585C88" w:rsidRDefault="00585C88" w:rsidP="00585C88">
      <w:r w:rsidRPr="002B6F79">
        <w:t xml:space="preserve">Emergency relief items to meet urgent needs are distributed via established sites within the affected area. Distribution of food, water, and ice requirements through </w:t>
      </w:r>
      <w:r>
        <w:t>f</w:t>
      </w:r>
      <w:r w:rsidRPr="002B6F79">
        <w:t xml:space="preserve">ederal, </w:t>
      </w:r>
      <w:r>
        <w:t>s</w:t>
      </w:r>
      <w:r w:rsidRPr="002B6F79">
        <w:t>tate, local, and non</w:t>
      </w:r>
      <w:r>
        <w:t>-</w:t>
      </w:r>
      <w:r w:rsidRPr="002B6F79">
        <w:t xml:space="preserve">governmental organizations </w:t>
      </w:r>
      <w:r>
        <w:t>are</w:t>
      </w:r>
      <w:r w:rsidRPr="002B6F79">
        <w:t xml:space="preserve"> coordinated at these sites. </w:t>
      </w:r>
      <w:r>
        <w:t>W</w:t>
      </w:r>
      <w:r w:rsidRPr="002B6F79">
        <w:t xml:space="preserve">ithin the </w:t>
      </w:r>
      <w:r>
        <w:t>C</w:t>
      </w:r>
      <w:r w:rsidRPr="002B6F79">
        <w:t>ounty’s jurisdiction</w:t>
      </w:r>
      <w:r>
        <w:t xml:space="preserve">, the Polk County Family and Community Outreach </w:t>
      </w:r>
      <w:r w:rsidRPr="002B6F79">
        <w:t xml:space="preserve">will coordinate all bulk distribution activities with </w:t>
      </w:r>
      <w:r>
        <w:t>the Logistics Section of</w:t>
      </w:r>
      <w:r w:rsidRPr="002B6F79">
        <w:t xml:space="preserve"> the County EOC.</w:t>
      </w:r>
    </w:p>
    <w:p w14:paraId="79FE24E7" w14:textId="77777777" w:rsidR="00585C88" w:rsidRDefault="00585C88" w:rsidP="00585C88">
      <w:r>
        <w:t xml:space="preserve">Agencies and organizations involved in supporting and managing bulk distribution typically include, but are not limited to:  </w:t>
      </w:r>
    </w:p>
    <w:p w14:paraId="25DAA130" w14:textId="77777777" w:rsidR="00585C88" w:rsidRPr="00BC4B6D" w:rsidRDefault="00585C88" w:rsidP="00BC4B6D">
      <w:pPr>
        <w:pStyle w:val="ListParagraph"/>
      </w:pPr>
      <w:r w:rsidRPr="00BC4B6D">
        <w:t>EMD</w:t>
      </w:r>
    </w:p>
    <w:p w14:paraId="4F667E3C" w14:textId="77777777" w:rsidR="00585C88" w:rsidRPr="00BC4B6D" w:rsidRDefault="00585C88" w:rsidP="00BC4B6D">
      <w:pPr>
        <w:pStyle w:val="ListParagraph"/>
      </w:pPr>
      <w:r w:rsidRPr="00BC4B6D">
        <w:t>ARC</w:t>
      </w:r>
    </w:p>
    <w:p w14:paraId="2A05AECC" w14:textId="77777777" w:rsidR="00585C88" w:rsidRPr="00BC4B6D" w:rsidRDefault="00585C88" w:rsidP="00BC4B6D">
      <w:pPr>
        <w:pStyle w:val="ListParagraph"/>
      </w:pPr>
      <w:r w:rsidRPr="00BC4B6D">
        <w:t>Salvation Army</w:t>
      </w:r>
    </w:p>
    <w:p w14:paraId="370F8A46" w14:textId="77777777" w:rsidR="00585C88" w:rsidRPr="00BC4B6D" w:rsidRDefault="00585C88" w:rsidP="00BC4B6D">
      <w:pPr>
        <w:pStyle w:val="ListParagraph"/>
      </w:pPr>
      <w:r w:rsidRPr="00BC4B6D">
        <w:t>Polk County Public Health</w:t>
      </w:r>
    </w:p>
    <w:p w14:paraId="6A3861D0" w14:textId="77777777" w:rsidR="00585C88" w:rsidRPr="00BC4B6D" w:rsidRDefault="00585C88" w:rsidP="00BC4B6D">
      <w:pPr>
        <w:pStyle w:val="ListParagraph"/>
      </w:pPr>
      <w:r w:rsidRPr="00BC4B6D">
        <w:t>Private-sector partners</w:t>
      </w:r>
    </w:p>
    <w:p w14:paraId="100D6638" w14:textId="77777777" w:rsidR="00585C88" w:rsidRDefault="00585C88" w:rsidP="00130DB1">
      <w:pPr>
        <w:pStyle w:val="Heading2"/>
        <w:numPr>
          <w:ilvl w:val="1"/>
          <w:numId w:val="33"/>
        </w:numPr>
        <w:spacing w:before="240"/>
        <w:ind w:left="144" w:hanging="144"/>
      </w:pPr>
      <w:bookmarkStart w:id="1034" w:name="_Toc63754922"/>
      <w:bookmarkStart w:id="1035" w:name="_Toc63835502"/>
      <w:bookmarkStart w:id="1036" w:name="_Toc89072716"/>
      <w:bookmarkStart w:id="1037" w:name="_Toc90274349"/>
      <w:bookmarkEnd w:id="1034"/>
      <w:bookmarkEnd w:id="1035"/>
      <w:r>
        <w:lastRenderedPageBreak/>
        <w:t>Housing</w:t>
      </w:r>
      <w:bookmarkEnd w:id="1036"/>
      <w:bookmarkEnd w:id="1037"/>
    </w:p>
    <w:p w14:paraId="6D173D45" w14:textId="77777777" w:rsidR="00585C88" w:rsidRDefault="00585C88" w:rsidP="00585C88">
      <w:r w:rsidRPr="002B6F79">
        <w:t>All housing needs identified during and following emergency incidents or</w:t>
      </w:r>
      <w:r>
        <w:t xml:space="preserve"> </w:t>
      </w:r>
      <w:r w:rsidRPr="002B6F79">
        <w:t xml:space="preserve">disasters impacting </w:t>
      </w:r>
      <w:r>
        <w:t>the</w:t>
      </w:r>
      <w:r w:rsidRPr="002B6F79">
        <w:t xml:space="preserve"> County will be coordinated through </w:t>
      </w:r>
      <w:r>
        <w:t>the County EMD through</w:t>
      </w:r>
      <w:r w:rsidRPr="002B6F79">
        <w:t xml:space="preserve"> the EOC. Liaisons will be assigned</w:t>
      </w:r>
      <w:r>
        <w:t xml:space="preserve"> </w:t>
      </w:r>
      <w:r w:rsidRPr="002B6F79">
        <w:t>to the command staff to manage and coordinate resources and activities</w:t>
      </w:r>
      <w:r>
        <w:t xml:space="preserve"> </w:t>
      </w:r>
      <w:r w:rsidRPr="002B6F79">
        <w:t xml:space="preserve">with regional, state, federal, </w:t>
      </w:r>
      <w:r>
        <w:t xml:space="preserve">non-governmental organizations, </w:t>
      </w:r>
      <w:r w:rsidRPr="002B6F79">
        <w:t>and private</w:t>
      </w:r>
      <w:r>
        <w:t>-</w:t>
      </w:r>
      <w:r w:rsidRPr="002B6F79">
        <w:t xml:space="preserve">sector entities. Disaster </w:t>
      </w:r>
      <w:r>
        <w:t>survivors</w:t>
      </w:r>
      <w:r w:rsidRPr="002B6F79">
        <w:t xml:space="preserve"> will be encouraged to obtain housing with family or</w:t>
      </w:r>
      <w:r>
        <w:t xml:space="preserve"> </w:t>
      </w:r>
      <w:r w:rsidRPr="002B6F79">
        <w:t>friends or in commercial facilities</w:t>
      </w:r>
      <w:r>
        <w:t>. Although, i</w:t>
      </w:r>
      <w:r w:rsidRPr="002B6F79">
        <w:t xml:space="preserve">n </w:t>
      </w:r>
      <w:r>
        <w:t>significant</w:t>
      </w:r>
      <w:r w:rsidRPr="002B6F79">
        <w:t xml:space="preserve"> disaster</w:t>
      </w:r>
      <w:r>
        <w:t xml:space="preserve"> </w:t>
      </w:r>
      <w:r w:rsidRPr="002B6F79">
        <w:t>situations, the</w:t>
      </w:r>
      <w:r>
        <w:t xml:space="preserve"> County can also request that the</w:t>
      </w:r>
      <w:r w:rsidRPr="002B6F79">
        <w:t xml:space="preserve"> federal government provide emergency</w:t>
      </w:r>
      <w:r>
        <w:t xml:space="preserve"> </w:t>
      </w:r>
      <w:r w:rsidRPr="002B6F79">
        <w:t xml:space="preserve">housing. </w:t>
      </w:r>
    </w:p>
    <w:p w14:paraId="2F96727C" w14:textId="77777777" w:rsidR="00585C88" w:rsidRDefault="00585C88" w:rsidP="00585C88">
      <w:r>
        <w:t>The following agencies/organizations are available to aid survivors with short and long term housing needs:</w:t>
      </w:r>
    </w:p>
    <w:p w14:paraId="39B2C09C" w14:textId="77777777" w:rsidR="00585C88" w:rsidRPr="00BC4B6D" w:rsidRDefault="00585C88" w:rsidP="00BC4B6D">
      <w:pPr>
        <w:pStyle w:val="ListParagraph"/>
      </w:pPr>
      <w:r w:rsidRPr="00BC4B6D">
        <w:t>Polk County Family and Community Outreach</w:t>
      </w:r>
    </w:p>
    <w:p w14:paraId="1993F80A" w14:textId="77777777" w:rsidR="00585C88" w:rsidRPr="00BC4B6D" w:rsidRDefault="00585C88" w:rsidP="00BC4B6D">
      <w:pPr>
        <w:pStyle w:val="ListParagraph"/>
      </w:pPr>
      <w:r w:rsidRPr="00BC4B6D">
        <w:t>Private-Sector Partners</w:t>
      </w:r>
    </w:p>
    <w:p w14:paraId="5C9F6987" w14:textId="04AA526B" w:rsidR="00585C88" w:rsidRPr="00BC4B6D" w:rsidRDefault="00585C88" w:rsidP="00BC4B6D">
      <w:pPr>
        <w:pStyle w:val="ListParagraph"/>
      </w:pPr>
      <w:r w:rsidRPr="00BC4B6D">
        <w:t xml:space="preserve">Oregon </w:t>
      </w:r>
      <w:r w:rsidR="006845AC">
        <w:t>EMD</w:t>
      </w:r>
    </w:p>
    <w:p w14:paraId="6AA04E56" w14:textId="77777777" w:rsidR="00585C88" w:rsidRPr="00BC4B6D" w:rsidRDefault="00585C88" w:rsidP="00BC4B6D">
      <w:pPr>
        <w:pStyle w:val="ListParagraph"/>
      </w:pPr>
      <w:r w:rsidRPr="00BC4B6D">
        <w:t>The ARC</w:t>
      </w:r>
    </w:p>
    <w:p w14:paraId="22EA2178" w14:textId="77777777" w:rsidR="00585C88" w:rsidRDefault="00585C88" w:rsidP="00130DB1">
      <w:pPr>
        <w:pStyle w:val="Heading2"/>
        <w:numPr>
          <w:ilvl w:val="1"/>
          <w:numId w:val="33"/>
        </w:numPr>
        <w:spacing w:before="240"/>
        <w:ind w:left="144" w:hanging="144"/>
      </w:pPr>
      <w:bookmarkStart w:id="1038" w:name="_Toc89072717"/>
      <w:bookmarkStart w:id="1039" w:name="_Toc90274350"/>
      <w:r>
        <w:t>Crisis Counseling and Behavioral Health</w:t>
      </w:r>
      <w:bookmarkEnd w:id="1038"/>
      <w:bookmarkEnd w:id="1039"/>
    </w:p>
    <w:p w14:paraId="0B12C579" w14:textId="77777777" w:rsidR="00585C88" w:rsidRDefault="00585C88" w:rsidP="00585C88">
      <w:r>
        <w:t xml:space="preserve">Polk County Behavioral Health Department </w:t>
      </w:r>
      <w:r w:rsidRPr="002B6F79">
        <w:t xml:space="preserve">will coordinate </w:t>
      </w:r>
      <w:r>
        <w:t>behavioral</w:t>
      </w:r>
      <w:r w:rsidRPr="002B6F79">
        <w:t xml:space="preserve"> services to the general public. Specific concerns within the first responder community can also be addressed through the </w:t>
      </w:r>
      <w:r>
        <w:t xml:space="preserve">Polk County Sheriff’s Office </w:t>
      </w:r>
      <w:r w:rsidRPr="002B6F79">
        <w:t>which coordinate</w:t>
      </w:r>
      <w:r>
        <w:t>s</w:t>
      </w:r>
      <w:r w:rsidRPr="002B6F79">
        <w:t xml:space="preserve"> </w:t>
      </w:r>
      <w:r>
        <w:t>behavioral</w:t>
      </w:r>
      <w:r w:rsidRPr="002B6F79">
        <w:t xml:space="preserve"> and crisis counseling services for law enforcement and fire services staff.</w:t>
      </w:r>
    </w:p>
    <w:p w14:paraId="6A2E745E" w14:textId="77777777" w:rsidR="00585C88" w:rsidRDefault="00585C88" w:rsidP="00585C88">
      <w:r>
        <w:t>Agencies/organizations involved with providing crisis counseling and behavioral support to survivors and families, the first responder community, and access and functional needs</w:t>
      </w:r>
      <w:r w:rsidRPr="00C2590C">
        <w:t xml:space="preserve"> </w:t>
      </w:r>
      <w:r>
        <w:t>populations include:</w:t>
      </w:r>
    </w:p>
    <w:p w14:paraId="133329F2" w14:textId="77777777" w:rsidR="00585C88" w:rsidRPr="00BC4B6D" w:rsidRDefault="00585C88" w:rsidP="00BC4B6D">
      <w:pPr>
        <w:pStyle w:val="ListParagraph"/>
      </w:pPr>
      <w:r w:rsidRPr="00BC4B6D">
        <w:t>Polk County Behavioral Health</w:t>
      </w:r>
    </w:p>
    <w:p w14:paraId="2CDCDCB1" w14:textId="77777777" w:rsidR="00585C88" w:rsidRPr="00BC4B6D" w:rsidRDefault="00585C88" w:rsidP="00BC4B6D">
      <w:pPr>
        <w:pStyle w:val="ListParagraph"/>
      </w:pPr>
      <w:r w:rsidRPr="00BC4B6D">
        <w:t>County and regional volunteer organizations</w:t>
      </w:r>
    </w:p>
    <w:p w14:paraId="300B397C" w14:textId="77777777" w:rsidR="00585C88" w:rsidRPr="00BC4B6D" w:rsidRDefault="00585C88" w:rsidP="00BC4B6D">
      <w:pPr>
        <w:pStyle w:val="ListParagraph"/>
      </w:pPr>
      <w:r w:rsidRPr="00BC4B6D">
        <w:t>Local nursing homes and care facilities</w:t>
      </w:r>
    </w:p>
    <w:p w14:paraId="39A912F4" w14:textId="77777777" w:rsidR="00585C88" w:rsidRPr="00BC4B6D" w:rsidRDefault="00585C88" w:rsidP="00BC4B6D">
      <w:pPr>
        <w:pStyle w:val="ListParagraph"/>
      </w:pPr>
      <w:r w:rsidRPr="00BC4B6D">
        <w:t>Oregon Department of Human Services</w:t>
      </w:r>
    </w:p>
    <w:p w14:paraId="2648EA5E" w14:textId="77777777" w:rsidR="00585C88" w:rsidRPr="002B6F79" w:rsidRDefault="00585C88" w:rsidP="00585C88">
      <w:pPr>
        <w:rPr>
          <w:i/>
        </w:rPr>
      </w:pPr>
      <w:r w:rsidRPr="002B6F79">
        <w:rPr>
          <w:i/>
        </w:rPr>
        <w:t>See ESF</w:t>
      </w:r>
      <w:r>
        <w:rPr>
          <w:i/>
        </w:rPr>
        <w:t>-8:</w:t>
      </w:r>
      <w:r w:rsidRPr="002B6F79">
        <w:rPr>
          <w:i/>
        </w:rPr>
        <w:t xml:space="preserve"> </w:t>
      </w:r>
      <w:r>
        <w:rPr>
          <w:i/>
        </w:rPr>
        <w:t>Health and Medical</w:t>
      </w:r>
      <w:r w:rsidRPr="002B6F79">
        <w:rPr>
          <w:i/>
        </w:rPr>
        <w:t xml:space="preserve"> for additional detail.</w:t>
      </w:r>
    </w:p>
    <w:p w14:paraId="5653D5D0" w14:textId="77777777" w:rsidR="00585C88" w:rsidRPr="00D2237D" w:rsidRDefault="00585C88" w:rsidP="00130DB1">
      <w:pPr>
        <w:pStyle w:val="Heading2"/>
        <w:numPr>
          <w:ilvl w:val="1"/>
          <w:numId w:val="33"/>
        </w:numPr>
        <w:spacing w:before="240"/>
        <w:ind w:left="144" w:hanging="144"/>
      </w:pPr>
      <w:bookmarkStart w:id="1040" w:name="_Toc89072718"/>
      <w:bookmarkStart w:id="1041" w:name="_Toc90274351"/>
      <w:bookmarkEnd w:id="1019"/>
      <w:r w:rsidRPr="00D2237D">
        <w:t>Access and Functional Needs Populations</w:t>
      </w:r>
      <w:bookmarkEnd w:id="1020"/>
      <w:bookmarkEnd w:id="1021"/>
      <w:bookmarkEnd w:id="1040"/>
      <w:bookmarkEnd w:id="1041"/>
    </w:p>
    <w:p w14:paraId="693E7935" w14:textId="77777777" w:rsidR="00585C88" w:rsidRDefault="00585C88" w:rsidP="00585C88">
      <w:r>
        <w:t>Disaster survivors and access and functional needs</w:t>
      </w:r>
      <w:r w:rsidRPr="00C2590C">
        <w:t xml:space="preserve"> </w:t>
      </w:r>
      <w:r>
        <w:t>groups may require assistance to meet their necessary expenses and needs (e.g. food, clothing, housing, medical, and financial). Local and State human service agencies will identify access and functional needs</w:t>
      </w:r>
      <w:r w:rsidRPr="00C2590C">
        <w:t xml:space="preserve"> </w:t>
      </w:r>
      <w:r>
        <w:t>groups and ensure that these vulnerable populations’ needs are met. Coordinating and identifying individuals with access and functional needs</w:t>
      </w:r>
      <w:r w:rsidRPr="00C2590C">
        <w:t xml:space="preserve"> </w:t>
      </w:r>
      <w:r>
        <w:t>within the impacted area is a critical element of emergency response and recovery operations for Polk County. Access and functional needs</w:t>
      </w:r>
      <w:r w:rsidRPr="00C2590C">
        <w:t xml:space="preserve"> </w:t>
      </w:r>
      <w:r>
        <w:t>can be characterized by age (children and the elderly), physical and/or mental disabilities, first-languages (limited or non-English speakers), those with medical conditions (injury, illness, compromised immune systems), individuals with service animals, or other needs that warrant special considerations in an emergency. Agencies and organizations involved in managing, transporting, and communicating with access and functional needs</w:t>
      </w:r>
      <w:r w:rsidRPr="00C2590C">
        <w:t xml:space="preserve"> </w:t>
      </w:r>
      <w:r>
        <w:t>populations during a mass care and food and water related incident include:</w:t>
      </w:r>
    </w:p>
    <w:p w14:paraId="1CBCCEA2" w14:textId="77777777" w:rsidR="00585C88" w:rsidRPr="00BC4B6D" w:rsidRDefault="00585C88" w:rsidP="00BC4B6D">
      <w:pPr>
        <w:pStyle w:val="ListParagraph"/>
      </w:pPr>
      <w:r w:rsidRPr="00BC4B6D">
        <w:t>Polk County EMD</w:t>
      </w:r>
    </w:p>
    <w:p w14:paraId="124FD14E" w14:textId="77777777" w:rsidR="00585C88" w:rsidRPr="00BC4B6D" w:rsidRDefault="00585C88" w:rsidP="00BC4B6D">
      <w:pPr>
        <w:pStyle w:val="ListParagraph"/>
      </w:pPr>
      <w:r w:rsidRPr="00BC4B6D">
        <w:t xml:space="preserve">Polk County Family and Community Outreach </w:t>
      </w:r>
    </w:p>
    <w:p w14:paraId="1B1D5682" w14:textId="77777777" w:rsidR="00585C88" w:rsidRPr="00BC4B6D" w:rsidRDefault="00585C88" w:rsidP="00BC4B6D">
      <w:pPr>
        <w:pStyle w:val="ListParagraph"/>
      </w:pPr>
      <w:r w:rsidRPr="00BC4B6D">
        <w:t xml:space="preserve">Polk County Public Health </w:t>
      </w:r>
    </w:p>
    <w:p w14:paraId="4F8C8368" w14:textId="77777777" w:rsidR="00585C88" w:rsidRPr="00BC4B6D" w:rsidRDefault="00585C88" w:rsidP="00BC4B6D">
      <w:pPr>
        <w:pStyle w:val="ListParagraph"/>
      </w:pPr>
      <w:r w:rsidRPr="00BC4B6D">
        <w:t>Oregon Department of Human Services</w:t>
      </w:r>
    </w:p>
    <w:p w14:paraId="5C99FFE0" w14:textId="77777777" w:rsidR="00585C88" w:rsidRPr="00BC4B6D" w:rsidRDefault="00585C88" w:rsidP="00BC4B6D">
      <w:pPr>
        <w:pStyle w:val="ListParagraph"/>
      </w:pPr>
      <w:r w:rsidRPr="00BC4B6D">
        <w:t>Private clinics and care facilities</w:t>
      </w:r>
    </w:p>
    <w:p w14:paraId="1AFA1F13" w14:textId="77777777" w:rsidR="00585C88" w:rsidRPr="00BC4B6D" w:rsidRDefault="00585C88" w:rsidP="00BC4B6D">
      <w:pPr>
        <w:pStyle w:val="ListParagraph"/>
      </w:pPr>
      <w:r w:rsidRPr="00BC4B6D">
        <w:lastRenderedPageBreak/>
        <w:t>ARC and other volunteer agencies</w:t>
      </w:r>
    </w:p>
    <w:p w14:paraId="0886E88F" w14:textId="77777777" w:rsidR="00585C88" w:rsidRPr="00BC4B6D" w:rsidRDefault="00585C88" w:rsidP="00BC4B6D">
      <w:pPr>
        <w:pStyle w:val="ListParagraph"/>
      </w:pPr>
      <w:r w:rsidRPr="00BC4B6D">
        <w:t>Polk County school districts</w:t>
      </w:r>
    </w:p>
    <w:p w14:paraId="3A946275" w14:textId="77777777" w:rsidR="00585C88" w:rsidRPr="00BC4B6D" w:rsidRDefault="00585C88" w:rsidP="00BC4B6D">
      <w:pPr>
        <w:pStyle w:val="ListParagraph"/>
      </w:pPr>
      <w:r w:rsidRPr="00BC4B6D">
        <w:t>Local radio stations serving Polk County and surrounding areas</w:t>
      </w:r>
    </w:p>
    <w:p w14:paraId="6991F84B" w14:textId="77777777" w:rsidR="00585C88" w:rsidRDefault="00585C88" w:rsidP="00130DB1">
      <w:pPr>
        <w:pStyle w:val="Heading2"/>
        <w:numPr>
          <w:ilvl w:val="1"/>
          <w:numId w:val="33"/>
        </w:numPr>
        <w:spacing w:before="240"/>
        <w:ind w:left="144" w:hanging="144"/>
      </w:pPr>
      <w:bookmarkStart w:id="1042" w:name="_Toc89072719"/>
      <w:bookmarkStart w:id="1043" w:name="_Toc90274352"/>
      <w:r>
        <w:t>Volunteer Services and Donated Goods</w:t>
      </w:r>
      <w:bookmarkEnd w:id="1042"/>
      <w:bookmarkEnd w:id="1043"/>
    </w:p>
    <w:p w14:paraId="1FEF54A0" w14:textId="77777777" w:rsidR="00585C88" w:rsidRDefault="00585C88" w:rsidP="00585C88">
      <w:r w:rsidRPr="00DC5518">
        <w:t xml:space="preserve">The Polk County </w:t>
      </w:r>
      <w:r>
        <w:t>Family and Community Outreach, with assistance from the EMD,</w:t>
      </w:r>
      <w:r w:rsidRPr="00DC5518">
        <w:t xml:space="preserve"> will coordinate and manage volunteer services and donated goods through appropriate liaisons assigned at the County EOC with the support of the </w:t>
      </w:r>
      <w:r>
        <w:t>ARC</w:t>
      </w:r>
      <w:r w:rsidRPr="00DC5518">
        <w:t>, Salvation Army, Saint Vincent de Paul, and other volunteer organizations</w:t>
      </w:r>
      <w:r>
        <w:t xml:space="preserve">. </w:t>
      </w:r>
      <w:r w:rsidRPr="00DC5518">
        <w:t>These activities will seek to maximize benefits without hindering emergency response operations</w:t>
      </w:r>
      <w:r>
        <w:t xml:space="preserve">. </w:t>
      </w:r>
      <w:r w:rsidRPr="00DC5518">
        <w:t xml:space="preserve">Procedures for accessing and managing these services during an emergency will follow </w:t>
      </w:r>
      <w:r>
        <w:t xml:space="preserve">NIMS standards. </w:t>
      </w:r>
      <w:r w:rsidRPr="00DC5518">
        <w:t>Information sharing and donated goods tracking/inventory systems available to this jurisdiction are summarized in ESF</w:t>
      </w:r>
      <w:r>
        <w:t>-</w:t>
      </w:r>
      <w:r w:rsidRPr="00DC5518">
        <w:t>7</w:t>
      </w:r>
      <w:r>
        <w:t>:</w:t>
      </w:r>
      <w:r w:rsidRPr="00DC5518">
        <w:t xml:space="preserve"> Resource Support.</w:t>
      </w:r>
    </w:p>
    <w:p w14:paraId="3B8E4FDF" w14:textId="77777777" w:rsidR="00585C88" w:rsidRDefault="00585C88" w:rsidP="00130DB1">
      <w:pPr>
        <w:pStyle w:val="Heading1"/>
        <w:numPr>
          <w:ilvl w:val="0"/>
          <w:numId w:val="33"/>
        </w:numPr>
        <w:spacing w:before="240"/>
        <w:ind w:left="144" w:hanging="144"/>
      </w:pPr>
      <w:bookmarkStart w:id="1044" w:name="_Toc63754927"/>
      <w:bookmarkStart w:id="1045" w:name="_Toc63835507"/>
      <w:bookmarkStart w:id="1046" w:name="_Toc89072720"/>
      <w:bookmarkStart w:id="1047" w:name="_Toc90274353"/>
      <w:bookmarkEnd w:id="1044"/>
      <w:bookmarkEnd w:id="1045"/>
      <w:r>
        <w:t>Coordination with Other ESFs</w:t>
      </w:r>
      <w:bookmarkEnd w:id="1046"/>
      <w:bookmarkEnd w:id="1047"/>
      <w:r>
        <w:t xml:space="preserve">  </w:t>
      </w:r>
    </w:p>
    <w:p w14:paraId="5D9AFE5E" w14:textId="77777777" w:rsidR="00585C88" w:rsidRDefault="00585C88" w:rsidP="00585C88">
      <w:r w:rsidRPr="004412F6">
        <w:t>The following</w:t>
      </w:r>
      <w:r>
        <w:t xml:space="preserve"> ESFs </w:t>
      </w:r>
      <w:r w:rsidRPr="004412F6">
        <w:t xml:space="preserve">support </w:t>
      </w:r>
      <w:r>
        <w:t>mass care–</w:t>
      </w:r>
      <w:r w:rsidRPr="004412F6">
        <w:t>related activities:</w:t>
      </w:r>
    </w:p>
    <w:p w14:paraId="1E1D4C9E" w14:textId="77777777" w:rsidR="00585C88" w:rsidRPr="00BC4B6D" w:rsidRDefault="00585C88" w:rsidP="00BC4B6D">
      <w:pPr>
        <w:pStyle w:val="ListParagraph"/>
      </w:pPr>
      <w:r w:rsidRPr="00131B3C">
        <w:rPr>
          <w:b/>
          <w:bCs/>
        </w:rPr>
        <w:t>ESF-1: Transportation</w:t>
      </w:r>
      <w:r w:rsidRPr="00BC4B6D">
        <w:t xml:space="preserve"> – Assist in transportation of food and water supplies to impacted areas, including air support.</w:t>
      </w:r>
    </w:p>
    <w:p w14:paraId="65111586" w14:textId="77777777" w:rsidR="00585C88" w:rsidRPr="00BC4B6D" w:rsidRDefault="00585C88" w:rsidP="00BC4B6D">
      <w:pPr>
        <w:pStyle w:val="ListParagraph"/>
      </w:pPr>
      <w:r w:rsidRPr="00131B3C">
        <w:rPr>
          <w:b/>
          <w:bCs/>
        </w:rPr>
        <w:t>ESF-3: Public Works</w:t>
      </w:r>
      <w:r w:rsidRPr="00BC4B6D">
        <w:t xml:space="preserve"> – Coordinate repair and restoration of the State’s drinking water system.</w:t>
      </w:r>
    </w:p>
    <w:p w14:paraId="5B73A47F" w14:textId="77777777" w:rsidR="00585C88" w:rsidRPr="00BC4B6D" w:rsidRDefault="00585C88" w:rsidP="00BC4B6D">
      <w:pPr>
        <w:pStyle w:val="ListParagraph"/>
      </w:pPr>
      <w:r w:rsidRPr="00131B3C">
        <w:rPr>
          <w:b/>
          <w:bCs/>
        </w:rPr>
        <w:t>ESF-8: Health and Medical</w:t>
      </w:r>
      <w:r w:rsidRPr="00BC4B6D">
        <w:t xml:space="preserve"> – Coordinate health inspections of mass care facilities; coordinate sheltering of populations with medical needs.</w:t>
      </w:r>
    </w:p>
    <w:p w14:paraId="7E7A8EC6" w14:textId="77777777" w:rsidR="00585C88" w:rsidRPr="00BC4B6D" w:rsidRDefault="00585C88" w:rsidP="00BC4B6D">
      <w:pPr>
        <w:pStyle w:val="ListParagraph"/>
      </w:pPr>
      <w:r w:rsidRPr="00131B3C">
        <w:rPr>
          <w:b/>
          <w:bCs/>
        </w:rPr>
        <w:t>ESF-11: Agriculture and Animal Protection</w:t>
      </w:r>
      <w:r w:rsidRPr="00BC4B6D">
        <w:t xml:space="preserve"> – Provide care and shelter for animals, including service animals, pets, and livestock.</w:t>
      </w:r>
    </w:p>
    <w:p w14:paraId="3EC43EB0" w14:textId="77777777" w:rsidR="00585C88" w:rsidRPr="00BC4B6D" w:rsidRDefault="00585C88" w:rsidP="00BC4B6D">
      <w:pPr>
        <w:pStyle w:val="ListParagraph"/>
      </w:pPr>
      <w:r w:rsidRPr="00131B3C">
        <w:rPr>
          <w:b/>
          <w:bCs/>
        </w:rPr>
        <w:t>ESF-13: Law Enforcement</w:t>
      </w:r>
      <w:r w:rsidRPr="00BC4B6D">
        <w:t xml:space="preserve"> – Provide security for mass care facilities.</w:t>
      </w:r>
    </w:p>
    <w:p w14:paraId="09A5AA0D" w14:textId="69010FB7" w:rsidR="00585C88" w:rsidRPr="00BC4B6D" w:rsidRDefault="00585C88" w:rsidP="00BC4B6D">
      <w:pPr>
        <w:pStyle w:val="ListParagraph"/>
      </w:pPr>
      <w:r w:rsidRPr="00131B3C">
        <w:rPr>
          <w:b/>
          <w:bCs/>
        </w:rPr>
        <w:t>ESF-14: Business and Industry</w:t>
      </w:r>
      <w:r w:rsidR="00131B3C">
        <w:t xml:space="preserve"> –</w:t>
      </w:r>
      <w:r w:rsidRPr="00BC4B6D">
        <w:t xml:space="preserve"> Coordinate with private-sector partners to support ESF 11 activities.</w:t>
      </w:r>
    </w:p>
    <w:p w14:paraId="33796C78" w14:textId="77777777" w:rsidR="00585C88" w:rsidRPr="00BC4B6D" w:rsidRDefault="00585C88" w:rsidP="00BC4B6D">
      <w:pPr>
        <w:pStyle w:val="ListParagraph"/>
      </w:pPr>
      <w:r w:rsidRPr="00131B3C">
        <w:rPr>
          <w:b/>
          <w:bCs/>
        </w:rPr>
        <w:t>ESF-15: Public Information</w:t>
      </w:r>
      <w:r w:rsidRPr="00BC4B6D">
        <w:t xml:space="preserve"> – Inform the public about mass care operations.</w:t>
      </w:r>
    </w:p>
    <w:p w14:paraId="544316D4" w14:textId="77777777" w:rsidR="00585C88" w:rsidRPr="00BC4B6D" w:rsidRDefault="00585C88" w:rsidP="00BC4B6D">
      <w:pPr>
        <w:pStyle w:val="ListParagraph"/>
      </w:pPr>
      <w:r w:rsidRPr="00131B3C">
        <w:rPr>
          <w:b/>
          <w:bCs/>
        </w:rPr>
        <w:t>ESF-16: Volunteers and Donations Management</w:t>
      </w:r>
      <w:r w:rsidRPr="00BC4B6D">
        <w:t xml:space="preserve"> – Coordinate volunteers and donated goods to support mass care operations.</w:t>
      </w:r>
    </w:p>
    <w:p w14:paraId="2CCF97B0" w14:textId="77777777" w:rsidR="00585C88" w:rsidRPr="00D2237D" w:rsidRDefault="00585C88" w:rsidP="00130DB1">
      <w:pPr>
        <w:pStyle w:val="Heading2"/>
        <w:numPr>
          <w:ilvl w:val="1"/>
          <w:numId w:val="33"/>
        </w:numPr>
        <w:spacing w:before="240"/>
        <w:ind w:left="144" w:hanging="144"/>
      </w:pPr>
      <w:bookmarkStart w:id="1048" w:name="_Toc63754929"/>
      <w:bookmarkStart w:id="1049" w:name="_Toc63835509"/>
      <w:bookmarkStart w:id="1050" w:name="_Toc63754930"/>
      <w:bookmarkStart w:id="1051" w:name="_Toc63835510"/>
      <w:bookmarkStart w:id="1052" w:name="_Toc89072721"/>
      <w:bookmarkStart w:id="1053" w:name="_Toc90274354"/>
      <w:bookmarkEnd w:id="1048"/>
      <w:bookmarkEnd w:id="1049"/>
      <w:bookmarkEnd w:id="1050"/>
      <w:bookmarkEnd w:id="1051"/>
      <w:r w:rsidRPr="00D2237D">
        <w:t>ESF Annex Development and Maintenance</w:t>
      </w:r>
      <w:bookmarkEnd w:id="1052"/>
      <w:bookmarkEnd w:id="1053"/>
    </w:p>
    <w:p w14:paraId="32FAF828" w14:textId="77777777" w:rsidR="00585C88" w:rsidRDefault="00585C88" w:rsidP="00585C88">
      <w:r>
        <w:t>The Polk County Family and Community Outreach and EMD</w:t>
      </w:r>
      <w:r w:rsidRPr="00E108E2">
        <w:t xml:space="preserve"> will be responsible for coordinating </w:t>
      </w:r>
      <w:r>
        <w:t>an annual</w:t>
      </w:r>
      <w:r w:rsidRPr="00E108E2">
        <w:t xml:space="preserve"> 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610ED95E" w14:textId="77777777" w:rsidR="00585C88" w:rsidRDefault="00585C88" w:rsidP="00130DB1">
      <w:pPr>
        <w:pStyle w:val="Heading2"/>
        <w:numPr>
          <w:ilvl w:val="1"/>
          <w:numId w:val="33"/>
        </w:numPr>
        <w:spacing w:before="240"/>
        <w:ind w:left="144" w:hanging="144"/>
      </w:pPr>
      <w:bookmarkStart w:id="1054" w:name="_Toc89072722"/>
      <w:bookmarkStart w:id="1055" w:name="_Toc90274355"/>
      <w:r>
        <w:t>Appendices</w:t>
      </w:r>
      <w:bookmarkEnd w:id="1054"/>
      <w:bookmarkEnd w:id="1055"/>
      <w:r>
        <w:t xml:space="preserve">  </w:t>
      </w:r>
    </w:p>
    <w:p w14:paraId="11B5C5E4" w14:textId="77777777" w:rsidR="00585C88" w:rsidRPr="00BC4B6D" w:rsidRDefault="00585C88" w:rsidP="00BC4B6D">
      <w:pPr>
        <w:pStyle w:val="ListParagraph"/>
      </w:pPr>
      <w:r w:rsidRPr="00131B3C">
        <w:rPr>
          <w:b/>
          <w:bCs/>
        </w:rPr>
        <w:t>Appendix A:</w:t>
      </w:r>
      <w:r w:rsidRPr="00BC4B6D">
        <w:t xml:space="preserve"> ESF-6 Resources </w:t>
      </w:r>
    </w:p>
    <w:p w14:paraId="05756E09" w14:textId="77777777" w:rsidR="00585C88" w:rsidRPr="00BC4B6D" w:rsidRDefault="00585C88" w:rsidP="00BC4B6D">
      <w:pPr>
        <w:pStyle w:val="ListParagraph"/>
      </w:pPr>
      <w:r w:rsidRPr="00131B3C">
        <w:rPr>
          <w:b/>
          <w:bCs/>
        </w:rPr>
        <w:t>Appendix B:</w:t>
      </w:r>
      <w:r w:rsidRPr="00BC4B6D">
        <w:t xml:space="preserve"> ESF-6 Responsibilities by Phase of Emergency Management</w:t>
      </w:r>
    </w:p>
    <w:p w14:paraId="050AF736" w14:textId="77777777" w:rsidR="00585C88" w:rsidRPr="00BC4B6D" w:rsidRDefault="00585C88" w:rsidP="00BC4B6D">
      <w:pPr>
        <w:pStyle w:val="ListParagraph"/>
      </w:pPr>
      <w:r w:rsidRPr="00131B3C">
        <w:rPr>
          <w:b/>
          <w:bCs/>
        </w:rPr>
        <w:t>Appendix C:</w:t>
      </w:r>
      <w:r w:rsidRPr="00BC4B6D">
        <w:t xml:space="preserve"> ESF-6 Representative Basic Checklist</w:t>
      </w:r>
    </w:p>
    <w:p w14:paraId="10BA7EFA" w14:textId="77777777" w:rsidR="00585C88" w:rsidRPr="00BC4B6D" w:rsidRDefault="00585C88" w:rsidP="00BC4B6D">
      <w:pPr>
        <w:pStyle w:val="ListParagraph"/>
      </w:pPr>
      <w:r w:rsidRPr="00131B3C">
        <w:rPr>
          <w:b/>
          <w:bCs/>
        </w:rPr>
        <w:t>Appendix D:</w:t>
      </w:r>
      <w:r w:rsidRPr="00BC4B6D">
        <w:t xml:space="preserve"> References</w:t>
      </w:r>
    </w:p>
    <w:p w14:paraId="5DA604AD" w14:textId="77777777" w:rsidR="00585C88" w:rsidRDefault="00585C88" w:rsidP="00585C88">
      <w:pPr>
        <w:pStyle w:val="Heading1"/>
        <w:numPr>
          <w:ilvl w:val="0"/>
          <w:numId w:val="0"/>
        </w:numPr>
        <w:sectPr w:rsidR="00585C88" w:rsidSect="005926AE">
          <w:headerReference w:type="default" r:id="rId155"/>
          <w:pgSz w:w="12240" w:h="15840" w:code="1"/>
          <w:pgMar w:top="1440" w:right="1440" w:bottom="1440" w:left="1440" w:header="720" w:footer="720" w:gutter="0"/>
          <w:cols w:space="720"/>
          <w:docGrid w:linePitch="360"/>
        </w:sectPr>
      </w:pPr>
      <w:bookmarkStart w:id="1056" w:name="_Toc418506652"/>
    </w:p>
    <w:p w14:paraId="450E421B" w14:textId="77777777" w:rsidR="00585C88" w:rsidRPr="00891E6F" w:rsidRDefault="00585C88" w:rsidP="00585C88">
      <w:pPr>
        <w:pStyle w:val="Heading1"/>
        <w:numPr>
          <w:ilvl w:val="0"/>
          <w:numId w:val="0"/>
        </w:numPr>
        <w:ind w:left="144" w:hanging="144"/>
      </w:pPr>
      <w:bookmarkStart w:id="1057" w:name="_Toc89072723"/>
      <w:bookmarkStart w:id="1058" w:name="_Toc90274356"/>
      <w:r w:rsidRPr="00891E6F">
        <w:lastRenderedPageBreak/>
        <w:t>Appendix A</w:t>
      </w:r>
      <w:r>
        <w:t xml:space="preserve">: </w:t>
      </w:r>
      <w:r w:rsidRPr="00891E6F">
        <w:t>ESF</w:t>
      </w:r>
      <w:r>
        <w:t>-</w:t>
      </w:r>
      <w:r w:rsidRPr="00891E6F">
        <w:t>6 Resources</w:t>
      </w:r>
      <w:bookmarkEnd w:id="1056"/>
      <w:bookmarkEnd w:id="1057"/>
      <w:bookmarkEnd w:id="1058"/>
    </w:p>
    <w:p w14:paraId="4F0AD6CE" w14:textId="77777777" w:rsidR="00585C88" w:rsidRPr="00035166" w:rsidRDefault="00585C88" w:rsidP="00585C88">
      <w:r>
        <w:t>The following resources provide additional information regarding ESF-6 and mass care, food, and water issues at the local, state, and federal level:</w:t>
      </w:r>
    </w:p>
    <w:p w14:paraId="6DDF843C" w14:textId="77777777" w:rsidR="00585C88" w:rsidRPr="007E3480" w:rsidRDefault="00585C88" w:rsidP="00DE1330">
      <w:pPr>
        <w:pStyle w:val="Subtitle"/>
      </w:pPr>
      <w:bookmarkStart w:id="1059" w:name="_Toc58500525"/>
      <w:bookmarkStart w:id="1060" w:name="_Toc89072724"/>
      <w:r w:rsidRPr="007E3480">
        <w:t>Local</w:t>
      </w:r>
      <w:bookmarkEnd w:id="1059"/>
      <w:bookmarkEnd w:id="1060"/>
    </w:p>
    <w:p w14:paraId="32E0E51D" w14:textId="77777777" w:rsidR="00585C88" w:rsidRDefault="00585C88" w:rsidP="00BC4B6D">
      <w:pPr>
        <w:pStyle w:val="ListParagraph"/>
      </w:pPr>
      <w:r w:rsidRPr="007E3480">
        <w:t>Behavioral Health Response Plan. Polk County Public Health Department. Approved: December 2010.</w:t>
      </w:r>
    </w:p>
    <w:p w14:paraId="78C251FD" w14:textId="77777777" w:rsidR="00585C88" w:rsidRPr="007E3480" w:rsidRDefault="00585C88" w:rsidP="00BC4B6D">
      <w:pPr>
        <w:pStyle w:val="ListParagraph"/>
      </w:pPr>
      <w:r>
        <w:t>Willamette Chapter American Red Cross Sheltering Plan. 2006.</w:t>
      </w:r>
    </w:p>
    <w:p w14:paraId="51D0498D" w14:textId="77777777" w:rsidR="00585C88" w:rsidRPr="007E3480" w:rsidRDefault="00585C88" w:rsidP="00DE1330">
      <w:pPr>
        <w:pStyle w:val="Subtitle"/>
      </w:pPr>
      <w:bookmarkStart w:id="1061" w:name="_Toc58500526"/>
      <w:bookmarkStart w:id="1062" w:name="_Toc89072725"/>
      <w:r w:rsidRPr="007E3480">
        <w:t>Regional and State</w:t>
      </w:r>
      <w:bookmarkEnd w:id="1061"/>
      <w:bookmarkEnd w:id="1062"/>
    </w:p>
    <w:p w14:paraId="3EA27CC4" w14:textId="508C18E4" w:rsidR="00585C88" w:rsidRDefault="00585C88" w:rsidP="00BC4B6D">
      <w:pPr>
        <w:pStyle w:val="ListParagraph"/>
      </w:pPr>
      <w:r w:rsidRPr="007E3480">
        <w:t>Oregon Comprehensive Emergency Management Plan: ESF</w:t>
      </w:r>
      <w:r>
        <w:t>-6:</w:t>
      </w:r>
      <w:r w:rsidRPr="007E3480">
        <w:t xml:space="preserve"> </w:t>
      </w:r>
      <w:r>
        <w:t>Mass Care</w:t>
      </w:r>
      <w:r w:rsidRPr="007E3480">
        <w:t xml:space="preserve">. Oregon </w:t>
      </w:r>
      <w:r w:rsidR="006845AC">
        <w:t>EMD</w:t>
      </w:r>
      <w:r w:rsidRPr="007E3480">
        <w:t>. Current versi</w:t>
      </w:r>
      <w:r>
        <w:t xml:space="preserve">on 2015 </w:t>
      </w:r>
      <w:sdt>
        <w:sdtPr>
          <w:id w:val="-1995257333"/>
          <w:citation/>
        </w:sdtPr>
        <w:sdtEndPr/>
        <w:sdtContent>
          <w:r>
            <w:fldChar w:fldCharType="begin"/>
          </w:r>
          <w:r>
            <w:instrText xml:space="preserve"> CITATION Ore15 \l 1033 </w:instrText>
          </w:r>
          <w:r>
            <w:fldChar w:fldCharType="separate"/>
          </w:r>
          <w:r>
            <w:rPr>
              <w:noProof/>
            </w:rPr>
            <w:t>(Oregon Office of Emergency Management, 2015)</w:t>
          </w:r>
          <w:r>
            <w:fldChar w:fldCharType="end"/>
          </w:r>
        </w:sdtContent>
      </w:sdt>
      <w:r>
        <w:t xml:space="preserve">. </w:t>
      </w:r>
    </w:p>
    <w:p w14:paraId="7A993D2C" w14:textId="0AB2886D" w:rsidR="00585C88" w:rsidRPr="007E3480" w:rsidRDefault="00585C88" w:rsidP="00BC4B6D">
      <w:pPr>
        <w:pStyle w:val="ListParagraph"/>
      </w:pPr>
      <w:r w:rsidRPr="007E3480">
        <w:t xml:space="preserve">Oregon Comprehensive Emergency Management Plan: </w:t>
      </w:r>
      <w:r>
        <w:t xml:space="preserve">ESF-11 Food and Water. Oregon </w:t>
      </w:r>
      <w:r w:rsidR="006845AC">
        <w:t>EMD</w:t>
      </w:r>
      <w:r>
        <w:t xml:space="preserve">. Current version 2014 </w:t>
      </w:r>
      <w:sdt>
        <w:sdtPr>
          <w:id w:val="-1657134247"/>
          <w:citation/>
        </w:sdtPr>
        <w:sdtEndPr/>
        <w:sdtContent>
          <w:r>
            <w:fldChar w:fldCharType="begin"/>
          </w:r>
          <w:r>
            <w:instrText xml:space="preserve"> CITATION Ore141 \l 1033 </w:instrText>
          </w:r>
          <w:r>
            <w:fldChar w:fldCharType="separate"/>
          </w:r>
          <w:r>
            <w:rPr>
              <w:noProof/>
            </w:rPr>
            <w:t>(Oregon Office of Emergency Management, 2014)</w:t>
          </w:r>
          <w:r>
            <w:fldChar w:fldCharType="end"/>
          </w:r>
        </w:sdtContent>
      </w:sdt>
      <w:r>
        <w:t>.</w:t>
      </w:r>
    </w:p>
    <w:p w14:paraId="63CCB63F" w14:textId="77777777" w:rsidR="00585C88" w:rsidRPr="007E3480" w:rsidRDefault="00585C88" w:rsidP="00DE1330">
      <w:pPr>
        <w:pStyle w:val="Subtitle"/>
      </w:pPr>
      <w:bookmarkStart w:id="1063" w:name="_Toc58500527"/>
      <w:bookmarkStart w:id="1064" w:name="_Toc89072726"/>
      <w:r w:rsidRPr="007E3480">
        <w:t>Federal</w:t>
      </w:r>
      <w:bookmarkEnd w:id="1063"/>
      <w:bookmarkEnd w:id="1064"/>
    </w:p>
    <w:p w14:paraId="3F787311" w14:textId="77777777" w:rsidR="00585C88" w:rsidRDefault="00585C88" w:rsidP="00BC4B6D">
      <w:pPr>
        <w:pStyle w:val="ListParagraph"/>
      </w:pPr>
      <w:r w:rsidRPr="007E3480">
        <w:t>National Response Framework. FEMA. ESF-</w:t>
      </w:r>
      <w:r>
        <w:t>6: Mass Care, Emergency Assistance, Temporary Housing, and Human Services Annex</w:t>
      </w:r>
      <w:r w:rsidRPr="007E3480">
        <w:t xml:space="preserve">. Current version 2016 </w:t>
      </w:r>
      <w:sdt>
        <w:sdtPr>
          <w:id w:val="-1569024225"/>
          <w:citation/>
        </w:sdtPr>
        <w:sdtEndPr/>
        <w:sdtContent>
          <w:r>
            <w:fldChar w:fldCharType="begin"/>
          </w:r>
          <w:r>
            <w:instrText xml:space="preserve"> CITATION Fed162 \l 1033 </w:instrText>
          </w:r>
          <w:r>
            <w:fldChar w:fldCharType="separate"/>
          </w:r>
          <w:r>
            <w:rPr>
              <w:noProof/>
            </w:rPr>
            <w:t>(Federal Emergency Management Agency, 2016)</w:t>
          </w:r>
          <w:r>
            <w:fldChar w:fldCharType="end"/>
          </w:r>
        </w:sdtContent>
      </w:sdt>
      <w:r>
        <w:t>.</w:t>
      </w:r>
    </w:p>
    <w:p w14:paraId="0AE32766" w14:textId="77777777" w:rsidR="00585C88" w:rsidRPr="007E3480" w:rsidRDefault="00585C88" w:rsidP="00BC4B6D">
      <w:pPr>
        <w:pStyle w:val="ListParagraph"/>
      </w:pPr>
      <w:r>
        <w:t xml:space="preserve">National Response Framework. FEMA. ESF-11: Agriculture and National Resources Annex. Current version 2016 </w:t>
      </w:r>
      <w:sdt>
        <w:sdtPr>
          <w:id w:val="464789006"/>
          <w:citation/>
        </w:sdtPr>
        <w:sdtEndPr/>
        <w:sdtContent>
          <w:r>
            <w:fldChar w:fldCharType="begin"/>
          </w:r>
          <w:r>
            <w:instrText xml:space="preserve"> CITATION Fed163 \l 1033 </w:instrText>
          </w:r>
          <w:r>
            <w:fldChar w:fldCharType="separate"/>
          </w:r>
          <w:r>
            <w:rPr>
              <w:noProof/>
            </w:rPr>
            <w:t>(Federal Emergency Management Agency, 2016)</w:t>
          </w:r>
          <w:r>
            <w:fldChar w:fldCharType="end"/>
          </w:r>
        </w:sdtContent>
      </w:sdt>
      <w:r>
        <w:t>.</w:t>
      </w:r>
    </w:p>
    <w:p w14:paraId="476B2DD3" w14:textId="77777777" w:rsidR="00585C88" w:rsidRPr="007E3480" w:rsidRDefault="00585C88" w:rsidP="00585C88">
      <w:pPr>
        <w:sectPr w:rsidR="00585C88" w:rsidRPr="007E3480" w:rsidSect="006845AC">
          <w:headerReference w:type="default" r:id="rId156"/>
          <w:pgSz w:w="12240" w:h="15840" w:code="1"/>
          <w:pgMar w:top="1440" w:right="1440" w:bottom="1440" w:left="1440" w:header="720" w:footer="720" w:gutter="0"/>
          <w:pgNumType w:chapStyle="9"/>
          <w:cols w:space="720"/>
          <w:docGrid w:linePitch="360"/>
        </w:sectPr>
      </w:pPr>
    </w:p>
    <w:p w14:paraId="75C9D336" w14:textId="77777777" w:rsidR="00585C88" w:rsidRPr="00E255E9" w:rsidRDefault="00585C88" w:rsidP="00585C88">
      <w:pPr>
        <w:pStyle w:val="Heading1"/>
        <w:numPr>
          <w:ilvl w:val="0"/>
          <w:numId w:val="0"/>
        </w:numPr>
      </w:pPr>
      <w:bookmarkStart w:id="1065" w:name="_Toc89072727"/>
      <w:bookmarkStart w:id="1066" w:name="_Toc90274357"/>
      <w:r w:rsidRPr="00E255E9">
        <w:lastRenderedPageBreak/>
        <w:t xml:space="preserve">Appendix </w:t>
      </w:r>
      <w:r>
        <w:t xml:space="preserve">B: </w:t>
      </w:r>
      <w:r w:rsidRPr="00E255E9">
        <w:t>ESF</w:t>
      </w:r>
      <w:r>
        <w:t>-</w:t>
      </w:r>
      <w:r w:rsidRPr="00E255E9">
        <w:t>6 Responsibilities by Phase of Emergency Management</w:t>
      </w:r>
      <w:bookmarkEnd w:id="1065"/>
      <w:bookmarkEnd w:id="1066"/>
    </w:p>
    <w:p w14:paraId="5AB8BD78" w14:textId="77777777" w:rsidR="00585C88" w:rsidRPr="00E255E9" w:rsidRDefault="00585C88" w:rsidP="00585C88">
      <w:pPr>
        <w:spacing w:before="180"/>
      </w:pPr>
      <w:r w:rsidRPr="00E255E9">
        <w:t xml:space="preserve">The following checklist identifies key roles and responsibilities for Emergency Support Function </w:t>
      </w:r>
      <w:r>
        <w:t>(ESF) 6: Mass Care, Food, and Water.</w:t>
      </w:r>
      <w:r w:rsidRPr="00E255E9">
        <w:t xml:space="preserve"> It is broken out by phase of emergency management to inform tasked agencies of what activities they might be expected to perform before, during, and after an emergency to support </w:t>
      </w:r>
      <w:r>
        <w:t>the County’s</w:t>
      </w:r>
      <w:r w:rsidRPr="00E255E9">
        <w:t xml:space="preserve"> function. All tasked agencies should maintain agency-specific plans and procedures that allow for them to effectively accomplish these tasks.</w:t>
      </w:r>
    </w:p>
    <w:p w14:paraId="7C49925C" w14:textId="77777777" w:rsidR="00585C88" w:rsidRPr="00DE1330" w:rsidRDefault="00585C88" w:rsidP="00DE13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bookmarkStart w:id="1067" w:name="_Toc414948842"/>
      <w:r w:rsidRPr="00DE1330">
        <w:rPr>
          <w:b/>
          <w:bCs/>
          <w:color w:val="FFFFFF" w:themeColor="background1"/>
          <w:sz w:val="24"/>
          <w:szCs w:val="28"/>
        </w:rPr>
        <w:t>Prevention</w:t>
      </w:r>
      <w:bookmarkEnd w:id="1067"/>
    </w:p>
    <w:p w14:paraId="2D80D799" w14:textId="77777777" w:rsidR="00585C88" w:rsidRPr="00E255E9" w:rsidRDefault="00585C88" w:rsidP="00585C88">
      <w:r w:rsidRPr="00E255E9">
        <w:t xml:space="preserve">Preparedness activities take place </w:t>
      </w:r>
      <w:r w:rsidRPr="00E255E9">
        <w:rPr>
          <w:b/>
        </w:rPr>
        <w:t>before</w:t>
      </w:r>
      <w:r w:rsidRPr="00E255E9">
        <w:t xml:space="preserve"> an emergency occurs and include plans or preparations to save lives and help response and recovery operations. Preparedness rol</w:t>
      </w:r>
      <w:r>
        <w:t xml:space="preserve">es and responsibilities for ESF-6 </w:t>
      </w:r>
      <w:r w:rsidRPr="00E255E9">
        <w:t>include</w:t>
      </w:r>
      <w:r>
        <w:t xml:space="preserve"> the following</w:t>
      </w:r>
      <w:r w:rsidRPr="00E255E9">
        <w:t>:</w:t>
      </w:r>
    </w:p>
    <w:p w14:paraId="42DBCBF1" w14:textId="77777777" w:rsidR="00585C88" w:rsidRPr="00DE1330" w:rsidRDefault="00585C88" w:rsidP="00DE1330">
      <w:pPr>
        <w:pStyle w:val="Style2"/>
      </w:pPr>
      <w:r w:rsidRPr="00DE1330">
        <w:t>All Tasked Agencies</w:t>
      </w:r>
    </w:p>
    <w:p w14:paraId="052BC1B5" w14:textId="77777777" w:rsidR="00585C88" w:rsidRPr="00E255E9" w:rsidRDefault="00A77038" w:rsidP="00585C88">
      <w:sdt>
        <w:sdtPr>
          <w:id w:val="204108295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Develop </w:t>
      </w:r>
      <w:r w:rsidR="00585C88">
        <w:t xml:space="preserve">operational plans for ESF-6 </w:t>
      </w:r>
      <w:r w:rsidR="00585C88" w:rsidRPr="00E255E9">
        <w:t>activities.</w:t>
      </w:r>
    </w:p>
    <w:p w14:paraId="7AB2F878" w14:textId="77777777" w:rsidR="00585C88" w:rsidRDefault="00A77038" w:rsidP="00585C88">
      <w:sdt>
        <w:sdtPr>
          <w:id w:val="-103011122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Participate in ESF-6 </w:t>
      </w:r>
      <w:r w:rsidR="00585C88" w:rsidRPr="00E255E9">
        <w:t>related trainings and exercises as appropriate.</w:t>
      </w:r>
    </w:p>
    <w:p w14:paraId="3EF30AE1" w14:textId="77777777" w:rsidR="00585C88" w:rsidRDefault="00A77038" w:rsidP="00585C88">
      <w:sdt>
        <w:sdtPr>
          <w:id w:val="135207735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Work with local, regional, and state agencies to align planning efforts (e.g., identifying duplicate vendor agreements, mutual aid agreements, common point of dispensing planning, etc.).</w:t>
      </w:r>
    </w:p>
    <w:p w14:paraId="0CF53A2D" w14:textId="77777777" w:rsidR="00585C88" w:rsidRPr="00870006" w:rsidRDefault="00585C88" w:rsidP="00282AD0">
      <w:pPr>
        <w:pStyle w:val="Style2"/>
      </w:pPr>
      <w:r w:rsidRPr="00870006">
        <w:t xml:space="preserve">Polk County </w:t>
      </w:r>
      <w:r>
        <w:t xml:space="preserve">Family and Community Outreach </w:t>
      </w:r>
    </w:p>
    <w:p w14:paraId="36C57B0F" w14:textId="77777777" w:rsidR="00585C88" w:rsidRPr="00E255E9" w:rsidRDefault="00A77038" w:rsidP="00585C88">
      <w:sdt>
        <w:sdtPr>
          <w:id w:val="-525785080"/>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Coordinate </w:t>
      </w:r>
      <w:r w:rsidR="00585C88">
        <w:t xml:space="preserve">an annual review and update of the ESF-6 </w:t>
      </w:r>
      <w:r w:rsidR="00585C88" w:rsidRPr="00E255E9">
        <w:t>annex with supporting agencies.</w:t>
      </w:r>
    </w:p>
    <w:p w14:paraId="510EB674" w14:textId="77777777" w:rsidR="00585C88" w:rsidRPr="00E255E9" w:rsidRDefault="00A77038" w:rsidP="00585C88">
      <w:sdt>
        <w:sdtPr>
          <w:id w:val="-1332061328"/>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Facilitate collaborative planning to ensure </w:t>
      </w:r>
      <w:r w:rsidR="00585C88">
        <w:t xml:space="preserve">the </w:t>
      </w:r>
      <w:r w:rsidR="00585C88" w:rsidRPr="00E255E9">
        <w:t>County</w:t>
      </w:r>
      <w:r w:rsidR="00585C88">
        <w:t>’s</w:t>
      </w:r>
      <w:r w:rsidR="00585C88" w:rsidRPr="00E255E9">
        <w:t xml:space="preserve"> capability to support ESF</w:t>
      </w:r>
      <w:r w:rsidR="00585C88">
        <w:t>-6</w:t>
      </w:r>
      <w:r w:rsidR="00585C88" w:rsidRPr="00E255E9">
        <w:t xml:space="preserve"> activities.</w:t>
      </w:r>
    </w:p>
    <w:p w14:paraId="3C7A6F56" w14:textId="77777777" w:rsidR="00585C88" w:rsidRDefault="00A77038" w:rsidP="00585C88">
      <w:sdt>
        <w:sdtPr>
          <w:id w:val="-1014702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Collaborate with the County EMD and Public Health to d</w:t>
      </w:r>
      <w:r w:rsidR="00585C88" w:rsidRPr="00E255E9">
        <w:t xml:space="preserve">evelop and maintain a </w:t>
      </w:r>
      <w:r w:rsidR="00585C88">
        <w:t>mass care</w:t>
      </w:r>
      <w:r w:rsidR="00585C88" w:rsidRPr="00E255E9">
        <w:t xml:space="preserve"> </w:t>
      </w:r>
      <w:r w:rsidR="00585C88">
        <w:t>and food and water p</w:t>
      </w:r>
      <w:r w:rsidR="00585C88" w:rsidRPr="00E255E9">
        <w:t>lan</w:t>
      </w:r>
      <w:r w:rsidR="00585C88">
        <w:t>s/SOPs</w:t>
      </w:r>
      <w:r w:rsidR="00585C88" w:rsidRPr="00E255E9">
        <w:t xml:space="preserve"> for the County that inc</w:t>
      </w:r>
      <w:r w:rsidR="00585C88">
        <w:t>ludes procedures for:</w:t>
      </w:r>
    </w:p>
    <w:p w14:paraId="400DFEFF" w14:textId="77777777" w:rsidR="00585C88" w:rsidRDefault="00A77038" w:rsidP="00585C88">
      <w:pPr>
        <w:ind w:firstLine="720"/>
      </w:pPr>
      <w:sdt>
        <w:sdtPr>
          <w:id w:val="-1008215932"/>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001418">
        <w:t>Mass care</w:t>
      </w:r>
    </w:p>
    <w:p w14:paraId="73FC64C9" w14:textId="77777777" w:rsidR="00585C88" w:rsidRDefault="00A77038" w:rsidP="00585C88">
      <w:pPr>
        <w:ind w:firstLine="720"/>
      </w:pPr>
      <w:sdt>
        <w:sdtPr>
          <w:id w:val="181321004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001418">
        <w:t>Emergency assistance</w:t>
      </w:r>
    </w:p>
    <w:p w14:paraId="34B35F4B" w14:textId="77777777" w:rsidR="00585C88" w:rsidRDefault="00A77038" w:rsidP="00585C88">
      <w:pPr>
        <w:ind w:firstLine="720"/>
      </w:pPr>
      <w:sdt>
        <w:sdtPr>
          <w:id w:val="-180546119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Housing</w:t>
      </w:r>
    </w:p>
    <w:p w14:paraId="605B85DA" w14:textId="77777777" w:rsidR="00585C88" w:rsidRDefault="00A77038" w:rsidP="00585C88">
      <w:pPr>
        <w:ind w:firstLine="720"/>
      </w:pPr>
      <w:sdt>
        <w:sdtPr>
          <w:id w:val="-1971812513"/>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Human services</w:t>
      </w:r>
    </w:p>
    <w:p w14:paraId="322AF295" w14:textId="77777777" w:rsidR="00585C88" w:rsidRDefault="00A77038" w:rsidP="00585C88">
      <w:pPr>
        <w:ind w:firstLine="720"/>
      </w:pPr>
      <w:sdt>
        <w:sdtPr>
          <w:id w:val="-12123076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Stockpiling/procuring food and water consumables.</w:t>
      </w:r>
    </w:p>
    <w:p w14:paraId="34A917AB" w14:textId="77777777" w:rsidR="00585C88" w:rsidRDefault="00A77038" w:rsidP="00585C88">
      <w:pPr>
        <w:ind w:firstLine="720"/>
      </w:pPr>
      <w:sdt>
        <w:sdtPr>
          <w:id w:val="1520045476"/>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Transporting food and water consumables to and from the warehouse/staging area.</w:t>
      </w:r>
    </w:p>
    <w:p w14:paraId="55FDD748" w14:textId="77777777" w:rsidR="00585C88" w:rsidRDefault="00A77038" w:rsidP="00585C88">
      <w:pPr>
        <w:ind w:left="720"/>
      </w:pPr>
      <w:sdt>
        <w:sdtPr>
          <w:id w:val="1980111043"/>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Documenting the amounts food and water consumables provided to points of dispensing and monitoring inventory status. </w:t>
      </w:r>
    </w:p>
    <w:p w14:paraId="0638CF09" w14:textId="77777777" w:rsidR="00585C88" w:rsidRDefault="00A77038" w:rsidP="00585C88">
      <w:pPr>
        <w:ind w:left="720"/>
      </w:pPr>
      <w:sdt>
        <w:sdtPr>
          <w:id w:val="143317213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Providing for the sustenance needs of persons with dietary restrictions (i.e., infants, diabetics, renal patients, hypertensive patients, those on liquid diets, vegetarians, persons with cultural sensitivities, etc.)</w:t>
      </w:r>
    </w:p>
    <w:p w14:paraId="4C6B32A2" w14:textId="77777777" w:rsidR="00585C88" w:rsidRDefault="00A77038" w:rsidP="00585C88">
      <w:sdt>
        <w:sdtPr>
          <w:id w:val="146446919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Coordinate pre-incident public health inspections of shelters and verify sanitary conditions as required.</w:t>
      </w:r>
    </w:p>
    <w:p w14:paraId="47824AB1" w14:textId="77777777" w:rsidR="00585C88" w:rsidRDefault="00A77038" w:rsidP="00585C88">
      <w:sdt>
        <w:sdtPr>
          <w:id w:val="-1104572550"/>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Coordinate with the E</w:t>
      </w:r>
      <w:r w:rsidR="00585C88">
        <w:t xml:space="preserve">MD </w:t>
      </w:r>
      <w:r w:rsidR="00585C88" w:rsidRPr="005F0D5A">
        <w:t xml:space="preserve">and appropriate </w:t>
      </w:r>
      <w:r w:rsidR="00585C88">
        <w:t>non-governmental</w:t>
      </w:r>
      <w:r w:rsidR="00585C88" w:rsidRPr="005F0D5A">
        <w:t xml:space="preserve"> organizations in the development of the mass care</w:t>
      </w:r>
      <w:r w:rsidR="00585C88">
        <w:t xml:space="preserve"> and food and water</w:t>
      </w:r>
      <w:r w:rsidR="00585C88" w:rsidRPr="005F0D5A">
        <w:t xml:space="preserve"> program</w:t>
      </w:r>
      <w:r w:rsidR="00585C88">
        <w:t>.</w:t>
      </w:r>
    </w:p>
    <w:p w14:paraId="6C7839F8" w14:textId="77777777" w:rsidR="00585C88" w:rsidRDefault="00A77038" w:rsidP="00585C88">
      <w:sdt>
        <w:sdtPr>
          <w:id w:val="201895563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Pre-plan sheltering agreements in coordination with the </w:t>
      </w:r>
      <w:r w:rsidR="00585C88">
        <w:t>EMD</w:t>
      </w:r>
      <w:r w:rsidR="00585C88" w:rsidRPr="005F0D5A">
        <w:t xml:space="preserve"> and appropriate </w:t>
      </w:r>
      <w:r w:rsidR="00585C88">
        <w:t>non-governmental</w:t>
      </w:r>
      <w:r w:rsidR="00585C88" w:rsidRPr="005F0D5A">
        <w:t xml:space="preserve"> organizations</w:t>
      </w:r>
      <w:r w:rsidR="00585C88">
        <w:t>.</w:t>
      </w:r>
    </w:p>
    <w:p w14:paraId="5B54DED8" w14:textId="77777777" w:rsidR="00585C88" w:rsidRDefault="00A77038" w:rsidP="00585C88">
      <w:sdt>
        <w:sdtPr>
          <w:id w:val="-104536423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Establish contacts within supporting </w:t>
      </w:r>
      <w:r w:rsidR="00585C88">
        <w:t>non-governmental</w:t>
      </w:r>
      <w:r w:rsidR="00585C88" w:rsidRPr="005F0D5A">
        <w:t xml:space="preserve"> organizations</w:t>
      </w:r>
      <w:r w:rsidR="00585C88">
        <w:t>.</w:t>
      </w:r>
    </w:p>
    <w:p w14:paraId="61F5F921" w14:textId="77777777" w:rsidR="00585C88" w:rsidRDefault="00A77038" w:rsidP="00585C88">
      <w:pPr>
        <w:keepNext/>
      </w:pPr>
      <w:sdt>
        <w:sdtPr>
          <w:id w:val="1344438820"/>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Identify and organize volunteer groups within the community and develop the necessary agreements in coordination with the </w:t>
      </w:r>
      <w:r w:rsidR="00585C88">
        <w:t>EMD.</w:t>
      </w:r>
    </w:p>
    <w:p w14:paraId="34636013" w14:textId="77777777" w:rsidR="00585C88" w:rsidRDefault="00A77038" w:rsidP="00585C88">
      <w:pPr>
        <w:keepNext/>
      </w:pPr>
      <w:sdt>
        <w:sdtPr>
          <w:id w:val="185368866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Coordinate with the </w:t>
      </w:r>
      <w:r w:rsidR="00585C88">
        <w:t>EMD</w:t>
      </w:r>
      <w:r w:rsidR="00585C88" w:rsidRPr="005F0D5A">
        <w:t xml:space="preserve"> and the appropriate </w:t>
      </w:r>
      <w:r w:rsidR="00585C88">
        <w:t>non-governmental</w:t>
      </w:r>
      <w:r w:rsidR="00585C88" w:rsidRPr="005F0D5A">
        <w:t xml:space="preserve"> organizations</w:t>
      </w:r>
      <w:r w:rsidR="00585C88" w:rsidRPr="005F0D5A" w:rsidDel="0050530C">
        <w:t xml:space="preserve"> </w:t>
      </w:r>
      <w:r w:rsidR="00585C88" w:rsidRPr="005F0D5A">
        <w:t>in identifying population groups requiring special assistance during an emergency (i.e., senior citizens, handicapped)</w:t>
      </w:r>
      <w:r w:rsidR="00585C88">
        <w:t>.</w:t>
      </w:r>
    </w:p>
    <w:p w14:paraId="636980C2" w14:textId="77777777" w:rsidR="00585C88" w:rsidRPr="005F0D5A" w:rsidRDefault="00A77038" w:rsidP="00585C88">
      <w:pPr>
        <w:keepNext/>
      </w:pPr>
      <w:sdt>
        <w:sdtPr>
          <w:id w:val="-7705491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Coordinate with the </w:t>
      </w:r>
      <w:r w:rsidR="00585C88">
        <w:t>EMD</w:t>
      </w:r>
      <w:r w:rsidR="00585C88" w:rsidRPr="005F0D5A">
        <w:t xml:space="preserve"> and the appropriate </w:t>
      </w:r>
      <w:r w:rsidR="00585C88">
        <w:t>non-governmental</w:t>
      </w:r>
      <w:r w:rsidR="00585C88" w:rsidRPr="005F0D5A">
        <w:t xml:space="preserve"> organizations</w:t>
      </w:r>
      <w:r w:rsidR="00585C88" w:rsidRPr="005F0D5A" w:rsidDel="0050530C">
        <w:t xml:space="preserve"> </w:t>
      </w:r>
      <w:r w:rsidR="00585C88" w:rsidRPr="005F0D5A">
        <w:t>in identifying sources and distribution m</w:t>
      </w:r>
      <w:r w:rsidR="00585C88">
        <w:t>echanisms for food and clothing if available.</w:t>
      </w:r>
    </w:p>
    <w:p w14:paraId="617D73BB" w14:textId="77777777" w:rsidR="00585C88" w:rsidRPr="00870006" w:rsidRDefault="00585C88" w:rsidP="00282AD0">
      <w:pPr>
        <w:pStyle w:val="Style2"/>
      </w:pPr>
      <w:r w:rsidRPr="00870006">
        <w:t xml:space="preserve">Polk County </w:t>
      </w:r>
      <w:r>
        <w:t>Emergency Management Department</w:t>
      </w:r>
      <w:r w:rsidRPr="00870006">
        <w:t xml:space="preserve"> </w:t>
      </w:r>
    </w:p>
    <w:p w14:paraId="24CDC44C" w14:textId="77777777" w:rsidR="00585C88" w:rsidRPr="00E255E9" w:rsidRDefault="00A77038" w:rsidP="00585C88">
      <w:sdt>
        <w:sdtPr>
          <w:id w:val="-212583845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Maintain operational capacity of the County EOC to support </w:t>
      </w:r>
      <w:r w:rsidR="00585C88">
        <w:t xml:space="preserve">mass care and food and water </w:t>
      </w:r>
      <w:r w:rsidR="00585C88" w:rsidRPr="00E255E9">
        <w:t xml:space="preserve">activities. </w:t>
      </w:r>
    </w:p>
    <w:p w14:paraId="04F058A7" w14:textId="77777777" w:rsidR="00585C88" w:rsidRDefault="00A77038" w:rsidP="00585C88">
      <w:sdt>
        <w:sdtPr>
          <w:id w:val="-223225906"/>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Ensure that staff are identified and adequately trained to fulfill the finance function in the County EOC</w:t>
      </w:r>
      <w:r w:rsidR="00585C88">
        <w:t>,</w:t>
      </w:r>
      <w:r w:rsidR="00585C88" w:rsidRPr="00E255E9">
        <w:t xml:space="preserve"> includ</w:t>
      </w:r>
      <w:r w:rsidR="00585C88">
        <w:t>ing</w:t>
      </w:r>
      <w:r w:rsidR="00585C88" w:rsidRPr="00E255E9">
        <w:t xml:space="preserve"> </w:t>
      </w:r>
      <w:r w:rsidR="00585C88">
        <w:t>resources utilized to support mass care and food and water operations.</w:t>
      </w:r>
    </w:p>
    <w:p w14:paraId="1385A542" w14:textId="41E1FFF4" w:rsidR="00585C88" w:rsidRDefault="00A77038" w:rsidP="00585C88">
      <w:sdt>
        <w:sdtPr>
          <w:id w:val="24462034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C</w:t>
      </w:r>
      <w:r w:rsidR="00585C88" w:rsidRPr="005F0D5A">
        <w:t xml:space="preserve">oordinate with the </w:t>
      </w:r>
      <w:r w:rsidR="00585C88">
        <w:t>Family and Community Outreach</w:t>
      </w:r>
      <w:r w:rsidR="006E2F12">
        <w:t xml:space="preserve">, Public Health, </w:t>
      </w:r>
      <w:r w:rsidR="00585C88" w:rsidRPr="005F0D5A">
        <w:t>and non-governmental organizations as appropriate in the development of the mass care</w:t>
      </w:r>
      <w:r w:rsidR="00585C88">
        <w:t xml:space="preserve"> and food and water</w:t>
      </w:r>
      <w:r w:rsidR="00585C88" w:rsidRPr="005F0D5A">
        <w:t xml:space="preserve"> program</w:t>
      </w:r>
      <w:r w:rsidR="00585C88">
        <w:t>.</w:t>
      </w:r>
    </w:p>
    <w:p w14:paraId="09219D5C" w14:textId="77777777" w:rsidR="00585C88" w:rsidRDefault="00A77038" w:rsidP="00585C88">
      <w:sdt>
        <w:sdtPr>
          <w:id w:val="-164049988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Pre-plan </w:t>
      </w:r>
      <w:r w:rsidR="00585C88">
        <w:t xml:space="preserve">mass </w:t>
      </w:r>
      <w:r w:rsidR="00585C88" w:rsidRPr="005F0D5A">
        <w:t>sheltering</w:t>
      </w:r>
      <w:r w:rsidR="00585C88">
        <w:t xml:space="preserve"> and food and water</w:t>
      </w:r>
      <w:r w:rsidR="00585C88" w:rsidRPr="005F0D5A">
        <w:t xml:space="preserve"> agreements in coordination with the </w:t>
      </w:r>
      <w:r w:rsidR="00585C88">
        <w:t xml:space="preserve">Family and Community Outreach </w:t>
      </w:r>
      <w:r w:rsidR="00585C88" w:rsidRPr="005F0D5A">
        <w:t xml:space="preserve">and appropriate </w:t>
      </w:r>
      <w:r w:rsidR="00585C88">
        <w:t>non-governmental</w:t>
      </w:r>
      <w:r w:rsidR="00585C88" w:rsidRPr="005F0D5A">
        <w:t xml:space="preserve"> organizations</w:t>
      </w:r>
      <w:r w:rsidR="00585C88">
        <w:t>.</w:t>
      </w:r>
    </w:p>
    <w:p w14:paraId="699E97BA" w14:textId="77777777" w:rsidR="00585C88" w:rsidRDefault="00A77038" w:rsidP="00585C88">
      <w:sdt>
        <w:sdtPr>
          <w:id w:val="-17296157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Establish contacts within supporting </w:t>
      </w:r>
      <w:r w:rsidR="00585C88">
        <w:t>non-governmental</w:t>
      </w:r>
      <w:r w:rsidR="00585C88" w:rsidRPr="005F0D5A">
        <w:t xml:space="preserve"> organizations</w:t>
      </w:r>
      <w:r w:rsidR="00585C88">
        <w:t>.</w:t>
      </w:r>
    </w:p>
    <w:p w14:paraId="042FBB73" w14:textId="77777777" w:rsidR="00585C88" w:rsidRDefault="00A77038" w:rsidP="00585C88">
      <w:sdt>
        <w:sdtPr>
          <w:id w:val="28894902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Identify and organize volunteer groups within the community and develop the necessary agreements in coordination with the </w:t>
      </w:r>
      <w:r w:rsidR="00585C88">
        <w:t>Family and Community Outreach.</w:t>
      </w:r>
    </w:p>
    <w:p w14:paraId="3636EE70" w14:textId="77777777" w:rsidR="00585C88" w:rsidRDefault="00A77038" w:rsidP="00585C88">
      <w:sdt>
        <w:sdtPr>
          <w:id w:val="147433508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Coordinate with </w:t>
      </w:r>
      <w:r w:rsidR="00585C88">
        <w:t xml:space="preserve">Public Health </w:t>
      </w:r>
      <w:r w:rsidR="00585C88" w:rsidRPr="005F0D5A">
        <w:t>and appropriate non-governmental organizations</w:t>
      </w:r>
      <w:r w:rsidR="00585C88" w:rsidRPr="005F0D5A" w:rsidDel="0050530C">
        <w:t xml:space="preserve"> </w:t>
      </w:r>
      <w:r w:rsidR="00585C88" w:rsidRPr="005F0D5A">
        <w:t>in identifying population groups requiring special assistance during an emergency (i.e., senior citizens, handicapped)</w:t>
      </w:r>
      <w:r w:rsidR="00585C88">
        <w:t>.</w:t>
      </w:r>
    </w:p>
    <w:p w14:paraId="74661959" w14:textId="77777777" w:rsidR="00585C88" w:rsidRDefault="00A77038" w:rsidP="00585C88">
      <w:sdt>
        <w:sdtPr>
          <w:id w:val="-144444816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Coordinate with the </w:t>
      </w:r>
      <w:r w:rsidR="00585C88">
        <w:t>Family and Community Outreach and appropriate non-</w:t>
      </w:r>
      <w:r w:rsidR="00585C88" w:rsidRPr="005F0D5A">
        <w:t>governmental organizations</w:t>
      </w:r>
      <w:r w:rsidR="00585C88" w:rsidRPr="005F0D5A" w:rsidDel="0050530C">
        <w:t xml:space="preserve"> </w:t>
      </w:r>
      <w:r w:rsidR="00585C88" w:rsidRPr="005F0D5A">
        <w:t>in identifying sources and distribution m</w:t>
      </w:r>
      <w:r w:rsidR="00585C88">
        <w:t>echanisms for food and clothing.</w:t>
      </w:r>
    </w:p>
    <w:p w14:paraId="0BE7634C" w14:textId="77777777" w:rsidR="00585C88" w:rsidRDefault="00A77038" w:rsidP="00585C88">
      <w:sdt>
        <w:sdtPr>
          <w:id w:val="-1051690702"/>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93FCB">
        <w:t>Coordinate transportation needs for special population groups and emergency goods and services through area schools, churches, and other organizations possessing transportation assets.</w:t>
      </w:r>
    </w:p>
    <w:p w14:paraId="46D906BE" w14:textId="77777777" w:rsidR="00585C88" w:rsidRPr="00870006" w:rsidRDefault="00585C88" w:rsidP="00282AD0">
      <w:pPr>
        <w:pStyle w:val="Style2"/>
      </w:pPr>
      <w:r w:rsidRPr="00870006">
        <w:t>American Red Cross (via agreement)</w:t>
      </w:r>
    </w:p>
    <w:p w14:paraId="0EE48057" w14:textId="77777777" w:rsidR="00585C88" w:rsidRDefault="00A77038" w:rsidP="00585C88">
      <w:sdt>
        <w:sdtPr>
          <w:id w:val="-1731454810"/>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Recruit, train, and maintain a volunteer staff with the capacity to operate shelters and support with food and water if needed. </w:t>
      </w:r>
    </w:p>
    <w:p w14:paraId="6F1C50DC" w14:textId="77777777" w:rsidR="00585C88" w:rsidRDefault="00A77038" w:rsidP="00585C88">
      <w:sdt>
        <w:sdtPr>
          <w:id w:val="1999767023"/>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Enter into agreements with locations suitable to serve as emergency shelters in accordance with established guidelines.</w:t>
      </w:r>
    </w:p>
    <w:p w14:paraId="2C56FE29" w14:textId="77777777" w:rsidR="00585C88" w:rsidRPr="003C45F8" w:rsidRDefault="00A77038" w:rsidP="00585C88">
      <w:sdt>
        <w:sdtPr>
          <w:id w:val="135091689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 xml:space="preserve">Pre-plan sheltering </w:t>
      </w:r>
      <w:r w:rsidR="00585C88">
        <w:t xml:space="preserve">and food and water </w:t>
      </w:r>
      <w:r w:rsidR="00585C88" w:rsidRPr="003C45F8">
        <w:t xml:space="preserve">support in coordination with the </w:t>
      </w:r>
      <w:r w:rsidR="00585C88">
        <w:t xml:space="preserve">Family and Community Outreach </w:t>
      </w:r>
      <w:r w:rsidR="00585C88" w:rsidRPr="003C45F8">
        <w:t xml:space="preserve">and the </w:t>
      </w:r>
      <w:r w:rsidR="00585C88">
        <w:t>EMD.</w:t>
      </w:r>
    </w:p>
    <w:p w14:paraId="206136A6" w14:textId="77777777" w:rsidR="00585C88" w:rsidRPr="003C45F8" w:rsidRDefault="00A77038" w:rsidP="00585C88">
      <w:sdt>
        <w:sdtPr>
          <w:id w:val="-101137519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 xml:space="preserve">Support </w:t>
      </w:r>
      <w:r w:rsidR="00585C88">
        <w:t xml:space="preserve">Family and Community Outreach, EMD, and Public Health </w:t>
      </w:r>
      <w:r w:rsidR="00585C88" w:rsidRPr="003C45F8">
        <w:t>in identifying population groups requiring special assistance during an emergency (i.e., senior citizens, handicapped)</w:t>
      </w:r>
      <w:r w:rsidR="00585C88">
        <w:t>.</w:t>
      </w:r>
    </w:p>
    <w:p w14:paraId="4C7A4A48" w14:textId="77777777" w:rsidR="00585C88" w:rsidRDefault="00A77038" w:rsidP="00585C88">
      <w:sdt>
        <w:sdtPr>
          <w:id w:val="176409697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 xml:space="preserve">Support </w:t>
      </w:r>
      <w:r w:rsidR="00585C88">
        <w:t xml:space="preserve">Family and Community Outreach, EMD, and Public Health </w:t>
      </w:r>
      <w:r w:rsidR="00585C88" w:rsidRPr="003C45F8">
        <w:t>in identifying sources and distribution mechanisms for food and clothing.</w:t>
      </w:r>
    </w:p>
    <w:p w14:paraId="0A808D0B" w14:textId="77777777" w:rsidR="00585C88" w:rsidRPr="00870006" w:rsidRDefault="00585C88" w:rsidP="00282AD0">
      <w:pPr>
        <w:pStyle w:val="Style2"/>
      </w:pPr>
      <w:r w:rsidRPr="00870006">
        <w:lastRenderedPageBreak/>
        <w:t>Polk County Environmental Health</w:t>
      </w:r>
    </w:p>
    <w:p w14:paraId="00AF8D28" w14:textId="77777777" w:rsidR="00585C88" w:rsidRDefault="00A77038" w:rsidP="00585C88">
      <w:sdt>
        <w:sdtPr>
          <w:id w:val="84367362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Inspect mass care sites for safety of food, water, and other environmental factors.</w:t>
      </w:r>
    </w:p>
    <w:p w14:paraId="69C6E6CF" w14:textId="77777777" w:rsidR="00585C88" w:rsidRPr="00870006" w:rsidRDefault="00585C88" w:rsidP="00282AD0">
      <w:pPr>
        <w:pStyle w:val="Style2"/>
      </w:pPr>
      <w:r w:rsidRPr="00870006">
        <w:t>Polk County Fire Departments</w:t>
      </w:r>
    </w:p>
    <w:p w14:paraId="0E9184A5" w14:textId="77777777" w:rsidR="00585C88" w:rsidRDefault="00A77038" w:rsidP="00585C88">
      <w:sdt>
        <w:sdtPr>
          <w:id w:val="-104761055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Train shelter personnel in fire safety and suppression.</w:t>
      </w:r>
    </w:p>
    <w:p w14:paraId="7F9A6D07" w14:textId="77777777" w:rsidR="00585C88" w:rsidRPr="00A22CBC" w:rsidRDefault="00A77038" w:rsidP="00585C88">
      <w:sdt>
        <w:sdtPr>
          <w:id w:val="-626859768"/>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Inspect and approve shelters and mass care sites for structural and fire safety.</w:t>
      </w:r>
      <w:bookmarkStart w:id="1068" w:name="_Toc414948843"/>
    </w:p>
    <w:p w14:paraId="6255A37F" w14:textId="77777777" w:rsidR="00585C88" w:rsidRPr="00DE1330" w:rsidRDefault="00585C88" w:rsidP="00DE13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DE1330">
        <w:rPr>
          <w:b/>
          <w:bCs/>
          <w:color w:val="FFFFFF" w:themeColor="background1"/>
          <w:sz w:val="24"/>
          <w:szCs w:val="28"/>
        </w:rPr>
        <w:t>Response</w:t>
      </w:r>
      <w:bookmarkEnd w:id="1068"/>
    </w:p>
    <w:p w14:paraId="0A6E2604" w14:textId="77777777" w:rsidR="00585C88" w:rsidRPr="00E255E9" w:rsidRDefault="00585C88" w:rsidP="00585C88">
      <w:pPr>
        <w:spacing w:before="180"/>
        <w:rPr>
          <w:rFonts w:ascii="Arial Bold" w:hAnsi="Arial Bold"/>
          <w:b/>
          <w:szCs w:val="22"/>
        </w:rPr>
      </w:pPr>
      <w:r w:rsidRPr="00E255E9">
        <w:t xml:space="preserve">Response activities take place </w:t>
      </w:r>
      <w:r w:rsidRPr="00E255E9">
        <w:rPr>
          <w:b/>
        </w:rPr>
        <w:t>during</w:t>
      </w:r>
      <w:r w:rsidRPr="00E255E9">
        <w:t xml:space="preserve"> an emergency and include actions taken to save lives and prevent further property damage in an emergency. Response roles and responsibilities for ESF</w:t>
      </w:r>
      <w:r>
        <w:t xml:space="preserve">-6 </w:t>
      </w:r>
      <w:r w:rsidRPr="00E255E9">
        <w:t>include</w:t>
      </w:r>
      <w:r>
        <w:t xml:space="preserve"> the following</w:t>
      </w:r>
      <w:r w:rsidRPr="00E255E9">
        <w:t>:</w:t>
      </w:r>
    </w:p>
    <w:p w14:paraId="3EB529FD" w14:textId="77777777" w:rsidR="00585C88" w:rsidRPr="00870006" w:rsidRDefault="00585C88" w:rsidP="00282AD0">
      <w:pPr>
        <w:pStyle w:val="Style2"/>
      </w:pPr>
      <w:r w:rsidRPr="00870006">
        <w:t>All Tasked Agencies</w:t>
      </w:r>
    </w:p>
    <w:p w14:paraId="4718B423" w14:textId="77777777" w:rsidR="00585C88" w:rsidRPr="00E255E9" w:rsidRDefault="00A77038" w:rsidP="00585C88">
      <w:sdt>
        <w:sdtPr>
          <w:id w:val="-102254300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Provide situational updates to the County EOC as required to maintain situational awareness and establish a common operating picture. </w:t>
      </w:r>
    </w:p>
    <w:p w14:paraId="19C38BC4" w14:textId="77777777" w:rsidR="00585C88" w:rsidRDefault="00A77038" w:rsidP="00585C88">
      <w:sdt>
        <w:sdtPr>
          <w:id w:val="-19515639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Provide a representative to the County EOC, when requested, to support ESF</w:t>
      </w:r>
      <w:r w:rsidR="00585C88">
        <w:t xml:space="preserve">-6 </w:t>
      </w:r>
      <w:r w:rsidR="00585C88" w:rsidRPr="00E255E9">
        <w:t>activities.</w:t>
      </w:r>
    </w:p>
    <w:p w14:paraId="7DD5AB00" w14:textId="77777777" w:rsidR="00585C88" w:rsidRPr="00870006" w:rsidRDefault="00585C88" w:rsidP="00282AD0">
      <w:pPr>
        <w:pStyle w:val="Style2"/>
      </w:pPr>
      <w:r w:rsidRPr="00870006">
        <w:t xml:space="preserve">Polk County </w:t>
      </w:r>
      <w:r>
        <w:t xml:space="preserve">Family and Community Outreach </w:t>
      </w:r>
    </w:p>
    <w:p w14:paraId="090E262D" w14:textId="77777777" w:rsidR="00585C88" w:rsidRDefault="00A77038" w:rsidP="00585C88">
      <w:sdt>
        <w:sdtPr>
          <w:id w:val="28725143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Notify the appropriate non-governmental organizations of a need for shelters and food and water, estimated persons affected, and evacuation routes.</w:t>
      </w:r>
    </w:p>
    <w:p w14:paraId="7EDB3388" w14:textId="77777777" w:rsidR="00585C88" w:rsidRDefault="00A77038" w:rsidP="00585C88">
      <w:sdt>
        <w:sdtPr>
          <w:id w:val="29533915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Provide oversight and resource support for shelter and food and water operations. If needed, Family and Community Outreach will be the primary sheltering resource.</w:t>
      </w:r>
    </w:p>
    <w:p w14:paraId="3A54E889" w14:textId="77777777" w:rsidR="00585C88" w:rsidRPr="00870006" w:rsidRDefault="00585C88" w:rsidP="00282AD0">
      <w:pPr>
        <w:pStyle w:val="Style2"/>
      </w:pPr>
      <w:r w:rsidRPr="00870006">
        <w:t>American Red Cross (via agreement)</w:t>
      </w:r>
    </w:p>
    <w:p w14:paraId="66699A9F" w14:textId="77777777" w:rsidR="00585C88" w:rsidRDefault="00A77038" w:rsidP="00585C88">
      <w:sdt>
        <w:sdtPr>
          <w:id w:val="-109963697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663C83">
        <w:t xml:space="preserve">Coordinate </w:t>
      </w:r>
      <w:r w:rsidR="00585C88">
        <w:t>the emergency shelter operations to provide for the temporary housing needs of citizens displaced by emergencies/disasters.</w:t>
      </w:r>
    </w:p>
    <w:p w14:paraId="7C5DB135" w14:textId="77777777" w:rsidR="00585C88" w:rsidRDefault="00A77038" w:rsidP="00585C88">
      <w:sdt>
        <w:sdtPr>
          <w:id w:val="209642696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Support mass care</w:t>
      </w:r>
      <w:r w:rsidR="00585C88">
        <w:t xml:space="preserve"> and food and water</w:t>
      </w:r>
      <w:r w:rsidR="00585C88" w:rsidRPr="003C45F8">
        <w:t xml:space="preserve"> operations</w:t>
      </w:r>
      <w:r w:rsidR="00585C88">
        <w:t xml:space="preserve"> and a</w:t>
      </w:r>
      <w:r w:rsidR="00585C88" w:rsidRPr="00161BBD">
        <w:t xml:space="preserve">ssist </w:t>
      </w:r>
      <w:r w:rsidR="00585C88">
        <w:t>with</w:t>
      </w:r>
      <w:r w:rsidR="00585C88" w:rsidRPr="00161BBD">
        <w:t xml:space="preserve"> distribut</w:t>
      </w:r>
      <w:r w:rsidR="00585C88">
        <w:t>ing</w:t>
      </w:r>
      <w:r w:rsidR="00585C88" w:rsidRPr="00161BBD">
        <w:t xml:space="preserve"> food and water supplies.</w:t>
      </w:r>
    </w:p>
    <w:p w14:paraId="31642A3A" w14:textId="77777777" w:rsidR="00585C88" w:rsidRDefault="00A77038" w:rsidP="00585C88">
      <w:sdt>
        <w:sdtPr>
          <w:id w:val="-193010056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Provide emergency food, clothing, and other necessities</w:t>
      </w:r>
      <w:r w:rsidR="00585C88">
        <w:t>.</w:t>
      </w:r>
    </w:p>
    <w:p w14:paraId="6AB4C32B" w14:textId="77777777" w:rsidR="00585C88" w:rsidRDefault="00A77038" w:rsidP="00585C88">
      <w:sdt>
        <w:sdtPr>
          <w:id w:val="1534855308"/>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Provide assistance toward temporary home repairs</w:t>
      </w:r>
      <w:r w:rsidR="00585C88">
        <w:t>.</w:t>
      </w:r>
    </w:p>
    <w:p w14:paraId="33B02921" w14:textId="77777777" w:rsidR="00585C88" w:rsidRDefault="00A77038" w:rsidP="00585C88">
      <w:sdt>
        <w:sdtPr>
          <w:id w:val="91566255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Provide information for </w:t>
      </w:r>
      <w:r w:rsidR="00585C88">
        <w:t>survivors</w:t>
      </w:r>
      <w:r w:rsidR="00585C88" w:rsidRPr="005F0D5A">
        <w:t xml:space="preserve"> needing additional services</w:t>
      </w:r>
      <w:r w:rsidR="00585C88">
        <w:t>.</w:t>
      </w:r>
    </w:p>
    <w:p w14:paraId="0826AF08" w14:textId="77777777" w:rsidR="00585C88" w:rsidRPr="00663C83" w:rsidRDefault="00A77038" w:rsidP="00585C88">
      <w:sdt>
        <w:sdtPr>
          <w:id w:val="90934575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3C45F8">
        <w:t xml:space="preserve">Maintain records of all expenses incurred during mass care </w:t>
      </w:r>
      <w:r w:rsidR="00585C88">
        <w:t xml:space="preserve">and food and water </w:t>
      </w:r>
      <w:r w:rsidR="00585C88" w:rsidRPr="003C45F8">
        <w:t>activities.</w:t>
      </w:r>
    </w:p>
    <w:p w14:paraId="4F1589CA" w14:textId="77777777" w:rsidR="00585C88" w:rsidRPr="00870006" w:rsidRDefault="00585C88" w:rsidP="00282AD0">
      <w:pPr>
        <w:pStyle w:val="Style2"/>
      </w:pPr>
      <w:r w:rsidRPr="00870006">
        <w:t xml:space="preserve">Polk County </w:t>
      </w:r>
      <w:r>
        <w:t>Emergency Management Department</w:t>
      </w:r>
      <w:r w:rsidRPr="00870006">
        <w:t xml:space="preserve"> </w:t>
      </w:r>
    </w:p>
    <w:p w14:paraId="0853F9F4" w14:textId="77777777" w:rsidR="00585C88" w:rsidRDefault="00A77038" w:rsidP="00585C88">
      <w:sdt>
        <w:sdtPr>
          <w:id w:val="164114623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663C83">
        <w:t xml:space="preserve">Coordinate </w:t>
      </w:r>
      <w:r w:rsidR="00585C88">
        <w:t>emergency shelter operations to provide for the temporary housing and food and water needs of citizens displaced by emergencies/disasters.</w:t>
      </w:r>
    </w:p>
    <w:p w14:paraId="18A8CAE1" w14:textId="77777777" w:rsidR="00585C88" w:rsidRDefault="00A77038" w:rsidP="00585C88">
      <w:sdt>
        <w:sdtPr>
          <w:id w:val="72040856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Notify the </w:t>
      </w:r>
      <w:r w:rsidR="00585C88">
        <w:t xml:space="preserve">Family and Community Outreach </w:t>
      </w:r>
      <w:r w:rsidR="00585C88" w:rsidRPr="005F0D5A">
        <w:t>of a need for shelters</w:t>
      </w:r>
      <w:r w:rsidR="00585C88">
        <w:t xml:space="preserve"> and food and water</w:t>
      </w:r>
      <w:r w:rsidR="00585C88" w:rsidRPr="005F0D5A">
        <w:t>, estimated persons affected, and evacuation routes</w:t>
      </w:r>
      <w:r w:rsidR="00585C88">
        <w:t>.</w:t>
      </w:r>
    </w:p>
    <w:p w14:paraId="1E7BC6EC" w14:textId="77777777" w:rsidR="00585C88" w:rsidRDefault="00A77038" w:rsidP="00585C88">
      <w:sdt>
        <w:sdtPr>
          <w:id w:val="-42156635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Maintain communication between </w:t>
      </w:r>
      <w:r w:rsidR="00585C88">
        <w:t xml:space="preserve">shelter and food and water </w:t>
      </w:r>
      <w:r w:rsidR="00585C88" w:rsidRPr="005F0D5A">
        <w:t xml:space="preserve">facilities and </w:t>
      </w:r>
      <w:r w:rsidR="00585C88">
        <w:t xml:space="preserve">the </w:t>
      </w:r>
      <w:r w:rsidR="00585C88" w:rsidRPr="005F0D5A">
        <w:t>EOC.</w:t>
      </w:r>
    </w:p>
    <w:p w14:paraId="0D8B1385" w14:textId="77777777" w:rsidR="00585C88" w:rsidRDefault="00A77038" w:rsidP="00585C88">
      <w:sdt>
        <w:sdtPr>
          <w:id w:val="-701015872"/>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Track resources used through the EOC Finance Section.</w:t>
      </w:r>
    </w:p>
    <w:p w14:paraId="2B78893E" w14:textId="77777777" w:rsidR="00585C88" w:rsidRDefault="00A77038" w:rsidP="00585C88">
      <w:sdt>
        <w:sdtPr>
          <w:id w:val="-1986083530"/>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Request support for volunteers and donations activities through the State Emergency Coordination Center.</w:t>
      </w:r>
    </w:p>
    <w:p w14:paraId="4A35E4A4" w14:textId="77777777" w:rsidR="00585C88" w:rsidRPr="00870006" w:rsidRDefault="00585C88" w:rsidP="00282AD0">
      <w:pPr>
        <w:pStyle w:val="Style2"/>
      </w:pPr>
      <w:r w:rsidRPr="00870006">
        <w:lastRenderedPageBreak/>
        <w:t xml:space="preserve">Polk County </w:t>
      </w:r>
      <w:r>
        <w:t>Behavioral</w:t>
      </w:r>
      <w:r w:rsidRPr="00870006">
        <w:t xml:space="preserve"> Health</w:t>
      </w:r>
    </w:p>
    <w:p w14:paraId="10914E9C" w14:textId="77777777" w:rsidR="00585C88" w:rsidRDefault="00A77038" w:rsidP="00585C88">
      <w:sdt>
        <w:sdtPr>
          <w:id w:val="-45911590"/>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Coordinate crisis counseling for disaster survivors/workers.</w:t>
      </w:r>
    </w:p>
    <w:p w14:paraId="318160C8" w14:textId="77777777" w:rsidR="00585C88" w:rsidRDefault="00A77038" w:rsidP="00585C88">
      <w:sdt>
        <w:sdtPr>
          <w:id w:val="-26824891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Assist Polk County Family and Community Outreach in registration of evacuees.</w:t>
      </w:r>
    </w:p>
    <w:p w14:paraId="4B6AB5A4" w14:textId="77777777" w:rsidR="00585C88" w:rsidRPr="00870006" w:rsidRDefault="00585C88" w:rsidP="00282AD0">
      <w:pPr>
        <w:pStyle w:val="Style2"/>
      </w:pPr>
      <w:r w:rsidRPr="00870006">
        <w:t>Polk County Public Health Department</w:t>
      </w:r>
    </w:p>
    <w:p w14:paraId="57C73E60" w14:textId="77777777" w:rsidR="00585C88" w:rsidRDefault="00A77038" w:rsidP="00585C88">
      <w:sdt>
        <w:sdtPr>
          <w:id w:val="203450183"/>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Assess current and projected health care needs for the county in coordination with local, state, tribal, and federal partners.</w:t>
      </w:r>
    </w:p>
    <w:p w14:paraId="11B0D500" w14:textId="77777777" w:rsidR="00585C88" w:rsidRDefault="00A77038" w:rsidP="00585C88">
      <w:sdt>
        <w:sdtPr>
          <w:id w:val="-1570568466"/>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Coordinate with other partners the distribution of and access to health care for members of the community.</w:t>
      </w:r>
    </w:p>
    <w:p w14:paraId="47E81899" w14:textId="77777777" w:rsidR="00585C88" w:rsidRDefault="00A77038" w:rsidP="00585C88">
      <w:sdt>
        <w:sdtPr>
          <w:id w:val="-2094080528"/>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D41103">
        <w:t>Work with the Public Information Officer and/or other representatives to craft public messaging surrounding the safety of the County’s food and water supply (e.g., boil notices).</w:t>
      </w:r>
    </w:p>
    <w:p w14:paraId="2E0476E1" w14:textId="77777777" w:rsidR="00585C88" w:rsidRPr="00870006" w:rsidRDefault="00585C88" w:rsidP="00282AD0">
      <w:pPr>
        <w:pStyle w:val="Style2"/>
      </w:pPr>
      <w:r w:rsidRPr="00870006">
        <w:t>Polk County Public Works Department</w:t>
      </w:r>
    </w:p>
    <w:p w14:paraId="7C5172A5" w14:textId="77777777" w:rsidR="00585C88" w:rsidRDefault="00A77038" w:rsidP="00585C88">
      <w:sdt>
        <w:sdtPr>
          <w:id w:val="-74002168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Provide and coordinate public information regarding alternate routes and road closures.</w:t>
      </w:r>
    </w:p>
    <w:p w14:paraId="5BA82D22" w14:textId="77777777" w:rsidR="00585C88" w:rsidRDefault="00A77038" w:rsidP="00585C88">
      <w:sdt>
        <w:sdtPr>
          <w:id w:val="-1093551723"/>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Inspect and approve shelters for structural and fire safety.</w:t>
      </w:r>
    </w:p>
    <w:p w14:paraId="5DD861AB" w14:textId="77777777" w:rsidR="00585C88" w:rsidRPr="00870006" w:rsidRDefault="00585C88" w:rsidP="00282AD0">
      <w:pPr>
        <w:pStyle w:val="Style2"/>
      </w:pPr>
      <w:r w:rsidRPr="00870006">
        <w:t>Polk County Sheriff and Municipal Police Departments</w:t>
      </w:r>
    </w:p>
    <w:p w14:paraId="5127C1AD" w14:textId="77777777" w:rsidR="00585C88" w:rsidRDefault="00A77038" w:rsidP="00585C88">
      <w:sdt>
        <w:sdtPr>
          <w:id w:val="121338233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Provide security and law enforcement at shelters and mass care facilities where possible.</w:t>
      </w:r>
    </w:p>
    <w:p w14:paraId="7D3DDA8B" w14:textId="77777777" w:rsidR="00585C88" w:rsidRDefault="00A77038" w:rsidP="00585C88">
      <w:sdt>
        <w:sdtPr>
          <w:id w:val="-519079636"/>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Assist evacuees with transportation to shelters.</w:t>
      </w:r>
    </w:p>
    <w:p w14:paraId="48F5F863" w14:textId="77777777" w:rsidR="00585C88" w:rsidRPr="00870006" w:rsidRDefault="00585C88" w:rsidP="00282AD0">
      <w:pPr>
        <w:pStyle w:val="Style2"/>
      </w:pPr>
      <w:r w:rsidRPr="00870006">
        <w:t>Salvation Army (via agreement)</w:t>
      </w:r>
    </w:p>
    <w:p w14:paraId="1F46CB67" w14:textId="77777777" w:rsidR="00585C88" w:rsidRDefault="00A77038" w:rsidP="00585C88">
      <w:sdt>
        <w:sdtPr>
          <w:id w:val="171901760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Provide information regarding shelter and medical care for domestic (companion/service) animals.</w:t>
      </w:r>
    </w:p>
    <w:p w14:paraId="79F5F54C" w14:textId="77777777" w:rsidR="00585C88" w:rsidRDefault="00A77038" w:rsidP="00585C88">
      <w:sdt>
        <w:sdtPr>
          <w:id w:val="-81749305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Perform counseling and morale building services.</w:t>
      </w:r>
    </w:p>
    <w:p w14:paraId="6BD05E5E" w14:textId="77777777" w:rsidR="00585C88" w:rsidRDefault="00585C88" w:rsidP="00585C88">
      <w:r>
        <w:t xml:space="preserve"> </w:t>
      </w:r>
      <w:sdt>
        <w:sdtPr>
          <w:id w:val="-4143970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Provide specialized skills, such as interpreters and social workers.</w:t>
      </w:r>
    </w:p>
    <w:p w14:paraId="33C11C6F" w14:textId="77777777" w:rsidR="00585C88" w:rsidRDefault="00A77038" w:rsidP="00585C88">
      <w:sdt>
        <w:sdtPr>
          <w:id w:val="745307294"/>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Assist in mass feeding operations.</w:t>
      </w:r>
    </w:p>
    <w:p w14:paraId="126C918A" w14:textId="77777777" w:rsidR="00585C88" w:rsidRPr="00870006" w:rsidRDefault="00585C88" w:rsidP="00282AD0">
      <w:pPr>
        <w:pStyle w:val="Style2"/>
      </w:pPr>
      <w:r w:rsidRPr="00870006">
        <w:t>Humane Society of the Willamette Valley/Hopes Haven</w:t>
      </w:r>
    </w:p>
    <w:p w14:paraId="6A180BFC" w14:textId="77777777" w:rsidR="00585C88" w:rsidRPr="002466A5" w:rsidRDefault="00A77038" w:rsidP="00585C88">
      <w:sdt>
        <w:sdtPr>
          <w:id w:val="-101360733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Support the provision of food, water, shelter, and medical care for domestic (companion and service) animals.</w:t>
      </w:r>
    </w:p>
    <w:p w14:paraId="3790ACDF" w14:textId="77777777" w:rsidR="00585C88" w:rsidRPr="00DE1330" w:rsidRDefault="00585C88" w:rsidP="00DE13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rPr>
      </w:pPr>
      <w:r w:rsidRPr="00DE1330">
        <w:rPr>
          <w:b/>
          <w:bCs/>
          <w:color w:val="FFFFFF" w:themeColor="background1"/>
        </w:rPr>
        <w:t xml:space="preserve">Recovery </w:t>
      </w:r>
    </w:p>
    <w:p w14:paraId="4444B72F" w14:textId="77777777" w:rsidR="00585C88" w:rsidRPr="00E255E9" w:rsidRDefault="00585C88" w:rsidP="00585C88">
      <w:pPr>
        <w:spacing w:before="180"/>
        <w:rPr>
          <w:rFonts w:ascii="Arial Bold" w:hAnsi="Arial Bold"/>
          <w:b/>
          <w:szCs w:val="22"/>
        </w:rPr>
      </w:pPr>
      <w:r w:rsidRPr="00E255E9">
        <w:t xml:space="preserve">Recovery activities take place </w:t>
      </w:r>
      <w:r w:rsidRPr="00E255E9">
        <w:rPr>
          <w:b/>
        </w:rPr>
        <w:t>after</w:t>
      </w:r>
      <w:r w:rsidRPr="00E255E9">
        <w:t xml:space="preserve"> an emergency occurs and include actions to return to a normal or an even safer situation following an emergency. Recovery roles and responsibilities for ESF</w:t>
      </w:r>
      <w:r>
        <w:t>-6</w:t>
      </w:r>
      <w:r w:rsidRPr="00E255E9">
        <w:t xml:space="preserve"> include</w:t>
      </w:r>
      <w:r>
        <w:t xml:space="preserve"> the following</w:t>
      </w:r>
      <w:r w:rsidRPr="00E255E9">
        <w:t>:</w:t>
      </w:r>
    </w:p>
    <w:p w14:paraId="1B346D8E" w14:textId="77777777" w:rsidR="00585C88" w:rsidRPr="00870006" w:rsidRDefault="00585C88" w:rsidP="00282AD0">
      <w:pPr>
        <w:pStyle w:val="Style2"/>
      </w:pPr>
      <w:r w:rsidRPr="00870006">
        <w:t>All Tasked Agencies</w:t>
      </w:r>
    </w:p>
    <w:p w14:paraId="455B8E24" w14:textId="77777777" w:rsidR="00585C88" w:rsidRPr="00E255E9" w:rsidRDefault="00A77038" w:rsidP="00585C88">
      <w:sdt>
        <w:sdtPr>
          <w:id w:val="-1129401741"/>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Demobilize response activities.</w:t>
      </w:r>
    </w:p>
    <w:p w14:paraId="6468E5B3" w14:textId="77777777" w:rsidR="00585C88" w:rsidRPr="00E255E9" w:rsidRDefault="00A77038" w:rsidP="00585C88">
      <w:sdt>
        <w:sdtPr>
          <w:id w:val="-9857330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Maintain incident documentation to support public and individual assistance processes.</w:t>
      </w:r>
    </w:p>
    <w:p w14:paraId="2740F013" w14:textId="77777777" w:rsidR="00585C88" w:rsidRPr="00870006" w:rsidRDefault="00585C88" w:rsidP="00282AD0">
      <w:pPr>
        <w:pStyle w:val="Style2"/>
      </w:pPr>
      <w:r w:rsidRPr="00870006">
        <w:t xml:space="preserve">Polk County </w:t>
      </w:r>
      <w:r>
        <w:t>Emergency Management Department</w:t>
      </w:r>
      <w:r w:rsidRPr="00870006">
        <w:t xml:space="preserve"> </w:t>
      </w:r>
    </w:p>
    <w:p w14:paraId="0146DFE6" w14:textId="77777777" w:rsidR="00585C88" w:rsidRPr="00E255E9" w:rsidRDefault="00A77038" w:rsidP="00585C88">
      <w:sdt>
        <w:sdtPr>
          <w:id w:val="-1175949266"/>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Compile and keep all documentation collected relating to the management of </w:t>
      </w:r>
      <w:r w:rsidR="00585C88">
        <w:t>mass care and food and water activities.</w:t>
      </w:r>
      <w:r w:rsidR="00585C88" w:rsidRPr="00E255E9">
        <w:t xml:space="preserve"> </w:t>
      </w:r>
    </w:p>
    <w:p w14:paraId="1708299D" w14:textId="77777777" w:rsidR="00585C88" w:rsidRDefault="00A77038" w:rsidP="00585C88">
      <w:sdt>
        <w:sdtPr>
          <w:id w:val="-1856260216"/>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 xml:space="preserve">Coordinate all after-action activities and implement corrective actions as appropriate. </w:t>
      </w:r>
    </w:p>
    <w:p w14:paraId="2F312236" w14:textId="77777777" w:rsidR="00585C88" w:rsidRDefault="00A77038" w:rsidP="00585C88">
      <w:sdt>
        <w:sdtPr>
          <w:id w:val="-54014012"/>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Coordinate with </w:t>
      </w:r>
      <w:r w:rsidR="00585C88">
        <w:t>s</w:t>
      </w:r>
      <w:r w:rsidR="00585C88" w:rsidRPr="005F0D5A">
        <w:t xml:space="preserve">tate and </w:t>
      </w:r>
      <w:r w:rsidR="00585C88">
        <w:t>f</w:t>
      </w:r>
      <w:r w:rsidR="00585C88" w:rsidRPr="005F0D5A">
        <w:t>ederal officials regarding the location of the</w:t>
      </w:r>
      <w:r w:rsidR="00585C88">
        <w:t xml:space="preserve"> Disaster Application Center.</w:t>
      </w:r>
    </w:p>
    <w:p w14:paraId="0AFA3D1C" w14:textId="77777777" w:rsidR="00585C88" w:rsidRDefault="00A77038" w:rsidP="00585C88">
      <w:pPr>
        <w:spacing w:after="0"/>
      </w:pPr>
      <w:sdt>
        <w:sdtPr>
          <w:id w:val="587192835"/>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5F0D5A">
        <w:t xml:space="preserve">Staff Disaster Assistance/Application Centers as required. </w:t>
      </w:r>
    </w:p>
    <w:p w14:paraId="3D0721F1" w14:textId="77777777" w:rsidR="00585C88" w:rsidRPr="00870006" w:rsidRDefault="00585C88" w:rsidP="00282AD0">
      <w:pPr>
        <w:pStyle w:val="Style2"/>
      </w:pPr>
      <w:r w:rsidRPr="00870006">
        <w:t>American Red Cross (via agreement)</w:t>
      </w:r>
    </w:p>
    <w:p w14:paraId="55ADF6AD" w14:textId="77777777" w:rsidR="00585C88" w:rsidRDefault="00A77038" w:rsidP="00585C88">
      <w:sdt>
        <w:sdtPr>
          <w:id w:val="-1146121388"/>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Assess continued humanitarian needs of survivors.</w:t>
      </w:r>
    </w:p>
    <w:p w14:paraId="0DDD1E05" w14:textId="77777777" w:rsidR="00585C88" w:rsidRPr="00E00FCE" w:rsidRDefault="00A77038" w:rsidP="00585C88">
      <w:pPr>
        <w:spacing w:after="0"/>
      </w:pPr>
      <w:sdt>
        <w:sdtPr>
          <w:id w:val="1478803979"/>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00FCE">
        <w:t xml:space="preserve">Inform public of extended care location/availability. </w:t>
      </w:r>
    </w:p>
    <w:p w14:paraId="76D5711E" w14:textId="77777777" w:rsidR="00585C88" w:rsidRPr="00E00FCE" w:rsidRDefault="00585C88" w:rsidP="00585C88">
      <w:pPr>
        <w:spacing w:after="0"/>
      </w:pPr>
    </w:p>
    <w:p w14:paraId="75617ACA" w14:textId="77777777" w:rsidR="00585C88" w:rsidRPr="00DE1330" w:rsidRDefault="00585C88" w:rsidP="00DE13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DE1330">
        <w:rPr>
          <w:b/>
          <w:bCs/>
          <w:color w:val="FFFFFF" w:themeColor="background1"/>
          <w:sz w:val="24"/>
          <w:szCs w:val="28"/>
        </w:rPr>
        <w:t>Mitigation</w:t>
      </w:r>
      <w:r w:rsidRPr="00DE1330">
        <w:rPr>
          <w:b/>
          <w:bCs/>
          <w:color w:val="FFFFFF" w:themeColor="background1"/>
          <w:sz w:val="24"/>
          <w:szCs w:val="28"/>
        </w:rPr>
        <w:tab/>
      </w:r>
    </w:p>
    <w:p w14:paraId="37B090FE" w14:textId="77777777" w:rsidR="00585C88" w:rsidRDefault="00585C88" w:rsidP="00585C88">
      <w:pPr>
        <w:spacing w:before="180"/>
      </w:pPr>
      <w:r w:rsidRPr="00E255E9">
        <w:t xml:space="preserve">Mitigation activities take place </w:t>
      </w:r>
      <w:r w:rsidRPr="00E255E9">
        <w:rPr>
          <w:b/>
        </w:rPr>
        <w:t>before and after</w:t>
      </w:r>
      <w:r w:rsidRPr="00E255E9">
        <w:t xml:space="preserve"> an emergency occurs and include activities that prevent an emergency, reduce the chance of an emergency happening, or reduce the damaging effects of unavoidable emergencies. Mitigation ro</w:t>
      </w:r>
      <w:r>
        <w:t xml:space="preserve">les and responsibilities for ESF-6 </w:t>
      </w:r>
      <w:r w:rsidRPr="00E255E9">
        <w:t>include</w:t>
      </w:r>
      <w:r>
        <w:t xml:space="preserve"> the following</w:t>
      </w:r>
      <w:r w:rsidRPr="00E255E9">
        <w:t>:</w:t>
      </w:r>
    </w:p>
    <w:p w14:paraId="0BB732A0" w14:textId="77777777" w:rsidR="00585C88" w:rsidRPr="00870006" w:rsidRDefault="00585C88" w:rsidP="00282AD0">
      <w:pPr>
        <w:pStyle w:val="Style2"/>
      </w:pPr>
      <w:r w:rsidRPr="00870006">
        <w:t>All Tasked Agencies</w:t>
      </w:r>
    </w:p>
    <w:p w14:paraId="0E1DC925" w14:textId="77777777" w:rsidR="00585C88" w:rsidRPr="00E255E9" w:rsidRDefault="00A77038" w:rsidP="00585C88">
      <w:pPr>
        <w:keepNext/>
      </w:pPr>
      <w:sdt>
        <w:sdtPr>
          <w:id w:val="-1140490887"/>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Participate in the hazard/vulnerability identification and analysis process.</w:t>
      </w:r>
    </w:p>
    <w:p w14:paraId="27BA3994" w14:textId="77777777" w:rsidR="00585C88" w:rsidRDefault="00A77038" w:rsidP="00585C88">
      <w:sdt>
        <w:sdtPr>
          <w:id w:val="1101229968"/>
          <w14:checkbox>
            <w14:checked w14:val="0"/>
            <w14:checkedState w14:val="2612" w14:font="MS Gothic"/>
            <w14:uncheckedState w14:val="2610" w14:font="MS Gothic"/>
          </w14:checkbox>
        </w:sdtPr>
        <w:sdtEndPr/>
        <w:sdtContent>
          <w:r w:rsidR="00585C88">
            <w:rPr>
              <w:rFonts w:ascii="MS Gothic" w:eastAsia="MS Gothic" w:hAnsi="MS Gothic" w:hint="eastAsia"/>
            </w:rPr>
            <w:t>☐</w:t>
          </w:r>
        </w:sdtContent>
      </w:sdt>
      <w:r w:rsidR="00585C88">
        <w:t xml:space="preserve">  </w:t>
      </w:r>
      <w:r w:rsidR="00585C88" w:rsidRPr="00E255E9">
        <w:t>Take steps toward correcting deficiencies identified during the hazard/</w:t>
      </w:r>
      <w:r w:rsidR="00585C88">
        <w:t xml:space="preserve"> </w:t>
      </w:r>
      <w:r w:rsidR="00585C88" w:rsidRPr="00E255E9">
        <w:t>vulnerability identification and a</w:t>
      </w:r>
      <w:r w:rsidR="00585C88">
        <w:t>nalysis process as appropriate.</w:t>
      </w:r>
    </w:p>
    <w:p w14:paraId="2E3FB1E4" w14:textId="77777777" w:rsidR="00585C88" w:rsidRDefault="00585C88" w:rsidP="00585C88"/>
    <w:p w14:paraId="5C984A79" w14:textId="77777777" w:rsidR="00585C88" w:rsidRDefault="00585C88" w:rsidP="00585C88">
      <w:pPr>
        <w:pStyle w:val="Heading1"/>
        <w:numPr>
          <w:ilvl w:val="0"/>
          <w:numId w:val="0"/>
        </w:numPr>
        <w:ind w:left="144" w:hanging="144"/>
        <w:sectPr w:rsidR="00585C88" w:rsidSect="006845AC">
          <w:headerReference w:type="default" r:id="rId157"/>
          <w:pgSz w:w="12240" w:h="15840" w:code="1"/>
          <w:pgMar w:top="1440" w:right="1440" w:bottom="1440" w:left="1440" w:header="720" w:footer="720" w:gutter="0"/>
          <w:pgNumType w:chapStyle="9"/>
          <w:cols w:space="720"/>
          <w:docGrid w:linePitch="360"/>
        </w:sectPr>
      </w:pPr>
    </w:p>
    <w:p w14:paraId="596DEB35" w14:textId="77777777" w:rsidR="00585C88" w:rsidRPr="00272D40" w:rsidRDefault="00585C88" w:rsidP="00585C88">
      <w:pPr>
        <w:pStyle w:val="Heading1"/>
        <w:numPr>
          <w:ilvl w:val="0"/>
          <w:numId w:val="0"/>
        </w:numPr>
        <w:ind w:left="144" w:hanging="144"/>
      </w:pPr>
      <w:bookmarkStart w:id="1069" w:name="_Toc89072728"/>
      <w:bookmarkStart w:id="1070" w:name="_Toc90274358"/>
      <w:r w:rsidRPr="00272D40">
        <w:lastRenderedPageBreak/>
        <w:t xml:space="preserve">Appendix </w:t>
      </w:r>
      <w:r>
        <w:t>C: ESF-6 Representative Checklist</w:t>
      </w:r>
      <w:bookmarkEnd w:id="1069"/>
      <w:bookmarkEnd w:id="1070"/>
    </w:p>
    <w:p w14:paraId="68E535A1" w14:textId="77777777" w:rsidR="00585C88" w:rsidRDefault="00585C88" w:rsidP="00585C88"/>
    <w:tbl>
      <w:tblPr>
        <w:tblStyle w:val="TableNormal1"/>
        <w:tblW w:w="5000" w:type="pct"/>
        <w:tblLook w:val="04A0" w:firstRow="1" w:lastRow="0" w:firstColumn="1" w:lastColumn="0" w:noHBand="0" w:noVBand="1"/>
      </w:tblPr>
      <w:tblGrid>
        <w:gridCol w:w="9350"/>
      </w:tblGrid>
      <w:tr w:rsidR="00585C88" w:rsidRPr="00A02FE1" w14:paraId="181A04E2"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0" w:type="pct"/>
          </w:tcPr>
          <w:p w14:paraId="3C47587A" w14:textId="77777777" w:rsidR="00585C88" w:rsidRPr="00A02FE1" w:rsidRDefault="00585C88" w:rsidP="006845AC">
            <w:pPr>
              <w:spacing w:before="120"/>
              <w:rPr>
                <w:rFonts w:cstheme="minorHAnsi"/>
                <w:sz w:val="20"/>
                <w:szCs w:val="18"/>
              </w:rPr>
            </w:pPr>
            <w:r w:rsidRPr="00FC0744">
              <w:rPr>
                <w:rFonts w:cstheme="minorHAnsi"/>
                <w:szCs w:val="18"/>
              </w:rPr>
              <w:t>ACTIVATION AND INITIAL ACTIONS</w:t>
            </w:r>
          </w:p>
        </w:tc>
      </w:tr>
      <w:tr w:rsidR="00585C88" w:rsidRPr="00A02FE1" w14:paraId="031CE31F"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393A0D4C" w14:textId="77777777" w:rsidR="00585C88" w:rsidRPr="00A02FE1" w:rsidRDefault="00A77038" w:rsidP="006845AC">
            <w:pPr>
              <w:spacing w:before="60" w:after="60"/>
              <w:rPr>
                <w:rFonts w:cstheme="minorHAnsi"/>
                <w:b/>
                <w:bCs/>
                <w:szCs w:val="18"/>
              </w:rPr>
            </w:pPr>
            <w:sdt>
              <w:sdtPr>
                <w:rPr>
                  <w:rFonts w:cstheme="minorHAnsi"/>
                  <w:szCs w:val="18"/>
                </w:rPr>
                <w:id w:val="-478145030"/>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 xml:space="preserve">Report to the EOC Incident Commander, Section Chief, Branch Coordinator, or another assigned supervisor. </w:t>
            </w:r>
          </w:p>
        </w:tc>
      </w:tr>
      <w:tr w:rsidR="00585C88" w:rsidRPr="00A02FE1" w14:paraId="255B3C61" w14:textId="77777777" w:rsidTr="006845AC">
        <w:trPr>
          <w:cnfStyle w:val="000000010000" w:firstRow="0" w:lastRow="0" w:firstColumn="0" w:lastColumn="0" w:oddVBand="0" w:evenVBand="0" w:oddHBand="0" w:evenHBand="1" w:firstRowFirstColumn="0" w:firstRowLastColumn="0" w:lastRowFirstColumn="0" w:lastRowLastColumn="0"/>
        </w:trPr>
        <w:tc>
          <w:tcPr>
            <w:tcW w:w="0" w:type="pct"/>
          </w:tcPr>
          <w:p w14:paraId="0641CCD2" w14:textId="77777777" w:rsidR="00585C88" w:rsidRPr="00A02FE1" w:rsidRDefault="00A77038" w:rsidP="006845AC">
            <w:pPr>
              <w:spacing w:before="60" w:after="60"/>
              <w:rPr>
                <w:rFonts w:cstheme="minorHAnsi"/>
                <w:b/>
                <w:bCs/>
                <w:szCs w:val="18"/>
              </w:rPr>
            </w:pPr>
            <w:sdt>
              <w:sdtPr>
                <w:rPr>
                  <w:rFonts w:cstheme="minorHAnsi"/>
                  <w:szCs w:val="18"/>
                </w:rPr>
                <w:id w:val="-1423792316"/>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Become familiar with available job resources (e.g., plans, equipment, and staff) and EOC plans and forms.</w:t>
            </w:r>
          </w:p>
        </w:tc>
      </w:tr>
      <w:tr w:rsidR="00585C88" w:rsidRPr="00A02FE1" w14:paraId="775AD6B4"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38282687" w14:textId="77777777" w:rsidR="00585C88" w:rsidRPr="00A02FE1" w:rsidRDefault="00A77038" w:rsidP="006845AC">
            <w:pPr>
              <w:spacing w:before="60" w:after="60"/>
              <w:rPr>
                <w:rFonts w:cstheme="minorHAnsi"/>
                <w:b/>
                <w:bCs/>
                <w:szCs w:val="18"/>
              </w:rPr>
            </w:pPr>
            <w:sdt>
              <w:sdtPr>
                <w:rPr>
                  <w:rFonts w:cstheme="minorHAnsi"/>
                  <w:szCs w:val="18"/>
                </w:rPr>
                <w:id w:val="-999880162"/>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 xml:space="preserve">Review the EOC organization and staffing chart and understand your role in working with the various branches and sections. </w:t>
            </w:r>
          </w:p>
        </w:tc>
      </w:tr>
      <w:tr w:rsidR="00585C88" w:rsidRPr="00A02FE1" w14:paraId="569EC32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0" w:type="pct"/>
          </w:tcPr>
          <w:p w14:paraId="72EBAED3" w14:textId="77777777" w:rsidR="00585C88" w:rsidRPr="00A02FE1" w:rsidRDefault="00A77038" w:rsidP="006845AC">
            <w:pPr>
              <w:spacing w:before="60" w:after="60"/>
              <w:rPr>
                <w:rFonts w:cstheme="minorHAnsi"/>
                <w:b/>
                <w:bCs/>
                <w:szCs w:val="18"/>
              </w:rPr>
            </w:pPr>
            <w:sdt>
              <w:sdtPr>
                <w:rPr>
                  <w:rFonts w:cstheme="minorHAnsi"/>
                  <w:szCs w:val="18"/>
                </w:rPr>
                <w:id w:val="-212118716"/>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Equip your workstation with necessary equipment and supplies and test the functionality of all equipment</w:t>
            </w:r>
          </w:p>
        </w:tc>
      </w:tr>
      <w:tr w:rsidR="00585C88" w:rsidRPr="00A02FE1" w14:paraId="092D9D8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0" w:type="pct"/>
          </w:tcPr>
          <w:p w14:paraId="23B245D4" w14:textId="77777777" w:rsidR="00585C88" w:rsidRPr="00A02FE1" w:rsidRDefault="00A77038" w:rsidP="006845AC">
            <w:pPr>
              <w:spacing w:before="60" w:after="60"/>
              <w:rPr>
                <w:rFonts w:cstheme="minorHAnsi"/>
                <w:b/>
                <w:bCs/>
                <w:szCs w:val="18"/>
              </w:rPr>
            </w:pPr>
            <w:sdt>
              <w:sdtPr>
                <w:rPr>
                  <w:rFonts w:cstheme="minorHAnsi"/>
                  <w:szCs w:val="18"/>
                </w:rPr>
                <w:id w:val="-654771067"/>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Obtain situation report(s), an Incident Action Plan, and/or briefings from EOC and/or field personnel</w:t>
            </w:r>
          </w:p>
        </w:tc>
      </w:tr>
      <w:tr w:rsidR="00585C88" w:rsidRPr="00A02FE1" w14:paraId="3789F79D"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0" w:type="pct"/>
          </w:tcPr>
          <w:p w14:paraId="35FFF5EB" w14:textId="77777777" w:rsidR="00585C88" w:rsidRPr="00432B7D" w:rsidRDefault="00585C88" w:rsidP="006845AC">
            <w:pPr>
              <w:spacing w:before="60" w:after="60"/>
              <w:jc w:val="center"/>
              <w:rPr>
                <w:rFonts w:cstheme="minorHAnsi"/>
                <w:b/>
                <w:bCs/>
                <w:szCs w:val="18"/>
              </w:rPr>
            </w:pPr>
            <w:r w:rsidRPr="00432B7D">
              <w:rPr>
                <w:rFonts w:cstheme="minorHAnsi"/>
                <w:b/>
                <w:bCs/>
                <w:szCs w:val="18"/>
              </w:rPr>
              <w:t>INITIAL OPERATIONAL PERIODS</w:t>
            </w:r>
          </w:p>
        </w:tc>
      </w:tr>
      <w:tr w:rsidR="00585C88" w:rsidRPr="00A02FE1" w14:paraId="1953E017"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42ED0133" w14:textId="77777777" w:rsidR="00585C88" w:rsidRPr="00A02FE1" w:rsidRDefault="00A77038" w:rsidP="006845AC">
            <w:pPr>
              <w:spacing w:before="60" w:after="60"/>
              <w:rPr>
                <w:rFonts w:cstheme="minorHAnsi"/>
                <w:b/>
                <w:bCs/>
                <w:szCs w:val="18"/>
              </w:rPr>
            </w:pPr>
            <w:sdt>
              <w:sdtPr>
                <w:rPr>
                  <w:rFonts w:cstheme="minorHAnsi"/>
                  <w:szCs w:val="18"/>
                </w:rPr>
                <w:id w:val="-11458334"/>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Obtain a briefing from the person you are replacing.</w:t>
            </w:r>
          </w:p>
        </w:tc>
      </w:tr>
      <w:tr w:rsidR="00585C88" w:rsidRPr="00A02FE1" w14:paraId="46163ECA" w14:textId="77777777" w:rsidTr="006845AC">
        <w:trPr>
          <w:cnfStyle w:val="000000010000" w:firstRow="0" w:lastRow="0" w:firstColumn="0" w:lastColumn="0" w:oddVBand="0" w:evenVBand="0" w:oddHBand="0" w:evenHBand="1" w:firstRowFirstColumn="0" w:firstRowLastColumn="0" w:lastRowFirstColumn="0" w:lastRowLastColumn="0"/>
        </w:trPr>
        <w:tc>
          <w:tcPr>
            <w:tcW w:w="0" w:type="pct"/>
          </w:tcPr>
          <w:p w14:paraId="41C88EAC" w14:textId="77777777" w:rsidR="00585C88" w:rsidRPr="00A02FE1" w:rsidRDefault="00A77038" w:rsidP="006845AC">
            <w:pPr>
              <w:spacing w:before="60" w:after="60"/>
              <w:rPr>
                <w:rFonts w:cstheme="minorHAnsi"/>
                <w:b/>
                <w:bCs/>
                <w:szCs w:val="18"/>
              </w:rPr>
            </w:pPr>
            <w:sdt>
              <w:sdtPr>
                <w:rPr>
                  <w:rFonts w:cstheme="minorHAnsi"/>
                  <w:szCs w:val="18"/>
                </w:rPr>
                <w:id w:val="1729573048"/>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Attend meetings and briefings, as appropriate.</w:t>
            </w:r>
          </w:p>
        </w:tc>
      </w:tr>
      <w:tr w:rsidR="00585C88" w:rsidRPr="00A02FE1" w14:paraId="176238B1"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5E73B135" w14:textId="77777777" w:rsidR="00585C88" w:rsidRPr="00A02FE1" w:rsidRDefault="00A77038" w:rsidP="006845AC">
            <w:pPr>
              <w:spacing w:before="60" w:after="60"/>
              <w:rPr>
                <w:rFonts w:cstheme="minorHAnsi"/>
                <w:b/>
                <w:bCs/>
                <w:szCs w:val="18"/>
              </w:rPr>
            </w:pPr>
            <w:sdt>
              <w:sdtPr>
                <w:rPr>
                  <w:rFonts w:cstheme="minorHAnsi"/>
                  <w:szCs w:val="18"/>
                </w:rPr>
                <w:id w:val="388686902"/>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Establish and maintain your position log with chronological documentation.</w:t>
            </w:r>
          </w:p>
        </w:tc>
      </w:tr>
      <w:tr w:rsidR="00585C88" w:rsidRPr="00A02FE1" w14:paraId="71311E27"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0" w:type="pct"/>
          </w:tcPr>
          <w:p w14:paraId="2E258A23" w14:textId="77777777" w:rsidR="00585C88" w:rsidRPr="00A02FE1" w:rsidRDefault="00A77038" w:rsidP="006845AC">
            <w:pPr>
              <w:spacing w:before="60" w:after="60"/>
              <w:rPr>
                <w:rFonts w:cstheme="minorHAnsi"/>
                <w:b/>
                <w:bCs/>
                <w:szCs w:val="18"/>
              </w:rPr>
            </w:pPr>
            <w:sdt>
              <w:sdtPr>
                <w:rPr>
                  <w:rFonts w:cstheme="minorHAnsi"/>
                  <w:szCs w:val="18"/>
                </w:rPr>
                <w:id w:val="-277405052"/>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Follow procedures for transferring responsibilities to replacements.</w:t>
            </w:r>
          </w:p>
        </w:tc>
      </w:tr>
      <w:tr w:rsidR="00585C88" w:rsidRPr="00A02FE1" w14:paraId="416997E1"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0" w:type="pct"/>
          </w:tcPr>
          <w:p w14:paraId="045EBC47" w14:textId="77777777" w:rsidR="00585C88" w:rsidRPr="00A02FE1" w:rsidRDefault="00585C88" w:rsidP="006845AC">
            <w:pPr>
              <w:spacing w:before="60" w:after="60"/>
              <w:rPr>
                <w:rFonts w:cstheme="minorHAnsi"/>
                <w:b/>
                <w:bCs/>
                <w:szCs w:val="18"/>
              </w:rPr>
            </w:pPr>
            <w:r w:rsidRPr="00A02FE1">
              <w:rPr>
                <w:rFonts w:cstheme="minorHAnsi"/>
                <w:szCs w:val="18"/>
              </w:rPr>
              <w:t>Follow staff accountability and check-in/check-out procedures when temporarily leaving your assigned workstation.</w:t>
            </w:r>
          </w:p>
        </w:tc>
      </w:tr>
      <w:tr w:rsidR="00585C88" w:rsidRPr="00A02FE1" w14:paraId="5EFBCFAB"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0" w:type="pct"/>
          </w:tcPr>
          <w:p w14:paraId="0AF47366" w14:textId="77777777" w:rsidR="00585C88" w:rsidRPr="00432B7D" w:rsidRDefault="00585C88" w:rsidP="006845AC">
            <w:pPr>
              <w:spacing w:before="60" w:after="60"/>
              <w:jc w:val="center"/>
              <w:rPr>
                <w:rFonts w:cstheme="minorHAnsi"/>
                <w:b/>
                <w:bCs/>
                <w:szCs w:val="18"/>
              </w:rPr>
            </w:pPr>
            <w:r w:rsidRPr="00432B7D">
              <w:rPr>
                <w:rFonts w:cstheme="minorHAnsi"/>
                <w:b/>
                <w:bCs/>
                <w:szCs w:val="18"/>
              </w:rPr>
              <w:t>FINAL OPERATIONAL PERIODS</w:t>
            </w:r>
          </w:p>
        </w:tc>
      </w:tr>
      <w:tr w:rsidR="00585C88" w:rsidRPr="00A02FE1" w14:paraId="1BE37CF2"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7D5AB520" w14:textId="77777777" w:rsidR="00585C88" w:rsidRPr="00A02FE1" w:rsidRDefault="00A77038" w:rsidP="006845AC">
            <w:pPr>
              <w:spacing w:before="60" w:after="60"/>
              <w:rPr>
                <w:rFonts w:cstheme="minorHAnsi"/>
                <w:b/>
                <w:bCs/>
                <w:szCs w:val="18"/>
              </w:rPr>
            </w:pPr>
            <w:sdt>
              <w:sdtPr>
                <w:rPr>
                  <w:rFonts w:cstheme="minorHAnsi"/>
                  <w:szCs w:val="18"/>
                </w:rPr>
                <w:id w:val="-816648570"/>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Complete and submit all required documentation.</w:t>
            </w:r>
          </w:p>
        </w:tc>
      </w:tr>
      <w:tr w:rsidR="00585C88" w:rsidRPr="00A02FE1" w14:paraId="1E55D261" w14:textId="77777777" w:rsidTr="006845AC">
        <w:trPr>
          <w:cnfStyle w:val="000000010000" w:firstRow="0" w:lastRow="0" w:firstColumn="0" w:lastColumn="0" w:oddVBand="0" w:evenVBand="0" w:oddHBand="0" w:evenHBand="1" w:firstRowFirstColumn="0" w:firstRowLastColumn="0" w:lastRowFirstColumn="0" w:lastRowLastColumn="0"/>
        </w:trPr>
        <w:tc>
          <w:tcPr>
            <w:tcW w:w="0" w:type="pct"/>
          </w:tcPr>
          <w:p w14:paraId="013D0E2F" w14:textId="77777777" w:rsidR="00585C88" w:rsidRPr="00A02FE1" w:rsidRDefault="00A77038" w:rsidP="006845AC">
            <w:pPr>
              <w:spacing w:before="60" w:after="60"/>
              <w:rPr>
                <w:rFonts w:cstheme="minorHAnsi"/>
                <w:b/>
                <w:bCs/>
                <w:szCs w:val="18"/>
              </w:rPr>
            </w:pPr>
            <w:sdt>
              <w:sdtPr>
                <w:rPr>
                  <w:rFonts w:cstheme="minorHAnsi"/>
                  <w:szCs w:val="18"/>
                </w:rPr>
                <w:id w:val="-762754351"/>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Ensure that all materials are returned to their proper storage location and file requests for replacement of resources that are expended or inoperative.</w:t>
            </w:r>
          </w:p>
        </w:tc>
      </w:tr>
      <w:tr w:rsidR="00585C88" w:rsidRPr="00A02FE1" w14:paraId="5D5D9540"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0" w:type="pct"/>
          </w:tcPr>
          <w:p w14:paraId="5D749AA5" w14:textId="77777777" w:rsidR="00585C88" w:rsidRPr="00A02FE1" w:rsidRDefault="00A77038" w:rsidP="006845AC">
            <w:pPr>
              <w:spacing w:before="60" w:after="60"/>
              <w:rPr>
                <w:rFonts w:cstheme="minorHAnsi"/>
                <w:b/>
                <w:bCs/>
                <w:szCs w:val="18"/>
              </w:rPr>
            </w:pPr>
            <w:sdt>
              <w:sdtPr>
                <w:rPr>
                  <w:rFonts w:cstheme="minorHAnsi"/>
                  <w:szCs w:val="18"/>
                </w:rPr>
                <w:id w:val="-1923862772"/>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Follow check-out procedures.</w:t>
            </w:r>
          </w:p>
        </w:tc>
      </w:tr>
      <w:tr w:rsidR="00585C88" w:rsidRPr="00A02FE1" w14:paraId="5C0A3964" w14:textId="77777777" w:rsidTr="006845AC">
        <w:trPr>
          <w:cnfStyle w:val="000000010000" w:firstRow="0" w:lastRow="0" w:firstColumn="0" w:lastColumn="0" w:oddVBand="0" w:evenVBand="0" w:oddHBand="0" w:evenHBand="1" w:firstRowFirstColumn="0" w:firstRowLastColumn="0" w:lastRowFirstColumn="0" w:lastRowLastColumn="0"/>
          <w:trHeight w:val="197"/>
        </w:trPr>
        <w:tc>
          <w:tcPr>
            <w:tcW w:w="0" w:type="pct"/>
          </w:tcPr>
          <w:p w14:paraId="6A33B095" w14:textId="77777777" w:rsidR="00585C88" w:rsidRPr="00A02FE1" w:rsidRDefault="00A77038" w:rsidP="006845AC">
            <w:pPr>
              <w:spacing w:before="60" w:after="60"/>
              <w:rPr>
                <w:rFonts w:cstheme="minorHAnsi"/>
                <w:b/>
                <w:bCs/>
                <w:szCs w:val="18"/>
              </w:rPr>
            </w:pPr>
            <w:sdt>
              <w:sdtPr>
                <w:rPr>
                  <w:rFonts w:cstheme="minorHAnsi"/>
                  <w:szCs w:val="18"/>
                </w:rPr>
                <w:id w:val="-1709404841"/>
                <w14:checkbox>
                  <w14:checked w14:val="0"/>
                  <w14:checkedState w14:val="2612" w14:font="MS Gothic"/>
                  <w14:uncheckedState w14:val="2610" w14:font="MS Gothic"/>
                </w14:checkbox>
              </w:sdtPr>
              <w:sdtEndPr/>
              <w:sdtContent>
                <w:r w:rsidR="00585C88">
                  <w:rPr>
                    <w:rFonts w:ascii="MS Gothic" w:eastAsia="MS Gothic" w:hAnsi="MS Gothic" w:cstheme="minorHAnsi" w:hint="eastAsia"/>
                    <w:szCs w:val="18"/>
                  </w:rPr>
                  <w:t>☐</w:t>
                </w:r>
              </w:sdtContent>
            </w:sdt>
            <w:r w:rsidR="00585C88">
              <w:rPr>
                <w:rFonts w:cstheme="minorHAnsi"/>
                <w:szCs w:val="18"/>
              </w:rPr>
              <w:t xml:space="preserve">  </w:t>
            </w:r>
            <w:r w:rsidR="00585C88" w:rsidRPr="00A02FE1">
              <w:rPr>
                <w:rFonts w:cstheme="minorHAnsi"/>
                <w:szCs w:val="18"/>
              </w:rPr>
              <w:t>Share lessons learned at After-Action Conferences to contribute to the After-Action Report and inform future activations.</w:t>
            </w:r>
          </w:p>
        </w:tc>
      </w:tr>
    </w:tbl>
    <w:p w14:paraId="0F489570" w14:textId="77777777" w:rsidR="00585C88" w:rsidRDefault="00585C88" w:rsidP="00585C88">
      <w:r>
        <w:br w:type="page"/>
      </w:r>
    </w:p>
    <w:p w14:paraId="144C3BA9" w14:textId="30ED4FBB" w:rsidR="00585C88" w:rsidRDefault="00585C88" w:rsidP="00DE1330">
      <w:pPr>
        <w:pStyle w:val="Subtitle"/>
      </w:pPr>
      <w:bookmarkStart w:id="1071" w:name="_Toc89072729"/>
      <w:bookmarkStart w:id="1072" w:name="_Toc90274359"/>
      <w:r w:rsidRPr="00035166">
        <w:lastRenderedPageBreak/>
        <w:t>Keys to Success</w:t>
      </w:r>
      <w:r>
        <w:t xml:space="preserve"> Checklist</w:t>
      </w:r>
      <w:bookmarkEnd w:id="1071"/>
      <w:bookmarkEnd w:id="1072"/>
    </w:p>
    <w:tbl>
      <w:tblPr>
        <w:tblStyle w:val="TableNormal1"/>
        <w:tblW w:w="5000" w:type="pct"/>
        <w:tblLook w:val="04A0" w:firstRow="1" w:lastRow="0" w:firstColumn="1" w:lastColumn="0" w:noHBand="0" w:noVBand="1"/>
      </w:tblPr>
      <w:tblGrid>
        <w:gridCol w:w="9350"/>
      </w:tblGrid>
      <w:tr w:rsidR="00585C88" w:rsidRPr="00A02FE1" w14:paraId="59853B19"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0" w:type="pct"/>
          </w:tcPr>
          <w:p w14:paraId="4B99775E" w14:textId="77777777" w:rsidR="00585C88" w:rsidRPr="00A02FE1" w:rsidRDefault="00585C88" w:rsidP="006845AC">
            <w:pPr>
              <w:spacing w:before="60" w:after="60"/>
              <w:rPr>
                <w:rFonts w:cstheme="minorHAnsi"/>
                <w:sz w:val="20"/>
                <w:szCs w:val="20"/>
              </w:rPr>
            </w:pPr>
            <w:r w:rsidRPr="00FC0744">
              <w:rPr>
                <w:rFonts w:cstheme="minorHAnsi"/>
                <w:szCs w:val="20"/>
              </w:rPr>
              <w:t>INFORMATION MANAGEMENT</w:t>
            </w:r>
          </w:p>
        </w:tc>
      </w:tr>
      <w:tr w:rsidR="00585C88" w:rsidRPr="00A02FE1" w14:paraId="6CA02C3C"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673901C6" w14:textId="77777777" w:rsidR="00585C88" w:rsidRPr="00A02FE1" w:rsidRDefault="00585C88" w:rsidP="006845AC">
            <w:pPr>
              <w:pStyle w:val="Pa0"/>
              <w:spacing w:after="180" w:line="25" w:lineRule="atLeast"/>
              <w:rPr>
                <w:rFonts w:asciiTheme="minorHAnsi" w:hAnsiTheme="minorHAnsi" w:cstheme="minorHAnsi"/>
                <w:color w:val="000000"/>
                <w:sz w:val="20"/>
                <w:szCs w:val="20"/>
              </w:rPr>
            </w:pPr>
            <w:r w:rsidRPr="00A02FE1">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11060504" w14:textId="77777777" w:rsidR="00585C88" w:rsidRPr="00086BD2" w:rsidRDefault="00585C88" w:rsidP="006845AC">
            <w:pPr>
              <w:pStyle w:val="Pa0"/>
              <w:spacing w:after="180" w:line="25" w:lineRule="atLeast"/>
              <w:rPr>
                <w:rFonts w:asciiTheme="minorHAnsi" w:hAnsiTheme="minorHAnsi" w:cstheme="minorHAnsi"/>
                <w:color w:val="000000"/>
                <w:sz w:val="20"/>
                <w:szCs w:val="20"/>
              </w:rPr>
            </w:pPr>
            <w:r w:rsidRPr="00A02FE1">
              <w:rPr>
                <w:rStyle w:val="A2"/>
                <w:rFonts w:asciiTheme="minorHAnsi" w:hAnsiTheme="minorHAnsi" w:cstheme="minorHAnsi"/>
                <w:sz w:val="20"/>
                <w:szCs w:val="20"/>
              </w:rPr>
              <w:t>The EOC information management role for ESF Leads and agency representatives includes the following:</w:t>
            </w:r>
          </w:p>
          <w:p w14:paraId="2EFB1623" w14:textId="77777777" w:rsidR="00585C88" w:rsidRPr="00A02FE1" w:rsidRDefault="00A77038" w:rsidP="006845AC">
            <w:pPr>
              <w:pStyle w:val="Default"/>
              <w:spacing w:after="18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532141096"/>
                <w14:checkbox>
                  <w14:checked w14:val="0"/>
                  <w14:checkedState w14:val="2612" w14:font="MS Gothic"/>
                  <w14:uncheckedState w14:val="2610" w14:font="MS Gothic"/>
                </w14:checkbox>
              </w:sdtPr>
              <w:sdtEndPr>
                <w:rPr>
                  <w:rStyle w:val="A2"/>
                </w:rPr>
              </w:sdtEndPr>
              <w:sdtContent>
                <w:r w:rsidR="00585C88">
                  <w:rPr>
                    <w:rStyle w:val="A2"/>
                    <w:rFonts w:ascii="MS Gothic" w:eastAsia="MS Gothic" w:hAnsi="MS Gothic" w:cstheme="minorHAnsi" w:hint="eastAsia"/>
                    <w:sz w:val="20"/>
                    <w:szCs w:val="20"/>
                  </w:rPr>
                  <w:t>☐</w:t>
                </w:r>
              </w:sdtContent>
            </w:sdt>
            <w:r w:rsidR="00585C88">
              <w:rPr>
                <w:rStyle w:val="A2"/>
                <w:rFonts w:asciiTheme="minorHAnsi" w:hAnsiTheme="minorHAnsi" w:cstheme="minorHAnsi"/>
                <w:sz w:val="20"/>
                <w:szCs w:val="20"/>
              </w:rPr>
              <w:t xml:space="preserve">  </w:t>
            </w:r>
            <w:r w:rsidR="00585C88" w:rsidRPr="00A02FE1">
              <w:rPr>
                <w:rStyle w:val="A2"/>
                <w:rFonts w:asciiTheme="minorHAnsi" w:hAnsiTheme="minorHAnsi" w:cstheme="minorHAnsi"/>
                <w:sz w:val="20"/>
                <w:szCs w:val="20"/>
              </w:rPr>
              <w:t xml:space="preserve">Filter information for what is accurate, distill that information to what is useful, and transfer it to the appropriate people within the EOC or agency, contributing to a common operating picture. </w:t>
            </w:r>
          </w:p>
          <w:p w14:paraId="718D1294" w14:textId="77777777" w:rsidR="00585C88" w:rsidRPr="00A02FE1" w:rsidRDefault="00A77038" w:rsidP="006845AC">
            <w:pPr>
              <w:pStyle w:val="Default"/>
              <w:spacing w:after="18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46691620"/>
                <w14:checkbox>
                  <w14:checked w14:val="0"/>
                  <w14:checkedState w14:val="2612" w14:font="MS Gothic"/>
                  <w14:uncheckedState w14:val="2610" w14:font="MS Gothic"/>
                </w14:checkbox>
              </w:sdtPr>
              <w:sdtEndPr>
                <w:rPr>
                  <w:rStyle w:val="A2"/>
                </w:rPr>
              </w:sdtEndPr>
              <w:sdtContent>
                <w:r w:rsidR="00585C88">
                  <w:rPr>
                    <w:rStyle w:val="A2"/>
                    <w:rFonts w:ascii="MS Gothic" w:eastAsia="MS Gothic" w:hAnsi="MS Gothic" w:cstheme="minorHAnsi" w:hint="eastAsia"/>
                    <w:sz w:val="20"/>
                    <w:szCs w:val="20"/>
                  </w:rPr>
                  <w:t>☐</w:t>
                </w:r>
              </w:sdtContent>
            </w:sdt>
            <w:r w:rsidR="00585C88">
              <w:rPr>
                <w:rStyle w:val="A2"/>
                <w:rFonts w:asciiTheme="minorHAnsi" w:hAnsiTheme="minorHAnsi" w:cstheme="minorHAnsi"/>
                <w:sz w:val="20"/>
                <w:szCs w:val="20"/>
              </w:rPr>
              <w:t xml:space="preserve">  </w:t>
            </w:r>
            <w:r w:rsidR="00585C88" w:rsidRPr="00A02FE1">
              <w:rPr>
                <w:rStyle w:val="A2"/>
                <w:rFonts w:asciiTheme="minorHAnsi" w:hAnsiTheme="minorHAnsi" w:cstheme="minorHAnsi"/>
                <w:sz w:val="20"/>
                <w:szCs w:val="20"/>
              </w:rPr>
              <w:t>Serve as a conduit of information to and from agencies</w:t>
            </w:r>
          </w:p>
          <w:p w14:paraId="4C0EBE1D" w14:textId="77777777" w:rsidR="00585C88" w:rsidRPr="00A02FE1" w:rsidRDefault="00A77038" w:rsidP="006845AC">
            <w:pPr>
              <w:rPr>
                <w:rFonts w:cstheme="minorHAnsi"/>
                <w:b/>
                <w:bCs/>
                <w:szCs w:val="20"/>
              </w:rPr>
            </w:pPr>
            <w:sdt>
              <w:sdtPr>
                <w:rPr>
                  <w:rStyle w:val="A2"/>
                  <w:rFonts w:cstheme="minorHAnsi"/>
                  <w:szCs w:val="20"/>
                </w:rPr>
                <w:id w:val="-1713487920"/>
                <w14:checkbox>
                  <w14:checked w14:val="0"/>
                  <w14:checkedState w14:val="2612" w14:font="MS Gothic"/>
                  <w14:uncheckedState w14:val="2610" w14:font="MS Gothic"/>
                </w14:checkbox>
              </w:sdtPr>
              <w:sdtEndPr>
                <w:rPr>
                  <w:rStyle w:val="A2"/>
                </w:rPr>
              </w:sdtEndPr>
              <w:sdtContent>
                <w:r w:rsidR="00585C88">
                  <w:rPr>
                    <w:rStyle w:val="A2"/>
                    <w:rFonts w:ascii="MS Gothic" w:eastAsia="MS Gothic" w:hAnsi="MS Gothic" w:cstheme="minorHAnsi" w:hint="eastAsia"/>
                    <w:szCs w:val="20"/>
                  </w:rPr>
                  <w:t>☐</w:t>
                </w:r>
              </w:sdtContent>
            </w:sdt>
            <w:r w:rsidR="00585C88">
              <w:rPr>
                <w:rStyle w:val="A2"/>
                <w:rFonts w:cstheme="minorHAnsi"/>
                <w:szCs w:val="20"/>
              </w:rPr>
              <w:t xml:space="preserve">  </w:t>
            </w:r>
            <w:r w:rsidR="00585C88" w:rsidRPr="00A02FE1">
              <w:rPr>
                <w:rStyle w:val="A2"/>
                <w:rFonts w:cstheme="minorHAnsi"/>
                <w:szCs w:val="20"/>
              </w:rPr>
              <w:t>Supply accurate, appropriate, and up-to-date information to the Situation Report</w:t>
            </w:r>
          </w:p>
        </w:tc>
      </w:tr>
      <w:tr w:rsidR="00585C88" w:rsidRPr="00A02FE1" w14:paraId="1050ADF7"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0" w:type="pct"/>
          </w:tcPr>
          <w:p w14:paraId="57CDE17F" w14:textId="77777777" w:rsidR="00585C88" w:rsidRPr="00432B7D" w:rsidRDefault="00585C88" w:rsidP="006845AC">
            <w:pPr>
              <w:spacing w:before="60" w:after="60"/>
              <w:jc w:val="center"/>
              <w:rPr>
                <w:rFonts w:cstheme="minorHAnsi"/>
                <w:b/>
                <w:bCs/>
                <w:szCs w:val="20"/>
              </w:rPr>
            </w:pPr>
            <w:r w:rsidRPr="00432B7D">
              <w:rPr>
                <w:rFonts w:cstheme="minorHAnsi"/>
                <w:b/>
                <w:bCs/>
                <w:szCs w:val="20"/>
              </w:rPr>
              <w:t>RESOURCE MANAGEMENT</w:t>
            </w:r>
          </w:p>
        </w:tc>
      </w:tr>
      <w:tr w:rsidR="00585C88" w:rsidRPr="00A02FE1" w14:paraId="7B6C89B9"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022E94A2" w14:textId="77777777" w:rsidR="00585C88" w:rsidRPr="00A02FE1" w:rsidRDefault="00585C88" w:rsidP="006845AC">
            <w:pPr>
              <w:pStyle w:val="Pa0"/>
              <w:spacing w:after="180" w:line="25" w:lineRule="atLeast"/>
              <w:rPr>
                <w:rStyle w:val="A2"/>
                <w:rFonts w:asciiTheme="minorHAnsi" w:hAnsiTheme="minorHAnsi" w:cstheme="minorHAnsi"/>
                <w:b/>
                <w:bCs/>
                <w:sz w:val="20"/>
                <w:szCs w:val="20"/>
              </w:rPr>
            </w:pPr>
            <w:r w:rsidRPr="00A02FE1">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5008AB4B" w14:textId="77777777" w:rsidR="00585C88" w:rsidRPr="00086BD2" w:rsidRDefault="00585C88" w:rsidP="006845AC">
            <w:pPr>
              <w:pStyle w:val="Pa0"/>
              <w:spacing w:after="180" w:line="25" w:lineRule="atLeast"/>
              <w:rPr>
                <w:rStyle w:val="A2"/>
                <w:rFonts w:asciiTheme="minorHAnsi" w:hAnsiTheme="minorHAnsi" w:cstheme="minorHAnsi"/>
                <w:b/>
                <w:bCs/>
                <w:sz w:val="20"/>
                <w:szCs w:val="20"/>
              </w:rPr>
            </w:pPr>
            <w:r w:rsidRPr="00A02FE1">
              <w:rPr>
                <w:rStyle w:val="A2"/>
                <w:rFonts w:asciiTheme="minorHAnsi" w:hAnsiTheme="minorHAnsi" w:cstheme="minorHAnsi"/>
                <w:sz w:val="20"/>
                <w:szCs w:val="20"/>
              </w:rPr>
              <w:t>The EOC Resource Management support role for ESF Leads and agency representatives includes the following:</w:t>
            </w:r>
          </w:p>
          <w:p w14:paraId="77A04F09" w14:textId="77777777" w:rsidR="00585C88" w:rsidRPr="00A02FE1" w:rsidRDefault="00A77038" w:rsidP="006845AC">
            <w:pPr>
              <w:pStyle w:val="Default"/>
              <w:spacing w:after="18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514001908"/>
                <w14:checkbox>
                  <w14:checked w14:val="0"/>
                  <w14:checkedState w14:val="2612" w14:font="MS Gothic"/>
                  <w14:uncheckedState w14:val="2610" w14:font="MS Gothic"/>
                </w14:checkbox>
              </w:sdtPr>
              <w:sdtEndPr>
                <w:rPr>
                  <w:rStyle w:val="A2"/>
                </w:rPr>
              </w:sdtEndPr>
              <w:sdtContent>
                <w:r w:rsidR="00585C88">
                  <w:rPr>
                    <w:rStyle w:val="A2"/>
                    <w:rFonts w:ascii="MS Gothic" w:eastAsia="MS Gothic" w:hAnsi="MS Gothic" w:cstheme="minorHAnsi" w:hint="eastAsia"/>
                    <w:sz w:val="20"/>
                    <w:szCs w:val="20"/>
                  </w:rPr>
                  <w:t>☐</w:t>
                </w:r>
              </w:sdtContent>
            </w:sdt>
            <w:r w:rsidR="00585C88">
              <w:rPr>
                <w:rStyle w:val="A2"/>
                <w:rFonts w:asciiTheme="minorHAnsi" w:hAnsiTheme="minorHAnsi" w:cstheme="minorHAnsi"/>
                <w:sz w:val="20"/>
                <w:szCs w:val="20"/>
              </w:rPr>
              <w:t xml:space="preserve">  </w:t>
            </w:r>
            <w:r w:rsidR="00585C88" w:rsidRPr="00A02FE1">
              <w:rPr>
                <w:rStyle w:val="A2"/>
                <w:rFonts w:asciiTheme="minorHAnsi" w:hAnsiTheme="minorHAnsi" w:cstheme="minorHAnsi"/>
                <w:sz w:val="20"/>
                <w:szCs w:val="20"/>
              </w:rPr>
              <w:t>Coordinate the contribution of resources from an agency to the response and recovery</w:t>
            </w:r>
          </w:p>
          <w:p w14:paraId="5C05079A" w14:textId="77777777" w:rsidR="00585C88" w:rsidRPr="00A02FE1" w:rsidRDefault="00A77038" w:rsidP="006845AC">
            <w:pPr>
              <w:pStyle w:val="Default"/>
              <w:spacing w:after="18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31747856"/>
                <w14:checkbox>
                  <w14:checked w14:val="0"/>
                  <w14:checkedState w14:val="2612" w14:font="MS Gothic"/>
                  <w14:uncheckedState w14:val="2610" w14:font="MS Gothic"/>
                </w14:checkbox>
              </w:sdtPr>
              <w:sdtEndPr>
                <w:rPr>
                  <w:rStyle w:val="A2"/>
                </w:rPr>
              </w:sdtEndPr>
              <w:sdtContent>
                <w:r w:rsidR="00585C88">
                  <w:rPr>
                    <w:rStyle w:val="A2"/>
                    <w:rFonts w:ascii="MS Gothic" w:eastAsia="MS Gothic" w:hAnsi="MS Gothic" w:cstheme="minorHAnsi" w:hint="eastAsia"/>
                    <w:sz w:val="20"/>
                    <w:szCs w:val="20"/>
                  </w:rPr>
                  <w:t>☐</w:t>
                </w:r>
              </w:sdtContent>
            </w:sdt>
            <w:r w:rsidR="00585C88">
              <w:rPr>
                <w:rStyle w:val="A2"/>
                <w:rFonts w:asciiTheme="minorHAnsi" w:hAnsiTheme="minorHAnsi" w:cstheme="minorHAnsi"/>
                <w:sz w:val="20"/>
                <w:szCs w:val="20"/>
              </w:rPr>
              <w:t xml:space="preserve">  </w:t>
            </w:r>
            <w:r w:rsidR="00585C88" w:rsidRPr="00A02FE1">
              <w:rPr>
                <w:rStyle w:val="A2"/>
                <w:rFonts w:asciiTheme="minorHAnsi" w:hAnsiTheme="minorHAnsi" w:cstheme="minorHAnsi"/>
                <w:sz w:val="20"/>
                <w:szCs w:val="20"/>
              </w:rPr>
              <w:t>Request resources from other sources and agencies</w:t>
            </w:r>
          </w:p>
          <w:p w14:paraId="4801782F" w14:textId="77777777" w:rsidR="00585C88" w:rsidRPr="00A02FE1" w:rsidRDefault="00A77038" w:rsidP="006845AC">
            <w:pPr>
              <w:rPr>
                <w:rFonts w:cstheme="minorHAnsi"/>
                <w:b/>
                <w:bCs/>
                <w:szCs w:val="20"/>
              </w:rPr>
            </w:pPr>
            <w:sdt>
              <w:sdtPr>
                <w:rPr>
                  <w:rStyle w:val="A2"/>
                  <w:rFonts w:cstheme="minorHAnsi"/>
                  <w:szCs w:val="20"/>
                </w:rPr>
                <w:id w:val="-749817931"/>
                <w14:checkbox>
                  <w14:checked w14:val="0"/>
                  <w14:checkedState w14:val="2612" w14:font="MS Gothic"/>
                  <w14:uncheckedState w14:val="2610" w14:font="MS Gothic"/>
                </w14:checkbox>
              </w:sdtPr>
              <w:sdtEndPr>
                <w:rPr>
                  <w:rStyle w:val="A2"/>
                </w:rPr>
              </w:sdtEndPr>
              <w:sdtContent>
                <w:r w:rsidR="00585C88">
                  <w:rPr>
                    <w:rStyle w:val="A2"/>
                    <w:rFonts w:ascii="MS Gothic" w:eastAsia="MS Gothic" w:hAnsi="MS Gothic" w:cstheme="minorHAnsi" w:hint="eastAsia"/>
                    <w:szCs w:val="20"/>
                  </w:rPr>
                  <w:t>☐</w:t>
                </w:r>
              </w:sdtContent>
            </w:sdt>
            <w:r w:rsidR="00585C88">
              <w:rPr>
                <w:rStyle w:val="A2"/>
                <w:rFonts w:cstheme="minorHAnsi"/>
                <w:szCs w:val="20"/>
              </w:rPr>
              <w:t xml:space="preserve">  </w:t>
            </w:r>
            <w:r w:rsidR="00585C88" w:rsidRPr="00A02FE1">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0DEC7891" w14:textId="77777777" w:rsidR="00585C88" w:rsidRDefault="00585C88" w:rsidP="00585C88"/>
    <w:p w14:paraId="43DA1DFB" w14:textId="77777777" w:rsidR="00585C88" w:rsidRDefault="00585C88" w:rsidP="00585C88">
      <w:pPr>
        <w:sectPr w:rsidR="00585C88" w:rsidSect="006845AC">
          <w:headerReference w:type="default" r:id="rId158"/>
          <w:pgSz w:w="12240" w:h="15840" w:code="1"/>
          <w:pgMar w:top="1440" w:right="1440" w:bottom="1440" w:left="1440" w:header="720" w:footer="720" w:gutter="0"/>
          <w:pgNumType w:chapStyle="9"/>
          <w:cols w:space="720"/>
          <w:docGrid w:linePitch="360"/>
        </w:sectPr>
      </w:pPr>
    </w:p>
    <w:bookmarkStart w:id="1073" w:name="_Toc89072730" w:displacedByCustomXml="next"/>
    <w:bookmarkStart w:id="1074" w:name="_Toc90274360" w:displacedByCustomXml="next"/>
    <w:sdt>
      <w:sdtPr>
        <w:rPr>
          <w:rFonts w:asciiTheme="minorHAnsi" w:hAnsiTheme="minorHAnsi" w:cs="Times New Roman"/>
          <w:bCs w:val="0"/>
          <w:color w:val="auto"/>
          <w:kern w:val="0"/>
          <w:sz w:val="22"/>
          <w:szCs w:val="24"/>
        </w:rPr>
        <w:id w:val="424536122"/>
        <w:docPartObj>
          <w:docPartGallery w:val="Bibliographies"/>
          <w:docPartUnique/>
        </w:docPartObj>
      </w:sdtPr>
      <w:sdtEndPr/>
      <w:sdtContent>
        <w:p w14:paraId="21BCEEB7" w14:textId="77777777" w:rsidR="00585C88" w:rsidRDefault="00585C88" w:rsidP="00585C88">
          <w:pPr>
            <w:pStyle w:val="Heading1"/>
            <w:numPr>
              <w:ilvl w:val="0"/>
              <w:numId w:val="0"/>
            </w:numPr>
            <w:ind w:left="144" w:hanging="144"/>
          </w:pPr>
          <w:r>
            <w:t>Appendix D: References</w:t>
          </w:r>
          <w:bookmarkEnd w:id="1074"/>
          <w:bookmarkEnd w:id="1073"/>
        </w:p>
        <w:sdt>
          <w:sdtPr>
            <w:id w:val="-2040202317"/>
            <w:bibliography/>
          </w:sdtPr>
          <w:sdtEndPr/>
          <w:sdtContent>
            <w:p w14:paraId="681EB5B9" w14:textId="77777777" w:rsidR="00585C88" w:rsidRDefault="00585C88" w:rsidP="00585C88">
              <w:pPr>
                <w:pStyle w:val="Bibliography"/>
                <w:ind w:left="720" w:hanging="720"/>
                <w:rPr>
                  <w:noProof/>
                  <w:sz w:val="24"/>
                </w:rPr>
              </w:pPr>
              <w:r>
                <w:fldChar w:fldCharType="begin"/>
              </w:r>
              <w:r>
                <w:instrText xml:space="preserve"> BIBLIOGRAPHY </w:instrText>
              </w:r>
              <w:r>
                <w:fldChar w:fldCharType="separate"/>
              </w:r>
              <w:r>
                <w:rPr>
                  <w:noProof/>
                </w:rPr>
                <w:t xml:space="preserve">American Red Cross. (n.d.). </w:t>
              </w:r>
              <w:r>
                <w:rPr>
                  <w:i/>
                  <w:iCs/>
                  <w:noProof/>
                </w:rPr>
                <w:t>Our federal charter.</w:t>
              </w:r>
              <w:r>
                <w:rPr>
                  <w:noProof/>
                </w:rPr>
                <w:t xml:space="preserve"> Retrieved from https://www.redcross.org/content/dam/redcross/National/history-federal-charter.pdf</w:t>
              </w:r>
            </w:p>
            <w:p w14:paraId="7D2E72D7" w14:textId="77777777" w:rsidR="00585C88" w:rsidRDefault="00585C88" w:rsidP="00585C88">
              <w:pPr>
                <w:pStyle w:val="Bibliography"/>
                <w:ind w:left="720" w:hanging="720"/>
                <w:rPr>
                  <w:noProof/>
                </w:rPr>
              </w:pPr>
              <w:r>
                <w:rPr>
                  <w:noProof/>
                </w:rPr>
                <w:t xml:space="preserve">Assistant Secretary for Preparedness and Response. (2015). </w:t>
              </w:r>
              <w:r>
                <w:rPr>
                  <w:i/>
                  <w:iCs/>
                  <w:noProof/>
                </w:rPr>
                <w:t>NIMS implementation for healthcare organizations guidance.</w:t>
              </w:r>
              <w:r>
                <w:rPr>
                  <w:noProof/>
                </w:rPr>
                <w:t xml:space="preserve"> Retrieved from https://www.phe.gov/preparedness/planning/hpp/reports/documents/nims-implementation-guide-jan2015.pdf</w:t>
              </w:r>
            </w:p>
            <w:p w14:paraId="79F88CE0" w14:textId="77777777" w:rsidR="00585C88" w:rsidRDefault="00585C88" w:rsidP="00585C88">
              <w:pPr>
                <w:pStyle w:val="Bibliography"/>
                <w:ind w:left="720" w:hanging="720"/>
                <w:rPr>
                  <w:noProof/>
                </w:rPr>
              </w:pPr>
              <w:r>
                <w:rPr>
                  <w:noProof/>
                </w:rPr>
                <w:t xml:space="preserve">Assistant Secretary for Preparedness and Response. (2019). </w:t>
              </w:r>
              <w:r>
                <w:rPr>
                  <w:i/>
                  <w:iCs/>
                  <w:noProof/>
                </w:rPr>
                <w:t>National health security strategy 2019-2022.</w:t>
              </w:r>
              <w:r>
                <w:rPr>
                  <w:noProof/>
                </w:rPr>
                <w:t xml:space="preserve"> Retrieved from https://www.phe.gov/Preparedness/planning/authority/nhss/Documents/NHSS-Strategy-508.pdf</w:t>
              </w:r>
            </w:p>
            <w:p w14:paraId="4F41676F" w14:textId="77777777" w:rsidR="00585C88" w:rsidRDefault="00585C88" w:rsidP="00585C88">
              <w:pPr>
                <w:pStyle w:val="Bibliography"/>
                <w:ind w:left="720" w:hanging="720"/>
                <w:rPr>
                  <w:noProof/>
                </w:rPr>
              </w:pPr>
              <w:r>
                <w:rPr>
                  <w:noProof/>
                </w:rPr>
                <w:t xml:space="preserve">Centers for Disease Controle. (2019). </w:t>
              </w:r>
              <w:r>
                <w:rPr>
                  <w:i/>
                  <w:iCs/>
                  <w:noProof/>
                </w:rPr>
                <w:t>Public health emergency preparedness and response capabilities: National standards for state, local, tribal and territorial public health.</w:t>
              </w:r>
              <w:r>
                <w:rPr>
                  <w:noProof/>
                </w:rPr>
                <w:t xml:space="preserve"> Retrieved from https://www.cdc.gov/cpr/readiness/00_docs/CDC_PreparednesResponseCapabilities_October2018_Final_508.pdf</w:t>
              </w:r>
            </w:p>
            <w:p w14:paraId="1B29E31F" w14:textId="77777777" w:rsidR="00585C88" w:rsidRDefault="00585C88" w:rsidP="00585C88">
              <w:pPr>
                <w:pStyle w:val="Bibliography"/>
                <w:ind w:left="720" w:hanging="720"/>
                <w:rPr>
                  <w:noProof/>
                </w:rPr>
              </w:pPr>
              <w:r>
                <w:rPr>
                  <w:noProof/>
                </w:rPr>
                <w:t xml:space="preserve">Federal Emergency Management Agency. (2016). </w:t>
              </w:r>
              <w:r>
                <w:rPr>
                  <w:i/>
                  <w:iCs/>
                  <w:noProof/>
                </w:rPr>
                <w:t>Emergency suport function #11 - Agriculture and natural resources.</w:t>
              </w:r>
              <w:r>
                <w:rPr>
                  <w:noProof/>
                </w:rPr>
                <w:t xml:space="preserve"> Retrieved from https://www.fema.gov/sites/default/files/2020-07/fema_ESF_11_Ag-Natural-Resources.pdf</w:t>
              </w:r>
            </w:p>
            <w:p w14:paraId="30FACEEA" w14:textId="77777777" w:rsidR="00585C88" w:rsidRDefault="00585C88" w:rsidP="00585C88">
              <w:pPr>
                <w:pStyle w:val="Bibliography"/>
                <w:ind w:left="720" w:hanging="720"/>
                <w:rPr>
                  <w:noProof/>
                </w:rPr>
              </w:pPr>
              <w:r>
                <w:rPr>
                  <w:noProof/>
                </w:rPr>
                <w:t xml:space="preserve">Federal Emergency Management Agency. (2016). </w:t>
              </w:r>
              <w:r>
                <w:rPr>
                  <w:i/>
                  <w:iCs/>
                  <w:noProof/>
                </w:rPr>
                <w:t>Emergency support function #6 - Mass care, emergency assistance, temporary housing, and human services annex.</w:t>
              </w:r>
              <w:r>
                <w:rPr>
                  <w:noProof/>
                </w:rPr>
                <w:t xml:space="preserve"> Retrieved from https://www.fema.gov/media-library-data/1470149820826-7bcf80b5dbabe158953058a6b5108e98/ESF_6_MassCare_20160705_508.pdf</w:t>
              </w:r>
            </w:p>
            <w:p w14:paraId="20E0B8C2" w14:textId="77777777" w:rsidR="00585C88" w:rsidRDefault="00585C88" w:rsidP="00585C88">
              <w:pPr>
                <w:pStyle w:val="Bibliography"/>
                <w:ind w:left="720" w:hanging="720"/>
                <w:rPr>
                  <w:noProof/>
                </w:rPr>
              </w:pPr>
              <w:r>
                <w:rPr>
                  <w:noProof/>
                </w:rPr>
                <w:t xml:space="preserve">Federal Emergency Management Agency. (2016). </w:t>
              </w:r>
              <w:r>
                <w:rPr>
                  <w:i/>
                  <w:iCs/>
                  <w:noProof/>
                </w:rPr>
                <w:t>Emergency support function #8 - public health and medical services annex.</w:t>
              </w:r>
              <w:r>
                <w:rPr>
                  <w:noProof/>
                </w:rPr>
                <w:t xml:space="preserve"> Retrieved from https://www.fema.gov/sites/default/files/2020-07/fema_ESF_8_Public-Health-Medical.pdf</w:t>
              </w:r>
            </w:p>
            <w:p w14:paraId="681CA478" w14:textId="77777777" w:rsidR="00585C88" w:rsidRDefault="00585C88" w:rsidP="00585C88">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2DDE8010" w14:textId="77777777" w:rsidR="00585C88" w:rsidRDefault="00585C88" w:rsidP="00585C88">
              <w:pPr>
                <w:pStyle w:val="Bibliography"/>
                <w:ind w:left="720" w:hanging="720"/>
                <w:rPr>
                  <w:noProof/>
                </w:rPr>
              </w:pPr>
              <w:r>
                <w:rPr>
                  <w:noProof/>
                </w:rPr>
                <w:t xml:space="preserve">Federal Emergency Management Agency. (2020). </w:t>
              </w:r>
              <w:r>
                <w:rPr>
                  <w:i/>
                  <w:iCs/>
                  <w:noProof/>
                </w:rPr>
                <w:t>Programs to support disaster survivors.</w:t>
              </w:r>
              <w:r>
                <w:rPr>
                  <w:noProof/>
                </w:rPr>
                <w:t xml:space="preserve"> Retrieved from https://www.fema.gov/assistance/individual/disaster-survivors</w:t>
              </w:r>
            </w:p>
            <w:p w14:paraId="4BE3B1F0" w14:textId="77777777" w:rsidR="00585C88" w:rsidRDefault="00585C88" w:rsidP="00585C88">
              <w:pPr>
                <w:pStyle w:val="Bibliography"/>
                <w:ind w:left="720" w:hanging="720"/>
                <w:rPr>
                  <w:noProof/>
                </w:rPr>
              </w:pPr>
              <w:r>
                <w:rPr>
                  <w:noProof/>
                </w:rPr>
                <w:t xml:space="preserve">Health Resources and Services Administration. (2019). </w:t>
              </w:r>
              <w:r>
                <w:rPr>
                  <w:i/>
                  <w:iCs/>
                  <w:noProof/>
                </w:rPr>
                <w:t>Strategic plan FY 2019-2022.</w:t>
              </w:r>
              <w:r>
                <w:rPr>
                  <w:noProof/>
                </w:rPr>
                <w:t xml:space="preserve"> Retrieved from https://www.hrsa.gov/about/strategic-plan/index.html</w:t>
              </w:r>
            </w:p>
            <w:p w14:paraId="792E3301" w14:textId="77777777" w:rsidR="00585C88" w:rsidRDefault="00585C88" w:rsidP="00585C88">
              <w:pPr>
                <w:pStyle w:val="Bibliography"/>
                <w:ind w:left="720" w:hanging="720"/>
                <w:rPr>
                  <w:noProof/>
                </w:rPr>
              </w:pPr>
              <w:r>
                <w:rPr>
                  <w:noProof/>
                </w:rPr>
                <w:t xml:space="preserve">Oregon Office of Emergency Management. (2014). </w:t>
              </w:r>
              <w:r>
                <w:rPr>
                  <w:i/>
                  <w:iCs/>
                  <w:noProof/>
                </w:rPr>
                <w:t>ESF 11 - Food and water.</w:t>
              </w:r>
              <w:r>
                <w:rPr>
                  <w:noProof/>
                </w:rPr>
                <w:t xml:space="preserve"> Retrieved from https://www.oregon.gov/oem/Documents/2015_OR_EOP_ESF_11_food_water.pdf</w:t>
              </w:r>
            </w:p>
            <w:p w14:paraId="7C67A000" w14:textId="77777777" w:rsidR="00585C88" w:rsidRDefault="00585C88" w:rsidP="00585C88">
              <w:pPr>
                <w:pStyle w:val="Bibliography"/>
                <w:ind w:left="720" w:hanging="720"/>
                <w:rPr>
                  <w:noProof/>
                </w:rPr>
              </w:pPr>
              <w:r>
                <w:rPr>
                  <w:noProof/>
                </w:rPr>
                <w:t xml:space="preserve">Oregon Office of Emergency Management. (2014). </w:t>
              </w:r>
              <w:r>
                <w:rPr>
                  <w:i/>
                  <w:iCs/>
                  <w:noProof/>
                </w:rPr>
                <w:t>ESF 8 - Health and Medical.</w:t>
              </w:r>
              <w:r>
                <w:rPr>
                  <w:noProof/>
                </w:rPr>
                <w:t xml:space="preserve"> Retrieved from https://www.oregon.gov/oem/Documents/2015_OR_EOP_ESF_08_health_medical.pdf</w:t>
              </w:r>
            </w:p>
            <w:p w14:paraId="2E721CE8" w14:textId="77777777" w:rsidR="00585C88" w:rsidRDefault="00585C88" w:rsidP="00585C88">
              <w:pPr>
                <w:pStyle w:val="Bibliography"/>
                <w:ind w:left="720" w:hanging="720"/>
                <w:rPr>
                  <w:noProof/>
                </w:rPr>
              </w:pPr>
              <w:r>
                <w:rPr>
                  <w:noProof/>
                </w:rPr>
                <w:t xml:space="preserve">Oregon Office of Emergency Management. (2015). </w:t>
              </w:r>
              <w:r>
                <w:rPr>
                  <w:i/>
                  <w:iCs/>
                  <w:noProof/>
                </w:rPr>
                <w:t>ESF 6 - Mass care.</w:t>
              </w:r>
              <w:r>
                <w:rPr>
                  <w:noProof/>
                </w:rPr>
                <w:t xml:space="preserve"> Retrieved from https://www.oregon.gov/oem/Documents/2015_OR_EOP_ESF_06_mass_care.pdf</w:t>
              </w:r>
            </w:p>
            <w:p w14:paraId="6ACBC253" w14:textId="77777777" w:rsidR="00585C88" w:rsidRDefault="00585C88" w:rsidP="00585C88">
              <w:pPr>
                <w:pStyle w:val="Bibliography"/>
                <w:ind w:left="720" w:hanging="720"/>
                <w:rPr>
                  <w:noProof/>
                </w:rPr>
              </w:pPr>
              <w:r>
                <w:rPr>
                  <w:noProof/>
                </w:rPr>
                <w:t xml:space="preserve">United States Department of Health and Human Services. (2007). </w:t>
              </w:r>
              <w:r>
                <w:rPr>
                  <w:i/>
                  <w:iCs/>
                  <w:noProof/>
                </w:rPr>
                <w:t>Medical surge capacity handbook.</w:t>
              </w:r>
              <w:r>
                <w:rPr>
                  <w:noProof/>
                </w:rPr>
                <w:t xml:space="preserve"> Retrieved from https://www.phe.gov/Preparedness/planning/mscc/handbook/Pages/default.aspx</w:t>
              </w:r>
            </w:p>
            <w:p w14:paraId="26DF64B3" w14:textId="023AA74D" w:rsidR="00036B96" w:rsidRPr="00036B96" w:rsidRDefault="00585C88" w:rsidP="005752EE">
              <w:pPr>
                <w:sectPr w:rsidR="00036B96" w:rsidRPr="00036B96" w:rsidSect="00FA12BE">
                  <w:headerReference w:type="default" r:id="rId159"/>
                  <w:pgSz w:w="12240" w:h="15840" w:code="1"/>
                  <w:pgMar w:top="1440" w:right="1440" w:bottom="1440" w:left="1440" w:header="720" w:footer="720" w:gutter="0"/>
                  <w:cols w:space="720"/>
                  <w:docGrid w:linePitch="360"/>
                </w:sectPr>
              </w:pPr>
              <w:r>
                <w:rPr>
                  <w:b/>
                  <w:bCs/>
                  <w:noProof/>
                </w:rPr>
                <w:fldChar w:fldCharType="end"/>
              </w:r>
            </w:p>
          </w:sdtContent>
        </w:sdt>
      </w:sdtContent>
    </w:sdt>
    <w:p w14:paraId="39DDFAA4" w14:textId="77777777" w:rsidR="005752EE" w:rsidRDefault="005752EE" w:rsidP="00D2274A"/>
    <w:p w14:paraId="6983C79D" w14:textId="77777777" w:rsidR="001966A5" w:rsidRPr="00CD1CAA" w:rsidRDefault="001966A5" w:rsidP="001966A5">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7F8DB889" w14:textId="77777777" w:rsidR="001966A5" w:rsidRPr="00CD1CAA" w:rsidRDefault="001966A5" w:rsidP="001966A5">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AED4C30" w14:textId="77777777" w:rsidR="001966A5" w:rsidRPr="00D61CDF" w:rsidRDefault="001966A5" w:rsidP="001966A5">
      <w:pPr>
        <w:jc w:val="center"/>
      </w:pPr>
      <w:r>
        <w:rPr>
          <w:noProof/>
        </w:rPr>
        <w:drawing>
          <wp:anchor distT="0" distB="0" distL="114300" distR="114300" simplePos="0" relativeHeight="251658262" behindDoc="0" locked="0" layoutInCell="1" allowOverlap="1" wp14:anchorId="70FB0C43" wp14:editId="6A124EDD">
            <wp:simplePos x="0" y="0"/>
            <wp:positionH relativeFrom="column">
              <wp:posOffset>2133600</wp:posOffset>
            </wp:positionH>
            <wp:positionV relativeFrom="paragraph">
              <wp:posOffset>198755</wp:posOffset>
            </wp:positionV>
            <wp:extent cx="1676400" cy="1066800"/>
            <wp:effectExtent l="0" t="0" r="0" b="0"/>
            <wp:wrapSquare wrapText="bothSides"/>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7C90C758" w14:textId="77777777" w:rsidR="001966A5" w:rsidRDefault="001966A5" w:rsidP="001966A5">
      <w:pPr>
        <w:pStyle w:val="ChapterTitles"/>
        <w:spacing w:before="840" w:after="0"/>
        <w:ind w:left="2160" w:hanging="2160"/>
      </w:pPr>
    </w:p>
    <w:p w14:paraId="593C6930" w14:textId="77777777" w:rsidR="001966A5" w:rsidRDefault="001966A5" w:rsidP="001966A5">
      <w:pPr>
        <w:jc w:val="center"/>
      </w:pPr>
    </w:p>
    <w:p w14:paraId="7D9C37C4" w14:textId="77777777" w:rsidR="001966A5" w:rsidRDefault="001966A5" w:rsidP="001966A5">
      <w:pPr>
        <w:jc w:val="center"/>
      </w:pPr>
      <w:r>
        <w:rPr>
          <w:rFonts w:cstheme="minorHAnsi"/>
          <w:b/>
          <w:bCs/>
          <w:noProof/>
        </w:rPr>
        <w:drawing>
          <wp:anchor distT="0" distB="0" distL="114300" distR="114300" simplePos="0" relativeHeight="251658263" behindDoc="0" locked="0" layoutInCell="1" allowOverlap="1" wp14:anchorId="5B685D1C" wp14:editId="4DC8D96E">
            <wp:simplePos x="0" y="0"/>
            <wp:positionH relativeFrom="column">
              <wp:posOffset>247650</wp:posOffset>
            </wp:positionH>
            <wp:positionV relativeFrom="paragraph">
              <wp:posOffset>10160</wp:posOffset>
            </wp:positionV>
            <wp:extent cx="1097280" cy="1097280"/>
            <wp:effectExtent l="0" t="0" r="0" b="0"/>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6D145888" w14:textId="77777777" w:rsidR="001966A5" w:rsidRDefault="001966A5" w:rsidP="001966A5">
      <w:pPr>
        <w:pStyle w:val="ChapterTitles"/>
        <w:spacing w:before="120" w:after="0"/>
        <w:jc w:val="both"/>
      </w:pPr>
      <w:r>
        <w:tab/>
      </w:r>
    </w:p>
    <w:p w14:paraId="40953CD6" w14:textId="77777777" w:rsidR="001966A5" w:rsidRPr="00F054E5" w:rsidRDefault="001966A5" w:rsidP="00EE2C90">
      <w:pPr>
        <w:pStyle w:val="ChapterTitles"/>
        <w:spacing w:before="120" w:after="0"/>
        <w:outlineLvl w:val="0"/>
        <w:rPr>
          <w:rFonts w:asciiTheme="minorHAnsi" w:hAnsiTheme="minorHAnsi" w:cstheme="minorBidi"/>
          <w:b w:val="0"/>
        </w:rPr>
      </w:pPr>
      <w:r w:rsidRPr="284F17C0">
        <w:rPr>
          <w:rFonts w:asciiTheme="minorHAnsi" w:hAnsiTheme="minorHAnsi" w:cstheme="minorBidi"/>
          <w:b w:val="0"/>
        </w:rPr>
        <w:t>ESF-7: Resource Support</w:t>
      </w:r>
    </w:p>
    <w:p w14:paraId="384BB915" w14:textId="77777777" w:rsidR="001966A5" w:rsidRDefault="001966A5" w:rsidP="001966A5">
      <w:pPr>
        <w:jc w:val="center"/>
      </w:pPr>
    </w:p>
    <w:p w14:paraId="4C081E37" w14:textId="77777777" w:rsidR="001966A5" w:rsidRDefault="001966A5" w:rsidP="001966A5">
      <w:pPr>
        <w:jc w:val="center"/>
      </w:pPr>
      <w:r>
        <w:t xml:space="preserve">   </w:t>
      </w:r>
    </w:p>
    <w:p w14:paraId="6E7BF7AC" w14:textId="77777777" w:rsidR="001966A5" w:rsidRDefault="001966A5" w:rsidP="001966A5"/>
    <w:p w14:paraId="46B2F5B9" w14:textId="77777777" w:rsidR="001966A5" w:rsidRDefault="001966A5" w:rsidP="001966A5"/>
    <w:p w14:paraId="5A899013" w14:textId="77777777" w:rsidR="001966A5" w:rsidRDefault="001966A5" w:rsidP="001966A5">
      <w:pPr>
        <w:pStyle w:val="CoverPageLogo"/>
      </w:pPr>
      <w:r>
        <w:tab/>
      </w:r>
    </w:p>
    <w:p w14:paraId="6A6908E2" w14:textId="77777777" w:rsidR="001966A5" w:rsidRDefault="001966A5" w:rsidP="001966A5"/>
    <w:p w14:paraId="5A86BA17" w14:textId="77777777" w:rsidR="001966A5" w:rsidRDefault="001966A5" w:rsidP="001966A5"/>
    <w:p w14:paraId="7D9DE516" w14:textId="77777777" w:rsidR="001966A5" w:rsidRPr="00D1734E" w:rsidRDefault="001966A5" w:rsidP="001966A5">
      <w:pPr>
        <w:jc w:val="center"/>
        <w:rPr>
          <w:color w:val="64825C"/>
          <w:sz w:val="32"/>
          <w:szCs w:val="36"/>
        </w:rPr>
      </w:pPr>
      <w:r w:rsidRPr="00D1734E">
        <w:rPr>
          <w:color w:val="64825C"/>
          <w:sz w:val="32"/>
          <w:szCs w:val="36"/>
        </w:rPr>
        <w:t>Prepared by:</w:t>
      </w:r>
    </w:p>
    <w:p w14:paraId="2D6A69F0" w14:textId="77777777" w:rsidR="001966A5" w:rsidRPr="005F6735" w:rsidRDefault="001966A5" w:rsidP="001966A5"/>
    <w:p w14:paraId="666EFA38" w14:textId="77777777" w:rsidR="001966A5" w:rsidRDefault="001966A5" w:rsidP="001966A5">
      <w:pPr>
        <w:spacing w:before="60" w:after="60"/>
        <w:jc w:val="center"/>
        <w:rPr>
          <w:rFonts w:ascii="Arial" w:hAnsi="Arial" w:cs="Arial"/>
          <w:b/>
          <w:color w:val="FFFFFF"/>
        </w:rPr>
      </w:pPr>
      <w:r>
        <w:rPr>
          <w:noProof/>
        </w:rPr>
        <w:drawing>
          <wp:inline distT="0" distB="0" distL="0" distR="0" wp14:anchorId="2D4A3E22" wp14:editId="143E6AC8">
            <wp:extent cx="1520117" cy="723784"/>
            <wp:effectExtent l="0" t="0" r="4445" b="63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A8234F9" w14:textId="77777777" w:rsidR="001966A5" w:rsidRDefault="001966A5" w:rsidP="001966A5">
      <w:pPr>
        <w:spacing w:before="60" w:after="60"/>
        <w:jc w:val="center"/>
        <w:rPr>
          <w:rFonts w:ascii="Arial" w:hAnsi="Arial" w:cs="Arial"/>
          <w:b/>
          <w:color w:val="FFFFFF"/>
        </w:rPr>
      </w:pPr>
    </w:p>
    <w:p w14:paraId="00370D40" w14:textId="77777777" w:rsidR="001966A5" w:rsidRPr="00622D88" w:rsidRDefault="001966A5" w:rsidP="001966A5">
      <w:pPr>
        <w:spacing w:before="60" w:after="60"/>
        <w:rPr>
          <w:rFonts w:ascii="Arial" w:hAnsi="Arial" w:cs="Arial"/>
          <w:b/>
          <w:color w:val="FFFFFF"/>
        </w:rPr>
      </w:pPr>
    </w:p>
    <w:p w14:paraId="5B040D17" w14:textId="77777777" w:rsidR="001966A5" w:rsidRDefault="001966A5" w:rsidP="001966A5">
      <w:pPr>
        <w:rPr>
          <w:rFonts w:ascii="Calibri Light" w:hAnsi="Calibri Light" w:cs="Calibri Light"/>
          <w:color w:val="64825C"/>
          <w:sz w:val="48"/>
          <w:szCs w:val="48"/>
        </w:rPr>
        <w:sectPr w:rsidR="001966A5" w:rsidSect="00FA12BE">
          <w:headerReference w:type="default" r:id="rId161"/>
          <w:footerReference w:type="default" r:id="rId162"/>
          <w:headerReference w:type="first" r:id="rId163"/>
          <w:footerReference w:type="first" r:id="rId164"/>
          <w:pgSz w:w="12240" w:h="15840" w:code="1"/>
          <w:pgMar w:top="1440" w:right="1440" w:bottom="1440" w:left="1440" w:header="720" w:footer="720" w:gutter="0"/>
          <w:pgNumType w:start="1"/>
          <w:cols w:space="720"/>
          <w:titlePg/>
          <w:docGrid w:linePitch="360"/>
        </w:sectPr>
      </w:pPr>
    </w:p>
    <w:p w14:paraId="45771814" w14:textId="77777777" w:rsidR="001966A5" w:rsidRPr="00473149" w:rsidRDefault="001966A5" w:rsidP="001966A5">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04E38EA3" w14:textId="2A195D58" w:rsidR="001966A5" w:rsidRDefault="001966A5" w:rsidP="001966A5">
      <w:pPr>
        <w:pStyle w:val="TOC1"/>
        <w:tabs>
          <w:tab w:val="left" w:pos="440"/>
        </w:tabs>
        <w:rPr>
          <w:rFonts w:eastAsiaTheme="minorEastAsia" w:cstheme="minorBidi"/>
          <w:b w:val="0"/>
          <w:bCs w:val="0"/>
          <w:caps w:val="0"/>
          <w:noProof/>
          <w:sz w:val="22"/>
          <w:szCs w:val="22"/>
          <w:lang w:eastAsia="ja-JP"/>
        </w:rPr>
      </w:pPr>
      <w:r>
        <w:fldChar w:fldCharType="begin"/>
      </w:r>
      <w:r>
        <w:instrText xml:space="preserve"> TOC \o "1-2" \h \z \u </w:instrText>
      </w:r>
      <w:r>
        <w:fldChar w:fldCharType="separate"/>
      </w:r>
      <w:hyperlink w:anchor="_Toc64982036" w:history="1">
        <w:r w:rsidRPr="00601EDA">
          <w:rPr>
            <w:rStyle w:val="Hyperlink"/>
            <w:noProof/>
          </w:rPr>
          <w:t>1</w:t>
        </w:r>
        <w:r>
          <w:rPr>
            <w:rFonts w:eastAsiaTheme="minorEastAsia" w:cstheme="minorBidi"/>
            <w:b w:val="0"/>
            <w:bCs w:val="0"/>
            <w:caps w:val="0"/>
            <w:noProof/>
            <w:sz w:val="22"/>
            <w:szCs w:val="22"/>
            <w:lang w:eastAsia="ja-JP"/>
          </w:rPr>
          <w:tab/>
        </w:r>
        <w:r w:rsidRPr="00601EDA">
          <w:rPr>
            <w:rStyle w:val="Hyperlink"/>
            <w:noProof/>
          </w:rPr>
          <w:t>Introduction</w:t>
        </w:r>
        <w:r>
          <w:rPr>
            <w:noProof/>
            <w:webHidden/>
          </w:rPr>
          <w:tab/>
        </w:r>
        <w:r>
          <w:rPr>
            <w:noProof/>
            <w:webHidden/>
          </w:rPr>
          <w:fldChar w:fldCharType="begin"/>
        </w:r>
        <w:r>
          <w:rPr>
            <w:noProof/>
            <w:webHidden/>
          </w:rPr>
          <w:instrText xml:space="preserve"> PAGEREF _Toc64982036 \h </w:instrText>
        </w:r>
        <w:r>
          <w:rPr>
            <w:noProof/>
            <w:webHidden/>
          </w:rPr>
        </w:r>
        <w:r>
          <w:rPr>
            <w:noProof/>
            <w:webHidden/>
          </w:rPr>
          <w:fldChar w:fldCharType="separate"/>
        </w:r>
        <w:r w:rsidR="00CB2D35">
          <w:rPr>
            <w:noProof/>
            <w:webHidden/>
          </w:rPr>
          <w:t>3</w:t>
        </w:r>
        <w:r>
          <w:rPr>
            <w:noProof/>
            <w:webHidden/>
          </w:rPr>
          <w:fldChar w:fldCharType="end"/>
        </w:r>
      </w:hyperlink>
    </w:p>
    <w:p w14:paraId="28E3AEC0" w14:textId="7AA9EAF5"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37" w:history="1">
        <w:r w:rsidR="001966A5" w:rsidRPr="00601EDA">
          <w:rPr>
            <w:rStyle w:val="Hyperlink"/>
            <w:noProof/>
          </w:rPr>
          <w:t>1.1</w:t>
        </w:r>
        <w:r w:rsidR="001966A5">
          <w:rPr>
            <w:rFonts w:eastAsiaTheme="minorEastAsia" w:cstheme="minorBidi"/>
            <w:smallCaps w:val="0"/>
            <w:noProof/>
            <w:sz w:val="22"/>
            <w:szCs w:val="22"/>
            <w:lang w:eastAsia="ja-JP"/>
          </w:rPr>
          <w:tab/>
        </w:r>
        <w:r w:rsidR="001966A5" w:rsidRPr="00601EDA">
          <w:rPr>
            <w:rStyle w:val="Hyperlink"/>
            <w:noProof/>
          </w:rPr>
          <w:t>Purpose</w:t>
        </w:r>
        <w:r w:rsidR="001966A5">
          <w:rPr>
            <w:noProof/>
            <w:webHidden/>
          </w:rPr>
          <w:tab/>
        </w:r>
        <w:r w:rsidR="001966A5">
          <w:rPr>
            <w:noProof/>
            <w:webHidden/>
          </w:rPr>
          <w:fldChar w:fldCharType="begin"/>
        </w:r>
        <w:r w:rsidR="001966A5">
          <w:rPr>
            <w:noProof/>
            <w:webHidden/>
          </w:rPr>
          <w:instrText xml:space="preserve"> PAGEREF _Toc64982037 \h </w:instrText>
        </w:r>
        <w:r w:rsidR="001966A5">
          <w:rPr>
            <w:noProof/>
            <w:webHidden/>
          </w:rPr>
        </w:r>
        <w:r w:rsidR="001966A5">
          <w:rPr>
            <w:noProof/>
            <w:webHidden/>
          </w:rPr>
          <w:fldChar w:fldCharType="separate"/>
        </w:r>
        <w:r w:rsidR="00CB2D35">
          <w:rPr>
            <w:noProof/>
            <w:webHidden/>
          </w:rPr>
          <w:t>3</w:t>
        </w:r>
        <w:r w:rsidR="001966A5">
          <w:rPr>
            <w:noProof/>
            <w:webHidden/>
          </w:rPr>
          <w:fldChar w:fldCharType="end"/>
        </w:r>
      </w:hyperlink>
    </w:p>
    <w:p w14:paraId="41B3C3AE" w14:textId="30D5A1E7"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38" w:history="1">
        <w:r w:rsidR="001966A5" w:rsidRPr="00601EDA">
          <w:rPr>
            <w:rStyle w:val="Hyperlink"/>
            <w:noProof/>
          </w:rPr>
          <w:t>1.2</w:t>
        </w:r>
        <w:r w:rsidR="001966A5">
          <w:rPr>
            <w:rFonts w:eastAsiaTheme="minorEastAsia" w:cstheme="minorBidi"/>
            <w:smallCaps w:val="0"/>
            <w:noProof/>
            <w:sz w:val="22"/>
            <w:szCs w:val="22"/>
            <w:lang w:eastAsia="ja-JP"/>
          </w:rPr>
          <w:tab/>
        </w:r>
        <w:r w:rsidR="001966A5" w:rsidRPr="00601EDA">
          <w:rPr>
            <w:rStyle w:val="Hyperlink"/>
            <w:noProof/>
          </w:rPr>
          <w:t>Scope</w:t>
        </w:r>
        <w:r w:rsidR="001966A5">
          <w:rPr>
            <w:noProof/>
            <w:webHidden/>
          </w:rPr>
          <w:tab/>
        </w:r>
        <w:r w:rsidR="001966A5">
          <w:rPr>
            <w:noProof/>
            <w:webHidden/>
          </w:rPr>
          <w:fldChar w:fldCharType="begin"/>
        </w:r>
        <w:r w:rsidR="001966A5">
          <w:rPr>
            <w:noProof/>
            <w:webHidden/>
          </w:rPr>
          <w:instrText xml:space="preserve"> PAGEREF _Toc64982038 \h </w:instrText>
        </w:r>
        <w:r w:rsidR="001966A5">
          <w:rPr>
            <w:noProof/>
            <w:webHidden/>
          </w:rPr>
        </w:r>
        <w:r w:rsidR="001966A5">
          <w:rPr>
            <w:noProof/>
            <w:webHidden/>
          </w:rPr>
          <w:fldChar w:fldCharType="separate"/>
        </w:r>
        <w:r w:rsidR="00CB2D35">
          <w:rPr>
            <w:noProof/>
            <w:webHidden/>
          </w:rPr>
          <w:t>3</w:t>
        </w:r>
        <w:r w:rsidR="001966A5">
          <w:rPr>
            <w:noProof/>
            <w:webHidden/>
          </w:rPr>
          <w:fldChar w:fldCharType="end"/>
        </w:r>
      </w:hyperlink>
    </w:p>
    <w:p w14:paraId="2866D270" w14:textId="358529D5" w:rsidR="001966A5" w:rsidRDefault="00A77038" w:rsidP="001966A5">
      <w:pPr>
        <w:pStyle w:val="TOC1"/>
        <w:tabs>
          <w:tab w:val="left" w:pos="440"/>
        </w:tabs>
        <w:rPr>
          <w:rFonts w:eastAsiaTheme="minorEastAsia" w:cstheme="minorBidi"/>
          <w:b w:val="0"/>
          <w:bCs w:val="0"/>
          <w:caps w:val="0"/>
          <w:noProof/>
          <w:sz w:val="22"/>
          <w:szCs w:val="22"/>
          <w:lang w:eastAsia="ja-JP"/>
        </w:rPr>
      </w:pPr>
      <w:hyperlink w:anchor="_Toc64982039" w:history="1">
        <w:r w:rsidR="001966A5" w:rsidRPr="00601EDA">
          <w:rPr>
            <w:rStyle w:val="Hyperlink"/>
            <w:noProof/>
          </w:rPr>
          <w:t>2</w:t>
        </w:r>
        <w:r w:rsidR="001966A5">
          <w:rPr>
            <w:rFonts w:eastAsiaTheme="minorEastAsia" w:cstheme="minorBidi"/>
            <w:b w:val="0"/>
            <w:bCs w:val="0"/>
            <w:caps w:val="0"/>
            <w:noProof/>
            <w:sz w:val="22"/>
            <w:szCs w:val="22"/>
            <w:lang w:eastAsia="ja-JP"/>
          </w:rPr>
          <w:tab/>
        </w:r>
        <w:r w:rsidR="001966A5" w:rsidRPr="00601EDA">
          <w:rPr>
            <w:rStyle w:val="Hyperlink"/>
            <w:noProof/>
          </w:rPr>
          <w:t>Situation and Assumptions</w:t>
        </w:r>
        <w:r w:rsidR="001966A5">
          <w:rPr>
            <w:noProof/>
            <w:webHidden/>
          </w:rPr>
          <w:tab/>
        </w:r>
        <w:r w:rsidR="001966A5">
          <w:rPr>
            <w:noProof/>
            <w:webHidden/>
          </w:rPr>
          <w:fldChar w:fldCharType="begin"/>
        </w:r>
        <w:r w:rsidR="001966A5">
          <w:rPr>
            <w:noProof/>
            <w:webHidden/>
          </w:rPr>
          <w:instrText xml:space="preserve"> PAGEREF _Toc64982039 \h </w:instrText>
        </w:r>
        <w:r w:rsidR="001966A5">
          <w:rPr>
            <w:noProof/>
            <w:webHidden/>
          </w:rPr>
        </w:r>
        <w:r w:rsidR="001966A5">
          <w:rPr>
            <w:noProof/>
            <w:webHidden/>
          </w:rPr>
          <w:fldChar w:fldCharType="separate"/>
        </w:r>
        <w:r w:rsidR="00CB2D35">
          <w:rPr>
            <w:noProof/>
            <w:webHidden/>
          </w:rPr>
          <w:t>4</w:t>
        </w:r>
        <w:r w:rsidR="001966A5">
          <w:rPr>
            <w:noProof/>
            <w:webHidden/>
          </w:rPr>
          <w:fldChar w:fldCharType="end"/>
        </w:r>
      </w:hyperlink>
    </w:p>
    <w:p w14:paraId="0BA3DF91" w14:textId="07DF80C2"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0" w:history="1">
        <w:r w:rsidR="001966A5" w:rsidRPr="00601EDA">
          <w:rPr>
            <w:rStyle w:val="Hyperlink"/>
            <w:noProof/>
          </w:rPr>
          <w:t>2.1</w:t>
        </w:r>
        <w:r w:rsidR="001966A5">
          <w:rPr>
            <w:rFonts w:eastAsiaTheme="minorEastAsia" w:cstheme="minorBidi"/>
            <w:smallCaps w:val="0"/>
            <w:noProof/>
            <w:sz w:val="22"/>
            <w:szCs w:val="22"/>
            <w:lang w:eastAsia="ja-JP"/>
          </w:rPr>
          <w:tab/>
        </w:r>
        <w:r w:rsidR="001966A5" w:rsidRPr="00601EDA">
          <w:rPr>
            <w:rStyle w:val="Hyperlink"/>
            <w:noProof/>
          </w:rPr>
          <w:t>Situation</w:t>
        </w:r>
        <w:r w:rsidR="001966A5">
          <w:rPr>
            <w:noProof/>
            <w:webHidden/>
          </w:rPr>
          <w:tab/>
        </w:r>
        <w:r w:rsidR="001966A5">
          <w:rPr>
            <w:noProof/>
            <w:webHidden/>
          </w:rPr>
          <w:fldChar w:fldCharType="begin"/>
        </w:r>
        <w:r w:rsidR="001966A5">
          <w:rPr>
            <w:noProof/>
            <w:webHidden/>
          </w:rPr>
          <w:instrText xml:space="preserve"> PAGEREF _Toc64982040 \h </w:instrText>
        </w:r>
        <w:r w:rsidR="001966A5">
          <w:rPr>
            <w:noProof/>
            <w:webHidden/>
          </w:rPr>
        </w:r>
        <w:r w:rsidR="001966A5">
          <w:rPr>
            <w:noProof/>
            <w:webHidden/>
          </w:rPr>
          <w:fldChar w:fldCharType="separate"/>
        </w:r>
        <w:r w:rsidR="00CB2D35">
          <w:rPr>
            <w:noProof/>
            <w:webHidden/>
          </w:rPr>
          <w:t>4</w:t>
        </w:r>
        <w:r w:rsidR="001966A5">
          <w:rPr>
            <w:noProof/>
            <w:webHidden/>
          </w:rPr>
          <w:fldChar w:fldCharType="end"/>
        </w:r>
      </w:hyperlink>
    </w:p>
    <w:p w14:paraId="28C47F17" w14:textId="5B979ED2"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1" w:history="1">
        <w:r w:rsidR="001966A5" w:rsidRPr="00601EDA">
          <w:rPr>
            <w:rStyle w:val="Hyperlink"/>
            <w:noProof/>
          </w:rPr>
          <w:t>2.2</w:t>
        </w:r>
        <w:r w:rsidR="001966A5">
          <w:rPr>
            <w:rFonts w:eastAsiaTheme="minorEastAsia" w:cstheme="minorBidi"/>
            <w:smallCaps w:val="0"/>
            <w:noProof/>
            <w:sz w:val="22"/>
            <w:szCs w:val="22"/>
            <w:lang w:eastAsia="ja-JP"/>
          </w:rPr>
          <w:tab/>
        </w:r>
        <w:r w:rsidR="001966A5" w:rsidRPr="00601EDA">
          <w:rPr>
            <w:rStyle w:val="Hyperlink"/>
            <w:noProof/>
          </w:rPr>
          <w:t>Assumptions</w:t>
        </w:r>
        <w:r w:rsidR="001966A5">
          <w:rPr>
            <w:noProof/>
            <w:webHidden/>
          </w:rPr>
          <w:tab/>
        </w:r>
        <w:r w:rsidR="001966A5">
          <w:rPr>
            <w:noProof/>
            <w:webHidden/>
          </w:rPr>
          <w:fldChar w:fldCharType="begin"/>
        </w:r>
        <w:r w:rsidR="001966A5">
          <w:rPr>
            <w:noProof/>
            <w:webHidden/>
          </w:rPr>
          <w:instrText xml:space="preserve"> PAGEREF _Toc64982041 \h </w:instrText>
        </w:r>
        <w:r w:rsidR="001966A5">
          <w:rPr>
            <w:noProof/>
            <w:webHidden/>
          </w:rPr>
        </w:r>
        <w:r w:rsidR="001966A5">
          <w:rPr>
            <w:noProof/>
            <w:webHidden/>
          </w:rPr>
          <w:fldChar w:fldCharType="separate"/>
        </w:r>
        <w:r w:rsidR="00CB2D35">
          <w:rPr>
            <w:noProof/>
            <w:webHidden/>
          </w:rPr>
          <w:t>4</w:t>
        </w:r>
        <w:r w:rsidR="001966A5">
          <w:rPr>
            <w:noProof/>
            <w:webHidden/>
          </w:rPr>
          <w:fldChar w:fldCharType="end"/>
        </w:r>
      </w:hyperlink>
    </w:p>
    <w:p w14:paraId="154C5ECA" w14:textId="4D305752" w:rsidR="001966A5" w:rsidRDefault="00A77038" w:rsidP="001966A5">
      <w:pPr>
        <w:pStyle w:val="TOC1"/>
        <w:tabs>
          <w:tab w:val="left" w:pos="440"/>
        </w:tabs>
        <w:rPr>
          <w:rFonts w:eastAsiaTheme="minorEastAsia" w:cstheme="minorBidi"/>
          <w:b w:val="0"/>
          <w:bCs w:val="0"/>
          <w:caps w:val="0"/>
          <w:noProof/>
          <w:sz w:val="22"/>
          <w:szCs w:val="22"/>
          <w:lang w:eastAsia="ja-JP"/>
        </w:rPr>
      </w:pPr>
      <w:hyperlink w:anchor="_Toc64982042" w:history="1">
        <w:r w:rsidR="001966A5" w:rsidRPr="00601EDA">
          <w:rPr>
            <w:rStyle w:val="Hyperlink"/>
            <w:noProof/>
          </w:rPr>
          <w:t>3</w:t>
        </w:r>
        <w:r w:rsidR="001966A5">
          <w:rPr>
            <w:rFonts w:eastAsiaTheme="minorEastAsia" w:cstheme="minorBidi"/>
            <w:b w:val="0"/>
            <w:bCs w:val="0"/>
            <w:caps w:val="0"/>
            <w:noProof/>
            <w:sz w:val="22"/>
            <w:szCs w:val="22"/>
            <w:lang w:eastAsia="ja-JP"/>
          </w:rPr>
          <w:tab/>
        </w:r>
        <w:r w:rsidR="001966A5" w:rsidRPr="00601EDA">
          <w:rPr>
            <w:rStyle w:val="Hyperlink"/>
            <w:noProof/>
          </w:rPr>
          <w:t>Roles and Responsibilities</w:t>
        </w:r>
        <w:r w:rsidR="001966A5">
          <w:rPr>
            <w:noProof/>
            <w:webHidden/>
          </w:rPr>
          <w:tab/>
        </w:r>
        <w:r w:rsidR="001966A5">
          <w:rPr>
            <w:noProof/>
            <w:webHidden/>
          </w:rPr>
          <w:fldChar w:fldCharType="begin"/>
        </w:r>
        <w:r w:rsidR="001966A5">
          <w:rPr>
            <w:noProof/>
            <w:webHidden/>
          </w:rPr>
          <w:instrText xml:space="preserve"> PAGEREF _Toc64982042 \h </w:instrText>
        </w:r>
        <w:r w:rsidR="001966A5">
          <w:rPr>
            <w:noProof/>
            <w:webHidden/>
          </w:rPr>
        </w:r>
        <w:r w:rsidR="001966A5">
          <w:rPr>
            <w:noProof/>
            <w:webHidden/>
          </w:rPr>
          <w:fldChar w:fldCharType="separate"/>
        </w:r>
        <w:r w:rsidR="00CB2D35">
          <w:rPr>
            <w:noProof/>
            <w:webHidden/>
          </w:rPr>
          <w:t>4</w:t>
        </w:r>
        <w:r w:rsidR="001966A5">
          <w:rPr>
            <w:noProof/>
            <w:webHidden/>
          </w:rPr>
          <w:fldChar w:fldCharType="end"/>
        </w:r>
      </w:hyperlink>
    </w:p>
    <w:p w14:paraId="2DDD1F29" w14:textId="6185A538"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3" w:history="1">
        <w:r w:rsidR="001966A5" w:rsidRPr="00601EDA">
          <w:rPr>
            <w:rStyle w:val="Hyperlink"/>
            <w:noProof/>
          </w:rPr>
          <w:t>3.1</w:t>
        </w:r>
        <w:r w:rsidR="001966A5">
          <w:rPr>
            <w:rFonts w:eastAsiaTheme="minorEastAsia" w:cstheme="minorBidi"/>
            <w:smallCaps w:val="0"/>
            <w:noProof/>
            <w:sz w:val="22"/>
            <w:szCs w:val="22"/>
            <w:lang w:eastAsia="ja-JP"/>
          </w:rPr>
          <w:tab/>
        </w:r>
        <w:r w:rsidR="001966A5" w:rsidRPr="00601EDA">
          <w:rPr>
            <w:rStyle w:val="Hyperlink"/>
            <w:noProof/>
          </w:rPr>
          <w:t>Primary County Agencies</w:t>
        </w:r>
        <w:r w:rsidR="001966A5">
          <w:rPr>
            <w:noProof/>
            <w:webHidden/>
          </w:rPr>
          <w:tab/>
        </w:r>
        <w:r w:rsidR="001966A5">
          <w:rPr>
            <w:noProof/>
            <w:webHidden/>
          </w:rPr>
          <w:fldChar w:fldCharType="begin"/>
        </w:r>
        <w:r w:rsidR="001966A5">
          <w:rPr>
            <w:noProof/>
            <w:webHidden/>
          </w:rPr>
          <w:instrText xml:space="preserve"> PAGEREF _Toc64982043 \h </w:instrText>
        </w:r>
        <w:r w:rsidR="001966A5">
          <w:rPr>
            <w:noProof/>
            <w:webHidden/>
          </w:rPr>
        </w:r>
        <w:r w:rsidR="001966A5">
          <w:rPr>
            <w:noProof/>
            <w:webHidden/>
          </w:rPr>
          <w:fldChar w:fldCharType="separate"/>
        </w:r>
        <w:r w:rsidR="00CB2D35">
          <w:rPr>
            <w:noProof/>
            <w:webHidden/>
          </w:rPr>
          <w:t>4</w:t>
        </w:r>
        <w:r w:rsidR="001966A5">
          <w:rPr>
            <w:noProof/>
            <w:webHidden/>
          </w:rPr>
          <w:fldChar w:fldCharType="end"/>
        </w:r>
      </w:hyperlink>
    </w:p>
    <w:p w14:paraId="17012F14" w14:textId="75901843"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4" w:history="1">
        <w:r w:rsidR="001966A5" w:rsidRPr="00601EDA">
          <w:rPr>
            <w:rStyle w:val="Hyperlink"/>
            <w:noProof/>
          </w:rPr>
          <w:t>3.2</w:t>
        </w:r>
        <w:r w:rsidR="001966A5">
          <w:rPr>
            <w:rFonts w:eastAsiaTheme="minorEastAsia" w:cstheme="minorBidi"/>
            <w:smallCaps w:val="0"/>
            <w:noProof/>
            <w:sz w:val="22"/>
            <w:szCs w:val="22"/>
            <w:lang w:eastAsia="ja-JP"/>
          </w:rPr>
          <w:tab/>
        </w:r>
        <w:r w:rsidR="001966A5" w:rsidRPr="00601EDA">
          <w:rPr>
            <w:rStyle w:val="Hyperlink"/>
            <w:noProof/>
          </w:rPr>
          <w:t>Supporting County Agencies</w:t>
        </w:r>
        <w:r w:rsidR="001966A5">
          <w:rPr>
            <w:noProof/>
            <w:webHidden/>
          </w:rPr>
          <w:tab/>
        </w:r>
        <w:r w:rsidR="001966A5">
          <w:rPr>
            <w:noProof/>
            <w:webHidden/>
          </w:rPr>
          <w:fldChar w:fldCharType="begin"/>
        </w:r>
        <w:r w:rsidR="001966A5">
          <w:rPr>
            <w:noProof/>
            <w:webHidden/>
          </w:rPr>
          <w:instrText xml:space="preserve"> PAGEREF _Toc64982044 \h </w:instrText>
        </w:r>
        <w:r w:rsidR="001966A5">
          <w:rPr>
            <w:noProof/>
            <w:webHidden/>
          </w:rPr>
        </w:r>
        <w:r w:rsidR="001966A5">
          <w:rPr>
            <w:noProof/>
            <w:webHidden/>
          </w:rPr>
          <w:fldChar w:fldCharType="separate"/>
        </w:r>
        <w:r w:rsidR="00CB2D35">
          <w:rPr>
            <w:noProof/>
            <w:webHidden/>
          </w:rPr>
          <w:t>4</w:t>
        </w:r>
        <w:r w:rsidR="001966A5">
          <w:rPr>
            <w:noProof/>
            <w:webHidden/>
          </w:rPr>
          <w:fldChar w:fldCharType="end"/>
        </w:r>
      </w:hyperlink>
    </w:p>
    <w:p w14:paraId="2377DB2C" w14:textId="754A46A7"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5" w:history="1">
        <w:r w:rsidR="001966A5" w:rsidRPr="00601EDA">
          <w:rPr>
            <w:rStyle w:val="Hyperlink"/>
            <w:noProof/>
          </w:rPr>
          <w:t>3.3</w:t>
        </w:r>
        <w:r w:rsidR="001966A5">
          <w:rPr>
            <w:rFonts w:eastAsiaTheme="minorEastAsia" w:cstheme="minorBidi"/>
            <w:smallCaps w:val="0"/>
            <w:noProof/>
            <w:sz w:val="22"/>
            <w:szCs w:val="22"/>
            <w:lang w:eastAsia="ja-JP"/>
          </w:rPr>
          <w:tab/>
        </w:r>
        <w:r w:rsidR="001966A5" w:rsidRPr="00601EDA">
          <w:rPr>
            <w:rStyle w:val="Hyperlink"/>
            <w:noProof/>
          </w:rPr>
          <w:t>Community Partners</w:t>
        </w:r>
        <w:r w:rsidR="001966A5">
          <w:rPr>
            <w:noProof/>
            <w:webHidden/>
          </w:rPr>
          <w:tab/>
        </w:r>
        <w:r w:rsidR="001966A5">
          <w:rPr>
            <w:noProof/>
            <w:webHidden/>
          </w:rPr>
          <w:fldChar w:fldCharType="begin"/>
        </w:r>
        <w:r w:rsidR="001966A5">
          <w:rPr>
            <w:noProof/>
            <w:webHidden/>
          </w:rPr>
          <w:instrText xml:space="preserve"> PAGEREF _Toc64982045 \h </w:instrText>
        </w:r>
        <w:r w:rsidR="001966A5">
          <w:rPr>
            <w:noProof/>
            <w:webHidden/>
          </w:rPr>
        </w:r>
        <w:r w:rsidR="001966A5">
          <w:rPr>
            <w:noProof/>
            <w:webHidden/>
          </w:rPr>
          <w:fldChar w:fldCharType="separate"/>
        </w:r>
        <w:r w:rsidR="00CB2D35">
          <w:rPr>
            <w:noProof/>
            <w:webHidden/>
          </w:rPr>
          <w:t>5</w:t>
        </w:r>
        <w:r w:rsidR="001966A5">
          <w:rPr>
            <w:noProof/>
            <w:webHidden/>
          </w:rPr>
          <w:fldChar w:fldCharType="end"/>
        </w:r>
      </w:hyperlink>
    </w:p>
    <w:p w14:paraId="481FF6B5" w14:textId="41AB1A50" w:rsidR="001966A5" w:rsidRDefault="00A77038" w:rsidP="001966A5">
      <w:pPr>
        <w:pStyle w:val="TOC1"/>
        <w:tabs>
          <w:tab w:val="left" w:pos="440"/>
        </w:tabs>
        <w:rPr>
          <w:rFonts w:eastAsiaTheme="minorEastAsia" w:cstheme="minorBidi"/>
          <w:b w:val="0"/>
          <w:bCs w:val="0"/>
          <w:caps w:val="0"/>
          <w:noProof/>
          <w:sz w:val="22"/>
          <w:szCs w:val="22"/>
          <w:lang w:eastAsia="ja-JP"/>
        </w:rPr>
      </w:pPr>
      <w:hyperlink w:anchor="_Toc64982046" w:history="1">
        <w:r w:rsidR="001966A5" w:rsidRPr="00601EDA">
          <w:rPr>
            <w:rStyle w:val="Hyperlink"/>
            <w:noProof/>
          </w:rPr>
          <w:t>4</w:t>
        </w:r>
        <w:r w:rsidR="001966A5">
          <w:rPr>
            <w:rFonts w:eastAsiaTheme="minorEastAsia" w:cstheme="minorBidi"/>
            <w:b w:val="0"/>
            <w:bCs w:val="0"/>
            <w:caps w:val="0"/>
            <w:noProof/>
            <w:sz w:val="22"/>
            <w:szCs w:val="22"/>
            <w:lang w:eastAsia="ja-JP"/>
          </w:rPr>
          <w:tab/>
        </w:r>
        <w:r w:rsidR="001966A5" w:rsidRPr="00601EDA">
          <w:rPr>
            <w:rStyle w:val="Hyperlink"/>
            <w:noProof/>
          </w:rPr>
          <w:t>Concept of Operations</w:t>
        </w:r>
        <w:r w:rsidR="001966A5">
          <w:rPr>
            <w:noProof/>
            <w:webHidden/>
          </w:rPr>
          <w:tab/>
        </w:r>
        <w:r w:rsidR="001966A5">
          <w:rPr>
            <w:noProof/>
            <w:webHidden/>
          </w:rPr>
          <w:fldChar w:fldCharType="begin"/>
        </w:r>
        <w:r w:rsidR="001966A5">
          <w:rPr>
            <w:noProof/>
            <w:webHidden/>
          </w:rPr>
          <w:instrText xml:space="preserve"> PAGEREF _Toc64982046 \h </w:instrText>
        </w:r>
        <w:r w:rsidR="001966A5">
          <w:rPr>
            <w:noProof/>
            <w:webHidden/>
          </w:rPr>
        </w:r>
        <w:r w:rsidR="001966A5">
          <w:rPr>
            <w:noProof/>
            <w:webHidden/>
          </w:rPr>
          <w:fldChar w:fldCharType="separate"/>
        </w:r>
        <w:r w:rsidR="00CB2D35">
          <w:rPr>
            <w:noProof/>
            <w:webHidden/>
          </w:rPr>
          <w:t>5</w:t>
        </w:r>
        <w:r w:rsidR="001966A5">
          <w:rPr>
            <w:noProof/>
            <w:webHidden/>
          </w:rPr>
          <w:fldChar w:fldCharType="end"/>
        </w:r>
      </w:hyperlink>
    </w:p>
    <w:p w14:paraId="0D4861C9" w14:textId="67B6D7CA"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7" w:history="1">
        <w:r w:rsidR="001966A5" w:rsidRPr="00601EDA">
          <w:rPr>
            <w:rStyle w:val="Hyperlink"/>
            <w:noProof/>
          </w:rPr>
          <w:t>4.1</w:t>
        </w:r>
        <w:r w:rsidR="001966A5">
          <w:rPr>
            <w:rFonts w:eastAsiaTheme="minorEastAsia" w:cstheme="minorBidi"/>
            <w:smallCaps w:val="0"/>
            <w:noProof/>
            <w:sz w:val="22"/>
            <w:szCs w:val="22"/>
            <w:lang w:eastAsia="ja-JP"/>
          </w:rPr>
          <w:tab/>
        </w:r>
        <w:r w:rsidR="001966A5" w:rsidRPr="00601EDA">
          <w:rPr>
            <w:rStyle w:val="Hyperlink"/>
            <w:noProof/>
          </w:rPr>
          <w:t>General</w:t>
        </w:r>
        <w:r w:rsidR="001966A5">
          <w:rPr>
            <w:noProof/>
            <w:webHidden/>
          </w:rPr>
          <w:tab/>
        </w:r>
        <w:r w:rsidR="001966A5">
          <w:rPr>
            <w:noProof/>
            <w:webHidden/>
          </w:rPr>
          <w:fldChar w:fldCharType="begin"/>
        </w:r>
        <w:r w:rsidR="001966A5">
          <w:rPr>
            <w:noProof/>
            <w:webHidden/>
          </w:rPr>
          <w:instrText xml:space="preserve"> PAGEREF _Toc64982047 \h </w:instrText>
        </w:r>
        <w:r w:rsidR="001966A5">
          <w:rPr>
            <w:noProof/>
            <w:webHidden/>
          </w:rPr>
        </w:r>
        <w:r w:rsidR="001966A5">
          <w:rPr>
            <w:noProof/>
            <w:webHidden/>
          </w:rPr>
          <w:fldChar w:fldCharType="separate"/>
        </w:r>
        <w:r w:rsidR="00CB2D35">
          <w:rPr>
            <w:noProof/>
            <w:webHidden/>
          </w:rPr>
          <w:t>5</w:t>
        </w:r>
        <w:r w:rsidR="001966A5">
          <w:rPr>
            <w:noProof/>
            <w:webHidden/>
          </w:rPr>
          <w:fldChar w:fldCharType="end"/>
        </w:r>
      </w:hyperlink>
    </w:p>
    <w:p w14:paraId="2CDC224E" w14:textId="38DF1DA0"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8" w:history="1">
        <w:r w:rsidR="001966A5" w:rsidRPr="00601EDA">
          <w:rPr>
            <w:rStyle w:val="Hyperlink"/>
            <w:noProof/>
          </w:rPr>
          <w:t>4.2</w:t>
        </w:r>
        <w:r w:rsidR="001966A5">
          <w:rPr>
            <w:rFonts w:eastAsiaTheme="minorEastAsia" w:cstheme="minorBidi"/>
            <w:smallCaps w:val="0"/>
            <w:noProof/>
            <w:sz w:val="22"/>
            <w:szCs w:val="22"/>
            <w:lang w:eastAsia="ja-JP"/>
          </w:rPr>
          <w:tab/>
        </w:r>
        <w:r w:rsidR="001966A5" w:rsidRPr="00601EDA">
          <w:rPr>
            <w:rStyle w:val="Hyperlink"/>
            <w:noProof/>
          </w:rPr>
          <w:t>Emergency Operations Center Activation</w:t>
        </w:r>
        <w:r w:rsidR="001966A5">
          <w:rPr>
            <w:noProof/>
            <w:webHidden/>
          </w:rPr>
          <w:tab/>
        </w:r>
        <w:r w:rsidR="001966A5">
          <w:rPr>
            <w:noProof/>
            <w:webHidden/>
          </w:rPr>
          <w:fldChar w:fldCharType="begin"/>
        </w:r>
        <w:r w:rsidR="001966A5">
          <w:rPr>
            <w:noProof/>
            <w:webHidden/>
          </w:rPr>
          <w:instrText xml:space="preserve"> PAGEREF _Toc64982048 \h </w:instrText>
        </w:r>
        <w:r w:rsidR="001966A5">
          <w:rPr>
            <w:noProof/>
            <w:webHidden/>
          </w:rPr>
        </w:r>
        <w:r w:rsidR="001966A5">
          <w:rPr>
            <w:noProof/>
            <w:webHidden/>
          </w:rPr>
          <w:fldChar w:fldCharType="separate"/>
        </w:r>
        <w:r w:rsidR="00CB2D35">
          <w:rPr>
            <w:noProof/>
            <w:webHidden/>
          </w:rPr>
          <w:t>5</w:t>
        </w:r>
        <w:r w:rsidR="001966A5">
          <w:rPr>
            <w:noProof/>
            <w:webHidden/>
          </w:rPr>
          <w:fldChar w:fldCharType="end"/>
        </w:r>
      </w:hyperlink>
    </w:p>
    <w:p w14:paraId="141CCC5A" w14:textId="6E8FE306"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49" w:history="1">
        <w:r w:rsidR="001966A5" w:rsidRPr="00601EDA">
          <w:rPr>
            <w:rStyle w:val="Hyperlink"/>
            <w:noProof/>
          </w:rPr>
          <w:t>4.3</w:t>
        </w:r>
        <w:r w:rsidR="001966A5">
          <w:rPr>
            <w:rFonts w:eastAsiaTheme="minorEastAsia" w:cstheme="minorBidi"/>
            <w:smallCaps w:val="0"/>
            <w:noProof/>
            <w:sz w:val="22"/>
            <w:szCs w:val="22"/>
            <w:lang w:eastAsia="ja-JP"/>
          </w:rPr>
          <w:tab/>
        </w:r>
        <w:r w:rsidR="001966A5" w:rsidRPr="00601EDA">
          <w:rPr>
            <w:rStyle w:val="Hyperlink"/>
            <w:noProof/>
          </w:rPr>
          <w:t>Emergency Operations Center Operations</w:t>
        </w:r>
        <w:r w:rsidR="001966A5">
          <w:rPr>
            <w:noProof/>
            <w:webHidden/>
          </w:rPr>
          <w:tab/>
        </w:r>
        <w:r w:rsidR="001966A5">
          <w:rPr>
            <w:noProof/>
            <w:webHidden/>
          </w:rPr>
          <w:fldChar w:fldCharType="begin"/>
        </w:r>
        <w:r w:rsidR="001966A5">
          <w:rPr>
            <w:noProof/>
            <w:webHidden/>
          </w:rPr>
          <w:instrText xml:space="preserve"> PAGEREF _Toc64982049 \h </w:instrText>
        </w:r>
        <w:r w:rsidR="001966A5">
          <w:rPr>
            <w:noProof/>
            <w:webHidden/>
          </w:rPr>
        </w:r>
        <w:r w:rsidR="001966A5">
          <w:rPr>
            <w:noProof/>
            <w:webHidden/>
          </w:rPr>
          <w:fldChar w:fldCharType="separate"/>
        </w:r>
        <w:r w:rsidR="00CB2D35">
          <w:rPr>
            <w:noProof/>
            <w:webHidden/>
          </w:rPr>
          <w:t>6</w:t>
        </w:r>
        <w:r w:rsidR="001966A5">
          <w:rPr>
            <w:noProof/>
            <w:webHidden/>
          </w:rPr>
          <w:fldChar w:fldCharType="end"/>
        </w:r>
      </w:hyperlink>
    </w:p>
    <w:p w14:paraId="2FD84D25" w14:textId="65638FC7"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50" w:history="1">
        <w:r w:rsidR="001966A5" w:rsidRPr="00601EDA">
          <w:rPr>
            <w:rStyle w:val="Hyperlink"/>
            <w:noProof/>
          </w:rPr>
          <w:t>4.4</w:t>
        </w:r>
        <w:r w:rsidR="001966A5">
          <w:rPr>
            <w:rFonts w:eastAsiaTheme="minorEastAsia" w:cstheme="minorBidi"/>
            <w:smallCaps w:val="0"/>
            <w:noProof/>
            <w:sz w:val="22"/>
            <w:szCs w:val="22"/>
            <w:lang w:eastAsia="ja-JP"/>
          </w:rPr>
          <w:tab/>
        </w:r>
        <w:r w:rsidR="001966A5" w:rsidRPr="00601EDA">
          <w:rPr>
            <w:rStyle w:val="Hyperlink"/>
            <w:noProof/>
          </w:rPr>
          <w:t>Confidential Resource Directory</w:t>
        </w:r>
        <w:r w:rsidR="001966A5">
          <w:rPr>
            <w:noProof/>
            <w:webHidden/>
          </w:rPr>
          <w:tab/>
        </w:r>
        <w:r w:rsidR="001966A5">
          <w:rPr>
            <w:noProof/>
            <w:webHidden/>
          </w:rPr>
          <w:fldChar w:fldCharType="begin"/>
        </w:r>
        <w:r w:rsidR="001966A5">
          <w:rPr>
            <w:noProof/>
            <w:webHidden/>
          </w:rPr>
          <w:instrText xml:space="preserve"> PAGEREF _Toc64982050 \h </w:instrText>
        </w:r>
        <w:r w:rsidR="001966A5">
          <w:rPr>
            <w:noProof/>
            <w:webHidden/>
          </w:rPr>
        </w:r>
        <w:r w:rsidR="001966A5">
          <w:rPr>
            <w:noProof/>
            <w:webHidden/>
          </w:rPr>
          <w:fldChar w:fldCharType="separate"/>
        </w:r>
        <w:r w:rsidR="00CB2D35">
          <w:rPr>
            <w:noProof/>
            <w:webHidden/>
          </w:rPr>
          <w:t>6</w:t>
        </w:r>
        <w:r w:rsidR="001966A5">
          <w:rPr>
            <w:noProof/>
            <w:webHidden/>
          </w:rPr>
          <w:fldChar w:fldCharType="end"/>
        </w:r>
      </w:hyperlink>
    </w:p>
    <w:p w14:paraId="181463FA" w14:textId="1FC3DFE4"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51" w:history="1">
        <w:r w:rsidR="001966A5" w:rsidRPr="00601EDA">
          <w:rPr>
            <w:rStyle w:val="Hyperlink"/>
            <w:noProof/>
          </w:rPr>
          <w:t>4.5</w:t>
        </w:r>
        <w:r w:rsidR="001966A5">
          <w:rPr>
            <w:rFonts w:eastAsiaTheme="minorEastAsia" w:cstheme="minorBidi"/>
            <w:smallCaps w:val="0"/>
            <w:noProof/>
            <w:sz w:val="22"/>
            <w:szCs w:val="22"/>
            <w:lang w:eastAsia="ja-JP"/>
          </w:rPr>
          <w:tab/>
        </w:r>
        <w:r w:rsidR="001966A5" w:rsidRPr="00601EDA">
          <w:rPr>
            <w:rStyle w:val="Hyperlink"/>
            <w:noProof/>
          </w:rPr>
          <w:t>Resource Typing</w:t>
        </w:r>
        <w:r w:rsidR="001966A5">
          <w:rPr>
            <w:noProof/>
            <w:webHidden/>
          </w:rPr>
          <w:tab/>
        </w:r>
        <w:r w:rsidR="001966A5">
          <w:rPr>
            <w:noProof/>
            <w:webHidden/>
          </w:rPr>
          <w:fldChar w:fldCharType="begin"/>
        </w:r>
        <w:r w:rsidR="001966A5">
          <w:rPr>
            <w:noProof/>
            <w:webHidden/>
          </w:rPr>
          <w:instrText xml:space="preserve"> PAGEREF _Toc64982051 \h </w:instrText>
        </w:r>
        <w:r w:rsidR="001966A5">
          <w:rPr>
            <w:noProof/>
            <w:webHidden/>
          </w:rPr>
        </w:r>
        <w:r w:rsidR="001966A5">
          <w:rPr>
            <w:noProof/>
            <w:webHidden/>
          </w:rPr>
          <w:fldChar w:fldCharType="separate"/>
        </w:r>
        <w:r w:rsidR="00CB2D35">
          <w:rPr>
            <w:noProof/>
            <w:webHidden/>
          </w:rPr>
          <w:t>7</w:t>
        </w:r>
        <w:r w:rsidR="001966A5">
          <w:rPr>
            <w:noProof/>
            <w:webHidden/>
          </w:rPr>
          <w:fldChar w:fldCharType="end"/>
        </w:r>
      </w:hyperlink>
    </w:p>
    <w:p w14:paraId="614C37FF" w14:textId="605D3E07"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52" w:history="1">
        <w:r w:rsidR="001966A5" w:rsidRPr="00601EDA">
          <w:rPr>
            <w:rStyle w:val="Hyperlink"/>
            <w:noProof/>
          </w:rPr>
          <w:t>4.6</w:t>
        </w:r>
        <w:r w:rsidR="001966A5">
          <w:rPr>
            <w:rFonts w:eastAsiaTheme="minorEastAsia" w:cstheme="minorBidi"/>
            <w:smallCaps w:val="0"/>
            <w:noProof/>
            <w:sz w:val="22"/>
            <w:szCs w:val="22"/>
            <w:lang w:eastAsia="ja-JP"/>
          </w:rPr>
          <w:tab/>
        </w:r>
        <w:r w:rsidR="001966A5" w:rsidRPr="00601EDA">
          <w:rPr>
            <w:rStyle w:val="Hyperlink"/>
            <w:noProof/>
          </w:rPr>
          <w:t>Access Functional Needs Populations</w:t>
        </w:r>
        <w:r w:rsidR="001966A5">
          <w:rPr>
            <w:noProof/>
            <w:webHidden/>
          </w:rPr>
          <w:tab/>
        </w:r>
        <w:r w:rsidR="001966A5">
          <w:rPr>
            <w:noProof/>
            <w:webHidden/>
          </w:rPr>
          <w:fldChar w:fldCharType="begin"/>
        </w:r>
        <w:r w:rsidR="001966A5">
          <w:rPr>
            <w:noProof/>
            <w:webHidden/>
          </w:rPr>
          <w:instrText xml:space="preserve"> PAGEREF _Toc64982052 \h </w:instrText>
        </w:r>
        <w:r w:rsidR="001966A5">
          <w:rPr>
            <w:noProof/>
            <w:webHidden/>
          </w:rPr>
        </w:r>
        <w:r w:rsidR="001966A5">
          <w:rPr>
            <w:noProof/>
            <w:webHidden/>
          </w:rPr>
          <w:fldChar w:fldCharType="separate"/>
        </w:r>
        <w:r w:rsidR="00CB2D35">
          <w:rPr>
            <w:noProof/>
            <w:webHidden/>
          </w:rPr>
          <w:t>7</w:t>
        </w:r>
        <w:r w:rsidR="001966A5">
          <w:rPr>
            <w:noProof/>
            <w:webHidden/>
          </w:rPr>
          <w:fldChar w:fldCharType="end"/>
        </w:r>
      </w:hyperlink>
    </w:p>
    <w:p w14:paraId="440D2B18" w14:textId="44B475D4" w:rsidR="001966A5" w:rsidRDefault="00A77038" w:rsidP="001966A5">
      <w:pPr>
        <w:pStyle w:val="TOC2"/>
        <w:tabs>
          <w:tab w:val="left" w:pos="880"/>
          <w:tab w:val="right" w:leader="dot" w:pos="9350"/>
        </w:tabs>
        <w:rPr>
          <w:rFonts w:eastAsiaTheme="minorEastAsia" w:cstheme="minorBidi"/>
          <w:smallCaps w:val="0"/>
          <w:noProof/>
          <w:sz w:val="22"/>
          <w:szCs w:val="22"/>
          <w:lang w:eastAsia="ja-JP"/>
        </w:rPr>
      </w:pPr>
      <w:hyperlink w:anchor="_Toc64982053" w:history="1">
        <w:r w:rsidR="001966A5" w:rsidRPr="00601EDA">
          <w:rPr>
            <w:rStyle w:val="Hyperlink"/>
            <w:noProof/>
          </w:rPr>
          <w:t>4.7</w:t>
        </w:r>
        <w:r w:rsidR="001966A5">
          <w:rPr>
            <w:rFonts w:eastAsiaTheme="minorEastAsia" w:cstheme="minorBidi"/>
            <w:smallCaps w:val="0"/>
            <w:noProof/>
            <w:sz w:val="22"/>
            <w:szCs w:val="22"/>
            <w:lang w:eastAsia="ja-JP"/>
          </w:rPr>
          <w:tab/>
        </w:r>
        <w:r w:rsidR="001966A5" w:rsidRPr="00601EDA">
          <w:rPr>
            <w:rStyle w:val="Hyperlink"/>
            <w:noProof/>
          </w:rPr>
          <w:t>Coordination with Other ESFs</w:t>
        </w:r>
        <w:r w:rsidR="001966A5">
          <w:rPr>
            <w:noProof/>
            <w:webHidden/>
          </w:rPr>
          <w:tab/>
        </w:r>
        <w:r w:rsidR="001966A5">
          <w:rPr>
            <w:noProof/>
            <w:webHidden/>
          </w:rPr>
          <w:fldChar w:fldCharType="begin"/>
        </w:r>
        <w:r w:rsidR="001966A5">
          <w:rPr>
            <w:noProof/>
            <w:webHidden/>
          </w:rPr>
          <w:instrText xml:space="preserve"> PAGEREF _Toc64982053 \h </w:instrText>
        </w:r>
        <w:r w:rsidR="001966A5">
          <w:rPr>
            <w:noProof/>
            <w:webHidden/>
          </w:rPr>
        </w:r>
        <w:r w:rsidR="001966A5">
          <w:rPr>
            <w:noProof/>
            <w:webHidden/>
          </w:rPr>
          <w:fldChar w:fldCharType="separate"/>
        </w:r>
        <w:r w:rsidR="00CB2D35">
          <w:rPr>
            <w:noProof/>
            <w:webHidden/>
          </w:rPr>
          <w:t>7</w:t>
        </w:r>
        <w:r w:rsidR="001966A5">
          <w:rPr>
            <w:noProof/>
            <w:webHidden/>
          </w:rPr>
          <w:fldChar w:fldCharType="end"/>
        </w:r>
      </w:hyperlink>
    </w:p>
    <w:p w14:paraId="483B226B" w14:textId="1235573B" w:rsidR="001966A5" w:rsidRDefault="00A77038" w:rsidP="001966A5">
      <w:pPr>
        <w:pStyle w:val="TOC1"/>
        <w:tabs>
          <w:tab w:val="left" w:pos="440"/>
        </w:tabs>
        <w:rPr>
          <w:rFonts w:eastAsiaTheme="minorEastAsia" w:cstheme="minorBidi"/>
          <w:b w:val="0"/>
          <w:bCs w:val="0"/>
          <w:caps w:val="0"/>
          <w:noProof/>
          <w:sz w:val="22"/>
          <w:szCs w:val="22"/>
          <w:lang w:eastAsia="ja-JP"/>
        </w:rPr>
      </w:pPr>
      <w:hyperlink w:anchor="_Toc64982054" w:history="1">
        <w:r w:rsidR="001966A5" w:rsidRPr="00601EDA">
          <w:rPr>
            <w:rStyle w:val="Hyperlink"/>
            <w:noProof/>
          </w:rPr>
          <w:t>5</w:t>
        </w:r>
        <w:r w:rsidR="001966A5">
          <w:rPr>
            <w:rFonts w:eastAsiaTheme="minorEastAsia" w:cstheme="minorBidi"/>
            <w:b w:val="0"/>
            <w:bCs w:val="0"/>
            <w:caps w:val="0"/>
            <w:noProof/>
            <w:sz w:val="22"/>
            <w:szCs w:val="22"/>
            <w:lang w:eastAsia="ja-JP"/>
          </w:rPr>
          <w:tab/>
        </w:r>
        <w:r w:rsidR="001966A5" w:rsidRPr="00601EDA">
          <w:rPr>
            <w:rStyle w:val="Hyperlink"/>
            <w:noProof/>
          </w:rPr>
          <w:t>ESF Annex Development and Maintenance</w:t>
        </w:r>
        <w:r w:rsidR="001966A5">
          <w:rPr>
            <w:noProof/>
            <w:webHidden/>
          </w:rPr>
          <w:tab/>
        </w:r>
        <w:r w:rsidR="001966A5">
          <w:rPr>
            <w:noProof/>
            <w:webHidden/>
          </w:rPr>
          <w:fldChar w:fldCharType="begin"/>
        </w:r>
        <w:r w:rsidR="001966A5">
          <w:rPr>
            <w:noProof/>
            <w:webHidden/>
          </w:rPr>
          <w:instrText xml:space="preserve"> PAGEREF _Toc64982054 \h </w:instrText>
        </w:r>
        <w:r w:rsidR="001966A5">
          <w:rPr>
            <w:noProof/>
            <w:webHidden/>
          </w:rPr>
        </w:r>
        <w:r w:rsidR="001966A5">
          <w:rPr>
            <w:noProof/>
            <w:webHidden/>
          </w:rPr>
          <w:fldChar w:fldCharType="separate"/>
        </w:r>
        <w:r w:rsidR="00CB2D35">
          <w:rPr>
            <w:noProof/>
            <w:webHidden/>
          </w:rPr>
          <w:t>7</w:t>
        </w:r>
        <w:r w:rsidR="001966A5">
          <w:rPr>
            <w:noProof/>
            <w:webHidden/>
          </w:rPr>
          <w:fldChar w:fldCharType="end"/>
        </w:r>
      </w:hyperlink>
    </w:p>
    <w:p w14:paraId="1FA42F86" w14:textId="3DA34A66" w:rsidR="001966A5" w:rsidRDefault="00A77038" w:rsidP="001966A5">
      <w:pPr>
        <w:pStyle w:val="TOC1"/>
        <w:tabs>
          <w:tab w:val="left" w:pos="440"/>
        </w:tabs>
        <w:rPr>
          <w:rFonts w:eastAsiaTheme="minorEastAsia" w:cstheme="minorBidi"/>
          <w:b w:val="0"/>
          <w:bCs w:val="0"/>
          <w:caps w:val="0"/>
          <w:noProof/>
          <w:sz w:val="22"/>
          <w:szCs w:val="22"/>
          <w:lang w:eastAsia="ja-JP"/>
        </w:rPr>
      </w:pPr>
      <w:hyperlink w:anchor="_Toc64982055" w:history="1">
        <w:r w:rsidR="001966A5" w:rsidRPr="00601EDA">
          <w:rPr>
            <w:rStyle w:val="Hyperlink"/>
            <w:noProof/>
          </w:rPr>
          <w:t>6</w:t>
        </w:r>
        <w:r w:rsidR="001966A5">
          <w:rPr>
            <w:rFonts w:eastAsiaTheme="minorEastAsia" w:cstheme="minorBidi"/>
            <w:b w:val="0"/>
            <w:bCs w:val="0"/>
            <w:caps w:val="0"/>
            <w:noProof/>
            <w:sz w:val="22"/>
            <w:szCs w:val="22"/>
            <w:lang w:eastAsia="ja-JP"/>
          </w:rPr>
          <w:tab/>
        </w:r>
        <w:r w:rsidR="001966A5" w:rsidRPr="00601EDA">
          <w:rPr>
            <w:rStyle w:val="Hyperlink"/>
            <w:noProof/>
          </w:rPr>
          <w:t>Appendices</w:t>
        </w:r>
        <w:r w:rsidR="001966A5">
          <w:rPr>
            <w:noProof/>
            <w:webHidden/>
          </w:rPr>
          <w:tab/>
        </w:r>
        <w:r w:rsidR="001966A5">
          <w:rPr>
            <w:noProof/>
            <w:webHidden/>
          </w:rPr>
          <w:fldChar w:fldCharType="begin"/>
        </w:r>
        <w:r w:rsidR="001966A5">
          <w:rPr>
            <w:noProof/>
            <w:webHidden/>
          </w:rPr>
          <w:instrText xml:space="preserve"> PAGEREF _Toc64982055 \h </w:instrText>
        </w:r>
        <w:r w:rsidR="001966A5">
          <w:rPr>
            <w:noProof/>
            <w:webHidden/>
          </w:rPr>
        </w:r>
        <w:r w:rsidR="001966A5">
          <w:rPr>
            <w:noProof/>
            <w:webHidden/>
          </w:rPr>
          <w:fldChar w:fldCharType="separate"/>
        </w:r>
        <w:r w:rsidR="00CB2D35">
          <w:rPr>
            <w:noProof/>
            <w:webHidden/>
          </w:rPr>
          <w:t>7</w:t>
        </w:r>
        <w:r w:rsidR="001966A5">
          <w:rPr>
            <w:noProof/>
            <w:webHidden/>
          </w:rPr>
          <w:fldChar w:fldCharType="end"/>
        </w:r>
      </w:hyperlink>
    </w:p>
    <w:p w14:paraId="78BFFA8C" w14:textId="4A3397E6" w:rsidR="001966A5" w:rsidRDefault="00A77038" w:rsidP="001966A5">
      <w:pPr>
        <w:pStyle w:val="TOC1"/>
        <w:rPr>
          <w:rFonts w:eastAsiaTheme="minorEastAsia" w:cstheme="minorBidi"/>
          <w:b w:val="0"/>
          <w:bCs w:val="0"/>
          <w:caps w:val="0"/>
          <w:noProof/>
          <w:sz w:val="22"/>
          <w:szCs w:val="22"/>
          <w:lang w:eastAsia="ja-JP"/>
        </w:rPr>
      </w:pPr>
      <w:hyperlink w:anchor="_Toc64982056" w:history="1">
        <w:r w:rsidR="001966A5" w:rsidRPr="00601EDA">
          <w:rPr>
            <w:rStyle w:val="Hyperlink"/>
            <w:noProof/>
          </w:rPr>
          <w:t>Appendix A: ESF-7 Resources</w:t>
        </w:r>
        <w:r w:rsidR="001966A5">
          <w:rPr>
            <w:noProof/>
            <w:webHidden/>
          </w:rPr>
          <w:tab/>
        </w:r>
        <w:r w:rsidR="001966A5">
          <w:rPr>
            <w:noProof/>
            <w:webHidden/>
          </w:rPr>
          <w:fldChar w:fldCharType="begin"/>
        </w:r>
        <w:r w:rsidR="001966A5">
          <w:rPr>
            <w:noProof/>
            <w:webHidden/>
          </w:rPr>
          <w:instrText xml:space="preserve"> PAGEREF _Toc64982056 \h </w:instrText>
        </w:r>
        <w:r w:rsidR="001966A5">
          <w:rPr>
            <w:noProof/>
            <w:webHidden/>
          </w:rPr>
        </w:r>
        <w:r w:rsidR="001966A5">
          <w:rPr>
            <w:noProof/>
            <w:webHidden/>
          </w:rPr>
          <w:fldChar w:fldCharType="separate"/>
        </w:r>
        <w:r w:rsidR="00CB2D35">
          <w:rPr>
            <w:noProof/>
            <w:webHidden/>
          </w:rPr>
          <w:t>8</w:t>
        </w:r>
        <w:r w:rsidR="001966A5">
          <w:rPr>
            <w:noProof/>
            <w:webHidden/>
          </w:rPr>
          <w:fldChar w:fldCharType="end"/>
        </w:r>
      </w:hyperlink>
    </w:p>
    <w:p w14:paraId="77FBC903" w14:textId="026EBA74" w:rsidR="001966A5" w:rsidRDefault="00A77038" w:rsidP="001966A5">
      <w:pPr>
        <w:pStyle w:val="TOC2"/>
        <w:tabs>
          <w:tab w:val="right" w:leader="dot" w:pos="9350"/>
        </w:tabs>
        <w:rPr>
          <w:rFonts w:eastAsiaTheme="minorEastAsia" w:cstheme="minorBidi"/>
          <w:smallCaps w:val="0"/>
          <w:noProof/>
          <w:sz w:val="22"/>
          <w:szCs w:val="22"/>
          <w:lang w:eastAsia="ja-JP"/>
        </w:rPr>
      </w:pPr>
      <w:hyperlink w:anchor="_Toc64982057" w:history="1">
        <w:r w:rsidR="001966A5" w:rsidRPr="00601EDA">
          <w:rPr>
            <w:rStyle w:val="Hyperlink"/>
            <w:noProof/>
          </w:rPr>
          <w:t>Local</w:t>
        </w:r>
        <w:r w:rsidR="001966A5">
          <w:rPr>
            <w:noProof/>
            <w:webHidden/>
          </w:rPr>
          <w:tab/>
        </w:r>
        <w:r w:rsidR="001966A5">
          <w:rPr>
            <w:noProof/>
            <w:webHidden/>
          </w:rPr>
          <w:fldChar w:fldCharType="begin"/>
        </w:r>
        <w:r w:rsidR="001966A5">
          <w:rPr>
            <w:noProof/>
            <w:webHidden/>
          </w:rPr>
          <w:instrText xml:space="preserve"> PAGEREF _Toc64982057 \h </w:instrText>
        </w:r>
        <w:r w:rsidR="001966A5">
          <w:rPr>
            <w:noProof/>
            <w:webHidden/>
          </w:rPr>
        </w:r>
        <w:r w:rsidR="001966A5">
          <w:rPr>
            <w:noProof/>
            <w:webHidden/>
          </w:rPr>
          <w:fldChar w:fldCharType="separate"/>
        </w:r>
        <w:r w:rsidR="00CB2D35">
          <w:rPr>
            <w:noProof/>
            <w:webHidden/>
          </w:rPr>
          <w:t>8</w:t>
        </w:r>
        <w:r w:rsidR="001966A5">
          <w:rPr>
            <w:noProof/>
            <w:webHidden/>
          </w:rPr>
          <w:fldChar w:fldCharType="end"/>
        </w:r>
      </w:hyperlink>
    </w:p>
    <w:p w14:paraId="115B778C" w14:textId="5C8E91C2" w:rsidR="001966A5" w:rsidRDefault="00A77038" w:rsidP="001966A5">
      <w:pPr>
        <w:pStyle w:val="TOC2"/>
        <w:tabs>
          <w:tab w:val="right" w:leader="dot" w:pos="9350"/>
        </w:tabs>
        <w:rPr>
          <w:rFonts w:eastAsiaTheme="minorEastAsia" w:cstheme="minorBidi"/>
          <w:smallCaps w:val="0"/>
          <w:noProof/>
          <w:sz w:val="22"/>
          <w:szCs w:val="22"/>
          <w:lang w:eastAsia="ja-JP"/>
        </w:rPr>
      </w:pPr>
      <w:hyperlink w:anchor="_Toc64982058" w:history="1">
        <w:r w:rsidR="001966A5" w:rsidRPr="00601EDA">
          <w:rPr>
            <w:rStyle w:val="Hyperlink"/>
            <w:noProof/>
          </w:rPr>
          <w:t>State</w:t>
        </w:r>
        <w:r w:rsidR="001966A5">
          <w:rPr>
            <w:noProof/>
            <w:webHidden/>
          </w:rPr>
          <w:tab/>
        </w:r>
        <w:r w:rsidR="001966A5">
          <w:rPr>
            <w:noProof/>
            <w:webHidden/>
          </w:rPr>
          <w:fldChar w:fldCharType="begin"/>
        </w:r>
        <w:r w:rsidR="001966A5">
          <w:rPr>
            <w:noProof/>
            <w:webHidden/>
          </w:rPr>
          <w:instrText xml:space="preserve"> PAGEREF _Toc64982058 \h </w:instrText>
        </w:r>
        <w:r w:rsidR="001966A5">
          <w:rPr>
            <w:noProof/>
            <w:webHidden/>
          </w:rPr>
        </w:r>
        <w:r w:rsidR="001966A5">
          <w:rPr>
            <w:noProof/>
            <w:webHidden/>
          </w:rPr>
          <w:fldChar w:fldCharType="separate"/>
        </w:r>
        <w:r w:rsidR="00CB2D35">
          <w:rPr>
            <w:noProof/>
            <w:webHidden/>
          </w:rPr>
          <w:t>8</w:t>
        </w:r>
        <w:r w:rsidR="001966A5">
          <w:rPr>
            <w:noProof/>
            <w:webHidden/>
          </w:rPr>
          <w:fldChar w:fldCharType="end"/>
        </w:r>
      </w:hyperlink>
    </w:p>
    <w:p w14:paraId="7D05E848" w14:textId="509D2FF9" w:rsidR="001966A5" w:rsidRDefault="00A77038" w:rsidP="001966A5">
      <w:pPr>
        <w:pStyle w:val="TOC2"/>
        <w:tabs>
          <w:tab w:val="right" w:leader="dot" w:pos="9350"/>
        </w:tabs>
        <w:rPr>
          <w:rFonts w:eastAsiaTheme="minorEastAsia" w:cstheme="minorBidi"/>
          <w:smallCaps w:val="0"/>
          <w:noProof/>
          <w:sz w:val="22"/>
          <w:szCs w:val="22"/>
          <w:lang w:eastAsia="ja-JP"/>
        </w:rPr>
      </w:pPr>
      <w:hyperlink w:anchor="_Toc64982059" w:history="1">
        <w:r w:rsidR="001966A5" w:rsidRPr="00601EDA">
          <w:rPr>
            <w:rStyle w:val="Hyperlink"/>
            <w:noProof/>
          </w:rPr>
          <w:t>Federal</w:t>
        </w:r>
        <w:r w:rsidR="001966A5">
          <w:rPr>
            <w:noProof/>
            <w:webHidden/>
          </w:rPr>
          <w:tab/>
        </w:r>
        <w:r w:rsidR="001966A5">
          <w:rPr>
            <w:noProof/>
            <w:webHidden/>
          </w:rPr>
          <w:fldChar w:fldCharType="begin"/>
        </w:r>
        <w:r w:rsidR="001966A5">
          <w:rPr>
            <w:noProof/>
            <w:webHidden/>
          </w:rPr>
          <w:instrText xml:space="preserve"> PAGEREF _Toc64982059 \h </w:instrText>
        </w:r>
        <w:r w:rsidR="001966A5">
          <w:rPr>
            <w:noProof/>
            <w:webHidden/>
          </w:rPr>
        </w:r>
        <w:r w:rsidR="001966A5">
          <w:rPr>
            <w:noProof/>
            <w:webHidden/>
          </w:rPr>
          <w:fldChar w:fldCharType="separate"/>
        </w:r>
        <w:r w:rsidR="00CB2D35">
          <w:rPr>
            <w:noProof/>
            <w:webHidden/>
          </w:rPr>
          <w:t>8</w:t>
        </w:r>
        <w:r w:rsidR="001966A5">
          <w:rPr>
            <w:noProof/>
            <w:webHidden/>
          </w:rPr>
          <w:fldChar w:fldCharType="end"/>
        </w:r>
      </w:hyperlink>
    </w:p>
    <w:p w14:paraId="66AD1BB9" w14:textId="5853CB24" w:rsidR="001966A5" w:rsidRDefault="00A77038" w:rsidP="001966A5">
      <w:pPr>
        <w:pStyle w:val="TOC1"/>
        <w:rPr>
          <w:rFonts w:eastAsiaTheme="minorEastAsia" w:cstheme="minorBidi"/>
          <w:b w:val="0"/>
          <w:bCs w:val="0"/>
          <w:caps w:val="0"/>
          <w:noProof/>
          <w:sz w:val="22"/>
          <w:szCs w:val="22"/>
          <w:lang w:eastAsia="ja-JP"/>
        </w:rPr>
      </w:pPr>
      <w:hyperlink w:anchor="_Toc64982060" w:history="1">
        <w:r w:rsidR="001966A5" w:rsidRPr="00601EDA">
          <w:rPr>
            <w:rStyle w:val="Hyperlink"/>
            <w:noProof/>
          </w:rPr>
          <w:t>Appendix B: ESF-7 Responsibilities by Phase of Emergency Management</w:t>
        </w:r>
        <w:r w:rsidR="001966A5">
          <w:rPr>
            <w:noProof/>
            <w:webHidden/>
          </w:rPr>
          <w:tab/>
        </w:r>
        <w:r w:rsidR="001966A5">
          <w:rPr>
            <w:noProof/>
            <w:webHidden/>
          </w:rPr>
          <w:fldChar w:fldCharType="begin"/>
        </w:r>
        <w:r w:rsidR="001966A5">
          <w:rPr>
            <w:noProof/>
            <w:webHidden/>
          </w:rPr>
          <w:instrText xml:space="preserve"> PAGEREF _Toc64982060 \h </w:instrText>
        </w:r>
        <w:r w:rsidR="001966A5">
          <w:rPr>
            <w:noProof/>
            <w:webHidden/>
          </w:rPr>
        </w:r>
        <w:r w:rsidR="001966A5">
          <w:rPr>
            <w:noProof/>
            <w:webHidden/>
          </w:rPr>
          <w:fldChar w:fldCharType="separate"/>
        </w:r>
        <w:r w:rsidR="00CB2D35">
          <w:rPr>
            <w:noProof/>
            <w:webHidden/>
          </w:rPr>
          <w:t>9</w:t>
        </w:r>
        <w:r w:rsidR="001966A5">
          <w:rPr>
            <w:noProof/>
            <w:webHidden/>
          </w:rPr>
          <w:fldChar w:fldCharType="end"/>
        </w:r>
      </w:hyperlink>
    </w:p>
    <w:p w14:paraId="1A0D74EE" w14:textId="52322C18" w:rsidR="001966A5" w:rsidRDefault="00A77038" w:rsidP="001966A5">
      <w:pPr>
        <w:pStyle w:val="TOC1"/>
        <w:rPr>
          <w:rFonts w:eastAsiaTheme="minorEastAsia" w:cstheme="minorBidi"/>
          <w:b w:val="0"/>
          <w:bCs w:val="0"/>
          <w:caps w:val="0"/>
          <w:noProof/>
          <w:sz w:val="22"/>
          <w:szCs w:val="22"/>
          <w:lang w:eastAsia="ja-JP"/>
        </w:rPr>
      </w:pPr>
      <w:hyperlink w:anchor="_Toc64982061" w:history="1">
        <w:r w:rsidR="001966A5" w:rsidRPr="00601EDA">
          <w:rPr>
            <w:rStyle w:val="Hyperlink"/>
            <w:noProof/>
          </w:rPr>
          <w:t>Appendix C: ESF-7 Representative Checklist</w:t>
        </w:r>
        <w:r w:rsidR="001966A5">
          <w:rPr>
            <w:noProof/>
            <w:webHidden/>
          </w:rPr>
          <w:tab/>
        </w:r>
        <w:r w:rsidR="001966A5">
          <w:rPr>
            <w:noProof/>
            <w:webHidden/>
          </w:rPr>
          <w:fldChar w:fldCharType="begin"/>
        </w:r>
        <w:r w:rsidR="001966A5">
          <w:rPr>
            <w:noProof/>
            <w:webHidden/>
          </w:rPr>
          <w:instrText xml:space="preserve"> PAGEREF _Toc64982061 \h </w:instrText>
        </w:r>
        <w:r w:rsidR="001966A5">
          <w:rPr>
            <w:noProof/>
            <w:webHidden/>
          </w:rPr>
        </w:r>
        <w:r w:rsidR="001966A5">
          <w:rPr>
            <w:noProof/>
            <w:webHidden/>
          </w:rPr>
          <w:fldChar w:fldCharType="separate"/>
        </w:r>
        <w:r w:rsidR="00CB2D35">
          <w:rPr>
            <w:noProof/>
            <w:webHidden/>
          </w:rPr>
          <w:t>12</w:t>
        </w:r>
        <w:r w:rsidR="001966A5">
          <w:rPr>
            <w:noProof/>
            <w:webHidden/>
          </w:rPr>
          <w:fldChar w:fldCharType="end"/>
        </w:r>
      </w:hyperlink>
    </w:p>
    <w:p w14:paraId="114B9772" w14:textId="492D3284" w:rsidR="001966A5" w:rsidRDefault="00A77038" w:rsidP="001966A5">
      <w:pPr>
        <w:pStyle w:val="TOC2"/>
        <w:tabs>
          <w:tab w:val="right" w:leader="dot" w:pos="9350"/>
        </w:tabs>
        <w:rPr>
          <w:rFonts w:eastAsiaTheme="minorEastAsia" w:cstheme="minorBidi"/>
          <w:smallCaps w:val="0"/>
          <w:noProof/>
          <w:sz w:val="22"/>
          <w:szCs w:val="22"/>
          <w:lang w:eastAsia="ja-JP"/>
        </w:rPr>
      </w:pPr>
      <w:hyperlink w:anchor="_Toc64982062" w:history="1">
        <w:r w:rsidR="001966A5" w:rsidRPr="00601EDA">
          <w:rPr>
            <w:rStyle w:val="Hyperlink"/>
            <w:rFonts w:eastAsiaTheme="majorEastAsia"/>
            <w:noProof/>
          </w:rPr>
          <w:t>Keys to Success Checklist</w:t>
        </w:r>
        <w:r w:rsidR="001966A5">
          <w:rPr>
            <w:noProof/>
            <w:webHidden/>
          </w:rPr>
          <w:tab/>
        </w:r>
        <w:r w:rsidR="001966A5">
          <w:rPr>
            <w:noProof/>
            <w:webHidden/>
          </w:rPr>
          <w:fldChar w:fldCharType="begin"/>
        </w:r>
        <w:r w:rsidR="001966A5">
          <w:rPr>
            <w:noProof/>
            <w:webHidden/>
          </w:rPr>
          <w:instrText xml:space="preserve"> PAGEREF _Toc64982062 \h </w:instrText>
        </w:r>
        <w:r w:rsidR="001966A5">
          <w:rPr>
            <w:noProof/>
            <w:webHidden/>
          </w:rPr>
        </w:r>
        <w:r w:rsidR="001966A5">
          <w:rPr>
            <w:noProof/>
            <w:webHidden/>
          </w:rPr>
          <w:fldChar w:fldCharType="separate"/>
        </w:r>
        <w:r w:rsidR="00CB2D35">
          <w:rPr>
            <w:noProof/>
            <w:webHidden/>
          </w:rPr>
          <w:t>13</w:t>
        </w:r>
        <w:r w:rsidR="001966A5">
          <w:rPr>
            <w:noProof/>
            <w:webHidden/>
          </w:rPr>
          <w:fldChar w:fldCharType="end"/>
        </w:r>
      </w:hyperlink>
    </w:p>
    <w:p w14:paraId="1BFDA0BF" w14:textId="70ADA142" w:rsidR="001966A5" w:rsidRDefault="00A77038" w:rsidP="001966A5">
      <w:pPr>
        <w:pStyle w:val="TOC1"/>
        <w:rPr>
          <w:rFonts w:eastAsiaTheme="minorEastAsia" w:cstheme="minorBidi"/>
          <w:b w:val="0"/>
          <w:bCs w:val="0"/>
          <w:caps w:val="0"/>
          <w:noProof/>
          <w:sz w:val="22"/>
          <w:szCs w:val="22"/>
          <w:lang w:eastAsia="ja-JP"/>
        </w:rPr>
      </w:pPr>
      <w:hyperlink w:anchor="_Toc64982063" w:history="1">
        <w:r w:rsidR="001966A5" w:rsidRPr="00601EDA">
          <w:rPr>
            <w:rStyle w:val="Hyperlink"/>
            <w:noProof/>
          </w:rPr>
          <w:t>Appendix D: References</w:t>
        </w:r>
        <w:r w:rsidR="001966A5">
          <w:rPr>
            <w:noProof/>
            <w:webHidden/>
          </w:rPr>
          <w:tab/>
        </w:r>
        <w:r w:rsidR="001966A5">
          <w:rPr>
            <w:noProof/>
            <w:webHidden/>
          </w:rPr>
          <w:fldChar w:fldCharType="begin"/>
        </w:r>
        <w:r w:rsidR="001966A5">
          <w:rPr>
            <w:noProof/>
            <w:webHidden/>
          </w:rPr>
          <w:instrText xml:space="preserve"> PAGEREF _Toc64982063 \h </w:instrText>
        </w:r>
        <w:r w:rsidR="001966A5">
          <w:rPr>
            <w:noProof/>
            <w:webHidden/>
          </w:rPr>
        </w:r>
        <w:r w:rsidR="001966A5">
          <w:rPr>
            <w:noProof/>
            <w:webHidden/>
          </w:rPr>
          <w:fldChar w:fldCharType="separate"/>
        </w:r>
        <w:r w:rsidR="00CB2D35">
          <w:rPr>
            <w:noProof/>
            <w:webHidden/>
          </w:rPr>
          <w:t>14</w:t>
        </w:r>
        <w:r w:rsidR="001966A5">
          <w:rPr>
            <w:noProof/>
            <w:webHidden/>
          </w:rPr>
          <w:fldChar w:fldCharType="end"/>
        </w:r>
      </w:hyperlink>
    </w:p>
    <w:p w14:paraId="6C0C78EE" w14:textId="77777777" w:rsidR="001966A5" w:rsidRDefault="001966A5" w:rsidP="001966A5">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1966A5" w:rsidRPr="00493559" w14:paraId="4492669D"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35882F7C" w14:textId="77777777" w:rsidR="001966A5" w:rsidRPr="000035B4" w:rsidRDefault="001966A5" w:rsidP="006845AC">
            <w:pPr>
              <w:spacing w:before="120" w:after="60"/>
              <w:rPr>
                <w:rFonts w:cstheme="minorHAnsi"/>
                <w:b w:val="0"/>
                <w:color w:val="FFFFFF"/>
              </w:rPr>
            </w:pPr>
            <w:r>
              <w:rPr>
                <w:rFonts w:cstheme="minorHAnsi"/>
                <w:color w:val="FFFFFF"/>
                <w:sz w:val="22"/>
                <w:szCs w:val="22"/>
              </w:rPr>
              <w:lastRenderedPageBreak/>
              <w:t>ESF-7</w:t>
            </w:r>
            <w:r w:rsidRPr="000E6311">
              <w:rPr>
                <w:rFonts w:cstheme="minorHAnsi"/>
                <w:color w:val="FFFFFF"/>
                <w:sz w:val="22"/>
                <w:szCs w:val="22"/>
              </w:rPr>
              <w:t xml:space="preserve"> Tasked Agencies</w:t>
            </w:r>
          </w:p>
        </w:tc>
      </w:tr>
      <w:tr w:rsidR="001966A5" w:rsidRPr="00BC471E" w14:paraId="241A133B"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3F776236" w14:textId="77777777" w:rsidR="001966A5" w:rsidRPr="000035B4" w:rsidRDefault="001966A5"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1FF8EE7" w14:textId="77777777" w:rsidR="001966A5" w:rsidRPr="000035B4" w:rsidRDefault="001966A5" w:rsidP="00E22B6B">
            <w:pPr>
              <w:spacing w:before="60" w:after="60"/>
              <w:rPr>
                <w:rFonts w:cstheme="minorHAnsi"/>
                <w:b/>
                <w:bCs/>
              </w:rPr>
            </w:pPr>
            <w:r w:rsidRPr="00BB074E">
              <w:rPr>
                <w:rFonts w:cstheme="minorHAnsi"/>
              </w:rPr>
              <w:t xml:space="preserve">Board of Commissioners </w:t>
            </w:r>
          </w:p>
        </w:tc>
      </w:tr>
      <w:tr w:rsidR="001966A5" w:rsidRPr="00BC471E" w14:paraId="3440CB78"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176073B6" w14:textId="77777777" w:rsidR="001966A5" w:rsidRPr="000035B4" w:rsidRDefault="001966A5"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A43C636" w14:textId="77777777" w:rsidR="001966A5" w:rsidRPr="00BF6906" w:rsidRDefault="001966A5" w:rsidP="00E22B6B">
            <w:pPr>
              <w:spacing w:before="60" w:after="60"/>
              <w:rPr>
                <w:rFonts w:cstheme="minorBidi"/>
              </w:rPr>
            </w:pPr>
            <w:r w:rsidRPr="5ADD14A1">
              <w:rPr>
                <w:rFonts w:cstheme="minorBidi"/>
              </w:rPr>
              <w:t>Emergency Management Department</w:t>
            </w:r>
          </w:p>
          <w:p w14:paraId="4517EF31" w14:textId="77777777" w:rsidR="001966A5" w:rsidRPr="00BF6906" w:rsidRDefault="001966A5" w:rsidP="00E22B6B">
            <w:pPr>
              <w:spacing w:before="60" w:after="60"/>
              <w:rPr>
                <w:rFonts w:cstheme="minorBidi"/>
              </w:rPr>
            </w:pPr>
            <w:r>
              <w:rPr>
                <w:rFonts w:cstheme="minorBidi"/>
              </w:rPr>
              <w:t>Finance Department Administrative Services</w:t>
            </w:r>
          </w:p>
          <w:p w14:paraId="057AF602" w14:textId="77777777" w:rsidR="001966A5" w:rsidRDefault="001966A5" w:rsidP="00E22B6B">
            <w:pPr>
              <w:spacing w:before="60" w:after="60"/>
              <w:rPr>
                <w:rFonts w:cstheme="minorBidi"/>
              </w:rPr>
            </w:pPr>
            <w:r w:rsidRPr="5ADD14A1">
              <w:rPr>
                <w:rFonts w:cstheme="minorBidi"/>
              </w:rPr>
              <w:t>Sheriff’s Office</w:t>
            </w:r>
          </w:p>
          <w:p w14:paraId="2C9A3DC7" w14:textId="5ABA1CDB" w:rsidR="00644AB2" w:rsidRPr="00245DB4" w:rsidRDefault="00644AB2" w:rsidP="00E22B6B">
            <w:pPr>
              <w:spacing w:before="60" w:after="60"/>
              <w:rPr>
                <w:rFonts w:cstheme="minorBidi"/>
              </w:rPr>
            </w:pPr>
            <w:r>
              <w:rPr>
                <w:rFonts w:cstheme="minorBidi"/>
              </w:rPr>
              <w:t>Public Works</w:t>
            </w:r>
          </w:p>
        </w:tc>
      </w:tr>
      <w:tr w:rsidR="001966A5" w:rsidRPr="00BC471E" w14:paraId="4088A4B7"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34CA7BB5" w14:textId="77777777" w:rsidR="001966A5" w:rsidRPr="000035B4" w:rsidRDefault="001966A5"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56F8A2AC" w14:textId="77777777" w:rsidR="001966A5" w:rsidRPr="00691CA5" w:rsidRDefault="001966A5" w:rsidP="00E22B6B">
            <w:pPr>
              <w:spacing w:before="60" w:after="60"/>
              <w:rPr>
                <w:rFonts w:cstheme="minorHAnsi"/>
              </w:rPr>
            </w:pPr>
            <w:r w:rsidRPr="00691CA5">
              <w:rPr>
                <w:rFonts w:cstheme="minorHAnsi"/>
              </w:rPr>
              <w:t>Local Municipalities</w:t>
            </w:r>
          </w:p>
          <w:p w14:paraId="1B858B1C" w14:textId="77777777" w:rsidR="001966A5" w:rsidRPr="00691CA5" w:rsidRDefault="001966A5" w:rsidP="00E22B6B">
            <w:pPr>
              <w:spacing w:before="60" w:after="60"/>
              <w:rPr>
                <w:rFonts w:cstheme="minorHAnsi"/>
              </w:rPr>
            </w:pPr>
            <w:r w:rsidRPr="00691CA5">
              <w:rPr>
                <w:rFonts w:cstheme="minorHAnsi"/>
              </w:rPr>
              <w:t>Polk County Volunteer Organizations</w:t>
            </w:r>
          </w:p>
          <w:p w14:paraId="6D3676DA" w14:textId="77777777" w:rsidR="001966A5" w:rsidRPr="00691CA5" w:rsidRDefault="001966A5" w:rsidP="00E22B6B">
            <w:pPr>
              <w:spacing w:before="60" w:after="60"/>
              <w:rPr>
                <w:rFonts w:cstheme="minorHAnsi"/>
              </w:rPr>
            </w:pPr>
            <w:r w:rsidRPr="00691CA5">
              <w:rPr>
                <w:rFonts w:cstheme="minorHAnsi"/>
              </w:rPr>
              <w:t>American Red Cross</w:t>
            </w:r>
          </w:p>
          <w:p w14:paraId="5D7A868D" w14:textId="77777777" w:rsidR="001966A5" w:rsidRPr="000035B4" w:rsidRDefault="001966A5" w:rsidP="00E22B6B">
            <w:pPr>
              <w:spacing w:before="60" w:after="60"/>
              <w:rPr>
                <w:rFonts w:cstheme="minorHAnsi"/>
                <w:b/>
                <w:bCs/>
              </w:rPr>
            </w:pPr>
            <w:r w:rsidRPr="00691CA5">
              <w:rPr>
                <w:rFonts w:cstheme="minorHAnsi"/>
              </w:rPr>
              <w:t>Fire Districts/Departments</w:t>
            </w:r>
          </w:p>
        </w:tc>
      </w:tr>
      <w:tr w:rsidR="001966A5" w:rsidRPr="00BC471E" w14:paraId="50238643"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5523E3FC" w14:textId="77777777" w:rsidR="001966A5" w:rsidRPr="000035B4" w:rsidRDefault="001966A5" w:rsidP="00E22B6B">
            <w:pPr>
              <w:spacing w:before="60" w:after="60"/>
              <w:rPr>
                <w:rFonts w:cstheme="minorBidi"/>
                <w:b/>
                <w:bCs/>
              </w:rPr>
            </w:pPr>
            <w:r w:rsidRPr="5ADD14A1">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5CEE1CC7" w14:textId="77777777" w:rsidR="001966A5" w:rsidRPr="00CA32D2" w:rsidRDefault="001966A5" w:rsidP="00E22B6B">
            <w:pPr>
              <w:spacing w:before="60" w:after="60"/>
              <w:rPr>
                <w:rFonts w:cstheme="minorHAnsi"/>
              </w:rPr>
            </w:pPr>
            <w:r w:rsidRPr="00CA32D2">
              <w:rPr>
                <w:rFonts w:cstheme="minorHAnsi"/>
              </w:rPr>
              <w:t>Department of Administrative Services</w:t>
            </w:r>
          </w:p>
          <w:p w14:paraId="35D2DD27" w14:textId="77777777" w:rsidR="001966A5" w:rsidRPr="00CA32D2" w:rsidRDefault="001966A5" w:rsidP="00E22B6B">
            <w:pPr>
              <w:spacing w:before="60" w:after="60"/>
              <w:rPr>
                <w:rFonts w:cstheme="minorBidi"/>
              </w:rPr>
            </w:pPr>
            <w:r w:rsidRPr="5ADD14A1">
              <w:rPr>
                <w:rFonts w:cstheme="minorBidi"/>
              </w:rPr>
              <w:t>Office of State Fire Marshal and Regional Hazardous Materials Response Team No. 13</w:t>
            </w:r>
          </w:p>
          <w:p w14:paraId="757AF95B" w14:textId="77777777" w:rsidR="001966A5" w:rsidRPr="00CA32D2" w:rsidRDefault="001966A5" w:rsidP="00E22B6B">
            <w:pPr>
              <w:spacing w:before="60" w:after="60"/>
              <w:rPr>
                <w:rFonts w:cstheme="minorBidi"/>
              </w:rPr>
            </w:pPr>
            <w:r w:rsidRPr="5ADD14A1">
              <w:rPr>
                <w:rFonts w:cstheme="minorBidi"/>
              </w:rPr>
              <w:t>Department of Forestry</w:t>
            </w:r>
          </w:p>
          <w:p w14:paraId="09BD103F" w14:textId="77777777" w:rsidR="001966A5" w:rsidRPr="00CA32D2" w:rsidRDefault="001966A5" w:rsidP="00E22B6B">
            <w:pPr>
              <w:spacing w:before="60" w:after="60"/>
              <w:rPr>
                <w:rFonts w:cstheme="minorBidi"/>
              </w:rPr>
            </w:pPr>
            <w:r w:rsidRPr="5ADD14A1">
              <w:rPr>
                <w:rFonts w:cstheme="minorBidi"/>
              </w:rPr>
              <w:t>Military Department</w:t>
            </w:r>
          </w:p>
          <w:p w14:paraId="352501DA" w14:textId="77777777" w:rsidR="001966A5" w:rsidRPr="00CA32D2" w:rsidRDefault="001966A5" w:rsidP="00E22B6B">
            <w:pPr>
              <w:spacing w:before="60" w:after="60"/>
              <w:rPr>
                <w:rFonts w:cstheme="minorBidi"/>
              </w:rPr>
            </w:pPr>
            <w:r w:rsidRPr="5ADD14A1">
              <w:rPr>
                <w:rFonts w:cstheme="minorBidi"/>
              </w:rPr>
              <w:t>State Police</w:t>
            </w:r>
          </w:p>
          <w:p w14:paraId="67C4CE2D" w14:textId="77777777" w:rsidR="001966A5" w:rsidRPr="00CA32D2" w:rsidRDefault="001966A5" w:rsidP="00E22B6B">
            <w:pPr>
              <w:spacing w:before="60" w:after="60"/>
              <w:rPr>
                <w:rFonts w:cstheme="minorBidi"/>
              </w:rPr>
            </w:pPr>
            <w:r w:rsidRPr="5ADD14A1">
              <w:rPr>
                <w:rFonts w:cstheme="minorBidi"/>
              </w:rPr>
              <w:t>Department of Transportation</w:t>
            </w:r>
          </w:p>
          <w:p w14:paraId="04268737" w14:textId="77777777" w:rsidR="001966A5" w:rsidRPr="00CA32D2" w:rsidRDefault="001966A5" w:rsidP="00E22B6B">
            <w:pPr>
              <w:spacing w:before="60" w:after="60"/>
              <w:rPr>
                <w:rFonts w:cstheme="minorBidi"/>
              </w:rPr>
            </w:pPr>
            <w:r w:rsidRPr="5ADD14A1">
              <w:rPr>
                <w:rFonts w:cstheme="minorBidi"/>
              </w:rPr>
              <w:t>Department of Human Services</w:t>
            </w:r>
          </w:p>
          <w:p w14:paraId="551E0DEA" w14:textId="77777777" w:rsidR="001966A5" w:rsidRPr="00CA32D2" w:rsidRDefault="001966A5" w:rsidP="00E22B6B">
            <w:pPr>
              <w:spacing w:before="60" w:after="60"/>
              <w:rPr>
                <w:rFonts w:cstheme="minorBidi"/>
              </w:rPr>
            </w:pPr>
            <w:r w:rsidRPr="5ADD14A1">
              <w:rPr>
                <w:rFonts w:cstheme="minorBidi"/>
              </w:rPr>
              <w:t>Department of Agriculture</w:t>
            </w:r>
          </w:p>
          <w:p w14:paraId="7D08A80A" w14:textId="6B2F6CD9" w:rsidR="001966A5" w:rsidRPr="000035B4" w:rsidRDefault="006845AC" w:rsidP="00E22B6B">
            <w:pPr>
              <w:spacing w:before="60" w:after="60"/>
              <w:rPr>
                <w:rFonts w:cstheme="minorBidi"/>
                <w:b/>
                <w:bCs/>
              </w:rPr>
            </w:pPr>
            <w:r>
              <w:rPr>
                <w:rFonts w:cstheme="minorBidi"/>
              </w:rPr>
              <w:t>Emergency Management Department</w:t>
            </w:r>
          </w:p>
        </w:tc>
      </w:tr>
    </w:tbl>
    <w:p w14:paraId="7DE29147" w14:textId="77777777" w:rsidR="001966A5" w:rsidRDefault="001966A5" w:rsidP="001966A5"/>
    <w:p w14:paraId="77EC41EE" w14:textId="77777777" w:rsidR="001966A5" w:rsidRDefault="001966A5" w:rsidP="00130DB1">
      <w:pPr>
        <w:pStyle w:val="Heading1"/>
        <w:numPr>
          <w:ilvl w:val="0"/>
          <w:numId w:val="43"/>
        </w:numPr>
        <w:spacing w:before="240"/>
      </w:pPr>
      <w:bookmarkStart w:id="1075" w:name="_Toc64982036"/>
      <w:bookmarkStart w:id="1076" w:name="_Toc90274361"/>
      <w:r>
        <w:t>Introduction</w:t>
      </w:r>
      <w:bookmarkEnd w:id="1075"/>
      <w:bookmarkEnd w:id="1076"/>
    </w:p>
    <w:p w14:paraId="3DAA5274" w14:textId="77777777" w:rsidR="001966A5" w:rsidRPr="0064108D" w:rsidRDefault="001966A5" w:rsidP="00130DB1">
      <w:pPr>
        <w:pStyle w:val="Heading2"/>
        <w:numPr>
          <w:ilvl w:val="1"/>
          <w:numId w:val="27"/>
        </w:numPr>
        <w:spacing w:before="240"/>
      </w:pPr>
      <w:bookmarkStart w:id="1077" w:name="_Toc64982037"/>
      <w:bookmarkStart w:id="1078" w:name="_Toc90274362"/>
      <w:r>
        <w:t>Purpose</w:t>
      </w:r>
      <w:bookmarkEnd w:id="1077"/>
      <w:bookmarkEnd w:id="1078"/>
    </w:p>
    <w:p w14:paraId="4A2A03E2" w14:textId="77777777" w:rsidR="001966A5" w:rsidRPr="0051723F" w:rsidRDefault="001966A5" w:rsidP="001966A5">
      <w:r w:rsidRPr="00C25F31">
        <w:t xml:space="preserve">Emergency Support Function </w:t>
      </w:r>
      <w:r>
        <w:t>(ESF) 7</w:t>
      </w:r>
      <w:r w:rsidRPr="00C25F31">
        <w:t xml:space="preserve"> </w:t>
      </w:r>
      <w:r w:rsidRPr="0049345F">
        <w:t>describes how the County will provide logistical and resource support during a time of emergency, as well as provide financial tracking and records management of overall costs of the County’s response</w:t>
      </w:r>
      <w:r w:rsidRPr="0051723F">
        <w:t>.</w:t>
      </w:r>
    </w:p>
    <w:p w14:paraId="48E3C37A" w14:textId="77777777" w:rsidR="001966A5" w:rsidRDefault="001966A5" w:rsidP="00130DB1">
      <w:pPr>
        <w:pStyle w:val="Heading2"/>
        <w:numPr>
          <w:ilvl w:val="1"/>
          <w:numId w:val="27"/>
        </w:numPr>
        <w:spacing w:before="240"/>
      </w:pPr>
      <w:bookmarkStart w:id="1079" w:name="_Toc64982038"/>
      <w:bookmarkStart w:id="1080" w:name="_Toc90274363"/>
      <w:r>
        <w:t>Scope</w:t>
      </w:r>
      <w:bookmarkEnd w:id="1079"/>
      <w:bookmarkEnd w:id="1080"/>
    </w:p>
    <w:p w14:paraId="64CEF902" w14:textId="77777777" w:rsidR="001966A5" w:rsidRDefault="001966A5" w:rsidP="001966A5">
      <w:r>
        <w:t>The following activities are within the scope of ESF-7:</w:t>
      </w:r>
    </w:p>
    <w:p w14:paraId="7333ABD2" w14:textId="77777777" w:rsidR="001966A5" w:rsidRPr="001966A5" w:rsidRDefault="001966A5" w:rsidP="001966A5">
      <w:pPr>
        <w:pStyle w:val="ListParagraph"/>
      </w:pPr>
      <w:r w:rsidRPr="001966A5">
        <w:t xml:space="preserve">Coordinate the procurement and provision of County and private-sector resources during a disaster. </w:t>
      </w:r>
    </w:p>
    <w:p w14:paraId="20539F49" w14:textId="77777777" w:rsidR="001966A5" w:rsidRPr="001966A5" w:rsidRDefault="001966A5" w:rsidP="001966A5">
      <w:pPr>
        <w:pStyle w:val="ListParagraph"/>
      </w:pPr>
      <w:r w:rsidRPr="001966A5">
        <w:t>Receive and coordinate response to resource requests from County departments and local response partners.</w:t>
      </w:r>
    </w:p>
    <w:p w14:paraId="43128112" w14:textId="77777777" w:rsidR="001966A5" w:rsidRPr="001966A5" w:rsidRDefault="001966A5" w:rsidP="001966A5">
      <w:pPr>
        <w:pStyle w:val="ListParagraph"/>
      </w:pPr>
      <w:r w:rsidRPr="001966A5">
        <w:t>Provide logistical and resource support for requirements not specifically addressed in other ESFs.</w:t>
      </w:r>
    </w:p>
    <w:p w14:paraId="37EE694E" w14:textId="77777777" w:rsidR="001966A5" w:rsidRPr="001966A5" w:rsidRDefault="001966A5" w:rsidP="001966A5">
      <w:pPr>
        <w:pStyle w:val="ListParagraph"/>
      </w:pPr>
      <w:r w:rsidRPr="001966A5">
        <w:t>Monitor and track available and committed resources involved in the incident.</w:t>
      </w:r>
    </w:p>
    <w:p w14:paraId="504AA00A" w14:textId="77777777" w:rsidR="001966A5" w:rsidRPr="001966A5" w:rsidRDefault="001966A5" w:rsidP="001966A5">
      <w:pPr>
        <w:pStyle w:val="ListParagraph"/>
      </w:pPr>
      <w:r w:rsidRPr="001966A5">
        <w:t>Monitor and document the financial costs of providing resources, including costs of providing County support, purchasing, or contracting goods and services, transportation, and above normal staffing.</w:t>
      </w:r>
    </w:p>
    <w:p w14:paraId="59EA7D24" w14:textId="77777777" w:rsidR="001966A5" w:rsidRDefault="001966A5" w:rsidP="00130DB1">
      <w:pPr>
        <w:pStyle w:val="Heading1"/>
        <w:numPr>
          <w:ilvl w:val="0"/>
          <w:numId w:val="27"/>
        </w:numPr>
        <w:spacing w:before="240"/>
      </w:pPr>
      <w:bookmarkStart w:id="1081" w:name="_Toc64982039"/>
      <w:bookmarkStart w:id="1082" w:name="_Toc90274364"/>
      <w:r>
        <w:lastRenderedPageBreak/>
        <w:t>Situation and Assumptions</w:t>
      </w:r>
      <w:bookmarkEnd w:id="1081"/>
      <w:bookmarkEnd w:id="1082"/>
      <w:r>
        <w:t xml:space="preserve">  </w:t>
      </w:r>
    </w:p>
    <w:p w14:paraId="13CFC24C" w14:textId="77777777" w:rsidR="001966A5" w:rsidRPr="005B0B6F" w:rsidRDefault="001966A5" w:rsidP="00130DB1">
      <w:pPr>
        <w:pStyle w:val="Heading2"/>
        <w:numPr>
          <w:ilvl w:val="1"/>
          <w:numId w:val="27"/>
        </w:numPr>
        <w:spacing w:before="240"/>
      </w:pPr>
      <w:bookmarkStart w:id="1083" w:name="_Toc64982040"/>
      <w:bookmarkStart w:id="1084" w:name="_Toc90274365"/>
      <w:r w:rsidRPr="005B0B6F">
        <w:t>Situation</w:t>
      </w:r>
      <w:bookmarkEnd w:id="1083"/>
      <w:bookmarkEnd w:id="1084"/>
    </w:p>
    <w:p w14:paraId="245D8686" w14:textId="77777777" w:rsidR="001966A5" w:rsidRPr="00474D56" w:rsidRDefault="001966A5" w:rsidP="001966A5">
      <w:r>
        <w:t>The County is faced with several hazards that may require resource support. Certain considerations should be considered when planning for and implementing ESF-7 activities, including the following:</w:t>
      </w:r>
    </w:p>
    <w:p w14:paraId="32FE7CE6" w14:textId="77777777" w:rsidR="001966A5" w:rsidRPr="001966A5" w:rsidRDefault="001966A5" w:rsidP="001966A5">
      <w:pPr>
        <w:pStyle w:val="ListParagraph"/>
      </w:pPr>
      <w:r w:rsidRPr="001966A5">
        <w:t xml:space="preserve">Upon request, ESF-7 provides the resource support needed to maintain the response capacity of the County and local response partners. </w:t>
      </w:r>
    </w:p>
    <w:p w14:paraId="680A6290" w14:textId="77777777" w:rsidR="001966A5" w:rsidRPr="001966A5" w:rsidRDefault="001966A5" w:rsidP="001966A5">
      <w:pPr>
        <w:pStyle w:val="ListParagraph"/>
      </w:pPr>
      <w:r w:rsidRPr="001966A5">
        <w:t xml:space="preserve">Equipment and supplies are provided from current stocks or, if necessary, from commercial sources, using locally available sources when possible. ESF-7 does not include stockpiling supplies. </w:t>
      </w:r>
    </w:p>
    <w:p w14:paraId="71741470" w14:textId="77777777" w:rsidR="001966A5" w:rsidRPr="001966A5" w:rsidRDefault="001966A5" w:rsidP="001966A5">
      <w:pPr>
        <w:pStyle w:val="ListParagraph"/>
      </w:pPr>
      <w:r w:rsidRPr="001966A5">
        <w:t>During response operations, acquisition of these resources may be supported by preexisting memoranda of understanding, memoranda of agreement, and interagency agreements and contracts.</w:t>
      </w:r>
    </w:p>
    <w:p w14:paraId="0D40FCA2" w14:textId="77777777" w:rsidR="001966A5" w:rsidRPr="0032405B" w:rsidRDefault="001966A5" w:rsidP="00130DB1">
      <w:pPr>
        <w:pStyle w:val="Heading2"/>
        <w:numPr>
          <w:ilvl w:val="1"/>
          <w:numId w:val="27"/>
        </w:numPr>
        <w:spacing w:before="240"/>
      </w:pPr>
      <w:bookmarkStart w:id="1085" w:name="_Toc64982041"/>
      <w:bookmarkStart w:id="1086" w:name="_Toc90274366"/>
      <w:r w:rsidRPr="0032405B">
        <w:t>Assumptions</w:t>
      </w:r>
      <w:bookmarkEnd w:id="1085"/>
      <w:bookmarkEnd w:id="1086"/>
    </w:p>
    <w:p w14:paraId="112894B7" w14:textId="77777777" w:rsidR="001966A5" w:rsidRPr="002770AA" w:rsidRDefault="001966A5" w:rsidP="001966A5">
      <w:r>
        <w:t>ESF-7 is based on the following planning assumptions:</w:t>
      </w:r>
    </w:p>
    <w:p w14:paraId="5CDDFD5B" w14:textId="77777777" w:rsidR="001966A5" w:rsidRPr="001966A5" w:rsidRDefault="001966A5" w:rsidP="001966A5">
      <w:pPr>
        <w:pStyle w:val="ListParagraph"/>
      </w:pPr>
      <w:r w:rsidRPr="001966A5">
        <w:t>Local and tribal partners will exhaust local and mutual aid resource support mechanisms prior to requesting support from the County. A request may be made to the County EMD or Administrator if exhaustion of local resources is imminent.</w:t>
      </w:r>
    </w:p>
    <w:p w14:paraId="4B4D73D5" w14:textId="77777777" w:rsidR="001966A5" w:rsidRPr="001966A5" w:rsidRDefault="001966A5" w:rsidP="001966A5">
      <w:pPr>
        <w:pStyle w:val="ListParagraph"/>
      </w:pPr>
      <w:r w:rsidRPr="001966A5">
        <w:t xml:space="preserve">Normal forms of communications may be severely interrupted during the early phases of an emergency or disaster. </w:t>
      </w:r>
    </w:p>
    <w:p w14:paraId="7561A22B" w14:textId="77777777" w:rsidR="001966A5" w:rsidRPr="001966A5" w:rsidRDefault="001966A5" w:rsidP="001966A5">
      <w:pPr>
        <w:pStyle w:val="ListParagraph"/>
      </w:pPr>
      <w:r w:rsidRPr="001966A5">
        <w:t xml:space="preserve">Transportation to affected areas may be cut off due to weather conditions or damage to roads, bridges, airports, and other transportation means. </w:t>
      </w:r>
    </w:p>
    <w:p w14:paraId="3D974C20" w14:textId="77777777" w:rsidR="001966A5" w:rsidRPr="001966A5" w:rsidRDefault="001966A5" w:rsidP="001966A5">
      <w:pPr>
        <w:pStyle w:val="ListParagraph"/>
      </w:pPr>
      <w:r w:rsidRPr="001966A5">
        <w:t>Donated goods and supplies will be managed and utilized as necessary.</w:t>
      </w:r>
    </w:p>
    <w:p w14:paraId="70502EE1" w14:textId="77777777" w:rsidR="001966A5" w:rsidRPr="001966A5" w:rsidRDefault="001966A5" w:rsidP="001966A5">
      <w:pPr>
        <w:pStyle w:val="ListParagraph"/>
      </w:pPr>
      <w:r w:rsidRPr="001966A5">
        <w:t xml:space="preserve">The management and logistics of resource support is highly situational and requires flexibility and adaptability. </w:t>
      </w:r>
    </w:p>
    <w:p w14:paraId="4F2363F9" w14:textId="77777777" w:rsidR="001966A5" w:rsidRPr="001966A5" w:rsidRDefault="001966A5" w:rsidP="001966A5">
      <w:pPr>
        <w:pStyle w:val="ListParagraph"/>
      </w:pPr>
      <w:r w:rsidRPr="001966A5">
        <w:t>Local governments will expend resources and implement mutual aid agreements under their own authorities.</w:t>
      </w:r>
    </w:p>
    <w:p w14:paraId="1BBF3993" w14:textId="77777777" w:rsidR="001966A5" w:rsidRDefault="001966A5" w:rsidP="00130DB1">
      <w:pPr>
        <w:pStyle w:val="Heading1"/>
        <w:numPr>
          <w:ilvl w:val="0"/>
          <w:numId w:val="27"/>
        </w:numPr>
        <w:spacing w:before="240"/>
      </w:pPr>
      <w:bookmarkStart w:id="1087" w:name="_Toc64982042"/>
      <w:bookmarkStart w:id="1088" w:name="_Toc90274367"/>
      <w:r w:rsidRPr="00410156">
        <w:t>Roles and Responsibilitie</w:t>
      </w:r>
      <w:r>
        <w:t>s</w:t>
      </w:r>
      <w:bookmarkEnd w:id="1087"/>
      <w:bookmarkEnd w:id="1088"/>
    </w:p>
    <w:p w14:paraId="12108862" w14:textId="77777777" w:rsidR="001966A5" w:rsidRDefault="001966A5" w:rsidP="001966A5">
      <w:r>
        <w:t xml:space="preserve">This section outlines the roles and responsibilities assigned to County agencies and community partners to ensure that resource support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1F4CD21F" w14:textId="77777777" w:rsidR="001966A5" w:rsidRPr="00925214" w:rsidRDefault="001966A5" w:rsidP="00130DB1">
      <w:pPr>
        <w:pStyle w:val="Heading2"/>
        <w:numPr>
          <w:ilvl w:val="1"/>
          <w:numId w:val="27"/>
        </w:numPr>
        <w:spacing w:before="240"/>
      </w:pPr>
      <w:bookmarkStart w:id="1089" w:name="_Toc64982043"/>
      <w:bookmarkStart w:id="1090" w:name="_Toc90274368"/>
      <w:r w:rsidRPr="00925214">
        <w:t>Primary</w:t>
      </w:r>
      <w:r>
        <w:t xml:space="preserve"> County Agencies</w:t>
      </w:r>
      <w:bookmarkEnd w:id="1089"/>
      <w:bookmarkEnd w:id="1090"/>
    </w:p>
    <w:p w14:paraId="6125C3C7" w14:textId="77777777" w:rsidR="001966A5" w:rsidRPr="00E253F0" w:rsidRDefault="001966A5" w:rsidP="001966A5">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00D4A54E" w14:textId="77777777" w:rsidR="001966A5" w:rsidRPr="00925214" w:rsidRDefault="001966A5" w:rsidP="00130DB1">
      <w:pPr>
        <w:pStyle w:val="Heading2"/>
        <w:numPr>
          <w:ilvl w:val="1"/>
          <w:numId w:val="27"/>
        </w:numPr>
        <w:spacing w:before="240"/>
      </w:pPr>
      <w:bookmarkStart w:id="1091" w:name="_Toc64982044"/>
      <w:bookmarkStart w:id="1092" w:name="_Toc90274369"/>
      <w:r w:rsidRPr="00925214">
        <w:t>Supporting</w:t>
      </w:r>
      <w:r>
        <w:t xml:space="preserve"> County Agencies</w:t>
      </w:r>
      <w:bookmarkEnd w:id="1091"/>
      <w:bookmarkEnd w:id="1092"/>
    </w:p>
    <w:p w14:paraId="78D6460C" w14:textId="77777777" w:rsidR="001966A5" w:rsidRPr="00E253F0" w:rsidRDefault="001966A5" w:rsidP="001966A5">
      <w:pPr>
        <w:pStyle w:val="ListParagraph"/>
      </w:pPr>
      <w:r w:rsidRPr="001966A5">
        <w:t>Identified</w:t>
      </w:r>
      <w:r w:rsidRPr="00E253F0">
        <w:t xml:space="preserve"> County agencies with substantial support roles during major incidents. </w:t>
      </w:r>
    </w:p>
    <w:p w14:paraId="4F4A3AB6" w14:textId="77777777" w:rsidR="001966A5" w:rsidRDefault="001966A5" w:rsidP="00130DB1">
      <w:pPr>
        <w:pStyle w:val="Heading2"/>
        <w:numPr>
          <w:ilvl w:val="1"/>
          <w:numId w:val="27"/>
        </w:numPr>
        <w:spacing w:before="240"/>
      </w:pPr>
      <w:bookmarkStart w:id="1093" w:name="_Toc64982045"/>
      <w:bookmarkStart w:id="1094" w:name="_Toc90274370"/>
      <w:r w:rsidRPr="00EE4CE1">
        <w:lastRenderedPageBreak/>
        <w:t>Community Partners</w:t>
      </w:r>
      <w:bookmarkEnd w:id="1093"/>
      <w:bookmarkEnd w:id="1094"/>
      <w:r w:rsidRPr="00EE4CE1">
        <w:t xml:space="preserve"> </w:t>
      </w:r>
    </w:p>
    <w:p w14:paraId="6DBB4356" w14:textId="77777777" w:rsidR="001966A5" w:rsidRPr="00E253F0" w:rsidRDefault="001966A5" w:rsidP="001966A5">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441337AC" w14:textId="77777777" w:rsidR="001966A5" w:rsidRPr="00BA40CA" w:rsidRDefault="001966A5" w:rsidP="001966A5">
      <w:pPr>
        <w:rPr>
          <w:i/>
        </w:rPr>
      </w:pPr>
      <w:r>
        <w:rPr>
          <w:i/>
        </w:rPr>
        <w:t xml:space="preserve">Note: </w:t>
      </w:r>
      <w:r w:rsidRPr="00BA40CA">
        <w:rPr>
          <w:i/>
        </w:rPr>
        <w:t xml:space="preserve">See </w:t>
      </w:r>
      <w:r w:rsidRPr="002B2C07">
        <w:rPr>
          <w:i/>
        </w:rPr>
        <w:t xml:space="preserve">Appendix </w:t>
      </w:r>
      <w:r>
        <w:rPr>
          <w:i/>
        </w:rPr>
        <w:t>B</w:t>
      </w:r>
      <w:r w:rsidRPr="00BA40CA">
        <w:rPr>
          <w:i/>
        </w:rPr>
        <w:t xml:space="preserve"> for a checklist of responsibilities for tasked agencies by phase of emergency management.</w:t>
      </w:r>
    </w:p>
    <w:p w14:paraId="304B9E06" w14:textId="77777777" w:rsidR="001966A5" w:rsidRDefault="001966A5" w:rsidP="00130DB1">
      <w:pPr>
        <w:pStyle w:val="Heading1"/>
        <w:numPr>
          <w:ilvl w:val="0"/>
          <w:numId w:val="27"/>
        </w:numPr>
        <w:spacing w:before="240"/>
      </w:pPr>
      <w:bookmarkStart w:id="1095" w:name="_Toc64982046"/>
      <w:bookmarkStart w:id="1096" w:name="_Toc90274371"/>
      <w:r w:rsidRPr="00A3380F">
        <w:t>Concept of Operations</w:t>
      </w:r>
      <w:bookmarkEnd w:id="1095"/>
      <w:bookmarkEnd w:id="1096"/>
    </w:p>
    <w:p w14:paraId="5FFA0C2B" w14:textId="77777777" w:rsidR="001966A5" w:rsidRDefault="001966A5" w:rsidP="00130DB1">
      <w:pPr>
        <w:pStyle w:val="Heading2"/>
        <w:numPr>
          <w:ilvl w:val="1"/>
          <w:numId w:val="27"/>
        </w:numPr>
        <w:spacing w:before="240"/>
      </w:pPr>
      <w:bookmarkStart w:id="1097" w:name="_Toc64982047"/>
      <w:bookmarkStart w:id="1098" w:name="_Toc90274372"/>
      <w:r>
        <w:t>General</w:t>
      </w:r>
      <w:bookmarkEnd w:id="1097"/>
      <w:bookmarkEnd w:id="1098"/>
    </w:p>
    <w:p w14:paraId="16B1AC1C" w14:textId="77777777" w:rsidR="001966A5" w:rsidRDefault="001966A5" w:rsidP="001966A5">
      <w:r>
        <w:t xml:space="preserve">All ESF-7 activities will be performed in a manner that is consistent with the National Incident Management System and the Robert T. Stafford Disaster Relief and Emergency Assistance Act </w:t>
      </w:r>
      <w:sdt>
        <w:sdtPr>
          <w:id w:val="-1651745742"/>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 xml:space="preserve">. </w:t>
      </w:r>
    </w:p>
    <w:p w14:paraId="39246386" w14:textId="77777777" w:rsidR="001966A5" w:rsidRDefault="001966A5" w:rsidP="001966A5">
      <w:r>
        <w:t>The Resource Management function is an element of the incident management structure within the Emergency Operations Center (EOC). During emergencies, each department head will manage his or her resources internally (including those available through existing mutual aid agreements), in coordination with the County EOC. Voluntary controls over the use of scarce resources are to be used whenever possible. In most emergency response situations, however, overall resource allocation priorities will be established by the EOC based on the guidance in this annex and the policy direction of the BOC in its role as the Policy Group. The Logistics Section Chief has the authority to activate additional facilities and personnel as deemed appropriate and necessary by the situation. The Logistics Section reviews local, regional, and other resource requests. Local resources are allocated and used before requesting additional resources from regional, state, and national sources. Coordination efforts can expand into a Joint Operations Center and can further expand into the NIMS if the situation warrants.</w:t>
      </w:r>
    </w:p>
    <w:p w14:paraId="440ACBBE" w14:textId="77777777" w:rsidR="001966A5" w:rsidRDefault="001966A5" w:rsidP="001966A5">
      <w:r>
        <w:t xml:space="preserve">In cases where a decision must be made to apply resources to one situation while another problem goes unattended, the preservation of human life shall take priority over the protection of property. In addition to public safety response capabilities, essential resources in a major emergency will include food, water, and petroleum products. The preservation/restoration of electrical power, critical routes, and bridges and critical facilities will also be priorities. </w:t>
      </w:r>
    </w:p>
    <w:p w14:paraId="6D371D79" w14:textId="03777840" w:rsidR="001966A5" w:rsidRDefault="001966A5" w:rsidP="001966A5">
      <w:r>
        <w:t xml:space="preserve">If additional equipment, personnel, and material are required for a major emergency/disaster, those requests will be relayed to the EOC where outside support will be pursued. Emergency purchase requests are to be coordinated through the EOC Finance Section. Emergency purchasing procedures will be established and records maintained of expenditures for goods, services, and personnel. In extreme circumstances where the County BOC has declared a state of emergency, the Chairperson, under the authority of Oregon Revised Statute 401 and the Polk County Code of Ordinances Chapter 10.910, has ultimate responsibility for the resolution of conflicts regarding the application of limited resources </w:t>
      </w:r>
      <w:sdt>
        <w:sdtPr>
          <w:id w:val="1652478901"/>
          <w:citation/>
        </w:sdtPr>
        <w:sdtEndPr/>
        <w:sdtContent>
          <w:r>
            <w:fldChar w:fldCharType="begin"/>
          </w:r>
          <w:r>
            <w:instrText xml:space="preserve"> CITATION Ore192 \l 1033 </w:instrText>
          </w:r>
          <w:r>
            <w:fldChar w:fldCharType="separate"/>
          </w:r>
          <w:r>
            <w:rPr>
              <w:noProof/>
            </w:rPr>
            <w:t>(Oregon State Legislature, 2019)</w:t>
          </w:r>
          <w:r>
            <w:fldChar w:fldCharType="end"/>
          </w:r>
        </w:sdtContent>
      </w:sdt>
      <w:r>
        <w:t xml:space="preserve"> </w:t>
      </w:r>
      <w:sdt>
        <w:sdtPr>
          <w:id w:val="-362665974"/>
          <w:citation/>
        </w:sdtPr>
        <w:sdtEndPr/>
        <w:sdtContent>
          <w:r>
            <w:fldChar w:fldCharType="begin"/>
          </w:r>
          <w:r>
            <w:instrText xml:space="preserve">CITATION Placeholder2 \l 1033 </w:instrText>
          </w:r>
          <w:r>
            <w:fldChar w:fldCharType="separate"/>
          </w:r>
          <w:r>
            <w:rPr>
              <w:noProof/>
            </w:rPr>
            <w:t>(Polk County, 1993)</w:t>
          </w:r>
          <w:r>
            <w:fldChar w:fldCharType="end"/>
          </w:r>
        </w:sdtContent>
      </w:sdt>
      <w:r>
        <w:t xml:space="preserve">. </w:t>
      </w:r>
    </w:p>
    <w:p w14:paraId="7672A8E9" w14:textId="77777777" w:rsidR="001966A5" w:rsidRDefault="001966A5" w:rsidP="001966A5">
      <w:r>
        <w:t>Requests for resources that cannot be filled locally will be forwarded by the Polk County EOC Logistics Section to the EMD at the EOC.</w:t>
      </w:r>
    </w:p>
    <w:p w14:paraId="27C6D986" w14:textId="77777777" w:rsidR="001966A5" w:rsidRPr="0025510C" w:rsidRDefault="001966A5" w:rsidP="00130DB1">
      <w:pPr>
        <w:pStyle w:val="Heading2"/>
        <w:numPr>
          <w:ilvl w:val="1"/>
          <w:numId w:val="27"/>
        </w:numPr>
        <w:spacing w:before="240"/>
      </w:pPr>
      <w:bookmarkStart w:id="1099" w:name="_Toc64982048"/>
      <w:bookmarkStart w:id="1100" w:name="_Toc90274373"/>
      <w:r>
        <w:t>Emergency Operations Center Activation</w:t>
      </w:r>
      <w:bookmarkEnd w:id="1099"/>
      <w:bookmarkEnd w:id="1100"/>
    </w:p>
    <w:p w14:paraId="1293AC4B" w14:textId="77777777" w:rsidR="001966A5" w:rsidRDefault="001966A5" w:rsidP="001966A5">
      <w:r>
        <w:t xml:space="preserve">When a disaster occurs, the County Emergency Manager may, based on the size and complexity of the incident, activate the County EOC and assume the role of EOC Incident Commander. The EOC Incident </w:t>
      </w:r>
      <w:r>
        <w:lastRenderedPageBreak/>
        <w:t xml:space="preserve">Commander will establish communication with leadership and gather situational information to determine an EOC staffing plan and set up operational periods. </w:t>
      </w:r>
    </w:p>
    <w:p w14:paraId="46457F14" w14:textId="77777777" w:rsidR="001966A5" w:rsidRDefault="001966A5" w:rsidP="001966A5">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ESF-7 activities. </w:t>
      </w:r>
    </w:p>
    <w:p w14:paraId="73290731" w14:textId="77777777" w:rsidR="001966A5" w:rsidRDefault="001966A5" w:rsidP="00130DB1">
      <w:pPr>
        <w:pStyle w:val="Heading2"/>
        <w:numPr>
          <w:ilvl w:val="1"/>
          <w:numId w:val="27"/>
        </w:numPr>
        <w:spacing w:before="240"/>
      </w:pPr>
      <w:bookmarkStart w:id="1101" w:name="_Toc64982049"/>
      <w:bookmarkStart w:id="1102" w:name="_Toc90274374"/>
      <w:r>
        <w:t>Emergency Operations Center Operations</w:t>
      </w:r>
      <w:bookmarkEnd w:id="1101"/>
      <w:bookmarkEnd w:id="1102"/>
    </w:p>
    <w:p w14:paraId="0805D658" w14:textId="77777777" w:rsidR="001966A5" w:rsidRDefault="001966A5" w:rsidP="001966A5">
      <w:r w:rsidRPr="00757E12">
        <w:t xml:space="preserve">The Polk County </w:t>
      </w:r>
      <w:r>
        <w:t>BOC</w:t>
      </w:r>
      <w:r w:rsidRPr="00757E12">
        <w:t xml:space="preserve"> serves as the overall authority for resource management, with operational responsibility delegated to the </w:t>
      </w:r>
      <w:r>
        <w:t xml:space="preserve">Emergency Manager. </w:t>
      </w:r>
      <w:r w:rsidRPr="00757E12">
        <w:t>Department heads and supervisors continue their day-to-day responsibilities during an emergency, exercising operational control of their work forces and keeping the BOC informed of resource requirements and coordinating emergency resource requests via the EOC</w:t>
      </w:r>
      <w:r>
        <w:t xml:space="preserve">. </w:t>
      </w:r>
      <w:r w:rsidRPr="00757E12">
        <w:t>To the extent practical, potential resource shortages will be projected, identified, and made known to the EOC Operations and Logistics Section Chiefs.</w:t>
      </w:r>
    </w:p>
    <w:p w14:paraId="62FCA50A" w14:textId="77777777" w:rsidR="001966A5" w:rsidRPr="00FA64B2" w:rsidRDefault="001966A5" w:rsidP="001966A5">
      <w:r w:rsidRPr="00FA64B2">
        <w:t>When resource support activities are staffed in the EOC, the resource support representative will be responsible for the following:</w:t>
      </w:r>
    </w:p>
    <w:p w14:paraId="11545DE2" w14:textId="77777777" w:rsidR="001966A5" w:rsidRPr="00FD600D" w:rsidRDefault="001966A5" w:rsidP="00E31C2E">
      <w:pPr>
        <w:pStyle w:val="ListParagraph"/>
      </w:pPr>
      <w:r w:rsidRPr="00FD600D">
        <w:t>Serve as a liaison with supporting agencies and community partners.</w:t>
      </w:r>
    </w:p>
    <w:p w14:paraId="6CA25422" w14:textId="77777777" w:rsidR="001966A5" w:rsidRPr="001966A5" w:rsidRDefault="001966A5" w:rsidP="001966A5">
      <w:pPr>
        <w:pStyle w:val="ListParagraph"/>
      </w:pPr>
      <w:r w:rsidRPr="001966A5">
        <w:t xml:space="preserve">Provide a primary entry point for situational information related to resource support. </w:t>
      </w:r>
    </w:p>
    <w:p w14:paraId="2A827C90" w14:textId="77777777" w:rsidR="001966A5" w:rsidRPr="001966A5" w:rsidRDefault="001966A5" w:rsidP="001966A5">
      <w:pPr>
        <w:pStyle w:val="ListParagraph"/>
      </w:pPr>
      <w:r w:rsidRPr="001966A5">
        <w:t>Share situation status updates related to resource support to inform development of the Situation Report.</w:t>
      </w:r>
    </w:p>
    <w:p w14:paraId="6AF15C7A" w14:textId="77777777" w:rsidR="001966A5" w:rsidRPr="001966A5" w:rsidRDefault="001966A5" w:rsidP="001966A5">
      <w:pPr>
        <w:pStyle w:val="ListParagraph"/>
      </w:pPr>
      <w:r w:rsidRPr="001966A5">
        <w:t>Participate in, and provide resource support reports for, EOC briefings.</w:t>
      </w:r>
    </w:p>
    <w:p w14:paraId="4875AF0D" w14:textId="77777777" w:rsidR="001966A5" w:rsidRPr="001966A5" w:rsidRDefault="001966A5" w:rsidP="001966A5">
      <w:pPr>
        <w:pStyle w:val="ListParagraph"/>
      </w:pPr>
      <w:r w:rsidRPr="001966A5">
        <w:t>Assist in development and communication of resource support actions to tasked agencies.</w:t>
      </w:r>
    </w:p>
    <w:p w14:paraId="65C973F1" w14:textId="77777777" w:rsidR="001966A5" w:rsidRPr="001966A5" w:rsidRDefault="001966A5" w:rsidP="001966A5">
      <w:pPr>
        <w:pStyle w:val="ListParagraph"/>
      </w:pPr>
      <w:r w:rsidRPr="001966A5">
        <w:t>Monitor ongoing resource support actions.</w:t>
      </w:r>
    </w:p>
    <w:p w14:paraId="7C71C5CE" w14:textId="77777777" w:rsidR="001966A5" w:rsidRPr="001966A5" w:rsidRDefault="001966A5" w:rsidP="001966A5">
      <w:pPr>
        <w:pStyle w:val="ListParagraph"/>
      </w:pPr>
      <w:r w:rsidRPr="001966A5">
        <w:t>Share resource support information with the Public Information Officer to ensure consistent public messaging.</w:t>
      </w:r>
    </w:p>
    <w:p w14:paraId="33BE6733" w14:textId="77777777" w:rsidR="001966A5" w:rsidRPr="001966A5" w:rsidRDefault="001966A5" w:rsidP="001966A5">
      <w:pPr>
        <w:pStyle w:val="ListParagraph"/>
      </w:pPr>
      <w:r w:rsidRPr="001966A5">
        <w:t>Coordinate resource support staffing to ensure the function can be staffed across operational periods.</w:t>
      </w:r>
    </w:p>
    <w:p w14:paraId="2A89D0A4" w14:textId="77777777" w:rsidR="001966A5" w:rsidRDefault="001966A5" w:rsidP="00130DB1">
      <w:pPr>
        <w:pStyle w:val="Heading2"/>
        <w:numPr>
          <w:ilvl w:val="1"/>
          <w:numId w:val="27"/>
        </w:numPr>
        <w:spacing w:before="240"/>
      </w:pPr>
      <w:bookmarkStart w:id="1103" w:name="_Toc456605639"/>
      <w:bookmarkStart w:id="1104" w:name="_Toc64982050"/>
      <w:bookmarkStart w:id="1105" w:name="_Toc90274375"/>
      <w:r>
        <w:t>Confidential Resource Directory</w:t>
      </w:r>
      <w:bookmarkEnd w:id="1103"/>
      <w:bookmarkEnd w:id="1104"/>
      <w:bookmarkEnd w:id="1105"/>
    </w:p>
    <w:p w14:paraId="0415F780" w14:textId="77777777" w:rsidR="001966A5" w:rsidRDefault="001966A5" w:rsidP="001966A5">
      <w:r>
        <w:t xml:space="preserve">The Polk County Emergency Management Department (EMD) maintains an annually updated Confidential Resource Directory. The list includes heavy-duty and specialty equipment. To date, no electronic resource tracking systems have been implemented for the County. </w:t>
      </w:r>
    </w:p>
    <w:p w14:paraId="59C4ADC2" w14:textId="77777777" w:rsidR="001966A5" w:rsidRDefault="001966A5" w:rsidP="001966A5">
      <w:r>
        <w:t>When requests are of high priority for the jurisdiction, an expedited procurement or hiring process may be in order. Procurement involves contacting suppliers, negotiating of sale by designated staff, and making transportation arrangements. Each department head maintains qualifications for types of positions, and the Policy Board can assist with hiring additional staff to support any facet of emergency operations, if necessary. The designated financial officer will update section chiefs and other Command Staff regarding their authorized budgets while also logging and processing transactions, tracking accounts, and securing access to more funding as necessary and feasible. The Policy Board will provide assistance and guidance regarding legal obligations and any special considerations granted by law to expedite requests and other tasks.</w:t>
      </w:r>
    </w:p>
    <w:p w14:paraId="694AD785" w14:textId="77777777" w:rsidR="001966A5" w:rsidRDefault="001966A5" w:rsidP="00130DB1">
      <w:pPr>
        <w:pStyle w:val="Heading2"/>
        <w:numPr>
          <w:ilvl w:val="1"/>
          <w:numId w:val="27"/>
        </w:numPr>
        <w:spacing w:before="240"/>
      </w:pPr>
      <w:bookmarkStart w:id="1106" w:name="_Toc456605640"/>
      <w:bookmarkStart w:id="1107" w:name="_Toc64982051"/>
      <w:bookmarkStart w:id="1108" w:name="_Toc90274376"/>
      <w:r>
        <w:lastRenderedPageBreak/>
        <w:t>Resource Typing</w:t>
      </w:r>
      <w:bookmarkEnd w:id="1106"/>
      <w:bookmarkEnd w:id="1107"/>
      <w:bookmarkEnd w:id="1108"/>
    </w:p>
    <w:p w14:paraId="773B06AB" w14:textId="77777777" w:rsidR="001966A5" w:rsidRPr="00117E8A" w:rsidRDefault="001966A5" w:rsidP="001966A5">
      <w:smartTag w:uri="urn:schemas-microsoft-com:office:smarttags" w:element="place">
        <w:smartTag w:uri="urn:schemas-microsoft-com:office:smarttags" w:element="PlaceName">
          <w:r>
            <w:t>Polk</w:t>
          </w:r>
        </w:smartTag>
        <w:r>
          <w:t xml:space="preserve"> </w:t>
        </w:r>
        <w:smartTag w:uri="urn:schemas-microsoft-com:office:smarttags" w:element="PlaceType">
          <w:r>
            <w:t>County</w:t>
          </w:r>
        </w:smartTag>
      </w:smartTag>
      <w:r>
        <w:t xml:space="preserve"> utilizes r</w:t>
      </w:r>
      <w:r w:rsidRPr="00117E8A">
        <w:t xml:space="preserve">esource typing </w:t>
      </w:r>
      <w:r>
        <w:t>a</w:t>
      </w:r>
      <w:r w:rsidRPr="00117E8A">
        <w:t>s a method for standardizing nomenclature when requesting equipment and managing resources during an incident</w:t>
      </w:r>
      <w:r>
        <w:t xml:space="preserve">. </w:t>
      </w:r>
      <w:r w:rsidRPr="00117E8A">
        <w:t>NIMS approves this method for characterizing assets and providing mutual aid to partners during an emergency</w:t>
      </w:r>
      <w:r>
        <w:t xml:space="preserve">. </w:t>
      </w:r>
    </w:p>
    <w:p w14:paraId="2E7BC9E7" w14:textId="77777777" w:rsidR="001966A5" w:rsidRDefault="001966A5" w:rsidP="001966A5">
      <w:r w:rsidRPr="00117E8A">
        <w:t>Within many of Polk County’s identified resource types are divisions for size, power, or quantity</w:t>
      </w:r>
      <w:r>
        <w:t xml:space="preserve">. </w:t>
      </w:r>
      <w:r w:rsidRPr="00117E8A">
        <w:t xml:space="preserve">Where appropriate, these are </w:t>
      </w:r>
      <w:r w:rsidRPr="00117E8A" w:rsidDel="00AB0D30">
        <w:t xml:space="preserve">described </w:t>
      </w:r>
      <w:r w:rsidRPr="00117E8A">
        <w:t>as Type I, Type II, Type III, and so on</w:t>
      </w:r>
      <w:r>
        <w:t xml:space="preserve">. </w:t>
      </w:r>
      <w:r w:rsidRPr="00117E8A">
        <w:t>When used properly, the County’s resource typing list can increase the usefulness of the tools requested in an emergency and may reduce costs by eliminating orders for equipment inaccurate or inappropriate for the situation</w:t>
      </w:r>
      <w:r>
        <w:t xml:space="preserve">. </w:t>
      </w:r>
      <w:bookmarkStart w:id="1109" w:name="_Toc64982052"/>
      <w:r w:rsidRPr="006718A7">
        <w:t xml:space="preserve">Response personnel and support staff should practice using the resource typing list and become familiar with the standard terminology for commonly requested resources. </w:t>
      </w:r>
    </w:p>
    <w:p w14:paraId="5DFD7F74" w14:textId="77777777" w:rsidR="001966A5" w:rsidRDefault="001966A5" w:rsidP="00130DB1">
      <w:pPr>
        <w:pStyle w:val="Heading2"/>
        <w:numPr>
          <w:ilvl w:val="1"/>
          <w:numId w:val="27"/>
        </w:numPr>
        <w:spacing w:before="240"/>
      </w:pPr>
      <w:bookmarkStart w:id="1110" w:name="_Toc90274377"/>
      <w:r>
        <w:t>Access Functional Needs Populations</w:t>
      </w:r>
      <w:bookmarkEnd w:id="1109"/>
      <w:bookmarkEnd w:id="1110"/>
    </w:p>
    <w:p w14:paraId="610F6B7E" w14:textId="77777777" w:rsidR="001966A5" w:rsidRPr="00BB0BB2" w:rsidRDefault="001966A5" w:rsidP="001966A5">
      <w:r>
        <w:t xml:space="preserve">Provision of resource support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 </w:t>
      </w:r>
    </w:p>
    <w:p w14:paraId="279B9F43" w14:textId="77777777" w:rsidR="001966A5" w:rsidRPr="005A3ECF" w:rsidRDefault="001966A5" w:rsidP="00130DB1">
      <w:pPr>
        <w:pStyle w:val="Heading2"/>
        <w:numPr>
          <w:ilvl w:val="1"/>
          <w:numId w:val="27"/>
        </w:numPr>
        <w:spacing w:before="240"/>
      </w:pPr>
      <w:bookmarkStart w:id="1111" w:name="_Toc64982053"/>
      <w:bookmarkStart w:id="1112" w:name="_Toc90274378"/>
      <w:r w:rsidRPr="005A3ECF">
        <w:t>Coordination with Other ESFs</w:t>
      </w:r>
      <w:bookmarkEnd w:id="1111"/>
      <w:bookmarkEnd w:id="1112"/>
      <w:r w:rsidRPr="005A3ECF">
        <w:t xml:space="preserve">  </w:t>
      </w:r>
    </w:p>
    <w:p w14:paraId="183982B1" w14:textId="77777777" w:rsidR="001966A5" w:rsidRPr="0024574A" w:rsidRDefault="001966A5" w:rsidP="001966A5">
      <w:pPr>
        <w:keepNext/>
      </w:pPr>
      <w:r w:rsidRPr="004412F6">
        <w:t>The following</w:t>
      </w:r>
      <w:r>
        <w:t xml:space="preserve"> ESFs </w:t>
      </w:r>
      <w:r w:rsidRPr="004412F6">
        <w:t xml:space="preserve">support </w:t>
      </w:r>
      <w:r>
        <w:t xml:space="preserve">ESF-7 </w:t>
      </w:r>
      <w:r w:rsidRPr="004412F6">
        <w:t>activities:</w:t>
      </w:r>
    </w:p>
    <w:p w14:paraId="7157805D" w14:textId="77777777" w:rsidR="001966A5" w:rsidRDefault="001966A5" w:rsidP="001966A5">
      <w:pPr>
        <w:pStyle w:val="ListParagraph"/>
      </w:pPr>
      <w:r w:rsidRPr="00016326">
        <w:rPr>
          <w:b/>
          <w:bCs/>
        </w:rPr>
        <w:t>ESF-6: Mass Care, Food, and Water</w:t>
      </w:r>
      <w:r>
        <w:t xml:space="preserve"> – Identify and procure food and water resources to support needs.</w:t>
      </w:r>
    </w:p>
    <w:p w14:paraId="44E4553D" w14:textId="77777777" w:rsidR="001966A5" w:rsidRPr="00016326" w:rsidRDefault="001966A5" w:rsidP="001966A5">
      <w:pPr>
        <w:pStyle w:val="ListParagraph"/>
      </w:pPr>
      <w:r>
        <w:rPr>
          <w:b/>
          <w:bCs/>
        </w:rPr>
        <w:t>ESF</w:t>
      </w:r>
      <w:r w:rsidRPr="00F124F2">
        <w:rPr>
          <w:b/>
          <w:bCs/>
        </w:rPr>
        <w:t>-16: Volunteers and Donations</w:t>
      </w:r>
      <w:r>
        <w:t xml:space="preserve"> – Coordinate provision of donated goods and services.</w:t>
      </w:r>
    </w:p>
    <w:p w14:paraId="06A6DCE8" w14:textId="77777777" w:rsidR="001966A5" w:rsidRPr="00B6106D" w:rsidRDefault="001966A5" w:rsidP="001966A5">
      <w:pPr>
        <w:pStyle w:val="ListParagraph"/>
      </w:pPr>
      <w:r>
        <w:rPr>
          <w:b/>
        </w:rPr>
        <w:t>All ESFs</w:t>
      </w:r>
      <w:r>
        <w:t xml:space="preserve"> –</w:t>
      </w:r>
      <w:r w:rsidRPr="00B6106D">
        <w:t xml:space="preserve"> </w:t>
      </w:r>
      <w:r w:rsidRPr="00070F2A">
        <w:t>All functions will</w:t>
      </w:r>
      <w:r>
        <w:t xml:space="preserve"> make resource requests through ESF-7 through the EOC</w:t>
      </w:r>
      <w:r w:rsidRPr="00B6106D">
        <w:t>.</w:t>
      </w:r>
    </w:p>
    <w:p w14:paraId="4A75584B" w14:textId="77777777" w:rsidR="001966A5" w:rsidRDefault="001966A5" w:rsidP="00130DB1">
      <w:pPr>
        <w:pStyle w:val="Heading1"/>
        <w:numPr>
          <w:ilvl w:val="0"/>
          <w:numId w:val="27"/>
        </w:numPr>
        <w:spacing w:before="240"/>
      </w:pPr>
      <w:bookmarkStart w:id="1113" w:name="_Toc64982054"/>
      <w:bookmarkStart w:id="1114" w:name="_Toc90274379"/>
      <w:r w:rsidRPr="00D2237D">
        <w:t>ESF Annex Development and Maintenance</w:t>
      </w:r>
      <w:bookmarkEnd w:id="1113"/>
      <w:bookmarkEnd w:id="1114"/>
    </w:p>
    <w:p w14:paraId="12C90EF0" w14:textId="77777777" w:rsidR="001966A5" w:rsidRDefault="001966A5" w:rsidP="001966A5">
      <w:r w:rsidRPr="0047117B">
        <w:t xml:space="preserve">The Polk County </w:t>
      </w:r>
      <w:r>
        <w:t>EMD</w:t>
      </w:r>
      <w:r w:rsidRPr="0047117B">
        <w:t xml:space="preserve"> will be responsible for coordinating with area fire districts/departments to ensure </w:t>
      </w:r>
      <w:r>
        <w:t>an annual</w:t>
      </w:r>
      <w:r w:rsidRPr="0047117B">
        <w:t xml:space="preserve"> review and maintenance of this annex. Each primary and supporting agency will be responsible for developing plans and procedures that address assigned tasks</w:t>
      </w:r>
      <w:r w:rsidRPr="00E108E2">
        <w:t>.</w:t>
      </w:r>
      <w:r>
        <w:t xml:space="preserve"> </w:t>
      </w:r>
    </w:p>
    <w:p w14:paraId="464ED0EC" w14:textId="77777777" w:rsidR="001966A5" w:rsidRPr="00D2237D" w:rsidRDefault="001966A5" w:rsidP="00130DB1">
      <w:pPr>
        <w:pStyle w:val="Heading1"/>
        <w:numPr>
          <w:ilvl w:val="0"/>
          <w:numId w:val="27"/>
        </w:numPr>
        <w:spacing w:before="240"/>
      </w:pPr>
      <w:bookmarkStart w:id="1115" w:name="_Toc64982055"/>
      <w:bookmarkStart w:id="1116" w:name="_Toc90274380"/>
      <w:r>
        <w:t>Appendices</w:t>
      </w:r>
      <w:bookmarkEnd w:id="1115"/>
      <w:bookmarkEnd w:id="1116"/>
      <w:r>
        <w:t xml:space="preserve">  </w:t>
      </w:r>
    </w:p>
    <w:p w14:paraId="58B1CF5D" w14:textId="77777777" w:rsidR="001966A5" w:rsidRDefault="001966A5" w:rsidP="001966A5">
      <w:pPr>
        <w:pStyle w:val="ListParagraph"/>
      </w:pPr>
      <w:r w:rsidRPr="00CA3890">
        <w:rPr>
          <w:b/>
          <w:bCs/>
        </w:rPr>
        <w:t>Appendix A</w:t>
      </w:r>
      <w:r>
        <w:t>:</w:t>
      </w:r>
      <w:r w:rsidRPr="00323E7E">
        <w:t xml:space="preserve"> </w:t>
      </w:r>
      <w:r>
        <w:t>ESF-7</w:t>
      </w:r>
      <w:r w:rsidRPr="00323E7E">
        <w:t xml:space="preserve"> Resources</w:t>
      </w:r>
      <w:r>
        <w:t xml:space="preserve"> </w:t>
      </w:r>
    </w:p>
    <w:p w14:paraId="386D16A0" w14:textId="77777777" w:rsidR="001966A5" w:rsidRDefault="001966A5" w:rsidP="001966A5">
      <w:pPr>
        <w:pStyle w:val="ListParagraph"/>
      </w:pPr>
      <w:r>
        <w:rPr>
          <w:b/>
          <w:bCs/>
        </w:rPr>
        <w:t>Appendix B</w:t>
      </w:r>
      <w:r w:rsidRPr="00A830AD">
        <w:t>:</w:t>
      </w:r>
      <w:r>
        <w:t xml:space="preserve"> ESF-7</w:t>
      </w:r>
      <w:r w:rsidRPr="00323E7E">
        <w:t xml:space="preserve"> Responsibilities by Phase of Emergency Management</w:t>
      </w:r>
      <w:r>
        <w:t xml:space="preserve"> </w:t>
      </w:r>
    </w:p>
    <w:p w14:paraId="4C09CAEC" w14:textId="77777777" w:rsidR="001966A5" w:rsidRDefault="001966A5" w:rsidP="001966A5">
      <w:pPr>
        <w:pStyle w:val="ListParagraph"/>
      </w:pPr>
      <w:r>
        <w:rPr>
          <w:b/>
          <w:bCs/>
        </w:rPr>
        <w:t>Appendix C</w:t>
      </w:r>
      <w:r w:rsidRPr="00A830AD">
        <w:t>:</w:t>
      </w:r>
      <w:r>
        <w:t xml:space="preserve"> ESF-7</w:t>
      </w:r>
      <w:r w:rsidRPr="00323E7E">
        <w:t xml:space="preserve"> Representative Checklist</w:t>
      </w:r>
    </w:p>
    <w:p w14:paraId="2EBA8E8F" w14:textId="77777777" w:rsidR="001966A5" w:rsidRPr="00323E7E" w:rsidRDefault="001966A5" w:rsidP="001966A5">
      <w:pPr>
        <w:pStyle w:val="ListParagraph"/>
      </w:pPr>
      <w:r w:rsidRPr="00883C01">
        <w:rPr>
          <w:b/>
          <w:bCs/>
        </w:rPr>
        <w:t>Appendix D:</w:t>
      </w:r>
      <w:r>
        <w:t xml:space="preserve"> References</w:t>
      </w:r>
    </w:p>
    <w:p w14:paraId="45FBE116" w14:textId="77777777" w:rsidR="001966A5" w:rsidRDefault="001966A5" w:rsidP="001966A5">
      <w:pPr>
        <w:sectPr w:rsidR="001966A5" w:rsidSect="00FA12BE">
          <w:headerReference w:type="first" r:id="rId165"/>
          <w:pgSz w:w="12240" w:h="15840" w:code="1"/>
          <w:pgMar w:top="1440" w:right="1440" w:bottom="1440" w:left="1440" w:header="720" w:footer="720" w:gutter="0"/>
          <w:cols w:space="720"/>
          <w:titlePg/>
          <w:docGrid w:linePitch="360"/>
        </w:sectPr>
      </w:pPr>
    </w:p>
    <w:p w14:paraId="6AF6DA5D" w14:textId="77777777" w:rsidR="001966A5" w:rsidRDefault="001966A5" w:rsidP="001966A5">
      <w:pPr>
        <w:pStyle w:val="Heading1"/>
        <w:numPr>
          <w:ilvl w:val="0"/>
          <w:numId w:val="0"/>
        </w:numPr>
        <w:ind w:left="432" w:hanging="432"/>
      </w:pPr>
      <w:bookmarkStart w:id="1117" w:name="_Toc64982056"/>
      <w:bookmarkStart w:id="1118" w:name="_Toc90274381"/>
      <w:r w:rsidRPr="00272D40">
        <w:lastRenderedPageBreak/>
        <w:t xml:space="preserve">Appendix </w:t>
      </w:r>
      <w:r>
        <w:t>A: ESF-7</w:t>
      </w:r>
      <w:r w:rsidRPr="00272D40">
        <w:t xml:space="preserve"> </w:t>
      </w:r>
      <w:r>
        <w:t>Resources</w:t>
      </w:r>
      <w:bookmarkEnd w:id="1117"/>
      <w:bookmarkEnd w:id="1118"/>
    </w:p>
    <w:p w14:paraId="1B2405AB" w14:textId="77777777" w:rsidR="001966A5" w:rsidRPr="00035166" w:rsidRDefault="001966A5" w:rsidP="001966A5">
      <w:r>
        <w:t xml:space="preserve">The following resources provide additional information regarding ESF-7 </w:t>
      </w:r>
      <w:r w:rsidRPr="0015101F">
        <w:t>and</w:t>
      </w:r>
      <w:r w:rsidRPr="00D3590F">
        <w:t xml:space="preserve"> </w:t>
      </w:r>
      <w:r>
        <w:t>Resource Support</w:t>
      </w:r>
      <w:r w:rsidRPr="00D3590F">
        <w:t xml:space="preserve"> issues at the local, state, and federal level</w:t>
      </w:r>
      <w:r>
        <w:t>:</w:t>
      </w:r>
    </w:p>
    <w:p w14:paraId="4FFA298B" w14:textId="77777777" w:rsidR="001966A5" w:rsidRPr="006A79B4" w:rsidRDefault="001966A5" w:rsidP="00EE2C90">
      <w:pPr>
        <w:pStyle w:val="Subtitle"/>
      </w:pPr>
      <w:bookmarkStart w:id="1119" w:name="_Toc64982057"/>
      <w:bookmarkStart w:id="1120" w:name="_Toc90274382"/>
      <w:r w:rsidRPr="006A79B4">
        <w:t>Local</w:t>
      </w:r>
      <w:bookmarkEnd w:id="1119"/>
      <w:bookmarkEnd w:id="1120"/>
    </w:p>
    <w:p w14:paraId="4B188AB8" w14:textId="77777777" w:rsidR="001966A5" w:rsidRDefault="001966A5" w:rsidP="001966A5">
      <w:pPr>
        <w:pStyle w:val="ListParagraph"/>
      </w:pPr>
      <w:r>
        <w:t>None at this time.</w:t>
      </w:r>
    </w:p>
    <w:p w14:paraId="078E8ACA" w14:textId="77777777" w:rsidR="001966A5" w:rsidRPr="00B11687" w:rsidRDefault="001966A5" w:rsidP="00EE2C90">
      <w:pPr>
        <w:pStyle w:val="Subtitle"/>
      </w:pPr>
      <w:bookmarkStart w:id="1121" w:name="_Toc64982058"/>
      <w:bookmarkStart w:id="1122" w:name="_Toc90274383"/>
      <w:r w:rsidRPr="00B11687">
        <w:t>State</w:t>
      </w:r>
      <w:bookmarkEnd w:id="1121"/>
      <w:bookmarkEnd w:id="1122"/>
      <w:r w:rsidRPr="00B11687">
        <w:t xml:space="preserve"> </w:t>
      </w:r>
    </w:p>
    <w:p w14:paraId="026F27FA" w14:textId="6FAC4166" w:rsidR="001966A5" w:rsidRDefault="001966A5" w:rsidP="001966A5">
      <w:pPr>
        <w:pStyle w:val="ListParagraph"/>
      </w:pPr>
      <w:r w:rsidRPr="00CD1C7D">
        <w:t xml:space="preserve">Oregon Comprehensive Emergency Management Plan: </w:t>
      </w:r>
      <w:r>
        <w:t>ESF-7</w:t>
      </w:r>
      <w:r w:rsidRPr="00CD1C7D">
        <w:t>:</w:t>
      </w:r>
      <w:r>
        <w:t xml:space="preserve"> Resource Support</w:t>
      </w:r>
      <w:r w:rsidRPr="00CD1C7D">
        <w:t xml:space="preserve">. Oregon </w:t>
      </w:r>
      <w:r w:rsidR="006845AC">
        <w:t>EMD</w:t>
      </w:r>
      <w:r w:rsidRPr="00CD1C7D">
        <w:t>. Current version 20</w:t>
      </w:r>
      <w:r>
        <w:t xml:space="preserve">15 </w:t>
      </w:r>
      <w:sdt>
        <w:sdtPr>
          <w:id w:val="-315033102"/>
          <w:placeholder>
            <w:docPart w:val="20290711BBC04FD990A72842C8B5E651"/>
          </w:placeholder>
          <w:citation/>
        </w:sdtPr>
        <w:sdtEndPr/>
        <w:sdtContent>
          <w:r>
            <w:fldChar w:fldCharType="begin"/>
          </w:r>
          <w:r>
            <w:instrText xml:space="preserve"> CITATION Ore153 \l 1033 </w:instrText>
          </w:r>
          <w:r>
            <w:fldChar w:fldCharType="separate"/>
          </w:r>
          <w:r>
            <w:rPr>
              <w:noProof/>
            </w:rPr>
            <w:t>(Oregon Office of Emergency Management, 2015)</w:t>
          </w:r>
          <w:r>
            <w:fldChar w:fldCharType="end"/>
          </w:r>
        </w:sdtContent>
      </w:sdt>
      <w:r>
        <w:t>.</w:t>
      </w:r>
    </w:p>
    <w:p w14:paraId="7D5D44F5" w14:textId="77777777" w:rsidR="001966A5" w:rsidRPr="00B11687" w:rsidRDefault="001966A5" w:rsidP="00EE2C90">
      <w:pPr>
        <w:pStyle w:val="Subtitle"/>
      </w:pPr>
      <w:bookmarkStart w:id="1123" w:name="_Toc64982059"/>
      <w:bookmarkStart w:id="1124" w:name="_Toc90274384"/>
      <w:r w:rsidRPr="00B11687">
        <w:t>Federal</w:t>
      </w:r>
      <w:bookmarkEnd w:id="1123"/>
      <w:bookmarkEnd w:id="1124"/>
    </w:p>
    <w:p w14:paraId="7E2B7279" w14:textId="77777777" w:rsidR="001966A5" w:rsidRPr="001966A5" w:rsidRDefault="001966A5" w:rsidP="001966A5">
      <w:pPr>
        <w:pStyle w:val="ListParagraph"/>
      </w:pPr>
      <w:r w:rsidRPr="001966A5">
        <w:t xml:space="preserve">National Response Framework. FEMA. ESF-7: Logistics. FEMA. Current version 2016 </w:t>
      </w:r>
      <w:sdt>
        <w:sdtPr>
          <w:id w:val="-889339581"/>
          <w:citation/>
        </w:sdtPr>
        <w:sdtEndPr/>
        <w:sdtContent>
          <w:r w:rsidRPr="001966A5">
            <w:fldChar w:fldCharType="begin"/>
          </w:r>
          <w:r w:rsidRPr="001966A5">
            <w:instrText xml:space="preserve"> CITATION Fed1611 \l 1033 </w:instrText>
          </w:r>
          <w:r w:rsidRPr="001966A5">
            <w:fldChar w:fldCharType="separate"/>
          </w:r>
          <w:r w:rsidRPr="001966A5">
            <w:t>(Federal Emergency Management Agency, 2016)</w:t>
          </w:r>
          <w:r w:rsidRPr="001966A5">
            <w:fldChar w:fldCharType="end"/>
          </w:r>
        </w:sdtContent>
      </w:sdt>
      <w:r w:rsidRPr="001966A5">
        <w:t>.</w:t>
      </w:r>
    </w:p>
    <w:p w14:paraId="63D38C75" w14:textId="77777777" w:rsidR="001966A5" w:rsidRDefault="001966A5" w:rsidP="001966A5">
      <w:pPr>
        <w:pStyle w:val="ListParagraph"/>
        <w:sectPr w:rsidR="001966A5" w:rsidSect="006845AC">
          <w:headerReference w:type="default" r:id="rId166"/>
          <w:pgSz w:w="12240" w:h="15840" w:code="1"/>
          <w:pgMar w:top="1440" w:right="1440" w:bottom="1440" w:left="1440" w:header="720" w:footer="720" w:gutter="0"/>
          <w:pgNumType w:chapStyle="9"/>
          <w:cols w:space="720"/>
          <w:docGrid w:linePitch="360"/>
        </w:sectPr>
      </w:pPr>
      <w:r w:rsidRPr="001966A5">
        <w:t>Resource</w:t>
      </w:r>
      <w:r>
        <w:t xml:space="preserve"> Typing Library Tool. FEMA: </w:t>
      </w:r>
      <w:hyperlink r:id="rId167" w:history="1">
        <w:r w:rsidRPr="009158B1">
          <w:rPr>
            <w:rStyle w:val="Hyperlink"/>
          </w:rPr>
          <w:t>https://rtlt.preptoolkit.fema.gov/Public</w:t>
        </w:r>
      </w:hyperlink>
      <w:r>
        <w:t xml:space="preserve"> </w:t>
      </w:r>
    </w:p>
    <w:p w14:paraId="45C05220" w14:textId="77777777" w:rsidR="001966A5" w:rsidRPr="009C0BB8" w:rsidRDefault="001966A5" w:rsidP="001966A5">
      <w:pPr>
        <w:pStyle w:val="Heading1"/>
        <w:numPr>
          <w:ilvl w:val="0"/>
          <w:numId w:val="0"/>
        </w:numPr>
      </w:pPr>
      <w:bookmarkStart w:id="1125" w:name="_Toc64982060"/>
      <w:bookmarkStart w:id="1126" w:name="_Toc90274385"/>
      <w:r w:rsidRPr="009C0BB8">
        <w:lastRenderedPageBreak/>
        <w:t>A</w:t>
      </w:r>
      <w:r>
        <w:t>ppendix B: ESF-7</w:t>
      </w:r>
      <w:r w:rsidRPr="009C0BB8">
        <w:t xml:space="preserve"> Responsibilities by Phase of Emergency Management</w:t>
      </w:r>
      <w:bookmarkEnd w:id="1125"/>
      <w:bookmarkEnd w:id="1126"/>
    </w:p>
    <w:p w14:paraId="7E1B657F" w14:textId="77777777" w:rsidR="001966A5" w:rsidRDefault="001966A5" w:rsidP="001966A5">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7: Resource Support</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7C11AB19" w14:textId="77777777" w:rsidR="001966A5" w:rsidRPr="00EE2C90" w:rsidRDefault="001966A5"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t>Preparedness</w:t>
      </w:r>
    </w:p>
    <w:p w14:paraId="4CDDE8EC" w14:textId="77777777" w:rsidR="001966A5" w:rsidRPr="00E8530E" w:rsidRDefault="001966A5" w:rsidP="001966A5">
      <w:pPr>
        <w:spacing w:before="180"/>
        <w:rPr>
          <w:rFonts w:eastAsiaTheme="majorEastAsia"/>
        </w:rPr>
      </w:pPr>
      <w:r w:rsidRPr="00E8530E">
        <w:rPr>
          <w:rFonts w:eastAsiaTheme="majorEastAsia"/>
        </w:rPr>
        <w:t xml:space="preserve">Preparedness activities take place before an emergency occurs and include plans or preparations to save lives and help response and recovery operations. Preparedness roles and responsibilities for </w:t>
      </w:r>
      <w:r>
        <w:rPr>
          <w:rFonts w:eastAsiaTheme="majorEastAsia"/>
        </w:rPr>
        <w:t>ESF-7</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783D95E6" w14:textId="77777777" w:rsidR="001966A5" w:rsidRDefault="001966A5" w:rsidP="00EE2C90">
      <w:pPr>
        <w:pStyle w:val="Style2"/>
      </w:pPr>
      <w:r>
        <w:t>All Tasked Agencies</w:t>
      </w:r>
    </w:p>
    <w:p w14:paraId="6DAC9588" w14:textId="77777777" w:rsidR="001966A5" w:rsidRPr="0036163E" w:rsidRDefault="00A77038" w:rsidP="001966A5">
      <w:sdt>
        <w:sdtPr>
          <w:id w:val="1203987252"/>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36163E">
        <w:t xml:space="preserve">Develop operational plans for </w:t>
      </w:r>
      <w:r w:rsidR="001966A5">
        <w:t>ESF-7</w:t>
      </w:r>
      <w:r w:rsidR="001966A5" w:rsidRPr="0036163E">
        <w:t xml:space="preserve"> activities.</w:t>
      </w:r>
    </w:p>
    <w:p w14:paraId="10F181B6" w14:textId="77777777" w:rsidR="001966A5" w:rsidRDefault="00A77038" w:rsidP="001966A5">
      <w:sdt>
        <w:sdtPr>
          <w:id w:val="721956356"/>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36163E">
        <w:t xml:space="preserve">Participate in </w:t>
      </w:r>
      <w:r w:rsidR="001966A5">
        <w:t>ESF-7</w:t>
      </w:r>
      <w:r w:rsidR="001966A5" w:rsidRPr="0036163E">
        <w:t xml:space="preserve"> trainings and exercises as appropriate</w:t>
      </w:r>
      <w:r w:rsidR="001966A5">
        <w:t>.</w:t>
      </w:r>
    </w:p>
    <w:p w14:paraId="1C09EDF9" w14:textId="77777777" w:rsidR="001966A5" w:rsidRPr="007C0F62" w:rsidRDefault="001966A5" w:rsidP="00EE2C90">
      <w:pPr>
        <w:pStyle w:val="Style2"/>
      </w:pPr>
      <w:r w:rsidRPr="007C0F62">
        <w:t xml:space="preserve">Polk County </w:t>
      </w:r>
      <w:r>
        <w:t>Emergency Management Department</w:t>
      </w:r>
      <w:r w:rsidRPr="007C0F62">
        <w:t xml:space="preserve"> </w:t>
      </w:r>
    </w:p>
    <w:p w14:paraId="43FB2E8A" w14:textId="77777777" w:rsidR="001966A5" w:rsidRDefault="00A77038" w:rsidP="001966A5">
      <w:sdt>
        <w:sdtPr>
          <w:id w:val="-162899974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Coordinate an annual review and update of the ESF-7 annex with supporting agencies.</w:t>
      </w:r>
    </w:p>
    <w:p w14:paraId="1635501B" w14:textId="77777777" w:rsidR="001966A5" w:rsidRDefault="00A77038" w:rsidP="001966A5">
      <w:sdt>
        <w:sdtPr>
          <w:id w:val="-211952312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Facilitate collaborative planning to ensure the County’s capability to support ESF-7 activities.</w:t>
      </w:r>
    </w:p>
    <w:p w14:paraId="164EEBD6" w14:textId="3CD8384A" w:rsidR="001966A5" w:rsidRPr="00B62A8D" w:rsidRDefault="00A77038" w:rsidP="001966A5">
      <w:sdt>
        <w:sdtPr>
          <w:id w:val="180557526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B62A8D">
        <w:t xml:space="preserve">Develop and maintain a </w:t>
      </w:r>
      <w:r w:rsidR="001966A5">
        <w:t>Resource Support</w:t>
      </w:r>
      <w:r w:rsidR="001966A5" w:rsidRPr="00B62A8D">
        <w:t xml:space="preserve"> Plan for the County that includes procedures for:</w:t>
      </w:r>
    </w:p>
    <w:p w14:paraId="6CBA23EA" w14:textId="77777777" w:rsidR="001966A5" w:rsidRPr="00774FA3" w:rsidRDefault="00A77038" w:rsidP="001966A5">
      <w:pPr>
        <w:ind w:firstLine="720"/>
      </w:pPr>
      <w:sdt>
        <w:sdtPr>
          <w:id w:val="2012951886"/>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774FA3">
        <w:t xml:space="preserve">Resource requesting </w:t>
      </w:r>
    </w:p>
    <w:p w14:paraId="3C00CA89" w14:textId="77777777" w:rsidR="001966A5" w:rsidRPr="00B62A8D" w:rsidRDefault="00A77038" w:rsidP="001966A5">
      <w:pPr>
        <w:ind w:firstLine="720"/>
      </w:pPr>
      <w:sdt>
        <w:sdtPr>
          <w:id w:val="699896570"/>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774FA3">
        <w:t xml:space="preserve">Resource staging </w:t>
      </w:r>
    </w:p>
    <w:p w14:paraId="0566AD6F" w14:textId="77777777" w:rsidR="001966A5" w:rsidRPr="00774FA3" w:rsidRDefault="00A77038" w:rsidP="001966A5">
      <w:pPr>
        <w:ind w:firstLine="720"/>
      </w:pPr>
      <w:sdt>
        <w:sdtPr>
          <w:id w:val="45052649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774FA3">
        <w:t>Resource tracking</w:t>
      </w:r>
    </w:p>
    <w:p w14:paraId="4F182FA0" w14:textId="77777777" w:rsidR="001966A5" w:rsidRPr="00B62A8D" w:rsidRDefault="00A77038" w:rsidP="001966A5">
      <w:pPr>
        <w:ind w:firstLine="720"/>
      </w:pPr>
      <w:sdt>
        <w:sdtPr>
          <w:id w:val="-31626625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774FA3">
        <w:t>Resource demobilization</w:t>
      </w:r>
    </w:p>
    <w:p w14:paraId="6DE7DEB8" w14:textId="77777777" w:rsidR="001966A5" w:rsidRPr="00225431" w:rsidRDefault="00A77038" w:rsidP="001966A5">
      <w:sdt>
        <w:sdtPr>
          <w:id w:val="-1013996896"/>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225431">
        <w:t>Develop plans for the establishment of logistic staging areas for internal and external response personnel, equipme</w:t>
      </w:r>
      <w:r w:rsidR="001966A5">
        <w:t>nt, and supplies.</w:t>
      </w:r>
    </w:p>
    <w:p w14:paraId="735831A0" w14:textId="77777777" w:rsidR="001966A5" w:rsidRDefault="00A77038" w:rsidP="001966A5">
      <w:sdt>
        <w:sdtPr>
          <w:id w:val="101378079"/>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225431">
        <w:t>Estimate logistical requirements (e.g.</w:t>
      </w:r>
      <w:r w:rsidR="001966A5">
        <w:t>,</w:t>
      </w:r>
      <w:r w:rsidR="001966A5" w:rsidRPr="00225431">
        <w:t xml:space="preserve"> personnel, supplies and equipment, facilities, and communications) during the planning </w:t>
      </w:r>
      <w:r w:rsidR="001966A5">
        <w:t>process and through exercise.</w:t>
      </w:r>
    </w:p>
    <w:p w14:paraId="1974BFD6" w14:textId="77777777" w:rsidR="001966A5" w:rsidRDefault="001966A5" w:rsidP="00EE2C90">
      <w:pPr>
        <w:pStyle w:val="Style2"/>
      </w:pPr>
      <w:r>
        <w:t>Individual Department Heads</w:t>
      </w:r>
    </w:p>
    <w:p w14:paraId="2EF04032" w14:textId="77777777" w:rsidR="001966A5" w:rsidRDefault="00A77038" w:rsidP="001966A5">
      <w:sdt>
        <w:sdtPr>
          <w:id w:val="180634642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Develop and maintain appropriate resource lists of personnel, equipment, and supplies as related to departmental activities and specific emergencies.</w:t>
      </w:r>
    </w:p>
    <w:p w14:paraId="51DB94A1" w14:textId="77777777" w:rsidR="001966A5" w:rsidRDefault="00A77038" w:rsidP="001966A5">
      <w:sdt>
        <w:sdtPr>
          <w:id w:val="862410496"/>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Identify potential resource providers by major category (i.e., heavy equipment, hardware, transportation, fuel, food, and staffing).</w:t>
      </w:r>
    </w:p>
    <w:p w14:paraId="6FE1D5DA" w14:textId="77777777" w:rsidR="001966A5" w:rsidRDefault="00A77038" w:rsidP="001966A5">
      <w:sdt>
        <w:sdtPr>
          <w:id w:val="1381593632"/>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Identify resource needs for special or critical facilities and submit lists to General Services, as necessary, so that contracts can be in place.</w:t>
      </w:r>
    </w:p>
    <w:p w14:paraId="45D60594" w14:textId="77777777" w:rsidR="001966A5" w:rsidRDefault="00A77038" w:rsidP="001966A5">
      <w:sdt>
        <w:sdtPr>
          <w:id w:val="-502204232"/>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Develop procedures for the movement of equipment and critical supplies for various emergency situations.</w:t>
      </w:r>
    </w:p>
    <w:p w14:paraId="3EA0E27F" w14:textId="77777777" w:rsidR="001966A5" w:rsidRPr="00EE2C90" w:rsidRDefault="001966A5"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lastRenderedPageBreak/>
        <w:t>Response</w:t>
      </w:r>
    </w:p>
    <w:p w14:paraId="3D1DF2E9" w14:textId="77777777" w:rsidR="001966A5" w:rsidRDefault="001966A5" w:rsidP="001966A5">
      <w:r w:rsidRPr="00272D40">
        <w:t>Response activities take place during an emergency and include actions taken to save lives and prevent further property damage in an emergency. Response role</w:t>
      </w:r>
      <w:r>
        <w:t xml:space="preserve">s and responsibilities for ESF-7 </w:t>
      </w:r>
      <w:r w:rsidRPr="00272D40">
        <w:t>include</w:t>
      </w:r>
      <w:r>
        <w:t xml:space="preserve"> the following</w:t>
      </w:r>
      <w:r w:rsidRPr="00272D40">
        <w:t>:</w:t>
      </w:r>
    </w:p>
    <w:p w14:paraId="40FCA724" w14:textId="77777777" w:rsidR="001966A5" w:rsidRDefault="001966A5" w:rsidP="00EE2C90">
      <w:pPr>
        <w:pStyle w:val="Style2"/>
      </w:pPr>
      <w:r>
        <w:t>All Tasked Agencies</w:t>
      </w:r>
    </w:p>
    <w:p w14:paraId="37A4E965" w14:textId="77777777" w:rsidR="001966A5" w:rsidRDefault="00A77038" w:rsidP="001966A5">
      <w:sdt>
        <w:sdtPr>
          <w:id w:val="-1259293679"/>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Provide situational updates to the County EOC as required to maintain situational awareness and establish a common operating picture. </w:t>
      </w:r>
    </w:p>
    <w:p w14:paraId="4C9A8EF3" w14:textId="77777777" w:rsidR="001966A5" w:rsidRDefault="00A77038" w:rsidP="001966A5">
      <w:sdt>
        <w:sdtPr>
          <w:id w:val="1527605828"/>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Provide a representative to the County EOC, when requested, to support ESF-7 activities.</w:t>
      </w:r>
    </w:p>
    <w:p w14:paraId="606AD026" w14:textId="77777777" w:rsidR="001966A5" w:rsidRPr="00B565F7" w:rsidRDefault="001966A5" w:rsidP="00EE2C90">
      <w:pPr>
        <w:pStyle w:val="Style2"/>
      </w:pPr>
      <w:r w:rsidRPr="00B565F7">
        <w:t xml:space="preserve">Polk County </w:t>
      </w:r>
      <w:r>
        <w:t>Emergency Management Department</w:t>
      </w:r>
      <w:r w:rsidRPr="00B565F7">
        <w:t xml:space="preserve"> </w:t>
      </w:r>
    </w:p>
    <w:p w14:paraId="7CC033C4" w14:textId="77777777" w:rsidR="001966A5" w:rsidRPr="00B62A8D" w:rsidRDefault="00A77038" w:rsidP="001966A5">
      <w:sdt>
        <w:sdtPr>
          <w:id w:val="260575848"/>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B62A8D">
        <w:t>Coordinate with the EOC Planning Section to identify unmet needs.</w:t>
      </w:r>
    </w:p>
    <w:p w14:paraId="748EF0F8" w14:textId="77777777" w:rsidR="001966A5" w:rsidRDefault="00A77038" w:rsidP="001966A5">
      <w:sdt>
        <w:sdtPr>
          <w:id w:val="1608613702"/>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B62A8D">
        <w:t xml:space="preserve">Establish a </w:t>
      </w:r>
      <w:r w:rsidR="001966A5">
        <w:t>Logistics Section</w:t>
      </w:r>
      <w:r w:rsidR="001966A5" w:rsidRPr="00B62A8D">
        <w:t xml:space="preserve"> in the County EOC if needed.</w:t>
      </w:r>
    </w:p>
    <w:p w14:paraId="2ABF4338" w14:textId="77777777" w:rsidR="001966A5" w:rsidRDefault="00A77038" w:rsidP="001966A5">
      <w:sdt>
        <w:sdtPr>
          <w:id w:val="168362689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225431">
        <w:t>Establish communication between</w:t>
      </w:r>
      <w:r w:rsidR="001966A5">
        <w:t xml:space="preserve"> the</w:t>
      </w:r>
      <w:r w:rsidR="001966A5" w:rsidRPr="00225431">
        <w:t xml:space="preserve"> EOC and </w:t>
      </w:r>
      <w:r w:rsidR="001966A5">
        <w:t>response agencies</w:t>
      </w:r>
      <w:r w:rsidR="001966A5" w:rsidRPr="00225431">
        <w:t xml:space="preserve"> to determine </w:t>
      </w:r>
      <w:r w:rsidR="001966A5">
        <w:t xml:space="preserve">the </w:t>
      </w:r>
      <w:r w:rsidR="001966A5" w:rsidRPr="00225431">
        <w:t>resource</w:t>
      </w:r>
      <w:r w:rsidR="001966A5">
        <w:t>s</w:t>
      </w:r>
      <w:r w:rsidR="001966A5" w:rsidRPr="00225431">
        <w:t xml:space="preserve"> need</w:t>
      </w:r>
      <w:r w:rsidR="001966A5">
        <w:t>ed</w:t>
      </w:r>
      <w:r w:rsidR="001966A5" w:rsidRPr="00225431">
        <w:t xml:space="preserve"> to support incident response and operati</w:t>
      </w:r>
      <w:r w:rsidR="001966A5">
        <w:t>ons.</w:t>
      </w:r>
    </w:p>
    <w:p w14:paraId="06828F31" w14:textId="77777777" w:rsidR="001966A5" w:rsidRDefault="00A77038" w:rsidP="001966A5">
      <w:sdt>
        <w:sdtPr>
          <w:id w:val="1884906757"/>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225431">
        <w:t>Identify internal, jurisdiction resources available to support res</w:t>
      </w:r>
      <w:r w:rsidR="001966A5">
        <w:t>ponse and recovery operations.</w:t>
      </w:r>
    </w:p>
    <w:p w14:paraId="59BC0817" w14:textId="77777777" w:rsidR="001966A5" w:rsidRDefault="00A77038" w:rsidP="001966A5">
      <w:sdt>
        <w:sdtPr>
          <w:id w:val="49656909"/>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Determine</w:t>
      </w:r>
      <w:r w:rsidR="001966A5" w:rsidRPr="00225431">
        <w:t xml:space="preserve"> the need for additional external resources and the implementation of a critical resource logistic</w:t>
      </w:r>
      <w:r w:rsidR="001966A5">
        <w:t>s and distribution plan.</w:t>
      </w:r>
    </w:p>
    <w:p w14:paraId="1D8F4A87" w14:textId="77777777" w:rsidR="001966A5" w:rsidRDefault="00A77038" w:rsidP="001966A5">
      <w:sdt>
        <w:sdtPr>
          <w:id w:val="19304063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225431">
        <w:t>Provide logistical support for the operati</w:t>
      </w:r>
      <w:r w:rsidR="001966A5">
        <w:t>on of the EOC and requests from the EOC Manager.</w:t>
      </w:r>
    </w:p>
    <w:p w14:paraId="1D2ACD4D" w14:textId="77777777" w:rsidR="001966A5" w:rsidRDefault="00A77038" w:rsidP="001966A5">
      <w:sdt>
        <w:sdtPr>
          <w:id w:val="-1356806226"/>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Request support for resource support activities through the State Emergency Coordination Center.</w:t>
      </w:r>
    </w:p>
    <w:p w14:paraId="0E12B58D" w14:textId="77777777" w:rsidR="001966A5" w:rsidRPr="00EE2C90" w:rsidRDefault="001966A5" w:rsidP="00EE2C90">
      <w:pPr>
        <w:rPr>
          <w:i/>
          <w:iCs/>
        </w:rPr>
      </w:pPr>
      <w:r w:rsidRPr="00EE2C90">
        <w:rPr>
          <w:i/>
          <w:iCs/>
        </w:rPr>
        <w:t>Emergency Manager or Emergency Operations Center Incident Commander</w:t>
      </w:r>
    </w:p>
    <w:p w14:paraId="7ECBACFF" w14:textId="77777777" w:rsidR="001966A5" w:rsidRDefault="00A77038" w:rsidP="001966A5">
      <w:sdt>
        <w:sdtPr>
          <w:id w:val="-156186451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Ensure that resource surveys are conducted and maintained.</w:t>
      </w:r>
    </w:p>
    <w:p w14:paraId="66B8BD7A" w14:textId="77777777" w:rsidR="001966A5" w:rsidRDefault="00A77038" w:rsidP="001966A5">
      <w:sdt>
        <w:sdtPr>
          <w:id w:val="939647531"/>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Ensure that priorities for resource allocation are based on the guidance of this annex and the policy direction of the Policy Group.</w:t>
      </w:r>
    </w:p>
    <w:p w14:paraId="5849E17D" w14:textId="77777777" w:rsidR="001966A5" w:rsidRDefault="00A77038" w:rsidP="001966A5">
      <w:sdt>
        <w:sdtPr>
          <w:id w:val="33470933"/>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Resolve resource allocation priority issues in conjunction with the Policy Group as necessary.</w:t>
      </w:r>
    </w:p>
    <w:p w14:paraId="255C4F07" w14:textId="77777777" w:rsidR="001966A5" w:rsidRDefault="00A77038" w:rsidP="001966A5">
      <w:sdt>
        <w:sdtPr>
          <w:id w:val="-124603935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Institute resource controls as appropriate.</w:t>
      </w:r>
    </w:p>
    <w:p w14:paraId="6150987B" w14:textId="77777777" w:rsidR="001966A5" w:rsidRPr="00EE2C90" w:rsidRDefault="001966A5" w:rsidP="00EE2C90">
      <w:pPr>
        <w:rPr>
          <w:i/>
          <w:iCs/>
        </w:rPr>
      </w:pPr>
      <w:r w:rsidRPr="00EE2C90">
        <w:rPr>
          <w:i/>
          <w:iCs/>
        </w:rPr>
        <w:t>Emergency Operations Center Finance Section Chief</w:t>
      </w:r>
    </w:p>
    <w:p w14:paraId="6BF697D3" w14:textId="77777777" w:rsidR="001966A5" w:rsidRDefault="00A77038" w:rsidP="001966A5">
      <w:sdt>
        <w:sdtPr>
          <w:id w:val="2039311613"/>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Coordinate departmental requests for additional resources through contracts, as necessary.</w:t>
      </w:r>
    </w:p>
    <w:p w14:paraId="6E2B5E21" w14:textId="77777777" w:rsidR="001966A5" w:rsidRDefault="00A77038" w:rsidP="001966A5">
      <w:sdt>
        <w:sdtPr>
          <w:id w:val="-1292437897"/>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Develop agreements with outside sources for use of resources if contracts are not already prepared.</w:t>
      </w:r>
    </w:p>
    <w:p w14:paraId="10C70829" w14:textId="77777777" w:rsidR="001966A5" w:rsidRDefault="00A77038" w:rsidP="001966A5">
      <w:sdt>
        <w:sdtPr>
          <w:id w:val="-90922746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Screen resource offers for compliance with contracting requirements.</w:t>
      </w:r>
    </w:p>
    <w:p w14:paraId="3E90BD39" w14:textId="77777777" w:rsidR="001966A5" w:rsidRDefault="00A77038" w:rsidP="001966A5">
      <w:sdt>
        <w:sdtPr>
          <w:id w:val="195999740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Establish emergency purchasing procedures, as needed.</w:t>
      </w:r>
    </w:p>
    <w:p w14:paraId="51B8139D" w14:textId="77777777" w:rsidR="001966A5" w:rsidRDefault="00A77038" w:rsidP="001966A5">
      <w:sdt>
        <w:sdtPr>
          <w:id w:val="-2087679692"/>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Assist departments in maintaining records of emergency acquisitions of goods, services, and personnel.</w:t>
      </w:r>
    </w:p>
    <w:p w14:paraId="1DD55B0F" w14:textId="77777777" w:rsidR="001966A5" w:rsidRPr="00EE2C90" w:rsidRDefault="001966A5" w:rsidP="00EE2C90">
      <w:pPr>
        <w:rPr>
          <w:i/>
          <w:iCs/>
        </w:rPr>
      </w:pPr>
      <w:r w:rsidRPr="00EE2C90">
        <w:rPr>
          <w:i/>
          <w:iCs/>
        </w:rPr>
        <w:t>Individual Department Heads</w:t>
      </w:r>
    </w:p>
    <w:p w14:paraId="1D130CF1" w14:textId="77777777" w:rsidR="001966A5" w:rsidRDefault="00A77038" w:rsidP="001966A5">
      <w:sdt>
        <w:sdtPr>
          <w:id w:val="731734844"/>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Designate an EOC Logistics Coordinator and a backup to work at the EOC if a department has a major function to perform in an emergency or disaster (e.g., Law Enforcement, Public Works, Health, etc.)</w:t>
      </w:r>
    </w:p>
    <w:p w14:paraId="7EE43FC1" w14:textId="77777777" w:rsidR="001966A5" w:rsidRDefault="00A77038" w:rsidP="001966A5">
      <w:sdt>
        <w:sdtPr>
          <w:id w:val="1606620350"/>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Coordinate emergency utilization of resources.</w:t>
      </w:r>
    </w:p>
    <w:p w14:paraId="156ED6E3" w14:textId="77777777" w:rsidR="001966A5" w:rsidRDefault="00A77038" w:rsidP="001966A5">
      <w:sdt>
        <w:sdtPr>
          <w:id w:val="1626743531"/>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Ensure that records of emergency expenditures are prepared during the response phase and submitted to the EOC Finance Section Chief.</w:t>
      </w:r>
    </w:p>
    <w:p w14:paraId="58367B09" w14:textId="77777777" w:rsidR="001966A5" w:rsidRPr="00EE2C90" w:rsidRDefault="001966A5" w:rsidP="00EE2C90">
      <w:pPr>
        <w:rPr>
          <w:i/>
          <w:iCs/>
        </w:rPr>
      </w:pPr>
      <w:r w:rsidRPr="00EE2C90">
        <w:rPr>
          <w:i/>
          <w:iCs/>
        </w:rPr>
        <w:t>Emergency Operations Center Incident Logistics Coordinator</w:t>
      </w:r>
    </w:p>
    <w:p w14:paraId="3D1AE76E" w14:textId="77777777" w:rsidR="001966A5" w:rsidRDefault="00A77038" w:rsidP="001966A5">
      <w:sdt>
        <w:sdtPr>
          <w:id w:val="1574237909"/>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Monitor the commitment of resources for their functional areas (i.e., public works, law enforcement, fire, etc.)</w:t>
      </w:r>
    </w:p>
    <w:p w14:paraId="4C2D34A9" w14:textId="77777777" w:rsidR="001966A5" w:rsidRDefault="00A77038" w:rsidP="001966A5">
      <w:sdt>
        <w:sdtPr>
          <w:id w:val="1424456796"/>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Identify additional resources to meet requests, using priorities based on guidance in this document and or/policy direction from the Policy Group, and allocating resources accordingly.</w:t>
      </w:r>
    </w:p>
    <w:p w14:paraId="7D4A1F18" w14:textId="77777777" w:rsidR="001966A5" w:rsidRDefault="00A77038" w:rsidP="001966A5">
      <w:sdt>
        <w:sdtPr>
          <w:id w:val="1629125041"/>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Coordinating staging of resources with EOC Incident Commander(s) as necessary.</w:t>
      </w:r>
    </w:p>
    <w:p w14:paraId="1F97C48C" w14:textId="77777777" w:rsidR="001966A5" w:rsidRPr="00EE2C90" w:rsidRDefault="001966A5" w:rsidP="00EE2C90">
      <w:pPr>
        <w:rPr>
          <w:i/>
          <w:iCs/>
        </w:rPr>
      </w:pPr>
      <w:r w:rsidRPr="00EE2C90">
        <w:rPr>
          <w:i/>
          <w:iCs/>
        </w:rPr>
        <w:t>Local Municipalities</w:t>
      </w:r>
    </w:p>
    <w:p w14:paraId="1C5BE6D5" w14:textId="77777777" w:rsidR="001966A5" w:rsidRDefault="00A77038" w:rsidP="001966A5">
      <w:pPr>
        <w:keepNext/>
        <w:keepLines/>
      </w:pPr>
      <w:sdt>
        <w:sdtPr>
          <w:id w:val="235221192"/>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Activate local and mutual aid resources to support emergency operations.</w:t>
      </w:r>
    </w:p>
    <w:p w14:paraId="0CB34728" w14:textId="77777777" w:rsidR="001966A5" w:rsidRPr="00B565F7" w:rsidRDefault="00A77038" w:rsidP="001966A5">
      <w:pPr>
        <w:keepNext/>
        <w:keepLines/>
      </w:pPr>
      <w:sdt>
        <w:sdtPr>
          <w:id w:val="-514004557"/>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Request additional support through the County EOC.</w:t>
      </w:r>
    </w:p>
    <w:p w14:paraId="54BD91D6" w14:textId="77777777" w:rsidR="001966A5" w:rsidRPr="00EE2C90" w:rsidRDefault="001966A5"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t xml:space="preserve">Recovery </w:t>
      </w:r>
    </w:p>
    <w:p w14:paraId="0790A373" w14:textId="77777777" w:rsidR="001966A5" w:rsidRPr="001C0572" w:rsidRDefault="001966A5" w:rsidP="001966A5">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ESF-7 include the following:</w:t>
      </w:r>
    </w:p>
    <w:p w14:paraId="52DB2B0C" w14:textId="77777777" w:rsidR="001966A5" w:rsidRDefault="001966A5" w:rsidP="00EE2C90">
      <w:pPr>
        <w:pStyle w:val="Style2"/>
      </w:pPr>
      <w:r>
        <w:t>All Tasked Agencies</w:t>
      </w:r>
    </w:p>
    <w:p w14:paraId="3D0F5502" w14:textId="77777777" w:rsidR="001966A5" w:rsidRDefault="00A77038" w:rsidP="001966A5">
      <w:sdt>
        <w:sdtPr>
          <w:id w:val="1507021671"/>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B106B6">
        <w:t>Demobilize response activities</w:t>
      </w:r>
      <w:r w:rsidR="001966A5">
        <w:t>.</w:t>
      </w:r>
    </w:p>
    <w:p w14:paraId="103D0BEA" w14:textId="77777777" w:rsidR="001966A5" w:rsidRDefault="00A77038" w:rsidP="001966A5">
      <w:sdt>
        <w:sdtPr>
          <w:id w:val="-173425448"/>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Maintain incident documentation to support public and individual assistance processes.</w:t>
      </w:r>
    </w:p>
    <w:p w14:paraId="10FECFDA" w14:textId="77777777" w:rsidR="001966A5" w:rsidRDefault="00A77038" w:rsidP="001966A5">
      <w:sdt>
        <w:sdtPr>
          <w:id w:val="455986303"/>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Participate in all after-action activities and implement corrective actions as appropriate.</w:t>
      </w:r>
    </w:p>
    <w:p w14:paraId="1A788862" w14:textId="77777777" w:rsidR="001966A5" w:rsidRPr="00B62A8D" w:rsidRDefault="001966A5" w:rsidP="00EE2C90">
      <w:pPr>
        <w:pStyle w:val="Style2"/>
      </w:pPr>
      <w:r w:rsidRPr="005629CD">
        <w:t xml:space="preserve">Polk County </w:t>
      </w:r>
      <w:r>
        <w:t xml:space="preserve">Emergency Management Department </w:t>
      </w:r>
    </w:p>
    <w:p w14:paraId="1D14D532" w14:textId="77777777" w:rsidR="001966A5" w:rsidRPr="00B62A8D" w:rsidRDefault="00A77038" w:rsidP="001966A5">
      <w:sdt>
        <w:sdtPr>
          <w:id w:val="-778256290"/>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B62A8D">
        <w:t xml:space="preserve">Compile and keep all documentation collected relating to the management of </w:t>
      </w:r>
      <w:r w:rsidR="001966A5">
        <w:t xml:space="preserve">resources requested and/or utilized as part of response operations. </w:t>
      </w:r>
    </w:p>
    <w:p w14:paraId="43439E7B" w14:textId="77777777" w:rsidR="001966A5" w:rsidRDefault="00A77038" w:rsidP="001966A5">
      <w:sdt>
        <w:sdtPr>
          <w:id w:val="-151082555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w:t>
      </w:r>
      <w:r w:rsidR="001966A5" w:rsidRPr="00B62A8D">
        <w:t>Coordinate all after-action activities and implement corrective actions as appropriate. All after-action activities and implement corrective actions as appropriate</w:t>
      </w:r>
    </w:p>
    <w:p w14:paraId="14239AD2" w14:textId="77777777" w:rsidR="001966A5" w:rsidRPr="00EE2C90" w:rsidRDefault="001966A5"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t>Mitigation</w:t>
      </w:r>
      <w:r w:rsidRPr="00EE2C90">
        <w:rPr>
          <w:b/>
          <w:bCs/>
          <w:color w:val="FFFFFF" w:themeColor="background1"/>
          <w:sz w:val="24"/>
          <w:szCs w:val="28"/>
        </w:rPr>
        <w:tab/>
      </w:r>
    </w:p>
    <w:p w14:paraId="34F71E5D" w14:textId="77777777" w:rsidR="001966A5" w:rsidRPr="001C0572" w:rsidRDefault="001966A5" w:rsidP="001966A5">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ESF-7 include the following:</w:t>
      </w:r>
    </w:p>
    <w:p w14:paraId="0754B8D8" w14:textId="77777777" w:rsidR="001966A5" w:rsidRDefault="001966A5" w:rsidP="00EE2C90">
      <w:pPr>
        <w:pStyle w:val="Style2"/>
      </w:pPr>
      <w:r>
        <w:t>All Tasked Agencies</w:t>
      </w:r>
    </w:p>
    <w:p w14:paraId="5843EEE3" w14:textId="77777777" w:rsidR="001966A5" w:rsidRDefault="00A77038" w:rsidP="001966A5">
      <w:sdt>
        <w:sdtPr>
          <w:id w:val="-1679962555"/>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Participate in the hazard mitigation planning process for the County.</w:t>
      </w:r>
    </w:p>
    <w:p w14:paraId="4130720D" w14:textId="77777777" w:rsidR="001966A5" w:rsidRDefault="00A77038" w:rsidP="001966A5">
      <w:sdt>
        <w:sdtPr>
          <w:id w:val="-1939362459"/>
          <w14:checkbox>
            <w14:checked w14:val="0"/>
            <w14:checkedState w14:val="2612" w14:font="MS Gothic"/>
            <w14:uncheckedState w14:val="2610" w14:font="MS Gothic"/>
          </w14:checkbox>
        </w:sdtPr>
        <w:sdtEndPr/>
        <w:sdtContent>
          <w:r w:rsidR="001966A5">
            <w:rPr>
              <w:rFonts w:ascii="MS Gothic" w:eastAsia="MS Gothic" w:hAnsi="MS Gothic" w:hint="eastAsia"/>
            </w:rPr>
            <w:t>☐</w:t>
          </w:r>
        </w:sdtContent>
      </w:sdt>
      <w:r w:rsidR="001966A5">
        <w:t xml:space="preserve">  Provide agency and incident data to inform development of mitigation projects to reduce hazard vulnerability.</w:t>
      </w:r>
    </w:p>
    <w:p w14:paraId="7A9432AA" w14:textId="77777777" w:rsidR="001966A5" w:rsidRDefault="001966A5" w:rsidP="001966A5">
      <w:pPr>
        <w:sectPr w:rsidR="001966A5" w:rsidSect="006845AC">
          <w:headerReference w:type="default" r:id="rId168"/>
          <w:pgSz w:w="12240" w:h="15840" w:code="1"/>
          <w:pgMar w:top="1440" w:right="1440" w:bottom="1440" w:left="1440" w:header="720" w:footer="720" w:gutter="0"/>
          <w:pgNumType w:chapStyle="9"/>
          <w:cols w:space="720"/>
          <w:docGrid w:linePitch="360"/>
        </w:sectPr>
      </w:pPr>
    </w:p>
    <w:p w14:paraId="22688AB6" w14:textId="77777777" w:rsidR="001966A5" w:rsidRDefault="001966A5" w:rsidP="001966A5">
      <w:pPr>
        <w:pStyle w:val="Heading1"/>
        <w:numPr>
          <w:ilvl w:val="0"/>
          <w:numId w:val="0"/>
        </w:numPr>
        <w:ind w:left="432" w:hanging="432"/>
      </w:pPr>
      <w:bookmarkStart w:id="1127" w:name="_Toc64982061"/>
      <w:bookmarkStart w:id="1128" w:name="_Toc90274386"/>
      <w:r w:rsidRPr="009C0BB8">
        <w:lastRenderedPageBreak/>
        <w:t>Appendix C</w:t>
      </w:r>
      <w:r>
        <w:t>: ESF-7</w:t>
      </w:r>
      <w:r w:rsidRPr="009C0BB8">
        <w:t xml:space="preserve"> Representative Checklist</w:t>
      </w:r>
      <w:bookmarkEnd w:id="1127"/>
      <w:bookmarkEnd w:id="1128"/>
    </w:p>
    <w:p w14:paraId="1F9E31C6" w14:textId="77777777" w:rsidR="001966A5" w:rsidRPr="0092428C" w:rsidRDefault="001966A5" w:rsidP="001966A5"/>
    <w:tbl>
      <w:tblPr>
        <w:tblStyle w:val="TableNormal1"/>
        <w:tblW w:w="5000" w:type="pct"/>
        <w:tblLook w:val="04A0" w:firstRow="1" w:lastRow="0" w:firstColumn="1" w:lastColumn="0" w:noHBand="0" w:noVBand="1"/>
      </w:tblPr>
      <w:tblGrid>
        <w:gridCol w:w="9350"/>
      </w:tblGrid>
      <w:tr w:rsidR="001966A5" w:rsidRPr="000F11CE" w14:paraId="7329DEDA"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12E8419D" w14:textId="77777777" w:rsidR="001966A5" w:rsidRPr="000F11CE" w:rsidRDefault="001966A5" w:rsidP="006845AC">
            <w:pPr>
              <w:spacing w:before="60" w:after="60"/>
              <w:rPr>
                <w:rFonts w:cstheme="minorHAnsi"/>
              </w:rPr>
            </w:pPr>
            <w:r w:rsidRPr="00FF5177">
              <w:rPr>
                <w:rFonts w:cstheme="minorHAnsi"/>
                <w:sz w:val="22"/>
                <w:szCs w:val="18"/>
              </w:rPr>
              <w:t>ACTIVATION AND INITIAL ACTIONS</w:t>
            </w:r>
          </w:p>
        </w:tc>
      </w:tr>
      <w:tr w:rsidR="001966A5" w:rsidRPr="000F11CE" w14:paraId="367C030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8574197" w14:textId="77777777" w:rsidR="001966A5" w:rsidRPr="000F11CE" w:rsidRDefault="00A77038" w:rsidP="006845AC">
            <w:pPr>
              <w:spacing w:before="60" w:after="60"/>
              <w:rPr>
                <w:rFonts w:cstheme="minorHAnsi"/>
                <w:b/>
                <w:bCs/>
                <w:szCs w:val="22"/>
              </w:rPr>
            </w:pPr>
            <w:sdt>
              <w:sdtPr>
                <w:rPr>
                  <w:rFonts w:cstheme="minorHAnsi"/>
                  <w:szCs w:val="22"/>
                </w:rPr>
                <w:id w:val="1894082437"/>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 xml:space="preserve">Report to the EOC Incident Commander, Section Chief, Branch Coordinator, or another assigned supervisor. </w:t>
            </w:r>
          </w:p>
        </w:tc>
      </w:tr>
      <w:tr w:rsidR="001966A5" w:rsidRPr="000F11CE" w14:paraId="7EA567CE"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E8C7D07" w14:textId="77777777" w:rsidR="001966A5" w:rsidRPr="000F11CE" w:rsidRDefault="00A77038" w:rsidP="006845AC">
            <w:pPr>
              <w:spacing w:before="60" w:after="60"/>
              <w:rPr>
                <w:rFonts w:cstheme="minorHAnsi"/>
                <w:b/>
                <w:bCs/>
                <w:szCs w:val="22"/>
              </w:rPr>
            </w:pPr>
            <w:sdt>
              <w:sdtPr>
                <w:rPr>
                  <w:rFonts w:cstheme="minorHAnsi"/>
                  <w:szCs w:val="22"/>
                </w:rPr>
                <w:id w:val="-1356258289"/>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Become familiar with available job resources (e.g., plans, equipment, and staff) and EOC plans and forms</w:t>
            </w:r>
          </w:p>
        </w:tc>
      </w:tr>
      <w:tr w:rsidR="001966A5" w:rsidRPr="000F11CE" w14:paraId="6304132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A8C4A1D" w14:textId="77777777" w:rsidR="001966A5" w:rsidRPr="000F11CE" w:rsidRDefault="00A77038" w:rsidP="006845AC">
            <w:pPr>
              <w:spacing w:before="60" w:after="60"/>
              <w:rPr>
                <w:rFonts w:cstheme="minorHAnsi"/>
                <w:b/>
                <w:bCs/>
                <w:szCs w:val="22"/>
              </w:rPr>
            </w:pPr>
            <w:sdt>
              <w:sdtPr>
                <w:rPr>
                  <w:rFonts w:cstheme="minorHAnsi"/>
                  <w:szCs w:val="22"/>
                </w:rPr>
                <w:id w:val="-1758509600"/>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 xml:space="preserve">Review the EOC organization and staffing chart and understand your role in working with the various branches and sections. </w:t>
            </w:r>
          </w:p>
        </w:tc>
      </w:tr>
      <w:tr w:rsidR="001966A5" w:rsidRPr="000F11CE" w14:paraId="464CCE00"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2E607A9E" w14:textId="77777777" w:rsidR="001966A5" w:rsidRPr="000F11CE" w:rsidRDefault="00A77038" w:rsidP="006845AC">
            <w:pPr>
              <w:spacing w:before="60" w:after="60"/>
              <w:rPr>
                <w:rFonts w:cstheme="minorHAnsi"/>
                <w:b/>
                <w:bCs/>
                <w:szCs w:val="22"/>
              </w:rPr>
            </w:pPr>
            <w:sdt>
              <w:sdtPr>
                <w:rPr>
                  <w:rFonts w:cstheme="minorHAnsi"/>
                  <w:szCs w:val="22"/>
                </w:rPr>
                <w:id w:val="61599351"/>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Equip your workstation with necessary equipment and supplies and test the functionality of all equipment</w:t>
            </w:r>
          </w:p>
        </w:tc>
      </w:tr>
      <w:tr w:rsidR="001966A5" w:rsidRPr="000F11CE" w14:paraId="6CCE1B2B"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0B879E3C" w14:textId="77777777" w:rsidR="001966A5" w:rsidRPr="000F11CE" w:rsidRDefault="00A77038" w:rsidP="006845AC">
            <w:pPr>
              <w:spacing w:before="60" w:after="60"/>
              <w:rPr>
                <w:rFonts w:cstheme="minorHAnsi"/>
                <w:b/>
                <w:bCs/>
                <w:szCs w:val="22"/>
              </w:rPr>
            </w:pPr>
            <w:sdt>
              <w:sdtPr>
                <w:rPr>
                  <w:rFonts w:cstheme="minorHAnsi"/>
                  <w:szCs w:val="22"/>
                </w:rPr>
                <w:id w:val="-941301003"/>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Obtain situation report(s), Incident Action Plan, and/or briefings from EOC and/or field personnel</w:t>
            </w:r>
          </w:p>
        </w:tc>
      </w:tr>
      <w:tr w:rsidR="001966A5" w:rsidRPr="000F11CE" w14:paraId="0C5B034D"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39F52361" w14:textId="77777777" w:rsidR="001966A5" w:rsidRPr="000E6311" w:rsidRDefault="001966A5" w:rsidP="006845AC">
            <w:pPr>
              <w:spacing w:before="60" w:after="60"/>
              <w:jc w:val="center"/>
              <w:rPr>
                <w:rFonts w:cstheme="minorHAnsi"/>
                <w:b/>
                <w:bCs/>
              </w:rPr>
            </w:pPr>
            <w:r w:rsidRPr="000E6311">
              <w:rPr>
                <w:rFonts w:cstheme="minorHAnsi"/>
                <w:b/>
                <w:bCs/>
                <w:szCs w:val="22"/>
              </w:rPr>
              <w:t>INITIAL OPERATIONAL PERIODS</w:t>
            </w:r>
          </w:p>
        </w:tc>
      </w:tr>
      <w:tr w:rsidR="001966A5" w:rsidRPr="000F11CE" w14:paraId="30EB0BD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A9A6A41" w14:textId="77777777" w:rsidR="001966A5" w:rsidRPr="000F11CE" w:rsidRDefault="00A77038" w:rsidP="006845AC">
            <w:pPr>
              <w:spacing w:before="60" w:after="60"/>
              <w:rPr>
                <w:rFonts w:cstheme="minorHAnsi"/>
                <w:b/>
                <w:bCs/>
                <w:szCs w:val="22"/>
              </w:rPr>
            </w:pPr>
            <w:sdt>
              <w:sdtPr>
                <w:rPr>
                  <w:rFonts w:cstheme="minorHAnsi"/>
                  <w:szCs w:val="22"/>
                </w:rPr>
                <w:id w:val="1262338582"/>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Obtain a briefing from the person you are replacing.</w:t>
            </w:r>
          </w:p>
        </w:tc>
      </w:tr>
      <w:tr w:rsidR="001966A5" w:rsidRPr="000F11CE" w14:paraId="2BB2E4DA"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431205A" w14:textId="77777777" w:rsidR="001966A5" w:rsidRPr="000F11CE" w:rsidRDefault="00A77038" w:rsidP="006845AC">
            <w:pPr>
              <w:spacing w:before="60" w:after="60"/>
              <w:rPr>
                <w:rFonts w:cstheme="minorHAnsi"/>
                <w:b/>
                <w:bCs/>
                <w:szCs w:val="22"/>
              </w:rPr>
            </w:pPr>
            <w:sdt>
              <w:sdtPr>
                <w:rPr>
                  <w:rFonts w:cstheme="minorHAnsi"/>
                  <w:szCs w:val="22"/>
                </w:rPr>
                <w:id w:val="468556077"/>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Attend meetings and briefings, as appropriate.</w:t>
            </w:r>
          </w:p>
        </w:tc>
      </w:tr>
      <w:tr w:rsidR="001966A5" w:rsidRPr="000F11CE" w14:paraId="39A8A53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90255F7" w14:textId="77777777" w:rsidR="001966A5" w:rsidRPr="000F11CE" w:rsidRDefault="00A77038" w:rsidP="006845AC">
            <w:pPr>
              <w:spacing w:before="60" w:after="60"/>
              <w:rPr>
                <w:rFonts w:cstheme="minorHAnsi"/>
                <w:b/>
                <w:bCs/>
                <w:szCs w:val="22"/>
              </w:rPr>
            </w:pPr>
            <w:sdt>
              <w:sdtPr>
                <w:rPr>
                  <w:rFonts w:cstheme="minorHAnsi"/>
                  <w:szCs w:val="22"/>
                </w:rPr>
                <w:id w:val="-1589297842"/>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Establish and maintain your position log with chronological documentation.</w:t>
            </w:r>
          </w:p>
        </w:tc>
      </w:tr>
      <w:tr w:rsidR="001966A5" w:rsidRPr="000F11CE" w14:paraId="1FFA2877"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15D8246D" w14:textId="77777777" w:rsidR="001966A5" w:rsidRPr="000F11CE" w:rsidRDefault="00A77038" w:rsidP="006845AC">
            <w:pPr>
              <w:spacing w:before="60" w:after="60"/>
              <w:rPr>
                <w:rFonts w:cstheme="minorHAnsi"/>
                <w:b/>
                <w:bCs/>
                <w:szCs w:val="22"/>
              </w:rPr>
            </w:pPr>
            <w:sdt>
              <w:sdtPr>
                <w:rPr>
                  <w:rFonts w:cstheme="minorHAnsi"/>
                  <w:szCs w:val="22"/>
                </w:rPr>
                <w:id w:val="616569320"/>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Follow procedures for transferring responsibilities to replacements.</w:t>
            </w:r>
          </w:p>
        </w:tc>
      </w:tr>
      <w:tr w:rsidR="001966A5" w:rsidRPr="000F11CE" w14:paraId="22A8472D"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AEF1FEA" w14:textId="77777777" w:rsidR="001966A5" w:rsidRPr="000F11CE" w:rsidRDefault="00A77038" w:rsidP="006845AC">
            <w:pPr>
              <w:spacing w:before="60" w:after="60"/>
              <w:rPr>
                <w:rFonts w:cstheme="minorHAnsi"/>
                <w:b/>
                <w:bCs/>
                <w:szCs w:val="22"/>
              </w:rPr>
            </w:pPr>
            <w:sdt>
              <w:sdtPr>
                <w:rPr>
                  <w:rFonts w:cstheme="minorHAnsi"/>
                  <w:szCs w:val="22"/>
                </w:rPr>
                <w:id w:val="897089078"/>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Follow staff accountability and check-in/check-out procedures when temporarily leaving your assigned workstation.</w:t>
            </w:r>
          </w:p>
        </w:tc>
      </w:tr>
      <w:tr w:rsidR="001966A5" w:rsidRPr="000F11CE" w14:paraId="4098904C"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CBF43CB" w14:textId="77777777" w:rsidR="001966A5" w:rsidRPr="000E6311" w:rsidRDefault="001966A5" w:rsidP="006845AC">
            <w:pPr>
              <w:spacing w:before="60" w:after="60"/>
              <w:jc w:val="center"/>
              <w:rPr>
                <w:rFonts w:cstheme="minorHAnsi"/>
                <w:b/>
                <w:bCs/>
              </w:rPr>
            </w:pPr>
            <w:r w:rsidRPr="000E6311">
              <w:rPr>
                <w:rFonts w:cstheme="minorHAnsi"/>
                <w:b/>
                <w:bCs/>
                <w:szCs w:val="22"/>
              </w:rPr>
              <w:t>FINAL OPERATIONAL PERIODS</w:t>
            </w:r>
          </w:p>
        </w:tc>
      </w:tr>
      <w:tr w:rsidR="001966A5" w:rsidRPr="000F11CE" w14:paraId="5610669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7E48D60" w14:textId="77777777" w:rsidR="001966A5" w:rsidRPr="000F11CE" w:rsidRDefault="00A77038" w:rsidP="006845AC">
            <w:pPr>
              <w:spacing w:before="60" w:after="60"/>
              <w:rPr>
                <w:rFonts w:cstheme="minorHAnsi"/>
                <w:b/>
                <w:bCs/>
                <w:szCs w:val="22"/>
              </w:rPr>
            </w:pPr>
            <w:sdt>
              <w:sdtPr>
                <w:rPr>
                  <w:rFonts w:cstheme="minorHAnsi"/>
                  <w:szCs w:val="22"/>
                </w:rPr>
                <w:id w:val="976493816"/>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Complete and submit all required documentation.</w:t>
            </w:r>
          </w:p>
        </w:tc>
      </w:tr>
      <w:tr w:rsidR="001966A5" w:rsidRPr="000F11CE" w14:paraId="72A286A4"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E3C1947" w14:textId="77777777" w:rsidR="001966A5" w:rsidRPr="000F11CE" w:rsidRDefault="00A77038" w:rsidP="006845AC">
            <w:pPr>
              <w:spacing w:before="60" w:after="60"/>
              <w:rPr>
                <w:rFonts w:cstheme="minorHAnsi"/>
                <w:b/>
                <w:bCs/>
                <w:szCs w:val="22"/>
              </w:rPr>
            </w:pPr>
            <w:sdt>
              <w:sdtPr>
                <w:rPr>
                  <w:rFonts w:cstheme="minorHAnsi"/>
                  <w:szCs w:val="22"/>
                </w:rPr>
                <w:id w:val="-1607576793"/>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Ensure that all materials are returned to their proper storage location and file requests for replacement of resources that are expended or inoperative.</w:t>
            </w:r>
          </w:p>
        </w:tc>
      </w:tr>
      <w:tr w:rsidR="001966A5" w:rsidRPr="000F11CE" w14:paraId="029719B8"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60143737" w14:textId="77777777" w:rsidR="001966A5" w:rsidRPr="000F11CE" w:rsidRDefault="00A77038" w:rsidP="006845AC">
            <w:pPr>
              <w:spacing w:before="60" w:after="60"/>
              <w:rPr>
                <w:rFonts w:cstheme="minorHAnsi"/>
                <w:b/>
                <w:bCs/>
                <w:szCs w:val="22"/>
              </w:rPr>
            </w:pPr>
            <w:sdt>
              <w:sdtPr>
                <w:rPr>
                  <w:rFonts w:cstheme="minorHAnsi"/>
                  <w:szCs w:val="22"/>
                </w:rPr>
                <w:id w:val="1336881281"/>
                <w14:checkbox>
                  <w14:checked w14:val="0"/>
                  <w14:checkedState w14:val="2612" w14:font="MS Gothic"/>
                  <w14:uncheckedState w14:val="2610" w14:font="MS Gothic"/>
                </w14:checkbox>
              </w:sdtPr>
              <w:sdtEndPr/>
              <w:sdtContent>
                <w:r w:rsidR="001966A5" w:rsidRPr="00600D6E">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Follow check-out procedures.</w:t>
            </w:r>
          </w:p>
        </w:tc>
      </w:tr>
      <w:tr w:rsidR="001966A5" w:rsidRPr="000F11CE" w14:paraId="2D536BB4"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79C2480F" w14:textId="77777777" w:rsidR="001966A5" w:rsidRPr="000F11CE" w:rsidRDefault="00A77038" w:rsidP="006845AC">
            <w:pPr>
              <w:spacing w:before="60" w:after="60"/>
              <w:rPr>
                <w:rFonts w:cstheme="minorHAnsi"/>
                <w:b/>
                <w:bCs/>
                <w:szCs w:val="22"/>
              </w:rPr>
            </w:pPr>
            <w:sdt>
              <w:sdtPr>
                <w:rPr>
                  <w:rFonts w:cstheme="minorHAnsi"/>
                  <w:szCs w:val="22"/>
                </w:rPr>
                <w:id w:val="348836918"/>
                <w14:checkbox>
                  <w14:checked w14:val="0"/>
                  <w14:checkedState w14:val="2612" w14:font="MS Gothic"/>
                  <w14:uncheckedState w14:val="2610" w14:font="MS Gothic"/>
                </w14:checkbox>
              </w:sdtPr>
              <w:sdtEndPr/>
              <w:sdtContent>
                <w:r w:rsidR="001966A5">
                  <w:rPr>
                    <w:rFonts w:ascii="MS Gothic" w:eastAsia="MS Gothic" w:hAnsi="MS Gothic" w:cstheme="minorHAnsi" w:hint="eastAsia"/>
                    <w:szCs w:val="22"/>
                  </w:rPr>
                  <w:t>☐</w:t>
                </w:r>
              </w:sdtContent>
            </w:sdt>
            <w:r w:rsidR="001966A5">
              <w:rPr>
                <w:rFonts w:cstheme="minorHAnsi"/>
                <w:szCs w:val="22"/>
              </w:rPr>
              <w:t xml:space="preserve">  </w:t>
            </w:r>
            <w:r w:rsidR="001966A5" w:rsidRPr="000F11CE">
              <w:rPr>
                <w:rFonts w:cstheme="minorHAnsi"/>
                <w:szCs w:val="22"/>
              </w:rPr>
              <w:t>Share lessons learned at After-Action Conferences to contribute to the After-Action Report and inform future activations.</w:t>
            </w:r>
          </w:p>
        </w:tc>
      </w:tr>
    </w:tbl>
    <w:p w14:paraId="7457935B" w14:textId="77777777" w:rsidR="001966A5" w:rsidRDefault="001966A5" w:rsidP="001966A5">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14F7A166" w14:textId="7F00E314" w:rsidR="001966A5" w:rsidRPr="009F5EA4" w:rsidRDefault="001966A5" w:rsidP="00EE2C90">
      <w:pPr>
        <w:pStyle w:val="Subtitle"/>
      </w:pPr>
      <w:bookmarkStart w:id="1129" w:name="_Toc64982062"/>
      <w:bookmarkStart w:id="1130" w:name="_Toc90274387"/>
      <w:r w:rsidRPr="00035166">
        <w:lastRenderedPageBreak/>
        <w:t>Keys to Success</w:t>
      </w:r>
      <w:r>
        <w:t xml:space="preserve"> Checklist</w:t>
      </w:r>
      <w:bookmarkEnd w:id="1129"/>
      <w:bookmarkEnd w:id="1130"/>
    </w:p>
    <w:tbl>
      <w:tblPr>
        <w:tblStyle w:val="TableNormal1"/>
        <w:tblW w:w="5000" w:type="pct"/>
        <w:tblLook w:val="04A0" w:firstRow="1" w:lastRow="0" w:firstColumn="1" w:lastColumn="0" w:noHBand="0" w:noVBand="1"/>
      </w:tblPr>
      <w:tblGrid>
        <w:gridCol w:w="9350"/>
      </w:tblGrid>
      <w:tr w:rsidR="001966A5" w14:paraId="0334C5A0"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AF77AF3" w14:textId="77777777" w:rsidR="001966A5" w:rsidRPr="00E46DF6" w:rsidRDefault="001966A5" w:rsidP="006845AC">
            <w:pPr>
              <w:spacing w:before="120"/>
              <w:rPr>
                <w:rFonts w:cstheme="minorHAnsi"/>
                <w:sz w:val="20"/>
                <w:szCs w:val="20"/>
              </w:rPr>
            </w:pPr>
            <w:r w:rsidRPr="007114BA">
              <w:rPr>
                <w:rFonts w:cstheme="minorHAnsi"/>
                <w:sz w:val="22"/>
                <w:szCs w:val="20"/>
              </w:rPr>
              <w:t>INFORMATION MANAGEMENT</w:t>
            </w:r>
          </w:p>
        </w:tc>
      </w:tr>
      <w:tr w:rsidR="001966A5" w14:paraId="29D26442"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A8E3CA8" w14:textId="77777777" w:rsidR="001966A5" w:rsidRPr="00E46DF6" w:rsidRDefault="001966A5"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5DB9AEFB" w14:textId="77777777" w:rsidR="001966A5" w:rsidRPr="00E46DF6" w:rsidRDefault="001966A5"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377ABBA2" w14:textId="77777777" w:rsidR="001966A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66332732"/>
                <w14:checkbox>
                  <w14:checked w14:val="0"/>
                  <w14:checkedState w14:val="2612" w14:font="MS Gothic"/>
                  <w14:uncheckedState w14:val="2610" w14:font="MS Gothic"/>
                </w14:checkbox>
              </w:sdtPr>
              <w:sdtEndPr>
                <w:rPr>
                  <w:rStyle w:val="A2"/>
                </w:rPr>
              </w:sdtEndPr>
              <w:sdtContent>
                <w:r w:rsidR="001966A5" w:rsidRPr="00C06694">
                  <w:rPr>
                    <w:rStyle w:val="A2"/>
                    <w:rFonts w:ascii="MS Gothic" w:eastAsia="MS Gothic" w:hAnsi="MS Gothic" w:cstheme="minorHAnsi" w:hint="eastAsia"/>
                    <w:sz w:val="20"/>
                    <w:szCs w:val="20"/>
                  </w:rPr>
                  <w:t>☐</w:t>
                </w:r>
              </w:sdtContent>
            </w:sdt>
            <w:r w:rsidR="001966A5">
              <w:rPr>
                <w:rStyle w:val="A2"/>
                <w:rFonts w:asciiTheme="minorHAnsi" w:hAnsiTheme="minorHAnsi" w:cstheme="minorHAnsi"/>
                <w:sz w:val="20"/>
                <w:szCs w:val="20"/>
              </w:rPr>
              <w:t xml:space="preserve">  </w:t>
            </w:r>
            <w:r w:rsidR="001966A5"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7A7D17A1" w14:textId="77777777" w:rsidR="001966A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069812524"/>
                <w14:checkbox>
                  <w14:checked w14:val="0"/>
                  <w14:checkedState w14:val="2612" w14:font="MS Gothic"/>
                  <w14:uncheckedState w14:val="2610" w14:font="MS Gothic"/>
                </w14:checkbox>
              </w:sdtPr>
              <w:sdtEndPr>
                <w:rPr>
                  <w:rStyle w:val="A2"/>
                </w:rPr>
              </w:sdtEndPr>
              <w:sdtContent>
                <w:r w:rsidR="001966A5">
                  <w:rPr>
                    <w:rStyle w:val="A2"/>
                    <w:rFonts w:ascii="MS Gothic" w:eastAsia="MS Gothic" w:hAnsi="MS Gothic" w:cstheme="minorHAnsi" w:hint="eastAsia"/>
                    <w:sz w:val="20"/>
                    <w:szCs w:val="20"/>
                  </w:rPr>
                  <w:t>☐</w:t>
                </w:r>
              </w:sdtContent>
            </w:sdt>
            <w:r w:rsidR="001966A5">
              <w:rPr>
                <w:rStyle w:val="A2"/>
                <w:rFonts w:asciiTheme="minorHAnsi" w:hAnsiTheme="minorHAnsi" w:cstheme="minorHAnsi"/>
                <w:sz w:val="20"/>
                <w:szCs w:val="20"/>
              </w:rPr>
              <w:t xml:space="preserve">  </w:t>
            </w:r>
            <w:r w:rsidR="001966A5" w:rsidRPr="00E46DF6">
              <w:rPr>
                <w:rStyle w:val="A2"/>
                <w:rFonts w:asciiTheme="minorHAnsi" w:hAnsiTheme="minorHAnsi" w:cstheme="minorHAnsi"/>
                <w:sz w:val="20"/>
                <w:szCs w:val="20"/>
              </w:rPr>
              <w:t>Serve as a conduit of information to and from agencies</w:t>
            </w:r>
          </w:p>
          <w:p w14:paraId="2C007D44" w14:textId="77777777" w:rsidR="001966A5" w:rsidRPr="00E46DF6" w:rsidRDefault="00A77038" w:rsidP="006845AC">
            <w:pPr>
              <w:rPr>
                <w:rFonts w:cstheme="minorHAnsi"/>
                <w:szCs w:val="20"/>
              </w:rPr>
            </w:pPr>
            <w:sdt>
              <w:sdtPr>
                <w:rPr>
                  <w:rStyle w:val="A2"/>
                  <w:rFonts w:cstheme="minorHAnsi"/>
                  <w:szCs w:val="20"/>
                </w:rPr>
                <w:id w:val="1253550419"/>
                <w14:checkbox>
                  <w14:checked w14:val="0"/>
                  <w14:checkedState w14:val="2612" w14:font="MS Gothic"/>
                  <w14:uncheckedState w14:val="2610" w14:font="MS Gothic"/>
                </w14:checkbox>
              </w:sdtPr>
              <w:sdtEndPr>
                <w:rPr>
                  <w:rStyle w:val="A2"/>
                </w:rPr>
              </w:sdtEndPr>
              <w:sdtContent>
                <w:r w:rsidR="001966A5">
                  <w:rPr>
                    <w:rStyle w:val="A2"/>
                    <w:rFonts w:ascii="MS Gothic" w:eastAsia="MS Gothic" w:hAnsi="MS Gothic" w:cstheme="minorHAnsi" w:hint="eastAsia"/>
                    <w:szCs w:val="20"/>
                  </w:rPr>
                  <w:t>☐</w:t>
                </w:r>
              </w:sdtContent>
            </w:sdt>
            <w:r w:rsidR="001966A5">
              <w:rPr>
                <w:rStyle w:val="A2"/>
                <w:rFonts w:cstheme="minorHAnsi"/>
                <w:szCs w:val="20"/>
              </w:rPr>
              <w:t xml:space="preserve">  </w:t>
            </w:r>
            <w:r w:rsidR="001966A5" w:rsidRPr="00E46DF6">
              <w:rPr>
                <w:rStyle w:val="A2"/>
                <w:rFonts w:cstheme="minorHAnsi"/>
                <w:szCs w:val="20"/>
              </w:rPr>
              <w:t>Supply accurate, appropriate, and up-to-date information to the Situation Report</w:t>
            </w:r>
          </w:p>
        </w:tc>
      </w:tr>
      <w:tr w:rsidR="001966A5" w14:paraId="16F78251"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75D078E" w14:textId="77777777" w:rsidR="001966A5" w:rsidRPr="000E6311" w:rsidRDefault="001966A5" w:rsidP="006845AC">
            <w:pPr>
              <w:spacing w:before="120"/>
              <w:jc w:val="center"/>
              <w:rPr>
                <w:rFonts w:cstheme="minorHAnsi"/>
                <w:b/>
                <w:bCs/>
                <w:szCs w:val="20"/>
              </w:rPr>
            </w:pPr>
            <w:r w:rsidRPr="000E6311">
              <w:rPr>
                <w:rFonts w:cstheme="minorHAnsi"/>
                <w:b/>
                <w:bCs/>
                <w:szCs w:val="20"/>
              </w:rPr>
              <w:t>RESOURCE MANAGEMENT</w:t>
            </w:r>
          </w:p>
        </w:tc>
      </w:tr>
      <w:tr w:rsidR="001966A5" w14:paraId="632E981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04F2BF4" w14:textId="77777777" w:rsidR="001966A5" w:rsidRPr="00E46DF6" w:rsidRDefault="001966A5"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6855F0E7" w14:textId="77777777" w:rsidR="001966A5" w:rsidRPr="00E46DF6" w:rsidRDefault="001966A5"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4407AFC6" w14:textId="77777777" w:rsidR="001966A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145089883"/>
                <w14:checkbox>
                  <w14:checked w14:val="0"/>
                  <w14:checkedState w14:val="2612" w14:font="MS Gothic"/>
                  <w14:uncheckedState w14:val="2610" w14:font="MS Gothic"/>
                </w14:checkbox>
              </w:sdtPr>
              <w:sdtEndPr>
                <w:rPr>
                  <w:rStyle w:val="A2"/>
                </w:rPr>
              </w:sdtEndPr>
              <w:sdtContent>
                <w:r w:rsidR="001966A5">
                  <w:rPr>
                    <w:rStyle w:val="A2"/>
                    <w:rFonts w:ascii="MS Gothic" w:eastAsia="MS Gothic" w:hAnsi="MS Gothic" w:cstheme="minorHAnsi" w:hint="eastAsia"/>
                    <w:sz w:val="20"/>
                    <w:szCs w:val="20"/>
                  </w:rPr>
                  <w:t>☐</w:t>
                </w:r>
              </w:sdtContent>
            </w:sdt>
            <w:r w:rsidR="001966A5">
              <w:rPr>
                <w:rStyle w:val="A2"/>
                <w:rFonts w:asciiTheme="minorHAnsi" w:hAnsiTheme="minorHAnsi" w:cstheme="minorHAnsi"/>
                <w:sz w:val="20"/>
                <w:szCs w:val="20"/>
              </w:rPr>
              <w:t xml:space="preserve"> </w:t>
            </w:r>
            <w:r w:rsidR="001966A5">
              <w:rPr>
                <w:rStyle w:val="A2"/>
                <w:rFonts w:asciiTheme="minorHAnsi" w:hAnsiTheme="minorHAnsi"/>
              </w:rPr>
              <w:t xml:space="preserve"> </w:t>
            </w:r>
            <w:r w:rsidR="001966A5" w:rsidRPr="00E46DF6">
              <w:rPr>
                <w:rStyle w:val="A2"/>
                <w:rFonts w:asciiTheme="minorHAnsi" w:hAnsiTheme="minorHAnsi" w:cstheme="minorHAnsi"/>
                <w:sz w:val="20"/>
                <w:szCs w:val="20"/>
              </w:rPr>
              <w:t xml:space="preserve">Coordinate the contribution of resources from an agency to the response and recovery </w:t>
            </w:r>
          </w:p>
          <w:p w14:paraId="75EF214F" w14:textId="77777777" w:rsidR="001966A5"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413161667"/>
                <w14:checkbox>
                  <w14:checked w14:val="0"/>
                  <w14:checkedState w14:val="2612" w14:font="MS Gothic"/>
                  <w14:uncheckedState w14:val="2610" w14:font="MS Gothic"/>
                </w14:checkbox>
              </w:sdtPr>
              <w:sdtEndPr>
                <w:rPr>
                  <w:rStyle w:val="A2"/>
                </w:rPr>
              </w:sdtEndPr>
              <w:sdtContent>
                <w:r w:rsidR="001966A5">
                  <w:rPr>
                    <w:rStyle w:val="A2"/>
                    <w:rFonts w:ascii="MS Gothic" w:eastAsia="MS Gothic" w:hAnsi="MS Gothic" w:cstheme="minorHAnsi" w:hint="eastAsia"/>
                    <w:sz w:val="20"/>
                    <w:szCs w:val="20"/>
                  </w:rPr>
                  <w:t>☐</w:t>
                </w:r>
              </w:sdtContent>
            </w:sdt>
            <w:r w:rsidR="001966A5">
              <w:rPr>
                <w:rStyle w:val="A2"/>
                <w:rFonts w:asciiTheme="minorHAnsi" w:hAnsiTheme="minorHAnsi" w:cstheme="minorHAnsi"/>
                <w:sz w:val="20"/>
                <w:szCs w:val="20"/>
              </w:rPr>
              <w:t xml:space="preserve"> </w:t>
            </w:r>
            <w:r w:rsidR="001966A5">
              <w:rPr>
                <w:rStyle w:val="A2"/>
                <w:rFonts w:asciiTheme="minorHAnsi" w:hAnsiTheme="minorHAnsi"/>
              </w:rPr>
              <w:t xml:space="preserve"> </w:t>
            </w:r>
            <w:r w:rsidR="001966A5" w:rsidRPr="00E46DF6">
              <w:rPr>
                <w:rStyle w:val="A2"/>
                <w:rFonts w:asciiTheme="minorHAnsi" w:hAnsiTheme="minorHAnsi" w:cstheme="minorHAnsi"/>
                <w:sz w:val="20"/>
                <w:szCs w:val="20"/>
              </w:rPr>
              <w:t xml:space="preserve">Request resources from other sources and agencies </w:t>
            </w:r>
          </w:p>
          <w:p w14:paraId="71DDC07E" w14:textId="77777777" w:rsidR="001966A5" w:rsidRPr="00E46DF6" w:rsidRDefault="00A77038" w:rsidP="006845AC">
            <w:pPr>
              <w:rPr>
                <w:rFonts w:cstheme="minorHAnsi"/>
                <w:szCs w:val="20"/>
              </w:rPr>
            </w:pPr>
            <w:sdt>
              <w:sdtPr>
                <w:rPr>
                  <w:rStyle w:val="A2"/>
                  <w:rFonts w:cstheme="minorHAnsi"/>
                  <w:szCs w:val="20"/>
                </w:rPr>
                <w:id w:val="-910851382"/>
                <w14:checkbox>
                  <w14:checked w14:val="0"/>
                  <w14:checkedState w14:val="2612" w14:font="MS Gothic"/>
                  <w14:uncheckedState w14:val="2610" w14:font="MS Gothic"/>
                </w14:checkbox>
              </w:sdtPr>
              <w:sdtEndPr>
                <w:rPr>
                  <w:rStyle w:val="A2"/>
                </w:rPr>
              </w:sdtEndPr>
              <w:sdtContent>
                <w:r w:rsidR="001966A5">
                  <w:rPr>
                    <w:rStyle w:val="A2"/>
                    <w:rFonts w:ascii="MS Gothic" w:eastAsia="MS Gothic" w:hAnsi="MS Gothic" w:cstheme="minorHAnsi" w:hint="eastAsia"/>
                    <w:szCs w:val="20"/>
                  </w:rPr>
                  <w:t>☐</w:t>
                </w:r>
              </w:sdtContent>
            </w:sdt>
            <w:r w:rsidR="001966A5">
              <w:rPr>
                <w:rStyle w:val="A2"/>
                <w:rFonts w:cstheme="minorHAnsi"/>
                <w:szCs w:val="20"/>
              </w:rPr>
              <w:t xml:space="preserve"> </w:t>
            </w:r>
            <w:r w:rsidR="001966A5">
              <w:rPr>
                <w:rStyle w:val="A2"/>
              </w:rPr>
              <w:t xml:space="preserve"> </w:t>
            </w:r>
            <w:r w:rsidR="001966A5"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0D8D56A4" w14:textId="77777777" w:rsidR="001966A5" w:rsidRDefault="001966A5" w:rsidP="001966A5"/>
    <w:p w14:paraId="02419278" w14:textId="77777777" w:rsidR="001966A5" w:rsidRDefault="001966A5" w:rsidP="001966A5">
      <w:pPr>
        <w:sectPr w:rsidR="001966A5" w:rsidSect="006845AC">
          <w:headerReference w:type="default" r:id="rId169"/>
          <w:pgSz w:w="12240" w:h="15840" w:code="1"/>
          <w:pgMar w:top="1440" w:right="1440" w:bottom="1440" w:left="1440" w:header="720" w:footer="720" w:gutter="0"/>
          <w:pgNumType w:chapStyle="9"/>
          <w:cols w:space="720"/>
          <w:docGrid w:linePitch="360"/>
        </w:sectPr>
      </w:pPr>
    </w:p>
    <w:bookmarkStart w:id="1131" w:name="_Toc64982063" w:displacedByCustomXml="next"/>
    <w:bookmarkStart w:id="1132" w:name="_Toc90274388" w:displacedByCustomXml="next"/>
    <w:sdt>
      <w:sdtPr>
        <w:rPr>
          <w:rFonts w:asciiTheme="minorHAnsi" w:hAnsiTheme="minorHAnsi" w:cs="Times New Roman"/>
          <w:bCs w:val="0"/>
          <w:color w:val="auto"/>
          <w:kern w:val="0"/>
          <w:sz w:val="22"/>
          <w:szCs w:val="24"/>
        </w:rPr>
        <w:id w:val="-810169882"/>
        <w:docPartObj>
          <w:docPartGallery w:val="Bibliographies"/>
          <w:docPartUnique/>
        </w:docPartObj>
      </w:sdtPr>
      <w:sdtEndPr/>
      <w:sdtContent>
        <w:p w14:paraId="289CC49C" w14:textId="77777777" w:rsidR="001966A5" w:rsidRDefault="001966A5" w:rsidP="001966A5">
          <w:pPr>
            <w:pStyle w:val="Heading1"/>
            <w:numPr>
              <w:ilvl w:val="0"/>
              <w:numId w:val="0"/>
            </w:numPr>
            <w:ind w:left="432" w:hanging="432"/>
          </w:pPr>
          <w:r>
            <w:t>Appendix D: References</w:t>
          </w:r>
          <w:bookmarkEnd w:id="1132"/>
          <w:bookmarkEnd w:id="1131"/>
        </w:p>
        <w:sdt>
          <w:sdtPr>
            <w:id w:val="-369148082"/>
            <w:bibliography/>
          </w:sdtPr>
          <w:sdtEndPr/>
          <w:sdtContent>
            <w:p w14:paraId="212F654D" w14:textId="77777777" w:rsidR="001966A5" w:rsidRDefault="001966A5" w:rsidP="001966A5">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(2016). </w:t>
              </w:r>
              <w:r>
                <w:rPr>
                  <w:i/>
                  <w:iCs/>
                  <w:noProof/>
                </w:rPr>
                <w:t>Emergency support function #7 - Logistics annex.</w:t>
              </w:r>
              <w:r>
                <w:rPr>
                  <w:noProof/>
                </w:rPr>
                <w:t xml:space="preserve"> Retrieved from https://www.fema.gov/sites/default/files/2020-07/fema_ESF_7_Logistics.pdf</w:t>
              </w:r>
            </w:p>
            <w:p w14:paraId="324DF02C" w14:textId="77777777" w:rsidR="001966A5" w:rsidRDefault="001966A5" w:rsidP="001966A5">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7303A079" w14:textId="77777777" w:rsidR="001966A5" w:rsidRDefault="001966A5" w:rsidP="001966A5">
              <w:pPr>
                <w:pStyle w:val="Bibliography"/>
                <w:ind w:left="720" w:hanging="720"/>
                <w:rPr>
                  <w:noProof/>
                </w:rPr>
              </w:pPr>
              <w:r>
                <w:rPr>
                  <w:noProof/>
                </w:rPr>
                <w:t xml:space="preserve">Oregon Office of Emergency Management. (2015). </w:t>
              </w:r>
              <w:r>
                <w:rPr>
                  <w:i/>
                  <w:iCs/>
                  <w:noProof/>
                </w:rPr>
                <w:t>ESF 7 - Resource support.</w:t>
              </w:r>
              <w:r>
                <w:rPr>
                  <w:noProof/>
                </w:rPr>
                <w:t xml:space="preserve"> Retrieved from https://www.oregon.gov/oem/Documents/2015_OR_EOP_ESF_07_resource_support.pdf</w:t>
              </w:r>
            </w:p>
            <w:p w14:paraId="6D302FA6" w14:textId="77777777" w:rsidR="001966A5" w:rsidRDefault="001966A5" w:rsidP="001966A5">
              <w:pPr>
                <w:pStyle w:val="Bibliography"/>
                <w:ind w:left="720" w:hanging="720"/>
                <w:rPr>
                  <w:noProof/>
                </w:rPr>
              </w:pPr>
              <w:r>
                <w:rPr>
                  <w:noProof/>
                </w:rPr>
                <w:t xml:space="preserve">Oregon State Legislature. (2019). </w:t>
              </w:r>
              <w:r>
                <w:rPr>
                  <w:i/>
                  <w:iCs/>
                  <w:noProof/>
                </w:rPr>
                <w:t>Chapter 401 - Emergency management services.</w:t>
              </w:r>
              <w:r>
                <w:rPr>
                  <w:noProof/>
                </w:rPr>
                <w:t xml:space="preserve"> Retrieved from https://www.oregonlegislature.gov/bills_laws/ors/ors401.html</w:t>
              </w:r>
            </w:p>
            <w:p w14:paraId="6CA0F082" w14:textId="77777777" w:rsidR="001966A5" w:rsidRDefault="001966A5" w:rsidP="001966A5">
              <w:pPr>
                <w:pStyle w:val="Bibliography"/>
                <w:ind w:left="720" w:hanging="720"/>
                <w:rPr>
                  <w:noProof/>
                </w:rPr>
              </w:pPr>
              <w:r>
                <w:rPr>
                  <w:noProof/>
                </w:rPr>
                <w:t xml:space="preserve">Polk County. (1993). </w:t>
              </w:r>
              <w:r>
                <w:rPr>
                  <w:i/>
                  <w:iCs/>
                  <w:noProof/>
                </w:rPr>
                <w:t>Code of ordinances: Title 1 - Chapter 10.</w:t>
              </w:r>
              <w:r>
                <w:rPr>
                  <w:noProof/>
                </w:rPr>
                <w:t xml:space="preserve"> Retrieved from https://www.co.polk.or.us/sites/default/files/fileattachments/board_of_commissioners/page/2684/chapter_10_county_officers_1993.pdf</w:t>
              </w:r>
            </w:p>
            <w:p w14:paraId="75379925" w14:textId="77777777" w:rsidR="001966A5" w:rsidRPr="00535135" w:rsidRDefault="001966A5" w:rsidP="001966A5">
              <w:r>
                <w:rPr>
                  <w:b/>
                  <w:bCs/>
                  <w:noProof/>
                </w:rPr>
                <w:fldChar w:fldCharType="end"/>
              </w:r>
            </w:p>
          </w:sdtContent>
        </w:sdt>
      </w:sdtContent>
    </w:sdt>
    <w:p w14:paraId="303D6B61" w14:textId="77777777" w:rsidR="001966A5" w:rsidRDefault="001966A5" w:rsidP="00D2274A">
      <w:pPr>
        <w:sectPr w:rsidR="001966A5" w:rsidSect="00FA12BE">
          <w:headerReference w:type="default" r:id="rId170"/>
          <w:pgSz w:w="12240" w:h="15840" w:code="1"/>
          <w:pgMar w:top="1440" w:right="1440" w:bottom="1440" w:left="1440" w:header="720" w:footer="720" w:gutter="0"/>
          <w:cols w:space="720"/>
          <w:docGrid w:linePitch="360"/>
        </w:sectPr>
      </w:pPr>
    </w:p>
    <w:p w14:paraId="203419B0" w14:textId="77777777" w:rsidR="005752EE" w:rsidRDefault="005752EE" w:rsidP="00D2274A"/>
    <w:p w14:paraId="3D0E2850" w14:textId="77777777" w:rsidR="00E31C2E" w:rsidRDefault="00E31C2E" w:rsidP="005874C3">
      <w:pPr>
        <w:jc w:val="center"/>
        <w:rPr>
          <w:rFonts w:ascii="Calibri Light" w:hAnsi="Calibri Light" w:cs="Calibri Light"/>
          <w:color w:val="64825C"/>
          <w:sz w:val="56"/>
          <w:szCs w:val="56"/>
        </w:rPr>
      </w:pPr>
    </w:p>
    <w:p w14:paraId="25D41323" w14:textId="3ECC4209" w:rsidR="005874C3" w:rsidRPr="00CD1CAA" w:rsidRDefault="005874C3" w:rsidP="005874C3">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53EEE734" w14:textId="77777777" w:rsidR="005874C3" w:rsidRPr="00CD1CAA" w:rsidRDefault="005874C3" w:rsidP="005874C3">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0F28864B" w14:textId="77777777" w:rsidR="005874C3" w:rsidRPr="00D61CDF" w:rsidRDefault="005874C3" w:rsidP="005874C3">
      <w:pPr>
        <w:jc w:val="center"/>
      </w:pPr>
      <w:r>
        <w:rPr>
          <w:noProof/>
        </w:rPr>
        <w:drawing>
          <wp:anchor distT="0" distB="0" distL="114300" distR="114300" simplePos="0" relativeHeight="251658264" behindDoc="0" locked="0" layoutInCell="1" allowOverlap="1" wp14:anchorId="099E4551" wp14:editId="17D5E296">
            <wp:simplePos x="0" y="0"/>
            <wp:positionH relativeFrom="column">
              <wp:posOffset>2133600</wp:posOffset>
            </wp:positionH>
            <wp:positionV relativeFrom="paragraph">
              <wp:posOffset>198755</wp:posOffset>
            </wp:positionV>
            <wp:extent cx="1676400" cy="1066800"/>
            <wp:effectExtent l="0" t="0" r="0" b="0"/>
            <wp:wrapSquare wrapText="bothSides"/>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20B49AE7" w14:textId="77777777" w:rsidR="005874C3" w:rsidRDefault="005874C3" w:rsidP="005874C3">
      <w:pPr>
        <w:pStyle w:val="ChapterTitles"/>
        <w:spacing w:before="840" w:after="0"/>
        <w:ind w:left="2160" w:hanging="2160"/>
      </w:pPr>
    </w:p>
    <w:p w14:paraId="4BA75779" w14:textId="77777777" w:rsidR="005874C3" w:rsidRDefault="005874C3" w:rsidP="005874C3">
      <w:pPr>
        <w:pStyle w:val="ChapterTitles"/>
        <w:spacing w:before="840" w:after="0"/>
        <w:ind w:left="2160" w:hanging="2160"/>
        <w:rPr>
          <w:rFonts w:asciiTheme="minorHAnsi" w:hAnsiTheme="minorHAnsi" w:cstheme="minorHAnsi"/>
          <w:b w:val="0"/>
          <w:bCs/>
        </w:rPr>
      </w:pPr>
      <w:r w:rsidRPr="00806893">
        <w:rPr>
          <w:rFonts w:asciiTheme="minorHAnsi" w:hAnsiTheme="minorHAnsi" w:cstheme="minorHAnsi"/>
          <w:b w:val="0"/>
          <w:bCs/>
          <w:noProof/>
        </w:rPr>
        <w:drawing>
          <wp:anchor distT="0" distB="0" distL="114300" distR="114300" simplePos="0" relativeHeight="251658265" behindDoc="0" locked="0" layoutInCell="1" allowOverlap="1" wp14:anchorId="036243C7" wp14:editId="6BCECE01">
            <wp:simplePos x="0" y="0"/>
            <wp:positionH relativeFrom="column">
              <wp:posOffset>0</wp:posOffset>
            </wp:positionH>
            <wp:positionV relativeFrom="paragraph">
              <wp:posOffset>542290</wp:posOffset>
            </wp:positionV>
            <wp:extent cx="1097280" cy="1097280"/>
            <wp:effectExtent l="0" t="0" r="0" b="0"/>
            <wp:wrapNone/>
            <wp:docPr id="1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
    <w:p w14:paraId="6DD3A8B4" w14:textId="77777777" w:rsidR="005874C3" w:rsidRPr="00806893" w:rsidRDefault="005874C3" w:rsidP="00EE2C90">
      <w:pPr>
        <w:pStyle w:val="ChapterTitles"/>
        <w:spacing w:before="240" w:after="0"/>
        <w:ind w:left="2160" w:hanging="2160"/>
        <w:jc w:val="center"/>
        <w:outlineLvl w:val="0"/>
        <w:rPr>
          <w:rFonts w:asciiTheme="minorHAnsi" w:hAnsiTheme="minorHAnsi" w:cstheme="minorHAnsi"/>
          <w:b w:val="0"/>
          <w:bCs/>
        </w:rPr>
      </w:pPr>
      <w:r w:rsidRPr="00806893">
        <w:rPr>
          <w:rFonts w:asciiTheme="minorHAnsi" w:hAnsiTheme="minorHAnsi" w:cstheme="minorHAnsi"/>
          <w:b w:val="0"/>
          <w:bCs/>
        </w:rPr>
        <w:t>ESF</w:t>
      </w:r>
      <w:r>
        <w:rPr>
          <w:rFonts w:asciiTheme="minorHAnsi" w:hAnsiTheme="minorHAnsi" w:cstheme="minorHAnsi"/>
          <w:b w:val="0"/>
          <w:bCs/>
        </w:rPr>
        <w:t>-</w:t>
      </w:r>
      <w:r w:rsidRPr="00806893">
        <w:rPr>
          <w:rFonts w:asciiTheme="minorHAnsi" w:hAnsiTheme="minorHAnsi" w:cstheme="minorHAnsi"/>
          <w:b w:val="0"/>
          <w:bCs/>
        </w:rPr>
        <w:t>8</w:t>
      </w:r>
      <w:r>
        <w:rPr>
          <w:rFonts w:asciiTheme="minorHAnsi" w:hAnsiTheme="minorHAnsi" w:cstheme="minorHAnsi"/>
          <w:b w:val="0"/>
          <w:bCs/>
        </w:rPr>
        <w:t>:</w:t>
      </w:r>
      <w:r w:rsidRPr="00806893">
        <w:rPr>
          <w:rFonts w:asciiTheme="minorHAnsi" w:hAnsiTheme="minorHAnsi" w:cstheme="minorHAnsi"/>
          <w:b w:val="0"/>
          <w:bCs/>
        </w:rPr>
        <w:t xml:space="preserve"> Health</w:t>
      </w:r>
      <w:r>
        <w:rPr>
          <w:rFonts w:asciiTheme="minorHAnsi" w:hAnsiTheme="minorHAnsi" w:cstheme="minorHAnsi"/>
          <w:b w:val="0"/>
          <w:bCs/>
        </w:rPr>
        <w:t xml:space="preserve"> </w:t>
      </w:r>
      <w:r w:rsidRPr="00806893">
        <w:rPr>
          <w:rFonts w:asciiTheme="minorHAnsi" w:hAnsiTheme="minorHAnsi" w:cstheme="minorHAnsi"/>
          <w:b w:val="0"/>
          <w:bCs/>
        </w:rPr>
        <w:t>and Medical</w:t>
      </w:r>
    </w:p>
    <w:p w14:paraId="6BFBE2DF" w14:textId="77777777" w:rsidR="005874C3" w:rsidRDefault="005874C3" w:rsidP="005874C3">
      <w:pPr>
        <w:jc w:val="center"/>
      </w:pPr>
    </w:p>
    <w:p w14:paraId="393B6AFD" w14:textId="77777777" w:rsidR="005874C3" w:rsidRDefault="005874C3" w:rsidP="005874C3">
      <w:pPr>
        <w:jc w:val="center"/>
      </w:pPr>
      <w:r>
        <w:t xml:space="preserve">   </w:t>
      </w:r>
    </w:p>
    <w:p w14:paraId="37844DFE" w14:textId="77777777" w:rsidR="005874C3" w:rsidRDefault="005874C3" w:rsidP="005874C3"/>
    <w:p w14:paraId="69B0DA32" w14:textId="77777777" w:rsidR="005874C3" w:rsidRDefault="005874C3" w:rsidP="005874C3">
      <w:pPr>
        <w:pStyle w:val="CoverPageLogo"/>
        <w:jc w:val="left"/>
      </w:pPr>
    </w:p>
    <w:p w14:paraId="40AF9099" w14:textId="77777777" w:rsidR="005874C3" w:rsidRPr="00F16D6D" w:rsidRDefault="005874C3" w:rsidP="00E31C2E"/>
    <w:p w14:paraId="2A4B0EA8" w14:textId="77777777" w:rsidR="005874C3" w:rsidRDefault="005874C3" w:rsidP="005874C3"/>
    <w:p w14:paraId="1C7E0B0A" w14:textId="77777777" w:rsidR="005874C3" w:rsidRDefault="005874C3" w:rsidP="005874C3"/>
    <w:p w14:paraId="2A7A4777" w14:textId="77777777" w:rsidR="005874C3" w:rsidRPr="00D1734E" w:rsidRDefault="005874C3" w:rsidP="005874C3">
      <w:pPr>
        <w:jc w:val="center"/>
        <w:rPr>
          <w:color w:val="64825C"/>
          <w:sz w:val="32"/>
          <w:szCs w:val="36"/>
        </w:rPr>
      </w:pPr>
      <w:r w:rsidRPr="00D1734E">
        <w:rPr>
          <w:color w:val="64825C"/>
          <w:sz w:val="32"/>
          <w:szCs w:val="36"/>
        </w:rPr>
        <w:t>Prepared by:</w:t>
      </w:r>
    </w:p>
    <w:p w14:paraId="301468FD" w14:textId="77777777" w:rsidR="005874C3" w:rsidRPr="005F6735" w:rsidRDefault="005874C3" w:rsidP="005874C3"/>
    <w:p w14:paraId="1A0C73B3" w14:textId="77777777" w:rsidR="005874C3" w:rsidRDefault="005874C3" w:rsidP="005874C3">
      <w:pPr>
        <w:spacing w:before="60" w:after="60"/>
        <w:jc w:val="center"/>
        <w:rPr>
          <w:rFonts w:ascii="Arial" w:hAnsi="Arial" w:cs="Arial"/>
          <w:b/>
          <w:color w:val="FFFFFF"/>
        </w:rPr>
      </w:pPr>
      <w:r>
        <w:rPr>
          <w:noProof/>
        </w:rPr>
        <w:drawing>
          <wp:inline distT="0" distB="0" distL="0" distR="0" wp14:anchorId="77C1FCB6" wp14:editId="6808D829">
            <wp:extent cx="1520117" cy="723784"/>
            <wp:effectExtent l="0" t="0" r="4445"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6ABF5FEF" w14:textId="77777777" w:rsidR="005874C3" w:rsidRDefault="005874C3" w:rsidP="005874C3">
      <w:pPr>
        <w:spacing w:before="60" w:after="60"/>
        <w:rPr>
          <w:rFonts w:ascii="Arial" w:hAnsi="Arial" w:cs="Arial"/>
          <w:b/>
          <w:color w:val="FFFFFF"/>
        </w:rPr>
      </w:pPr>
    </w:p>
    <w:p w14:paraId="4AD03FB8" w14:textId="77777777" w:rsidR="005874C3" w:rsidRDefault="005874C3" w:rsidP="005874C3">
      <w:pPr>
        <w:rPr>
          <w:rFonts w:ascii="Calibri Light" w:hAnsi="Calibri Light" w:cs="Calibri Light"/>
          <w:color w:val="64845C"/>
          <w:sz w:val="48"/>
          <w:szCs w:val="48"/>
        </w:rPr>
        <w:sectPr w:rsidR="005874C3" w:rsidSect="00FA12BE">
          <w:headerReference w:type="default" r:id="rId172"/>
          <w:footerReference w:type="default" r:id="rId173"/>
          <w:pgSz w:w="12240" w:h="15840" w:code="1"/>
          <w:pgMar w:top="1440" w:right="1440" w:bottom="1440" w:left="1440" w:header="720" w:footer="720" w:gutter="0"/>
          <w:pgNumType w:start="1"/>
          <w:cols w:space="720"/>
          <w:docGrid w:linePitch="360"/>
        </w:sectPr>
      </w:pPr>
    </w:p>
    <w:p w14:paraId="32296543" w14:textId="77777777" w:rsidR="005874C3" w:rsidRPr="005C40E7" w:rsidRDefault="005874C3" w:rsidP="005874C3">
      <w:pPr>
        <w:rPr>
          <w:rFonts w:ascii="Calibri Light" w:hAnsi="Calibri Light" w:cs="Calibri Light"/>
          <w:color w:val="64845C"/>
          <w:sz w:val="48"/>
          <w:szCs w:val="48"/>
        </w:rPr>
      </w:pPr>
      <w:r w:rsidRPr="005C40E7">
        <w:rPr>
          <w:rFonts w:ascii="Calibri Light" w:hAnsi="Calibri Light" w:cs="Calibri Light"/>
          <w:color w:val="64845C"/>
          <w:sz w:val="48"/>
          <w:szCs w:val="48"/>
        </w:rPr>
        <w:lastRenderedPageBreak/>
        <w:t>Table of Contents</w:t>
      </w:r>
    </w:p>
    <w:p w14:paraId="791E98FF" w14:textId="6CAF14CA" w:rsidR="005874C3" w:rsidRDefault="005874C3" w:rsidP="005874C3">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9072411" w:history="1">
        <w:r w:rsidRPr="00EC51E0">
          <w:rPr>
            <w:rStyle w:val="Hyperlink"/>
            <w:noProof/>
          </w:rPr>
          <w:t>1</w:t>
        </w:r>
        <w:r>
          <w:rPr>
            <w:rFonts w:eastAsiaTheme="minorEastAsia" w:cstheme="minorBidi"/>
            <w:b w:val="0"/>
            <w:bCs w:val="0"/>
            <w:caps w:val="0"/>
            <w:noProof/>
            <w:sz w:val="22"/>
            <w:szCs w:val="22"/>
          </w:rPr>
          <w:tab/>
        </w:r>
        <w:r w:rsidRPr="00EC51E0">
          <w:rPr>
            <w:rStyle w:val="Hyperlink"/>
            <w:noProof/>
          </w:rPr>
          <w:t>Introduction</w:t>
        </w:r>
        <w:r>
          <w:rPr>
            <w:noProof/>
            <w:webHidden/>
          </w:rPr>
          <w:tab/>
        </w:r>
        <w:r>
          <w:rPr>
            <w:noProof/>
            <w:webHidden/>
          </w:rPr>
          <w:fldChar w:fldCharType="begin"/>
        </w:r>
        <w:r>
          <w:rPr>
            <w:noProof/>
            <w:webHidden/>
          </w:rPr>
          <w:instrText xml:space="preserve"> PAGEREF _Toc89072411 \h </w:instrText>
        </w:r>
        <w:r>
          <w:rPr>
            <w:noProof/>
            <w:webHidden/>
          </w:rPr>
        </w:r>
        <w:r>
          <w:rPr>
            <w:noProof/>
            <w:webHidden/>
          </w:rPr>
          <w:fldChar w:fldCharType="separate"/>
        </w:r>
        <w:r w:rsidR="00CB2D35">
          <w:rPr>
            <w:noProof/>
            <w:webHidden/>
          </w:rPr>
          <w:t>3</w:t>
        </w:r>
        <w:r>
          <w:rPr>
            <w:noProof/>
            <w:webHidden/>
          </w:rPr>
          <w:fldChar w:fldCharType="end"/>
        </w:r>
      </w:hyperlink>
    </w:p>
    <w:p w14:paraId="25E070CA" w14:textId="690394DC"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12" w:history="1">
        <w:r w:rsidR="005874C3" w:rsidRPr="00EC51E0">
          <w:rPr>
            <w:rStyle w:val="Hyperlink"/>
            <w:noProof/>
          </w:rPr>
          <w:t>1.1</w:t>
        </w:r>
        <w:r w:rsidR="005874C3">
          <w:rPr>
            <w:rFonts w:eastAsiaTheme="minorEastAsia" w:cstheme="minorBidi"/>
            <w:smallCaps w:val="0"/>
            <w:noProof/>
            <w:sz w:val="22"/>
            <w:szCs w:val="22"/>
          </w:rPr>
          <w:tab/>
        </w:r>
        <w:r w:rsidR="005874C3" w:rsidRPr="00EC51E0">
          <w:rPr>
            <w:rStyle w:val="Hyperlink"/>
            <w:noProof/>
          </w:rPr>
          <w:t>Purpose</w:t>
        </w:r>
        <w:r w:rsidR="005874C3">
          <w:rPr>
            <w:noProof/>
            <w:webHidden/>
          </w:rPr>
          <w:tab/>
        </w:r>
        <w:r w:rsidR="005874C3">
          <w:rPr>
            <w:noProof/>
            <w:webHidden/>
          </w:rPr>
          <w:fldChar w:fldCharType="begin"/>
        </w:r>
        <w:r w:rsidR="005874C3">
          <w:rPr>
            <w:noProof/>
            <w:webHidden/>
          </w:rPr>
          <w:instrText xml:space="preserve"> PAGEREF _Toc89072412 \h </w:instrText>
        </w:r>
        <w:r w:rsidR="005874C3">
          <w:rPr>
            <w:noProof/>
            <w:webHidden/>
          </w:rPr>
        </w:r>
        <w:r w:rsidR="005874C3">
          <w:rPr>
            <w:noProof/>
            <w:webHidden/>
          </w:rPr>
          <w:fldChar w:fldCharType="separate"/>
        </w:r>
        <w:r w:rsidR="00CB2D35">
          <w:rPr>
            <w:noProof/>
            <w:webHidden/>
          </w:rPr>
          <w:t>3</w:t>
        </w:r>
        <w:r w:rsidR="005874C3">
          <w:rPr>
            <w:noProof/>
            <w:webHidden/>
          </w:rPr>
          <w:fldChar w:fldCharType="end"/>
        </w:r>
      </w:hyperlink>
    </w:p>
    <w:p w14:paraId="2E53BC7E" w14:textId="4CEDBFBE"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13" w:history="1">
        <w:r w:rsidR="005874C3" w:rsidRPr="00EC51E0">
          <w:rPr>
            <w:rStyle w:val="Hyperlink"/>
            <w:noProof/>
          </w:rPr>
          <w:t>1.2</w:t>
        </w:r>
        <w:r w:rsidR="005874C3">
          <w:rPr>
            <w:rFonts w:eastAsiaTheme="minorEastAsia" w:cstheme="minorBidi"/>
            <w:smallCaps w:val="0"/>
            <w:noProof/>
            <w:sz w:val="22"/>
            <w:szCs w:val="22"/>
          </w:rPr>
          <w:tab/>
        </w:r>
        <w:r w:rsidR="005874C3" w:rsidRPr="00EC51E0">
          <w:rPr>
            <w:rStyle w:val="Hyperlink"/>
            <w:noProof/>
          </w:rPr>
          <w:t>Scope</w:t>
        </w:r>
        <w:r w:rsidR="005874C3">
          <w:rPr>
            <w:noProof/>
            <w:webHidden/>
          </w:rPr>
          <w:tab/>
        </w:r>
        <w:r w:rsidR="005874C3">
          <w:rPr>
            <w:noProof/>
            <w:webHidden/>
          </w:rPr>
          <w:fldChar w:fldCharType="begin"/>
        </w:r>
        <w:r w:rsidR="005874C3">
          <w:rPr>
            <w:noProof/>
            <w:webHidden/>
          </w:rPr>
          <w:instrText xml:space="preserve"> PAGEREF _Toc89072413 \h </w:instrText>
        </w:r>
        <w:r w:rsidR="005874C3">
          <w:rPr>
            <w:noProof/>
            <w:webHidden/>
          </w:rPr>
        </w:r>
        <w:r w:rsidR="005874C3">
          <w:rPr>
            <w:noProof/>
            <w:webHidden/>
          </w:rPr>
          <w:fldChar w:fldCharType="separate"/>
        </w:r>
        <w:r w:rsidR="00CB2D35">
          <w:rPr>
            <w:noProof/>
            <w:webHidden/>
          </w:rPr>
          <w:t>3</w:t>
        </w:r>
        <w:r w:rsidR="005874C3">
          <w:rPr>
            <w:noProof/>
            <w:webHidden/>
          </w:rPr>
          <w:fldChar w:fldCharType="end"/>
        </w:r>
      </w:hyperlink>
    </w:p>
    <w:p w14:paraId="5D72EFB5" w14:textId="0A4402DD" w:rsidR="005874C3" w:rsidRDefault="00A77038" w:rsidP="005874C3">
      <w:pPr>
        <w:pStyle w:val="TOC1"/>
        <w:tabs>
          <w:tab w:val="left" w:pos="440"/>
        </w:tabs>
        <w:rPr>
          <w:rFonts w:eastAsiaTheme="minorEastAsia" w:cstheme="minorBidi"/>
          <w:b w:val="0"/>
          <w:bCs w:val="0"/>
          <w:caps w:val="0"/>
          <w:noProof/>
          <w:sz w:val="22"/>
          <w:szCs w:val="22"/>
        </w:rPr>
      </w:pPr>
      <w:hyperlink w:anchor="_Toc89072414" w:history="1">
        <w:r w:rsidR="005874C3" w:rsidRPr="00EC51E0">
          <w:rPr>
            <w:rStyle w:val="Hyperlink"/>
            <w:noProof/>
          </w:rPr>
          <w:t>2</w:t>
        </w:r>
        <w:r w:rsidR="005874C3">
          <w:rPr>
            <w:rFonts w:eastAsiaTheme="minorEastAsia" w:cstheme="minorBidi"/>
            <w:b w:val="0"/>
            <w:bCs w:val="0"/>
            <w:caps w:val="0"/>
            <w:noProof/>
            <w:sz w:val="22"/>
            <w:szCs w:val="22"/>
          </w:rPr>
          <w:tab/>
        </w:r>
        <w:r w:rsidR="005874C3" w:rsidRPr="00EC51E0">
          <w:rPr>
            <w:rStyle w:val="Hyperlink"/>
            <w:noProof/>
          </w:rPr>
          <w:t>Situation and Planning Assumptions</w:t>
        </w:r>
        <w:r w:rsidR="005874C3">
          <w:rPr>
            <w:noProof/>
            <w:webHidden/>
          </w:rPr>
          <w:tab/>
        </w:r>
        <w:r w:rsidR="005874C3">
          <w:rPr>
            <w:noProof/>
            <w:webHidden/>
          </w:rPr>
          <w:fldChar w:fldCharType="begin"/>
        </w:r>
        <w:r w:rsidR="005874C3">
          <w:rPr>
            <w:noProof/>
            <w:webHidden/>
          </w:rPr>
          <w:instrText xml:space="preserve"> PAGEREF _Toc89072414 \h </w:instrText>
        </w:r>
        <w:r w:rsidR="005874C3">
          <w:rPr>
            <w:noProof/>
            <w:webHidden/>
          </w:rPr>
        </w:r>
        <w:r w:rsidR="005874C3">
          <w:rPr>
            <w:noProof/>
            <w:webHidden/>
          </w:rPr>
          <w:fldChar w:fldCharType="separate"/>
        </w:r>
        <w:r w:rsidR="00CB2D35">
          <w:rPr>
            <w:noProof/>
            <w:webHidden/>
          </w:rPr>
          <w:t>4</w:t>
        </w:r>
        <w:r w:rsidR="005874C3">
          <w:rPr>
            <w:noProof/>
            <w:webHidden/>
          </w:rPr>
          <w:fldChar w:fldCharType="end"/>
        </w:r>
      </w:hyperlink>
    </w:p>
    <w:p w14:paraId="1D62ECF7" w14:textId="0C4F9706"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15" w:history="1">
        <w:r w:rsidR="005874C3" w:rsidRPr="00EC51E0">
          <w:rPr>
            <w:rStyle w:val="Hyperlink"/>
            <w:noProof/>
          </w:rPr>
          <w:t>2.1</w:t>
        </w:r>
        <w:r w:rsidR="005874C3">
          <w:rPr>
            <w:rFonts w:eastAsiaTheme="minorEastAsia" w:cstheme="minorBidi"/>
            <w:smallCaps w:val="0"/>
            <w:noProof/>
            <w:sz w:val="22"/>
            <w:szCs w:val="22"/>
          </w:rPr>
          <w:tab/>
        </w:r>
        <w:r w:rsidR="005874C3" w:rsidRPr="00EC51E0">
          <w:rPr>
            <w:rStyle w:val="Hyperlink"/>
            <w:noProof/>
          </w:rPr>
          <w:t>Situation</w:t>
        </w:r>
        <w:r w:rsidR="005874C3">
          <w:rPr>
            <w:noProof/>
            <w:webHidden/>
          </w:rPr>
          <w:tab/>
        </w:r>
        <w:r w:rsidR="005874C3">
          <w:rPr>
            <w:noProof/>
            <w:webHidden/>
          </w:rPr>
          <w:fldChar w:fldCharType="begin"/>
        </w:r>
        <w:r w:rsidR="005874C3">
          <w:rPr>
            <w:noProof/>
            <w:webHidden/>
          </w:rPr>
          <w:instrText xml:space="preserve"> PAGEREF _Toc89072415 \h </w:instrText>
        </w:r>
        <w:r w:rsidR="005874C3">
          <w:rPr>
            <w:noProof/>
            <w:webHidden/>
          </w:rPr>
        </w:r>
        <w:r w:rsidR="005874C3">
          <w:rPr>
            <w:noProof/>
            <w:webHidden/>
          </w:rPr>
          <w:fldChar w:fldCharType="separate"/>
        </w:r>
        <w:r w:rsidR="00CB2D35">
          <w:rPr>
            <w:noProof/>
            <w:webHidden/>
          </w:rPr>
          <w:t>4</w:t>
        </w:r>
        <w:r w:rsidR="005874C3">
          <w:rPr>
            <w:noProof/>
            <w:webHidden/>
          </w:rPr>
          <w:fldChar w:fldCharType="end"/>
        </w:r>
      </w:hyperlink>
    </w:p>
    <w:p w14:paraId="77297D05" w14:textId="07A2FB47"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16" w:history="1">
        <w:r w:rsidR="005874C3" w:rsidRPr="00EC51E0">
          <w:rPr>
            <w:rStyle w:val="Hyperlink"/>
            <w:noProof/>
          </w:rPr>
          <w:t>2.2</w:t>
        </w:r>
        <w:r w:rsidR="005874C3">
          <w:rPr>
            <w:rFonts w:eastAsiaTheme="minorEastAsia" w:cstheme="minorBidi"/>
            <w:smallCaps w:val="0"/>
            <w:noProof/>
            <w:sz w:val="22"/>
            <w:szCs w:val="22"/>
          </w:rPr>
          <w:tab/>
        </w:r>
        <w:r w:rsidR="005874C3" w:rsidRPr="00EC51E0">
          <w:rPr>
            <w:rStyle w:val="Hyperlink"/>
            <w:noProof/>
          </w:rPr>
          <w:t>Assumptions</w:t>
        </w:r>
        <w:r w:rsidR="005874C3">
          <w:rPr>
            <w:noProof/>
            <w:webHidden/>
          </w:rPr>
          <w:tab/>
        </w:r>
        <w:r w:rsidR="005874C3">
          <w:rPr>
            <w:noProof/>
            <w:webHidden/>
          </w:rPr>
          <w:fldChar w:fldCharType="begin"/>
        </w:r>
        <w:r w:rsidR="005874C3">
          <w:rPr>
            <w:noProof/>
            <w:webHidden/>
          </w:rPr>
          <w:instrText xml:space="preserve"> PAGEREF _Toc89072416 \h </w:instrText>
        </w:r>
        <w:r w:rsidR="005874C3">
          <w:rPr>
            <w:noProof/>
            <w:webHidden/>
          </w:rPr>
        </w:r>
        <w:r w:rsidR="005874C3">
          <w:rPr>
            <w:noProof/>
            <w:webHidden/>
          </w:rPr>
          <w:fldChar w:fldCharType="separate"/>
        </w:r>
        <w:r w:rsidR="00CB2D35">
          <w:rPr>
            <w:noProof/>
            <w:webHidden/>
          </w:rPr>
          <w:t>4</w:t>
        </w:r>
        <w:r w:rsidR="005874C3">
          <w:rPr>
            <w:noProof/>
            <w:webHidden/>
          </w:rPr>
          <w:fldChar w:fldCharType="end"/>
        </w:r>
      </w:hyperlink>
    </w:p>
    <w:p w14:paraId="0DAE18FD" w14:textId="030C3C5C" w:rsidR="005874C3" w:rsidRDefault="00A77038" w:rsidP="005874C3">
      <w:pPr>
        <w:pStyle w:val="TOC1"/>
        <w:tabs>
          <w:tab w:val="left" w:pos="440"/>
        </w:tabs>
        <w:rPr>
          <w:rFonts w:eastAsiaTheme="minorEastAsia" w:cstheme="minorBidi"/>
          <w:b w:val="0"/>
          <w:bCs w:val="0"/>
          <w:caps w:val="0"/>
          <w:noProof/>
          <w:sz w:val="22"/>
          <w:szCs w:val="22"/>
        </w:rPr>
      </w:pPr>
      <w:hyperlink w:anchor="_Toc89072417" w:history="1">
        <w:r w:rsidR="005874C3" w:rsidRPr="00EC51E0">
          <w:rPr>
            <w:rStyle w:val="Hyperlink"/>
            <w:noProof/>
          </w:rPr>
          <w:t>3</w:t>
        </w:r>
        <w:r w:rsidR="005874C3">
          <w:rPr>
            <w:rFonts w:eastAsiaTheme="minorEastAsia" w:cstheme="minorBidi"/>
            <w:b w:val="0"/>
            <w:bCs w:val="0"/>
            <w:caps w:val="0"/>
            <w:noProof/>
            <w:sz w:val="22"/>
            <w:szCs w:val="22"/>
          </w:rPr>
          <w:tab/>
        </w:r>
        <w:r w:rsidR="005874C3" w:rsidRPr="00EC51E0">
          <w:rPr>
            <w:rStyle w:val="Hyperlink"/>
            <w:noProof/>
          </w:rPr>
          <w:t>Roles and Responsibilities</w:t>
        </w:r>
        <w:r w:rsidR="005874C3">
          <w:rPr>
            <w:noProof/>
            <w:webHidden/>
          </w:rPr>
          <w:tab/>
        </w:r>
        <w:r w:rsidR="005874C3">
          <w:rPr>
            <w:noProof/>
            <w:webHidden/>
          </w:rPr>
          <w:fldChar w:fldCharType="begin"/>
        </w:r>
        <w:r w:rsidR="005874C3">
          <w:rPr>
            <w:noProof/>
            <w:webHidden/>
          </w:rPr>
          <w:instrText xml:space="preserve"> PAGEREF _Toc89072417 \h </w:instrText>
        </w:r>
        <w:r w:rsidR="005874C3">
          <w:rPr>
            <w:noProof/>
            <w:webHidden/>
          </w:rPr>
        </w:r>
        <w:r w:rsidR="005874C3">
          <w:rPr>
            <w:noProof/>
            <w:webHidden/>
          </w:rPr>
          <w:fldChar w:fldCharType="separate"/>
        </w:r>
        <w:r w:rsidR="00CB2D35">
          <w:rPr>
            <w:noProof/>
            <w:webHidden/>
          </w:rPr>
          <w:t>5</w:t>
        </w:r>
        <w:r w:rsidR="005874C3">
          <w:rPr>
            <w:noProof/>
            <w:webHidden/>
          </w:rPr>
          <w:fldChar w:fldCharType="end"/>
        </w:r>
      </w:hyperlink>
    </w:p>
    <w:p w14:paraId="6B01523D" w14:textId="138AAC51"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18" w:history="1">
        <w:r w:rsidR="005874C3" w:rsidRPr="00EC51E0">
          <w:rPr>
            <w:rStyle w:val="Hyperlink"/>
            <w:noProof/>
          </w:rPr>
          <w:t>3.1</w:t>
        </w:r>
        <w:r w:rsidR="005874C3">
          <w:rPr>
            <w:rFonts w:eastAsiaTheme="minorEastAsia" w:cstheme="minorBidi"/>
            <w:smallCaps w:val="0"/>
            <w:noProof/>
            <w:sz w:val="22"/>
            <w:szCs w:val="22"/>
          </w:rPr>
          <w:tab/>
        </w:r>
        <w:r w:rsidR="005874C3" w:rsidRPr="00EC51E0">
          <w:rPr>
            <w:rStyle w:val="Hyperlink"/>
            <w:noProof/>
          </w:rPr>
          <w:t>Primary County Agencies</w:t>
        </w:r>
        <w:r w:rsidR="005874C3">
          <w:rPr>
            <w:noProof/>
            <w:webHidden/>
          </w:rPr>
          <w:tab/>
        </w:r>
        <w:r w:rsidR="005874C3">
          <w:rPr>
            <w:noProof/>
            <w:webHidden/>
          </w:rPr>
          <w:fldChar w:fldCharType="begin"/>
        </w:r>
        <w:r w:rsidR="005874C3">
          <w:rPr>
            <w:noProof/>
            <w:webHidden/>
          </w:rPr>
          <w:instrText xml:space="preserve"> PAGEREF _Toc89072418 \h </w:instrText>
        </w:r>
        <w:r w:rsidR="005874C3">
          <w:rPr>
            <w:noProof/>
            <w:webHidden/>
          </w:rPr>
        </w:r>
        <w:r w:rsidR="005874C3">
          <w:rPr>
            <w:noProof/>
            <w:webHidden/>
          </w:rPr>
          <w:fldChar w:fldCharType="separate"/>
        </w:r>
        <w:r w:rsidR="00CB2D35">
          <w:rPr>
            <w:noProof/>
            <w:webHidden/>
          </w:rPr>
          <w:t>5</w:t>
        </w:r>
        <w:r w:rsidR="005874C3">
          <w:rPr>
            <w:noProof/>
            <w:webHidden/>
          </w:rPr>
          <w:fldChar w:fldCharType="end"/>
        </w:r>
      </w:hyperlink>
    </w:p>
    <w:p w14:paraId="2CBCCE12" w14:textId="32BE5C1F"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19" w:history="1">
        <w:r w:rsidR="005874C3" w:rsidRPr="00EC51E0">
          <w:rPr>
            <w:rStyle w:val="Hyperlink"/>
            <w:noProof/>
          </w:rPr>
          <w:t>3.2</w:t>
        </w:r>
        <w:r w:rsidR="005874C3">
          <w:rPr>
            <w:rFonts w:eastAsiaTheme="minorEastAsia" w:cstheme="minorBidi"/>
            <w:smallCaps w:val="0"/>
            <w:noProof/>
            <w:sz w:val="22"/>
            <w:szCs w:val="22"/>
          </w:rPr>
          <w:tab/>
        </w:r>
        <w:r w:rsidR="005874C3" w:rsidRPr="00EC51E0">
          <w:rPr>
            <w:rStyle w:val="Hyperlink"/>
            <w:noProof/>
          </w:rPr>
          <w:t>Supporting County Agencies</w:t>
        </w:r>
        <w:r w:rsidR="005874C3">
          <w:rPr>
            <w:noProof/>
            <w:webHidden/>
          </w:rPr>
          <w:tab/>
        </w:r>
        <w:r w:rsidR="005874C3">
          <w:rPr>
            <w:noProof/>
            <w:webHidden/>
          </w:rPr>
          <w:fldChar w:fldCharType="begin"/>
        </w:r>
        <w:r w:rsidR="005874C3">
          <w:rPr>
            <w:noProof/>
            <w:webHidden/>
          </w:rPr>
          <w:instrText xml:space="preserve"> PAGEREF _Toc89072419 \h </w:instrText>
        </w:r>
        <w:r w:rsidR="005874C3">
          <w:rPr>
            <w:noProof/>
            <w:webHidden/>
          </w:rPr>
        </w:r>
        <w:r w:rsidR="005874C3">
          <w:rPr>
            <w:noProof/>
            <w:webHidden/>
          </w:rPr>
          <w:fldChar w:fldCharType="separate"/>
        </w:r>
        <w:r w:rsidR="00CB2D35">
          <w:rPr>
            <w:noProof/>
            <w:webHidden/>
          </w:rPr>
          <w:t>5</w:t>
        </w:r>
        <w:r w:rsidR="005874C3">
          <w:rPr>
            <w:noProof/>
            <w:webHidden/>
          </w:rPr>
          <w:fldChar w:fldCharType="end"/>
        </w:r>
      </w:hyperlink>
    </w:p>
    <w:p w14:paraId="623A4F32" w14:textId="0CF049E8"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0" w:history="1">
        <w:r w:rsidR="005874C3" w:rsidRPr="00EC51E0">
          <w:rPr>
            <w:rStyle w:val="Hyperlink"/>
            <w:noProof/>
          </w:rPr>
          <w:t>3.3</w:t>
        </w:r>
        <w:r w:rsidR="005874C3">
          <w:rPr>
            <w:rFonts w:eastAsiaTheme="minorEastAsia" w:cstheme="minorBidi"/>
            <w:smallCaps w:val="0"/>
            <w:noProof/>
            <w:sz w:val="22"/>
            <w:szCs w:val="22"/>
          </w:rPr>
          <w:tab/>
        </w:r>
        <w:r w:rsidR="005874C3" w:rsidRPr="00EC51E0">
          <w:rPr>
            <w:rStyle w:val="Hyperlink"/>
            <w:noProof/>
          </w:rPr>
          <w:t>Community Partners</w:t>
        </w:r>
        <w:r w:rsidR="005874C3">
          <w:rPr>
            <w:noProof/>
            <w:webHidden/>
          </w:rPr>
          <w:tab/>
        </w:r>
        <w:r w:rsidR="005874C3">
          <w:rPr>
            <w:noProof/>
            <w:webHidden/>
          </w:rPr>
          <w:fldChar w:fldCharType="begin"/>
        </w:r>
        <w:r w:rsidR="005874C3">
          <w:rPr>
            <w:noProof/>
            <w:webHidden/>
          </w:rPr>
          <w:instrText xml:space="preserve"> PAGEREF _Toc89072420 \h </w:instrText>
        </w:r>
        <w:r w:rsidR="005874C3">
          <w:rPr>
            <w:noProof/>
            <w:webHidden/>
          </w:rPr>
        </w:r>
        <w:r w:rsidR="005874C3">
          <w:rPr>
            <w:noProof/>
            <w:webHidden/>
          </w:rPr>
          <w:fldChar w:fldCharType="separate"/>
        </w:r>
        <w:r w:rsidR="00CB2D35">
          <w:rPr>
            <w:noProof/>
            <w:webHidden/>
          </w:rPr>
          <w:t>5</w:t>
        </w:r>
        <w:r w:rsidR="005874C3">
          <w:rPr>
            <w:noProof/>
            <w:webHidden/>
          </w:rPr>
          <w:fldChar w:fldCharType="end"/>
        </w:r>
      </w:hyperlink>
    </w:p>
    <w:p w14:paraId="71FD1604" w14:textId="0F103417" w:rsidR="005874C3" w:rsidRDefault="00A77038" w:rsidP="005874C3">
      <w:pPr>
        <w:pStyle w:val="TOC1"/>
        <w:tabs>
          <w:tab w:val="left" w:pos="440"/>
        </w:tabs>
        <w:rPr>
          <w:rFonts w:eastAsiaTheme="minorEastAsia" w:cstheme="minorBidi"/>
          <w:b w:val="0"/>
          <w:bCs w:val="0"/>
          <w:caps w:val="0"/>
          <w:noProof/>
          <w:sz w:val="22"/>
          <w:szCs w:val="22"/>
        </w:rPr>
      </w:pPr>
      <w:hyperlink w:anchor="_Toc89072421" w:history="1">
        <w:r w:rsidR="005874C3" w:rsidRPr="00EC51E0">
          <w:rPr>
            <w:rStyle w:val="Hyperlink"/>
            <w:noProof/>
          </w:rPr>
          <w:t>4</w:t>
        </w:r>
        <w:r w:rsidR="005874C3">
          <w:rPr>
            <w:rFonts w:eastAsiaTheme="minorEastAsia" w:cstheme="minorBidi"/>
            <w:b w:val="0"/>
            <w:bCs w:val="0"/>
            <w:caps w:val="0"/>
            <w:noProof/>
            <w:sz w:val="22"/>
            <w:szCs w:val="22"/>
          </w:rPr>
          <w:tab/>
        </w:r>
        <w:r w:rsidR="005874C3" w:rsidRPr="00EC51E0">
          <w:rPr>
            <w:rStyle w:val="Hyperlink"/>
            <w:noProof/>
          </w:rPr>
          <w:t>Concept of Operations</w:t>
        </w:r>
        <w:r w:rsidR="005874C3">
          <w:rPr>
            <w:noProof/>
            <w:webHidden/>
          </w:rPr>
          <w:tab/>
        </w:r>
        <w:r w:rsidR="005874C3">
          <w:rPr>
            <w:noProof/>
            <w:webHidden/>
          </w:rPr>
          <w:fldChar w:fldCharType="begin"/>
        </w:r>
        <w:r w:rsidR="005874C3">
          <w:rPr>
            <w:noProof/>
            <w:webHidden/>
          </w:rPr>
          <w:instrText xml:space="preserve"> PAGEREF _Toc89072421 \h </w:instrText>
        </w:r>
        <w:r w:rsidR="005874C3">
          <w:rPr>
            <w:noProof/>
            <w:webHidden/>
          </w:rPr>
        </w:r>
        <w:r w:rsidR="005874C3">
          <w:rPr>
            <w:noProof/>
            <w:webHidden/>
          </w:rPr>
          <w:fldChar w:fldCharType="separate"/>
        </w:r>
        <w:r w:rsidR="00CB2D35">
          <w:rPr>
            <w:noProof/>
            <w:webHidden/>
          </w:rPr>
          <w:t>6</w:t>
        </w:r>
        <w:r w:rsidR="005874C3">
          <w:rPr>
            <w:noProof/>
            <w:webHidden/>
          </w:rPr>
          <w:fldChar w:fldCharType="end"/>
        </w:r>
      </w:hyperlink>
    </w:p>
    <w:p w14:paraId="15428407" w14:textId="69CD9742"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2" w:history="1">
        <w:r w:rsidR="005874C3" w:rsidRPr="00EC51E0">
          <w:rPr>
            <w:rStyle w:val="Hyperlink"/>
            <w:noProof/>
          </w:rPr>
          <w:t>4.1</w:t>
        </w:r>
        <w:r w:rsidR="005874C3">
          <w:rPr>
            <w:rFonts w:eastAsiaTheme="minorEastAsia" w:cstheme="minorBidi"/>
            <w:smallCaps w:val="0"/>
            <w:noProof/>
            <w:sz w:val="22"/>
            <w:szCs w:val="22"/>
          </w:rPr>
          <w:tab/>
        </w:r>
        <w:r w:rsidR="005874C3" w:rsidRPr="00EC51E0">
          <w:rPr>
            <w:rStyle w:val="Hyperlink"/>
            <w:noProof/>
          </w:rPr>
          <w:t>General</w:t>
        </w:r>
        <w:r w:rsidR="005874C3">
          <w:rPr>
            <w:noProof/>
            <w:webHidden/>
          </w:rPr>
          <w:tab/>
        </w:r>
        <w:r w:rsidR="005874C3">
          <w:rPr>
            <w:noProof/>
            <w:webHidden/>
          </w:rPr>
          <w:fldChar w:fldCharType="begin"/>
        </w:r>
        <w:r w:rsidR="005874C3">
          <w:rPr>
            <w:noProof/>
            <w:webHidden/>
          </w:rPr>
          <w:instrText xml:space="preserve"> PAGEREF _Toc89072422 \h </w:instrText>
        </w:r>
        <w:r w:rsidR="005874C3">
          <w:rPr>
            <w:noProof/>
            <w:webHidden/>
          </w:rPr>
        </w:r>
        <w:r w:rsidR="005874C3">
          <w:rPr>
            <w:noProof/>
            <w:webHidden/>
          </w:rPr>
          <w:fldChar w:fldCharType="separate"/>
        </w:r>
        <w:r w:rsidR="00CB2D35">
          <w:rPr>
            <w:noProof/>
            <w:webHidden/>
          </w:rPr>
          <w:t>6</w:t>
        </w:r>
        <w:r w:rsidR="005874C3">
          <w:rPr>
            <w:noProof/>
            <w:webHidden/>
          </w:rPr>
          <w:fldChar w:fldCharType="end"/>
        </w:r>
      </w:hyperlink>
    </w:p>
    <w:p w14:paraId="33CFBBAA" w14:textId="59E4333F"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3" w:history="1">
        <w:r w:rsidR="005874C3" w:rsidRPr="00EC51E0">
          <w:rPr>
            <w:rStyle w:val="Hyperlink"/>
            <w:noProof/>
          </w:rPr>
          <w:t>4.2</w:t>
        </w:r>
        <w:r w:rsidR="005874C3">
          <w:rPr>
            <w:rFonts w:eastAsiaTheme="minorEastAsia" w:cstheme="minorBidi"/>
            <w:smallCaps w:val="0"/>
            <w:noProof/>
            <w:sz w:val="22"/>
            <w:szCs w:val="22"/>
          </w:rPr>
          <w:tab/>
        </w:r>
        <w:r w:rsidR="005874C3" w:rsidRPr="00EC51E0">
          <w:rPr>
            <w:rStyle w:val="Hyperlink"/>
            <w:noProof/>
          </w:rPr>
          <w:t>Emergency Operations Center Activation</w:t>
        </w:r>
        <w:r w:rsidR="005874C3">
          <w:rPr>
            <w:noProof/>
            <w:webHidden/>
          </w:rPr>
          <w:tab/>
        </w:r>
        <w:r w:rsidR="005874C3">
          <w:rPr>
            <w:noProof/>
            <w:webHidden/>
          </w:rPr>
          <w:fldChar w:fldCharType="begin"/>
        </w:r>
        <w:r w:rsidR="005874C3">
          <w:rPr>
            <w:noProof/>
            <w:webHidden/>
          </w:rPr>
          <w:instrText xml:space="preserve"> PAGEREF _Toc89072423 \h </w:instrText>
        </w:r>
        <w:r w:rsidR="005874C3">
          <w:rPr>
            <w:noProof/>
            <w:webHidden/>
          </w:rPr>
        </w:r>
        <w:r w:rsidR="005874C3">
          <w:rPr>
            <w:noProof/>
            <w:webHidden/>
          </w:rPr>
          <w:fldChar w:fldCharType="separate"/>
        </w:r>
        <w:r w:rsidR="00CB2D35">
          <w:rPr>
            <w:noProof/>
            <w:webHidden/>
          </w:rPr>
          <w:t>6</w:t>
        </w:r>
        <w:r w:rsidR="005874C3">
          <w:rPr>
            <w:noProof/>
            <w:webHidden/>
          </w:rPr>
          <w:fldChar w:fldCharType="end"/>
        </w:r>
      </w:hyperlink>
    </w:p>
    <w:p w14:paraId="435F284C" w14:textId="5EC83EF2"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4" w:history="1">
        <w:r w:rsidR="005874C3" w:rsidRPr="00EC51E0">
          <w:rPr>
            <w:rStyle w:val="Hyperlink"/>
            <w:noProof/>
          </w:rPr>
          <w:t>4.3</w:t>
        </w:r>
        <w:r w:rsidR="005874C3">
          <w:rPr>
            <w:rFonts w:eastAsiaTheme="minorEastAsia" w:cstheme="minorBidi"/>
            <w:smallCaps w:val="0"/>
            <w:noProof/>
            <w:sz w:val="22"/>
            <w:szCs w:val="22"/>
          </w:rPr>
          <w:tab/>
        </w:r>
        <w:r w:rsidR="005874C3" w:rsidRPr="00EC51E0">
          <w:rPr>
            <w:rStyle w:val="Hyperlink"/>
            <w:noProof/>
          </w:rPr>
          <w:t>Emergency Operations Center Operations</w:t>
        </w:r>
        <w:r w:rsidR="005874C3">
          <w:rPr>
            <w:noProof/>
            <w:webHidden/>
          </w:rPr>
          <w:tab/>
        </w:r>
        <w:r w:rsidR="005874C3">
          <w:rPr>
            <w:noProof/>
            <w:webHidden/>
          </w:rPr>
          <w:fldChar w:fldCharType="begin"/>
        </w:r>
        <w:r w:rsidR="005874C3">
          <w:rPr>
            <w:noProof/>
            <w:webHidden/>
          </w:rPr>
          <w:instrText xml:space="preserve"> PAGEREF _Toc89072424 \h </w:instrText>
        </w:r>
        <w:r w:rsidR="005874C3">
          <w:rPr>
            <w:noProof/>
            <w:webHidden/>
          </w:rPr>
        </w:r>
        <w:r w:rsidR="005874C3">
          <w:rPr>
            <w:noProof/>
            <w:webHidden/>
          </w:rPr>
          <w:fldChar w:fldCharType="separate"/>
        </w:r>
        <w:r w:rsidR="00CB2D35">
          <w:rPr>
            <w:noProof/>
            <w:webHidden/>
          </w:rPr>
          <w:t>6</w:t>
        </w:r>
        <w:r w:rsidR="005874C3">
          <w:rPr>
            <w:noProof/>
            <w:webHidden/>
          </w:rPr>
          <w:fldChar w:fldCharType="end"/>
        </w:r>
      </w:hyperlink>
    </w:p>
    <w:p w14:paraId="3499C6A6" w14:textId="4942754D"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5" w:history="1">
        <w:r w:rsidR="005874C3" w:rsidRPr="00EC51E0">
          <w:rPr>
            <w:rStyle w:val="Hyperlink"/>
            <w:noProof/>
          </w:rPr>
          <w:t>4.4</w:t>
        </w:r>
        <w:r w:rsidR="005874C3">
          <w:rPr>
            <w:rFonts w:eastAsiaTheme="minorEastAsia" w:cstheme="minorBidi"/>
            <w:smallCaps w:val="0"/>
            <w:noProof/>
            <w:sz w:val="22"/>
            <w:szCs w:val="22"/>
          </w:rPr>
          <w:tab/>
        </w:r>
        <w:r w:rsidR="005874C3" w:rsidRPr="00EC51E0">
          <w:rPr>
            <w:rStyle w:val="Hyperlink"/>
            <w:noProof/>
          </w:rPr>
          <w:t>Access and Functional Needs Populations</w:t>
        </w:r>
        <w:r w:rsidR="005874C3">
          <w:rPr>
            <w:noProof/>
            <w:webHidden/>
          </w:rPr>
          <w:tab/>
        </w:r>
        <w:r w:rsidR="005874C3">
          <w:rPr>
            <w:noProof/>
            <w:webHidden/>
          </w:rPr>
          <w:fldChar w:fldCharType="begin"/>
        </w:r>
        <w:r w:rsidR="005874C3">
          <w:rPr>
            <w:noProof/>
            <w:webHidden/>
          </w:rPr>
          <w:instrText xml:space="preserve"> PAGEREF _Toc89072425 \h </w:instrText>
        </w:r>
        <w:r w:rsidR="005874C3">
          <w:rPr>
            <w:noProof/>
            <w:webHidden/>
          </w:rPr>
        </w:r>
        <w:r w:rsidR="005874C3">
          <w:rPr>
            <w:noProof/>
            <w:webHidden/>
          </w:rPr>
          <w:fldChar w:fldCharType="separate"/>
        </w:r>
        <w:r w:rsidR="00CB2D35">
          <w:rPr>
            <w:noProof/>
            <w:webHidden/>
          </w:rPr>
          <w:t>7</w:t>
        </w:r>
        <w:r w:rsidR="005874C3">
          <w:rPr>
            <w:noProof/>
            <w:webHidden/>
          </w:rPr>
          <w:fldChar w:fldCharType="end"/>
        </w:r>
      </w:hyperlink>
    </w:p>
    <w:p w14:paraId="0A669C62" w14:textId="74AFF58E"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6" w:history="1">
        <w:r w:rsidR="005874C3" w:rsidRPr="00EC51E0">
          <w:rPr>
            <w:rStyle w:val="Hyperlink"/>
            <w:noProof/>
          </w:rPr>
          <w:t>4.5</w:t>
        </w:r>
        <w:r w:rsidR="005874C3">
          <w:rPr>
            <w:rFonts w:eastAsiaTheme="minorEastAsia" w:cstheme="minorBidi"/>
            <w:smallCaps w:val="0"/>
            <w:noProof/>
            <w:sz w:val="22"/>
            <w:szCs w:val="22"/>
          </w:rPr>
          <w:tab/>
        </w:r>
        <w:r w:rsidR="005874C3" w:rsidRPr="00EC51E0">
          <w:rPr>
            <w:rStyle w:val="Hyperlink"/>
            <w:noProof/>
          </w:rPr>
          <w:t>Laboratory Services</w:t>
        </w:r>
        <w:r w:rsidR="005874C3">
          <w:rPr>
            <w:noProof/>
            <w:webHidden/>
          </w:rPr>
          <w:tab/>
        </w:r>
        <w:r w:rsidR="005874C3">
          <w:rPr>
            <w:noProof/>
            <w:webHidden/>
          </w:rPr>
          <w:fldChar w:fldCharType="begin"/>
        </w:r>
        <w:r w:rsidR="005874C3">
          <w:rPr>
            <w:noProof/>
            <w:webHidden/>
          </w:rPr>
          <w:instrText xml:space="preserve"> PAGEREF _Toc89072426 \h </w:instrText>
        </w:r>
        <w:r w:rsidR="005874C3">
          <w:rPr>
            <w:noProof/>
            <w:webHidden/>
          </w:rPr>
        </w:r>
        <w:r w:rsidR="005874C3">
          <w:rPr>
            <w:noProof/>
            <w:webHidden/>
          </w:rPr>
          <w:fldChar w:fldCharType="separate"/>
        </w:r>
        <w:r w:rsidR="00CB2D35">
          <w:rPr>
            <w:noProof/>
            <w:webHidden/>
          </w:rPr>
          <w:t>7</w:t>
        </w:r>
        <w:r w:rsidR="005874C3">
          <w:rPr>
            <w:noProof/>
            <w:webHidden/>
          </w:rPr>
          <w:fldChar w:fldCharType="end"/>
        </w:r>
      </w:hyperlink>
    </w:p>
    <w:p w14:paraId="1D8A196B" w14:textId="5E313F21"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7" w:history="1">
        <w:r w:rsidR="005874C3" w:rsidRPr="00EC51E0">
          <w:rPr>
            <w:rStyle w:val="Hyperlink"/>
            <w:noProof/>
          </w:rPr>
          <w:t>4.6</w:t>
        </w:r>
        <w:r w:rsidR="005874C3">
          <w:rPr>
            <w:rFonts w:eastAsiaTheme="minorEastAsia" w:cstheme="minorBidi"/>
            <w:smallCaps w:val="0"/>
            <w:noProof/>
            <w:sz w:val="22"/>
            <w:szCs w:val="22"/>
          </w:rPr>
          <w:tab/>
        </w:r>
        <w:r w:rsidR="005874C3" w:rsidRPr="00EC51E0">
          <w:rPr>
            <w:rStyle w:val="Hyperlink"/>
            <w:noProof/>
          </w:rPr>
          <w:t>Crisis Counseling</w:t>
        </w:r>
        <w:r w:rsidR="005874C3">
          <w:rPr>
            <w:noProof/>
            <w:webHidden/>
          </w:rPr>
          <w:tab/>
        </w:r>
        <w:r w:rsidR="005874C3">
          <w:rPr>
            <w:noProof/>
            <w:webHidden/>
          </w:rPr>
          <w:fldChar w:fldCharType="begin"/>
        </w:r>
        <w:r w:rsidR="005874C3">
          <w:rPr>
            <w:noProof/>
            <w:webHidden/>
          </w:rPr>
          <w:instrText xml:space="preserve"> PAGEREF _Toc89072427 \h </w:instrText>
        </w:r>
        <w:r w:rsidR="005874C3">
          <w:rPr>
            <w:noProof/>
            <w:webHidden/>
          </w:rPr>
        </w:r>
        <w:r w:rsidR="005874C3">
          <w:rPr>
            <w:noProof/>
            <w:webHidden/>
          </w:rPr>
          <w:fldChar w:fldCharType="separate"/>
        </w:r>
        <w:r w:rsidR="00CB2D35">
          <w:rPr>
            <w:noProof/>
            <w:webHidden/>
          </w:rPr>
          <w:t>7</w:t>
        </w:r>
        <w:r w:rsidR="005874C3">
          <w:rPr>
            <w:noProof/>
            <w:webHidden/>
          </w:rPr>
          <w:fldChar w:fldCharType="end"/>
        </w:r>
      </w:hyperlink>
    </w:p>
    <w:p w14:paraId="55FDF217" w14:textId="66ECE16F"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8" w:history="1">
        <w:r w:rsidR="005874C3" w:rsidRPr="00EC51E0">
          <w:rPr>
            <w:rStyle w:val="Hyperlink"/>
            <w:noProof/>
          </w:rPr>
          <w:t>4.7</w:t>
        </w:r>
        <w:r w:rsidR="005874C3">
          <w:rPr>
            <w:rFonts w:eastAsiaTheme="minorEastAsia" w:cstheme="minorBidi"/>
            <w:smallCaps w:val="0"/>
            <w:noProof/>
            <w:sz w:val="22"/>
            <w:szCs w:val="22"/>
          </w:rPr>
          <w:tab/>
        </w:r>
        <w:r w:rsidR="005874C3" w:rsidRPr="00EC51E0">
          <w:rPr>
            <w:rStyle w:val="Hyperlink"/>
            <w:noProof/>
          </w:rPr>
          <w:t>Mass Prophylaxis and Point of Dispensing Sites</w:t>
        </w:r>
        <w:r w:rsidR="005874C3">
          <w:rPr>
            <w:noProof/>
            <w:webHidden/>
          </w:rPr>
          <w:tab/>
        </w:r>
        <w:r w:rsidR="005874C3">
          <w:rPr>
            <w:noProof/>
            <w:webHidden/>
          </w:rPr>
          <w:fldChar w:fldCharType="begin"/>
        </w:r>
        <w:r w:rsidR="005874C3">
          <w:rPr>
            <w:noProof/>
            <w:webHidden/>
          </w:rPr>
          <w:instrText xml:space="preserve"> PAGEREF _Toc89072428 \h </w:instrText>
        </w:r>
        <w:r w:rsidR="005874C3">
          <w:rPr>
            <w:noProof/>
            <w:webHidden/>
          </w:rPr>
        </w:r>
        <w:r w:rsidR="005874C3">
          <w:rPr>
            <w:noProof/>
            <w:webHidden/>
          </w:rPr>
          <w:fldChar w:fldCharType="separate"/>
        </w:r>
        <w:r w:rsidR="00CB2D35">
          <w:rPr>
            <w:noProof/>
            <w:webHidden/>
          </w:rPr>
          <w:t>7</w:t>
        </w:r>
        <w:r w:rsidR="005874C3">
          <w:rPr>
            <w:noProof/>
            <w:webHidden/>
          </w:rPr>
          <w:fldChar w:fldCharType="end"/>
        </w:r>
      </w:hyperlink>
    </w:p>
    <w:p w14:paraId="0A3D3C7E" w14:textId="69FC8761"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29" w:history="1">
        <w:r w:rsidR="005874C3" w:rsidRPr="00EC51E0">
          <w:rPr>
            <w:rStyle w:val="Hyperlink"/>
            <w:noProof/>
          </w:rPr>
          <w:t>4.8</w:t>
        </w:r>
        <w:r w:rsidR="005874C3">
          <w:rPr>
            <w:rFonts w:eastAsiaTheme="minorEastAsia" w:cstheme="minorBidi"/>
            <w:smallCaps w:val="0"/>
            <w:noProof/>
            <w:sz w:val="22"/>
            <w:szCs w:val="22"/>
          </w:rPr>
          <w:tab/>
        </w:r>
        <w:r w:rsidR="005874C3" w:rsidRPr="00EC51E0">
          <w:rPr>
            <w:rStyle w:val="Hyperlink"/>
            <w:noProof/>
          </w:rPr>
          <w:t>Animal Health and Vector Control</w:t>
        </w:r>
        <w:r w:rsidR="005874C3">
          <w:rPr>
            <w:noProof/>
            <w:webHidden/>
          </w:rPr>
          <w:tab/>
        </w:r>
        <w:r w:rsidR="005874C3">
          <w:rPr>
            <w:noProof/>
            <w:webHidden/>
          </w:rPr>
          <w:fldChar w:fldCharType="begin"/>
        </w:r>
        <w:r w:rsidR="005874C3">
          <w:rPr>
            <w:noProof/>
            <w:webHidden/>
          </w:rPr>
          <w:instrText xml:space="preserve"> PAGEREF _Toc89072429 \h </w:instrText>
        </w:r>
        <w:r w:rsidR="005874C3">
          <w:rPr>
            <w:noProof/>
            <w:webHidden/>
          </w:rPr>
        </w:r>
        <w:r w:rsidR="005874C3">
          <w:rPr>
            <w:noProof/>
            <w:webHidden/>
          </w:rPr>
          <w:fldChar w:fldCharType="separate"/>
        </w:r>
        <w:r w:rsidR="00CB2D35">
          <w:rPr>
            <w:noProof/>
            <w:webHidden/>
          </w:rPr>
          <w:t>8</w:t>
        </w:r>
        <w:r w:rsidR="005874C3">
          <w:rPr>
            <w:noProof/>
            <w:webHidden/>
          </w:rPr>
          <w:fldChar w:fldCharType="end"/>
        </w:r>
      </w:hyperlink>
    </w:p>
    <w:p w14:paraId="6A4662F8" w14:textId="685D3C21"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30" w:history="1">
        <w:r w:rsidR="005874C3" w:rsidRPr="00EC51E0">
          <w:rPr>
            <w:rStyle w:val="Hyperlink"/>
            <w:noProof/>
          </w:rPr>
          <w:t>4.9</w:t>
        </w:r>
        <w:r w:rsidR="005874C3">
          <w:rPr>
            <w:rFonts w:eastAsiaTheme="minorEastAsia" w:cstheme="minorBidi"/>
            <w:smallCaps w:val="0"/>
            <w:noProof/>
            <w:sz w:val="22"/>
            <w:szCs w:val="22"/>
          </w:rPr>
          <w:tab/>
        </w:r>
        <w:r w:rsidR="005874C3" w:rsidRPr="00EC51E0">
          <w:rPr>
            <w:rStyle w:val="Hyperlink"/>
            <w:noProof/>
          </w:rPr>
          <w:t>Mortuary Services</w:t>
        </w:r>
        <w:r w:rsidR="005874C3">
          <w:rPr>
            <w:noProof/>
            <w:webHidden/>
          </w:rPr>
          <w:tab/>
        </w:r>
        <w:r w:rsidR="005874C3">
          <w:rPr>
            <w:noProof/>
            <w:webHidden/>
          </w:rPr>
          <w:fldChar w:fldCharType="begin"/>
        </w:r>
        <w:r w:rsidR="005874C3">
          <w:rPr>
            <w:noProof/>
            <w:webHidden/>
          </w:rPr>
          <w:instrText xml:space="preserve"> PAGEREF _Toc89072430 \h </w:instrText>
        </w:r>
        <w:r w:rsidR="005874C3">
          <w:rPr>
            <w:noProof/>
            <w:webHidden/>
          </w:rPr>
        </w:r>
        <w:r w:rsidR="005874C3">
          <w:rPr>
            <w:noProof/>
            <w:webHidden/>
          </w:rPr>
          <w:fldChar w:fldCharType="separate"/>
        </w:r>
        <w:r w:rsidR="00CB2D35">
          <w:rPr>
            <w:noProof/>
            <w:webHidden/>
          </w:rPr>
          <w:t>8</w:t>
        </w:r>
        <w:r w:rsidR="005874C3">
          <w:rPr>
            <w:noProof/>
            <w:webHidden/>
          </w:rPr>
          <w:fldChar w:fldCharType="end"/>
        </w:r>
      </w:hyperlink>
    </w:p>
    <w:p w14:paraId="294FC2F3" w14:textId="21C0B51C"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31" w:history="1">
        <w:r w:rsidR="005874C3" w:rsidRPr="00EC51E0">
          <w:rPr>
            <w:rStyle w:val="Hyperlink"/>
            <w:noProof/>
          </w:rPr>
          <w:t>4.10</w:t>
        </w:r>
        <w:r w:rsidR="005874C3">
          <w:rPr>
            <w:rFonts w:eastAsiaTheme="minorEastAsia" w:cstheme="minorBidi"/>
            <w:smallCaps w:val="0"/>
            <w:noProof/>
            <w:sz w:val="22"/>
            <w:szCs w:val="22"/>
          </w:rPr>
          <w:tab/>
        </w:r>
        <w:r w:rsidR="005874C3" w:rsidRPr="00EC51E0">
          <w:rPr>
            <w:rStyle w:val="Hyperlink"/>
            <w:noProof/>
          </w:rPr>
          <w:t>Emergency Medical Facilities and Mass Care</w:t>
        </w:r>
        <w:r w:rsidR="005874C3">
          <w:rPr>
            <w:noProof/>
            <w:webHidden/>
          </w:rPr>
          <w:tab/>
        </w:r>
        <w:r w:rsidR="005874C3">
          <w:rPr>
            <w:noProof/>
            <w:webHidden/>
          </w:rPr>
          <w:fldChar w:fldCharType="begin"/>
        </w:r>
        <w:r w:rsidR="005874C3">
          <w:rPr>
            <w:noProof/>
            <w:webHidden/>
          </w:rPr>
          <w:instrText xml:space="preserve"> PAGEREF _Toc89072431 \h </w:instrText>
        </w:r>
        <w:r w:rsidR="005874C3">
          <w:rPr>
            <w:noProof/>
            <w:webHidden/>
          </w:rPr>
        </w:r>
        <w:r w:rsidR="005874C3">
          <w:rPr>
            <w:noProof/>
            <w:webHidden/>
          </w:rPr>
          <w:fldChar w:fldCharType="separate"/>
        </w:r>
        <w:r w:rsidR="00CB2D35">
          <w:rPr>
            <w:noProof/>
            <w:webHidden/>
          </w:rPr>
          <w:t>8</w:t>
        </w:r>
        <w:r w:rsidR="005874C3">
          <w:rPr>
            <w:noProof/>
            <w:webHidden/>
          </w:rPr>
          <w:fldChar w:fldCharType="end"/>
        </w:r>
      </w:hyperlink>
    </w:p>
    <w:p w14:paraId="73F6AB9B" w14:textId="44A30F8D" w:rsidR="005874C3" w:rsidRDefault="00A77038" w:rsidP="005874C3">
      <w:pPr>
        <w:pStyle w:val="TOC1"/>
        <w:tabs>
          <w:tab w:val="left" w:pos="440"/>
        </w:tabs>
        <w:rPr>
          <w:rFonts w:eastAsiaTheme="minorEastAsia" w:cstheme="minorBidi"/>
          <w:b w:val="0"/>
          <w:bCs w:val="0"/>
          <w:caps w:val="0"/>
          <w:noProof/>
          <w:sz w:val="22"/>
          <w:szCs w:val="22"/>
        </w:rPr>
      </w:pPr>
      <w:hyperlink w:anchor="_Toc89072432" w:history="1">
        <w:r w:rsidR="005874C3" w:rsidRPr="00EC51E0">
          <w:rPr>
            <w:rStyle w:val="Hyperlink"/>
            <w:noProof/>
          </w:rPr>
          <w:t>5</w:t>
        </w:r>
        <w:r w:rsidR="005874C3">
          <w:rPr>
            <w:rFonts w:eastAsiaTheme="minorEastAsia" w:cstheme="minorBidi"/>
            <w:b w:val="0"/>
            <w:bCs w:val="0"/>
            <w:caps w:val="0"/>
            <w:noProof/>
            <w:sz w:val="22"/>
            <w:szCs w:val="22"/>
          </w:rPr>
          <w:tab/>
        </w:r>
        <w:r w:rsidR="005874C3" w:rsidRPr="00EC51E0">
          <w:rPr>
            <w:rStyle w:val="Hyperlink"/>
            <w:noProof/>
          </w:rPr>
          <w:t>Coordination with Other ESFs</w:t>
        </w:r>
        <w:r w:rsidR="005874C3">
          <w:rPr>
            <w:noProof/>
            <w:webHidden/>
          </w:rPr>
          <w:tab/>
        </w:r>
        <w:r w:rsidR="005874C3">
          <w:rPr>
            <w:noProof/>
            <w:webHidden/>
          </w:rPr>
          <w:fldChar w:fldCharType="begin"/>
        </w:r>
        <w:r w:rsidR="005874C3">
          <w:rPr>
            <w:noProof/>
            <w:webHidden/>
          </w:rPr>
          <w:instrText xml:space="preserve"> PAGEREF _Toc89072432 \h </w:instrText>
        </w:r>
        <w:r w:rsidR="005874C3">
          <w:rPr>
            <w:noProof/>
            <w:webHidden/>
          </w:rPr>
        </w:r>
        <w:r w:rsidR="005874C3">
          <w:rPr>
            <w:noProof/>
            <w:webHidden/>
          </w:rPr>
          <w:fldChar w:fldCharType="separate"/>
        </w:r>
        <w:r w:rsidR="00CB2D35">
          <w:rPr>
            <w:noProof/>
            <w:webHidden/>
          </w:rPr>
          <w:t>8</w:t>
        </w:r>
        <w:r w:rsidR="005874C3">
          <w:rPr>
            <w:noProof/>
            <w:webHidden/>
          </w:rPr>
          <w:fldChar w:fldCharType="end"/>
        </w:r>
      </w:hyperlink>
    </w:p>
    <w:p w14:paraId="59225683" w14:textId="7AC2D676"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33" w:history="1">
        <w:r w:rsidR="005874C3" w:rsidRPr="00EC51E0">
          <w:rPr>
            <w:rStyle w:val="Hyperlink"/>
            <w:noProof/>
          </w:rPr>
          <w:t>5.1</w:t>
        </w:r>
        <w:r w:rsidR="005874C3">
          <w:rPr>
            <w:rFonts w:eastAsiaTheme="minorEastAsia" w:cstheme="minorBidi"/>
            <w:smallCaps w:val="0"/>
            <w:noProof/>
            <w:sz w:val="22"/>
            <w:szCs w:val="22"/>
          </w:rPr>
          <w:tab/>
        </w:r>
        <w:r w:rsidR="005874C3" w:rsidRPr="00EC51E0">
          <w:rPr>
            <w:rStyle w:val="Hyperlink"/>
            <w:noProof/>
          </w:rPr>
          <w:t>ESF Annex Development and Maintenance</w:t>
        </w:r>
        <w:r w:rsidR="005874C3">
          <w:rPr>
            <w:noProof/>
            <w:webHidden/>
          </w:rPr>
          <w:tab/>
        </w:r>
        <w:r w:rsidR="005874C3">
          <w:rPr>
            <w:noProof/>
            <w:webHidden/>
          </w:rPr>
          <w:fldChar w:fldCharType="begin"/>
        </w:r>
        <w:r w:rsidR="005874C3">
          <w:rPr>
            <w:noProof/>
            <w:webHidden/>
          </w:rPr>
          <w:instrText xml:space="preserve"> PAGEREF _Toc89072433 \h </w:instrText>
        </w:r>
        <w:r w:rsidR="005874C3">
          <w:rPr>
            <w:noProof/>
            <w:webHidden/>
          </w:rPr>
        </w:r>
        <w:r w:rsidR="005874C3">
          <w:rPr>
            <w:noProof/>
            <w:webHidden/>
          </w:rPr>
          <w:fldChar w:fldCharType="separate"/>
        </w:r>
        <w:r w:rsidR="00CB2D35">
          <w:rPr>
            <w:noProof/>
            <w:webHidden/>
          </w:rPr>
          <w:t>8</w:t>
        </w:r>
        <w:r w:rsidR="005874C3">
          <w:rPr>
            <w:noProof/>
            <w:webHidden/>
          </w:rPr>
          <w:fldChar w:fldCharType="end"/>
        </w:r>
      </w:hyperlink>
    </w:p>
    <w:p w14:paraId="155DCD83" w14:textId="6763A614" w:rsidR="005874C3" w:rsidRDefault="00A77038" w:rsidP="005874C3">
      <w:pPr>
        <w:pStyle w:val="TOC2"/>
        <w:tabs>
          <w:tab w:val="left" w:pos="880"/>
          <w:tab w:val="right" w:leader="dot" w:pos="9350"/>
        </w:tabs>
        <w:rPr>
          <w:rFonts w:eastAsiaTheme="minorEastAsia" w:cstheme="minorBidi"/>
          <w:smallCaps w:val="0"/>
          <w:noProof/>
          <w:sz w:val="22"/>
          <w:szCs w:val="22"/>
        </w:rPr>
      </w:pPr>
      <w:hyperlink w:anchor="_Toc89072434" w:history="1">
        <w:r w:rsidR="005874C3" w:rsidRPr="00EC51E0">
          <w:rPr>
            <w:rStyle w:val="Hyperlink"/>
            <w:noProof/>
          </w:rPr>
          <w:t>5.2</w:t>
        </w:r>
        <w:r w:rsidR="005874C3">
          <w:rPr>
            <w:rFonts w:eastAsiaTheme="minorEastAsia" w:cstheme="minorBidi"/>
            <w:smallCaps w:val="0"/>
            <w:noProof/>
            <w:sz w:val="22"/>
            <w:szCs w:val="22"/>
          </w:rPr>
          <w:tab/>
        </w:r>
        <w:r w:rsidR="005874C3" w:rsidRPr="00EC51E0">
          <w:rPr>
            <w:rStyle w:val="Hyperlink"/>
            <w:noProof/>
          </w:rPr>
          <w:t>Appendices</w:t>
        </w:r>
        <w:r w:rsidR="005874C3">
          <w:rPr>
            <w:noProof/>
            <w:webHidden/>
          </w:rPr>
          <w:tab/>
        </w:r>
        <w:r w:rsidR="005874C3">
          <w:rPr>
            <w:noProof/>
            <w:webHidden/>
          </w:rPr>
          <w:fldChar w:fldCharType="begin"/>
        </w:r>
        <w:r w:rsidR="005874C3">
          <w:rPr>
            <w:noProof/>
            <w:webHidden/>
          </w:rPr>
          <w:instrText xml:space="preserve"> PAGEREF _Toc89072434 \h </w:instrText>
        </w:r>
        <w:r w:rsidR="005874C3">
          <w:rPr>
            <w:noProof/>
            <w:webHidden/>
          </w:rPr>
        </w:r>
        <w:r w:rsidR="005874C3">
          <w:rPr>
            <w:noProof/>
            <w:webHidden/>
          </w:rPr>
          <w:fldChar w:fldCharType="separate"/>
        </w:r>
        <w:r w:rsidR="00CB2D35">
          <w:rPr>
            <w:noProof/>
            <w:webHidden/>
          </w:rPr>
          <w:t>9</w:t>
        </w:r>
        <w:r w:rsidR="005874C3">
          <w:rPr>
            <w:noProof/>
            <w:webHidden/>
          </w:rPr>
          <w:fldChar w:fldCharType="end"/>
        </w:r>
      </w:hyperlink>
    </w:p>
    <w:p w14:paraId="4AA1DFF9" w14:textId="658E890D" w:rsidR="005874C3" w:rsidRDefault="00A77038" w:rsidP="005874C3">
      <w:pPr>
        <w:pStyle w:val="TOC1"/>
        <w:rPr>
          <w:rFonts w:eastAsiaTheme="minorEastAsia" w:cstheme="minorBidi"/>
          <w:b w:val="0"/>
          <w:bCs w:val="0"/>
          <w:caps w:val="0"/>
          <w:noProof/>
          <w:sz w:val="22"/>
          <w:szCs w:val="22"/>
        </w:rPr>
      </w:pPr>
      <w:hyperlink w:anchor="_Toc89072435" w:history="1">
        <w:r w:rsidR="005874C3" w:rsidRPr="00EC51E0">
          <w:rPr>
            <w:rStyle w:val="Hyperlink"/>
            <w:noProof/>
          </w:rPr>
          <w:t>Appendix A: ESF-8 Resources</w:t>
        </w:r>
        <w:r w:rsidR="005874C3">
          <w:rPr>
            <w:noProof/>
            <w:webHidden/>
          </w:rPr>
          <w:tab/>
        </w:r>
        <w:r w:rsidR="005874C3">
          <w:rPr>
            <w:noProof/>
            <w:webHidden/>
          </w:rPr>
          <w:fldChar w:fldCharType="begin"/>
        </w:r>
        <w:r w:rsidR="005874C3">
          <w:rPr>
            <w:noProof/>
            <w:webHidden/>
          </w:rPr>
          <w:instrText xml:space="preserve"> PAGEREF _Toc89072435 \h </w:instrText>
        </w:r>
        <w:r w:rsidR="005874C3">
          <w:rPr>
            <w:noProof/>
            <w:webHidden/>
          </w:rPr>
        </w:r>
        <w:r w:rsidR="005874C3">
          <w:rPr>
            <w:noProof/>
            <w:webHidden/>
          </w:rPr>
          <w:fldChar w:fldCharType="separate"/>
        </w:r>
        <w:r w:rsidR="00CB2D35">
          <w:rPr>
            <w:noProof/>
            <w:webHidden/>
          </w:rPr>
          <w:t>10</w:t>
        </w:r>
        <w:r w:rsidR="005874C3">
          <w:rPr>
            <w:noProof/>
            <w:webHidden/>
          </w:rPr>
          <w:fldChar w:fldCharType="end"/>
        </w:r>
      </w:hyperlink>
    </w:p>
    <w:p w14:paraId="3F1A34F0" w14:textId="55F21845" w:rsidR="005874C3" w:rsidRDefault="00A77038" w:rsidP="005874C3">
      <w:pPr>
        <w:pStyle w:val="TOC2"/>
        <w:tabs>
          <w:tab w:val="right" w:leader="dot" w:pos="9350"/>
        </w:tabs>
        <w:rPr>
          <w:rFonts w:eastAsiaTheme="minorEastAsia" w:cstheme="minorBidi"/>
          <w:smallCaps w:val="0"/>
          <w:noProof/>
          <w:sz w:val="22"/>
          <w:szCs w:val="22"/>
        </w:rPr>
      </w:pPr>
      <w:hyperlink w:anchor="_Toc89072436" w:history="1">
        <w:r w:rsidR="005874C3" w:rsidRPr="00EC51E0">
          <w:rPr>
            <w:rStyle w:val="Hyperlink"/>
            <w:noProof/>
          </w:rPr>
          <w:t>Local</w:t>
        </w:r>
        <w:r w:rsidR="005874C3">
          <w:rPr>
            <w:noProof/>
            <w:webHidden/>
          </w:rPr>
          <w:tab/>
        </w:r>
        <w:r w:rsidR="005874C3">
          <w:rPr>
            <w:noProof/>
            <w:webHidden/>
          </w:rPr>
          <w:fldChar w:fldCharType="begin"/>
        </w:r>
        <w:r w:rsidR="005874C3">
          <w:rPr>
            <w:noProof/>
            <w:webHidden/>
          </w:rPr>
          <w:instrText xml:space="preserve"> PAGEREF _Toc89072436 \h </w:instrText>
        </w:r>
        <w:r w:rsidR="005874C3">
          <w:rPr>
            <w:noProof/>
            <w:webHidden/>
          </w:rPr>
        </w:r>
        <w:r w:rsidR="005874C3">
          <w:rPr>
            <w:noProof/>
            <w:webHidden/>
          </w:rPr>
          <w:fldChar w:fldCharType="separate"/>
        </w:r>
        <w:r w:rsidR="00CB2D35">
          <w:rPr>
            <w:noProof/>
            <w:webHidden/>
          </w:rPr>
          <w:t>10</w:t>
        </w:r>
        <w:r w:rsidR="005874C3">
          <w:rPr>
            <w:noProof/>
            <w:webHidden/>
          </w:rPr>
          <w:fldChar w:fldCharType="end"/>
        </w:r>
      </w:hyperlink>
    </w:p>
    <w:p w14:paraId="6B6DC116" w14:textId="03CACF79" w:rsidR="005874C3" w:rsidRDefault="00A77038" w:rsidP="005874C3">
      <w:pPr>
        <w:pStyle w:val="TOC2"/>
        <w:tabs>
          <w:tab w:val="right" w:leader="dot" w:pos="9350"/>
        </w:tabs>
        <w:rPr>
          <w:rFonts w:eastAsiaTheme="minorEastAsia" w:cstheme="minorBidi"/>
          <w:smallCaps w:val="0"/>
          <w:noProof/>
          <w:sz w:val="22"/>
          <w:szCs w:val="22"/>
        </w:rPr>
      </w:pPr>
      <w:hyperlink w:anchor="_Toc89072437" w:history="1">
        <w:r w:rsidR="005874C3" w:rsidRPr="00EC51E0">
          <w:rPr>
            <w:rStyle w:val="Hyperlink"/>
            <w:noProof/>
          </w:rPr>
          <w:t>Regional and State</w:t>
        </w:r>
        <w:r w:rsidR="005874C3">
          <w:rPr>
            <w:noProof/>
            <w:webHidden/>
          </w:rPr>
          <w:tab/>
        </w:r>
        <w:r w:rsidR="005874C3">
          <w:rPr>
            <w:noProof/>
            <w:webHidden/>
          </w:rPr>
          <w:fldChar w:fldCharType="begin"/>
        </w:r>
        <w:r w:rsidR="005874C3">
          <w:rPr>
            <w:noProof/>
            <w:webHidden/>
          </w:rPr>
          <w:instrText xml:space="preserve"> PAGEREF _Toc89072437 \h </w:instrText>
        </w:r>
        <w:r w:rsidR="005874C3">
          <w:rPr>
            <w:noProof/>
            <w:webHidden/>
          </w:rPr>
        </w:r>
        <w:r w:rsidR="005874C3">
          <w:rPr>
            <w:noProof/>
            <w:webHidden/>
          </w:rPr>
          <w:fldChar w:fldCharType="separate"/>
        </w:r>
        <w:r w:rsidR="00CB2D35">
          <w:rPr>
            <w:noProof/>
            <w:webHidden/>
          </w:rPr>
          <w:t>10</w:t>
        </w:r>
        <w:r w:rsidR="005874C3">
          <w:rPr>
            <w:noProof/>
            <w:webHidden/>
          </w:rPr>
          <w:fldChar w:fldCharType="end"/>
        </w:r>
      </w:hyperlink>
    </w:p>
    <w:p w14:paraId="6C956A64" w14:textId="2EBF1ED8" w:rsidR="005874C3" w:rsidRDefault="00A77038" w:rsidP="005874C3">
      <w:pPr>
        <w:pStyle w:val="TOC2"/>
        <w:tabs>
          <w:tab w:val="right" w:leader="dot" w:pos="9350"/>
        </w:tabs>
        <w:rPr>
          <w:rFonts w:eastAsiaTheme="minorEastAsia" w:cstheme="minorBidi"/>
          <w:smallCaps w:val="0"/>
          <w:noProof/>
          <w:sz w:val="22"/>
          <w:szCs w:val="22"/>
        </w:rPr>
      </w:pPr>
      <w:hyperlink w:anchor="_Toc89072438" w:history="1">
        <w:r w:rsidR="005874C3" w:rsidRPr="00EC51E0">
          <w:rPr>
            <w:rStyle w:val="Hyperlink"/>
            <w:noProof/>
          </w:rPr>
          <w:t>Federal</w:t>
        </w:r>
        <w:r w:rsidR="005874C3">
          <w:rPr>
            <w:noProof/>
            <w:webHidden/>
          </w:rPr>
          <w:tab/>
        </w:r>
        <w:r w:rsidR="005874C3">
          <w:rPr>
            <w:noProof/>
            <w:webHidden/>
          </w:rPr>
          <w:fldChar w:fldCharType="begin"/>
        </w:r>
        <w:r w:rsidR="005874C3">
          <w:rPr>
            <w:noProof/>
            <w:webHidden/>
          </w:rPr>
          <w:instrText xml:space="preserve"> PAGEREF _Toc89072438 \h </w:instrText>
        </w:r>
        <w:r w:rsidR="005874C3">
          <w:rPr>
            <w:noProof/>
            <w:webHidden/>
          </w:rPr>
        </w:r>
        <w:r w:rsidR="005874C3">
          <w:rPr>
            <w:noProof/>
            <w:webHidden/>
          </w:rPr>
          <w:fldChar w:fldCharType="separate"/>
        </w:r>
        <w:r w:rsidR="00CB2D35">
          <w:rPr>
            <w:noProof/>
            <w:webHidden/>
          </w:rPr>
          <w:t>10</w:t>
        </w:r>
        <w:r w:rsidR="005874C3">
          <w:rPr>
            <w:noProof/>
            <w:webHidden/>
          </w:rPr>
          <w:fldChar w:fldCharType="end"/>
        </w:r>
      </w:hyperlink>
    </w:p>
    <w:p w14:paraId="3B1F72D8" w14:textId="5C50394E" w:rsidR="005874C3" w:rsidRDefault="00A77038" w:rsidP="005874C3">
      <w:pPr>
        <w:pStyle w:val="TOC1"/>
        <w:rPr>
          <w:rFonts w:eastAsiaTheme="minorEastAsia" w:cstheme="minorBidi"/>
          <w:b w:val="0"/>
          <w:bCs w:val="0"/>
          <w:caps w:val="0"/>
          <w:noProof/>
          <w:sz w:val="22"/>
          <w:szCs w:val="22"/>
        </w:rPr>
      </w:pPr>
      <w:hyperlink w:anchor="_Toc89072439" w:history="1">
        <w:r w:rsidR="005874C3" w:rsidRPr="00EC51E0">
          <w:rPr>
            <w:rStyle w:val="Hyperlink"/>
            <w:noProof/>
          </w:rPr>
          <w:t>Appendix B: ESF-8 Responsibilities by Phase of Emergency Management</w:t>
        </w:r>
        <w:r w:rsidR="005874C3">
          <w:rPr>
            <w:noProof/>
            <w:webHidden/>
          </w:rPr>
          <w:tab/>
        </w:r>
        <w:r w:rsidR="005874C3">
          <w:rPr>
            <w:noProof/>
            <w:webHidden/>
          </w:rPr>
          <w:fldChar w:fldCharType="begin"/>
        </w:r>
        <w:r w:rsidR="005874C3">
          <w:rPr>
            <w:noProof/>
            <w:webHidden/>
          </w:rPr>
          <w:instrText xml:space="preserve"> PAGEREF _Toc89072439 \h </w:instrText>
        </w:r>
        <w:r w:rsidR="005874C3">
          <w:rPr>
            <w:noProof/>
            <w:webHidden/>
          </w:rPr>
        </w:r>
        <w:r w:rsidR="005874C3">
          <w:rPr>
            <w:noProof/>
            <w:webHidden/>
          </w:rPr>
          <w:fldChar w:fldCharType="separate"/>
        </w:r>
        <w:r w:rsidR="00CB2D35">
          <w:rPr>
            <w:noProof/>
            <w:webHidden/>
          </w:rPr>
          <w:t>11</w:t>
        </w:r>
        <w:r w:rsidR="005874C3">
          <w:rPr>
            <w:noProof/>
            <w:webHidden/>
          </w:rPr>
          <w:fldChar w:fldCharType="end"/>
        </w:r>
      </w:hyperlink>
    </w:p>
    <w:p w14:paraId="40858D54" w14:textId="57514791" w:rsidR="005874C3" w:rsidRDefault="00A77038" w:rsidP="005874C3">
      <w:pPr>
        <w:pStyle w:val="TOC1"/>
        <w:rPr>
          <w:rFonts w:eastAsiaTheme="minorEastAsia" w:cstheme="minorBidi"/>
          <w:b w:val="0"/>
          <w:bCs w:val="0"/>
          <w:caps w:val="0"/>
          <w:noProof/>
          <w:sz w:val="22"/>
          <w:szCs w:val="22"/>
        </w:rPr>
      </w:pPr>
      <w:hyperlink w:anchor="_Toc89072440" w:history="1">
        <w:r w:rsidR="005874C3" w:rsidRPr="00EC51E0">
          <w:rPr>
            <w:rStyle w:val="Hyperlink"/>
            <w:noProof/>
          </w:rPr>
          <w:t>Appendix C: ESF-8 Representative Checklist</w:t>
        </w:r>
        <w:r w:rsidR="005874C3">
          <w:rPr>
            <w:noProof/>
            <w:webHidden/>
          </w:rPr>
          <w:tab/>
        </w:r>
        <w:r w:rsidR="005874C3">
          <w:rPr>
            <w:noProof/>
            <w:webHidden/>
          </w:rPr>
          <w:fldChar w:fldCharType="begin"/>
        </w:r>
        <w:r w:rsidR="005874C3">
          <w:rPr>
            <w:noProof/>
            <w:webHidden/>
          </w:rPr>
          <w:instrText xml:space="preserve"> PAGEREF _Toc89072440 \h </w:instrText>
        </w:r>
        <w:r w:rsidR="005874C3">
          <w:rPr>
            <w:noProof/>
            <w:webHidden/>
          </w:rPr>
        </w:r>
        <w:r w:rsidR="005874C3">
          <w:rPr>
            <w:noProof/>
            <w:webHidden/>
          </w:rPr>
          <w:fldChar w:fldCharType="separate"/>
        </w:r>
        <w:r w:rsidR="00CB2D35">
          <w:rPr>
            <w:noProof/>
            <w:webHidden/>
          </w:rPr>
          <w:t>15</w:t>
        </w:r>
        <w:r w:rsidR="005874C3">
          <w:rPr>
            <w:noProof/>
            <w:webHidden/>
          </w:rPr>
          <w:fldChar w:fldCharType="end"/>
        </w:r>
      </w:hyperlink>
    </w:p>
    <w:p w14:paraId="5E8BA695" w14:textId="2148E39C" w:rsidR="005874C3" w:rsidRDefault="00A77038" w:rsidP="005874C3">
      <w:pPr>
        <w:pStyle w:val="TOC1"/>
        <w:rPr>
          <w:rFonts w:eastAsiaTheme="minorEastAsia" w:cstheme="minorBidi"/>
          <w:b w:val="0"/>
          <w:bCs w:val="0"/>
          <w:caps w:val="0"/>
          <w:noProof/>
          <w:sz w:val="22"/>
          <w:szCs w:val="22"/>
        </w:rPr>
      </w:pPr>
      <w:hyperlink w:anchor="_Toc89072441" w:history="1">
        <w:r w:rsidR="005874C3" w:rsidRPr="00EC51E0">
          <w:rPr>
            <w:rStyle w:val="Hyperlink"/>
            <w:noProof/>
          </w:rPr>
          <w:t>Appendix D: Polk County Public Health –Response Planning Roles and Responsibilities Matrix</w:t>
        </w:r>
        <w:r w:rsidR="005874C3">
          <w:rPr>
            <w:noProof/>
            <w:webHidden/>
          </w:rPr>
          <w:tab/>
        </w:r>
        <w:r w:rsidR="005874C3">
          <w:rPr>
            <w:noProof/>
            <w:webHidden/>
          </w:rPr>
          <w:fldChar w:fldCharType="begin"/>
        </w:r>
        <w:r w:rsidR="005874C3">
          <w:rPr>
            <w:noProof/>
            <w:webHidden/>
          </w:rPr>
          <w:instrText xml:space="preserve"> PAGEREF _Toc89072441 \h </w:instrText>
        </w:r>
        <w:r w:rsidR="005874C3">
          <w:rPr>
            <w:noProof/>
            <w:webHidden/>
          </w:rPr>
        </w:r>
        <w:r w:rsidR="005874C3">
          <w:rPr>
            <w:noProof/>
            <w:webHidden/>
          </w:rPr>
          <w:fldChar w:fldCharType="separate"/>
        </w:r>
        <w:r w:rsidR="00CB2D35">
          <w:rPr>
            <w:noProof/>
            <w:webHidden/>
          </w:rPr>
          <w:t>17</w:t>
        </w:r>
        <w:r w:rsidR="005874C3">
          <w:rPr>
            <w:noProof/>
            <w:webHidden/>
          </w:rPr>
          <w:fldChar w:fldCharType="end"/>
        </w:r>
      </w:hyperlink>
    </w:p>
    <w:p w14:paraId="2E827E84" w14:textId="25804E3B" w:rsidR="005874C3" w:rsidRDefault="00A77038" w:rsidP="005874C3">
      <w:pPr>
        <w:pStyle w:val="TOC1"/>
        <w:rPr>
          <w:rFonts w:eastAsiaTheme="minorEastAsia" w:cstheme="minorBidi"/>
          <w:b w:val="0"/>
          <w:bCs w:val="0"/>
          <w:caps w:val="0"/>
          <w:noProof/>
          <w:sz w:val="22"/>
          <w:szCs w:val="22"/>
        </w:rPr>
      </w:pPr>
      <w:hyperlink w:anchor="_Toc89072442" w:history="1">
        <w:r w:rsidR="005874C3" w:rsidRPr="00EC51E0">
          <w:rPr>
            <w:rStyle w:val="Hyperlink"/>
            <w:noProof/>
          </w:rPr>
          <w:t>Appendix E: Special Populations</w:t>
        </w:r>
        <w:r w:rsidR="005874C3">
          <w:rPr>
            <w:noProof/>
            <w:webHidden/>
          </w:rPr>
          <w:tab/>
        </w:r>
        <w:r w:rsidR="005874C3">
          <w:rPr>
            <w:noProof/>
            <w:webHidden/>
          </w:rPr>
          <w:fldChar w:fldCharType="begin"/>
        </w:r>
        <w:r w:rsidR="005874C3">
          <w:rPr>
            <w:noProof/>
            <w:webHidden/>
          </w:rPr>
          <w:instrText xml:space="preserve"> PAGEREF _Toc89072442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5F3C665E" w14:textId="05363544" w:rsidR="005874C3" w:rsidRDefault="00A77038" w:rsidP="005874C3">
      <w:pPr>
        <w:pStyle w:val="TOC2"/>
        <w:tabs>
          <w:tab w:val="right" w:leader="dot" w:pos="9350"/>
        </w:tabs>
        <w:rPr>
          <w:rFonts w:eastAsiaTheme="minorEastAsia" w:cstheme="minorBidi"/>
          <w:smallCaps w:val="0"/>
          <w:noProof/>
          <w:sz w:val="22"/>
          <w:szCs w:val="22"/>
        </w:rPr>
      </w:pPr>
      <w:hyperlink w:anchor="_Toc89072443" w:history="1">
        <w:r w:rsidR="005874C3" w:rsidRPr="00EC51E0">
          <w:rPr>
            <w:rStyle w:val="Hyperlink"/>
            <w:noProof/>
          </w:rPr>
          <w:t>Purpose</w:t>
        </w:r>
        <w:r w:rsidR="005874C3">
          <w:rPr>
            <w:noProof/>
            <w:webHidden/>
          </w:rPr>
          <w:tab/>
        </w:r>
        <w:r w:rsidR="005874C3">
          <w:rPr>
            <w:noProof/>
            <w:webHidden/>
          </w:rPr>
          <w:fldChar w:fldCharType="begin"/>
        </w:r>
        <w:r w:rsidR="005874C3">
          <w:rPr>
            <w:noProof/>
            <w:webHidden/>
          </w:rPr>
          <w:instrText xml:space="preserve"> PAGEREF _Toc89072443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2B300AE0" w14:textId="7D524562" w:rsidR="005874C3" w:rsidRDefault="00A77038" w:rsidP="005874C3">
      <w:pPr>
        <w:pStyle w:val="TOC2"/>
        <w:tabs>
          <w:tab w:val="right" w:leader="dot" w:pos="9350"/>
        </w:tabs>
        <w:rPr>
          <w:rFonts w:eastAsiaTheme="minorEastAsia" w:cstheme="minorBidi"/>
          <w:smallCaps w:val="0"/>
          <w:noProof/>
          <w:sz w:val="22"/>
          <w:szCs w:val="22"/>
        </w:rPr>
      </w:pPr>
      <w:hyperlink w:anchor="_Toc89072444" w:history="1">
        <w:r w:rsidR="005874C3" w:rsidRPr="00EC51E0">
          <w:rPr>
            <w:rStyle w:val="Hyperlink"/>
            <w:noProof/>
          </w:rPr>
          <w:t>Situation</w:t>
        </w:r>
        <w:r w:rsidR="005874C3">
          <w:rPr>
            <w:noProof/>
            <w:webHidden/>
          </w:rPr>
          <w:tab/>
        </w:r>
        <w:r w:rsidR="005874C3">
          <w:rPr>
            <w:noProof/>
            <w:webHidden/>
          </w:rPr>
          <w:fldChar w:fldCharType="begin"/>
        </w:r>
        <w:r w:rsidR="005874C3">
          <w:rPr>
            <w:noProof/>
            <w:webHidden/>
          </w:rPr>
          <w:instrText xml:space="preserve"> PAGEREF _Toc89072444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6D1E0E56" w14:textId="2D393688" w:rsidR="005874C3" w:rsidRDefault="00A77038" w:rsidP="005874C3">
      <w:pPr>
        <w:pStyle w:val="TOC2"/>
        <w:tabs>
          <w:tab w:val="right" w:leader="dot" w:pos="9350"/>
        </w:tabs>
        <w:rPr>
          <w:rFonts w:eastAsiaTheme="minorEastAsia" w:cstheme="minorBidi"/>
          <w:smallCaps w:val="0"/>
          <w:noProof/>
          <w:sz w:val="22"/>
          <w:szCs w:val="22"/>
        </w:rPr>
      </w:pPr>
      <w:hyperlink w:anchor="_Toc89072445" w:history="1">
        <w:r w:rsidR="005874C3" w:rsidRPr="00EC51E0">
          <w:rPr>
            <w:rStyle w:val="Hyperlink"/>
            <w:noProof/>
          </w:rPr>
          <w:t>Assumptions</w:t>
        </w:r>
        <w:r w:rsidR="005874C3">
          <w:rPr>
            <w:noProof/>
            <w:webHidden/>
          </w:rPr>
          <w:tab/>
        </w:r>
        <w:r w:rsidR="005874C3">
          <w:rPr>
            <w:noProof/>
            <w:webHidden/>
          </w:rPr>
          <w:fldChar w:fldCharType="begin"/>
        </w:r>
        <w:r w:rsidR="005874C3">
          <w:rPr>
            <w:noProof/>
            <w:webHidden/>
          </w:rPr>
          <w:instrText xml:space="preserve"> PAGEREF _Toc89072445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3518E6B7" w14:textId="6E57F02F" w:rsidR="005874C3" w:rsidRDefault="00A77038" w:rsidP="005874C3">
      <w:pPr>
        <w:pStyle w:val="TOC2"/>
        <w:tabs>
          <w:tab w:val="right" w:leader="dot" w:pos="9350"/>
        </w:tabs>
        <w:rPr>
          <w:rFonts w:eastAsiaTheme="minorEastAsia" w:cstheme="minorBidi"/>
          <w:smallCaps w:val="0"/>
          <w:noProof/>
          <w:sz w:val="22"/>
          <w:szCs w:val="22"/>
        </w:rPr>
      </w:pPr>
      <w:hyperlink w:anchor="_Toc89072446" w:history="1">
        <w:r w:rsidR="005874C3" w:rsidRPr="00EC51E0">
          <w:rPr>
            <w:rStyle w:val="Hyperlink"/>
            <w:noProof/>
          </w:rPr>
          <w:t>Direction and Control</w:t>
        </w:r>
        <w:r w:rsidR="005874C3">
          <w:rPr>
            <w:noProof/>
            <w:webHidden/>
          </w:rPr>
          <w:tab/>
        </w:r>
        <w:r w:rsidR="005874C3">
          <w:rPr>
            <w:noProof/>
            <w:webHidden/>
          </w:rPr>
          <w:fldChar w:fldCharType="begin"/>
        </w:r>
        <w:r w:rsidR="005874C3">
          <w:rPr>
            <w:noProof/>
            <w:webHidden/>
          </w:rPr>
          <w:instrText xml:space="preserve"> PAGEREF _Toc89072446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1757BC7F" w14:textId="09768D8B" w:rsidR="005874C3" w:rsidRDefault="00A77038" w:rsidP="005874C3">
      <w:pPr>
        <w:pStyle w:val="TOC2"/>
        <w:tabs>
          <w:tab w:val="right" w:leader="dot" w:pos="9350"/>
        </w:tabs>
        <w:rPr>
          <w:rFonts w:eastAsiaTheme="minorEastAsia" w:cstheme="minorBidi"/>
          <w:smallCaps w:val="0"/>
          <w:noProof/>
          <w:sz w:val="22"/>
          <w:szCs w:val="22"/>
        </w:rPr>
      </w:pPr>
      <w:hyperlink w:anchor="_Toc89072447" w:history="1">
        <w:r w:rsidR="005874C3" w:rsidRPr="00EC51E0">
          <w:rPr>
            <w:rStyle w:val="Hyperlink"/>
            <w:noProof/>
          </w:rPr>
          <w:t>Responsibilities</w:t>
        </w:r>
        <w:r w:rsidR="005874C3">
          <w:rPr>
            <w:noProof/>
            <w:webHidden/>
          </w:rPr>
          <w:tab/>
        </w:r>
        <w:r w:rsidR="005874C3">
          <w:rPr>
            <w:noProof/>
            <w:webHidden/>
          </w:rPr>
          <w:fldChar w:fldCharType="begin"/>
        </w:r>
        <w:r w:rsidR="005874C3">
          <w:rPr>
            <w:noProof/>
            <w:webHidden/>
          </w:rPr>
          <w:instrText xml:space="preserve"> PAGEREF _Toc89072447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1BE70897" w14:textId="163C11C8" w:rsidR="005874C3" w:rsidRDefault="00A77038" w:rsidP="005874C3">
      <w:pPr>
        <w:pStyle w:val="TOC2"/>
        <w:tabs>
          <w:tab w:val="right" w:leader="dot" w:pos="9350"/>
        </w:tabs>
        <w:rPr>
          <w:rFonts w:eastAsiaTheme="minorEastAsia" w:cstheme="minorBidi"/>
          <w:smallCaps w:val="0"/>
          <w:noProof/>
          <w:sz w:val="22"/>
          <w:szCs w:val="22"/>
        </w:rPr>
      </w:pPr>
      <w:hyperlink w:anchor="_Toc89072448" w:history="1">
        <w:r w:rsidR="005874C3" w:rsidRPr="00EC51E0">
          <w:rPr>
            <w:rStyle w:val="Hyperlink"/>
            <w:noProof/>
          </w:rPr>
          <w:t>Concept of Operations</w:t>
        </w:r>
        <w:r w:rsidR="005874C3">
          <w:rPr>
            <w:noProof/>
            <w:webHidden/>
          </w:rPr>
          <w:tab/>
        </w:r>
        <w:r w:rsidR="005874C3">
          <w:rPr>
            <w:noProof/>
            <w:webHidden/>
          </w:rPr>
          <w:fldChar w:fldCharType="begin"/>
        </w:r>
        <w:r w:rsidR="005874C3">
          <w:rPr>
            <w:noProof/>
            <w:webHidden/>
          </w:rPr>
          <w:instrText xml:space="preserve"> PAGEREF _Toc89072448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09414208" w14:textId="4BBC9FEE" w:rsidR="005874C3" w:rsidRDefault="00A77038" w:rsidP="005874C3">
      <w:pPr>
        <w:pStyle w:val="TOC2"/>
        <w:tabs>
          <w:tab w:val="right" w:leader="dot" w:pos="9350"/>
        </w:tabs>
        <w:rPr>
          <w:rFonts w:eastAsiaTheme="minorEastAsia" w:cstheme="minorBidi"/>
          <w:smallCaps w:val="0"/>
          <w:noProof/>
          <w:sz w:val="22"/>
          <w:szCs w:val="22"/>
        </w:rPr>
      </w:pPr>
      <w:hyperlink w:anchor="_Toc89072449" w:history="1">
        <w:r w:rsidR="005874C3" w:rsidRPr="00EC51E0">
          <w:rPr>
            <w:rStyle w:val="Hyperlink"/>
            <w:noProof/>
          </w:rPr>
          <w:t>Procedure</w:t>
        </w:r>
        <w:r w:rsidR="005874C3">
          <w:rPr>
            <w:noProof/>
            <w:webHidden/>
          </w:rPr>
          <w:tab/>
        </w:r>
        <w:r w:rsidR="005874C3">
          <w:rPr>
            <w:noProof/>
            <w:webHidden/>
          </w:rPr>
          <w:fldChar w:fldCharType="begin"/>
        </w:r>
        <w:r w:rsidR="005874C3">
          <w:rPr>
            <w:noProof/>
            <w:webHidden/>
          </w:rPr>
          <w:instrText xml:space="preserve"> PAGEREF _Toc89072449 \h </w:instrText>
        </w:r>
        <w:r w:rsidR="005874C3">
          <w:rPr>
            <w:noProof/>
            <w:webHidden/>
          </w:rPr>
        </w:r>
        <w:r w:rsidR="005874C3">
          <w:rPr>
            <w:noProof/>
            <w:webHidden/>
          </w:rPr>
          <w:fldChar w:fldCharType="separate"/>
        </w:r>
        <w:r w:rsidR="00CB2D35">
          <w:rPr>
            <w:noProof/>
            <w:webHidden/>
          </w:rPr>
          <w:t>19</w:t>
        </w:r>
        <w:r w:rsidR="005874C3">
          <w:rPr>
            <w:noProof/>
            <w:webHidden/>
          </w:rPr>
          <w:fldChar w:fldCharType="end"/>
        </w:r>
      </w:hyperlink>
    </w:p>
    <w:p w14:paraId="278ED0B9" w14:textId="074DD7D9" w:rsidR="005874C3" w:rsidRDefault="00A77038" w:rsidP="005874C3">
      <w:pPr>
        <w:pStyle w:val="TOC2"/>
        <w:tabs>
          <w:tab w:val="right" w:leader="dot" w:pos="9350"/>
        </w:tabs>
        <w:rPr>
          <w:rFonts w:eastAsiaTheme="minorEastAsia" w:cstheme="minorBidi"/>
          <w:smallCaps w:val="0"/>
          <w:noProof/>
          <w:sz w:val="22"/>
          <w:szCs w:val="22"/>
        </w:rPr>
      </w:pPr>
      <w:hyperlink w:anchor="_Toc89072450" w:history="1">
        <w:r w:rsidR="005874C3" w:rsidRPr="00EC51E0">
          <w:rPr>
            <w:rStyle w:val="Hyperlink"/>
            <w:noProof/>
          </w:rPr>
          <w:t>Special Needs Agencies Contact Information</w:t>
        </w:r>
        <w:r w:rsidR="005874C3">
          <w:rPr>
            <w:noProof/>
            <w:webHidden/>
          </w:rPr>
          <w:tab/>
        </w:r>
        <w:r w:rsidR="005874C3">
          <w:rPr>
            <w:noProof/>
            <w:webHidden/>
          </w:rPr>
          <w:fldChar w:fldCharType="begin"/>
        </w:r>
        <w:r w:rsidR="005874C3">
          <w:rPr>
            <w:noProof/>
            <w:webHidden/>
          </w:rPr>
          <w:instrText xml:space="preserve"> PAGEREF _Toc89072450 \h </w:instrText>
        </w:r>
        <w:r w:rsidR="005874C3">
          <w:rPr>
            <w:noProof/>
            <w:webHidden/>
          </w:rPr>
        </w:r>
        <w:r w:rsidR="005874C3">
          <w:rPr>
            <w:noProof/>
            <w:webHidden/>
          </w:rPr>
          <w:fldChar w:fldCharType="separate"/>
        </w:r>
        <w:r w:rsidR="00CB2D35">
          <w:rPr>
            <w:noProof/>
            <w:webHidden/>
          </w:rPr>
          <w:t>21</w:t>
        </w:r>
        <w:r w:rsidR="005874C3">
          <w:rPr>
            <w:noProof/>
            <w:webHidden/>
          </w:rPr>
          <w:fldChar w:fldCharType="end"/>
        </w:r>
      </w:hyperlink>
    </w:p>
    <w:p w14:paraId="2CEA1C4E" w14:textId="4F441D23" w:rsidR="005874C3" w:rsidRDefault="00A77038" w:rsidP="005874C3">
      <w:pPr>
        <w:pStyle w:val="TOC1"/>
        <w:rPr>
          <w:rFonts w:eastAsiaTheme="minorEastAsia" w:cstheme="minorBidi"/>
          <w:b w:val="0"/>
          <w:bCs w:val="0"/>
          <w:caps w:val="0"/>
          <w:noProof/>
          <w:sz w:val="22"/>
          <w:szCs w:val="22"/>
        </w:rPr>
      </w:pPr>
      <w:hyperlink w:anchor="_Toc89072451" w:history="1">
        <w:r w:rsidR="005874C3" w:rsidRPr="00EC51E0">
          <w:rPr>
            <w:rStyle w:val="Hyperlink"/>
            <w:noProof/>
          </w:rPr>
          <w:t>Appendix F: References</w:t>
        </w:r>
        <w:r w:rsidR="005874C3">
          <w:rPr>
            <w:noProof/>
            <w:webHidden/>
          </w:rPr>
          <w:tab/>
        </w:r>
        <w:r w:rsidR="005874C3">
          <w:rPr>
            <w:noProof/>
            <w:webHidden/>
          </w:rPr>
          <w:fldChar w:fldCharType="begin"/>
        </w:r>
        <w:r w:rsidR="005874C3">
          <w:rPr>
            <w:noProof/>
            <w:webHidden/>
          </w:rPr>
          <w:instrText xml:space="preserve"> PAGEREF _Toc89072451 \h </w:instrText>
        </w:r>
        <w:r w:rsidR="005874C3">
          <w:rPr>
            <w:noProof/>
            <w:webHidden/>
          </w:rPr>
        </w:r>
        <w:r w:rsidR="005874C3">
          <w:rPr>
            <w:noProof/>
            <w:webHidden/>
          </w:rPr>
          <w:fldChar w:fldCharType="separate"/>
        </w:r>
        <w:r w:rsidR="00CB2D35">
          <w:rPr>
            <w:noProof/>
            <w:webHidden/>
          </w:rPr>
          <w:t>24</w:t>
        </w:r>
        <w:r w:rsidR="005874C3">
          <w:rPr>
            <w:noProof/>
            <w:webHidden/>
          </w:rPr>
          <w:fldChar w:fldCharType="end"/>
        </w:r>
      </w:hyperlink>
    </w:p>
    <w:p w14:paraId="2C4CA0AC" w14:textId="11555021" w:rsidR="005874C3" w:rsidRDefault="005874C3" w:rsidP="005874C3">
      <w:pPr>
        <w:sectPr w:rsidR="005874C3" w:rsidSect="00FA12BE">
          <w:headerReference w:type="default" r:id="rId174"/>
          <w:footerReference w:type="default" r:id="rId175"/>
          <w:pgSz w:w="12240" w:h="15840" w:code="1"/>
          <w:pgMar w:top="1440" w:right="1440" w:bottom="1440" w:left="1440" w:header="720" w:footer="720" w:gutter="0"/>
          <w:cols w:space="720"/>
          <w:docGrid w:linePitch="360"/>
        </w:sectPr>
      </w:pPr>
      <w:r>
        <w:fldChar w:fldCharType="end"/>
      </w:r>
    </w:p>
    <w:tbl>
      <w:tblPr>
        <w:tblStyle w:val="TableNormal1"/>
        <w:tblpPr w:leftFromText="180" w:rightFromText="180" w:vertAnchor="text" w:horzAnchor="margin" w:tblpY="91"/>
        <w:tblW w:w="5000" w:type="pct"/>
        <w:tblLook w:val="01E0" w:firstRow="1" w:lastRow="1" w:firstColumn="1" w:lastColumn="1" w:noHBand="0" w:noVBand="0"/>
      </w:tblPr>
      <w:tblGrid>
        <w:gridCol w:w="3027"/>
        <w:gridCol w:w="6323"/>
      </w:tblGrid>
      <w:tr w:rsidR="005874C3" w:rsidRPr="00493559" w14:paraId="6C311895"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50" w:type="dxa"/>
            <w:gridSpan w:val="2"/>
          </w:tcPr>
          <w:p w14:paraId="12BCB324" w14:textId="77777777" w:rsidR="005874C3" w:rsidRPr="00397FA1" w:rsidRDefault="005874C3" w:rsidP="006845AC">
            <w:pPr>
              <w:spacing w:before="60" w:after="60"/>
              <w:rPr>
                <w:rFonts w:cstheme="minorHAnsi"/>
                <w:b w:val="0"/>
                <w:color w:val="FFFFFF"/>
                <w:sz w:val="22"/>
                <w:szCs w:val="22"/>
              </w:rPr>
            </w:pPr>
            <w:r w:rsidRPr="00397FA1">
              <w:rPr>
                <w:rFonts w:cstheme="minorHAnsi"/>
                <w:color w:val="FFFFFF"/>
                <w:sz w:val="22"/>
                <w:szCs w:val="22"/>
              </w:rPr>
              <w:lastRenderedPageBreak/>
              <w:t>ESF-8 Tasked Agencies</w:t>
            </w:r>
          </w:p>
        </w:tc>
      </w:tr>
      <w:tr w:rsidR="005874C3" w:rsidRPr="00BC471E" w14:paraId="50AC755E" w14:textId="77777777" w:rsidTr="00E22B6B">
        <w:trPr>
          <w:cnfStyle w:val="000000100000" w:firstRow="0" w:lastRow="0" w:firstColumn="0" w:lastColumn="0" w:oddVBand="0" w:evenVBand="0" w:oddHBand="1" w:evenHBand="0" w:firstRowFirstColumn="0" w:firstRowLastColumn="0" w:lastRowFirstColumn="0" w:lastRowLastColumn="0"/>
        </w:trPr>
        <w:tc>
          <w:tcPr>
            <w:tcW w:w="3027" w:type="dxa"/>
            <w:vAlign w:val="center"/>
          </w:tcPr>
          <w:p w14:paraId="32890849" w14:textId="77777777" w:rsidR="005874C3" w:rsidRPr="00BF7BEA" w:rsidRDefault="005874C3" w:rsidP="00E22B6B">
            <w:pPr>
              <w:spacing w:before="60" w:after="60"/>
              <w:rPr>
                <w:rFonts w:cstheme="minorHAnsi"/>
                <w:b/>
                <w:szCs w:val="20"/>
              </w:rPr>
            </w:pPr>
            <w:r w:rsidRPr="00BF7BEA">
              <w:rPr>
                <w:rFonts w:cstheme="minorHAnsi"/>
                <w:szCs w:val="20"/>
              </w:rPr>
              <w:t>Primary County Agencies</w:t>
            </w:r>
          </w:p>
        </w:tc>
        <w:tc>
          <w:tcPr>
            <w:cnfStyle w:val="000010000000" w:firstRow="0" w:lastRow="0" w:firstColumn="0" w:lastColumn="0" w:oddVBand="1" w:evenVBand="0" w:oddHBand="0" w:evenHBand="0" w:firstRowFirstColumn="0" w:firstRowLastColumn="0" w:lastRowFirstColumn="0" w:lastRowLastColumn="0"/>
            <w:tcW w:w="6323" w:type="dxa"/>
            <w:vAlign w:val="center"/>
          </w:tcPr>
          <w:p w14:paraId="4E0FB19C" w14:textId="77777777" w:rsidR="005874C3" w:rsidRDefault="005874C3" w:rsidP="00E22B6B">
            <w:pPr>
              <w:spacing w:before="60" w:after="60"/>
              <w:rPr>
                <w:rFonts w:cstheme="minorBidi"/>
              </w:rPr>
            </w:pPr>
            <w:r w:rsidRPr="79329F2D">
              <w:rPr>
                <w:rFonts w:cstheme="minorBidi"/>
              </w:rPr>
              <w:t xml:space="preserve">Public Health Department </w:t>
            </w:r>
          </w:p>
          <w:p w14:paraId="4B1D8663" w14:textId="77777777" w:rsidR="005874C3" w:rsidRPr="00A3696F" w:rsidRDefault="005874C3" w:rsidP="00E22B6B">
            <w:pPr>
              <w:spacing w:before="60" w:after="60"/>
              <w:rPr>
                <w:rFonts w:cstheme="minorBidi"/>
              </w:rPr>
            </w:pPr>
            <w:r w:rsidRPr="79329F2D">
              <w:rPr>
                <w:rFonts w:cstheme="minorBidi"/>
              </w:rPr>
              <w:t>Behavioral Health Department</w:t>
            </w:r>
          </w:p>
          <w:p w14:paraId="46B96034" w14:textId="77777777" w:rsidR="005874C3" w:rsidRPr="00BF7BEA" w:rsidRDefault="005874C3" w:rsidP="00E22B6B">
            <w:pPr>
              <w:spacing w:before="60" w:after="60"/>
              <w:rPr>
                <w:rFonts w:cstheme="minorHAnsi"/>
                <w:b/>
                <w:bCs/>
                <w:szCs w:val="20"/>
              </w:rPr>
            </w:pPr>
            <w:r w:rsidRPr="00BF7BEA">
              <w:rPr>
                <w:rFonts w:cstheme="minorHAnsi"/>
                <w:szCs w:val="20"/>
              </w:rPr>
              <w:t xml:space="preserve">Emergency Medical Services </w:t>
            </w:r>
          </w:p>
        </w:tc>
      </w:tr>
      <w:tr w:rsidR="005874C3" w:rsidRPr="00BC471E" w14:paraId="7A350E99" w14:textId="77777777" w:rsidTr="00E22B6B">
        <w:trPr>
          <w:cnfStyle w:val="000000010000" w:firstRow="0" w:lastRow="0" w:firstColumn="0" w:lastColumn="0" w:oddVBand="0" w:evenVBand="0" w:oddHBand="0" w:evenHBand="1" w:firstRowFirstColumn="0" w:firstRowLastColumn="0" w:lastRowFirstColumn="0" w:lastRowLastColumn="0"/>
        </w:trPr>
        <w:tc>
          <w:tcPr>
            <w:tcW w:w="3027" w:type="dxa"/>
            <w:vAlign w:val="center"/>
          </w:tcPr>
          <w:p w14:paraId="031F861F" w14:textId="77777777" w:rsidR="005874C3" w:rsidRPr="00BF7BEA" w:rsidRDefault="005874C3" w:rsidP="00E22B6B">
            <w:pPr>
              <w:spacing w:before="60" w:after="60"/>
              <w:rPr>
                <w:rFonts w:cstheme="minorHAnsi"/>
                <w:b/>
                <w:szCs w:val="20"/>
              </w:rPr>
            </w:pPr>
            <w:r w:rsidRPr="00BF7BEA">
              <w:rPr>
                <w:rFonts w:cstheme="minorHAnsi"/>
                <w:szCs w:val="20"/>
              </w:rPr>
              <w:t>Supporting County Agencies</w:t>
            </w:r>
          </w:p>
        </w:tc>
        <w:tc>
          <w:tcPr>
            <w:cnfStyle w:val="000010000000" w:firstRow="0" w:lastRow="0" w:firstColumn="0" w:lastColumn="0" w:oddVBand="1" w:evenVBand="0" w:oddHBand="0" w:evenHBand="0" w:firstRowFirstColumn="0" w:firstRowLastColumn="0" w:lastRowFirstColumn="0" w:lastRowLastColumn="0"/>
            <w:tcW w:w="6323" w:type="dxa"/>
            <w:vAlign w:val="center"/>
          </w:tcPr>
          <w:p w14:paraId="6B69071C" w14:textId="77777777" w:rsidR="005874C3" w:rsidRPr="00BF7BEA" w:rsidRDefault="005874C3" w:rsidP="00E22B6B">
            <w:pPr>
              <w:spacing w:before="60" w:after="60"/>
              <w:ind w:left="252" w:hanging="252"/>
              <w:rPr>
                <w:rFonts w:cstheme="minorBidi"/>
                <w:b/>
                <w:bCs/>
              </w:rPr>
            </w:pPr>
            <w:r w:rsidRPr="79329F2D">
              <w:rPr>
                <w:rFonts w:cstheme="minorBidi"/>
              </w:rPr>
              <w:t xml:space="preserve">Emergency Management Department </w:t>
            </w:r>
          </w:p>
          <w:p w14:paraId="3742B1B0" w14:textId="77777777" w:rsidR="005874C3" w:rsidRDefault="005874C3" w:rsidP="00E22B6B">
            <w:pPr>
              <w:spacing w:before="60" w:after="60"/>
              <w:ind w:left="252" w:hanging="252"/>
              <w:rPr>
                <w:rFonts w:cstheme="minorBidi"/>
              </w:rPr>
            </w:pPr>
            <w:r w:rsidRPr="79329F2D">
              <w:rPr>
                <w:rFonts w:cstheme="minorBidi"/>
              </w:rPr>
              <w:t>Medical Examiner</w:t>
            </w:r>
          </w:p>
          <w:p w14:paraId="14A788BA" w14:textId="77777777" w:rsidR="005874C3" w:rsidRPr="00BF7BEA" w:rsidRDefault="005874C3" w:rsidP="00E22B6B">
            <w:pPr>
              <w:spacing w:before="60" w:after="60"/>
              <w:ind w:left="252" w:hanging="252"/>
              <w:rPr>
                <w:rFonts w:cstheme="minorHAnsi"/>
                <w:b/>
                <w:bCs/>
                <w:szCs w:val="20"/>
              </w:rPr>
            </w:pPr>
            <w:r>
              <w:rPr>
                <w:rFonts w:cstheme="minorHAnsi"/>
                <w:szCs w:val="20"/>
              </w:rPr>
              <w:t>Board of Commissioners</w:t>
            </w:r>
          </w:p>
        </w:tc>
      </w:tr>
      <w:tr w:rsidR="005874C3" w:rsidRPr="00BC471E" w14:paraId="6E5914B1" w14:textId="77777777" w:rsidTr="00E22B6B">
        <w:trPr>
          <w:cnfStyle w:val="000000100000" w:firstRow="0" w:lastRow="0" w:firstColumn="0" w:lastColumn="0" w:oddVBand="0" w:evenVBand="0" w:oddHBand="1" w:evenHBand="0" w:firstRowFirstColumn="0" w:firstRowLastColumn="0" w:lastRowFirstColumn="0" w:lastRowLastColumn="0"/>
        </w:trPr>
        <w:tc>
          <w:tcPr>
            <w:tcW w:w="3027" w:type="dxa"/>
            <w:vAlign w:val="center"/>
          </w:tcPr>
          <w:p w14:paraId="607E0B47" w14:textId="77777777" w:rsidR="005874C3" w:rsidRPr="00BF7BEA" w:rsidRDefault="005874C3" w:rsidP="00E22B6B">
            <w:pPr>
              <w:spacing w:before="60" w:after="60"/>
              <w:rPr>
                <w:rFonts w:cstheme="minorHAnsi"/>
                <w:b/>
                <w:szCs w:val="20"/>
              </w:rPr>
            </w:pPr>
            <w:r w:rsidRPr="00BF7BEA">
              <w:rPr>
                <w:rFonts w:cstheme="minorHAnsi"/>
                <w:szCs w:val="20"/>
              </w:rPr>
              <w:t>Community Partners</w:t>
            </w:r>
          </w:p>
        </w:tc>
        <w:tc>
          <w:tcPr>
            <w:cnfStyle w:val="000010000000" w:firstRow="0" w:lastRow="0" w:firstColumn="0" w:lastColumn="0" w:oddVBand="1" w:evenVBand="0" w:oddHBand="0" w:evenHBand="0" w:firstRowFirstColumn="0" w:firstRowLastColumn="0" w:lastRowFirstColumn="0" w:lastRowLastColumn="0"/>
            <w:tcW w:w="6323" w:type="dxa"/>
            <w:vAlign w:val="center"/>
          </w:tcPr>
          <w:p w14:paraId="5E837AD5" w14:textId="77777777" w:rsidR="005874C3" w:rsidRDefault="005874C3" w:rsidP="00E22B6B">
            <w:pPr>
              <w:spacing w:before="60" w:after="60"/>
              <w:rPr>
                <w:rFonts w:cstheme="minorHAnsi"/>
                <w:szCs w:val="20"/>
              </w:rPr>
            </w:pPr>
            <w:r w:rsidRPr="00BF7BEA">
              <w:rPr>
                <w:rFonts w:cstheme="minorHAnsi"/>
                <w:szCs w:val="20"/>
              </w:rPr>
              <w:t>West Valley Hospital</w:t>
            </w:r>
          </w:p>
          <w:p w14:paraId="750C27A0" w14:textId="77777777" w:rsidR="005874C3" w:rsidRPr="00BF7BEA" w:rsidRDefault="005874C3" w:rsidP="00E22B6B">
            <w:pPr>
              <w:spacing w:before="60" w:after="60"/>
              <w:rPr>
                <w:rFonts w:cstheme="minorHAnsi"/>
                <w:b/>
                <w:bCs/>
                <w:szCs w:val="20"/>
              </w:rPr>
            </w:pPr>
            <w:r w:rsidRPr="00216324">
              <w:rPr>
                <w:rFonts w:cstheme="minorHAnsi"/>
                <w:szCs w:val="20"/>
              </w:rPr>
              <w:t>Neighboring Local Public Health Authorities</w:t>
            </w:r>
          </w:p>
        </w:tc>
      </w:tr>
      <w:tr w:rsidR="005874C3" w:rsidRPr="00BC471E" w14:paraId="696C52FC" w14:textId="77777777" w:rsidTr="00E22B6B">
        <w:trPr>
          <w:cnfStyle w:val="000000010000" w:firstRow="0" w:lastRow="0" w:firstColumn="0" w:lastColumn="0" w:oddVBand="0" w:evenVBand="0" w:oddHBand="0" w:evenHBand="1" w:firstRowFirstColumn="0" w:firstRowLastColumn="0" w:lastRowFirstColumn="0" w:lastRowLastColumn="0"/>
        </w:trPr>
        <w:tc>
          <w:tcPr>
            <w:tcW w:w="3027" w:type="dxa"/>
            <w:vAlign w:val="center"/>
          </w:tcPr>
          <w:p w14:paraId="6A7BB5F8" w14:textId="77777777" w:rsidR="005874C3" w:rsidRPr="00BF7BEA" w:rsidRDefault="005874C3" w:rsidP="00E22B6B">
            <w:pPr>
              <w:spacing w:before="60" w:after="60"/>
              <w:rPr>
                <w:rFonts w:cstheme="minorBidi"/>
                <w:b/>
                <w:bCs/>
              </w:rPr>
            </w:pPr>
            <w:r w:rsidRPr="79329F2D">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6323" w:type="dxa"/>
            <w:vAlign w:val="center"/>
          </w:tcPr>
          <w:p w14:paraId="2700EC0C" w14:textId="77777777" w:rsidR="005874C3" w:rsidRPr="00BF7BEA" w:rsidRDefault="005874C3" w:rsidP="00E22B6B">
            <w:pPr>
              <w:spacing w:before="60" w:after="60"/>
              <w:ind w:left="252" w:hanging="252"/>
              <w:rPr>
                <w:rFonts w:cstheme="minorHAnsi"/>
                <w:b/>
                <w:bCs/>
                <w:szCs w:val="20"/>
              </w:rPr>
            </w:pPr>
            <w:r w:rsidRPr="00BF7BEA">
              <w:rPr>
                <w:rFonts w:cstheme="minorHAnsi"/>
                <w:szCs w:val="20"/>
              </w:rPr>
              <w:t xml:space="preserve">Oregon Health Authority </w:t>
            </w:r>
          </w:p>
        </w:tc>
      </w:tr>
    </w:tbl>
    <w:p w14:paraId="7BB88A73" w14:textId="77777777" w:rsidR="005874C3" w:rsidRDefault="005874C3" w:rsidP="005874C3"/>
    <w:p w14:paraId="71A4561C" w14:textId="77777777" w:rsidR="005874C3" w:rsidRPr="00257C3A" w:rsidRDefault="005874C3" w:rsidP="00130DB1">
      <w:pPr>
        <w:pStyle w:val="Heading1"/>
        <w:numPr>
          <w:ilvl w:val="0"/>
          <w:numId w:val="34"/>
        </w:numPr>
        <w:spacing w:before="240"/>
      </w:pPr>
      <w:bookmarkStart w:id="1133" w:name="_Toc89072411"/>
      <w:bookmarkStart w:id="1134" w:name="_Toc90274389"/>
      <w:r w:rsidRPr="00F024DF">
        <w:t>Introduction</w:t>
      </w:r>
      <w:bookmarkEnd w:id="1133"/>
      <w:bookmarkEnd w:id="1134"/>
    </w:p>
    <w:p w14:paraId="48886596" w14:textId="77777777" w:rsidR="005874C3" w:rsidRDefault="005874C3" w:rsidP="005874C3">
      <w:r>
        <w:t>Emergency Support Function (ESF) 8 describes how the County will work to protect and promote the health of its residents during an emergency.</w:t>
      </w:r>
    </w:p>
    <w:p w14:paraId="33ADF73F" w14:textId="77777777" w:rsidR="005874C3" w:rsidRPr="0064108D" w:rsidRDefault="005874C3" w:rsidP="00130DB1">
      <w:pPr>
        <w:pStyle w:val="Heading2"/>
        <w:numPr>
          <w:ilvl w:val="1"/>
          <w:numId w:val="34"/>
        </w:numPr>
      </w:pPr>
      <w:bookmarkStart w:id="1135" w:name="_Toc89072412"/>
      <w:bookmarkStart w:id="1136" w:name="_Toc90274390"/>
      <w:r>
        <w:t>Purpose</w:t>
      </w:r>
      <w:bookmarkEnd w:id="1135"/>
      <w:bookmarkEnd w:id="1136"/>
    </w:p>
    <w:p w14:paraId="33F2F7DD" w14:textId="77777777" w:rsidR="005874C3" w:rsidRDefault="005874C3" w:rsidP="005874C3">
      <w:r>
        <w:t xml:space="preserve">ESF-8 describes how the County will coordinate plans, procedures, and resources to support health and medical care during a time of emergency and/or a developing potential health and medical situation. It should be noted, however, that the intent of this plan is not to constrain </w:t>
      </w:r>
      <w:r w:rsidRPr="00DD143E">
        <w:t>Polk County Public Health Department</w:t>
      </w:r>
      <w:r>
        <w:t xml:space="preserve"> personnel from taking common sense actions to accomplish a mission, given the many potential scenarios that can unfold during an emergency. Rather, this ESF should be viewed as a foundation on which to manage a response. </w:t>
      </w:r>
    </w:p>
    <w:p w14:paraId="0B1BBA2C" w14:textId="77777777" w:rsidR="005874C3" w:rsidRDefault="005874C3" w:rsidP="00130DB1">
      <w:pPr>
        <w:pStyle w:val="Heading2"/>
        <w:numPr>
          <w:ilvl w:val="1"/>
          <w:numId w:val="34"/>
        </w:numPr>
      </w:pPr>
      <w:bookmarkStart w:id="1137" w:name="_Toc89072413"/>
      <w:bookmarkStart w:id="1138" w:name="_Toc90274391"/>
      <w:r>
        <w:t>Scope</w:t>
      </w:r>
      <w:bookmarkEnd w:id="1137"/>
      <w:bookmarkEnd w:id="1138"/>
    </w:p>
    <w:p w14:paraId="41C1D824" w14:textId="77777777" w:rsidR="005874C3" w:rsidRDefault="005874C3" w:rsidP="005874C3">
      <w:r>
        <w:t xml:space="preserve">The following activities are within the scope of ESF-8: </w:t>
      </w:r>
    </w:p>
    <w:p w14:paraId="448DB2B9" w14:textId="77777777" w:rsidR="005874C3" w:rsidRPr="00E31C2E" w:rsidRDefault="005874C3" w:rsidP="00E31C2E">
      <w:pPr>
        <w:pStyle w:val="ListParagraph"/>
      </w:pPr>
      <w:r w:rsidRPr="00E31C2E">
        <w:t>Support local assessment and identification of public health and medical needs in impacted jurisdictions and implement plans to address those needs</w:t>
      </w:r>
    </w:p>
    <w:p w14:paraId="0B0E2E4A" w14:textId="77777777" w:rsidR="005874C3" w:rsidRPr="00E31C2E" w:rsidRDefault="005874C3" w:rsidP="00E31C2E">
      <w:pPr>
        <w:pStyle w:val="ListParagraph"/>
      </w:pPr>
      <w:r w:rsidRPr="00E31C2E">
        <w:t>Coordinate and support stabilization of the public health and medical system in impacted jurisdictions</w:t>
      </w:r>
    </w:p>
    <w:p w14:paraId="3A128082" w14:textId="77777777" w:rsidR="005874C3" w:rsidRPr="00E31C2E" w:rsidRDefault="005874C3" w:rsidP="00E31C2E">
      <w:pPr>
        <w:pStyle w:val="ListParagraph"/>
      </w:pPr>
      <w:r w:rsidRPr="00E31C2E">
        <w:t>Support sheltering of persons with medical needs</w:t>
      </w:r>
    </w:p>
    <w:p w14:paraId="72D8DAD5" w14:textId="77777777" w:rsidR="005874C3" w:rsidRPr="00E31C2E" w:rsidRDefault="005874C3" w:rsidP="00E31C2E">
      <w:pPr>
        <w:pStyle w:val="ListParagraph"/>
      </w:pPr>
      <w:r w:rsidRPr="00E31C2E">
        <w:t>Monitor and coordinate resources to support care and movement of persons with medical needs in impacted areas</w:t>
      </w:r>
    </w:p>
    <w:p w14:paraId="045014E5" w14:textId="77777777" w:rsidR="005874C3" w:rsidRPr="00E31C2E" w:rsidRDefault="005874C3" w:rsidP="00E31C2E">
      <w:pPr>
        <w:pStyle w:val="ListParagraph"/>
      </w:pPr>
      <w:r w:rsidRPr="00E31C2E">
        <w:t>Support monitoring, investigating, and controlling potential or known threats and impacts to human health through surveillance, delivery of medical countermeasures, and non-medical interventions</w:t>
      </w:r>
    </w:p>
    <w:p w14:paraId="0F3E3DE1" w14:textId="77777777" w:rsidR="005874C3" w:rsidRPr="00E31C2E" w:rsidRDefault="005874C3" w:rsidP="00E31C2E">
      <w:pPr>
        <w:pStyle w:val="ListParagraph"/>
      </w:pPr>
      <w:r w:rsidRPr="00E31C2E">
        <w:t>Support monitoring, investigating, and controlling potential or known threats to human health of environmental origin</w:t>
      </w:r>
    </w:p>
    <w:p w14:paraId="61D8AC6A" w14:textId="77777777" w:rsidR="005874C3" w:rsidRPr="00E31C2E" w:rsidRDefault="005874C3" w:rsidP="00E31C2E">
      <w:pPr>
        <w:pStyle w:val="ListParagraph"/>
      </w:pPr>
      <w:r w:rsidRPr="00E31C2E">
        <w:t>Develop, disseminate, and coordinate accurate and timely public health and medical information</w:t>
      </w:r>
    </w:p>
    <w:p w14:paraId="505B49E1" w14:textId="77777777" w:rsidR="005874C3" w:rsidRPr="00E31C2E" w:rsidRDefault="005874C3" w:rsidP="00E31C2E">
      <w:pPr>
        <w:pStyle w:val="ListParagraph"/>
      </w:pPr>
      <w:r w:rsidRPr="00E31C2E">
        <w:t>Monitor the need for, and coordinate resources to support, fatality management services</w:t>
      </w:r>
    </w:p>
    <w:p w14:paraId="592E21BE" w14:textId="77777777" w:rsidR="005874C3" w:rsidRPr="00E31C2E" w:rsidRDefault="005874C3" w:rsidP="00E31C2E">
      <w:pPr>
        <w:pStyle w:val="ListParagraph"/>
      </w:pPr>
      <w:r w:rsidRPr="00E31C2E">
        <w:t>Monitor the need for, and coordinate resources to support, disaster behavioral health services</w:t>
      </w:r>
    </w:p>
    <w:p w14:paraId="59D14A2B" w14:textId="77777777" w:rsidR="005874C3" w:rsidRPr="00E31C2E" w:rsidRDefault="005874C3" w:rsidP="00E31C2E">
      <w:pPr>
        <w:pStyle w:val="ListParagraph"/>
      </w:pPr>
      <w:r w:rsidRPr="00E31C2E">
        <w:t>Support responder safety and health needs</w:t>
      </w:r>
    </w:p>
    <w:p w14:paraId="4D172CC9" w14:textId="77777777" w:rsidR="005874C3" w:rsidRPr="00E31C2E" w:rsidRDefault="005874C3" w:rsidP="00E31C2E">
      <w:pPr>
        <w:pStyle w:val="ListParagraph"/>
      </w:pPr>
      <w:r w:rsidRPr="00E31C2E">
        <w:t>Provide public health and medical technical assistance and support</w:t>
      </w:r>
    </w:p>
    <w:p w14:paraId="0D1DFAB5" w14:textId="77777777" w:rsidR="005874C3" w:rsidRDefault="005874C3" w:rsidP="00130DB1">
      <w:pPr>
        <w:pStyle w:val="Heading1"/>
        <w:numPr>
          <w:ilvl w:val="0"/>
          <w:numId w:val="34"/>
        </w:numPr>
        <w:spacing w:before="240"/>
      </w:pPr>
      <w:bookmarkStart w:id="1139" w:name="_Toc59103875"/>
      <w:bookmarkStart w:id="1140" w:name="_Toc63835640"/>
      <w:bookmarkStart w:id="1141" w:name="_Toc67379158"/>
      <w:bookmarkStart w:id="1142" w:name="_Toc68511657"/>
      <w:bookmarkStart w:id="1143" w:name="_Toc68511752"/>
      <w:bookmarkStart w:id="1144" w:name="_Toc89072414"/>
      <w:bookmarkStart w:id="1145" w:name="_Toc90274392"/>
      <w:bookmarkEnd w:id="1139"/>
      <w:bookmarkEnd w:id="1140"/>
      <w:bookmarkEnd w:id="1141"/>
      <w:bookmarkEnd w:id="1142"/>
      <w:bookmarkEnd w:id="1143"/>
      <w:r>
        <w:lastRenderedPageBreak/>
        <w:t>Situation and Planning Assumptions</w:t>
      </w:r>
      <w:bookmarkEnd w:id="1144"/>
      <w:bookmarkEnd w:id="1145"/>
      <w:r>
        <w:t xml:space="preserve">  </w:t>
      </w:r>
    </w:p>
    <w:p w14:paraId="5227A381" w14:textId="77777777" w:rsidR="005874C3" w:rsidRDefault="005874C3" w:rsidP="00130DB1">
      <w:pPr>
        <w:pStyle w:val="Heading2"/>
        <w:numPr>
          <w:ilvl w:val="1"/>
          <w:numId w:val="34"/>
        </w:numPr>
      </w:pPr>
      <w:bookmarkStart w:id="1146" w:name="_Toc89072415"/>
      <w:bookmarkStart w:id="1147" w:name="_Toc90274393"/>
      <w:r>
        <w:t>Situation</w:t>
      </w:r>
      <w:bookmarkEnd w:id="1146"/>
      <w:bookmarkEnd w:id="1147"/>
    </w:p>
    <w:p w14:paraId="55B87D14" w14:textId="77777777" w:rsidR="005874C3" w:rsidRPr="00474D56" w:rsidRDefault="005874C3" w:rsidP="005874C3">
      <w:r>
        <w:t>The County is faced with several hazards that could require health and medical support. The following considerations should be considered when planning for and implementing ESF-8 activities:</w:t>
      </w:r>
    </w:p>
    <w:p w14:paraId="21A353B7" w14:textId="77777777" w:rsidR="005874C3" w:rsidRPr="00E31C2E" w:rsidRDefault="005874C3" w:rsidP="00E31C2E">
      <w:pPr>
        <w:pStyle w:val="ListParagraph"/>
      </w:pPr>
      <w:r w:rsidRPr="00E31C2E">
        <w:t>Hazards may result in mass casualties or fatalities, disruption of food and/or water distribution and utility services; loss of water supply, wastewater, and solid waste disposal services; and other situations that could create potential health hazards or serious health risks.</w:t>
      </w:r>
    </w:p>
    <w:p w14:paraId="11CF5918" w14:textId="77777777" w:rsidR="005874C3" w:rsidRPr="00E31C2E" w:rsidRDefault="005874C3" w:rsidP="00E31C2E">
      <w:pPr>
        <w:pStyle w:val="ListParagraph"/>
      </w:pPr>
      <w:r w:rsidRPr="00E31C2E">
        <w:t>Disease control is a primary concern of public health officials. This involves the prevention, detection, and control of disease-causing agents; maintaining safe water and food sources; and continuation of wastewater disposal under disaster conditions.</w:t>
      </w:r>
    </w:p>
    <w:p w14:paraId="5A999761" w14:textId="77777777" w:rsidR="005874C3" w:rsidRPr="00E31C2E" w:rsidRDefault="005874C3" w:rsidP="00E31C2E">
      <w:pPr>
        <w:pStyle w:val="ListParagraph"/>
      </w:pPr>
      <w:r w:rsidRPr="00E31C2E">
        <w:t>Disaster and mass-casualty incidents take many forms. Proper emergency medical response must be structured to provide optimum resource application without total abandonment of day-to-day responsibilities.</w:t>
      </w:r>
    </w:p>
    <w:p w14:paraId="51513DC7" w14:textId="77777777" w:rsidR="005874C3" w:rsidRPr="00E31C2E" w:rsidRDefault="005874C3" w:rsidP="00E31C2E">
      <w:pPr>
        <w:pStyle w:val="ListParagraph"/>
      </w:pPr>
      <w:r w:rsidRPr="00E31C2E">
        <w:t>Large-scale morgue and remains disposal are significant issues for communities of any size.</w:t>
      </w:r>
    </w:p>
    <w:p w14:paraId="34BBD775" w14:textId="77777777" w:rsidR="005874C3" w:rsidRPr="00E31C2E" w:rsidRDefault="005874C3" w:rsidP="00E31C2E">
      <w:pPr>
        <w:pStyle w:val="ListParagraph"/>
      </w:pPr>
      <w:r w:rsidRPr="00E31C2E">
        <w:t>Epidemiological investigations may be necessary to determine the source and nature of the disease or agent</w:t>
      </w:r>
    </w:p>
    <w:p w14:paraId="25456704" w14:textId="77777777" w:rsidR="005874C3" w:rsidRDefault="005874C3" w:rsidP="00130DB1">
      <w:pPr>
        <w:pStyle w:val="Heading2"/>
        <w:numPr>
          <w:ilvl w:val="1"/>
          <w:numId w:val="34"/>
        </w:numPr>
      </w:pPr>
      <w:bookmarkStart w:id="1148" w:name="_Toc89072416"/>
      <w:bookmarkStart w:id="1149" w:name="_Toc90274394"/>
      <w:r>
        <w:t>Assumptions</w:t>
      </w:r>
      <w:bookmarkEnd w:id="1148"/>
      <w:bookmarkEnd w:id="1149"/>
    </w:p>
    <w:p w14:paraId="728DD12D" w14:textId="77777777" w:rsidR="005874C3" w:rsidRDefault="005874C3" w:rsidP="005874C3">
      <w:r>
        <w:t>ESF-8 is based on the following assumptions:</w:t>
      </w:r>
    </w:p>
    <w:p w14:paraId="459EAB8D" w14:textId="77777777" w:rsidR="005874C3" w:rsidRPr="00E31C2E" w:rsidRDefault="005874C3" w:rsidP="00E31C2E">
      <w:pPr>
        <w:pStyle w:val="ListParagraph"/>
      </w:pPr>
      <w:r w:rsidRPr="00E31C2E">
        <w:t>Emergencies and disasters may occur without warning at any time of day or night and may cause mass casualties.</w:t>
      </w:r>
    </w:p>
    <w:p w14:paraId="732811F7" w14:textId="77777777" w:rsidR="005874C3" w:rsidRPr="00E31C2E" w:rsidRDefault="005874C3" w:rsidP="00E31C2E">
      <w:pPr>
        <w:pStyle w:val="ListParagraph"/>
      </w:pPr>
      <w:r w:rsidRPr="00E31C2E">
        <w:t xml:space="preserve">Emergency health and medical services should be an extension of normal duties. Health/medical care will be adjusted to the size and type of disaster. </w:t>
      </w:r>
    </w:p>
    <w:p w14:paraId="63463773" w14:textId="77777777" w:rsidR="005874C3" w:rsidRPr="00E31C2E" w:rsidRDefault="005874C3" w:rsidP="00E31C2E">
      <w:pPr>
        <w:pStyle w:val="ListParagraph"/>
      </w:pPr>
      <w:r w:rsidRPr="00E31C2E">
        <w:t>A large-scale emergency is likely to overwhelm the local health system and severely impact the availability of staff, bed capacity, medical supplies, and equipment. Some emergencies may require hospitals to set up alternate care sites or mobile hospitals.</w:t>
      </w:r>
    </w:p>
    <w:p w14:paraId="17CA2766" w14:textId="77777777" w:rsidR="005874C3" w:rsidRPr="00E31C2E" w:rsidRDefault="005874C3" w:rsidP="00E31C2E">
      <w:pPr>
        <w:pStyle w:val="ListParagraph"/>
      </w:pPr>
      <w:r w:rsidRPr="00E31C2E">
        <w:t>Use of nuclear, chemical, or biological weapons of mass destruction could produce many injuries requiring specialized treatment that could overwhelm the local and state health and medical system.</w:t>
      </w:r>
    </w:p>
    <w:p w14:paraId="415627C1" w14:textId="77777777" w:rsidR="005874C3" w:rsidRPr="00E31C2E" w:rsidRDefault="005874C3" w:rsidP="00E31C2E">
      <w:pPr>
        <w:pStyle w:val="ListParagraph"/>
      </w:pPr>
      <w:r w:rsidRPr="00E31C2E">
        <w:t>Public and private medical, health, and mortuary services resources will be available for use during emergency situations; however, local resources may be adversely impacted by the emergency.</w:t>
      </w:r>
    </w:p>
    <w:p w14:paraId="213FFDB1" w14:textId="77777777" w:rsidR="005874C3" w:rsidRPr="00E31C2E" w:rsidRDefault="005874C3" w:rsidP="00E31C2E">
      <w:pPr>
        <w:pStyle w:val="ListParagraph"/>
      </w:pPr>
      <w:r w:rsidRPr="00E31C2E">
        <w:t>Hospitals, nursing homes, ambulatory care centers, pharmacies, and other facilities for medical/health care and access and functional needs populations may be damaged or destroyed in major emergency situations.</w:t>
      </w:r>
    </w:p>
    <w:p w14:paraId="2EF43C54" w14:textId="77777777" w:rsidR="005874C3" w:rsidRPr="00E31C2E" w:rsidRDefault="005874C3" w:rsidP="00E31C2E">
      <w:pPr>
        <w:pStyle w:val="ListParagraph"/>
      </w:pPr>
      <w:r w:rsidRPr="00E31C2E">
        <w:t>If hospitals and nursing homes are damaged, it may be necessary to relocate significant numbers of patients to other comparable facilities elsewhere.</w:t>
      </w:r>
    </w:p>
    <w:p w14:paraId="6ABB31DD" w14:textId="77777777" w:rsidR="005874C3" w:rsidRPr="00E31C2E" w:rsidRDefault="005874C3" w:rsidP="00E31C2E">
      <w:pPr>
        <w:pStyle w:val="ListParagraph"/>
      </w:pPr>
      <w:r w:rsidRPr="00E31C2E">
        <w:t>Health and medical facilities that survive emergency situations with little or no damage may be unable to operate normally because of a lack of utilities or because staff are unable to report for duty as a result of personal injuries or damage to communications and transportation systems.</w:t>
      </w:r>
    </w:p>
    <w:p w14:paraId="2A74D2D6" w14:textId="77777777" w:rsidR="005874C3" w:rsidRPr="00E31C2E" w:rsidRDefault="005874C3" w:rsidP="00E31C2E">
      <w:pPr>
        <w:pStyle w:val="ListParagraph"/>
      </w:pPr>
      <w:r w:rsidRPr="00E31C2E">
        <w:t>Medical and health care facilities that remain in operation and have the necessary utilities and staff could be overwhelmed by the “walking wounded” and seriously injured survivors transported to facilities in the aftermath of a disaster.</w:t>
      </w:r>
    </w:p>
    <w:p w14:paraId="5EC936A1" w14:textId="77777777" w:rsidR="005874C3" w:rsidRPr="00FC6C97" w:rsidRDefault="005874C3" w:rsidP="00E31C2E">
      <w:pPr>
        <w:pStyle w:val="ListParagraph"/>
      </w:pPr>
      <w:r w:rsidRPr="00E31C2E">
        <w:t>Uninjured persons who require frequent medications such as insulin and anti-hypertensive drugs, or regular medical treatment such as dialysis, may have difficulty obtaining these</w:t>
      </w:r>
      <w:r w:rsidRPr="00FC6C97">
        <w:t xml:space="preserve"> medications and treatments in the aftermath of an emergency situation due to damage to pharmacies and treatment facilities and disruptions caused by loss of utilities and damage to transportation systems.</w:t>
      </w:r>
    </w:p>
    <w:p w14:paraId="6841A4FD" w14:textId="77777777" w:rsidR="005874C3" w:rsidRPr="00E31C2E" w:rsidRDefault="005874C3" w:rsidP="00E31C2E">
      <w:pPr>
        <w:pStyle w:val="ListParagraph"/>
      </w:pPr>
      <w:r w:rsidRPr="00E31C2E">
        <w:lastRenderedPageBreak/>
        <w:t>The federal Strategic National Stockpile (SNS) can supply pharmaceuticals, medical supplies, and equipment during emergencies through its 12-hour Push Packs, vendor-managed inventory, or buying power. The Governor, or Oregon Public Health Division administrator requests assets from the Centers for Disease Control and Prevention (CDC).</w:t>
      </w:r>
    </w:p>
    <w:p w14:paraId="39636A55" w14:textId="77777777" w:rsidR="005874C3" w:rsidRPr="00E31C2E" w:rsidRDefault="005874C3" w:rsidP="00E31C2E">
      <w:pPr>
        <w:pStyle w:val="ListParagraph"/>
      </w:pPr>
      <w:r w:rsidRPr="00E31C2E">
        <w:t>In a major catastrophic event (including, but not limited to, epidemics, pandemics, and bioterrorism attacks), medical resources may be insufficient to meet demand, specialized equipment and/or treatment materials may be unavailable, and transportation assets may be restricted due to contamination. No emergency plan can ensure the provision of adequate resources in such circumstances.</w:t>
      </w:r>
    </w:p>
    <w:p w14:paraId="35F3125A" w14:textId="77777777" w:rsidR="005874C3" w:rsidRPr="00E31C2E" w:rsidRDefault="005874C3" w:rsidP="00E31C2E">
      <w:pPr>
        <w:pStyle w:val="ListParagraph"/>
      </w:pPr>
      <w:r w:rsidRPr="00E31C2E">
        <w:t>Disruption of sanitation services and facilities, loss of power, and the concentration of people in shelters may increase the potential for disease and injury.</w:t>
      </w:r>
    </w:p>
    <w:p w14:paraId="4913C782" w14:textId="77777777" w:rsidR="005874C3" w:rsidRPr="00E31C2E" w:rsidRDefault="005874C3" w:rsidP="00E31C2E">
      <w:pPr>
        <w:pStyle w:val="ListParagraph"/>
      </w:pPr>
      <w:r w:rsidRPr="00E31C2E">
        <w:t>Damage to chemical plants, sewer lines, and water distribution systems, and secondary hazards such as fires, could result in toxic environmental and public health hazards that pose a threat to response personnel and the general public. This includes exposure to hazardous chemicals, biological and/or radiological substances, contaminated water supplies, crops, livestock, and food products.</w:t>
      </w:r>
    </w:p>
    <w:p w14:paraId="16D9A4A4" w14:textId="77777777" w:rsidR="005874C3" w:rsidRPr="00E31C2E" w:rsidRDefault="005874C3" w:rsidP="00E31C2E">
      <w:pPr>
        <w:pStyle w:val="ListParagraph"/>
      </w:pPr>
      <w:r w:rsidRPr="00E31C2E">
        <w:t>The public may require guidance on how to avoid health hazards caused by the disaster or arising from its effects.</w:t>
      </w:r>
    </w:p>
    <w:p w14:paraId="368DD5F6" w14:textId="77777777" w:rsidR="005874C3" w:rsidRPr="00E31C2E" w:rsidRDefault="005874C3" w:rsidP="00E31C2E">
      <w:pPr>
        <w:pStyle w:val="ListParagraph"/>
      </w:pPr>
      <w:r w:rsidRPr="00E31C2E">
        <w:t>The damage and destruction caused by a natural or technological hazard may produce urgent needs for Behavioral Health crisis counseling for survivors and emergency responders.</w:t>
      </w:r>
    </w:p>
    <w:p w14:paraId="7A56028C" w14:textId="77777777" w:rsidR="005874C3" w:rsidRPr="00E31C2E" w:rsidRDefault="005874C3" w:rsidP="00E31C2E">
      <w:pPr>
        <w:pStyle w:val="ListParagraph"/>
      </w:pPr>
      <w:r w:rsidRPr="00E31C2E">
        <w:t>Emergency responders, survivors, and others affected by emergency situations may experience stress, anxiety, and other physical and psychological symptoms that may adversely affect their daily lives. In some cases, disaster Behavioral Health services may be needed during response operations.</w:t>
      </w:r>
    </w:p>
    <w:p w14:paraId="50ACC04D" w14:textId="77777777" w:rsidR="005874C3" w:rsidRDefault="005874C3" w:rsidP="00130DB1">
      <w:pPr>
        <w:pStyle w:val="Heading1"/>
        <w:numPr>
          <w:ilvl w:val="0"/>
          <w:numId w:val="34"/>
        </w:numPr>
        <w:spacing w:before="240"/>
      </w:pPr>
      <w:bookmarkStart w:id="1150" w:name="_Toc89072417"/>
      <w:bookmarkStart w:id="1151" w:name="_Toc90274395"/>
      <w:r>
        <w:t>Roles and Responsibilities</w:t>
      </w:r>
      <w:bookmarkEnd w:id="1150"/>
      <w:bookmarkEnd w:id="1151"/>
    </w:p>
    <w:p w14:paraId="0E5A252A" w14:textId="77777777" w:rsidR="005874C3" w:rsidRPr="0081081E" w:rsidRDefault="005874C3" w:rsidP="005874C3">
      <w:r w:rsidRPr="0081081E">
        <w:t>The County has identified primary and supporting agencies and co</w:t>
      </w:r>
      <w:r>
        <w:t xml:space="preserve">mmunity partners to ensure that ESF-8 </w:t>
      </w:r>
      <w:r w:rsidRPr="0081081E">
        <w:t xml:space="preserve">related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335071E8" w14:textId="77777777" w:rsidR="005874C3" w:rsidRPr="004256CC" w:rsidRDefault="005874C3" w:rsidP="00130DB1">
      <w:pPr>
        <w:pStyle w:val="Heading2"/>
        <w:numPr>
          <w:ilvl w:val="1"/>
          <w:numId w:val="34"/>
        </w:numPr>
      </w:pPr>
      <w:bookmarkStart w:id="1152" w:name="_Toc89072418"/>
      <w:bookmarkStart w:id="1153" w:name="_Toc90274396"/>
      <w:r w:rsidRPr="004256CC">
        <w:t>Primary County Agencies</w:t>
      </w:r>
      <w:bookmarkEnd w:id="1152"/>
      <w:bookmarkEnd w:id="1153"/>
    </w:p>
    <w:p w14:paraId="302EAD38" w14:textId="77777777" w:rsidR="005874C3" w:rsidRPr="0081081E" w:rsidRDefault="005874C3" w:rsidP="00E31C2E">
      <w:pPr>
        <w:pStyle w:val="ListParagraph"/>
      </w:pPr>
      <w:r w:rsidRPr="00FC6C97">
        <w:t>Identified lead agencies for emergency functions based on the agency’s coordinating responsibilities, authority, functional expertise, resources, and capabilities in managing incident-related activities. Primary agencies may not be responsible for all elements of a function and will coordinate with supporting agencies</w:t>
      </w:r>
      <w:r w:rsidRPr="0081081E">
        <w:t xml:space="preserve">. </w:t>
      </w:r>
    </w:p>
    <w:p w14:paraId="09B81251" w14:textId="77777777" w:rsidR="005874C3" w:rsidRPr="004256CC" w:rsidRDefault="005874C3" w:rsidP="00130DB1">
      <w:pPr>
        <w:pStyle w:val="Heading2"/>
        <w:numPr>
          <w:ilvl w:val="1"/>
          <w:numId w:val="34"/>
        </w:numPr>
      </w:pPr>
      <w:bookmarkStart w:id="1154" w:name="_Toc89072419"/>
      <w:bookmarkStart w:id="1155" w:name="_Toc90274397"/>
      <w:r w:rsidRPr="004256CC">
        <w:t>Supporting County Agencies</w:t>
      </w:r>
      <w:bookmarkEnd w:id="1154"/>
      <w:bookmarkEnd w:id="1155"/>
    </w:p>
    <w:p w14:paraId="75A36026" w14:textId="77777777" w:rsidR="005874C3" w:rsidRPr="00FC6C97" w:rsidRDefault="005874C3" w:rsidP="00E31C2E">
      <w:pPr>
        <w:pStyle w:val="ListParagraph"/>
      </w:pPr>
      <w:r w:rsidRPr="00FC6C97">
        <w:t xml:space="preserve">Identified County agencies with substantial support roles during major incidents. </w:t>
      </w:r>
    </w:p>
    <w:p w14:paraId="17AC90E3" w14:textId="77777777" w:rsidR="005874C3" w:rsidRPr="004256CC" w:rsidRDefault="005874C3" w:rsidP="00130DB1">
      <w:pPr>
        <w:pStyle w:val="Heading2"/>
        <w:numPr>
          <w:ilvl w:val="1"/>
          <w:numId w:val="34"/>
        </w:numPr>
      </w:pPr>
      <w:bookmarkStart w:id="1156" w:name="_Toc89072420"/>
      <w:bookmarkStart w:id="1157" w:name="_Toc90274398"/>
      <w:r w:rsidRPr="004256CC">
        <w:t>Community Partners</w:t>
      </w:r>
      <w:bookmarkEnd w:id="1156"/>
      <w:bookmarkEnd w:id="1157"/>
      <w:r w:rsidRPr="004256CC">
        <w:t xml:space="preserve"> </w:t>
      </w:r>
    </w:p>
    <w:p w14:paraId="523F0A56" w14:textId="77777777" w:rsidR="005874C3" w:rsidRPr="00FC6C97" w:rsidRDefault="005874C3" w:rsidP="00E31C2E">
      <w:pPr>
        <w:pStyle w:val="ListParagraph"/>
      </w:pPr>
      <w:r w:rsidRPr="00FC6C97">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577C7615" w14:textId="77777777" w:rsidR="005874C3" w:rsidRPr="0081081E" w:rsidRDefault="005874C3" w:rsidP="005874C3">
      <w:pPr>
        <w:rPr>
          <w:i/>
        </w:rPr>
      </w:pPr>
      <w:r w:rsidRPr="0081081E">
        <w:rPr>
          <w:i/>
        </w:rPr>
        <w:t xml:space="preserve">See </w:t>
      </w:r>
      <w:r w:rsidRPr="00327AED">
        <w:rPr>
          <w:i/>
        </w:rPr>
        <w:t>Appendix B</w:t>
      </w:r>
      <w:r w:rsidRPr="0081081E">
        <w:rPr>
          <w:i/>
        </w:rPr>
        <w:t xml:space="preserve"> for a checklist of responsibilities for tasked agencies by phase of emergency management.</w:t>
      </w:r>
    </w:p>
    <w:p w14:paraId="5CCAF299" w14:textId="77777777" w:rsidR="005874C3" w:rsidRDefault="005874C3" w:rsidP="00130DB1">
      <w:pPr>
        <w:pStyle w:val="Heading1"/>
        <w:numPr>
          <w:ilvl w:val="0"/>
          <w:numId w:val="34"/>
        </w:numPr>
        <w:spacing w:before="240"/>
      </w:pPr>
      <w:bookmarkStart w:id="1158" w:name="_Toc89072421"/>
      <w:bookmarkStart w:id="1159" w:name="_Toc90274399"/>
      <w:r>
        <w:lastRenderedPageBreak/>
        <w:t>Concept of Operations</w:t>
      </w:r>
      <w:bookmarkEnd w:id="1158"/>
      <w:bookmarkEnd w:id="1159"/>
    </w:p>
    <w:p w14:paraId="70C9B1CB" w14:textId="77777777" w:rsidR="005874C3" w:rsidRDefault="005874C3" w:rsidP="00130DB1">
      <w:pPr>
        <w:pStyle w:val="Heading2"/>
        <w:numPr>
          <w:ilvl w:val="1"/>
          <w:numId w:val="34"/>
        </w:numPr>
      </w:pPr>
      <w:bookmarkStart w:id="1160" w:name="_Toc89072422"/>
      <w:bookmarkStart w:id="1161" w:name="_Toc90274400"/>
      <w:r>
        <w:t>General</w:t>
      </w:r>
      <w:bookmarkEnd w:id="1160"/>
      <w:bookmarkEnd w:id="1161"/>
      <w:r>
        <w:t xml:space="preserve"> </w:t>
      </w:r>
    </w:p>
    <w:p w14:paraId="04B6AD43" w14:textId="77777777" w:rsidR="005874C3" w:rsidRDefault="005874C3" w:rsidP="005874C3">
      <w:r>
        <w:t xml:space="preserve">All health and medical-related activities will be performed in a manner that is consistent with the National Incident Management System (NIMS) and the Robert T. Stafford Disaster Relief and Emergency Assistance Act </w:t>
      </w:r>
      <w:sdt>
        <w:sdtPr>
          <w:id w:val="-101861428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6F21A832" w14:textId="77777777" w:rsidR="005874C3" w:rsidRPr="00E31C2E" w:rsidRDefault="005874C3" w:rsidP="00E31C2E">
      <w:pPr>
        <w:pStyle w:val="ListParagraph"/>
      </w:pPr>
      <w:r w:rsidRPr="00FC6C97">
        <w:t xml:space="preserve">In </w:t>
      </w:r>
      <w:r w:rsidRPr="00E31C2E">
        <w:t>accordance with the Basic Plan and this ESF Annex, the Polk County Public Health Department is responsible for coordinating health and medical related activities. Plans and procedures developed by the primary and supporting agencies provide the framework for carrying out those activities.</w:t>
      </w:r>
    </w:p>
    <w:p w14:paraId="793E8397" w14:textId="77777777" w:rsidR="005874C3" w:rsidRPr="00E31C2E" w:rsidRDefault="005874C3" w:rsidP="00E31C2E">
      <w:pPr>
        <w:pStyle w:val="ListParagraph"/>
      </w:pPr>
      <w:r w:rsidRPr="00E31C2E">
        <w:t>Requests for assistance with health and medical needs will first be issued in accordance with established mutual aid agreements; once those resources have been exhausted, a request may be forwarded to the State Emergency Coordination Center.</w:t>
      </w:r>
    </w:p>
    <w:p w14:paraId="6E4B3AC1" w14:textId="77777777" w:rsidR="005874C3" w:rsidRPr="00E31C2E" w:rsidRDefault="005874C3" w:rsidP="00E31C2E">
      <w:pPr>
        <w:pStyle w:val="ListParagraph"/>
      </w:pPr>
      <w:r w:rsidRPr="00E31C2E">
        <w:t>The County Emergency Operations Center (EOC) will provide guidance for the coordination of health and medical resources.</w:t>
      </w:r>
    </w:p>
    <w:p w14:paraId="5719E48A" w14:textId="77777777" w:rsidR="005874C3" w:rsidRPr="00B75741" w:rsidRDefault="005874C3" w:rsidP="00130DB1">
      <w:pPr>
        <w:pStyle w:val="Heading2"/>
        <w:numPr>
          <w:ilvl w:val="1"/>
          <w:numId w:val="34"/>
        </w:numPr>
      </w:pPr>
      <w:bookmarkStart w:id="1162" w:name="_Toc418856127"/>
      <w:bookmarkStart w:id="1163" w:name="_Toc89072423"/>
      <w:bookmarkStart w:id="1164" w:name="_Toc90274401"/>
      <w:bookmarkStart w:id="1165" w:name="_Toc415488092"/>
      <w:r w:rsidRPr="00B75741">
        <w:t>E</w:t>
      </w:r>
      <w:r>
        <w:t xml:space="preserve">mergency </w:t>
      </w:r>
      <w:r w:rsidRPr="00B75741">
        <w:t>O</w:t>
      </w:r>
      <w:r>
        <w:t xml:space="preserve">perations </w:t>
      </w:r>
      <w:r w:rsidRPr="00B75741">
        <w:t>C</w:t>
      </w:r>
      <w:r>
        <w:t>enter</w:t>
      </w:r>
      <w:r w:rsidRPr="00B75741">
        <w:t xml:space="preserve"> Activation</w:t>
      </w:r>
      <w:bookmarkEnd w:id="1162"/>
      <w:bookmarkEnd w:id="1163"/>
      <w:bookmarkEnd w:id="1164"/>
    </w:p>
    <w:p w14:paraId="176167AA" w14:textId="77777777" w:rsidR="005874C3" w:rsidRPr="00B645C7" w:rsidRDefault="005874C3" w:rsidP="005874C3">
      <w:r>
        <w:t xml:space="preserve">The </w:t>
      </w:r>
      <w:r w:rsidRPr="00600B2B">
        <w:t xml:space="preserve">Health Department Administrator </w:t>
      </w:r>
      <w:sdt>
        <w:sdtPr>
          <w:tag w:val="goog_rdk_5"/>
          <w:id w:val="-930509115"/>
        </w:sdtPr>
        <w:sdtEndPr/>
        <w:sdtContent>
          <w:sdt>
            <w:sdtPr>
              <w:tag w:val="goog_rdk_6"/>
              <w:id w:val="1724095008"/>
            </w:sdtPr>
            <w:sdtEndPr/>
            <w:sdtContent/>
          </w:sdt>
        </w:sdtContent>
      </w:sdt>
      <w:r w:rsidRPr="00600B2B">
        <w:t xml:space="preserve"> (or designee) </w:t>
      </w:r>
      <w:r>
        <w:t xml:space="preserve">represents the public health and medical services function of the command structure at the County EOC. Response activities may be coordinated directly from the EOC or in conjunction with </w:t>
      </w:r>
      <w:r w:rsidRPr="005849B0">
        <w:t xml:space="preserve">an </w:t>
      </w:r>
      <w:sdt>
        <w:sdtPr>
          <w:tag w:val="goog_rdk_8"/>
          <w:id w:val="-1933885977"/>
        </w:sdtPr>
        <w:sdtEndPr/>
        <w:sdtContent/>
      </w:sdt>
      <w:sdt>
        <w:sdtPr>
          <w:tag w:val="goog_rdk_9"/>
          <w:id w:val="667672609"/>
        </w:sdtPr>
        <w:sdtEndPr/>
        <w:sdtContent/>
      </w:sdt>
      <w:r w:rsidRPr="005849B0">
        <w:t xml:space="preserve">Agency Operations Center (AOC) established </w:t>
      </w:r>
      <w:r>
        <w:t xml:space="preserve">at the health department Academy Building and a liaison at the EOC. Emergency health and medical support of business and industry will be requested through the Health Department Administrator and/ or County Health Officer. </w:t>
      </w:r>
      <w:r w:rsidRPr="00B645C7">
        <w:t>The local health jurisdiction will assist with countywide coordination and direction of all medical and health</w:t>
      </w:r>
      <w:sdt>
        <w:sdtPr>
          <w:tag w:val="goog_rdk_12"/>
          <w:id w:val="799351151"/>
        </w:sdtPr>
        <w:sdtEndPr/>
        <w:sdtContent>
          <w:r w:rsidRPr="00B645C7">
            <w:t xml:space="preserve"> </w:t>
          </w:r>
        </w:sdtContent>
      </w:sdt>
      <w:sdt>
        <w:sdtPr>
          <w:tag w:val="goog_rdk_13"/>
          <w:id w:val="-374773047"/>
          <w:showingPlcHdr/>
        </w:sdtPr>
        <w:sdtEndPr/>
        <w:sdtContent>
          <w:r>
            <w:t xml:space="preserve">     </w:t>
          </w:r>
        </w:sdtContent>
      </w:sdt>
      <w:r w:rsidRPr="00B645C7">
        <w:t xml:space="preserve">related services throughout the duration of an emergency. </w:t>
      </w:r>
      <w:sdt>
        <w:sdtPr>
          <w:tag w:val="goog_rdk_14"/>
          <w:id w:val="-294909934"/>
        </w:sdtPr>
        <w:sdtEndPr/>
        <w:sdtContent/>
      </w:sdt>
      <w:sdt>
        <w:sdtPr>
          <w:tag w:val="goog_rdk_15"/>
          <w:id w:val="-375624725"/>
        </w:sdtPr>
        <w:sdtEndPr/>
        <w:sdtContent/>
      </w:sdt>
      <w:sdt>
        <w:sdtPr>
          <w:tag w:val="goog_rdk_16"/>
          <w:id w:val="1603224293"/>
        </w:sdtPr>
        <w:sdtEndPr/>
        <w:sdtContent/>
      </w:sdt>
      <w:r w:rsidRPr="00B645C7">
        <w:t>In the event of an incident involving hazardous materials, local public health and local emergency management, along with regional hazardous materials teams, will coordinate with other state agencies for removal of contaminated materials. Local hospital emergency departments, EMS, and fire/rescue decontamination procedures will be followed.</w:t>
      </w:r>
    </w:p>
    <w:p w14:paraId="0ED29CF5" w14:textId="77777777" w:rsidR="005874C3" w:rsidRDefault="005874C3" w:rsidP="005874C3">
      <w:r w:rsidRPr="00B645C7">
        <w:t>Upon receipt of official notification of an actual or potential emergency condition</w:t>
      </w:r>
      <w:r>
        <w:t xml:space="preserve">, the Health Department Administrator or Health Officer is responsible for receiving and evaluating all requests for health and medical assistance and for disseminating such notification to all appropriate health, medical, and mortuary services. A Medical Operations Center could function as a branch of the County EOC when the emergency involves significant medical and/or public health functions. The County EOC will maintain a designated health and medical liaison who will serve to coordinate ESF-8 and other related activities and resources among the County EOC, AOC, Medical Operations Center, and Joint Information Center </w:t>
      </w:r>
      <w:r w:rsidRPr="00EA27B1">
        <w:t xml:space="preserve">(JIC) (if applicable). </w:t>
      </w:r>
      <w:r>
        <w:t xml:space="preserve">If </w:t>
      </w:r>
      <w:r w:rsidRPr="00EA27B1">
        <w:t xml:space="preserve">a </w:t>
      </w:r>
      <w:r>
        <w:t>major event occurs</w:t>
      </w:r>
      <w:r w:rsidRPr="00EA27B1">
        <w:t>,</w:t>
      </w:r>
      <w:r>
        <w:t xml:space="preserve"> Polk County Public Health will coordinate the response with the WVH.</w:t>
      </w:r>
      <w:r w:rsidRPr="00EA27B1">
        <w:t xml:space="preserve"> </w:t>
      </w:r>
      <w:r>
        <w:t>T</w:t>
      </w:r>
      <w:r w:rsidRPr="00EA27B1">
        <w:t xml:space="preserve">raining and exercises will be essential for all staff (primary, alternate, and supporting), and communications exercises will be critical to ensure interoperability between the County EOC, public health AOC, and </w:t>
      </w:r>
      <w:r>
        <w:t>WVH</w:t>
      </w:r>
      <w:r w:rsidRPr="00EA27B1">
        <w:t xml:space="preserve">. </w:t>
      </w:r>
      <w:bookmarkStart w:id="1166" w:name="_heading=h.1y810tw" w:colFirst="0" w:colLast="0"/>
      <w:bookmarkEnd w:id="1166"/>
    </w:p>
    <w:p w14:paraId="40DC1F52" w14:textId="77777777" w:rsidR="005874C3" w:rsidRPr="00EA27B1" w:rsidRDefault="005874C3" w:rsidP="00130DB1">
      <w:pPr>
        <w:pStyle w:val="Heading2"/>
        <w:numPr>
          <w:ilvl w:val="1"/>
          <w:numId w:val="34"/>
        </w:numPr>
      </w:pPr>
      <w:bookmarkStart w:id="1167" w:name="_Toc89072424"/>
      <w:bookmarkStart w:id="1168" w:name="_Toc90274402"/>
      <w:r>
        <w:t>Emergency Operations Center Operations</w:t>
      </w:r>
      <w:bookmarkEnd w:id="1167"/>
      <w:bookmarkEnd w:id="1168"/>
    </w:p>
    <w:p w14:paraId="57AA6F18" w14:textId="77777777" w:rsidR="005874C3" w:rsidRPr="00EA27B1" w:rsidRDefault="00A77038" w:rsidP="005874C3">
      <w:sdt>
        <w:sdtPr>
          <w:tag w:val="goog_rdk_24"/>
          <w:id w:val="-1511528384"/>
        </w:sdtPr>
        <w:sdtEndPr/>
        <w:sdtContent/>
      </w:sdt>
      <w:r w:rsidR="005874C3" w:rsidRPr="00EA27B1">
        <w:t xml:space="preserve">When </w:t>
      </w:r>
      <w:sdt>
        <w:sdtPr>
          <w:tag w:val="goog_rdk_25"/>
          <w:id w:val="1699656693"/>
        </w:sdtPr>
        <w:sdtEndPr/>
        <w:sdtContent>
          <w:sdt>
            <w:sdtPr>
              <w:tag w:val="goog_rdk_26"/>
              <w:id w:val="1481881988"/>
            </w:sdtPr>
            <w:sdtEndPr/>
            <w:sdtContent/>
          </w:sdt>
          <w:r w:rsidR="005874C3" w:rsidRPr="00EA27B1">
            <w:t>the EOC is activated and staffed</w:t>
          </w:r>
        </w:sdtContent>
      </w:sdt>
      <w:r w:rsidR="005874C3">
        <w:t xml:space="preserve">, </w:t>
      </w:r>
      <w:r w:rsidR="005874C3" w:rsidRPr="00EA27B1">
        <w:t>the health and medical representative will be responsible for the following:</w:t>
      </w:r>
    </w:p>
    <w:p w14:paraId="4074D18C" w14:textId="77777777" w:rsidR="005874C3" w:rsidRPr="00E31C2E" w:rsidRDefault="005874C3" w:rsidP="00E31C2E">
      <w:pPr>
        <w:pStyle w:val="ListParagraph"/>
      </w:pPr>
      <w:r w:rsidRPr="00E31C2E">
        <w:t>Serve as a liaison with supporting agencies and community partners</w:t>
      </w:r>
    </w:p>
    <w:p w14:paraId="5C97BBED" w14:textId="77777777" w:rsidR="005874C3" w:rsidRPr="00E31C2E" w:rsidRDefault="005874C3" w:rsidP="00E31C2E">
      <w:pPr>
        <w:pStyle w:val="ListParagraph"/>
      </w:pPr>
      <w:r w:rsidRPr="00E31C2E">
        <w:t>Provide a primary entry point for situational information related to a health and medical response</w:t>
      </w:r>
    </w:p>
    <w:p w14:paraId="44116BA8" w14:textId="77777777" w:rsidR="005874C3" w:rsidRPr="00E31C2E" w:rsidRDefault="005874C3" w:rsidP="00E31C2E">
      <w:pPr>
        <w:pStyle w:val="ListParagraph"/>
      </w:pPr>
      <w:r w:rsidRPr="00E31C2E">
        <w:t>Share situation status updates related to  health and medical responses to inform development of the Situation Report</w:t>
      </w:r>
    </w:p>
    <w:p w14:paraId="6B5BEFD5" w14:textId="77777777" w:rsidR="005874C3" w:rsidRPr="00E31C2E" w:rsidRDefault="005874C3" w:rsidP="00E31C2E">
      <w:pPr>
        <w:pStyle w:val="ListParagraph"/>
      </w:pPr>
      <w:r w:rsidRPr="00E31C2E">
        <w:lastRenderedPageBreak/>
        <w:t>Participate in, and provide health and medical reports for, EOC briefings</w:t>
      </w:r>
    </w:p>
    <w:p w14:paraId="410CBC7C" w14:textId="77777777" w:rsidR="005874C3" w:rsidRPr="00E31C2E" w:rsidRDefault="005874C3" w:rsidP="00E31C2E">
      <w:pPr>
        <w:pStyle w:val="ListParagraph"/>
      </w:pPr>
      <w:r w:rsidRPr="00E31C2E">
        <w:t>Assist in development and communication of health and medical actions to tasked agencies</w:t>
      </w:r>
    </w:p>
    <w:p w14:paraId="20A7AF80" w14:textId="77777777" w:rsidR="005874C3" w:rsidRPr="00E31C2E" w:rsidRDefault="005874C3" w:rsidP="00E31C2E">
      <w:pPr>
        <w:pStyle w:val="ListParagraph"/>
      </w:pPr>
      <w:r w:rsidRPr="00E31C2E">
        <w:t>Monitor ongoing search and health and medical actions</w:t>
      </w:r>
    </w:p>
    <w:p w14:paraId="5C047BCB" w14:textId="77777777" w:rsidR="005874C3" w:rsidRPr="00E31C2E" w:rsidRDefault="005874C3" w:rsidP="00E31C2E">
      <w:pPr>
        <w:pStyle w:val="ListParagraph"/>
      </w:pPr>
      <w:r w:rsidRPr="00E31C2E">
        <w:t>Share health and medical related information with ESF-14: Public Information, to ensure consistent public messaging</w:t>
      </w:r>
    </w:p>
    <w:p w14:paraId="330E00BA" w14:textId="77777777" w:rsidR="005874C3" w:rsidRPr="00E31C2E" w:rsidRDefault="005874C3" w:rsidP="00E31C2E">
      <w:pPr>
        <w:pStyle w:val="ListParagraph"/>
      </w:pPr>
      <w:r w:rsidRPr="00E31C2E">
        <w:t>Coordinate health and medical staffing to ensure that the function can be staffed across operational periods</w:t>
      </w:r>
    </w:p>
    <w:p w14:paraId="3B3E9B37" w14:textId="77777777" w:rsidR="005874C3" w:rsidRPr="00D2237D" w:rsidRDefault="005874C3" w:rsidP="00130DB1">
      <w:pPr>
        <w:pStyle w:val="Heading2"/>
        <w:numPr>
          <w:ilvl w:val="1"/>
          <w:numId w:val="34"/>
        </w:numPr>
      </w:pPr>
      <w:bookmarkStart w:id="1169" w:name="_Toc418856129"/>
      <w:bookmarkStart w:id="1170" w:name="_Toc89072425"/>
      <w:bookmarkStart w:id="1171" w:name="_Toc90274403"/>
      <w:r w:rsidRPr="00D2237D">
        <w:t>Access and Functional Needs Populations</w:t>
      </w:r>
      <w:bookmarkEnd w:id="1169"/>
      <w:bookmarkEnd w:id="1170"/>
      <w:bookmarkEnd w:id="1171"/>
    </w:p>
    <w:p w14:paraId="6BD556EF" w14:textId="77777777" w:rsidR="005874C3" w:rsidRPr="006D33E7" w:rsidRDefault="005874C3" w:rsidP="005874C3">
      <w:r w:rsidRPr="00F05DDB">
        <w:t xml:space="preserve">Provision of </w:t>
      </w:r>
      <w:r>
        <w:t>public health and medical related</w:t>
      </w:r>
      <w:r w:rsidRPr="00F05DDB">
        <w:t xml:space="preserve"> activities will consider populations with access and functional needs.</w:t>
      </w:r>
      <w:r>
        <w:t xml:space="preserve"> </w:t>
      </w:r>
      <w:r w:rsidRPr="00F05DDB">
        <w:t xml:space="preserve">The needs of children and adults who experience disabilities and others who experience access and functional needs shall be identified and planned for as directed by </w:t>
      </w:r>
      <w:r>
        <w:t>policy makers and according to state and f</w:t>
      </w:r>
      <w:r w:rsidRPr="00F05DDB">
        <w:t>ederal regulations and</w:t>
      </w:r>
      <w:r w:rsidRPr="006D33E7">
        <w:rPr>
          <w:rFonts w:eastAsia="Calibri" w:cs="Calibri"/>
        </w:rPr>
        <w:t xml:space="preserve"> </w:t>
      </w:r>
      <w:r w:rsidRPr="006D33E7">
        <w:t>guidance.</w:t>
      </w:r>
    </w:p>
    <w:p w14:paraId="7274F360" w14:textId="77777777" w:rsidR="005874C3" w:rsidRPr="006D33E7" w:rsidRDefault="00A77038" w:rsidP="005874C3">
      <w:pPr>
        <w:rPr>
          <w:i/>
        </w:rPr>
      </w:pPr>
      <w:sdt>
        <w:sdtPr>
          <w:tag w:val="goog_rdk_65"/>
          <w:id w:val="181400115"/>
        </w:sdtPr>
        <w:sdtEndPr/>
        <w:sdtContent/>
      </w:sdt>
      <w:sdt>
        <w:sdtPr>
          <w:tag w:val="goog_rdk_66"/>
          <w:id w:val="31623664"/>
        </w:sdtPr>
        <w:sdtEndPr/>
        <w:sdtContent/>
      </w:sdt>
      <w:r w:rsidR="005874C3" w:rsidRPr="006D33E7">
        <w:rPr>
          <w:i/>
        </w:rPr>
        <w:t xml:space="preserve">Polk County Public Health has developed Appendix </w:t>
      </w:r>
      <w:r w:rsidR="005874C3">
        <w:rPr>
          <w:i/>
        </w:rPr>
        <w:t>E</w:t>
      </w:r>
      <w:r w:rsidR="005874C3" w:rsidRPr="006D33E7">
        <w:rPr>
          <w:i/>
        </w:rPr>
        <w:t>: Special Populations to augment this ESF.</w:t>
      </w:r>
    </w:p>
    <w:p w14:paraId="0BA9A117" w14:textId="77777777" w:rsidR="005874C3" w:rsidRPr="006D33E7" w:rsidRDefault="005874C3" w:rsidP="00130DB1">
      <w:pPr>
        <w:pStyle w:val="Heading2"/>
        <w:numPr>
          <w:ilvl w:val="1"/>
          <w:numId w:val="34"/>
        </w:numPr>
      </w:pPr>
      <w:bookmarkStart w:id="1172" w:name="_heading=h.2xcytpi" w:colFirst="0" w:colLast="0"/>
      <w:bookmarkStart w:id="1173" w:name="_Toc89072426"/>
      <w:bookmarkStart w:id="1174" w:name="_Toc90274404"/>
      <w:bookmarkEnd w:id="1172"/>
      <w:r w:rsidRPr="006D33E7">
        <w:t>Laboratory Services</w:t>
      </w:r>
      <w:bookmarkEnd w:id="1173"/>
      <w:bookmarkEnd w:id="1174"/>
    </w:p>
    <w:p w14:paraId="0595A289" w14:textId="77777777" w:rsidR="005874C3" w:rsidRPr="00115B37" w:rsidRDefault="005874C3" w:rsidP="005874C3">
      <w:r w:rsidRPr="00115B37">
        <w:t>Polk County does not have local laboratory capability to support analysis of biological or chemical substances</w:t>
      </w:r>
      <w:r>
        <w:t xml:space="preserve">. </w:t>
      </w:r>
      <w:r w:rsidRPr="00115B37">
        <w:t>However, hospital</w:t>
      </w:r>
      <w:r>
        <w:t>s</w:t>
      </w:r>
      <w:r w:rsidRPr="00115B37">
        <w:t xml:space="preserve"> and private labs have capabilities for other routine laboratory analyses</w:t>
      </w:r>
      <w:r>
        <w:t xml:space="preserve">. </w:t>
      </w:r>
      <w:r w:rsidRPr="00115B37">
        <w:t xml:space="preserve">The County will request assistance from the </w:t>
      </w:r>
      <w:r>
        <w:t>OHA</w:t>
      </w:r>
      <w:r w:rsidRPr="00115B37">
        <w:t xml:space="preserve"> and Oregon State Public Health Laboratory for incidents involving unusual or unknown substances</w:t>
      </w:r>
      <w:r>
        <w:t xml:space="preserve">. </w:t>
      </w:r>
      <w:r w:rsidRPr="00115B37">
        <w:t xml:space="preserve">The Polk County Sheriff’s Office, with support from the appropriate </w:t>
      </w:r>
      <w:r>
        <w:t>s</w:t>
      </w:r>
      <w:r w:rsidRPr="00115B37">
        <w:t>tate agency, supports the collection and transportation of samples during criminal investigations</w:t>
      </w:r>
      <w:r>
        <w:t xml:space="preserve">. </w:t>
      </w:r>
      <w:r w:rsidRPr="00115B37">
        <w:t>Maintaining and protecting a chain of evidence is critical throughout the duration of emergency response and recovery operations</w:t>
      </w:r>
      <w:r>
        <w:t xml:space="preserve">. </w:t>
      </w:r>
      <w:r w:rsidRPr="00115B37">
        <w:t>Currently, procedures for providing secure transport of biological samples when dealing with a potential criminal investigation have not been developed or implemented for Polk County.</w:t>
      </w:r>
    </w:p>
    <w:p w14:paraId="58891791" w14:textId="77777777" w:rsidR="005874C3" w:rsidRDefault="005874C3" w:rsidP="00130DB1">
      <w:pPr>
        <w:pStyle w:val="Heading2"/>
        <w:numPr>
          <w:ilvl w:val="1"/>
          <w:numId w:val="34"/>
        </w:numPr>
      </w:pPr>
      <w:bookmarkStart w:id="1175" w:name="_Toc89072427"/>
      <w:bookmarkStart w:id="1176" w:name="_Toc90274405"/>
      <w:r>
        <w:t>Crisis Counseling</w:t>
      </w:r>
      <w:bookmarkEnd w:id="1175"/>
      <w:bookmarkEnd w:id="1176"/>
    </w:p>
    <w:p w14:paraId="1E59FF8D" w14:textId="77777777" w:rsidR="005874C3" w:rsidRPr="00117E8A" w:rsidRDefault="005874C3" w:rsidP="005874C3">
      <w:pPr>
        <w:rPr>
          <w:rFonts w:cs="Arial"/>
        </w:rPr>
      </w:pPr>
      <w:r>
        <w:rPr>
          <w:rFonts w:cs="Arial"/>
        </w:rPr>
        <w:t xml:space="preserve">The </w:t>
      </w:r>
      <w:r w:rsidRPr="00117E8A">
        <w:rPr>
          <w:rFonts w:cs="Arial"/>
        </w:rPr>
        <w:t xml:space="preserve">Polk County </w:t>
      </w:r>
      <w:r>
        <w:rPr>
          <w:rFonts w:cs="Arial"/>
        </w:rPr>
        <w:t>Behavioral Health</w:t>
      </w:r>
      <w:r w:rsidRPr="00117E8A">
        <w:rPr>
          <w:rFonts w:cs="Arial"/>
        </w:rPr>
        <w:t xml:space="preserve"> Department is the primary agency responsible for overall coordination of </w:t>
      </w:r>
      <w:r>
        <w:rPr>
          <w:rFonts w:cs="Arial"/>
        </w:rPr>
        <w:t>Behavioral Health</w:t>
      </w:r>
      <w:r w:rsidRPr="00117E8A">
        <w:rPr>
          <w:rFonts w:cs="Arial"/>
        </w:rPr>
        <w:t xml:space="preserve"> and crisis counseling resources and services</w:t>
      </w:r>
      <w:r>
        <w:rPr>
          <w:rFonts w:cs="Arial"/>
        </w:rPr>
        <w:t xml:space="preserve">. </w:t>
      </w:r>
      <w:r w:rsidRPr="00117E8A">
        <w:rPr>
          <w:rFonts w:cs="Arial"/>
        </w:rPr>
        <w:t>The Public Safety Chaplaincy of N</w:t>
      </w:r>
      <w:r>
        <w:rPr>
          <w:rFonts w:cs="Arial"/>
        </w:rPr>
        <w:t>orthwest</w:t>
      </w:r>
      <w:r w:rsidRPr="00117E8A">
        <w:rPr>
          <w:rFonts w:cs="Arial"/>
        </w:rPr>
        <w:t xml:space="preserve"> Oregon has been set up to support first responders during an emergency regarding crisis counseling and </w:t>
      </w:r>
      <w:r>
        <w:rPr>
          <w:rFonts w:cs="Arial"/>
        </w:rPr>
        <w:t>Behavioral Health</w:t>
      </w:r>
      <w:r w:rsidRPr="00117E8A">
        <w:rPr>
          <w:rFonts w:cs="Arial"/>
        </w:rPr>
        <w:t xml:space="preserve"> needs</w:t>
      </w:r>
      <w:r>
        <w:rPr>
          <w:rFonts w:cs="Arial"/>
        </w:rPr>
        <w:t xml:space="preserve">. </w:t>
      </w:r>
      <w:r w:rsidRPr="00117E8A">
        <w:rPr>
          <w:rFonts w:cs="Arial"/>
        </w:rPr>
        <w:t xml:space="preserve">Additional services can be allocated through </w:t>
      </w:r>
      <w:r>
        <w:rPr>
          <w:rFonts w:cs="Arial"/>
        </w:rPr>
        <w:t xml:space="preserve">the </w:t>
      </w:r>
      <w:r w:rsidRPr="00117E8A">
        <w:rPr>
          <w:rFonts w:cs="Arial"/>
        </w:rPr>
        <w:t xml:space="preserve">Polk County </w:t>
      </w:r>
      <w:r>
        <w:rPr>
          <w:rFonts w:cs="Arial"/>
        </w:rPr>
        <w:t xml:space="preserve">Emergency Management Department, </w:t>
      </w:r>
      <w:r w:rsidRPr="00117E8A">
        <w:rPr>
          <w:rFonts w:cs="Arial"/>
        </w:rPr>
        <w:t>can be requested following established operational procedures for the County EOC</w:t>
      </w:r>
      <w:r>
        <w:rPr>
          <w:rFonts w:cs="Arial"/>
        </w:rPr>
        <w:t>,</w:t>
      </w:r>
      <w:r w:rsidRPr="00117E8A">
        <w:rPr>
          <w:rFonts w:cs="Arial"/>
        </w:rPr>
        <w:t xml:space="preserve"> and may include the American Red Cross, St. Vincent de Paul, and the Salvation Army.</w:t>
      </w:r>
    </w:p>
    <w:p w14:paraId="7DAD90F2" w14:textId="77777777" w:rsidR="005874C3" w:rsidRDefault="005874C3" w:rsidP="00130DB1">
      <w:pPr>
        <w:pStyle w:val="Heading2"/>
        <w:numPr>
          <w:ilvl w:val="1"/>
          <w:numId w:val="34"/>
        </w:numPr>
      </w:pPr>
      <w:bookmarkStart w:id="1177" w:name="_Toc89072428"/>
      <w:bookmarkStart w:id="1178" w:name="_Toc90274406"/>
      <w:r>
        <w:t>Mass Prophylaxis and Point of Dispensing Sites</w:t>
      </w:r>
      <w:bookmarkEnd w:id="1177"/>
      <w:bookmarkEnd w:id="1178"/>
    </w:p>
    <w:p w14:paraId="069E941F" w14:textId="77777777" w:rsidR="005874C3" w:rsidRDefault="005874C3" w:rsidP="005874C3">
      <w:r>
        <w:t xml:space="preserve">The Polk County Health Department developed a </w:t>
      </w:r>
      <w:r w:rsidRPr="00BF5664">
        <w:rPr>
          <w:i/>
          <w:iCs/>
        </w:rPr>
        <w:t>Base Plan for Medical Countermeasures Dispensing and Distribution Plan</w:t>
      </w:r>
      <w:r>
        <w:t xml:space="preserve"> updated in 2018.</w:t>
      </w:r>
      <w:r w:rsidRPr="00BF5664">
        <w:t xml:space="preserve"> </w:t>
      </w:r>
      <w:r>
        <w:t xml:space="preserve">The plan provides a general outline for ordering and receiving SNS assets, the authorities involved, and setting up a point of dispensing site. This plan augments the ESF-8 Public Health and Medical Response annex. </w:t>
      </w:r>
    </w:p>
    <w:p w14:paraId="0CA514A6" w14:textId="77777777" w:rsidR="005874C3" w:rsidRDefault="005874C3" w:rsidP="005874C3">
      <w:r>
        <w:t>The following definitions for first responder, essential staff, and support staff will be used in Polk County:</w:t>
      </w:r>
    </w:p>
    <w:p w14:paraId="3415DE4D" w14:textId="77777777" w:rsidR="005874C3" w:rsidRPr="00FC6C97" w:rsidRDefault="005874C3" w:rsidP="00E31C2E">
      <w:pPr>
        <w:pStyle w:val="ListParagraph"/>
      </w:pPr>
      <w:r w:rsidRPr="00FC6C97">
        <w:rPr>
          <w:b/>
          <w:bCs/>
        </w:rPr>
        <w:t>First Responder</w:t>
      </w:r>
      <w:r w:rsidRPr="00FC6C97">
        <w:t xml:space="preserve"> – Local police, fire, and emergency medical personnel who first arrive on the scene of an incident or are the immediate providers of health care or security to potentially exposed individuals.</w:t>
      </w:r>
    </w:p>
    <w:p w14:paraId="45FDFA14" w14:textId="77777777" w:rsidR="005874C3" w:rsidRPr="00FC6C97" w:rsidRDefault="005874C3" w:rsidP="00E31C2E">
      <w:pPr>
        <w:pStyle w:val="ListParagraph"/>
      </w:pPr>
      <w:r w:rsidRPr="00FC6C97">
        <w:rPr>
          <w:b/>
          <w:bCs/>
        </w:rPr>
        <w:t>Essential Staff</w:t>
      </w:r>
      <w:r w:rsidRPr="00FC6C97">
        <w:t xml:space="preserve"> – Public Health Department staff.</w:t>
      </w:r>
    </w:p>
    <w:p w14:paraId="3B6F9D65" w14:textId="77777777" w:rsidR="005874C3" w:rsidRPr="00FC6C97" w:rsidRDefault="005874C3" w:rsidP="00E31C2E">
      <w:pPr>
        <w:pStyle w:val="ListParagraph"/>
      </w:pPr>
      <w:r w:rsidRPr="00FC6C97">
        <w:rPr>
          <w:b/>
          <w:bCs/>
        </w:rPr>
        <w:lastRenderedPageBreak/>
        <w:t>Support Staff</w:t>
      </w:r>
      <w:r w:rsidRPr="00FC6C97">
        <w:t xml:space="preserve"> – Persons performing other vital services (e.g., public works, clinic, and hospital employees, and others).</w:t>
      </w:r>
    </w:p>
    <w:p w14:paraId="43F5F426" w14:textId="77777777" w:rsidR="005874C3" w:rsidRDefault="005874C3" w:rsidP="00130DB1">
      <w:pPr>
        <w:pStyle w:val="Heading2"/>
        <w:numPr>
          <w:ilvl w:val="1"/>
          <w:numId w:val="34"/>
        </w:numPr>
      </w:pPr>
      <w:bookmarkStart w:id="1179" w:name="_Toc89072429"/>
      <w:bookmarkStart w:id="1180" w:name="_Toc90274407"/>
      <w:r>
        <w:t>Animal Health and Vector Control</w:t>
      </w:r>
      <w:bookmarkEnd w:id="1179"/>
      <w:bookmarkEnd w:id="1180"/>
    </w:p>
    <w:p w14:paraId="4DA42215" w14:textId="2D7FC864" w:rsidR="005874C3" w:rsidRDefault="005874C3" w:rsidP="005874C3">
      <w:pPr>
        <w:rPr>
          <w:rFonts w:cs="Arial"/>
        </w:rPr>
      </w:pPr>
      <w:r>
        <w:rPr>
          <w:rFonts w:cs="Arial"/>
        </w:rPr>
        <w:t>E</w:t>
      </w:r>
      <w:r w:rsidRPr="00117E8A">
        <w:rPr>
          <w:rFonts w:cs="Arial"/>
        </w:rPr>
        <w:t>xisting procedures established for</w:t>
      </w:r>
      <w:r>
        <w:rPr>
          <w:rFonts w:cs="Arial"/>
        </w:rPr>
        <w:t xml:space="preserve"> the</w:t>
      </w:r>
      <w:r w:rsidRPr="00117E8A">
        <w:rPr>
          <w:rFonts w:cs="Arial"/>
        </w:rPr>
        <w:t xml:space="preserve"> Polk County Environmental Health Division, Polk County Farm Bureau, State Veterinary Services, Polk County Sheriff’s Office Dog Control Division, and Polk County Extension Service will</w:t>
      </w:r>
      <w:r>
        <w:rPr>
          <w:rFonts w:cs="Arial"/>
        </w:rPr>
        <w:t xml:space="preserve"> continue to be used</w:t>
      </w:r>
      <w:r w:rsidRPr="00117E8A">
        <w:rPr>
          <w:rFonts w:cs="Arial"/>
        </w:rPr>
        <w:t xml:space="preserve"> during an emergency impacting this jurisdiction</w:t>
      </w:r>
      <w:r>
        <w:rPr>
          <w:rFonts w:cs="Arial"/>
        </w:rPr>
        <w:t xml:space="preserve">. </w:t>
      </w:r>
      <w:r w:rsidRPr="00B64421">
        <w:rPr>
          <w:rFonts w:eastAsia="Calibri" w:cs="Calibri"/>
        </w:rPr>
        <w:t xml:space="preserve"> </w:t>
      </w:r>
      <w:r w:rsidRPr="00B64421">
        <w:rPr>
          <w:rFonts w:cs="Arial"/>
        </w:rPr>
        <w:t xml:space="preserve">Local capabilities to support this facet of ESF-8 are limited, and additional assistance and resources </w:t>
      </w:r>
      <w:sdt>
        <w:sdtPr>
          <w:rPr>
            <w:rFonts w:cs="Arial"/>
          </w:rPr>
          <w:tag w:val="goog_rdk_74"/>
          <w:id w:val="-144743306"/>
        </w:sdtPr>
        <w:sdtEndPr/>
        <w:sdtContent>
          <w:r w:rsidRPr="00B64421">
            <w:rPr>
              <w:rFonts w:cs="Arial"/>
            </w:rPr>
            <w:t>can</w:t>
          </w:r>
        </w:sdtContent>
      </w:sdt>
      <w:sdt>
        <w:sdtPr>
          <w:rPr>
            <w:rFonts w:cs="Arial"/>
          </w:rPr>
          <w:tag w:val="goog_rdk_75"/>
          <w:id w:val="1494139928"/>
          <w:showingPlcHdr/>
        </w:sdtPr>
        <w:sdtEndPr/>
        <w:sdtContent>
          <w:r>
            <w:rPr>
              <w:rFonts w:cs="Arial"/>
            </w:rPr>
            <w:t xml:space="preserve">     </w:t>
          </w:r>
        </w:sdtContent>
      </w:sdt>
      <w:r w:rsidRPr="00B64421">
        <w:rPr>
          <w:rFonts w:cs="Arial"/>
        </w:rPr>
        <w:t xml:space="preserve"> be requested from the </w:t>
      </w:r>
      <w:sdt>
        <w:sdtPr>
          <w:rPr>
            <w:rFonts w:cs="Arial"/>
          </w:rPr>
          <w:tag w:val="goog_rdk_76"/>
          <w:id w:val="989908009"/>
        </w:sdtPr>
        <w:sdtEndPr/>
        <w:sdtContent/>
      </w:sdt>
      <w:sdt>
        <w:sdtPr>
          <w:rPr>
            <w:rFonts w:cs="Arial"/>
          </w:rPr>
          <w:tag w:val="goog_rdk_77"/>
          <w:id w:val="-1202093200"/>
        </w:sdtPr>
        <w:sdtEndPr/>
        <w:sdtContent/>
      </w:sdt>
      <w:r w:rsidR="006845AC">
        <w:rPr>
          <w:rFonts w:cs="Arial"/>
        </w:rPr>
        <w:t>Oregon Emergency Management Department</w:t>
      </w:r>
      <w:r w:rsidRPr="00B64421">
        <w:rPr>
          <w:rFonts w:cs="Arial"/>
        </w:rPr>
        <w:t xml:space="preserve"> by Polk County </w:t>
      </w:r>
      <w:r>
        <w:rPr>
          <w:rFonts w:cs="Arial"/>
        </w:rPr>
        <w:t>Emergency Management Department</w:t>
      </w:r>
      <w:r w:rsidRPr="00B64421">
        <w:rPr>
          <w:rFonts w:cs="Arial"/>
        </w:rPr>
        <w:t xml:space="preserve"> via the Oregon Emergency Response System. </w:t>
      </w:r>
    </w:p>
    <w:p w14:paraId="2CBC5606" w14:textId="77777777" w:rsidR="005874C3" w:rsidRPr="00B64421" w:rsidRDefault="005874C3" w:rsidP="00130DB1">
      <w:pPr>
        <w:pStyle w:val="Heading2"/>
        <w:numPr>
          <w:ilvl w:val="1"/>
          <w:numId w:val="34"/>
        </w:numPr>
      </w:pPr>
      <w:bookmarkStart w:id="1181" w:name="_Toc89072430"/>
      <w:bookmarkStart w:id="1182" w:name="_Toc90274408"/>
      <w:r>
        <w:t>Mortuary Services</w:t>
      </w:r>
      <w:bookmarkEnd w:id="1181"/>
      <w:bookmarkEnd w:id="1182"/>
    </w:p>
    <w:p w14:paraId="503CE837" w14:textId="77777777" w:rsidR="005874C3" w:rsidRPr="00CE459E" w:rsidRDefault="005874C3" w:rsidP="005874C3">
      <w:bookmarkStart w:id="1183" w:name="_heading=h.qsh70q" w:colFirst="0" w:colLast="0"/>
      <w:bookmarkEnd w:id="1183"/>
      <w:r w:rsidRPr="00CE459E">
        <w:t>Morgue capacity for Polk County is very limited</w:t>
      </w:r>
      <w:r>
        <w:t xml:space="preserve">. </w:t>
      </w:r>
      <w:r w:rsidRPr="00CE459E">
        <w:t>The Polk County Medical Examiner has primary responsibilit</w:t>
      </w:r>
      <w:r>
        <w:t>y</w:t>
      </w:r>
      <w:r w:rsidRPr="00CE459E">
        <w:t xml:space="preserve"> for managing and coordinating mortuary services during an emergency</w:t>
      </w:r>
      <w:r>
        <w:t>. A</w:t>
      </w:r>
      <w:r w:rsidRPr="00CE459E">
        <w:t xml:space="preserve">ssistance </w:t>
      </w:r>
      <w:r>
        <w:t>can</w:t>
      </w:r>
      <w:r w:rsidRPr="00CE459E">
        <w:t xml:space="preserve"> be requested from</w:t>
      </w:r>
      <w:r>
        <w:t xml:space="preserve"> the</w:t>
      </w:r>
      <w:r w:rsidRPr="00CE459E">
        <w:t xml:space="preserve"> </w:t>
      </w:r>
      <w:r>
        <w:t>S</w:t>
      </w:r>
      <w:r w:rsidRPr="00CE459E">
        <w:t xml:space="preserve">tate and </w:t>
      </w:r>
      <w:r>
        <w:t>f</w:t>
      </w:r>
      <w:r w:rsidRPr="00CE459E">
        <w:t>ederal agencies</w:t>
      </w:r>
      <w:r>
        <w:t xml:space="preserve"> when needed. </w:t>
      </w:r>
    </w:p>
    <w:p w14:paraId="4BA55D1F" w14:textId="77777777" w:rsidR="005874C3" w:rsidRDefault="005874C3" w:rsidP="00130DB1">
      <w:pPr>
        <w:pStyle w:val="Heading2"/>
        <w:numPr>
          <w:ilvl w:val="1"/>
          <w:numId w:val="34"/>
        </w:numPr>
      </w:pPr>
      <w:bookmarkStart w:id="1184" w:name="_Toc89072431"/>
      <w:bookmarkStart w:id="1185" w:name="_Toc90274409"/>
      <w:r>
        <w:t>Emergency Medical Facilities and Mass Care</w:t>
      </w:r>
      <w:bookmarkEnd w:id="1184"/>
      <w:bookmarkEnd w:id="1185"/>
    </w:p>
    <w:p w14:paraId="21F2519E" w14:textId="5E60FE39" w:rsidR="005874C3" w:rsidRPr="00117E8A" w:rsidRDefault="005874C3" w:rsidP="005874C3">
      <w:pPr>
        <w:rPr>
          <w:rFonts w:cs="Arial"/>
        </w:rPr>
      </w:pPr>
      <w:r>
        <w:rPr>
          <w:rFonts w:cs="Arial"/>
        </w:rPr>
        <w:t xml:space="preserve">In December 2020, the OHA published </w:t>
      </w:r>
      <w:r w:rsidRPr="001A737F">
        <w:rPr>
          <w:rFonts w:cs="Arial"/>
          <w:i/>
          <w:iCs/>
        </w:rPr>
        <w:t>Principles in Promoting Health Equity During Resource Constrained Events</w:t>
      </w:r>
      <w:r>
        <w:rPr>
          <w:rFonts w:cs="Arial"/>
        </w:rPr>
        <w:t xml:space="preserve"> </w:t>
      </w:r>
      <w:sdt>
        <w:sdtPr>
          <w:rPr>
            <w:rFonts w:cs="Arial"/>
          </w:rPr>
          <w:id w:val="-1411693048"/>
          <w:citation/>
        </w:sdtPr>
        <w:sdtEndPr/>
        <w:sdtContent>
          <w:r>
            <w:rPr>
              <w:rFonts w:cs="Arial"/>
            </w:rPr>
            <w:fldChar w:fldCharType="begin"/>
          </w:r>
          <w:r>
            <w:rPr>
              <w:rFonts w:cs="Arial"/>
            </w:rPr>
            <w:instrText xml:space="preserve">CITATION Placeholder3 \l 1033 </w:instrText>
          </w:r>
          <w:r>
            <w:rPr>
              <w:rFonts w:cs="Arial"/>
            </w:rPr>
            <w:fldChar w:fldCharType="separate"/>
          </w:r>
          <w:r w:rsidRPr="005874C3">
            <w:rPr>
              <w:rFonts w:cs="Arial"/>
              <w:noProof/>
            </w:rPr>
            <w:t>(Oregon Health Authority, 2020)</w:t>
          </w:r>
          <w:r>
            <w:rPr>
              <w:rFonts w:cs="Arial"/>
            </w:rPr>
            <w:fldChar w:fldCharType="end"/>
          </w:r>
        </w:sdtContent>
      </w:sdt>
      <w:r>
        <w:rPr>
          <w:rFonts w:cs="Arial"/>
        </w:rPr>
        <w:t>. A</w:t>
      </w:r>
      <w:r w:rsidRPr="00117E8A">
        <w:rPr>
          <w:rFonts w:cs="Arial"/>
        </w:rPr>
        <w:t xml:space="preserve">ll staff </w:t>
      </w:r>
      <w:r>
        <w:rPr>
          <w:rFonts w:cs="Arial"/>
        </w:rPr>
        <w:t>are</w:t>
      </w:r>
      <w:r w:rsidRPr="00117E8A">
        <w:rPr>
          <w:rFonts w:cs="Arial"/>
        </w:rPr>
        <w:t xml:space="preserve"> formally trained on policies and procedures</w:t>
      </w:r>
      <w:r w:rsidRPr="00DE6DAD">
        <w:rPr>
          <w:rFonts w:cs="Arial"/>
        </w:rPr>
        <w:t xml:space="preserve">. Additionally, the </w:t>
      </w:r>
      <w:sdt>
        <w:sdtPr>
          <w:rPr>
            <w:rFonts w:cs="Arial"/>
          </w:rPr>
          <w:tag w:val="goog_rdk_102"/>
          <w:id w:val="82961667"/>
        </w:sdtPr>
        <w:sdtEndPr/>
        <w:sdtContent/>
      </w:sdt>
      <w:sdt>
        <w:sdtPr>
          <w:rPr>
            <w:rFonts w:cs="Arial"/>
          </w:rPr>
          <w:tag w:val="goog_rdk_103"/>
          <w:id w:val="181178102"/>
        </w:sdtPr>
        <w:sdtEndPr/>
        <w:sdtContent/>
      </w:sdt>
      <w:r w:rsidRPr="00DE6DAD">
        <w:rPr>
          <w:rFonts w:cs="Arial"/>
        </w:rPr>
        <w:t>OHA provides healthcare employers with an online program called SERV-OR to build healthcare surge capacity</w:t>
      </w:r>
      <w:sdt>
        <w:sdtPr>
          <w:rPr>
            <w:rFonts w:cs="Arial"/>
          </w:rPr>
          <w:id w:val="1963535564"/>
          <w:citation/>
        </w:sdtPr>
        <w:sdtEndPr/>
        <w:sdtContent>
          <w:r>
            <w:rPr>
              <w:rFonts w:cs="Arial"/>
            </w:rPr>
            <w:fldChar w:fldCharType="begin"/>
          </w:r>
          <w:r>
            <w:rPr>
              <w:rFonts w:cs="Arial"/>
            </w:rPr>
            <w:instrText xml:space="preserve">CITATION Placeholder4 \l 1033 </w:instrText>
          </w:r>
          <w:r>
            <w:rPr>
              <w:rFonts w:cs="Arial"/>
            </w:rPr>
            <w:fldChar w:fldCharType="separate"/>
          </w:r>
          <w:r>
            <w:rPr>
              <w:rFonts w:cs="Arial"/>
              <w:noProof/>
            </w:rPr>
            <w:t xml:space="preserve"> </w:t>
          </w:r>
          <w:r w:rsidRPr="005874C3">
            <w:rPr>
              <w:rFonts w:cs="Arial"/>
              <w:noProof/>
            </w:rPr>
            <w:t>(Oregon Health Authority)</w:t>
          </w:r>
          <w:r>
            <w:rPr>
              <w:rFonts w:cs="Arial"/>
            </w:rPr>
            <w:fldChar w:fldCharType="end"/>
          </w:r>
        </w:sdtContent>
      </w:sdt>
      <w:r w:rsidRPr="00DE6DAD">
        <w:rPr>
          <w:rFonts w:cs="Arial"/>
        </w:rPr>
        <w:t xml:space="preserve">. </w:t>
      </w:r>
      <w:r w:rsidRPr="00117E8A">
        <w:rPr>
          <w:rFonts w:cs="Arial"/>
        </w:rPr>
        <w:t xml:space="preserve">The system is available to Polk County and </w:t>
      </w:r>
      <w:r>
        <w:rPr>
          <w:rFonts w:cs="Arial"/>
        </w:rPr>
        <w:t>can be</w:t>
      </w:r>
      <w:r w:rsidRPr="00117E8A">
        <w:rPr>
          <w:rFonts w:cs="Arial"/>
        </w:rPr>
        <w:t xml:space="preserve"> used during an emergency incident to support ESF</w:t>
      </w:r>
      <w:r>
        <w:rPr>
          <w:rFonts w:cs="Arial"/>
        </w:rPr>
        <w:t>-</w:t>
      </w:r>
      <w:r w:rsidRPr="00117E8A">
        <w:rPr>
          <w:rFonts w:cs="Arial"/>
        </w:rPr>
        <w:t xml:space="preserve">8. </w:t>
      </w:r>
    </w:p>
    <w:p w14:paraId="6831EEB1" w14:textId="77777777" w:rsidR="005874C3" w:rsidRPr="00117E8A" w:rsidRDefault="005874C3" w:rsidP="005874C3">
      <w:pPr>
        <w:rPr>
          <w:rFonts w:cs="Arial"/>
        </w:rPr>
      </w:pPr>
      <w:r w:rsidRPr="00117E8A">
        <w:rPr>
          <w:rFonts w:cs="Arial"/>
        </w:rPr>
        <w:t xml:space="preserve">If local and area hospitals become inundated during an emergency incident or disaster, a Medical Triage and Treatment Plan has been developed by HRSA Region 6 </w:t>
      </w:r>
      <w:r>
        <w:rPr>
          <w:rFonts w:cs="Arial"/>
        </w:rPr>
        <w:t>that</w:t>
      </w:r>
      <w:r w:rsidRPr="00117E8A">
        <w:rPr>
          <w:rFonts w:cs="Arial"/>
        </w:rPr>
        <w:t xml:space="preserve"> provides procedures for preparing and operating an off-site triage site, supported by EMS partners </w:t>
      </w:r>
    </w:p>
    <w:p w14:paraId="5E9EE367" w14:textId="77777777" w:rsidR="005874C3" w:rsidRPr="005A7DD3" w:rsidRDefault="005874C3" w:rsidP="005874C3">
      <w:pPr>
        <w:rPr>
          <w:rFonts w:cs="Arial"/>
        </w:rPr>
      </w:pPr>
      <w:r w:rsidRPr="00117E8A">
        <w:rPr>
          <w:rFonts w:cs="Arial"/>
        </w:rPr>
        <w:t>Polk County does not maintain a roster of active and formerly active healthcare/</w:t>
      </w:r>
      <w:r>
        <w:rPr>
          <w:rFonts w:cs="Arial"/>
        </w:rPr>
        <w:t xml:space="preserve"> </w:t>
      </w:r>
      <w:r w:rsidRPr="00117E8A">
        <w:rPr>
          <w:rFonts w:cs="Arial"/>
        </w:rPr>
        <w:t>medical personnel available to support emergency response activities</w:t>
      </w:r>
      <w:r>
        <w:rPr>
          <w:rFonts w:cs="Arial"/>
        </w:rPr>
        <w:t xml:space="preserve">. </w:t>
      </w:r>
      <w:r w:rsidRPr="00117E8A">
        <w:rPr>
          <w:rFonts w:cs="Arial"/>
        </w:rPr>
        <w:t xml:space="preserve">However, </w:t>
      </w:r>
      <w:r>
        <w:rPr>
          <w:rFonts w:cs="Arial"/>
        </w:rPr>
        <w:t>information regarding active and formerly active healthcare/medical personnel who are available to support emergency response activities is available through the state’s SERV-OR and adjacent county Medical Reserve Corps</w:t>
      </w:r>
      <w:r w:rsidRPr="00117E8A">
        <w:rPr>
          <w:rFonts w:cs="Arial"/>
        </w:rPr>
        <w:t>.</w:t>
      </w:r>
    </w:p>
    <w:bookmarkEnd w:id="1165"/>
    <w:p w14:paraId="1086BDDD" w14:textId="77777777" w:rsidR="005874C3" w:rsidRDefault="005874C3" w:rsidP="00130DB1">
      <w:pPr>
        <w:pStyle w:val="Heading1"/>
        <w:numPr>
          <w:ilvl w:val="0"/>
          <w:numId w:val="34"/>
        </w:numPr>
        <w:spacing w:before="240"/>
      </w:pPr>
      <w:r>
        <w:t xml:space="preserve"> </w:t>
      </w:r>
      <w:bookmarkStart w:id="1186" w:name="_Toc89072432"/>
      <w:bookmarkStart w:id="1187" w:name="_Toc90274410"/>
      <w:r>
        <w:t>Coordination with Other ESFs</w:t>
      </w:r>
      <w:bookmarkEnd w:id="1186"/>
      <w:bookmarkEnd w:id="1187"/>
      <w:r>
        <w:t xml:space="preserve">  </w:t>
      </w:r>
    </w:p>
    <w:p w14:paraId="1C2E79CA" w14:textId="77777777" w:rsidR="005874C3" w:rsidRDefault="005874C3" w:rsidP="005874C3">
      <w:r w:rsidRPr="004412F6">
        <w:t>The following</w:t>
      </w:r>
      <w:r>
        <w:t xml:space="preserve"> ESFs </w:t>
      </w:r>
      <w:r w:rsidRPr="004412F6">
        <w:t xml:space="preserve">support </w:t>
      </w:r>
      <w:r>
        <w:t>health and medical-</w:t>
      </w:r>
      <w:r w:rsidRPr="004412F6">
        <w:t>related activities:</w:t>
      </w:r>
      <w:r>
        <w:t xml:space="preserve"> </w:t>
      </w:r>
    </w:p>
    <w:p w14:paraId="3E02FE32" w14:textId="77777777" w:rsidR="005874C3" w:rsidRDefault="005874C3" w:rsidP="00E31C2E">
      <w:pPr>
        <w:pStyle w:val="ListParagraph"/>
      </w:pPr>
      <w:r w:rsidRPr="007A73C2">
        <w:rPr>
          <w:b/>
        </w:rPr>
        <w:t>ESF</w:t>
      </w:r>
      <w:r>
        <w:rPr>
          <w:b/>
        </w:rPr>
        <w:t>-</w:t>
      </w:r>
      <w:r w:rsidRPr="007A73C2">
        <w:rPr>
          <w:b/>
        </w:rPr>
        <w:t>1: Transportation</w:t>
      </w:r>
      <w:r w:rsidRPr="007A73C2">
        <w:rPr>
          <w:bCs/>
        </w:rPr>
        <w:t xml:space="preserve"> –</w:t>
      </w:r>
      <w:r>
        <w:t xml:space="preserve"> Support transportation of medical resources to impacted areas.</w:t>
      </w:r>
    </w:p>
    <w:p w14:paraId="13DE8667" w14:textId="77777777" w:rsidR="005874C3" w:rsidRDefault="005874C3" w:rsidP="00E31C2E">
      <w:pPr>
        <w:pStyle w:val="ListParagraph"/>
      </w:pPr>
      <w:r w:rsidRPr="007A73C2">
        <w:rPr>
          <w:b/>
        </w:rPr>
        <w:t>ESF</w:t>
      </w:r>
      <w:r>
        <w:rPr>
          <w:b/>
        </w:rPr>
        <w:t>-</w:t>
      </w:r>
      <w:r w:rsidRPr="007A73C2">
        <w:rPr>
          <w:b/>
        </w:rPr>
        <w:t>6: Mass Care</w:t>
      </w:r>
      <w:r w:rsidRPr="007A73C2">
        <w:rPr>
          <w:bCs/>
        </w:rPr>
        <w:t xml:space="preserve"> </w:t>
      </w:r>
      <w:r w:rsidRPr="00CE7D3D">
        <w:rPr>
          <w:b/>
        </w:rPr>
        <w:t>and Food and Water</w:t>
      </w:r>
      <w:r>
        <w:rPr>
          <w:bCs/>
        </w:rPr>
        <w:t xml:space="preserve"> </w:t>
      </w:r>
      <w:r w:rsidRPr="007A73C2">
        <w:rPr>
          <w:bCs/>
        </w:rPr>
        <w:t>–</w:t>
      </w:r>
      <w:r>
        <w:t xml:space="preserve"> Provide for the safety of the food and water supply. Coordinate with ESF 8 for health and medical support to shelter operations.</w:t>
      </w:r>
    </w:p>
    <w:p w14:paraId="5AD6E6C5" w14:textId="77777777" w:rsidR="005874C3" w:rsidRDefault="005874C3" w:rsidP="00E31C2E">
      <w:pPr>
        <w:pStyle w:val="ListParagraph"/>
      </w:pPr>
      <w:r w:rsidRPr="007A73C2">
        <w:rPr>
          <w:b/>
        </w:rPr>
        <w:t>ESF</w:t>
      </w:r>
      <w:r>
        <w:rPr>
          <w:b/>
        </w:rPr>
        <w:t>-</w:t>
      </w:r>
      <w:r w:rsidRPr="007A73C2">
        <w:rPr>
          <w:b/>
        </w:rPr>
        <w:t>9: Search and Rescue</w:t>
      </w:r>
      <w:r w:rsidRPr="007A73C2">
        <w:rPr>
          <w:bCs/>
        </w:rPr>
        <w:t xml:space="preserve"> –</w:t>
      </w:r>
      <w:r>
        <w:t xml:space="preserve"> Coordinate medical care for disaster survivors.</w:t>
      </w:r>
    </w:p>
    <w:p w14:paraId="01600D1B" w14:textId="77777777" w:rsidR="005874C3" w:rsidRPr="00E67591" w:rsidRDefault="005874C3" w:rsidP="00E31C2E">
      <w:pPr>
        <w:pStyle w:val="ListParagraph"/>
        <w:rPr>
          <w:b/>
        </w:rPr>
      </w:pPr>
      <w:r w:rsidRPr="007A73C2">
        <w:rPr>
          <w:b/>
        </w:rPr>
        <w:t>ESF</w:t>
      </w:r>
      <w:r>
        <w:rPr>
          <w:b/>
        </w:rPr>
        <w:t>-</w:t>
      </w:r>
      <w:r w:rsidRPr="007A73C2">
        <w:rPr>
          <w:b/>
        </w:rPr>
        <w:t>10: Hazardous Materials</w:t>
      </w:r>
      <w:r w:rsidRPr="007A73C2">
        <w:rPr>
          <w:bCs/>
        </w:rPr>
        <w:t xml:space="preserve"> –</w:t>
      </w:r>
      <w:r>
        <w:t xml:space="preserve"> Provide for decontamination and medical care for disaster </w:t>
      </w:r>
      <w:r w:rsidRPr="00E67591">
        <w:rPr>
          <w:rFonts w:ascii="Calibri" w:eastAsia="Calibri" w:hAnsi="Calibri" w:cs="Calibri"/>
          <w:color w:val="000000"/>
          <w:szCs w:val="22"/>
        </w:rPr>
        <w:t xml:space="preserve"> </w:t>
      </w:r>
      <w:r w:rsidRPr="00E67591">
        <w:t>survivors exposed to hazardous materials.</w:t>
      </w:r>
    </w:p>
    <w:p w14:paraId="5CE369BF" w14:textId="77777777" w:rsidR="005874C3" w:rsidRPr="00E67591" w:rsidRDefault="005874C3" w:rsidP="00130DB1">
      <w:pPr>
        <w:pStyle w:val="Heading2"/>
        <w:numPr>
          <w:ilvl w:val="1"/>
          <w:numId w:val="34"/>
        </w:numPr>
      </w:pPr>
      <w:bookmarkStart w:id="1188" w:name="_heading=h.49x2ik5" w:colFirst="0" w:colLast="0"/>
      <w:bookmarkStart w:id="1189" w:name="_Toc89072433"/>
      <w:bookmarkStart w:id="1190" w:name="_Toc90274411"/>
      <w:bookmarkEnd w:id="1188"/>
      <w:r w:rsidRPr="00E67591">
        <w:t>ESF Annex Development and Maintenance</w:t>
      </w:r>
      <w:bookmarkEnd w:id="1189"/>
      <w:bookmarkEnd w:id="1190"/>
    </w:p>
    <w:p w14:paraId="1B5CB349" w14:textId="77777777" w:rsidR="005874C3" w:rsidRDefault="00A77038" w:rsidP="005874C3">
      <w:sdt>
        <w:sdtPr>
          <w:tag w:val="goog_rdk_114"/>
          <w:id w:val="-1130469509"/>
        </w:sdtPr>
        <w:sdtEndPr/>
        <w:sdtContent/>
      </w:sdt>
      <w:sdt>
        <w:sdtPr>
          <w:tag w:val="goog_rdk_115"/>
          <w:id w:val="773053681"/>
        </w:sdtPr>
        <w:sdtEndPr/>
        <w:sdtContent/>
      </w:sdt>
      <w:r w:rsidR="005874C3" w:rsidRPr="00E67591">
        <w:t>The Polk County Public Health Department will be responsible for coordinating review and maintenance of this annex bi</w:t>
      </w:r>
      <w:r w:rsidR="005874C3">
        <w:t>-</w:t>
      </w:r>
      <w:r w:rsidR="005874C3" w:rsidRPr="00E67591">
        <w:t xml:space="preserve">annually. Each primary and supporting agency will be responsible for developing plans and procedures that address assigned tasks. </w:t>
      </w:r>
      <w:r w:rsidR="005874C3">
        <w:t>Changes will be made based on lessons learned from the previous year’s exercises or emergencies or as needed to reflect changes to federal, state, or local guidelines, plans, laws, or regulations.</w:t>
      </w:r>
    </w:p>
    <w:p w14:paraId="4E56AFDD" w14:textId="77777777" w:rsidR="005874C3" w:rsidRPr="00D2237D" w:rsidRDefault="005874C3" w:rsidP="00130DB1">
      <w:pPr>
        <w:pStyle w:val="Heading2"/>
        <w:numPr>
          <w:ilvl w:val="1"/>
          <w:numId w:val="34"/>
        </w:numPr>
      </w:pPr>
      <w:bookmarkStart w:id="1191" w:name="_Toc89072434"/>
      <w:bookmarkStart w:id="1192" w:name="_Toc90274412"/>
      <w:r>
        <w:lastRenderedPageBreak/>
        <w:t>Appendices</w:t>
      </w:r>
      <w:bookmarkEnd w:id="1191"/>
      <w:bookmarkEnd w:id="1192"/>
      <w:r>
        <w:t xml:space="preserve">  </w:t>
      </w:r>
    </w:p>
    <w:p w14:paraId="6EA5A1E6" w14:textId="77777777" w:rsidR="005874C3" w:rsidRPr="00B86CA7" w:rsidRDefault="005874C3" w:rsidP="00E31C2E">
      <w:pPr>
        <w:pStyle w:val="ListParagraph"/>
      </w:pPr>
      <w:r w:rsidRPr="003572BA">
        <w:rPr>
          <w:b/>
          <w:bCs/>
        </w:rPr>
        <w:t>Appendix A</w:t>
      </w:r>
      <w:r>
        <w:t>:</w:t>
      </w:r>
      <w:r w:rsidRPr="00B86CA7">
        <w:t xml:space="preserve"> ESF</w:t>
      </w:r>
      <w:r>
        <w:t>-</w:t>
      </w:r>
      <w:r w:rsidRPr="00B86CA7">
        <w:t>8 Resources</w:t>
      </w:r>
    </w:p>
    <w:p w14:paraId="6340F4FB" w14:textId="77777777" w:rsidR="005874C3" w:rsidRPr="00B86CA7" w:rsidRDefault="005874C3" w:rsidP="00E31C2E">
      <w:pPr>
        <w:pStyle w:val="ListParagraph"/>
      </w:pPr>
      <w:r w:rsidRPr="003572BA">
        <w:rPr>
          <w:b/>
          <w:bCs/>
        </w:rPr>
        <w:t>Appendix B</w:t>
      </w:r>
      <w:r>
        <w:t>:</w:t>
      </w:r>
      <w:r w:rsidRPr="00B86CA7">
        <w:t xml:space="preserve"> ESF</w:t>
      </w:r>
      <w:r>
        <w:t>-</w:t>
      </w:r>
      <w:r w:rsidRPr="00B86CA7">
        <w:t>8 Responsibilities by Phase of Emergency Management</w:t>
      </w:r>
    </w:p>
    <w:p w14:paraId="4E0327E9" w14:textId="77777777" w:rsidR="005874C3" w:rsidRPr="00B86CA7" w:rsidRDefault="005874C3" w:rsidP="00E31C2E">
      <w:pPr>
        <w:pStyle w:val="ListParagraph"/>
      </w:pPr>
      <w:r w:rsidRPr="003572BA">
        <w:rPr>
          <w:b/>
          <w:bCs/>
        </w:rPr>
        <w:t>Appendix C</w:t>
      </w:r>
      <w:r>
        <w:t>:</w:t>
      </w:r>
      <w:r w:rsidRPr="00B86CA7">
        <w:t xml:space="preserve"> ESF</w:t>
      </w:r>
      <w:r>
        <w:t>-</w:t>
      </w:r>
      <w:r w:rsidRPr="00B86CA7">
        <w:t>8 Representative Checklist</w:t>
      </w:r>
    </w:p>
    <w:p w14:paraId="6A1EF09B" w14:textId="77777777" w:rsidR="005874C3" w:rsidRDefault="005874C3" w:rsidP="00E31C2E">
      <w:pPr>
        <w:pStyle w:val="ListParagraph"/>
      </w:pPr>
      <w:r w:rsidRPr="003572BA">
        <w:rPr>
          <w:b/>
          <w:bCs/>
        </w:rPr>
        <w:t>Appendix D</w:t>
      </w:r>
      <w:r>
        <w:t>: Polk County Public Health Planning Roles and Responsibilities Matrix</w:t>
      </w:r>
    </w:p>
    <w:p w14:paraId="400157C7" w14:textId="77777777" w:rsidR="005874C3" w:rsidRDefault="005874C3" w:rsidP="00E31C2E">
      <w:pPr>
        <w:pStyle w:val="ListParagraph"/>
      </w:pPr>
      <w:r w:rsidRPr="003572BA">
        <w:rPr>
          <w:b/>
          <w:bCs/>
        </w:rPr>
        <w:t xml:space="preserve">Appendix </w:t>
      </w:r>
      <w:r>
        <w:rPr>
          <w:b/>
          <w:bCs/>
        </w:rPr>
        <w:t>E</w:t>
      </w:r>
      <w:r>
        <w:t>: Special Populations</w:t>
      </w:r>
    </w:p>
    <w:p w14:paraId="0E915599" w14:textId="77777777" w:rsidR="005874C3" w:rsidRPr="00DF2579" w:rsidRDefault="005874C3" w:rsidP="00E31C2E">
      <w:pPr>
        <w:pStyle w:val="ListParagraph"/>
        <w:rPr>
          <w:rFonts w:ascii="Arial" w:hAnsi="Arial" w:cs="Arial"/>
        </w:rPr>
      </w:pPr>
      <w:r w:rsidRPr="00E31C2E">
        <w:rPr>
          <w:b/>
        </w:rPr>
        <w:t>Appendix F</w:t>
      </w:r>
      <w:r>
        <w:rPr>
          <w:bCs/>
        </w:rPr>
        <w:t>:</w:t>
      </w:r>
      <w:r>
        <w:t xml:space="preserve"> References </w:t>
      </w:r>
    </w:p>
    <w:p w14:paraId="788D7C0F" w14:textId="77777777" w:rsidR="005874C3" w:rsidRDefault="005874C3" w:rsidP="005874C3">
      <w:pPr>
        <w:sectPr w:rsidR="005874C3" w:rsidSect="00FA12BE">
          <w:pgSz w:w="12240" w:h="15840" w:code="1"/>
          <w:pgMar w:top="1440" w:right="1440" w:bottom="1440" w:left="1440" w:header="720" w:footer="720" w:gutter="0"/>
          <w:cols w:space="720"/>
          <w:docGrid w:linePitch="360"/>
        </w:sectPr>
      </w:pPr>
    </w:p>
    <w:p w14:paraId="66DD5577" w14:textId="77777777" w:rsidR="005874C3" w:rsidRPr="0077001F" w:rsidRDefault="005874C3" w:rsidP="005874C3">
      <w:pPr>
        <w:pStyle w:val="Heading1"/>
        <w:numPr>
          <w:ilvl w:val="0"/>
          <w:numId w:val="0"/>
        </w:numPr>
        <w:ind w:left="360" w:hanging="360"/>
      </w:pPr>
      <w:bookmarkStart w:id="1193" w:name="_Toc89072435"/>
      <w:bookmarkStart w:id="1194" w:name="_Toc90274413"/>
      <w:r w:rsidRPr="0077001F">
        <w:lastRenderedPageBreak/>
        <w:t>Appendix A</w:t>
      </w:r>
      <w:r>
        <w:t xml:space="preserve">: </w:t>
      </w:r>
      <w:r w:rsidRPr="0077001F">
        <w:t>ESF</w:t>
      </w:r>
      <w:r>
        <w:t>-</w:t>
      </w:r>
      <w:r w:rsidRPr="0077001F">
        <w:t>8 Resources</w:t>
      </w:r>
      <w:bookmarkEnd w:id="1193"/>
      <w:bookmarkEnd w:id="1194"/>
    </w:p>
    <w:p w14:paraId="5424A68C" w14:textId="77777777" w:rsidR="005874C3" w:rsidRPr="00690F11" w:rsidRDefault="005874C3" w:rsidP="005874C3">
      <w:r w:rsidRPr="00690F11">
        <w:t>The following resources provide additio</w:t>
      </w:r>
      <w:r>
        <w:t xml:space="preserve">nal information regarding </w:t>
      </w:r>
      <w:r w:rsidRPr="00E50E0A">
        <w:t>ESF</w:t>
      </w:r>
      <w:r>
        <w:t>-</w:t>
      </w:r>
      <w:r w:rsidRPr="00E50E0A">
        <w:t xml:space="preserve">8 </w:t>
      </w:r>
      <w:r>
        <w:t xml:space="preserve">and </w:t>
      </w:r>
      <w:r w:rsidRPr="00E50E0A">
        <w:t>health and medical</w:t>
      </w:r>
      <w:r>
        <w:t xml:space="preserve"> </w:t>
      </w:r>
      <w:r w:rsidRPr="00690F11">
        <w:t>related issues at the local, state, and federal level:</w:t>
      </w:r>
    </w:p>
    <w:p w14:paraId="1D162D6A" w14:textId="77777777" w:rsidR="005874C3" w:rsidRPr="00690F11" w:rsidRDefault="005874C3" w:rsidP="00EE2C90">
      <w:pPr>
        <w:pStyle w:val="Subtitle"/>
      </w:pPr>
      <w:bookmarkStart w:id="1195" w:name="_Toc89072436"/>
      <w:bookmarkStart w:id="1196" w:name="_Toc90274414"/>
      <w:r w:rsidRPr="00690F11">
        <w:t>Loca</w:t>
      </w:r>
      <w:r>
        <w:t>l</w:t>
      </w:r>
      <w:bookmarkEnd w:id="1195"/>
      <w:bookmarkEnd w:id="1196"/>
    </w:p>
    <w:p w14:paraId="76D90C34" w14:textId="77777777" w:rsidR="005874C3" w:rsidRPr="005874C3" w:rsidRDefault="005874C3" w:rsidP="005874C3">
      <w:pPr>
        <w:pStyle w:val="ListParagraph"/>
      </w:pPr>
      <w:r w:rsidRPr="005874C3">
        <w:t>Base Plan for Medical Countermeasures Dispensing and Distribution Plan. Polk County Public Health Department. Current version: 2018.</w:t>
      </w:r>
    </w:p>
    <w:p w14:paraId="7FB618C7" w14:textId="77777777" w:rsidR="005874C3" w:rsidRPr="005874C3" w:rsidRDefault="005874C3" w:rsidP="005874C3">
      <w:pPr>
        <w:pStyle w:val="ListParagraph"/>
      </w:pPr>
      <w:r w:rsidRPr="005874C3">
        <w:t>Infections Disease Annex. Polk County Public Health Department. Current version 2018.</w:t>
      </w:r>
    </w:p>
    <w:p w14:paraId="07E18E18" w14:textId="77777777" w:rsidR="005874C3" w:rsidRPr="005874C3" w:rsidRDefault="005874C3" w:rsidP="005874C3">
      <w:pPr>
        <w:pStyle w:val="ListParagraph"/>
      </w:pPr>
      <w:r w:rsidRPr="005874C3">
        <w:t>Natural Disaster Response Plan. Polk County Public Health Department. Approved: December 2010.</w:t>
      </w:r>
    </w:p>
    <w:p w14:paraId="7314F5AC" w14:textId="77777777" w:rsidR="005874C3" w:rsidRPr="005874C3" w:rsidRDefault="005874C3" w:rsidP="005874C3">
      <w:pPr>
        <w:pStyle w:val="ListParagraph"/>
      </w:pPr>
      <w:r w:rsidRPr="005874C3">
        <w:t>Crisis Communication Plan. Polk County Public Health Department. Approved: December 2010.</w:t>
      </w:r>
    </w:p>
    <w:p w14:paraId="0621C837" w14:textId="77777777" w:rsidR="005874C3" w:rsidRPr="005874C3" w:rsidRDefault="005874C3" w:rsidP="005874C3">
      <w:pPr>
        <w:pStyle w:val="ListParagraph"/>
      </w:pPr>
      <w:r w:rsidRPr="005874C3">
        <w:t>Chemical Event Response Plan. Polk County Public Health Department. Approved: December 2010.</w:t>
      </w:r>
    </w:p>
    <w:p w14:paraId="590A9BDA" w14:textId="77777777" w:rsidR="005874C3" w:rsidRPr="005874C3" w:rsidRDefault="005874C3" w:rsidP="005874C3">
      <w:pPr>
        <w:pStyle w:val="ListParagraph"/>
      </w:pPr>
      <w:r w:rsidRPr="005874C3">
        <w:t>Radiation Response Plan. Polk County Public Health Department. Approved: December 2010.</w:t>
      </w:r>
    </w:p>
    <w:p w14:paraId="0709EB0B" w14:textId="77777777" w:rsidR="005874C3" w:rsidRPr="005874C3" w:rsidRDefault="005874C3" w:rsidP="005874C3">
      <w:pPr>
        <w:pStyle w:val="ListParagraph"/>
      </w:pPr>
      <w:r w:rsidRPr="005874C3">
        <w:t>Behavioral Health Response Plan. Polk County Public Health Department. Approved: December 2010.</w:t>
      </w:r>
    </w:p>
    <w:p w14:paraId="228AA73E" w14:textId="77777777" w:rsidR="005874C3" w:rsidRDefault="005874C3" w:rsidP="00EE2C90">
      <w:pPr>
        <w:pStyle w:val="Subtitle"/>
      </w:pPr>
      <w:bookmarkStart w:id="1197" w:name="_Toc89072437"/>
      <w:bookmarkStart w:id="1198" w:name="_Toc90274415"/>
      <w:r w:rsidRPr="00CE459E">
        <w:t>Regional</w:t>
      </w:r>
      <w:r>
        <w:t xml:space="preserve"> and State</w:t>
      </w:r>
      <w:bookmarkEnd w:id="1197"/>
      <w:bookmarkEnd w:id="1198"/>
    </w:p>
    <w:p w14:paraId="3C3EA960" w14:textId="77777777" w:rsidR="005874C3" w:rsidRPr="005874C3" w:rsidRDefault="005874C3" w:rsidP="005874C3">
      <w:pPr>
        <w:pStyle w:val="ListParagraph"/>
      </w:pPr>
      <w:r w:rsidRPr="005874C3">
        <w:t xml:space="preserve">Strategic Plan FY 2019-2022. HRSA, Region 10 </w:t>
      </w:r>
      <w:sdt>
        <w:sdtPr>
          <w:id w:val="2076929651"/>
          <w:citation/>
        </w:sdtPr>
        <w:sdtEndPr/>
        <w:sdtContent>
          <w:r w:rsidRPr="005874C3">
            <w:fldChar w:fldCharType="begin"/>
          </w:r>
          <w:r w:rsidRPr="005874C3">
            <w:instrText xml:space="preserve"> CITATION Hea19 \l 1033 </w:instrText>
          </w:r>
          <w:r w:rsidRPr="005874C3">
            <w:fldChar w:fldCharType="separate"/>
          </w:r>
          <w:r w:rsidRPr="005874C3">
            <w:t>(Health Resources and Services Administration, 2019)</w:t>
          </w:r>
          <w:r w:rsidRPr="005874C3">
            <w:fldChar w:fldCharType="end"/>
          </w:r>
        </w:sdtContent>
      </w:sdt>
      <w:r w:rsidRPr="005874C3">
        <w:t>.</w:t>
      </w:r>
    </w:p>
    <w:p w14:paraId="4AF49606" w14:textId="01553962" w:rsidR="005874C3" w:rsidRPr="00FC6C97" w:rsidRDefault="005874C3" w:rsidP="005874C3">
      <w:pPr>
        <w:pStyle w:val="ListParagraph"/>
      </w:pPr>
      <w:r w:rsidRPr="005874C3">
        <w:t xml:space="preserve">Oregon Comprehensive Emergency Management Plan: ESF-8: Health and Medical. Oregon </w:t>
      </w:r>
      <w:r w:rsidR="006845AC">
        <w:t>EMD</w:t>
      </w:r>
      <w:r w:rsidRPr="005874C3">
        <w:t>. Current version</w:t>
      </w:r>
      <w:r w:rsidRPr="00FC6C97">
        <w:t xml:space="preserve"> 2014 </w:t>
      </w:r>
      <w:sdt>
        <w:sdtPr>
          <w:id w:val="-160935193"/>
          <w:citation/>
        </w:sdtPr>
        <w:sdtEndPr/>
        <w:sdtContent>
          <w:r w:rsidRPr="00FC6C97">
            <w:fldChar w:fldCharType="begin"/>
          </w:r>
          <w:r w:rsidRPr="00FC6C97">
            <w:instrText xml:space="preserve"> CITATION Ore14 \l 1033 </w:instrText>
          </w:r>
          <w:r w:rsidRPr="00FC6C97">
            <w:fldChar w:fldCharType="separate"/>
          </w:r>
          <w:r>
            <w:rPr>
              <w:noProof/>
            </w:rPr>
            <w:t>(Oregon Office of Emergency Management, 2014)</w:t>
          </w:r>
          <w:r w:rsidRPr="00FC6C97">
            <w:fldChar w:fldCharType="end"/>
          </w:r>
        </w:sdtContent>
      </w:sdt>
      <w:r w:rsidRPr="00FC6C97">
        <w:t xml:space="preserve">. </w:t>
      </w:r>
    </w:p>
    <w:p w14:paraId="242C4F54" w14:textId="77777777" w:rsidR="005874C3" w:rsidRDefault="005874C3" w:rsidP="00EE2C90">
      <w:pPr>
        <w:pStyle w:val="Subtitle"/>
      </w:pPr>
      <w:bookmarkStart w:id="1199" w:name="_Toc89072438"/>
      <w:bookmarkStart w:id="1200" w:name="_Toc90274416"/>
      <w:r w:rsidRPr="00690F11">
        <w:t>Federal</w:t>
      </w:r>
      <w:bookmarkEnd w:id="1199"/>
      <w:bookmarkEnd w:id="1200"/>
    </w:p>
    <w:p w14:paraId="52EC199D" w14:textId="3038E57D" w:rsidR="005874C3" w:rsidRPr="005874C3" w:rsidRDefault="005874C3" w:rsidP="005874C3">
      <w:pPr>
        <w:pStyle w:val="ListParagraph"/>
      </w:pPr>
      <w:r w:rsidRPr="005874C3">
        <w:t xml:space="preserve">National Response Framework. FEMA. ESF-8: Public Health and Medical Services. Current version 2016 </w:t>
      </w:r>
      <w:sdt>
        <w:sdtPr>
          <w:id w:val="-2114424348"/>
          <w:citation/>
        </w:sdtPr>
        <w:sdtEndPr/>
        <w:sdtContent>
          <w:r w:rsidRPr="005874C3">
            <w:fldChar w:fldCharType="begin"/>
          </w:r>
          <w:r w:rsidRPr="005874C3">
            <w:instrText xml:space="preserve">CITATION Placeholder1 \l 1033 </w:instrText>
          </w:r>
          <w:r w:rsidRPr="005874C3">
            <w:fldChar w:fldCharType="separate"/>
          </w:r>
          <w:r w:rsidRPr="005874C3">
            <w:t>(Federal Emergency Management Agency, 2016)</w:t>
          </w:r>
          <w:r w:rsidRPr="005874C3">
            <w:fldChar w:fldCharType="end"/>
          </w:r>
        </w:sdtContent>
      </w:sdt>
      <w:r w:rsidRPr="005874C3">
        <w:t>.</w:t>
      </w:r>
    </w:p>
    <w:p w14:paraId="469F7C8B" w14:textId="77777777" w:rsidR="005874C3" w:rsidRPr="005874C3" w:rsidRDefault="005874C3" w:rsidP="005874C3">
      <w:pPr>
        <w:pStyle w:val="ListParagraph"/>
      </w:pPr>
      <w:r w:rsidRPr="005874C3">
        <w:t xml:space="preserve">NIMS Implementation Objectives for Healthcare Organizations Guidance. ASPR. Current version 2015 </w:t>
      </w:r>
      <w:sdt>
        <w:sdtPr>
          <w:id w:val="-1240559783"/>
          <w:citation/>
        </w:sdtPr>
        <w:sdtEndPr/>
        <w:sdtContent>
          <w:r w:rsidRPr="005874C3">
            <w:fldChar w:fldCharType="begin"/>
          </w:r>
          <w:r w:rsidRPr="005874C3">
            <w:instrText xml:space="preserve"> CITATION Ass15 \l 1033 </w:instrText>
          </w:r>
          <w:r w:rsidRPr="005874C3">
            <w:fldChar w:fldCharType="separate"/>
          </w:r>
          <w:r w:rsidRPr="005874C3">
            <w:t>(Assistant Secretary for Preparedness and Response, 2015)</w:t>
          </w:r>
          <w:r w:rsidRPr="005874C3">
            <w:fldChar w:fldCharType="end"/>
          </w:r>
        </w:sdtContent>
      </w:sdt>
      <w:r w:rsidRPr="005874C3">
        <w:t>.</w:t>
      </w:r>
    </w:p>
    <w:p w14:paraId="6F79B889" w14:textId="77777777" w:rsidR="005874C3" w:rsidRPr="005874C3" w:rsidRDefault="005874C3" w:rsidP="005874C3">
      <w:pPr>
        <w:pStyle w:val="ListParagraph"/>
      </w:pPr>
      <w:r w:rsidRPr="005874C3">
        <w:t xml:space="preserve">Medical Surge Capacity Handbook. US HHS. Current version 2007 </w:t>
      </w:r>
      <w:sdt>
        <w:sdtPr>
          <w:id w:val="-348953178"/>
          <w:citation/>
        </w:sdtPr>
        <w:sdtEndPr/>
        <w:sdtContent>
          <w:r w:rsidRPr="005874C3">
            <w:fldChar w:fldCharType="begin"/>
          </w:r>
          <w:r w:rsidRPr="005874C3">
            <w:instrText xml:space="preserve"> CITATION Uni07 \l 1033 </w:instrText>
          </w:r>
          <w:r w:rsidRPr="005874C3">
            <w:fldChar w:fldCharType="separate"/>
          </w:r>
          <w:r w:rsidRPr="005874C3">
            <w:t>(United States Department of Health and Human Services, 2007)</w:t>
          </w:r>
          <w:r w:rsidRPr="005874C3">
            <w:fldChar w:fldCharType="end"/>
          </w:r>
        </w:sdtContent>
      </w:sdt>
    </w:p>
    <w:p w14:paraId="2BA94A05" w14:textId="77777777" w:rsidR="005874C3" w:rsidRPr="005874C3" w:rsidRDefault="005874C3" w:rsidP="005874C3">
      <w:pPr>
        <w:pStyle w:val="ListParagraph"/>
      </w:pPr>
      <w:r w:rsidRPr="005874C3">
        <w:t xml:space="preserve">National Health Security Strategy 2019-2022. ASPR. Current version 2019 </w:t>
      </w:r>
      <w:sdt>
        <w:sdtPr>
          <w:id w:val="1746833422"/>
          <w:citation/>
        </w:sdtPr>
        <w:sdtEndPr/>
        <w:sdtContent>
          <w:r w:rsidRPr="005874C3">
            <w:fldChar w:fldCharType="begin"/>
          </w:r>
          <w:r w:rsidRPr="005874C3">
            <w:instrText xml:space="preserve"> CITATION Ass19 \l 1033 </w:instrText>
          </w:r>
          <w:r w:rsidRPr="005874C3">
            <w:fldChar w:fldCharType="separate"/>
          </w:r>
          <w:r w:rsidRPr="005874C3">
            <w:t>(Assistant Secretary for Preparedness and Response, 2019)</w:t>
          </w:r>
          <w:r w:rsidRPr="005874C3">
            <w:fldChar w:fldCharType="end"/>
          </w:r>
        </w:sdtContent>
      </w:sdt>
      <w:r w:rsidRPr="005874C3">
        <w:t>.</w:t>
      </w:r>
    </w:p>
    <w:p w14:paraId="18896B2D" w14:textId="77777777" w:rsidR="005874C3" w:rsidRPr="005874C3" w:rsidRDefault="005874C3" w:rsidP="005874C3">
      <w:pPr>
        <w:pStyle w:val="ListParagraph"/>
        <w:sectPr w:rsidR="005874C3" w:rsidRPr="005874C3" w:rsidSect="006845AC">
          <w:headerReference w:type="default" r:id="rId176"/>
          <w:pgSz w:w="12240" w:h="15840" w:code="1"/>
          <w:pgMar w:top="1440" w:right="1440" w:bottom="1440" w:left="1440" w:header="720" w:footer="720" w:gutter="0"/>
          <w:pgNumType w:chapStyle="9"/>
          <w:cols w:space="720"/>
          <w:docGrid w:linePitch="360"/>
        </w:sectPr>
      </w:pPr>
      <w:r w:rsidRPr="005874C3">
        <w:t xml:space="preserve">Public Health Emergency Preparedness and Response Capabilities: National Standards for State, Local, Tribal, and Territorial Public Health. CDC. Current version 2019 </w:t>
      </w:r>
      <w:sdt>
        <w:sdtPr>
          <w:id w:val="2000996666"/>
          <w:citation/>
        </w:sdtPr>
        <w:sdtEndPr/>
        <w:sdtContent>
          <w:r w:rsidRPr="005874C3">
            <w:fldChar w:fldCharType="begin"/>
          </w:r>
          <w:r w:rsidRPr="005874C3">
            <w:instrText xml:space="preserve"> CITATION Cen19 \l 1033 </w:instrText>
          </w:r>
          <w:r w:rsidRPr="005874C3">
            <w:fldChar w:fldCharType="separate"/>
          </w:r>
          <w:r w:rsidRPr="005874C3">
            <w:t>(Centers for Disease Controle, 2019)</w:t>
          </w:r>
          <w:r w:rsidRPr="005874C3">
            <w:fldChar w:fldCharType="end"/>
          </w:r>
        </w:sdtContent>
      </w:sdt>
      <w:r w:rsidRPr="005874C3">
        <w:t>.</w:t>
      </w:r>
    </w:p>
    <w:p w14:paraId="6AE14A27" w14:textId="77777777" w:rsidR="005874C3" w:rsidRPr="00B86CA7" w:rsidRDefault="005874C3" w:rsidP="005874C3">
      <w:pPr>
        <w:pStyle w:val="Heading1"/>
        <w:numPr>
          <w:ilvl w:val="0"/>
          <w:numId w:val="0"/>
        </w:numPr>
      </w:pPr>
      <w:bookmarkStart w:id="1201" w:name="_Toc89072439"/>
      <w:bookmarkStart w:id="1202" w:name="_Toc90274417"/>
      <w:r>
        <w:lastRenderedPageBreak/>
        <w:t xml:space="preserve">Appendix B: ESF-8 </w:t>
      </w:r>
      <w:r w:rsidRPr="00B86CA7">
        <w:t>Responsibilities by Phase of Emergency Management</w:t>
      </w:r>
      <w:bookmarkEnd w:id="1201"/>
      <w:bookmarkEnd w:id="1202"/>
    </w:p>
    <w:p w14:paraId="5FE6ABD5" w14:textId="77777777" w:rsidR="005874C3" w:rsidRPr="00655B08" w:rsidRDefault="005874C3" w:rsidP="005874C3">
      <w:pPr>
        <w:spacing w:before="180"/>
      </w:pPr>
      <w:r w:rsidRPr="00B86CA7">
        <w:t>The following checklist identifies key roles and responsibilities for Eme</w:t>
      </w:r>
      <w:r>
        <w:t>rgency Support Function (ESF) 8:</w:t>
      </w:r>
      <w:r w:rsidRPr="00B86CA7">
        <w:t xml:space="preserve"> </w:t>
      </w:r>
      <w:r>
        <w:t xml:space="preserve">Health and Medical. </w:t>
      </w:r>
      <w:r w:rsidRPr="00655B08">
        <w:t xml:space="preserve">It is broken out by phase of emergency management to inform tasked agencies of what activities they might be expected to perform before, during, and after an emergency to support the health and medical function. </w:t>
      </w:r>
      <w:sdt>
        <w:sdtPr>
          <w:tag w:val="goog_rdk_158"/>
          <w:id w:val="111406634"/>
        </w:sdtPr>
        <w:sdtEndPr/>
        <w:sdtContent/>
      </w:sdt>
      <w:sdt>
        <w:sdtPr>
          <w:tag w:val="goog_rdk_159"/>
          <w:id w:val="545957546"/>
        </w:sdtPr>
        <w:sdtEndPr/>
        <w:sdtContent/>
      </w:sdt>
      <w:r w:rsidRPr="00655B08">
        <w:t>All tasked agencies should maintain agency-specific plans and procedures that allow for them to effectively accomplish these tasks.</w:t>
      </w:r>
    </w:p>
    <w:p w14:paraId="2F5AF959" w14:textId="77777777" w:rsidR="005874C3" w:rsidRPr="00EE2C90" w:rsidRDefault="005874C3"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rFonts w:eastAsia="Calibri"/>
          <w:b/>
          <w:bCs/>
          <w:color w:val="FFFFFF" w:themeColor="background1"/>
          <w:sz w:val="24"/>
          <w:szCs w:val="28"/>
        </w:rPr>
      </w:pPr>
      <w:r w:rsidRPr="00EE2C90">
        <w:rPr>
          <w:rFonts w:eastAsia="Calibri"/>
          <w:b/>
          <w:bCs/>
          <w:color w:val="FFFFFF" w:themeColor="background1"/>
          <w:sz w:val="24"/>
          <w:szCs w:val="28"/>
        </w:rPr>
        <w:t>Preparedness</w:t>
      </w:r>
    </w:p>
    <w:p w14:paraId="501CA58C" w14:textId="77777777" w:rsidR="005874C3" w:rsidRPr="00B86CA7" w:rsidRDefault="005874C3" w:rsidP="005874C3">
      <w:r w:rsidRPr="00B86CA7">
        <w:t xml:space="preserve">Preparedness activities take place </w:t>
      </w:r>
      <w:r w:rsidRPr="00B86CA7">
        <w:rPr>
          <w:b/>
        </w:rPr>
        <w:t>before</w:t>
      </w:r>
      <w:r w:rsidRPr="00B86CA7">
        <w:t xml:space="preserve"> an emergency occurs and include plans or preparations to save lives and to help response and recovery operations. Preparedness roles and responsibilities for ESF</w:t>
      </w:r>
      <w:r>
        <w:t>-8</w:t>
      </w:r>
      <w:r w:rsidRPr="00B86CA7">
        <w:t xml:space="preserve"> include</w:t>
      </w:r>
      <w:r>
        <w:t xml:space="preserve"> the following</w:t>
      </w:r>
      <w:r w:rsidRPr="00B86CA7">
        <w:t>:</w:t>
      </w:r>
    </w:p>
    <w:p w14:paraId="7607BA02" w14:textId="77777777" w:rsidR="005874C3" w:rsidRPr="00B86CA7" w:rsidRDefault="005874C3" w:rsidP="00282AD0">
      <w:pPr>
        <w:pStyle w:val="Style2"/>
      </w:pPr>
      <w:r w:rsidRPr="00B86CA7">
        <w:t>All Tasked Agencies</w:t>
      </w:r>
    </w:p>
    <w:p w14:paraId="2177C9E0" w14:textId="77777777" w:rsidR="005874C3" w:rsidRPr="00B86CA7" w:rsidRDefault="00A77038" w:rsidP="005874C3">
      <w:sdt>
        <w:sdtPr>
          <w:id w:val="15596044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Develop operational plans for ESF</w:t>
      </w:r>
      <w:r w:rsidR="005874C3">
        <w:t>-8</w:t>
      </w:r>
      <w:r w:rsidR="005874C3" w:rsidRPr="00B86CA7">
        <w:t xml:space="preserve"> activities.</w:t>
      </w:r>
    </w:p>
    <w:p w14:paraId="0B8866A0" w14:textId="77777777" w:rsidR="005874C3" w:rsidRPr="00B86CA7" w:rsidRDefault="00A77038" w:rsidP="005874C3">
      <w:sdt>
        <w:sdtPr>
          <w:id w:val="-141330665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Participate in ESF</w:t>
      </w:r>
      <w:r w:rsidR="005874C3">
        <w:t xml:space="preserve">-8 </w:t>
      </w:r>
      <w:r w:rsidR="005874C3" w:rsidRPr="00B86CA7">
        <w:t>related trainings and exercises as appropriate.</w:t>
      </w:r>
    </w:p>
    <w:p w14:paraId="0AD5D036" w14:textId="77777777" w:rsidR="005874C3" w:rsidRPr="00B86CA7" w:rsidRDefault="00A77038" w:rsidP="005874C3">
      <w:sdt>
        <w:sdtPr>
          <w:id w:val="-204273924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Work with local, regional, and state agencies to align planning efforts (e.g., identifying duplicate vendor agreements, Mutual Aid Agreements, common </w:t>
      </w:r>
      <w:r w:rsidR="005874C3">
        <w:t>point of dispensing</w:t>
      </w:r>
      <w:r w:rsidR="005874C3" w:rsidRPr="00B86CA7">
        <w:t xml:space="preserve"> planning, etc.).</w:t>
      </w:r>
    </w:p>
    <w:p w14:paraId="47A1510D" w14:textId="77777777" w:rsidR="005874C3" w:rsidRPr="00B86CA7" w:rsidRDefault="005874C3" w:rsidP="00282AD0">
      <w:pPr>
        <w:pStyle w:val="Style2"/>
      </w:pPr>
      <w:r w:rsidRPr="00DD452C">
        <w:t>Public Health</w:t>
      </w:r>
      <w:r>
        <w:t xml:space="preserve"> </w:t>
      </w:r>
    </w:p>
    <w:p w14:paraId="12AF4AB9" w14:textId="77777777" w:rsidR="005874C3" w:rsidRDefault="00A77038" w:rsidP="005874C3">
      <w:sdt>
        <w:sdtPr>
          <w:id w:val="-147798721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Coordinate </w:t>
      </w:r>
      <w:r w:rsidR="005874C3">
        <w:t>a bi-annual</w:t>
      </w:r>
      <w:r w:rsidR="005874C3" w:rsidRPr="00B86CA7">
        <w:t xml:space="preserve"> review and </w:t>
      </w:r>
      <w:r w:rsidR="005874C3">
        <w:t>update of the ESF-8</w:t>
      </w:r>
      <w:r w:rsidR="005874C3" w:rsidRPr="00B86CA7">
        <w:t xml:space="preserve"> annex with supporting agencies.</w:t>
      </w:r>
    </w:p>
    <w:p w14:paraId="69D25D5E" w14:textId="77777777" w:rsidR="005874C3" w:rsidRDefault="00A77038" w:rsidP="005874C3">
      <w:sdt>
        <w:sdtPr>
          <w:id w:val="-551845106"/>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Facilitate collaborative planning to ensure </w:t>
      </w:r>
      <w:r w:rsidR="005874C3">
        <w:t xml:space="preserve">the </w:t>
      </w:r>
      <w:r w:rsidR="005874C3" w:rsidRPr="00B86CA7">
        <w:t>County</w:t>
      </w:r>
      <w:r w:rsidR="005874C3">
        <w:t>’s</w:t>
      </w:r>
      <w:r w:rsidR="005874C3" w:rsidRPr="00B86CA7">
        <w:t xml:space="preserve"> capability to support ESF</w:t>
      </w:r>
      <w:r w:rsidR="005874C3">
        <w:t>-8</w:t>
      </w:r>
      <w:r w:rsidR="005874C3" w:rsidRPr="00B86CA7">
        <w:t xml:space="preserve"> activities.</w:t>
      </w:r>
    </w:p>
    <w:p w14:paraId="4654C7E6" w14:textId="77777777" w:rsidR="005874C3" w:rsidRPr="00B86CA7" w:rsidRDefault="00A77038" w:rsidP="005874C3">
      <w:sdt>
        <w:sdtPr>
          <w:id w:val="-137769248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Maintain local/regional public health capacity before, during, and after a disaster. </w:t>
      </w:r>
    </w:p>
    <w:p w14:paraId="3D8599D9" w14:textId="77777777" w:rsidR="005874C3" w:rsidRDefault="00A77038" w:rsidP="005874C3">
      <w:sdt>
        <w:sdtPr>
          <w:id w:val="-77440428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Develop and maintain </w:t>
      </w:r>
      <w:r w:rsidR="005874C3">
        <w:t>emergency public health plans and other tools</w:t>
      </w:r>
      <w:r w:rsidR="005874C3" w:rsidRPr="00B86CA7">
        <w:t xml:space="preserve"> for the County that include procedures for addressing:</w:t>
      </w:r>
    </w:p>
    <w:p w14:paraId="496BE4C3" w14:textId="77777777" w:rsidR="005874C3" w:rsidRDefault="00A77038" w:rsidP="005874C3">
      <w:pPr>
        <w:ind w:firstLine="720"/>
      </w:pPr>
      <w:sdt>
        <w:sdtPr>
          <w:id w:val="-1225520811"/>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Epidemiological surveillance</w:t>
      </w:r>
    </w:p>
    <w:p w14:paraId="4B33D8E4" w14:textId="77777777" w:rsidR="005874C3" w:rsidRDefault="00A77038" w:rsidP="005874C3">
      <w:pPr>
        <w:ind w:firstLine="720"/>
      </w:pPr>
      <w:sdt>
        <w:sdtPr>
          <w:id w:val="1269813759"/>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Medical countermeasures</w:t>
      </w:r>
    </w:p>
    <w:p w14:paraId="1F148AAE" w14:textId="77777777" w:rsidR="005874C3" w:rsidRDefault="00A77038" w:rsidP="005874C3">
      <w:pPr>
        <w:ind w:firstLine="720"/>
      </w:pPr>
      <w:sdt>
        <w:sdtPr>
          <w:id w:val="-1906048241"/>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Medical materials and asset management  </w:t>
      </w:r>
    </w:p>
    <w:p w14:paraId="7219059B" w14:textId="77777777" w:rsidR="005874C3" w:rsidRDefault="00A77038" w:rsidP="005874C3">
      <w:pPr>
        <w:ind w:firstLine="720"/>
      </w:pPr>
      <w:sdt>
        <w:sdtPr>
          <w:id w:val="367258927"/>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Laboratory testing</w:t>
      </w:r>
    </w:p>
    <w:p w14:paraId="44F907B1" w14:textId="77777777" w:rsidR="005874C3" w:rsidRPr="004C4C52" w:rsidRDefault="00A77038" w:rsidP="005874C3">
      <w:pPr>
        <w:ind w:firstLine="720"/>
      </w:pPr>
      <w:sdt>
        <w:sdtPr>
          <w:id w:val="2065292017"/>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Environmental health</w:t>
      </w:r>
    </w:p>
    <w:p w14:paraId="20A8D8DC" w14:textId="77777777" w:rsidR="005874C3" w:rsidRDefault="005874C3" w:rsidP="00282AD0">
      <w:pPr>
        <w:pStyle w:val="Style2"/>
      </w:pPr>
      <w:r w:rsidRPr="00DD452C">
        <w:t>Emergency Medical Services</w:t>
      </w:r>
      <w:r w:rsidRPr="004C4C52">
        <w:t xml:space="preserve"> </w:t>
      </w:r>
    </w:p>
    <w:p w14:paraId="0894354F" w14:textId="77777777" w:rsidR="005874C3" w:rsidRDefault="00A77038" w:rsidP="005874C3">
      <w:sdt>
        <w:sdtPr>
          <w:id w:val="25695337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Develop and maintain </w:t>
      </w:r>
      <w:r w:rsidR="005874C3">
        <w:t>emergency plans and other tools</w:t>
      </w:r>
      <w:r w:rsidR="005874C3" w:rsidRPr="00B86CA7">
        <w:t xml:space="preserve"> that include procedures for addressing</w:t>
      </w:r>
      <w:r w:rsidR="005874C3">
        <w:t xml:space="preserve"> pre-hospital EMS activities, including</w:t>
      </w:r>
      <w:r w:rsidR="005874C3" w:rsidRPr="00B86CA7">
        <w:t>:</w:t>
      </w:r>
    </w:p>
    <w:p w14:paraId="38CDD2D2" w14:textId="77777777" w:rsidR="005874C3" w:rsidRDefault="00A77038" w:rsidP="005874C3">
      <w:pPr>
        <w:ind w:firstLine="720"/>
      </w:pPr>
      <w:sdt>
        <w:sdtPr>
          <w:id w:val="-48331348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Mass casualty incident response</w:t>
      </w:r>
    </w:p>
    <w:p w14:paraId="4B1D81D4" w14:textId="77777777" w:rsidR="005874C3" w:rsidRDefault="00A77038" w:rsidP="005874C3">
      <w:pPr>
        <w:ind w:firstLine="720"/>
      </w:pPr>
      <w:sdt>
        <w:sdtPr>
          <w:id w:val="-636109140"/>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Patient decontamination</w:t>
      </w:r>
    </w:p>
    <w:p w14:paraId="460A7D0E" w14:textId="77777777" w:rsidR="005874C3" w:rsidRPr="005145E5" w:rsidRDefault="005874C3" w:rsidP="00282AD0">
      <w:pPr>
        <w:pStyle w:val="Style2"/>
      </w:pPr>
      <w:r w:rsidRPr="004223EB">
        <w:t xml:space="preserve">Polk County </w:t>
      </w:r>
      <w:r>
        <w:t xml:space="preserve">Emergency Management Department </w:t>
      </w:r>
    </w:p>
    <w:p w14:paraId="1B6C502A" w14:textId="77777777" w:rsidR="005874C3" w:rsidRPr="004C4C52" w:rsidRDefault="00A77038" w:rsidP="005874C3">
      <w:sdt>
        <w:sdtPr>
          <w:id w:val="-200395873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4C4C52">
        <w:t xml:space="preserve">Maintain </w:t>
      </w:r>
      <w:r w:rsidR="005874C3">
        <w:t xml:space="preserve">the </w:t>
      </w:r>
      <w:r w:rsidR="005874C3" w:rsidRPr="004C4C52">
        <w:t xml:space="preserve">operational capacity of the County EOC to support public health and medical activities. </w:t>
      </w:r>
    </w:p>
    <w:p w14:paraId="254C1913" w14:textId="77777777" w:rsidR="005874C3" w:rsidRPr="006D598F" w:rsidRDefault="005874C3" w:rsidP="005874C3">
      <w:r w:rsidRPr="006D598F">
        <w:rPr>
          <w:rFonts w:ascii="Segoe UI Symbol" w:hAnsi="Segoe UI Symbol" w:cs="Segoe UI Symbol"/>
        </w:rPr>
        <w:t>☐</w:t>
      </w:r>
      <w:r w:rsidRPr="006D598F">
        <w:t xml:space="preserve">  Ensure that staff are identified and adequately trained to fulfill their various County EOC positions.</w:t>
      </w:r>
    </w:p>
    <w:p w14:paraId="736AC21E" w14:textId="77777777" w:rsidR="005874C3" w:rsidRPr="005874C3" w:rsidRDefault="00A77038" w:rsidP="005874C3">
      <w:pPr>
        <w:rPr>
          <w:rStyle w:val="Style2Char"/>
        </w:rPr>
      </w:pPr>
      <w:sdt>
        <w:sdtPr>
          <w:rPr>
            <w:rFonts w:cs="Arial"/>
            <w:bCs/>
            <w:color w:val="64825C"/>
            <w:sz w:val="24"/>
            <w:szCs w:val="26"/>
          </w:rPr>
          <w:tag w:val="goog_rdk_160"/>
          <w:id w:val="278380852"/>
        </w:sdtPr>
        <w:sdtEndPr>
          <w:rPr>
            <w:rFonts w:cs="Times New Roman"/>
            <w:bCs w:val="0"/>
            <w:color w:val="auto"/>
            <w:sz w:val="22"/>
            <w:szCs w:val="24"/>
          </w:rPr>
        </w:sdtEndPr>
        <w:sdtContent/>
      </w:sdt>
      <w:sdt>
        <w:sdtPr>
          <w:rPr>
            <w:rFonts w:cs="Arial"/>
            <w:bCs/>
            <w:color w:val="64825C"/>
            <w:sz w:val="24"/>
            <w:szCs w:val="26"/>
          </w:rPr>
          <w:tag w:val="goog_rdk_161"/>
          <w:id w:val="1454822784"/>
        </w:sdtPr>
        <w:sdtEndPr>
          <w:rPr>
            <w:rFonts w:cs="Times New Roman"/>
            <w:bCs w:val="0"/>
            <w:color w:val="auto"/>
            <w:sz w:val="22"/>
            <w:szCs w:val="24"/>
          </w:rPr>
        </w:sdtEndPr>
        <w:sdtContent/>
      </w:sdt>
      <w:r w:rsidR="005874C3" w:rsidRPr="005874C3">
        <w:rPr>
          <w:rStyle w:val="Style2Char"/>
        </w:rPr>
        <w:t>Medical Examiner</w:t>
      </w:r>
    </w:p>
    <w:p w14:paraId="61A5FF65" w14:textId="77777777" w:rsidR="005874C3" w:rsidRPr="006D598F" w:rsidRDefault="005874C3" w:rsidP="005874C3">
      <w:r w:rsidRPr="006D598F">
        <w:rPr>
          <w:rFonts w:ascii="Segoe UI Symbol" w:hAnsi="Segoe UI Symbol" w:cs="Segoe UI Symbol"/>
        </w:rPr>
        <w:t>☐</w:t>
      </w:r>
      <w:r w:rsidRPr="006D598F">
        <w:t xml:space="preserve">  Develop and maintain emergency plans and other tools that include procedures for:</w:t>
      </w:r>
    </w:p>
    <w:p w14:paraId="3843A154" w14:textId="77777777" w:rsidR="005874C3" w:rsidRPr="006D598F" w:rsidRDefault="005874C3" w:rsidP="005874C3">
      <w:r w:rsidRPr="006D598F">
        <w:rPr>
          <w:rFonts w:ascii="Segoe UI Symbol" w:hAnsi="Segoe UI Symbol" w:cs="Segoe UI Symbol"/>
        </w:rPr>
        <w:t>☐</w:t>
      </w:r>
      <w:r w:rsidRPr="006D598F">
        <w:t xml:space="preserve">  Mass fatality incident response</w:t>
      </w:r>
    </w:p>
    <w:p w14:paraId="1590F2FA" w14:textId="77777777" w:rsidR="005874C3" w:rsidRPr="006D598F" w:rsidRDefault="005874C3" w:rsidP="00282AD0">
      <w:pPr>
        <w:pStyle w:val="Style2"/>
      </w:pPr>
      <w:r w:rsidRPr="006D598F">
        <w:t>Area Hospitals and Clinics</w:t>
      </w:r>
    </w:p>
    <w:p w14:paraId="74C62407" w14:textId="77777777" w:rsidR="005874C3" w:rsidRDefault="00A77038" w:rsidP="005874C3">
      <w:sdt>
        <w:sdtPr>
          <w:id w:val="2145538767"/>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Develop and maintain </w:t>
      </w:r>
      <w:r w:rsidR="005874C3">
        <w:t>emergency plans and other tools</w:t>
      </w:r>
      <w:r w:rsidR="005874C3" w:rsidRPr="00B86CA7">
        <w:t xml:space="preserve"> that include procedures for addressing:</w:t>
      </w:r>
    </w:p>
    <w:p w14:paraId="70611E1F" w14:textId="77777777" w:rsidR="005874C3" w:rsidRDefault="00A77038" w:rsidP="005874C3">
      <w:pPr>
        <w:ind w:firstLine="720"/>
      </w:pPr>
      <w:sdt>
        <w:sdtPr>
          <w:id w:val="-465900713"/>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Facility bed tracking </w:t>
      </w:r>
    </w:p>
    <w:p w14:paraId="58CD7595" w14:textId="77777777" w:rsidR="005874C3" w:rsidRDefault="00A77038" w:rsidP="005874C3">
      <w:pPr>
        <w:ind w:firstLine="720"/>
      </w:pPr>
      <w:sdt>
        <w:sdtPr>
          <w:id w:val="-2100084310"/>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Healthcare system surge capacity</w:t>
      </w:r>
    </w:p>
    <w:p w14:paraId="5D24CBBD" w14:textId="77777777" w:rsidR="005874C3" w:rsidRDefault="00A77038" w:rsidP="005874C3">
      <w:pPr>
        <w:ind w:firstLine="720"/>
      </w:pPr>
      <w:sdt>
        <w:sdtPr>
          <w:id w:val="292791983"/>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Healthcare facility evacuation </w:t>
      </w:r>
    </w:p>
    <w:p w14:paraId="67A9001A" w14:textId="77777777" w:rsidR="005874C3" w:rsidRDefault="00A77038" w:rsidP="005874C3">
      <w:pPr>
        <w:ind w:firstLine="720"/>
      </w:pPr>
      <w:sdt>
        <w:sdtPr>
          <w:id w:val="199884118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Alternate care facilities </w:t>
      </w:r>
    </w:p>
    <w:p w14:paraId="5975DB9B" w14:textId="77777777" w:rsidR="005874C3" w:rsidRDefault="00A77038" w:rsidP="005874C3">
      <w:pPr>
        <w:ind w:firstLine="720"/>
      </w:pPr>
      <w:sdt>
        <w:sdtPr>
          <w:id w:val="-136338869"/>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Crisis standards of care</w:t>
      </w:r>
    </w:p>
    <w:p w14:paraId="1976B44F" w14:textId="77777777" w:rsidR="005874C3" w:rsidRDefault="00A77038" w:rsidP="005874C3">
      <w:pPr>
        <w:ind w:firstLine="720"/>
      </w:pPr>
      <w:sdt>
        <w:sdtPr>
          <w:id w:val="-31865458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Medical access and functional sheltering</w:t>
      </w:r>
    </w:p>
    <w:p w14:paraId="79EFFCDC" w14:textId="77777777" w:rsidR="005874C3" w:rsidRPr="00EE2C90" w:rsidRDefault="005874C3"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t>Response</w:t>
      </w:r>
    </w:p>
    <w:p w14:paraId="06C46CAD" w14:textId="77777777" w:rsidR="005874C3" w:rsidRDefault="005874C3" w:rsidP="005874C3">
      <w:pPr>
        <w:spacing w:before="180"/>
        <w:rPr>
          <w:rFonts w:ascii="Arial" w:hAnsi="Arial" w:cs="Arial"/>
          <w:b/>
        </w:rPr>
      </w:pPr>
      <w:r w:rsidRPr="00B86CA7">
        <w:t xml:space="preserve">Response activities take place </w:t>
      </w:r>
      <w:r w:rsidRPr="00B86CA7">
        <w:rPr>
          <w:b/>
        </w:rPr>
        <w:t>during</w:t>
      </w:r>
      <w:r w:rsidRPr="00B86CA7">
        <w:t xml:space="preserve"> an emergency and include actions taken to save lives and prevent further property damage in an emergency situation. Response roles</w:t>
      </w:r>
      <w:r>
        <w:t xml:space="preserve"> and responsibilities for ESF-8 </w:t>
      </w:r>
      <w:r w:rsidRPr="00B86CA7">
        <w:t>include</w:t>
      </w:r>
      <w:r>
        <w:t xml:space="preserve"> the following</w:t>
      </w:r>
      <w:r w:rsidRPr="00B86CA7">
        <w:t>:</w:t>
      </w:r>
    </w:p>
    <w:p w14:paraId="3889D9ED" w14:textId="77777777" w:rsidR="005874C3" w:rsidRPr="00B86CA7" w:rsidRDefault="005874C3" w:rsidP="00282AD0">
      <w:pPr>
        <w:pStyle w:val="Style2"/>
      </w:pPr>
      <w:r w:rsidRPr="00B86CA7">
        <w:t>All Tasked Agencies</w:t>
      </w:r>
    </w:p>
    <w:p w14:paraId="1B7A31F7" w14:textId="77777777" w:rsidR="005874C3" w:rsidRPr="00B86CA7" w:rsidRDefault="00A77038" w:rsidP="005874C3">
      <w:sdt>
        <w:sdtPr>
          <w:id w:val="1538776386"/>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Provide situational updates to the County EOC as required to maintain situational awareness and establish a common operating picture. </w:t>
      </w:r>
    </w:p>
    <w:p w14:paraId="39DB948B" w14:textId="77777777" w:rsidR="005874C3" w:rsidRDefault="00A77038" w:rsidP="005874C3">
      <w:sdt>
        <w:sdtPr>
          <w:id w:val="120582789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Provide a representative to the County EOC, w</w:t>
      </w:r>
      <w:r w:rsidR="005874C3">
        <w:t xml:space="preserve">hen requested, to support ESF-8 </w:t>
      </w:r>
      <w:r w:rsidR="005874C3" w:rsidRPr="00B86CA7">
        <w:t>activities.</w:t>
      </w:r>
    </w:p>
    <w:p w14:paraId="37DE5ABC" w14:textId="77777777" w:rsidR="005874C3" w:rsidRDefault="005874C3" w:rsidP="00282AD0">
      <w:pPr>
        <w:pStyle w:val="Style2"/>
      </w:pPr>
      <w:r w:rsidRPr="004223EB">
        <w:t>Polk County Public Health</w:t>
      </w:r>
      <w:r>
        <w:t xml:space="preserve"> Department</w:t>
      </w:r>
    </w:p>
    <w:p w14:paraId="684BA7A6" w14:textId="77777777" w:rsidR="005874C3" w:rsidRDefault="00A77038" w:rsidP="005874C3">
      <w:sdt>
        <w:sdtPr>
          <w:id w:val="-160989419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Conduct </w:t>
      </w:r>
      <w:r w:rsidR="005874C3" w:rsidRPr="005145E5">
        <w:t xml:space="preserve">local assessment and identification of public health and medical needs in impacted </w:t>
      </w:r>
      <w:r w:rsidR="005874C3">
        <w:t>jurisdictions</w:t>
      </w:r>
      <w:r w:rsidR="005874C3" w:rsidRPr="005145E5">
        <w:t xml:space="preserve"> and implement plans to address those needs.</w:t>
      </w:r>
    </w:p>
    <w:p w14:paraId="396B84D7" w14:textId="77777777" w:rsidR="005874C3" w:rsidRDefault="00A77038" w:rsidP="005874C3">
      <w:sdt>
        <w:sdtPr>
          <w:id w:val="-105360822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Conduct epidemiological surveillance activities and implement a robust public health response to biological hazards as needed. </w:t>
      </w:r>
    </w:p>
    <w:p w14:paraId="6CD3F768" w14:textId="77777777" w:rsidR="005874C3" w:rsidRDefault="00A77038" w:rsidP="005874C3">
      <w:sdt>
        <w:sdtPr>
          <w:id w:val="163074466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medical surge operations to support the need for a rapidly expanding healthcare infrastructure. </w:t>
      </w:r>
    </w:p>
    <w:p w14:paraId="1AC73FAD" w14:textId="77777777" w:rsidR="005874C3" w:rsidRDefault="00A77038" w:rsidP="005874C3">
      <w:sdt>
        <w:sdtPr>
          <w:id w:val="-1033651763"/>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the implementation of altered standards of care within the jurisdiction, including, but not limited to, the activation of alternate care sites.</w:t>
      </w:r>
    </w:p>
    <w:p w14:paraId="68E2A317" w14:textId="77777777" w:rsidR="005874C3" w:rsidRDefault="00A77038" w:rsidP="005874C3">
      <w:sdt>
        <w:sdtPr>
          <w:id w:val="-922023477"/>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Activate medical access and functional shelters as required/requested.</w:t>
      </w:r>
    </w:p>
    <w:p w14:paraId="5997A1FD" w14:textId="77777777" w:rsidR="005874C3" w:rsidRDefault="00A77038" w:rsidP="005874C3">
      <w:sdt>
        <w:sdtPr>
          <w:id w:val="61602827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Request vaccine from the Oregon Immunization Program, which in turn requests emergency vaccine from the CDC and/or local pharmacies through current Memoranda of Understanding </w:t>
      </w:r>
      <w:sdt>
        <w:sdtPr>
          <w:id w:val="1908566034"/>
          <w:citation/>
        </w:sdtPr>
        <w:sdtEndPr/>
        <w:sdtContent>
          <w:r w:rsidR="005874C3">
            <w:fldChar w:fldCharType="begin"/>
          </w:r>
          <w:r w:rsidR="005874C3">
            <w:instrText xml:space="preserve"> CITATION Ore1 \l 1033 </w:instrText>
          </w:r>
          <w:r w:rsidR="005874C3">
            <w:fldChar w:fldCharType="separate"/>
          </w:r>
          <w:r w:rsidR="005874C3">
            <w:rPr>
              <w:noProof/>
            </w:rPr>
            <w:t xml:space="preserve"> (Oregon Health Authority)</w:t>
          </w:r>
          <w:r w:rsidR="005874C3">
            <w:fldChar w:fldCharType="end"/>
          </w:r>
        </w:sdtContent>
      </w:sdt>
      <w:r w:rsidR="005874C3">
        <w:t>.</w:t>
      </w:r>
    </w:p>
    <w:p w14:paraId="292E51AF" w14:textId="77777777" w:rsidR="005874C3" w:rsidRDefault="00A77038" w:rsidP="005874C3">
      <w:sdt>
        <w:sdtPr>
          <w:id w:val="507174686"/>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volunteer and paid temporary staff during an emergency.</w:t>
      </w:r>
    </w:p>
    <w:p w14:paraId="71007A31" w14:textId="77777777" w:rsidR="005874C3" w:rsidRDefault="00A77038" w:rsidP="005874C3">
      <w:sdt>
        <w:sdtPr>
          <w:id w:val="-189118773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medical and public health related resources in support of:</w:t>
      </w:r>
    </w:p>
    <w:p w14:paraId="3A5C9EEA" w14:textId="77777777" w:rsidR="005874C3" w:rsidRPr="00117E8A" w:rsidRDefault="005874C3" w:rsidP="005874C3">
      <w:pPr>
        <w:rPr>
          <w:rFonts w:cs="Arial"/>
        </w:rPr>
      </w:pPr>
      <w:r>
        <w:rPr>
          <w:rFonts w:cs="Arial"/>
        </w:rPr>
        <w:tab/>
      </w:r>
      <w:sdt>
        <w:sdtPr>
          <w:rPr>
            <w:rFonts w:cs="Arial"/>
          </w:rPr>
          <w:id w:val="50378905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Public guardian and conservator services for incapacitated individuals</w:t>
      </w:r>
    </w:p>
    <w:p w14:paraId="0E494D41" w14:textId="77777777" w:rsidR="005874C3" w:rsidRPr="00117E8A" w:rsidRDefault="005874C3" w:rsidP="005874C3">
      <w:pPr>
        <w:rPr>
          <w:rFonts w:cs="Arial"/>
        </w:rPr>
      </w:pPr>
      <w:r>
        <w:rPr>
          <w:rFonts w:cs="Arial"/>
        </w:rPr>
        <w:lastRenderedPageBreak/>
        <w:tab/>
      </w:r>
      <w:sdt>
        <w:sdtPr>
          <w:rPr>
            <w:rFonts w:cs="Arial"/>
          </w:rPr>
          <w:id w:val="16367550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Medical laboratory services</w:t>
      </w:r>
    </w:p>
    <w:p w14:paraId="2D256CB7" w14:textId="77777777" w:rsidR="005874C3" w:rsidRPr="00117E8A" w:rsidRDefault="005874C3" w:rsidP="005874C3">
      <w:pPr>
        <w:rPr>
          <w:rFonts w:cs="Arial"/>
        </w:rPr>
      </w:pPr>
      <w:r>
        <w:rPr>
          <w:rFonts w:cs="Arial"/>
        </w:rPr>
        <w:tab/>
      </w:r>
      <w:sdt>
        <w:sdtPr>
          <w:rPr>
            <w:rFonts w:cs="Arial"/>
          </w:rPr>
          <w:id w:val="19744260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Coordination of emergency </w:t>
      </w:r>
      <w:r w:rsidRPr="00117E8A">
        <w:rPr>
          <w:rFonts w:cs="Arial"/>
        </w:rPr>
        <w:t xml:space="preserve">counseling and </w:t>
      </w:r>
      <w:r>
        <w:rPr>
          <w:rFonts w:cs="Arial"/>
        </w:rPr>
        <w:t>Behavioral Health</w:t>
      </w:r>
      <w:r w:rsidRPr="00117E8A">
        <w:rPr>
          <w:rFonts w:cs="Arial"/>
        </w:rPr>
        <w:t xml:space="preserve"> services</w:t>
      </w:r>
      <w:r>
        <w:rPr>
          <w:rFonts w:cs="Arial"/>
        </w:rPr>
        <w:t xml:space="preserve"> with the County </w:t>
      </w:r>
      <w:r>
        <w:rPr>
          <w:rFonts w:cs="Arial"/>
        </w:rPr>
        <w:tab/>
      </w:r>
      <w:r>
        <w:rPr>
          <w:rFonts w:cs="Arial"/>
        </w:rPr>
        <w:tab/>
        <w:t>Behavioral Health Department</w:t>
      </w:r>
    </w:p>
    <w:p w14:paraId="0FC86181" w14:textId="77777777" w:rsidR="005874C3" w:rsidRPr="00117E8A" w:rsidRDefault="005874C3" w:rsidP="005874C3">
      <w:pPr>
        <w:rPr>
          <w:rFonts w:cs="Arial"/>
        </w:rPr>
      </w:pPr>
      <w:r>
        <w:rPr>
          <w:rFonts w:cs="Arial"/>
        </w:rPr>
        <w:tab/>
      </w:r>
      <w:sdt>
        <w:sdtPr>
          <w:rPr>
            <w:rFonts w:cs="Arial"/>
          </w:rPr>
          <w:id w:val="208803201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Medical personnel, clinic staff, and facility support</w:t>
      </w:r>
    </w:p>
    <w:p w14:paraId="15514E1C" w14:textId="77777777" w:rsidR="005874C3" w:rsidRPr="00117E8A" w:rsidRDefault="005874C3" w:rsidP="005874C3">
      <w:pPr>
        <w:rPr>
          <w:rFonts w:cs="Arial"/>
        </w:rPr>
      </w:pPr>
      <w:r>
        <w:rPr>
          <w:rFonts w:cs="Arial"/>
        </w:rPr>
        <w:tab/>
      </w:r>
      <w:sdt>
        <w:sdtPr>
          <w:rPr>
            <w:rFonts w:cs="Arial"/>
          </w:rPr>
          <w:id w:val="561406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Health and medical public information and rumor control</w:t>
      </w:r>
    </w:p>
    <w:p w14:paraId="6B2E3D25" w14:textId="77777777" w:rsidR="005874C3" w:rsidRPr="00117E8A" w:rsidRDefault="005874C3" w:rsidP="005874C3">
      <w:pPr>
        <w:rPr>
          <w:rFonts w:cs="Arial"/>
        </w:rPr>
      </w:pPr>
      <w:r>
        <w:rPr>
          <w:rFonts w:cs="Arial"/>
        </w:rPr>
        <w:tab/>
      </w:r>
      <w:sdt>
        <w:sdtPr>
          <w:rPr>
            <w:rFonts w:cs="Arial"/>
          </w:rPr>
          <w:id w:val="-8619696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Community nursing</w:t>
      </w:r>
    </w:p>
    <w:p w14:paraId="67EC9E63" w14:textId="77777777" w:rsidR="005874C3" w:rsidRPr="00117E8A" w:rsidRDefault="005874C3" w:rsidP="005874C3">
      <w:pPr>
        <w:rPr>
          <w:rFonts w:cs="Arial"/>
        </w:rPr>
      </w:pPr>
      <w:r>
        <w:rPr>
          <w:rFonts w:cs="Arial"/>
        </w:rPr>
        <w:tab/>
      </w:r>
      <w:sdt>
        <w:sdtPr>
          <w:rPr>
            <w:rFonts w:cs="Arial"/>
          </w:rPr>
          <w:id w:val="-58600025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Health education and outreach</w:t>
      </w:r>
    </w:p>
    <w:p w14:paraId="7B85362B" w14:textId="77777777" w:rsidR="005874C3" w:rsidRPr="00117E8A" w:rsidRDefault="005874C3" w:rsidP="005874C3">
      <w:pPr>
        <w:rPr>
          <w:rFonts w:cs="Arial"/>
        </w:rPr>
      </w:pPr>
      <w:r>
        <w:rPr>
          <w:rFonts w:cs="Arial"/>
        </w:rPr>
        <w:tab/>
      </w:r>
      <w:sdt>
        <w:sdtPr>
          <w:rPr>
            <w:rFonts w:cs="Arial"/>
          </w:rPr>
          <w:id w:val="-58722808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Pr="00117E8A">
        <w:rPr>
          <w:rFonts w:cs="Arial"/>
        </w:rPr>
        <w:t>Medical and dental health clinic services</w:t>
      </w:r>
    </w:p>
    <w:p w14:paraId="407C19A4" w14:textId="77777777" w:rsidR="005874C3" w:rsidRPr="009E21FD" w:rsidRDefault="00A77038" w:rsidP="005874C3">
      <w:sdt>
        <w:sdtPr>
          <w:rPr>
            <w:rFonts w:cs="Arial"/>
          </w:rPr>
          <w:id w:val="-1361116813"/>
          <w14:checkbox>
            <w14:checked w14:val="0"/>
            <w14:checkedState w14:val="2612" w14:font="MS Gothic"/>
            <w14:uncheckedState w14:val="2610" w14:font="MS Gothic"/>
          </w14:checkbox>
        </w:sdtPr>
        <w:sdtEndPr/>
        <w:sdtContent>
          <w:r w:rsidR="005874C3">
            <w:rPr>
              <w:rFonts w:ascii="MS Gothic" w:eastAsia="MS Gothic" w:hAnsi="MS Gothic" w:cs="Arial" w:hint="eastAsia"/>
            </w:rPr>
            <w:t>☐</w:t>
          </w:r>
        </w:sdtContent>
      </w:sdt>
      <w:r w:rsidR="005874C3">
        <w:rPr>
          <w:rFonts w:cs="Arial"/>
        </w:rPr>
        <w:t xml:space="preserve">  Coordinate information, incident status, and resource requests among private medical facilities, business, and industry for EMS, laboratory, and sanitation services required in support of Countywide emergency operations.</w:t>
      </w:r>
    </w:p>
    <w:p w14:paraId="73F07288" w14:textId="77777777" w:rsidR="005874C3" w:rsidRPr="009E21FD" w:rsidRDefault="00A77038" w:rsidP="005874C3">
      <w:sdt>
        <w:sdtPr>
          <w:rPr>
            <w:rFonts w:cs="Arial"/>
          </w:rPr>
          <w:id w:val="369344346"/>
          <w14:checkbox>
            <w14:checked w14:val="0"/>
            <w14:checkedState w14:val="2612" w14:font="MS Gothic"/>
            <w14:uncheckedState w14:val="2610" w14:font="MS Gothic"/>
          </w14:checkbox>
        </w:sdtPr>
        <w:sdtEndPr/>
        <w:sdtContent>
          <w:r w:rsidR="005874C3">
            <w:rPr>
              <w:rFonts w:ascii="MS Gothic" w:eastAsia="MS Gothic" w:hAnsi="MS Gothic" w:cs="Arial" w:hint="eastAsia"/>
            </w:rPr>
            <w:t>☐</w:t>
          </w:r>
        </w:sdtContent>
      </w:sdt>
      <w:r w:rsidR="005874C3">
        <w:rPr>
          <w:rFonts w:cs="Arial"/>
        </w:rPr>
        <w:t xml:space="preserve">  Maintain a file of all written, typed, or verbal reports, decisions, policies, and directions as a legal record of emergency operations.</w:t>
      </w:r>
    </w:p>
    <w:p w14:paraId="6A66AFF5" w14:textId="77777777" w:rsidR="005874C3" w:rsidRDefault="00A77038" w:rsidP="005874C3">
      <w:sdt>
        <w:sdtPr>
          <w:rPr>
            <w:rFonts w:cs="Arial"/>
          </w:rPr>
          <w:id w:val="-1782869009"/>
          <w14:checkbox>
            <w14:checked w14:val="0"/>
            <w14:checkedState w14:val="2612" w14:font="MS Gothic"/>
            <w14:uncheckedState w14:val="2610" w14:font="MS Gothic"/>
          </w14:checkbox>
        </w:sdtPr>
        <w:sdtEndPr/>
        <w:sdtContent>
          <w:r w:rsidR="005874C3">
            <w:rPr>
              <w:rFonts w:ascii="MS Gothic" w:eastAsia="MS Gothic" w:hAnsi="MS Gothic" w:cs="Arial" w:hint="eastAsia"/>
            </w:rPr>
            <w:t>☐</w:t>
          </w:r>
        </w:sdtContent>
      </w:sdt>
      <w:r w:rsidR="005874C3">
        <w:rPr>
          <w:rFonts w:cs="Arial"/>
        </w:rPr>
        <w:t xml:space="preserve">  With support from the first responder community, gather information concerning injuries and fatalities resulting from disaster occurrences and sharing this information with the County EOC as soon as it is available.</w:t>
      </w:r>
    </w:p>
    <w:p w14:paraId="00794138" w14:textId="77777777" w:rsidR="005874C3" w:rsidRDefault="005874C3" w:rsidP="00282AD0">
      <w:pPr>
        <w:pStyle w:val="Style2"/>
      </w:pPr>
      <w:r w:rsidRPr="00DD452C">
        <w:t>Emergency Medical Services</w:t>
      </w:r>
      <w:r w:rsidRPr="00DC740B">
        <w:t xml:space="preserve"> </w:t>
      </w:r>
    </w:p>
    <w:p w14:paraId="46C7B472" w14:textId="77777777" w:rsidR="005874C3" w:rsidRDefault="00A77038" w:rsidP="005874C3">
      <w:pPr>
        <w:keepNext/>
      </w:pPr>
      <w:sdt>
        <w:sdtPr>
          <w:id w:val="-2075812367"/>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pre-hospital EMS surge activities, including mass triage protocols and patient decontamination response procedures as needed. </w:t>
      </w:r>
    </w:p>
    <w:p w14:paraId="76624E9B" w14:textId="77777777" w:rsidR="005874C3" w:rsidRDefault="00A77038" w:rsidP="005874C3">
      <w:sdt>
        <w:sdtPr>
          <w:id w:val="151888838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assignment of mass casualties to area medical facilities.</w:t>
      </w:r>
    </w:p>
    <w:p w14:paraId="346E89C5" w14:textId="77777777" w:rsidR="005874C3" w:rsidRPr="00160B32" w:rsidRDefault="005874C3" w:rsidP="005874C3">
      <w:r w:rsidRPr="00AF2E70">
        <w:rPr>
          <w:rFonts w:ascii="MS Gothic" w:eastAsia="MS Gothic" w:hAnsi="MS Gothic" w:cs="Segoe UI Symbol"/>
        </w:rPr>
        <w:t>☐</w:t>
      </w:r>
      <w:r w:rsidRPr="00AF2E70">
        <w:rPr>
          <w:rFonts w:cstheme="minorHAnsi"/>
        </w:rPr>
        <w:t xml:space="preserve"> Coordinate inter-state mutual aid partners through the Oregon Emergency Management Center ESF-</w:t>
      </w:r>
      <w:r w:rsidRPr="00160B32">
        <w:t xml:space="preserve">8: Public Health and Medical desk. </w:t>
      </w:r>
    </w:p>
    <w:p w14:paraId="0FA80EFB" w14:textId="77777777" w:rsidR="005874C3" w:rsidRPr="00B86CA7" w:rsidRDefault="005874C3" w:rsidP="00282AD0">
      <w:pPr>
        <w:pStyle w:val="Style2"/>
      </w:pPr>
      <w:r>
        <w:t xml:space="preserve">Polk County Emergency Management Department </w:t>
      </w:r>
    </w:p>
    <w:p w14:paraId="3D536071" w14:textId="77777777" w:rsidR="005874C3" w:rsidRPr="00B86CA7" w:rsidRDefault="00A77038" w:rsidP="005874C3">
      <w:sdt>
        <w:sdtPr>
          <w:id w:val="513731603"/>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Coordinate with the EOC Planning Section to identify unmet needs.</w:t>
      </w:r>
    </w:p>
    <w:p w14:paraId="42A79DCD" w14:textId="77777777" w:rsidR="005874C3" w:rsidRPr="00B86CA7" w:rsidRDefault="00A77038" w:rsidP="005874C3">
      <w:sdt>
        <w:sdtPr>
          <w:id w:val="-937600105"/>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Establish </w:t>
      </w:r>
      <w:r w:rsidR="005874C3">
        <w:t xml:space="preserve">a Health and Medical </w:t>
      </w:r>
      <w:r w:rsidR="005874C3" w:rsidRPr="00B86CA7">
        <w:t>Branch in the County EOC if needed.</w:t>
      </w:r>
    </w:p>
    <w:p w14:paraId="335D97A4" w14:textId="77777777" w:rsidR="005874C3" w:rsidRPr="00B86CA7" w:rsidRDefault="00A77038" w:rsidP="005874C3">
      <w:sdt>
        <w:sdtPr>
          <w:id w:val="-192764002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Track the use of </w:t>
      </w:r>
      <w:r w:rsidR="005874C3">
        <w:t xml:space="preserve">public health and medical </w:t>
      </w:r>
      <w:r w:rsidR="005874C3" w:rsidRPr="00B86CA7">
        <w:t>resources through the EOC Finance Section.</w:t>
      </w:r>
    </w:p>
    <w:p w14:paraId="288F4413" w14:textId="77777777" w:rsidR="005874C3" w:rsidRDefault="00A77038" w:rsidP="005874C3">
      <w:sdt>
        <w:sdtPr>
          <w:id w:val="-175157297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Work with the Public Information Officer and/or other ESF</w:t>
      </w:r>
      <w:r w:rsidR="005874C3">
        <w:t>-</w:t>
      </w:r>
      <w:r w:rsidR="005874C3" w:rsidRPr="00B86CA7">
        <w:t>14 representa</w:t>
      </w:r>
      <w:r w:rsidR="005874C3">
        <w:t>tives to craft public messaging.</w:t>
      </w:r>
      <w:r w:rsidR="005874C3" w:rsidRPr="00B86CA7">
        <w:t xml:space="preserve"> </w:t>
      </w:r>
    </w:p>
    <w:p w14:paraId="1B334A0C" w14:textId="77777777" w:rsidR="005874C3" w:rsidRDefault="005874C3" w:rsidP="00282AD0">
      <w:pPr>
        <w:pStyle w:val="Style2"/>
      </w:pPr>
      <w:r w:rsidRPr="004223EB">
        <w:t>Medical Examiner</w:t>
      </w:r>
    </w:p>
    <w:p w14:paraId="19AC6A3B" w14:textId="77777777" w:rsidR="005874C3" w:rsidRPr="009F5974" w:rsidRDefault="005874C3" w:rsidP="005874C3">
      <w:r w:rsidRPr="009F5974">
        <w:rPr>
          <w:rFonts w:ascii="Segoe UI Symbol" w:hAnsi="Segoe UI Symbol" w:cs="Segoe UI Symbol"/>
        </w:rPr>
        <w:t>☐</w:t>
      </w:r>
      <w:r w:rsidRPr="009F5974">
        <w:t xml:space="preserve">  </w:t>
      </w:r>
      <w:sdt>
        <w:sdtPr>
          <w:tag w:val="goog_rdk_162"/>
          <w:id w:val="748312996"/>
        </w:sdtPr>
        <w:sdtEndPr/>
        <w:sdtContent/>
      </w:sdt>
      <w:sdt>
        <w:sdtPr>
          <w:tag w:val="goog_rdk_163"/>
          <w:id w:val="1279912985"/>
        </w:sdtPr>
        <w:sdtEndPr/>
        <w:sdtContent/>
      </w:sdt>
      <w:r w:rsidRPr="009F5974">
        <w:t>Collection, identification, storage, and dispatch of deceased survivors</w:t>
      </w:r>
    </w:p>
    <w:p w14:paraId="067411EF" w14:textId="77777777" w:rsidR="005874C3" w:rsidRDefault="00A77038" w:rsidP="005874C3">
      <w:sdt>
        <w:sdtPr>
          <w:id w:val="534854839"/>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Establish procedures for handling mass casualties and burial.</w:t>
      </w:r>
    </w:p>
    <w:p w14:paraId="2DE0AFA7" w14:textId="77777777" w:rsidR="005874C3" w:rsidRDefault="00A77038" w:rsidP="005874C3">
      <w:sdt>
        <w:sdtPr>
          <w:id w:val="-93907190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morgue services, body identification, and disposal of unclaimed bodies.</w:t>
      </w:r>
    </w:p>
    <w:p w14:paraId="1FBF6B7E" w14:textId="77777777" w:rsidR="005874C3" w:rsidRDefault="00A77038" w:rsidP="005874C3">
      <w:sdt>
        <w:sdtPr>
          <w:id w:val="44288891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Provide emergency information regarding mass casualties, body identification, and morgue operations for release through the County EOC.</w:t>
      </w:r>
    </w:p>
    <w:p w14:paraId="0D8B81BD" w14:textId="77777777" w:rsidR="005874C3" w:rsidRDefault="00A77038" w:rsidP="005874C3">
      <w:sdt>
        <w:sdtPr>
          <w:id w:val="-200450062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Determine the number of deaths and need for emergency body identification, mass morgue services, and burial operations.</w:t>
      </w:r>
    </w:p>
    <w:p w14:paraId="3BFCF5A5" w14:textId="77777777" w:rsidR="005874C3" w:rsidRDefault="00A77038" w:rsidP="005874C3">
      <w:sdt>
        <w:sdtPr>
          <w:id w:val="-918710901"/>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Establish contact with funeral homes for mass fatality transportation and facility support.</w:t>
      </w:r>
    </w:p>
    <w:p w14:paraId="72688771" w14:textId="77777777" w:rsidR="005874C3" w:rsidRDefault="00A77038" w:rsidP="005874C3">
      <w:sdt>
        <w:sdtPr>
          <w:id w:val="1726868064"/>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Set up temporary morgue services.</w:t>
      </w:r>
    </w:p>
    <w:p w14:paraId="2F20E559" w14:textId="77777777" w:rsidR="005874C3" w:rsidRDefault="00A77038" w:rsidP="005874C3">
      <w:sdt>
        <w:sdtPr>
          <w:id w:val="1469788636"/>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Provide security for possessions of the deceased.</w:t>
      </w:r>
    </w:p>
    <w:p w14:paraId="1C0B655F" w14:textId="77777777" w:rsidR="005874C3" w:rsidRDefault="00A77038" w:rsidP="005874C3">
      <w:sdt>
        <w:sdtPr>
          <w:id w:val="1265271583"/>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body identification and provide for notification of next of kin.</w:t>
      </w:r>
    </w:p>
    <w:p w14:paraId="7C3C9F69" w14:textId="77777777" w:rsidR="005874C3" w:rsidRDefault="00A77038" w:rsidP="005874C3">
      <w:sdt>
        <w:sdtPr>
          <w:id w:val="284248980"/>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Coordinate burial of unclaimed bodies. </w:t>
      </w:r>
    </w:p>
    <w:p w14:paraId="3CBC7E4C" w14:textId="77777777" w:rsidR="005874C3" w:rsidRPr="005145E5" w:rsidRDefault="005874C3" w:rsidP="00282AD0">
      <w:pPr>
        <w:pStyle w:val="Style2"/>
      </w:pPr>
      <w:r>
        <w:t>Polk County Environmental Health</w:t>
      </w:r>
    </w:p>
    <w:p w14:paraId="26460CE4" w14:textId="77777777" w:rsidR="005874C3" w:rsidRPr="007E6247" w:rsidRDefault="00A77038" w:rsidP="005874C3">
      <w:sdt>
        <w:sdtPr>
          <w:id w:val="32919350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Evaluate damage to water treatment facilities.</w:t>
      </w:r>
    </w:p>
    <w:p w14:paraId="68695427" w14:textId="77777777" w:rsidR="005874C3" w:rsidRDefault="005874C3" w:rsidP="00282AD0">
      <w:pPr>
        <w:pStyle w:val="Style2"/>
      </w:pPr>
      <w:r w:rsidRPr="004223EB">
        <w:t>Area Hospitals and Clinics</w:t>
      </w:r>
    </w:p>
    <w:p w14:paraId="2BCE4764" w14:textId="77777777" w:rsidR="005874C3" w:rsidRDefault="00A77038" w:rsidP="005874C3">
      <w:sdt>
        <w:sdtPr>
          <w:id w:val="726184613"/>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C728CD">
        <w:t>Implement internal emergency preparedness measures</w:t>
      </w:r>
      <w:r w:rsidR="005874C3">
        <w:t>,</w:t>
      </w:r>
      <w:r w:rsidR="005874C3" w:rsidRPr="00C728CD">
        <w:t xml:space="preserve"> including medical surge and disaster patient management protocols</w:t>
      </w:r>
      <w:r w:rsidR="005874C3">
        <w:t>.</w:t>
      </w:r>
    </w:p>
    <w:p w14:paraId="23959E66" w14:textId="77777777" w:rsidR="005874C3" w:rsidRPr="006775EC" w:rsidRDefault="005874C3" w:rsidP="005874C3">
      <w:r w:rsidRPr="00AF2E70">
        <w:rPr>
          <w:rFonts w:ascii="MS Gothic" w:eastAsia="MS Gothic" w:hAnsi="MS Gothic" w:cs="Segoe UI Symbol"/>
        </w:rPr>
        <w:t>☐</w:t>
      </w:r>
      <w:r w:rsidRPr="00AF2E70">
        <w:rPr>
          <w:rFonts w:ascii="MS Gothic" w:eastAsia="MS Gothic" w:hAnsi="MS Gothic"/>
        </w:rPr>
        <w:t xml:space="preserve"> </w:t>
      </w:r>
      <w:r w:rsidRPr="006775EC">
        <w:t xml:space="preserve">Provide bed status updates frequently in </w:t>
      </w:r>
      <w:sdt>
        <w:sdtPr>
          <w:tag w:val="goog_rdk_167"/>
          <w:id w:val="1946574041"/>
        </w:sdtPr>
        <w:sdtEndPr/>
        <w:sdtContent/>
      </w:sdt>
      <w:sdt>
        <w:sdtPr>
          <w:tag w:val="goog_rdk_168"/>
          <w:id w:val="1495449788"/>
        </w:sdtPr>
        <w:sdtEndPr/>
        <w:sdtContent/>
      </w:sdt>
      <w:r w:rsidRPr="006775EC">
        <w:t>H</w:t>
      </w:r>
      <w:r>
        <w:t>OSCAP</w:t>
      </w:r>
      <w:r w:rsidRPr="006775EC">
        <w:t xml:space="preserve">. </w:t>
      </w:r>
    </w:p>
    <w:p w14:paraId="3DEA6514" w14:textId="77777777" w:rsidR="005874C3" w:rsidRPr="00091D0C" w:rsidRDefault="00A77038" w:rsidP="005874C3">
      <w:sdt>
        <w:sdtPr>
          <w:id w:val="1722249096"/>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Prepare and deliver initial damage assessment reports to the Health Department Administrator/County Health Officer, who will then forward reports directly to the County EOC for evaluation and action.</w:t>
      </w:r>
    </w:p>
    <w:p w14:paraId="643488AE" w14:textId="77777777" w:rsidR="005874C3" w:rsidRPr="00EE2C90" w:rsidRDefault="005874C3"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t xml:space="preserve">Recovery </w:t>
      </w:r>
    </w:p>
    <w:p w14:paraId="4E6C61F0" w14:textId="77777777" w:rsidR="005874C3" w:rsidRPr="00B86CA7" w:rsidRDefault="005874C3" w:rsidP="005874C3">
      <w:pPr>
        <w:spacing w:before="180"/>
        <w:rPr>
          <w:rFonts w:ascii="Arial Bold" w:hAnsi="Arial Bold"/>
          <w:b/>
          <w:szCs w:val="22"/>
        </w:rPr>
      </w:pPr>
      <w:r w:rsidRPr="00B86CA7">
        <w:t xml:space="preserve">Recovery activities take place </w:t>
      </w:r>
      <w:r w:rsidRPr="00B86CA7">
        <w:rPr>
          <w:b/>
        </w:rPr>
        <w:t>after</w:t>
      </w:r>
      <w:r w:rsidRPr="00B86CA7">
        <w:t xml:space="preserve"> an emergency occurs and include actions to return to a normal or an even safer situation following an emergency. Recovery roles</w:t>
      </w:r>
      <w:r>
        <w:t xml:space="preserve"> and responsibilities for ESF-8</w:t>
      </w:r>
      <w:r w:rsidRPr="00B86CA7">
        <w:t xml:space="preserve"> include</w:t>
      </w:r>
      <w:r>
        <w:t xml:space="preserve"> the following</w:t>
      </w:r>
      <w:r w:rsidRPr="00B86CA7">
        <w:t>:</w:t>
      </w:r>
    </w:p>
    <w:p w14:paraId="2EF60F27" w14:textId="77777777" w:rsidR="005874C3" w:rsidRPr="00B86CA7" w:rsidRDefault="005874C3" w:rsidP="00282AD0">
      <w:pPr>
        <w:pStyle w:val="Style2"/>
      </w:pPr>
      <w:r w:rsidRPr="00B86CA7">
        <w:t>All Tasked Agencies</w:t>
      </w:r>
    </w:p>
    <w:p w14:paraId="30B01247" w14:textId="77777777" w:rsidR="005874C3" w:rsidRPr="00B86CA7" w:rsidRDefault="00A77038" w:rsidP="005874C3">
      <w:sdt>
        <w:sdtPr>
          <w:id w:val="-1880149278"/>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Demobilize response activities.</w:t>
      </w:r>
    </w:p>
    <w:p w14:paraId="6DB9EFBA" w14:textId="77777777" w:rsidR="005874C3" w:rsidRPr="00B86CA7" w:rsidRDefault="00A77038" w:rsidP="005874C3">
      <w:sdt>
        <w:sdtPr>
          <w:id w:val="-2020452535"/>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Maintain incident documentation to support public and individual assistance processes.</w:t>
      </w:r>
    </w:p>
    <w:p w14:paraId="112EACC8" w14:textId="77777777" w:rsidR="005874C3" w:rsidRPr="00B86CA7" w:rsidRDefault="005874C3" w:rsidP="00282AD0">
      <w:pPr>
        <w:pStyle w:val="Style2"/>
      </w:pPr>
      <w:r w:rsidRPr="004223EB">
        <w:t xml:space="preserve">Polk County </w:t>
      </w:r>
      <w:r>
        <w:t xml:space="preserve">Emergency Management Department </w:t>
      </w:r>
    </w:p>
    <w:p w14:paraId="46A73206" w14:textId="77777777" w:rsidR="005874C3" w:rsidRPr="00627B92" w:rsidRDefault="00A77038" w:rsidP="005874C3">
      <w:sdt>
        <w:sdtPr>
          <w:id w:val="-1136726425"/>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B86CA7">
        <w:t xml:space="preserve">Compile and keep all documentation collected relating to the management of activities related to the emergency provision of </w:t>
      </w:r>
      <w:r w:rsidR="005874C3">
        <w:t>public health and medical services.</w:t>
      </w:r>
      <w:r w:rsidR="005874C3" w:rsidRPr="00B86CA7">
        <w:t xml:space="preserve">  </w:t>
      </w:r>
    </w:p>
    <w:p w14:paraId="1736E0F5" w14:textId="77777777" w:rsidR="005874C3" w:rsidRPr="00EE2C90" w:rsidRDefault="005874C3" w:rsidP="00EE2C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E2C90">
        <w:rPr>
          <w:b/>
          <w:bCs/>
          <w:color w:val="FFFFFF" w:themeColor="background1"/>
          <w:sz w:val="24"/>
          <w:szCs w:val="28"/>
        </w:rPr>
        <w:t>Mitigation</w:t>
      </w:r>
      <w:r w:rsidRPr="00EE2C90">
        <w:rPr>
          <w:b/>
          <w:bCs/>
          <w:color w:val="FFFFFF" w:themeColor="background1"/>
          <w:sz w:val="24"/>
          <w:szCs w:val="28"/>
        </w:rPr>
        <w:tab/>
      </w:r>
    </w:p>
    <w:p w14:paraId="2F60C323" w14:textId="77777777" w:rsidR="005874C3" w:rsidRDefault="005874C3" w:rsidP="005874C3">
      <w:pPr>
        <w:spacing w:before="180"/>
      </w:pPr>
      <w:r w:rsidRPr="00B86CA7">
        <w:t xml:space="preserve">Mitigation activities take place </w:t>
      </w:r>
      <w:r w:rsidRPr="00B86CA7">
        <w:rPr>
          <w:b/>
        </w:rPr>
        <w:t>before and after</w:t>
      </w:r>
      <w:r w:rsidRPr="00B86CA7">
        <w:t xml:space="preserve"> an emergency occurs and include activities that prevent an emergency, reduce the chance of an emergency happening, or reduce the damaging effects of unavoidable emergencies. Mitigation roles and responsibilities for ESF</w:t>
      </w:r>
      <w:r>
        <w:t xml:space="preserve">-8 </w:t>
      </w:r>
      <w:r w:rsidRPr="00B86CA7">
        <w:t>include:</w:t>
      </w:r>
    </w:p>
    <w:p w14:paraId="2E2AEF08" w14:textId="77777777" w:rsidR="005874C3" w:rsidRPr="00A00706" w:rsidRDefault="005874C3" w:rsidP="00282AD0">
      <w:pPr>
        <w:pStyle w:val="Style2"/>
      </w:pPr>
      <w:r w:rsidRPr="00B86CA7">
        <w:t>All Tasked Agencies</w:t>
      </w:r>
    </w:p>
    <w:p w14:paraId="4020CD2A" w14:textId="77777777" w:rsidR="005874C3" w:rsidRPr="00E255E9" w:rsidRDefault="00A77038" w:rsidP="005874C3">
      <w:sdt>
        <w:sdtPr>
          <w:id w:val="-773943582"/>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E255E9">
        <w:t>Participate in the hazard/vulnerability identification and analysis process.</w:t>
      </w:r>
    </w:p>
    <w:p w14:paraId="456B9422" w14:textId="77777777" w:rsidR="005874C3" w:rsidRDefault="00A77038" w:rsidP="005874C3">
      <w:sdt>
        <w:sdtPr>
          <w:id w:val="1141463917"/>
          <w14:checkbox>
            <w14:checked w14:val="0"/>
            <w14:checkedState w14:val="2612" w14:font="MS Gothic"/>
            <w14:uncheckedState w14:val="2610" w14:font="MS Gothic"/>
          </w14:checkbox>
        </w:sdtPr>
        <w:sdtEndPr/>
        <w:sdtContent>
          <w:r w:rsidR="005874C3">
            <w:rPr>
              <w:rFonts w:ascii="MS Gothic" w:eastAsia="MS Gothic" w:hAnsi="MS Gothic" w:hint="eastAsia"/>
            </w:rPr>
            <w:t>☐</w:t>
          </w:r>
        </w:sdtContent>
      </w:sdt>
      <w:r w:rsidR="005874C3">
        <w:t xml:space="preserve">  </w:t>
      </w:r>
      <w:r w:rsidR="005874C3" w:rsidRPr="00E255E9">
        <w:t>Take steps towards correcting deficiencies identified during the hazard/vulnerability identification and a</w:t>
      </w:r>
      <w:r w:rsidR="005874C3">
        <w:t>nalysis process as appropriate.</w:t>
      </w:r>
    </w:p>
    <w:p w14:paraId="4B1EA7F4" w14:textId="77777777" w:rsidR="005874C3" w:rsidRDefault="005874C3" w:rsidP="00130DB1">
      <w:pPr>
        <w:numPr>
          <w:ilvl w:val="0"/>
          <w:numId w:val="28"/>
        </w:numPr>
        <w:ind w:left="720"/>
        <w:sectPr w:rsidR="005874C3" w:rsidSect="006845AC">
          <w:headerReference w:type="default" r:id="rId177"/>
          <w:pgSz w:w="12240" w:h="15840" w:code="1"/>
          <w:pgMar w:top="1440" w:right="1440" w:bottom="1440" w:left="1440" w:header="720" w:footer="720" w:gutter="0"/>
          <w:pgNumType w:chapStyle="9"/>
          <w:cols w:space="720"/>
          <w:docGrid w:linePitch="360"/>
        </w:sectPr>
      </w:pPr>
    </w:p>
    <w:p w14:paraId="721E200B" w14:textId="77777777" w:rsidR="005874C3" w:rsidRPr="00091D0C" w:rsidRDefault="005874C3" w:rsidP="005874C3">
      <w:pPr>
        <w:pStyle w:val="Heading1"/>
        <w:numPr>
          <w:ilvl w:val="0"/>
          <w:numId w:val="0"/>
        </w:numPr>
        <w:ind w:left="360" w:hanging="360"/>
      </w:pPr>
      <w:bookmarkStart w:id="1203" w:name="_Toc418506654"/>
      <w:bookmarkStart w:id="1204" w:name="_Toc89072440"/>
      <w:bookmarkStart w:id="1205" w:name="_Toc90274418"/>
      <w:r w:rsidRPr="00091D0C">
        <w:lastRenderedPageBreak/>
        <w:t>Appendix C</w:t>
      </w:r>
      <w:r>
        <w:t xml:space="preserve">: </w:t>
      </w:r>
      <w:r w:rsidRPr="0077001F">
        <w:t>ESF</w:t>
      </w:r>
      <w:r>
        <w:t>-</w:t>
      </w:r>
      <w:r w:rsidRPr="00091D0C">
        <w:t>8 Representative Checklist</w:t>
      </w:r>
      <w:bookmarkEnd w:id="1203"/>
      <w:bookmarkEnd w:id="1204"/>
      <w:bookmarkEnd w:id="1205"/>
    </w:p>
    <w:p w14:paraId="08C02F20" w14:textId="77777777" w:rsidR="005874C3" w:rsidRDefault="005874C3" w:rsidP="005874C3"/>
    <w:tbl>
      <w:tblPr>
        <w:tblStyle w:val="TableNormal1"/>
        <w:tblW w:w="5000" w:type="pct"/>
        <w:tblLook w:val="04A0" w:firstRow="1" w:lastRow="0" w:firstColumn="1" w:lastColumn="0" w:noHBand="0" w:noVBand="1"/>
      </w:tblPr>
      <w:tblGrid>
        <w:gridCol w:w="9350"/>
      </w:tblGrid>
      <w:tr w:rsidR="005874C3" w:rsidRPr="00B86CA7" w14:paraId="5AF7CB76" w14:textId="77777777" w:rsidTr="006845AC">
        <w:trPr>
          <w:cnfStyle w:val="100000000000" w:firstRow="1" w:lastRow="0" w:firstColumn="0" w:lastColumn="0" w:oddVBand="0" w:evenVBand="0" w:oddHBand="0" w:evenHBand="0" w:firstRowFirstColumn="0" w:firstRowLastColumn="0" w:lastRowFirstColumn="0" w:lastRowLastColumn="0"/>
          <w:trHeight w:val="215"/>
        </w:trPr>
        <w:tc>
          <w:tcPr>
            <w:cnfStyle w:val="000000000100" w:firstRow="0" w:lastRow="0" w:firstColumn="0" w:lastColumn="0" w:oddVBand="0" w:evenVBand="0" w:oddHBand="0" w:evenHBand="0" w:firstRowFirstColumn="1" w:firstRowLastColumn="0" w:lastRowFirstColumn="0" w:lastRowLastColumn="0"/>
            <w:tcW w:w="5000" w:type="pct"/>
          </w:tcPr>
          <w:p w14:paraId="4FDC8C1B" w14:textId="77777777" w:rsidR="005874C3" w:rsidRPr="00B86CA7" w:rsidRDefault="005874C3" w:rsidP="006845AC">
            <w:pPr>
              <w:spacing w:before="120"/>
            </w:pPr>
            <w:r w:rsidRPr="00FC6C97">
              <w:rPr>
                <w:sz w:val="22"/>
                <w:szCs w:val="22"/>
              </w:rPr>
              <w:t>ACTIVATION AND INITIAL ACTIONS</w:t>
            </w:r>
          </w:p>
        </w:tc>
      </w:tr>
      <w:tr w:rsidR="005874C3" w:rsidRPr="00B86CA7" w14:paraId="533555E3"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F455E08" w14:textId="77777777" w:rsidR="005874C3" w:rsidRPr="0087591B" w:rsidRDefault="00A77038" w:rsidP="006845AC">
            <w:pPr>
              <w:rPr>
                <w:b/>
                <w:bCs/>
                <w:szCs w:val="22"/>
              </w:rPr>
            </w:pPr>
            <w:sdt>
              <w:sdtPr>
                <w:rPr>
                  <w:szCs w:val="22"/>
                </w:rPr>
                <w:id w:val="885299750"/>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 xml:space="preserve">Report to the EOC Incident Commander, Section Chief, Branch Coordinator, or another assigned supervisor. </w:t>
            </w:r>
          </w:p>
        </w:tc>
      </w:tr>
      <w:tr w:rsidR="005874C3" w:rsidRPr="00B86CA7" w14:paraId="0F916690"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02CBE68" w14:textId="77777777" w:rsidR="005874C3" w:rsidRPr="0087591B" w:rsidRDefault="00A77038" w:rsidP="006845AC">
            <w:pPr>
              <w:rPr>
                <w:b/>
                <w:bCs/>
                <w:szCs w:val="22"/>
              </w:rPr>
            </w:pPr>
            <w:sdt>
              <w:sdtPr>
                <w:rPr>
                  <w:szCs w:val="22"/>
                </w:rPr>
                <w:id w:val="81113112"/>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Become familiar with available job resources (e.g., plans, equipment, and staff) and EOC plans and forms</w:t>
            </w:r>
          </w:p>
        </w:tc>
      </w:tr>
      <w:tr w:rsidR="005874C3" w:rsidRPr="00B86CA7" w14:paraId="3A3825B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818606D" w14:textId="77777777" w:rsidR="005874C3" w:rsidRPr="0087591B" w:rsidRDefault="00A77038" w:rsidP="006845AC">
            <w:pPr>
              <w:rPr>
                <w:b/>
                <w:bCs/>
                <w:szCs w:val="22"/>
              </w:rPr>
            </w:pPr>
            <w:sdt>
              <w:sdtPr>
                <w:rPr>
                  <w:szCs w:val="22"/>
                </w:rPr>
                <w:id w:val="400799695"/>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 xml:space="preserve">Review the EOC organization and staffing chart and understand your role in working with the various branches and sections. </w:t>
            </w:r>
          </w:p>
        </w:tc>
      </w:tr>
      <w:tr w:rsidR="005874C3" w:rsidRPr="00B86CA7" w14:paraId="137F3557"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170AC6F4" w14:textId="77777777" w:rsidR="005874C3" w:rsidRPr="0087591B" w:rsidRDefault="00A77038" w:rsidP="006845AC">
            <w:pPr>
              <w:rPr>
                <w:b/>
                <w:bCs/>
                <w:szCs w:val="22"/>
              </w:rPr>
            </w:pPr>
            <w:sdt>
              <w:sdtPr>
                <w:rPr>
                  <w:szCs w:val="22"/>
                </w:rPr>
                <w:id w:val="-1204012359"/>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Equip your workstation with necessary equipment and supplies and test the functionality of all equipment.</w:t>
            </w:r>
          </w:p>
        </w:tc>
      </w:tr>
      <w:tr w:rsidR="005874C3" w:rsidRPr="00B86CA7" w14:paraId="0CE8D5BB"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122E1503" w14:textId="77777777" w:rsidR="005874C3" w:rsidRPr="0087591B" w:rsidRDefault="00A77038" w:rsidP="006845AC">
            <w:pPr>
              <w:rPr>
                <w:b/>
                <w:bCs/>
                <w:szCs w:val="22"/>
              </w:rPr>
            </w:pPr>
            <w:sdt>
              <w:sdtPr>
                <w:rPr>
                  <w:szCs w:val="22"/>
                </w:rPr>
                <w:id w:val="-588692795"/>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Obtain situation report(s), Incident Action Plan, and/or receive briefings from EOC and/or field personnel.</w:t>
            </w:r>
          </w:p>
        </w:tc>
      </w:tr>
      <w:tr w:rsidR="005874C3" w:rsidRPr="00B86CA7" w14:paraId="781A780E"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B5C1EE7" w14:textId="77777777" w:rsidR="005874C3" w:rsidRPr="00FC6C97" w:rsidRDefault="005874C3" w:rsidP="006845AC">
            <w:pPr>
              <w:spacing w:before="120"/>
              <w:jc w:val="center"/>
              <w:rPr>
                <w:rFonts w:cstheme="minorHAnsi"/>
                <w:b/>
                <w:bCs/>
                <w:szCs w:val="22"/>
              </w:rPr>
            </w:pPr>
            <w:r w:rsidRPr="00FC6C97">
              <w:rPr>
                <w:rFonts w:cstheme="minorHAnsi"/>
                <w:b/>
                <w:bCs/>
                <w:szCs w:val="22"/>
              </w:rPr>
              <w:t>INITIAL OPERATIONAL PERIODS</w:t>
            </w:r>
          </w:p>
        </w:tc>
      </w:tr>
      <w:tr w:rsidR="005874C3" w:rsidRPr="00B86CA7" w14:paraId="0A0993E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A7C9FC2" w14:textId="77777777" w:rsidR="005874C3" w:rsidRPr="0087591B" w:rsidRDefault="00A77038" w:rsidP="006845AC">
            <w:pPr>
              <w:rPr>
                <w:b/>
                <w:bCs/>
                <w:szCs w:val="22"/>
              </w:rPr>
            </w:pPr>
            <w:sdt>
              <w:sdtPr>
                <w:rPr>
                  <w:szCs w:val="22"/>
                </w:rPr>
                <w:id w:val="-878083682"/>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Obtain a briefing from the person you are replacing.</w:t>
            </w:r>
          </w:p>
        </w:tc>
      </w:tr>
      <w:tr w:rsidR="005874C3" w:rsidRPr="00B86CA7" w14:paraId="17A19C7E"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2C7B776F" w14:textId="77777777" w:rsidR="005874C3" w:rsidRPr="0087591B" w:rsidRDefault="00A77038" w:rsidP="006845AC">
            <w:pPr>
              <w:rPr>
                <w:b/>
                <w:bCs/>
                <w:szCs w:val="22"/>
              </w:rPr>
            </w:pPr>
            <w:sdt>
              <w:sdtPr>
                <w:rPr>
                  <w:szCs w:val="22"/>
                </w:rPr>
                <w:id w:val="1168217957"/>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Attend meetings and briefings, as appropriate.</w:t>
            </w:r>
          </w:p>
        </w:tc>
      </w:tr>
      <w:tr w:rsidR="005874C3" w:rsidRPr="00B86CA7" w14:paraId="68721DC6"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DFD45F9" w14:textId="77777777" w:rsidR="005874C3" w:rsidRPr="0087591B" w:rsidRDefault="00A77038" w:rsidP="006845AC">
            <w:pPr>
              <w:rPr>
                <w:b/>
                <w:bCs/>
                <w:szCs w:val="22"/>
              </w:rPr>
            </w:pPr>
            <w:sdt>
              <w:sdtPr>
                <w:rPr>
                  <w:szCs w:val="22"/>
                </w:rPr>
                <w:id w:val="-961883711"/>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Establish and maintain your position log with chronological documentation.</w:t>
            </w:r>
          </w:p>
        </w:tc>
      </w:tr>
      <w:tr w:rsidR="005874C3" w:rsidRPr="00B86CA7" w14:paraId="2EA13EA0"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7CED173B" w14:textId="77777777" w:rsidR="005874C3" w:rsidRPr="0087591B" w:rsidRDefault="00A77038" w:rsidP="006845AC">
            <w:pPr>
              <w:rPr>
                <w:b/>
                <w:bCs/>
                <w:szCs w:val="22"/>
              </w:rPr>
            </w:pPr>
            <w:sdt>
              <w:sdtPr>
                <w:rPr>
                  <w:szCs w:val="22"/>
                </w:rPr>
                <w:id w:val="-1094237317"/>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Follow procedures for transferring responsibilities to replacements.</w:t>
            </w:r>
          </w:p>
        </w:tc>
      </w:tr>
      <w:tr w:rsidR="005874C3" w:rsidRPr="00B86CA7" w14:paraId="5769B43B"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AEC5444" w14:textId="77777777" w:rsidR="005874C3" w:rsidRPr="0087591B" w:rsidRDefault="00A77038" w:rsidP="006845AC">
            <w:pPr>
              <w:rPr>
                <w:b/>
                <w:bCs/>
                <w:szCs w:val="22"/>
              </w:rPr>
            </w:pPr>
            <w:sdt>
              <w:sdtPr>
                <w:rPr>
                  <w:szCs w:val="22"/>
                </w:rPr>
                <w:id w:val="-1131317563"/>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Follow staff accountability and check-in/-out procedures when temporarily leaving your assigned workstation.</w:t>
            </w:r>
          </w:p>
        </w:tc>
      </w:tr>
      <w:tr w:rsidR="005874C3" w:rsidRPr="00B86CA7" w14:paraId="2306E5C2"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D341B45" w14:textId="77777777" w:rsidR="005874C3" w:rsidRPr="009F0948" w:rsidRDefault="005874C3" w:rsidP="006845AC">
            <w:pPr>
              <w:spacing w:before="120"/>
              <w:jc w:val="center"/>
              <w:rPr>
                <w:rFonts w:cstheme="minorHAnsi"/>
                <w:b/>
                <w:bCs/>
                <w:szCs w:val="22"/>
              </w:rPr>
            </w:pPr>
            <w:r w:rsidRPr="009F0948">
              <w:rPr>
                <w:rFonts w:cstheme="minorHAnsi"/>
                <w:b/>
                <w:bCs/>
                <w:szCs w:val="22"/>
              </w:rPr>
              <w:t>FINAL OPERATIONAL PERIODS</w:t>
            </w:r>
          </w:p>
        </w:tc>
      </w:tr>
      <w:tr w:rsidR="005874C3" w:rsidRPr="00A00706" w14:paraId="215B663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AA90616" w14:textId="77777777" w:rsidR="005874C3" w:rsidRPr="0087591B" w:rsidRDefault="00A77038" w:rsidP="006845AC">
            <w:pPr>
              <w:rPr>
                <w:b/>
                <w:bCs/>
                <w:szCs w:val="22"/>
              </w:rPr>
            </w:pPr>
            <w:sdt>
              <w:sdtPr>
                <w:rPr>
                  <w:szCs w:val="22"/>
                </w:rPr>
                <w:id w:val="26601742"/>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Complete and submit all required documentation</w:t>
            </w:r>
          </w:p>
        </w:tc>
      </w:tr>
      <w:tr w:rsidR="005874C3" w:rsidRPr="00A00706" w14:paraId="31BBF753"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A6C245E" w14:textId="77777777" w:rsidR="005874C3" w:rsidRPr="0087591B" w:rsidRDefault="00A77038" w:rsidP="006845AC">
            <w:pPr>
              <w:rPr>
                <w:b/>
                <w:bCs/>
                <w:szCs w:val="22"/>
              </w:rPr>
            </w:pPr>
            <w:sdt>
              <w:sdtPr>
                <w:rPr>
                  <w:szCs w:val="22"/>
                </w:rPr>
                <w:id w:val="-1120609462"/>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Ensure that all materials are returned to their proper storage location, and file requests for replacement of resources that are expended or inoperative.</w:t>
            </w:r>
          </w:p>
        </w:tc>
      </w:tr>
      <w:tr w:rsidR="005874C3" w:rsidRPr="00A00706" w14:paraId="4FAC8FFF"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130C0871" w14:textId="77777777" w:rsidR="005874C3" w:rsidRPr="0087591B" w:rsidRDefault="00A77038" w:rsidP="006845AC">
            <w:pPr>
              <w:rPr>
                <w:b/>
                <w:bCs/>
                <w:szCs w:val="22"/>
              </w:rPr>
            </w:pPr>
            <w:sdt>
              <w:sdtPr>
                <w:rPr>
                  <w:szCs w:val="22"/>
                </w:rPr>
                <w:id w:val="606318347"/>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Follow check-out procedures.</w:t>
            </w:r>
          </w:p>
        </w:tc>
      </w:tr>
      <w:tr w:rsidR="005874C3" w:rsidRPr="00A00706" w14:paraId="36602DE4" w14:textId="77777777" w:rsidTr="006845AC">
        <w:trPr>
          <w:cnfStyle w:val="000000010000" w:firstRow="0" w:lastRow="0" w:firstColumn="0" w:lastColumn="0" w:oddVBand="0" w:evenVBand="0" w:oddHBand="0" w:evenHBand="1" w:firstRowFirstColumn="0" w:firstRowLastColumn="0" w:lastRowFirstColumn="0" w:lastRowLastColumn="0"/>
          <w:trHeight w:val="70"/>
        </w:trPr>
        <w:tc>
          <w:tcPr>
            <w:tcW w:w="5000" w:type="pct"/>
          </w:tcPr>
          <w:p w14:paraId="2A1D0547" w14:textId="77777777" w:rsidR="005874C3" w:rsidRPr="0087591B" w:rsidRDefault="00A77038" w:rsidP="006845AC">
            <w:pPr>
              <w:rPr>
                <w:b/>
                <w:bCs/>
                <w:szCs w:val="22"/>
              </w:rPr>
            </w:pPr>
            <w:sdt>
              <w:sdtPr>
                <w:rPr>
                  <w:szCs w:val="22"/>
                </w:rPr>
                <w:id w:val="1440646989"/>
                <w14:checkbox>
                  <w14:checked w14:val="0"/>
                  <w14:checkedState w14:val="2612" w14:font="MS Gothic"/>
                  <w14:uncheckedState w14:val="2610" w14:font="MS Gothic"/>
                </w14:checkbox>
              </w:sdtPr>
              <w:sdtEndPr/>
              <w:sdtContent>
                <w:r w:rsidR="005874C3">
                  <w:rPr>
                    <w:rFonts w:ascii="MS Gothic" w:eastAsia="MS Gothic" w:hAnsi="MS Gothic" w:hint="eastAsia"/>
                    <w:szCs w:val="22"/>
                  </w:rPr>
                  <w:t>☐</w:t>
                </w:r>
              </w:sdtContent>
            </w:sdt>
            <w:r w:rsidR="005874C3">
              <w:rPr>
                <w:szCs w:val="22"/>
              </w:rPr>
              <w:t xml:space="preserve">  </w:t>
            </w:r>
            <w:r w:rsidR="005874C3" w:rsidRPr="0087591B">
              <w:rPr>
                <w:szCs w:val="22"/>
              </w:rPr>
              <w:t>Share lessons learned at After-Action Conferences to contribute to the After-Action Report and inform future activations.</w:t>
            </w:r>
          </w:p>
        </w:tc>
      </w:tr>
    </w:tbl>
    <w:p w14:paraId="22CD470A" w14:textId="77777777" w:rsidR="005874C3" w:rsidRDefault="005874C3" w:rsidP="005874C3">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69BE6C27" w14:textId="1DEBDC7D" w:rsidR="005874C3" w:rsidRPr="00EE2C90" w:rsidRDefault="005874C3" w:rsidP="00EE2C90">
      <w:pPr>
        <w:pStyle w:val="Subtitle"/>
      </w:pPr>
      <w:r w:rsidRPr="00B72161">
        <w:lastRenderedPageBreak/>
        <w:t>Keys to Success Checklist</w:t>
      </w:r>
    </w:p>
    <w:tbl>
      <w:tblPr>
        <w:tblStyle w:val="TableNormal1"/>
        <w:tblW w:w="5000" w:type="pct"/>
        <w:tblLook w:val="04A0" w:firstRow="1" w:lastRow="0" w:firstColumn="1" w:lastColumn="0" w:noHBand="0" w:noVBand="1"/>
      </w:tblPr>
      <w:tblGrid>
        <w:gridCol w:w="9350"/>
      </w:tblGrid>
      <w:tr w:rsidR="005874C3" w:rsidRPr="00B86CA7" w14:paraId="6BCF82DD"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9480AB4" w14:textId="77777777" w:rsidR="005874C3" w:rsidRPr="00730A8D" w:rsidRDefault="005874C3" w:rsidP="006845AC">
            <w:pPr>
              <w:spacing w:before="60" w:after="60"/>
              <w:rPr>
                <w:rFonts w:cstheme="minorHAnsi"/>
                <w:bCs/>
              </w:rPr>
            </w:pPr>
            <w:r w:rsidRPr="009F0948">
              <w:rPr>
                <w:rFonts w:cstheme="minorHAnsi"/>
                <w:sz w:val="22"/>
                <w:szCs w:val="18"/>
              </w:rPr>
              <w:t>INFORMATION MANAGEMENT</w:t>
            </w:r>
          </w:p>
        </w:tc>
      </w:tr>
      <w:tr w:rsidR="005874C3" w:rsidRPr="00B86CA7" w14:paraId="2EBD071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2DC5292" w14:textId="77777777" w:rsidR="005874C3" w:rsidRPr="00B6242A" w:rsidRDefault="005874C3" w:rsidP="006845AC">
            <w:pPr>
              <w:autoSpaceDE w:val="0"/>
              <w:autoSpaceDN w:val="0"/>
              <w:adjustRightInd w:val="0"/>
              <w:spacing w:before="60" w:after="60" w:line="25" w:lineRule="atLeast"/>
              <w:rPr>
                <w:color w:val="000000"/>
                <w:szCs w:val="22"/>
              </w:rPr>
            </w:pPr>
            <w:r w:rsidRPr="00B6242A">
              <w:rPr>
                <w:color w:val="000000"/>
                <w:szCs w:val="22"/>
              </w:rPr>
              <w:t xml:space="preserve">Information management is getting the right information to the right people, in the right form, at the right time. It includes receiving, sorting, prioritizing, and delivering information. </w:t>
            </w:r>
          </w:p>
          <w:p w14:paraId="29586F4D" w14:textId="77777777" w:rsidR="005874C3" w:rsidRPr="00B6242A" w:rsidRDefault="005874C3" w:rsidP="006845AC">
            <w:pPr>
              <w:autoSpaceDE w:val="0"/>
              <w:autoSpaceDN w:val="0"/>
              <w:adjustRightInd w:val="0"/>
              <w:spacing w:before="60" w:after="60" w:line="25" w:lineRule="atLeast"/>
              <w:rPr>
                <w:color w:val="000000"/>
                <w:szCs w:val="22"/>
              </w:rPr>
            </w:pPr>
            <w:r w:rsidRPr="00B6242A">
              <w:rPr>
                <w:color w:val="000000"/>
                <w:szCs w:val="22"/>
              </w:rPr>
              <w:t xml:space="preserve">The EOC information management role for ESF Leads and agency representatives includes the following: </w:t>
            </w:r>
          </w:p>
          <w:p w14:paraId="40B2A2A8" w14:textId="77777777" w:rsidR="005874C3" w:rsidRPr="00730A8D" w:rsidRDefault="00A77038" w:rsidP="006845AC">
            <w:pPr>
              <w:autoSpaceDE w:val="0"/>
              <w:autoSpaceDN w:val="0"/>
              <w:adjustRightInd w:val="0"/>
              <w:spacing w:before="60" w:after="60" w:line="25" w:lineRule="atLeast"/>
              <w:rPr>
                <w:b/>
                <w:bCs/>
                <w:color w:val="000000"/>
                <w:szCs w:val="22"/>
              </w:rPr>
            </w:pPr>
            <w:sdt>
              <w:sdtPr>
                <w:rPr>
                  <w:color w:val="000000"/>
                  <w:szCs w:val="22"/>
                </w:rPr>
                <w:id w:val="868496771"/>
                <w14:checkbox>
                  <w14:checked w14:val="0"/>
                  <w14:checkedState w14:val="2612" w14:font="MS Gothic"/>
                  <w14:uncheckedState w14:val="2610" w14:font="MS Gothic"/>
                </w14:checkbox>
              </w:sdtPr>
              <w:sdtEndPr/>
              <w:sdtContent>
                <w:r w:rsidR="005874C3">
                  <w:rPr>
                    <w:rFonts w:ascii="MS Gothic" w:eastAsia="MS Gothic" w:hAnsi="MS Gothic" w:hint="eastAsia"/>
                    <w:color w:val="000000"/>
                    <w:szCs w:val="22"/>
                  </w:rPr>
                  <w:t>☐</w:t>
                </w:r>
              </w:sdtContent>
            </w:sdt>
            <w:r w:rsidR="005874C3">
              <w:rPr>
                <w:color w:val="000000"/>
                <w:szCs w:val="22"/>
              </w:rPr>
              <w:t xml:space="preserve">  </w:t>
            </w:r>
            <w:r w:rsidR="005874C3" w:rsidRPr="00730A8D">
              <w:rPr>
                <w:color w:val="000000"/>
                <w:szCs w:val="22"/>
              </w:rPr>
              <w:t xml:space="preserve">Filter information for what is accurate, distill that information to what is useful, and transfer it to the appropriate people within the EOC or agency, contributing to a common operating picture. </w:t>
            </w:r>
          </w:p>
          <w:p w14:paraId="2016DE06" w14:textId="77777777" w:rsidR="005874C3" w:rsidRPr="00730A8D" w:rsidRDefault="00A77038" w:rsidP="006845AC">
            <w:pPr>
              <w:autoSpaceDE w:val="0"/>
              <w:autoSpaceDN w:val="0"/>
              <w:adjustRightInd w:val="0"/>
              <w:spacing w:before="60" w:after="60" w:line="25" w:lineRule="atLeast"/>
              <w:rPr>
                <w:b/>
                <w:bCs/>
                <w:color w:val="000000"/>
                <w:szCs w:val="22"/>
              </w:rPr>
            </w:pPr>
            <w:sdt>
              <w:sdtPr>
                <w:rPr>
                  <w:color w:val="000000"/>
                  <w:szCs w:val="22"/>
                </w:rPr>
                <w:id w:val="-839540312"/>
                <w14:checkbox>
                  <w14:checked w14:val="0"/>
                  <w14:checkedState w14:val="2612" w14:font="MS Gothic"/>
                  <w14:uncheckedState w14:val="2610" w14:font="MS Gothic"/>
                </w14:checkbox>
              </w:sdtPr>
              <w:sdtEndPr/>
              <w:sdtContent>
                <w:r w:rsidR="005874C3">
                  <w:rPr>
                    <w:rFonts w:ascii="MS Gothic" w:eastAsia="MS Gothic" w:hAnsi="MS Gothic" w:hint="eastAsia"/>
                    <w:color w:val="000000"/>
                    <w:szCs w:val="22"/>
                  </w:rPr>
                  <w:t>☐</w:t>
                </w:r>
              </w:sdtContent>
            </w:sdt>
            <w:r w:rsidR="005874C3">
              <w:rPr>
                <w:color w:val="000000"/>
                <w:szCs w:val="22"/>
              </w:rPr>
              <w:t xml:space="preserve">  </w:t>
            </w:r>
            <w:r w:rsidR="005874C3" w:rsidRPr="00730A8D">
              <w:rPr>
                <w:color w:val="000000"/>
                <w:szCs w:val="22"/>
              </w:rPr>
              <w:t xml:space="preserve">Serve as a conduit of information to and from agencies. </w:t>
            </w:r>
          </w:p>
          <w:p w14:paraId="2850619A" w14:textId="77777777" w:rsidR="005874C3" w:rsidRPr="00730A8D" w:rsidRDefault="00A77038" w:rsidP="006845AC">
            <w:pPr>
              <w:spacing w:before="60" w:after="60"/>
              <w:rPr>
                <w:rFonts w:ascii="Arial" w:hAnsi="Arial" w:cs="Arial"/>
                <w:b/>
                <w:bCs/>
                <w:szCs w:val="22"/>
              </w:rPr>
            </w:pPr>
            <w:sdt>
              <w:sdtPr>
                <w:rPr>
                  <w:color w:val="000000"/>
                  <w:szCs w:val="22"/>
                </w:rPr>
                <w:id w:val="500249447"/>
                <w14:checkbox>
                  <w14:checked w14:val="0"/>
                  <w14:checkedState w14:val="2612" w14:font="MS Gothic"/>
                  <w14:uncheckedState w14:val="2610" w14:font="MS Gothic"/>
                </w14:checkbox>
              </w:sdtPr>
              <w:sdtEndPr/>
              <w:sdtContent>
                <w:r w:rsidR="005874C3">
                  <w:rPr>
                    <w:rFonts w:ascii="MS Gothic" w:eastAsia="MS Gothic" w:hAnsi="MS Gothic" w:hint="eastAsia"/>
                    <w:color w:val="000000"/>
                    <w:szCs w:val="22"/>
                  </w:rPr>
                  <w:t>☐</w:t>
                </w:r>
              </w:sdtContent>
            </w:sdt>
            <w:r w:rsidR="005874C3">
              <w:rPr>
                <w:color w:val="000000"/>
                <w:szCs w:val="22"/>
              </w:rPr>
              <w:t xml:space="preserve">  </w:t>
            </w:r>
            <w:r w:rsidR="005874C3" w:rsidRPr="00730A8D">
              <w:rPr>
                <w:color w:val="000000"/>
                <w:szCs w:val="22"/>
              </w:rPr>
              <w:t>Supply accurate, appropriate, and up-to-date information to the Situation Report.</w:t>
            </w:r>
          </w:p>
        </w:tc>
      </w:tr>
      <w:tr w:rsidR="005874C3" w:rsidRPr="00B86CA7" w14:paraId="7EFBA5BB"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4C6F041" w14:textId="77777777" w:rsidR="005874C3" w:rsidRPr="009F0948" w:rsidRDefault="005874C3" w:rsidP="006845AC">
            <w:pPr>
              <w:spacing w:before="60" w:after="60"/>
              <w:jc w:val="center"/>
              <w:rPr>
                <w:rFonts w:cstheme="minorHAnsi"/>
                <w:b/>
                <w:bCs/>
                <w:szCs w:val="22"/>
              </w:rPr>
            </w:pPr>
            <w:r w:rsidRPr="009F0948">
              <w:rPr>
                <w:rFonts w:cstheme="minorHAnsi"/>
                <w:b/>
                <w:bCs/>
                <w:szCs w:val="22"/>
              </w:rPr>
              <w:t>RESOURCE MANAGEMENT</w:t>
            </w:r>
          </w:p>
        </w:tc>
      </w:tr>
      <w:tr w:rsidR="005874C3" w:rsidRPr="00B86CA7" w14:paraId="5941FD1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711F903" w14:textId="77777777" w:rsidR="005874C3" w:rsidRPr="00B6242A" w:rsidRDefault="005874C3" w:rsidP="006845AC">
            <w:pPr>
              <w:autoSpaceDE w:val="0"/>
              <w:autoSpaceDN w:val="0"/>
              <w:adjustRightInd w:val="0"/>
              <w:spacing w:before="60" w:after="60" w:line="25" w:lineRule="atLeast"/>
              <w:rPr>
                <w:color w:val="000000"/>
                <w:szCs w:val="22"/>
              </w:rPr>
            </w:pPr>
            <w:r w:rsidRPr="00B6242A">
              <w:rPr>
                <w:color w:val="000000"/>
                <w:szCs w:val="22"/>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278AA828" w14:textId="77777777" w:rsidR="005874C3" w:rsidRPr="00B6242A" w:rsidRDefault="005874C3" w:rsidP="006845AC">
            <w:pPr>
              <w:autoSpaceDE w:val="0"/>
              <w:autoSpaceDN w:val="0"/>
              <w:adjustRightInd w:val="0"/>
              <w:spacing w:before="60" w:after="60" w:line="25" w:lineRule="atLeast"/>
              <w:rPr>
                <w:color w:val="000000"/>
                <w:szCs w:val="22"/>
              </w:rPr>
            </w:pPr>
            <w:r w:rsidRPr="00B6242A">
              <w:rPr>
                <w:color w:val="000000"/>
                <w:szCs w:val="22"/>
              </w:rPr>
              <w:t xml:space="preserve">The EOC Resource Management support role for ESF Leads and agency representatives includes: </w:t>
            </w:r>
          </w:p>
          <w:p w14:paraId="0D61C5A0" w14:textId="77777777" w:rsidR="005874C3" w:rsidRPr="00730A8D" w:rsidRDefault="00A77038" w:rsidP="006845AC">
            <w:pPr>
              <w:autoSpaceDE w:val="0"/>
              <w:autoSpaceDN w:val="0"/>
              <w:adjustRightInd w:val="0"/>
              <w:spacing w:before="60" w:after="60" w:line="25" w:lineRule="atLeast"/>
              <w:rPr>
                <w:b/>
                <w:bCs/>
                <w:color w:val="000000"/>
                <w:szCs w:val="22"/>
              </w:rPr>
            </w:pPr>
            <w:sdt>
              <w:sdtPr>
                <w:rPr>
                  <w:color w:val="000000"/>
                  <w:szCs w:val="22"/>
                </w:rPr>
                <w:id w:val="-2092384956"/>
                <w14:checkbox>
                  <w14:checked w14:val="0"/>
                  <w14:checkedState w14:val="2612" w14:font="MS Gothic"/>
                  <w14:uncheckedState w14:val="2610" w14:font="MS Gothic"/>
                </w14:checkbox>
              </w:sdtPr>
              <w:sdtEndPr/>
              <w:sdtContent>
                <w:r w:rsidR="005874C3">
                  <w:rPr>
                    <w:rFonts w:ascii="MS Gothic" w:eastAsia="MS Gothic" w:hAnsi="MS Gothic" w:hint="eastAsia"/>
                    <w:color w:val="000000"/>
                    <w:szCs w:val="22"/>
                  </w:rPr>
                  <w:t>☐</w:t>
                </w:r>
              </w:sdtContent>
            </w:sdt>
            <w:r w:rsidR="005874C3">
              <w:rPr>
                <w:color w:val="000000"/>
                <w:szCs w:val="22"/>
              </w:rPr>
              <w:t xml:space="preserve">  </w:t>
            </w:r>
            <w:r w:rsidR="005874C3" w:rsidRPr="00730A8D">
              <w:rPr>
                <w:color w:val="000000"/>
                <w:szCs w:val="22"/>
              </w:rPr>
              <w:t xml:space="preserve">Coordinate the contribution of resources from an agency to the response and recovery. </w:t>
            </w:r>
          </w:p>
          <w:p w14:paraId="7AE73C5A" w14:textId="77777777" w:rsidR="005874C3" w:rsidRPr="00730A8D" w:rsidRDefault="00A77038" w:rsidP="006845AC">
            <w:pPr>
              <w:autoSpaceDE w:val="0"/>
              <w:autoSpaceDN w:val="0"/>
              <w:adjustRightInd w:val="0"/>
              <w:spacing w:before="60" w:after="60" w:line="25" w:lineRule="atLeast"/>
              <w:rPr>
                <w:b/>
                <w:bCs/>
                <w:color w:val="000000"/>
                <w:szCs w:val="22"/>
              </w:rPr>
            </w:pPr>
            <w:sdt>
              <w:sdtPr>
                <w:rPr>
                  <w:color w:val="000000"/>
                  <w:szCs w:val="22"/>
                </w:rPr>
                <w:id w:val="-1272625531"/>
                <w14:checkbox>
                  <w14:checked w14:val="0"/>
                  <w14:checkedState w14:val="2612" w14:font="MS Gothic"/>
                  <w14:uncheckedState w14:val="2610" w14:font="MS Gothic"/>
                </w14:checkbox>
              </w:sdtPr>
              <w:sdtEndPr/>
              <w:sdtContent>
                <w:r w:rsidR="005874C3">
                  <w:rPr>
                    <w:rFonts w:ascii="MS Gothic" w:eastAsia="MS Gothic" w:hAnsi="MS Gothic" w:hint="eastAsia"/>
                    <w:color w:val="000000"/>
                    <w:szCs w:val="22"/>
                  </w:rPr>
                  <w:t>☐</w:t>
                </w:r>
              </w:sdtContent>
            </w:sdt>
            <w:r w:rsidR="005874C3">
              <w:rPr>
                <w:color w:val="000000"/>
                <w:szCs w:val="22"/>
              </w:rPr>
              <w:t xml:space="preserve">  </w:t>
            </w:r>
            <w:r w:rsidR="005874C3" w:rsidRPr="00730A8D">
              <w:rPr>
                <w:color w:val="000000"/>
                <w:szCs w:val="22"/>
              </w:rPr>
              <w:t xml:space="preserve">Request resources from other sources and agencies. </w:t>
            </w:r>
          </w:p>
          <w:p w14:paraId="14032F80" w14:textId="77777777" w:rsidR="005874C3" w:rsidRPr="00730A8D" w:rsidRDefault="00A77038" w:rsidP="006845AC">
            <w:pPr>
              <w:spacing w:before="60" w:after="60"/>
              <w:rPr>
                <w:rFonts w:ascii="Arial" w:hAnsi="Arial" w:cs="Arial"/>
                <w:b/>
                <w:bCs/>
                <w:szCs w:val="22"/>
              </w:rPr>
            </w:pPr>
            <w:sdt>
              <w:sdtPr>
                <w:rPr>
                  <w:color w:val="000000"/>
                  <w:szCs w:val="22"/>
                </w:rPr>
                <w:id w:val="-1317184582"/>
                <w14:checkbox>
                  <w14:checked w14:val="0"/>
                  <w14:checkedState w14:val="2612" w14:font="MS Gothic"/>
                  <w14:uncheckedState w14:val="2610" w14:font="MS Gothic"/>
                </w14:checkbox>
              </w:sdtPr>
              <w:sdtEndPr/>
              <w:sdtContent>
                <w:r w:rsidR="005874C3">
                  <w:rPr>
                    <w:rFonts w:ascii="MS Gothic" w:eastAsia="MS Gothic" w:hAnsi="MS Gothic" w:hint="eastAsia"/>
                    <w:color w:val="000000"/>
                    <w:szCs w:val="22"/>
                  </w:rPr>
                  <w:t>☐</w:t>
                </w:r>
              </w:sdtContent>
            </w:sdt>
            <w:r w:rsidR="005874C3">
              <w:rPr>
                <w:color w:val="000000"/>
                <w:szCs w:val="22"/>
              </w:rPr>
              <w:t xml:space="preserve">  </w:t>
            </w:r>
            <w:r w:rsidR="005874C3" w:rsidRPr="00730A8D">
              <w:rPr>
                <w:color w:val="000000"/>
                <w:szCs w:val="22"/>
              </w:rPr>
              <w:t>Keep the lines of communication open and provide specific information about what an agency can and cannot provide. The more specific and timeli</w:t>
            </w:r>
            <w:r w:rsidR="005874C3" w:rsidRPr="00836971">
              <w:rPr>
                <w:color w:val="000000"/>
                <w:szCs w:val="22"/>
              </w:rPr>
              <w:t>er</w:t>
            </w:r>
            <w:r w:rsidR="005874C3" w:rsidRPr="00730A8D">
              <w:rPr>
                <w:color w:val="000000"/>
                <w:szCs w:val="22"/>
              </w:rPr>
              <w:t xml:space="preserve"> the information held by the Logistics Section, the more efficiently it will support the request.</w:t>
            </w:r>
          </w:p>
        </w:tc>
      </w:tr>
    </w:tbl>
    <w:p w14:paraId="53965E86" w14:textId="77777777" w:rsidR="005874C3" w:rsidRDefault="005874C3" w:rsidP="005874C3">
      <w:pPr>
        <w:spacing w:after="0"/>
        <w:rPr>
          <w:rFonts w:ascii="Wingdings" w:hAnsi="Wingdings"/>
          <w:highlight w:val="lightGray"/>
        </w:rPr>
      </w:pPr>
    </w:p>
    <w:p w14:paraId="4AB5235B" w14:textId="77777777" w:rsidR="005874C3" w:rsidRPr="00B86CA7" w:rsidRDefault="005874C3" w:rsidP="005874C3">
      <w:pPr>
        <w:ind w:left="360"/>
        <w:sectPr w:rsidR="005874C3" w:rsidRPr="00B86CA7" w:rsidSect="006845AC">
          <w:headerReference w:type="default" r:id="rId178"/>
          <w:pgSz w:w="12240" w:h="15840" w:code="1"/>
          <w:pgMar w:top="1440" w:right="1440" w:bottom="1440" w:left="1440" w:header="720" w:footer="720" w:gutter="0"/>
          <w:pgNumType w:chapStyle="9"/>
          <w:cols w:space="720"/>
          <w:docGrid w:linePitch="360"/>
        </w:sectPr>
      </w:pPr>
    </w:p>
    <w:p w14:paraId="221A2A62" w14:textId="77777777" w:rsidR="005874C3" w:rsidRDefault="005874C3" w:rsidP="005874C3">
      <w:pPr>
        <w:pStyle w:val="Heading1"/>
        <w:numPr>
          <w:ilvl w:val="0"/>
          <w:numId w:val="0"/>
        </w:numPr>
        <w:rPr>
          <w:noProof/>
        </w:rPr>
      </w:pPr>
      <w:bookmarkStart w:id="1206" w:name="_Toc89072441"/>
      <w:bookmarkStart w:id="1207" w:name="_Toc90274419"/>
      <w:r w:rsidRPr="0077001F">
        <w:lastRenderedPageBreak/>
        <w:t xml:space="preserve">Appendix </w:t>
      </w:r>
      <w:r>
        <w:t>D: Polk County Public Health –Response Planning Roles and Responsibilities Matrix</w:t>
      </w:r>
      <w:bookmarkEnd w:id="1206"/>
      <w:bookmarkEnd w:id="1207"/>
    </w:p>
    <w:p w14:paraId="60D8C0A6" w14:textId="77777777" w:rsidR="005874C3" w:rsidRDefault="005874C3" w:rsidP="005874C3">
      <w:r w:rsidRPr="00102791">
        <w:rPr>
          <w:rFonts w:cs="Arial"/>
          <w:b/>
          <w:noProof/>
        </w:rPr>
        <w:drawing>
          <wp:inline distT="0" distB="0" distL="0" distR="0" wp14:anchorId="36599B73" wp14:editId="26AD5C9A">
            <wp:extent cx="5953125" cy="4857352"/>
            <wp:effectExtent l="0" t="0" r="0" b="635"/>
            <wp:docPr id="257" name="Picture 25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rotWithShape="1">
                    <a:blip r:embed="rId179">
                      <a:extLst>
                        <a:ext uri="{28A0092B-C50C-407E-A947-70E740481C1C}">
                          <a14:useLocalDpi xmlns:a14="http://schemas.microsoft.com/office/drawing/2010/main" val="0"/>
                        </a:ext>
                      </a:extLst>
                    </a:blip>
                    <a:srcRect r="3261"/>
                    <a:stretch/>
                  </pic:blipFill>
                  <pic:spPr bwMode="auto">
                    <a:xfrm>
                      <a:off x="0" y="0"/>
                      <a:ext cx="5961272" cy="4864000"/>
                    </a:xfrm>
                    <a:prstGeom prst="rect">
                      <a:avLst/>
                    </a:prstGeom>
                    <a:noFill/>
                    <a:ln>
                      <a:noFill/>
                    </a:ln>
                    <a:extLst>
                      <a:ext uri="{53640926-AAD7-44D8-BBD7-CCE9431645EC}">
                        <a14:shadowObscured xmlns:a14="http://schemas.microsoft.com/office/drawing/2010/main"/>
                      </a:ext>
                    </a:extLst>
                  </pic:spPr>
                </pic:pic>
              </a:graphicData>
            </a:graphic>
          </wp:inline>
        </w:drawing>
      </w:r>
    </w:p>
    <w:p w14:paraId="76639258" w14:textId="77777777" w:rsidR="005874C3" w:rsidRDefault="005874C3" w:rsidP="005874C3">
      <w:pPr>
        <w:jc w:val="center"/>
        <w:rPr>
          <w:rFonts w:cs="Arial"/>
          <w:b/>
          <w:noProof/>
        </w:rPr>
      </w:pPr>
    </w:p>
    <w:p w14:paraId="64F22557" w14:textId="77777777" w:rsidR="005874C3" w:rsidRDefault="005874C3" w:rsidP="005874C3">
      <w:r w:rsidRPr="00102791">
        <w:rPr>
          <w:rFonts w:cs="Arial"/>
          <w:b/>
          <w:noProof/>
        </w:rPr>
        <w:lastRenderedPageBreak/>
        <w:drawing>
          <wp:inline distT="0" distB="0" distL="0" distR="0" wp14:anchorId="63C640E8" wp14:editId="47B4F0A1">
            <wp:extent cx="5943600" cy="4747925"/>
            <wp:effectExtent l="0" t="0" r="0" b="0"/>
            <wp:docPr id="258" name="Picture 258"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rotWithShape="1">
                    <a:blip r:embed="rId180">
                      <a:extLst>
                        <a:ext uri="{28A0092B-C50C-407E-A947-70E740481C1C}">
                          <a14:useLocalDpi xmlns:a14="http://schemas.microsoft.com/office/drawing/2010/main" val="0"/>
                        </a:ext>
                      </a:extLst>
                    </a:blip>
                    <a:srcRect/>
                    <a:stretch/>
                  </pic:blipFill>
                  <pic:spPr bwMode="auto">
                    <a:xfrm>
                      <a:off x="0" y="0"/>
                      <a:ext cx="5954169" cy="4756368"/>
                    </a:xfrm>
                    <a:prstGeom prst="rect">
                      <a:avLst/>
                    </a:prstGeom>
                    <a:noFill/>
                    <a:ln>
                      <a:noFill/>
                    </a:ln>
                    <a:extLst>
                      <a:ext uri="{53640926-AAD7-44D8-BBD7-CCE9431645EC}">
                        <a14:shadowObscured xmlns:a14="http://schemas.microsoft.com/office/drawing/2010/main"/>
                      </a:ext>
                    </a:extLst>
                  </pic:spPr>
                </pic:pic>
              </a:graphicData>
            </a:graphic>
          </wp:inline>
        </w:drawing>
      </w:r>
    </w:p>
    <w:p w14:paraId="388F5FAF" w14:textId="77777777" w:rsidR="005874C3" w:rsidRDefault="005874C3" w:rsidP="005874C3"/>
    <w:p w14:paraId="6F5697AF" w14:textId="77777777" w:rsidR="005874C3" w:rsidRDefault="005874C3" w:rsidP="005874C3">
      <w:pPr>
        <w:sectPr w:rsidR="005874C3" w:rsidSect="006845AC">
          <w:headerReference w:type="default" r:id="rId181"/>
          <w:pgSz w:w="12240" w:h="15840" w:code="1"/>
          <w:pgMar w:top="1440" w:right="1440" w:bottom="1440" w:left="1440" w:header="720" w:footer="720" w:gutter="0"/>
          <w:pgNumType w:chapStyle="9"/>
          <w:cols w:space="720"/>
          <w:docGrid w:linePitch="360"/>
        </w:sectPr>
      </w:pPr>
    </w:p>
    <w:p w14:paraId="68060FFB" w14:textId="77777777" w:rsidR="005874C3" w:rsidRDefault="005874C3" w:rsidP="005874C3">
      <w:pPr>
        <w:pStyle w:val="Heading1"/>
        <w:numPr>
          <w:ilvl w:val="0"/>
          <w:numId w:val="0"/>
        </w:numPr>
        <w:ind w:left="360" w:hanging="360"/>
      </w:pPr>
      <w:bookmarkStart w:id="1208" w:name="_Toc89072442"/>
      <w:bookmarkStart w:id="1209" w:name="_Toc90274420"/>
      <w:r w:rsidRPr="00091D0C">
        <w:lastRenderedPageBreak/>
        <w:t xml:space="preserve">Appendix </w:t>
      </w:r>
      <w:r>
        <w:t>E: Special Populations</w:t>
      </w:r>
      <w:bookmarkEnd w:id="1208"/>
      <w:bookmarkEnd w:id="1209"/>
    </w:p>
    <w:p w14:paraId="4B9FF051" w14:textId="77777777" w:rsidR="005874C3" w:rsidRPr="00A4477E" w:rsidRDefault="005874C3" w:rsidP="00B970CC">
      <w:pPr>
        <w:pStyle w:val="Subtitle"/>
        <w:rPr>
          <w:sz w:val="32"/>
        </w:rPr>
      </w:pPr>
      <w:bookmarkStart w:id="1210" w:name="_Toc89072443"/>
      <w:bookmarkStart w:id="1211" w:name="_Toc90274421"/>
      <w:r w:rsidRPr="008D4973">
        <w:t>Purpose</w:t>
      </w:r>
      <w:bookmarkEnd w:id="1210"/>
      <w:bookmarkEnd w:id="1211"/>
    </w:p>
    <w:p w14:paraId="51D32EFD" w14:textId="77777777" w:rsidR="005874C3" w:rsidRDefault="005874C3" w:rsidP="005874C3">
      <w:r w:rsidRPr="008D4973">
        <w:rPr>
          <w:rFonts w:ascii="Calibri" w:hAnsi="Calibri"/>
        </w:rPr>
        <w:t>The purpose of this plan is to coordinate emergency communication and response for visitors and citizens of Polk County with Special Needs.  These needs may include but are not limited to persons who are: physically, hearing or visually impaired, developmentally disabled, mentally impaired, homeless, frail seniors, tourists, and non-English speakers.</w:t>
      </w:r>
    </w:p>
    <w:p w14:paraId="2DBE7867" w14:textId="77777777" w:rsidR="005874C3" w:rsidRDefault="005874C3" w:rsidP="00B970CC">
      <w:pPr>
        <w:pStyle w:val="Subtitle"/>
        <w:rPr>
          <w:sz w:val="32"/>
        </w:rPr>
      </w:pPr>
      <w:bookmarkStart w:id="1212" w:name="_Toc89072444"/>
      <w:bookmarkStart w:id="1213" w:name="_Toc90274422"/>
      <w:r w:rsidRPr="008D4973">
        <w:t>Situation</w:t>
      </w:r>
      <w:bookmarkEnd w:id="1212"/>
      <w:bookmarkEnd w:id="1213"/>
    </w:p>
    <w:p w14:paraId="7F1DCEBF" w14:textId="77777777" w:rsidR="005874C3" w:rsidRDefault="005874C3" w:rsidP="005874C3">
      <w:r w:rsidRPr="008D4973">
        <w:rPr>
          <w:rFonts w:ascii="Calibri" w:hAnsi="Calibri"/>
        </w:rPr>
        <w:t xml:space="preserve">In a natural or man-made </w:t>
      </w:r>
      <w:r>
        <w:rPr>
          <w:rFonts w:ascii="Calibri" w:hAnsi="Calibri"/>
        </w:rPr>
        <w:t>event</w:t>
      </w:r>
      <w:r w:rsidRPr="008D4973">
        <w:rPr>
          <w:rFonts w:ascii="Calibri" w:hAnsi="Calibri"/>
        </w:rPr>
        <w:t xml:space="preserve"> effective communication and coordinated action is required.  Public Health emergencies may require people to receive specific instructions about evacuation, sheltering in place, vaccination or medicine dispensing sites, preventing disease transmission, decontamination, and sanitation measures. Emergency messages will be sent out by various media or mobile loudspeaker.  In the future, the notification may include electronic notification to phone, cell phone, computer, pagers, etc.  Special Needs populations have barriers to communication reception or response. </w:t>
      </w:r>
    </w:p>
    <w:p w14:paraId="35917298" w14:textId="77777777" w:rsidR="005874C3" w:rsidRDefault="005874C3" w:rsidP="00B970CC">
      <w:pPr>
        <w:pStyle w:val="Subtitle"/>
        <w:rPr>
          <w:sz w:val="32"/>
        </w:rPr>
      </w:pPr>
      <w:bookmarkStart w:id="1214" w:name="_Toc89072445"/>
      <w:bookmarkStart w:id="1215" w:name="_Toc90274423"/>
      <w:r w:rsidRPr="008D4973">
        <w:t>Assumptions</w:t>
      </w:r>
      <w:bookmarkEnd w:id="1214"/>
      <w:bookmarkEnd w:id="1215"/>
    </w:p>
    <w:p w14:paraId="27E5F8C7" w14:textId="77777777" w:rsidR="005874C3" w:rsidRPr="005874C3" w:rsidRDefault="005874C3" w:rsidP="005874C3">
      <w:pPr>
        <w:pStyle w:val="ListParagraph"/>
      </w:pPr>
      <w:r w:rsidRPr="005874C3">
        <w:t>People with disabilities who are in an assisted living environment, i.e. nursing homes, hospitals, group homes, will receive communications via the institution.</w:t>
      </w:r>
    </w:p>
    <w:p w14:paraId="3C85AFAD" w14:textId="77777777" w:rsidR="005874C3" w:rsidRPr="005874C3" w:rsidRDefault="005874C3" w:rsidP="005874C3">
      <w:pPr>
        <w:pStyle w:val="ListParagraph"/>
      </w:pPr>
      <w:r w:rsidRPr="005874C3">
        <w:t>Normal methods of communication may not be effective in reaching tourists, developmentally disabled, the hearing impaired, homeless, mentally impaired, children home alone, or non-English speakers.</w:t>
      </w:r>
    </w:p>
    <w:p w14:paraId="6FB16154" w14:textId="77777777" w:rsidR="005874C3" w:rsidRPr="005874C3" w:rsidRDefault="005874C3" w:rsidP="005874C3">
      <w:pPr>
        <w:pStyle w:val="ListParagraph"/>
      </w:pPr>
      <w:r w:rsidRPr="005874C3">
        <w:t>Normal methods of evacuation may not work for the physically impaired and/or frail seniors.</w:t>
      </w:r>
    </w:p>
    <w:p w14:paraId="02EFB96C" w14:textId="77777777" w:rsidR="005874C3" w:rsidRPr="005874C3" w:rsidRDefault="005874C3" w:rsidP="005874C3">
      <w:pPr>
        <w:pStyle w:val="ListParagraph"/>
      </w:pPr>
      <w:r w:rsidRPr="005874C3">
        <w:t xml:space="preserve">Polk County, at the time of the 2000 Census, had approximately 7282 residents aged 5 -64 who claimed a disability and were not institutionalized. </w:t>
      </w:r>
    </w:p>
    <w:p w14:paraId="41A918E9" w14:textId="77777777" w:rsidR="005874C3" w:rsidRPr="005874C3" w:rsidRDefault="005874C3" w:rsidP="005874C3">
      <w:pPr>
        <w:pStyle w:val="ListParagraph"/>
      </w:pPr>
      <w:r w:rsidRPr="005874C3">
        <w:t>At the time of the 2000 Census, 5814 (10 percent) of Polk County residents spoke a primary language other than English, with 2891 people speaking English less than “very well”.  The primary foreign language was/is Spanish.</w:t>
      </w:r>
    </w:p>
    <w:p w14:paraId="0F2D70BA" w14:textId="77777777" w:rsidR="005874C3" w:rsidRPr="005874C3" w:rsidRDefault="005874C3" w:rsidP="005874C3">
      <w:pPr>
        <w:pStyle w:val="ListParagraph"/>
      </w:pPr>
      <w:r w:rsidRPr="005874C3">
        <w:t xml:space="preserve">Polk County Family and Community Outreach Integration Team has a roster of public and private agencies within Polk County and neighboring jurisdictions that provide support and intervention with Special Needs Populations and will be a resource in times of crisis. </w:t>
      </w:r>
    </w:p>
    <w:p w14:paraId="5D4A3E06" w14:textId="77777777" w:rsidR="005874C3" w:rsidRPr="008D4973" w:rsidRDefault="005874C3" w:rsidP="00B970CC">
      <w:pPr>
        <w:pStyle w:val="Subtitle"/>
      </w:pPr>
      <w:bookmarkStart w:id="1216" w:name="_Toc89072446"/>
      <w:bookmarkStart w:id="1217" w:name="_Toc90274424"/>
      <w:r w:rsidRPr="008D4973">
        <w:t>Direction and Control</w:t>
      </w:r>
      <w:bookmarkEnd w:id="1216"/>
      <w:bookmarkEnd w:id="1217"/>
    </w:p>
    <w:p w14:paraId="043A5DB3" w14:textId="77777777" w:rsidR="005874C3" w:rsidRDefault="005874C3" w:rsidP="005874C3">
      <w:bookmarkStart w:id="1218" w:name="_Hlk68499674"/>
      <w:r w:rsidRPr="00714E8C">
        <w:rPr>
          <w:rFonts w:cstheme="minorHAnsi"/>
          <w:i/>
          <w:iCs/>
          <w:szCs w:val="22"/>
        </w:rPr>
        <w:t>See ESF-8: Health and Medical</w:t>
      </w:r>
      <w:bookmarkEnd w:id="1218"/>
    </w:p>
    <w:p w14:paraId="4E29569F" w14:textId="77777777" w:rsidR="005874C3" w:rsidRDefault="005874C3" w:rsidP="00B970CC">
      <w:pPr>
        <w:pStyle w:val="Subtitle"/>
        <w:rPr>
          <w:sz w:val="32"/>
        </w:rPr>
      </w:pPr>
      <w:bookmarkStart w:id="1219" w:name="_Toc89072447"/>
      <w:bookmarkStart w:id="1220" w:name="_Toc90274425"/>
      <w:r w:rsidRPr="008D4973">
        <w:t>Responsibilities</w:t>
      </w:r>
      <w:bookmarkEnd w:id="1219"/>
      <w:bookmarkEnd w:id="1220"/>
      <w:r>
        <w:rPr>
          <w:sz w:val="32"/>
        </w:rPr>
        <w:t xml:space="preserve"> </w:t>
      </w:r>
    </w:p>
    <w:p w14:paraId="22ECED40" w14:textId="77777777" w:rsidR="005874C3" w:rsidRDefault="005874C3" w:rsidP="005874C3">
      <w:pPr>
        <w:rPr>
          <w:rFonts w:cstheme="minorHAnsi"/>
          <w:i/>
          <w:iCs/>
          <w:szCs w:val="22"/>
        </w:rPr>
      </w:pPr>
      <w:r w:rsidRPr="00714E8C">
        <w:rPr>
          <w:rFonts w:cstheme="minorHAnsi"/>
          <w:i/>
          <w:iCs/>
          <w:szCs w:val="22"/>
        </w:rPr>
        <w:t>See ESF-8: Health and Medical</w:t>
      </w:r>
    </w:p>
    <w:p w14:paraId="765681C5" w14:textId="77777777" w:rsidR="005874C3" w:rsidRDefault="005874C3" w:rsidP="00B970CC">
      <w:pPr>
        <w:pStyle w:val="Subtitle"/>
        <w:rPr>
          <w:sz w:val="32"/>
        </w:rPr>
      </w:pPr>
      <w:bookmarkStart w:id="1221" w:name="_Toc89072448"/>
      <w:bookmarkStart w:id="1222" w:name="_Toc90274426"/>
      <w:r w:rsidRPr="008D4973">
        <w:t>Concept of Operations</w:t>
      </w:r>
      <w:bookmarkEnd w:id="1221"/>
      <w:bookmarkEnd w:id="1222"/>
    </w:p>
    <w:p w14:paraId="4D5B0A25" w14:textId="79C9724C" w:rsidR="005874C3" w:rsidRPr="00B970CC" w:rsidRDefault="005874C3" w:rsidP="00B970CC">
      <w:pPr>
        <w:keepNext/>
        <w:keepLines/>
        <w:rPr>
          <w:sz w:val="32"/>
        </w:rPr>
      </w:pPr>
      <w:r w:rsidRPr="008D4973">
        <w:rPr>
          <w:szCs w:val="22"/>
        </w:rPr>
        <w:t xml:space="preserve">This plan will focus on communication of emergency messages and planning for evacuation.  Each Special Needs group requires a specific approach.  The procedure portion of the plan addresses activities related to specific Special Needs groups. </w:t>
      </w:r>
    </w:p>
    <w:p w14:paraId="38A0FF7D" w14:textId="77777777" w:rsidR="005874C3" w:rsidRPr="00394FC2" w:rsidRDefault="005874C3" w:rsidP="00B970CC">
      <w:pPr>
        <w:pStyle w:val="Subtitle"/>
      </w:pPr>
      <w:bookmarkStart w:id="1223" w:name="_Toc89072449"/>
      <w:bookmarkStart w:id="1224" w:name="_Toc90274427"/>
      <w:r w:rsidRPr="008D4973">
        <w:t>Procedure</w:t>
      </w:r>
      <w:bookmarkEnd w:id="1223"/>
      <w:bookmarkEnd w:id="1224"/>
    </w:p>
    <w:p w14:paraId="13763448" w14:textId="77777777" w:rsidR="005874C3" w:rsidRDefault="005874C3" w:rsidP="00282AD0">
      <w:pPr>
        <w:pStyle w:val="Style2"/>
      </w:pPr>
      <w:r w:rsidRPr="008D4973">
        <w:t>Non-English Speakers</w:t>
      </w:r>
    </w:p>
    <w:p w14:paraId="38C067C7" w14:textId="77777777" w:rsidR="005874C3" w:rsidRPr="008D4973" w:rsidRDefault="005874C3" w:rsidP="00130DB1">
      <w:pPr>
        <w:pStyle w:val="ListParagraph"/>
        <w:numPr>
          <w:ilvl w:val="0"/>
          <w:numId w:val="35"/>
        </w:numPr>
        <w:spacing w:after="180"/>
      </w:pPr>
      <w:r w:rsidRPr="008D4973">
        <w:t xml:space="preserve">Relay emergency information to Spanish radio station KWBY 940 AM, </w:t>
      </w:r>
      <w:hyperlink r:id="rId182" w:history="1">
        <w:r w:rsidRPr="008D4973">
          <w:rPr>
            <w:rStyle w:val="Hyperlink"/>
            <w:rFonts w:cstheme="minorHAnsi"/>
            <w:szCs w:val="22"/>
          </w:rPr>
          <w:t>www.lapantera940.com</w:t>
        </w:r>
      </w:hyperlink>
      <w:r w:rsidRPr="008D4973">
        <w:t xml:space="preserve">; Centro Latino Americano, </w:t>
      </w:r>
      <w:hyperlink r:id="rId183" w:history="1">
        <w:r w:rsidRPr="008D4973">
          <w:rPr>
            <w:rStyle w:val="Hyperlink"/>
            <w:rFonts w:cstheme="minorHAnsi"/>
            <w:szCs w:val="22"/>
          </w:rPr>
          <w:t>www.cla1.org</w:t>
        </w:r>
      </w:hyperlink>
      <w:r w:rsidRPr="008D4973">
        <w:t xml:space="preserve">; and CAUSA, </w:t>
      </w:r>
      <w:hyperlink r:id="rId184" w:history="1">
        <w:r w:rsidRPr="008D4973">
          <w:rPr>
            <w:rStyle w:val="Hyperlink"/>
            <w:rFonts w:cstheme="minorHAnsi"/>
            <w:szCs w:val="22"/>
          </w:rPr>
          <w:t>www.causaoregon.org</w:t>
        </w:r>
      </w:hyperlink>
      <w:r w:rsidRPr="008D4973">
        <w:t xml:space="preserve">. </w:t>
      </w:r>
    </w:p>
    <w:p w14:paraId="485A0AEB" w14:textId="77777777" w:rsidR="005874C3" w:rsidRPr="008D4973" w:rsidRDefault="005874C3" w:rsidP="00130DB1">
      <w:pPr>
        <w:pStyle w:val="ListParagraph"/>
        <w:numPr>
          <w:ilvl w:val="0"/>
          <w:numId w:val="35"/>
        </w:numPr>
        <w:spacing w:after="180"/>
      </w:pPr>
      <w:r w:rsidRPr="008D4973">
        <w:lastRenderedPageBreak/>
        <w:t xml:space="preserve">Broadcast a telephone number to connect to an emergency message in Spanish.  After listening to the message, the caller may proceed to a live Spanish speaker to ask questions not answered by the message. </w:t>
      </w:r>
    </w:p>
    <w:p w14:paraId="4161BA1B" w14:textId="77777777" w:rsidR="005874C3" w:rsidRPr="008D4973" w:rsidRDefault="005874C3" w:rsidP="00130DB1">
      <w:pPr>
        <w:pStyle w:val="ListParagraph"/>
        <w:numPr>
          <w:ilvl w:val="0"/>
          <w:numId w:val="35"/>
        </w:numPr>
        <w:spacing w:after="180"/>
      </w:pPr>
      <w:r w:rsidRPr="008D4973">
        <w:t xml:space="preserve">Set up an additional telephone number for other languages as able.  Translate emergency messages into Vietnamese, Korean, Russian, or other dominate primary languages in the region as able and appropriate. </w:t>
      </w:r>
    </w:p>
    <w:p w14:paraId="5D2D6464" w14:textId="77777777" w:rsidR="005874C3" w:rsidRDefault="005874C3" w:rsidP="00130DB1">
      <w:pPr>
        <w:pStyle w:val="ListParagraph"/>
        <w:numPr>
          <w:ilvl w:val="0"/>
          <w:numId w:val="35"/>
        </w:numPr>
        <w:spacing w:after="180"/>
      </w:pPr>
      <w:r w:rsidRPr="008D4973">
        <w:t>Post messages and phone numbers on Polk County website.  Announce the phone numbers and website in local media.</w:t>
      </w:r>
    </w:p>
    <w:p w14:paraId="31712E37" w14:textId="77777777" w:rsidR="005874C3" w:rsidRPr="00714E8C" w:rsidRDefault="005874C3" w:rsidP="00282AD0">
      <w:pPr>
        <w:pStyle w:val="Style2"/>
      </w:pPr>
      <w:r w:rsidRPr="00714E8C">
        <w:t>Tourists/Evacuees</w:t>
      </w:r>
    </w:p>
    <w:p w14:paraId="5E06BE4F" w14:textId="77777777" w:rsidR="005874C3" w:rsidRDefault="005874C3" w:rsidP="005874C3">
      <w:r w:rsidRPr="008D4973">
        <w:rPr>
          <w:rFonts w:cstheme="minorHAnsi"/>
          <w:szCs w:val="22"/>
        </w:rPr>
        <w:t xml:space="preserve">Emergency information will be broadcast through the news media and will reach some tourists.  However, they may not know how to respond due to their lack of familiarity with the area.  They may need additional help interpreting the information and they may not be English speakers.  Polk County Public Health will support and assist the local and county law enforcement, to distribute clear instructions on evacuation or shelter locations and routes including maps. Information on telephone numbers for non-English messages will be included. </w:t>
      </w:r>
    </w:p>
    <w:p w14:paraId="43BFBDBB" w14:textId="77777777" w:rsidR="005874C3" w:rsidRPr="008D4973" w:rsidRDefault="005874C3" w:rsidP="00282AD0">
      <w:pPr>
        <w:pStyle w:val="Style2"/>
      </w:pPr>
      <w:r w:rsidRPr="008D4973">
        <w:t>Disabled: Physical, Mental, Emotional</w:t>
      </w:r>
      <w:r>
        <w:t>,</w:t>
      </w:r>
      <w:r w:rsidRPr="008D4973">
        <w:t xml:space="preserve"> and other Mobility</w:t>
      </w:r>
    </w:p>
    <w:p w14:paraId="2DDE9164" w14:textId="77777777" w:rsidR="005874C3" w:rsidRPr="005874C3" w:rsidRDefault="005874C3" w:rsidP="005874C3">
      <w:pPr>
        <w:pStyle w:val="ListParagraph"/>
      </w:pPr>
      <w:r w:rsidRPr="005874C3">
        <w:t xml:space="preserve">Emergency information will be Broadcast-faxed to nursing home, hospitals, assisted living facilities, and home health agencies.  Smaller group homes and foster homes will receive notification calls through Emergency Alert System. </w:t>
      </w:r>
    </w:p>
    <w:p w14:paraId="4E7C76BA" w14:textId="77777777" w:rsidR="005874C3" w:rsidRPr="005874C3" w:rsidRDefault="005874C3" w:rsidP="005874C3">
      <w:pPr>
        <w:pStyle w:val="ListParagraph"/>
      </w:pPr>
      <w:r w:rsidRPr="005874C3">
        <w:t xml:space="preserve">All the above listed facilities have been advised on the need for advanced preparation for all types of hazards by their various regulatory bodies. </w:t>
      </w:r>
    </w:p>
    <w:p w14:paraId="17E3AFC4" w14:textId="77777777" w:rsidR="005874C3" w:rsidRPr="005874C3" w:rsidRDefault="005874C3" w:rsidP="005874C3">
      <w:pPr>
        <w:pStyle w:val="ListParagraph"/>
      </w:pPr>
      <w:r w:rsidRPr="005874C3">
        <w:t xml:space="preserve">In an event where evacuation is necessary, Incident Command will consult the Special Needs Population map and identify the facilities located in the hazard areas. IC will coordinate public or commandeered transportation services to assist in moving residents to safe areas.  </w:t>
      </w:r>
    </w:p>
    <w:p w14:paraId="14DA9ECA" w14:textId="77777777" w:rsidR="005874C3" w:rsidRPr="005874C3" w:rsidRDefault="005874C3" w:rsidP="005874C3">
      <w:pPr>
        <w:pStyle w:val="ListParagraph"/>
      </w:pPr>
      <w:r w:rsidRPr="005874C3">
        <w:t xml:space="preserve">Many facilities have agreements with similar type facilities to house people when evacuation is required.  The American Red Cross will provide shelters but does not provide medical care.  Individuals who require medical care or assistance with activities of daily living (ADL’s) must be attended by a responsible party (family, friend, or health care provider) if they are housed in a Red Cross shelter. </w:t>
      </w:r>
    </w:p>
    <w:p w14:paraId="220A61C8" w14:textId="77777777" w:rsidR="005874C3" w:rsidRPr="005874C3" w:rsidRDefault="005874C3" w:rsidP="005874C3">
      <w:pPr>
        <w:pStyle w:val="ListParagraph"/>
      </w:pPr>
      <w:r w:rsidRPr="005874C3">
        <w:t xml:space="preserve">People with disabilities living in private residences should plan for assistance from neighbors or family members in emergencies.  The Red Cross provides emergency planning brochures for people with disabilities.  These brochures are available through The American Red Cross, Neighborhood Watch groups, home health care agencies, Meals on Wheels, or web-based resources. </w:t>
      </w:r>
    </w:p>
    <w:p w14:paraId="03560A8E" w14:textId="77777777" w:rsidR="005874C3" w:rsidRPr="005874C3" w:rsidRDefault="005874C3" w:rsidP="005874C3">
      <w:pPr>
        <w:pStyle w:val="ListParagraph"/>
      </w:pPr>
      <w:r w:rsidRPr="005874C3">
        <w:t xml:space="preserve">Durable Medical Equipment, medical supplies and prescriptions, and assistance animals should accompany the client whenever possible. </w:t>
      </w:r>
    </w:p>
    <w:p w14:paraId="16DF9559" w14:textId="77777777" w:rsidR="005874C3" w:rsidRDefault="005874C3" w:rsidP="00282AD0">
      <w:pPr>
        <w:pStyle w:val="Style2"/>
      </w:pPr>
      <w:r w:rsidRPr="008D4973">
        <w:t>Homeless</w:t>
      </w:r>
    </w:p>
    <w:p w14:paraId="1A712DCF" w14:textId="77777777" w:rsidR="005874C3" w:rsidRPr="005874C3" w:rsidRDefault="005874C3" w:rsidP="005874C3">
      <w:pPr>
        <w:pStyle w:val="ListParagraph"/>
      </w:pPr>
      <w:r w:rsidRPr="005874C3">
        <w:t>Emergency information will be provided to a predetermined list of community agencies that serve the homeless population.</w:t>
      </w:r>
    </w:p>
    <w:p w14:paraId="02F713B4" w14:textId="77777777" w:rsidR="005874C3" w:rsidRPr="005874C3" w:rsidRDefault="005874C3" w:rsidP="005874C3">
      <w:pPr>
        <w:pStyle w:val="ListParagraph"/>
      </w:pPr>
      <w:r w:rsidRPr="005874C3">
        <w:t>Community Service Workers will canvas locations they normally visit, providing emergency information, if possible.</w:t>
      </w:r>
    </w:p>
    <w:p w14:paraId="5BBB8807" w14:textId="77777777" w:rsidR="005874C3" w:rsidRPr="008D4973" w:rsidRDefault="005874C3" w:rsidP="00282AD0">
      <w:pPr>
        <w:pStyle w:val="Style2"/>
      </w:pPr>
      <w:r w:rsidRPr="008D4973">
        <w:t>Unattended Children</w:t>
      </w:r>
    </w:p>
    <w:p w14:paraId="445E51C2" w14:textId="77777777" w:rsidR="005874C3" w:rsidRPr="005874C3" w:rsidRDefault="005874C3" w:rsidP="005874C3">
      <w:pPr>
        <w:pStyle w:val="ListParagraph"/>
      </w:pPr>
      <w:r w:rsidRPr="005874C3">
        <w:t>Children may be reluctant to answer the phone or door if their parents are not at home.  Parents should arrange with their child and a trusted neighbor who the child knows that the child will allow the neighbor into the house in an emergency.</w:t>
      </w:r>
    </w:p>
    <w:p w14:paraId="71734874" w14:textId="77777777" w:rsidR="005874C3" w:rsidRPr="005874C3" w:rsidRDefault="005874C3" w:rsidP="005874C3">
      <w:pPr>
        <w:pStyle w:val="ListParagraph"/>
      </w:pPr>
      <w:r w:rsidRPr="005874C3">
        <w:lastRenderedPageBreak/>
        <w:t>Information on making emergency childcare arrangements will be distributed through schools.</w:t>
      </w:r>
    </w:p>
    <w:p w14:paraId="6EAF8732" w14:textId="77777777" w:rsidR="005874C3" w:rsidRPr="005874C3" w:rsidRDefault="005874C3" w:rsidP="005874C3">
      <w:pPr>
        <w:pStyle w:val="ListParagraph"/>
      </w:pPr>
      <w:r w:rsidRPr="005874C3">
        <w:t xml:space="preserve">As the child gets older, parents or legal guardians should involve the child with the family emergency planning and response process.  </w:t>
      </w:r>
    </w:p>
    <w:p w14:paraId="5EE26925" w14:textId="77777777" w:rsidR="005874C3" w:rsidRPr="005874C3" w:rsidRDefault="005874C3" w:rsidP="005874C3">
      <w:pPr>
        <w:pStyle w:val="ListParagraph"/>
      </w:pPr>
      <w:r w:rsidRPr="005874C3">
        <w:t xml:space="preserve">At the time of this writing, each unattended (those without a parent/legal guardian) child who enters an American Red Cross shelter must then be assigned 2 ARC staff for safety and protection. </w:t>
      </w:r>
    </w:p>
    <w:p w14:paraId="2EE8A482" w14:textId="77777777" w:rsidR="005874C3" w:rsidRDefault="005874C3" w:rsidP="00282AD0">
      <w:pPr>
        <w:pStyle w:val="Style2"/>
      </w:pPr>
      <w:r w:rsidRPr="008D4973">
        <w:t>Authorities</w:t>
      </w:r>
    </w:p>
    <w:p w14:paraId="2DFBD091" w14:textId="77777777" w:rsidR="005874C3" w:rsidRDefault="005874C3" w:rsidP="005874C3">
      <w:r w:rsidRPr="00714E8C">
        <w:rPr>
          <w:rFonts w:cstheme="minorHAnsi"/>
          <w:i/>
          <w:iCs/>
          <w:szCs w:val="22"/>
        </w:rPr>
        <w:t xml:space="preserve">See Polk County Emergency </w:t>
      </w:r>
      <w:r>
        <w:rPr>
          <w:rFonts w:cstheme="minorHAnsi"/>
          <w:i/>
          <w:iCs/>
          <w:szCs w:val="22"/>
        </w:rPr>
        <w:t>Operations Basic</w:t>
      </w:r>
      <w:r w:rsidRPr="00714E8C">
        <w:rPr>
          <w:rFonts w:cstheme="minorHAnsi"/>
          <w:i/>
          <w:iCs/>
          <w:szCs w:val="22"/>
        </w:rPr>
        <w:t xml:space="preserve"> Plan</w:t>
      </w:r>
      <w:r>
        <w:rPr>
          <w:rFonts w:cstheme="minorHAnsi"/>
          <w:i/>
          <w:iCs/>
          <w:szCs w:val="22"/>
        </w:rPr>
        <w:t xml:space="preserve"> and </w:t>
      </w:r>
      <w:r w:rsidRPr="00714E8C">
        <w:rPr>
          <w:rFonts w:cstheme="minorHAnsi"/>
          <w:i/>
          <w:iCs/>
          <w:szCs w:val="22"/>
        </w:rPr>
        <w:t>ESF</w:t>
      </w:r>
      <w:r>
        <w:rPr>
          <w:rFonts w:cstheme="minorHAnsi"/>
          <w:i/>
          <w:iCs/>
          <w:szCs w:val="22"/>
        </w:rPr>
        <w:t>-</w:t>
      </w:r>
      <w:r w:rsidRPr="00714E8C">
        <w:rPr>
          <w:rFonts w:cstheme="minorHAnsi"/>
          <w:i/>
          <w:iCs/>
          <w:szCs w:val="22"/>
        </w:rPr>
        <w:t>8</w:t>
      </w:r>
      <w:r>
        <w:rPr>
          <w:rFonts w:cstheme="minorHAnsi"/>
          <w:i/>
          <w:iCs/>
          <w:szCs w:val="22"/>
        </w:rPr>
        <w:t>:</w:t>
      </w:r>
      <w:r w:rsidRPr="00714E8C">
        <w:rPr>
          <w:rFonts w:cstheme="minorHAnsi"/>
          <w:i/>
          <w:iCs/>
          <w:szCs w:val="22"/>
        </w:rPr>
        <w:t xml:space="preserve"> Health </w:t>
      </w:r>
      <w:r>
        <w:rPr>
          <w:rFonts w:cstheme="minorHAnsi"/>
          <w:i/>
          <w:iCs/>
          <w:szCs w:val="22"/>
        </w:rPr>
        <w:t>and</w:t>
      </w:r>
      <w:r w:rsidRPr="00714E8C">
        <w:rPr>
          <w:rFonts w:cstheme="minorHAnsi"/>
          <w:i/>
          <w:iCs/>
          <w:szCs w:val="22"/>
        </w:rPr>
        <w:t xml:space="preserve"> Medical</w:t>
      </w:r>
    </w:p>
    <w:p w14:paraId="307D0D23" w14:textId="77777777" w:rsidR="005874C3" w:rsidRDefault="005874C3" w:rsidP="00B970CC">
      <w:pPr>
        <w:pStyle w:val="Subtitle"/>
      </w:pPr>
      <w:bookmarkStart w:id="1225" w:name="_Toc89072450"/>
      <w:bookmarkStart w:id="1226" w:name="_Toc90274428"/>
      <w:r w:rsidRPr="008D4973">
        <w:t>Special Needs Agencies</w:t>
      </w:r>
      <w:r w:rsidRPr="008D4973" w:rsidDel="00515793">
        <w:t xml:space="preserve"> </w:t>
      </w:r>
      <w:r w:rsidRPr="008D4973">
        <w:t xml:space="preserve">Contact </w:t>
      </w:r>
      <w:r>
        <w:t>Information</w:t>
      </w:r>
      <w:bookmarkEnd w:id="1225"/>
      <w:bookmarkEnd w:id="1226"/>
      <w:r w:rsidRPr="008D4973">
        <w:t xml:space="preserve"> </w:t>
      </w:r>
    </w:p>
    <w:p w14:paraId="486DD5F9" w14:textId="4F3F5C65" w:rsidR="005874C3" w:rsidRDefault="005874C3" w:rsidP="005874C3">
      <w:pPr>
        <w:pStyle w:val="Caption"/>
        <w:keepNext/>
      </w:pPr>
      <w:r>
        <w:t xml:space="preserve">Table </w:t>
      </w:r>
      <w:r>
        <w:fldChar w:fldCharType="begin"/>
      </w:r>
      <w:r>
        <w:instrText>SEQ Table \* ARABIC</w:instrText>
      </w:r>
      <w:r>
        <w:fldChar w:fldCharType="separate"/>
      </w:r>
      <w:r w:rsidR="00CB2D35">
        <w:rPr>
          <w:noProof/>
        </w:rPr>
        <w:t>4</w:t>
      </w:r>
      <w:r>
        <w:fldChar w:fldCharType="end"/>
      </w:r>
      <w:r>
        <w:t xml:space="preserve"> – Special Needs Agencies Contact Information</w:t>
      </w:r>
    </w:p>
    <w:tbl>
      <w:tblPr>
        <w:tblStyle w:val="TableNormal1"/>
        <w:tblW w:w="5000" w:type="pct"/>
        <w:tblLook w:val="04A0" w:firstRow="1" w:lastRow="0" w:firstColumn="1" w:lastColumn="0" w:noHBand="0" w:noVBand="1"/>
      </w:tblPr>
      <w:tblGrid>
        <w:gridCol w:w="3414"/>
        <w:gridCol w:w="4322"/>
        <w:gridCol w:w="1614"/>
      </w:tblGrid>
      <w:tr w:rsidR="005874C3" w14:paraId="411E2866" w14:textId="77777777" w:rsidTr="00B970CC">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826" w:type="pct"/>
          </w:tcPr>
          <w:p w14:paraId="38B69EA1" w14:textId="77777777" w:rsidR="005874C3" w:rsidRPr="00020AEE" w:rsidRDefault="005874C3" w:rsidP="006845AC">
            <w:pPr>
              <w:spacing w:before="40" w:after="40"/>
              <w:rPr>
                <w:rFonts w:cstheme="minorHAnsi"/>
                <w:sz w:val="22"/>
                <w:szCs w:val="22"/>
              </w:rPr>
            </w:pPr>
            <w:r w:rsidRPr="00020AEE">
              <w:rPr>
                <w:rFonts w:cstheme="minorHAnsi"/>
                <w:sz w:val="22"/>
                <w:szCs w:val="22"/>
              </w:rPr>
              <w:t>Name</w:t>
            </w:r>
          </w:p>
        </w:tc>
        <w:tc>
          <w:tcPr>
            <w:tcW w:w="2311" w:type="pct"/>
          </w:tcPr>
          <w:p w14:paraId="50F052EA" w14:textId="77777777" w:rsidR="005874C3" w:rsidRPr="00020AEE" w:rsidRDefault="005874C3" w:rsidP="006845AC">
            <w:pPr>
              <w:spacing w:before="40" w:after="40"/>
              <w:cnfStyle w:val="100000000000" w:firstRow="1" w:lastRow="0" w:firstColumn="0" w:lastColumn="0" w:oddVBand="0" w:evenVBand="0" w:oddHBand="0" w:evenHBand="0" w:firstRowFirstColumn="0" w:firstRowLastColumn="0" w:lastRowFirstColumn="0" w:lastRowLastColumn="0"/>
              <w:rPr>
                <w:rFonts w:cstheme="minorHAnsi"/>
                <w:szCs w:val="22"/>
              </w:rPr>
            </w:pPr>
            <w:r w:rsidRPr="00020AEE">
              <w:rPr>
                <w:rFonts w:cstheme="minorHAnsi"/>
                <w:szCs w:val="22"/>
              </w:rPr>
              <w:t>Address</w:t>
            </w:r>
          </w:p>
        </w:tc>
        <w:tc>
          <w:tcPr>
            <w:tcW w:w="863" w:type="pct"/>
          </w:tcPr>
          <w:p w14:paraId="2EA9BF57" w14:textId="77777777" w:rsidR="005874C3" w:rsidRPr="00020AEE" w:rsidRDefault="005874C3" w:rsidP="006845AC">
            <w:pPr>
              <w:spacing w:before="40" w:after="40"/>
              <w:cnfStyle w:val="100000000000" w:firstRow="1" w:lastRow="0" w:firstColumn="0" w:lastColumn="0" w:oddVBand="0" w:evenVBand="0" w:oddHBand="0" w:evenHBand="0" w:firstRowFirstColumn="0" w:firstRowLastColumn="0" w:lastRowFirstColumn="0" w:lastRowLastColumn="0"/>
              <w:rPr>
                <w:rFonts w:cstheme="minorHAnsi"/>
                <w:szCs w:val="22"/>
              </w:rPr>
            </w:pPr>
            <w:r w:rsidRPr="00020AEE">
              <w:rPr>
                <w:rFonts w:cstheme="minorHAnsi"/>
                <w:szCs w:val="22"/>
              </w:rPr>
              <w:t>Phone Number</w:t>
            </w:r>
          </w:p>
        </w:tc>
      </w:tr>
      <w:tr w:rsidR="005874C3" w14:paraId="5D5E2839"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3D00A8F2" w14:textId="77777777" w:rsidR="005874C3" w:rsidRPr="00176A42" w:rsidRDefault="005874C3" w:rsidP="006845AC">
            <w:pPr>
              <w:spacing w:before="40" w:after="40"/>
              <w:jc w:val="center"/>
              <w:rPr>
                <w:rFonts w:cstheme="minorHAnsi"/>
                <w:b/>
                <w:bCs/>
                <w:szCs w:val="22"/>
              </w:rPr>
            </w:pPr>
            <w:r>
              <w:rPr>
                <w:rFonts w:cstheme="minorHAnsi"/>
                <w:b/>
                <w:bCs/>
                <w:szCs w:val="22"/>
              </w:rPr>
              <w:t>BEHAVIORAL HEALTH</w:t>
            </w:r>
          </w:p>
        </w:tc>
      </w:tr>
      <w:tr w:rsidR="005874C3" w14:paraId="46BD99D4"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003A0A86" w14:textId="77777777" w:rsidR="005874C3" w:rsidRPr="008D4973" w:rsidRDefault="005874C3" w:rsidP="006845AC">
            <w:pPr>
              <w:spacing w:before="40" w:after="40"/>
              <w:rPr>
                <w:rFonts w:cstheme="minorHAnsi"/>
                <w:szCs w:val="22"/>
              </w:rPr>
            </w:pPr>
            <w:r w:rsidRPr="008D4973">
              <w:rPr>
                <w:rFonts w:cstheme="minorHAnsi"/>
                <w:szCs w:val="22"/>
              </w:rPr>
              <w:t>Polk Adolescent Day Treatment Center</w:t>
            </w:r>
          </w:p>
        </w:tc>
        <w:tc>
          <w:tcPr>
            <w:tcW w:w="2311" w:type="pct"/>
          </w:tcPr>
          <w:p w14:paraId="4DB254CD" w14:textId="77777777" w:rsidR="005874C3" w:rsidRPr="008D4973" w:rsidRDefault="005874C3" w:rsidP="006845AC">
            <w:pPr>
              <w:spacing w:before="40" w:after="40"/>
              <w:rPr>
                <w:rFonts w:cstheme="minorHAnsi"/>
                <w:szCs w:val="22"/>
              </w:rPr>
            </w:pPr>
            <w:r w:rsidRPr="008D4973">
              <w:rPr>
                <w:rFonts w:cstheme="minorHAnsi"/>
                <w:szCs w:val="22"/>
              </w:rPr>
              <w:t>2200 E Ellendale Ave</w:t>
            </w:r>
            <w:r>
              <w:rPr>
                <w:rFonts w:cstheme="minorHAnsi"/>
                <w:szCs w:val="22"/>
              </w:rPr>
              <w:t xml:space="preserve">, </w:t>
            </w:r>
            <w:r w:rsidRPr="008D4973">
              <w:rPr>
                <w:rFonts w:cstheme="minorHAnsi"/>
                <w:szCs w:val="22"/>
              </w:rPr>
              <w:t>Dallas, OR</w:t>
            </w:r>
          </w:p>
        </w:tc>
        <w:tc>
          <w:tcPr>
            <w:tcW w:w="863" w:type="pct"/>
          </w:tcPr>
          <w:p w14:paraId="4D6C1710" w14:textId="77777777" w:rsidR="005874C3" w:rsidRPr="008D4973" w:rsidRDefault="005874C3" w:rsidP="006845AC">
            <w:pPr>
              <w:spacing w:before="40" w:after="40"/>
              <w:rPr>
                <w:rFonts w:cstheme="minorHAnsi"/>
                <w:szCs w:val="22"/>
              </w:rPr>
            </w:pPr>
            <w:r w:rsidRPr="008D4973">
              <w:rPr>
                <w:rFonts w:cstheme="minorHAnsi"/>
                <w:szCs w:val="22"/>
              </w:rPr>
              <w:t>503-623-5588</w:t>
            </w:r>
          </w:p>
        </w:tc>
      </w:tr>
      <w:tr w:rsidR="005874C3" w14:paraId="5D20B96C"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72C32BC2" w14:textId="7A35F05D" w:rsidR="005874C3" w:rsidRDefault="005874C3" w:rsidP="006845AC">
            <w:pPr>
              <w:spacing w:before="40" w:after="40"/>
              <w:rPr>
                <w:rFonts w:cstheme="minorHAnsi"/>
                <w:szCs w:val="22"/>
              </w:rPr>
            </w:pPr>
            <w:r w:rsidRPr="008D4973">
              <w:rPr>
                <w:rFonts w:cstheme="minorHAnsi"/>
                <w:szCs w:val="22"/>
              </w:rPr>
              <w:t xml:space="preserve">Polk County </w:t>
            </w:r>
            <w:r w:rsidR="00F11A30">
              <w:rPr>
                <w:rFonts w:cstheme="minorHAnsi"/>
                <w:szCs w:val="22"/>
              </w:rPr>
              <w:t>Behavioral</w:t>
            </w:r>
            <w:r w:rsidRPr="008D4973">
              <w:rPr>
                <w:rFonts w:cstheme="minorHAnsi"/>
                <w:szCs w:val="22"/>
              </w:rPr>
              <w:t xml:space="preserve"> Health</w:t>
            </w:r>
          </w:p>
        </w:tc>
        <w:tc>
          <w:tcPr>
            <w:tcW w:w="2311" w:type="pct"/>
          </w:tcPr>
          <w:p w14:paraId="4472B833" w14:textId="77777777" w:rsidR="005874C3" w:rsidRDefault="005874C3" w:rsidP="006845AC">
            <w:pPr>
              <w:spacing w:before="40" w:after="40"/>
              <w:rPr>
                <w:rFonts w:cstheme="minorHAnsi"/>
                <w:szCs w:val="22"/>
              </w:rPr>
            </w:pPr>
            <w:r w:rsidRPr="008D4973">
              <w:rPr>
                <w:rFonts w:cstheme="minorHAnsi"/>
                <w:szCs w:val="22"/>
              </w:rPr>
              <w:t>182 SW Academy St., Suite 304</w:t>
            </w:r>
            <w:r>
              <w:rPr>
                <w:rFonts w:cstheme="minorHAnsi"/>
                <w:szCs w:val="22"/>
              </w:rPr>
              <w:t xml:space="preserve">, </w:t>
            </w:r>
            <w:r w:rsidRPr="008D4973">
              <w:rPr>
                <w:rFonts w:cstheme="minorHAnsi"/>
                <w:szCs w:val="22"/>
              </w:rPr>
              <w:t>Dallas, OR 97338</w:t>
            </w:r>
          </w:p>
        </w:tc>
        <w:tc>
          <w:tcPr>
            <w:tcW w:w="863" w:type="pct"/>
          </w:tcPr>
          <w:p w14:paraId="001146C9" w14:textId="77777777" w:rsidR="005874C3" w:rsidRPr="008D4973" w:rsidRDefault="005874C3" w:rsidP="006845AC">
            <w:pPr>
              <w:spacing w:before="40" w:after="40"/>
              <w:rPr>
                <w:rFonts w:cstheme="minorHAnsi"/>
                <w:szCs w:val="22"/>
              </w:rPr>
            </w:pPr>
            <w:r w:rsidRPr="008D4973">
              <w:rPr>
                <w:rFonts w:cstheme="minorHAnsi"/>
                <w:szCs w:val="22"/>
              </w:rPr>
              <w:t>503-623-9289</w:t>
            </w:r>
          </w:p>
          <w:p w14:paraId="31D540B9" w14:textId="77777777" w:rsidR="005874C3" w:rsidRDefault="005874C3" w:rsidP="006845AC">
            <w:pPr>
              <w:spacing w:before="40" w:after="40"/>
              <w:rPr>
                <w:rFonts w:cstheme="minorHAnsi"/>
                <w:szCs w:val="22"/>
              </w:rPr>
            </w:pPr>
            <w:r w:rsidRPr="008D4973">
              <w:rPr>
                <w:rFonts w:cstheme="minorHAnsi"/>
                <w:szCs w:val="22"/>
              </w:rPr>
              <w:t>Fax 503-831-1726</w:t>
            </w:r>
          </w:p>
        </w:tc>
      </w:tr>
      <w:tr w:rsidR="005874C3" w14:paraId="61EBBC33"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4B763EE6" w14:textId="77777777" w:rsidR="005874C3" w:rsidRDefault="005874C3" w:rsidP="006845AC">
            <w:pPr>
              <w:spacing w:before="40" w:after="40"/>
              <w:rPr>
                <w:rFonts w:cstheme="minorHAnsi"/>
                <w:szCs w:val="22"/>
              </w:rPr>
            </w:pPr>
            <w:r w:rsidRPr="008D4973">
              <w:rPr>
                <w:rFonts w:cstheme="minorHAnsi"/>
                <w:szCs w:val="22"/>
              </w:rPr>
              <w:t>Poyama Day Treatment</w:t>
            </w:r>
          </w:p>
        </w:tc>
        <w:tc>
          <w:tcPr>
            <w:tcW w:w="2311" w:type="pct"/>
          </w:tcPr>
          <w:p w14:paraId="1257CF28" w14:textId="77777777" w:rsidR="005874C3" w:rsidRDefault="005874C3" w:rsidP="006845AC">
            <w:pPr>
              <w:spacing w:after="0"/>
              <w:rPr>
                <w:rFonts w:cstheme="minorHAnsi"/>
                <w:szCs w:val="22"/>
              </w:rPr>
            </w:pPr>
            <w:r w:rsidRPr="008D4973">
              <w:rPr>
                <w:rFonts w:cstheme="minorHAnsi"/>
                <w:szCs w:val="22"/>
              </w:rPr>
              <w:t>460 Greenwood Rd. S</w:t>
            </w:r>
            <w:r>
              <w:rPr>
                <w:rFonts w:cstheme="minorHAnsi"/>
                <w:szCs w:val="22"/>
              </w:rPr>
              <w:t xml:space="preserve">, </w:t>
            </w:r>
            <w:r w:rsidRPr="008D4973">
              <w:rPr>
                <w:rFonts w:cstheme="minorHAnsi"/>
                <w:szCs w:val="22"/>
              </w:rPr>
              <w:t>Independence, OR</w:t>
            </w:r>
          </w:p>
        </w:tc>
        <w:tc>
          <w:tcPr>
            <w:tcW w:w="863" w:type="pct"/>
          </w:tcPr>
          <w:p w14:paraId="4DB2DD97" w14:textId="77777777" w:rsidR="005874C3" w:rsidRDefault="005874C3" w:rsidP="006845AC">
            <w:pPr>
              <w:spacing w:after="0"/>
              <w:rPr>
                <w:rFonts w:cstheme="minorHAnsi"/>
                <w:szCs w:val="22"/>
              </w:rPr>
            </w:pPr>
            <w:r w:rsidRPr="008D4973">
              <w:rPr>
                <w:rFonts w:cstheme="minorHAnsi"/>
                <w:szCs w:val="22"/>
              </w:rPr>
              <w:t>503-838-6048</w:t>
            </w:r>
          </w:p>
        </w:tc>
      </w:tr>
      <w:tr w:rsidR="005874C3" w14:paraId="1560B627"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2B9FE245" w14:textId="77777777" w:rsidR="005874C3" w:rsidRDefault="005874C3" w:rsidP="006845AC">
            <w:pPr>
              <w:spacing w:after="0"/>
              <w:rPr>
                <w:rFonts w:cstheme="minorHAnsi"/>
                <w:szCs w:val="22"/>
              </w:rPr>
            </w:pPr>
            <w:r w:rsidRPr="008D4973">
              <w:rPr>
                <w:rFonts w:cstheme="minorHAnsi"/>
                <w:szCs w:val="22"/>
              </w:rPr>
              <w:t>Polk County Developmental Disabilities</w:t>
            </w:r>
          </w:p>
        </w:tc>
        <w:tc>
          <w:tcPr>
            <w:tcW w:w="2311" w:type="pct"/>
          </w:tcPr>
          <w:p w14:paraId="2FB84091" w14:textId="77777777" w:rsidR="005874C3" w:rsidRDefault="005874C3" w:rsidP="006845AC">
            <w:pPr>
              <w:spacing w:after="0"/>
              <w:rPr>
                <w:rFonts w:cstheme="minorHAnsi"/>
                <w:szCs w:val="22"/>
              </w:rPr>
            </w:pPr>
            <w:r w:rsidRPr="008D4973">
              <w:rPr>
                <w:rFonts w:cstheme="minorHAnsi"/>
                <w:szCs w:val="22"/>
              </w:rPr>
              <w:t>182 SW Academy St, Suite 204</w:t>
            </w:r>
            <w:r>
              <w:rPr>
                <w:rFonts w:cstheme="minorHAnsi"/>
                <w:szCs w:val="22"/>
              </w:rPr>
              <w:t xml:space="preserve">, </w:t>
            </w:r>
            <w:r w:rsidRPr="008D4973">
              <w:rPr>
                <w:rFonts w:cstheme="minorHAnsi"/>
                <w:szCs w:val="22"/>
              </w:rPr>
              <w:t>Dallas, OR  97338</w:t>
            </w:r>
          </w:p>
        </w:tc>
        <w:tc>
          <w:tcPr>
            <w:tcW w:w="863" w:type="pct"/>
          </w:tcPr>
          <w:p w14:paraId="4A91C9CD" w14:textId="77777777" w:rsidR="005874C3" w:rsidRPr="008D4973" w:rsidRDefault="005874C3" w:rsidP="006845AC">
            <w:pPr>
              <w:spacing w:after="0"/>
              <w:rPr>
                <w:rFonts w:cstheme="minorHAnsi"/>
                <w:szCs w:val="22"/>
              </w:rPr>
            </w:pPr>
            <w:r w:rsidRPr="008D4973">
              <w:rPr>
                <w:rFonts w:cstheme="minorHAnsi"/>
                <w:szCs w:val="22"/>
              </w:rPr>
              <w:t>503-831-5969</w:t>
            </w:r>
          </w:p>
          <w:p w14:paraId="55F7901E" w14:textId="77777777" w:rsidR="005874C3" w:rsidRDefault="005874C3" w:rsidP="006845AC">
            <w:pPr>
              <w:spacing w:after="0"/>
              <w:rPr>
                <w:rFonts w:cstheme="minorHAnsi"/>
                <w:szCs w:val="22"/>
              </w:rPr>
            </w:pPr>
            <w:r w:rsidRPr="008D4973">
              <w:rPr>
                <w:rFonts w:cstheme="minorHAnsi"/>
                <w:szCs w:val="22"/>
              </w:rPr>
              <w:t>Fax 503-623-1874</w:t>
            </w:r>
          </w:p>
        </w:tc>
      </w:tr>
      <w:tr w:rsidR="005874C3" w14:paraId="48B8B30C"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3A38B52F" w14:textId="77777777" w:rsidR="005874C3" w:rsidRDefault="005874C3" w:rsidP="006845AC">
            <w:pPr>
              <w:spacing w:after="0"/>
              <w:rPr>
                <w:rFonts w:cstheme="minorHAnsi"/>
                <w:szCs w:val="22"/>
              </w:rPr>
            </w:pPr>
            <w:r w:rsidRPr="008D4973">
              <w:rPr>
                <w:rFonts w:cstheme="minorHAnsi"/>
                <w:szCs w:val="22"/>
              </w:rPr>
              <w:t>Polk County Addiction Services</w:t>
            </w:r>
          </w:p>
        </w:tc>
        <w:tc>
          <w:tcPr>
            <w:tcW w:w="2311" w:type="pct"/>
          </w:tcPr>
          <w:p w14:paraId="2C8B9CB3" w14:textId="77777777" w:rsidR="005874C3" w:rsidRDefault="005874C3" w:rsidP="006845AC">
            <w:pPr>
              <w:spacing w:after="0"/>
              <w:rPr>
                <w:rFonts w:cstheme="minorHAnsi"/>
                <w:szCs w:val="22"/>
              </w:rPr>
            </w:pPr>
            <w:r w:rsidRPr="008D4973">
              <w:rPr>
                <w:rFonts w:cstheme="minorHAnsi"/>
                <w:szCs w:val="22"/>
              </w:rPr>
              <w:t>182 SW Academy St, Suite 216</w:t>
            </w:r>
            <w:r>
              <w:rPr>
                <w:rFonts w:cstheme="minorHAnsi"/>
                <w:szCs w:val="22"/>
              </w:rPr>
              <w:t xml:space="preserve">, </w:t>
            </w:r>
            <w:r w:rsidRPr="008D4973">
              <w:rPr>
                <w:rFonts w:cstheme="minorHAnsi"/>
                <w:szCs w:val="22"/>
              </w:rPr>
              <w:t>Dallas, OR 97338</w:t>
            </w:r>
          </w:p>
        </w:tc>
        <w:tc>
          <w:tcPr>
            <w:tcW w:w="863" w:type="pct"/>
          </w:tcPr>
          <w:p w14:paraId="03074397" w14:textId="77777777" w:rsidR="005874C3" w:rsidRDefault="005874C3" w:rsidP="006845AC">
            <w:pPr>
              <w:spacing w:after="0"/>
              <w:rPr>
                <w:rFonts w:cstheme="minorHAnsi"/>
                <w:szCs w:val="22"/>
              </w:rPr>
            </w:pPr>
            <w:r w:rsidRPr="008D4973">
              <w:rPr>
                <w:rFonts w:cstheme="minorHAnsi"/>
                <w:szCs w:val="22"/>
              </w:rPr>
              <w:t>503-831-5971</w:t>
            </w:r>
          </w:p>
        </w:tc>
      </w:tr>
      <w:tr w:rsidR="005874C3" w14:paraId="2110855B"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70B9C03B" w14:textId="77777777" w:rsidR="005874C3" w:rsidRPr="00D07E25" w:rsidRDefault="005874C3" w:rsidP="006845AC">
            <w:pPr>
              <w:spacing w:before="40" w:after="40"/>
              <w:jc w:val="center"/>
              <w:rPr>
                <w:rFonts w:cstheme="minorHAnsi"/>
                <w:b/>
                <w:bCs/>
                <w:szCs w:val="22"/>
              </w:rPr>
            </w:pPr>
            <w:r>
              <w:rPr>
                <w:rFonts w:cstheme="minorHAnsi"/>
                <w:b/>
                <w:bCs/>
                <w:szCs w:val="22"/>
              </w:rPr>
              <w:t>NURSING CENTERS</w:t>
            </w:r>
          </w:p>
        </w:tc>
      </w:tr>
      <w:tr w:rsidR="005874C3" w14:paraId="0BC1B9F2"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11D8B985" w14:textId="77777777" w:rsidR="005874C3" w:rsidRDefault="005874C3" w:rsidP="006845AC">
            <w:pPr>
              <w:spacing w:after="0"/>
              <w:rPr>
                <w:rFonts w:cstheme="minorHAnsi"/>
                <w:szCs w:val="22"/>
              </w:rPr>
            </w:pPr>
            <w:r w:rsidRPr="008D4973">
              <w:rPr>
                <w:rFonts w:cstheme="minorHAnsi"/>
                <w:szCs w:val="22"/>
              </w:rPr>
              <w:t>Angels Court Adult Foster Home</w:t>
            </w:r>
          </w:p>
        </w:tc>
        <w:tc>
          <w:tcPr>
            <w:tcW w:w="2311" w:type="pct"/>
          </w:tcPr>
          <w:p w14:paraId="4251E567" w14:textId="77777777" w:rsidR="005874C3" w:rsidRDefault="005874C3" w:rsidP="006845AC">
            <w:pPr>
              <w:spacing w:after="0"/>
              <w:rPr>
                <w:rFonts w:cstheme="minorHAnsi"/>
                <w:szCs w:val="22"/>
              </w:rPr>
            </w:pPr>
            <w:r w:rsidRPr="008D4973">
              <w:rPr>
                <w:rFonts w:cstheme="minorHAnsi"/>
                <w:szCs w:val="22"/>
              </w:rPr>
              <w:t>438 SW Court St</w:t>
            </w:r>
            <w:r>
              <w:rPr>
                <w:rFonts w:cstheme="minorHAnsi"/>
                <w:szCs w:val="22"/>
              </w:rPr>
              <w:t xml:space="preserve">, </w:t>
            </w:r>
            <w:r w:rsidRPr="008D4973">
              <w:rPr>
                <w:rFonts w:cstheme="minorHAnsi"/>
                <w:szCs w:val="22"/>
              </w:rPr>
              <w:t>Dallas, OR</w:t>
            </w:r>
          </w:p>
        </w:tc>
        <w:tc>
          <w:tcPr>
            <w:tcW w:w="863" w:type="pct"/>
          </w:tcPr>
          <w:p w14:paraId="5ADA8233" w14:textId="77777777" w:rsidR="005874C3" w:rsidRDefault="005874C3" w:rsidP="006845AC">
            <w:pPr>
              <w:spacing w:after="0"/>
              <w:rPr>
                <w:rFonts w:cstheme="minorHAnsi"/>
                <w:szCs w:val="22"/>
              </w:rPr>
            </w:pPr>
            <w:r w:rsidRPr="008D4973">
              <w:rPr>
                <w:rFonts w:cstheme="minorHAnsi"/>
                <w:szCs w:val="22"/>
              </w:rPr>
              <w:t>503-623-5984</w:t>
            </w:r>
          </w:p>
        </w:tc>
      </w:tr>
      <w:tr w:rsidR="005874C3" w14:paraId="409B5030"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22071D1B" w14:textId="77777777" w:rsidR="005874C3" w:rsidRPr="008D4973" w:rsidRDefault="005874C3" w:rsidP="006845AC">
            <w:pPr>
              <w:spacing w:after="0"/>
              <w:rPr>
                <w:rFonts w:cstheme="minorHAnsi"/>
                <w:szCs w:val="22"/>
              </w:rPr>
            </w:pPr>
            <w:r w:rsidRPr="008D4973">
              <w:rPr>
                <w:rFonts w:cstheme="minorHAnsi"/>
                <w:szCs w:val="22"/>
              </w:rPr>
              <w:t>Capital Manor Retirement</w:t>
            </w:r>
          </w:p>
        </w:tc>
        <w:tc>
          <w:tcPr>
            <w:tcW w:w="2311" w:type="pct"/>
          </w:tcPr>
          <w:p w14:paraId="05F46463" w14:textId="77777777" w:rsidR="005874C3" w:rsidRPr="008D4973" w:rsidRDefault="005874C3" w:rsidP="006845AC">
            <w:pPr>
              <w:spacing w:after="0"/>
              <w:rPr>
                <w:rFonts w:cstheme="minorHAnsi"/>
                <w:szCs w:val="22"/>
              </w:rPr>
            </w:pPr>
            <w:r w:rsidRPr="008D4973">
              <w:rPr>
                <w:rFonts w:cstheme="minorHAnsi"/>
                <w:szCs w:val="22"/>
              </w:rPr>
              <w:t>1955 Salem-Dallas Hwy NW</w:t>
            </w:r>
            <w:r>
              <w:rPr>
                <w:rFonts w:cstheme="minorHAnsi"/>
                <w:szCs w:val="22"/>
              </w:rPr>
              <w:t xml:space="preserve">, </w:t>
            </w:r>
            <w:r w:rsidRPr="008D4973">
              <w:rPr>
                <w:rFonts w:cstheme="minorHAnsi"/>
                <w:szCs w:val="22"/>
              </w:rPr>
              <w:t>Salem, OR</w:t>
            </w:r>
          </w:p>
        </w:tc>
        <w:tc>
          <w:tcPr>
            <w:tcW w:w="863" w:type="pct"/>
          </w:tcPr>
          <w:p w14:paraId="0BBBD9B3" w14:textId="77777777" w:rsidR="005874C3" w:rsidRPr="008D4973" w:rsidRDefault="005874C3" w:rsidP="006845AC">
            <w:pPr>
              <w:spacing w:after="0"/>
              <w:rPr>
                <w:rFonts w:cstheme="minorHAnsi"/>
                <w:szCs w:val="22"/>
              </w:rPr>
            </w:pPr>
            <w:r w:rsidRPr="008D4973">
              <w:rPr>
                <w:rFonts w:cstheme="minorHAnsi"/>
                <w:szCs w:val="22"/>
              </w:rPr>
              <w:t>503-362-4101</w:t>
            </w:r>
          </w:p>
        </w:tc>
      </w:tr>
      <w:tr w:rsidR="005874C3" w14:paraId="40BBE14C"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21602911" w14:textId="77777777" w:rsidR="005874C3" w:rsidRPr="008D4973" w:rsidRDefault="005874C3" w:rsidP="006845AC">
            <w:pPr>
              <w:spacing w:after="0"/>
              <w:rPr>
                <w:rFonts w:cstheme="minorHAnsi"/>
                <w:szCs w:val="22"/>
              </w:rPr>
            </w:pPr>
            <w:r w:rsidRPr="008D4973">
              <w:rPr>
                <w:rFonts w:cstheme="minorHAnsi"/>
                <w:szCs w:val="22"/>
              </w:rPr>
              <w:t>Dallas Retirement Center</w:t>
            </w:r>
          </w:p>
        </w:tc>
        <w:tc>
          <w:tcPr>
            <w:tcW w:w="2311" w:type="pct"/>
          </w:tcPr>
          <w:p w14:paraId="01142CAC" w14:textId="77777777" w:rsidR="005874C3" w:rsidRPr="008D4973" w:rsidRDefault="005874C3" w:rsidP="006845AC">
            <w:pPr>
              <w:keepNext/>
              <w:keepLines/>
              <w:spacing w:after="0"/>
              <w:rPr>
                <w:rFonts w:cstheme="minorHAnsi"/>
                <w:szCs w:val="22"/>
              </w:rPr>
            </w:pPr>
            <w:r w:rsidRPr="008D4973">
              <w:rPr>
                <w:rFonts w:cstheme="minorHAnsi"/>
                <w:szCs w:val="22"/>
              </w:rPr>
              <w:t>377 NW Jasper St</w:t>
            </w:r>
            <w:r>
              <w:rPr>
                <w:rFonts w:cstheme="minorHAnsi"/>
                <w:szCs w:val="22"/>
              </w:rPr>
              <w:t xml:space="preserve">, </w:t>
            </w:r>
            <w:r w:rsidRPr="008D4973">
              <w:rPr>
                <w:rFonts w:cstheme="minorHAnsi"/>
                <w:szCs w:val="22"/>
              </w:rPr>
              <w:t>Dallas, OR</w:t>
            </w:r>
          </w:p>
        </w:tc>
        <w:tc>
          <w:tcPr>
            <w:tcW w:w="863" w:type="pct"/>
          </w:tcPr>
          <w:p w14:paraId="7E027E80" w14:textId="77777777" w:rsidR="005874C3" w:rsidRPr="008D4973" w:rsidRDefault="005874C3" w:rsidP="006845AC">
            <w:pPr>
              <w:keepNext/>
              <w:keepLines/>
              <w:spacing w:after="0"/>
              <w:rPr>
                <w:rFonts w:cstheme="minorHAnsi"/>
                <w:szCs w:val="22"/>
              </w:rPr>
            </w:pPr>
            <w:r w:rsidRPr="008D4973">
              <w:rPr>
                <w:rFonts w:cstheme="minorHAnsi"/>
                <w:szCs w:val="22"/>
              </w:rPr>
              <w:t>503-623-5581</w:t>
            </w:r>
          </w:p>
        </w:tc>
      </w:tr>
      <w:tr w:rsidR="005874C3" w14:paraId="30E9F350"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02BEFC1A" w14:textId="77777777" w:rsidR="005874C3" w:rsidRPr="008D4973" w:rsidRDefault="005874C3" w:rsidP="006845AC">
            <w:pPr>
              <w:spacing w:after="0"/>
              <w:rPr>
                <w:rFonts w:cstheme="minorHAnsi"/>
                <w:szCs w:val="22"/>
              </w:rPr>
            </w:pPr>
            <w:r w:rsidRPr="008D4973">
              <w:rPr>
                <w:rFonts w:cstheme="minorHAnsi"/>
                <w:szCs w:val="22"/>
              </w:rPr>
              <w:t>Evergreen Independence Health and Rehabilitation Center</w:t>
            </w:r>
          </w:p>
        </w:tc>
        <w:tc>
          <w:tcPr>
            <w:tcW w:w="2311" w:type="pct"/>
          </w:tcPr>
          <w:p w14:paraId="73DA1C9A" w14:textId="77777777" w:rsidR="005874C3" w:rsidRPr="008D4973" w:rsidRDefault="005874C3" w:rsidP="006845AC">
            <w:pPr>
              <w:spacing w:after="0"/>
              <w:rPr>
                <w:rFonts w:cstheme="minorHAnsi"/>
                <w:szCs w:val="22"/>
              </w:rPr>
            </w:pPr>
            <w:r w:rsidRPr="008D4973">
              <w:rPr>
                <w:rFonts w:cstheme="minorHAnsi"/>
                <w:szCs w:val="22"/>
              </w:rPr>
              <w:t>1525 Monmouth</w:t>
            </w:r>
            <w:r>
              <w:rPr>
                <w:rFonts w:cstheme="minorHAnsi"/>
                <w:szCs w:val="22"/>
              </w:rPr>
              <w:t xml:space="preserve">, </w:t>
            </w:r>
            <w:r w:rsidRPr="008D4973">
              <w:rPr>
                <w:rFonts w:cstheme="minorHAnsi"/>
                <w:szCs w:val="22"/>
              </w:rPr>
              <w:t>Independence, OR</w:t>
            </w:r>
          </w:p>
        </w:tc>
        <w:tc>
          <w:tcPr>
            <w:tcW w:w="863" w:type="pct"/>
          </w:tcPr>
          <w:p w14:paraId="118831C4" w14:textId="77777777" w:rsidR="005874C3" w:rsidRPr="008D4973" w:rsidRDefault="005874C3" w:rsidP="006845AC">
            <w:pPr>
              <w:spacing w:after="0"/>
              <w:rPr>
                <w:rFonts w:cstheme="minorHAnsi"/>
                <w:szCs w:val="22"/>
              </w:rPr>
            </w:pPr>
            <w:r w:rsidRPr="008D4973">
              <w:rPr>
                <w:rFonts w:cstheme="minorHAnsi"/>
                <w:szCs w:val="22"/>
              </w:rPr>
              <w:t>503-838-0001</w:t>
            </w:r>
          </w:p>
        </w:tc>
      </w:tr>
      <w:tr w:rsidR="005874C3" w14:paraId="0D9F586F"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1A280601" w14:textId="77777777" w:rsidR="005874C3" w:rsidRPr="008D4973" w:rsidRDefault="005874C3" w:rsidP="006845AC">
            <w:pPr>
              <w:spacing w:after="0"/>
              <w:rPr>
                <w:rFonts w:cstheme="minorHAnsi"/>
                <w:szCs w:val="22"/>
              </w:rPr>
            </w:pPr>
            <w:r w:rsidRPr="008D4973">
              <w:rPr>
                <w:rFonts w:cstheme="minorHAnsi"/>
                <w:szCs w:val="22"/>
              </w:rPr>
              <w:t>Gibson Creek Retirement Cottages and Assisted Living Community</w:t>
            </w:r>
          </w:p>
        </w:tc>
        <w:tc>
          <w:tcPr>
            <w:tcW w:w="2311" w:type="pct"/>
          </w:tcPr>
          <w:p w14:paraId="0C7B01D9" w14:textId="77777777" w:rsidR="005874C3" w:rsidRPr="008D4973" w:rsidRDefault="005874C3" w:rsidP="006845AC">
            <w:pPr>
              <w:spacing w:after="0"/>
              <w:rPr>
                <w:rFonts w:cstheme="minorHAnsi"/>
                <w:szCs w:val="22"/>
              </w:rPr>
            </w:pPr>
            <w:r w:rsidRPr="008D4973">
              <w:rPr>
                <w:rFonts w:cstheme="minorHAnsi"/>
                <w:szCs w:val="22"/>
              </w:rPr>
              <w:t>1615 Brush College Rd NW</w:t>
            </w:r>
            <w:r>
              <w:rPr>
                <w:rFonts w:cstheme="minorHAnsi"/>
                <w:szCs w:val="22"/>
              </w:rPr>
              <w:t xml:space="preserve">, </w:t>
            </w:r>
            <w:r w:rsidRPr="008D4973">
              <w:rPr>
                <w:rFonts w:cstheme="minorHAnsi"/>
                <w:szCs w:val="22"/>
              </w:rPr>
              <w:t>Salem, OR</w:t>
            </w:r>
          </w:p>
        </w:tc>
        <w:tc>
          <w:tcPr>
            <w:tcW w:w="863" w:type="pct"/>
          </w:tcPr>
          <w:p w14:paraId="66029F1F" w14:textId="77777777" w:rsidR="005874C3" w:rsidRPr="008D4973" w:rsidRDefault="005874C3" w:rsidP="006845AC">
            <w:pPr>
              <w:spacing w:after="0"/>
              <w:rPr>
                <w:rFonts w:cstheme="minorHAnsi"/>
                <w:szCs w:val="22"/>
              </w:rPr>
            </w:pPr>
            <w:r w:rsidRPr="008D4973">
              <w:rPr>
                <w:rFonts w:cstheme="minorHAnsi"/>
                <w:szCs w:val="22"/>
              </w:rPr>
              <w:t>503-361-8599</w:t>
            </w:r>
          </w:p>
        </w:tc>
      </w:tr>
      <w:tr w:rsidR="005874C3" w14:paraId="4A6C6FE3"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35104A94" w14:textId="77777777" w:rsidR="005874C3" w:rsidRPr="008D4973" w:rsidRDefault="005874C3" w:rsidP="006845AC">
            <w:pPr>
              <w:spacing w:after="0"/>
              <w:rPr>
                <w:rFonts w:cstheme="minorHAnsi"/>
                <w:szCs w:val="22"/>
              </w:rPr>
            </w:pPr>
            <w:r w:rsidRPr="008D4973">
              <w:rPr>
                <w:rFonts w:cstheme="minorHAnsi"/>
                <w:szCs w:val="22"/>
              </w:rPr>
              <w:t xml:space="preserve">Heron Point Retirement and Assisted Living </w:t>
            </w:r>
          </w:p>
        </w:tc>
        <w:tc>
          <w:tcPr>
            <w:tcW w:w="2311" w:type="pct"/>
          </w:tcPr>
          <w:p w14:paraId="4D09E8B4" w14:textId="77777777" w:rsidR="005874C3" w:rsidRPr="008D4973" w:rsidRDefault="005874C3" w:rsidP="006845AC">
            <w:pPr>
              <w:spacing w:after="0"/>
              <w:rPr>
                <w:rFonts w:cstheme="minorHAnsi"/>
                <w:szCs w:val="22"/>
              </w:rPr>
            </w:pPr>
            <w:r w:rsidRPr="008D4973">
              <w:rPr>
                <w:rFonts w:cstheme="minorHAnsi"/>
                <w:szCs w:val="22"/>
              </w:rPr>
              <w:t>504 E. Gwinn</w:t>
            </w:r>
            <w:r>
              <w:rPr>
                <w:rFonts w:cstheme="minorHAnsi"/>
                <w:szCs w:val="22"/>
              </w:rPr>
              <w:t xml:space="preserve">, </w:t>
            </w:r>
            <w:r w:rsidRPr="008D4973">
              <w:rPr>
                <w:rFonts w:cstheme="minorHAnsi"/>
                <w:szCs w:val="22"/>
              </w:rPr>
              <w:t>Monmouth, OR</w:t>
            </w:r>
          </w:p>
        </w:tc>
        <w:tc>
          <w:tcPr>
            <w:tcW w:w="863" w:type="pct"/>
          </w:tcPr>
          <w:p w14:paraId="10313289" w14:textId="77777777" w:rsidR="005874C3" w:rsidRPr="008D4973" w:rsidRDefault="005874C3" w:rsidP="006845AC">
            <w:pPr>
              <w:spacing w:after="0"/>
              <w:rPr>
                <w:rFonts w:cstheme="minorHAnsi"/>
                <w:szCs w:val="22"/>
              </w:rPr>
            </w:pPr>
            <w:r w:rsidRPr="008D4973">
              <w:rPr>
                <w:rFonts w:cstheme="minorHAnsi"/>
                <w:szCs w:val="22"/>
              </w:rPr>
              <w:t>503-838-6850</w:t>
            </w:r>
          </w:p>
        </w:tc>
      </w:tr>
      <w:tr w:rsidR="005874C3" w14:paraId="5C26C687"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3D0D2132" w14:textId="77777777" w:rsidR="005874C3" w:rsidRPr="008D4973" w:rsidRDefault="005874C3" w:rsidP="006845AC">
            <w:pPr>
              <w:spacing w:after="0"/>
              <w:rPr>
                <w:rFonts w:cstheme="minorHAnsi"/>
                <w:szCs w:val="22"/>
              </w:rPr>
            </w:pPr>
            <w:r w:rsidRPr="008D4973">
              <w:rPr>
                <w:rFonts w:cstheme="minorHAnsi"/>
                <w:szCs w:val="22"/>
              </w:rPr>
              <w:t>Jefferson Manor</w:t>
            </w:r>
          </w:p>
        </w:tc>
        <w:tc>
          <w:tcPr>
            <w:tcW w:w="2311" w:type="pct"/>
          </w:tcPr>
          <w:p w14:paraId="3BBF4AD0" w14:textId="77777777" w:rsidR="005874C3" w:rsidRPr="008D4973" w:rsidRDefault="005874C3" w:rsidP="006845AC">
            <w:pPr>
              <w:spacing w:after="0"/>
              <w:rPr>
                <w:rFonts w:cstheme="minorHAnsi"/>
                <w:szCs w:val="22"/>
              </w:rPr>
            </w:pPr>
            <w:r w:rsidRPr="008D4973">
              <w:rPr>
                <w:rFonts w:cstheme="minorHAnsi"/>
                <w:szCs w:val="22"/>
              </w:rPr>
              <w:t>664 SE Jefferson</w:t>
            </w:r>
            <w:r>
              <w:rPr>
                <w:rFonts w:cstheme="minorHAnsi"/>
                <w:szCs w:val="22"/>
              </w:rPr>
              <w:t xml:space="preserve">, </w:t>
            </w:r>
            <w:r w:rsidRPr="008D4973">
              <w:rPr>
                <w:rFonts w:cstheme="minorHAnsi"/>
                <w:szCs w:val="22"/>
              </w:rPr>
              <w:t>Dallas, OR</w:t>
            </w:r>
          </w:p>
        </w:tc>
        <w:tc>
          <w:tcPr>
            <w:tcW w:w="863" w:type="pct"/>
          </w:tcPr>
          <w:p w14:paraId="34A5EAA0" w14:textId="77777777" w:rsidR="005874C3" w:rsidRPr="008D4973" w:rsidRDefault="005874C3" w:rsidP="006845AC">
            <w:pPr>
              <w:spacing w:after="0"/>
              <w:rPr>
                <w:rFonts w:cstheme="minorHAnsi"/>
                <w:szCs w:val="22"/>
              </w:rPr>
            </w:pPr>
            <w:r w:rsidRPr="008D4973">
              <w:rPr>
                <w:rFonts w:cstheme="minorHAnsi"/>
                <w:szCs w:val="22"/>
              </w:rPr>
              <w:t>503-623-8104</w:t>
            </w:r>
          </w:p>
        </w:tc>
      </w:tr>
      <w:tr w:rsidR="005874C3" w14:paraId="09121057"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569B110B" w14:textId="77777777" w:rsidR="005874C3" w:rsidRPr="008D4973" w:rsidRDefault="005874C3" w:rsidP="006845AC">
            <w:pPr>
              <w:spacing w:after="0"/>
              <w:rPr>
                <w:rFonts w:cstheme="minorHAnsi"/>
                <w:szCs w:val="22"/>
              </w:rPr>
            </w:pPr>
            <w:r w:rsidRPr="008D4973">
              <w:rPr>
                <w:rFonts w:cstheme="minorHAnsi"/>
                <w:szCs w:val="22"/>
              </w:rPr>
              <w:t>Orchard Heights Senior Community Assisted Living &amp; Special Care</w:t>
            </w:r>
          </w:p>
        </w:tc>
        <w:tc>
          <w:tcPr>
            <w:tcW w:w="2311" w:type="pct"/>
          </w:tcPr>
          <w:p w14:paraId="15E9B155" w14:textId="77777777" w:rsidR="005874C3" w:rsidRPr="008D4973" w:rsidRDefault="005874C3" w:rsidP="006845AC">
            <w:pPr>
              <w:spacing w:after="0"/>
              <w:rPr>
                <w:rFonts w:cstheme="minorHAnsi"/>
                <w:szCs w:val="22"/>
              </w:rPr>
            </w:pPr>
            <w:r w:rsidRPr="008D4973">
              <w:rPr>
                <w:rFonts w:cstheme="minorHAnsi"/>
                <w:szCs w:val="22"/>
              </w:rPr>
              <w:t>695 Orchard Heights Rd NW</w:t>
            </w:r>
            <w:r>
              <w:rPr>
                <w:rFonts w:cstheme="minorHAnsi"/>
                <w:szCs w:val="22"/>
              </w:rPr>
              <w:t xml:space="preserve">, </w:t>
            </w:r>
            <w:r w:rsidRPr="008D4973">
              <w:rPr>
                <w:rFonts w:cstheme="minorHAnsi"/>
                <w:szCs w:val="22"/>
              </w:rPr>
              <w:t xml:space="preserve">Salem, OR </w:t>
            </w:r>
          </w:p>
        </w:tc>
        <w:tc>
          <w:tcPr>
            <w:tcW w:w="863" w:type="pct"/>
          </w:tcPr>
          <w:p w14:paraId="4144D7A8" w14:textId="77777777" w:rsidR="005874C3" w:rsidRPr="008D4973" w:rsidRDefault="005874C3" w:rsidP="006845AC">
            <w:pPr>
              <w:spacing w:after="0"/>
              <w:rPr>
                <w:rFonts w:cstheme="minorHAnsi"/>
                <w:szCs w:val="22"/>
              </w:rPr>
            </w:pPr>
            <w:r w:rsidRPr="008D4973">
              <w:rPr>
                <w:rFonts w:cstheme="minorHAnsi"/>
                <w:szCs w:val="22"/>
              </w:rPr>
              <w:t>503-566-9052</w:t>
            </w:r>
          </w:p>
        </w:tc>
      </w:tr>
      <w:tr w:rsidR="005874C3" w14:paraId="581DD269"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150997F3" w14:textId="77777777" w:rsidR="005874C3" w:rsidRPr="008D4973" w:rsidRDefault="005874C3" w:rsidP="006845AC">
            <w:pPr>
              <w:spacing w:after="0"/>
              <w:rPr>
                <w:rFonts w:cstheme="minorHAnsi"/>
                <w:szCs w:val="22"/>
              </w:rPr>
            </w:pPr>
            <w:r w:rsidRPr="008D4973">
              <w:rPr>
                <w:rFonts w:cstheme="minorHAnsi"/>
                <w:szCs w:val="22"/>
              </w:rPr>
              <w:t>Home Health Agencies</w:t>
            </w:r>
            <w:r>
              <w:rPr>
                <w:rFonts w:cstheme="minorHAnsi"/>
                <w:szCs w:val="22"/>
              </w:rPr>
              <w:t xml:space="preserve"> </w:t>
            </w:r>
            <w:r w:rsidRPr="008D4973">
              <w:rPr>
                <w:rFonts w:cstheme="minorHAnsi"/>
                <w:szCs w:val="22"/>
              </w:rPr>
              <w:t>Community Home Care</w:t>
            </w:r>
          </w:p>
        </w:tc>
        <w:tc>
          <w:tcPr>
            <w:tcW w:w="2311" w:type="pct"/>
          </w:tcPr>
          <w:p w14:paraId="2C16FD8D" w14:textId="77777777" w:rsidR="005874C3" w:rsidRPr="008D4973" w:rsidRDefault="005874C3" w:rsidP="006845AC">
            <w:pPr>
              <w:spacing w:after="0"/>
              <w:rPr>
                <w:rFonts w:cstheme="minorHAnsi"/>
                <w:szCs w:val="22"/>
              </w:rPr>
            </w:pPr>
          </w:p>
        </w:tc>
        <w:tc>
          <w:tcPr>
            <w:tcW w:w="863" w:type="pct"/>
          </w:tcPr>
          <w:p w14:paraId="0909CD83" w14:textId="77777777" w:rsidR="005874C3" w:rsidRPr="008D4973" w:rsidRDefault="005874C3" w:rsidP="006845AC">
            <w:pPr>
              <w:spacing w:after="0"/>
              <w:rPr>
                <w:rFonts w:cstheme="minorHAnsi"/>
                <w:szCs w:val="22"/>
              </w:rPr>
            </w:pPr>
            <w:r w:rsidRPr="008D4973">
              <w:rPr>
                <w:rFonts w:cstheme="minorHAnsi"/>
                <w:szCs w:val="22"/>
              </w:rPr>
              <w:t>1-800-782-1491</w:t>
            </w:r>
          </w:p>
        </w:tc>
      </w:tr>
      <w:tr w:rsidR="005874C3" w14:paraId="71A32CFA"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0B1DEC5A" w14:textId="77777777" w:rsidR="005874C3" w:rsidRPr="008D4973" w:rsidRDefault="005874C3" w:rsidP="006845AC">
            <w:pPr>
              <w:spacing w:after="0"/>
              <w:rPr>
                <w:rFonts w:cstheme="minorHAnsi"/>
                <w:szCs w:val="22"/>
              </w:rPr>
            </w:pPr>
            <w:r w:rsidRPr="008D4973">
              <w:rPr>
                <w:rFonts w:cstheme="minorHAnsi"/>
                <w:szCs w:val="22"/>
              </w:rPr>
              <w:t>Kelly Home Care Services</w:t>
            </w:r>
          </w:p>
        </w:tc>
        <w:tc>
          <w:tcPr>
            <w:tcW w:w="2311" w:type="pct"/>
          </w:tcPr>
          <w:p w14:paraId="1600E2E2" w14:textId="77777777" w:rsidR="005874C3" w:rsidRPr="008D4973" w:rsidRDefault="005874C3" w:rsidP="006845AC">
            <w:pPr>
              <w:spacing w:after="0"/>
              <w:rPr>
                <w:rFonts w:cstheme="minorHAnsi"/>
                <w:szCs w:val="22"/>
              </w:rPr>
            </w:pPr>
            <w:r w:rsidRPr="008D4973">
              <w:rPr>
                <w:rFonts w:cstheme="minorHAnsi"/>
                <w:szCs w:val="22"/>
              </w:rPr>
              <w:t>333 High St., Suite 102</w:t>
            </w:r>
            <w:r>
              <w:rPr>
                <w:rFonts w:cstheme="minorHAnsi"/>
                <w:szCs w:val="22"/>
              </w:rPr>
              <w:t>, S</w:t>
            </w:r>
            <w:r w:rsidRPr="008D4973">
              <w:rPr>
                <w:rFonts w:cstheme="minorHAnsi"/>
                <w:szCs w:val="22"/>
              </w:rPr>
              <w:t>alem, OR</w:t>
            </w:r>
          </w:p>
        </w:tc>
        <w:tc>
          <w:tcPr>
            <w:tcW w:w="863" w:type="pct"/>
          </w:tcPr>
          <w:p w14:paraId="3B0CB5B1" w14:textId="77777777" w:rsidR="005874C3" w:rsidRPr="008D4973" w:rsidRDefault="005874C3" w:rsidP="006845AC">
            <w:pPr>
              <w:spacing w:after="0"/>
              <w:rPr>
                <w:rFonts w:cstheme="minorHAnsi"/>
                <w:szCs w:val="22"/>
              </w:rPr>
            </w:pPr>
            <w:r w:rsidRPr="008D4973">
              <w:rPr>
                <w:rFonts w:cstheme="minorHAnsi"/>
                <w:szCs w:val="22"/>
              </w:rPr>
              <w:t>503-223-2936</w:t>
            </w:r>
          </w:p>
        </w:tc>
      </w:tr>
      <w:tr w:rsidR="005874C3" w14:paraId="369CC58A"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1C015F52" w14:textId="77777777" w:rsidR="005874C3" w:rsidRPr="008D4973" w:rsidRDefault="005874C3" w:rsidP="006845AC">
            <w:pPr>
              <w:spacing w:after="0"/>
              <w:rPr>
                <w:rFonts w:cstheme="minorHAnsi"/>
                <w:szCs w:val="22"/>
              </w:rPr>
            </w:pPr>
            <w:r w:rsidRPr="008D4973">
              <w:rPr>
                <w:rFonts w:cstheme="minorHAnsi"/>
                <w:szCs w:val="22"/>
              </w:rPr>
              <w:t>Marquis Home Care Services</w:t>
            </w:r>
          </w:p>
        </w:tc>
        <w:tc>
          <w:tcPr>
            <w:tcW w:w="2311" w:type="pct"/>
          </w:tcPr>
          <w:p w14:paraId="7BB280DC" w14:textId="77777777" w:rsidR="005874C3" w:rsidRPr="008D4973" w:rsidRDefault="005874C3" w:rsidP="006845AC">
            <w:pPr>
              <w:spacing w:after="0"/>
              <w:rPr>
                <w:rFonts w:cstheme="minorHAnsi"/>
                <w:szCs w:val="22"/>
              </w:rPr>
            </w:pPr>
            <w:r w:rsidRPr="008D4973">
              <w:rPr>
                <w:rFonts w:cstheme="minorHAnsi"/>
                <w:szCs w:val="22"/>
              </w:rPr>
              <w:t>1449 Liberty St. SE</w:t>
            </w:r>
            <w:r>
              <w:rPr>
                <w:rFonts w:cstheme="minorHAnsi"/>
                <w:szCs w:val="22"/>
              </w:rPr>
              <w:t xml:space="preserve">, </w:t>
            </w:r>
            <w:r w:rsidRPr="008D4973">
              <w:rPr>
                <w:rFonts w:cstheme="minorHAnsi"/>
                <w:szCs w:val="22"/>
              </w:rPr>
              <w:t>Salem, OR</w:t>
            </w:r>
          </w:p>
        </w:tc>
        <w:tc>
          <w:tcPr>
            <w:tcW w:w="863" w:type="pct"/>
          </w:tcPr>
          <w:p w14:paraId="0A068158" w14:textId="77777777" w:rsidR="005874C3" w:rsidRPr="008D4973" w:rsidRDefault="005874C3" w:rsidP="006845AC">
            <w:pPr>
              <w:spacing w:after="0"/>
              <w:rPr>
                <w:rFonts w:cstheme="minorHAnsi"/>
                <w:szCs w:val="22"/>
              </w:rPr>
            </w:pPr>
            <w:r w:rsidRPr="008D4973">
              <w:rPr>
                <w:rFonts w:cstheme="minorHAnsi"/>
                <w:szCs w:val="22"/>
              </w:rPr>
              <w:t>503-363-4733</w:t>
            </w:r>
          </w:p>
        </w:tc>
      </w:tr>
      <w:tr w:rsidR="005874C3" w14:paraId="01B47EDD"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37531E4B" w14:textId="77777777" w:rsidR="005874C3" w:rsidRPr="008D4973" w:rsidRDefault="005874C3" w:rsidP="006845AC">
            <w:pPr>
              <w:spacing w:after="0"/>
              <w:rPr>
                <w:rFonts w:cstheme="minorHAnsi"/>
                <w:szCs w:val="22"/>
              </w:rPr>
            </w:pPr>
            <w:r w:rsidRPr="008D4973">
              <w:rPr>
                <w:rFonts w:cstheme="minorHAnsi"/>
                <w:szCs w:val="22"/>
              </w:rPr>
              <w:t>Salem Hospital Home Care</w:t>
            </w:r>
          </w:p>
        </w:tc>
        <w:tc>
          <w:tcPr>
            <w:tcW w:w="2311" w:type="pct"/>
          </w:tcPr>
          <w:p w14:paraId="0ABDF0F3" w14:textId="77777777" w:rsidR="005874C3" w:rsidRPr="008D4973" w:rsidRDefault="005874C3" w:rsidP="006845AC">
            <w:pPr>
              <w:spacing w:after="0"/>
              <w:rPr>
                <w:rFonts w:cstheme="minorHAnsi"/>
                <w:szCs w:val="22"/>
              </w:rPr>
            </w:pPr>
            <w:r w:rsidRPr="008D4973">
              <w:rPr>
                <w:rFonts w:cstheme="minorHAnsi"/>
                <w:szCs w:val="22"/>
              </w:rPr>
              <w:t>665 Winter St. SE</w:t>
            </w:r>
            <w:r>
              <w:rPr>
                <w:rFonts w:cstheme="minorHAnsi"/>
                <w:szCs w:val="22"/>
              </w:rPr>
              <w:t xml:space="preserve">, </w:t>
            </w:r>
            <w:r w:rsidRPr="008D4973">
              <w:rPr>
                <w:rFonts w:cstheme="minorHAnsi"/>
                <w:szCs w:val="22"/>
              </w:rPr>
              <w:t>Salem, OR</w:t>
            </w:r>
          </w:p>
        </w:tc>
        <w:tc>
          <w:tcPr>
            <w:tcW w:w="863" w:type="pct"/>
          </w:tcPr>
          <w:p w14:paraId="33D15B9E" w14:textId="77777777" w:rsidR="005874C3" w:rsidRPr="008D4973" w:rsidRDefault="005874C3" w:rsidP="006845AC">
            <w:pPr>
              <w:spacing w:after="0"/>
              <w:rPr>
                <w:rFonts w:cstheme="minorHAnsi"/>
                <w:szCs w:val="22"/>
              </w:rPr>
            </w:pPr>
            <w:r w:rsidRPr="008D4973">
              <w:rPr>
                <w:rFonts w:cstheme="minorHAnsi"/>
                <w:szCs w:val="22"/>
              </w:rPr>
              <w:t>503-561-5999</w:t>
            </w:r>
          </w:p>
        </w:tc>
      </w:tr>
      <w:tr w:rsidR="005874C3" w14:paraId="623B7DE2"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5000" w:type="pct"/>
            <w:gridSpan w:val="3"/>
          </w:tcPr>
          <w:p w14:paraId="04739C30" w14:textId="77777777" w:rsidR="005874C3" w:rsidRPr="00786A68" w:rsidRDefault="005874C3" w:rsidP="006845AC">
            <w:pPr>
              <w:spacing w:after="0"/>
              <w:jc w:val="center"/>
              <w:rPr>
                <w:rFonts w:cstheme="minorHAnsi"/>
                <w:b/>
                <w:bCs/>
                <w:szCs w:val="22"/>
              </w:rPr>
            </w:pPr>
            <w:r w:rsidRPr="00786A68">
              <w:rPr>
                <w:rFonts w:cstheme="minorHAnsi"/>
                <w:b/>
                <w:bCs/>
                <w:szCs w:val="22"/>
              </w:rPr>
              <w:t>H</w:t>
            </w:r>
            <w:r>
              <w:rPr>
                <w:rFonts w:cstheme="minorHAnsi"/>
                <w:b/>
                <w:bCs/>
                <w:szCs w:val="22"/>
              </w:rPr>
              <w:t>OSPICE</w:t>
            </w:r>
          </w:p>
        </w:tc>
      </w:tr>
      <w:tr w:rsidR="005874C3" w14:paraId="33AE5087"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1F592A86" w14:textId="77777777" w:rsidR="005874C3" w:rsidRPr="008D4973" w:rsidRDefault="005874C3" w:rsidP="006845AC">
            <w:pPr>
              <w:spacing w:after="0"/>
              <w:rPr>
                <w:rFonts w:cstheme="minorHAnsi"/>
                <w:szCs w:val="22"/>
              </w:rPr>
            </w:pPr>
            <w:r w:rsidRPr="008D4973">
              <w:rPr>
                <w:rFonts w:cstheme="minorHAnsi"/>
                <w:szCs w:val="22"/>
              </w:rPr>
              <w:t>Harmony Home Inc</w:t>
            </w:r>
            <w:r>
              <w:rPr>
                <w:rFonts w:cstheme="minorHAnsi"/>
                <w:szCs w:val="22"/>
              </w:rPr>
              <w:t>.</w:t>
            </w:r>
          </w:p>
        </w:tc>
        <w:tc>
          <w:tcPr>
            <w:tcW w:w="2311" w:type="pct"/>
          </w:tcPr>
          <w:p w14:paraId="3AC122A8" w14:textId="77777777" w:rsidR="005874C3" w:rsidRPr="008D4973" w:rsidRDefault="005874C3" w:rsidP="006845AC">
            <w:pPr>
              <w:spacing w:after="0"/>
              <w:rPr>
                <w:rFonts w:cstheme="minorHAnsi"/>
                <w:szCs w:val="22"/>
              </w:rPr>
            </w:pPr>
            <w:r w:rsidRPr="008D4973">
              <w:rPr>
                <w:rFonts w:cstheme="minorHAnsi"/>
                <w:szCs w:val="22"/>
              </w:rPr>
              <w:t>1566 Ewald Ave SE</w:t>
            </w:r>
            <w:r>
              <w:rPr>
                <w:rFonts w:cstheme="minorHAnsi"/>
                <w:szCs w:val="22"/>
              </w:rPr>
              <w:t xml:space="preserve">, </w:t>
            </w:r>
            <w:r w:rsidRPr="008D4973">
              <w:rPr>
                <w:rFonts w:cstheme="minorHAnsi"/>
                <w:szCs w:val="22"/>
              </w:rPr>
              <w:t>Salem, OR</w:t>
            </w:r>
          </w:p>
        </w:tc>
        <w:tc>
          <w:tcPr>
            <w:tcW w:w="863" w:type="pct"/>
          </w:tcPr>
          <w:p w14:paraId="1E5B67EA" w14:textId="77777777" w:rsidR="005874C3" w:rsidRPr="008D4973" w:rsidRDefault="005874C3" w:rsidP="006845AC">
            <w:pPr>
              <w:spacing w:after="0"/>
              <w:rPr>
                <w:rFonts w:cstheme="minorHAnsi"/>
                <w:szCs w:val="22"/>
              </w:rPr>
            </w:pPr>
            <w:r w:rsidRPr="008D4973">
              <w:rPr>
                <w:rFonts w:cstheme="minorHAnsi"/>
                <w:szCs w:val="22"/>
              </w:rPr>
              <w:t>503-365-7415</w:t>
            </w:r>
          </w:p>
        </w:tc>
      </w:tr>
      <w:tr w:rsidR="005874C3" w14:paraId="40956F79"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415420B0" w14:textId="77777777" w:rsidR="005874C3" w:rsidRPr="008D4973" w:rsidRDefault="005874C3" w:rsidP="006845AC">
            <w:pPr>
              <w:spacing w:after="0"/>
              <w:rPr>
                <w:rFonts w:cstheme="minorHAnsi"/>
                <w:szCs w:val="22"/>
              </w:rPr>
            </w:pPr>
            <w:r w:rsidRPr="008D4973">
              <w:rPr>
                <w:rFonts w:cstheme="minorHAnsi"/>
                <w:szCs w:val="22"/>
              </w:rPr>
              <w:lastRenderedPageBreak/>
              <w:t>Willamette Valley Hospice</w:t>
            </w:r>
          </w:p>
        </w:tc>
        <w:tc>
          <w:tcPr>
            <w:tcW w:w="2311" w:type="pct"/>
          </w:tcPr>
          <w:p w14:paraId="5376CB04" w14:textId="77777777" w:rsidR="005874C3" w:rsidRPr="008D4973" w:rsidRDefault="005874C3" w:rsidP="006845AC">
            <w:pPr>
              <w:spacing w:after="0"/>
              <w:rPr>
                <w:rFonts w:cstheme="minorHAnsi"/>
                <w:szCs w:val="22"/>
              </w:rPr>
            </w:pPr>
            <w:r w:rsidRPr="008D4973">
              <w:rPr>
                <w:rFonts w:cstheme="minorHAnsi"/>
                <w:szCs w:val="22"/>
              </w:rPr>
              <w:t>1015 3</w:t>
            </w:r>
            <w:r w:rsidRPr="008D4973">
              <w:rPr>
                <w:rFonts w:cstheme="minorHAnsi"/>
                <w:szCs w:val="22"/>
                <w:vertAlign w:val="superscript"/>
              </w:rPr>
              <w:t>rd</w:t>
            </w:r>
            <w:r w:rsidRPr="008D4973">
              <w:rPr>
                <w:rFonts w:cstheme="minorHAnsi"/>
                <w:szCs w:val="22"/>
              </w:rPr>
              <w:t xml:space="preserve"> NW</w:t>
            </w:r>
            <w:r>
              <w:rPr>
                <w:rFonts w:cstheme="minorHAnsi"/>
                <w:szCs w:val="22"/>
              </w:rPr>
              <w:t xml:space="preserve">, </w:t>
            </w:r>
            <w:r w:rsidRPr="008D4973">
              <w:rPr>
                <w:rFonts w:cstheme="minorHAnsi"/>
                <w:szCs w:val="22"/>
              </w:rPr>
              <w:t>Salem, OR</w:t>
            </w:r>
          </w:p>
        </w:tc>
        <w:tc>
          <w:tcPr>
            <w:tcW w:w="863" w:type="pct"/>
          </w:tcPr>
          <w:p w14:paraId="0F573272" w14:textId="77777777" w:rsidR="005874C3" w:rsidRPr="008D4973" w:rsidRDefault="005874C3" w:rsidP="006845AC">
            <w:pPr>
              <w:spacing w:after="0"/>
              <w:rPr>
                <w:rFonts w:cstheme="minorHAnsi"/>
                <w:szCs w:val="22"/>
              </w:rPr>
            </w:pPr>
            <w:r w:rsidRPr="008D4973">
              <w:rPr>
                <w:rFonts w:cstheme="minorHAnsi"/>
                <w:szCs w:val="22"/>
              </w:rPr>
              <w:t>1-800-555-2431</w:t>
            </w:r>
          </w:p>
          <w:p w14:paraId="1F36F8A9" w14:textId="77777777" w:rsidR="005874C3" w:rsidRPr="008D4973" w:rsidRDefault="005874C3" w:rsidP="006845AC">
            <w:pPr>
              <w:spacing w:after="0"/>
              <w:rPr>
                <w:rFonts w:cstheme="minorHAnsi"/>
                <w:szCs w:val="22"/>
              </w:rPr>
            </w:pPr>
            <w:r w:rsidRPr="008D4973">
              <w:rPr>
                <w:rFonts w:cstheme="minorHAnsi"/>
                <w:szCs w:val="22"/>
              </w:rPr>
              <w:t>503-588-3600</w:t>
            </w:r>
          </w:p>
          <w:p w14:paraId="1AEE3C8B" w14:textId="77777777" w:rsidR="005874C3" w:rsidRPr="008D4973" w:rsidRDefault="005874C3" w:rsidP="006845AC">
            <w:pPr>
              <w:spacing w:after="0"/>
              <w:rPr>
                <w:rFonts w:cstheme="minorHAnsi"/>
                <w:szCs w:val="22"/>
              </w:rPr>
            </w:pPr>
            <w:r w:rsidRPr="008D4973">
              <w:rPr>
                <w:rFonts w:cstheme="minorHAnsi"/>
                <w:szCs w:val="22"/>
              </w:rPr>
              <w:t>Fax 503-363-3891</w:t>
            </w:r>
          </w:p>
        </w:tc>
      </w:tr>
      <w:tr w:rsidR="005874C3" w14:paraId="433BCC68"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3FE239AB" w14:textId="77777777" w:rsidR="005874C3" w:rsidRPr="008D4973" w:rsidRDefault="005874C3" w:rsidP="006845AC">
            <w:pPr>
              <w:spacing w:after="0"/>
              <w:rPr>
                <w:rFonts w:cstheme="minorHAnsi"/>
                <w:szCs w:val="22"/>
              </w:rPr>
            </w:pPr>
            <w:r w:rsidRPr="008D4973">
              <w:rPr>
                <w:rFonts w:cstheme="minorHAnsi"/>
                <w:szCs w:val="22"/>
              </w:rPr>
              <w:t>Durable Medical Equipment A-Z Party Rental</w:t>
            </w:r>
          </w:p>
        </w:tc>
        <w:tc>
          <w:tcPr>
            <w:tcW w:w="2311" w:type="pct"/>
          </w:tcPr>
          <w:p w14:paraId="64CB1E40" w14:textId="77777777" w:rsidR="005874C3" w:rsidRPr="008D4973" w:rsidRDefault="005874C3" w:rsidP="006845AC">
            <w:pPr>
              <w:spacing w:after="0"/>
              <w:rPr>
                <w:rFonts w:cstheme="minorHAnsi"/>
                <w:szCs w:val="22"/>
              </w:rPr>
            </w:pPr>
            <w:r w:rsidRPr="008D4973">
              <w:rPr>
                <w:rFonts w:cstheme="minorHAnsi"/>
                <w:szCs w:val="22"/>
              </w:rPr>
              <w:t>995 Commercial St. SE</w:t>
            </w:r>
            <w:r>
              <w:rPr>
                <w:rFonts w:cstheme="minorHAnsi"/>
                <w:szCs w:val="22"/>
              </w:rPr>
              <w:t xml:space="preserve">, </w:t>
            </w:r>
            <w:r w:rsidRPr="008D4973">
              <w:rPr>
                <w:rFonts w:cstheme="minorHAnsi"/>
                <w:szCs w:val="22"/>
              </w:rPr>
              <w:t>Salem, OR</w:t>
            </w:r>
          </w:p>
        </w:tc>
        <w:tc>
          <w:tcPr>
            <w:tcW w:w="863" w:type="pct"/>
          </w:tcPr>
          <w:p w14:paraId="5F5461E1" w14:textId="77777777" w:rsidR="005874C3" w:rsidRPr="008D4973" w:rsidRDefault="005874C3" w:rsidP="006845AC">
            <w:pPr>
              <w:spacing w:after="0"/>
              <w:rPr>
                <w:rFonts w:cstheme="minorHAnsi"/>
                <w:szCs w:val="22"/>
              </w:rPr>
            </w:pPr>
            <w:r w:rsidRPr="008D4973">
              <w:rPr>
                <w:rFonts w:cstheme="minorHAnsi"/>
                <w:szCs w:val="22"/>
              </w:rPr>
              <w:t>503-585-7782</w:t>
            </w:r>
          </w:p>
        </w:tc>
      </w:tr>
      <w:tr w:rsidR="005874C3" w14:paraId="50714FBC"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681D7930" w14:textId="77777777" w:rsidR="005874C3" w:rsidRPr="008D4973" w:rsidRDefault="005874C3" w:rsidP="006845AC">
            <w:pPr>
              <w:spacing w:after="0"/>
              <w:rPr>
                <w:rFonts w:cstheme="minorHAnsi"/>
                <w:szCs w:val="22"/>
              </w:rPr>
            </w:pPr>
            <w:r w:rsidRPr="008D4973">
              <w:rPr>
                <w:rFonts w:cstheme="minorHAnsi"/>
                <w:szCs w:val="22"/>
              </w:rPr>
              <w:t>Affordable Medical-Senior Savers</w:t>
            </w:r>
          </w:p>
        </w:tc>
        <w:tc>
          <w:tcPr>
            <w:tcW w:w="2311" w:type="pct"/>
          </w:tcPr>
          <w:p w14:paraId="4DBF043F" w14:textId="77777777" w:rsidR="005874C3" w:rsidRPr="008D4973" w:rsidRDefault="005874C3" w:rsidP="006845AC">
            <w:pPr>
              <w:spacing w:after="0"/>
              <w:rPr>
                <w:rFonts w:cstheme="minorHAnsi"/>
                <w:szCs w:val="22"/>
              </w:rPr>
            </w:pPr>
            <w:r w:rsidRPr="008D4973">
              <w:rPr>
                <w:rFonts w:cstheme="minorHAnsi"/>
                <w:szCs w:val="22"/>
              </w:rPr>
              <w:t>1857 25</w:t>
            </w:r>
            <w:r w:rsidRPr="008D4973">
              <w:rPr>
                <w:rFonts w:cstheme="minorHAnsi"/>
                <w:szCs w:val="22"/>
                <w:vertAlign w:val="superscript"/>
              </w:rPr>
              <w:t>th</w:t>
            </w:r>
            <w:r w:rsidRPr="008D4973">
              <w:rPr>
                <w:rFonts w:cstheme="minorHAnsi"/>
                <w:szCs w:val="22"/>
              </w:rPr>
              <w:t xml:space="preserve"> St SE</w:t>
            </w:r>
            <w:r>
              <w:rPr>
                <w:rFonts w:cstheme="minorHAnsi"/>
                <w:szCs w:val="22"/>
              </w:rPr>
              <w:t xml:space="preserve">, </w:t>
            </w:r>
            <w:r w:rsidRPr="008D4973">
              <w:rPr>
                <w:rFonts w:cstheme="minorHAnsi"/>
                <w:szCs w:val="22"/>
              </w:rPr>
              <w:t>Salem, OR</w:t>
            </w:r>
          </w:p>
        </w:tc>
        <w:tc>
          <w:tcPr>
            <w:tcW w:w="863" w:type="pct"/>
          </w:tcPr>
          <w:p w14:paraId="3412CE9D" w14:textId="77777777" w:rsidR="005874C3" w:rsidRDefault="005874C3" w:rsidP="006845AC">
            <w:pPr>
              <w:spacing w:after="0"/>
              <w:rPr>
                <w:rFonts w:cstheme="minorHAnsi"/>
                <w:szCs w:val="22"/>
              </w:rPr>
            </w:pPr>
            <w:r w:rsidRPr="008D4973">
              <w:rPr>
                <w:rFonts w:cstheme="minorHAnsi"/>
                <w:szCs w:val="22"/>
              </w:rPr>
              <w:t>1-877-391-9373</w:t>
            </w:r>
          </w:p>
          <w:p w14:paraId="508D1BD3" w14:textId="77777777" w:rsidR="005874C3" w:rsidRPr="008D4973" w:rsidRDefault="005874C3" w:rsidP="006845AC">
            <w:pPr>
              <w:spacing w:after="0"/>
              <w:rPr>
                <w:rFonts w:cstheme="minorHAnsi"/>
                <w:szCs w:val="22"/>
              </w:rPr>
            </w:pPr>
            <w:r w:rsidRPr="008D4973">
              <w:rPr>
                <w:rFonts w:cstheme="minorHAnsi"/>
                <w:szCs w:val="22"/>
              </w:rPr>
              <w:t>503-391-9373</w:t>
            </w:r>
          </w:p>
        </w:tc>
      </w:tr>
      <w:tr w:rsidR="005874C3" w14:paraId="386FE928"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260CB039" w14:textId="77777777" w:rsidR="005874C3" w:rsidRPr="008D4973" w:rsidRDefault="005874C3" w:rsidP="006845AC">
            <w:pPr>
              <w:spacing w:after="0"/>
              <w:rPr>
                <w:rFonts w:cstheme="minorHAnsi"/>
                <w:szCs w:val="22"/>
              </w:rPr>
            </w:pPr>
            <w:r w:rsidRPr="008D4973">
              <w:rPr>
                <w:rFonts w:cstheme="minorHAnsi"/>
                <w:szCs w:val="22"/>
              </w:rPr>
              <w:t>Apria Healthcare</w:t>
            </w:r>
          </w:p>
        </w:tc>
        <w:tc>
          <w:tcPr>
            <w:tcW w:w="2311" w:type="pct"/>
          </w:tcPr>
          <w:p w14:paraId="4FD134C7" w14:textId="77777777" w:rsidR="005874C3" w:rsidRPr="008D4973" w:rsidRDefault="005874C3" w:rsidP="006845AC">
            <w:pPr>
              <w:spacing w:after="0"/>
              <w:rPr>
                <w:rFonts w:cstheme="minorHAnsi"/>
                <w:szCs w:val="22"/>
              </w:rPr>
            </w:pPr>
            <w:r w:rsidRPr="008D4973">
              <w:rPr>
                <w:rFonts w:cstheme="minorHAnsi"/>
                <w:szCs w:val="22"/>
              </w:rPr>
              <w:t>5253 Old Salem Rd NE</w:t>
            </w:r>
            <w:r>
              <w:rPr>
                <w:rFonts w:cstheme="minorHAnsi"/>
                <w:szCs w:val="22"/>
              </w:rPr>
              <w:t xml:space="preserve">, </w:t>
            </w:r>
            <w:r w:rsidRPr="008D4973">
              <w:rPr>
                <w:rFonts w:cstheme="minorHAnsi"/>
                <w:szCs w:val="22"/>
              </w:rPr>
              <w:t>Salem, OR</w:t>
            </w:r>
          </w:p>
        </w:tc>
        <w:tc>
          <w:tcPr>
            <w:tcW w:w="863" w:type="pct"/>
          </w:tcPr>
          <w:p w14:paraId="27E2875E" w14:textId="77777777" w:rsidR="005874C3" w:rsidRPr="008D4973" w:rsidRDefault="005874C3" w:rsidP="006845AC">
            <w:pPr>
              <w:spacing w:after="0"/>
              <w:rPr>
                <w:rFonts w:cstheme="minorHAnsi"/>
                <w:szCs w:val="22"/>
              </w:rPr>
            </w:pPr>
            <w:r w:rsidRPr="008D4973">
              <w:rPr>
                <w:rFonts w:cstheme="minorHAnsi"/>
                <w:szCs w:val="22"/>
              </w:rPr>
              <w:t>541-928-3868</w:t>
            </w:r>
          </w:p>
        </w:tc>
      </w:tr>
      <w:tr w:rsidR="005874C3" w14:paraId="5F3CF7DC"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38506C5D" w14:textId="77777777" w:rsidR="005874C3" w:rsidRPr="008D4973" w:rsidRDefault="005874C3" w:rsidP="006845AC">
            <w:pPr>
              <w:spacing w:after="0"/>
              <w:rPr>
                <w:rFonts w:cstheme="minorHAnsi"/>
                <w:szCs w:val="22"/>
              </w:rPr>
            </w:pPr>
            <w:r w:rsidRPr="008D4973">
              <w:rPr>
                <w:rFonts w:cstheme="minorHAnsi"/>
                <w:szCs w:val="22"/>
              </w:rPr>
              <w:t>Bio-Tek Medical</w:t>
            </w:r>
          </w:p>
        </w:tc>
        <w:tc>
          <w:tcPr>
            <w:tcW w:w="2311" w:type="pct"/>
          </w:tcPr>
          <w:p w14:paraId="0059F48B" w14:textId="77777777" w:rsidR="005874C3" w:rsidRPr="008D4973" w:rsidRDefault="005874C3" w:rsidP="006845AC">
            <w:pPr>
              <w:spacing w:after="0"/>
              <w:rPr>
                <w:rFonts w:cstheme="minorHAnsi"/>
                <w:szCs w:val="22"/>
              </w:rPr>
            </w:pPr>
            <w:r w:rsidRPr="008D4973">
              <w:rPr>
                <w:rFonts w:cstheme="minorHAnsi"/>
                <w:szCs w:val="22"/>
              </w:rPr>
              <w:t>2508 Pringle Rd. SE</w:t>
            </w:r>
            <w:r>
              <w:rPr>
                <w:rFonts w:cstheme="minorHAnsi"/>
                <w:szCs w:val="22"/>
              </w:rPr>
              <w:t xml:space="preserve">, </w:t>
            </w:r>
            <w:r w:rsidRPr="008D4973">
              <w:rPr>
                <w:rFonts w:cstheme="minorHAnsi"/>
                <w:szCs w:val="22"/>
              </w:rPr>
              <w:t>Salem, OR</w:t>
            </w:r>
          </w:p>
        </w:tc>
        <w:tc>
          <w:tcPr>
            <w:tcW w:w="863" w:type="pct"/>
          </w:tcPr>
          <w:p w14:paraId="16073A49" w14:textId="77777777" w:rsidR="005874C3" w:rsidRPr="008D4973" w:rsidRDefault="005874C3" w:rsidP="006845AC">
            <w:pPr>
              <w:spacing w:after="0"/>
              <w:rPr>
                <w:rFonts w:cstheme="minorHAnsi"/>
                <w:szCs w:val="22"/>
              </w:rPr>
            </w:pPr>
            <w:r w:rsidRPr="008D4973">
              <w:rPr>
                <w:rFonts w:cstheme="minorHAnsi"/>
                <w:szCs w:val="22"/>
              </w:rPr>
              <w:t>503-581-9433</w:t>
            </w:r>
          </w:p>
          <w:p w14:paraId="2E53C86E" w14:textId="77777777" w:rsidR="005874C3" w:rsidRPr="008D4973" w:rsidRDefault="005874C3" w:rsidP="006845AC">
            <w:pPr>
              <w:spacing w:after="0"/>
              <w:rPr>
                <w:rFonts w:cstheme="minorHAnsi"/>
                <w:szCs w:val="22"/>
              </w:rPr>
            </w:pPr>
            <w:r w:rsidRPr="008D4973">
              <w:rPr>
                <w:rFonts w:cstheme="minorHAnsi"/>
                <w:szCs w:val="22"/>
              </w:rPr>
              <w:t>1-800-354-0551</w:t>
            </w:r>
          </w:p>
        </w:tc>
      </w:tr>
      <w:tr w:rsidR="005874C3" w14:paraId="798B774B"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40FDA56A" w14:textId="77777777" w:rsidR="005874C3" w:rsidRPr="008D4973" w:rsidRDefault="005874C3" w:rsidP="006845AC">
            <w:pPr>
              <w:spacing w:after="0"/>
              <w:rPr>
                <w:rFonts w:cstheme="minorHAnsi"/>
                <w:szCs w:val="22"/>
              </w:rPr>
            </w:pPr>
            <w:r w:rsidRPr="008D4973">
              <w:rPr>
                <w:rFonts w:cstheme="minorHAnsi"/>
                <w:szCs w:val="22"/>
              </w:rPr>
              <w:t>Care Medical Equipment, Inc</w:t>
            </w:r>
          </w:p>
        </w:tc>
        <w:tc>
          <w:tcPr>
            <w:tcW w:w="2311" w:type="pct"/>
          </w:tcPr>
          <w:p w14:paraId="5DBF9BF6" w14:textId="77777777" w:rsidR="005874C3" w:rsidRPr="008D4973" w:rsidRDefault="005874C3" w:rsidP="006845AC">
            <w:pPr>
              <w:spacing w:after="0"/>
              <w:rPr>
                <w:rFonts w:cstheme="minorHAnsi"/>
                <w:szCs w:val="22"/>
              </w:rPr>
            </w:pPr>
            <w:r w:rsidRPr="008D4973">
              <w:rPr>
                <w:rFonts w:cstheme="minorHAnsi"/>
                <w:szCs w:val="22"/>
              </w:rPr>
              <w:t>1944 Mc</w:t>
            </w:r>
            <w:r>
              <w:rPr>
                <w:rFonts w:cstheme="minorHAnsi"/>
                <w:szCs w:val="22"/>
              </w:rPr>
              <w:t xml:space="preserve"> </w:t>
            </w:r>
            <w:r w:rsidRPr="008D4973">
              <w:rPr>
                <w:rFonts w:cstheme="minorHAnsi"/>
                <w:szCs w:val="22"/>
              </w:rPr>
              <w:t>Gilchrist SE</w:t>
            </w:r>
            <w:r>
              <w:rPr>
                <w:rFonts w:cstheme="minorHAnsi"/>
                <w:szCs w:val="22"/>
              </w:rPr>
              <w:t xml:space="preserve">, </w:t>
            </w:r>
            <w:r w:rsidRPr="008D4973">
              <w:rPr>
                <w:rFonts w:cstheme="minorHAnsi"/>
                <w:szCs w:val="22"/>
              </w:rPr>
              <w:t>Salem, OR</w:t>
            </w:r>
          </w:p>
        </w:tc>
        <w:tc>
          <w:tcPr>
            <w:tcW w:w="863" w:type="pct"/>
          </w:tcPr>
          <w:p w14:paraId="1ACF1F03" w14:textId="77777777" w:rsidR="005874C3" w:rsidRPr="008D4973" w:rsidRDefault="005874C3" w:rsidP="006845AC">
            <w:pPr>
              <w:spacing w:after="0"/>
              <w:rPr>
                <w:rFonts w:cstheme="minorHAnsi"/>
                <w:szCs w:val="22"/>
              </w:rPr>
            </w:pPr>
            <w:r w:rsidRPr="008D4973">
              <w:rPr>
                <w:rFonts w:cstheme="minorHAnsi"/>
                <w:szCs w:val="22"/>
              </w:rPr>
              <w:t>503-378-1756</w:t>
            </w:r>
          </w:p>
          <w:p w14:paraId="16E5661F" w14:textId="77777777" w:rsidR="005874C3" w:rsidRPr="008D4973" w:rsidRDefault="005874C3" w:rsidP="006845AC">
            <w:pPr>
              <w:spacing w:after="0"/>
              <w:rPr>
                <w:rFonts w:cstheme="minorHAnsi"/>
                <w:szCs w:val="22"/>
              </w:rPr>
            </w:pPr>
            <w:r w:rsidRPr="008D4973">
              <w:rPr>
                <w:rFonts w:cstheme="minorHAnsi"/>
                <w:szCs w:val="22"/>
              </w:rPr>
              <w:t>1-800-785-7756</w:t>
            </w:r>
          </w:p>
        </w:tc>
      </w:tr>
      <w:tr w:rsidR="005874C3" w14:paraId="06BC7050"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766C75BF" w14:textId="77777777" w:rsidR="005874C3" w:rsidRPr="008D4973" w:rsidRDefault="005874C3" w:rsidP="006845AC">
            <w:pPr>
              <w:keepNext/>
              <w:keepLines/>
              <w:spacing w:after="0"/>
              <w:rPr>
                <w:rFonts w:cstheme="minorHAnsi"/>
                <w:szCs w:val="22"/>
              </w:rPr>
            </w:pPr>
            <w:r w:rsidRPr="008D4973">
              <w:rPr>
                <w:rFonts w:cstheme="minorHAnsi"/>
                <w:szCs w:val="22"/>
              </w:rPr>
              <w:t>Lincare Inc</w:t>
            </w:r>
          </w:p>
        </w:tc>
        <w:tc>
          <w:tcPr>
            <w:tcW w:w="2311" w:type="pct"/>
          </w:tcPr>
          <w:p w14:paraId="39EE2A2E" w14:textId="77777777" w:rsidR="005874C3" w:rsidRPr="008D4973" w:rsidRDefault="005874C3" w:rsidP="006845AC">
            <w:pPr>
              <w:keepNext/>
              <w:keepLines/>
              <w:spacing w:after="0"/>
              <w:rPr>
                <w:rFonts w:cstheme="minorHAnsi"/>
                <w:szCs w:val="22"/>
              </w:rPr>
            </w:pPr>
            <w:r w:rsidRPr="008D4973">
              <w:rPr>
                <w:rFonts w:cstheme="minorHAnsi"/>
                <w:szCs w:val="22"/>
              </w:rPr>
              <w:t>3535 Del Webb Av NE</w:t>
            </w:r>
            <w:r>
              <w:rPr>
                <w:rFonts w:cstheme="minorHAnsi"/>
                <w:szCs w:val="22"/>
              </w:rPr>
              <w:t xml:space="preserve">, </w:t>
            </w:r>
            <w:r w:rsidRPr="008D4973">
              <w:rPr>
                <w:rFonts w:cstheme="minorHAnsi"/>
                <w:szCs w:val="22"/>
              </w:rPr>
              <w:t>Salem, OR</w:t>
            </w:r>
          </w:p>
        </w:tc>
        <w:tc>
          <w:tcPr>
            <w:tcW w:w="863" w:type="pct"/>
          </w:tcPr>
          <w:p w14:paraId="00D5020D" w14:textId="77777777" w:rsidR="005874C3" w:rsidRPr="008D4973" w:rsidRDefault="005874C3" w:rsidP="006845AC">
            <w:pPr>
              <w:keepNext/>
              <w:keepLines/>
              <w:spacing w:after="0"/>
              <w:rPr>
                <w:rFonts w:cstheme="minorHAnsi"/>
                <w:szCs w:val="22"/>
              </w:rPr>
            </w:pPr>
            <w:r w:rsidRPr="008D4973">
              <w:rPr>
                <w:rFonts w:cstheme="minorHAnsi"/>
                <w:szCs w:val="22"/>
              </w:rPr>
              <w:t>503-566-8763</w:t>
            </w:r>
          </w:p>
        </w:tc>
      </w:tr>
      <w:tr w:rsidR="005874C3" w14:paraId="0300BBE4"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062D5A66" w14:textId="77777777" w:rsidR="005874C3" w:rsidRPr="008D4973" w:rsidRDefault="005874C3" w:rsidP="006845AC">
            <w:pPr>
              <w:spacing w:after="0"/>
              <w:rPr>
                <w:rFonts w:cstheme="minorHAnsi"/>
                <w:szCs w:val="22"/>
              </w:rPr>
            </w:pPr>
            <w:r w:rsidRPr="008D4973">
              <w:rPr>
                <w:rFonts w:cstheme="minorHAnsi"/>
                <w:szCs w:val="22"/>
              </w:rPr>
              <w:t>Pacific Medical Supply, Inc</w:t>
            </w:r>
          </w:p>
        </w:tc>
        <w:tc>
          <w:tcPr>
            <w:tcW w:w="2311" w:type="pct"/>
          </w:tcPr>
          <w:p w14:paraId="14F1B5EA" w14:textId="77777777" w:rsidR="005874C3" w:rsidRPr="008D4973" w:rsidRDefault="005874C3" w:rsidP="006845AC">
            <w:pPr>
              <w:spacing w:after="0"/>
              <w:rPr>
                <w:rFonts w:cstheme="minorHAnsi"/>
                <w:szCs w:val="22"/>
              </w:rPr>
            </w:pPr>
            <w:r w:rsidRPr="008D4973">
              <w:rPr>
                <w:rFonts w:cstheme="minorHAnsi"/>
                <w:szCs w:val="22"/>
              </w:rPr>
              <w:t>1090 Commercial St. SE</w:t>
            </w:r>
            <w:r>
              <w:rPr>
                <w:rFonts w:cstheme="minorHAnsi"/>
                <w:szCs w:val="22"/>
              </w:rPr>
              <w:t xml:space="preserve">, </w:t>
            </w:r>
            <w:r w:rsidRPr="008D4973">
              <w:rPr>
                <w:rFonts w:cstheme="minorHAnsi"/>
                <w:szCs w:val="22"/>
              </w:rPr>
              <w:t>Salem, OR</w:t>
            </w:r>
          </w:p>
        </w:tc>
        <w:tc>
          <w:tcPr>
            <w:tcW w:w="863" w:type="pct"/>
          </w:tcPr>
          <w:p w14:paraId="17DC8C58" w14:textId="77777777" w:rsidR="005874C3" w:rsidRPr="008D4973" w:rsidRDefault="005874C3" w:rsidP="006845AC">
            <w:pPr>
              <w:spacing w:after="0"/>
              <w:rPr>
                <w:rFonts w:cstheme="minorHAnsi"/>
                <w:szCs w:val="22"/>
              </w:rPr>
            </w:pPr>
            <w:r w:rsidRPr="008D4973">
              <w:rPr>
                <w:rFonts w:cstheme="minorHAnsi"/>
                <w:szCs w:val="22"/>
              </w:rPr>
              <w:t>503-585-2027</w:t>
            </w:r>
          </w:p>
        </w:tc>
      </w:tr>
      <w:tr w:rsidR="005874C3" w14:paraId="5B7546FA"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4E34C03A" w14:textId="77777777" w:rsidR="005874C3" w:rsidRPr="008D4973" w:rsidRDefault="005874C3" w:rsidP="006845AC">
            <w:pPr>
              <w:spacing w:after="0"/>
              <w:rPr>
                <w:rFonts w:cstheme="minorHAnsi"/>
                <w:szCs w:val="22"/>
              </w:rPr>
            </w:pPr>
            <w:r w:rsidRPr="008D4973">
              <w:rPr>
                <w:rFonts w:cstheme="minorHAnsi"/>
                <w:szCs w:val="22"/>
              </w:rPr>
              <w:t>Star 21 Inc, Health Care Products</w:t>
            </w:r>
          </w:p>
        </w:tc>
        <w:tc>
          <w:tcPr>
            <w:tcW w:w="2311" w:type="pct"/>
          </w:tcPr>
          <w:p w14:paraId="58BF6194" w14:textId="77777777" w:rsidR="005874C3" w:rsidRPr="008D4973" w:rsidRDefault="005874C3" w:rsidP="006845AC">
            <w:pPr>
              <w:spacing w:after="0"/>
              <w:rPr>
                <w:rFonts w:cstheme="minorHAnsi"/>
                <w:szCs w:val="22"/>
              </w:rPr>
            </w:pPr>
            <w:r w:rsidRPr="008D4973">
              <w:rPr>
                <w:rFonts w:cstheme="minorHAnsi"/>
                <w:szCs w:val="22"/>
              </w:rPr>
              <w:t>5030 Newberg Dr N</w:t>
            </w:r>
            <w:r>
              <w:rPr>
                <w:rFonts w:cstheme="minorHAnsi"/>
                <w:szCs w:val="22"/>
              </w:rPr>
              <w:t xml:space="preserve">, </w:t>
            </w:r>
            <w:r w:rsidRPr="008D4973">
              <w:rPr>
                <w:rFonts w:cstheme="minorHAnsi"/>
                <w:szCs w:val="22"/>
              </w:rPr>
              <w:t>Keizer, OR</w:t>
            </w:r>
          </w:p>
        </w:tc>
        <w:tc>
          <w:tcPr>
            <w:tcW w:w="863" w:type="pct"/>
          </w:tcPr>
          <w:p w14:paraId="410F3E29" w14:textId="77777777" w:rsidR="005874C3" w:rsidRPr="008D4973" w:rsidRDefault="005874C3" w:rsidP="006845AC">
            <w:pPr>
              <w:spacing w:after="0"/>
              <w:rPr>
                <w:rFonts w:cstheme="minorHAnsi"/>
                <w:szCs w:val="22"/>
              </w:rPr>
            </w:pPr>
            <w:r w:rsidRPr="008D4973">
              <w:rPr>
                <w:rFonts w:cstheme="minorHAnsi"/>
                <w:szCs w:val="22"/>
              </w:rPr>
              <w:t>503-363-2600</w:t>
            </w:r>
          </w:p>
          <w:p w14:paraId="00D08B1B" w14:textId="77777777" w:rsidR="005874C3" w:rsidRPr="008D4973" w:rsidRDefault="005874C3" w:rsidP="006845AC">
            <w:pPr>
              <w:spacing w:after="0"/>
              <w:rPr>
                <w:rFonts w:cstheme="minorHAnsi"/>
                <w:szCs w:val="22"/>
              </w:rPr>
            </w:pPr>
            <w:r w:rsidRPr="008D4973">
              <w:rPr>
                <w:rFonts w:cstheme="minorHAnsi"/>
                <w:szCs w:val="22"/>
              </w:rPr>
              <w:t>1-800-792-3898</w:t>
            </w:r>
          </w:p>
        </w:tc>
      </w:tr>
      <w:tr w:rsidR="005874C3" w14:paraId="113D5FF9"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3D30B931" w14:textId="77777777" w:rsidR="005874C3" w:rsidRPr="00F36A05" w:rsidRDefault="005874C3" w:rsidP="006845AC">
            <w:pPr>
              <w:keepNext/>
              <w:keepLines/>
              <w:spacing w:after="0"/>
              <w:jc w:val="center"/>
              <w:rPr>
                <w:rFonts w:cstheme="minorHAnsi"/>
                <w:b/>
                <w:bCs/>
                <w:szCs w:val="22"/>
              </w:rPr>
            </w:pPr>
            <w:r w:rsidRPr="00F36A05">
              <w:rPr>
                <w:rFonts w:cstheme="minorHAnsi"/>
                <w:b/>
                <w:bCs/>
                <w:szCs w:val="22"/>
              </w:rPr>
              <w:t>NON-ENGLISH SPEAKER SUPPORT</w:t>
            </w:r>
          </w:p>
        </w:tc>
      </w:tr>
      <w:tr w:rsidR="005874C3" w14:paraId="267F2829"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7A979EC2" w14:textId="77777777" w:rsidR="005874C3" w:rsidRPr="008D4973" w:rsidRDefault="005874C3" w:rsidP="006845AC">
            <w:pPr>
              <w:spacing w:after="0"/>
              <w:rPr>
                <w:rFonts w:cstheme="minorHAnsi"/>
                <w:szCs w:val="22"/>
              </w:rPr>
            </w:pPr>
            <w:r w:rsidRPr="008D4973">
              <w:rPr>
                <w:rFonts w:cstheme="minorHAnsi"/>
                <w:szCs w:val="22"/>
              </w:rPr>
              <w:t>CAUSA</w:t>
            </w:r>
          </w:p>
        </w:tc>
        <w:tc>
          <w:tcPr>
            <w:tcW w:w="2311" w:type="pct"/>
          </w:tcPr>
          <w:p w14:paraId="25B2675F" w14:textId="77777777" w:rsidR="005874C3" w:rsidRPr="008D4973" w:rsidRDefault="005874C3" w:rsidP="006845AC">
            <w:pPr>
              <w:spacing w:after="0"/>
              <w:rPr>
                <w:rFonts w:cstheme="minorHAnsi"/>
                <w:szCs w:val="22"/>
              </w:rPr>
            </w:pPr>
            <w:r w:rsidRPr="008D4973">
              <w:rPr>
                <w:rFonts w:cstheme="minorHAnsi"/>
                <w:szCs w:val="22"/>
              </w:rPr>
              <w:t>1460 Capital St. NE</w:t>
            </w:r>
            <w:r>
              <w:rPr>
                <w:rFonts w:cstheme="minorHAnsi"/>
                <w:szCs w:val="22"/>
              </w:rPr>
              <w:t xml:space="preserve">, </w:t>
            </w:r>
            <w:r w:rsidRPr="008D4973">
              <w:rPr>
                <w:rFonts w:cstheme="minorHAnsi"/>
                <w:szCs w:val="22"/>
              </w:rPr>
              <w:t>Salem, OR</w:t>
            </w:r>
          </w:p>
        </w:tc>
        <w:tc>
          <w:tcPr>
            <w:tcW w:w="863" w:type="pct"/>
          </w:tcPr>
          <w:p w14:paraId="48347AC2" w14:textId="77777777" w:rsidR="005874C3" w:rsidRPr="008D4973" w:rsidRDefault="005874C3" w:rsidP="006845AC">
            <w:pPr>
              <w:spacing w:after="0"/>
              <w:rPr>
                <w:rFonts w:cstheme="minorHAnsi"/>
                <w:szCs w:val="22"/>
              </w:rPr>
            </w:pPr>
            <w:r w:rsidRPr="008D4973">
              <w:rPr>
                <w:rFonts w:cstheme="minorHAnsi"/>
                <w:szCs w:val="22"/>
              </w:rPr>
              <w:t>503-982-0243 x 213</w:t>
            </w:r>
          </w:p>
          <w:p w14:paraId="205636C0" w14:textId="77777777" w:rsidR="005874C3" w:rsidRPr="008D4973" w:rsidRDefault="005874C3" w:rsidP="006845AC">
            <w:pPr>
              <w:spacing w:after="0"/>
              <w:rPr>
                <w:rFonts w:cstheme="minorHAnsi"/>
                <w:szCs w:val="22"/>
              </w:rPr>
            </w:pPr>
            <w:r w:rsidRPr="008D4973">
              <w:rPr>
                <w:rFonts w:cstheme="minorHAnsi"/>
                <w:szCs w:val="22"/>
              </w:rPr>
              <w:t>Fax 503-982-1031</w:t>
            </w:r>
          </w:p>
        </w:tc>
      </w:tr>
      <w:tr w:rsidR="005874C3" w14:paraId="25DB6019"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77348083" w14:textId="77777777" w:rsidR="005874C3" w:rsidRPr="008D4973" w:rsidRDefault="005874C3" w:rsidP="006845AC">
            <w:pPr>
              <w:spacing w:after="0"/>
              <w:rPr>
                <w:rFonts w:cstheme="minorHAnsi"/>
                <w:szCs w:val="22"/>
              </w:rPr>
            </w:pPr>
            <w:r w:rsidRPr="008D4973">
              <w:rPr>
                <w:rFonts w:cstheme="minorHAnsi"/>
                <w:szCs w:val="22"/>
              </w:rPr>
              <w:t>Mano a Mano Family Center</w:t>
            </w:r>
          </w:p>
        </w:tc>
        <w:tc>
          <w:tcPr>
            <w:tcW w:w="2311" w:type="pct"/>
          </w:tcPr>
          <w:p w14:paraId="343316B4" w14:textId="77777777" w:rsidR="005874C3" w:rsidRPr="008D4973" w:rsidRDefault="005874C3" w:rsidP="006845AC">
            <w:pPr>
              <w:spacing w:after="0"/>
              <w:rPr>
                <w:rFonts w:cstheme="minorHAnsi"/>
                <w:szCs w:val="22"/>
              </w:rPr>
            </w:pPr>
            <w:r w:rsidRPr="008D4973">
              <w:rPr>
                <w:rFonts w:cstheme="minorHAnsi"/>
                <w:szCs w:val="22"/>
              </w:rPr>
              <w:t>1460 Capital St. NE</w:t>
            </w:r>
            <w:r>
              <w:rPr>
                <w:rFonts w:cstheme="minorHAnsi"/>
                <w:szCs w:val="22"/>
              </w:rPr>
              <w:t>, Salem, OR</w:t>
            </w:r>
          </w:p>
        </w:tc>
        <w:tc>
          <w:tcPr>
            <w:tcW w:w="863" w:type="pct"/>
          </w:tcPr>
          <w:p w14:paraId="26FACDA3" w14:textId="4097D437" w:rsidR="005874C3" w:rsidRPr="008D4973" w:rsidRDefault="005874C3" w:rsidP="006845AC">
            <w:pPr>
              <w:spacing w:after="0"/>
              <w:rPr>
                <w:rFonts w:cstheme="minorHAnsi"/>
                <w:szCs w:val="22"/>
              </w:rPr>
            </w:pPr>
            <w:r w:rsidRPr="008D4973">
              <w:rPr>
                <w:rFonts w:cstheme="minorHAnsi"/>
                <w:szCs w:val="22"/>
              </w:rPr>
              <w:t xml:space="preserve">503-363-1895 </w:t>
            </w:r>
            <w:r w:rsidR="00B970CC">
              <w:rPr>
                <w:rFonts w:cstheme="minorHAnsi"/>
                <w:szCs w:val="22"/>
              </w:rPr>
              <w:t xml:space="preserve"> </w:t>
            </w:r>
            <w:r w:rsidRPr="008D4973">
              <w:rPr>
                <w:rFonts w:cstheme="minorHAnsi"/>
                <w:szCs w:val="22"/>
              </w:rPr>
              <w:t>(NE Salem)</w:t>
            </w:r>
          </w:p>
          <w:p w14:paraId="7EAF9C4F" w14:textId="1BB526C3" w:rsidR="005874C3" w:rsidRPr="008D4973" w:rsidRDefault="005874C3" w:rsidP="006845AC">
            <w:pPr>
              <w:spacing w:after="0"/>
              <w:rPr>
                <w:rFonts w:cstheme="minorHAnsi"/>
                <w:szCs w:val="22"/>
              </w:rPr>
            </w:pPr>
            <w:r w:rsidRPr="008D4973">
              <w:rPr>
                <w:rFonts w:cstheme="minorHAnsi"/>
                <w:szCs w:val="22"/>
              </w:rPr>
              <w:t xml:space="preserve">503-315-2290 </w:t>
            </w:r>
            <w:r w:rsidR="00B970CC">
              <w:rPr>
                <w:rFonts w:cstheme="minorHAnsi"/>
                <w:szCs w:val="22"/>
              </w:rPr>
              <w:t xml:space="preserve"> </w:t>
            </w:r>
            <w:r w:rsidRPr="008D4973">
              <w:rPr>
                <w:rFonts w:cstheme="minorHAnsi"/>
                <w:szCs w:val="22"/>
              </w:rPr>
              <w:t>(SE Salem)</w:t>
            </w:r>
          </w:p>
          <w:p w14:paraId="320C8873" w14:textId="77777777" w:rsidR="005874C3" w:rsidRPr="008D4973" w:rsidRDefault="005874C3" w:rsidP="006845AC">
            <w:pPr>
              <w:spacing w:after="0"/>
              <w:rPr>
                <w:rFonts w:cstheme="minorHAnsi"/>
                <w:szCs w:val="22"/>
              </w:rPr>
            </w:pPr>
            <w:r w:rsidRPr="008D4973">
              <w:rPr>
                <w:rFonts w:cstheme="minorHAnsi"/>
                <w:szCs w:val="22"/>
              </w:rPr>
              <w:t>Fax 503-315-2424</w:t>
            </w:r>
          </w:p>
        </w:tc>
      </w:tr>
      <w:tr w:rsidR="005874C3" w14:paraId="7747D72C"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6C025B06" w14:textId="77777777" w:rsidR="005874C3" w:rsidRPr="008D4973" w:rsidRDefault="005874C3" w:rsidP="006845AC">
            <w:pPr>
              <w:spacing w:after="0"/>
              <w:rPr>
                <w:rFonts w:cstheme="minorHAnsi"/>
                <w:szCs w:val="22"/>
              </w:rPr>
            </w:pPr>
            <w:r w:rsidRPr="008D4973">
              <w:rPr>
                <w:rFonts w:cstheme="minorHAnsi"/>
                <w:szCs w:val="22"/>
              </w:rPr>
              <w:t>Oregon Farm Worker Ministry</w:t>
            </w:r>
          </w:p>
        </w:tc>
        <w:tc>
          <w:tcPr>
            <w:tcW w:w="2311" w:type="pct"/>
          </w:tcPr>
          <w:p w14:paraId="316ADB02" w14:textId="77777777" w:rsidR="005874C3" w:rsidRPr="008D4973" w:rsidRDefault="005874C3" w:rsidP="006845AC">
            <w:pPr>
              <w:spacing w:after="0"/>
              <w:rPr>
                <w:rFonts w:cstheme="minorHAnsi"/>
                <w:szCs w:val="22"/>
              </w:rPr>
            </w:pPr>
            <w:r w:rsidRPr="008D4973">
              <w:rPr>
                <w:rFonts w:cstheme="minorHAnsi"/>
                <w:szCs w:val="22"/>
              </w:rPr>
              <w:t>Woodburn, OR</w:t>
            </w:r>
          </w:p>
        </w:tc>
        <w:tc>
          <w:tcPr>
            <w:tcW w:w="863" w:type="pct"/>
          </w:tcPr>
          <w:p w14:paraId="6B60AFDE" w14:textId="77777777" w:rsidR="005874C3" w:rsidRPr="008D4973" w:rsidRDefault="005874C3" w:rsidP="006845AC">
            <w:pPr>
              <w:spacing w:after="0"/>
              <w:rPr>
                <w:rFonts w:cstheme="minorHAnsi"/>
                <w:szCs w:val="22"/>
              </w:rPr>
            </w:pPr>
            <w:r w:rsidRPr="008D4973">
              <w:rPr>
                <w:rFonts w:cstheme="minorHAnsi"/>
                <w:szCs w:val="22"/>
              </w:rPr>
              <w:t>503-990-0611</w:t>
            </w:r>
          </w:p>
        </w:tc>
      </w:tr>
      <w:tr w:rsidR="005874C3" w14:paraId="74CAFFD6"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1A16B92F" w14:textId="77777777" w:rsidR="005874C3" w:rsidRPr="008E20A4" w:rsidRDefault="005874C3" w:rsidP="006845AC">
            <w:pPr>
              <w:keepNext/>
              <w:keepLines/>
              <w:spacing w:after="0"/>
              <w:jc w:val="center"/>
              <w:rPr>
                <w:rFonts w:cstheme="minorHAnsi"/>
                <w:b/>
                <w:bCs/>
                <w:szCs w:val="22"/>
              </w:rPr>
            </w:pPr>
            <w:r w:rsidRPr="008E20A4">
              <w:rPr>
                <w:rFonts w:cstheme="minorHAnsi"/>
                <w:b/>
                <w:bCs/>
                <w:szCs w:val="22"/>
              </w:rPr>
              <w:t xml:space="preserve">MEAL, </w:t>
            </w:r>
            <w:r>
              <w:rPr>
                <w:rFonts w:cstheme="minorHAnsi"/>
                <w:b/>
                <w:bCs/>
                <w:szCs w:val="22"/>
              </w:rPr>
              <w:t xml:space="preserve">FOOD, </w:t>
            </w:r>
            <w:r w:rsidRPr="008E20A4">
              <w:rPr>
                <w:rFonts w:cstheme="minorHAnsi"/>
                <w:b/>
                <w:bCs/>
                <w:szCs w:val="22"/>
              </w:rPr>
              <w:t>CLOTHING, &amp; SHELTER PROGRAMS</w:t>
            </w:r>
          </w:p>
        </w:tc>
      </w:tr>
      <w:tr w:rsidR="005874C3" w14:paraId="2DB9AC42"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2AC5A4B0" w14:textId="77777777" w:rsidR="005874C3" w:rsidRPr="008D4973" w:rsidRDefault="005874C3" w:rsidP="006845AC">
            <w:pPr>
              <w:spacing w:after="0"/>
              <w:rPr>
                <w:rFonts w:cstheme="minorHAnsi"/>
                <w:szCs w:val="22"/>
              </w:rPr>
            </w:pPr>
            <w:r w:rsidRPr="008D4973">
              <w:rPr>
                <w:rFonts w:cstheme="minorHAnsi"/>
                <w:szCs w:val="22"/>
              </w:rPr>
              <w:t>Dallas Senior Center</w:t>
            </w:r>
          </w:p>
        </w:tc>
        <w:tc>
          <w:tcPr>
            <w:tcW w:w="2311" w:type="pct"/>
          </w:tcPr>
          <w:p w14:paraId="7B4BB5CC" w14:textId="77777777" w:rsidR="005874C3" w:rsidRPr="008D4973" w:rsidRDefault="005874C3" w:rsidP="006845AC">
            <w:pPr>
              <w:spacing w:after="0"/>
              <w:rPr>
                <w:rFonts w:cstheme="minorHAnsi"/>
                <w:szCs w:val="22"/>
              </w:rPr>
            </w:pPr>
            <w:r w:rsidRPr="008D4973">
              <w:rPr>
                <w:rFonts w:cstheme="minorHAnsi"/>
                <w:szCs w:val="22"/>
              </w:rPr>
              <w:t>955 SE Jefferson St</w:t>
            </w:r>
            <w:r>
              <w:rPr>
                <w:rFonts w:cstheme="minorHAnsi"/>
                <w:szCs w:val="22"/>
              </w:rPr>
              <w:t xml:space="preserve">, </w:t>
            </w:r>
            <w:r w:rsidRPr="008D4973">
              <w:rPr>
                <w:rFonts w:cstheme="minorHAnsi"/>
                <w:szCs w:val="22"/>
              </w:rPr>
              <w:t>Dallas, OR</w:t>
            </w:r>
          </w:p>
        </w:tc>
        <w:tc>
          <w:tcPr>
            <w:tcW w:w="863" w:type="pct"/>
          </w:tcPr>
          <w:p w14:paraId="228A465A" w14:textId="77777777" w:rsidR="005874C3" w:rsidRPr="008D4973" w:rsidRDefault="005874C3" w:rsidP="006845AC">
            <w:pPr>
              <w:spacing w:after="0"/>
              <w:rPr>
                <w:rFonts w:cstheme="minorHAnsi"/>
                <w:szCs w:val="22"/>
              </w:rPr>
            </w:pPr>
            <w:r w:rsidRPr="008D4973">
              <w:rPr>
                <w:rFonts w:cstheme="minorHAnsi"/>
                <w:szCs w:val="22"/>
              </w:rPr>
              <w:t>503-623-8554</w:t>
            </w:r>
          </w:p>
        </w:tc>
      </w:tr>
      <w:tr w:rsidR="005874C3" w14:paraId="7D204DFD"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47123758" w14:textId="77777777" w:rsidR="005874C3" w:rsidRPr="008D4973" w:rsidRDefault="005874C3" w:rsidP="006845AC">
            <w:pPr>
              <w:spacing w:after="0"/>
              <w:rPr>
                <w:rFonts w:cstheme="minorHAnsi"/>
                <w:szCs w:val="22"/>
              </w:rPr>
            </w:pPr>
            <w:r w:rsidRPr="008D4973">
              <w:rPr>
                <w:rFonts w:cstheme="minorHAnsi"/>
                <w:szCs w:val="22"/>
              </w:rPr>
              <w:t xml:space="preserve">SDA Dallas Community Services </w:t>
            </w:r>
            <w:r>
              <w:rPr>
                <w:rFonts w:cstheme="minorHAnsi"/>
                <w:szCs w:val="22"/>
              </w:rPr>
              <w:t>(</w:t>
            </w:r>
            <w:r w:rsidRPr="008D4973">
              <w:rPr>
                <w:rFonts w:cstheme="minorHAnsi"/>
                <w:szCs w:val="22"/>
              </w:rPr>
              <w:t>emergency food boxes, bakery goods, clothing</w:t>
            </w:r>
            <w:r>
              <w:rPr>
                <w:rFonts w:cstheme="minorHAnsi"/>
                <w:szCs w:val="22"/>
              </w:rPr>
              <w:t>)</w:t>
            </w:r>
          </w:p>
        </w:tc>
        <w:tc>
          <w:tcPr>
            <w:tcW w:w="2311" w:type="pct"/>
          </w:tcPr>
          <w:p w14:paraId="20E1FCDE" w14:textId="77777777" w:rsidR="005874C3" w:rsidRPr="008D4973" w:rsidRDefault="005874C3" w:rsidP="006845AC">
            <w:pPr>
              <w:spacing w:after="0"/>
              <w:rPr>
                <w:rFonts w:cstheme="minorHAnsi"/>
                <w:szCs w:val="22"/>
              </w:rPr>
            </w:pPr>
            <w:r w:rsidRPr="008D4973">
              <w:rPr>
                <w:rFonts w:cstheme="minorHAnsi"/>
                <w:szCs w:val="22"/>
              </w:rPr>
              <w:t>589 Birch St</w:t>
            </w:r>
            <w:r>
              <w:rPr>
                <w:rFonts w:cstheme="minorHAnsi"/>
                <w:szCs w:val="22"/>
              </w:rPr>
              <w:t xml:space="preserve">, </w:t>
            </w:r>
            <w:r w:rsidRPr="008D4973">
              <w:rPr>
                <w:rFonts w:cstheme="minorHAnsi"/>
                <w:szCs w:val="22"/>
              </w:rPr>
              <w:t>Dallas, OR</w:t>
            </w:r>
          </w:p>
        </w:tc>
        <w:tc>
          <w:tcPr>
            <w:tcW w:w="863" w:type="pct"/>
          </w:tcPr>
          <w:p w14:paraId="18AE9895" w14:textId="77777777" w:rsidR="005874C3" w:rsidRPr="008D4973" w:rsidRDefault="005874C3" w:rsidP="006845AC">
            <w:pPr>
              <w:spacing w:after="0"/>
              <w:rPr>
                <w:rFonts w:cstheme="minorHAnsi"/>
                <w:szCs w:val="22"/>
              </w:rPr>
            </w:pPr>
            <w:r w:rsidRPr="008D4973">
              <w:rPr>
                <w:rFonts w:cstheme="minorHAnsi"/>
                <w:szCs w:val="22"/>
              </w:rPr>
              <w:t>503-623-5872</w:t>
            </w:r>
          </w:p>
        </w:tc>
      </w:tr>
      <w:tr w:rsidR="005874C3" w14:paraId="5F4DF3DE"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5B5CD626" w14:textId="77777777" w:rsidR="005874C3" w:rsidRPr="008D4973" w:rsidRDefault="005874C3" w:rsidP="006845AC">
            <w:pPr>
              <w:spacing w:after="0"/>
              <w:rPr>
                <w:rFonts w:cstheme="minorHAnsi"/>
                <w:szCs w:val="22"/>
              </w:rPr>
            </w:pPr>
            <w:r w:rsidRPr="008D4973">
              <w:rPr>
                <w:rFonts w:cstheme="minorHAnsi"/>
                <w:szCs w:val="22"/>
              </w:rPr>
              <w:t xml:space="preserve">S.A.B.L.E. House </w:t>
            </w:r>
            <w:r>
              <w:rPr>
                <w:rFonts w:cstheme="minorHAnsi"/>
                <w:szCs w:val="22"/>
              </w:rPr>
              <w:t>(</w:t>
            </w:r>
            <w:r w:rsidRPr="008D4973">
              <w:rPr>
                <w:rFonts w:cstheme="minorHAnsi"/>
                <w:szCs w:val="22"/>
              </w:rPr>
              <w:t>domestic violence shelter</w:t>
            </w:r>
            <w:r>
              <w:rPr>
                <w:rFonts w:cstheme="minorHAnsi"/>
                <w:szCs w:val="22"/>
              </w:rPr>
              <w:t>)</w:t>
            </w:r>
          </w:p>
        </w:tc>
        <w:tc>
          <w:tcPr>
            <w:tcW w:w="2311" w:type="pct"/>
          </w:tcPr>
          <w:p w14:paraId="139057BC" w14:textId="77777777" w:rsidR="005874C3" w:rsidRPr="008D4973" w:rsidRDefault="005874C3" w:rsidP="006845AC">
            <w:pPr>
              <w:spacing w:after="0"/>
              <w:rPr>
                <w:rFonts w:cstheme="minorHAnsi"/>
                <w:szCs w:val="22"/>
              </w:rPr>
            </w:pPr>
            <w:r w:rsidRPr="008D4973">
              <w:rPr>
                <w:rFonts w:cstheme="minorHAnsi"/>
                <w:szCs w:val="22"/>
              </w:rPr>
              <w:t>Dallas, OR</w:t>
            </w:r>
          </w:p>
        </w:tc>
        <w:tc>
          <w:tcPr>
            <w:tcW w:w="863" w:type="pct"/>
          </w:tcPr>
          <w:p w14:paraId="2382784D" w14:textId="77777777" w:rsidR="005874C3" w:rsidRPr="008D4973" w:rsidRDefault="005874C3" w:rsidP="006845AC">
            <w:pPr>
              <w:spacing w:after="0"/>
              <w:rPr>
                <w:rFonts w:cstheme="minorHAnsi"/>
                <w:szCs w:val="22"/>
              </w:rPr>
            </w:pPr>
            <w:r w:rsidRPr="008D4973">
              <w:rPr>
                <w:rFonts w:cstheme="minorHAnsi"/>
                <w:szCs w:val="22"/>
              </w:rPr>
              <w:t>503-623-6703</w:t>
            </w:r>
          </w:p>
        </w:tc>
      </w:tr>
      <w:tr w:rsidR="005874C3" w14:paraId="72B66665"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4C9179F1" w14:textId="77777777" w:rsidR="005874C3" w:rsidRPr="008D4973" w:rsidRDefault="005874C3" w:rsidP="006845AC">
            <w:pPr>
              <w:spacing w:after="0"/>
              <w:rPr>
                <w:rFonts w:cstheme="minorHAnsi"/>
                <w:szCs w:val="22"/>
              </w:rPr>
            </w:pPr>
            <w:r w:rsidRPr="008D4973">
              <w:rPr>
                <w:rFonts w:cstheme="minorHAnsi"/>
                <w:szCs w:val="22"/>
              </w:rPr>
              <w:t>Salvation Army-Salem</w:t>
            </w:r>
          </w:p>
        </w:tc>
        <w:tc>
          <w:tcPr>
            <w:tcW w:w="2311" w:type="pct"/>
          </w:tcPr>
          <w:p w14:paraId="03FFFAC8" w14:textId="77777777" w:rsidR="005874C3" w:rsidRPr="008D4973" w:rsidRDefault="005874C3" w:rsidP="006845AC">
            <w:pPr>
              <w:spacing w:after="0"/>
              <w:rPr>
                <w:rFonts w:cstheme="minorHAnsi"/>
                <w:szCs w:val="22"/>
              </w:rPr>
            </w:pPr>
            <w:r w:rsidRPr="008D4973">
              <w:rPr>
                <w:rFonts w:cstheme="minorHAnsi"/>
                <w:szCs w:val="22"/>
              </w:rPr>
              <w:t>1977 Front ST. NE</w:t>
            </w:r>
            <w:r>
              <w:rPr>
                <w:rFonts w:cstheme="minorHAnsi"/>
                <w:szCs w:val="22"/>
              </w:rPr>
              <w:t xml:space="preserve">, </w:t>
            </w:r>
            <w:r w:rsidRPr="008D4973">
              <w:rPr>
                <w:rFonts w:cstheme="minorHAnsi"/>
                <w:szCs w:val="22"/>
              </w:rPr>
              <w:t>Salem, OR</w:t>
            </w:r>
          </w:p>
        </w:tc>
        <w:tc>
          <w:tcPr>
            <w:tcW w:w="863" w:type="pct"/>
          </w:tcPr>
          <w:p w14:paraId="0E44712C" w14:textId="77777777" w:rsidR="005874C3" w:rsidRPr="008D4973" w:rsidRDefault="005874C3" w:rsidP="006845AC">
            <w:pPr>
              <w:spacing w:after="0"/>
              <w:rPr>
                <w:rFonts w:cstheme="minorHAnsi"/>
                <w:szCs w:val="22"/>
              </w:rPr>
            </w:pPr>
            <w:r w:rsidRPr="008D4973">
              <w:rPr>
                <w:rFonts w:cstheme="minorHAnsi"/>
                <w:szCs w:val="22"/>
              </w:rPr>
              <w:t>503-585-6688</w:t>
            </w:r>
          </w:p>
        </w:tc>
      </w:tr>
      <w:tr w:rsidR="005874C3" w14:paraId="4F667BD1"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5A83207C" w14:textId="77777777" w:rsidR="005874C3" w:rsidRPr="008D4973" w:rsidRDefault="005874C3" w:rsidP="006845AC">
            <w:pPr>
              <w:spacing w:after="0"/>
              <w:rPr>
                <w:rFonts w:cstheme="minorHAnsi"/>
                <w:szCs w:val="22"/>
              </w:rPr>
            </w:pPr>
            <w:r w:rsidRPr="008D4973">
              <w:rPr>
                <w:rFonts w:cstheme="minorHAnsi"/>
                <w:szCs w:val="22"/>
              </w:rPr>
              <w:t>Mid-Willamette Valley Senior</w:t>
            </w:r>
          </w:p>
        </w:tc>
        <w:tc>
          <w:tcPr>
            <w:tcW w:w="2311" w:type="pct"/>
          </w:tcPr>
          <w:p w14:paraId="73820F2F" w14:textId="77777777" w:rsidR="005874C3" w:rsidRPr="008D4973" w:rsidRDefault="005874C3" w:rsidP="006845AC">
            <w:pPr>
              <w:spacing w:after="0"/>
              <w:rPr>
                <w:rFonts w:cstheme="minorHAnsi"/>
                <w:szCs w:val="22"/>
              </w:rPr>
            </w:pPr>
            <w:r w:rsidRPr="008D4973">
              <w:rPr>
                <w:rFonts w:cstheme="minorHAnsi"/>
                <w:szCs w:val="22"/>
              </w:rPr>
              <w:t>182 SW Academy St., Suite 102</w:t>
            </w:r>
            <w:r>
              <w:rPr>
                <w:rFonts w:cstheme="minorHAnsi"/>
                <w:szCs w:val="22"/>
              </w:rPr>
              <w:t xml:space="preserve">, </w:t>
            </w:r>
            <w:r w:rsidRPr="008D4973">
              <w:rPr>
                <w:rFonts w:cstheme="minorHAnsi"/>
                <w:szCs w:val="22"/>
              </w:rPr>
              <w:t>Dallas, OR</w:t>
            </w:r>
          </w:p>
        </w:tc>
        <w:tc>
          <w:tcPr>
            <w:tcW w:w="863" w:type="pct"/>
          </w:tcPr>
          <w:p w14:paraId="5F8D6B9E" w14:textId="77777777" w:rsidR="005874C3" w:rsidRPr="008D4973" w:rsidRDefault="005874C3" w:rsidP="006845AC">
            <w:pPr>
              <w:spacing w:after="0"/>
              <w:rPr>
                <w:rFonts w:cstheme="minorHAnsi"/>
                <w:szCs w:val="22"/>
              </w:rPr>
            </w:pPr>
            <w:r w:rsidRPr="008D4973">
              <w:rPr>
                <w:rFonts w:cstheme="minorHAnsi"/>
                <w:szCs w:val="22"/>
              </w:rPr>
              <w:t>503-623-2301</w:t>
            </w:r>
          </w:p>
        </w:tc>
      </w:tr>
      <w:tr w:rsidR="005874C3" w14:paraId="7FBEAC87"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29A8DE96" w14:textId="77777777" w:rsidR="005874C3" w:rsidRDefault="005874C3" w:rsidP="006845AC">
            <w:pPr>
              <w:spacing w:after="0"/>
              <w:rPr>
                <w:rFonts w:cstheme="minorHAnsi"/>
                <w:szCs w:val="22"/>
              </w:rPr>
            </w:pPr>
            <w:r w:rsidRPr="008D4973">
              <w:rPr>
                <w:rFonts w:cstheme="minorHAnsi"/>
                <w:szCs w:val="22"/>
              </w:rPr>
              <w:t>HOAP Services (NW Human Services</w:t>
            </w:r>
            <w:r>
              <w:rPr>
                <w:rFonts w:cstheme="minorHAnsi"/>
                <w:szCs w:val="22"/>
              </w:rPr>
              <w:t>:</w:t>
            </w:r>
            <w:r w:rsidRPr="008D4973">
              <w:rPr>
                <w:rFonts w:cstheme="minorHAnsi"/>
                <w:szCs w:val="22"/>
              </w:rPr>
              <w:t xml:space="preserve"> day shelter with noon meal for homeless)</w:t>
            </w:r>
          </w:p>
          <w:p w14:paraId="4E6FFC47" w14:textId="77777777" w:rsidR="005874C3" w:rsidRPr="008D4973" w:rsidRDefault="005874C3" w:rsidP="006845AC">
            <w:pPr>
              <w:spacing w:after="0"/>
              <w:rPr>
                <w:rFonts w:cstheme="minorHAnsi"/>
                <w:szCs w:val="22"/>
              </w:rPr>
            </w:pPr>
          </w:p>
        </w:tc>
        <w:tc>
          <w:tcPr>
            <w:tcW w:w="2311" w:type="pct"/>
          </w:tcPr>
          <w:p w14:paraId="392E1D30" w14:textId="77777777" w:rsidR="005874C3" w:rsidRPr="008D4973" w:rsidRDefault="005874C3" w:rsidP="006845AC">
            <w:pPr>
              <w:spacing w:after="0"/>
              <w:rPr>
                <w:rFonts w:cstheme="minorHAnsi"/>
                <w:szCs w:val="22"/>
              </w:rPr>
            </w:pPr>
            <w:r w:rsidRPr="008D4973">
              <w:rPr>
                <w:rFonts w:cstheme="minorHAnsi"/>
                <w:szCs w:val="22"/>
              </w:rPr>
              <w:t>694 Church St.</w:t>
            </w:r>
            <w:r>
              <w:rPr>
                <w:rFonts w:cstheme="minorHAnsi"/>
                <w:szCs w:val="22"/>
              </w:rPr>
              <w:t xml:space="preserve">, </w:t>
            </w:r>
            <w:r w:rsidRPr="008D4973">
              <w:rPr>
                <w:rFonts w:cstheme="minorHAnsi"/>
                <w:szCs w:val="22"/>
              </w:rPr>
              <w:t>Salem, OR</w:t>
            </w:r>
          </w:p>
        </w:tc>
        <w:tc>
          <w:tcPr>
            <w:tcW w:w="863" w:type="pct"/>
          </w:tcPr>
          <w:p w14:paraId="39229BC5" w14:textId="77777777" w:rsidR="005874C3" w:rsidRPr="008D4973" w:rsidRDefault="005874C3" w:rsidP="006845AC">
            <w:pPr>
              <w:spacing w:after="0"/>
              <w:rPr>
                <w:rFonts w:cstheme="minorHAnsi"/>
                <w:szCs w:val="22"/>
              </w:rPr>
            </w:pPr>
            <w:r w:rsidRPr="008D4973">
              <w:rPr>
                <w:rFonts w:cstheme="minorHAnsi"/>
                <w:szCs w:val="22"/>
              </w:rPr>
              <w:t>503-588-5827</w:t>
            </w:r>
          </w:p>
        </w:tc>
      </w:tr>
      <w:tr w:rsidR="005874C3" w14:paraId="4C05ED57"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5000" w:type="pct"/>
            <w:gridSpan w:val="3"/>
          </w:tcPr>
          <w:p w14:paraId="50EDC0AF" w14:textId="77777777" w:rsidR="005874C3" w:rsidRPr="00EF2EAE" w:rsidRDefault="005874C3" w:rsidP="006845AC">
            <w:pPr>
              <w:spacing w:after="0"/>
              <w:jc w:val="center"/>
              <w:rPr>
                <w:rFonts w:cstheme="minorHAnsi"/>
                <w:b/>
                <w:bCs/>
                <w:szCs w:val="22"/>
              </w:rPr>
            </w:pPr>
            <w:r w:rsidRPr="00EF2EAE">
              <w:rPr>
                <w:rFonts w:cstheme="minorHAnsi"/>
                <w:b/>
                <w:bCs/>
                <w:szCs w:val="22"/>
              </w:rPr>
              <w:t>FOOD</w:t>
            </w:r>
          </w:p>
        </w:tc>
      </w:tr>
      <w:tr w:rsidR="005874C3" w14:paraId="10C8A3EA"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1A6EEE6F" w14:textId="77777777" w:rsidR="005874C3" w:rsidRPr="008D4973" w:rsidRDefault="005874C3" w:rsidP="006845AC">
            <w:pPr>
              <w:spacing w:after="0"/>
              <w:rPr>
                <w:rFonts w:cstheme="minorHAnsi"/>
                <w:szCs w:val="22"/>
              </w:rPr>
            </w:pPr>
            <w:r w:rsidRPr="008D4973">
              <w:rPr>
                <w:rFonts w:cstheme="minorHAnsi"/>
                <w:szCs w:val="22"/>
              </w:rPr>
              <w:t>Dallas Emergency Food Bank</w:t>
            </w:r>
          </w:p>
        </w:tc>
        <w:tc>
          <w:tcPr>
            <w:tcW w:w="2311" w:type="pct"/>
          </w:tcPr>
          <w:p w14:paraId="2CBDEB45" w14:textId="77777777" w:rsidR="005874C3" w:rsidRPr="008D4973" w:rsidRDefault="005874C3" w:rsidP="006845AC">
            <w:pPr>
              <w:spacing w:after="0"/>
              <w:rPr>
                <w:rFonts w:cstheme="minorHAnsi"/>
                <w:szCs w:val="22"/>
              </w:rPr>
            </w:pPr>
            <w:r w:rsidRPr="008D4973">
              <w:rPr>
                <w:rFonts w:cstheme="minorHAnsi"/>
                <w:szCs w:val="22"/>
              </w:rPr>
              <w:t>322 N Main St, #180</w:t>
            </w:r>
            <w:r>
              <w:rPr>
                <w:rFonts w:cstheme="minorHAnsi"/>
                <w:szCs w:val="22"/>
              </w:rPr>
              <w:t xml:space="preserve">, </w:t>
            </w:r>
            <w:r w:rsidRPr="008D4973">
              <w:rPr>
                <w:rFonts w:cstheme="minorHAnsi"/>
                <w:szCs w:val="22"/>
              </w:rPr>
              <w:t xml:space="preserve">Dallas, OR </w:t>
            </w:r>
          </w:p>
        </w:tc>
        <w:tc>
          <w:tcPr>
            <w:tcW w:w="863" w:type="pct"/>
          </w:tcPr>
          <w:p w14:paraId="0CF792D5" w14:textId="77777777" w:rsidR="005874C3" w:rsidRPr="008D4973" w:rsidRDefault="005874C3" w:rsidP="006845AC">
            <w:pPr>
              <w:spacing w:after="0"/>
              <w:rPr>
                <w:rFonts w:cstheme="minorHAnsi"/>
                <w:szCs w:val="22"/>
              </w:rPr>
            </w:pPr>
            <w:r w:rsidRPr="008D4973">
              <w:rPr>
                <w:rFonts w:cstheme="minorHAnsi"/>
                <w:szCs w:val="22"/>
              </w:rPr>
              <w:t>503-623-3578</w:t>
            </w:r>
          </w:p>
        </w:tc>
      </w:tr>
      <w:tr w:rsidR="005874C3" w14:paraId="6B81A015"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7C44F3C3" w14:textId="77777777" w:rsidR="005874C3" w:rsidRPr="008D4973" w:rsidRDefault="005874C3" w:rsidP="006845AC">
            <w:pPr>
              <w:spacing w:after="0"/>
              <w:rPr>
                <w:rFonts w:cstheme="minorHAnsi"/>
                <w:szCs w:val="22"/>
              </w:rPr>
            </w:pPr>
            <w:r w:rsidRPr="008D4973">
              <w:rPr>
                <w:rFonts w:cstheme="minorHAnsi"/>
                <w:szCs w:val="22"/>
              </w:rPr>
              <w:t xml:space="preserve">Ella Curran Food Bank </w:t>
            </w:r>
            <w:r>
              <w:rPr>
                <w:rFonts w:cstheme="minorHAnsi"/>
                <w:szCs w:val="22"/>
              </w:rPr>
              <w:t>(</w:t>
            </w:r>
            <w:r w:rsidRPr="008D4973">
              <w:rPr>
                <w:rFonts w:cstheme="minorHAnsi"/>
                <w:szCs w:val="22"/>
              </w:rPr>
              <w:t>emergency boxes</w:t>
            </w:r>
            <w:r>
              <w:rPr>
                <w:rFonts w:cstheme="minorHAnsi"/>
                <w:szCs w:val="22"/>
              </w:rPr>
              <w:t>)</w:t>
            </w:r>
          </w:p>
        </w:tc>
        <w:tc>
          <w:tcPr>
            <w:tcW w:w="2311" w:type="pct"/>
          </w:tcPr>
          <w:p w14:paraId="7C488309" w14:textId="77777777" w:rsidR="005874C3" w:rsidRPr="008D4973" w:rsidRDefault="005874C3" w:rsidP="006845AC">
            <w:pPr>
              <w:spacing w:after="0"/>
              <w:rPr>
                <w:rFonts w:cstheme="minorHAnsi"/>
                <w:szCs w:val="22"/>
              </w:rPr>
            </w:pPr>
            <w:r w:rsidRPr="008D4973">
              <w:rPr>
                <w:rFonts w:cstheme="minorHAnsi"/>
                <w:szCs w:val="22"/>
              </w:rPr>
              <w:t>164 C St South</w:t>
            </w:r>
            <w:r>
              <w:rPr>
                <w:rFonts w:cstheme="minorHAnsi"/>
                <w:szCs w:val="22"/>
              </w:rPr>
              <w:t xml:space="preserve">, </w:t>
            </w:r>
            <w:r w:rsidRPr="008D4973">
              <w:rPr>
                <w:rFonts w:cstheme="minorHAnsi"/>
                <w:szCs w:val="22"/>
              </w:rPr>
              <w:t>Independence, OR</w:t>
            </w:r>
          </w:p>
        </w:tc>
        <w:tc>
          <w:tcPr>
            <w:tcW w:w="863" w:type="pct"/>
          </w:tcPr>
          <w:p w14:paraId="04D7F293" w14:textId="77777777" w:rsidR="005874C3" w:rsidRPr="008D4973" w:rsidRDefault="005874C3" w:rsidP="006845AC">
            <w:pPr>
              <w:spacing w:after="0"/>
              <w:rPr>
                <w:rFonts w:cstheme="minorHAnsi"/>
                <w:szCs w:val="22"/>
              </w:rPr>
            </w:pPr>
            <w:r w:rsidRPr="008D4973">
              <w:rPr>
                <w:rFonts w:cstheme="minorHAnsi"/>
                <w:szCs w:val="22"/>
              </w:rPr>
              <w:t>503-838-1276</w:t>
            </w:r>
          </w:p>
        </w:tc>
      </w:tr>
      <w:tr w:rsidR="005874C3" w14:paraId="67796D8E"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66E725AF" w14:textId="77777777" w:rsidR="005874C3" w:rsidRPr="008D4973" w:rsidRDefault="005874C3" w:rsidP="006845AC">
            <w:pPr>
              <w:spacing w:after="0"/>
              <w:rPr>
                <w:rFonts w:cstheme="minorHAnsi"/>
                <w:szCs w:val="22"/>
              </w:rPr>
            </w:pPr>
            <w:r w:rsidRPr="008D4973">
              <w:rPr>
                <w:rFonts w:cstheme="minorHAnsi"/>
                <w:szCs w:val="22"/>
              </w:rPr>
              <w:lastRenderedPageBreak/>
              <w:t>Grand Ronde Community Resource Center</w:t>
            </w:r>
            <w:r>
              <w:rPr>
                <w:rFonts w:cstheme="minorHAnsi"/>
                <w:szCs w:val="22"/>
              </w:rPr>
              <w:t xml:space="preserve"> (</w:t>
            </w:r>
            <w:r w:rsidRPr="008D4973">
              <w:rPr>
                <w:rFonts w:cstheme="minorHAnsi"/>
                <w:szCs w:val="22"/>
              </w:rPr>
              <w:t>emergency boxes</w:t>
            </w:r>
            <w:r>
              <w:rPr>
                <w:rFonts w:cstheme="minorHAnsi"/>
                <w:szCs w:val="22"/>
              </w:rPr>
              <w:t>)</w:t>
            </w:r>
          </w:p>
        </w:tc>
        <w:tc>
          <w:tcPr>
            <w:tcW w:w="2311" w:type="pct"/>
          </w:tcPr>
          <w:p w14:paraId="4C9DA5AE" w14:textId="77777777" w:rsidR="005874C3" w:rsidRPr="008D4973" w:rsidRDefault="005874C3" w:rsidP="006845AC">
            <w:pPr>
              <w:spacing w:after="0"/>
              <w:rPr>
                <w:rFonts w:cstheme="minorHAnsi"/>
                <w:szCs w:val="22"/>
              </w:rPr>
            </w:pPr>
            <w:r w:rsidRPr="008D4973">
              <w:rPr>
                <w:rFonts w:cstheme="minorHAnsi"/>
                <w:szCs w:val="22"/>
              </w:rPr>
              <w:t>8725 Grand Ronde Rd.</w:t>
            </w:r>
            <w:r>
              <w:rPr>
                <w:rFonts w:cstheme="minorHAnsi"/>
                <w:szCs w:val="22"/>
              </w:rPr>
              <w:t xml:space="preserve">, </w:t>
            </w:r>
            <w:r w:rsidRPr="008D4973">
              <w:rPr>
                <w:rFonts w:cstheme="minorHAnsi"/>
                <w:szCs w:val="22"/>
              </w:rPr>
              <w:t xml:space="preserve">Grande Ronde, OR </w:t>
            </w:r>
          </w:p>
        </w:tc>
        <w:tc>
          <w:tcPr>
            <w:tcW w:w="863" w:type="pct"/>
          </w:tcPr>
          <w:p w14:paraId="56E9EEC2" w14:textId="77777777" w:rsidR="005874C3" w:rsidRPr="008D4973" w:rsidRDefault="005874C3" w:rsidP="006845AC">
            <w:pPr>
              <w:spacing w:after="0"/>
              <w:rPr>
                <w:rFonts w:cstheme="minorHAnsi"/>
                <w:szCs w:val="22"/>
              </w:rPr>
            </w:pPr>
            <w:r w:rsidRPr="008D4973">
              <w:rPr>
                <w:rFonts w:cstheme="minorHAnsi"/>
                <w:szCs w:val="22"/>
              </w:rPr>
              <w:t>503-879-5731</w:t>
            </w:r>
          </w:p>
        </w:tc>
      </w:tr>
      <w:tr w:rsidR="005874C3" w14:paraId="5DDA5B2D"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386CBBB3" w14:textId="77777777" w:rsidR="005874C3" w:rsidRPr="008D4973" w:rsidRDefault="005874C3" w:rsidP="006845AC">
            <w:pPr>
              <w:spacing w:after="0"/>
              <w:rPr>
                <w:rFonts w:cstheme="minorHAnsi"/>
                <w:szCs w:val="22"/>
              </w:rPr>
            </w:pPr>
            <w:r w:rsidRPr="008D4973">
              <w:rPr>
                <w:rFonts w:cstheme="minorHAnsi"/>
                <w:szCs w:val="22"/>
              </w:rPr>
              <w:t>Shared Blessing (Westgate Assembly of God</w:t>
            </w:r>
            <w:r>
              <w:rPr>
                <w:rFonts w:cstheme="minorHAnsi"/>
                <w:szCs w:val="22"/>
              </w:rPr>
              <w:t>: emergency food and clothing</w:t>
            </w:r>
            <w:r w:rsidRPr="008D4973">
              <w:rPr>
                <w:rFonts w:cstheme="minorHAnsi"/>
                <w:szCs w:val="22"/>
              </w:rPr>
              <w:t>)</w:t>
            </w:r>
          </w:p>
        </w:tc>
        <w:tc>
          <w:tcPr>
            <w:tcW w:w="2311" w:type="pct"/>
          </w:tcPr>
          <w:p w14:paraId="3E699712" w14:textId="77777777" w:rsidR="005874C3" w:rsidRPr="008D4973" w:rsidRDefault="005874C3" w:rsidP="006845AC">
            <w:pPr>
              <w:spacing w:after="0"/>
              <w:rPr>
                <w:rFonts w:cstheme="minorHAnsi"/>
                <w:szCs w:val="22"/>
              </w:rPr>
            </w:pPr>
            <w:r w:rsidRPr="008D4973">
              <w:rPr>
                <w:rFonts w:cstheme="minorHAnsi"/>
                <w:szCs w:val="22"/>
              </w:rPr>
              <w:t>1675 Wallace Rd. NW</w:t>
            </w:r>
            <w:r>
              <w:rPr>
                <w:rFonts w:cstheme="minorHAnsi"/>
                <w:szCs w:val="22"/>
              </w:rPr>
              <w:t xml:space="preserve">, </w:t>
            </w:r>
            <w:r w:rsidRPr="008D4973">
              <w:rPr>
                <w:rFonts w:cstheme="minorHAnsi"/>
                <w:szCs w:val="22"/>
              </w:rPr>
              <w:t>Salem, OR</w:t>
            </w:r>
          </w:p>
        </w:tc>
        <w:tc>
          <w:tcPr>
            <w:tcW w:w="863" w:type="pct"/>
          </w:tcPr>
          <w:p w14:paraId="73D56D98" w14:textId="77777777" w:rsidR="005874C3" w:rsidRPr="008D4973" w:rsidRDefault="005874C3" w:rsidP="006845AC">
            <w:pPr>
              <w:spacing w:after="0"/>
              <w:rPr>
                <w:rFonts w:cstheme="minorHAnsi"/>
                <w:szCs w:val="22"/>
              </w:rPr>
            </w:pPr>
            <w:r w:rsidRPr="008D4973">
              <w:rPr>
                <w:rFonts w:cstheme="minorHAnsi"/>
                <w:szCs w:val="22"/>
              </w:rPr>
              <w:t>503-346-0002</w:t>
            </w:r>
          </w:p>
        </w:tc>
      </w:tr>
      <w:tr w:rsidR="005874C3" w14:paraId="3339E73E"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1CE8AA09" w14:textId="77777777" w:rsidR="005874C3" w:rsidRPr="008D4973" w:rsidRDefault="005874C3" w:rsidP="006845AC">
            <w:pPr>
              <w:spacing w:after="0"/>
              <w:rPr>
                <w:rFonts w:cstheme="minorHAnsi"/>
                <w:szCs w:val="22"/>
              </w:rPr>
            </w:pPr>
            <w:r w:rsidRPr="008D4973">
              <w:rPr>
                <w:rFonts w:cstheme="minorHAnsi"/>
                <w:szCs w:val="22"/>
              </w:rPr>
              <w:t>Kingwood Bible Food Pantry</w:t>
            </w:r>
            <w:r>
              <w:rPr>
                <w:rFonts w:cstheme="minorHAnsi"/>
                <w:szCs w:val="22"/>
              </w:rPr>
              <w:t xml:space="preserve"> (</w:t>
            </w:r>
            <w:r w:rsidRPr="008D4973">
              <w:rPr>
                <w:rFonts w:cstheme="minorHAnsi"/>
                <w:szCs w:val="22"/>
              </w:rPr>
              <w:t>emergency boxes</w:t>
            </w:r>
            <w:r>
              <w:rPr>
                <w:rFonts w:cstheme="minorHAnsi"/>
                <w:szCs w:val="22"/>
              </w:rPr>
              <w:t>)</w:t>
            </w:r>
          </w:p>
        </w:tc>
        <w:tc>
          <w:tcPr>
            <w:tcW w:w="2311" w:type="pct"/>
          </w:tcPr>
          <w:p w14:paraId="24CFE932" w14:textId="77777777" w:rsidR="005874C3" w:rsidRPr="008D4973" w:rsidRDefault="005874C3" w:rsidP="006845AC">
            <w:pPr>
              <w:spacing w:after="0"/>
              <w:rPr>
                <w:rFonts w:cstheme="minorHAnsi"/>
                <w:szCs w:val="22"/>
              </w:rPr>
            </w:pPr>
            <w:r w:rsidRPr="008D4973">
              <w:rPr>
                <w:rFonts w:cstheme="minorHAnsi"/>
                <w:szCs w:val="22"/>
              </w:rPr>
              <w:t>1125 Elm St. NW</w:t>
            </w:r>
            <w:r>
              <w:rPr>
                <w:rFonts w:cstheme="minorHAnsi"/>
                <w:szCs w:val="22"/>
              </w:rPr>
              <w:t xml:space="preserve">, </w:t>
            </w:r>
            <w:r w:rsidRPr="008D4973">
              <w:rPr>
                <w:rFonts w:cstheme="minorHAnsi"/>
                <w:szCs w:val="22"/>
              </w:rPr>
              <w:t>Salem, OR</w:t>
            </w:r>
          </w:p>
        </w:tc>
        <w:tc>
          <w:tcPr>
            <w:tcW w:w="863" w:type="pct"/>
          </w:tcPr>
          <w:p w14:paraId="5731F968" w14:textId="77777777" w:rsidR="005874C3" w:rsidRPr="008D4973" w:rsidRDefault="005874C3" w:rsidP="006845AC">
            <w:pPr>
              <w:spacing w:after="0"/>
              <w:rPr>
                <w:rFonts w:cstheme="minorHAnsi"/>
                <w:szCs w:val="22"/>
              </w:rPr>
            </w:pPr>
            <w:r w:rsidRPr="008D4973">
              <w:rPr>
                <w:rFonts w:cstheme="minorHAnsi"/>
                <w:szCs w:val="22"/>
              </w:rPr>
              <w:t>503-399-9600</w:t>
            </w:r>
          </w:p>
        </w:tc>
      </w:tr>
      <w:tr w:rsidR="005874C3" w14:paraId="70F15F6B"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4F6914E8" w14:textId="77777777" w:rsidR="005874C3" w:rsidRPr="008D4973" w:rsidRDefault="005874C3" w:rsidP="006845AC">
            <w:pPr>
              <w:spacing w:after="0"/>
              <w:rPr>
                <w:rFonts w:cstheme="minorHAnsi"/>
                <w:szCs w:val="22"/>
              </w:rPr>
            </w:pPr>
            <w:r w:rsidRPr="008D4973">
              <w:rPr>
                <w:rFonts w:cstheme="minorHAnsi"/>
                <w:szCs w:val="22"/>
              </w:rPr>
              <w:t>LaCreole Manor Nutrition Site</w:t>
            </w:r>
          </w:p>
        </w:tc>
        <w:tc>
          <w:tcPr>
            <w:tcW w:w="2311" w:type="pct"/>
          </w:tcPr>
          <w:p w14:paraId="0D53EAE4" w14:textId="77777777" w:rsidR="005874C3" w:rsidRPr="008D4973" w:rsidRDefault="005874C3" w:rsidP="006845AC">
            <w:pPr>
              <w:spacing w:after="0"/>
              <w:rPr>
                <w:rFonts w:cstheme="minorHAnsi"/>
                <w:szCs w:val="22"/>
              </w:rPr>
            </w:pPr>
            <w:r w:rsidRPr="008D4973">
              <w:rPr>
                <w:rFonts w:cstheme="minorHAnsi"/>
                <w:szCs w:val="22"/>
              </w:rPr>
              <w:t>204 SW Walnut</w:t>
            </w:r>
            <w:r>
              <w:rPr>
                <w:rFonts w:cstheme="minorHAnsi"/>
                <w:szCs w:val="22"/>
              </w:rPr>
              <w:t xml:space="preserve">, </w:t>
            </w:r>
            <w:r w:rsidRPr="008D4973">
              <w:rPr>
                <w:rFonts w:cstheme="minorHAnsi"/>
                <w:szCs w:val="22"/>
              </w:rPr>
              <w:t xml:space="preserve">Dallas, OR </w:t>
            </w:r>
          </w:p>
        </w:tc>
        <w:tc>
          <w:tcPr>
            <w:tcW w:w="863" w:type="pct"/>
          </w:tcPr>
          <w:p w14:paraId="6766E1CD" w14:textId="77777777" w:rsidR="005874C3" w:rsidRPr="008D4973" w:rsidRDefault="005874C3" w:rsidP="006845AC">
            <w:pPr>
              <w:spacing w:after="0"/>
              <w:rPr>
                <w:rFonts w:cstheme="minorHAnsi"/>
                <w:szCs w:val="22"/>
              </w:rPr>
            </w:pPr>
            <w:r w:rsidRPr="008D4973">
              <w:rPr>
                <w:rFonts w:cstheme="minorHAnsi"/>
                <w:szCs w:val="22"/>
              </w:rPr>
              <w:t>503-623-6232</w:t>
            </w:r>
          </w:p>
        </w:tc>
      </w:tr>
      <w:tr w:rsidR="005874C3" w14:paraId="1AD60D0C" w14:textId="77777777" w:rsidTr="00B970CC">
        <w:trPr>
          <w:cnfStyle w:val="000000100000" w:firstRow="0" w:lastRow="0" w:firstColumn="0" w:lastColumn="0" w:oddVBand="0" w:evenVBand="0" w:oddHBand="1" w:evenHBand="0" w:firstRowFirstColumn="0" w:firstRowLastColumn="0" w:lastRowFirstColumn="0" w:lastRowLastColumn="0"/>
          <w:cantSplit/>
        </w:trPr>
        <w:tc>
          <w:tcPr>
            <w:tcW w:w="1826" w:type="pct"/>
          </w:tcPr>
          <w:p w14:paraId="76E685ED" w14:textId="77777777" w:rsidR="005874C3" w:rsidRPr="008D4973" w:rsidRDefault="005874C3" w:rsidP="006845AC">
            <w:pPr>
              <w:spacing w:after="0"/>
              <w:rPr>
                <w:rFonts w:cstheme="minorHAnsi"/>
                <w:szCs w:val="22"/>
              </w:rPr>
            </w:pPr>
            <w:r w:rsidRPr="008D4973">
              <w:rPr>
                <w:rFonts w:cstheme="minorHAnsi"/>
                <w:szCs w:val="22"/>
              </w:rPr>
              <w:t>Marion-Polk Food Share</w:t>
            </w:r>
          </w:p>
        </w:tc>
        <w:tc>
          <w:tcPr>
            <w:tcW w:w="2311" w:type="pct"/>
          </w:tcPr>
          <w:p w14:paraId="04ACD142" w14:textId="77777777" w:rsidR="005874C3" w:rsidRPr="008D4973" w:rsidRDefault="005874C3" w:rsidP="006845AC">
            <w:pPr>
              <w:spacing w:after="0"/>
              <w:rPr>
                <w:rFonts w:cstheme="minorHAnsi"/>
                <w:szCs w:val="22"/>
              </w:rPr>
            </w:pPr>
            <w:r w:rsidRPr="008D4973">
              <w:rPr>
                <w:rFonts w:cstheme="minorHAnsi"/>
                <w:szCs w:val="22"/>
              </w:rPr>
              <w:t>1660 Salem Industrial Dr NE</w:t>
            </w:r>
            <w:r>
              <w:rPr>
                <w:rFonts w:cstheme="minorHAnsi"/>
                <w:szCs w:val="22"/>
              </w:rPr>
              <w:t xml:space="preserve">, </w:t>
            </w:r>
            <w:r w:rsidRPr="008D4973">
              <w:rPr>
                <w:rFonts w:cstheme="minorHAnsi"/>
                <w:szCs w:val="22"/>
              </w:rPr>
              <w:t>Salem, OR</w:t>
            </w:r>
          </w:p>
        </w:tc>
        <w:tc>
          <w:tcPr>
            <w:tcW w:w="863" w:type="pct"/>
          </w:tcPr>
          <w:p w14:paraId="74E483B3" w14:textId="77777777" w:rsidR="005874C3" w:rsidRPr="008D4973" w:rsidRDefault="005874C3" w:rsidP="006845AC">
            <w:pPr>
              <w:spacing w:after="0"/>
              <w:rPr>
                <w:rFonts w:cstheme="minorHAnsi"/>
                <w:szCs w:val="22"/>
              </w:rPr>
            </w:pPr>
            <w:r w:rsidRPr="008D4973">
              <w:rPr>
                <w:rFonts w:cstheme="minorHAnsi"/>
                <w:szCs w:val="22"/>
              </w:rPr>
              <w:t>503-581-3855</w:t>
            </w:r>
          </w:p>
          <w:p w14:paraId="7D9D691A" w14:textId="77777777" w:rsidR="005874C3" w:rsidRPr="008D4973" w:rsidRDefault="005874C3" w:rsidP="006845AC">
            <w:pPr>
              <w:spacing w:after="0"/>
              <w:rPr>
                <w:rFonts w:cstheme="minorHAnsi"/>
                <w:szCs w:val="22"/>
              </w:rPr>
            </w:pPr>
            <w:r w:rsidRPr="008D4973">
              <w:rPr>
                <w:rFonts w:cstheme="minorHAnsi"/>
                <w:szCs w:val="22"/>
              </w:rPr>
              <w:t>Fax 503-588-4077</w:t>
            </w:r>
          </w:p>
        </w:tc>
      </w:tr>
      <w:tr w:rsidR="005874C3" w14:paraId="3683063C" w14:textId="77777777" w:rsidTr="00B970CC">
        <w:trPr>
          <w:cnfStyle w:val="000000010000" w:firstRow="0" w:lastRow="0" w:firstColumn="0" w:lastColumn="0" w:oddVBand="0" w:evenVBand="0" w:oddHBand="0" w:evenHBand="1" w:firstRowFirstColumn="0" w:firstRowLastColumn="0" w:lastRowFirstColumn="0" w:lastRowLastColumn="0"/>
          <w:cantSplit/>
        </w:trPr>
        <w:tc>
          <w:tcPr>
            <w:tcW w:w="1826" w:type="pct"/>
          </w:tcPr>
          <w:p w14:paraId="20BF4FEA" w14:textId="77777777" w:rsidR="005874C3" w:rsidRPr="008D4973" w:rsidRDefault="005874C3" w:rsidP="006845AC">
            <w:pPr>
              <w:spacing w:after="0"/>
              <w:rPr>
                <w:rFonts w:cstheme="minorHAnsi"/>
                <w:szCs w:val="22"/>
              </w:rPr>
            </w:pPr>
            <w:r w:rsidRPr="008D4973">
              <w:rPr>
                <w:rFonts w:cstheme="minorHAnsi"/>
                <w:szCs w:val="22"/>
              </w:rPr>
              <w:t>SDA Falls City Food Bank</w:t>
            </w:r>
            <w:r>
              <w:rPr>
                <w:rFonts w:cstheme="minorHAnsi"/>
                <w:szCs w:val="22"/>
              </w:rPr>
              <w:t xml:space="preserve"> (</w:t>
            </w:r>
            <w:r w:rsidRPr="008D4973">
              <w:rPr>
                <w:rFonts w:cstheme="minorHAnsi"/>
                <w:szCs w:val="22"/>
              </w:rPr>
              <w:t>emergency boxes</w:t>
            </w:r>
            <w:r>
              <w:rPr>
                <w:rFonts w:cstheme="minorHAnsi"/>
                <w:szCs w:val="22"/>
              </w:rPr>
              <w:t>)</w:t>
            </w:r>
          </w:p>
        </w:tc>
        <w:tc>
          <w:tcPr>
            <w:tcW w:w="2311" w:type="pct"/>
          </w:tcPr>
          <w:p w14:paraId="66699394" w14:textId="77777777" w:rsidR="005874C3" w:rsidRPr="008D4973" w:rsidRDefault="005874C3" w:rsidP="006845AC">
            <w:pPr>
              <w:spacing w:after="0"/>
              <w:rPr>
                <w:rFonts w:cstheme="minorHAnsi"/>
                <w:szCs w:val="22"/>
              </w:rPr>
            </w:pPr>
            <w:r w:rsidRPr="008D4973">
              <w:rPr>
                <w:rFonts w:cstheme="minorHAnsi"/>
                <w:szCs w:val="22"/>
              </w:rPr>
              <w:t>205 N Main St</w:t>
            </w:r>
            <w:r>
              <w:rPr>
                <w:rFonts w:cstheme="minorHAnsi"/>
                <w:szCs w:val="22"/>
              </w:rPr>
              <w:t xml:space="preserve">, </w:t>
            </w:r>
            <w:r w:rsidRPr="008D4973">
              <w:rPr>
                <w:rFonts w:cstheme="minorHAnsi"/>
                <w:szCs w:val="22"/>
              </w:rPr>
              <w:t>Falls City, OR</w:t>
            </w:r>
          </w:p>
        </w:tc>
        <w:tc>
          <w:tcPr>
            <w:tcW w:w="863" w:type="pct"/>
          </w:tcPr>
          <w:p w14:paraId="7B4F9138" w14:textId="77777777" w:rsidR="005874C3" w:rsidRPr="008D4973" w:rsidRDefault="005874C3" w:rsidP="006845AC">
            <w:pPr>
              <w:spacing w:after="0"/>
              <w:rPr>
                <w:rFonts w:cstheme="minorHAnsi"/>
                <w:szCs w:val="22"/>
              </w:rPr>
            </w:pPr>
            <w:r w:rsidRPr="008D4973">
              <w:rPr>
                <w:rFonts w:cstheme="minorHAnsi"/>
                <w:szCs w:val="22"/>
              </w:rPr>
              <w:t>503-787-3907</w:t>
            </w:r>
          </w:p>
        </w:tc>
      </w:tr>
    </w:tbl>
    <w:p w14:paraId="5B92ED0F" w14:textId="77777777" w:rsidR="005874C3" w:rsidRDefault="005874C3" w:rsidP="005874C3">
      <w:pPr>
        <w:sectPr w:rsidR="005874C3" w:rsidSect="006845AC">
          <w:headerReference w:type="default" r:id="rId185"/>
          <w:pgSz w:w="12240" w:h="15840" w:code="1"/>
          <w:pgMar w:top="1440" w:right="1440" w:bottom="1440" w:left="1440" w:header="720" w:footer="720" w:gutter="0"/>
          <w:pgNumType w:chapStyle="9"/>
          <w:cols w:space="720"/>
          <w:docGrid w:linePitch="360"/>
        </w:sectPr>
      </w:pPr>
    </w:p>
    <w:bookmarkStart w:id="1227" w:name="_Toc89072451" w:displacedByCustomXml="next"/>
    <w:bookmarkStart w:id="1228" w:name="_Toc90274429" w:displacedByCustomXml="next"/>
    <w:sdt>
      <w:sdtPr>
        <w:rPr>
          <w:rFonts w:asciiTheme="minorHAnsi" w:hAnsiTheme="minorHAnsi" w:cs="Times New Roman"/>
          <w:bCs w:val="0"/>
          <w:color w:val="auto"/>
          <w:kern w:val="0"/>
          <w:sz w:val="22"/>
          <w:szCs w:val="24"/>
        </w:rPr>
        <w:id w:val="47115999"/>
        <w:docPartObj>
          <w:docPartGallery w:val="Bibliographies"/>
          <w:docPartUnique/>
        </w:docPartObj>
      </w:sdtPr>
      <w:sdtEndPr/>
      <w:sdtContent>
        <w:p w14:paraId="2E9D3A4F" w14:textId="77777777" w:rsidR="005874C3" w:rsidRDefault="005874C3" w:rsidP="005874C3">
          <w:pPr>
            <w:pStyle w:val="Heading1"/>
            <w:numPr>
              <w:ilvl w:val="0"/>
              <w:numId w:val="0"/>
            </w:numPr>
            <w:ind w:left="360" w:hanging="360"/>
          </w:pPr>
          <w:r>
            <w:t>Appendix F: References</w:t>
          </w:r>
          <w:bookmarkEnd w:id="1228"/>
          <w:bookmarkEnd w:id="1227"/>
        </w:p>
        <w:sdt>
          <w:sdtPr>
            <w:id w:val="-897891566"/>
            <w:bibliography/>
          </w:sdtPr>
          <w:sdtEndPr/>
          <w:sdtContent>
            <w:p w14:paraId="60D2A4B7" w14:textId="77777777" w:rsidR="005874C3" w:rsidRDefault="005874C3" w:rsidP="005874C3">
              <w:pPr>
                <w:pStyle w:val="Bibliography"/>
                <w:ind w:left="720" w:hanging="720"/>
                <w:rPr>
                  <w:noProof/>
                  <w:sz w:val="24"/>
                </w:rPr>
              </w:pPr>
              <w:r>
                <w:fldChar w:fldCharType="begin"/>
              </w:r>
              <w:r>
                <w:instrText xml:space="preserve"> BIBLIOGRAPHY </w:instrText>
              </w:r>
              <w:r>
                <w:fldChar w:fldCharType="separate"/>
              </w:r>
              <w:r>
                <w:rPr>
                  <w:noProof/>
                </w:rPr>
                <w:t xml:space="preserve">Agency for Toxic Substances and Disease Registry. (2001). </w:t>
              </w:r>
              <w:r>
                <w:rPr>
                  <w:i/>
                  <w:iCs/>
                  <w:noProof/>
                </w:rPr>
                <w:t>Managing hazardous materials incidents (MHMIs)</w:t>
              </w:r>
              <w:r>
                <w:rPr>
                  <w:noProof/>
                </w:rPr>
                <w:t>. Retrieved from https://www.atsdr.cdc.gov/mhmi/</w:t>
              </w:r>
            </w:p>
            <w:p w14:paraId="0C05ED48" w14:textId="77777777" w:rsidR="005874C3" w:rsidRDefault="005874C3" w:rsidP="005874C3">
              <w:pPr>
                <w:pStyle w:val="Bibliography"/>
                <w:ind w:left="720" w:hanging="720"/>
                <w:rPr>
                  <w:noProof/>
                </w:rPr>
              </w:pPr>
              <w:r>
                <w:rPr>
                  <w:noProof/>
                </w:rPr>
                <w:t xml:space="preserve">Assistant Secretary for Preparedness and Response. (2015). </w:t>
              </w:r>
              <w:r>
                <w:rPr>
                  <w:i/>
                  <w:iCs/>
                  <w:noProof/>
                </w:rPr>
                <w:t>NIMS implementation for healthcare organizations guidance.</w:t>
              </w:r>
              <w:r>
                <w:rPr>
                  <w:noProof/>
                </w:rPr>
                <w:t xml:space="preserve"> Retrieved from https://www.phe.gov/preparedness/planning/hpp/reports/documents/nims-implementation-guide-jan2015.pdf</w:t>
              </w:r>
            </w:p>
            <w:p w14:paraId="5A6C8CBD" w14:textId="77777777" w:rsidR="005874C3" w:rsidRDefault="005874C3" w:rsidP="005874C3">
              <w:pPr>
                <w:pStyle w:val="Bibliography"/>
                <w:ind w:left="720" w:hanging="720"/>
                <w:rPr>
                  <w:noProof/>
                </w:rPr>
              </w:pPr>
              <w:r>
                <w:rPr>
                  <w:noProof/>
                </w:rPr>
                <w:t xml:space="preserve">Assistant Secretary for Preparedness and Response. (2019). </w:t>
              </w:r>
              <w:r>
                <w:rPr>
                  <w:i/>
                  <w:iCs/>
                  <w:noProof/>
                </w:rPr>
                <w:t>National health security strategy 2019-2022.</w:t>
              </w:r>
              <w:r>
                <w:rPr>
                  <w:noProof/>
                </w:rPr>
                <w:t xml:space="preserve"> Retrieved from https://www.phe.gov/Preparedness/planning/authority/nhss/Documents/NHSS-Strategy-508.pdf</w:t>
              </w:r>
            </w:p>
            <w:p w14:paraId="11602799" w14:textId="77777777" w:rsidR="005874C3" w:rsidRDefault="005874C3" w:rsidP="005874C3">
              <w:pPr>
                <w:pStyle w:val="Bibliography"/>
                <w:ind w:left="720" w:hanging="720"/>
                <w:rPr>
                  <w:noProof/>
                </w:rPr>
              </w:pPr>
              <w:r>
                <w:rPr>
                  <w:noProof/>
                </w:rPr>
                <w:t xml:space="preserve">Centers for Disease Control. (2011). </w:t>
              </w:r>
              <w:r>
                <w:rPr>
                  <w:i/>
                  <w:iCs/>
                  <w:noProof/>
                </w:rPr>
                <w:t>SARIN (GB): Nerve agent</w:t>
              </w:r>
              <w:r>
                <w:rPr>
                  <w:noProof/>
                </w:rPr>
                <w:t>. Retrieved from https://www.cdc.gov/niosh/ershdb/emergencyresponsecard_29750001.html#:~:text=ANTIDOTE%3A%20Atropine%20and%20pralidoxime%20chloride,injections%20of%202%2DPAM%20Cl.</w:t>
              </w:r>
            </w:p>
            <w:p w14:paraId="30DBD281" w14:textId="77777777" w:rsidR="005874C3" w:rsidRDefault="005874C3" w:rsidP="005874C3">
              <w:pPr>
                <w:pStyle w:val="Bibliography"/>
                <w:ind w:left="720" w:hanging="720"/>
                <w:rPr>
                  <w:noProof/>
                </w:rPr>
              </w:pPr>
              <w:r>
                <w:rPr>
                  <w:noProof/>
                </w:rPr>
                <w:t xml:space="preserve">Centers for Disease Control. (2018). </w:t>
              </w:r>
              <w:r>
                <w:rPr>
                  <w:i/>
                  <w:iCs/>
                  <w:noProof/>
                </w:rPr>
                <w:t>Radiation emergencies: Fact sheet.</w:t>
              </w:r>
              <w:r>
                <w:rPr>
                  <w:noProof/>
                </w:rPr>
                <w:t xml:space="preserve"> Retrieved from https://www.cdc.gov/nceh/radiation/emergencies/factsheets.htm</w:t>
              </w:r>
            </w:p>
            <w:p w14:paraId="7C2761FF" w14:textId="77777777" w:rsidR="005874C3" w:rsidRDefault="005874C3" w:rsidP="005874C3">
              <w:pPr>
                <w:pStyle w:val="Bibliography"/>
                <w:ind w:left="720" w:hanging="720"/>
                <w:rPr>
                  <w:noProof/>
                </w:rPr>
              </w:pPr>
              <w:r>
                <w:rPr>
                  <w:noProof/>
                </w:rPr>
                <w:t xml:space="preserve">Centers for Disease Control. (2018). </w:t>
              </w:r>
              <w:r>
                <w:rPr>
                  <w:i/>
                  <w:iCs/>
                  <w:noProof/>
                </w:rPr>
                <w:t>Radiological emergencies: Emergency management pocket guide for clinicians</w:t>
              </w:r>
              <w:r>
                <w:rPr>
                  <w:noProof/>
                </w:rPr>
                <w:t>. Retrieved from https://www.cdc.gov/nceh/radiation/emergencies/pocket.htm</w:t>
              </w:r>
            </w:p>
            <w:p w14:paraId="0DE76A40" w14:textId="77777777" w:rsidR="005874C3" w:rsidRDefault="005874C3" w:rsidP="005874C3">
              <w:pPr>
                <w:pStyle w:val="Bibliography"/>
                <w:ind w:left="720" w:hanging="720"/>
                <w:rPr>
                  <w:noProof/>
                </w:rPr>
              </w:pPr>
              <w:r>
                <w:rPr>
                  <w:noProof/>
                </w:rPr>
                <w:t xml:space="preserve">Centers for Disease Controle. (2019). </w:t>
              </w:r>
              <w:r>
                <w:rPr>
                  <w:i/>
                  <w:iCs/>
                  <w:noProof/>
                </w:rPr>
                <w:t>Public health emergency preparedness and response capabilities: National standards for state, local, tribal and territorial public health.</w:t>
              </w:r>
              <w:r>
                <w:rPr>
                  <w:noProof/>
                </w:rPr>
                <w:t xml:space="preserve"> Retrieved from https://www.cdc.gov/cpr/readiness/00_docs/CDC_PreparednesResponseCapabilities_October2018_Final_508.pdf</w:t>
              </w:r>
            </w:p>
            <w:p w14:paraId="01E3E169" w14:textId="77777777" w:rsidR="005874C3" w:rsidRDefault="005874C3" w:rsidP="005874C3">
              <w:pPr>
                <w:pStyle w:val="Bibliography"/>
                <w:ind w:left="720" w:hanging="720"/>
                <w:rPr>
                  <w:noProof/>
                </w:rPr>
              </w:pPr>
              <w:r>
                <w:rPr>
                  <w:noProof/>
                </w:rPr>
                <w:t xml:space="preserve">Federal Emergency Management Agency. (2016). </w:t>
              </w:r>
              <w:r>
                <w:rPr>
                  <w:i/>
                  <w:iCs/>
                  <w:noProof/>
                </w:rPr>
                <w:t>Emergency support function #8 - public health and medical services annex.</w:t>
              </w:r>
              <w:r>
                <w:rPr>
                  <w:noProof/>
                </w:rPr>
                <w:t xml:space="preserve"> Retrieved from https://www.fema.gov/sites/default/files/2020-07/fema_ESF_8_Public-Health-Medical.pdf</w:t>
              </w:r>
            </w:p>
            <w:p w14:paraId="1E4B298D" w14:textId="77777777" w:rsidR="005874C3" w:rsidRDefault="005874C3" w:rsidP="005874C3">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4485C6BD" w14:textId="77777777" w:rsidR="005874C3" w:rsidRDefault="005874C3" w:rsidP="005874C3">
              <w:pPr>
                <w:pStyle w:val="Bibliography"/>
                <w:ind w:left="720" w:hanging="720"/>
                <w:rPr>
                  <w:noProof/>
                </w:rPr>
              </w:pPr>
              <w:r>
                <w:rPr>
                  <w:noProof/>
                </w:rPr>
                <w:t xml:space="preserve">Federal Emergency Management Agency. (2019). </w:t>
              </w:r>
              <w:r>
                <w:rPr>
                  <w:i/>
                  <w:iCs/>
                  <w:noProof/>
                </w:rPr>
                <w:t>Stafford Act, as amended, and related authorities (FEMA P-592).</w:t>
              </w:r>
              <w:r>
                <w:rPr>
                  <w:noProof/>
                </w:rPr>
                <w:t xml:space="preserve"> Retrieved from https://www.fema.gov/sites/default/files/2020-03/stafford-act_2019.pdf</w:t>
              </w:r>
            </w:p>
            <w:p w14:paraId="5B261A33" w14:textId="77777777" w:rsidR="005874C3" w:rsidRDefault="005874C3" w:rsidP="005874C3">
              <w:pPr>
                <w:pStyle w:val="Bibliography"/>
                <w:ind w:left="720" w:hanging="720"/>
                <w:rPr>
                  <w:noProof/>
                </w:rPr>
              </w:pPr>
              <w:r>
                <w:rPr>
                  <w:noProof/>
                </w:rPr>
                <w:t xml:space="preserve">Grainger. (n.d.). </w:t>
              </w:r>
              <w:r>
                <w:rPr>
                  <w:i/>
                  <w:iCs/>
                  <w:noProof/>
                </w:rPr>
                <w:t>All products</w:t>
              </w:r>
              <w:r>
                <w:rPr>
                  <w:noProof/>
                </w:rPr>
                <w:t>. Retrieved from https://www.grainger.com/</w:t>
              </w:r>
            </w:p>
            <w:p w14:paraId="5FC7F2B0" w14:textId="77777777" w:rsidR="005874C3" w:rsidRDefault="005874C3" w:rsidP="005874C3">
              <w:pPr>
                <w:pStyle w:val="Bibliography"/>
                <w:ind w:left="720" w:hanging="720"/>
                <w:rPr>
                  <w:noProof/>
                </w:rPr>
              </w:pPr>
              <w:r>
                <w:rPr>
                  <w:noProof/>
                </w:rPr>
                <w:t xml:space="preserve">Health Resources and Services Administration. (2019). </w:t>
              </w:r>
              <w:r>
                <w:rPr>
                  <w:i/>
                  <w:iCs/>
                  <w:noProof/>
                </w:rPr>
                <w:t>Strategic plan FY 2019-2022.</w:t>
              </w:r>
              <w:r>
                <w:rPr>
                  <w:noProof/>
                </w:rPr>
                <w:t xml:space="preserve"> Retrieved from https://www.hrsa.gov/about/strategic-plan/index.html</w:t>
              </w:r>
            </w:p>
            <w:p w14:paraId="14B633D0" w14:textId="77777777" w:rsidR="005874C3" w:rsidRDefault="005874C3" w:rsidP="005874C3">
              <w:pPr>
                <w:pStyle w:val="Bibliography"/>
                <w:ind w:left="720" w:hanging="720"/>
                <w:rPr>
                  <w:noProof/>
                </w:rPr>
              </w:pPr>
              <w:r>
                <w:rPr>
                  <w:noProof/>
                </w:rPr>
                <w:t xml:space="preserve">Oregon Health Authority. (2020). </w:t>
              </w:r>
              <w:r>
                <w:rPr>
                  <w:i/>
                  <w:iCs/>
                  <w:noProof/>
                </w:rPr>
                <w:t>Principles in promoting health equity during resource constrained events.</w:t>
              </w:r>
              <w:r>
                <w:rPr>
                  <w:noProof/>
                </w:rPr>
                <w:t xml:space="preserve"> Retrieved from https://sharedsystems.dhsoha.state.or.us/DHSForms/Served/le3513.pdf</w:t>
              </w:r>
            </w:p>
            <w:p w14:paraId="2CEE7F4A" w14:textId="77777777" w:rsidR="005874C3" w:rsidRDefault="005874C3" w:rsidP="005874C3">
              <w:pPr>
                <w:pStyle w:val="Bibliography"/>
                <w:ind w:left="720" w:hanging="720"/>
                <w:rPr>
                  <w:noProof/>
                </w:rPr>
              </w:pPr>
              <w:r>
                <w:rPr>
                  <w:noProof/>
                </w:rPr>
                <w:t xml:space="preserve">Oregon Health Authority. (n.d.). </w:t>
              </w:r>
              <w:r>
                <w:rPr>
                  <w:i/>
                  <w:iCs/>
                  <w:noProof/>
                </w:rPr>
                <w:t>Employers and SERV-OR.</w:t>
              </w:r>
              <w:r>
                <w:rPr>
                  <w:noProof/>
                </w:rPr>
                <w:t xml:space="preserve"> Retrieved from https://www.oregon.gov/oha/PH/PREPAREDNESS/SERV-OR/Pages/employers.aspx</w:t>
              </w:r>
            </w:p>
            <w:p w14:paraId="549613B9" w14:textId="77777777" w:rsidR="005874C3" w:rsidRDefault="005874C3" w:rsidP="005874C3">
              <w:pPr>
                <w:pStyle w:val="Bibliography"/>
                <w:ind w:left="720" w:hanging="720"/>
                <w:rPr>
                  <w:noProof/>
                </w:rPr>
              </w:pPr>
              <w:r>
                <w:rPr>
                  <w:noProof/>
                </w:rPr>
                <w:t xml:space="preserve">Oregon Health Authority. (n.d.). </w:t>
              </w:r>
              <w:r>
                <w:rPr>
                  <w:i/>
                  <w:iCs/>
                  <w:noProof/>
                </w:rPr>
                <w:t>Oregon immunization program.</w:t>
              </w:r>
              <w:r>
                <w:rPr>
                  <w:noProof/>
                </w:rPr>
                <w:t xml:space="preserve"> Retrieved from https://www.oregon.gov/oha/PH/PreventionWellness/VaccinesImmunization/Pages/index.aspx</w:t>
              </w:r>
            </w:p>
            <w:p w14:paraId="1C7F71E2" w14:textId="77777777" w:rsidR="005874C3" w:rsidRDefault="005874C3" w:rsidP="005874C3">
              <w:pPr>
                <w:pStyle w:val="Bibliography"/>
                <w:ind w:left="720" w:hanging="720"/>
                <w:rPr>
                  <w:noProof/>
                </w:rPr>
              </w:pPr>
              <w:r>
                <w:rPr>
                  <w:noProof/>
                </w:rPr>
                <w:lastRenderedPageBreak/>
                <w:t xml:space="preserve">Oregon Office of Emergency Management. (2014). </w:t>
              </w:r>
              <w:r>
                <w:rPr>
                  <w:i/>
                  <w:iCs/>
                  <w:noProof/>
                </w:rPr>
                <w:t>ESF 8 - Health and Medical.</w:t>
              </w:r>
              <w:r>
                <w:rPr>
                  <w:noProof/>
                </w:rPr>
                <w:t xml:space="preserve"> Retrieved from https://www.oregon.gov/oem/Documents/2015_OR_EOP_ESF_08_health_medical.pdf</w:t>
              </w:r>
            </w:p>
            <w:p w14:paraId="60409E20" w14:textId="77777777" w:rsidR="005874C3" w:rsidRDefault="005874C3" w:rsidP="005874C3">
              <w:pPr>
                <w:pStyle w:val="Bibliography"/>
                <w:ind w:left="720" w:hanging="720"/>
                <w:rPr>
                  <w:noProof/>
                </w:rPr>
              </w:pPr>
              <w:r>
                <w:rPr>
                  <w:noProof/>
                </w:rPr>
                <w:t xml:space="preserve">United States Army Edgewood Research, Development, and Engineering Center. (1999). </w:t>
              </w:r>
              <w:r>
                <w:rPr>
                  <w:i/>
                  <w:iCs/>
                  <w:noProof/>
                </w:rPr>
                <w:t>Technician EMS course.</w:t>
              </w:r>
              <w:r>
                <w:rPr>
                  <w:noProof/>
                </w:rPr>
                <w:t xml:space="preserve"> Aberdeen, MD: United States Army SBCCOM.</w:t>
              </w:r>
            </w:p>
            <w:p w14:paraId="29FF2637" w14:textId="77777777" w:rsidR="005874C3" w:rsidRDefault="005874C3" w:rsidP="005874C3">
              <w:pPr>
                <w:pStyle w:val="Bibliography"/>
                <w:ind w:left="720" w:hanging="720"/>
                <w:rPr>
                  <w:noProof/>
                </w:rPr>
              </w:pPr>
              <w:r>
                <w:rPr>
                  <w:noProof/>
                </w:rPr>
                <w:t xml:space="preserve">United States Army Medical Research Institute of Chemical Defense. (2000). </w:t>
              </w:r>
              <w:r>
                <w:rPr>
                  <w:i/>
                  <w:iCs/>
                  <w:noProof/>
                </w:rPr>
                <w:t>Medical management of chemical casualties handbook (3rd ed.)</w:t>
              </w:r>
              <w:r>
                <w:rPr>
                  <w:noProof/>
                </w:rPr>
                <w:t>. Retrieved from https://www.operationalmedicine.org/TextbookFiles/mmccthirdeditionjul2000.pdf</w:t>
              </w:r>
            </w:p>
            <w:p w14:paraId="3C69D7BC" w14:textId="77777777" w:rsidR="005874C3" w:rsidRDefault="005874C3" w:rsidP="005874C3">
              <w:pPr>
                <w:pStyle w:val="Bibliography"/>
                <w:ind w:left="720" w:hanging="720"/>
                <w:rPr>
                  <w:noProof/>
                </w:rPr>
              </w:pPr>
              <w:r>
                <w:rPr>
                  <w:noProof/>
                </w:rPr>
                <w:t xml:space="preserve">United States Department of Health and Human Services. (2007). </w:t>
              </w:r>
              <w:r>
                <w:rPr>
                  <w:i/>
                  <w:iCs/>
                  <w:noProof/>
                </w:rPr>
                <w:t>Medical surge capacity handbook.</w:t>
              </w:r>
              <w:r>
                <w:rPr>
                  <w:noProof/>
                </w:rPr>
                <w:t xml:space="preserve"> Retrieved from https://www.phe.gov/Preparedness/planning/mscc/handbook/Pages/default.aspx</w:t>
              </w:r>
            </w:p>
            <w:p w14:paraId="43861346" w14:textId="77777777" w:rsidR="005874C3" w:rsidRPr="0076447C" w:rsidRDefault="005874C3" w:rsidP="005874C3">
              <w:pPr>
                <w:pStyle w:val="Bibliography"/>
              </w:pPr>
              <w:r>
                <w:rPr>
                  <w:b/>
                  <w:bCs/>
                  <w:noProof/>
                </w:rPr>
                <w:fldChar w:fldCharType="end"/>
              </w:r>
            </w:p>
          </w:sdtContent>
        </w:sdt>
      </w:sdtContent>
    </w:sdt>
    <w:p w14:paraId="585B2253" w14:textId="77777777" w:rsidR="005874C3" w:rsidRDefault="005874C3" w:rsidP="00D2274A">
      <w:pPr>
        <w:sectPr w:rsidR="005874C3" w:rsidSect="00FA12BE">
          <w:headerReference w:type="default" r:id="rId186"/>
          <w:pgSz w:w="12240" w:h="15840" w:code="1"/>
          <w:pgMar w:top="1440" w:right="1440" w:bottom="1440" w:left="1440" w:header="720" w:footer="720" w:gutter="0"/>
          <w:cols w:space="720"/>
          <w:docGrid w:linePitch="360"/>
        </w:sectPr>
      </w:pPr>
    </w:p>
    <w:p w14:paraId="531AF811" w14:textId="77777777" w:rsidR="003E2ABF" w:rsidRDefault="003E2ABF" w:rsidP="00D2274A"/>
    <w:p w14:paraId="2B337E58" w14:textId="77777777" w:rsidR="00E31C2E" w:rsidRDefault="00E31C2E" w:rsidP="003049C4">
      <w:pPr>
        <w:jc w:val="center"/>
        <w:rPr>
          <w:rFonts w:ascii="Calibri Light" w:hAnsi="Calibri Light" w:cs="Calibri Light"/>
          <w:color w:val="64825C"/>
          <w:sz w:val="56"/>
          <w:szCs w:val="56"/>
        </w:rPr>
      </w:pPr>
    </w:p>
    <w:p w14:paraId="266EA4AF" w14:textId="67BF2676" w:rsidR="003049C4" w:rsidRPr="00CD1CAA" w:rsidRDefault="003049C4" w:rsidP="003049C4">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7DB0A324" w14:textId="77777777" w:rsidR="003049C4" w:rsidRPr="00CD1CAA" w:rsidRDefault="003049C4" w:rsidP="003049C4">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C6F868C" w14:textId="77777777" w:rsidR="003049C4" w:rsidRPr="00D61CDF" w:rsidRDefault="003049C4" w:rsidP="003049C4">
      <w:pPr>
        <w:jc w:val="center"/>
      </w:pPr>
      <w:r>
        <w:rPr>
          <w:noProof/>
        </w:rPr>
        <w:drawing>
          <wp:anchor distT="0" distB="0" distL="114300" distR="114300" simplePos="0" relativeHeight="251658266" behindDoc="0" locked="0" layoutInCell="1" allowOverlap="1" wp14:anchorId="6A59B9E4" wp14:editId="0F3D57CB">
            <wp:simplePos x="0" y="0"/>
            <wp:positionH relativeFrom="column">
              <wp:posOffset>2133600</wp:posOffset>
            </wp:positionH>
            <wp:positionV relativeFrom="paragraph">
              <wp:posOffset>198755</wp:posOffset>
            </wp:positionV>
            <wp:extent cx="1676400" cy="1066800"/>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5D89AD68" w14:textId="77777777" w:rsidR="003049C4" w:rsidRDefault="003049C4" w:rsidP="003049C4">
      <w:pPr>
        <w:pStyle w:val="ChapterTitles"/>
        <w:spacing w:before="840" w:after="0"/>
        <w:ind w:left="2160" w:hanging="2160"/>
      </w:pPr>
    </w:p>
    <w:p w14:paraId="05CE5510" w14:textId="77777777" w:rsidR="003049C4" w:rsidRDefault="003049C4" w:rsidP="003049C4">
      <w:pPr>
        <w:jc w:val="center"/>
      </w:pPr>
    </w:p>
    <w:p w14:paraId="57A1F7F7" w14:textId="77777777" w:rsidR="003049C4" w:rsidRDefault="003049C4" w:rsidP="003049C4">
      <w:pPr>
        <w:jc w:val="center"/>
      </w:pPr>
      <w:r>
        <w:rPr>
          <w:rFonts w:cstheme="minorHAnsi"/>
          <w:b/>
          <w:bCs/>
          <w:noProof/>
        </w:rPr>
        <w:drawing>
          <wp:anchor distT="0" distB="0" distL="114300" distR="114300" simplePos="0" relativeHeight="251658267" behindDoc="0" locked="0" layoutInCell="1" allowOverlap="1" wp14:anchorId="3F5DB2CE" wp14:editId="08A15B30">
            <wp:simplePos x="0" y="0"/>
            <wp:positionH relativeFrom="column">
              <wp:posOffset>428625</wp:posOffset>
            </wp:positionH>
            <wp:positionV relativeFrom="paragraph">
              <wp:posOffset>10160</wp:posOffset>
            </wp:positionV>
            <wp:extent cx="1097280" cy="1097280"/>
            <wp:effectExtent l="0" t="0" r="7620" b="762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7BB29E8F" w14:textId="77777777" w:rsidR="003049C4" w:rsidRDefault="003049C4" w:rsidP="003049C4">
      <w:pPr>
        <w:pStyle w:val="ChapterTitles"/>
        <w:spacing w:before="120" w:after="0"/>
        <w:jc w:val="both"/>
      </w:pPr>
      <w:r>
        <w:tab/>
      </w:r>
    </w:p>
    <w:p w14:paraId="0E79E05E" w14:textId="03831FA7" w:rsidR="003049C4" w:rsidRPr="00F054E5" w:rsidRDefault="003049C4" w:rsidP="00B970CC">
      <w:pPr>
        <w:pStyle w:val="ChapterTitles"/>
        <w:spacing w:before="120" w:after="0"/>
        <w:outlineLvl w:val="0"/>
        <w:rPr>
          <w:rFonts w:asciiTheme="minorHAnsi" w:hAnsiTheme="minorHAnsi" w:cstheme="minorHAnsi"/>
          <w:b w:val="0"/>
          <w:bCs/>
        </w:rPr>
      </w:pPr>
      <w:r>
        <w:rPr>
          <w:rFonts w:asciiTheme="minorHAnsi" w:hAnsiTheme="minorHAnsi" w:cstheme="minorHAnsi"/>
          <w:b w:val="0"/>
          <w:bCs/>
        </w:rPr>
        <w:tab/>
        <w:t>ESF-9:</w:t>
      </w:r>
      <w:r w:rsidRPr="00F054E5">
        <w:rPr>
          <w:rFonts w:asciiTheme="minorHAnsi" w:hAnsiTheme="minorHAnsi" w:cstheme="minorHAnsi"/>
          <w:b w:val="0"/>
          <w:bCs/>
        </w:rPr>
        <w:t xml:space="preserve"> </w:t>
      </w:r>
      <w:r>
        <w:rPr>
          <w:rFonts w:asciiTheme="minorHAnsi" w:hAnsiTheme="minorHAnsi" w:cstheme="minorHAnsi"/>
          <w:b w:val="0"/>
          <w:bCs/>
        </w:rPr>
        <w:t>Search and Rescue</w:t>
      </w:r>
    </w:p>
    <w:p w14:paraId="74A138E8" w14:textId="77777777" w:rsidR="003049C4" w:rsidRDefault="003049C4" w:rsidP="003049C4">
      <w:pPr>
        <w:jc w:val="center"/>
      </w:pPr>
    </w:p>
    <w:p w14:paraId="6811166A" w14:textId="77777777" w:rsidR="003049C4" w:rsidRDefault="003049C4" w:rsidP="003049C4">
      <w:pPr>
        <w:jc w:val="center"/>
      </w:pPr>
      <w:r>
        <w:t xml:space="preserve">   </w:t>
      </w:r>
    </w:p>
    <w:p w14:paraId="585F1D87" w14:textId="77777777" w:rsidR="003049C4" w:rsidRDefault="003049C4" w:rsidP="003049C4"/>
    <w:p w14:paraId="53FCAF44" w14:textId="77777777" w:rsidR="003049C4" w:rsidRDefault="003049C4" w:rsidP="003049C4">
      <w:pPr>
        <w:pStyle w:val="CoverPageLogo"/>
      </w:pPr>
      <w:r>
        <w:tab/>
      </w:r>
    </w:p>
    <w:p w14:paraId="1FDC9AC6" w14:textId="77777777" w:rsidR="003049C4" w:rsidRDefault="003049C4" w:rsidP="003049C4"/>
    <w:p w14:paraId="6D2A53F3" w14:textId="77777777" w:rsidR="003049C4" w:rsidRDefault="003049C4" w:rsidP="003049C4"/>
    <w:p w14:paraId="0BE3900F" w14:textId="77777777" w:rsidR="003049C4" w:rsidRPr="00D1734E" w:rsidRDefault="003049C4" w:rsidP="003049C4">
      <w:pPr>
        <w:jc w:val="center"/>
        <w:rPr>
          <w:color w:val="64825C"/>
          <w:sz w:val="32"/>
          <w:szCs w:val="36"/>
        </w:rPr>
      </w:pPr>
      <w:r w:rsidRPr="00D1734E">
        <w:rPr>
          <w:color w:val="64825C"/>
          <w:sz w:val="32"/>
          <w:szCs w:val="36"/>
        </w:rPr>
        <w:t>Prepared by:</w:t>
      </w:r>
    </w:p>
    <w:p w14:paraId="341A4FD0" w14:textId="77777777" w:rsidR="003049C4" w:rsidRPr="005F6735" w:rsidRDefault="003049C4" w:rsidP="003049C4"/>
    <w:p w14:paraId="7074B986" w14:textId="77777777" w:rsidR="003049C4" w:rsidRDefault="003049C4" w:rsidP="003049C4">
      <w:pPr>
        <w:spacing w:before="60" w:after="60"/>
        <w:jc w:val="center"/>
        <w:rPr>
          <w:rFonts w:ascii="Arial" w:hAnsi="Arial" w:cs="Arial"/>
          <w:b/>
          <w:color w:val="FFFFFF"/>
        </w:rPr>
      </w:pPr>
      <w:r>
        <w:rPr>
          <w:noProof/>
        </w:rPr>
        <w:drawing>
          <wp:inline distT="0" distB="0" distL="0" distR="0" wp14:anchorId="3133E574" wp14:editId="2EF662A4">
            <wp:extent cx="1520117" cy="723784"/>
            <wp:effectExtent l="0" t="0" r="444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8FE3726" w14:textId="77777777" w:rsidR="003049C4" w:rsidRDefault="003049C4" w:rsidP="003049C4">
      <w:pPr>
        <w:spacing w:before="60" w:after="60"/>
        <w:jc w:val="center"/>
        <w:rPr>
          <w:rFonts w:ascii="Arial" w:hAnsi="Arial" w:cs="Arial"/>
          <w:b/>
          <w:color w:val="FFFFFF"/>
        </w:rPr>
      </w:pPr>
    </w:p>
    <w:p w14:paraId="5B96952E" w14:textId="77777777" w:rsidR="003049C4" w:rsidRPr="00622D88" w:rsidRDefault="003049C4" w:rsidP="003049C4">
      <w:pPr>
        <w:spacing w:before="60" w:after="60"/>
        <w:rPr>
          <w:rFonts w:ascii="Arial" w:hAnsi="Arial" w:cs="Arial"/>
          <w:b/>
          <w:color w:val="FFFFFF"/>
        </w:rPr>
      </w:pPr>
    </w:p>
    <w:p w14:paraId="3AE5E086" w14:textId="77777777" w:rsidR="003049C4" w:rsidRDefault="003049C4" w:rsidP="003049C4">
      <w:pPr>
        <w:rPr>
          <w:rFonts w:ascii="Calibri Light" w:hAnsi="Calibri Light" w:cs="Calibri Light"/>
          <w:color w:val="64825C"/>
          <w:sz w:val="48"/>
          <w:szCs w:val="48"/>
        </w:rPr>
        <w:sectPr w:rsidR="003049C4" w:rsidSect="00FA12BE">
          <w:headerReference w:type="default" r:id="rId188"/>
          <w:footerReference w:type="default" r:id="rId189"/>
          <w:headerReference w:type="first" r:id="rId190"/>
          <w:footerReference w:type="first" r:id="rId191"/>
          <w:pgSz w:w="12240" w:h="15840" w:code="1"/>
          <w:pgMar w:top="1440" w:right="1440" w:bottom="1440" w:left="1440" w:header="720" w:footer="720" w:gutter="0"/>
          <w:pgNumType w:start="1"/>
          <w:cols w:space="720"/>
          <w:titlePg/>
          <w:docGrid w:linePitch="360"/>
        </w:sectPr>
      </w:pPr>
    </w:p>
    <w:p w14:paraId="1FE35437" w14:textId="77777777" w:rsidR="003049C4" w:rsidRPr="00473149" w:rsidRDefault="003049C4" w:rsidP="003049C4">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6F228C28" w14:textId="0C94339B" w:rsidR="003049C4" w:rsidRDefault="003049C4" w:rsidP="003049C4">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4444" w:history="1">
        <w:r w:rsidRPr="0069387A">
          <w:rPr>
            <w:rStyle w:val="Hyperlink"/>
            <w:noProof/>
          </w:rPr>
          <w:t>1</w:t>
        </w:r>
        <w:r>
          <w:rPr>
            <w:rFonts w:eastAsiaTheme="minorEastAsia" w:cstheme="minorBidi"/>
            <w:b w:val="0"/>
            <w:bCs w:val="0"/>
            <w:caps w:val="0"/>
            <w:noProof/>
            <w:sz w:val="22"/>
            <w:szCs w:val="22"/>
          </w:rPr>
          <w:tab/>
        </w:r>
        <w:r w:rsidRPr="0069387A">
          <w:rPr>
            <w:rStyle w:val="Hyperlink"/>
            <w:noProof/>
          </w:rPr>
          <w:t>Introduction</w:t>
        </w:r>
        <w:r>
          <w:rPr>
            <w:noProof/>
            <w:webHidden/>
          </w:rPr>
          <w:tab/>
        </w:r>
        <w:r>
          <w:rPr>
            <w:noProof/>
            <w:webHidden/>
          </w:rPr>
          <w:fldChar w:fldCharType="begin"/>
        </w:r>
        <w:r>
          <w:rPr>
            <w:noProof/>
            <w:webHidden/>
          </w:rPr>
          <w:instrText xml:space="preserve"> PAGEREF _Toc86744444 \h </w:instrText>
        </w:r>
        <w:r>
          <w:rPr>
            <w:noProof/>
            <w:webHidden/>
          </w:rPr>
        </w:r>
        <w:r>
          <w:rPr>
            <w:noProof/>
            <w:webHidden/>
          </w:rPr>
          <w:fldChar w:fldCharType="separate"/>
        </w:r>
        <w:r w:rsidR="00CB2D35">
          <w:rPr>
            <w:noProof/>
            <w:webHidden/>
          </w:rPr>
          <w:t>3</w:t>
        </w:r>
        <w:r>
          <w:rPr>
            <w:noProof/>
            <w:webHidden/>
          </w:rPr>
          <w:fldChar w:fldCharType="end"/>
        </w:r>
      </w:hyperlink>
    </w:p>
    <w:p w14:paraId="1B67D3FE" w14:textId="2451EA38"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45" w:history="1">
        <w:r w:rsidR="003049C4" w:rsidRPr="0069387A">
          <w:rPr>
            <w:rStyle w:val="Hyperlink"/>
            <w:noProof/>
          </w:rPr>
          <w:t>1.1</w:t>
        </w:r>
        <w:r w:rsidR="003049C4">
          <w:rPr>
            <w:rFonts w:eastAsiaTheme="minorEastAsia" w:cstheme="minorBidi"/>
            <w:smallCaps w:val="0"/>
            <w:noProof/>
            <w:sz w:val="22"/>
            <w:szCs w:val="22"/>
          </w:rPr>
          <w:tab/>
        </w:r>
        <w:r w:rsidR="003049C4" w:rsidRPr="0069387A">
          <w:rPr>
            <w:rStyle w:val="Hyperlink"/>
            <w:noProof/>
          </w:rPr>
          <w:t>Purpose</w:t>
        </w:r>
        <w:r w:rsidR="003049C4">
          <w:rPr>
            <w:noProof/>
            <w:webHidden/>
          </w:rPr>
          <w:tab/>
        </w:r>
        <w:r w:rsidR="003049C4">
          <w:rPr>
            <w:noProof/>
            <w:webHidden/>
          </w:rPr>
          <w:fldChar w:fldCharType="begin"/>
        </w:r>
        <w:r w:rsidR="003049C4">
          <w:rPr>
            <w:noProof/>
            <w:webHidden/>
          </w:rPr>
          <w:instrText xml:space="preserve"> PAGEREF _Toc86744445 \h </w:instrText>
        </w:r>
        <w:r w:rsidR="003049C4">
          <w:rPr>
            <w:noProof/>
            <w:webHidden/>
          </w:rPr>
        </w:r>
        <w:r w:rsidR="003049C4">
          <w:rPr>
            <w:noProof/>
            <w:webHidden/>
          </w:rPr>
          <w:fldChar w:fldCharType="separate"/>
        </w:r>
        <w:r w:rsidR="00CB2D35">
          <w:rPr>
            <w:noProof/>
            <w:webHidden/>
          </w:rPr>
          <w:t>3</w:t>
        </w:r>
        <w:r w:rsidR="003049C4">
          <w:rPr>
            <w:noProof/>
            <w:webHidden/>
          </w:rPr>
          <w:fldChar w:fldCharType="end"/>
        </w:r>
      </w:hyperlink>
    </w:p>
    <w:p w14:paraId="793C7BAE" w14:textId="28F8EBF4"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46" w:history="1">
        <w:r w:rsidR="003049C4" w:rsidRPr="0069387A">
          <w:rPr>
            <w:rStyle w:val="Hyperlink"/>
            <w:noProof/>
          </w:rPr>
          <w:t>1.2</w:t>
        </w:r>
        <w:r w:rsidR="003049C4">
          <w:rPr>
            <w:rFonts w:eastAsiaTheme="minorEastAsia" w:cstheme="minorBidi"/>
            <w:smallCaps w:val="0"/>
            <w:noProof/>
            <w:sz w:val="22"/>
            <w:szCs w:val="22"/>
          </w:rPr>
          <w:tab/>
        </w:r>
        <w:r w:rsidR="003049C4" w:rsidRPr="0069387A">
          <w:rPr>
            <w:rStyle w:val="Hyperlink"/>
            <w:noProof/>
          </w:rPr>
          <w:t>Scope</w:t>
        </w:r>
        <w:r w:rsidR="003049C4">
          <w:rPr>
            <w:noProof/>
            <w:webHidden/>
          </w:rPr>
          <w:tab/>
        </w:r>
        <w:r w:rsidR="003049C4">
          <w:rPr>
            <w:noProof/>
            <w:webHidden/>
          </w:rPr>
          <w:fldChar w:fldCharType="begin"/>
        </w:r>
        <w:r w:rsidR="003049C4">
          <w:rPr>
            <w:noProof/>
            <w:webHidden/>
          </w:rPr>
          <w:instrText xml:space="preserve"> PAGEREF _Toc86744446 \h </w:instrText>
        </w:r>
        <w:r w:rsidR="003049C4">
          <w:rPr>
            <w:noProof/>
            <w:webHidden/>
          </w:rPr>
        </w:r>
        <w:r w:rsidR="003049C4">
          <w:rPr>
            <w:noProof/>
            <w:webHidden/>
          </w:rPr>
          <w:fldChar w:fldCharType="separate"/>
        </w:r>
        <w:r w:rsidR="00CB2D35">
          <w:rPr>
            <w:noProof/>
            <w:webHidden/>
          </w:rPr>
          <w:t>3</w:t>
        </w:r>
        <w:r w:rsidR="003049C4">
          <w:rPr>
            <w:noProof/>
            <w:webHidden/>
          </w:rPr>
          <w:fldChar w:fldCharType="end"/>
        </w:r>
      </w:hyperlink>
    </w:p>
    <w:p w14:paraId="2061BC32" w14:textId="1323BA62" w:rsidR="003049C4" w:rsidRDefault="00A77038" w:rsidP="003049C4">
      <w:pPr>
        <w:pStyle w:val="TOC1"/>
        <w:tabs>
          <w:tab w:val="left" w:pos="440"/>
        </w:tabs>
        <w:rPr>
          <w:rFonts w:eastAsiaTheme="minorEastAsia" w:cstheme="minorBidi"/>
          <w:b w:val="0"/>
          <w:bCs w:val="0"/>
          <w:caps w:val="0"/>
          <w:noProof/>
          <w:sz w:val="22"/>
          <w:szCs w:val="22"/>
        </w:rPr>
      </w:pPr>
      <w:hyperlink w:anchor="_Toc86744447" w:history="1">
        <w:r w:rsidR="003049C4" w:rsidRPr="0069387A">
          <w:rPr>
            <w:rStyle w:val="Hyperlink"/>
            <w:noProof/>
          </w:rPr>
          <w:t>2</w:t>
        </w:r>
        <w:r w:rsidR="003049C4">
          <w:rPr>
            <w:rFonts w:eastAsiaTheme="minorEastAsia" w:cstheme="minorBidi"/>
            <w:b w:val="0"/>
            <w:bCs w:val="0"/>
            <w:caps w:val="0"/>
            <w:noProof/>
            <w:sz w:val="22"/>
            <w:szCs w:val="22"/>
          </w:rPr>
          <w:tab/>
        </w:r>
        <w:r w:rsidR="003049C4" w:rsidRPr="0069387A">
          <w:rPr>
            <w:rStyle w:val="Hyperlink"/>
            <w:noProof/>
          </w:rPr>
          <w:t>Situation and Assumptions</w:t>
        </w:r>
        <w:r w:rsidR="003049C4">
          <w:rPr>
            <w:noProof/>
            <w:webHidden/>
          </w:rPr>
          <w:tab/>
        </w:r>
        <w:r w:rsidR="003049C4">
          <w:rPr>
            <w:noProof/>
            <w:webHidden/>
          </w:rPr>
          <w:fldChar w:fldCharType="begin"/>
        </w:r>
        <w:r w:rsidR="003049C4">
          <w:rPr>
            <w:noProof/>
            <w:webHidden/>
          </w:rPr>
          <w:instrText xml:space="preserve"> PAGEREF _Toc86744447 \h </w:instrText>
        </w:r>
        <w:r w:rsidR="003049C4">
          <w:rPr>
            <w:noProof/>
            <w:webHidden/>
          </w:rPr>
        </w:r>
        <w:r w:rsidR="003049C4">
          <w:rPr>
            <w:noProof/>
            <w:webHidden/>
          </w:rPr>
          <w:fldChar w:fldCharType="separate"/>
        </w:r>
        <w:r w:rsidR="00CB2D35">
          <w:rPr>
            <w:noProof/>
            <w:webHidden/>
          </w:rPr>
          <w:t>3</w:t>
        </w:r>
        <w:r w:rsidR="003049C4">
          <w:rPr>
            <w:noProof/>
            <w:webHidden/>
          </w:rPr>
          <w:fldChar w:fldCharType="end"/>
        </w:r>
      </w:hyperlink>
    </w:p>
    <w:p w14:paraId="607D98E9" w14:textId="3241CFDF"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48" w:history="1">
        <w:r w:rsidR="003049C4" w:rsidRPr="0069387A">
          <w:rPr>
            <w:rStyle w:val="Hyperlink"/>
            <w:noProof/>
          </w:rPr>
          <w:t>2.1</w:t>
        </w:r>
        <w:r w:rsidR="003049C4">
          <w:rPr>
            <w:rFonts w:eastAsiaTheme="minorEastAsia" w:cstheme="minorBidi"/>
            <w:smallCaps w:val="0"/>
            <w:noProof/>
            <w:sz w:val="22"/>
            <w:szCs w:val="22"/>
          </w:rPr>
          <w:tab/>
        </w:r>
        <w:r w:rsidR="003049C4" w:rsidRPr="0069387A">
          <w:rPr>
            <w:rStyle w:val="Hyperlink"/>
            <w:noProof/>
          </w:rPr>
          <w:t>Situation</w:t>
        </w:r>
        <w:r w:rsidR="003049C4">
          <w:rPr>
            <w:noProof/>
            <w:webHidden/>
          </w:rPr>
          <w:tab/>
        </w:r>
        <w:r w:rsidR="003049C4">
          <w:rPr>
            <w:noProof/>
            <w:webHidden/>
          </w:rPr>
          <w:fldChar w:fldCharType="begin"/>
        </w:r>
        <w:r w:rsidR="003049C4">
          <w:rPr>
            <w:noProof/>
            <w:webHidden/>
          </w:rPr>
          <w:instrText xml:space="preserve"> PAGEREF _Toc86744448 \h </w:instrText>
        </w:r>
        <w:r w:rsidR="003049C4">
          <w:rPr>
            <w:noProof/>
            <w:webHidden/>
          </w:rPr>
        </w:r>
        <w:r w:rsidR="003049C4">
          <w:rPr>
            <w:noProof/>
            <w:webHidden/>
          </w:rPr>
          <w:fldChar w:fldCharType="separate"/>
        </w:r>
        <w:r w:rsidR="00CB2D35">
          <w:rPr>
            <w:noProof/>
            <w:webHidden/>
          </w:rPr>
          <w:t>3</w:t>
        </w:r>
        <w:r w:rsidR="003049C4">
          <w:rPr>
            <w:noProof/>
            <w:webHidden/>
          </w:rPr>
          <w:fldChar w:fldCharType="end"/>
        </w:r>
      </w:hyperlink>
    </w:p>
    <w:p w14:paraId="4D601F2D" w14:textId="515FA83C"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49" w:history="1">
        <w:r w:rsidR="003049C4" w:rsidRPr="0069387A">
          <w:rPr>
            <w:rStyle w:val="Hyperlink"/>
            <w:noProof/>
          </w:rPr>
          <w:t>2.2</w:t>
        </w:r>
        <w:r w:rsidR="003049C4">
          <w:rPr>
            <w:rFonts w:eastAsiaTheme="minorEastAsia" w:cstheme="minorBidi"/>
            <w:smallCaps w:val="0"/>
            <w:noProof/>
            <w:sz w:val="22"/>
            <w:szCs w:val="22"/>
          </w:rPr>
          <w:tab/>
        </w:r>
        <w:r w:rsidR="003049C4" w:rsidRPr="0069387A">
          <w:rPr>
            <w:rStyle w:val="Hyperlink"/>
            <w:noProof/>
          </w:rPr>
          <w:t>Assumptions</w:t>
        </w:r>
        <w:r w:rsidR="003049C4">
          <w:rPr>
            <w:noProof/>
            <w:webHidden/>
          </w:rPr>
          <w:tab/>
        </w:r>
        <w:r w:rsidR="003049C4">
          <w:rPr>
            <w:noProof/>
            <w:webHidden/>
          </w:rPr>
          <w:fldChar w:fldCharType="begin"/>
        </w:r>
        <w:r w:rsidR="003049C4">
          <w:rPr>
            <w:noProof/>
            <w:webHidden/>
          </w:rPr>
          <w:instrText xml:space="preserve"> PAGEREF _Toc86744449 \h </w:instrText>
        </w:r>
        <w:r w:rsidR="003049C4">
          <w:rPr>
            <w:noProof/>
            <w:webHidden/>
          </w:rPr>
        </w:r>
        <w:r w:rsidR="003049C4">
          <w:rPr>
            <w:noProof/>
            <w:webHidden/>
          </w:rPr>
          <w:fldChar w:fldCharType="separate"/>
        </w:r>
        <w:r w:rsidR="00CB2D35">
          <w:rPr>
            <w:noProof/>
            <w:webHidden/>
          </w:rPr>
          <w:t>4</w:t>
        </w:r>
        <w:r w:rsidR="003049C4">
          <w:rPr>
            <w:noProof/>
            <w:webHidden/>
          </w:rPr>
          <w:fldChar w:fldCharType="end"/>
        </w:r>
      </w:hyperlink>
    </w:p>
    <w:p w14:paraId="7B98D6D6" w14:textId="0C12B707" w:rsidR="003049C4" w:rsidRDefault="00A77038" w:rsidP="003049C4">
      <w:pPr>
        <w:pStyle w:val="TOC1"/>
        <w:tabs>
          <w:tab w:val="left" w:pos="440"/>
        </w:tabs>
        <w:rPr>
          <w:rFonts w:eastAsiaTheme="minorEastAsia" w:cstheme="minorBidi"/>
          <w:b w:val="0"/>
          <w:bCs w:val="0"/>
          <w:caps w:val="0"/>
          <w:noProof/>
          <w:sz w:val="22"/>
          <w:szCs w:val="22"/>
        </w:rPr>
      </w:pPr>
      <w:hyperlink w:anchor="_Toc86744450" w:history="1">
        <w:r w:rsidR="003049C4" w:rsidRPr="0069387A">
          <w:rPr>
            <w:rStyle w:val="Hyperlink"/>
            <w:noProof/>
          </w:rPr>
          <w:t>3</w:t>
        </w:r>
        <w:r w:rsidR="003049C4">
          <w:rPr>
            <w:rFonts w:eastAsiaTheme="minorEastAsia" w:cstheme="minorBidi"/>
            <w:b w:val="0"/>
            <w:bCs w:val="0"/>
            <w:caps w:val="0"/>
            <w:noProof/>
            <w:sz w:val="22"/>
            <w:szCs w:val="22"/>
          </w:rPr>
          <w:tab/>
        </w:r>
        <w:r w:rsidR="003049C4" w:rsidRPr="0069387A">
          <w:rPr>
            <w:rStyle w:val="Hyperlink"/>
            <w:noProof/>
          </w:rPr>
          <w:t>Roles and Responsibilities</w:t>
        </w:r>
        <w:r w:rsidR="003049C4">
          <w:rPr>
            <w:noProof/>
            <w:webHidden/>
          </w:rPr>
          <w:tab/>
        </w:r>
        <w:r w:rsidR="003049C4">
          <w:rPr>
            <w:noProof/>
            <w:webHidden/>
          </w:rPr>
          <w:fldChar w:fldCharType="begin"/>
        </w:r>
        <w:r w:rsidR="003049C4">
          <w:rPr>
            <w:noProof/>
            <w:webHidden/>
          </w:rPr>
          <w:instrText xml:space="preserve"> PAGEREF _Toc86744450 \h </w:instrText>
        </w:r>
        <w:r w:rsidR="003049C4">
          <w:rPr>
            <w:noProof/>
            <w:webHidden/>
          </w:rPr>
        </w:r>
        <w:r w:rsidR="003049C4">
          <w:rPr>
            <w:noProof/>
            <w:webHidden/>
          </w:rPr>
          <w:fldChar w:fldCharType="separate"/>
        </w:r>
        <w:r w:rsidR="00CB2D35">
          <w:rPr>
            <w:noProof/>
            <w:webHidden/>
          </w:rPr>
          <w:t>4</w:t>
        </w:r>
        <w:r w:rsidR="003049C4">
          <w:rPr>
            <w:noProof/>
            <w:webHidden/>
          </w:rPr>
          <w:fldChar w:fldCharType="end"/>
        </w:r>
      </w:hyperlink>
    </w:p>
    <w:p w14:paraId="3176D99D" w14:textId="4E2542D1"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1" w:history="1">
        <w:r w:rsidR="003049C4" w:rsidRPr="0069387A">
          <w:rPr>
            <w:rStyle w:val="Hyperlink"/>
            <w:noProof/>
          </w:rPr>
          <w:t>3.1</w:t>
        </w:r>
        <w:r w:rsidR="003049C4">
          <w:rPr>
            <w:rFonts w:eastAsiaTheme="minorEastAsia" w:cstheme="minorBidi"/>
            <w:smallCaps w:val="0"/>
            <w:noProof/>
            <w:sz w:val="22"/>
            <w:szCs w:val="22"/>
          </w:rPr>
          <w:tab/>
        </w:r>
        <w:r w:rsidR="003049C4" w:rsidRPr="0069387A">
          <w:rPr>
            <w:rStyle w:val="Hyperlink"/>
            <w:noProof/>
          </w:rPr>
          <w:t>Primary County Agencies</w:t>
        </w:r>
        <w:r w:rsidR="003049C4">
          <w:rPr>
            <w:noProof/>
            <w:webHidden/>
          </w:rPr>
          <w:tab/>
        </w:r>
        <w:r w:rsidR="003049C4">
          <w:rPr>
            <w:noProof/>
            <w:webHidden/>
          </w:rPr>
          <w:fldChar w:fldCharType="begin"/>
        </w:r>
        <w:r w:rsidR="003049C4">
          <w:rPr>
            <w:noProof/>
            <w:webHidden/>
          </w:rPr>
          <w:instrText xml:space="preserve"> PAGEREF _Toc86744451 \h </w:instrText>
        </w:r>
        <w:r w:rsidR="003049C4">
          <w:rPr>
            <w:noProof/>
            <w:webHidden/>
          </w:rPr>
        </w:r>
        <w:r w:rsidR="003049C4">
          <w:rPr>
            <w:noProof/>
            <w:webHidden/>
          </w:rPr>
          <w:fldChar w:fldCharType="separate"/>
        </w:r>
        <w:r w:rsidR="00CB2D35">
          <w:rPr>
            <w:noProof/>
            <w:webHidden/>
          </w:rPr>
          <w:t>4</w:t>
        </w:r>
        <w:r w:rsidR="003049C4">
          <w:rPr>
            <w:noProof/>
            <w:webHidden/>
          </w:rPr>
          <w:fldChar w:fldCharType="end"/>
        </w:r>
      </w:hyperlink>
    </w:p>
    <w:p w14:paraId="378717E7" w14:textId="231FA70D"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2" w:history="1">
        <w:r w:rsidR="003049C4" w:rsidRPr="0069387A">
          <w:rPr>
            <w:rStyle w:val="Hyperlink"/>
            <w:noProof/>
          </w:rPr>
          <w:t>3.2</w:t>
        </w:r>
        <w:r w:rsidR="003049C4">
          <w:rPr>
            <w:rFonts w:eastAsiaTheme="minorEastAsia" w:cstheme="minorBidi"/>
            <w:smallCaps w:val="0"/>
            <w:noProof/>
            <w:sz w:val="22"/>
            <w:szCs w:val="22"/>
          </w:rPr>
          <w:tab/>
        </w:r>
        <w:r w:rsidR="003049C4" w:rsidRPr="0069387A">
          <w:rPr>
            <w:rStyle w:val="Hyperlink"/>
            <w:noProof/>
          </w:rPr>
          <w:t>Supporting County Agencies</w:t>
        </w:r>
        <w:r w:rsidR="003049C4">
          <w:rPr>
            <w:noProof/>
            <w:webHidden/>
          </w:rPr>
          <w:tab/>
        </w:r>
        <w:r w:rsidR="003049C4">
          <w:rPr>
            <w:noProof/>
            <w:webHidden/>
          </w:rPr>
          <w:fldChar w:fldCharType="begin"/>
        </w:r>
        <w:r w:rsidR="003049C4">
          <w:rPr>
            <w:noProof/>
            <w:webHidden/>
          </w:rPr>
          <w:instrText xml:space="preserve"> PAGEREF _Toc86744452 \h </w:instrText>
        </w:r>
        <w:r w:rsidR="003049C4">
          <w:rPr>
            <w:noProof/>
            <w:webHidden/>
          </w:rPr>
        </w:r>
        <w:r w:rsidR="003049C4">
          <w:rPr>
            <w:noProof/>
            <w:webHidden/>
          </w:rPr>
          <w:fldChar w:fldCharType="separate"/>
        </w:r>
        <w:r w:rsidR="00CB2D35">
          <w:rPr>
            <w:noProof/>
            <w:webHidden/>
          </w:rPr>
          <w:t>4</w:t>
        </w:r>
        <w:r w:rsidR="003049C4">
          <w:rPr>
            <w:noProof/>
            <w:webHidden/>
          </w:rPr>
          <w:fldChar w:fldCharType="end"/>
        </w:r>
      </w:hyperlink>
    </w:p>
    <w:p w14:paraId="54ACD7C7" w14:textId="28D39052"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3" w:history="1">
        <w:r w:rsidR="003049C4" w:rsidRPr="0069387A">
          <w:rPr>
            <w:rStyle w:val="Hyperlink"/>
            <w:noProof/>
          </w:rPr>
          <w:t>3.3</w:t>
        </w:r>
        <w:r w:rsidR="003049C4">
          <w:rPr>
            <w:rFonts w:eastAsiaTheme="minorEastAsia" w:cstheme="minorBidi"/>
            <w:smallCaps w:val="0"/>
            <w:noProof/>
            <w:sz w:val="22"/>
            <w:szCs w:val="22"/>
          </w:rPr>
          <w:tab/>
        </w:r>
        <w:r w:rsidR="003049C4" w:rsidRPr="0069387A">
          <w:rPr>
            <w:rStyle w:val="Hyperlink"/>
            <w:noProof/>
          </w:rPr>
          <w:t>Community Partners</w:t>
        </w:r>
        <w:r w:rsidR="003049C4">
          <w:rPr>
            <w:noProof/>
            <w:webHidden/>
          </w:rPr>
          <w:tab/>
        </w:r>
        <w:r w:rsidR="003049C4">
          <w:rPr>
            <w:noProof/>
            <w:webHidden/>
          </w:rPr>
          <w:fldChar w:fldCharType="begin"/>
        </w:r>
        <w:r w:rsidR="003049C4">
          <w:rPr>
            <w:noProof/>
            <w:webHidden/>
          </w:rPr>
          <w:instrText xml:space="preserve"> PAGEREF _Toc86744453 \h </w:instrText>
        </w:r>
        <w:r w:rsidR="003049C4">
          <w:rPr>
            <w:noProof/>
            <w:webHidden/>
          </w:rPr>
        </w:r>
        <w:r w:rsidR="003049C4">
          <w:rPr>
            <w:noProof/>
            <w:webHidden/>
          </w:rPr>
          <w:fldChar w:fldCharType="separate"/>
        </w:r>
        <w:r w:rsidR="00CB2D35">
          <w:rPr>
            <w:noProof/>
            <w:webHidden/>
          </w:rPr>
          <w:t>4</w:t>
        </w:r>
        <w:r w:rsidR="003049C4">
          <w:rPr>
            <w:noProof/>
            <w:webHidden/>
          </w:rPr>
          <w:fldChar w:fldCharType="end"/>
        </w:r>
      </w:hyperlink>
    </w:p>
    <w:p w14:paraId="05DEC57D" w14:textId="59E56733" w:rsidR="003049C4" w:rsidRDefault="00A77038" w:rsidP="003049C4">
      <w:pPr>
        <w:pStyle w:val="TOC1"/>
        <w:tabs>
          <w:tab w:val="left" w:pos="440"/>
        </w:tabs>
        <w:rPr>
          <w:rFonts w:eastAsiaTheme="minorEastAsia" w:cstheme="minorBidi"/>
          <w:b w:val="0"/>
          <w:bCs w:val="0"/>
          <w:caps w:val="0"/>
          <w:noProof/>
          <w:sz w:val="22"/>
          <w:szCs w:val="22"/>
        </w:rPr>
      </w:pPr>
      <w:hyperlink w:anchor="_Toc86744454" w:history="1">
        <w:r w:rsidR="003049C4" w:rsidRPr="0069387A">
          <w:rPr>
            <w:rStyle w:val="Hyperlink"/>
            <w:noProof/>
          </w:rPr>
          <w:t>4</w:t>
        </w:r>
        <w:r w:rsidR="003049C4">
          <w:rPr>
            <w:rFonts w:eastAsiaTheme="minorEastAsia" w:cstheme="minorBidi"/>
            <w:b w:val="0"/>
            <w:bCs w:val="0"/>
            <w:caps w:val="0"/>
            <w:noProof/>
            <w:sz w:val="22"/>
            <w:szCs w:val="22"/>
          </w:rPr>
          <w:tab/>
        </w:r>
        <w:r w:rsidR="003049C4" w:rsidRPr="0069387A">
          <w:rPr>
            <w:rStyle w:val="Hyperlink"/>
            <w:noProof/>
          </w:rPr>
          <w:t>Concept of Operations</w:t>
        </w:r>
        <w:r w:rsidR="003049C4">
          <w:rPr>
            <w:noProof/>
            <w:webHidden/>
          </w:rPr>
          <w:tab/>
        </w:r>
        <w:r w:rsidR="003049C4">
          <w:rPr>
            <w:noProof/>
            <w:webHidden/>
          </w:rPr>
          <w:fldChar w:fldCharType="begin"/>
        </w:r>
        <w:r w:rsidR="003049C4">
          <w:rPr>
            <w:noProof/>
            <w:webHidden/>
          </w:rPr>
          <w:instrText xml:space="preserve"> PAGEREF _Toc86744454 \h </w:instrText>
        </w:r>
        <w:r w:rsidR="003049C4">
          <w:rPr>
            <w:noProof/>
            <w:webHidden/>
          </w:rPr>
        </w:r>
        <w:r w:rsidR="003049C4">
          <w:rPr>
            <w:noProof/>
            <w:webHidden/>
          </w:rPr>
          <w:fldChar w:fldCharType="separate"/>
        </w:r>
        <w:r w:rsidR="00CB2D35">
          <w:rPr>
            <w:noProof/>
            <w:webHidden/>
          </w:rPr>
          <w:t>5</w:t>
        </w:r>
        <w:r w:rsidR="003049C4">
          <w:rPr>
            <w:noProof/>
            <w:webHidden/>
          </w:rPr>
          <w:fldChar w:fldCharType="end"/>
        </w:r>
      </w:hyperlink>
    </w:p>
    <w:p w14:paraId="4E4AF7DE" w14:textId="48BCBD8F"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5" w:history="1">
        <w:r w:rsidR="003049C4" w:rsidRPr="0069387A">
          <w:rPr>
            <w:rStyle w:val="Hyperlink"/>
            <w:noProof/>
          </w:rPr>
          <w:t>4.1</w:t>
        </w:r>
        <w:r w:rsidR="003049C4">
          <w:rPr>
            <w:rFonts w:eastAsiaTheme="minorEastAsia" w:cstheme="minorBidi"/>
            <w:smallCaps w:val="0"/>
            <w:noProof/>
            <w:sz w:val="22"/>
            <w:szCs w:val="22"/>
          </w:rPr>
          <w:tab/>
        </w:r>
        <w:r w:rsidR="003049C4" w:rsidRPr="0069387A">
          <w:rPr>
            <w:rStyle w:val="Hyperlink"/>
            <w:noProof/>
          </w:rPr>
          <w:t>General</w:t>
        </w:r>
        <w:r w:rsidR="003049C4">
          <w:rPr>
            <w:noProof/>
            <w:webHidden/>
          </w:rPr>
          <w:tab/>
        </w:r>
        <w:r w:rsidR="003049C4">
          <w:rPr>
            <w:noProof/>
            <w:webHidden/>
          </w:rPr>
          <w:fldChar w:fldCharType="begin"/>
        </w:r>
        <w:r w:rsidR="003049C4">
          <w:rPr>
            <w:noProof/>
            <w:webHidden/>
          </w:rPr>
          <w:instrText xml:space="preserve"> PAGEREF _Toc86744455 \h </w:instrText>
        </w:r>
        <w:r w:rsidR="003049C4">
          <w:rPr>
            <w:noProof/>
            <w:webHidden/>
          </w:rPr>
        </w:r>
        <w:r w:rsidR="003049C4">
          <w:rPr>
            <w:noProof/>
            <w:webHidden/>
          </w:rPr>
          <w:fldChar w:fldCharType="separate"/>
        </w:r>
        <w:r w:rsidR="00CB2D35">
          <w:rPr>
            <w:noProof/>
            <w:webHidden/>
          </w:rPr>
          <w:t>5</w:t>
        </w:r>
        <w:r w:rsidR="003049C4">
          <w:rPr>
            <w:noProof/>
            <w:webHidden/>
          </w:rPr>
          <w:fldChar w:fldCharType="end"/>
        </w:r>
      </w:hyperlink>
    </w:p>
    <w:p w14:paraId="2D13E6FA" w14:textId="05AE325E"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6" w:history="1">
        <w:r w:rsidR="003049C4" w:rsidRPr="0069387A">
          <w:rPr>
            <w:rStyle w:val="Hyperlink"/>
            <w:noProof/>
          </w:rPr>
          <w:t>4.2</w:t>
        </w:r>
        <w:r w:rsidR="003049C4">
          <w:rPr>
            <w:rFonts w:eastAsiaTheme="minorEastAsia" w:cstheme="minorBidi"/>
            <w:smallCaps w:val="0"/>
            <w:noProof/>
            <w:sz w:val="22"/>
            <w:szCs w:val="22"/>
          </w:rPr>
          <w:tab/>
        </w:r>
        <w:r w:rsidR="003049C4" w:rsidRPr="0069387A">
          <w:rPr>
            <w:rStyle w:val="Hyperlink"/>
            <w:noProof/>
          </w:rPr>
          <w:t>Emergency Operations Center Activation</w:t>
        </w:r>
        <w:r w:rsidR="003049C4">
          <w:rPr>
            <w:noProof/>
            <w:webHidden/>
          </w:rPr>
          <w:tab/>
        </w:r>
        <w:r w:rsidR="003049C4">
          <w:rPr>
            <w:noProof/>
            <w:webHidden/>
          </w:rPr>
          <w:fldChar w:fldCharType="begin"/>
        </w:r>
        <w:r w:rsidR="003049C4">
          <w:rPr>
            <w:noProof/>
            <w:webHidden/>
          </w:rPr>
          <w:instrText xml:space="preserve"> PAGEREF _Toc86744456 \h </w:instrText>
        </w:r>
        <w:r w:rsidR="003049C4">
          <w:rPr>
            <w:noProof/>
            <w:webHidden/>
          </w:rPr>
        </w:r>
        <w:r w:rsidR="003049C4">
          <w:rPr>
            <w:noProof/>
            <w:webHidden/>
          </w:rPr>
          <w:fldChar w:fldCharType="separate"/>
        </w:r>
        <w:r w:rsidR="00CB2D35">
          <w:rPr>
            <w:noProof/>
            <w:webHidden/>
          </w:rPr>
          <w:t>5</w:t>
        </w:r>
        <w:r w:rsidR="003049C4">
          <w:rPr>
            <w:noProof/>
            <w:webHidden/>
          </w:rPr>
          <w:fldChar w:fldCharType="end"/>
        </w:r>
      </w:hyperlink>
    </w:p>
    <w:p w14:paraId="6F90CACD" w14:textId="4B3FDFFD"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7" w:history="1">
        <w:r w:rsidR="003049C4" w:rsidRPr="0069387A">
          <w:rPr>
            <w:rStyle w:val="Hyperlink"/>
            <w:noProof/>
          </w:rPr>
          <w:t>4.3</w:t>
        </w:r>
        <w:r w:rsidR="003049C4">
          <w:rPr>
            <w:rFonts w:eastAsiaTheme="minorEastAsia" w:cstheme="minorBidi"/>
            <w:smallCaps w:val="0"/>
            <w:noProof/>
            <w:sz w:val="22"/>
            <w:szCs w:val="22"/>
          </w:rPr>
          <w:tab/>
        </w:r>
        <w:r w:rsidR="003049C4" w:rsidRPr="0069387A">
          <w:rPr>
            <w:rStyle w:val="Hyperlink"/>
            <w:noProof/>
          </w:rPr>
          <w:t>Emergency Operations Center Operations</w:t>
        </w:r>
        <w:r w:rsidR="003049C4">
          <w:rPr>
            <w:noProof/>
            <w:webHidden/>
          </w:rPr>
          <w:tab/>
        </w:r>
        <w:r w:rsidR="003049C4">
          <w:rPr>
            <w:noProof/>
            <w:webHidden/>
          </w:rPr>
          <w:fldChar w:fldCharType="begin"/>
        </w:r>
        <w:r w:rsidR="003049C4">
          <w:rPr>
            <w:noProof/>
            <w:webHidden/>
          </w:rPr>
          <w:instrText xml:space="preserve"> PAGEREF _Toc86744457 \h </w:instrText>
        </w:r>
        <w:r w:rsidR="003049C4">
          <w:rPr>
            <w:noProof/>
            <w:webHidden/>
          </w:rPr>
        </w:r>
        <w:r w:rsidR="003049C4">
          <w:rPr>
            <w:noProof/>
            <w:webHidden/>
          </w:rPr>
          <w:fldChar w:fldCharType="separate"/>
        </w:r>
        <w:r w:rsidR="00CB2D35">
          <w:rPr>
            <w:noProof/>
            <w:webHidden/>
          </w:rPr>
          <w:t>5</w:t>
        </w:r>
        <w:r w:rsidR="003049C4">
          <w:rPr>
            <w:noProof/>
            <w:webHidden/>
          </w:rPr>
          <w:fldChar w:fldCharType="end"/>
        </w:r>
      </w:hyperlink>
    </w:p>
    <w:p w14:paraId="20C10D57" w14:textId="2305090C"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8" w:history="1">
        <w:r w:rsidR="003049C4" w:rsidRPr="0069387A">
          <w:rPr>
            <w:rStyle w:val="Hyperlink"/>
            <w:noProof/>
          </w:rPr>
          <w:t>4.4</w:t>
        </w:r>
        <w:r w:rsidR="003049C4">
          <w:rPr>
            <w:rFonts w:eastAsiaTheme="minorEastAsia" w:cstheme="minorBidi"/>
            <w:smallCaps w:val="0"/>
            <w:noProof/>
            <w:sz w:val="22"/>
            <w:szCs w:val="22"/>
          </w:rPr>
          <w:tab/>
        </w:r>
        <w:r w:rsidR="003049C4" w:rsidRPr="0069387A">
          <w:rPr>
            <w:rStyle w:val="Hyperlink"/>
            <w:noProof/>
          </w:rPr>
          <w:t>Access Functional Needs Populations</w:t>
        </w:r>
        <w:r w:rsidR="003049C4">
          <w:rPr>
            <w:noProof/>
            <w:webHidden/>
          </w:rPr>
          <w:tab/>
        </w:r>
        <w:r w:rsidR="003049C4">
          <w:rPr>
            <w:noProof/>
            <w:webHidden/>
          </w:rPr>
          <w:fldChar w:fldCharType="begin"/>
        </w:r>
        <w:r w:rsidR="003049C4">
          <w:rPr>
            <w:noProof/>
            <w:webHidden/>
          </w:rPr>
          <w:instrText xml:space="preserve"> PAGEREF _Toc86744458 \h </w:instrText>
        </w:r>
        <w:r w:rsidR="003049C4">
          <w:rPr>
            <w:noProof/>
            <w:webHidden/>
          </w:rPr>
        </w:r>
        <w:r w:rsidR="003049C4">
          <w:rPr>
            <w:noProof/>
            <w:webHidden/>
          </w:rPr>
          <w:fldChar w:fldCharType="separate"/>
        </w:r>
        <w:r w:rsidR="00CB2D35">
          <w:rPr>
            <w:noProof/>
            <w:webHidden/>
          </w:rPr>
          <w:t>6</w:t>
        </w:r>
        <w:r w:rsidR="003049C4">
          <w:rPr>
            <w:noProof/>
            <w:webHidden/>
          </w:rPr>
          <w:fldChar w:fldCharType="end"/>
        </w:r>
      </w:hyperlink>
    </w:p>
    <w:p w14:paraId="2929879E" w14:textId="03E4176B" w:rsidR="003049C4" w:rsidRDefault="00A77038" w:rsidP="003049C4">
      <w:pPr>
        <w:pStyle w:val="TOC2"/>
        <w:tabs>
          <w:tab w:val="left" w:pos="880"/>
          <w:tab w:val="right" w:leader="dot" w:pos="9350"/>
        </w:tabs>
        <w:rPr>
          <w:rFonts w:eastAsiaTheme="minorEastAsia" w:cstheme="minorBidi"/>
          <w:smallCaps w:val="0"/>
          <w:noProof/>
          <w:sz w:val="22"/>
          <w:szCs w:val="22"/>
        </w:rPr>
      </w:pPr>
      <w:hyperlink w:anchor="_Toc86744459" w:history="1">
        <w:r w:rsidR="003049C4" w:rsidRPr="0069387A">
          <w:rPr>
            <w:rStyle w:val="Hyperlink"/>
            <w:noProof/>
          </w:rPr>
          <w:t>4.5</w:t>
        </w:r>
        <w:r w:rsidR="003049C4">
          <w:rPr>
            <w:rFonts w:eastAsiaTheme="minorEastAsia" w:cstheme="minorBidi"/>
            <w:smallCaps w:val="0"/>
            <w:noProof/>
            <w:sz w:val="22"/>
            <w:szCs w:val="22"/>
          </w:rPr>
          <w:tab/>
        </w:r>
        <w:r w:rsidR="003049C4" w:rsidRPr="0069387A">
          <w:rPr>
            <w:rStyle w:val="Hyperlink"/>
            <w:noProof/>
          </w:rPr>
          <w:t>Coordination with Other ESFs</w:t>
        </w:r>
        <w:r w:rsidR="003049C4">
          <w:rPr>
            <w:noProof/>
            <w:webHidden/>
          </w:rPr>
          <w:tab/>
        </w:r>
        <w:r w:rsidR="003049C4">
          <w:rPr>
            <w:noProof/>
            <w:webHidden/>
          </w:rPr>
          <w:fldChar w:fldCharType="begin"/>
        </w:r>
        <w:r w:rsidR="003049C4">
          <w:rPr>
            <w:noProof/>
            <w:webHidden/>
          </w:rPr>
          <w:instrText xml:space="preserve"> PAGEREF _Toc86744459 \h </w:instrText>
        </w:r>
        <w:r w:rsidR="003049C4">
          <w:rPr>
            <w:noProof/>
            <w:webHidden/>
          </w:rPr>
        </w:r>
        <w:r w:rsidR="003049C4">
          <w:rPr>
            <w:noProof/>
            <w:webHidden/>
          </w:rPr>
          <w:fldChar w:fldCharType="separate"/>
        </w:r>
        <w:r w:rsidR="00CB2D35">
          <w:rPr>
            <w:noProof/>
            <w:webHidden/>
          </w:rPr>
          <w:t>6</w:t>
        </w:r>
        <w:r w:rsidR="003049C4">
          <w:rPr>
            <w:noProof/>
            <w:webHidden/>
          </w:rPr>
          <w:fldChar w:fldCharType="end"/>
        </w:r>
      </w:hyperlink>
    </w:p>
    <w:p w14:paraId="3944770A" w14:textId="547243C7" w:rsidR="003049C4" w:rsidRDefault="00A77038" w:rsidP="003049C4">
      <w:pPr>
        <w:pStyle w:val="TOC1"/>
        <w:tabs>
          <w:tab w:val="left" w:pos="440"/>
        </w:tabs>
        <w:rPr>
          <w:rFonts w:eastAsiaTheme="minorEastAsia" w:cstheme="minorBidi"/>
          <w:b w:val="0"/>
          <w:bCs w:val="0"/>
          <w:caps w:val="0"/>
          <w:noProof/>
          <w:sz w:val="22"/>
          <w:szCs w:val="22"/>
        </w:rPr>
      </w:pPr>
      <w:hyperlink w:anchor="_Toc86744460" w:history="1">
        <w:r w:rsidR="003049C4" w:rsidRPr="0069387A">
          <w:rPr>
            <w:rStyle w:val="Hyperlink"/>
            <w:noProof/>
          </w:rPr>
          <w:t>5</w:t>
        </w:r>
        <w:r w:rsidR="003049C4">
          <w:rPr>
            <w:rFonts w:eastAsiaTheme="minorEastAsia" w:cstheme="minorBidi"/>
            <w:b w:val="0"/>
            <w:bCs w:val="0"/>
            <w:caps w:val="0"/>
            <w:noProof/>
            <w:sz w:val="22"/>
            <w:szCs w:val="22"/>
          </w:rPr>
          <w:tab/>
        </w:r>
        <w:r w:rsidR="003049C4" w:rsidRPr="0069387A">
          <w:rPr>
            <w:rStyle w:val="Hyperlink"/>
            <w:noProof/>
          </w:rPr>
          <w:t>ESF Annex Development and Maintenance</w:t>
        </w:r>
        <w:r w:rsidR="003049C4">
          <w:rPr>
            <w:noProof/>
            <w:webHidden/>
          </w:rPr>
          <w:tab/>
        </w:r>
        <w:r w:rsidR="003049C4">
          <w:rPr>
            <w:noProof/>
            <w:webHidden/>
          </w:rPr>
          <w:fldChar w:fldCharType="begin"/>
        </w:r>
        <w:r w:rsidR="003049C4">
          <w:rPr>
            <w:noProof/>
            <w:webHidden/>
          </w:rPr>
          <w:instrText xml:space="preserve"> PAGEREF _Toc86744460 \h </w:instrText>
        </w:r>
        <w:r w:rsidR="003049C4">
          <w:rPr>
            <w:noProof/>
            <w:webHidden/>
          </w:rPr>
        </w:r>
        <w:r w:rsidR="003049C4">
          <w:rPr>
            <w:noProof/>
            <w:webHidden/>
          </w:rPr>
          <w:fldChar w:fldCharType="separate"/>
        </w:r>
        <w:r w:rsidR="00CB2D35">
          <w:rPr>
            <w:noProof/>
            <w:webHidden/>
          </w:rPr>
          <w:t>6</w:t>
        </w:r>
        <w:r w:rsidR="003049C4">
          <w:rPr>
            <w:noProof/>
            <w:webHidden/>
          </w:rPr>
          <w:fldChar w:fldCharType="end"/>
        </w:r>
      </w:hyperlink>
    </w:p>
    <w:p w14:paraId="12978EC8" w14:textId="78EB571E" w:rsidR="003049C4" w:rsidRDefault="00A77038" w:rsidP="003049C4">
      <w:pPr>
        <w:pStyle w:val="TOC1"/>
        <w:tabs>
          <w:tab w:val="left" w:pos="440"/>
        </w:tabs>
        <w:rPr>
          <w:rFonts w:eastAsiaTheme="minorEastAsia" w:cstheme="minorBidi"/>
          <w:b w:val="0"/>
          <w:bCs w:val="0"/>
          <w:caps w:val="0"/>
          <w:noProof/>
          <w:sz w:val="22"/>
          <w:szCs w:val="22"/>
        </w:rPr>
      </w:pPr>
      <w:hyperlink w:anchor="_Toc86744461" w:history="1">
        <w:r w:rsidR="003049C4" w:rsidRPr="0069387A">
          <w:rPr>
            <w:rStyle w:val="Hyperlink"/>
            <w:noProof/>
          </w:rPr>
          <w:t>6</w:t>
        </w:r>
        <w:r w:rsidR="003049C4">
          <w:rPr>
            <w:rFonts w:eastAsiaTheme="minorEastAsia" w:cstheme="minorBidi"/>
            <w:b w:val="0"/>
            <w:bCs w:val="0"/>
            <w:caps w:val="0"/>
            <w:noProof/>
            <w:sz w:val="22"/>
            <w:szCs w:val="22"/>
          </w:rPr>
          <w:tab/>
        </w:r>
        <w:r w:rsidR="003049C4" w:rsidRPr="0069387A">
          <w:rPr>
            <w:rStyle w:val="Hyperlink"/>
            <w:noProof/>
          </w:rPr>
          <w:t>Appendices</w:t>
        </w:r>
        <w:r w:rsidR="003049C4">
          <w:rPr>
            <w:noProof/>
            <w:webHidden/>
          </w:rPr>
          <w:tab/>
        </w:r>
        <w:r w:rsidR="003049C4">
          <w:rPr>
            <w:noProof/>
            <w:webHidden/>
          </w:rPr>
          <w:fldChar w:fldCharType="begin"/>
        </w:r>
        <w:r w:rsidR="003049C4">
          <w:rPr>
            <w:noProof/>
            <w:webHidden/>
          </w:rPr>
          <w:instrText xml:space="preserve"> PAGEREF _Toc86744461 \h </w:instrText>
        </w:r>
        <w:r w:rsidR="003049C4">
          <w:rPr>
            <w:noProof/>
            <w:webHidden/>
          </w:rPr>
        </w:r>
        <w:r w:rsidR="003049C4">
          <w:rPr>
            <w:noProof/>
            <w:webHidden/>
          </w:rPr>
          <w:fldChar w:fldCharType="separate"/>
        </w:r>
        <w:r w:rsidR="00CB2D35">
          <w:rPr>
            <w:noProof/>
            <w:webHidden/>
          </w:rPr>
          <w:t>6</w:t>
        </w:r>
        <w:r w:rsidR="003049C4">
          <w:rPr>
            <w:noProof/>
            <w:webHidden/>
          </w:rPr>
          <w:fldChar w:fldCharType="end"/>
        </w:r>
      </w:hyperlink>
    </w:p>
    <w:p w14:paraId="5B4D4175" w14:textId="23565D0A" w:rsidR="003049C4" w:rsidRDefault="00A77038" w:rsidP="003049C4">
      <w:pPr>
        <w:pStyle w:val="TOC1"/>
        <w:rPr>
          <w:rFonts w:eastAsiaTheme="minorEastAsia" w:cstheme="minorBidi"/>
          <w:b w:val="0"/>
          <w:bCs w:val="0"/>
          <w:caps w:val="0"/>
          <w:noProof/>
          <w:sz w:val="22"/>
          <w:szCs w:val="22"/>
        </w:rPr>
      </w:pPr>
      <w:hyperlink w:anchor="_Toc86744462" w:history="1">
        <w:r w:rsidR="003049C4" w:rsidRPr="0069387A">
          <w:rPr>
            <w:rStyle w:val="Hyperlink"/>
            <w:noProof/>
          </w:rPr>
          <w:t>Appendix A: ESF-9 Resources</w:t>
        </w:r>
        <w:r w:rsidR="003049C4">
          <w:rPr>
            <w:noProof/>
            <w:webHidden/>
          </w:rPr>
          <w:tab/>
        </w:r>
        <w:r w:rsidR="003049C4">
          <w:rPr>
            <w:noProof/>
            <w:webHidden/>
          </w:rPr>
          <w:fldChar w:fldCharType="begin"/>
        </w:r>
        <w:r w:rsidR="003049C4">
          <w:rPr>
            <w:noProof/>
            <w:webHidden/>
          </w:rPr>
          <w:instrText xml:space="preserve"> PAGEREF _Toc86744462 \h </w:instrText>
        </w:r>
        <w:r w:rsidR="003049C4">
          <w:rPr>
            <w:noProof/>
            <w:webHidden/>
          </w:rPr>
        </w:r>
        <w:r w:rsidR="003049C4">
          <w:rPr>
            <w:noProof/>
            <w:webHidden/>
          </w:rPr>
          <w:fldChar w:fldCharType="separate"/>
        </w:r>
        <w:r w:rsidR="00CB2D35">
          <w:rPr>
            <w:noProof/>
            <w:webHidden/>
          </w:rPr>
          <w:t>7</w:t>
        </w:r>
        <w:r w:rsidR="003049C4">
          <w:rPr>
            <w:noProof/>
            <w:webHidden/>
          </w:rPr>
          <w:fldChar w:fldCharType="end"/>
        </w:r>
      </w:hyperlink>
    </w:p>
    <w:p w14:paraId="3DD50530" w14:textId="6FB0CAED" w:rsidR="003049C4" w:rsidRDefault="00A77038" w:rsidP="003049C4">
      <w:pPr>
        <w:pStyle w:val="TOC2"/>
        <w:tabs>
          <w:tab w:val="right" w:leader="dot" w:pos="9350"/>
        </w:tabs>
        <w:rPr>
          <w:rFonts w:eastAsiaTheme="minorEastAsia" w:cstheme="minorBidi"/>
          <w:smallCaps w:val="0"/>
          <w:noProof/>
          <w:sz w:val="22"/>
          <w:szCs w:val="22"/>
        </w:rPr>
      </w:pPr>
      <w:hyperlink w:anchor="_Toc86744463" w:history="1">
        <w:r w:rsidR="003049C4" w:rsidRPr="0069387A">
          <w:rPr>
            <w:rStyle w:val="Hyperlink"/>
            <w:noProof/>
          </w:rPr>
          <w:t>Local</w:t>
        </w:r>
        <w:r w:rsidR="003049C4">
          <w:rPr>
            <w:noProof/>
            <w:webHidden/>
          </w:rPr>
          <w:tab/>
        </w:r>
        <w:r w:rsidR="003049C4">
          <w:rPr>
            <w:noProof/>
            <w:webHidden/>
          </w:rPr>
          <w:fldChar w:fldCharType="begin"/>
        </w:r>
        <w:r w:rsidR="003049C4">
          <w:rPr>
            <w:noProof/>
            <w:webHidden/>
          </w:rPr>
          <w:instrText xml:space="preserve"> PAGEREF _Toc86744463 \h </w:instrText>
        </w:r>
        <w:r w:rsidR="003049C4">
          <w:rPr>
            <w:noProof/>
            <w:webHidden/>
          </w:rPr>
        </w:r>
        <w:r w:rsidR="003049C4">
          <w:rPr>
            <w:noProof/>
            <w:webHidden/>
          </w:rPr>
          <w:fldChar w:fldCharType="separate"/>
        </w:r>
        <w:r w:rsidR="00CB2D35">
          <w:rPr>
            <w:noProof/>
            <w:webHidden/>
          </w:rPr>
          <w:t>7</w:t>
        </w:r>
        <w:r w:rsidR="003049C4">
          <w:rPr>
            <w:noProof/>
            <w:webHidden/>
          </w:rPr>
          <w:fldChar w:fldCharType="end"/>
        </w:r>
      </w:hyperlink>
    </w:p>
    <w:p w14:paraId="3034DA8E" w14:textId="1BB6EFEE" w:rsidR="003049C4" w:rsidRDefault="00A77038" w:rsidP="003049C4">
      <w:pPr>
        <w:pStyle w:val="TOC2"/>
        <w:tabs>
          <w:tab w:val="right" w:leader="dot" w:pos="9350"/>
        </w:tabs>
        <w:rPr>
          <w:rFonts w:eastAsiaTheme="minorEastAsia" w:cstheme="minorBidi"/>
          <w:smallCaps w:val="0"/>
          <w:noProof/>
          <w:sz w:val="22"/>
          <w:szCs w:val="22"/>
        </w:rPr>
      </w:pPr>
      <w:hyperlink w:anchor="_Toc86744464" w:history="1">
        <w:r w:rsidR="003049C4" w:rsidRPr="0069387A">
          <w:rPr>
            <w:rStyle w:val="Hyperlink"/>
            <w:noProof/>
          </w:rPr>
          <w:t>State</w:t>
        </w:r>
        <w:r w:rsidR="003049C4">
          <w:rPr>
            <w:noProof/>
            <w:webHidden/>
          </w:rPr>
          <w:tab/>
        </w:r>
        <w:r w:rsidR="003049C4">
          <w:rPr>
            <w:noProof/>
            <w:webHidden/>
          </w:rPr>
          <w:fldChar w:fldCharType="begin"/>
        </w:r>
        <w:r w:rsidR="003049C4">
          <w:rPr>
            <w:noProof/>
            <w:webHidden/>
          </w:rPr>
          <w:instrText xml:space="preserve"> PAGEREF _Toc86744464 \h </w:instrText>
        </w:r>
        <w:r w:rsidR="003049C4">
          <w:rPr>
            <w:noProof/>
            <w:webHidden/>
          </w:rPr>
        </w:r>
        <w:r w:rsidR="003049C4">
          <w:rPr>
            <w:noProof/>
            <w:webHidden/>
          </w:rPr>
          <w:fldChar w:fldCharType="separate"/>
        </w:r>
        <w:r w:rsidR="00CB2D35">
          <w:rPr>
            <w:noProof/>
            <w:webHidden/>
          </w:rPr>
          <w:t>7</w:t>
        </w:r>
        <w:r w:rsidR="003049C4">
          <w:rPr>
            <w:noProof/>
            <w:webHidden/>
          </w:rPr>
          <w:fldChar w:fldCharType="end"/>
        </w:r>
      </w:hyperlink>
    </w:p>
    <w:p w14:paraId="76B14470" w14:textId="4D882322" w:rsidR="003049C4" w:rsidRDefault="00A77038" w:rsidP="003049C4">
      <w:pPr>
        <w:pStyle w:val="TOC2"/>
        <w:tabs>
          <w:tab w:val="right" w:leader="dot" w:pos="9350"/>
        </w:tabs>
        <w:rPr>
          <w:rFonts w:eastAsiaTheme="minorEastAsia" w:cstheme="minorBidi"/>
          <w:smallCaps w:val="0"/>
          <w:noProof/>
          <w:sz w:val="22"/>
          <w:szCs w:val="22"/>
        </w:rPr>
      </w:pPr>
      <w:hyperlink w:anchor="_Toc86744465" w:history="1">
        <w:r w:rsidR="003049C4" w:rsidRPr="0069387A">
          <w:rPr>
            <w:rStyle w:val="Hyperlink"/>
            <w:noProof/>
          </w:rPr>
          <w:t>Federal</w:t>
        </w:r>
        <w:r w:rsidR="003049C4">
          <w:rPr>
            <w:noProof/>
            <w:webHidden/>
          </w:rPr>
          <w:tab/>
        </w:r>
        <w:r w:rsidR="003049C4">
          <w:rPr>
            <w:noProof/>
            <w:webHidden/>
          </w:rPr>
          <w:fldChar w:fldCharType="begin"/>
        </w:r>
        <w:r w:rsidR="003049C4">
          <w:rPr>
            <w:noProof/>
            <w:webHidden/>
          </w:rPr>
          <w:instrText xml:space="preserve"> PAGEREF _Toc86744465 \h </w:instrText>
        </w:r>
        <w:r w:rsidR="003049C4">
          <w:rPr>
            <w:noProof/>
            <w:webHidden/>
          </w:rPr>
        </w:r>
        <w:r w:rsidR="003049C4">
          <w:rPr>
            <w:noProof/>
            <w:webHidden/>
          </w:rPr>
          <w:fldChar w:fldCharType="separate"/>
        </w:r>
        <w:r w:rsidR="00CB2D35">
          <w:rPr>
            <w:noProof/>
            <w:webHidden/>
          </w:rPr>
          <w:t>7</w:t>
        </w:r>
        <w:r w:rsidR="003049C4">
          <w:rPr>
            <w:noProof/>
            <w:webHidden/>
          </w:rPr>
          <w:fldChar w:fldCharType="end"/>
        </w:r>
      </w:hyperlink>
    </w:p>
    <w:p w14:paraId="099B6823" w14:textId="18E9525B" w:rsidR="003049C4" w:rsidRDefault="00A77038" w:rsidP="003049C4">
      <w:pPr>
        <w:pStyle w:val="TOC1"/>
        <w:rPr>
          <w:rFonts w:eastAsiaTheme="minorEastAsia" w:cstheme="minorBidi"/>
          <w:b w:val="0"/>
          <w:bCs w:val="0"/>
          <w:caps w:val="0"/>
          <w:noProof/>
          <w:sz w:val="22"/>
          <w:szCs w:val="22"/>
        </w:rPr>
      </w:pPr>
      <w:hyperlink w:anchor="_Toc86744466" w:history="1">
        <w:r w:rsidR="003049C4" w:rsidRPr="0069387A">
          <w:rPr>
            <w:rStyle w:val="Hyperlink"/>
            <w:noProof/>
          </w:rPr>
          <w:t>Appendix B: ESF-9 Responsibilities by Phase of Emergency Management</w:t>
        </w:r>
        <w:r w:rsidR="003049C4">
          <w:rPr>
            <w:noProof/>
            <w:webHidden/>
          </w:rPr>
          <w:tab/>
        </w:r>
        <w:r w:rsidR="003049C4">
          <w:rPr>
            <w:noProof/>
            <w:webHidden/>
          </w:rPr>
          <w:fldChar w:fldCharType="begin"/>
        </w:r>
        <w:r w:rsidR="003049C4">
          <w:rPr>
            <w:noProof/>
            <w:webHidden/>
          </w:rPr>
          <w:instrText xml:space="preserve"> PAGEREF _Toc86744466 \h </w:instrText>
        </w:r>
        <w:r w:rsidR="003049C4">
          <w:rPr>
            <w:noProof/>
            <w:webHidden/>
          </w:rPr>
        </w:r>
        <w:r w:rsidR="003049C4">
          <w:rPr>
            <w:noProof/>
            <w:webHidden/>
          </w:rPr>
          <w:fldChar w:fldCharType="separate"/>
        </w:r>
        <w:r w:rsidR="00CB2D35">
          <w:rPr>
            <w:noProof/>
            <w:webHidden/>
          </w:rPr>
          <w:t>8</w:t>
        </w:r>
        <w:r w:rsidR="003049C4">
          <w:rPr>
            <w:noProof/>
            <w:webHidden/>
          </w:rPr>
          <w:fldChar w:fldCharType="end"/>
        </w:r>
      </w:hyperlink>
    </w:p>
    <w:p w14:paraId="29F6CC7A" w14:textId="5C686B79" w:rsidR="003049C4" w:rsidRDefault="00A77038" w:rsidP="003049C4">
      <w:pPr>
        <w:pStyle w:val="TOC1"/>
        <w:rPr>
          <w:rFonts w:eastAsiaTheme="minorEastAsia" w:cstheme="minorBidi"/>
          <w:b w:val="0"/>
          <w:bCs w:val="0"/>
          <w:caps w:val="0"/>
          <w:noProof/>
          <w:sz w:val="22"/>
          <w:szCs w:val="22"/>
        </w:rPr>
      </w:pPr>
      <w:hyperlink w:anchor="_Toc86744467" w:history="1">
        <w:r w:rsidR="003049C4" w:rsidRPr="0069387A">
          <w:rPr>
            <w:rStyle w:val="Hyperlink"/>
            <w:noProof/>
          </w:rPr>
          <w:t>Appendix C: ESF-9 Representative Checklist</w:t>
        </w:r>
        <w:r w:rsidR="003049C4">
          <w:rPr>
            <w:noProof/>
            <w:webHidden/>
          </w:rPr>
          <w:tab/>
        </w:r>
        <w:r w:rsidR="003049C4">
          <w:rPr>
            <w:noProof/>
            <w:webHidden/>
          </w:rPr>
          <w:fldChar w:fldCharType="begin"/>
        </w:r>
        <w:r w:rsidR="003049C4">
          <w:rPr>
            <w:noProof/>
            <w:webHidden/>
          </w:rPr>
          <w:instrText xml:space="preserve"> PAGEREF _Toc86744467 \h </w:instrText>
        </w:r>
        <w:r w:rsidR="003049C4">
          <w:rPr>
            <w:noProof/>
            <w:webHidden/>
          </w:rPr>
        </w:r>
        <w:r w:rsidR="003049C4">
          <w:rPr>
            <w:noProof/>
            <w:webHidden/>
          </w:rPr>
          <w:fldChar w:fldCharType="separate"/>
        </w:r>
        <w:r w:rsidR="00CB2D35">
          <w:rPr>
            <w:noProof/>
            <w:webHidden/>
          </w:rPr>
          <w:t>10</w:t>
        </w:r>
        <w:r w:rsidR="003049C4">
          <w:rPr>
            <w:noProof/>
            <w:webHidden/>
          </w:rPr>
          <w:fldChar w:fldCharType="end"/>
        </w:r>
      </w:hyperlink>
    </w:p>
    <w:p w14:paraId="7C0F1BEA" w14:textId="0AE2BC2E" w:rsidR="003049C4" w:rsidRDefault="00A77038" w:rsidP="003049C4">
      <w:pPr>
        <w:pStyle w:val="TOC2"/>
        <w:tabs>
          <w:tab w:val="right" w:leader="dot" w:pos="9350"/>
        </w:tabs>
        <w:rPr>
          <w:rFonts w:eastAsiaTheme="minorEastAsia" w:cstheme="minorBidi"/>
          <w:smallCaps w:val="0"/>
          <w:noProof/>
          <w:sz w:val="22"/>
          <w:szCs w:val="22"/>
        </w:rPr>
      </w:pPr>
      <w:hyperlink w:anchor="_Toc86744468" w:history="1">
        <w:r w:rsidR="003049C4" w:rsidRPr="0069387A">
          <w:rPr>
            <w:rStyle w:val="Hyperlink"/>
            <w:rFonts w:eastAsiaTheme="majorEastAsia"/>
            <w:noProof/>
          </w:rPr>
          <w:t>Keys to Success Checklist</w:t>
        </w:r>
        <w:r w:rsidR="003049C4">
          <w:rPr>
            <w:noProof/>
            <w:webHidden/>
          </w:rPr>
          <w:tab/>
        </w:r>
        <w:r w:rsidR="003049C4">
          <w:rPr>
            <w:noProof/>
            <w:webHidden/>
          </w:rPr>
          <w:fldChar w:fldCharType="begin"/>
        </w:r>
        <w:r w:rsidR="003049C4">
          <w:rPr>
            <w:noProof/>
            <w:webHidden/>
          </w:rPr>
          <w:instrText xml:space="preserve"> PAGEREF _Toc86744468 \h </w:instrText>
        </w:r>
        <w:r w:rsidR="003049C4">
          <w:rPr>
            <w:noProof/>
            <w:webHidden/>
          </w:rPr>
        </w:r>
        <w:r w:rsidR="003049C4">
          <w:rPr>
            <w:noProof/>
            <w:webHidden/>
          </w:rPr>
          <w:fldChar w:fldCharType="separate"/>
        </w:r>
        <w:r w:rsidR="00CB2D35">
          <w:rPr>
            <w:noProof/>
            <w:webHidden/>
          </w:rPr>
          <w:t>11</w:t>
        </w:r>
        <w:r w:rsidR="003049C4">
          <w:rPr>
            <w:noProof/>
            <w:webHidden/>
          </w:rPr>
          <w:fldChar w:fldCharType="end"/>
        </w:r>
      </w:hyperlink>
    </w:p>
    <w:p w14:paraId="6AAED7AB" w14:textId="0CF5E9BC" w:rsidR="003049C4" w:rsidRDefault="00A77038" w:rsidP="003049C4">
      <w:pPr>
        <w:pStyle w:val="TOC1"/>
        <w:rPr>
          <w:rFonts w:eastAsiaTheme="minorEastAsia" w:cstheme="minorBidi"/>
          <w:b w:val="0"/>
          <w:bCs w:val="0"/>
          <w:caps w:val="0"/>
          <w:noProof/>
          <w:sz w:val="22"/>
          <w:szCs w:val="22"/>
        </w:rPr>
      </w:pPr>
      <w:hyperlink w:anchor="_Toc86744469" w:history="1">
        <w:r w:rsidR="003049C4" w:rsidRPr="0069387A">
          <w:rPr>
            <w:rStyle w:val="Hyperlink"/>
            <w:noProof/>
          </w:rPr>
          <w:t>Appendix D: References</w:t>
        </w:r>
        <w:r w:rsidR="003049C4">
          <w:rPr>
            <w:noProof/>
            <w:webHidden/>
          </w:rPr>
          <w:tab/>
        </w:r>
        <w:r w:rsidR="003049C4">
          <w:rPr>
            <w:noProof/>
            <w:webHidden/>
          </w:rPr>
          <w:fldChar w:fldCharType="begin"/>
        </w:r>
        <w:r w:rsidR="003049C4">
          <w:rPr>
            <w:noProof/>
            <w:webHidden/>
          </w:rPr>
          <w:instrText xml:space="preserve"> PAGEREF _Toc86744469 \h </w:instrText>
        </w:r>
        <w:r w:rsidR="003049C4">
          <w:rPr>
            <w:noProof/>
            <w:webHidden/>
          </w:rPr>
        </w:r>
        <w:r w:rsidR="003049C4">
          <w:rPr>
            <w:noProof/>
            <w:webHidden/>
          </w:rPr>
          <w:fldChar w:fldCharType="separate"/>
        </w:r>
        <w:r w:rsidR="00CB2D35">
          <w:rPr>
            <w:noProof/>
            <w:webHidden/>
          </w:rPr>
          <w:t>12</w:t>
        </w:r>
        <w:r w:rsidR="003049C4">
          <w:rPr>
            <w:noProof/>
            <w:webHidden/>
          </w:rPr>
          <w:fldChar w:fldCharType="end"/>
        </w:r>
      </w:hyperlink>
    </w:p>
    <w:p w14:paraId="5094981B" w14:textId="77777777" w:rsidR="003049C4" w:rsidRDefault="003049C4" w:rsidP="003049C4">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3049C4" w:rsidRPr="00493559" w14:paraId="558E7F6E"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6F9C2D9B" w14:textId="77777777" w:rsidR="003049C4" w:rsidRPr="000035B4" w:rsidRDefault="003049C4" w:rsidP="006845AC">
            <w:pPr>
              <w:spacing w:before="120" w:after="60"/>
              <w:rPr>
                <w:rFonts w:cstheme="minorHAnsi"/>
                <w:b w:val="0"/>
                <w:color w:val="FFFFFF"/>
              </w:rPr>
            </w:pPr>
            <w:r>
              <w:rPr>
                <w:rFonts w:cstheme="minorHAnsi"/>
                <w:color w:val="FFFFFF"/>
                <w:sz w:val="22"/>
                <w:szCs w:val="22"/>
              </w:rPr>
              <w:lastRenderedPageBreak/>
              <w:t>ESF-9</w:t>
            </w:r>
            <w:r w:rsidRPr="000E6311">
              <w:rPr>
                <w:rFonts w:cstheme="minorHAnsi"/>
                <w:color w:val="FFFFFF"/>
                <w:sz w:val="22"/>
                <w:szCs w:val="22"/>
              </w:rPr>
              <w:t xml:space="preserve"> Tasked Agencies</w:t>
            </w:r>
          </w:p>
        </w:tc>
      </w:tr>
      <w:tr w:rsidR="003049C4" w:rsidRPr="00BC471E" w14:paraId="188FE8B6"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56BB7CFF" w14:textId="77777777" w:rsidR="003049C4" w:rsidRPr="000035B4" w:rsidRDefault="003049C4" w:rsidP="006845AC">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1B71AE6" w14:textId="77777777" w:rsidR="003049C4" w:rsidRPr="00957873" w:rsidRDefault="003049C4" w:rsidP="006845AC">
            <w:pPr>
              <w:spacing w:before="60" w:after="60"/>
              <w:rPr>
                <w:rFonts w:cstheme="minorHAnsi"/>
              </w:rPr>
            </w:pPr>
            <w:r w:rsidRPr="00B86566">
              <w:rPr>
                <w:rFonts w:cstheme="minorHAnsi"/>
              </w:rPr>
              <w:t>Sheriff’s Office (within the jurisdictional boundaries of Polk County)</w:t>
            </w:r>
          </w:p>
        </w:tc>
      </w:tr>
      <w:tr w:rsidR="003049C4" w:rsidRPr="00BC471E" w14:paraId="20C43700"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63DF4B08" w14:textId="77777777" w:rsidR="003049C4" w:rsidRPr="000035B4" w:rsidRDefault="003049C4" w:rsidP="006845AC">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84E6599" w14:textId="77777777" w:rsidR="003049C4" w:rsidRPr="00CD4815" w:rsidRDefault="003049C4" w:rsidP="006845AC">
            <w:pPr>
              <w:spacing w:before="60" w:after="60"/>
              <w:rPr>
                <w:rFonts w:cstheme="minorBidi"/>
              </w:rPr>
            </w:pPr>
            <w:r w:rsidRPr="05122AC7">
              <w:rPr>
                <w:rFonts w:cstheme="minorBidi"/>
              </w:rPr>
              <w:t xml:space="preserve">Emergency Management Department </w:t>
            </w:r>
          </w:p>
          <w:p w14:paraId="429C6371" w14:textId="77777777" w:rsidR="003049C4" w:rsidRPr="00CD4815" w:rsidRDefault="003049C4" w:rsidP="006845AC">
            <w:pPr>
              <w:spacing w:before="60" w:after="60"/>
              <w:rPr>
                <w:rFonts w:cstheme="minorHAnsi"/>
              </w:rPr>
            </w:pPr>
            <w:r w:rsidRPr="00CD4815">
              <w:rPr>
                <w:rFonts w:cstheme="minorHAnsi"/>
              </w:rPr>
              <w:t>Emergency Medical Services</w:t>
            </w:r>
          </w:p>
          <w:p w14:paraId="049FBD1F" w14:textId="77777777" w:rsidR="003049C4" w:rsidRPr="00CD4815" w:rsidRDefault="003049C4" w:rsidP="006845AC">
            <w:pPr>
              <w:spacing w:before="60" w:after="60"/>
              <w:rPr>
                <w:rFonts w:cstheme="minorHAnsi"/>
              </w:rPr>
            </w:pPr>
            <w:r w:rsidRPr="00CD4815">
              <w:rPr>
                <w:rFonts w:cstheme="minorHAnsi"/>
              </w:rPr>
              <w:t>County Fire Defense Board</w:t>
            </w:r>
          </w:p>
          <w:p w14:paraId="7F270448" w14:textId="77777777" w:rsidR="003049C4" w:rsidRDefault="003049C4" w:rsidP="006845AC">
            <w:pPr>
              <w:spacing w:before="60" w:after="60"/>
              <w:rPr>
                <w:rFonts w:cstheme="minorHAnsi"/>
              </w:rPr>
            </w:pPr>
            <w:r w:rsidRPr="00761468">
              <w:rPr>
                <w:rFonts w:cstheme="minorHAnsi"/>
              </w:rPr>
              <w:t>All Fire Districts/Departments</w:t>
            </w:r>
          </w:p>
          <w:p w14:paraId="6D419C4C" w14:textId="77777777" w:rsidR="003049C4" w:rsidRPr="00CD4815" w:rsidRDefault="003049C4" w:rsidP="006845AC">
            <w:pPr>
              <w:spacing w:before="60" w:after="60"/>
              <w:rPr>
                <w:rFonts w:cstheme="minorHAnsi"/>
              </w:rPr>
            </w:pPr>
            <w:r w:rsidRPr="00CD4815">
              <w:rPr>
                <w:rFonts w:cstheme="minorHAnsi"/>
              </w:rPr>
              <w:t>Civil Air Patrol</w:t>
            </w:r>
          </w:p>
          <w:p w14:paraId="0915F06C" w14:textId="77777777" w:rsidR="003049C4" w:rsidRDefault="003049C4" w:rsidP="006845AC">
            <w:pPr>
              <w:spacing w:before="60" w:after="60"/>
              <w:rPr>
                <w:rFonts w:cstheme="minorHAnsi"/>
              </w:rPr>
            </w:pPr>
            <w:r w:rsidRPr="00CD4815">
              <w:rPr>
                <w:rFonts w:cstheme="minorHAnsi"/>
              </w:rPr>
              <w:t>Contiguous Counties and Memorandum of Understanding partners</w:t>
            </w:r>
          </w:p>
          <w:p w14:paraId="29B5066C" w14:textId="77777777" w:rsidR="003049C4" w:rsidRPr="00245DB4" w:rsidRDefault="003049C4" w:rsidP="006845AC">
            <w:pPr>
              <w:spacing w:before="60" w:after="60"/>
              <w:rPr>
                <w:rFonts w:cstheme="minorHAnsi"/>
              </w:rPr>
            </w:pPr>
            <w:r>
              <w:rPr>
                <w:rFonts w:cstheme="minorHAnsi"/>
              </w:rPr>
              <w:t>Other Sheriff’s Offices</w:t>
            </w:r>
          </w:p>
        </w:tc>
      </w:tr>
      <w:tr w:rsidR="003049C4" w:rsidRPr="00BC471E" w14:paraId="0A65D6C6"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227EC5B5" w14:textId="77777777" w:rsidR="003049C4" w:rsidRPr="000035B4" w:rsidRDefault="003049C4" w:rsidP="006845AC">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47367E6" w14:textId="77777777" w:rsidR="003049C4" w:rsidRPr="006F1574" w:rsidRDefault="003049C4" w:rsidP="006845AC">
            <w:pPr>
              <w:spacing w:before="60" w:after="60"/>
              <w:rPr>
                <w:rFonts w:cstheme="minorHAnsi"/>
              </w:rPr>
            </w:pPr>
            <w:r w:rsidRPr="006F1574">
              <w:rPr>
                <w:rFonts w:cstheme="minorHAnsi"/>
              </w:rPr>
              <w:t>None</w:t>
            </w:r>
          </w:p>
        </w:tc>
      </w:tr>
      <w:tr w:rsidR="003049C4" w:rsidRPr="00BC471E" w14:paraId="555534E0"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7FED12E9" w14:textId="77777777" w:rsidR="003049C4" w:rsidRPr="000035B4" w:rsidRDefault="003049C4" w:rsidP="006845AC">
            <w:pPr>
              <w:spacing w:before="60" w:after="60"/>
              <w:rPr>
                <w:rFonts w:cstheme="minorBidi"/>
                <w:b/>
                <w:bCs/>
              </w:rPr>
            </w:pPr>
            <w:r w:rsidRPr="05122AC7">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44FB828F" w14:textId="78C0E102" w:rsidR="003049C4" w:rsidRPr="00C555E4" w:rsidRDefault="006845AC" w:rsidP="006845AC">
            <w:pPr>
              <w:spacing w:before="60" w:after="60"/>
              <w:rPr>
                <w:rFonts w:cstheme="minorBidi"/>
              </w:rPr>
            </w:pPr>
            <w:r>
              <w:rPr>
                <w:rFonts w:cstheme="minorBidi"/>
              </w:rPr>
              <w:t>Emergency Management Department</w:t>
            </w:r>
          </w:p>
          <w:p w14:paraId="7FCC82FC" w14:textId="77777777" w:rsidR="003049C4" w:rsidRPr="00C555E4" w:rsidRDefault="003049C4" w:rsidP="006845AC">
            <w:pPr>
              <w:spacing w:before="60" w:after="60"/>
              <w:rPr>
                <w:rFonts w:cstheme="minorBidi"/>
              </w:rPr>
            </w:pPr>
            <w:r w:rsidRPr="05122AC7">
              <w:rPr>
                <w:rFonts w:cstheme="minorBidi"/>
              </w:rPr>
              <w:t>Office of State Fire Marshal</w:t>
            </w:r>
          </w:p>
          <w:p w14:paraId="63C9F1FC" w14:textId="77777777" w:rsidR="003049C4" w:rsidRPr="000035B4" w:rsidRDefault="003049C4" w:rsidP="006845AC">
            <w:pPr>
              <w:spacing w:before="60" w:after="60"/>
              <w:rPr>
                <w:rFonts w:cstheme="minorBidi"/>
                <w:b/>
                <w:bCs/>
              </w:rPr>
            </w:pPr>
            <w:r w:rsidRPr="05122AC7">
              <w:rPr>
                <w:rFonts w:cstheme="minorBidi"/>
              </w:rPr>
              <w:t>State Police</w:t>
            </w:r>
          </w:p>
        </w:tc>
      </w:tr>
    </w:tbl>
    <w:p w14:paraId="40DA5788" w14:textId="77777777" w:rsidR="003049C4" w:rsidRDefault="003049C4" w:rsidP="003049C4"/>
    <w:p w14:paraId="135CD44D" w14:textId="77777777" w:rsidR="003049C4" w:rsidRDefault="003049C4" w:rsidP="00130DB1">
      <w:pPr>
        <w:pStyle w:val="Heading1"/>
        <w:numPr>
          <w:ilvl w:val="0"/>
          <w:numId w:val="44"/>
        </w:numPr>
        <w:spacing w:before="240"/>
      </w:pPr>
      <w:bookmarkStart w:id="1229" w:name="_Toc86744444"/>
      <w:bookmarkStart w:id="1230" w:name="_Toc90274430"/>
      <w:r>
        <w:t>Introduction</w:t>
      </w:r>
      <w:bookmarkEnd w:id="1229"/>
      <w:bookmarkEnd w:id="1230"/>
    </w:p>
    <w:p w14:paraId="6B4943EB" w14:textId="77777777" w:rsidR="003049C4" w:rsidRPr="0064108D" w:rsidRDefault="003049C4" w:rsidP="003049C4">
      <w:pPr>
        <w:pStyle w:val="Heading2"/>
        <w:spacing w:before="240"/>
        <w:ind w:left="576" w:hanging="576"/>
      </w:pPr>
      <w:bookmarkStart w:id="1231" w:name="_Toc86744445"/>
      <w:bookmarkStart w:id="1232" w:name="_Toc90274431"/>
      <w:r>
        <w:t>Purpose</w:t>
      </w:r>
      <w:bookmarkEnd w:id="1231"/>
      <w:bookmarkEnd w:id="1232"/>
    </w:p>
    <w:p w14:paraId="74BF862E" w14:textId="77777777" w:rsidR="003049C4" w:rsidRPr="0051723F" w:rsidRDefault="003049C4" w:rsidP="003049C4">
      <w:r w:rsidRPr="00C25F31">
        <w:t xml:space="preserve">Emergency Support Function </w:t>
      </w:r>
      <w:r>
        <w:t>(ESF) 9</w:t>
      </w:r>
      <w:r w:rsidRPr="00C25F31">
        <w:t xml:space="preserve"> </w:t>
      </w:r>
      <w:r w:rsidRPr="00CA0FCF">
        <w:t>describes how the County will coordinate deployment of resources for both urban and non-urban search and rescue during a major disaster or incident</w:t>
      </w:r>
      <w:r w:rsidRPr="0051723F">
        <w:t>.</w:t>
      </w:r>
    </w:p>
    <w:p w14:paraId="728B7DA1" w14:textId="77777777" w:rsidR="003049C4" w:rsidRDefault="003049C4" w:rsidP="003049C4">
      <w:pPr>
        <w:pStyle w:val="Heading2"/>
        <w:spacing w:before="240"/>
        <w:ind w:left="576" w:hanging="576"/>
      </w:pPr>
      <w:bookmarkStart w:id="1233" w:name="_Toc86744446"/>
      <w:bookmarkStart w:id="1234" w:name="_Toc90274432"/>
      <w:r>
        <w:t>Scope</w:t>
      </w:r>
      <w:bookmarkEnd w:id="1233"/>
      <w:bookmarkEnd w:id="1234"/>
    </w:p>
    <w:p w14:paraId="6C5F917B" w14:textId="77777777" w:rsidR="003049C4" w:rsidRDefault="003049C4" w:rsidP="003049C4">
      <w:r>
        <w:t>The following activities are within the scope of ESF-9:</w:t>
      </w:r>
    </w:p>
    <w:p w14:paraId="295D0F99" w14:textId="77777777" w:rsidR="003049C4" w:rsidRPr="003049C4" w:rsidRDefault="003049C4" w:rsidP="003049C4">
      <w:pPr>
        <w:pStyle w:val="ListParagraph"/>
      </w:pPr>
      <w:r w:rsidRPr="003049C4">
        <w:t>Search and Rescue (SAR) operations within the County through the County Sheriff’s Office.</w:t>
      </w:r>
    </w:p>
    <w:p w14:paraId="722C3A6B" w14:textId="77777777" w:rsidR="003049C4" w:rsidRPr="003049C4" w:rsidRDefault="003049C4" w:rsidP="003049C4">
      <w:pPr>
        <w:pStyle w:val="ListParagraph"/>
      </w:pPr>
      <w:r w:rsidRPr="003049C4">
        <w:t>Urban Search and Rescue operations within the County through the local fire departments and districts.</w:t>
      </w:r>
    </w:p>
    <w:p w14:paraId="25CA12E8" w14:textId="77777777" w:rsidR="003049C4" w:rsidRDefault="003049C4" w:rsidP="003049C4">
      <w:pPr>
        <w:pStyle w:val="Heading1"/>
        <w:spacing w:before="240"/>
        <w:ind w:left="432" w:hanging="432"/>
      </w:pPr>
      <w:bookmarkStart w:id="1235" w:name="_Toc86744447"/>
      <w:bookmarkStart w:id="1236" w:name="_Toc90274433"/>
      <w:r>
        <w:t>Situation and Assumptions</w:t>
      </w:r>
      <w:bookmarkEnd w:id="1235"/>
      <w:bookmarkEnd w:id="1236"/>
      <w:r>
        <w:t xml:space="preserve">  </w:t>
      </w:r>
    </w:p>
    <w:p w14:paraId="544427D2" w14:textId="77777777" w:rsidR="003049C4" w:rsidRPr="005B0B6F" w:rsidRDefault="003049C4" w:rsidP="003049C4">
      <w:pPr>
        <w:pStyle w:val="Heading2"/>
        <w:spacing w:before="240"/>
        <w:ind w:left="576" w:hanging="576"/>
      </w:pPr>
      <w:bookmarkStart w:id="1237" w:name="_Toc86744448"/>
      <w:bookmarkStart w:id="1238" w:name="_Toc90274434"/>
      <w:r w:rsidRPr="005B0B6F">
        <w:t>Situation</w:t>
      </w:r>
      <w:bookmarkEnd w:id="1237"/>
      <w:bookmarkEnd w:id="1238"/>
    </w:p>
    <w:p w14:paraId="55B87F73" w14:textId="77777777" w:rsidR="003049C4" w:rsidRPr="00474D56" w:rsidRDefault="003049C4" w:rsidP="003049C4">
      <w:r>
        <w:t>The County is faced with several hazards that may require SAR support. The following considerations should be considered when planning for and implementing ESF-9 activities:</w:t>
      </w:r>
    </w:p>
    <w:p w14:paraId="21FE48A7" w14:textId="77777777" w:rsidR="003049C4" w:rsidRPr="003049C4" w:rsidRDefault="003049C4" w:rsidP="003049C4">
      <w:pPr>
        <w:pStyle w:val="ListParagraph"/>
      </w:pPr>
      <w:r w:rsidRPr="003049C4">
        <w:t xml:space="preserve">A major disaster or emergency situation may result in large numbers of displaced, stranded, lost, or trapped individuals needing prompt rescue and medical attention. </w:t>
      </w:r>
    </w:p>
    <w:p w14:paraId="3335FB65" w14:textId="77777777" w:rsidR="003049C4" w:rsidRPr="003049C4" w:rsidRDefault="003049C4" w:rsidP="003049C4">
      <w:pPr>
        <w:pStyle w:val="ListParagraph"/>
      </w:pPr>
      <w:r w:rsidRPr="003049C4">
        <w:t>The first 72 hours of an SAR operation are the most critical in terms of reducing the mortality rate of an incident and therefore must begin as soon as possible.</w:t>
      </w:r>
    </w:p>
    <w:p w14:paraId="38FA2B88" w14:textId="77777777" w:rsidR="003049C4" w:rsidRPr="003049C4" w:rsidRDefault="003049C4" w:rsidP="003049C4">
      <w:pPr>
        <w:pStyle w:val="ListParagraph"/>
      </w:pPr>
      <w:r w:rsidRPr="003049C4">
        <w:t xml:space="preserve">SAR personnel often need to be trained to deal with extreme or dangerous terrain for operations in remote areas. Similarly, they may need to work in dangerous conditions such as partially collapsed structures or areas with hazardous materials. These situations often require specialized skills that </w:t>
      </w:r>
      <w:r w:rsidRPr="003049C4">
        <w:lastRenderedPageBreak/>
        <w:t>may not be available in a particular community, and experts may need to be brought in from other areas.</w:t>
      </w:r>
    </w:p>
    <w:p w14:paraId="7064D213" w14:textId="77777777" w:rsidR="003049C4" w:rsidRPr="003049C4" w:rsidRDefault="003049C4" w:rsidP="003049C4">
      <w:pPr>
        <w:pStyle w:val="ListParagraph"/>
      </w:pPr>
      <w:r w:rsidRPr="003049C4">
        <w:t>Strict SAR procedures may be implemented to avoid rescuers becoming victims themselves.</w:t>
      </w:r>
    </w:p>
    <w:p w14:paraId="66DC22A7" w14:textId="34F8AC2D" w:rsidR="003049C4" w:rsidRPr="003049C4" w:rsidRDefault="003049C4" w:rsidP="003049C4">
      <w:pPr>
        <w:pStyle w:val="ListParagraph"/>
      </w:pPr>
      <w:r w:rsidRPr="003049C4">
        <w:t xml:space="preserve">Volunteer search and rescue personnel are familiar with the Incident Command System (ICS) and National Incident Management System (NIMS) organization and have completed </w:t>
      </w:r>
      <w:r w:rsidR="009B22E4">
        <w:t>both</w:t>
      </w:r>
      <w:r w:rsidRPr="003049C4">
        <w:t xml:space="preserve"> basic training</w:t>
      </w:r>
      <w:r w:rsidR="009B22E4">
        <w:t>s</w:t>
      </w:r>
      <w:r w:rsidRPr="003049C4">
        <w:t>.</w:t>
      </w:r>
    </w:p>
    <w:p w14:paraId="262A5555" w14:textId="77777777" w:rsidR="003049C4" w:rsidRPr="0032405B" w:rsidRDefault="003049C4" w:rsidP="003049C4">
      <w:pPr>
        <w:pStyle w:val="Heading2"/>
        <w:spacing w:before="240"/>
        <w:ind w:left="576" w:hanging="576"/>
      </w:pPr>
      <w:bookmarkStart w:id="1239" w:name="_Toc86744449"/>
      <w:bookmarkStart w:id="1240" w:name="_Toc90274435"/>
      <w:r w:rsidRPr="0032405B">
        <w:t>Assumptions</w:t>
      </w:r>
      <w:bookmarkEnd w:id="1239"/>
      <w:bookmarkEnd w:id="1240"/>
    </w:p>
    <w:p w14:paraId="4118709A" w14:textId="77777777" w:rsidR="003049C4" w:rsidRPr="002770AA" w:rsidRDefault="003049C4" w:rsidP="003049C4">
      <w:r>
        <w:t>ESF-9 is based on the following planning assumptions:</w:t>
      </w:r>
    </w:p>
    <w:p w14:paraId="61A48BCD" w14:textId="7480FC42" w:rsidR="003049C4" w:rsidRPr="003049C4" w:rsidRDefault="003049C4" w:rsidP="003049C4">
      <w:pPr>
        <w:pStyle w:val="ListParagraph"/>
      </w:pPr>
      <w:r w:rsidRPr="003049C4">
        <w:t xml:space="preserve">SAR operations will continue to increase as population and recreational opportunities grow. </w:t>
      </w:r>
    </w:p>
    <w:p w14:paraId="009418BC" w14:textId="77777777" w:rsidR="003049C4" w:rsidRPr="003049C4" w:rsidRDefault="003049C4" w:rsidP="003049C4">
      <w:pPr>
        <w:pStyle w:val="ListParagraph"/>
      </w:pPr>
      <w:r w:rsidRPr="003049C4">
        <w:t xml:space="preserve">Operations may be overwhelmed during emergencies and disasters. Local SAR efforts may require technical assistance from other agencies and the state. </w:t>
      </w:r>
    </w:p>
    <w:p w14:paraId="4C858EEE" w14:textId="77777777" w:rsidR="003049C4" w:rsidRPr="003049C4" w:rsidRDefault="003049C4" w:rsidP="003049C4">
      <w:pPr>
        <w:pStyle w:val="ListParagraph"/>
      </w:pPr>
      <w:r w:rsidRPr="003049C4">
        <w:t>Access to impacted locations may be limited due to steep or rocky terrain, water, or structural barriers. Some areas may only be accessible by aircraft or boat.</w:t>
      </w:r>
    </w:p>
    <w:p w14:paraId="3AC927DD" w14:textId="77777777" w:rsidR="003049C4" w:rsidRPr="003049C4" w:rsidRDefault="003049C4" w:rsidP="003049C4">
      <w:pPr>
        <w:pStyle w:val="ListParagraph"/>
      </w:pPr>
      <w:r w:rsidRPr="003049C4">
        <w:t xml:space="preserve">Rapid assessment of impacted areas and lost individuals will assist in the determination of response priorities. </w:t>
      </w:r>
    </w:p>
    <w:p w14:paraId="520B21B3" w14:textId="77777777" w:rsidR="003049C4" w:rsidRPr="003049C4" w:rsidRDefault="003049C4" w:rsidP="003049C4">
      <w:pPr>
        <w:pStyle w:val="ListParagraph"/>
      </w:pPr>
      <w:r w:rsidRPr="003049C4">
        <w:t>Local residents and unaffiliated volunteers may volunteer to assist in SAR operations and will require coordination and direction.</w:t>
      </w:r>
    </w:p>
    <w:p w14:paraId="1018B6C2" w14:textId="77777777" w:rsidR="003049C4" w:rsidRDefault="003049C4" w:rsidP="003049C4">
      <w:pPr>
        <w:pStyle w:val="Heading1"/>
        <w:spacing w:before="240"/>
        <w:ind w:left="432" w:hanging="432"/>
      </w:pPr>
      <w:bookmarkStart w:id="1241" w:name="_Toc86744450"/>
      <w:bookmarkStart w:id="1242" w:name="_Toc90274436"/>
      <w:r w:rsidRPr="00410156">
        <w:t>Roles and Responsibilitie</w:t>
      </w:r>
      <w:r>
        <w:t>s</w:t>
      </w:r>
      <w:bookmarkEnd w:id="1241"/>
      <w:bookmarkEnd w:id="1242"/>
    </w:p>
    <w:p w14:paraId="1F27E514" w14:textId="77777777" w:rsidR="003049C4" w:rsidRDefault="003049C4" w:rsidP="003049C4">
      <w:r>
        <w:t xml:space="preserve">This section outlines the roles and responsibilities assigned to County agencies and community partners to ensure that Search and Rescue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588BF75F" w14:textId="77777777" w:rsidR="003049C4" w:rsidRPr="00925214" w:rsidRDefault="003049C4" w:rsidP="003049C4">
      <w:pPr>
        <w:pStyle w:val="Heading2"/>
        <w:spacing w:before="240"/>
        <w:ind w:left="576" w:hanging="576"/>
      </w:pPr>
      <w:bookmarkStart w:id="1243" w:name="_Toc86744451"/>
      <w:bookmarkStart w:id="1244" w:name="_Toc90274437"/>
      <w:r w:rsidRPr="00925214">
        <w:t>Primary</w:t>
      </w:r>
      <w:r>
        <w:t xml:space="preserve"> County Agencies</w:t>
      </w:r>
      <w:bookmarkEnd w:id="1243"/>
      <w:bookmarkEnd w:id="1244"/>
    </w:p>
    <w:p w14:paraId="0C9DDFD1" w14:textId="77777777" w:rsidR="003049C4" w:rsidRPr="00E253F0" w:rsidRDefault="003049C4" w:rsidP="003049C4">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1FA00269" w14:textId="77777777" w:rsidR="003049C4" w:rsidRPr="00925214" w:rsidRDefault="003049C4" w:rsidP="003049C4">
      <w:pPr>
        <w:pStyle w:val="Heading2"/>
        <w:spacing w:before="240"/>
        <w:ind w:left="576" w:hanging="576"/>
      </w:pPr>
      <w:bookmarkStart w:id="1245" w:name="_Toc86744452"/>
      <w:bookmarkStart w:id="1246" w:name="_Toc90274438"/>
      <w:r w:rsidRPr="00925214">
        <w:t>Supporting</w:t>
      </w:r>
      <w:r>
        <w:t xml:space="preserve"> County Agencies</w:t>
      </w:r>
      <w:bookmarkEnd w:id="1245"/>
      <w:bookmarkEnd w:id="1246"/>
    </w:p>
    <w:p w14:paraId="5889336F" w14:textId="77777777" w:rsidR="003049C4" w:rsidRPr="00E253F0" w:rsidRDefault="003049C4" w:rsidP="003049C4">
      <w:pPr>
        <w:pStyle w:val="ListParagraph"/>
      </w:pPr>
      <w:r w:rsidRPr="00E253F0">
        <w:t xml:space="preserve">Identified County agencies with substantial support roles during major incidents. </w:t>
      </w:r>
    </w:p>
    <w:p w14:paraId="2287197E" w14:textId="77777777" w:rsidR="003049C4" w:rsidRDefault="003049C4" w:rsidP="003049C4">
      <w:pPr>
        <w:pStyle w:val="Heading2"/>
        <w:spacing w:before="240"/>
        <w:ind w:left="576" w:hanging="576"/>
      </w:pPr>
      <w:bookmarkStart w:id="1247" w:name="_Toc86744453"/>
      <w:bookmarkStart w:id="1248" w:name="_Toc90274439"/>
      <w:r w:rsidRPr="00EE4CE1">
        <w:t>Community Partners</w:t>
      </w:r>
      <w:bookmarkEnd w:id="1247"/>
      <w:bookmarkEnd w:id="1248"/>
      <w:r w:rsidRPr="00EE4CE1">
        <w:t xml:space="preserve"> </w:t>
      </w:r>
    </w:p>
    <w:p w14:paraId="33E9CD64" w14:textId="77777777" w:rsidR="003049C4" w:rsidRDefault="003049C4" w:rsidP="003049C4">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2B794E45" w14:textId="77777777" w:rsidR="003049C4" w:rsidRDefault="003049C4" w:rsidP="003049C4">
      <w:r>
        <w:t>The search for, and recovery of, bodies will be conducted only after the rescue of survivors has been completed and the environment will allow for safe operation by SAR personnel.</w:t>
      </w:r>
    </w:p>
    <w:p w14:paraId="67BC77D8" w14:textId="77777777" w:rsidR="003049C4" w:rsidRDefault="003049C4" w:rsidP="003049C4">
      <w:r>
        <w:t xml:space="preserve">The line of succession for authority during an emergency involving ESF 9 duties is outlined below. </w:t>
      </w:r>
    </w:p>
    <w:p w14:paraId="444E7DF3" w14:textId="77777777" w:rsidR="003049C4" w:rsidRDefault="003049C4" w:rsidP="00130DB1">
      <w:pPr>
        <w:pStyle w:val="ListParagraph"/>
        <w:numPr>
          <w:ilvl w:val="0"/>
          <w:numId w:val="36"/>
        </w:numPr>
        <w:spacing w:after="180"/>
      </w:pPr>
      <w:r>
        <w:t>Polk County Sheriff</w:t>
      </w:r>
    </w:p>
    <w:p w14:paraId="12429D03" w14:textId="77777777" w:rsidR="003049C4" w:rsidRDefault="003049C4" w:rsidP="00130DB1">
      <w:pPr>
        <w:pStyle w:val="ListParagraph"/>
        <w:numPr>
          <w:ilvl w:val="0"/>
          <w:numId w:val="36"/>
        </w:numPr>
        <w:spacing w:after="180"/>
      </w:pPr>
      <w:r>
        <w:t>Senior SAR Coordinator</w:t>
      </w:r>
    </w:p>
    <w:p w14:paraId="208E2561" w14:textId="77777777" w:rsidR="003049C4" w:rsidRDefault="003049C4" w:rsidP="00130DB1">
      <w:pPr>
        <w:pStyle w:val="ListParagraph"/>
        <w:numPr>
          <w:ilvl w:val="0"/>
          <w:numId w:val="36"/>
        </w:numPr>
        <w:spacing w:after="180"/>
      </w:pPr>
      <w:r>
        <w:t>SAR Coordinator</w:t>
      </w:r>
    </w:p>
    <w:p w14:paraId="083CB0F1" w14:textId="77777777" w:rsidR="003049C4" w:rsidRDefault="003049C4" w:rsidP="00130DB1">
      <w:pPr>
        <w:pStyle w:val="ListParagraph"/>
        <w:numPr>
          <w:ilvl w:val="0"/>
          <w:numId w:val="36"/>
        </w:numPr>
        <w:spacing w:after="180"/>
      </w:pPr>
      <w:r>
        <w:lastRenderedPageBreak/>
        <w:t>Operations Captain</w:t>
      </w:r>
    </w:p>
    <w:p w14:paraId="1B5CB198" w14:textId="77777777" w:rsidR="003049C4" w:rsidRPr="00E253F0" w:rsidRDefault="003049C4" w:rsidP="00130DB1">
      <w:pPr>
        <w:pStyle w:val="ListParagraph"/>
        <w:numPr>
          <w:ilvl w:val="0"/>
          <w:numId w:val="36"/>
        </w:numPr>
        <w:spacing w:after="180"/>
      </w:pPr>
      <w:r>
        <w:t>As designated by the Sheriff</w:t>
      </w:r>
    </w:p>
    <w:p w14:paraId="4E15D5DB" w14:textId="77777777" w:rsidR="003049C4" w:rsidRPr="00613A68" w:rsidRDefault="003049C4" w:rsidP="003049C4">
      <w:pPr>
        <w:rPr>
          <w:iCs/>
        </w:rPr>
      </w:pPr>
      <w:r w:rsidRPr="009061E2">
        <w:rPr>
          <w:b/>
          <w:bCs/>
          <w:i/>
        </w:rPr>
        <w:t>Note:</w:t>
      </w:r>
      <w:r>
        <w:rPr>
          <w:i/>
        </w:rPr>
        <w:t xml:space="preserve"> </w:t>
      </w:r>
      <w:r w:rsidRPr="00BA40CA">
        <w:rPr>
          <w:i/>
        </w:rPr>
        <w:t xml:space="preserve">See </w:t>
      </w:r>
      <w:r w:rsidRPr="002B2C07">
        <w:rPr>
          <w:i/>
        </w:rPr>
        <w:t xml:space="preserve">Appendix </w:t>
      </w:r>
      <w:r>
        <w:rPr>
          <w:i/>
        </w:rPr>
        <w:t>B</w:t>
      </w:r>
      <w:r w:rsidRPr="00BA40CA">
        <w:rPr>
          <w:i/>
        </w:rPr>
        <w:t xml:space="preserve"> for a checklist of responsibilities for tasked agencies by phase of emergency management.</w:t>
      </w:r>
    </w:p>
    <w:p w14:paraId="36BA10E5" w14:textId="77777777" w:rsidR="003049C4" w:rsidRDefault="003049C4" w:rsidP="003049C4">
      <w:pPr>
        <w:pStyle w:val="Heading1"/>
        <w:spacing w:before="240"/>
        <w:ind w:left="432" w:hanging="432"/>
      </w:pPr>
      <w:bookmarkStart w:id="1249" w:name="_Toc86744454"/>
      <w:bookmarkStart w:id="1250" w:name="_Toc90274440"/>
      <w:r w:rsidRPr="00A3380F">
        <w:t xml:space="preserve">Concept of </w:t>
      </w:r>
      <w:r w:rsidRPr="00AE5633">
        <w:t>Operations</w:t>
      </w:r>
      <w:bookmarkEnd w:id="1249"/>
      <w:bookmarkEnd w:id="1250"/>
    </w:p>
    <w:p w14:paraId="1B26EEF8" w14:textId="77777777" w:rsidR="003049C4" w:rsidRDefault="003049C4" w:rsidP="003049C4">
      <w:pPr>
        <w:pStyle w:val="Heading2"/>
        <w:spacing w:before="240"/>
        <w:ind w:left="576" w:hanging="576"/>
      </w:pPr>
      <w:bookmarkStart w:id="1251" w:name="_Toc86744455"/>
      <w:bookmarkStart w:id="1252" w:name="_Toc90274441"/>
      <w:r>
        <w:t>General</w:t>
      </w:r>
      <w:bookmarkEnd w:id="1251"/>
      <w:bookmarkEnd w:id="1252"/>
    </w:p>
    <w:p w14:paraId="3FAA6866" w14:textId="77777777" w:rsidR="003049C4" w:rsidRDefault="003049C4" w:rsidP="003049C4">
      <w:r>
        <w:t xml:space="preserve">All ESF-9 activities will be performed in a manner that is consistent with the National Incident Management System and the Robert T. Stafford Disaster Relief and Emergency Assistance Act </w:t>
      </w:r>
      <w:sdt>
        <w:sdtPr>
          <w:id w:val="86735743"/>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 xml:space="preserve">. </w:t>
      </w:r>
      <w:r w:rsidRPr="004E00E6">
        <w:t xml:space="preserve">All </w:t>
      </w:r>
      <w:r>
        <w:t>SAR</w:t>
      </w:r>
      <w:r w:rsidRPr="004E00E6">
        <w:t xml:space="preserve"> incidents are managed using ICS/NIMS organizational structures and processes. A</w:t>
      </w:r>
      <w:r>
        <w:t>n</w:t>
      </w:r>
      <w:r w:rsidRPr="004E00E6">
        <w:t xml:space="preserve"> SAR Coordinator is appointed by the County Sheriff through a departmental special order, activates a command post, and implements an incident command structure.</w:t>
      </w:r>
    </w:p>
    <w:p w14:paraId="0773F5C3" w14:textId="77777777" w:rsidR="003049C4" w:rsidRPr="00117E8A" w:rsidRDefault="003049C4" w:rsidP="003049C4">
      <w:pPr>
        <w:rPr>
          <w:rFonts w:cs="Arial"/>
        </w:rPr>
      </w:pPr>
      <w:r w:rsidRPr="00117E8A">
        <w:rPr>
          <w:rFonts w:cs="Arial"/>
        </w:rPr>
        <w:t xml:space="preserve">Requests for SAR operations are forwarded to the Sheriff </w:t>
      </w:r>
      <w:r>
        <w:rPr>
          <w:rFonts w:cs="Arial"/>
        </w:rPr>
        <w:t>(</w:t>
      </w:r>
      <w:r w:rsidRPr="00117E8A">
        <w:rPr>
          <w:rFonts w:cs="Arial"/>
        </w:rPr>
        <w:t xml:space="preserve">or </w:t>
      </w:r>
      <w:r>
        <w:rPr>
          <w:rFonts w:cs="Arial"/>
        </w:rPr>
        <w:t xml:space="preserve">his or her </w:t>
      </w:r>
      <w:r w:rsidRPr="00117E8A">
        <w:rPr>
          <w:rFonts w:cs="Arial"/>
        </w:rPr>
        <w:t>representative</w:t>
      </w:r>
      <w:r>
        <w:rPr>
          <w:rFonts w:cs="Arial"/>
        </w:rPr>
        <w:t>)</w:t>
      </w:r>
      <w:r w:rsidRPr="00117E8A">
        <w:rPr>
          <w:rFonts w:cs="Arial"/>
        </w:rPr>
        <w:t xml:space="preserve"> for determination of the assistance level warranted under the circumstances</w:t>
      </w:r>
      <w:r>
        <w:rPr>
          <w:rFonts w:cs="Arial"/>
        </w:rPr>
        <w:t xml:space="preserve">. </w:t>
      </w:r>
      <w:r w:rsidRPr="00117E8A">
        <w:rPr>
          <w:rFonts w:cs="Arial"/>
        </w:rPr>
        <w:t>Existing SAR personnel and qualified members of the Ground Search Unit make up the nucleus of emergency SAR operations</w:t>
      </w:r>
      <w:r>
        <w:rPr>
          <w:rFonts w:cs="Arial"/>
        </w:rPr>
        <w:t xml:space="preserve">. </w:t>
      </w:r>
      <w:r w:rsidRPr="00117E8A">
        <w:rPr>
          <w:rFonts w:cs="Arial"/>
        </w:rPr>
        <w:t>Rural fire protection districts coordinate the search for</w:t>
      </w:r>
      <w:r>
        <w:rPr>
          <w:rFonts w:cs="Arial"/>
        </w:rPr>
        <w:t>,</w:t>
      </w:r>
      <w:r w:rsidRPr="00117E8A">
        <w:rPr>
          <w:rFonts w:cs="Arial"/>
        </w:rPr>
        <w:t xml:space="preserve"> and rescue of</w:t>
      </w:r>
      <w:r>
        <w:rPr>
          <w:rFonts w:cs="Arial"/>
        </w:rPr>
        <w:t>,</w:t>
      </w:r>
      <w:r w:rsidRPr="00117E8A">
        <w:rPr>
          <w:rFonts w:cs="Arial"/>
        </w:rPr>
        <w:t xml:space="preserve"> persons trapped in buildings and will direct their movement to a safer place.</w:t>
      </w:r>
    </w:p>
    <w:p w14:paraId="06A7F21D" w14:textId="77777777" w:rsidR="003049C4" w:rsidRPr="00117E8A" w:rsidRDefault="003049C4" w:rsidP="003049C4">
      <w:pPr>
        <w:tabs>
          <w:tab w:val="left" w:pos="-1440"/>
          <w:tab w:val="left" w:pos="-720"/>
          <w:tab w:val="left" w:pos="0"/>
        </w:tabs>
        <w:suppressAutoHyphens/>
        <w:rPr>
          <w:rFonts w:cs="Arial"/>
        </w:rPr>
      </w:pPr>
      <w:r w:rsidRPr="00117E8A">
        <w:rPr>
          <w:rFonts w:cs="Arial"/>
        </w:rPr>
        <w:t>The County</w:t>
      </w:r>
      <w:r>
        <w:rPr>
          <w:rFonts w:cs="Arial"/>
        </w:rPr>
        <w:t xml:space="preserve"> Emergency Operations Center</w:t>
      </w:r>
      <w:r w:rsidRPr="00117E8A">
        <w:rPr>
          <w:rFonts w:cs="Arial"/>
        </w:rPr>
        <w:t xml:space="preserve"> </w:t>
      </w:r>
      <w:r>
        <w:rPr>
          <w:rFonts w:cs="Arial"/>
        </w:rPr>
        <w:t>(</w:t>
      </w:r>
      <w:r w:rsidRPr="00117E8A">
        <w:rPr>
          <w:rFonts w:cs="Arial"/>
        </w:rPr>
        <w:t>EOC</w:t>
      </w:r>
      <w:r>
        <w:rPr>
          <w:rFonts w:cs="Arial"/>
        </w:rPr>
        <w:t>)</w:t>
      </w:r>
      <w:r w:rsidRPr="00117E8A">
        <w:rPr>
          <w:rFonts w:cs="Arial"/>
        </w:rPr>
        <w:t xml:space="preserve"> is the primary location for coordination and control of emergency SAR service operations</w:t>
      </w:r>
      <w:r>
        <w:rPr>
          <w:rFonts w:cs="Arial"/>
        </w:rPr>
        <w:t xml:space="preserve">. </w:t>
      </w:r>
      <w:r w:rsidRPr="00117E8A">
        <w:rPr>
          <w:rFonts w:cs="Arial"/>
        </w:rPr>
        <w:t>The Sheriff may also authorize control from other locations, if needed</w:t>
      </w:r>
      <w:r>
        <w:rPr>
          <w:rFonts w:cs="Arial"/>
        </w:rPr>
        <w:t xml:space="preserve">. </w:t>
      </w:r>
      <w:r w:rsidRPr="00117E8A">
        <w:rPr>
          <w:rFonts w:cs="Arial"/>
        </w:rPr>
        <w:t>The appointed SAR Coordinator implements field operations for SAR mission</w:t>
      </w:r>
      <w:r>
        <w:rPr>
          <w:rFonts w:cs="Arial"/>
        </w:rPr>
        <w:t xml:space="preserve">s. </w:t>
      </w:r>
      <w:r w:rsidRPr="00117E8A">
        <w:rPr>
          <w:rFonts w:cs="Arial"/>
        </w:rPr>
        <w:t>In his</w:t>
      </w:r>
      <w:r>
        <w:rPr>
          <w:rFonts w:cs="Arial"/>
        </w:rPr>
        <w:t xml:space="preserve"> or her</w:t>
      </w:r>
      <w:r w:rsidRPr="00117E8A">
        <w:rPr>
          <w:rFonts w:cs="Arial"/>
        </w:rPr>
        <w:t xml:space="preserve"> absence, a designated alternate or the </w:t>
      </w:r>
      <w:r>
        <w:rPr>
          <w:rFonts w:cs="Arial"/>
        </w:rPr>
        <w:t>Assistant SAR Coordinator</w:t>
      </w:r>
      <w:r w:rsidRPr="00117E8A">
        <w:rPr>
          <w:rFonts w:cs="Arial"/>
        </w:rPr>
        <w:t xml:space="preserve"> will implement field operations</w:t>
      </w:r>
      <w:r>
        <w:rPr>
          <w:rFonts w:cs="Arial"/>
        </w:rPr>
        <w:t xml:space="preserve">. </w:t>
      </w:r>
      <w:r w:rsidRPr="00117E8A">
        <w:rPr>
          <w:rFonts w:cs="Arial"/>
        </w:rPr>
        <w:t xml:space="preserve">The </w:t>
      </w:r>
      <w:r>
        <w:rPr>
          <w:rFonts w:cs="Arial"/>
        </w:rPr>
        <w:t>Emergency Management Director</w:t>
      </w:r>
      <w:r w:rsidRPr="00117E8A">
        <w:rPr>
          <w:rFonts w:cs="Arial"/>
        </w:rPr>
        <w:t xml:space="preserve"> ensures</w:t>
      </w:r>
      <w:r>
        <w:rPr>
          <w:rFonts w:cs="Arial"/>
        </w:rPr>
        <w:t xml:space="preserve"> that</w:t>
      </w:r>
      <w:r w:rsidRPr="00117E8A">
        <w:rPr>
          <w:rFonts w:cs="Arial"/>
        </w:rPr>
        <w:t xml:space="preserve"> field operations have substantial support from the </w:t>
      </w:r>
      <w:smartTag w:uri="urn:schemas-microsoft-com:office:smarttags" w:element="place">
        <w:smartTag w:uri="urn:schemas-microsoft-com:office:smarttags" w:element="PlaceType">
          <w:r w:rsidRPr="00117E8A">
            <w:rPr>
              <w:rFonts w:cs="Arial"/>
            </w:rPr>
            <w:t>County</w:t>
          </w:r>
        </w:smartTag>
        <w:r w:rsidRPr="00117E8A">
          <w:rPr>
            <w:rFonts w:cs="Arial"/>
          </w:rPr>
          <w:t xml:space="preserve"> </w:t>
        </w:r>
        <w:smartTag w:uri="urn:schemas-microsoft-com:office:smarttags" w:element="PlaceName">
          <w:r w:rsidRPr="00117E8A">
            <w:rPr>
              <w:rFonts w:cs="Arial"/>
            </w:rPr>
            <w:t>EOC</w:t>
          </w:r>
        </w:smartTag>
      </w:smartTag>
      <w:r w:rsidRPr="00117E8A">
        <w:rPr>
          <w:rFonts w:cs="Arial"/>
        </w:rPr>
        <w:t xml:space="preserve"> </w:t>
      </w:r>
      <w:r>
        <w:rPr>
          <w:rFonts w:cs="Arial"/>
        </w:rPr>
        <w:t>for</w:t>
      </w:r>
      <w:r w:rsidRPr="00117E8A">
        <w:rPr>
          <w:rFonts w:cs="Arial"/>
        </w:rPr>
        <w:t xml:space="preserve"> gaining information, </w:t>
      </w:r>
      <w:r>
        <w:rPr>
          <w:rFonts w:cs="Arial"/>
        </w:rPr>
        <w:t xml:space="preserve">acquiring </w:t>
      </w:r>
      <w:r w:rsidRPr="00117E8A">
        <w:rPr>
          <w:rFonts w:cs="Arial"/>
        </w:rPr>
        <w:t xml:space="preserve">resources, and </w:t>
      </w:r>
      <w:r>
        <w:rPr>
          <w:rFonts w:cs="Arial"/>
        </w:rPr>
        <w:t xml:space="preserve">collecting </w:t>
      </w:r>
      <w:r w:rsidRPr="00117E8A">
        <w:rPr>
          <w:rFonts w:cs="Arial"/>
        </w:rPr>
        <w:t>data to meet reporting requirements.</w:t>
      </w:r>
    </w:p>
    <w:p w14:paraId="740005D1" w14:textId="77777777" w:rsidR="003049C4" w:rsidRPr="00117E8A" w:rsidRDefault="003049C4" w:rsidP="003049C4">
      <w:pPr>
        <w:rPr>
          <w:rFonts w:cs="Arial"/>
        </w:rPr>
      </w:pPr>
      <w:r w:rsidRPr="00117E8A">
        <w:rPr>
          <w:rFonts w:cs="Arial"/>
        </w:rPr>
        <w:t>Resource inventories supporting SAR operations (</w:t>
      </w:r>
      <w:r>
        <w:rPr>
          <w:rFonts w:cs="Arial"/>
        </w:rPr>
        <w:t xml:space="preserve">both </w:t>
      </w:r>
      <w:r w:rsidRPr="00117E8A">
        <w:rPr>
          <w:rFonts w:cs="Arial"/>
        </w:rPr>
        <w:t xml:space="preserve">urban and wilderness) are maintained through the Polk County Sheriff’s Office and can be accessed through the County EOC during an emergency. </w:t>
      </w:r>
    </w:p>
    <w:p w14:paraId="3FEC2779" w14:textId="77777777" w:rsidR="003049C4" w:rsidRPr="009D49FA" w:rsidRDefault="003049C4" w:rsidP="003049C4">
      <w:pPr>
        <w:rPr>
          <w:rFonts w:cs="Arial"/>
        </w:rPr>
      </w:pPr>
      <w:r w:rsidRPr="00117E8A">
        <w:rPr>
          <w:rFonts w:cs="Arial"/>
        </w:rPr>
        <w:t>Regional SAR resources are available to support emergency operations in Polk County</w:t>
      </w:r>
      <w:r>
        <w:rPr>
          <w:rFonts w:cs="Arial"/>
        </w:rPr>
        <w:t xml:space="preserve">. </w:t>
      </w:r>
      <w:r w:rsidRPr="00117E8A">
        <w:rPr>
          <w:rFonts w:cs="Arial"/>
        </w:rPr>
        <w:t>Units sponsored by the Sheriff maintain written administrative policy that encompasses their activities, regulations, and performance reviews</w:t>
      </w:r>
      <w:r>
        <w:rPr>
          <w:rFonts w:cs="Arial"/>
        </w:rPr>
        <w:t xml:space="preserve">. </w:t>
      </w:r>
      <w:r w:rsidRPr="00117E8A">
        <w:rPr>
          <w:rFonts w:cs="Arial"/>
        </w:rPr>
        <w:t>These written administrative policies are available through the Sheriff’s Office</w:t>
      </w:r>
      <w:r w:rsidRPr="005F7424">
        <w:t>.</w:t>
      </w:r>
    </w:p>
    <w:p w14:paraId="61B3333B" w14:textId="77777777" w:rsidR="003049C4" w:rsidRPr="0025510C" w:rsidRDefault="003049C4" w:rsidP="003049C4">
      <w:pPr>
        <w:pStyle w:val="Heading2"/>
        <w:spacing w:before="240"/>
        <w:ind w:left="576" w:hanging="576"/>
      </w:pPr>
      <w:bookmarkStart w:id="1253" w:name="_Toc86744456"/>
      <w:bookmarkStart w:id="1254" w:name="_Toc90274442"/>
      <w:r>
        <w:t>Emergency Operations Center Activation</w:t>
      </w:r>
      <w:bookmarkEnd w:id="1253"/>
      <w:bookmarkEnd w:id="1254"/>
    </w:p>
    <w:p w14:paraId="32C15C50" w14:textId="77777777" w:rsidR="003049C4" w:rsidRDefault="003049C4" w:rsidP="003049C4">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3EFF48E5" w14:textId="77777777" w:rsidR="003049C4" w:rsidRDefault="003049C4" w:rsidP="003049C4">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ESF-9 activities. </w:t>
      </w:r>
    </w:p>
    <w:p w14:paraId="629C5F3E" w14:textId="77777777" w:rsidR="003049C4" w:rsidRDefault="003049C4" w:rsidP="003049C4">
      <w:pPr>
        <w:pStyle w:val="Heading2"/>
        <w:spacing w:before="240"/>
        <w:ind w:left="576" w:hanging="576"/>
      </w:pPr>
      <w:bookmarkStart w:id="1255" w:name="_Toc86744457"/>
      <w:bookmarkStart w:id="1256" w:name="_Toc90274443"/>
      <w:r>
        <w:t>Emergency Operations Center Operations</w:t>
      </w:r>
      <w:bookmarkEnd w:id="1255"/>
      <w:bookmarkEnd w:id="1256"/>
    </w:p>
    <w:p w14:paraId="23FEB680" w14:textId="77777777" w:rsidR="003049C4" w:rsidRDefault="003049C4" w:rsidP="003049C4">
      <w:r>
        <w:t>When SAR activities are staffed in the EOC, the SAR representative will be responsible for the following:</w:t>
      </w:r>
    </w:p>
    <w:p w14:paraId="7DAC1254" w14:textId="77777777" w:rsidR="003049C4" w:rsidRPr="00E31C2E" w:rsidRDefault="003049C4" w:rsidP="00E31C2E">
      <w:pPr>
        <w:pStyle w:val="ListParagraph"/>
      </w:pPr>
      <w:r w:rsidRPr="00E31C2E">
        <w:lastRenderedPageBreak/>
        <w:t>Serve as a liaison with supporting agencies and community partners.</w:t>
      </w:r>
    </w:p>
    <w:p w14:paraId="4D482BCF" w14:textId="77777777" w:rsidR="003049C4" w:rsidRPr="00E31C2E" w:rsidRDefault="003049C4" w:rsidP="00E31C2E">
      <w:pPr>
        <w:pStyle w:val="ListParagraph"/>
      </w:pPr>
      <w:r w:rsidRPr="00E31C2E">
        <w:t>Provide a primary entry point for situational information related to SAR.</w:t>
      </w:r>
    </w:p>
    <w:p w14:paraId="64C57173" w14:textId="77777777" w:rsidR="003049C4" w:rsidRPr="00E31C2E" w:rsidRDefault="003049C4" w:rsidP="00E31C2E">
      <w:pPr>
        <w:pStyle w:val="ListParagraph"/>
      </w:pPr>
      <w:r w:rsidRPr="00E31C2E">
        <w:t>Share situation status updates related to SAR to inform development of the Situation Report.</w:t>
      </w:r>
    </w:p>
    <w:p w14:paraId="059E2D09" w14:textId="77777777" w:rsidR="003049C4" w:rsidRPr="00E31C2E" w:rsidRDefault="003049C4" w:rsidP="00E31C2E">
      <w:pPr>
        <w:pStyle w:val="ListParagraph"/>
      </w:pPr>
      <w:r w:rsidRPr="00E31C2E">
        <w:t>Participate in and provide SAR reports for EOC briefings.</w:t>
      </w:r>
    </w:p>
    <w:p w14:paraId="20326719" w14:textId="77777777" w:rsidR="003049C4" w:rsidRPr="00E31C2E" w:rsidRDefault="003049C4" w:rsidP="00E31C2E">
      <w:pPr>
        <w:pStyle w:val="ListParagraph"/>
      </w:pPr>
      <w:r w:rsidRPr="00E31C2E">
        <w:t>Assist in development and communication of SAR actions to tasked agencies.</w:t>
      </w:r>
    </w:p>
    <w:p w14:paraId="48A9DFBB" w14:textId="77777777" w:rsidR="003049C4" w:rsidRPr="00E31C2E" w:rsidRDefault="003049C4" w:rsidP="00E31C2E">
      <w:pPr>
        <w:pStyle w:val="ListParagraph"/>
      </w:pPr>
      <w:r w:rsidRPr="00E31C2E">
        <w:t>Monitor ongoing SAR actions.</w:t>
      </w:r>
    </w:p>
    <w:p w14:paraId="37F8E4DF" w14:textId="36945B57" w:rsidR="003049C4" w:rsidRPr="00E31C2E" w:rsidRDefault="003049C4" w:rsidP="00E31C2E">
      <w:pPr>
        <w:pStyle w:val="ListParagraph"/>
      </w:pPr>
      <w:r w:rsidRPr="00E31C2E">
        <w:t>Share SAR-related information with ESF-15: Public Information to ensure consistent public messag</w:t>
      </w:r>
      <w:r w:rsidR="009B22E4">
        <w:t>es</w:t>
      </w:r>
      <w:r w:rsidRPr="00E31C2E">
        <w:t>.</w:t>
      </w:r>
    </w:p>
    <w:p w14:paraId="627113FB" w14:textId="77777777" w:rsidR="003049C4" w:rsidRPr="00E31C2E" w:rsidRDefault="003049C4" w:rsidP="00E31C2E">
      <w:pPr>
        <w:pStyle w:val="ListParagraph"/>
      </w:pPr>
      <w:r w:rsidRPr="00E31C2E">
        <w:t>Coordinate SAR-related staffing to ensure that the function can be staffed across operational periods.</w:t>
      </w:r>
    </w:p>
    <w:p w14:paraId="27185D46" w14:textId="77777777" w:rsidR="003049C4" w:rsidRDefault="003049C4" w:rsidP="003049C4">
      <w:pPr>
        <w:pStyle w:val="Heading2"/>
        <w:spacing w:before="240"/>
        <w:ind w:left="576" w:hanging="576"/>
      </w:pPr>
      <w:bookmarkStart w:id="1257" w:name="_Toc86744458"/>
      <w:bookmarkStart w:id="1258" w:name="_Toc90274444"/>
      <w:r>
        <w:t>Access Functional Needs Populations</w:t>
      </w:r>
      <w:bookmarkEnd w:id="1257"/>
      <w:bookmarkEnd w:id="1258"/>
    </w:p>
    <w:p w14:paraId="6CBF1F24" w14:textId="77777777" w:rsidR="003049C4" w:rsidRPr="00BB0BB2" w:rsidRDefault="003049C4" w:rsidP="003049C4">
      <w:r w:rsidRPr="007E0E9C">
        <w:t xml:space="preserve">Provision of </w:t>
      </w:r>
      <w:r>
        <w:t>SAR</w:t>
      </w:r>
      <w:r w:rsidRPr="007E0E9C">
        <w:t xml:space="preserve">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 xml:space="preserve">. </w:t>
      </w:r>
    </w:p>
    <w:p w14:paraId="7B1AAAAD" w14:textId="77777777" w:rsidR="003049C4" w:rsidRPr="005A3ECF" w:rsidRDefault="003049C4" w:rsidP="003049C4">
      <w:pPr>
        <w:pStyle w:val="Heading2"/>
        <w:spacing w:before="240"/>
        <w:ind w:left="576" w:hanging="576"/>
      </w:pPr>
      <w:bookmarkStart w:id="1259" w:name="_Toc86744459"/>
      <w:bookmarkStart w:id="1260" w:name="_Toc90274445"/>
      <w:r w:rsidRPr="005A3ECF">
        <w:t>Coordination with Other ESFs</w:t>
      </w:r>
      <w:bookmarkEnd w:id="1259"/>
      <w:bookmarkEnd w:id="1260"/>
      <w:r w:rsidRPr="005A3ECF">
        <w:t xml:space="preserve">  </w:t>
      </w:r>
    </w:p>
    <w:p w14:paraId="49129FC4" w14:textId="77777777" w:rsidR="003049C4" w:rsidRPr="0024574A" w:rsidRDefault="003049C4" w:rsidP="003049C4">
      <w:pPr>
        <w:keepNext/>
      </w:pPr>
      <w:r w:rsidRPr="004412F6">
        <w:t>The following</w:t>
      </w:r>
      <w:r>
        <w:t xml:space="preserve"> ESFs </w:t>
      </w:r>
      <w:r w:rsidRPr="004412F6">
        <w:t xml:space="preserve">support </w:t>
      </w:r>
      <w:r>
        <w:t xml:space="preserve">ESF-9 </w:t>
      </w:r>
      <w:r w:rsidRPr="004412F6">
        <w:t>activities:</w:t>
      </w:r>
    </w:p>
    <w:p w14:paraId="6A87F1DA" w14:textId="77777777" w:rsidR="003049C4" w:rsidRPr="00B75741" w:rsidRDefault="003049C4" w:rsidP="003049C4">
      <w:pPr>
        <w:pStyle w:val="ListParagraph"/>
      </w:pPr>
      <w:r w:rsidRPr="00833596">
        <w:rPr>
          <w:b/>
        </w:rPr>
        <w:t>ESF</w:t>
      </w:r>
      <w:r>
        <w:rPr>
          <w:b/>
        </w:rPr>
        <w:t>-</w:t>
      </w:r>
      <w:r w:rsidRPr="00833596">
        <w:rPr>
          <w:b/>
        </w:rPr>
        <w:t>4</w:t>
      </w:r>
      <w:r>
        <w:rPr>
          <w:b/>
        </w:rPr>
        <w:t>:</w:t>
      </w:r>
      <w:r w:rsidRPr="00833596">
        <w:rPr>
          <w:b/>
        </w:rPr>
        <w:t xml:space="preserve"> Firefighting</w:t>
      </w:r>
      <w:r>
        <w:rPr>
          <w:b/>
        </w:rPr>
        <w:t xml:space="preserve"> –</w:t>
      </w:r>
      <w:r w:rsidRPr="00B75741">
        <w:t xml:space="preserve"> Provide specialized resources to support SAR operations.</w:t>
      </w:r>
    </w:p>
    <w:p w14:paraId="7C561541" w14:textId="77777777" w:rsidR="003049C4" w:rsidRPr="00B75741" w:rsidRDefault="003049C4" w:rsidP="003049C4">
      <w:pPr>
        <w:pStyle w:val="ListParagraph"/>
      </w:pPr>
      <w:r w:rsidRPr="00833596">
        <w:rPr>
          <w:b/>
        </w:rPr>
        <w:t>ESF</w:t>
      </w:r>
      <w:r>
        <w:rPr>
          <w:b/>
        </w:rPr>
        <w:t>-</w:t>
      </w:r>
      <w:r w:rsidRPr="00833596">
        <w:rPr>
          <w:b/>
        </w:rPr>
        <w:t>8</w:t>
      </w:r>
      <w:r>
        <w:rPr>
          <w:b/>
        </w:rPr>
        <w:t>:</w:t>
      </w:r>
      <w:r w:rsidRPr="00833596">
        <w:rPr>
          <w:b/>
        </w:rPr>
        <w:t xml:space="preserve"> Health and Medical</w:t>
      </w:r>
      <w:r>
        <w:rPr>
          <w:b/>
        </w:rPr>
        <w:t xml:space="preserve"> –</w:t>
      </w:r>
      <w:r w:rsidRPr="00B75741">
        <w:t xml:space="preserve"> Coordinate emergency medical services for disaster </w:t>
      </w:r>
      <w:r>
        <w:t>survivors</w:t>
      </w:r>
      <w:r w:rsidRPr="00B75741">
        <w:t>.</w:t>
      </w:r>
    </w:p>
    <w:p w14:paraId="0D7A4F62" w14:textId="77777777" w:rsidR="003049C4" w:rsidRPr="00B6106D" w:rsidRDefault="003049C4" w:rsidP="003049C4">
      <w:pPr>
        <w:pStyle w:val="ListParagraph"/>
      </w:pPr>
      <w:r w:rsidRPr="00833596">
        <w:rPr>
          <w:b/>
        </w:rPr>
        <w:t>ESF</w:t>
      </w:r>
      <w:r>
        <w:rPr>
          <w:b/>
        </w:rPr>
        <w:t>-</w:t>
      </w:r>
      <w:r w:rsidRPr="00833596">
        <w:rPr>
          <w:b/>
        </w:rPr>
        <w:t>1</w:t>
      </w:r>
      <w:r>
        <w:rPr>
          <w:b/>
        </w:rPr>
        <w:t>3:</w:t>
      </w:r>
      <w:r w:rsidRPr="00833596">
        <w:rPr>
          <w:b/>
        </w:rPr>
        <w:t xml:space="preserve"> Law Enforcement</w:t>
      </w:r>
      <w:r>
        <w:rPr>
          <w:b/>
        </w:rPr>
        <w:t xml:space="preserve"> –</w:t>
      </w:r>
      <w:r w:rsidRPr="00B75741">
        <w:t xml:space="preserve"> Provide specialized resources to support SAR operations</w:t>
      </w:r>
      <w:r w:rsidRPr="00B6106D">
        <w:t>.</w:t>
      </w:r>
    </w:p>
    <w:p w14:paraId="28442451" w14:textId="77777777" w:rsidR="003049C4" w:rsidRDefault="003049C4" w:rsidP="003049C4">
      <w:pPr>
        <w:pStyle w:val="Heading1"/>
        <w:spacing w:before="240"/>
        <w:ind w:left="432" w:hanging="432"/>
      </w:pPr>
      <w:bookmarkStart w:id="1261" w:name="_Toc86744460"/>
      <w:bookmarkStart w:id="1262" w:name="_Toc90274446"/>
      <w:r w:rsidRPr="00D2237D">
        <w:t>ESF Annex Development and Maintenance</w:t>
      </w:r>
      <w:bookmarkEnd w:id="1261"/>
      <w:bookmarkEnd w:id="1262"/>
    </w:p>
    <w:p w14:paraId="5931F65D" w14:textId="77777777" w:rsidR="003049C4" w:rsidRDefault="003049C4" w:rsidP="003049C4">
      <w:r w:rsidRPr="0047117B">
        <w:t xml:space="preserve">The Polk County Emergency Management </w:t>
      </w:r>
      <w:r>
        <w:t>Department</w:t>
      </w:r>
      <w:r w:rsidRPr="0047117B">
        <w:t xml:space="preserve"> </w:t>
      </w:r>
      <w:r>
        <w:t xml:space="preserve">(EMD) </w:t>
      </w:r>
      <w:r w:rsidRPr="0047117B">
        <w:t xml:space="preserve">will be responsible for coordinating with area fire districts/departments to ensure </w:t>
      </w:r>
      <w:r>
        <w:t>an annual</w:t>
      </w:r>
      <w:r w:rsidRPr="0047117B">
        <w:t xml:space="preserve"> review and maintenance of this annex. Each primary and supporting agency will be responsible for developing plans and procedures that address assigned tasks</w:t>
      </w:r>
      <w:r w:rsidRPr="00E108E2">
        <w:t>.</w:t>
      </w:r>
      <w:r>
        <w:t xml:space="preserve"> </w:t>
      </w:r>
    </w:p>
    <w:p w14:paraId="6CC53DCD" w14:textId="77777777" w:rsidR="003049C4" w:rsidRPr="00D2237D" w:rsidRDefault="003049C4" w:rsidP="003049C4">
      <w:pPr>
        <w:pStyle w:val="Heading1"/>
        <w:spacing w:before="240"/>
        <w:ind w:left="432" w:hanging="432"/>
      </w:pPr>
      <w:bookmarkStart w:id="1263" w:name="_Toc86744461"/>
      <w:bookmarkStart w:id="1264" w:name="_Toc90274447"/>
      <w:r>
        <w:t>Appendices</w:t>
      </w:r>
      <w:bookmarkEnd w:id="1263"/>
      <w:bookmarkEnd w:id="1264"/>
      <w:r>
        <w:t xml:space="preserve">  </w:t>
      </w:r>
    </w:p>
    <w:p w14:paraId="65E0D084" w14:textId="77777777" w:rsidR="003049C4" w:rsidRDefault="003049C4" w:rsidP="003049C4">
      <w:pPr>
        <w:pStyle w:val="ListParagraph"/>
      </w:pPr>
      <w:r w:rsidRPr="00CA3890">
        <w:rPr>
          <w:b/>
          <w:bCs/>
        </w:rPr>
        <w:t>Appendix A</w:t>
      </w:r>
      <w:r>
        <w:t>:</w:t>
      </w:r>
      <w:r w:rsidRPr="00323E7E">
        <w:t xml:space="preserve"> </w:t>
      </w:r>
      <w:r>
        <w:t>ESF-9</w:t>
      </w:r>
      <w:r w:rsidRPr="00323E7E">
        <w:t xml:space="preserve"> Resources</w:t>
      </w:r>
      <w:r>
        <w:t xml:space="preserve"> </w:t>
      </w:r>
    </w:p>
    <w:p w14:paraId="7CAC3948" w14:textId="77777777" w:rsidR="003049C4" w:rsidRDefault="003049C4" w:rsidP="003049C4">
      <w:pPr>
        <w:pStyle w:val="ListParagraph"/>
      </w:pPr>
      <w:r>
        <w:rPr>
          <w:b/>
          <w:bCs/>
        </w:rPr>
        <w:t>Appendix B</w:t>
      </w:r>
      <w:r w:rsidRPr="00A830AD">
        <w:t>:</w:t>
      </w:r>
      <w:r>
        <w:t xml:space="preserve"> ESF-9</w:t>
      </w:r>
      <w:r w:rsidRPr="00323E7E">
        <w:t xml:space="preserve"> Responsibilities by Phase of Emergency Management</w:t>
      </w:r>
      <w:r>
        <w:t xml:space="preserve"> </w:t>
      </w:r>
    </w:p>
    <w:p w14:paraId="761E7D7B" w14:textId="77777777" w:rsidR="003049C4" w:rsidRDefault="003049C4" w:rsidP="003049C4">
      <w:pPr>
        <w:pStyle w:val="ListParagraph"/>
      </w:pPr>
      <w:r>
        <w:rPr>
          <w:b/>
          <w:bCs/>
        </w:rPr>
        <w:t>Appendix C</w:t>
      </w:r>
      <w:r w:rsidRPr="00A830AD">
        <w:t>:</w:t>
      </w:r>
      <w:r>
        <w:t xml:space="preserve"> ESF-9</w:t>
      </w:r>
      <w:r w:rsidRPr="00323E7E">
        <w:t xml:space="preserve"> Representative Checklist</w:t>
      </w:r>
    </w:p>
    <w:p w14:paraId="0AC0E17B" w14:textId="77777777" w:rsidR="003049C4" w:rsidRPr="00323E7E" w:rsidRDefault="003049C4" w:rsidP="003049C4">
      <w:pPr>
        <w:pStyle w:val="ListParagraph"/>
      </w:pPr>
      <w:r w:rsidRPr="00883C01">
        <w:rPr>
          <w:b/>
          <w:bCs/>
        </w:rPr>
        <w:t>Appendix D:</w:t>
      </w:r>
      <w:r>
        <w:t xml:space="preserve"> References</w:t>
      </w:r>
    </w:p>
    <w:p w14:paraId="2496E0A9" w14:textId="77777777" w:rsidR="003049C4" w:rsidRDefault="003049C4" w:rsidP="003049C4">
      <w:pPr>
        <w:sectPr w:rsidR="003049C4" w:rsidSect="00FA12BE">
          <w:headerReference w:type="first" r:id="rId192"/>
          <w:pgSz w:w="12240" w:h="15840" w:code="1"/>
          <w:pgMar w:top="1440" w:right="1440" w:bottom="1440" w:left="1440" w:header="720" w:footer="720" w:gutter="0"/>
          <w:cols w:space="720"/>
          <w:titlePg/>
          <w:docGrid w:linePitch="360"/>
        </w:sectPr>
      </w:pPr>
    </w:p>
    <w:p w14:paraId="4B3576FB" w14:textId="77777777" w:rsidR="003049C4" w:rsidRDefault="003049C4" w:rsidP="003049C4">
      <w:pPr>
        <w:pStyle w:val="Heading1"/>
        <w:numPr>
          <w:ilvl w:val="0"/>
          <w:numId w:val="0"/>
        </w:numPr>
        <w:ind w:left="432" w:hanging="432"/>
      </w:pPr>
      <w:bookmarkStart w:id="1265" w:name="_Toc86744462"/>
      <w:bookmarkStart w:id="1266" w:name="_Toc90274448"/>
      <w:r w:rsidRPr="00272D40">
        <w:lastRenderedPageBreak/>
        <w:t xml:space="preserve">Appendix </w:t>
      </w:r>
      <w:r>
        <w:t>A: ESF-9</w:t>
      </w:r>
      <w:r w:rsidRPr="00272D40">
        <w:t xml:space="preserve"> </w:t>
      </w:r>
      <w:r>
        <w:t>Resources</w:t>
      </w:r>
      <w:bookmarkEnd w:id="1265"/>
      <w:bookmarkEnd w:id="1266"/>
    </w:p>
    <w:p w14:paraId="5D224EE1" w14:textId="77777777" w:rsidR="003049C4" w:rsidRPr="00035166" w:rsidRDefault="003049C4" w:rsidP="003049C4">
      <w:r>
        <w:t xml:space="preserve">The following resources provide additional information regarding ESF-9 </w:t>
      </w:r>
      <w:r w:rsidRPr="0015101F">
        <w:t>and</w:t>
      </w:r>
      <w:r w:rsidRPr="00D3590F">
        <w:t xml:space="preserve"> </w:t>
      </w:r>
      <w:r>
        <w:t>Search and Rescue</w:t>
      </w:r>
      <w:r w:rsidRPr="00D3590F">
        <w:t xml:space="preserve"> issues at the local, state, and federal level</w:t>
      </w:r>
      <w:r>
        <w:t>:</w:t>
      </w:r>
    </w:p>
    <w:p w14:paraId="0838E376" w14:textId="77777777" w:rsidR="003049C4" w:rsidRPr="006A79B4" w:rsidRDefault="003049C4" w:rsidP="0058628D">
      <w:pPr>
        <w:pStyle w:val="Subtitle"/>
      </w:pPr>
      <w:bookmarkStart w:id="1267" w:name="_Toc86744463"/>
      <w:bookmarkStart w:id="1268" w:name="_Toc90274449"/>
      <w:r w:rsidRPr="006A79B4">
        <w:t>Local</w:t>
      </w:r>
      <w:bookmarkEnd w:id="1267"/>
      <w:bookmarkEnd w:id="1268"/>
    </w:p>
    <w:p w14:paraId="097AD18E" w14:textId="77777777" w:rsidR="003049C4" w:rsidRDefault="003049C4" w:rsidP="003049C4">
      <w:pPr>
        <w:pStyle w:val="ListParagraph"/>
      </w:pPr>
      <w:r w:rsidRPr="003B5754">
        <w:t xml:space="preserve">Polk County Confidential Resource Manual. </w:t>
      </w:r>
      <w:r>
        <w:t xml:space="preserve">Current version </w:t>
      </w:r>
      <w:r w:rsidRPr="003B5754">
        <w:t>2016</w:t>
      </w:r>
      <w:r>
        <w:t>.</w:t>
      </w:r>
    </w:p>
    <w:p w14:paraId="47C5E417" w14:textId="77777777" w:rsidR="003049C4" w:rsidRPr="00B11687" w:rsidRDefault="003049C4" w:rsidP="0058628D">
      <w:pPr>
        <w:pStyle w:val="Subtitle"/>
      </w:pPr>
      <w:bookmarkStart w:id="1269" w:name="_Toc86744464"/>
      <w:bookmarkStart w:id="1270" w:name="_Toc90274450"/>
      <w:r w:rsidRPr="00B11687">
        <w:t>State</w:t>
      </w:r>
      <w:bookmarkEnd w:id="1269"/>
      <w:bookmarkEnd w:id="1270"/>
      <w:r w:rsidRPr="00B11687">
        <w:t xml:space="preserve"> </w:t>
      </w:r>
    </w:p>
    <w:p w14:paraId="0DCC2658" w14:textId="0043C502" w:rsidR="003049C4" w:rsidRDefault="003049C4" w:rsidP="003049C4">
      <w:pPr>
        <w:pStyle w:val="ListParagraph"/>
      </w:pPr>
      <w:r w:rsidRPr="00CD1C7D">
        <w:t xml:space="preserve">Oregon Comprehensive Emergency Management Plan: </w:t>
      </w:r>
      <w:r>
        <w:t>ESF-9</w:t>
      </w:r>
      <w:r w:rsidRPr="00CD1C7D">
        <w:t>:</w:t>
      </w:r>
      <w:r>
        <w:t xml:space="preserve"> Search and Rescue</w:t>
      </w:r>
      <w:r w:rsidRPr="00CD1C7D">
        <w:t xml:space="preserve">. Oregon </w:t>
      </w:r>
      <w:r w:rsidR="006845AC">
        <w:t>EMD</w:t>
      </w:r>
      <w:r w:rsidRPr="00CD1C7D">
        <w:t>. Current version 20</w:t>
      </w:r>
      <w:r>
        <w:t xml:space="preserve">15 </w:t>
      </w:r>
      <w:sdt>
        <w:sdtPr>
          <w:id w:val="-1484076106"/>
          <w:citation/>
        </w:sdtPr>
        <w:sdtEndPr/>
        <w:sdtContent>
          <w:r>
            <w:fldChar w:fldCharType="begin"/>
          </w:r>
          <w:r>
            <w:instrText xml:space="preserve"> CITATION Ore154 \l 1033 </w:instrText>
          </w:r>
          <w:r>
            <w:fldChar w:fldCharType="separate"/>
          </w:r>
          <w:r>
            <w:rPr>
              <w:noProof/>
            </w:rPr>
            <w:t>(Oregon Office of Emergency Management, 2015)</w:t>
          </w:r>
          <w:r>
            <w:fldChar w:fldCharType="end"/>
          </w:r>
        </w:sdtContent>
      </w:sdt>
      <w:r>
        <w:t>.</w:t>
      </w:r>
    </w:p>
    <w:p w14:paraId="6BE7A53B" w14:textId="77777777" w:rsidR="003049C4" w:rsidRPr="00B11687" w:rsidRDefault="003049C4" w:rsidP="0058628D">
      <w:pPr>
        <w:pStyle w:val="Subtitle"/>
      </w:pPr>
      <w:bookmarkStart w:id="1271" w:name="_Toc86744465"/>
      <w:bookmarkStart w:id="1272" w:name="_Toc90274451"/>
      <w:r w:rsidRPr="00B11687">
        <w:t>Federal</w:t>
      </w:r>
      <w:bookmarkEnd w:id="1271"/>
      <w:bookmarkEnd w:id="1272"/>
    </w:p>
    <w:p w14:paraId="30BAA92B" w14:textId="77777777" w:rsidR="003049C4" w:rsidRDefault="003049C4" w:rsidP="003049C4">
      <w:pPr>
        <w:pStyle w:val="ListParagraph"/>
      </w:pPr>
      <w:r w:rsidRPr="00553160">
        <w:t xml:space="preserve">National Response Framework. FEMA. </w:t>
      </w:r>
      <w:r>
        <w:t xml:space="preserve">ESF-9: Logistics. FEMA. Current version 2016 </w:t>
      </w:r>
      <w:sdt>
        <w:sdtPr>
          <w:id w:val="1814595244"/>
          <w:citation/>
        </w:sdtPr>
        <w:sdtEndPr/>
        <w:sdtContent>
          <w:r>
            <w:fldChar w:fldCharType="begin"/>
          </w:r>
          <w:r>
            <w:instrText xml:space="preserve"> CITATION Fed1612 \l 1033 </w:instrText>
          </w:r>
          <w:r>
            <w:fldChar w:fldCharType="separate"/>
          </w:r>
          <w:r>
            <w:rPr>
              <w:noProof/>
            </w:rPr>
            <w:t>(Federal Emergency Management Agency, 2016)</w:t>
          </w:r>
          <w:r>
            <w:fldChar w:fldCharType="end"/>
          </w:r>
        </w:sdtContent>
      </w:sdt>
      <w:r>
        <w:t>.</w:t>
      </w:r>
    </w:p>
    <w:p w14:paraId="03F89D48" w14:textId="77777777" w:rsidR="003049C4" w:rsidRDefault="003049C4" w:rsidP="003049C4">
      <w:pPr>
        <w:sectPr w:rsidR="003049C4" w:rsidSect="006845AC">
          <w:headerReference w:type="default" r:id="rId193"/>
          <w:pgSz w:w="12240" w:h="15840" w:code="1"/>
          <w:pgMar w:top="1440" w:right="1440" w:bottom="1440" w:left="1440" w:header="720" w:footer="720" w:gutter="0"/>
          <w:pgNumType w:chapStyle="9"/>
          <w:cols w:space="720"/>
          <w:docGrid w:linePitch="360"/>
        </w:sectPr>
      </w:pPr>
    </w:p>
    <w:p w14:paraId="73B691A5" w14:textId="77777777" w:rsidR="003049C4" w:rsidRPr="009C0BB8" w:rsidRDefault="003049C4" w:rsidP="003049C4">
      <w:pPr>
        <w:pStyle w:val="Heading1"/>
        <w:numPr>
          <w:ilvl w:val="0"/>
          <w:numId w:val="0"/>
        </w:numPr>
      </w:pPr>
      <w:bookmarkStart w:id="1273" w:name="_Toc86744466"/>
      <w:bookmarkStart w:id="1274" w:name="_Toc90274452"/>
      <w:r w:rsidRPr="009C0BB8">
        <w:lastRenderedPageBreak/>
        <w:t>A</w:t>
      </w:r>
      <w:r>
        <w:t>ppendix B: ESF-9</w:t>
      </w:r>
      <w:r w:rsidRPr="009C0BB8">
        <w:t xml:space="preserve"> Responsibilities by Phase of Emergency Management</w:t>
      </w:r>
      <w:bookmarkEnd w:id="1273"/>
      <w:bookmarkEnd w:id="1274"/>
    </w:p>
    <w:p w14:paraId="3DFE5383" w14:textId="77777777" w:rsidR="003049C4" w:rsidRDefault="003049C4" w:rsidP="003049C4">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9: Search and Rescue</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60D6AA12" w14:textId="77777777" w:rsidR="003049C4" w:rsidRPr="0058628D" w:rsidRDefault="003049C4" w:rsidP="005862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58628D">
        <w:rPr>
          <w:b/>
          <w:bCs/>
          <w:color w:val="FFFFFF" w:themeColor="background1"/>
          <w:sz w:val="24"/>
          <w:szCs w:val="28"/>
        </w:rPr>
        <w:t>Preparedness</w:t>
      </w:r>
    </w:p>
    <w:p w14:paraId="26475A72" w14:textId="77777777" w:rsidR="003049C4" w:rsidRPr="00E8530E" w:rsidRDefault="003049C4" w:rsidP="003049C4">
      <w:pPr>
        <w:spacing w:before="180"/>
        <w:rPr>
          <w:rFonts w:eastAsiaTheme="majorEastAsia"/>
        </w:rPr>
      </w:pPr>
      <w:r w:rsidRPr="00E8530E">
        <w:rPr>
          <w:rFonts w:eastAsiaTheme="majorEastAsia"/>
        </w:rPr>
        <w:t xml:space="preserve">Preparedness activities take place before an emergency occurs and include plans or preparations to save lives and help response and recovery operations. Preparedness roles and responsibilities for </w:t>
      </w:r>
      <w:r>
        <w:rPr>
          <w:rFonts w:eastAsiaTheme="majorEastAsia"/>
        </w:rPr>
        <w:t>ESF-9</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1A657C17" w14:textId="77777777" w:rsidR="003049C4" w:rsidRDefault="003049C4" w:rsidP="002E42E8">
      <w:pPr>
        <w:pStyle w:val="Style2"/>
      </w:pPr>
      <w:r>
        <w:t>All Tasked Agencies</w:t>
      </w:r>
    </w:p>
    <w:p w14:paraId="42564C6E" w14:textId="77777777" w:rsidR="003049C4" w:rsidRPr="0036163E" w:rsidRDefault="00A77038" w:rsidP="003049C4">
      <w:sdt>
        <w:sdtPr>
          <w:id w:val="32080169"/>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36163E">
        <w:t xml:space="preserve">Develop operational plans for </w:t>
      </w:r>
      <w:r w:rsidR="003049C4">
        <w:t>ESF-9</w:t>
      </w:r>
      <w:r w:rsidR="003049C4" w:rsidRPr="0036163E">
        <w:t xml:space="preserve"> activities.</w:t>
      </w:r>
    </w:p>
    <w:p w14:paraId="03BEFC25" w14:textId="77777777" w:rsidR="003049C4" w:rsidRDefault="00A77038" w:rsidP="003049C4">
      <w:sdt>
        <w:sdtPr>
          <w:id w:val="1444420176"/>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36163E">
        <w:t xml:space="preserve">Participate in </w:t>
      </w:r>
      <w:r w:rsidR="003049C4">
        <w:t>ESF-9</w:t>
      </w:r>
      <w:r w:rsidR="003049C4" w:rsidRPr="0036163E">
        <w:t xml:space="preserve"> trainings and exercises as appropriate</w:t>
      </w:r>
      <w:r w:rsidR="003049C4">
        <w:t>.</w:t>
      </w:r>
    </w:p>
    <w:p w14:paraId="50DBC54C" w14:textId="1302E9F1" w:rsidR="003049C4" w:rsidRDefault="001B3C2C" w:rsidP="0058628D">
      <w:pPr>
        <w:pStyle w:val="Style2"/>
      </w:pPr>
      <w:r>
        <w:t xml:space="preserve">Polk County </w:t>
      </w:r>
      <w:r w:rsidR="003049C4" w:rsidRPr="00D834E4">
        <w:t>Sheriff’s Office</w:t>
      </w:r>
      <w:r w:rsidR="003049C4">
        <w:t xml:space="preserve"> </w:t>
      </w:r>
    </w:p>
    <w:p w14:paraId="1A2CD4BF" w14:textId="77777777" w:rsidR="003049C4" w:rsidRPr="008723B1" w:rsidRDefault="00A77038" w:rsidP="003049C4">
      <w:sdt>
        <w:sdtPr>
          <w:id w:val="-427578511"/>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 xml:space="preserve">Coordinate </w:t>
      </w:r>
      <w:r w:rsidR="003049C4">
        <w:t>an annual</w:t>
      </w:r>
      <w:r w:rsidR="003049C4" w:rsidRPr="008723B1">
        <w:t xml:space="preserve"> review and update of the ESF</w:t>
      </w:r>
      <w:r w:rsidR="003049C4">
        <w:t xml:space="preserve">-9 </w:t>
      </w:r>
      <w:r w:rsidR="003049C4" w:rsidRPr="008723B1">
        <w:t>annex with supporting agencies.</w:t>
      </w:r>
    </w:p>
    <w:p w14:paraId="44EA5896" w14:textId="77777777" w:rsidR="003049C4" w:rsidRDefault="00A77038" w:rsidP="003049C4">
      <w:sdt>
        <w:sdtPr>
          <w:id w:val="825326137"/>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Develop and maintain a</w:t>
      </w:r>
      <w:r w:rsidR="003049C4">
        <w:t>n</w:t>
      </w:r>
      <w:r w:rsidR="003049C4" w:rsidRPr="008723B1">
        <w:t xml:space="preserve"> </w:t>
      </w:r>
      <w:r w:rsidR="003049C4">
        <w:t>SAR</w:t>
      </w:r>
      <w:r w:rsidR="003049C4" w:rsidRPr="008723B1">
        <w:t xml:space="preserve"> Plan for the County</w:t>
      </w:r>
      <w:r w:rsidR="003049C4">
        <w:t>.</w:t>
      </w:r>
    </w:p>
    <w:p w14:paraId="6D554AFB" w14:textId="77777777" w:rsidR="003049C4" w:rsidRDefault="003049C4" w:rsidP="0058628D">
      <w:pPr>
        <w:pStyle w:val="Style2"/>
      </w:pPr>
      <w:r w:rsidRPr="00D834E4">
        <w:t>Area Fire Districts/Departments</w:t>
      </w:r>
      <w:r>
        <w:t xml:space="preserve"> </w:t>
      </w:r>
    </w:p>
    <w:p w14:paraId="7C2A6CE0" w14:textId="77777777" w:rsidR="003049C4" w:rsidRPr="00F4638F" w:rsidRDefault="00A77038" w:rsidP="003049C4">
      <w:sdt>
        <w:sdtPr>
          <w:id w:val="369882743"/>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Develop and maintain plans and procedures for conducting urban/ structural rescue and providing specialty rescue support.</w:t>
      </w:r>
    </w:p>
    <w:p w14:paraId="029FCA96" w14:textId="77777777" w:rsidR="003049C4" w:rsidRPr="008723B1" w:rsidRDefault="003049C4" w:rsidP="0058628D">
      <w:pPr>
        <w:pStyle w:val="Style2"/>
      </w:pPr>
      <w:r>
        <w:t xml:space="preserve">Polk County Emergency Management Department </w:t>
      </w:r>
    </w:p>
    <w:p w14:paraId="472B7DAF" w14:textId="77777777" w:rsidR="003049C4" w:rsidRPr="008723B1" w:rsidRDefault="00A77038" w:rsidP="003049C4">
      <w:sdt>
        <w:sdtPr>
          <w:id w:val="-1273009009"/>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Facilitate collaborative planning to ensure</w:t>
      </w:r>
      <w:r w:rsidR="003049C4">
        <w:t xml:space="preserve"> the</w:t>
      </w:r>
      <w:r w:rsidR="003049C4" w:rsidRPr="008723B1">
        <w:t xml:space="preserve"> County</w:t>
      </w:r>
      <w:r w:rsidR="003049C4">
        <w:t>’s</w:t>
      </w:r>
      <w:r w:rsidR="003049C4" w:rsidRPr="008723B1">
        <w:t xml:space="preserve"> capability to support ESF 9 activities.</w:t>
      </w:r>
    </w:p>
    <w:p w14:paraId="6A818E52" w14:textId="77777777" w:rsidR="003049C4" w:rsidRPr="008723B1" w:rsidRDefault="00A77038" w:rsidP="003049C4">
      <w:sdt>
        <w:sdtPr>
          <w:id w:val="1543477149"/>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 xml:space="preserve">Maintain operational capacity of the County EOC to support </w:t>
      </w:r>
      <w:r w:rsidR="003049C4">
        <w:t>SAR</w:t>
      </w:r>
      <w:r w:rsidR="003049C4" w:rsidRPr="008723B1">
        <w:t xml:space="preserve"> activities. </w:t>
      </w:r>
    </w:p>
    <w:p w14:paraId="073DD847" w14:textId="77777777" w:rsidR="003049C4" w:rsidRDefault="00A77038" w:rsidP="003049C4">
      <w:sdt>
        <w:sdtPr>
          <w:id w:val="-593624619"/>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Ensure that staff are identified and adequately trained to fulfill the finance function in the County EOC</w:t>
      </w:r>
      <w:r w:rsidR="003049C4">
        <w:t>,</w:t>
      </w:r>
      <w:r w:rsidR="003049C4" w:rsidRPr="008723B1">
        <w:t xml:space="preserve"> includ</w:t>
      </w:r>
      <w:r w:rsidR="003049C4">
        <w:t>ing</w:t>
      </w:r>
      <w:r w:rsidR="003049C4" w:rsidRPr="008723B1">
        <w:t xml:space="preserve"> </w:t>
      </w:r>
      <w:r w:rsidR="003049C4">
        <w:t>tracking of resources utilized in SAR operations.</w:t>
      </w:r>
    </w:p>
    <w:p w14:paraId="6A9ED243" w14:textId="77777777" w:rsidR="003049C4" w:rsidRPr="0058628D" w:rsidRDefault="003049C4" w:rsidP="005862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58628D">
        <w:rPr>
          <w:b/>
          <w:bCs/>
          <w:color w:val="FFFFFF" w:themeColor="background1"/>
          <w:sz w:val="24"/>
          <w:szCs w:val="28"/>
        </w:rPr>
        <w:t>Response</w:t>
      </w:r>
    </w:p>
    <w:p w14:paraId="69F55690" w14:textId="77777777" w:rsidR="003049C4" w:rsidRDefault="003049C4" w:rsidP="003049C4">
      <w:r w:rsidRPr="00272D40">
        <w:t>Response activities take place during an emergency and include actions taken to save lives and prevent further property damage in an emergency. Response role</w:t>
      </w:r>
      <w:r>
        <w:t xml:space="preserve">s and responsibilities for ESF-9 </w:t>
      </w:r>
      <w:r w:rsidRPr="00272D40">
        <w:t>include</w:t>
      </w:r>
      <w:r>
        <w:t xml:space="preserve"> the following</w:t>
      </w:r>
      <w:r w:rsidRPr="00272D40">
        <w:t>:</w:t>
      </w:r>
    </w:p>
    <w:p w14:paraId="0406C6AE" w14:textId="77777777" w:rsidR="003049C4" w:rsidRDefault="003049C4" w:rsidP="0058628D">
      <w:pPr>
        <w:pStyle w:val="Style2"/>
      </w:pPr>
      <w:r>
        <w:t>All Tasked Agencies</w:t>
      </w:r>
    </w:p>
    <w:p w14:paraId="1300B810" w14:textId="77777777" w:rsidR="003049C4" w:rsidRDefault="00A77038" w:rsidP="003049C4">
      <w:sdt>
        <w:sdtPr>
          <w:id w:val="-1418237985"/>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Provide situational updates to the County EOC as required to maintain situational awareness and establish a common operating picture. </w:t>
      </w:r>
    </w:p>
    <w:p w14:paraId="1DA1EFCB" w14:textId="77777777" w:rsidR="003049C4" w:rsidRDefault="00A77038" w:rsidP="003049C4">
      <w:sdt>
        <w:sdtPr>
          <w:id w:val="799504361"/>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Provide a representative to the County EOC, when requested, to support ESF-9 activities.</w:t>
      </w:r>
    </w:p>
    <w:p w14:paraId="6878F824" w14:textId="6B1ED499" w:rsidR="003049C4" w:rsidRDefault="001B3C2C" w:rsidP="0058628D">
      <w:pPr>
        <w:pStyle w:val="Style2"/>
      </w:pPr>
      <w:r>
        <w:t xml:space="preserve">Polk County </w:t>
      </w:r>
      <w:r w:rsidR="003049C4" w:rsidRPr="00D834E4">
        <w:t>Sheriff’s Office</w:t>
      </w:r>
      <w:r w:rsidR="003049C4">
        <w:t xml:space="preserve"> </w:t>
      </w:r>
    </w:p>
    <w:p w14:paraId="03D45C2B" w14:textId="77777777" w:rsidR="003049C4" w:rsidRPr="00FB034D" w:rsidRDefault="00A77038" w:rsidP="003049C4">
      <w:sdt>
        <w:sdtPr>
          <w:id w:val="778298942"/>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FB034D">
        <w:t xml:space="preserve">Coordinate </w:t>
      </w:r>
      <w:r w:rsidR="003049C4">
        <w:t>SAR</w:t>
      </w:r>
      <w:r w:rsidR="003049C4" w:rsidRPr="00FB034D">
        <w:t xml:space="preserve"> </w:t>
      </w:r>
      <w:r w:rsidR="003049C4">
        <w:t>response operations</w:t>
      </w:r>
      <w:r w:rsidR="003049C4" w:rsidRPr="00FB034D">
        <w:t xml:space="preserve"> for missing persons utilizing paid staff/officers or volunteers as deemed appropriate by the Incident Commander</w:t>
      </w:r>
      <w:r w:rsidR="003049C4">
        <w:t>.</w:t>
      </w:r>
    </w:p>
    <w:p w14:paraId="04E07DFE" w14:textId="77777777" w:rsidR="003049C4" w:rsidRDefault="003049C4" w:rsidP="0058628D">
      <w:pPr>
        <w:pStyle w:val="Style2"/>
      </w:pPr>
      <w:r w:rsidRPr="00D834E4">
        <w:lastRenderedPageBreak/>
        <w:t>Area Fire Districts/Departments</w:t>
      </w:r>
    </w:p>
    <w:p w14:paraId="334E3EBC" w14:textId="77777777" w:rsidR="003049C4" w:rsidRDefault="00A77038" w:rsidP="003049C4">
      <w:sdt>
        <w:sdtPr>
          <w:id w:val="-1187362842"/>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Coordinate SAR response operations as required for the following types of specialty rescue:</w:t>
      </w:r>
    </w:p>
    <w:p w14:paraId="5BC97462" w14:textId="77777777" w:rsidR="003049C4" w:rsidRPr="008723B1" w:rsidRDefault="00A77038" w:rsidP="003049C4">
      <w:pPr>
        <w:ind w:firstLine="720"/>
      </w:pPr>
      <w:sdt>
        <w:sdtPr>
          <w:id w:val="-1473436570"/>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Urban/Structural Rescue</w:t>
      </w:r>
    </w:p>
    <w:p w14:paraId="5A82B562" w14:textId="77777777" w:rsidR="003049C4" w:rsidRPr="008723B1" w:rsidRDefault="00A77038" w:rsidP="003049C4">
      <w:pPr>
        <w:ind w:firstLine="720"/>
      </w:pPr>
      <w:sdt>
        <w:sdtPr>
          <w:id w:val="1776739875"/>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Specialty rescue (swift water, high angle, etc.)</w:t>
      </w:r>
    </w:p>
    <w:p w14:paraId="63754C03" w14:textId="77777777" w:rsidR="003049C4" w:rsidRPr="008723B1" w:rsidRDefault="003049C4" w:rsidP="0058628D">
      <w:pPr>
        <w:pStyle w:val="Style2"/>
      </w:pPr>
      <w:r>
        <w:t xml:space="preserve">Polk County Emergency Management Department </w:t>
      </w:r>
    </w:p>
    <w:p w14:paraId="25F20002" w14:textId="77777777" w:rsidR="003049C4" w:rsidRPr="008723B1" w:rsidRDefault="00A77038" w:rsidP="003049C4">
      <w:sdt>
        <w:sdtPr>
          <w:id w:val="-1859645420"/>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Coordinate with the EOC Planning Section to identify unmet needs.</w:t>
      </w:r>
    </w:p>
    <w:p w14:paraId="4FF71C4D" w14:textId="77777777" w:rsidR="003049C4" w:rsidRPr="008723B1" w:rsidRDefault="00A77038" w:rsidP="003049C4">
      <w:sdt>
        <w:sdtPr>
          <w:id w:val="1124353228"/>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Establish a Search and Rescue Branch in the County EOC if needed.</w:t>
      </w:r>
    </w:p>
    <w:p w14:paraId="56058C10" w14:textId="77777777" w:rsidR="003049C4" w:rsidRPr="008723B1" w:rsidRDefault="00A77038" w:rsidP="003049C4">
      <w:sdt>
        <w:sdtPr>
          <w:id w:val="-1914923035"/>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8723B1">
        <w:t xml:space="preserve">Track the use of </w:t>
      </w:r>
      <w:r w:rsidR="003049C4">
        <w:t xml:space="preserve">SAR </w:t>
      </w:r>
      <w:r w:rsidR="003049C4" w:rsidRPr="008723B1">
        <w:t>resources through the EOC Finance Section.</w:t>
      </w:r>
    </w:p>
    <w:p w14:paraId="2DDB36B4" w14:textId="64CE1CFC" w:rsidR="003049C4" w:rsidRPr="009037FD" w:rsidRDefault="0058628D" w:rsidP="0058628D">
      <w:pPr>
        <w:pStyle w:val="Style2"/>
      </w:pPr>
      <w:r>
        <w:t xml:space="preserve">Polk County </w:t>
      </w:r>
      <w:r w:rsidR="003049C4" w:rsidRPr="00D834E4">
        <w:t>Emergency Medical Services</w:t>
      </w:r>
    </w:p>
    <w:p w14:paraId="4DCE58A7" w14:textId="77777777" w:rsidR="003049C4" w:rsidRPr="00B565F7" w:rsidRDefault="00A77038" w:rsidP="003049C4">
      <w:pPr>
        <w:keepNext/>
        <w:keepLines/>
      </w:pPr>
      <w:sdt>
        <w:sdtPr>
          <w:id w:val="1252937513"/>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Assist with care and transport of injured persons during SAR operations.</w:t>
      </w:r>
    </w:p>
    <w:p w14:paraId="002BE087" w14:textId="77777777" w:rsidR="003049C4" w:rsidRPr="002E42E8" w:rsidRDefault="003049C4" w:rsidP="002E42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2E42E8">
        <w:rPr>
          <w:b/>
          <w:bCs/>
          <w:color w:val="FFFFFF" w:themeColor="background1"/>
          <w:sz w:val="24"/>
          <w:szCs w:val="28"/>
        </w:rPr>
        <w:t xml:space="preserve">Recovery </w:t>
      </w:r>
    </w:p>
    <w:p w14:paraId="2E515710" w14:textId="77777777" w:rsidR="003049C4" w:rsidRPr="001C0572" w:rsidRDefault="003049C4" w:rsidP="003049C4">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ESF-9 include the following:</w:t>
      </w:r>
    </w:p>
    <w:p w14:paraId="0185C740" w14:textId="77777777" w:rsidR="003049C4" w:rsidRDefault="003049C4" w:rsidP="002E42E8">
      <w:pPr>
        <w:pStyle w:val="Style2"/>
      </w:pPr>
      <w:r>
        <w:t>All Tasked Agencies</w:t>
      </w:r>
    </w:p>
    <w:p w14:paraId="04399A3A" w14:textId="77777777" w:rsidR="003049C4" w:rsidRDefault="00A77038" w:rsidP="003049C4">
      <w:sdt>
        <w:sdtPr>
          <w:id w:val="-1909910851"/>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B106B6">
        <w:t>Demobilize response activities</w:t>
      </w:r>
      <w:r w:rsidR="003049C4">
        <w:t>.</w:t>
      </w:r>
    </w:p>
    <w:p w14:paraId="30DE4A7C" w14:textId="77777777" w:rsidR="003049C4" w:rsidRDefault="00A77038" w:rsidP="003049C4">
      <w:sdt>
        <w:sdtPr>
          <w:id w:val="644323263"/>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Maintain incident documentation to support public and individual assistance processes.</w:t>
      </w:r>
    </w:p>
    <w:p w14:paraId="5ADC4AD9" w14:textId="77777777" w:rsidR="003049C4" w:rsidRDefault="00A77038" w:rsidP="003049C4">
      <w:sdt>
        <w:sdtPr>
          <w:id w:val="-502971305"/>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Participate in all after-action activities and implement corrective actions as appropriate.</w:t>
      </w:r>
    </w:p>
    <w:p w14:paraId="5030528A" w14:textId="77777777" w:rsidR="003049C4" w:rsidRPr="002E42E8" w:rsidRDefault="003049C4" w:rsidP="002E42E8">
      <w:pPr>
        <w:pStyle w:val="Style2"/>
      </w:pPr>
      <w:r w:rsidRPr="002E42E8">
        <w:t>Polk County Emergency Management Department</w:t>
      </w:r>
    </w:p>
    <w:p w14:paraId="68DB6946" w14:textId="77777777" w:rsidR="003049C4" w:rsidRPr="00B62A8D" w:rsidRDefault="00A77038" w:rsidP="003049C4">
      <w:sdt>
        <w:sdtPr>
          <w:id w:val="274224618"/>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B62A8D">
        <w:t xml:space="preserve">Compile and keep all documentation collected relating to the management of </w:t>
      </w:r>
      <w:r w:rsidR="003049C4">
        <w:t xml:space="preserve">resources requested and/or utilized as part of response operations. </w:t>
      </w:r>
    </w:p>
    <w:p w14:paraId="446286E9" w14:textId="77777777" w:rsidR="003049C4" w:rsidRDefault="00A77038" w:rsidP="003049C4">
      <w:sdt>
        <w:sdtPr>
          <w:id w:val="1008483923"/>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w:t>
      </w:r>
      <w:r w:rsidR="003049C4" w:rsidRPr="00B62A8D">
        <w:t>Coordinate all after-action activities and implement corrective actions as appropriate. All after-action activities and implement corrective actions as appropriate</w:t>
      </w:r>
    </w:p>
    <w:p w14:paraId="12DE6261" w14:textId="77777777" w:rsidR="003049C4" w:rsidRPr="002E42E8" w:rsidRDefault="003049C4" w:rsidP="002E42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2E42E8">
        <w:rPr>
          <w:b/>
          <w:bCs/>
          <w:color w:val="FFFFFF" w:themeColor="background1"/>
          <w:sz w:val="24"/>
          <w:szCs w:val="28"/>
        </w:rPr>
        <w:t>Mitigation</w:t>
      </w:r>
      <w:r w:rsidRPr="002E42E8">
        <w:rPr>
          <w:b/>
          <w:bCs/>
          <w:color w:val="FFFFFF" w:themeColor="background1"/>
          <w:sz w:val="24"/>
          <w:szCs w:val="28"/>
        </w:rPr>
        <w:tab/>
      </w:r>
    </w:p>
    <w:p w14:paraId="7870CC85" w14:textId="77777777" w:rsidR="003049C4" w:rsidRPr="001C0572" w:rsidRDefault="003049C4" w:rsidP="003049C4">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ESF-9 include the following:</w:t>
      </w:r>
    </w:p>
    <w:p w14:paraId="1A630DBE" w14:textId="77777777" w:rsidR="003049C4" w:rsidRDefault="003049C4" w:rsidP="002E42E8">
      <w:pPr>
        <w:pStyle w:val="Style2"/>
      </w:pPr>
      <w:r>
        <w:t>All Tasked Agencies</w:t>
      </w:r>
    </w:p>
    <w:p w14:paraId="6512FC93" w14:textId="77777777" w:rsidR="003049C4" w:rsidRDefault="00A77038" w:rsidP="003049C4">
      <w:sdt>
        <w:sdtPr>
          <w:id w:val="1500231861"/>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Participate in the hazard mitigation planning process for the County.</w:t>
      </w:r>
    </w:p>
    <w:p w14:paraId="24708957" w14:textId="77777777" w:rsidR="003049C4" w:rsidRDefault="00A77038" w:rsidP="003049C4">
      <w:sdt>
        <w:sdtPr>
          <w:id w:val="1808739004"/>
          <w14:checkbox>
            <w14:checked w14:val="0"/>
            <w14:checkedState w14:val="2612" w14:font="MS Gothic"/>
            <w14:uncheckedState w14:val="2610" w14:font="MS Gothic"/>
          </w14:checkbox>
        </w:sdtPr>
        <w:sdtEndPr/>
        <w:sdtContent>
          <w:r w:rsidR="003049C4">
            <w:rPr>
              <w:rFonts w:ascii="MS Gothic" w:eastAsia="MS Gothic" w:hAnsi="MS Gothic" w:hint="eastAsia"/>
            </w:rPr>
            <w:t>☐</w:t>
          </w:r>
        </w:sdtContent>
      </w:sdt>
      <w:r w:rsidR="003049C4">
        <w:t xml:space="preserve">  Provide agency and incident data to inform development of mitigation projects to reduce hazard vulnerability.</w:t>
      </w:r>
    </w:p>
    <w:p w14:paraId="0C51A4B4" w14:textId="77777777" w:rsidR="003049C4" w:rsidRDefault="003049C4" w:rsidP="003049C4">
      <w:pPr>
        <w:sectPr w:rsidR="003049C4" w:rsidSect="006845AC">
          <w:headerReference w:type="default" r:id="rId194"/>
          <w:pgSz w:w="12240" w:h="15840" w:code="1"/>
          <w:pgMar w:top="1440" w:right="1440" w:bottom="1440" w:left="1440" w:header="720" w:footer="720" w:gutter="0"/>
          <w:pgNumType w:chapStyle="9"/>
          <w:cols w:space="720"/>
          <w:docGrid w:linePitch="360"/>
        </w:sectPr>
      </w:pPr>
    </w:p>
    <w:p w14:paraId="3328358E" w14:textId="77777777" w:rsidR="003049C4" w:rsidRDefault="003049C4" w:rsidP="003049C4">
      <w:pPr>
        <w:pStyle w:val="Heading1"/>
        <w:numPr>
          <w:ilvl w:val="0"/>
          <w:numId w:val="0"/>
        </w:numPr>
        <w:ind w:left="432" w:hanging="432"/>
      </w:pPr>
      <w:bookmarkStart w:id="1275" w:name="_Toc86744467"/>
      <w:bookmarkStart w:id="1276" w:name="_Toc90274453"/>
      <w:r w:rsidRPr="009C0BB8">
        <w:lastRenderedPageBreak/>
        <w:t>Appendix C</w:t>
      </w:r>
      <w:r>
        <w:t>: ESF-9</w:t>
      </w:r>
      <w:r w:rsidRPr="009C0BB8">
        <w:t xml:space="preserve"> Representative Checklist</w:t>
      </w:r>
      <w:bookmarkEnd w:id="1275"/>
      <w:bookmarkEnd w:id="1276"/>
    </w:p>
    <w:p w14:paraId="289B49DA" w14:textId="77777777" w:rsidR="003049C4" w:rsidRPr="0092428C" w:rsidRDefault="003049C4" w:rsidP="003049C4"/>
    <w:tbl>
      <w:tblPr>
        <w:tblStyle w:val="TableNormal1"/>
        <w:tblW w:w="5000" w:type="pct"/>
        <w:tblLook w:val="04A0" w:firstRow="1" w:lastRow="0" w:firstColumn="1" w:lastColumn="0" w:noHBand="0" w:noVBand="1"/>
      </w:tblPr>
      <w:tblGrid>
        <w:gridCol w:w="9350"/>
      </w:tblGrid>
      <w:tr w:rsidR="003049C4" w:rsidRPr="000F11CE" w14:paraId="359AA152"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686CEBB0" w14:textId="77777777" w:rsidR="003049C4" w:rsidRPr="000F11CE" w:rsidRDefault="003049C4" w:rsidP="006845AC">
            <w:pPr>
              <w:spacing w:before="60" w:after="60"/>
              <w:rPr>
                <w:rFonts w:cstheme="minorHAnsi"/>
              </w:rPr>
            </w:pPr>
            <w:r w:rsidRPr="00FF5177">
              <w:rPr>
                <w:rFonts w:cstheme="minorHAnsi"/>
                <w:sz w:val="22"/>
                <w:szCs w:val="18"/>
              </w:rPr>
              <w:t>ACTIVATION AND INITIAL ACTIONS</w:t>
            </w:r>
          </w:p>
        </w:tc>
      </w:tr>
      <w:tr w:rsidR="003049C4" w:rsidRPr="000F11CE" w14:paraId="09D593A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82B8D3A" w14:textId="77777777" w:rsidR="003049C4" w:rsidRPr="000F11CE" w:rsidRDefault="00A77038" w:rsidP="006845AC">
            <w:pPr>
              <w:spacing w:before="60" w:after="60"/>
              <w:rPr>
                <w:rFonts w:cstheme="minorHAnsi"/>
                <w:b/>
                <w:bCs/>
                <w:szCs w:val="22"/>
              </w:rPr>
            </w:pPr>
            <w:sdt>
              <w:sdtPr>
                <w:rPr>
                  <w:rFonts w:cstheme="minorHAnsi"/>
                  <w:szCs w:val="22"/>
                </w:rPr>
                <w:id w:val="-1085986336"/>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 xml:space="preserve">Report to the EOC Incident Commander, Section Chief, Branch Coordinator, or another assigned supervisor. </w:t>
            </w:r>
          </w:p>
        </w:tc>
      </w:tr>
      <w:tr w:rsidR="003049C4" w:rsidRPr="000F11CE" w14:paraId="2F03023B"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618E669A" w14:textId="77777777" w:rsidR="003049C4" w:rsidRPr="000F11CE" w:rsidRDefault="00A77038" w:rsidP="006845AC">
            <w:pPr>
              <w:spacing w:before="60" w:after="60"/>
              <w:rPr>
                <w:rFonts w:cstheme="minorHAnsi"/>
                <w:b/>
                <w:bCs/>
                <w:szCs w:val="22"/>
              </w:rPr>
            </w:pPr>
            <w:sdt>
              <w:sdtPr>
                <w:rPr>
                  <w:rFonts w:cstheme="minorHAnsi"/>
                  <w:szCs w:val="22"/>
                </w:rPr>
                <w:id w:val="-1074653840"/>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Become familiar with available job resources (e.g., plans, equipment, and staff) and EOC plans and forms</w:t>
            </w:r>
          </w:p>
        </w:tc>
      </w:tr>
      <w:tr w:rsidR="003049C4" w:rsidRPr="000F11CE" w14:paraId="46AE354A"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1795492" w14:textId="77777777" w:rsidR="003049C4" w:rsidRPr="000F11CE" w:rsidRDefault="00A77038" w:rsidP="006845AC">
            <w:pPr>
              <w:spacing w:before="60" w:after="60"/>
              <w:rPr>
                <w:rFonts w:cstheme="minorHAnsi"/>
                <w:b/>
                <w:bCs/>
                <w:szCs w:val="22"/>
              </w:rPr>
            </w:pPr>
            <w:sdt>
              <w:sdtPr>
                <w:rPr>
                  <w:rFonts w:cstheme="minorHAnsi"/>
                  <w:szCs w:val="22"/>
                </w:rPr>
                <w:id w:val="-1082217548"/>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 xml:space="preserve">Review the EOC organization and staffing chart and understand your role in working with the various branches and sections. </w:t>
            </w:r>
          </w:p>
        </w:tc>
      </w:tr>
      <w:tr w:rsidR="003049C4" w:rsidRPr="000F11CE" w14:paraId="24BA1688"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243F1FF7" w14:textId="77777777" w:rsidR="003049C4" w:rsidRPr="000F11CE" w:rsidRDefault="00A77038" w:rsidP="006845AC">
            <w:pPr>
              <w:spacing w:before="60" w:after="60"/>
              <w:rPr>
                <w:rFonts w:cstheme="minorHAnsi"/>
                <w:b/>
                <w:bCs/>
                <w:szCs w:val="22"/>
              </w:rPr>
            </w:pPr>
            <w:sdt>
              <w:sdtPr>
                <w:rPr>
                  <w:rFonts w:cstheme="minorHAnsi"/>
                  <w:szCs w:val="22"/>
                </w:rPr>
                <w:id w:val="1864475641"/>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Equip your workstation with necessary equipment and supplies and test the functionality of all equipment</w:t>
            </w:r>
          </w:p>
        </w:tc>
      </w:tr>
      <w:tr w:rsidR="003049C4" w:rsidRPr="000F11CE" w14:paraId="04167C29"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11FF240B" w14:textId="77777777" w:rsidR="003049C4" w:rsidRPr="000F11CE" w:rsidRDefault="00A77038" w:rsidP="006845AC">
            <w:pPr>
              <w:spacing w:before="60" w:after="60"/>
              <w:rPr>
                <w:rFonts w:cstheme="minorHAnsi"/>
                <w:b/>
                <w:bCs/>
                <w:szCs w:val="22"/>
              </w:rPr>
            </w:pPr>
            <w:sdt>
              <w:sdtPr>
                <w:rPr>
                  <w:rFonts w:cstheme="minorHAnsi"/>
                  <w:szCs w:val="22"/>
                </w:rPr>
                <w:id w:val="-345403296"/>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Obtain situation report(s), Incident Action Plan, and/or briefings from EOC and/or field personnel</w:t>
            </w:r>
          </w:p>
        </w:tc>
      </w:tr>
      <w:tr w:rsidR="003049C4" w:rsidRPr="000F11CE" w14:paraId="1272E873"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DA5F347" w14:textId="77777777" w:rsidR="003049C4" w:rsidRPr="000E6311" w:rsidRDefault="003049C4" w:rsidP="006845AC">
            <w:pPr>
              <w:spacing w:before="60" w:after="60"/>
              <w:jc w:val="center"/>
              <w:rPr>
                <w:rFonts w:cstheme="minorHAnsi"/>
                <w:b/>
                <w:bCs/>
              </w:rPr>
            </w:pPr>
            <w:r w:rsidRPr="000E6311">
              <w:rPr>
                <w:rFonts w:cstheme="minorHAnsi"/>
                <w:b/>
                <w:bCs/>
                <w:szCs w:val="22"/>
              </w:rPr>
              <w:t>INITIAL OPERATIONAL PERIODS</w:t>
            </w:r>
          </w:p>
        </w:tc>
      </w:tr>
      <w:tr w:rsidR="003049C4" w:rsidRPr="000F11CE" w14:paraId="537721A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D4C4EC7" w14:textId="77777777" w:rsidR="003049C4" w:rsidRPr="000F11CE" w:rsidRDefault="00A77038" w:rsidP="006845AC">
            <w:pPr>
              <w:spacing w:before="60" w:after="60"/>
              <w:rPr>
                <w:rFonts w:cstheme="minorHAnsi"/>
                <w:b/>
                <w:bCs/>
                <w:szCs w:val="22"/>
              </w:rPr>
            </w:pPr>
            <w:sdt>
              <w:sdtPr>
                <w:rPr>
                  <w:rFonts w:cstheme="minorHAnsi"/>
                  <w:szCs w:val="22"/>
                </w:rPr>
                <w:id w:val="33631027"/>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Obtain a briefing from the person you are replacing.</w:t>
            </w:r>
          </w:p>
        </w:tc>
      </w:tr>
      <w:tr w:rsidR="003049C4" w:rsidRPr="000F11CE" w14:paraId="5602778A"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C53CD94" w14:textId="77777777" w:rsidR="003049C4" w:rsidRPr="000F11CE" w:rsidRDefault="00A77038" w:rsidP="006845AC">
            <w:pPr>
              <w:spacing w:before="60" w:after="60"/>
              <w:rPr>
                <w:rFonts w:cstheme="minorHAnsi"/>
                <w:b/>
                <w:bCs/>
                <w:szCs w:val="22"/>
              </w:rPr>
            </w:pPr>
            <w:sdt>
              <w:sdtPr>
                <w:rPr>
                  <w:rFonts w:cstheme="minorHAnsi"/>
                  <w:szCs w:val="22"/>
                </w:rPr>
                <w:id w:val="-1713259998"/>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Attend meetings and briefings, as appropriate.</w:t>
            </w:r>
          </w:p>
        </w:tc>
      </w:tr>
      <w:tr w:rsidR="003049C4" w:rsidRPr="000F11CE" w14:paraId="121AE8C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7B0BBA1" w14:textId="77777777" w:rsidR="003049C4" w:rsidRPr="000F11CE" w:rsidRDefault="00A77038" w:rsidP="006845AC">
            <w:pPr>
              <w:spacing w:before="60" w:after="60"/>
              <w:rPr>
                <w:rFonts w:cstheme="minorHAnsi"/>
                <w:b/>
                <w:bCs/>
                <w:szCs w:val="22"/>
              </w:rPr>
            </w:pPr>
            <w:sdt>
              <w:sdtPr>
                <w:rPr>
                  <w:rFonts w:cstheme="minorHAnsi"/>
                  <w:szCs w:val="22"/>
                </w:rPr>
                <w:id w:val="442883870"/>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Establish and maintain your position log with chronological documentation.</w:t>
            </w:r>
          </w:p>
        </w:tc>
      </w:tr>
      <w:tr w:rsidR="003049C4" w:rsidRPr="000F11CE" w14:paraId="20F7DE98"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2D61EE18" w14:textId="77777777" w:rsidR="003049C4" w:rsidRPr="000F11CE" w:rsidRDefault="00A77038" w:rsidP="006845AC">
            <w:pPr>
              <w:spacing w:before="60" w:after="60"/>
              <w:rPr>
                <w:rFonts w:cstheme="minorHAnsi"/>
                <w:b/>
                <w:bCs/>
                <w:szCs w:val="22"/>
              </w:rPr>
            </w:pPr>
            <w:sdt>
              <w:sdtPr>
                <w:rPr>
                  <w:rFonts w:cstheme="minorHAnsi"/>
                  <w:szCs w:val="22"/>
                </w:rPr>
                <w:id w:val="-646286173"/>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Follow procedures for transferring responsibilities to replacements.</w:t>
            </w:r>
          </w:p>
        </w:tc>
      </w:tr>
      <w:tr w:rsidR="003049C4" w:rsidRPr="000F11CE" w14:paraId="4247B4B1"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02338D2" w14:textId="77777777" w:rsidR="003049C4" w:rsidRPr="000F11CE" w:rsidRDefault="00A77038" w:rsidP="006845AC">
            <w:pPr>
              <w:spacing w:before="60" w:after="60"/>
              <w:rPr>
                <w:rFonts w:cstheme="minorHAnsi"/>
                <w:b/>
                <w:bCs/>
                <w:szCs w:val="22"/>
              </w:rPr>
            </w:pPr>
            <w:sdt>
              <w:sdtPr>
                <w:rPr>
                  <w:rFonts w:cstheme="minorHAnsi"/>
                  <w:szCs w:val="22"/>
                </w:rPr>
                <w:id w:val="-499581832"/>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Follow staff accountability and check-in/check-out procedures when temporarily leaving your assigned workstation.</w:t>
            </w:r>
          </w:p>
        </w:tc>
      </w:tr>
      <w:tr w:rsidR="003049C4" w:rsidRPr="000F11CE" w14:paraId="191AD05F"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3EBD36D" w14:textId="77777777" w:rsidR="003049C4" w:rsidRPr="000E6311" w:rsidRDefault="003049C4" w:rsidP="006845AC">
            <w:pPr>
              <w:spacing w:before="60" w:after="60"/>
              <w:jc w:val="center"/>
              <w:rPr>
                <w:rFonts w:cstheme="minorHAnsi"/>
                <w:b/>
                <w:bCs/>
              </w:rPr>
            </w:pPr>
            <w:r w:rsidRPr="000E6311">
              <w:rPr>
                <w:rFonts w:cstheme="minorHAnsi"/>
                <w:b/>
                <w:bCs/>
                <w:szCs w:val="22"/>
              </w:rPr>
              <w:t>FINAL OPERATIONAL PERIODS</w:t>
            </w:r>
          </w:p>
        </w:tc>
      </w:tr>
      <w:tr w:rsidR="003049C4" w:rsidRPr="000F11CE" w14:paraId="258019AB"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4B882D6" w14:textId="77777777" w:rsidR="003049C4" w:rsidRPr="000F11CE" w:rsidRDefault="00A77038" w:rsidP="006845AC">
            <w:pPr>
              <w:spacing w:before="60" w:after="60"/>
              <w:rPr>
                <w:rFonts w:cstheme="minorHAnsi"/>
                <w:b/>
                <w:bCs/>
                <w:szCs w:val="22"/>
              </w:rPr>
            </w:pPr>
            <w:sdt>
              <w:sdtPr>
                <w:rPr>
                  <w:rFonts w:cstheme="minorHAnsi"/>
                  <w:szCs w:val="22"/>
                </w:rPr>
                <w:id w:val="-433132523"/>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Complete and submit all required documentation.</w:t>
            </w:r>
          </w:p>
        </w:tc>
      </w:tr>
      <w:tr w:rsidR="003049C4" w:rsidRPr="000F11CE" w14:paraId="58A04B3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3E658B5D" w14:textId="77777777" w:rsidR="003049C4" w:rsidRPr="000F11CE" w:rsidRDefault="00A77038" w:rsidP="006845AC">
            <w:pPr>
              <w:spacing w:before="60" w:after="60"/>
              <w:rPr>
                <w:rFonts w:cstheme="minorHAnsi"/>
                <w:b/>
                <w:bCs/>
                <w:szCs w:val="22"/>
              </w:rPr>
            </w:pPr>
            <w:sdt>
              <w:sdtPr>
                <w:rPr>
                  <w:rFonts w:cstheme="minorHAnsi"/>
                  <w:szCs w:val="22"/>
                </w:rPr>
                <w:id w:val="1031545020"/>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Ensure that all materials are returned to their proper storage location and file requests for replacement of resources that are expended or inoperative.</w:t>
            </w:r>
          </w:p>
        </w:tc>
      </w:tr>
      <w:tr w:rsidR="003049C4" w:rsidRPr="000F11CE" w14:paraId="244C2CAD"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18738F46" w14:textId="77777777" w:rsidR="003049C4" w:rsidRPr="000F11CE" w:rsidRDefault="00A77038" w:rsidP="006845AC">
            <w:pPr>
              <w:spacing w:before="60" w:after="60"/>
              <w:rPr>
                <w:rFonts w:cstheme="minorHAnsi"/>
                <w:b/>
                <w:bCs/>
                <w:szCs w:val="22"/>
              </w:rPr>
            </w:pPr>
            <w:sdt>
              <w:sdtPr>
                <w:rPr>
                  <w:rFonts w:cstheme="minorHAnsi"/>
                  <w:szCs w:val="22"/>
                </w:rPr>
                <w:id w:val="346304509"/>
                <w14:checkbox>
                  <w14:checked w14:val="0"/>
                  <w14:checkedState w14:val="2612" w14:font="MS Gothic"/>
                  <w14:uncheckedState w14:val="2610" w14:font="MS Gothic"/>
                </w14:checkbox>
              </w:sdtPr>
              <w:sdtEndPr/>
              <w:sdtContent>
                <w:r w:rsidR="003049C4" w:rsidRPr="00600D6E">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Follow check-out procedures.</w:t>
            </w:r>
          </w:p>
        </w:tc>
      </w:tr>
      <w:tr w:rsidR="003049C4" w:rsidRPr="000F11CE" w14:paraId="44656B3D"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195A9DD3" w14:textId="77777777" w:rsidR="003049C4" w:rsidRPr="000F11CE" w:rsidRDefault="00A77038" w:rsidP="006845AC">
            <w:pPr>
              <w:spacing w:before="60" w:after="60"/>
              <w:rPr>
                <w:rFonts w:cstheme="minorHAnsi"/>
                <w:b/>
                <w:bCs/>
                <w:szCs w:val="22"/>
              </w:rPr>
            </w:pPr>
            <w:sdt>
              <w:sdtPr>
                <w:rPr>
                  <w:rFonts w:cstheme="minorHAnsi"/>
                  <w:szCs w:val="22"/>
                </w:rPr>
                <w:id w:val="1199511576"/>
                <w14:checkbox>
                  <w14:checked w14:val="0"/>
                  <w14:checkedState w14:val="2612" w14:font="MS Gothic"/>
                  <w14:uncheckedState w14:val="2610" w14:font="MS Gothic"/>
                </w14:checkbox>
              </w:sdtPr>
              <w:sdtEndPr/>
              <w:sdtContent>
                <w:r w:rsidR="003049C4">
                  <w:rPr>
                    <w:rFonts w:ascii="MS Gothic" w:eastAsia="MS Gothic" w:hAnsi="MS Gothic" w:cstheme="minorHAnsi" w:hint="eastAsia"/>
                    <w:szCs w:val="22"/>
                  </w:rPr>
                  <w:t>☐</w:t>
                </w:r>
              </w:sdtContent>
            </w:sdt>
            <w:r w:rsidR="003049C4">
              <w:rPr>
                <w:rFonts w:cstheme="minorHAnsi"/>
                <w:szCs w:val="22"/>
              </w:rPr>
              <w:t xml:space="preserve">  </w:t>
            </w:r>
            <w:r w:rsidR="003049C4" w:rsidRPr="000F11CE">
              <w:rPr>
                <w:rFonts w:cstheme="minorHAnsi"/>
                <w:szCs w:val="22"/>
              </w:rPr>
              <w:t>Share lessons learned at After-Action Conferences to contribute to the After-Action Report and inform future activations.</w:t>
            </w:r>
          </w:p>
        </w:tc>
      </w:tr>
    </w:tbl>
    <w:p w14:paraId="01CFD6DC" w14:textId="77777777" w:rsidR="003049C4" w:rsidRDefault="003049C4" w:rsidP="003049C4">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48A426D7" w14:textId="372BEBA8" w:rsidR="003049C4" w:rsidRPr="009F5EA4" w:rsidRDefault="003049C4" w:rsidP="002E42E8">
      <w:pPr>
        <w:pStyle w:val="Subtitle"/>
      </w:pPr>
      <w:bookmarkStart w:id="1277" w:name="_Toc86744468"/>
      <w:bookmarkStart w:id="1278" w:name="_Toc90274454"/>
      <w:r w:rsidRPr="00035166">
        <w:lastRenderedPageBreak/>
        <w:t>Keys to Success</w:t>
      </w:r>
      <w:r>
        <w:t xml:space="preserve"> Checklist</w:t>
      </w:r>
      <w:bookmarkEnd w:id="1277"/>
      <w:bookmarkEnd w:id="1278"/>
    </w:p>
    <w:tbl>
      <w:tblPr>
        <w:tblStyle w:val="TableNormal1"/>
        <w:tblW w:w="5000" w:type="pct"/>
        <w:tblLook w:val="04A0" w:firstRow="1" w:lastRow="0" w:firstColumn="1" w:lastColumn="0" w:noHBand="0" w:noVBand="1"/>
      </w:tblPr>
      <w:tblGrid>
        <w:gridCol w:w="9350"/>
      </w:tblGrid>
      <w:tr w:rsidR="003049C4" w14:paraId="40E037BD"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5C72F2FA" w14:textId="77777777" w:rsidR="003049C4" w:rsidRPr="00E46DF6" w:rsidRDefault="003049C4" w:rsidP="006845AC">
            <w:pPr>
              <w:spacing w:before="120"/>
              <w:rPr>
                <w:rFonts w:cstheme="minorHAnsi"/>
                <w:sz w:val="20"/>
                <w:szCs w:val="20"/>
              </w:rPr>
            </w:pPr>
            <w:r w:rsidRPr="007114BA">
              <w:rPr>
                <w:rFonts w:cstheme="minorHAnsi"/>
                <w:sz w:val="22"/>
                <w:szCs w:val="20"/>
              </w:rPr>
              <w:t>INFORMATION MANAGEMENT</w:t>
            </w:r>
          </w:p>
        </w:tc>
      </w:tr>
      <w:tr w:rsidR="003049C4" w14:paraId="1D9E6D22"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4C71C1B" w14:textId="77777777" w:rsidR="003049C4" w:rsidRPr="00E46DF6" w:rsidRDefault="003049C4"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158E3ED5" w14:textId="77777777" w:rsidR="003049C4" w:rsidRPr="00E46DF6" w:rsidRDefault="003049C4"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0D0D3125" w14:textId="77777777" w:rsidR="003049C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12079169"/>
                <w14:checkbox>
                  <w14:checked w14:val="0"/>
                  <w14:checkedState w14:val="2612" w14:font="MS Gothic"/>
                  <w14:uncheckedState w14:val="2610" w14:font="MS Gothic"/>
                </w14:checkbox>
              </w:sdtPr>
              <w:sdtEndPr>
                <w:rPr>
                  <w:rStyle w:val="A2"/>
                </w:rPr>
              </w:sdtEndPr>
              <w:sdtContent>
                <w:r w:rsidR="003049C4" w:rsidRPr="00C06694">
                  <w:rPr>
                    <w:rStyle w:val="A2"/>
                    <w:rFonts w:ascii="MS Gothic" w:eastAsia="MS Gothic" w:hAnsi="MS Gothic" w:cstheme="minorHAnsi" w:hint="eastAsia"/>
                    <w:sz w:val="20"/>
                    <w:szCs w:val="20"/>
                  </w:rPr>
                  <w:t>☐</w:t>
                </w:r>
              </w:sdtContent>
            </w:sdt>
            <w:r w:rsidR="003049C4">
              <w:rPr>
                <w:rStyle w:val="A2"/>
                <w:rFonts w:asciiTheme="minorHAnsi" w:hAnsiTheme="minorHAnsi" w:cstheme="minorHAnsi"/>
                <w:sz w:val="20"/>
                <w:szCs w:val="20"/>
              </w:rPr>
              <w:t xml:space="preserve">  </w:t>
            </w:r>
            <w:r w:rsidR="003049C4"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4E232205" w14:textId="77777777" w:rsidR="003049C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764764849"/>
                <w14:checkbox>
                  <w14:checked w14:val="0"/>
                  <w14:checkedState w14:val="2612" w14:font="MS Gothic"/>
                  <w14:uncheckedState w14:val="2610" w14:font="MS Gothic"/>
                </w14:checkbox>
              </w:sdtPr>
              <w:sdtEndPr>
                <w:rPr>
                  <w:rStyle w:val="A2"/>
                </w:rPr>
              </w:sdtEndPr>
              <w:sdtContent>
                <w:r w:rsidR="003049C4">
                  <w:rPr>
                    <w:rStyle w:val="A2"/>
                    <w:rFonts w:ascii="MS Gothic" w:eastAsia="MS Gothic" w:hAnsi="MS Gothic" w:cstheme="minorHAnsi" w:hint="eastAsia"/>
                    <w:sz w:val="20"/>
                    <w:szCs w:val="20"/>
                  </w:rPr>
                  <w:t>☐</w:t>
                </w:r>
              </w:sdtContent>
            </w:sdt>
            <w:r w:rsidR="003049C4">
              <w:rPr>
                <w:rStyle w:val="A2"/>
                <w:rFonts w:asciiTheme="minorHAnsi" w:hAnsiTheme="minorHAnsi" w:cstheme="minorHAnsi"/>
                <w:sz w:val="20"/>
                <w:szCs w:val="20"/>
              </w:rPr>
              <w:t xml:space="preserve">  </w:t>
            </w:r>
            <w:r w:rsidR="003049C4" w:rsidRPr="00E46DF6">
              <w:rPr>
                <w:rStyle w:val="A2"/>
                <w:rFonts w:asciiTheme="minorHAnsi" w:hAnsiTheme="minorHAnsi" w:cstheme="minorHAnsi"/>
                <w:sz w:val="20"/>
                <w:szCs w:val="20"/>
              </w:rPr>
              <w:t>Serve as a conduit of information to and from agencies</w:t>
            </w:r>
          </w:p>
          <w:p w14:paraId="34DD01E5" w14:textId="77777777" w:rsidR="003049C4" w:rsidRPr="00E46DF6" w:rsidRDefault="00A77038" w:rsidP="006845AC">
            <w:pPr>
              <w:rPr>
                <w:rFonts w:cstheme="minorHAnsi"/>
                <w:szCs w:val="20"/>
              </w:rPr>
            </w:pPr>
            <w:sdt>
              <w:sdtPr>
                <w:rPr>
                  <w:rStyle w:val="A2"/>
                  <w:rFonts w:cstheme="minorHAnsi"/>
                  <w:szCs w:val="20"/>
                </w:rPr>
                <w:id w:val="-654460518"/>
                <w14:checkbox>
                  <w14:checked w14:val="0"/>
                  <w14:checkedState w14:val="2612" w14:font="MS Gothic"/>
                  <w14:uncheckedState w14:val="2610" w14:font="MS Gothic"/>
                </w14:checkbox>
              </w:sdtPr>
              <w:sdtEndPr>
                <w:rPr>
                  <w:rStyle w:val="A2"/>
                </w:rPr>
              </w:sdtEndPr>
              <w:sdtContent>
                <w:r w:rsidR="003049C4">
                  <w:rPr>
                    <w:rStyle w:val="A2"/>
                    <w:rFonts w:ascii="MS Gothic" w:eastAsia="MS Gothic" w:hAnsi="MS Gothic" w:cstheme="minorHAnsi" w:hint="eastAsia"/>
                    <w:szCs w:val="20"/>
                  </w:rPr>
                  <w:t>☐</w:t>
                </w:r>
              </w:sdtContent>
            </w:sdt>
            <w:r w:rsidR="003049C4">
              <w:rPr>
                <w:rStyle w:val="A2"/>
                <w:rFonts w:cstheme="minorHAnsi"/>
                <w:szCs w:val="20"/>
              </w:rPr>
              <w:t xml:space="preserve">  </w:t>
            </w:r>
            <w:r w:rsidR="003049C4" w:rsidRPr="00E46DF6">
              <w:rPr>
                <w:rStyle w:val="A2"/>
                <w:rFonts w:cstheme="minorHAnsi"/>
                <w:szCs w:val="20"/>
              </w:rPr>
              <w:t>Supply accurate, appropriate, and up-to-date information to the Situation Report</w:t>
            </w:r>
          </w:p>
        </w:tc>
      </w:tr>
      <w:tr w:rsidR="003049C4" w14:paraId="22F4C469"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1CD7B01" w14:textId="77777777" w:rsidR="003049C4" w:rsidRPr="000E6311" w:rsidRDefault="003049C4" w:rsidP="006845AC">
            <w:pPr>
              <w:spacing w:before="120"/>
              <w:jc w:val="center"/>
              <w:rPr>
                <w:rFonts w:cstheme="minorHAnsi"/>
                <w:b/>
                <w:bCs/>
                <w:szCs w:val="20"/>
              </w:rPr>
            </w:pPr>
            <w:r w:rsidRPr="000E6311">
              <w:rPr>
                <w:rFonts w:cstheme="minorHAnsi"/>
                <w:b/>
                <w:bCs/>
                <w:szCs w:val="20"/>
              </w:rPr>
              <w:t>RESOURCE MANAGEMENT</w:t>
            </w:r>
          </w:p>
        </w:tc>
      </w:tr>
      <w:tr w:rsidR="003049C4" w14:paraId="6A06D00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31FAAF7" w14:textId="77777777" w:rsidR="003049C4" w:rsidRPr="00E46DF6" w:rsidRDefault="003049C4"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10EE8FC3" w14:textId="77777777" w:rsidR="003049C4" w:rsidRPr="00E46DF6" w:rsidRDefault="003049C4"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2B0DF100" w14:textId="77777777" w:rsidR="003049C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205246530"/>
                <w14:checkbox>
                  <w14:checked w14:val="0"/>
                  <w14:checkedState w14:val="2612" w14:font="MS Gothic"/>
                  <w14:uncheckedState w14:val="2610" w14:font="MS Gothic"/>
                </w14:checkbox>
              </w:sdtPr>
              <w:sdtEndPr>
                <w:rPr>
                  <w:rStyle w:val="A2"/>
                </w:rPr>
              </w:sdtEndPr>
              <w:sdtContent>
                <w:r w:rsidR="003049C4">
                  <w:rPr>
                    <w:rStyle w:val="A2"/>
                    <w:rFonts w:ascii="MS Gothic" w:eastAsia="MS Gothic" w:hAnsi="MS Gothic" w:cstheme="minorHAnsi" w:hint="eastAsia"/>
                    <w:sz w:val="20"/>
                    <w:szCs w:val="20"/>
                  </w:rPr>
                  <w:t>☐</w:t>
                </w:r>
              </w:sdtContent>
            </w:sdt>
            <w:r w:rsidR="003049C4">
              <w:rPr>
                <w:rStyle w:val="A2"/>
                <w:rFonts w:asciiTheme="minorHAnsi" w:hAnsiTheme="minorHAnsi" w:cstheme="minorHAnsi"/>
                <w:sz w:val="20"/>
                <w:szCs w:val="20"/>
              </w:rPr>
              <w:t xml:space="preserve"> </w:t>
            </w:r>
            <w:r w:rsidR="003049C4">
              <w:rPr>
                <w:rStyle w:val="A2"/>
                <w:rFonts w:asciiTheme="minorHAnsi" w:hAnsiTheme="minorHAnsi"/>
              </w:rPr>
              <w:t xml:space="preserve"> </w:t>
            </w:r>
            <w:r w:rsidR="003049C4" w:rsidRPr="00E46DF6">
              <w:rPr>
                <w:rStyle w:val="A2"/>
                <w:rFonts w:asciiTheme="minorHAnsi" w:hAnsiTheme="minorHAnsi" w:cstheme="minorHAnsi"/>
                <w:sz w:val="20"/>
                <w:szCs w:val="20"/>
              </w:rPr>
              <w:t xml:space="preserve">Coordinate the contribution of resources from an agency to the response and recovery </w:t>
            </w:r>
          </w:p>
          <w:p w14:paraId="50E35993" w14:textId="77777777" w:rsidR="003049C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040703112"/>
                <w14:checkbox>
                  <w14:checked w14:val="0"/>
                  <w14:checkedState w14:val="2612" w14:font="MS Gothic"/>
                  <w14:uncheckedState w14:val="2610" w14:font="MS Gothic"/>
                </w14:checkbox>
              </w:sdtPr>
              <w:sdtEndPr>
                <w:rPr>
                  <w:rStyle w:val="A2"/>
                </w:rPr>
              </w:sdtEndPr>
              <w:sdtContent>
                <w:r w:rsidR="003049C4">
                  <w:rPr>
                    <w:rStyle w:val="A2"/>
                    <w:rFonts w:ascii="MS Gothic" w:eastAsia="MS Gothic" w:hAnsi="MS Gothic" w:cstheme="minorHAnsi" w:hint="eastAsia"/>
                    <w:sz w:val="20"/>
                    <w:szCs w:val="20"/>
                  </w:rPr>
                  <w:t>☐</w:t>
                </w:r>
              </w:sdtContent>
            </w:sdt>
            <w:r w:rsidR="003049C4">
              <w:rPr>
                <w:rStyle w:val="A2"/>
                <w:rFonts w:asciiTheme="minorHAnsi" w:hAnsiTheme="minorHAnsi" w:cstheme="minorHAnsi"/>
                <w:sz w:val="20"/>
                <w:szCs w:val="20"/>
              </w:rPr>
              <w:t xml:space="preserve"> </w:t>
            </w:r>
            <w:r w:rsidR="003049C4">
              <w:rPr>
                <w:rStyle w:val="A2"/>
                <w:rFonts w:asciiTheme="minorHAnsi" w:hAnsiTheme="minorHAnsi"/>
              </w:rPr>
              <w:t xml:space="preserve"> </w:t>
            </w:r>
            <w:r w:rsidR="003049C4" w:rsidRPr="00E46DF6">
              <w:rPr>
                <w:rStyle w:val="A2"/>
                <w:rFonts w:asciiTheme="minorHAnsi" w:hAnsiTheme="minorHAnsi" w:cstheme="minorHAnsi"/>
                <w:sz w:val="20"/>
                <w:szCs w:val="20"/>
              </w:rPr>
              <w:t xml:space="preserve">Request resources from other sources and agencies </w:t>
            </w:r>
          </w:p>
          <w:p w14:paraId="3CF04EAB" w14:textId="77777777" w:rsidR="003049C4" w:rsidRPr="00E46DF6" w:rsidRDefault="00A77038" w:rsidP="006845AC">
            <w:pPr>
              <w:rPr>
                <w:rFonts w:cstheme="minorHAnsi"/>
                <w:szCs w:val="20"/>
              </w:rPr>
            </w:pPr>
            <w:sdt>
              <w:sdtPr>
                <w:rPr>
                  <w:rStyle w:val="A2"/>
                  <w:rFonts w:cstheme="minorHAnsi"/>
                  <w:szCs w:val="20"/>
                </w:rPr>
                <w:id w:val="-961961477"/>
                <w14:checkbox>
                  <w14:checked w14:val="0"/>
                  <w14:checkedState w14:val="2612" w14:font="MS Gothic"/>
                  <w14:uncheckedState w14:val="2610" w14:font="MS Gothic"/>
                </w14:checkbox>
              </w:sdtPr>
              <w:sdtEndPr>
                <w:rPr>
                  <w:rStyle w:val="A2"/>
                </w:rPr>
              </w:sdtEndPr>
              <w:sdtContent>
                <w:r w:rsidR="003049C4">
                  <w:rPr>
                    <w:rStyle w:val="A2"/>
                    <w:rFonts w:ascii="MS Gothic" w:eastAsia="MS Gothic" w:hAnsi="MS Gothic" w:cstheme="minorHAnsi" w:hint="eastAsia"/>
                    <w:szCs w:val="20"/>
                  </w:rPr>
                  <w:t>☐</w:t>
                </w:r>
              </w:sdtContent>
            </w:sdt>
            <w:r w:rsidR="003049C4">
              <w:rPr>
                <w:rStyle w:val="A2"/>
                <w:rFonts w:cstheme="minorHAnsi"/>
                <w:szCs w:val="20"/>
              </w:rPr>
              <w:t xml:space="preserve"> </w:t>
            </w:r>
            <w:r w:rsidR="003049C4">
              <w:rPr>
                <w:rStyle w:val="A2"/>
              </w:rPr>
              <w:t xml:space="preserve"> </w:t>
            </w:r>
            <w:r w:rsidR="003049C4"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2267C1E9" w14:textId="77777777" w:rsidR="003049C4" w:rsidRDefault="003049C4" w:rsidP="003049C4"/>
    <w:p w14:paraId="0186DCEB" w14:textId="77777777" w:rsidR="003049C4" w:rsidRDefault="003049C4" w:rsidP="003049C4">
      <w:pPr>
        <w:sectPr w:rsidR="003049C4" w:rsidSect="006845AC">
          <w:headerReference w:type="default" r:id="rId195"/>
          <w:pgSz w:w="12240" w:h="15840" w:code="1"/>
          <w:pgMar w:top="1440" w:right="1440" w:bottom="1440" w:left="1440" w:header="720" w:footer="720" w:gutter="0"/>
          <w:pgNumType w:chapStyle="9"/>
          <w:cols w:space="720"/>
          <w:docGrid w:linePitch="360"/>
        </w:sectPr>
      </w:pPr>
    </w:p>
    <w:bookmarkStart w:id="1279" w:name="_Toc86744469" w:displacedByCustomXml="next"/>
    <w:bookmarkStart w:id="1280" w:name="_Toc90274455" w:displacedByCustomXml="next"/>
    <w:sdt>
      <w:sdtPr>
        <w:rPr>
          <w:rFonts w:asciiTheme="minorHAnsi" w:hAnsiTheme="minorHAnsi" w:cs="Times New Roman"/>
          <w:bCs w:val="0"/>
          <w:color w:val="auto"/>
          <w:kern w:val="0"/>
          <w:sz w:val="22"/>
          <w:szCs w:val="24"/>
        </w:rPr>
        <w:id w:val="2095515658"/>
        <w:docPartObj>
          <w:docPartGallery w:val="Bibliographies"/>
          <w:docPartUnique/>
        </w:docPartObj>
      </w:sdtPr>
      <w:sdtEndPr/>
      <w:sdtContent>
        <w:p w14:paraId="2DD5CB9C" w14:textId="77777777" w:rsidR="003049C4" w:rsidRDefault="003049C4" w:rsidP="003049C4">
          <w:pPr>
            <w:pStyle w:val="Heading1"/>
            <w:numPr>
              <w:ilvl w:val="0"/>
              <w:numId w:val="0"/>
            </w:numPr>
            <w:ind w:left="432" w:hanging="432"/>
          </w:pPr>
          <w:r>
            <w:t>Appendix D: References</w:t>
          </w:r>
          <w:bookmarkEnd w:id="1280"/>
          <w:bookmarkEnd w:id="1279"/>
        </w:p>
        <w:sdt>
          <w:sdtPr>
            <w:id w:val="-1579972064"/>
            <w:bibliography/>
          </w:sdtPr>
          <w:sdtEndPr/>
          <w:sdtContent>
            <w:p w14:paraId="7DF0E7E7" w14:textId="77777777" w:rsidR="003049C4" w:rsidRDefault="003049C4" w:rsidP="003049C4">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(2016). </w:t>
              </w:r>
              <w:r>
                <w:rPr>
                  <w:i/>
                  <w:iCs/>
                  <w:noProof/>
                </w:rPr>
                <w:t>Emergency support function #9 - Search and rescue annex.</w:t>
              </w:r>
              <w:r>
                <w:rPr>
                  <w:noProof/>
                </w:rPr>
                <w:t xml:space="preserve"> Retrieved from https://www.fema.gov/sites/default/files/2020-07/fema_ESF_9_Search-Rescue.pdf</w:t>
              </w:r>
            </w:p>
            <w:p w14:paraId="1DFD7228" w14:textId="77777777" w:rsidR="003049C4" w:rsidRDefault="003049C4" w:rsidP="003049C4">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1F1133B0" w14:textId="77777777" w:rsidR="003049C4" w:rsidRDefault="003049C4" w:rsidP="003049C4">
              <w:pPr>
                <w:pStyle w:val="Bibliography"/>
                <w:ind w:left="720" w:hanging="720"/>
                <w:rPr>
                  <w:noProof/>
                </w:rPr>
              </w:pPr>
              <w:r>
                <w:rPr>
                  <w:noProof/>
                </w:rPr>
                <w:t xml:space="preserve">Oregon Office of Emergency Management. (2015). </w:t>
              </w:r>
              <w:r>
                <w:rPr>
                  <w:i/>
                  <w:iCs/>
                  <w:noProof/>
                </w:rPr>
                <w:t>ESF 9 - Search and rescue.</w:t>
              </w:r>
              <w:r>
                <w:rPr>
                  <w:noProof/>
                </w:rPr>
                <w:t xml:space="preserve"> Retrieved from https://www.oregon.gov/oem/Documents/2015_OR_EOP_ESF_09_sar.pdf</w:t>
              </w:r>
            </w:p>
            <w:p w14:paraId="71F8A187" w14:textId="77777777" w:rsidR="003049C4" w:rsidRPr="00535135" w:rsidRDefault="003049C4" w:rsidP="003049C4">
              <w:r>
                <w:rPr>
                  <w:b/>
                  <w:bCs/>
                  <w:noProof/>
                </w:rPr>
                <w:fldChar w:fldCharType="end"/>
              </w:r>
            </w:p>
          </w:sdtContent>
        </w:sdt>
      </w:sdtContent>
    </w:sdt>
    <w:p w14:paraId="32CBDCF9" w14:textId="77777777" w:rsidR="004B261A" w:rsidRDefault="004B261A" w:rsidP="00D2274A">
      <w:pPr>
        <w:sectPr w:rsidR="004B261A" w:rsidSect="00FA12BE">
          <w:headerReference w:type="default" r:id="rId196"/>
          <w:pgSz w:w="12240" w:h="15840" w:code="1"/>
          <w:pgMar w:top="1440" w:right="1440" w:bottom="1440" w:left="1440" w:header="720" w:footer="720" w:gutter="0"/>
          <w:cols w:space="720"/>
          <w:docGrid w:linePitch="360"/>
        </w:sectPr>
      </w:pPr>
    </w:p>
    <w:p w14:paraId="52BCC703" w14:textId="77777777" w:rsidR="00E31C2E" w:rsidRDefault="00E31C2E" w:rsidP="00E31C2E">
      <w:pPr>
        <w:jc w:val="center"/>
        <w:rPr>
          <w:rFonts w:ascii="Calibri Light" w:hAnsi="Calibri Light" w:cs="Calibri Light"/>
          <w:color w:val="64825C"/>
          <w:sz w:val="56"/>
          <w:szCs w:val="56"/>
        </w:rPr>
      </w:pPr>
    </w:p>
    <w:p w14:paraId="7F373B2A" w14:textId="698FF527" w:rsidR="00E31C2E" w:rsidRPr="00CD1CAA" w:rsidRDefault="00E31C2E" w:rsidP="00E31C2E">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04E5B7EB" w14:textId="77777777" w:rsidR="00E31C2E" w:rsidRPr="00CD1CAA" w:rsidRDefault="00E31C2E" w:rsidP="00E31C2E">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BCD5702" w14:textId="77777777" w:rsidR="00E31C2E" w:rsidRPr="00D61CDF" w:rsidRDefault="00E31C2E" w:rsidP="00E31C2E">
      <w:pPr>
        <w:jc w:val="center"/>
      </w:pPr>
      <w:r>
        <w:rPr>
          <w:noProof/>
        </w:rPr>
        <w:drawing>
          <wp:anchor distT="0" distB="0" distL="114300" distR="114300" simplePos="0" relativeHeight="251658269" behindDoc="0" locked="0" layoutInCell="1" allowOverlap="1" wp14:anchorId="095D3FE5" wp14:editId="5968F3CE">
            <wp:simplePos x="0" y="0"/>
            <wp:positionH relativeFrom="column">
              <wp:posOffset>2133600</wp:posOffset>
            </wp:positionH>
            <wp:positionV relativeFrom="paragraph">
              <wp:posOffset>198755</wp:posOffset>
            </wp:positionV>
            <wp:extent cx="1676400" cy="1066800"/>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0F8FE11D" w14:textId="77777777" w:rsidR="00E31C2E" w:rsidRDefault="00E31C2E" w:rsidP="00E31C2E">
      <w:pPr>
        <w:pStyle w:val="ChapterTitles"/>
        <w:spacing w:before="840" w:after="0"/>
      </w:pPr>
    </w:p>
    <w:p w14:paraId="1DBBD2E7" w14:textId="77777777" w:rsidR="00E31C2E" w:rsidRDefault="00E31C2E" w:rsidP="00E31C2E">
      <w:pPr>
        <w:pStyle w:val="ChapterTitles"/>
        <w:spacing w:before="840" w:after="0"/>
        <w:rPr>
          <w:rFonts w:asciiTheme="minorHAnsi" w:hAnsiTheme="minorHAnsi" w:cstheme="minorHAnsi"/>
          <w:b w:val="0"/>
          <w:bCs/>
        </w:rPr>
      </w:pPr>
      <w:r w:rsidRPr="00C0332E">
        <w:rPr>
          <w:rFonts w:asciiTheme="minorHAnsi" w:hAnsiTheme="minorHAnsi" w:cstheme="minorHAnsi"/>
          <w:b w:val="0"/>
          <w:bCs/>
          <w:noProof/>
        </w:rPr>
        <w:drawing>
          <wp:anchor distT="0" distB="0" distL="114300" distR="114300" simplePos="0" relativeHeight="251658268" behindDoc="1" locked="0" layoutInCell="1" allowOverlap="1" wp14:anchorId="2A5E07D8" wp14:editId="745FB36C">
            <wp:simplePos x="0" y="0"/>
            <wp:positionH relativeFrom="margin">
              <wp:align>left</wp:align>
            </wp:positionH>
            <wp:positionV relativeFrom="paragraph">
              <wp:posOffset>668020</wp:posOffset>
            </wp:positionV>
            <wp:extent cx="1097280" cy="1097280"/>
            <wp:effectExtent l="0" t="0" r="0" b="0"/>
            <wp:wrapTight wrapText="bothSides">
              <wp:wrapPolygon edited="0">
                <wp:start x="8250" y="1125"/>
                <wp:lineTo x="6375" y="2250"/>
                <wp:lineTo x="1500" y="6750"/>
                <wp:lineTo x="1500" y="16125"/>
                <wp:lineTo x="8250" y="19875"/>
                <wp:lineTo x="12375" y="20625"/>
                <wp:lineTo x="13875" y="20625"/>
                <wp:lineTo x="14250" y="19875"/>
                <wp:lineTo x="19875" y="14250"/>
                <wp:lineTo x="19875" y="6750"/>
                <wp:lineTo x="15000" y="2250"/>
                <wp:lineTo x="13125" y="1125"/>
                <wp:lineTo x="8250" y="1125"/>
              </wp:wrapPolygon>
            </wp:wrapTight>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
    <w:p w14:paraId="4996B8B1" w14:textId="77777777" w:rsidR="00E31C2E" w:rsidRPr="00C0332E" w:rsidRDefault="00E31C2E" w:rsidP="002E42E8">
      <w:pPr>
        <w:pStyle w:val="ChapterTitles"/>
        <w:spacing w:before="840" w:after="0"/>
        <w:outlineLvl w:val="0"/>
        <w:rPr>
          <w:rFonts w:asciiTheme="minorHAnsi" w:hAnsiTheme="minorHAnsi" w:cstheme="minorHAnsi"/>
          <w:b w:val="0"/>
          <w:bCs/>
        </w:rPr>
      </w:pPr>
      <w:r w:rsidRPr="6DCE7BE6">
        <w:rPr>
          <w:rFonts w:asciiTheme="minorHAnsi" w:hAnsiTheme="minorHAnsi" w:cstheme="minorBidi"/>
          <w:b w:val="0"/>
        </w:rPr>
        <w:t>ESF-10: Hazardous Materials</w:t>
      </w:r>
    </w:p>
    <w:p w14:paraId="363830CC" w14:textId="77777777" w:rsidR="00E31C2E" w:rsidRDefault="00E31C2E" w:rsidP="00E31C2E">
      <w:pPr>
        <w:jc w:val="center"/>
      </w:pPr>
      <w:r>
        <w:t xml:space="preserve">   </w:t>
      </w:r>
    </w:p>
    <w:p w14:paraId="61B0349F" w14:textId="1503A6DB" w:rsidR="00E31C2E" w:rsidRDefault="00E31C2E" w:rsidP="00E31C2E"/>
    <w:p w14:paraId="3FDFB1F8" w14:textId="79439D0C" w:rsidR="00E31C2E" w:rsidRDefault="00E31C2E" w:rsidP="00E31C2E">
      <w:pPr>
        <w:jc w:val="center"/>
        <w:rPr>
          <w:color w:val="64825C"/>
          <w:sz w:val="32"/>
          <w:szCs w:val="36"/>
        </w:rPr>
      </w:pPr>
      <w:r w:rsidRPr="00D1734E">
        <w:rPr>
          <w:color w:val="64825C"/>
          <w:sz w:val="32"/>
          <w:szCs w:val="36"/>
        </w:rPr>
        <w:t>Prepared by:</w:t>
      </w:r>
    </w:p>
    <w:p w14:paraId="31ECD929" w14:textId="77777777" w:rsidR="009B22E4" w:rsidRPr="00D1734E" w:rsidRDefault="009B22E4" w:rsidP="00E31C2E">
      <w:pPr>
        <w:jc w:val="center"/>
        <w:rPr>
          <w:color w:val="64825C"/>
          <w:sz w:val="32"/>
          <w:szCs w:val="36"/>
        </w:rPr>
      </w:pPr>
    </w:p>
    <w:p w14:paraId="03BB5AC1" w14:textId="27529EC2" w:rsidR="00E31C2E" w:rsidRPr="005F6735" w:rsidRDefault="009B22E4" w:rsidP="009B22E4">
      <w:pPr>
        <w:jc w:val="center"/>
      </w:pPr>
      <w:r>
        <w:rPr>
          <w:noProof/>
        </w:rPr>
        <w:drawing>
          <wp:inline distT="0" distB="0" distL="0" distR="0" wp14:anchorId="27A150F8" wp14:editId="72AC016C">
            <wp:extent cx="1520117" cy="723784"/>
            <wp:effectExtent l="0" t="0" r="4445"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595418E" w14:textId="73D654FD" w:rsidR="00E31C2E" w:rsidRDefault="00E31C2E" w:rsidP="00E31C2E">
      <w:pPr>
        <w:pStyle w:val="ChapterTitles"/>
        <w:spacing w:before="240" w:after="60"/>
        <w:jc w:val="center"/>
        <w:rPr>
          <w:rFonts w:ascii="Calibri Light" w:hAnsi="Calibri Light" w:cs="Calibri Light"/>
          <w:b w:val="0"/>
          <w:bCs/>
          <w:color w:val="64845C"/>
        </w:rPr>
      </w:pPr>
    </w:p>
    <w:p w14:paraId="0A00BB35" w14:textId="77777777" w:rsidR="00E31C2E" w:rsidRDefault="00E31C2E" w:rsidP="00E31C2E">
      <w:pPr>
        <w:spacing w:before="60" w:after="60"/>
        <w:rPr>
          <w:rFonts w:ascii="Arial" w:hAnsi="Arial" w:cs="Arial"/>
          <w:b/>
          <w:color w:val="FFFFFF"/>
        </w:rPr>
      </w:pPr>
    </w:p>
    <w:p w14:paraId="591A92D4" w14:textId="77777777" w:rsidR="00E31C2E" w:rsidRDefault="00E31C2E" w:rsidP="00E31C2E">
      <w:pPr>
        <w:spacing w:before="60" w:after="60"/>
        <w:rPr>
          <w:rFonts w:ascii="Arial" w:hAnsi="Arial" w:cs="Arial"/>
          <w:b/>
          <w:color w:val="FFFFFF"/>
        </w:rPr>
        <w:sectPr w:rsidR="00E31C2E" w:rsidSect="00FA12BE">
          <w:headerReference w:type="even" r:id="rId198"/>
          <w:headerReference w:type="default" r:id="rId199"/>
          <w:footerReference w:type="default" r:id="rId200"/>
          <w:headerReference w:type="first" r:id="rId201"/>
          <w:footerReference w:type="first" r:id="rId202"/>
          <w:pgSz w:w="12240" w:h="15840" w:code="1"/>
          <w:pgMar w:top="1440" w:right="1440" w:bottom="1440" w:left="1440" w:header="720" w:footer="720" w:gutter="0"/>
          <w:pgNumType w:start="1"/>
          <w:cols w:space="720"/>
          <w:titlePg/>
          <w:docGrid w:linePitch="360"/>
        </w:sectPr>
      </w:pPr>
    </w:p>
    <w:p w14:paraId="6B7FC028" w14:textId="77777777" w:rsidR="00E31C2E" w:rsidRPr="00F00F9E" w:rsidRDefault="00E31C2E" w:rsidP="00E31C2E">
      <w:pPr>
        <w:rPr>
          <w:rFonts w:ascii="Calibri Light" w:hAnsi="Calibri Light" w:cs="Calibri Light"/>
          <w:color w:val="64845C"/>
          <w:sz w:val="48"/>
          <w:szCs w:val="48"/>
        </w:rPr>
      </w:pPr>
      <w:bookmarkStart w:id="1281" w:name="_Toc59011820"/>
      <w:r w:rsidRPr="00F00F9E">
        <w:rPr>
          <w:rFonts w:ascii="Calibri Light" w:hAnsi="Calibri Light" w:cs="Calibri Light"/>
          <w:color w:val="64845C"/>
          <w:sz w:val="48"/>
          <w:szCs w:val="48"/>
        </w:rPr>
        <w:lastRenderedPageBreak/>
        <w:t>Table of Contents</w:t>
      </w:r>
    </w:p>
    <w:p w14:paraId="1EFBA303" w14:textId="276241D9" w:rsidR="00E31C2E" w:rsidRDefault="00E31C2E" w:rsidP="00E31C2E">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4599" w:history="1">
        <w:r w:rsidRPr="005F503C">
          <w:rPr>
            <w:rStyle w:val="Hyperlink"/>
            <w:noProof/>
          </w:rPr>
          <w:t>1</w:t>
        </w:r>
        <w:r>
          <w:rPr>
            <w:rFonts w:eastAsiaTheme="minorEastAsia" w:cstheme="minorBidi"/>
            <w:b w:val="0"/>
            <w:bCs w:val="0"/>
            <w:caps w:val="0"/>
            <w:noProof/>
            <w:sz w:val="22"/>
            <w:szCs w:val="22"/>
          </w:rPr>
          <w:tab/>
        </w:r>
        <w:r w:rsidRPr="005F503C">
          <w:rPr>
            <w:rStyle w:val="Hyperlink"/>
            <w:noProof/>
          </w:rPr>
          <w:t>Introduction</w:t>
        </w:r>
        <w:r>
          <w:rPr>
            <w:noProof/>
            <w:webHidden/>
          </w:rPr>
          <w:tab/>
        </w:r>
        <w:r>
          <w:rPr>
            <w:noProof/>
            <w:webHidden/>
          </w:rPr>
          <w:fldChar w:fldCharType="begin"/>
        </w:r>
        <w:r>
          <w:rPr>
            <w:noProof/>
            <w:webHidden/>
          </w:rPr>
          <w:instrText xml:space="preserve"> PAGEREF _Toc86744599 \h </w:instrText>
        </w:r>
        <w:r>
          <w:rPr>
            <w:noProof/>
            <w:webHidden/>
          </w:rPr>
        </w:r>
        <w:r>
          <w:rPr>
            <w:noProof/>
            <w:webHidden/>
          </w:rPr>
          <w:fldChar w:fldCharType="separate"/>
        </w:r>
        <w:r w:rsidR="00CB2D35">
          <w:rPr>
            <w:noProof/>
            <w:webHidden/>
          </w:rPr>
          <w:t>3</w:t>
        </w:r>
        <w:r>
          <w:rPr>
            <w:noProof/>
            <w:webHidden/>
          </w:rPr>
          <w:fldChar w:fldCharType="end"/>
        </w:r>
      </w:hyperlink>
    </w:p>
    <w:p w14:paraId="36A973E5" w14:textId="2628E72D"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0" w:history="1">
        <w:r w:rsidR="00E31C2E" w:rsidRPr="005F503C">
          <w:rPr>
            <w:rStyle w:val="Hyperlink"/>
            <w:noProof/>
          </w:rPr>
          <w:t>1.1</w:t>
        </w:r>
        <w:r w:rsidR="00E31C2E">
          <w:rPr>
            <w:rFonts w:eastAsiaTheme="minorEastAsia" w:cstheme="minorBidi"/>
            <w:smallCaps w:val="0"/>
            <w:noProof/>
            <w:sz w:val="22"/>
            <w:szCs w:val="22"/>
          </w:rPr>
          <w:tab/>
        </w:r>
        <w:r w:rsidR="00E31C2E" w:rsidRPr="005F503C">
          <w:rPr>
            <w:rStyle w:val="Hyperlink"/>
            <w:noProof/>
          </w:rPr>
          <w:t>Purpose</w:t>
        </w:r>
        <w:r w:rsidR="00E31C2E">
          <w:rPr>
            <w:noProof/>
            <w:webHidden/>
          </w:rPr>
          <w:tab/>
        </w:r>
        <w:r w:rsidR="00E31C2E">
          <w:rPr>
            <w:noProof/>
            <w:webHidden/>
          </w:rPr>
          <w:fldChar w:fldCharType="begin"/>
        </w:r>
        <w:r w:rsidR="00E31C2E">
          <w:rPr>
            <w:noProof/>
            <w:webHidden/>
          </w:rPr>
          <w:instrText xml:space="preserve"> PAGEREF _Toc86744600 \h </w:instrText>
        </w:r>
        <w:r w:rsidR="00E31C2E">
          <w:rPr>
            <w:noProof/>
            <w:webHidden/>
          </w:rPr>
        </w:r>
        <w:r w:rsidR="00E31C2E">
          <w:rPr>
            <w:noProof/>
            <w:webHidden/>
          </w:rPr>
          <w:fldChar w:fldCharType="separate"/>
        </w:r>
        <w:r w:rsidR="00CB2D35">
          <w:rPr>
            <w:noProof/>
            <w:webHidden/>
          </w:rPr>
          <w:t>3</w:t>
        </w:r>
        <w:r w:rsidR="00E31C2E">
          <w:rPr>
            <w:noProof/>
            <w:webHidden/>
          </w:rPr>
          <w:fldChar w:fldCharType="end"/>
        </w:r>
      </w:hyperlink>
    </w:p>
    <w:p w14:paraId="1DCFEED0" w14:textId="569C5176"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1" w:history="1">
        <w:r w:rsidR="00E31C2E" w:rsidRPr="005F503C">
          <w:rPr>
            <w:rStyle w:val="Hyperlink"/>
            <w:noProof/>
          </w:rPr>
          <w:t>1.2</w:t>
        </w:r>
        <w:r w:rsidR="00E31C2E">
          <w:rPr>
            <w:rFonts w:eastAsiaTheme="minorEastAsia" w:cstheme="minorBidi"/>
            <w:smallCaps w:val="0"/>
            <w:noProof/>
            <w:sz w:val="22"/>
            <w:szCs w:val="22"/>
          </w:rPr>
          <w:tab/>
        </w:r>
        <w:r w:rsidR="00E31C2E" w:rsidRPr="005F503C">
          <w:rPr>
            <w:rStyle w:val="Hyperlink"/>
            <w:noProof/>
          </w:rPr>
          <w:t>Scope</w:t>
        </w:r>
        <w:r w:rsidR="00E31C2E">
          <w:rPr>
            <w:noProof/>
            <w:webHidden/>
          </w:rPr>
          <w:tab/>
        </w:r>
        <w:r w:rsidR="00E31C2E">
          <w:rPr>
            <w:noProof/>
            <w:webHidden/>
          </w:rPr>
          <w:fldChar w:fldCharType="begin"/>
        </w:r>
        <w:r w:rsidR="00E31C2E">
          <w:rPr>
            <w:noProof/>
            <w:webHidden/>
          </w:rPr>
          <w:instrText xml:space="preserve"> PAGEREF _Toc86744601 \h </w:instrText>
        </w:r>
        <w:r w:rsidR="00E31C2E">
          <w:rPr>
            <w:noProof/>
            <w:webHidden/>
          </w:rPr>
        </w:r>
        <w:r w:rsidR="00E31C2E">
          <w:rPr>
            <w:noProof/>
            <w:webHidden/>
          </w:rPr>
          <w:fldChar w:fldCharType="separate"/>
        </w:r>
        <w:r w:rsidR="00CB2D35">
          <w:rPr>
            <w:noProof/>
            <w:webHidden/>
          </w:rPr>
          <w:t>3</w:t>
        </w:r>
        <w:r w:rsidR="00E31C2E">
          <w:rPr>
            <w:noProof/>
            <w:webHidden/>
          </w:rPr>
          <w:fldChar w:fldCharType="end"/>
        </w:r>
      </w:hyperlink>
    </w:p>
    <w:p w14:paraId="4D095423" w14:textId="54C434C1" w:rsidR="00E31C2E" w:rsidRDefault="00A77038" w:rsidP="00E31C2E">
      <w:pPr>
        <w:pStyle w:val="TOC1"/>
        <w:tabs>
          <w:tab w:val="left" w:pos="440"/>
        </w:tabs>
        <w:rPr>
          <w:rFonts w:eastAsiaTheme="minorEastAsia" w:cstheme="minorBidi"/>
          <w:b w:val="0"/>
          <w:bCs w:val="0"/>
          <w:caps w:val="0"/>
          <w:noProof/>
          <w:sz w:val="22"/>
          <w:szCs w:val="22"/>
        </w:rPr>
      </w:pPr>
      <w:hyperlink w:anchor="_Toc86744602" w:history="1">
        <w:r w:rsidR="00E31C2E" w:rsidRPr="005F503C">
          <w:rPr>
            <w:rStyle w:val="Hyperlink"/>
            <w:noProof/>
          </w:rPr>
          <w:t>2</w:t>
        </w:r>
        <w:r w:rsidR="00E31C2E">
          <w:rPr>
            <w:rFonts w:eastAsiaTheme="minorEastAsia" w:cstheme="minorBidi"/>
            <w:b w:val="0"/>
            <w:bCs w:val="0"/>
            <w:caps w:val="0"/>
            <w:noProof/>
            <w:sz w:val="22"/>
            <w:szCs w:val="22"/>
          </w:rPr>
          <w:tab/>
        </w:r>
        <w:r w:rsidR="00E31C2E" w:rsidRPr="005F503C">
          <w:rPr>
            <w:rStyle w:val="Hyperlink"/>
            <w:noProof/>
          </w:rPr>
          <w:t>Situation and Assumptions</w:t>
        </w:r>
        <w:r w:rsidR="00E31C2E">
          <w:rPr>
            <w:noProof/>
            <w:webHidden/>
          </w:rPr>
          <w:tab/>
        </w:r>
        <w:r w:rsidR="00E31C2E">
          <w:rPr>
            <w:noProof/>
            <w:webHidden/>
          </w:rPr>
          <w:fldChar w:fldCharType="begin"/>
        </w:r>
        <w:r w:rsidR="00E31C2E">
          <w:rPr>
            <w:noProof/>
            <w:webHidden/>
          </w:rPr>
          <w:instrText xml:space="preserve"> PAGEREF _Toc86744602 \h </w:instrText>
        </w:r>
        <w:r w:rsidR="00E31C2E">
          <w:rPr>
            <w:noProof/>
            <w:webHidden/>
          </w:rPr>
        </w:r>
        <w:r w:rsidR="00E31C2E">
          <w:rPr>
            <w:noProof/>
            <w:webHidden/>
          </w:rPr>
          <w:fldChar w:fldCharType="separate"/>
        </w:r>
        <w:r w:rsidR="00CB2D35">
          <w:rPr>
            <w:noProof/>
            <w:webHidden/>
          </w:rPr>
          <w:t>3</w:t>
        </w:r>
        <w:r w:rsidR="00E31C2E">
          <w:rPr>
            <w:noProof/>
            <w:webHidden/>
          </w:rPr>
          <w:fldChar w:fldCharType="end"/>
        </w:r>
      </w:hyperlink>
    </w:p>
    <w:p w14:paraId="79EDB3DA" w14:textId="6099CC7C"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3" w:history="1">
        <w:r w:rsidR="00E31C2E" w:rsidRPr="005F503C">
          <w:rPr>
            <w:rStyle w:val="Hyperlink"/>
            <w:noProof/>
          </w:rPr>
          <w:t>2.1</w:t>
        </w:r>
        <w:r w:rsidR="00E31C2E">
          <w:rPr>
            <w:rFonts w:eastAsiaTheme="minorEastAsia" w:cstheme="minorBidi"/>
            <w:smallCaps w:val="0"/>
            <w:noProof/>
            <w:sz w:val="22"/>
            <w:szCs w:val="22"/>
          </w:rPr>
          <w:tab/>
        </w:r>
        <w:r w:rsidR="00E31C2E" w:rsidRPr="005F503C">
          <w:rPr>
            <w:rStyle w:val="Hyperlink"/>
            <w:noProof/>
          </w:rPr>
          <w:t>Situation</w:t>
        </w:r>
        <w:r w:rsidR="00E31C2E">
          <w:rPr>
            <w:noProof/>
            <w:webHidden/>
          </w:rPr>
          <w:tab/>
        </w:r>
        <w:r w:rsidR="00E31C2E">
          <w:rPr>
            <w:noProof/>
            <w:webHidden/>
          </w:rPr>
          <w:fldChar w:fldCharType="begin"/>
        </w:r>
        <w:r w:rsidR="00E31C2E">
          <w:rPr>
            <w:noProof/>
            <w:webHidden/>
          </w:rPr>
          <w:instrText xml:space="preserve"> PAGEREF _Toc86744603 \h </w:instrText>
        </w:r>
        <w:r w:rsidR="00E31C2E">
          <w:rPr>
            <w:noProof/>
            <w:webHidden/>
          </w:rPr>
        </w:r>
        <w:r w:rsidR="00E31C2E">
          <w:rPr>
            <w:noProof/>
            <w:webHidden/>
          </w:rPr>
          <w:fldChar w:fldCharType="separate"/>
        </w:r>
        <w:r w:rsidR="00CB2D35">
          <w:rPr>
            <w:noProof/>
            <w:webHidden/>
          </w:rPr>
          <w:t>3</w:t>
        </w:r>
        <w:r w:rsidR="00E31C2E">
          <w:rPr>
            <w:noProof/>
            <w:webHidden/>
          </w:rPr>
          <w:fldChar w:fldCharType="end"/>
        </w:r>
      </w:hyperlink>
    </w:p>
    <w:p w14:paraId="2F19BD0A" w14:textId="39EEA541"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4" w:history="1">
        <w:r w:rsidR="00E31C2E" w:rsidRPr="005F503C">
          <w:rPr>
            <w:rStyle w:val="Hyperlink"/>
            <w:noProof/>
          </w:rPr>
          <w:t>2.2</w:t>
        </w:r>
        <w:r w:rsidR="00E31C2E">
          <w:rPr>
            <w:rFonts w:eastAsiaTheme="minorEastAsia" w:cstheme="minorBidi"/>
            <w:smallCaps w:val="0"/>
            <w:noProof/>
            <w:sz w:val="22"/>
            <w:szCs w:val="22"/>
          </w:rPr>
          <w:tab/>
        </w:r>
        <w:r w:rsidR="00E31C2E" w:rsidRPr="005F503C">
          <w:rPr>
            <w:rStyle w:val="Hyperlink"/>
            <w:noProof/>
          </w:rPr>
          <w:t>Assumptions</w:t>
        </w:r>
        <w:r w:rsidR="00E31C2E">
          <w:rPr>
            <w:noProof/>
            <w:webHidden/>
          </w:rPr>
          <w:tab/>
        </w:r>
        <w:r w:rsidR="00E31C2E">
          <w:rPr>
            <w:noProof/>
            <w:webHidden/>
          </w:rPr>
          <w:fldChar w:fldCharType="begin"/>
        </w:r>
        <w:r w:rsidR="00E31C2E">
          <w:rPr>
            <w:noProof/>
            <w:webHidden/>
          </w:rPr>
          <w:instrText xml:space="preserve"> PAGEREF _Toc86744604 \h </w:instrText>
        </w:r>
        <w:r w:rsidR="00E31C2E">
          <w:rPr>
            <w:noProof/>
            <w:webHidden/>
          </w:rPr>
        </w:r>
        <w:r w:rsidR="00E31C2E">
          <w:rPr>
            <w:noProof/>
            <w:webHidden/>
          </w:rPr>
          <w:fldChar w:fldCharType="separate"/>
        </w:r>
        <w:r w:rsidR="00CB2D35">
          <w:rPr>
            <w:noProof/>
            <w:webHidden/>
          </w:rPr>
          <w:t>4</w:t>
        </w:r>
        <w:r w:rsidR="00E31C2E">
          <w:rPr>
            <w:noProof/>
            <w:webHidden/>
          </w:rPr>
          <w:fldChar w:fldCharType="end"/>
        </w:r>
      </w:hyperlink>
    </w:p>
    <w:p w14:paraId="0975F271" w14:textId="15AE07A4" w:rsidR="00E31C2E" w:rsidRDefault="00A77038" w:rsidP="00E31C2E">
      <w:pPr>
        <w:pStyle w:val="TOC1"/>
        <w:tabs>
          <w:tab w:val="left" w:pos="440"/>
        </w:tabs>
        <w:rPr>
          <w:rFonts w:eastAsiaTheme="minorEastAsia" w:cstheme="minorBidi"/>
          <w:b w:val="0"/>
          <w:bCs w:val="0"/>
          <w:caps w:val="0"/>
          <w:noProof/>
          <w:sz w:val="22"/>
          <w:szCs w:val="22"/>
        </w:rPr>
      </w:pPr>
      <w:hyperlink w:anchor="_Toc86744605" w:history="1">
        <w:r w:rsidR="00E31C2E" w:rsidRPr="005F503C">
          <w:rPr>
            <w:rStyle w:val="Hyperlink"/>
            <w:noProof/>
          </w:rPr>
          <w:t>3</w:t>
        </w:r>
        <w:r w:rsidR="00E31C2E">
          <w:rPr>
            <w:rFonts w:eastAsiaTheme="minorEastAsia" w:cstheme="minorBidi"/>
            <w:b w:val="0"/>
            <w:bCs w:val="0"/>
            <w:caps w:val="0"/>
            <w:noProof/>
            <w:sz w:val="22"/>
            <w:szCs w:val="22"/>
          </w:rPr>
          <w:tab/>
        </w:r>
        <w:r w:rsidR="00E31C2E" w:rsidRPr="005F503C">
          <w:rPr>
            <w:rStyle w:val="Hyperlink"/>
            <w:noProof/>
          </w:rPr>
          <w:t>Roles and Responsibilities</w:t>
        </w:r>
        <w:r w:rsidR="00E31C2E">
          <w:rPr>
            <w:noProof/>
            <w:webHidden/>
          </w:rPr>
          <w:tab/>
        </w:r>
        <w:r w:rsidR="00E31C2E">
          <w:rPr>
            <w:noProof/>
            <w:webHidden/>
          </w:rPr>
          <w:fldChar w:fldCharType="begin"/>
        </w:r>
        <w:r w:rsidR="00E31C2E">
          <w:rPr>
            <w:noProof/>
            <w:webHidden/>
          </w:rPr>
          <w:instrText xml:space="preserve"> PAGEREF _Toc86744605 \h </w:instrText>
        </w:r>
        <w:r w:rsidR="00E31C2E">
          <w:rPr>
            <w:noProof/>
            <w:webHidden/>
          </w:rPr>
        </w:r>
        <w:r w:rsidR="00E31C2E">
          <w:rPr>
            <w:noProof/>
            <w:webHidden/>
          </w:rPr>
          <w:fldChar w:fldCharType="separate"/>
        </w:r>
        <w:r w:rsidR="00CB2D35">
          <w:rPr>
            <w:noProof/>
            <w:webHidden/>
          </w:rPr>
          <w:t>4</w:t>
        </w:r>
        <w:r w:rsidR="00E31C2E">
          <w:rPr>
            <w:noProof/>
            <w:webHidden/>
          </w:rPr>
          <w:fldChar w:fldCharType="end"/>
        </w:r>
      </w:hyperlink>
    </w:p>
    <w:p w14:paraId="0CE2894F" w14:textId="3B45657F"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6" w:history="1">
        <w:r w:rsidR="00E31C2E" w:rsidRPr="005F503C">
          <w:rPr>
            <w:rStyle w:val="Hyperlink"/>
            <w:noProof/>
          </w:rPr>
          <w:t>3.1</w:t>
        </w:r>
        <w:r w:rsidR="00E31C2E">
          <w:rPr>
            <w:rFonts w:eastAsiaTheme="minorEastAsia" w:cstheme="minorBidi"/>
            <w:smallCaps w:val="0"/>
            <w:noProof/>
            <w:sz w:val="22"/>
            <w:szCs w:val="22"/>
          </w:rPr>
          <w:tab/>
        </w:r>
        <w:r w:rsidR="00E31C2E" w:rsidRPr="005F503C">
          <w:rPr>
            <w:rStyle w:val="Hyperlink"/>
            <w:noProof/>
          </w:rPr>
          <w:t>Primary County Agencies</w:t>
        </w:r>
        <w:r w:rsidR="00E31C2E">
          <w:rPr>
            <w:noProof/>
            <w:webHidden/>
          </w:rPr>
          <w:tab/>
        </w:r>
        <w:r w:rsidR="00E31C2E">
          <w:rPr>
            <w:noProof/>
            <w:webHidden/>
          </w:rPr>
          <w:fldChar w:fldCharType="begin"/>
        </w:r>
        <w:r w:rsidR="00E31C2E">
          <w:rPr>
            <w:noProof/>
            <w:webHidden/>
          </w:rPr>
          <w:instrText xml:space="preserve"> PAGEREF _Toc86744606 \h </w:instrText>
        </w:r>
        <w:r w:rsidR="00E31C2E">
          <w:rPr>
            <w:noProof/>
            <w:webHidden/>
          </w:rPr>
        </w:r>
        <w:r w:rsidR="00E31C2E">
          <w:rPr>
            <w:noProof/>
            <w:webHidden/>
          </w:rPr>
          <w:fldChar w:fldCharType="separate"/>
        </w:r>
        <w:r w:rsidR="00CB2D35">
          <w:rPr>
            <w:noProof/>
            <w:webHidden/>
          </w:rPr>
          <w:t>5</w:t>
        </w:r>
        <w:r w:rsidR="00E31C2E">
          <w:rPr>
            <w:noProof/>
            <w:webHidden/>
          </w:rPr>
          <w:fldChar w:fldCharType="end"/>
        </w:r>
      </w:hyperlink>
    </w:p>
    <w:p w14:paraId="69BA4E46" w14:textId="53063DCD"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7" w:history="1">
        <w:r w:rsidR="00E31C2E" w:rsidRPr="005F503C">
          <w:rPr>
            <w:rStyle w:val="Hyperlink"/>
            <w:noProof/>
          </w:rPr>
          <w:t>3.2</w:t>
        </w:r>
        <w:r w:rsidR="00E31C2E">
          <w:rPr>
            <w:rFonts w:eastAsiaTheme="minorEastAsia" w:cstheme="minorBidi"/>
            <w:smallCaps w:val="0"/>
            <w:noProof/>
            <w:sz w:val="22"/>
            <w:szCs w:val="22"/>
          </w:rPr>
          <w:tab/>
        </w:r>
        <w:r w:rsidR="00E31C2E" w:rsidRPr="005F503C">
          <w:rPr>
            <w:rStyle w:val="Hyperlink"/>
            <w:noProof/>
          </w:rPr>
          <w:t>Supporting County Agencies</w:t>
        </w:r>
        <w:r w:rsidR="00E31C2E">
          <w:rPr>
            <w:noProof/>
            <w:webHidden/>
          </w:rPr>
          <w:tab/>
        </w:r>
        <w:r w:rsidR="00E31C2E">
          <w:rPr>
            <w:noProof/>
            <w:webHidden/>
          </w:rPr>
          <w:fldChar w:fldCharType="begin"/>
        </w:r>
        <w:r w:rsidR="00E31C2E">
          <w:rPr>
            <w:noProof/>
            <w:webHidden/>
          </w:rPr>
          <w:instrText xml:space="preserve"> PAGEREF _Toc86744607 \h </w:instrText>
        </w:r>
        <w:r w:rsidR="00E31C2E">
          <w:rPr>
            <w:noProof/>
            <w:webHidden/>
          </w:rPr>
        </w:r>
        <w:r w:rsidR="00E31C2E">
          <w:rPr>
            <w:noProof/>
            <w:webHidden/>
          </w:rPr>
          <w:fldChar w:fldCharType="separate"/>
        </w:r>
        <w:r w:rsidR="00CB2D35">
          <w:rPr>
            <w:noProof/>
            <w:webHidden/>
          </w:rPr>
          <w:t>5</w:t>
        </w:r>
        <w:r w:rsidR="00E31C2E">
          <w:rPr>
            <w:noProof/>
            <w:webHidden/>
          </w:rPr>
          <w:fldChar w:fldCharType="end"/>
        </w:r>
      </w:hyperlink>
    </w:p>
    <w:p w14:paraId="2B59C493" w14:textId="3E684AAB"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08" w:history="1">
        <w:r w:rsidR="00E31C2E" w:rsidRPr="005F503C">
          <w:rPr>
            <w:rStyle w:val="Hyperlink"/>
            <w:noProof/>
          </w:rPr>
          <w:t>3.3</w:t>
        </w:r>
        <w:r w:rsidR="00E31C2E">
          <w:rPr>
            <w:rFonts w:eastAsiaTheme="minorEastAsia" w:cstheme="minorBidi"/>
            <w:smallCaps w:val="0"/>
            <w:noProof/>
            <w:sz w:val="22"/>
            <w:szCs w:val="22"/>
          </w:rPr>
          <w:tab/>
        </w:r>
        <w:r w:rsidR="00E31C2E" w:rsidRPr="005F503C">
          <w:rPr>
            <w:rStyle w:val="Hyperlink"/>
            <w:noProof/>
          </w:rPr>
          <w:t>Community Partners</w:t>
        </w:r>
        <w:r w:rsidR="00E31C2E">
          <w:rPr>
            <w:noProof/>
            <w:webHidden/>
          </w:rPr>
          <w:tab/>
        </w:r>
        <w:r w:rsidR="00E31C2E">
          <w:rPr>
            <w:noProof/>
            <w:webHidden/>
          </w:rPr>
          <w:fldChar w:fldCharType="begin"/>
        </w:r>
        <w:r w:rsidR="00E31C2E">
          <w:rPr>
            <w:noProof/>
            <w:webHidden/>
          </w:rPr>
          <w:instrText xml:space="preserve"> PAGEREF _Toc86744608 \h </w:instrText>
        </w:r>
        <w:r w:rsidR="00E31C2E">
          <w:rPr>
            <w:noProof/>
            <w:webHidden/>
          </w:rPr>
        </w:r>
        <w:r w:rsidR="00E31C2E">
          <w:rPr>
            <w:noProof/>
            <w:webHidden/>
          </w:rPr>
          <w:fldChar w:fldCharType="separate"/>
        </w:r>
        <w:r w:rsidR="00CB2D35">
          <w:rPr>
            <w:noProof/>
            <w:webHidden/>
          </w:rPr>
          <w:t>5</w:t>
        </w:r>
        <w:r w:rsidR="00E31C2E">
          <w:rPr>
            <w:noProof/>
            <w:webHidden/>
          </w:rPr>
          <w:fldChar w:fldCharType="end"/>
        </w:r>
      </w:hyperlink>
    </w:p>
    <w:p w14:paraId="2DD6F985" w14:textId="61190FE2" w:rsidR="00E31C2E" w:rsidRDefault="00A77038" w:rsidP="00E31C2E">
      <w:pPr>
        <w:pStyle w:val="TOC1"/>
        <w:tabs>
          <w:tab w:val="left" w:pos="440"/>
        </w:tabs>
        <w:rPr>
          <w:rFonts w:eastAsiaTheme="minorEastAsia" w:cstheme="minorBidi"/>
          <w:b w:val="0"/>
          <w:bCs w:val="0"/>
          <w:caps w:val="0"/>
          <w:noProof/>
          <w:sz w:val="22"/>
          <w:szCs w:val="22"/>
        </w:rPr>
      </w:pPr>
      <w:hyperlink w:anchor="_Toc86744609" w:history="1">
        <w:r w:rsidR="00E31C2E" w:rsidRPr="005F503C">
          <w:rPr>
            <w:rStyle w:val="Hyperlink"/>
            <w:noProof/>
          </w:rPr>
          <w:t>4</w:t>
        </w:r>
        <w:r w:rsidR="00E31C2E">
          <w:rPr>
            <w:rFonts w:eastAsiaTheme="minorEastAsia" w:cstheme="minorBidi"/>
            <w:b w:val="0"/>
            <w:bCs w:val="0"/>
            <w:caps w:val="0"/>
            <w:noProof/>
            <w:sz w:val="22"/>
            <w:szCs w:val="22"/>
          </w:rPr>
          <w:tab/>
        </w:r>
        <w:r w:rsidR="00E31C2E" w:rsidRPr="005F503C">
          <w:rPr>
            <w:rStyle w:val="Hyperlink"/>
            <w:noProof/>
          </w:rPr>
          <w:t>Concept of Operations</w:t>
        </w:r>
        <w:r w:rsidR="00E31C2E">
          <w:rPr>
            <w:noProof/>
            <w:webHidden/>
          </w:rPr>
          <w:tab/>
        </w:r>
        <w:r w:rsidR="00E31C2E">
          <w:rPr>
            <w:noProof/>
            <w:webHidden/>
          </w:rPr>
          <w:fldChar w:fldCharType="begin"/>
        </w:r>
        <w:r w:rsidR="00E31C2E">
          <w:rPr>
            <w:noProof/>
            <w:webHidden/>
          </w:rPr>
          <w:instrText xml:space="preserve"> PAGEREF _Toc86744609 \h </w:instrText>
        </w:r>
        <w:r w:rsidR="00E31C2E">
          <w:rPr>
            <w:noProof/>
            <w:webHidden/>
          </w:rPr>
        </w:r>
        <w:r w:rsidR="00E31C2E">
          <w:rPr>
            <w:noProof/>
            <w:webHidden/>
          </w:rPr>
          <w:fldChar w:fldCharType="separate"/>
        </w:r>
        <w:r w:rsidR="00CB2D35">
          <w:rPr>
            <w:noProof/>
            <w:webHidden/>
          </w:rPr>
          <w:t>5</w:t>
        </w:r>
        <w:r w:rsidR="00E31C2E">
          <w:rPr>
            <w:noProof/>
            <w:webHidden/>
          </w:rPr>
          <w:fldChar w:fldCharType="end"/>
        </w:r>
      </w:hyperlink>
    </w:p>
    <w:p w14:paraId="2B2F2D0C" w14:textId="5CBEFB6C"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10" w:history="1">
        <w:r w:rsidR="00E31C2E" w:rsidRPr="005F503C">
          <w:rPr>
            <w:rStyle w:val="Hyperlink"/>
            <w:noProof/>
          </w:rPr>
          <w:t>4.1</w:t>
        </w:r>
        <w:r w:rsidR="00E31C2E">
          <w:rPr>
            <w:rFonts w:eastAsiaTheme="minorEastAsia" w:cstheme="minorBidi"/>
            <w:smallCaps w:val="0"/>
            <w:noProof/>
            <w:sz w:val="22"/>
            <w:szCs w:val="22"/>
          </w:rPr>
          <w:tab/>
        </w:r>
        <w:r w:rsidR="00E31C2E" w:rsidRPr="005F503C">
          <w:rPr>
            <w:rStyle w:val="Hyperlink"/>
            <w:noProof/>
          </w:rPr>
          <w:t>General</w:t>
        </w:r>
        <w:r w:rsidR="00E31C2E">
          <w:rPr>
            <w:noProof/>
            <w:webHidden/>
          </w:rPr>
          <w:tab/>
        </w:r>
        <w:r w:rsidR="00E31C2E">
          <w:rPr>
            <w:noProof/>
            <w:webHidden/>
          </w:rPr>
          <w:fldChar w:fldCharType="begin"/>
        </w:r>
        <w:r w:rsidR="00E31C2E">
          <w:rPr>
            <w:noProof/>
            <w:webHidden/>
          </w:rPr>
          <w:instrText xml:space="preserve"> PAGEREF _Toc86744610 \h </w:instrText>
        </w:r>
        <w:r w:rsidR="00E31C2E">
          <w:rPr>
            <w:noProof/>
            <w:webHidden/>
          </w:rPr>
        </w:r>
        <w:r w:rsidR="00E31C2E">
          <w:rPr>
            <w:noProof/>
            <w:webHidden/>
          </w:rPr>
          <w:fldChar w:fldCharType="separate"/>
        </w:r>
        <w:r w:rsidR="00CB2D35">
          <w:rPr>
            <w:noProof/>
            <w:webHidden/>
          </w:rPr>
          <w:t>5</w:t>
        </w:r>
        <w:r w:rsidR="00E31C2E">
          <w:rPr>
            <w:noProof/>
            <w:webHidden/>
          </w:rPr>
          <w:fldChar w:fldCharType="end"/>
        </w:r>
      </w:hyperlink>
    </w:p>
    <w:p w14:paraId="4BDFF502" w14:textId="5BEEAEA8"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11" w:history="1">
        <w:r w:rsidR="00E31C2E" w:rsidRPr="005F503C">
          <w:rPr>
            <w:rStyle w:val="Hyperlink"/>
            <w:noProof/>
          </w:rPr>
          <w:t>4.2</w:t>
        </w:r>
        <w:r w:rsidR="00E31C2E">
          <w:rPr>
            <w:rFonts w:eastAsiaTheme="minorEastAsia" w:cstheme="minorBidi"/>
            <w:smallCaps w:val="0"/>
            <w:noProof/>
            <w:sz w:val="22"/>
            <w:szCs w:val="22"/>
          </w:rPr>
          <w:tab/>
        </w:r>
        <w:r w:rsidR="00E31C2E" w:rsidRPr="005F503C">
          <w:rPr>
            <w:rStyle w:val="Hyperlink"/>
            <w:noProof/>
          </w:rPr>
          <w:t>Emergency Operations Center Activation</w:t>
        </w:r>
        <w:r w:rsidR="00E31C2E">
          <w:rPr>
            <w:noProof/>
            <w:webHidden/>
          </w:rPr>
          <w:tab/>
        </w:r>
        <w:r w:rsidR="00E31C2E">
          <w:rPr>
            <w:noProof/>
            <w:webHidden/>
          </w:rPr>
          <w:fldChar w:fldCharType="begin"/>
        </w:r>
        <w:r w:rsidR="00E31C2E">
          <w:rPr>
            <w:noProof/>
            <w:webHidden/>
          </w:rPr>
          <w:instrText xml:space="preserve"> PAGEREF _Toc86744611 \h </w:instrText>
        </w:r>
        <w:r w:rsidR="00E31C2E">
          <w:rPr>
            <w:noProof/>
            <w:webHidden/>
          </w:rPr>
        </w:r>
        <w:r w:rsidR="00E31C2E">
          <w:rPr>
            <w:noProof/>
            <w:webHidden/>
          </w:rPr>
          <w:fldChar w:fldCharType="separate"/>
        </w:r>
        <w:r w:rsidR="00CB2D35">
          <w:rPr>
            <w:noProof/>
            <w:webHidden/>
          </w:rPr>
          <w:t>5</w:t>
        </w:r>
        <w:r w:rsidR="00E31C2E">
          <w:rPr>
            <w:noProof/>
            <w:webHidden/>
          </w:rPr>
          <w:fldChar w:fldCharType="end"/>
        </w:r>
      </w:hyperlink>
    </w:p>
    <w:p w14:paraId="69C72AC9" w14:textId="564E6B32"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12" w:history="1">
        <w:r w:rsidR="00E31C2E" w:rsidRPr="005F503C">
          <w:rPr>
            <w:rStyle w:val="Hyperlink"/>
            <w:noProof/>
          </w:rPr>
          <w:t>4.3</w:t>
        </w:r>
        <w:r w:rsidR="00E31C2E">
          <w:rPr>
            <w:rFonts w:eastAsiaTheme="minorEastAsia" w:cstheme="minorBidi"/>
            <w:smallCaps w:val="0"/>
            <w:noProof/>
            <w:sz w:val="22"/>
            <w:szCs w:val="22"/>
          </w:rPr>
          <w:tab/>
        </w:r>
        <w:r w:rsidR="00E31C2E" w:rsidRPr="005F503C">
          <w:rPr>
            <w:rStyle w:val="Hyperlink"/>
            <w:noProof/>
          </w:rPr>
          <w:t>Emergency Operations Center Operations</w:t>
        </w:r>
        <w:r w:rsidR="00E31C2E">
          <w:rPr>
            <w:noProof/>
            <w:webHidden/>
          </w:rPr>
          <w:tab/>
        </w:r>
        <w:r w:rsidR="00E31C2E">
          <w:rPr>
            <w:noProof/>
            <w:webHidden/>
          </w:rPr>
          <w:fldChar w:fldCharType="begin"/>
        </w:r>
        <w:r w:rsidR="00E31C2E">
          <w:rPr>
            <w:noProof/>
            <w:webHidden/>
          </w:rPr>
          <w:instrText xml:space="preserve"> PAGEREF _Toc86744612 \h </w:instrText>
        </w:r>
        <w:r w:rsidR="00E31C2E">
          <w:rPr>
            <w:noProof/>
            <w:webHidden/>
          </w:rPr>
        </w:r>
        <w:r w:rsidR="00E31C2E">
          <w:rPr>
            <w:noProof/>
            <w:webHidden/>
          </w:rPr>
          <w:fldChar w:fldCharType="separate"/>
        </w:r>
        <w:r w:rsidR="00CB2D35">
          <w:rPr>
            <w:noProof/>
            <w:webHidden/>
          </w:rPr>
          <w:t>6</w:t>
        </w:r>
        <w:r w:rsidR="00E31C2E">
          <w:rPr>
            <w:noProof/>
            <w:webHidden/>
          </w:rPr>
          <w:fldChar w:fldCharType="end"/>
        </w:r>
      </w:hyperlink>
    </w:p>
    <w:p w14:paraId="18C151CA" w14:textId="76F1D1ED"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13" w:history="1">
        <w:r w:rsidR="00E31C2E" w:rsidRPr="005F503C">
          <w:rPr>
            <w:rStyle w:val="Hyperlink"/>
            <w:noProof/>
          </w:rPr>
          <w:t>4.4</w:t>
        </w:r>
        <w:r w:rsidR="00E31C2E">
          <w:rPr>
            <w:rFonts w:eastAsiaTheme="minorEastAsia" w:cstheme="minorBidi"/>
            <w:smallCaps w:val="0"/>
            <w:noProof/>
            <w:sz w:val="22"/>
            <w:szCs w:val="22"/>
          </w:rPr>
          <w:tab/>
        </w:r>
        <w:r w:rsidR="00E31C2E" w:rsidRPr="005F503C">
          <w:rPr>
            <w:rStyle w:val="Hyperlink"/>
            <w:noProof/>
          </w:rPr>
          <w:t>Access and Functional Needs Populations</w:t>
        </w:r>
        <w:r w:rsidR="00E31C2E">
          <w:rPr>
            <w:noProof/>
            <w:webHidden/>
          </w:rPr>
          <w:tab/>
        </w:r>
        <w:r w:rsidR="00E31C2E">
          <w:rPr>
            <w:noProof/>
            <w:webHidden/>
          </w:rPr>
          <w:fldChar w:fldCharType="begin"/>
        </w:r>
        <w:r w:rsidR="00E31C2E">
          <w:rPr>
            <w:noProof/>
            <w:webHidden/>
          </w:rPr>
          <w:instrText xml:space="preserve"> PAGEREF _Toc86744613 \h </w:instrText>
        </w:r>
        <w:r w:rsidR="00E31C2E">
          <w:rPr>
            <w:noProof/>
            <w:webHidden/>
          </w:rPr>
        </w:r>
        <w:r w:rsidR="00E31C2E">
          <w:rPr>
            <w:noProof/>
            <w:webHidden/>
          </w:rPr>
          <w:fldChar w:fldCharType="separate"/>
        </w:r>
        <w:r w:rsidR="00CB2D35">
          <w:rPr>
            <w:noProof/>
            <w:webHidden/>
          </w:rPr>
          <w:t>6</w:t>
        </w:r>
        <w:r w:rsidR="00E31C2E">
          <w:rPr>
            <w:noProof/>
            <w:webHidden/>
          </w:rPr>
          <w:fldChar w:fldCharType="end"/>
        </w:r>
      </w:hyperlink>
    </w:p>
    <w:p w14:paraId="4B6B7405" w14:textId="06894A9B" w:rsidR="00E31C2E" w:rsidRDefault="00A77038" w:rsidP="00E31C2E">
      <w:pPr>
        <w:pStyle w:val="TOC2"/>
        <w:tabs>
          <w:tab w:val="left" w:pos="880"/>
          <w:tab w:val="right" w:leader="dot" w:pos="9350"/>
        </w:tabs>
        <w:rPr>
          <w:rFonts w:eastAsiaTheme="minorEastAsia" w:cstheme="minorBidi"/>
          <w:smallCaps w:val="0"/>
          <w:noProof/>
          <w:sz w:val="22"/>
          <w:szCs w:val="22"/>
        </w:rPr>
      </w:pPr>
      <w:hyperlink w:anchor="_Toc86744614" w:history="1">
        <w:r w:rsidR="00E31C2E" w:rsidRPr="005F503C">
          <w:rPr>
            <w:rStyle w:val="Hyperlink"/>
            <w:noProof/>
          </w:rPr>
          <w:t>4.5</w:t>
        </w:r>
        <w:r w:rsidR="00E31C2E">
          <w:rPr>
            <w:rFonts w:eastAsiaTheme="minorEastAsia" w:cstheme="minorBidi"/>
            <w:smallCaps w:val="0"/>
            <w:noProof/>
            <w:sz w:val="22"/>
            <w:szCs w:val="22"/>
          </w:rPr>
          <w:tab/>
        </w:r>
        <w:r w:rsidR="00E31C2E" w:rsidRPr="005F503C">
          <w:rPr>
            <w:rStyle w:val="Hyperlink"/>
            <w:noProof/>
          </w:rPr>
          <w:t>Coordination with Other ESFs</w:t>
        </w:r>
        <w:r w:rsidR="00E31C2E">
          <w:rPr>
            <w:noProof/>
            <w:webHidden/>
          </w:rPr>
          <w:tab/>
        </w:r>
        <w:r w:rsidR="00E31C2E">
          <w:rPr>
            <w:noProof/>
            <w:webHidden/>
          </w:rPr>
          <w:fldChar w:fldCharType="begin"/>
        </w:r>
        <w:r w:rsidR="00E31C2E">
          <w:rPr>
            <w:noProof/>
            <w:webHidden/>
          </w:rPr>
          <w:instrText xml:space="preserve"> PAGEREF _Toc86744614 \h </w:instrText>
        </w:r>
        <w:r w:rsidR="00E31C2E">
          <w:rPr>
            <w:noProof/>
            <w:webHidden/>
          </w:rPr>
        </w:r>
        <w:r w:rsidR="00E31C2E">
          <w:rPr>
            <w:noProof/>
            <w:webHidden/>
          </w:rPr>
          <w:fldChar w:fldCharType="separate"/>
        </w:r>
        <w:r w:rsidR="00CB2D35">
          <w:rPr>
            <w:noProof/>
            <w:webHidden/>
          </w:rPr>
          <w:t>6</w:t>
        </w:r>
        <w:r w:rsidR="00E31C2E">
          <w:rPr>
            <w:noProof/>
            <w:webHidden/>
          </w:rPr>
          <w:fldChar w:fldCharType="end"/>
        </w:r>
      </w:hyperlink>
    </w:p>
    <w:p w14:paraId="744EC226" w14:textId="01A1EEE0" w:rsidR="00E31C2E" w:rsidRDefault="00A77038" w:rsidP="00E31C2E">
      <w:pPr>
        <w:pStyle w:val="TOC1"/>
        <w:tabs>
          <w:tab w:val="left" w:pos="440"/>
        </w:tabs>
        <w:rPr>
          <w:rFonts w:eastAsiaTheme="minorEastAsia" w:cstheme="minorBidi"/>
          <w:b w:val="0"/>
          <w:bCs w:val="0"/>
          <w:caps w:val="0"/>
          <w:noProof/>
          <w:sz w:val="22"/>
          <w:szCs w:val="22"/>
        </w:rPr>
      </w:pPr>
      <w:hyperlink w:anchor="_Toc86744615" w:history="1">
        <w:r w:rsidR="00E31C2E" w:rsidRPr="005F503C">
          <w:rPr>
            <w:rStyle w:val="Hyperlink"/>
            <w:noProof/>
          </w:rPr>
          <w:t>5</w:t>
        </w:r>
        <w:r w:rsidR="00E31C2E">
          <w:rPr>
            <w:rFonts w:eastAsiaTheme="minorEastAsia" w:cstheme="minorBidi"/>
            <w:b w:val="0"/>
            <w:bCs w:val="0"/>
            <w:caps w:val="0"/>
            <w:noProof/>
            <w:sz w:val="22"/>
            <w:szCs w:val="22"/>
          </w:rPr>
          <w:tab/>
        </w:r>
        <w:r w:rsidR="00E31C2E" w:rsidRPr="005F503C">
          <w:rPr>
            <w:rStyle w:val="Hyperlink"/>
            <w:noProof/>
          </w:rPr>
          <w:t>ESF Annex Development and Maintenance</w:t>
        </w:r>
        <w:r w:rsidR="00E31C2E">
          <w:rPr>
            <w:noProof/>
            <w:webHidden/>
          </w:rPr>
          <w:tab/>
        </w:r>
        <w:r w:rsidR="00E31C2E">
          <w:rPr>
            <w:noProof/>
            <w:webHidden/>
          </w:rPr>
          <w:fldChar w:fldCharType="begin"/>
        </w:r>
        <w:r w:rsidR="00E31C2E">
          <w:rPr>
            <w:noProof/>
            <w:webHidden/>
          </w:rPr>
          <w:instrText xml:space="preserve"> PAGEREF _Toc86744615 \h </w:instrText>
        </w:r>
        <w:r w:rsidR="00E31C2E">
          <w:rPr>
            <w:noProof/>
            <w:webHidden/>
          </w:rPr>
        </w:r>
        <w:r w:rsidR="00E31C2E">
          <w:rPr>
            <w:noProof/>
            <w:webHidden/>
          </w:rPr>
          <w:fldChar w:fldCharType="separate"/>
        </w:r>
        <w:r w:rsidR="00CB2D35">
          <w:rPr>
            <w:noProof/>
            <w:webHidden/>
          </w:rPr>
          <w:t>6</w:t>
        </w:r>
        <w:r w:rsidR="00E31C2E">
          <w:rPr>
            <w:noProof/>
            <w:webHidden/>
          </w:rPr>
          <w:fldChar w:fldCharType="end"/>
        </w:r>
      </w:hyperlink>
    </w:p>
    <w:p w14:paraId="0C7B1FF2" w14:textId="3E2AC32C" w:rsidR="00E31C2E" w:rsidRDefault="00A77038" w:rsidP="00E31C2E">
      <w:pPr>
        <w:pStyle w:val="TOC1"/>
        <w:tabs>
          <w:tab w:val="left" w:pos="440"/>
        </w:tabs>
        <w:rPr>
          <w:rFonts w:eastAsiaTheme="minorEastAsia" w:cstheme="minorBidi"/>
          <w:b w:val="0"/>
          <w:bCs w:val="0"/>
          <w:caps w:val="0"/>
          <w:noProof/>
          <w:sz w:val="22"/>
          <w:szCs w:val="22"/>
        </w:rPr>
      </w:pPr>
      <w:hyperlink w:anchor="_Toc86744616" w:history="1">
        <w:r w:rsidR="00E31C2E" w:rsidRPr="005F503C">
          <w:rPr>
            <w:rStyle w:val="Hyperlink"/>
            <w:noProof/>
          </w:rPr>
          <w:t>6</w:t>
        </w:r>
        <w:r w:rsidR="00E31C2E">
          <w:rPr>
            <w:rFonts w:eastAsiaTheme="minorEastAsia" w:cstheme="minorBidi"/>
            <w:b w:val="0"/>
            <w:bCs w:val="0"/>
            <w:caps w:val="0"/>
            <w:noProof/>
            <w:sz w:val="22"/>
            <w:szCs w:val="22"/>
          </w:rPr>
          <w:tab/>
        </w:r>
        <w:r w:rsidR="00E31C2E" w:rsidRPr="005F503C">
          <w:rPr>
            <w:rStyle w:val="Hyperlink"/>
            <w:noProof/>
          </w:rPr>
          <w:t>Appendices</w:t>
        </w:r>
        <w:r w:rsidR="00E31C2E">
          <w:rPr>
            <w:noProof/>
            <w:webHidden/>
          </w:rPr>
          <w:tab/>
        </w:r>
        <w:r w:rsidR="00E31C2E">
          <w:rPr>
            <w:noProof/>
            <w:webHidden/>
          </w:rPr>
          <w:fldChar w:fldCharType="begin"/>
        </w:r>
        <w:r w:rsidR="00E31C2E">
          <w:rPr>
            <w:noProof/>
            <w:webHidden/>
          </w:rPr>
          <w:instrText xml:space="preserve"> PAGEREF _Toc86744616 \h </w:instrText>
        </w:r>
        <w:r w:rsidR="00E31C2E">
          <w:rPr>
            <w:noProof/>
            <w:webHidden/>
          </w:rPr>
        </w:r>
        <w:r w:rsidR="00E31C2E">
          <w:rPr>
            <w:noProof/>
            <w:webHidden/>
          </w:rPr>
          <w:fldChar w:fldCharType="separate"/>
        </w:r>
        <w:r w:rsidR="00CB2D35">
          <w:rPr>
            <w:noProof/>
            <w:webHidden/>
          </w:rPr>
          <w:t>6</w:t>
        </w:r>
        <w:r w:rsidR="00E31C2E">
          <w:rPr>
            <w:noProof/>
            <w:webHidden/>
          </w:rPr>
          <w:fldChar w:fldCharType="end"/>
        </w:r>
      </w:hyperlink>
    </w:p>
    <w:p w14:paraId="6A854F5E" w14:textId="336CCE3D" w:rsidR="00E31C2E" w:rsidRDefault="00A77038" w:rsidP="00E31C2E">
      <w:pPr>
        <w:pStyle w:val="TOC1"/>
        <w:rPr>
          <w:rFonts w:eastAsiaTheme="minorEastAsia" w:cstheme="minorBidi"/>
          <w:b w:val="0"/>
          <w:bCs w:val="0"/>
          <w:caps w:val="0"/>
          <w:noProof/>
          <w:sz w:val="22"/>
          <w:szCs w:val="22"/>
        </w:rPr>
      </w:pPr>
      <w:hyperlink w:anchor="_Toc86744617" w:history="1">
        <w:r w:rsidR="00E31C2E" w:rsidRPr="005F503C">
          <w:rPr>
            <w:rStyle w:val="Hyperlink"/>
            <w:noProof/>
          </w:rPr>
          <w:t>Appendix A: ESF-10 Resources</w:t>
        </w:r>
        <w:r w:rsidR="00E31C2E">
          <w:rPr>
            <w:noProof/>
            <w:webHidden/>
          </w:rPr>
          <w:tab/>
        </w:r>
        <w:r w:rsidR="00E31C2E">
          <w:rPr>
            <w:noProof/>
            <w:webHidden/>
          </w:rPr>
          <w:fldChar w:fldCharType="begin"/>
        </w:r>
        <w:r w:rsidR="00E31C2E">
          <w:rPr>
            <w:noProof/>
            <w:webHidden/>
          </w:rPr>
          <w:instrText xml:space="preserve"> PAGEREF _Toc86744617 \h </w:instrText>
        </w:r>
        <w:r w:rsidR="00E31C2E">
          <w:rPr>
            <w:noProof/>
            <w:webHidden/>
          </w:rPr>
        </w:r>
        <w:r w:rsidR="00E31C2E">
          <w:rPr>
            <w:noProof/>
            <w:webHidden/>
          </w:rPr>
          <w:fldChar w:fldCharType="separate"/>
        </w:r>
        <w:r w:rsidR="00CB2D35">
          <w:rPr>
            <w:noProof/>
            <w:webHidden/>
          </w:rPr>
          <w:t>7</w:t>
        </w:r>
        <w:r w:rsidR="00E31C2E">
          <w:rPr>
            <w:noProof/>
            <w:webHidden/>
          </w:rPr>
          <w:fldChar w:fldCharType="end"/>
        </w:r>
      </w:hyperlink>
    </w:p>
    <w:p w14:paraId="1742BBCB" w14:textId="1A02EF8A" w:rsidR="00E31C2E" w:rsidRDefault="00A77038" w:rsidP="00E31C2E">
      <w:pPr>
        <w:pStyle w:val="TOC2"/>
        <w:tabs>
          <w:tab w:val="right" w:leader="dot" w:pos="9350"/>
        </w:tabs>
        <w:rPr>
          <w:rFonts w:eastAsiaTheme="minorEastAsia" w:cstheme="minorBidi"/>
          <w:smallCaps w:val="0"/>
          <w:noProof/>
          <w:sz w:val="22"/>
          <w:szCs w:val="22"/>
        </w:rPr>
      </w:pPr>
      <w:hyperlink w:anchor="_Toc86744618" w:history="1">
        <w:r w:rsidR="00E31C2E" w:rsidRPr="005F503C">
          <w:rPr>
            <w:rStyle w:val="Hyperlink"/>
            <w:noProof/>
          </w:rPr>
          <w:t>Local</w:t>
        </w:r>
        <w:r w:rsidR="00E31C2E">
          <w:rPr>
            <w:noProof/>
            <w:webHidden/>
          </w:rPr>
          <w:tab/>
        </w:r>
        <w:r w:rsidR="00E31C2E">
          <w:rPr>
            <w:noProof/>
            <w:webHidden/>
          </w:rPr>
          <w:fldChar w:fldCharType="begin"/>
        </w:r>
        <w:r w:rsidR="00E31C2E">
          <w:rPr>
            <w:noProof/>
            <w:webHidden/>
          </w:rPr>
          <w:instrText xml:space="preserve"> PAGEREF _Toc86744618 \h </w:instrText>
        </w:r>
        <w:r w:rsidR="00E31C2E">
          <w:rPr>
            <w:noProof/>
            <w:webHidden/>
          </w:rPr>
        </w:r>
        <w:r w:rsidR="00E31C2E">
          <w:rPr>
            <w:noProof/>
            <w:webHidden/>
          </w:rPr>
          <w:fldChar w:fldCharType="separate"/>
        </w:r>
        <w:r w:rsidR="00CB2D35">
          <w:rPr>
            <w:noProof/>
            <w:webHidden/>
          </w:rPr>
          <w:t>7</w:t>
        </w:r>
        <w:r w:rsidR="00E31C2E">
          <w:rPr>
            <w:noProof/>
            <w:webHidden/>
          </w:rPr>
          <w:fldChar w:fldCharType="end"/>
        </w:r>
      </w:hyperlink>
    </w:p>
    <w:p w14:paraId="762B0AC6" w14:textId="552876CA" w:rsidR="00E31C2E" w:rsidRDefault="00A77038" w:rsidP="00E31C2E">
      <w:pPr>
        <w:pStyle w:val="TOC2"/>
        <w:tabs>
          <w:tab w:val="right" w:leader="dot" w:pos="9350"/>
        </w:tabs>
        <w:rPr>
          <w:rFonts w:eastAsiaTheme="minorEastAsia" w:cstheme="minorBidi"/>
          <w:smallCaps w:val="0"/>
          <w:noProof/>
          <w:sz w:val="22"/>
          <w:szCs w:val="22"/>
        </w:rPr>
      </w:pPr>
      <w:hyperlink w:anchor="_Toc86744619" w:history="1">
        <w:r w:rsidR="00E31C2E" w:rsidRPr="005F503C">
          <w:rPr>
            <w:rStyle w:val="Hyperlink"/>
            <w:noProof/>
          </w:rPr>
          <w:t>State</w:t>
        </w:r>
        <w:r w:rsidR="00E31C2E">
          <w:rPr>
            <w:noProof/>
            <w:webHidden/>
          </w:rPr>
          <w:tab/>
        </w:r>
        <w:r w:rsidR="00E31C2E">
          <w:rPr>
            <w:noProof/>
            <w:webHidden/>
          </w:rPr>
          <w:fldChar w:fldCharType="begin"/>
        </w:r>
        <w:r w:rsidR="00E31C2E">
          <w:rPr>
            <w:noProof/>
            <w:webHidden/>
          </w:rPr>
          <w:instrText xml:space="preserve"> PAGEREF _Toc86744619 \h </w:instrText>
        </w:r>
        <w:r w:rsidR="00E31C2E">
          <w:rPr>
            <w:noProof/>
            <w:webHidden/>
          </w:rPr>
        </w:r>
        <w:r w:rsidR="00E31C2E">
          <w:rPr>
            <w:noProof/>
            <w:webHidden/>
          </w:rPr>
          <w:fldChar w:fldCharType="separate"/>
        </w:r>
        <w:r w:rsidR="00CB2D35">
          <w:rPr>
            <w:noProof/>
            <w:webHidden/>
          </w:rPr>
          <w:t>7</w:t>
        </w:r>
        <w:r w:rsidR="00E31C2E">
          <w:rPr>
            <w:noProof/>
            <w:webHidden/>
          </w:rPr>
          <w:fldChar w:fldCharType="end"/>
        </w:r>
      </w:hyperlink>
    </w:p>
    <w:p w14:paraId="6C493853" w14:textId="24FA53DE" w:rsidR="00E31C2E" w:rsidRDefault="00A77038" w:rsidP="00E31C2E">
      <w:pPr>
        <w:pStyle w:val="TOC2"/>
        <w:tabs>
          <w:tab w:val="right" w:leader="dot" w:pos="9350"/>
        </w:tabs>
        <w:rPr>
          <w:rFonts w:eastAsiaTheme="minorEastAsia" w:cstheme="minorBidi"/>
          <w:smallCaps w:val="0"/>
          <w:noProof/>
          <w:sz w:val="22"/>
          <w:szCs w:val="22"/>
        </w:rPr>
      </w:pPr>
      <w:hyperlink w:anchor="_Toc86744620" w:history="1">
        <w:r w:rsidR="00E31C2E" w:rsidRPr="005F503C">
          <w:rPr>
            <w:rStyle w:val="Hyperlink"/>
            <w:noProof/>
          </w:rPr>
          <w:t>Federal</w:t>
        </w:r>
        <w:r w:rsidR="00E31C2E">
          <w:rPr>
            <w:noProof/>
            <w:webHidden/>
          </w:rPr>
          <w:tab/>
        </w:r>
        <w:r w:rsidR="00E31C2E">
          <w:rPr>
            <w:noProof/>
            <w:webHidden/>
          </w:rPr>
          <w:fldChar w:fldCharType="begin"/>
        </w:r>
        <w:r w:rsidR="00E31C2E">
          <w:rPr>
            <w:noProof/>
            <w:webHidden/>
          </w:rPr>
          <w:instrText xml:space="preserve"> PAGEREF _Toc86744620 \h </w:instrText>
        </w:r>
        <w:r w:rsidR="00E31C2E">
          <w:rPr>
            <w:noProof/>
            <w:webHidden/>
          </w:rPr>
        </w:r>
        <w:r w:rsidR="00E31C2E">
          <w:rPr>
            <w:noProof/>
            <w:webHidden/>
          </w:rPr>
          <w:fldChar w:fldCharType="separate"/>
        </w:r>
        <w:r w:rsidR="00CB2D35">
          <w:rPr>
            <w:noProof/>
            <w:webHidden/>
          </w:rPr>
          <w:t>7</w:t>
        </w:r>
        <w:r w:rsidR="00E31C2E">
          <w:rPr>
            <w:noProof/>
            <w:webHidden/>
          </w:rPr>
          <w:fldChar w:fldCharType="end"/>
        </w:r>
      </w:hyperlink>
    </w:p>
    <w:p w14:paraId="5002C5A8" w14:textId="12839F02" w:rsidR="00E31C2E" w:rsidRDefault="00A77038" w:rsidP="00E31C2E">
      <w:pPr>
        <w:pStyle w:val="TOC1"/>
        <w:rPr>
          <w:rFonts w:eastAsiaTheme="minorEastAsia" w:cstheme="minorBidi"/>
          <w:b w:val="0"/>
          <w:bCs w:val="0"/>
          <w:caps w:val="0"/>
          <w:noProof/>
          <w:sz w:val="22"/>
          <w:szCs w:val="22"/>
        </w:rPr>
      </w:pPr>
      <w:hyperlink w:anchor="_Toc86744621" w:history="1">
        <w:r w:rsidR="00E31C2E" w:rsidRPr="005F503C">
          <w:rPr>
            <w:rStyle w:val="Hyperlink"/>
            <w:noProof/>
          </w:rPr>
          <w:t>Appendix B: ESF-10 Responsibilities by Phase of Emergency Management</w:t>
        </w:r>
        <w:r w:rsidR="00E31C2E">
          <w:rPr>
            <w:noProof/>
            <w:webHidden/>
          </w:rPr>
          <w:tab/>
        </w:r>
        <w:r w:rsidR="00E31C2E">
          <w:rPr>
            <w:noProof/>
            <w:webHidden/>
          </w:rPr>
          <w:fldChar w:fldCharType="begin"/>
        </w:r>
        <w:r w:rsidR="00E31C2E">
          <w:rPr>
            <w:noProof/>
            <w:webHidden/>
          </w:rPr>
          <w:instrText xml:space="preserve"> PAGEREF _Toc86744621 \h </w:instrText>
        </w:r>
        <w:r w:rsidR="00E31C2E">
          <w:rPr>
            <w:noProof/>
            <w:webHidden/>
          </w:rPr>
        </w:r>
        <w:r w:rsidR="00E31C2E">
          <w:rPr>
            <w:noProof/>
            <w:webHidden/>
          </w:rPr>
          <w:fldChar w:fldCharType="separate"/>
        </w:r>
        <w:r w:rsidR="00CB2D35">
          <w:rPr>
            <w:noProof/>
            <w:webHidden/>
          </w:rPr>
          <w:t>8</w:t>
        </w:r>
        <w:r w:rsidR="00E31C2E">
          <w:rPr>
            <w:noProof/>
            <w:webHidden/>
          </w:rPr>
          <w:fldChar w:fldCharType="end"/>
        </w:r>
      </w:hyperlink>
    </w:p>
    <w:p w14:paraId="1565A177" w14:textId="3309F941" w:rsidR="00E31C2E" w:rsidRDefault="00A77038" w:rsidP="00E31C2E">
      <w:pPr>
        <w:pStyle w:val="TOC1"/>
        <w:rPr>
          <w:rFonts w:eastAsiaTheme="minorEastAsia" w:cstheme="minorBidi"/>
          <w:b w:val="0"/>
          <w:bCs w:val="0"/>
          <w:caps w:val="0"/>
          <w:noProof/>
          <w:sz w:val="22"/>
          <w:szCs w:val="22"/>
        </w:rPr>
      </w:pPr>
      <w:hyperlink w:anchor="_Toc86744622" w:history="1">
        <w:r w:rsidR="00E31C2E" w:rsidRPr="005F503C">
          <w:rPr>
            <w:rStyle w:val="Hyperlink"/>
            <w:noProof/>
          </w:rPr>
          <w:t>Appendix C: ESF-10 Representative Checklist</w:t>
        </w:r>
        <w:r w:rsidR="00E31C2E">
          <w:rPr>
            <w:noProof/>
            <w:webHidden/>
          </w:rPr>
          <w:tab/>
        </w:r>
        <w:r w:rsidR="00E31C2E">
          <w:rPr>
            <w:noProof/>
            <w:webHidden/>
          </w:rPr>
          <w:fldChar w:fldCharType="begin"/>
        </w:r>
        <w:r w:rsidR="00E31C2E">
          <w:rPr>
            <w:noProof/>
            <w:webHidden/>
          </w:rPr>
          <w:instrText xml:space="preserve"> PAGEREF _Toc86744622 \h </w:instrText>
        </w:r>
        <w:r w:rsidR="00E31C2E">
          <w:rPr>
            <w:noProof/>
            <w:webHidden/>
          </w:rPr>
        </w:r>
        <w:r w:rsidR="00E31C2E">
          <w:rPr>
            <w:noProof/>
            <w:webHidden/>
          </w:rPr>
          <w:fldChar w:fldCharType="separate"/>
        </w:r>
        <w:r w:rsidR="00CB2D35">
          <w:rPr>
            <w:noProof/>
            <w:webHidden/>
          </w:rPr>
          <w:t>10</w:t>
        </w:r>
        <w:r w:rsidR="00E31C2E">
          <w:rPr>
            <w:noProof/>
            <w:webHidden/>
          </w:rPr>
          <w:fldChar w:fldCharType="end"/>
        </w:r>
      </w:hyperlink>
    </w:p>
    <w:p w14:paraId="76F00720" w14:textId="01C2E2B3" w:rsidR="00E31C2E" w:rsidRDefault="00A77038" w:rsidP="00E31C2E">
      <w:pPr>
        <w:pStyle w:val="TOC2"/>
        <w:tabs>
          <w:tab w:val="right" w:leader="dot" w:pos="9350"/>
        </w:tabs>
        <w:rPr>
          <w:rFonts w:eastAsiaTheme="minorEastAsia" w:cstheme="minorBidi"/>
          <w:smallCaps w:val="0"/>
          <w:noProof/>
          <w:sz w:val="22"/>
          <w:szCs w:val="22"/>
        </w:rPr>
      </w:pPr>
      <w:hyperlink w:anchor="_Toc86744623" w:history="1">
        <w:r w:rsidR="00E31C2E" w:rsidRPr="005F503C">
          <w:rPr>
            <w:rStyle w:val="Hyperlink"/>
            <w:rFonts w:eastAsiaTheme="majorEastAsia"/>
            <w:noProof/>
          </w:rPr>
          <w:t>Keys to Success Checklist</w:t>
        </w:r>
        <w:r w:rsidR="00E31C2E">
          <w:rPr>
            <w:noProof/>
            <w:webHidden/>
          </w:rPr>
          <w:tab/>
        </w:r>
        <w:r w:rsidR="00E31C2E">
          <w:rPr>
            <w:noProof/>
            <w:webHidden/>
          </w:rPr>
          <w:fldChar w:fldCharType="begin"/>
        </w:r>
        <w:r w:rsidR="00E31C2E">
          <w:rPr>
            <w:noProof/>
            <w:webHidden/>
          </w:rPr>
          <w:instrText xml:space="preserve"> PAGEREF _Toc86744623 \h </w:instrText>
        </w:r>
        <w:r w:rsidR="00E31C2E">
          <w:rPr>
            <w:noProof/>
            <w:webHidden/>
          </w:rPr>
        </w:r>
        <w:r w:rsidR="00E31C2E">
          <w:rPr>
            <w:noProof/>
            <w:webHidden/>
          </w:rPr>
          <w:fldChar w:fldCharType="separate"/>
        </w:r>
        <w:r w:rsidR="00CB2D35">
          <w:rPr>
            <w:noProof/>
            <w:webHidden/>
          </w:rPr>
          <w:t>11</w:t>
        </w:r>
        <w:r w:rsidR="00E31C2E">
          <w:rPr>
            <w:noProof/>
            <w:webHidden/>
          </w:rPr>
          <w:fldChar w:fldCharType="end"/>
        </w:r>
      </w:hyperlink>
    </w:p>
    <w:p w14:paraId="714E5FF7" w14:textId="355A5C44" w:rsidR="00E31C2E" w:rsidRDefault="00A77038" w:rsidP="00E31C2E">
      <w:pPr>
        <w:pStyle w:val="TOC1"/>
        <w:rPr>
          <w:rFonts w:eastAsiaTheme="minorEastAsia" w:cstheme="minorBidi"/>
          <w:b w:val="0"/>
          <w:bCs w:val="0"/>
          <w:caps w:val="0"/>
          <w:noProof/>
          <w:sz w:val="22"/>
          <w:szCs w:val="22"/>
        </w:rPr>
      </w:pPr>
      <w:hyperlink w:anchor="_Toc86744624" w:history="1">
        <w:r w:rsidR="00E31C2E" w:rsidRPr="005F503C">
          <w:rPr>
            <w:rStyle w:val="Hyperlink"/>
            <w:noProof/>
          </w:rPr>
          <w:t>Appendix D: References</w:t>
        </w:r>
        <w:r w:rsidR="00E31C2E">
          <w:rPr>
            <w:noProof/>
            <w:webHidden/>
          </w:rPr>
          <w:tab/>
        </w:r>
        <w:r w:rsidR="00E31C2E">
          <w:rPr>
            <w:noProof/>
            <w:webHidden/>
          </w:rPr>
          <w:fldChar w:fldCharType="begin"/>
        </w:r>
        <w:r w:rsidR="00E31C2E">
          <w:rPr>
            <w:noProof/>
            <w:webHidden/>
          </w:rPr>
          <w:instrText xml:space="preserve"> PAGEREF _Toc86744624 \h </w:instrText>
        </w:r>
        <w:r w:rsidR="00E31C2E">
          <w:rPr>
            <w:noProof/>
            <w:webHidden/>
          </w:rPr>
        </w:r>
        <w:r w:rsidR="00E31C2E">
          <w:rPr>
            <w:noProof/>
            <w:webHidden/>
          </w:rPr>
          <w:fldChar w:fldCharType="separate"/>
        </w:r>
        <w:r w:rsidR="00CB2D35">
          <w:rPr>
            <w:noProof/>
            <w:webHidden/>
          </w:rPr>
          <w:t>12</w:t>
        </w:r>
        <w:r w:rsidR="00E31C2E">
          <w:rPr>
            <w:noProof/>
            <w:webHidden/>
          </w:rPr>
          <w:fldChar w:fldCharType="end"/>
        </w:r>
      </w:hyperlink>
    </w:p>
    <w:p w14:paraId="66C484FC" w14:textId="77777777" w:rsidR="00E31C2E" w:rsidRDefault="00E31C2E" w:rsidP="00E31C2E">
      <w:r>
        <w:fldChar w:fldCharType="end"/>
      </w:r>
      <w:r>
        <w:br w:type="page"/>
      </w:r>
    </w:p>
    <w:tbl>
      <w:tblPr>
        <w:tblStyle w:val="TableNormal1"/>
        <w:tblpPr w:leftFromText="180" w:rightFromText="180" w:vertAnchor="page" w:horzAnchor="margin" w:tblpY="1606"/>
        <w:tblW w:w="4886" w:type="pct"/>
        <w:tblLook w:val="01E0" w:firstRow="1" w:lastRow="1" w:firstColumn="1" w:lastColumn="1" w:noHBand="0" w:noVBand="0"/>
      </w:tblPr>
      <w:tblGrid>
        <w:gridCol w:w="2965"/>
        <w:gridCol w:w="6172"/>
      </w:tblGrid>
      <w:tr w:rsidR="00E31C2E" w:rsidRPr="00BC471E" w14:paraId="41EE103D"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137" w:type="dxa"/>
            <w:gridSpan w:val="2"/>
          </w:tcPr>
          <w:p w14:paraId="1C2E93F0" w14:textId="77777777" w:rsidR="00E31C2E" w:rsidRPr="00925442" w:rsidRDefault="00E31C2E" w:rsidP="006845AC">
            <w:pPr>
              <w:spacing w:before="120"/>
              <w:rPr>
                <w:rFonts w:cs="Arial"/>
                <w:bCs/>
              </w:rPr>
            </w:pPr>
            <w:r w:rsidRPr="00925442">
              <w:rPr>
                <w:rFonts w:cs="Arial"/>
                <w:bCs/>
                <w:color w:val="FFFFFF"/>
                <w:szCs w:val="28"/>
              </w:rPr>
              <w:lastRenderedPageBreak/>
              <w:t>ESF-10 Tasked Agencies</w:t>
            </w:r>
          </w:p>
        </w:tc>
      </w:tr>
      <w:tr w:rsidR="00E31C2E" w:rsidRPr="00BC471E" w14:paraId="66147011" w14:textId="77777777" w:rsidTr="00E22B6B">
        <w:trPr>
          <w:cnfStyle w:val="000000100000" w:firstRow="0" w:lastRow="0" w:firstColumn="0" w:lastColumn="0" w:oddVBand="0" w:evenVBand="0" w:oddHBand="1" w:evenHBand="0" w:firstRowFirstColumn="0" w:firstRowLastColumn="0" w:lastRowFirstColumn="0" w:lastRowLastColumn="0"/>
        </w:trPr>
        <w:tc>
          <w:tcPr>
            <w:tcW w:w="0" w:type="dxa"/>
            <w:vAlign w:val="center"/>
          </w:tcPr>
          <w:p w14:paraId="64F1DAE3" w14:textId="77777777" w:rsidR="00E31C2E" w:rsidRPr="002A7023" w:rsidRDefault="00E31C2E" w:rsidP="00E22B6B">
            <w:pPr>
              <w:spacing w:before="60" w:after="60"/>
              <w:rPr>
                <w:rFonts w:cs="Arial"/>
              </w:rPr>
            </w:pPr>
            <w:r w:rsidRPr="00202ED6">
              <w:rPr>
                <w:rFonts w:cs="Arial"/>
              </w:rPr>
              <w:t>Primary County Agencies</w:t>
            </w:r>
          </w:p>
        </w:tc>
        <w:tc>
          <w:tcPr>
            <w:cnfStyle w:val="000010000000" w:firstRow="0" w:lastRow="0" w:firstColumn="0" w:lastColumn="0" w:oddVBand="1" w:evenVBand="0" w:oddHBand="0" w:evenHBand="0" w:firstRowFirstColumn="0" w:firstRowLastColumn="0" w:lastRowFirstColumn="0" w:lastRowLastColumn="0"/>
            <w:tcW w:w="6172" w:type="dxa"/>
            <w:vAlign w:val="center"/>
          </w:tcPr>
          <w:p w14:paraId="2D67116E" w14:textId="77777777" w:rsidR="00E31C2E" w:rsidRPr="00202ED6" w:rsidRDefault="00E31C2E" w:rsidP="00E22B6B">
            <w:pPr>
              <w:spacing w:before="60" w:after="60"/>
              <w:rPr>
                <w:rFonts w:cs="Arial"/>
                <w:b/>
                <w:bCs/>
              </w:rPr>
            </w:pPr>
            <w:r w:rsidRPr="00202ED6">
              <w:rPr>
                <w:rFonts w:cs="Arial"/>
              </w:rPr>
              <w:t>Area Fire Districts/Departments</w:t>
            </w:r>
          </w:p>
        </w:tc>
      </w:tr>
      <w:tr w:rsidR="00E31C2E" w:rsidRPr="00BC471E" w14:paraId="6C57B7A6" w14:textId="77777777" w:rsidTr="00E22B6B">
        <w:trPr>
          <w:cnfStyle w:val="000000010000" w:firstRow="0" w:lastRow="0" w:firstColumn="0" w:lastColumn="0" w:oddVBand="0" w:evenVBand="0" w:oddHBand="0" w:evenHBand="1" w:firstRowFirstColumn="0" w:firstRowLastColumn="0" w:lastRowFirstColumn="0" w:lastRowLastColumn="0"/>
        </w:trPr>
        <w:tc>
          <w:tcPr>
            <w:tcW w:w="0" w:type="dxa"/>
            <w:vAlign w:val="center"/>
          </w:tcPr>
          <w:p w14:paraId="391C247A" w14:textId="77777777" w:rsidR="00E31C2E" w:rsidRPr="00237030" w:rsidRDefault="00E31C2E" w:rsidP="00E22B6B">
            <w:pPr>
              <w:spacing w:before="60" w:after="60"/>
              <w:rPr>
                <w:rFonts w:cs="Arial"/>
                <w:b/>
              </w:rPr>
            </w:pPr>
            <w:r w:rsidRPr="00237030">
              <w:rPr>
                <w:rFonts w:cs="Arial"/>
              </w:rPr>
              <w:t>Supporting County Agencies</w:t>
            </w:r>
          </w:p>
        </w:tc>
        <w:tc>
          <w:tcPr>
            <w:cnfStyle w:val="000010000000" w:firstRow="0" w:lastRow="0" w:firstColumn="0" w:lastColumn="0" w:oddVBand="1" w:evenVBand="0" w:oddHBand="0" w:evenHBand="0" w:firstRowFirstColumn="0" w:firstRowLastColumn="0" w:lastRowFirstColumn="0" w:lastRowLastColumn="0"/>
            <w:tcW w:w="6172" w:type="dxa"/>
            <w:vAlign w:val="center"/>
          </w:tcPr>
          <w:p w14:paraId="07B0302B" w14:textId="77777777" w:rsidR="00E31C2E" w:rsidRPr="00237030" w:rsidRDefault="00E31C2E" w:rsidP="00E22B6B">
            <w:pPr>
              <w:spacing w:before="60" w:after="60"/>
              <w:rPr>
                <w:rFonts w:cs="Arial"/>
                <w:b/>
                <w:bCs/>
              </w:rPr>
            </w:pPr>
            <w:r w:rsidRPr="00237030">
              <w:rPr>
                <w:rFonts w:cs="Arial"/>
              </w:rPr>
              <w:t>Sheriff’s Office</w:t>
            </w:r>
          </w:p>
          <w:p w14:paraId="0D349EEA" w14:textId="77777777" w:rsidR="00E31C2E" w:rsidRPr="00237030" w:rsidRDefault="00E31C2E" w:rsidP="00E22B6B">
            <w:pPr>
              <w:spacing w:before="60" w:after="60"/>
              <w:rPr>
                <w:rFonts w:cs="Arial"/>
                <w:b/>
                <w:bCs/>
              </w:rPr>
            </w:pPr>
            <w:r w:rsidRPr="00237030">
              <w:rPr>
                <w:rFonts w:cs="Arial"/>
              </w:rPr>
              <w:t>Emergency Management</w:t>
            </w:r>
            <w:r>
              <w:rPr>
                <w:rFonts w:cs="Arial"/>
              </w:rPr>
              <w:t xml:space="preserve"> Department</w:t>
            </w:r>
          </w:p>
          <w:p w14:paraId="36C140D0" w14:textId="77777777" w:rsidR="00E31C2E" w:rsidRPr="00237030" w:rsidRDefault="00E31C2E" w:rsidP="00E22B6B">
            <w:pPr>
              <w:spacing w:before="60" w:after="60"/>
              <w:rPr>
                <w:rFonts w:cs="Arial"/>
                <w:b/>
                <w:bCs/>
              </w:rPr>
            </w:pPr>
            <w:r w:rsidRPr="0A063AA3">
              <w:rPr>
                <w:rFonts w:cs="Arial"/>
              </w:rPr>
              <w:t>Public Works Department</w:t>
            </w:r>
          </w:p>
          <w:p w14:paraId="2EE0422E" w14:textId="77777777" w:rsidR="00E31C2E" w:rsidRPr="00237030" w:rsidRDefault="00E31C2E" w:rsidP="00E22B6B">
            <w:pPr>
              <w:spacing w:before="60" w:after="60"/>
              <w:rPr>
                <w:rFonts w:cs="Arial"/>
                <w:b/>
                <w:bCs/>
              </w:rPr>
            </w:pPr>
            <w:r w:rsidRPr="0A063AA3">
              <w:rPr>
                <w:rFonts w:cs="Arial"/>
              </w:rPr>
              <w:t>Public Health Department</w:t>
            </w:r>
          </w:p>
        </w:tc>
      </w:tr>
      <w:tr w:rsidR="00E31C2E" w:rsidRPr="00BC471E" w14:paraId="630622D4" w14:textId="77777777" w:rsidTr="00E22B6B">
        <w:trPr>
          <w:cnfStyle w:val="000000100000" w:firstRow="0" w:lastRow="0" w:firstColumn="0" w:lastColumn="0" w:oddVBand="0" w:evenVBand="0" w:oddHBand="1" w:evenHBand="0" w:firstRowFirstColumn="0" w:firstRowLastColumn="0" w:lastRowFirstColumn="0" w:lastRowLastColumn="0"/>
        </w:trPr>
        <w:tc>
          <w:tcPr>
            <w:tcW w:w="0" w:type="dxa"/>
            <w:vAlign w:val="center"/>
          </w:tcPr>
          <w:p w14:paraId="7C2D4C71" w14:textId="77777777" w:rsidR="00E31C2E" w:rsidRPr="00237030" w:rsidRDefault="00E31C2E" w:rsidP="00E22B6B">
            <w:pPr>
              <w:spacing w:before="60" w:after="60"/>
              <w:rPr>
                <w:rFonts w:cs="Arial"/>
                <w:b/>
              </w:rPr>
            </w:pPr>
            <w:r w:rsidRPr="00237030">
              <w:rPr>
                <w:rFonts w:cs="Arial"/>
              </w:rPr>
              <w:t>Community Partners</w:t>
            </w:r>
          </w:p>
        </w:tc>
        <w:tc>
          <w:tcPr>
            <w:cnfStyle w:val="000010000000" w:firstRow="0" w:lastRow="0" w:firstColumn="0" w:lastColumn="0" w:oddVBand="1" w:evenVBand="0" w:oddHBand="0" w:evenHBand="0" w:firstRowFirstColumn="0" w:firstRowLastColumn="0" w:lastRowFirstColumn="0" w:lastRowLastColumn="0"/>
            <w:tcW w:w="6172" w:type="dxa"/>
            <w:vAlign w:val="center"/>
          </w:tcPr>
          <w:p w14:paraId="70DA960A" w14:textId="77777777" w:rsidR="00E31C2E" w:rsidRPr="00237030" w:rsidRDefault="00E31C2E" w:rsidP="00E22B6B">
            <w:pPr>
              <w:spacing w:before="60" w:after="60"/>
              <w:rPr>
                <w:rFonts w:cs="Arial"/>
                <w:b/>
                <w:bCs/>
              </w:rPr>
            </w:pPr>
            <w:r w:rsidRPr="00237030">
              <w:rPr>
                <w:rFonts w:cs="Arial"/>
              </w:rPr>
              <w:t>Area Fixed Facilities and Transporters</w:t>
            </w:r>
          </w:p>
          <w:p w14:paraId="0CBAFBBE" w14:textId="77777777" w:rsidR="00E31C2E" w:rsidRPr="00237030" w:rsidRDefault="00E31C2E" w:rsidP="00E22B6B">
            <w:pPr>
              <w:spacing w:before="60" w:after="60"/>
              <w:rPr>
                <w:rFonts w:cs="Arial"/>
                <w:b/>
                <w:bCs/>
              </w:rPr>
            </w:pPr>
            <w:r w:rsidRPr="00237030">
              <w:rPr>
                <w:rFonts w:cs="Arial"/>
              </w:rPr>
              <w:t>West Valley Hospital</w:t>
            </w:r>
          </w:p>
          <w:p w14:paraId="7C58501B" w14:textId="77777777" w:rsidR="00E31C2E" w:rsidRPr="00237030" w:rsidRDefault="00E31C2E" w:rsidP="00E22B6B">
            <w:pPr>
              <w:spacing w:before="60" w:after="60"/>
              <w:rPr>
                <w:rFonts w:cs="Arial"/>
                <w:b/>
                <w:bCs/>
              </w:rPr>
            </w:pPr>
            <w:r w:rsidRPr="00237030">
              <w:rPr>
                <w:rFonts w:cs="Arial"/>
              </w:rPr>
              <w:t>Railroad and other private transportation companies</w:t>
            </w:r>
          </w:p>
        </w:tc>
      </w:tr>
      <w:tr w:rsidR="00E31C2E" w:rsidRPr="00BC471E" w14:paraId="79C862C9" w14:textId="77777777" w:rsidTr="00E22B6B">
        <w:trPr>
          <w:cnfStyle w:val="000000010000" w:firstRow="0" w:lastRow="0" w:firstColumn="0" w:lastColumn="0" w:oddVBand="0" w:evenVBand="0" w:oddHBand="0" w:evenHBand="1" w:firstRowFirstColumn="0" w:firstRowLastColumn="0" w:lastRowFirstColumn="0" w:lastRowLastColumn="0"/>
        </w:trPr>
        <w:tc>
          <w:tcPr>
            <w:tcW w:w="2965" w:type="dxa"/>
            <w:vAlign w:val="center"/>
          </w:tcPr>
          <w:p w14:paraId="7D730524" w14:textId="77777777" w:rsidR="00E31C2E" w:rsidRPr="00237030" w:rsidRDefault="00E31C2E" w:rsidP="00E22B6B">
            <w:pPr>
              <w:spacing w:before="60" w:after="60"/>
              <w:rPr>
                <w:rFonts w:cs="Arial"/>
                <w:b/>
                <w:bCs/>
              </w:rPr>
            </w:pPr>
            <w:r w:rsidRPr="0A063AA3">
              <w:rPr>
                <w:rFonts w:cs="Arial"/>
              </w:rPr>
              <w:t>Primary Oregon State Agencies</w:t>
            </w:r>
          </w:p>
        </w:tc>
        <w:tc>
          <w:tcPr>
            <w:cnfStyle w:val="000010000000" w:firstRow="0" w:lastRow="0" w:firstColumn="0" w:lastColumn="0" w:oddVBand="1" w:evenVBand="0" w:oddHBand="0" w:evenHBand="0" w:firstRowFirstColumn="0" w:firstRowLastColumn="0" w:lastRowFirstColumn="0" w:lastRowLastColumn="0"/>
            <w:tcW w:w="6172" w:type="dxa"/>
            <w:vAlign w:val="center"/>
          </w:tcPr>
          <w:p w14:paraId="40992605" w14:textId="77777777" w:rsidR="00E31C2E" w:rsidRPr="00237030" w:rsidRDefault="00E31C2E" w:rsidP="00E22B6B">
            <w:pPr>
              <w:spacing w:before="60" w:after="60"/>
              <w:rPr>
                <w:rFonts w:cs="Arial"/>
                <w:b/>
                <w:bCs/>
              </w:rPr>
            </w:pPr>
            <w:r w:rsidRPr="0A063AA3">
              <w:rPr>
                <w:rFonts w:cs="Arial"/>
              </w:rPr>
              <w:t>Department of Environmental Quality</w:t>
            </w:r>
          </w:p>
          <w:p w14:paraId="4E54760B" w14:textId="77777777" w:rsidR="00E31C2E" w:rsidRDefault="00E31C2E" w:rsidP="00E22B6B">
            <w:pPr>
              <w:spacing w:before="60" w:after="60"/>
              <w:rPr>
                <w:rFonts w:cs="Arial"/>
              </w:rPr>
            </w:pPr>
            <w:r w:rsidRPr="0A063AA3">
              <w:rPr>
                <w:rFonts w:cs="Arial"/>
              </w:rPr>
              <w:t>Office of State Fire Marshal Hazardous Materials Response Teams No. 5 and 13</w:t>
            </w:r>
          </w:p>
          <w:p w14:paraId="194150E0" w14:textId="77777777" w:rsidR="00E31C2E" w:rsidRPr="00925442" w:rsidRDefault="00E31C2E" w:rsidP="00E22B6B">
            <w:pPr>
              <w:spacing w:before="60" w:after="60"/>
              <w:rPr>
                <w:rFonts w:cs="Arial"/>
              </w:rPr>
            </w:pPr>
            <w:r w:rsidRPr="0A063AA3">
              <w:rPr>
                <w:rFonts w:cs="Arial"/>
              </w:rPr>
              <w:t>Department of Transportation (including the Rail and Public Transit Division for Hazardous Material Rail Incidents)</w:t>
            </w:r>
          </w:p>
        </w:tc>
      </w:tr>
    </w:tbl>
    <w:p w14:paraId="1782A8D1" w14:textId="77777777" w:rsidR="00E31C2E" w:rsidRDefault="00E31C2E" w:rsidP="00130DB1">
      <w:pPr>
        <w:pStyle w:val="Heading1"/>
        <w:numPr>
          <w:ilvl w:val="0"/>
          <w:numId w:val="37"/>
        </w:numPr>
        <w:spacing w:before="240"/>
        <w:ind w:left="144" w:hanging="144"/>
      </w:pPr>
      <w:bookmarkStart w:id="1282" w:name="_Toc86744599"/>
      <w:bookmarkStart w:id="1283" w:name="_Toc90274456"/>
      <w:r>
        <w:t>Introduction</w:t>
      </w:r>
      <w:bookmarkEnd w:id="1281"/>
      <w:bookmarkEnd w:id="1282"/>
      <w:bookmarkEnd w:id="1283"/>
    </w:p>
    <w:p w14:paraId="0A930DB4" w14:textId="77777777" w:rsidR="00E31C2E" w:rsidRPr="0064108D" w:rsidRDefault="00E31C2E" w:rsidP="00130DB1">
      <w:pPr>
        <w:pStyle w:val="Heading2"/>
        <w:numPr>
          <w:ilvl w:val="1"/>
          <w:numId w:val="37"/>
        </w:numPr>
        <w:spacing w:before="240"/>
        <w:ind w:left="144" w:hanging="144"/>
      </w:pPr>
      <w:bookmarkStart w:id="1284" w:name="_Toc59011821"/>
      <w:bookmarkStart w:id="1285" w:name="_Toc86744600"/>
      <w:bookmarkStart w:id="1286" w:name="_Toc90274457"/>
      <w:r>
        <w:t>Purpose</w:t>
      </w:r>
      <w:bookmarkEnd w:id="1284"/>
      <w:bookmarkEnd w:id="1285"/>
      <w:bookmarkEnd w:id="1286"/>
    </w:p>
    <w:p w14:paraId="46817993" w14:textId="77777777" w:rsidR="00E31C2E" w:rsidRPr="0064108D" w:rsidRDefault="00E31C2E" w:rsidP="00E31C2E">
      <w:r>
        <w:t>Emergency Support Function (ESF) 10 describes how the County will provide respond to an actual or potential discharge or release of hazardous materials resulting from a natural, human-caused, or technological hazard and coordinate the appropriate response to other environmental protection issues.</w:t>
      </w:r>
    </w:p>
    <w:p w14:paraId="7021C54E" w14:textId="77777777" w:rsidR="00E31C2E" w:rsidRDefault="00E31C2E" w:rsidP="00130DB1">
      <w:pPr>
        <w:pStyle w:val="Heading2"/>
        <w:numPr>
          <w:ilvl w:val="1"/>
          <w:numId w:val="37"/>
        </w:numPr>
        <w:spacing w:before="240"/>
        <w:ind w:left="144" w:hanging="144"/>
      </w:pPr>
      <w:bookmarkStart w:id="1287" w:name="_Toc59011822"/>
      <w:bookmarkStart w:id="1288" w:name="_Toc86744601"/>
      <w:bookmarkStart w:id="1289" w:name="_Toc90274458"/>
      <w:r>
        <w:t>Scope</w:t>
      </w:r>
      <w:bookmarkEnd w:id="1287"/>
      <w:bookmarkEnd w:id="1288"/>
      <w:bookmarkEnd w:id="1289"/>
    </w:p>
    <w:p w14:paraId="5A9B376C" w14:textId="77777777" w:rsidR="00E31C2E" w:rsidRDefault="00E31C2E" w:rsidP="00E31C2E">
      <w:r>
        <w:t xml:space="preserve">The following activities are within the scope of ESF-10: </w:t>
      </w:r>
    </w:p>
    <w:p w14:paraId="0FAA0E44" w14:textId="77777777" w:rsidR="00E31C2E" w:rsidRPr="00E31C2E" w:rsidRDefault="00E31C2E" w:rsidP="00E31C2E">
      <w:pPr>
        <w:pStyle w:val="ListParagraph"/>
      </w:pPr>
      <w:r w:rsidRPr="00E31C2E">
        <w:t>Coordinate the actions necessary to carry out functions related to providing response to hazardous materials activities.</w:t>
      </w:r>
    </w:p>
    <w:p w14:paraId="09F20CFD" w14:textId="77777777" w:rsidR="00E31C2E" w:rsidRPr="00237030" w:rsidRDefault="00E31C2E" w:rsidP="00E31C2E">
      <w:pPr>
        <w:pStyle w:val="ListParagraph"/>
      </w:pPr>
      <w:r w:rsidRPr="00E31C2E">
        <w:t>Address hazardous materials incidents including chemical, biological, and radiological substances, whether</w:t>
      </w:r>
      <w:r w:rsidRPr="00237030">
        <w:t xml:space="preserve"> accidentally or intentionally released. </w:t>
      </w:r>
    </w:p>
    <w:p w14:paraId="25E907ED" w14:textId="77777777" w:rsidR="00E31C2E" w:rsidRDefault="00E31C2E" w:rsidP="00E31C2E">
      <w:r w:rsidRPr="00F77C74">
        <w:t xml:space="preserve">Oregon Health Authority is the lead state agency for all radiological incidents except transportation incidents and occurrences at in-state and Hanford nuclear reactors and nuclear fuel storage facilities, which are managed by the </w:t>
      </w:r>
      <w:r>
        <w:t>Oregon Department of Energy</w:t>
      </w:r>
      <w:r w:rsidRPr="00F77C74">
        <w:t>.</w:t>
      </w:r>
    </w:p>
    <w:p w14:paraId="77E1C38B" w14:textId="77777777" w:rsidR="00E31C2E" w:rsidRPr="00FE28C8" w:rsidRDefault="00E31C2E" w:rsidP="00130DB1">
      <w:pPr>
        <w:pStyle w:val="Heading1"/>
        <w:numPr>
          <w:ilvl w:val="0"/>
          <w:numId w:val="37"/>
        </w:numPr>
        <w:spacing w:before="240"/>
        <w:ind w:left="144" w:hanging="144"/>
      </w:pPr>
      <w:bookmarkStart w:id="1290" w:name="_Toc59023405"/>
      <w:bookmarkStart w:id="1291" w:name="_Toc59080119"/>
      <w:bookmarkStart w:id="1292" w:name="_Toc59083693"/>
      <w:bookmarkStart w:id="1293" w:name="_Toc63755253"/>
      <w:bookmarkStart w:id="1294" w:name="_Toc63834848"/>
      <w:bookmarkStart w:id="1295" w:name="_Toc64888459"/>
      <w:bookmarkStart w:id="1296" w:name="_Toc59011823"/>
      <w:bookmarkStart w:id="1297" w:name="_Toc86744602"/>
      <w:bookmarkStart w:id="1298" w:name="_Toc90274459"/>
      <w:bookmarkEnd w:id="1290"/>
      <w:bookmarkEnd w:id="1291"/>
      <w:bookmarkEnd w:id="1292"/>
      <w:bookmarkEnd w:id="1293"/>
      <w:bookmarkEnd w:id="1294"/>
      <w:bookmarkEnd w:id="1295"/>
      <w:r w:rsidRPr="00FE28C8">
        <w:t>Situation and Assumptions</w:t>
      </w:r>
      <w:bookmarkEnd w:id="1296"/>
      <w:bookmarkEnd w:id="1297"/>
      <w:bookmarkEnd w:id="1298"/>
      <w:r w:rsidRPr="00FE28C8">
        <w:t xml:space="preserve">  </w:t>
      </w:r>
    </w:p>
    <w:p w14:paraId="2B17B165" w14:textId="77777777" w:rsidR="00E31C2E" w:rsidRPr="00FE28C8" w:rsidRDefault="00E31C2E" w:rsidP="00130DB1">
      <w:pPr>
        <w:pStyle w:val="Heading2"/>
        <w:numPr>
          <w:ilvl w:val="1"/>
          <w:numId w:val="37"/>
        </w:numPr>
        <w:spacing w:before="240"/>
        <w:ind w:left="144" w:hanging="144"/>
      </w:pPr>
      <w:bookmarkStart w:id="1299" w:name="_Toc59011824"/>
      <w:bookmarkStart w:id="1300" w:name="_Toc86744603"/>
      <w:bookmarkStart w:id="1301" w:name="_Toc90274460"/>
      <w:r w:rsidRPr="00FE28C8">
        <w:t>Situation</w:t>
      </w:r>
      <w:bookmarkEnd w:id="1299"/>
      <w:bookmarkEnd w:id="1300"/>
      <w:bookmarkEnd w:id="1301"/>
    </w:p>
    <w:p w14:paraId="46FD39F2" w14:textId="77777777" w:rsidR="00E31C2E" w:rsidRPr="00BB4989" w:rsidRDefault="00E31C2E" w:rsidP="00E31C2E">
      <w:r>
        <w:t>The County</w:t>
      </w:r>
      <w:r w:rsidRPr="00BB4989">
        <w:t xml:space="preserve"> is faced with several hazards that may require hazardous materials support. </w:t>
      </w:r>
      <w:r>
        <w:t>The following c</w:t>
      </w:r>
      <w:r w:rsidRPr="00BB4989">
        <w:t>onsiderations should be considered when planning for and implementing ESF</w:t>
      </w:r>
      <w:r>
        <w:t>-</w:t>
      </w:r>
      <w:r w:rsidRPr="00BB4989">
        <w:t>10 activities:</w:t>
      </w:r>
    </w:p>
    <w:p w14:paraId="7BA4D2F9" w14:textId="77777777" w:rsidR="00E31C2E" w:rsidRPr="00E31C2E" w:rsidRDefault="00E31C2E" w:rsidP="00E31C2E">
      <w:pPr>
        <w:pStyle w:val="ListParagraph"/>
      </w:pPr>
      <w:r w:rsidRPr="00E31C2E">
        <w:t xml:space="preserve">Hazardous material incidents can threaten public health and safety, as well as the environment. While most hazardous materials incidents involve small volumes of material, they do require specific </w:t>
      </w:r>
      <w:r w:rsidRPr="00E31C2E">
        <w:lastRenderedPageBreak/>
        <w:t>approaches for each chemical and waste release. It is important to assess the characteristics of the hazard, acquire the necessary resources, and develop a site-specific emergency response plan.</w:t>
      </w:r>
    </w:p>
    <w:p w14:paraId="7D3EA765" w14:textId="77777777" w:rsidR="00E31C2E" w:rsidRPr="00E31C2E" w:rsidRDefault="00E31C2E" w:rsidP="00E31C2E">
      <w:pPr>
        <w:pStyle w:val="ListParagraph"/>
      </w:pPr>
      <w:r w:rsidRPr="00E31C2E">
        <w:t>Activating emergency response operations for hazardous materials incidents may require multiagency and multidisciplinary responses. Disciplines involved can include, but is not limited to fire response, law enforcement, public health, environmental containment and cleanup, fish and wildlife, emergency medical services, environmental health, and others as needed.</w:t>
      </w:r>
    </w:p>
    <w:p w14:paraId="67A8C127" w14:textId="77777777" w:rsidR="00E31C2E" w:rsidRPr="00E31C2E" w:rsidRDefault="00E31C2E" w:rsidP="00E31C2E">
      <w:pPr>
        <w:pStyle w:val="ListParagraph"/>
      </w:pPr>
      <w:r w:rsidRPr="00E31C2E">
        <w:t>Some incidents may not have immediately obvious impacts on life, property, and the environment but could have long-term consequences for human health and the environment that will require further remediation.</w:t>
      </w:r>
    </w:p>
    <w:p w14:paraId="5006F1EC" w14:textId="77777777" w:rsidR="00E31C2E" w:rsidRPr="00E31C2E" w:rsidRDefault="00E31C2E" w:rsidP="00E31C2E">
      <w:pPr>
        <w:pStyle w:val="ListParagraph"/>
      </w:pPr>
      <w:r w:rsidRPr="00E31C2E">
        <w:t>Polk County does not have a local hazardous materials team available to support transportation incidents occurring in the County. Two regional hazardous materials teams are available to respond to emergencies in this jurisdiction. The closest is in Salem, just across the Willamette River. The other regional team is from Corvallis.</w:t>
      </w:r>
    </w:p>
    <w:p w14:paraId="357BD522" w14:textId="77777777" w:rsidR="00E31C2E" w:rsidRPr="00E31C2E" w:rsidRDefault="00E31C2E" w:rsidP="00E31C2E">
      <w:pPr>
        <w:pStyle w:val="ListParagraph"/>
      </w:pPr>
      <w:r w:rsidRPr="00E31C2E">
        <w:t>Local fire departments do not have hazardous materials technicians and local law enforcement personnel are only responsible for controlling access to the incident site.</w:t>
      </w:r>
    </w:p>
    <w:p w14:paraId="6AAC507E" w14:textId="77777777" w:rsidR="00E31C2E" w:rsidRPr="00E31C2E" w:rsidRDefault="00E31C2E" w:rsidP="00E31C2E">
      <w:pPr>
        <w:pStyle w:val="ListParagraph"/>
      </w:pPr>
      <w:r w:rsidRPr="00E31C2E">
        <w:t>Polk County has limited capabilities for decontamination.</w:t>
      </w:r>
    </w:p>
    <w:p w14:paraId="6F98D520" w14:textId="77777777" w:rsidR="00E31C2E" w:rsidRPr="00E31C2E" w:rsidRDefault="00E31C2E" w:rsidP="00E31C2E">
      <w:pPr>
        <w:pStyle w:val="ListParagraph"/>
      </w:pPr>
      <w:r w:rsidRPr="00E31C2E">
        <w:t xml:space="preserve">The Oregon Department of Environmental Quality is overall responsible for 24-hour environmental pollution prevention, preparedness, and response within the State. </w:t>
      </w:r>
    </w:p>
    <w:p w14:paraId="55352748" w14:textId="77777777" w:rsidR="00E31C2E" w:rsidRPr="00BB4989" w:rsidRDefault="00E31C2E" w:rsidP="00E31C2E">
      <w:pPr>
        <w:pStyle w:val="ListParagraph"/>
      </w:pPr>
      <w:r w:rsidRPr="00E31C2E">
        <w:t>Fire services are responsible for emergency field response to incidents including hazardous materials spills and releases on County managed roads. In the case of a spill or release on state highways the Oregon Department of Transportation and/</w:t>
      </w:r>
      <w:r w:rsidRPr="00BB4989">
        <w:t>or Oregon State Police</w:t>
      </w:r>
      <w:r>
        <w:t xml:space="preserve"> are responsible. </w:t>
      </w:r>
    </w:p>
    <w:p w14:paraId="7330DC54" w14:textId="77777777" w:rsidR="00E31C2E" w:rsidRDefault="00E31C2E" w:rsidP="00130DB1">
      <w:pPr>
        <w:pStyle w:val="Heading2"/>
        <w:numPr>
          <w:ilvl w:val="1"/>
          <w:numId w:val="37"/>
        </w:numPr>
        <w:spacing w:before="240"/>
        <w:ind w:left="144" w:hanging="144"/>
      </w:pPr>
      <w:bookmarkStart w:id="1302" w:name="_Toc59011825"/>
      <w:bookmarkStart w:id="1303" w:name="_Toc86744604"/>
      <w:bookmarkStart w:id="1304" w:name="_Toc90274461"/>
      <w:r>
        <w:t>Assumptions</w:t>
      </w:r>
      <w:bookmarkEnd w:id="1302"/>
      <w:bookmarkEnd w:id="1303"/>
      <w:bookmarkEnd w:id="1304"/>
    </w:p>
    <w:p w14:paraId="3481874A" w14:textId="77777777" w:rsidR="00E31C2E" w:rsidRPr="002770AA" w:rsidRDefault="00E31C2E" w:rsidP="00E31C2E">
      <w:r>
        <w:t>ESF-10 is based on the following planning assumptions:</w:t>
      </w:r>
    </w:p>
    <w:p w14:paraId="682FF6A0" w14:textId="77777777" w:rsidR="00E31C2E" w:rsidRPr="00E31C2E" w:rsidRDefault="00E31C2E" w:rsidP="00E31C2E">
      <w:pPr>
        <w:pStyle w:val="ListParagraph"/>
      </w:pPr>
      <w:r w:rsidRPr="00E31C2E">
        <w:t xml:space="preserve">A natural or technological hazard could result in one or more situations in which hazardous materials are released into the environment. </w:t>
      </w:r>
    </w:p>
    <w:p w14:paraId="131542AD" w14:textId="77777777" w:rsidR="00E31C2E" w:rsidRPr="00E31C2E" w:rsidRDefault="00E31C2E" w:rsidP="00E31C2E">
      <w:pPr>
        <w:pStyle w:val="ListParagraph"/>
      </w:pPr>
      <w:r w:rsidRPr="00E31C2E">
        <w:t xml:space="preserve">Fixed facilities (chemical plants, tank farms, laboratories, and industries operating hazardous waste sites that produce, generate, use, store, or dispose of hazardous materials) could be damaged so that existing spill control apparatus and containment measures are not effective. </w:t>
      </w:r>
    </w:p>
    <w:p w14:paraId="31ABA590" w14:textId="77777777" w:rsidR="00E31C2E" w:rsidRPr="00E31C2E" w:rsidRDefault="00E31C2E" w:rsidP="00E31C2E">
      <w:pPr>
        <w:pStyle w:val="ListParagraph"/>
      </w:pPr>
      <w:r w:rsidRPr="00E31C2E">
        <w:t xml:space="preserve">Transported Hazardous materials can be involved in railroad accidents, highway collisions, or airline incidents. </w:t>
      </w:r>
    </w:p>
    <w:p w14:paraId="20FB606D" w14:textId="77777777" w:rsidR="00E31C2E" w:rsidRPr="00E31C2E" w:rsidRDefault="00E31C2E" w:rsidP="00E31C2E">
      <w:pPr>
        <w:pStyle w:val="ListParagraph"/>
      </w:pPr>
      <w:r w:rsidRPr="00E31C2E">
        <w:t xml:space="preserve">If improperly released, pipelines transporting hazardous materials that are damaged or ruptured can present serious problems. </w:t>
      </w:r>
    </w:p>
    <w:p w14:paraId="66AF0AA4" w14:textId="77777777" w:rsidR="00E31C2E" w:rsidRPr="00E31C2E" w:rsidRDefault="00E31C2E" w:rsidP="00E31C2E">
      <w:pPr>
        <w:pStyle w:val="ListParagraph"/>
      </w:pPr>
      <w:r w:rsidRPr="00E31C2E">
        <w:t xml:space="preserve">Emergency exemptions may be needed to dispose contaminated materials. </w:t>
      </w:r>
    </w:p>
    <w:p w14:paraId="643815A2" w14:textId="77777777" w:rsidR="00E31C2E" w:rsidRPr="00E31C2E" w:rsidRDefault="00E31C2E" w:rsidP="00E31C2E">
      <w:pPr>
        <w:pStyle w:val="ListParagraph"/>
      </w:pPr>
      <w:r w:rsidRPr="00E31C2E">
        <w:t>Laboratories responsible for analyzing hazardous material samples may be damaged or destroyed in a disaster.</w:t>
      </w:r>
    </w:p>
    <w:p w14:paraId="56A2E2CF" w14:textId="77777777" w:rsidR="00E31C2E" w:rsidRDefault="00E31C2E" w:rsidP="00130DB1">
      <w:pPr>
        <w:pStyle w:val="Heading1"/>
        <w:numPr>
          <w:ilvl w:val="0"/>
          <w:numId w:val="37"/>
        </w:numPr>
        <w:spacing w:before="240"/>
        <w:ind w:left="144" w:hanging="144"/>
      </w:pPr>
      <w:bookmarkStart w:id="1305" w:name="_Toc59011826"/>
      <w:bookmarkStart w:id="1306" w:name="_Toc86744605"/>
      <w:bookmarkStart w:id="1307" w:name="_Toc90274462"/>
      <w:r w:rsidRPr="00410156">
        <w:t>Roles and Responsibilitie</w:t>
      </w:r>
      <w:r>
        <w:t>s</w:t>
      </w:r>
      <w:bookmarkEnd w:id="1305"/>
      <w:bookmarkEnd w:id="1306"/>
      <w:bookmarkEnd w:id="1307"/>
    </w:p>
    <w:p w14:paraId="41E3FBD0" w14:textId="77777777" w:rsidR="00E31C2E" w:rsidRDefault="00E31C2E" w:rsidP="00E31C2E">
      <w:r>
        <w:t xml:space="preserve">The County has identified primary and supporting agencies and community partners to ensure that ESF-10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62402185" w14:textId="77777777" w:rsidR="00E31C2E" w:rsidRPr="00F00F9E" w:rsidRDefault="00E31C2E" w:rsidP="00130DB1">
      <w:pPr>
        <w:pStyle w:val="Heading2"/>
        <w:numPr>
          <w:ilvl w:val="1"/>
          <w:numId w:val="37"/>
        </w:numPr>
        <w:spacing w:before="240"/>
        <w:ind w:left="144" w:hanging="144"/>
      </w:pPr>
      <w:bookmarkStart w:id="1308" w:name="_Toc86744606"/>
      <w:bookmarkStart w:id="1309" w:name="_Toc90274463"/>
      <w:r w:rsidRPr="00F00F9E">
        <w:lastRenderedPageBreak/>
        <w:t>Primary County Agencies</w:t>
      </w:r>
      <w:bookmarkEnd w:id="1308"/>
      <w:bookmarkEnd w:id="1309"/>
    </w:p>
    <w:p w14:paraId="5152C5AE" w14:textId="77777777" w:rsidR="00E31C2E" w:rsidRPr="00202ED6" w:rsidRDefault="00E31C2E" w:rsidP="00E31C2E">
      <w:pPr>
        <w:pStyle w:val="ListParagraph"/>
      </w:pPr>
      <w:r w:rsidRPr="00202ED6">
        <w:t xml:space="preserve">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 </w:t>
      </w:r>
    </w:p>
    <w:p w14:paraId="6F76804C" w14:textId="77777777" w:rsidR="00E31C2E" w:rsidRPr="00F00F9E" w:rsidRDefault="00E31C2E" w:rsidP="00130DB1">
      <w:pPr>
        <w:pStyle w:val="Heading2"/>
        <w:numPr>
          <w:ilvl w:val="1"/>
          <w:numId w:val="37"/>
        </w:numPr>
        <w:spacing w:before="240"/>
        <w:ind w:left="144" w:hanging="144"/>
      </w:pPr>
      <w:bookmarkStart w:id="1310" w:name="_Toc86744607"/>
      <w:bookmarkStart w:id="1311" w:name="_Toc90274464"/>
      <w:r w:rsidRPr="00F00F9E">
        <w:t>Supporting County Agencies</w:t>
      </w:r>
      <w:bookmarkEnd w:id="1310"/>
      <w:bookmarkEnd w:id="1311"/>
      <w:r w:rsidRPr="00F00F9E">
        <w:t xml:space="preserve"> </w:t>
      </w:r>
    </w:p>
    <w:p w14:paraId="3024C684" w14:textId="77777777" w:rsidR="00E31C2E" w:rsidRPr="00202ED6" w:rsidRDefault="00E31C2E" w:rsidP="00E31C2E">
      <w:pPr>
        <w:pStyle w:val="ListParagraph"/>
      </w:pPr>
      <w:r w:rsidRPr="00202ED6">
        <w:t>Identified County agencies with substantial support roles during major incidents.</w:t>
      </w:r>
    </w:p>
    <w:p w14:paraId="0DE086CE" w14:textId="77777777" w:rsidR="00E31C2E" w:rsidRPr="00F00F9E" w:rsidRDefault="00E31C2E" w:rsidP="00130DB1">
      <w:pPr>
        <w:pStyle w:val="Heading2"/>
        <w:numPr>
          <w:ilvl w:val="1"/>
          <w:numId w:val="37"/>
        </w:numPr>
        <w:spacing w:before="240"/>
        <w:ind w:left="144" w:hanging="144"/>
      </w:pPr>
      <w:bookmarkStart w:id="1312" w:name="_Toc86744608"/>
      <w:bookmarkStart w:id="1313" w:name="_Toc90274465"/>
      <w:r w:rsidRPr="00F00F9E">
        <w:t>Community Partners</w:t>
      </w:r>
      <w:bookmarkEnd w:id="1312"/>
      <w:bookmarkEnd w:id="1313"/>
      <w:r w:rsidRPr="00F00F9E">
        <w:t xml:space="preserve"> </w:t>
      </w:r>
    </w:p>
    <w:p w14:paraId="79A03FEF" w14:textId="77777777" w:rsidR="00E31C2E" w:rsidRPr="00202ED6" w:rsidRDefault="00E31C2E" w:rsidP="00E31C2E">
      <w:pPr>
        <w:pStyle w:val="ListParagraph"/>
      </w:pPr>
      <w:r w:rsidRPr="00202ED6">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13C1AF62" w14:textId="77777777" w:rsidR="00E31C2E" w:rsidRDefault="00E31C2E" w:rsidP="00E31C2E">
      <w:pPr>
        <w:rPr>
          <w:i/>
        </w:rPr>
      </w:pPr>
      <w:r w:rsidRPr="00BA40CA">
        <w:rPr>
          <w:i/>
        </w:rPr>
        <w:t xml:space="preserve">See </w:t>
      </w:r>
      <w:r w:rsidRPr="003871F7">
        <w:rPr>
          <w:i/>
        </w:rPr>
        <w:t>Appendix B</w:t>
      </w:r>
      <w:r w:rsidRPr="00BA40CA">
        <w:rPr>
          <w:i/>
        </w:rPr>
        <w:t xml:space="preserve"> for a checklist of responsibilities for tasked agencies by phase of emergency management.</w:t>
      </w:r>
    </w:p>
    <w:p w14:paraId="08720A50" w14:textId="77777777" w:rsidR="00E31C2E" w:rsidRDefault="00E31C2E" w:rsidP="00130DB1">
      <w:pPr>
        <w:pStyle w:val="Heading1"/>
        <w:numPr>
          <w:ilvl w:val="0"/>
          <w:numId w:val="37"/>
        </w:numPr>
        <w:spacing w:before="240"/>
        <w:ind w:left="144" w:hanging="144"/>
      </w:pPr>
      <w:bookmarkStart w:id="1314" w:name="_Toc59023410"/>
      <w:bookmarkStart w:id="1315" w:name="_Toc59080130"/>
      <w:bookmarkStart w:id="1316" w:name="_Toc59083704"/>
      <w:bookmarkStart w:id="1317" w:name="_Toc63755264"/>
      <w:bookmarkStart w:id="1318" w:name="_Toc63834859"/>
      <w:bookmarkStart w:id="1319" w:name="_Toc64888470"/>
      <w:bookmarkStart w:id="1320" w:name="_Toc59011827"/>
      <w:bookmarkStart w:id="1321" w:name="_Toc86744609"/>
      <w:bookmarkStart w:id="1322" w:name="_Toc90274466"/>
      <w:bookmarkEnd w:id="1314"/>
      <w:bookmarkEnd w:id="1315"/>
      <w:bookmarkEnd w:id="1316"/>
      <w:bookmarkEnd w:id="1317"/>
      <w:bookmarkEnd w:id="1318"/>
      <w:bookmarkEnd w:id="1319"/>
      <w:r w:rsidRPr="00A3380F">
        <w:t>Concept of Operations</w:t>
      </w:r>
      <w:bookmarkEnd w:id="1320"/>
      <w:bookmarkEnd w:id="1321"/>
      <w:bookmarkEnd w:id="1322"/>
    </w:p>
    <w:p w14:paraId="1A024C06" w14:textId="77777777" w:rsidR="00E31C2E" w:rsidRDefault="00E31C2E" w:rsidP="00130DB1">
      <w:pPr>
        <w:pStyle w:val="Heading2"/>
        <w:numPr>
          <w:ilvl w:val="1"/>
          <w:numId w:val="37"/>
        </w:numPr>
        <w:spacing w:before="240"/>
        <w:ind w:left="144" w:hanging="144"/>
      </w:pPr>
      <w:bookmarkStart w:id="1323" w:name="_Toc59011828"/>
      <w:bookmarkStart w:id="1324" w:name="_Toc86744610"/>
      <w:bookmarkStart w:id="1325" w:name="_Toc90274467"/>
      <w:r>
        <w:t>General</w:t>
      </w:r>
      <w:bookmarkEnd w:id="1323"/>
      <w:bookmarkEnd w:id="1324"/>
      <w:bookmarkEnd w:id="1325"/>
    </w:p>
    <w:p w14:paraId="652B350E" w14:textId="77777777" w:rsidR="00E31C2E" w:rsidRDefault="00E31C2E" w:rsidP="00E31C2E">
      <w:r w:rsidRPr="00494963">
        <w:t>The local fire district would initially respond and assess the emergency</w:t>
      </w:r>
      <w:r>
        <w:t xml:space="preserve">, </w:t>
      </w:r>
      <w:r w:rsidRPr="00494963">
        <w:t xml:space="preserve">then request activation of the regional </w:t>
      </w:r>
      <w:r>
        <w:t xml:space="preserve">hazardous materials team for carrying out field </w:t>
      </w:r>
      <w:r w:rsidRPr="00494963">
        <w:t>response operations.</w:t>
      </w:r>
    </w:p>
    <w:p w14:paraId="459F40BD" w14:textId="77777777" w:rsidR="00E31C2E" w:rsidRDefault="00E31C2E" w:rsidP="00E31C2E">
      <w:r>
        <w:t xml:space="preserve">All hazardous materials activities will be performed in a manner that is consistent with the National Incident Management System and the Robert T. Stafford Disaster Relief and Emergency Assistance Act </w:t>
      </w:r>
      <w:sdt>
        <w:sdtPr>
          <w:id w:val="-351733445"/>
          <w:citation/>
        </w:sdtPr>
        <w:sdtEndPr/>
        <w:sdtContent>
          <w:r>
            <w:fldChar w:fldCharType="begin"/>
          </w:r>
          <w:r>
            <w:instrText xml:space="preserve"> CITATION Fed172 \l 1033 </w:instrText>
          </w:r>
          <w:r>
            <w:fldChar w:fldCharType="separate"/>
          </w:r>
          <w:r>
            <w:rPr>
              <w:noProof/>
            </w:rPr>
            <w:t>(Federal Emergency Management Agency, 2017)</w:t>
          </w:r>
          <w:r>
            <w:fldChar w:fldCharType="end"/>
          </w:r>
        </w:sdtContent>
      </w:sdt>
      <w:r>
        <w:t>.</w:t>
      </w:r>
    </w:p>
    <w:p w14:paraId="098366A9" w14:textId="77777777" w:rsidR="00E31C2E" w:rsidRPr="00E31C2E" w:rsidRDefault="00E31C2E" w:rsidP="00E31C2E">
      <w:pPr>
        <w:pStyle w:val="ListParagraph"/>
      </w:pPr>
      <w:r w:rsidRPr="00202ED6">
        <w:t xml:space="preserve">In </w:t>
      </w:r>
      <w:r w:rsidRPr="00E31C2E">
        <w:t>accordance with the Basic Plan and this ESF Annex, the responding fire services agency is responsible for coordinating hazardous materials activities. Plans and procedures developed by the primary and supporting agencies provide the framework for carrying out those activities.</w:t>
      </w:r>
    </w:p>
    <w:p w14:paraId="11060643" w14:textId="77777777" w:rsidR="00E31C2E" w:rsidRPr="00E31C2E" w:rsidRDefault="00E31C2E" w:rsidP="00E31C2E">
      <w:pPr>
        <w:pStyle w:val="ListParagraph"/>
      </w:pPr>
      <w:r w:rsidRPr="00E31C2E">
        <w:t>Requests for assistance with hazardous materials will first be issued in accordance with established mutual aid agreements; once those resources have been exhausted, a request may be forwarded to the State Emergency Coordination Center.</w:t>
      </w:r>
    </w:p>
    <w:p w14:paraId="2F2AF9E7" w14:textId="77777777" w:rsidR="00E31C2E" w:rsidRPr="0097190A" w:rsidRDefault="00E31C2E" w:rsidP="00E31C2E">
      <w:pPr>
        <w:pStyle w:val="ListParagraph"/>
      </w:pPr>
      <w:r w:rsidRPr="00E31C2E">
        <w:t>The County Emergency Operations Center (EOC) will provide guidance for the coordination of hazardous materials resources</w:t>
      </w:r>
      <w:r w:rsidRPr="0097190A">
        <w:t>.</w:t>
      </w:r>
    </w:p>
    <w:p w14:paraId="1EC1EA49" w14:textId="77777777" w:rsidR="00E31C2E" w:rsidRPr="00A14C8A" w:rsidRDefault="00E31C2E" w:rsidP="00130DB1">
      <w:pPr>
        <w:pStyle w:val="Heading2"/>
        <w:numPr>
          <w:ilvl w:val="1"/>
          <w:numId w:val="37"/>
        </w:numPr>
        <w:spacing w:before="240"/>
        <w:ind w:left="144" w:hanging="144"/>
      </w:pPr>
      <w:bookmarkStart w:id="1326" w:name="_Toc59011829"/>
      <w:bookmarkStart w:id="1327" w:name="_Toc86744611"/>
      <w:bookmarkStart w:id="1328" w:name="_Toc90274468"/>
      <w:r w:rsidRPr="00A14C8A">
        <w:t>E</w:t>
      </w:r>
      <w:r>
        <w:t xml:space="preserve">mergency </w:t>
      </w:r>
      <w:r w:rsidRPr="00A14C8A">
        <w:t>O</w:t>
      </w:r>
      <w:r>
        <w:t xml:space="preserve">perations </w:t>
      </w:r>
      <w:r w:rsidRPr="00A14C8A">
        <w:t>C</w:t>
      </w:r>
      <w:r>
        <w:t>enter</w:t>
      </w:r>
      <w:r w:rsidRPr="00A14C8A">
        <w:t xml:space="preserve"> Activation</w:t>
      </w:r>
      <w:bookmarkEnd w:id="1326"/>
      <w:bookmarkEnd w:id="1327"/>
      <w:bookmarkEnd w:id="1328"/>
    </w:p>
    <w:p w14:paraId="1045C46B" w14:textId="77777777" w:rsidR="00E31C2E" w:rsidRDefault="00E31C2E" w:rsidP="00E31C2E">
      <w:r w:rsidRPr="00A14C8A">
        <w:t xml:space="preserve">When a disaster occurs, the </w:t>
      </w:r>
      <w:r w:rsidRPr="003871F7">
        <w:t>County Emergency Manager</w:t>
      </w:r>
      <w:r>
        <w:t xml:space="preserve"> </w:t>
      </w:r>
      <w:r w:rsidRPr="00A14C8A">
        <w:t xml:space="preserve">may, based on the size and complexity of the incident, activate the County EOC and assume the role of </w:t>
      </w:r>
      <w:r w:rsidRPr="003871F7">
        <w:t xml:space="preserve">EOC </w:t>
      </w:r>
      <w:r>
        <w:t xml:space="preserve">Incident Commander (IC). </w:t>
      </w:r>
      <w:r w:rsidRPr="00A14C8A">
        <w:t xml:space="preserve">The </w:t>
      </w:r>
      <w:r w:rsidRPr="003871F7">
        <w:t xml:space="preserve">EOC </w:t>
      </w:r>
      <w:r>
        <w:t>IC</w:t>
      </w:r>
      <w:r w:rsidRPr="00A14C8A">
        <w:t xml:space="preserve"> will establish communication with leadership and gather situational information to determine an EOC staffing plan and set up</w:t>
      </w:r>
      <w:r>
        <w:t xml:space="preserve"> operational periods. </w:t>
      </w:r>
    </w:p>
    <w:p w14:paraId="5F8D04CD" w14:textId="77777777" w:rsidR="00E31C2E" w:rsidRPr="00B013F5" w:rsidRDefault="00E31C2E" w:rsidP="00E31C2E">
      <w:r>
        <w:t xml:space="preserve">Notification will be made to the primary County agencies listed in this ESF. The primary County agencies will coordinate with supporting county agencies to </w:t>
      </w:r>
      <w:r w:rsidRPr="00A14C8A">
        <w:t xml:space="preserve">assess and report current capabilities to the EOC and activate Departmental Operations Centers as appropriate. Primary and </w:t>
      </w:r>
      <w:r>
        <w:t>s</w:t>
      </w:r>
      <w:r w:rsidRPr="00A14C8A">
        <w:t>upporting County agencies may be requested to send a representative to staff the EOC and facilitate</w:t>
      </w:r>
      <w:r>
        <w:t xml:space="preserve"> hazardous materials activities. </w:t>
      </w:r>
    </w:p>
    <w:p w14:paraId="3FFE14B3" w14:textId="77777777" w:rsidR="00E31C2E" w:rsidRPr="00F01992" w:rsidRDefault="00E31C2E" w:rsidP="00130DB1">
      <w:pPr>
        <w:pStyle w:val="Heading2"/>
        <w:numPr>
          <w:ilvl w:val="1"/>
          <w:numId w:val="37"/>
        </w:numPr>
        <w:spacing w:before="240"/>
        <w:ind w:left="144" w:hanging="144"/>
      </w:pPr>
      <w:bookmarkStart w:id="1329" w:name="_Toc59011830"/>
      <w:bookmarkStart w:id="1330" w:name="_Toc86744612"/>
      <w:bookmarkStart w:id="1331" w:name="_Toc90274469"/>
      <w:r w:rsidRPr="00F01992">
        <w:lastRenderedPageBreak/>
        <w:t>E</w:t>
      </w:r>
      <w:r>
        <w:t xml:space="preserve">mergency </w:t>
      </w:r>
      <w:r w:rsidRPr="00F01992">
        <w:t>O</w:t>
      </w:r>
      <w:r>
        <w:t xml:space="preserve">perations </w:t>
      </w:r>
      <w:r w:rsidRPr="00F01992">
        <w:t>C</w:t>
      </w:r>
      <w:r>
        <w:t>enter</w:t>
      </w:r>
      <w:r w:rsidRPr="00F01992">
        <w:t xml:space="preserve"> Operations</w:t>
      </w:r>
      <w:bookmarkEnd w:id="1329"/>
      <w:bookmarkEnd w:id="1330"/>
      <w:bookmarkEnd w:id="1331"/>
      <w:r w:rsidRPr="00F01992">
        <w:t xml:space="preserve">  </w:t>
      </w:r>
    </w:p>
    <w:p w14:paraId="116CE3E8" w14:textId="77777777" w:rsidR="00E31C2E" w:rsidRPr="00B013F5" w:rsidRDefault="00E31C2E" w:rsidP="00E31C2E">
      <w:r w:rsidRPr="00F01992">
        <w:t>When hazardous materials activities are staffed in the EO</w:t>
      </w:r>
      <w:r>
        <w:t xml:space="preserve">C, a fire department/district </w:t>
      </w:r>
      <w:r w:rsidRPr="00F01992">
        <w:t>representative will be responsible for the following:</w:t>
      </w:r>
    </w:p>
    <w:p w14:paraId="196FFCB2" w14:textId="77777777" w:rsidR="00E31C2E" w:rsidRPr="00E31C2E" w:rsidRDefault="00E31C2E" w:rsidP="00E31C2E">
      <w:pPr>
        <w:pStyle w:val="ListParagraph"/>
      </w:pPr>
      <w:r w:rsidRPr="00E31C2E">
        <w:t>Serve as a liaison with supporting agencies and community partners</w:t>
      </w:r>
    </w:p>
    <w:p w14:paraId="783E0217" w14:textId="77777777" w:rsidR="00E31C2E" w:rsidRPr="00E31C2E" w:rsidRDefault="00E31C2E" w:rsidP="00E31C2E">
      <w:pPr>
        <w:pStyle w:val="ListParagraph"/>
      </w:pPr>
      <w:r w:rsidRPr="00E31C2E">
        <w:t>Provide a primary entry point for situational information related to hazardous materials</w:t>
      </w:r>
    </w:p>
    <w:p w14:paraId="7DE32CDB" w14:textId="77777777" w:rsidR="00E31C2E" w:rsidRPr="00E31C2E" w:rsidRDefault="00E31C2E" w:rsidP="00E31C2E">
      <w:pPr>
        <w:pStyle w:val="ListParagraph"/>
      </w:pPr>
      <w:r w:rsidRPr="00E31C2E">
        <w:t>Share situation status updates related to hazardous materials to inform development of the Situation Report</w:t>
      </w:r>
    </w:p>
    <w:p w14:paraId="0F3CBB2F" w14:textId="77777777" w:rsidR="00E31C2E" w:rsidRPr="00E31C2E" w:rsidRDefault="00E31C2E" w:rsidP="00E31C2E">
      <w:pPr>
        <w:pStyle w:val="ListParagraph"/>
      </w:pPr>
      <w:r w:rsidRPr="00E31C2E">
        <w:t>Participate in, and provide hazardous materials specific reports for, EOC briefings</w:t>
      </w:r>
    </w:p>
    <w:p w14:paraId="27E5A3A9" w14:textId="77777777" w:rsidR="00E31C2E" w:rsidRPr="00E31C2E" w:rsidRDefault="00E31C2E" w:rsidP="00E31C2E">
      <w:pPr>
        <w:pStyle w:val="ListParagraph"/>
      </w:pPr>
      <w:r w:rsidRPr="00E31C2E">
        <w:t>Assist in development and communication of hazardous materials actions to tasked agencies</w:t>
      </w:r>
    </w:p>
    <w:p w14:paraId="2FC45CF8" w14:textId="77777777" w:rsidR="00E31C2E" w:rsidRPr="00E31C2E" w:rsidRDefault="00E31C2E" w:rsidP="00E31C2E">
      <w:pPr>
        <w:pStyle w:val="ListParagraph"/>
      </w:pPr>
      <w:r w:rsidRPr="00E31C2E">
        <w:t>Monitor ongoing hazardous materials actions</w:t>
      </w:r>
    </w:p>
    <w:p w14:paraId="1B2F5004" w14:textId="77777777" w:rsidR="00E31C2E" w:rsidRPr="00E31C2E" w:rsidRDefault="00E31C2E" w:rsidP="00E31C2E">
      <w:pPr>
        <w:pStyle w:val="ListParagraph"/>
      </w:pPr>
      <w:r w:rsidRPr="00E31C2E">
        <w:t>Share hazardous materials information with the Public Information Officer to ensure consistent public messaging</w:t>
      </w:r>
    </w:p>
    <w:p w14:paraId="011D6C98" w14:textId="77777777" w:rsidR="00E31C2E" w:rsidRPr="0032667E" w:rsidRDefault="00E31C2E" w:rsidP="00E31C2E">
      <w:pPr>
        <w:pStyle w:val="ListParagraph"/>
      </w:pPr>
      <w:r w:rsidRPr="00E31C2E">
        <w:t>Coordinate hazardous materials staffing</w:t>
      </w:r>
      <w:r w:rsidRPr="0032667E">
        <w:t xml:space="preserve"> across operational periods</w:t>
      </w:r>
    </w:p>
    <w:p w14:paraId="60DBAD1A" w14:textId="77777777" w:rsidR="00E31C2E" w:rsidRPr="003871F7" w:rsidRDefault="00E31C2E" w:rsidP="00E31C2E">
      <w:pPr>
        <w:rPr>
          <w:rFonts w:cs="Arial"/>
        </w:rPr>
      </w:pPr>
      <w:r w:rsidRPr="003871F7">
        <w:rPr>
          <w:rFonts w:cs="Arial"/>
        </w:rPr>
        <w:t>Polk County personnel do not have formal training or equipment to support clean-up and remediation activities following a hazardous materials incident</w:t>
      </w:r>
      <w:r>
        <w:rPr>
          <w:rFonts w:cs="Arial"/>
        </w:rPr>
        <w:t>. C</w:t>
      </w:r>
      <w:r w:rsidRPr="003871F7">
        <w:rPr>
          <w:rFonts w:cs="Arial"/>
        </w:rPr>
        <w:t xml:space="preserve">ontracts with environmental clean-up companies currently managed through the </w:t>
      </w:r>
      <w:r>
        <w:rPr>
          <w:rFonts w:cs="Arial"/>
        </w:rPr>
        <w:t>s</w:t>
      </w:r>
      <w:r w:rsidRPr="003871F7">
        <w:rPr>
          <w:rFonts w:cs="Arial"/>
        </w:rPr>
        <w:t xml:space="preserve">tate would be activated through County </w:t>
      </w:r>
      <w:r>
        <w:rPr>
          <w:rFonts w:cs="Arial"/>
        </w:rPr>
        <w:t>Emergency Management Department (EMD)</w:t>
      </w:r>
      <w:r w:rsidRPr="003871F7">
        <w:rPr>
          <w:rFonts w:cs="Arial"/>
        </w:rPr>
        <w:t xml:space="preserve"> if necessary</w:t>
      </w:r>
      <w:r>
        <w:rPr>
          <w:rFonts w:cs="Arial"/>
        </w:rPr>
        <w:t xml:space="preserve">. </w:t>
      </w:r>
      <w:r w:rsidRPr="003871F7">
        <w:rPr>
          <w:rFonts w:cs="Arial"/>
        </w:rPr>
        <w:t>Local responders respond initially by providing containment methods for spill sites until hazardous materials response teams arrive on</w:t>
      </w:r>
      <w:r>
        <w:rPr>
          <w:rFonts w:cs="Arial"/>
        </w:rPr>
        <w:t xml:space="preserve"> </w:t>
      </w:r>
      <w:r w:rsidRPr="003871F7">
        <w:rPr>
          <w:rFonts w:cs="Arial"/>
        </w:rPr>
        <w:t xml:space="preserve">scene. </w:t>
      </w:r>
    </w:p>
    <w:p w14:paraId="668CACE4" w14:textId="77777777" w:rsidR="00E31C2E" w:rsidRPr="00D2237D" w:rsidRDefault="00E31C2E" w:rsidP="00130DB1">
      <w:pPr>
        <w:pStyle w:val="Heading2"/>
        <w:numPr>
          <w:ilvl w:val="1"/>
          <w:numId w:val="37"/>
        </w:numPr>
        <w:spacing w:before="240"/>
        <w:ind w:left="144" w:hanging="144"/>
      </w:pPr>
      <w:bookmarkStart w:id="1332" w:name="_Toc59011831"/>
      <w:bookmarkStart w:id="1333" w:name="_Toc86744613"/>
      <w:bookmarkStart w:id="1334" w:name="_Toc90274470"/>
      <w:r w:rsidRPr="00D2237D">
        <w:t>Access and Functional Needs Populations</w:t>
      </w:r>
      <w:bookmarkEnd w:id="1332"/>
      <w:bookmarkEnd w:id="1333"/>
      <w:bookmarkEnd w:id="1334"/>
    </w:p>
    <w:p w14:paraId="3DD18217" w14:textId="77777777" w:rsidR="00E31C2E" w:rsidRDefault="00E31C2E" w:rsidP="00E31C2E">
      <w:r w:rsidRPr="00F05DDB">
        <w:t xml:space="preserve">Provision of </w:t>
      </w:r>
      <w:r>
        <w:t>hazardous materials</w:t>
      </w:r>
      <w:r w:rsidRPr="00F05DDB">
        <w:t xml:space="preserve"> activities will consider populations with access and functional needs.</w:t>
      </w:r>
      <w:r>
        <w:t xml:space="preserve"> </w:t>
      </w:r>
      <w:r w:rsidRPr="00F05DDB">
        <w:t xml:space="preserve">The needs of children and adults who experience disabilities and others who experience access and functional needs shall be identified and planned for as directed by </w:t>
      </w:r>
      <w:r>
        <w:t>policy makers and according to state and f</w:t>
      </w:r>
      <w:r w:rsidRPr="00F05DDB">
        <w:t>ederal regulations and guidance</w:t>
      </w:r>
      <w:r>
        <w:t>.</w:t>
      </w:r>
    </w:p>
    <w:p w14:paraId="29788F56" w14:textId="77777777" w:rsidR="00E31C2E" w:rsidRDefault="00E31C2E" w:rsidP="00130DB1">
      <w:pPr>
        <w:pStyle w:val="Heading2"/>
        <w:numPr>
          <w:ilvl w:val="1"/>
          <w:numId w:val="37"/>
        </w:numPr>
        <w:spacing w:before="240"/>
        <w:ind w:left="144" w:hanging="144"/>
      </w:pPr>
      <w:bookmarkStart w:id="1335" w:name="_Toc59011832"/>
      <w:bookmarkStart w:id="1336" w:name="_Toc86744614"/>
      <w:bookmarkStart w:id="1337" w:name="_Toc90274471"/>
      <w:r>
        <w:t>Coordination with Other ESFs</w:t>
      </w:r>
      <w:bookmarkEnd w:id="1335"/>
      <w:bookmarkEnd w:id="1336"/>
      <w:bookmarkEnd w:id="1337"/>
      <w:r>
        <w:t xml:space="preserve">  </w:t>
      </w:r>
    </w:p>
    <w:p w14:paraId="111FAE10" w14:textId="77777777" w:rsidR="00E31C2E" w:rsidRPr="0024574A" w:rsidRDefault="00E31C2E" w:rsidP="00E31C2E">
      <w:r w:rsidRPr="004412F6">
        <w:t>The following</w:t>
      </w:r>
      <w:r>
        <w:t xml:space="preserve"> ESFs </w:t>
      </w:r>
      <w:r w:rsidRPr="004412F6">
        <w:t xml:space="preserve">support </w:t>
      </w:r>
      <w:r>
        <w:t>hazardous materials</w:t>
      </w:r>
      <w:r w:rsidRPr="004412F6">
        <w:t xml:space="preserve"> activities:</w:t>
      </w:r>
    </w:p>
    <w:p w14:paraId="07654ACC" w14:textId="77777777" w:rsidR="00E31C2E" w:rsidRPr="00267E13" w:rsidRDefault="00E31C2E" w:rsidP="00E31C2E">
      <w:pPr>
        <w:pStyle w:val="ListParagraph"/>
      </w:pPr>
      <w:r w:rsidRPr="00F00F9E">
        <w:rPr>
          <w:b/>
          <w:bCs/>
        </w:rPr>
        <w:t>ESF-4: Firefighting</w:t>
      </w:r>
      <w:r>
        <w:t xml:space="preserve"> –</w:t>
      </w:r>
      <w:r w:rsidRPr="00267E13">
        <w:t xml:space="preserve"> Provide specialized resources to support hazardous materials operations</w:t>
      </w:r>
    </w:p>
    <w:p w14:paraId="53F32350" w14:textId="77777777" w:rsidR="00E31C2E" w:rsidRPr="00267E13" w:rsidRDefault="00E31C2E" w:rsidP="00E31C2E">
      <w:pPr>
        <w:pStyle w:val="ListParagraph"/>
      </w:pPr>
      <w:r w:rsidRPr="00F00F9E">
        <w:rPr>
          <w:b/>
          <w:bCs/>
        </w:rPr>
        <w:t>ESF-8: Health and Medical</w:t>
      </w:r>
      <w:r>
        <w:t xml:space="preserve"> –</w:t>
      </w:r>
      <w:r w:rsidRPr="00267E13">
        <w:t xml:space="preserve"> Provide emergency first aid to contaminated </w:t>
      </w:r>
      <w:r>
        <w:t>survivors</w:t>
      </w:r>
    </w:p>
    <w:p w14:paraId="319E9E89" w14:textId="77777777" w:rsidR="00E31C2E" w:rsidRDefault="00E31C2E" w:rsidP="00E31C2E">
      <w:pPr>
        <w:pStyle w:val="ListParagraph"/>
      </w:pPr>
      <w:r w:rsidRPr="00F00F9E">
        <w:rPr>
          <w:b/>
          <w:bCs/>
        </w:rPr>
        <w:t>ESF-1</w:t>
      </w:r>
      <w:r>
        <w:rPr>
          <w:b/>
          <w:bCs/>
        </w:rPr>
        <w:t>3</w:t>
      </w:r>
      <w:r w:rsidRPr="00F00F9E">
        <w:rPr>
          <w:b/>
          <w:bCs/>
        </w:rPr>
        <w:t>: Law Enforcement</w:t>
      </w:r>
      <w:r>
        <w:t xml:space="preserve"> –</w:t>
      </w:r>
      <w:r w:rsidRPr="00267E13">
        <w:t xml:space="preserve"> Provide specialized resources to support hazardous materials</w:t>
      </w:r>
      <w:r>
        <w:t xml:space="preserve"> operations</w:t>
      </w:r>
    </w:p>
    <w:p w14:paraId="2D34CBE2" w14:textId="77777777" w:rsidR="00E31C2E" w:rsidRPr="00D2237D" w:rsidRDefault="00E31C2E" w:rsidP="00130DB1">
      <w:pPr>
        <w:pStyle w:val="Heading1"/>
        <w:numPr>
          <w:ilvl w:val="0"/>
          <w:numId w:val="37"/>
        </w:numPr>
        <w:spacing w:before="240"/>
        <w:ind w:left="144" w:hanging="144"/>
      </w:pPr>
      <w:bookmarkStart w:id="1338" w:name="_Toc59011833"/>
      <w:bookmarkStart w:id="1339" w:name="_Toc86744615"/>
      <w:bookmarkStart w:id="1340" w:name="_Toc90274472"/>
      <w:r w:rsidRPr="00D2237D">
        <w:t>ESF Annex Development and Maintenance</w:t>
      </w:r>
      <w:bookmarkEnd w:id="1338"/>
      <w:bookmarkEnd w:id="1339"/>
      <w:bookmarkEnd w:id="1340"/>
    </w:p>
    <w:p w14:paraId="5D7E55F8" w14:textId="77777777" w:rsidR="00E31C2E" w:rsidRDefault="00E31C2E" w:rsidP="00E31C2E">
      <w:r w:rsidRPr="003871F7">
        <w:t xml:space="preserve">County </w:t>
      </w:r>
      <w:r>
        <w:t>Emergency Management Department</w:t>
      </w:r>
      <w:r w:rsidRPr="00A73947">
        <w:t>,</w:t>
      </w:r>
      <w:r>
        <w:t xml:space="preserve"> in coordination with area fire districts/ departments, </w:t>
      </w:r>
      <w:r w:rsidRPr="00E108E2">
        <w:t xml:space="preserve">will be responsible for coordinating </w:t>
      </w:r>
      <w:r>
        <w:t xml:space="preserve">an annual </w:t>
      </w:r>
      <w:r w:rsidRPr="00E108E2">
        <w:t xml:space="preserve">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52B50620" w14:textId="77777777" w:rsidR="00E31C2E" w:rsidRPr="00D2237D" w:rsidRDefault="00E31C2E" w:rsidP="00130DB1">
      <w:pPr>
        <w:pStyle w:val="Heading1"/>
        <w:numPr>
          <w:ilvl w:val="0"/>
          <w:numId w:val="37"/>
        </w:numPr>
        <w:spacing w:before="240"/>
        <w:ind w:left="144" w:hanging="144"/>
      </w:pPr>
      <w:bookmarkStart w:id="1341" w:name="_Toc59011834"/>
      <w:bookmarkStart w:id="1342" w:name="_Toc86744616"/>
      <w:bookmarkStart w:id="1343" w:name="_Toc90274473"/>
      <w:r>
        <w:t>Appendices</w:t>
      </w:r>
      <w:bookmarkEnd w:id="1341"/>
      <w:bookmarkEnd w:id="1342"/>
      <w:bookmarkEnd w:id="1343"/>
      <w:r>
        <w:t xml:space="preserve">  </w:t>
      </w:r>
    </w:p>
    <w:p w14:paraId="05B8DD35" w14:textId="77777777" w:rsidR="00E31C2E" w:rsidRPr="006452EC" w:rsidRDefault="00E31C2E" w:rsidP="00E31C2E">
      <w:pPr>
        <w:pStyle w:val="ListParagraph"/>
      </w:pPr>
      <w:r w:rsidRPr="00F00F9E">
        <w:rPr>
          <w:b/>
          <w:bCs/>
        </w:rPr>
        <w:t>Appendix A:</w:t>
      </w:r>
      <w:r w:rsidRPr="006452EC">
        <w:t xml:space="preserve"> ESF</w:t>
      </w:r>
      <w:r>
        <w:t>-</w:t>
      </w:r>
      <w:r w:rsidRPr="006452EC">
        <w:t xml:space="preserve">10 Resources </w:t>
      </w:r>
    </w:p>
    <w:p w14:paraId="200AFD18" w14:textId="77777777" w:rsidR="00E31C2E" w:rsidRPr="006452EC" w:rsidRDefault="00E31C2E" w:rsidP="00E31C2E">
      <w:pPr>
        <w:pStyle w:val="ListParagraph"/>
      </w:pPr>
      <w:r w:rsidRPr="00F00F9E">
        <w:rPr>
          <w:b/>
          <w:bCs/>
        </w:rPr>
        <w:t>Appendix B:</w:t>
      </w:r>
      <w:r w:rsidRPr="006452EC">
        <w:t xml:space="preserve"> ESF</w:t>
      </w:r>
      <w:r>
        <w:t>-</w:t>
      </w:r>
      <w:r w:rsidRPr="006452EC">
        <w:t xml:space="preserve">10 Responsibilities by Phase of </w:t>
      </w:r>
      <w:r w:rsidRPr="006452EC" w:rsidDel="00D755A4">
        <w:t>Emergency Management</w:t>
      </w:r>
    </w:p>
    <w:p w14:paraId="609C3618" w14:textId="77777777" w:rsidR="00E31C2E" w:rsidRDefault="00E31C2E" w:rsidP="00E31C2E">
      <w:pPr>
        <w:pStyle w:val="ListParagraph"/>
      </w:pPr>
      <w:r w:rsidRPr="00F00F9E">
        <w:rPr>
          <w:b/>
          <w:bCs/>
        </w:rPr>
        <w:t>Appendix C:</w:t>
      </w:r>
      <w:r w:rsidRPr="006452EC">
        <w:t xml:space="preserve"> ESF</w:t>
      </w:r>
      <w:r>
        <w:t>-</w:t>
      </w:r>
      <w:r w:rsidRPr="006452EC">
        <w:t>10 ESF Representative Basic Checklist</w:t>
      </w:r>
    </w:p>
    <w:p w14:paraId="63D40F48" w14:textId="77777777" w:rsidR="00E31C2E" w:rsidRDefault="00E31C2E" w:rsidP="00E31C2E">
      <w:pPr>
        <w:pStyle w:val="ListParagraph"/>
        <w:sectPr w:rsidR="00E31C2E" w:rsidSect="00FA12BE">
          <w:pgSz w:w="12240" w:h="15840" w:code="1"/>
          <w:pgMar w:top="1440" w:right="1440" w:bottom="1440" w:left="1440" w:header="720" w:footer="720" w:gutter="0"/>
          <w:cols w:space="720"/>
          <w:docGrid w:linePitch="360"/>
        </w:sectPr>
      </w:pPr>
      <w:r>
        <w:rPr>
          <w:b/>
          <w:bCs/>
        </w:rPr>
        <w:t>Appendix D:</w:t>
      </w:r>
      <w:r>
        <w:t xml:space="preserve"> References</w:t>
      </w:r>
    </w:p>
    <w:p w14:paraId="595B31D2" w14:textId="77777777" w:rsidR="00E31C2E" w:rsidRPr="001F333E" w:rsidRDefault="00E31C2E" w:rsidP="00E31C2E">
      <w:pPr>
        <w:pStyle w:val="Heading1"/>
        <w:numPr>
          <w:ilvl w:val="0"/>
          <w:numId w:val="0"/>
        </w:numPr>
        <w:ind w:left="144" w:hanging="144"/>
      </w:pPr>
      <w:bookmarkStart w:id="1344" w:name="_Toc59011835"/>
      <w:bookmarkStart w:id="1345" w:name="_Toc86744617"/>
      <w:bookmarkStart w:id="1346" w:name="_Toc90274474"/>
      <w:r w:rsidRPr="001F333E">
        <w:lastRenderedPageBreak/>
        <w:t>Appendix A</w:t>
      </w:r>
      <w:r>
        <w:t xml:space="preserve">: </w:t>
      </w:r>
      <w:r w:rsidRPr="001F333E">
        <w:t>ESF</w:t>
      </w:r>
      <w:r>
        <w:t>-</w:t>
      </w:r>
      <w:r w:rsidRPr="001F333E">
        <w:t>10 Resources</w:t>
      </w:r>
      <w:bookmarkEnd w:id="1344"/>
      <w:bookmarkEnd w:id="1345"/>
      <w:bookmarkEnd w:id="1346"/>
    </w:p>
    <w:p w14:paraId="1A931803" w14:textId="77777777" w:rsidR="00E31C2E" w:rsidRDefault="00E31C2E" w:rsidP="00E31C2E">
      <w:pPr>
        <w:spacing w:after="0"/>
        <w:rPr>
          <w:rFonts w:ascii="Arial" w:hAnsi="Arial" w:cs="Arial"/>
          <w:b/>
        </w:rPr>
      </w:pPr>
      <w:r w:rsidRPr="00233BCC">
        <w:t>The following resources provide additio</w:t>
      </w:r>
      <w:r>
        <w:t>nal information regarding ESF-10</w:t>
      </w:r>
      <w:r w:rsidRPr="00233BCC">
        <w:t xml:space="preserve"> and </w:t>
      </w:r>
      <w:r>
        <w:t>hazardous materials</w:t>
      </w:r>
      <w:r w:rsidRPr="00233BCC">
        <w:t xml:space="preserve"> issues at the local, state, and federal level:</w:t>
      </w:r>
    </w:p>
    <w:p w14:paraId="180CF2F3" w14:textId="77777777" w:rsidR="00E31C2E" w:rsidRDefault="00E31C2E" w:rsidP="00CC47E9">
      <w:pPr>
        <w:pStyle w:val="Subtitle"/>
      </w:pPr>
      <w:bookmarkStart w:id="1347" w:name="_Toc86744618"/>
      <w:bookmarkStart w:id="1348" w:name="_Toc90274475"/>
      <w:r w:rsidRPr="007F7D0A">
        <w:t>Local</w:t>
      </w:r>
      <w:bookmarkEnd w:id="1347"/>
      <w:bookmarkEnd w:id="1348"/>
    </w:p>
    <w:p w14:paraId="43D10F2C" w14:textId="77777777" w:rsidR="00E31C2E" w:rsidRPr="00E31C2E" w:rsidRDefault="00E31C2E" w:rsidP="00E31C2E">
      <w:pPr>
        <w:pStyle w:val="ListParagraph"/>
      </w:pPr>
      <w:r w:rsidRPr="00E31C2E">
        <w:t>Local Mutual Aid/Resource Sharing Agreements</w:t>
      </w:r>
    </w:p>
    <w:p w14:paraId="463FDBFB" w14:textId="77777777" w:rsidR="00E31C2E" w:rsidRPr="00E31C2E" w:rsidRDefault="00E31C2E" w:rsidP="00E31C2E">
      <w:pPr>
        <w:pStyle w:val="ListParagraph"/>
      </w:pPr>
      <w:r w:rsidRPr="00E31C2E">
        <w:t xml:space="preserve">Polk County HAZMAT Rail Incident Response Plan. EMD. Current version 2018 </w:t>
      </w:r>
      <w:sdt>
        <w:sdtPr>
          <w:id w:val="1038246056"/>
          <w:citation/>
        </w:sdtPr>
        <w:sdtEndPr/>
        <w:sdtContent>
          <w:r w:rsidRPr="00E31C2E">
            <w:fldChar w:fldCharType="begin"/>
          </w:r>
          <w:r w:rsidRPr="00E31C2E">
            <w:instrText xml:space="preserve"> CITATION All18 \l 1033 </w:instrText>
          </w:r>
          <w:r w:rsidRPr="00E31C2E">
            <w:fldChar w:fldCharType="separate"/>
          </w:r>
          <w:r w:rsidRPr="00E31C2E">
            <w:t>(Alliance Solutions Group, Inc., 2018)</w:t>
          </w:r>
          <w:r w:rsidRPr="00E31C2E">
            <w:fldChar w:fldCharType="end"/>
          </w:r>
        </w:sdtContent>
      </w:sdt>
      <w:r w:rsidRPr="00E31C2E">
        <w:t>.</w:t>
      </w:r>
    </w:p>
    <w:p w14:paraId="1AE71396" w14:textId="77777777" w:rsidR="00E31C2E" w:rsidRPr="007D6CBC" w:rsidRDefault="00E31C2E" w:rsidP="00CC47E9">
      <w:pPr>
        <w:pStyle w:val="Subtitle"/>
      </w:pPr>
      <w:bookmarkStart w:id="1349" w:name="_Toc86744619"/>
      <w:bookmarkStart w:id="1350" w:name="_Toc90274476"/>
      <w:r w:rsidRPr="007F7D0A">
        <w:t>State</w:t>
      </w:r>
      <w:bookmarkEnd w:id="1349"/>
      <w:bookmarkEnd w:id="1350"/>
      <w:r w:rsidRPr="007F7D0A">
        <w:t xml:space="preserve"> </w:t>
      </w:r>
    </w:p>
    <w:p w14:paraId="2DE72E72" w14:textId="13242435" w:rsidR="00E31C2E" w:rsidRPr="00E31C2E" w:rsidRDefault="00E31C2E" w:rsidP="00E31C2E">
      <w:pPr>
        <w:pStyle w:val="ListParagraph"/>
      </w:pPr>
      <w:r w:rsidRPr="00E31C2E">
        <w:t xml:space="preserve">Oregon Comprehensive Emergency Management Plan: ESF- 10: Hazardous Materials. Oregon </w:t>
      </w:r>
      <w:r w:rsidR="006845AC">
        <w:t>EMD</w:t>
      </w:r>
      <w:r w:rsidRPr="00E31C2E">
        <w:t xml:space="preserve">. Current version 2016 </w:t>
      </w:r>
      <w:sdt>
        <w:sdtPr>
          <w:id w:val="-1374232332"/>
          <w:citation/>
        </w:sdtPr>
        <w:sdtEndPr/>
        <w:sdtContent>
          <w:r w:rsidRPr="00E31C2E">
            <w:fldChar w:fldCharType="begin"/>
          </w:r>
          <w:r w:rsidRPr="00E31C2E">
            <w:instrText xml:space="preserve"> CITATION Ore16 \l 1033 </w:instrText>
          </w:r>
          <w:r w:rsidRPr="00E31C2E">
            <w:fldChar w:fldCharType="separate"/>
          </w:r>
          <w:r w:rsidRPr="00E31C2E">
            <w:t>(Oregon Office of Emergency Management, 2016)</w:t>
          </w:r>
          <w:r w:rsidRPr="00E31C2E">
            <w:fldChar w:fldCharType="end"/>
          </w:r>
        </w:sdtContent>
      </w:sdt>
      <w:r w:rsidRPr="00E31C2E">
        <w:t>.</w:t>
      </w:r>
    </w:p>
    <w:p w14:paraId="18ED93CC" w14:textId="77777777" w:rsidR="00E31C2E" w:rsidRPr="00E31C2E" w:rsidRDefault="00E31C2E" w:rsidP="00E31C2E">
      <w:pPr>
        <w:pStyle w:val="ListParagraph"/>
      </w:pPr>
      <w:r w:rsidRPr="00E31C2E">
        <w:t xml:space="preserve">Hazardous Materials Transportation by Rail: State Agency Response Coordination Plan. Oregon Office of State Fire Marshal. Current version 2018 </w:t>
      </w:r>
      <w:sdt>
        <w:sdtPr>
          <w:id w:val="-303934114"/>
          <w:citation/>
        </w:sdtPr>
        <w:sdtEndPr/>
        <w:sdtContent>
          <w:r w:rsidRPr="00E31C2E">
            <w:fldChar w:fldCharType="begin"/>
          </w:r>
          <w:r w:rsidRPr="00E31C2E">
            <w:instrText xml:space="preserve"> CITATION Ore18 \l 1033 </w:instrText>
          </w:r>
          <w:r w:rsidRPr="00E31C2E">
            <w:fldChar w:fldCharType="separate"/>
          </w:r>
          <w:r w:rsidRPr="00E31C2E">
            <w:t>(Oregon Office of State Fire Marshal, 2018)</w:t>
          </w:r>
          <w:r w:rsidRPr="00E31C2E">
            <w:fldChar w:fldCharType="end"/>
          </w:r>
        </w:sdtContent>
      </w:sdt>
      <w:r w:rsidRPr="00E31C2E">
        <w:t>.</w:t>
      </w:r>
    </w:p>
    <w:p w14:paraId="6D4BBE6A" w14:textId="77777777" w:rsidR="00E31C2E" w:rsidRPr="00E31C2E" w:rsidRDefault="00E31C2E" w:rsidP="00E31C2E">
      <w:pPr>
        <w:pStyle w:val="ListParagraph"/>
      </w:pPr>
      <w:r w:rsidRPr="00E31C2E">
        <w:t xml:space="preserve">Oregon State Rail Plan. ODOT. Current version 2020 </w:t>
      </w:r>
      <w:sdt>
        <w:sdtPr>
          <w:id w:val="-96488333"/>
          <w:citation/>
        </w:sdtPr>
        <w:sdtEndPr/>
        <w:sdtContent>
          <w:r w:rsidRPr="00E31C2E">
            <w:fldChar w:fldCharType="begin"/>
          </w:r>
          <w:r w:rsidRPr="00E31C2E">
            <w:instrText xml:space="preserve"> CITATION Ore20 \l 1033 </w:instrText>
          </w:r>
          <w:r w:rsidRPr="00E31C2E">
            <w:fldChar w:fldCharType="separate"/>
          </w:r>
          <w:r w:rsidRPr="00E31C2E">
            <w:t>(Oregon Department of Transportation, 2020)</w:t>
          </w:r>
          <w:r w:rsidRPr="00E31C2E">
            <w:fldChar w:fldCharType="end"/>
          </w:r>
        </w:sdtContent>
      </w:sdt>
      <w:r w:rsidRPr="00E31C2E">
        <w:t>.</w:t>
      </w:r>
    </w:p>
    <w:p w14:paraId="0DD4E963" w14:textId="77777777" w:rsidR="00E31C2E" w:rsidRPr="007F7D0A" w:rsidRDefault="00E31C2E" w:rsidP="00CC47E9">
      <w:pPr>
        <w:pStyle w:val="Subtitle"/>
      </w:pPr>
      <w:bookmarkStart w:id="1351" w:name="_Toc86744620"/>
      <w:bookmarkStart w:id="1352" w:name="_Toc90274477"/>
      <w:r w:rsidRPr="007F7D0A">
        <w:t>Federal</w:t>
      </w:r>
      <w:bookmarkEnd w:id="1351"/>
      <w:bookmarkEnd w:id="1352"/>
    </w:p>
    <w:p w14:paraId="3C0A3EA0" w14:textId="77777777" w:rsidR="00E31C2E" w:rsidRPr="00E31C2E" w:rsidRDefault="00E31C2E" w:rsidP="00E31C2E">
      <w:pPr>
        <w:pStyle w:val="ListParagraph"/>
      </w:pPr>
      <w:r w:rsidRPr="00E31C2E">
        <w:rPr>
          <w:rStyle w:val="normaltextrun"/>
        </w:rPr>
        <w:t>National Response Framework. FEMA. ESF-10: Oil and Hazardous Materials Response. Current version 2016 </w:t>
      </w:r>
      <w:sdt>
        <w:sdtPr>
          <w:rPr>
            <w:rStyle w:val="normaltextrun"/>
          </w:rPr>
          <w:id w:val="977184969"/>
          <w:citation/>
        </w:sdtPr>
        <w:sdtEndPr>
          <w:rPr>
            <w:rStyle w:val="normaltextrun"/>
          </w:rPr>
        </w:sdtEndPr>
        <w:sdtContent>
          <w:r w:rsidRPr="00E31C2E">
            <w:rPr>
              <w:rStyle w:val="normaltextrun"/>
            </w:rPr>
            <w:fldChar w:fldCharType="begin"/>
          </w:r>
          <w:r w:rsidRPr="00E31C2E">
            <w:rPr>
              <w:rStyle w:val="normaltextrun"/>
            </w:rPr>
            <w:instrText xml:space="preserve"> CITATION Fed161 \l 1033 </w:instrText>
          </w:r>
          <w:r w:rsidRPr="00E31C2E">
            <w:rPr>
              <w:rStyle w:val="normaltextrun"/>
            </w:rPr>
            <w:fldChar w:fldCharType="separate"/>
          </w:r>
          <w:r w:rsidRPr="00E31C2E">
            <w:t>(Federal Emergency Management Agency, 2016)</w:t>
          </w:r>
          <w:r w:rsidRPr="00E31C2E">
            <w:rPr>
              <w:rStyle w:val="normaltextrun"/>
            </w:rPr>
            <w:fldChar w:fldCharType="end"/>
          </w:r>
        </w:sdtContent>
      </w:sdt>
    </w:p>
    <w:p w14:paraId="70115AC9" w14:textId="77777777" w:rsidR="00E31C2E" w:rsidRPr="00E31C2E" w:rsidRDefault="00E31C2E" w:rsidP="00E31C2E">
      <w:pPr>
        <w:pStyle w:val="ListParagraph"/>
      </w:pPr>
      <w:r w:rsidRPr="00E31C2E">
        <w:t xml:space="preserve">Northwest Area Contingency Plan. Current version 2020 </w:t>
      </w:r>
      <w:sdt>
        <w:sdtPr>
          <w:id w:val="-543523317"/>
          <w:citation/>
        </w:sdtPr>
        <w:sdtEndPr/>
        <w:sdtContent>
          <w:r w:rsidRPr="00E31C2E">
            <w:fldChar w:fldCharType="begin"/>
          </w:r>
          <w:r w:rsidRPr="00E31C2E">
            <w:instrText xml:space="preserve"> CITATION Reg20 \l 1033 </w:instrText>
          </w:r>
          <w:r w:rsidRPr="00E31C2E">
            <w:fldChar w:fldCharType="separate"/>
          </w:r>
          <w:r w:rsidRPr="00E31C2E">
            <w:t>(Region 10 Regional Response Team and the Northwest Area Committee, 2020)</w:t>
          </w:r>
          <w:r w:rsidRPr="00E31C2E">
            <w:fldChar w:fldCharType="end"/>
          </w:r>
        </w:sdtContent>
      </w:sdt>
      <w:r w:rsidRPr="00E31C2E">
        <w:t>.</w:t>
      </w:r>
    </w:p>
    <w:p w14:paraId="64D4C8FA" w14:textId="77777777" w:rsidR="00E31C2E" w:rsidRPr="00E31C2E" w:rsidRDefault="00E31C2E" w:rsidP="00E31C2E">
      <w:pPr>
        <w:pStyle w:val="ListParagraph"/>
      </w:pPr>
      <w:r w:rsidRPr="00E31C2E">
        <w:t xml:space="preserve">Hazardous Materials Incidents: Guidance for State, Local, Tribal, Territorial, and Private Sector Partners. FEMA. Current version 2019 </w:t>
      </w:r>
      <w:sdt>
        <w:sdtPr>
          <w:id w:val="1297337009"/>
          <w:citation/>
        </w:sdtPr>
        <w:sdtEndPr/>
        <w:sdtContent>
          <w:r w:rsidRPr="00E31C2E">
            <w:fldChar w:fldCharType="begin"/>
          </w:r>
          <w:r w:rsidRPr="00E31C2E">
            <w:instrText xml:space="preserve"> CITATION Fed196 \l 1033 </w:instrText>
          </w:r>
          <w:r w:rsidRPr="00E31C2E">
            <w:fldChar w:fldCharType="separate"/>
          </w:r>
          <w:r w:rsidRPr="00E31C2E">
            <w:t>(Federal Emergency Management Agency, 2019)</w:t>
          </w:r>
          <w:r w:rsidRPr="00E31C2E">
            <w:fldChar w:fldCharType="end"/>
          </w:r>
        </w:sdtContent>
      </w:sdt>
      <w:r w:rsidRPr="00E31C2E">
        <w:t>.</w:t>
      </w:r>
    </w:p>
    <w:p w14:paraId="522F17AE" w14:textId="77777777" w:rsidR="00E31C2E" w:rsidRPr="00E31C2E" w:rsidRDefault="00E31C2E" w:rsidP="00E31C2E">
      <w:pPr>
        <w:pStyle w:val="ListParagraph"/>
      </w:pPr>
      <w:r w:rsidRPr="00E31C2E">
        <w:t xml:space="preserve">Best Practices for Hospital-Based First Receivers of Victims from Mass Casualty Incidents Involving the Release of Hazardous Substances. OSHA. Current version 2005 </w:t>
      </w:r>
      <w:sdt>
        <w:sdtPr>
          <w:id w:val="-70964590"/>
          <w:citation/>
        </w:sdtPr>
        <w:sdtEndPr/>
        <w:sdtContent>
          <w:r w:rsidRPr="00E31C2E">
            <w:fldChar w:fldCharType="begin"/>
          </w:r>
          <w:r w:rsidRPr="00E31C2E">
            <w:instrText xml:space="preserve"> CITATION OSH05 \l 1033 </w:instrText>
          </w:r>
          <w:r w:rsidRPr="00E31C2E">
            <w:fldChar w:fldCharType="separate"/>
          </w:r>
          <w:r w:rsidRPr="00E31C2E">
            <w:t>( OSHA best practices for hospital-based first receivers of victims from mass casualty incidents involving the release of hazardous substances, 2005)</w:t>
          </w:r>
          <w:r w:rsidRPr="00E31C2E">
            <w:fldChar w:fldCharType="end"/>
          </w:r>
        </w:sdtContent>
      </w:sdt>
      <w:r w:rsidRPr="00E31C2E">
        <w:t>.</w:t>
      </w:r>
    </w:p>
    <w:p w14:paraId="73AC4786" w14:textId="77777777" w:rsidR="00E31C2E" w:rsidRPr="00E31C2E" w:rsidRDefault="00E31C2E" w:rsidP="00E31C2E">
      <w:pPr>
        <w:pStyle w:val="ListParagraph"/>
      </w:pPr>
      <w:r w:rsidRPr="00E31C2E">
        <w:t xml:space="preserve">Primary Response Incident Scene Management (PRISM): Guidance for the Operational Response to Chemical Incidents (vol. I, II, &amp; III). Current version 2018 </w:t>
      </w:r>
      <w:sdt>
        <w:sdtPr>
          <w:id w:val="-1236623810"/>
          <w:citation/>
        </w:sdtPr>
        <w:sdtEndPr/>
        <w:sdtContent>
          <w:r w:rsidRPr="00E31C2E">
            <w:fldChar w:fldCharType="begin"/>
          </w:r>
          <w:r w:rsidRPr="00E31C2E">
            <w:instrText xml:space="preserve">CITATION Tox18 \l 1033 </w:instrText>
          </w:r>
          <w:r w:rsidRPr="00E31C2E">
            <w:fldChar w:fldCharType="separate"/>
          </w:r>
          <w:r w:rsidRPr="00E31C2E">
            <w:t>(Toxicology Research Group of the University of Hertfordshire, 2018)</w:t>
          </w:r>
          <w:r w:rsidRPr="00E31C2E">
            <w:fldChar w:fldCharType="end"/>
          </w:r>
        </w:sdtContent>
      </w:sdt>
      <w:r w:rsidRPr="00E31C2E">
        <w:t xml:space="preserve">. </w:t>
      </w:r>
    </w:p>
    <w:p w14:paraId="3340CD4D" w14:textId="77777777" w:rsidR="00E31C2E" w:rsidRPr="00E31C2E" w:rsidRDefault="00E31C2E" w:rsidP="00E31C2E">
      <w:pPr>
        <w:pStyle w:val="ListParagraph"/>
      </w:pPr>
      <w:r w:rsidRPr="00E31C2E">
        <w:t xml:space="preserve">Patient Decontamination in a Mass Chemical Exposure Incident: National Planning Guidance for Communities. DHS. Current version 2014 </w:t>
      </w:r>
      <w:sdt>
        <w:sdtPr>
          <w:id w:val="-1334901529"/>
          <w:citation/>
        </w:sdtPr>
        <w:sdtEndPr/>
        <w:sdtContent>
          <w:r w:rsidRPr="00E31C2E">
            <w:fldChar w:fldCharType="begin"/>
          </w:r>
          <w:r w:rsidRPr="00E31C2E">
            <w:instrText xml:space="preserve"> CITATION Dep14 \l 1033 </w:instrText>
          </w:r>
          <w:r w:rsidRPr="00E31C2E">
            <w:fldChar w:fldCharType="separate"/>
          </w:r>
          <w:r w:rsidRPr="00E31C2E">
            <w:t>(Department of Homeland Security, 2014)</w:t>
          </w:r>
          <w:r w:rsidRPr="00E31C2E">
            <w:fldChar w:fldCharType="end"/>
          </w:r>
        </w:sdtContent>
      </w:sdt>
      <w:r w:rsidRPr="00E31C2E">
        <w:t>.</w:t>
      </w:r>
    </w:p>
    <w:p w14:paraId="5810D2EC" w14:textId="77777777" w:rsidR="00E31C2E" w:rsidRPr="00E31C2E" w:rsidRDefault="00E31C2E" w:rsidP="00E31C2E">
      <w:pPr>
        <w:pStyle w:val="ListParagraph"/>
      </w:pPr>
      <w:r w:rsidRPr="00E31C2E">
        <w:t xml:space="preserve">USDOT Mode and Resource Description: Pipeline and Hazardous Materials Safety Administration. Current version 2021 </w:t>
      </w:r>
      <w:sdt>
        <w:sdtPr>
          <w:id w:val="2065520101"/>
          <w:citation/>
        </w:sdtPr>
        <w:sdtEndPr/>
        <w:sdtContent>
          <w:r w:rsidRPr="00E31C2E">
            <w:fldChar w:fldCharType="begin"/>
          </w:r>
          <w:r w:rsidRPr="00E31C2E">
            <w:instrText xml:space="preserve"> CITATION Uni21 \l 1033 </w:instrText>
          </w:r>
          <w:r w:rsidRPr="00E31C2E">
            <w:fldChar w:fldCharType="separate"/>
          </w:r>
          <w:r w:rsidRPr="00E31C2E">
            <w:t>(United States Department of Transportation, 2021)</w:t>
          </w:r>
          <w:r w:rsidRPr="00E31C2E">
            <w:fldChar w:fldCharType="end"/>
          </w:r>
        </w:sdtContent>
      </w:sdt>
      <w:r w:rsidRPr="00E31C2E">
        <w:t>.</w:t>
      </w:r>
    </w:p>
    <w:p w14:paraId="18787A4F" w14:textId="77777777" w:rsidR="00E31C2E" w:rsidRPr="00E31C2E" w:rsidRDefault="00E31C2E" w:rsidP="00E31C2E">
      <w:pPr>
        <w:pStyle w:val="ListParagraph"/>
      </w:pPr>
      <w:r w:rsidRPr="00E31C2E">
        <w:t>Additional Resource Lists</w:t>
      </w:r>
    </w:p>
    <w:p w14:paraId="60F8E29E" w14:textId="77777777" w:rsidR="00E31C2E" w:rsidRPr="00E31C2E" w:rsidRDefault="00E31C2E" w:rsidP="00130DB1">
      <w:pPr>
        <w:pStyle w:val="ListParagraph"/>
        <w:numPr>
          <w:ilvl w:val="1"/>
          <w:numId w:val="14"/>
        </w:numPr>
      </w:pPr>
      <w:r w:rsidRPr="00E31C2E">
        <w:t xml:space="preserve">Guidance, Technical Assistance &amp; Planning: Hazards (oil, chemical, radiological, etc.). NRT. </w:t>
      </w:r>
      <w:sdt>
        <w:sdtPr>
          <w:id w:val="-1045520026"/>
          <w:citation/>
        </w:sdtPr>
        <w:sdtEndPr/>
        <w:sdtContent>
          <w:r w:rsidRPr="00E31C2E">
            <w:fldChar w:fldCharType="begin"/>
          </w:r>
          <w:r w:rsidRPr="00E31C2E">
            <w:instrText xml:space="preserve"> CITATION Nat13 \l 1033 </w:instrText>
          </w:r>
          <w:r w:rsidRPr="00E31C2E">
            <w:fldChar w:fldCharType="separate"/>
          </w:r>
          <w:r w:rsidRPr="00E31C2E">
            <w:t>(National Response Team, n.d.)</w:t>
          </w:r>
          <w:r w:rsidRPr="00E31C2E">
            <w:fldChar w:fldCharType="end"/>
          </w:r>
        </w:sdtContent>
      </w:sdt>
      <w:r w:rsidRPr="00E31C2E">
        <w:t>.</w:t>
      </w:r>
    </w:p>
    <w:p w14:paraId="471AB0E6" w14:textId="77777777" w:rsidR="00E31C2E" w:rsidRDefault="00E31C2E" w:rsidP="00130DB1">
      <w:pPr>
        <w:pStyle w:val="ListParagraph"/>
        <w:numPr>
          <w:ilvl w:val="1"/>
          <w:numId w:val="14"/>
        </w:numPr>
      </w:pPr>
      <w:r w:rsidRPr="00E31C2E">
        <w:t>Hazmat Resource</w:t>
      </w:r>
      <w:r>
        <w:t xml:space="preserve"> Publications. IAFC. </w:t>
      </w:r>
      <w:sdt>
        <w:sdtPr>
          <w:id w:val="-376320344"/>
          <w:citation/>
        </w:sdtPr>
        <w:sdtEndPr/>
        <w:sdtContent>
          <w:r>
            <w:fldChar w:fldCharType="begin"/>
          </w:r>
          <w:r>
            <w:instrText xml:space="preserve"> CITATION Int \l 1033 </w:instrText>
          </w:r>
          <w:r>
            <w:fldChar w:fldCharType="separate"/>
          </w:r>
          <w:r>
            <w:rPr>
              <w:noProof/>
            </w:rPr>
            <w:t>(International fire Chiefs Association, n.d.)</w:t>
          </w:r>
          <w:r>
            <w:fldChar w:fldCharType="end"/>
          </w:r>
        </w:sdtContent>
      </w:sdt>
      <w:r>
        <w:t>.</w:t>
      </w:r>
    </w:p>
    <w:p w14:paraId="660137CD" w14:textId="77777777" w:rsidR="00E31C2E" w:rsidRDefault="00E31C2E" w:rsidP="00E31C2E">
      <w:pPr>
        <w:pStyle w:val="ListParagraph"/>
      </w:pPr>
      <w:r w:rsidRPr="00925442">
        <w:t xml:space="preserve">Free Online </w:t>
      </w:r>
      <w:r w:rsidRPr="00936005">
        <w:t xml:space="preserve">Training </w:t>
      </w:r>
      <w:r w:rsidRPr="00925442">
        <w:t>Course</w:t>
      </w:r>
      <w:r>
        <w:t>s</w:t>
      </w:r>
      <w:r>
        <w:rPr>
          <w:b/>
          <w:bCs/>
        </w:rPr>
        <w:t xml:space="preserve"> </w:t>
      </w:r>
    </w:p>
    <w:p w14:paraId="57C6A1EA" w14:textId="77777777" w:rsidR="00E31C2E" w:rsidRPr="00E31C2E" w:rsidRDefault="00E31C2E" w:rsidP="00130DB1">
      <w:pPr>
        <w:pStyle w:val="ListParagraph"/>
        <w:numPr>
          <w:ilvl w:val="1"/>
          <w:numId w:val="14"/>
        </w:numPr>
      </w:pPr>
      <w:r w:rsidRPr="00E31C2E">
        <w:t xml:space="preserve">Chemical and Radiological Agents of Opportunity for Terrorism. ACMT. Current version 2021 </w:t>
      </w:r>
      <w:sdt>
        <w:sdtPr>
          <w:id w:val="256953679"/>
          <w:citation/>
        </w:sdtPr>
        <w:sdtEndPr/>
        <w:sdtContent>
          <w:r w:rsidRPr="00E31C2E">
            <w:fldChar w:fldCharType="begin"/>
          </w:r>
          <w:r w:rsidRPr="00E31C2E">
            <w:instrText xml:space="preserve"> CITATION Ame21 \l 1033 </w:instrText>
          </w:r>
          <w:r w:rsidRPr="00E31C2E">
            <w:fldChar w:fldCharType="separate"/>
          </w:r>
          <w:r w:rsidRPr="00E31C2E">
            <w:t>(American College of Medical Toxicology , 2021)</w:t>
          </w:r>
          <w:r w:rsidRPr="00E31C2E">
            <w:fldChar w:fldCharType="end"/>
          </w:r>
        </w:sdtContent>
      </w:sdt>
      <w:r w:rsidRPr="00E31C2E">
        <w:t>.</w:t>
      </w:r>
    </w:p>
    <w:p w14:paraId="7A3E842B" w14:textId="77777777" w:rsidR="00E31C2E" w:rsidRPr="00D10A83" w:rsidRDefault="00E31C2E" w:rsidP="00130DB1">
      <w:pPr>
        <w:pStyle w:val="ListParagraph"/>
        <w:numPr>
          <w:ilvl w:val="1"/>
          <w:numId w:val="14"/>
        </w:numPr>
      </w:pPr>
      <w:r w:rsidRPr="00E31C2E">
        <w:t xml:space="preserve">Radiological and Nuclear Terrorism: Medical Response to Mass Casualties. DHHS &amp; CDC. </w:t>
      </w:r>
      <w:sdt>
        <w:sdtPr>
          <w:id w:val="774138766"/>
          <w:citation/>
        </w:sdtPr>
        <w:sdtEndPr/>
        <w:sdtContent>
          <w:r w:rsidRPr="00E31C2E">
            <w:fldChar w:fldCharType="begin"/>
          </w:r>
          <w:r w:rsidRPr="00E31C2E">
            <w:instrText xml:space="preserve"> CITATION Dep2 \l 1033 </w:instrText>
          </w:r>
          <w:r w:rsidRPr="00E31C2E">
            <w:fldChar w:fldCharType="separate"/>
          </w:r>
          <w:r w:rsidRPr="00E31C2E">
            <w:t>(Department of Health and Human Services &amp; Centers for Disease Control, n.d.)</w:t>
          </w:r>
          <w:r w:rsidRPr="00E31C2E">
            <w:fldChar w:fldCharType="end"/>
          </w:r>
        </w:sdtContent>
      </w:sdt>
      <w:r>
        <w:t>.</w:t>
      </w:r>
    </w:p>
    <w:p w14:paraId="4B61509E" w14:textId="77777777" w:rsidR="00E31C2E" w:rsidRDefault="00E31C2E" w:rsidP="00E31C2E">
      <w:pPr>
        <w:sectPr w:rsidR="00E31C2E" w:rsidSect="006845AC">
          <w:headerReference w:type="default" r:id="rId203"/>
          <w:pgSz w:w="12240" w:h="15840" w:code="1"/>
          <w:pgMar w:top="1440" w:right="1440" w:bottom="1440" w:left="1440" w:header="720" w:footer="720" w:gutter="0"/>
          <w:pgNumType w:chapStyle="9"/>
          <w:cols w:space="720"/>
          <w:docGrid w:linePitch="360"/>
        </w:sectPr>
      </w:pPr>
    </w:p>
    <w:p w14:paraId="6F5EA5EC" w14:textId="77777777" w:rsidR="00E31C2E" w:rsidRPr="001F333E" w:rsidRDefault="00E31C2E" w:rsidP="00E31C2E">
      <w:pPr>
        <w:pStyle w:val="Heading1"/>
        <w:numPr>
          <w:ilvl w:val="0"/>
          <w:numId w:val="0"/>
        </w:numPr>
      </w:pPr>
      <w:bookmarkStart w:id="1353" w:name="_Toc418506653"/>
      <w:bookmarkStart w:id="1354" w:name="_Toc59011836"/>
      <w:bookmarkStart w:id="1355" w:name="_Toc86744621"/>
      <w:bookmarkStart w:id="1356" w:name="_Toc90274478"/>
      <w:r w:rsidRPr="001F333E">
        <w:lastRenderedPageBreak/>
        <w:t>A</w:t>
      </w:r>
      <w:r>
        <w:t xml:space="preserve">ppendix B: </w:t>
      </w:r>
      <w:r w:rsidRPr="001F333E">
        <w:t>ESF</w:t>
      </w:r>
      <w:r>
        <w:t>-</w:t>
      </w:r>
      <w:r w:rsidRPr="001F333E">
        <w:t>10 Responsibilities by Phase of Emergency Management</w:t>
      </w:r>
      <w:bookmarkEnd w:id="1353"/>
      <w:bookmarkEnd w:id="1354"/>
      <w:bookmarkEnd w:id="1355"/>
      <w:bookmarkEnd w:id="1356"/>
    </w:p>
    <w:p w14:paraId="1D10377D" w14:textId="77777777" w:rsidR="00E31C2E" w:rsidRDefault="00E31C2E" w:rsidP="00E31C2E">
      <w:pPr>
        <w:spacing w:after="0"/>
      </w:pPr>
    </w:p>
    <w:p w14:paraId="122D677E" w14:textId="77777777" w:rsidR="00E31C2E" w:rsidRDefault="00E31C2E" w:rsidP="00E31C2E">
      <w:pPr>
        <w:spacing w:after="0"/>
      </w:pPr>
      <w:r w:rsidRPr="00325E69">
        <w:t xml:space="preserve">The </w:t>
      </w:r>
      <w:r>
        <w:t>following checklist identifies key roles and responsibilities for ESF-</w:t>
      </w:r>
      <w:r w:rsidRPr="00AE4E53">
        <w:t>10</w:t>
      </w:r>
      <w:r>
        <w:t>:</w:t>
      </w:r>
      <w:r w:rsidRPr="00AE4E53">
        <w:t xml:space="preserve"> Hazardous Materials. It is broken out by phase of emergency management to inform tasked agencies of what activities they might be expected to perform before, during, and after an emergency to support </w:t>
      </w:r>
      <w:r>
        <w:t>the County’s</w:t>
      </w:r>
      <w:r w:rsidRPr="00AE4E53">
        <w:t xml:space="preserve"> function. All tasked agencies should maintain agency plans and procedures that allow</w:t>
      </w:r>
      <w:r>
        <w:t xml:space="preserve"> for them to effectively accomplish these tasks.</w:t>
      </w:r>
    </w:p>
    <w:p w14:paraId="72E7FF46" w14:textId="77777777" w:rsidR="00E31C2E" w:rsidRDefault="00E31C2E" w:rsidP="00E31C2E">
      <w:pPr>
        <w:spacing w:after="0"/>
      </w:pPr>
    </w:p>
    <w:p w14:paraId="49390A9A" w14:textId="77777777" w:rsidR="00E31C2E" w:rsidRPr="00CC47E9" w:rsidRDefault="00E31C2E" w:rsidP="00CC47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CC47E9">
        <w:rPr>
          <w:b/>
          <w:bCs/>
          <w:color w:val="FFFFFF" w:themeColor="background1"/>
          <w:sz w:val="24"/>
          <w:szCs w:val="28"/>
        </w:rPr>
        <w:t>Preparedness</w:t>
      </w:r>
    </w:p>
    <w:p w14:paraId="2C589E9F" w14:textId="77777777" w:rsidR="00E31C2E" w:rsidRDefault="00E31C2E" w:rsidP="00E31C2E">
      <w:r w:rsidRPr="001C0572">
        <w:t>Prep</w:t>
      </w:r>
      <w:r>
        <w:t xml:space="preserve">aredness activities take place </w:t>
      </w:r>
      <w:r w:rsidRPr="001C0572">
        <w:rPr>
          <w:b/>
        </w:rPr>
        <w:t>before</w:t>
      </w:r>
      <w:r>
        <w:t xml:space="preserve"> an emergency occurs and include plans or preparations to save lives and to help response and recovery operations. Preparedness roles and responsibilities for ESF-10 include:</w:t>
      </w:r>
    </w:p>
    <w:p w14:paraId="5ECA0A15" w14:textId="77777777" w:rsidR="00E31C2E" w:rsidRDefault="00E31C2E" w:rsidP="00282AD0">
      <w:pPr>
        <w:pStyle w:val="Style2"/>
      </w:pPr>
      <w:r>
        <w:t>All Tasked Agencies</w:t>
      </w:r>
    </w:p>
    <w:p w14:paraId="07F1BD0C" w14:textId="77777777" w:rsidR="00E31C2E" w:rsidRDefault="00A77038" w:rsidP="00E31C2E">
      <w:sdt>
        <w:sdtPr>
          <w:id w:val="-2049750357"/>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Develop operational plans for ESF-10 activities</w:t>
      </w:r>
    </w:p>
    <w:p w14:paraId="5FEE1AAC" w14:textId="77777777" w:rsidR="00E31C2E" w:rsidRPr="00B1734E" w:rsidRDefault="00A77038" w:rsidP="00E31C2E">
      <w:sdt>
        <w:sdtPr>
          <w:id w:val="-991568155"/>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Participate in ESF-10 trainings and exercises as appropriate</w:t>
      </w:r>
    </w:p>
    <w:p w14:paraId="4C8223DB" w14:textId="77777777" w:rsidR="00E31C2E" w:rsidRDefault="00E31C2E" w:rsidP="00282AD0">
      <w:pPr>
        <w:pStyle w:val="Style2"/>
      </w:pPr>
      <w:r>
        <w:t xml:space="preserve">Polk County Emergency Management Department </w:t>
      </w:r>
    </w:p>
    <w:p w14:paraId="37A66D90" w14:textId="77777777" w:rsidR="00E31C2E" w:rsidRDefault="00A77038" w:rsidP="00E31C2E">
      <w:sdt>
        <w:sdtPr>
          <w:id w:val="1328948963"/>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Coordinate an annual review and update of the ESF-10 annex with supporting agencies</w:t>
      </w:r>
    </w:p>
    <w:p w14:paraId="06C60176" w14:textId="77777777" w:rsidR="00E31C2E" w:rsidRPr="00AE4E53" w:rsidRDefault="00A77038" w:rsidP="00E31C2E">
      <w:sdt>
        <w:sdtPr>
          <w:id w:val="289247342"/>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Facilitate collaborative planning to ensure</w:t>
      </w:r>
      <w:r w:rsidR="00E31C2E">
        <w:t xml:space="preserve"> the</w:t>
      </w:r>
      <w:r w:rsidR="00E31C2E" w:rsidRPr="00AE4E53">
        <w:t xml:space="preserve"> County</w:t>
      </w:r>
      <w:r w:rsidR="00E31C2E">
        <w:t>’s</w:t>
      </w:r>
      <w:r w:rsidR="00E31C2E" w:rsidRPr="00AE4E53">
        <w:t xml:space="preserve"> capability to support ESF</w:t>
      </w:r>
      <w:r w:rsidR="00E31C2E">
        <w:t>-</w:t>
      </w:r>
      <w:r w:rsidR="00E31C2E" w:rsidRPr="00AE4E53">
        <w:t>10 activities</w:t>
      </w:r>
    </w:p>
    <w:p w14:paraId="7532BEAA" w14:textId="77777777" w:rsidR="00E31C2E" w:rsidRPr="00AE4E53" w:rsidRDefault="00A77038" w:rsidP="00E31C2E">
      <w:sdt>
        <w:sdtPr>
          <w:id w:val="-969053905"/>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Develop and maintain a Hazardous Materials Response Plan for the County</w:t>
      </w:r>
    </w:p>
    <w:p w14:paraId="36C985CE" w14:textId="77777777" w:rsidR="00E31C2E" w:rsidRDefault="00A77038" w:rsidP="00E31C2E">
      <w:sdt>
        <w:sdtPr>
          <w:id w:val="-1367980224"/>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Maintain operational capacity of the County EOC to support a hazardous materials response capability</w:t>
      </w:r>
    </w:p>
    <w:p w14:paraId="6C1F0806" w14:textId="77777777" w:rsidR="00E31C2E" w:rsidRDefault="00A77038" w:rsidP="00E31C2E">
      <w:sdt>
        <w:sdtPr>
          <w:id w:val="690880463"/>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Ensure that staff are identified and adequately trained to fulfill the finance function in the County EOC, including assets utilized during a hazardous r</w:t>
      </w:r>
      <w:r w:rsidR="00E31C2E" w:rsidRPr="00AE4E53">
        <w:t>esponse</w:t>
      </w:r>
    </w:p>
    <w:p w14:paraId="7D83C65C" w14:textId="77777777" w:rsidR="00E31C2E" w:rsidRPr="00CC47E9" w:rsidRDefault="00E31C2E" w:rsidP="00CC47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CC47E9">
        <w:rPr>
          <w:b/>
          <w:bCs/>
          <w:color w:val="FFFFFF" w:themeColor="background1"/>
          <w:sz w:val="24"/>
          <w:szCs w:val="28"/>
        </w:rPr>
        <w:t>Response</w:t>
      </w:r>
    </w:p>
    <w:p w14:paraId="435DC51D" w14:textId="77777777" w:rsidR="00E31C2E" w:rsidRPr="00AE4E53" w:rsidRDefault="00E31C2E" w:rsidP="00E31C2E">
      <w:pPr>
        <w:spacing w:before="180"/>
        <w:rPr>
          <w:rFonts w:ascii="Arial Bold" w:hAnsi="Arial Bold"/>
          <w:b/>
          <w:szCs w:val="22"/>
        </w:rPr>
      </w:pPr>
      <w:r w:rsidRPr="00AE4E53">
        <w:t xml:space="preserve">Response activities take place </w:t>
      </w:r>
      <w:r w:rsidRPr="00AE4E53">
        <w:rPr>
          <w:b/>
        </w:rPr>
        <w:t>during</w:t>
      </w:r>
      <w:r w:rsidRPr="00AE4E53">
        <w:t xml:space="preserve"> an emergency occurs and include actions taken to save lives and prevent further property damage in an emergency. Response roles and responsibilities for ESF</w:t>
      </w:r>
      <w:r>
        <w:t xml:space="preserve">-10 </w:t>
      </w:r>
      <w:r w:rsidRPr="00AE4E53">
        <w:t>include</w:t>
      </w:r>
      <w:r>
        <w:t xml:space="preserve"> the following</w:t>
      </w:r>
      <w:r w:rsidRPr="00AE4E53">
        <w:t>:</w:t>
      </w:r>
    </w:p>
    <w:p w14:paraId="7F5FAF97" w14:textId="77777777" w:rsidR="00E31C2E" w:rsidRPr="00AE4E53" w:rsidRDefault="00E31C2E" w:rsidP="00282AD0">
      <w:pPr>
        <w:pStyle w:val="Style2"/>
      </w:pPr>
      <w:r w:rsidRPr="00AE4E53">
        <w:t>All Tasked Agencies</w:t>
      </w:r>
    </w:p>
    <w:p w14:paraId="14E02DB1" w14:textId="77777777" w:rsidR="00E31C2E" w:rsidRPr="00AE4E53" w:rsidRDefault="00A77038" w:rsidP="00E31C2E">
      <w:sdt>
        <w:sdtPr>
          <w:id w:val="662041219"/>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Provide situational updates to the County EOC as required to maintain situational awareness and establish a common operating picture</w:t>
      </w:r>
    </w:p>
    <w:p w14:paraId="7745A043" w14:textId="77777777" w:rsidR="00E31C2E" w:rsidRPr="00AE4E53" w:rsidRDefault="00A77038" w:rsidP="00E31C2E">
      <w:sdt>
        <w:sdtPr>
          <w:id w:val="-142430431"/>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Provide a representative to the County EOC, when requested, to support ESF</w:t>
      </w:r>
      <w:r w:rsidR="00E31C2E">
        <w:t xml:space="preserve">-10 </w:t>
      </w:r>
      <w:r w:rsidR="00E31C2E" w:rsidRPr="00AE4E53">
        <w:t>activities</w:t>
      </w:r>
    </w:p>
    <w:p w14:paraId="452216B0" w14:textId="77777777" w:rsidR="00E31C2E" w:rsidRPr="00EB6131" w:rsidRDefault="00E31C2E" w:rsidP="00282AD0">
      <w:pPr>
        <w:pStyle w:val="Style2"/>
      </w:pPr>
      <w:r w:rsidRPr="003871F7">
        <w:t>Area Fire Districts/Departments</w:t>
      </w:r>
    </w:p>
    <w:p w14:paraId="47CD2A97" w14:textId="77777777" w:rsidR="00E31C2E" w:rsidRDefault="00A77038" w:rsidP="00E31C2E">
      <w:sdt>
        <w:sdtPr>
          <w:id w:val="-1581436445"/>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Provide initial response support for hazardous materials incidents</w:t>
      </w:r>
    </w:p>
    <w:p w14:paraId="24E7B5BA" w14:textId="77777777" w:rsidR="00E31C2E" w:rsidRDefault="00A77038" w:rsidP="00E31C2E">
      <w:sdt>
        <w:sdtPr>
          <w:id w:val="-45453600"/>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Request support through regional hazardous materials team</w:t>
      </w:r>
    </w:p>
    <w:p w14:paraId="6833765C" w14:textId="28520AB6" w:rsidR="00E31C2E" w:rsidRPr="00C3255F" w:rsidRDefault="00E31C2E" w:rsidP="00282AD0">
      <w:pPr>
        <w:pStyle w:val="Style2"/>
      </w:pPr>
      <w:r>
        <w:lastRenderedPageBreak/>
        <w:t xml:space="preserve">Polk County </w:t>
      </w:r>
      <w:r w:rsidRPr="003871F7">
        <w:t>Sheriff’s Office</w:t>
      </w:r>
    </w:p>
    <w:p w14:paraId="1950A6CD" w14:textId="77777777" w:rsidR="00E31C2E" w:rsidRDefault="00A77038" w:rsidP="00E31C2E">
      <w:sdt>
        <w:sdtPr>
          <w:id w:val="44731424"/>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Assist in scene security and traffic/crowd control operations</w:t>
      </w:r>
    </w:p>
    <w:p w14:paraId="461BD838" w14:textId="77777777" w:rsidR="00E31C2E" w:rsidRPr="00C3255F" w:rsidRDefault="00A77038" w:rsidP="00E31C2E">
      <w:sdt>
        <w:sdtPr>
          <w:id w:val="1764798509"/>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Coordinate evacuation activities</w:t>
      </w:r>
    </w:p>
    <w:p w14:paraId="3542BCB4" w14:textId="77777777" w:rsidR="00E31C2E" w:rsidRPr="00AE4E53" w:rsidRDefault="00E31C2E" w:rsidP="00282AD0">
      <w:pPr>
        <w:pStyle w:val="Style2"/>
      </w:pPr>
      <w:r>
        <w:t xml:space="preserve">Polk County Emergency Management Department </w:t>
      </w:r>
    </w:p>
    <w:p w14:paraId="5C4E0F7E" w14:textId="77777777" w:rsidR="00E31C2E" w:rsidRPr="00AE4E53" w:rsidRDefault="00A77038" w:rsidP="00E31C2E">
      <w:sdt>
        <w:sdtPr>
          <w:id w:val="1863238479"/>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Coordinate with the EOC Planning Section to identify unmet needs</w:t>
      </w:r>
    </w:p>
    <w:p w14:paraId="39B54744" w14:textId="77777777" w:rsidR="00E31C2E" w:rsidRPr="00AE4E53" w:rsidRDefault="00A77038" w:rsidP="00E31C2E">
      <w:sdt>
        <w:sdtPr>
          <w:id w:val="-1228152522"/>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 xml:space="preserve">Establish a </w:t>
      </w:r>
      <w:r w:rsidR="00E31C2E">
        <w:t xml:space="preserve">Hazardous Materials </w:t>
      </w:r>
      <w:r w:rsidR="00E31C2E" w:rsidRPr="00AE4E53">
        <w:t>Branch in the County EOC if needed</w:t>
      </w:r>
    </w:p>
    <w:p w14:paraId="7A7BC428" w14:textId="77777777" w:rsidR="00E31C2E" w:rsidRDefault="00A77038" w:rsidP="00E31C2E">
      <w:sdt>
        <w:sdtPr>
          <w:id w:val="-373310410"/>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 xml:space="preserve">Track the use of </w:t>
      </w:r>
      <w:r w:rsidR="00E31C2E">
        <w:t xml:space="preserve">Hazardous Materials </w:t>
      </w:r>
      <w:r w:rsidR="00E31C2E" w:rsidRPr="00AE4E53">
        <w:t>resources through the EOC Finance Section</w:t>
      </w:r>
    </w:p>
    <w:p w14:paraId="7921252B" w14:textId="3A34473A" w:rsidR="00E31C2E" w:rsidRDefault="00A77038" w:rsidP="00E31C2E">
      <w:sdt>
        <w:sdtPr>
          <w:id w:val="-1400277319"/>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Notify the </w:t>
      </w:r>
      <w:r w:rsidR="00E31C2E" w:rsidRPr="00D91FF4">
        <w:t>Perrydale Water Association</w:t>
      </w:r>
      <w:r w:rsidR="00CC47E9">
        <w:t xml:space="preserve"> (PDWA)</w:t>
      </w:r>
      <w:r w:rsidR="00E31C2E">
        <w:t xml:space="preserve"> if there is a spill near these production well sites:</w:t>
      </w:r>
    </w:p>
    <w:p w14:paraId="079BDF88" w14:textId="77777777" w:rsidR="00E31C2E" w:rsidRDefault="00A77038" w:rsidP="00E31C2E">
      <w:pPr>
        <w:ind w:firstLine="720"/>
      </w:pPr>
      <w:sdt>
        <w:sdtPr>
          <w:id w:val="-336693427"/>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Darrow Park/Wallace Road</w:t>
      </w:r>
    </w:p>
    <w:p w14:paraId="01DB1018" w14:textId="77777777" w:rsidR="00E31C2E" w:rsidRDefault="00A77038" w:rsidP="00E31C2E">
      <w:pPr>
        <w:ind w:firstLine="720"/>
      </w:pPr>
      <w:sdt>
        <w:sdtPr>
          <w:id w:val="574940130"/>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2750 Zena Road NW</w:t>
      </w:r>
    </w:p>
    <w:p w14:paraId="4C051839" w14:textId="77777777" w:rsidR="00E31C2E" w:rsidRDefault="00A77038" w:rsidP="00E31C2E">
      <w:pPr>
        <w:ind w:firstLine="720"/>
      </w:pPr>
      <w:sdt>
        <w:sdtPr>
          <w:id w:val="480892027"/>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Lincoln Road NW</w:t>
      </w:r>
    </w:p>
    <w:p w14:paraId="7A7F22B0" w14:textId="77777777" w:rsidR="00E31C2E" w:rsidRPr="00C3255F" w:rsidRDefault="00E31C2E" w:rsidP="00282AD0">
      <w:pPr>
        <w:pStyle w:val="Style2"/>
      </w:pPr>
      <w:r>
        <w:t>Responsible Parties</w:t>
      </w:r>
    </w:p>
    <w:p w14:paraId="7A62C4ED" w14:textId="77777777" w:rsidR="00E31C2E" w:rsidRDefault="00A77038" w:rsidP="00E31C2E">
      <w:sdt>
        <w:sdtPr>
          <w:id w:val="316076476"/>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If responsible, provide response support and funding for hazardous materials operations</w:t>
      </w:r>
    </w:p>
    <w:p w14:paraId="3A29B634" w14:textId="77777777" w:rsidR="00E31C2E" w:rsidRPr="00CC47E9" w:rsidRDefault="00E31C2E" w:rsidP="00CC47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CC47E9">
        <w:rPr>
          <w:b/>
          <w:bCs/>
          <w:color w:val="FFFFFF" w:themeColor="background1"/>
          <w:sz w:val="24"/>
          <w:szCs w:val="28"/>
        </w:rPr>
        <w:t xml:space="preserve">Recovery </w:t>
      </w:r>
    </w:p>
    <w:p w14:paraId="6D3FB757" w14:textId="77777777" w:rsidR="00E31C2E" w:rsidRPr="00AE4E53" w:rsidRDefault="00E31C2E" w:rsidP="00E31C2E">
      <w:pPr>
        <w:spacing w:before="180"/>
        <w:rPr>
          <w:rFonts w:ascii="Arial Bold" w:hAnsi="Arial Bold"/>
          <w:b/>
          <w:szCs w:val="22"/>
        </w:rPr>
      </w:pPr>
      <w:r w:rsidRPr="00AE4E53">
        <w:t xml:space="preserve">Recovery activities take place </w:t>
      </w:r>
      <w:r w:rsidRPr="00AE4E53">
        <w:rPr>
          <w:b/>
        </w:rPr>
        <w:t>after</w:t>
      </w:r>
      <w:r w:rsidRPr="00AE4E53">
        <w:t xml:space="preserve"> an emergency occurs and include actions to return to a normal or an even safer situation following an emergency. Recovery roles and responsibilities for ESF</w:t>
      </w:r>
      <w:r>
        <w:t>-10</w:t>
      </w:r>
      <w:r w:rsidRPr="00AE4E53">
        <w:t xml:space="preserve"> include:</w:t>
      </w:r>
    </w:p>
    <w:p w14:paraId="40696543" w14:textId="77777777" w:rsidR="00E31C2E" w:rsidRPr="00AE4E53" w:rsidRDefault="00E31C2E" w:rsidP="00282AD0">
      <w:pPr>
        <w:pStyle w:val="Style2"/>
      </w:pPr>
      <w:r w:rsidRPr="00AE4E53">
        <w:t>All Tasked Agencies</w:t>
      </w:r>
    </w:p>
    <w:p w14:paraId="265EA178" w14:textId="77777777" w:rsidR="00E31C2E" w:rsidRPr="00AE4E53" w:rsidRDefault="00A77038" w:rsidP="00E31C2E">
      <w:sdt>
        <w:sdtPr>
          <w:id w:val="1905634576"/>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Demobilize response activities</w:t>
      </w:r>
    </w:p>
    <w:p w14:paraId="1765422D" w14:textId="77777777" w:rsidR="00E31C2E" w:rsidRPr="00AE4E53" w:rsidRDefault="00A77038" w:rsidP="00E31C2E">
      <w:sdt>
        <w:sdtPr>
          <w:id w:val="-1928719260"/>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Maintain incident documentation to support public and individual assistance processes</w:t>
      </w:r>
    </w:p>
    <w:p w14:paraId="22A87A10" w14:textId="77777777" w:rsidR="00E31C2E" w:rsidRPr="00AE4E53" w:rsidRDefault="00E31C2E" w:rsidP="00282AD0">
      <w:pPr>
        <w:pStyle w:val="Style2"/>
      </w:pPr>
      <w:r>
        <w:t xml:space="preserve">Polk County Emergency Management Department </w:t>
      </w:r>
    </w:p>
    <w:p w14:paraId="345F76C1" w14:textId="77777777" w:rsidR="00E31C2E" w:rsidRPr="00AE4E53" w:rsidRDefault="00A77038" w:rsidP="00E31C2E">
      <w:sdt>
        <w:sdtPr>
          <w:id w:val="-1672861776"/>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 xml:space="preserve">Compile and keep all documentation collected relating to the management of </w:t>
      </w:r>
      <w:r w:rsidR="00E31C2E">
        <w:t>hazardous materials response operations</w:t>
      </w:r>
    </w:p>
    <w:p w14:paraId="4D5B93C4" w14:textId="77777777" w:rsidR="00E31C2E" w:rsidRPr="00AE4E53" w:rsidRDefault="00A77038" w:rsidP="00E31C2E">
      <w:sdt>
        <w:sdtPr>
          <w:id w:val="-747347297"/>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Coordinate all after-action activities and implement corrective actions as appropriate. All after-action activities and implement corrective actions as appropriate</w:t>
      </w:r>
      <w:r w:rsidR="00E31C2E">
        <w:t>.</w:t>
      </w:r>
    </w:p>
    <w:p w14:paraId="4D40B53F" w14:textId="77777777" w:rsidR="00E31C2E" w:rsidRPr="00CC47E9" w:rsidRDefault="00E31C2E" w:rsidP="00CC47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CC47E9">
        <w:rPr>
          <w:b/>
          <w:bCs/>
          <w:color w:val="FFFFFF" w:themeColor="background1"/>
          <w:sz w:val="24"/>
          <w:szCs w:val="28"/>
        </w:rPr>
        <w:t>Mitigation</w:t>
      </w:r>
      <w:r w:rsidRPr="00CC47E9">
        <w:rPr>
          <w:b/>
          <w:bCs/>
          <w:color w:val="FFFFFF" w:themeColor="background1"/>
          <w:sz w:val="24"/>
          <w:szCs w:val="28"/>
        </w:rPr>
        <w:tab/>
      </w:r>
    </w:p>
    <w:p w14:paraId="46761312" w14:textId="77777777" w:rsidR="00E31C2E" w:rsidRDefault="00E31C2E" w:rsidP="00E31C2E">
      <w:pPr>
        <w:spacing w:before="180"/>
      </w:pPr>
      <w:r w:rsidRPr="00AE4E53">
        <w:t xml:space="preserve">Mitigation activities take place </w:t>
      </w:r>
      <w:r w:rsidRPr="00AE4E53">
        <w:rPr>
          <w:b/>
        </w:rPr>
        <w:t>before and after</w:t>
      </w:r>
      <w:r w:rsidRPr="00AE4E53">
        <w:t xml:space="preserve"> an emergency occurs and include activities that prevent an emergency, reduce the chance of an emergency happening, or reduce the damaging effects of unavoidable emergencies. Mitigation roles and responsibilities for ESF</w:t>
      </w:r>
      <w:r>
        <w:t xml:space="preserve">-10 </w:t>
      </w:r>
      <w:r w:rsidRPr="00AE4E53">
        <w:t>include:</w:t>
      </w:r>
    </w:p>
    <w:p w14:paraId="3AC66392" w14:textId="77777777" w:rsidR="00E31C2E" w:rsidRDefault="00E31C2E" w:rsidP="00282AD0">
      <w:pPr>
        <w:pStyle w:val="Style2"/>
      </w:pPr>
      <w:r>
        <w:t>All Tasked Agencies</w:t>
      </w:r>
    </w:p>
    <w:p w14:paraId="67E69D32" w14:textId="77777777" w:rsidR="00E31C2E" w:rsidRPr="00AE4E53" w:rsidRDefault="00A77038" w:rsidP="00E31C2E">
      <w:sdt>
        <w:sdtPr>
          <w:id w:val="1110242035"/>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Participate in the hazard/vulnerability identification and analysis process</w:t>
      </w:r>
    </w:p>
    <w:p w14:paraId="15297A1B" w14:textId="77777777" w:rsidR="00E31C2E" w:rsidRDefault="00A77038" w:rsidP="00E31C2E">
      <w:pPr>
        <w:sectPr w:rsidR="00E31C2E" w:rsidSect="006845AC">
          <w:headerReference w:type="default" r:id="rId204"/>
          <w:pgSz w:w="12240" w:h="15840" w:code="1"/>
          <w:pgMar w:top="1440" w:right="1440" w:bottom="1440" w:left="1440" w:header="720" w:footer="720" w:gutter="0"/>
          <w:pgNumType w:chapStyle="9"/>
          <w:cols w:space="720"/>
          <w:docGrid w:linePitch="360"/>
        </w:sectPr>
      </w:pPr>
      <w:sdt>
        <w:sdtPr>
          <w:id w:val="225728979"/>
          <w14:checkbox>
            <w14:checked w14:val="0"/>
            <w14:checkedState w14:val="2612" w14:font="MS Gothic"/>
            <w14:uncheckedState w14:val="2610" w14:font="MS Gothic"/>
          </w14:checkbox>
        </w:sdtPr>
        <w:sdtEndPr/>
        <w:sdtContent>
          <w:r w:rsidR="00E31C2E">
            <w:rPr>
              <w:rFonts w:ascii="MS Gothic" w:eastAsia="MS Gothic" w:hAnsi="MS Gothic" w:hint="eastAsia"/>
            </w:rPr>
            <w:t>☐</w:t>
          </w:r>
        </w:sdtContent>
      </w:sdt>
      <w:r w:rsidR="00E31C2E">
        <w:t xml:space="preserve">  </w:t>
      </w:r>
      <w:r w:rsidR="00E31C2E" w:rsidRPr="00AE4E53">
        <w:t>Take steps toward correcting deficiencies identified during the hazard/</w:t>
      </w:r>
      <w:r w:rsidR="00E31C2E">
        <w:t xml:space="preserve"> </w:t>
      </w:r>
      <w:r w:rsidR="00E31C2E" w:rsidRPr="00AE4E53">
        <w:t>vulnerability identification and analysis process as appropriate</w:t>
      </w:r>
    </w:p>
    <w:p w14:paraId="733E29B5" w14:textId="77777777" w:rsidR="00E31C2E" w:rsidRPr="001F333E" w:rsidRDefault="00E31C2E" w:rsidP="00E31C2E">
      <w:pPr>
        <w:pStyle w:val="Heading1"/>
        <w:numPr>
          <w:ilvl w:val="0"/>
          <w:numId w:val="0"/>
        </w:numPr>
        <w:ind w:left="144" w:hanging="144"/>
      </w:pPr>
      <w:bookmarkStart w:id="1357" w:name="_Toc59011837"/>
      <w:bookmarkStart w:id="1358" w:name="_Toc86744622"/>
      <w:bookmarkStart w:id="1359" w:name="_Toc90274479"/>
      <w:r w:rsidRPr="001F333E">
        <w:lastRenderedPageBreak/>
        <w:t>Appendix C</w:t>
      </w:r>
      <w:r>
        <w:t xml:space="preserve">: </w:t>
      </w:r>
      <w:r w:rsidRPr="001F333E">
        <w:t>ESF</w:t>
      </w:r>
      <w:r>
        <w:t>-</w:t>
      </w:r>
      <w:r w:rsidRPr="001F333E">
        <w:t>10 Representative Checklist</w:t>
      </w:r>
      <w:bookmarkEnd w:id="1357"/>
      <w:bookmarkEnd w:id="1358"/>
      <w:bookmarkEnd w:id="1359"/>
    </w:p>
    <w:p w14:paraId="32D30508" w14:textId="77777777" w:rsidR="00E31C2E" w:rsidRPr="00051BB1" w:rsidRDefault="00E31C2E" w:rsidP="00E31C2E"/>
    <w:tbl>
      <w:tblPr>
        <w:tblStyle w:val="TableNormal1"/>
        <w:tblW w:w="5000" w:type="pct"/>
        <w:tblLook w:val="04A0" w:firstRow="1" w:lastRow="0" w:firstColumn="1" w:lastColumn="0" w:noHBand="0" w:noVBand="1"/>
      </w:tblPr>
      <w:tblGrid>
        <w:gridCol w:w="9350"/>
      </w:tblGrid>
      <w:tr w:rsidR="00E31C2E" w:rsidRPr="000F11CE" w14:paraId="723DBC20"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6474DC8B" w14:textId="77777777" w:rsidR="00E31C2E" w:rsidRPr="000F11CE" w:rsidRDefault="00E31C2E" w:rsidP="006845AC">
            <w:pPr>
              <w:spacing w:before="60" w:after="60"/>
              <w:rPr>
                <w:rFonts w:cstheme="minorHAnsi"/>
              </w:rPr>
            </w:pPr>
            <w:r w:rsidRPr="00FF5177">
              <w:rPr>
                <w:rFonts w:cstheme="minorHAnsi"/>
                <w:sz w:val="22"/>
                <w:szCs w:val="18"/>
              </w:rPr>
              <w:t>ACTIVATION AND INITIAL ACTIONS</w:t>
            </w:r>
          </w:p>
        </w:tc>
      </w:tr>
      <w:tr w:rsidR="00E31C2E" w:rsidRPr="000F11CE" w14:paraId="1D5AC52A"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5670C97" w14:textId="77777777" w:rsidR="00E31C2E" w:rsidRPr="000F11CE" w:rsidRDefault="00A77038" w:rsidP="006845AC">
            <w:pPr>
              <w:spacing w:before="60" w:after="60"/>
              <w:rPr>
                <w:rFonts w:cstheme="minorHAnsi"/>
                <w:b/>
                <w:bCs/>
                <w:szCs w:val="22"/>
              </w:rPr>
            </w:pPr>
            <w:sdt>
              <w:sdtPr>
                <w:rPr>
                  <w:rFonts w:cstheme="minorHAnsi"/>
                  <w:szCs w:val="22"/>
                </w:rPr>
                <w:id w:val="-1577281528"/>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 xml:space="preserve">Report to the EOC Incident Commander, Section Chief, Branch Coordinator, or another assigned supervisor. </w:t>
            </w:r>
          </w:p>
        </w:tc>
      </w:tr>
      <w:tr w:rsidR="00E31C2E" w:rsidRPr="000F11CE" w14:paraId="4F19BE37"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3E4A9A99" w14:textId="77777777" w:rsidR="00E31C2E" w:rsidRPr="000F11CE" w:rsidRDefault="00A77038" w:rsidP="006845AC">
            <w:pPr>
              <w:spacing w:before="60" w:after="60"/>
              <w:rPr>
                <w:rFonts w:cstheme="minorHAnsi"/>
                <w:b/>
                <w:bCs/>
                <w:szCs w:val="22"/>
              </w:rPr>
            </w:pPr>
            <w:sdt>
              <w:sdtPr>
                <w:rPr>
                  <w:rFonts w:cstheme="minorHAnsi"/>
                  <w:szCs w:val="22"/>
                </w:rPr>
                <w:id w:val="-756441224"/>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Become familiar with available job resources (e.g., plans, equipment, and staff) and EOC plans and forms</w:t>
            </w:r>
          </w:p>
        </w:tc>
      </w:tr>
      <w:tr w:rsidR="00E31C2E" w:rsidRPr="000F11CE" w14:paraId="741A57A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9A32DA2" w14:textId="77777777" w:rsidR="00E31C2E" w:rsidRPr="000F11CE" w:rsidRDefault="00A77038" w:rsidP="006845AC">
            <w:pPr>
              <w:spacing w:before="60" w:after="60"/>
              <w:rPr>
                <w:rFonts w:cstheme="minorHAnsi"/>
                <w:b/>
                <w:bCs/>
                <w:szCs w:val="22"/>
              </w:rPr>
            </w:pPr>
            <w:sdt>
              <w:sdtPr>
                <w:rPr>
                  <w:rFonts w:cstheme="minorHAnsi"/>
                  <w:szCs w:val="22"/>
                </w:rPr>
                <w:id w:val="623501458"/>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 xml:space="preserve">Review the EOC organization and staffing chart and understand your role in working with the various branches and sections. </w:t>
            </w:r>
          </w:p>
        </w:tc>
      </w:tr>
      <w:tr w:rsidR="00E31C2E" w:rsidRPr="000F11CE" w14:paraId="39A4FB7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31A247B0" w14:textId="77777777" w:rsidR="00E31C2E" w:rsidRPr="000F11CE" w:rsidRDefault="00A77038" w:rsidP="006845AC">
            <w:pPr>
              <w:spacing w:before="60" w:after="60"/>
              <w:rPr>
                <w:rFonts w:cstheme="minorHAnsi"/>
                <w:b/>
                <w:bCs/>
                <w:szCs w:val="22"/>
              </w:rPr>
            </w:pPr>
            <w:sdt>
              <w:sdtPr>
                <w:rPr>
                  <w:rFonts w:cstheme="minorHAnsi"/>
                  <w:szCs w:val="22"/>
                </w:rPr>
                <w:id w:val="-1410468032"/>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Equip your workstation with necessary equipment and supplies and test the functionality of all equipment</w:t>
            </w:r>
          </w:p>
        </w:tc>
      </w:tr>
      <w:tr w:rsidR="00E31C2E" w:rsidRPr="000F11CE" w14:paraId="7649EDAD"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0950A801" w14:textId="77777777" w:rsidR="00E31C2E" w:rsidRPr="000F11CE" w:rsidRDefault="00A77038" w:rsidP="006845AC">
            <w:pPr>
              <w:spacing w:before="60" w:after="60"/>
              <w:rPr>
                <w:rFonts w:cstheme="minorHAnsi"/>
                <w:b/>
                <w:bCs/>
                <w:szCs w:val="22"/>
              </w:rPr>
            </w:pPr>
            <w:sdt>
              <w:sdtPr>
                <w:rPr>
                  <w:rFonts w:cstheme="minorHAnsi"/>
                  <w:szCs w:val="22"/>
                </w:rPr>
                <w:id w:val="-1042361489"/>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Obtain situation report(s), Incident Action Plan, and/or briefings from EOC and/or field personnel</w:t>
            </w:r>
          </w:p>
        </w:tc>
      </w:tr>
      <w:tr w:rsidR="00E31C2E" w:rsidRPr="000F11CE" w14:paraId="0370F469"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D2FF259" w14:textId="77777777" w:rsidR="00E31C2E" w:rsidRPr="000E6311" w:rsidRDefault="00E31C2E" w:rsidP="006845AC">
            <w:pPr>
              <w:spacing w:before="60" w:after="60"/>
              <w:jc w:val="center"/>
              <w:rPr>
                <w:rFonts w:cstheme="minorHAnsi"/>
                <w:b/>
                <w:bCs/>
              </w:rPr>
            </w:pPr>
            <w:r w:rsidRPr="000E6311">
              <w:rPr>
                <w:rFonts w:cstheme="minorHAnsi"/>
                <w:b/>
                <w:bCs/>
                <w:szCs w:val="22"/>
              </w:rPr>
              <w:t>INITIAL OPERATIONAL PERIODS</w:t>
            </w:r>
          </w:p>
        </w:tc>
      </w:tr>
      <w:tr w:rsidR="00E31C2E" w:rsidRPr="000F11CE" w14:paraId="52281C8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F5D1CD7" w14:textId="77777777" w:rsidR="00E31C2E" w:rsidRPr="000F11CE" w:rsidRDefault="00A77038" w:rsidP="006845AC">
            <w:pPr>
              <w:spacing w:before="60" w:after="60"/>
              <w:rPr>
                <w:rFonts w:cstheme="minorHAnsi"/>
                <w:b/>
                <w:bCs/>
                <w:szCs w:val="22"/>
              </w:rPr>
            </w:pPr>
            <w:sdt>
              <w:sdtPr>
                <w:rPr>
                  <w:rFonts w:cstheme="minorHAnsi"/>
                  <w:szCs w:val="22"/>
                </w:rPr>
                <w:id w:val="-1361347740"/>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Obtain a briefing from the person you are replacing.</w:t>
            </w:r>
          </w:p>
        </w:tc>
      </w:tr>
      <w:tr w:rsidR="00E31C2E" w:rsidRPr="000F11CE" w14:paraId="600A5EA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67DB3843" w14:textId="77777777" w:rsidR="00E31C2E" w:rsidRPr="000F11CE" w:rsidRDefault="00A77038" w:rsidP="006845AC">
            <w:pPr>
              <w:spacing w:before="60" w:after="60"/>
              <w:rPr>
                <w:rFonts w:cstheme="minorHAnsi"/>
                <w:b/>
                <w:bCs/>
                <w:szCs w:val="22"/>
              </w:rPr>
            </w:pPr>
            <w:sdt>
              <w:sdtPr>
                <w:rPr>
                  <w:rFonts w:cstheme="minorHAnsi"/>
                  <w:szCs w:val="22"/>
                </w:rPr>
                <w:id w:val="-86078187"/>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Attend meetings and briefings, as appropriate.</w:t>
            </w:r>
          </w:p>
        </w:tc>
      </w:tr>
      <w:tr w:rsidR="00E31C2E" w:rsidRPr="000F11CE" w14:paraId="3F2408B2"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8DDC6E6" w14:textId="77777777" w:rsidR="00E31C2E" w:rsidRPr="000F11CE" w:rsidRDefault="00A77038" w:rsidP="006845AC">
            <w:pPr>
              <w:spacing w:before="60" w:after="60"/>
              <w:rPr>
                <w:rFonts w:cstheme="minorHAnsi"/>
                <w:b/>
                <w:bCs/>
                <w:szCs w:val="22"/>
              </w:rPr>
            </w:pPr>
            <w:sdt>
              <w:sdtPr>
                <w:rPr>
                  <w:rFonts w:cstheme="minorHAnsi"/>
                  <w:szCs w:val="22"/>
                </w:rPr>
                <w:id w:val="-898827060"/>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Establish and maintain your position log with chronological documentation.</w:t>
            </w:r>
          </w:p>
        </w:tc>
      </w:tr>
      <w:tr w:rsidR="00E31C2E" w:rsidRPr="000F11CE" w14:paraId="7CA8EFFD"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646E75C5" w14:textId="77777777" w:rsidR="00E31C2E" w:rsidRPr="000F11CE" w:rsidRDefault="00A77038" w:rsidP="006845AC">
            <w:pPr>
              <w:spacing w:before="60" w:after="60"/>
              <w:rPr>
                <w:rFonts w:cstheme="minorHAnsi"/>
                <w:b/>
                <w:bCs/>
                <w:szCs w:val="22"/>
              </w:rPr>
            </w:pPr>
            <w:sdt>
              <w:sdtPr>
                <w:rPr>
                  <w:rFonts w:cstheme="minorHAnsi"/>
                  <w:szCs w:val="22"/>
                </w:rPr>
                <w:id w:val="2065907886"/>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Follow procedures for transferring responsibilities to replacements.</w:t>
            </w:r>
          </w:p>
        </w:tc>
      </w:tr>
      <w:tr w:rsidR="00E31C2E" w:rsidRPr="000F11CE" w14:paraId="72E78FEF"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80BAC8D" w14:textId="77777777" w:rsidR="00E31C2E" w:rsidRPr="000F11CE" w:rsidRDefault="00A77038" w:rsidP="006845AC">
            <w:pPr>
              <w:spacing w:before="60" w:after="60"/>
              <w:rPr>
                <w:rFonts w:cstheme="minorHAnsi"/>
                <w:b/>
                <w:bCs/>
                <w:szCs w:val="22"/>
              </w:rPr>
            </w:pPr>
            <w:sdt>
              <w:sdtPr>
                <w:rPr>
                  <w:rFonts w:cstheme="minorHAnsi"/>
                  <w:szCs w:val="22"/>
                </w:rPr>
                <w:id w:val="-1422101925"/>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Follow staff accountability and check-in/check-out procedures when temporarily leaving your assigned workstation.</w:t>
            </w:r>
          </w:p>
        </w:tc>
      </w:tr>
      <w:tr w:rsidR="00E31C2E" w:rsidRPr="000F11CE" w14:paraId="18BC0C16"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3889C7A0" w14:textId="77777777" w:rsidR="00E31C2E" w:rsidRPr="000E6311" w:rsidRDefault="00E31C2E" w:rsidP="006845AC">
            <w:pPr>
              <w:spacing w:before="60" w:after="60"/>
              <w:jc w:val="center"/>
              <w:rPr>
                <w:rFonts w:cstheme="minorHAnsi"/>
                <w:b/>
                <w:bCs/>
              </w:rPr>
            </w:pPr>
            <w:r w:rsidRPr="000E6311">
              <w:rPr>
                <w:rFonts w:cstheme="minorHAnsi"/>
                <w:b/>
                <w:bCs/>
                <w:szCs w:val="22"/>
              </w:rPr>
              <w:t>FINAL OPERATIONAL PERIODS</w:t>
            </w:r>
          </w:p>
        </w:tc>
      </w:tr>
      <w:tr w:rsidR="00E31C2E" w:rsidRPr="000F11CE" w14:paraId="045DFB5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1285BFF" w14:textId="77777777" w:rsidR="00E31C2E" w:rsidRPr="000F11CE" w:rsidRDefault="00A77038" w:rsidP="006845AC">
            <w:pPr>
              <w:spacing w:before="60" w:after="60"/>
              <w:rPr>
                <w:rFonts w:cstheme="minorHAnsi"/>
                <w:b/>
                <w:bCs/>
                <w:szCs w:val="22"/>
              </w:rPr>
            </w:pPr>
            <w:sdt>
              <w:sdtPr>
                <w:rPr>
                  <w:rFonts w:cstheme="minorHAnsi"/>
                  <w:szCs w:val="22"/>
                </w:rPr>
                <w:id w:val="1781299098"/>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Complete and submit all required documentation.</w:t>
            </w:r>
          </w:p>
        </w:tc>
      </w:tr>
      <w:tr w:rsidR="00E31C2E" w:rsidRPr="000F11CE" w14:paraId="7E6B01DB"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2480DB55" w14:textId="77777777" w:rsidR="00E31C2E" w:rsidRPr="000F11CE" w:rsidRDefault="00A77038" w:rsidP="006845AC">
            <w:pPr>
              <w:spacing w:before="60" w:after="60"/>
              <w:rPr>
                <w:rFonts w:cstheme="minorHAnsi"/>
                <w:b/>
                <w:bCs/>
                <w:szCs w:val="22"/>
              </w:rPr>
            </w:pPr>
            <w:sdt>
              <w:sdtPr>
                <w:rPr>
                  <w:rFonts w:cstheme="minorHAnsi"/>
                  <w:szCs w:val="22"/>
                </w:rPr>
                <w:id w:val="-1301762037"/>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Ensure that all materials are returned to their proper storage location and file requests for replacement of resources that are expended or inoperative.</w:t>
            </w:r>
          </w:p>
        </w:tc>
      </w:tr>
      <w:tr w:rsidR="00E31C2E" w:rsidRPr="000F11CE" w14:paraId="4994251B"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6A333564" w14:textId="77777777" w:rsidR="00E31C2E" w:rsidRPr="000F11CE" w:rsidRDefault="00A77038" w:rsidP="006845AC">
            <w:pPr>
              <w:spacing w:before="60" w:after="60"/>
              <w:rPr>
                <w:rFonts w:cstheme="minorHAnsi"/>
                <w:b/>
                <w:bCs/>
                <w:szCs w:val="22"/>
              </w:rPr>
            </w:pPr>
            <w:sdt>
              <w:sdtPr>
                <w:rPr>
                  <w:rFonts w:cstheme="minorHAnsi"/>
                  <w:szCs w:val="22"/>
                </w:rPr>
                <w:id w:val="-161945168"/>
                <w14:checkbox>
                  <w14:checked w14:val="0"/>
                  <w14:checkedState w14:val="2612" w14:font="MS Gothic"/>
                  <w14:uncheckedState w14:val="2610" w14:font="MS Gothic"/>
                </w14:checkbox>
              </w:sdtPr>
              <w:sdtEndPr/>
              <w:sdtContent>
                <w:r w:rsidR="00E31C2E" w:rsidRPr="00600D6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Follow check-out procedures.</w:t>
            </w:r>
          </w:p>
        </w:tc>
      </w:tr>
      <w:tr w:rsidR="00E31C2E" w:rsidRPr="000F11CE" w14:paraId="2F736C4D"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5360463D" w14:textId="77777777" w:rsidR="00E31C2E" w:rsidRPr="000F11CE" w:rsidRDefault="00A77038" w:rsidP="006845AC">
            <w:pPr>
              <w:spacing w:before="60" w:after="60"/>
              <w:rPr>
                <w:rFonts w:cstheme="minorHAnsi"/>
                <w:b/>
                <w:bCs/>
                <w:szCs w:val="22"/>
              </w:rPr>
            </w:pPr>
            <w:sdt>
              <w:sdtPr>
                <w:rPr>
                  <w:rFonts w:cstheme="minorHAnsi"/>
                  <w:szCs w:val="22"/>
                </w:rPr>
                <w:id w:val="1726712698"/>
                <w14:checkbox>
                  <w14:checked w14:val="0"/>
                  <w14:checkedState w14:val="2612" w14:font="MS Gothic"/>
                  <w14:uncheckedState w14:val="2610" w14:font="MS Gothic"/>
                </w14:checkbox>
              </w:sdtPr>
              <w:sdtEndPr/>
              <w:sdtContent>
                <w:r w:rsidR="00E31C2E">
                  <w:rPr>
                    <w:rFonts w:ascii="MS Gothic" w:eastAsia="MS Gothic" w:hAnsi="MS Gothic" w:cstheme="minorHAnsi" w:hint="eastAsia"/>
                    <w:szCs w:val="22"/>
                  </w:rPr>
                  <w:t>☐</w:t>
                </w:r>
              </w:sdtContent>
            </w:sdt>
            <w:r w:rsidR="00E31C2E">
              <w:rPr>
                <w:rFonts w:cstheme="minorHAnsi"/>
                <w:szCs w:val="22"/>
              </w:rPr>
              <w:t xml:space="preserve">  </w:t>
            </w:r>
            <w:r w:rsidR="00E31C2E" w:rsidRPr="000F11CE">
              <w:rPr>
                <w:rFonts w:cstheme="minorHAnsi"/>
                <w:szCs w:val="22"/>
              </w:rPr>
              <w:t>Share lessons learned at After-Action Conferences to contribute to the After-Action Report and inform future activations.</w:t>
            </w:r>
          </w:p>
        </w:tc>
      </w:tr>
    </w:tbl>
    <w:p w14:paraId="7A0E8D27" w14:textId="77777777" w:rsidR="00E31C2E" w:rsidRDefault="00E31C2E" w:rsidP="00E31C2E">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00FF987E" w14:textId="06F19EE1" w:rsidR="00E31C2E" w:rsidRPr="00CC47E9" w:rsidRDefault="00E31C2E" w:rsidP="006F6542">
      <w:pPr>
        <w:pStyle w:val="Subtitle"/>
      </w:pPr>
      <w:bookmarkStart w:id="1360" w:name="_Toc86744623"/>
      <w:bookmarkStart w:id="1361" w:name="_Toc90274480"/>
      <w:r w:rsidRPr="00051BB1">
        <w:lastRenderedPageBreak/>
        <w:t>Keys to Success</w:t>
      </w:r>
      <w:r w:rsidRPr="4FAB308A">
        <w:t xml:space="preserve"> Checklist</w:t>
      </w:r>
      <w:bookmarkEnd w:id="1360"/>
      <w:bookmarkEnd w:id="1361"/>
    </w:p>
    <w:tbl>
      <w:tblPr>
        <w:tblStyle w:val="TableNormal1"/>
        <w:tblW w:w="5000" w:type="pct"/>
        <w:tblLook w:val="04A0" w:firstRow="1" w:lastRow="0" w:firstColumn="1" w:lastColumn="0" w:noHBand="0" w:noVBand="1"/>
      </w:tblPr>
      <w:tblGrid>
        <w:gridCol w:w="9350"/>
      </w:tblGrid>
      <w:tr w:rsidR="00E31C2E" w:rsidRPr="00051BB1" w14:paraId="06666687"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0" w:type="pct"/>
          </w:tcPr>
          <w:p w14:paraId="6889B80B" w14:textId="77777777" w:rsidR="00E31C2E" w:rsidRPr="00F00F9E" w:rsidRDefault="00E31C2E" w:rsidP="006845AC">
            <w:pPr>
              <w:spacing w:before="120"/>
              <w:rPr>
                <w:rFonts w:cstheme="minorHAnsi"/>
              </w:rPr>
            </w:pPr>
            <w:r w:rsidRPr="00F00F9E">
              <w:rPr>
                <w:rFonts w:cstheme="minorHAnsi"/>
                <w:szCs w:val="19"/>
              </w:rPr>
              <w:t>INFORMATION MANAGEMENT</w:t>
            </w:r>
          </w:p>
        </w:tc>
      </w:tr>
      <w:tr w:rsidR="00E31C2E" w:rsidRPr="00051BB1" w14:paraId="1E5E971B"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2177F088" w14:textId="77777777" w:rsidR="00E31C2E" w:rsidRPr="00F00F9E" w:rsidRDefault="00E31C2E" w:rsidP="006845AC">
            <w:pPr>
              <w:rPr>
                <w:szCs w:val="22"/>
              </w:rPr>
            </w:pPr>
            <w:r w:rsidRPr="00F00F9E">
              <w:rPr>
                <w:szCs w:val="22"/>
              </w:rPr>
              <w:t xml:space="preserve">Information management is getting the right information to the right people, in the right form, at the right time. It includes receiving, sorting, prioritizing, and delivering information. </w:t>
            </w:r>
          </w:p>
          <w:p w14:paraId="115360AF" w14:textId="77777777" w:rsidR="00E31C2E" w:rsidRPr="00F00F9E" w:rsidRDefault="00E31C2E" w:rsidP="006845AC">
            <w:pPr>
              <w:rPr>
                <w:szCs w:val="22"/>
              </w:rPr>
            </w:pPr>
            <w:r w:rsidRPr="00F00F9E">
              <w:rPr>
                <w:szCs w:val="22"/>
              </w:rPr>
              <w:t xml:space="preserve">The EOC information management role for ESF Leads and agency representatives includes the following: </w:t>
            </w:r>
          </w:p>
          <w:p w14:paraId="46B0D3CB" w14:textId="77777777" w:rsidR="00E31C2E" w:rsidRPr="00F00F9E" w:rsidRDefault="00A77038" w:rsidP="006845AC">
            <w:pPr>
              <w:rPr>
                <w:b/>
                <w:bCs/>
                <w:szCs w:val="22"/>
              </w:rPr>
            </w:pPr>
            <w:sdt>
              <w:sdtPr>
                <w:rPr>
                  <w:szCs w:val="22"/>
                </w:rPr>
                <w:id w:val="651408952"/>
                <w14:checkbox>
                  <w14:checked w14:val="0"/>
                  <w14:checkedState w14:val="2612" w14:font="MS Gothic"/>
                  <w14:uncheckedState w14:val="2610" w14:font="MS Gothic"/>
                </w14:checkbox>
              </w:sdtPr>
              <w:sdtEndPr/>
              <w:sdtContent>
                <w:r w:rsidR="00E31C2E">
                  <w:rPr>
                    <w:rFonts w:ascii="MS Gothic" w:eastAsia="MS Gothic" w:hAnsi="MS Gothic" w:hint="eastAsia"/>
                    <w:szCs w:val="22"/>
                  </w:rPr>
                  <w:t>☐</w:t>
                </w:r>
              </w:sdtContent>
            </w:sdt>
            <w:r w:rsidR="00E31C2E">
              <w:rPr>
                <w:szCs w:val="22"/>
              </w:rPr>
              <w:t xml:space="preserve">  </w:t>
            </w:r>
            <w:r w:rsidR="00E31C2E" w:rsidRPr="00F00F9E">
              <w:rPr>
                <w:szCs w:val="22"/>
              </w:rPr>
              <w:t>Filter information for what is accurate, distill that information to what is useful, and transfer it to the appropriate people within the EOC or agency, contributing to a common operating picture</w:t>
            </w:r>
          </w:p>
          <w:p w14:paraId="08B9F1C2" w14:textId="77777777" w:rsidR="00E31C2E" w:rsidRPr="00F00F9E" w:rsidRDefault="00A77038" w:rsidP="006845AC">
            <w:pPr>
              <w:rPr>
                <w:b/>
                <w:bCs/>
                <w:szCs w:val="22"/>
              </w:rPr>
            </w:pPr>
            <w:sdt>
              <w:sdtPr>
                <w:rPr>
                  <w:szCs w:val="22"/>
                </w:rPr>
                <w:id w:val="-730914188"/>
                <w14:checkbox>
                  <w14:checked w14:val="0"/>
                  <w14:checkedState w14:val="2612" w14:font="MS Gothic"/>
                  <w14:uncheckedState w14:val="2610" w14:font="MS Gothic"/>
                </w14:checkbox>
              </w:sdtPr>
              <w:sdtEndPr/>
              <w:sdtContent>
                <w:r w:rsidR="00E31C2E" w:rsidRPr="00870F9B">
                  <w:rPr>
                    <w:rFonts w:ascii="MS Gothic" w:eastAsia="MS Gothic" w:hAnsi="MS Gothic"/>
                    <w:szCs w:val="22"/>
                  </w:rPr>
                  <w:t>☐</w:t>
                </w:r>
              </w:sdtContent>
            </w:sdt>
            <w:r w:rsidR="00E31C2E" w:rsidRPr="00870F9B">
              <w:rPr>
                <w:szCs w:val="22"/>
              </w:rPr>
              <w:t xml:space="preserve">  </w:t>
            </w:r>
            <w:r w:rsidR="00E31C2E" w:rsidRPr="00F00F9E">
              <w:rPr>
                <w:szCs w:val="22"/>
              </w:rPr>
              <w:t>Serve as a conduit of information to and from agencies</w:t>
            </w:r>
          </w:p>
          <w:p w14:paraId="607C5F3D" w14:textId="77777777" w:rsidR="00E31C2E" w:rsidRPr="00F00F9E" w:rsidRDefault="00A77038" w:rsidP="006845AC">
            <w:pPr>
              <w:rPr>
                <w:szCs w:val="22"/>
              </w:rPr>
            </w:pPr>
            <w:sdt>
              <w:sdtPr>
                <w:rPr>
                  <w:szCs w:val="22"/>
                </w:rPr>
                <w:id w:val="-1471438341"/>
                <w14:checkbox>
                  <w14:checked w14:val="0"/>
                  <w14:checkedState w14:val="2612" w14:font="MS Gothic"/>
                  <w14:uncheckedState w14:val="2610" w14:font="MS Gothic"/>
                </w14:checkbox>
              </w:sdtPr>
              <w:sdtEndPr/>
              <w:sdtContent>
                <w:r w:rsidR="00E31C2E" w:rsidRPr="00870F9B">
                  <w:rPr>
                    <w:rFonts w:ascii="MS Gothic" w:eastAsia="MS Gothic" w:hAnsi="MS Gothic"/>
                    <w:szCs w:val="22"/>
                  </w:rPr>
                  <w:t>☐</w:t>
                </w:r>
              </w:sdtContent>
            </w:sdt>
            <w:r w:rsidR="00E31C2E" w:rsidRPr="00870F9B">
              <w:rPr>
                <w:szCs w:val="22"/>
              </w:rPr>
              <w:t xml:space="preserve">  </w:t>
            </w:r>
            <w:r w:rsidR="00E31C2E" w:rsidRPr="00F00F9E">
              <w:rPr>
                <w:szCs w:val="22"/>
              </w:rPr>
              <w:t>Supply accurate, appropriate, and up-to-date information to the Situation Report</w:t>
            </w:r>
          </w:p>
        </w:tc>
      </w:tr>
      <w:tr w:rsidR="00E31C2E" w:rsidRPr="00051BB1" w14:paraId="4568DB9F"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0" w:type="pct"/>
          </w:tcPr>
          <w:p w14:paraId="2DD7A886" w14:textId="77777777" w:rsidR="00E31C2E" w:rsidRPr="00925442" w:rsidRDefault="00E31C2E" w:rsidP="006845AC">
            <w:pPr>
              <w:spacing w:before="60" w:after="60"/>
              <w:jc w:val="center"/>
              <w:rPr>
                <w:rFonts w:cstheme="minorHAnsi"/>
                <w:b/>
                <w:bCs/>
                <w:szCs w:val="22"/>
              </w:rPr>
            </w:pPr>
            <w:r w:rsidRPr="00925442">
              <w:rPr>
                <w:rFonts w:cstheme="minorHAnsi"/>
                <w:b/>
                <w:bCs/>
                <w:szCs w:val="22"/>
              </w:rPr>
              <w:t>RESOURCE MANAGEMENT</w:t>
            </w:r>
          </w:p>
        </w:tc>
      </w:tr>
      <w:tr w:rsidR="00E31C2E" w:rsidRPr="00051BB1" w14:paraId="305EB3C9" w14:textId="77777777" w:rsidTr="006845AC">
        <w:trPr>
          <w:cnfStyle w:val="000000100000" w:firstRow="0" w:lastRow="0" w:firstColumn="0" w:lastColumn="0" w:oddVBand="0" w:evenVBand="0" w:oddHBand="1" w:evenHBand="0" w:firstRowFirstColumn="0" w:firstRowLastColumn="0" w:lastRowFirstColumn="0" w:lastRowLastColumn="0"/>
        </w:trPr>
        <w:tc>
          <w:tcPr>
            <w:tcW w:w="0" w:type="pct"/>
          </w:tcPr>
          <w:p w14:paraId="62BE2C6A" w14:textId="77777777" w:rsidR="00E31C2E" w:rsidRPr="00F00F9E" w:rsidRDefault="00E31C2E" w:rsidP="006845AC">
            <w:pPr>
              <w:rPr>
                <w:szCs w:val="22"/>
              </w:rPr>
            </w:pPr>
            <w:r w:rsidRPr="00F00F9E">
              <w:rPr>
                <w:szCs w:val="22"/>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34BACD8D" w14:textId="77777777" w:rsidR="00E31C2E" w:rsidRPr="00F00F9E" w:rsidRDefault="00E31C2E" w:rsidP="006845AC">
            <w:pPr>
              <w:rPr>
                <w:szCs w:val="22"/>
              </w:rPr>
            </w:pPr>
            <w:r w:rsidRPr="00F00F9E">
              <w:rPr>
                <w:szCs w:val="22"/>
              </w:rPr>
              <w:t xml:space="preserve">The EOC Resource Management support role for ESF Leads and agency representatives includes the following: </w:t>
            </w:r>
          </w:p>
          <w:p w14:paraId="7D6C7B67" w14:textId="77777777" w:rsidR="00E31C2E" w:rsidRPr="00F00F9E" w:rsidRDefault="00A77038" w:rsidP="006845AC">
            <w:pPr>
              <w:rPr>
                <w:b/>
                <w:bCs/>
                <w:szCs w:val="22"/>
              </w:rPr>
            </w:pPr>
            <w:sdt>
              <w:sdtPr>
                <w:rPr>
                  <w:szCs w:val="22"/>
                </w:rPr>
                <w:id w:val="-1743870832"/>
                <w14:checkbox>
                  <w14:checked w14:val="0"/>
                  <w14:checkedState w14:val="2612" w14:font="MS Gothic"/>
                  <w14:uncheckedState w14:val="2610" w14:font="MS Gothic"/>
                </w14:checkbox>
              </w:sdtPr>
              <w:sdtEndPr/>
              <w:sdtContent>
                <w:r w:rsidR="00E31C2E">
                  <w:rPr>
                    <w:rFonts w:ascii="MS Gothic" w:eastAsia="MS Gothic" w:hAnsi="MS Gothic" w:hint="eastAsia"/>
                    <w:szCs w:val="22"/>
                  </w:rPr>
                  <w:t>☐</w:t>
                </w:r>
              </w:sdtContent>
            </w:sdt>
            <w:r w:rsidR="00E31C2E">
              <w:rPr>
                <w:szCs w:val="22"/>
              </w:rPr>
              <w:t xml:space="preserve">  </w:t>
            </w:r>
            <w:r w:rsidR="00E31C2E" w:rsidRPr="00F00F9E">
              <w:rPr>
                <w:szCs w:val="22"/>
              </w:rPr>
              <w:t>Coordinate the contribution of resources from an agency to the response and recovery</w:t>
            </w:r>
          </w:p>
          <w:p w14:paraId="45C70ECF" w14:textId="77777777" w:rsidR="00E31C2E" w:rsidRPr="00F00F9E" w:rsidRDefault="00A77038" w:rsidP="006845AC">
            <w:pPr>
              <w:rPr>
                <w:b/>
                <w:bCs/>
                <w:szCs w:val="22"/>
              </w:rPr>
            </w:pPr>
            <w:sdt>
              <w:sdtPr>
                <w:rPr>
                  <w:szCs w:val="22"/>
                </w:rPr>
                <w:id w:val="1617866803"/>
                <w14:checkbox>
                  <w14:checked w14:val="0"/>
                  <w14:checkedState w14:val="2612" w14:font="MS Gothic"/>
                  <w14:uncheckedState w14:val="2610" w14:font="MS Gothic"/>
                </w14:checkbox>
              </w:sdtPr>
              <w:sdtEndPr/>
              <w:sdtContent>
                <w:r w:rsidR="00E31C2E" w:rsidRPr="00434DC4">
                  <w:rPr>
                    <w:rFonts w:ascii="MS Gothic" w:eastAsia="MS Gothic" w:hAnsi="MS Gothic"/>
                    <w:szCs w:val="22"/>
                  </w:rPr>
                  <w:t>☐</w:t>
                </w:r>
              </w:sdtContent>
            </w:sdt>
            <w:r w:rsidR="00E31C2E" w:rsidRPr="00434DC4">
              <w:rPr>
                <w:szCs w:val="22"/>
              </w:rPr>
              <w:t xml:space="preserve">  </w:t>
            </w:r>
            <w:r w:rsidR="00E31C2E" w:rsidRPr="00F00F9E">
              <w:rPr>
                <w:szCs w:val="22"/>
              </w:rPr>
              <w:t>Request resources from other sources and agencies</w:t>
            </w:r>
          </w:p>
          <w:p w14:paraId="009006BA" w14:textId="77777777" w:rsidR="00E31C2E" w:rsidRPr="00F00F9E" w:rsidRDefault="00A77038" w:rsidP="006845AC">
            <w:pPr>
              <w:rPr>
                <w:szCs w:val="22"/>
              </w:rPr>
            </w:pPr>
            <w:sdt>
              <w:sdtPr>
                <w:rPr>
                  <w:szCs w:val="22"/>
                </w:rPr>
                <w:id w:val="-1560007080"/>
                <w14:checkbox>
                  <w14:checked w14:val="0"/>
                  <w14:checkedState w14:val="2612" w14:font="MS Gothic"/>
                  <w14:uncheckedState w14:val="2610" w14:font="MS Gothic"/>
                </w14:checkbox>
              </w:sdtPr>
              <w:sdtEndPr/>
              <w:sdtContent>
                <w:r w:rsidR="00E31C2E" w:rsidRPr="00434DC4">
                  <w:rPr>
                    <w:rFonts w:ascii="MS Gothic" w:eastAsia="MS Gothic" w:hAnsi="MS Gothic"/>
                    <w:szCs w:val="22"/>
                  </w:rPr>
                  <w:t>☐</w:t>
                </w:r>
              </w:sdtContent>
            </w:sdt>
            <w:r w:rsidR="00E31C2E" w:rsidRPr="00434DC4">
              <w:rPr>
                <w:szCs w:val="22"/>
              </w:rPr>
              <w:t xml:space="preserve">  </w:t>
            </w:r>
            <w:r w:rsidR="00E31C2E" w:rsidRPr="00F00F9E">
              <w:rPr>
                <w:szCs w:val="22"/>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3C23F1EC" w14:textId="77777777" w:rsidR="00E31C2E" w:rsidRDefault="00E31C2E" w:rsidP="00E31C2E"/>
    <w:p w14:paraId="4A04D026" w14:textId="77777777" w:rsidR="00E31C2E" w:rsidRDefault="00E31C2E" w:rsidP="00E31C2E">
      <w:pPr>
        <w:sectPr w:rsidR="00E31C2E" w:rsidSect="006845AC">
          <w:headerReference w:type="default" r:id="rId205"/>
          <w:pgSz w:w="12240" w:h="15840" w:code="1"/>
          <w:pgMar w:top="1440" w:right="1440" w:bottom="1440" w:left="1440" w:header="720" w:footer="720" w:gutter="0"/>
          <w:pgNumType w:chapStyle="9"/>
          <w:cols w:space="720"/>
          <w:docGrid w:linePitch="360"/>
        </w:sectPr>
      </w:pPr>
    </w:p>
    <w:bookmarkStart w:id="1362" w:name="_Toc86744624" w:displacedByCustomXml="next"/>
    <w:bookmarkStart w:id="1363" w:name="_Toc90274481" w:displacedByCustomXml="next"/>
    <w:sdt>
      <w:sdtPr>
        <w:rPr>
          <w:rFonts w:asciiTheme="minorHAnsi" w:hAnsiTheme="minorHAnsi" w:cs="Times New Roman"/>
          <w:bCs w:val="0"/>
          <w:color w:val="auto"/>
          <w:kern w:val="0"/>
          <w:sz w:val="22"/>
          <w:szCs w:val="24"/>
        </w:rPr>
        <w:id w:val="1385763557"/>
        <w:docPartObj>
          <w:docPartGallery w:val="Bibliographies"/>
          <w:docPartUnique/>
        </w:docPartObj>
      </w:sdtPr>
      <w:sdtEndPr/>
      <w:sdtContent>
        <w:p w14:paraId="35B2290F" w14:textId="77777777" w:rsidR="00E31C2E" w:rsidRDefault="00E31C2E" w:rsidP="00E31C2E">
          <w:pPr>
            <w:pStyle w:val="Heading1"/>
            <w:numPr>
              <w:ilvl w:val="0"/>
              <w:numId w:val="0"/>
            </w:numPr>
            <w:ind w:left="144" w:hanging="144"/>
          </w:pPr>
          <w:r>
            <w:t>Appendix D: References</w:t>
          </w:r>
          <w:bookmarkEnd w:id="1363"/>
          <w:bookmarkEnd w:id="1362"/>
        </w:p>
        <w:sdt>
          <w:sdtPr>
            <w:id w:val="536481124"/>
            <w:bibliography/>
          </w:sdtPr>
          <w:sdtEndPr/>
          <w:sdtContent>
            <w:p w14:paraId="0EDDE378" w14:textId="77777777" w:rsidR="00E31C2E" w:rsidRDefault="00E31C2E" w:rsidP="00E31C2E">
              <w:pPr>
                <w:pStyle w:val="Bibliography"/>
                <w:ind w:left="720" w:hanging="720"/>
                <w:rPr>
                  <w:noProof/>
                  <w:sz w:val="24"/>
                </w:rPr>
              </w:pPr>
              <w:r>
                <w:fldChar w:fldCharType="begin"/>
              </w:r>
              <w:r>
                <w:instrText xml:space="preserve"> BIBLIOGRAPHY </w:instrText>
              </w:r>
              <w:r>
                <w:fldChar w:fldCharType="separate"/>
              </w:r>
              <w:r>
                <w:rPr>
                  <w:i/>
                  <w:iCs/>
                  <w:noProof/>
                </w:rPr>
                <w:t>OSHA best practices for hospital-based first receivers of victims from mass casualty incidents involving the release of hazardous substances</w:t>
              </w:r>
              <w:r>
                <w:rPr>
                  <w:noProof/>
                </w:rPr>
                <w:t>. (2005). Retrieved from https://www.osha.gov/dts/osta/bestpractices/html/hospital_firstreceivers.html</w:t>
              </w:r>
            </w:p>
            <w:p w14:paraId="716C1CDA" w14:textId="77777777" w:rsidR="00E31C2E" w:rsidRDefault="00E31C2E" w:rsidP="00E31C2E">
              <w:pPr>
                <w:pStyle w:val="Bibliography"/>
                <w:ind w:left="720" w:hanging="720"/>
                <w:rPr>
                  <w:noProof/>
                </w:rPr>
              </w:pPr>
              <w:r>
                <w:rPr>
                  <w:noProof/>
                </w:rPr>
                <w:t xml:space="preserve">Alliance Solutions Group, Inc. (2018). </w:t>
              </w:r>
              <w:r>
                <w:rPr>
                  <w:i/>
                  <w:iCs/>
                  <w:noProof/>
                </w:rPr>
                <w:t>HAZMAT rail incident response plan.</w:t>
              </w:r>
              <w:r>
                <w:rPr>
                  <w:noProof/>
                </w:rPr>
                <w:t xml:space="preserve"> Polk County.</w:t>
              </w:r>
            </w:p>
            <w:p w14:paraId="5B9BC21E" w14:textId="77777777" w:rsidR="00E31C2E" w:rsidRDefault="00E31C2E" w:rsidP="00E31C2E">
              <w:pPr>
                <w:pStyle w:val="Bibliography"/>
                <w:ind w:left="720" w:hanging="720"/>
                <w:rPr>
                  <w:noProof/>
                </w:rPr>
              </w:pPr>
              <w:r>
                <w:rPr>
                  <w:noProof/>
                </w:rPr>
                <w:t xml:space="preserve">American College of Medical Toxicology . (2021). </w:t>
              </w:r>
              <w:r>
                <w:rPr>
                  <w:i/>
                  <w:iCs/>
                  <w:noProof/>
                </w:rPr>
                <w:t>Chemical and radiological agents of opportunity for terrorism</w:t>
              </w:r>
              <w:r>
                <w:rPr>
                  <w:noProof/>
                </w:rPr>
                <w:t>. Retrieved from https://www.acmt.net/CRAOTSD2021.html</w:t>
              </w:r>
            </w:p>
            <w:p w14:paraId="0172DA89" w14:textId="77777777" w:rsidR="00E31C2E" w:rsidRDefault="00E31C2E" w:rsidP="00E31C2E">
              <w:pPr>
                <w:pStyle w:val="Bibliography"/>
                <w:ind w:left="720" w:hanging="720"/>
                <w:rPr>
                  <w:noProof/>
                </w:rPr>
              </w:pPr>
              <w:r>
                <w:rPr>
                  <w:noProof/>
                </w:rPr>
                <w:t xml:space="preserve">Department of Health and Human Services &amp; Centers for Disease Control. (n.d.). </w:t>
              </w:r>
              <w:r>
                <w:rPr>
                  <w:i/>
                  <w:iCs/>
                  <w:noProof/>
                </w:rPr>
                <w:t>Radiological and nuclear terrorism: Medical response to mass casualties</w:t>
              </w:r>
              <w:r>
                <w:rPr>
                  <w:noProof/>
                </w:rPr>
                <w:t>. Retrieved from https://www.orau.gov/hsc/RadMassCasualties/</w:t>
              </w:r>
            </w:p>
            <w:p w14:paraId="2E3660E2" w14:textId="77777777" w:rsidR="00E31C2E" w:rsidRDefault="00E31C2E" w:rsidP="00E31C2E">
              <w:pPr>
                <w:pStyle w:val="Bibliography"/>
                <w:ind w:left="720" w:hanging="720"/>
                <w:rPr>
                  <w:noProof/>
                </w:rPr>
              </w:pPr>
              <w:r>
                <w:rPr>
                  <w:noProof/>
                </w:rPr>
                <w:t xml:space="preserve">Department of Homeland Security. (2014). </w:t>
              </w:r>
              <w:r>
                <w:rPr>
                  <w:i/>
                  <w:iCs/>
                  <w:noProof/>
                </w:rPr>
                <w:t>Patient decontamination in a mass chemical exposure incident: National planning guidance for communities</w:t>
              </w:r>
              <w:r>
                <w:rPr>
                  <w:noProof/>
                </w:rPr>
                <w:t>. Retrieved from http://www.phe.gov/Preparedness/responders/Documents/patient-decon-natl-plng-guide.pdf</w:t>
              </w:r>
            </w:p>
            <w:p w14:paraId="772F90E5" w14:textId="77777777" w:rsidR="00E31C2E" w:rsidRDefault="00E31C2E" w:rsidP="00E31C2E">
              <w:pPr>
                <w:pStyle w:val="Bibliography"/>
                <w:ind w:left="720" w:hanging="720"/>
                <w:rPr>
                  <w:noProof/>
                </w:rPr>
              </w:pPr>
              <w:r>
                <w:rPr>
                  <w:noProof/>
                </w:rPr>
                <w:t xml:space="preserve">Federal Emergency Management Agency. (2016). </w:t>
              </w:r>
              <w:r>
                <w:rPr>
                  <w:i/>
                  <w:iCs/>
                  <w:noProof/>
                </w:rPr>
                <w:t>Emergency support function #10 - Oil and hazardous materials response annex.</w:t>
              </w:r>
              <w:r>
                <w:rPr>
                  <w:noProof/>
                </w:rPr>
                <w:t xml:space="preserve"> Retrieved from https://www.fema.gov/media-library-data/1470149472600-da7148fddd4ed137534486036abba0e8/ESF_10_Oil_and_Hazardous_Materials_20160705_508.pdf</w:t>
              </w:r>
            </w:p>
            <w:p w14:paraId="76D6A1E1" w14:textId="77777777" w:rsidR="00E31C2E" w:rsidRDefault="00E31C2E" w:rsidP="00E31C2E">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230D2090" w14:textId="77777777" w:rsidR="00E31C2E" w:rsidRDefault="00E31C2E" w:rsidP="00E31C2E">
              <w:pPr>
                <w:pStyle w:val="Bibliography"/>
                <w:ind w:left="720" w:hanging="720"/>
                <w:rPr>
                  <w:noProof/>
                </w:rPr>
              </w:pPr>
              <w:r>
                <w:rPr>
                  <w:noProof/>
                </w:rPr>
                <w:t xml:space="preserve">Federal Emergency Management Agency. (2019). </w:t>
              </w:r>
              <w:r>
                <w:rPr>
                  <w:i/>
                  <w:iCs/>
                  <w:noProof/>
                </w:rPr>
                <w:t>Hazardous materials incidents</w:t>
              </w:r>
              <w:r>
                <w:rPr>
                  <w:noProof/>
                </w:rPr>
                <w:t>. Retrieved from https://www.fema.gov/sites/default/files/2020-07/hazardous-materials-incidents.pdf</w:t>
              </w:r>
            </w:p>
            <w:p w14:paraId="49A6F679" w14:textId="77777777" w:rsidR="00E31C2E" w:rsidRDefault="00E31C2E" w:rsidP="00E31C2E">
              <w:pPr>
                <w:pStyle w:val="Bibliography"/>
                <w:ind w:left="720" w:hanging="720"/>
                <w:rPr>
                  <w:noProof/>
                </w:rPr>
              </w:pPr>
              <w:r>
                <w:rPr>
                  <w:noProof/>
                </w:rPr>
                <w:t xml:space="preserve">International fire Chiefs Association. (n.d.). </w:t>
              </w:r>
              <w:r>
                <w:rPr>
                  <w:i/>
                  <w:iCs/>
                  <w:noProof/>
                </w:rPr>
                <w:t>Hazmat resource publications</w:t>
              </w:r>
              <w:r>
                <w:rPr>
                  <w:noProof/>
                </w:rPr>
                <w:t>. Retrieved from https://www.iafc.org/topics-and-tools/resources/resource/hazmat-resource-publications</w:t>
              </w:r>
            </w:p>
            <w:p w14:paraId="254A68B5" w14:textId="77777777" w:rsidR="00E31C2E" w:rsidRDefault="00E31C2E" w:rsidP="00E31C2E">
              <w:pPr>
                <w:pStyle w:val="Bibliography"/>
                <w:ind w:left="720" w:hanging="720"/>
                <w:rPr>
                  <w:noProof/>
                </w:rPr>
              </w:pPr>
              <w:r>
                <w:rPr>
                  <w:noProof/>
                </w:rPr>
                <w:t xml:space="preserve">National Response Team. (n.d.). </w:t>
              </w:r>
              <w:r>
                <w:rPr>
                  <w:i/>
                  <w:iCs/>
                  <w:noProof/>
                </w:rPr>
                <w:t>Guidance, technical assistance &amp; planning: Hazards (oil, chemical radiological, etc.)</w:t>
              </w:r>
              <w:r>
                <w:rPr>
                  <w:noProof/>
                </w:rPr>
                <w:t>. Retrieved from https://nrt.org/Main/Resources.aspx?ResourceType=Hazards%20(Oil,%20Chemical,%20Radiological,%20etc)&amp;ResourceSection=2</w:t>
              </w:r>
            </w:p>
            <w:p w14:paraId="329FBF0C" w14:textId="77777777" w:rsidR="00E31C2E" w:rsidRDefault="00E31C2E" w:rsidP="00E31C2E">
              <w:pPr>
                <w:pStyle w:val="Bibliography"/>
                <w:ind w:left="720" w:hanging="720"/>
                <w:rPr>
                  <w:noProof/>
                </w:rPr>
              </w:pPr>
              <w:r>
                <w:rPr>
                  <w:noProof/>
                </w:rPr>
                <w:t xml:space="preserve">Office of the Federal Register and the Government Publishing Office. (2020). </w:t>
              </w:r>
              <w:r>
                <w:rPr>
                  <w:i/>
                  <w:iCs/>
                  <w:noProof/>
                </w:rPr>
                <w:t>Electronic Code of Federal Regulations.</w:t>
              </w:r>
              <w:r>
                <w:rPr>
                  <w:noProof/>
                </w:rPr>
                <w:t xml:space="preserve"> Retrieved from https://www.ecfr.gov/cgi-bin/text-idx?node=pt40.30.300&amp;rgn=div5#sp40.30.300.a</w:t>
              </w:r>
            </w:p>
            <w:p w14:paraId="3570FA4A" w14:textId="77777777" w:rsidR="00E31C2E" w:rsidRDefault="00E31C2E" w:rsidP="00E31C2E">
              <w:pPr>
                <w:pStyle w:val="Bibliography"/>
                <w:ind w:left="720" w:hanging="720"/>
                <w:rPr>
                  <w:noProof/>
                </w:rPr>
              </w:pPr>
              <w:r>
                <w:rPr>
                  <w:noProof/>
                </w:rPr>
                <w:t xml:space="preserve">Oregon Department of Transportation. (2020). </w:t>
              </w:r>
              <w:r>
                <w:rPr>
                  <w:i/>
                  <w:iCs/>
                  <w:noProof/>
                </w:rPr>
                <w:t>Oregon State rail plan.</w:t>
              </w:r>
              <w:r>
                <w:rPr>
                  <w:noProof/>
                </w:rPr>
                <w:t xml:space="preserve"> Retrieved from https://www.oregon.gov/odot/Planning/Documents/Oregon%20State%20Rail%20Plan%202020.pdf</w:t>
              </w:r>
            </w:p>
            <w:p w14:paraId="4A3EB4EF" w14:textId="77777777" w:rsidR="00E31C2E" w:rsidRDefault="00E31C2E" w:rsidP="00E31C2E">
              <w:pPr>
                <w:pStyle w:val="Bibliography"/>
                <w:ind w:left="720" w:hanging="720"/>
                <w:rPr>
                  <w:noProof/>
                </w:rPr>
              </w:pPr>
              <w:r>
                <w:rPr>
                  <w:noProof/>
                </w:rPr>
                <w:t xml:space="preserve">Oregon Office of Emergency Management. (2016). </w:t>
              </w:r>
              <w:r>
                <w:rPr>
                  <w:i/>
                  <w:iCs/>
                  <w:noProof/>
                </w:rPr>
                <w:t>ESF 10 - Environmental Protection and Hazardous Materials.</w:t>
              </w:r>
              <w:r>
                <w:rPr>
                  <w:noProof/>
                </w:rPr>
                <w:t xml:space="preserve"> Retrieved from https://www.oregon.gov/oem/Documents/2015_OR_EOP_ESF_10_hazmat.pdf</w:t>
              </w:r>
            </w:p>
            <w:p w14:paraId="62B01CAC" w14:textId="77777777" w:rsidR="00E31C2E" w:rsidRDefault="00E31C2E" w:rsidP="00E31C2E">
              <w:pPr>
                <w:pStyle w:val="Bibliography"/>
                <w:ind w:left="720" w:hanging="720"/>
                <w:rPr>
                  <w:noProof/>
                </w:rPr>
              </w:pPr>
              <w:r>
                <w:rPr>
                  <w:noProof/>
                </w:rPr>
                <w:t xml:space="preserve">Oregon Office of State Fire Marshal. (2018). </w:t>
              </w:r>
              <w:r>
                <w:rPr>
                  <w:i/>
                  <w:iCs/>
                  <w:noProof/>
                </w:rPr>
                <w:t>Hazardous materials transportation by rail: State agency response coordination plan.</w:t>
              </w:r>
              <w:r>
                <w:rPr>
                  <w:noProof/>
                </w:rPr>
                <w:t xml:space="preserve"> Retrieved from https://digital.osl.state.or.us/islandora/object/osl%3A651390</w:t>
              </w:r>
            </w:p>
            <w:p w14:paraId="1948E940" w14:textId="77777777" w:rsidR="00E31C2E" w:rsidRDefault="00E31C2E" w:rsidP="00E31C2E">
              <w:pPr>
                <w:pStyle w:val="Bibliography"/>
                <w:ind w:left="720" w:hanging="720"/>
                <w:rPr>
                  <w:noProof/>
                </w:rPr>
              </w:pPr>
              <w:r>
                <w:rPr>
                  <w:noProof/>
                </w:rPr>
                <w:lastRenderedPageBreak/>
                <w:t xml:space="preserve">Region 10 Regional Response Team and the Northwest Area Committee. (2020). </w:t>
              </w:r>
              <w:r>
                <w:rPr>
                  <w:i/>
                  <w:iCs/>
                  <w:noProof/>
                </w:rPr>
                <w:t>Northwest area contingency plan.</w:t>
              </w:r>
              <w:r>
                <w:rPr>
                  <w:noProof/>
                </w:rPr>
                <w:t xml:space="preserve"> Retrieved from https://www.rrt10nwac.com/nwacp/</w:t>
              </w:r>
            </w:p>
            <w:p w14:paraId="1D28EBE8" w14:textId="77777777" w:rsidR="00E31C2E" w:rsidRDefault="00E31C2E" w:rsidP="00E31C2E">
              <w:pPr>
                <w:pStyle w:val="Bibliography"/>
                <w:ind w:left="720" w:hanging="720"/>
                <w:rPr>
                  <w:noProof/>
                </w:rPr>
              </w:pPr>
              <w:r>
                <w:rPr>
                  <w:noProof/>
                </w:rPr>
                <w:t xml:space="preserve">Toxicology Research Group of the University of Hertfordshire. (2018). </w:t>
              </w:r>
              <w:r>
                <w:rPr>
                  <w:i/>
                  <w:iCs/>
                  <w:noProof/>
                </w:rPr>
                <w:t>Primary response incident scene management (PRISM): Guidance for the operational response to chemical incidents (vol. I, II, &amp; III)</w:t>
              </w:r>
              <w:r>
                <w:rPr>
                  <w:noProof/>
                </w:rPr>
                <w:t>. Retrieved from https://www.medicalcountermeasures.gov/barda/cbrn/prism/</w:t>
              </w:r>
            </w:p>
            <w:p w14:paraId="45EEEAD6" w14:textId="77777777" w:rsidR="00E31C2E" w:rsidRDefault="00E31C2E" w:rsidP="00E31C2E">
              <w:pPr>
                <w:pStyle w:val="Bibliography"/>
                <w:ind w:left="720" w:hanging="720"/>
                <w:rPr>
                  <w:noProof/>
                </w:rPr>
              </w:pPr>
              <w:r>
                <w:rPr>
                  <w:noProof/>
                </w:rPr>
                <w:t xml:space="preserve">United States Department of Transportation. (2021). </w:t>
              </w:r>
              <w:r>
                <w:rPr>
                  <w:i/>
                  <w:iCs/>
                  <w:noProof/>
                </w:rPr>
                <w:t>USDOT mode and resource description: Pipeline and hazardous materials saftey administration.</w:t>
              </w:r>
              <w:r>
                <w:rPr>
                  <w:noProof/>
                </w:rPr>
                <w:t xml:space="preserve"> Retrieved from https://www.transportation.gov/rural/routes/usdot-mode-and-resource-description-pipeline-and-hazardous-materials-safety</w:t>
              </w:r>
            </w:p>
            <w:p w14:paraId="79B3FF7C" w14:textId="77777777" w:rsidR="00E31C2E" w:rsidRPr="00F00F9E" w:rsidRDefault="00E31C2E" w:rsidP="00E31C2E">
              <w:r>
                <w:rPr>
                  <w:b/>
                  <w:bCs/>
                  <w:noProof/>
                </w:rPr>
                <w:fldChar w:fldCharType="end"/>
              </w:r>
            </w:p>
          </w:sdtContent>
        </w:sdt>
      </w:sdtContent>
    </w:sdt>
    <w:p w14:paraId="361A458F" w14:textId="77777777" w:rsidR="009B22E4" w:rsidRDefault="009B22E4" w:rsidP="00D2274A">
      <w:pPr>
        <w:sectPr w:rsidR="009B22E4" w:rsidSect="00FA12BE">
          <w:headerReference w:type="default" r:id="rId206"/>
          <w:pgSz w:w="12240" w:h="15840" w:code="1"/>
          <w:pgMar w:top="1440" w:right="1440" w:bottom="1440" w:left="1440" w:header="720" w:footer="720" w:gutter="0"/>
          <w:cols w:space="720"/>
          <w:docGrid w:linePitch="360"/>
        </w:sectPr>
      </w:pPr>
    </w:p>
    <w:p w14:paraId="4ABA379F" w14:textId="77777777" w:rsidR="005874C3" w:rsidRDefault="005874C3" w:rsidP="00D2274A"/>
    <w:p w14:paraId="06CE6E09" w14:textId="77777777" w:rsidR="008C71E8" w:rsidRPr="00CD1CAA" w:rsidRDefault="008C71E8" w:rsidP="008C71E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385FFF73" w14:textId="77777777" w:rsidR="008C71E8" w:rsidRPr="00CD1CAA" w:rsidRDefault="008C71E8" w:rsidP="008C71E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55D7B0BF" w14:textId="77777777" w:rsidR="008C71E8" w:rsidRPr="00D61CDF" w:rsidRDefault="008C71E8" w:rsidP="008C71E8">
      <w:pPr>
        <w:jc w:val="center"/>
      </w:pPr>
      <w:r>
        <w:rPr>
          <w:noProof/>
        </w:rPr>
        <w:drawing>
          <wp:anchor distT="0" distB="0" distL="114300" distR="114300" simplePos="0" relativeHeight="251658270" behindDoc="0" locked="0" layoutInCell="1" allowOverlap="1" wp14:anchorId="10CEAD4D" wp14:editId="63DB103A">
            <wp:simplePos x="0" y="0"/>
            <wp:positionH relativeFrom="column">
              <wp:posOffset>2133600</wp:posOffset>
            </wp:positionH>
            <wp:positionV relativeFrom="paragraph">
              <wp:posOffset>198755</wp:posOffset>
            </wp:positionV>
            <wp:extent cx="1676400" cy="1066800"/>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4EA484A6" w14:textId="77777777" w:rsidR="008C71E8" w:rsidRDefault="008C71E8" w:rsidP="008C71E8">
      <w:pPr>
        <w:pStyle w:val="ChapterTitles"/>
        <w:spacing w:before="840" w:after="0"/>
        <w:ind w:left="2160" w:hanging="2160"/>
      </w:pPr>
    </w:p>
    <w:p w14:paraId="1881B869" w14:textId="77777777" w:rsidR="008C71E8" w:rsidRDefault="008C71E8" w:rsidP="008C71E8">
      <w:pPr>
        <w:jc w:val="center"/>
      </w:pPr>
    </w:p>
    <w:p w14:paraId="438C6165" w14:textId="77777777" w:rsidR="008C71E8" w:rsidRDefault="008C71E8" w:rsidP="008C71E8">
      <w:pPr>
        <w:jc w:val="center"/>
      </w:pPr>
      <w:r>
        <w:rPr>
          <w:noProof/>
        </w:rPr>
        <w:drawing>
          <wp:anchor distT="0" distB="0" distL="114300" distR="114300" simplePos="0" relativeHeight="251658271" behindDoc="0" locked="0" layoutInCell="1" allowOverlap="1" wp14:anchorId="660A762E" wp14:editId="3A64BF3E">
            <wp:simplePos x="0" y="0"/>
            <wp:positionH relativeFrom="column">
              <wp:posOffset>495300</wp:posOffset>
            </wp:positionH>
            <wp:positionV relativeFrom="paragraph">
              <wp:posOffset>219710</wp:posOffset>
            </wp:positionV>
            <wp:extent cx="1097280" cy="109728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7B8143F1" w14:textId="77777777" w:rsidR="008C71E8" w:rsidRDefault="008C71E8" w:rsidP="008C71E8">
      <w:pPr>
        <w:pStyle w:val="ChapterTitles"/>
        <w:spacing w:before="120" w:after="0"/>
        <w:jc w:val="both"/>
      </w:pPr>
      <w:r>
        <w:tab/>
      </w:r>
    </w:p>
    <w:p w14:paraId="2918761B" w14:textId="63D182F5" w:rsidR="008C71E8" w:rsidRPr="00F054E5" w:rsidRDefault="008C71E8" w:rsidP="006F6542">
      <w:pPr>
        <w:pStyle w:val="ChapterTitles"/>
        <w:spacing w:before="120" w:after="0"/>
        <w:outlineLvl w:val="0"/>
        <w:rPr>
          <w:rFonts w:asciiTheme="minorHAnsi" w:hAnsiTheme="minorHAnsi" w:cstheme="minorBidi"/>
          <w:b w:val="0"/>
        </w:rPr>
      </w:pPr>
      <w:r>
        <w:rPr>
          <w:rFonts w:asciiTheme="minorHAnsi" w:hAnsiTheme="minorHAnsi" w:cstheme="minorBidi"/>
          <w:b w:val="0"/>
        </w:rPr>
        <w:tab/>
      </w:r>
      <w:r w:rsidRPr="34CD83F1">
        <w:rPr>
          <w:rFonts w:asciiTheme="minorHAnsi" w:hAnsiTheme="minorHAnsi" w:cstheme="minorBidi"/>
          <w:b w:val="0"/>
        </w:rPr>
        <w:t xml:space="preserve">ESF-11: Agriculture and Animal </w:t>
      </w:r>
      <w:r w:rsidR="00E22B6B">
        <w:rPr>
          <w:rFonts w:asciiTheme="minorHAnsi" w:hAnsiTheme="minorHAnsi" w:cstheme="minorBidi"/>
          <w:b w:val="0"/>
        </w:rPr>
        <w:tab/>
      </w:r>
      <w:r w:rsidRPr="34CD83F1">
        <w:rPr>
          <w:rFonts w:asciiTheme="minorHAnsi" w:hAnsiTheme="minorHAnsi" w:cstheme="minorBidi"/>
          <w:b w:val="0"/>
        </w:rPr>
        <w:t>Protection</w:t>
      </w:r>
    </w:p>
    <w:p w14:paraId="2A779F89" w14:textId="77777777" w:rsidR="008C71E8" w:rsidRDefault="008C71E8" w:rsidP="008C71E8">
      <w:pPr>
        <w:jc w:val="center"/>
      </w:pPr>
    </w:p>
    <w:p w14:paraId="4A300750" w14:textId="77777777" w:rsidR="008C71E8" w:rsidRDefault="008C71E8" w:rsidP="008C71E8">
      <w:pPr>
        <w:jc w:val="center"/>
      </w:pPr>
      <w:r>
        <w:t xml:space="preserve">   </w:t>
      </w:r>
    </w:p>
    <w:p w14:paraId="2F9558E9" w14:textId="77777777" w:rsidR="008C71E8" w:rsidRDefault="008C71E8" w:rsidP="008C71E8"/>
    <w:p w14:paraId="0F80BC1D" w14:textId="77777777" w:rsidR="008C71E8" w:rsidRDefault="008C71E8" w:rsidP="008C71E8"/>
    <w:p w14:paraId="50A83902" w14:textId="5AA75A59" w:rsidR="008C71E8" w:rsidRDefault="008C71E8" w:rsidP="008C71E8">
      <w:pPr>
        <w:pStyle w:val="CoverPageLogo"/>
      </w:pPr>
      <w:r>
        <w:tab/>
      </w:r>
    </w:p>
    <w:p w14:paraId="609FDF29" w14:textId="77777777" w:rsidR="008C71E8" w:rsidRPr="00D1734E" w:rsidRDefault="008C71E8" w:rsidP="008C71E8">
      <w:pPr>
        <w:jc w:val="center"/>
        <w:rPr>
          <w:color w:val="64825C"/>
          <w:sz w:val="32"/>
          <w:szCs w:val="36"/>
        </w:rPr>
      </w:pPr>
      <w:r w:rsidRPr="00D1734E">
        <w:rPr>
          <w:color w:val="64825C"/>
          <w:sz w:val="32"/>
          <w:szCs w:val="36"/>
        </w:rPr>
        <w:t>Prepared by:</w:t>
      </w:r>
    </w:p>
    <w:p w14:paraId="70411523" w14:textId="77777777" w:rsidR="008C71E8" w:rsidRPr="005F6735" w:rsidRDefault="008C71E8" w:rsidP="008C71E8"/>
    <w:p w14:paraId="0BD4D97A" w14:textId="77777777" w:rsidR="008C71E8" w:rsidRDefault="008C71E8" w:rsidP="008C71E8">
      <w:pPr>
        <w:spacing w:before="60" w:after="60"/>
        <w:jc w:val="center"/>
        <w:rPr>
          <w:rFonts w:ascii="Arial" w:hAnsi="Arial" w:cs="Arial"/>
          <w:b/>
          <w:color w:val="FFFFFF"/>
        </w:rPr>
      </w:pPr>
      <w:r>
        <w:rPr>
          <w:noProof/>
        </w:rPr>
        <w:drawing>
          <wp:inline distT="0" distB="0" distL="0" distR="0" wp14:anchorId="46098304" wp14:editId="75F413F4">
            <wp:extent cx="1520117" cy="723784"/>
            <wp:effectExtent l="0" t="0" r="444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7FA7D73C" w14:textId="77777777" w:rsidR="008C71E8" w:rsidRDefault="008C71E8" w:rsidP="008C71E8">
      <w:pPr>
        <w:spacing w:before="60" w:after="60"/>
        <w:jc w:val="center"/>
        <w:rPr>
          <w:rFonts w:ascii="Arial" w:hAnsi="Arial" w:cs="Arial"/>
          <w:b/>
          <w:color w:val="FFFFFF"/>
        </w:rPr>
      </w:pPr>
    </w:p>
    <w:p w14:paraId="64F928A8" w14:textId="77777777" w:rsidR="008C71E8" w:rsidRPr="00622D88" w:rsidRDefault="008C71E8" w:rsidP="008C71E8">
      <w:pPr>
        <w:spacing w:before="60" w:after="60"/>
        <w:rPr>
          <w:rFonts w:ascii="Arial" w:hAnsi="Arial" w:cs="Arial"/>
          <w:b/>
          <w:color w:val="FFFFFF"/>
        </w:rPr>
      </w:pPr>
    </w:p>
    <w:p w14:paraId="4599ABA5" w14:textId="77777777" w:rsidR="008C71E8" w:rsidRDefault="008C71E8" w:rsidP="008C71E8">
      <w:pPr>
        <w:spacing w:before="60" w:after="60"/>
        <w:rPr>
          <w:rFonts w:ascii="Arial" w:hAnsi="Arial" w:cs="Arial"/>
          <w:b/>
          <w:color w:val="FFFFFF"/>
        </w:rPr>
        <w:sectPr w:rsidR="008C71E8" w:rsidSect="00FA12BE">
          <w:headerReference w:type="even" r:id="rId208"/>
          <w:headerReference w:type="default" r:id="rId209"/>
          <w:footerReference w:type="even" r:id="rId210"/>
          <w:footerReference w:type="default" r:id="rId211"/>
          <w:headerReference w:type="first" r:id="rId212"/>
          <w:footerReference w:type="first" r:id="rId213"/>
          <w:pgSz w:w="12240" w:h="15840" w:code="1"/>
          <w:pgMar w:top="1440" w:right="1440" w:bottom="1440" w:left="1440" w:header="720" w:footer="720" w:gutter="0"/>
          <w:pgNumType w:start="1" w:chapStyle="9"/>
          <w:cols w:space="720"/>
          <w:titlePg/>
          <w:docGrid w:linePitch="360"/>
        </w:sectPr>
      </w:pPr>
    </w:p>
    <w:p w14:paraId="493AD6B3" w14:textId="77777777" w:rsidR="008C71E8" w:rsidRDefault="008C71E8" w:rsidP="008C71E8">
      <w:pPr>
        <w:spacing w:after="0"/>
        <w:sectPr w:rsidR="008C71E8" w:rsidSect="006845AC">
          <w:type w:val="continuous"/>
          <w:pgSz w:w="12240" w:h="15840" w:code="1"/>
          <w:pgMar w:top="1440" w:right="1440" w:bottom="1440" w:left="1440" w:header="720" w:footer="720" w:gutter="0"/>
          <w:pgNumType w:start="0"/>
          <w:cols w:space="720"/>
          <w:titlePg/>
          <w:docGrid w:linePitch="360"/>
        </w:sectPr>
      </w:pPr>
    </w:p>
    <w:p w14:paraId="36E032FB" w14:textId="77777777" w:rsidR="008C71E8" w:rsidRPr="00473149" w:rsidRDefault="008C71E8" w:rsidP="008C71E8">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52108BD1" w14:textId="1A363CCC" w:rsidR="008C71E8" w:rsidRDefault="008C71E8" w:rsidP="008C71E8">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5579" w:history="1">
        <w:r w:rsidRPr="00E714AC">
          <w:rPr>
            <w:rStyle w:val="Hyperlink"/>
            <w:noProof/>
          </w:rPr>
          <w:t>1</w:t>
        </w:r>
        <w:r>
          <w:rPr>
            <w:rFonts w:eastAsiaTheme="minorEastAsia" w:cstheme="minorBidi"/>
            <w:b w:val="0"/>
            <w:bCs w:val="0"/>
            <w:caps w:val="0"/>
            <w:noProof/>
            <w:sz w:val="22"/>
            <w:szCs w:val="22"/>
          </w:rPr>
          <w:tab/>
        </w:r>
        <w:r w:rsidRPr="00E714AC">
          <w:rPr>
            <w:rStyle w:val="Hyperlink"/>
            <w:noProof/>
          </w:rPr>
          <w:t>Introduction</w:t>
        </w:r>
        <w:r>
          <w:rPr>
            <w:noProof/>
            <w:webHidden/>
          </w:rPr>
          <w:tab/>
        </w:r>
        <w:r>
          <w:rPr>
            <w:noProof/>
            <w:webHidden/>
          </w:rPr>
          <w:fldChar w:fldCharType="begin"/>
        </w:r>
        <w:r>
          <w:rPr>
            <w:noProof/>
            <w:webHidden/>
          </w:rPr>
          <w:instrText xml:space="preserve"> PAGEREF _Toc86745579 \h </w:instrText>
        </w:r>
        <w:r>
          <w:rPr>
            <w:noProof/>
            <w:webHidden/>
          </w:rPr>
        </w:r>
        <w:r>
          <w:rPr>
            <w:noProof/>
            <w:webHidden/>
          </w:rPr>
          <w:fldChar w:fldCharType="separate"/>
        </w:r>
        <w:r w:rsidR="00CB2D35">
          <w:rPr>
            <w:noProof/>
            <w:webHidden/>
          </w:rPr>
          <w:t>2</w:t>
        </w:r>
        <w:r>
          <w:rPr>
            <w:noProof/>
            <w:webHidden/>
          </w:rPr>
          <w:fldChar w:fldCharType="end"/>
        </w:r>
      </w:hyperlink>
    </w:p>
    <w:p w14:paraId="5FD0B973" w14:textId="4D362868"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0" w:history="1">
        <w:r w:rsidR="008C71E8" w:rsidRPr="00E714AC">
          <w:rPr>
            <w:rStyle w:val="Hyperlink"/>
            <w:noProof/>
          </w:rPr>
          <w:t>1.1</w:t>
        </w:r>
        <w:r w:rsidR="008C71E8">
          <w:rPr>
            <w:rFonts w:eastAsiaTheme="minorEastAsia" w:cstheme="minorBidi"/>
            <w:smallCaps w:val="0"/>
            <w:noProof/>
            <w:sz w:val="22"/>
            <w:szCs w:val="22"/>
          </w:rPr>
          <w:tab/>
        </w:r>
        <w:r w:rsidR="008C71E8" w:rsidRPr="00E714AC">
          <w:rPr>
            <w:rStyle w:val="Hyperlink"/>
            <w:noProof/>
          </w:rPr>
          <w:t>Purpose</w:t>
        </w:r>
        <w:r w:rsidR="008C71E8">
          <w:rPr>
            <w:noProof/>
            <w:webHidden/>
          </w:rPr>
          <w:tab/>
        </w:r>
        <w:r w:rsidR="008C71E8">
          <w:rPr>
            <w:noProof/>
            <w:webHidden/>
          </w:rPr>
          <w:fldChar w:fldCharType="begin"/>
        </w:r>
        <w:r w:rsidR="008C71E8">
          <w:rPr>
            <w:noProof/>
            <w:webHidden/>
          </w:rPr>
          <w:instrText xml:space="preserve"> PAGEREF _Toc86745580 \h </w:instrText>
        </w:r>
        <w:r w:rsidR="008C71E8">
          <w:rPr>
            <w:noProof/>
            <w:webHidden/>
          </w:rPr>
        </w:r>
        <w:r w:rsidR="008C71E8">
          <w:rPr>
            <w:noProof/>
            <w:webHidden/>
          </w:rPr>
          <w:fldChar w:fldCharType="separate"/>
        </w:r>
        <w:r w:rsidR="00CB2D35">
          <w:rPr>
            <w:noProof/>
            <w:webHidden/>
          </w:rPr>
          <w:t>2</w:t>
        </w:r>
        <w:r w:rsidR="008C71E8">
          <w:rPr>
            <w:noProof/>
            <w:webHidden/>
          </w:rPr>
          <w:fldChar w:fldCharType="end"/>
        </w:r>
      </w:hyperlink>
    </w:p>
    <w:p w14:paraId="65675986" w14:textId="22D1DFFA"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1" w:history="1">
        <w:r w:rsidR="008C71E8" w:rsidRPr="00E714AC">
          <w:rPr>
            <w:rStyle w:val="Hyperlink"/>
            <w:noProof/>
          </w:rPr>
          <w:t>1.2</w:t>
        </w:r>
        <w:r w:rsidR="008C71E8">
          <w:rPr>
            <w:rFonts w:eastAsiaTheme="minorEastAsia" w:cstheme="minorBidi"/>
            <w:smallCaps w:val="0"/>
            <w:noProof/>
            <w:sz w:val="22"/>
            <w:szCs w:val="22"/>
          </w:rPr>
          <w:tab/>
        </w:r>
        <w:r w:rsidR="008C71E8" w:rsidRPr="00E714AC">
          <w:rPr>
            <w:rStyle w:val="Hyperlink"/>
            <w:noProof/>
          </w:rPr>
          <w:t>Scope</w:t>
        </w:r>
        <w:r w:rsidR="008C71E8">
          <w:rPr>
            <w:noProof/>
            <w:webHidden/>
          </w:rPr>
          <w:tab/>
        </w:r>
        <w:r w:rsidR="008C71E8">
          <w:rPr>
            <w:noProof/>
            <w:webHidden/>
          </w:rPr>
          <w:fldChar w:fldCharType="begin"/>
        </w:r>
        <w:r w:rsidR="008C71E8">
          <w:rPr>
            <w:noProof/>
            <w:webHidden/>
          </w:rPr>
          <w:instrText xml:space="preserve"> PAGEREF _Toc86745581 \h </w:instrText>
        </w:r>
        <w:r w:rsidR="008C71E8">
          <w:rPr>
            <w:noProof/>
            <w:webHidden/>
          </w:rPr>
        </w:r>
        <w:r w:rsidR="008C71E8">
          <w:rPr>
            <w:noProof/>
            <w:webHidden/>
          </w:rPr>
          <w:fldChar w:fldCharType="separate"/>
        </w:r>
        <w:r w:rsidR="00CB2D35">
          <w:rPr>
            <w:noProof/>
            <w:webHidden/>
          </w:rPr>
          <w:t>2</w:t>
        </w:r>
        <w:r w:rsidR="008C71E8">
          <w:rPr>
            <w:noProof/>
            <w:webHidden/>
          </w:rPr>
          <w:fldChar w:fldCharType="end"/>
        </w:r>
      </w:hyperlink>
    </w:p>
    <w:p w14:paraId="48E26756" w14:textId="181DEC9A" w:rsidR="008C71E8" w:rsidRDefault="00A77038" w:rsidP="008C71E8">
      <w:pPr>
        <w:pStyle w:val="TOC1"/>
        <w:tabs>
          <w:tab w:val="left" w:pos="440"/>
        </w:tabs>
        <w:rPr>
          <w:rFonts w:eastAsiaTheme="minorEastAsia" w:cstheme="minorBidi"/>
          <w:b w:val="0"/>
          <w:bCs w:val="0"/>
          <w:caps w:val="0"/>
          <w:noProof/>
          <w:sz w:val="22"/>
          <w:szCs w:val="22"/>
        </w:rPr>
      </w:pPr>
      <w:hyperlink w:anchor="_Toc86745582" w:history="1">
        <w:r w:rsidR="008C71E8" w:rsidRPr="00E714AC">
          <w:rPr>
            <w:rStyle w:val="Hyperlink"/>
            <w:noProof/>
          </w:rPr>
          <w:t>2</w:t>
        </w:r>
        <w:r w:rsidR="008C71E8">
          <w:rPr>
            <w:rFonts w:eastAsiaTheme="minorEastAsia" w:cstheme="minorBidi"/>
            <w:b w:val="0"/>
            <w:bCs w:val="0"/>
            <w:caps w:val="0"/>
            <w:noProof/>
            <w:sz w:val="22"/>
            <w:szCs w:val="22"/>
          </w:rPr>
          <w:tab/>
        </w:r>
        <w:r w:rsidR="008C71E8" w:rsidRPr="00E714AC">
          <w:rPr>
            <w:rStyle w:val="Hyperlink"/>
            <w:noProof/>
          </w:rPr>
          <w:t>Situation and Assumptions</w:t>
        </w:r>
        <w:r w:rsidR="008C71E8">
          <w:rPr>
            <w:noProof/>
            <w:webHidden/>
          </w:rPr>
          <w:tab/>
        </w:r>
        <w:r w:rsidR="008C71E8">
          <w:rPr>
            <w:noProof/>
            <w:webHidden/>
          </w:rPr>
          <w:fldChar w:fldCharType="begin"/>
        </w:r>
        <w:r w:rsidR="008C71E8">
          <w:rPr>
            <w:noProof/>
            <w:webHidden/>
          </w:rPr>
          <w:instrText xml:space="preserve"> PAGEREF _Toc86745582 \h </w:instrText>
        </w:r>
        <w:r w:rsidR="008C71E8">
          <w:rPr>
            <w:noProof/>
            <w:webHidden/>
          </w:rPr>
        </w:r>
        <w:r w:rsidR="008C71E8">
          <w:rPr>
            <w:noProof/>
            <w:webHidden/>
          </w:rPr>
          <w:fldChar w:fldCharType="separate"/>
        </w:r>
        <w:r w:rsidR="00CB2D35">
          <w:rPr>
            <w:noProof/>
            <w:webHidden/>
          </w:rPr>
          <w:t>3</w:t>
        </w:r>
        <w:r w:rsidR="008C71E8">
          <w:rPr>
            <w:noProof/>
            <w:webHidden/>
          </w:rPr>
          <w:fldChar w:fldCharType="end"/>
        </w:r>
      </w:hyperlink>
    </w:p>
    <w:p w14:paraId="30A3192C" w14:textId="64C790B8"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3" w:history="1">
        <w:r w:rsidR="008C71E8" w:rsidRPr="00E714AC">
          <w:rPr>
            <w:rStyle w:val="Hyperlink"/>
            <w:noProof/>
          </w:rPr>
          <w:t>2.1</w:t>
        </w:r>
        <w:r w:rsidR="008C71E8">
          <w:rPr>
            <w:rFonts w:eastAsiaTheme="minorEastAsia" w:cstheme="minorBidi"/>
            <w:smallCaps w:val="0"/>
            <w:noProof/>
            <w:sz w:val="22"/>
            <w:szCs w:val="22"/>
          </w:rPr>
          <w:tab/>
        </w:r>
        <w:r w:rsidR="008C71E8" w:rsidRPr="00E714AC">
          <w:rPr>
            <w:rStyle w:val="Hyperlink"/>
            <w:noProof/>
          </w:rPr>
          <w:t>Situation</w:t>
        </w:r>
        <w:r w:rsidR="008C71E8">
          <w:rPr>
            <w:noProof/>
            <w:webHidden/>
          </w:rPr>
          <w:tab/>
        </w:r>
        <w:r w:rsidR="008C71E8">
          <w:rPr>
            <w:noProof/>
            <w:webHidden/>
          </w:rPr>
          <w:fldChar w:fldCharType="begin"/>
        </w:r>
        <w:r w:rsidR="008C71E8">
          <w:rPr>
            <w:noProof/>
            <w:webHidden/>
          </w:rPr>
          <w:instrText xml:space="preserve"> PAGEREF _Toc86745583 \h </w:instrText>
        </w:r>
        <w:r w:rsidR="008C71E8">
          <w:rPr>
            <w:noProof/>
            <w:webHidden/>
          </w:rPr>
        </w:r>
        <w:r w:rsidR="008C71E8">
          <w:rPr>
            <w:noProof/>
            <w:webHidden/>
          </w:rPr>
          <w:fldChar w:fldCharType="separate"/>
        </w:r>
        <w:r w:rsidR="00CB2D35">
          <w:rPr>
            <w:noProof/>
            <w:webHidden/>
          </w:rPr>
          <w:t>3</w:t>
        </w:r>
        <w:r w:rsidR="008C71E8">
          <w:rPr>
            <w:noProof/>
            <w:webHidden/>
          </w:rPr>
          <w:fldChar w:fldCharType="end"/>
        </w:r>
      </w:hyperlink>
    </w:p>
    <w:p w14:paraId="7C097909" w14:textId="61651A25"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4" w:history="1">
        <w:r w:rsidR="008C71E8" w:rsidRPr="00E714AC">
          <w:rPr>
            <w:rStyle w:val="Hyperlink"/>
            <w:noProof/>
          </w:rPr>
          <w:t>2.2</w:t>
        </w:r>
        <w:r w:rsidR="008C71E8">
          <w:rPr>
            <w:rFonts w:eastAsiaTheme="minorEastAsia" w:cstheme="minorBidi"/>
            <w:smallCaps w:val="0"/>
            <w:noProof/>
            <w:sz w:val="22"/>
            <w:szCs w:val="22"/>
          </w:rPr>
          <w:tab/>
        </w:r>
        <w:r w:rsidR="008C71E8" w:rsidRPr="00E714AC">
          <w:rPr>
            <w:rStyle w:val="Hyperlink"/>
            <w:noProof/>
          </w:rPr>
          <w:t>Assumptions</w:t>
        </w:r>
        <w:r w:rsidR="008C71E8">
          <w:rPr>
            <w:noProof/>
            <w:webHidden/>
          </w:rPr>
          <w:tab/>
        </w:r>
        <w:r w:rsidR="008C71E8">
          <w:rPr>
            <w:noProof/>
            <w:webHidden/>
          </w:rPr>
          <w:fldChar w:fldCharType="begin"/>
        </w:r>
        <w:r w:rsidR="008C71E8">
          <w:rPr>
            <w:noProof/>
            <w:webHidden/>
          </w:rPr>
          <w:instrText xml:space="preserve"> PAGEREF _Toc86745584 \h </w:instrText>
        </w:r>
        <w:r w:rsidR="008C71E8">
          <w:rPr>
            <w:noProof/>
            <w:webHidden/>
          </w:rPr>
        </w:r>
        <w:r w:rsidR="008C71E8">
          <w:rPr>
            <w:noProof/>
            <w:webHidden/>
          </w:rPr>
          <w:fldChar w:fldCharType="separate"/>
        </w:r>
        <w:r w:rsidR="00CB2D35">
          <w:rPr>
            <w:noProof/>
            <w:webHidden/>
          </w:rPr>
          <w:t>3</w:t>
        </w:r>
        <w:r w:rsidR="008C71E8">
          <w:rPr>
            <w:noProof/>
            <w:webHidden/>
          </w:rPr>
          <w:fldChar w:fldCharType="end"/>
        </w:r>
      </w:hyperlink>
    </w:p>
    <w:p w14:paraId="12753620" w14:textId="330C20A4" w:rsidR="008C71E8" w:rsidRDefault="00A77038" w:rsidP="008C71E8">
      <w:pPr>
        <w:pStyle w:val="TOC1"/>
        <w:tabs>
          <w:tab w:val="left" w:pos="440"/>
        </w:tabs>
        <w:rPr>
          <w:rFonts w:eastAsiaTheme="minorEastAsia" w:cstheme="minorBidi"/>
          <w:b w:val="0"/>
          <w:bCs w:val="0"/>
          <w:caps w:val="0"/>
          <w:noProof/>
          <w:sz w:val="22"/>
          <w:szCs w:val="22"/>
        </w:rPr>
      </w:pPr>
      <w:hyperlink w:anchor="_Toc86745585" w:history="1">
        <w:r w:rsidR="008C71E8" w:rsidRPr="00E714AC">
          <w:rPr>
            <w:rStyle w:val="Hyperlink"/>
            <w:noProof/>
          </w:rPr>
          <w:t>3</w:t>
        </w:r>
        <w:r w:rsidR="008C71E8">
          <w:rPr>
            <w:rFonts w:eastAsiaTheme="minorEastAsia" w:cstheme="minorBidi"/>
            <w:b w:val="0"/>
            <w:bCs w:val="0"/>
            <w:caps w:val="0"/>
            <w:noProof/>
            <w:sz w:val="22"/>
            <w:szCs w:val="22"/>
          </w:rPr>
          <w:tab/>
        </w:r>
        <w:r w:rsidR="008C71E8" w:rsidRPr="00E714AC">
          <w:rPr>
            <w:rStyle w:val="Hyperlink"/>
            <w:noProof/>
          </w:rPr>
          <w:t>Roles and Responsibilities</w:t>
        </w:r>
        <w:r w:rsidR="008C71E8">
          <w:rPr>
            <w:noProof/>
            <w:webHidden/>
          </w:rPr>
          <w:tab/>
        </w:r>
        <w:r w:rsidR="008C71E8">
          <w:rPr>
            <w:noProof/>
            <w:webHidden/>
          </w:rPr>
          <w:fldChar w:fldCharType="begin"/>
        </w:r>
        <w:r w:rsidR="008C71E8">
          <w:rPr>
            <w:noProof/>
            <w:webHidden/>
          </w:rPr>
          <w:instrText xml:space="preserve"> PAGEREF _Toc86745585 \h </w:instrText>
        </w:r>
        <w:r w:rsidR="008C71E8">
          <w:rPr>
            <w:noProof/>
            <w:webHidden/>
          </w:rPr>
        </w:r>
        <w:r w:rsidR="008C71E8">
          <w:rPr>
            <w:noProof/>
            <w:webHidden/>
          </w:rPr>
          <w:fldChar w:fldCharType="separate"/>
        </w:r>
        <w:r w:rsidR="00CB2D35">
          <w:rPr>
            <w:noProof/>
            <w:webHidden/>
          </w:rPr>
          <w:t>4</w:t>
        </w:r>
        <w:r w:rsidR="008C71E8">
          <w:rPr>
            <w:noProof/>
            <w:webHidden/>
          </w:rPr>
          <w:fldChar w:fldCharType="end"/>
        </w:r>
      </w:hyperlink>
    </w:p>
    <w:p w14:paraId="35AA13D0" w14:textId="6DEBD4D5"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6" w:history="1">
        <w:r w:rsidR="008C71E8" w:rsidRPr="00E714AC">
          <w:rPr>
            <w:rStyle w:val="Hyperlink"/>
            <w:noProof/>
          </w:rPr>
          <w:t>3.1</w:t>
        </w:r>
        <w:r w:rsidR="008C71E8">
          <w:rPr>
            <w:rFonts w:eastAsiaTheme="minorEastAsia" w:cstheme="minorBidi"/>
            <w:smallCaps w:val="0"/>
            <w:noProof/>
            <w:sz w:val="22"/>
            <w:szCs w:val="22"/>
          </w:rPr>
          <w:tab/>
        </w:r>
        <w:r w:rsidR="008C71E8" w:rsidRPr="00E714AC">
          <w:rPr>
            <w:rStyle w:val="Hyperlink"/>
            <w:noProof/>
          </w:rPr>
          <w:t>Primary County Agencies</w:t>
        </w:r>
        <w:r w:rsidR="008C71E8">
          <w:rPr>
            <w:noProof/>
            <w:webHidden/>
          </w:rPr>
          <w:tab/>
        </w:r>
        <w:r w:rsidR="008C71E8">
          <w:rPr>
            <w:noProof/>
            <w:webHidden/>
          </w:rPr>
          <w:fldChar w:fldCharType="begin"/>
        </w:r>
        <w:r w:rsidR="008C71E8">
          <w:rPr>
            <w:noProof/>
            <w:webHidden/>
          </w:rPr>
          <w:instrText xml:space="preserve"> PAGEREF _Toc86745586 \h </w:instrText>
        </w:r>
        <w:r w:rsidR="008C71E8">
          <w:rPr>
            <w:noProof/>
            <w:webHidden/>
          </w:rPr>
        </w:r>
        <w:r w:rsidR="008C71E8">
          <w:rPr>
            <w:noProof/>
            <w:webHidden/>
          </w:rPr>
          <w:fldChar w:fldCharType="separate"/>
        </w:r>
        <w:r w:rsidR="00CB2D35">
          <w:rPr>
            <w:noProof/>
            <w:webHidden/>
          </w:rPr>
          <w:t>4</w:t>
        </w:r>
        <w:r w:rsidR="008C71E8">
          <w:rPr>
            <w:noProof/>
            <w:webHidden/>
          </w:rPr>
          <w:fldChar w:fldCharType="end"/>
        </w:r>
      </w:hyperlink>
    </w:p>
    <w:p w14:paraId="58C6D027" w14:textId="3B5FF4BD"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7" w:history="1">
        <w:r w:rsidR="008C71E8" w:rsidRPr="00E714AC">
          <w:rPr>
            <w:rStyle w:val="Hyperlink"/>
            <w:noProof/>
          </w:rPr>
          <w:t>3.2</w:t>
        </w:r>
        <w:r w:rsidR="008C71E8">
          <w:rPr>
            <w:rFonts w:eastAsiaTheme="minorEastAsia" w:cstheme="minorBidi"/>
            <w:smallCaps w:val="0"/>
            <w:noProof/>
            <w:sz w:val="22"/>
            <w:szCs w:val="22"/>
          </w:rPr>
          <w:tab/>
        </w:r>
        <w:r w:rsidR="008C71E8" w:rsidRPr="00E714AC">
          <w:rPr>
            <w:rStyle w:val="Hyperlink"/>
            <w:noProof/>
          </w:rPr>
          <w:t>Supporting County Agencies</w:t>
        </w:r>
        <w:r w:rsidR="008C71E8">
          <w:rPr>
            <w:noProof/>
            <w:webHidden/>
          </w:rPr>
          <w:tab/>
        </w:r>
        <w:r w:rsidR="008C71E8">
          <w:rPr>
            <w:noProof/>
            <w:webHidden/>
          </w:rPr>
          <w:fldChar w:fldCharType="begin"/>
        </w:r>
        <w:r w:rsidR="008C71E8">
          <w:rPr>
            <w:noProof/>
            <w:webHidden/>
          </w:rPr>
          <w:instrText xml:space="preserve"> PAGEREF _Toc86745587 \h </w:instrText>
        </w:r>
        <w:r w:rsidR="008C71E8">
          <w:rPr>
            <w:noProof/>
            <w:webHidden/>
          </w:rPr>
        </w:r>
        <w:r w:rsidR="008C71E8">
          <w:rPr>
            <w:noProof/>
            <w:webHidden/>
          </w:rPr>
          <w:fldChar w:fldCharType="separate"/>
        </w:r>
        <w:r w:rsidR="00CB2D35">
          <w:rPr>
            <w:noProof/>
            <w:webHidden/>
          </w:rPr>
          <w:t>4</w:t>
        </w:r>
        <w:r w:rsidR="008C71E8">
          <w:rPr>
            <w:noProof/>
            <w:webHidden/>
          </w:rPr>
          <w:fldChar w:fldCharType="end"/>
        </w:r>
      </w:hyperlink>
    </w:p>
    <w:p w14:paraId="5E2C4DD8" w14:textId="158DC1E4"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88" w:history="1">
        <w:r w:rsidR="008C71E8" w:rsidRPr="00E714AC">
          <w:rPr>
            <w:rStyle w:val="Hyperlink"/>
            <w:noProof/>
          </w:rPr>
          <w:t>3.3</w:t>
        </w:r>
        <w:r w:rsidR="008C71E8">
          <w:rPr>
            <w:rFonts w:eastAsiaTheme="minorEastAsia" w:cstheme="minorBidi"/>
            <w:smallCaps w:val="0"/>
            <w:noProof/>
            <w:sz w:val="22"/>
            <w:szCs w:val="22"/>
          </w:rPr>
          <w:tab/>
        </w:r>
        <w:r w:rsidR="008C71E8" w:rsidRPr="00E714AC">
          <w:rPr>
            <w:rStyle w:val="Hyperlink"/>
            <w:noProof/>
          </w:rPr>
          <w:t>Community Partners</w:t>
        </w:r>
        <w:r w:rsidR="008C71E8">
          <w:rPr>
            <w:noProof/>
            <w:webHidden/>
          </w:rPr>
          <w:tab/>
        </w:r>
        <w:r w:rsidR="008C71E8">
          <w:rPr>
            <w:noProof/>
            <w:webHidden/>
          </w:rPr>
          <w:fldChar w:fldCharType="begin"/>
        </w:r>
        <w:r w:rsidR="008C71E8">
          <w:rPr>
            <w:noProof/>
            <w:webHidden/>
          </w:rPr>
          <w:instrText xml:space="preserve"> PAGEREF _Toc86745588 \h </w:instrText>
        </w:r>
        <w:r w:rsidR="008C71E8">
          <w:rPr>
            <w:noProof/>
            <w:webHidden/>
          </w:rPr>
        </w:r>
        <w:r w:rsidR="008C71E8">
          <w:rPr>
            <w:noProof/>
            <w:webHidden/>
          </w:rPr>
          <w:fldChar w:fldCharType="separate"/>
        </w:r>
        <w:r w:rsidR="00CB2D35">
          <w:rPr>
            <w:noProof/>
            <w:webHidden/>
          </w:rPr>
          <w:t>4</w:t>
        </w:r>
        <w:r w:rsidR="008C71E8">
          <w:rPr>
            <w:noProof/>
            <w:webHidden/>
          </w:rPr>
          <w:fldChar w:fldCharType="end"/>
        </w:r>
      </w:hyperlink>
    </w:p>
    <w:p w14:paraId="64B343F7" w14:textId="06ED4232" w:rsidR="008C71E8" w:rsidRDefault="00A77038" w:rsidP="008C71E8">
      <w:pPr>
        <w:pStyle w:val="TOC1"/>
        <w:tabs>
          <w:tab w:val="left" w:pos="440"/>
        </w:tabs>
        <w:rPr>
          <w:rFonts w:eastAsiaTheme="minorEastAsia" w:cstheme="minorBidi"/>
          <w:b w:val="0"/>
          <w:bCs w:val="0"/>
          <w:caps w:val="0"/>
          <w:noProof/>
          <w:sz w:val="22"/>
          <w:szCs w:val="22"/>
        </w:rPr>
      </w:pPr>
      <w:hyperlink w:anchor="_Toc86745589" w:history="1">
        <w:r w:rsidR="008C71E8" w:rsidRPr="00E714AC">
          <w:rPr>
            <w:rStyle w:val="Hyperlink"/>
            <w:noProof/>
          </w:rPr>
          <w:t>4</w:t>
        </w:r>
        <w:r w:rsidR="008C71E8">
          <w:rPr>
            <w:rFonts w:eastAsiaTheme="minorEastAsia" w:cstheme="minorBidi"/>
            <w:b w:val="0"/>
            <w:bCs w:val="0"/>
            <w:caps w:val="0"/>
            <w:noProof/>
            <w:sz w:val="22"/>
            <w:szCs w:val="22"/>
          </w:rPr>
          <w:tab/>
        </w:r>
        <w:r w:rsidR="008C71E8" w:rsidRPr="00E714AC">
          <w:rPr>
            <w:rStyle w:val="Hyperlink"/>
            <w:noProof/>
          </w:rPr>
          <w:t>Concept of Operations</w:t>
        </w:r>
        <w:r w:rsidR="008C71E8">
          <w:rPr>
            <w:noProof/>
            <w:webHidden/>
          </w:rPr>
          <w:tab/>
        </w:r>
        <w:r w:rsidR="008C71E8">
          <w:rPr>
            <w:noProof/>
            <w:webHidden/>
          </w:rPr>
          <w:fldChar w:fldCharType="begin"/>
        </w:r>
        <w:r w:rsidR="008C71E8">
          <w:rPr>
            <w:noProof/>
            <w:webHidden/>
          </w:rPr>
          <w:instrText xml:space="preserve"> PAGEREF _Toc86745589 \h </w:instrText>
        </w:r>
        <w:r w:rsidR="008C71E8">
          <w:rPr>
            <w:noProof/>
            <w:webHidden/>
          </w:rPr>
        </w:r>
        <w:r w:rsidR="008C71E8">
          <w:rPr>
            <w:noProof/>
            <w:webHidden/>
          </w:rPr>
          <w:fldChar w:fldCharType="separate"/>
        </w:r>
        <w:r w:rsidR="00CB2D35">
          <w:rPr>
            <w:noProof/>
            <w:webHidden/>
          </w:rPr>
          <w:t>4</w:t>
        </w:r>
        <w:r w:rsidR="008C71E8">
          <w:rPr>
            <w:noProof/>
            <w:webHidden/>
          </w:rPr>
          <w:fldChar w:fldCharType="end"/>
        </w:r>
      </w:hyperlink>
    </w:p>
    <w:p w14:paraId="4C43352B" w14:textId="49597D86"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90" w:history="1">
        <w:r w:rsidR="008C71E8" w:rsidRPr="00E714AC">
          <w:rPr>
            <w:rStyle w:val="Hyperlink"/>
            <w:noProof/>
          </w:rPr>
          <w:t>4.1</w:t>
        </w:r>
        <w:r w:rsidR="008C71E8">
          <w:rPr>
            <w:rFonts w:eastAsiaTheme="minorEastAsia" w:cstheme="minorBidi"/>
            <w:smallCaps w:val="0"/>
            <w:noProof/>
            <w:sz w:val="22"/>
            <w:szCs w:val="22"/>
          </w:rPr>
          <w:tab/>
        </w:r>
        <w:r w:rsidR="008C71E8" w:rsidRPr="00E714AC">
          <w:rPr>
            <w:rStyle w:val="Hyperlink"/>
            <w:noProof/>
          </w:rPr>
          <w:t>General</w:t>
        </w:r>
        <w:r w:rsidR="008C71E8">
          <w:rPr>
            <w:noProof/>
            <w:webHidden/>
          </w:rPr>
          <w:tab/>
        </w:r>
        <w:r w:rsidR="008C71E8">
          <w:rPr>
            <w:noProof/>
            <w:webHidden/>
          </w:rPr>
          <w:fldChar w:fldCharType="begin"/>
        </w:r>
        <w:r w:rsidR="008C71E8">
          <w:rPr>
            <w:noProof/>
            <w:webHidden/>
          </w:rPr>
          <w:instrText xml:space="preserve"> PAGEREF _Toc86745590 \h </w:instrText>
        </w:r>
        <w:r w:rsidR="008C71E8">
          <w:rPr>
            <w:noProof/>
            <w:webHidden/>
          </w:rPr>
        </w:r>
        <w:r w:rsidR="008C71E8">
          <w:rPr>
            <w:noProof/>
            <w:webHidden/>
          </w:rPr>
          <w:fldChar w:fldCharType="separate"/>
        </w:r>
        <w:r w:rsidR="00CB2D35">
          <w:rPr>
            <w:noProof/>
            <w:webHidden/>
          </w:rPr>
          <w:t>4</w:t>
        </w:r>
        <w:r w:rsidR="008C71E8">
          <w:rPr>
            <w:noProof/>
            <w:webHidden/>
          </w:rPr>
          <w:fldChar w:fldCharType="end"/>
        </w:r>
      </w:hyperlink>
    </w:p>
    <w:p w14:paraId="495B95AD" w14:textId="47478059"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91" w:history="1">
        <w:r w:rsidR="008C71E8" w:rsidRPr="00E714AC">
          <w:rPr>
            <w:rStyle w:val="Hyperlink"/>
            <w:noProof/>
          </w:rPr>
          <w:t>4.2</w:t>
        </w:r>
        <w:r w:rsidR="008C71E8">
          <w:rPr>
            <w:rFonts w:eastAsiaTheme="minorEastAsia" w:cstheme="minorBidi"/>
            <w:smallCaps w:val="0"/>
            <w:noProof/>
            <w:sz w:val="22"/>
            <w:szCs w:val="22"/>
          </w:rPr>
          <w:tab/>
        </w:r>
        <w:r w:rsidR="008C71E8" w:rsidRPr="00E714AC">
          <w:rPr>
            <w:rStyle w:val="Hyperlink"/>
            <w:noProof/>
          </w:rPr>
          <w:t>Emergency Operations Center Activation</w:t>
        </w:r>
        <w:r w:rsidR="008C71E8">
          <w:rPr>
            <w:noProof/>
            <w:webHidden/>
          </w:rPr>
          <w:tab/>
        </w:r>
        <w:r w:rsidR="008C71E8">
          <w:rPr>
            <w:noProof/>
            <w:webHidden/>
          </w:rPr>
          <w:fldChar w:fldCharType="begin"/>
        </w:r>
        <w:r w:rsidR="008C71E8">
          <w:rPr>
            <w:noProof/>
            <w:webHidden/>
          </w:rPr>
          <w:instrText xml:space="preserve"> PAGEREF _Toc86745591 \h </w:instrText>
        </w:r>
        <w:r w:rsidR="008C71E8">
          <w:rPr>
            <w:noProof/>
            <w:webHidden/>
          </w:rPr>
        </w:r>
        <w:r w:rsidR="008C71E8">
          <w:rPr>
            <w:noProof/>
            <w:webHidden/>
          </w:rPr>
          <w:fldChar w:fldCharType="separate"/>
        </w:r>
        <w:r w:rsidR="00CB2D35">
          <w:rPr>
            <w:noProof/>
            <w:webHidden/>
          </w:rPr>
          <w:t>5</w:t>
        </w:r>
        <w:r w:rsidR="008C71E8">
          <w:rPr>
            <w:noProof/>
            <w:webHidden/>
          </w:rPr>
          <w:fldChar w:fldCharType="end"/>
        </w:r>
      </w:hyperlink>
    </w:p>
    <w:p w14:paraId="5989ECA1" w14:textId="168B62F8"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92" w:history="1">
        <w:r w:rsidR="008C71E8" w:rsidRPr="00E714AC">
          <w:rPr>
            <w:rStyle w:val="Hyperlink"/>
            <w:noProof/>
          </w:rPr>
          <w:t>4.3</w:t>
        </w:r>
        <w:r w:rsidR="008C71E8">
          <w:rPr>
            <w:rFonts w:eastAsiaTheme="minorEastAsia" w:cstheme="minorBidi"/>
            <w:smallCaps w:val="0"/>
            <w:noProof/>
            <w:sz w:val="22"/>
            <w:szCs w:val="22"/>
          </w:rPr>
          <w:tab/>
        </w:r>
        <w:r w:rsidR="008C71E8" w:rsidRPr="00E714AC">
          <w:rPr>
            <w:rStyle w:val="Hyperlink"/>
            <w:noProof/>
          </w:rPr>
          <w:t>Emergency Operations Center Operations</w:t>
        </w:r>
        <w:r w:rsidR="008C71E8">
          <w:rPr>
            <w:noProof/>
            <w:webHidden/>
          </w:rPr>
          <w:tab/>
        </w:r>
        <w:r w:rsidR="008C71E8">
          <w:rPr>
            <w:noProof/>
            <w:webHidden/>
          </w:rPr>
          <w:fldChar w:fldCharType="begin"/>
        </w:r>
        <w:r w:rsidR="008C71E8">
          <w:rPr>
            <w:noProof/>
            <w:webHidden/>
          </w:rPr>
          <w:instrText xml:space="preserve"> PAGEREF _Toc86745592 \h </w:instrText>
        </w:r>
        <w:r w:rsidR="008C71E8">
          <w:rPr>
            <w:noProof/>
            <w:webHidden/>
          </w:rPr>
        </w:r>
        <w:r w:rsidR="008C71E8">
          <w:rPr>
            <w:noProof/>
            <w:webHidden/>
          </w:rPr>
          <w:fldChar w:fldCharType="separate"/>
        </w:r>
        <w:r w:rsidR="00CB2D35">
          <w:rPr>
            <w:noProof/>
            <w:webHidden/>
          </w:rPr>
          <w:t>5</w:t>
        </w:r>
        <w:r w:rsidR="008C71E8">
          <w:rPr>
            <w:noProof/>
            <w:webHidden/>
          </w:rPr>
          <w:fldChar w:fldCharType="end"/>
        </w:r>
      </w:hyperlink>
    </w:p>
    <w:p w14:paraId="1B47D414" w14:textId="1FFF7DDD"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93" w:history="1">
        <w:r w:rsidR="008C71E8" w:rsidRPr="00E714AC">
          <w:rPr>
            <w:rStyle w:val="Hyperlink"/>
            <w:noProof/>
          </w:rPr>
          <w:t>4.4</w:t>
        </w:r>
        <w:r w:rsidR="008C71E8">
          <w:rPr>
            <w:rFonts w:eastAsiaTheme="minorEastAsia" w:cstheme="minorBidi"/>
            <w:smallCaps w:val="0"/>
            <w:noProof/>
            <w:sz w:val="22"/>
            <w:szCs w:val="22"/>
          </w:rPr>
          <w:tab/>
        </w:r>
        <w:r w:rsidR="008C71E8" w:rsidRPr="00E714AC">
          <w:rPr>
            <w:rStyle w:val="Hyperlink"/>
            <w:noProof/>
          </w:rPr>
          <w:t>Animal Disease Response</w:t>
        </w:r>
        <w:r w:rsidR="008C71E8">
          <w:rPr>
            <w:noProof/>
            <w:webHidden/>
          </w:rPr>
          <w:tab/>
        </w:r>
        <w:r w:rsidR="008C71E8">
          <w:rPr>
            <w:noProof/>
            <w:webHidden/>
          </w:rPr>
          <w:fldChar w:fldCharType="begin"/>
        </w:r>
        <w:r w:rsidR="008C71E8">
          <w:rPr>
            <w:noProof/>
            <w:webHidden/>
          </w:rPr>
          <w:instrText xml:space="preserve"> PAGEREF _Toc86745593 \h </w:instrText>
        </w:r>
        <w:r w:rsidR="008C71E8">
          <w:rPr>
            <w:noProof/>
            <w:webHidden/>
          </w:rPr>
        </w:r>
        <w:r w:rsidR="008C71E8">
          <w:rPr>
            <w:noProof/>
            <w:webHidden/>
          </w:rPr>
          <w:fldChar w:fldCharType="separate"/>
        </w:r>
        <w:r w:rsidR="00CB2D35">
          <w:rPr>
            <w:noProof/>
            <w:webHidden/>
          </w:rPr>
          <w:t>5</w:t>
        </w:r>
        <w:r w:rsidR="008C71E8">
          <w:rPr>
            <w:noProof/>
            <w:webHidden/>
          </w:rPr>
          <w:fldChar w:fldCharType="end"/>
        </w:r>
      </w:hyperlink>
    </w:p>
    <w:p w14:paraId="2D9FB2D9" w14:textId="4B1B8C7A"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94" w:history="1">
        <w:r w:rsidR="008C71E8" w:rsidRPr="00E714AC">
          <w:rPr>
            <w:rStyle w:val="Hyperlink"/>
            <w:noProof/>
          </w:rPr>
          <w:t>4.5</w:t>
        </w:r>
        <w:r w:rsidR="008C71E8">
          <w:rPr>
            <w:rFonts w:eastAsiaTheme="minorEastAsia" w:cstheme="minorBidi"/>
            <w:smallCaps w:val="0"/>
            <w:noProof/>
            <w:sz w:val="22"/>
            <w:szCs w:val="22"/>
          </w:rPr>
          <w:tab/>
        </w:r>
        <w:r w:rsidR="008C71E8" w:rsidRPr="00E714AC">
          <w:rPr>
            <w:rStyle w:val="Hyperlink"/>
            <w:noProof/>
          </w:rPr>
          <w:t>Access and Functional Needs Populations</w:t>
        </w:r>
        <w:r w:rsidR="008C71E8">
          <w:rPr>
            <w:noProof/>
            <w:webHidden/>
          </w:rPr>
          <w:tab/>
        </w:r>
        <w:r w:rsidR="008C71E8">
          <w:rPr>
            <w:noProof/>
            <w:webHidden/>
          </w:rPr>
          <w:fldChar w:fldCharType="begin"/>
        </w:r>
        <w:r w:rsidR="008C71E8">
          <w:rPr>
            <w:noProof/>
            <w:webHidden/>
          </w:rPr>
          <w:instrText xml:space="preserve"> PAGEREF _Toc86745594 \h </w:instrText>
        </w:r>
        <w:r w:rsidR="008C71E8">
          <w:rPr>
            <w:noProof/>
            <w:webHidden/>
          </w:rPr>
        </w:r>
        <w:r w:rsidR="008C71E8">
          <w:rPr>
            <w:noProof/>
            <w:webHidden/>
          </w:rPr>
          <w:fldChar w:fldCharType="separate"/>
        </w:r>
        <w:r w:rsidR="00CB2D35">
          <w:rPr>
            <w:noProof/>
            <w:webHidden/>
          </w:rPr>
          <w:t>6</w:t>
        </w:r>
        <w:r w:rsidR="008C71E8">
          <w:rPr>
            <w:noProof/>
            <w:webHidden/>
          </w:rPr>
          <w:fldChar w:fldCharType="end"/>
        </w:r>
      </w:hyperlink>
    </w:p>
    <w:p w14:paraId="629CEF6B" w14:textId="5582928D" w:rsidR="008C71E8" w:rsidRDefault="00A77038" w:rsidP="008C71E8">
      <w:pPr>
        <w:pStyle w:val="TOC2"/>
        <w:tabs>
          <w:tab w:val="left" w:pos="880"/>
          <w:tab w:val="right" w:leader="dot" w:pos="9350"/>
        </w:tabs>
        <w:rPr>
          <w:rFonts w:eastAsiaTheme="minorEastAsia" w:cstheme="minorBidi"/>
          <w:smallCaps w:val="0"/>
          <w:noProof/>
          <w:sz w:val="22"/>
          <w:szCs w:val="22"/>
        </w:rPr>
      </w:pPr>
      <w:hyperlink w:anchor="_Toc86745595" w:history="1">
        <w:r w:rsidR="008C71E8" w:rsidRPr="00E714AC">
          <w:rPr>
            <w:rStyle w:val="Hyperlink"/>
            <w:noProof/>
          </w:rPr>
          <w:t>4.6</w:t>
        </w:r>
        <w:r w:rsidR="008C71E8">
          <w:rPr>
            <w:rFonts w:eastAsiaTheme="minorEastAsia" w:cstheme="minorBidi"/>
            <w:smallCaps w:val="0"/>
            <w:noProof/>
            <w:sz w:val="22"/>
            <w:szCs w:val="22"/>
          </w:rPr>
          <w:tab/>
        </w:r>
        <w:r w:rsidR="008C71E8" w:rsidRPr="00E714AC">
          <w:rPr>
            <w:rStyle w:val="Hyperlink"/>
            <w:noProof/>
          </w:rPr>
          <w:t>Coordination with Other ESFs</w:t>
        </w:r>
        <w:r w:rsidR="008C71E8">
          <w:rPr>
            <w:noProof/>
            <w:webHidden/>
          </w:rPr>
          <w:tab/>
        </w:r>
        <w:r w:rsidR="008C71E8">
          <w:rPr>
            <w:noProof/>
            <w:webHidden/>
          </w:rPr>
          <w:fldChar w:fldCharType="begin"/>
        </w:r>
        <w:r w:rsidR="008C71E8">
          <w:rPr>
            <w:noProof/>
            <w:webHidden/>
          </w:rPr>
          <w:instrText xml:space="preserve"> PAGEREF _Toc86745595 \h </w:instrText>
        </w:r>
        <w:r w:rsidR="008C71E8">
          <w:rPr>
            <w:noProof/>
            <w:webHidden/>
          </w:rPr>
        </w:r>
        <w:r w:rsidR="008C71E8">
          <w:rPr>
            <w:noProof/>
            <w:webHidden/>
          </w:rPr>
          <w:fldChar w:fldCharType="separate"/>
        </w:r>
        <w:r w:rsidR="00CB2D35">
          <w:rPr>
            <w:noProof/>
            <w:webHidden/>
          </w:rPr>
          <w:t>6</w:t>
        </w:r>
        <w:r w:rsidR="008C71E8">
          <w:rPr>
            <w:noProof/>
            <w:webHidden/>
          </w:rPr>
          <w:fldChar w:fldCharType="end"/>
        </w:r>
      </w:hyperlink>
    </w:p>
    <w:p w14:paraId="3999CBBD" w14:textId="7A67F7ED" w:rsidR="008C71E8" w:rsidRDefault="00A77038" w:rsidP="008C71E8">
      <w:pPr>
        <w:pStyle w:val="TOC1"/>
        <w:tabs>
          <w:tab w:val="left" w:pos="440"/>
        </w:tabs>
        <w:rPr>
          <w:rFonts w:eastAsiaTheme="minorEastAsia" w:cstheme="minorBidi"/>
          <w:b w:val="0"/>
          <w:bCs w:val="0"/>
          <w:caps w:val="0"/>
          <w:noProof/>
          <w:sz w:val="22"/>
          <w:szCs w:val="22"/>
        </w:rPr>
      </w:pPr>
      <w:hyperlink w:anchor="_Toc86745596" w:history="1">
        <w:r w:rsidR="008C71E8" w:rsidRPr="00E714AC">
          <w:rPr>
            <w:rStyle w:val="Hyperlink"/>
            <w:noProof/>
          </w:rPr>
          <w:t>5</w:t>
        </w:r>
        <w:r w:rsidR="008C71E8">
          <w:rPr>
            <w:rFonts w:eastAsiaTheme="minorEastAsia" w:cstheme="minorBidi"/>
            <w:b w:val="0"/>
            <w:bCs w:val="0"/>
            <w:caps w:val="0"/>
            <w:noProof/>
            <w:sz w:val="22"/>
            <w:szCs w:val="22"/>
          </w:rPr>
          <w:tab/>
        </w:r>
        <w:r w:rsidR="008C71E8" w:rsidRPr="00E714AC">
          <w:rPr>
            <w:rStyle w:val="Hyperlink"/>
            <w:noProof/>
          </w:rPr>
          <w:t>ESF Annex Development and Maintenance</w:t>
        </w:r>
        <w:r w:rsidR="008C71E8">
          <w:rPr>
            <w:noProof/>
            <w:webHidden/>
          </w:rPr>
          <w:tab/>
        </w:r>
        <w:r w:rsidR="008C71E8">
          <w:rPr>
            <w:noProof/>
            <w:webHidden/>
          </w:rPr>
          <w:fldChar w:fldCharType="begin"/>
        </w:r>
        <w:r w:rsidR="008C71E8">
          <w:rPr>
            <w:noProof/>
            <w:webHidden/>
          </w:rPr>
          <w:instrText xml:space="preserve"> PAGEREF _Toc86745596 \h </w:instrText>
        </w:r>
        <w:r w:rsidR="008C71E8">
          <w:rPr>
            <w:noProof/>
            <w:webHidden/>
          </w:rPr>
        </w:r>
        <w:r w:rsidR="008C71E8">
          <w:rPr>
            <w:noProof/>
            <w:webHidden/>
          </w:rPr>
          <w:fldChar w:fldCharType="separate"/>
        </w:r>
        <w:r w:rsidR="00CB2D35">
          <w:rPr>
            <w:noProof/>
            <w:webHidden/>
          </w:rPr>
          <w:t>6</w:t>
        </w:r>
        <w:r w:rsidR="008C71E8">
          <w:rPr>
            <w:noProof/>
            <w:webHidden/>
          </w:rPr>
          <w:fldChar w:fldCharType="end"/>
        </w:r>
      </w:hyperlink>
    </w:p>
    <w:p w14:paraId="5C29F2C4" w14:textId="56AAEEF1" w:rsidR="008C71E8" w:rsidRDefault="00A77038" w:rsidP="008C71E8">
      <w:pPr>
        <w:pStyle w:val="TOC1"/>
        <w:tabs>
          <w:tab w:val="left" w:pos="440"/>
        </w:tabs>
        <w:rPr>
          <w:rFonts w:eastAsiaTheme="minorEastAsia" w:cstheme="minorBidi"/>
          <w:b w:val="0"/>
          <w:bCs w:val="0"/>
          <w:caps w:val="0"/>
          <w:noProof/>
          <w:sz w:val="22"/>
          <w:szCs w:val="22"/>
        </w:rPr>
      </w:pPr>
      <w:hyperlink w:anchor="_Toc86745597" w:history="1">
        <w:r w:rsidR="008C71E8" w:rsidRPr="00E714AC">
          <w:rPr>
            <w:rStyle w:val="Hyperlink"/>
            <w:noProof/>
          </w:rPr>
          <w:t>6</w:t>
        </w:r>
        <w:r w:rsidR="008C71E8">
          <w:rPr>
            <w:rFonts w:eastAsiaTheme="minorEastAsia" w:cstheme="minorBidi"/>
            <w:b w:val="0"/>
            <w:bCs w:val="0"/>
            <w:caps w:val="0"/>
            <w:noProof/>
            <w:sz w:val="22"/>
            <w:szCs w:val="22"/>
          </w:rPr>
          <w:tab/>
        </w:r>
        <w:r w:rsidR="008C71E8" w:rsidRPr="00E714AC">
          <w:rPr>
            <w:rStyle w:val="Hyperlink"/>
            <w:noProof/>
          </w:rPr>
          <w:t>Appendices</w:t>
        </w:r>
        <w:r w:rsidR="008C71E8">
          <w:rPr>
            <w:noProof/>
            <w:webHidden/>
          </w:rPr>
          <w:tab/>
        </w:r>
        <w:r w:rsidR="008C71E8">
          <w:rPr>
            <w:noProof/>
            <w:webHidden/>
          </w:rPr>
          <w:fldChar w:fldCharType="begin"/>
        </w:r>
        <w:r w:rsidR="008C71E8">
          <w:rPr>
            <w:noProof/>
            <w:webHidden/>
          </w:rPr>
          <w:instrText xml:space="preserve"> PAGEREF _Toc86745597 \h </w:instrText>
        </w:r>
        <w:r w:rsidR="008C71E8">
          <w:rPr>
            <w:noProof/>
            <w:webHidden/>
          </w:rPr>
        </w:r>
        <w:r w:rsidR="008C71E8">
          <w:rPr>
            <w:noProof/>
            <w:webHidden/>
          </w:rPr>
          <w:fldChar w:fldCharType="separate"/>
        </w:r>
        <w:r w:rsidR="00CB2D35">
          <w:rPr>
            <w:noProof/>
            <w:webHidden/>
          </w:rPr>
          <w:t>6</w:t>
        </w:r>
        <w:r w:rsidR="008C71E8">
          <w:rPr>
            <w:noProof/>
            <w:webHidden/>
          </w:rPr>
          <w:fldChar w:fldCharType="end"/>
        </w:r>
      </w:hyperlink>
    </w:p>
    <w:p w14:paraId="505332A0" w14:textId="10D94E33" w:rsidR="008C71E8" w:rsidRDefault="00A77038" w:rsidP="008C71E8">
      <w:pPr>
        <w:pStyle w:val="TOC1"/>
        <w:rPr>
          <w:rFonts w:eastAsiaTheme="minorEastAsia" w:cstheme="minorBidi"/>
          <w:b w:val="0"/>
          <w:bCs w:val="0"/>
          <w:caps w:val="0"/>
          <w:noProof/>
          <w:sz w:val="22"/>
          <w:szCs w:val="22"/>
        </w:rPr>
      </w:pPr>
      <w:hyperlink w:anchor="_Toc86745598" w:history="1">
        <w:r w:rsidR="008C71E8" w:rsidRPr="00E714AC">
          <w:rPr>
            <w:rStyle w:val="Hyperlink"/>
            <w:noProof/>
          </w:rPr>
          <w:t>Appendix A: ESF-11 Resources</w:t>
        </w:r>
        <w:r w:rsidR="008C71E8">
          <w:rPr>
            <w:noProof/>
            <w:webHidden/>
          </w:rPr>
          <w:tab/>
        </w:r>
        <w:r w:rsidR="008C71E8">
          <w:rPr>
            <w:noProof/>
            <w:webHidden/>
          </w:rPr>
          <w:fldChar w:fldCharType="begin"/>
        </w:r>
        <w:r w:rsidR="008C71E8">
          <w:rPr>
            <w:noProof/>
            <w:webHidden/>
          </w:rPr>
          <w:instrText xml:space="preserve"> PAGEREF _Toc86745598 \h </w:instrText>
        </w:r>
        <w:r w:rsidR="008C71E8">
          <w:rPr>
            <w:noProof/>
            <w:webHidden/>
          </w:rPr>
        </w:r>
        <w:r w:rsidR="008C71E8">
          <w:rPr>
            <w:noProof/>
            <w:webHidden/>
          </w:rPr>
          <w:fldChar w:fldCharType="separate"/>
        </w:r>
        <w:r w:rsidR="00CB2D35">
          <w:rPr>
            <w:noProof/>
            <w:webHidden/>
          </w:rPr>
          <w:t>7</w:t>
        </w:r>
        <w:r w:rsidR="008C71E8">
          <w:rPr>
            <w:noProof/>
            <w:webHidden/>
          </w:rPr>
          <w:fldChar w:fldCharType="end"/>
        </w:r>
      </w:hyperlink>
    </w:p>
    <w:p w14:paraId="22CA13C5" w14:textId="530E1E84" w:rsidR="008C71E8" w:rsidRDefault="00A77038" w:rsidP="008C71E8">
      <w:pPr>
        <w:pStyle w:val="TOC2"/>
        <w:tabs>
          <w:tab w:val="right" w:leader="dot" w:pos="9350"/>
        </w:tabs>
        <w:rPr>
          <w:rFonts w:eastAsiaTheme="minorEastAsia" w:cstheme="minorBidi"/>
          <w:smallCaps w:val="0"/>
          <w:noProof/>
          <w:sz w:val="22"/>
          <w:szCs w:val="22"/>
        </w:rPr>
      </w:pPr>
      <w:hyperlink w:anchor="_Toc86745599" w:history="1">
        <w:r w:rsidR="008C71E8" w:rsidRPr="00E714AC">
          <w:rPr>
            <w:rStyle w:val="Hyperlink"/>
            <w:noProof/>
          </w:rPr>
          <w:t>Local</w:t>
        </w:r>
        <w:r w:rsidR="008C71E8">
          <w:rPr>
            <w:noProof/>
            <w:webHidden/>
          </w:rPr>
          <w:tab/>
        </w:r>
        <w:r w:rsidR="008C71E8">
          <w:rPr>
            <w:noProof/>
            <w:webHidden/>
          </w:rPr>
          <w:fldChar w:fldCharType="begin"/>
        </w:r>
        <w:r w:rsidR="008C71E8">
          <w:rPr>
            <w:noProof/>
            <w:webHidden/>
          </w:rPr>
          <w:instrText xml:space="preserve"> PAGEREF _Toc86745599 \h </w:instrText>
        </w:r>
        <w:r w:rsidR="008C71E8">
          <w:rPr>
            <w:noProof/>
            <w:webHidden/>
          </w:rPr>
        </w:r>
        <w:r w:rsidR="008C71E8">
          <w:rPr>
            <w:noProof/>
            <w:webHidden/>
          </w:rPr>
          <w:fldChar w:fldCharType="separate"/>
        </w:r>
        <w:r w:rsidR="00CB2D35">
          <w:rPr>
            <w:noProof/>
            <w:webHidden/>
          </w:rPr>
          <w:t>7</w:t>
        </w:r>
        <w:r w:rsidR="008C71E8">
          <w:rPr>
            <w:noProof/>
            <w:webHidden/>
          </w:rPr>
          <w:fldChar w:fldCharType="end"/>
        </w:r>
      </w:hyperlink>
    </w:p>
    <w:p w14:paraId="3D6538C5" w14:textId="52BCC1B1" w:rsidR="008C71E8" w:rsidRDefault="00A77038" w:rsidP="008C71E8">
      <w:pPr>
        <w:pStyle w:val="TOC2"/>
        <w:tabs>
          <w:tab w:val="right" w:leader="dot" w:pos="9350"/>
        </w:tabs>
        <w:rPr>
          <w:rFonts w:eastAsiaTheme="minorEastAsia" w:cstheme="minorBidi"/>
          <w:smallCaps w:val="0"/>
          <w:noProof/>
          <w:sz w:val="22"/>
          <w:szCs w:val="22"/>
        </w:rPr>
      </w:pPr>
      <w:hyperlink w:anchor="_Toc86745600" w:history="1">
        <w:r w:rsidR="008C71E8" w:rsidRPr="00E714AC">
          <w:rPr>
            <w:rStyle w:val="Hyperlink"/>
            <w:noProof/>
          </w:rPr>
          <w:t>State</w:t>
        </w:r>
        <w:r w:rsidR="008C71E8">
          <w:rPr>
            <w:noProof/>
            <w:webHidden/>
          </w:rPr>
          <w:tab/>
        </w:r>
        <w:r w:rsidR="008C71E8">
          <w:rPr>
            <w:noProof/>
            <w:webHidden/>
          </w:rPr>
          <w:fldChar w:fldCharType="begin"/>
        </w:r>
        <w:r w:rsidR="008C71E8">
          <w:rPr>
            <w:noProof/>
            <w:webHidden/>
          </w:rPr>
          <w:instrText xml:space="preserve"> PAGEREF _Toc86745600 \h </w:instrText>
        </w:r>
        <w:r w:rsidR="008C71E8">
          <w:rPr>
            <w:noProof/>
            <w:webHidden/>
          </w:rPr>
        </w:r>
        <w:r w:rsidR="008C71E8">
          <w:rPr>
            <w:noProof/>
            <w:webHidden/>
          </w:rPr>
          <w:fldChar w:fldCharType="separate"/>
        </w:r>
        <w:r w:rsidR="00CB2D35">
          <w:rPr>
            <w:noProof/>
            <w:webHidden/>
          </w:rPr>
          <w:t>7</w:t>
        </w:r>
        <w:r w:rsidR="008C71E8">
          <w:rPr>
            <w:noProof/>
            <w:webHidden/>
          </w:rPr>
          <w:fldChar w:fldCharType="end"/>
        </w:r>
      </w:hyperlink>
    </w:p>
    <w:p w14:paraId="6F3FACFD" w14:textId="22A0C51C" w:rsidR="008C71E8" w:rsidRDefault="00A77038" w:rsidP="008C71E8">
      <w:pPr>
        <w:pStyle w:val="TOC2"/>
        <w:tabs>
          <w:tab w:val="right" w:leader="dot" w:pos="9350"/>
        </w:tabs>
        <w:rPr>
          <w:rFonts w:eastAsiaTheme="minorEastAsia" w:cstheme="minorBidi"/>
          <w:smallCaps w:val="0"/>
          <w:noProof/>
          <w:sz w:val="22"/>
          <w:szCs w:val="22"/>
        </w:rPr>
      </w:pPr>
      <w:hyperlink w:anchor="_Toc86745601" w:history="1">
        <w:r w:rsidR="008C71E8" w:rsidRPr="00E714AC">
          <w:rPr>
            <w:rStyle w:val="Hyperlink"/>
            <w:noProof/>
          </w:rPr>
          <w:t>Federal</w:t>
        </w:r>
        <w:r w:rsidR="008C71E8">
          <w:rPr>
            <w:noProof/>
            <w:webHidden/>
          </w:rPr>
          <w:tab/>
        </w:r>
        <w:r w:rsidR="008C71E8">
          <w:rPr>
            <w:noProof/>
            <w:webHidden/>
          </w:rPr>
          <w:fldChar w:fldCharType="begin"/>
        </w:r>
        <w:r w:rsidR="008C71E8">
          <w:rPr>
            <w:noProof/>
            <w:webHidden/>
          </w:rPr>
          <w:instrText xml:space="preserve"> PAGEREF _Toc86745601 \h </w:instrText>
        </w:r>
        <w:r w:rsidR="008C71E8">
          <w:rPr>
            <w:noProof/>
            <w:webHidden/>
          </w:rPr>
        </w:r>
        <w:r w:rsidR="008C71E8">
          <w:rPr>
            <w:noProof/>
            <w:webHidden/>
          </w:rPr>
          <w:fldChar w:fldCharType="separate"/>
        </w:r>
        <w:r w:rsidR="00CB2D35">
          <w:rPr>
            <w:noProof/>
            <w:webHidden/>
          </w:rPr>
          <w:t>7</w:t>
        </w:r>
        <w:r w:rsidR="008C71E8">
          <w:rPr>
            <w:noProof/>
            <w:webHidden/>
          </w:rPr>
          <w:fldChar w:fldCharType="end"/>
        </w:r>
      </w:hyperlink>
    </w:p>
    <w:p w14:paraId="78DC546D" w14:textId="53E35712" w:rsidR="008C71E8" w:rsidRDefault="00A77038" w:rsidP="008C71E8">
      <w:pPr>
        <w:pStyle w:val="TOC1"/>
        <w:rPr>
          <w:rFonts w:eastAsiaTheme="minorEastAsia" w:cstheme="minorBidi"/>
          <w:b w:val="0"/>
          <w:bCs w:val="0"/>
          <w:caps w:val="0"/>
          <w:noProof/>
          <w:sz w:val="22"/>
          <w:szCs w:val="22"/>
        </w:rPr>
      </w:pPr>
      <w:hyperlink w:anchor="_Toc86745602" w:history="1">
        <w:r w:rsidR="008C71E8" w:rsidRPr="00E714AC">
          <w:rPr>
            <w:rStyle w:val="Hyperlink"/>
            <w:noProof/>
          </w:rPr>
          <w:t>Appendix B: ESF-11 Responsibilities by Phase of Emergency Management</w:t>
        </w:r>
        <w:r w:rsidR="008C71E8">
          <w:rPr>
            <w:noProof/>
            <w:webHidden/>
          </w:rPr>
          <w:tab/>
        </w:r>
        <w:r w:rsidR="008C71E8">
          <w:rPr>
            <w:noProof/>
            <w:webHidden/>
          </w:rPr>
          <w:fldChar w:fldCharType="begin"/>
        </w:r>
        <w:r w:rsidR="008C71E8">
          <w:rPr>
            <w:noProof/>
            <w:webHidden/>
          </w:rPr>
          <w:instrText xml:space="preserve"> PAGEREF _Toc86745602 \h </w:instrText>
        </w:r>
        <w:r w:rsidR="008C71E8">
          <w:rPr>
            <w:noProof/>
            <w:webHidden/>
          </w:rPr>
        </w:r>
        <w:r w:rsidR="008C71E8">
          <w:rPr>
            <w:noProof/>
            <w:webHidden/>
          </w:rPr>
          <w:fldChar w:fldCharType="separate"/>
        </w:r>
        <w:r w:rsidR="00CB2D35">
          <w:rPr>
            <w:noProof/>
            <w:webHidden/>
          </w:rPr>
          <w:t>8</w:t>
        </w:r>
        <w:r w:rsidR="008C71E8">
          <w:rPr>
            <w:noProof/>
            <w:webHidden/>
          </w:rPr>
          <w:fldChar w:fldCharType="end"/>
        </w:r>
      </w:hyperlink>
    </w:p>
    <w:p w14:paraId="379FD6CE" w14:textId="606B160F" w:rsidR="008C71E8" w:rsidRDefault="00A77038" w:rsidP="008C71E8">
      <w:pPr>
        <w:pStyle w:val="TOC1"/>
        <w:rPr>
          <w:rFonts w:eastAsiaTheme="minorEastAsia" w:cstheme="minorBidi"/>
          <w:b w:val="0"/>
          <w:bCs w:val="0"/>
          <w:caps w:val="0"/>
          <w:noProof/>
          <w:sz w:val="22"/>
          <w:szCs w:val="22"/>
        </w:rPr>
      </w:pPr>
      <w:hyperlink w:anchor="_Toc86745603" w:history="1">
        <w:r w:rsidR="008C71E8" w:rsidRPr="00E714AC">
          <w:rPr>
            <w:rStyle w:val="Hyperlink"/>
            <w:noProof/>
          </w:rPr>
          <w:t>Appendix C: ESF-11 Representative Checklist</w:t>
        </w:r>
        <w:r w:rsidR="008C71E8">
          <w:rPr>
            <w:noProof/>
            <w:webHidden/>
          </w:rPr>
          <w:tab/>
        </w:r>
        <w:r w:rsidR="008C71E8">
          <w:rPr>
            <w:noProof/>
            <w:webHidden/>
          </w:rPr>
          <w:fldChar w:fldCharType="begin"/>
        </w:r>
        <w:r w:rsidR="008C71E8">
          <w:rPr>
            <w:noProof/>
            <w:webHidden/>
          </w:rPr>
          <w:instrText xml:space="preserve"> PAGEREF _Toc86745603 \h </w:instrText>
        </w:r>
        <w:r w:rsidR="008C71E8">
          <w:rPr>
            <w:noProof/>
            <w:webHidden/>
          </w:rPr>
        </w:r>
        <w:r w:rsidR="008C71E8">
          <w:rPr>
            <w:noProof/>
            <w:webHidden/>
          </w:rPr>
          <w:fldChar w:fldCharType="separate"/>
        </w:r>
        <w:r w:rsidR="00CB2D35">
          <w:rPr>
            <w:noProof/>
            <w:webHidden/>
          </w:rPr>
          <w:t>11</w:t>
        </w:r>
        <w:r w:rsidR="008C71E8">
          <w:rPr>
            <w:noProof/>
            <w:webHidden/>
          </w:rPr>
          <w:fldChar w:fldCharType="end"/>
        </w:r>
      </w:hyperlink>
    </w:p>
    <w:p w14:paraId="0A006465" w14:textId="5C00B384" w:rsidR="008C71E8" w:rsidRDefault="00A77038" w:rsidP="008C71E8">
      <w:pPr>
        <w:pStyle w:val="TOC2"/>
        <w:tabs>
          <w:tab w:val="right" w:leader="dot" w:pos="9350"/>
        </w:tabs>
        <w:rPr>
          <w:rFonts w:eastAsiaTheme="minorEastAsia" w:cstheme="minorBidi"/>
          <w:smallCaps w:val="0"/>
          <w:noProof/>
          <w:sz w:val="22"/>
          <w:szCs w:val="22"/>
        </w:rPr>
      </w:pPr>
      <w:hyperlink w:anchor="_Toc86745604" w:history="1">
        <w:r w:rsidR="008C71E8" w:rsidRPr="00E714AC">
          <w:rPr>
            <w:rStyle w:val="Hyperlink"/>
            <w:rFonts w:eastAsiaTheme="majorEastAsia"/>
            <w:noProof/>
          </w:rPr>
          <w:t>Keys to Success Checklist</w:t>
        </w:r>
        <w:r w:rsidR="008C71E8">
          <w:rPr>
            <w:noProof/>
            <w:webHidden/>
          </w:rPr>
          <w:tab/>
        </w:r>
        <w:r w:rsidR="008C71E8">
          <w:rPr>
            <w:noProof/>
            <w:webHidden/>
          </w:rPr>
          <w:fldChar w:fldCharType="begin"/>
        </w:r>
        <w:r w:rsidR="008C71E8">
          <w:rPr>
            <w:noProof/>
            <w:webHidden/>
          </w:rPr>
          <w:instrText xml:space="preserve"> PAGEREF _Toc86745604 \h </w:instrText>
        </w:r>
        <w:r w:rsidR="008C71E8">
          <w:rPr>
            <w:noProof/>
            <w:webHidden/>
          </w:rPr>
        </w:r>
        <w:r w:rsidR="008C71E8">
          <w:rPr>
            <w:noProof/>
            <w:webHidden/>
          </w:rPr>
          <w:fldChar w:fldCharType="separate"/>
        </w:r>
        <w:r w:rsidR="00CB2D35">
          <w:rPr>
            <w:noProof/>
            <w:webHidden/>
          </w:rPr>
          <w:t>12</w:t>
        </w:r>
        <w:r w:rsidR="008C71E8">
          <w:rPr>
            <w:noProof/>
            <w:webHidden/>
          </w:rPr>
          <w:fldChar w:fldCharType="end"/>
        </w:r>
      </w:hyperlink>
    </w:p>
    <w:p w14:paraId="4C183C13" w14:textId="1F765931" w:rsidR="008C71E8" w:rsidRDefault="00A77038" w:rsidP="008C71E8">
      <w:pPr>
        <w:pStyle w:val="TOC1"/>
        <w:rPr>
          <w:rFonts w:eastAsiaTheme="minorEastAsia" w:cstheme="minorBidi"/>
          <w:b w:val="0"/>
          <w:bCs w:val="0"/>
          <w:caps w:val="0"/>
          <w:noProof/>
          <w:sz w:val="22"/>
          <w:szCs w:val="22"/>
        </w:rPr>
      </w:pPr>
      <w:hyperlink w:anchor="_Toc86745605" w:history="1">
        <w:r w:rsidR="008C71E8" w:rsidRPr="00E714AC">
          <w:rPr>
            <w:rStyle w:val="Hyperlink"/>
            <w:noProof/>
          </w:rPr>
          <w:t>Appendix D: References</w:t>
        </w:r>
        <w:r w:rsidR="008C71E8">
          <w:rPr>
            <w:noProof/>
            <w:webHidden/>
          </w:rPr>
          <w:tab/>
        </w:r>
        <w:r w:rsidR="008C71E8">
          <w:rPr>
            <w:noProof/>
            <w:webHidden/>
          </w:rPr>
          <w:fldChar w:fldCharType="begin"/>
        </w:r>
        <w:r w:rsidR="008C71E8">
          <w:rPr>
            <w:noProof/>
            <w:webHidden/>
          </w:rPr>
          <w:instrText xml:space="preserve"> PAGEREF _Toc86745605 \h </w:instrText>
        </w:r>
        <w:r w:rsidR="008C71E8">
          <w:rPr>
            <w:noProof/>
            <w:webHidden/>
          </w:rPr>
        </w:r>
        <w:r w:rsidR="008C71E8">
          <w:rPr>
            <w:noProof/>
            <w:webHidden/>
          </w:rPr>
          <w:fldChar w:fldCharType="separate"/>
        </w:r>
        <w:r w:rsidR="00CB2D35">
          <w:rPr>
            <w:noProof/>
            <w:webHidden/>
          </w:rPr>
          <w:t>13</w:t>
        </w:r>
        <w:r w:rsidR="008C71E8">
          <w:rPr>
            <w:noProof/>
            <w:webHidden/>
          </w:rPr>
          <w:fldChar w:fldCharType="end"/>
        </w:r>
      </w:hyperlink>
    </w:p>
    <w:p w14:paraId="58C58662" w14:textId="77777777" w:rsidR="008C71E8" w:rsidRDefault="008C71E8" w:rsidP="008C71E8">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8C71E8" w:rsidRPr="00493559" w14:paraId="0D4786E8"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2CC14381" w14:textId="77777777" w:rsidR="008C71E8" w:rsidRPr="000035B4" w:rsidRDefault="008C71E8" w:rsidP="006845AC">
            <w:pPr>
              <w:spacing w:before="120" w:after="60"/>
              <w:rPr>
                <w:rFonts w:cstheme="minorHAnsi"/>
                <w:b w:val="0"/>
                <w:color w:val="FFFFFF"/>
              </w:rPr>
            </w:pPr>
            <w:r w:rsidRPr="00102403">
              <w:rPr>
                <w:rFonts w:cstheme="minorHAnsi"/>
                <w:color w:val="FFFFFF"/>
                <w:sz w:val="22"/>
                <w:szCs w:val="22"/>
              </w:rPr>
              <w:lastRenderedPageBreak/>
              <w:t>ESF-11 Tasked Agencies</w:t>
            </w:r>
          </w:p>
        </w:tc>
      </w:tr>
      <w:tr w:rsidR="008C71E8" w:rsidRPr="00BC471E" w14:paraId="51287B5C"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0C0F19FF" w14:textId="77777777" w:rsidR="008C71E8" w:rsidRPr="000035B4" w:rsidRDefault="008C71E8"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3A650974" w14:textId="7E2977A9" w:rsidR="008C71E8" w:rsidRPr="000035B4" w:rsidRDefault="008C71E8" w:rsidP="00E22B6B">
            <w:pPr>
              <w:spacing w:before="60" w:after="60"/>
              <w:rPr>
                <w:rFonts w:cstheme="minorHAnsi"/>
                <w:b/>
                <w:bCs/>
              </w:rPr>
            </w:pPr>
            <w:r w:rsidRPr="00EE3516">
              <w:rPr>
                <w:rFonts w:cstheme="minorHAnsi"/>
              </w:rPr>
              <w:t xml:space="preserve">Sheriff’s Office </w:t>
            </w:r>
            <w:r w:rsidR="00E22B6B">
              <w:rPr>
                <w:rFonts w:cstheme="minorHAnsi"/>
              </w:rPr>
              <w:t xml:space="preserve">and </w:t>
            </w:r>
            <w:r w:rsidRPr="00EE3516">
              <w:rPr>
                <w:rFonts w:cstheme="minorHAnsi"/>
              </w:rPr>
              <w:t>Animal Control</w:t>
            </w:r>
          </w:p>
        </w:tc>
      </w:tr>
      <w:tr w:rsidR="008C71E8" w:rsidRPr="00BC471E" w14:paraId="2C41594C"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1911588F" w14:textId="77777777" w:rsidR="008C71E8" w:rsidRPr="000035B4" w:rsidRDefault="008C71E8"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497F1B26" w14:textId="77777777" w:rsidR="008C71E8" w:rsidRPr="000035B4" w:rsidRDefault="008C71E8" w:rsidP="00E22B6B">
            <w:pPr>
              <w:spacing w:before="60" w:after="60"/>
              <w:rPr>
                <w:rFonts w:cstheme="minorHAnsi"/>
                <w:b/>
                <w:bCs/>
              </w:rPr>
            </w:pPr>
            <w:r w:rsidRPr="00B060F3">
              <w:rPr>
                <w:rFonts w:cstheme="minorHAnsi"/>
              </w:rPr>
              <w:t>American Society for the Prevention of Cruelty to Animals (</w:t>
            </w:r>
            <w:r>
              <w:rPr>
                <w:rFonts w:cstheme="minorHAnsi"/>
              </w:rPr>
              <w:t>by Mutual Aid Agreement</w:t>
            </w:r>
            <w:r w:rsidRPr="00B060F3">
              <w:rPr>
                <w:rFonts w:cstheme="minorHAnsi"/>
              </w:rPr>
              <w:t>)</w:t>
            </w:r>
          </w:p>
        </w:tc>
      </w:tr>
      <w:tr w:rsidR="008C71E8" w:rsidRPr="00BC471E" w14:paraId="3E691742"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620B7FF0" w14:textId="77777777" w:rsidR="008C71E8" w:rsidRPr="000035B4" w:rsidRDefault="008C71E8"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E381764" w14:textId="77777777" w:rsidR="008C71E8" w:rsidRPr="00CA2629" w:rsidRDefault="008C71E8" w:rsidP="00E22B6B">
            <w:pPr>
              <w:spacing w:before="60" w:after="60"/>
              <w:rPr>
                <w:rFonts w:cstheme="minorHAnsi"/>
                <w:b/>
                <w:bCs/>
              </w:rPr>
            </w:pPr>
            <w:r w:rsidRPr="00CA2629">
              <w:rPr>
                <w:rFonts w:cstheme="minorHAnsi"/>
              </w:rPr>
              <w:t>Area Farmers and Agribusiness</w:t>
            </w:r>
          </w:p>
          <w:p w14:paraId="78E6452B" w14:textId="77777777" w:rsidR="008C71E8" w:rsidRPr="00CA2629" w:rsidRDefault="008C71E8" w:rsidP="00E22B6B">
            <w:pPr>
              <w:spacing w:before="60" w:after="60"/>
              <w:rPr>
                <w:rFonts w:cstheme="minorHAnsi"/>
                <w:b/>
                <w:bCs/>
              </w:rPr>
            </w:pPr>
            <w:r w:rsidRPr="00CA2629">
              <w:rPr>
                <w:rFonts w:cstheme="minorHAnsi"/>
              </w:rPr>
              <w:t>Area Veterinarians</w:t>
            </w:r>
          </w:p>
          <w:p w14:paraId="34F88DEA" w14:textId="77777777" w:rsidR="008C71E8" w:rsidRPr="000035B4" w:rsidRDefault="008C71E8" w:rsidP="00E22B6B">
            <w:pPr>
              <w:spacing w:before="60" w:after="60"/>
              <w:rPr>
                <w:rFonts w:cstheme="minorHAnsi"/>
                <w:b/>
                <w:bCs/>
              </w:rPr>
            </w:pPr>
            <w:r w:rsidRPr="00CA2629">
              <w:rPr>
                <w:rFonts w:cstheme="minorHAnsi"/>
              </w:rPr>
              <w:t>Pet Rescue</w:t>
            </w:r>
          </w:p>
        </w:tc>
      </w:tr>
      <w:tr w:rsidR="008C71E8" w:rsidRPr="00BC471E" w14:paraId="47A98BDE"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60AE233B" w14:textId="77777777" w:rsidR="008C71E8" w:rsidRPr="000035B4" w:rsidRDefault="008C71E8" w:rsidP="00E22B6B">
            <w:pPr>
              <w:spacing w:before="60" w:after="60"/>
              <w:rPr>
                <w:rFonts w:cstheme="minorBidi"/>
                <w:b/>
                <w:bCs/>
              </w:rPr>
            </w:pPr>
            <w:r w:rsidRPr="0EA71919">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38A69A0" w14:textId="77777777" w:rsidR="008C71E8" w:rsidRPr="00ED3A0A" w:rsidRDefault="008C71E8" w:rsidP="00E22B6B">
            <w:pPr>
              <w:spacing w:before="60" w:after="60"/>
              <w:rPr>
                <w:rFonts w:cstheme="minorBidi"/>
                <w:b/>
                <w:bCs/>
              </w:rPr>
            </w:pPr>
            <w:r w:rsidRPr="0EA71919">
              <w:rPr>
                <w:rFonts w:cstheme="minorBidi"/>
              </w:rPr>
              <w:t>Department of Agriculture</w:t>
            </w:r>
          </w:p>
          <w:p w14:paraId="4002D4C6" w14:textId="3499B676" w:rsidR="008C71E8" w:rsidRPr="000035B4" w:rsidRDefault="006845AC" w:rsidP="00E22B6B">
            <w:pPr>
              <w:spacing w:before="60" w:after="60"/>
              <w:rPr>
                <w:rFonts w:cstheme="minorBidi"/>
                <w:b/>
                <w:bCs/>
              </w:rPr>
            </w:pPr>
            <w:r>
              <w:rPr>
                <w:rFonts w:cstheme="minorBidi"/>
              </w:rPr>
              <w:t>Emergency Management Department</w:t>
            </w:r>
          </w:p>
        </w:tc>
      </w:tr>
    </w:tbl>
    <w:p w14:paraId="4E67989E" w14:textId="77777777" w:rsidR="008C71E8" w:rsidRDefault="008C71E8" w:rsidP="008C71E8"/>
    <w:p w14:paraId="7756BE7C" w14:textId="77777777" w:rsidR="008C71E8" w:rsidRDefault="008C71E8" w:rsidP="00130DB1">
      <w:pPr>
        <w:pStyle w:val="Heading1"/>
        <w:numPr>
          <w:ilvl w:val="0"/>
          <w:numId w:val="38"/>
        </w:numPr>
        <w:spacing w:before="240"/>
      </w:pPr>
      <w:bookmarkStart w:id="1364" w:name="_Toc64963343"/>
      <w:bookmarkStart w:id="1365" w:name="_Toc86745579"/>
      <w:bookmarkStart w:id="1366" w:name="_Toc90274482"/>
      <w:r>
        <w:t>Introduction</w:t>
      </w:r>
      <w:bookmarkEnd w:id="1364"/>
      <w:bookmarkEnd w:id="1365"/>
      <w:bookmarkEnd w:id="1366"/>
    </w:p>
    <w:p w14:paraId="55D69A20" w14:textId="77777777" w:rsidR="008C71E8" w:rsidRPr="0064108D" w:rsidRDefault="008C71E8" w:rsidP="00130DB1">
      <w:pPr>
        <w:pStyle w:val="Heading2"/>
        <w:numPr>
          <w:ilvl w:val="1"/>
          <w:numId w:val="38"/>
        </w:numPr>
        <w:spacing w:before="240"/>
      </w:pPr>
      <w:bookmarkStart w:id="1367" w:name="_Toc64963344"/>
      <w:bookmarkStart w:id="1368" w:name="_Toc86745580"/>
      <w:bookmarkStart w:id="1369" w:name="_Toc90274483"/>
      <w:r>
        <w:t>Purpose</w:t>
      </w:r>
      <w:bookmarkEnd w:id="1367"/>
      <w:bookmarkEnd w:id="1368"/>
      <w:bookmarkEnd w:id="1369"/>
    </w:p>
    <w:p w14:paraId="24E399DD" w14:textId="77777777" w:rsidR="008C71E8" w:rsidRPr="0064108D" w:rsidRDefault="008C71E8" w:rsidP="008C71E8">
      <w:r>
        <w:t xml:space="preserve">Emergency Support Function (ESF) 11 </w:t>
      </w:r>
      <w:r w:rsidRPr="000E0D02">
        <w:t>describes how the County will coordinate an effective and humane response involving animal and agricultural issues, and work to protect the County’s natural resources.</w:t>
      </w:r>
    </w:p>
    <w:p w14:paraId="4A927DC3" w14:textId="77777777" w:rsidR="008C71E8" w:rsidRDefault="008C71E8" w:rsidP="00130DB1">
      <w:pPr>
        <w:pStyle w:val="Heading2"/>
        <w:numPr>
          <w:ilvl w:val="1"/>
          <w:numId w:val="38"/>
        </w:numPr>
        <w:spacing w:before="240"/>
      </w:pPr>
      <w:bookmarkStart w:id="1370" w:name="_Toc64963345"/>
      <w:bookmarkStart w:id="1371" w:name="_Toc86745581"/>
      <w:bookmarkStart w:id="1372" w:name="_Toc90274484"/>
      <w:r>
        <w:t>Scope</w:t>
      </w:r>
      <w:bookmarkEnd w:id="1370"/>
      <w:bookmarkEnd w:id="1371"/>
      <w:bookmarkEnd w:id="1372"/>
    </w:p>
    <w:p w14:paraId="70EF90CE" w14:textId="77777777" w:rsidR="008C71E8" w:rsidRDefault="008C71E8" w:rsidP="008C71E8">
      <w:r>
        <w:t xml:space="preserve">The following activities are within the scope of ESF-11: </w:t>
      </w:r>
    </w:p>
    <w:p w14:paraId="31932F6A" w14:textId="77777777" w:rsidR="008C71E8" w:rsidRPr="008C71E8" w:rsidRDefault="008C71E8" w:rsidP="008C71E8">
      <w:pPr>
        <w:pStyle w:val="ListParagraph"/>
      </w:pPr>
      <w:r w:rsidRPr="008C71E8">
        <w:t>Continually conducting public health surveillance activities of zoonotic vectors.</w:t>
      </w:r>
    </w:p>
    <w:p w14:paraId="768EC3A8" w14:textId="77777777" w:rsidR="008C71E8" w:rsidRDefault="008C71E8" w:rsidP="008C71E8">
      <w:pPr>
        <w:pStyle w:val="ListParagraph"/>
      </w:pPr>
      <w:r w:rsidRPr="008C71E8">
        <w:t>Responding to public health emergencies resulting</w:t>
      </w:r>
      <w:r>
        <w:t xml:space="preserve"> from the introduction of a novel and/or drug resistant pathogen into the human population.</w:t>
      </w:r>
    </w:p>
    <w:p w14:paraId="5DF4EF2D" w14:textId="77777777" w:rsidR="008C71E8" w:rsidRPr="008C71E8" w:rsidRDefault="008C71E8" w:rsidP="00130DB1">
      <w:pPr>
        <w:pStyle w:val="ListParagraph"/>
        <w:numPr>
          <w:ilvl w:val="1"/>
          <w:numId w:val="14"/>
        </w:numPr>
      </w:pPr>
      <w:r w:rsidRPr="008C71E8">
        <w:t>Implement County response to an outbreak of a highly contagious or economically devastating animal/zoonotic disease, an outbreak of a highly infective exotic plant disease, or an economically devastating pest infestation.</w:t>
      </w:r>
    </w:p>
    <w:p w14:paraId="188887F6" w14:textId="77777777" w:rsidR="008C71E8" w:rsidRPr="008C71E8" w:rsidRDefault="008C71E8" w:rsidP="00130DB1">
      <w:pPr>
        <w:pStyle w:val="ListParagraph"/>
        <w:numPr>
          <w:ilvl w:val="1"/>
          <w:numId w:val="14"/>
        </w:numPr>
      </w:pPr>
      <w:r w:rsidRPr="008C71E8">
        <w:t>Issue and enforce animal disease quarantines.</w:t>
      </w:r>
    </w:p>
    <w:p w14:paraId="48D4B073" w14:textId="77777777" w:rsidR="008C71E8" w:rsidRPr="008C71E8" w:rsidRDefault="008C71E8" w:rsidP="00130DB1">
      <w:pPr>
        <w:pStyle w:val="ListParagraph"/>
        <w:numPr>
          <w:ilvl w:val="1"/>
          <w:numId w:val="14"/>
        </w:numPr>
      </w:pPr>
      <w:r w:rsidRPr="008C71E8">
        <w:t>Remove and dispose of animal carcasses.</w:t>
      </w:r>
    </w:p>
    <w:p w14:paraId="2281FB94" w14:textId="77777777" w:rsidR="008C71E8" w:rsidRPr="008C71E8" w:rsidRDefault="008C71E8" w:rsidP="00130DB1">
      <w:pPr>
        <w:pStyle w:val="ListParagraph"/>
        <w:numPr>
          <w:ilvl w:val="1"/>
          <w:numId w:val="14"/>
        </w:numPr>
      </w:pPr>
      <w:r w:rsidRPr="008C71E8">
        <w:t>Release information to the public about quarantine areas, rabies alerts, and other animal-related issues.</w:t>
      </w:r>
    </w:p>
    <w:p w14:paraId="6F9D2166" w14:textId="77777777" w:rsidR="008C71E8" w:rsidRDefault="008C71E8" w:rsidP="008C71E8">
      <w:pPr>
        <w:pStyle w:val="ListParagraph"/>
      </w:pPr>
      <w:r>
        <w:t xml:space="preserve">Ensure </w:t>
      </w:r>
      <w:r w:rsidRPr="00A73CF1">
        <w:t xml:space="preserve">that animal/veterinary/wildlife issues </w:t>
      </w:r>
      <w:r>
        <w:t>during a disaster are supported, including:</w:t>
      </w:r>
    </w:p>
    <w:p w14:paraId="7A172E94" w14:textId="77777777" w:rsidR="008C71E8" w:rsidRPr="008C71E8" w:rsidRDefault="008C71E8" w:rsidP="00130DB1">
      <w:pPr>
        <w:pStyle w:val="ListParagraph"/>
        <w:numPr>
          <w:ilvl w:val="1"/>
          <w:numId w:val="14"/>
        </w:numPr>
      </w:pPr>
      <w:r w:rsidRPr="008C71E8">
        <w:t>Capture/rescue of animals that have escaped confinement or been displaced from their natural habitat.</w:t>
      </w:r>
    </w:p>
    <w:p w14:paraId="6662CC97" w14:textId="77777777" w:rsidR="008C71E8" w:rsidRPr="008C71E8" w:rsidRDefault="008C71E8" w:rsidP="00130DB1">
      <w:pPr>
        <w:pStyle w:val="ListParagraph"/>
        <w:numPr>
          <w:ilvl w:val="1"/>
          <w:numId w:val="14"/>
        </w:numPr>
      </w:pPr>
      <w:r w:rsidRPr="008C71E8">
        <w:t>Provision of emergency care to injured animals.</w:t>
      </w:r>
    </w:p>
    <w:p w14:paraId="774F9B30" w14:textId="77777777" w:rsidR="008C71E8" w:rsidRPr="008C71E8" w:rsidRDefault="008C71E8" w:rsidP="00130DB1">
      <w:pPr>
        <w:pStyle w:val="ListParagraph"/>
        <w:numPr>
          <w:ilvl w:val="1"/>
          <w:numId w:val="14"/>
        </w:numPr>
      </w:pPr>
      <w:r w:rsidRPr="008C71E8">
        <w:t>Provision of humane care, handling, and sheltering to animals (including service animals, pets, and livestock).</w:t>
      </w:r>
    </w:p>
    <w:p w14:paraId="44017494" w14:textId="77777777" w:rsidR="008C71E8" w:rsidRPr="002F2331" w:rsidRDefault="008C71E8" w:rsidP="008C71E8">
      <w:pPr>
        <w:pStyle w:val="ListParagraph"/>
      </w:pPr>
      <w:r>
        <w:t>Protect the County’s natural resources from the impacts of a disaster.</w:t>
      </w:r>
    </w:p>
    <w:p w14:paraId="06E21A3A" w14:textId="77777777" w:rsidR="008C71E8" w:rsidRPr="00436784" w:rsidRDefault="008C71E8" w:rsidP="008C71E8">
      <w:r>
        <w:t>The human health risks associated with animal and plant disease are addressed in ESF-8: Health and Medical. The safety and security of the County’s food supply, as well as provisioning of animal shelters with adequate feed and water, is addressed in ESF-6: Mass Care, Food, and Water.</w:t>
      </w:r>
    </w:p>
    <w:p w14:paraId="2B14C8FC" w14:textId="77777777" w:rsidR="008C71E8" w:rsidRDefault="008C71E8" w:rsidP="00130DB1">
      <w:pPr>
        <w:pStyle w:val="Heading1"/>
        <w:numPr>
          <w:ilvl w:val="0"/>
          <w:numId w:val="38"/>
        </w:numPr>
        <w:spacing w:before="240"/>
      </w:pPr>
      <w:bookmarkStart w:id="1373" w:name="_Toc64963346"/>
      <w:bookmarkStart w:id="1374" w:name="_Toc86745582"/>
      <w:bookmarkStart w:id="1375" w:name="_Toc90274485"/>
      <w:r>
        <w:lastRenderedPageBreak/>
        <w:t>Situation and Assumptions</w:t>
      </w:r>
      <w:bookmarkEnd w:id="1373"/>
      <w:bookmarkEnd w:id="1374"/>
      <w:bookmarkEnd w:id="1375"/>
      <w:r>
        <w:t xml:space="preserve">  </w:t>
      </w:r>
    </w:p>
    <w:p w14:paraId="576F41F0" w14:textId="77777777" w:rsidR="008C71E8" w:rsidRPr="005B0B6F" w:rsidRDefault="008C71E8" w:rsidP="00130DB1">
      <w:pPr>
        <w:pStyle w:val="Heading2"/>
        <w:numPr>
          <w:ilvl w:val="1"/>
          <w:numId w:val="38"/>
        </w:numPr>
        <w:spacing w:before="240"/>
      </w:pPr>
      <w:bookmarkStart w:id="1376" w:name="_Toc64963347"/>
      <w:bookmarkStart w:id="1377" w:name="_Toc86745583"/>
      <w:bookmarkStart w:id="1378" w:name="_Toc90274486"/>
      <w:r w:rsidRPr="005B0B6F">
        <w:t>Situation</w:t>
      </w:r>
      <w:bookmarkEnd w:id="1376"/>
      <w:bookmarkEnd w:id="1377"/>
      <w:bookmarkEnd w:id="1378"/>
    </w:p>
    <w:p w14:paraId="62417E95" w14:textId="77777777" w:rsidR="008C71E8" w:rsidRPr="00474D56" w:rsidRDefault="008C71E8" w:rsidP="008C71E8">
      <w:r w:rsidRPr="00F10ACA">
        <w:t>Oregon is faced with a number of hazards that may result in impacts to agriculture or the State’s natural resources, as well as domestic animals and livestock. The following considerations should be taken into account when planning for and implementing ESF</w:t>
      </w:r>
      <w:r>
        <w:t>-</w:t>
      </w:r>
      <w:r w:rsidRPr="00F10ACA">
        <w:t>1</w:t>
      </w:r>
      <w:r>
        <w:t>1</w:t>
      </w:r>
      <w:r w:rsidRPr="00F10ACA">
        <w:t xml:space="preserve"> activities</w:t>
      </w:r>
      <w:r>
        <w:t>:</w:t>
      </w:r>
    </w:p>
    <w:p w14:paraId="05A217A3" w14:textId="77777777" w:rsidR="008C71E8" w:rsidRPr="008C71E8" w:rsidRDefault="008C71E8" w:rsidP="008C71E8">
      <w:pPr>
        <w:pStyle w:val="ListParagraph"/>
      </w:pPr>
      <w:r w:rsidRPr="008C71E8">
        <w:t>Numerous plant and animal diseases exist that could impact communities through natural, accidental, or intentional introduction.</w:t>
      </w:r>
    </w:p>
    <w:p w14:paraId="36718535" w14:textId="77777777" w:rsidR="008C71E8" w:rsidRPr="008C71E8" w:rsidRDefault="008C71E8" w:rsidP="008C71E8">
      <w:pPr>
        <w:pStyle w:val="ListParagraph"/>
      </w:pPr>
      <w:r w:rsidRPr="008C71E8">
        <w:t xml:space="preserve">Communities may have significant numbers of animals, ranging from household pets to commercial livestock operations. The vulnerability of these animals in the event of a disaster or emergency can have impacts at both individual and commercial levels, with the potential for long-range effects on the local and State economy. </w:t>
      </w:r>
    </w:p>
    <w:p w14:paraId="3C10168C" w14:textId="77777777" w:rsidR="008C71E8" w:rsidRPr="008C71E8" w:rsidRDefault="008C71E8" w:rsidP="008C71E8">
      <w:pPr>
        <w:pStyle w:val="ListParagraph"/>
      </w:pPr>
      <w:r w:rsidRPr="008C71E8">
        <w:t xml:space="preserve">An emergency may cause or be caused by the spread of a contagious disease through food and water supply systems or from animals to people. </w:t>
      </w:r>
    </w:p>
    <w:p w14:paraId="503DDFF6" w14:textId="77777777" w:rsidR="008C71E8" w:rsidRPr="008C71E8" w:rsidRDefault="008C71E8" w:rsidP="008C71E8">
      <w:pPr>
        <w:pStyle w:val="ListParagraph"/>
      </w:pPr>
      <w:r w:rsidRPr="008C71E8">
        <w:t xml:space="preserve">Some animal diseases are very contagious (such as foot and mouth disease) and would be very difficult to identify, isolate, control, and eradicate. In addition, many agents are zoonotic, affecting both animals and people. </w:t>
      </w:r>
    </w:p>
    <w:p w14:paraId="70C5B7CE" w14:textId="77777777" w:rsidR="008C71E8" w:rsidRPr="008C71E8" w:rsidRDefault="008C71E8" w:rsidP="008C71E8">
      <w:pPr>
        <w:pStyle w:val="ListParagraph"/>
      </w:pPr>
      <w:r w:rsidRPr="008C71E8">
        <w:t xml:space="preserve">Some plant diseases are highly infectious to other plants and can be very difficult to identify, isolate, control, and eradicate. </w:t>
      </w:r>
    </w:p>
    <w:p w14:paraId="6C295910" w14:textId="77777777" w:rsidR="008C71E8" w:rsidRPr="008C71E8" w:rsidRDefault="008C71E8" w:rsidP="008C71E8">
      <w:pPr>
        <w:pStyle w:val="ListParagraph"/>
      </w:pPr>
      <w:r w:rsidRPr="008C71E8">
        <w:t>Any displacement or evacuation of people from their homes may cause household pets and livestock to be placed at risk for food, shelter, and care. Local general population shelters are likely inadequately prepared for pets or livestock.</w:t>
      </w:r>
    </w:p>
    <w:p w14:paraId="094AA524" w14:textId="77777777" w:rsidR="008C71E8" w:rsidRPr="008C71E8" w:rsidRDefault="008C71E8" w:rsidP="008C71E8">
      <w:pPr>
        <w:pStyle w:val="ListParagraph"/>
      </w:pPr>
      <w:r w:rsidRPr="008C71E8">
        <w:t>The Oregon Department of State Lands (DSL) manages over 4.0 million acres of agricultural, grazing, and forest lands; estuaries and tidelands; offshore lands; and submerged and submersible lands of the State’s navigable waterways, including the territorial sea. Approximately 106,500 acres of forestland is part of the common school lands overseen by the State Land Board and DSL. DSL’s Asset Management Plan identifies most forest land as a core real estate asset of the Common School Fund.</w:t>
      </w:r>
    </w:p>
    <w:p w14:paraId="0FADFFF7" w14:textId="77777777" w:rsidR="008C71E8" w:rsidRPr="00374BCE" w:rsidRDefault="008C71E8" w:rsidP="00130DB1">
      <w:pPr>
        <w:pStyle w:val="Heading2"/>
        <w:numPr>
          <w:ilvl w:val="1"/>
          <w:numId w:val="38"/>
        </w:numPr>
        <w:spacing w:before="240"/>
      </w:pPr>
      <w:bookmarkStart w:id="1379" w:name="_Toc64963348"/>
      <w:bookmarkStart w:id="1380" w:name="_Toc86745584"/>
      <w:bookmarkStart w:id="1381" w:name="_Toc90274487"/>
      <w:r w:rsidRPr="00374BCE">
        <w:t>Assumptions</w:t>
      </w:r>
      <w:bookmarkEnd w:id="1379"/>
      <w:bookmarkEnd w:id="1380"/>
      <w:bookmarkEnd w:id="1381"/>
    </w:p>
    <w:p w14:paraId="21416ED0" w14:textId="77777777" w:rsidR="008C71E8" w:rsidRPr="002770AA" w:rsidRDefault="008C71E8" w:rsidP="008C71E8">
      <w:r>
        <w:t>ESF-11 is based on the following planning assumptions:</w:t>
      </w:r>
    </w:p>
    <w:p w14:paraId="6644F15C" w14:textId="77777777" w:rsidR="008C71E8" w:rsidRPr="008C71E8" w:rsidRDefault="008C71E8" w:rsidP="008C71E8">
      <w:pPr>
        <w:pStyle w:val="ListParagraph"/>
      </w:pPr>
      <w:r w:rsidRPr="008C71E8">
        <w:t xml:space="preserve">Livestock, wildlife, birds, plants, and crops may be affected by a disease or insect outbreak. Plants and animals may die of such an outbreak or need to be destroyed/depopulated. </w:t>
      </w:r>
    </w:p>
    <w:p w14:paraId="7DEC416B" w14:textId="77777777" w:rsidR="008C71E8" w:rsidRPr="008C71E8" w:rsidRDefault="008C71E8" w:rsidP="008C71E8">
      <w:pPr>
        <w:pStyle w:val="ListParagraph"/>
      </w:pPr>
      <w:r w:rsidRPr="008C71E8">
        <w:t xml:space="preserve">Agricultural production capability and/or value may become severely limited. Such an event could greatly impact the economic stability and viability of a community or region. </w:t>
      </w:r>
    </w:p>
    <w:p w14:paraId="6B968E65" w14:textId="77777777" w:rsidR="008C71E8" w:rsidRPr="008C71E8" w:rsidRDefault="008C71E8" w:rsidP="008C71E8">
      <w:pPr>
        <w:pStyle w:val="ListParagraph"/>
      </w:pPr>
      <w:r w:rsidRPr="008C71E8">
        <w:t xml:space="preserve">The time between the reporting of a disease and its identification as an emergency is critical. A highly contagious disease could spread rapidly through a region via markets, product movement, and fomites (people, vehicles, etc.). </w:t>
      </w:r>
    </w:p>
    <w:p w14:paraId="09E1A185" w14:textId="77777777" w:rsidR="008C71E8" w:rsidRPr="008C71E8" w:rsidRDefault="008C71E8" w:rsidP="008C71E8">
      <w:pPr>
        <w:pStyle w:val="ListParagraph"/>
      </w:pPr>
      <w:r w:rsidRPr="008C71E8">
        <w:t xml:space="preserve">A community’s resources would be rapidly depleted if the outbreak involved multiple facilities or large areas. </w:t>
      </w:r>
    </w:p>
    <w:p w14:paraId="2FFE234A" w14:textId="77777777" w:rsidR="008C71E8" w:rsidRPr="008C71E8" w:rsidRDefault="008C71E8" w:rsidP="008C71E8">
      <w:pPr>
        <w:pStyle w:val="ListParagraph"/>
      </w:pPr>
      <w:r w:rsidRPr="008C71E8">
        <w:t xml:space="preserve">Positive and prompt actions by local, state, and (possibly) federal authorities will be required in order to stop a highly contagious disease.  </w:t>
      </w:r>
    </w:p>
    <w:p w14:paraId="439C9BA9" w14:textId="77777777" w:rsidR="008C71E8" w:rsidRPr="008C71E8" w:rsidRDefault="008C71E8" w:rsidP="008C71E8">
      <w:pPr>
        <w:pStyle w:val="ListParagraph"/>
      </w:pPr>
      <w:r w:rsidRPr="008C71E8">
        <w:t xml:space="preserve">Some landowners, individuals, or groups may strenuously object to depopulation of animals or destruction of plants. Some people may not consider the threat of the disease spread valid and may take actions counterproductive to control and eradication efforts. </w:t>
      </w:r>
    </w:p>
    <w:p w14:paraId="6A0C6AB3" w14:textId="77777777" w:rsidR="008C71E8" w:rsidRPr="008C71E8" w:rsidRDefault="008C71E8" w:rsidP="008C71E8">
      <w:pPr>
        <w:pStyle w:val="ListParagraph"/>
      </w:pPr>
      <w:r w:rsidRPr="008C71E8">
        <w:lastRenderedPageBreak/>
        <w:t xml:space="preserve">First responders may not be familiar with the special conditions of an animal or plant health emergency. These include quarantine, bio-security precautions, personal protective equipment, decontamination, etc. </w:t>
      </w:r>
    </w:p>
    <w:p w14:paraId="796639BA" w14:textId="77777777" w:rsidR="008C71E8" w:rsidRPr="001C2847" w:rsidRDefault="008C71E8" w:rsidP="008C71E8">
      <w:pPr>
        <w:pStyle w:val="ListParagraph"/>
      </w:pPr>
      <w:r w:rsidRPr="008C71E8">
        <w:t>Volunteers will want to help and can make a significant contribution to the effort</w:t>
      </w:r>
      <w:r w:rsidRPr="001C2847">
        <w:t>.</w:t>
      </w:r>
    </w:p>
    <w:p w14:paraId="61C19991" w14:textId="77777777" w:rsidR="008C71E8" w:rsidRDefault="008C71E8" w:rsidP="00130DB1">
      <w:pPr>
        <w:pStyle w:val="Heading1"/>
        <w:numPr>
          <w:ilvl w:val="0"/>
          <w:numId w:val="38"/>
        </w:numPr>
        <w:spacing w:before="240"/>
      </w:pPr>
      <w:bookmarkStart w:id="1382" w:name="_Toc64963349"/>
      <w:bookmarkStart w:id="1383" w:name="_Toc86745585"/>
      <w:bookmarkStart w:id="1384" w:name="_Toc90274488"/>
      <w:r w:rsidRPr="00410156">
        <w:t>Roles and Responsibilitie</w:t>
      </w:r>
      <w:r>
        <w:t>s</w:t>
      </w:r>
      <w:bookmarkEnd w:id="1382"/>
      <w:bookmarkEnd w:id="1383"/>
      <w:bookmarkEnd w:id="1384"/>
    </w:p>
    <w:p w14:paraId="5B2D3966" w14:textId="77777777" w:rsidR="008C71E8" w:rsidRDefault="008C71E8" w:rsidP="008C71E8">
      <w:r w:rsidRPr="0087766E">
        <w:t>The County has identified primary and supporting agencies and community partners to ensure that ESF</w:t>
      </w:r>
      <w:r>
        <w:t>-</w:t>
      </w:r>
      <w:r w:rsidRPr="0087766E">
        <w:t>1</w:t>
      </w:r>
      <w:r>
        <w:t>1</w:t>
      </w:r>
      <w:r w:rsidRPr="0087766E">
        <w:t xml:space="preserve">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w:t>
      </w:r>
      <w:r>
        <w:t xml:space="preserve">. </w:t>
      </w:r>
    </w:p>
    <w:p w14:paraId="70FFE335" w14:textId="77777777" w:rsidR="008C71E8" w:rsidRPr="00925214" w:rsidRDefault="008C71E8" w:rsidP="00130DB1">
      <w:pPr>
        <w:pStyle w:val="Heading2"/>
        <w:numPr>
          <w:ilvl w:val="1"/>
          <w:numId w:val="38"/>
        </w:numPr>
        <w:spacing w:before="240"/>
      </w:pPr>
      <w:bookmarkStart w:id="1385" w:name="_Toc64963350"/>
      <w:bookmarkStart w:id="1386" w:name="_Toc86745586"/>
      <w:bookmarkStart w:id="1387" w:name="_Toc90274489"/>
      <w:r w:rsidRPr="00925214">
        <w:t>Primary</w:t>
      </w:r>
      <w:r>
        <w:t xml:space="preserve"> County Agencies</w:t>
      </w:r>
      <w:bookmarkEnd w:id="1385"/>
      <w:bookmarkEnd w:id="1386"/>
      <w:bookmarkEnd w:id="1387"/>
    </w:p>
    <w:p w14:paraId="23BC4A56" w14:textId="77777777" w:rsidR="008C71E8" w:rsidRPr="00E253F0" w:rsidRDefault="008C71E8" w:rsidP="008C71E8">
      <w:pPr>
        <w:pStyle w:val="ListParagraph"/>
      </w:pPr>
      <w:r w:rsidRPr="00A86EDA">
        <w:t>Identified lead agencies for emergency functions based on the agency’s coordinating responsibilities, authority, functional expertise, resources, and capabilities in managing incident-related activities. Primary agencies may not be responsible for all elements of a function and will coordinate with supporting agencies</w:t>
      </w:r>
      <w:r w:rsidRPr="00E253F0">
        <w:t xml:space="preserve">. </w:t>
      </w:r>
    </w:p>
    <w:p w14:paraId="097C963E" w14:textId="77777777" w:rsidR="008C71E8" w:rsidRPr="00925214" w:rsidRDefault="008C71E8" w:rsidP="00130DB1">
      <w:pPr>
        <w:pStyle w:val="Heading2"/>
        <w:numPr>
          <w:ilvl w:val="1"/>
          <w:numId w:val="38"/>
        </w:numPr>
        <w:spacing w:before="240"/>
      </w:pPr>
      <w:bookmarkStart w:id="1388" w:name="_Toc64963351"/>
      <w:bookmarkStart w:id="1389" w:name="_Toc86745587"/>
      <w:bookmarkStart w:id="1390" w:name="_Toc90274490"/>
      <w:r w:rsidRPr="00925214">
        <w:t>Supporting</w:t>
      </w:r>
      <w:r>
        <w:t xml:space="preserve"> County Agencies</w:t>
      </w:r>
      <w:bookmarkEnd w:id="1388"/>
      <w:bookmarkEnd w:id="1389"/>
      <w:bookmarkEnd w:id="1390"/>
    </w:p>
    <w:p w14:paraId="0B9C8991" w14:textId="77777777" w:rsidR="008C71E8" w:rsidRPr="00E253F0" w:rsidRDefault="008C71E8" w:rsidP="008C71E8">
      <w:pPr>
        <w:pStyle w:val="ListParagraph"/>
      </w:pPr>
      <w:r w:rsidRPr="00E253F0">
        <w:t xml:space="preserve">Identified County agencies with substantial support roles during major incidents. </w:t>
      </w:r>
    </w:p>
    <w:p w14:paraId="0F562644" w14:textId="77777777" w:rsidR="008C71E8" w:rsidRDefault="008C71E8" w:rsidP="00130DB1">
      <w:pPr>
        <w:pStyle w:val="Heading2"/>
        <w:numPr>
          <w:ilvl w:val="1"/>
          <w:numId w:val="38"/>
        </w:numPr>
        <w:spacing w:before="240"/>
      </w:pPr>
      <w:bookmarkStart w:id="1391" w:name="_Toc64963352"/>
      <w:bookmarkStart w:id="1392" w:name="_Toc86745588"/>
      <w:bookmarkStart w:id="1393" w:name="_Toc90274491"/>
      <w:r w:rsidRPr="00EE4CE1">
        <w:t>Community Partners</w:t>
      </w:r>
      <w:bookmarkEnd w:id="1391"/>
      <w:bookmarkEnd w:id="1392"/>
      <w:bookmarkEnd w:id="1393"/>
      <w:r w:rsidRPr="00EE4CE1">
        <w:t xml:space="preserve"> </w:t>
      </w:r>
    </w:p>
    <w:p w14:paraId="7706C715" w14:textId="77777777" w:rsidR="008C71E8" w:rsidRPr="00E253F0" w:rsidRDefault="008C71E8" w:rsidP="008C71E8">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5A105C4D" w14:textId="77777777" w:rsidR="008C71E8" w:rsidRPr="00BA40CA" w:rsidRDefault="008C71E8" w:rsidP="008C71E8">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40B1D090" w14:textId="77777777" w:rsidR="008C71E8" w:rsidRDefault="008C71E8" w:rsidP="00130DB1">
      <w:pPr>
        <w:pStyle w:val="Heading1"/>
        <w:numPr>
          <w:ilvl w:val="0"/>
          <w:numId w:val="38"/>
        </w:numPr>
        <w:spacing w:before="240"/>
      </w:pPr>
      <w:bookmarkStart w:id="1394" w:name="_Toc64963353"/>
      <w:bookmarkStart w:id="1395" w:name="_Toc86745589"/>
      <w:bookmarkStart w:id="1396" w:name="_Toc90274492"/>
      <w:r w:rsidRPr="00A3380F">
        <w:t>Concept of Operations</w:t>
      </w:r>
      <w:bookmarkEnd w:id="1394"/>
      <w:bookmarkEnd w:id="1395"/>
      <w:bookmarkEnd w:id="1396"/>
    </w:p>
    <w:p w14:paraId="009AEEF2" w14:textId="77777777" w:rsidR="008C71E8" w:rsidRDefault="008C71E8" w:rsidP="00130DB1">
      <w:pPr>
        <w:pStyle w:val="Heading2"/>
        <w:numPr>
          <w:ilvl w:val="1"/>
          <w:numId w:val="38"/>
        </w:numPr>
        <w:spacing w:before="240"/>
      </w:pPr>
      <w:bookmarkStart w:id="1397" w:name="_Toc64963354"/>
      <w:bookmarkStart w:id="1398" w:name="_Toc86745590"/>
      <w:bookmarkStart w:id="1399" w:name="_Toc90274493"/>
      <w:r>
        <w:t>General</w:t>
      </w:r>
      <w:bookmarkEnd w:id="1397"/>
      <w:bookmarkEnd w:id="1398"/>
      <w:bookmarkEnd w:id="1399"/>
    </w:p>
    <w:p w14:paraId="52CD6A18" w14:textId="77777777" w:rsidR="008C71E8" w:rsidRDefault="008C71E8" w:rsidP="008C71E8">
      <w:r>
        <w:t xml:space="preserve">All ESF-11 activities will be performed in a manner that is consistent with the National Incident Management System and the Robert T. Stafford Disaster Relief and Emergency Assistance Act </w:t>
      </w:r>
      <w:sdt>
        <w:sdtPr>
          <w:id w:val="-1620988405"/>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2D6BECB1" w14:textId="77777777" w:rsidR="008C71E8" w:rsidRDefault="008C71E8" w:rsidP="008C71E8">
      <w:r>
        <w:t>In accordance with the Basic Plan and this ESF Annex, the County Sheriff’s Office is responsible for coordinating ESF-11 activities. Plans and procedures developed by the primary and supporting agencies provide the framework for carrying out those activities.</w:t>
      </w:r>
    </w:p>
    <w:p w14:paraId="20641CAB" w14:textId="77777777" w:rsidR="008C71E8" w:rsidRDefault="008C71E8" w:rsidP="008C71E8">
      <w:r>
        <w:t>Requests for assistance with agriculture and animal protection will first be issued in accordance with established mutual aid agreements; once those resources have been exhausted, a request may be forwarded to the State Emergency Coordination Center.</w:t>
      </w:r>
    </w:p>
    <w:p w14:paraId="3BAC81D8" w14:textId="77777777" w:rsidR="008C71E8" w:rsidRDefault="008C71E8" w:rsidP="008C71E8">
      <w:r>
        <w:t>The County Emergency Operations Center (EOC) will provide guidance for the coordination of agriculture and animal protection resources.</w:t>
      </w:r>
    </w:p>
    <w:p w14:paraId="63FE1E5F" w14:textId="77777777" w:rsidR="008C71E8" w:rsidRDefault="008C71E8" w:rsidP="008C71E8">
      <w:r>
        <w:lastRenderedPageBreak/>
        <w:t>If animal quarantine measures are necessary to protect human health, they will be implemented through the Polk County Public Health Department and do not require a court order. Most likely, support from the State Brand Inspector, State agricultural agencies, and Oregon Department of Human Services would be included in these procedures. In all other cases, formal quarantine measures will be implemented following existing procedures established through the Oregon Department of Agriculture.</w:t>
      </w:r>
    </w:p>
    <w:p w14:paraId="26E019B9" w14:textId="5A5B128C" w:rsidR="008C71E8" w:rsidRDefault="008C71E8" w:rsidP="008C71E8">
      <w:r>
        <w:t xml:space="preserve">Polk County has not yet developed emergency response plans or procedures that focus on agriculture and animal issues. However, the National Incident Management System (NIMS)/Incident Command System (ICS) process would be implemented into the command structure established for the County EOC to track and mobilize all resources necessary to accomplish the incident objectives. Until a local plan is developed, the </w:t>
      </w:r>
      <w:r w:rsidR="006845AC">
        <w:t>Oregon Emergency Management Department</w:t>
      </w:r>
      <w:r>
        <w:t xml:space="preserve"> will be relied on to coordinate assistance by state and federal agencies during a disaster or animal health emergency.</w:t>
      </w:r>
    </w:p>
    <w:p w14:paraId="7E47A7AB" w14:textId="77777777" w:rsidR="008C71E8" w:rsidRPr="0025510C" w:rsidRDefault="008C71E8" w:rsidP="00130DB1">
      <w:pPr>
        <w:pStyle w:val="Heading2"/>
        <w:numPr>
          <w:ilvl w:val="1"/>
          <w:numId w:val="38"/>
        </w:numPr>
        <w:spacing w:before="240"/>
      </w:pPr>
      <w:bookmarkStart w:id="1400" w:name="_Toc456591827"/>
      <w:bookmarkStart w:id="1401" w:name="_Toc64963355"/>
      <w:bookmarkStart w:id="1402" w:name="_Toc86745591"/>
      <w:bookmarkStart w:id="1403" w:name="_Toc90274494"/>
      <w:r w:rsidRPr="0025510C">
        <w:t>E</w:t>
      </w:r>
      <w:r>
        <w:t xml:space="preserve">mergency </w:t>
      </w:r>
      <w:r w:rsidRPr="0025510C">
        <w:t>O</w:t>
      </w:r>
      <w:r>
        <w:t xml:space="preserve">perations </w:t>
      </w:r>
      <w:r w:rsidRPr="0025510C">
        <w:t>C</w:t>
      </w:r>
      <w:r>
        <w:t>enter</w:t>
      </w:r>
      <w:r w:rsidRPr="0025510C">
        <w:t xml:space="preserve"> Activation</w:t>
      </w:r>
      <w:bookmarkEnd w:id="1400"/>
      <w:bookmarkEnd w:id="1401"/>
      <w:bookmarkEnd w:id="1402"/>
      <w:bookmarkEnd w:id="1403"/>
    </w:p>
    <w:p w14:paraId="1DF846AE" w14:textId="77777777" w:rsidR="008C71E8" w:rsidRPr="0025510C" w:rsidRDefault="008C71E8" w:rsidP="008C71E8">
      <w:r w:rsidRPr="0025510C">
        <w:t xml:space="preserve">When a disaster occurs, the </w:t>
      </w:r>
      <w:r>
        <w:t xml:space="preserve">Polk </w:t>
      </w:r>
      <w:r w:rsidRPr="002B2C07">
        <w:t>County Emergency Manager</w:t>
      </w:r>
      <w:r w:rsidRPr="0025510C">
        <w:t xml:space="preserve"> may, based on the size and complexity of the incident, activate the County EOC and assume the role of </w:t>
      </w:r>
      <w:r w:rsidRPr="002B2C07">
        <w:t xml:space="preserve">EOC </w:t>
      </w:r>
      <w:r>
        <w:t xml:space="preserve">Incident Commander (IC). </w:t>
      </w:r>
      <w:r w:rsidRPr="0025510C">
        <w:t xml:space="preserve">The </w:t>
      </w:r>
      <w:r w:rsidRPr="002B2C07">
        <w:t xml:space="preserve">EOC </w:t>
      </w:r>
      <w:r>
        <w:t>IC</w:t>
      </w:r>
      <w:r w:rsidRPr="0025510C">
        <w:t xml:space="preserve"> will establish communication with leadership and gather situational information to determine an EOC staffing plan and set up operational periods. </w:t>
      </w:r>
    </w:p>
    <w:p w14:paraId="58BC48EB" w14:textId="77777777" w:rsidR="008C71E8" w:rsidRPr="00B013F5" w:rsidRDefault="008C71E8" w:rsidP="008C71E8">
      <w:r w:rsidRPr="0025510C">
        <w:t xml:space="preserve">Notification will be made to the </w:t>
      </w:r>
      <w:r>
        <w:t>p</w:t>
      </w:r>
      <w:r w:rsidRPr="0025510C">
        <w:t xml:space="preserve">rimary </w:t>
      </w:r>
      <w:r>
        <w:t>c</w:t>
      </w:r>
      <w:r w:rsidRPr="0025510C">
        <w:t xml:space="preserve">ounty </w:t>
      </w:r>
      <w:r>
        <w:t>a</w:t>
      </w:r>
      <w:r w:rsidRPr="0025510C">
        <w:t>gencies listed in this ESF</w:t>
      </w:r>
      <w:r>
        <w:t xml:space="preserve">. </w:t>
      </w:r>
      <w:r w:rsidRPr="0025510C">
        <w:t xml:space="preserve">The </w:t>
      </w:r>
      <w:r>
        <w:t>p</w:t>
      </w:r>
      <w:r w:rsidRPr="0025510C">
        <w:t xml:space="preserve">rimary </w:t>
      </w:r>
      <w:r>
        <w:t>C</w:t>
      </w:r>
      <w:r w:rsidRPr="0025510C">
        <w:t xml:space="preserve">ounty </w:t>
      </w:r>
      <w:r>
        <w:t>a</w:t>
      </w:r>
      <w:r w:rsidRPr="0025510C">
        <w:t xml:space="preserve">gencies will coordinate with </w:t>
      </w:r>
      <w:r>
        <w:t>s</w:t>
      </w:r>
      <w:r w:rsidRPr="0025510C">
        <w:t xml:space="preserve">upporting </w:t>
      </w:r>
      <w:r>
        <w:t>c</w:t>
      </w:r>
      <w:r w:rsidRPr="0025510C">
        <w:t xml:space="preserve">ounty </w:t>
      </w:r>
      <w:r>
        <w:t>a</w:t>
      </w:r>
      <w:r w:rsidRPr="0025510C">
        <w:t>gencies</w:t>
      </w:r>
      <w:r>
        <w:t xml:space="preserve"> and community partners</w:t>
      </w:r>
      <w:r w:rsidRPr="0025510C">
        <w:t xml:space="preserve"> to assess and report current capabilities to the EOC and activate </w:t>
      </w:r>
      <w:r>
        <w:t>d</w:t>
      </w:r>
      <w:r w:rsidRPr="0025510C">
        <w:t xml:space="preserve">epartmental </w:t>
      </w:r>
      <w:r>
        <w:t>o</w:t>
      </w:r>
      <w:r w:rsidRPr="0025510C">
        <w:t xml:space="preserve">perations </w:t>
      </w:r>
      <w:r>
        <w:t>c</w:t>
      </w:r>
      <w:r w:rsidRPr="0025510C">
        <w:t xml:space="preserve">enters as appropriate. Primary and </w:t>
      </w:r>
      <w:r>
        <w:t>s</w:t>
      </w:r>
      <w:r w:rsidRPr="0025510C">
        <w:t xml:space="preserve">upporting </w:t>
      </w:r>
      <w:r>
        <w:t>C</w:t>
      </w:r>
      <w:r w:rsidRPr="0025510C">
        <w:t>ounty agencies may</w:t>
      </w:r>
      <w:r>
        <w:t xml:space="preserve"> be requested to send a representative to staff </w:t>
      </w:r>
      <w:r w:rsidRPr="0025510C">
        <w:t>the EOC and facilitate</w:t>
      </w:r>
      <w:r>
        <w:t xml:space="preserve"> ESF-11 activities. </w:t>
      </w:r>
    </w:p>
    <w:p w14:paraId="4A4632B1" w14:textId="77777777" w:rsidR="008C71E8" w:rsidRPr="00B013F5" w:rsidRDefault="008C71E8" w:rsidP="00130DB1">
      <w:pPr>
        <w:pStyle w:val="Heading2"/>
        <w:numPr>
          <w:ilvl w:val="1"/>
          <w:numId w:val="38"/>
        </w:numPr>
        <w:spacing w:before="240"/>
      </w:pPr>
      <w:bookmarkStart w:id="1404" w:name="_Toc456591828"/>
      <w:bookmarkStart w:id="1405" w:name="_Toc64963356"/>
      <w:bookmarkStart w:id="1406" w:name="_Toc86745592"/>
      <w:bookmarkStart w:id="1407" w:name="_Toc90274495"/>
      <w:r w:rsidRPr="0025510C">
        <w:t>E</w:t>
      </w:r>
      <w:r>
        <w:t xml:space="preserve">mergency </w:t>
      </w:r>
      <w:r w:rsidRPr="0025510C">
        <w:t>O</w:t>
      </w:r>
      <w:r>
        <w:t xml:space="preserve">perations </w:t>
      </w:r>
      <w:r w:rsidRPr="0025510C">
        <w:t>C</w:t>
      </w:r>
      <w:r>
        <w:t>enter</w:t>
      </w:r>
      <w:r w:rsidRPr="0025510C">
        <w:t xml:space="preserve"> Operations</w:t>
      </w:r>
      <w:bookmarkEnd w:id="1404"/>
      <w:bookmarkEnd w:id="1405"/>
      <w:bookmarkEnd w:id="1406"/>
      <w:bookmarkEnd w:id="1407"/>
      <w:r>
        <w:t xml:space="preserve">  </w:t>
      </w:r>
    </w:p>
    <w:p w14:paraId="0213898B" w14:textId="77777777" w:rsidR="008C71E8" w:rsidRPr="00B013F5" w:rsidRDefault="008C71E8" w:rsidP="008C71E8">
      <w:r w:rsidRPr="0025510C">
        <w:t xml:space="preserve">When </w:t>
      </w:r>
      <w:r>
        <w:t>ESF-11</w:t>
      </w:r>
      <w:r w:rsidRPr="0025510C">
        <w:t xml:space="preserve"> </w:t>
      </w:r>
      <w:r w:rsidRPr="00582273">
        <w:t>activities are staffed in the EOC, the County Animal Control representative will be responsible for the following</w:t>
      </w:r>
      <w:r w:rsidRPr="00B013F5">
        <w:t>:</w:t>
      </w:r>
    </w:p>
    <w:p w14:paraId="429059C9" w14:textId="77777777" w:rsidR="008C71E8" w:rsidRPr="008C71E8" w:rsidRDefault="008C71E8" w:rsidP="008C71E8">
      <w:pPr>
        <w:pStyle w:val="ListParagraph"/>
      </w:pPr>
      <w:r w:rsidRPr="008C71E8">
        <w:t>Serve as a liaison with supporting agencies and community partners.</w:t>
      </w:r>
    </w:p>
    <w:p w14:paraId="36D14804" w14:textId="77777777" w:rsidR="008C71E8" w:rsidRPr="008C71E8" w:rsidRDefault="008C71E8" w:rsidP="008C71E8">
      <w:pPr>
        <w:pStyle w:val="ListParagraph"/>
      </w:pPr>
      <w:r w:rsidRPr="008C71E8">
        <w:t>Provide a primary entry point for situational information related to agriculture and animal protection.</w:t>
      </w:r>
    </w:p>
    <w:p w14:paraId="15C4A3B0" w14:textId="77777777" w:rsidR="008C71E8" w:rsidRPr="008C71E8" w:rsidRDefault="008C71E8" w:rsidP="008C71E8">
      <w:pPr>
        <w:pStyle w:val="ListParagraph"/>
      </w:pPr>
      <w:r w:rsidRPr="008C71E8">
        <w:t>Share situation status updates related to agriculture and animal protection to inform development of the Situation Report.</w:t>
      </w:r>
    </w:p>
    <w:p w14:paraId="33C84F6F" w14:textId="77777777" w:rsidR="008C71E8" w:rsidRPr="008C71E8" w:rsidRDefault="008C71E8" w:rsidP="008C71E8">
      <w:pPr>
        <w:pStyle w:val="ListParagraph"/>
      </w:pPr>
      <w:r w:rsidRPr="008C71E8">
        <w:t>Participate in, and provide ESF-11 reports for, EOC briefings.</w:t>
      </w:r>
    </w:p>
    <w:p w14:paraId="269C2D84" w14:textId="77777777" w:rsidR="008C71E8" w:rsidRPr="008C71E8" w:rsidRDefault="008C71E8" w:rsidP="008C71E8">
      <w:pPr>
        <w:pStyle w:val="ListParagraph"/>
      </w:pPr>
      <w:r w:rsidRPr="008C71E8">
        <w:t>Assist in development and communication of ESF-11 actions to tasked agencies.</w:t>
      </w:r>
    </w:p>
    <w:p w14:paraId="508AF2C6" w14:textId="77777777" w:rsidR="008C71E8" w:rsidRPr="008C71E8" w:rsidRDefault="008C71E8" w:rsidP="008C71E8">
      <w:pPr>
        <w:pStyle w:val="ListParagraph"/>
      </w:pPr>
      <w:r w:rsidRPr="008C71E8">
        <w:t>Monitor ongoing ESF-11 actions.</w:t>
      </w:r>
    </w:p>
    <w:p w14:paraId="7D907D41" w14:textId="77777777" w:rsidR="008C71E8" w:rsidRPr="008C71E8" w:rsidRDefault="008C71E8" w:rsidP="008C71E8">
      <w:pPr>
        <w:pStyle w:val="ListParagraph"/>
      </w:pPr>
      <w:r w:rsidRPr="008C71E8">
        <w:t>Share ESF-11 information with the Public Information Officer to ensure consistent public messaging.</w:t>
      </w:r>
    </w:p>
    <w:p w14:paraId="2B2212F6" w14:textId="77777777" w:rsidR="008C71E8" w:rsidRPr="00E36D06" w:rsidRDefault="008C71E8" w:rsidP="008C71E8">
      <w:pPr>
        <w:pStyle w:val="ListParagraph"/>
      </w:pPr>
      <w:r w:rsidRPr="008C71E8">
        <w:t>Coordinate ESF-11 staffing to ensure</w:t>
      </w:r>
      <w:r>
        <w:t xml:space="preserve"> that the function can be staffed across operational period</w:t>
      </w:r>
      <w:r w:rsidRPr="00E36D06">
        <w:t>s</w:t>
      </w:r>
    </w:p>
    <w:p w14:paraId="553E3405" w14:textId="77777777" w:rsidR="008C71E8" w:rsidRPr="00D2237D" w:rsidRDefault="008C71E8" w:rsidP="00130DB1">
      <w:pPr>
        <w:pStyle w:val="Heading2"/>
        <w:numPr>
          <w:ilvl w:val="1"/>
          <w:numId w:val="38"/>
        </w:numPr>
        <w:spacing w:before="240"/>
      </w:pPr>
      <w:bookmarkStart w:id="1408" w:name="_Toc64963357"/>
      <w:bookmarkStart w:id="1409" w:name="_Toc86745593"/>
      <w:bookmarkStart w:id="1410" w:name="_Toc90274496"/>
      <w:bookmarkStart w:id="1411" w:name="_Toc456591829"/>
      <w:r w:rsidRPr="00D2237D">
        <w:t>A</w:t>
      </w:r>
      <w:r>
        <w:t>nimal Disease Response</w:t>
      </w:r>
      <w:bookmarkEnd w:id="1408"/>
      <w:bookmarkEnd w:id="1409"/>
      <w:bookmarkEnd w:id="1410"/>
      <w:r>
        <w:t xml:space="preserve"> </w:t>
      </w:r>
      <w:bookmarkEnd w:id="1411"/>
    </w:p>
    <w:p w14:paraId="4E5E76B0" w14:textId="77777777" w:rsidR="008C71E8" w:rsidRDefault="008C71E8" w:rsidP="008C71E8">
      <w:r>
        <w:t>The Polk County Public Health Department, with support from the Oregon Department of Agriculture, serves as the principal point of contact in the event of an outbreak of a highly infectious/contagious or economically devastating animal or zoonotic disease. The Area Veterinarian in Charge for the United States Department of Agriculture, Animal and Plant Health Inspection Service, Veterinary Services will assist the State Veterinarian as appropriate in any animal health emergency.</w:t>
      </w:r>
    </w:p>
    <w:p w14:paraId="18FC13BC" w14:textId="77777777" w:rsidR="008C71E8" w:rsidRDefault="008C71E8" w:rsidP="008C71E8">
      <w:r>
        <w:t xml:space="preserve">Animal quarantine measures will be implemented through the Polk County Public Health Department and require a court order. Most likely, support from the State Brand Inspector, state agricultural </w:t>
      </w:r>
      <w:r>
        <w:lastRenderedPageBreak/>
        <w:t>agencies, and Oregon Department of Human Services (veterinarian services) would be included in these procedures. Formal quarantine measures will be implemented following existing procedures established through the State Department of Agriculture.</w:t>
      </w:r>
    </w:p>
    <w:p w14:paraId="198DC5F3" w14:textId="77777777" w:rsidR="008C71E8" w:rsidRDefault="008C71E8" w:rsidP="00130DB1">
      <w:pPr>
        <w:pStyle w:val="Heading2"/>
        <w:numPr>
          <w:ilvl w:val="1"/>
          <w:numId w:val="38"/>
        </w:numPr>
        <w:spacing w:before="240"/>
      </w:pPr>
      <w:bookmarkStart w:id="1412" w:name="_Toc64963358"/>
      <w:bookmarkStart w:id="1413" w:name="_Toc86745594"/>
      <w:bookmarkStart w:id="1414" w:name="_Toc90274497"/>
      <w:r>
        <w:t>Access and Functional Needs Populations</w:t>
      </w:r>
      <w:bookmarkEnd w:id="1412"/>
      <w:bookmarkEnd w:id="1413"/>
      <w:bookmarkEnd w:id="1414"/>
    </w:p>
    <w:p w14:paraId="6EEFCD06" w14:textId="77777777" w:rsidR="008C71E8" w:rsidRDefault="008C71E8" w:rsidP="008C71E8">
      <w:r w:rsidRPr="00B377A0">
        <w:t>Provision of ESF</w:t>
      </w:r>
      <w:r>
        <w:t>-1</w:t>
      </w:r>
      <w:r w:rsidRPr="00B377A0">
        <w:t>1 activities will take into account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w:t>
      </w:r>
    </w:p>
    <w:p w14:paraId="00993F8B" w14:textId="77777777" w:rsidR="008C71E8" w:rsidRPr="005A3ECF" w:rsidRDefault="008C71E8" w:rsidP="00130DB1">
      <w:pPr>
        <w:pStyle w:val="Heading2"/>
        <w:numPr>
          <w:ilvl w:val="1"/>
          <w:numId w:val="38"/>
        </w:numPr>
        <w:spacing w:before="240"/>
      </w:pPr>
      <w:bookmarkStart w:id="1415" w:name="_Toc64963359"/>
      <w:bookmarkStart w:id="1416" w:name="_Toc86745595"/>
      <w:bookmarkStart w:id="1417" w:name="_Toc90274498"/>
      <w:r w:rsidRPr="005A3ECF">
        <w:t>Coordination with Other ESFs</w:t>
      </w:r>
      <w:bookmarkEnd w:id="1415"/>
      <w:bookmarkEnd w:id="1416"/>
      <w:bookmarkEnd w:id="1417"/>
      <w:r w:rsidRPr="005A3ECF">
        <w:t xml:space="preserve">  </w:t>
      </w:r>
    </w:p>
    <w:p w14:paraId="12275B64" w14:textId="77777777" w:rsidR="008C71E8" w:rsidRPr="0024574A" w:rsidRDefault="008C71E8" w:rsidP="008C71E8">
      <w:r w:rsidRPr="004412F6">
        <w:t>The following</w:t>
      </w:r>
      <w:r>
        <w:t xml:space="preserve"> ESFs </w:t>
      </w:r>
      <w:r w:rsidRPr="004412F6">
        <w:t xml:space="preserve">support </w:t>
      </w:r>
      <w:r>
        <w:t xml:space="preserve">ESF-11 </w:t>
      </w:r>
      <w:r w:rsidRPr="004412F6">
        <w:t>activities:</w:t>
      </w:r>
    </w:p>
    <w:p w14:paraId="0AE9BF09" w14:textId="77777777" w:rsidR="008C71E8" w:rsidRDefault="008C71E8" w:rsidP="008C71E8">
      <w:pPr>
        <w:pStyle w:val="ListParagraph"/>
      </w:pPr>
      <w:r w:rsidRPr="009C6B92">
        <w:rPr>
          <w:b/>
        </w:rPr>
        <w:t>ESF</w:t>
      </w:r>
      <w:r>
        <w:rPr>
          <w:b/>
        </w:rPr>
        <w:t>-</w:t>
      </w:r>
      <w:r w:rsidRPr="009C6B92">
        <w:rPr>
          <w:b/>
        </w:rPr>
        <w:t>3</w:t>
      </w:r>
      <w:r>
        <w:rPr>
          <w:b/>
        </w:rPr>
        <w:t>:</w:t>
      </w:r>
      <w:r w:rsidRPr="009C6B92">
        <w:rPr>
          <w:b/>
        </w:rPr>
        <w:t xml:space="preserve"> Public Works</w:t>
      </w:r>
      <w:r>
        <w:rPr>
          <w:b/>
        </w:rPr>
        <w:t xml:space="preserve"> –</w:t>
      </w:r>
      <w:r>
        <w:t xml:space="preserve"> Protect the State’s historical structures.</w:t>
      </w:r>
    </w:p>
    <w:p w14:paraId="4452619F" w14:textId="77777777" w:rsidR="008C71E8" w:rsidRDefault="008C71E8" w:rsidP="008C71E8">
      <w:pPr>
        <w:pStyle w:val="ListParagraph"/>
      </w:pPr>
      <w:r w:rsidRPr="009C6B92">
        <w:rPr>
          <w:b/>
        </w:rPr>
        <w:t>ESF</w:t>
      </w:r>
      <w:r>
        <w:rPr>
          <w:b/>
        </w:rPr>
        <w:t>-</w:t>
      </w:r>
      <w:r w:rsidRPr="009C6B92">
        <w:rPr>
          <w:b/>
        </w:rPr>
        <w:t>6</w:t>
      </w:r>
      <w:r>
        <w:rPr>
          <w:b/>
        </w:rPr>
        <w:t>:</w:t>
      </w:r>
      <w:r w:rsidRPr="009C6B92">
        <w:rPr>
          <w:b/>
        </w:rPr>
        <w:t xml:space="preserve"> Mass Care</w:t>
      </w:r>
      <w:r>
        <w:rPr>
          <w:b/>
        </w:rPr>
        <w:t>, Food, and Water –</w:t>
      </w:r>
      <w:r w:rsidRPr="009C6B92">
        <w:rPr>
          <w:b/>
        </w:rPr>
        <w:t xml:space="preserve"> </w:t>
      </w:r>
      <w:r>
        <w:t>Coordinate shelter operations for persons with service animals.</w:t>
      </w:r>
      <w:r w:rsidRPr="00B33B0C">
        <w:t xml:space="preserve"> </w:t>
      </w:r>
      <w:r>
        <w:t>Assess the status of the State’s food supply, coordinate food and water resources for animal shelter operations.</w:t>
      </w:r>
    </w:p>
    <w:p w14:paraId="2777EC70" w14:textId="77777777" w:rsidR="008C71E8" w:rsidRDefault="008C71E8" w:rsidP="008C71E8">
      <w:pPr>
        <w:pStyle w:val="ListParagraph"/>
      </w:pPr>
      <w:r w:rsidRPr="009C6B92">
        <w:rPr>
          <w:b/>
        </w:rPr>
        <w:t>ESF</w:t>
      </w:r>
      <w:r>
        <w:rPr>
          <w:b/>
        </w:rPr>
        <w:t>-</w:t>
      </w:r>
      <w:r w:rsidRPr="009C6B92">
        <w:rPr>
          <w:b/>
        </w:rPr>
        <w:t>8</w:t>
      </w:r>
      <w:r>
        <w:rPr>
          <w:b/>
        </w:rPr>
        <w:t>:</w:t>
      </w:r>
      <w:r w:rsidRPr="009C6B92">
        <w:rPr>
          <w:b/>
        </w:rPr>
        <w:t xml:space="preserve"> Health and Medical</w:t>
      </w:r>
      <w:r>
        <w:rPr>
          <w:b/>
        </w:rPr>
        <w:t xml:space="preserve"> –</w:t>
      </w:r>
      <w:r w:rsidRPr="00AE1D89">
        <w:t xml:space="preserve"> </w:t>
      </w:r>
      <w:r>
        <w:t>Assist in zoonotic disease surveillance; regulate food safety at restaurants.</w:t>
      </w:r>
    </w:p>
    <w:p w14:paraId="3EB65469" w14:textId="77777777" w:rsidR="008C71E8" w:rsidRDefault="008C71E8" w:rsidP="008C71E8">
      <w:pPr>
        <w:pStyle w:val="ListParagraph"/>
      </w:pPr>
      <w:r w:rsidRPr="00DE0591">
        <w:rPr>
          <w:b/>
        </w:rPr>
        <w:t>ESF</w:t>
      </w:r>
      <w:r>
        <w:rPr>
          <w:b/>
        </w:rPr>
        <w:t>-</w:t>
      </w:r>
      <w:r w:rsidRPr="00DE0591">
        <w:rPr>
          <w:b/>
        </w:rPr>
        <w:t>10</w:t>
      </w:r>
      <w:r>
        <w:rPr>
          <w:b/>
        </w:rPr>
        <w:t>:</w:t>
      </w:r>
      <w:r w:rsidRPr="00DE0591">
        <w:rPr>
          <w:b/>
        </w:rPr>
        <w:t xml:space="preserve"> Hazardous Materials</w:t>
      </w:r>
      <w:r>
        <w:rPr>
          <w:b/>
        </w:rPr>
        <w:t xml:space="preserve"> –</w:t>
      </w:r>
      <w:r w:rsidRPr="00DE0591">
        <w:rPr>
          <w:b/>
        </w:rPr>
        <w:t xml:space="preserve"> </w:t>
      </w:r>
      <w:r>
        <w:t>Coordinate cleanup of hazardous materials incidents that impact the state’s natural resources.</w:t>
      </w:r>
    </w:p>
    <w:p w14:paraId="73D1242C" w14:textId="77777777" w:rsidR="008C71E8" w:rsidRDefault="008C71E8" w:rsidP="008C71E8">
      <w:pPr>
        <w:pStyle w:val="ListParagraph"/>
      </w:pPr>
      <w:r w:rsidRPr="009C6B92">
        <w:rPr>
          <w:b/>
        </w:rPr>
        <w:t>ESF</w:t>
      </w:r>
      <w:r>
        <w:rPr>
          <w:b/>
        </w:rPr>
        <w:t>-</w:t>
      </w:r>
      <w:r w:rsidRPr="009C6B92">
        <w:rPr>
          <w:b/>
        </w:rPr>
        <w:t>1</w:t>
      </w:r>
      <w:r>
        <w:rPr>
          <w:b/>
        </w:rPr>
        <w:t>3:</w:t>
      </w:r>
      <w:r w:rsidRPr="009C6B92">
        <w:rPr>
          <w:b/>
        </w:rPr>
        <w:t xml:space="preserve"> Law Enforcement</w:t>
      </w:r>
      <w:r>
        <w:rPr>
          <w:b/>
        </w:rPr>
        <w:t xml:space="preserve"> –</w:t>
      </w:r>
      <w:r>
        <w:t xml:space="preserve"> Support enforcement of animal quarantine measures.</w:t>
      </w:r>
    </w:p>
    <w:p w14:paraId="396598A2" w14:textId="77777777" w:rsidR="008C71E8" w:rsidRDefault="008C71E8" w:rsidP="008C71E8">
      <w:pPr>
        <w:pStyle w:val="ListParagraph"/>
      </w:pPr>
      <w:r w:rsidRPr="009C6B92">
        <w:rPr>
          <w:b/>
        </w:rPr>
        <w:t>ESF</w:t>
      </w:r>
      <w:r>
        <w:rPr>
          <w:b/>
        </w:rPr>
        <w:t>-</w:t>
      </w:r>
      <w:r w:rsidRPr="009C6B92">
        <w:rPr>
          <w:b/>
        </w:rPr>
        <w:t>1</w:t>
      </w:r>
      <w:r>
        <w:rPr>
          <w:b/>
        </w:rPr>
        <w:t>6:</w:t>
      </w:r>
      <w:r w:rsidRPr="009C6B92">
        <w:rPr>
          <w:b/>
        </w:rPr>
        <w:t xml:space="preserve"> Volunteers and Donations</w:t>
      </w:r>
      <w:r>
        <w:rPr>
          <w:b/>
        </w:rPr>
        <w:t xml:space="preserve"> –</w:t>
      </w:r>
      <w:r w:rsidRPr="00AE1D89">
        <w:t xml:space="preserve"> </w:t>
      </w:r>
      <w:r>
        <w:t>Coordinate volunteers and donated goods to support animal shelter operations.</w:t>
      </w:r>
    </w:p>
    <w:p w14:paraId="099D4104" w14:textId="77777777" w:rsidR="008C71E8" w:rsidRPr="00D2237D" w:rsidRDefault="008C71E8" w:rsidP="00130DB1">
      <w:pPr>
        <w:pStyle w:val="Heading1"/>
        <w:numPr>
          <w:ilvl w:val="0"/>
          <w:numId w:val="38"/>
        </w:numPr>
        <w:spacing w:before="240"/>
      </w:pPr>
      <w:bookmarkStart w:id="1418" w:name="_Toc64963360"/>
      <w:bookmarkStart w:id="1419" w:name="_Toc86745596"/>
      <w:bookmarkStart w:id="1420" w:name="_Toc90274499"/>
      <w:r w:rsidRPr="00D2237D">
        <w:t>ESF Annex Development and Maintenance</w:t>
      </w:r>
      <w:bookmarkEnd w:id="1418"/>
      <w:bookmarkEnd w:id="1419"/>
      <w:bookmarkEnd w:id="1420"/>
    </w:p>
    <w:p w14:paraId="70D3F8D6" w14:textId="77777777" w:rsidR="008C71E8" w:rsidRDefault="008C71E8" w:rsidP="008C71E8">
      <w:r w:rsidRPr="00CD45AC">
        <w:t xml:space="preserve">Polk County Animal Control will be responsible for coordinating </w:t>
      </w:r>
      <w:r>
        <w:t>an annual</w:t>
      </w:r>
      <w:r w:rsidRPr="00CD45AC">
        <w:t xml:space="preserve"> review and maintenance of this annex. Each primary and supporting agency will be responsible for developing plans and procedures that address assigned tasks</w:t>
      </w:r>
      <w:r w:rsidRPr="00E108E2">
        <w:t>.</w:t>
      </w:r>
      <w:r>
        <w:t xml:space="preserve"> </w:t>
      </w:r>
    </w:p>
    <w:p w14:paraId="0EFE2766" w14:textId="77777777" w:rsidR="008C71E8" w:rsidRPr="00D2237D" w:rsidRDefault="008C71E8" w:rsidP="00130DB1">
      <w:pPr>
        <w:pStyle w:val="Heading1"/>
        <w:numPr>
          <w:ilvl w:val="0"/>
          <w:numId w:val="38"/>
        </w:numPr>
        <w:spacing w:before="240"/>
      </w:pPr>
      <w:bookmarkStart w:id="1421" w:name="_Toc64963361"/>
      <w:bookmarkStart w:id="1422" w:name="_Toc86745597"/>
      <w:bookmarkStart w:id="1423" w:name="_Toc90274500"/>
      <w:r>
        <w:t>Appendices</w:t>
      </w:r>
      <w:bookmarkEnd w:id="1421"/>
      <w:bookmarkEnd w:id="1422"/>
      <w:bookmarkEnd w:id="1423"/>
      <w:r>
        <w:t xml:space="preserve">  </w:t>
      </w:r>
    </w:p>
    <w:p w14:paraId="473A3F0F" w14:textId="77777777" w:rsidR="008C71E8" w:rsidRPr="00323E7E" w:rsidRDefault="008C71E8" w:rsidP="008C71E8">
      <w:pPr>
        <w:pStyle w:val="ListParagraph"/>
      </w:pPr>
      <w:r w:rsidRPr="00CA3890">
        <w:rPr>
          <w:b/>
          <w:bCs/>
        </w:rPr>
        <w:t>Appendix A</w:t>
      </w:r>
      <w:r>
        <w:t>:</w:t>
      </w:r>
      <w:r w:rsidRPr="00323E7E">
        <w:t xml:space="preserve"> </w:t>
      </w:r>
      <w:r>
        <w:t>ESF-11</w:t>
      </w:r>
      <w:r w:rsidRPr="00323E7E">
        <w:t xml:space="preserve"> Resources</w:t>
      </w:r>
    </w:p>
    <w:p w14:paraId="2091F579" w14:textId="77777777" w:rsidR="008C71E8" w:rsidRPr="00323E7E" w:rsidRDefault="008C71E8" w:rsidP="008C71E8">
      <w:pPr>
        <w:pStyle w:val="ListParagraph"/>
      </w:pPr>
      <w:r w:rsidRPr="00CA3890">
        <w:rPr>
          <w:b/>
          <w:bCs/>
        </w:rPr>
        <w:t>Appendix B:</w:t>
      </w:r>
      <w:r w:rsidRPr="00323E7E">
        <w:t xml:space="preserve"> </w:t>
      </w:r>
      <w:r>
        <w:t>ESF-11</w:t>
      </w:r>
      <w:r w:rsidRPr="00323E7E">
        <w:t xml:space="preserve"> Responsibilities by Phase of Emergency Management</w:t>
      </w:r>
    </w:p>
    <w:p w14:paraId="1A82E053" w14:textId="77777777" w:rsidR="008C71E8" w:rsidRDefault="008C71E8" w:rsidP="008C71E8">
      <w:pPr>
        <w:pStyle w:val="ListParagraph"/>
      </w:pPr>
      <w:r w:rsidRPr="00CA3890">
        <w:rPr>
          <w:b/>
          <w:bCs/>
        </w:rPr>
        <w:t>Appendix C:</w:t>
      </w:r>
      <w:r w:rsidRPr="00323E7E">
        <w:t xml:space="preserve"> </w:t>
      </w:r>
      <w:r>
        <w:t>ESF-11</w:t>
      </w:r>
      <w:r w:rsidRPr="00323E7E">
        <w:t xml:space="preserve"> Representative Checklist</w:t>
      </w:r>
    </w:p>
    <w:p w14:paraId="29E4A0ED" w14:textId="77777777" w:rsidR="008C71E8" w:rsidRPr="00323E7E" w:rsidRDefault="008C71E8" w:rsidP="008C71E8">
      <w:pPr>
        <w:pStyle w:val="ListParagraph"/>
      </w:pPr>
      <w:r>
        <w:rPr>
          <w:b/>
          <w:bCs/>
        </w:rPr>
        <w:t>Appendix D:</w:t>
      </w:r>
      <w:r>
        <w:t xml:space="preserve"> References</w:t>
      </w:r>
    </w:p>
    <w:p w14:paraId="42FE7698" w14:textId="77777777" w:rsidR="008C71E8" w:rsidRDefault="008C71E8" w:rsidP="008C71E8">
      <w:pPr>
        <w:sectPr w:rsidR="008C71E8" w:rsidSect="00FA12BE">
          <w:headerReference w:type="first" r:id="rId214"/>
          <w:pgSz w:w="12240" w:h="15840" w:code="1"/>
          <w:pgMar w:top="1440" w:right="1440" w:bottom="1440" w:left="1440" w:header="720" w:footer="720" w:gutter="0"/>
          <w:cols w:space="720"/>
          <w:titlePg/>
          <w:docGrid w:linePitch="360"/>
        </w:sectPr>
      </w:pPr>
    </w:p>
    <w:p w14:paraId="37187E89" w14:textId="77777777" w:rsidR="008C71E8" w:rsidRDefault="008C71E8" w:rsidP="008C71E8">
      <w:pPr>
        <w:pStyle w:val="Heading1"/>
        <w:numPr>
          <w:ilvl w:val="0"/>
          <w:numId w:val="0"/>
        </w:numPr>
        <w:ind w:left="432" w:hanging="432"/>
      </w:pPr>
      <w:bookmarkStart w:id="1424" w:name="_Toc64963362"/>
      <w:bookmarkStart w:id="1425" w:name="_Toc86745598"/>
      <w:bookmarkStart w:id="1426" w:name="_Toc90274501"/>
      <w:r w:rsidRPr="00272D40">
        <w:lastRenderedPageBreak/>
        <w:t xml:space="preserve">Appendix </w:t>
      </w:r>
      <w:r>
        <w:t>A: ESF-11</w:t>
      </w:r>
      <w:r w:rsidRPr="00272D40">
        <w:t xml:space="preserve"> </w:t>
      </w:r>
      <w:r>
        <w:t>Resources</w:t>
      </w:r>
      <w:bookmarkEnd w:id="1424"/>
      <w:bookmarkEnd w:id="1425"/>
      <w:bookmarkEnd w:id="1426"/>
    </w:p>
    <w:p w14:paraId="41BB1507" w14:textId="77777777" w:rsidR="008C71E8" w:rsidRPr="00035166" w:rsidRDefault="008C71E8" w:rsidP="008C71E8">
      <w:r>
        <w:t xml:space="preserve">The following resources provide additional information regarding ESF-11 </w:t>
      </w:r>
      <w:r>
        <w:rPr>
          <w:rStyle w:val="normaltextrun"/>
          <w:color w:val="000000"/>
          <w:shd w:val="clear" w:color="auto" w:fill="FFFFFF"/>
        </w:rPr>
        <w:t>and agriculture and animal protection issues at the local, state, and federal level</w:t>
      </w:r>
      <w:r>
        <w:t>:</w:t>
      </w:r>
    </w:p>
    <w:p w14:paraId="41227D6B" w14:textId="77777777" w:rsidR="008C71E8" w:rsidRPr="006A79B4" w:rsidRDefault="008C71E8" w:rsidP="006F6542">
      <w:pPr>
        <w:pStyle w:val="Subtitle"/>
      </w:pPr>
      <w:bookmarkStart w:id="1427" w:name="_Toc64963363"/>
      <w:bookmarkStart w:id="1428" w:name="_Toc86745599"/>
      <w:bookmarkStart w:id="1429" w:name="_Toc90274502"/>
      <w:r w:rsidRPr="006A79B4">
        <w:t>Local</w:t>
      </w:r>
      <w:bookmarkEnd w:id="1427"/>
      <w:bookmarkEnd w:id="1428"/>
      <w:bookmarkEnd w:id="1429"/>
    </w:p>
    <w:p w14:paraId="63323D79" w14:textId="77777777" w:rsidR="008C71E8" w:rsidRPr="00A104B9" w:rsidRDefault="008C71E8" w:rsidP="008C71E8">
      <w:pPr>
        <w:pStyle w:val="ListParagraph"/>
      </w:pPr>
      <w:r>
        <w:t xml:space="preserve">Mutual Aid Agreement Between the American Society for the Prevention of Cruelty to Animals and Polk County Emergency Management and Polk County Sheriff’s Office. EMD. Current version 2015 </w:t>
      </w:r>
      <w:sdt>
        <w:sdtPr>
          <w:id w:val="-1261368274"/>
          <w:citation/>
        </w:sdtPr>
        <w:sdtEndPr/>
        <w:sdtContent>
          <w:r>
            <w:fldChar w:fldCharType="begin"/>
          </w:r>
          <w:r>
            <w:instrText xml:space="preserve">CITATION Pol15 \l 1033 </w:instrText>
          </w:r>
          <w:r>
            <w:fldChar w:fldCharType="separate"/>
          </w:r>
          <w:r>
            <w:rPr>
              <w:noProof/>
            </w:rPr>
            <w:t>(Polk County Emergency Management Department and Sheriff's Office, 2015)</w:t>
          </w:r>
          <w:r>
            <w:fldChar w:fldCharType="end"/>
          </w:r>
        </w:sdtContent>
      </w:sdt>
      <w:r>
        <w:t>.</w:t>
      </w:r>
    </w:p>
    <w:p w14:paraId="196D2F5D" w14:textId="77777777" w:rsidR="008C71E8" w:rsidRPr="00B11687" w:rsidRDefault="008C71E8" w:rsidP="006F6542">
      <w:pPr>
        <w:pStyle w:val="Subtitle"/>
      </w:pPr>
      <w:bookmarkStart w:id="1430" w:name="_Toc64963364"/>
      <w:bookmarkStart w:id="1431" w:name="_Toc86745600"/>
      <w:bookmarkStart w:id="1432" w:name="_Toc90274503"/>
      <w:r w:rsidRPr="00B11687">
        <w:t>State</w:t>
      </w:r>
      <w:bookmarkEnd w:id="1430"/>
      <w:bookmarkEnd w:id="1431"/>
      <w:bookmarkEnd w:id="1432"/>
      <w:r w:rsidRPr="00B11687">
        <w:t xml:space="preserve"> </w:t>
      </w:r>
    </w:p>
    <w:p w14:paraId="0CBEC58D" w14:textId="16C90F05" w:rsidR="008C71E8" w:rsidRPr="008C71E8" w:rsidRDefault="008C71E8" w:rsidP="008C71E8">
      <w:pPr>
        <w:pStyle w:val="ListParagraph"/>
      </w:pPr>
      <w:r w:rsidRPr="008C71E8">
        <w:t xml:space="preserve">Oregon Comprehensive Emergency Management Plan: ESF-17: Agriculture. Oregon </w:t>
      </w:r>
      <w:r w:rsidR="006845AC">
        <w:t>EMD</w:t>
      </w:r>
      <w:r w:rsidRPr="008C71E8">
        <w:t xml:space="preserve">. Current version 2016 </w:t>
      </w:r>
      <w:sdt>
        <w:sdtPr>
          <w:id w:val="-1880162881"/>
          <w:placeholder>
            <w:docPart w:val="911461424381489BACB1C568C6384BF7"/>
          </w:placeholder>
          <w:citation/>
        </w:sdtPr>
        <w:sdtEndPr/>
        <w:sdtContent>
          <w:r w:rsidRPr="008C71E8">
            <w:fldChar w:fldCharType="begin"/>
          </w:r>
          <w:r w:rsidRPr="008C71E8">
            <w:instrText xml:space="preserve"> CITATION Ore161 \l 1033 </w:instrText>
          </w:r>
          <w:r w:rsidRPr="008C71E8">
            <w:fldChar w:fldCharType="separate"/>
          </w:r>
          <w:r w:rsidRPr="008C71E8">
            <w:t>(Oregon Office of Emergency Management, 2016)</w:t>
          </w:r>
          <w:r w:rsidRPr="008C71E8">
            <w:fldChar w:fldCharType="end"/>
          </w:r>
        </w:sdtContent>
      </w:sdt>
      <w:r w:rsidRPr="008C71E8">
        <w:t xml:space="preserve">. </w:t>
      </w:r>
    </w:p>
    <w:p w14:paraId="0DAD5FA2" w14:textId="77777777" w:rsidR="008C71E8" w:rsidRPr="008C71E8" w:rsidRDefault="008C71E8" w:rsidP="008C71E8">
      <w:pPr>
        <w:pStyle w:val="ListParagraph"/>
      </w:pPr>
      <w:r w:rsidRPr="008C71E8">
        <w:t xml:space="preserve">Oregon Response Plan for Animals in Disasters: </w:t>
      </w:r>
      <w:hyperlink r:id="rId215" w:history="1">
        <w:r w:rsidRPr="008C71E8">
          <w:rPr>
            <w:rStyle w:val="Hyperlink"/>
            <w:color w:val="auto"/>
            <w:u w:val="none"/>
          </w:rPr>
          <w:t>https://www.oregonvma.org/resources/disaster-preparedness/oregon-response-plan-animals-disasters</w:t>
        </w:r>
      </w:hyperlink>
      <w:r w:rsidRPr="008C71E8">
        <w:t xml:space="preserve"> </w:t>
      </w:r>
    </w:p>
    <w:p w14:paraId="4F3A802D" w14:textId="77777777" w:rsidR="008C71E8" w:rsidRPr="00B11687" w:rsidRDefault="008C71E8" w:rsidP="006F6542">
      <w:pPr>
        <w:pStyle w:val="Subtitle"/>
      </w:pPr>
      <w:bookmarkStart w:id="1433" w:name="_Toc64963365"/>
      <w:bookmarkStart w:id="1434" w:name="_Toc86745601"/>
      <w:bookmarkStart w:id="1435" w:name="_Toc90274504"/>
      <w:r w:rsidRPr="00B11687">
        <w:t>Federal</w:t>
      </w:r>
      <w:bookmarkEnd w:id="1433"/>
      <w:bookmarkEnd w:id="1434"/>
      <w:bookmarkEnd w:id="1435"/>
    </w:p>
    <w:p w14:paraId="12540C47" w14:textId="36D7CC16" w:rsidR="008C71E8" w:rsidRPr="008C71E8" w:rsidRDefault="008C71E8" w:rsidP="008C71E8">
      <w:pPr>
        <w:pStyle w:val="ListParagraph"/>
      </w:pPr>
      <w:r w:rsidRPr="008C71E8">
        <w:t xml:space="preserve">Emergency Support Function #17 – Agriculture and Natural Resources Annex. FEMA. Current version 2016 </w:t>
      </w:r>
      <w:sdt>
        <w:sdtPr>
          <w:id w:val="1553036613"/>
          <w:citation/>
        </w:sdtPr>
        <w:sdtEndPr/>
        <w:sdtContent>
          <w:r w:rsidRPr="008C71E8">
            <w:fldChar w:fldCharType="begin"/>
          </w:r>
          <w:r w:rsidRPr="008C71E8">
            <w:instrText xml:space="preserve">CITATION Placeholder6 \l 1033 </w:instrText>
          </w:r>
          <w:r w:rsidRPr="008C71E8">
            <w:fldChar w:fldCharType="separate"/>
          </w:r>
          <w:r w:rsidRPr="008C71E8">
            <w:t>(Federal Emergency Management Agency, 2016)</w:t>
          </w:r>
          <w:r w:rsidRPr="008C71E8">
            <w:fldChar w:fldCharType="end"/>
          </w:r>
        </w:sdtContent>
      </w:sdt>
      <w:r w:rsidRPr="008C71E8">
        <w:t xml:space="preserve">   </w:t>
      </w:r>
    </w:p>
    <w:p w14:paraId="3D67AFAC" w14:textId="77777777" w:rsidR="008C71E8" w:rsidRDefault="008C71E8" w:rsidP="008C71E8">
      <w:pPr>
        <w:pStyle w:val="ListParagraph"/>
      </w:pPr>
      <w:r w:rsidRPr="008C71E8">
        <w:t>Animal Care Emergency Programs. USDA</w:t>
      </w:r>
      <w:r>
        <w:t xml:space="preserve">. </w:t>
      </w:r>
      <w:sdt>
        <w:sdtPr>
          <w:id w:val="315847699"/>
          <w:citation/>
        </w:sdtPr>
        <w:sdtEndPr/>
        <w:sdtContent>
          <w:r>
            <w:fldChar w:fldCharType="begin"/>
          </w:r>
          <w:r>
            <w:instrText xml:space="preserve"> CITATION Ani20 \l 1033 </w:instrText>
          </w:r>
          <w:r>
            <w:fldChar w:fldCharType="separate"/>
          </w:r>
          <w:r>
            <w:rPr>
              <w:noProof/>
            </w:rPr>
            <w:t>(Animal and Plant Health Inspection Service, 2020)</w:t>
          </w:r>
          <w:r>
            <w:fldChar w:fldCharType="end"/>
          </w:r>
        </w:sdtContent>
      </w:sdt>
      <w:r>
        <w:t>.</w:t>
      </w:r>
    </w:p>
    <w:p w14:paraId="4DCB35F2" w14:textId="77777777" w:rsidR="008C71E8" w:rsidRDefault="008C71E8" w:rsidP="008C71E8"/>
    <w:p w14:paraId="07E1644D" w14:textId="77777777" w:rsidR="008C71E8" w:rsidRDefault="008C71E8" w:rsidP="008C71E8">
      <w:pPr>
        <w:sectPr w:rsidR="008C71E8" w:rsidSect="006845AC">
          <w:headerReference w:type="default" r:id="rId216"/>
          <w:pgSz w:w="12240" w:h="15840" w:code="1"/>
          <w:pgMar w:top="1440" w:right="1440" w:bottom="1440" w:left="1440" w:header="720" w:footer="720" w:gutter="0"/>
          <w:pgNumType w:chapStyle="9"/>
          <w:cols w:space="720"/>
          <w:docGrid w:linePitch="360"/>
        </w:sectPr>
      </w:pPr>
    </w:p>
    <w:p w14:paraId="6CD19A36" w14:textId="77777777" w:rsidR="008C71E8" w:rsidRPr="009C0BB8" w:rsidRDefault="008C71E8" w:rsidP="008C71E8">
      <w:pPr>
        <w:pStyle w:val="Heading1"/>
        <w:numPr>
          <w:ilvl w:val="0"/>
          <w:numId w:val="0"/>
        </w:numPr>
      </w:pPr>
      <w:bookmarkStart w:id="1436" w:name="_Toc64963366"/>
      <w:bookmarkStart w:id="1437" w:name="_Toc86745602"/>
      <w:bookmarkStart w:id="1438" w:name="_Toc90274505"/>
      <w:r w:rsidRPr="009C0BB8">
        <w:lastRenderedPageBreak/>
        <w:t>A</w:t>
      </w:r>
      <w:r>
        <w:t>ppendix B: ESF-11</w:t>
      </w:r>
      <w:r w:rsidRPr="009C0BB8">
        <w:t xml:space="preserve"> Responsibilities by Phase of Emergency Management</w:t>
      </w:r>
      <w:bookmarkEnd w:id="1436"/>
      <w:bookmarkEnd w:id="1437"/>
      <w:bookmarkEnd w:id="1438"/>
    </w:p>
    <w:p w14:paraId="40160B52" w14:textId="77777777" w:rsidR="008C71E8" w:rsidRDefault="008C71E8" w:rsidP="008C71E8">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11: Agriculture</w:t>
      </w:r>
      <w:r w:rsidRPr="4664223E">
        <w:rPr>
          <w:rFonts w:eastAsiaTheme="majorEastAsia"/>
        </w:rPr>
        <w:t xml:space="preserve"> and Animal Protection.</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356CABB2">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28BD0C73" w14:textId="77777777" w:rsidR="008C71E8" w:rsidRPr="006F6542" w:rsidRDefault="008C71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Preparedness</w:t>
      </w:r>
    </w:p>
    <w:p w14:paraId="77937270" w14:textId="77777777" w:rsidR="008C71E8" w:rsidRPr="00E8530E" w:rsidRDefault="008C71E8" w:rsidP="008C71E8">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w:t>
      </w:r>
      <w:r w:rsidRPr="00E8530E">
        <w:rPr>
          <w:rFonts w:eastAsiaTheme="majorEastAsia"/>
        </w:rPr>
        <w:t>1 include</w:t>
      </w:r>
      <w:r>
        <w:rPr>
          <w:rFonts w:eastAsiaTheme="majorEastAsia"/>
        </w:rPr>
        <w:t xml:space="preserve"> the following</w:t>
      </w:r>
      <w:r w:rsidRPr="00E8530E">
        <w:rPr>
          <w:rFonts w:eastAsiaTheme="majorEastAsia"/>
        </w:rPr>
        <w:t>:</w:t>
      </w:r>
    </w:p>
    <w:p w14:paraId="6E9A2AA5" w14:textId="77777777" w:rsidR="008C71E8" w:rsidRDefault="008C71E8" w:rsidP="00282AD0">
      <w:pPr>
        <w:pStyle w:val="Style2"/>
      </w:pPr>
      <w:r>
        <w:t>All Tasked Agencies</w:t>
      </w:r>
    </w:p>
    <w:p w14:paraId="2B62F4CD" w14:textId="77777777" w:rsidR="008C71E8" w:rsidRDefault="00A77038" w:rsidP="008C71E8">
      <w:sdt>
        <w:sdtPr>
          <w:id w:val="972552264"/>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Develop operational plans for ESF-11 activities.</w:t>
      </w:r>
    </w:p>
    <w:p w14:paraId="0E5635DE" w14:textId="77777777" w:rsidR="008C71E8" w:rsidRPr="00B1734E" w:rsidRDefault="00A77038" w:rsidP="008C71E8">
      <w:sdt>
        <w:sdtPr>
          <w:id w:val="1560438445"/>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Participate in ESF-11 trainings and exercises as appropriate.</w:t>
      </w:r>
    </w:p>
    <w:p w14:paraId="1C5D2D83" w14:textId="77777777" w:rsidR="008C71E8" w:rsidRPr="00E8530E" w:rsidRDefault="008C71E8" w:rsidP="00282AD0">
      <w:pPr>
        <w:pStyle w:val="Style2"/>
      </w:pPr>
      <w:r w:rsidRPr="002B2C07">
        <w:t xml:space="preserve">Polk County </w:t>
      </w:r>
      <w:r>
        <w:t xml:space="preserve">Animal Control </w:t>
      </w:r>
    </w:p>
    <w:p w14:paraId="3DA7C658" w14:textId="77777777" w:rsidR="008C71E8" w:rsidRDefault="00A77038" w:rsidP="008C71E8">
      <w:sdt>
        <w:sdtPr>
          <w:id w:val="-1081204133"/>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Coordinate an annual review and update of the ESF-11 annex with supporting agencies.</w:t>
      </w:r>
    </w:p>
    <w:p w14:paraId="6870E9F2" w14:textId="77777777" w:rsidR="008C71E8" w:rsidRDefault="00A77038" w:rsidP="008C71E8">
      <w:sdt>
        <w:sdtPr>
          <w:id w:val="-668177690"/>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Facilitate collaborative planning to ensure the County’s capability to support ESF-11 activities.</w:t>
      </w:r>
    </w:p>
    <w:p w14:paraId="4ECBC9CC" w14:textId="77777777" w:rsidR="008C71E8" w:rsidRPr="00E8530E" w:rsidRDefault="00A77038" w:rsidP="008C71E8">
      <w:sdt>
        <w:sdtPr>
          <w:id w:val="-1875611457"/>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776B8D">
        <w:t>Identify pet boarding facilities and private organizations that may provide emergency shelters for animals</w:t>
      </w:r>
      <w:r w:rsidR="008C71E8">
        <w:t>.</w:t>
      </w:r>
    </w:p>
    <w:p w14:paraId="7B096BA0" w14:textId="77777777" w:rsidR="008C71E8" w:rsidRPr="00924CA3" w:rsidRDefault="008C71E8" w:rsidP="00282AD0">
      <w:pPr>
        <w:pStyle w:val="Style2"/>
      </w:pPr>
      <w:r>
        <w:t xml:space="preserve">Polk County Emergency Management Department </w:t>
      </w:r>
    </w:p>
    <w:p w14:paraId="3372D522" w14:textId="77777777" w:rsidR="008C71E8" w:rsidRDefault="00A77038" w:rsidP="008C71E8">
      <w:sdt>
        <w:sdtPr>
          <w:id w:val="-1086838640"/>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Maintain the operational capacity of the County Emergency Operations Center (EOC) to support volunteers and donations activities.</w:t>
      </w:r>
    </w:p>
    <w:p w14:paraId="57674481" w14:textId="77777777" w:rsidR="008C71E8" w:rsidRPr="00E8530E" w:rsidRDefault="008C71E8" w:rsidP="00282AD0">
      <w:pPr>
        <w:pStyle w:val="Style2"/>
      </w:pPr>
      <w:r>
        <w:t>Fairgrounds</w:t>
      </w:r>
    </w:p>
    <w:p w14:paraId="2FBBE9D2" w14:textId="77777777" w:rsidR="008C71E8" w:rsidRDefault="00A77038" w:rsidP="008C71E8">
      <w:sdt>
        <w:sdtPr>
          <w:id w:val="720023225"/>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504576">
        <w:t>Develop plans for potential animal sheltering operations in coordination with ESF</w:t>
      </w:r>
      <w:r w:rsidR="008C71E8">
        <w:t>-11</w:t>
      </w:r>
      <w:r w:rsidR="008C71E8" w:rsidRPr="00504576">
        <w:t xml:space="preserve"> partners</w:t>
      </w:r>
      <w:r w:rsidR="008C71E8">
        <w:t>.</w:t>
      </w:r>
    </w:p>
    <w:p w14:paraId="5705F8C7" w14:textId="77777777" w:rsidR="008C71E8" w:rsidRDefault="00A77038" w:rsidP="008C71E8">
      <w:sdt>
        <w:sdtPr>
          <w:id w:val="-643894702"/>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Establish communication with the County EOC as needed.</w:t>
      </w:r>
    </w:p>
    <w:p w14:paraId="1B25BBD1" w14:textId="77777777" w:rsidR="008C71E8" w:rsidRPr="00E8530E" w:rsidRDefault="008C71E8" w:rsidP="00282AD0">
      <w:pPr>
        <w:pStyle w:val="Style2"/>
      </w:pPr>
      <w:r>
        <w:t>Polk County Health Department</w:t>
      </w:r>
    </w:p>
    <w:p w14:paraId="11A30C62" w14:textId="77777777" w:rsidR="008C71E8" w:rsidRDefault="00A77038" w:rsidP="008C71E8">
      <w:sdt>
        <w:sdtPr>
          <w:id w:val="1454983595"/>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Establish plans, in coordination with State partners, to respond to animal and plant disease outbreaks.</w:t>
      </w:r>
    </w:p>
    <w:p w14:paraId="371EBBB5" w14:textId="77777777" w:rsidR="008C71E8" w:rsidRPr="00E8530E" w:rsidRDefault="008C71E8" w:rsidP="00282AD0">
      <w:pPr>
        <w:pStyle w:val="Style2"/>
      </w:pPr>
      <w:bookmarkStart w:id="1439" w:name="_Hlk63748471"/>
      <w:r>
        <w:t>Area Farmers and Agribusiness</w:t>
      </w:r>
    </w:p>
    <w:bookmarkEnd w:id="1439"/>
    <w:p w14:paraId="3113D9C2" w14:textId="77777777" w:rsidR="008C71E8" w:rsidRDefault="00A77038" w:rsidP="008C71E8">
      <w:sdt>
        <w:sdtPr>
          <w:id w:val="-857885376"/>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6530DA">
        <w:t>Report potential or actual breaches of agricultural security or threats to the food supply immediately</w:t>
      </w:r>
      <w:r w:rsidR="008C71E8">
        <w:t>.</w:t>
      </w:r>
    </w:p>
    <w:p w14:paraId="6195BA7F" w14:textId="77777777" w:rsidR="008C71E8" w:rsidRPr="006F6542" w:rsidRDefault="008C71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Response</w:t>
      </w:r>
    </w:p>
    <w:p w14:paraId="48207DDE" w14:textId="77777777" w:rsidR="008C71E8" w:rsidRDefault="008C71E8" w:rsidP="008C71E8">
      <w:r w:rsidRPr="00272D40">
        <w:t>Response activities take place during an emergency and include actions taken to save lives and prevent further property damage in an emergency. Response role</w:t>
      </w:r>
      <w:r>
        <w:t xml:space="preserve">s and responsibilities for ESF-11 </w:t>
      </w:r>
      <w:r w:rsidRPr="00272D40">
        <w:t>include</w:t>
      </w:r>
      <w:r>
        <w:t xml:space="preserve"> the following</w:t>
      </w:r>
      <w:r w:rsidRPr="00272D40">
        <w:t>:</w:t>
      </w:r>
    </w:p>
    <w:p w14:paraId="21897E6C" w14:textId="77777777" w:rsidR="008C71E8" w:rsidRDefault="008C71E8" w:rsidP="00282AD0">
      <w:pPr>
        <w:pStyle w:val="Style2"/>
      </w:pPr>
      <w:r>
        <w:lastRenderedPageBreak/>
        <w:t>All Tasked Agencies</w:t>
      </w:r>
    </w:p>
    <w:p w14:paraId="32C3C7BB" w14:textId="77777777" w:rsidR="008C71E8" w:rsidRDefault="00A77038" w:rsidP="008C71E8">
      <w:sdt>
        <w:sdtPr>
          <w:id w:val="1143547351"/>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Provide situational updates to the County EOC, as required, to maintain situational awareness and foster a common operating picture. </w:t>
      </w:r>
    </w:p>
    <w:p w14:paraId="1BD22A40" w14:textId="77777777" w:rsidR="008C71E8" w:rsidRDefault="00A77038" w:rsidP="008C71E8">
      <w:sdt>
        <w:sdtPr>
          <w:id w:val="95299754"/>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D532FC">
        <w:t xml:space="preserve">Provide a representative to the County EOC, when requested, to support </w:t>
      </w:r>
      <w:r w:rsidR="008C71E8">
        <w:t>ESF-11</w:t>
      </w:r>
      <w:r w:rsidR="008C71E8" w:rsidRPr="00D532FC">
        <w:t xml:space="preserve"> activities</w:t>
      </w:r>
      <w:r w:rsidR="008C71E8">
        <w:t>.</w:t>
      </w:r>
    </w:p>
    <w:p w14:paraId="68ABA081" w14:textId="77777777" w:rsidR="008C71E8" w:rsidRPr="00E8530E" w:rsidRDefault="008C71E8" w:rsidP="00282AD0">
      <w:pPr>
        <w:pStyle w:val="Style2"/>
      </w:pPr>
      <w:r w:rsidRPr="002B2C07">
        <w:t xml:space="preserve">Polk County </w:t>
      </w:r>
      <w:r>
        <w:t>Animal Control</w:t>
      </w:r>
    </w:p>
    <w:p w14:paraId="1B396B1A" w14:textId="77777777" w:rsidR="008C71E8" w:rsidRDefault="00A77038" w:rsidP="008C71E8">
      <w:sdt>
        <w:sdtPr>
          <w:id w:val="1822382709"/>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29772E">
        <w:t>Manage and direct the evacuation of animals from risk areas and provide technical assistance to prevent animal injury and the spread of disease</w:t>
      </w:r>
      <w:r w:rsidR="008C71E8">
        <w:t>.</w:t>
      </w:r>
    </w:p>
    <w:p w14:paraId="04CE900D" w14:textId="77777777" w:rsidR="008C71E8" w:rsidRDefault="00A77038" w:rsidP="008C71E8">
      <w:sdt>
        <w:sdtPr>
          <w:id w:val="-944536794"/>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7003C7">
        <w:t>Coordinate establishment of shelters for animals and livestock</w:t>
      </w:r>
      <w:r w:rsidR="008C71E8">
        <w:t>.</w:t>
      </w:r>
    </w:p>
    <w:p w14:paraId="037900C4" w14:textId="77777777" w:rsidR="008C71E8" w:rsidRPr="00E8530E" w:rsidRDefault="00A77038" w:rsidP="008C71E8">
      <w:sdt>
        <w:sdtPr>
          <w:id w:val="944804806"/>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2A2D53">
        <w:t>Collect and dispose of animal carcasses</w:t>
      </w:r>
      <w:r w:rsidR="008C71E8">
        <w:t>.</w:t>
      </w:r>
    </w:p>
    <w:p w14:paraId="541F21F7" w14:textId="77777777" w:rsidR="008C71E8" w:rsidRPr="00924CA3" w:rsidRDefault="008C71E8" w:rsidP="00282AD0">
      <w:pPr>
        <w:pStyle w:val="Style2"/>
      </w:pPr>
      <w:r>
        <w:t xml:space="preserve">Polk County Emergency Management Department </w:t>
      </w:r>
    </w:p>
    <w:p w14:paraId="4966D480" w14:textId="77777777" w:rsidR="008C71E8" w:rsidRDefault="00A77038" w:rsidP="008C71E8">
      <w:sdt>
        <w:sdtPr>
          <w:id w:val="813534753"/>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F06DCE">
        <w:t>Facilitate support to ESF</w:t>
      </w:r>
      <w:r w:rsidR="008C71E8">
        <w:t>-11</w:t>
      </w:r>
      <w:r w:rsidR="008C71E8" w:rsidRPr="00F06DCE">
        <w:t xml:space="preserve"> activities through the County EOC</w:t>
      </w:r>
      <w:r w:rsidR="008C71E8">
        <w:t>.</w:t>
      </w:r>
    </w:p>
    <w:p w14:paraId="08F30F31" w14:textId="77777777" w:rsidR="008C71E8" w:rsidRDefault="00A77038" w:rsidP="008C71E8">
      <w:sdt>
        <w:sdtPr>
          <w:id w:val="-1965184831"/>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DF0037">
        <w:t>Coordinate with the EOC Planning Section to determine impacts to the County’s agricultural community</w:t>
      </w:r>
      <w:r w:rsidR="008C71E8">
        <w:t>.</w:t>
      </w:r>
    </w:p>
    <w:p w14:paraId="6F9A725C" w14:textId="77777777" w:rsidR="008C71E8" w:rsidRDefault="00A77038" w:rsidP="008C71E8">
      <w:sdt>
        <w:sdtPr>
          <w:id w:val="470334628"/>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7C6C35">
        <w:t>Coordinate with farmers and agribusiness partners to facilitate opportunities for private-sector support to response operations</w:t>
      </w:r>
      <w:r w:rsidR="008C71E8">
        <w:t>.</w:t>
      </w:r>
    </w:p>
    <w:p w14:paraId="13223008" w14:textId="77777777" w:rsidR="008C71E8" w:rsidRDefault="00A77038" w:rsidP="008C71E8">
      <w:sdt>
        <w:sdtPr>
          <w:id w:val="-1661457729"/>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C96BCB">
        <w:t>Request support for business and industry-related activities through the State Emergency Coordination Center</w:t>
      </w:r>
      <w:r w:rsidR="008C71E8">
        <w:t>.</w:t>
      </w:r>
    </w:p>
    <w:p w14:paraId="21995915" w14:textId="77777777" w:rsidR="008C71E8" w:rsidRPr="00E8530E" w:rsidRDefault="008C71E8" w:rsidP="00282AD0">
      <w:pPr>
        <w:pStyle w:val="Style2"/>
      </w:pPr>
      <w:r>
        <w:t>Fairgrounds</w:t>
      </w:r>
    </w:p>
    <w:p w14:paraId="12FB3A9F" w14:textId="77777777" w:rsidR="008C71E8" w:rsidRDefault="00A77038" w:rsidP="008C71E8">
      <w:sdt>
        <w:sdtPr>
          <w:id w:val="1878886070"/>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935EC9">
        <w:t>Provide animal sheltering support</w:t>
      </w:r>
      <w:r w:rsidR="008C71E8">
        <w:t>.</w:t>
      </w:r>
    </w:p>
    <w:p w14:paraId="4B049DE2" w14:textId="77777777" w:rsidR="008C71E8" w:rsidRDefault="008C71E8" w:rsidP="00282AD0">
      <w:pPr>
        <w:pStyle w:val="Style2"/>
      </w:pPr>
      <w:r>
        <w:t>Polk County Public Health Department</w:t>
      </w:r>
    </w:p>
    <w:p w14:paraId="0B29C2D1" w14:textId="77777777" w:rsidR="008C71E8" w:rsidRDefault="00A77038" w:rsidP="008C71E8">
      <w:sdt>
        <w:sdtPr>
          <w:id w:val="-664625160"/>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DE31A9">
        <w:t>Provide guidance for implementation of quarantine measures in the event of a plant or animal disease outbreak</w:t>
      </w:r>
      <w:r w:rsidR="008C71E8">
        <w:t>.</w:t>
      </w:r>
    </w:p>
    <w:p w14:paraId="5C238BFD" w14:textId="77777777" w:rsidR="008C71E8" w:rsidRDefault="008C71E8" w:rsidP="00282AD0">
      <w:pPr>
        <w:pStyle w:val="Style2"/>
      </w:pPr>
      <w:r>
        <w:t>Area Farmers and Agribusiness</w:t>
      </w:r>
    </w:p>
    <w:bookmarkStart w:id="1440" w:name="_Hlk63748507"/>
    <w:p w14:paraId="5ABE4E5D" w14:textId="77777777" w:rsidR="008C71E8" w:rsidRDefault="00A77038" w:rsidP="008C71E8">
      <w:sdt>
        <w:sdtPr>
          <w:id w:val="1913572838"/>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785BC5">
        <w:t>Assess the impact of the emergency on agriculture</w:t>
      </w:r>
      <w:r w:rsidR="008C71E8">
        <w:t>.</w:t>
      </w:r>
    </w:p>
    <w:bookmarkEnd w:id="1440"/>
    <w:p w14:paraId="51D11D60" w14:textId="77777777" w:rsidR="008C71E8" w:rsidRDefault="00A77038" w:rsidP="008C71E8">
      <w:sdt>
        <w:sdtPr>
          <w:id w:val="-1579974216"/>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Report status agricultural operations and impacts to the County EOC.</w:t>
      </w:r>
    </w:p>
    <w:p w14:paraId="5E60D2AD" w14:textId="77777777" w:rsidR="008C71E8" w:rsidRDefault="008C71E8" w:rsidP="00282AD0">
      <w:pPr>
        <w:pStyle w:val="Style2"/>
      </w:pPr>
      <w:r>
        <w:t>Area Veterinarians</w:t>
      </w:r>
    </w:p>
    <w:p w14:paraId="437F18C7" w14:textId="77777777" w:rsidR="008C71E8" w:rsidRDefault="00A77038" w:rsidP="008C71E8">
      <w:sdt>
        <w:sdtPr>
          <w:id w:val="1738748731"/>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Provide animal care and veterinary capabilities.</w:t>
      </w:r>
    </w:p>
    <w:p w14:paraId="7DE673A4" w14:textId="77777777" w:rsidR="008C71E8" w:rsidRPr="006F6542" w:rsidRDefault="008C71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 xml:space="preserve">Recovery </w:t>
      </w:r>
    </w:p>
    <w:p w14:paraId="0CEF4342" w14:textId="77777777" w:rsidR="008C71E8" w:rsidRPr="001C0572" w:rsidRDefault="008C71E8" w:rsidP="008C71E8">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ESF-11 include the following:</w:t>
      </w:r>
    </w:p>
    <w:p w14:paraId="51F3E503" w14:textId="77777777" w:rsidR="008C71E8" w:rsidRDefault="008C71E8" w:rsidP="00282AD0">
      <w:pPr>
        <w:pStyle w:val="Style2"/>
      </w:pPr>
      <w:r>
        <w:t>All Tasked Agencies</w:t>
      </w:r>
    </w:p>
    <w:p w14:paraId="14A57A1C" w14:textId="77777777" w:rsidR="008C71E8" w:rsidRDefault="00A77038" w:rsidP="008C71E8">
      <w:sdt>
        <w:sdtPr>
          <w:id w:val="1582099798"/>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Demobilize response activities.</w:t>
      </w:r>
    </w:p>
    <w:p w14:paraId="2B4A4BBB" w14:textId="77777777" w:rsidR="008C71E8" w:rsidRDefault="00A77038" w:rsidP="008C71E8">
      <w:sdt>
        <w:sdtPr>
          <w:id w:val="2008635763"/>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Maintain incident documentation to support public and individual assistance processes.</w:t>
      </w:r>
    </w:p>
    <w:p w14:paraId="5C480A51" w14:textId="77777777" w:rsidR="008C71E8" w:rsidRDefault="00A77038" w:rsidP="008C71E8">
      <w:sdt>
        <w:sdtPr>
          <w:id w:val="-506211576"/>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Participate in all after-action activities and implement corrective actions as appropriate.</w:t>
      </w:r>
    </w:p>
    <w:p w14:paraId="52C0A6E8" w14:textId="77777777" w:rsidR="008C71E8" w:rsidRPr="006F6542" w:rsidRDefault="008C71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lastRenderedPageBreak/>
        <w:t>Mitigation</w:t>
      </w:r>
      <w:r w:rsidRPr="006F6542">
        <w:rPr>
          <w:b/>
          <w:bCs/>
          <w:color w:val="FFFFFF" w:themeColor="background1"/>
          <w:sz w:val="24"/>
          <w:szCs w:val="28"/>
        </w:rPr>
        <w:tab/>
      </w:r>
    </w:p>
    <w:p w14:paraId="43CFF82F" w14:textId="77777777" w:rsidR="008C71E8" w:rsidRPr="001C0572" w:rsidRDefault="008C71E8" w:rsidP="008C71E8">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ESF-11 include the following:</w:t>
      </w:r>
    </w:p>
    <w:p w14:paraId="1C70FE1D" w14:textId="77777777" w:rsidR="008C71E8" w:rsidRDefault="008C71E8" w:rsidP="00282AD0">
      <w:pPr>
        <w:pStyle w:val="Style2"/>
      </w:pPr>
      <w:r>
        <w:t>All Tasked Agencies</w:t>
      </w:r>
    </w:p>
    <w:p w14:paraId="35D16C9D" w14:textId="77777777" w:rsidR="008C71E8" w:rsidRDefault="00A77038" w:rsidP="008C71E8">
      <w:sdt>
        <w:sdtPr>
          <w:id w:val="1313135657"/>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Participate in the hazard mitigation planning process for the County.</w:t>
      </w:r>
    </w:p>
    <w:p w14:paraId="3E4080DA" w14:textId="77777777" w:rsidR="008C71E8" w:rsidRDefault="00A77038" w:rsidP="008C71E8">
      <w:sdt>
        <w:sdtPr>
          <w:id w:val="2093120166"/>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Provide agency and incident data to inform development of mitigation projects to reduce hazard vulnerability.</w:t>
      </w:r>
    </w:p>
    <w:p w14:paraId="4B9BFF6A" w14:textId="77777777" w:rsidR="008C71E8" w:rsidRDefault="008C71E8" w:rsidP="00282AD0">
      <w:pPr>
        <w:pStyle w:val="Style2"/>
      </w:pPr>
      <w:r>
        <w:t>Area Farmers and Agribusiness</w:t>
      </w:r>
    </w:p>
    <w:p w14:paraId="3AA265A4" w14:textId="77777777" w:rsidR="008C71E8" w:rsidRDefault="00A77038" w:rsidP="008C71E8">
      <w:sdt>
        <w:sdtPr>
          <w:id w:val="1527606008"/>
          <w14:checkbox>
            <w14:checked w14:val="0"/>
            <w14:checkedState w14:val="2612" w14:font="MS Gothic"/>
            <w14:uncheckedState w14:val="2610" w14:font="MS Gothic"/>
          </w14:checkbox>
        </w:sdtPr>
        <w:sdtEndPr/>
        <w:sdtContent>
          <w:r w:rsidR="008C71E8">
            <w:rPr>
              <w:rFonts w:ascii="MS Gothic" w:eastAsia="MS Gothic" w:hAnsi="MS Gothic" w:hint="eastAsia"/>
            </w:rPr>
            <w:t>☐</w:t>
          </w:r>
        </w:sdtContent>
      </w:sdt>
      <w:r w:rsidR="008C71E8">
        <w:t xml:space="preserve">  </w:t>
      </w:r>
      <w:r w:rsidR="008C71E8" w:rsidRPr="001403F9">
        <w:t>Conduct agriculture restoration activities in a manner to reduce the likelihood and severity of future damages and enhance community resiliency</w:t>
      </w:r>
      <w:r w:rsidR="008C71E8">
        <w:t>.</w:t>
      </w:r>
    </w:p>
    <w:p w14:paraId="03222025" w14:textId="77777777" w:rsidR="008C71E8" w:rsidRDefault="008C71E8" w:rsidP="008C71E8">
      <w:pPr>
        <w:sectPr w:rsidR="008C71E8" w:rsidSect="006845AC">
          <w:headerReference w:type="default" r:id="rId217"/>
          <w:pgSz w:w="12240" w:h="15840" w:code="1"/>
          <w:pgMar w:top="1440" w:right="1440" w:bottom="1440" w:left="1440" w:header="720" w:footer="720" w:gutter="0"/>
          <w:pgNumType w:chapStyle="9"/>
          <w:cols w:space="720"/>
          <w:docGrid w:linePitch="360"/>
        </w:sectPr>
      </w:pPr>
    </w:p>
    <w:p w14:paraId="4F37DD91" w14:textId="77777777" w:rsidR="008C71E8" w:rsidRDefault="008C71E8" w:rsidP="008C71E8">
      <w:pPr>
        <w:pStyle w:val="Heading1"/>
        <w:numPr>
          <w:ilvl w:val="0"/>
          <w:numId w:val="0"/>
        </w:numPr>
      </w:pPr>
      <w:bookmarkStart w:id="1441" w:name="_Toc64963367"/>
      <w:bookmarkStart w:id="1442" w:name="_Toc86745603"/>
      <w:bookmarkStart w:id="1443" w:name="_Toc90274506"/>
      <w:r w:rsidRPr="009C0BB8">
        <w:lastRenderedPageBreak/>
        <w:t>Appendix C</w:t>
      </w:r>
      <w:r>
        <w:t>: ESF-11</w:t>
      </w:r>
      <w:r w:rsidRPr="009C0BB8">
        <w:t xml:space="preserve"> Representative Checklist</w:t>
      </w:r>
      <w:bookmarkEnd w:id="1441"/>
      <w:bookmarkEnd w:id="1442"/>
      <w:bookmarkEnd w:id="1443"/>
    </w:p>
    <w:p w14:paraId="2D3BF160" w14:textId="77777777" w:rsidR="008C71E8" w:rsidRPr="0092428C" w:rsidRDefault="008C71E8" w:rsidP="008C71E8"/>
    <w:tbl>
      <w:tblPr>
        <w:tblStyle w:val="TableNormal1"/>
        <w:tblW w:w="5000" w:type="pct"/>
        <w:tblLook w:val="04A0" w:firstRow="1" w:lastRow="0" w:firstColumn="1" w:lastColumn="0" w:noHBand="0" w:noVBand="1"/>
      </w:tblPr>
      <w:tblGrid>
        <w:gridCol w:w="9350"/>
      </w:tblGrid>
      <w:tr w:rsidR="008C71E8" w:rsidRPr="000F11CE" w14:paraId="103202D7"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6FA7B75B" w14:textId="77777777" w:rsidR="008C71E8" w:rsidRPr="000F11CE" w:rsidRDefault="008C71E8" w:rsidP="006845AC">
            <w:pPr>
              <w:spacing w:before="60" w:after="60"/>
              <w:rPr>
                <w:rFonts w:cstheme="minorHAnsi"/>
              </w:rPr>
            </w:pPr>
            <w:r w:rsidRPr="00102403">
              <w:rPr>
                <w:rFonts w:cstheme="minorHAnsi"/>
                <w:sz w:val="22"/>
                <w:szCs w:val="18"/>
              </w:rPr>
              <w:t>ACTIVATION AND INITIAL ACTIONS</w:t>
            </w:r>
          </w:p>
        </w:tc>
      </w:tr>
      <w:tr w:rsidR="008C71E8" w:rsidRPr="000F11CE" w14:paraId="47DA425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9A3B16B" w14:textId="77777777" w:rsidR="008C71E8" w:rsidRPr="000F11CE" w:rsidRDefault="00A77038" w:rsidP="006845AC">
            <w:pPr>
              <w:spacing w:before="60" w:after="60"/>
              <w:rPr>
                <w:rFonts w:cstheme="minorHAnsi"/>
                <w:b/>
                <w:bCs/>
                <w:szCs w:val="22"/>
              </w:rPr>
            </w:pPr>
            <w:sdt>
              <w:sdtPr>
                <w:rPr>
                  <w:rFonts w:cstheme="minorHAnsi"/>
                  <w:szCs w:val="22"/>
                </w:rPr>
                <w:id w:val="-2131469148"/>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 xml:space="preserve">Report to the EOC Incident Commander, Section Chief, Branch Coordinator, or another assigned supervisor. </w:t>
            </w:r>
          </w:p>
        </w:tc>
      </w:tr>
      <w:tr w:rsidR="008C71E8" w:rsidRPr="000F11CE" w14:paraId="3EA45F8C"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B30EA97" w14:textId="77777777" w:rsidR="008C71E8" w:rsidRPr="000F11CE" w:rsidRDefault="00A77038" w:rsidP="006845AC">
            <w:pPr>
              <w:spacing w:before="60" w:after="60"/>
              <w:rPr>
                <w:rFonts w:cstheme="minorHAnsi"/>
                <w:b/>
                <w:bCs/>
                <w:szCs w:val="22"/>
              </w:rPr>
            </w:pPr>
            <w:sdt>
              <w:sdtPr>
                <w:rPr>
                  <w:rFonts w:cstheme="minorHAnsi"/>
                  <w:szCs w:val="22"/>
                </w:rPr>
                <w:id w:val="1760325287"/>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Become familiar with available job resources (e.g., plans, equipment, and staff) and EOC plans and forms</w:t>
            </w:r>
          </w:p>
        </w:tc>
      </w:tr>
      <w:tr w:rsidR="008C71E8" w:rsidRPr="000F11CE" w14:paraId="66D8F72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2F25CA5" w14:textId="77777777" w:rsidR="008C71E8" w:rsidRPr="000F11CE" w:rsidRDefault="00A77038" w:rsidP="006845AC">
            <w:pPr>
              <w:spacing w:before="60" w:after="60"/>
              <w:rPr>
                <w:rFonts w:cstheme="minorHAnsi"/>
                <w:b/>
                <w:bCs/>
                <w:szCs w:val="22"/>
              </w:rPr>
            </w:pPr>
            <w:sdt>
              <w:sdtPr>
                <w:rPr>
                  <w:rFonts w:cstheme="minorHAnsi"/>
                  <w:szCs w:val="22"/>
                </w:rPr>
                <w:id w:val="1188101597"/>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 xml:space="preserve">Review the EOC organization and staffing chart and understand your role in working with the various branches and sections. </w:t>
            </w:r>
          </w:p>
        </w:tc>
      </w:tr>
      <w:tr w:rsidR="008C71E8" w:rsidRPr="000F11CE" w14:paraId="7FA2777A"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2C8EDC34" w14:textId="77777777" w:rsidR="008C71E8" w:rsidRPr="000F11CE" w:rsidRDefault="00A77038" w:rsidP="006845AC">
            <w:pPr>
              <w:spacing w:before="60" w:after="60"/>
              <w:rPr>
                <w:rFonts w:cstheme="minorHAnsi"/>
                <w:b/>
                <w:bCs/>
                <w:szCs w:val="22"/>
              </w:rPr>
            </w:pPr>
            <w:sdt>
              <w:sdtPr>
                <w:rPr>
                  <w:rFonts w:cstheme="minorHAnsi"/>
                  <w:szCs w:val="22"/>
                </w:rPr>
                <w:id w:val="1876270857"/>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Equip your workstation with necessary equipment and supplies and test the functionality of all equipment</w:t>
            </w:r>
          </w:p>
        </w:tc>
      </w:tr>
      <w:tr w:rsidR="008C71E8" w:rsidRPr="000F11CE" w14:paraId="0925D9A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16CE7331" w14:textId="77777777" w:rsidR="008C71E8" w:rsidRPr="000F11CE" w:rsidRDefault="00A77038" w:rsidP="006845AC">
            <w:pPr>
              <w:spacing w:before="60" w:after="60"/>
              <w:rPr>
                <w:rFonts w:cstheme="minorHAnsi"/>
                <w:b/>
                <w:bCs/>
                <w:szCs w:val="22"/>
              </w:rPr>
            </w:pPr>
            <w:sdt>
              <w:sdtPr>
                <w:rPr>
                  <w:rFonts w:cstheme="minorHAnsi"/>
                  <w:szCs w:val="22"/>
                </w:rPr>
                <w:id w:val="-1910677531"/>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Obtain situation report(s), Incident Action Plan, and/or briefings from EOC and/or field personnel</w:t>
            </w:r>
          </w:p>
        </w:tc>
      </w:tr>
      <w:tr w:rsidR="008C71E8" w:rsidRPr="000F11CE" w14:paraId="6DB29AE7"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C1A72CB" w14:textId="77777777" w:rsidR="008C71E8" w:rsidRPr="00102403" w:rsidRDefault="008C71E8" w:rsidP="006845AC">
            <w:pPr>
              <w:spacing w:before="60" w:after="60"/>
              <w:jc w:val="center"/>
              <w:rPr>
                <w:rFonts w:cstheme="minorHAnsi"/>
                <w:b/>
                <w:bCs/>
              </w:rPr>
            </w:pPr>
            <w:r w:rsidRPr="00102403">
              <w:rPr>
                <w:rFonts w:cstheme="minorHAnsi"/>
                <w:b/>
                <w:bCs/>
                <w:szCs w:val="22"/>
              </w:rPr>
              <w:t>INITIAL OPERATIONAL PERIODS</w:t>
            </w:r>
          </w:p>
        </w:tc>
      </w:tr>
      <w:tr w:rsidR="008C71E8" w:rsidRPr="000F11CE" w14:paraId="6DC1FDF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7ED82DB" w14:textId="77777777" w:rsidR="008C71E8" w:rsidRPr="000F11CE" w:rsidRDefault="00A77038" w:rsidP="006845AC">
            <w:pPr>
              <w:spacing w:before="60" w:after="60"/>
              <w:rPr>
                <w:rFonts w:cstheme="minorHAnsi"/>
                <w:b/>
                <w:bCs/>
                <w:szCs w:val="22"/>
              </w:rPr>
            </w:pPr>
            <w:sdt>
              <w:sdtPr>
                <w:rPr>
                  <w:rFonts w:cstheme="minorHAnsi"/>
                  <w:szCs w:val="22"/>
                </w:rPr>
                <w:id w:val="454142243"/>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Obtain a briefing from the person you are replacing.</w:t>
            </w:r>
          </w:p>
        </w:tc>
      </w:tr>
      <w:tr w:rsidR="008C71E8" w:rsidRPr="000F11CE" w14:paraId="18C2840C"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6392162" w14:textId="77777777" w:rsidR="008C71E8" w:rsidRPr="000F11CE" w:rsidRDefault="00A77038" w:rsidP="006845AC">
            <w:pPr>
              <w:spacing w:before="60" w:after="60"/>
              <w:rPr>
                <w:rFonts w:cstheme="minorHAnsi"/>
                <w:b/>
                <w:bCs/>
                <w:szCs w:val="22"/>
              </w:rPr>
            </w:pPr>
            <w:sdt>
              <w:sdtPr>
                <w:rPr>
                  <w:rFonts w:cstheme="minorHAnsi"/>
                  <w:szCs w:val="22"/>
                </w:rPr>
                <w:id w:val="310829080"/>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Attend meetings and briefings, as appropriate.</w:t>
            </w:r>
          </w:p>
        </w:tc>
      </w:tr>
      <w:tr w:rsidR="008C71E8" w:rsidRPr="000F11CE" w14:paraId="1E534C1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95072DC" w14:textId="77777777" w:rsidR="008C71E8" w:rsidRPr="000F11CE" w:rsidRDefault="00A77038" w:rsidP="006845AC">
            <w:pPr>
              <w:spacing w:before="60" w:after="60"/>
              <w:rPr>
                <w:rFonts w:cstheme="minorHAnsi"/>
                <w:b/>
                <w:bCs/>
                <w:szCs w:val="22"/>
              </w:rPr>
            </w:pPr>
            <w:sdt>
              <w:sdtPr>
                <w:rPr>
                  <w:rFonts w:cstheme="minorHAnsi"/>
                  <w:szCs w:val="22"/>
                </w:rPr>
                <w:id w:val="1874811700"/>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Establish and maintain your position log with chronological documentation.</w:t>
            </w:r>
          </w:p>
        </w:tc>
      </w:tr>
      <w:tr w:rsidR="008C71E8" w:rsidRPr="000F11CE" w14:paraId="65C37C03"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7C9B1D64" w14:textId="77777777" w:rsidR="008C71E8" w:rsidRPr="000F11CE" w:rsidRDefault="00A77038" w:rsidP="006845AC">
            <w:pPr>
              <w:spacing w:before="60" w:after="60"/>
              <w:rPr>
                <w:rFonts w:cstheme="minorHAnsi"/>
                <w:b/>
                <w:bCs/>
                <w:szCs w:val="22"/>
              </w:rPr>
            </w:pPr>
            <w:sdt>
              <w:sdtPr>
                <w:rPr>
                  <w:rFonts w:cstheme="minorHAnsi"/>
                  <w:szCs w:val="22"/>
                </w:rPr>
                <w:id w:val="864106881"/>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Follow procedures for transferring responsibilities to replacements.</w:t>
            </w:r>
          </w:p>
        </w:tc>
      </w:tr>
      <w:tr w:rsidR="008C71E8" w:rsidRPr="000F11CE" w14:paraId="2977448B"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17797481" w14:textId="77777777" w:rsidR="008C71E8" w:rsidRPr="000F11CE" w:rsidRDefault="00A77038" w:rsidP="006845AC">
            <w:pPr>
              <w:spacing w:before="60" w:after="60"/>
              <w:rPr>
                <w:rFonts w:cstheme="minorHAnsi"/>
                <w:b/>
                <w:bCs/>
                <w:szCs w:val="22"/>
              </w:rPr>
            </w:pPr>
            <w:sdt>
              <w:sdtPr>
                <w:rPr>
                  <w:rFonts w:cstheme="minorHAnsi"/>
                  <w:szCs w:val="22"/>
                </w:rPr>
                <w:id w:val="1506483892"/>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Follow staff accountability and check-in/check-out procedures when temporarily leaving your assigned workstation.</w:t>
            </w:r>
          </w:p>
        </w:tc>
      </w:tr>
      <w:tr w:rsidR="008C71E8" w:rsidRPr="000F11CE" w14:paraId="4AE332DE"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F8D4D81" w14:textId="77777777" w:rsidR="008C71E8" w:rsidRPr="00102403" w:rsidRDefault="008C71E8" w:rsidP="006845AC">
            <w:pPr>
              <w:spacing w:before="60" w:after="60"/>
              <w:jc w:val="center"/>
              <w:rPr>
                <w:rFonts w:cstheme="minorHAnsi"/>
                <w:b/>
                <w:bCs/>
              </w:rPr>
            </w:pPr>
            <w:r w:rsidRPr="00102403">
              <w:rPr>
                <w:rFonts w:cstheme="minorHAnsi"/>
                <w:b/>
                <w:bCs/>
                <w:szCs w:val="22"/>
              </w:rPr>
              <w:t>FINAL OPERATIONAL PERIODS</w:t>
            </w:r>
          </w:p>
        </w:tc>
      </w:tr>
      <w:tr w:rsidR="008C71E8" w:rsidRPr="000F11CE" w14:paraId="28C63EEA"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92342CC" w14:textId="77777777" w:rsidR="008C71E8" w:rsidRPr="000F11CE" w:rsidRDefault="00A77038" w:rsidP="006845AC">
            <w:pPr>
              <w:spacing w:before="60" w:after="60"/>
              <w:rPr>
                <w:rFonts w:cstheme="minorHAnsi"/>
                <w:b/>
                <w:bCs/>
                <w:szCs w:val="22"/>
              </w:rPr>
            </w:pPr>
            <w:sdt>
              <w:sdtPr>
                <w:rPr>
                  <w:rFonts w:cstheme="minorHAnsi"/>
                  <w:szCs w:val="22"/>
                </w:rPr>
                <w:id w:val="940798984"/>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Complete and submit all required documentation.</w:t>
            </w:r>
          </w:p>
        </w:tc>
      </w:tr>
      <w:tr w:rsidR="008C71E8" w:rsidRPr="000F11CE" w14:paraId="34DE7EA2"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8685054" w14:textId="77777777" w:rsidR="008C71E8" w:rsidRPr="000F11CE" w:rsidRDefault="00A77038" w:rsidP="006845AC">
            <w:pPr>
              <w:spacing w:before="60" w:after="60"/>
              <w:rPr>
                <w:rFonts w:cstheme="minorHAnsi"/>
                <w:b/>
                <w:bCs/>
                <w:szCs w:val="22"/>
              </w:rPr>
            </w:pPr>
            <w:sdt>
              <w:sdtPr>
                <w:rPr>
                  <w:rFonts w:cstheme="minorHAnsi"/>
                  <w:szCs w:val="22"/>
                </w:rPr>
                <w:id w:val="-1508977906"/>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Ensure that all materials are returned to their proper storage location and file requests for replacement of resources that are expended or inoperative.</w:t>
            </w:r>
          </w:p>
        </w:tc>
      </w:tr>
      <w:tr w:rsidR="008C71E8" w:rsidRPr="000F11CE" w14:paraId="3FDBFFD7"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56ACD7B4" w14:textId="77777777" w:rsidR="008C71E8" w:rsidRPr="000F11CE" w:rsidRDefault="00A77038" w:rsidP="006845AC">
            <w:pPr>
              <w:spacing w:before="60" w:after="60"/>
              <w:rPr>
                <w:rFonts w:cstheme="minorHAnsi"/>
                <w:b/>
                <w:bCs/>
                <w:szCs w:val="22"/>
              </w:rPr>
            </w:pPr>
            <w:sdt>
              <w:sdtPr>
                <w:rPr>
                  <w:rFonts w:cstheme="minorHAnsi"/>
                  <w:szCs w:val="22"/>
                </w:rPr>
                <w:id w:val="781535335"/>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Follow check-out procedures.</w:t>
            </w:r>
          </w:p>
        </w:tc>
      </w:tr>
      <w:tr w:rsidR="008C71E8" w:rsidRPr="000F11CE" w14:paraId="780C5C80"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75F2A0B6" w14:textId="77777777" w:rsidR="008C71E8" w:rsidRPr="000F11CE" w:rsidRDefault="00A77038" w:rsidP="006845AC">
            <w:pPr>
              <w:spacing w:before="60" w:after="60"/>
              <w:rPr>
                <w:rFonts w:cstheme="minorHAnsi"/>
                <w:b/>
                <w:bCs/>
                <w:szCs w:val="22"/>
              </w:rPr>
            </w:pPr>
            <w:sdt>
              <w:sdtPr>
                <w:rPr>
                  <w:rFonts w:cstheme="minorHAnsi"/>
                  <w:szCs w:val="22"/>
                </w:rPr>
                <w:id w:val="-258986280"/>
                <w14:checkbox>
                  <w14:checked w14:val="0"/>
                  <w14:checkedState w14:val="2612" w14:font="MS Gothic"/>
                  <w14:uncheckedState w14:val="2610" w14:font="MS Gothic"/>
                </w14:checkbox>
              </w:sdtPr>
              <w:sdtEndPr/>
              <w:sdtContent>
                <w:r w:rsidR="008C71E8">
                  <w:rPr>
                    <w:rFonts w:ascii="MS Gothic" w:eastAsia="MS Gothic" w:hAnsi="MS Gothic" w:cstheme="minorHAnsi" w:hint="eastAsia"/>
                    <w:szCs w:val="22"/>
                  </w:rPr>
                  <w:t>☐</w:t>
                </w:r>
              </w:sdtContent>
            </w:sdt>
            <w:r w:rsidR="008C71E8">
              <w:rPr>
                <w:rFonts w:cstheme="minorHAnsi"/>
                <w:szCs w:val="22"/>
              </w:rPr>
              <w:t xml:space="preserve">  </w:t>
            </w:r>
            <w:r w:rsidR="008C71E8" w:rsidRPr="000F11CE">
              <w:rPr>
                <w:rFonts w:cstheme="minorHAnsi"/>
                <w:szCs w:val="22"/>
              </w:rPr>
              <w:t>Share lessons learned at After-Action Conferences to contribute to the After-Action Report and inform future activations.</w:t>
            </w:r>
          </w:p>
        </w:tc>
      </w:tr>
    </w:tbl>
    <w:p w14:paraId="0D459A68" w14:textId="77777777" w:rsidR="008C71E8" w:rsidRDefault="008C71E8" w:rsidP="008C71E8">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5BE72082" w14:textId="2BCF0859" w:rsidR="008C71E8" w:rsidRPr="006F6542" w:rsidRDefault="008C71E8" w:rsidP="006F6542">
      <w:pPr>
        <w:pStyle w:val="Subtitle"/>
      </w:pPr>
      <w:bookmarkStart w:id="1444" w:name="_Toc64963368"/>
      <w:bookmarkStart w:id="1445" w:name="_Toc86745604"/>
      <w:bookmarkStart w:id="1446" w:name="_Toc90274507"/>
      <w:r w:rsidRPr="00035166">
        <w:lastRenderedPageBreak/>
        <w:t>Keys to Success</w:t>
      </w:r>
      <w:r w:rsidRPr="79E1A358">
        <w:t xml:space="preserve"> Checklist</w:t>
      </w:r>
      <w:bookmarkEnd w:id="1444"/>
      <w:bookmarkEnd w:id="1445"/>
      <w:bookmarkEnd w:id="1446"/>
    </w:p>
    <w:tbl>
      <w:tblPr>
        <w:tblStyle w:val="TableNormal1"/>
        <w:tblW w:w="5000" w:type="pct"/>
        <w:tblLook w:val="04A0" w:firstRow="1" w:lastRow="0" w:firstColumn="1" w:lastColumn="0" w:noHBand="0" w:noVBand="1"/>
      </w:tblPr>
      <w:tblGrid>
        <w:gridCol w:w="9350"/>
      </w:tblGrid>
      <w:tr w:rsidR="008C71E8" w14:paraId="70AEFA60"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CD70A32" w14:textId="77777777" w:rsidR="008C71E8" w:rsidRPr="00E46DF6" w:rsidRDefault="008C71E8" w:rsidP="006845AC">
            <w:pPr>
              <w:spacing w:before="120"/>
              <w:rPr>
                <w:rFonts w:cstheme="minorHAnsi"/>
                <w:sz w:val="20"/>
                <w:szCs w:val="20"/>
              </w:rPr>
            </w:pPr>
            <w:r w:rsidRPr="00102403">
              <w:rPr>
                <w:rFonts w:cstheme="minorHAnsi"/>
                <w:sz w:val="22"/>
                <w:szCs w:val="20"/>
              </w:rPr>
              <w:t>INFORMATION MANAGEMENT</w:t>
            </w:r>
          </w:p>
        </w:tc>
      </w:tr>
      <w:tr w:rsidR="008C71E8" w14:paraId="7497DA7B"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3C82964" w14:textId="77777777" w:rsidR="008C71E8" w:rsidRPr="00E46DF6" w:rsidRDefault="008C71E8"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30E8A630" w14:textId="77777777" w:rsidR="008C71E8" w:rsidRPr="00E46DF6" w:rsidRDefault="008C71E8"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683C5681" w14:textId="77777777" w:rsidR="008C71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709838966"/>
                <w14:checkbox>
                  <w14:checked w14:val="0"/>
                  <w14:checkedState w14:val="2612" w14:font="MS Gothic"/>
                  <w14:uncheckedState w14:val="2610" w14:font="MS Gothic"/>
                </w14:checkbox>
              </w:sdtPr>
              <w:sdtEndPr>
                <w:rPr>
                  <w:rStyle w:val="A2"/>
                </w:rPr>
              </w:sdtEndPr>
              <w:sdtContent>
                <w:r w:rsidR="008C71E8">
                  <w:rPr>
                    <w:rStyle w:val="A2"/>
                    <w:rFonts w:ascii="MS Gothic" w:eastAsia="MS Gothic" w:hAnsi="MS Gothic" w:cstheme="minorHAnsi" w:hint="eastAsia"/>
                    <w:sz w:val="20"/>
                    <w:szCs w:val="20"/>
                  </w:rPr>
                  <w:t>☐</w:t>
                </w:r>
              </w:sdtContent>
            </w:sdt>
            <w:r w:rsidR="008C71E8">
              <w:rPr>
                <w:rStyle w:val="A2"/>
                <w:rFonts w:asciiTheme="minorHAnsi" w:hAnsiTheme="minorHAnsi" w:cstheme="minorHAnsi"/>
                <w:sz w:val="20"/>
                <w:szCs w:val="20"/>
              </w:rPr>
              <w:t xml:space="preserve">  </w:t>
            </w:r>
            <w:r w:rsidR="008C71E8"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6DCF6F3F" w14:textId="77777777" w:rsidR="008C71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08719726"/>
                <w14:checkbox>
                  <w14:checked w14:val="0"/>
                  <w14:checkedState w14:val="2612" w14:font="MS Gothic"/>
                  <w14:uncheckedState w14:val="2610" w14:font="MS Gothic"/>
                </w14:checkbox>
              </w:sdtPr>
              <w:sdtEndPr>
                <w:rPr>
                  <w:rStyle w:val="A2"/>
                </w:rPr>
              </w:sdtEndPr>
              <w:sdtContent>
                <w:r w:rsidR="008C71E8">
                  <w:rPr>
                    <w:rStyle w:val="A2"/>
                    <w:rFonts w:ascii="MS Gothic" w:eastAsia="MS Gothic" w:hAnsi="MS Gothic" w:cstheme="minorHAnsi" w:hint="eastAsia"/>
                    <w:sz w:val="20"/>
                    <w:szCs w:val="20"/>
                  </w:rPr>
                  <w:t>☐</w:t>
                </w:r>
              </w:sdtContent>
            </w:sdt>
            <w:r w:rsidR="008C71E8">
              <w:rPr>
                <w:rStyle w:val="A2"/>
                <w:rFonts w:asciiTheme="minorHAnsi" w:hAnsiTheme="minorHAnsi" w:cstheme="minorHAnsi"/>
                <w:sz w:val="20"/>
                <w:szCs w:val="20"/>
              </w:rPr>
              <w:t xml:space="preserve">  </w:t>
            </w:r>
            <w:r w:rsidR="008C71E8" w:rsidRPr="00E46DF6">
              <w:rPr>
                <w:rStyle w:val="A2"/>
                <w:rFonts w:asciiTheme="minorHAnsi" w:hAnsiTheme="minorHAnsi" w:cstheme="minorHAnsi"/>
                <w:sz w:val="20"/>
                <w:szCs w:val="20"/>
              </w:rPr>
              <w:t>Serve as a conduit of information to and from agencies</w:t>
            </w:r>
          </w:p>
          <w:p w14:paraId="49EBC2AA" w14:textId="77777777" w:rsidR="008C71E8" w:rsidRPr="00E46DF6" w:rsidRDefault="00A77038" w:rsidP="006845AC">
            <w:pPr>
              <w:rPr>
                <w:rFonts w:cstheme="minorHAnsi"/>
                <w:szCs w:val="20"/>
              </w:rPr>
            </w:pPr>
            <w:sdt>
              <w:sdtPr>
                <w:rPr>
                  <w:rStyle w:val="A2"/>
                  <w:rFonts w:cstheme="minorHAnsi"/>
                  <w:szCs w:val="20"/>
                </w:rPr>
                <w:id w:val="-1378923916"/>
                <w14:checkbox>
                  <w14:checked w14:val="0"/>
                  <w14:checkedState w14:val="2612" w14:font="MS Gothic"/>
                  <w14:uncheckedState w14:val="2610" w14:font="MS Gothic"/>
                </w14:checkbox>
              </w:sdtPr>
              <w:sdtEndPr>
                <w:rPr>
                  <w:rStyle w:val="A2"/>
                </w:rPr>
              </w:sdtEndPr>
              <w:sdtContent>
                <w:r w:rsidR="008C71E8">
                  <w:rPr>
                    <w:rStyle w:val="A2"/>
                    <w:rFonts w:ascii="MS Gothic" w:eastAsia="MS Gothic" w:hAnsi="MS Gothic" w:cstheme="minorHAnsi" w:hint="eastAsia"/>
                    <w:szCs w:val="20"/>
                  </w:rPr>
                  <w:t>☐</w:t>
                </w:r>
              </w:sdtContent>
            </w:sdt>
            <w:r w:rsidR="008C71E8">
              <w:rPr>
                <w:rStyle w:val="A2"/>
                <w:rFonts w:cstheme="minorHAnsi"/>
                <w:szCs w:val="20"/>
              </w:rPr>
              <w:t xml:space="preserve">  </w:t>
            </w:r>
            <w:r w:rsidR="008C71E8" w:rsidRPr="00E46DF6">
              <w:rPr>
                <w:rStyle w:val="A2"/>
                <w:rFonts w:cstheme="minorHAnsi"/>
                <w:szCs w:val="20"/>
              </w:rPr>
              <w:t>Supply accurate, appropriate, and up-to-date information to the Situation Report</w:t>
            </w:r>
          </w:p>
        </w:tc>
      </w:tr>
      <w:tr w:rsidR="008C71E8" w14:paraId="6D451458"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0A5A204" w14:textId="77777777" w:rsidR="008C71E8" w:rsidRPr="00102403" w:rsidRDefault="008C71E8" w:rsidP="006845AC">
            <w:pPr>
              <w:spacing w:before="120"/>
              <w:jc w:val="center"/>
              <w:rPr>
                <w:rFonts w:cstheme="minorHAnsi"/>
                <w:b/>
                <w:bCs/>
                <w:szCs w:val="20"/>
              </w:rPr>
            </w:pPr>
            <w:r w:rsidRPr="00102403">
              <w:rPr>
                <w:rFonts w:cstheme="minorHAnsi"/>
                <w:b/>
                <w:bCs/>
                <w:szCs w:val="20"/>
              </w:rPr>
              <w:t>RESOURCE MANAGEMENT</w:t>
            </w:r>
          </w:p>
        </w:tc>
      </w:tr>
      <w:tr w:rsidR="008C71E8" w14:paraId="29829E02"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E2A6A36" w14:textId="77777777" w:rsidR="008C71E8" w:rsidRPr="00E46DF6" w:rsidRDefault="008C71E8"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0C394A66" w14:textId="77777777" w:rsidR="008C71E8" w:rsidRPr="00E46DF6" w:rsidRDefault="008C71E8"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0CE7E80D" w14:textId="77777777" w:rsidR="008C71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799374704"/>
                <w14:checkbox>
                  <w14:checked w14:val="0"/>
                  <w14:checkedState w14:val="2612" w14:font="MS Gothic"/>
                  <w14:uncheckedState w14:val="2610" w14:font="MS Gothic"/>
                </w14:checkbox>
              </w:sdtPr>
              <w:sdtEndPr>
                <w:rPr>
                  <w:rStyle w:val="A2"/>
                </w:rPr>
              </w:sdtEndPr>
              <w:sdtContent>
                <w:r w:rsidR="008C71E8">
                  <w:rPr>
                    <w:rStyle w:val="A2"/>
                    <w:rFonts w:ascii="MS Gothic" w:eastAsia="MS Gothic" w:hAnsi="MS Gothic" w:cstheme="minorHAnsi" w:hint="eastAsia"/>
                    <w:sz w:val="20"/>
                    <w:szCs w:val="20"/>
                  </w:rPr>
                  <w:t>☐</w:t>
                </w:r>
              </w:sdtContent>
            </w:sdt>
            <w:r w:rsidR="008C71E8">
              <w:rPr>
                <w:rStyle w:val="A2"/>
                <w:rFonts w:asciiTheme="minorHAnsi" w:hAnsiTheme="minorHAnsi" w:cstheme="minorHAnsi"/>
                <w:sz w:val="20"/>
                <w:szCs w:val="20"/>
              </w:rPr>
              <w:t xml:space="preserve"> </w:t>
            </w:r>
            <w:r w:rsidR="008C71E8">
              <w:rPr>
                <w:rStyle w:val="A2"/>
                <w:rFonts w:asciiTheme="minorHAnsi" w:hAnsiTheme="minorHAnsi"/>
              </w:rPr>
              <w:t xml:space="preserve"> </w:t>
            </w:r>
            <w:r w:rsidR="008C71E8" w:rsidRPr="00E46DF6">
              <w:rPr>
                <w:rStyle w:val="A2"/>
                <w:rFonts w:asciiTheme="minorHAnsi" w:hAnsiTheme="minorHAnsi" w:cstheme="minorHAnsi"/>
                <w:sz w:val="20"/>
                <w:szCs w:val="20"/>
              </w:rPr>
              <w:t xml:space="preserve">Coordinate the contribution of resources from an agency to the response and recovery </w:t>
            </w:r>
          </w:p>
          <w:p w14:paraId="37BDE8A8" w14:textId="77777777" w:rsidR="008C71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637345241"/>
                <w14:checkbox>
                  <w14:checked w14:val="0"/>
                  <w14:checkedState w14:val="2612" w14:font="MS Gothic"/>
                  <w14:uncheckedState w14:val="2610" w14:font="MS Gothic"/>
                </w14:checkbox>
              </w:sdtPr>
              <w:sdtEndPr>
                <w:rPr>
                  <w:rStyle w:val="A2"/>
                </w:rPr>
              </w:sdtEndPr>
              <w:sdtContent>
                <w:r w:rsidR="008C71E8">
                  <w:rPr>
                    <w:rStyle w:val="A2"/>
                    <w:rFonts w:ascii="MS Gothic" w:eastAsia="MS Gothic" w:hAnsi="MS Gothic" w:cstheme="minorHAnsi" w:hint="eastAsia"/>
                    <w:sz w:val="20"/>
                    <w:szCs w:val="20"/>
                  </w:rPr>
                  <w:t>☐</w:t>
                </w:r>
              </w:sdtContent>
            </w:sdt>
            <w:r w:rsidR="008C71E8">
              <w:rPr>
                <w:rStyle w:val="A2"/>
                <w:rFonts w:asciiTheme="minorHAnsi" w:hAnsiTheme="minorHAnsi" w:cstheme="minorHAnsi"/>
                <w:sz w:val="20"/>
                <w:szCs w:val="20"/>
              </w:rPr>
              <w:t xml:space="preserve"> </w:t>
            </w:r>
            <w:r w:rsidR="008C71E8">
              <w:rPr>
                <w:rStyle w:val="A2"/>
                <w:rFonts w:asciiTheme="minorHAnsi" w:hAnsiTheme="minorHAnsi"/>
              </w:rPr>
              <w:t xml:space="preserve"> </w:t>
            </w:r>
            <w:r w:rsidR="008C71E8" w:rsidRPr="00E46DF6">
              <w:rPr>
                <w:rStyle w:val="A2"/>
                <w:rFonts w:asciiTheme="minorHAnsi" w:hAnsiTheme="minorHAnsi" w:cstheme="minorHAnsi"/>
                <w:sz w:val="20"/>
                <w:szCs w:val="20"/>
              </w:rPr>
              <w:t xml:space="preserve">Request resources from other sources and agencies </w:t>
            </w:r>
          </w:p>
          <w:p w14:paraId="0B9335C6" w14:textId="77777777" w:rsidR="008C71E8" w:rsidRPr="00E46DF6" w:rsidRDefault="00A77038" w:rsidP="006845AC">
            <w:pPr>
              <w:rPr>
                <w:rFonts w:cstheme="minorHAnsi"/>
                <w:szCs w:val="20"/>
              </w:rPr>
            </w:pPr>
            <w:sdt>
              <w:sdtPr>
                <w:rPr>
                  <w:rStyle w:val="A2"/>
                  <w:rFonts w:cstheme="minorHAnsi"/>
                  <w:szCs w:val="20"/>
                </w:rPr>
                <w:id w:val="1847594788"/>
                <w14:checkbox>
                  <w14:checked w14:val="0"/>
                  <w14:checkedState w14:val="2612" w14:font="MS Gothic"/>
                  <w14:uncheckedState w14:val="2610" w14:font="MS Gothic"/>
                </w14:checkbox>
              </w:sdtPr>
              <w:sdtEndPr>
                <w:rPr>
                  <w:rStyle w:val="A2"/>
                </w:rPr>
              </w:sdtEndPr>
              <w:sdtContent>
                <w:r w:rsidR="008C71E8">
                  <w:rPr>
                    <w:rStyle w:val="A2"/>
                    <w:rFonts w:ascii="MS Gothic" w:eastAsia="MS Gothic" w:hAnsi="MS Gothic" w:cstheme="minorHAnsi" w:hint="eastAsia"/>
                    <w:szCs w:val="20"/>
                  </w:rPr>
                  <w:t>☐</w:t>
                </w:r>
              </w:sdtContent>
            </w:sdt>
            <w:r w:rsidR="008C71E8">
              <w:rPr>
                <w:rStyle w:val="A2"/>
                <w:rFonts w:cstheme="minorHAnsi"/>
                <w:szCs w:val="20"/>
              </w:rPr>
              <w:t xml:space="preserve"> </w:t>
            </w:r>
            <w:r w:rsidR="008C71E8">
              <w:rPr>
                <w:rStyle w:val="A2"/>
              </w:rPr>
              <w:t xml:space="preserve"> </w:t>
            </w:r>
            <w:r w:rsidR="008C71E8"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12F48B98" w14:textId="77777777" w:rsidR="008C71E8" w:rsidRDefault="008C71E8" w:rsidP="008C71E8"/>
    <w:p w14:paraId="4A9C0A07" w14:textId="77777777" w:rsidR="008C71E8" w:rsidRDefault="008C71E8" w:rsidP="008C71E8">
      <w:pPr>
        <w:sectPr w:rsidR="008C71E8" w:rsidSect="006845AC">
          <w:headerReference w:type="default" r:id="rId218"/>
          <w:pgSz w:w="12240" w:h="15840" w:code="1"/>
          <w:pgMar w:top="1440" w:right="1440" w:bottom="1440" w:left="1440" w:header="720" w:footer="720" w:gutter="0"/>
          <w:pgNumType w:chapStyle="9"/>
          <w:cols w:space="720"/>
          <w:docGrid w:linePitch="360"/>
        </w:sectPr>
      </w:pPr>
    </w:p>
    <w:bookmarkStart w:id="1447" w:name="_Toc64963369" w:displacedByCustomXml="next"/>
    <w:bookmarkStart w:id="1448" w:name="_Toc86745605" w:displacedByCustomXml="next"/>
    <w:bookmarkStart w:id="1449" w:name="_Toc90274508" w:displacedByCustomXml="next"/>
    <w:sdt>
      <w:sdtPr>
        <w:rPr>
          <w:rFonts w:asciiTheme="minorHAnsi" w:hAnsiTheme="minorHAnsi" w:cs="Times New Roman"/>
          <w:bCs w:val="0"/>
          <w:color w:val="auto"/>
          <w:kern w:val="0"/>
          <w:sz w:val="22"/>
          <w:szCs w:val="24"/>
        </w:rPr>
        <w:id w:val="-126862320"/>
        <w:docPartObj>
          <w:docPartGallery w:val="Bibliographies"/>
          <w:docPartUnique/>
        </w:docPartObj>
      </w:sdtPr>
      <w:sdtEndPr/>
      <w:sdtContent>
        <w:p w14:paraId="5F399724" w14:textId="77777777" w:rsidR="008C71E8" w:rsidRDefault="008C71E8" w:rsidP="008C71E8">
          <w:pPr>
            <w:pStyle w:val="Heading1"/>
            <w:numPr>
              <w:ilvl w:val="0"/>
              <w:numId w:val="0"/>
            </w:numPr>
            <w:ind w:left="432" w:hanging="432"/>
          </w:pPr>
          <w:r>
            <w:t>Appendix D: References</w:t>
          </w:r>
          <w:bookmarkEnd w:id="1449"/>
          <w:bookmarkEnd w:id="1448"/>
          <w:bookmarkEnd w:id="1447"/>
        </w:p>
        <w:sdt>
          <w:sdtPr>
            <w:id w:val="365795791"/>
            <w:bibliography/>
          </w:sdtPr>
          <w:sdtEndPr/>
          <w:sdtContent>
            <w:p w14:paraId="3F682FCC" w14:textId="77777777" w:rsidR="008C71E8" w:rsidRDefault="008C71E8" w:rsidP="008C71E8">
              <w:pPr>
                <w:pStyle w:val="Bibliography"/>
                <w:ind w:left="720" w:hanging="720"/>
                <w:rPr>
                  <w:noProof/>
                  <w:sz w:val="24"/>
                </w:rPr>
              </w:pPr>
              <w:r>
                <w:fldChar w:fldCharType="begin"/>
              </w:r>
              <w:r>
                <w:instrText xml:space="preserve"> BIBLIOGRAPHY </w:instrText>
              </w:r>
              <w:r>
                <w:fldChar w:fldCharType="separate"/>
              </w:r>
              <w:r>
                <w:rPr>
                  <w:noProof/>
                </w:rPr>
                <w:t xml:space="preserve">Animal and Plant Health Inspection Service. (2020). </w:t>
              </w:r>
              <w:r>
                <w:rPr>
                  <w:i/>
                  <w:iCs/>
                  <w:noProof/>
                </w:rPr>
                <w:t>Animal care emergency programs.</w:t>
              </w:r>
              <w:r>
                <w:rPr>
                  <w:noProof/>
                </w:rPr>
                <w:t xml:space="preserve"> Retrieved from United States Department of Agriculture: https://www.aphis.usda.gov/aphis/ourfocus/animalwelfare/emergency-programs/ct_ep_information</w:t>
              </w:r>
            </w:p>
            <w:p w14:paraId="1AFE7848" w14:textId="77777777" w:rsidR="008C71E8" w:rsidRDefault="008C71E8" w:rsidP="008C71E8">
              <w:pPr>
                <w:pStyle w:val="Bibliography"/>
                <w:ind w:left="720" w:hanging="720"/>
                <w:rPr>
                  <w:noProof/>
                </w:rPr>
              </w:pPr>
              <w:r>
                <w:rPr>
                  <w:noProof/>
                </w:rPr>
                <w:t xml:space="preserve">Federal Emergency Management Agency. (2016). </w:t>
              </w:r>
              <w:r>
                <w:rPr>
                  <w:i/>
                  <w:iCs/>
                  <w:noProof/>
                </w:rPr>
                <w:t>Emergency support function #11 - Agriculture and natural resources annex.</w:t>
              </w:r>
              <w:r>
                <w:rPr>
                  <w:noProof/>
                </w:rPr>
                <w:t xml:space="preserve"> Retrieved from https://www.fema.gov/sites/default/files/2020-07/fema_ESF_11_Ag-Natural-Resources.pdf</w:t>
              </w:r>
            </w:p>
            <w:p w14:paraId="2F592D76" w14:textId="77777777" w:rsidR="008C71E8" w:rsidRDefault="008C71E8" w:rsidP="008C71E8">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0B31D067" w14:textId="77777777" w:rsidR="008C71E8" w:rsidRDefault="008C71E8" w:rsidP="008C71E8">
              <w:pPr>
                <w:pStyle w:val="Bibliography"/>
                <w:ind w:left="720" w:hanging="720"/>
                <w:rPr>
                  <w:noProof/>
                </w:rPr>
              </w:pPr>
              <w:r>
                <w:rPr>
                  <w:noProof/>
                </w:rPr>
                <w:t xml:space="preserve">Oregon Office of Emergency Management. (2016). </w:t>
              </w:r>
              <w:r>
                <w:rPr>
                  <w:i/>
                  <w:iCs/>
                  <w:noProof/>
                </w:rPr>
                <w:t>ESF 17 - Agriculture and animal protection.</w:t>
              </w:r>
              <w:r>
                <w:rPr>
                  <w:noProof/>
                </w:rPr>
                <w:t xml:space="preserve"> Retrieved from https://www.oregon.gov/oem/Documents/2015_OR_EOP_ESF_17_agriculture_animal.pdf</w:t>
              </w:r>
            </w:p>
            <w:p w14:paraId="1114AC4E" w14:textId="77777777" w:rsidR="008C71E8" w:rsidRDefault="008C71E8" w:rsidP="008C71E8">
              <w:pPr>
                <w:pStyle w:val="Bibliography"/>
                <w:ind w:left="720" w:hanging="720"/>
                <w:rPr>
                  <w:noProof/>
                </w:rPr>
              </w:pPr>
              <w:r>
                <w:rPr>
                  <w:noProof/>
                </w:rPr>
                <w:t xml:space="preserve">Polk County Emergency Management Department and Sheriff's Office. (2015). </w:t>
              </w:r>
              <w:r>
                <w:rPr>
                  <w:i/>
                  <w:iCs/>
                  <w:noProof/>
                </w:rPr>
                <w:t>Mutual Aid Agreement Between the American Society for the Prevention of Cruelty to Animals and Polk County Emergency Management and Polk County Sheriff’s Office.</w:t>
              </w:r>
              <w:r>
                <w:rPr>
                  <w:noProof/>
                </w:rPr>
                <w:t xml:space="preserve"> Polk County.</w:t>
              </w:r>
            </w:p>
            <w:p w14:paraId="6122D83E" w14:textId="77777777" w:rsidR="008C71E8" w:rsidRPr="00535135" w:rsidRDefault="008C71E8" w:rsidP="008C71E8">
              <w:pPr>
                <w:pStyle w:val="Bibliography"/>
                <w:ind w:left="720" w:hanging="720"/>
                <w:rPr>
                  <w:noProof/>
                </w:rPr>
              </w:pPr>
              <w:r>
                <w:rPr>
                  <w:b/>
                  <w:bCs/>
                  <w:noProof/>
                </w:rPr>
                <w:fldChar w:fldCharType="end"/>
              </w:r>
            </w:p>
          </w:sdtContent>
        </w:sdt>
      </w:sdtContent>
    </w:sdt>
    <w:p w14:paraId="38BC5614" w14:textId="77777777" w:rsidR="008C71E8" w:rsidRDefault="008C71E8" w:rsidP="00D2274A">
      <w:pPr>
        <w:sectPr w:rsidR="008C71E8" w:rsidSect="00FA12BE">
          <w:headerReference w:type="default" r:id="rId219"/>
          <w:pgSz w:w="12240" w:h="15840" w:code="1"/>
          <w:pgMar w:top="1440" w:right="1440" w:bottom="1440" w:left="1440" w:header="720" w:footer="720" w:gutter="0"/>
          <w:cols w:space="720"/>
          <w:docGrid w:linePitch="360"/>
        </w:sectPr>
      </w:pPr>
    </w:p>
    <w:p w14:paraId="64C65459" w14:textId="77777777" w:rsidR="009B22E4" w:rsidRDefault="009B22E4" w:rsidP="00D2274A"/>
    <w:p w14:paraId="38D76F5E" w14:textId="77777777" w:rsidR="00880544" w:rsidRPr="00CD1CAA" w:rsidRDefault="00880544" w:rsidP="00880544">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3BD84383" w14:textId="77777777" w:rsidR="00880544" w:rsidRPr="00CD1CAA" w:rsidRDefault="00880544" w:rsidP="00880544">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2A2D4AD" w14:textId="77777777" w:rsidR="00880544" w:rsidRPr="00D61CDF" w:rsidRDefault="00880544" w:rsidP="00880544">
      <w:pPr>
        <w:jc w:val="center"/>
      </w:pPr>
      <w:r>
        <w:rPr>
          <w:noProof/>
        </w:rPr>
        <w:drawing>
          <wp:anchor distT="0" distB="0" distL="114300" distR="114300" simplePos="0" relativeHeight="251658272" behindDoc="0" locked="0" layoutInCell="1" allowOverlap="1" wp14:anchorId="0F419789" wp14:editId="625F27ED">
            <wp:simplePos x="0" y="0"/>
            <wp:positionH relativeFrom="column">
              <wp:posOffset>2133600</wp:posOffset>
            </wp:positionH>
            <wp:positionV relativeFrom="paragraph">
              <wp:posOffset>198755</wp:posOffset>
            </wp:positionV>
            <wp:extent cx="1676400" cy="106680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6BC5D3C0" w14:textId="77777777" w:rsidR="00880544" w:rsidRDefault="00880544" w:rsidP="00880544">
      <w:pPr>
        <w:pStyle w:val="ChapterTitles"/>
        <w:spacing w:before="840" w:after="0"/>
        <w:ind w:left="2160" w:hanging="2160"/>
      </w:pPr>
    </w:p>
    <w:p w14:paraId="1F5963F7" w14:textId="77777777" w:rsidR="00880544" w:rsidRDefault="00880544" w:rsidP="00880544">
      <w:pPr>
        <w:jc w:val="center"/>
      </w:pPr>
    </w:p>
    <w:p w14:paraId="435CADE8" w14:textId="77777777" w:rsidR="00880544" w:rsidRDefault="00880544" w:rsidP="00880544">
      <w:pPr>
        <w:jc w:val="center"/>
      </w:pPr>
    </w:p>
    <w:p w14:paraId="55887971" w14:textId="77777777" w:rsidR="00880544" w:rsidRDefault="00880544" w:rsidP="00880544">
      <w:pPr>
        <w:pStyle w:val="ChapterTitles"/>
        <w:spacing w:before="120" w:after="0"/>
        <w:jc w:val="both"/>
      </w:pPr>
      <w:r w:rsidRPr="00132B5D">
        <w:rPr>
          <w:noProof/>
        </w:rPr>
        <w:drawing>
          <wp:anchor distT="0" distB="0" distL="114300" distR="114300" simplePos="0" relativeHeight="251658273" behindDoc="0" locked="0" layoutInCell="1" allowOverlap="1" wp14:anchorId="778BA209" wp14:editId="42D42589">
            <wp:simplePos x="0" y="0"/>
            <wp:positionH relativeFrom="column">
              <wp:posOffset>704850</wp:posOffset>
            </wp:positionH>
            <wp:positionV relativeFrom="paragraph">
              <wp:posOffset>6350</wp:posOffset>
            </wp:positionV>
            <wp:extent cx="1097280" cy="1097280"/>
            <wp:effectExtent l="0" t="0" r="0"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0">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pic:spPr>
                </pic:pic>
              </a:graphicData>
            </a:graphic>
          </wp:anchor>
        </w:drawing>
      </w:r>
      <w:r>
        <w:tab/>
      </w:r>
    </w:p>
    <w:p w14:paraId="6FA7CDEC" w14:textId="0194D43A" w:rsidR="00880544" w:rsidRPr="00F054E5" w:rsidRDefault="00DD6949" w:rsidP="006F6542">
      <w:pPr>
        <w:pStyle w:val="ChapterTitles"/>
        <w:spacing w:before="120" w:after="0"/>
        <w:jc w:val="center"/>
        <w:outlineLvl w:val="0"/>
        <w:rPr>
          <w:rFonts w:asciiTheme="minorHAnsi" w:hAnsiTheme="minorHAnsi" w:cstheme="minorHAnsi"/>
          <w:b w:val="0"/>
          <w:bCs/>
        </w:rPr>
      </w:pPr>
      <w:r>
        <w:rPr>
          <w:rFonts w:asciiTheme="minorHAnsi" w:hAnsiTheme="minorHAnsi" w:cstheme="minorHAnsi"/>
          <w:b w:val="0"/>
          <w:bCs/>
        </w:rPr>
        <w:tab/>
      </w:r>
      <w:r w:rsidR="00880544" w:rsidRPr="00F054E5">
        <w:rPr>
          <w:rFonts w:asciiTheme="minorHAnsi" w:hAnsiTheme="minorHAnsi" w:cstheme="minorHAnsi"/>
          <w:b w:val="0"/>
          <w:bCs/>
        </w:rPr>
        <w:t>ESF</w:t>
      </w:r>
      <w:r w:rsidR="00880544">
        <w:rPr>
          <w:rFonts w:asciiTheme="minorHAnsi" w:hAnsiTheme="minorHAnsi" w:cstheme="minorHAnsi"/>
          <w:b w:val="0"/>
          <w:bCs/>
        </w:rPr>
        <w:t>-</w:t>
      </w:r>
      <w:r w:rsidR="00880544" w:rsidRPr="00F054E5">
        <w:rPr>
          <w:rFonts w:asciiTheme="minorHAnsi" w:hAnsiTheme="minorHAnsi" w:cstheme="minorHAnsi"/>
          <w:b w:val="0"/>
          <w:bCs/>
        </w:rPr>
        <w:t>12</w:t>
      </w:r>
      <w:r w:rsidR="00880544">
        <w:rPr>
          <w:rFonts w:asciiTheme="minorHAnsi" w:hAnsiTheme="minorHAnsi" w:cstheme="minorHAnsi"/>
          <w:b w:val="0"/>
          <w:bCs/>
        </w:rPr>
        <w:t>:</w:t>
      </w:r>
      <w:r w:rsidR="00880544" w:rsidRPr="00F054E5">
        <w:rPr>
          <w:rFonts w:asciiTheme="minorHAnsi" w:hAnsiTheme="minorHAnsi" w:cstheme="minorHAnsi"/>
          <w:b w:val="0"/>
          <w:bCs/>
        </w:rPr>
        <w:t xml:space="preserve"> Energy</w:t>
      </w:r>
    </w:p>
    <w:p w14:paraId="1393C9D4" w14:textId="77777777" w:rsidR="00880544" w:rsidRDefault="00880544" w:rsidP="00880544">
      <w:pPr>
        <w:jc w:val="center"/>
      </w:pPr>
    </w:p>
    <w:p w14:paraId="27B27D7E" w14:textId="77777777" w:rsidR="00880544" w:rsidRDefault="00880544" w:rsidP="00880544">
      <w:pPr>
        <w:jc w:val="center"/>
      </w:pPr>
      <w:r>
        <w:t xml:space="preserve">   </w:t>
      </w:r>
    </w:p>
    <w:p w14:paraId="658E1F0F" w14:textId="77777777" w:rsidR="00880544" w:rsidRDefault="00880544" w:rsidP="00880544"/>
    <w:p w14:paraId="184A7491" w14:textId="77777777" w:rsidR="00880544" w:rsidRDefault="00880544" w:rsidP="00880544">
      <w:pPr>
        <w:pStyle w:val="CoverPageLogo"/>
      </w:pPr>
      <w:r>
        <w:tab/>
      </w:r>
    </w:p>
    <w:p w14:paraId="7B66AAA6" w14:textId="77777777" w:rsidR="00880544" w:rsidRDefault="00880544" w:rsidP="00880544"/>
    <w:p w14:paraId="2CADA98D" w14:textId="77777777" w:rsidR="00880544" w:rsidRDefault="00880544" w:rsidP="00880544"/>
    <w:p w14:paraId="1D4E5AD2" w14:textId="77777777" w:rsidR="00880544" w:rsidRPr="00D1734E" w:rsidRDefault="00880544" w:rsidP="00880544">
      <w:pPr>
        <w:jc w:val="center"/>
        <w:rPr>
          <w:color w:val="64825C"/>
          <w:sz w:val="32"/>
          <w:szCs w:val="36"/>
        </w:rPr>
      </w:pPr>
      <w:r w:rsidRPr="00D1734E">
        <w:rPr>
          <w:color w:val="64825C"/>
          <w:sz w:val="32"/>
          <w:szCs w:val="36"/>
        </w:rPr>
        <w:t>Prepared by:</w:t>
      </w:r>
    </w:p>
    <w:p w14:paraId="61FEE089" w14:textId="77777777" w:rsidR="00880544" w:rsidRPr="005F6735" w:rsidRDefault="00880544" w:rsidP="00880544"/>
    <w:p w14:paraId="09F8D518" w14:textId="77777777" w:rsidR="00880544" w:rsidRDefault="00880544" w:rsidP="00880544">
      <w:pPr>
        <w:spacing w:before="60" w:after="60"/>
        <w:jc w:val="center"/>
        <w:rPr>
          <w:rFonts w:ascii="Arial" w:hAnsi="Arial" w:cs="Arial"/>
          <w:b/>
          <w:color w:val="FFFFFF"/>
        </w:rPr>
      </w:pPr>
      <w:r>
        <w:rPr>
          <w:noProof/>
        </w:rPr>
        <w:drawing>
          <wp:inline distT="0" distB="0" distL="0" distR="0" wp14:anchorId="5FB0D2C2" wp14:editId="1D923C16">
            <wp:extent cx="1520117" cy="723784"/>
            <wp:effectExtent l="0" t="0" r="444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2A13ADB8" w14:textId="77777777" w:rsidR="00880544" w:rsidRDefault="00880544" w:rsidP="00880544">
      <w:pPr>
        <w:spacing w:before="60" w:after="60"/>
        <w:jc w:val="center"/>
        <w:rPr>
          <w:rFonts w:ascii="Arial" w:hAnsi="Arial" w:cs="Arial"/>
          <w:b/>
          <w:color w:val="FFFFFF"/>
        </w:rPr>
      </w:pPr>
    </w:p>
    <w:p w14:paraId="4FFC47EE" w14:textId="77777777" w:rsidR="00880544" w:rsidRPr="00622D88" w:rsidRDefault="00880544" w:rsidP="00880544">
      <w:pPr>
        <w:spacing w:before="60" w:after="60"/>
        <w:rPr>
          <w:rFonts w:ascii="Arial" w:hAnsi="Arial" w:cs="Arial"/>
          <w:b/>
          <w:color w:val="FFFFFF"/>
        </w:rPr>
      </w:pPr>
    </w:p>
    <w:p w14:paraId="1C60585E" w14:textId="77777777" w:rsidR="00880544" w:rsidRDefault="00880544" w:rsidP="00880544">
      <w:pPr>
        <w:spacing w:before="60" w:after="60"/>
        <w:rPr>
          <w:rFonts w:ascii="Arial" w:hAnsi="Arial" w:cs="Arial"/>
          <w:b/>
          <w:color w:val="FFFFFF"/>
        </w:rPr>
      </w:pPr>
    </w:p>
    <w:p w14:paraId="372ADEFF" w14:textId="77777777" w:rsidR="00880544" w:rsidRDefault="00880544" w:rsidP="00880544">
      <w:pPr>
        <w:spacing w:before="60" w:after="60"/>
        <w:rPr>
          <w:rFonts w:ascii="Arial" w:hAnsi="Arial" w:cs="Arial"/>
          <w:b/>
          <w:color w:val="FFFFFF"/>
        </w:rPr>
        <w:sectPr w:rsidR="00880544" w:rsidSect="00FA12BE">
          <w:headerReference w:type="default" r:id="rId221"/>
          <w:footerReference w:type="default" r:id="rId222"/>
          <w:headerReference w:type="first" r:id="rId223"/>
          <w:footerReference w:type="first" r:id="rId224"/>
          <w:pgSz w:w="12240" w:h="15840" w:code="1"/>
          <w:pgMar w:top="1440" w:right="1440" w:bottom="1440" w:left="1440" w:header="720" w:footer="720" w:gutter="0"/>
          <w:pgNumType w:start="1" w:chapStyle="9"/>
          <w:cols w:space="720"/>
          <w:titlePg/>
          <w:docGrid w:linePitch="360"/>
        </w:sectPr>
      </w:pPr>
    </w:p>
    <w:p w14:paraId="02B9B61B" w14:textId="77777777" w:rsidR="00880544" w:rsidRDefault="00880544" w:rsidP="00880544">
      <w:pPr>
        <w:spacing w:after="0"/>
      </w:pPr>
      <w:r>
        <w:br w:type="page"/>
      </w:r>
    </w:p>
    <w:p w14:paraId="298BD8A4" w14:textId="77777777" w:rsidR="00880544" w:rsidRPr="00473149" w:rsidRDefault="00880544" w:rsidP="00880544">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7502D336" w14:textId="0150D8FC" w:rsidR="00880544" w:rsidRDefault="00880544" w:rsidP="00880544">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6709" w:history="1">
        <w:r w:rsidRPr="00AB0376">
          <w:rPr>
            <w:rStyle w:val="Hyperlink"/>
            <w:noProof/>
          </w:rPr>
          <w:t>1</w:t>
        </w:r>
        <w:r>
          <w:rPr>
            <w:rFonts w:eastAsiaTheme="minorEastAsia" w:cstheme="minorBidi"/>
            <w:b w:val="0"/>
            <w:bCs w:val="0"/>
            <w:caps w:val="0"/>
            <w:noProof/>
            <w:sz w:val="22"/>
            <w:szCs w:val="22"/>
          </w:rPr>
          <w:tab/>
        </w:r>
        <w:r w:rsidRPr="00AB0376">
          <w:rPr>
            <w:rStyle w:val="Hyperlink"/>
            <w:noProof/>
          </w:rPr>
          <w:t>Introduction</w:t>
        </w:r>
        <w:r>
          <w:rPr>
            <w:noProof/>
            <w:webHidden/>
          </w:rPr>
          <w:tab/>
        </w:r>
        <w:r>
          <w:rPr>
            <w:noProof/>
            <w:webHidden/>
          </w:rPr>
          <w:fldChar w:fldCharType="begin"/>
        </w:r>
        <w:r>
          <w:rPr>
            <w:noProof/>
            <w:webHidden/>
          </w:rPr>
          <w:instrText xml:space="preserve"> PAGEREF _Toc86746709 \h </w:instrText>
        </w:r>
        <w:r>
          <w:rPr>
            <w:noProof/>
            <w:webHidden/>
          </w:rPr>
        </w:r>
        <w:r>
          <w:rPr>
            <w:noProof/>
            <w:webHidden/>
          </w:rPr>
          <w:fldChar w:fldCharType="separate"/>
        </w:r>
        <w:r w:rsidR="00CB2D35">
          <w:rPr>
            <w:noProof/>
            <w:webHidden/>
          </w:rPr>
          <w:t>3</w:t>
        </w:r>
        <w:r>
          <w:rPr>
            <w:noProof/>
            <w:webHidden/>
          </w:rPr>
          <w:fldChar w:fldCharType="end"/>
        </w:r>
      </w:hyperlink>
    </w:p>
    <w:p w14:paraId="086DA1FA" w14:textId="5758295F"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0" w:history="1">
        <w:r w:rsidR="00880544" w:rsidRPr="00AB0376">
          <w:rPr>
            <w:rStyle w:val="Hyperlink"/>
            <w:noProof/>
          </w:rPr>
          <w:t>1.1</w:t>
        </w:r>
        <w:r w:rsidR="00880544">
          <w:rPr>
            <w:rFonts w:eastAsiaTheme="minorEastAsia" w:cstheme="minorBidi"/>
            <w:smallCaps w:val="0"/>
            <w:noProof/>
            <w:sz w:val="22"/>
            <w:szCs w:val="22"/>
          </w:rPr>
          <w:tab/>
        </w:r>
        <w:r w:rsidR="00880544" w:rsidRPr="00AB0376">
          <w:rPr>
            <w:rStyle w:val="Hyperlink"/>
            <w:noProof/>
          </w:rPr>
          <w:t>Purpose</w:t>
        </w:r>
        <w:r w:rsidR="00880544">
          <w:rPr>
            <w:noProof/>
            <w:webHidden/>
          </w:rPr>
          <w:tab/>
        </w:r>
        <w:r w:rsidR="00880544">
          <w:rPr>
            <w:noProof/>
            <w:webHidden/>
          </w:rPr>
          <w:fldChar w:fldCharType="begin"/>
        </w:r>
        <w:r w:rsidR="00880544">
          <w:rPr>
            <w:noProof/>
            <w:webHidden/>
          </w:rPr>
          <w:instrText xml:space="preserve"> PAGEREF _Toc86746710 \h </w:instrText>
        </w:r>
        <w:r w:rsidR="00880544">
          <w:rPr>
            <w:noProof/>
            <w:webHidden/>
          </w:rPr>
        </w:r>
        <w:r w:rsidR="00880544">
          <w:rPr>
            <w:noProof/>
            <w:webHidden/>
          </w:rPr>
          <w:fldChar w:fldCharType="separate"/>
        </w:r>
        <w:r w:rsidR="00CB2D35">
          <w:rPr>
            <w:noProof/>
            <w:webHidden/>
          </w:rPr>
          <w:t>3</w:t>
        </w:r>
        <w:r w:rsidR="00880544">
          <w:rPr>
            <w:noProof/>
            <w:webHidden/>
          </w:rPr>
          <w:fldChar w:fldCharType="end"/>
        </w:r>
      </w:hyperlink>
    </w:p>
    <w:p w14:paraId="70EBA1E6" w14:textId="3E5FE30D"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1" w:history="1">
        <w:r w:rsidR="00880544" w:rsidRPr="00AB0376">
          <w:rPr>
            <w:rStyle w:val="Hyperlink"/>
            <w:noProof/>
          </w:rPr>
          <w:t>1.2</w:t>
        </w:r>
        <w:r w:rsidR="00880544">
          <w:rPr>
            <w:rFonts w:eastAsiaTheme="minorEastAsia" w:cstheme="minorBidi"/>
            <w:smallCaps w:val="0"/>
            <w:noProof/>
            <w:sz w:val="22"/>
            <w:szCs w:val="22"/>
          </w:rPr>
          <w:tab/>
        </w:r>
        <w:r w:rsidR="00880544" w:rsidRPr="00AB0376">
          <w:rPr>
            <w:rStyle w:val="Hyperlink"/>
            <w:noProof/>
          </w:rPr>
          <w:t>Scope</w:t>
        </w:r>
        <w:r w:rsidR="00880544">
          <w:rPr>
            <w:noProof/>
            <w:webHidden/>
          </w:rPr>
          <w:tab/>
        </w:r>
        <w:r w:rsidR="00880544">
          <w:rPr>
            <w:noProof/>
            <w:webHidden/>
          </w:rPr>
          <w:fldChar w:fldCharType="begin"/>
        </w:r>
        <w:r w:rsidR="00880544">
          <w:rPr>
            <w:noProof/>
            <w:webHidden/>
          </w:rPr>
          <w:instrText xml:space="preserve"> PAGEREF _Toc86746711 \h </w:instrText>
        </w:r>
        <w:r w:rsidR="00880544">
          <w:rPr>
            <w:noProof/>
            <w:webHidden/>
          </w:rPr>
        </w:r>
        <w:r w:rsidR="00880544">
          <w:rPr>
            <w:noProof/>
            <w:webHidden/>
          </w:rPr>
          <w:fldChar w:fldCharType="separate"/>
        </w:r>
        <w:r w:rsidR="00CB2D35">
          <w:rPr>
            <w:noProof/>
            <w:webHidden/>
          </w:rPr>
          <w:t>3</w:t>
        </w:r>
        <w:r w:rsidR="00880544">
          <w:rPr>
            <w:noProof/>
            <w:webHidden/>
          </w:rPr>
          <w:fldChar w:fldCharType="end"/>
        </w:r>
      </w:hyperlink>
    </w:p>
    <w:p w14:paraId="1AAEE998" w14:textId="421543B6" w:rsidR="00880544" w:rsidRDefault="00A77038" w:rsidP="00880544">
      <w:pPr>
        <w:pStyle w:val="TOC1"/>
        <w:tabs>
          <w:tab w:val="left" w:pos="440"/>
        </w:tabs>
        <w:rPr>
          <w:rFonts w:eastAsiaTheme="minorEastAsia" w:cstheme="minorBidi"/>
          <w:b w:val="0"/>
          <w:bCs w:val="0"/>
          <w:caps w:val="0"/>
          <w:noProof/>
          <w:sz w:val="22"/>
          <w:szCs w:val="22"/>
        </w:rPr>
      </w:pPr>
      <w:hyperlink w:anchor="_Toc86746712" w:history="1">
        <w:r w:rsidR="00880544" w:rsidRPr="00AB0376">
          <w:rPr>
            <w:rStyle w:val="Hyperlink"/>
            <w:noProof/>
          </w:rPr>
          <w:t>2</w:t>
        </w:r>
        <w:r w:rsidR="00880544">
          <w:rPr>
            <w:rFonts w:eastAsiaTheme="minorEastAsia" w:cstheme="minorBidi"/>
            <w:b w:val="0"/>
            <w:bCs w:val="0"/>
            <w:caps w:val="0"/>
            <w:noProof/>
            <w:sz w:val="22"/>
            <w:szCs w:val="22"/>
          </w:rPr>
          <w:tab/>
        </w:r>
        <w:r w:rsidR="00880544" w:rsidRPr="00AB0376">
          <w:rPr>
            <w:rStyle w:val="Hyperlink"/>
            <w:noProof/>
          </w:rPr>
          <w:t>Situation and Assumptions</w:t>
        </w:r>
        <w:r w:rsidR="00880544">
          <w:rPr>
            <w:noProof/>
            <w:webHidden/>
          </w:rPr>
          <w:tab/>
        </w:r>
        <w:r w:rsidR="00880544">
          <w:rPr>
            <w:noProof/>
            <w:webHidden/>
          </w:rPr>
          <w:fldChar w:fldCharType="begin"/>
        </w:r>
        <w:r w:rsidR="00880544">
          <w:rPr>
            <w:noProof/>
            <w:webHidden/>
          </w:rPr>
          <w:instrText xml:space="preserve"> PAGEREF _Toc86746712 \h </w:instrText>
        </w:r>
        <w:r w:rsidR="00880544">
          <w:rPr>
            <w:noProof/>
            <w:webHidden/>
          </w:rPr>
        </w:r>
        <w:r w:rsidR="00880544">
          <w:rPr>
            <w:noProof/>
            <w:webHidden/>
          </w:rPr>
          <w:fldChar w:fldCharType="separate"/>
        </w:r>
        <w:r w:rsidR="00CB2D35">
          <w:rPr>
            <w:noProof/>
            <w:webHidden/>
          </w:rPr>
          <w:t>4</w:t>
        </w:r>
        <w:r w:rsidR="00880544">
          <w:rPr>
            <w:noProof/>
            <w:webHidden/>
          </w:rPr>
          <w:fldChar w:fldCharType="end"/>
        </w:r>
      </w:hyperlink>
    </w:p>
    <w:p w14:paraId="43443B91" w14:textId="7D1A829B"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3" w:history="1">
        <w:r w:rsidR="00880544" w:rsidRPr="00AB0376">
          <w:rPr>
            <w:rStyle w:val="Hyperlink"/>
            <w:noProof/>
          </w:rPr>
          <w:t>2.1</w:t>
        </w:r>
        <w:r w:rsidR="00880544">
          <w:rPr>
            <w:rFonts w:eastAsiaTheme="minorEastAsia" w:cstheme="minorBidi"/>
            <w:smallCaps w:val="0"/>
            <w:noProof/>
            <w:sz w:val="22"/>
            <w:szCs w:val="22"/>
          </w:rPr>
          <w:tab/>
        </w:r>
        <w:r w:rsidR="00880544" w:rsidRPr="00AB0376">
          <w:rPr>
            <w:rStyle w:val="Hyperlink"/>
            <w:noProof/>
          </w:rPr>
          <w:t>Situation</w:t>
        </w:r>
        <w:r w:rsidR="00880544">
          <w:rPr>
            <w:noProof/>
            <w:webHidden/>
          </w:rPr>
          <w:tab/>
        </w:r>
        <w:r w:rsidR="00880544">
          <w:rPr>
            <w:noProof/>
            <w:webHidden/>
          </w:rPr>
          <w:fldChar w:fldCharType="begin"/>
        </w:r>
        <w:r w:rsidR="00880544">
          <w:rPr>
            <w:noProof/>
            <w:webHidden/>
          </w:rPr>
          <w:instrText xml:space="preserve"> PAGEREF _Toc86746713 \h </w:instrText>
        </w:r>
        <w:r w:rsidR="00880544">
          <w:rPr>
            <w:noProof/>
            <w:webHidden/>
          </w:rPr>
        </w:r>
        <w:r w:rsidR="00880544">
          <w:rPr>
            <w:noProof/>
            <w:webHidden/>
          </w:rPr>
          <w:fldChar w:fldCharType="separate"/>
        </w:r>
        <w:r w:rsidR="00CB2D35">
          <w:rPr>
            <w:noProof/>
            <w:webHidden/>
          </w:rPr>
          <w:t>4</w:t>
        </w:r>
        <w:r w:rsidR="00880544">
          <w:rPr>
            <w:noProof/>
            <w:webHidden/>
          </w:rPr>
          <w:fldChar w:fldCharType="end"/>
        </w:r>
      </w:hyperlink>
    </w:p>
    <w:p w14:paraId="2BAE113A" w14:textId="22C94AAA"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4" w:history="1">
        <w:r w:rsidR="00880544" w:rsidRPr="00AB0376">
          <w:rPr>
            <w:rStyle w:val="Hyperlink"/>
            <w:noProof/>
          </w:rPr>
          <w:t>2.2</w:t>
        </w:r>
        <w:r w:rsidR="00880544">
          <w:rPr>
            <w:rFonts w:eastAsiaTheme="minorEastAsia" w:cstheme="minorBidi"/>
            <w:smallCaps w:val="0"/>
            <w:noProof/>
            <w:sz w:val="22"/>
            <w:szCs w:val="22"/>
          </w:rPr>
          <w:tab/>
        </w:r>
        <w:r w:rsidR="00880544" w:rsidRPr="00AB0376">
          <w:rPr>
            <w:rStyle w:val="Hyperlink"/>
            <w:noProof/>
          </w:rPr>
          <w:t>Assumptions</w:t>
        </w:r>
        <w:r w:rsidR="00880544">
          <w:rPr>
            <w:noProof/>
            <w:webHidden/>
          </w:rPr>
          <w:tab/>
        </w:r>
        <w:r w:rsidR="00880544">
          <w:rPr>
            <w:noProof/>
            <w:webHidden/>
          </w:rPr>
          <w:fldChar w:fldCharType="begin"/>
        </w:r>
        <w:r w:rsidR="00880544">
          <w:rPr>
            <w:noProof/>
            <w:webHidden/>
          </w:rPr>
          <w:instrText xml:space="preserve"> PAGEREF _Toc86746714 \h </w:instrText>
        </w:r>
        <w:r w:rsidR="00880544">
          <w:rPr>
            <w:noProof/>
            <w:webHidden/>
          </w:rPr>
        </w:r>
        <w:r w:rsidR="00880544">
          <w:rPr>
            <w:noProof/>
            <w:webHidden/>
          </w:rPr>
          <w:fldChar w:fldCharType="separate"/>
        </w:r>
        <w:r w:rsidR="00CB2D35">
          <w:rPr>
            <w:noProof/>
            <w:webHidden/>
          </w:rPr>
          <w:t>4</w:t>
        </w:r>
        <w:r w:rsidR="00880544">
          <w:rPr>
            <w:noProof/>
            <w:webHidden/>
          </w:rPr>
          <w:fldChar w:fldCharType="end"/>
        </w:r>
      </w:hyperlink>
    </w:p>
    <w:p w14:paraId="4FD7B8F5" w14:textId="4803D7CA" w:rsidR="00880544" w:rsidRDefault="00A77038" w:rsidP="00880544">
      <w:pPr>
        <w:pStyle w:val="TOC1"/>
        <w:tabs>
          <w:tab w:val="left" w:pos="440"/>
        </w:tabs>
        <w:rPr>
          <w:rFonts w:eastAsiaTheme="minorEastAsia" w:cstheme="minorBidi"/>
          <w:b w:val="0"/>
          <w:bCs w:val="0"/>
          <w:caps w:val="0"/>
          <w:noProof/>
          <w:sz w:val="22"/>
          <w:szCs w:val="22"/>
        </w:rPr>
      </w:pPr>
      <w:hyperlink w:anchor="_Toc86746715" w:history="1">
        <w:r w:rsidR="00880544" w:rsidRPr="00AB0376">
          <w:rPr>
            <w:rStyle w:val="Hyperlink"/>
            <w:noProof/>
          </w:rPr>
          <w:t>3</w:t>
        </w:r>
        <w:r w:rsidR="00880544">
          <w:rPr>
            <w:rFonts w:eastAsiaTheme="minorEastAsia" w:cstheme="minorBidi"/>
            <w:b w:val="0"/>
            <w:bCs w:val="0"/>
            <w:caps w:val="0"/>
            <w:noProof/>
            <w:sz w:val="22"/>
            <w:szCs w:val="22"/>
          </w:rPr>
          <w:tab/>
        </w:r>
        <w:r w:rsidR="00880544" w:rsidRPr="00AB0376">
          <w:rPr>
            <w:rStyle w:val="Hyperlink"/>
            <w:noProof/>
          </w:rPr>
          <w:t>Roles and Responsibilities</w:t>
        </w:r>
        <w:r w:rsidR="00880544">
          <w:rPr>
            <w:noProof/>
            <w:webHidden/>
          </w:rPr>
          <w:tab/>
        </w:r>
        <w:r w:rsidR="00880544">
          <w:rPr>
            <w:noProof/>
            <w:webHidden/>
          </w:rPr>
          <w:fldChar w:fldCharType="begin"/>
        </w:r>
        <w:r w:rsidR="00880544">
          <w:rPr>
            <w:noProof/>
            <w:webHidden/>
          </w:rPr>
          <w:instrText xml:space="preserve"> PAGEREF _Toc86746715 \h </w:instrText>
        </w:r>
        <w:r w:rsidR="00880544">
          <w:rPr>
            <w:noProof/>
            <w:webHidden/>
          </w:rPr>
        </w:r>
        <w:r w:rsidR="00880544">
          <w:rPr>
            <w:noProof/>
            <w:webHidden/>
          </w:rPr>
          <w:fldChar w:fldCharType="separate"/>
        </w:r>
        <w:r w:rsidR="00CB2D35">
          <w:rPr>
            <w:noProof/>
            <w:webHidden/>
          </w:rPr>
          <w:t>4</w:t>
        </w:r>
        <w:r w:rsidR="00880544">
          <w:rPr>
            <w:noProof/>
            <w:webHidden/>
          </w:rPr>
          <w:fldChar w:fldCharType="end"/>
        </w:r>
      </w:hyperlink>
    </w:p>
    <w:p w14:paraId="21DF7582" w14:textId="2D31CAB0"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6" w:history="1">
        <w:r w:rsidR="00880544" w:rsidRPr="00AB0376">
          <w:rPr>
            <w:rStyle w:val="Hyperlink"/>
            <w:noProof/>
          </w:rPr>
          <w:t>3.1</w:t>
        </w:r>
        <w:r w:rsidR="00880544">
          <w:rPr>
            <w:rFonts w:eastAsiaTheme="minorEastAsia" w:cstheme="minorBidi"/>
            <w:smallCaps w:val="0"/>
            <w:noProof/>
            <w:sz w:val="22"/>
            <w:szCs w:val="22"/>
          </w:rPr>
          <w:tab/>
        </w:r>
        <w:r w:rsidR="00880544" w:rsidRPr="00AB0376">
          <w:rPr>
            <w:rStyle w:val="Hyperlink"/>
            <w:noProof/>
          </w:rPr>
          <w:t>Primary County Agencies</w:t>
        </w:r>
        <w:r w:rsidR="00880544">
          <w:rPr>
            <w:noProof/>
            <w:webHidden/>
          </w:rPr>
          <w:tab/>
        </w:r>
        <w:r w:rsidR="00880544">
          <w:rPr>
            <w:noProof/>
            <w:webHidden/>
          </w:rPr>
          <w:fldChar w:fldCharType="begin"/>
        </w:r>
        <w:r w:rsidR="00880544">
          <w:rPr>
            <w:noProof/>
            <w:webHidden/>
          </w:rPr>
          <w:instrText xml:space="preserve"> PAGEREF _Toc86746716 \h </w:instrText>
        </w:r>
        <w:r w:rsidR="00880544">
          <w:rPr>
            <w:noProof/>
            <w:webHidden/>
          </w:rPr>
        </w:r>
        <w:r w:rsidR="00880544">
          <w:rPr>
            <w:noProof/>
            <w:webHidden/>
          </w:rPr>
          <w:fldChar w:fldCharType="separate"/>
        </w:r>
        <w:r w:rsidR="00CB2D35">
          <w:rPr>
            <w:noProof/>
            <w:webHidden/>
          </w:rPr>
          <w:t>4</w:t>
        </w:r>
        <w:r w:rsidR="00880544">
          <w:rPr>
            <w:noProof/>
            <w:webHidden/>
          </w:rPr>
          <w:fldChar w:fldCharType="end"/>
        </w:r>
      </w:hyperlink>
    </w:p>
    <w:p w14:paraId="14ABC24A" w14:textId="3B4E5EAD"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7" w:history="1">
        <w:r w:rsidR="00880544" w:rsidRPr="00AB0376">
          <w:rPr>
            <w:rStyle w:val="Hyperlink"/>
            <w:noProof/>
          </w:rPr>
          <w:t>3.2</w:t>
        </w:r>
        <w:r w:rsidR="00880544">
          <w:rPr>
            <w:rFonts w:eastAsiaTheme="minorEastAsia" w:cstheme="minorBidi"/>
            <w:smallCaps w:val="0"/>
            <w:noProof/>
            <w:sz w:val="22"/>
            <w:szCs w:val="22"/>
          </w:rPr>
          <w:tab/>
        </w:r>
        <w:r w:rsidR="00880544" w:rsidRPr="00AB0376">
          <w:rPr>
            <w:rStyle w:val="Hyperlink"/>
            <w:noProof/>
          </w:rPr>
          <w:t>Supporting County Agencies</w:t>
        </w:r>
        <w:r w:rsidR="00880544">
          <w:rPr>
            <w:noProof/>
            <w:webHidden/>
          </w:rPr>
          <w:tab/>
        </w:r>
        <w:r w:rsidR="00880544">
          <w:rPr>
            <w:noProof/>
            <w:webHidden/>
          </w:rPr>
          <w:fldChar w:fldCharType="begin"/>
        </w:r>
        <w:r w:rsidR="00880544">
          <w:rPr>
            <w:noProof/>
            <w:webHidden/>
          </w:rPr>
          <w:instrText xml:space="preserve"> PAGEREF _Toc86746717 \h </w:instrText>
        </w:r>
        <w:r w:rsidR="00880544">
          <w:rPr>
            <w:noProof/>
            <w:webHidden/>
          </w:rPr>
        </w:r>
        <w:r w:rsidR="00880544">
          <w:rPr>
            <w:noProof/>
            <w:webHidden/>
          </w:rPr>
          <w:fldChar w:fldCharType="separate"/>
        </w:r>
        <w:r w:rsidR="00CB2D35">
          <w:rPr>
            <w:noProof/>
            <w:webHidden/>
          </w:rPr>
          <w:t>5</w:t>
        </w:r>
        <w:r w:rsidR="00880544">
          <w:rPr>
            <w:noProof/>
            <w:webHidden/>
          </w:rPr>
          <w:fldChar w:fldCharType="end"/>
        </w:r>
      </w:hyperlink>
    </w:p>
    <w:p w14:paraId="1C493DFE" w14:textId="4943D9F4"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18" w:history="1">
        <w:r w:rsidR="00880544" w:rsidRPr="00AB0376">
          <w:rPr>
            <w:rStyle w:val="Hyperlink"/>
            <w:noProof/>
          </w:rPr>
          <w:t>3.3</w:t>
        </w:r>
        <w:r w:rsidR="00880544">
          <w:rPr>
            <w:rFonts w:eastAsiaTheme="minorEastAsia" w:cstheme="minorBidi"/>
            <w:smallCaps w:val="0"/>
            <w:noProof/>
            <w:sz w:val="22"/>
            <w:szCs w:val="22"/>
          </w:rPr>
          <w:tab/>
        </w:r>
        <w:r w:rsidR="00880544" w:rsidRPr="00AB0376">
          <w:rPr>
            <w:rStyle w:val="Hyperlink"/>
            <w:noProof/>
          </w:rPr>
          <w:t>Community Partners</w:t>
        </w:r>
        <w:r w:rsidR="00880544">
          <w:rPr>
            <w:noProof/>
            <w:webHidden/>
          </w:rPr>
          <w:tab/>
        </w:r>
        <w:r w:rsidR="00880544">
          <w:rPr>
            <w:noProof/>
            <w:webHidden/>
          </w:rPr>
          <w:fldChar w:fldCharType="begin"/>
        </w:r>
        <w:r w:rsidR="00880544">
          <w:rPr>
            <w:noProof/>
            <w:webHidden/>
          </w:rPr>
          <w:instrText xml:space="preserve"> PAGEREF _Toc86746718 \h </w:instrText>
        </w:r>
        <w:r w:rsidR="00880544">
          <w:rPr>
            <w:noProof/>
            <w:webHidden/>
          </w:rPr>
        </w:r>
        <w:r w:rsidR="00880544">
          <w:rPr>
            <w:noProof/>
            <w:webHidden/>
          </w:rPr>
          <w:fldChar w:fldCharType="separate"/>
        </w:r>
        <w:r w:rsidR="00CB2D35">
          <w:rPr>
            <w:noProof/>
            <w:webHidden/>
          </w:rPr>
          <w:t>5</w:t>
        </w:r>
        <w:r w:rsidR="00880544">
          <w:rPr>
            <w:noProof/>
            <w:webHidden/>
          </w:rPr>
          <w:fldChar w:fldCharType="end"/>
        </w:r>
      </w:hyperlink>
    </w:p>
    <w:p w14:paraId="40DBFA16" w14:textId="5454F9DB" w:rsidR="00880544" w:rsidRDefault="00A77038" w:rsidP="00880544">
      <w:pPr>
        <w:pStyle w:val="TOC1"/>
        <w:tabs>
          <w:tab w:val="left" w:pos="440"/>
        </w:tabs>
        <w:rPr>
          <w:rFonts w:eastAsiaTheme="minorEastAsia" w:cstheme="minorBidi"/>
          <w:b w:val="0"/>
          <w:bCs w:val="0"/>
          <w:caps w:val="0"/>
          <w:noProof/>
          <w:sz w:val="22"/>
          <w:szCs w:val="22"/>
        </w:rPr>
      </w:pPr>
      <w:hyperlink w:anchor="_Toc86746719" w:history="1">
        <w:r w:rsidR="00880544" w:rsidRPr="00AB0376">
          <w:rPr>
            <w:rStyle w:val="Hyperlink"/>
            <w:noProof/>
          </w:rPr>
          <w:t>4</w:t>
        </w:r>
        <w:r w:rsidR="00880544">
          <w:rPr>
            <w:rFonts w:eastAsiaTheme="minorEastAsia" w:cstheme="minorBidi"/>
            <w:b w:val="0"/>
            <w:bCs w:val="0"/>
            <w:caps w:val="0"/>
            <w:noProof/>
            <w:sz w:val="22"/>
            <w:szCs w:val="22"/>
          </w:rPr>
          <w:tab/>
        </w:r>
        <w:r w:rsidR="00880544" w:rsidRPr="00AB0376">
          <w:rPr>
            <w:rStyle w:val="Hyperlink"/>
            <w:noProof/>
          </w:rPr>
          <w:t>Concept of Operations</w:t>
        </w:r>
        <w:r w:rsidR="00880544">
          <w:rPr>
            <w:noProof/>
            <w:webHidden/>
          </w:rPr>
          <w:tab/>
        </w:r>
        <w:r w:rsidR="00880544">
          <w:rPr>
            <w:noProof/>
            <w:webHidden/>
          </w:rPr>
          <w:fldChar w:fldCharType="begin"/>
        </w:r>
        <w:r w:rsidR="00880544">
          <w:rPr>
            <w:noProof/>
            <w:webHidden/>
          </w:rPr>
          <w:instrText xml:space="preserve"> PAGEREF _Toc86746719 \h </w:instrText>
        </w:r>
        <w:r w:rsidR="00880544">
          <w:rPr>
            <w:noProof/>
            <w:webHidden/>
          </w:rPr>
        </w:r>
        <w:r w:rsidR="00880544">
          <w:rPr>
            <w:noProof/>
            <w:webHidden/>
          </w:rPr>
          <w:fldChar w:fldCharType="separate"/>
        </w:r>
        <w:r w:rsidR="00CB2D35">
          <w:rPr>
            <w:noProof/>
            <w:webHidden/>
          </w:rPr>
          <w:t>5</w:t>
        </w:r>
        <w:r w:rsidR="00880544">
          <w:rPr>
            <w:noProof/>
            <w:webHidden/>
          </w:rPr>
          <w:fldChar w:fldCharType="end"/>
        </w:r>
      </w:hyperlink>
    </w:p>
    <w:p w14:paraId="5215FC67" w14:textId="7F8A0DB8"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20" w:history="1">
        <w:r w:rsidR="00880544" w:rsidRPr="00AB0376">
          <w:rPr>
            <w:rStyle w:val="Hyperlink"/>
            <w:noProof/>
          </w:rPr>
          <w:t>4.1</w:t>
        </w:r>
        <w:r w:rsidR="00880544">
          <w:rPr>
            <w:rFonts w:eastAsiaTheme="minorEastAsia" w:cstheme="minorBidi"/>
            <w:smallCaps w:val="0"/>
            <w:noProof/>
            <w:sz w:val="22"/>
            <w:szCs w:val="22"/>
          </w:rPr>
          <w:tab/>
        </w:r>
        <w:r w:rsidR="00880544" w:rsidRPr="00AB0376">
          <w:rPr>
            <w:rStyle w:val="Hyperlink"/>
            <w:noProof/>
          </w:rPr>
          <w:t>General</w:t>
        </w:r>
        <w:r w:rsidR="00880544">
          <w:rPr>
            <w:noProof/>
            <w:webHidden/>
          </w:rPr>
          <w:tab/>
        </w:r>
        <w:r w:rsidR="00880544">
          <w:rPr>
            <w:noProof/>
            <w:webHidden/>
          </w:rPr>
          <w:fldChar w:fldCharType="begin"/>
        </w:r>
        <w:r w:rsidR="00880544">
          <w:rPr>
            <w:noProof/>
            <w:webHidden/>
          </w:rPr>
          <w:instrText xml:space="preserve"> PAGEREF _Toc86746720 \h </w:instrText>
        </w:r>
        <w:r w:rsidR="00880544">
          <w:rPr>
            <w:noProof/>
            <w:webHidden/>
          </w:rPr>
        </w:r>
        <w:r w:rsidR="00880544">
          <w:rPr>
            <w:noProof/>
            <w:webHidden/>
          </w:rPr>
          <w:fldChar w:fldCharType="separate"/>
        </w:r>
        <w:r w:rsidR="00CB2D35">
          <w:rPr>
            <w:noProof/>
            <w:webHidden/>
          </w:rPr>
          <w:t>5</w:t>
        </w:r>
        <w:r w:rsidR="00880544">
          <w:rPr>
            <w:noProof/>
            <w:webHidden/>
          </w:rPr>
          <w:fldChar w:fldCharType="end"/>
        </w:r>
      </w:hyperlink>
    </w:p>
    <w:p w14:paraId="3080D02A" w14:textId="3E56943B"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21" w:history="1">
        <w:r w:rsidR="00880544" w:rsidRPr="00AB0376">
          <w:rPr>
            <w:rStyle w:val="Hyperlink"/>
            <w:noProof/>
          </w:rPr>
          <w:t>4.2</w:t>
        </w:r>
        <w:r w:rsidR="00880544">
          <w:rPr>
            <w:rFonts w:eastAsiaTheme="minorEastAsia" w:cstheme="minorBidi"/>
            <w:smallCaps w:val="0"/>
            <w:noProof/>
            <w:sz w:val="22"/>
            <w:szCs w:val="22"/>
          </w:rPr>
          <w:tab/>
        </w:r>
        <w:r w:rsidR="00880544" w:rsidRPr="00AB0376">
          <w:rPr>
            <w:rStyle w:val="Hyperlink"/>
            <w:noProof/>
          </w:rPr>
          <w:t>Emergency Operations Center Activation</w:t>
        </w:r>
        <w:r w:rsidR="00880544">
          <w:rPr>
            <w:noProof/>
            <w:webHidden/>
          </w:rPr>
          <w:tab/>
        </w:r>
        <w:r w:rsidR="00880544">
          <w:rPr>
            <w:noProof/>
            <w:webHidden/>
          </w:rPr>
          <w:fldChar w:fldCharType="begin"/>
        </w:r>
        <w:r w:rsidR="00880544">
          <w:rPr>
            <w:noProof/>
            <w:webHidden/>
          </w:rPr>
          <w:instrText xml:space="preserve"> PAGEREF _Toc86746721 \h </w:instrText>
        </w:r>
        <w:r w:rsidR="00880544">
          <w:rPr>
            <w:noProof/>
            <w:webHidden/>
          </w:rPr>
        </w:r>
        <w:r w:rsidR="00880544">
          <w:rPr>
            <w:noProof/>
            <w:webHidden/>
          </w:rPr>
          <w:fldChar w:fldCharType="separate"/>
        </w:r>
        <w:r w:rsidR="00CB2D35">
          <w:rPr>
            <w:noProof/>
            <w:webHidden/>
          </w:rPr>
          <w:t>6</w:t>
        </w:r>
        <w:r w:rsidR="00880544">
          <w:rPr>
            <w:noProof/>
            <w:webHidden/>
          </w:rPr>
          <w:fldChar w:fldCharType="end"/>
        </w:r>
      </w:hyperlink>
    </w:p>
    <w:p w14:paraId="58BE9F71" w14:textId="72BF18A2"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22" w:history="1">
        <w:r w:rsidR="00880544" w:rsidRPr="00AB0376">
          <w:rPr>
            <w:rStyle w:val="Hyperlink"/>
            <w:noProof/>
          </w:rPr>
          <w:t>4.3</w:t>
        </w:r>
        <w:r w:rsidR="00880544">
          <w:rPr>
            <w:rFonts w:eastAsiaTheme="minorEastAsia" w:cstheme="minorBidi"/>
            <w:smallCaps w:val="0"/>
            <w:noProof/>
            <w:sz w:val="22"/>
            <w:szCs w:val="22"/>
          </w:rPr>
          <w:tab/>
        </w:r>
        <w:r w:rsidR="00880544" w:rsidRPr="00AB0376">
          <w:rPr>
            <w:rStyle w:val="Hyperlink"/>
            <w:noProof/>
          </w:rPr>
          <w:t>Emergency Operations Center Operations</w:t>
        </w:r>
        <w:r w:rsidR="00880544">
          <w:rPr>
            <w:noProof/>
            <w:webHidden/>
          </w:rPr>
          <w:tab/>
        </w:r>
        <w:r w:rsidR="00880544">
          <w:rPr>
            <w:noProof/>
            <w:webHidden/>
          </w:rPr>
          <w:fldChar w:fldCharType="begin"/>
        </w:r>
        <w:r w:rsidR="00880544">
          <w:rPr>
            <w:noProof/>
            <w:webHidden/>
          </w:rPr>
          <w:instrText xml:space="preserve"> PAGEREF _Toc86746722 \h </w:instrText>
        </w:r>
        <w:r w:rsidR="00880544">
          <w:rPr>
            <w:noProof/>
            <w:webHidden/>
          </w:rPr>
        </w:r>
        <w:r w:rsidR="00880544">
          <w:rPr>
            <w:noProof/>
            <w:webHidden/>
          </w:rPr>
          <w:fldChar w:fldCharType="separate"/>
        </w:r>
        <w:r w:rsidR="00CB2D35">
          <w:rPr>
            <w:noProof/>
            <w:webHidden/>
          </w:rPr>
          <w:t>6</w:t>
        </w:r>
        <w:r w:rsidR="00880544">
          <w:rPr>
            <w:noProof/>
            <w:webHidden/>
          </w:rPr>
          <w:fldChar w:fldCharType="end"/>
        </w:r>
      </w:hyperlink>
    </w:p>
    <w:p w14:paraId="23F79722" w14:textId="155888AA"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23" w:history="1">
        <w:r w:rsidR="00880544" w:rsidRPr="00AB0376">
          <w:rPr>
            <w:rStyle w:val="Hyperlink"/>
            <w:noProof/>
          </w:rPr>
          <w:t>4.4</w:t>
        </w:r>
        <w:r w:rsidR="00880544">
          <w:rPr>
            <w:rFonts w:eastAsiaTheme="minorEastAsia" w:cstheme="minorBidi"/>
            <w:smallCaps w:val="0"/>
            <w:noProof/>
            <w:sz w:val="22"/>
            <w:szCs w:val="22"/>
          </w:rPr>
          <w:tab/>
        </w:r>
        <w:r w:rsidR="00880544" w:rsidRPr="00AB0376">
          <w:rPr>
            <w:rStyle w:val="Hyperlink"/>
            <w:noProof/>
          </w:rPr>
          <w:t>Access and Functional Needs Populations</w:t>
        </w:r>
        <w:r w:rsidR="00880544">
          <w:rPr>
            <w:noProof/>
            <w:webHidden/>
          </w:rPr>
          <w:tab/>
        </w:r>
        <w:r w:rsidR="00880544">
          <w:rPr>
            <w:noProof/>
            <w:webHidden/>
          </w:rPr>
          <w:fldChar w:fldCharType="begin"/>
        </w:r>
        <w:r w:rsidR="00880544">
          <w:rPr>
            <w:noProof/>
            <w:webHidden/>
          </w:rPr>
          <w:instrText xml:space="preserve"> PAGEREF _Toc86746723 \h </w:instrText>
        </w:r>
        <w:r w:rsidR="00880544">
          <w:rPr>
            <w:noProof/>
            <w:webHidden/>
          </w:rPr>
        </w:r>
        <w:r w:rsidR="00880544">
          <w:rPr>
            <w:noProof/>
            <w:webHidden/>
          </w:rPr>
          <w:fldChar w:fldCharType="separate"/>
        </w:r>
        <w:r w:rsidR="00CB2D35">
          <w:rPr>
            <w:noProof/>
            <w:webHidden/>
          </w:rPr>
          <w:t>6</w:t>
        </w:r>
        <w:r w:rsidR="00880544">
          <w:rPr>
            <w:noProof/>
            <w:webHidden/>
          </w:rPr>
          <w:fldChar w:fldCharType="end"/>
        </w:r>
      </w:hyperlink>
    </w:p>
    <w:p w14:paraId="6C6DA819" w14:textId="38D218E0" w:rsidR="00880544" w:rsidRDefault="00A77038" w:rsidP="00880544">
      <w:pPr>
        <w:pStyle w:val="TOC2"/>
        <w:tabs>
          <w:tab w:val="left" w:pos="880"/>
          <w:tab w:val="right" w:leader="dot" w:pos="9350"/>
        </w:tabs>
        <w:rPr>
          <w:rFonts w:eastAsiaTheme="minorEastAsia" w:cstheme="minorBidi"/>
          <w:smallCaps w:val="0"/>
          <w:noProof/>
          <w:sz w:val="22"/>
          <w:szCs w:val="22"/>
        </w:rPr>
      </w:pPr>
      <w:hyperlink w:anchor="_Toc86746724" w:history="1">
        <w:r w:rsidR="00880544" w:rsidRPr="00AB0376">
          <w:rPr>
            <w:rStyle w:val="Hyperlink"/>
            <w:noProof/>
          </w:rPr>
          <w:t>4.5</w:t>
        </w:r>
        <w:r w:rsidR="00880544">
          <w:rPr>
            <w:rFonts w:eastAsiaTheme="minorEastAsia" w:cstheme="minorBidi"/>
            <w:smallCaps w:val="0"/>
            <w:noProof/>
            <w:sz w:val="22"/>
            <w:szCs w:val="22"/>
          </w:rPr>
          <w:tab/>
        </w:r>
        <w:r w:rsidR="00880544" w:rsidRPr="00AB0376">
          <w:rPr>
            <w:rStyle w:val="Hyperlink"/>
            <w:noProof/>
          </w:rPr>
          <w:t>4.5 Coordination with Other ESFs</w:t>
        </w:r>
        <w:r w:rsidR="00880544">
          <w:rPr>
            <w:noProof/>
            <w:webHidden/>
          </w:rPr>
          <w:tab/>
        </w:r>
        <w:r w:rsidR="00880544">
          <w:rPr>
            <w:noProof/>
            <w:webHidden/>
          </w:rPr>
          <w:fldChar w:fldCharType="begin"/>
        </w:r>
        <w:r w:rsidR="00880544">
          <w:rPr>
            <w:noProof/>
            <w:webHidden/>
          </w:rPr>
          <w:instrText xml:space="preserve"> PAGEREF _Toc86746724 \h </w:instrText>
        </w:r>
        <w:r w:rsidR="00880544">
          <w:rPr>
            <w:noProof/>
            <w:webHidden/>
          </w:rPr>
        </w:r>
        <w:r w:rsidR="00880544">
          <w:rPr>
            <w:noProof/>
            <w:webHidden/>
          </w:rPr>
          <w:fldChar w:fldCharType="separate"/>
        </w:r>
        <w:r w:rsidR="00CB2D35">
          <w:rPr>
            <w:noProof/>
            <w:webHidden/>
          </w:rPr>
          <w:t>6</w:t>
        </w:r>
        <w:r w:rsidR="00880544">
          <w:rPr>
            <w:noProof/>
            <w:webHidden/>
          </w:rPr>
          <w:fldChar w:fldCharType="end"/>
        </w:r>
      </w:hyperlink>
    </w:p>
    <w:p w14:paraId="45D6C27D" w14:textId="7F55B40D" w:rsidR="00880544" w:rsidRDefault="00A77038" w:rsidP="00880544">
      <w:pPr>
        <w:pStyle w:val="TOC1"/>
        <w:tabs>
          <w:tab w:val="left" w:pos="440"/>
        </w:tabs>
        <w:rPr>
          <w:rFonts w:eastAsiaTheme="minorEastAsia" w:cstheme="minorBidi"/>
          <w:b w:val="0"/>
          <w:bCs w:val="0"/>
          <w:caps w:val="0"/>
          <w:noProof/>
          <w:sz w:val="22"/>
          <w:szCs w:val="22"/>
        </w:rPr>
      </w:pPr>
      <w:hyperlink w:anchor="_Toc86746725" w:history="1">
        <w:r w:rsidR="00880544" w:rsidRPr="00AB0376">
          <w:rPr>
            <w:rStyle w:val="Hyperlink"/>
            <w:noProof/>
          </w:rPr>
          <w:t>5</w:t>
        </w:r>
        <w:r w:rsidR="00880544">
          <w:rPr>
            <w:rFonts w:eastAsiaTheme="minorEastAsia" w:cstheme="minorBidi"/>
            <w:b w:val="0"/>
            <w:bCs w:val="0"/>
            <w:caps w:val="0"/>
            <w:noProof/>
            <w:sz w:val="22"/>
            <w:szCs w:val="22"/>
          </w:rPr>
          <w:tab/>
        </w:r>
        <w:r w:rsidR="00880544" w:rsidRPr="00AB0376">
          <w:rPr>
            <w:rStyle w:val="Hyperlink"/>
            <w:noProof/>
          </w:rPr>
          <w:t>ESF Annex Development and Maintenance</w:t>
        </w:r>
        <w:r w:rsidR="00880544">
          <w:rPr>
            <w:noProof/>
            <w:webHidden/>
          </w:rPr>
          <w:tab/>
        </w:r>
        <w:r w:rsidR="00880544">
          <w:rPr>
            <w:noProof/>
            <w:webHidden/>
          </w:rPr>
          <w:fldChar w:fldCharType="begin"/>
        </w:r>
        <w:r w:rsidR="00880544">
          <w:rPr>
            <w:noProof/>
            <w:webHidden/>
          </w:rPr>
          <w:instrText xml:space="preserve"> PAGEREF _Toc86746725 \h </w:instrText>
        </w:r>
        <w:r w:rsidR="00880544">
          <w:rPr>
            <w:noProof/>
            <w:webHidden/>
          </w:rPr>
        </w:r>
        <w:r w:rsidR="00880544">
          <w:rPr>
            <w:noProof/>
            <w:webHidden/>
          </w:rPr>
          <w:fldChar w:fldCharType="separate"/>
        </w:r>
        <w:r w:rsidR="00CB2D35">
          <w:rPr>
            <w:noProof/>
            <w:webHidden/>
          </w:rPr>
          <w:t>6</w:t>
        </w:r>
        <w:r w:rsidR="00880544">
          <w:rPr>
            <w:noProof/>
            <w:webHidden/>
          </w:rPr>
          <w:fldChar w:fldCharType="end"/>
        </w:r>
      </w:hyperlink>
    </w:p>
    <w:p w14:paraId="5AF0158B" w14:textId="35F779FB" w:rsidR="00880544" w:rsidRDefault="00A77038" w:rsidP="00880544">
      <w:pPr>
        <w:pStyle w:val="TOC1"/>
        <w:tabs>
          <w:tab w:val="left" w:pos="440"/>
        </w:tabs>
        <w:rPr>
          <w:rFonts w:eastAsiaTheme="minorEastAsia" w:cstheme="minorBidi"/>
          <w:b w:val="0"/>
          <w:bCs w:val="0"/>
          <w:caps w:val="0"/>
          <w:noProof/>
          <w:sz w:val="22"/>
          <w:szCs w:val="22"/>
        </w:rPr>
      </w:pPr>
      <w:hyperlink w:anchor="_Toc86746726" w:history="1">
        <w:r w:rsidR="00880544" w:rsidRPr="00AB0376">
          <w:rPr>
            <w:rStyle w:val="Hyperlink"/>
            <w:noProof/>
          </w:rPr>
          <w:t>6</w:t>
        </w:r>
        <w:r w:rsidR="00880544">
          <w:rPr>
            <w:rFonts w:eastAsiaTheme="minorEastAsia" w:cstheme="minorBidi"/>
            <w:b w:val="0"/>
            <w:bCs w:val="0"/>
            <w:caps w:val="0"/>
            <w:noProof/>
            <w:sz w:val="22"/>
            <w:szCs w:val="22"/>
          </w:rPr>
          <w:tab/>
        </w:r>
        <w:r w:rsidR="00880544" w:rsidRPr="00AB0376">
          <w:rPr>
            <w:rStyle w:val="Hyperlink"/>
            <w:noProof/>
          </w:rPr>
          <w:t>Appendices</w:t>
        </w:r>
        <w:r w:rsidR="00880544">
          <w:rPr>
            <w:noProof/>
            <w:webHidden/>
          </w:rPr>
          <w:tab/>
        </w:r>
        <w:r w:rsidR="00880544">
          <w:rPr>
            <w:noProof/>
            <w:webHidden/>
          </w:rPr>
          <w:fldChar w:fldCharType="begin"/>
        </w:r>
        <w:r w:rsidR="00880544">
          <w:rPr>
            <w:noProof/>
            <w:webHidden/>
          </w:rPr>
          <w:instrText xml:space="preserve"> PAGEREF _Toc86746726 \h </w:instrText>
        </w:r>
        <w:r w:rsidR="00880544">
          <w:rPr>
            <w:noProof/>
            <w:webHidden/>
          </w:rPr>
        </w:r>
        <w:r w:rsidR="00880544">
          <w:rPr>
            <w:noProof/>
            <w:webHidden/>
          </w:rPr>
          <w:fldChar w:fldCharType="separate"/>
        </w:r>
        <w:r w:rsidR="00CB2D35">
          <w:rPr>
            <w:noProof/>
            <w:webHidden/>
          </w:rPr>
          <w:t>7</w:t>
        </w:r>
        <w:r w:rsidR="00880544">
          <w:rPr>
            <w:noProof/>
            <w:webHidden/>
          </w:rPr>
          <w:fldChar w:fldCharType="end"/>
        </w:r>
      </w:hyperlink>
    </w:p>
    <w:p w14:paraId="4777510F" w14:textId="52E128AC" w:rsidR="00880544" w:rsidRDefault="00A77038" w:rsidP="00880544">
      <w:pPr>
        <w:pStyle w:val="TOC1"/>
        <w:rPr>
          <w:rFonts w:eastAsiaTheme="minorEastAsia" w:cstheme="minorBidi"/>
          <w:b w:val="0"/>
          <w:bCs w:val="0"/>
          <w:caps w:val="0"/>
          <w:noProof/>
          <w:sz w:val="22"/>
          <w:szCs w:val="22"/>
        </w:rPr>
      </w:pPr>
      <w:hyperlink w:anchor="_Toc86746727" w:history="1">
        <w:r w:rsidR="00880544" w:rsidRPr="00AB0376">
          <w:rPr>
            <w:rStyle w:val="Hyperlink"/>
            <w:noProof/>
          </w:rPr>
          <w:t>Appendix A: ESF-12 Resources</w:t>
        </w:r>
        <w:r w:rsidR="00880544">
          <w:rPr>
            <w:noProof/>
            <w:webHidden/>
          </w:rPr>
          <w:tab/>
        </w:r>
        <w:r w:rsidR="00880544">
          <w:rPr>
            <w:noProof/>
            <w:webHidden/>
          </w:rPr>
          <w:fldChar w:fldCharType="begin"/>
        </w:r>
        <w:r w:rsidR="00880544">
          <w:rPr>
            <w:noProof/>
            <w:webHidden/>
          </w:rPr>
          <w:instrText xml:space="preserve"> PAGEREF _Toc86746727 \h </w:instrText>
        </w:r>
        <w:r w:rsidR="00880544">
          <w:rPr>
            <w:noProof/>
            <w:webHidden/>
          </w:rPr>
        </w:r>
        <w:r w:rsidR="00880544">
          <w:rPr>
            <w:noProof/>
            <w:webHidden/>
          </w:rPr>
          <w:fldChar w:fldCharType="separate"/>
        </w:r>
        <w:r w:rsidR="00CB2D35">
          <w:rPr>
            <w:noProof/>
            <w:webHidden/>
          </w:rPr>
          <w:t>8</w:t>
        </w:r>
        <w:r w:rsidR="00880544">
          <w:rPr>
            <w:noProof/>
            <w:webHidden/>
          </w:rPr>
          <w:fldChar w:fldCharType="end"/>
        </w:r>
      </w:hyperlink>
    </w:p>
    <w:p w14:paraId="476D84F0" w14:textId="5AD576F1" w:rsidR="00880544" w:rsidRDefault="00A77038" w:rsidP="00880544">
      <w:pPr>
        <w:pStyle w:val="TOC2"/>
        <w:tabs>
          <w:tab w:val="right" w:leader="dot" w:pos="9350"/>
        </w:tabs>
        <w:rPr>
          <w:rFonts w:eastAsiaTheme="minorEastAsia" w:cstheme="minorBidi"/>
          <w:smallCaps w:val="0"/>
          <w:noProof/>
          <w:sz w:val="22"/>
          <w:szCs w:val="22"/>
        </w:rPr>
      </w:pPr>
      <w:hyperlink w:anchor="_Toc86746728" w:history="1">
        <w:r w:rsidR="00880544" w:rsidRPr="00AB0376">
          <w:rPr>
            <w:rStyle w:val="Hyperlink"/>
            <w:noProof/>
          </w:rPr>
          <w:t>Local</w:t>
        </w:r>
        <w:r w:rsidR="00880544">
          <w:rPr>
            <w:noProof/>
            <w:webHidden/>
          </w:rPr>
          <w:tab/>
        </w:r>
        <w:r w:rsidR="00880544">
          <w:rPr>
            <w:noProof/>
            <w:webHidden/>
          </w:rPr>
          <w:fldChar w:fldCharType="begin"/>
        </w:r>
        <w:r w:rsidR="00880544">
          <w:rPr>
            <w:noProof/>
            <w:webHidden/>
          </w:rPr>
          <w:instrText xml:space="preserve"> PAGEREF _Toc86746728 \h </w:instrText>
        </w:r>
        <w:r w:rsidR="00880544">
          <w:rPr>
            <w:noProof/>
            <w:webHidden/>
          </w:rPr>
        </w:r>
        <w:r w:rsidR="00880544">
          <w:rPr>
            <w:noProof/>
            <w:webHidden/>
          </w:rPr>
          <w:fldChar w:fldCharType="separate"/>
        </w:r>
        <w:r w:rsidR="00CB2D35">
          <w:rPr>
            <w:noProof/>
            <w:webHidden/>
          </w:rPr>
          <w:t>8</w:t>
        </w:r>
        <w:r w:rsidR="00880544">
          <w:rPr>
            <w:noProof/>
            <w:webHidden/>
          </w:rPr>
          <w:fldChar w:fldCharType="end"/>
        </w:r>
      </w:hyperlink>
    </w:p>
    <w:p w14:paraId="4F91D8E2" w14:textId="36079AD3" w:rsidR="00880544" w:rsidRDefault="00A77038" w:rsidP="00880544">
      <w:pPr>
        <w:pStyle w:val="TOC2"/>
        <w:tabs>
          <w:tab w:val="right" w:leader="dot" w:pos="9350"/>
        </w:tabs>
        <w:rPr>
          <w:rFonts w:eastAsiaTheme="minorEastAsia" w:cstheme="minorBidi"/>
          <w:smallCaps w:val="0"/>
          <w:noProof/>
          <w:sz w:val="22"/>
          <w:szCs w:val="22"/>
        </w:rPr>
      </w:pPr>
      <w:hyperlink w:anchor="_Toc86746729" w:history="1">
        <w:r w:rsidR="00880544" w:rsidRPr="00AB0376">
          <w:rPr>
            <w:rStyle w:val="Hyperlink"/>
            <w:noProof/>
          </w:rPr>
          <w:t>State</w:t>
        </w:r>
        <w:r w:rsidR="00880544">
          <w:rPr>
            <w:noProof/>
            <w:webHidden/>
          </w:rPr>
          <w:tab/>
        </w:r>
        <w:r w:rsidR="00880544">
          <w:rPr>
            <w:noProof/>
            <w:webHidden/>
          </w:rPr>
          <w:fldChar w:fldCharType="begin"/>
        </w:r>
        <w:r w:rsidR="00880544">
          <w:rPr>
            <w:noProof/>
            <w:webHidden/>
          </w:rPr>
          <w:instrText xml:space="preserve"> PAGEREF _Toc86746729 \h </w:instrText>
        </w:r>
        <w:r w:rsidR="00880544">
          <w:rPr>
            <w:noProof/>
            <w:webHidden/>
          </w:rPr>
        </w:r>
        <w:r w:rsidR="00880544">
          <w:rPr>
            <w:noProof/>
            <w:webHidden/>
          </w:rPr>
          <w:fldChar w:fldCharType="separate"/>
        </w:r>
        <w:r w:rsidR="00CB2D35">
          <w:rPr>
            <w:noProof/>
            <w:webHidden/>
          </w:rPr>
          <w:t>8</w:t>
        </w:r>
        <w:r w:rsidR="00880544">
          <w:rPr>
            <w:noProof/>
            <w:webHidden/>
          </w:rPr>
          <w:fldChar w:fldCharType="end"/>
        </w:r>
      </w:hyperlink>
    </w:p>
    <w:p w14:paraId="293A2CF2" w14:textId="04146630" w:rsidR="00880544" w:rsidRDefault="00A77038" w:rsidP="00880544">
      <w:pPr>
        <w:pStyle w:val="TOC2"/>
        <w:tabs>
          <w:tab w:val="right" w:leader="dot" w:pos="9350"/>
        </w:tabs>
        <w:rPr>
          <w:rFonts w:eastAsiaTheme="minorEastAsia" w:cstheme="minorBidi"/>
          <w:smallCaps w:val="0"/>
          <w:noProof/>
          <w:sz w:val="22"/>
          <w:szCs w:val="22"/>
        </w:rPr>
      </w:pPr>
      <w:hyperlink w:anchor="_Toc86746730" w:history="1">
        <w:r w:rsidR="00880544" w:rsidRPr="00AB0376">
          <w:rPr>
            <w:rStyle w:val="Hyperlink"/>
            <w:noProof/>
          </w:rPr>
          <w:t>Federal</w:t>
        </w:r>
        <w:r w:rsidR="00880544">
          <w:rPr>
            <w:noProof/>
            <w:webHidden/>
          </w:rPr>
          <w:tab/>
        </w:r>
        <w:r w:rsidR="00880544">
          <w:rPr>
            <w:noProof/>
            <w:webHidden/>
          </w:rPr>
          <w:fldChar w:fldCharType="begin"/>
        </w:r>
        <w:r w:rsidR="00880544">
          <w:rPr>
            <w:noProof/>
            <w:webHidden/>
          </w:rPr>
          <w:instrText xml:space="preserve"> PAGEREF _Toc86746730 \h </w:instrText>
        </w:r>
        <w:r w:rsidR="00880544">
          <w:rPr>
            <w:noProof/>
            <w:webHidden/>
          </w:rPr>
        </w:r>
        <w:r w:rsidR="00880544">
          <w:rPr>
            <w:noProof/>
            <w:webHidden/>
          </w:rPr>
          <w:fldChar w:fldCharType="separate"/>
        </w:r>
        <w:r w:rsidR="00CB2D35">
          <w:rPr>
            <w:noProof/>
            <w:webHidden/>
          </w:rPr>
          <w:t>8</w:t>
        </w:r>
        <w:r w:rsidR="00880544">
          <w:rPr>
            <w:noProof/>
            <w:webHidden/>
          </w:rPr>
          <w:fldChar w:fldCharType="end"/>
        </w:r>
      </w:hyperlink>
    </w:p>
    <w:p w14:paraId="37DB0765" w14:textId="445FB7FD" w:rsidR="00880544" w:rsidRDefault="00A77038" w:rsidP="00880544">
      <w:pPr>
        <w:pStyle w:val="TOC1"/>
        <w:rPr>
          <w:rFonts w:eastAsiaTheme="minorEastAsia" w:cstheme="minorBidi"/>
          <w:b w:val="0"/>
          <w:bCs w:val="0"/>
          <w:caps w:val="0"/>
          <w:noProof/>
          <w:sz w:val="22"/>
          <w:szCs w:val="22"/>
        </w:rPr>
      </w:pPr>
      <w:hyperlink w:anchor="_Toc86746731" w:history="1">
        <w:r w:rsidR="00880544" w:rsidRPr="00AB0376">
          <w:rPr>
            <w:rStyle w:val="Hyperlink"/>
            <w:noProof/>
          </w:rPr>
          <w:t>Appendix B: ESF-12 Responsibilities by Phase of Emergency Management</w:t>
        </w:r>
        <w:r w:rsidR="00880544">
          <w:rPr>
            <w:noProof/>
            <w:webHidden/>
          </w:rPr>
          <w:tab/>
        </w:r>
        <w:r w:rsidR="00880544">
          <w:rPr>
            <w:noProof/>
            <w:webHidden/>
          </w:rPr>
          <w:fldChar w:fldCharType="begin"/>
        </w:r>
        <w:r w:rsidR="00880544">
          <w:rPr>
            <w:noProof/>
            <w:webHidden/>
          </w:rPr>
          <w:instrText xml:space="preserve"> PAGEREF _Toc86746731 \h </w:instrText>
        </w:r>
        <w:r w:rsidR="00880544">
          <w:rPr>
            <w:noProof/>
            <w:webHidden/>
          </w:rPr>
        </w:r>
        <w:r w:rsidR="00880544">
          <w:rPr>
            <w:noProof/>
            <w:webHidden/>
          </w:rPr>
          <w:fldChar w:fldCharType="separate"/>
        </w:r>
        <w:r w:rsidR="00CB2D35">
          <w:rPr>
            <w:noProof/>
            <w:webHidden/>
          </w:rPr>
          <w:t>9</w:t>
        </w:r>
        <w:r w:rsidR="00880544">
          <w:rPr>
            <w:noProof/>
            <w:webHidden/>
          </w:rPr>
          <w:fldChar w:fldCharType="end"/>
        </w:r>
      </w:hyperlink>
    </w:p>
    <w:p w14:paraId="68B79278" w14:textId="66A8EA9C" w:rsidR="00880544" w:rsidRDefault="00A77038" w:rsidP="00880544">
      <w:pPr>
        <w:pStyle w:val="TOC1"/>
        <w:rPr>
          <w:rFonts w:eastAsiaTheme="minorEastAsia" w:cstheme="minorBidi"/>
          <w:b w:val="0"/>
          <w:bCs w:val="0"/>
          <w:caps w:val="0"/>
          <w:noProof/>
          <w:sz w:val="22"/>
          <w:szCs w:val="22"/>
        </w:rPr>
      </w:pPr>
      <w:hyperlink w:anchor="_Toc86746732" w:history="1">
        <w:r w:rsidR="00880544" w:rsidRPr="00AB0376">
          <w:rPr>
            <w:rStyle w:val="Hyperlink"/>
            <w:noProof/>
          </w:rPr>
          <w:t>Appendix C: ESF-12 Representative Checklist</w:t>
        </w:r>
        <w:r w:rsidR="00880544">
          <w:rPr>
            <w:noProof/>
            <w:webHidden/>
          </w:rPr>
          <w:tab/>
        </w:r>
        <w:r w:rsidR="00880544">
          <w:rPr>
            <w:noProof/>
            <w:webHidden/>
          </w:rPr>
          <w:fldChar w:fldCharType="begin"/>
        </w:r>
        <w:r w:rsidR="00880544">
          <w:rPr>
            <w:noProof/>
            <w:webHidden/>
          </w:rPr>
          <w:instrText xml:space="preserve"> PAGEREF _Toc86746732 \h </w:instrText>
        </w:r>
        <w:r w:rsidR="00880544">
          <w:rPr>
            <w:noProof/>
            <w:webHidden/>
          </w:rPr>
        </w:r>
        <w:r w:rsidR="00880544">
          <w:rPr>
            <w:noProof/>
            <w:webHidden/>
          </w:rPr>
          <w:fldChar w:fldCharType="separate"/>
        </w:r>
        <w:r w:rsidR="00CB2D35">
          <w:rPr>
            <w:noProof/>
            <w:webHidden/>
          </w:rPr>
          <w:t>11</w:t>
        </w:r>
        <w:r w:rsidR="00880544">
          <w:rPr>
            <w:noProof/>
            <w:webHidden/>
          </w:rPr>
          <w:fldChar w:fldCharType="end"/>
        </w:r>
      </w:hyperlink>
    </w:p>
    <w:p w14:paraId="657AEB32" w14:textId="42B680AB" w:rsidR="00880544" w:rsidRDefault="00A77038" w:rsidP="00880544">
      <w:pPr>
        <w:pStyle w:val="TOC2"/>
        <w:tabs>
          <w:tab w:val="right" w:leader="dot" w:pos="9350"/>
        </w:tabs>
        <w:rPr>
          <w:rFonts w:eastAsiaTheme="minorEastAsia" w:cstheme="minorBidi"/>
          <w:smallCaps w:val="0"/>
          <w:noProof/>
          <w:sz w:val="22"/>
          <w:szCs w:val="22"/>
        </w:rPr>
      </w:pPr>
      <w:hyperlink w:anchor="_Toc86746733" w:history="1">
        <w:r w:rsidR="00880544" w:rsidRPr="00AB0376">
          <w:rPr>
            <w:rStyle w:val="Hyperlink"/>
            <w:rFonts w:eastAsiaTheme="majorEastAsia"/>
            <w:noProof/>
          </w:rPr>
          <w:t>Keys to Success Checklist</w:t>
        </w:r>
        <w:r w:rsidR="00880544">
          <w:rPr>
            <w:noProof/>
            <w:webHidden/>
          </w:rPr>
          <w:tab/>
        </w:r>
        <w:r w:rsidR="00880544">
          <w:rPr>
            <w:noProof/>
            <w:webHidden/>
          </w:rPr>
          <w:fldChar w:fldCharType="begin"/>
        </w:r>
        <w:r w:rsidR="00880544">
          <w:rPr>
            <w:noProof/>
            <w:webHidden/>
          </w:rPr>
          <w:instrText xml:space="preserve"> PAGEREF _Toc86746733 \h </w:instrText>
        </w:r>
        <w:r w:rsidR="00880544">
          <w:rPr>
            <w:noProof/>
            <w:webHidden/>
          </w:rPr>
        </w:r>
        <w:r w:rsidR="00880544">
          <w:rPr>
            <w:noProof/>
            <w:webHidden/>
          </w:rPr>
          <w:fldChar w:fldCharType="separate"/>
        </w:r>
        <w:r w:rsidR="00CB2D35">
          <w:rPr>
            <w:noProof/>
            <w:webHidden/>
          </w:rPr>
          <w:t>12</w:t>
        </w:r>
        <w:r w:rsidR="00880544">
          <w:rPr>
            <w:noProof/>
            <w:webHidden/>
          </w:rPr>
          <w:fldChar w:fldCharType="end"/>
        </w:r>
      </w:hyperlink>
    </w:p>
    <w:p w14:paraId="379DC2B1" w14:textId="4BEC240A" w:rsidR="00880544" w:rsidRDefault="00A77038" w:rsidP="00880544">
      <w:pPr>
        <w:pStyle w:val="TOC1"/>
        <w:rPr>
          <w:rFonts w:eastAsiaTheme="minorEastAsia" w:cstheme="minorBidi"/>
          <w:b w:val="0"/>
          <w:bCs w:val="0"/>
          <w:caps w:val="0"/>
          <w:noProof/>
          <w:sz w:val="22"/>
          <w:szCs w:val="22"/>
        </w:rPr>
      </w:pPr>
      <w:hyperlink w:anchor="_Toc86746734" w:history="1">
        <w:r w:rsidR="00880544" w:rsidRPr="00AB0376">
          <w:rPr>
            <w:rStyle w:val="Hyperlink"/>
            <w:noProof/>
          </w:rPr>
          <w:t>Appendix D: References</w:t>
        </w:r>
        <w:r w:rsidR="00880544">
          <w:rPr>
            <w:noProof/>
            <w:webHidden/>
          </w:rPr>
          <w:tab/>
        </w:r>
        <w:r w:rsidR="00880544">
          <w:rPr>
            <w:noProof/>
            <w:webHidden/>
          </w:rPr>
          <w:fldChar w:fldCharType="begin"/>
        </w:r>
        <w:r w:rsidR="00880544">
          <w:rPr>
            <w:noProof/>
            <w:webHidden/>
          </w:rPr>
          <w:instrText xml:space="preserve"> PAGEREF _Toc86746734 \h </w:instrText>
        </w:r>
        <w:r w:rsidR="00880544">
          <w:rPr>
            <w:noProof/>
            <w:webHidden/>
          </w:rPr>
        </w:r>
        <w:r w:rsidR="00880544">
          <w:rPr>
            <w:noProof/>
            <w:webHidden/>
          </w:rPr>
          <w:fldChar w:fldCharType="separate"/>
        </w:r>
        <w:r w:rsidR="00CB2D35">
          <w:rPr>
            <w:noProof/>
            <w:webHidden/>
          </w:rPr>
          <w:t>13</w:t>
        </w:r>
        <w:r w:rsidR="00880544">
          <w:rPr>
            <w:noProof/>
            <w:webHidden/>
          </w:rPr>
          <w:fldChar w:fldCharType="end"/>
        </w:r>
      </w:hyperlink>
    </w:p>
    <w:p w14:paraId="3A42DEDC" w14:textId="77777777" w:rsidR="00880544" w:rsidRDefault="00880544" w:rsidP="00880544">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880544" w:rsidRPr="00493559" w14:paraId="078E7641"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326C809B" w14:textId="77777777" w:rsidR="00880544" w:rsidRPr="000035B4" w:rsidRDefault="00880544" w:rsidP="006845AC">
            <w:pPr>
              <w:spacing w:before="120" w:after="60"/>
              <w:rPr>
                <w:rFonts w:cstheme="minorHAnsi"/>
                <w:b w:val="0"/>
                <w:color w:val="FFFFFF"/>
              </w:rPr>
            </w:pPr>
            <w:r w:rsidRPr="00DD6290">
              <w:rPr>
                <w:rFonts w:cstheme="minorHAnsi"/>
                <w:color w:val="FFFFFF"/>
                <w:sz w:val="22"/>
                <w:szCs w:val="22"/>
              </w:rPr>
              <w:lastRenderedPageBreak/>
              <w:t>ESF-12 Tasked Agencies</w:t>
            </w:r>
          </w:p>
        </w:tc>
      </w:tr>
      <w:tr w:rsidR="00880544" w:rsidRPr="00BC471E" w14:paraId="1F14CF97"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7F5B5B13" w14:textId="77777777" w:rsidR="00880544" w:rsidRPr="000035B4" w:rsidRDefault="00880544"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EC1E255" w14:textId="77777777" w:rsidR="00880544" w:rsidRPr="000035B4" w:rsidRDefault="00880544" w:rsidP="00E22B6B">
            <w:pPr>
              <w:spacing w:before="60" w:after="60"/>
              <w:rPr>
                <w:rFonts w:cstheme="minorBidi"/>
                <w:b/>
                <w:bCs/>
              </w:rPr>
            </w:pPr>
            <w:r w:rsidRPr="327B4844">
              <w:rPr>
                <w:rFonts w:cstheme="minorBidi"/>
              </w:rPr>
              <w:t>Public Works Department</w:t>
            </w:r>
          </w:p>
        </w:tc>
      </w:tr>
      <w:tr w:rsidR="00880544" w:rsidRPr="00BC471E" w14:paraId="347F48F6"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7C6C9F4E" w14:textId="77777777" w:rsidR="00880544" w:rsidRPr="000035B4" w:rsidRDefault="00880544"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E28702A" w14:textId="1A24F3DA" w:rsidR="00880544" w:rsidRPr="000035B4" w:rsidRDefault="00880544" w:rsidP="00E22B6B">
            <w:pPr>
              <w:spacing w:before="60" w:after="60"/>
              <w:rPr>
                <w:rFonts w:cstheme="minorBidi"/>
                <w:b/>
                <w:bCs/>
              </w:rPr>
            </w:pPr>
            <w:r w:rsidRPr="327B4844">
              <w:rPr>
                <w:rFonts w:cstheme="minorBidi"/>
              </w:rPr>
              <w:t>Emergency Management Department</w:t>
            </w:r>
          </w:p>
          <w:p w14:paraId="2063ECC7" w14:textId="77777777" w:rsidR="00880544" w:rsidRPr="000035B4" w:rsidRDefault="00880544" w:rsidP="00E22B6B">
            <w:pPr>
              <w:spacing w:before="60" w:after="60"/>
              <w:rPr>
                <w:rFonts w:cstheme="minorBidi"/>
                <w:b/>
                <w:bCs/>
              </w:rPr>
            </w:pPr>
            <w:r w:rsidRPr="327B4844">
              <w:rPr>
                <w:rFonts w:cstheme="minorBidi"/>
              </w:rPr>
              <w:t>Municipal Public Works Departments</w:t>
            </w:r>
          </w:p>
        </w:tc>
      </w:tr>
      <w:tr w:rsidR="00880544" w:rsidRPr="00BC471E" w14:paraId="5C92FA6A"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121EE7D3" w14:textId="77777777" w:rsidR="00880544" w:rsidRPr="000035B4" w:rsidRDefault="00880544"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46B0570E" w14:textId="77777777" w:rsidR="00880544" w:rsidRPr="000035B4" w:rsidRDefault="00880544" w:rsidP="00E22B6B">
            <w:pPr>
              <w:spacing w:before="60" w:after="60"/>
              <w:rPr>
                <w:rFonts w:cstheme="minorHAnsi"/>
                <w:b/>
                <w:bCs/>
              </w:rPr>
            </w:pPr>
            <w:r w:rsidRPr="000035B4">
              <w:rPr>
                <w:rFonts w:cstheme="minorHAnsi"/>
              </w:rPr>
              <w:t>Area Utilities</w:t>
            </w:r>
          </w:p>
          <w:p w14:paraId="76087FE9" w14:textId="77777777" w:rsidR="00880544" w:rsidRPr="000035B4" w:rsidRDefault="00880544" w:rsidP="00E22B6B">
            <w:pPr>
              <w:spacing w:before="60" w:after="60"/>
              <w:rPr>
                <w:rFonts w:cstheme="minorHAnsi"/>
                <w:b/>
                <w:bCs/>
              </w:rPr>
            </w:pPr>
            <w:r w:rsidRPr="000035B4">
              <w:rPr>
                <w:rFonts w:cstheme="minorHAnsi"/>
              </w:rPr>
              <w:t>Consumers Power</w:t>
            </w:r>
          </w:p>
          <w:p w14:paraId="3F2006F4" w14:textId="77777777" w:rsidR="00880544" w:rsidRPr="000035B4" w:rsidRDefault="00880544" w:rsidP="00E22B6B">
            <w:pPr>
              <w:spacing w:before="60" w:after="60"/>
              <w:rPr>
                <w:rFonts w:cstheme="minorHAnsi"/>
                <w:b/>
                <w:bCs/>
              </w:rPr>
            </w:pPr>
            <w:r w:rsidRPr="000035B4">
              <w:rPr>
                <w:rFonts w:cstheme="minorHAnsi"/>
              </w:rPr>
              <w:t>Portland General Electric</w:t>
            </w:r>
          </w:p>
          <w:p w14:paraId="4AB79B7A" w14:textId="77777777" w:rsidR="00880544" w:rsidRPr="000035B4" w:rsidRDefault="00880544" w:rsidP="00E22B6B">
            <w:pPr>
              <w:spacing w:before="60" w:after="60"/>
              <w:rPr>
                <w:rFonts w:cstheme="minorHAnsi"/>
                <w:b/>
                <w:bCs/>
              </w:rPr>
            </w:pPr>
            <w:r w:rsidRPr="000035B4">
              <w:rPr>
                <w:rFonts w:cstheme="minorHAnsi"/>
              </w:rPr>
              <w:t>Pacific Power</w:t>
            </w:r>
          </w:p>
          <w:p w14:paraId="00D47330" w14:textId="77777777" w:rsidR="00880544" w:rsidRPr="000035B4" w:rsidRDefault="00880544" w:rsidP="00E22B6B">
            <w:pPr>
              <w:spacing w:before="60" w:after="60"/>
              <w:rPr>
                <w:rFonts w:cstheme="minorHAnsi"/>
                <w:b/>
                <w:bCs/>
              </w:rPr>
            </w:pPr>
            <w:r w:rsidRPr="000035B4">
              <w:rPr>
                <w:rFonts w:cstheme="minorHAnsi"/>
              </w:rPr>
              <w:t>Salem Electric</w:t>
            </w:r>
          </w:p>
          <w:p w14:paraId="7153A012" w14:textId="77777777" w:rsidR="00880544" w:rsidRPr="000035B4" w:rsidRDefault="00880544" w:rsidP="00E22B6B">
            <w:pPr>
              <w:spacing w:before="60" w:after="60"/>
              <w:rPr>
                <w:rFonts w:cstheme="minorHAnsi"/>
                <w:b/>
                <w:bCs/>
              </w:rPr>
            </w:pPr>
            <w:r w:rsidRPr="000035B4">
              <w:rPr>
                <w:rFonts w:cstheme="minorHAnsi"/>
              </w:rPr>
              <w:t>Monmouth Power &amp; Light</w:t>
            </w:r>
          </w:p>
          <w:p w14:paraId="3030D61E" w14:textId="77777777" w:rsidR="00880544" w:rsidRPr="000035B4" w:rsidRDefault="00880544" w:rsidP="00E22B6B">
            <w:pPr>
              <w:spacing w:before="60" w:after="60"/>
              <w:rPr>
                <w:rFonts w:cstheme="minorHAnsi"/>
                <w:b/>
                <w:bCs/>
              </w:rPr>
            </w:pPr>
            <w:r w:rsidRPr="000035B4">
              <w:rPr>
                <w:rFonts w:cstheme="minorHAnsi"/>
              </w:rPr>
              <w:t>American Red Cross</w:t>
            </w:r>
          </w:p>
        </w:tc>
      </w:tr>
      <w:tr w:rsidR="00880544" w:rsidRPr="00BC471E" w14:paraId="44C3EA19"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0D9D9338" w14:textId="77777777" w:rsidR="00880544" w:rsidRPr="000035B4" w:rsidRDefault="00880544" w:rsidP="00E22B6B">
            <w:pPr>
              <w:spacing w:before="60" w:after="60"/>
              <w:rPr>
                <w:rFonts w:cstheme="minorBidi"/>
                <w:b/>
                <w:bCs/>
              </w:rPr>
            </w:pPr>
            <w:r w:rsidRPr="327B4844">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1259598" w14:textId="17E07CEB" w:rsidR="00880544" w:rsidRPr="000035B4" w:rsidRDefault="00880544" w:rsidP="00E22B6B">
            <w:pPr>
              <w:spacing w:before="60" w:after="60"/>
              <w:rPr>
                <w:rFonts w:cstheme="minorBidi"/>
                <w:b/>
                <w:bCs/>
              </w:rPr>
            </w:pPr>
            <w:r w:rsidRPr="327B4844">
              <w:rPr>
                <w:rFonts w:cstheme="minorBidi"/>
              </w:rPr>
              <w:t>Department of Transportation</w:t>
            </w:r>
          </w:p>
          <w:p w14:paraId="49E8E8A5" w14:textId="77777777" w:rsidR="00880544" w:rsidRPr="000035B4" w:rsidRDefault="00880544" w:rsidP="00E22B6B">
            <w:pPr>
              <w:spacing w:before="60" w:after="60"/>
              <w:rPr>
                <w:rFonts w:cstheme="minorBidi"/>
                <w:b/>
                <w:bCs/>
              </w:rPr>
            </w:pPr>
            <w:r w:rsidRPr="327B4844">
              <w:rPr>
                <w:rFonts w:cstheme="minorBidi"/>
              </w:rPr>
              <w:t>Department of Forestry</w:t>
            </w:r>
          </w:p>
          <w:p w14:paraId="0731E8AC" w14:textId="77777777" w:rsidR="00880544" w:rsidRPr="000035B4" w:rsidRDefault="00880544" w:rsidP="00E22B6B">
            <w:pPr>
              <w:spacing w:before="60" w:after="60"/>
              <w:rPr>
                <w:rFonts w:cstheme="minorBidi"/>
                <w:b/>
                <w:bCs/>
              </w:rPr>
            </w:pPr>
            <w:r w:rsidRPr="327B4844">
              <w:rPr>
                <w:rFonts w:cstheme="minorBidi"/>
              </w:rPr>
              <w:t>Department of Energy</w:t>
            </w:r>
          </w:p>
          <w:p w14:paraId="20B7C316" w14:textId="77777777" w:rsidR="00880544" w:rsidRPr="000035B4" w:rsidRDefault="00880544" w:rsidP="00E22B6B">
            <w:pPr>
              <w:spacing w:before="60" w:after="60"/>
              <w:rPr>
                <w:rFonts w:cstheme="minorHAnsi"/>
                <w:b/>
                <w:bCs/>
              </w:rPr>
            </w:pPr>
            <w:r w:rsidRPr="000035B4">
              <w:rPr>
                <w:rFonts w:cstheme="minorHAnsi"/>
              </w:rPr>
              <w:t>Public Utility Commission</w:t>
            </w:r>
          </w:p>
        </w:tc>
      </w:tr>
    </w:tbl>
    <w:p w14:paraId="2AF8A962" w14:textId="77777777" w:rsidR="00880544" w:rsidRDefault="00880544" w:rsidP="00880544"/>
    <w:p w14:paraId="2086E873" w14:textId="77777777" w:rsidR="00880544" w:rsidRDefault="00880544" w:rsidP="00130DB1">
      <w:pPr>
        <w:pStyle w:val="Heading1"/>
        <w:numPr>
          <w:ilvl w:val="0"/>
          <w:numId w:val="45"/>
        </w:numPr>
        <w:spacing w:before="240"/>
      </w:pPr>
      <w:bookmarkStart w:id="1450" w:name="_Toc63834934"/>
      <w:bookmarkStart w:id="1451" w:name="_Toc86746709"/>
      <w:bookmarkStart w:id="1452" w:name="_Toc90274509"/>
      <w:r>
        <w:t>Introduction</w:t>
      </w:r>
      <w:bookmarkEnd w:id="1450"/>
      <w:bookmarkEnd w:id="1451"/>
      <w:bookmarkEnd w:id="1452"/>
    </w:p>
    <w:p w14:paraId="72904111" w14:textId="77777777" w:rsidR="00880544" w:rsidRPr="0064108D" w:rsidRDefault="00880544" w:rsidP="00130DB1">
      <w:pPr>
        <w:pStyle w:val="Heading2"/>
        <w:numPr>
          <w:ilvl w:val="1"/>
          <w:numId w:val="38"/>
        </w:numPr>
        <w:spacing w:before="240"/>
      </w:pPr>
      <w:bookmarkStart w:id="1453" w:name="_Toc63834935"/>
      <w:bookmarkStart w:id="1454" w:name="_Toc86746710"/>
      <w:bookmarkStart w:id="1455" w:name="_Toc90274510"/>
      <w:r>
        <w:t>Purpose</w:t>
      </w:r>
      <w:bookmarkEnd w:id="1453"/>
      <w:bookmarkEnd w:id="1454"/>
      <w:bookmarkEnd w:id="1455"/>
    </w:p>
    <w:p w14:paraId="231D1958" w14:textId="77777777" w:rsidR="00880544" w:rsidRPr="0064108D" w:rsidRDefault="00880544" w:rsidP="00880544">
      <w:r>
        <w:t>Emergency Support Function (ESF) 12 describes how the County will coordinate plans, procedures, and resources to support response to and recovery from shortages and disruptions in the supply and delivery of utilities during a major disaster or incident.</w:t>
      </w:r>
    </w:p>
    <w:p w14:paraId="2E621BAA" w14:textId="77777777" w:rsidR="00880544" w:rsidRDefault="00880544" w:rsidP="00130DB1">
      <w:pPr>
        <w:pStyle w:val="Heading2"/>
        <w:numPr>
          <w:ilvl w:val="1"/>
          <w:numId w:val="38"/>
        </w:numPr>
        <w:spacing w:before="240"/>
      </w:pPr>
      <w:bookmarkStart w:id="1456" w:name="_Toc63834936"/>
      <w:bookmarkStart w:id="1457" w:name="_Toc86746711"/>
      <w:bookmarkStart w:id="1458" w:name="_Toc90274511"/>
      <w:r>
        <w:t>Scope</w:t>
      </w:r>
      <w:bookmarkEnd w:id="1456"/>
      <w:bookmarkEnd w:id="1457"/>
      <w:bookmarkEnd w:id="1458"/>
    </w:p>
    <w:p w14:paraId="04CC024F" w14:textId="77777777" w:rsidR="00880544" w:rsidRDefault="00880544" w:rsidP="00880544">
      <w:r>
        <w:t xml:space="preserve">The following activities are within the scope of ESF-12: </w:t>
      </w:r>
    </w:p>
    <w:p w14:paraId="218130FF" w14:textId="77777777" w:rsidR="00880544" w:rsidRPr="00DD6949" w:rsidRDefault="00880544" w:rsidP="00DD6949">
      <w:pPr>
        <w:pStyle w:val="ListParagraph"/>
      </w:pPr>
      <w:r w:rsidRPr="00DD6949">
        <w:t>Coordinate with utilities operating in the County to ensure that the integrity of the supply systems is maintained during emergency situations and that any damages that may be incurred are repaired and services restored in an efficient and expedient manner afterward.</w:t>
      </w:r>
    </w:p>
    <w:p w14:paraId="74416520" w14:textId="77777777" w:rsidR="00880544" w:rsidRPr="00DD6949" w:rsidRDefault="00880544" w:rsidP="00DD6949">
      <w:pPr>
        <w:pStyle w:val="ListParagraph"/>
      </w:pPr>
      <w:r w:rsidRPr="00DD6949">
        <w:t>Monitor and coordinate the availability of electric generating capacity and reserves, the availability and supply of natural gas, and the fuel supply for critical generators. The EMD manages the generators they own.</w:t>
      </w:r>
    </w:p>
    <w:p w14:paraId="0BD16933" w14:textId="77777777" w:rsidR="00880544" w:rsidRPr="00DD6949" w:rsidRDefault="00880544" w:rsidP="00DD6949">
      <w:pPr>
        <w:pStyle w:val="ListParagraph"/>
      </w:pPr>
      <w:r w:rsidRPr="00DD6949">
        <w:t xml:space="preserve">Monitor and coordinate the restoration of utilities for normal community operations. </w:t>
      </w:r>
    </w:p>
    <w:p w14:paraId="7BBD84A4" w14:textId="77777777" w:rsidR="00880544" w:rsidRPr="00DD6949" w:rsidRDefault="00880544" w:rsidP="00DD6949">
      <w:pPr>
        <w:pStyle w:val="ListParagraph"/>
      </w:pPr>
      <w:r w:rsidRPr="00DD6949">
        <w:t xml:space="preserve">Coordinate with private-sector providers of energy and transportation fuels such as propane, fuel oil, diesel fuel, and gasoline. </w:t>
      </w:r>
    </w:p>
    <w:p w14:paraId="309693D8" w14:textId="77777777" w:rsidR="00880544" w:rsidRDefault="00880544" w:rsidP="00130DB1">
      <w:pPr>
        <w:pStyle w:val="Heading1"/>
        <w:numPr>
          <w:ilvl w:val="0"/>
          <w:numId w:val="38"/>
        </w:numPr>
        <w:spacing w:before="240"/>
      </w:pPr>
      <w:bookmarkStart w:id="1459" w:name="_Toc63834937"/>
      <w:bookmarkStart w:id="1460" w:name="_Toc86746712"/>
      <w:bookmarkStart w:id="1461" w:name="_Toc90274512"/>
      <w:r>
        <w:lastRenderedPageBreak/>
        <w:t>Situation and Assumptions</w:t>
      </w:r>
      <w:bookmarkEnd w:id="1459"/>
      <w:bookmarkEnd w:id="1460"/>
      <w:bookmarkEnd w:id="1461"/>
      <w:r>
        <w:t xml:space="preserve">  </w:t>
      </w:r>
    </w:p>
    <w:p w14:paraId="1BB2A082" w14:textId="77777777" w:rsidR="00880544" w:rsidRPr="005B0B6F" w:rsidRDefault="00880544" w:rsidP="00130DB1">
      <w:pPr>
        <w:pStyle w:val="Heading2"/>
        <w:numPr>
          <w:ilvl w:val="1"/>
          <w:numId w:val="38"/>
        </w:numPr>
        <w:spacing w:before="240"/>
      </w:pPr>
      <w:bookmarkStart w:id="1462" w:name="_Toc63834938"/>
      <w:bookmarkStart w:id="1463" w:name="_Toc86746713"/>
      <w:bookmarkStart w:id="1464" w:name="_Toc90274513"/>
      <w:r w:rsidRPr="005B0B6F">
        <w:t>Situation</w:t>
      </w:r>
      <w:bookmarkEnd w:id="1462"/>
      <w:bookmarkEnd w:id="1463"/>
      <w:bookmarkEnd w:id="1464"/>
    </w:p>
    <w:p w14:paraId="2EC4694E" w14:textId="77777777" w:rsidR="00880544" w:rsidRPr="00474D56" w:rsidRDefault="00880544" w:rsidP="00880544">
      <w:r>
        <w:t>The County is faced with several hazards that may require support from utility departments. The following considerations should be considered when planning for and implementing ESF-12 activities:</w:t>
      </w:r>
    </w:p>
    <w:p w14:paraId="40089327" w14:textId="77777777" w:rsidR="00880544" w:rsidRPr="00DD6949" w:rsidRDefault="00880544" w:rsidP="00DD6949">
      <w:pPr>
        <w:pStyle w:val="ListParagraph"/>
      </w:pPr>
      <w:r w:rsidRPr="00DD6949">
        <w:t>Emergencies, both natural and human-caused, can have significant effects on public and privately owned utilities in a community. The ability to quickly restore damaged water, power, natural gas, telephone, and sewer systems is essential to minimizing a disaster’s impacts on the safety, health, and economy of the area.</w:t>
      </w:r>
    </w:p>
    <w:p w14:paraId="24021364" w14:textId="77777777" w:rsidR="00880544" w:rsidRPr="00DD6949" w:rsidRDefault="00880544" w:rsidP="00DD6949">
      <w:pPr>
        <w:pStyle w:val="ListParagraph"/>
      </w:pPr>
      <w:r w:rsidRPr="00DD6949">
        <w:t xml:space="preserve">The electrical power industry is organized into a network of public and private generation and distribution facilities. Through such networks, the electrical power industry has developed a capability to provide, reroute, and restore power under even the most extreme circumstances. </w:t>
      </w:r>
    </w:p>
    <w:p w14:paraId="7EAE9D18" w14:textId="77777777" w:rsidR="00880544" w:rsidRPr="00DD6949" w:rsidRDefault="00880544" w:rsidP="00DD6949">
      <w:pPr>
        <w:pStyle w:val="ListParagraph"/>
      </w:pPr>
      <w:r w:rsidRPr="00DD6949">
        <w:t>A major disaster could destroy or disrupt all or a portion of the County’s energy and utility systems.</w:t>
      </w:r>
    </w:p>
    <w:p w14:paraId="0BCDA3A6" w14:textId="77777777" w:rsidR="00880544" w:rsidRPr="00075113" w:rsidRDefault="00880544" w:rsidP="00130DB1">
      <w:pPr>
        <w:pStyle w:val="Heading2"/>
        <w:numPr>
          <w:ilvl w:val="1"/>
          <w:numId w:val="38"/>
        </w:numPr>
        <w:spacing w:before="240"/>
      </w:pPr>
      <w:bookmarkStart w:id="1465" w:name="_Toc63834939"/>
      <w:bookmarkStart w:id="1466" w:name="_Toc86746714"/>
      <w:bookmarkStart w:id="1467" w:name="_Toc90274514"/>
      <w:r w:rsidRPr="00075113">
        <w:t>Assumptions</w:t>
      </w:r>
      <w:bookmarkEnd w:id="1465"/>
      <w:bookmarkEnd w:id="1466"/>
      <w:bookmarkEnd w:id="1467"/>
    </w:p>
    <w:p w14:paraId="6B0BC994" w14:textId="77777777" w:rsidR="00880544" w:rsidRPr="002770AA" w:rsidRDefault="00880544" w:rsidP="00880544">
      <w:r>
        <w:t>ESF-12 is based on the following planning assumptions:</w:t>
      </w:r>
    </w:p>
    <w:p w14:paraId="3E412E66" w14:textId="77777777" w:rsidR="00880544" w:rsidRPr="00DD6949" w:rsidRDefault="00880544" w:rsidP="00DD6949">
      <w:pPr>
        <w:pStyle w:val="ListParagraph"/>
      </w:pPr>
      <w:r w:rsidRPr="00DD6949">
        <w:t xml:space="preserve">A major disaster could destroy or damage portions of the County’s energy and utility systems and disrupt local fuel supplies. </w:t>
      </w:r>
    </w:p>
    <w:p w14:paraId="659DCDCD" w14:textId="77777777" w:rsidR="00880544" w:rsidRPr="00DD6949" w:rsidRDefault="00880544" w:rsidP="00DD6949">
      <w:pPr>
        <w:pStyle w:val="ListParagraph"/>
      </w:pPr>
      <w:r w:rsidRPr="00DD6949">
        <w:t xml:space="preserve">In a major disaster there can be widespread and possibly prolonged electric power failures. </w:t>
      </w:r>
    </w:p>
    <w:p w14:paraId="71ED2E00" w14:textId="77777777" w:rsidR="00880544" w:rsidRPr="00DD6949" w:rsidRDefault="00880544" w:rsidP="00DD6949">
      <w:pPr>
        <w:pStyle w:val="ListParagraph"/>
      </w:pPr>
      <w:r w:rsidRPr="00DD6949">
        <w:t xml:space="preserve">Transportation and telecommunications infrastructures will most likely be affected in a larger disaster. </w:t>
      </w:r>
    </w:p>
    <w:p w14:paraId="330AB1DC" w14:textId="77777777" w:rsidR="00880544" w:rsidRPr="00DD6949" w:rsidRDefault="00880544" w:rsidP="00DD6949">
      <w:pPr>
        <w:pStyle w:val="ListParagraph"/>
      </w:pPr>
      <w:r w:rsidRPr="00DD6949">
        <w:t xml:space="preserve">Delays in the production, refining, and delivery of petroleum-based products may occur as a result of transportation infrastructure problems and loss of commercial power. </w:t>
      </w:r>
    </w:p>
    <w:p w14:paraId="3C560224" w14:textId="77777777" w:rsidR="00880544" w:rsidRPr="00DD6949" w:rsidRDefault="00880544" w:rsidP="00DD6949">
      <w:pPr>
        <w:pStyle w:val="ListParagraph"/>
      </w:pPr>
      <w:r w:rsidRPr="00DD6949">
        <w:t xml:space="preserve">There may be extensive distribution failure in water, wastewater, and gas utilities. These may take hours, days, or even weeks to repair. </w:t>
      </w:r>
    </w:p>
    <w:p w14:paraId="4A9CE1EA" w14:textId="77777777" w:rsidR="00880544" w:rsidRPr="00DD6949" w:rsidRDefault="00880544" w:rsidP="00DD6949">
      <w:pPr>
        <w:pStyle w:val="ListParagraph"/>
      </w:pPr>
      <w:r w:rsidRPr="00DD6949">
        <w:t xml:space="preserve">There may be panic hoarding of fuel in areas served by severed pipelines or by individuals from neighboring jurisdictions where shortages have occurred. </w:t>
      </w:r>
    </w:p>
    <w:p w14:paraId="7F93A8BE" w14:textId="77777777" w:rsidR="00880544" w:rsidRPr="00DD6949" w:rsidRDefault="00880544" w:rsidP="00DD6949">
      <w:pPr>
        <w:pStyle w:val="ListParagraph"/>
      </w:pPr>
      <w:r w:rsidRPr="00DD6949">
        <w:t xml:space="preserve">Natural gas lines may break, causing fire, danger of explosion, or health hazards such as inhalation of toxic substances. </w:t>
      </w:r>
    </w:p>
    <w:p w14:paraId="5EBD7FF3" w14:textId="77777777" w:rsidR="00880544" w:rsidRPr="00DD6949" w:rsidRDefault="00880544" w:rsidP="00DD6949">
      <w:pPr>
        <w:pStyle w:val="ListParagraph"/>
      </w:pPr>
      <w:r w:rsidRPr="00DD6949">
        <w:t xml:space="preserve">Water pressure may be low, hampering firefighting and impairing sewer system function. </w:t>
      </w:r>
    </w:p>
    <w:p w14:paraId="26E28218" w14:textId="77777777" w:rsidR="00880544" w:rsidRPr="001C2847" w:rsidRDefault="00880544" w:rsidP="00DD6949">
      <w:pPr>
        <w:pStyle w:val="ListParagraph"/>
      </w:pPr>
      <w:r w:rsidRPr="00DD6949">
        <w:t>The Public Works Department, under an emergency proclamation, will require the authority to enter private property to evaluate</w:t>
      </w:r>
      <w:r w:rsidRPr="001C2847">
        <w:t xml:space="preserve"> and shut off utilities that jeopardize public and private property or threaten public health, safety, or the environment.</w:t>
      </w:r>
    </w:p>
    <w:p w14:paraId="5AA58D03" w14:textId="77777777" w:rsidR="00880544" w:rsidRDefault="00880544" w:rsidP="00130DB1">
      <w:pPr>
        <w:pStyle w:val="Heading1"/>
        <w:numPr>
          <w:ilvl w:val="0"/>
          <w:numId w:val="38"/>
        </w:numPr>
        <w:spacing w:before="240"/>
      </w:pPr>
      <w:bookmarkStart w:id="1468" w:name="_Toc63834940"/>
      <w:bookmarkStart w:id="1469" w:name="_Toc86746715"/>
      <w:bookmarkStart w:id="1470" w:name="_Toc90274515"/>
      <w:r w:rsidRPr="00410156">
        <w:t>Roles and Responsibilitie</w:t>
      </w:r>
      <w:r>
        <w:t>s</w:t>
      </w:r>
      <w:bookmarkEnd w:id="1468"/>
      <w:bookmarkEnd w:id="1469"/>
      <w:bookmarkEnd w:id="1470"/>
    </w:p>
    <w:p w14:paraId="1C1F9212" w14:textId="77777777" w:rsidR="00880544" w:rsidRDefault="00880544" w:rsidP="00880544">
      <w:r>
        <w:t xml:space="preserve">The County has identified primary and supporting agencies and community partners to ensure that ESF-12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02337830" w14:textId="77777777" w:rsidR="00880544" w:rsidRPr="00925214" w:rsidRDefault="00880544" w:rsidP="00130DB1">
      <w:pPr>
        <w:pStyle w:val="Heading2"/>
        <w:numPr>
          <w:ilvl w:val="1"/>
          <w:numId w:val="38"/>
        </w:numPr>
        <w:spacing w:before="240"/>
      </w:pPr>
      <w:bookmarkStart w:id="1471" w:name="_Toc63834941"/>
      <w:bookmarkStart w:id="1472" w:name="_Toc86746716"/>
      <w:bookmarkStart w:id="1473" w:name="_Toc90274516"/>
      <w:r w:rsidRPr="00925214">
        <w:t>Primary</w:t>
      </w:r>
      <w:r>
        <w:t xml:space="preserve"> County Agencies</w:t>
      </w:r>
      <w:bookmarkEnd w:id="1471"/>
      <w:bookmarkEnd w:id="1472"/>
      <w:bookmarkEnd w:id="1473"/>
    </w:p>
    <w:p w14:paraId="0B966D08" w14:textId="77777777" w:rsidR="00880544" w:rsidRPr="00E253F0" w:rsidRDefault="00880544" w:rsidP="00DD6949">
      <w:pPr>
        <w:pStyle w:val="ListParagraph"/>
      </w:pPr>
      <w:r w:rsidRPr="00E253F0">
        <w:t xml:space="preserve">Identified lead agencies for emergency functions based on the agency’s coordinating responsibilities, authority, functional expertise, resources, and capabilities in managing incident activities. Primary </w:t>
      </w:r>
      <w:r w:rsidRPr="00E253F0">
        <w:lastRenderedPageBreak/>
        <w:t xml:space="preserve">agencies may not be responsible for all elements of a function and will coordinate with supporting agencies. </w:t>
      </w:r>
    </w:p>
    <w:p w14:paraId="24E18A1A" w14:textId="77777777" w:rsidR="00880544" w:rsidRPr="00925214" w:rsidRDefault="00880544" w:rsidP="00130DB1">
      <w:pPr>
        <w:pStyle w:val="Heading2"/>
        <w:numPr>
          <w:ilvl w:val="1"/>
          <w:numId w:val="38"/>
        </w:numPr>
        <w:spacing w:before="240"/>
      </w:pPr>
      <w:bookmarkStart w:id="1474" w:name="_Toc63834942"/>
      <w:bookmarkStart w:id="1475" w:name="_Toc86746717"/>
      <w:bookmarkStart w:id="1476" w:name="_Toc90274517"/>
      <w:r w:rsidRPr="00925214">
        <w:t>Supporting</w:t>
      </w:r>
      <w:r>
        <w:t xml:space="preserve"> County Agencies</w:t>
      </w:r>
      <w:bookmarkEnd w:id="1474"/>
      <w:bookmarkEnd w:id="1475"/>
      <w:bookmarkEnd w:id="1476"/>
    </w:p>
    <w:p w14:paraId="7B7BC8C5" w14:textId="77777777" w:rsidR="00880544" w:rsidRPr="00E253F0" w:rsidRDefault="00880544" w:rsidP="00DD6949">
      <w:pPr>
        <w:pStyle w:val="ListParagraph"/>
      </w:pPr>
      <w:r w:rsidRPr="00E253F0">
        <w:t xml:space="preserve">Identified County agencies with substantial support roles during major incidents. </w:t>
      </w:r>
    </w:p>
    <w:p w14:paraId="56D22D81" w14:textId="77777777" w:rsidR="00880544" w:rsidRDefault="00880544" w:rsidP="00130DB1">
      <w:pPr>
        <w:pStyle w:val="Heading2"/>
        <w:numPr>
          <w:ilvl w:val="1"/>
          <w:numId w:val="38"/>
        </w:numPr>
        <w:spacing w:before="240"/>
      </w:pPr>
      <w:bookmarkStart w:id="1477" w:name="_Toc63834943"/>
      <w:bookmarkStart w:id="1478" w:name="_Toc86746718"/>
      <w:bookmarkStart w:id="1479" w:name="_Toc90274518"/>
      <w:r w:rsidRPr="00EE4CE1">
        <w:t>Community Partners</w:t>
      </w:r>
      <w:bookmarkEnd w:id="1477"/>
      <w:bookmarkEnd w:id="1478"/>
      <w:bookmarkEnd w:id="1479"/>
      <w:r w:rsidRPr="00EE4CE1">
        <w:t xml:space="preserve"> </w:t>
      </w:r>
    </w:p>
    <w:p w14:paraId="5828A0BA" w14:textId="77777777" w:rsidR="00880544" w:rsidRPr="00E253F0" w:rsidRDefault="00880544" w:rsidP="00DD6949">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29AAEADF" w14:textId="77777777" w:rsidR="00880544" w:rsidRPr="00BA40CA" w:rsidRDefault="00880544" w:rsidP="00880544">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1D0124B0" w14:textId="77777777" w:rsidR="00880544" w:rsidRDefault="00880544" w:rsidP="00130DB1">
      <w:pPr>
        <w:pStyle w:val="Heading1"/>
        <w:numPr>
          <w:ilvl w:val="0"/>
          <w:numId w:val="38"/>
        </w:numPr>
        <w:spacing w:before="240"/>
      </w:pPr>
      <w:bookmarkStart w:id="1480" w:name="_Toc63834944"/>
      <w:bookmarkStart w:id="1481" w:name="_Toc86746719"/>
      <w:bookmarkStart w:id="1482" w:name="_Toc90274519"/>
      <w:r w:rsidRPr="00A3380F">
        <w:t>Concept of Operations</w:t>
      </w:r>
      <w:bookmarkEnd w:id="1480"/>
      <w:bookmarkEnd w:id="1481"/>
      <w:bookmarkEnd w:id="1482"/>
    </w:p>
    <w:p w14:paraId="4FE925D7" w14:textId="77777777" w:rsidR="00880544" w:rsidRDefault="00880544" w:rsidP="00130DB1">
      <w:pPr>
        <w:pStyle w:val="Heading2"/>
        <w:numPr>
          <w:ilvl w:val="1"/>
          <w:numId w:val="38"/>
        </w:numPr>
        <w:spacing w:before="240"/>
      </w:pPr>
      <w:bookmarkStart w:id="1483" w:name="_Toc63834945"/>
      <w:bookmarkStart w:id="1484" w:name="_Toc86746720"/>
      <w:bookmarkStart w:id="1485" w:name="_Toc90274520"/>
      <w:r>
        <w:t>General</w:t>
      </w:r>
      <w:bookmarkEnd w:id="1483"/>
      <w:bookmarkEnd w:id="1484"/>
      <w:bookmarkEnd w:id="1485"/>
    </w:p>
    <w:p w14:paraId="3E5D81E5" w14:textId="77777777" w:rsidR="00880544" w:rsidRDefault="00880544" w:rsidP="00880544">
      <w:r>
        <w:t xml:space="preserve">All ESF-12 activities will be performed in a manner that is consistent with the National Incident Management System and the Robert T. Stafford Disaster Relief and Emergency Assistance Act </w:t>
      </w:r>
      <w:sdt>
        <w:sdtPr>
          <w:id w:val="1188567284"/>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244D1166" w14:textId="77777777" w:rsidR="00880544" w:rsidRPr="00DD6949" w:rsidRDefault="00880544" w:rsidP="00DD6949">
      <w:pPr>
        <w:pStyle w:val="ListParagraph"/>
      </w:pPr>
      <w:r w:rsidRPr="00DD6949">
        <w:t>In accordance with the Basic Plan and this ESF Annex, the Polk County Public Works Department is responsible for coordinating ESF-12 activities. Plans and procedures developed by the primary and supporting agencies provide the framework for carrying out those activities.</w:t>
      </w:r>
    </w:p>
    <w:p w14:paraId="3BA13C6A" w14:textId="77777777" w:rsidR="00880544" w:rsidRPr="00DD6949" w:rsidRDefault="00880544" w:rsidP="00DD6949">
      <w:pPr>
        <w:pStyle w:val="ListParagraph"/>
      </w:pPr>
      <w:r w:rsidRPr="00DD6949">
        <w:t>Requests for assistance with energy activities will first be issued in accordance with established mutual aid agreements and once those resources have been exhausted, a request may be forwarded to the State Emergency Coordination Center.</w:t>
      </w:r>
    </w:p>
    <w:p w14:paraId="3397777D" w14:textId="77777777" w:rsidR="00880544" w:rsidRPr="00DD6949" w:rsidRDefault="00880544" w:rsidP="00DD6949">
      <w:pPr>
        <w:pStyle w:val="ListParagraph"/>
      </w:pPr>
      <w:r w:rsidRPr="00DD6949">
        <w:t>The County Emergency Operations Center (EOC) will provide guidance for the coordination of ESF-12 resources.</w:t>
      </w:r>
    </w:p>
    <w:p w14:paraId="54CFCD1A" w14:textId="77777777" w:rsidR="00880544" w:rsidRDefault="00880544" w:rsidP="00880544">
      <w:r>
        <w:t>Emergency power sources and back-up systems are available to support critical facilities and emergency operations in Polk County. Many facilities within the County have adequate resources for sustainable operations throughout the duration of response and recovery. These facilities include the following:</w:t>
      </w:r>
    </w:p>
    <w:p w14:paraId="42FC3E5B" w14:textId="77777777" w:rsidR="00880544" w:rsidRPr="00DD6949" w:rsidRDefault="00880544" w:rsidP="00DD6949">
      <w:pPr>
        <w:pStyle w:val="ListParagraph"/>
      </w:pPr>
      <w:r w:rsidRPr="00DD6949">
        <w:t>Polk County Sheriff’s Office</w:t>
      </w:r>
    </w:p>
    <w:p w14:paraId="61F0EFB7" w14:textId="77777777" w:rsidR="00880544" w:rsidRPr="00DD6949" w:rsidRDefault="00880544" w:rsidP="00DD6949">
      <w:pPr>
        <w:pStyle w:val="ListParagraph"/>
      </w:pPr>
      <w:r w:rsidRPr="00DD6949">
        <w:t>Academy Building-Public Health</w:t>
      </w:r>
    </w:p>
    <w:p w14:paraId="73292455" w14:textId="77777777" w:rsidR="00880544" w:rsidRPr="00DD6949" w:rsidRDefault="00880544" w:rsidP="00DD6949">
      <w:pPr>
        <w:pStyle w:val="ListParagraph"/>
      </w:pPr>
      <w:r w:rsidRPr="00DD6949">
        <w:t>Willamette Valley 9-1-1 Communications Center</w:t>
      </w:r>
    </w:p>
    <w:p w14:paraId="0C63BD74" w14:textId="77777777" w:rsidR="00880544" w:rsidRPr="00DD6949" w:rsidRDefault="00880544" w:rsidP="00DD6949">
      <w:pPr>
        <w:pStyle w:val="ListParagraph"/>
      </w:pPr>
      <w:r w:rsidRPr="00DD6949">
        <w:t xml:space="preserve">Oregon National Guard Armory </w:t>
      </w:r>
    </w:p>
    <w:p w14:paraId="6967C642" w14:textId="77777777" w:rsidR="00880544" w:rsidRPr="00DD6949" w:rsidRDefault="00880544" w:rsidP="00DD6949">
      <w:pPr>
        <w:pStyle w:val="ListParagraph"/>
      </w:pPr>
      <w:r w:rsidRPr="00DD6949">
        <w:t>Fair Grounds</w:t>
      </w:r>
    </w:p>
    <w:p w14:paraId="4D2DB7E1" w14:textId="77777777" w:rsidR="00880544" w:rsidRPr="00DD6949" w:rsidRDefault="00880544" w:rsidP="00DD6949">
      <w:pPr>
        <w:pStyle w:val="ListParagraph"/>
      </w:pPr>
      <w:r w:rsidRPr="00DD6949">
        <w:t>Communications Sites</w:t>
      </w:r>
    </w:p>
    <w:p w14:paraId="6DF40DC6" w14:textId="77777777" w:rsidR="00880544" w:rsidRDefault="00880544" w:rsidP="00880544">
      <w:r>
        <w:t>The Polk County Emergency Management Department (EMD) also maintains four mobile trailer generators and one portable generator that can be transported for support of field operations or facilities in need of alternate power sources. All communications sites within the County’s jurisdiction are equipped with back-up generators and alternate power sources to enable operation up to 7 days.</w:t>
      </w:r>
    </w:p>
    <w:p w14:paraId="46C1595E" w14:textId="77777777" w:rsidR="00880544" w:rsidRPr="0025510C" w:rsidRDefault="00880544" w:rsidP="00130DB1">
      <w:pPr>
        <w:pStyle w:val="Heading2"/>
        <w:numPr>
          <w:ilvl w:val="1"/>
          <w:numId w:val="38"/>
        </w:numPr>
        <w:spacing w:before="240"/>
      </w:pPr>
      <w:bookmarkStart w:id="1486" w:name="_Toc63834946"/>
      <w:bookmarkStart w:id="1487" w:name="_Toc86746721"/>
      <w:bookmarkStart w:id="1488" w:name="_Toc90274521"/>
      <w:r w:rsidRPr="0025510C">
        <w:lastRenderedPageBreak/>
        <w:t>E</w:t>
      </w:r>
      <w:r>
        <w:t xml:space="preserve">mergency </w:t>
      </w:r>
      <w:r w:rsidRPr="0025510C">
        <w:t>O</w:t>
      </w:r>
      <w:r>
        <w:t xml:space="preserve">perations </w:t>
      </w:r>
      <w:r w:rsidRPr="0025510C">
        <w:t>C</w:t>
      </w:r>
      <w:r>
        <w:t>enter</w:t>
      </w:r>
      <w:r w:rsidRPr="0025510C">
        <w:t xml:space="preserve"> Activation</w:t>
      </w:r>
      <w:bookmarkEnd w:id="1486"/>
      <w:bookmarkEnd w:id="1487"/>
      <w:bookmarkEnd w:id="1488"/>
    </w:p>
    <w:p w14:paraId="028E4F7B" w14:textId="77777777" w:rsidR="00880544" w:rsidRPr="0025510C" w:rsidRDefault="00880544" w:rsidP="00880544">
      <w:r w:rsidRPr="0025510C">
        <w:t xml:space="preserve">When a disaster occurs, the </w:t>
      </w:r>
      <w:r>
        <w:t xml:space="preserve">Polk </w:t>
      </w:r>
      <w:r w:rsidRPr="002B2C07">
        <w:t>County Emergency Manager</w:t>
      </w:r>
      <w:r w:rsidRPr="0025510C">
        <w:t xml:space="preserve"> may, based on the size and complexity of the incident, activate the County EOC and assume the role of </w:t>
      </w:r>
      <w:r w:rsidRPr="002B2C07">
        <w:t xml:space="preserve">EOC </w:t>
      </w:r>
      <w:r>
        <w:t xml:space="preserve">Incident Commander (IC). </w:t>
      </w:r>
      <w:r w:rsidRPr="0025510C">
        <w:t xml:space="preserve">The </w:t>
      </w:r>
      <w:r w:rsidRPr="002B2C07">
        <w:t xml:space="preserve">EOC </w:t>
      </w:r>
      <w:r>
        <w:t>IC</w:t>
      </w:r>
      <w:r w:rsidRPr="0025510C">
        <w:t xml:space="preserve"> will establish communication with leadership and gather situational information to determine an EOC staffing plan and set up operational periods. </w:t>
      </w:r>
    </w:p>
    <w:p w14:paraId="288BDD7A" w14:textId="77777777" w:rsidR="00880544" w:rsidRPr="00B013F5" w:rsidRDefault="00880544" w:rsidP="00880544">
      <w:r w:rsidRPr="0025510C">
        <w:t xml:space="preserve">Notification will be made to the </w:t>
      </w:r>
      <w:r>
        <w:t>p</w:t>
      </w:r>
      <w:r w:rsidRPr="0025510C">
        <w:t xml:space="preserve">rimary </w:t>
      </w:r>
      <w:r>
        <w:t>c</w:t>
      </w:r>
      <w:r w:rsidRPr="0025510C">
        <w:t xml:space="preserve">ounty </w:t>
      </w:r>
      <w:r>
        <w:t>a</w:t>
      </w:r>
      <w:r w:rsidRPr="0025510C">
        <w:t>gencies listed in this ESF</w:t>
      </w:r>
      <w:r>
        <w:t xml:space="preserve">. </w:t>
      </w:r>
      <w:r w:rsidRPr="0025510C">
        <w:t xml:space="preserve">The </w:t>
      </w:r>
      <w:r>
        <w:t>p</w:t>
      </w:r>
      <w:r w:rsidRPr="0025510C">
        <w:t xml:space="preserve">rimary </w:t>
      </w:r>
      <w:r>
        <w:t>C</w:t>
      </w:r>
      <w:r w:rsidRPr="0025510C">
        <w:t xml:space="preserve">ounty </w:t>
      </w:r>
      <w:r>
        <w:t>a</w:t>
      </w:r>
      <w:r w:rsidRPr="0025510C">
        <w:t xml:space="preserve">gencies will coordinate with </w:t>
      </w:r>
      <w:r>
        <w:t>s</w:t>
      </w:r>
      <w:r w:rsidRPr="0025510C">
        <w:t xml:space="preserve">upporting </w:t>
      </w:r>
      <w:r>
        <w:t>c</w:t>
      </w:r>
      <w:r w:rsidRPr="0025510C">
        <w:t xml:space="preserve">ounty </w:t>
      </w:r>
      <w:r>
        <w:t>a</w:t>
      </w:r>
      <w:r w:rsidRPr="0025510C">
        <w:t>gencies</w:t>
      </w:r>
      <w:r>
        <w:t xml:space="preserve"> and community partners</w:t>
      </w:r>
      <w:r w:rsidRPr="0025510C">
        <w:t xml:space="preserve"> to assess and report current capabilities to the EOC and activate </w:t>
      </w:r>
      <w:r>
        <w:t>d</w:t>
      </w:r>
      <w:r w:rsidRPr="0025510C">
        <w:t xml:space="preserve">epartmental </w:t>
      </w:r>
      <w:r>
        <w:t>o</w:t>
      </w:r>
      <w:r w:rsidRPr="0025510C">
        <w:t xml:space="preserve">perations </w:t>
      </w:r>
      <w:r>
        <w:t>c</w:t>
      </w:r>
      <w:r w:rsidRPr="0025510C">
        <w:t xml:space="preserve">enters as appropriate. Primary and </w:t>
      </w:r>
      <w:r>
        <w:t>s</w:t>
      </w:r>
      <w:r w:rsidRPr="0025510C">
        <w:t xml:space="preserve">upporting </w:t>
      </w:r>
      <w:r>
        <w:t>C</w:t>
      </w:r>
      <w:r w:rsidRPr="0025510C">
        <w:t>ounty agencies may</w:t>
      </w:r>
      <w:r>
        <w:t xml:space="preserve"> be requested to send a representative to staff </w:t>
      </w:r>
      <w:r w:rsidRPr="0025510C">
        <w:t>the EOC and facilitate</w:t>
      </w:r>
      <w:r>
        <w:t xml:space="preserve"> ESF-12 activities. </w:t>
      </w:r>
    </w:p>
    <w:p w14:paraId="18BC6937" w14:textId="77777777" w:rsidR="00880544" w:rsidRPr="00B013F5" w:rsidRDefault="00880544" w:rsidP="00130DB1">
      <w:pPr>
        <w:pStyle w:val="Heading2"/>
        <w:numPr>
          <w:ilvl w:val="1"/>
          <w:numId w:val="38"/>
        </w:numPr>
        <w:spacing w:before="240"/>
      </w:pPr>
      <w:bookmarkStart w:id="1489" w:name="_Toc63834947"/>
      <w:bookmarkStart w:id="1490" w:name="_Toc86746722"/>
      <w:bookmarkStart w:id="1491" w:name="_Toc90274522"/>
      <w:r w:rsidRPr="0025510C">
        <w:t>E</w:t>
      </w:r>
      <w:r>
        <w:t xml:space="preserve">mergency </w:t>
      </w:r>
      <w:r w:rsidRPr="0025510C">
        <w:t>O</w:t>
      </w:r>
      <w:r>
        <w:t xml:space="preserve">perations </w:t>
      </w:r>
      <w:r w:rsidRPr="0025510C">
        <w:t>C</w:t>
      </w:r>
      <w:r>
        <w:t>enter</w:t>
      </w:r>
      <w:r w:rsidRPr="0025510C">
        <w:t xml:space="preserve"> Operations</w:t>
      </w:r>
      <w:bookmarkEnd w:id="1489"/>
      <w:bookmarkEnd w:id="1490"/>
      <w:bookmarkEnd w:id="1491"/>
      <w:r>
        <w:t xml:space="preserve">  </w:t>
      </w:r>
    </w:p>
    <w:p w14:paraId="0F1D2FEF" w14:textId="77777777" w:rsidR="00880544" w:rsidRPr="00B013F5" w:rsidRDefault="00880544" w:rsidP="00880544">
      <w:r w:rsidRPr="0025510C">
        <w:t>When ESF</w:t>
      </w:r>
      <w:r>
        <w:t>-</w:t>
      </w:r>
      <w:r w:rsidRPr="0025510C">
        <w:t xml:space="preserve">12 activities are staffed in the EOC, the </w:t>
      </w:r>
      <w:r>
        <w:t xml:space="preserve">Polk County </w:t>
      </w:r>
      <w:r w:rsidRPr="002B2C07">
        <w:t>Public Works Department</w:t>
      </w:r>
      <w:r>
        <w:t xml:space="preserve"> representative</w:t>
      </w:r>
      <w:r w:rsidRPr="00B013F5">
        <w:t xml:space="preserve"> will be responsible for the following:</w:t>
      </w:r>
    </w:p>
    <w:p w14:paraId="6DC4AC34" w14:textId="77777777" w:rsidR="00880544" w:rsidRPr="00DD6949" w:rsidRDefault="00880544" w:rsidP="00DD6949">
      <w:pPr>
        <w:pStyle w:val="ListParagraph"/>
      </w:pPr>
      <w:r w:rsidRPr="00DD6949">
        <w:t>Serve as a liaison with supporting agencies and community partners</w:t>
      </w:r>
    </w:p>
    <w:p w14:paraId="2D0F3290" w14:textId="77777777" w:rsidR="00880544" w:rsidRPr="00DD6949" w:rsidRDefault="00880544" w:rsidP="00DD6949">
      <w:pPr>
        <w:pStyle w:val="ListParagraph"/>
      </w:pPr>
      <w:r w:rsidRPr="00DD6949">
        <w:t>Provide a primary entry point for situational information related to energy</w:t>
      </w:r>
    </w:p>
    <w:p w14:paraId="3B1398E7" w14:textId="77777777" w:rsidR="00880544" w:rsidRPr="00DD6949" w:rsidRDefault="00880544" w:rsidP="00DD6949">
      <w:pPr>
        <w:pStyle w:val="ListParagraph"/>
      </w:pPr>
      <w:r w:rsidRPr="00DD6949">
        <w:t>Share situation status updates related to energy to inform development of the Situation Report</w:t>
      </w:r>
    </w:p>
    <w:p w14:paraId="79DDA08B" w14:textId="77777777" w:rsidR="00880544" w:rsidRPr="00DD6949" w:rsidRDefault="00880544" w:rsidP="00DD6949">
      <w:pPr>
        <w:pStyle w:val="ListParagraph"/>
      </w:pPr>
      <w:r w:rsidRPr="00DD6949">
        <w:t>Participate in, and provide energy reports for, EOC briefings</w:t>
      </w:r>
    </w:p>
    <w:p w14:paraId="4664F167" w14:textId="77777777" w:rsidR="00880544" w:rsidRPr="00DD6949" w:rsidRDefault="00880544" w:rsidP="00DD6949">
      <w:pPr>
        <w:pStyle w:val="ListParagraph"/>
      </w:pPr>
      <w:r w:rsidRPr="00DD6949">
        <w:t>Assist in development and communication of ESF-12 actions to tasked agencies</w:t>
      </w:r>
    </w:p>
    <w:p w14:paraId="298DCE77" w14:textId="77777777" w:rsidR="00880544" w:rsidRPr="00DD6949" w:rsidRDefault="00880544" w:rsidP="00DD6949">
      <w:pPr>
        <w:pStyle w:val="ListParagraph"/>
      </w:pPr>
      <w:r w:rsidRPr="00DD6949">
        <w:t>Monitor ongoing ESF-12 actions</w:t>
      </w:r>
    </w:p>
    <w:p w14:paraId="40368119" w14:textId="77777777" w:rsidR="00880544" w:rsidRPr="00DD6949" w:rsidRDefault="00880544" w:rsidP="00DD6949">
      <w:pPr>
        <w:pStyle w:val="ListParagraph"/>
      </w:pPr>
      <w:r w:rsidRPr="00DD6949">
        <w:t>Share ESF-12 information with ESF-15: Public Information, to ensure consistent public messaging</w:t>
      </w:r>
    </w:p>
    <w:p w14:paraId="06037C12" w14:textId="77777777" w:rsidR="00880544" w:rsidRPr="00E36D06" w:rsidRDefault="00880544" w:rsidP="00DD6949">
      <w:pPr>
        <w:pStyle w:val="ListParagraph"/>
      </w:pPr>
      <w:r w:rsidRPr="00DD6949">
        <w:t>Coordinate ESF-12 staffing to ensure that</w:t>
      </w:r>
      <w:r w:rsidRPr="00E36D06">
        <w:t xml:space="preserve"> the function can be staffed across operational periods</w:t>
      </w:r>
    </w:p>
    <w:p w14:paraId="4EBB65CD" w14:textId="77777777" w:rsidR="00880544" w:rsidRPr="00D2237D" w:rsidRDefault="00880544" w:rsidP="00130DB1">
      <w:pPr>
        <w:pStyle w:val="Heading2"/>
        <w:numPr>
          <w:ilvl w:val="1"/>
          <w:numId w:val="38"/>
        </w:numPr>
        <w:spacing w:before="240"/>
      </w:pPr>
      <w:bookmarkStart w:id="1492" w:name="_Toc63834948"/>
      <w:bookmarkStart w:id="1493" w:name="_Toc86746723"/>
      <w:bookmarkStart w:id="1494" w:name="_Toc90274523"/>
      <w:r w:rsidRPr="00D2237D">
        <w:t>Access and Functional Needs Populations</w:t>
      </w:r>
      <w:bookmarkEnd w:id="1492"/>
      <w:bookmarkEnd w:id="1493"/>
      <w:bookmarkEnd w:id="1494"/>
    </w:p>
    <w:p w14:paraId="063D4A35" w14:textId="77777777" w:rsidR="00880544" w:rsidRDefault="00880544" w:rsidP="00880544">
      <w:r w:rsidRPr="00F05DDB">
        <w:t xml:space="preserve">Provision of </w:t>
      </w:r>
      <w:r>
        <w:t>ESF-12</w:t>
      </w:r>
      <w:r w:rsidRPr="00F05DDB">
        <w:t xml:space="preserve"> activities will consider populations with access and functional needs.</w:t>
      </w:r>
      <w:r>
        <w:t xml:space="preserve"> </w:t>
      </w:r>
      <w:r w:rsidRPr="00F05DDB">
        <w:t xml:space="preserve">The needs of children and adults who experience disabilities and others who experience access and functional needs shall be identified and planned for as directed by </w:t>
      </w:r>
      <w:r>
        <w:t>policy makers and according to state and f</w:t>
      </w:r>
      <w:r w:rsidRPr="00F05DDB">
        <w:t>ederal regulations and guidance</w:t>
      </w:r>
      <w:r>
        <w:t>.</w:t>
      </w:r>
    </w:p>
    <w:p w14:paraId="785499D5" w14:textId="77777777" w:rsidR="00880544" w:rsidRDefault="00880544" w:rsidP="00130DB1">
      <w:pPr>
        <w:pStyle w:val="Heading2"/>
        <w:numPr>
          <w:ilvl w:val="1"/>
          <w:numId w:val="38"/>
        </w:numPr>
        <w:spacing w:before="240"/>
      </w:pPr>
      <w:bookmarkStart w:id="1495" w:name="_Toc63834949"/>
      <w:bookmarkStart w:id="1496" w:name="_Toc86746724"/>
      <w:bookmarkStart w:id="1497" w:name="_Toc90274524"/>
      <w:r w:rsidRPr="00D2237D">
        <w:t>4.</w:t>
      </w:r>
      <w:r>
        <w:t>5</w:t>
      </w:r>
      <w:r w:rsidRPr="00D2237D">
        <w:tab/>
      </w:r>
      <w:r>
        <w:t>Coordination with Other ESFs</w:t>
      </w:r>
      <w:bookmarkEnd w:id="1495"/>
      <w:bookmarkEnd w:id="1496"/>
      <w:bookmarkEnd w:id="1497"/>
      <w:r>
        <w:t xml:space="preserve">  </w:t>
      </w:r>
    </w:p>
    <w:p w14:paraId="609E84A0" w14:textId="77777777" w:rsidR="00880544" w:rsidRPr="0024574A" w:rsidRDefault="00880544" w:rsidP="00880544">
      <w:r w:rsidRPr="004412F6">
        <w:t>The following</w:t>
      </w:r>
      <w:r>
        <w:t xml:space="preserve"> ESFs </w:t>
      </w:r>
      <w:r w:rsidRPr="004412F6">
        <w:t xml:space="preserve">support </w:t>
      </w:r>
      <w:r>
        <w:t>ESF-12</w:t>
      </w:r>
      <w:r w:rsidRPr="004412F6">
        <w:t xml:space="preserve"> activities:</w:t>
      </w:r>
    </w:p>
    <w:p w14:paraId="3C52DEE5" w14:textId="77777777" w:rsidR="00880544" w:rsidRDefault="00880544" w:rsidP="00DD6949">
      <w:pPr>
        <w:pStyle w:val="ListParagraph"/>
      </w:pPr>
      <w:r>
        <w:rPr>
          <w:b/>
        </w:rPr>
        <w:t>ESF-1:</w:t>
      </w:r>
      <w:r w:rsidRPr="004412F6">
        <w:t xml:space="preserve"> </w:t>
      </w:r>
      <w:r>
        <w:rPr>
          <w:b/>
        </w:rPr>
        <w:t>Transportation</w:t>
      </w:r>
      <w:r>
        <w:t xml:space="preserve"> – Identify impacts to the County’s transportation infrastructure and develop priorities for repair and restoration</w:t>
      </w:r>
    </w:p>
    <w:p w14:paraId="523DB8D4" w14:textId="77777777" w:rsidR="00880544" w:rsidRDefault="00880544" w:rsidP="00DD6949">
      <w:pPr>
        <w:pStyle w:val="ListParagraph"/>
      </w:pPr>
      <w:r>
        <w:rPr>
          <w:b/>
        </w:rPr>
        <w:t>ESF-2:</w:t>
      </w:r>
      <w:r>
        <w:t xml:space="preserve"> </w:t>
      </w:r>
      <w:r>
        <w:rPr>
          <w:b/>
        </w:rPr>
        <w:t xml:space="preserve">Communications – </w:t>
      </w:r>
      <w:r>
        <w:t>Identify impacts to the County’s communication infrastructure and develop priorities for repair and restoration</w:t>
      </w:r>
    </w:p>
    <w:p w14:paraId="24E87B5A" w14:textId="77777777" w:rsidR="00880544" w:rsidRPr="0026357D" w:rsidRDefault="00880544" w:rsidP="00DD6949">
      <w:pPr>
        <w:pStyle w:val="ListParagraph"/>
        <w:rPr>
          <w:i/>
        </w:rPr>
      </w:pPr>
      <w:r>
        <w:rPr>
          <w:b/>
        </w:rPr>
        <w:t>ESF-14:</w:t>
      </w:r>
      <w:r w:rsidRPr="004412F6">
        <w:rPr>
          <w:b/>
        </w:rPr>
        <w:t xml:space="preserve"> Business and Industry</w:t>
      </w:r>
      <w:r>
        <w:rPr>
          <w:b/>
        </w:rPr>
        <w:t xml:space="preserve"> </w:t>
      </w:r>
      <w:r>
        <w:t>Coordinate with private-sector partners to support ESF-12 activities</w:t>
      </w:r>
    </w:p>
    <w:p w14:paraId="05D0F97A" w14:textId="77777777" w:rsidR="00880544" w:rsidRDefault="00880544" w:rsidP="00DD6949">
      <w:pPr>
        <w:pStyle w:val="ListParagraph"/>
      </w:pPr>
      <w:r>
        <w:rPr>
          <w:b/>
        </w:rPr>
        <w:t>ESF-15</w:t>
      </w:r>
      <w:r w:rsidRPr="00C84960">
        <w:rPr>
          <w:b/>
        </w:rPr>
        <w:t>:</w:t>
      </w:r>
      <w:r w:rsidRPr="00F47DD7">
        <w:t xml:space="preserve"> </w:t>
      </w:r>
      <w:r>
        <w:rPr>
          <w:b/>
        </w:rPr>
        <w:t xml:space="preserve">Public Information – </w:t>
      </w:r>
      <w:r>
        <w:t>Provide situation status updates and subject matter expertise to inform development of public messaging</w:t>
      </w:r>
    </w:p>
    <w:p w14:paraId="3CFF5F43" w14:textId="77777777" w:rsidR="00880544" w:rsidRPr="00D2237D" w:rsidRDefault="00880544" w:rsidP="00130DB1">
      <w:pPr>
        <w:pStyle w:val="Heading1"/>
        <w:numPr>
          <w:ilvl w:val="0"/>
          <w:numId w:val="38"/>
        </w:numPr>
        <w:spacing w:before="240"/>
      </w:pPr>
      <w:bookmarkStart w:id="1498" w:name="_Toc63834950"/>
      <w:bookmarkStart w:id="1499" w:name="_Toc86746725"/>
      <w:bookmarkStart w:id="1500" w:name="_Toc90274525"/>
      <w:r w:rsidRPr="00D2237D">
        <w:t>ESF Annex Development and Maintenance</w:t>
      </w:r>
      <w:bookmarkEnd w:id="1498"/>
      <w:bookmarkEnd w:id="1499"/>
      <w:bookmarkEnd w:id="1500"/>
    </w:p>
    <w:p w14:paraId="2BF6720C" w14:textId="77777777" w:rsidR="00880544" w:rsidRDefault="00880544" w:rsidP="00880544">
      <w:r>
        <w:t xml:space="preserve">The Polk County </w:t>
      </w:r>
      <w:r w:rsidRPr="002B2C07">
        <w:t>Public Works Department</w:t>
      </w:r>
      <w:r w:rsidRPr="00E108E2">
        <w:t xml:space="preserve"> will be responsible for coordinating </w:t>
      </w:r>
      <w:r>
        <w:t>an annual</w:t>
      </w:r>
      <w:r w:rsidRPr="00E108E2">
        <w:t xml:space="preserve"> 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2881EEA2" w14:textId="77777777" w:rsidR="00880544" w:rsidRPr="00D2237D" w:rsidRDefault="00880544" w:rsidP="00130DB1">
      <w:pPr>
        <w:pStyle w:val="Heading1"/>
        <w:numPr>
          <w:ilvl w:val="0"/>
          <w:numId w:val="38"/>
        </w:numPr>
        <w:spacing w:before="240"/>
      </w:pPr>
      <w:bookmarkStart w:id="1501" w:name="_Toc63834951"/>
      <w:bookmarkStart w:id="1502" w:name="_Toc86746726"/>
      <w:bookmarkStart w:id="1503" w:name="_Toc90274526"/>
      <w:r>
        <w:lastRenderedPageBreak/>
        <w:t>Appendices</w:t>
      </w:r>
      <w:bookmarkEnd w:id="1501"/>
      <w:bookmarkEnd w:id="1502"/>
      <w:bookmarkEnd w:id="1503"/>
      <w:r>
        <w:t xml:space="preserve">  </w:t>
      </w:r>
    </w:p>
    <w:p w14:paraId="1BAC8024" w14:textId="77777777" w:rsidR="00880544" w:rsidRPr="00323E7E" w:rsidRDefault="00880544" w:rsidP="00DD6949">
      <w:pPr>
        <w:pStyle w:val="ListParagraph"/>
      </w:pPr>
      <w:r w:rsidRPr="00CA3890">
        <w:rPr>
          <w:b/>
          <w:bCs/>
        </w:rPr>
        <w:t>Appendix A</w:t>
      </w:r>
      <w:r>
        <w:t>:</w:t>
      </w:r>
      <w:r w:rsidRPr="00323E7E">
        <w:t xml:space="preserve"> ESF</w:t>
      </w:r>
      <w:r>
        <w:t>-</w:t>
      </w:r>
      <w:r w:rsidRPr="00323E7E">
        <w:t>12 Resources</w:t>
      </w:r>
    </w:p>
    <w:p w14:paraId="43BC9CE6" w14:textId="77777777" w:rsidR="00880544" w:rsidRPr="00323E7E" w:rsidRDefault="00880544" w:rsidP="00DD6949">
      <w:pPr>
        <w:pStyle w:val="ListParagraph"/>
      </w:pPr>
      <w:r w:rsidRPr="00CA3890">
        <w:rPr>
          <w:b/>
          <w:bCs/>
        </w:rPr>
        <w:t>Appendix B:</w:t>
      </w:r>
      <w:r w:rsidRPr="00323E7E">
        <w:t xml:space="preserve"> ESF</w:t>
      </w:r>
      <w:r>
        <w:t>-</w:t>
      </w:r>
      <w:r w:rsidRPr="00323E7E">
        <w:t>12 Responsibilities by Phase of Emergency Management</w:t>
      </w:r>
    </w:p>
    <w:p w14:paraId="35DC09C2" w14:textId="77777777" w:rsidR="00880544" w:rsidRDefault="00880544" w:rsidP="00DD6949">
      <w:pPr>
        <w:pStyle w:val="ListParagraph"/>
      </w:pPr>
      <w:r w:rsidRPr="00CA3890">
        <w:rPr>
          <w:b/>
          <w:bCs/>
        </w:rPr>
        <w:t>Appendix C:</w:t>
      </w:r>
      <w:r w:rsidRPr="00323E7E">
        <w:t xml:space="preserve"> ESF</w:t>
      </w:r>
      <w:r>
        <w:t>-</w:t>
      </w:r>
      <w:r w:rsidRPr="00323E7E">
        <w:t>12 Representative Checklist</w:t>
      </w:r>
    </w:p>
    <w:p w14:paraId="556F2806" w14:textId="77777777" w:rsidR="00880544" w:rsidRPr="00323E7E" w:rsidRDefault="00880544" w:rsidP="00DD6949">
      <w:pPr>
        <w:pStyle w:val="ListParagraph"/>
      </w:pPr>
      <w:r>
        <w:rPr>
          <w:b/>
          <w:bCs/>
        </w:rPr>
        <w:t>Appendix D:</w:t>
      </w:r>
      <w:r>
        <w:t xml:space="preserve"> References</w:t>
      </w:r>
    </w:p>
    <w:p w14:paraId="245F5223" w14:textId="77777777" w:rsidR="00880544" w:rsidRDefault="00880544" w:rsidP="00880544">
      <w:pPr>
        <w:sectPr w:rsidR="00880544" w:rsidSect="00FA12BE">
          <w:type w:val="continuous"/>
          <w:pgSz w:w="12240" w:h="15840" w:code="1"/>
          <w:pgMar w:top="1440" w:right="1440" w:bottom="1440" w:left="1440" w:header="720" w:footer="720" w:gutter="0"/>
          <w:cols w:space="720"/>
          <w:titlePg/>
          <w:docGrid w:linePitch="360"/>
        </w:sectPr>
      </w:pPr>
    </w:p>
    <w:p w14:paraId="77DEC807" w14:textId="77777777" w:rsidR="00880544" w:rsidRDefault="00880544" w:rsidP="00880544">
      <w:pPr>
        <w:pStyle w:val="Heading1"/>
        <w:numPr>
          <w:ilvl w:val="0"/>
          <w:numId w:val="0"/>
        </w:numPr>
        <w:ind w:left="432" w:hanging="432"/>
      </w:pPr>
      <w:bookmarkStart w:id="1504" w:name="_Toc63834952"/>
      <w:bookmarkStart w:id="1505" w:name="_Toc86746727"/>
      <w:bookmarkStart w:id="1506" w:name="_Toc90274527"/>
      <w:r w:rsidRPr="00272D40">
        <w:lastRenderedPageBreak/>
        <w:t xml:space="preserve">Appendix </w:t>
      </w:r>
      <w:r>
        <w:t xml:space="preserve">A: </w:t>
      </w:r>
      <w:r w:rsidRPr="00272D40">
        <w:t>ESF</w:t>
      </w:r>
      <w:r>
        <w:t>-12</w:t>
      </w:r>
      <w:r w:rsidRPr="00272D40">
        <w:t xml:space="preserve"> </w:t>
      </w:r>
      <w:r>
        <w:t>Resources</w:t>
      </w:r>
      <w:bookmarkEnd w:id="1504"/>
      <w:bookmarkEnd w:id="1505"/>
      <w:bookmarkEnd w:id="1506"/>
    </w:p>
    <w:p w14:paraId="38ACA10A" w14:textId="77777777" w:rsidR="00880544" w:rsidRPr="00035166" w:rsidRDefault="00880544" w:rsidP="00880544">
      <w:r>
        <w:t>The following resources provide additional information regarding ESF-12 and energy issues at the local, state, and federal level:</w:t>
      </w:r>
    </w:p>
    <w:p w14:paraId="51AAD712" w14:textId="77777777" w:rsidR="00880544" w:rsidRPr="006A79B4" w:rsidRDefault="00880544" w:rsidP="006F6542">
      <w:pPr>
        <w:pStyle w:val="Subtitle"/>
      </w:pPr>
      <w:bookmarkStart w:id="1507" w:name="_Toc63834953"/>
      <w:bookmarkStart w:id="1508" w:name="_Toc86746728"/>
      <w:bookmarkStart w:id="1509" w:name="_Toc90274528"/>
      <w:r w:rsidRPr="006A79B4">
        <w:t>Local</w:t>
      </w:r>
      <w:bookmarkEnd w:id="1507"/>
      <w:bookmarkEnd w:id="1508"/>
      <w:bookmarkEnd w:id="1509"/>
    </w:p>
    <w:p w14:paraId="2209B099" w14:textId="77777777" w:rsidR="00880544" w:rsidRPr="00A104B9" w:rsidRDefault="00880544" w:rsidP="00DD6949">
      <w:pPr>
        <w:pStyle w:val="ListParagraph"/>
      </w:pPr>
      <w:r w:rsidRPr="00A104B9">
        <w:t>For a list of Critical Facilities in Polk County with Generators for Alternate Power: Polk County Resource Guide</w:t>
      </w:r>
    </w:p>
    <w:p w14:paraId="68C89600" w14:textId="77777777" w:rsidR="00880544" w:rsidRPr="00B11687" w:rsidRDefault="00880544" w:rsidP="006F6542">
      <w:pPr>
        <w:pStyle w:val="Subtitle"/>
      </w:pPr>
      <w:bookmarkStart w:id="1510" w:name="_Toc63834954"/>
      <w:bookmarkStart w:id="1511" w:name="_Toc86746729"/>
      <w:bookmarkStart w:id="1512" w:name="_Toc90274529"/>
      <w:r w:rsidRPr="00B11687">
        <w:t>State</w:t>
      </w:r>
      <w:bookmarkEnd w:id="1510"/>
      <w:bookmarkEnd w:id="1511"/>
      <w:bookmarkEnd w:id="1512"/>
      <w:r w:rsidRPr="00B11687">
        <w:t xml:space="preserve"> </w:t>
      </w:r>
    </w:p>
    <w:p w14:paraId="722F7595" w14:textId="7289A217" w:rsidR="00880544" w:rsidRPr="00DD6949" w:rsidRDefault="00880544" w:rsidP="00DD6949">
      <w:pPr>
        <w:pStyle w:val="ListParagraph"/>
      </w:pPr>
      <w:r w:rsidRPr="00DD6949">
        <w:t xml:space="preserve">Oregon Comprehensive Emergency Management Plan: ESF-8: Health and Medical. Oregon </w:t>
      </w:r>
      <w:r w:rsidR="006845AC">
        <w:t>EMD</w:t>
      </w:r>
      <w:r w:rsidRPr="00DD6949">
        <w:t xml:space="preserve">. Current version 2014 </w:t>
      </w:r>
      <w:sdt>
        <w:sdtPr>
          <w:id w:val="-1576118632"/>
          <w:citation/>
        </w:sdtPr>
        <w:sdtEndPr/>
        <w:sdtContent>
          <w:r w:rsidRPr="00DD6949">
            <w:fldChar w:fldCharType="begin"/>
          </w:r>
          <w:r w:rsidRPr="00DD6949">
            <w:instrText xml:space="preserve">CITATION Placeholder7 \l 1033 </w:instrText>
          </w:r>
          <w:r w:rsidRPr="00DD6949">
            <w:fldChar w:fldCharType="separate"/>
          </w:r>
          <w:r w:rsidRPr="00DD6949">
            <w:t>(Oregon Office of Emergency Management, 2014)</w:t>
          </w:r>
          <w:r w:rsidRPr="00DD6949">
            <w:fldChar w:fldCharType="end"/>
          </w:r>
        </w:sdtContent>
      </w:sdt>
      <w:r w:rsidRPr="00DD6949">
        <w:t xml:space="preserve">. </w:t>
      </w:r>
    </w:p>
    <w:p w14:paraId="21BED170" w14:textId="77777777" w:rsidR="00880544" w:rsidRPr="00DD6949" w:rsidRDefault="00880544" w:rsidP="00DD6949">
      <w:pPr>
        <w:pStyle w:val="ListParagraph"/>
      </w:pPr>
      <w:r w:rsidRPr="00DD6949">
        <w:t xml:space="preserve">Oregon State Energy Assurance Plan. Oregon Department of Energy and Public Utility Commission. Current version 2012 </w:t>
      </w:r>
      <w:sdt>
        <w:sdtPr>
          <w:id w:val="1356068115"/>
          <w:citation/>
        </w:sdtPr>
        <w:sdtEndPr/>
        <w:sdtContent>
          <w:r w:rsidRPr="00DD6949">
            <w:fldChar w:fldCharType="begin"/>
          </w:r>
          <w:r w:rsidRPr="00DD6949">
            <w:instrText xml:space="preserve"> CITATION Ore12 \l 1033 </w:instrText>
          </w:r>
          <w:r w:rsidRPr="00DD6949">
            <w:fldChar w:fldCharType="separate"/>
          </w:r>
          <w:r w:rsidRPr="00DD6949">
            <w:t>(Oregon Department of Energey &amp; Oregon Public Utility Commission, 2012)</w:t>
          </w:r>
          <w:r w:rsidRPr="00DD6949">
            <w:fldChar w:fldCharType="end"/>
          </w:r>
        </w:sdtContent>
      </w:sdt>
      <w:r w:rsidRPr="00DD6949">
        <w:t>.</w:t>
      </w:r>
    </w:p>
    <w:p w14:paraId="3075765A" w14:textId="77777777" w:rsidR="00880544" w:rsidRPr="00B11687" w:rsidRDefault="00880544" w:rsidP="006F6542">
      <w:pPr>
        <w:pStyle w:val="Subtitle"/>
      </w:pPr>
      <w:bookmarkStart w:id="1513" w:name="_Toc63834955"/>
      <w:bookmarkStart w:id="1514" w:name="_Toc86746730"/>
      <w:bookmarkStart w:id="1515" w:name="_Toc90274530"/>
      <w:r w:rsidRPr="00B11687">
        <w:t>Federal</w:t>
      </w:r>
      <w:bookmarkEnd w:id="1513"/>
      <w:bookmarkEnd w:id="1514"/>
      <w:bookmarkEnd w:id="1515"/>
    </w:p>
    <w:p w14:paraId="254A2B2C" w14:textId="77777777" w:rsidR="00880544" w:rsidRDefault="00880544" w:rsidP="00DD6949">
      <w:pPr>
        <w:pStyle w:val="ListParagraph"/>
        <w:sectPr w:rsidR="00880544" w:rsidSect="006845AC">
          <w:headerReference w:type="default" r:id="rId225"/>
          <w:pgSz w:w="12240" w:h="15840" w:code="1"/>
          <w:pgMar w:top="1440" w:right="1440" w:bottom="1440" w:left="1440" w:header="720" w:footer="720" w:gutter="0"/>
          <w:pgNumType w:chapStyle="9"/>
          <w:cols w:space="720"/>
          <w:docGrid w:linePitch="360"/>
        </w:sectPr>
      </w:pPr>
      <w:r w:rsidRPr="00DD6949">
        <w:t>Emergency</w:t>
      </w:r>
      <w:r w:rsidRPr="000E17AA">
        <w:t xml:space="preserve"> Support Function #12 – Energy Annex</w:t>
      </w:r>
      <w:r>
        <w:t xml:space="preserve">. FEMA. Current version 2016 </w:t>
      </w:r>
      <w:sdt>
        <w:sdtPr>
          <w:id w:val="-856420669"/>
          <w:citation/>
        </w:sdtPr>
        <w:sdtEndPr/>
        <w:sdtContent>
          <w:r>
            <w:fldChar w:fldCharType="begin"/>
          </w:r>
          <w:r>
            <w:instrText xml:space="preserve"> CITATION Fed1 \l 1033 </w:instrText>
          </w:r>
          <w:r>
            <w:fldChar w:fldCharType="separate"/>
          </w:r>
          <w:r>
            <w:rPr>
              <w:noProof/>
            </w:rPr>
            <w:t>(Federal Emergency Management Agency)</w:t>
          </w:r>
          <w:r>
            <w:fldChar w:fldCharType="end"/>
          </w:r>
        </w:sdtContent>
      </w:sdt>
      <w:r>
        <w:t>.</w:t>
      </w:r>
    </w:p>
    <w:p w14:paraId="2966ED9C" w14:textId="77777777" w:rsidR="00880544" w:rsidRPr="009C0BB8" w:rsidRDefault="00880544" w:rsidP="00880544">
      <w:pPr>
        <w:pStyle w:val="Heading1"/>
        <w:numPr>
          <w:ilvl w:val="0"/>
          <w:numId w:val="0"/>
        </w:numPr>
      </w:pPr>
      <w:bookmarkStart w:id="1516" w:name="_Toc63834956"/>
      <w:bookmarkStart w:id="1517" w:name="_Toc86746731"/>
      <w:bookmarkStart w:id="1518" w:name="_Toc90274531"/>
      <w:r w:rsidRPr="009C0BB8">
        <w:lastRenderedPageBreak/>
        <w:t>A</w:t>
      </w:r>
      <w:r>
        <w:t xml:space="preserve">ppendix B: </w:t>
      </w:r>
      <w:r w:rsidRPr="009C0BB8">
        <w:t>ESF</w:t>
      </w:r>
      <w:r>
        <w:t>-</w:t>
      </w:r>
      <w:r w:rsidRPr="009C0BB8">
        <w:t>12 Responsibilities by Phase of Emergency Management</w:t>
      </w:r>
      <w:bookmarkEnd w:id="1516"/>
      <w:bookmarkEnd w:id="1517"/>
      <w:bookmarkEnd w:id="1518"/>
    </w:p>
    <w:p w14:paraId="6CB63D1B" w14:textId="77777777" w:rsidR="00880544" w:rsidRDefault="00880544" w:rsidP="00880544">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12: Energy</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7EF163A7">
        <w:rPr>
          <w:rFonts w:eastAsiaTheme="majorEastAsia"/>
        </w:rPr>
        <w:t>County’s</w:t>
      </w:r>
      <w:r w:rsidRPr="00272D40">
        <w:rPr>
          <w:rFonts w:eastAsiaTheme="majorEastAsia"/>
        </w:rPr>
        <w:t xml:space="preserve"> function. All tasked agencies should maintain agency-specific plans and procedures that allow for them to effectively accomplish these tasks.</w:t>
      </w:r>
    </w:p>
    <w:p w14:paraId="265320EF" w14:textId="77777777" w:rsidR="00880544" w:rsidRPr="006F6542" w:rsidRDefault="00880544"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 xml:space="preserve"> Preparedness</w:t>
      </w:r>
    </w:p>
    <w:p w14:paraId="5E23287F" w14:textId="77777777" w:rsidR="00880544" w:rsidRPr="00E8530E" w:rsidRDefault="00880544" w:rsidP="00880544">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w:t>
      </w:r>
      <w:r w:rsidRPr="00E8530E">
        <w:rPr>
          <w:rFonts w:eastAsiaTheme="majorEastAsia"/>
        </w:rPr>
        <w:t>1</w:t>
      </w:r>
      <w:r>
        <w:rPr>
          <w:rFonts w:eastAsiaTheme="majorEastAsia"/>
        </w:rPr>
        <w:t>2</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05D56868" w14:textId="77777777" w:rsidR="00880544" w:rsidRDefault="00880544" w:rsidP="00282AD0">
      <w:pPr>
        <w:pStyle w:val="Style2"/>
      </w:pPr>
      <w:r>
        <w:t>All Tasked Agencies</w:t>
      </w:r>
    </w:p>
    <w:p w14:paraId="67131035" w14:textId="77777777" w:rsidR="00880544" w:rsidRDefault="00A77038" w:rsidP="00880544">
      <w:sdt>
        <w:sdtPr>
          <w:id w:val="1597057418"/>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Develop operational plans for ESF-12 activities.</w:t>
      </w:r>
    </w:p>
    <w:p w14:paraId="6161A475" w14:textId="77777777" w:rsidR="00880544" w:rsidRPr="00B1734E" w:rsidRDefault="00A77038" w:rsidP="00880544">
      <w:sdt>
        <w:sdtPr>
          <w:id w:val="-563410875"/>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Participate in ESF-12 trainings and exercises as appropriate.</w:t>
      </w:r>
    </w:p>
    <w:p w14:paraId="79EF0939" w14:textId="77777777" w:rsidR="00880544" w:rsidRPr="00E8530E" w:rsidRDefault="00880544" w:rsidP="00282AD0">
      <w:pPr>
        <w:pStyle w:val="Style2"/>
      </w:pPr>
      <w:r w:rsidRPr="002B2C07">
        <w:t>Polk County Public Works Department</w:t>
      </w:r>
    </w:p>
    <w:p w14:paraId="6241BF0C" w14:textId="77777777" w:rsidR="00880544" w:rsidRDefault="00A77038" w:rsidP="00880544">
      <w:sdt>
        <w:sdtPr>
          <w:id w:val="-2126387379"/>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Coordinate an annual review and update of the ESF-12 annex with supporting agencies.</w:t>
      </w:r>
    </w:p>
    <w:p w14:paraId="0F4B2C91" w14:textId="77777777" w:rsidR="00880544" w:rsidRDefault="00A77038" w:rsidP="00880544">
      <w:sdt>
        <w:sdtPr>
          <w:id w:val="-794138299"/>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Facilitate collaborative planning to ensure the County’s capability to support ESF-12 activities.</w:t>
      </w:r>
    </w:p>
    <w:p w14:paraId="51F97E28" w14:textId="77777777" w:rsidR="00880544" w:rsidRDefault="00A77038" w:rsidP="00880544">
      <w:sdt>
        <w:sdtPr>
          <w:id w:val="824476949"/>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Procure and maintain sources of backup power and fuel, including emergency generators.</w:t>
      </w:r>
    </w:p>
    <w:p w14:paraId="6B69A94F" w14:textId="5F4AB154" w:rsidR="00880544" w:rsidRPr="00E8530E" w:rsidRDefault="00A77038" w:rsidP="00880544">
      <w:sdt>
        <w:sdtPr>
          <w:id w:val="-913082353"/>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Pre-identify public works and debris clearance priorities </w:t>
      </w:r>
      <w:r w:rsidR="0031432C">
        <w:t>to</w:t>
      </w:r>
      <w:r w:rsidR="00880544">
        <w:t xml:space="preserve"> support restoration of lifeline utilities.</w:t>
      </w:r>
    </w:p>
    <w:p w14:paraId="4F91214D" w14:textId="77777777" w:rsidR="00880544" w:rsidRPr="00924CA3" w:rsidRDefault="00880544" w:rsidP="00282AD0">
      <w:pPr>
        <w:pStyle w:val="Style2"/>
      </w:pPr>
      <w:r>
        <w:t xml:space="preserve">Polk County Emergency Management Department </w:t>
      </w:r>
    </w:p>
    <w:p w14:paraId="0DB76C81" w14:textId="77777777" w:rsidR="00880544" w:rsidRDefault="00A77038" w:rsidP="00880544">
      <w:sdt>
        <w:sdtPr>
          <w:id w:val="1129817710"/>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Maintain the operational capacity of the County EOC to support energy activities.</w:t>
      </w:r>
    </w:p>
    <w:p w14:paraId="50CA490F" w14:textId="77777777" w:rsidR="00880544" w:rsidRPr="00E8530E" w:rsidRDefault="00880544" w:rsidP="00282AD0">
      <w:pPr>
        <w:pStyle w:val="Style2"/>
      </w:pPr>
      <w:r>
        <w:t>Area Utilities</w:t>
      </w:r>
    </w:p>
    <w:p w14:paraId="7B61A720" w14:textId="77777777" w:rsidR="00880544" w:rsidRDefault="00A77038" w:rsidP="00880544">
      <w:sdt>
        <w:sdtPr>
          <w:id w:val="524208890"/>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Develop response and restoration plans to ensure that lifeline utilities are restored as quickly as possible after a disruption</w:t>
      </w:r>
    </w:p>
    <w:p w14:paraId="6C557F4B" w14:textId="72160349" w:rsidR="00880544" w:rsidRDefault="00A77038" w:rsidP="00880544">
      <w:sdt>
        <w:sdtPr>
          <w:id w:val="1376739681"/>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Establish an emergency management organization to establish communication with the County EOC</w:t>
      </w:r>
    </w:p>
    <w:p w14:paraId="27014613" w14:textId="77777777" w:rsidR="00880544" w:rsidRPr="006F6542" w:rsidRDefault="00880544"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Response</w:t>
      </w:r>
    </w:p>
    <w:p w14:paraId="76EA1B0B" w14:textId="77777777" w:rsidR="00880544" w:rsidRDefault="00880544" w:rsidP="00880544">
      <w:r w:rsidRPr="00272D40">
        <w:t>Response activities take place during an emergency and include actions taken to save lives and prevent further property damage in an emergency. Response role</w:t>
      </w:r>
      <w:r>
        <w:t xml:space="preserve">s and responsibilities for ESF-12 </w:t>
      </w:r>
      <w:r w:rsidRPr="00272D40">
        <w:t>include</w:t>
      </w:r>
      <w:r>
        <w:t xml:space="preserve"> the following</w:t>
      </w:r>
      <w:r w:rsidRPr="00272D40">
        <w:t>:</w:t>
      </w:r>
    </w:p>
    <w:p w14:paraId="0E1C7487" w14:textId="77777777" w:rsidR="00880544" w:rsidRDefault="00880544" w:rsidP="00282AD0">
      <w:pPr>
        <w:pStyle w:val="Style2"/>
      </w:pPr>
      <w:r>
        <w:t>All Tasked Agencies</w:t>
      </w:r>
    </w:p>
    <w:p w14:paraId="74AF1883" w14:textId="77777777" w:rsidR="00880544" w:rsidRDefault="00A77038" w:rsidP="00880544">
      <w:sdt>
        <w:sdtPr>
          <w:id w:val="757335023"/>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Provide situational updates to the County EOC, as required, to maintain situational awareness and foster a common operating picture </w:t>
      </w:r>
    </w:p>
    <w:p w14:paraId="7C4C3FA4" w14:textId="77777777" w:rsidR="00880544" w:rsidRDefault="00A77038" w:rsidP="00880544">
      <w:sdt>
        <w:sdtPr>
          <w:id w:val="764341520"/>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w:t>
      </w:r>
      <w:r w:rsidR="00880544" w:rsidRPr="00D532FC">
        <w:t>Provide a representative to the County EOC, when requested, to support ESF</w:t>
      </w:r>
      <w:r w:rsidR="00880544">
        <w:t>-12</w:t>
      </w:r>
      <w:r w:rsidR="00880544" w:rsidRPr="00D532FC">
        <w:t xml:space="preserve"> activities</w:t>
      </w:r>
    </w:p>
    <w:p w14:paraId="14325FB5" w14:textId="77777777" w:rsidR="00880544" w:rsidRPr="00E8530E" w:rsidRDefault="00880544" w:rsidP="00282AD0">
      <w:pPr>
        <w:pStyle w:val="Style2"/>
      </w:pPr>
      <w:r w:rsidRPr="002B2C07">
        <w:t>Polk County Public Works Department</w:t>
      </w:r>
    </w:p>
    <w:p w14:paraId="6B8E503C" w14:textId="77777777" w:rsidR="00880544" w:rsidRDefault="00A77038" w:rsidP="00880544">
      <w:sdt>
        <w:sdtPr>
          <w:id w:val="-126009899"/>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Coordinate public works and debris clearance activities to support restoration of lifeline utilities</w:t>
      </w:r>
    </w:p>
    <w:p w14:paraId="4DA8F173" w14:textId="77777777" w:rsidR="00880544" w:rsidRPr="00E8530E" w:rsidRDefault="00A77038" w:rsidP="00880544">
      <w:sdt>
        <w:sdtPr>
          <w:id w:val="1815520671"/>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Ensure that appropriate backup power sources and fuel supplies are available to support the County’s emergency operations</w:t>
      </w:r>
    </w:p>
    <w:p w14:paraId="6543B918" w14:textId="77777777" w:rsidR="00880544" w:rsidRPr="00924CA3" w:rsidRDefault="00880544" w:rsidP="00282AD0">
      <w:pPr>
        <w:pStyle w:val="Style2"/>
      </w:pPr>
      <w:r>
        <w:t xml:space="preserve">Polk County Emergency Management Department </w:t>
      </w:r>
    </w:p>
    <w:p w14:paraId="7220B245" w14:textId="77777777" w:rsidR="00880544" w:rsidRDefault="00A77038" w:rsidP="00880544">
      <w:sdt>
        <w:sdtPr>
          <w:id w:val="557903700"/>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Coordinate with the EOC Planning Section to determine the status of the County’s energy infrastructure</w:t>
      </w:r>
    </w:p>
    <w:p w14:paraId="6B63F820" w14:textId="77777777" w:rsidR="00880544" w:rsidRDefault="00A77038" w:rsidP="00880544">
      <w:sdt>
        <w:sdtPr>
          <w:id w:val="-519155790"/>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Establish a Public Works Branch in the County EOC if needed</w:t>
      </w:r>
    </w:p>
    <w:p w14:paraId="7532D597" w14:textId="77777777" w:rsidR="00880544" w:rsidRDefault="00A77038" w:rsidP="00880544">
      <w:sdt>
        <w:sdtPr>
          <w:id w:val="-1579278518"/>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Coordinate with area utility partners to facilitate the efficient restoration of lifeline utilities</w:t>
      </w:r>
    </w:p>
    <w:p w14:paraId="3A38E656" w14:textId="77777777" w:rsidR="00880544" w:rsidRDefault="00A77038" w:rsidP="00880544">
      <w:sdt>
        <w:sdtPr>
          <w:id w:val="-1677715403"/>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Monitor the status of lifeline utilities and provide situation status updates to the County Public Information Officer to inform public messaging</w:t>
      </w:r>
    </w:p>
    <w:p w14:paraId="33E93B0C" w14:textId="77777777" w:rsidR="00880544" w:rsidRDefault="00A77038" w:rsidP="00880544">
      <w:sdt>
        <w:sdtPr>
          <w:id w:val="-1977598287"/>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w:t>
      </w:r>
      <w:r w:rsidR="00880544" w:rsidRPr="00C156DA">
        <w:t xml:space="preserve">Assist </w:t>
      </w:r>
      <w:r w:rsidR="00880544">
        <w:t>county and community partners</w:t>
      </w:r>
      <w:r w:rsidR="00880544" w:rsidRPr="00C156DA">
        <w:t xml:space="preserve"> with obtaining fuel in support of emergency operations</w:t>
      </w:r>
    </w:p>
    <w:p w14:paraId="158B11FB" w14:textId="77777777" w:rsidR="00880544" w:rsidRDefault="00A77038" w:rsidP="00880544">
      <w:sdt>
        <w:sdtPr>
          <w:id w:val="1092976537"/>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Request support for energy activities through the State Emergency Coordination Center</w:t>
      </w:r>
    </w:p>
    <w:p w14:paraId="133D7CC3" w14:textId="77777777" w:rsidR="00880544" w:rsidRPr="00E8530E" w:rsidRDefault="00880544" w:rsidP="00282AD0">
      <w:pPr>
        <w:pStyle w:val="Style2"/>
      </w:pPr>
      <w:r>
        <w:t>Area Utilities</w:t>
      </w:r>
    </w:p>
    <w:p w14:paraId="38E80F9E" w14:textId="77777777" w:rsidR="00880544" w:rsidRDefault="00A77038" w:rsidP="00880544">
      <w:sdt>
        <w:sdtPr>
          <w:id w:val="-464121002"/>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w:t>
      </w:r>
      <w:r w:rsidR="00880544" w:rsidRPr="00C156DA">
        <w:t>Assess the affected areas to determine operational priorities and emergency repair procedures with utility field personnel</w:t>
      </w:r>
    </w:p>
    <w:p w14:paraId="39AC04E1" w14:textId="77777777" w:rsidR="00880544" w:rsidRDefault="00A77038" w:rsidP="00880544">
      <w:sdt>
        <w:sdtPr>
          <w:id w:val="567162376"/>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Repair and restore lifeline utilities</w:t>
      </w:r>
    </w:p>
    <w:p w14:paraId="1743F578" w14:textId="77777777" w:rsidR="00880544" w:rsidRDefault="00A77038" w:rsidP="00880544">
      <w:sdt>
        <w:sdtPr>
          <w:id w:val="584737449"/>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Report the status of utility systems to the County EOC</w:t>
      </w:r>
    </w:p>
    <w:p w14:paraId="252CCC3F" w14:textId="77777777" w:rsidR="00880544" w:rsidRPr="006F6542" w:rsidRDefault="00880544"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 xml:space="preserve"> Recovery </w:t>
      </w:r>
    </w:p>
    <w:p w14:paraId="42A44396" w14:textId="77777777" w:rsidR="00880544" w:rsidRPr="001C0572" w:rsidRDefault="00880544" w:rsidP="00880544">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 12 include the following:</w:t>
      </w:r>
    </w:p>
    <w:p w14:paraId="32C19BE6" w14:textId="77777777" w:rsidR="00880544" w:rsidRDefault="00880544" w:rsidP="00282AD0">
      <w:pPr>
        <w:pStyle w:val="Style2"/>
      </w:pPr>
      <w:r>
        <w:t>All Tasked Agencies</w:t>
      </w:r>
    </w:p>
    <w:p w14:paraId="48868831" w14:textId="77777777" w:rsidR="00880544" w:rsidRDefault="00A77038" w:rsidP="00880544">
      <w:sdt>
        <w:sdtPr>
          <w:id w:val="1277690413"/>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Demobilize response activities</w:t>
      </w:r>
    </w:p>
    <w:p w14:paraId="6C239E22" w14:textId="77777777" w:rsidR="00880544" w:rsidRDefault="00A77038" w:rsidP="00880544">
      <w:sdt>
        <w:sdtPr>
          <w:id w:val="-1296444861"/>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Maintain incident documentation to support public and individual assistance processes</w:t>
      </w:r>
    </w:p>
    <w:p w14:paraId="2D76727E" w14:textId="77777777" w:rsidR="00880544" w:rsidRDefault="00A77038" w:rsidP="00880544">
      <w:sdt>
        <w:sdtPr>
          <w:id w:val="-1377386857"/>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Participate in all after-action activities and implement corrective actions as appropriate.</w:t>
      </w:r>
    </w:p>
    <w:p w14:paraId="3413143B" w14:textId="77777777" w:rsidR="00880544" w:rsidRPr="006F6542" w:rsidRDefault="00880544"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 xml:space="preserve"> Mitigation</w:t>
      </w:r>
      <w:r w:rsidRPr="006F6542">
        <w:rPr>
          <w:b/>
          <w:bCs/>
          <w:color w:val="FFFFFF" w:themeColor="background1"/>
          <w:sz w:val="24"/>
          <w:szCs w:val="28"/>
        </w:rPr>
        <w:tab/>
      </w:r>
    </w:p>
    <w:p w14:paraId="5AFBE7B6" w14:textId="77777777" w:rsidR="00880544" w:rsidRPr="001C0572" w:rsidRDefault="00880544" w:rsidP="00880544">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ESF-12 include the following:</w:t>
      </w:r>
    </w:p>
    <w:p w14:paraId="0CF50783" w14:textId="77777777" w:rsidR="00880544" w:rsidRDefault="00880544" w:rsidP="00282AD0">
      <w:pPr>
        <w:pStyle w:val="Style2"/>
      </w:pPr>
      <w:r>
        <w:t>All Tasked Agencies</w:t>
      </w:r>
    </w:p>
    <w:p w14:paraId="2F2DF0A0" w14:textId="77777777" w:rsidR="00880544" w:rsidRDefault="00A77038" w:rsidP="00880544">
      <w:sdt>
        <w:sdtPr>
          <w:id w:val="441577346"/>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Participate in the hazard mitigation planning process for the County</w:t>
      </w:r>
    </w:p>
    <w:p w14:paraId="10750145" w14:textId="7E2D0C54" w:rsidR="00880544" w:rsidRDefault="00A77038" w:rsidP="00880544">
      <w:sdt>
        <w:sdtPr>
          <w:id w:val="-837695281"/>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Provide agency and incident data to developm</w:t>
      </w:r>
      <w:r w:rsidR="006F6542">
        <w:t>ent</w:t>
      </w:r>
      <w:r w:rsidR="00880544">
        <w:t xml:space="preserve"> of mitigation projects to reduce hazard vulnerability</w:t>
      </w:r>
    </w:p>
    <w:p w14:paraId="73BE710E" w14:textId="77777777" w:rsidR="00880544" w:rsidRPr="00244AA1" w:rsidRDefault="00880544" w:rsidP="00282AD0">
      <w:pPr>
        <w:pStyle w:val="Style2"/>
      </w:pPr>
      <w:r w:rsidRPr="00244AA1">
        <w:t>Area Utilities</w:t>
      </w:r>
    </w:p>
    <w:p w14:paraId="6C0420BE" w14:textId="77777777" w:rsidR="00880544" w:rsidRDefault="00A77038" w:rsidP="00880544">
      <w:sdt>
        <w:sdtPr>
          <w:id w:val="277067782"/>
          <w14:checkbox>
            <w14:checked w14:val="0"/>
            <w14:checkedState w14:val="2612" w14:font="MS Gothic"/>
            <w14:uncheckedState w14:val="2610" w14:font="MS Gothic"/>
          </w14:checkbox>
        </w:sdtPr>
        <w:sdtEndPr/>
        <w:sdtContent>
          <w:r w:rsidR="00880544">
            <w:rPr>
              <w:rFonts w:ascii="MS Gothic" w:eastAsia="MS Gothic" w:hAnsi="MS Gothic" w:hint="eastAsia"/>
            </w:rPr>
            <w:t>☐</w:t>
          </w:r>
        </w:sdtContent>
      </w:sdt>
      <w:r w:rsidR="00880544">
        <w:t xml:space="preserve">  Conduct repair and restoration activities in a manner to</w:t>
      </w:r>
      <w:r w:rsidR="00880544" w:rsidRPr="00C156DA">
        <w:t xml:space="preserve"> reduce the likelihood and severity of </w:t>
      </w:r>
      <w:r w:rsidR="00880544">
        <w:t>future damages and enhance community resiliency</w:t>
      </w:r>
    </w:p>
    <w:p w14:paraId="75690032" w14:textId="77777777" w:rsidR="00880544" w:rsidRDefault="00880544" w:rsidP="00880544">
      <w:pPr>
        <w:sectPr w:rsidR="00880544" w:rsidSect="006845AC">
          <w:headerReference w:type="default" r:id="rId226"/>
          <w:pgSz w:w="12240" w:h="15840" w:code="1"/>
          <w:pgMar w:top="1440" w:right="1440" w:bottom="1440" w:left="1440" w:header="720" w:footer="720" w:gutter="0"/>
          <w:pgNumType w:chapStyle="9"/>
          <w:cols w:space="720"/>
          <w:docGrid w:linePitch="360"/>
        </w:sectPr>
      </w:pPr>
    </w:p>
    <w:p w14:paraId="58398303" w14:textId="77777777" w:rsidR="00880544" w:rsidRDefault="00880544" w:rsidP="00880544">
      <w:pPr>
        <w:pStyle w:val="Heading1"/>
        <w:numPr>
          <w:ilvl w:val="0"/>
          <w:numId w:val="0"/>
        </w:numPr>
      </w:pPr>
      <w:bookmarkStart w:id="1519" w:name="_Toc63834957"/>
      <w:bookmarkStart w:id="1520" w:name="_Toc86746732"/>
      <w:bookmarkStart w:id="1521" w:name="_Toc90274532"/>
      <w:r w:rsidRPr="009C0BB8">
        <w:lastRenderedPageBreak/>
        <w:t>Appendix C</w:t>
      </w:r>
      <w:r>
        <w:t xml:space="preserve">: </w:t>
      </w:r>
      <w:r w:rsidRPr="009C0BB8">
        <w:t>ESF</w:t>
      </w:r>
      <w:r>
        <w:t>-</w:t>
      </w:r>
      <w:r w:rsidRPr="009C0BB8">
        <w:t>12 Representative Checklist</w:t>
      </w:r>
      <w:bookmarkEnd w:id="1519"/>
      <w:bookmarkEnd w:id="1520"/>
      <w:bookmarkEnd w:id="1521"/>
    </w:p>
    <w:p w14:paraId="3163E5E1" w14:textId="77777777" w:rsidR="00880544" w:rsidRPr="0092428C" w:rsidRDefault="00880544" w:rsidP="00880544"/>
    <w:tbl>
      <w:tblPr>
        <w:tblStyle w:val="TableNormal1"/>
        <w:tblW w:w="5000" w:type="pct"/>
        <w:tblLook w:val="04A0" w:firstRow="1" w:lastRow="0" w:firstColumn="1" w:lastColumn="0" w:noHBand="0" w:noVBand="1"/>
      </w:tblPr>
      <w:tblGrid>
        <w:gridCol w:w="9350"/>
      </w:tblGrid>
      <w:tr w:rsidR="00880544" w:rsidRPr="000F11CE" w14:paraId="4441F9E6"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6076AFC5" w14:textId="77777777" w:rsidR="00880544" w:rsidRPr="000F11CE" w:rsidRDefault="00880544" w:rsidP="006845AC">
            <w:pPr>
              <w:spacing w:before="60" w:after="60"/>
              <w:rPr>
                <w:rFonts w:cstheme="minorHAnsi"/>
              </w:rPr>
            </w:pPr>
            <w:r w:rsidRPr="00573FA7">
              <w:rPr>
                <w:rFonts w:cstheme="minorHAnsi"/>
                <w:sz w:val="22"/>
                <w:szCs w:val="18"/>
              </w:rPr>
              <w:t>ACTIVATION AND INITIAL ACTIONS</w:t>
            </w:r>
          </w:p>
        </w:tc>
      </w:tr>
      <w:tr w:rsidR="00880544" w:rsidRPr="000F11CE" w14:paraId="14AC059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21CC486" w14:textId="77777777" w:rsidR="00880544" w:rsidRPr="000F11CE" w:rsidRDefault="00A77038" w:rsidP="006845AC">
            <w:pPr>
              <w:spacing w:before="60" w:after="60"/>
              <w:rPr>
                <w:rFonts w:cstheme="minorHAnsi"/>
                <w:b/>
                <w:bCs/>
                <w:szCs w:val="22"/>
              </w:rPr>
            </w:pPr>
            <w:sdt>
              <w:sdtPr>
                <w:rPr>
                  <w:rFonts w:cstheme="minorHAnsi"/>
                  <w:szCs w:val="22"/>
                </w:rPr>
                <w:id w:val="492759059"/>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 xml:space="preserve">Report to the EOC Incident Commander, Section Chief, Branch Coordinator, or another assigned supervisor. </w:t>
            </w:r>
          </w:p>
        </w:tc>
      </w:tr>
      <w:tr w:rsidR="00880544" w:rsidRPr="000F11CE" w14:paraId="3A872E81"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265F8BE9" w14:textId="77777777" w:rsidR="00880544" w:rsidRPr="000F11CE" w:rsidRDefault="00A77038" w:rsidP="006845AC">
            <w:pPr>
              <w:spacing w:before="60" w:after="60"/>
              <w:rPr>
                <w:rFonts w:cstheme="minorHAnsi"/>
                <w:b/>
                <w:bCs/>
                <w:szCs w:val="22"/>
              </w:rPr>
            </w:pPr>
            <w:sdt>
              <w:sdtPr>
                <w:rPr>
                  <w:rFonts w:cstheme="minorHAnsi"/>
                  <w:szCs w:val="22"/>
                </w:rPr>
                <w:id w:val="-2120907888"/>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Become familiar with available job resources (e.g., plans, equipment, and staff) and EOC plans and forms</w:t>
            </w:r>
          </w:p>
        </w:tc>
      </w:tr>
      <w:tr w:rsidR="00880544" w:rsidRPr="000F11CE" w14:paraId="4F5B43D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F0FE1ED" w14:textId="77777777" w:rsidR="00880544" w:rsidRPr="000F11CE" w:rsidRDefault="00A77038" w:rsidP="006845AC">
            <w:pPr>
              <w:spacing w:before="60" w:after="60"/>
              <w:rPr>
                <w:rFonts w:cstheme="minorHAnsi"/>
                <w:b/>
                <w:bCs/>
                <w:szCs w:val="22"/>
              </w:rPr>
            </w:pPr>
            <w:sdt>
              <w:sdtPr>
                <w:rPr>
                  <w:rFonts w:cstheme="minorHAnsi"/>
                  <w:szCs w:val="22"/>
                </w:rPr>
                <w:id w:val="-2111504454"/>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 xml:space="preserve">Review the EOC organization and staffing chart and understand your role in working with the various branches and sections. </w:t>
            </w:r>
          </w:p>
        </w:tc>
      </w:tr>
      <w:tr w:rsidR="00880544" w:rsidRPr="000F11CE" w14:paraId="62809B7B"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7B46B452" w14:textId="77777777" w:rsidR="00880544" w:rsidRPr="000F11CE" w:rsidRDefault="00A77038" w:rsidP="006845AC">
            <w:pPr>
              <w:spacing w:before="60" w:after="60"/>
              <w:rPr>
                <w:rFonts w:cstheme="minorHAnsi"/>
                <w:b/>
                <w:bCs/>
                <w:szCs w:val="22"/>
              </w:rPr>
            </w:pPr>
            <w:sdt>
              <w:sdtPr>
                <w:rPr>
                  <w:rFonts w:cstheme="minorHAnsi"/>
                  <w:szCs w:val="22"/>
                </w:rPr>
                <w:id w:val="-442000819"/>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Equip your workstation with necessary equipment and supplies and test the functionality of all equipment</w:t>
            </w:r>
          </w:p>
        </w:tc>
      </w:tr>
      <w:tr w:rsidR="00880544" w:rsidRPr="000F11CE" w14:paraId="0DE3845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AD9BAE3" w14:textId="77777777" w:rsidR="00880544" w:rsidRPr="000F11CE" w:rsidRDefault="00A77038" w:rsidP="006845AC">
            <w:pPr>
              <w:spacing w:before="60" w:after="60"/>
              <w:rPr>
                <w:rFonts w:cstheme="minorHAnsi"/>
                <w:b/>
                <w:bCs/>
                <w:szCs w:val="22"/>
              </w:rPr>
            </w:pPr>
            <w:sdt>
              <w:sdtPr>
                <w:rPr>
                  <w:rFonts w:cstheme="minorHAnsi"/>
                  <w:szCs w:val="22"/>
                </w:rPr>
                <w:id w:val="-576214779"/>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Obtain situation report(s), Incident Action Plan, and/or briefings from EOC and/or field personnel</w:t>
            </w:r>
          </w:p>
        </w:tc>
      </w:tr>
      <w:tr w:rsidR="00880544" w:rsidRPr="000F11CE" w14:paraId="7AF980A9"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C57AFA0" w14:textId="77777777" w:rsidR="00880544" w:rsidRPr="00573FA7" w:rsidRDefault="00880544" w:rsidP="006845AC">
            <w:pPr>
              <w:spacing w:before="60" w:after="60"/>
              <w:jc w:val="center"/>
              <w:rPr>
                <w:rFonts w:cstheme="minorHAnsi"/>
                <w:b/>
                <w:bCs/>
              </w:rPr>
            </w:pPr>
            <w:r w:rsidRPr="00573FA7">
              <w:rPr>
                <w:rFonts w:cstheme="minorHAnsi"/>
                <w:b/>
                <w:bCs/>
                <w:szCs w:val="22"/>
              </w:rPr>
              <w:t>INITIAL OPERATIONAL PERIODS</w:t>
            </w:r>
          </w:p>
        </w:tc>
      </w:tr>
      <w:tr w:rsidR="00880544" w:rsidRPr="000F11CE" w14:paraId="6A51601E"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0C9D731" w14:textId="77777777" w:rsidR="00880544" w:rsidRPr="000F11CE" w:rsidRDefault="00A77038" w:rsidP="006845AC">
            <w:pPr>
              <w:spacing w:before="60" w:after="60"/>
              <w:rPr>
                <w:rFonts w:cstheme="minorHAnsi"/>
                <w:b/>
                <w:bCs/>
                <w:szCs w:val="22"/>
              </w:rPr>
            </w:pPr>
            <w:sdt>
              <w:sdtPr>
                <w:rPr>
                  <w:rFonts w:cstheme="minorHAnsi"/>
                  <w:szCs w:val="22"/>
                </w:rPr>
                <w:id w:val="-1845471292"/>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Obtain a briefing from the person you are replacing.</w:t>
            </w:r>
          </w:p>
        </w:tc>
      </w:tr>
      <w:tr w:rsidR="00880544" w:rsidRPr="000F11CE" w14:paraId="371E5936"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EE15FA0" w14:textId="77777777" w:rsidR="00880544" w:rsidRPr="000F11CE" w:rsidRDefault="00A77038" w:rsidP="006845AC">
            <w:pPr>
              <w:spacing w:before="60" w:after="60"/>
              <w:rPr>
                <w:rFonts w:cstheme="minorHAnsi"/>
                <w:b/>
                <w:bCs/>
                <w:szCs w:val="22"/>
              </w:rPr>
            </w:pPr>
            <w:sdt>
              <w:sdtPr>
                <w:rPr>
                  <w:rFonts w:cstheme="minorHAnsi"/>
                  <w:szCs w:val="22"/>
                </w:rPr>
                <w:id w:val="1390306563"/>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Attend meetings and briefings, as appropriate.</w:t>
            </w:r>
          </w:p>
        </w:tc>
      </w:tr>
      <w:tr w:rsidR="00880544" w:rsidRPr="000F11CE" w14:paraId="2464988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2514F86" w14:textId="77777777" w:rsidR="00880544" w:rsidRPr="000F11CE" w:rsidRDefault="00A77038" w:rsidP="006845AC">
            <w:pPr>
              <w:spacing w:before="60" w:after="60"/>
              <w:rPr>
                <w:rFonts w:cstheme="minorHAnsi"/>
                <w:b/>
                <w:bCs/>
                <w:szCs w:val="22"/>
              </w:rPr>
            </w:pPr>
            <w:sdt>
              <w:sdtPr>
                <w:rPr>
                  <w:rFonts w:cstheme="minorHAnsi"/>
                  <w:szCs w:val="22"/>
                </w:rPr>
                <w:id w:val="1942869335"/>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Establish and maintain your position log with chronological documentation.</w:t>
            </w:r>
          </w:p>
        </w:tc>
      </w:tr>
      <w:tr w:rsidR="00880544" w:rsidRPr="000F11CE" w14:paraId="1E4FEC6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423C4C82" w14:textId="77777777" w:rsidR="00880544" w:rsidRPr="000F11CE" w:rsidRDefault="00A77038" w:rsidP="006845AC">
            <w:pPr>
              <w:spacing w:before="60" w:after="60"/>
              <w:rPr>
                <w:rFonts w:cstheme="minorHAnsi"/>
                <w:b/>
                <w:bCs/>
                <w:szCs w:val="22"/>
              </w:rPr>
            </w:pPr>
            <w:sdt>
              <w:sdtPr>
                <w:rPr>
                  <w:rFonts w:cstheme="minorHAnsi"/>
                  <w:szCs w:val="22"/>
                </w:rPr>
                <w:id w:val="-845082806"/>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Follow procedures for transferring responsibilities to replacements.</w:t>
            </w:r>
          </w:p>
        </w:tc>
      </w:tr>
      <w:tr w:rsidR="00880544" w:rsidRPr="000F11CE" w14:paraId="2333BB01"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B2DB2DD" w14:textId="77777777" w:rsidR="00880544" w:rsidRPr="000F11CE" w:rsidRDefault="00A77038" w:rsidP="006845AC">
            <w:pPr>
              <w:spacing w:before="60" w:after="60"/>
              <w:rPr>
                <w:rFonts w:cstheme="minorHAnsi"/>
                <w:b/>
                <w:bCs/>
                <w:szCs w:val="22"/>
              </w:rPr>
            </w:pPr>
            <w:sdt>
              <w:sdtPr>
                <w:rPr>
                  <w:rFonts w:cstheme="minorHAnsi"/>
                  <w:szCs w:val="22"/>
                </w:rPr>
                <w:id w:val="-486017341"/>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Follow staff accountability and check-in/check-out procedures when temporarily leaving your assigned workstation.</w:t>
            </w:r>
          </w:p>
        </w:tc>
      </w:tr>
      <w:tr w:rsidR="00880544" w:rsidRPr="000F11CE" w14:paraId="3144AB92"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1299CC70" w14:textId="77777777" w:rsidR="00880544" w:rsidRPr="00573FA7" w:rsidRDefault="00880544" w:rsidP="006845AC">
            <w:pPr>
              <w:spacing w:before="60" w:after="60"/>
              <w:jc w:val="center"/>
              <w:rPr>
                <w:rFonts w:cstheme="minorHAnsi"/>
                <w:b/>
                <w:bCs/>
              </w:rPr>
            </w:pPr>
            <w:r w:rsidRPr="00573FA7">
              <w:rPr>
                <w:rFonts w:cstheme="minorHAnsi"/>
                <w:b/>
                <w:bCs/>
                <w:szCs w:val="22"/>
              </w:rPr>
              <w:t>FINAL OPERATIONAL PERIODS</w:t>
            </w:r>
          </w:p>
        </w:tc>
      </w:tr>
      <w:tr w:rsidR="00880544" w:rsidRPr="000F11CE" w14:paraId="139A298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276D36F" w14:textId="77777777" w:rsidR="00880544" w:rsidRPr="000F11CE" w:rsidRDefault="00A77038" w:rsidP="006845AC">
            <w:pPr>
              <w:spacing w:before="60" w:after="60"/>
              <w:rPr>
                <w:rFonts w:cstheme="minorHAnsi"/>
                <w:b/>
                <w:bCs/>
                <w:szCs w:val="22"/>
              </w:rPr>
            </w:pPr>
            <w:sdt>
              <w:sdtPr>
                <w:rPr>
                  <w:rFonts w:cstheme="minorHAnsi"/>
                  <w:szCs w:val="22"/>
                </w:rPr>
                <w:id w:val="155041672"/>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Complete and submit all required documentation.</w:t>
            </w:r>
          </w:p>
        </w:tc>
      </w:tr>
      <w:tr w:rsidR="00880544" w:rsidRPr="000F11CE" w14:paraId="3187538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C3828F1" w14:textId="77777777" w:rsidR="00880544" w:rsidRPr="000F11CE" w:rsidRDefault="00A77038" w:rsidP="006845AC">
            <w:pPr>
              <w:spacing w:before="60" w:after="60"/>
              <w:rPr>
                <w:rFonts w:cstheme="minorHAnsi"/>
                <w:b/>
                <w:bCs/>
                <w:szCs w:val="22"/>
              </w:rPr>
            </w:pPr>
            <w:sdt>
              <w:sdtPr>
                <w:rPr>
                  <w:rFonts w:cstheme="minorHAnsi"/>
                  <w:szCs w:val="22"/>
                </w:rPr>
                <w:id w:val="591674864"/>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Ensure that all materials are returned to their proper storage location and file requests for replacement of resources that are expended or inoperative.</w:t>
            </w:r>
          </w:p>
        </w:tc>
      </w:tr>
      <w:tr w:rsidR="00880544" w:rsidRPr="000F11CE" w14:paraId="42F86C5A"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2F9D5CA8" w14:textId="77777777" w:rsidR="00880544" w:rsidRPr="000F11CE" w:rsidRDefault="00A77038" w:rsidP="006845AC">
            <w:pPr>
              <w:spacing w:before="60" w:after="60"/>
              <w:rPr>
                <w:rFonts w:cstheme="minorHAnsi"/>
                <w:b/>
                <w:bCs/>
                <w:szCs w:val="22"/>
              </w:rPr>
            </w:pPr>
            <w:sdt>
              <w:sdtPr>
                <w:rPr>
                  <w:rFonts w:cstheme="minorHAnsi"/>
                  <w:szCs w:val="22"/>
                </w:rPr>
                <w:id w:val="1844132664"/>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Follow check-out procedures.</w:t>
            </w:r>
          </w:p>
        </w:tc>
      </w:tr>
      <w:tr w:rsidR="00880544" w:rsidRPr="000F11CE" w14:paraId="6D286479"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4F6191EF" w14:textId="77777777" w:rsidR="00880544" w:rsidRPr="000F11CE" w:rsidRDefault="00A77038" w:rsidP="006845AC">
            <w:pPr>
              <w:spacing w:before="60" w:after="60"/>
              <w:rPr>
                <w:rFonts w:cstheme="minorHAnsi"/>
                <w:b/>
                <w:bCs/>
                <w:szCs w:val="22"/>
              </w:rPr>
            </w:pPr>
            <w:sdt>
              <w:sdtPr>
                <w:rPr>
                  <w:rFonts w:cstheme="minorHAnsi"/>
                  <w:szCs w:val="22"/>
                </w:rPr>
                <w:id w:val="677779743"/>
                <w14:checkbox>
                  <w14:checked w14:val="0"/>
                  <w14:checkedState w14:val="2612" w14:font="MS Gothic"/>
                  <w14:uncheckedState w14:val="2610" w14:font="MS Gothic"/>
                </w14:checkbox>
              </w:sdtPr>
              <w:sdtEndPr/>
              <w:sdtContent>
                <w:r w:rsidR="00880544">
                  <w:rPr>
                    <w:rFonts w:ascii="MS Gothic" w:eastAsia="MS Gothic" w:hAnsi="MS Gothic" w:cstheme="minorHAnsi" w:hint="eastAsia"/>
                    <w:szCs w:val="22"/>
                  </w:rPr>
                  <w:t>☐</w:t>
                </w:r>
              </w:sdtContent>
            </w:sdt>
            <w:r w:rsidR="00880544">
              <w:rPr>
                <w:rFonts w:cstheme="minorHAnsi"/>
                <w:szCs w:val="22"/>
              </w:rPr>
              <w:t xml:space="preserve">  </w:t>
            </w:r>
            <w:r w:rsidR="00880544" w:rsidRPr="000F11CE">
              <w:rPr>
                <w:rFonts w:cstheme="minorHAnsi"/>
                <w:szCs w:val="22"/>
              </w:rPr>
              <w:t>Share lessons learned at After-Action Conferences to contribute to the After-Action Report and inform future activations.</w:t>
            </w:r>
          </w:p>
        </w:tc>
      </w:tr>
    </w:tbl>
    <w:p w14:paraId="41A37051" w14:textId="77777777" w:rsidR="00880544" w:rsidRDefault="00880544" w:rsidP="00880544">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698E3476" w14:textId="1AC6B842" w:rsidR="00880544" w:rsidRPr="006F6542" w:rsidRDefault="00880544" w:rsidP="006F6542">
      <w:pPr>
        <w:pStyle w:val="Subtitle"/>
      </w:pPr>
      <w:bookmarkStart w:id="1522" w:name="_Toc63834958"/>
      <w:bookmarkStart w:id="1523" w:name="_Toc86746733"/>
      <w:bookmarkStart w:id="1524" w:name="_Toc90274533"/>
      <w:r w:rsidRPr="00035166">
        <w:lastRenderedPageBreak/>
        <w:t>Keys to Success</w:t>
      </w:r>
      <w:r w:rsidRPr="37656B31">
        <w:t xml:space="preserve"> Checklist</w:t>
      </w:r>
      <w:bookmarkEnd w:id="1522"/>
      <w:bookmarkEnd w:id="1523"/>
      <w:bookmarkEnd w:id="1524"/>
    </w:p>
    <w:tbl>
      <w:tblPr>
        <w:tblStyle w:val="TableNormal1"/>
        <w:tblW w:w="5000" w:type="pct"/>
        <w:tblLook w:val="04A0" w:firstRow="1" w:lastRow="0" w:firstColumn="1" w:lastColumn="0" w:noHBand="0" w:noVBand="1"/>
      </w:tblPr>
      <w:tblGrid>
        <w:gridCol w:w="9350"/>
      </w:tblGrid>
      <w:tr w:rsidR="00880544" w14:paraId="2B3CF698"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0F7F8C7B" w14:textId="77777777" w:rsidR="00880544" w:rsidRPr="00E46DF6" w:rsidRDefault="00880544" w:rsidP="006845AC">
            <w:pPr>
              <w:spacing w:before="120"/>
              <w:rPr>
                <w:rFonts w:cstheme="minorHAnsi"/>
                <w:sz w:val="20"/>
                <w:szCs w:val="20"/>
              </w:rPr>
            </w:pPr>
            <w:r w:rsidRPr="00573FA7">
              <w:rPr>
                <w:rFonts w:cstheme="minorHAnsi"/>
                <w:sz w:val="22"/>
                <w:szCs w:val="20"/>
              </w:rPr>
              <w:t>INFORMATION MANAGEMENT</w:t>
            </w:r>
          </w:p>
        </w:tc>
      </w:tr>
      <w:tr w:rsidR="00880544" w14:paraId="1B6C1A6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CCCE9A0" w14:textId="77777777" w:rsidR="00880544" w:rsidRPr="00E46DF6" w:rsidRDefault="00880544"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3C2B991C" w14:textId="77777777" w:rsidR="00880544" w:rsidRPr="00E46DF6" w:rsidRDefault="00880544"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6F9D95EB" w14:textId="77777777" w:rsidR="0088054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43479769"/>
                <w14:checkbox>
                  <w14:checked w14:val="0"/>
                  <w14:checkedState w14:val="2612" w14:font="MS Gothic"/>
                  <w14:uncheckedState w14:val="2610" w14:font="MS Gothic"/>
                </w14:checkbox>
              </w:sdtPr>
              <w:sdtEndPr>
                <w:rPr>
                  <w:rStyle w:val="A2"/>
                </w:rPr>
              </w:sdtEndPr>
              <w:sdtContent>
                <w:r w:rsidR="00880544">
                  <w:rPr>
                    <w:rStyle w:val="A2"/>
                    <w:rFonts w:ascii="MS Gothic" w:eastAsia="MS Gothic" w:hAnsi="MS Gothic" w:cstheme="minorHAnsi" w:hint="eastAsia"/>
                    <w:sz w:val="20"/>
                    <w:szCs w:val="20"/>
                  </w:rPr>
                  <w:t>☐</w:t>
                </w:r>
              </w:sdtContent>
            </w:sdt>
            <w:r w:rsidR="00880544">
              <w:rPr>
                <w:rStyle w:val="A2"/>
                <w:rFonts w:asciiTheme="minorHAnsi" w:hAnsiTheme="minorHAnsi" w:cstheme="minorHAnsi"/>
                <w:sz w:val="20"/>
                <w:szCs w:val="20"/>
              </w:rPr>
              <w:t xml:space="preserve">  </w:t>
            </w:r>
            <w:r w:rsidR="00880544"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0B8D54E8" w14:textId="77777777" w:rsidR="0088054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21749435"/>
                <w14:checkbox>
                  <w14:checked w14:val="0"/>
                  <w14:checkedState w14:val="2612" w14:font="MS Gothic"/>
                  <w14:uncheckedState w14:val="2610" w14:font="MS Gothic"/>
                </w14:checkbox>
              </w:sdtPr>
              <w:sdtEndPr>
                <w:rPr>
                  <w:rStyle w:val="A2"/>
                </w:rPr>
              </w:sdtEndPr>
              <w:sdtContent>
                <w:r w:rsidR="00880544">
                  <w:rPr>
                    <w:rStyle w:val="A2"/>
                    <w:rFonts w:ascii="MS Gothic" w:eastAsia="MS Gothic" w:hAnsi="MS Gothic" w:cstheme="minorHAnsi" w:hint="eastAsia"/>
                    <w:sz w:val="20"/>
                    <w:szCs w:val="20"/>
                  </w:rPr>
                  <w:t>☐</w:t>
                </w:r>
              </w:sdtContent>
            </w:sdt>
            <w:r w:rsidR="00880544">
              <w:rPr>
                <w:rStyle w:val="A2"/>
                <w:rFonts w:asciiTheme="minorHAnsi" w:hAnsiTheme="minorHAnsi" w:cstheme="minorHAnsi"/>
                <w:sz w:val="20"/>
                <w:szCs w:val="20"/>
              </w:rPr>
              <w:t xml:space="preserve">  </w:t>
            </w:r>
            <w:r w:rsidR="00880544" w:rsidRPr="00E46DF6">
              <w:rPr>
                <w:rStyle w:val="A2"/>
                <w:rFonts w:asciiTheme="minorHAnsi" w:hAnsiTheme="minorHAnsi" w:cstheme="minorHAnsi"/>
                <w:sz w:val="20"/>
                <w:szCs w:val="20"/>
              </w:rPr>
              <w:t>Serve as a conduit of information to and from agencies</w:t>
            </w:r>
          </w:p>
          <w:p w14:paraId="47FEF790" w14:textId="77777777" w:rsidR="00880544" w:rsidRPr="00E46DF6" w:rsidRDefault="00A77038" w:rsidP="006845AC">
            <w:pPr>
              <w:rPr>
                <w:rFonts w:cstheme="minorHAnsi"/>
                <w:szCs w:val="20"/>
              </w:rPr>
            </w:pPr>
            <w:sdt>
              <w:sdtPr>
                <w:rPr>
                  <w:rStyle w:val="A2"/>
                  <w:rFonts w:cstheme="minorHAnsi"/>
                  <w:szCs w:val="20"/>
                </w:rPr>
                <w:id w:val="808914440"/>
                <w14:checkbox>
                  <w14:checked w14:val="0"/>
                  <w14:checkedState w14:val="2612" w14:font="MS Gothic"/>
                  <w14:uncheckedState w14:val="2610" w14:font="MS Gothic"/>
                </w14:checkbox>
              </w:sdtPr>
              <w:sdtEndPr>
                <w:rPr>
                  <w:rStyle w:val="A2"/>
                </w:rPr>
              </w:sdtEndPr>
              <w:sdtContent>
                <w:r w:rsidR="00880544">
                  <w:rPr>
                    <w:rStyle w:val="A2"/>
                    <w:rFonts w:ascii="MS Gothic" w:eastAsia="MS Gothic" w:hAnsi="MS Gothic" w:cstheme="minorHAnsi" w:hint="eastAsia"/>
                    <w:szCs w:val="20"/>
                  </w:rPr>
                  <w:t>☐</w:t>
                </w:r>
              </w:sdtContent>
            </w:sdt>
            <w:r w:rsidR="00880544">
              <w:rPr>
                <w:rStyle w:val="A2"/>
                <w:rFonts w:cstheme="minorHAnsi"/>
                <w:szCs w:val="20"/>
              </w:rPr>
              <w:t xml:space="preserve">  </w:t>
            </w:r>
            <w:r w:rsidR="00880544" w:rsidRPr="00E46DF6">
              <w:rPr>
                <w:rStyle w:val="A2"/>
                <w:rFonts w:cstheme="minorHAnsi"/>
                <w:szCs w:val="20"/>
              </w:rPr>
              <w:t>Supply accurate, appropriate, and up-to-date information to the Situation Report</w:t>
            </w:r>
          </w:p>
        </w:tc>
      </w:tr>
      <w:tr w:rsidR="00880544" w14:paraId="530C2B09"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1D3D4852" w14:textId="77777777" w:rsidR="00880544" w:rsidRPr="00573FA7" w:rsidRDefault="00880544" w:rsidP="006845AC">
            <w:pPr>
              <w:spacing w:before="120"/>
              <w:jc w:val="center"/>
              <w:rPr>
                <w:rFonts w:cstheme="minorHAnsi"/>
                <w:b/>
                <w:bCs/>
                <w:szCs w:val="20"/>
              </w:rPr>
            </w:pPr>
            <w:r w:rsidRPr="00573FA7">
              <w:rPr>
                <w:rFonts w:cstheme="minorHAnsi"/>
                <w:b/>
                <w:bCs/>
                <w:szCs w:val="20"/>
              </w:rPr>
              <w:t>RESOURCE MANAGEMENT</w:t>
            </w:r>
          </w:p>
        </w:tc>
      </w:tr>
      <w:tr w:rsidR="00880544" w14:paraId="37DBB7DB"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4DBC96B" w14:textId="77777777" w:rsidR="00880544" w:rsidRPr="00E46DF6" w:rsidRDefault="00880544"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4ECADCD8" w14:textId="77777777" w:rsidR="00880544" w:rsidRPr="00E46DF6" w:rsidRDefault="00880544"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5787358A" w14:textId="77777777" w:rsidR="0088054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88546095"/>
                <w14:checkbox>
                  <w14:checked w14:val="0"/>
                  <w14:checkedState w14:val="2612" w14:font="MS Gothic"/>
                  <w14:uncheckedState w14:val="2610" w14:font="MS Gothic"/>
                </w14:checkbox>
              </w:sdtPr>
              <w:sdtEndPr>
                <w:rPr>
                  <w:rStyle w:val="A2"/>
                </w:rPr>
              </w:sdtEndPr>
              <w:sdtContent>
                <w:r w:rsidR="00880544">
                  <w:rPr>
                    <w:rStyle w:val="A2"/>
                    <w:rFonts w:ascii="MS Gothic" w:eastAsia="MS Gothic" w:hAnsi="MS Gothic" w:cstheme="minorHAnsi" w:hint="eastAsia"/>
                    <w:sz w:val="20"/>
                    <w:szCs w:val="20"/>
                  </w:rPr>
                  <w:t>☐</w:t>
                </w:r>
              </w:sdtContent>
            </w:sdt>
            <w:r w:rsidR="00880544">
              <w:rPr>
                <w:rStyle w:val="A2"/>
                <w:rFonts w:asciiTheme="minorHAnsi" w:hAnsiTheme="minorHAnsi" w:cstheme="minorHAnsi"/>
                <w:sz w:val="20"/>
                <w:szCs w:val="20"/>
              </w:rPr>
              <w:t xml:space="preserve"> </w:t>
            </w:r>
            <w:r w:rsidR="00880544">
              <w:rPr>
                <w:rStyle w:val="A2"/>
                <w:rFonts w:asciiTheme="minorHAnsi" w:hAnsiTheme="minorHAnsi"/>
              </w:rPr>
              <w:t xml:space="preserve"> </w:t>
            </w:r>
            <w:r w:rsidR="00880544" w:rsidRPr="00E46DF6">
              <w:rPr>
                <w:rStyle w:val="A2"/>
                <w:rFonts w:asciiTheme="minorHAnsi" w:hAnsiTheme="minorHAnsi" w:cstheme="minorHAnsi"/>
                <w:sz w:val="20"/>
                <w:szCs w:val="20"/>
              </w:rPr>
              <w:t xml:space="preserve">Coordinate the contribution of resources from an agency to the response and recovery </w:t>
            </w:r>
          </w:p>
          <w:p w14:paraId="791DDE9F" w14:textId="77777777" w:rsidR="00880544"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73782239"/>
                <w14:checkbox>
                  <w14:checked w14:val="0"/>
                  <w14:checkedState w14:val="2612" w14:font="MS Gothic"/>
                  <w14:uncheckedState w14:val="2610" w14:font="MS Gothic"/>
                </w14:checkbox>
              </w:sdtPr>
              <w:sdtEndPr>
                <w:rPr>
                  <w:rStyle w:val="A2"/>
                </w:rPr>
              </w:sdtEndPr>
              <w:sdtContent>
                <w:r w:rsidR="00880544">
                  <w:rPr>
                    <w:rStyle w:val="A2"/>
                    <w:rFonts w:ascii="MS Gothic" w:eastAsia="MS Gothic" w:hAnsi="MS Gothic" w:cstheme="minorHAnsi" w:hint="eastAsia"/>
                    <w:sz w:val="20"/>
                    <w:szCs w:val="20"/>
                  </w:rPr>
                  <w:t>☐</w:t>
                </w:r>
              </w:sdtContent>
            </w:sdt>
            <w:r w:rsidR="00880544">
              <w:rPr>
                <w:rStyle w:val="A2"/>
                <w:rFonts w:asciiTheme="minorHAnsi" w:hAnsiTheme="minorHAnsi" w:cstheme="minorHAnsi"/>
                <w:sz w:val="20"/>
                <w:szCs w:val="20"/>
              </w:rPr>
              <w:t xml:space="preserve"> </w:t>
            </w:r>
            <w:r w:rsidR="00880544">
              <w:rPr>
                <w:rStyle w:val="A2"/>
                <w:rFonts w:asciiTheme="minorHAnsi" w:hAnsiTheme="minorHAnsi"/>
              </w:rPr>
              <w:t xml:space="preserve"> </w:t>
            </w:r>
            <w:r w:rsidR="00880544" w:rsidRPr="00E46DF6">
              <w:rPr>
                <w:rStyle w:val="A2"/>
                <w:rFonts w:asciiTheme="minorHAnsi" w:hAnsiTheme="minorHAnsi" w:cstheme="minorHAnsi"/>
                <w:sz w:val="20"/>
                <w:szCs w:val="20"/>
              </w:rPr>
              <w:t xml:space="preserve">Request resources from other sources and agencies </w:t>
            </w:r>
          </w:p>
          <w:p w14:paraId="09F284C2" w14:textId="77777777" w:rsidR="00880544" w:rsidRPr="00E46DF6" w:rsidRDefault="00A77038" w:rsidP="006845AC">
            <w:pPr>
              <w:rPr>
                <w:rFonts w:cstheme="minorHAnsi"/>
                <w:szCs w:val="20"/>
              </w:rPr>
            </w:pPr>
            <w:sdt>
              <w:sdtPr>
                <w:rPr>
                  <w:rStyle w:val="A2"/>
                  <w:rFonts w:cstheme="minorHAnsi"/>
                  <w:szCs w:val="20"/>
                </w:rPr>
                <w:id w:val="2088486593"/>
                <w14:checkbox>
                  <w14:checked w14:val="0"/>
                  <w14:checkedState w14:val="2612" w14:font="MS Gothic"/>
                  <w14:uncheckedState w14:val="2610" w14:font="MS Gothic"/>
                </w14:checkbox>
              </w:sdtPr>
              <w:sdtEndPr>
                <w:rPr>
                  <w:rStyle w:val="A2"/>
                </w:rPr>
              </w:sdtEndPr>
              <w:sdtContent>
                <w:r w:rsidR="00880544">
                  <w:rPr>
                    <w:rStyle w:val="A2"/>
                    <w:rFonts w:ascii="MS Gothic" w:eastAsia="MS Gothic" w:hAnsi="MS Gothic" w:cstheme="minorHAnsi" w:hint="eastAsia"/>
                    <w:szCs w:val="20"/>
                  </w:rPr>
                  <w:t>☐</w:t>
                </w:r>
              </w:sdtContent>
            </w:sdt>
            <w:r w:rsidR="00880544">
              <w:rPr>
                <w:rStyle w:val="A2"/>
                <w:rFonts w:cstheme="minorHAnsi"/>
                <w:szCs w:val="20"/>
              </w:rPr>
              <w:t xml:space="preserve"> </w:t>
            </w:r>
            <w:r w:rsidR="00880544">
              <w:rPr>
                <w:rStyle w:val="A2"/>
              </w:rPr>
              <w:t xml:space="preserve"> </w:t>
            </w:r>
            <w:r w:rsidR="00880544"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03291AF0" w14:textId="77777777" w:rsidR="00880544" w:rsidRDefault="00880544" w:rsidP="00880544"/>
    <w:p w14:paraId="5AFB1C83" w14:textId="77777777" w:rsidR="00880544" w:rsidRDefault="00880544" w:rsidP="00880544">
      <w:pPr>
        <w:sectPr w:rsidR="00880544" w:rsidSect="006845AC">
          <w:headerReference w:type="default" r:id="rId227"/>
          <w:pgSz w:w="12240" w:h="15840" w:code="1"/>
          <w:pgMar w:top="1440" w:right="1440" w:bottom="1440" w:left="1440" w:header="720" w:footer="720" w:gutter="0"/>
          <w:pgNumType w:chapStyle="9"/>
          <w:cols w:space="720"/>
          <w:docGrid w:linePitch="360"/>
        </w:sectPr>
      </w:pPr>
    </w:p>
    <w:bookmarkStart w:id="1525" w:name="_Toc63834959" w:displacedByCustomXml="next"/>
    <w:bookmarkStart w:id="1526" w:name="_Toc86746734" w:displacedByCustomXml="next"/>
    <w:bookmarkStart w:id="1527" w:name="_Toc90274534" w:displacedByCustomXml="next"/>
    <w:sdt>
      <w:sdtPr>
        <w:rPr>
          <w:rFonts w:asciiTheme="minorHAnsi" w:hAnsiTheme="minorHAnsi" w:cs="Times New Roman"/>
          <w:bCs w:val="0"/>
          <w:color w:val="auto"/>
          <w:kern w:val="0"/>
          <w:sz w:val="22"/>
          <w:szCs w:val="24"/>
        </w:rPr>
        <w:id w:val="933406248"/>
        <w:docPartObj>
          <w:docPartGallery w:val="Bibliographies"/>
          <w:docPartUnique/>
        </w:docPartObj>
      </w:sdtPr>
      <w:sdtEndPr/>
      <w:sdtContent>
        <w:p w14:paraId="6E81B7B0" w14:textId="77777777" w:rsidR="00880544" w:rsidRDefault="00880544" w:rsidP="00880544">
          <w:pPr>
            <w:pStyle w:val="Heading1"/>
            <w:numPr>
              <w:ilvl w:val="0"/>
              <w:numId w:val="0"/>
            </w:numPr>
            <w:ind w:left="432" w:hanging="432"/>
          </w:pPr>
          <w:r>
            <w:t>Appendix D: References</w:t>
          </w:r>
          <w:bookmarkEnd w:id="1527"/>
          <w:bookmarkEnd w:id="1526"/>
          <w:bookmarkEnd w:id="1525"/>
        </w:p>
        <w:sdt>
          <w:sdtPr>
            <w:id w:val="-1377301699"/>
            <w:bibliography/>
          </w:sdtPr>
          <w:sdtEndPr/>
          <w:sdtContent>
            <w:p w14:paraId="0170D394" w14:textId="77777777" w:rsidR="00880544" w:rsidRDefault="00880544" w:rsidP="00880544">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607172F6" w14:textId="77777777" w:rsidR="00880544" w:rsidRDefault="00880544" w:rsidP="00880544">
              <w:pPr>
                <w:pStyle w:val="Bibliography"/>
                <w:ind w:left="720" w:hanging="720"/>
                <w:rPr>
                  <w:noProof/>
                </w:rPr>
              </w:pPr>
              <w:r>
                <w:rPr>
                  <w:noProof/>
                </w:rPr>
                <w:t xml:space="preserve">Federal Emergency Management Agency. (n.d.). </w:t>
              </w:r>
              <w:r>
                <w:rPr>
                  <w:i/>
                  <w:iCs/>
                  <w:noProof/>
                </w:rPr>
                <w:t>Emergency support function #12 – Energy annex.</w:t>
              </w:r>
              <w:r>
                <w:rPr>
                  <w:noProof/>
                </w:rPr>
                <w:t xml:space="preserve"> Retrieved from https://www.fema.gov/media-library-data/1470149363676-f4f9246fc46b10727523aee39e076a2a/ESF_12_Energy_Annex_20160705_508.pdf</w:t>
              </w:r>
            </w:p>
            <w:p w14:paraId="7B5428EC" w14:textId="77777777" w:rsidR="00880544" w:rsidRDefault="00880544" w:rsidP="00880544">
              <w:pPr>
                <w:pStyle w:val="Bibliography"/>
                <w:ind w:left="720" w:hanging="720"/>
                <w:rPr>
                  <w:noProof/>
                </w:rPr>
              </w:pPr>
              <w:r>
                <w:rPr>
                  <w:noProof/>
                </w:rPr>
                <w:t xml:space="preserve">Oregon Department of Energey &amp; Oregon Public Utility Commission. (2012). </w:t>
              </w:r>
              <w:r>
                <w:rPr>
                  <w:i/>
                  <w:iCs/>
                  <w:noProof/>
                </w:rPr>
                <w:t>Oregon State energy assurance plan.</w:t>
              </w:r>
              <w:r>
                <w:rPr>
                  <w:noProof/>
                </w:rPr>
                <w:t xml:space="preserve"> Retrieved from https://www.oregon.gov/energy/Data-and-Reports/Documents/2012%20Oregon%20State%20Energy%20Assurance%20Plan.pdf</w:t>
              </w:r>
            </w:p>
            <w:p w14:paraId="66B2DE11" w14:textId="77777777" w:rsidR="00880544" w:rsidRDefault="00880544" w:rsidP="00880544">
              <w:pPr>
                <w:pStyle w:val="Bibliography"/>
                <w:ind w:left="720" w:hanging="720"/>
                <w:rPr>
                  <w:noProof/>
                </w:rPr>
              </w:pPr>
              <w:r>
                <w:rPr>
                  <w:noProof/>
                </w:rPr>
                <w:t xml:space="preserve">Oregon Office of Emergency Management. (2014). </w:t>
              </w:r>
              <w:r>
                <w:rPr>
                  <w:i/>
                  <w:iCs/>
                  <w:noProof/>
                </w:rPr>
                <w:t>ESF 12 - Energy.</w:t>
              </w:r>
              <w:r>
                <w:rPr>
                  <w:noProof/>
                </w:rPr>
                <w:t xml:space="preserve"> Retrieved from https://www.oregon.gov/oem/Documents/2015_OR_EOP_ESF_12_energy.pdf</w:t>
              </w:r>
            </w:p>
            <w:p w14:paraId="76FE2796" w14:textId="77777777" w:rsidR="00880544" w:rsidRPr="00535135" w:rsidRDefault="00880544" w:rsidP="00880544">
              <w:r>
                <w:rPr>
                  <w:b/>
                  <w:bCs/>
                  <w:noProof/>
                </w:rPr>
                <w:fldChar w:fldCharType="end"/>
              </w:r>
            </w:p>
          </w:sdtContent>
        </w:sdt>
      </w:sdtContent>
    </w:sdt>
    <w:p w14:paraId="6A5CA62D" w14:textId="77777777" w:rsidR="00DD6949" w:rsidRDefault="00DD6949" w:rsidP="00D2274A">
      <w:pPr>
        <w:sectPr w:rsidR="00DD6949" w:rsidSect="00FA12BE">
          <w:headerReference w:type="default" r:id="rId228"/>
          <w:pgSz w:w="12240" w:h="15840" w:code="1"/>
          <w:pgMar w:top="1440" w:right="1440" w:bottom="1440" w:left="1440" w:header="720" w:footer="720" w:gutter="0"/>
          <w:cols w:space="720"/>
          <w:docGrid w:linePitch="360"/>
        </w:sectPr>
      </w:pPr>
    </w:p>
    <w:p w14:paraId="4AC68AFF" w14:textId="77777777" w:rsidR="00160B65" w:rsidRDefault="00160B65" w:rsidP="00D2274A"/>
    <w:p w14:paraId="7D018778" w14:textId="77777777" w:rsidR="00FE27E8" w:rsidRDefault="00FE27E8" w:rsidP="00FE27E8">
      <w:pPr>
        <w:jc w:val="center"/>
        <w:rPr>
          <w:rFonts w:ascii="Calibri Light" w:hAnsi="Calibri Light" w:cs="Calibri Light"/>
          <w:color w:val="64825C"/>
          <w:sz w:val="56"/>
          <w:szCs w:val="56"/>
        </w:rPr>
      </w:pPr>
    </w:p>
    <w:p w14:paraId="3EB70872" w14:textId="77777777" w:rsidR="00FE27E8" w:rsidRPr="00CD1CAA" w:rsidRDefault="00FE27E8" w:rsidP="00FE27E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0ECBCF04" w14:textId="77777777" w:rsidR="00FE27E8" w:rsidRPr="00CD1CAA" w:rsidRDefault="00FE27E8" w:rsidP="00FE27E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3BD17883" w14:textId="77777777" w:rsidR="00FE27E8" w:rsidRPr="00D61CDF" w:rsidRDefault="00FE27E8" w:rsidP="00FE27E8">
      <w:pPr>
        <w:jc w:val="center"/>
      </w:pPr>
      <w:r>
        <w:rPr>
          <w:noProof/>
        </w:rPr>
        <w:drawing>
          <wp:anchor distT="0" distB="0" distL="114300" distR="114300" simplePos="0" relativeHeight="251658274" behindDoc="0" locked="0" layoutInCell="1" allowOverlap="1" wp14:anchorId="254802E1" wp14:editId="56A32D3B">
            <wp:simplePos x="0" y="0"/>
            <wp:positionH relativeFrom="column">
              <wp:posOffset>2133600</wp:posOffset>
            </wp:positionH>
            <wp:positionV relativeFrom="paragraph">
              <wp:posOffset>198755</wp:posOffset>
            </wp:positionV>
            <wp:extent cx="1676400" cy="106680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6E090BEF" w14:textId="77777777" w:rsidR="00FE27E8" w:rsidRDefault="00FE27E8" w:rsidP="00FE27E8">
      <w:pPr>
        <w:pStyle w:val="ChapterTitles"/>
        <w:spacing w:before="840" w:after="0"/>
        <w:ind w:left="2160" w:hanging="2160"/>
      </w:pPr>
    </w:p>
    <w:p w14:paraId="6C1BC190" w14:textId="77777777" w:rsidR="00FE27E8" w:rsidRDefault="00FE27E8" w:rsidP="00FE27E8">
      <w:pPr>
        <w:jc w:val="center"/>
      </w:pPr>
      <w:r>
        <w:rPr>
          <w:rFonts w:cstheme="minorHAnsi"/>
          <w:b/>
          <w:bCs/>
          <w:noProof/>
        </w:rPr>
        <w:drawing>
          <wp:anchor distT="0" distB="0" distL="114300" distR="114300" simplePos="0" relativeHeight="251658275" behindDoc="0" locked="0" layoutInCell="1" allowOverlap="1" wp14:anchorId="4D0B12D0" wp14:editId="3CDDA25C">
            <wp:simplePos x="0" y="0"/>
            <wp:positionH relativeFrom="margin">
              <wp:align>left</wp:align>
            </wp:positionH>
            <wp:positionV relativeFrom="paragraph">
              <wp:posOffset>227965</wp:posOffset>
            </wp:positionV>
            <wp:extent cx="1097280" cy="109728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7FDDA752" w14:textId="77777777" w:rsidR="00FE27E8" w:rsidRDefault="00FE27E8" w:rsidP="00FE27E8">
      <w:pPr>
        <w:jc w:val="center"/>
      </w:pPr>
    </w:p>
    <w:p w14:paraId="7568F849" w14:textId="77777777" w:rsidR="00FE27E8" w:rsidRDefault="00FE27E8" w:rsidP="00FE27E8">
      <w:pPr>
        <w:pStyle w:val="ChapterTitles"/>
        <w:spacing w:before="120" w:after="0"/>
        <w:jc w:val="both"/>
      </w:pPr>
      <w:r>
        <w:tab/>
      </w:r>
    </w:p>
    <w:p w14:paraId="570A0054" w14:textId="77777777" w:rsidR="00FE27E8" w:rsidRPr="00F054E5" w:rsidRDefault="00FE27E8" w:rsidP="006F6542">
      <w:pPr>
        <w:pStyle w:val="ChapterTitles"/>
        <w:spacing w:before="120" w:after="0"/>
        <w:outlineLvl w:val="0"/>
        <w:rPr>
          <w:rFonts w:asciiTheme="minorHAnsi" w:hAnsiTheme="minorHAnsi" w:cstheme="minorHAnsi"/>
          <w:b w:val="0"/>
          <w:bCs/>
        </w:rPr>
      </w:pPr>
      <w:r w:rsidRPr="00F054E5">
        <w:rPr>
          <w:rFonts w:asciiTheme="minorHAnsi" w:hAnsiTheme="minorHAnsi" w:cstheme="minorHAnsi"/>
          <w:b w:val="0"/>
          <w:bCs/>
        </w:rPr>
        <w:t>ESF</w:t>
      </w:r>
      <w:r>
        <w:rPr>
          <w:rFonts w:asciiTheme="minorHAnsi" w:hAnsiTheme="minorHAnsi" w:cstheme="minorHAnsi"/>
          <w:b w:val="0"/>
          <w:bCs/>
        </w:rPr>
        <w:t>-13:</w:t>
      </w:r>
      <w:r w:rsidRPr="00F054E5">
        <w:rPr>
          <w:rFonts w:asciiTheme="minorHAnsi" w:hAnsiTheme="minorHAnsi" w:cstheme="minorHAnsi"/>
          <w:b w:val="0"/>
          <w:bCs/>
        </w:rPr>
        <w:t xml:space="preserve"> </w:t>
      </w:r>
      <w:r>
        <w:rPr>
          <w:rFonts w:asciiTheme="minorHAnsi" w:hAnsiTheme="minorHAnsi" w:cstheme="minorHAnsi"/>
          <w:b w:val="0"/>
          <w:bCs/>
        </w:rPr>
        <w:t>Law Enforcement</w:t>
      </w:r>
    </w:p>
    <w:p w14:paraId="35BB8170" w14:textId="77777777" w:rsidR="00FE27E8" w:rsidRDefault="00FE27E8" w:rsidP="00FE27E8">
      <w:pPr>
        <w:jc w:val="center"/>
      </w:pPr>
    </w:p>
    <w:p w14:paraId="7561873E" w14:textId="77777777" w:rsidR="00FE27E8" w:rsidRDefault="00FE27E8" w:rsidP="00FE27E8">
      <w:pPr>
        <w:jc w:val="center"/>
      </w:pPr>
      <w:r>
        <w:t xml:space="preserve">   </w:t>
      </w:r>
    </w:p>
    <w:p w14:paraId="10B255FF" w14:textId="77777777" w:rsidR="00FE27E8" w:rsidRDefault="00FE27E8" w:rsidP="00FE27E8"/>
    <w:p w14:paraId="2499CDD0" w14:textId="77777777" w:rsidR="00FE27E8" w:rsidRDefault="00FE27E8" w:rsidP="00FE27E8">
      <w:pPr>
        <w:pStyle w:val="CoverPageLogo"/>
      </w:pPr>
      <w:r>
        <w:tab/>
      </w:r>
    </w:p>
    <w:p w14:paraId="3B79648D" w14:textId="77777777" w:rsidR="00FE27E8" w:rsidRDefault="00FE27E8" w:rsidP="00FE27E8"/>
    <w:p w14:paraId="3B1353B5" w14:textId="77777777" w:rsidR="00FE27E8" w:rsidRDefault="00FE27E8" w:rsidP="00FE27E8"/>
    <w:p w14:paraId="6F7F2277" w14:textId="77777777" w:rsidR="00FE27E8" w:rsidRPr="00D1734E" w:rsidRDefault="00FE27E8" w:rsidP="00FE27E8">
      <w:pPr>
        <w:jc w:val="center"/>
        <w:rPr>
          <w:color w:val="64825C"/>
          <w:sz w:val="32"/>
          <w:szCs w:val="36"/>
        </w:rPr>
      </w:pPr>
      <w:r w:rsidRPr="00D1734E">
        <w:rPr>
          <w:color w:val="64825C"/>
          <w:sz w:val="32"/>
          <w:szCs w:val="36"/>
        </w:rPr>
        <w:t>Prepared by:</w:t>
      </w:r>
    </w:p>
    <w:p w14:paraId="7B5A15A7" w14:textId="77777777" w:rsidR="00FE27E8" w:rsidRPr="005F6735" w:rsidRDefault="00FE27E8" w:rsidP="00FE27E8"/>
    <w:p w14:paraId="49FDB38F" w14:textId="77777777" w:rsidR="00FE27E8" w:rsidRDefault="00FE27E8" w:rsidP="00FE27E8">
      <w:pPr>
        <w:spacing w:before="60" w:after="60"/>
        <w:jc w:val="center"/>
        <w:rPr>
          <w:rFonts w:ascii="Arial" w:hAnsi="Arial" w:cs="Arial"/>
          <w:b/>
          <w:color w:val="FFFFFF"/>
        </w:rPr>
      </w:pPr>
      <w:r>
        <w:rPr>
          <w:noProof/>
        </w:rPr>
        <w:drawing>
          <wp:inline distT="0" distB="0" distL="0" distR="0" wp14:anchorId="1DAA735F" wp14:editId="2F18D616">
            <wp:extent cx="1520117" cy="723784"/>
            <wp:effectExtent l="0" t="0" r="444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24DE5396" w14:textId="77777777" w:rsidR="00FE27E8" w:rsidRDefault="00FE27E8" w:rsidP="00FE27E8">
      <w:pPr>
        <w:spacing w:before="60" w:after="60"/>
        <w:jc w:val="center"/>
        <w:rPr>
          <w:rFonts w:ascii="Arial" w:hAnsi="Arial" w:cs="Arial"/>
          <w:b/>
          <w:color w:val="FFFFFF"/>
        </w:rPr>
      </w:pPr>
    </w:p>
    <w:p w14:paraId="003964C8" w14:textId="77777777" w:rsidR="00FE27E8" w:rsidRPr="00622D88" w:rsidRDefault="00FE27E8" w:rsidP="00FE27E8">
      <w:pPr>
        <w:spacing w:before="60" w:after="60"/>
        <w:rPr>
          <w:rFonts w:ascii="Arial" w:hAnsi="Arial" w:cs="Arial"/>
          <w:b/>
          <w:color w:val="FFFFFF"/>
        </w:rPr>
      </w:pPr>
    </w:p>
    <w:p w14:paraId="34DC047B" w14:textId="77777777" w:rsidR="00FE27E8" w:rsidRDefault="00FE27E8" w:rsidP="00FE27E8">
      <w:pPr>
        <w:rPr>
          <w:rFonts w:ascii="Calibri Light" w:hAnsi="Calibri Light" w:cs="Calibri Light"/>
          <w:color w:val="64825C"/>
          <w:sz w:val="48"/>
          <w:szCs w:val="48"/>
        </w:rPr>
        <w:sectPr w:rsidR="00FE27E8" w:rsidSect="00FA12BE">
          <w:headerReference w:type="default" r:id="rId230"/>
          <w:footerReference w:type="default" r:id="rId231"/>
          <w:headerReference w:type="first" r:id="rId232"/>
          <w:footerReference w:type="first" r:id="rId233"/>
          <w:pgSz w:w="12240" w:h="15840" w:code="1"/>
          <w:pgMar w:top="1440" w:right="1440" w:bottom="1440" w:left="1440" w:header="720" w:footer="720" w:gutter="0"/>
          <w:pgNumType w:start="1"/>
          <w:cols w:space="720"/>
          <w:titlePg/>
          <w:docGrid w:linePitch="360"/>
        </w:sectPr>
      </w:pPr>
    </w:p>
    <w:p w14:paraId="77A4A285" w14:textId="77777777" w:rsidR="00FE27E8" w:rsidRPr="00473149" w:rsidRDefault="00FE27E8" w:rsidP="00FE27E8">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01FBCD9E" w14:textId="5BE200A0" w:rsidR="00FE27E8" w:rsidRDefault="00FE27E8" w:rsidP="00FE27E8">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64964048" w:history="1">
        <w:r w:rsidRPr="00CF301F">
          <w:rPr>
            <w:rStyle w:val="Hyperlink"/>
            <w:noProof/>
          </w:rPr>
          <w:t>1</w:t>
        </w:r>
        <w:r>
          <w:rPr>
            <w:rFonts w:eastAsiaTheme="minorEastAsia" w:cstheme="minorBidi"/>
            <w:b w:val="0"/>
            <w:bCs w:val="0"/>
            <w:caps w:val="0"/>
            <w:noProof/>
            <w:sz w:val="22"/>
            <w:szCs w:val="22"/>
          </w:rPr>
          <w:tab/>
        </w:r>
        <w:r w:rsidRPr="00CF301F">
          <w:rPr>
            <w:rStyle w:val="Hyperlink"/>
            <w:noProof/>
          </w:rPr>
          <w:t>Introduction</w:t>
        </w:r>
        <w:r>
          <w:rPr>
            <w:noProof/>
            <w:webHidden/>
          </w:rPr>
          <w:tab/>
        </w:r>
        <w:r>
          <w:rPr>
            <w:noProof/>
            <w:webHidden/>
          </w:rPr>
          <w:fldChar w:fldCharType="begin"/>
        </w:r>
        <w:r>
          <w:rPr>
            <w:noProof/>
            <w:webHidden/>
          </w:rPr>
          <w:instrText xml:space="preserve"> PAGEREF _Toc64964048 \h </w:instrText>
        </w:r>
        <w:r>
          <w:rPr>
            <w:noProof/>
            <w:webHidden/>
          </w:rPr>
        </w:r>
        <w:r>
          <w:rPr>
            <w:noProof/>
            <w:webHidden/>
          </w:rPr>
          <w:fldChar w:fldCharType="separate"/>
        </w:r>
        <w:r w:rsidR="00CB2D35">
          <w:rPr>
            <w:noProof/>
            <w:webHidden/>
          </w:rPr>
          <w:t>3</w:t>
        </w:r>
        <w:r>
          <w:rPr>
            <w:noProof/>
            <w:webHidden/>
          </w:rPr>
          <w:fldChar w:fldCharType="end"/>
        </w:r>
      </w:hyperlink>
    </w:p>
    <w:p w14:paraId="340BDF45" w14:textId="6EA3ED66"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49" w:history="1">
        <w:r w:rsidR="00FE27E8" w:rsidRPr="00CF301F">
          <w:rPr>
            <w:rStyle w:val="Hyperlink"/>
            <w:noProof/>
          </w:rPr>
          <w:t>1.1</w:t>
        </w:r>
        <w:r w:rsidR="00FE27E8">
          <w:rPr>
            <w:rFonts w:eastAsiaTheme="minorEastAsia" w:cstheme="minorBidi"/>
            <w:smallCaps w:val="0"/>
            <w:noProof/>
            <w:sz w:val="22"/>
            <w:szCs w:val="22"/>
          </w:rPr>
          <w:tab/>
        </w:r>
        <w:r w:rsidR="00FE27E8" w:rsidRPr="00CF301F">
          <w:rPr>
            <w:rStyle w:val="Hyperlink"/>
            <w:noProof/>
          </w:rPr>
          <w:t>Purpose</w:t>
        </w:r>
        <w:r w:rsidR="00FE27E8">
          <w:rPr>
            <w:noProof/>
            <w:webHidden/>
          </w:rPr>
          <w:tab/>
        </w:r>
        <w:r w:rsidR="00FE27E8">
          <w:rPr>
            <w:noProof/>
            <w:webHidden/>
          </w:rPr>
          <w:fldChar w:fldCharType="begin"/>
        </w:r>
        <w:r w:rsidR="00FE27E8">
          <w:rPr>
            <w:noProof/>
            <w:webHidden/>
          </w:rPr>
          <w:instrText xml:space="preserve"> PAGEREF _Toc64964049 \h </w:instrText>
        </w:r>
        <w:r w:rsidR="00FE27E8">
          <w:rPr>
            <w:noProof/>
            <w:webHidden/>
          </w:rPr>
        </w:r>
        <w:r w:rsidR="00FE27E8">
          <w:rPr>
            <w:noProof/>
            <w:webHidden/>
          </w:rPr>
          <w:fldChar w:fldCharType="separate"/>
        </w:r>
        <w:r w:rsidR="00CB2D35">
          <w:rPr>
            <w:noProof/>
            <w:webHidden/>
          </w:rPr>
          <w:t>3</w:t>
        </w:r>
        <w:r w:rsidR="00FE27E8">
          <w:rPr>
            <w:noProof/>
            <w:webHidden/>
          </w:rPr>
          <w:fldChar w:fldCharType="end"/>
        </w:r>
      </w:hyperlink>
    </w:p>
    <w:p w14:paraId="46812EBD" w14:textId="5C29AF05"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0" w:history="1">
        <w:r w:rsidR="00FE27E8" w:rsidRPr="00CF301F">
          <w:rPr>
            <w:rStyle w:val="Hyperlink"/>
            <w:noProof/>
          </w:rPr>
          <w:t>1.2</w:t>
        </w:r>
        <w:r w:rsidR="00FE27E8">
          <w:rPr>
            <w:rFonts w:eastAsiaTheme="minorEastAsia" w:cstheme="minorBidi"/>
            <w:smallCaps w:val="0"/>
            <w:noProof/>
            <w:sz w:val="22"/>
            <w:szCs w:val="22"/>
          </w:rPr>
          <w:tab/>
        </w:r>
        <w:r w:rsidR="00FE27E8" w:rsidRPr="00CF301F">
          <w:rPr>
            <w:rStyle w:val="Hyperlink"/>
            <w:noProof/>
          </w:rPr>
          <w:t>Scope</w:t>
        </w:r>
        <w:r w:rsidR="00FE27E8">
          <w:rPr>
            <w:noProof/>
            <w:webHidden/>
          </w:rPr>
          <w:tab/>
        </w:r>
        <w:r w:rsidR="00FE27E8">
          <w:rPr>
            <w:noProof/>
            <w:webHidden/>
          </w:rPr>
          <w:fldChar w:fldCharType="begin"/>
        </w:r>
        <w:r w:rsidR="00FE27E8">
          <w:rPr>
            <w:noProof/>
            <w:webHidden/>
          </w:rPr>
          <w:instrText xml:space="preserve"> PAGEREF _Toc64964050 \h </w:instrText>
        </w:r>
        <w:r w:rsidR="00FE27E8">
          <w:rPr>
            <w:noProof/>
            <w:webHidden/>
          </w:rPr>
        </w:r>
        <w:r w:rsidR="00FE27E8">
          <w:rPr>
            <w:noProof/>
            <w:webHidden/>
          </w:rPr>
          <w:fldChar w:fldCharType="separate"/>
        </w:r>
        <w:r w:rsidR="00CB2D35">
          <w:rPr>
            <w:noProof/>
            <w:webHidden/>
          </w:rPr>
          <w:t>3</w:t>
        </w:r>
        <w:r w:rsidR="00FE27E8">
          <w:rPr>
            <w:noProof/>
            <w:webHidden/>
          </w:rPr>
          <w:fldChar w:fldCharType="end"/>
        </w:r>
      </w:hyperlink>
    </w:p>
    <w:p w14:paraId="64EADCE1" w14:textId="28AE4FB6"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1" w:history="1">
        <w:r w:rsidR="00FE27E8" w:rsidRPr="00CF301F">
          <w:rPr>
            <w:rStyle w:val="Hyperlink"/>
            <w:noProof/>
          </w:rPr>
          <w:t>1.3</w:t>
        </w:r>
        <w:r w:rsidR="00FE27E8">
          <w:rPr>
            <w:rFonts w:eastAsiaTheme="minorEastAsia" w:cstheme="minorBidi"/>
            <w:smallCaps w:val="0"/>
            <w:noProof/>
            <w:sz w:val="22"/>
            <w:szCs w:val="22"/>
          </w:rPr>
          <w:tab/>
        </w:r>
        <w:r w:rsidR="00FE27E8" w:rsidRPr="00CF301F">
          <w:rPr>
            <w:rStyle w:val="Hyperlink"/>
            <w:noProof/>
          </w:rPr>
          <w:t>Policies and Agreements</w:t>
        </w:r>
        <w:r w:rsidR="00FE27E8">
          <w:rPr>
            <w:noProof/>
            <w:webHidden/>
          </w:rPr>
          <w:tab/>
        </w:r>
        <w:r w:rsidR="00FE27E8">
          <w:rPr>
            <w:noProof/>
            <w:webHidden/>
          </w:rPr>
          <w:fldChar w:fldCharType="begin"/>
        </w:r>
        <w:r w:rsidR="00FE27E8">
          <w:rPr>
            <w:noProof/>
            <w:webHidden/>
          </w:rPr>
          <w:instrText xml:space="preserve"> PAGEREF _Toc64964051 \h </w:instrText>
        </w:r>
        <w:r w:rsidR="00FE27E8">
          <w:rPr>
            <w:noProof/>
            <w:webHidden/>
          </w:rPr>
        </w:r>
        <w:r w:rsidR="00FE27E8">
          <w:rPr>
            <w:noProof/>
            <w:webHidden/>
          </w:rPr>
          <w:fldChar w:fldCharType="separate"/>
        </w:r>
        <w:r w:rsidR="00CB2D35">
          <w:rPr>
            <w:noProof/>
            <w:webHidden/>
          </w:rPr>
          <w:t>4</w:t>
        </w:r>
        <w:r w:rsidR="00FE27E8">
          <w:rPr>
            <w:noProof/>
            <w:webHidden/>
          </w:rPr>
          <w:fldChar w:fldCharType="end"/>
        </w:r>
      </w:hyperlink>
    </w:p>
    <w:p w14:paraId="212883E0" w14:textId="7EBBFC1D" w:rsidR="00FE27E8" w:rsidRDefault="00A77038" w:rsidP="00FE27E8">
      <w:pPr>
        <w:pStyle w:val="TOC1"/>
        <w:tabs>
          <w:tab w:val="left" w:pos="440"/>
        </w:tabs>
        <w:rPr>
          <w:rFonts w:eastAsiaTheme="minorEastAsia" w:cstheme="minorBidi"/>
          <w:b w:val="0"/>
          <w:bCs w:val="0"/>
          <w:caps w:val="0"/>
          <w:noProof/>
          <w:sz w:val="22"/>
          <w:szCs w:val="22"/>
        </w:rPr>
      </w:pPr>
      <w:hyperlink w:anchor="_Toc64964052" w:history="1">
        <w:r w:rsidR="00FE27E8" w:rsidRPr="00CF301F">
          <w:rPr>
            <w:rStyle w:val="Hyperlink"/>
            <w:noProof/>
          </w:rPr>
          <w:t>2</w:t>
        </w:r>
        <w:r w:rsidR="00FE27E8">
          <w:rPr>
            <w:rFonts w:eastAsiaTheme="minorEastAsia" w:cstheme="minorBidi"/>
            <w:b w:val="0"/>
            <w:bCs w:val="0"/>
            <w:caps w:val="0"/>
            <w:noProof/>
            <w:sz w:val="22"/>
            <w:szCs w:val="22"/>
          </w:rPr>
          <w:tab/>
        </w:r>
        <w:r w:rsidR="00FE27E8" w:rsidRPr="00CF301F">
          <w:rPr>
            <w:rStyle w:val="Hyperlink"/>
            <w:noProof/>
          </w:rPr>
          <w:t>Situation and Assumptions</w:t>
        </w:r>
        <w:r w:rsidR="00FE27E8">
          <w:rPr>
            <w:noProof/>
            <w:webHidden/>
          </w:rPr>
          <w:tab/>
        </w:r>
        <w:r w:rsidR="00FE27E8">
          <w:rPr>
            <w:noProof/>
            <w:webHidden/>
          </w:rPr>
          <w:fldChar w:fldCharType="begin"/>
        </w:r>
        <w:r w:rsidR="00FE27E8">
          <w:rPr>
            <w:noProof/>
            <w:webHidden/>
          </w:rPr>
          <w:instrText xml:space="preserve"> PAGEREF _Toc64964052 \h </w:instrText>
        </w:r>
        <w:r w:rsidR="00FE27E8">
          <w:rPr>
            <w:noProof/>
            <w:webHidden/>
          </w:rPr>
        </w:r>
        <w:r w:rsidR="00FE27E8">
          <w:rPr>
            <w:noProof/>
            <w:webHidden/>
          </w:rPr>
          <w:fldChar w:fldCharType="separate"/>
        </w:r>
        <w:r w:rsidR="00CB2D35">
          <w:rPr>
            <w:noProof/>
            <w:webHidden/>
          </w:rPr>
          <w:t>4</w:t>
        </w:r>
        <w:r w:rsidR="00FE27E8">
          <w:rPr>
            <w:noProof/>
            <w:webHidden/>
          </w:rPr>
          <w:fldChar w:fldCharType="end"/>
        </w:r>
      </w:hyperlink>
    </w:p>
    <w:p w14:paraId="2A57DD93" w14:textId="5130E395"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3" w:history="1">
        <w:r w:rsidR="00FE27E8" w:rsidRPr="00CF301F">
          <w:rPr>
            <w:rStyle w:val="Hyperlink"/>
            <w:noProof/>
          </w:rPr>
          <w:t>2.1</w:t>
        </w:r>
        <w:r w:rsidR="00FE27E8">
          <w:rPr>
            <w:rFonts w:eastAsiaTheme="minorEastAsia" w:cstheme="minorBidi"/>
            <w:smallCaps w:val="0"/>
            <w:noProof/>
            <w:sz w:val="22"/>
            <w:szCs w:val="22"/>
          </w:rPr>
          <w:tab/>
        </w:r>
        <w:r w:rsidR="00FE27E8" w:rsidRPr="00CF301F">
          <w:rPr>
            <w:rStyle w:val="Hyperlink"/>
            <w:noProof/>
          </w:rPr>
          <w:t>Situation</w:t>
        </w:r>
        <w:r w:rsidR="00FE27E8">
          <w:rPr>
            <w:noProof/>
            <w:webHidden/>
          </w:rPr>
          <w:tab/>
        </w:r>
        <w:r w:rsidR="00FE27E8">
          <w:rPr>
            <w:noProof/>
            <w:webHidden/>
          </w:rPr>
          <w:fldChar w:fldCharType="begin"/>
        </w:r>
        <w:r w:rsidR="00FE27E8">
          <w:rPr>
            <w:noProof/>
            <w:webHidden/>
          </w:rPr>
          <w:instrText xml:space="preserve"> PAGEREF _Toc64964053 \h </w:instrText>
        </w:r>
        <w:r w:rsidR="00FE27E8">
          <w:rPr>
            <w:noProof/>
            <w:webHidden/>
          </w:rPr>
        </w:r>
        <w:r w:rsidR="00FE27E8">
          <w:rPr>
            <w:noProof/>
            <w:webHidden/>
          </w:rPr>
          <w:fldChar w:fldCharType="separate"/>
        </w:r>
        <w:r w:rsidR="00CB2D35">
          <w:rPr>
            <w:noProof/>
            <w:webHidden/>
          </w:rPr>
          <w:t>4</w:t>
        </w:r>
        <w:r w:rsidR="00FE27E8">
          <w:rPr>
            <w:noProof/>
            <w:webHidden/>
          </w:rPr>
          <w:fldChar w:fldCharType="end"/>
        </w:r>
      </w:hyperlink>
    </w:p>
    <w:p w14:paraId="07DC28E5" w14:textId="658C19A6"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4" w:history="1">
        <w:r w:rsidR="00FE27E8" w:rsidRPr="00CF301F">
          <w:rPr>
            <w:rStyle w:val="Hyperlink"/>
            <w:noProof/>
          </w:rPr>
          <w:t>2.2</w:t>
        </w:r>
        <w:r w:rsidR="00FE27E8">
          <w:rPr>
            <w:rFonts w:eastAsiaTheme="minorEastAsia" w:cstheme="minorBidi"/>
            <w:smallCaps w:val="0"/>
            <w:noProof/>
            <w:sz w:val="22"/>
            <w:szCs w:val="22"/>
          </w:rPr>
          <w:tab/>
        </w:r>
        <w:r w:rsidR="00FE27E8" w:rsidRPr="00CF301F">
          <w:rPr>
            <w:rStyle w:val="Hyperlink"/>
            <w:noProof/>
          </w:rPr>
          <w:t>Assumptions</w:t>
        </w:r>
        <w:r w:rsidR="00FE27E8">
          <w:rPr>
            <w:noProof/>
            <w:webHidden/>
          </w:rPr>
          <w:tab/>
        </w:r>
        <w:r w:rsidR="00FE27E8">
          <w:rPr>
            <w:noProof/>
            <w:webHidden/>
          </w:rPr>
          <w:fldChar w:fldCharType="begin"/>
        </w:r>
        <w:r w:rsidR="00FE27E8">
          <w:rPr>
            <w:noProof/>
            <w:webHidden/>
          </w:rPr>
          <w:instrText xml:space="preserve"> PAGEREF _Toc64964054 \h </w:instrText>
        </w:r>
        <w:r w:rsidR="00FE27E8">
          <w:rPr>
            <w:noProof/>
            <w:webHidden/>
          </w:rPr>
        </w:r>
        <w:r w:rsidR="00FE27E8">
          <w:rPr>
            <w:noProof/>
            <w:webHidden/>
          </w:rPr>
          <w:fldChar w:fldCharType="separate"/>
        </w:r>
        <w:r w:rsidR="00CB2D35">
          <w:rPr>
            <w:noProof/>
            <w:webHidden/>
          </w:rPr>
          <w:t>4</w:t>
        </w:r>
        <w:r w:rsidR="00FE27E8">
          <w:rPr>
            <w:noProof/>
            <w:webHidden/>
          </w:rPr>
          <w:fldChar w:fldCharType="end"/>
        </w:r>
      </w:hyperlink>
    </w:p>
    <w:p w14:paraId="2419A086" w14:textId="6566C71D" w:rsidR="00FE27E8" w:rsidRDefault="00A77038" w:rsidP="00FE27E8">
      <w:pPr>
        <w:pStyle w:val="TOC1"/>
        <w:tabs>
          <w:tab w:val="left" w:pos="440"/>
        </w:tabs>
        <w:rPr>
          <w:rFonts w:eastAsiaTheme="minorEastAsia" w:cstheme="minorBidi"/>
          <w:b w:val="0"/>
          <w:bCs w:val="0"/>
          <w:caps w:val="0"/>
          <w:noProof/>
          <w:sz w:val="22"/>
          <w:szCs w:val="22"/>
        </w:rPr>
      </w:pPr>
      <w:hyperlink w:anchor="_Toc64964055" w:history="1">
        <w:r w:rsidR="00FE27E8" w:rsidRPr="00CF301F">
          <w:rPr>
            <w:rStyle w:val="Hyperlink"/>
            <w:noProof/>
          </w:rPr>
          <w:t>3</w:t>
        </w:r>
        <w:r w:rsidR="00FE27E8">
          <w:rPr>
            <w:rFonts w:eastAsiaTheme="minorEastAsia" w:cstheme="minorBidi"/>
            <w:b w:val="0"/>
            <w:bCs w:val="0"/>
            <w:caps w:val="0"/>
            <w:noProof/>
            <w:sz w:val="22"/>
            <w:szCs w:val="22"/>
          </w:rPr>
          <w:tab/>
        </w:r>
        <w:r w:rsidR="00FE27E8" w:rsidRPr="00CF301F">
          <w:rPr>
            <w:rStyle w:val="Hyperlink"/>
            <w:noProof/>
          </w:rPr>
          <w:t>Roles and Responsibilities</w:t>
        </w:r>
        <w:r w:rsidR="00FE27E8">
          <w:rPr>
            <w:noProof/>
            <w:webHidden/>
          </w:rPr>
          <w:tab/>
        </w:r>
        <w:r w:rsidR="00FE27E8">
          <w:rPr>
            <w:noProof/>
            <w:webHidden/>
          </w:rPr>
          <w:fldChar w:fldCharType="begin"/>
        </w:r>
        <w:r w:rsidR="00FE27E8">
          <w:rPr>
            <w:noProof/>
            <w:webHidden/>
          </w:rPr>
          <w:instrText xml:space="preserve"> PAGEREF _Toc64964055 \h </w:instrText>
        </w:r>
        <w:r w:rsidR="00FE27E8">
          <w:rPr>
            <w:noProof/>
            <w:webHidden/>
          </w:rPr>
        </w:r>
        <w:r w:rsidR="00FE27E8">
          <w:rPr>
            <w:noProof/>
            <w:webHidden/>
          </w:rPr>
          <w:fldChar w:fldCharType="separate"/>
        </w:r>
        <w:r w:rsidR="00CB2D35">
          <w:rPr>
            <w:noProof/>
            <w:webHidden/>
          </w:rPr>
          <w:t>5</w:t>
        </w:r>
        <w:r w:rsidR="00FE27E8">
          <w:rPr>
            <w:noProof/>
            <w:webHidden/>
          </w:rPr>
          <w:fldChar w:fldCharType="end"/>
        </w:r>
      </w:hyperlink>
    </w:p>
    <w:p w14:paraId="06300B87" w14:textId="7AC47F99"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6" w:history="1">
        <w:r w:rsidR="00FE27E8" w:rsidRPr="00CF301F">
          <w:rPr>
            <w:rStyle w:val="Hyperlink"/>
            <w:noProof/>
          </w:rPr>
          <w:t>3.1</w:t>
        </w:r>
        <w:r w:rsidR="00FE27E8">
          <w:rPr>
            <w:rFonts w:eastAsiaTheme="minorEastAsia" w:cstheme="minorBidi"/>
            <w:smallCaps w:val="0"/>
            <w:noProof/>
            <w:sz w:val="22"/>
            <w:szCs w:val="22"/>
          </w:rPr>
          <w:tab/>
        </w:r>
        <w:r w:rsidR="00FE27E8" w:rsidRPr="00CF301F">
          <w:rPr>
            <w:rStyle w:val="Hyperlink"/>
            <w:noProof/>
          </w:rPr>
          <w:t>Primary County Agencies</w:t>
        </w:r>
        <w:r w:rsidR="00FE27E8">
          <w:rPr>
            <w:noProof/>
            <w:webHidden/>
          </w:rPr>
          <w:tab/>
        </w:r>
        <w:r w:rsidR="00FE27E8">
          <w:rPr>
            <w:noProof/>
            <w:webHidden/>
          </w:rPr>
          <w:fldChar w:fldCharType="begin"/>
        </w:r>
        <w:r w:rsidR="00FE27E8">
          <w:rPr>
            <w:noProof/>
            <w:webHidden/>
          </w:rPr>
          <w:instrText xml:space="preserve"> PAGEREF _Toc64964056 \h </w:instrText>
        </w:r>
        <w:r w:rsidR="00FE27E8">
          <w:rPr>
            <w:noProof/>
            <w:webHidden/>
          </w:rPr>
        </w:r>
        <w:r w:rsidR="00FE27E8">
          <w:rPr>
            <w:noProof/>
            <w:webHidden/>
          </w:rPr>
          <w:fldChar w:fldCharType="separate"/>
        </w:r>
        <w:r w:rsidR="00CB2D35">
          <w:rPr>
            <w:noProof/>
            <w:webHidden/>
          </w:rPr>
          <w:t>5</w:t>
        </w:r>
        <w:r w:rsidR="00FE27E8">
          <w:rPr>
            <w:noProof/>
            <w:webHidden/>
          </w:rPr>
          <w:fldChar w:fldCharType="end"/>
        </w:r>
      </w:hyperlink>
    </w:p>
    <w:p w14:paraId="7C36DB28" w14:textId="00C1BF9B"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7" w:history="1">
        <w:r w:rsidR="00FE27E8" w:rsidRPr="00CF301F">
          <w:rPr>
            <w:rStyle w:val="Hyperlink"/>
            <w:noProof/>
          </w:rPr>
          <w:t>3.2</w:t>
        </w:r>
        <w:r w:rsidR="00FE27E8">
          <w:rPr>
            <w:rFonts w:eastAsiaTheme="minorEastAsia" w:cstheme="minorBidi"/>
            <w:smallCaps w:val="0"/>
            <w:noProof/>
            <w:sz w:val="22"/>
            <w:szCs w:val="22"/>
          </w:rPr>
          <w:tab/>
        </w:r>
        <w:r w:rsidR="00FE27E8" w:rsidRPr="00CF301F">
          <w:rPr>
            <w:rStyle w:val="Hyperlink"/>
            <w:noProof/>
          </w:rPr>
          <w:t>Supporting County Agencies</w:t>
        </w:r>
        <w:r w:rsidR="00FE27E8">
          <w:rPr>
            <w:noProof/>
            <w:webHidden/>
          </w:rPr>
          <w:tab/>
        </w:r>
        <w:r w:rsidR="00FE27E8">
          <w:rPr>
            <w:noProof/>
            <w:webHidden/>
          </w:rPr>
          <w:fldChar w:fldCharType="begin"/>
        </w:r>
        <w:r w:rsidR="00FE27E8">
          <w:rPr>
            <w:noProof/>
            <w:webHidden/>
          </w:rPr>
          <w:instrText xml:space="preserve"> PAGEREF _Toc64964057 \h </w:instrText>
        </w:r>
        <w:r w:rsidR="00FE27E8">
          <w:rPr>
            <w:noProof/>
            <w:webHidden/>
          </w:rPr>
        </w:r>
        <w:r w:rsidR="00FE27E8">
          <w:rPr>
            <w:noProof/>
            <w:webHidden/>
          </w:rPr>
          <w:fldChar w:fldCharType="separate"/>
        </w:r>
        <w:r w:rsidR="00CB2D35">
          <w:rPr>
            <w:noProof/>
            <w:webHidden/>
          </w:rPr>
          <w:t>5</w:t>
        </w:r>
        <w:r w:rsidR="00FE27E8">
          <w:rPr>
            <w:noProof/>
            <w:webHidden/>
          </w:rPr>
          <w:fldChar w:fldCharType="end"/>
        </w:r>
      </w:hyperlink>
    </w:p>
    <w:p w14:paraId="5F8298AC" w14:textId="6D96B710"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58" w:history="1">
        <w:r w:rsidR="00FE27E8" w:rsidRPr="00CF301F">
          <w:rPr>
            <w:rStyle w:val="Hyperlink"/>
            <w:noProof/>
          </w:rPr>
          <w:t>3.3</w:t>
        </w:r>
        <w:r w:rsidR="00FE27E8">
          <w:rPr>
            <w:rFonts w:eastAsiaTheme="minorEastAsia" w:cstheme="minorBidi"/>
            <w:smallCaps w:val="0"/>
            <w:noProof/>
            <w:sz w:val="22"/>
            <w:szCs w:val="22"/>
          </w:rPr>
          <w:tab/>
        </w:r>
        <w:r w:rsidR="00FE27E8" w:rsidRPr="00CF301F">
          <w:rPr>
            <w:rStyle w:val="Hyperlink"/>
            <w:noProof/>
          </w:rPr>
          <w:t>Community Partners</w:t>
        </w:r>
        <w:r w:rsidR="00FE27E8">
          <w:rPr>
            <w:noProof/>
            <w:webHidden/>
          </w:rPr>
          <w:tab/>
        </w:r>
        <w:r w:rsidR="00FE27E8">
          <w:rPr>
            <w:noProof/>
            <w:webHidden/>
          </w:rPr>
          <w:fldChar w:fldCharType="begin"/>
        </w:r>
        <w:r w:rsidR="00FE27E8">
          <w:rPr>
            <w:noProof/>
            <w:webHidden/>
          </w:rPr>
          <w:instrText xml:space="preserve"> PAGEREF _Toc64964058 \h </w:instrText>
        </w:r>
        <w:r w:rsidR="00FE27E8">
          <w:rPr>
            <w:noProof/>
            <w:webHidden/>
          </w:rPr>
        </w:r>
        <w:r w:rsidR="00FE27E8">
          <w:rPr>
            <w:noProof/>
            <w:webHidden/>
          </w:rPr>
          <w:fldChar w:fldCharType="separate"/>
        </w:r>
        <w:r w:rsidR="00CB2D35">
          <w:rPr>
            <w:noProof/>
            <w:webHidden/>
          </w:rPr>
          <w:t>5</w:t>
        </w:r>
        <w:r w:rsidR="00FE27E8">
          <w:rPr>
            <w:noProof/>
            <w:webHidden/>
          </w:rPr>
          <w:fldChar w:fldCharType="end"/>
        </w:r>
      </w:hyperlink>
    </w:p>
    <w:p w14:paraId="3027E42A" w14:textId="117DE0A3" w:rsidR="00FE27E8" w:rsidRDefault="00A77038" w:rsidP="00FE27E8">
      <w:pPr>
        <w:pStyle w:val="TOC1"/>
        <w:tabs>
          <w:tab w:val="left" w:pos="440"/>
        </w:tabs>
        <w:rPr>
          <w:rFonts w:eastAsiaTheme="minorEastAsia" w:cstheme="minorBidi"/>
          <w:b w:val="0"/>
          <w:bCs w:val="0"/>
          <w:caps w:val="0"/>
          <w:noProof/>
          <w:sz w:val="22"/>
          <w:szCs w:val="22"/>
        </w:rPr>
      </w:pPr>
      <w:hyperlink w:anchor="_Toc64964059" w:history="1">
        <w:r w:rsidR="00FE27E8" w:rsidRPr="00CF301F">
          <w:rPr>
            <w:rStyle w:val="Hyperlink"/>
            <w:noProof/>
          </w:rPr>
          <w:t>4</w:t>
        </w:r>
        <w:r w:rsidR="00FE27E8">
          <w:rPr>
            <w:rFonts w:eastAsiaTheme="minorEastAsia" w:cstheme="minorBidi"/>
            <w:b w:val="0"/>
            <w:bCs w:val="0"/>
            <w:caps w:val="0"/>
            <w:noProof/>
            <w:sz w:val="22"/>
            <w:szCs w:val="22"/>
          </w:rPr>
          <w:tab/>
        </w:r>
        <w:r w:rsidR="00FE27E8" w:rsidRPr="00CF301F">
          <w:rPr>
            <w:rStyle w:val="Hyperlink"/>
            <w:noProof/>
          </w:rPr>
          <w:t>Concept of Operations</w:t>
        </w:r>
        <w:r w:rsidR="00FE27E8">
          <w:rPr>
            <w:noProof/>
            <w:webHidden/>
          </w:rPr>
          <w:tab/>
        </w:r>
        <w:r w:rsidR="00FE27E8">
          <w:rPr>
            <w:noProof/>
            <w:webHidden/>
          </w:rPr>
          <w:fldChar w:fldCharType="begin"/>
        </w:r>
        <w:r w:rsidR="00FE27E8">
          <w:rPr>
            <w:noProof/>
            <w:webHidden/>
          </w:rPr>
          <w:instrText xml:space="preserve"> PAGEREF _Toc64964059 \h </w:instrText>
        </w:r>
        <w:r w:rsidR="00FE27E8">
          <w:rPr>
            <w:noProof/>
            <w:webHidden/>
          </w:rPr>
        </w:r>
        <w:r w:rsidR="00FE27E8">
          <w:rPr>
            <w:noProof/>
            <w:webHidden/>
          </w:rPr>
          <w:fldChar w:fldCharType="separate"/>
        </w:r>
        <w:r w:rsidR="00CB2D35">
          <w:rPr>
            <w:noProof/>
            <w:webHidden/>
          </w:rPr>
          <w:t>5</w:t>
        </w:r>
        <w:r w:rsidR="00FE27E8">
          <w:rPr>
            <w:noProof/>
            <w:webHidden/>
          </w:rPr>
          <w:fldChar w:fldCharType="end"/>
        </w:r>
      </w:hyperlink>
    </w:p>
    <w:p w14:paraId="0568E565" w14:textId="45427058"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60" w:history="1">
        <w:r w:rsidR="00FE27E8" w:rsidRPr="00CF301F">
          <w:rPr>
            <w:rStyle w:val="Hyperlink"/>
            <w:noProof/>
          </w:rPr>
          <w:t>4.1</w:t>
        </w:r>
        <w:r w:rsidR="00FE27E8">
          <w:rPr>
            <w:rFonts w:eastAsiaTheme="minorEastAsia" w:cstheme="minorBidi"/>
            <w:smallCaps w:val="0"/>
            <w:noProof/>
            <w:sz w:val="22"/>
            <w:szCs w:val="22"/>
          </w:rPr>
          <w:tab/>
        </w:r>
        <w:r w:rsidR="00FE27E8" w:rsidRPr="00CF301F">
          <w:rPr>
            <w:rStyle w:val="Hyperlink"/>
            <w:noProof/>
          </w:rPr>
          <w:t>General</w:t>
        </w:r>
        <w:r w:rsidR="00FE27E8">
          <w:rPr>
            <w:noProof/>
            <w:webHidden/>
          </w:rPr>
          <w:tab/>
        </w:r>
        <w:r w:rsidR="00FE27E8">
          <w:rPr>
            <w:noProof/>
            <w:webHidden/>
          </w:rPr>
          <w:fldChar w:fldCharType="begin"/>
        </w:r>
        <w:r w:rsidR="00FE27E8">
          <w:rPr>
            <w:noProof/>
            <w:webHidden/>
          </w:rPr>
          <w:instrText xml:space="preserve"> PAGEREF _Toc64964060 \h </w:instrText>
        </w:r>
        <w:r w:rsidR="00FE27E8">
          <w:rPr>
            <w:noProof/>
            <w:webHidden/>
          </w:rPr>
        </w:r>
        <w:r w:rsidR="00FE27E8">
          <w:rPr>
            <w:noProof/>
            <w:webHidden/>
          </w:rPr>
          <w:fldChar w:fldCharType="separate"/>
        </w:r>
        <w:r w:rsidR="00CB2D35">
          <w:rPr>
            <w:noProof/>
            <w:webHidden/>
          </w:rPr>
          <w:t>5</w:t>
        </w:r>
        <w:r w:rsidR="00FE27E8">
          <w:rPr>
            <w:noProof/>
            <w:webHidden/>
          </w:rPr>
          <w:fldChar w:fldCharType="end"/>
        </w:r>
      </w:hyperlink>
    </w:p>
    <w:p w14:paraId="243507C5" w14:textId="4CCE8305"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61" w:history="1">
        <w:r w:rsidR="00FE27E8" w:rsidRPr="00CF301F">
          <w:rPr>
            <w:rStyle w:val="Hyperlink"/>
            <w:noProof/>
          </w:rPr>
          <w:t>4.2</w:t>
        </w:r>
        <w:r w:rsidR="00FE27E8">
          <w:rPr>
            <w:rFonts w:eastAsiaTheme="minorEastAsia" w:cstheme="minorBidi"/>
            <w:smallCaps w:val="0"/>
            <w:noProof/>
            <w:sz w:val="22"/>
            <w:szCs w:val="22"/>
          </w:rPr>
          <w:tab/>
        </w:r>
        <w:r w:rsidR="00FE27E8" w:rsidRPr="00CF301F">
          <w:rPr>
            <w:rStyle w:val="Hyperlink"/>
            <w:noProof/>
          </w:rPr>
          <w:t>Emergency Operations Center Activation</w:t>
        </w:r>
        <w:r w:rsidR="00FE27E8">
          <w:rPr>
            <w:noProof/>
            <w:webHidden/>
          </w:rPr>
          <w:tab/>
        </w:r>
        <w:r w:rsidR="00FE27E8">
          <w:rPr>
            <w:noProof/>
            <w:webHidden/>
          </w:rPr>
          <w:fldChar w:fldCharType="begin"/>
        </w:r>
        <w:r w:rsidR="00FE27E8">
          <w:rPr>
            <w:noProof/>
            <w:webHidden/>
          </w:rPr>
          <w:instrText xml:space="preserve"> PAGEREF _Toc64964061 \h </w:instrText>
        </w:r>
        <w:r w:rsidR="00FE27E8">
          <w:rPr>
            <w:noProof/>
            <w:webHidden/>
          </w:rPr>
        </w:r>
        <w:r w:rsidR="00FE27E8">
          <w:rPr>
            <w:noProof/>
            <w:webHidden/>
          </w:rPr>
          <w:fldChar w:fldCharType="separate"/>
        </w:r>
        <w:r w:rsidR="00CB2D35">
          <w:rPr>
            <w:noProof/>
            <w:webHidden/>
          </w:rPr>
          <w:t>6</w:t>
        </w:r>
        <w:r w:rsidR="00FE27E8">
          <w:rPr>
            <w:noProof/>
            <w:webHidden/>
          </w:rPr>
          <w:fldChar w:fldCharType="end"/>
        </w:r>
      </w:hyperlink>
    </w:p>
    <w:p w14:paraId="2177CD43" w14:textId="76E78058"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62" w:history="1">
        <w:r w:rsidR="00FE27E8" w:rsidRPr="00CF301F">
          <w:rPr>
            <w:rStyle w:val="Hyperlink"/>
            <w:noProof/>
          </w:rPr>
          <w:t>4.3</w:t>
        </w:r>
        <w:r w:rsidR="00FE27E8">
          <w:rPr>
            <w:rFonts w:eastAsiaTheme="minorEastAsia" w:cstheme="minorBidi"/>
            <w:smallCaps w:val="0"/>
            <w:noProof/>
            <w:sz w:val="22"/>
            <w:szCs w:val="22"/>
          </w:rPr>
          <w:tab/>
        </w:r>
        <w:r w:rsidR="00FE27E8" w:rsidRPr="00CF301F">
          <w:rPr>
            <w:rStyle w:val="Hyperlink"/>
            <w:noProof/>
          </w:rPr>
          <w:t>Emergency Operations Center Operations</w:t>
        </w:r>
        <w:r w:rsidR="00FE27E8">
          <w:rPr>
            <w:noProof/>
            <w:webHidden/>
          </w:rPr>
          <w:tab/>
        </w:r>
        <w:r w:rsidR="00FE27E8">
          <w:rPr>
            <w:noProof/>
            <w:webHidden/>
          </w:rPr>
          <w:fldChar w:fldCharType="begin"/>
        </w:r>
        <w:r w:rsidR="00FE27E8">
          <w:rPr>
            <w:noProof/>
            <w:webHidden/>
          </w:rPr>
          <w:instrText xml:space="preserve"> PAGEREF _Toc64964062 \h </w:instrText>
        </w:r>
        <w:r w:rsidR="00FE27E8">
          <w:rPr>
            <w:noProof/>
            <w:webHidden/>
          </w:rPr>
        </w:r>
        <w:r w:rsidR="00FE27E8">
          <w:rPr>
            <w:noProof/>
            <w:webHidden/>
          </w:rPr>
          <w:fldChar w:fldCharType="separate"/>
        </w:r>
        <w:r w:rsidR="00CB2D35">
          <w:rPr>
            <w:noProof/>
            <w:webHidden/>
          </w:rPr>
          <w:t>6</w:t>
        </w:r>
        <w:r w:rsidR="00FE27E8">
          <w:rPr>
            <w:noProof/>
            <w:webHidden/>
          </w:rPr>
          <w:fldChar w:fldCharType="end"/>
        </w:r>
      </w:hyperlink>
    </w:p>
    <w:p w14:paraId="0C0A3BC4" w14:textId="1C593564"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63" w:history="1">
        <w:r w:rsidR="00FE27E8" w:rsidRPr="00CF301F">
          <w:rPr>
            <w:rStyle w:val="Hyperlink"/>
            <w:noProof/>
          </w:rPr>
          <w:t>4.4</w:t>
        </w:r>
        <w:r w:rsidR="00FE27E8">
          <w:rPr>
            <w:rFonts w:eastAsiaTheme="minorEastAsia" w:cstheme="minorBidi"/>
            <w:smallCaps w:val="0"/>
            <w:noProof/>
            <w:sz w:val="22"/>
            <w:szCs w:val="22"/>
          </w:rPr>
          <w:tab/>
        </w:r>
        <w:r w:rsidR="00FE27E8" w:rsidRPr="00CF301F">
          <w:rPr>
            <w:rStyle w:val="Hyperlink"/>
            <w:noProof/>
          </w:rPr>
          <w:t>TITAN Fusion Center</w:t>
        </w:r>
        <w:r w:rsidR="00FE27E8">
          <w:rPr>
            <w:noProof/>
            <w:webHidden/>
          </w:rPr>
          <w:tab/>
        </w:r>
        <w:r w:rsidR="00FE27E8">
          <w:rPr>
            <w:noProof/>
            <w:webHidden/>
          </w:rPr>
          <w:fldChar w:fldCharType="begin"/>
        </w:r>
        <w:r w:rsidR="00FE27E8">
          <w:rPr>
            <w:noProof/>
            <w:webHidden/>
          </w:rPr>
          <w:instrText xml:space="preserve"> PAGEREF _Toc64964063 \h </w:instrText>
        </w:r>
        <w:r w:rsidR="00FE27E8">
          <w:rPr>
            <w:noProof/>
            <w:webHidden/>
          </w:rPr>
        </w:r>
        <w:r w:rsidR="00FE27E8">
          <w:rPr>
            <w:noProof/>
            <w:webHidden/>
          </w:rPr>
          <w:fldChar w:fldCharType="separate"/>
        </w:r>
        <w:r w:rsidR="00CB2D35">
          <w:rPr>
            <w:noProof/>
            <w:webHidden/>
          </w:rPr>
          <w:t>7</w:t>
        </w:r>
        <w:r w:rsidR="00FE27E8">
          <w:rPr>
            <w:noProof/>
            <w:webHidden/>
          </w:rPr>
          <w:fldChar w:fldCharType="end"/>
        </w:r>
      </w:hyperlink>
    </w:p>
    <w:p w14:paraId="7FA3790F" w14:textId="3BEC6327"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64" w:history="1">
        <w:r w:rsidR="00FE27E8" w:rsidRPr="00CF301F">
          <w:rPr>
            <w:rStyle w:val="Hyperlink"/>
            <w:noProof/>
          </w:rPr>
          <w:t>4.5</w:t>
        </w:r>
        <w:r w:rsidR="00FE27E8">
          <w:rPr>
            <w:rFonts w:eastAsiaTheme="minorEastAsia" w:cstheme="minorBidi"/>
            <w:smallCaps w:val="0"/>
            <w:noProof/>
            <w:sz w:val="22"/>
            <w:szCs w:val="22"/>
          </w:rPr>
          <w:tab/>
        </w:r>
        <w:r w:rsidR="00FE27E8" w:rsidRPr="00CF301F">
          <w:rPr>
            <w:rStyle w:val="Hyperlink"/>
            <w:noProof/>
          </w:rPr>
          <w:t>Access Functional Needs Populations</w:t>
        </w:r>
        <w:r w:rsidR="00FE27E8">
          <w:rPr>
            <w:noProof/>
            <w:webHidden/>
          </w:rPr>
          <w:tab/>
        </w:r>
        <w:r w:rsidR="00FE27E8">
          <w:rPr>
            <w:noProof/>
            <w:webHidden/>
          </w:rPr>
          <w:fldChar w:fldCharType="begin"/>
        </w:r>
        <w:r w:rsidR="00FE27E8">
          <w:rPr>
            <w:noProof/>
            <w:webHidden/>
          </w:rPr>
          <w:instrText xml:space="preserve"> PAGEREF _Toc64964064 \h </w:instrText>
        </w:r>
        <w:r w:rsidR="00FE27E8">
          <w:rPr>
            <w:noProof/>
            <w:webHidden/>
          </w:rPr>
        </w:r>
        <w:r w:rsidR="00FE27E8">
          <w:rPr>
            <w:noProof/>
            <w:webHidden/>
          </w:rPr>
          <w:fldChar w:fldCharType="separate"/>
        </w:r>
        <w:r w:rsidR="00CB2D35">
          <w:rPr>
            <w:noProof/>
            <w:webHidden/>
          </w:rPr>
          <w:t>7</w:t>
        </w:r>
        <w:r w:rsidR="00FE27E8">
          <w:rPr>
            <w:noProof/>
            <w:webHidden/>
          </w:rPr>
          <w:fldChar w:fldCharType="end"/>
        </w:r>
      </w:hyperlink>
    </w:p>
    <w:p w14:paraId="3D6830C1" w14:textId="23ACFDA7" w:rsidR="00FE27E8" w:rsidRDefault="00A77038" w:rsidP="00FE27E8">
      <w:pPr>
        <w:pStyle w:val="TOC2"/>
        <w:tabs>
          <w:tab w:val="left" w:pos="880"/>
          <w:tab w:val="right" w:leader="dot" w:pos="9350"/>
        </w:tabs>
        <w:rPr>
          <w:rFonts w:eastAsiaTheme="minorEastAsia" w:cstheme="minorBidi"/>
          <w:smallCaps w:val="0"/>
          <w:noProof/>
          <w:sz w:val="22"/>
          <w:szCs w:val="22"/>
        </w:rPr>
      </w:pPr>
      <w:hyperlink w:anchor="_Toc64964065" w:history="1">
        <w:r w:rsidR="00FE27E8" w:rsidRPr="00CF301F">
          <w:rPr>
            <w:rStyle w:val="Hyperlink"/>
            <w:noProof/>
          </w:rPr>
          <w:t>4.6</w:t>
        </w:r>
        <w:r w:rsidR="00FE27E8">
          <w:rPr>
            <w:rFonts w:eastAsiaTheme="minorEastAsia" w:cstheme="minorBidi"/>
            <w:smallCaps w:val="0"/>
            <w:noProof/>
            <w:sz w:val="22"/>
            <w:szCs w:val="22"/>
          </w:rPr>
          <w:tab/>
        </w:r>
        <w:r w:rsidR="00FE27E8" w:rsidRPr="00CF301F">
          <w:rPr>
            <w:rStyle w:val="Hyperlink"/>
            <w:noProof/>
          </w:rPr>
          <w:t>Coordination with Other ESFs</w:t>
        </w:r>
        <w:r w:rsidR="00FE27E8">
          <w:rPr>
            <w:noProof/>
            <w:webHidden/>
          </w:rPr>
          <w:tab/>
        </w:r>
        <w:r w:rsidR="00FE27E8">
          <w:rPr>
            <w:noProof/>
            <w:webHidden/>
          </w:rPr>
          <w:fldChar w:fldCharType="begin"/>
        </w:r>
        <w:r w:rsidR="00FE27E8">
          <w:rPr>
            <w:noProof/>
            <w:webHidden/>
          </w:rPr>
          <w:instrText xml:space="preserve"> PAGEREF _Toc64964065 \h </w:instrText>
        </w:r>
        <w:r w:rsidR="00FE27E8">
          <w:rPr>
            <w:noProof/>
            <w:webHidden/>
          </w:rPr>
        </w:r>
        <w:r w:rsidR="00FE27E8">
          <w:rPr>
            <w:noProof/>
            <w:webHidden/>
          </w:rPr>
          <w:fldChar w:fldCharType="separate"/>
        </w:r>
        <w:r w:rsidR="00CB2D35">
          <w:rPr>
            <w:noProof/>
            <w:webHidden/>
          </w:rPr>
          <w:t>7</w:t>
        </w:r>
        <w:r w:rsidR="00FE27E8">
          <w:rPr>
            <w:noProof/>
            <w:webHidden/>
          </w:rPr>
          <w:fldChar w:fldCharType="end"/>
        </w:r>
      </w:hyperlink>
    </w:p>
    <w:p w14:paraId="61234323" w14:textId="12935F5A" w:rsidR="00FE27E8" w:rsidRDefault="00A77038" w:rsidP="00FE27E8">
      <w:pPr>
        <w:pStyle w:val="TOC1"/>
        <w:tabs>
          <w:tab w:val="left" w:pos="440"/>
        </w:tabs>
        <w:rPr>
          <w:rFonts w:eastAsiaTheme="minorEastAsia" w:cstheme="minorBidi"/>
          <w:b w:val="0"/>
          <w:bCs w:val="0"/>
          <w:caps w:val="0"/>
          <w:noProof/>
          <w:sz w:val="22"/>
          <w:szCs w:val="22"/>
        </w:rPr>
      </w:pPr>
      <w:hyperlink w:anchor="_Toc64964066" w:history="1">
        <w:r w:rsidR="00FE27E8" w:rsidRPr="00CF301F">
          <w:rPr>
            <w:rStyle w:val="Hyperlink"/>
            <w:noProof/>
          </w:rPr>
          <w:t>5</w:t>
        </w:r>
        <w:r w:rsidR="00FE27E8">
          <w:rPr>
            <w:rFonts w:eastAsiaTheme="minorEastAsia" w:cstheme="minorBidi"/>
            <w:b w:val="0"/>
            <w:bCs w:val="0"/>
            <w:caps w:val="0"/>
            <w:noProof/>
            <w:sz w:val="22"/>
            <w:szCs w:val="22"/>
          </w:rPr>
          <w:tab/>
        </w:r>
        <w:r w:rsidR="00FE27E8" w:rsidRPr="00CF301F">
          <w:rPr>
            <w:rStyle w:val="Hyperlink"/>
            <w:noProof/>
          </w:rPr>
          <w:t>ESF Annex Development and Maintenance</w:t>
        </w:r>
        <w:r w:rsidR="00FE27E8">
          <w:rPr>
            <w:noProof/>
            <w:webHidden/>
          </w:rPr>
          <w:tab/>
        </w:r>
        <w:r w:rsidR="00FE27E8">
          <w:rPr>
            <w:noProof/>
            <w:webHidden/>
          </w:rPr>
          <w:fldChar w:fldCharType="begin"/>
        </w:r>
        <w:r w:rsidR="00FE27E8">
          <w:rPr>
            <w:noProof/>
            <w:webHidden/>
          </w:rPr>
          <w:instrText xml:space="preserve"> PAGEREF _Toc64964066 \h </w:instrText>
        </w:r>
        <w:r w:rsidR="00FE27E8">
          <w:rPr>
            <w:noProof/>
            <w:webHidden/>
          </w:rPr>
        </w:r>
        <w:r w:rsidR="00FE27E8">
          <w:rPr>
            <w:noProof/>
            <w:webHidden/>
          </w:rPr>
          <w:fldChar w:fldCharType="separate"/>
        </w:r>
        <w:r w:rsidR="00CB2D35">
          <w:rPr>
            <w:noProof/>
            <w:webHidden/>
          </w:rPr>
          <w:t>7</w:t>
        </w:r>
        <w:r w:rsidR="00FE27E8">
          <w:rPr>
            <w:noProof/>
            <w:webHidden/>
          </w:rPr>
          <w:fldChar w:fldCharType="end"/>
        </w:r>
      </w:hyperlink>
    </w:p>
    <w:p w14:paraId="20D38C8E" w14:textId="1B7B260E" w:rsidR="00FE27E8" w:rsidRDefault="00A77038" w:rsidP="00FE27E8">
      <w:pPr>
        <w:pStyle w:val="TOC1"/>
        <w:tabs>
          <w:tab w:val="left" w:pos="440"/>
        </w:tabs>
        <w:rPr>
          <w:rFonts w:eastAsiaTheme="minorEastAsia" w:cstheme="minorBidi"/>
          <w:b w:val="0"/>
          <w:bCs w:val="0"/>
          <w:caps w:val="0"/>
          <w:noProof/>
          <w:sz w:val="22"/>
          <w:szCs w:val="22"/>
        </w:rPr>
      </w:pPr>
      <w:hyperlink w:anchor="_Toc64964067" w:history="1">
        <w:r w:rsidR="00FE27E8" w:rsidRPr="00CF301F">
          <w:rPr>
            <w:rStyle w:val="Hyperlink"/>
            <w:noProof/>
          </w:rPr>
          <w:t>6</w:t>
        </w:r>
        <w:r w:rsidR="00FE27E8">
          <w:rPr>
            <w:rFonts w:eastAsiaTheme="minorEastAsia" w:cstheme="minorBidi"/>
            <w:b w:val="0"/>
            <w:bCs w:val="0"/>
            <w:caps w:val="0"/>
            <w:noProof/>
            <w:sz w:val="22"/>
            <w:szCs w:val="22"/>
          </w:rPr>
          <w:tab/>
        </w:r>
        <w:r w:rsidR="00FE27E8" w:rsidRPr="00CF301F">
          <w:rPr>
            <w:rStyle w:val="Hyperlink"/>
            <w:noProof/>
          </w:rPr>
          <w:t>Appendices</w:t>
        </w:r>
        <w:r w:rsidR="00FE27E8">
          <w:rPr>
            <w:noProof/>
            <w:webHidden/>
          </w:rPr>
          <w:tab/>
        </w:r>
        <w:r w:rsidR="00FE27E8">
          <w:rPr>
            <w:noProof/>
            <w:webHidden/>
          </w:rPr>
          <w:fldChar w:fldCharType="begin"/>
        </w:r>
        <w:r w:rsidR="00FE27E8">
          <w:rPr>
            <w:noProof/>
            <w:webHidden/>
          </w:rPr>
          <w:instrText xml:space="preserve"> PAGEREF _Toc64964067 \h </w:instrText>
        </w:r>
        <w:r w:rsidR="00FE27E8">
          <w:rPr>
            <w:noProof/>
            <w:webHidden/>
          </w:rPr>
        </w:r>
        <w:r w:rsidR="00FE27E8">
          <w:rPr>
            <w:noProof/>
            <w:webHidden/>
          </w:rPr>
          <w:fldChar w:fldCharType="separate"/>
        </w:r>
        <w:r w:rsidR="00CB2D35">
          <w:rPr>
            <w:noProof/>
            <w:webHidden/>
          </w:rPr>
          <w:t>7</w:t>
        </w:r>
        <w:r w:rsidR="00FE27E8">
          <w:rPr>
            <w:noProof/>
            <w:webHidden/>
          </w:rPr>
          <w:fldChar w:fldCharType="end"/>
        </w:r>
      </w:hyperlink>
    </w:p>
    <w:p w14:paraId="6EC3DA35" w14:textId="7B91CC15" w:rsidR="00FE27E8" w:rsidRDefault="00A77038" w:rsidP="00FE27E8">
      <w:pPr>
        <w:pStyle w:val="TOC1"/>
        <w:rPr>
          <w:rFonts w:eastAsiaTheme="minorEastAsia" w:cstheme="minorBidi"/>
          <w:b w:val="0"/>
          <w:bCs w:val="0"/>
          <w:caps w:val="0"/>
          <w:noProof/>
          <w:sz w:val="22"/>
          <w:szCs w:val="22"/>
        </w:rPr>
      </w:pPr>
      <w:hyperlink w:anchor="_Toc64964068" w:history="1">
        <w:r w:rsidR="00FE27E8" w:rsidRPr="00CF301F">
          <w:rPr>
            <w:rStyle w:val="Hyperlink"/>
            <w:noProof/>
          </w:rPr>
          <w:t>Appendix A: ESF-13 Resources</w:t>
        </w:r>
        <w:r w:rsidR="00FE27E8">
          <w:rPr>
            <w:noProof/>
            <w:webHidden/>
          </w:rPr>
          <w:tab/>
        </w:r>
        <w:r w:rsidR="00FE27E8">
          <w:rPr>
            <w:noProof/>
            <w:webHidden/>
          </w:rPr>
          <w:fldChar w:fldCharType="begin"/>
        </w:r>
        <w:r w:rsidR="00FE27E8">
          <w:rPr>
            <w:noProof/>
            <w:webHidden/>
          </w:rPr>
          <w:instrText xml:space="preserve"> PAGEREF _Toc64964068 \h </w:instrText>
        </w:r>
        <w:r w:rsidR="00FE27E8">
          <w:rPr>
            <w:noProof/>
            <w:webHidden/>
          </w:rPr>
        </w:r>
        <w:r w:rsidR="00FE27E8">
          <w:rPr>
            <w:noProof/>
            <w:webHidden/>
          </w:rPr>
          <w:fldChar w:fldCharType="separate"/>
        </w:r>
        <w:r w:rsidR="00CB2D35">
          <w:rPr>
            <w:noProof/>
            <w:webHidden/>
          </w:rPr>
          <w:t>8</w:t>
        </w:r>
        <w:r w:rsidR="00FE27E8">
          <w:rPr>
            <w:noProof/>
            <w:webHidden/>
          </w:rPr>
          <w:fldChar w:fldCharType="end"/>
        </w:r>
      </w:hyperlink>
    </w:p>
    <w:p w14:paraId="6A970D0D" w14:textId="33389325" w:rsidR="00FE27E8" w:rsidRDefault="00A77038" w:rsidP="00FE27E8">
      <w:pPr>
        <w:pStyle w:val="TOC2"/>
        <w:tabs>
          <w:tab w:val="right" w:leader="dot" w:pos="9350"/>
        </w:tabs>
        <w:rPr>
          <w:rFonts w:eastAsiaTheme="minorEastAsia" w:cstheme="minorBidi"/>
          <w:smallCaps w:val="0"/>
          <w:noProof/>
          <w:sz w:val="22"/>
          <w:szCs w:val="22"/>
        </w:rPr>
      </w:pPr>
      <w:hyperlink w:anchor="_Toc64964069" w:history="1">
        <w:r w:rsidR="00FE27E8" w:rsidRPr="00CF301F">
          <w:rPr>
            <w:rStyle w:val="Hyperlink"/>
            <w:noProof/>
          </w:rPr>
          <w:t>Local</w:t>
        </w:r>
        <w:r w:rsidR="00FE27E8">
          <w:rPr>
            <w:noProof/>
            <w:webHidden/>
          </w:rPr>
          <w:tab/>
        </w:r>
        <w:r w:rsidR="00FE27E8">
          <w:rPr>
            <w:noProof/>
            <w:webHidden/>
          </w:rPr>
          <w:fldChar w:fldCharType="begin"/>
        </w:r>
        <w:r w:rsidR="00FE27E8">
          <w:rPr>
            <w:noProof/>
            <w:webHidden/>
          </w:rPr>
          <w:instrText xml:space="preserve"> PAGEREF _Toc64964069 \h </w:instrText>
        </w:r>
        <w:r w:rsidR="00FE27E8">
          <w:rPr>
            <w:noProof/>
            <w:webHidden/>
          </w:rPr>
        </w:r>
        <w:r w:rsidR="00FE27E8">
          <w:rPr>
            <w:noProof/>
            <w:webHidden/>
          </w:rPr>
          <w:fldChar w:fldCharType="separate"/>
        </w:r>
        <w:r w:rsidR="00CB2D35">
          <w:rPr>
            <w:noProof/>
            <w:webHidden/>
          </w:rPr>
          <w:t>8</w:t>
        </w:r>
        <w:r w:rsidR="00FE27E8">
          <w:rPr>
            <w:noProof/>
            <w:webHidden/>
          </w:rPr>
          <w:fldChar w:fldCharType="end"/>
        </w:r>
      </w:hyperlink>
    </w:p>
    <w:p w14:paraId="3FDC97D8" w14:textId="5116419A" w:rsidR="00FE27E8" w:rsidRDefault="00A77038" w:rsidP="00FE27E8">
      <w:pPr>
        <w:pStyle w:val="TOC2"/>
        <w:tabs>
          <w:tab w:val="right" w:leader="dot" w:pos="9350"/>
        </w:tabs>
        <w:rPr>
          <w:rFonts w:eastAsiaTheme="minorEastAsia" w:cstheme="minorBidi"/>
          <w:smallCaps w:val="0"/>
          <w:noProof/>
          <w:sz w:val="22"/>
          <w:szCs w:val="22"/>
        </w:rPr>
      </w:pPr>
      <w:hyperlink w:anchor="_Toc64964070" w:history="1">
        <w:r w:rsidR="00FE27E8" w:rsidRPr="00CF301F">
          <w:rPr>
            <w:rStyle w:val="Hyperlink"/>
            <w:noProof/>
          </w:rPr>
          <w:t>State</w:t>
        </w:r>
        <w:r w:rsidR="00FE27E8">
          <w:rPr>
            <w:noProof/>
            <w:webHidden/>
          </w:rPr>
          <w:tab/>
        </w:r>
        <w:r w:rsidR="00FE27E8">
          <w:rPr>
            <w:noProof/>
            <w:webHidden/>
          </w:rPr>
          <w:fldChar w:fldCharType="begin"/>
        </w:r>
        <w:r w:rsidR="00FE27E8">
          <w:rPr>
            <w:noProof/>
            <w:webHidden/>
          </w:rPr>
          <w:instrText xml:space="preserve"> PAGEREF _Toc64964070 \h </w:instrText>
        </w:r>
        <w:r w:rsidR="00FE27E8">
          <w:rPr>
            <w:noProof/>
            <w:webHidden/>
          </w:rPr>
        </w:r>
        <w:r w:rsidR="00FE27E8">
          <w:rPr>
            <w:noProof/>
            <w:webHidden/>
          </w:rPr>
          <w:fldChar w:fldCharType="separate"/>
        </w:r>
        <w:r w:rsidR="00CB2D35">
          <w:rPr>
            <w:noProof/>
            <w:webHidden/>
          </w:rPr>
          <w:t>8</w:t>
        </w:r>
        <w:r w:rsidR="00FE27E8">
          <w:rPr>
            <w:noProof/>
            <w:webHidden/>
          </w:rPr>
          <w:fldChar w:fldCharType="end"/>
        </w:r>
      </w:hyperlink>
    </w:p>
    <w:p w14:paraId="0CBA176F" w14:textId="620D4783" w:rsidR="00FE27E8" w:rsidRDefault="00A77038" w:rsidP="00FE27E8">
      <w:pPr>
        <w:pStyle w:val="TOC2"/>
        <w:tabs>
          <w:tab w:val="right" w:leader="dot" w:pos="9350"/>
        </w:tabs>
        <w:rPr>
          <w:rFonts w:eastAsiaTheme="minorEastAsia" w:cstheme="minorBidi"/>
          <w:smallCaps w:val="0"/>
          <w:noProof/>
          <w:sz w:val="22"/>
          <w:szCs w:val="22"/>
        </w:rPr>
      </w:pPr>
      <w:hyperlink w:anchor="_Toc64964071" w:history="1">
        <w:r w:rsidR="00FE27E8" w:rsidRPr="00CF301F">
          <w:rPr>
            <w:rStyle w:val="Hyperlink"/>
            <w:noProof/>
          </w:rPr>
          <w:t>Federal</w:t>
        </w:r>
        <w:r w:rsidR="00FE27E8">
          <w:rPr>
            <w:noProof/>
            <w:webHidden/>
          </w:rPr>
          <w:tab/>
        </w:r>
        <w:r w:rsidR="00FE27E8">
          <w:rPr>
            <w:noProof/>
            <w:webHidden/>
          </w:rPr>
          <w:fldChar w:fldCharType="begin"/>
        </w:r>
        <w:r w:rsidR="00FE27E8">
          <w:rPr>
            <w:noProof/>
            <w:webHidden/>
          </w:rPr>
          <w:instrText xml:space="preserve"> PAGEREF _Toc64964071 \h </w:instrText>
        </w:r>
        <w:r w:rsidR="00FE27E8">
          <w:rPr>
            <w:noProof/>
            <w:webHidden/>
          </w:rPr>
        </w:r>
        <w:r w:rsidR="00FE27E8">
          <w:rPr>
            <w:noProof/>
            <w:webHidden/>
          </w:rPr>
          <w:fldChar w:fldCharType="separate"/>
        </w:r>
        <w:r w:rsidR="00CB2D35">
          <w:rPr>
            <w:noProof/>
            <w:webHidden/>
          </w:rPr>
          <w:t>8</w:t>
        </w:r>
        <w:r w:rsidR="00FE27E8">
          <w:rPr>
            <w:noProof/>
            <w:webHidden/>
          </w:rPr>
          <w:fldChar w:fldCharType="end"/>
        </w:r>
      </w:hyperlink>
    </w:p>
    <w:p w14:paraId="5A21A842" w14:textId="0CA488E2" w:rsidR="00FE27E8" w:rsidRDefault="00A77038" w:rsidP="00FE27E8">
      <w:pPr>
        <w:pStyle w:val="TOC1"/>
        <w:rPr>
          <w:rFonts w:eastAsiaTheme="minorEastAsia" w:cstheme="minorBidi"/>
          <w:b w:val="0"/>
          <w:bCs w:val="0"/>
          <w:caps w:val="0"/>
          <w:noProof/>
          <w:sz w:val="22"/>
          <w:szCs w:val="22"/>
        </w:rPr>
      </w:pPr>
      <w:hyperlink w:anchor="_Toc64964072" w:history="1">
        <w:r w:rsidR="00FE27E8" w:rsidRPr="00CF301F">
          <w:rPr>
            <w:rStyle w:val="Hyperlink"/>
            <w:noProof/>
          </w:rPr>
          <w:t>Appendix B: ESF-13 Responsibilities by Phase of Emergency Management</w:t>
        </w:r>
        <w:r w:rsidR="00FE27E8">
          <w:rPr>
            <w:noProof/>
            <w:webHidden/>
          </w:rPr>
          <w:tab/>
        </w:r>
        <w:r w:rsidR="00FE27E8">
          <w:rPr>
            <w:noProof/>
            <w:webHidden/>
          </w:rPr>
          <w:fldChar w:fldCharType="begin"/>
        </w:r>
        <w:r w:rsidR="00FE27E8">
          <w:rPr>
            <w:noProof/>
            <w:webHidden/>
          </w:rPr>
          <w:instrText xml:space="preserve"> PAGEREF _Toc64964072 \h </w:instrText>
        </w:r>
        <w:r w:rsidR="00FE27E8">
          <w:rPr>
            <w:noProof/>
            <w:webHidden/>
          </w:rPr>
        </w:r>
        <w:r w:rsidR="00FE27E8">
          <w:rPr>
            <w:noProof/>
            <w:webHidden/>
          </w:rPr>
          <w:fldChar w:fldCharType="separate"/>
        </w:r>
        <w:r w:rsidR="00CB2D35">
          <w:rPr>
            <w:noProof/>
            <w:webHidden/>
          </w:rPr>
          <w:t>9</w:t>
        </w:r>
        <w:r w:rsidR="00FE27E8">
          <w:rPr>
            <w:noProof/>
            <w:webHidden/>
          </w:rPr>
          <w:fldChar w:fldCharType="end"/>
        </w:r>
      </w:hyperlink>
    </w:p>
    <w:p w14:paraId="5840C8E3" w14:textId="4488F926" w:rsidR="00FE27E8" w:rsidRDefault="00A77038" w:rsidP="00FE27E8">
      <w:pPr>
        <w:pStyle w:val="TOC1"/>
        <w:rPr>
          <w:rFonts w:eastAsiaTheme="minorEastAsia" w:cstheme="minorBidi"/>
          <w:b w:val="0"/>
          <w:bCs w:val="0"/>
          <w:caps w:val="0"/>
          <w:noProof/>
          <w:sz w:val="22"/>
          <w:szCs w:val="22"/>
        </w:rPr>
      </w:pPr>
      <w:hyperlink w:anchor="_Toc64964073" w:history="1">
        <w:r w:rsidR="00FE27E8" w:rsidRPr="00CF301F">
          <w:rPr>
            <w:rStyle w:val="Hyperlink"/>
            <w:noProof/>
          </w:rPr>
          <w:t>Appendix C: ESF-13 Representative Checklist</w:t>
        </w:r>
        <w:r w:rsidR="00FE27E8">
          <w:rPr>
            <w:noProof/>
            <w:webHidden/>
          </w:rPr>
          <w:tab/>
        </w:r>
        <w:r w:rsidR="00FE27E8">
          <w:rPr>
            <w:noProof/>
            <w:webHidden/>
          </w:rPr>
          <w:fldChar w:fldCharType="begin"/>
        </w:r>
        <w:r w:rsidR="00FE27E8">
          <w:rPr>
            <w:noProof/>
            <w:webHidden/>
          </w:rPr>
          <w:instrText xml:space="preserve"> PAGEREF _Toc64964073 \h </w:instrText>
        </w:r>
        <w:r w:rsidR="00FE27E8">
          <w:rPr>
            <w:noProof/>
            <w:webHidden/>
          </w:rPr>
        </w:r>
        <w:r w:rsidR="00FE27E8">
          <w:rPr>
            <w:noProof/>
            <w:webHidden/>
          </w:rPr>
          <w:fldChar w:fldCharType="separate"/>
        </w:r>
        <w:r w:rsidR="00CB2D35">
          <w:rPr>
            <w:noProof/>
            <w:webHidden/>
          </w:rPr>
          <w:t>12</w:t>
        </w:r>
        <w:r w:rsidR="00FE27E8">
          <w:rPr>
            <w:noProof/>
            <w:webHidden/>
          </w:rPr>
          <w:fldChar w:fldCharType="end"/>
        </w:r>
      </w:hyperlink>
    </w:p>
    <w:p w14:paraId="48678F4C" w14:textId="69BED646" w:rsidR="00FE27E8" w:rsidRDefault="00A77038" w:rsidP="00FE27E8">
      <w:pPr>
        <w:pStyle w:val="TOC2"/>
        <w:tabs>
          <w:tab w:val="right" w:leader="dot" w:pos="9350"/>
        </w:tabs>
        <w:rPr>
          <w:rFonts w:eastAsiaTheme="minorEastAsia" w:cstheme="minorBidi"/>
          <w:smallCaps w:val="0"/>
          <w:noProof/>
          <w:sz w:val="22"/>
          <w:szCs w:val="22"/>
        </w:rPr>
      </w:pPr>
      <w:hyperlink w:anchor="_Toc64964074" w:history="1">
        <w:r w:rsidR="00FE27E8" w:rsidRPr="00CF301F">
          <w:rPr>
            <w:rStyle w:val="Hyperlink"/>
            <w:rFonts w:eastAsiaTheme="majorEastAsia"/>
            <w:noProof/>
          </w:rPr>
          <w:t>Keys to Success Checklist</w:t>
        </w:r>
        <w:r w:rsidR="00FE27E8">
          <w:rPr>
            <w:noProof/>
            <w:webHidden/>
          </w:rPr>
          <w:tab/>
        </w:r>
        <w:r w:rsidR="00FE27E8">
          <w:rPr>
            <w:noProof/>
            <w:webHidden/>
          </w:rPr>
          <w:fldChar w:fldCharType="begin"/>
        </w:r>
        <w:r w:rsidR="00FE27E8">
          <w:rPr>
            <w:noProof/>
            <w:webHidden/>
          </w:rPr>
          <w:instrText xml:space="preserve"> PAGEREF _Toc64964074 \h </w:instrText>
        </w:r>
        <w:r w:rsidR="00FE27E8">
          <w:rPr>
            <w:noProof/>
            <w:webHidden/>
          </w:rPr>
        </w:r>
        <w:r w:rsidR="00FE27E8">
          <w:rPr>
            <w:noProof/>
            <w:webHidden/>
          </w:rPr>
          <w:fldChar w:fldCharType="separate"/>
        </w:r>
        <w:r w:rsidR="00CB2D35">
          <w:rPr>
            <w:noProof/>
            <w:webHidden/>
          </w:rPr>
          <w:t>13</w:t>
        </w:r>
        <w:r w:rsidR="00FE27E8">
          <w:rPr>
            <w:noProof/>
            <w:webHidden/>
          </w:rPr>
          <w:fldChar w:fldCharType="end"/>
        </w:r>
      </w:hyperlink>
    </w:p>
    <w:p w14:paraId="47F1207D" w14:textId="7FD3D847" w:rsidR="00FE27E8" w:rsidRDefault="00A77038" w:rsidP="00FE27E8">
      <w:pPr>
        <w:pStyle w:val="TOC1"/>
        <w:rPr>
          <w:rFonts w:eastAsiaTheme="minorEastAsia" w:cstheme="minorBidi"/>
          <w:b w:val="0"/>
          <w:bCs w:val="0"/>
          <w:caps w:val="0"/>
          <w:noProof/>
          <w:sz w:val="22"/>
          <w:szCs w:val="22"/>
        </w:rPr>
      </w:pPr>
      <w:hyperlink w:anchor="_Toc64964075" w:history="1">
        <w:r w:rsidR="00FE27E8" w:rsidRPr="00CF301F">
          <w:rPr>
            <w:rStyle w:val="Hyperlink"/>
            <w:noProof/>
          </w:rPr>
          <w:t>Appendix D: References</w:t>
        </w:r>
        <w:r w:rsidR="00FE27E8">
          <w:rPr>
            <w:noProof/>
            <w:webHidden/>
          </w:rPr>
          <w:tab/>
        </w:r>
        <w:r w:rsidR="00FE27E8">
          <w:rPr>
            <w:noProof/>
            <w:webHidden/>
          </w:rPr>
          <w:fldChar w:fldCharType="begin"/>
        </w:r>
        <w:r w:rsidR="00FE27E8">
          <w:rPr>
            <w:noProof/>
            <w:webHidden/>
          </w:rPr>
          <w:instrText xml:space="preserve"> PAGEREF _Toc64964075 \h </w:instrText>
        </w:r>
        <w:r w:rsidR="00FE27E8">
          <w:rPr>
            <w:noProof/>
            <w:webHidden/>
          </w:rPr>
        </w:r>
        <w:r w:rsidR="00FE27E8">
          <w:rPr>
            <w:noProof/>
            <w:webHidden/>
          </w:rPr>
          <w:fldChar w:fldCharType="separate"/>
        </w:r>
        <w:r w:rsidR="00CB2D35">
          <w:rPr>
            <w:noProof/>
            <w:webHidden/>
          </w:rPr>
          <w:t>14</w:t>
        </w:r>
        <w:r w:rsidR="00FE27E8">
          <w:rPr>
            <w:noProof/>
            <w:webHidden/>
          </w:rPr>
          <w:fldChar w:fldCharType="end"/>
        </w:r>
      </w:hyperlink>
    </w:p>
    <w:p w14:paraId="08783900" w14:textId="77777777" w:rsidR="00FE27E8" w:rsidRDefault="00FE27E8" w:rsidP="00FE27E8">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FE27E8" w:rsidRPr="00493559" w14:paraId="40074AA8"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072F6376" w14:textId="77777777" w:rsidR="00FE27E8" w:rsidRPr="000035B4" w:rsidRDefault="00FE27E8" w:rsidP="006845AC">
            <w:pPr>
              <w:spacing w:before="120" w:after="60"/>
              <w:rPr>
                <w:rFonts w:cstheme="minorHAnsi"/>
                <w:b w:val="0"/>
                <w:color w:val="FFFFFF"/>
              </w:rPr>
            </w:pPr>
            <w:r w:rsidRPr="004155F3">
              <w:rPr>
                <w:rFonts w:cstheme="minorHAnsi"/>
                <w:color w:val="FFFFFF"/>
                <w:sz w:val="22"/>
                <w:szCs w:val="22"/>
              </w:rPr>
              <w:lastRenderedPageBreak/>
              <w:t>ESF-13 Tasked Agencies</w:t>
            </w:r>
          </w:p>
        </w:tc>
      </w:tr>
      <w:tr w:rsidR="00FE27E8" w:rsidRPr="00BC471E" w14:paraId="113952A8"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72C7EFFC" w14:textId="77777777" w:rsidR="00FE27E8" w:rsidRPr="000035B4" w:rsidRDefault="00FE27E8"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B4E9865" w14:textId="77777777" w:rsidR="00FE27E8" w:rsidRPr="000035B4" w:rsidRDefault="00FE27E8" w:rsidP="00E22B6B">
            <w:pPr>
              <w:spacing w:before="60" w:after="60"/>
              <w:rPr>
                <w:rFonts w:cstheme="minorBidi"/>
                <w:b/>
                <w:bCs/>
              </w:rPr>
            </w:pPr>
            <w:r w:rsidRPr="5DDF2B2F">
              <w:rPr>
                <w:rFonts w:cstheme="minorBidi"/>
              </w:rPr>
              <w:t>Sheriff’s Office</w:t>
            </w:r>
          </w:p>
        </w:tc>
      </w:tr>
      <w:tr w:rsidR="00FE27E8" w:rsidRPr="00BC471E" w14:paraId="35096C45"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5F24A32A" w14:textId="77777777" w:rsidR="00FE27E8" w:rsidRPr="000035B4" w:rsidRDefault="00FE27E8"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B945B93" w14:textId="77777777" w:rsidR="00FE27E8" w:rsidRPr="001805DA" w:rsidRDefault="00FE27E8" w:rsidP="00E22B6B">
            <w:pPr>
              <w:spacing w:before="60" w:after="60"/>
              <w:rPr>
                <w:rFonts w:cstheme="minorHAnsi"/>
                <w:b/>
                <w:bCs/>
              </w:rPr>
            </w:pPr>
            <w:r w:rsidRPr="001805DA">
              <w:rPr>
                <w:rFonts w:cstheme="minorHAnsi"/>
              </w:rPr>
              <w:t>Justice Department</w:t>
            </w:r>
          </w:p>
          <w:p w14:paraId="54FF06A0" w14:textId="77777777" w:rsidR="00FE27E8" w:rsidRDefault="00FE27E8" w:rsidP="00E22B6B">
            <w:pPr>
              <w:spacing w:before="60" w:after="60"/>
              <w:rPr>
                <w:rFonts w:cstheme="minorBidi"/>
              </w:rPr>
            </w:pPr>
            <w:r w:rsidRPr="5DDF2B2F">
              <w:rPr>
                <w:rFonts w:cstheme="minorBidi"/>
              </w:rPr>
              <w:t>Emergency Management Department</w:t>
            </w:r>
          </w:p>
          <w:p w14:paraId="2589DDA9" w14:textId="53E81936" w:rsidR="00E22B6B" w:rsidRPr="00ED4FCE" w:rsidRDefault="00E22B6B" w:rsidP="00E22B6B">
            <w:pPr>
              <w:spacing w:before="60" w:after="60"/>
              <w:rPr>
                <w:rFonts w:cstheme="minorBidi"/>
              </w:rPr>
            </w:pPr>
            <w:r>
              <w:rPr>
                <w:rFonts w:cstheme="minorBidi"/>
              </w:rPr>
              <w:t>Local Police Departments</w:t>
            </w:r>
          </w:p>
        </w:tc>
      </w:tr>
      <w:tr w:rsidR="00FE27E8" w:rsidRPr="00BC471E" w14:paraId="52B27FB4"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458B5EAB" w14:textId="77777777" w:rsidR="00FE27E8" w:rsidRPr="000035B4" w:rsidRDefault="00FE27E8"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EBBAA87" w14:textId="77777777" w:rsidR="00FE27E8" w:rsidRPr="00493DFE" w:rsidRDefault="00FE27E8" w:rsidP="00E22B6B">
            <w:pPr>
              <w:spacing w:before="60" w:after="60"/>
              <w:rPr>
                <w:rFonts w:cstheme="minorHAnsi"/>
                <w:b/>
                <w:bCs/>
              </w:rPr>
            </w:pPr>
            <w:r w:rsidRPr="00493DFE">
              <w:rPr>
                <w:rFonts w:cstheme="minorHAnsi"/>
              </w:rPr>
              <w:t>Dallas City Policy</w:t>
            </w:r>
          </w:p>
          <w:p w14:paraId="5089BFCE" w14:textId="77777777" w:rsidR="00FE27E8" w:rsidRPr="00493DFE" w:rsidRDefault="00FE27E8" w:rsidP="00E22B6B">
            <w:pPr>
              <w:spacing w:before="60" w:after="60"/>
              <w:rPr>
                <w:rFonts w:cstheme="minorHAnsi"/>
                <w:b/>
                <w:bCs/>
              </w:rPr>
            </w:pPr>
            <w:r w:rsidRPr="00493DFE">
              <w:rPr>
                <w:rFonts w:cstheme="minorHAnsi"/>
              </w:rPr>
              <w:t>Independence City Police</w:t>
            </w:r>
          </w:p>
          <w:p w14:paraId="4F90159B" w14:textId="77777777" w:rsidR="00FE27E8" w:rsidRPr="00493DFE" w:rsidRDefault="00FE27E8" w:rsidP="00E22B6B">
            <w:pPr>
              <w:spacing w:before="60" w:after="60"/>
              <w:rPr>
                <w:rFonts w:cstheme="minorHAnsi"/>
                <w:b/>
                <w:bCs/>
              </w:rPr>
            </w:pPr>
            <w:r w:rsidRPr="00493DFE">
              <w:rPr>
                <w:rFonts w:cstheme="minorHAnsi"/>
              </w:rPr>
              <w:t>Monmouth City Police</w:t>
            </w:r>
          </w:p>
          <w:p w14:paraId="6599B7FE" w14:textId="77777777" w:rsidR="00FE27E8" w:rsidRPr="00493DFE" w:rsidRDefault="00FE27E8" w:rsidP="00E22B6B">
            <w:pPr>
              <w:spacing w:before="60" w:after="60"/>
              <w:rPr>
                <w:rFonts w:cstheme="minorHAnsi"/>
                <w:b/>
                <w:bCs/>
              </w:rPr>
            </w:pPr>
            <w:r w:rsidRPr="00493DFE">
              <w:rPr>
                <w:rFonts w:cstheme="minorHAnsi"/>
              </w:rPr>
              <w:t>Salem City Police</w:t>
            </w:r>
          </w:p>
          <w:p w14:paraId="55347F90" w14:textId="77777777" w:rsidR="00FE27E8" w:rsidRPr="00493DFE" w:rsidRDefault="00FE27E8" w:rsidP="00E22B6B">
            <w:pPr>
              <w:spacing w:before="60" w:after="60"/>
              <w:rPr>
                <w:rFonts w:cstheme="minorHAnsi"/>
                <w:b/>
                <w:bCs/>
              </w:rPr>
            </w:pPr>
            <w:r w:rsidRPr="00493DFE">
              <w:rPr>
                <w:rFonts w:cstheme="minorHAnsi"/>
              </w:rPr>
              <w:t>Grand Ronde Tribal Police</w:t>
            </w:r>
          </w:p>
          <w:p w14:paraId="5A0E8D8E" w14:textId="77777777" w:rsidR="00FE27E8" w:rsidRPr="00493DFE" w:rsidRDefault="00FE27E8" w:rsidP="00E22B6B">
            <w:pPr>
              <w:spacing w:before="60" w:after="60"/>
              <w:rPr>
                <w:rFonts w:cstheme="minorHAnsi"/>
                <w:b/>
                <w:bCs/>
              </w:rPr>
            </w:pPr>
            <w:r w:rsidRPr="00493DFE">
              <w:rPr>
                <w:rFonts w:cstheme="minorHAnsi"/>
              </w:rPr>
              <w:t>Area Fire Districts/Departments</w:t>
            </w:r>
          </w:p>
          <w:p w14:paraId="7B595D0B" w14:textId="77777777" w:rsidR="00FE27E8" w:rsidRPr="00493DFE" w:rsidRDefault="00FE27E8" w:rsidP="00E22B6B">
            <w:pPr>
              <w:spacing w:before="60" w:after="60"/>
              <w:rPr>
                <w:rFonts w:cstheme="minorHAnsi"/>
                <w:b/>
                <w:bCs/>
              </w:rPr>
            </w:pPr>
            <w:r w:rsidRPr="00493DFE">
              <w:rPr>
                <w:rFonts w:cstheme="minorHAnsi"/>
              </w:rPr>
              <w:t>Mutual Aid Partners</w:t>
            </w:r>
          </w:p>
          <w:p w14:paraId="2E5374BF" w14:textId="77777777" w:rsidR="00FE27E8" w:rsidRPr="000035B4" w:rsidRDefault="00FE27E8" w:rsidP="00E22B6B">
            <w:pPr>
              <w:spacing w:before="60" w:after="60"/>
              <w:rPr>
                <w:rFonts w:cstheme="minorHAnsi"/>
                <w:b/>
                <w:bCs/>
              </w:rPr>
            </w:pPr>
            <w:r w:rsidRPr="00493DFE">
              <w:rPr>
                <w:rFonts w:cstheme="minorHAnsi"/>
              </w:rPr>
              <w:t>Federal Bureau of Investigation</w:t>
            </w:r>
          </w:p>
        </w:tc>
      </w:tr>
      <w:tr w:rsidR="00FE27E8" w:rsidRPr="00BC471E" w14:paraId="5835C60E"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24D9FEB3" w14:textId="77777777" w:rsidR="00FE27E8" w:rsidRPr="000035B4" w:rsidRDefault="00FE27E8" w:rsidP="00E22B6B">
            <w:pPr>
              <w:spacing w:before="60" w:after="60"/>
              <w:rPr>
                <w:rFonts w:cstheme="minorBidi"/>
                <w:b/>
                <w:bCs/>
              </w:rPr>
            </w:pPr>
            <w:r w:rsidRPr="5DDF2B2F">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5A0CD87E" w14:textId="0A1C1FDC" w:rsidR="00FE27E8" w:rsidRDefault="006845AC" w:rsidP="00E22B6B">
            <w:pPr>
              <w:spacing w:before="60" w:after="60"/>
              <w:rPr>
                <w:rFonts w:cstheme="minorBidi"/>
              </w:rPr>
            </w:pPr>
            <w:r>
              <w:rPr>
                <w:rFonts w:cstheme="minorBidi"/>
              </w:rPr>
              <w:t>Emergency Management Department</w:t>
            </w:r>
          </w:p>
          <w:p w14:paraId="39DA2DD8" w14:textId="77777777" w:rsidR="00FE27E8" w:rsidRPr="008041BD" w:rsidRDefault="00FE27E8" w:rsidP="00E22B6B">
            <w:pPr>
              <w:spacing w:before="60" w:after="60"/>
              <w:rPr>
                <w:rFonts w:cstheme="minorBidi"/>
                <w:b/>
                <w:bCs/>
              </w:rPr>
            </w:pPr>
            <w:r w:rsidRPr="5DDF2B2F">
              <w:rPr>
                <w:rFonts w:cstheme="minorBidi"/>
              </w:rPr>
              <w:t xml:space="preserve">State Police </w:t>
            </w:r>
          </w:p>
          <w:p w14:paraId="021D89AB" w14:textId="73FEFC55" w:rsidR="00FE27E8" w:rsidRPr="008041BD" w:rsidRDefault="00FE27E8" w:rsidP="00E22B6B">
            <w:pPr>
              <w:spacing w:before="60" w:after="60"/>
              <w:rPr>
                <w:rFonts w:cstheme="minorBidi"/>
                <w:b/>
                <w:bCs/>
              </w:rPr>
            </w:pPr>
            <w:r w:rsidRPr="5DDF2B2F">
              <w:rPr>
                <w:rFonts w:cstheme="minorBidi"/>
              </w:rPr>
              <w:t>Department of Corrections</w:t>
            </w:r>
          </w:p>
          <w:p w14:paraId="42372290" w14:textId="77777777" w:rsidR="00FE27E8" w:rsidRPr="000035B4" w:rsidRDefault="00FE27E8" w:rsidP="00E22B6B">
            <w:pPr>
              <w:spacing w:before="60" w:after="60"/>
              <w:rPr>
                <w:rFonts w:cstheme="minorBidi"/>
                <w:b/>
                <w:bCs/>
              </w:rPr>
            </w:pPr>
            <w:r w:rsidRPr="5DDF2B2F">
              <w:rPr>
                <w:rFonts w:cstheme="minorBidi"/>
              </w:rPr>
              <w:t>Department of Justice</w:t>
            </w:r>
          </w:p>
        </w:tc>
      </w:tr>
    </w:tbl>
    <w:p w14:paraId="21FBEC77" w14:textId="77777777" w:rsidR="00FE27E8" w:rsidRDefault="00FE27E8" w:rsidP="00FE27E8"/>
    <w:p w14:paraId="58AB61DA" w14:textId="77777777" w:rsidR="00FE27E8" w:rsidRDefault="00FE27E8" w:rsidP="00130DB1">
      <w:pPr>
        <w:pStyle w:val="Heading1"/>
        <w:numPr>
          <w:ilvl w:val="0"/>
          <w:numId w:val="46"/>
        </w:numPr>
        <w:spacing w:before="240"/>
      </w:pPr>
      <w:bookmarkStart w:id="1528" w:name="_Toc64964048"/>
      <w:bookmarkStart w:id="1529" w:name="_Toc90274535"/>
      <w:r>
        <w:t>Introduction</w:t>
      </w:r>
      <w:bookmarkEnd w:id="1528"/>
      <w:bookmarkEnd w:id="1529"/>
    </w:p>
    <w:p w14:paraId="41D5D31E" w14:textId="77777777" w:rsidR="00FE27E8" w:rsidRPr="0064108D" w:rsidRDefault="00FE27E8" w:rsidP="00130DB1">
      <w:pPr>
        <w:pStyle w:val="Heading2"/>
        <w:numPr>
          <w:ilvl w:val="1"/>
          <w:numId w:val="38"/>
        </w:numPr>
        <w:spacing w:before="240"/>
      </w:pPr>
      <w:bookmarkStart w:id="1530" w:name="_Toc64964049"/>
      <w:bookmarkStart w:id="1531" w:name="_Toc90274536"/>
      <w:r>
        <w:t>Purpose</w:t>
      </w:r>
      <w:bookmarkEnd w:id="1530"/>
      <w:bookmarkEnd w:id="1531"/>
    </w:p>
    <w:p w14:paraId="43110775" w14:textId="77777777" w:rsidR="00FE27E8" w:rsidRPr="0051723F" w:rsidRDefault="00FE27E8" w:rsidP="00FE27E8">
      <w:r w:rsidRPr="00C25F31">
        <w:t xml:space="preserve">Emergency Support Function (ESF) </w:t>
      </w:r>
      <w:r>
        <w:t>13</w:t>
      </w:r>
      <w:r w:rsidRPr="00C25F31">
        <w:t xml:space="preserve"> </w:t>
      </w:r>
      <w:r w:rsidRPr="004A0BB9">
        <w:t xml:space="preserve">describes </w:t>
      </w:r>
      <w:r>
        <w:t xml:space="preserve">how the County will support law enforcement activities during a time of emergency. </w:t>
      </w:r>
      <w:r w:rsidRPr="00F23A8D">
        <w:t>Local law enforcement agencies will also provide support for evacuation traffic control</w:t>
      </w:r>
      <w:r>
        <w:t>;</w:t>
      </w:r>
      <w:r w:rsidRPr="00F23A8D">
        <w:t xml:space="preserve"> criminal investigations</w:t>
      </w:r>
      <w:r>
        <w:t>;</w:t>
      </w:r>
      <w:r w:rsidRPr="00F23A8D">
        <w:t xml:space="preserve"> access control to incident sites and</w:t>
      </w:r>
      <w:r>
        <w:t>/</w:t>
      </w:r>
      <w:r w:rsidRPr="00F23A8D">
        <w:t>or governmental facilities</w:t>
      </w:r>
      <w:r>
        <w:t xml:space="preserve">, </w:t>
      </w:r>
      <w:r w:rsidRPr="00F23A8D">
        <w:t xml:space="preserve">including County and municipal </w:t>
      </w:r>
      <w:r>
        <w:t>Emergency Operations Centers (</w:t>
      </w:r>
      <w:r w:rsidRPr="00F23A8D">
        <w:t>EOCs) as resources permit</w:t>
      </w:r>
      <w:r>
        <w:t>;</w:t>
      </w:r>
      <w:r w:rsidRPr="00F23A8D">
        <w:t xml:space="preserve"> security at community care and sheltering facilities and hospitals</w:t>
      </w:r>
      <w:r>
        <w:t>;</w:t>
      </w:r>
      <w:r w:rsidRPr="00F23A8D">
        <w:t xml:space="preserve"> prisons</w:t>
      </w:r>
      <w:r>
        <w:t>;</w:t>
      </w:r>
      <w:r w:rsidRPr="00F23A8D">
        <w:t xml:space="preserve"> and other critical care facilities involved in emergency response activitie</w:t>
      </w:r>
      <w:r>
        <w:t>s</w:t>
      </w:r>
      <w:r w:rsidRPr="0051723F">
        <w:t>.</w:t>
      </w:r>
    </w:p>
    <w:p w14:paraId="7F57DA02" w14:textId="77777777" w:rsidR="00FE27E8" w:rsidRDefault="00FE27E8" w:rsidP="00130DB1">
      <w:pPr>
        <w:pStyle w:val="Heading2"/>
        <w:numPr>
          <w:ilvl w:val="1"/>
          <w:numId w:val="38"/>
        </w:numPr>
        <w:spacing w:before="240"/>
      </w:pPr>
      <w:bookmarkStart w:id="1532" w:name="_Toc64964050"/>
      <w:bookmarkStart w:id="1533" w:name="_Toc90274537"/>
      <w:r>
        <w:t>Scope</w:t>
      </w:r>
      <w:bookmarkEnd w:id="1532"/>
      <w:bookmarkEnd w:id="1533"/>
    </w:p>
    <w:p w14:paraId="68537C01" w14:textId="77777777" w:rsidR="00FE27E8" w:rsidRPr="00BB0F2C" w:rsidRDefault="00FE27E8" w:rsidP="00FE27E8">
      <w:r>
        <w:t>The following activities are within the scope of ESF-13:</w:t>
      </w:r>
    </w:p>
    <w:p w14:paraId="65C9272D" w14:textId="77777777" w:rsidR="00FE27E8" w:rsidRPr="00FE27E8" w:rsidRDefault="00FE27E8" w:rsidP="00FE27E8">
      <w:pPr>
        <w:pStyle w:val="ListParagraph"/>
      </w:pPr>
      <w:r w:rsidRPr="00FE27E8">
        <w:t>Facilitate damage assessment of law enforcement facilities.</w:t>
      </w:r>
    </w:p>
    <w:p w14:paraId="70F0CA01" w14:textId="77777777" w:rsidR="00FE27E8" w:rsidRPr="00FE27E8" w:rsidRDefault="00FE27E8" w:rsidP="00FE27E8">
      <w:pPr>
        <w:pStyle w:val="ListParagraph"/>
      </w:pPr>
      <w:r w:rsidRPr="00FE27E8">
        <w:t>Provide for the protection of life and property, traffic control, crowd control, communications, emergency first aid, site security, and security for vital state facilities and critical infrastructure.</w:t>
      </w:r>
    </w:p>
    <w:p w14:paraId="60826E57" w14:textId="77777777" w:rsidR="00FE27E8" w:rsidRPr="00FE27E8" w:rsidRDefault="00FE27E8" w:rsidP="00FE27E8">
      <w:pPr>
        <w:pStyle w:val="ListParagraph"/>
      </w:pPr>
      <w:r w:rsidRPr="00FE27E8">
        <w:t>Provide access control/site security to support local efforts to control access to the incident site, critical facilities, and/or critical infrastructure.</w:t>
      </w:r>
    </w:p>
    <w:p w14:paraId="06CFE1B1" w14:textId="77777777" w:rsidR="00FE27E8" w:rsidRPr="00FE27E8" w:rsidRDefault="00FE27E8" w:rsidP="00FE27E8">
      <w:pPr>
        <w:pStyle w:val="ListParagraph"/>
      </w:pPr>
      <w:r w:rsidRPr="00FE27E8">
        <w:t>Secure and escort key emergency resources and assets when deployed.</w:t>
      </w:r>
    </w:p>
    <w:p w14:paraId="7011EDDC" w14:textId="77777777" w:rsidR="00FE27E8" w:rsidRPr="00C73DFC" w:rsidRDefault="00FE27E8" w:rsidP="00FE27E8">
      <w:pPr>
        <w:pStyle w:val="ListParagraph"/>
      </w:pPr>
      <w:r w:rsidRPr="00FE27E8">
        <w:t>Assist in the facilitation of evacuation operations</w:t>
      </w:r>
      <w:r w:rsidRPr="00C73DFC">
        <w:t>.</w:t>
      </w:r>
    </w:p>
    <w:p w14:paraId="7ADEF15A" w14:textId="77777777" w:rsidR="00FE27E8" w:rsidRDefault="00FE27E8" w:rsidP="00FE27E8">
      <w:r w:rsidRPr="00D903A8">
        <w:rPr>
          <w:i/>
        </w:rPr>
        <w:t>Military support to local law enforcement agencies is addressed in ESF</w:t>
      </w:r>
      <w:r>
        <w:rPr>
          <w:i/>
        </w:rPr>
        <w:t>-</w:t>
      </w:r>
      <w:r w:rsidRPr="00D903A8">
        <w:rPr>
          <w:i/>
        </w:rPr>
        <w:t>1</w:t>
      </w:r>
      <w:r>
        <w:rPr>
          <w:i/>
        </w:rPr>
        <w:t>8:</w:t>
      </w:r>
      <w:r w:rsidRPr="00D903A8">
        <w:rPr>
          <w:i/>
        </w:rPr>
        <w:t xml:space="preserve"> Military Support</w:t>
      </w:r>
      <w:r w:rsidRPr="006207B7">
        <w:t>.</w:t>
      </w:r>
    </w:p>
    <w:p w14:paraId="55DE0134" w14:textId="77777777" w:rsidR="00FE27E8" w:rsidRDefault="00FE27E8" w:rsidP="00130DB1">
      <w:pPr>
        <w:pStyle w:val="Heading2"/>
        <w:numPr>
          <w:ilvl w:val="1"/>
          <w:numId w:val="38"/>
        </w:numPr>
        <w:spacing w:before="240"/>
      </w:pPr>
      <w:bookmarkStart w:id="1534" w:name="_Toc64964051"/>
      <w:bookmarkStart w:id="1535" w:name="_Toc90274538"/>
      <w:r>
        <w:lastRenderedPageBreak/>
        <w:t>Policies and Agreements</w:t>
      </w:r>
      <w:bookmarkEnd w:id="1534"/>
      <w:bookmarkEnd w:id="1535"/>
    </w:p>
    <w:p w14:paraId="40E11D4E" w14:textId="77777777" w:rsidR="00FE27E8" w:rsidRDefault="00FE27E8" w:rsidP="00FE27E8">
      <w:r>
        <w:t>Local intergovernmental agreements and memoranda of understanding (MOUs) are in place to provide backup coverage and assist any law enforcement agency statewide. In addition, the Oregon State Police maintain an MOU with the Polk County Sheriff’s Office and all police agencies to provide assistance during any type of law enforcement incident and will report to the Incident Commander or the County Sheriff during local incidents.</w:t>
      </w:r>
    </w:p>
    <w:p w14:paraId="172E0504" w14:textId="77777777" w:rsidR="00FE27E8" w:rsidRDefault="00FE27E8" w:rsidP="00FE27E8">
      <w:r>
        <w:t>The line of succession of authority for duties covered under ESF-13 is designated for the following positions:</w:t>
      </w:r>
    </w:p>
    <w:p w14:paraId="5B832F76" w14:textId="77777777" w:rsidR="00FE27E8" w:rsidRPr="00FE27E8" w:rsidRDefault="00FE27E8" w:rsidP="00FE27E8">
      <w:pPr>
        <w:pStyle w:val="ListParagraph"/>
      </w:pPr>
      <w:r w:rsidRPr="00FE27E8">
        <w:t>County Sheriff, Captain, or designee</w:t>
      </w:r>
    </w:p>
    <w:p w14:paraId="52C0A6DF" w14:textId="77777777" w:rsidR="00FE27E8" w:rsidRPr="00FE27E8" w:rsidRDefault="00FE27E8" w:rsidP="00FE27E8">
      <w:pPr>
        <w:pStyle w:val="ListParagraph"/>
      </w:pPr>
      <w:r w:rsidRPr="00FE27E8">
        <w:t xml:space="preserve">Lieutenant </w:t>
      </w:r>
    </w:p>
    <w:p w14:paraId="43CE8D28" w14:textId="77777777" w:rsidR="00FE27E8" w:rsidRPr="00FE27E8" w:rsidRDefault="00FE27E8" w:rsidP="00FE27E8">
      <w:pPr>
        <w:pStyle w:val="ListParagraph"/>
      </w:pPr>
      <w:r w:rsidRPr="00FE27E8">
        <w:t>Sergeant</w:t>
      </w:r>
    </w:p>
    <w:p w14:paraId="660A10B2" w14:textId="77777777" w:rsidR="00FE27E8" w:rsidRDefault="00FE27E8" w:rsidP="00130DB1">
      <w:pPr>
        <w:pStyle w:val="Heading1"/>
        <w:numPr>
          <w:ilvl w:val="0"/>
          <w:numId w:val="38"/>
        </w:numPr>
        <w:spacing w:before="240"/>
      </w:pPr>
      <w:bookmarkStart w:id="1536" w:name="_Toc64964052"/>
      <w:bookmarkStart w:id="1537" w:name="_Toc90274539"/>
      <w:r>
        <w:t>Situation and Assumptions</w:t>
      </w:r>
      <w:bookmarkEnd w:id="1536"/>
      <w:bookmarkEnd w:id="1537"/>
      <w:r>
        <w:t xml:space="preserve">  </w:t>
      </w:r>
    </w:p>
    <w:p w14:paraId="2B2F5C59" w14:textId="77777777" w:rsidR="00FE27E8" w:rsidRPr="005B0B6F" w:rsidRDefault="00FE27E8" w:rsidP="00130DB1">
      <w:pPr>
        <w:pStyle w:val="Heading2"/>
        <w:numPr>
          <w:ilvl w:val="1"/>
          <w:numId w:val="38"/>
        </w:numPr>
        <w:spacing w:before="240"/>
      </w:pPr>
      <w:bookmarkStart w:id="1538" w:name="_Toc64964053"/>
      <w:bookmarkStart w:id="1539" w:name="_Toc90274540"/>
      <w:r w:rsidRPr="005B0B6F">
        <w:t>Situation</w:t>
      </w:r>
      <w:bookmarkEnd w:id="1538"/>
      <w:bookmarkEnd w:id="1539"/>
    </w:p>
    <w:p w14:paraId="52F69A72" w14:textId="77777777" w:rsidR="00FE27E8" w:rsidRPr="00474D56" w:rsidRDefault="00FE27E8" w:rsidP="00FE27E8">
      <w:r>
        <w:t>The County is faced with several hazards that may require law enforcement support. The following considerations should be considered when planning for and implementing ESF-13:</w:t>
      </w:r>
    </w:p>
    <w:p w14:paraId="598FF8A1" w14:textId="77777777" w:rsidR="00FE27E8" w:rsidRPr="00FE27E8" w:rsidRDefault="00FE27E8" w:rsidP="00FE27E8">
      <w:pPr>
        <w:pStyle w:val="ListParagraph"/>
      </w:pPr>
      <w:r w:rsidRPr="00FE27E8">
        <w:t xml:space="preserve">Significant disasters and emergency situations can damage infrastructure and lifelines that can overwhelm local abilities to meet basic human needs and enforce law and order. </w:t>
      </w:r>
    </w:p>
    <w:p w14:paraId="034223F1" w14:textId="77777777" w:rsidR="00FE27E8" w:rsidRPr="00FE27E8" w:rsidRDefault="00FE27E8" w:rsidP="00FE27E8">
      <w:pPr>
        <w:pStyle w:val="ListParagraph"/>
      </w:pPr>
      <w:r w:rsidRPr="00FE27E8">
        <w:t xml:space="preserve">Law enforcement may be faced with a tremendous challenge in meeting increased need for public assistance and aid and maintaining community security. This is often exacerbated by the presence of personnel unfamiliar to the area and local customs. </w:t>
      </w:r>
    </w:p>
    <w:p w14:paraId="1B6973CC" w14:textId="77777777" w:rsidR="00FE27E8" w:rsidRPr="00FE27E8" w:rsidRDefault="00FE27E8" w:rsidP="00FE27E8">
      <w:pPr>
        <w:pStyle w:val="ListParagraph"/>
      </w:pPr>
      <w:r w:rsidRPr="00FE27E8">
        <w:t xml:space="preserve">Emergency situations may lead to increased 9-1-1 call volume, civilian injuries and fatalities, rescue requests, looting, and violent crime. </w:t>
      </w:r>
    </w:p>
    <w:p w14:paraId="378C2923" w14:textId="77777777" w:rsidR="00FE27E8" w:rsidRPr="001C12D6" w:rsidRDefault="00FE27E8" w:rsidP="00FE27E8">
      <w:pPr>
        <w:pStyle w:val="ListParagraph"/>
      </w:pPr>
      <w:r w:rsidRPr="00FE27E8">
        <w:t>Local law enforcement professionals may be preoccupied with securing their own families’ safety and unable to fulfill their required functions during an event. This can also lead to increased mental fatigue and</w:t>
      </w:r>
      <w:r w:rsidRPr="00AA4BE3">
        <w:t xml:space="preserve"> stress</w:t>
      </w:r>
      <w:r>
        <w:t>,</w:t>
      </w:r>
      <w:r w:rsidRPr="00AA4BE3">
        <w:t xml:space="preserve"> which can have volatile consequences</w:t>
      </w:r>
      <w:r>
        <w:t>.</w:t>
      </w:r>
    </w:p>
    <w:p w14:paraId="1712EDE6" w14:textId="77777777" w:rsidR="00FE27E8" w:rsidRPr="005D27A0" w:rsidRDefault="00FE27E8" w:rsidP="00130DB1">
      <w:pPr>
        <w:pStyle w:val="Heading2"/>
        <w:numPr>
          <w:ilvl w:val="1"/>
          <w:numId w:val="38"/>
        </w:numPr>
        <w:spacing w:before="240"/>
      </w:pPr>
      <w:bookmarkStart w:id="1540" w:name="_Toc64964054"/>
      <w:bookmarkStart w:id="1541" w:name="_Toc90274541"/>
      <w:r w:rsidRPr="005D27A0">
        <w:t>Assumptions</w:t>
      </w:r>
      <w:bookmarkEnd w:id="1540"/>
      <w:bookmarkEnd w:id="1541"/>
    </w:p>
    <w:p w14:paraId="4C3D3D49" w14:textId="77777777" w:rsidR="00FE27E8" w:rsidRPr="002770AA" w:rsidRDefault="00FE27E8" w:rsidP="00FE27E8">
      <w:r>
        <w:t>ESF-13 is based on the following planning assumptions:</w:t>
      </w:r>
    </w:p>
    <w:p w14:paraId="64650437" w14:textId="77777777" w:rsidR="00FE27E8" w:rsidRPr="00FE27E8" w:rsidRDefault="00FE27E8" w:rsidP="00FE27E8">
      <w:pPr>
        <w:pStyle w:val="ListParagraph"/>
      </w:pPr>
      <w:r w:rsidRPr="00FE27E8">
        <w:t>General law enforcement problems are compounded by disaster community disruption, restriction of movement, impacted communications and facilities, and a shortage of law-enforcement resources.</w:t>
      </w:r>
    </w:p>
    <w:p w14:paraId="125FA500" w14:textId="77777777" w:rsidR="00FE27E8" w:rsidRPr="00FE27E8" w:rsidRDefault="00FE27E8" w:rsidP="00FE27E8">
      <w:pPr>
        <w:pStyle w:val="ListParagraph"/>
      </w:pPr>
      <w:r w:rsidRPr="00FE27E8">
        <w:t>Generally, law enforcement within a disaster/emergency area remains the responsibility of local authorities along established jurisdictional boundaries, unless State assistance is requested or required by statute.</w:t>
      </w:r>
    </w:p>
    <w:p w14:paraId="7A499D81" w14:textId="77777777" w:rsidR="00FE27E8" w:rsidRPr="00FE27E8" w:rsidRDefault="00FE27E8" w:rsidP="00FE27E8">
      <w:pPr>
        <w:pStyle w:val="ListParagraph"/>
      </w:pPr>
      <w:r w:rsidRPr="00FE27E8">
        <w:t xml:space="preserve">The capabilities of local law enforcement agencies may be quickly exceeded. Supplemental assistance should be requested through local and state emergency management and mutual aid agreements. </w:t>
      </w:r>
    </w:p>
    <w:p w14:paraId="752C5A04" w14:textId="77777777" w:rsidR="00FE27E8" w:rsidRPr="00FE27E8" w:rsidRDefault="00FE27E8" w:rsidP="00FE27E8">
      <w:pPr>
        <w:pStyle w:val="ListParagraph"/>
      </w:pPr>
      <w:r w:rsidRPr="00FE27E8">
        <w:t>The availability of resources will have a profound effect on agencies’ abilities to perform tasked activities.</w:t>
      </w:r>
    </w:p>
    <w:p w14:paraId="41864AE8" w14:textId="77777777" w:rsidR="00FE27E8" w:rsidRDefault="00FE27E8" w:rsidP="00130DB1">
      <w:pPr>
        <w:pStyle w:val="Heading1"/>
        <w:numPr>
          <w:ilvl w:val="0"/>
          <w:numId w:val="38"/>
        </w:numPr>
        <w:spacing w:before="240"/>
      </w:pPr>
      <w:bookmarkStart w:id="1542" w:name="_Toc64964055"/>
      <w:bookmarkStart w:id="1543" w:name="_Toc90274542"/>
      <w:r w:rsidRPr="00410156">
        <w:lastRenderedPageBreak/>
        <w:t>Roles and Responsibilitie</w:t>
      </w:r>
      <w:r>
        <w:t>s</w:t>
      </w:r>
      <w:bookmarkEnd w:id="1542"/>
      <w:bookmarkEnd w:id="1543"/>
    </w:p>
    <w:p w14:paraId="57F47F12" w14:textId="77777777" w:rsidR="00FE27E8" w:rsidRDefault="00FE27E8" w:rsidP="00FE27E8">
      <w:r w:rsidRPr="0087766E">
        <w:t>The County has identified primary and supporting agencies and community partners to ensure that ESF</w:t>
      </w:r>
      <w:r>
        <w:t>-13</w:t>
      </w:r>
      <w:r w:rsidRPr="0087766E">
        <w:t xml:space="preserve">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w:t>
      </w:r>
      <w:r>
        <w:t xml:space="preserve">. </w:t>
      </w:r>
    </w:p>
    <w:p w14:paraId="59BBB8BE" w14:textId="77777777" w:rsidR="00FE27E8" w:rsidRPr="00925214" w:rsidRDefault="00FE27E8" w:rsidP="00130DB1">
      <w:pPr>
        <w:pStyle w:val="Heading2"/>
        <w:numPr>
          <w:ilvl w:val="1"/>
          <w:numId w:val="38"/>
        </w:numPr>
        <w:spacing w:before="240"/>
      </w:pPr>
      <w:bookmarkStart w:id="1544" w:name="_Toc64964056"/>
      <w:bookmarkStart w:id="1545" w:name="_Toc90274543"/>
      <w:r w:rsidRPr="00925214">
        <w:t>Primary</w:t>
      </w:r>
      <w:r>
        <w:t xml:space="preserve"> County Agencies</w:t>
      </w:r>
      <w:bookmarkEnd w:id="1544"/>
      <w:bookmarkEnd w:id="1545"/>
    </w:p>
    <w:p w14:paraId="11AB3DBF" w14:textId="77777777" w:rsidR="00FE27E8" w:rsidRPr="00E253F0" w:rsidRDefault="00FE27E8" w:rsidP="00FE27E8">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716C915D" w14:textId="77777777" w:rsidR="00FE27E8" w:rsidRPr="00925214" w:rsidRDefault="00FE27E8" w:rsidP="00130DB1">
      <w:pPr>
        <w:pStyle w:val="Heading2"/>
        <w:numPr>
          <w:ilvl w:val="1"/>
          <w:numId w:val="38"/>
        </w:numPr>
        <w:spacing w:before="240"/>
      </w:pPr>
      <w:bookmarkStart w:id="1546" w:name="_Toc64964057"/>
      <w:bookmarkStart w:id="1547" w:name="_Toc90274544"/>
      <w:r w:rsidRPr="00925214">
        <w:t>Supporting</w:t>
      </w:r>
      <w:r>
        <w:t xml:space="preserve"> County Agencies</w:t>
      </w:r>
      <w:bookmarkEnd w:id="1546"/>
      <w:bookmarkEnd w:id="1547"/>
    </w:p>
    <w:p w14:paraId="6D1199D7" w14:textId="77777777" w:rsidR="00FE27E8" w:rsidRPr="00E253F0" w:rsidRDefault="00FE27E8" w:rsidP="00FE27E8">
      <w:pPr>
        <w:pStyle w:val="ListParagraph"/>
      </w:pPr>
      <w:r w:rsidRPr="00E253F0">
        <w:t xml:space="preserve">Identified County agencies with substantial support roles during major incidents. </w:t>
      </w:r>
    </w:p>
    <w:p w14:paraId="5747AD16" w14:textId="77777777" w:rsidR="00FE27E8" w:rsidRDefault="00FE27E8" w:rsidP="00130DB1">
      <w:pPr>
        <w:pStyle w:val="Heading2"/>
        <w:numPr>
          <w:ilvl w:val="1"/>
          <w:numId w:val="38"/>
        </w:numPr>
        <w:spacing w:before="240"/>
      </w:pPr>
      <w:bookmarkStart w:id="1548" w:name="_Toc64964058"/>
      <w:bookmarkStart w:id="1549" w:name="_Toc90274545"/>
      <w:r w:rsidRPr="00EE4CE1">
        <w:t>Community Partners</w:t>
      </w:r>
      <w:bookmarkEnd w:id="1548"/>
      <w:bookmarkEnd w:id="1549"/>
      <w:r w:rsidRPr="00EE4CE1">
        <w:t xml:space="preserve"> </w:t>
      </w:r>
    </w:p>
    <w:p w14:paraId="73C8190E" w14:textId="77777777" w:rsidR="00FE27E8" w:rsidRPr="00E253F0" w:rsidRDefault="00FE27E8" w:rsidP="00FE27E8">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5E7615C9" w14:textId="77777777" w:rsidR="00FE27E8" w:rsidRPr="00BA40CA" w:rsidRDefault="00FE27E8" w:rsidP="00FE27E8">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732EA8D7" w14:textId="77777777" w:rsidR="00FE27E8" w:rsidRDefault="00FE27E8" w:rsidP="00130DB1">
      <w:pPr>
        <w:pStyle w:val="Heading1"/>
        <w:numPr>
          <w:ilvl w:val="0"/>
          <w:numId w:val="38"/>
        </w:numPr>
        <w:spacing w:before="240"/>
      </w:pPr>
      <w:bookmarkStart w:id="1550" w:name="_Toc64964059"/>
      <w:bookmarkStart w:id="1551" w:name="_Toc90274546"/>
      <w:r w:rsidRPr="00A3380F">
        <w:t>Concept of Operations</w:t>
      </w:r>
      <w:bookmarkEnd w:id="1550"/>
      <w:bookmarkEnd w:id="1551"/>
    </w:p>
    <w:p w14:paraId="601044BA" w14:textId="77777777" w:rsidR="00FE27E8" w:rsidRDefault="00FE27E8" w:rsidP="00130DB1">
      <w:pPr>
        <w:pStyle w:val="Heading2"/>
        <w:numPr>
          <w:ilvl w:val="1"/>
          <w:numId w:val="38"/>
        </w:numPr>
        <w:spacing w:before="240"/>
      </w:pPr>
      <w:bookmarkStart w:id="1552" w:name="_Toc64964060"/>
      <w:bookmarkStart w:id="1553" w:name="_Toc90274547"/>
      <w:r>
        <w:t>General</w:t>
      </w:r>
      <w:bookmarkEnd w:id="1552"/>
      <w:bookmarkEnd w:id="1553"/>
    </w:p>
    <w:p w14:paraId="6B2980E3" w14:textId="77777777" w:rsidR="00FE27E8" w:rsidRDefault="00FE27E8" w:rsidP="00FE27E8">
      <w:r>
        <w:t xml:space="preserve">All ESF-13 activities will be performed in a manner that is consistent with the National Incident Management System and the Robert T. Stafford Disaster Relief and Emergency Assistance Act </w:t>
      </w:r>
      <w:sdt>
        <w:sdtPr>
          <w:id w:val="-1078827394"/>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32428531" w14:textId="77777777" w:rsidR="00FE27E8" w:rsidRDefault="00FE27E8" w:rsidP="00FE27E8">
      <w:r>
        <w:t>In a major emergency, the Polk County Sheriff will take the necessary actions to maintain law and order, including crowd and traffic control, facility security, and evacuation zone security; coordinate the County’s law enforcement resources through mutual aid or identifying and allocating additional resources; and lead or support tactical operations such as evacuation and search and rescue (SAR). The Sheriff will coordinate all emergency information and emergency response activities through the EOC, and the Polk County Emergency Management Director will facilitate this process.</w:t>
      </w:r>
    </w:p>
    <w:p w14:paraId="3CFC850A" w14:textId="77777777" w:rsidR="00FE27E8" w:rsidRDefault="00FE27E8" w:rsidP="00FE27E8">
      <w:r>
        <w:t>Police officials of incorporated cities within the County will retain authority for direction and control of local law enforcement resources during emergencies. Should they require additional resources not covered under mutual aid for emergency operations, such requests shall be directed to the Sheriff’s designated Law Enforcement representative in the EOC.</w:t>
      </w:r>
    </w:p>
    <w:p w14:paraId="3E889B1D" w14:textId="77777777" w:rsidR="00FE27E8" w:rsidRDefault="00FE27E8" w:rsidP="00FE27E8">
      <w:r>
        <w:t>Volunteer or reserve law enforcement organizations will work for and within the structure of their parent agencies. Additional entities such as public works departments may be requested to support law enforcement by assisting in traffic control.</w:t>
      </w:r>
    </w:p>
    <w:p w14:paraId="19B37025" w14:textId="77777777" w:rsidR="00FE27E8" w:rsidRDefault="00FE27E8" w:rsidP="00FE27E8">
      <w:r>
        <w:lastRenderedPageBreak/>
        <w:t>The Oregon State Police and other state-affiliated law enforcement agencies shall operate within their assigned areas of responsibility, unless otherwise ordered by the Governor. Requests for State assistance not covered by mutual aid agreements shall be made via the County EOC and directed to the Oregon State Police via the State Emergency Command Center (ECC). Similarly, federal law enforcement agencies shall operate within their assigned areas of responsibility, unless otherwise ordered by appropriate federal authorities.</w:t>
      </w:r>
    </w:p>
    <w:p w14:paraId="13E1EF4B" w14:textId="77777777" w:rsidR="00FE27E8" w:rsidRPr="0025510C" w:rsidRDefault="00FE27E8" w:rsidP="00130DB1">
      <w:pPr>
        <w:pStyle w:val="Heading2"/>
        <w:numPr>
          <w:ilvl w:val="1"/>
          <w:numId w:val="38"/>
        </w:numPr>
        <w:spacing w:before="240"/>
      </w:pPr>
      <w:bookmarkStart w:id="1554" w:name="_Toc64964061"/>
      <w:bookmarkStart w:id="1555" w:name="_Toc90274548"/>
      <w:r>
        <w:t>Emergency Operations Center Activation</w:t>
      </w:r>
      <w:bookmarkEnd w:id="1554"/>
      <w:bookmarkEnd w:id="1555"/>
    </w:p>
    <w:p w14:paraId="5DA5DE65" w14:textId="77777777" w:rsidR="00FE27E8" w:rsidRDefault="00FE27E8" w:rsidP="00FE27E8">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3F51B3D7" w14:textId="77777777" w:rsidR="00FE27E8" w:rsidRDefault="00FE27E8" w:rsidP="00FE27E8">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ESF-13 activities. </w:t>
      </w:r>
    </w:p>
    <w:p w14:paraId="3C6D0F34" w14:textId="77777777" w:rsidR="00FE27E8" w:rsidRDefault="00FE27E8" w:rsidP="00130DB1">
      <w:pPr>
        <w:pStyle w:val="Heading2"/>
        <w:numPr>
          <w:ilvl w:val="1"/>
          <w:numId w:val="38"/>
        </w:numPr>
        <w:spacing w:before="240"/>
      </w:pPr>
      <w:bookmarkStart w:id="1556" w:name="_Toc64964062"/>
      <w:bookmarkStart w:id="1557" w:name="_Toc90274549"/>
      <w:r>
        <w:t>Emergency Operations Center Operations</w:t>
      </w:r>
      <w:bookmarkEnd w:id="1556"/>
      <w:bookmarkEnd w:id="1557"/>
    </w:p>
    <w:p w14:paraId="3EED1E66" w14:textId="77777777" w:rsidR="00FE27E8" w:rsidRPr="00B013F5" w:rsidRDefault="00FE27E8" w:rsidP="00FE27E8">
      <w:r>
        <w:t xml:space="preserve">When ESF-13 </w:t>
      </w:r>
      <w:r w:rsidRPr="00E64638">
        <w:t xml:space="preserve">activities are staffed in the EOC, the </w:t>
      </w:r>
      <w:r>
        <w:t>EOC Incident Commander</w:t>
      </w:r>
      <w:r w:rsidRPr="00B013F5">
        <w:t xml:space="preserve"> will be responsible for the following:</w:t>
      </w:r>
    </w:p>
    <w:p w14:paraId="29B40719" w14:textId="77777777" w:rsidR="00FE27E8" w:rsidRPr="00FE27E8" w:rsidRDefault="00FE27E8" w:rsidP="00FE27E8">
      <w:pPr>
        <w:pStyle w:val="ListParagraph"/>
      </w:pPr>
      <w:r w:rsidRPr="00FE27E8">
        <w:t>Serve as a liaison with supporting agencies and community partners.</w:t>
      </w:r>
    </w:p>
    <w:p w14:paraId="7A810DF7" w14:textId="77777777" w:rsidR="00FE27E8" w:rsidRPr="00FE27E8" w:rsidRDefault="00FE27E8" w:rsidP="00FE27E8">
      <w:pPr>
        <w:pStyle w:val="ListParagraph"/>
      </w:pPr>
      <w:r w:rsidRPr="00FE27E8">
        <w:t>Provide a primary entry point for situational information related to law enforcement.</w:t>
      </w:r>
    </w:p>
    <w:p w14:paraId="4401AC4C" w14:textId="77777777" w:rsidR="00FE27E8" w:rsidRPr="00FE27E8" w:rsidRDefault="00FE27E8" w:rsidP="00FE27E8">
      <w:pPr>
        <w:pStyle w:val="ListParagraph"/>
      </w:pPr>
      <w:r w:rsidRPr="00FE27E8">
        <w:t>Share situation status updates related to law enforcement to inform development of the Situation Report.</w:t>
      </w:r>
    </w:p>
    <w:p w14:paraId="0F3BCB49" w14:textId="77777777" w:rsidR="00FE27E8" w:rsidRPr="00FE27E8" w:rsidRDefault="00FE27E8" w:rsidP="00FE27E8">
      <w:pPr>
        <w:pStyle w:val="ListParagraph"/>
      </w:pPr>
      <w:r w:rsidRPr="00FE27E8">
        <w:t>Participate in, and provide ESF-13 reports for, EOC briefings.</w:t>
      </w:r>
    </w:p>
    <w:p w14:paraId="03F263AC" w14:textId="77777777" w:rsidR="00FE27E8" w:rsidRPr="00FE27E8" w:rsidRDefault="00FE27E8" w:rsidP="00FE27E8">
      <w:pPr>
        <w:pStyle w:val="ListParagraph"/>
      </w:pPr>
      <w:r w:rsidRPr="00FE27E8">
        <w:t>Assist in development and communication of ESF-13 actions to tasked agencies.</w:t>
      </w:r>
    </w:p>
    <w:p w14:paraId="04E68126" w14:textId="77777777" w:rsidR="00FE27E8" w:rsidRPr="00FE27E8" w:rsidRDefault="00FE27E8" w:rsidP="00FE27E8">
      <w:pPr>
        <w:pStyle w:val="ListParagraph"/>
      </w:pPr>
      <w:r w:rsidRPr="00FE27E8">
        <w:t>Monitor ongoing ESF-13 actions.</w:t>
      </w:r>
    </w:p>
    <w:p w14:paraId="19F5431B" w14:textId="77777777" w:rsidR="00FE27E8" w:rsidRPr="00FE27E8" w:rsidRDefault="00FE27E8" w:rsidP="00FE27E8">
      <w:pPr>
        <w:pStyle w:val="ListParagraph"/>
      </w:pPr>
      <w:r w:rsidRPr="00FE27E8">
        <w:t>Share ESF-13 information with ESF-15: Public Information to ensure consistent public messaging.</w:t>
      </w:r>
    </w:p>
    <w:p w14:paraId="711C3467" w14:textId="77777777" w:rsidR="00FE27E8" w:rsidRDefault="00FE27E8" w:rsidP="00FE27E8">
      <w:pPr>
        <w:pStyle w:val="ListParagraph"/>
      </w:pPr>
      <w:r w:rsidRPr="00FE27E8">
        <w:t>Coordinate ESF-16 staffing to ensure that the function can</w:t>
      </w:r>
      <w:r w:rsidRPr="00B013F5">
        <w:t xml:space="preserve"> be staffed across operational periods</w:t>
      </w:r>
      <w:r>
        <w:t>.</w:t>
      </w:r>
    </w:p>
    <w:p w14:paraId="62134C33" w14:textId="77777777" w:rsidR="00FE27E8" w:rsidRDefault="00FE27E8" w:rsidP="00FE27E8">
      <w:r>
        <w:t xml:space="preserve">The Sheriff is responsible for directing the County’s law enforcement response to a major emergency and coordinating response activities with the EOC. She or he, or a designated representative, will serve as the Law Enforcement Representative to the EOC, coordinating the flow of law enforcement information and processing requests for and allocating additional law enforcement resources as appropriate. </w:t>
      </w:r>
    </w:p>
    <w:p w14:paraId="195F393D" w14:textId="77777777" w:rsidR="00FE27E8" w:rsidRDefault="00FE27E8" w:rsidP="00FE27E8">
      <w:r>
        <w:t xml:space="preserve">The County EOC will be the primary location for direction and control of emergency law enforcement operations. Emergency response and recovery operations will be coordinated according to Incident Command System (ICS) and National Incident Management System (NIMS) processes </w:t>
      </w:r>
      <w:sdt>
        <w:sdtPr>
          <w:id w:val="836508648"/>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 The lead law enforcement agency will assume the role of incident command for law enforcement. When environmental conditions do not allow for coordination and control of emergency operations from the County EOC, the County Emergency Manager may authorize control from other locations.</w:t>
      </w:r>
    </w:p>
    <w:p w14:paraId="7523A489" w14:textId="77777777" w:rsidR="00FE27E8" w:rsidRDefault="00FE27E8" w:rsidP="00FE27E8">
      <w:r>
        <w:t xml:space="preserve">Two-way radio communications for control of emergency operations and emergency communications with neighboring law enforcement and medical and health officials will be the same as those used for day-to-day operations. Landline and/or wireless telephone communications will be used for </w:t>
      </w:r>
      <w:r>
        <w:lastRenderedPageBreak/>
        <w:t>administrative purposes, as well as for coordination and control if two-way radio communications are not available.</w:t>
      </w:r>
    </w:p>
    <w:p w14:paraId="736C11A1" w14:textId="77777777" w:rsidR="00FE27E8" w:rsidRDefault="00FE27E8" w:rsidP="00130DB1">
      <w:pPr>
        <w:pStyle w:val="Heading2"/>
        <w:numPr>
          <w:ilvl w:val="1"/>
          <w:numId w:val="38"/>
        </w:numPr>
        <w:spacing w:before="240"/>
      </w:pPr>
      <w:bookmarkStart w:id="1558" w:name="_Toc64964063"/>
      <w:bookmarkStart w:id="1559" w:name="_Toc90274550"/>
      <w:r>
        <w:t>TITAN Fusion Center</w:t>
      </w:r>
      <w:bookmarkEnd w:id="1558"/>
      <w:bookmarkEnd w:id="1559"/>
      <w:r>
        <w:t xml:space="preserve">  </w:t>
      </w:r>
    </w:p>
    <w:p w14:paraId="13ED430E" w14:textId="77777777" w:rsidR="00FE27E8" w:rsidRDefault="00FE27E8" w:rsidP="00FE27E8">
      <w:r>
        <w:t>If a criminal or terrorist incident is suspected, the Sheriff’s Office will notify the Oregon Terrorism Information Threat Assessment Network Fusion Center. During a terrorist incident, the Fusion Center will support situational awareness and intelligence gathering functions.</w:t>
      </w:r>
    </w:p>
    <w:p w14:paraId="1032236A" w14:textId="77777777" w:rsidR="00FE27E8" w:rsidRDefault="00FE27E8" w:rsidP="00130DB1">
      <w:pPr>
        <w:pStyle w:val="Heading2"/>
        <w:numPr>
          <w:ilvl w:val="1"/>
          <w:numId w:val="38"/>
        </w:numPr>
        <w:spacing w:before="240"/>
      </w:pPr>
      <w:bookmarkStart w:id="1560" w:name="_Toc64964064"/>
      <w:bookmarkStart w:id="1561" w:name="_Toc90274551"/>
      <w:r>
        <w:t>Access Functional Needs Populations</w:t>
      </w:r>
      <w:bookmarkEnd w:id="1560"/>
      <w:bookmarkEnd w:id="1561"/>
    </w:p>
    <w:p w14:paraId="6E855D3E" w14:textId="77777777" w:rsidR="00FE27E8" w:rsidRPr="00BB0BB2" w:rsidRDefault="00FE27E8" w:rsidP="00FE27E8">
      <w:r w:rsidRPr="00E44802">
        <w:t>Provision of ESF</w:t>
      </w:r>
      <w:r>
        <w:t>-13</w:t>
      </w:r>
      <w:r w:rsidRPr="00E44802">
        <w:t xml:space="preserve">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 xml:space="preserve">. </w:t>
      </w:r>
    </w:p>
    <w:p w14:paraId="0D56F529" w14:textId="77777777" w:rsidR="00FE27E8" w:rsidRPr="005A3ECF" w:rsidRDefault="00FE27E8" w:rsidP="00130DB1">
      <w:pPr>
        <w:pStyle w:val="Heading2"/>
        <w:numPr>
          <w:ilvl w:val="1"/>
          <w:numId w:val="38"/>
        </w:numPr>
        <w:spacing w:before="240"/>
      </w:pPr>
      <w:bookmarkStart w:id="1562" w:name="_Toc64964065"/>
      <w:bookmarkStart w:id="1563" w:name="_Toc90274552"/>
      <w:r w:rsidRPr="005A3ECF">
        <w:t>Coordination with Other ESFs</w:t>
      </w:r>
      <w:bookmarkEnd w:id="1562"/>
      <w:bookmarkEnd w:id="1563"/>
      <w:r w:rsidRPr="005A3ECF">
        <w:t xml:space="preserve">  </w:t>
      </w:r>
    </w:p>
    <w:p w14:paraId="5C07CD15" w14:textId="77777777" w:rsidR="00FE27E8" w:rsidRPr="0024574A" w:rsidRDefault="00FE27E8" w:rsidP="00FE27E8">
      <w:pPr>
        <w:keepNext/>
      </w:pPr>
      <w:r w:rsidRPr="004412F6">
        <w:t>The following</w:t>
      </w:r>
      <w:r>
        <w:t xml:space="preserve"> ESFs </w:t>
      </w:r>
      <w:r w:rsidRPr="004412F6">
        <w:t xml:space="preserve">support </w:t>
      </w:r>
      <w:r>
        <w:t xml:space="preserve">ESF-13 </w:t>
      </w:r>
      <w:r w:rsidRPr="004412F6">
        <w:t>activities:</w:t>
      </w:r>
    </w:p>
    <w:p w14:paraId="32537865" w14:textId="77777777" w:rsidR="00FE27E8" w:rsidRPr="00F47DD7" w:rsidRDefault="00FE27E8" w:rsidP="00FE27E8">
      <w:pPr>
        <w:pStyle w:val="ListParagraph"/>
      </w:pPr>
      <w:r w:rsidRPr="008D427F">
        <w:rPr>
          <w:b/>
        </w:rPr>
        <w:t>ESF</w:t>
      </w:r>
      <w:r>
        <w:rPr>
          <w:b/>
        </w:rPr>
        <w:t>-</w:t>
      </w:r>
      <w:r w:rsidRPr="008D427F">
        <w:rPr>
          <w:b/>
        </w:rPr>
        <w:t>1:</w:t>
      </w:r>
      <w:r w:rsidRPr="00F47DD7">
        <w:t xml:space="preserve"> </w:t>
      </w:r>
      <w:r w:rsidRPr="008D427F">
        <w:rPr>
          <w:b/>
        </w:rPr>
        <w:t>Transportation</w:t>
      </w:r>
      <w:r>
        <w:rPr>
          <w:b/>
        </w:rPr>
        <w:t xml:space="preserve"> –</w:t>
      </w:r>
      <w:r w:rsidRPr="008D427F">
        <w:rPr>
          <w:b/>
        </w:rPr>
        <w:t xml:space="preserve"> </w:t>
      </w:r>
      <w:r>
        <w:t>Support clearance of emergency transportation routes</w:t>
      </w:r>
      <w:r w:rsidRPr="00F47DD7">
        <w:t>.</w:t>
      </w:r>
    </w:p>
    <w:p w14:paraId="473E8565" w14:textId="77777777" w:rsidR="00FE27E8" w:rsidRPr="00F47DD7" w:rsidRDefault="00FE27E8" w:rsidP="00FE27E8">
      <w:pPr>
        <w:pStyle w:val="ListParagraph"/>
      </w:pPr>
      <w:r w:rsidRPr="00F47DD7">
        <w:rPr>
          <w:b/>
        </w:rPr>
        <w:t>ESF</w:t>
      </w:r>
      <w:r>
        <w:rPr>
          <w:b/>
        </w:rPr>
        <w:t>-3: Public Works –</w:t>
      </w:r>
      <w:r w:rsidRPr="00F47DD7">
        <w:t xml:space="preserve"> </w:t>
      </w:r>
      <w:r>
        <w:t>Support crowd and traffic control operations</w:t>
      </w:r>
      <w:r w:rsidRPr="00F47DD7">
        <w:t>.</w:t>
      </w:r>
    </w:p>
    <w:p w14:paraId="44905134" w14:textId="77777777" w:rsidR="00FE27E8" w:rsidRPr="003C74DB" w:rsidRDefault="00FE27E8" w:rsidP="00FE27E8">
      <w:pPr>
        <w:pStyle w:val="ListParagraph"/>
        <w:rPr>
          <w:i/>
        </w:rPr>
      </w:pPr>
      <w:r>
        <w:rPr>
          <w:b/>
        </w:rPr>
        <w:t>ESF-18</w:t>
      </w:r>
      <w:r w:rsidRPr="00F47DD7">
        <w:t xml:space="preserve">: </w:t>
      </w:r>
      <w:r>
        <w:rPr>
          <w:b/>
        </w:rPr>
        <w:t xml:space="preserve">Military Support – </w:t>
      </w:r>
      <w:r>
        <w:t>Augment civilian law enforcement operations as needed.</w:t>
      </w:r>
    </w:p>
    <w:p w14:paraId="6F8805BD" w14:textId="77777777" w:rsidR="00FE27E8" w:rsidRPr="00D2237D" w:rsidRDefault="00FE27E8" w:rsidP="00130DB1">
      <w:pPr>
        <w:pStyle w:val="Heading1"/>
        <w:numPr>
          <w:ilvl w:val="0"/>
          <w:numId w:val="38"/>
        </w:numPr>
        <w:spacing w:before="240"/>
      </w:pPr>
      <w:bookmarkStart w:id="1564" w:name="_Toc64964066"/>
      <w:bookmarkStart w:id="1565" w:name="_Toc90274553"/>
      <w:r w:rsidRPr="00D2237D">
        <w:t>ESF Annex Development and Maintenance</w:t>
      </w:r>
      <w:bookmarkEnd w:id="1564"/>
      <w:bookmarkEnd w:id="1565"/>
    </w:p>
    <w:p w14:paraId="5051194C" w14:textId="77777777" w:rsidR="00FE27E8" w:rsidRDefault="00FE27E8" w:rsidP="00FE27E8">
      <w:r>
        <w:t xml:space="preserve">The </w:t>
      </w:r>
      <w:r w:rsidRPr="00D903A8">
        <w:t>County Sheriff’s Office</w:t>
      </w:r>
      <w:r w:rsidRPr="00E108E2">
        <w:t xml:space="preserve"> will be responsible for coordinating </w:t>
      </w:r>
      <w:r>
        <w:t xml:space="preserve">an annual </w:t>
      </w:r>
      <w:r w:rsidRPr="00E108E2">
        <w:t xml:space="preserve">review and maintenance of this </w:t>
      </w:r>
      <w:r>
        <w:t>a</w:t>
      </w:r>
      <w:r w:rsidRPr="00E108E2">
        <w:t>nnex</w:t>
      </w:r>
      <w:r>
        <w:t xml:space="preserve">. </w:t>
      </w:r>
      <w:r w:rsidRPr="00E108E2">
        <w:t>Each primary and supporting agency will be responsible for developing plans and procedures that address assigned tasks.</w:t>
      </w:r>
      <w:r>
        <w:t xml:space="preserve"> </w:t>
      </w:r>
    </w:p>
    <w:p w14:paraId="52445957" w14:textId="77777777" w:rsidR="00FE27E8" w:rsidRPr="00D2237D" w:rsidRDefault="00FE27E8" w:rsidP="00130DB1">
      <w:pPr>
        <w:pStyle w:val="Heading1"/>
        <w:numPr>
          <w:ilvl w:val="0"/>
          <w:numId w:val="38"/>
        </w:numPr>
        <w:spacing w:before="240"/>
      </w:pPr>
      <w:bookmarkStart w:id="1566" w:name="_Toc64964067"/>
      <w:bookmarkStart w:id="1567" w:name="_Toc90274554"/>
      <w:r>
        <w:t>Appendices</w:t>
      </w:r>
      <w:bookmarkEnd w:id="1566"/>
      <w:bookmarkEnd w:id="1567"/>
      <w:r>
        <w:t xml:space="preserve">  </w:t>
      </w:r>
    </w:p>
    <w:p w14:paraId="23244B8E" w14:textId="77777777" w:rsidR="00FE27E8" w:rsidRDefault="00FE27E8" w:rsidP="00FE27E8">
      <w:pPr>
        <w:pStyle w:val="ListParagraph"/>
      </w:pPr>
      <w:r w:rsidRPr="00CA3890">
        <w:rPr>
          <w:b/>
          <w:bCs/>
        </w:rPr>
        <w:t>Appendix A</w:t>
      </w:r>
      <w:r>
        <w:t>:</w:t>
      </w:r>
      <w:r w:rsidRPr="00323E7E">
        <w:t xml:space="preserve"> </w:t>
      </w:r>
      <w:r>
        <w:t>ESF-13</w:t>
      </w:r>
      <w:r w:rsidRPr="00323E7E">
        <w:t xml:space="preserve"> Resources</w:t>
      </w:r>
    </w:p>
    <w:p w14:paraId="42733E1C" w14:textId="77777777" w:rsidR="00FE27E8" w:rsidRPr="00323E7E" w:rsidRDefault="00FE27E8" w:rsidP="00FE27E8">
      <w:pPr>
        <w:pStyle w:val="ListParagraph"/>
      </w:pPr>
      <w:r w:rsidRPr="00CA3890">
        <w:rPr>
          <w:b/>
          <w:bCs/>
        </w:rPr>
        <w:t>Appendix B:</w:t>
      </w:r>
      <w:r w:rsidRPr="00323E7E">
        <w:t xml:space="preserve"> </w:t>
      </w:r>
      <w:r>
        <w:t>ESF-13</w:t>
      </w:r>
      <w:r w:rsidRPr="00323E7E">
        <w:t xml:space="preserve"> Responsibilities by Phase of Emergency Management</w:t>
      </w:r>
    </w:p>
    <w:p w14:paraId="5A228280" w14:textId="77777777" w:rsidR="00FE27E8" w:rsidRDefault="00FE27E8" w:rsidP="00FE27E8">
      <w:pPr>
        <w:pStyle w:val="ListParagraph"/>
      </w:pPr>
      <w:r w:rsidRPr="00CA3890">
        <w:rPr>
          <w:b/>
          <w:bCs/>
        </w:rPr>
        <w:t>Appendix C:</w:t>
      </w:r>
      <w:r w:rsidRPr="00323E7E">
        <w:t xml:space="preserve"> </w:t>
      </w:r>
      <w:r>
        <w:t>ESF-13</w:t>
      </w:r>
      <w:r w:rsidRPr="00323E7E">
        <w:t xml:space="preserve"> Representative Checklist</w:t>
      </w:r>
    </w:p>
    <w:p w14:paraId="78F54987" w14:textId="77777777" w:rsidR="00FE27E8" w:rsidRPr="00323E7E" w:rsidRDefault="00FE27E8" w:rsidP="00FE27E8">
      <w:pPr>
        <w:pStyle w:val="ListParagraph"/>
      </w:pPr>
      <w:r w:rsidRPr="00CB027A">
        <w:rPr>
          <w:b/>
          <w:bCs/>
        </w:rPr>
        <w:t xml:space="preserve">Appendix </w:t>
      </w:r>
      <w:r>
        <w:rPr>
          <w:b/>
          <w:bCs/>
        </w:rPr>
        <w:t>D</w:t>
      </w:r>
      <w:r w:rsidRPr="00CB027A">
        <w:rPr>
          <w:b/>
          <w:bCs/>
        </w:rPr>
        <w:t>:</w:t>
      </w:r>
      <w:r>
        <w:t xml:space="preserve"> References</w:t>
      </w:r>
    </w:p>
    <w:p w14:paraId="7512C8DC" w14:textId="77777777" w:rsidR="00FE27E8" w:rsidRDefault="00FE27E8" w:rsidP="00FE27E8">
      <w:pPr>
        <w:sectPr w:rsidR="00FE27E8" w:rsidSect="00FA12BE">
          <w:headerReference w:type="first" r:id="rId234"/>
          <w:pgSz w:w="12240" w:h="15840" w:code="1"/>
          <w:pgMar w:top="1440" w:right="1440" w:bottom="1440" w:left="1440" w:header="720" w:footer="720" w:gutter="0"/>
          <w:cols w:space="720"/>
          <w:titlePg/>
          <w:docGrid w:linePitch="360"/>
        </w:sectPr>
      </w:pPr>
    </w:p>
    <w:p w14:paraId="6CB093D5" w14:textId="77777777" w:rsidR="00FE27E8" w:rsidRDefault="00FE27E8" w:rsidP="00FE27E8">
      <w:pPr>
        <w:pStyle w:val="Heading1"/>
        <w:numPr>
          <w:ilvl w:val="0"/>
          <w:numId w:val="0"/>
        </w:numPr>
        <w:ind w:left="432" w:hanging="432"/>
      </w:pPr>
      <w:bookmarkStart w:id="1568" w:name="_Toc64964068"/>
      <w:bookmarkStart w:id="1569" w:name="_Toc90274555"/>
      <w:r w:rsidRPr="00272D40">
        <w:lastRenderedPageBreak/>
        <w:t xml:space="preserve">Appendix </w:t>
      </w:r>
      <w:r>
        <w:t>A: ESF-13</w:t>
      </w:r>
      <w:r w:rsidRPr="00272D40">
        <w:t xml:space="preserve"> </w:t>
      </w:r>
      <w:r>
        <w:t>Resources</w:t>
      </w:r>
      <w:bookmarkEnd w:id="1568"/>
      <w:bookmarkEnd w:id="1569"/>
    </w:p>
    <w:p w14:paraId="4D245295" w14:textId="77777777" w:rsidR="00FE27E8" w:rsidRPr="00035166" w:rsidRDefault="00FE27E8" w:rsidP="00FE27E8">
      <w:r>
        <w:t xml:space="preserve">The following resources provide additional information regarding ESF-13 </w:t>
      </w:r>
      <w:r w:rsidRPr="0015101F">
        <w:t>and</w:t>
      </w:r>
      <w:r w:rsidRPr="00D3590F">
        <w:t xml:space="preserve"> </w:t>
      </w:r>
      <w:r>
        <w:t>law enforcement</w:t>
      </w:r>
      <w:r w:rsidRPr="00D3590F">
        <w:t xml:space="preserve"> issues at the local, state, and federal level</w:t>
      </w:r>
      <w:r>
        <w:t>:</w:t>
      </w:r>
    </w:p>
    <w:p w14:paraId="0580EFE1" w14:textId="77777777" w:rsidR="00FE27E8" w:rsidRPr="006A79B4" w:rsidRDefault="00FE27E8" w:rsidP="006F6542">
      <w:pPr>
        <w:pStyle w:val="Subtitle"/>
      </w:pPr>
      <w:bookmarkStart w:id="1570" w:name="_Toc64964069"/>
      <w:bookmarkStart w:id="1571" w:name="_Toc90274556"/>
      <w:r w:rsidRPr="006A79B4">
        <w:t>Local</w:t>
      </w:r>
      <w:bookmarkEnd w:id="1570"/>
      <w:bookmarkEnd w:id="1571"/>
    </w:p>
    <w:p w14:paraId="3E7F44BC" w14:textId="77777777" w:rsidR="00FE27E8" w:rsidRPr="00A104B9" w:rsidRDefault="00FE27E8" w:rsidP="00FE27E8">
      <w:pPr>
        <w:pStyle w:val="ListParagraph"/>
      </w:pPr>
      <w:r>
        <w:t>None at this time</w:t>
      </w:r>
    </w:p>
    <w:p w14:paraId="337CAA67" w14:textId="77777777" w:rsidR="00FE27E8" w:rsidRPr="00B11687" w:rsidRDefault="00FE27E8" w:rsidP="006F6542">
      <w:pPr>
        <w:pStyle w:val="Subtitle"/>
      </w:pPr>
      <w:bookmarkStart w:id="1572" w:name="_Toc64964070"/>
      <w:bookmarkStart w:id="1573" w:name="_Toc90274557"/>
      <w:r w:rsidRPr="00B11687">
        <w:t>State</w:t>
      </w:r>
      <w:bookmarkEnd w:id="1572"/>
      <w:bookmarkEnd w:id="1573"/>
      <w:r w:rsidRPr="00B11687">
        <w:t xml:space="preserve"> </w:t>
      </w:r>
    </w:p>
    <w:p w14:paraId="50A1FD8B" w14:textId="4595CB07" w:rsidR="00FE27E8" w:rsidRDefault="00FE27E8" w:rsidP="00FE27E8">
      <w:pPr>
        <w:pStyle w:val="ListParagraph"/>
      </w:pPr>
      <w:r w:rsidRPr="00CD1C7D">
        <w:t>Oregon Comprehensive Emergency Management Plan: ESF-</w:t>
      </w:r>
      <w:r>
        <w:t>16</w:t>
      </w:r>
      <w:r w:rsidRPr="00CD1C7D">
        <w:t>:</w:t>
      </w:r>
      <w:r>
        <w:t xml:space="preserve"> Law Enforcement</w:t>
      </w:r>
      <w:r w:rsidRPr="00CD1C7D">
        <w:t xml:space="preserve">. Oregon </w:t>
      </w:r>
      <w:r w:rsidR="006845AC">
        <w:t>EMD</w:t>
      </w:r>
      <w:r w:rsidRPr="00CD1C7D">
        <w:t>. Current version 201</w:t>
      </w:r>
      <w:r>
        <w:t xml:space="preserve">4 </w:t>
      </w:r>
      <w:sdt>
        <w:sdtPr>
          <w:id w:val="-198092568"/>
          <w:citation/>
        </w:sdtPr>
        <w:sdtEndPr/>
        <w:sdtContent>
          <w:r>
            <w:fldChar w:fldCharType="begin"/>
          </w:r>
          <w:r>
            <w:instrText xml:space="preserve"> CITATION Ore144 \l 1033 </w:instrText>
          </w:r>
          <w:r>
            <w:fldChar w:fldCharType="separate"/>
          </w:r>
          <w:r>
            <w:rPr>
              <w:noProof/>
            </w:rPr>
            <w:t>(Oregon Office of Emergency Management, 2014)</w:t>
          </w:r>
          <w:r>
            <w:fldChar w:fldCharType="end"/>
          </w:r>
        </w:sdtContent>
      </w:sdt>
      <w:r>
        <w:t>.</w:t>
      </w:r>
    </w:p>
    <w:p w14:paraId="7188AC50" w14:textId="77777777" w:rsidR="00FE27E8" w:rsidRPr="00B11687" w:rsidRDefault="00FE27E8" w:rsidP="006F6542">
      <w:pPr>
        <w:pStyle w:val="Subtitle"/>
      </w:pPr>
      <w:bookmarkStart w:id="1574" w:name="_Toc64964071"/>
      <w:bookmarkStart w:id="1575" w:name="_Toc90274558"/>
      <w:r w:rsidRPr="00B11687">
        <w:t>Federal</w:t>
      </w:r>
      <w:bookmarkEnd w:id="1574"/>
      <w:bookmarkEnd w:id="1575"/>
    </w:p>
    <w:p w14:paraId="23476BB4" w14:textId="77777777" w:rsidR="00FE27E8" w:rsidRDefault="00FE27E8" w:rsidP="00FE27E8">
      <w:pPr>
        <w:pStyle w:val="ListParagraph"/>
      </w:pPr>
      <w:r w:rsidRPr="00553160">
        <w:t>National Response Framework. FEMA. ESF-</w:t>
      </w:r>
      <w:r>
        <w:t xml:space="preserve">13: Public Safety and Security. FEMA. Current version 2016 </w:t>
      </w:r>
      <w:sdt>
        <w:sdtPr>
          <w:id w:val="-1345785084"/>
          <w:citation/>
        </w:sdtPr>
        <w:sdtEndPr/>
        <w:sdtContent>
          <w:r>
            <w:fldChar w:fldCharType="begin"/>
          </w:r>
          <w:r>
            <w:instrText xml:space="preserve"> CITATION Fed165 \l 1033 </w:instrText>
          </w:r>
          <w:r>
            <w:fldChar w:fldCharType="separate"/>
          </w:r>
          <w:r>
            <w:rPr>
              <w:noProof/>
            </w:rPr>
            <w:t>(Federal Emergency Management Agency, 2016)</w:t>
          </w:r>
          <w:r>
            <w:fldChar w:fldCharType="end"/>
          </w:r>
        </w:sdtContent>
      </w:sdt>
      <w:r>
        <w:t>.</w:t>
      </w:r>
      <w:r>
        <w:br w:type="page"/>
      </w:r>
    </w:p>
    <w:p w14:paraId="05FBAEF0" w14:textId="77777777" w:rsidR="00FE27E8" w:rsidRDefault="00FE27E8" w:rsidP="00FE27E8">
      <w:pPr>
        <w:sectPr w:rsidR="00FE27E8" w:rsidSect="006845AC">
          <w:headerReference w:type="default" r:id="rId235"/>
          <w:pgSz w:w="12240" w:h="15840" w:code="1"/>
          <w:pgMar w:top="1440" w:right="1440" w:bottom="1440" w:left="1440" w:header="720" w:footer="720" w:gutter="0"/>
          <w:pgNumType w:chapStyle="9"/>
          <w:cols w:space="720"/>
          <w:docGrid w:linePitch="360"/>
        </w:sectPr>
      </w:pPr>
    </w:p>
    <w:p w14:paraId="2372D8CC" w14:textId="77777777" w:rsidR="00FE27E8" w:rsidRPr="009C0BB8" w:rsidRDefault="00FE27E8" w:rsidP="00FE27E8">
      <w:pPr>
        <w:pStyle w:val="Heading1"/>
        <w:numPr>
          <w:ilvl w:val="0"/>
          <w:numId w:val="0"/>
        </w:numPr>
      </w:pPr>
      <w:bookmarkStart w:id="1576" w:name="_Toc64964072"/>
      <w:bookmarkStart w:id="1577" w:name="_Toc90274559"/>
      <w:r w:rsidRPr="009C0BB8">
        <w:lastRenderedPageBreak/>
        <w:t>A</w:t>
      </w:r>
      <w:r>
        <w:t>ppendix B: ESF-13</w:t>
      </w:r>
      <w:r w:rsidRPr="009C0BB8">
        <w:t xml:space="preserve"> Responsibilities by Phase of Emergency Management</w:t>
      </w:r>
      <w:bookmarkEnd w:id="1576"/>
      <w:bookmarkEnd w:id="1577"/>
    </w:p>
    <w:p w14:paraId="07F3D903" w14:textId="77777777" w:rsidR="00FE27E8" w:rsidRDefault="00FE27E8" w:rsidP="00FE27E8">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13: Law Enforcement</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72332928">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30D905D5" w14:textId="77777777" w:rsidR="00FE27E8" w:rsidRPr="006F6542" w:rsidRDefault="00FE27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Preparedness</w:t>
      </w:r>
    </w:p>
    <w:p w14:paraId="10C189A2" w14:textId="77777777" w:rsidR="00FE27E8" w:rsidRPr="00E8530E" w:rsidRDefault="00FE27E8" w:rsidP="00FE27E8">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-13</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6BC9C9BD" w14:textId="77777777" w:rsidR="00FE27E8" w:rsidRDefault="00FE27E8" w:rsidP="006F6542">
      <w:pPr>
        <w:pStyle w:val="Style2"/>
      </w:pPr>
      <w:r>
        <w:t>All Tasked Agencies</w:t>
      </w:r>
    </w:p>
    <w:p w14:paraId="374D5936" w14:textId="77777777" w:rsidR="00FE27E8" w:rsidRDefault="00A77038" w:rsidP="00FE27E8">
      <w:sdt>
        <w:sdtPr>
          <w:id w:val="1264184830"/>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Develop operational plans for ESF-13 activities.</w:t>
      </w:r>
    </w:p>
    <w:p w14:paraId="2D6448B5" w14:textId="77777777" w:rsidR="00FE27E8" w:rsidRPr="00B1734E" w:rsidRDefault="00A77038" w:rsidP="00FE27E8">
      <w:sdt>
        <w:sdtPr>
          <w:id w:val="-1924018908"/>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Participate in ESF-13 trainings and exercises as appropriate.</w:t>
      </w:r>
    </w:p>
    <w:p w14:paraId="7B46044B" w14:textId="77777777" w:rsidR="00FE27E8" w:rsidRPr="00924CA3" w:rsidRDefault="00FE27E8" w:rsidP="006F6542">
      <w:pPr>
        <w:pStyle w:val="Style2"/>
      </w:pPr>
      <w:r>
        <w:t>Polk County Sheriff’s Office</w:t>
      </w:r>
    </w:p>
    <w:p w14:paraId="481FA875" w14:textId="77777777" w:rsidR="00FE27E8" w:rsidRPr="0053718C" w:rsidRDefault="00A77038" w:rsidP="00FE27E8">
      <w:sdt>
        <w:sdtPr>
          <w:id w:val="1405726246"/>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Coordinate an annual review and update of the ESF-13 annex with supporting agencies</w:t>
      </w:r>
      <w:r w:rsidR="00FE27E8" w:rsidRPr="0053718C">
        <w:t>.</w:t>
      </w:r>
    </w:p>
    <w:p w14:paraId="018E6A0C" w14:textId="77777777" w:rsidR="00FE27E8" w:rsidRPr="0053718C" w:rsidRDefault="00A77038" w:rsidP="00FE27E8">
      <w:sdt>
        <w:sdtPr>
          <w:id w:val="615177801"/>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7623F6">
        <w:t>Facilitate collaborative planning to ensure the County’s capability to support ESF</w:t>
      </w:r>
      <w:r w:rsidR="00FE27E8">
        <w:t>-</w:t>
      </w:r>
      <w:r w:rsidR="00FE27E8" w:rsidRPr="007623F6">
        <w:t>1</w:t>
      </w:r>
      <w:r w:rsidR="00FE27E8">
        <w:t>5</w:t>
      </w:r>
      <w:r w:rsidR="00FE27E8" w:rsidRPr="007623F6">
        <w:t xml:space="preserve"> activities</w:t>
      </w:r>
      <w:r w:rsidR="00FE27E8" w:rsidRPr="0053718C">
        <w:t>.</w:t>
      </w:r>
    </w:p>
    <w:p w14:paraId="4F870428" w14:textId="77777777" w:rsidR="00FE27E8" w:rsidRPr="0053718C" w:rsidRDefault="00A77038" w:rsidP="00FE27E8">
      <w:sdt>
        <w:sdtPr>
          <w:id w:val="-500506060"/>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34688A">
        <w:t>Ensure the availability of necessary equipment to suppo</w:t>
      </w:r>
      <w:r w:rsidR="00FE27E8">
        <w:t>rt law enforcement activities.</w:t>
      </w:r>
    </w:p>
    <w:p w14:paraId="09B75C69" w14:textId="77777777" w:rsidR="00FE27E8" w:rsidRPr="0053718C" w:rsidRDefault="00A77038" w:rsidP="00FE27E8">
      <w:sdt>
        <w:sdtPr>
          <w:id w:val="-194846118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34688A">
        <w:t xml:space="preserve">Coordinate and maintain liaison with support agencies and </w:t>
      </w:r>
      <w:r w:rsidR="00FE27E8">
        <w:t>s</w:t>
      </w:r>
      <w:r w:rsidR="00FE27E8" w:rsidRPr="0034688A">
        <w:t xml:space="preserve">tate and </w:t>
      </w:r>
      <w:r w:rsidR="00FE27E8">
        <w:t>f</w:t>
      </w:r>
      <w:r w:rsidR="00FE27E8" w:rsidRPr="0034688A">
        <w:t xml:space="preserve">ederal law enforcement </w:t>
      </w:r>
      <w:r w:rsidR="00FE27E8">
        <w:t>agencies.</w:t>
      </w:r>
    </w:p>
    <w:p w14:paraId="5A60D9F8" w14:textId="77777777" w:rsidR="00FE27E8" w:rsidRDefault="00A77038" w:rsidP="00FE27E8">
      <w:sdt>
        <w:sdtPr>
          <w:id w:val="-86851162"/>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Develop and maintain an emergency notification list of departmental personnel.</w:t>
      </w:r>
    </w:p>
    <w:p w14:paraId="5096F747" w14:textId="77777777" w:rsidR="00FE27E8" w:rsidRPr="0053718C" w:rsidRDefault="00A77038" w:rsidP="00FE27E8">
      <w:sdt>
        <w:sdtPr>
          <w:id w:val="101773474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Train staff for evacuation and on ICS.</w:t>
      </w:r>
    </w:p>
    <w:p w14:paraId="4A99461E" w14:textId="77777777" w:rsidR="00FE27E8" w:rsidRPr="0053718C" w:rsidRDefault="00A77038" w:rsidP="00FE27E8">
      <w:sdt>
        <w:sdtPr>
          <w:id w:val="362405319"/>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FA4736">
        <w:t>Instruct employees to report to work as soon as possible in the event of major emergency/disaster</w:t>
      </w:r>
      <w:r w:rsidR="00FE27E8" w:rsidRPr="0053718C">
        <w:t xml:space="preserve">. </w:t>
      </w:r>
    </w:p>
    <w:p w14:paraId="7523D93E" w14:textId="77777777" w:rsidR="00FE27E8" w:rsidRPr="0053718C" w:rsidRDefault="00A77038" w:rsidP="00FE27E8">
      <w:sdt>
        <w:sdtPr>
          <w:id w:val="536710210"/>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Assist staff with family preparedness plans</w:t>
      </w:r>
      <w:r w:rsidR="00FE27E8" w:rsidRPr="0053718C">
        <w:t>.</w:t>
      </w:r>
    </w:p>
    <w:p w14:paraId="7B521263" w14:textId="77777777" w:rsidR="00FE27E8" w:rsidRDefault="00A77038" w:rsidP="00FE27E8">
      <w:sdt>
        <w:sdtPr>
          <w:id w:val="60393108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AE40CA">
        <w:t>Assign an emergency management liaison to assist in developing and exercising of the County Emergency Operations Plan (EOP)</w:t>
      </w:r>
      <w:r w:rsidR="00FE27E8" w:rsidRPr="0053718C">
        <w:t>.</w:t>
      </w:r>
    </w:p>
    <w:p w14:paraId="16984B57" w14:textId="77777777" w:rsidR="00FE27E8" w:rsidRPr="0053718C" w:rsidRDefault="00FE27E8" w:rsidP="00FE27E8">
      <w:r>
        <w:t xml:space="preserve"> </w:t>
      </w:r>
      <w:sdt>
        <w:sdtPr>
          <w:id w:val="-19885458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Participate in training exercises conducted by the Polk County EMD.</w:t>
      </w:r>
    </w:p>
    <w:p w14:paraId="6B8F0751" w14:textId="77777777" w:rsidR="00FE27E8" w:rsidRPr="009D67C3" w:rsidRDefault="00FE27E8" w:rsidP="006F6542">
      <w:pPr>
        <w:pStyle w:val="Style2"/>
      </w:pPr>
      <w:r>
        <w:t>Polk County Emergency Management Department</w:t>
      </w:r>
    </w:p>
    <w:p w14:paraId="6918AFE6" w14:textId="77777777" w:rsidR="00FE27E8" w:rsidRPr="009D67C3" w:rsidRDefault="00A77038" w:rsidP="00FE27E8">
      <w:sdt>
        <w:sdtPr>
          <w:id w:val="27529781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Maintain operational capacity of the County EOC to sup</w:t>
      </w:r>
      <w:r w:rsidR="00FE27E8">
        <w:t xml:space="preserve">port law enforcement </w:t>
      </w:r>
      <w:r w:rsidR="00FE27E8" w:rsidRPr="00D3590F">
        <w:t>activities</w:t>
      </w:r>
      <w:r w:rsidR="00FE27E8" w:rsidRPr="009D67C3">
        <w:t>.</w:t>
      </w:r>
    </w:p>
    <w:p w14:paraId="732105F5" w14:textId="77777777" w:rsidR="00FE27E8" w:rsidRPr="009D67C3" w:rsidRDefault="00FE27E8" w:rsidP="006F6542">
      <w:pPr>
        <w:pStyle w:val="Style2"/>
      </w:pPr>
      <w:r>
        <w:t>Incorporated Cities</w:t>
      </w:r>
    </w:p>
    <w:p w14:paraId="54EE8E6D" w14:textId="77777777" w:rsidR="00FE27E8" w:rsidRPr="009D67C3" w:rsidRDefault="00A77038" w:rsidP="00FE27E8">
      <w:sdt>
        <w:sdtPr>
          <w:id w:val="45336681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Police officials of incorporated cities without their own EOPs should use the mitigation/preparedness direction outlined above, as appropriate, and coordinate activities with Polk County</w:t>
      </w:r>
      <w:r w:rsidR="00FE27E8" w:rsidRPr="009D67C3">
        <w:t>.</w:t>
      </w:r>
    </w:p>
    <w:p w14:paraId="5EDAC057" w14:textId="77777777" w:rsidR="00FE27E8" w:rsidRPr="009D67C3" w:rsidRDefault="00FE27E8" w:rsidP="006F6542">
      <w:pPr>
        <w:pStyle w:val="Style2"/>
      </w:pPr>
      <w:r>
        <w:t>Grand Ronde Sovereign National Lands, Trust, Fee, or Deeded Lands</w:t>
      </w:r>
    </w:p>
    <w:p w14:paraId="0911B428" w14:textId="77777777" w:rsidR="00FE27E8" w:rsidRPr="009D67C3" w:rsidRDefault="00A77038" w:rsidP="00FE27E8">
      <w:sdt>
        <w:sdtPr>
          <w:id w:val="-87430611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1103F1">
        <w:t xml:space="preserve">The Tribe should follow mitigation/preparedness direction as outlined in its EOP as appropriate and is encouraged to coordinate activities with Polk County </w:t>
      </w:r>
      <w:r w:rsidR="00FE27E8">
        <w:t>EMD</w:t>
      </w:r>
      <w:r w:rsidR="00FE27E8" w:rsidRPr="009D67C3">
        <w:t>.</w:t>
      </w:r>
    </w:p>
    <w:p w14:paraId="07392140" w14:textId="77777777" w:rsidR="00FE27E8" w:rsidRPr="006F6542" w:rsidRDefault="00FE27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lastRenderedPageBreak/>
        <w:t>Response</w:t>
      </w:r>
    </w:p>
    <w:p w14:paraId="35BD4900" w14:textId="77777777" w:rsidR="00FE27E8" w:rsidRDefault="00FE27E8" w:rsidP="00FE27E8">
      <w:r w:rsidRPr="00272D40">
        <w:t>Response activities take place during an emergency and include actions taken to save lives and prevent further property damage in an emergency. Response role</w:t>
      </w:r>
      <w:r>
        <w:t xml:space="preserve">s and responsibilities for ESF-13 </w:t>
      </w:r>
      <w:r w:rsidRPr="00272D40">
        <w:t>include</w:t>
      </w:r>
      <w:r>
        <w:t xml:space="preserve"> the following</w:t>
      </w:r>
      <w:r w:rsidRPr="00272D40">
        <w:t>:</w:t>
      </w:r>
    </w:p>
    <w:p w14:paraId="39A65A0B" w14:textId="77777777" w:rsidR="00FE27E8" w:rsidRDefault="00FE27E8" w:rsidP="006F6542">
      <w:pPr>
        <w:pStyle w:val="Style2"/>
      </w:pPr>
      <w:r>
        <w:t>All Tasked Agencies</w:t>
      </w:r>
    </w:p>
    <w:p w14:paraId="3DD9380E" w14:textId="77777777" w:rsidR="00FE27E8" w:rsidRDefault="00A77038" w:rsidP="00FE27E8">
      <w:sdt>
        <w:sdtPr>
          <w:id w:val="1366106713"/>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Provide situational updates to the County EOC as required to maintain situational awareness and establish a common operating picture</w:t>
      </w:r>
      <w:r w:rsidR="00FE27E8">
        <w:t xml:space="preserve">. </w:t>
      </w:r>
    </w:p>
    <w:p w14:paraId="514845AE" w14:textId="77777777" w:rsidR="00FE27E8" w:rsidRDefault="00A77038" w:rsidP="00FE27E8">
      <w:sdt>
        <w:sdtPr>
          <w:id w:val="-139576949"/>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 xml:space="preserve">Provide a representative to the County EOC, </w:t>
      </w:r>
      <w:r w:rsidR="00FE27E8">
        <w:t xml:space="preserve">when requested, to support ESF-13 </w:t>
      </w:r>
      <w:r w:rsidR="00FE27E8" w:rsidRPr="00D3590F">
        <w:t>activities</w:t>
      </w:r>
      <w:r w:rsidR="00FE27E8">
        <w:t>.</w:t>
      </w:r>
    </w:p>
    <w:p w14:paraId="5CA600D2" w14:textId="77777777" w:rsidR="00FE27E8" w:rsidRPr="00924CA3" w:rsidRDefault="00FE27E8" w:rsidP="006F6542">
      <w:pPr>
        <w:pStyle w:val="Style2"/>
      </w:pPr>
      <w:r>
        <w:t>Polk County Sheriff’s Office</w:t>
      </w:r>
    </w:p>
    <w:p w14:paraId="677A659B" w14:textId="77777777" w:rsidR="00FE27E8" w:rsidRDefault="00A77038" w:rsidP="00FE27E8">
      <w:sdt>
        <w:sdtPr>
          <w:id w:val="-767613166"/>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557360">
        <w:t xml:space="preserve">Provide traffic and crowd control, </w:t>
      </w:r>
      <w:r w:rsidR="00FE27E8">
        <w:t xml:space="preserve">provide </w:t>
      </w:r>
      <w:r w:rsidR="00FE27E8" w:rsidRPr="00557360">
        <w:t>security to critical facilities and supplies, and control access to hazardous or evacuated areas</w:t>
      </w:r>
      <w:r w:rsidR="00FE27E8">
        <w:t>.</w:t>
      </w:r>
    </w:p>
    <w:p w14:paraId="5D98EC09" w14:textId="77777777" w:rsidR="00FE27E8" w:rsidRDefault="00A77038" w:rsidP="00FE27E8">
      <w:sdt>
        <w:sdtPr>
          <w:id w:val="-326208420"/>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557360">
        <w:t>Provide security for special populations affected by the emergency</w:t>
      </w:r>
      <w:r w:rsidR="00FE27E8">
        <w:t>.</w:t>
      </w:r>
    </w:p>
    <w:p w14:paraId="4EA3F15B" w14:textId="77777777" w:rsidR="00FE27E8" w:rsidRPr="0034688A" w:rsidRDefault="00A77038" w:rsidP="00FE27E8">
      <w:sdt>
        <w:sdtPr>
          <w:id w:val="-1594782328"/>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34688A">
        <w:t>Assist with the dissemination of warnings and notifications</w:t>
      </w:r>
      <w:r w:rsidR="00FE27E8">
        <w:t xml:space="preserve"> as time and resources allow. </w:t>
      </w:r>
    </w:p>
    <w:p w14:paraId="026F12F8" w14:textId="77777777" w:rsidR="00FE27E8" w:rsidRDefault="00A77038" w:rsidP="00FE27E8">
      <w:sdt>
        <w:sdtPr>
          <w:id w:val="1647856816"/>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114987">
        <w:t xml:space="preserve">Establish communication between the EOC and Incident Management Team to determine the resources needed to support incident response and operations. </w:t>
      </w:r>
    </w:p>
    <w:p w14:paraId="7A375E93" w14:textId="77777777" w:rsidR="00FE27E8" w:rsidRPr="0034688A" w:rsidRDefault="00A77038" w:rsidP="00FE27E8">
      <w:sdt>
        <w:sdtPr>
          <w:id w:val="-1089547930"/>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34688A">
        <w:t>Secure the prisoner population in the detention center</w:t>
      </w:r>
      <w:r w:rsidR="00FE27E8">
        <w:t xml:space="preserve"> during a disaster situation. </w:t>
      </w:r>
    </w:p>
    <w:p w14:paraId="39342D3C" w14:textId="77777777" w:rsidR="00FE27E8" w:rsidRDefault="00A77038" w:rsidP="00FE27E8">
      <w:sdt>
        <w:sdtPr>
          <w:id w:val="119241583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34688A">
        <w:t>Coordinate law enforcement agencies responding f</w:t>
      </w:r>
      <w:r w:rsidR="00FE27E8">
        <w:t xml:space="preserve">rom outside the jurisdiction. </w:t>
      </w:r>
    </w:p>
    <w:p w14:paraId="21B81CB5" w14:textId="77777777" w:rsidR="00FE27E8" w:rsidRDefault="00A77038" w:rsidP="00FE27E8">
      <w:sdt>
        <w:sdtPr>
          <w:id w:val="40557791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Immediately recall off-duty personnel, reserves, and volunteer groups to augment on-duty personnel.</w:t>
      </w:r>
    </w:p>
    <w:p w14:paraId="2F32114A" w14:textId="77777777" w:rsidR="00FE27E8" w:rsidRDefault="00A77038" w:rsidP="00FE27E8">
      <w:sdt>
        <w:sdtPr>
          <w:id w:val="-1471665613"/>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Set up a command structure utilizing ICS, establishing Incident Command Posts as necessary.</w:t>
      </w:r>
    </w:p>
    <w:p w14:paraId="2ECE0CF0" w14:textId="77777777" w:rsidR="00FE27E8" w:rsidRDefault="00A77038" w:rsidP="00FE27E8">
      <w:sdt>
        <w:sdtPr>
          <w:id w:val="92222876"/>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Provide mobile units for warning purposes (see ESF-2: Communication).</w:t>
      </w:r>
    </w:p>
    <w:p w14:paraId="31D330D9" w14:textId="77777777" w:rsidR="00FE27E8" w:rsidRDefault="00A77038" w:rsidP="00FE27E8">
      <w:sdt>
        <w:sdtPr>
          <w:id w:val="122202245"/>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Conduct evacuations of affected populations (See ESF-1: Transportation).</w:t>
      </w:r>
    </w:p>
    <w:p w14:paraId="0E05D09F" w14:textId="77777777" w:rsidR="00FE27E8" w:rsidRDefault="00A77038" w:rsidP="00FE27E8">
      <w:sdt>
        <w:sdtPr>
          <w:id w:val="-127577958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Provide security for key facilities such as the County’s EOC, shelters, and evacuation zones. </w:t>
      </w:r>
    </w:p>
    <w:p w14:paraId="10212ACC" w14:textId="77777777" w:rsidR="00FE27E8" w:rsidRDefault="00A77038" w:rsidP="00FE27E8">
      <w:sdt>
        <w:sdtPr>
          <w:id w:val="-912080236"/>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Conduct SAR operations for missing persons, including support in all body recovery operations. </w:t>
      </w:r>
    </w:p>
    <w:p w14:paraId="63738F13" w14:textId="77777777" w:rsidR="00FE27E8" w:rsidRDefault="00A77038" w:rsidP="00FE27E8">
      <w:sdt>
        <w:sdtPr>
          <w:id w:val="-158467696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Support other public safety operations. </w:t>
      </w:r>
    </w:p>
    <w:p w14:paraId="6344CA3B" w14:textId="77777777" w:rsidR="00FE27E8" w:rsidRDefault="00A77038" w:rsidP="00FE27E8">
      <w:sdt>
        <w:sdtPr>
          <w:id w:val="-39605918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Provide traffic and crowd control. </w:t>
      </w:r>
    </w:p>
    <w:p w14:paraId="610F1CB6" w14:textId="77777777" w:rsidR="00FE27E8" w:rsidRDefault="00A77038" w:rsidP="00FE27E8">
      <w:sdt>
        <w:sdtPr>
          <w:id w:val="1833100181"/>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Be prepared to provide Public Information Officer resources, as necessary. </w:t>
      </w:r>
    </w:p>
    <w:p w14:paraId="1BCD65CF" w14:textId="77777777" w:rsidR="00FE27E8" w:rsidRDefault="00A77038" w:rsidP="00FE27E8">
      <w:sdt>
        <w:sdtPr>
          <w:id w:val="1597904506"/>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Advise the Board of Commissioners regarding law enforcement aspects of the emergency/disaster. </w:t>
      </w:r>
    </w:p>
    <w:p w14:paraId="31C77B0F" w14:textId="77777777" w:rsidR="00FE27E8" w:rsidRPr="00A34D1D" w:rsidRDefault="00FE27E8" w:rsidP="006F6542">
      <w:pPr>
        <w:pStyle w:val="Style2"/>
      </w:pPr>
      <w:r w:rsidRPr="00D903A8">
        <w:t>Justice Department</w:t>
      </w:r>
    </w:p>
    <w:p w14:paraId="4CC8C584" w14:textId="77777777" w:rsidR="00FE27E8" w:rsidRPr="00557360" w:rsidRDefault="00A77038" w:rsidP="00FE27E8">
      <w:sdt>
        <w:sdtPr>
          <w:id w:val="1436640971"/>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557360">
        <w:t>Collaborate with courts and law enforcement agencies to determine emergency arrest or release policies</w:t>
      </w:r>
      <w:r w:rsidR="00FE27E8">
        <w:t>.</w:t>
      </w:r>
    </w:p>
    <w:p w14:paraId="4D4E3557" w14:textId="77777777" w:rsidR="00FE27E8" w:rsidRPr="00D3590F" w:rsidRDefault="00A77038" w:rsidP="00FE27E8">
      <w:sdt>
        <w:sdtPr>
          <w:id w:val="195998421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En</w:t>
      </w:r>
      <w:r w:rsidR="00FE27E8" w:rsidRPr="00557360">
        <w:t>sure</w:t>
      </w:r>
      <w:r w:rsidR="00FE27E8">
        <w:t xml:space="preserve"> that</w:t>
      </w:r>
      <w:r w:rsidR="00FE27E8" w:rsidRPr="00557360">
        <w:t xml:space="preserve"> legal requirements for due proce</w:t>
      </w:r>
      <w:r w:rsidR="00FE27E8">
        <w:t>ss</w:t>
      </w:r>
      <w:r w:rsidR="00FE27E8" w:rsidRPr="00557360">
        <w:t xml:space="preserve"> are met</w:t>
      </w:r>
      <w:r w:rsidR="00FE27E8">
        <w:t>.</w:t>
      </w:r>
    </w:p>
    <w:p w14:paraId="4C612305" w14:textId="77777777" w:rsidR="00FE27E8" w:rsidRPr="00D3590F" w:rsidRDefault="00FE27E8" w:rsidP="006F6542">
      <w:pPr>
        <w:pStyle w:val="Style2"/>
      </w:pPr>
      <w:r>
        <w:t>Polk County Emergency Management Department</w:t>
      </w:r>
    </w:p>
    <w:p w14:paraId="45895D8B" w14:textId="77777777" w:rsidR="00FE27E8" w:rsidRPr="00D3590F" w:rsidRDefault="00A77038" w:rsidP="00FE27E8">
      <w:sdt>
        <w:sdtPr>
          <w:id w:val="-671033639"/>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Coordinate with the EOC Planning Section to identify unmet needs.</w:t>
      </w:r>
    </w:p>
    <w:p w14:paraId="41D67876" w14:textId="77777777" w:rsidR="00FE27E8" w:rsidRDefault="00A77038" w:rsidP="00FE27E8">
      <w:sdt>
        <w:sdtPr>
          <w:id w:val="-1045837013"/>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 xml:space="preserve">Establish a </w:t>
      </w:r>
      <w:r w:rsidR="00FE27E8">
        <w:t xml:space="preserve">Law Enforcement Branch </w:t>
      </w:r>
      <w:r w:rsidR="00FE27E8" w:rsidRPr="00D3590F">
        <w:t>in the County EOC if needed.</w:t>
      </w:r>
    </w:p>
    <w:p w14:paraId="5BD80DF9" w14:textId="77777777" w:rsidR="00FE27E8" w:rsidRDefault="00A77038" w:rsidP="00FE27E8">
      <w:sdt>
        <w:sdtPr>
          <w:id w:val="196268935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EE1850">
        <w:t xml:space="preserve">Document expenditures for disaster/emergency activities and report </w:t>
      </w:r>
      <w:r w:rsidR="00FE27E8">
        <w:t xml:space="preserve">them </w:t>
      </w:r>
      <w:r w:rsidR="00FE27E8" w:rsidRPr="00EE1850">
        <w:t>to the EOC.</w:t>
      </w:r>
    </w:p>
    <w:p w14:paraId="0A9CF1C3" w14:textId="77777777" w:rsidR="00FE27E8" w:rsidRPr="00A34D1D" w:rsidRDefault="00FE27E8" w:rsidP="006F6542">
      <w:pPr>
        <w:pStyle w:val="Style2"/>
      </w:pPr>
      <w:r>
        <w:t>Area Law Enforcement Agencies</w:t>
      </w:r>
    </w:p>
    <w:p w14:paraId="41F37352" w14:textId="77777777" w:rsidR="00FE27E8" w:rsidRDefault="00A77038" w:rsidP="00FE27E8">
      <w:sdt>
        <w:sdtPr>
          <w:id w:val="48498271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Coordinate law enforcement activities within limits of jurisdictional authority.</w:t>
      </w:r>
    </w:p>
    <w:p w14:paraId="339BF472" w14:textId="77777777" w:rsidR="00FE27E8" w:rsidRDefault="00A77038" w:rsidP="00FE27E8">
      <w:sdt>
        <w:sdtPr>
          <w:id w:val="298495955"/>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Support County law enforcement operations through mutual aid.</w:t>
      </w:r>
    </w:p>
    <w:p w14:paraId="00FD8339" w14:textId="77777777" w:rsidR="00FE27E8" w:rsidRDefault="00A77038" w:rsidP="00FE27E8">
      <w:sdt>
        <w:sdtPr>
          <w:id w:val="-428509515"/>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Police officials of incorporated cities without their own EOPs should generally follow the response procedures outlined above, coordinating activities with local policy makers and the County’s Law Enforcement Representative in the EOC.</w:t>
      </w:r>
    </w:p>
    <w:p w14:paraId="189FD1F7" w14:textId="77777777" w:rsidR="00FE27E8" w:rsidRPr="004E3334" w:rsidRDefault="00FE27E8" w:rsidP="006F6542">
      <w:pPr>
        <w:pStyle w:val="Style2"/>
      </w:pPr>
      <w:r w:rsidRPr="004E3334">
        <w:t>Grand Ronde Sovereign National Lands, Trust, Fee, or deeded lands</w:t>
      </w:r>
    </w:p>
    <w:p w14:paraId="4646A34F" w14:textId="77777777" w:rsidR="00FE27E8" w:rsidRDefault="00A77038" w:rsidP="00FE27E8">
      <w:sdt>
        <w:sdtPr>
          <w:id w:val="937412257"/>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Police officials of Tribal lands should respond in accordance with their Tribal EOPs and coordinate law enforcement response activities, as appropriate, with Polk County.</w:t>
      </w:r>
    </w:p>
    <w:p w14:paraId="1EF3E3FB" w14:textId="77777777" w:rsidR="00FE27E8" w:rsidRPr="006F6542" w:rsidRDefault="00FE27E8" w:rsidP="006F6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6F6542">
        <w:rPr>
          <w:b/>
          <w:bCs/>
          <w:color w:val="FFFFFF" w:themeColor="background1"/>
          <w:sz w:val="24"/>
          <w:szCs w:val="28"/>
        </w:rPr>
        <w:t xml:space="preserve">Recovery </w:t>
      </w:r>
    </w:p>
    <w:p w14:paraId="0D7DE0EA" w14:textId="77777777" w:rsidR="00FE27E8" w:rsidRPr="001C0572" w:rsidRDefault="00FE27E8" w:rsidP="00FE27E8">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ESF-13 include the following:</w:t>
      </w:r>
    </w:p>
    <w:p w14:paraId="312A247C" w14:textId="77777777" w:rsidR="00FE27E8" w:rsidRDefault="00FE27E8" w:rsidP="00A87A66">
      <w:pPr>
        <w:pStyle w:val="Style2"/>
      </w:pPr>
      <w:r>
        <w:t>All Tasked Agencies</w:t>
      </w:r>
    </w:p>
    <w:p w14:paraId="38C67AB8" w14:textId="77777777" w:rsidR="00FE27E8" w:rsidRDefault="00A77038" w:rsidP="00FE27E8">
      <w:sdt>
        <w:sdtPr>
          <w:id w:val="-880081644"/>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Demobilize response activities.</w:t>
      </w:r>
    </w:p>
    <w:p w14:paraId="315EBE3C" w14:textId="77777777" w:rsidR="00FE27E8" w:rsidRDefault="00A77038" w:rsidP="00FE27E8">
      <w:sdt>
        <w:sdtPr>
          <w:id w:val="400263018"/>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Maintain incident documentation to support public and individual assistance processes.</w:t>
      </w:r>
    </w:p>
    <w:p w14:paraId="1AB4D206" w14:textId="77777777" w:rsidR="00FE27E8" w:rsidRDefault="00A77038" w:rsidP="00FE27E8">
      <w:sdt>
        <w:sdtPr>
          <w:id w:val="1106544198"/>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Participate in all after-action activities and implement corrective actions as appropriate.</w:t>
      </w:r>
    </w:p>
    <w:p w14:paraId="25E9FBEF" w14:textId="77777777" w:rsidR="00FE27E8" w:rsidRPr="00924CA3" w:rsidRDefault="00FE27E8" w:rsidP="00A87A66">
      <w:pPr>
        <w:pStyle w:val="Style2"/>
      </w:pPr>
      <w:r>
        <w:t xml:space="preserve">Polk County Emergency Management Department </w:t>
      </w:r>
    </w:p>
    <w:p w14:paraId="1C72CBCE" w14:textId="77777777" w:rsidR="00FE27E8" w:rsidRPr="0053718C" w:rsidRDefault="00A77038" w:rsidP="00FE27E8">
      <w:sdt>
        <w:sdtPr>
          <w:id w:val="686944092"/>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 xml:space="preserve">Compile and keep all documentation collected relating to the management of </w:t>
      </w:r>
      <w:r w:rsidR="00FE27E8">
        <w:t>law enforcement</w:t>
      </w:r>
      <w:r w:rsidR="00FE27E8" w:rsidRPr="00D3590F">
        <w:t xml:space="preserve"> operations and the assets utilized during </w:t>
      </w:r>
      <w:r w:rsidR="00FE27E8">
        <w:t>SAR</w:t>
      </w:r>
      <w:r w:rsidR="00FE27E8" w:rsidRPr="00D3590F">
        <w:t xml:space="preserve"> activities</w:t>
      </w:r>
      <w:r w:rsidR="00FE27E8" w:rsidRPr="0053718C">
        <w:t xml:space="preserve">. </w:t>
      </w:r>
    </w:p>
    <w:p w14:paraId="7B01585A" w14:textId="77777777" w:rsidR="00FE27E8" w:rsidRPr="0053718C" w:rsidRDefault="00A77038" w:rsidP="00FE27E8">
      <w:sdt>
        <w:sdtPr>
          <w:id w:val="94750483"/>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w:t>
      </w:r>
      <w:r w:rsidR="00FE27E8" w:rsidRPr="00D3590F">
        <w:t>Coordinate all after-action activities and implement corrective actions as appropriate</w:t>
      </w:r>
      <w:r w:rsidR="00FE27E8" w:rsidRPr="0053718C">
        <w:t>.</w:t>
      </w:r>
    </w:p>
    <w:p w14:paraId="7DA76F93" w14:textId="77777777" w:rsidR="00FE27E8" w:rsidRPr="00A87A66" w:rsidRDefault="00FE27E8" w:rsidP="00A87A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A87A66">
        <w:rPr>
          <w:b/>
          <w:bCs/>
          <w:color w:val="FFFFFF" w:themeColor="background1"/>
          <w:sz w:val="24"/>
          <w:szCs w:val="28"/>
        </w:rPr>
        <w:t>Mitigation</w:t>
      </w:r>
      <w:r w:rsidRPr="00A87A66">
        <w:rPr>
          <w:b/>
          <w:bCs/>
          <w:color w:val="FFFFFF" w:themeColor="background1"/>
          <w:sz w:val="24"/>
          <w:szCs w:val="28"/>
        </w:rPr>
        <w:tab/>
      </w:r>
    </w:p>
    <w:p w14:paraId="1B705669" w14:textId="77777777" w:rsidR="00FE27E8" w:rsidRPr="001C0572" w:rsidRDefault="00FE27E8" w:rsidP="00FE27E8">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ESF-13 include the following:</w:t>
      </w:r>
    </w:p>
    <w:p w14:paraId="3FAFC54C" w14:textId="77777777" w:rsidR="00FE27E8" w:rsidRDefault="00FE27E8" w:rsidP="00A87A66">
      <w:pPr>
        <w:pStyle w:val="Style2"/>
      </w:pPr>
      <w:r>
        <w:t>All Tasked Agencies</w:t>
      </w:r>
    </w:p>
    <w:p w14:paraId="5530D591" w14:textId="77777777" w:rsidR="00FE27E8" w:rsidRDefault="00A77038" w:rsidP="00FE27E8">
      <w:sdt>
        <w:sdtPr>
          <w:id w:val="2068453748"/>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Participate in the hazard mitigation planning process for the County.</w:t>
      </w:r>
    </w:p>
    <w:p w14:paraId="4D7DF72A" w14:textId="77777777" w:rsidR="00FE27E8" w:rsidRDefault="00A77038" w:rsidP="00FE27E8">
      <w:sdt>
        <w:sdtPr>
          <w:id w:val="-1107416232"/>
          <w14:checkbox>
            <w14:checked w14:val="0"/>
            <w14:checkedState w14:val="2612" w14:font="MS Gothic"/>
            <w14:uncheckedState w14:val="2610" w14:font="MS Gothic"/>
          </w14:checkbox>
        </w:sdtPr>
        <w:sdtEndPr/>
        <w:sdtContent>
          <w:r w:rsidR="00FE27E8">
            <w:rPr>
              <w:rFonts w:ascii="MS Gothic" w:eastAsia="MS Gothic" w:hAnsi="MS Gothic" w:hint="eastAsia"/>
            </w:rPr>
            <w:t>☐</w:t>
          </w:r>
        </w:sdtContent>
      </w:sdt>
      <w:r w:rsidR="00FE27E8">
        <w:t xml:space="preserve">  Provide agency and incident data to inform development of mitigation projects to reduce hazard vulnerability.</w:t>
      </w:r>
    </w:p>
    <w:p w14:paraId="747FD7C7" w14:textId="77777777" w:rsidR="00FE27E8" w:rsidRDefault="00FE27E8" w:rsidP="00FE27E8">
      <w:pPr>
        <w:sectPr w:rsidR="00FE27E8" w:rsidSect="006845AC">
          <w:headerReference w:type="default" r:id="rId236"/>
          <w:pgSz w:w="12240" w:h="15840" w:code="1"/>
          <w:pgMar w:top="1440" w:right="1440" w:bottom="1440" w:left="1440" w:header="720" w:footer="720" w:gutter="0"/>
          <w:pgNumType w:chapStyle="9"/>
          <w:cols w:space="720"/>
          <w:docGrid w:linePitch="360"/>
        </w:sectPr>
      </w:pPr>
    </w:p>
    <w:p w14:paraId="6785DF1B" w14:textId="77777777" w:rsidR="00FE27E8" w:rsidRDefault="00FE27E8" w:rsidP="00FE27E8">
      <w:pPr>
        <w:pStyle w:val="Heading1"/>
        <w:numPr>
          <w:ilvl w:val="0"/>
          <w:numId w:val="0"/>
        </w:numPr>
      </w:pPr>
      <w:bookmarkStart w:id="1578" w:name="_Toc64964073"/>
      <w:bookmarkStart w:id="1579" w:name="_Toc90274560"/>
      <w:r w:rsidRPr="009C0BB8">
        <w:lastRenderedPageBreak/>
        <w:t>Appendix C</w:t>
      </w:r>
      <w:r>
        <w:t>: ESF-13</w:t>
      </w:r>
      <w:r w:rsidRPr="009C0BB8">
        <w:t xml:space="preserve"> Representative Checklist</w:t>
      </w:r>
      <w:bookmarkEnd w:id="1578"/>
      <w:bookmarkEnd w:id="1579"/>
    </w:p>
    <w:p w14:paraId="15CD0BB8" w14:textId="77777777" w:rsidR="00FE27E8" w:rsidRPr="0092428C" w:rsidRDefault="00FE27E8" w:rsidP="00FE27E8"/>
    <w:tbl>
      <w:tblPr>
        <w:tblStyle w:val="TableNormal1"/>
        <w:tblW w:w="5000" w:type="pct"/>
        <w:tblLook w:val="04A0" w:firstRow="1" w:lastRow="0" w:firstColumn="1" w:lastColumn="0" w:noHBand="0" w:noVBand="1"/>
      </w:tblPr>
      <w:tblGrid>
        <w:gridCol w:w="9350"/>
      </w:tblGrid>
      <w:tr w:rsidR="00FE27E8" w:rsidRPr="000F11CE" w14:paraId="260D5A0B"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6473D73" w14:textId="77777777" w:rsidR="00FE27E8" w:rsidRPr="008B016C" w:rsidRDefault="00FE27E8" w:rsidP="006845AC">
            <w:pPr>
              <w:spacing w:before="60" w:after="60"/>
              <w:rPr>
                <w:rFonts w:cstheme="minorHAnsi"/>
              </w:rPr>
            </w:pPr>
            <w:r w:rsidRPr="008B016C">
              <w:rPr>
                <w:rFonts w:cstheme="minorHAnsi"/>
                <w:sz w:val="22"/>
                <w:szCs w:val="18"/>
              </w:rPr>
              <w:t>ACTIVATION AND INITIAL ACTIONS</w:t>
            </w:r>
          </w:p>
        </w:tc>
      </w:tr>
      <w:tr w:rsidR="00FE27E8" w:rsidRPr="000F11CE" w14:paraId="7405A0C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94415CF" w14:textId="77777777" w:rsidR="00FE27E8" w:rsidRPr="000F11CE" w:rsidRDefault="00A77038" w:rsidP="006845AC">
            <w:pPr>
              <w:spacing w:before="60" w:after="60"/>
              <w:rPr>
                <w:rFonts w:cstheme="minorHAnsi"/>
                <w:b/>
                <w:bCs/>
                <w:szCs w:val="22"/>
              </w:rPr>
            </w:pPr>
            <w:sdt>
              <w:sdtPr>
                <w:rPr>
                  <w:rFonts w:cstheme="minorHAnsi"/>
                  <w:szCs w:val="22"/>
                </w:rPr>
                <w:id w:val="541801089"/>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 xml:space="preserve">Report to the EOC Incident Commander, Section Chief, Branch Coordinator, or another assigned supervisor. </w:t>
            </w:r>
          </w:p>
        </w:tc>
      </w:tr>
      <w:tr w:rsidR="00FE27E8" w:rsidRPr="000F11CE" w14:paraId="75563904"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6F5F8CB" w14:textId="77777777" w:rsidR="00FE27E8" w:rsidRPr="000F11CE" w:rsidRDefault="00A77038" w:rsidP="006845AC">
            <w:pPr>
              <w:spacing w:before="60" w:after="60"/>
              <w:rPr>
                <w:rFonts w:cstheme="minorHAnsi"/>
                <w:b/>
                <w:bCs/>
                <w:szCs w:val="22"/>
              </w:rPr>
            </w:pPr>
            <w:sdt>
              <w:sdtPr>
                <w:rPr>
                  <w:rFonts w:cstheme="minorHAnsi"/>
                  <w:szCs w:val="22"/>
                </w:rPr>
                <w:id w:val="-1177185810"/>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Become familiar with available job resources (e.g., plans, equipment, and staff) and EOC plans and forms</w:t>
            </w:r>
          </w:p>
        </w:tc>
      </w:tr>
      <w:tr w:rsidR="00FE27E8" w:rsidRPr="000F11CE" w14:paraId="446BEB2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7D65447" w14:textId="77777777" w:rsidR="00FE27E8" w:rsidRPr="000F11CE" w:rsidRDefault="00A77038" w:rsidP="006845AC">
            <w:pPr>
              <w:spacing w:before="60" w:after="60"/>
              <w:rPr>
                <w:rFonts w:cstheme="minorHAnsi"/>
                <w:b/>
                <w:bCs/>
                <w:szCs w:val="22"/>
              </w:rPr>
            </w:pPr>
            <w:sdt>
              <w:sdtPr>
                <w:rPr>
                  <w:rFonts w:cstheme="minorHAnsi"/>
                  <w:szCs w:val="22"/>
                </w:rPr>
                <w:id w:val="-1472281064"/>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 xml:space="preserve">Review the EOC organization and staffing chart and understand your role in working with the various branches and sections. </w:t>
            </w:r>
          </w:p>
        </w:tc>
      </w:tr>
      <w:tr w:rsidR="00FE27E8" w:rsidRPr="000F11CE" w14:paraId="733057DE"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7B291C51" w14:textId="77777777" w:rsidR="00FE27E8" w:rsidRPr="000F11CE" w:rsidRDefault="00A77038" w:rsidP="006845AC">
            <w:pPr>
              <w:spacing w:before="60" w:after="60"/>
              <w:rPr>
                <w:rFonts w:cstheme="minorHAnsi"/>
                <w:b/>
                <w:bCs/>
                <w:szCs w:val="22"/>
              </w:rPr>
            </w:pPr>
            <w:sdt>
              <w:sdtPr>
                <w:rPr>
                  <w:rFonts w:cstheme="minorHAnsi"/>
                  <w:szCs w:val="22"/>
                </w:rPr>
                <w:id w:val="-57412735"/>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Equip your workstation with necessary equipment and supplies and test the functionality of all equipment</w:t>
            </w:r>
          </w:p>
        </w:tc>
      </w:tr>
      <w:tr w:rsidR="00FE27E8" w:rsidRPr="000F11CE" w14:paraId="61F04F33"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20A7D703" w14:textId="77777777" w:rsidR="00FE27E8" w:rsidRPr="000F11CE" w:rsidRDefault="00A77038" w:rsidP="006845AC">
            <w:pPr>
              <w:spacing w:before="60" w:after="60"/>
              <w:rPr>
                <w:rFonts w:cstheme="minorHAnsi"/>
                <w:b/>
                <w:bCs/>
                <w:szCs w:val="22"/>
              </w:rPr>
            </w:pPr>
            <w:sdt>
              <w:sdtPr>
                <w:rPr>
                  <w:rFonts w:cstheme="minorHAnsi"/>
                  <w:szCs w:val="22"/>
                </w:rPr>
                <w:id w:val="267975397"/>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Obtain situation report(s), Incident Action Plan, and/or briefings from EOC and/or field personnel</w:t>
            </w:r>
          </w:p>
        </w:tc>
      </w:tr>
      <w:tr w:rsidR="00FE27E8" w:rsidRPr="000F11CE" w14:paraId="421E5CD3"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B1B51CF" w14:textId="77777777" w:rsidR="00FE27E8" w:rsidRPr="008B016C" w:rsidRDefault="00FE27E8" w:rsidP="006845AC">
            <w:pPr>
              <w:spacing w:before="60" w:after="60"/>
              <w:jc w:val="center"/>
              <w:rPr>
                <w:rFonts w:cstheme="minorHAnsi"/>
                <w:b/>
                <w:bCs/>
              </w:rPr>
            </w:pPr>
            <w:r w:rsidRPr="008B016C">
              <w:rPr>
                <w:rFonts w:cstheme="minorHAnsi"/>
                <w:b/>
                <w:bCs/>
                <w:szCs w:val="22"/>
              </w:rPr>
              <w:t>INITIAL OPERATIONAL PERIODS</w:t>
            </w:r>
          </w:p>
        </w:tc>
      </w:tr>
      <w:tr w:rsidR="00FE27E8" w:rsidRPr="000F11CE" w14:paraId="08D44A3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1DBD056" w14:textId="77777777" w:rsidR="00FE27E8" w:rsidRPr="000F11CE" w:rsidRDefault="00A77038" w:rsidP="006845AC">
            <w:pPr>
              <w:spacing w:before="60" w:after="60"/>
              <w:rPr>
                <w:rFonts w:cstheme="minorHAnsi"/>
                <w:b/>
                <w:bCs/>
                <w:szCs w:val="22"/>
              </w:rPr>
            </w:pPr>
            <w:sdt>
              <w:sdtPr>
                <w:rPr>
                  <w:rFonts w:cstheme="minorHAnsi"/>
                  <w:szCs w:val="22"/>
                </w:rPr>
                <w:id w:val="-2014051075"/>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Obtain a briefing from the person you are replacing.</w:t>
            </w:r>
          </w:p>
        </w:tc>
      </w:tr>
      <w:tr w:rsidR="00FE27E8" w:rsidRPr="000F11CE" w14:paraId="0EA4DB8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330B537" w14:textId="77777777" w:rsidR="00FE27E8" w:rsidRPr="000F11CE" w:rsidRDefault="00A77038" w:rsidP="006845AC">
            <w:pPr>
              <w:spacing w:before="60" w:after="60"/>
              <w:rPr>
                <w:rFonts w:cstheme="minorHAnsi"/>
                <w:b/>
                <w:bCs/>
                <w:szCs w:val="22"/>
              </w:rPr>
            </w:pPr>
            <w:sdt>
              <w:sdtPr>
                <w:rPr>
                  <w:rFonts w:cstheme="minorHAnsi"/>
                  <w:szCs w:val="22"/>
                </w:rPr>
                <w:id w:val="-1389499741"/>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Attend meetings and briefings, as appropriate.</w:t>
            </w:r>
          </w:p>
        </w:tc>
      </w:tr>
      <w:tr w:rsidR="00FE27E8" w:rsidRPr="000F11CE" w14:paraId="69EAB7D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5863D4E" w14:textId="77777777" w:rsidR="00FE27E8" w:rsidRPr="000F11CE" w:rsidRDefault="00A77038" w:rsidP="006845AC">
            <w:pPr>
              <w:spacing w:before="60" w:after="60"/>
              <w:rPr>
                <w:rFonts w:cstheme="minorHAnsi"/>
                <w:b/>
                <w:bCs/>
                <w:szCs w:val="22"/>
              </w:rPr>
            </w:pPr>
            <w:sdt>
              <w:sdtPr>
                <w:rPr>
                  <w:rFonts w:cstheme="minorHAnsi"/>
                  <w:szCs w:val="22"/>
                </w:rPr>
                <w:id w:val="-684365408"/>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Establish and maintain your position log with chronological documentation.</w:t>
            </w:r>
          </w:p>
        </w:tc>
      </w:tr>
      <w:tr w:rsidR="00FE27E8" w:rsidRPr="000F11CE" w14:paraId="0A04196E"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6C9ACF00" w14:textId="77777777" w:rsidR="00FE27E8" w:rsidRPr="000F11CE" w:rsidRDefault="00A77038" w:rsidP="006845AC">
            <w:pPr>
              <w:spacing w:before="60" w:after="60"/>
              <w:rPr>
                <w:rFonts w:cstheme="minorHAnsi"/>
                <w:b/>
                <w:bCs/>
                <w:szCs w:val="22"/>
              </w:rPr>
            </w:pPr>
            <w:sdt>
              <w:sdtPr>
                <w:rPr>
                  <w:rFonts w:cstheme="minorHAnsi"/>
                  <w:szCs w:val="22"/>
                </w:rPr>
                <w:id w:val="2103840270"/>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Follow procedures for transferring responsibilities to replacements.</w:t>
            </w:r>
          </w:p>
        </w:tc>
      </w:tr>
      <w:tr w:rsidR="00FE27E8" w:rsidRPr="000F11CE" w14:paraId="561EBA2F"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A505020" w14:textId="77777777" w:rsidR="00FE27E8" w:rsidRPr="000F11CE" w:rsidRDefault="00A77038" w:rsidP="006845AC">
            <w:pPr>
              <w:spacing w:before="60" w:after="60"/>
              <w:rPr>
                <w:rFonts w:cstheme="minorHAnsi"/>
                <w:b/>
                <w:bCs/>
                <w:szCs w:val="22"/>
              </w:rPr>
            </w:pPr>
            <w:sdt>
              <w:sdtPr>
                <w:rPr>
                  <w:rFonts w:cstheme="minorHAnsi"/>
                  <w:szCs w:val="22"/>
                </w:rPr>
                <w:id w:val="1945268030"/>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Follow staff accountability and check-in/check-out procedures when temporarily leaving your assigned workstation.</w:t>
            </w:r>
          </w:p>
        </w:tc>
      </w:tr>
      <w:tr w:rsidR="00FE27E8" w:rsidRPr="000F11CE" w14:paraId="7A06F16A"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73D97FC0" w14:textId="77777777" w:rsidR="00FE27E8" w:rsidRPr="008B016C" w:rsidRDefault="00FE27E8" w:rsidP="006845AC">
            <w:pPr>
              <w:spacing w:before="60" w:after="60"/>
              <w:jc w:val="center"/>
              <w:rPr>
                <w:rFonts w:cstheme="minorHAnsi"/>
                <w:b/>
                <w:bCs/>
              </w:rPr>
            </w:pPr>
            <w:r w:rsidRPr="008B016C">
              <w:rPr>
                <w:rFonts w:cstheme="minorHAnsi"/>
                <w:b/>
                <w:bCs/>
                <w:szCs w:val="22"/>
              </w:rPr>
              <w:t>FINAL OPERATIONAL PERIODS</w:t>
            </w:r>
          </w:p>
        </w:tc>
      </w:tr>
      <w:tr w:rsidR="00FE27E8" w:rsidRPr="000F11CE" w14:paraId="7E5E562B"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7687BB2" w14:textId="77777777" w:rsidR="00FE27E8" w:rsidRPr="000F11CE" w:rsidRDefault="00A77038" w:rsidP="006845AC">
            <w:pPr>
              <w:spacing w:before="60" w:after="60"/>
              <w:rPr>
                <w:rFonts w:cstheme="minorHAnsi"/>
                <w:b/>
                <w:bCs/>
                <w:szCs w:val="22"/>
              </w:rPr>
            </w:pPr>
            <w:sdt>
              <w:sdtPr>
                <w:rPr>
                  <w:rFonts w:cstheme="minorHAnsi"/>
                  <w:szCs w:val="22"/>
                </w:rPr>
                <w:id w:val="-206728106"/>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Complete and submit all required documentation.</w:t>
            </w:r>
          </w:p>
        </w:tc>
      </w:tr>
      <w:tr w:rsidR="00FE27E8" w:rsidRPr="000F11CE" w14:paraId="5B7B046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041CAF3A" w14:textId="77777777" w:rsidR="00FE27E8" w:rsidRPr="000F11CE" w:rsidRDefault="00A77038" w:rsidP="006845AC">
            <w:pPr>
              <w:spacing w:before="60" w:after="60"/>
              <w:rPr>
                <w:rFonts w:cstheme="minorHAnsi"/>
                <w:b/>
                <w:bCs/>
                <w:szCs w:val="22"/>
              </w:rPr>
            </w:pPr>
            <w:sdt>
              <w:sdtPr>
                <w:rPr>
                  <w:rFonts w:cstheme="minorHAnsi"/>
                  <w:szCs w:val="22"/>
                </w:rPr>
                <w:id w:val="401338720"/>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Ensure that all materials are returned to their proper storage location and file requests for replacement of resources that are expended or inoperative.</w:t>
            </w:r>
          </w:p>
        </w:tc>
      </w:tr>
      <w:tr w:rsidR="00FE27E8" w:rsidRPr="000F11CE" w14:paraId="76E66AFD"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1965F14A" w14:textId="77777777" w:rsidR="00FE27E8" w:rsidRPr="000F11CE" w:rsidRDefault="00A77038" w:rsidP="006845AC">
            <w:pPr>
              <w:spacing w:before="60" w:after="60"/>
              <w:rPr>
                <w:rFonts w:cstheme="minorHAnsi"/>
                <w:b/>
                <w:bCs/>
                <w:szCs w:val="22"/>
              </w:rPr>
            </w:pPr>
            <w:sdt>
              <w:sdtPr>
                <w:rPr>
                  <w:rFonts w:cstheme="minorHAnsi"/>
                  <w:szCs w:val="22"/>
                </w:rPr>
                <w:id w:val="1335875560"/>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Follow check-out procedures.</w:t>
            </w:r>
          </w:p>
        </w:tc>
      </w:tr>
      <w:tr w:rsidR="00FE27E8" w:rsidRPr="000F11CE" w14:paraId="14E26F77"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00A35437" w14:textId="77777777" w:rsidR="00FE27E8" w:rsidRPr="000F11CE" w:rsidRDefault="00A77038" w:rsidP="006845AC">
            <w:pPr>
              <w:spacing w:before="60" w:after="60"/>
              <w:rPr>
                <w:rFonts w:cstheme="minorHAnsi"/>
                <w:b/>
                <w:bCs/>
                <w:szCs w:val="22"/>
              </w:rPr>
            </w:pPr>
            <w:sdt>
              <w:sdtPr>
                <w:rPr>
                  <w:rFonts w:cstheme="minorHAnsi"/>
                  <w:szCs w:val="22"/>
                </w:rPr>
                <w:id w:val="1435712543"/>
                <w14:checkbox>
                  <w14:checked w14:val="0"/>
                  <w14:checkedState w14:val="2612" w14:font="MS Gothic"/>
                  <w14:uncheckedState w14:val="2610" w14:font="MS Gothic"/>
                </w14:checkbox>
              </w:sdtPr>
              <w:sdtEndPr/>
              <w:sdtContent>
                <w:r w:rsidR="00FE27E8">
                  <w:rPr>
                    <w:rFonts w:ascii="MS Gothic" w:eastAsia="MS Gothic" w:hAnsi="MS Gothic" w:cstheme="minorHAnsi" w:hint="eastAsia"/>
                    <w:szCs w:val="22"/>
                  </w:rPr>
                  <w:t>☐</w:t>
                </w:r>
              </w:sdtContent>
            </w:sdt>
            <w:r w:rsidR="00FE27E8">
              <w:rPr>
                <w:rFonts w:cstheme="minorHAnsi"/>
                <w:szCs w:val="22"/>
              </w:rPr>
              <w:t xml:space="preserve">  </w:t>
            </w:r>
            <w:r w:rsidR="00FE27E8" w:rsidRPr="000F11CE">
              <w:rPr>
                <w:rFonts w:cstheme="minorHAnsi"/>
                <w:szCs w:val="22"/>
              </w:rPr>
              <w:t>Share lessons learned at After-Action Conferences to contribute to the After-Action Report and inform future activations.</w:t>
            </w:r>
          </w:p>
        </w:tc>
      </w:tr>
    </w:tbl>
    <w:p w14:paraId="4DDAE586" w14:textId="77777777" w:rsidR="00FE27E8" w:rsidRDefault="00FE27E8" w:rsidP="00FE27E8">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6FAC1AD9" w14:textId="57F69983" w:rsidR="00FE27E8" w:rsidRPr="00A87A66" w:rsidRDefault="00FE27E8" w:rsidP="00A87A66">
      <w:pPr>
        <w:pStyle w:val="Subtitle"/>
      </w:pPr>
      <w:bookmarkStart w:id="1580" w:name="_Toc64964074"/>
      <w:bookmarkStart w:id="1581" w:name="_Toc90274561"/>
      <w:r w:rsidRPr="00035166">
        <w:lastRenderedPageBreak/>
        <w:t>Keys to Success</w:t>
      </w:r>
      <w:r w:rsidRPr="73512C85">
        <w:t xml:space="preserve"> Checklist</w:t>
      </w:r>
      <w:bookmarkEnd w:id="1580"/>
      <w:bookmarkEnd w:id="1581"/>
    </w:p>
    <w:tbl>
      <w:tblPr>
        <w:tblStyle w:val="TableNormal1"/>
        <w:tblW w:w="5000" w:type="pct"/>
        <w:tblLook w:val="04A0" w:firstRow="1" w:lastRow="0" w:firstColumn="1" w:lastColumn="0" w:noHBand="0" w:noVBand="1"/>
      </w:tblPr>
      <w:tblGrid>
        <w:gridCol w:w="9350"/>
      </w:tblGrid>
      <w:tr w:rsidR="00FE27E8" w14:paraId="5D3B01F3"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388EE6DA" w14:textId="77777777" w:rsidR="00FE27E8" w:rsidRPr="00E46DF6" w:rsidRDefault="00FE27E8" w:rsidP="006845AC">
            <w:pPr>
              <w:spacing w:before="120"/>
              <w:rPr>
                <w:rFonts w:cstheme="minorHAnsi"/>
                <w:sz w:val="20"/>
                <w:szCs w:val="20"/>
              </w:rPr>
            </w:pPr>
            <w:r w:rsidRPr="008B016C">
              <w:rPr>
                <w:rFonts w:cstheme="minorHAnsi"/>
                <w:sz w:val="22"/>
                <w:szCs w:val="20"/>
              </w:rPr>
              <w:t>INFORMATION MANAGEMENT</w:t>
            </w:r>
          </w:p>
        </w:tc>
      </w:tr>
      <w:tr w:rsidR="00FE27E8" w14:paraId="3743F0C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BC6AF6E" w14:textId="77777777" w:rsidR="00FE27E8" w:rsidRPr="00E46DF6" w:rsidRDefault="00FE27E8"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5044D4DE" w14:textId="77777777" w:rsidR="00FE27E8" w:rsidRPr="00E46DF6" w:rsidRDefault="00FE27E8"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7BA7348B" w14:textId="77777777" w:rsidR="00FE27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253974254"/>
                <w14:checkbox>
                  <w14:checked w14:val="0"/>
                  <w14:checkedState w14:val="2612" w14:font="MS Gothic"/>
                  <w14:uncheckedState w14:val="2610" w14:font="MS Gothic"/>
                </w14:checkbox>
              </w:sdtPr>
              <w:sdtEndPr>
                <w:rPr>
                  <w:rStyle w:val="A2"/>
                </w:rPr>
              </w:sdtEndPr>
              <w:sdtContent>
                <w:r w:rsidR="00FE27E8">
                  <w:rPr>
                    <w:rStyle w:val="A2"/>
                    <w:rFonts w:ascii="MS Gothic" w:eastAsia="MS Gothic" w:hAnsi="MS Gothic" w:cstheme="minorHAnsi" w:hint="eastAsia"/>
                    <w:sz w:val="20"/>
                    <w:szCs w:val="20"/>
                  </w:rPr>
                  <w:t>☐</w:t>
                </w:r>
              </w:sdtContent>
            </w:sdt>
            <w:r w:rsidR="00FE27E8">
              <w:rPr>
                <w:rStyle w:val="A2"/>
                <w:rFonts w:asciiTheme="minorHAnsi" w:hAnsiTheme="minorHAnsi" w:cstheme="minorHAnsi"/>
                <w:sz w:val="20"/>
                <w:szCs w:val="20"/>
              </w:rPr>
              <w:t xml:space="preserve">  </w:t>
            </w:r>
            <w:r w:rsidR="00FE27E8"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5897A7EA" w14:textId="77777777" w:rsidR="00FE27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57482472"/>
                <w14:checkbox>
                  <w14:checked w14:val="0"/>
                  <w14:checkedState w14:val="2612" w14:font="MS Gothic"/>
                  <w14:uncheckedState w14:val="2610" w14:font="MS Gothic"/>
                </w14:checkbox>
              </w:sdtPr>
              <w:sdtEndPr>
                <w:rPr>
                  <w:rStyle w:val="A2"/>
                </w:rPr>
              </w:sdtEndPr>
              <w:sdtContent>
                <w:r w:rsidR="00FE27E8">
                  <w:rPr>
                    <w:rStyle w:val="A2"/>
                    <w:rFonts w:ascii="MS Gothic" w:eastAsia="MS Gothic" w:hAnsi="MS Gothic" w:cstheme="minorHAnsi" w:hint="eastAsia"/>
                    <w:sz w:val="20"/>
                    <w:szCs w:val="20"/>
                  </w:rPr>
                  <w:t>☐</w:t>
                </w:r>
              </w:sdtContent>
            </w:sdt>
            <w:r w:rsidR="00FE27E8">
              <w:rPr>
                <w:rStyle w:val="A2"/>
                <w:rFonts w:asciiTheme="minorHAnsi" w:hAnsiTheme="minorHAnsi" w:cstheme="minorHAnsi"/>
                <w:sz w:val="20"/>
                <w:szCs w:val="20"/>
              </w:rPr>
              <w:t xml:space="preserve">  </w:t>
            </w:r>
            <w:r w:rsidR="00FE27E8" w:rsidRPr="00E46DF6">
              <w:rPr>
                <w:rStyle w:val="A2"/>
                <w:rFonts w:asciiTheme="minorHAnsi" w:hAnsiTheme="minorHAnsi" w:cstheme="minorHAnsi"/>
                <w:sz w:val="20"/>
                <w:szCs w:val="20"/>
              </w:rPr>
              <w:t>Serve as a conduit of information to and from agencies</w:t>
            </w:r>
          </w:p>
          <w:p w14:paraId="4D1199BE" w14:textId="77777777" w:rsidR="00FE27E8" w:rsidRPr="00E46DF6" w:rsidRDefault="00A77038" w:rsidP="006845AC">
            <w:pPr>
              <w:rPr>
                <w:rFonts w:cstheme="minorHAnsi"/>
                <w:szCs w:val="20"/>
              </w:rPr>
            </w:pPr>
            <w:sdt>
              <w:sdtPr>
                <w:rPr>
                  <w:rStyle w:val="A2"/>
                  <w:rFonts w:cstheme="minorHAnsi"/>
                  <w:szCs w:val="20"/>
                </w:rPr>
                <w:id w:val="-886095881"/>
                <w14:checkbox>
                  <w14:checked w14:val="0"/>
                  <w14:checkedState w14:val="2612" w14:font="MS Gothic"/>
                  <w14:uncheckedState w14:val="2610" w14:font="MS Gothic"/>
                </w14:checkbox>
              </w:sdtPr>
              <w:sdtEndPr>
                <w:rPr>
                  <w:rStyle w:val="A2"/>
                </w:rPr>
              </w:sdtEndPr>
              <w:sdtContent>
                <w:r w:rsidR="00FE27E8">
                  <w:rPr>
                    <w:rStyle w:val="A2"/>
                    <w:rFonts w:ascii="MS Gothic" w:eastAsia="MS Gothic" w:hAnsi="MS Gothic" w:cstheme="minorHAnsi" w:hint="eastAsia"/>
                    <w:szCs w:val="20"/>
                  </w:rPr>
                  <w:t>☐</w:t>
                </w:r>
              </w:sdtContent>
            </w:sdt>
            <w:r w:rsidR="00FE27E8">
              <w:rPr>
                <w:rStyle w:val="A2"/>
                <w:rFonts w:cstheme="minorHAnsi"/>
                <w:szCs w:val="20"/>
              </w:rPr>
              <w:t xml:space="preserve">  </w:t>
            </w:r>
            <w:r w:rsidR="00FE27E8" w:rsidRPr="00E46DF6">
              <w:rPr>
                <w:rStyle w:val="A2"/>
                <w:rFonts w:cstheme="minorHAnsi"/>
                <w:szCs w:val="20"/>
              </w:rPr>
              <w:t>Supply accurate, appropriate, and up-to-date information to the Situation Report</w:t>
            </w:r>
          </w:p>
        </w:tc>
      </w:tr>
      <w:tr w:rsidR="00FE27E8" w14:paraId="6DF1FB61"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4478EB91" w14:textId="77777777" w:rsidR="00FE27E8" w:rsidRPr="008B016C" w:rsidRDefault="00FE27E8" w:rsidP="006845AC">
            <w:pPr>
              <w:spacing w:before="120"/>
              <w:jc w:val="center"/>
              <w:rPr>
                <w:rFonts w:cstheme="minorHAnsi"/>
                <w:b/>
                <w:bCs/>
                <w:szCs w:val="20"/>
              </w:rPr>
            </w:pPr>
            <w:r w:rsidRPr="008B016C">
              <w:rPr>
                <w:rFonts w:cstheme="minorHAnsi"/>
                <w:b/>
                <w:bCs/>
                <w:szCs w:val="20"/>
              </w:rPr>
              <w:t>RESOURCE MANAGEMENT</w:t>
            </w:r>
          </w:p>
        </w:tc>
      </w:tr>
      <w:tr w:rsidR="00FE27E8" w14:paraId="37530800"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745B30B" w14:textId="77777777" w:rsidR="00FE27E8" w:rsidRPr="00E46DF6" w:rsidRDefault="00FE27E8"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47F2A21C" w14:textId="77777777" w:rsidR="00FE27E8" w:rsidRPr="00E46DF6" w:rsidRDefault="00FE27E8"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4241E26A" w14:textId="77777777" w:rsidR="00FE27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047648657"/>
                <w14:checkbox>
                  <w14:checked w14:val="0"/>
                  <w14:checkedState w14:val="2612" w14:font="MS Gothic"/>
                  <w14:uncheckedState w14:val="2610" w14:font="MS Gothic"/>
                </w14:checkbox>
              </w:sdtPr>
              <w:sdtEndPr>
                <w:rPr>
                  <w:rStyle w:val="A2"/>
                </w:rPr>
              </w:sdtEndPr>
              <w:sdtContent>
                <w:r w:rsidR="00FE27E8">
                  <w:rPr>
                    <w:rStyle w:val="A2"/>
                    <w:rFonts w:ascii="MS Gothic" w:eastAsia="MS Gothic" w:hAnsi="MS Gothic" w:cstheme="minorHAnsi" w:hint="eastAsia"/>
                    <w:sz w:val="20"/>
                    <w:szCs w:val="20"/>
                  </w:rPr>
                  <w:t>☐</w:t>
                </w:r>
              </w:sdtContent>
            </w:sdt>
            <w:r w:rsidR="00FE27E8">
              <w:rPr>
                <w:rStyle w:val="A2"/>
                <w:rFonts w:asciiTheme="minorHAnsi" w:hAnsiTheme="minorHAnsi" w:cstheme="minorHAnsi"/>
                <w:sz w:val="20"/>
                <w:szCs w:val="20"/>
              </w:rPr>
              <w:t xml:space="preserve"> </w:t>
            </w:r>
            <w:r w:rsidR="00FE27E8">
              <w:rPr>
                <w:rStyle w:val="A2"/>
                <w:rFonts w:asciiTheme="minorHAnsi" w:hAnsiTheme="minorHAnsi"/>
              </w:rPr>
              <w:t xml:space="preserve"> </w:t>
            </w:r>
            <w:r w:rsidR="00FE27E8" w:rsidRPr="00E46DF6">
              <w:rPr>
                <w:rStyle w:val="A2"/>
                <w:rFonts w:asciiTheme="minorHAnsi" w:hAnsiTheme="minorHAnsi" w:cstheme="minorHAnsi"/>
                <w:sz w:val="20"/>
                <w:szCs w:val="20"/>
              </w:rPr>
              <w:t xml:space="preserve">Coordinate the contribution of resources from an agency to the response and recovery </w:t>
            </w:r>
          </w:p>
          <w:p w14:paraId="7497D8F7" w14:textId="77777777" w:rsidR="00FE27E8"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382397563"/>
                <w14:checkbox>
                  <w14:checked w14:val="0"/>
                  <w14:checkedState w14:val="2612" w14:font="MS Gothic"/>
                  <w14:uncheckedState w14:val="2610" w14:font="MS Gothic"/>
                </w14:checkbox>
              </w:sdtPr>
              <w:sdtEndPr>
                <w:rPr>
                  <w:rStyle w:val="A2"/>
                </w:rPr>
              </w:sdtEndPr>
              <w:sdtContent>
                <w:r w:rsidR="00FE27E8">
                  <w:rPr>
                    <w:rStyle w:val="A2"/>
                    <w:rFonts w:ascii="MS Gothic" w:eastAsia="MS Gothic" w:hAnsi="MS Gothic" w:cstheme="minorHAnsi" w:hint="eastAsia"/>
                    <w:sz w:val="20"/>
                    <w:szCs w:val="20"/>
                  </w:rPr>
                  <w:t>☐</w:t>
                </w:r>
              </w:sdtContent>
            </w:sdt>
            <w:r w:rsidR="00FE27E8">
              <w:rPr>
                <w:rStyle w:val="A2"/>
                <w:rFonts w:asciiTheme="minorHAnsi" w:hAnsiTheme="minorHAnsi" w:cstheme="minorHAnsi"/>
                <w:sz w:val="20"/>
                <w:szCs w:val="20"/>
              </w:rPr>
              <w:t xml:space="preserve"> </w:t>
            </w:r>
            <w:r w:rsidR="00FE27E8">
              <w:rPr>
                <w:rStyle w:val="A2"/>
                <w:rFonts w:asciiTheme="minorHAnsi" w:hAnsiTheme="minorHAnsi"/>
              </w:rPr>
              <w:t xml:space="preserve"> </w:t>
            </w:r>
            <w:r w:rsidR="00FE27E8" w:rsidRPr="00E46DF6">
              <w:rPr>
                <w:rStyle w:val="A2"/>
                <w:rFonts w:asciiTheme="minorHAnsi" w:hAnsiTheme="minorHAnsi" w:cstheme="minorHAnsi"/>
                <w:sz w:val="20"/>
                <w:szCs w:val="20"/>
              </w:rPr>
              <w:t xml:space="preserve">Request resources from other sources and agencies </w:t>
            </w:r>
          </w:p>
          <w:p w14:paraId="006B817B" w14:textId="77777777" w:rsidR="00FE27E8" w:rsidRPr="00E46DF6" w:rsidRDefault="00A77038" w:rsidP="006845AC">
            <w:pPr>
              <w:rPr>
                <w:rFonts w:cstheme="minorHAnsi"/>
                <w:szCs w:val="20"/>
              </w:rPr>
            </w:pPr>
            <w:sdt>
              <w:sdtPr>
                <w:rPr>
                  <w:rStyle w:val="A2"/>
                  <w:rFonts w:cstheme="minorHAnsi"/>
                  <w:szCs w:val="20"/>
                </w:rPr>
                <w:id w:val="832873243"/>
                <w14:checkbox>
                  <w14:checked w14:val="0"/>
                  <w14:checkedState w14:val="2612" w14:font="MS Gothic"/>
                  <w14:uncheckedState w14:val="2610" w14:font="MS Gothic"/>
                </w14:checkbox>
              </w:sdtPr>
              <w:sdtEndPr>
                <w:rPr>
                  <w:rStyle w:val="A2"/>
                </w:rPr>
              </w:sdtEndPr>
              <w:sdtContent>
                <w:r w:rsidR="00FE27E8">
                  <w:rPr>
                    <w:rStyle w:val="A2"/>
                    <w:rFonts w:ascii="MS Gothic" w:eastAsia="MS Gothic" w:hAnsi="MS Gothic" w:cstheme="minorHAnsi" w:hint="eastAsia"/>
                    <w:szCs w:val="20"/>
                  </w:rPr>
                  <w:t>☐</w:t>
                </w:r>
              </w:sdtContent>
            </w:sdt>
            <w:r w:rsidR="00FE27E8">
              <w:rPr>
                <w:rStyle w:val="A2"/>
                <w:rFonts w:cstheme="minorHAnsi"/>
                <w:szCs w:val="20"/>
              </w:rPr>
              <w:t xml:space="preserve"> </w:t>
            </w:r>
            <w:r w:rsidR="00FE27E8">
              <w:rPr>
                <w:rStyle w:val="A2"/>
              </w:rPr>
              <w:t xml:space="preserve"> </w:t>
            </w:r>
            <w:r w:rsidR="00FE27E8"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0766CA50" w14:textId="77777777" w:rsidR="00FE27E8" w:rsidRDefault="00FE27E8" w:rsidP="00FE27E8"/>
    <w:p w14:paraId="0D6C03A2" w14:textId="77777777" w:rsidR="00FE27E8" w:rsidRDefault="00FE27E8" w:rsidP="00FE27E8">
      <w:pPr>
        <w:sectPr w:rsidR="00FE27E8" w:rsidSect="006845AC">
          <w:headerReference w:type="default" r:id="rId237"/>
          <w:pgSz w:w="12240" w:h="15840" w:code="1"/>
          <w:pgMar w:top="1440" w:right="1440" w:bottom="1440" w:left="1440" w:header="720" w:footer="720" w:gutter="0"/>
          <w:pgNumType w:chapStyle="9"/>
          <w:cols w:space="720"/>
          <w:docGrid w:linePitch="360"/>
        </w:sectPr>
      </w:pPr>
    </w:p>
    <w:bookmarkStart w:id="1582" w:name="_Toc64964075" w:displacedByCustomXml="next"/>
    <w:bookmarkStart w:id="1583" w:name="_Toc90274562" w:displacedByCustomXml="next"/>
    <w:sdt>
      <w:sdtPr>
        <w:rPr>
          <w:rFonts w:asciiTheme="minorHAnsi" w:hAnsiTheme="minorHAnsi" w:cs="Times New Roman"/>
          <w:bCs w:val="0"/>
          <w:color w:val="auto"/>
          <w:kern w:val="0"/>
          <w:sz w:val="22"/>
          <w:szCs w:val="24"/>
        </w:rPr>
        <w:id w:val="-1749962179"/>
        <w:docPartObj>
          <w:docPartGallery w:val="Bibliographies"/>
          <w:docPartUnique/>
        </w:docPartObj>
      </w:sdtPr>
      <w:sdtEndPr/>
      <w:sdtContent>
        <w:p w14:paraId="03D4038B" w14:textId="77777777" w:rsidR="00FE27E8" w:rsidRDefault="00FE27E8" w:rsidP="00FE27E8">
          <w:pPr>
            <w:pStyle w:val="Heading1"/>
            <w:numPr>
              <w:ilvl w:val="0"/>
              <w:numId w:val="0"/>
            </w:numPr>
            <w:ind w:left="432" w:hanging="432"/>
          </w:pPr>
          <w:r>
            <w:t>Appendix D: References</w:t>
          </w:r>
          <w:bookmarkEnd w:id="1583"/>
          <w:bookmarkEnd w:id="1582"/>
        </w:p>
        <w:sdt>
          <w:sdtPr>
            <w:id w:val="1149627257"/>
            <w:bibliography/>
          </w:sdtPr>
          <w:sdtEndPr/>
          <w:sdtContent>
            <w:p w14:paraId="7798ACFB" w14:textId="77777777" w:rsidR="00FE27E8" w:rsidRDefault="00FE27E8" w:rsidP="00FE27E8">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(2016). </w:t>
              </w:r>
              <w:r>
                <w:rPr>
                  <w:i/>
                  <w:iCs/>
                  <w:noProof/>
                </w:rPr>
                <w:t>Emergency support fuction #13 - Public safety and security annex.</w:t>
              </w:r>
              <w:r>
                <w:rPr>
                  <w:noProof/>
                </w:rPr>
                <w:t xml:space="preserve"> Retrieved from https://www.fema.gov/sites/default/files/2020-07/fema_ESF_13_Public-Safety-Security.pdf</w:t>
              </w:r>
            </w:p>
            <w:p w14:paraId="37310FF2" w14:textId="77777777" w:rsidR="00FE27E8" w:rsidRDefault="00FE27E8" w:rsidP="00FE27E8">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703D8D01" w14:textId="77777777" w:rsidR="00FE27E8" w:rsidRDefault="00FE27E8" w:rsidP="00FE27E8">
              <w:pPr>
                <w:pStyle w:val="Bibliography"/>
                <w:ind w:left="720" w:hanging="720"/>
                <w:rPr>
                  <w:noProof/>
                </w:rPr>
              </w:pPr>
              <w:r>
                <w:rPr>
                  <w:noProof/>
                </w:rPr>
                <w:t xml:space="preserve">Oregon Office of Emergency Management. (2014). </w:t>
              </w:r>
              <w:r>
                <w:rPr>
                  <w:i/>
                  <w:iCs/>
                  <w:noProof/>
                </w:rPr>
                <w:t>ESF 16 - Law enforcement.</w:t>
              </w:r>
              <w:r>
                <w:rPr>
                  <w:noProof/>
                </w:rPr>
                <w:t xml:space="preserve"> Retrieved from https://www.oregon.gov/oem/Documents/2015_OR_EOP_ESF_16_law_enforcement.pdf</w:t>
              </w:r>
            </w:p>
            <w:p w14:paraId="04575441" w14:textId="77777777" w:rsidR="00FE27E8" w:rsidRPr="00535135" w:rsidRDefault="00FE27E8" w:rsidP="00FE27E8">
              <w:r>
                <w:rPr>
                  <w:b/>
                  <w:bCs/>
                  <w:noProof/>
                </w:rPr>
                <w:fldChar w:fldCharType="end"/>
              </w:r>
            </w:p>
          </w:sdtContent>
        </w:sdt>
      </w:sdtContent>
    </w:sdt>
    <w:p w14:paraId="135BE9F8" w14:textId="77777777" w:rsidR="00FE27E8" w:rsidRDefault="00FE27E8" w:rsidP="00D2274A">
      <w:pPr>
        <w:sectPr w:rsidR="00FE27E8" w:rsidSect="00FA12BE">
          <w:headerReference w:type="default" r:id="rId238"/>
          <w:pgSz w:w="12240" w:h="15840" w:code="1"/>
          <w:pgMar w:top="1440" w:right="1440" w:bottom="1440" w:left="1440" w:header="720" w:footer="720" w:gutter="0"/>
          <w:cols w:space="720"/>
          <w:docGrid w:linePitch="360"/>
        </w:sectPr>
      </w:pPr>
    </w:p>
    <w:p w14:paraId="49A9FC49" w14:textId="77777777" w:rsidR="00C231B5" w:rsidRDefault="00C231B5" w:rsidP="00D2274A"/>
    <w:p w14:paraId="297CAFA0" w14:textId="77777777" w:rsidR="00BA5B79" w:rsidRPr="00CD1CAA" w:rsidRDefault="00BA5B79" w:rsidP="00BA5B79">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2F6A49F8" w14:textId="77777777" w:rsidR="00BA5B79" w:rsidRPr="00CD1CAA" w:rsidRDefault="00BA5B79" w:rsidP="00BA5B79">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1BA47574" w14:textId="77777777" w:rsidR="00BA5B79" w:rsidRPr="00D61CDF" w:rsidRDefault="00BA5B79" w:rsidP="00BA5B79">
      <w:pPr>
        <w:jc w:val="center"/>
      </w:pPr>
      <w:r>
        <w:rPr>
          <w:noProof/>
        </w:rPr>
        <w:drawing>
          <wp:anchor distT="0" distB="0" distL="114300" distR="114300" simplePos="0" relativeHeight="251658276" behindDoc="0" locked="0" layoutInCell="1" allowOverlap="1" wp14:anchorId="3FA644DE" wp14:editId="68ACC2D3">
            <wp:simplePos x="0" y="0"/>
            <wp:positionH relativeFrom="column">
              <wp:posOffset>2133600</wp:posOffset>
            </wp:positionH>
            <wp:positionV relativeFrom="paragraph">
              <wp:posOffset>198755</wp:posOffset>
            </wp:positionV>
            <wp:extent cx="1676400" cy="106680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0F3AAC20" w14:textId="77777777" w:rsidR="00BA5B79" w:rsidRDefault="00BA5B79" w:rsidP="00BA5B79">
      <w:pPr>
        <w:pStyle w:val="ChapterTitles"/>
        <w:spacing w:before="840" w:after="0"/>
        <w:ind w:left="2160" w:hanging="2160"/>
      </w:pPr>
    </w:p>
    <w:p w14:paraId="58E9F7F4" w14:textId="77777777" w:rsidR="00BA5B79" w:rsidRDefault="00BA5B79" w:rsidP="00BA5B79">
      <w:pPr>
        <w:jc w:val="center"/>
      </w:pPr>
      <w:r>
        <w:rPr>
          <w:rFonts w:cstheme="minorHAnsi"/>
          <w:b/>
          <w:bCs/>
          <w:noProof/>
        </w:rPr>
        <w:drawing>
          <wp:anchor distT="0" distB="0" distL="114300" distR="114300" simplePos="0" relativeHeight="251658277" behindDoc="0" locked="0" layoutInCell="1" allowOverlap="1" wp14:anchorId="46BB121C" wp14:editId="11B2A6DF">
            <wp:simplePos x="0" y="0"/>
            <wp:positionH relativeFrom="margin">
              <wp:align>left</wp:align>
            </wp:positionH>
            <wp:positionV relativeFrom="paragraph">
              <wp:posOffset>199390</wp:posOffset>
            </wp:positionV>
            <wp:extent cx="1097280" cy="109728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22DA2B8D" w14:textId="77777777" w:rsidR="00BA5B79" w:rsidRDefault="00BA5B79" w:rsidP="00BA5B79">
      <w:pPr>
        <w:jc w:val="center"/>
      </w:pPr>
    </w:p>
    <w:p w14:paraId="26C586E2" w14:textId="77777777" w:rsidR="00BA5B79" w:rsidRDefault="00BA5B79" w:rsidP="00BA5B79">
      <w:pPr>
        <w:pStyle w:val="ChapterTitles"/>
        <w:spacing w:before="120" w:after="0"/>
        <w:jc w:val="both"/>
      </w:pPr>
      <w:r>
        <w:tab/>
      </w:r>
    </w:p>
    <w:p w14:paraId="02D44A99" w14:textId="77777777" w:rsidR="00BA5B79" w:rsidRPr="00F054E5" w:rsidRDefault="00BA5B79" w:rsidP="007C01AE">
      <w:pPr>
        <w:pStyle w:val="ChapterTitles"/>
        <w:spacing w:before="120" w:after="0"/>
        <w:outlineLvl w:val="0"/>
        <w:rPr>
          <w:rFonts w:asciiTheme="minorHAnsi" w:hAnsiTheme="minorHAnsi" w:cstheme="minorHAnsi"/>
          <w:b w:val="0"/>
          <w:bCs/>
        </w:rPr>
      </w:pPr>
      <w:r w:rsidRPr="00F054E5">
        <w:rPr>
          <w:rFonts w:asciiTheme="minorHAnsi" w:hAnsiTheme="minorHAnsi" w:cstheme="minorHAnsi"/>
          <w:b w:val="0"/>
          <w:bCs/>
        </w:rPr>
        <w:t>ESF</w:t>
      </w:r>
      <w:r>
        <w:rPr>
          <w:rFonts w:asciiTheme="minorHAnsi" w:hAnsiTheme="minorHAnsi" w:cstheme="minorHAnsi"/>
          <w:b w:val="0"/>
          <w:bCs/>
        </w:rPr>
        <w:t>-14:</w:t>
      </w:r>
      <w:r w:rsidRPr="00F054E5">
        <w:rPr>
          <w:rFonts w:asciiTheme="minorHAnsi" w:hAnsiTheme="minorHAnsi" w:cstheme="minorHAnsi"/>
          <w:b w:val="0"/>
          <w:bCs/>
        </w:rPr>
        <w:t xml:space="preserve"> </w:t>
      </w:r>
      <w:r>
        <w:rPr>
          <w:rFonts w:asciiTheme="minorHAnsi" w:hAnsiTheme="minorHAnsi" w:cstheme="minorHAnsi"/>
          <w:b w:val="0"/>
          <w:bCs/>
        </w:rPr>
        <w:t>Business and Industry</w:t>
      </w:r>
    </w:p>
    <w:p w14:paraId="253E6F6E" w14:textId="77777777" w:rsidR="00BA5B79" w:rsidRDefault="00BA5B79" w:rsidP="00BA5B79">
      <w:pPr>
        <w:jc w:val="center"/>
      </w:pPr>
    </w:p>
    <w:p w14:paraId="67458A01" w14:textId="77777777" w:rsidR="00BA5B79" w:rsidRDefault="00BA5B79" w:rsidP="00BA5B79">
      <w:pPr>
        <w:jc w:val="center"/>
      </w:pPr>
      <w:r>
        <w:t xml:space="preserve">   </w:t>
      </w:r>
    </w:p>
    <w:p w14:paraId="764CE8C6" w14:textId="77777777" w:rsidR="00BA5B79" w:rsidRDefault="00BA5B79" w:rsidP="00BA5B79"/>
    <w:p w14:paraId="7F8AE285" w14:textId="77777777" w:rsidR="00BA5B79" w:rsidRDefault="00BA5B79" w:rsidP="00BA5B79">
      <w:pPr>
        <w:pStyle w:val="CoverPageLogo"/>
      </w:pPr>
      <w:r>
        <w:tab/>
      </w:r>
    </w:p>
    <w:p w14:paraId="0E210C6B" w14:textId="77777777" w:rsidR="00BA5B79" w:rsidRDefault="00BA5B79" w:rsidP="00BA5B79"/>
    <w:p w14:paraId="24E62157" w14:textId="77777777" w:rsidR="00BA5B79" w:rsidRDefault="00BA5B79" w:rsidP="00BA5B79"/>
    <w:p w14:paraId="2B99D07D" w14:textId="77777777" w:rsidR="00BA5B79" w:rsidRPr="00D1734E" w:rsidRDefault="00BA5B79" w:rsidP="00BA5B79">
      <w:pPr>
        <w:jc w:val="center"/>
        <w:rPr>
          <w:color w:val="64825C"/>
          <w:sz w:val="32"/>
          <w:szCs w:val="36"/>
        </w:rPr>
      </w:pPr>
      <w:r w:rsidRPr="00D1734E">
        <w:rPr>
          <w:color w:val="64825C"/>
          <w:sz w:val="32"/>
          <w:szCs w:val="36"/>
        </w:rPr>
        <w:t>Prepared by:</w:t>
      </w:r>
    </w:p>
    <w:p w14:paraId="46E002A2" w14:textId="77777777" w:rsidR="00BA5B79" w:rsidRPr="005F6735" w:rsidRDefault="00BA5B79" w:rsidP="00BA5B79"/>
    <w:p w14:paraId="1AD1D5AC" w14:textId="77777777" w:rsidR="00BA5B79" w:rsidRDefault="00BA5B79" w:rsidP="00BA5B79">
      <w:pPr>
        <w:spacing w:before="60" w:after="60"/>
        <w:jc w:val="center"/>
        <w:rPr>
          <w:rFonts w:ascii="Arial" w:hAnsi="Arial" w:cs="Arial"/>
          <w:b/>
          <w:color w:val="FFFFFF"/>
        </w:rPr>
      </w:pPr>
      <w:r>
        <w:rPr>
          <w:noProof/>
        </w:rPr>
        <w:drawing>
          <wp:inline distT="0" distB="0" distL="0" distR="0" wp14:anchorId="0DB885AB" wp14:editId="7AEC9DA0">
            <wp:extent cx="1520117" cy="723784"/>
            <wp:effectExtent l="0" t="0" r="444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7EFEF2A2" w14:textId="77777777" w:rsidR="00BA5B79" w:rsidRDefault="00BA5B79" w:rsidP="00BA5B79">
      <w:pPr>
        <w:spacing w:before="60" w:after="60"/>
        <w:jc w:val="center"/>
        <w:rPr>
          <w:rFonts w:ascii="Arial" w:hAnsi="Arial" w:cs="Arial"/>
          <w:b/>
          <w:color w:val="FFFFFF"/>
        </w:rPr>
      </w:pPr>
    </w:p>
    <w:p w14:paraId="15AF382D" w14:textId="77777777" w:rsidR="00BA5B79" w:rsidRPr="00622D88" w:rsidRDefault="00BA5B79" w:rsidP="00BA5B79">
      <w:pPr>
        <w:spacing w:before="60" w:after="60"/>
        <w:rPr>
          <w:rFonts w:ascii="Arial" w:hAnsi="Arial" w:cs="Arial"/>
          <w:b/>
          <w:color w:val="FFFFFF"/>
        </w:rPr>
      </w:pPr>
    </w:p>
    <w:p w14:paraId="7E0ACB9E" w14:textId="77777777" w:rsidR="00BA5B79" w:rsidRDefault="00BA5B79" w:rsidP="00BA5B79">
      <w:pPr>
        <w:rPr>
          <w:rFonts w:ascii="Calibri Light" w:hAnsi="Calibri Light" w:cs="Calibri Light"/>
          <w:color w:val="64825C"/>
          <w:sz w:val="48"/>
          <w:szCs w:val="48"/>
        </w:rPr>
        <w:sectPr w:rsidR="00BA5B79" w:rsidSect="00FA12BE">
          <w:headerReference w:type="default" r:id="rId240"/>
          <w:footerReference w:type="default" r:id="rId241"/>
          <w:headerReference w:type="first" r:id="rId242"/>
          <w:footerReference w:type="first" r:id="rId243"/>
          <w:pgSz w:w="12240" w:h="15840" w:code="1"/>
          <w:pgMar w:top="1440" w:right="1440" w:bottom="1440" w:left="1440" w:header="720" w:footer="720" w:gutter="0"/>
          <w:pgNumType w:start="1"/>
          <w:cols w:space="720"/>
          <w:titlePg/>
          <w:docGrid w:linePitch="360"/>
        </w:sectPr>
      </w:pPr>
    </w:p>
    <w:p w14:paraId="7F327238" w14:textId="77777777" w:rsidR="00BA5B79" w:rsidRPr="00473149" w:rsidRDefault="00BA5B79" w:rsidP="00BA5B79">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4D54B811" w14:textId="3F321080" w:rsidR="00BA5B79" w:rsidRDefault="00BA5B79" w:rsidP="00BA5B79">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6942" w:history="1">
        <w:r w:rsidRPr="00E54AFB">
          <w:rPr>
            <w:rStyle w:val="Hyperlink"/>
            <w:noProof/>
          </w:rPr>
          <w:t>1</w:t>
        </w:r>
        <w:r>
          <w:rPr>
            <w:rFonts w:eastAsiaTheme="minorEastAsia" w:cstheme="minorBidi"/>
            <w:b w:val="0"/>
            <w:bCs w:val="0"/>
            <w:caps w:val="0"/>
            <w:noProof/>
            <w:sz w:val="22"/>
            <w:szCs w:val="22"/>
          </w:rPr>
          <w:tab/>
        </w:r>
        <w:r w:rsidRPr="00E54AFB">
          <w:rPr>
            <w:rStyle w:val="Hyperlink"/>
            <w:noProof/>
          </w:rPr>
          <w:t>Introduction</w:t>
        </w:r>
        <w:r>
          <w:rPr>
            <w:noProof/>
            <w:webHidden/>
          </w:rPr>
          <w:tab/>
        </w:r>
        <w:r>
          <w:rPr>
            <w:noProof/>
            <w:webHidden/>
          </w:rPr>
          <w:fldChar w:fldCharType="begin"/>
        </w:r>
        <w:r>
          <w:rPr>
            <w:noProof/>
            <w:webHidden/>
          </w:rPr>
          <w:instrText xml:space="preserve"> PAGEREF _Toc86746942 \h </w:instrText>
        </w:r>
        <w:r>
          <w:rPr>
            <w:noProof/>
            <w:webHidden/>
          </w:rPr>
        </w:r>
        <w:r>
          <w:rPr>
            <w:noProof/>
            <w:webHidden/>
          </w:rPr>
          <w:fldChar w:fldCharType="separate"/>
        </w:r>
        <w:r w:rsidR="00CB2D35">
          <w:rPr>
            <w:noProof/>
            <w:webHidden/>
          </w:rPr>
          <w:t>3</w:t>
        </w:r>
        <w:r>
          <w:rPr>
            <w:noProof/>
            <w:webHidden/>
          </w:rPr>
          <w:fldChar w:fldCharType="end"/>
        </w:r>
      </w:hyperlink>
    </w:p>
    <w:p w14:paraId="46264967" w14:textId="37D81823"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43" w:history="1">
        <w:r w:rsidR="00BA5B79" w:rsidRPr="00E54AFB">
          <w:rPr>
            <w:rStyle w:val="Hyperlink"/>
            <w:noProof/>
          </w:rPr>
          <w:t>1.1</w:t>
        </w:r>
        <w:r w:rsidR="00BA5B79">
          <w:rPr>
            <w:rFonts w:eastAsiaTheme="minorEastAsia" w:cstheme="minorBidi"/>
            <w:smallCaps w:val="0"/>
            <w:noProof/>
            <w:sz w:val="22"/>
            <w:szCs w:val="22"/>
          </w:rPr>
          <w:tab/>
        </w:r>
        <w:r w:rsidR="00BA5B79" w:rsidRPr="00E54AFB">
          <w:rPr>
            <w:rStyle w:val="Hyperlink"/>
            <w:noProof/>
          </w:rPr>
          <w:t>Purpose</w:t>
        </w:r>
        <w:r w:rsidR="00BA5B79">
          <w:rPr>
            <w:noProof/>
            <w:webHidden/>
          </w:rPr>
          <w:tab/>
        </w:r>
        <w:r w:rsidR="00BA5B79">
          <w:rPr>
            <w:noProof/>
            <w:webHidden/>
          </w:rPr>
          <w:fldChar w:fldCharType="begin"/>
        </w:r>
        <w:r w:rsidR="00BA5B79">
          <w:rPr>
            <w:noProof/>
            <w:webHidden/>
          </w:rPr>
          <w:instrText xml:space="preserve"> PAGEREF _Toc86746943 \h </w:instrText>
        </w:r>
        <w:r w:rsidR="00BA5B79">
          <w:rPr>
            <w:noProof/>
            <w:webHidden/>
          </w:rPr>
        </w:r>
        <w:r w:rsidR="00BA5B79">
          <w:rPr>
            <w:noProof/>
            <w:webHidden/>
          </w:rPr>
          <w:fldChar w:fldCharType="separate"/>
        </w:r>
        <w:r w:rsidR="00CB2D35">
          <w:rPr>
            <w:noProof/>
            <w:webHidden/>
          </w:rPr>
          <w:t>3</w:t>
        </w:r>
        <w:r w:rsidR="00BA5B79">
          <w:rPr>
            <w:noProof/>
            <w:webHidden/>
          </w:rPr>
          <w:fldChar w:fldCharType="end"/>
        </w:r>
      </w:hyperlink>
    </w:p>
    <w:p w14:paraId="45DADD78" w14:textId="68630361"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44" w:history="1">
        <w:r w:rsidR="00BA5B79" w:rsidRPr="00E54AFB">
          <w:rPr>
            <w:rStyle w:val="Hyperlink"/>
            <w:noProof/>
          </w:rPr>
          <w:t>1.2</w:t>
        </w:r>
        <w:r w:rsidR="00BA5B79">
          <w:rPr>
            <w:rFonts w:eastAsiaTheme="minorEastAsia" w:cstheme="minorBidi"/>
            <w:smallCaps w:val="0"/>
            <w:noProof/>
            <w:sz w:val="22"/>
            <w:szCs w:val="22"/>
          </w:rPr>
          <w:tab/>
        </w:r>
        <w:r w:rsidR="00BA5B79" w:rsidRPr="00E54AFB">
          <w:rPr>
            <w:rStyle w:val="Hyperlink"/>
            <w:noProof/>
          </w:rPr>
          <w:t>Scope</w:t>
        </w:r>
        <w:r w:rsidR="00BA5B79">
          <w:rPr>
            <w:noProof/>
            <w:webHidden/>
          </w:rPr>
          <w:tab/>
        </w:r>
        <w:r w:rsidR="00BA5B79">
          <w:rPr>
            <w:noProof/>
            <w:webHidden/>
          </w:rPr>
          <w:fldChar w:fldCharType="begin"/>
        </w:r>
        <w:r w:rsidR="00BA5B79">
          <w:rPr>
            <w:noProof/>
            <w:webHidden/>
          </w:rPr>
          <w:instrText xml:space="preserve"> PAGEREF _Toc86746944 \h </w:instrText>
        </w:r>
        <w:r w:rsidR="00BA5B79">
          <w:rPr>
            <w:noProof/>
            <w:webHidden/>
          </w:rPr>
        </w:r>
        <w:r w:rsidR="00BA5B79">
          <w:rPr>
            <w:noProof/>
            <w:webHidden/>
          </w:rPr>
          <w:fldChar w:fldCharType="separate"/>
        </w:r>
        <w:r w:rsidR="00CB2D35">
          <w:rPr>
            <w:noProof/>
            <w:webHidden/>
          </w:rPr>
          <w:t>3</w:t>
        </w:r>
        <w:r w:rsidR="00BA5B79">
          <w:rPr>
            <w:noProof/>
            <w:webHidden/>
          </w:rPr>
          <w:fldChar w:fldCharType="end"/>
        </w:r>
      </w:hyperlink>
    </w:p>
    <w:p w14:paraId="786F1164" w14:textId="549CF56A" w:rsidR="00BA5B79" w:rsidRDefault="00A77038" w:rsidP="00BA5B79">
      <w:pPr>
        <w:pStyle w:val="TOC1"/>
        <w:tabs>
          <w:tab w:val="left" w:pos="440"/>
        </w:tabs>
        <w:rPr>
          <w:rFonts w:eastAsiaTheme="minorEastAsia" w:cstheme="minorBidi"/>
          <w:b w:val="0"/>
          <w:bCs w:val="0"/>
          <w:caps w:val="0"/>
          <w:noProof/>
          <w:sz w:val="22"/>
          <w:szCs w:val="22"/>
        </w:rPr>
      </w:pPr>
      <w:hyperlink w:anchor="_Toc86746945" w:history="1">
        <w:r w:rsidR="00BA5B79" w:rsidRPr="00E54AFB">
          <w:rPr>
            <w:rStyle w:val="Hyperlink"/>
            <w:noProof/>
          </w:rPr>
          <w:t>2</w:t>
        </w:r>
        <w:r w:rsidR="00BA5B79">
          <w:rPr>
            <w:rFonts w:eastAsiaTheme="minorEastAsia" w:cstheme="minorBidi"/>
            <w:b w:val="0"/>
            <w:bCs w:val="0"/>
            <w:caps w:val="0"/>
            <w:noProof/>
            <w:sz w:val="22"/>
            <w:szCs w:val="22"/>
          </w:rPr>
          <w:tab/>
        </w:r>
        <w:r w:rsidR="00BA5B79" w:rsidRPr="00E54AFB">
          <w:rPr>
            <w:rStyle w:val="Hyperlink"/>
            <w:noProof/>
          </w:rPr>
          <w:t>Situation and Assumptions</w:t>
        </w:r>
        <w:r w:rsidR="00BA5B79">
          <w:rPr>
            <w:noProof/>
            <w:webHidden/>
          </w:rPr>
          <w:tab/>
        </w:r>
        <w:r w:rsidR="00BA5B79">
          <w:rPr>
            <w:noProof/>
            <w:webHidden/>
          </w:rPr>
          <w:fldChar w:fldCharType="begin"/>
        </w:r>
        <w:r w:rsidR="00BA5B79">
          <w:rPr>
            <w:noProof/>
            <w:webHidden/>
          </w:rPr>
          <w:instrText xml:space="preserve"> PAGEREF _Toc86746945 \h </w:instrText>
        </w:r>
        <w:r w:rsidR="00BA5B79">
          <w:rPr>
            <w:noProof/>
            <w:webHidden/>
          </w:rPr>
        </w:r>
        <w:r w:rsidR="00BA5B79">
          <w:rPr>
            <w:noProof/>
            <w:webHidden/>
          </w:rPr>
          <w:fldChar w:fldCharType="separate"/>
        </w:r>
        <w:r w:rsidR="00CB2D35">
          <w:rPr>
            <w:noProof/>
            <w:webHidden/>
          </w:rPr>
          <w:t>3</w:t>
        </w:r>
        <w:r w:rsidR="00BA5B79">
          <w:rPr>
            <w:noProof/>
            <w:webHidden/>
          </w:rPr>
          <w:fldChar w:fldCharType="end"/>
        </w:r>
      </w:hyperlink>
    </w:p>
    <w:p w14:paraId="57FB307F" w14:textId="5492855D"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46" w:history="1">
        <w:r w:rsidR="00BA5B79" w:rsidRPr="00E54AFB">
          <w:rPr>
            <w:rStyle w:val="Hyperlink"/>
            <w:noProof/>
          </w:rPr>
          <w:t>2.1</w:t>
        </w:r>
        <w:r w:rsidR="00BA5B79">
          <w:rPr>
            <w:rFonts w:eastAsiaTheme="minorEastAsia" w:cstheme="minorBidi"/>
            <w:smallCaps w:val="0"/>
            <w:noProof/>
            <w:sz w:val="22"/>
            <w:szCs w:val="22"/>
          </w:rPr>
          <w:tab/>
        </w:r>
        <w:r w:rsidR="00BA5B79" w:rsidRPr="00E54AFB">
          <w:rPr>
            <w:rStyle w:val="Hyperlink"/>
            <w:noProof/>
          </w:rPr>
          <w:t>Situation</w:t>
        </w:r>
        <w:r w:rsidR="00BA5B79">
          <w:rPr>
            <w:noProof/>
            <w:webHidden/>
          </w:rPr>
          <w:tab/>
        </w:r>
        <w:r w:rsidR="00BA5B79">
          <w:rPr>
            <w:noProof/>
            <w:webHidden/>
          </w:rPr>
          <w:fldChar w:fldCharType="begin"/>
        </w:r>
        <w:r w:rsidR="00BA5B79">
          <w:rPr>
            <w:noProof/>
            <w:webHidden/>
          </w:rPr>
          <w:instrText xml:space="preserve"> PAGEREF _Toc86746946 \h </w:instrText>
        </w:r>
        <w:r w:rsidR="00BA5B79">
          <w:rPr>
            <w:noProof/>
            <w:webHidden/>
          </w:rPr>
        </w:r>
        <w:r w:rsidR="00BA5B79">
          <w:rPr>
            <w:noProof/>
            <w:webHidden/>
          </w:rPr>
          <w:fldChar w:fldCharType="separate"/>
        </w:r>
        <w:r w:rsidR="00CB2D35">
          <w:rPr>
            <w:noProof/>
            <w:webHidden/>
          </w:rPr>
          <w:t>3</w:t>
        </w:r>
        <w:r w:rsidR="00BA5B79">
          <w:rPr>
            <w:noProof/>
            <w:webHidden/>
          </w:rPr>
          <w:fldChar w:fldCharType="end"/>
        </w:r>
      </w:hyperlink>
    </w:p>
    <w:p w14:paraId="5A806C0D" w14:textId="3DC8A896"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47" w:history="1">
        <w:r w:rsidR="00BA5B79" w:rsidRPr="00E54AFB">
          <w:rPr>
            <w:rStyle w:val="Hyperlink"/>
            <w:noProof/>
          </w:rPr>
          <w:t>2.2</w:t>
        </w:r>
        <w:r w:rsidR="00BA5B79">
          <w:rPr>
            <w:rFonts w:eastAsiaTheme="minorEastAsia" w:cstheme="minorBidi"/>
            <w:smallCaps w:val="0"/>
            <w:noProof/>
            <w:sz w:val="22"/>
            <w:szCs w:val="22"/>
          </w:rPr>
          <w:tab/>
        </w:r>
        <w:r w:rsidR="00BA5B79" w:rsidRPr="00E54AFB">
          <w:rPr>
            <w:rStyle w:val="Hyperlink"/>
            <w:noProof/>
          </w:rPr>
          <w:t>Assumptions</w:t>
        </w:r>
        <w:r w:rsidR="00BA5B79">
          <w:rPr>
            <w:noProof/>
            <w:webHidden/>
          </w:rPr>
          <w:tab/>
        </w:r>
        <w:r w:rsidR="00BA5B79">
          <w:rPr>
            <w:noProof/>
            <w:webHidden/>
          </w:rPr>
          <w:fldChar w:fldCharType="begin"/>
        </w:r>
        <w:r w:rsidR="00BA5B79">
          <w:rPr>
            <w:noProof/>
            <w:webHidden/>
          </w:rPr>
          <w:instrText xml:space="preserve"> PAGEREF _Toc86746947 \h </w:instrText>
        </w:r>
        <w:r w:rsidR="00BA5B79">
          <w:rPr>
            <w:noProof/>
            <w:webHidden/>
          </w:rPr>
        </w:r>
        <w:r w:rsidR="00BA5B79">
          <w:rPr>
            <w:noProof/>
            <w:webHidden/>
          </w:rPr>
          <w:fldChar w:fldCharType="separate"/>
        </w:r>
        <w:r w:rsidR="00CB2D35">
          <w:rPr>
            <w:noProof/>
            <w:webHidden/>
          </w:rPr>
          <w:t>4</w:t>
        </w:r>
        <w:r w:rsidR="00BA5B79">
          <w:rPr>
            <w:noProof/>
            <w:webHidden/>
          </w:rPr>
          <w:fldChar w:fldCharType="end"/>
        </w:r>
      </w:hyperlink>
    </w:p>
    <w:p w14:paraId="0BBE087E" w14:textId="361D21FB" w:rsidR="00BA5B79" w:rsidRDefault="00A77038" w:rsidP="00BA5B79">
      <w:pPr>
        <w:pStyle w:val="TOC1"/>
        <w:tabs>
          <w:tab w:val="left" w:pos="440"/>
        </w:tabs>
        <w:rPr>
          <w:rFonts w:eastAsiaTheme="minorEastAsia" w:cstheme="minorBidi"/>
          <w:b w:val="0"/>
          <w:bCs w:val="0"/>
          <w:caps w:val="0"/>
          <w:noProof/>
          <w:sz w:val="22"/>
          <w:szCs w:val="22"/>
        </w:rPr>
      </w:pPr>
      <w:hyperlink w:anchor="_Toc86746948" w:history="1">
        <w:r w:rsidR="00BA5B79" w:rsidRPr="00E54AFB">
          <w:rPr>
            <w:rStyle w:val="Hyperlink"/>
            <w:noProof/>
          </w:rPr>
          <w:t>3</w:t>
        </w:r>
        <w:r w:rsidR="00BA5B79">
          <w:rPr>
            <w:rFonts w:eastAsiaTheme="minorEastAsia" w:cstheme="minorBidi"/>
            <w:b w:val="0"/>
            <w:bCs w:val="0"/>
            <w:caps w:val="0"/>
            <w:noProof/>
            <w:sz w:val="22"/>
            <w:szCs w:val="22"/>
          </w:rPr>
          <w:tab/>
        </w:r>
        <w:r w:rsidR="00BA5B79" w:rsidRPr="00E54AFB">
          <w:rPr>
            <w:rStyle w:val="Hyperlink"/>
            <w:noProof/>
          </w:rPr>
          <w:t>Roles and Responsibilities</w:t>
        </w:r>
        <w:r w:rsidR="00BA5B79">
          <w:rPr>
            <w:noProof/>
            <w:webHidden/>
          </w:rPr>
          <w:tab/>
        </w:r>
        <w:r w:rsidR="00BA5B79">
          <w:rPr>
            <w:noProof/>
            <w:webHidden/>
          </w:rPr>
          <w:fldChar w:fldCharType="begin"/>
        </w:r>
        <w:r w:rsidR="00BA5B79">
          <w:rPr>
            <w:noProof/>
            <w:webHidden/>
          </w:rPr>
          <w:instrText xml:space="preserve"> PAGEREF _Toc86746948 \h </w:instrText>
        </w:r>
        <w:r w:rsidR="00BA5B79">
          <w:rPr>
            <w:noProof/>
            <w:webHidden/>
          </w:rPr>
        </w:r>
        <w:r w:rsidR="00BA5B79">
          <w:rPr>
            <w:noProof/>
            <w:webHidden/>
          </w:rPr>
          <w:fldChar w:fldCharType="separate"/>
        </w:r>
        <w:r w:rsidR="00CB2D35">
          <w:rPr>
            <w:noProof/>
            <w:webHidden/>
          </w:rPr>
          <w:t>4</w:t>
        </w:r>
        <w:r w:rsidR="00BA5B79">
          <w:rPr>
            <w:noProof/>
            <w:webHidden/>
          </w:rPr>
          <w:fldChar w:fldCharType="end"/>
        </w:r>
      </w:hyperlink>
    </w:p>
    <w:p w14:paraId="14586E1E" w14:textId="14DBF7CA"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49" w:history="1">
        <w:r w:rsidR="00BA5B79" w:rsidRPr="00E54AFB">
          <w:rPr>
            <w:rStyle w:val="Hyperlink"/>
            <w:noProof/>
          </w:rPr>
          <w:t>3.1</w:t>
        </w:r>
        <w:r w:rsidR="00BA5B79">
          <w:rPr>
            <w:rFonts w:eastAsiaTheme="minorEastAsia" w:cstheme="minorBidi"/>
            <w:smallCaps w:val="0"/>
            <w:noProof/>
            <w:sz w:val="22"/>
            <w:szCs w:val="22"/>
          </w:rPr>
          <w:tab/>
        </w:r>
        <w:r w:rsidR="00BA5B79" w:rsidRPr="00E54AFB">
          <w:rPr>
            <w:rStyle w:val="Hyperlink"/>
            <w:noProof/>
          </w:rPr>
          <w:t>Primary County Agencies</w:t>
        </w:r>
        <w:r w:rsidR="00BA5B79">
          <w:rPr>
            <w:noProof/>
            <w:webHidden/>
          </w:rPr>
          <w:tab/>
        </w:r>
        <w:r w:rsidR="00BA5B79">
          <w:rPr>
            <w:noProof/>
            <w:webHidden/>
          </w:rPr>
          <w:fldChar w:fldCharType="begin"/>
        </w:r>
        <w:r w:rsidR="00BA5B79">
          <w:rPr>
            <w:noProof/>
            <w:webHidden/>
          </w:rPr>
          <w:instrText xml:space="preserve"> PAGEREF _Toc86746949 \h </w:instrText>
        </w:r>
        <w:r w:rsidR="00BA5B79">
          <w:rPr>
            <w:noProof/>
            <w:webHidden/>
          </w:rPr>
        </w:r>
        <w:r w:rsidR="00BA5B79">
          <w:rPr>
            <w:noProof/>
            <w:webHidden/>
          </w:rPr>
          <w:fldChar w:fldCharType="separate"/>
        </w:r>
        <w:r w:rsidR="00CB2D35">
          <w:rPr>
            <w:noProof/>
            <w:webHidden/>
          </w:rPr>
          <w:t>4</w:t>
        </w:r>
        <w:r w:rsidR="00BA5B79">
          <w:rPr>
            <w:noProof/>
            <w:webHidden/>
          </w:rPr>
          <w:fldChar w:fldCharType="end"/>
        </w:r>
      </w:hyperlink>
    </w:p>
    <w:p w14:paraId="1F852C0C" w14:textId="6AC383EB"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0" w:history="1">
        <w:r w:rsidR="00BA5B79" w:rsidRPr="00E54AFB">
          <w:rPr>
            <w:rStyle w:val="Hyperlink"/>
            <w:noProof/>
          </w:rPr>
          <w:t>3.2</w:t>
        </w:r>
        <w:r w:rsidR="00BA5B79">
          <w:rPr>
            <w:rFonts w:eastAsiaTheme="minorEastAsia" w:cstheme="minorBidi"/>
            <w:smallCaps w:val="0"/>
            <w:noProof/>
            <w:sz w:val="22"/>
            <w:szCs w:val="22"/>
          </w:rPr>
          <w:tab/>
        </w:r>
        <w:r w:rsidR="00BA5B79" w:rsidRPr="00E54AFB">
          <w:rPr>
            <w:rStyle w:val="Hyperlink"/>
            <w:noProof/>
          </w:rPr>
          <w:t>Supporting County Agencies</w:t>
        </w:r>
        <w:r w:rsidR="00BA5B79">
          <w:rPr>
            <w:noProof/>
            <w:webHidden/>
          </w:rPr>
          <w:tab/>
        </w:r>
        <w:r w:rsidR="00BA5B79">
          <w:rPr>
            <w:noProof/>
            <w:webHidden/>
          </w:rPr>
          <w:fldChar w:fldCharType="begin"/>
        </w:r>
        <w:r w:rsidR="00BA5B79">
          <w:rPr>
            <w:noProof/>
            <w:webHidden/>
          </w:rPr>
          <w:instrText xml:space="preserve"> PAGEREF _Toc86746950 \h </w:instrText>
        </w:r>
        <w:r w:rsidR="00BA5B79">
          <w:rPr>
            <w:noProof/>
            <w:webHidden/>
          </w:rPr>
        </w:r>
        <w:r w:rsidR="00BA5B79">
          <w:rPr>
            <w:noProof/>
            <w:webHidden/>
          </w:rPr>
          <w:fldChar w:fldCharType="separate"/>
        </w:r>
        <w:r w:rsidR="00CB2D35">
          <w:rPr>
            <w:noProof/>
            <w:webHidden/>
          </w:rPr>
          <w:t>4</w:t>
        </w:r>
        <w:r w:rsidR="00BA5B79">
          <w:rPr>
            <w:noProof/>
            <w:webHidden/>
          </w:rPr>
          <w:fldChar w:fldCharType="end"/>
        </w:r>
      </w:hyperlink>
    </w:p>
    <w:p w14:paraId="52F79636" w14:textId="08F052C6"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1" w:history="1">
        <w:r w:rsidR="00BA5B79" w:rsidRPr="00E54AFB">
          <w:rPr>
            <w:rStyle w:val="Hyperlink"/>
            <w:noProof/>
          </w:rPr>
          <w:t>3.3</w:t>
        </w:r>
        <w:r w:rsidR="00BA5B79">
          <w:rPr>
            <w:rFonts w:eastAsiaTheme="minorEastAsia" w:cstheme="minorBidi"/>
            <w:smallCaps w:val="0"/>
            <w:noProof/>
            <w:sz w:val="22"/>
            <w:szCs w:val="22"/>
          </w:rPr>
          <w:tab/>
        </w:r>
        <w:r w:rsidR="00BA5B79" w:rsidRPr="00E54AFB">
          <w:rPr>
            <w:rStyle w:val="Hyperlink"/>
            <w:noProof/>
          </w:rPr>
          <w:t>Community Partners</w:t>
        </w:r>
        <w:r w:rsidR="00BA5B79">
          <w:rPr>
            <w:noProof/>
            <w:webHidden/>
          </w:rPr>
          <w:tab/>
        </w:r>
        <w:r w:rsidR="00BA5B79">
          <w:rPr>
            <w:noProof/>
            <w:webHidden/>
          </w:rPr>
          <w:fldChar w:fldCharType="begin"/>
        </w:r>
        <w:r w:rsidR="00BA5B79">
          <w:rPr>
            <w:noProof/>
            <w:webHidden/>
          </w:rPr>
          <w:instrText xml:space="preserve"> PAGEREF _Toc86746951 \h </w:instrText>
        </w:r>
        <w:r w:rsidR="00BA5B79">
          <w:rPr>
            <w:noProof/>
            <w:webHidden/>
          </w:rPr>
        </w:r>
        <w:r w:rsidR="00BA5B79">
          <w:rPr>
            <w:noProof/>
            <w:webHidden/>
          </w:rPr>
          <w:fldChar w:fldCharType="separate"/>
        </w:r>
        <w:r w:rsidR="00CB2D35">
          <w:rPr>
            <w:noProof/>
            <w:webHidden/>
          </w:rPr>
          <w:t>5</w:t>
        </w:r>
        <w:r w:rsidR="00BA5B79">
          <w:rPr>
            <w:noProof/>
            <w:webHidden/>
          </w:rPr>
          <w:fldChar w:fldCharType="end"/>
        </w:r>
      </w:hyperlink>
    </w:p>
    <w:p w14:paraId="7F4A64E3" w14:textId="60BEA482" w:rsidR="00BA5B79" w:rsidRDefault="00A77038" w:rsidP="00BA5B79">
      <w:pPr>
        <w:pStyle w:val="TOC1"/>
        <w:tabs>
          <w:tab w:val="left" w:pos="440"/>
        </w:tabs>
        <w:rPr>
          <w:rFonts w:eastAsiaTheme="minorEastAsia" w:cstheme="minorBidi"/>
          <w:b w:val="0"/>
          <w:bCs w:val="0"/>
          <w:caps w:val="0"/>
          <w:noProof/>
          <w:sz w:val="22"/>
          <w:szCs w:val="22"/>
        </w:rPr>
      </w:pPr>
      <w:hyperlink w:anchor="_Toc86746952" w:history="1">
        <w:r w:rsidR="00BA5B79" w:rsidRPr="00E54AFB">
          <w:rPr>
            <w:rStyle w:val="Hyperlink"/>
            <w:noProof/>
          </w:rPr>
          <w:t>4</w:t>
        </w:r>
        <w:r w:rsidR="00BA5B79">
          <w:rPr>
            <w:rFonts w:eastAsiaTheme="minorEastAsia" w:cstheme="minorBidi"/>
            <w:b w:val="0"/>
            <w:bCs w:val="0"/>
            <w:caps w:val="0"/>
            <w:noProof/>
            <w:sz w:val="22"/>
            <w:szCs w:val="22"/>
          </w:rPr>
          <w:tab/>
        </w:r>
        <w:r w:rsidR="00BA5B79" w:rsidRPr="00E54AFB">
          <w:rPr>
            <w:rStyle w:val="Hyperlink"/>
            <w:noProof/>
          </w:rPr>
          <w:t>Concept of Operations</w:t>
        </w:r>
        <w:r w:rsidR="00BA5B79">
          <w:rPr>
            <w:noProof/>
            <w:webHidden/>
          </w:rPr>
          <w:tab/>
        </w:r>
        <w:r w:rsidR="00BA5B79">
          <w:rPr>
            <w:noProof/>
            <w:webHidden/>
          </w:rPr>
          <w:fldChar w:fldCharType="begin"/>
        </w:r>
        <w:r w:rsidR="00BA5B79">
          <w:rPr>
            <w:noProof/>
            <w:webHidden/>
          </w:rPr>
          <w:instrText xml:space="preserve"> PAGEREF _Toc86746952 \h </w:instrText>
        </w:r>
        <w:r w:rsidR="00BA5B79">
          <w:rPr>
            <w:noProof/>
            <w:webHidden/>
          </w:rPr>
        </w:r>
        <w:r w:rsidR="00BA5B79">
          <w:rPr>
            <w:noProof/>
            <w:webHidden/>
          </w:rPr>
          <w:fldChar w:fldCharType="separate"/>
        </w:r>
        <w:r w:rsidR="00CB2D35">
          <w:rPr>
            <w:noProof/>
            <w:webHidden/>
          </w:rPr>
          <w:t>5</w:t>
        </w:r>
        <w:r w:rsidR="00BA5B79">
          <w:rPr>
            <w:noProof/>
            <w:webHidden/>
          </w:rPr>
          <w:fldChar w:fldCharType="end"/>
        </w:r>
      </w:hyperlink>
    </w:p>
    <w:p w14:paraId="640D5F69" w14:textId="530104EA"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3" w:history="1">
        <w:r w:rsidR="00BA5B79" w:rsidRPr="00E54AFB">
          <w:rPr>
            <w:rStyle w:val="Hyperlink"/>
            <w:noProof/>
          </w:rPr>
          <w:t>4.1</w:t>
        </w:r>
        <w:r w:rsidR="00BA5B79">
          <w:rPr>
            <w:rFonts w:eastAsiaTheme="minorEastAsia" w:cstheme="minorBidi"/>
            <w:smallCaps w:val="0"/>
            <w:noProof/>
            <w:sz w:val="22"/>
            <w:szCs w:val="22"/>
          </w:rPr>
          <w:tab/>
        </w:r>
        <w:r w:rsidR="00BA5B79" w:rsidRPr="00E54AFB">
          <w:rPr>
            <w:rStyle w:val="Hyperlink"/>
            <w:noProof/>
          </w:rPr>
          <w:t>General</w:t>
        </w:r>
        <w:r w:rsidR="00BA5B79">
          <w:rPr>
            <w:noProof/>
            <w:webHidden/>
          </w:rPr>
          <w:tab/>
        </w:r>
        <w:r w:rsidR="00BA5B79">
          <w:rPr>
            <w:noProof/>
            <w:webHidden/>
          </w:rPr>
          <w:fldChar w:fldCharType="begin"/>
        </w:r>
        <w:r w:rsidR="00BA5B79">
          <w:rPr>
            <w:noProof/>
            <w:webHidden/>
          </w:rPr>
          <w:instrText xml:space="preserve"> PAGEREF _Toc86746953 \h </w:instrText>
        </w:r>
        <w:r w:rsidR="00BA5B79">
          <w:rPr>
            <w:noProof/>
            <w:webHidden/>
          </w:rPr>
        </w:r>
        <w:r w:rsidR="00BA5B79">
          <w:rPr>
            <w:noProof/>
            <w:webHidden/>
          </w:rPr>
          <w:fldChar w:fldCharType="separate"/>
        </w:r>
        <w:r w:rsidR="00CB2D35">
          <w:rPr>
            <w:noProof/>
            <w:webHidden/>
          </w:rPr>
          <w:t>5</w:t>
        </w:r>
        <w:r w:rsidR="00BA5B79">
          <w:rPr>
            <w:noProof/>
            <w:webHidden/>
          </w:rPr>
          <w:fldChar w:fldCharType="end"/>
        </w:r>
      </w:hyperlink>
    </w:p>
    <w:p w14:paraId="70121E3A" w14:textId="04220DB1"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4" w:history="1">
        <w:r w:rsidR="00BA5B79" w:rsidRPr="00E54AFB">
          <w:rPr>
            <w:rStyle w:val="Hyperlink"/>
            <w:noProof/>
          </w:rPr>
          <w:t>4.2</w:t>
        </w:r>
        <w:r w:rsidR="00BA5B79">
          <w:rPr>
            <w:rFonts w:eastAsiaTheme="minorEastAsia" w:cstheme="minorBidi"/>
            <w:smallCaps w:val="0"/>
            <w:noProof/>
            <w:sz w:val="22"/>
            <w:szCs w:val="22"/>
          </w:rPr>
          <w:tab/>
        </w:r>
        <w:r w:rsidR="00BA5B79" w:rsidRPr="00E54AFB">
          <w:rPr>
            <w:rStyle w:val="Hyperlink"/>
            <w:noProof/>
          </w:rPr>
          <w:t>Emergency Operations Center Activation</w:t>
        </w:r>
        <w:r w:rsidR="00BA5B79">
          <w:rPr>
            <w:noProof/>
            <w:webHidden/>
          </w:rPr>
          <w:tab/>
        </w:r>
        <w:r w:rsidR="00BA5B79">
          <w:rPr>
            <w:noProof/>
            <w:webHidden/>
          </w:rPr>
          <w:fldChar w:fldCharType="begin"/>
        </w:r>
        <w:r w:rsidR="00BA5B79">
          <w:rPr>
            <w:noProof/>
            <w:webHidden/>
          </w:rPr>
          <w:instrText xml:space="preserve"> PAGEREF _Toc86746954 \h </w:instrText>
        </w:r>
        <w:r w:rsidR="00BA5B79">
          <w:rPr>
            <w:noProof/>
            <w:webHidden/>
          </w:rPr>
        </w:r>
        <w:r w:rsidR="00BA5B79">
          <w:rPr>
            <w:noProof/>
            <w:webHidden/>
          </w:rPr>
          <w:fldChar w:fldCharType="separate"/>
        </w:r>
        <w:r w:rsidR="00CB2D35">
          <w:rPr>
            <w:noProof/>
            <w:webHidden/>
          </w:rPr>
          <w:t>5</w:t>
        </w:r>
        <w:r w:rsidR="00BA5B79">
          <w:rPr>
            <w:noProof/>
            <w:webHidden/>
          </w:rPr>
          <w:fldChar w:fldCharType="end"/>
        </w:r>
      </w:hyperlink>
    </w:p>
    <w:p w14:paraId="021E842C" w14:textId="60CB073D"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5" w:history="1">
        <w:r w:rsidR="00BA5B79" w:rsidRPr="00E54AFB">
          <w:rPr>
            <w:rStyle w:val="Hyperlink"/>
            <w:noProof/>
          </w:rPr>
          <w:t>4.3</w:t>
        </w:r>
        <w:r w:rsidR="00BA5B79">
          <w:rPr>
            <w:rFonts w:eastAsiaTheme="minorEastAsia" w:cstheme="minorBidi"/>
            <w:smallCaps w:val="0"/>
            <w:noProof/>
            <w:sz w:val="22"/>
            <w:szCs w:val="22"/>
          </w:rPr>
          <w:tab/>
        </w:r>
        <w:r w:rsidR="00BA5B79" w:rsidRPr="00E54AFB">
          <w:rPr>
            <w:rStyle w:val="Hyperlink"/>
            <w:noProof/>
          </w:rPr>
          <w:t>Emergency Operations Center Operations</w:t>
        </w:r>
        <w:r w:rsidR="00BA5B79">
          <w:rPr>
            <w:noProof/>
            <w:webHidden/>
          </w:rPr>
          <w:tab/>
        </w:r>
        <w:r w:rsidR="00BA5B79">
          <w:rPr>
            <w:noProof/>
            <w:webHidden/>
          </w:rPr>
          <w:fldChar w:fldCharType="begin"/>
        </w:r>
        <w:r w:rsidR="00BA5B79">
          <w:rPr>
            <w:noProof/>
            <w:webHidden/>
          </w:rPr>
          <w:instrText xml:space="preserve"> PAGEREF _Toc86746955 \h </w:instrText>
        </w:r>
        <w:r w:rsidR="00BA5B79">
          <w:rPr>
            <w:noProof/>
            <w:webHidden/>
          </w:rPr>
        </w:r>
        <w:r w:rsidR="00BA5B79">
          <w:rPr>
            <w:noProof/>
            <w:webHidden/>
          </w:rPr>
          <w:fldChar w:fldCharType="separate"/>
        </w:r>
        <w:r w:rsidR="00CB2D35">
          <w:rPr>
            <w:noProof/>
            <w:webHidden/>
          </w:rPr>
          <w:t>5</w:t>
        </w:r>
        <w:r w:rsidR="00BA5B79">
          <w:rPr>
            <w:noProof/>
            <w:webHidden/>
          </w:rPr>
          <w:fldChar w:fldCharType="end"/>
        </w:r>
      </w:hyperlink>
    </w:p>
    <w:p w14:paraId="67C12B14" w14:textId="54A1BC08"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6" w:history="1">
        <w:r w:rsidR="00BA5B79" w:rsidRPr="00E54AFB">
          <w:rPr>
            <w:rStyle w:val="Hyperlink"/>
            <w:noProof/>
          </w:rPr>
          <w:t>4.4</w:t>
        </w:r>
        <w:r w:rsidR="00BA5B79">
          <w:rPr>
            <w:rFonts w:eastAsiaTheme="minorEastAsia" w:cstheme="minorBidi"/>
            <w:smallCaps w:val="0"/>
            <w:noProof/>
            <w:sz w:val="22"/>
            <w:szCs w:val="22"/>
          </w:rPr>
          <w:tab/>
        </w:r>
        <w:r w:rsidR="00BA5B79" w:rsidRPr="00E54AFB">
          <w:rPr>
            <w:rStyle w:val="Hyperlink"/>
            <w:noProof/>
          </w:rPr>
          <w:t>Access Functional Needs Populations</w:t>
        </w:r>
        <w:r w:rsidR="00BA5B79">
          <w:rPr>
            <w:noProof/>
            <w:webHidden/>
          </w:rPr>
          <w:tab/>
        </w:r>
        <w:r w:rsidR="00BA5B79">
          <w:rPr>
            <w:noProof/>
            <w:webHidden/>
          </w:rPr>
          <w:fldChar w:fldCharType="begin"/>
        </w:r>
        <w:r w:rsidR="00BA5B79">
          <w:rPr>
            <w:noProof/>
            <w:webHidden/>
          </w:rPr>
          <w:instrText xml:space="preserve"> PAGEREF _Toc86746956 \h </w:instrText>
        </w:r>
        <w:r w:rsidR="00BA5B79">
          <w:rPr>
            <w:noProof/>
            <w:webHidden/>
          </w:rPr>
        </w:r>
        <w:r w:rsidR="00BA5B79">
          <w:rPr>
            <w:noProof/>
            <w:webHidden/>
          </w:rPr>
          <w:fldChar w:fldCharType="separate"/>
        </w:r>
        <w:r w:rsidR="00CB2D35">
          <w:rPr>
            <w:noProof/>
            <w:webHidden/>
          </w:rPr>
          <w:t>6</w:t>
        </w:r>
        <w:r w:rsidR="00BA5B79">
          <w:rPr>
            <w:noProof/>
            <w:webHidden/>
          </w:rPr>
          <w:fldChar w:fldCharType="end"/>
        </w:r>
      </w:hyperlink>
    </w:p>
    <w:p w14:paraId="789E86B7" w14:textId="2305725F" w:rsidR="00BA5B79" w:rsidRDefault="00A77038" w:rsidP="00BA5B79">
      <w:pPr>
        <w:pStyle w:val="TOC2"/>
        <w:tabs>
          <w:tab w:val="left" w:pos="880"/>
          <w:tab w:val="right" w:leader="dot" w:pos="9350"/>
        </w:tabs>
        <w:rPr>
          <w:rFonts w:eastAsiaTheme="minorEastAsia" w:cstheme="minorBidi"/>
          <w:smallCaps w:val="0"/>
          <w:noProof/>
          <w:sz w:val="22"/>
          <w:szCs w:val="22"/>
        </w:rPr>
      </w:pPr>
      <w:hyperlink w:anchor="_Toc86746957" w:history="1">
        <w:r w:rsidR="00BA5B79" w:rsidRPr="00E54AFB">
          <w:rPr>
            <w:rStyle w:val="Hyperlink"/>
            <w:noProof/>
          </w:rPr>
          <w:t>4.5</w:t>
        </w:r>
        <w:r w:rsidR="00BA5B79">
          <w:rPr>
            <w:rFonts w:eastAsiaTheme="minorEastAsia" w:cstheme="minorBidi"/>
            <w:smallCaps w:val="0"/>
            <w:noProof/>
            <w:sz w:val="22"/>
            <w:szCs w:val="22"/>
          </w:rPr>
          <w:tab/>
        </w:r>
        <w:r w:rsidR="00BA5B79" w:rsidRPr="00E54AFB">
          <w:rPr>
            <w:rStyle w:val="Hyperlink"/>
            <w:noProof/>
          </w:rPr>
          <w:t>Coordination with Other ESFs</w:t>
        </w:r>
        <w:r w:rsidR="00BA5B79">
          <w:rPr>
            <w:noProof/>
            <w:webHidden/>
          </w:rPr>
          <w:tab/>
        </w:r>
        <w:r w:rsidR="00BA5B79">
          <w:rPr>
            <w:noProof/>
            <w:webHidden/>
          </w:rPr>
          <w:fldChar w:fldCharType="begin"/>
        </w:r>
        <w:r w:rsidR="00BA5B79">
          <w:rPr>
            <w:noProof/>
            <w:webHidden/>
          </w:rPr>
          <w:instrText xml:space="preserve"> PAGEREF _Toc86746957 \h </w:instrText>
        </w:r>
        <w:r w:rsidR="00BA5B79">
          <w:rPr>
            <w:noProof/>
            <w:webHidden/>
          </w:rPr>
        </w:r>
        <w:r w:rsidR="00BA5B79">
          <w:rPr>
            <w:noProof/>
            <w:webHidden/>
          </w:rPr>
          <w:fldChar w:fldCharType="separate"/>
        </w:r>
        <w:r w:rsidR="00CB2D35">
          <w:rPr>
            <w:noProof/>
            <w:webHidden/>
          </w:rPr>
          <w:t>6</w:t>
        </w:r>
        <w:r w:rsidR="00BA5B79">
          <w:rPr>
            <w:noProof/>
            <w:webHidden/>
          </w:rPr>
          <w:fldChar w:fldCharType="end"/>
        </w:r>
      </w:hyperlink>
    </w:p>
    <w:p w14:paraId="74A31343" w14:textId="0A0DA0BC" w:rsidR="00BA5B79" w:rsidRDefault="00A77038" w:rsidP="00BA5B79">
      <w:pPr>
        <w:pStyle w:val="TOC1"/>
        <w:tabs>
          <w:tab w:val="left" w:pos="440"/>
        </w:tabs>
        <w:rPr>
          <w:rFonts w:eastAsiaTheme="minorEastAsia" w:cstheme="minorBidi"/>
          <w:b w:val="0"/>
          <w:bCs w:val="0"/>
          <w:caps w:val="0"/>
          <w:noProof/>
          <w:sz w:val="22"/>
          <w:szCs w:val="22"/>
        </w:rPr>
      </w:pPr>
      <w:hyperlink w:anchor="_Toc86746958" w:history="1">
        <w:r w:rsidR="00BA5B79" w:rsidRPr="00E54AFB">
          <w:rPr>
            <w:rStyle w:val="Hyperlink"/>
            <w:noProof/>
          </w:rPr>
          <w:t>5</w:t>
        </w:r>
        <w:r w:rsidR="00BA5B79">
          <w:rPr>
            <w:rFonts w:eastAsiaTheme="minorEastAsia" w:cstheme="minorBidi"/>
            <w:b w:val="0"/>
            <w:bCs w:val="0"/>
            <w:caps w:val="0"/>
            <w:noProof/>
            <w:sz w:val="22"/>
            <w:szCs w:val="22"/>
          </w:rPr>
          <w:tab/>
        </w:r>
        <w:r w:rsidR="00BA5B79" w:rsidRPr="00E54AFB">
          <w:rPr>
            <w:rStyle w:val="Hyperlink"/>
            <w:noProof/>
          </w:rPr>
          <w:t>ESF Annex Development and Maintenance</w:t>
        </w:r>
        <w:r w:rsidR="00BA5B79">
          <w:rPr>
            <w:noProof/>
            <w:webHidden/>
          </w:rPr>
          <w:tab/>
        </w:r>
        <w:r w:rsidR="00BA5B79">
          <w:rPr>
            <w:noProof/>
            <w:webHidden/>
          </w:rPr>
          <w:fldChar w:fldCharType="begin"/>
        </w:r>
        <w:r w:rsidR="00BA5B79">
          <w:rPr>
            <w:noProof/>
            <w:webHidden/>
          </w:rPr>
          <w:instrText xml:space="preserve"> PAGEREF _Toc86746958 \h </w:instrText>
        </w:r>
        <w:r w:rsidR="00BA5B79">
          <w:rPr>
            <w:noProof/>
            <w:webHidden/>
          </w:rPr>
        </w:r>
        <w:r w:rsidR="00BA5B79">
          <w:rPr>
            <w:noProof/>
            <w:webHidden/>
          </w:rPr>
          <w:fldChar w:fldCharType="separate"/>
        </w:r>
        <w:r w:rsidR="00CB2D35">
          <w:rPr>
            <w:noProof/>
            <w:webHidden/>
          </w:rPr>
          <w:t>6</w:t>
        </w:r>
        <w:r w:rsidR="00BA5B79">
          <w:rPr>
            <w:noProof/>
            <w:webHidden/>
          </w:rPr>
          <w:fldChar w:fldCharType="end"/>
        </w:r>
      </w:hyperlink>
    </w:p>
    <w:p w14:paraId="2F26EA0D" w14:textId="5F549090" w:rsidR="00BA5B79" w:rsidRDefault="00A77038" w:rsidP="00BA5B79">
      <w:pPr>
        <w:pStyle w:val="TOC1"/>
        <w:tabs>
          <w:tab w:val="left" w:pos="440"/>
        </w:tabs>
        <w:rPr>
          <w:rFonts w:eastAsiaTheme="minorEastAsia" w:cstheme="minorBidi"/>
          <w:b w:val="0"/>
          <w:bCs w:val="0"/>
          <w:caps w:val="0"/>
          <w:noProof/>
          <w:sz w:val="22"/>
          <w:szCs w:val="22"/>
        </w:rPr>
      </w:pPr>
      <w:hyperlink w:anchor="_Toc86746959" w:history="1">
        <w:r w:rsidR="00BA5B79" w:rsidRPr="00E54AFB">
          <w:rPr>
            <w:rStyle w:val="Hyperlink"/>
            <w:noProof/>
          </w:rPr>
          <w:t>6</w:t>
        </w:r>
        <w:r w:rsidR="00BA5B79">
          <w:rPr>
            <w:rFonts w:eastAsiaTheme="minorEastAsia" w:cstheme="minorBidi"/>
            <w:b w:val="0"/>
            <w:bCs w:val="0"/>
            <w:caps w:val="0"/>
            <w:noProof/>
            <w:sz w:val="22"/>
            <w:szCs w:val="22"/>
          </w:rPr>
          <w:tab/>
        </w:r>
        <w:r w:rsidR="00BA5B79" w:rsidRPr="00E54AFB">
          <w:rPr>
            <w:rStyle w:val="Hyperlink"/>
            <w:noProof/>
          </w:rPr>
          <w:t>Appendices</w:t>
        </w:r>
        <w:r w:rsidR="00BA5B79">
          <w:rPr>
            <w:noProof/>
            <w:webHidden/>
          </w:rPr>
          <w:tab/>
        </w:r>
        <w:r w:rsidR="00BA5B79">
          <w:rPr>
            <w:noProof/>
            <w:webHidden/>
          </w:rPr>
          <w:fldChar w:fldCharType="begin"/>
        </w:r>
        <w:r w:rsidR="00BA5B79">
          <w:rPr>
            <w:noProof/>
            <w:webHidden/>
          </w:rPr>
          <w:instrText xml:space="preserve"> PAGEREF _Toc86746959 \h </w:instrText>
        </w:r>
        <w:r w:rsidR="00BA5B79">
          <w:rPr>
            <w:noProof/>
            <w:webHidden/>
          </w:rPr>
        </w:r>
        <w:r w:rsidR="00BA5B79">
          <w:rPr>
            <w:noProof/>
            <w:webHidden/>
          </w:rPr>
          <w:fldChar w:fldCharType="separate"/>
        </w:r>
        <w:r w:rsidR="00CB2D35">
          <w:rPr>
            <w:noProof/>
            <w:webHidden/>
          </w:rPr>
          <w:t>6</w:t>
        </w:r>
        <w:r w:rsidR="00BA5B79">
          <w:rPr>
            <w:noProof/>
            <w:webHidden/>
          </w:rPr>
          <w:fldChar w:fldCharType="end"/>
        </w:r>
      </w:hyperlink>
    </w:p>
    <w:p w14:paraId="02EDC02E" w14:textId="4E74C39C" w:rsidR="00BA5B79" w:rsidRDefault="00A77038" w:rsidP="00BA5B79">
      <w:pPr>
        <w:pStyle w:val="TOC1"/>
        <w:rPr>
          <w:rFonts w:eastAsiaTheme="minorEastAsia" w:cstheme="minorBidi"/>
          <w:b w:val="0"/>
          <w:bCs w:val="0"/>
          <w:caps w:val="0"/>
          <w:noProof/>
          <w:sz w:val="22"/>
          <w:szCs w:val="22"/>
        </w:rPr>
      </w:pPr>
      <w:hyperlink w:anchor="_Toc86746960" w:history="1">
        <w:r w:rsidR="00BA5B79" w:rsidRPr="00E54AFB">
          <w:rPr>
            <w:rStyle w:val="Hyperlink"/>
            <w:noProof/>
          </w:rPr>
          <w:t>Appendix A: ESF-14 Resources</w:t>
        </w:r>
        <w:r w:rsidR="00BA5B79">
          <w:rPr>
            <w:noProof/>
            <w:webHidden/>
          </w:rPr>
          <w:tab/>
        </w:r>
        <w:r w:rsidR="00BA5B79">
          <w:rPr>
            <w:noProof/>
            <w:webHidden/>
          </w:rPr>
          <w:fldChar w:fldCharType="begin"/>
        </w:r>
        <w:r w:rsidR="00BA5B79">
          <w:rPr>
            <w:noProof/>
            <w:webHidden/>
          </w:rPr>
          <w:instrText xml:space="preserve"> PAGEREF _Toc86746960 \h </w:instrText>
        </w:r>
        <w:r w:rsidR="00BA5B79">
          <w:rPr>
            <w:noProof/>
            <w:webHidden/>
          </w:rPr>
        </w:r>
        <w:r w:rsidR="00BA5B79">
          <w:rPr>
            <w:noProof/>
            <w:webHidden/>
          </w:rPr>
          <w:fldChar w:fldCharType="separate"/>
        </w:r>
        <w:r w:rsidR="00CB2D35">
          <w:rPr>
            <w:noProof/>
            <w:webHidden/>
          </w:rPr>
          <w:t>7</w:t>
        </w:r>
        <w:r w:rsidR="00BA5B79">
          <w:rPr>
            <w:noProof/>
            <w:webHidden/>
          </w:rPr>
          <w:fldChar w:fldCharType="end"/>
        </w:r>
      </w:hyperlink>
    </w:p>
    <w:p w14:paraId="75F254D0" w14:textId="23F98FB6" w:rsidR="00BA5B79" w:rsidRDefault="00A77038" w:rsidP="00BA5B79">
      <w:pPr>
        <w:pStyle w:val="TOC2"/>
        <w:tabs>
          <w:tab w:val="right" w:leader="dot" w:pos="9350"/>
        </w:tabs>
        <w:rPr>
          <w:rFonts w:eastAsiaTheme="minorEastAsia" w:cstheme="minorBidi"/>
          <w:smallCaps w:val="0"/>
          <w:noProof/>
          <w:sz w:val="22"/>
          <w:szCs w:val="22"/>
        </w:rPr>
      </w:pPr>
      <w:hyperlink w:anchor="_Toc86746961" w:history="1">
        <w:r w:rsidR="00BA5B79" w:rsidRPr="00E54AFB">
          <w:rPr>
            <w:rStyle w:val="Hyperlink"/>
            <w:noProof/>
          </w:rPr>
          <w:t>Local</w:t>
        </w:r>
        <w:r w:rsidR="00BA5B79">
          <w:rPr>
            <w:noProof/>
            <w:webHidden/>
          </w:rPr>
          <w:tab/>
        </w:r>
        <w:r w:rsidR="00BA5B79">
          <w:rPr>
            <w:noProof/>
            <w:webHidden/>
          </w:rPr>
          <w:fldChar w:fldCharType="begin"/>
        </w:r>
        <w:r w:rsidR="00BA5B79">
          <w:rPr>
            <w:noProof/>
            <w:webHidden/>
          </w:rPr>
          <w:instrText xml:space="preserve"> PAGEREF _Toc86746961 \h </w:instrText>
        </w:r>
        <w:r w:rsidR="00BA5B79">
          <w:rPr>
            <w:noProof/>
            <w:webHidden/>
          </w:rPr>
        </w:r>
        <w:r w:rsidR="00BA5B79">
          <w:rPr>
            <w:noProof/>
            <w:webHidden/>
          </w:rPr>
          <w:fldChar w:fldCharType="separate"/>
        </w:r>
        <w:r w:rsidR="00CB2D35">
          <w:rPr>
            <w:noProof/>
            <w:webHidden/>
          </w:rPr>
          <w:t>7</w:t>
        </w:r>
        <w:r w:rsidR="00BA5B79">
          <w:rPr>
            <w:noProof/>
            <w:webHidden/>
          </w:rPr>
          <w:fldChar w:fldCharType="end"/>
        </w:r>
      </w:hyperlink>
    </w:p>
    <w:p w14:paraId="6CACA0EE" w14:textId="1787C4DB" w:rsidR="00BA5B79" w:rsidRDefault="00A77038" w:rsidP="00BA5B79">
      <w:pPr>
        <w:pStyle w:val="TOC2"/>
        <w:tabs>
          <w:tab w:val="right" w:leader="dot" w:pos="9350"/>
        </w:tabs>
        <w:rPr>
          <w:rFonts w:eastAsiaTheme="minorEastAsia" w:cstheme="minorBidi"/>
          <w:smallCaps w:val="0"/>
          <w:noProof/>
          <w:sz w:val="22"/>
          <w:szCs w:val="22"/>
        </w:rPr>
      </w:pPr>
      <w:hyperlink w:anchor="_Toc86746962" w:history="1">
        <w:r w:rsidR="00BA5B79" w:rsidRPr="00E54AFB">
          <w:rPr>
            <w:rStyle w:val="Hyperlink"/>
            <w:noProof/>
          </w:rPr>
          <w:t>State</w:t>
        </w:r>
        <w:r w:rsidR="00BA5B79">
          <w:rPr>
            <w:noProof/>
            <w:webHidden/>
          </w:rPr>
          <w:tab/>
        </w:r>
        <w:r w:rsidR="00BA5B79">
          <w:rPr>
            <w:noProof/>
            <w:webHidden/>
          </w:rPr>
          <w:fldChar w:fldCharType="begin"/>
        </w:r>
        <w:r w:rsidR="00BA5B79">
          <w:rPr>
            <w:noProof/>
            <w:webHidden/>
          </w:rPr>
          <w:instrText xml:space="preserve"> PAGEREF _Toc86746962 \h </w:instrText>
        </w:r>
        <w:r w:rsidR="00BA5B79">
          <w:rPr>
            <w:noProof/>
            <w:webHidden/>
          </w:rPr>
        </w:r>
        <w:r w:rsidR="00BA5B79">
          <w:rPr>
            <w:noProof/>
            <w:webHidden/>
          </w:rPr>
          <w:fldChar w:fldCharType="separate"/>
        </w:r>
        <w:r w:rsidR="00CB2D35">
          <w:rPr>
            <w:noProof/>
            <w:webHidden/>
          </w:rPr>
          <w:t>7</w:t>
        </w:r>
        <w:r w:rsidR="00BA5B79">
          <w:rPr>
            <w:noProof/>
            <w:webHidden/>
          </w:rPr>
          <w:fldChar w:fldCharType="end"/>
        </w:r>
      </w:hyperlink>
    </w:p>
    <w:p w14:paraId="35A6B47C" w14:textId="317973B7" w:rsidR="00BA5B79" w:rsidRDefault="00A77038" w:rsidP="00BA5B79">
      <w:pPr>
        <w:pStyle w:val="TOC2"/>
        <w:tabs>
          <w:tab w:val="right" w:leader="dot" w:pos="9350"/>
        </w:tabs>
        <w:rPr>
          <w:rFonts w:eastAsiaTheme="minorEastAsia" w:cstheme="minorBidi"/>
          <w:smallCaps w:val="0"/>
          <w:noProof/>
          <w:sz w:val="22"/>
          <w:szCs w:val="22"/>
        </w:rPr>
      </w:pPr>
      <w:hyperlink w:anchor="_Toc86746963" w:history="1">
        <w:r w:rsidR="00BA5B79" w:rsidRPr="00E54AFB">
          <w:rPr>
            <w:rStyle w:val="Hyperlink"/>
            <w:noProof/>
          </w:rPr>
          <w:t>Federal</w:t>
        </w:r>
        <w:r w:rsidR="00BA5B79">
          <w:rPr>
            <w:noProof/>
            <w:webHidden/>
          </w:rPr>
          <w:tab/>
        </w:r>
        <w:r w:rsidR="00BA5B79">
          <w:rPr>
            <w:noProof/>
            <w:webHidden/>
          </w:rPr>
          <w:fldChar w:fldCharType="begin"/>
        </w:r>
        <w:r w:rsidR="00BA5B79">
          <w:rPr>
            <w:noProof/>
            <w:webHidden/>
          </w:rPr>
          <w:instrText xml:space="preserve"> PAGEREF _Toc86746963 \h </w:instrText>
        </w:r>
        <w:r w:rsidR="00BA5B79">
          <w:rPr>
            <w:noProof/>
            <w:webHidden/>
          </w:rPr>
        </w:r>
        <w:r w:rsidR="00BA5B79">
          <w:rPr>
            <w:noProof/>
            <w:webHidden/>
          </w:rPr>
          <w:fldChar w:fldCharType="separate"/>
        </w:r>
        <w:r w:rsidR="00CB2D35">
          <w:rPr>
            <w:noProof/>
            <w:webHidden/>
          </w:rPr>
          <w:t>7</w:t>
        </w:r>
        <w:r w:rsidR="00BA5B79">
          <w:rPr>
            <w:noProof/>
            <w:webHidden/>
          </w:rPr>
          <w:fldChar w:fldCharType="end"/>
        </w:r>
      </w:hyperlink>
    </w:p>
    <w:p w14:paraId="5766D3C9" w14:textId="3E11061F" w:rsidR="00BA5B79" w:rsidRDefault="00A77038" w:rsidP="00BA5B79">
      <w:pPr>
        <w:pStyle w:val="TOC1"/>
        <w:rPr>
          <w:rFonts w:eastAsiaTheme="minorEastAsia" w:cstheme="minorBidi"/>
          <w:b w:val="0"/>
          <w:bCs w:val="0"/>
          <w:caps w:val="0"/>
          <w:noProof/>
          <w:sz w:val="22"/>
          <w:szCs w:val="22"/>
        </w:rPr>
      </w:pPr>
      <w:hyperlink w:anchor="_Toc86746964" w:history="1">
        <w:r w:rsidR="00BA5B79" w:rsidRPr="00E54AFB">
          <w:rPr>
            <w:rStyle w:val="Hyperlink"/>
            <w:noProof/>
          </w:rPr>
          <w:t>Appendix B: ESF-14 Responsibilities by Phase of Emergency Management</w:t>
        </w:r>
        <w:r w:rsidR="00BA5B79">
          <w:rPr>
            <w:noProof/>
            <w:webHidden/>
          </w:rPr>
          <w:tab/>
        </w:r>
        <w:r w:rsidR="00BA5B79">
          <w:rPr>
            <w:noProof/>
            <w:webHidden/>
          </w:rPr>
          <w:fldChar w:fldCharType="begin"/>
        </w:r>
        <w:r w:rsidR="00BA5B79">
          <w:rPr>
            <w:noProof/>
            <w:webHidden/>
          </w:rPr>
          <w:instrText xml:space="preserve"> PAGEREF _Toc86746964 \h </w:instrText>
        </w:r>
        <w:r w:rsidR="00BA5B79">
          <w:rPr>
            <w:noProof/>
            <w:webHidden/>
          </w:rPr>
        </w:r>
        <w:r w:rsidR="00BA5B79">
          <w:rPr>
            <w:noProof/>
            <w:webHidden/>
          </w:rPr>
          <w:fldChar w:fldCharType="separate"/>
        </w:r>
        <w:r w:rsidR="00CB2D35">
          <w:rPr>
            <w:noProof/>
            <w:webHidden/>
          </w:rPr>
          <w:t>8</w:t>
        </w:r>
        <w:r w:rsidR="00BA5B79">
          <w:rPr>
            <w:noProof/>
            <w:webHidden/>
          </w:rPr>
          <w:fldChar w:fldCharType="end"/>
        </w:r>
      </w:hyperlink>
    </w:p>
    <w:p w14:paraId="1ED79E96" w14:textId="51704057" w:rsidR="00BA5B79" w:rsidRDefault="00A77038" w:rsidP="00BA5B79">
      <w:pPr>
        <w:pStyle w:val="TOC1"/>
        <w:rPr>
          <w:rFonts w:eastAsiaTheme="minorEastAsia" w:cstheme="minorBidi"/>
          <w:b w:val="0"/>
          <w:bCs w:val="0"/>
          <w:caps w:val="0"/>
          <w:noProof/>
          <w:sz w:val="22"/>
          <w:szCs w:val="22"/>
        </w:rPr>
      </w:pPr>
      <w:hyperlink w:anchor="_Toc86746965" w:history="1">
        <w:r w:rsidR="00BA5B79" w:rsidRPr="00E54AFB">
          <w:rPr>
            <w:rStyle w:val="Hyperlink"/>
            <w:noProof/>
          </w:rPr>
          <w:t>Appendix C: ESF-14 Representative Checklist</w:t>
        </w:r>
        <w:r w:rsidR="00BA5B79">
          <w:rPr>
            <w:noProof/>
            <w:webHidden/>
          </w:rPr>
          <w:tab/>
        </w:r>
        <w:r w:rsidR="00BA5B79">
          <w:rPr>
            <w:noProof/>
            <w:webHidden/>
          </w:rPr>
          <w:fldChar w:fldCharType="begin"/>
        </w:r>
        <w:r w:rsidR="00BA5B79">
          <w:rPr>
            <w:noProof/>
            <w:webHidden/>
          </w:rPr>
          <w:instrText xml:space="preserve"> PAGEREF _Toc86746965 \h </w:instrText>
        </w:r>
        <w:r w:rsidR="00BA5B79">
          <w:rPr>
            <w:noProof/>
            <w:webHidden/>
          </w:rPr>
        </w:r>
        <w:r w:rsidR="00BA5B79">
          <w:rPr>
            <w:noProof/>
            <w:webHidden/>
          </w:rPr>
          <w:fldChar w:fldCharType="separate"/>
        </w:r>
        <w:r w:rsidR="00CB2D35">
          <w:rPr>
            <w:noProof/>
            <w:webHidden/>
          </w:rPr>
          <w:t>11</w:t>
        </w:r>
        <w:r w:rsidR="00BA5B79">
          <w:rPr>
            <w:noProof/>
            <w:webHidden/>
          </w:rPr>
          <w:fldChar w:fldCharType="end"/>
        </w:r>
      </w:hyperlink>
    </w:p>
    <w:p w14:paraId="50EBAECB" w14:textId="5AED25D8" w:rsidR="00BA5B79" w:rsidRDefault="00A77038" w:rsidP="00BA5B79">
      <w:pPr>
        <w:pStyle w:val="TOC2"/>
        <w:tabs>
          <w:tab w:val="right" w:leader="dot" w:pos="9350"/>
        </w:tabs>
        <w:rPr>
          <w:rFonts w:eastAsiaTheme="minorEastAsia" w:cstheme="minorBidi"/>
          <w:smallCaps w:val="0"/>
          <w:noProof/>
          <w:sz w:val="22"/>
          <w:szCs w:val="22"/>
        </w:rPr>
      </w:pPr>
      <w:hyperlink w:anchor="_Toc86746966" w:history="1">
        <w:r w:rsidR="00BA5B79" w:rsidRPr="00E54AFB">
          <w:rPr>
            <w:rStyle w:val="Hyperlink"/>
            <w:rFonts w:eastAsiaTheme="majorEastAsia"/>
            <w:noProof/>
          </w:rPr>
          <w:t>Keys to Success Checklist</w:t>
        </w:r>
        <w:r w:rsidR="00BA5B79">
          <w:rPr>
            <w:noProof/>
            <w:webHidden/>
          </w:rPr>
          <w:tab/>
        </w:r>
        <w:r w:rsidR="00BA5B79">
          <w:rPr>
            <w:noProof/>
            <w:webHidden/>
          </w:rPr>
          <w:fldChar w:fldCharType="begin"/>
        </w:r>
        <w:r w:rsidR="00BA5B79">
          <w:rPr>
            <w:noProof/>
            <w:webHidden/>
          </w:rPr>
          <w:instrText xml:space="preserve"> PAGEREF _Toc86746966 \h </w:instrText>
        </w:r>
        <w:r w:rsidR="00BA5B79">
          <w:rPr>
            <w:noProof/>
            <w:webHidden/>
          </w:rPr>
        </w:r>
        <w:r w:rsidR="00BA5B79">
          <w:rPr>
            <w:noProof/>
            <w:webHidden/>
          </w:rPr>
          <w:fldChar w:fldCharType="separate"/>
        </w:r>
        <w:r w:rsidR="00CB2D35">
          <w:rPr>
            <w:noProof/>
            <w:webHidden/>
          </w:rPr>
          <w:t>12</w:t>
        </w:r>
        <w:r w:rsidR="00BA5B79">
          <w:rPr>
            <w:noProof/>
            <w:webHidden/>
          </w:rPr>
          <w:fldChar w:fldCharType="end"/>
        </w:r>
      </w:hyperlink>
    </w:p>
    <w:p w14:paraId="7C9D7477" w14:textId="46D730A9" w:rsidR="00BA5B79" w:rsidRDefault="00A77038" w:rsidP="00BA5B79">
      <w:pPr>
        <w:pStyle w:val="TOC1"/>
        <w:rPr>
          <w:rFonts w:eastAsiaTheme="minorEastAsia" w:cstheme="minorBidi"/>
          <w:b w:val="0"/>
          <w:bCs w:val="0"/>
          <w:caps w:val="0"/>
          <w:noProof/>
          <w:sz w:val="22"/>
          <w:szCs w:val="22"/>
        </w:rPr>
      </w:pPr>
      <w:hyperlink w:anchor="_Toc86746967" w:history="1">
        <w:r w:rsidR="00BA5B79" w:rsidRPr="00E54AFB">
          <w:rPr>
            <w:rStyle w:val="Hyperlink"/>
            <w:noProof/>
          </w:rPr>
          <w:t>Appendix D: References</w:t>
        </w:r>
        <w:r w:rsidR="00BA5B79">
          <w:rPr>
            <w:noProof/>
            <w:webHidden/>
          </w:rPr>
          <w:tab/>
        </w:r>
        <w:r w:rsidR="00BA5B79">
          <w:rPr>
            <w:noProof/>
            <w:webHidden/>
          </w:rPr>
          <w:fldChar w:fldCharType="begin"/>
        </w:r>
        <w:r w:rsidR="00BA5B79">
          <w:rPr>
            <w:noProof/>
            <w:webHidden/>
          </w:rPr>
          <w:instrText xml:space="preserve"> PAGEREF _Toc86746967 \h </w:instrText>
        </w:r>
        <w:r w:rsidR="00BA5B79">
          <w:rPr>
            <w:noProof/>
            <w:webHidden/>
          </w:rPr>
        </w:r>
        <w:r w:rsidR="00BA5B79">
          <w:rPr>
            <w:noProof/>
            <w:webHidden/>
          </w:rPr>
          <w:fldChar w:fldCharType="separate"/>
        </w:r>
        <w:r w:rsidR="00CB2D35">
          <w:rPr>
            <w:noProof/>
            <w:webHidden/>
          </w:rPr>
          <w:t>13</w:t>
        </w:r>
        <w:r w:rsidR="00BA5B79">
          <w:rPr>
            <w:noProof/>
            <w:webHidden/>
          </w:rPr>
          <w:fldChar w:fldCharType="end"/>
        </w:r>
      </w:hyperlink>
    </w:p>
    <w:p w14:paraId="3F89E773" w14:textId="77777777" w:rsidR="00BA5B79" w:rsidRDefault="00BA5B79" w:rsidP="00BA5B79">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BA5B79" w:rsidRPr="00493559" w14:paraId="7920F222"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2881081C" w14:textId="77777777" w:rsidR="00BA5B79" w:rsidRPr="000035B4" w:rsidRDefault="00BA5B79" w:rsidP="006845AC">
            <w:pPr>
              <w:spacing w:before="120" w:after="60"/>
              <w:rPr>
                <w:rFonts w:cstheme="minorHAnsi"/>
                <w:b w:val="0"/>
                <w:color w:val="FFFFFF"/>
              </w:rPr>
            </w:pPr>
            <w:r w:rsidRPr="005752E0">
              <w:rPr>
                <w:rFonts w:cstheme="minorHAnsi"/>
                <w:color w:val="FFFFFF"/>
                <w:sz w:val="22"/>
                <w:szCs w:val="22"/>
              </w:rPr>
              <w:lastRenderedPageBreak/>
              <w:t>ESF-14 Tasked Agencies</w:t>
            </w:r>
          </w:p>
        </w:tc>
      </w:tr>
      <w:tr w:rsidR="00BA5B79" w:rsidRPr="00BC471E" w14:paraId="627C6289"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tcPr>
          <w:p w14:paraId="7FF60BFE" w14:textId="77777777" w:rsidR="00BA5B79" w:rsidRPr="000035B4" w:rsidRDefault="00BA5B79" w:rsidP="006845AC">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tcPr>
          <w:p w14:paraId="1D37030A" w14:textId="77777777" w:rsidR="00BA5B79" w:rsidRPr="000035B4" w:rsidRDefault="00BA5B79" w:rsidP="006845AC">
            <w:pPr>
              <w:spacing w:before="60" w:after="60"/>
              <w:rPr>
                <w:rFonts w:cstheme="minorBidi"/>
                <w:b/>
                <w:bCs/>
              </w:rPr>
            </w:pPr>
            <w:r w:rsidRPr="6F3FE53C">
              <w:rPr>
                <w:rFonts w:cstheme="minorBidi"/>
              </w:rPr>
              <w:t xml:space="preserve">Emergency Management Department </w:t>
            </w:r>
          </w:p>
        </w:tc>
      </w:tr>
      <w:tr w:rsidR="00BA5B79" w:rsidRPr="00BC471E" w14:paraId="6BF055D9"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tcPr>
          <w:p w14:paraId="58DCFBAF" w14:textId="77777777" w:rsidR="00BA5B79" w:rsidRPr="000035B4" w:rsidRDefault="00BA5B79" w:rsidP="006845AC">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tcPr>
          <w:p w14:paraId="30B04137" w14:textId="77777777" w:rsidR="00BA5B79" w:rsidRDefault="00BA5B79" w:rsidP="006845AC">
            <w:pPr>
              <w:spacing w:before="60" w:after="60"/>
              <w:rPr>
                <w:rFonts w:cstheme="minorHAnsi"/>
              </w:rPr>
            </w:pPr>
            <w:r w:rsidRPr="00A754BB">
              <w:rPr>
                <w:rFonts w:cstheme="minorHAnsi"/>
              </w:rPr>
              <w:t xml:space="preserve">Board of Commissioners </w:t>
            </w:r>
          </w:p>
          <w:p w14:paraId="74C2B03F" w14:textId="77777777" w:rsidR="00BA5B79" w:rsidRPr="00CA4526" w:rsidRDefault="00BA5B79" w:rsidP="006845AC">
            <w:pPr>
              <w:spacing w:before="60" w:after="60"/>
              <w:rPr>
                <w:rFonts w:cstheme="minorHAnsi"/>
                <w:b/>
                <w:bCs/>
              </w:rPr>
            </w:pPr>
            <w:r w:rsidRPr="00A754BB">
              <w:rPr>
                <w:rFonts w:cstheme="minorHAnsi"/>
              </w:rPr>
              <w:t xml:space="preserve">Local Chambers </w:t>
            </w:r>
          </w:p>
        </w:tc>
      </w:tr>
      <w:tr w:rsidR="00BA5B79" w:rsidRPr="00BC471E" w14:paraId="5C5B3C17"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tcPr>
          <w:p w14:paraId="7E1A547F" w14:textId="77777777" w:rsidR="00BA5B79" w:rsidRPr="000035B4" w:rsidRDefault="00BA5B79" w:rsidP="006845AC">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tcPr>
          <w:p w14:paraId="53289747" w14:textId="77777777" w:rsidR="00BA5B79" w:rsidRDefault="00BA5B79" w:rsidP="006845AC">
            <w:pPr>
              <w:spacing w:before="60" w:after="60"/>
              <w:rPr>
                <w:rFonts w:cstheme="minorHAnsi"/>
              </w:rPr>
            </w:pPr>
            <w:r w:rsidRPr="00C04723">
              <w:rPr>
                <w:rFonts w:cstheme="minorHAnsi"/>
              </w:rPr>
              <w:t>Community Organizations Active in Disaster</w:t>
            </w:r>
          </w:p>
          <w:p w14:paraId="57406478" w14:textId="77777777" w:rsidR="00BA5B79" w:rsidRPr="00281546" w:rsidRDefault="00BA5B79" w:rsidP="006845AC">
            <w:pPr>
              <w:spacing w:before="60" w:after="60"/>
              <w:rPr>
                <w:rFonts w:cstheme="minorHAnsi"/>
              </w:rPr>
            </w:pPr>
            <w:r w:rsidRPr="00281546">
              <w:rPr>
                <w:rFonts w:cstheme="minorHAnsi"/>
              </w:rPr>
              <w:t>Strategic Economic Development Corporation (SEDCOR)</w:t>
            </w:r>
          </w:p>
        </w:tc>
      </w:tr>
      <w:tr w:rsidR="00BA5B79" w:rsidRPr="00BC471E" w14:paraId="6C0AC541"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tcPr>
          <w:p w14:paraId="331D18CC" w14:textId="77777777" w:rsidR="00BA5B79" w:rsidRPr="000035B4" w:rsidRDefault="00BA5B79" w:rsidP="006845AC">
            <w:pPr>
              <w:spacing w:before="60" w:after="60"/>
              <w:rPr>
                <w:rFonts w:cstheme="minorBidi"/>
                <w:b/>
                <w:bCs/>
              </w:rPr>
            </w:pPr>
            <w:r w:rsidRPr="6F3FE53C">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tcPr>
          <w:p w14:paraId="7E4D06CC" w14:textId="77777777" w:rsidR="00BA5B79" w:rsidRPr="000035B4" w:rsidRDefault="00BA5B79" w:rsidP="006845AC">
            <w:pPr>
              <w:spacing w:before="60" w:after="60"/>
              <w:rPr>
                <w:rFonts w:cstheme="minorHAnsi"/>
                <w:b/>
                <w:bCs/>
              </w:rPr>
            </w:pPr>
            <w:r w:rsidRPr="00732270">
              <w:rPr>
                <w:rFonts w:cstheme="minorHAnsi"/>
              </w:rPr>
              <w:t>Business Oregon</w:t>
            </w:r>
          </w:p>
        </w:tc>
      </w:tr>
    </w:tbl>
    <w:p w14:paraId="743E4645" w14:textId="77777777" w:rsidR="00BA5B79" w:rsidRDefault="00BA5B79" w:rsidP="00BA5B79"/>
    <w:p w14:paraId="141AC86B" w14:textId="77777777" w:rsidR="00BA5B79" w:rsidRDefault="00BA5B79" w:rsidP="00130DB1">
      <w:pPr>
        <w:pStyle w:val="Heading1"/>
        <w:numPr>
          <w:ilvl w:val="0"/>
          <w:numId w:val="47"/>
        </w:numPr>
        <w:spacing w:before="240"/>
      </w:pPr>
      <w:bookmarkStart w:id="1584" w:name="_Toc86746942"/>
      <w:bookmarkStart w:id="1585" w:name="_Toc90274563"/>
      <w:r>
        <w:t>Introduction</w:t>
      </w:r>
      <w:bookmarkEnd w:id="1584"/>
      <w:bookmarkEnd w:id="1585"/>
    </w:p>
    <w:p w14:paraId="62877461" w14:textId="77777777" w:rsidR="00BA5B79" w:rsidRPr="0064108D" w:rsidRDefault="00BA5B79" w:rsidP="00130DB1">
      <w:pPr>
        <w:pStyle w:val="Heading2"/>
        <w:numPr>
          <w:ilvl w:val="1"/>
          <w:numId w:val="38"/>
        </w:numPr>
        <w:spacing w:before="240"/>
      </w:pPr>
      <w:bookmarkStart w:id="1586" w:name="_Toc86746943"/>
      <w:bookmarkStart w:id="1587" w:name="_Toc90274564"/>
      <w:r>
        <w:t>Purpose</w:t>
      </w:r>
      <w:bookmarkEnd w:id="1586"/>
      <w:bookmarkEnd w:id="1587"/>
    </w:p>
    <w:p w14:paraId="0188A055" w14:textId="77777777" w:rsidR="00BA5B79" w:rsidRPr="0051723F" w:rsidRDefault="00BA5B79" w:rsidP="00BA5B79">
      <w:r w:rsidRPr="00C25F31">
        <w:t xml:space="preserve">Emergency Support Function (ESF) </w:t>
      </w:r>
      <w:r>
        <w:t>14</w:t>
      </w:r>
      <w:r w:rsidRPr="00C25F31">
        <w:t xml:space="preserve"> </w:t>
      </w:r>
      <w:r>
        <w:t>describes how the County</w:t>
      </w:r>
      <w:r w:rsidRPr="00C20D1E">
        <w:t xml:space="preserve"> will provide immediate and short-term assistance to local private</w:t>
      </w:r>
      <w:r>
        <w:t>-</w:t>
      </w:r>
      <w:r w:rsidRPr="00C20D1E">
        <w:t>sector entities; stabilize the local economy; and ef</w:t>
      </w:r>
      <w:r>
        <w:t>fectively utilize local private-</w:t>
      </w:r>
      <w:r w:rsidRPr="00C20D1E">
        <w:t>sector assets in response operations following a large-scale incident</w:t>
      </w:r>
      <w:r w:rsidRPr="0051723F">
        <w:t>.</w:t>
      </w:r>
    </w:p>
    <w:p w14:paraId="717B905A" w14:textId="77777777" w:rsidR="00BA5B79" w:rsidRDefault="00BA5B79" w:rsidP="00130DB1">
      <w:pPr>
        <w:pStyle w:val="Heading2"/>
        <w:numPr>
          <w:ilvl w:val="1"/>
          <w:numId w:val="38"/>
        </w:numPr>
        <w:spacing w:before="240"/>
      </w:pPr>
      <w:bookmarkStart w:id="1588" w:name="_Toc86746944"/>
      <w:bookmarkStart w:id="1589" w:name="_Toc90274565"/>
      <w:r>
        <w:t>Scope</w:t>
      </w:r>
      <w:bookmarkEnd w:id="1588"/>
      <w:bookmarkEnd w:id="1589"/>
    </w:p>
    <w:p w14:paraId="2C5DC4BC" w14:textId="77777777" w:rsidR="00BA5B79" w:rsidRPr="00BB0F2C" w:rsidRDefault="00BA5B79" w:rsidP="00BA5B79">
      <w:r>
        <w:t>The following activities are within the scope of ESF-14:</w:t>
      </w:r>
    </w:p>
    <w:p w14:paraId="24511EDD" w14:textId="77777777" w:rsidR="00BA5B79" w:rsidRPr="00BA5B79" w:rsidRDefault="00BA5B79" w:rsidP="00BA5B79">
      <w:pPr>
        <w:pStyle w:val="ListParagraph"/>
      </w:pPr>
      <w:r w:rsidRPr="00BA5B79">
        <w:t>Foster solid partnerships among private (business and industry) and public (local, regional, state, federal) sector emergency management organizations throughout all phases of the emergency management cycle.</w:t>
      </w:r>
    </w:p>
    <w:p w14:paraId="5719D176" w14:textId="77777777" w:rsidR="00BA5B79" w:rsidRPr="00BA5B79" w:rsidRDefault="00BA5B79" w:rsidP="00BA5B79">
      <w:pPr>
        <w:pStyle w:val="ListParagraph"/>
      </w:pPr>
      <w:r w:rsidRPr="00BA5B79">
        <w:t xml:space="preserve">Identify and address any private-sector resource/capability shortfalls with the potential to destabilize the local economy if left unmet/ unaddressed. </w:t>
      </w:r>
    </w:p>
    <w:p w14:paraId="14857928" w14:textId="77777777" w:rsidR="00BA5B79" w:rsidRPr="00BA5B79" w:rsidRDefault="00BA5B79" w:rsidP="00BA5B79">
      <w:pPr>
        <w:pStyle w:val="ListParagraph"/>
      </w:pPr>
      <w:r w:rsidRPr="00BA5B79">
        <w:t>Identify, coordinate, mobilize, track, and demobilize private-sector owned and operated resources utilized during incident response operations.</w:t>
      </w:r>
    </w:p>
    <w:p w14:paraId="5F85AC7A" w14:textId="77777777" w:rsidR="00BA5B79" w:rsidRPr="003C0D36" w:rsidRDefault="00BA5B79" w:rsidP="00BA5B79">
      <w:pPr>
        <w:pStyle w:val="ListParagraph"/>
      </w:pPr>
      <w:r w:rsidRPr="00BA5B79">
        <w:t>Conducting initial</w:t>
      </w:r>
      <w:r w:rsidRPr="003C0D36">
        <w:t xml:space="preserve"> economic damage assessments for impacted areas.</w:t>
      </w:r>
    </w:p>
    <w:p w14:paraId="26369FF6" w14:textId="77777777" w:rsidR="00BA5B79" w:rsidRPr="00A47526" w:rsidRDefault="00BA5B79" w:rsidP="00BA5B79">
      <w:r>
        <w:t>The following a</w:t>
      </w:r>
      <w:r w:rsidRPr="00A47526">
        <w:t xml:space="preserve">ctivities </w:t>
      </w:r>
      <w:r>
        <w:t xml:space="preserve">are </w:t>
      </w:r>
      <w:r w:rsidRPr="00A47526">
        <w:t>outside the scope of this function:</w:t>
      </w:r>
    </w:p>
    <w:p w14:paraId="18A35977" w14:textId="77777777" w:rsidR="00BA5B79" w:rsidRPr="00BA5B79" w:rsidRDefault="00BA5B79" w:rsidP="00BA5B79">
      <w:pPr>
        <w:pStyle w:val="ListParagraph"/>
      </w:pPr>
      <w:r w:rsidRPr="00BA5B79">
        <w:t>Develop and/or implement private-sector Business Continuity Plans/Continuity of Operations Plans.</w:t>
      </w:r>
    </w:p>
    <w:p w14:paraId="4DABED71" w14:textId="77777777" w:rsidR="00BA5B79" w:rsidRPr="003C0D36" w:rsidRDefault="00BA5B79" w:rsidP="00BA5B79">
      <w:pPr>
        <w:pStyle w:val="ListParagraph"/>
      </w:pPr>
      <w:r w:rsidRPr="00BA5B79">
        <w:t>Develop and/or implement plans to identify and thwart terrorist plots targeting facilities federally defined</w:t>
      </w:r>
      <w:r w:rsidRPr="003C0D36">
        <w:t xml:space="preserve"> as Critical Infrastructure or a Key Resource (CIKR).</w:t>
      </w:r>
    </w:p>
    <w:p w14:paraId="57C0DF44" w14:textId="77777777" w:rsidR="00BA5B79" w:rsidRDefault="00BA5B79" w:rsidP="00130DB1">
      <w:pPr>
        <w:pStyle w:val="Heading1"/>
        <w:numPr>
          <w:ilvl w:val="0"/>
          <w:numId w:val="38"/>
        </w:numPr>
        <w:spacing w:before="240"/>
      </w:pPr>
      <w:bookmarkStart w:id="1590" w:name="_Toc86746945"/>
      <w:bookmarkStart w:id="1591" w:name="_Toc90274566"/>
      <w:r>
        <w:t>Situation and Assumptions</w:t>
      </w:r>
      <w:bookmarkEnd w:id="1590"/>
      <w:bookmarkEnd w:id="1591"/>
      <w:r>
        <w:t xml:space="preserve">  </w:t>
      </w:r>
    </w:p>
    <w:p w14:paraId="1D421E07" w14:textId="77777777" w:rsidR="00BA5B79" w:rsidRPr="005B0B6F" w:rsidRDefault="00BA5B79" w:rsidP="00130DB1">
      <w:pPr>
        <w:pStyle w:val="Heading2"/>
        <w:numPr>
          <w:ilvl w:val="1"/>
          <w:numId w:val="38"/>
        </w:numPr>
        <w:spacing w:before="240"/>
      </w:pPr>
      <w:bookmarkStart w:id="1592" w:name="_Toc86746946"/>
      <w:bookmarkStart w:id="1593" w:name="_Toc90274567"/>
      <w:r w:rsidRPr="005B0B6F">
        <w:t>Situation</w:t>
      </w:r>
      <w:bookmarkEnd w:id="1592"/>
      <w:bookmarkEnd w:id="1593"/>
    </w:p>
    <w:p w14:paraId="0C86C2B8" w14:textId="77777777" w:rsidR="00BA5B79" w:rsidRDefault="00BA5B79" w:rsidP="00BA5B79">
      <w:r>
        <w:t xml:space="preserve">The County </w:t>
      </w:r>
      <w:r w:rsidRPr="006207B7">
        <w:t xml:space="preserve">is </w:t>
      </w:r>
      <w:r>
        <w:t xml:space="preserve">faced with several hazards, each with the potential to significantly impact the County’s economic stability. Incidents significantly impacting the local economy will likely require the County to support the resource/capability needs of critical private-sector partners and coordinate the utilization of privately owned and operated assets utilized as part of response operations. The following considerations </w:t>
      </w:r>
      <w:r w:rsidRPr="006207B7">
        <w:t>should be</w:t>
      </w:r>
      <w:r>
        <w:t xml:space="preserve"> incorporated into the processes by which the County will coordinate with private sector-partners to stabilize the local economy following a large-scale incident </w:t>
      </w:r>
    </w:p>
    <w:p w14:paraId="28E8CDF5" w14:textId="77777777" w:rsidR="00BA5B79" w:rsidRDefault="00BA5B79" w:rsidP="00BA5B79">
      <w:pPr>
        <w:pStyle w:val="ListParagraph"/>
      </w:pPr>
      <w:r w:rsidRPr="00BA5B79">
        <w:lastRenderedPageBreak/>
        <w:t>Large</w:t>
      </w:r>
      <w:r>
        <w:t>-scale incidents may result in extensive damage to privately owned property (commercial and residential) and may:</w:t>
      </w:r>
    </w:p>
    <w:p w14:paraId="063203ED" w14:textId="77777777" w:rsidR="00BA5B79" w:rsidRDefault="00BA5B79" w:rsidP="00130DB1">
      <w:pPr>
        <w:pStyle w:val="ListParagraph"/>
        <w:numPr>
          <w:ilvl w:val="1"/>
          <w:numId w:val="14"/>
        </w:numPr>
      </w:pPr>
      <w:r>
        <w:t>Reduce or suspend local private-sector business operations, thereby:</w:t>
      </w:r>
    </w:p>
    <w:p w14:paraId="73B995AE" w14:textId="77777777" w:rsidR="00BA5B79" w:rsidRDefault="00BA5B79" w:rsidP="00130DB1">
      <w:pPr>
        <w:pStyle w:val="ListParagraph"/>
        <w:numPr>
          <w:ilvl w:val="2"/>
          <w:numId w:val="14"/>
        </w:numPr>
      </w:pPr>
      <w:r>
        <w:t>Destabilizing the overall local economy</w:t>
      </w:r>
    </w:p>
    <w:p w14:paraId="2CD0121B" w14:textId="0758C63C" w:rsidR="00BA5B79" w:rsidRDefault="00BA5B79" w:rsidP="00130DB1">
      <w:pPr>
        <w:pStyle w:val="ListParagraph"/>
        <w:numPr>
          <w:ilvl w:val="2"/>
          <w:numId w:val="14"/>
        </w:numPr>
      </w:pPr>
      <w:r>
        <w:t>Delaying individual citizens’ ability to regain normalcy and autonomy</w:t>
      </w:r>
    </w:p>
    <w:p w14:paraId="45536CCD" w14:textId="77777777" w:rsidR="00BA5B79" w:rsidRDefault="00BA5B79" w:rsidP="00130DB1">
      <w:pPr>
        <w:pStyle w:val="ListParagraph"/>
        <w:numPr>
          <w:ilvl w:val="1"/>
          <w:numId w:val="14"/>
        </w:numPr>
      </w:pPr>
      <w:r>
        <w:t xml:space="preserve">Overwhelm the County’s capacity to conduct damage assessment activities. </w:t>
      </w:r>
    </w:p>
    <w:p w14:paraId="2C81C9E4" w14:textId="77777777" w:rsidR="00BA5B79" w:rsidRPr="001C12D6" w:rsidRDefault="00BA5B79" w:rsidP="00BA5B79">
      <w:pPr>
        <w:pStyle w:val="ListParagraph"/>
      </w:pPr>
      <w:r>
        <w:t>Hamstring the community’s ability to transition from incident response operations to incident recovery operations.</w:t>
      </w:r>
    </w:p>
    <w:p w14:paraId="0A2B0C5E" w14:textId="77777777" w:rsidR="00BA5B79" w:rsidRPr="004073B2" w:rsidRDefault="00BA5B79" w:rsidP="00130DB1">
      <w:pPr>
        <w:pStyle w:val="Heading2"/>
        <w:numPr>
          <w:ilvl w:val="1"/>
          <w:numId w:val="38"/>
        </w:numPr>
        <w:spacing w:before="240"/>
      </w:pPr>
      <w:bookmarkStart w:id="1594" w:name="_Toc86746947"/>
      <w:bookmarkStart w:id="1595" w:name="_Toc90274568"/>
      <w:r w:rsidRPr="004073B2">
        <w:t>Assumptions</w:t>
      </w:r>
      <w:bookmarkEnd w:id="1594"/>
      <w:bookmarkEnd w:id="1595"/>
    </w:p>
    <w:p w14:paraId="30863223" w14:textId="77777777" w:rsidR="00BA5B79" w:rsidRPr="002770AA" w:rsidRDefault="00BA5B79" w:rsidP="00BA5B79">
      <w:r>
        <w:t>ESF-14 is based on the following planning assumptions:</w:t>
      </w:r>
    </w:p>
    <w:p w14:paraId="273E4734" w14:textId="77777777" w:rsidR="00BA5B79" w:rsidRPr="00BA5B79" w:rsidRDefault="00BA5B79" w:rsidP="00BA5B79">
      <w:pPr>
        <w:pStyle w:val="ListParagraph"/>
      </w:pPr>
      <w:r w:rsidRPr="00BA5B79">
        <w:t xml:space="preserve">Research affirms the correlation between the efficacy of a local jurisdiction’s response/recovery operations and the strength of relationships between the public and private sectors (public-private partnerships). </w:t>
      </w:r>
    </w:p>
    <w:p w14:paraId="1B3E4B3E" w14:textId="77777777" w:rsidR="00BA5B79" w:rsidRPr="00BA5B79" w:rsidRDefault="00BA5B79" w:rsidP="00BA5B79">
      <w:pPr>
        <w:pStyle w:val="ListParagraph"/>
      </w:pPr>
      <w:r w:rsidRPr="00BA5B79">
        <w:t xml:space="preserve">The successful implementation of all activities included within the scope of this function is predicated upon trust between public/private- sector entities and a willingness to redefine the nature of existing relationship  </w:t>
      </w:r>
    </w:p>
    <w:p w14:paraId="3FD94996" w14:textId="77777777" w:rsidR="00BA5B79" w:rsidRPr="00BA5B79" w:rsidRDefault="00BA5B79" w:rsidP="00BA5B79">
      <w:pPr>
        <w:pStyle w:val="ListParagraph"/>
      </w:pPr>
      <w:r w:rsidRPr="00BA5B79">
        <w:t>Historical data shows the nation’s economy to be relatively stable (despite the occasional poor performance of one or more economic indicators); therefore, this ESF assumes that the County will likely mobilize and initiate ESF-14 activities in the context of a stable economy.</w:t>
      </w:r>
    </w:p>
    <w:p w14:paraId="0DE8E4F3" w14:textId="77777777" w:rsidR="00BA5B79" w:rsidRPr="00BA5B79" w:rsidRDefault="00BA5B79" w:rsidP="00BA5B79">
      <w:pPr>
        <w:pStyle w:val="ListParagraph"/>
      </w:pPr>
      <w:r w:rsidRPr="00BA5B79">
        <w:t>Private-sector entities are responsible for and will provide for the means to repair, restore, and secure self-owned and/or operated properties with damage resulting from a hazard’s impacts.</w:t>
      </w:r>
    </w:p>
    <w:p w14:paraId="3AA3EF82" w14:textId="77777777" w:rsidR="00BA5B79" w:rsidRPr="00BA5B79" w:rsidRDefault="00BA5B79" w:rsidP="00BA5B79">
      <w:pPr>
        <w:pStyle w:val="ListParagraph"/>
      </w:pPr>
      <w:r w:rsidRPr="00BA5B79">
        <w:t xml:space="preserve">Private-sector entities routinely conduct disaster preparedness activities and have either developed or will develop the necessary disaster preparedness plans to ensure the safety of staff, customers/ clients, and guests; sustain business operations and provide continuity of services; and augment the County’s response operations with pre-identified resources and assets. </w:t>
      </w:r>
    </w:p>
    <w:p w14:paraId="3E280EAA" w14:textId="77777777" w:rsidR="00BA5B79" w:rsidRPr="00BA5B79" w:rsidRDefault="00BA5B79" w:rsidP="00BA5B79">
      <w:pPr>
        <w:pStyle w:val="ListParagraph"/>
      </w:pPr>
      <w:r w:rsidRPr="00BA5B79">
        <w:t>Private-sector entities pre-identified as owning and/or operating potentially useful response equipment are responsible for addressing the following matters related to maintenance, safety, and training.</w:t>
      </w:r>
    </w:p>
    <w:p w14:paraId="21C771B1" w14:textId="77777777" w:rsidR="00BA5B79" w:rsidRDefault="00BA5B79" w:rsidP="00130DB1">
      <w:pPr>
        <w:pStyle w:val="Heading1"/>
        <w:numPr>
          <w:ilvl w:val="0"/>
          <w:numId w:val="38"/>
        </w:numPr>
        <w:spacing w:before="240"/>
      </w:pPr>
      <w:bookmarkStart w:id="1596" w:name="_Toc86746948"/>
      <w:bookmarkStart w:id="1597" w:name="_Toc90274569"/>
      <w:r w:rsidRPr="00410156">
        <w:t>Roles and Responsibilitie</w:t>
      </w:r>
      <w:r>
        <w:t>s</w:t>
      </w:r>
      <w:bookmarkEnd w:id="1596"/>
      <w:bookmarkEnd w:id="1597"/>
    </w:p>
    <w:p w14:paraId="7B615649" w14:textId="77777777" w:rsidR="00BA5B79" w:rsidRDefault="00BA5B79" w:rsidP="00BA5B79">
      <w:r w:rsidRPr="0087766E">
        <w:t>The County has identified primary and supporting agencies and community partners to ensure that ESF</w:t>
      </w:r>
      <w:r>
        <w:t>-14</w:t>
      </w:r>
      <w:r w:rsidRPr="0087766E">
        <w:t xml:space="preserve"> activities </w:t>
      </w:r>
      <w:r>
        <w:t xml:space="preserve">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60381731" w14:textId="77777777" w:rsidR="00BA5B79" w:rsidRPr="00925214" w:rsidRDefault="00BA5B79" w:rsidP="00130DB1">
      <w:pPr>
        <w:pStyle w:val="Heading2"/>
        <w:numPr>
          <w:ilvl w:val="1"/>
          <w:numId w:val="38"/>
        </w:numPr>
        <w:spacing w:before="240"/>
      </w:pPr>
      <w:bookmarkStart w:id="1598" w:name="_Toc86746949"/>
      <w:bookmarkStart w:id="1599" w:name="_Toc90274570"/>
      <w:r w:rsidRPr="00925214">
        <w:t>Primary</w:t>
      </w:r>
      <w:r>
        <w:t xml:space="preserve"> County Agencies</w:t>
      </w:r>
      <w:bookmarkEnd w:id="1598"/>
      <w:bookmarkEnd w:id="1599"/>
    </w:p>
    <w:p w14:paraId="62DEA98F" w14:textId="77777777" w:rsidR="00BA5B79" w:rsidRPr="00E253F0" w:rsidRDefault="00BA5B79" w:rsidP="00BA5B79">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131BCF55" w14:textId="77777777" w:rsidR="00BA5B79" w:rsidRPr="00925214" w:rsidRDefault="00BA5B79" w:rsidP="00130DB1">
      <w:pPr>
        <w:pStyle w:val="Heading2"/>
        <w:numPr>
          <w:ilvl w:val="1"/>
          <w:numId w:val="38"/>
        </w:numPr>
        <w:spacing w:before="240"/>
      </w:pPr>
      <w:bookmarkStart w:id="1600" w:name="_Toc86746950"/>
      <w:bookmarkStart w:id="1601" w:name="_Toc90274571"/>
      <w:r w:rsidRPr="00925214">
        <w:t>Supporting</w:t>
      </w:r>
      <w:r>
        <w:t xml:space="preserve"> County Agencies</w:t>
      </w:r>
      <w:bookmarkEnd w:id="1600"/>
      <w:bookmarkEnd w:id="1601"/>
    </w:p>
    <w:p w14:paraId="2CEDB770" w14:textId="77777777" w:rsidR="00BA5B79" w:rsidRPr="00E253F0" w:rsidRDefault="00BA5B79" w:rsidP="00BA5B79">
      <w:pPr>
        <w:pStyle w:val="ListParagraph"/>
      </w:pPr>
      <w:r w:rsidRPr="00E253F0">
        <w:t xml:space="preserve">Identified County agencies with substantial support roles during major incidents. </w:t>
      </w:r>
    </w:p>
    <w:p w14:paraId="36A30912" w14:textId="77777777" w:rsidR="00BA5B79" w:rsidRDefault="00BA5B79" w:rsidP="00130DB1">
      <w:pPr>
        <w:pStyle w:val="Heading2"/>
        <w:numPr>
          <w:ilvl w:val="1"/>
          <w:numId w:val="38"/>
        </w:numPr>
        <w:spacing w:before="240"/>
      </w:pPr>
      <w:bookmarkStart w:id="1602" w:name="_Toc86746951"/>
      <w:bookmarkStart w:id="1603" w:name="_Toc90274572"/>
      <w:r w:rsidRPr="00EE4CE1">
        <w:lastRenderedPageBreak/>
        <w:t>Community Partners</w:t>
      </w:r>
      <w:bookmarkEnd w:id="1602"/>
      <w:bookmarkEnd w:id="1603"/>
      <w:r w:rsidRPr="00EE4CE1">
        <w:t xml:space="preserve"> </w:t>
      </w:r>
    </w:p>
    <w:p w14:paraId="279FD906" w14:textId="77777777" w:rsidR="00BA5B79" w:rsidRPr="00E253F0" w:rsidRDefault="00BA5B79" w:rsidP="00BA5B79">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3A557AB8" w14:textId="77777777" w:rsidR="00BA5B79" w:rsidRPr="00BA40CA" w:rsidRDefault="00BA5B79" w:rsidP="00BA5B79">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7C51BFE1" w14:textId="77777777" w:rsidR="00BA5B79" w:rsidRDefault="00BA5B79" w:rsidP="00130DB1">
      <w:pPr>
        <w:pStyle w:val="Heading1"/>
        <w:numPr>
          <w:ilvl w:val="0"/>
          <w:numId w:val="38"/>
        </w:numPr>
        <w:spacing w:before="240"/>
      </w:pPr>
      <w:bookmarkStart w:id="1604" w:name="_Toc86746952"/>
      <w:bookmarkStart w:id="1605" w:name="_Toc90274573"/>
      <w:r w:rsidRPr="00A3380F">
        <w:t>Concept of Operations</w:t>
      </w:r>
      <w:bookmarkEnd w:id="1604"/>
      <w:bookmarkEnd w:id="1605"/>
    </w:p>
    <w:p w14:paraId="673B0F2D" w14:textId="77777777" w:rsidR="00BA5B79" w:rsidRDefault="00BA5B79" w:rsidP="00130DB1">
      <w:pPr>
        <w:pStyle w:val="Heading2"/>
        <w:numPr>
          <w:ilvl w:val="1"/>
          <w:numId w:val="38"/>
        </w:numPr>
        <w:spacing w:before="240"/>
      </w:pPr>
      <w:bookmarkStart w:id="1606" w:name="_Toc86746953"/>
      <w:bookmarkStart w:id="1607" w:name="_Toc90274574"/>
      <w:r>
        <w:t>General</w:t>
      </w:r>
      <w:bookmarkEnd w:id="1606"/>
      <w:bookmarkEnd w:id="1607"/>
    </w:p>
    <w:p w14:paraId="5FC215AD" w14:textId="77777777" w:rsidR="00BA5B79" w:rsidRDefault="00BA5B79" w:rsidP="00BA5B79">
      <w:r>
        <w:t xml:space="preserve">All ESF-14 activities will be performed in a manner that is consistent with the National Incident Management System and the Robert T. Stafford Disaster Relief and Emergency Assistance Act </w:t>
      </w:r>
      <w:sdt>
        <w:sdtPr>
          <w:id w:val="102452744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33C67001" w14:textId="77777777" w:rsidR="00BA5B79" w:rsidRPr="00BA5B79" w:rsidRDefault="00BA5B79" w:rsidP="00BA5B79">
      <w:pPr>
        <w:pStyle w:val="ListParagraph"/>
      </w:pPr>
      <w:r w:rsidRPr="009C48B6">
        <w:t xml:space="preserve">In </w:t>
      </w:r>
      <w:r w:rsidRPr="00BA5B79">
        <w:t>accordance with the Basic Plan and this ESF Annex, the Polk County Emergency Management Department (EMD) is responsible for coordinating ESF-14 activities. Plans and procedures developed by the primary and supporting agencies provide the framework for carrying out those activities.</w:t>
      </w:r>
    </w:p>
    <w:p w14:paraId="5EC3AE41" w14:textId="77777777" w:rsidR="00BA5B79" w:rsidRPr="00BA5B79" w:rsidRDefault="00BA5B79" w:rsidP="00BA5B79">
      <w:pPr>
        <w:pStyle w:val="ListParagraph"/>
      </w:pPr>
      <w:r w:rsidRPr="00BA5B79">
        <w:t>Requests for assistance with business and industry will first be issued in accordance with established mutual aid agreements; once those resources have been exhausted, a request may be forwarded to the State Emergency Coordination Center.</w:t>
      </w:r>
    </w:p>
    <w:p w14:paraId="1400CFEE" w14:textId="77777777" w:rsidR="00BA5B79" w:rsidRPr="00BA5B79" w:rsidRDefault="00BA5B79" w:rsidP="00BA5B79">
      <w:pPr>
        <w:pStyle w:val="ListParagraph"/>
      </w:pPr>
      <w:r w:rsidRPr="00BA5B79">
        <w:t>The County Emergency Operations Center (EOC) will provide guidance for the coordination of business and industry resources.</w:t>
      </w:r>
    </w:p>
    <w:p w14:paraId="7E35888B" w14:textId="77777777" w:rsidR="00BA5B79" w:rsidRPr="0025510C" w:rsidRDefault="00BA5B79" w:rsidP="00130DB1">
      <w:pPr>
        <w:pStyle w:val="Heading2"/>
        <w:numPr>
          <w:ilvl w:val="1"/>
          <w:numId w:val="38"/>
        </w:numPr>
        <w:spacing w:before="240"/>
      </w:pPr>
      <w:bookmarkStart w:id="1608" w:name="_Toc86746954"/>
      <w:bookmarkStart w:id="1609" w:name="_Toc90274575"/>
      <w:r>
        <w:t>Emergency Operations Center Activation</w:t>
      </w:r>
      <w:bookmarkEnd w:id="1608"/>
      <w:bookmarkEnd w:id="1609"/>
    </w:p>
    <w:p w14:paraId="66C42758" w14:textId="77777777" w:rsidR="00BA5B79" w:rsidRDefault="00BA5B79" w:rsidP="00BA5B79">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0E2635B6" w14:textId="77777777" w:rsidR="00BA5B79" w:rsidRDefault="00BA5B79" w:rsidP="00BA5B79">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ESF-14 activities. </w:t>
      </w:r>
    </w:p>
    <w:p w14:paraId="6AE73951" w14:textId="77777777" w:rsidR="00BA5B79" w:rsidRDefault="00BA5B79" w:rsidP="00130DB1">
      <w:pPr>
        <w:pStyle w:val="Heading2"/>
        <w:numPr>
          <w:ilvl w:val="1"/>
          <w:numId w:val="38"/>
        </w:numPr>
        <w:spacing w:before="240"/>
      </w:pPr>
      <w:bookmarkStart w:id="1610" w:name="_Toc86746955"/>
      <w:bookmarkStart w:id="1611" w:name="_Toc90274576"/>
      <w:r>
        <w:t>Emergency Operations Center Operations</w:t>
      </w:r>
      <w:bookmarkEnd w:id="1610"/>
      <w:bookmarkEnd w:id="1611"/>
    </w:p>
    <w:p w14:paraId="438ECD17" w14:textId="77777777" w:rsidR="00BA5B79" w:rsidRPr="00B013F5" w:rsidRDefault="00BA5B79" w:rsidP="00BA5B79">
      <w:r>
        <w:t xml:space="preserve">When ESF-14 </w:t>
      </w:r>
      <w:r w:rsidRPr="00E64638">
        <w:t xml:space="preserve">activities are staffed in the EOC, </w:t>
      </w:r>
      <w:r w:rsidRPr="001C5A03">
        <w:t xml:space="preserve">the </w:t>
      </w:r>
      <w:r>
        <w:t xml:space="preserve">Polk County EMD </w:t>
      </w:r>
      <w:r w:rsidRPr="001C5A03">
        <w:t>representative will be responsible for the following</w:t>
      </w:r>
      <w:r w:rsidRPr="00B013F5">
        <w:t>:</w:t>
      </w:r>
    </w:p>
    <w:p w14:paraId="585EBE26" w14:textId="77777777" w:rsidR="00BA5B79" w:rsidRPr="00BA5B79" w:rsidRDefault="00BA5B79" w:rsidP="00BA5B79">
      <w:pPr>
        <w:pStyle w:val="ListParagraph"/>
      </w:pPr>
      <w:r w:rsidRPr="00BA5B79">
        <w:t>Serve as a liaison with supporting agencies and community partners.</w:t>
      </w:r>
    </w:p>
    <w:p w14:paraId="45B1ACFE" w14:textId="77777777" w:rsidR="00BA5B79" w:rsidRPr="00BA5B79" w:rsidRDefault="00BA5B79" w:rsidP="00BA5B79">
      <w:pPr>
        <w:pStyle w:val="ListParagraph"/>
      </w:pPr>
      <w:r w:rsidRPr="00BA5B79">
        <w:t>Provide a primary entry point for situational information related to business and industry.</w:t>
      </w:r>
    </w:p>
    <w:p w14:paraId="4C466969" w14:textId="77777777" w:rsidR="00BA5B79" w:rsidRPr="00BA5B79" w:rsidRDefault="00BA5B79" w:rsidP="00BA5B79">
      <w:pPr>
        <w:pStyle w:val="ListParagraph"/>
      </w:pPr>
      <w:r w:rsidRPr="00BA5B79">
        <w:t>Share situation status updates related to business and industry to inform development of the Situation Report.</w:t>
      </w:r>
    </w:p>
    <w:p w14:paraId="4446B284" w14:textId="77777777" w:rsidR="00BA5B79" w:rsidRPr="00BA5B79" w:rsidRDefault="00BA5B79" w:rsidP="00BA5B79">
      <w:pPr>
        <w:pStyle w:val="ListParagraph"/>
      </w:pPr>
      <w:r w:rsidRPr="00BA5B79">
        <w:t>Participate in, and provide ESF-14 reports for, EOC briefings.</w:t>
      </w:r>
    </w:p>
    <w:p w14:paraId="673B55D5" w14:textId="77777777" w:rsidR="00BA5B79" w:rsidRPr="00BA5B79" w:rsidRDefault="00BA5B79" w:rsidP="00BA5B79">
      <w:pPr>
        <w:pStyle w:val="ListParagraph"/>
      </w:pPr>
      <w:r w:rsidRPr="00BA5B79">
        <w:t>Assist in development and communication of ESF-14 actions to tasked agencies.</w:t>
      </w:r>
    </w:p>
    <w:p w14:paraId="6A58AB16" w14:textId="77777777" w:rsidR="00BA5B79" w:rsidRPr="00BA5B79" w:rsidRDefault="00BA5B79" w:rsidP="00BA5B79">
      <w:pPr>
        <w:pStyle w:val="ListParagraph"/>
      </w:pPr>
      <w:r w:rsidRPr="00BA5B79">
        <w:t>Monitor ongoing ESF-14 actions.</w:t>
      </w:r>
    </w:p>
    <w:p w14:paraId="66A85B9B" w14:textId="77777777" w:rsidR="00BA5B79" w:rsidRPr="00BA5B79" w:rsidRDefault="00BA5B79" w:rsidP="00BA5B79">
      <w:pPr>
        <w:pStyle w:val="ListParagraph"/>
      </w:pPr>
      <w:r w:rsidRPr="00BA5B79">
        <w:t>Share ESF-14 information with ESF-15: Public Information, to ensure consistent public messaging.</w:t>
      </w:r>
    </w:p>
    <w:p w14:paraId="63CF49BC" w14:textId="77777777" w:rsidR="00BA5B79" w:rsidRDefault="00BA5B79" w:rsidP="00BA5B79">
      <w:pPr>
        <w:pStyle w:val="ListParagraph"/>
      </w:pPr>
      <w:r w:rsidRPr="00BA5B79">
        <w:t>Coordinate ESF-14 staffing to ensure</w:t>
      </w:r>
      <w:r>
        <w:t xml:space="preserve"> that</w:t>
      </w:r>
      <w:r w:rsidRPr="00B013F5">
        <w:t xml:space="preserve"> the function can be staffed across operational period</w:t>
      </w:r>
      <w:r>
        <w:t>.</w:t>
      </w:r>
    </w:p>
    <w:p w14:paraId="224C97E0" w14:textId="77777777" w:rsidR="00BA5B79" w:rsidRDefault="00BA5B79" w:rsidP="00130DB1">
      <w:pPr>
        <w:pStyle w:val="Heading2"/>
        <w:numPr>
          <w:ilvl w:val="1"/>
          <w:numId w:val="38"/>
        </w:numPr>
        <w:spacing w:before="240"/>
      </w:pPr>
      <w:bookmarkStart w:id="1612" w:name="_Toc86746956"/>
      <w:bookmarkStart w:id="1613" w:name="_Toc90274577"/>
      <w:r>
        <w:lastRenderedPageBreak/>
        <w:t>Access Functional Needs Populations</w:t>
      </w:r>
      <w:bookmarkEnd w:id="1612"/>
      <w:bookmarkEnd w:id="1613"/>
    </w:p>
    <w:p w14:paraId="6F6B3966" w14:textId="77777777" w:rsidR="00BA5B79" w:rsidRPr="00BB0BB2" w:rsidRDefault="00BA5B79" w:rsidP="00BA5B79">
      <w:r w:rsidRPr="00E44802">
        <w:t>Provision of ESF</w:t>
      </w:r>
      <w:r>
        <w:t>-14</w:t>
      </w:r>
      <w:r w:rsidRPr="00E44802">
        <w:t xml:space="preserve"> activities will consider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 xml:space="preserve">. </w:t>
      </w:r>
    </w:p>
    <w:p w14:paraId="7F85F3C3" w14:textId="77777777" w:rsidR="00BA5B79" w:rsidRPr="005A3ECF" w:rsidRDefault="00BA5B79" w:rsidP="00130DB1">
      <w:pPr>
        <w:pStyle w:val="Heading2"/>
        <w:numPr>
          <w:ilvl w:val="1"/>
          <w:numId w:val="38"/>
        </w:numPr>
        <w:spacing w:before="240"/>
      </w:pPr>
      <w:bookmarkStart w:id="1614" w:name="_Toc86746957"/>
      <w:bookmarkStart w:id="1615" w:name="_Toc90274578"/>
      <w:r w:rsidRPr="005A3ECF">
        <w:t>Coordination with Other ESFs</w:t>
      </w:r>
      <w:bookmarkEnd w:id="1614"/>
      <w:bookmarkEnd w:id="1615"/>
      <w:r w:rsidRPr="005A3ECF">
        <w:t xml:space="preserve">  </w:t>
      </w:r>
    </w:p>
    <w:p w14:paraId="50E58DD4" w14:textId="77777777" w:rsidR="00BA5B79" w:rsidRPr="0024574A" w:rsidRDefault="00BA5B79" w:rsidP="00BA5B79">
      <w:pPr>
        <w:keepNext/>
      </w:pPr>
      <w:r w:rsidRPr="004412F6">
        <w:t>The following</w:t>
      </w:r>
      <w:r>
        <w:t xml:space="preserve"> ESFs </w:t>
      </w:r>
      <w:r w:rsidRPr="004412F6">
        <w:t xml:space="preserve">support </w:t>
      </w:r>
      <w:r>
        <w:t xml:space="preserve">ESF-14 </w:t>
      </w:r>
      <w:r w:rsidRPr="004412F6">
        <w:t>activities:</w:t>
      </w:r>
    </w:p>
    <w:p w14:paraId="117EDFF3" w14:textId="77777777" w:rsidR="00BA5B79" w:rsidRDefault="00BA5B79" w:rsidP="00BA5B79">
      <w:pPr>
        <w:pStyle w:val="ListParagraph"/>
      </w:pPr>
      <w:r w:rsidRPr="004412F6">
        <w:rPr>
          <w:b/>
        </w:rPr>
        <w:t>ESF</w:t>
      </w:r>
      <w:r>
        <w:rPr>
          <w:b/>
        </w:rPr>
        <w:t>-2:</w:t>
      </w:r>
      <w:r w:rsidRPr="004412F6">
        <w:rPr>
          <w:b/>
        </w:rPr>
        <w:t xml:space="preserve"> </w:t>
      </w:r>
      <w:r>
        <w:rPr>
          <w:b/>
        </w:rPr>
        <w:t>Communications –</w:t>
      </w:r>
      <w:r w:rsidRPr="004412F6">
        <w:t xml:space="preserve"> </w:t>
      </w:r>
      <w:r>
        <w:t>Coordinate with private-sector telecommunications providers</w:t>
      </w:r>
      <w:r w:rsidRPr="004412F6">
        <w:t>.</w:t>
      </w:r>
    </w:p>
    <w:p w14:paraId="4B623043" w14:textId="77777777" w:rsidR="00BA5B79" w:rsidRDefault="00BA5B79" w:rsidP="00BA5B79">
      <w:pPr>
        <w:pStyle w:val="ListParagraph"/>
      </w:pPr>
      <w:r w:rsidRPr="00FE3F31">
        <w:rPr>
          <w:b/>
        </w:rPr>
        <w:t>ESF</w:t>
      </w:r>
      <w:r>
        <w:rPr>
          <w:b/>
        </w:rPr>
        <w:t>-</w:t>
      </w:r>
      <w:r w:rsidRPr="00FE3F31">
        <w:rPr>
          <w:b/>
        </w:rPr>
        <w:t>3</w:t>
      </w:r>
      <w:r>
        <w:rPr>
          <w:b/>
        </w:rPr>
        <w:t>:</w:t>
      </w:r>
      <w:r w:rsidRPr="00FE3F31">
        <w:rPr>
          <w:b/>
        </w:rPr>
        <w:t xml:space="preserve"> Public Works</w:t>
      </w:r>
      <w:r>
        <w:rPr>
          <w:b/>
        </w:rPr>
        <w:t xml:space="preserve"> –</w:t>
      </w:r>
      <w:r>
        <w:t xml:space="preserve"> Coordinate with private-sector infrastructure partners.</w:t>
      </w:r>
    </w:p>
    <w:p w14:paraId="10E26305" w14:textId="77777777" w:rsidR="00BA5B79" w:rsidRDefault="00BA5B79" w:rsidP="00BA5B79">
      <w:pPr>
        <w:pStyle w:val="ListParagraph"/>
      </w:pPr>
      <w:r>
        <w:rPr>
          <w:b/>
        </w:rPr>
        <w:t>ESF</w:t>
      </w:r>
      <w:r w:rsidRPr="00B96B2F">
        <w:rPr>
          <w:b/>
        </w:rPr>
        <w:t xml:space="preserve">-6: Mass Care, Food, and Water </w:t>
      </w:r>
      <w:r>
        <w:t>– Coordinate with private-sector partners that may provide food and water resources.</w:t>
      </w:r>
    </w:p>
    <w:p w14:paraId="57FD60C6" w14:textId="77777777" w:rsidR="00BA5B79" w:rsidRDefault="00BA5B79" w:rsidP="00BA5B79">
      <w:pPr>
        <w:pStyle w:val="ListParagraph"/>
      </w:pPr>
      <w:r w:rsidRPr="00FE3F31">
        <w:rPr>
          <w:b/>
        </w:rPr>
        <w:t>ESF</w:t>
      </w:r>
      <w:r>
        <w:rPr>
          <w:b/>
        </w:rPr>
        <w:t>-</w:t>
      </w:r>
      <w:r w:rsidRPr="00FE3F31">
        <w:rPr>
          <w:b/>
        </w:rPr>
        <w:t>8</w:t>
      </w:r>
      <w:r>
        <w:rPr>
          <w:b/>
        </w:rPr>
        <w:t>:</w:t>
      </w:r>
      <w:r w:rsidRPr="00FE3F31">
        <w:rPr>
          <w:b/>
        </w:rPr>
        <w:t xml:space="preserve"> Health and Medical</w:t>
      </w:r>
      <w:r>
        <w:rPr>
          <w:b/>
        </w:rPr>
        <w:t xml:space="preserve"> –</w:t>
      </w:r>
      <w:r>
        <w:t xml:space="preserve"> Coordinate with private-sector healthcare providers.</w:t>
      </w:r>
    </w:p>
    <w:p w14:paraId="2E768158" w14:textId="77777777" w:rsidR="00BA5B79" w:rsidRDefault="00BA5B79" w:rsidP="00BA5B79">
      <w:pPr>
        <w:pStyle w:val="ListParagraph"/>
      </w:pPr>
      <w:r w:rsidRPr="00C64D3D">
        <w:rPr>
          <w:b/>
        </w:rPr>
        <w:t>ESF</w:t>
      </w:r>
      <w:r>
        <w:rPr>
          <w:b/>
        </w:rPr>
        <w:t>-</w:t>
      </w:r>
      <w:r w:rsidRPr="00C64D3D">
        <w:rPr>
          <w:b/>
        </w:rPr>
        <w:t>10</w:t>
      </w:r>
      <w:r>
        <w:rPr>
          <w:b/>
        </w:rPr>
        <w:t>:</w:t>
      </w:r>
      <w:r w:rsidRPr="00C64D3D">
        <w:rPr>
          <w:b/>
        </w:rPr>
        <w:t xml:space="preserve"> Hazardous Materials</w:t>
      </w:r>
      <w:r>
        <w:rPr>
          <w:b/>
        </w:rPr>
        <w:t xml:space="preserve"> –</w:t>
      </w:r>
      <w:r>
        <w:t xml:space="preserve"> Coordinate with private-sector partners that handle, store, or transport hazardous materials.</w:t>
      </w:r>
    </w:p>
    <w:p w14:paraId="134CD8A6" w14:textId="77777777" w:rsidR="00BA5B79" w:rsidRPr="003C74DB" w:rsidRDefault="00BA5B79" w:rsidP="00BA5B79">
      <w:pPr>
        <w:pStyle w:val="ListParagraph"/>
        <w:rPr>
          <w:i/>
        </w:rPr>
      </w:pPr>
      <w:r w:rsidRPr="00C64D3D">
        <w:rPr>
          <w:b/>
        </w:rPr>
        <w:t>ESF</w:t>
      </w:r>
      <w:r>
        <w:rPr>
          <w:b/>
        </w:rPr>
        <w:t>-</w:t>
      </w:r>
      <w:r w:rsidRPr="00C64D3D">
        <w:rPr>
          <w:b/>
        </w:rPr>
        <w:t>1</w:t>
      </w:r>
      <w:r>
        <w:rPr>
          <w:b/>
        </w:rPr>
        <w:t>1:</w:t>
      </w:r>
      <w:r w:rsidRPr="00C64D3D">
        <w:rPr>
          <w:b/>
        </w:rPr>
        <w:t xml:space="preserve"> Agriculture and Animal Protection</w:t>
      </w:r>
      <w:r>
        <w:rPr>
          <w:b/>
        </w:rPr>
        <w:t xml:space="preserve"> –</w:t>
      </w:r>
      <w:r>
        <w:t xml:space="preserve"> Coordinate with agriculture industry partners.</w:t>
      </w:r>
    </w:p>
    <w:p w14:paraId="06201D51" w14:textId="77777777" w:rsidR="00BA5B79" w:rsidRDefault="00BA5B79" w:rsidP="00BA5B79">
      <w:pPr>
        <w:pStyle w:val="ListParagraph"/>
      </w:pPr>
      <w:r w:rsidRPr="00C64D3D">
        <w:rPr>
          <w:b/>
        </w:rPr>
        <w:t>ESF</w:t>
      </w:r>
      <w:r>
        <w:rPr>
          <w:b/>
        </w:rPr>
        <w:t>-</w:t>
      </w:r>
      <w:r w:rsidRPr="00C64D3D">
        <w:rPr>
          <w:b/>
        </w:rPr>
        <w:t>12</w:t>
      </w:r>
      <w:r>
        <w:rPr>
          <w:b/>
        </w:rPr>
        <w:t>:</w:t>
      </w:r>
      <w:r w:rsidRPr="00C64D3D">
        <w:rPr>
          <w:b/>
        </w:rPr>
        <w:t xml:space="preserve"> Energy</w:t>
      </w:r>
      <w:r>
        <w:rPr>
          <w:b/>
        </w:rPr>
        <w:t xml:space="preserve"> –</w:t>
      </w:r>
      <w:r w:rsidRPr="00C64D3D">
        <w:rPr>
          <w:b/>
        </w:rPr>
        <w:t xml:space="preserve"> </w:t>
      </w:r>
      <w:r>
        <w:t>Coordinate with private-sector energy utilities.</w:t>
      </w:r>
    </w:p>
    <w:p w14:paraId="19116B12" w14:textId="77777777" w:rsidR="00BA5B79" w:rsidRDefault="00BA5B79" w:rsidP="00BA5B79">
      <w:pPr>
        <w:pStyle w:val="ListParagraph"/>
      </w:pPr>
      <w:r w:rsidRPr="00C02D7D">
        <w:rPr>
          <w:b/>
        </w:rPr>
        <w:t>ESF</w:t>
      </w:r>
      <w:r>
        <w:rPr>
          <w:b/>
        </w:rPr>
        <w:t>-</w:t>
      </w:r>
      <w:r w:rsidRPr="00C02D7D">
        <w:rPr>
          <w:b/>
        </w:rPr>
        <w:t>1</w:t>
      </w:r>
      <w:r>
        <w:rPr>
          <w:b/>
        </w:rPr>
        <w:t>6:</w:t>
      </w:r>
      <w:r w:rsidRPr="00C02D7D">
        <w:rPr>
          <w:b/>
        </w:rPr>
        <w:t xml:space="preserve"> Volunteer and Donations</w:t>
      </w:r>
      <w:r>
        <w:rPr>
          <w:b/>
        </w:rPr>
        <w:t xml:space="preserve"> –</w:t>
      </w:r>
      <w:r>
        <w:t xml:space="preserve"> Coordinate with community- and faith-based organizations.</w:t>
      </w:r>
    </w:p>
    <w:p w14:paraId="4C453F52" w14:textId="77777777" w:rsidR="00BA5B79" w:rsidRPr="00D2237D" w:rsidRDefault="00BA5B79" w:rsidP="00130DB1">
      <w:pPr>
        <w:pStyle w:val="Heading1"/>
        <w:numPr>
          <w:ilvl w:val="0"/>
          <w:numId w:val="38"/>
        </w:numPr>
        <w:spacing w:before="240"/>
      </w:pPr>
      <w:bookmarkStart w:id="1616" w:name="_Toc86746958"/>
      <w:bookmarkStart w:id="1617" w:name="_Toc90274579"/>
      <w:r w:rsidRPr="00D2237D">
        <w:t>ESF Annex Development and Maintenance</w:t>
      </w:r>
      <w:bookmarkEnd w:id="1616"/>
      <w:bookmarkEnd w:id="1617"/>
    </w:p>
    <w:p w14:paraId="179B05F5" w14:textId="77777777" w:rsidR="00BA5B79" w:rsidRDefault="00BA5B79" w:rsidP="00BA5B79">
      <w:r>
        <w:t xml:space="preserve">The County EMD will be responsible for coordinating an annual review and maintenance of this annex. Each primary and supporting agency will be responsible for developing plans and procedures that address assigned tasks. </w:t>
      </w:r>
    </w:p>
    <w:p w14:paraId="31404153" w14:textId="77777777" w:rsidR="00BA5B79" w:rsidRPr="00D2237D" w:rsidRDefault="00BA5B79" w:rsidP="00130DB1">
      <w:pPr>
        <w:pStyle w:val="Heading1"/>
        <w:numPr>
          <w:ilvl w:val="0"/>
          <w:numId w:val="38"/>
        </w:numPr>
        <w:spacing w:before="240"/>
      </w:pPr>
      <w:bookmarkStart w:id="1618" w:name="_Toc86746959"/>
      <w:bookmarkStart w:id="1619" w:name="_Toc90274580"/>
      <w:r>
        <w:t>Appendices</w:t>
      </w:r>
      <w:bookmarkEnd w:id="1618"/>
      <w:bookmarkEnd w:id="1619"/>
      <w:r>
        <w:t xml:space="preserve">  </w:t>
      </w:r>
    </w:p>
    <w:p w14:paraId="0916E546" w14:textId="77777777" w:rsidR="00BA5B79" w:rsidRDefault="00BA5B79" w:rsidP="00BA5B79">
      <w:pPr>
        <w:pStyle w:val="ListParagraph"/>
      </w:pPr>
      <w:r w:rsidRPr="00CA3890">
        <w:rPr>
          <w:b/>
          <w:bCs/>
        </w:rPr>
        <w:t>Appendix A</w:t>
      </w:r>
      <w:r>
        <w:t>:</w:t>
      </w:r>
      <w:r w:rsidRPr="00323E7E">
        <w:t xml:space="preserve"> </w:t>
      </w:r>
      <w:r>
        <w:t>ESF-14</w:t>
      </w:r>
      <w:r w:rsidRPr="00323E7E">
        <w:t xml:space="preserve"> Resources</w:t>
      </w:r>
    </w:p>
    <w:p w14:paraId="4E6652EB" w14:textId="77777777" w:rsidR="00BA5B79" w:rsidRPr="00323E7E" w:rsidRDefault="00BA5B79" w:rsidP="00BA5B79">
      <w:pPr>
        <w:pStyle w:val="ListParagraph"/>
      </w:pPr>
      <w:r w:rsidRPr="00CA3890">
        <w:rPr>
          <w:b/>
          <w:bCs/>
        </w:rPr>
        <w:t>Appendix B:</w:t>
      </w:r>
      <w:r w:rsidRPr="00323E7E">
        <w:t xml:space="preserve"> </w:t>
      </w:r>
      <w:r>
        <w:t>ESF-14</w:t>
      </w:r>
      <w:r w:rsidRPr="00323E7E">
        <w:t xml:space="preserve"> Responsibilities by Phase of Emergency Management</w:t>
      </w:r>
    </w:p>
    <w:p w14:paraId="4687ECD1" w14:textId="77777777" w:rsidR="00BA5B79" w:rsidRDefault="00BA5B79" w:rsidP="00BA5B79">
      <w:pPr>
        <w:pStyle w:val="ListParagraph"/>
      </w:pPr>
      <w:r w:rsidRPr="00CA3890">
        <w:rPr>
          <w:b/>
          <w:bCs/>
        </w:rPr>
        <w:t>Appendix C:</w:t>
      </w:r>
      <w:r w:rsidRPr="00323E7E">
        <w:t xml:space="preserve"> </w:t>
      </w:r>
      <w:r>
        <w:t>ESF-14</w:t>
      </w:r>
      <w:r w:rsidRPr="00323E7E">
        <w:t xml:space="preserve"> Representative Checklist</w:t>
      </w:r>
    </w:p>
    <w:p w14:paraId="6794F9E5" w14:textId="77777777" w:rsidR="00BA5B79" w:rsidRPr="00323E7E" w:rsidRDefault="00BA5B79" w:rsidP="00BA5B79">
      <w:pPr>
        <w:pStyle w:val="ListParagraph"/>
      </w:pPr>
      <w:r w:rsidRPr="00CB027A">
        <w:rPr>
          <w:b/>
          <w:bCs/>
        </w:rPr>
        <w:t xml:space="preserve">Appendix </w:t>
      </w:r>
      <w:r>
        <w:rPr>
          <w:b/>
          <w:bCs/>
        </w:rPr>
        <w:t>D</w:t>
      </w:r>
      <w:r w:rsidRPr="00CB027A">
        <w:rPr>
          <w:b/>
          <w:bCs/>
        </w:rPr>
        <w:t>:</w:t>
      </w:r>
      <w:r>
        <w:t xml:space="preserve"> References</w:t>
      </w:r>
    </w:p>
    <w:p w14:paraId="5943BC94" w14:textId="77777777" w:rsidR="00BA5B79" w:rsidRDefault="00BA5B79" w:rsidP="00BA5B79">
      <w:pPr>
        <w:sectPr w:rsidR="00BA5B79" w:rsidSect="00FA12BE">
          <w:headerReference w:type="first" r:id="rId244"/>
          <w:pgSz w:w="12240" w:h="15840" w:code="1"/>
          <w:pgMar w:top="1440" w:right="1440" w:bottom="1440" w:left="1440" w:header="720" w:footer="720" w:gutter="0"/>
          <w:cols w:space="720"/>
          <w:titlePg/>
          <w:docGrid w:linePitch="360"/>
        </w:sectPr>
      </w:pPr>
    </w:p>
    <w:p w14:paraId="16A6534F" w14:textId="77777777" w:rsidR="00BA5B79" w:rsidRDefault="00BA5B79" w:rsidP="00BA5B79">
      <w:pPr>
        <w:pStyle w:val="Heading1"/>
        <w:numPr>
          <w:ilvl w:val="0"/>
          <w:numId w:val="0"/>
        </w:numPr>
        <w:ind w:left="432" w:hanging="432"/>
      </w:pPr>
      <w:bookmarkStart w:id="1620" w:name="_Toc86746960"/>
      <w:bookmarkStart w:id="1621" w:name="_Toc90274581"/>
      <w:r w:rsidRPr="00272D40">
        <w:lastRenderedPageBreak/>
        <w:t xml:space="preserve">Appendix </w:t>
      </w:r>
      <w:r>
        <w:t>A: ESF-14</w:t>
      </w:r>
      <w:r w:rsidRPr="00272D40">
        <w:t xml:space="preserve"> </w:t>
      </w:r>
      <w:r>
        <w:t>Resources</w:t>
      </w:r>
      <w:bookmarkEnd w:id="1620"/>
      <w:bookmarkEnd w:id="1621"/>
    </w:p>
    <w:p w14:paraId="05D6B380" w14:textId="77777777" w:rsidR="00BA5B79" w:rsidRPr="00035166" w:rsidRDefault="00BA5B79" w:rsidP="00BA5B79">
      <w:r>
        <w:t xml:space="preserve">The following resources provide additional information regarding ESF-14 </w:t>
      </w:r>
      <w:r w:rsidRPr="0015101F">
        <w:t>and</w:t>
      </w:r>
      <w:r w:rsidRPr="00D3590F">
        <w:t xml:space="preserve"> </w:t>
      </w:r>
      <w:r>
        <w:t>law enforcement</w:t>
      </w:r>
      <w:r w:rsidRPr="00D3590F">
        <w:t xml:space="preserve"> issues at the local, state, and federal level</w:t>
      </w:r>
      <w:r>
        <w:t>:</w:t>
      </w:r>
    </w:p>
    <w:p w14:paraId="18B0F903" w14:textId="77777777" w:rsidR="00BA5B79" w:rsidRPr="006A79B4" w:rsidRDefault="00BA5B79" w:rsidP="007C01AE">
      <w:pPr>
        <w:pStyle w:val="Subtitle"/>
      </w:pPr>
      <w:bookmarkStart w:id="1622" w:name="_Toc86746961"/>
      <w:bookmarkStart w:id="1623" w:name="_Toc90274582"/>
      <w:r w:rsidRPr="006A79B4">
        <w:t>Local</w:t>
      </w:r>
      <w:bookmarkEnd w:id="1622"/>
      <w:bookmarkEnd w:id="1623"/>
    </w:p>
    <w:p w14:paraId="584DB4D1" w14:textId="77777777" w:rsidR="00BA5B79" w:rsidRPr="00A104B9" w:rsidRDefault="00BA5B79" w:rsidP="00BA5B79">
      <w:pPr>
        <w:pStyle w:val="ListParagraph"/>
      </w:pPr>
      <w:r>
        <w:t>None at this time</w:t>
      </w:r>
    </w:p>
    <w:p w14:paraId="381E8FC4" w14:textId="77777777" w:rsidR="00BA5B79" w:rsidRPr="00B11687" w:rsidRDefault="00BA5B79" w:rsidP="007C01AE">
      <w:pPr>
        <w:pStyle w:val="Subtitle"/>
      </w:pPr>
      <w:bookmarkStart w:id="1624" w:name="_Toc86746962"/>
      <w:bookmarkStart w:id="1625" w:name="_Toc90274583"/>
      <w:r w:rsidRPr="00B11687">
        <w:t>State</w:t>
      </w:r>
      <w:bookmarkEnd w:id="1624"/>
      <w:bookmarkEnd w:id="1625"/>
      <w:r w:rsidRPr="00B11687">
        <w:t xml:space="preserve"> </w:t>
      </w:r>
    </w:p>
    <w:p w14:paraId="077E23E1" w14:textId="30933213" w:rsidR="00BA5B79" w:rsidRDefault="00BA5B79" w:rsidP="00BA5B79">
      <w:pPr>
        <w:pStyle w:val="ListParagraph"/>
      </w:pPr>
      <w:r w:rsidRPr="00CD1C7D">
        <w:t>Oregon Comprehensive Emergency Management Plan: ESF-</w:t>
      </w:r>
      <w:r>
        <w:t>18</w:t>
      </w:r>
      <w:r w:rsidRPr="00CD1C7D">
        <w:t>:</w:t>
      </w:r>
      <w:r>
        <w:t xml:space="preserve"> Business and Industry</w:t>
      </w:r>
      <w:r w:rsidRPr="00CD1C7D">
        <w:t xml:space="preserve">. Oregon </w:t>
      </w:r>
      <w:r w:rsidR="006845AC">
        <w:t>EMD</w:t>
      </w:r>
      <w:r w:rsidRPr="00CD1C7D">
        <w:t>. Current version 201</w:t>
      </w:r>
      <w:r>
        <w:t xml:space="preserve">4 </w:t>
      </w:r>
      <w:sdt>
        <w:sdtPr>
          <w:id w:val="1600526543"/>
          <w:citation/>
        </w:sdtPr>
        <w:sdtEndPr/>
        <w:sdtContent>
          <w:r>
            <w:fldChar w:fldCharType="begin"/>
          </w:r>
          <w:r>
            <w:instrText xml:space="preserve"> CITATION Ore145 \l 1033 </w:instrText>
          </w:r>
          <w:r>
            <w:fldChar w:fldCharType="separate"/>
          </w:r>
          <w:r>
            <w:rPr>
              <w:noProof/>
            </w:rPr>
            <w:t>(Oregon Office of Emergency Management, 2014)</w:t>
          </w:r>
          <w:r>
            <w:fldChar w:fldCharType="end"/>
          </w:r>
        </w:sdtContent>
      </w:sdt>
      <w:r>
        <w:t>.</w:t>
      </w:r>
    </w:p>
    <w:p w14:paraId="0D3321C5" w14:textId="77777777" w:rsidR="00BA5B79" w:rsidRPr="00B11687" w:rsidRDefault="00BA5B79" w:rsidP="007C01AE">
      <w:pPr>
        <w:pStyle w:val="Subtitle"/>
      </w:pPr>
      <w:bookmarkStart w:id="1626" w:name="_Toc86746963"/>
      <w:bookmarkStart w:id="1627" w:name="_Toc90274584"/>
      <w:r w:rsidRPr="00B11687">
        <w:t>Federal</w:t>
      </w:r>
      <w:bookmarkEnd w:id="1626"/>
      <w:bookmarkEnd w:id="1627"/>
    </w:p>
    <w:p w14:paraId="7DA32A6D" w14:textId="77777777" w:rsidR="00BA5B79" w:rsidRPr="00BA5B79" w:rsidRDefault="00BA5B79" w:rsidP="00BA5B79">
      <w:pPr>
        <w:pStyle w:val="ListParagraph"/>
      </w:pPr>
      <w:r w:rsidRPr="00BA5B79">
        <w:t xml:space="preserve">National Response Framework. FEMA. ESF-14: Cross-Sector Business and Infrastructure. FEMA. Current version 2019 </w:t>
      </w:r>
      <w:sdt>
        <w:sdtPr>
          <w:id w:val="-297918509"/>
          <w:citation/>
        </w:sdtPr>
        <w:sdtEndPr/>
        <w:sdtContent>
          <w:r w:rsidRPr="00BA5B79">
            <w:fldChar w:fldCharType="begin"/>
          </w:r>
          <w:r w:rsidRPr="00BA5B79">
            <w:instrText xml:space="preserve"> CITATION Fed195 \l 1033 </w:instrText>
          </w:r>
          <w:r w:rsidRPr="00BA5B79">
            <w:fldChar w:fldCharType="separate"/>
          </w:r>
          <w:r w:rsidRPr="00BA5B79">
            <w:t>(Federal Emergency Management Agency, 2019)</w:t>
          </w:r>
          <w:r w:rsidRPr="00BA5B79">
            <w:fldChar w:fldCharType="end"/>
          </w:r>
        </w:sdtContent>
      </w:sdt>
      <w:r w:rsidRPr="00BA5B79">
        <w:t>.</w:t>
      </w:r>
    </w:p>
    <w:p w14:paraId="779F89B6" w14:textId="77777777" w:rsidR="00BA5B79" w:rsidRDefault="00BA5B79" w:rsidP="00BA5B79">
      <w:pPr>
        <w:pStyle w:val="ListParagraph"/>
      </w:pPr>
      <w:r w:rsidRPr="00BA5B79">
        <w:t>US Small Business</w:t>
      </w:r>
      <w:r w:rsidRPr="00854AD7">
        <w:t xml:space="preserve"> Administration</w:t>
      </w:r>
      <w:r>
        <w:t xml:space="preserve">: </w:t>
      </w:r>
      <w:hyperlink r:id="rId245" w:history="1">
        <w:r w:rsidRPr="008F2B81">
          <w:rPr>
            <w:rStyle w:val="Hyperlink"/>
          </w:rPr>
          <w:t>https://www.sba.gov/</w:t>
        </w:r>
      </w:hyperlink>
      <w:r>
        <w:t xml:space="preserve"> </w:t>
      </w:r>
    </w:p>
    <w:p w14:paraId="3E72FD88" w14:textId="77777777" w:rsidR="00BA5B79" w:rsidRDefault="00BA5B79" w:rsidP="00BA5B79">
      <w:pPr>
        <w:sectPr w:rsidR="00BA5B79" w:rsidSect="006845AC">
          <w:headerReference w:type="default" r:id="rId246"/>
          <w:pgSz w:w="12240" w:h="15840" w:code="1"/>
          <w:pgMar w:top="1440" w:right="1440" w:bottom="1440" w:left="1440" w:header="720" w:footer="720" w:gutter="0"/>
          <w:pgNumType w:chapStyle="9"/>
          <w:cols w:space="720"/>
          <w:docGrid w:linePitch="360"/>
        </w:sectPr>
      </w:pPr>
    </w:p>
    <w:p w14:paraId="5C753255" w14:textId="77777777" w:rsidR="00BA5B79" w:rsidRPr="009C0BB8" w:rsidRDefault="00BA5B79" w:rsidP="00BA5B79">
      <w:pPr>
        <w:pStyle w:val="Heading1"/>
        <w:numPr>
          <w:ilvl w:val="0"/>
          <w:numId w:val="0"/>
        </w:numPr>
      </w:pPr>
      <w:bookmarkStart w:id="1628" w:name="_Toc86746964"/>
      <w:bookmarkStart w:id="1629" w:name="_Toc90274585"/>
      <w:r w:rsidRPr="009C0BB8">
        <w:lastRenderedPageBreak/>
        <w:t>A</w:t>
      </w:r>
      <w:r>
        <w:t>ppendix B: ESF-14</w:t>
      </w:r>
      <w:r w:rsidRPr="009C0BB8">
        <w:t xml:space="preserve"> Responsibilities by Phase of Emergency Management</w:t>
      </w:r>
      <w:bookmarkEnd w:id="1628"/>
      <w:bookmarkEnd w:id="1629"/>
    </w:p>
    <w:p w14:paraId="1718BE40" w14:textId="77777777" w:rsidR="00BA5B79" w:rsidRDefault="00BA5B79" w:rsidP="00BA5B79">
      <w:pPr>
        <w:spacing w:before="180"/>
        <w:rPr>
          <w:rFonts w:eastAsiaTheme="majorEastAsia"/>
        </w:rPr>
      </w:pPr>
      <w:r w:rsidRPr="00272D40">
        <w:rPr>
          <w:rFonts w:eastAsiaTheme="majorEastAsia"/>
        </w:rPr>
        <w:t>The following checklist identifies key roles and responsibilities for Em</w:t>
      </w:r>
      <w:r>
        <w:rPr>
          <w:rFonts w:eastAsiaTheme="majorEastAsia"/>
        </w:rPr>
        <w:t>ergency Support Function (ESF) 14: Business and Industry</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4B118A14">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2B4748C9" w14:textId="77777777" w:rsidR="00BA5B79" w:rsidRPr="008D5F22" w:rsidRDefault="00BA5B79" w:rsidP="008D5F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8D5F22">
        <w:rPr>
          <w:b/>
          <w:bCs/>
          <w:color w:val="FFFFFF" w:themeColor="background1"/>
          <w:sz w:val="24"/>
          <w:szCs w:val="28"/>
        </w:rPr>
        <w:t>Preparedness</w:t>
      </w:r>
    </w:p>
    <w:p w14:paraId="68C00EF3" w14:textId="77777777" w:rsidR="00BA5B79" w:rsidRPr="00E8530E" w:rsidRDefault="00BA5B79" w:rsidP="00BA5B79">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-14</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2B0A6881" w14:textId="77777777" w:rsidR="00BA5B79" w:rsidRDefault="00BA5B79" w:rsidP="008D5F22">
      <w:pPr>
        <w:pStyle w:val="Style2"/>
      </w:pPr>
      <w:r>
        <w:t>All Tasked Agencies</w:t>
      </w:r>
    </w:p>
    <w:p w14:paraId="4957E9BD" w14:textId="77777777" w:rsidR="00BA5B79" w:rsidRDefault="00A77038" w:rsidP="00BA5B79">
      <w:sdt>
        <w:sdtPr>
          <w:id w:val="-1099255063"/>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Develop operational plans for ESF-14 activities.</w:t>
      </w:r>
    </w:p>
    <w:p w14:paraId="4CAEDF6F" w14:textId="77777777" w:rsidR="00BA5B79" w:rsidRPr="00B1734E" w:rsidRDefault="00A77038" w:rsidP="00BA5B79">
      <w:sdt>
        <w:sdtPr>
          <w:id w:val="-137421628"/>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Participate in ESF-14 trainings and exercises as appropriate.</w:t>
      </w:r>
    </w:p>
    <w:p w14:paraId="6BBE951D" w14:textId="77777777" w:rsidR="00BA5B79" w:rsidRPr="009D67C3" w:rsidRDefault="00BA5B79" w:rsidP="008D5F22">
      <w:pPr>
        <w:pStyle w:val="Style2"/>
      </w:pPr>
      <w:r>
        <w:t xml:space="preserve">Polk County Emergency Management Department </w:t>
      </w:r>
    </w:p>
    <w:p w14:paraId="096B7A0A" w14:textId="77777777" w:rsidR="00BA5B79" w:rsidRPr="0053718C" w:rsidRDefault="00A77038" w:rsidP="00BA5B79">
      <w:sdt>
        <w:sdtPr>
          <w:id w:val="-946848150"/>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Coordinate an annual review and update of the ESF-14 annex with supporting agencies</w:t>
      </w:r>
      <w:r w:rsidR="00BA5B79" w:rsidRPr="0053718C">
        <w:t>.</w:t>
      </w:r>
    </w:p>
    <w:p w14:paraId="7B3598E3" w14:textId="77777777" w:rsidR="00BA5B79" w:rsidRPr="0053718C" w:rsidRDefault="00A77038" w:rsidP="00BA5B79">
      <w:sdt>
        <w:sdtPr>
          <w:id w:val="-1417321486"/>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7623F6">
        <w:t>Facilitate collaborative planning to ensure the County’s capability to support ESF</w:t>
      </w:r>
      <w:r w:rsidR="00BA5B79">
        <w:t>-</w:t>
      </w:r>
      <w:r w:rsidR="00BA5B79" w:rsidRPr="007623F6">
        <w:t>1</w:t>
      </w:r>
      <w:r w:rsidR="00BA5B79">
        <w:t>4</w:t>
      </w:r>
      <w:r w:rsidR="00BA5B79" w:rsidRPr="007623F6">
        <w:t xml:space="preserve"> activities</w:t>
      </w:r>
      <w:r w:rsidR="00BA5B79" w:rsidRPr="0053718C">
        <w:t>.</w:t>
      </w:r>
    </w:p>
    <w:p w14:paraId="523732B3" w14:textId="77777777" w:rsidR="00BA5B79" w:rsidRPr="0053718C" w:rsidRDefault="00A77038" w:rsidP="00BA5B79">
      <w:sdt>
        <w:sdtPr>
          <w:id w:val="-1853329252"/>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6E10AD">
        <w:t>Maintain the operational capacity of the County EOC to support business and industry activities</w:t>
      </w:r>
      <w:r w:rsidR="00BA5B79">
        <w:t>.</w:t>
      </w:r>
    </w:p>
    <w:p w14:paraId="2AA0EF25" w14:textId="77777777" w:rsidR="00BA5B79" w:rsidRDefault="00A77038" w:rsidP="00BA5B79">
      <w:sdt>
        <w:sdtPr>
          <w:id w:val="1867258218"/>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Provide private-sector partners with vetted, pertinent, and useful preparedness information </w:t>
      </w:r>
      <w:r w:rsidR="00BA5B79" w:rsidRPr="00DA2C17">
        <w:t>or emergency management organizations throughout all phases of the emergency management cycle</w:t>
      </w:r>
      <w:r w:rsidR="00BA5B79">
        <w:t>.</w:t>
      </w:r>
    </w:p>
    <w:p w14:paraId="7B032A6A" w14:textId="77777777" w:rsidR="00BA5B79" w:rsidRPr="0053718C" w:rsidRDefault="00BA5B79" w:rsidP="008D5F22">
      <w:pPr>
        <w:pStyle w:val="Style2"/>
      </w:pPr>
      <w:r>
        <w:t>Board of Commissioners</w:t>
      </w:r>
    </w:p>
    <w:p w14:paraId="437F2BC1" w14:textId="77777777" w:rsidR="00BA5B79" w:rsidRPr="009D67C3" w:rsidRDefault="00A77038" w:rsidP="00BA5B79">
      <w:sdt>
        <w:sdtPr>
          <w:id w:val="919131959"/>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Promote policies that encourage community-wide emergency preparedness, including business and industry partners.</w:t>
      </w:r>
    </w:p>
    <w:p w14:paraId="00BE5FB6" w14:textId="77777777" w:rsidR="00BA5B79" w:rsidRPr="009D67C3" w:rsidRDefault="00BA5B79" w:rsidP="008D5F22">
      <w:pPr>
        <w:pStyle w:val="Style2"/>
      </w:pPr>
      <w:r>
        <w:t>Area Businesses and Industry</w:t>
      </w:r>
    </w:p>
    <w:p w14:paraId="226A7F5E" w14:textId="77777777" w:rsidR="00BA5B79" w:rsidRPr="00210C82" w:rsidRDefault="00A77038" w:rsidP="00BA5B79">
      <w:sdt>
        <w:sdtPr>
          <w:id w:val="-1801919162"/>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Establish an emergency management organization</w:t>
      </w:r>
      <w:r w:rsidR="00BA5B79" w:rsidRPr="0083216C">
        <w:t xml:space="preserve"> to </w:t>
      </w:r>
      <w:r w:rsidR="00BA5B79">
        <w:t>facilitate</w:t>
      </w:r>
      <w:r w:rsidR="00BA5B79" w:rsidRPr="0083216C">
        <w:t xml:space="preserve"> interaction, communication, and coordination with </w:t>
      </w:r>
      <w:r w:rsidR="00BA5B79">
        <w:t xml:space="preserve">local, </w:t>
      </w:r>
      <w:r w:rsidR="00BA5B79" w:rsidRPr="004E3B49">
        <w:t>tribal</w:t>
      </w:r>
      <w:r w:rsidR="00BA5B79">
        <w:t>, and State partners</w:t>
      </w:r>
      <w:r w:rsidR="00BA5B79" w:rsidRPr="0083216C">
        <w:t>.</w:t>
      </w:r>
    </w:p>
    <w:p w14:paraId="6AA5001B" w14:textId="77777777" w:rsidR="00BA5B79" w:rsidRDefault="00A77038" w:rsidP="00BA5B79">
      <w:sdt>
        <w:sdtPr>
          <w:id w:val="2065984694"/>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D</w:t>
      </w:r>
      <w:r w:rsidR="00BA5B79" w:rsidRPr="0083216C">
        <w:t xml:space="preserve">evelop, validate, exercise, and implement security and business continuity plans to ensure their capability </w:t>
      </w:r>
      <w:r w:rsidR="00BA5B79">
        <w:t>to deliver goods and services. Plans should include procedures to:</w:t>
      </w:r>
    </w:p>
    <w:p w14:paraId="5701F1AC" w14:textId="77777777" w:rsidR="00BA5B79" w:rsidRPr="0083216C" w:rsidRDefault="00A77038" w:rsidP="00BA5B79">
      <w:pPr>
        <w:ind w:left="720"/>
      </w:pPr>
      <w:sdt>
        <w:sdtPr>
          <w:id w:val="535855763"/>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D</w:t>
      </w:r>
      <w:r w:rsidR="00BA5B79" w:rsidRPr="0083216C">
        <w:t xml:space="preserve">etermine the impact of an incident on the </w:t>
      </w:r>
      <w:r w:rsidR="00BA5B79">
        <w:t>business</w:t>
      </w:r>
      <w:r w:rsidR="00BA5B79" w:rsidRPr="0083216C">
        <w:t xml:space="preserve"> involved, as well as forecast cascading effects of interdependencies between sectors. </w:t>
      </w:r>
    </w:p>
    <w:p w14:paraId="00A13E30" w14:textId="77777777" w:rsidR="00BA5B79" w:rsidRPr="0083216C" w:rsidRDefault="00A77038" w:rsidP="00BA5B79">
      <w:pPr>
        <w:ind w:left="720"/>
      </w:pPr>
      <w:sdt>
        <w:sdtPr>
          <w:id w:val="1211927012"/>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F</w:t>
      </w:r>
      <w:r w:rsidR="00BA5B79" w:rsidRPr="0083216C">
        <w:t xml:space="preserve">acilitate a shared situational awareness </w:t>
      </w:r>
      <w:r w:rsidR="00BA5B79">
        <w:t xml:space="preserve">with local, </w:t>
      </w:r>
      <w:r w:rsidR="00BA5B79" w:rsidRPr="004E3B49">
        <w:t>tribal</w:t>
      </w:r>
      <w:r w:rsidR="00BA5B79">
        <w:t>, and State emergency management organizations</w:t>
      </w:r>
      <w:r w:rsidR="00BA5B79" w:rsidRPr="0083216C">
        <w:t xml:space="preserve">. </w:t>
      </w:r>
    </w:p>
    <w:p w14:paraId="44DB5DBA" w14:textId="77777777" w:rsidR="00BA5B79" w:rsidRPr="0083216C" w:rsidRDefault="00A77038" w:rsidP="00BA5B79">
      <w:pPr>
        <w:ind w:left="720"/>
      </w:pPr>
      <w:sdt>
        <w:sdtPr>
          <w:id w:val="2143679922"/>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Coordinate and set priorities</w:t>
      </w:r>
      <w:r w:rsidR="00BA5B79" w:rsidRPr="0083216C">
        <w:t xml:space="preserve"> for incident management support and response, and the rationing or prioritizing of the delivery of goods and services after an incident. </w:t>
      </w:r>
    </w:p>
    <w:p w14:paraId="2EA77B72" w14:textId="77777777" w:rsidR="00BA5B79" w:rsidRDefault="00A77038" w:rsidP="00BA5B79">
      <w:pPr>
        <w:ind w:left="720"/>
      </w:pPr>
      <w:sdt>
        <w:sdtPr>
          <w:id w:val="1980115749"/>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I</w:t>
      </w:r>
      <w:r w:rsidR="00BA5B79" w:rsidRPr="0083216C">
        <w:t xml:space="preserve">nform </w:t>
      </w:r>
      <w:r w:rsidR="00BA5B79">
        <w:t>State</w:t>
      </w:r>
      <w:r w:rsidR="00BA5B79" w:rsidRPr="0083216C">
        <w:t xml:space="preserve"> decision</w:t>
      </w:r>
      <w:r w:rsidR="00BA5B79">
        <w:t>-</w:t>
      </w:r>
      <w:r w:rsidR="00BA5B79" w:rsidRPr="0083216C">
        <w:t xml:space="preserve">makers to help determine appropriate recovery and reconstitution measures, particularly in cases where they may result in indemnity, liability, or business losses for the private sector. </w:t>
      </w:r>
    </w:p>
    <w:p w14:paraId="6A377F4E" w14:textId="77777777" w:rsidR="00BA5B79" w:rsidRDefault="00A77038" w:rsidP="00BA5B79">
      <w:pPr>
        <w:ind w:left="720"/>
      </w:pPr>
      <w:sdt>
        <w:sdtPr>
          <w:id w:val="1716844377"/>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Support local, </w:t>
      </w:r>
      <w:r w:rsidR="00BA5B79" w:rsidRPr="004E3B49">
        <w:t>tribal</w:t>
      </w:r>
      <w:r w:rsidR="00BA5B79">
        <w:t>, and State partners</w:t>
      </w:r>
      <w:r w:rsidR="00BA5B79" w:rsidRPr="0083216C">
        <w:t xml:space="preserve"> to obtain</w:t>
      </w:r>
      <w:r w:rsidR="00BA5B79">
        <w:t xml:space="preserve"> </w:t>
      </w:r>
      <w:r w:rsidR="00BA5B79" w:rsidRPr="0083216C">
        <w:t xml:space="preserve">goods and services necessary for the restoration and recovery of </w:t>
      </w:r>
      <w:r w:rsidR="00BA5B79">
        <w:t>impacted business and industry</w:t>
      </w:r>
      <w:r w:rsidR="00BA5B79" w:rsidRPr="0083216C">
        <w:t xml:space="preserve"> on a priority basis. </w:t>
      </w:r>
    </w:p>
    <w:p w14:paraId="6E1BCAB2" w14:textId="77777777" w:rsidR="00BA5B79" w:rsidRDefault="00A77038" w:rsidP="00BA5B79">
      <w:sdt>
        <w:sdtPr>
          <w:id w:val="235752701"/>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Conduct as</w:t>
      </w:r>
      <w:r w:rsidR="00BA5B79" w:rsidRPr="0083216C">
        <w:t xml:space="preserve">sessments of, and </w:t>
      </w:r>
      <w:r w:rsidR="00BA5B79">
        <w:t xml:space="preserve">develop </w:t>
      </w:r>
      <w:r w:rsidR="00BA5B79" w:rsidRPr="0083216C">
        <w:t xml:space="preserve">contingency plans for, </w:t>
      </w:r>
      <w:r w:rsidR="00BA5B79">
        <w:t>supply chain disruption</w:t>
      </w:r>
      <w:r w:rsidR="00BA5B79" w:rsidRPr="0083216C">
        <w:t xml:space="preserve">. </w:t>
      </w:r>
    </w:p>
    <w:p w14:paraId="3B3BF611" w14:textId="77777777" w:rsidR="00BA5B79" w:rsidRPr="0083216C" w:rsidRDefault="00A77038" w:rsidP="00BA5B79">
      <w:sdt>
        <w:sdtPr>
          <w:id w:val="351233560"/>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C</w:t>
      </w:r>
      <w:r w:rsidR="00BA5B79" w:rsidRPr="0083216C">
        <w:t xml:space="preserve">oordinate plans for security and continuity/contingency programs with </w:t>
      </w:r>
      <w:r w:rsidR="00BA5B79">
        <w:t xml:space="preserve">local, </w:t>
      </w:r>
      <w:r w:rsidR="00BA5B79" w:rsidRPr="004E3B49">
        <w:t>tribal</w:t>
      </w:r>
      <w:r w:rsidR="00BA5B79">
        <w:t>, and State partners.</w:t>
      </w:r>
    </w:p>
    <w:p w14:paraId="065BB722" w14:textId="77777777" w:rsidR="00BA5B79" w:rsidRPr="00F94347" w:rsidRDefault="00BA5B79" w:rsidP="00F943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F94347">
        <w:rPr>
          <w:b/>
          <w:bCs/>
          <w:color w:val="FFFFFF" w:themeColor="background1"/>
          <w:sz w:val="24"/>
          <w:szCs w:val="28"/>
        </w:rPr>
        <w:t>Response</w:t>
      </w:r>
    </w:p>
    <w:p w14:paraId="078D355F" w14:textId="77777777" w:rsidR="00BA5B79" w:rsidRDefault="00BA5B79" w:rsidP="00BA5B79">
      <w:r w:rsidRPr="00272D40">
        <w:t>Response activities take place during an emergency and include actions taken to save lives and prevent further property damage in an emergency. Response role</w:t>
      </w:r>
      <w:r>
        <w:t xml:space="preserve">s and responsibilities for ESF-14 </w:t>
      </w:r>
      <w:r w:rsidRPr="00272D40">
        <w:t>include</w:t>
      </w:r>
      <w:r>
        <w:t xml:space="preserve"> the following</w:t>
      </w:r>
      <w:r w:rsidRPr="00272D40">
        <w:t>:</w:t>
      </w:r>
    </w:p>
    <w:p w14:paraId="4F4542D2" w14:textId="77777777" w:rsidR="00BA5B79" w:rsidRDefault="00BA5B79" w:rsidP="00F94347">
      <w:pPr>
        <w:pStyle w:val="Style2"/>
      </w:pPr>
      <w:r>
        <w:t>All Tasked Agencies</w:t>
      </w:r>
    </w:p>
    <w:p w14:paraId="2F214CCE" w14:textId="77777777" w:rsidR="00BA5B79" w:rsidRDefault="00A77038" w:rsidP="00BA5B79">
      <w:sdt>
        <w:sdtPr>
          <w:id w:val="-1174805483"/>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D3590F">
        <w:t>Provide situational updates to the County EOC as required to maintain situational awareness and establish a common operating picture</w:t>
      </w:r>
      <w:r w:rsidR="00BA5B79">
        <w:t xml:space="preserve">. </w:t>
      </w:r>
    </w:p>
    <w:p w14:paraId="2B8C3E7F" w14:textId="77777777" w:rsidR="00BA5B79" w:rsidRDefault="00A77038" w:rsidP="00BA5B79">
      <w:sdt>
        <w:sdtPr>
          <w:id w:val="1749692429"/>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D3590F">
        <w:t xml:space="preserve">Provide a representative to the County EOC, </w:t>
      </w:r>
      <w:r w:rsidR="00BA5B79">
        <w:t xml:space="preserve">when requested, to support ESF-14 </w:t>
      </w:r>
      <w:r w:rsidR="00BA5B79" w:rsidRPr="00D3590F">
        <w:t>activities</w:t>
      </w:r>
      <w:r w:rsidR="00BA5B79">
        <w:t>.</w:t>
      </w:r>
    </w:p>
    <w:p w14:paraId="3E4668CD" w14:textId="77777777" w:rsidR="00BA5B79" w:rsidRPr="00924CA3" w:rsidRDefault="00BA5B79" w:rsidP="00F94347">
      <w:pPr>
        <w:pStyle w:val="Style2"/>
      </w:pPr>
      <w:r>
        <w:t>Polk County Emergency Management Department</w:t>
      </w:r>
    </w:p>
    <w:p w14:paraId="2E2F5212" w14:textId="77777777" w:rsidR="00BA5B79" w:rsidRDefault="00A77038" w:rsidP="00BA5B79">
      <w:sdt>
        <w:sdtPr>
          <w:id w:val="-1041282933"/>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377684">
        <w:t>Coordinate with the EOC Planning Section to determine the impacts to the County’s business community</w:t>
      </w:r>
      <w:r w:rsidR="00BA5B79">
        <w:t>.</w:t>
      </w:r>
    </w:p>
    <w:p w14:paraId="686C4EF5" w14:textId="77777777" w:rsidR="00BA5B79" w:rsidRDefault="00A77038" w:rsidP="00BA5B79">
      <w:sdt>
        <w:sdtPr>
          <w:id w:val="1140839805"/>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Establish a Liaison Officer in the County EOC if needed to outreach to business and industry partners.</w:t>
      </w:r>
    </w:p>
    <w:p w14:paraId="1E1E05B7" w14:textId="77777777" w:rsidR="00BA5B79" w:rsidRPr="0034688A" w:rsidRDefault="00A77038" w:rsidP="00BA5B79">
      <w:sdt>
        <w:sdtPr>
          <w:id w:val="-1884928781"/>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Coordinate with business and industry partners around opportunities for private-sector support to response operations. </w:t>
      </w:r>
    </w:p>
    <w:p w14:paraId="00CE08DD" w14:textId="77777777" w:rsidR="00BA5B79" w:rsidRDefault="00A77038" w:rsidP="00BA5B79">
      <w:sdt>
        <w:sdtPr>
          <w:id w:val="-2078730126"/>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Request support for business and industry activities through the State Emergency Coordination Center</w:t>
      </w:r>
      <w:r w:rsidR="00BA5B79" w:rsidRPr="00114987">
        <w:t xml:space="preserve">. </w:t>
      </w:r>
    </w:p>
    <w:p w14:paraId="7B36AF6B" w14:textId="77777777" w:rsidR="00BA5B79" w:rsidRDefault="00BA5B79" w:rsidP="00F94347">
      <w:pPr>
        <w:pStyle w:val="Style2"/>
      </w:pPr>
      <w:r>
        <w:t xml:space="preserve">Area Business and Industry </w:t>
      </w:r>
    </w:p>
    <w:p w14:paraId="7BF4915B" w14:textId="77777777" w:rsidR="00BA5B79" w:rsidRPr="0034688A" w:rsidRDefault="00A77038" w:rsidP="00BA5B79">
      <w:sdt>
        <w:sdtPr>
          <w:id w:val="760871326"/>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C156DA">
        <w:t xml:space="preserve">Assess the </w:t>
      </w:r>
      <w:r w:rsidR="00BA5B79">
        <w:t>impact of the emergency on business</w:t>
      </w:r>
      <w:r w:rsidR="00BA5B79" w:rsidRPr="00C156DA">
        <w:t>.</w:t>
      </w:r>
      <w:r w:rsidR="00BA5B79">
        <w:t xml:space="preserve"> </w:t>
      </w:r>
    </w:p>
    <w:p w14:paraId="7079549B" w14:textId="77777777" w:rsidR="00BA5B79" w:rsidRDefault="00A77038" w:rsidP="00BA5B79">
      <w:sdt>
        <w:sdtPr>
          <w:id w:val="-1597934993"/>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210C82">
        <w:t xml:space="preserve">Provide goods and services through contractual arrangements or government purchases, or and where appropriate, mutual </w:t>
      </w:r>
      <w:r w:rsidR="00BA5B79">
        <w:t>support</w:t>
      </w:r>
      <w:r w:rsidR="00BA5B79" w:rsidRPr="00210C82">
        <w:t xml:space="preserve"> agreements with </w:t>
      </w:r>
      <w:r w:rsidR="00BA5B79">
        <w:t>impacted</w:t>
      </w:r>
      <w:r w:rsidR="00BA5B79" w:rsidRPr="00210C82">
        <w:t xml:space="preserve"> communities</w:t>
      </w:r>
      <w:r w:rsidR="00BA5B79">
        <w:t xml:space="preserve">. </w:t>
      </w:r>
    </w:p>
    <w:p w14:paraId="79AFA495" w14:textId="77777777" w:rsidR="00BA5B79" w:rsidRDefault="00A77038" w:rsidP="00BA5B79">
      <w:sdt>
        <w:sdtPr>
          <w:id w:val="1803650172"/>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w:t>
      </w:r>
      <w:r w:rsidR="00BA5B79" w:rsidRPr="00467BED">
        <w:t xml:space="preserve">Utilize existing agreements and contracts to obtain </w:t>
      </w:r>
      <w:r w:rsidR="00BA5B79">
        <w:t xml:space="preserve">needed </w:t>
      </w:r>
      <w:r w:rsidR="00BA5B79" w:rsidRPr="00467BED">
        <w:t>resources</w:t>
      </w:r>
      <w:r w:rsidR="00BA5B79">
        <w:t>.</w:t>
      </w:r>
    </w:p>
    <w:p w14:paraId="6249E615" w14:textId="77777777" w:rsidR="00BA5B79" w:rsidRDefault="00A77038" w:rsidP="00BA5B79">
      <w:sdt>
        <w:sdtPr>
          <w:id w:val="-627393134"/>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Implement business continuity plans.</w:t>
      </w:r>
    </w:p>
    <w:p w14:paraId="480C9A81" w14:textId="77777777" w:rsidR="00BA5B79" w:rsidRDefault="00A77038" w:rsidP="00BA5B79">
      <w:sdt>
        <w:sdtPr>
          <w:id w:val="43651849"/>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Report the status of business operations and impacts to the County EOC.</w:t>
      </w:r>
    </w:p>
    <w:p w14:paraId="26902FC4" w14:textId="77777777" w:rsidR="00BA5B79" w:rsidRPr="00F94347" w:rsidRDefault="00BA5B79" w:rsidP="00F943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rPr>
      </w:pPr>
      <w:r w:rsidRPr="00F94347">
        <w:rPr>
          <w:b/>
          <w:bCs/>
          <w:color w:val="FFFFFF" w:themeColor="background1"/>
        </w:rPr>
        <w:t xml:space="preserve">Recovery </w:t>
      </w:r>
    </w:p>
    <w:p w14:paraId="04853112" w14:textId="77777777" w:rsidR="00BA5B79" w:rsidRPr="001C0572" w:rsidRDefault="00BA5B79" w:rsidP="00BA5B79">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ESF-14 include the following:</w:t>
      </w:r>
    </w:p>
    <w:p w14:paraId="04B8423B" w14:textId="77777777" w:rsidR="00BA5B79" w:rsidRDefault="00BA5B79" w:rsidP="00F94347">
      <w:pPr>
        <w:pStyle w:val="Style2"/>
      </w:pPr>
      <w:r>
        <w:t>All Tasked Agencies</w:t>
      </w:r>
    </w:p>
    <w:p w14:paraId="2BD177E0" w14:textId="77777777" w:rsidR="00BA5B79" w:rsidRDefault="00A77038" w:rsidP="00BA5B79">
      <w:sdt>
        <w:sdtPr>
          <w:id w:val="-2008435210"/>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Demobilize response activities.</w:t>
      </w:r>
    </w:p>
    <w:p w14:paraId="1DF086D2" w14:textId="77777777" w:rsidR="00BA5B79" w:rsidRDefault="00A77038" w:rsidP="00BA5B79">
      <w:sdt>
        <w:sdtPr>
          <w:id w:val="319390046"/>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Maintain incident documentation to support public and individual assistance processes.</w:t>
      </w:r>
    </w:p>
    <w:p w14:paraId="2F70F3D7" w14:textId="77777777" w:rsidR="00BA5B79" w:rsidRDefault="00A77038" w:rsidP="00BA5B79">
      <w:sdt>
        <w:sdtPr>
          <w:id w:val="1151563429"/>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Participate in all after-action activities and implement corrective actions as appropriate.</w:t>
      </w:r>
    </w:p>
    <w:p w14:paraId="1B4758DF" w14:textId="77777777" w:rsidR="00BA5B79" w:rsidRPr="00F94347" w:rsidRDefault="00BA5B79" w:rsidP="00F943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F94347">
        <w:rPr>
          <w:b/>
          <w:bCs/>
          <w:color w:val="FFFFFF" w:themeColor="background1"/>
          <w:sz w:val="24"/>
          <w:szCs w:val="28"/>
        </w:rPr>
        <w:lastRenderedPageBreak/>
        <w:t>Mitigation</w:t>
      </w:r>
      <w:r w:rsidRPr="00F94347">
        <w:rPr>
          <w:b/>
          <w:bCs/>
          <w:color w:val="FFFFFF" w:themeColor="background1"/>
          <w:sz w:val="24"/>
          <w:szCs w:val="28"/>
        </w:rPr>
        <w:tab/>
      </w:r>
    </w:p>
    <w:p w14:paraId="1B292DB8" w14:textId="77777777" w:rsidR="00BA5B79" w:rsidRPr="001C0572" w:rsidRDefault="00BA5B79" w:rsidP="00BA5B79">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ESF-14 include the following:</w:t>
      </w:r>
    </w:p>
    <w:p w14:paraId="15CBA2FE" w14:textId="77777777" w:rsidR="00BA5B79" w:rsidRDefault="00BA5B79" w:rsidP="00F94347">
      <w:pPr>
        <w:pStyle w:val="Style2"/>
      </w:pPr>
      <w:r>
        <w:t>All Tasked Agencies</w:t>
      </w:r>
    </w:p>
    <w:p w14:paraId="4038B820" w14:textId="77777777" w:rsidR="00BA5B79" w:rsidRDefault="00A77038" w:rsidP="00BA5B79">
      <w:sdt>
        <w:sdtPr>
          <w:id w:val="-443617451"/>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Participate in the hazard mitigation planning process for the County.</w:t>
      </w:r>
    </w:p>
    <w:p w14:paraId="5AFC72E6" w14:textId="77777777" w:rsidR="00BA5B79" w:rsidRDefault="00A77038" w:rsidP="00BA5B79">
      <w:sdt>
        <w:sdtPr>
          <w:id w:val="185950046"/>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Provide agency and incident data to inform development of mitigation projects to reduce hazard vulnerability.</w:t>
      </w:r>
    </w:p>
    <w:p w14:paraId="21D0C224" w14:textId="77777777" w:rsidR="00BA5B79" w:rsidRDefault="00BA5B79" w:rsidP="00F94347">
      <w:pPr>
        <w:pStyle w:val="Style2"/>
      </w:pPr>
      <w:r>
        <w:t>Area Businesses and Industry</w:t>
      </w:r>
    </w:p>
    <w:p w14:paraId="60B497B9" w14:textId="77777777" w:rsidR="00BA5B79" w:rsidRDefault="00A77038" w:rsidP="00BA5B79">
      <w:sdt>
        <w:sdtPr>
          <w:id w:val="-597716161"/>
          <w14:checkbox>
            <w14:checked w14:val="0"/>
            <w14:checkedState w14:val="2612" w14:font="MS Gothic"/>
            <w14:uncheckedState w14:val="2610" w14:font="MS Gothic"/>
          </w14:checkbox>
        </w:sdtPr>
        <w:sdtEndPr/>
        <w:sdtContent>
          <w:r w:rsidR="00BA5B79">
            <w:rPr>
              <w:rFonts w:ascii="MS Gothic" w:eastAsia="MS Gothic" w:hAnsi="MS Gothic" w:hint="eastAsia"/>
            </w:rPr>
            <w:t>☐</w:t>
          </w:r>
        </w:sdtContent>
      </w:sdt>
      <w:r w:rsidR="00BA5B79">
        <w:t xml:space="preserve">  Conduct business restoration activities in a manner to</w:t>
      </w:r>
      <w:r w:rsidR="00BA5B79" w:rsidRPr="00C156DA">
        <w:t xml:space="preserve"> reduce the likelihood and severity of </w:t>
      </w:r>
      <w:r w:rsidR="00BA5B79">
        <w:t>future damages and enhance community resiliency.</w:t>
      </w:r>
    </w:p>
    <w:p w14:paraId="0B2D7A56" w14:textId="77777777" w:rsidR="00BA5B79" w:rsidRDefault="00BA5B79" w:rsidP="00BA5B79">
      <w:pPr>
        <w:sectPr w:rsidR="00BA5B79" w:rsidSect="006845AC">
          <w:headerReference w:type="default" r:id="rId247"/>
          <w:pgSz w:w="12240" w:h="15840" w:code="1"/>
          <w:pgMar w:top="1440" w:right="1440" w:bottom="1440" w:left="1440" w:header="720" w:footer="720" w:gutter="0"/>
          <w:pgNumType w:chapStyle="9"/>
          <w:cols w:space="720"/>
          <w:docGrid w:linePitch="360"/>
        </w:sectPr>
      </w:pPr>
    </w:p>
    <w:p w14:paraId="6ABAFED2" w14:textId="77777777" w:rsidR="00BA5B79" w:rsidRDefault="00BA5B79" w:rsidP="00BA5B79">
      <w:pPr>
        <w:pStyle w:val="Heading1"/>
        <w:numPr>
          <w:ilvl w:val="0"/>
          <w:numId w:val="0"/>
        </w:numPr>
      </w:pPr>
      <w:bookmarkStart w:id="1630" w:name="_Toc86746965"/>
      <w:bookmarkStart w:id="1631" w:name="_Toc90274586"/>
      <w:r w:rsidRPr="009C0BB8">
        <w:lastRenderedPageBreak/>
        <w:t>Appendix C</w:t>
      </w:r>
      <w:r>
        <w:t>: ESF-14</w:t>
      </w:r>
      <w:r w:rsidRPr="009C0BB8">
        <w:t xml:space="preserve"> Representative Checklist</w:t>
      </w:r>
      <w:bookmarkEnd w:id="1630"/>
      <w:bookmarkEnd w:id="1631"/>
    </w:p>
    <w:p w14:paraId="22CEA65E" w14:textId="77777777" w:rsidR="00BA5B79" w:rsidRPr="0092428C" w:rsidRDefault="00BA5B79" w:rsidP="00BA5B79"/>
    <w:tbl>
      <w:tblPr>
        <w:tblStyle w:val="TableNormal1"/>
        <w:tblW w:w="5000" w:type="pct"/>
        <w:tblLook w:val="04A0" w:firstRow="1" w:lastRow="0" w:firstColumn="1" w:lastColumn="0" w:noHBand="0" w:noVBand="1"/>
      </w:tblPr>
      <w:tblGrid>
        <w:gridCol w:w="9350"/>
      </w:tblGrid>
      <w:tr w:rsidR="00BA5B79" w:rsidRPr="000F11CE" w14:paraId="2E3BF303"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6CD12316" w14:textId="77777777" w:rsidR="00BA5B79" w:rsidRPr="000F11CE" w:rsidRDefault="00BA5B79" w:rsidP="006845AC">
            <w:pPr>
              <w:spacing w:before="60" w:after="60"/>
              <w:rPr>
                <w:rFonts w:cstheme="minorHAnsi"/>
              </w:rPr>
            </w:pPr>
            <w:r w:rsidRPr="00FA0857">
              <w:rPr>
                <w:rFonts w:cstheme="minorHAnsi"/>
                <w:sz w:val="22"/>
                <w:szCs w:val="18"/>
              </w:rPr>
              <w:t>ACTIVATION AND INITIAL ACTIONS</w:t>
            </w:r>
          </w:p>
        </w:tc>
      </w:tr>
      <w:tr w:rsidR="00BA5B79" w:rsidRPr="000F11CE" w14:paraId="4236809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CE682D8" w14:textId="77777777" w:rsidR="00BA5B79" w:rsidRPr="000F11CE" w:rsidRDefault="00A77038" w:rsidP="006845AC">
            <w:pPr>
              <w:spacing w:before="60" w:after="60"/>
              <w:rPr>
                <w:rFonts w:cstheme="minorHAnsi"/>
                <w:b/>
                <w:bCs/>
                <w:szCs w:val="22"/>
              </w:rPr>
            </w:pPr>
            <w:sdt>
              <w:sdtPr>
                <w:rPr>
                  <w:rFonts w:cstheme="minorHAnsi"/>
                  <w:szCs w:val="22"/>
                </w:rPr>
                <w:id w:val="-392882072"/>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 xml:space="preserve">Report to the EOC Incident Commander, Section Chief, Branch Coordinator, or another assigned supervisor. </w:t>
            </w:r>
          </w:p>
        </w:tc>
      </w:tr>
      <w:tr w:rsidR="00BA5B79" w:rsidRPr="000F11CE" w14:paraId="1F72A10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3FF119AC" w14:textId="77777777" w:rsidR="00BA5B79" w:rsidRPr="000F11CE" w:rsidRDefault="00A77038" w:rsidP="006845AC">
            <w:pPr>
              <w:spacing w:before="60" w:after="60"/>
              <w:rPr>
                <w:rFonts w:cstheme="minorHAnsi"/>
                <w:b/>
                <w:bCs/>
                <w:szCs w:val="22"/>
              </w:rPr>
            </w:pPr>
            <w:sdt>
              <w:sdtPr>
                <w:rPr>
                  <w:rFonts w:cstheme="minorHAnsi"/>
                  <w:szCs w:val="22"/>
                </w:rPr>
                <w:id w:val="-1606880796"/>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Become familiar with available job resources (e.g., plans, equipment, and staff) and EOC plans and forms</w:t>
            </w:r>
          </w:p>
        </w:tc>
      </w:tr>
      <w:tr w:rsidR="00BA5B79" w:rsidRPr="000F11CE" w14:paraId="622619A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B9805E0" w14:textId="77777777" w:rsidR="00BA5B79" w:rsidRPr="000F11CE" w:rsidRDefault="00A77038" w:rsidP="006845AC">
            <w:pPr>
              <w:spacing w:before="60" w:after="60"/>
              <w:rPr>
                <w:rFonts w:cstheme="minorHAnsi"/>
                <w:b/>
                <w:bCs/>
                <w:szCs w:val="22"/>
              </w:rPr>
            </w:pPr>
            <w:sdt>
              <w:sdtPr>
                <w:rPr>
                  <w:rFonts w:cstheme="minorHAnsi"/>
                  <w:szCs w:val="22"/>
                </w:rPr>
                <w:id w:val="572785299"/>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 xml:space="preserve">Review the EOC organization and staffing chart and understand your role in working with the various branches and sections. </w:t>
            </w:r>
          </w:p>
        </w:tc>
      </w:tr>
      <w:tr w:rsidR="00BA5B79" w:rsidRPr="000F11CE" w14:paraId="0B8ABF77"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6AB3B745" w14:textId="77777777" w:rsidR="00BA5B79" w:rsidRPr="000F11CE" w:rsidRDefault="00A77038" w:rsidP="006845AC">
            <w:pPr>
              <w:spacing w:before="60" w:after="60"/>
              <w:rPr>
                <w:rFonts w:cstheme="minorHAnsi"/>
                <w:b/>
                <w:bCs/>
                <w:szCs w:val="22"/>
              </w:rPr>
            </w:pPr>
            <w:sdt>
              <w:sdtPr>
                <w:rPr>
                  <w:rFonts w:cstheme="minorHAnsi"/>
                  <w:szCs w:val="22"/>
                </w:rPr>
                <w:id w:val="160129501"/>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Equip your workstation with necessary equipment and supplies and test the functionality of all equipment</w:t>
            </w:r>
          </w:p>
        </w:tc>
      </w:tr>
      <w:tr w:rsidR="00BA5B79" w:rsidRPr="000F11CE" w14:paraId="7E81C37D"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4DFF332" w14:textId="77777777" w:rsidR="00BA5B79" w:rsidRPr="000F11CE" w:rsidRDefault="00A77038" w:rsidP="006845AC">
            <w:pPr>
              <w:spacing w:before="60" w:after="60"/>
              <w:rPr>
                <w:rFonts w:cstheme="minorHAnsi"/>
                <w:b/>
                <w:bCs/>
                <w:szCs w:val="22"/>
              </w:rPr>
            </w:pPr>
            <w:sdt>
              <w:sdtPr>
                <w:rPr>
                  <w:rFonts w:cstheme="minorHAnsi"/>
                  <w:szCs w:val="22"/>
                </w:rPr>
                <w:id w:val="-1529104908"/>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Obtain situation report(s), Incident Action Plan, and/or briefings from EOC and/or field personnel</w:t>
            </w:r>
          </w:p>
        </w:tc>
      </w:tr>
      <w:tr w:rsidR="00BA5B79" w:rsidRPr="000F11CE" w14:paraId="4AB0927D"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3359C0D" w14:textId="77777777" w:rsidR="00BA5B79" w:rsidRPr="00FA0857" w:rsidRDefault="00BA5B79" w:rsidP="006845AC">
            <w:pPr>
              <w:spacing w:before="60" w:after="60"/>
              <w:jc w:val="center"/>
              <w:rPr>
                <w:rFonts w:cstheme="minorHAnsi"/>
                <w:b/>
                <w:bCs/>
              </w:rPr>
            </w:pPr>
            <w:r w:rsidRPr="00FA0857">
              <w:rPr>
                <w:rFonts w:cstheme="minorHAnsi"/>
                <w:b/>
                <w:bCs/>
                <w:szCs w:val="22"/>
              </w:rPr>
              <w:t>INITIAL OPERATIONAL PERIODS</w:t>
            </w:r>
          </w:p>
        </w:tc>
      </w:tr>
      <w:tr w:rsidR="00BA5B79" w:rsidRPr="000F11CE" w14:paraId="1200A41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2F0913C" w14:textId="77777777" w:rsidR="00BA5B79" w:rsidRPr="000F11CE" w:rsidRDefault="00A77038" w:rsidP="006845AC">
            <w:pPr>
              <w:spacing w:before="60" w:after="60"/>
              <w:rPr>
                <w:rFonts w:cstheme="minorHAnsi"/>
                <w:b/>
                <w:bCs/>
                <w:szCs w:val="22"/>
              </w:rPr>
            </w:pPr>
            <w:sdt>
              <w:sdtPr>
                <w:rPr>
                  <w:rFonts w:cstheme="minorHAnsi"/>
                  <w:szCs w:val="22"/>
                </w:rPr>
                <w:id w:val="-1246944844"/>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Obtain a briefing from the person you are replacing.</w:t>
            </w:r>
          </w:p>
        </w:tc>
      </w:tr>
      <w:tr w:rsidR="00BA5B79" w:rsidRPr="000F11CE" w14:paraId="6A4EA1CD"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3DA47CA5" w14:textId="77777777" w:rsidR="00BA5B79" w:rsidRPr="000F11CE" w:rsidRDefault="00A77038" w:rsidP="006845AC">
            <w:pPr>
              <w:spacing w:before="60" w:after="60"/>
              <w:rPr>
                <w:rFonts w:cstheme="minorHAnsi"/>
                <w:b/>
                <w:bCs/>
                <w:szCs w:val="22"/>
              </w:rPr>
            </w:pPr>
            <w:sdt>
              <w:sdtPr>
                <w:rPr>
                  <w:rFonts w:cstheme="minorHAnsi"/>
                  <w:szCs w:val="22"/>
                </w:rPr>
                <w:id w:val="887069618"/>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Attend meetings and briefings, as appropriate.</w:t>
            </w:r>
          </w:p>
        </w:tc>
      </w:tr>
      <w:tr w:rsidR="00BA5B79" w:rsidRPr="000F11CE" w14:paraId="192BD3F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5A229D6" w14:textId="77777777" w:rsidR="00BA5B79" w:rsidRPr="000F11CE" w:rsidRDefault="00A77038" w:rsidP="006845AC">
            <w:pPr>
              <w:spacing w:before="60" w:after="60"/>
              <w:rPr>
                <w:rFonts w:cstheme="minorHAnsi"/>
                <w:b/>
                <w:bCs/>
                <w:szCs w:val="22"/>
              </w:rPr>
            </w:pPr>
            <w:sdt>
              <w:sdtPr>
                <w:rPr>
                  <w:rFonts w:cstheme="minorHAnsi"/>
                  <w:szCs w:val="22"/>
                </w:rPr>
                <w:id w:val="1607070223"/>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Establish and maintain your position log with chronological documentation.</w:t>
            </w:r>
          </w:p>
        </w:tc>
      </w:tr>
      <w:tr w:rsidR="00BA5B79" w:rsidRPr="000F11CE" w14:paraId="5CC4EFF1"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416F0FFB" w14:textId="77777777" w:rsidR="00BA5B79" w:rsidRPr="000F11CE" w:rsidRDefault="00A77038" w:rsidP="006845AC">
            <w:pPr>
              <w:spacing w:before="60" w:after="60"/>
              <w:rPr>
                <w:rFonts w:cstheme="minorHAnsi"/>
                <w:b/>
                <w:bCs/>
                <w:szCs w:val="22"/>
              </w:rPr>
            </w:pPr>
            <w:sdt>
              <w:sdtPr>
                <w:rPr>
                  <w:rFonts w:cstheme="minorHAnsi"/>
                  <w:szCs w:val="22"/>
                </w:rPr>
                <w:id w:val="-1496259131"/>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Follow procedures for transferring responsibilities to replacements.</w:t>
            </w:r>
          </w:p>
        </w:tc>
      </w:tr>
      <w:tr w:rsidR="00BA5B79" w:rsidRPr="000F11CE" w14:paraId="4D6B66F2"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0A35CFA3" w14:textId="77777777" w:rsidR="00BA5B79" w:rsidRPr="000F11CE" w:rsidRDefault="00A77038" w:rsidP="006845AC">
            <w:pPr>
              <w:spacing w:before="60" w:after="60"/>
              <w:rPr>
                <w:rFonts w:cstheme="minorHAnsi"/>
                <w:b/>
                <w:bCs/>
                <w:szCs w:val="22"/>
              </w:rPr>
            </w:pPr>
            <w:sdt>
              <w:sdtPr>
                <w:rPr>
                  <w:rFonts w:cstheme="minorHAnsi"/>
                  <w:szCs w:val="22"/>
                </w:rPr>
                <w:id w:val="776145443"/>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Follow staff accountability and check-in/check-out procedures when temporarily leaving your assigned workstation.</w:t>
            </w:r>
          </w:p>
        </w:tc>
      </w:tr>
      <w:tr w:rsidR="00BA5B79" w:rsidRPr="000F11CE" w14:paraId="76A23DBE"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C593DBD" w14:textId="77777777" w:rsidR="00BA5B79" w:rsidRPr="00FA0857" w:rsidRDefault="00BA5B79" w:rsidP="006845AC">
            <w:pPr>
              <w:spacing w:before="60" w:after="60"/>
              <w:jc w:val="center"/>
              <w:rPr>
                <w:rFonts w:cstheme="minorHAnsi"/>
                <w:b/>
                <w:bCs/>
              </w:rPr>
            </w:pPr>
            <w:r w:rsidRPr="00FA0857">
              <w:rPr>
                <w:rFonts w:cstheme="minorHAnsi"/>
                <w:b/>
                <w:bCs/>
                <w:szCs w:val="22"/>
              </w:rPr>
              <w:t>FINAL OPERATIONAL PERIODS</w:t>
            </w:r>
          </w:p>
        </w:tc>
      </w:tr>
      <w:tr w:rsidR="00BA5B79" w:rsidRPr="000F11CE" w14:paraId="11B80F1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927AA2B" w14:textId="77777777" w:rsidR="00BA5B79" w:rsidRPr="000F11CE" w:rsidRDefault="00A77038" w:rsidP="006845AC">
            <w:pPr>
              <w:spacing w:before="60" w:after="60"/>
              <w:rPr>
                <w:rFonts w:cstheme="minorHAnsi"/>
                <w:b/>
                <w:bCs/>
                <w:szCs w:val="22"/>
              </w:rPr>
            </w:pPr>
            <w:sdt>
              <w:sdtPr>
                <w:rPr>
                  <w:rFonts w:cstheme="minorHAnsi"/>
                  <w:szCs w:val="22"/>
                </w:rPr>
                <w:id w:val="818771235"/>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Complete and submit all required documentation.</w:t>
            </w:r>
          </w:p>
        </w:tc>
      </w:tr>
      <w:tr w:rsidR="00BA5B79" w:rsidRPr="000F11CE" w14:paraId="745E561D"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D2876B1" w14:textId="77777777" w:rsidR="00BA5B79" w:rsidRPr="000F11CE" w:rsidRDefault="00A77038" w:rsidP="006845AC">
            <w:pPr>
              <w:spacing w:before="60" w:after="60"/>
              <w:rPr>
                <w:rFonts w:cstheme="minorHAnsi"/>
                <w:b/>
                <w:bCs/>
                <w:szCs w:val="22"/>
              </w:rPr>
            </w:pPr>
            <w:sdt>
              <w:sdtPr>
                <w:rPr>
                  <w:rFonts w:cstheme="minorHAnsi"/>
                  <w:szCs w:val="22"/>
                </w:rPr>
                <w:id w:val="562678423"/>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Ensure that all materials are returned to their proper storage location and file requests for replacement of resources that are expended or inoperative.</w:t>
            </w:r>
          </w:p>
        </w:tc>
      </w:tr>
      <w:tr w:rsidR="00BA5B79" w:rsidRPr="000F11CE" w14:paraId="3094484E"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621A935D" w14:textId="77777777" w:rsidR="00BA5B79" w:rsidRPr="000F11CE" w:rsidRDefault="00A77038" w:rsidP="006845AC">
            <w:pPr>
              <w:spacing w:before="60" w:after="60"/>
              <w:rPr>
                <w:rFonts w:cstheme="minorHAnsi"/>
                <w:b/>
                <w:bCs/>
                <w:szCs w:val="22"/>
              </w:rPr>
            </w:pPr>
            <w:sdt>
              <w:sdtPr>
                <w:rPr>
                  <w:rFonts w:cstheme="minorHAnsi"/>
                  <w:szCs w:val="22"/>
                </w:rPr>
                <w:id w:val="1553353548"/>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Follow check-out procedures.</w:t>
            </w:r>
          </w:p>
        </w:tc>
      </w:tr>
      <w:tr w:rsidR="00BA5B79" w:rsidRPr="000F11CE" w14:paraId="685F8FF2"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43A692EE" w14:textId="77777777" w:rsidR="00BA5B79" w:rsidRPr="000F11CE" w:rsidRDefault="00A77038" w:rsidP="006845AC">
            <w:pPr>
              <w:spacing w:before="60" w:after="60"/>
              <w:rPr>
                <w:rFonts w:cstheme="minorHAnsi"/>
                <w:b/>
                <w:bCs/>
                <w:szCs w:val="22"/>
              </w:rPr>
            </w:pPr>
            <w:sdt>
              <w:sdtPr>
                <w:rPr>
                  <w:rFonts w:cstheme="minorHAnsi"/>
                  <w:szCs w:val="22"/>
                </w:rPr>
                <w:id w:val="-291595202"/>
                <w14:checkbox>
                  <w14:checked w14:val="0"/>
                  <w14:checkedState w14:val="2612" w14:font="MS Gothic"/>
                  <w14:uncheckedState w14:val="2610" w14:font="MS Gothic"/>
                </w14:checkbox>
              </w:sdtPr>
              <w:sdtEndPr/>
              <w:sdtContent>
                <w:r w:rsidR="00BA5B79">
                  <w:rPr>
                    <w:rFonts w:ascii="MS Gothic" w:eastAsia="MS Gothic" w:hAnsi="MS Gothic" w:cstheme="minorHAnsi" w:hint="eastAsia"/>
                    <w:szCs w:val="22"/>
                  </w:rPr>
                  <w:t>☐</w:t>
                </w:r>
              </w:sdtContent>
            </w:sdt>
            <w:r w:rsidR="00BA5B79">
              <w:rPr>
                <w:rFonts w:cstheme="minorHAnsi"/>
                <w:szCs w:val="22"/>
              </w:rPr>
              <w:t xml:space="preserve">  </w:t>
            </w:r>
            <w:r w:rsidR="00BA5B79" w:rsidRPr="000F11CE">
              <w:rPr>
                <w:rFonts w:cstheme="minorHAnsi"/>
                <w:szCs w:val="22"/>
              </w:rPr>
              <w:t>Share lessons learned at After-Action Conferences to contribute to the After-Action Report and inform future activations.</w:t>
            </w:r>
          </w:p>
        </w:tc>
      </w:tr>
    </w:tbl>
    <w:p w14:paraId="35222ECD" w14:textId="77777777" w:rsidR="00BA5B79" w:rsidRDefault="00BA5B79" w:rsidP="00BA5B79">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353D0F91" w14:textId="0E529862" w:rsidR="00BA5B79" w:rsidRPr="00F94347" w:rsidRDefault="00BA5B79" w:rsidP="00F94347">
      <w:pPr>
        <w:pStyle w:val="Subtitle"/>
      </w:pPr>
      <w:bookmarkStart w:id="1632" w:name="_Toc86746966"/>
      <w:bookmarkStart w:id="1633" w:name="_Toc90274587"/>
      <w:r w:rsidRPr="00035166">
        <w:lastRenderedPageBreak/>
        <w:t>Keys to Success</w:t>
      </w:r>
      <w:r w:rsidRPr="5AFF2483">
        <w:t xml:space="preserve"> Checklist</w:t>
      </w:r>
      <w:bookmarkEnd w:id="1632"/>
      <w:bookmarkEnd w:id="1633"/>
    </w:p>
    <w:tbl>
      <w:tblPr>
        <w:tblStyle w:val="TableNormal1"/>
        <w:tblW w:w="5000" w:type="pct"/>
        <w:tblLook w:val="04A0" w:firstRow="1" w:lastRow="0" w:firstColumn="1" w:lastColumn="0" w:noHBand="0" w:noVBand="1"/>
      </w:tblPr>
      <w:tblGrid>
        <w:gridCol w:w="9350"/>
      </w:tblGrid>
      <w:tr w:rsidR="00BA5B79" w14:paraId="2878BDF9"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028AF8D5" w14:textId="77777777" w:rsidR="00BA5B79" w:rsidRPr="00E46DF6" w:rsidRDefault="00BA5B79" w:rsidP="006845AC">
            <w:pPr>
              <w:spacing w:before="120"/>
              <w:rPr>
                <w:rFonts w:cstheme="minorHAnsi"/>
                <w:sz w:val="20"/>
                <w:szCs w:val="20"/>
              </w:rPr>
            </w:pPr>
            <w:r w:rsidRPr="00FA0857">
              <w:rPr>
                <w:rFonts w:cstheme="minorHAnsi"/>
                <w:sz w:val="22"/>
                <w:szCs w:val="20"/>
              </w:rPr>
              <w:t>INFORMATION MANAGEMENT</w:t>
            </w:r>
          </w:p>
        </w:tc>
      </w:tr>
      <w:tr w:rsidR="00BA5B79" w14:paraId="578B6896"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B1CD4F3" w14:textId="77777777" w:rsidR="00BA5B79" w:rsidRPr="00E46DF6" w:rsidRDefault="00BA5B79"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5C223070" w14:textId="77777777" w:rsidR="00BA5B79" w:rsidRPr="00E46DF6" w:rsidRDefault="00BA5B79"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26A92170" w14:textId="77777777" w:rsidR="00BA5B7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772663619"/>
                <w14:checkbox>
                  <w14:checked w14:val="0"/>
                  <w14:checkedState w14:val="2612" w14:font="MS Gothic"/>
                  <w14:uncheckedState w14:val="2610" w14:font="MS Gothic"/>
                </w14:checkbox>
              </w:sdtPr>
              <w:sdtEndPr>
                <w:rPr>
                  <w:rStyle w:val="A2"/>
                </w:rPr>
              </w:sdtEndPr>
              <w:sdtContent>
                <w:r w:rsidR="00BA5B79">
                  <w:rPr>
                    <w:rStyle w:val="A2"/>
                    <w:rFonts w:ascii="MS Gothic" w:eastAsia="MS Gothic" w:hAnsi="MS Gothic" w:cstheme="minorHAnsi" w:hint="eastAsia"/>
                    <w:sz w:val="20"/>
                    <w:szCs w:val="20"/>
                  </w:rPr>
                  <w:t>☐</w:t>
                </w:r>
              </w:sdtContent>
            </w:sdt>
            <w:r w:rsidR="00BA5B79">
              <w:rPr>
                <w:rStyle w:val="A2"/>
                <w:rFonts w:asciiTheme="minorHAnsi" w:hAnsiTheme="minorHAnsi" w:cstheme="minorHAnsi"/>
                <w:sz w:val="20"/>
                <w:szCs w:val="20"/>
              </w:rPr>
              <w:t xml:space="preserve">  </w:t>
            </w:r>
            <w:r w:rsidR="00BA5B79"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41749CFB" w14:textId="77777777" w:rsidR="00BA5B7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2057353772"/>
                <w14:checkbox>
                  <w14:checked w14:val="0"/>
                  <w14:checkedState w14:val="2612" w14:font="MS Gothic"/>
                  <w14:uncheckedState w14:val="2610" w14:font="MS Gothic"/>
                </w14:checkbox>
              </w:sdtPr>
              <w:sdtEndPr>
                <w:rPr>
                  <w:rStyle w:val="A2"/>
                </w:rPr>
              </w:sdtEndPr>
              <w:sdtContent>
                <w:r w:rsidR="00BA5B79">
                  <w:rPr>
                    <w:rStyle w:val="A2"/>
                    <w:rFonts w:ascii="MS Gothic" w:eastAsia="MS Gothic" w:hAnsi="MS Gothic" w:cstheme="minorHAnsi" w:hint="eastAsia"/>
                    <w:sz w:val="20"/>
                    <w:szCs w:val="20"/>
                  </w:rPr>
                  <w:t>☐</w:t>
                </w:r>
              </w:sdtContent>
            </w:sdt>
            <w:r w:rsidR="00BA5B79">
              <w:rPr>
                <w:rStyle w:val="A2"/>
                <w:rFonts w:asciiTheme="minorHAnsi" w:hAnsiTheme="minorHAnsi" w:cstheme="minorHAnsi"/>
                <w:sz w:val="20"/>
                <w:szCs w:val="20"/>
              </w:rPr>
              <w:t xml:space="preserve">  </w:t>
            </w:r>
            <w:r w:rsidR="00BA5B79" w:rsidRPr="00E46DF6">
              <w:rPr>
                <w:rStyle w:val="A2"/>
                <w:rFonts w:asciiTheme="minorHAnsi" w:hAnsiTheme="minorHAnsi" w:cstheme="minorHAnsi"/>
                <w:sz w:val="20"/>
                <w:szCs w:val="20"/>
              </w:rPr>
              <w:t>Serve as a conduit of information to and from agencies</w:t>
            </w:r>
          </w:p>
          <w:p w14:paraId="31B7141D" w14:textId="77777777" w:rsidR="00BA5B79" w:rsidRPr="00E46DF6" w:rsidRDefault="00A77038" w:rsidP="006845AC">
            <w:pPr>
              <w:rPr>
                <w:rFonts w:cstheme="minorHAnsi"/>
                <w:szCs w:val="20"/>
              </w:rPr>
            </w:pPr>
            <w:sdt>
              <w:sdtPr>
                <w:rPr>
                  <w:rStyle w:val="A2"/>
                  <w:rFonts w:cstheme="minorHAnsi"/>
                  <w:szCs w:val="20"/>
                </w:rPr>
                <w:id w:val="-1722742471"/>
                <w14:checkbox>
                  <w14:checked w14:val="0"/>
                  <w14:checkedState w14:val="2612" w14:font="MS Gothic"/>
                  <w14:uncheckedState w14:val="2610" w14:font="MS Gothic"/>
                </w14:checkbox>
              </w:sdtPr>
              <w:sdtEndPr>
                <w:rPr>
                  <w:rStyle w:val="A2"/>
                </w:rPr>
              </w:sdtEndPr>
              <w:sdtContent>
                <w:r w:rsidR="00BA5B79">
                  <w:rPr>
                    <w:rStyle w:val="A2"/>
                    <w:rFonts w:ascii="MS Gothic" w:eastAsia="MS Gothic" w:hAnsi="MS Gothic" w:cstheme="minorHAnsi" w:hint="eastAsia"/>
                    <w:szCs w:val="20"/>
                  </w:rPr>
                  <w:t>☐</w:t>
                </w:r>
              </w:sdtContent>
            </w:sdt>
            <w:r w:rsidR="00BA5B79">
              <w:rPr>
                <w:rStyle w:val="A2"/>
                <w:rFonts w:cstheme="minorHAnsi"/>
                <w:szCs w:val="20"/>
              </w:rPr>
              <w:t xml:space="preserve">  </w:t>
            </w:r>
            <w:r w:rsidR="00BA5B79" w:rsidRPr="00E46DF6">
              <w:rPr>
                <w:rStyle w:val="A2"/>
                <w:rFonts w:cstheme="minorHAnsi"/>
                <w:szCs w:val="20"/>
              </w:rPr>
              <w:t>Supply accurate, appropriate, and up-to-date information to the Situation Report</w:t>
            </w:r>
          </w:p>
        </w:tc>
      </w:tr>
      <w:tr w:rsidR="00BA5B79" w14:paraId="77BD425D"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1A382A58" w14:textId="77777777" w:rsidR="00BA5B79" w:rsidRPr="00FA0857" w:rsidRDefault="00BA5B79" w:rsidP="006845AC">
            <w:pPr>
              <w:spacing w:before="120"/>
              <w:jc w:val="center"/>
              <w:rPr>
                <w:rFonts w:cstheme="minorHAnsi"/>
                <w:b/>
                <w:bCs/>
                <w:szCs w:val="20"/>
              </w:rPr>
            </w:pPr>
            <w:r w:rsidRPr="00FA0857">
              <w:rPr>
                <w:rFonts w:cstheme="minorHAnsi"/>
                <w:b/>
                <w:bCs/>
                <w:szCs w:val="20"/>
              </w:rPr>
              <w:t>RESOURCE MANAGEMENT</w:t>
            </w:r>
          </w:p>
        </w:tc>
      </w:tr>
      <w:tr w:rsidR="00BA5B79" w14:paraId="49C8DFC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2A7E62B" w14:textId="77777777" w:rsidR="00BA5B79" w:rsidRPr="00E46DF6" w:rsidRDefault="00BA5B79"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6E35C72D" w14:textId="77777777" w:rsidR="00BA5B79" w:rsidRPr="00E46DF6" w:rsidRDefault="00BA5B79"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2026F519" w14:textId="77777777" w:rsidR="00BA5B7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398247354"/>
                <w14:checkbox>
                  <w14:checked w14:val="0"/>
                  <w14:checkedState w14:val="2612" w14:font="MS Gothic"/>
                  <w14:uncheckedState w14:val="2610" w14:font="MS Gothic"/>
                </w14:checkbox>
              </w:sdtPr>
              <w:sdtEndPr>
                <w:rPr>
                  <w:rStyle w:val="A2"/>
                </w:rPr>
              </w:sdtEndPr>
              <w:sdtContent>
                <w:r w:rsidR="00BA5B79">
                  <w:rPr>
                    <w:rStyle w:val="A2"/>
                    <w:rFonts w:ascii="MS Gothic" w:eastAsia="MS Gothic" w:hAnsi="MS Gothic" w:cstheme="minorHAnsi" w:hint="eastAsia"/>
                    <w:sz w:val="20"/>
                    <w:szCs w:val="20"/>
                  </w:rPr>
                  <w:t>☐</w:t>
                </w:r>
              </w:sdtContent>
            </w:sdt>
            <w:r w:rsidR="00BA5B79">
              <w:rPr>
                <w:rStyle w:val="A2"/>
                <w:rFonts w:asciiTheme="minorHAnsi" w:hAnsiTheme="minorHAnsi" w:cstheme="minorHAnsi"/>
                <w:sz w:val="20"/>
                <w:szCs w:val="20"/>
              </w:rPr>
              <w:t xml:space="preserve"> </w:t>
            </w:r>
            <w:r w:rsidR="00BA5B79">
              <w:rPr>
                <w:rStyle w:val="A2"/>
                <w:rFonts w:asciiTheme="minorHAnsi" w:hAnsiTheme="minorHAnsi"/>
              </w:rPr>
              <w:t xml:space="preserve"> </w:t>
            </w:r>
            <w:r w:rsidR="00BA5B79" w:rsidRPr="00E46DF6">
              <w:rPr>
                <w:rStyle w:val="A2"/>
                <w:rFonts w:asciiTheme="minorHAnsi" w:hAnsiTheme="minorHAnsi" w:cstheme="minorHAnsi"/>
                <w:sz w:val="20"/>
                <w:szCs w:val="20"/>
              </w:rPr>
              <w:t xml:space="preserve">Coordinate the contribution of resources from an agency to the response and recovery </w:t>
            </w:r>
          </w:p>
          <w:p w14:paraId="11957B5A" w14:textId="77777777" w:rsidR="00BA5B7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367065014"/>
                <w14:checkbox>
                  <w14:checked w14:val="0"/>
                  <w14:checkedState w14:val="2612" w14:font="MS Gothic"/>
                  <w14:uncheckedState w14:val="2610" w14:font="MS Gothic"/>
                </w14:checkbox>
              </w:sdtPr>
              <w:sdtEndPr>
                <w:rPr>
                  <w:rStyle w:val="A2"/>
                </w:rPr>
              </w:sdtEndPr>
              <w:sdtContent>
                <w:r w:rsidR="00BA5B79">
                  <w:rPr>
                    <w:rStyle w:val="A2"/>
                    <w:rFonts w:ascii="MS Gothic" w:eastAsia="MS Gothic" w:hAnsi="MS Gothic" w:cstheme="minorHAnsi" w:hint="eastAsia"/>
                    <w:sz w:val="20"/>
                    <w:szCs w:val="20"/>
                  </w:rPr>
                  <w:t>☐</w:t>
                </w:r>
              </w:sdtContent>
            </w:sdt>
            <w:r w:rsidR="00BA5B79">
              <w:rPr>
                <w:rStyle w:val="A2"/>
                <w:rFonts w:asciiTheme="minorHAnsi" w:hAnsiTheme="minorHAnsi" w:cstheme="minorHAnsi"/>
                <w:sz w:val="20"/>
                <w:szCs w:val="20"/>
              </w:rPr>
              <w:t xml:space="preserve"> </w:t>
            </w:r>
            <w:r w:rsidR="00BA5B79">
              <w:rPr>
                <w:rStyle w:val="A2"/>
                <w:rFonts w:asciiTheme="minorHAnsi" w:hAnsiTheme="minorHAnsi"/>
              </w:rPr>
              <w:t xml:space="preserve"> </w:t>
            </w:r>
            <w:r w:rsidR="00BA5B79" w:rsidRPr="00E46DF6">
              <w:rPr>
                <w:rStyle w:val="A2"/>
                <w:rFonts w:asciiTheme="minorHAnsi" w:hAnsiTheme="minorHAnsi" w:cstheme="minorHAnsi"/>
                <w:sz w:val="20"/>
                <w:szCs w:val="20"/>
              </w:rPr>
              <w:t xml:space="preserve">Request resources from other sources and agencies </w:t>
            </w:r>
          </w:p>
          <w:p w14:paraId="2EA9F92C" w14:textId="77777777" w:rsidR="00BA5B79" w:rsidRPr="00E46DF6" w:rsidRDefault="00A77038" w:rsidP="006845AC">
            <w:pPr>
              <w:rPr>
                <w:rFonts w:cstheme="minorHAnsi"/>
                <w:szCs w:val="20"/>
              </w:rPr>
            </w:pPr>
            <w:sdt>
              <w:sdtPr>
                <w:rPr>
                  <w:rStyle w:val="A2"/>
                  <w:rFonts w:cstheme="minorHAnsi"/>
                  <w:szCs w:val="20"/>
                </w:rPr>
                <w:id w:val="1232191727"/>
                <w14:checkbox>
                  <w14:checked w14:val="0"/>
                  <w14:checkedState w14:val="2612" w14:font="MS Gothic"/>
                  <w14:uncheckedState w14:val="2610" w14:font="MS Gothic"/>
                </w14:checkbox>
              </w:sdtPr>
              <w:sdtEndPr>
                <w:rPr>
                  <w:rStyle w:val="A2"/>
                </w:rPr>
              </w:sdtEndPr>
              <w:sdtContent>
                <w:r w:rsidR="00BA5B79">
                  <w:rPr>
                    <w:rStyle w:val="A2"/>
                    <w:rFonts w:ascii="MS Gothic" w:eastAsia="MS Gothic" w:hAnsi="MS Gothic" w:cstheme="minorHAnsi" w:hint="eastAsia"/>
                    <w:szCs w:val="20"/>
                  </w:rPr>
                  <w:t>☐</w:t>
                </w:r>
              </w:sdtContent>
            </w:sdt>
            <w:r w:rsidR="00BA5B79">
              <w:rPr>
                <w:rStyle w:val="A2"/>
                <w:rFonts w:cstheme="minorHAnsi"/>
                <w:szCs w:val="20"/>
              </w:rPr>
              <w:t xml:space="preserve"> </w:t>
            </w:r>
            <w:r w:rsidR="00BA5B79">
              <w:rPr>
                <w:rStyle w:val="A2"/>
              </w:rPr>
              <w:t xml:space="preserve"> </w:t>
            </w:r>
            <w:r w:rsidR="00BA5B79"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3A3DCA7B" w14:textId="77777777" w:rsidR="00BA5B79" w:rsidRDefault="00BA5B79" w:rsidP="00BA5B79"/>
    <w:p w14:paraId="6F8DADD1" w14:textId="77777777" w:rsidR="00BA5B79" w:rsidRDefault="00BA5B79" w:rsidP="00BA5B79">
      <w:pPr>
        <w:sectPr w:rsidR="00BA5B79" w:rsidSect="006845AC">
          <w:headerReference w:type="default" r:id="rId248"/>
          <w:pgSz w:w="12240" w:h="15840" w:code="1"/>
          <w:pgMar w:top="1440" w:right="1440" w:bottom="1440" w:left="1440" w:header="720" w:footer="720" w:gutter="0"/>
          <w:pgNumType w:chapStyle="9"/>
          <w:cols w:space="720"/>
          <w:docGrid w:linePitch="360"/>
        </w:sectPr>
      </w:pPr>
    </w:p>
    <w:bookmarkStart w:id="1634" w:name="_Toc86746967" w:displacedByCustomXml="next"/>
    <w:bookmarkStart w:id="1635" w:name="_Toc90274588" w:displacedByCustomXml="next"/>
    <w:sdt>
      <w:sdtPr>
        <w:rPr>
          <w:rFonts w:asciiTheme="minorHAnsi" w:hAnsiTheme="minorHAnsi" w:cs="Times New Roman"/>
          <w:bCs w:val="0"/>
          <w:color w:val="auto"/>
          <w:kern w:val="0"/>
          <w:sz w:val="22"/>
          <w:szCs w:val="24"/>
        </w:rPr>
        <w:id w:val="-208959043"/>
        <w:docPartObj>
          <w:docPartGallery w:val="Bibliographies"/>
          <w:docPartUnique/>
        </w:docPartObj>
      </w:sdtPr>
      <w:sdtEndPr/>
      <w:sdtContent>
        <w:p w14:paraId="295222AA" w14:textId="77777777" w:rsidR="00BA5B79" w:rsidRDefault="00BA5B79" w:rsidP="00BA5B79">
          <w:pPr>
            <w:pStyle w:val="Heading1"/>
            <w:numPr>
              <w:ilvl w:val="0"/>
              <w:numId w:val="0"/>
            </w:numPr>
            <w:ind w:left="432" w:hanging="432"/>
          </w:pPr>
          <w:r>
            <w:t>Appendix D: References</w:t>
          </w:r>
          <w:bookmarkEnd w:id="1635"/>
          <w:bookmarkEnd w:id="1634"/>
        </w:p>
        <w:sdt>
          <w:sdtPr>
            <w:id w:val="1871870822"/>
            <w:bibliography/>
          </w:sdtPr>
          <w:sdtEndPr/>
          <w:sdtContent>
            <w:p w14:paraId="4F08916C" w14:textId="77777777" w:rsidR="00BA5B79" w:rsidRDefault="00BA5B79" w:rsidP="00BA5B79">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16BFC8E2" w14:textId="77777777" w:rsidR="00BA5B79" w:rsidRDefault="00BA5B79" w:rsidP="00BA5B79">
              <w:pPr>
                <w:pStyle w:val="Bibliography"/>
                <w:ind w:left="720" w:hanging="720"/>
                <w:rPr>
                  <w:noProof/>
                </w:rPr>
              </w:pPr>
              <w:r>
                <w:rPr>
                  <w:noProof/>
                </w:rPr>
                <w:t xml:space="preserve">Federal Emergency Management Agency. (2019). </w:t>
              </w:r>
              <w:r>
                <w:rPr>
                  <w:i/>
                  <w:iCs/>
                  <w:noProof/>
                </w:rPr>
                <w:t>Emergency support function #14 - Cross-sector business and infrastructure.</w:t>
              </w:r>
              <w:r>
                <w:rPr>
                  <w:noProof/>
                </w:rPr>
                <w:t xml:space="preserve"> Retrieved from https://www.fema.gov/sites/default/files/2020-07/fema_ESF_14_Business-Infrastructure.pdf</w:t>
              </w:r>
            </w:p>
            <w:p w14:paraId="568A481D" w14:textId="77777777" w:rsidR="00BA5B79" w:rsidRDefault="00BA5B79" w:rsidP="00BA5B79">
              <w:pPr>
                <w:pStyle w:val="Bibliography"/>
                <w:ind w:left="720" w:hanging="720"/>
                <w:rPr>
                  <w:noProof/>
                </w:rPr>
              </w:pPr>
              <w:r>
                <w:rPr>
                  <w:noProof/>
                </w:rPr>
                <w:t xml:space="preserve">Oregon Office of Emergency Management. (2014). </w:t>
              </w:r>
              <w:r>
                <w:rPr>
                  <w:i/>
                  <w:iCs/>
                  <w:noProof/>
                </w:rPr>
                <w:t>ESF 18 - Business and industry.</w:t>
              </w:r>
              <w:r>
                <w:rPr>
                  <w:noProof/>
                </w:rPr>
                <w:t xml:space="preserve"> Retrieved from https://www.oregon.gov/oem/Documents/2015_OR_EOP_ESF_18_business_industry.pdf</w:t>
              </w:r>
            </w:p>
            <w:p w14:paraId="11FD5B5A" w14:textId="77777777" w:rsidR="00BA5B79" w:rsidRPr="00535135" w:rsidRDefault="00BA5B79" w:rsidP="00BA5B79">
              <w:r>
                <w:rPr>
                  <w:b/>
                  <w:bCs/>
                  <w:noProof/>
                </w:rPr>
                <w:fldChar w:fldCharType="end"/>
              </w:r>
            </w:p>
          </w:sdtContent>
        </w:sdt>
      </w:sdtContent>
    </w:sdt>
    <w:p w14:paraId="213966A1" w14:textId="77777777" w:rsidR="00EE68BF" w:rsidRDefault="00EE68BF" w:rsidP="00D2274A">
      <w:pPr>
        <w:sectPr w:rsidR="00EE68BF" w:rsidSect="00FA12BE">
          <w:headerReference w:type="default" r:id="rId249"/>
          <w:pgSz w:w="12240" w:h="15840" w:code="1"/>
          <w:pgMar w:top="1440" w:right="1440" w:bottom="1440" w:left="1440" w:header="720" w:footer="720" w:gutter="0"/>
          <w:cols w:space="720"/>
          <w:docGrid w:linePitch="360"/>
        </w:sectPr>
      </w:pPr>
    </w:p>
    <w:p w14:paraId="3C375B30" w14:textId="77777777" w:rsidR="00FE27E8" w:rsidRDefault="00FE27E8" w:rsidP="00D2274A"/>
    <w:p w14:paraId="6E9205C7" w14:textId="77777777" w:rsidR="00462229" w:rsidRPr="00CD1CAA" w:rsidRDefault="00462229" w:rsidP="00462229">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72F4A7D7" w14:textId="77777777" w:rsidR="00462229" w:rsidRPr="00CD1CAA" w:rsidRDefault="00462229" w:rsidP="00462229">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2ED7C962" w14:textId="77777777" w:rsidR="00462229" w:rsidRPr="00D61CDF" w:rsidRDefault="00462229" w:rsidP="00462229">
      <w:pPr>
        <w:jc w:val="center"/>
      </w:pPr>
      <w:r>
        <w:rPr>
          <w:noProof/>
        </w:rPr>
        <w:drawing>
          <wp:anchor distT="0" distB="0" distL="114300" distR="114300" simplePos="0" relativeHeight="251658278" behindDoc="0" locked="0" layoutInCell="1" allowOverlap="1" wp14:anchorId="1F36A88D" wp14:editId="0EECFA13">
            <wp:simplePos x="0" y="0"/>
            <wp:positionH relativeFrom="column">
              <wp:posOffset>2133600</wp:posOffset>
            </wp:positionH>
            <wp:positionV relativeFrom="paragraph">
              <wp:posOffset>198755</wp:posOffset>
            </wp:positionV>
            <wp:extent cx="1676400" cy="1066800"/>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27558C32" w14:textId="77777777" w:rsidR="00462229" w:rsidRDefault="00462229" w:rsidP="00462229">
      <w:pPr>
        <w:pStyle w:val="ChapterTitles"/>
        <w:spacing w:before="840" w:after="0"/>
        <w:ind w:left="2160" w:hanging="2160"/>
      </w:pPr>
    </w:p>
    <w:p w14:paraId="17F01A9B" w14:textId="77777777" w:rsidR="00462229" w:rsidRDefault="00462229" w:rsidP="00462229">
      <w:pPr>
        <w:jc w:val="center"/>
      </w:pPr>
    </w:p>
    <w:p w14:paraId="713967E0" w14:textId="77777777" w:rsidR="00462229" w:rsidRDefault="00462229" w:rsidP="00462229">
      <w:pPr>
        <w:jc w:val="center"/>
      </w:pPr>
      <w:r>
        <w:rPr>
          <w:rFonts w:cstheme="minorHAnsi"/>
          <w:b/>
          <w:bCs/>
          <w:noProof/>
        </w:rPr>
        <w:drawing>
          <wp:anchor distT="0" distB="0" distL="114300" distR="114300" simplePos="0" relativeHeight="251658279" behindDoc="0" locked="0" layoutInCell="1" allowOverlap="1" wp14:anchorId="34425E01" wp14:editId="711D218E">
            <wp:simplePos x="0" y="0"/>
            <wp:positionH relativeFrom="margin">
              <wp:align>left</wp:align>
            </wp:positionH>
            <wp:positionV relativeFrom="paragraph">
              <wp:posOffset>10160</wp:posOffset>
            </wp:positionV>
            <wp:extent cx="1097280" cy="1097280"/>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4252E5B9" w14:textId="77777777" w:rsidR="00462229" w:rsidRDefault="00462229" w:rsidP="00462229">
      <w:pPr>
        <w:pStyle w:val="ChapterTitles"/>
        <w:spacing w:before="120" w:after="0"/>
        <w:jc w:val="both"/>
      </w:pPr>
      <w:r>
        <w:tab/>
      </w:r>
    </w:p>
    <w:p w14:paraId="0143D309" w14:textId="77777777" w:rsidR="00462229" w:rsidRPr="00F054E5" w:rsidRDefault="00462229" w:rsidP="00F94347">
      <w:pPr>
        <w:pStyle w:val="ChapterTitles"/>
        <w:spacing w:before="120" w:after="0"/>
        <w:outlineLvl w:val="0"/>
        <w:rPr>
          <w:rFonts w:asciiTheme="minorHAnsi" w:hAnsiTheme="minorHAnsi" w:cstheme="minorHAnsi"/>
          <w:b w:val="0"/>
          <w:bCs/>
        </w:rPr>
      </w:pPr>
      <w:r w:rsidRPr="00F054E5">
        <w:rPr>
          <w:rFonts w:asciiTheme="minorHAnsi" w:hAnsiTheme="minorHAnsi" w:cstheme="minorHAnsi"/>
          <w:b w:val="0"/>
          <w:bCs/>
        </w:rPr>
        <w:t>ESF</w:t>
      </w:r>
      <w:r>
        <w:rPr>
          <w:rFonts w:asciiTheme="minorHAnsi" w:hAnsiTheme="minorHAnsi" w:cstheme="minorHAnsi"/>
          <w:b w:val="0"/>
          <w:bCs/>
        </w:rPr>
        <w:t>-</w:t>
      </w:r>
      <w:r w:rsidRPr="00F054E5">
        <w:rPr>
          <w:rFonts w:asciiTheme="minorHAnsi" w:hAnsiTheme="minorHAnsi" w:cstheme="minorHAnsi"/>
          <w:b w:val="0"/>
          <w:bCs/>
        </w:rPr>
        <w:t>1</w:t>
      </w:r>
      <w:r>
        <w:rPr>
          <w:rFonts w:asciiTheme="minorHAnsi" w:hAnsiTheme="minorHAnsi" w:cstheme="minorHAnsi"/>
          <w:b w:val="0"/>
          <w:bCs/>
        </w:rPr>
        <w:t>5:</w:t>
      </w:r>
      <w:r w:rsidRPr="00F054E5">
        <w:rPr>
          <w:rFonts w:asciiTheme="minorHAnsi" w:hAnsiTheme="minorHAnsi" w:cstheme="minorHAnsi"/>
          <w:b w:val="0"/>
          <w:bCs/>
        </w:rPr>
        <w:t xml:space="preserve"> </w:t>
      </w:r>
      <w:r>
        <w:rPr>
          <w:rFonts w:asciiTheme="minorHAnsi" w:hAnsiTheme="minorHAnsi" w:cstheme="minorHAnsi"/>
          <w:b w:val="0"/>
          <w:bCs/>
        </w:rPr>
        <w:t>Public Information</w:t>
      </w:r>
    </w:p>
    <w:p w14:paraId="2203B82B" w14:textId="77777777" w:rsidR="00462229" w:rsidRDefault="00462229" w:rsidP="00462229">
      <w:pPr>
        <w:jc w:val="center"/>
      </w:pPr>
    </w:p>
    <w:p w14:paraId="03BD106F" w14:textId="77777777" w:rsidR="00462229" w:rsidRDefault="00462229" w:rsidP="00462229">
      <w:pPr>
        <w:jc w:val="center"/>
      </w:pPr>
      <w:r>
        <w:t xml:space="preserve">   </w:t>
      </w:r>
    </w:p>
    <w:p w14:paraId="4856079E" w14:textId="77777777" w:rsidR="00462229" w:rsidRDefault="00462229" w:rsidP="00462229"/>
    <w:p w14:paraId="276F2366" w14:textId="77777777" w:rsidR="00462229" w:rsidRDefault="00462229" w:rsidP="00462229">
      <w:pPr>
        <w:pStyle w:val="CoverPageLogo"/>
      </w:pPr>
      <w:r>
        <w:tab/>
      </w:r>
    </w:p>
    <w:p w14:paraId="6DADC237" w14:textId="77777777" w:rsidR="00462229" w:rsidRDefault="00462229" w:rsidP="00462229"/>
    <w:p w14:paraId="3E00A0BB" w14:textId="77777777" w:rsidR="00462229" w:rsidRDefault="00462229" w:rsidP="00462229"/>
    <w:p w14:paraId="3922FD60" w14:textId="77777777" w:rsidR="00462229" w:rsidRPr="00D1734E" w:rsidRDefault="00462229" w:rsidP="00462229">
      <w:pPr>
        <w:jc w:val="center"/>
        <w:rPr>
          <w:color w:val="64825C"/>
          <w:sz w:val="32"/>
          <w:szCs w:val="36"/>
        </w:rPr>
      </w:pPr>
      <w:r w:rsidRPr="00D1734E">
        <w:rPr>
          <w:color w:val="64825C"/>
          <w:sz w:val="32"/>
          <w:szCs w:val="36"/>
        </w:rPr>
        <w:t>Prepared by:</w:t>
      </w:r>
    </w:p>
    <w:p w14:paraId="0E5F24BE" w14:textId="77777777" w:rsidR="00462229" w:rsidRPr="005F6735" w:rsidRDefault="00462229" w:rsidP="00462229"/>
    <w:p w14:paraId="731150D5" w14:textId="77777777" w:rsidR="00462229" w:rsidRDefault="00462229" w:rsidP="00462229">
      <w:pPr>
        <w:spacing w:before="60" w:after="60"/>
        <w:jc w:val="center"/>
        <w:rPr>
          <w:rFonts w:ascii="Arial" w:hAnsi="Arial" w:cs="Arial"/>
          <w:b/>
          <w:color w:val="FFFFFF"/>
        </w:rPr>
      </w:pPr>
      <w:r>
        <w:rPr>
          <w:noProof/>
        </w:rPr>
        <w:drawing>
          <wp:inline distT="0" distB="0" distL="0" distR="0" wp14:anchorId="059D3296" wp14:editId="7AAA4A7A">
            <wp:extent cx="1520117" cy="723784"/>
            <wp:effectExtent l="0" t="0" r="444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7A56E3FA" w14:textId="77777777" w:rsidR="00462229" w:rsidRDefault="00462229" w:rsidP="00462229">
      <w:pPr>
        <w:spacing w:before="60" w:after="60"/>
        <w:jc w:val="center"/>
        <w:rPr>
          <w:rFonts w:ascii="Arial" w:hAnsi="Arial" w:cs="Arial"/>
          <w:b/>
          <w:color w:val="FFFFFF"/>
        </w:rPr>
      </w:pPr>
    </w:p>
    <w:p w14:paraId="7274DD89" w14:textId="77777777" w:rsidR="00462229" w:rsidRPr="00622D88" w:rsidRDefault="00462229" w:rsidP="00462229">
      <w:pPr>
        <w:spacing w:before="60" w:after="60"/>
        <w:rPr>
          <w:rFonts w:ascii="Arial" w:hAnsi="Arial" w:cs="Arial"/>
          <w:b/>
          <w:color w:val="FFFFFF"/>
        </w:rPr>
      </w:pPr>
    </w:p>
    <w:p w14:paraId="0863CA62" w14:textId="77777777" w:rsidR="00462229" w:rsidRDefault="00462229" w:rsidP="00462229">
      <w:pPr>
        <w:spacing w:before="60" w:after="60"/>
        <w:rPr>
          <w:rFonts w:ascii="Arial" w:hAnsi="Arial" w:cs="Arial"/>
          <w:b/>
          <w:color w:val="FFFFFF"/>
        </w:rPr>
      </w:pPr>
    </w:p>
    <w:p w14:paraId="7757BD95" w14:textId="77777777" w:rsidR="00462229" w:rsidRDefault="00462229" w:rsidP="00462229">
      <w:pPr>
        <w:spacing w:before="60" w:after="60"/>
        <w:rPr>
          <w:rFonts w:ascii="Arial" w:hAnsi="Arial" w:cs="Arial"/>
          <w:b/>
          <w:color w:val="FFFFFF"/>
        </w:rPr>
        <w:sectPr w:rsidR="00462229" w:rsidSect="00FA12BE">
          <w:headerReference w:type="default" r:id="rId251"/>
          <w:headerReference w:type="first" r:id="rId252"/>
          <w:footerReference w:type="first" r:id="rId253"/>
          <w:pgSz w:w="12240" w:h="15840" w:code="1"/>
          <w:pgMar w:top="1440" w:right="1440" w:bottom="1440" w:left="1440" w:header="720" w:footer="720" w:gutter="0"/>
          <w:pgNumType w:start="1" w:chapStyle="9"/>
          <w:cols w:space="720"/>
          <w:titlePg/>
          <w:docGrid w:linePitch="360"/>
        </w:sectPr>
      </w:pPr>
    </w:p>
    <w:p w14:paraId="7C10EEDE" w14:textId="77777777" w:rsidR="00462229" w:rsidRDefault="00462229" w:rsidP="00462229">
      <w:pPr>
        <w:spacing w:after="0"/>
      </w:pPr>
      <w:r>
        <w:br w:type="page"/>
      </w:r>
    </w:p>
    <w:p w14:paraId="30A8B0A9" w14:textId="77777777" w:rsidR="00462229" w:rsidRPr="00473149" w:rsidRDefault="00462229" w:rsidP="00462229">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528E2088" w14:textId="7D6B507A" w:rsidR="00462229" w:rsidRDefault="00462229" w:rsidP="00462229">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7019" w:history="1">
        <w:r w:rsidRPr="00014D04">
          <w:rPr>
            <w:rStyle w:val="Hyperlink"/>
            <w:noProof/>
          </w:rPr>
          <w:t>1</w:t>
        </w:r>
        <w:r>
          <w:rPr>
            <w:rFonts w:eastAsiaTheme="minorEastAsia" w:cstheme="minorBidi"/>
            <w:b w:val="0"/>
            <w:bCs w:val="0"/>
            <w:caps w:val="0"/>
            <w:noProof/>
            <w:sz w:val="22"/>
            <w:szCs w:val="22"/>
          </w:rPr>
          <w:tab/>
        </w:r>
        <w:r w:rsidRPr="00014D04">
          <w:rPr>
            <w:rStyle w:val="Hyperlink"/>
            <w:noProof/>
          </w:rPr>
          <w:t>Introduction</w:t>
        </w:r>
        <w:r>
          <w:rPr>
            <w:noProof/>
            <w:webHidden/>
          </w:rPr>
          <w:tab/>
        </w:r>
        <w:r>
          <w:rPr>
            <w:noProof/>
            <w:webHidden/>
          </w:rPr>
          <w:fldChar w:fldCharType="begin"/>
        </w:r>
        <w:r>
          <w:rPr>
            <w:noProof/>
            <w:webHidden/>
          </w:rPr>
          <w:instrText xml:space="preserve"> PAGEREF _Toc86747019 \h </w:instrText>
        </w:r>
        <w:r>
          <w:rPr>
            <w:noProof/>
            <w:webHidden/>
          </w:rPr>
        </w:r>
        <w:r>
          <w:rPr>
            <w:noProof/>
            <w:webHidden/>
          </w:rPr>
          <w:fldChar w:fldCharType="separate"/>
        </w:r>
        <w:r w:rsidR="00CB2D35">
          <w:rPr>
            <w:noProof/>
            <w:webHidden/>
          </w:rPr>
          <w:t>3</w:t>
        </w:r>
        <w:r>
          <w:rPr>
            <w:noProof/>
            <w:webHidden/>
          </w:rPr>
          <w:fldChar w:fldCharType="end"/>
        </w:r>
      </w:hyperlink>
    </w:p>
    <w:p w14:paraId="3182D2C8" w14:textId="7C354D38"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0" w:history="1">
        <w:r w:rsidR="00462229" w:rsidRPr="00014D04">
          <w:rPr>
            <w:rStyle w:val="Hyperlink"/>
            <w:noProof/>
          </w:rPr>
          <w:t>1.1</w:t>
        </w:r>
        <w:r w:rsidR="00462229">
          <w:rPr>
            <w:rFonts w:eastAsiaTheme="minorEastAsia" w:cstheme="minorBidi"/>
            <w:smallCaps w:val="0"/>
            <w:noProof/>
            <w:sz w:val="22"/>
            <w:szCs w:val="22"/>
          </w:rPr>
          <w:tab/>
        </w:r>
        <w:r w:rsidR="00462229" w:rsidRPr="00014D04">
          <w:rPr>
            <w:rStyle w:val="Hyperlink"/>
            <w:noProof/>
          </w:rPr>
          <w:t>Purpose</w:t>
        </w:r>
        <w:r w:rsidR="00462229">
          <w:rPr>
            <w:noProof/>
            <w:webHidden/>
          </w:rPr>
          <w:tab/>
        </w:r>
        <w:r w:rsidR="00462229">
          <w:rPr>
            <w:noProof/>
            <w:webHidden/>
          </w:rPr>
          <w:fldChar w:fldCharType="begin"/>
        </w:r>
        <w:r w:rsidR="00462229">
          <w:rPr>
            <w:noProof/>
            <w:webHidden/>
          </w:rPr>
          <w:instrText xml:space="preserve"> PAGEREF _Toc86747020 \h </w:instrText>
        </w:r>
        <w:r w:rsidR="00462229">
          <w:rPr>
            <w:noProof/>
            <w:webHidden/>
          </w:rPr>
        </w:r>
        <w:r w:rsidR="00462229">
          <w:rPr>
            <w:noProof/>
            <w:webHidden/>
          </w:rPr>
          <w:fldChar w:fldCharType="separate"/>
        </w:r>
        <w:r w:rsidR="00CB2D35">
          <w:rPr>
            <w:noProof/>
            <w:webHidden/>
          </w:rPr>
          <w:t>3</w:t>
        </w:r>
        <w:r w:rsidR="00462229">
          <w:rPr>
            <w:noProof/>
            <w:webHidden/>
          </w:rPr>
          <w:fldChar w:fldCharType="end"/>
        </w:r>
      </w:hyperlink>
    </w:p>
    <w:p w14:paraId="02DD002D" w14:textId="73689F0C"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1" w:history="1">
        <w:r w:rsidR="00462229" w:rsidRPr="00014D04">
          <w:rPr>
            <w:rStyle w:val="Hyperlink"/>
            <w:noProof/>
          </w:rPr>
          <w:t>1.2</w:t>
        </w:r>
        <w:r w:rsidR="00462229">
          <w:rPr>
            <w:rFonts w:eastAsiaTheme="minorEastAsia" w:cstheme="minorBidi"/>
            <w:smallCaps w:val="0"/>
            <w:noProof/>
            <w:sz w:val="22"/>
            <w:szCs w:val="22"/>
          </w:rPr>
          <w:tab/>
        </w:r>
        <w:r w:rsidR="00462229" w:rsidRPr="00014D04">
          <w:rPr>
            <w:rStyle w:val="Hyperlink"/>
            <w:noProof/>
          </w:rPr>
          <w:t>Scope</w:t>
        </w:r>
        <w:r w:rsidR="00462229">
          <w:rPr>
            <w:noProof/>
            <w:webHidden/>
          </w:rPr>
          <w:tab/>
        </w:r>
        <w:r w:rsidR="00462229">
          <w:rPr>
            <w:noProof/>
            <w:webHidden/>
          </w:rPr>
          <w:fldChar w:fldCharType="begin"/>
        </w:r>
        <w:r w:rsidR="00462229">
          <w:rPr>
            <w:noProof/>
            <w:webHidden/>
          </w:rPr>
          <w:instrText xml:space="preserve"> PAGEREF _Toc86747021 \h </w:instrText>
        </w:r>
        <w:r w:rsidR="00462229">
          <w:rPr>
            <w:noProof/>
            <w:webHidden/>
          </w:rPr>
        </w:r>
        <w:r w:rsidR="00462229">
          <w:rPr>
            <w:noProof/>
            <w:webHidden/>
          </w:rPr>
          <w:fldChar w:fldCharType="separate"/>
        </w:r>
        <w:r w:rsidR="00CB2D35">
          <w:rPr>
            <w:noProof/>
            <w:webHidden/>
          </w:rPr>
          <w:t>3</w:t>
        </w:r>
        <w:r w:rsidR="00462229">
          <w:rPr>
            <w:noProof/>
            <w:webHidden/>
          </w:rPr>
          <w:fldChar w:fldCharType="end"/>
        </w:r>
      </w:hyperlink>
    </w:p>
    <w:p w14:paraId="735C76B1" w14:textId="1AC016C1" w:rsidR="00462229" w:rsidRDefault="00A77038" w:rsidP="00462229">
      <w:pPr>
        <w:pStyle w:val="TOC1"/>
        <w:tabs>
          <w:tab w:val="left" w:pos="440"/>
        </w:tabs>
        <w:rPr>
          <w:rFonts w:eastAsiaTheme="minorEastAsia" w:cstheme="minorBidi"/>
          <w:b w:val="0"/>
          <w:bCs w:val="0"/>
          <w:caps w:val="0"/>
          <w:noProof/>
          <w:sz w:val="22"/>
          <w:szCs w:val="22"/>
        </w:rPr>
      </w:pPr>
      <w:hyperlink w:anchor="_Toc86747022" w:history="1">
        <w:r w:rsidR="00462229" w:rsidRPr="00014D04">
          <w:rPr>
            <w:rStyle w:val="Hyperlink"/>
            <w:noProof/>
          </w:rPr>
          <w:t>2</w:t>
        </w:r>
        <w:r w:rsidR="00462229">
          <w:rPr>
            <w:rFonts w:eastAsiaTheme="minorEastAsia" w:cstheme="minorBidi"/>
            <w:b w:val="0"/>
            <w:bCs w:val="0"/>
            <w:caps w:val="0"/>
            <w:noProof/>
            <w:sz w:val="22"/>
            <w:szCs w:val="22"/>
          </w:rPr>
          <w:tab/>
        </w:r>
        <w:r w:rsidR="00462229" w:rsidRPr="00014D04">
          <w:rPr>
            <w:rStyle w:val="Hyperlink"/>
            <w:noProof/>
          </w:rPr>
          <w:t>Situation and Assumptions</w:t>
        </w:r>
        <w:r w:rsidR="00462229">
          <w:rPr>
            <w:noProof/>
            <w:webHidden/>
          </w:rPr>
          <w:tab/>
        </w:r>
        <w:r w:rsidR="00462229">
          <w:rPr>
            <w:noProof/>
            <w:webHidden/>
          </w:rPr>
          <w:fldChar w:fldCharType="begin"/>
        </w:r>
        <w:r w:rsidR="00462229">
          <w:rPr>
            <w:noProof/>
            <w:webHidden/>
          </w:rPr>
          <w:instrText xml:space="preserve"> PAGEREF _Toc86747022 \h </w:instrText>
        </w:r>
        <w:r w:rsidR="00462229">
          <w:rPr>
            <w:noProof/>
            <w:webHidden/>
          </w:rPr>
        </w:r>
        <w:r w:rsidR="00462229">
          <w:rPr>
            <w:noProof/>
            <w:webHidden/>
          </w:rPr>
          <w:fldChar w:fldCharType="separate"/>
        </w:r>
        <w:r w:rsidR="00CB2D35">
          <w:rPr>
            <w:noProof/>
            <w:webHidden/>
          </w:rPr>
          <w:t>3</w:t>
        </w:r>
        <w:r w:rsidR="00462229">
          <w:rPr>
            <w:noProof/>
            <w:webHidden/>
          </w:rPr>
          <w:fldChar w:fldCharType="end"/>
        </w:r>
      </w:hyperlink>
    </w:p>
    <w:p w14:paraId="3D4254EC" w14:textId="61A39EC2"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3" w:history="1">
        <w:r w:rsidR="00462229" w:rsidRPr="00014D04">
          <w:rPr>
            <w:rStyle w:val="Hyperlink"/>
            <w:noProof/>
          </w:rPr>
          <w:t>2.1</w:t>
        </w:r>
        <w:r w:rsidR="00462229">
          <w:rPr>
            <w:rFonts w:eastAsiaTheme="minorEastAsia" w:cstheme="minorBidi"/>
            <w:smallCaps w:val="0"/>
            <w:noProof/>
            <w:sz w:val="22"/>
            <w:szCs w:val="22"/>
          </w:rPr>
          <w:tab/>
        </w:r>
        <w:r w:rsidR="00462229" w:rsidRPr="00014D04">
          <w:rPr>
            <w:rStyle w:val="Hyperlink"/>
            <w:noProof/>
          </w:rPr>
          <w:t>Situation</w:t>
        </w:r>
        <w:r w:rsidR="00462229">
          <w:rPr>
            <w:noProof/>
            <w:webHidden/>
          </w:rPr>
          <w:tab/>
        </w:r>
        <w:r w:rsidR="00462229">
          <w:rPr>
            <w:noProof/>
            <w:webHidden/>
          </w:rPr>
          <w:fldChar w:fldCharType="begin"/>
        </w:r>
        <w:r w:rsidR="00462229">
          <w:rPr>
            <w:noProof/>
            <w:webHidden/>
          </w:rPr>
          <w:instrText xml:space="preserve"> PAGEREF _Toc86747023 \h </w:instrText>
        </w:r>
        <w:r w:rsidR="00462229">
          <w:rPr>
            <w:noProof/>
            <w:webHidden/>
          </w:rPr>
        </w:r>
        <w:r w:rsidR="00462229">
          <w:rPr>
            <w:noProof/>
            <w:webHidden/>
          </w:rPr>
          <w:fldChar w:fldCharType="separate"/>
        </w:r>
        <w:r w:rsidR="00CB2D35">
          <w:rPr>
            <w:noProof/>
            <w:webHidden/>
          </w:rPr>
          <w:t>3</w:t>
        </w:r>
        <w:r w:rsidR="00462229">
          <w:rPr>
            <w:noProof/>
            <w:webHidden/>
          </w:rPr>
          <w:fldChar w:fldCharType="end"/>
        </w:r>
      </w:hyperlink>
    </w:p>
    <w:p w14:paraId="34C0AC70" w14:textId="0D58727C"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4" w:history="1">
        <w:r w:rsidR="00462229" w:rsidRPr="00014D04">
          <w:rPr>
            <w:rStyle w:val="Hyperlink"/>
            <w:noProof/>
          </w:rPr>
          <w:t>2.2</w:t>
        </w:r>
        <w:r w:rsidR="00462229">
          <w:rPr>
            <w:rFonts w:eastAsiaTheme="minorEastAsia" w:cstheme="minorBidi"/>
            <w:smallCaps w:val="0"/>
            <w:noProof/>
            <w:sz w:val="22"/>
            <w:szCs w:val="22"/>
          </w:rPr>
          <w:tab/>
        </w:r>
        <w:r w:rsidR="00462229" w:rsidRPr="00014D04">
          <w:rPr>
            <w:rStyle w:val="Hyperlink"/>
            <w:noProof/>
          </w:rPr>
          <w:t>Assumptions</w:t>
        </w:r>
        <w:r w:rsidR="00462229">
          <w:rPr>
            <w:noProof/>
            <w:webHidden/>
          </w:rPr>
          <w:tab/>
        </w:r>
        <w:r w:rsidR="00462229">
          <w:rPr>
            <w:noProof/>
            <w:webHidden/>
          </w:rPr>
          <w:fldChar w:fldCharType="begin"/>
        </w:r>
        <w:r w:rsidR="00462229">
          <w:rPr>
            <w:noProof/>
            <w:webHidden/>
          </w:rPr>
          <w:instrText xml:space="preserve"> PAGEREF _Toc86747024 \h </w:instrText>
        </w:r>
        <w:r w:rsidR="00462229">
          <w:rPr>
            <w:noProof/>
            <w:webHidden/>
          </w:rPr>
        </w:r>
        <w:r w:rsidR="00462229">
          <w:rPr>
            <w:noProof/>
            <w:webHidden/>
          </w:rPr>
          <w:fldChar w:fldCharType="separate"/>
        </w:r>
        <w:r w:rsidR="00CB2D35">
          <w:rPr>
            <w:noProof/>
            <w:webHidden/>
          </w:rPr>
          <w:t>3</w:t>
        </w:r>
        <w:r w:rsidR="00462229">
          <w:rPr>
            <w:noProof/>
            <w:webHidden/>
          </w:rPr>
          <w:fldChar w:fldCharType="end"/>
        </w:r>
      </w:hyperlink>
    </w:p>
    <w:p w14:paraId="5EA42232" w14:textId="6E5F3522" w:rsidR="00462229" w:rsidRDefault="00A77038" w:rsidP="00462229">
      <w:pPr>
        <w:pStyle w:val="TOC1"/>
        <w:tabs>
          <w:tab w:val="left" w:pos="440"/>
        </w:tabs>
        <w:rPr>
          <w:rFonts w:eastAsiaTheme="minorEastAsia" w:cstheme="minorBidi"/>
          <w:b w:val="0"/>
          <w:bCs w:val="0"/>
          <w:caps w:val="0"/>
          <w:noProof/>
          <w:sz w:val="22"/>
          <w:szCs w:val="22"/>
        </w:rPr>
      </w:pPr>
      <w:hyperlink w:anchor="_Toc86747025" w:history="1">
        <w:r w:rsidR="00462229" w:rsidRPr="00014D04">
          <w:rPr>
            <w:rStyle w:val="Hyperlink"/>
            <w:noProof/>
          </w:rPr>
          <w:t>3</w:t>
        </w:r>
        <w:r w:rsidR="00462229">
          <w:rPr>
            <w:rFonts w:eastAsiaTheme="minorEastAsia" w:cstheme="minorBidi"/>
            <w:b w:val="0"/>
            <w:bCs w:val="0"/>
            <w:caps w:val="0"/>
            <w:noProof/>
            <w:sz w:val="22"/>
            <w:szCs w:val="22"/>
          </w:rPr>
          <w:tab/>
        </w:r>
        <w:r w:rsidR="00462229" w:rsidRPr="00014D04">
          <w:rPr>
            <w:rStyle w:val="Hyperlink"/>
            <w:noProof/>
          </w:rPr>
          <w:t>Roles and Responsibilities</w:t>
        </w:r>
        <w:r w:rsidR="00462229">
          <w:rPr>
            <w:noProof/>
            <w:webHidden/>
          </w:rPr>
          <w:tab/>
        </w:r>
        <w:r w:rsidR="00462229">
          <w:rPr>
            <w:noProof/>
            <w:webHidden/>
          </w:rPr>
          <w:fldChar w:fldCharType="begin"/>
        </w:r>
        <w:r w:rsidR="00462229">
          <w:rPr>
            <w:noProof/>
            <w:webHidden/>
          </w:rPr>
          <w:instrText xml:space="preserve"> PAGEREF _Toc86747025 \h </w:instrText>
        </w:r>
        <w:r w:rsidR="00462229">
          <w:rPr>
            <w:noProof/>
            <w:webHidden/>
          </w:rPr>
        </w:r>
        <w:r w:rsidR="00462229">
          <w:rPr>
            <w:noProof/>
            <w:webHidden/>
          </w:rPr>
          <w:fldChar w:fldCharType="separate"/>
        </w:r>
        <w:r w:rsidR="00CB2D35">
          <w:rPr>
            <w:noProof/>
            <w:webHidden/>
          </w:rPr>
          <w:t>4</w:t>
        </w:r>
        <w:r w:rsidR="00462229">
          <w:rPr>
            <w:noProof/>
            <w:webHidden/>
          </w:rPr>
          <w:fldChar w:fldCharType="end"/>
        </w:r>
      </w:hyperlink>
    </w:p>
    <w:p w14:paraId="59C0CC60" w14:textId="1DEFD0B8"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6" w:history="1">
        <w:r w:rsidR="00462229" w:rsidRPr="00014D04">
          <w:rPr>
            <w:rStyle w:val="Hyperlink"/>
            <w:noProof/>
          </w:rPr>
          <w:t>3.1</w:t>
        </w:r>
        <w:r w:rsidR="00462229">
          <w:rPr>
            <w:rFonts w:eastAsiaTheme="minorEastAsia" w:cstheme="minorBidi"/>
            <w:smallCaps w:val="0"/>
            <w:noProof/>
            <w:sz w:val="22"/>
            <w:szCs w:val="22"/>
          </w:rPr>
          <w:tab/>
        </w:r>
        <w:r w:rsidR="00462229" w:rsidRPr="00014D04">
          <w:rPr>
            <w:rStyle w:val="Hyperlink"/>
            <w:noProof/>
          </w:rPr>
          <w:t>Primary County Agencies</w:t>
        </w:r>
        <w:r w:rsidR="00462229">
          <w:rPr>
            <w:noProof/>
            <w:webHidden/>
          </w:rPr>
          <w:tab/>
        </w:r>
        <w:r w:rsidR="00462229">
          <w:rPr>
            <w:noProof/>
            <w:webHidden/>
          </w:rPr>
          <w:fldChar w:fldCharType="begin"/>
        </w:r>
        <w:r w:rsidR="00462229">
          <w:rPr>
            <w:noProof/>
            <w:webHidden/>
          </w:rPr>
          <w:instrText xml:space="preserve"> PAGEREF _Toc86747026 \h </w:instrText>
        </w:r>
        <w:r w:rsidR="00462229">
          <w:rPr>
            <w:noProof/>
            <w:webHidden/>
          </w:rPr>
        </w:r>
        <w:r w:rsidR="00462229">
          <w:rPr>
            <w:noProof/>
            <w:webHidden/>
          </w:rPr>
          <w:fldChar w:fldCharType="separate"/>
        </w:r>
        <w:r w:rsidR="00CB2D35">
          <w:rPr>
            <w:noProof/>
            <w:webHidden/>
          </w:rPr>
          <w:t>4</w:t>
        </w:r>
        <w:r w:rsidR="00462229">
          <w:rPr>
            <w:noProof/>
            <w:webHidden/>
          </w:rPr>
          <w:fldChar w:fldCharType="end"/>
        </w:r>
      </w:hyperlink>
    </w:p>
    <w:p w14:paraId="546D7483" w14:textId="3123F786"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7" w:history="1">
        <w:r w:rsidR="00462229" w:rsidRPr="00014D04">
          <w:rPr>
            <w:rStyle w:val="Hyperlink"/>
            <w:noProof/>
          </w:rPr>
          <w:t>3.2</w:t>
        </w:r>
        <w:r w:rsidR="00462229">
          <w:rPr>
            <w:rFonts w:eastAsiaTheme="minorEastAsia" w:cstheme="minorBidi"/>
            <w:smallCaps w:val="0"/>
            <w:noProof/>
            <w:sz w:val="22"/>
            <w:szCs w:val="22"/>
          </w:rPr>
          <w:tab/>
        </w:r>
        <w:r w:rsidR="00462229" w:rsidRPr="00014D04">
          <w:rPr>
            <w:rStyle w:val="Hyperlink"/>
            <w:noProof/>
          </w:rPr>
          <w:t>Supporting County Agencies</w:t>
        </w:r>
        <w:r w:rsidR="00462229">
          <w:rPr>
            <w:noProof/>
            <w:webHidden/>
          </w:rPr>
          <w:tab/>
        </w:r>
        <w:r w:rsidR="00462229">
          <w:rPr>
            <w:noProof/>
            <w:webHidden/>
          </w:rPr>
          <w:fldChar w:fldCharType="begin"/>
        </w:r>
        <w:r w:rsidR="00462229">
          <w:rPr>
            <w:noProof/>
            <w:webHidden/>
          </w:rPr>
          <w:instrText xml:space="preserve"> PAGEREF _Toc86747027 \h </w:instrText>
        </w:r>
        <w:r w:rsidR="00462229">
          <w:rPr>
            <w:noProof/>
            <w:webHidden/>
          </w:rPr>
        </w:r>
        <w:r w:rsidR="00462229">
          <w:rPr>
            <w:noProof/>
            <w:webHidden/>
          </w:rPr>
          <w:fldChar w:fldCharType="separate"/>
        </w:r>
        <w:r w:rsidR="00CB2D35">
          <w:rPr>
            <w:noProof/>
            <w:webHidden/>
          </w:rPr>
          <w:t>4</w:t>
        </w:r>
        <w:r w:rsidR="00462229">
          <w:rPr>
            <w:noProof/>
            <w:webHidden/>
          </w:rPr>
          <w:fldChar w:fldCharType="end"/>
        </w:r>
      </w:hyperlink>
    </w:p>
    <w:p w14:paraId="061BA62D" w14:textId="416E2E3E"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28" w:history="1">
        <w:r w:rsidR="00462229" w:rsidRPr="00014D04">
          <w:rPr>
            <w:rStyle w:val="Hyperlink"/>
            <w:noProof/>
          </w:rPr>
          <w:t>3.3</w:t>
        </w:r>
        <w:r w:rsidR="00462229">
          <w:rPr>
            <w:rFonts w:eastAsiaTheme="minorEastAsia" w:cstheme="minorBidi"/>
            <w:smallCaps w:val="0"/>
            <w:noProof/>
            <w:sz w:val="22"/>
            <w:szCs w:val="22"/>
          </w:rPr>
          <w:tab/>
        </w:r>
        <w:r w:rsidR="00462229" w:rsidRPr="00014D04">
          <w:rPr>
            <w:rStyle w:val="Hyperlink"/>
            <w:noProof/>
          </w:rPr>
          <w:t>Community Partners</w:t>
        </w:r>
        <w:r w:rsidR="00462229">
          <w:rPr>
            <w:noProof/>
            <w:webHidden/>
          </w:rPr>
          <w:tab/>
        </w:r>
        <w:r w:rsidR="00462229">
          <w:rPr>
            <w:noProof/>
            <w:webHidden/>
          </w:rPr>
          <w:fldChar w:fldCharType="begin"/>
        </w:r>
        <w:r w:rsidR="00462229">
          <w:rPr>
            <w:noProof/>
            <w:webHidden/>
          </w:rPr>
          <w:instrText xml:space="preserve"> PAGEREF _Toc86747028 \h </w:instrText>
        </w:r>
        <w:r w:rsidR="00462229">
          <w:rPr>
            <w:noProof/>
            <w:webHidden/>
          </w:rPr>
        </w:r>
        <w:r w:rsidR="00462229">
          <w:rPr>
            <w:noProof/>
            <w:webHidden/>
          </w:rPr>
          <w:fldChar w:fldCharType="separate"/>
        </w:r>
        <w:r w:rsidR="00CB2D35">
          <w:rPr>
            <w:noProof/>
            <w:webHidden/>
          </w:rPr>
          <w:t>5</w:t>
        </w:r>
        <w:r w:rsidR="00462229">
          <w:rPr>
            <w:noProof/>
            <w:webHidden/>
          </w:rPr>
          <w:fldChar w:fldCharType="end"/>
        </w:r>
      </w:hyperlink>
    </w:p>
    <w:p w14:paraId="6DC2C4FE" w14:textId="466E8284" w:rsidR="00462229" w:rsidRDefault="00A77038" w:rsidP="00462229">
      <w:pPr>
        <w:pStyle w:val="TOC1"/>
        <w:tabs>
          <w:tab w:val="left" w:pos="440"/>
        </w:tabs>
        <w:rPr>
          <w:rFonts w:eastAsiaTheme="minorEastAsia" w:cstheme="minorBidi"/>
          <w:b w:val="0"/>
          <w:bCs w:val="0"/>
          <w:caps w:val="0"/>
          <w:noProof/>
          <w:sz w:val="22"/>
          <w:szCs w:val="22"/>
        </w:rPr>
      </w:pPr>
      <w:hyperlink w:anchor="_Toc86747029" w:history="1">
        <w:r w:rsidR="00462229" w:rsidRPr="00014D04">
          <w:rPr>
            <w:rStyle w:val="Hyperlink"/>
            <w:noProof/>
          </w:rPr>
          <w:t>4</w:t>
        </w:r>
        <w:r w:rsidR="00462229">
          <w:rPr>
            <w:rFonts w:eastAsiaTheme="minorEastAsia" w:cstheme="minorBidi"/>
            <w:b w:val="0"/>
            <w:bCs w:val="0"/>
            <w:caps w:val="0"/>
            <w:noProof/>
            <w:sz w:val="22"/>
            <w:szCs w:val="22"/>
          </w:rPr>
          <w:tab/>
        </w:r>
        <w:r w:rsidR="00462229" w:rsidRPr="00014D04">
          <w:rPr>
            <w:rStyle w:val="Hyperlink"/>
            <w:noProof/>
          </w:rPr>
          <w:t>Concept of Operations</w:t>
        </w:r>
        <w:r w:rsidR="00462229">
          <w:rPr>
            <w:noProof/>
            <w:webHidden/>
          </w:rPr>
          <w:tab/>
        </w:r>
        <w:r w:rsidR="00462229">
          <w:rPr>
            <w:noProof/>
            <w:webHidden/>
          </w:rPr>
          <w:fldChar w:fldCharType="begin"/>
        </w:r>
        <w:r w:rsidR="00462229">
          <w:rPr>
            <w:noProof/>
            <w:webHidden/>
          </w:rPr>
          <w:instrText xml:space="preserve"> PAGEREF _Toc86747029 \h </w:instrText>
        </w:r>
        <w:r w:rsidR="00462229">
          <w:rPr>
            <w:noProof/>
            <w:webHidden/>
          </w:rPr>
        </w:r>
        <w:r w:rsidR="00462229">
          <w:rPr>
            <w:noProof/>
            <w:webHidden/>
          </w:rPr>
          <w:fldChar w:fldCharType="separate"/>
        </w:r>
        <w:r w:rsidR="00CB2D35">
          <w:rPr>
            <w:noProof/>
            <w:webHidden/>
          </w:rPr>
          <w:t>5</w:t>
        </w:r>
        <w:r w:rsidR="00462229">
          <w:rPr>
            <w:noProof/>
            <w:webHidden/>
          </w:rPr>
          <w:fldChar w:fldCharType="end"/>
        </w:r>
      </w:hyperlink>
    </w:p>
    <w:p w14:paraId="640C2A66" w14:textId="2E2E31FB"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0" w:history="1">
        <w:r w:rsidR="00462229" w:rsidRPr="00014D04">
          <w:rPr>
            <w:rStyle w:val="Hyperlink"/>
            <w:noProof/>
          </w:rPr>
          <w:t>4.1</w:t>
        </w:r>
        <w:r w:rsidR="00462229">
          <w:rPr>
            <w:rFonts w:eastAsiaTheme="minorEastAsia" w:cstheme="minorBidi"/>
            <w:smallCaps w:val="0"/>
            <w:noProof/>
            <w:sz w:val="22"/>
            <w:szCs w:val="22"/>
          </w:rPr>
          <w:tab/>
        </w:r>
        <w:r w:rsidR="00462229" w:rsidRPr="00014D04">
          <w:rPr>
            <w:rStyle w:val="Hyperlink"/>
            <w:noProof/>
          </w:rPr>
          <w:t>General</w:t>
        </w:r>
        <w:r w:rsidR="00462229">
          <w:rPr>
            <w:noProof/>
            <w:webHidden/>
          </w:rPr>
          <w:tab/>
        </w:r>
        <w:r w:rsidR="00462229">
          <w:rPr>
            <w:noProof/>
            <w:webHidden/>
          </w:rPr>
          <w:fldChar w:fldCharType="begin"/>
        </w:r>
        <w:r w:rsidR="00462229">
          <w:rPr>
            <w:noProof/>
            <w:webHidden/>
          </w:rPr>
          <w:instrText xml:space="preserve"> PAGEREF _Toc86747030 \h </w:instrText>
        </w:r>
        <w:r w:rsidR="00462229">
          <w:rPr>
            <w:noProof/>
            <w:webHidden/>
          </w:rPr>
        </w:r>
        <w:r w:rsidR="00462229">
          <w:rPr>
            <w:noProof/>
            <w:webHidden/>
          </w:rPr>
          <w:fldChar w:fldCharType="separate"/>
        </w:r>
        <w:r w:rsidR="00CB2D35">
          <w:rPr>
            <w:noProof/>
            <w:webHidden/>
          </w:rPr>
          <w:t>5</w:t>
        </w:r>
        <w:r w:rsidR="00462229">
          <w:rPr>
            <w:noProof/>
            <w:webHidden/>
          </w:rPr>
          <w:fldChar w:fldCharType="end"/>
        </w:r>
      </w:hyperlink>
    </w:p>
    <w:p w14:paraId="41C37B13" w14:textId="633CA5D8"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1" w:history="1">
        <w:r w:rsidR="00462229" w:rsidRPr="00014D04">
          <w:rPr>
            <w:rStyle w:val="Hyperlink"/>
            <w:noProof/>
          </w:rPr>
          <w:t>4.2</w:t>
        </w:r>
        <w:r w:rsidR="00462229">
          <w:rPr>
            <w:rFonts w:eastAsiaTheme="minorEastAsia" w:cstheme="minorBidi"/>
            <w:smallCaps w:val="0"/>
            <w:noProof/>
            <w:sz w:val="22"/>
            <w:szCs w:val="22"/>
          </w:rPr>
          <w:tab/>
        </w:r>
        <w:r w:rsidR="00462229" w:rsidRPr="00014D04">
          <w:rPr>
            <w:rStyle w:val="Hyperlink"/>
            <w:noProof/>
          </w:rPr>
          <w:t>Emergency Operations Center Activation</w:t>
        </w:r>
        <w:r w:rsidR="00462229">
          <w:rPr>
            <w:noProof/>
            <w:webHidden/>
          </w:rPr>
          <w:tab/>
        </w:r>
        <w:r w:rsidR="00462229">
          <w:rPr>
            <w:noProof/>
            <w:webHidden/>
          </w:rPr>
          <w:fldChar w:fldCharType="begin"/>
        </w:r>
        <w:r w:rsidR="00462229">
          <w:rPr>
            <w:noProof/>
            <w:webHidden/>
          </w:rPr>
          <w:instrText xml:space="preserve"> PAGEREF _Toc86747031 \h </w:instrText>
        </w:r>
        <w:r w:rsidR="00462229">
          <w:rPr>
            <w:noProof/>
            <w:webHidden/>
          </w:rPr>
        </w:r>
        <w:r w:rsidR="00462229">
          <w:rPr>
            <w:noProof/>
            <w:webHidden/>
          </w:rPr>
          <w:fldChar w:fldCharType="separate"/>
        </w:r>
        <w:r w:rsidR="00CB2D35">
          <w:rPr>
            <w:noProof/>
            <w:webHidden/>
          </w:rPr>
          <w:t>5</w:t>
        </w:r>
        <w:r w:rsidR="00462229">
          <w:rPr>
            <w:noProof/>
            <w:webHidden/>
          </w:rPr>
          <w:fldChar w:fldCharType="end"/>
        </w:r>
      </w:hyperlink>
    </w:p>
    <w:p w14:paraId="03555096" w14:textId="7F9A46F5"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2" w:history="1">
        <w:r w:rsidR="00462229" w:rsidRPr="00014D04">
          <w:rPr>
            <w:rStyle w:val="Hyperlink"/>
            <w:noProof/>
          </w:rPr>
          <w:t>4.3</w:t>
        </w:r>
        <w:r w:rsidR="00462229">
          <w:rPr>
            <w:rFonts w:eastAsiaTheme="minorEastAsia" w:cstheme="minorBidi"/>
            <w:smallCaps w:val="0"/>
            <w:noProof/>
            <w:sz w:val="22"/>
            <w:szCs w:val="22"/>
          </w:rPr>
          <w:tab/>
        </w:r>
        <w:r w:rsidR="00462229" w:rsidRPr="00014D04">
          <w:rPr>
            <w:rStyle w:val="Hyperlink"/>
            <w:noProof/>
          </w:rPr>
          <w:t>Emergency Operations Center Operations</w:t>
        </w:r>
        <w:r w:rsidR="00462229">
          <w:rPr>
            <w:noProof/>
            <w:webHidden/>
          </w:rPr>
          <w:tab/>
        </w:r>
        <w:r w:rsidR="00462229">
          <w:rPr>
            <w:noProof/>
            <w:webHidden/>
          </w:rPr>
          <w:fldChar w:fldCharType="begin"/>
        </w:r>
        <w:r w:rsidR="00462229">
          <w:rPr>
            <w:noProof/>
            <w:webHidden/>
          </w:rPr>
          <w:instrText xml:space="preserve"> PAGEREF _Toc86747032 \h </w:instrText>
        </w:r>
        <w:r w:rsidR="00462229">
          <w:rPr>
            <w:noProof/>
            <w:webHidden/>
          </w:rPr>
        </w:r>
        <w:r w:rsidR="00462229">
          <w:rPr>
            <w:noProof/>
            <w:webHidden/>
          </w:rPr>
          <w:fldChar w:fldCharType="separate"/>
        </w:r>
        <w:r w:rsidR="00CB2D35">
          <w:rPr>
            <w:noProof/>
            <w:webHidden/>
          </w:rPr>
          <w:t>5</w:t>
        </w:r>
        <w:r w:rsidR="00462229">
          <w:rPr>
            <w:noProof/>
            <w:webHidden/>
          </w:rPr>
          <w:fldChar w:fldCharType="end"/>
        </w:r>
      </w:hyperlink>
    </w:p>
    <w:p w14:paraId="7B01454F" w14:textId="2D98CE84"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3" w:history="1">
        <w:r w:rsidR="00462229" w:rsidRPr="00014D04">
          <w:rPr>
            <w:rStyle w:val="Hyperlink"/>
            <w:noProof/>
          </w:rPr>
          <w:t>4.4</w:t>
        </w:r>
        <w:r w:rsidR="00462229">
          <w:rPr>
            <w:rFonts w:eastAsiaTheme="minorEastAsia" w:cstheme="minorBidi"/>
            <w:smallCaps w:val="0"/>
            <w:noProof/>
            <w:sz w:val="22"/>
            <w:szCs w:val="22"/>
          </w:rPr>
          <w:tab/>
        </w:r>
        <w:r w:rsidR="00462229" w:rsidRPr="00014D04">
          <w:rPr>
            <w:rStyle w:val="Hyperlink"/>
            <w:noProof/>
          </w:rPr>
          <w:t>Joint Information System</w:t>
        </w:r>
        <w:r w:rsidR="00462229">
          <w:rPr>
            <w:noProof/>
            <w:webHidden/>
          </w:rPr>
          <w:tab/>
        </w:r>
        <w:r w:rsidR="00462229">
          <w:rPr>
            <w:noProof/>
            <w:webHidden/>
          </w:rPr>
          <w:fldChar w:fldCharType="begin"/>
        </w:r>
        <w:r w:rsidR="00462229">
          <w:rPr>
            <w:noProof/>
            <w:webHidden/>
          </w:rPr>
          <w:instrText xml:space="preserve"> PAGEREF _Toc86747033 \h </w:instrText>
        </w:r>
        <w:r w:rsidR="00462229">
          <w:rPr>
            <w:noProof/>
            <w:webHidden/>
          </w:rPr>
        </w:r>
        <w:r w:rsidR="00462229">
          <w:rPr>
            <w:noProof/>
            <w:webHidden/>
          </w:rPr>
          <w:fldChar w:fldCharType="separate"/>
        </w:r>
        <w:r w:rsidR="00CB2D35">
          <w:rPr>
            <w:noProof/>
            <w:webHidden/>
          </w:rPr>
          <w:t>6</w:t>
        </w:r>
        <w:r w:rsidR="00462229">
          <w:rPr>
            <w:noProof/>
            <w:webHidden/>
          </w:rPr>
          <w:fldChar w:fldCharType="end"/>
        </w:r>
      </w:hyperlink>
    </w:p>
    <w:p w14:paraId="7ACCD817" w14:textId="1B71AA23"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4" w:history="1">
        <w:r w:rsidR="00462229" w:rsidRPr="00014D04">
          <w:rPr>
            <w:rStyle w:val="Hyperlink"/>
            <w:noProof/>
          </w:rPr>
          <w:t>4.5</w:t>
        </w:r>
        <w:r w:rsidR="00462229">
          <w:rPr>
            <w:rFonts w:eastAsiaTheme="minorEastAsia" w:cstheme="minorBidi"/>
            <w:smallCaps w:val="0"/>
            <w:noProof/>
            <w:sz w:val="22"/>
            <w:szCs w:val="22"/>
          </w:rPr>
          <w:tab/>
        </w:r>
        <w:r w:rsidR="00462229" w:rsidRPr="00014D04">
          <w:rPr>
            <w:rStyle w:val="Hyperlink"/>
            <w:noProof/>
          </w:rPr>
          <w:t>Working with the Media</w:t>
        </w:r>
        <w:r w:rsidR="00462229">
          <w:rPr>
            <w:noProof/>
            <w:webHidden/>
          </w:rPr>
          <w:tab/>
        </w:r>
        <w:r w:rsidR="00462229">
          <w:rPr>
            <w:noProof/>
            <w:webHidden/>
          </w:rPr>
          <w:fldChar w:fldCharType="begin"/>
        </w:r>
        <w:r w:rsidR="00462229">
          <w:rPr>
            <w:noProof/>
            <w:webHidden/>
          </w:rPr>
          <w:instrText xml:space="preserve"> PAGEREF _Toc86747034 \h </w:instrText>
        </w:r>
        <w:r w:rsidR="00462229">
          <w:rPr>
            <w:noProof/>
            <w:webHidden/>
          </w:rPr>
        </w:r>
        <w:r w:rsidR="00462229">
          <w:rPr>
            <w:noProof/>
            <w:webHidden/>
          </w:rPr>
          <w:fldChar w:fldCharType="separate"/>
        </w:r>
        <w:r w:rsidR="00CB2D35">
          <w:rPr>
            <w:noProof/>
            <w:webHidden/>
          </w:rPr>
          <w:t>6</w:t>
        </w:r>
        <w:r w:rsidR="00462229">
          <w:rPr>
            <w:noProof/>
            <w:webHidden/>
          </w:rPr>
          <w:fldChar w:fldCharType="end"/>
        </w:r>
      </w:hyperlink>
    </w:p>
    <w:p w14:paraId="1F8AECF5" w14:textId="6B533EC9"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5" w:history="1">
        <w:r w:rsidR="00462229" w:rsidRPr="00014D04">
          <w:rPr>
            <w:rStyle w:val="Hyperlink"/>
            <w:noProof/>
          </w:rPr>
          <w:t>4.6</w:t>
        </w:r>
        <w:r w:rsidR="00462229">
          <w:rPr>
            <w:rFonts w:eastAsiaTheme="minorEastAsia" w:cstheme="minorBidi"/>
            <w:smallCaps w:val="0"/>
            <w:noProof/>
            <w:sz w:val="22"/>
            <w:szCs w:val="22"/>
          </w:rPr>
          <w:tab/>
        </w:r>
        <w:r w:rsidR="00462229" w:rsidRPr="00014D04">
          <w:rPr>
            <w:rStyle w:val="Hyperlink"/>
            <w:noProof/>
          </w:rPr>
          <w:t>Media Access to the Scene</w:t>
        </w:r>
        <w:r w:rsidR="00462229">
          <w:rPr>
            <w:noProof/>
            <w:webHidden/>
          </w:rPr>
          <w:tab/>
        </w:r>
        <w:r w:rsidR="00462229">
          <w:rPr>
            <w:noProof/>
            <w:webHidden/>
          </w:rPr>
          <w:fldChar w:fldCharType="begin"/>
        </w:r>
        <w:r w:rsidR="00462229">
          <w:rPr>
            <w:noProof/>
            <w:webHidden/>
          </w:rPr>
          <w:instrText xml:space="preserve"> PAGEREF _Toc86747035 \h </w:instrText>
        </w:r>
        <w:r w:rsidR="00462229">
          <w:rPr>
            <w:noProof/>
            <w:webHidden/>
          </w:rPr>
        </w:r>
        <w:r w:rsidR="00462229">
          <w:rPr>
            <w:noProof/>
            <w:webHidden/>
          </w:rPr>
          <w:fldChar w:fldCharType="separate"/>
        </w:r>
        <w:r w:rsidR="00CB2D35">
          <w:rPr>
            <w:noProof/>
            <w:webHidden/>
          </w:rPr>
          <w:t>7</w:t>
        </w:r>
        <w:r w:rsidR="00462229">
          <w:rPr>
            <w:noProof/>
            <w:webHidden/>
          </w:rPr>
          <w:fldChar w:fldCharType="end"/>
        </w:r>
      </w:hyperlink>
    </w:p>
    <w:p w14:paraId="2FB13D8F" w14:textId="56F201B3"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6" w:history="1">
        <w:r w:rsidR="00462229" w:rsidRPr="00014D04">
          <w:rPr>
            <w:rStyle w:val="Hyperlink"/>
            <w:noProof/>
          </w:rPr>
          <w:t>4.7</w:t>
        </w:r>
        <w:r w:rsidR="00462229">
          <w:rPr>
            <w:rFonts w:eastAsiaTheme="minorEastAsia" w:cstheme="minorBidi"/>
            <w:smallCaps w:val="0"/>
            <w:noProof/>
            <w:sz w:val="22"/>
            <w:szCs w:val="22"/>
          </w:rPr>
          <w:tab/>
        </w:r>
        <w:r w:rsidR="00462229" w:rsidRPr="00014D04">
          <w:rPr>
            <w:rStyle w:val="Hyperlink"/>
            <w:noProof/>
          </w:rPr>
          <w:t>Access Functional Needs Populations</w:t>
        </w:r>
        <w:r w:rsidR="00462229">
          <w:rPr>
            <w:noProof/>
            <w:webHidden/>
          </w:rPr>
          <w:tab/>
        </w:r>
        <w:r w:rsidR="00462229">
          <w:rPr>
            <w:noProof/>
            <w:webHidden/>
          </w:rPr>
          <w:fldChar w:fldCharType="begin"/>
        </w:r>
        <w:r w:rsidR="00462229">
          <w:rPr>
            <w:noProof/>
            <w:webHidden/>
          </w:rPr>
          <w:instrText xml:space="preserve"> PAGEREF _Toc86747036 \h </w:instrText>
        </w:r>
        <w:r w:rsidR="00462229">
          <w:rPr>
            <w:noProof/>
            <w:webHidden/>
          </w:rPr>
        </w:r>
        <w:r w:rsidR="00462229">
          <w:rPr>
            <w:noProof/>
            <w:webHidden/>
          </w:rPr>
          <w:fldChar w:fldCharType="separate"/>
        </w:r>
        <w:r w:rsidR="00CB2D35">
          <w:rPr>
            <w:noProof/>
            <w:webHidden/>
          </w:rPr>
          <w:t>7</w:t>
        </w:r>
        <w:r w:rsidR="00462229">
          <w:rPr>
            <w:noProof/>
            <w:webHidden/>
          </w:rPr>
          <w:fldChar w:fldCharType="end"/>
        </w:r>
      </w:hyperlink>
    </w:p>
    <w:p w14:paraId="3D936686" w14:textId="0D26B590"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7" w:history="1">
        <w:r w:rsidR="00462229" w:rsidRPr="00014D04">
          <w:rPr>
            <w:rStyle w:val="Hyperlink"/>
            <w:noProof/>
          </w:rPr>
          <w:t>4.8</w:t>
        </w:r>
        <w:r w:rsidR="00462229">
          <w:rPr>
            <w:rFonts w:eastAsiaTheme="minorEastAsia" w:cstheme="minorBidi"/>
            <w:smallCaps w:val="0"/>
            <w:noProof/>
            <w:sz w:val="22"/>
            <w:szCs w:val="22"/>
          </w:rPr>
          <w:tab/>
        </w:r>
        <w:r w:rsidR="00462229" w:rsidRPr="00014D04">
          <w:rPr>
            <w:rStyle w:val="Hyperlink"/>
            <w:noProof/>
          </w:rPr>
          <w:t>Coordination with Other ESFs</w:t>
        </w:r>
        <w:r w:rsidR="00462229">
          <w:rPr>
            <w:noProof/>
            <w:webHidden/>
          </w:rPr>
          <w:tab/>
        </w:r>
        <w:r w:rsidR="00462229">
          <w:rPr>
            <w:noProof/>
            <w:webHidden/>
          </w:rPr>
          <w:fldChar w:fldCharType="begin"/>
        </w:r>
        <w:r w:rsidR="00462229">
          <w:rPr>
            <w:noProof/>
            <w:webHidden/>
          </w:rPr>
          <w:instrText xml:space="preserve"> PAGEREF _Toc86747037 \h </w:instrText>
        </w:r>
        <w:r w:rsidR="00462229">
          <w:rPr>
            <w:noProof/>
            <w:webHidden/>
          </w:rPr>
        </w:r>
        <w:r w:rsidR="00462229">
          <w:rPr>
            <w:noProof/>
            <w:webHidden/>
          </w:rPr>
          <w:fldChar w:fldCharType="separate"/>
        </w:r>
        <w:r w:rsidR="00CB2D35">
          <w:rPr>
            <w:noProof/>
            <w:webHidden/>
          </w:rPr>
          <w:t>8</w:t>
        </w:r>
        <w:r w:rsidR="00462229">
          <w:rPr>
            <w:noProof/>
            <w:webHidden/>
          </w:rPr>
          <w:fldChar w:fldCharType="end"/>
        </w:r>
      </w:hyperlink>
    </w:p>
    <w:p w14:paraId="5AD0F8C5" w14:textId="7D005824" w:rsidR="00462229" w:rsidRDefault="00A77038" w:rsidP="00462229">
      <w:pPr>
        <w:pStyle w:val="TOC1"/>
        <w:tabs>
          <w:tab w:val="left" w:pos="440"/>
        </w:tabs>
        <w:rPr>
          <w:rFonts w:eastAsiaTheme="minorEastAsia" w:cstheme="minorBidi"/>
          <w:b w:val="0"/>
          <w:bCs w:val="0"/>
          <w:caps w:val="0"/>
          <w:noProof/>
          <w:sz w:val="22"/>
          <w:szCs w:val="22"/>
        </w:rPr>
      </w:pPr>
      <w:hyperlink w:anchor="_Toc86747038" w:history="1">
        <w:r w:rsidR="00462229" w:rsidRPr="00014D04">
          <w:rPr>
            <w:rStyle w:val="Hyperlink"/>
            <w:noProof/>
          </w:rPr>
          <w:t>5</w:t>
        </w:r>
        <w:r w:rsidR="00462229">
          <w:rPr>
            <w:rFonts w:eastAsiaTheme="minorEastAsia" w:cstheme="minorBidi"/>
            <w:b w:val="0"/>
            <w:bCs w:val="0"/>
            <w:caps w:val="0"/>
            <w:noProof/>
            <w:sz w:val="22"/>
            <w:szCs w:val="22"/>
          </w:rPr>
          <w:tab/>
        </w:r>
        <w:r w:rsidR="00462229" w:rsidRPr="00014D04">
          <w:rPr>
            <w:rStyle w:val="Hyperlink"/>
            <w:noProof/>
          </w:rPr>
          <w:t>Direction and Control</w:t>
        </w:r>
        <w:r w:rsidR="00462229">
          <w:rPr>
            <w:noProof/>
            <w:webHidden/>
          </w:rPr>
          <w:tab/>
        </w:r>
        <w:r w:rsidR="00462229">
          <w:rPr>
            <w:noProof/>
            <w:webHidden/>
          </w:rPr>
          <w:fldChar w:fldCharType="begin"/>
        </w:r>
        <w:r w:rsidR="00462229">
          <w:rPr>
            <w:noProof/>
            <w:webHidden/>
          </w:rPr>
          <w:instrText xml:space="preserve"> PAGEREF _Toc86747038 \h </w:instrText>
        </w:r>
        <w:r w:rsidR="00462229">
          <w:rPr>
            <w:noProof/>
            <w:webHidden/>
          </w:rPr>
        </w:r>
        <w:r w:rsidR="00462229">
          <w:rPr>
            <w:noProof/>
            <w:webHidden/>
          </w:rPr>
          <w:fldChar w:fldCharType="separate"/>
        </w:r>
        <w:r w:rsidR="00CB2D35">
          <w:rPr>
            <w:noProof/>
            <w:webHidden/>
          </w:rPr>
          <w:t>8</w:t>
        </w:r>
        <w:r w:rsidR="00462229">
          <w:rPr>
            <w:noProof/>
            <w:webHidden/>
          </w:rPr>
          <w:fldChar w:fldCharType="end"/>
        </w:r>
      </w:hyperlink>
    </w:p>
    <w:p w14:paraId="1DE49275" w14:textId="39047049"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39" w:history="1">
        <w:r w:rsidR="00462229" w:rsidRPr="00014D04">
          <w:rPr>
            <w:rStyle w:val="Hyperlink"/>
            <w:noProof/>
          </w:rPr>
          <w:t>5.1</w:t>
        </w:r>
        <w:r w:rsidR="00462229">
          <w:rPr>
            <w:rFonts w:eastAsiaTheme="minorEastAsia" w:cstheme="minorBidi"/>
            <w:smallCaps w:val="0"/>
            <w:noProof/>
            <w:sz w:val="22"/>
            <w:szCs w:val="22"/>
          </w:rPr>
          <w:tab/>
        </w:r>
        <w:r w:rsidR="00462229" w:rsidRPr="00014D04">
          <w:rPr>
            <w:rStyle w:val="Hyperlink"/>
            <w:noProof/>
          </w:rPr>
          <w:t>Executive Actions</w:t>
        </w:r>
        <w:r w:rsidR="00462229">
          <w:rPr>
            <w:noProof/>
            <w:webHidden/>
          </w:rPr>
          <w:tab/>
        </w:r>
        <w:r w:rsidR="00462229">
          <w:rPr>
            <w:noProof/>
            <w:webHidden/>
          </w:rPr>
          <w:fldChar w:fldCharType="begin"/>
        </w:r>
        <w:r w:rsidR="00462229">
          <w:rPr>
            <w:noProof/>
            <w:webHidden/>
          </w:rPr>
          <w:instrText xml:space="preserve"> PAGEREF _Toc86747039 \h </w:instrText>
        </w:r>
        <w:r w:rsidR="00462229">
          <w:rPr>
            <w:noProof/>
            <w:webHidden/>
          </w:rPr>
        </w:r>
        <w:r w:rsidR="00462229">
          <w:rPr>
            <w:noProof/>
            <w:webHidden/>
          </w:rPr>
          <w:fldChar w:fldCharType="separate"/>
        </w:r>
        <w:r w:rsidR="00CB2D35">
          <w:rPr>
            <w:noProof/>
            <w:webHidden/>
          </w:rPr>
          <w:t>8</w:t>
        </w:r>
        <w:r w:rsidR="00462229">
          <w:rPr>
            <w:noProof/>
            <w:webHidden/>
          </w:rPr>
          <w:fldChar w:fldCharType="end"/>
        </w:r>
      </w:hyperlink>
    </w:p>
    <w:p w14:paraId="64D353C4" w14:textId="13BC260F" w:rsidR="00462229" w:rsidRDefault="00A77038" w:rsidP="00462229">
      <w:pPr>
        <w:pStyle w:val="TOC2"/>
        <w:tabs>
          <w:tab w:val="left" w:pos="880"/>
          <w:tab w:val="right" w:leader="dot" w:pos="9350"/>
        </w:tabs>
        <w:rPr>
          <w:rFonts w:eastAsiaTheme="minorEastAsia" w:cstheme="minorBidi"/>
          <w:smallCaps w:val="0"/>
          <w:noProof/>
          <w:sz w:val="22"/>
          <w:szCs w:val="22"/>
        </w:rPr>
      </w:pPr>
      <w:hyperlink w:anchor="_Toc86747040" w:history="1">
        <w:r w:rsidR="00462229" w:rsidRPr="00014D04">
          <w:rPr>
            <w:rStyle w:val="Hyperlink"/>
            <w:noProof/>
          </w:rPr>
          <w:t>5.2</w:t>
        </w:r>
        <w:r w:rsidR="00462229">
          <w:rPr>
            <w:rFonts w:eastAsiaTheme="minorEastAsia" w:cstheme="minorBidi"/>
            <w:smallCaps w:val="0"/>
            <w:noProof/>
            <w:sz w:val="22"/>
            <w:szCs w:val="22"/>
          </w:rPr>
          <w:tab/>
        </w:r>
        <w:r w:rsidR="00462229" w:rsidRPr="00014D04">
          <w:rPr>
            <w:rStyle w:val="Hyperlink"/>
            <w:noProof/>
          </w:rPr>
          <w:t>Coordination</w:t>
        </w:r>
        <w:r w:rsidR="00462229">
          <w:rPr>
            <w:noProof/>
            <w:webHidden/>
          </w:rPr>
          <w:tab/>
        </w:r>
        <w:r w:rsidR="00462229">
          <w:rPr>
            <w:noProof/>
            <w:webHidden/>
          </w:rPr>
          <w:fldChar w:fldCharType="begin"/>
        </w:r>
        <w:r w:rsidR="00462229">
          <w:rPr>
            <w:noProof/>
            <w:webHidden/>
          </w:rPr>
          <w:instrText xml:space="preserve"> PAGEREF _Toc86747040 \h </w:instrText>
        </w:r>
        <w:r w:rsidR="00462229">
          <w:rPr>
            <w:noProof/>
            <w:webHidden/>
          </w:rPr>
        </w:r>
        <w:r w:rsidR="00462229">
          <w:rPr>
            <w:noProof/>
            <w:webHidden/>
          </w:rPr>
          <w:fldChar w:fldCharType="separate"/>
        </w:r>
        <w:r w:rsidR="00CB2D35">
          <w:rPr>
            <w:noProof/>
            <w:webHidden/>
          </w:rPr>
          <w:t>8</w:t>
        </w:r>
        <w:r w:rsidR="00462229">
          <w:rPr>
            <w:noProof/>
            <w:webHidden/>
          </w:rPr>
          <w:fldChar w:fldCharType="end"/>
        </w:r>
      </w:hyperlink>
    </w:p>
    <w:p w14:paraId="1A416810" w14:textId="66B9E822" w:rsidR="00462229" w:rsidRDefault="00A77038" w:rsidP="00462229">
      <w:pPr>
        <w:pStyle w:val="TOC1"/>
        <w:tabs>
          <w:tab w:val="left" w:pos="440"/>
        </w:tabs>
        <w:rPr>
          <w:rFonts w:eastAsiaTheme="minorEastAsia" w:cstheme="minorBidi"/>
          <w:b w:val="0"/>
          <w:bCs w:val="0"/>
          <w:caps w:val="0"/>
          <w:noProof/>
          <w:sz w:val="22"/>
          <w:szCs w:val="22"/>
        </w:rPr>
      </w:pPr>
      <w:hyperlink w:anchor="_Toc86747041" w:history="1">
        <w:r w:rsidR="00462229" w:rsidRPr="00014D04">
          <w:rPr>
            <w:rStyle w:val="Hyperlink"/>
            <w:noProof/>
          </w:rPr>
          <w:t>6</w:t>
        </w:r>
        <w:r w:rsidR="00462229">
          <w:rPr>
            <w:rFonts w:eastAsiaTheme="minorEastAsia" w:cstheme="minorBidi"/>
            <w:b w:val="0"/>
            <w:bCs w:val="0"/>
            <w:caps w:val="0"/>
            <w:noProof/>
            <w:sz w:val="22"/>
            <w:szCs w:val="22"/>
          </w:rPr>
          <w:tab/>
        </w:r>
        <w:r w:rsidR="00462229" w:rsidRPr="00014D04">
          <w:rPr>
            <w:rStyle w:val="Hyperlink"/>
            <w:noProof/>
          </w:rPr>
          <w:t>ESF Annex Development and Maintenance</w:t>
        </w:r>
        <w:r w:rsidR="00462229">
          <w:rPr>
            <w:noProof/>
            <w:webHidden/>
          </w:rPr>
          <w:tab/>
        </w:r>
        <w:r w:rsidR="00462229">
          <w:rPr>
            <w:noProof/>
            <w:webHidden/>
          </w:rPr>
          <w:fldChar w:fldCharType="begin"/>
        </w:r>
        <w:r w:rsidR="00462229">
          <w:rPr>
            <w:noProof/>
            <w:webHidden/>
          </w:rPr>
          <w:instrText xml:space="preserve"> PAGEREF _Toc86747041 \h </w:instrText>
        </w:r>
        <w:r w:rsidR="00462229">
          <w:rPr>
            <w:noProof/>
            <w:webHidden/>
          </w:rPr>
        </w:r>
        <w:r w:rsidR="00462229">
          <w:rPr>
            <w:noProof/>
            <w:webHidden/>
          </w:rPr>
          <w:fldChar w:fldCharType="separate"/>
        </w:r>
        <w:r w:rsidR="00CB2D35">
          <w:rPr>
            <w:noProof/>
            <w:webHidden/>
          </w:rPr>
          <w:t>8</w:t>
        </w:r>
        <w:r w:rsidR="00462229">
          <w:rPr>
            <w:noProof/>
            <w:webHidden/>
          </w:rPr>
          <w:fldChar w:fldCharType="end"/>
        </w:r>
      </w:hyperlink>
    </w:p>
    <w:p w14:paraId="5A41E9D4" w14:textId="1C28AB70" w:rsidR="00462229" w:rsidRDefault="00A77038" w:rsidP="00462229">
      <w:pPr>
        <w:pStyle w:val="TOC1"/>
        <w:tabs>
          <w:tab w:val="left" w:pos="440"/>
        </w:tabs>
        <w:rPr>
          <w:rFonts w:eastAsiaTheme="minorEastAsia" w:cstheme="minorBidi"/>
          <w:b w:val="0"/>
          <w:bCs w:val="0"/>
          <w:caps w:val="0"/>
          <w:noProof/>
          <w:sz w:val="22"/>
          <w:szCs w:val="22"/>
        </w:rPr>
      </w:pPr>
      <w:hyperlink w:anchor="_Toc86747042" w:history="1">
        <w:r w:rsidR="00462229" w:rsidRPr="00014D04">
          <w:rPr>
            <w:rStyle w:val="Hyperlink"/>
            <w:noProof/>
          </w:rPr>
          <w:t>7</w:t>
        </w:r>
        <w:r w:rsidR="00462229">
          <w:rPr>
            <w:rFonts w:eastAsiaTheme="minorEastAsia" w:cstheme="minorBidi"/>
            <w:b w:val="0"/>
            <w:bCs w:val="0"/>
            <w:caps w:val="0"/>
            <w:noProof/>
            <w:sz w:val="22"/>
            <w:szCs w:val="22"/>
          </w:rPr>
          <w:tab/>
        </w:r>
        <w:r w:rsidR="00462229" w:rsidRPr="00014D04">
          <w:rPr>
            <w:rStyle w:val="Hyperlink"/>
            <w:noProof/>
          </w:rPr>
          <w:t>Appendices</w:t>
        </w:r>
        <w:r w:rsidR="00462229">
          <w:rPr>
            <w:noProof/>
            <w:webHidden/>
          </w:rPr>
          <w:tab/>
        </w:r>
        <w:r w:rsidR="00462229">
          <w:rPr>
            <w:noProof/>
            <w:webHidden/>
          </w:rPr>
          <w:fldChar w:fldCharType="begin"/>
        </w:r>
        <w:r w:rsidR="00462229">
          <w:rPr>
            <w:noProof/>
            <w:webHidden/>
          </w:rPr>
          <w:instrText xml:space="preserve"> PAGEREF _Toc86747042 \h </w:instrText>
        </w:r>
        <w:r w:rsidR="00462229">
          <w:rPr>
            <w:noProof/>
            <w:webHidden/>
          </w:rPr>
        </w:r>
        <w:r w:rsidR="00462229">
          <w:rPr>
            <w:noProof/>
            <w:webHidden/>
          </w:rPr>
          <w:fldChar w:fldCharType="separate"/>
        </w:r>
        <w:r w:rsidR="00CB2D35">
          <w:rPr>
            <w:noProof/>
            <w:webHidden/>
          </w:rPr>
          <w:t>8</w:t>
        </w:r>
        <w:r w:rsidR="00462229">
          <w:rPr>
            <w:noProof/>
            <w:webHidden/>
          </w:rPr>
          <w:fldChar w:fldCharType="end"/>
        </w:r>
      </w:hyperlink>
    </w:p>
    <w:p w14:paraId="2DB456D0" w14:textId="10357FB4" w:rsidR="00462229" w:rsidRDefault="00A77038" w:rsidP="00462229">
      <w:pPr>
        <w:pStyle w:val="TOC1"/>
        <w:rPr>
          <w:rFonts w:eastAsiaTheme="minorEastAsia" w:cstheme="minorBidi"/>
          <w:b w:val="0"/>
          <w:bCs w:val="0"/>
          <w:caps w:val="0"/>
          <w:noProof/>
          <w:sz w:val="22"/>
          <w:szCs w:val="22"/>
        </w:rPr>
      </w:pPr>
      <w:hyperlink w:anchor="_Toc86747043" w:history="1">
        <w:r w:rsidR="00462229" w:rsidRPr="00014D04">
          <w:rPr>
            <w:rStyle w:val="Hyperlink"/>
            <w:noProof/>
          </w:rPr>
          <w:t>Appendix A: ESF-15 Resources</w:t>
        </w:r>
        <w:r w:rsidR="00462229">
          <w:rPr>
            <w:noProof/>
            <w:webHidden/>
          </w:rPr>
          <w:tab/>
        </w:r>
        <w:r w:rsidR="00462229">
          <w:rPr>
            <w:noProof/>
            <w:webHidden/>
          </w:rPr>
          <w:fldChar w:fldCharType="begin"/>
        </w:r>
        <w:r w:rsidR="00462229">
          <w:rPr>
            <w:noProof/>
            <w:webHidden/>
          </w:rPr>
          <w:instrText xml:space="preserve"> PAGEREF _Toc86747043 \h </w:instrText>
        </w:r>
        <w:r w:rsidR="00462229">
          <w:rPr>
            <w:noProof/>
            <w:webHidden/>
          </w:rPr>
        </w:r>
        <w:r w:rsidR="00462229">
          <w:rPr>
            <w:noProof/>
            <w:webHidden/>
          </w:rPr>
          <w:fldChar w:fldCharType="separate"/>
        </w:r>
        <w:r w:rsidR="00CB2D35">
          <w:rPr>
            <w:noProof/>
            <w:webHidden/>
          </w:rPr>
          <w:t>9</w:t>
        </w:r>
        <w:r w:rsidR="00462229">
          <w:rPr>
            <w:noProof/>
            <w:webHidden/>
          </w:rPr>
          <w:fldChar w:fldCharType="end"/>
        </w:r>
      </w:hyperlink>
    </w:p>
    <w:p w14:paraId="7A733982" w14:textId="575338C4" w:rsidR="00462229" w:rsidRDefault="00A77038" w:rsidP="00462229">
      <w:pPr>
        <w:pStyle w:val="TOC2"/>
        <w:tabs>
          <w:tab w:val="right" w:leader="dot" w:pos="9350"/>
        </w:tabs>
        <w:rPr>
          <w:rFonts w:eastAsiaTheme="minorEastAsia" w:cstheme="minorBidi"/>
          <w:smallCaps w:val="0"/>
          <w:noProof/>
          <w:sz w:val="22"/>
          <w:szCs w:val="22"/>
        </w:rPr>
      </w:pPr>
      <w:hyperlink w:anchor="_Toc86747044" w:history="1">
        <w:r w:rsidR="00462229" w:rsidRPr="00014D04">
          <w:rPr>
            <w:rStyle w:val="Hyperlink"/>
            <w:noProof/>
          </w:rPr>
          <w:t>Local</w:t>
        </w:r>
        <w:r w:rsidR="00462229">
          <w:rPr>
            <w:noProof/>
            <w:webHidden/>
          </w:rPr>
          <w:tab/>
        </w:r>
        <w:r w:rsidR="00462229">
          <w:rPr>
            <w:noProof/>
            <w:webHidden/>
          </w:rPr>
          <w:fldChar w:fldCharType="begin"/>
        </w:r>
        <w:r w:rsidR="00462229">
          <w:rPr>
            <w:noProof/>
            <w:webHidden/>
          </w:rPr>
          <w:instrText xml:space="preserve"> PAGEREF _Toc86747044 \h </w:instrText>
        </w:r>
        <w:r w:rsidR="00462229">
          <w:rPr>
            <w:noProof/>
            <w:webHidden/>
          </w:rPr>
        </w:r>
        <w:r w:rsidR="00462229">
          <w:rPr>
            <w:noProof/>
            <w:webHidden/>
          </w:rPr>
          <w:fldChar w:fldCharType="separate"/>
        </w:r>
        <w:r w:rsidR="00CB2D35">
          <w:rPr>
            <w:noProof/>
            <w:webHidden/>
          </w:rPr>
          <w:t>9</w:t>
        </w:r>
        <w:r w:rsidR="00462229">
          <w:rPr>
            <w:noProof/>
            <w:webHidden/>
          </w:rPr>
          <w:fldChar w:fldCharType="end"/>
        </w:r>
      </w:hyperlink>
    </w:p>
    <w:p w14:paraId="31722929" w14:textId="07EE94A3" w:rsidR="00462229" w:rsidRDefault="00A77038" w:rsidP="00462229">
      <w:pPr>
        <w:pStyle w:val="TOC2"/>
        <w:tabs>
          <w:tab w:val="right" w:leader="dot" w:pos="9350"/>
        </w:tabs>
        <w:rPr>
          <w:rFonts w:eastAsiaTheme="minorEastAsia" w:cstheme="minorBidi"/>
          <w:smallCaps w:val="0"/>
          <w:noProof/>
          <w:sz w:val="22"/>
          <w:szCs w:val="22"/>
        </w:rPr>
      </w:pPr>
      <w:hyperlink w:anchor="_Toc86747045" w:history="1">
        <w:r w:rsidR="00462229" w:rsidRPr="00014D04">
          <w:rPr>
            <w:rStyle w:val="Hyperlink"/>
            <w:noProof/>
          </w:rPr>
          <w:t>State</w:t>
        </w:r>
        <w:r w:rsidR="00462229">
          <w:rPr>
            <w:noProof/>
            <w:webHidden/>
          </w:rPr>
          <w:tab/>
        </w:r>
        <w:r w:rsidR="00462229">
          <w:rPr>
            <w:noProof/>
            <w:webHidden/>
          </w:rPr>
          <w:fldChar w:fldCharType="begin"/>
        </w:r>
        <w:r w:rsidR="00462229">
          <w:rPr>
            <w:noProof/>
            <w:webHidden/>
          </w:rPr>
          <w:instrText xml:space="preserve"> PAGEREF _Toc86747045 \h </w:instrText>
        </w:r>
        <w:r w:rsidR="00462229">
          <w:rPr>
            <w:noProof/>
            <w:webHidden/>
          </w:rPr>
        </w:r>
        <w:r w:rsidR="00462229">
          <w:rPr>
            <w:noProof/>
            <w:webHidden/>
          </w:rPr>
          <w:fldChar w:fldCharType="separate"/>
        </w:r>
        <w:r w:rsidR="00CB2D35">
          <w:rPr>
            <w:noProof/>
            <w:webHidden/>
          </w:rPr>
          <w:t>9</w:t>
        </w:r>
        <w:r w:rsidR="00462229">
          <w:rPr>
            <w:noProof/>
            <w:webHidden/>
          </w:rPr>
          <w:fldChar w:fldCharType="end"/>
        </w:r>
      </w:hyperlink>
    </w:p>
    <w:p w14:paraId="03A1EA55" w14:textId="421181F5" w:rsidR="00462229" w:rsidRDefault="00A77038" w:rsidP="00462229">
      <w:pPr>
        <w:pStyle w:val="TOC2"/>
        <w:tabs>
          <w:tab w:val="right" w:leader="dot" w:pos="9350"/>
        </w:tabs>
        <w:rPr>
          <w:rFonts w:eastAsiaTheme="minorEastAsia" w:cstheme="minorBidi"/>
          <w:smallCaps w:val="0"/>
          <w:noProof/>
          <w:sz w:val="22"/>
          <w:szCs w:val="22"/>
        </w:rPr>
      </w:pPr>
      <w:hyperlink w:anchor="_Toc86747046" w:history="1">
        <w:r w:rsidR="00462229" w:rsidRPr="00014D04">
          <w:rPr>
            <w:rStyle w:val="Hyperlink"/>
            <w:noProof/>
          </w:rPr>
          <w:t>Federal</w:t>
        </w:r>
        <w:r w:rsidR="00462229">
          <w:rPr>
            <w:noProof/>
            <w:webHidden/>
          </w:rPr>
          <w:tab/>
        </w:r>
        <w:r w:rsidR="00462229">
          <w:rPr>
            <w:noProof/>
            <w:webHidden/>
          </w:rPr>
          <w:fldChar w:fldCharType="begin"/>
        </w:r>
        <w:r w:rsidR="00462229">
          <w:rPr>
            <w:noProof/>
            <w:webHidden/>
          </w:rPr>
          <w:instrText xml:space="preserve"> PAGEREF _Toc86747046 \h </w:instrText>
        </w:r>
        <w:r w:rsidR="00462229">
          <w:rPr>
            <w:noProof/>
            <w:webHidden/>
          </w:rPr>
        </w:r>
        <w:r w:rsidR="00462229">
          <w:rPr>
            <w:noProof/>
            <w:webHidden/>
          </w:rPr>
          <w:fldChar w:fldCharType="separate"/>
        </w:r>
        <w:r w:rsidR="00CB2D35">
          <w:rPr>
            <w:noProof/>
            <w:webHidden/>
          </w:rPr>
          <w:t>9</w:t>
        </w:r>
        <w:r w:rsidR="00462229">
          <w:rPr>
            <w:noProof/>
            <w:webHidden/>
          </w:rPr>
          <w:fldChar w:fldCharType="end"/>
        </w:r>
      </w:hyperlink>
    </w:p>
    <w:p w14:paraId="75A76996" w14:textId="63F9B896" w:rsidR="00462229" w:rsidRDefault="00A77038" w:rsidP="00462229">
      <w:pPr>
        <w:pStyle w:val="TOC1"/>
        <w:rPr>
          <w:rFonts w:eastAsiaTheme="minorEastAsia" w:cstheme="minorBidi"/>
          <w:b w:val="0"/>
          <w:bCs w:val="0"/>
          <w:caps w:val="0"/>
          <w:noProof/>
          <w:sz w:val="22"/>
          <w:szCs w:val="22"/>
        </w:rPr>
      </w:pPr>
      <w:hyperlink w:anchor="_Toc86747047" w:history="1">
        <w:r w:rsidR="00462229" w:rsidRPr="00014D04">
          <w:rPr>
            <w:rStyle w:val="Hyperlink"/>
            <w:noProof/>
          </w:rPr>
          <w:t>Appendix B: ESF-15 Responsibilities by Phase of Emergency Management</w:t>
        </w:r>
        <w:r w:rsidR="00462229">
          <w:rPr>
            <w:noProof/>
            <w:webHidden/>
          </w:rPr>
          <w:tab/>
        </w:r>
        <w:r w:rsidR="00462229">
          <w:rPr>
            <w:noProof/>
            <w:webHidden/>
          </w:rPr>
          <w:fldChar w:fldCharType="begin"/>
        </w:r>
        <w:r w:rsidR="00462229">
          <w:rPr>
            <w:noProof/>
            <w:webHidden/>
          </w:rPr>
          <w:instrText xml:space="preserve"> PAGEREF _Toc86747047 \h </w:instrText>
        </w:r>
        <w:r w:rsidR="00462229">
          <w:rPr>
            <w:noProof/>
            <w:webHidden/>
          </w:rPr>
        </w:r>
        <w:r w:rsidR="00462229">
          <w:rPr>
            <w:noProof/>
            <w:webHidden/>
          </w:rPr>
          <w:fldChar w:fldCharType="separate"/>
        </w:r>
        <w:r w:rsidR="00CB2D35">
          <w:rPr>
            <w:noProof/>
            <w:webHidden/>
          </w:rPr>
          <w:t>10</w:t>
        </w:r>
        <w:r w:rsidR="00462229">
          <w:rPr>
            <w:noProof/>
            <w:webHidden/>
          </w:rPr>
          <w:fldChar w:fldCharType="end"/>
        </w:r>
      </w:hyperlink>
    </w:p>
    <w:p w14:paraId="328A8DDD" w14:textId="5AAF3AC6" w:rsidR="00462229" w:rsidRDefault="00A77038" w:rsidP="00462229">
      <w:pPr>
        <w:pStyle w:val="TOC1"/>
        <w:rPr>
          <w:rFonts w:eastAsiaTheme="minorEastAsia" w:cstheme="minorBidi"/>
          <w:b w:val="0"/>
          <w:bCs w:val="0"/>
          <w:caps w:val="0"/>
          <w:noProof/>
          <w:sz w:val="22"/>
          <w:szCs w:val="22"/>
        </w:rPr>
      </w:pPr>
      <w:hyperlink w:anchor="_Toc86747048" w:history="1">
        <w:r w:rsidR="00462229" w:rsidRPr="00014D04">
          <w:rPr>
            <w:rStyle w:val="Hyperlink"/>
            <w:noProof/>
          </w:rPr>
          <w:t>Appendix C: ESF-15 Representative Checklist</w:t>
        </w:r>
        <w:r w:rsidR="00462229">
          <w:rPr>
            <w:noProof/>
            <w:webHidden/>
          </w:rPr>
          <w:tab/>
        </w:r>
        <w:r w:rsidR="00462229">
          <w:rPr>
            <w:noProof/>
            <w:webHidden/>
          </w:rPr>
          <w:fldChar w:fldCharType="begin"/>
        </w:r>
        <w:r w:rsidR="00462229">
          <w:rPr>
            <w:noProof/>
            <w:webHidden/>
          </w:rPr>
          <w:instrText xml:space="preserve"> PAGEREF _Toc86747048 \h </w:instrText>
        </w:r>
        <w:r w:rsidR="00462229">
          <w:rPr>
            <w:noProof/>
            <w:webHidden/>
          </w:rPr>
        </w:r>
        <w:r w:rsidR="00462229">
          <w:rPr>
            <w:noProof/>
            <w:webHidden/>
          </w:rPr>
          <w:fldChar w:fldCharType="separate"/>
        </w:r>
        <w:r w:rsidR="00CB2D35">
          <w:rPr>
            <w:noProof/>
            <w:webHidden/>
          </w:rPr>
          <w:t>14</w:t>
        </w:r>
        <w:r w:rsidR="00462229">
          <w:rPr>
            <w:noProof/>
            <w:webHidden/>
          </w:rPr>
          <w:fldChar w:fldCharType="end"/>
        </w:r>
      </w:hyperlink>
    </w:p>
    <w:p w14:paraId="08712032" w14:textId="2014BA00" w:rsidR="00462229" w:rsidRDefault="00A77038" w:rsidP="00462229">
      <w:pPr>
        <w:pStyle w:val="TOC2"/>
        <w:tabs>
          <w:tab w:val="right" w:leader="dot" w:pos="9350"/>
        </w:tabs>
        <w:rPr>
          <w:rFonts w:eastAsiaTheme="minorEastAsia" w:cstheme="minorBidi"/>
          <w:smallCaps w:val="0"/>
          <w:noProof/>
          <w:sz w:val="22"/>
          <w:szCs w:val="22"/>
        </w:rPr>
      </w:pPr>
      <w:hyperlink w:anchor="_Toc86747049" w:history="1">
        <w:r w:rsidR="00462229" w:rsidRPr="00014D04">
          <w:rPr>
            <w:rStyle w:val="Hyperlink"/>
            <w:rFonts w:eastAsiaTheme="majorEastAsia"/>
            <w:noProof/>
          </w:rPr>
          <w:t>Keys to Success Checklist</w:t>
        </w:r>
        <w:r w:rsidR="00462229">
          <w:rPr>
            <w:noProof/>
            <w:webHidden/>
          </w:rPr>
          <w:tab/>
        </w:r>
        <w:r w:rsidR="00462229">
          <w:rPr>
            <w:noProof/>
            <w:webHidden/>
          </w:rPr>
          <w:fldChar w:fldCharType="begin"/>
        </w:r>
        <w:r w:rsidR="00462229">
          <w:rPr>
            <w:noProof/>
            <w:webHidden/>
          </w:rPr>
          <w:instrText xml:space="preserve"> PAGEREF _Toc86747049 \h </w:instrText>
        </w:r>
        <w:r w:rsidR="00462229">
          <w:rPr>
            <w:noProof/>
            <w:webHidden/>
          </w:rPr>
        </w:r>
        <w:r w:rsidR="00462229">
          <w:rPr>
            <w:noProof/>
            <w:webHidden/>
          </w:rPr>
          <w:fldChar w:fldCharType="separate"/>
        </w:r>
        <w:r w:rsidR="00CB2D35">
          <w:rPr>
            <w:noProof/>
            <w:webHidden/>
          </w:rPr>
          <w:t>15</w:t>
        </w:r>
        <w:r w:rsidR="00462229">
          <w:rPr>
            <w:noProof/>
            <w:webHidden/>
          </w:rPr>
          <w:fldChar w:fldCharType="end"/>
        </w:r>
      </w:hyperlink>
    </w:p>
    <w:p w14:paraId="76ECC785" w14:textId="17644E49" w:rsidR="00462229" w:rsidRDefault="00A77038" w:rsidP="00462229">
      <w:pPr>
        <w:pStyle w:val="TOC1"/>
        <w:rPr>
          <w:rFonts w:eastAsiaTheme="minorEastAsia" w:cstheme="minorBidi"/>
          <w:b w:val="0"/>
          <w:bCs w:val="0"/>
          <w:caps w:val="0"/>
          <w:noProof/>
          <w:sz w:val="22"/>
          <w:szCs w:val="22"/>
        </w:rPr>
      </w:pPr>
      <w:hyperlink w:anchor="_Toc86747050" w:history="1">
        <w:r w:rsidR="00462229" w:rsidRPr="00014D04">
          <w:rPr>
            <w:rStyle w:val="Hyperlink"/>
            <w:noProof/>
          </w:rPr>
          <w:t>Appendix D: Emergency Management Public Information Officer Checklist</w:t>
        </w:r>
        <w:r w:rsidR="00462229">
          <w:rPr>
            <w:noProof/>
            <w:webHidden/>
          </w:rPr>
          <w:tab/>
        </w:r>
        <w:r w:rsidR="00462229">
          <w:rPr>
            <w:noProof/>
            <w:webHidden/>
          </w:rPr>
          <w:fldChar w:fldCharType="begin"/>
        </w:r>
        <w:r w:rsidR="00462229">
          <w:rPr>
            <w:noProof/>
            <w:webHidden/>
          </w:rPr>
          <w:instrText xml:space="preserve"> PAGEREF _Toc86747050 \h </w:instrText>
        </w:r>
        <w:r w:rsidR="00462229">
          <w:rPr>
            <w:noProof/>
            <w:webHidden/>
          </w:rPr>
        </w:r>
        <w:r w:rsidR="00462229">
          <w:rPr>
            <w:noProof/>
            <w:webHidden/>
          </w:rPr>
          <w:fldChar w:fldCharType="separate"/>
        </w:r>
        <w:r w:rsidR="00CB2D35">
          <w:rPr>
            <w:noProof/>
            <w:webHidden/>
          </w:rPr>
          <w:t>16</w:t>
        </w:r>
        <w:r w:rsidR="00462229">
          <w:rPr>
            <w:noProof/>
            <w:webHidden/>
          </w:rPr>
          <w:fldChar w:fldCharType="end"/>
        </w:r>
      </w:hyperlink>
    </w:p>
    <w:p w14:paraId="74AF43B5" w14:textId="13217400" w:rsidR="00462229" w:rsidRDefault="00A77038" w:rsidP="00462229">
      <w:pPr>
        <w:pStyle w:val="TOC1"/>
        <w:rPr>
          <w:rFonts w:eastAsiaTheme="minorEastAsia" w:cstheme="minorBidi"/>
          <w:b w:val="0"/>
          <w:bCs w:val="0"/>
          <w:caps w:val="0"/>
          <w:noProof/>
          <w:sz w:val="22"/>
          <w:szCs w:val="22"/>
        </w:rPr>
      </w:pPr>
      <w:hyperlink w:anchor="_Toc86747051" w:history="1">
        <w:r w:rsidR="00462229" w:rsidRPr="00014D04">
          <w:rPr>
            <w:rStyle w:val="Hyperlink"/>
            <w:noProof/>
          </w:rPr>
          <w:t>Appendix E: Potential Joint Information Center Sites</w:t>
        </w:r>
        <w:r w:rsidR="00462229">
          <w:rPr>
            <w:noProof/>
            <w:webHidden/>
          </w:rPr>
          <w:tab/>
        </w:r>
        <w:r w:rsidR="00462229">
          <w:rPr>
            <w:noProof/>
            <w:webHidden/>
          </w:rPr>
          <w:fldChar w:fldCharType="begin"/>
        </w:r>
        <w:r w:rsidR="00462229">
          <w:rPr>
            <w:noProof/>
            <w:webHidden/>
          </w:rPr>
          <w:instrText xml:space="preserve"> PAGEREF _Toc86747051 \h </w:instrText>
        </w:r>
        <w:r w:rsidR="00462229">
          <w:rPr>
            <w:noProof/>
            <w:webHidden/>
          </w:rPr>
        </w:r>
        <w:r w:rsidR="00462229">
          <w:rPr>
            <w:noProof/>
            <w:webHidden/>
          </w:rPr>
          <w:fldChar w:fldCharType="separate"/>
        </w:r>
        <w:r w:rsidR="00CB2D35">
          <w:rPr>
            <w:noProof/>
            <w:webHidden/>
          </w:rPr>
          <w:t>17</w:t>
        </w:r>
        <w:r w:rsidR="00462229">
          <w:rPr>
            <w:noProof/>
            <w:webHidden/>
          </w:rPr>
          <w:fldChar w:fldCharType="end"/>
        </w:r>
      </w:hyperlink>
    </w:p>
    <w:p w14:paraId="02C5637B" w14:textId="16B1A3ED" w:rsidR="00462229" w:rsidRDefault="00A77038" w:rsidP="00462229">
      <w:pPr>
        <w:pStyle w:val="TOC1"/>
        <w:rPr>
          <w:rFonts w:eastAsiaTheme="minorEastAsia" w:cstheme="minorBidi"/>
          <w:b w:val="0"/>
          <w:bCs w:val="0"/>
          <w:caps w:val="0"/>
          <w:noProof/>
          <w:sz w:val="22"/>
          <w:szCs w:val="22"/>
        </w:rPr>
      </w:pPr>
      <w:hyperlink w:anchor="_Toc86747052" w:history="1">
        <w:r w:rsidR="00462229" w:rsidRPr="00014D04">
          <w:rPr>
            <w:rStyle w:val="Hyperlink"/>
            <w:noProof/>
          </w:rPr>
          <w:t>Appendix F: References</w:t>
        </w:r>
        <w:r w:rsidR="00462229">
          <w:rPr>
            <w:noProof/>
            <w:webHidden/>
          </w:rPr>
          <w:tab/>
        </w:r>
        <w:r w:rsidR="00462229">
          <w:rPr>
            <w:noProof/>
            <w:webHidden/>
          </w:rPr>
          <w:fldChar w:fldCharType="begin"/>
        </w:r>
        <w:r w:rsidR="00462229">
          <w:rPr>
            <w:noProof/>
            <w:webHidden/>
          </w:rPr>
          <w:instrText xml:space="preserve"> PAGEREF _Toc86747052 \h </w:instrText>
        </w:r>
        <w:r w:rsidR="00462229">
          <w:rPr>
            <w:noProof/>
            <w:webHidden/>
          </w:rPr>
        </w:r>
        <w:r w:rsidR="00462229">
          <w:rPr>
            <w:noProof/>
            <w:webHidden/>
          </w:rPr>
          <w:fldChar w:fldCharType="separate"/>
        </w:r>
        <w:r w:rsidR="00CB2D35">
          <w:rPr>
            <w:noProof/>
            <w:webHidden/>
          </w:rPr>
          <w:t>18</w:t>
        </w:r>
        <w:r w:rsidR="00462229">
          <w:rPr>
            <w:noProof/>
            <w:webHidden/>
          </w:rPr>
          <w:fldChar w:fldCharType="end"/>
        </w:r>
      </w:hyperlink>
    </w:p>
    <w:p w14:paraId="69860860" w14:textId="77777777" w:rsidR="00462229" w:rsidRDefault="00462229" w:rsidP="00462229">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462229" w:rsidRPr="00493559" w14:paraId="45AC028F"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55FC2889" w14:textId="77777777" w:rsidR="00462229" w:rsidRPr="000035B4" w:rsidRDefault="00462229" w:rsidP="006845AC">
            <w:pPr>
              <w:spacing w:before="120" w:after="60"/>
              <w:rPr>
                <w:rFonts w:cstheme="minorHAnsi"/>
                <w:b w:val="0"/>
                <w:color w:val="FFFFFF"/>
              </w:rPr>
            </w:pPr>
            <w:r w:rsidRPr="00BC43EA">
              <w:rPr>
                <w:rFonts w:cstheme="minorHAnsi"/>
                <w:color w:val="FFFFFF"/>
                <w:sz w:val="22"/>
                <w:szCs w:val="22"/>
              </w:rPr>
              <w:lastRenderedPageBreak/>
              <w:t>ESF-15 Tasked Agencies</w:t>
            </w:r>
          </w:p>
        </w:tc>
      </w:tr>
      <w:tr w:rsidR="00462229" w:rsidRPr="00BC471E" w14:paraId="26E2FF52"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72EB0C47" w14:textId="77777777" w:rsidR="00462229" w:rsidRPr="000035B4" w:rsidRDefault="00462229"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3E42E1F3" w14:textId="182338AD" w:rsidR="00462229" w:rsidRPr="000035B4" w:rsidRDefault="00462229" w:rsidP="00E22B6B">
            <w:pPr>
              <w:spacing w:before="60" w:after="60"/>
              <w:rPr>
                <w:rFonts w:cstheme="minorBidi"/>
                <w:b/>
                <w:bCs/>
              </w:rPr>
            </w:pPr>
            <w:r w:rsidRPr="1F7D5B51">
              <w:rPr>
                <w:rFonts w:cstheme="minorBidi"/>
              </w:rPr>
              <w:t xml:space="preserve">Emergency Management Department </w:t>
            </w:r>
          </w:p>
        </w:tc>
      </w:tr>
      <w:tr w:rsidR="00462229" w:rsidRPr="00BC471E" w14:paraId="5ED6D0AB"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6D69B0AC" w14:textId="77777777" w:rsidR="00462229" w:rsidRPr="000035B4" w:rsidRDefault="00462229"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0AABA60E" w14:textId="77777777" w:rsidR="00462229" w:rsidRPr="007B6140" w:rsidRDefault="00462229" w:rsidP="00E22B6B">
            <w:pPr>
              <w:spacing w:before="60" w:after="60"/>
              <w:rPr>
                <w:rFonts w:cstheme="minorHAnsi"/>
                <w:b/>
                <w:bCs/>
              </w:rPr>
            </w:pPr>
            <w:r w:rsidRPr="007B6140">
              <w:rPr>
                <w:rFonts w:cstheme="minorHAnsi"/>
              </w:rPr>
              <w:t>Sheriff’s Office</w:t>
            </w:r>
          </w:p>
          <w:p w14:paraId="760E2C64" w14:textId="77777777" w:rsidR="00462229" w:rsidRPr="007B6140" w:rsidRDefault="00462229" w:rsidP="00E22B6B">
            <w:pPr>
              <w:spacing w:before="60" w:after="60"/>
              <w:rPr>
                <w:rFonts w:cstheme="minorHAnsi"/>
                <w:b/>
                <w:bCs/>
              </w:rPr>
            </w:pPr>
            <w:r w:rsidRPr="007B6140">
              <w:rPr>
                <w:rFonts w:cstheme="minorHAnsi"/>
              </w:rPr>
              <w:t>Public Information Officer Network</w:t>
            </w:r>
          </w:p>
          <w:p w14:paraId="18C9F935" w14:textId="77777777" w:rsidR="00462229" w:rsidRPr="007B6140" w:rsidRDefault="00462229" w:rsidP="00E22B6B">
            <w:pPr>
              <w:spacing w:before="60" w:after="60"/>
              <w:rPr>
                <w:rFonts w:cstheme="minorHAnsi"/>
                <w:b/>
                <w:bCs/>
              </w:rPr>
            </w:pPr>
            <w:r w:rsidRPr="007B6140">
              <w:rPr>
                <w:rFonts w:cstheme="minorHAnsi"/>
              </w:rPr>
              <w:t>Board of Commissioners</w:t>
            </w:r>
          </w:p>
          <w:p w14:paraId="176A29EB" w14:textId="77777777" w:rsidR="00462229" w:rsidRPr="000035B4" w:rsidRDefault="00462229" w:rsidP="00E22B6B">
            <w:pPr>
              <w:spacing w:before="60" w:after="60"/>
              <w:rPr>
                <w:rFonts w:cstheme="minorBidi"/>
                <w:b/>
                <w:bCs/>
              </w:rPr>
            </w:pPr>
            <w:r w:rsidRPr="1F7D5B51">
              <w:rPr>
                <w:rFonts w:cstheme="minorBidi"/>
              </w:rPr>
              <w:t>Fire Districts/Departments</w:t>
            </w:r>
          </w:p>
        </w:tc>
      </w:tr>
      <w:tr w:rsidR="00462229" w:rsidRPr="00BC471E" w14:paraId="22E34512"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72102814" w14:textId="77777777" w:rsidR="00462229" w:rsidRPr="000035B4" w:rsidRDefault="00462229"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70DE800C" w14:textId="77777777" w:rsidR="00462229" w:rsidRPr="000035B4" w:rsidRDefault="00462229" w:rsidP="00E22B6B">
            <w:pPr>
              <w:spacing w:before="60" w:after="60"/>
              <w:rPr>
                <w:rFonts w:cstheme="minorHAnsi"/>
                <w:b/>
                <w:bCs/>
              </w:rPr>
            </w:pPr>
            <w:r w:rsidRPr="007F046D">
              <w:rPr>
                <w:rFonts w:cstheme="minorHAnsi"/>
              </w:rPr>
              <w:t>Local Municipalities</w:t>
            </w:r>
          </w:p>
        </w:tc>
      </w:tr>
      <w:tr w:rsidR="00462229" w:rsidRPr="00BC471E" w14:paraId="17955008"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03DD8EFF" w14:textId="77777777" w:rsidR="00462229" w:rsidRPr="000035B4" w:rsidRDefault="00462229" w:rsidP="00E22B6B">
            <w:pPr>
              <w:spacing w:before="60" w:after="60"/>
              <w:rPr>
                <w:rFonts w:cstheme="minorBidi"/>
                <w:b/>
                <w:bCs/>
              </w:rPr>
            </w:pPr>
            <w:r w:rsidRPr="1F7D5B51">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5C37CBD" w14:textId="1A41F8A0" w:rsidR="00462229" w:rsidRPr="000035B4" w:rsidRDefault="006845AC" w:rsidP="00E22B6B">
            <w:pPr>
              <w:spacing w:before="60" w:after="60"/>
              <w:rPr>
                <w:rFonts w:cstheme="minorBidi"/>
                <w:b/>
                <w:bCs/>
              </w:rPr>
            </w:pPr>
            <w:r>
              <w:rPr>
                <w:rFonts w:cstheme="minorBidi"/>
              </w:rPr>
              <w:t>Emergency Management Department</w:t>
            </w:r>
          </w:p>
        </w:tc>
      </w:tr>
    </w:tbl>
    <w:p w14:paraId="562BEF90" w14:textId="77777777" w:rsidR="00462229" w:rsidRDefault="00462229" w:rsidP="00462229"/>
    <w:p w14:paraId="6E924B0A" w14:textId="77777777" w:rsidR="00462229" w:rsidRDefault="00462229" w:rsidP="00130DB1">
      <w:pPr>
        <w:pStyle w:val="Heading1"/>
        <w:numPr>
          <w:ilvl w:val="0"/>
          <w:numId w:val="48"/>
        </w:numPr>
        <w:spacing w:before="240"/>
      </w:pPr>
      <w:bookmarkStart w:id="1636" w:name="_Toc86747019"/>
      <w:bookmarkStart w:id="1637" w:name="_Toc90274589"/>
      <w:r>
        <w:t>Introduction</w:t>
      </w:r>
      <w:bookmarkEnd w:id="1636"/>
      <w:bookmarkEnd w:id="1637"/>
    </w:p>
    <w:p w14:paraId="7D55B5C4" w14:textId="77777777" w:rsidR="00462229" w:rsidRPr="0064108D" w:rsidRDefault="00462229" w:rsidP="00130DB1">
      <w:pPr>
        <w:pStyle w:val="Heading2"/>
        <w:numPr>
          <w:ilvl w:val="1"/>
          <w:numId w:val="38"/>
        </w:numPr>
        <w:spacing w:before="240"/>
      </w:pPr>
      <w:bookmarkStart w:id="1638" w:name="_Toc86747020"/>
      <w:bookmarkStart w:id="1639" w:name="_Toc90274590"/>
      <w:r>
        <w:t>Purpose</w:t>
      </w:r>
      <w:bookmarkEnd w:id="1638"/>
      <w:bookmarkEnd w:id="1639"/>
    </w:p>
    <w:p w14:paraId="5C2B1936" w14:textId="77777777" w:rsidR="00462229" w:rsidRPr="0064108D" w:rsidRDefault="00462229" w:rsidP="00462229">
      <w:r w:rsidRPr="00C25F31">
        <w:t xml:space="preserve">Emergency Support Function (ESF) </w:t>
      </w:r>
      <w:r>
        <w:t>15</w:t>
      </w:r>
      <w:r w:rsidRPr="00C25F31">
        <w:t xml:space="preserve"> </w:t>
      </w:r>
      <w:r w:rsidRPr="004A0BB9">
        <w:t>describes how the County will disseminate information to the public and other partners during times of emergency (e.g., evacuation/shelter-in-place orders, water boil notices, emergency sheltering information, situational awareness notifications, etc.)</w:t>
      </w:r>
      <w:r w:rsidRPr="000E0D02">
        <w:t>.</w:t>
      </w:r>
    </w:p>
    <w:p w14:paraId="7C7313F1" w14:textId="77777777" w:rsidR="00462229" w:rsidRDefault="00462229" w:rsidP="00130DB1">
      <w:pPr>
        <w:pStyle w:val="Heading2"/>
        <w:numPr>
          <w:ilvl w:val="1"/>
          <w:numId w:val="38"/>
        </w:numPr>
        <w:spacing w:before="240"/>
      </w:pPr>
      <w:bookmarkStart w:id="1640" w:name="_Toc86747021"/>
      <w:bookmarkStart w:id="1641" w:name="_Toc90274591"/>
      <w:r>
        <w:t>Scope</w:t>
      </w:r>
      <w:bookmarkEnd w:id="1640"/>
      <w:bookmarkEnd w:id="1641"/>
    </w:p>
    <w:p w14:paraId="65D0F0E5" w14:textId="77777777" w:rsidR="00462229" w:rsidRPr="00BB0F2C" w:rsidRDefault="00462229" w:rsidP="00462229">
      <w:r>
        <w:t>The following activities are within the scope of ESF-15:</w:t>
      </w:r>
    </w:p>
    <w:p w14:paraId="1BB67435" w14:textId="77777777" w:rsidR="00462229" w:rsidRPr="00462229" w:rsidRDefault="00462229" w:rsidP="00462229">
      <w:pPr>
        <w:pStyle w:val="ListParagraph"/>
      </w:pPr>
      <w:r w:rsidRPr="00462229">
        <w:t>Support County departments and local and tribal partners in the timely and accurate dissemination of information to the public, the media, and the private sector.</w:t>
      </w:r>
    </w:p>
    <w:p w14:paraId="4194E820" w14:textId="77777777" w:rsidR="00462229" w:rsidRPr="00C20F26" w:rsidRDefault="00462229" w:rsidP="00462229">
      <w:pPr>
        <w:pStyle w:val="ListParagraph"/>
      </w:pPr>
      <w:r w:rsidRPr="00462229">
        <w:t>Support</w:t>
      </w:r>
      <w:r w:rsidRPr="00C20F26">
        <w:t xml:space="preserve"> the development of consistent an accurate messaging.</w:t>
      </w:r>
    </w:p>
    <w:p w14:paraId="0899E96C" w14:textId="77777777" w:rsidR="00462229" w:rsidRDefault="00462229" w:rsidP="00130DB1">
      <w:pPr>
        <w:pStyle w:val="Heading1"/>
        <w:numPr>
          <w:ilvl w:val="0"/>
          <w:numId w:val="38"/>
        </w:numPr>
        <w:spacing w:before="240"/>
      </w:pPr>
      <w:bookmarkStart w:id="1642" w:name="_Toc86747022"/>
      <w:bookmarkStart w:id="1643" w:name="_Toc90274592"/>
      <w:r>
        <w:t>Situation and Assumptions</w:t>
      </w:r>
      <w:bookmarkEnd w:id="1642"/>
      <w:bookmarkEnd w:id="1643"/>
      <w:r>
        <w:t xml:space="preserve">  </w:t>
      </w:r>
    </w:p>
    <w:p w14:paraId="139C86E4" w14:textId="77777777" w:rsidR="00462229" w:rsidRPr="005B0B6F" w:rsidRDefault="00462229" w:rsidP="00130DB1">
      <w:pPr>
        <w:pStyle w:val="Heading2"/>
        <w:numPr>
          <w:ilvl w:val="1"/>
          <w:numId w:val="38"/>
        </w:numPr>
        <w:spacing w:before="240"/>
      </w:pPr>
      <w:bookmarkStart w:id="1644" w:name="_Toc86747023"/>
      <w:bookmarkStart w:id="1645" w:name="_Toc90274593"/>
      <w:r w:rsidRPr="005B0B6F">
        <w:t>Situation</w:t>
      </w:r>
      <w:bookmarkEnd w:id="1644"/>
      <w:bookmarkEnd w:id="1645"/>
    </w:p>
    <w:p w14:paraId="76EF8435" w14:textId="77777777" w:rsidR="00462229" w:rsidRPr="00474D56" w:rsidRDefault="00462229" w:rsidP="00462229">
      <w:r w:rsidRPr="00702B68">
        <w:t xml:space="preserve">The County is faced with a number of hazards that may necessitate the dissemination of information to the public and other partners. The following considerations should be taken into account when planning for and implementing </w:t>
      </w:r>
      <w:r w:rsidRPr="00F10ACA">
        <w:t>ESF</w:t>
      </w:r>
      <w:r>
        <w:t>-15</w:t>
      </w:r>
      <w:r w:rsidRPr="00F10ACA">
        <w:t xml:space="preserve"> activities</w:t>
      </w:r>
      <w:r>
        <w:t>:</w:t>
      </w:r>
    </w:p>
    <w:p w14:paraId="5DAFEBF9" w14:textId="77777777" w:rsidR="00462229" w:rsidRPr="00462229" w:rsidRDefault="00462229" w:rsidP="00462229">
      <w:pPr>
        <w:pStyle w:val="ListParagraph"/>
      </w:pPr>
      <w:r>
        <w:t xml:space="preserve">The </w:t>
      </w:r>
      <w:r w:rsidRPr="00462229">
        <w:t xml:space="preserve">ability to disseminate information to the public during a disaster can be hampered by a variety of things, including power outages and damage to telecommunication infrastructure. </w:t>
      </w:r>
    </w:p>
    <w:p w14:paraId="40FCA013" w14:textId="77777777" w:rsidR="00462229" w:rsidRPr="00462229" w:rsidRDefault="00462229" w:rsidP="00462229">
      <w:pPr>
        <w:pStyle w:val="ListParagraph"/>
      </w:pPr>
      <w:r w:rsidRPr="00462229">
        <w:t>Providing information to the public during a disaster or emergency event can be crucial in reducing the mortality rate and avoiding panic situations. It can also reduce the effect of secondary threats or impacts so that the public is able to take preventative measures.</w:t>
      </w:r>
    </w:p>
    <w:p w14:paraId="3695D2F8" w14:textId="77777777" w:rsidR="00462229" w:rsidRPr="001C12D6" w:rsidRDefault="00462229" w:rsidP="00462229">
      <w:pPr>
        <w:pStyle w:val="ListParagraph"/>
      </w:pPr>
      <w:r w:rsidRPr="00462229">
        <w:t>The Emergency Alert System (EAS) is the principal method for the dissemination of emergency warnings and providing instruction to the public. The system relies on telecommunication infrastructure, which can be damaged or destroyed during a large scale emergency</w:t>
      </w:r>
      <w:r>
        <w:t>.</w:t>
      </w:r>
    </w:p>
    <w:p w14:paraId="2CCB344F" w14:textId="77777777" w:rsidR="00462229" w:rsidRPr="00145925" w:rsidRDefault="00462229" w:rsidP="00130DB1">
      <w:pPr>
        <w:pStyle w:val="Heading2"/>
        <w:numPr>
          <w:ilvl w:val="1"/>
          <w:numId w:val="38"/>
        </w:numPr>
        <w:spacing w:before="240"/>
      </w:pPr>
      <w:bookmarkStart w:id="1646" w:name="_Toc86747024"/>
      <w:bookmarkStart w:id="1647" w:name="_Toc90274594"/>
      <w:r w:rsidRPr="00145925">
        <w:t>Assumptions</w:t>
      </w:r>
      <w:bookmarkEnd w:id="1646"/>
      <w:bookmarkEnd w:id="1647"/>
    </w:p>
    <w:p w14:paraId="0AA287BB" w14:textId="77777777" w:rsidR="00462229" w:rsidRPr="002770AA" w:rsidRDefault="00462229" w:rsidP="00462229">
      <w:r>
        <w:t>ESF-15 is based on the following planning assumptions:</w:t>
      </w:r>
    </w:p>
    <w:p w14:paraId="183DB9EC" w14:textId="77777777" w:rsidR="00462229" w:rsidRPr="00462229" w:rsidRDefault="00462229" w:rsidP="00462229">
      <w:pPr>
        <w:pStyle w:val="ListParagraph"/>
      </w:pPr>
      <w:r w:rsidRPr="00462229">
        <w:lastRenderedPageBreak/>
        <w:t xml:space="preserve">Emergencies and disasters may occur without warning at any time of day or night and may cause mass casualties. </w:t>
      </w:r>
    </w:p>
    <w:p w14:paraId="37980B53" w14:textId="03EBFFFC" w:rsidR="00E11D0B" w:rsidRDefault="00E11D0B" w:rsidP="00462229">
      <w:pPr>
        <w:pStyle w:val="ListParagraph"/>
      </w:pPr>
      <w:r w:rsidRPr="00E11D0B">
        <w:t>The County or Responsible Agency will send out notifications by Marion/Polk Alerts to disseminate necessary Public Information for an Event.</w:t>
      </w:r>
    </w:p>
    <w:p w14:paraId="131253ED" w14:textId="7FB7572B" w:rsidR="00462229" w:rsidRPr="00462229" w:rsidRDefault="00462229" w:rsidP="00462229">
      <w:pPr>
        <w:pStyle w:val="ListParagraph"/>
      </w:pPr>
      <w:r w:rsidRPr="00462229">
        <w:t xml:space="preserve">A public education and information program will help save lives and property during emergencies and disasters if the public knows how to prepare for them. </w:t>
      </w:r>
    </w:p>
    <w:p w14:paraId="412A5F9F" w14:textId="77777777" w:rsidR="00462229" w:rsidRPr="00462229" w:rsidRDefault="00462229" w:rsidP="00462229">
      <w:pPr>
        <w:pStyle w:val="ListParagraph"/>
      </w:pPr>
      <w:r w:rsidRPr="00462229">
        <w:t xml:space="preserve">In an emergency situation, the public will demand information about the emergency and the protective actions being taken. </w:t>
      </w:r>
    </w:p>
    <w:p w14:paraId="11A33D44" w14:textId="77777777" w:rsidR="00462229" w:rsidRPr="00462229" w:rsidRDefault="00462229" w:rsidP="00462229">
      <w:pPr>
        <w:pStyle w:val="ListParagraph"/>
      </w:pPr>
      <w:r w:rsidRPr="00462229">
        <w:t xml:space="preserve">Local print and broadcast media will cooperate in broadcasting, publishing, and posting on the web detailed disaster instructions for the public. </w:t>
      </w:r>
    </w:p>
    <w:p w14:paraId="3E721FC3" w14:textId="77777777" w:rsidR="00462229" w:rsidRPr="00462229" w:rsidRDefault="00462229" w:rsidP="00462229">
      <w:pPr>
        <w:pStyle w:val="ListParagraph"/>
      </w:pPr>
      <w:r w:rsidRPr="00462229">
        <w:t xml:space="preserve">Normal means of communications in the affected areas may be either destroyed or largely incapacitated; therefore, only limited and incomplete information is anticipated from the disaster area until communications can be restored. </w:t>
      </w:r>
    </w:p>
    <w:p w14:paraId="3B394F50" w14:textId="77777777" w:rsidR="00462229" w:rsidRPr="00462229" w:rsidRDefault="00462229" w:rsidP="00462229">
      <w:pPr>
        <w:pStyle w:val="ListParagraph"/>
      </w:pPr>
      <w:r w:rsidRPr="00462229">
        <w:t xml:space="preserve">Responding agencies will provide information to reduce public concerns about the incident and response activities. </w:t>
      </w:r>
    </w:p>
    <w:p w14:paraId="20A470E1" w14:textId="77777777" w:rsidR="00462229" w:rsidRPr="00462229" w:rsidRDefault="00462229" w:rsidP="00462229">
      <w:pPr>
        <w:pStyle w:val="ListParagraph"/>
      </w:pPr>
      <w:r w:rsidRPr="00462229">
        <w:t xml:space="preserve">Sufficient numbers of trained support personnel will be available to help coordinate public information and interface with the media and appropriate agencies. </w:t>
      </w:r>
    </w:p>
    <w:p w14:paraId="5F8B1FC8" w14:textId="77777777" w:rsidR="00462229" w:rsidRPr="00462229" w:rsidRDefault="00462229" w:rsidP="00462229">
      <w:pPr>
        <w:pStyle w:val="ListParagraph"/>
      </w:pPr>
      <w:r w:rsidRPr="00462229">
        <w:t xml:space="preserve">Demands for information from media outside the jurisdiction will be significantly increased in a disaster. </w:t>
      </w:r>
    </w:p>
    <w:p w14:paraId="774F36C3" w14:textId="77777777" w:rsidR="00462229" w:rsidRPr="00462229" w:rsidRDefault="00462229" w:rsidP="00462229">
      <w:pPr>
        <w:pStyle w:val="ListParagraph"/>
      </w:pPr>
      <w:r w:rsidRPr="00462229">
        <w:t xml:space="preserve">Rumor control procedures directed by the designated County Public Information Officers (PIOs) should prevent incorrect information from affecting emergency response activities. </w:t>
      </w:r>
    </w:p>
    <w:p w14:paraId="34F4C164" w14:textId="77777777" w:rsidR="00462229" w:rsidRPr="00462229" w:rsidRDefault="00462229" w:rsidP="00462229">
      <w:pPr>
        <w:pStyle w:val="ListParagraph"/>
      </w:pPr>
      <w:r w:rsidRPr="00462229">
        <w:t xml:space="preserve">The County PIOs maintain a listing of media contacts and EAS networks and relies on them for the dissemination of emergency public information. </w:t>
      </w:r>
    </w:p>
    <w:p w14:paraId="2CABD832" w14:textId="77777777" w:rsidR="00462229" w:rsidRPr="00462229" w:rsidRDefault="00462229" w:rsidP="00462229">
      <w:pPr>
        <w:pStyle w:val="ListParagraph"/>
      </w:pPr>
      <w:r w:rsidRPr="00462229">
        <w:t>In a significant disaster or emergency event, a Joint Information Center (JIC) may be set up to help facilitate the information flow between agencies and the general public.</w:t>
      </w:r>
    </w:p>
    <w:p w14:paraId="5791B8D9" w14:textId="77777777" w:rsidR="00462229" w:rsidRPr="001C2847" w:rsidRDefault="00462229" w:rsidP="00462229">
      <w:pPr>
        <w:pStyle w:val="ListParagraph"/>
      </w:pPr>
      <w:r w:rsidRPr="00462229">
        <w:t>Information is one of the first casualties of a disaster. Rumors often abound, and information is usually sketchy at best. It may be hours before officials know the facts. The lack of information or contradictory information may cause confusion. The public may accept as valid rumors, hearsay, and inaccurate information that may cause</w:t>
      </w:r>
      <w:r w:rsidRPr="00323A0A">
        <w:t xml:space="preserve"> unnecessary fear and confusion</w:t>
      </w:r>
      <w:r w:rsidRPr="001C2847">
        <w:t>.</w:t>
      </w:r>
    </w:p>
    <w:p w14:paraId="0C6D5000" w14:textId="77777777" w:rsidR="00462229" w:rsidRDefault="00462229" w:rsidP="00130DB1">
      <w:pPr>
        <w:pStyle w:val="Heading1"/>
        <w:numPr>
          <w:ilvl w:val="0"/>
          <w:numId w:val="38"/>
        </w:numPr>
        <w:spacing w:before="240"/>
      </w:pPr>
      <w:bookmarkStart w:id="1648" w:name="_Toc86747025"/>
      <w:bookmarkStart w:id="1649" w:name="_Toc90274595"/>
      <w:r w:rsidRPr="00410156">
        <w:t>Roles and Responsibilitie</w:t>
      </w:r>
      <w:r>
        <w:t>s</w:t>
      </w:r>
      <w:bookmarkEnd w:id="1648"/>
      <w:bookmarkEnd w:id="1649"/>
    </w:p>
    <w:p w14:paraId="58A2CA71" w14:textId="77777777" w:rsidR="00462229" w:rsidRDefault="00462229" w:rsidP="00462229">
      <w:r w:rsidRPr="0087766E">
        <w:t>The County has identified primary and supporting agencies and community partners to ensure that ESF</w:t>
      </w:r>
      <w:r>
        <w:t>-15</w:t>
      </w:r>
      <w:r w:rsidRPr="0087766E">
        <w:t xml:space="preserve">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w:t>
      </w:r>
      <w:r>
        <w:t xml:space="preserve">. </w:t>
      </w:r>
    </w:p>
    <w:p w14:paraId="783D44F6" w14:textId="77777777" w:rsidR="00462229" w:rsidRPr="00925214" w:rsidRDefault="00462229" w:rsidP="00130DB1">
      <w:pPr>
        <w:pStyle w:val="Heading2"/>
        <w:numPr>
          <w:ilvl w:val="1"/>
          <w:numId w:val="38"/>
        </w:numPr>
        <w:spacing w:before="240"/>
      </w:pPr>
      <w:bookmarkStart w:id="1650" w:name="_Toc86747026"/>
      <w:bookmarkStart w:id="1651" w:name="_Toc90274596"/>
      <w:r w:rsidRPr="00925214">
        <w:t>Primary</w:t>
      </w:r>
      <w:r>
        <w:t xml:space="preserve"> County Agencies</w:t>
      </w:r>
      <w:bookmarkEnd w:id="1650"/>
      <w:bookmarkEnd w:id="1651"/>
    </w:p>
    <w:p w14:paraId="618B917E" w14:textId="77777777" w:rsidR="00462229" w:rsidRPr="00E253F0" w:rsidRDefault="00462229" w:rsidP="00462229">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42597FFE" w14:textId="77777777" w:rsidR="00462229" w:rsidRPr="00925214" w:rsidRDefault="00462229" w:rsidP="00130DB1">
      <w:pPr>
        <w:pStyle w:val="Heading2"/>
        <w:numPr>
          <w:ilvl w:val="1"/>
          <w:numId w:val="38"/>
        </w:numPr>
        <w:spacing w:before="240"/>
      </w:pPr>
      <w:bookmarkStart w:id="1652" w:name="_Toc86747027"/>
      <w:bookmarkStart w:id="1653" w:name="_Toc90274597"/>
      <w:r w:rsidRPr="00925214">
        <w:t>Supporting</w:t>
      </w:r>
      <w:r>
        <w:t xml:space="preserve"> County Agencies</w:t>
      </w:r>
      <w:bookmarkEnd w:id="1652"/>
      <w:bookmarkEnd w:id="1653"/>
    </w:p>
    <w:p w14:paraId="7E8FF85B" w14:textId="77777777" w:rsidR="00462229" w:rsidRPr="00E253F0" w:rsidRDefault="00462229" w:rsidP="00462229">
      <w:pPr>
        <w:pStyle w:val="ListParagraph"/>
      </w:pPr>
      <w:r w:rsidRPr="00E253F0">
        <w:t xml:space="preserve">Identified County agencies with substantial support roles during major incidents. </w:t>
      </w:r>
    </w:p>
    <w:p w14:paraId="7437A707" w14:textId="77777777" w:rsidR="00462229" w:rsidRDefault="00462229" w:rsidP="00130DB1">
      <w:pPr>
        <w:pStyle w:val="Heading2"/>
        <w:numPr>
          <w:ilvl w:val="1"/>
          <w:numId w:val="38"/>
        </w:numPr>
        <w:spacing w:before="240"/>
      </w:pPr>
      <w:bookmarkStart w:id="1654" w:name="_Toc86747028"/>
      <w:bookmarkStart w:id="1655" w:name="_Toc90274598"/>
      <w:r w:rsidRPr="00EE4CE1">
        <w:lastRenderedPageBreak/>
        <w:t>Community Partners</w:t>
      </w:r>
      <w:bookmarkEnd w:id="1654"/>
      <w:bookmarkEnd w:id="1655"/>
      <w:r w:rsidRPr="00EE4CE1">
        <w:t xml:space="preserve"> </w:t>
      </w:r>
    </w:p>
    <w:p w14:paraId="160FAE02" w14:textId="77777777" w:rsidR="00462229" w:rsidRPr="00E253F0" w:rsidRDefault="00462229" w:rsidP="00462229">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72933CF1" w14:textId="77777777" w:rsidR="00462229" w:rsidRPr="00BA40CA" w:rsidRDefault="00462229" w:rsidP="00462229">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1595EEED" w14:textId="77777777" w:rsidR="00462229" w:rsidRDefault="00462229" w:rsidP="00130DB1">
      <w:pPr>
        <w:pStyle w:val="Heading1"/>
        <w:numPr>
          <w:ilvl w:val="0"/>
          <w:numId w:val="38"/>
        </w:numPr>
        <w:spacing w:before="240"/>
      </w:pPr>
      <w:bookmarkStart w:id="1656" w:name="_Toc86747029"/>
      <w:bookmarkStart w:id="1657" w:name="_Toc90274599"/>
      <w:r w:rsidRPr="00A3380F">
        <w:t>Concept of Operations</w:t>
      </w:r>
      <w:bookmarkEnd w:id="1656"/>
      <w:bookmarkEnd w:id="1657"/>
    </w:p>
    <w:p w14:paraId="33FBB9DD" w14:textId="77777777" w:rsidR="00462229" w:rsidRDefault="00462229" w:rsidP="00130DB1">
      <w:pPr>
        <w:pStyle w:val="Heading2"/>
        <w:numPr>
          <w:ilvl w:val="1"/>
          <w:numId w:val="38"/>
        </w:numPr>
        <w:spacing w:before="240"/>
      </w:pPr>
      <w:bookmarkStart w:id="1658" w:name="_Toc86747030"/>
      <w:bookmarkStart w:id="1659" w:name="_Toc90274600"/>
      <w:r>
        <w:t>General</w:t>
      </w:r>
      <w:bookmarkEnd w:id="1658"/>
      <w:bookmarkEnd w:id="1659"/>
    </w:p>
    <w:p w14:paraId="5B161CDD" w14:textId="77777777" w:rsidR="00462229" w:rsidRDefault="00462229" w:rsidP="00462229">
      <w:r>
        <w:t xml:space="preserve">All ESF-15 activities will be performed in a manner that is consistent with the National Incident Management System and the Robert T. Stafford Disaster Relief and Emergency Assistance Act </w:t>
      </w:r>
      <w:sdt>
        <w:sdtPr>
          <w:id w:val="1336883374"/>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7A5E325B" w14:textId="77777777" w:rsidR="00462229" w:rsidRPr="00BE323F" w:rsidRDefault="00462229" w:rsidP="00462229">
      <w:r w:rsidRPr="00BE323F">
        <w:t xml:space="preserve">The timely preparation and release of emergency public information is the responsibility of the County </w:t>
      </w:r>
      <w:r>
        <w:t>Emergency Management Department</w:t>
      </w:r>
      <w:r w:rsidRPr="00BE323F">
        <w:t xml:space="preserve">’s </w:t>
      </w:r>
      <w:r>
        <w:t>(EMD) PIO,</w:t>
      </w:r>
      <w:r w:rsidRPr="00BE323F">
        <w:t xml:space="preserve"> working under the general direction of the </w:t>
      </w:r>
      <w:r>
        <w:t xml:space="preserve">Emergency Manager. </w:t>
      </w:r>
      <w:r w:rsidRPr="00BE323F">
        <w:t xml:space="preserve">An incident PIO will be appointed by the </w:t>
      </w:r>
      <w:r>
        <w:t>Emergency Manager</w:t>
      </w:r>
      <w:r w:rsidRPr="00BE323F">
        <w:t xml:space="preserve"> at the time of an emergency.</w:t>
      </w:r>
    </w:p>
    <w:p w14:paraId="0ABED8BA" w14:textId="77777777" w:rsidR="00462229" w:rsidRPr="00D74E8C" w:rsidRDefault="00462229" w:rsidP="00462229">
      <w:r>
        <w:t>S</w:t>
      </w:r>
      <w:r w:rsidRPr="00BE323F">
        <w:t>everal County departments, fire districts, and other organizations have designated employees to deal with the release of information</w:t>
      </w:r>
      <w:r>
        <w:t xml:space="preserve"> regarding</w:t>
      </w:r>
      <w:r w:rsidRPr="00BE323F">
        <w:t xml:space="preserve"> emergency incidents to the media and the public</w:t>
      </w:r>
      <w:r>
        <w:t xml:space="preserve">. </w:t>
      </w:r>
      <w:r w:rsidRPr="00BE323F">
        <w:t xml:space="preserve">The Incident PIO and the necessary staffing for a 24-hour emergency response operation at the County’s </w:t>
      </w:r>
      <w:r>
        <w:t>Emergency Operations Center (</w:t>
      </w:r>
      <w:r w:rsidRPr="00BE323F">
        <w:t>EOC</w:t>
      </w:r>
      <w:r>
        <w:t>)</w:t>
      </w:r>
      <w:r w:rsidRPr="00BE323F">
        <w:t xml:space="preserve"> will be drawn from this group of trained PIOs</w:t>
      </w:r>
      <w:r>
        <w:t xml:space="preserve">. </w:t>
      </w:r>
      <w:r w:rsidRPr="00BE323F">
        <w:t>Pre-disaster agreements can be used to ensure the necessary cooperation, coordination</w:t>
      </w:r>
      <w:r>
        <w:t>,</w:t>
      </w:r>
      <w:r w:rsidRPr="00BE323F">
        <w:t xml:space="preserve"> and emergency management training.</w:t>
      </w:r>
    </w:p>
    <w:p w14:paraId="568D2139" w14:textId="77777777" w:rsidR="00462229" w:rsidRDefault="00462229" w:rsidP="00462229">
      <w:r w:rsidRPr="00BE323F">
        <w:t xml:space="preserve">If an incident involves a criminal investigation, specific procedures are established to manage and control security-sensitive information locally and </w:t>
      </w:r>
      <w:r>
        <w:t>C</w:t>
      </w:r>
      <w:r w:rsidRPr="00BE323F">
        <w:t>ountywide</w:t>
      </w:r>
      <w:r>
        <w:t xml:space="preserve">. </w:t>
      </w:r>
      <w:r w:rsidRPr="00BE323F">
        <w:t>All media inquir</w:t>
      </w:r>
      <w:r>
        <w:t>i</w:t>
      </w:r>
      <w:r w:rsidRPr="00BE323F">
        <w:t xml:space="preserve">es about an ongoing criminal investigation are referred to the Polk County District Attorney via the </w:t>
      </w:r>
      <w:r>
        <w:t>JIC.</w:t>
      </w:r>
    </w:p>
    <w:p w14:paraId="7F4076BF" w14:textId="77777777" w:rsidR="00462229" w:rsidRPr="0025510C" w:rsidRDefault="00462229" w:rsidP="00130DB1">
      <w:pPr>
        <w:pStyle w:val="Heading2"/>
        <w:numPr>
          <w:ilvl w:val="1"/>
          <w:numId w:val="38"/>
        </w:numPr>
        <w:spacing w:before="240"/>
      </w:pPr>
      <w:bookmarkStart w:id="1660" w:name="_Toc86747031"/>
      <w:bookmarkStart w:id="1661" w:name="_Toc90274601"/>
      <w:r>
        <w:t>Emergency Operations Center Activation</w:t>
      </w:r>
      <w:bookmarkEnd w:id="1660"/>
      <w:bookmarkEnd w:id="1661"/>
    </w:p>
    <w:p w14:paraId="671884EE" w14:textId="77777777" w:rsidR="00462229" w:rsidRDefault="00462229" w:rsidP="00462229">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32B08EEE" w14:textId="77777777" w:rsidR="00462229" w:rsidRDefault="00462229" w:rsidP="00462229">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ESF-15 activities. </w:t>
      </w:r>
    </w:p>
    <w:p w14:paraId="3A680C97" w14:textId="77777777" w:rsidR="00462229" w:rsidRDefault="00462229" w:rsidP="00130DB1">
      <w:pPr>
        <w:pStyle w:val="Heading2"/>
        <w:numPr>
          <w:ilvl w:val="1"/>
          <w:numId w:val="38"/>
        </w:numPr>
        <w:spacing w:before="240"/>
      </w:pPr>
      <w:bookmarkStart w:id="1662" w:name="_Toc86747032"/>
      <w:bookmarkStart w:id="1663" w:name="_Toc90274602"/>
      <w:r>
        <w:t>Emergency Operations Center Operations</w:t>
      </w:r>
      <w:bookmarkEnd w:id="1662"/>
      <w:bookmarkEnd w:id="1663"/>
    </w:p>
    <w:p w14:paraId="44B7C550" w14:textId="77777777" w:rsidR="00462229" w:rsidRPr="00B013F5" w:rsidRDefault="00462229" w:rsidP="00462229">
      <w:r>
        <w:t xml:space="preserve">When ESF-15 </w:t>
      </w:r>
      <w:r w:rsidRPr="00E64638">
        <w:t xml:space="preserve">activities are staffed in the EOC, the </w:t>
      </w:r>
      <w:r>
        <w:t>EOC Incident Commander</w:t>
      </w:r>
      <w:r w:rsidRPr="00B013F5">
        <w:t xml:space="preserve"> will be responsible for the following:</w:t>
      </w:r>
    </w:p>
    <w:p w14:paraId="59195A57" w14:textId="77777777" w:rsidR="00462229" w:rsidRPr="00462229" w:rsidRDefault="00462229" w:rsidP="00462229">
      <w:pPr>
        <w:pStyle w:val="ListParagraph"/>
      </w:pPr>
      <w:r w:rsidRPr="00462229">
        <w:t>Serve as a liaison with supporting agencies and community partners.</w:t>
      </w:r>
    </w:p>
    <w:p w14:paraId="3CAB9200" w14:textId="77777777" w:rsidR="00462229" w:rsidRPr="00462229" w:rsidRDefault="00462229" w:rsidP="00462229">
      <w:pPr>
        <w:pStyle w:val="ListParagraph"/>
      </w:pPr>
      <w:r w:rsidRPr="00462229">
        <w:t>Provide a primary entry point for situational information related to public information.</w:t>
      </w:r>
    </w:p>
    <w:p w14:paraId="1D0CCE0A" w14:textId="77777777" w:rsidR="00462229" w:rsidRPr="00462229" w:rsidRDefault="00462229" w:rsidP="00462229">
      <w:pPr>
        <w:pStyle w:val="ListParagraph"/>
      </w:pPr>
      <w:r w:rsidRPr="00462229">
        <w:t>Share situation status updates related to public information to inform development of the Situation Report.</w:t>
      </w:r>
    </w:p>
    <w:p w14:paraId="0F49066A" w14:textId="77777777" w:rsidR="00462229" w:rsidRPr="00462229" w:rsidRDefault="00462229" w:rsidP="00462229">
      <w:pPr>
        <w:pStyle w:val="ListParagraph"/>
      </w:pPr>
      <w:r w:rsidRPr="00462229">
        <w:lastRenderedPageBreak/>
        <w:t>Participate in, and provide ESF-15 reports for, EOC briefings.</w:t>
      </w:r>
    </w:p>
    <w:p w14:paraId="7F87CD7F" w14:textId="77777777" w:rsidR="00462229" w:rsidRPr="00462229" w:rsidRDefault="00462229" w:rsidP="00462229">
      <w:pPr>
        <w:pStyle w:val="ListParagraph"/>
      </w:pPr>
      <w:r w:rsidRPr="00462229">
        <w:t>Assist in development and communication of ESF-15 actions to tasked agencies.</w:t>
      </w:r>
    </w:p>
    <w:p w14:paraId="17E37BCC" w14:textId="77777777" w:rsidR="00462229" w:rsidRPr="00462229" w:rsidRDefault="00462229" w:rsidP="00462229">
      <w:pPr>
        <w:pStyle w:val="ListParagraph"/>
      </w:pPr>
      <w:r w:rsidRPr="00462229">
        <w:t>Monitor ongoing ESF-15 actions.</w:t>
      </w:r>
    </w:p>
    <w:p w14:paraId="0D1101ED" w14:textId="77777777" w:rsidR="00462229" w:rsidRDefault="00462229" w:rsidP="00462229">
      <w:r w:rsidRPr="002767B5">
        <w:t>Coordinate ESF</w:t>
      </w:r>
      <w:r>
        <w:t>-</w:t>
      </w:r>
      <w:r w:rsidRPr="002767B5">
        <w:t>1</w:t>
      </w:r>
      <w:r>
        <w:t>5</w:t>
      </w:r>
      <w:r w:rsidRPr="002767B5">
        <w:t xml:space="preserve"> staffing to ensure</w:t>
      </w:r>
      <w:r>
        <w:t xml:space="preserve"> that</w:t>
      </w:r>
      <w:r w:rsidRPr="002767B5">
        <w:t xml:space="preserve"> the function can be staffed across operational periods</w:t>
      </w:r>
    </w:p>
    <w:p w14:paraId="60839924" w14:textId="77777777" w:rsidR="00462229" w:rsidRDefault="00462229" w:rsidP="00130DB1">
      <w:pPr>
        <w:pStyle w:val="Heading2"/>
        <w:numPr>
          <w:ilvl w:val="1"/>
          <w:numId w:val="38"/>
        </w:numPr>
        <w:spacing w:before="240"/>
      </w:pPr>
      <w:bookmarkStart w:id="1664" w:name="_Toc86747033"/>
      <w:bookmarkStart w:id="1665" w:name="_Toc90274603"/>
      <w:r>
        <w:t>Joint Information System</w:t>
      </w:r>
      <w:bookmarkEnd w:id="1664"/>
      <w:bookmarkEnd w:id="1665"/>
    </w:p>
    <w:p w14:paraId="3396F530" w14:textId="77777777" w:rsidR="00462229" w:rsidRPr="00AA2905" w:rsidRDefault="00462229" w:rsidP="00462229">
      <w:r w:rsidRPr="00AA2905">
        <w:t>Providing timely and accurate public information during an emergency of any nature is critical to the overall response efforts</w:t>
      </w:r>
      <w:r>
        <w:t xml:space="preserve">. </w:t>
      </w:r>
      <w:r w:rsidRPr="00AA2905">
        <w:t xml:space="preserve">A </w:t>
      </w:r>
      <w:r>
        <w:t>J</w:t>
      </w:r>
      <w:r w:rsidRPr="00AA2905">
        <w:t xml:space="preserve">oint </w:t>
      </w:r>
      <w:r>
        <w:t>I</w:t>
      </w:r>
      <w:r w:rsidRPr="00AA2905">
        <w:t xml:space="preserve">nformation </w:t>
      </w:r>
      <w:r>
        <w:t>S</w:t>
      </w:r>
      <w:r w:rsidRPr="00AA2905">
        <w:t>ystem</w:t>
      </w:r>
      <w:r>
        <w:t xml:space="preserve"> (JIS)</w:t>
      </w:r>
      <w:r w:rsidRPr="00AA2905">
        <w:t xml:space="preserve"> will be impl</w:t>
      </w:r>
      <w:r>
        <w:t>emented in conjunction with the Incident Command System (</w:t>
      </w:r>
      <w:r w:rsidRPr="00AA2905">
        <w:t>ICS</w:t>
      </w:r>
      <w:r>
        <w:t>),</w:t>
      </w:r>
      <w:r w:rsidRPr="00AA2905">
        <w:t xml:space="preserve"> and a local and/or regional </w:t>
      </w:r>
      <w:r>
        <w:t xml:space="preserve">JIC </w:t>
      </w:r>
      <w:r w:rsidRPr="00AA2905">
        <w:t xml:space="preserve">will be established under </w:t>
      </w:r>
      <w:r>
        <w:t>Unified Command. During a regional or statewide event, the County</w:t>
      </w:r>
      <w:r w:rsidRPr="00AA2905">
        <w:t xml:space="preserve"> will ensure </w:t>
      </w:r>
      <w:r>
        <w:t xml:space="preserve">that </w:t>
      </w:r>
      <w:r w:rsidRPr="00AA2905">
        <w:t xml:space="preserve">procedures are </w:t>
      </w:r>
      <w:r>
        <w:t>coordinated</w:t>
      </w:r>
      <w:r w:rsidRPr="00AA2905">
        <w:t xml:space="preserve"> with those implemented by </w:t>
      </w:r>
      <w:r>
        <w:t>state and regional PIOs</w:t>
      </w:r>
      <w:r w:rsidRPr="00AA2905">
        <w:t xml:space="preserve">. </w:t>
      </w:r>
    </w:p>
    <w:p w14:paraId="4148F69F" w14:textId="77777777" w:rsidR="00462229" w:rsidRDefault="00462229" w:rsidP="00462229">
      <w:r w:rsidRPr="00AA2905">
        <w:t xml:space="preserve">Depending on the size and nature of </w:t>
      </w:r>
      <w:r>
        <w:t>an</w:t>
      </w:r>
      <w:r w:rsidRPr="00AA2905">
        <w:t xml:space="preserve"> incident, the JIC may be co-located with an existing EOC/</w:t>
      </w:r>
      <w:r>
        <w:t>c</w:t>
      </w:r>
      <w:r w:rsidRPr="00AA2905">
        <w:t xml:space="preserve">ommand </w:t>
      </w:r>
      <w:r>
        <w:t>p</w:t>
      </w:r>
      <w:r w:rsidRPr="00AA2905">
        <w:t>ost or could be designated as an independent facility</w:t>
      </w:r>
      <w:r>
        <w:t xml:space="preserve">. </w:t>
      </w:r>
      <w:r w:rsidRPr="00AA2905">
        <w:t>A lead PIO, representing the lead agency for the response, will be assigned to the incident and will maintain the following responsibilities:</w:t>
      </w:r>
    </w:p>
    <w:p w14:paraId="272A16D8" w14:textId="77777777" w:rsidR="00462229" w:rsidRPr="00462229" w:rsidRDefault="00462229" w:rsidP="00462229">
      <w:pPr>
        <w:pStyle w:val="ListParagraph"/>
      </w:pPr>
      <w:r w:rsidRPr="00462229">
        <w:t>Coordinate information-sharing among the larger PIO network.</w:t>
      </w:r>
    </w:p>
    <w:p w14:paraId="14BB1139" w14:textId="77777777" w:rsidR="00462229" w:rsidRPr="00462229" w:rsidRDefault="00462229" w:rsidP="00462229">
      <w:pPr>
        <w:pStyle w:val="ListParagraph"/>
      </w:pPr>
      <w:r w:rsidRPr="00462229">
        <w:t>Develop and distribute materials to the general public and media partners.</w:t>
      </w:r>
    </w:p>
    <w:p w14:paraId="67906663" w14:textId="77777777" w:rsidR="00462229" w:rsidRPr="00462229" w:rsidRDefault="00462229" w:rsidP="00462229">
      <w:pPr>
        <w:pStyle w:val="ListParagraph"/>
      </w:pPr>
      <w:r w:rsidRPr="00462229">
        <w:t>Implement information clearance processes set by the EOC Incident Commander.</w:t>
      </w:r>
    </w:p>
    <w:p w14:paraId="29B4C406" w14:textId="77777777" w:rsidR="00462229" w:rsidRPr="00462229" w:rsidRDefault="00462229" w:rsidP="00462229">
      <w:pPr>
        <w:pStyle w:val="ListParagraph"/>
      </w:pPr>
      <w:r w:rsidRPr="00462229">
        <w:t xml:space="preserve">Schedule media briefings in a designated location away from the EOC and other emergency operations. </w:t>
      </w:r>
    </w:p>
    <w:p w14:paraId="16D0EEC7" w14:textId="77777777" w:rsidR="00462229" w:rsidRDefault="00462229" w:rsidP="00462229">
      <w:pPr>
        <w:rPr>
          <w:iCs/>
        </w:rPr>
      </w:pPr>
      <w:r w:rsidRPr="003161FB">
        <w:rPr>
          <w:i/>
        </w:rPr>
        <w:t xml:space="preserve">See Appendix </w:t>
      </w:r>
      <w:r>
        <w:rPr>
          <w:i/>
        </w:rPr>
        <w:t>E</w:t>
      </w:r>
      <w:r w:rsidRPr="003161FB">
        <w:rPr>
          <w:i/>
        </w:rPr>
        <w:t xml:space="preserve"> for potential sites for a JIC</w:t>
      </w:r>
      <w:r>
        <w:rPr>
          <w:i/>
        </w:rPr>
        <w:t>.</w:t>
      </w:r>
    </w:p>
    <w:p w14:paraId="6864FE8A" w14:textId="77777777" w:rsidR="00462229" w:rsidRDefault="00462229" w:rsidP="00130DB1">
      <w:pPr>
        <w:pStyle w:val="Heading2"/>
        <w:numPr>
          <w:ilvl w:val="1"/>
          <w:numId w:val="38"/>
        </w:numPr>
        <w:spacing w:before="240"/>
      </w:pPr>
      <w:bookmarkStart w:id="1666" w:name="_Toc86747034"/>
      <w:bookmarkStart w:id="1667" w:name="_Toc90274604"/>
      <w:r>
        <w:t>Working with the Media</w:t>
      </w:r>
      <w:bookmarkEnd w:id="1666"/>
      <w:bookmarkEnd w:id="1667"/>
    </w:p>
    <w:p w14:paraId="0585E175" w14:textId="77777777" w:rsidR="00462229" w:rsidRPr="00076F20" w:rsidRDefault="00462229" w:rsidP="00130DB1">
      <w:pPr>
        <w:pStyle w:val="Heading3"/>
        <w:numPr>
          <w:ilvl w:val="2"/>
          <w:numId w:val="38"/>
        </w:numPr>
        <w:spacing w:before="240"/>
      </w:pPr>
      <w:r w:rsidRPr="00076F20">
        <w:t>Media Briefing Facilities</w:t>
      </w:r>
    </w:p>
    <w:p w14:paraId="7C26F980" w14:textId="77777777" w:rsidR="00462229" w:rsidRDefault="00462229" w:rsidP="00462229">
      <w:pPr>
        <w:rPr>
          <w:iCs/>
        </w:rPr>
      </w:pPr>
      <w:r w:rsidRPr="00965365">
        <w:rPr>
          <w:iCs/>
        </w:rPr>
        <w:t>During an emergency, media briefing areas may be established in the closest available facility that is capable of handling them</w:t>
      </w:r>
      <w:r>
        <w:rPr>
          <w:iCs/>
        </w:rPr>
        <w:t>.</w:t>
      </w:r>
    </w:p>
    <w:p w14:paraId="7E3EA5F2" w14:textId="77777777" w:rsidR="00462229" w:rsidRDefault="00462229" w:rsidP="00130DB1">
      <w:pPr>
        <w:pStyle w:val="Heading3"/>
        <w:numPr>
          <w:ilvl w:val="2"/>
          <w:numId w:val="38"/>
        </w:numPr>
        <w:spacing w:before="240"/>
      </w:pPr>
      <w:r>
        <w:t>Message Development and Dissemination</w:t>
      </w:r>
    </w:p>
    <w:p w14:paraId="44713E42" w14:textId="77777777" w:rsidR="00462229" w:rsidRPr="00BE323F" w:rsidRDefault="00462229" w:rsidP="00462229">
      <w:pPr>
        <w:rPr>
          <w:color w:val="000000"/>
        </w:rPr>
      </w:pPr>
      <w:r w:rsidRPr="00BE323F">
        <w:rPr>
          <w:color w:val="000000"/>
        </w:rPr>
        <w:t xml:space="preserve">Designated personnel, public officials, and/or response staff will inform and involve appropriate stakeholders, </w:t>
      </w:r>
      <w:r>
        <w:rPr>
          <w:color w:val="000000"/>
        </w:rPr>
        <w:t>s</w:t>
      </w:r>
      <w:r w:rsidRPr="00BE323F">
        <w:rPr>
          <w:color w:val="000000"/>
        </w:rPr>
        <w:t xml:space="preserve">ubject </w:t>
      </w:r>
      <w:r>
        <w:rPr>
          <w:color w:val="000000"/>
        </w:rPr>
        <w:t>m</w:t>
      </w:r>
      <w:r w:rsidRPr="00BE323F">
        <w:rPr>
          <w:color w:val="000000"/>
        </w:rPr>
        <w:t xml:space="preserve">atter </w:t>
      </w:r>
      <w:r>
        <w:rPr>
          <w:color w:val="000000"/>
        </w:rPr>
        <w:t>e</w:t>
      </w:r>
      <w:r w:rsidRPr="00BE323F">
        <w:rPr>
          <w:color w:val="000000"/>
        </w:rPr>
        <w:t>xperts, and other technical staff during the initial stages of a response</w:t>
      </w:r>
      <w:r>
        <w:rPr>
          <w:color w:val="000000"/>
        </w:rPr>
        <w:t xml:space="preserve">. </w:t>
      </w:r>
    </w:p>
    <w:p w14:paraId="476E41DE" w14:textId="77777777" w:rsidR="00462229" w:rsidRPr="00BE323F" w:rsidRDefault="00462229" w:rsidP="00462229">
      <w:pPr>
        <w:rPr>
          <w:color w:val="000000"/>
        </w:rPr>
      </w:pPr>
      <w:r w:rsidRPr="00BE323F">
        <w:rPr>
          <w:color w:val="000000"/>
        </w:rPr>
        <w:t>Support activities of the lead PIO and other public information staff include:</w:t>
      </w:r>
    </w:p>
    <w:p w14:paraId="6BE1BDF5" w14:textId="77777777" w:rsidR="00462229" w:rsidRPr="00462229" w:rsidRDefault="00462229" w:rsidP="00462229">
      <w:pPr>
        <w:pStyle w:val="ListParagraph"/>
      </w:pPr>
      <w:r w:rsidRPr="00462229">
        <w:t>Creation and dissemination of key messages and incident updates to public and media partners (following review and clearance processes set forth by the Incident Commander or designee).</w:t>
      </w:r>
    </w:p>
    <w:p w14:paraId="4E4157D0" w14:textId="77777777" w:rsidR="00462229" w:rsidRPr="00462229" w:rsidRDefault="00462229" w:rsidP="00462229">
      <w:pPr>
        <w:pStyle w:val="ListParagraph"/>
      </w:pPr>
      <w:r w:rsidRPr="00462229">
        <w:t>Activation and staffing of a JIC (which may include appointing a JIC Manager).</w:t>
      </w:r>
    </w:p>
    <w:p w14:paraId="3BD2B17C" w14:textId="77777777" w:rsidR="00462229" w:rsidRPr="00462229" w:rsidRDefault="00462229" w:rsidP="00462229">
      <w:pPr>
        <w:pStyle w:val="ListParagraph"/>
      </w:pPr>
      <w:r w:rsidRPr="00462229">
        <w:t>Development of fact sheets and situation updates for internal staff use.</w:t>
      </w:r>
    </w:p>
    <w:p w14:paraId="1CEFC39B" w14:textId="77777777" w:rsidR="00462229" w:rsidRPr="00462229" w:rsidRDefault="00462229" w:rsidP="00462229">
      <w:pPr>
        <w:pStyle w:val="ListParagraph"/>
      </w:pPr>
      <w:r w:rsidRPr="00462229">
        <w:t>Designation of a spokesperson, alternate spokesperson, and supporting subject matter experts, if needed.</w:t>
      </w:r>
    </w:p>
    <w:p w14:paraId="352FD7D1" w14:textId="77777777" w:rsidR="00462229" w:rsidRPr="00462229" w:rsidRDefault="00462229" w:rsidP="00462229">
      <w:pPr>
        <w:pStyle w:val="ListParagraph"/>
      </w:pPr>
      <w:r w:rsidRPr="00462229">
        <w:t xml:space="preserve">Development and distribution of news releases, status updates, and other emergency information through news conferences, websites, newspapers, television stations, radio stations, e-mail, and emergency hotlines. </w:t>
      </w:r>
    </w:p>
    <w:p w14:paraId="077743D9" w14:textId="77777777" w:rsidR="00462229" w:rsidRPr="00BE323F" w:rsidRDefault="00462229" w:rsidP="00462229">
      <w:r w:rsidRPr="00BE323F">
        <w:t>Dissemination of public information during an emergency can be accomplished in a number of ways</w:t>
      </w:r>
      <w:r>
        <w:t xml:space="preserve">. </w:t>
      </w:r>
      <w:r w:rsidRPr="00BE323F">
        <w:t xml:space="preserve">The </w:t>
      </w:r>
      <w:r>
        <w:t>Oregon Emergency Response System</w:t>
      </w:r>
      <w:r w:rsidRPr="00BE323F">
        <w:t xml:space="preserve"> will be used to provide key information regarding the incident(s) to the first responder community and key partners</w:t>
      </w:r>
      <w:r>
        <w:t xml:space="preserve">. </w:t>
      </w:r>
      <w:r w:rsidRPr="00BE323F">
        <w:t>Media partners play a significant role in information sharing</w:t>
      </w:r>
      <w:r>
        <w:t>,</w:t>
      </w:r>
      <w:r w:rsidRPr="00BE323F">
        <w:t xml:space="preserve"> </w:t>
      </w:r>
      <w:r>
        <w:t>as well as</w:t>
      </w:r>
      <w:r w:rsidRPr="00BE323F">
        <w:t xml:space="preserve"> dissemination of information to the public and among private</w:t>
      </w:r>
      <w:r>
        <w:t>-</w:t>
      </w:r>
      <w:r w:rsidRPr="00BE323F">
        <w:t xml:space="preserve">sector and </w:t>
      </w:r>
      <w:r w:rsidRPr="00BE323F">
        <w:lastRenderedPageBreak/>
        <w:t>governmental entities</w:t>
      </w:r>
      <w:r>
        <w:t xml:space="preserve">. </w:t>
      </w:r>
      <w:r w:rsidRPr="00BE323F">
        <w:t xml:space="preserve">Polk </w:t>
      </w:r>
      <w:smartTag w:uri="urn:schemas-microsoft-com:office:smarttags" w:element="PlaceType">
        <w:r w:rsidRPr="00BE323F">
          <w:t>County</w:t>
        </w:r>
      </w:smartTag>
      <w:r w:rsidRPr="00BE323F">
        <w:t xml:space="preserve"> will adopt and incorporate the principles of the public information system set forth by </w:t>
      </w:r>
      <w:r>
        <w:t xml:space="preserve">NIMS. </w:t>
      </w:r>
      <w:r w:rsidRPr="00BE323F">
        <w:t xml:space="preserve">A “virtual </w:t>
      </w:r>
      <w:smartTag w:uri="urn:schemas-microsoft-com:office:smarttags" w:element="PlaceName">
        <w:r w:rsidRPr="00BE323F">
          <w:t>Joint</w:t>
        </w:r>
      </w:smartTag>
      <w:r w:rsidRPr="00BE323F">
        <w:t xml:space="preserve"> </w:t>
      </w:r>
      <w:smartTag w:uri="urn:schemas-microsoft-com:office:smarttags" w:element="PlaceName">
        <w:r w:rsidRPr="00BE323F">
          <w:t>Information</w:t>
        </w:r>
      </w:smartTag>
      <w:r w:rsidRPr="00BE323F">
        <w:t xml:space="preserve"> Center” system is a centralized electronic database that can serve as a tool for sharing information among the PIO network so that designated PIOs and support staff in a variety of remote locations can communicate with each other. </w:t>
      </w:r>
    </w:p>
    <w:p w14:paraId="057283EC" w14:textId="77777777" w:rsidR="00462229" w:rsidRDefault="00462229" w:rsidP="00462229">
      <w:r w:rsidRPr="00BE323F">
        <w:t>Emergency information efforts will focus on specific event information</w:t>
      </w:r>
      <w:r>
        <w:t xml:space="preserve">. </w:t>
      </w:r>
      <w:r w:rsidRPr="00BE323F">
        <w:t>This information will generally be of an instructional nature</w:t>
      </w:r>
      <w:r>
        <w:t>,</w:t>
      </w:r>
      <w:r w:rsidRPr="00BE323F">
        <w:t xml:space="preserve"> focusing on such things as warning, evacuation, and shelter</w:t>
      </w:r>
      <w:r>
        <w:t xml:space="preserve">. </w:t>
      </w:r>
      <w:r w:rsidRPr="00BE323F">
        <w:t>It is also important to keep the public informed of the general progress of events</w:t>
      </w:r>
      <w:r>
        <w:t xml:space="preserve">. </w:t>
      </w:r>
      <w:r w:rsidRPr="00BE323F">
        <w:t xml:space="preserve">In larger scale events, a </w:t>
      </w:r>
      <w:r>
        <w:t>JIC</w:t>
      </w:r>
      <w:r w:rsidRPr="00BE323F">
        <w:t xml:space="preserve"> may be established to facilitate coordination between various EOCs and the media</w:t>
      </w:r>
      <w:r>
        <w:t xml:space="preserve">. </w:t>
      </w:r>
      <w:r w:rsidRPr="00BE323F">
        <w:t>A special effort will be made to report positive information regarding emergency response in order to reassure the community that the situation is under control</w:t>
      </w:r>
      <w:r>
        <w:t xml:space="preserve">. </w:t>
      </w:r>
      <w:r w:rsidRPr="00BE323F">
        <w:t>Rumor control will be a major aspect of the informational program</w:t>
      </w:r>
      <w:r>
        <w:t xml:space="preserve">. </w:t>
      </w:r>
      <w:r w:rsidRPr="00BE323F">
        <w:t>Public feedback will be used as a measure of the informational program’s effectiveness</w:t>
      </w:r>
      <w:r>
        <w:t xml:space="preserve">. </w:t>
      </w:r>
      <w:r w:rsidRPr="00BE323F">
        <w:t xml:space="preserve">Education efforts will be directed toward increasing public awareness </w:t>
      </w:r>
      <w:r>
        <w:t xml:space="preserve">of </w:t>
      </w:r>
      <w:r w:rsidRPr="00BE323F">
        <w:t>potential hazards and how people should deal with them</w:t>
      </w:r>
      <w:r>
        <w:t xml:space="preserve">. </w:t>
      </w:r>
      <w:r w:rsidRPr="00BE323F">
        <w:t>All information and education efforts will rely heavily on the cooperation of volunteer and commercial media organizations.</w:t>
      </w:r>
    </w:p>
    <w:p w14:paraId="153BAF08" w14:textId="77777777" w:rsidR="00462229" w:rsidRPr="00571686" w:rsidRDefault="00462229" w:rsidP="00462229">
      <w:pPr>
        <w:rPr>
          <w:iCs/>
        </w:rPr>
      </w:pPr>
      <w:r w:rsidRPr="00D74E8C">
        <w:rPr>
          <w:i/>
        </w:rPr>
        <w:t xml:space="preserve">A list of </w:t>
      </w:r>
      <w:r>
        <w:rPr>
          <w:i/>
        </w:rPr>
        <w:t>s</w:t>
      </w:r>
      <w:r w:rsidRPr="00D74E8C">
        <w:rPr>
          <w:i/>
        </w:rPr>
        <w:t xml:space="preserve">ubject </w:t>
      </w:r>
      <w:r>
        <w:rPr>
          <w:i/>
        </w:rPr>
        <w:t>m</w:t>
      </w:r>
      <w:r w:rsidRPr="00D74E8C">
        <w:rPr>
          <w:i/>
        </w:rPr>
        <w:t xml:space="preserve">atter </w:t>
      </w:r>
      <w:r>
        <w:rPr>
          <w:i/>
        </w:rPr>
        <w:t>e</w:t>
      </w:r>
      <w:r w:rsidRPr="00D74E8C">
        <w:rPr>
          <w:i/>
        </w:rPr>
        <w:t xml:space="preserve">xperts has not yet been developed for the County but should include </w:t>
      </w:r>
      <w:r>
        <w:rPr>
          <w:i/>
        </w:rPr>
        <w:t>s</w:t>
      </w:r>
      <w:r w:rsidRPr="00D74E8C">
        <w:rPr>
          <w:i/>
        </w:rPr>
        <w:t>tate resources for incident needs such as radiological support</w:t>
      </w:r>
      <w:r>
        <w:rPr>
          <w:i/>
        </w:rPr>
        <w:t xml:space="preserve">. </w:t>
      </w:r>
      <w:r w:rsidRPr="00D74E8C">
        <w:rPr>
          <w:i/>
        </w:rPr>
        <w:t xml:space="preserve">A formal protocol for accessing </w:t>
      </w:r>
      <w:r>
        <w:rPr>
          <w:i/>
        </w:rPr>
        <w:t>s</w:t>
      </w:r>
      <w:r w:rsidRPr="00D74E8C">
        <w:rPr>
          <w:i/>
        </w:rPr>
        <w:t xml:space="preserve">ubject </w:t>
      </w:r>
      <w:r>
        <w:rPr>
          <w:i/>
        </w:rPr>
        <w:t>m</w:t>
      </w:r>
      <w:r w:rsidRPr="00D74E8C">
        <w:rPr>
          <w:i/>
        </w:rPr>
        <w:t xml:space="preserve">atter </w:t>
      </w:r>
      <w:r>
        <w:rPr>
          <w:i/>
        </w:rPr>
        <w:t>e</w:t>
      </w:r>
      <w:r w:rsidRPr="00D74E8C">
        <w:rPr>
          <w:i/>
        </w:rPr>
        <w:t xml:space="preserve">xperts through the </w:t>
      </w:r>
      <w:r>
        <w:rPr>
          <w:i/>
        </w:rPr>
        <w:t>s</w:t>
      </w:r>
      <w:r w:rsidRPr="00D74E8C">
        <w:rPr>
          <w:i/>
        </w:rPr>
        <w:t xml:space="preserve">tate is established by Polk County </w:t>
      </w:r>
      <w:r>
        <w:rPr>
          <w:i/>
        </w:rPr>
        <w:t>EMD.</w:t>
      </w:r>
    </w:p>
    <w:p w14:paraId="2DB68586" w14:textId="77777777" w:rsidR="00462229" w:rsidRDefault="00462229" w:rsidP="00130DB1">
      <w:pPr>
        <w:pStyle w:val="Heading2"/>
        <w:numPr>
          <w:ilvl w:val="1"/>
          <w:numId w:val="38"/>
        </w:numPr>
        <w:spacing w:before="240"/>
      </w:pPr>
      <w:bookmarkStart w:id="1668" w:name="_Toc86747035"/>
      <w:bookmarkStart w:id="1669" w:name="_Toc90274605"/>
      <w:r>
        <w:t>Media Access to the Scene</w:t>
      </w:r>
      <w:bookmarkEnd w:id="1668"/>
      <w:bookmarkEnd w:id="1669"/>
    </w:p>
    <w:p w14:paraId="4E2D2152" w14:textId="77777777" w:rsidR="00462229" w:rsidRPr="00462229" w:rsidRDefault="00462229" w:rsidP="00462229">
      <w:pPr>
        <w:pStyle w:val="ListParagraph"/>
      </w:pPr>
      <w:r w:rsidRPr="00462229">
        <w:t>In cooperation with the EOC and the Safety Officer, the on-scene Incident Commander may allow media representatives restricted access to the scene, accompanied by a member of the Public Information staff. This should be done with consideration for the safety of media personnel, the impact on response, and the wishes and concerns of the survivors.</w:t>
      </w:r>
    </w:p>
    <w:p w14:paraId="3464371C" w14:textId="77777777" w:rsidR="00462229" w:rsidRPr="00462229" w:rsidRDefault="00462229" w:rsidP="00462229">
      <w:pPr>
        <w:pStyle w:val="ListParagraph"/>
      </w:pPr>
      <w:r w:rsidRPr="00462229">
        <w:t>If it is not safe or practical to admit all media representatives to the scene, a media “pool” may be created, in which media representatives select one camera crew to take video footage for all. If even such controlled access is impractical, a “staged” photo opportunity to tape response vehicles or support activities may satisfy the media’s need for video footage.</w:t>
      </w:r>
    </w:p>
    <w:p w14:paraId="03A2EB5E" w14:textId="77777777" w:rsidR="00462229" w:rsidRPr="00462229" w:rsidRDefault="00462229" w:rsidP="00462229">
      <w:pPr>
        <w:pStyle w:val="ListParagraph"/>
      </w:pPr>
      <w:r w:rsidRPr="00462229">
        <w:t>Response personnel must be protected from unwanted media intrusion. Off-shift personnel should be provided uninterrupted rest. It may be necessary to provide security to facilities where response personnel are housed and disconnect the telephones to ensure privacy.</w:t>
      </w:r>
    </w:p>
    <w:p w14:paraId="1C2C1F7C" w14:textId="77777777" w:rsidR="00462229" w:rsidRPr="00462229" w:rsidRDefault="00462229" w:rsidP="00462229">
      <w:pPr>
        <w:pStyle w:val="ListParagraph"/>
      </w:pPr>
      <w:r w:rsidRPr="00462229">
        <w:t>Victims and families should be provided access to public officials without having to face media, as appropriate.</w:t>
      </w:r>
    </w:p>
    <w:p w14:paraId="63C0A393" w14:textId="77777777" w:rsidR="00462229" w:rsidRPr="00462229" w:rsidRDefault="00462229" w:rsidP="00462229">
      <w:pPr>
        <w:pStyle w:val="ListParagraph"/>
      </w:pPr>
      <w:r w:rsidRPr="00462229">
        <w:t>The media may be allowed access to response personnel, at the discretion of the on-scene Incident Commander, only if such an interview does not interfere with the response effort.</w:t>
      </w:r>
    </w:p>
    <w:p w14:paraId="70501BD6" w14:textId="77777777" w:rsidR="00462229" w:rsidRPr="00462229" w:rsidRDefault="00462229" w:rsidP="00462229">
      <w:pPr>
        <w:pStyle w:val="ListParagraph"/>
      </w:pPr>
      <w:r w:rsidRPr="00462229">
        <w:t>Response personnel will not comment on the incident without the consent of the Incident Commander. Inquiries should be directed to the designated PIO, with approval of the Incident Commander and the department of jurisdiction.</w:t>
      </w:r>
    </w:p>
    <w:p w14:paraId="4C48CDFD" w14:textId="77777777" w:rsidR="00462229" w:rsidRDefault="00462229" w:rsidP="00130DB1">
      <w:pPr>
        <w:pStyle w:val="Heading2"/>
        <w:numPr>
          <w:ilvl w:val="1"/>
          <w:numId w:val="38"/>
        </w:numPr>
        <w:spacing w:before="240"/>
      </w:pPr>
      <w:bookmarkStart w:id="1670" w:name="_Toc86747036"/>
      <w:bookmarkStart w:id="1671" w:name="_Toc90274606"/>
      <w:r>
        <w:t>Access Functional Needs Populations</w:t>
      </w:r>
      <w:bookmarkEnd w:id="1670"/>
      <w:bookmarkEnd w:id="1671"/>
    </w:p>
    <w:p w14:paraId="20133675" w14:textId="77777777" w:rsidR="00462229" w:rsidRPr="00BB0BB2" w:rsidRDefault="00462229" w:rsidP="00462229">
      <w:r w:rsidRPr="00E44802">
        <w:t>Provision of ESF</w:t>
      </w:r>
      <w:r>
        <w:t>-</w:t>
      </w:r>
      <w:r w:rsidRPr="00E44802">
        <w:t>1</w:t>
      </w:r>
      <w:r>
        <w:t>5</w:t>
      </w:r>
      <w:r w:rsidRPr="00E44802">
        <w:t xml:space="preserve"> activities will take into account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 xml:space="preserve">. </w:t>
      </w:r>
      <w:r w:rsidRPr="00036910">
        <w:t>The Centers for Disease Control (CDC)</w:t>
      </w:r>
      <w:r>
        <w:t xml:space="preserve"> dispensing planning form workshop includes considerations for PIOs communicating with access and functional needs and vulnerable populations </w:t>
      </w:r>
      <w:sdt>
        <w:sdtPr>
          <w:id w:val="-852262932"/>
          <w:citation/>
        </w:sdtPr>
        <w:sdtEndPr/>
        <w:sdtContent>
          <w:r>
            <w:fldChar w:fldCharType="begin"/>
          </w:r>
          <w:r>
            <w:instrText xml:space="preserve"> CITATION Jon17 \l 1033 </w:instrText>
          </w:r>
          <w:r>
            <w:fldChar w:fldCharType="separate"/>
          </w:r>
          <w:r>
            <w:rPr>
              <w:noProof/>
            </w:rPr>
            <w:t>(Jones-Wormley &amp; Rafiat, 2017)</w:t>
          </w:r>
          <w:r>
            <w:fldChar w:fldCharType="end"/>
          </w:r>
        </w:sdtContent>
      </w:sdt>
      <w:r>
        <w:t>.</w:t>
      </w:r>
    </w:p>
    <w:p w14:paraId="1C1CEE4A" w14:textId="77777777" w:rsidR="00462229" w:rsidRPr="005A3ECF" w:rsidRDefault="00462229" w:rsidP="00130DB1">
      <w:pPr>
        <w:pStyle w:val="Heading2"/>
        <w:numPr>
          <w:ilvl w:val="1"/>
          <w:numId w:val="38"/>
        </w:numPr>
        <w:spacing w:before="240"/>
      </w:pPr>
      <w:bookmarkStart w:id="1672" w:name="_Toc86747037"/>
      <w:bookmarkStart w:id="1673" w:name="_Toc90274607"/>
      <w:r w:rsidRPr="005A3ECF">
        <w:lastRenderedPageBreak/>
        <w:t>Coordination with Other ESFs</w:t>
      </w:r>
      <w:bookmarkEnd w:id="1672"/>
      <w:bookmarkEnd w:id="1673"/>
      <w:r w:rsidRPr="005A3ECF">
        <w:t xml:space="preserve">  </w:t>
      </w:r>
    </w:p>
    <w:p w14:paraId="1CEE40D0" w14:textId="77777777" w:rsidR="00462229" w:rsidRPr="0024574A" w:rsidRDefault="00462229" w:rsidP="00462229">
      <w:pPr>
        <w:keepNext/>
      </w:pPr>
      <w:r w:rsidRPr="004412F6">
        <w:t>The following</w:t>
      </w:r>
      <w:r>
        <w:t xml:space="preserve"> ESFs </w:t>
      </w:r>
      <w:r w:rsidRPr="004412F6">
        <w:t xml:space="preserve">support </w:t>
      </w:r>
      <w:r>
        <w:t xml:space="preserve">ESF-15 </w:t>
      </w:r>
      <w:r w:rsidRPr="004412F6">
        <w:t>activities:</w:t>
      </w:r>
    </w:p>
    <w:p w14:paraId="7B391A51" w14:textId="77777777" w:rsidR="00462229" w:rsidRPr="00720D47" w:rsidRDefault="00462229" w:rsidP="00462229">
      <w:pPr>
        <w:pStyle w:val="ListParagraph"/>
        <w:rPr>
          <w:i/>
        </w:rPr>
      </w:pPr>
      <w:r w:rsidRPr="00720D47">
        <w:t>All ESFs. All functions will provide situation status updates and subject matter expertise to inform development of public messaging</w:t>
      </w:r>
      <w:r>
        <w:t>.</w:t>
      </w:r>
    </w:p>
    <w:p w14:paraId="58B37C73" w14:textId="77777777" w:rsidR="00462229" w:rsidRDefault="00462229" w:rsidP="00130DB1">
      <w:pPr>
        <w:pStyle w:val="Heading1"/>
        <w:numPr>
          <w:ilvl w:val="0"/>
          <w:numId w:val="38"/>
        </w:numPr>
        <w:spacing w:before="240"/>
      </w:pPr>
      <w:bookmarkStart w:id="1674" w:name="_Toc86747038"/>
      <w:bookmarkStart w:id="1675" w:name="_Toc90274608"/>
      <w:r>
        <w:t>Direction and Control</w:t>
      </w:r>
      <w:bookmarkEnd w:id="1674"/>
      <w:bookmarkEnd w:id="1675"/>
    </w:p>
    <w:p w14:paraId="78BA3EAF" w14:textId="77777777" w:rsidR="00462229" w:rsidRDefault="00462229" w:rsidP="00130DB1">
      <w:pPr>
        <w:pStyle w:val="Heading2"/>
        <w:numPr>
          <w:ilvl w:val="1"/>
          <w:numId w:val="38"/>
        </w:numPr>
        <w:spacing w:before="240"/>
      </w:pPr>
      <w:bookmarkStart w:id="1676" w:name="_Toc86747039"/>
      <w:bookmarkStart w:id="1677" w:name="_Toc90274609"/>
      <w:r>
        <w:t>Executive Actions</w:t>
      </w:r>
      <w:bookmarkEnd w:id="1676"/>
      <w:bookmarkEnd w:id="1677"/>
    </w:p>
    <w:p w14:paraId="1C03C9E5" w14:textId="77777777" w:rsidR="00462229" w:rsidRDefault="00462229" w:rsidP="00462229">
      <w:pPr>
        <w:rPr>
          <w:iCs/>
        </w:rPr>
      </w:pPr>
      <w:r w:rsidRPr="002F41A2">
        <w:rPr>
          <w:iCs/>
        </w:rPr>
        <w:t xml:space="preserve">The Emergency Manager is responsible for emergency preparedness and education, as well as emergency information activities, as a part of the County’s Emergency Management Program. However, in emergency situations posing an immediate threat to life, any public official in the County serving as Incident Commander or any other authorized public official may issue emergency public information. Such officials shall notify </w:t>
      </w:r>
      <w:r>
        <w:rPr>
          <w:iCs/>
        </w:rPr>
        <w:t xml:space="preserve">the </w:t>
      </w:r>
      <w:r w:rsidRPr="002F41A2">
        <w:rPr>
          <w:iCs/>
        </w:rPr>
        <w:t xml:space="preserve">County </w:t>
      </w:r>
      <w:r>
        <w:rPr>
          <w:iCs/>
        </w:rPr>
        <w:t>EMD</w:t>
      </w:r>
      <w:r w:rsidRPr="002F41A2">
        <w:rPr>
          <w:iCs/>
        </w:rPr>
        <w:t xml:space="preserve"> as soon as possible to facilitate further notifications and actions, as required</w:t>
      </w:r>
      <w:r>
        <w:rPr>
          <w:iCs/>
        </w:rPr>
        <w:t>.</w:t>
      </w:r>
    </w:p>
    <w:p w14:paraId="586515A8" w14:textId="77777777" w:rsidR="00462229" w:rsidRDefault="00462229" w:rsidP="00130DB1">
      <w:pPr>
        <w:pStyle w:val="Heading2"/>
        <w:numPr>
          <w:ilvl w:val="1"/>
          <w:numId w:val="38"/>
        </w:numPr>
        <w:spacing w:before="240"/>
      </w:pPr>
      <w:bookmarkStart w:id="1678" w:name="_Toc86747040"/>
      <w:bookmarkStart w:id="1679" w:name="_Toc90274610"/>
      <w:r>
        <w:t>Coordination</w:t>
      </w:r>
      <w:bookmarkEnd w:id="1678"/>
      <w:bookmarkEnd w:id="1679"/>
    </w:p>
    <w:p w14:paraId="38FCA21A" w14:textId="77777777" w:rsidR="00462229" w:rsidRPr="002F41A2" w:rsidRDefault="00462229" w:rsidP="00462229">
      <w:r w:rsidRPr="00BD407F">
        <w:t>Overall coordination of the emergency public information process will be exercised from the EOC via the JIC, when activated. All County departments and agencies shall coordinate with the assigned PIO working at the County EOC in releasing information to the public, unless directed otherwise by the BOC</w:t>
      </w:r>
      <w:r>
        <w:t>.</w:t>
      </w:r>
    </w:p>
    <w:p w14:paraId="4EE391A4" w14:textId="77777777" w:rsidR="00462229" w:rsidRPr="00D2237D" w:rsidRDefault="00462229" w:rsidP="00130DB1">
      <w:pPr>
        <w:pStyle w:val="Heading1"/>
        <w:numPr>
          <w:ilvl w:val="0"/>
          <w:numId w:val="38"/>
        </w:numPr>
        <w:spacing w:before="240"/>
      </w:pPr>
      <w:bookmarkStart w:id="1680" w:name="_Toc86747041"/>
      <w:bookmarkStart w:id="1681" w:name="_Toc90274611"/>
      <w:r w:rsidRPr="00D2237D">
        <w:t>ESF Annex Development and Maintenance</w:t>
      </w:r>
      <w:bookmarkEnd w:id="1680"/>
      <w:bookmarkEnd w:id="1681"/>
    </w:p>
    <w:p w14:paraId="0B572463" w14:textId="77777777" w:rsidR="00462229" w:rsidRDefault="00462229" w:rsidP="00462229">
      <w:r>
        <w:t xml:space="preserve">The County EMD </w:t>
      </w:r>
      <w:r w:rsidRPr="00E07DAC">
        <w:t xml:space="preserve">will be responsible for coordinating </w:t>
      </w:r>
      <w:r>
        <w:t>an annual</w:t>
      </w:r>
      <w:r w:rsidRPr="00E07DAC">
        <w:t xml:space="preserve"> review and maintenance of this annex. Each primary and supporting agency will be responsible for developing plans and procedures that address assigned tasks</w:t>
      </w:r>
      <w:r w:rsidRPr="00E108E2">
        <w:t>.</w:t>
      </w:r>
      <w:r>
        <w:t xml:space="preserve"> </w:t>
      </w:r>
    </w:p>
    <w:p w14:paraId="291B9B58" w14:textId="77777777" w:rsidR="00462229" w:rsidRPr="00D2237D" w:rsidRDefault="00462229" w:rsidP="00130DB1">
      <w:pPr>
        <w:pStyle w:val="Heading1"/>
        <w:numPr>
          <w:ilvl w:val="0"/>
          <w:numId w:val="38"/>
        </w:numPr>
        <w:spacing w:before="240"/>
      </w:pPr>
      <w:bookmarkStart w:id="1682" w:name="_Toc86747042"/>
      <w:bookmarkStart w:id="1683" w:name="_Toc90274612"/>
      <w:r>
        <w:t>Appendices</w:t>
      </w:r>
      <w:bookmarkEnd w:id="1682"/>
      <w:bookmarkEnd w:id="1683"/>
      <w:r>
        <w:t xml:space="preserve">  </w:t>
      </w:r>
    </w:p>
    <w:p w14:paraId="23234D59" w14:textId="77777777" w:rsidR="00462229" w:rsidRDefault="00462229" w:rsidP="00462229">
      <w:pPr>
        <w:pStyle w:val="ListParagraph"/>
      </w:pPr>
      <w:r w:rsidRPr="00CA3890">
        <w:rPr>
          <w:b/>
          <w:bCs/>
        </w:rPr>
        <w:t>Appendix A</w:t>
      </w:r>
      <w:r>
        <w:t>:</w:t>
      </w:r>
      <w:r w:rsidRPr="00323E7E">
        <w:t xml:space="preserve"> </w:t>
      </w:r>
      <w:r>
        <w:t>ESF-15</w:t>
      </w:r>
      <w:r w:rsidRPr="00323E7E">
        <w:t xml:space="preserve"> Resources</w:t>
      </w:r>
    </w:p>
    <w:p w14:paraId="1C5B02A9" w14:textId="77777777" w:rsidR="00462229" w:rsidRPr="00323E7E" w:rsidRDefault="00462229" w:rsidP="00462229">
      <w:pPr>
        <w:pStyle w:val="ListParagraph"/>
      </w:pPr>
      <w:r w:rsidRPr="00CA3890">
        <w:rPr>
          <w:b/>
          <w:bCs/>
        </w:rPr>
        <w:t>Appendix B:</w:t>
      </w:r>
      <w:r w:rsidRPr="00323E7E">
        <w:t xml:space="preserve"> </w:t>
      </w:r>
      <w:r>
        <w:t>ESF-15</w:t>
      </w:r>
      <w:r w:rsidRPr="00323E7E">
        <w:t xml:space="preserve"> Responsibilities by Phase of Emergency Management</w:t>
      </w:r>
    </w:p>
    <w:p w14:paraId="6A81D121" w14:textId="77777777" w:rsidR="00462229" w:rsidRDefault="00462229" w:rsidP="00462229">
      <w:pPr>
        <w:pStyle w:val="ListParagraph"/>
      </w:pPr>
      <w:r w:rsidRPr="00CA3890">
        <w:rPr>
          <w:b/>
          <w:bCs/>
        </w:rPr>
        <w:t>Appendix C:</w:t>
      </w:r>
      <w:r w:rsidRPr="00323E7E">
        <w:t xml:space="preserve"> </w:t>
      </w:r>
      <w:r>
        <w:t>ESF-15</w:t>
      </w:r>
      <w:r w:rsidRPr="00323E7E">
        <w:t xml:space="preserve"> Representative Checklist</w:t>
      </w:r>
    </w:p>
    <w:p w14:paraId="1140C09F" w14:textId="77777777" w:rsidR="00462229" w:rsidRDefault="00462229" w:rsidP="00462229">
      <w:pPr>
        <w:pStyle w:val="ListParagraph"/>
      </w:pPr>
      <w:r>
        <w:rPr>
          <w:b/>
          <w:bCs/>
        </w:rPr>
        <w:t>Appendix D:</w:t>
      </w:r>
      <w:r>
        <w:t xml:space="preserve"> Emergency Management Public Information Officer Checklist</w:t>
      </w:r>
    </w:p>
    <w:p w14:paraId="7C2A613C" w14:textId="77777777" w:rsidR="00462229" w:rsidRDefault="00462229" w:rsidP="00462229">
      <w:pPr>
        <w:pStyle w:val="ListParagraph"/>
      </w:pPr>
      <w:r w:rsidRPr="00DA44CB">
        <w:rPr>
          <w:b/>
          <w:bCs/>
        </w:rPr>
        <w:t>Appendix E:</w:t>
      </w:r>
      <w:r>
        <w:t xml:space="preserve"> Potential Joint Information Center Sites</w:t>
      </w:r>
    </w:p>
    <w:p w14:paraId="00E133F6" w14:textId="77777777" w:rsidR="00462229" w:rsidRPr="00323E7E" w:rsidRDefault="00462229" w:rsidP="00462229">
      <w:pPr>
        <w:pStyle w:val="ListParagraph"/>
      </w:pPr>
      <w:r w:rsidRPr="00CB027A">
        <w:rPr>
          <w:b/>
          <w:bCs/>
        </w:rPr>
        <w:t>Appendix F:</w:t>
      </w:r>
      <w:r>
        <w:t xml:space="preserve"> References</w:t>
      </w:r>
    </w:p>
    <w:p w14:paraId="5A930CE7" w14:textId="77777777" w:rsidR="00462229" w:rsidRDefault="00462229" w:rsidP="00462229">
      <w:pPr>
        <w:sectPr w:rsidR="00462229" w:rsidSect="00FA12BE">
          <w:footerReference w:type="default" r:id="rId254"/>
          <w:type w:val="continuous"/>
          <w:pgSz w:w="12240" w:h="15840" w:code="1"/>
          <w:pgMar w:top="1440" w:right="1440" w:bottom="1440" w:left="1440" w:header="720" w:footer="720" w:gutter="0"/>
          <w:pgNumType w:start="1"/>
          <w:cols w:space="720"/>
          <w:docGrid w:linePitch="360"/>
        </w:sectPr>
      </w:pPr>
    </w:p>
    <w:p w14:paraId="5662DE06" w14:textId="77777777" w:rsidR="00462229" w:rsidRDefault="00462229" w:rsidP="00462229">
      <w:pPr>
        <w:pStyle w:val="Heading1"/>
        <w:numPr>
          <w:ilvl w:val="0"/>
          <w:numId w:val="0"/>
        </w:numPr>
        <w:ind w:left="432" w:hanging="432"/>
      </w:pPr>
      <w:bookmarkStart w:id="1684" w:name="_Toc86747043"/>
      <w:bookmarkStart w:id="1685" w:name="_Toc90274613"/>
      <w:r w:rsidRPr="00272D40">
        <w:lastRenderedPageBreak/>
        <w:t xml:space="preserve">Appendix </w:t>
      </w:r>
      <w:r>
        <w:t>A: ESF-15</w:t>
      </w:r>
      <w:r w:rsidRPr="00272D40">
        <w:t xml:space="preserve"> </w:t>
      </w:r>
      <w:r>
        <w:t>Resources</w:t>
      </w:r>
      <w:bookmarkEnd w:id="1684"/>
      <w:bookmarkEnd w:id="1685"/>
    </w:p>
    <w:p w14:paraId="29EC64E5" w14:textId="77777777" w:rsidR="00462229" w:rsidRPr="00035166" w:rsidRDefault="00462229" w:rsidP="00462229">
      <w:r>
        <w:t xml:space="preserve">The following resources provide additional information regarding ESF-15 </w:t>
      </w:r>
      <w:r>
        <w:rPr>
          <w:rStyle w:val="normaltextrun"/>
          <w:color w:val="000000"/>
          <w:shd w:val="clear" w:color="auto" w:fill="FFFFFF"/>
        </w:rPr>
        <w:t>public information issues at the local, state, and federal level</w:t>
      </w:r>
      <w:r>
        <w:t>:</w:t>
      </w:r>
    </w:p>
    <w:p w14:paraId="6CE7816D" w14:textId="77777777" w:rsidR="00462229" w:rsidRPr="006A79B4" w:rsidRDefault="00462229" w:rsidP="008E0925">
      <w:pPr>
        <w:pStyle w:val="Subtitle"/>
      </w:pPr>
      <w:bookmarkStart w:id="1686" w:name="_Toc86747044"/>
      <w:bookmarkStart w:id="1687" w:name="_Toc90274614"/>
      <w:r w:rsidRPr="006A79B4">
        <w:t>Local</w:t>
      </w:r>
      <w:bookmarkEnd w:id="1686"/>
      <w:bookmarkEnd w:id="1687"/>
    </w:p>
    <w:p w14:paraId="085D2372" w14:textId="77777777" w:rsidR="00462229" w:rsidRPr="00A104B9" w:rsidRDefault="00462229" w:rsidP="00462229">
      <w:pPr>
        <w:pStyle w:val="ListParagraph"/>
      </w:pPr>
      <w:r>
        <w:t>None at this time</w:t>
      </w:r>
    </w:p>
    <w:p w14:paraId="78256ECE" w14:textId="77777777" w:rsidR="00462229" w:rsidRPr="00B11687" w:rsidRDefault="00462229" w:rsidP="008E0925">
      <w:pPr>
        <w:pStyle w:val="Subtitle"/>
      </w:pPr>
      <w:bookmarkStart w:id="1688" w:name="_Toc86747045"/>
      <w:bookmarkStart w:id="1689" w:name="_Toc90274615"/>
      <w:r w:rsidRPr="00B11687">
        <w:t>State</w:t>
      </w:r>
      <w:bookmarkEnd w:id="1688"/>
      <w:bookmarkEnd w:id="1689"/>
      <w:r w:rsidRPr="00B11687">
        <w:t xml:space="preserve"> </w:t>
      </w:r>
    </w:p>
    <w:p w14:paraId="4F18BCFC" w14:textId="5D670900" w:rsidR="00462229" w:rsidRPr="00462229" w:rsidRDefault="00462229" w:rsidP="00462229">
      <w:pPr>
        <w:pStyle w:val="ListParagraph"/>
      </w:pPr>
      <w:r w:rsidRPr="00462229">
        <w:t xml:space="preserve">Oregon Comprehensive Emergency Management Plan: ESF-15: Public Information. Oregon </w:t>
      </w:r>
      <w:r w:rsidR="006845AC">
        <w:t>EMD</w:t>
      </w:r>
      <w:r w:rsidRPr="00462229">
        <w:t xml:space="preserve">. Current version 2016 </w:t>
      </w:r>
      <w:sdt>
        <w:sdtPr>
          <w:id w:val="1699345954"/>
          <w:citation/>
        </w:sdtPr>
        <w:sdtEndPr/>
        <w:sdtContent>
          <w:r w:rsidRPr="00462229">
            <w:fldChar w:fldCharType="begin"/>
          </w:r>
          <w:r w:rsidRPr="00462229">
            <w:instrText xml:space="preserve">CITATION Ore162 \l 1033 </w:instrText>
          </w:r>
          <w:r w:rsidRPr="00462229">
            <w:fldChar w:fldCharType="separate"/>
          </w:r>
          <w:r w:rsidRPr="00462229">
            <w:t>(Oregon Office of Emergency Management, 2016)</w:t>
          </w:r>
          <w:r w:rsidRPr="00462229">
            <w:fldChar w:fldCharType="end"/>
          </w:r>
        </w:sdtContent>
      </w:sdt>
      <w:r w:rsidRPr="00462229">
        <w:t>.</w:t>
      </w:r>
    </w:p>
    <w:p w14:paraId="0316FBF9" w14:textId="7A0E1C6F" w:rsidR="00462229" w:rsidRPr="00CD1C7D" w:rsidRDefault="00462229" w:rsidP="00462229">
      <w:pPr>
        <w:pStyle w:val="ListParagraph"/>
      </w:pPr>
      <w:r w:rsidRPr="00462229">
        <w:t xml:space="preserve">Oregon Comprehensive Emergency Management Plan: ESF-2: Communications. Oregon </w:t>
      </w:r>
      <w:r w:rsidR="006845AC">
        <w:t>EMD</w:t>
      </w:r>
      <w:r w:rsidRPr="00462229">
        <w:t xml:space="preserve">. Current version 2014 </w:t>
      </w:r>
      <w:sdt>
        <w:sdtPr>
          <w:id w:val="-1916693617"/>
          <w:citation/>
        </w:sdtPr>
        <w:sdtEndPr/>
        <w:sdtContent>
          <w:r w:rsidRPr="00462229">
            <w:fldChar w:fldCharType="begin"/>
          </w:r>
          <w:r w:rsidRPr="00462229">
            <w:instrText xml:space="preserve"> CITATION Ore143 \l 1033 </w:instrText>
          </w:r>
          <w:r w:rsidRPr="00462229">
            <w:fldChar w:fldCharType="separate"/>
          </w:r>
          <w:r w:rsidRPr="00462229">
            <w:t>(Oregon Office of Emergency Management, 2014)</w:t>
          </w:r>
          <w:r w:rsidRPr="00462229">
            <w:fldChar w:fldCharType="end"/>
          </w:r>
        </w:sdtContent>
      </w:sdt>
      <w:r>
        <w:t>.</w:t>
      </w:r>
    </w:p>
    <w:p w14:paraId="23CD2C91" w14:textId="77777777" w:rsidR="00462229" w:rsidRPr="00B11687" w:rsidRDefault="00462229" w:rsidP="008E0925">
      <w:pPr>
        <w:pStyle w:val="Subtitle"/>
      </w:pPr>
      <w:bookmarkStart w:id="1690" w:name="_Toc86747046"/>
      <w:bookmarkStart w:id="1691" w:name="_Toc90274616"/>
      <w:r w:rsidRPr="00B11687">
        <w:t>Federal</w:t>
      </w:r>
      <w:bookmarkEnd w:id="1690"/>
      <w:bookmarkEnd w:id="1691"/>
    </w:p>
    <w:p w14:paraId="1133777F" w14:textId="76C499CC" w:rsidR="00462229" w:rsidRPr="00462229" w:rsidRDefault="00462229" w:rsidP="00462229">
      <w:pPr>
        <w:pStyle w:val="ListParagraph"/>
      </w:pPr>
      <w:r w:rsidRPr="00462229">
        <w:t xml:space="preserve">Emergency Support Function #2 – Communications Annex. FEMA. Current version 2016 </w:t>
      </w:r>
      <w:sdt>
        <w:sdtPr>
          <w:id w:val="183487333"/>
          <w:citation/>
        </w:sdtPr>
        <w:sdtEndPr/>
        <w:sdtContent>
          <w:r w:rsidRPr="00462229">
            <w:fldChar w:fldCharType="begin"/>
          </w:r>
          <w:r w:rsidRPr="00462229">
            <w:instrText xml:space="preserve">CITATION Placeholder8 \l 1033 </w:instrText>
          </w:r>
          <w:r w:rsidRPr="00462229">
            <w:fldChar w:fldCharType="separate"/>
          </w:r>
          <w:r w:rsidRPr="00462229">
            <w:t>(Federal Emergency Management Agency, 2016)</w:t>
          </w:r>
          <w:r w:rsidRPr="00462229">
            <w:fldChar w:fldCharType="end"/>
          </w:r>
        </w:sdtContent>
      </w:sdt>
      <w:r w:rsidRPr="00462229">
        <w:t>.</w:t>
      </w:r>
    </w:p>
    <w:p w14:paraId="7E7BEBD2" w14:textId="30A10F66" w:rsidR="00462229" w:rsidRPr="00462229" w:rsidRDefault="00462229" w:rsidP="00462229">
      <w:pPr>
        <w:pStyle w:val="ListParagraph"/>
      </w:pPr>
      <w:r w:rsidRPr="00462229">
        <w:t xml:space="preserve">Emergency Support Function #5 – Information and Planning Annex. FEMA. Current version 2016 </w:t>
      </w:r>
      <w:sdt>
        <w:sdtPr>
          <w:id w:val="1074625572"/>
          <w:citation/>
        </w:sdtPr>
        <w:sdtEndPr/>
        <w:sdtContent>
          <w:r w:rsidRPr="00462229">
            <w:fldChar w:fldCharType="begin"/>
          </w:r>
          <w:r w:rsidRPr="00462229">
            <w:instrText xml:space="preserve">CITATION Placeholder9 \l 1033 </w:instrText>
          </w:r>
          <w:r w:rsidRPr="00462229">
            <w:fldChar w:fldCharType="separate"/>
          </w:r>
          <w:r w:rsidRPr="00462229">
            <w:t>(Federal Emergency Management Agency, 2016)</w:t>
          </w:r>
          <w:r w:rsidRPr="00462229">
            <w:fldChar w:fldCharType="end"/>
          </w:r>
        </w:sdtContent>
      </w:sdt>
      <w:r w:rsidRPr="00462229">
        <w:t>.</w:t>
      </w:r>
    </w:p>
    <w:p w14:paraId="7312C954" w14:textId="77777777" w:rsidR="00462229" w:rsidRPr="00462229" w:rsidRDefault="00462229" w:rsidP="00462229">
      <w:pPr>
        <w:pStyle w:val="ListParagraph"/>
      </w:pPr>
      <w:r w:rsidRPr="00462229">
        <w:t xml:space="preserve">Emergency Support Function #15 – External Affairs Annex. FEMA. Current version 2016 </w:t>
      </w:r>
      <w:sdt>
        <w:sdtPr>
          <w:id w:val="1273127495"/>
          <w:citation/>
        </w:sdtPr>
        <w:sdtEndPr/>
        <w:sdtContent>
          <w:r w:rsidRPr="00462229">
            <w:fldChar w:fldCharType="begin"/>
          </w:r>
          <w:r w:rsidRPr="00462229">
            <w:instrText xml:space="preserve"> CITATION Fed164 \l 1033 </w:instrText>
          </w:r>
          <w:r w:rsidRPr="00462229">
            <w:fldChar w:fldCharType="separate"/>
          </w:r>
          <w:r w:rsidRPr="00462229">
            <w:t>(Federal Emergency Management Agency, 2016)</w:t>
          </w:r>
          <w:r w:rsidRPr="00462229">
            <w:fldChar w:fldCharType="end"/>
          </w:r>
        </w:sdtContent>
      </w:sdt>
      <w:r w:rsidRPr="00462229">
        <w:t>.</w:t>
      </w:r>
    </w:p>
    <w:p w14:paraId="32C2870A" w14:textId="77777777" w:rsidR="00462229" w:rsidRPr="00462229" w:rsidRDefault="00462229" w:rsidP="00462229">
      <w:pPr>
        <w:pStyle w:val="ListParagraph"/>
      </w:pPr>
      <w:r w:rsidRPr="00462229">
        <w:t xml:space="preserve">Integrated Public Alert &amp; Warning System (IPAWS). FEMA. </w:t>
      </w:r>
      <w:hyperlink r:id="rId255" w:history="1">
        <w:r w:rsidRPr="00462229">
          <w:rPr>
            <w:rStyle w:val="Hyperlink"/>
            <w:color w:val="auto"/>
            <w:u w:val="none"/>
          </w:rPr>
          <w:t>https://www.fema.gov/emergency-managers/practitioners/integrated-public-alert-warning-system</w:t>
        </w:r>
      </w:hyperlink>
      <w:r w:rsidRPr="00462229">
        <w:t xml:space="preserve"> </w:t>
      </w:r>
    </w:p>
    <w:p w14:paraId="6BC35748" w14:textId="77777777" w:rsidR="00462229" w:rsidRDefault="00462229" w:rsidP="00462229">
      <w:pPr>
        <w:pStyle w:val="ListParagraph"/>
      </w:pPr>
      <w:r w:rsidRPr="00462229">
        <w:t xml:space="preserve">The CDC provides a dispensing planning form and readiness review with steps for protecting and providing accessible information to access and functional needs populations. Current version 2017 </w:t>
      </w:r>
      <w:sdt>
        <w:sdtPr>
          <w:id w:val="1728414288"/>
          <w:citation/>
        </w:sdtPr>
        <w:sdtEndPr/>
        <w:sdtContent>
          <w:r w:rsidRPr="00462229">
            <w:fldChar w:fldCharType="begin"/>
          </w:r>
          <w:r w:rsidRPr="00462229">
            <w:instrText xml:space="preserve"> CITATION Jon17 \l 1033 </w:instrText>
          </w:r>
          <w:r w:rsidRPr="00462229">
            <w:fldChar w:fldCharType="separate"/>
          </w:r>
          <w:r w:rsidRPr="00462229">
            <w:t>(Jones-Wormley &amp; Rafiat, 2017)</w:t>
          </w:r>
          <w:r w:rsidRPr="00462229">
            <w:fldChar w:fldCharType="end"/>
          </w:r>
        </w:sdtContent>
      </w:sdt>
      <w:r>
        <w:rPr>
          <w:color w:val="000000"/>
        </w:rPr>
        <w:t>.</w:t>
      </w:r>
      <w:r>
        <w:br w:type="page"/>
      </w:r>
    </w:p>
    <w:p w14:paraId="3FF85E64" w14:textId="77777777" w:rsidR="00462229" w:rsidRDefault="00462229" w:rsidP="00462229">
      <w:pPr>
        <w:sectPr w:rsidR="00462229" w:rsidSect="006845AC">
          <w:headerReference w:type="default" r:id="rId256"/>
          <w:pgSz w:w="12240" w:h="15840" w:code="1"/>
          <w:pgMar w:top="1440" w:right="1440" w:bottom="1440" w:left="1440" w:header="720" w:footer="720" w:gutter="0"/>
          <w:pgNumType w:chapStyle="9"/>
          <w:cols w:space="720"/>
          <w:docGrid w:linePitch="360"/>
        </w:sectPr>
      </w:pPr>
    </w:p>
    <w:p w14:paraId="3649F846" w14:textId="77777777" w:rsidR="00462229" w:rsidRPr="009C0BB8" w:rsidRDefault="00462229" w:rsidP="00462229">
      <w:pPr>
        <w:pStyle w:val="Heading1"/>
        <w:numPr>
          <w:ilvl w:val="0"/>
          <w:numId w:val="0"/>
        </w:numPr>
      </w:pPr>
      <w:bookmarkStart w:id="1692" w:name="_Toc86747047"/>
      <w:bookmarkStart w:id="1693" w:name="_Toc90274617"/>
      <w:r w:rsidRPr="009C0BB8">
        <w:lastRenderedPageBreak/>
        <w:t>A</w:t>
      </w:r>
      <w:r>
        <w:t>ppendix B: ESF-15</w:t>
      </w:r>
      <w:r w:rsidRPr="009C0BB8">
        <w:t xml:space="preserve"> Responsibilities by Phase of Emergency Management</w:t>
      </w:r>
      <w:bookmarkEnd w:id="1692"/>
      <w:bookmarkEnd w:id="1693"/>
    </w:p>
    <w:p w14:paraId="4EC65604" w14:textId="77777777" w:rsidR="00462229" w:rsidRDefault="00462229" w:rsidP="00462229">
      <w:pPr>
        <w:spacing w:before="180"/>
        <w:rPr>
          <w:rFonts w:eastAsiaTheme="majorEastAsia"/>
        </w:rPr>
      </w:pPr>
      <w:r w:rsidRPr="00272D40">
        <w:rPr>
          <w:rFonts w:eastAsiaTheme="majorEastAsia"/>
        </w:rPr>
        <w:t>The following checklist identifies key roles and responsibilities for Em</w:t>
      </w:r>
      <w:r>
        <w:rPr>
          <w:rFonts w:eastAsiaTheme="majorEastAsia"/>
        </w:rPr>
        <w:t xml:space="preserve">ergency Support Function (ESF) 15: </w:t>
      </w:r>
      <w:r w:rsidRPr="376070A5">
        <w:rPr>
          <w:rFonts w:eastAsiaTheme="majorEastAsia"/>
        </w:rPr>
        <w:t>Public Information.</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24F550C2">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29DEC753" w14:textId="77777777" w:rsidR="00462229" w:rsidRPr="008E0925" w:rsidRDefault="00462229" w:rsidP="008E09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8E0925">
        <w:rPr>
          <w:b/>
          <w:bCs/>
          <w:color w:val="FFFFFF" w:themeColor="background1"/>
          <w:sz w:val="24"/>
          <w:szCs w:val="28"/>
        </w:rPr>
        <w:t>Preparedness</w:t>
      </w:r>
    </w:p>
    <w:p w14:paraId="629175E5" w14:textId="77777777" w:rsidR="00462229" w:rsidRPr="00E8530E" w:rsidRDefault="00462229" w:rsidP="00462229">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-15</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0164BB9F" w14:textId="77777777" w:rsidR="00462229" w:rsidRDefault="00462229" w:rsidP="008E0925">
      <w:pPr>
        <w:pStyle w:val="Style2"/>
      </w:pPr>
      <w:r>
        <w:t>All Tasked Agencies</w:t>
      </w:r>
    </w:p>
    <w:p w14:paraId="107E65AE" w14:textId="77777777" w:rsidR="00462229" w:rsidRDefault="00A77038" w:rsidP="00462229">
      <w:sdt>
        <w:sdtPr>
          <w:id w:val="-124811280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Develop operational plans for ESF-15 activities.</w:t>
      </w:r>
    </w:p>
    <w:p w14:paraId="5C0F906A" w14:textId="77777777" w:rsidR="00462229" w:rsidRPr="00B1734E" w:rsidRDefault="00A77038" w:rsidP="00462229">
      <w:sdt>
        <w:sdtPr>
          <w:id w:val="100570306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Participate in ESF-15 trainings and exercises as appropriate.</w:t>
      </w:r>
    </w:p>
    <w:p w14:paraId="5C240D6F" w14:textId="77777777" w:rsidR="00462229" w:rsidRDefault="00462229" w:rsidP="008E0925">
      <w:pPr>
        <w:pStyle w:val="Style2"/>
      </w:pPr>
      <w:r>
        <w:t xml:space="preserve">Polk County Emergency Management Department </w:t>
      </w:r>
    </w:p>
    <w:p w14:paraId="6E243217" w14:textId="77777777" w:rsidR="00462229" w:rsidRDefault="00A77038" w:rsidP="00462229">
      <w:sdt>
        <w:sdtPr>
          <w:id w:val="102351339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AC6A8B">
        <w:t xml:space="preserve">Coordinate </w:t>
      </w:r>
      <w:r w:rsidR="00462229">
        <w:t>an annual</w:t>
      </w:r>
      <w:r w:rsidR="00462229" w:rsidRPr="00AC6A8B">
        <w:t xml:space="preserve"> review and update of the ESF</w:t>
      </w:r>
      <w:r w:rsidR="00462229">
        <w:t>-</w:t>
      </w:r>
      <w:r w:rsidR="00462229" w:rsidRPr="00AC6A8B">
        <w:t>1</w:t>
      </w:r>
      <w:r w:rsidR="00462229">
        <w:t>5</w:t>
      </w:r>
      <w:r w:rsidR="00462229" w:rsidRPr="00AC6A8B">
        <w:t xml:space="preserve"> annex with supporting agencies</w:t>
      </w:r>
      <w:r w:rsidR="00462229">
        <w:t xml:space="preserve">. </w:t>
      </w:r>
    </w:p>
    <w:p w14:paraId="7DA2833B" w14:textId="77777777" w:rsidR="00462229" w:rsidRDefault="00A77038" w:rsidP="00462229">
      <w:sdt>
        <w:sdtPr>
          <w:id w:val="-146202880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A47469">
        <w:t>Participate in required trainings and exercises to develop the skill sets required to effectively serve as the jurisdiction’s Public Information Officer (PIO)</w:t>
      </w:r>
      <w:r w:rsidR="00462229">
        <w:t>.</w:t>
      </w:r>
    </w:p>
    <w:p w14:paraId="5E915768" w14:textId="77777777" w:rsidR="00462229" w:rsidRDefault="00A77038" w:rsidP="00462229">
      <w:sdt>
        <w:sdtPr>
          <w:id w:val="-90060314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6B1013">
        <w:t>Coordinate and operate a Joint Information Center (JIC) to support the coordination of public messaging among multiple response partners</w:t>
      </w:r>
      <w:r w:rsidR="00462229">
        <w:t>.</w:t>
      </w:r>
    </w:p>
    <w:p w14:paraId="08D31D0E" w14:textId="77777777" w:rsidR="00462229" w:rsidRDefault="00A77038" w:rsidP="00462229">
      <w:sdt>
        <w:sdtPr>
          <w:id w:val="117076312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C17EA6">
        <w:t>Maintain a media contact roster</w:t>
      </w:r>
      <w:r w:rsidR="00462229">
        <w:t>.</w:t>
      </w:r>
    </w:p>
    <w:p w14:paraId="260E679F" w14:textId="77777777" w:rsidR="00462229" w:rsidRDefault="00A77038" w:rsidP="00462229">
      <w:sdt>
        <w:sdtPr>
          <w:id w:val="-1862652948"/>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502BDE">
        <w:t>Facilitate collaborative planning to ensure the County’s capability to support ESF</w:t>
      </w:r>
      <w:r w:rsidR="00462229">
        <w:t>-</w:t>
      </w:r>
      <w:r w:rsidR="00462229" w:rsidRPr="00502BDE">
        <w:t>1</w:t>
      </w:r>
      <w:r w:rsidR="00462229">
        <w:t>5</w:t>
      </w:r>
      <w:r w:rsidR="00462229" w:rsidRPr="00502BDE">
        <w:t xml:space="preserve"> activities</w:t>
      </w:r>
      <w:r w:rsidR="00462229">
        <w:t>.</w:t>
      </w:r>
    </w:p>
    <w:p w14:paraId="11AA07D2" w14:textId="77777777" w:rsidR="00462229" w:rsidRDefault="00A77038" w:rsidP="00462229">
      <w:sdt>
        <w:sdtPr>
          <w:id w:val="-731006123"/>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816FE9">
        <w:t>Maintain operational capacity of the County EOC to support public information activities</w:t>
      </w:r>
      <w:r w:rsidR="00462229">
        <w:t>.</w:t>
      </w:r>
    </w:p>
    <w:p w14:paraId="42FABA96" w14:textId="77777777" w:rsidR="00462229" w:rsidRDefault="00A77038" w:rsidP="00462229">
      <w:sdt>
        <w:sdtPr>
          <w:id w:val="49539179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CF68EF">
        <w:t>Develop pre-scripted warning messages for known hazards</w:t>
      </w:r>
      <w:r w:rsidR="00462229">
        <w:t>.</w:t>
      </w:r>
    </w:p>
    <w:p w14:paraId="27D4E848" w14:textId="77777777" w:rsidR="00462229" w:rsidRDefault="00A77038" w:rsidP="00462229">
      <w:sdt>
        <w:sdtPr>
          <w:id w:val="-94637947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3559F9">
        <w:t>Develop methods for distribution of materials to the public, including materials for non-English-speaking groups</w:t>
      </w:r>
      <w:r w:rsidR="00462229">
        <w:t>.</w:t>
      </w:r>
    </w:p>
    <w:p w14:paraId="2DDFD931" w14:textId="77777777" w:rsidR="00462229" w:rsidRPr="00E8530E" w:rsidRDefault="00462229" w:rsidP="008E0925">
      <w:pPr>
        <w:pStyle w:val="Style2"/>
      </w:pPr>
      <w:r>
        <w:t xml:space="preserve">Incorporated Cities </w:t>
      </w:r>
    </w:p>
    <w:p w14:paraId="7F9BE7C4" w14:textId="77777777" w:rsidR="00462229" w:rsidRDefault="00A77038" w:rsidP="00462229">
      <w:sdt>
        <w:sdtPr>
          <w:id w:val="174930904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9915AD">
        <w:t xml:space="preserve">Disseminate emergency preparedness information to their citizens. Other cities should work with the County </w:t>
      </w:r>
      <w:r w:rsidR="00462229">
        <w:t>EMD</w:t>
      </w:r>
      <w:r w:rsidR="00462229" w:rsidRPr="009915AD">
        <w:t xml:space="preserve"> Program in public education efforts</w:t>
      </w:r>
      <w:r w:rsidR="00462229">
        <w:t>.</w:t>
      </w:r>
    </w:p>
    <w:p w14:paraId="1B174889" w14:textId="77777777" w:rsidR="00462229" w:rsidRPr="00E8530E" w:rsidRDefault="00462229" w:rsidP="008E0925">
      <w:pPr>
        <w:pStyle w:val="Style2"/>
      </w:pPr>
      <w:r>
        <w:t xml:space="preserve">Fire Protection Districts/Departments </w:t>
      </w:r>
    </w:p>
    <w:p w14:paraId="67466CD6" w14:textId="77777777" w:rsidR="00462229" w:rsidRDefault="00A77038" w:rsidP="00462229">
      <w:sdt>
        <w:sdtPr>
          <w:id w:val="112966578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6D222B">
        <w:t xml:space="preserve">Supply trained PIOs to County </w:t>
      </w:r>
      <w:r w:rsidR="00462229">
        <w:t>EMD</w:t>
      </w:r>
      <w:r w:rsidR="00462229" w:rsidRPr="006D222B">
        <w:t xml:space="preserve"> if requested to assist in the distribution of emergency preparedness information as part of their department’s fire safety training presentations or public safety exhibits</w:t>
      </w:r>
      <w:r w:rsidR="00462229">
        <w:t>.</w:t>
      </w:r>
    </w:p>
    <w:p w14:paraId="13CA2902" w14:textId="77777777" w:rsidR="00462229" w:rsidRPr="00E8530E" w:rsidRDefault="00462229" w:rsidP="008E0925">
      <w:pPr>
        <w:pStyle w:val="Style2"/>
      </w:pPr>
      <w:r>
        <w:t>Support Agencies/Organizations</w:t>
      </w:r>
    </w:p>
    <w:p w14:paraId="4D93EE58" w14:textId="77777777" w:rsidR="00462229" w:rsidRDefault="00A77038" w:rsidP="00462229">
      <w:sdt>
        <w:sdtPr>
          <w:id w:val="30120953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007718">
        <w:t xml:space="preserve">Local media will work with County </w:t>
      </w:r>
      <w:r w:rsidR="00462229">
        <w:t>EMD</w:t>
      </w:r>
      <w:r w:rsidR="00462229" w:rsidRPr="00007718">
        <w:t xml:space="preserve"> personnel to provide emergency preparedness messages to the public</w:t>
      </w:r>
      <w:r w:rsidR="00462229">
        <w:t xml:space="preserve"> (</w:t>
      </w:r>
      <w:r w:rsidR="00462229" w:rsidRPr="00007718">
        <w:t>e.g., a series of newspaper articles or public service announcements by the broadcast media</w:t>
      </w:r>
      <w:r w:rsidR="00462229">
        <w:t>).</w:t>
      </w:r>
    </w:p>
    <w:p w14:paraId="3F2B7DC9" w14:textId="77777777" w:rsidR="00462229" w:rsidRDefault="00A77038" w:rsidP="00462229">
      <w:sdt>
        <w:sdtPr>
          <w:id w:val="64077675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B973D5">
        <w:t xml:space="preserve">Polk County Amateur Radio Emergency Service will distribute emergency preparedness information as provided by County </w:t>
      </w:r>
      <w:r w:rsidR="00462229">
        <w:t>EMD</w:t>
      </w:r>
      <w:r w:rsidR="00462229" w:rsidRPr="00B973D5">
        <w:t xml:space="preserve"> to the public as part of their community education efforts at fairs and public exhibits</w:t>
      </w:r>
      <w:r w:rsidR="00462229">
        <w:t>.</w:t>
      </w:r>
    </w:p>
    <w:bookmarkStart w:id="1694" w:name="_Hlk63759401"/>
    <w:p w14:paraId="02855D5E" w14:textId="77777777" w:rsidR="00462229" w:rsidRDefault="00A77038" w:rsidP="00462229">
      <w:sdt>
        <w:sdtPr>
          <w:id w:val="-311789677"/>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0D7D16">
        <w:t>School District</w:t>
      </w:r>
      <w:r w:rsidR="00462229">
        <w:t>s</w:t>
      </w:r>
      <w:r w:rsidR="00462229" w:rsidRPr="000D7D16">
        <w:t xml:space="preserve"> will work with </w:t>
      </w:r>
      <w:r w:rsidR="00462229">
        <w:t xml:space="preserve">the </w:t>
      </w:r>
      <w:r w:rsidR="00462229" w:rsidRPr="000D7D16">
        <w:t xml:space="preserve">County </w:t>
      </w:r>
      <w:r w:rsidR="00462229">
        <w:t>EMD</w:t>
      </w:r>
      <w:r w:rsidR="00462229" w:rsidRPr="000D7D16">
        <w:t xml:space="preserve"> to periodically distribute emergency preparedness information to the school districts throughout the school year so that students may receive literature to take home to their parents</w:t>
      </w:r>
      <w:r w:rsidR="00462229">
        <w:t>.</w:t>
      </w:r>
    </w:p>
    <w:bookmarkEnd w:id="1694"/>
    <w:p w14:paraId="515B8E5A" w14:textId="77777777" w:rsidR="00462229" w:rsidRDefault="00A77038" w:rsidP="00462229">
      <w:sdt>
        <w:sdtPr>
          <w:id w:val="2004168463"/>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C91F35">
        <w:t xml:space="preserve">The American Red Cross’s local chapter maintains a supply of Federal Emergency Management Agency emergency preparedness information for distribution to the public. Volunteers are used to make public presentations to civic and church groups on emergency preparedness planning and techniques at the family and individual level. County </w:t>
      </w:r>
      <w:r w:rsidR="00462229">
        <w:t>EMD</w:t>
      </w:r>
      <w:r w:rsidR="00462229" w:rsidRPr="00C91F35">
        <w:t xml:space="preserve"> </w:t>
      </w:r>
      <w:r w:rsidR="00462229">
        <w:t>should continue to</w:t>
      </w:r>
      <w:r w:rsidR="00462229" w:rsidRPr="00C91F35">
        <w:t xml:space="preserve"> work closely with the American Red Cross to coordinate the limited resources available to meet the need for community education in emergency preparedness</w:t>
      </w:r>
      <w:r w:rsidR="00462229">
        <w:t>.</w:t>
      </w:r>
    </w:p>
    <w:p w14:paraId="4070FD2C" w14:textId="77777777" w:rsidR="00462229" w:rsidRPr="008E0925" w:rsidRDefault="00462229" w:rsidP="008E09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8E0925">
        <w:rPr>
          <w:b/>
          <w:bCs/>
          <w:color w:val="FFFFFF" w:themeColor="background1"/>
          <w:sz w:val="24"/>
          <w:szCs w:val="28"/>
        </w:rPr>
        <w:t>Response</w:t>
      </w:r>
    </w:p>
    <w:p w14:paraId="49AD4FBC" w14:textId="77777777" w:rsidR="00462229" w:rsidRDefault="00462229" w:rsidP="00462229">
      <w:r w:rsidRPr="00272D40">
        <w:t>Response activities take place during an emergency and include actions taken to save lives and prevent further property damage in an emergency. Response role</w:t>
      </w:r>
      <w:r>
        <w:t xml:space="preserve">s and responsibilities for ESF-15 </w:t>
      </w:r>
      <w:r w:rsidRPr="00272D40">
        <w:t>include</w:t>
      </w:r>
      <w:r>
        <w:t xml:space="preserve"> the following</w:t>
      </w:r>
      <w:r w:rsidRPr="00272D40">
        <w:t>:</w:t>
      </w:r>
    </w:p>
    <w:p w14:paraId="18D8B578" w14:textId="77777777" w:rsidR="00462229" w:rsidRDefault="00462229" w:rsidP="00465469">
      <w:pPr>
        <w:pStyle w:val="Style2"/>
      </w:pPr>
      <w:r>
        <w:t>All Tasked Agencies</w:t>
      </w:r>
    </w:p>
    <w:p w14:paraId="4CB66BB9" w14:textId="77777777" w:rsidR="00462229" w:rsidRDefault="00A77038" w:rsidP="00462229">
      <w:sdt>
        <w:sdtPr>
          <w:id w:val="206761204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Provide situational updates to the County EOC, as required, to maintain situational awareness and foster a common operating picture. </w:t>
      </w:r>
    </w:p>
    <w:p w14:paraId="0D4F7BB7" w14:textId="77777777" w:rsidR="00462229" w:rsidRDefault="00A77038" w:rsidP="00462229">
      <w:sdt>
        <w:sdtPr>
          <w:id w:val="74114873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D532FC">
        <w:t xml:space="preserve">Provide a representative to the County EOC, when requested, to support </w:t>
      </w:r>
      <w:r w:rsidR="00462229">
        <w:t>ESF-15</w:t>
      </w:r>
      <w:r w:rsidR="00462229" w:rsidRPr="00D532FC">
        <w:t xml:space="preserve"> activities</w:t>
      </w:r>
      <w:r w:rsidR="00462229">
        <w:t>.</w:t>
      </w:r>
    </w:p>
    <w:p w14:paraId="3D49D759" w14:textId="77777777" w:rsidR="00462229" w:rsidRPr="00465469" w:rsidRDefault="00462229" w:rsidP="00465469">
      <w:pPr>
        <w:pStyle w:val="Style2"/>
      </w:pPr>
      <w:r w:rsidRPr="00465469">
        <w:t xml:space="preserve">Polk County Emergency Management Department </w:t>
      </w:r>
    </w:p>
    <w:p w14:paraId="54D75031" w14:textId="77777777" w:rsidR="00462229" w:rsidRDefault="00A77038" w:rsidP="00462229">
      <w:sdt>
        <w:sdtPr>
          <w:id w:val="124992441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623CD1">
        <w:t>Provide a qualified PIO to support the EOC</w:t>
      </w:r>
      <w:r w:rsidR="00462229">
        <w:t xml:space="preserve">. </w:t>
      </w:r>
    </w:p>
    <w:p w14:paraId="632C3FFD" w14:textId="77777777" w:rsidR="00462229" w:rsidRDefault="00A77038" w:rsidP="00462229">
      <w:sdt>
        <w:sdtPr>
          <w:id w:val="1003561727"/>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B1304A">
        <w:t>Coordinate the overall emergency public information efforts of the County</w:t>
      </w:r>
      <w:r w:rsidR="00462229">
        <w:t>.</w:t>
      </w:r>
    </w:p>
    <w:p w14:paraId="339FC519" w14:textId="77777777" w:rsidR="00462229" w:rsidRDefault="00A77038" w:rsidP="00462229">
      <w:sdt>
        <w:sdtPr>
          <w:id w:val="-538434233"/>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7C0568">
        <w:t>Develop accurate and complete information about the incident for both internal and external consumption</w:t>
      </w:r>
      <w:r w:rsidR="00462229">
        <w:t>.</w:t>
      </w:r>
    </w:p>
    <w:p w14:paraId="1359110C" w14:textId="77777777" w:rsidR="00462229" w:rsidRDefault="00A77038" w:rsidP="00462229">
      <w:sdt>
        <w:sdtPr>
          <w:id w:val="1799093529"/>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A17B4C">
        <w:t>Serve as the official County representative in the JIC</w:t>
      </w:r>
      <w:r w:rsidR="00462229">
        <w:t>.</w:t>
      </w:r>
    </w:p>
    <w:p w14:paraId="5AEFBF57" w14:textId="77777777" w:rsidR="00462229" w:rsidRDefault="00A77038" w:rsidP="00462229">
      <w:sdt>
        <w:sdtPr>
          <w:id w:val="521127288"/>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B80984">
        <w:t xml:space="preserve">In cooperation with Polk County </w:t>
      </w:r>
      <w:r w:rsidR="00462229">
        <w:t>EMD</w:t>
      </w:r>
      <w:r w:rsidR="00462229" w:rsidRPr="00B80984">
        <w:t>, coordinate with broadcasters to develop procedures for local government to disseminate warning messages and emergency information through the broadcast media</w:t>
      </w:r>
      <w:r w:rsidR="00462229">
        <w:t>.</w:t>
      </w:r>
    </w:p>
    <w:p w14:paraId="3A8C5F79" w14:textId="77777777" w:rsidR="00462229" w:rsidRDefault="00A77038" w:rsidP="00462229">
      <w:sdt>
        <w:sdtPr>
          <w:id w:val="-26747599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Authenticate sources of information, verify them for accuracy, and obtain authorization before issuing news releases.</w:t>
      </w:r>
    </w:p>
    <w:p w14:paraId="363769E4" w14:textId="77777777" w:rsidR="00462229" w:rsidRDefault="00A77038" w:rsidP="00462229">
      <w:sdt>
        <w:sdtPr>
          <w:id w:val="86024435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Provide authorized news releases to the media.</w:t>
      </w:r>
    </w:p>
    <w:p w14:paraId="06E62DDE" w14:textId="77777777" w:rsidR="00462229" w:rsidRDefault="00A77038" w:rsidP="00462229">
      <w:sdt>
        <w:sdtPr>
          <w:id w:val="-157742958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Monitor media coverage of emergency operations for accuracy of reports and issue corrections where necessary.</w:t>
      </w:r>
    </w:p>
    <w:p w14:paraId="477A4F8D" w14:textId="77777777" w:rsidR="00462229" w:rsidRDefault="00A77038" w:rsidP="00462229">
      <w:sdt>
        <w:sdtPr>
          <w:id w:val="23167658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Take action to control rumors.</w:t>
      </w:r>
    </w:p>
    <w:p w14:paraId="3A4AAD03" w14:textId="77777777" w:rsidR="00462229" w:rsidRDefault="00A77038" w:rsidP="00462229">
      <w:sdt>
        <w:sdtPr>
          <w:id w:val="1209155199"/>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Brief potential Incident Commanders, department heads and key staff, and EOC staff on basic public information needs, working with the media, and media access during emergency operations.</w:t>
      </w:r>
    </w:p>
    <w:p w14:paraId="5DDC2F4B" w14:textId="77777777" w:rsidR="00462229" w:rsidRDefault="00A77038" w:rsidP="00462229">
      <w:sdt>
        <w:sdtPr>
          <w:id w:val="-130223081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Compile printed, video, and photographic documentation of the emergency.</w:t>
      </w:r>
    </w:p>
    <w:p w14:paraId="630F3CF7" w14:textId="77777777" w:rsidR="00462229" w:rsidRDefault="00A77038" w:rsidP="00462229">
      <w:sdt>
        <w:sdtPr>
          <w:id w:val="204478049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Anticipate and be prepared to handle unscheduled inquiries from the media and the public.</w:t>
      </w:r>
    </w:p>
    <w:p w14:paraId="5AA2BF13" w14:textId="77777777" w:rsidR="00462229" w:rsidRDefault="00A77038" w:rsidP="00462229">
      <w:sdt>
        <w:sdtPr>
          <w:id w:val="64941443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Manage the release of emergency public information and warnings. </w:t>
      </w:r>
    </w:p>
    <w:p w14:paraId="30891298" w14:textId="77777777" w:rsidR="00462229" w:rsidRDefault="00A77038" w:rsidP="00462229">
      <w:sdt>
        <w:sdtPr>
          <w:id w:val="127845190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Clear with appropriate authorities and disseminate accurate and timely information.</w:t>
      </w:r>
    </w:p>
    <w:p w14:paraId="159B3121" w14:textId="77777777" w:rsidR="00462229" w:rsidRDefault="00A77038" w:rsidP="00462229">
      <w:sdt>
        <w:sdtPr>
          <w:id w:val="-817098453"/>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A47ECA">
        <w:t>Establish a Public Information Branch in the County EOC if needed</w:t>
      </w:r>
      <w:r w:rsidR="00462229">
        <w:t>.</w:t>
      </w:r>
    </w:p>
    <w:p w14:paraId="7DB885A4" w14:textId="77777777" w:rsidR="00462229" w:rsidRDefault="00A77038" w:rsidP="00462229">
      <w:sdt>
        <w:sdtPr>
          <w:id w:val="-191075919"/>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bookmarkStart w:id="1695" w:name="_Hlk63761065"/>
      <w:r w:rsidR="00462229" w:rsidRPr="00053B60">
        <w:t>Establish and facilitate operations of a JIC, as appropriate</w:t>
      </w:r>
      <w:r w:rsidR="00462229">
        <w:t>.</w:t>
      </w:r>
      <w:bookmarkEnd w:id="1695"/>
    </w:p>
    <w:p w14:paraId="2AEBEFCC" w14:textId="77777777" w:rsidR="00462229" w:rsidRDefault="00A77038" w:rsidP="00462229">
      <w:sdt>
        <w:sdtPr>
          <w:id w:val="-14968507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323920">
        <w:t>Ensure that the “Warning” Annex is used for emergency warning information, as appropriate</w:t>
      </w:r>
      <w:r w:rsidR="00462229">
        <w:t>.</w:t>
      </w:r>
    </w:p>
    <w:p w14:paraId="385B2B78" w14:textId="77777777" w:rsidR="00462229" w:rsidRDefault="00A77038" w:rsidP="00462229">
      <w:sdt>
        <w:sdtPr>
          <w:id w:val="82794553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Appoint a PIO for the duration of the incident. </w:t>
      </w:r>
      <w:r w:rsidR="00462229">
        <w:rPr>
          <w:i/>
        </w:rPr>
        <w:t xml:space="preserve">See </w:t>
      </w:r>
      <w:r w:rsidR="00462229" w:rsidRPr="001578C5">
        <w:rPr>
          <w:i/>
        </w:rPr>
        <w:t xml:space="preserve">Appendix </w:t>
      </w:r>
      <w:r w:rsidR="00462229">
        <w:rPr>
          <w:i/>
        </w:rPr>
        <w:t>D for the specific duties of the PIO</w:t>
      </w:r>
      <w:r w:rsidR="00462229">
        <w:t>.</w:t>
      </w:r>
    </w:p>
    <w:p w14:paraId="1C9F6394" w14:textId="77777777" w:rsidR="00462229" w:rsidRPr="00E8530E" w:rsidRDefault="00462229" w:rsidP="00465469">
      <w:pPr>
        <w:pStyle w:val="Style2"/>
      </w:pPr>
      <w:r>
        <w:t xml:space="preserve">Incorporated Cities </w:t>
      </w:r>
    </w:p>
    <w:p w14:paraId="29BBD519" w14:textId="77777777" w:rsidR="00462229" w:rsidRDefault="00A77038" w:rsidP="00462229">
      <w:sdt>
        <w:sdtPr>
          <w:id w:val="-40160658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8F107D">
        <w:t xml:space="preserve">Coordinate emergency response information with County </w:t>
      </w:r>
      <w:r w:rsidR="00462229">
        <w:t>EMD</w:t>
      </w:r>
      <w:r w:rsidR="00462229" w:rsidRPr="008F107D">
        <w:t xml:space="preserve"> PIO once the EOC is activated. Requests for PIO staffing assistance at the County EOC may be made to any jurisdictions not impacted by the disaster. Participation in a JIC may be requested in an effort to better coordinate the release of emergency public information</w:t>
      </w:r>
      <w:r w:rsidR="00462229">
        <w:t>.</w:t>
      </w:r>
    </w:p>
    <w:p w14:paraId="25EAD9A1" w14:textId="77777777" w:rsidR="00462229" w:rsidRPr="00E8530E" w:rsidRDefault="00462229" w:rsidP="00465469">
      <w:pPr>
        <w:pStyle w:val="Style2"/>
      </w:pPr>
      <w:r>
        <w:t xml:space="preserve">Fire Protection Districts/Departments </w:t>
      </w:r>
    </w:p>
    <w:p w14:paraId="3DABBC25" w14:textId="77777777" w:rsidR="00462229" w:rsidRDefault="00A77038" w:rsidP="00462229">
      <w:sdt>
        <w:sdtPr>
          <w:id w:val="-481152913"/>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314E24">
        <w:t xml:space="preserve">Determine departmental needs and priorities, then contact the County </w:t>
      </w:r>
      <w:r w:rsidR="00462229">
        <w:t>EMD</w:t>
      </w:r>
      <w:r w:rsidR="00462229" w:rsidRPr="00314E24">
        <w:t xml:space="preserve"> PIO to indicate availability</w:t>
      </w:r>
      <w:r w:rsidR="00462229">
        <w:t>.</w:t>
      </w:r>
    </w:p>
    <w:p w14:paraId="005DBC4D" w14:textId="77777777" w:rsidR="00462229" w:rsidRPr="00E8530E" w:rsidRDefault="00462229" w:rsidP="00465469">
      <w:pPr>
        <w:pStyle w:val="Style2"/>
      </w:pPr>
      <w:r>
        <w:t>Support Agencies/Organizations</w:t>
      </w:r>
    </w:p>
    <w:p w14:paraId="270D75D2" w14:textId="77777777" w:rsidR="00462229" w:rsidRDefault="00A77038" w:rsidP="00462229">
      <w:sdt>
        <w:sdtPr>
          <w:id w:val="153491615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F853A0">
        <w:t xml:space="preserve">The American Red Cross will have primary responsibility for coordinating and disseminating information on disaster </w:t>
      </w:r>
      <w:r w:rsidR="00462229">
        <w:t>survivors</w:t>
      </w:r>
      <w:r w:rsidR="00462229" w:rsidRPr="00F853A0">
        <w:t xml:space="preserve"> and people utilizing emergency shelters</w:t>
      </w:r>
      <w:r w:rsidR="00462229">
        <w:t>.</w:t>
      </w:r>
    </w:p>
    <w:p w14:paraId="4A6DB455" w14:textId="77777777" w:rsidR="00462229" w:rsidRDefault="00462229" w:rsidP="00465469">
      <w:pPr>
        <w:pStyle w:val="Style2"/>
      </w:pPr>
      <w:r>
        <w:t>Joint Information Center</w:t>
      </w:r>
    </w:p>
    <w:p w14:paraId="6DAC0E32" w14:textId="77777777" w:rsidR="00462229" w:rsidRDefault="00A77038" w:rsidP="00462229">
      <w:sdt>
        <w:sdtPr>
          <w:id w:val="40843824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3D7C3A">
        <w:t>If there is a major event involving several jurisdictions in or adjacent to Polk County, it is likely that a JIC will be established to provide a coordinated method for releasing emergency public information, i.e., serving as a clearinghouse. The decision to establish a media center will be made by the County Emergency Manager in collaboration with the responsible officials of the other involved jurisdictions</w:t>
      </w:r>
      <w:r w:rsidR="00462229">
        <w:t>.</w:t>
      </w:r>
    </w:p>
    <w:p w14:paraId="7CA994E3" w14:textId="77777777" w:rsidR="00462229" w:rsidRPr="00465469" w:rsidRDefault="00462229" w:rsidP="004654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465469">
        <w:rPr>
          <w:b/>
          <w:bCs/>
          <w:color w:val="FFFFFF" w:themeColor="background1"/>
          <w:sz w:val="24"/>
          <w:szCs w:val="28"/>
        </w:rPr>
        <w:t xml:space="preserve">Recovery </w:t>
      </w:r>
    </w:p>
    <w:p w14:paraId="10C1CB11" w14:textId="77777777" w:rsidR="00462229" w:rsidRPr="001C0572" w:rsidRDefault="00462229" w:rsidP="00462229">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ESF-15 include the following:</w:t>
      </w:r>
    </w:p>
    <w:p w14:paraId="759815BA" w14:textId="77777777" w:rsidR="00462229" w:rsidRDefault="00462229" w:rsidP="00465469">
      <w:pPr>
        <w:pStyle w:val="Style2"/>
      </w:pPr>
      <w:r>
        <w:t>All Tasked Agencies</w:t>
      </w:r>
    </w:p>
    <w:p w14:paraId="66867681" w14:textId="77777777" w:rsidR="00462229" w:rsidRDefault="00A77038" w:rsidP="00462229">
      <w:sdt>
        <w:sdtPr>
          <w:id w:val="-149447706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Demobilize response activities.</w:t>
      </w:r>
    </w:p>
    <w:p w14:paraId="4F7D2F78" w14:textId="77777777" w:rsidR="00462229" w:rsidRDefault="00A77038" w:rsidP="00462229">
      <w:sdt>
        <w:sdtPr>
          <w:id w:val="-840773917"/>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Maintain incident documentation to support public and individual assistance processes.</w:t>
      </w:r>
    </w:p>
    <w:p w14:paraId="1092EB0F" w14:textId="77777777" w:rsidR="00462229" w:rsidRDefault="00A77038" w:rsidP="00462229">
      <w:sdt>
        <w:sdtPr>
          <w:id w:val="1154726198"/>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Participate in all after-action activities and implement corrective actions as appropriate.</w:t>
      </w:r>
    </w:p>
    <w:p w14:paraId="6F505778" w14:textId="77777777" w:rsidR="00462229" w:rsidRPr="00924CA3" w:rsidRDefault="00462229" w:rsidP="00465469">
      <w:pPr>
        <w:pStyle w:val="Style2"/>
      </w:pPr>
      <w:r>
        <w:t xml:space="preserve">Polk County Emergency Management Department </w:t>
      </w:r>
    </w:p>
    <w:p w14:paraId="78387932" w14:textId="77777777" w:rsidR="00462229" w:rsidRDefault="00A77038" w:rsidP="00462229">
      <w:sdt>
        <w:sdtPr>
          <w:id w:val="-145248058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0C7467">
        <w:t>Coordinate with other involved units of government and ensure that the public is informed of recovery operations in progress through the news media</w:t>
      </w:r>
      <w:r w:rsidR="00462229">
        <w:t>.</w:t>
      </w:r>
    </w:p>
    <w:p w14:paraId="298E74DE" w14:textId="77777777" w:rsidR="00462229" w:rsidRDefault="00A77038" w:rsidP="00462229">
      <w:sdt>
        <w:sdtPr>
          <w:id w:val="93062629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F21733">
        <w:t>Conduct an after action debriefing/evaluation on the effectiveness of the emergency public information function throughout the County</w:t>
      </w:r>
      <w:r w:rsidR="00462229">
        <w:t>.</w:t>
      </w:r>
    </w:p>
    <w:p w14:paraId="59262C4F" w14:textId="77777777" w:rsidR="00462229" w:rsidRPr="00465469" w:rsidRDefault="00462229" w:rsidP="004654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465469">
        <w:rPr>
          <w:b/>
          <w:bCs/>
          <w:color w:val="FFFFFF" w:themeColor="background1"/>
          <w:sz w:val="24"/>
          <w:szCs w:val="28"/>
        </w:rPr>
        <w:lastRenderedPageBreak/>
        <w:t>Mitigation</w:t>
      </w:r>
      <w:r w:rsidRPr="00465469">
        <w:rPr>
          <w:b/>
          <w:bCs/>
          <w:color w:val="FFFFFF" w:themeColor="background1"/>
          <w:sz w:val="24"/>
          <w:szCs w:val="28"/>
        </w:rPr>
        <w:tab/>
      </w:r>
    </w:p>
    <w:p w14:paraId="287EAD5D" w14:textId="77777777" w:rsidR="00462229" w:rsidRPr="001C0572" w:rsidRDefault="00462229" w:rsidP="00462229">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ESF-15 include the following:</w:t>
      </w:r>
    </w:p>
    <w:p w14:paraId="1ECD9A62" w14:textId="77777777" w:rsidR="00462229" w:rsidRDefault="00462229" w:rsidP="00465469">
      <w:pPr>
        <w:pStyle w:val="Style2"/>
      </w:pPr>
      <w:r>
        <w:t>All Tasked Agencies</w:t>
      </w:r>
    </w:p>
    <w:p w14:paraId="50A87406" w14:textId="77777777" w:rsidR="00462229" w:rsidRDefault="00A77038" w:rsidP="00462229">
      <w:sdt>
        <w:sdtPr>
          <w:id w:val="-150320097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Participate in the hazard mitigation planning process for the County.</w:t>
      </w:r>
    </w:p>
    <w:p w14:paraId="6977DC86" w14:textId="77777777" w:rsidR="00462229" w:rsidRDefault="00A77038" w:rsidP="00462229">
      <w:sdt>
        <w:sdtPr>
          <w:id w:val="-543911153"/>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Provide agency and incident data to inform development of mitigation projects to reduce hazard vulnerability.</w:t>
      </w:r>
    </w:p>
    <w:p w14:paraId="3653F26C" w14:textId="77777777" w:rsidR="00462229" w:rsidRPr="00924CA3" w:rsidRDefault="00462229" w:rsidP="00465469">
      <w:pPr>
        <w:pStyle w:val="Style2"/>
      </w:pPr>
      <w:r>
        <w:t xml:space="preserve">Polk County Emergency Management Department </w:t>
      </w:r>
    </w:p>
    <w:p w14:paraId="4D87E8BC" w14:textId="77777777" w:rsidR="00462229" w:rsidRDefault="00A77038" w:rsidP="00462229">
      <w:sdt>
        <w:sdtPr>
          <w:id w:val="-44685607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370446">
        <w:t>Conduct public education programs as an ongoing activity</w:t>
      </w:r>
      <w:r w:rsidR="00462229">
        <w:t>.</w:t>
      </w:r>
    </w:p>
    <w:p w14:paraId="71F8436B" w14:textId="77777777" w:rsidR="00462229" w:rsidRDefault="00462229" w:rsidP="00462229">
      <w:pPr>
        <w:sectPr w:rsidR="00462229" w:rsidSect="006845AC">
          <w:headerReference w:type="default" r:id="rId257"/>
          <w:pgSz w:w="12240" w:h="15840" w:code="1"/>
          <w:pgMar w:top="1440" w:right="1440" w:bottom="1440" w:left="1440" w:header="720" w:footer="720" w:gutter="0"/>
          <w:pgNumType w:chapStyle="9"/>
          <w:cols w:space="720"/>
          <w:docGrid w:linePitch="360"/>
        </w:sectPr>
      </w:pPr>
    </w:p>
    <w:p w14:paraId="5C3F58E1" w14:textId="77777777" w:rsidR="00462229" w:rsidRDefault="00462229" w:rsidP="00462229">
      <w:pPr>
        <w:pStyle w:val="Heading1"/>
        <w:numPr>
          <w:ilvl w:val="0"/>
          <w:numId w:val="0"/>
        </w:numPr>
      </w:pPr>
      <w:bookmarkStart w:id="1696" w:name="_Toc86747048"/>
      <w:bookmarkStart w:id="1697" w:name="_Toc90274618"/>
      <w:r w:rsidRPr="009C0BB8">
        <w:lastRenderedPageBreak/>
        <w:t>Appendix C</w:t>
      </w:r>
      <w:r>
        <w:t>: ESF-15</w:t>
      </w:r>
      <w:r w:rsidRPr="009C0BB8">
        <w:t xml:space="preserve"> Representative Checklist</w:t>
      </w:r>
      <w:bookmarkEnd w:id="1696"/>
      <w:bookmarkEnd w:id="1697"/>
    </w:p>
    <w:p w14:paraId="05419711" w14:textId="77777777" w:rsidR="00462229" w:rsidRPr="0092428C" w:rsidRDefault="00462229" w:rsidP="00462229"/>
    <w:tbl>
      <w:tblPr>
        <w:tblStyle w:val="TableNormal1"/>
        <w:tblW w:w="5000" w:type="pct"/>
        <w:tblLook w:val="04A0" w:firstRow="1" w:lastRow="0" w:firstColumn="1" w:lastColumn="0" w:noHBand="0" w:noVBand="1"/>
      </w:tblPr>
      <w:tblGrid>
        <w:gridCol w:w="9350"/>
      </w:tblGrid>
      <w:tr w:rsidR="00462229" w:rsidRPr="000F11CE" w14:paraId="6BCA4A65"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04D2D29" w14:textId="77777777" w:rsidR="00462229" w:rsidRPr="000F11CE" w:rsidRDefault="00462229" w:rsidP="006845AC">
            <w:pPr>
              <w:spacing w:before="60" w:after="60"/>
              <w:rPr>
                <w:rFonts w:cstheme="minorHAnsi"/>
              </w:rPr>
            </w:pPr>
            <w:r w:rsidRPr="009C42BE">
              <w:rPr>
                <w:rFonts w:cstheme="minorHAnsi"/>
                <w:sz w:val="22"/>
                <w:szCs w:val="18"/>
              </w:rPr>
              <w:t>ACTIVATION AND INITIAL ACTIONS</w:t>
            </w:r>
          </w:p>
        </w:tc>
      </w:tr>
      <w:tr w:rsidR="00462229" w:rsidRPr="000F11CE" w14:paraId="4EC79AF2"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A94EFFD" w14:textId="77777777" w:rsidR="00462229" w:rsidRPr="000F11CE" w:rsidRDefault="00A77038" w:rsidP="006845AC">
            <w:pPr>
              <w:spacing w:before="60" w:after="60"/>
              <w:rPr>
                <w:rFonts w:cstheme="minorHAnsi"/>
                <w:b/>
                <w:bCs/>
                <w:szCs w:val="22"/>
              </w:rPr>
            </w:pPr>
            <w:sdt>
              <w:sdtPr>
                <w:rPr>
                  <w:rFonts w:cstheme="minorHAnsi"/>
                  <w:szCs w:val="22"/>
                </w:rPr>
                <w:id w:val="-57247241"/>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 xml:space="preserve">Report to the EOC Incident Commander, Section Chief, Branch Coordinator, or another assigned supervisor. </w:t>
            </w:r>
          </w:p>
        </w:tc>
      </w:tr>
      <w:tr w:rsidR="00462229" w:rsidRPr="000F11CE" w14:paraId="637CD380"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A900E2E" w14:textId="77777777" w:rsidR="00462229" w:rsidRPr="000F11CE" w:rsidRDefault="00A77038" w:rsidP="006845AC">
            <w:pPr>
              <w:spacing w:before="60" w:after="60"/>
              <w:rPr>
                <w:rFonts w:cstheme="minorHAnsi"/>
                <w:b/>
                <w:bCs/>
                <w:szCs w:val="22"/>
              </w:rPr>
            </w:pPr>
            <w:sdt>
              <w:sdtPr>
                <w:rPr>
                  <w:rFonts w:cstheme="minorHAnsi"/>
                  <w:szCs w:val="22"/>
                </w:rPr>
                <w:id w:val="1157102585"/>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Become familiar with available job resources (e.g., plans, equipment, and staff) and EOC plans and forms</w:t>
            </w:r>
          </w:p>
        </w:tc>
      </w:tr>
      <w:tr w:rsidR="00462229" w:rsidRPr="000F11CE" w14:paraId="6A1CBE1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6CAB8B4" w14:textId="77777777" w:rsidR="00462229" w:rsidRPr="000F11CE" w:rsidRDefault="00A77038" w:rsidP="006845AC">
            <w:pPr>
              <w:spacing w:before="60" w:after="60"/>
              <w:rPr>
                <w:rFonts w:cstheme="minorHAnsi"/>
                <w:b/>
                <w:bCs/>
                <w:szCs w:val="22"/>
              </w:rPr>
            </w:pPr>
            <w:sdt>
              <w:sdtPr>
                <w:rPr>
                  <w:rFonts w:cstheme="minorHAnsi"/>
                  <w:szCs w:val="22"/>
                </w:rPr>
                <w:id w:val="-541051032"/>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 xml:space="preserve">Review the EOC organization and staffing chart and understand your role in working with the various branches and sections. </w:t>
            </w:r>
          </w:p>
        </w:tc>
      </w:tr>
      <w:tr w:rsidR="00462229" w:rsidRPr="000F11CE" w14:paraId="4616C9A5"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6BB62783" w14:textId="77777777" w:rsidR="00462229" w:rsidRPr="000F11CE" w:rsidRDefault="00A77038" w:rsidP="006845AC">
            <w:pPr>
              <w:spacing w:before="60" w:after="60"/>
              <w:rPr>
                <w:rFonts w:cstheme="minorHAnsi"/>
                <w:b/>
                <w:bCs/>
                <w:szCs w:val="22"/>
              </w:rPr>
            </w:pPr>
            <w:sdt>
              <w:sdtPr>
                <w:rPr>
                  <w:rFonts w:cstheme="minorHAnsi"/>
                  <w:szCs w:val="22"/>
                </w:rPr>
                <w:id w:val="-503667389"/>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Equip your workstation with necessary equipment and supplies and test the functionality of all equipment</w:t>
            </w:r>
          </w:p>
        </w:tc>
      </w:tr>
      <w:tr w:rsidR="00462229" w:rsidRPr="000F11CE" w14:paraId="5DD7B7B9"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73429EEC" w14:textId="77777777" w:rsidR="00462229" w:rsidRPr="000F11CE" w:rsidRDefault="00A77038" w:rsidP="006845AC">
            <w:pPr>
              <w:spacing w:before="60" w:after="60"/>
              <w:rPr>
                <w:rFonts w:cstheme="minorHAnsi"/>
                <w:b/>
                <w:bCs/>
                <w:szCs w:val="22"/>
              </w:rPr>
            </w:pPr>
            <w:sdt>
              <w:sdtPr>
                <w:rPr>
                  <w:rFonts w:cstheme="minorHAnsi"/>
                  <w:szCs w:val="22"/>
                </w:rPr>
                <w:id w:val="1828550382"/>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Obtain situation report(s), Incident Action Plan, and/or briefings from EOC and/or field personnel</w:t>
            </w:r>
          </w:p>
        </w:tc>
      </w:tr>
      <w:tr w:rsidR="00462229" w:rsidRPr="000F11CE" w14:paraId="79202821"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37B014F1" w14:textId="77777777" w:rsidR="00462229" w:rsidRPr="009C42BE" w:rsidRDefault="00462229" w:rsidP="006845AC">
            <w:pPr>
              <w:spacing w:before="60" w:after="60"/>
              <w:jc w:val="center"/>
              <w:rPr>
                <w:rFonts w:cstheme="minorHAnsi"/>
                <w:b/>
                <w:bCs/>
              </w:rPr>
            </w:pPr>
            <w:r w:rsidRPr="009C42BE">
              <w:rPr>
                <w:rFonts w:cstheme="minorHAnsi"/>
                <w:b/>
                <w:bCs/>
                <w:szCs w:val="22"/>
              </w:rPr>
              <w:t>INITIAL OPERATIONAL PERIODS</w:t>
            </w:r>
          </w:p>
        </w:tc>
      </w:tr>
      <w:tr w:rsidR="00462229" w:rsidRPr="000F11CE" w14:paraId="4AE7B490"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1B07E3C" w14:textId="77777777" w:rsidR="00462229" w:rsidRPr="000F11CE" w:rsidRDefault="00A77038" w:rsidP="006845AC">
            <w:pPr>
              <w:spacing w:before="60" w:after="60"/>
              <w:rPr>
                <w:rFonts w:cstheme="minorHAnsi"/>
                <w:b/>
                <w:bCs/>
                <w:szCs w:val="22"/>
              </w:rPr>
            </w:pPr>
            <w:sdt>
              <w:sdtPr>
                <w:rPr>
                  <w:rFonts w:cstheme="minorHAnsi"/>
                  <w:szCs w:val="22"/>
                </w:rPr>
                <w:id w:val="-491641920"/>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Obtain a briefing from the person you are replacing.</w:t>
            </w:r>
          </w:p>
        </w:tc>
      </w:tr>
      <w:tr w:rsidR="00462229" w:rsidRPr="000F11CE" w14:paraId="40D83B66"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3606E050" w14:textId="77777777" w:rsidR="00462229" w:rsidRPr="000F11CE" w:rsidRDefault="00A77038" w:rsidP="006845AC">
            <w:pPr>
              <w:spacing w:before="60" w:after="60"/>
              <w:rPr>
                <w:rFonts w:cstheme="minorHAnsi"/>
                <w:b/>
                <w:bCs/>
                <w:szCs w:val="22"/>
              </w:rPr>
            </w:pPr>
            <w:sdt>
              <w:sdtPr>
                <w:rPr>
                  <w:rFonts w:cstheme="minorHAnsi"/>
                  <w:szCs w:val="22"/>
                </w:rPr>
                <w:id w:val="-962880041"/>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Attend meetings and briefings, as appropriate.</w:t>
            </w:r>
          </w:p>
        </w:tc>
      </w:tr>
      <w:tr w:rsidR="00462229" w:rsidRPr="000F11CE" w14:paraId="31FA04B0"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26B85D5" w14:textId="77777777" w:rsidR="00462229" w:rsidRPr="000F11CE" w:rsidRDefault="00A77038" w:rsidP="006845AC">
            <w:pPr>
              <w:spacing w:before="60" w:after="60"/>
              <w:rPr>
                <w:rFonts w:cstheme="minorHAnsi"/>
                <w:b/>
                <w:bCs/>
                <w:szCs w:val="22"/>
              </w:rPr>
            </w:pPr>
            <w:sdt>
              <w:sdtPr>
                <w:rPr>
                  <w:rFonts w:cstheme="minorHAnsi"/>
                  <w:szCs w:val="22"/>
                </w:rPr>
                <w:id w:val="-1642721533"/>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Establish and maintain your position log with chronological documentation.</w:t>
            </w:r>
          </w:p>
        </w:tc>
      </w:tr>
      <w:tr w:rsidR="00462229" w:rsidRPr="000F11CE" w14:paraId="15028C6E"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5F929247" w14:textId="77777777" w:rsidR="00462229" w:rsidRPr="000F11CE" w:rsidRDefault="00A77038" w:rsidP="006845AC">
            <w:pPr>
              <w:spacing w:before="60" w:after="60"/>
              <w:rPr>
                <w:rFonts w:cstheme="minorHAnsi"/>
                <w:b/>
                <w:bCs/>
                <w:szCs w:val="22"/>
              </w:rPr>
            </w:pPr>
            <w:sdt>
              <w:sdtPr>
                <w:rPr>
                  <w:rFonts w:cstheme="minorHAnsi"/>
                  <w:szCs w:val="22"/>
                </w:rPr>
                <w:id w:val="565301717"/>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Follow procedures for transferring responsibilities to replacements.</w:t>
            </w:r>
          </w:p>
        </w:tc>
      </w:tr>
      <w:tr w:rsidR="00462229" w:rsidRPr="000F11CE" w14:paraId="206C1E13"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1DD21B40" w14:textId="77777777" w:rsidR="00462229" w:rsidRPr="000F11CE" w:rsidRDefault="00A77038" w:rsidP="006845AC">
            <w:pPr>
              <w:spacing w:before="60" w:after="60"/>
              <w:rPr>
                <w:rFonts w:cstheme="minorHAnsi"/>
                <w:b/>
                <w:bCs/>
                <w:szCs w:val="22"/>
              </w:rPr>
            </w:pPr>
            <w:sdt>
              <w:sdtPr>
                <w:rPr>
                  <w:rFonts w:cstheme="minorHAnsi"/>
                  <w:szCs w:val="22"/>
                </w:rPr>
                <w:id w:val="838353034"/>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Follow staff accountability and check-in/check-out procedures when temporarily leaving your assigned workstation.</w:t>
            </w:r>
          </w:p>
        </w:tc>
      </w:tr>
      <w:tr w:rsidR="00462229" w:rsidRPr="000F11CE" w14:paraId="696D0F92"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ECA7EBD" w14:textId="77777777" w:rsidR="00462229" w:rsidRPr="009C42BE" w:rsidRDefault="00462229" w:rsidP="006845AC">
            <w:pPr>
              <w:spacing w:before="60" w:after="60"/>
              <w:jc w:val="center"/>
              <w:rPr>
                <w:rFonts w:cstheme="minorHAnsi"/>
                <w:b/>
                <w:bCs/>
              </w:rPr>
            </w:pPr>
            <w:r w:rsidRPr="009C42BE">
              <w:rPr>
                <w:rFonts w:cstheme="minorHAnsi"/>
                <w:b/>
                <w:bCs/>
                <w:szCs w:val="22"/>
              </w:rPr>
              <w:t>FINAL OPERATIONAL PERIODS</w:t>
            </w:r>
          </w:p>
        </w:tc>
      </w:tr>
      <w:tr w:rsidR="00462229" w:rsidRPr="000F11CE" w14:paraId="1BA2D0D3"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7FB3812" w14:textId="77777777" w:rsidR="00462229" w:rsidRPr="000F11CE" w:rsidRDefault="00A77038" w:rsidP="006845AC">
            <w:pPr>
              <w:spacing w:before="60" w:after="60"/>
              <w:rPr>
                <w:rFonts w:cstheme="minorHAnsi"/>
                <w:b/>
                <w:bCs/>
                <w:szCs w:val="22"/>
              </w:rPr>
            </w:pPr>
            <w:sdt>
              <w:sdtPr>
                <w:rPr>
                  <w:rFonts w:cstheme="minorHAnsi"/>
                  <w:szCs w:val="22"/>
                </w:rPr>
                <w:id w:val="1372420643"/>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Complete and submit all required documentation.</w:t>
            </w:r>
          </w:p>
        </w:tc>
      </w:tr>
      <w:tr w:rsidR="00462229" w:rsidRPr="000F11CE" w14:paraId="26EA8493"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031F0AA" w14:textId="77777777" w:rsidR="00462229" w:rsidRPr="000F11CE" w:rsidRDefault="00A77038" w:rsidP="006845AC">
            <w:pPr>
              <w:spacing w:before="60" w:after="60"/>
              <w:rPr>
                <w:rFonts w:cstheme="minorHAnsi"/>
                <w:b/>
                <w:bCs/>
                <w:szCs w:val="22"/>
              </w:rPr>
            </w:pPr>
            <w:sdt>
              <w:sdtPr>
                <w:rPr>
                  <w:rFonts w:cstheme="minorHAnsi"/>
                  <w:szCs w:val="22"/>
                </w:rPr>
                <w:id w:val="-241647967"/>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Ensure that all materials are returned to their proper storage location and file requests for replacement of resources that are expended or inoperative.</w:t>
            </w:r>
          </w:p>
        </w:tc>
      </w:tr>
      <w:tr w:rsidR="00462229" w:rsidRPr="000F11CE" w14:paraId="4CD83595"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0DECB493" w14:textId="77777777" w:rsidR="00462229" w:rsidRPr="000F11CE" w:rsidRDefault="00A77038" w:rsidP="006845AC">
            <w:pPr>
              <w:spacing w:before="60" w:after="60"/>
              <w:rPr>
                <w:rFonts w:cstheme="minorHAnsi"/>
                <w:b/>
                <w:bCs/>
                <w:szCs w:val="22"/>
              </w:rPr>
            </w:pPr>
            <w:sdt>
              <w:sdtPr>
                <w:rPr>
                  <w:rFonts w:cstheme="minorHAnsi"/>
                  <w:szCs w:val="22"/>
                </w:rPr>
                <w:id w:val="-2099621132"/>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Follow check-out procedures.</w:t>
            </w:r>
          </w:p>
        </w:tc>
      </w:tr>
      <w:tr w:rsidR="00462229" w:rsidRPr="000F11CE" w14:paraId="2E873D68"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1D8C683A" w14:textId="77777777" w:rsidR="00462229" w:rsidRPr="000F11CE" w:rsidRDefault="00A77038" w:rsidP="006845AC">
            <w:pPr>
              <w:spacing w:before="60" w:after="60"/>
              <w:rPr>
                <w:rFonts w:cstheme="minorHAnsi"/>
                <w:b/>
                <w:bCs/>
                <w:szCs w:val="22"/>
              </w:rPr>
            </w:pPr>
            <w:sdt>
              <w:sdtPr>
                <w:rPr>
                  <w:rFonts w:cstheme="minorHAnsi"/>
                  <w:szCs w:val="22"/>
                </w:rPr>
                <w:id w:val="-1482068832"/>
                <w14:checkbox>
                  <w14:checked w14:val="0"/>
                  <w14:checkedState w14:val="2612" w14:font="MS Gothic"/>
                  <w14:uncheckedState w14:val="2610" w14:font="MS Gothic"/>
                </w14:checkbox>
              </w:sdtPr>
              <w:sdtEndPr/>
              <w:sdtContent>
                <w:r w:rsidR="00462229">
                  <w:rPr>
                    <w:rFonts w:ascii="MS Gothic" w:eastAsia="MS Gothic" w:hAnsi="MS Gothic" w:cstheme="minorHAnsi" w:hint="eastAsia"/>
                    <w:szCs w:val="22"/>
                  </w:rPr>
                  <w:t>☐</w:t>
                </w:r>
              </w:sdtContent>
            </w:sdt>
            <w:r w:rsidR="00462229">
              <w:rPr>
                <w:rFonts w:cstheme="minorHAnsi"/>
                <w:szCs w:val="22"/>
              </w:rPr>
              <w:t xml:space="preserve">  </w:t>
            </w:r>
            <w:r w:rsidR="00462229" w:rsidRPr="000F11CE">
              <w:rPr>
                <w:rFonts w:cstheme="minorHAnsi"/>
                <w:szCs w:val="22"/>
              </w:rPr>
              <w:t>Share lessons learned at After-Action Conferences to contribute to the After-Action Report and inform future activations.</w:t>
            </w:r>
          </w:p>
        </w:tc>
      </w:tr>
    </w:tbl>
    <w:p w14:paraId="154B8B70" w14:textId="77777777" w:rsidR="00462229" w:rsidRDefault="00462229" w:rsidP="00462229">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0714F7F6" w14:textId="5B525708" w:rsidR="00462229" w:rsidRPr="00465469" w:rsidRDefault="00462229" w:rsidP="00465469">
      <w:pPr>
        <w:pStyle w:val="Subtitle"/>
      </w:pPr>
      <w:bookmarkStart w:id="1698" w:name="_Toc86747049"/>
      <w:bookmarkStart w:id="1699" w:name="_Toc90274619"/>
      <w:r w:rsidRPr="00035166">
        <w:lastRenderedPageBreak/>
        <w:t>Keys to Success</w:t>
      </w:r>
      <w:r w:rsidRPr="5E17D375">
        <w:t xml:space="preserve"> Checklist</w:t>
      </w:r>
      <w:bookmarkEnd w:id="1698"/>
      <w:bookmarkEnd w:id="1699"/>
    </w:p>
    <w:tbl>
      <w:tblPr>
        <w:tblStyle w:val="TableNormal1"/>
        <w:tblW w:w="5000" w:type="pct"/>
        <w:tblLook w:val="04A0" w:firstRow="1" w:lastRow="0" w:firstColumn="1" w:lastColumn="0" w:noHBand="0" w:noVBand="1"/>
      </w:tblPr>
      <w:tblGrid>
        <w:gridCol w:w="9350"/>
      </w:tblGrid>
      <w:tr w:rsidR="00462229" w14:paraId="2A3FD091"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A794B05" w14:textId="77777777" w:rsidR="00462229" w:rsidRPr="00E46DF6" w:rsidRDefault="00462229" w:rsidP="006845AC">
            <w:pPr>
              <w:spacing w:before="120"/>
              <w:rPr>
                <w:rFonts w:cstheme="minorHAnsi"/>
                <w:sz w:val="20"/>
                <w:szCs w:val="20"/>
              </w:rPr>
            </w:pPr>
            <w:r w:rsidRPr="009C42BE">
              <w:rPr>
                <w:rFonts w:cstheme="minorHAnsi"/>
                <w:sz w:val="22"/>
                <w:szCs w:val="20"/>
              </w:rPr>
              <w:t>INFORMATION MANAGEMENT</w:t>
            </w:r>
          </w:p>
        </w:tc>
      </w:tr>
      <w:tr w:rsidR="00462229" w14:paraId="31EAF02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D3104AB" w14:textId="77777777" w:rsidR="00462229" w:rsidRPr="00E46DF6" w:rsidRDefault="00462229"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0C8D0498" w14:textId="77777777" w:rsidR="00462229" w:rsidRPr="00E46DF6" w:rsidRDefault="00462229"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18F5E10F" w14:textId="77777777" w:rsidR="0046222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73439739"/>
                <w14:checkbox>
                  <w14:checked w14:val="0"/>
                  <w14:checkedState w14:val="2612" w14:font="MS Gothic"/>
                  <w14:uncheckedState w14:val="2610" w14:font="MS Gothic"/>
                </w14:checkbox>
              </w:sdtPr>
              <w:sdtEndPr>
                <w:rPr>
                  <w:rStyle w:val="A2"/>
                </w:rPr>
              </w:sdtEndPr>
              <w:sdtContent>
                <w:r w:rsidR="00462229">
                  <w:rPr>
                    <w:rStyle w:val="A2"/>
                    <w:rFonts w:ascii="MS Gothic" w:eastAsia="MS Gothic" w:hAnsi="MS Gothic" w:cstheme="minorHAnsi" w:hint="eastAsia"/>
                    <w:sz w:val="20"/>
                    <w:szCs w:val="20"/>
                  </w:rPr>
                  <w:t>☐</w:t>
                </w:r>
              </w:sdtContent>
            </w:sdt>
            <w:r w:rsidR="00462229">
              <w:rPr>
                <w:rStyle w:val="A2"/>
                <w:rFonts w:asciiTheme="minorHAnsi" w:hAnsiTheme="minorHAnsi" w:cstheme="minorHAnsi"/>
                <w:sz w:val="20"/>
                <w:szCs w:val="20"/>
              </w:rPr>
              <w:t xml:space="preserve">  </w:t>
            </w:r>
            <w:r w:rsidR="00462229"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2BC7CBE0" w14:textId="77777777" w:rsidR="0046222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818237912"/>
                <w14:checkbox>
                  <w14:checked w14:val="0"/>
                  <w14:checkedState w14:val="2612" w14:font="MS Gothic"/>
                  <w14:uncheckedState w14:val="2610" w14:font="MS Gothic"/>
                </w14:checkbox>
              </w:sdtPr>
              <w:sdtEndPr>
                <w:rPr>
                  <w:rStyle w:val="A2"/>
                </w:rPr>
              </w:sdtEndPr>
              <w:sdtContent>
                <w:r w:rsidR="00462229">
                  <w:rPr>
                    <w:rStyle w:val="A2"/>
                    <w:rFonts w:ascii="MS Gothic" w:eastAsia="MS Gothic" w:hAnsi="MS Gothic" w:cstheme="minorHAnsi" w:hint="eastAsia"/>
                    <w:sz w:val="20"/>
                    <w:szCs w:val="20"/>
                  </w:rPr>
                  <w:t>☐</w:t>
                </w:r>
              </w:sdtContent>
            </w:sdt>
            <w:r w:rsidR="00462229">
              <w:rPr>
                <w:rStyle w:val="A2"/>
                <w:rFonts w:asciiTheme="minorHAnsi" w:hAnsiTheme="minorHAnsi" w:cstheme="minorHAnsi"/>
                <w:sz w:val="20"/>
                <w:szCs w:val="20"/>
              </w:rPr>
              <w:t xml:space="preserve">  </w:t>
            </w:r>
            <w:r w:rsidR="00462229" w:rsidRPr="00E46DF6">
              <w:rPr>
                <w:rStyle w:val="A2"/>
                <w:rFonts w:asciiTheme="minorHAnsi" w:hAnsiTheme="minorHAnsi" w:cstheme="minorHAnsi"/>
                <w:sz w:val="20"/>
                <w:szCs w:val="20"/>
              </w:rPr>
              <w:t>Serve as a conduit of information to and from agencies</w:t>
            </w:r>
          </w:p>
          <w:p w14:paraId="2AE51888" w14:textId="77777777" w:rsidR="00462229" w:rsidRPr="00E46DF6" w:rsidRDefault="00A77038" w:rsidP="006845AC">
            <w:pPr>
              <w:rPr>
                <w:rFonts w:cstheme="minorHAnsi"/>
                <w:szCs w:val="20"/>
              </w:rPr>
            </w:pPr>
            <w:sdt>
              <w:sdtPr>
                <w:rPr>
                  <w:rStyle w:val="A2"/>
                  <w:rFonts w:cstheme="minorHAnsi"/>
                  <w:szCs w:val="20"/>
                </w:rPr>
                <w:id w:val="764042664"/>
                <w14:checkbox>
                  <w14:checked w14:val="0"/>
                  <w14:checkedState w14:val="2612" w14:font="MS Gothic"/>
                  <w14:uncheckedState w14:val="2610" w14:font="MS Gothic"/>
                </w14:checkbox>
              </w:sdtPr>
              <w:sdtEndPr>
                <w:rPr>
                  <w:rStyle w:val="A2"/>
                </w:rPr>
              </w:sdtEndPr>
              <w:sdtContent>
                <w:r w:rsidR="00462229">
                  <w:rPr>
                    <w:rStyle w:val="A2"/>
                    <w:rFonts w:ascii="MS Gothic" w:eastAsia="MS Gothic" w:hAnsi="MS Gothic" w:cstheme="minorHAnsi" w:hint="eastAsia"/>
                    <w:szCs w:val="20"/>
                  </w:rPr>
                  <w:t>☐</w:t>
                </w:r>
              </w:sdtContent>
            </w:sdt>
            <w:r w:rsidR="00462229">
              <w:rPr>
                <w:rStyle w:val="A2"/>
                <w:rFonts w:cstheme="minorHAnsi"/>
                <w:szCs w:val="20"/>
              </w:rPr>
              <w:t xml:space="preserve">  </w:t>
            </w:r>
            <w:r w:rsidR="00462229" w:rsidRPr="00E46DF6">
              <w:rPr>
                <w:rStyle w:val="A2"/>
                <w:rFonts w:cstheme="minorHAnsi"/>
                <w:szCs w:val="20"/>
              </w:rPr>
              <w:t>Supply accurate, appropriate, and up-to-date information to the Situation Report</w:t>
            </w:r>
          </w:p>
        </w:tc>
      </w:tr>
      <w:tr w:rsidR="00462229" w14:paraId="0A9D16D3"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1D0CAEDD" w14:textId="77777777" w:rsidR="00462229" w:rsidRPr="009C42BE" w:rsidRDefault="00462229" w:rsidP="006845AC">
            <w:pPr>
              <w:spacing w:before="120"/>
              <w:jc w:val="center"/>
              <w:rPr>
                <w:rFonts w:cstheme="minorHAnsi"/>
                <w:b/>
                <w:bCs/>
                <w:szCs w:val="20"/>
              </w:rPr>
            </w:pPr>
            <w:r w:rsidRPr="009C42BE">
              <w:rPr>
                <w:rFonts w:cstheme="minorHAnsi"/>
                <w:b/>
                <w:bCs/>
                <w:szCs w:val="20"/>
              </w:rPr>
              <w:t>RESOURCE MANAGEMENT</w:t>
            </w:r>
          </w:p>
        </w:tc>
      </w:tr>
      <w:tr w:rsidR="00462229" w14:paraId="5B11195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7815B84" w14:textId="77777777" w:rsidR="00462229" w:rsidRPr="00E46DF6" w:rsidRDefault="00462229"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48A0C001" w14:textId="77777777" w:rsidR="00462229" w:rsidRPr="00E46DF6" w:rsidRDefault="00462229"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59F2B32A" w14:textId="77777777" w:rsidR="0046222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360628356"/>
                <w14:checkbox>
                  <w14:checked w14:val="0"/>
                  <w14:checkedState w14:val="2612" w14:font="MS Gothic"/>
                  <w14:uncheckedState w14:val="2610" w14:font="MS Gothic"/>
                </w14:checkbox>
              </w:sdtPr>
              <w:sdtEndPr>
                <w:rPr>
                  <w:rStyle w:val="A2"/>
                </w:rPr>
              </w:sdtEndPr>
              <w:sdtContent>
                <w:r w:rsidR="00462229">
                  <w:rPr>
                    <w:rStyle w:val="A2"/>
                    <w:rFonts w:ascii="MS Gothic" w:eastAsia="MS Gothic" w:hAnsi="MS Gothic" w:cstheme="minorHAnsi" w:hint="eastAsia"/>
                    <w:sz w:val="20"/>
                    <w:szCs w:val="20"/>
                  </w:rPr>
                  <w:t>☐</w:t>
                </w:r>
              </w:sdtContent>
            </w:sdt>
            <w:r w:rsidR="00462229">
              <w:rPr>
                <w:rStyle w:val="A2"/>
                <w:rFonts w:asciiTheme="minorHAnsi" w:hAnsiTheme="minorHAnsi" w:cstheme="minorHAnsi"/>
                <w:sz w:val="20"/>
                <w:szCs w:val="20"/>
              </w:rPr>
              <w:t xml:space="preserve"> </w:t>
            </w:r>
            <w:r w:rsidR="00462229">
              <w:rPr>
                <w:rStyle w:val="A2"/>
                <w:rFonts w:asciiTheme="minorHAnsi" w:hAnsiTheme="minorHAnsi"/>
              </w:rPr>
              <w:t xml:space="preserve"> </w:t>
            </w:r>
            <w:r w:rsidR="00462229" w:rsidRPr="00E46DF6">
              <w:rPr>
                <w:rStyle w:val="A2"/>
                <w:rFonts w:asciiTheme="minorHAnsi" w:hAnsiTheme="minorHAnsi" w:cstheme="minorHAnsi"/>
                <w:sz w:val="20"/>
                <w:szCs w:val="20"/>
              </w:rPr>
              <w:t xml:space="preserve">Coordinate the contribution of resources from an agency to the response and recovery </w:t>
            </w:r>
          </w:p>
          <w:p w14:paraId="4ED03311" w14:textId="77777777" w:rsidR="00462229"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063906992"/>
                <w14:checkbox>
                  <w14:checked w14:val="0"/>
                  <w14:checkedState w14:val="2612" w14:font="MS Gothic"/>
                  <w14:uncheckedState w14:val="2610" w14:font="MS Gothic"/>
                </w14:checkbox>
              </w:sdtPr>
              <w:sdtEndPr>
                <w:rPr>
                  <w:rStyle w:val="A2"/>
                </w:rPr>
              </w:sdtEndPr>
              <w:sdtContent>
                <w:r w:rsidR="00462229">
                  <w:rPr>
                    <w:rStyle w:val="A2"/>
                    <w:rFonts w:ascii="MS Gothic" w:eastAsia="MS Gothic" w:hAnsi="MS Gothic" w:cstheme="minorHAnsi" w:hint="eastAsia"/>
                    <w:sz w:val="20"/>
                    <w:szCs w:val="20"/>
                  </w:rPr>
                  <w:t>☐</w:t>
                </w:r>
              </w:sdtContent>
            </w:sdt>
            <w:r w:rsidR="00462229">
              <w:rPr>
                <w:rStyle w:val="A2"/>
                <w:rFonts w:asciiTheme="minorHAnsi" w:hAnsiTheme="minorHAnsi" w:cstheme="minorHAnsi"/>
                <w:sz w:val="20"/>
                <w:szCs w:val="20"/>
              </w:rPr>
              <w:t xml:space="preserve"> </w:t>
            </w:r>
            <w:r w:rsidR="00462229">
              <w:rPr>
                <w:rStyle w:val="A2"/>
                <w:rFonts w:asciiTheme="minorHAnsi" w:hAnsiTheme="minorHAnsi"/>
              </w:rPr>
              <w:t xml:space="preserve"> </w:t>
            </w:r>
            <w:r w:rsidR="00462229" w:rsidRPr="00E46DF6">
              <w:rPr>
                <w:rStyle w:val="A2"/>
                <w:rFonts w:asciiTheme="minorHAnsi" w:hAnsiTheme="minorHAnsi" w:cstheme="minorHAnsi"/>
                <w:sz w:val="20"/>
                <w:szCs w:val="20"/>
              </w:rPr>
              <w:t xml:space="preserve">Request resources from other sources and agencies </w:t>
            </w:r>
          </w:p>
          <w:p w14:paraId="2443E0BB" w14:textId="77777777" w:rsidR="00462229" w:rsidRPr="00E46DF6" w:rsidRDefault="00A77038" w:rsidP="006845AC">
            <w:pPr>
              <w:rPr>
                <w:rFonts w:cstheme="minorHAnsi"/>
                <w:szCs w:val="20"/>
              </w:rPr>
            </w:pPr>
            <w:sdt>
              <w:sdtPr>
                <w:rPr>
                  <w:rStyle w:val="A2"/>
                  <w:rFonts w:cstheme="minorHAnsi"/>
                  <w:szCs w:val="20"/>
                </w:rPr>
                <w:id w:val="1178071903"/>
                <w14:checkbox>
                  <w14:checked w14:val="0"/>
                  <w14:checkedState w14:val="2612" w14:font="MS Gothic"/>
                  <w14:uncheckedState w14:val="2610" w14:font="MS Gothic"/>
                </w14:checkbox>
              </w:sdtPr>
              <w:sdtEndPr>
                <w:rPr>
                  <w:rStyle w:val="A2"/>
                </w:rPr>
              </w:sdtEndPr>
              <w:sdtContent>
                <w:r w:rsidR="00462229">
                  <w:rPr>
                    <w:rStyle w:val="A2"/>
                    <w:rFonts w:ascii="MS Gothic" w:eastAsia="MS Gothic" w:hAnsi="MS Gothic" w:cstheme="minorHAnsi" w:hint="eastAsia"/>
                    <w:szCs w:val="20"/>
                  </w:rPr>
                  <w:t>☐</w:t>
                </w:r>
              </w:sdtContent>
            </w:sdt>
            <w:r w:rsidR="00462229">
              <w:rPr>
                <w:rStyle w:val="A2"/>
                <w:rFonts w:cstheme="minorHAnsi"/>
                <w:szCs w:val="20"/>
              </w:rPr>
              <w:t xml:space="preserve"> </w:t>
            </w:r>
            <w:r w:rsidR="00462229">
              <w:rPr>
                <w:rStyle w:val="A2"/>
              </w:rPr>
              <w:t xml:space="preserve"> </w:t>
            </w:r>
            <w:r w:rsidR="00462229"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3A05C2F2" w14:textId="77777777" w:rsidR="00462229" w:rsidRDefault="00462229" w:rsidP="00462229"/>
    <w:p w14:paraId="0A149B6E" w14:textId="77777777" w:rsidR="00462229" w:rsidRDefault="00462229" w:rsidP="00462229">
      <w:pPr>
        <w:sectPr w:rsidR="00462229" w:rsidSect="006845AC">
          <w:headerReference w:type="default" r:id="rId258"/>
          <w:pgSz w:w="12240" w:h="15840" w:code="1"/>
          <w:pgMar w:top="1440" w:right="1440" w:bottom="1440" w:left="1440" w:header="720" w:footer="720" w:gutter="0"/>
          <w:pgNumType w:chapStyle="9"/>
          <w:cols w:space="720"/>
          <w:docGrid w:linePitch="360"/>
        </w:sectPr>
      </w:pPr>
    </w:p>
    <w:p w14:paraId="539B7273" w14:textId="77777777" w:rsidR="00462229" w:rsidRDefault="00462229" w:rsidP="00462229">
      <w:pPr>
        <w:pStyle w:val="Heading1"/>
        <w:numPr>
          <w:ilvl w:val="0"/>
          <w:numId w:val="0"/>
        </w:numPr>
      </w:pPr>
      <w:bookmarkStart w:id="1700" w:name="_Toc86747050"/>
      <w:bookmarkStart w:id="1701" w:name="_Toc90274620"/>
      <w:r>
        <w:lastRenderedPageBreak/>
        <w:t>Appendix D: Emergency Management Public Information Officer Checklist</w:t>
      </w:r>
      <w:bookmarkEnd w:id="1700"/>
      <w:bookmarkEnd w:id="1701"/>
    </w:p>
    <w:p w14:paraId="0D82750E" w14:textId="77777777" w:rsidR="00462229" w:rsidRPr="00220DB9" w:rsidRDefault="00462229" w:rsidP="00462229">
      <w:r w:rsidRPr="00220DB9">
        <w:t>The following actions will be conducted when an incident occurs that significantly involves County residents or requires the EOC to be opened:</w:t>
      </w:r>
    </w:p>
    <w:p w14:paraId="60D1544E" w14:textId="77777777" w:rsidR="00462229" w:rsidRPr="00220DB9" w:rsidRDefault="00A77038" w:rsidP="00462229">
      <w:sdt>
        <w:sdtPr>
          <w:id w:val="-405381820"/>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 xml:space="preserve">PIO appointed by the County </w:t>
      </w:r>
      <w:r w:rsidR="00462229">
        <w:t>Emergency Manager</w:t>
      </w:r>
      <w:r w:rsidR="00462229" w:rsidRPr="00220DB9">
        <w:t>/I</w:t>
      </w:r>
      <w:r w:rsidR="00462229">
        <w:t xml:space="preserve">ncident </w:t>
      </w:r>
      <w:r w:rsidR="00462229" w:rsidRPr="00220DB9">
        <w:t>C</w:t>
      </w:r>
      <w:r w:rsidR="00462229">
        <w:t xml:space="preserve">ommander. </w:t>
      </w:r>
      <w:r w:rsidR="00462229" w:rsidRPr="00220DB9">
        <w:t>This PIO should be selected from the most involved agency, e.g., Law Enforcement, Fire Service, Public Works, or BOC</w:t>
      </w:r>
      <w:r w:rsidR="00462229">
        <w:t xml:space="preserve">. </w:t>
      </w:r>
      <w:r w:rsidR="00462229" w:rsidRPr="00220DB9">
        <w:t>The position’s title will be “Emergency Management PIO.”</w:t>
      </w:r>
    </w:p>
    <w:p w14:paraId="599C1358" w14:textId="77777777" w:rsidR="00462229" w:rsidRPr="00220DB9" w:rsidRDefault="00A77038" w:rsidP="00462229">
      <w:sdt>
        <w:sdtPr>
          <w:id w:val="1014489544"/>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EAS activated with disaster notifications and public safety information</w:t>
      </w:r>
      <w:r w:rsidR="00462229">
        <w:t xml:space="preserve">. </w:t>
      </w:r>
      <w:r w:rsidR="00462229" w:rsidRPr="00220DB9">
        <w:t>The EAS will be used to disseminate area-wide information prior to the use of news releases.</w:t>
      </w:r>
    </w:p>
    <w:p w14:paraId="539EFD18" w14:textId="77777777" w:rsidR="00462229" w:rsidRPr="00220DB9" w:rsidRDefault="00A77038" w:rsidP="00462229">
      <w:sdt>
        <w:sdtPr>
          <w:id w:val="191049545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Assistant and relief PIOs identified and scheduled by PIO if needed for a longer-duration incident</w:t>
      </w:r>
      <w:r w:rsidR="00462229">
        <w:t xml:space="preserve">. </w:t>
      </w:r>
      <w:r w:rsidR="00462229" w:rsidRPr="00220DB9">
        <w:t>Staffing for administrative support and workspace obtained</w:t>
      </w:r>
      <w:r w:rsidR="00462229">
        <w:t xml:space="preserve">. </w:t>
      </w:r>
      <w:r w:rsidR="00462229" w:rsidRPr="00220DB9">
        <w:t>Logistics can assume th</w:t>
      </w:r>
      <w:r w:rsidR="00462229">
        <w:t>e</w:t>
      </w:r>
      <w:r w:rsidR="00462229" w:rsidRPr="00220DB9">
        <w:t>s</w:t>
      </w:r>
      <w:r w:rsidR="00462229">
        <w:t>e</w:t>
      </w:r>
      <w:r w:rsidR="00462229" w:rsidRPr="00220DB9">
        <w:t xml:space="preserve"> responsibilit</w:t>
      </w:r>
      <w:r w:rsidR="00462229">
        <w:t>ies</w:t>
      </w:r>
      <w:r w:rsidR="00462229" w:rsidRPr="00220DB9">
        <w:t>, if requested.</w:t>
      </w:r>
    </w:p>
    <w:p w14:paraId="156071AA" w14:textId="77777777" w:rsidR="00462229" w:rsidRPr="00220DB9" w:rsidRDefault="00A77038" w:rsidP="00462229">
      <w:sdt>
        <w:sdtPr>
          <w:id w:val="41030951"/>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Information for other EOCs and 9-1-1 centers sent via Communications Officer.</w:t>
      </w:r>
    </w:p>
    <w:p w14:paraId="2FF54879" w14:textId="77777777" w:rsidR="00462229" w:rsidRPr="00220DB9" w:rsidRDefault="00A77038" w:rsidP="00462229">
      <w:sdt>
        <w:sdtPr>
          <w:id w:val="721477634"/>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Media liaison appointed to work at the JIC with other jurisdictions (Polk County, Dallas, Salem), if established</w:t>
      </w:r>
      <w:r w:rsidR="00462229">
        <w:t xml:space="preserve">. </w:t>
      </w:r>
      <w:r w:rsidR="00462229" w:rsidRPr="00220DB9">
        <w:t xml:space="preserve">(See Appendix </w:t>
      </w:r>
      <w:r w:rsidR="00462229">
        <w:t>E</w:t>
      </w:r>
      <w:r w:rsidR="00462229" w:rsidRPr="00220DB9">
        <w:t xml:space="preserve"> for potential sites and requirements.)</w:t>
      </w:r>
    </w:p>
    <w:p w14:paraId="6FEA08E5" w14:textId="77777777" w:rsidR="00462229" w:rsidRPr="00220DB9" w:rsidRDefault="00A77038" w:rsidP="00462229">
      <w:sdt>
        <w:sdtPr>
          <w:id w:val="549113367"/>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News releases developed using standard emergency management format, available in Emergency Managers computer network</w:t>
      </w:r>
      <w:r w:rsidR="00462229">
        <w:t xml:space="preserve">. </w:t>
      </w:r>
      <w:r w:rsidR="00462229" w:rsidRPr="00220DB9">
        <w:t>(Computer support staff can assist)</w:t>
      </w:r>
      <w:r w:rsidR="00462229">
        <w:t xml:space="preserve">. </w:t>
      </w:r>
      <w:r w:rsidR="00462229" w:rsidRPr="00220DB9">
        <w:t>The following actions should be taken in preparing a news release:</w:t>
      </w:r>
    </w:p>
    <w:p w14:paraId="00642937" w14:textId="77777777" w:rsidR="00462229" w:rsidRPr="00220DB9" w:rsidRDefault="00A77038" w:rsidP="00462229">
      <w:pPr>
        <w:ind w:firstLine="360"/>
      </w:pPr>
      <w:sdt>
        <w:sdtPr>
          <w:id w:val="-49650578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Current information obtained from Operations and Planning Chiefs</w:t>
      </w:r>
    </w:p>
    <w:p w14:paraId="1D8DC560" w14:textId="77777777" w:rsidR="00462229" w:rsidRPr="00220DB9" w:rsidRDefault="00A77038" w:rsidP="00462229">
      <w:pPr>
        <w:ind w:left="720" w:hanging="360"/>
      </w:pPr>
      <w:sdt>
        <w:sdtPr>
          <w:id w:val="-642811717"/>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Other local EOCs coordinated with to ensure accuracy of releases</w:t>
      </w:r>
    </w:p>
    <w:p w14:paraId="62D9B5A9" w14:textId="77777777" w:rsidR="00462229" w:rsidRPr="00220DB9" w:rsidRDefault="00A77038" w:rsidP="00462229">
      <w:pPr>
        <w:ind w:left="720" w:hanging="360"/>
      </w:pPr>
      <w:sdt>
        <w:sdtPr>
          <w:id w:val="1142924568"/>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Rumor control issues addressed</w:t>
      </w:r>
    </w:p>
    <w:p w14:paraId="551B0F0D" w14:textId="77777777" w:rsidR="00462229" w:rsidRPr="00220DB9" w:rsidRDefault="00A77038" w:rsidP="00462229">
      <w:pPr>
        <w:ind w:left="720" w:hanging="360"/>
      </w:pPr>
      <w:sdt>
        <w:sdtPr>
          <w:id w:val="-174564203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Sources of information authenticated and verified for accuracy, before releasing</w:t>
      </w:r>
    </w:p>
    <w:p w14:paraId="0A1D4CD4" w14:textId="77777777" w:rsidR="00462229" w:rsidRPr="00220DB9" w:rsidRDefault="00A77038" w:rsidP="00462229">
      <w:pPr>
        <w:ind w:left="360"/>
      </w:pPr>
      <w:sdt>
        <w:sdtPr>
          <w:id w:val="2073689188"/>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Information objective achieved in a concise but complete form that covers what the public needs and expects to know</w:t>
      </w:r>
    </w:p>
    <w:p w14:paraId="21191219" w14:textId="77777777" w:rsidR="00462229" w:rsidRPr="00220DB9" w:rsidRDefault="00A77038" w:rsidP="00462229">
      <w:pPr>
        <w:ind w:left="720" w:hanging="360"/>
      </w:pPr>
      <w:sdt>
        <w:sdtPr>
          <w:id w:val="185544799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Regular times for news releases scheduled in cooperation with media deadlines</w:t>
      </w:r>
    </w:p>
    <w:p w14:paraId="59D7FB95" w14:textId="77777777" w:rsidR="00462229" w:rsidRPr="00220DB9" w:rsidRDefault="00A77038" w:rsidP="00462229">
      <w:pPr>
        <w:ind w:left="720" w:hanging="360"/>
      </w:pPr>
      <w:sdt>
        <w:sdtPr>
          <w:id w:val="172817739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I</w:t>
      </w:r>
      <w:r w:rsidR="00462229">
        <w:t xml:space="preserve">ncident </w:t>
      </w:r>
      <w:r w:rsidR="00462229" w:rsidRPr="00220DB9">
        <w:t>C</w:t>
      </w:r>
      <w:r w:rsidR="00462229">
        <w:t>ommander</w:t>
      </w:r>
      <w:r w:rsidR="00462229" w:rsidRPr="00220DB9">
        <w:t xml:space="preserve"> approval and signature obtained before releasing</w:t>
      </w:r>
    </w:p>
    <w:p w14:paraId="4DDB6D4D" w14:textId="77777777" w:rsidR="00462229" w:rsidRPr="00220DB9" w:rsidRDefault="00A77038" w:rsidP="00462229">
      <w:sdt>
        <w:sdtPr>
          <w:id w:val="1715084386"/>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 xml:space="preserve">Decision made whether a public information telephone number (“Help Line”) should be established; if so, </w:t>
      </w:r>
      <w:r w:rsidR="00462229">
        <w:t>L</w:t>
      </w:r>
      <w:r w:rsidR="00462229" w:rsidRPr="00220DB9">
        <w:t>ogistics requested to establish and staff the line (consider use of volunteer or nonprofit organizations)</w:t>
      </w:r>
      <w:r w:rsidR="00462229">
        <w:t>,</w:t>
      </w:r>
      <w:r w:rsidR="00462229" w:rsidRPr="00220DB9">
        <w:t xml:space="preserve"> and the number publicized.</w:t>
      </w:r>
    </w:p>
    <w:p w14:paraId="75FD0B92" w14:textId="77777777" w:rsidR="00462229" w:rsidRDefault="00A77038" w:rsidP="00462229">
      <w:sdt>
        <w:sdtPr>
          <w:id w:val="255945455"/>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220DB9">
        <w:t>Logistics requested to provide the public with self-help/survival information through media and distribution points for hard copy.</w:t>
      </w:r>
    </w:p>
    <w:p w14:paraId="07B1CFC3" w14:textId="77777777" w:rsidR="00462229" w:rsidRDefault="00A77038" w:rsidP="00462229">
      <w:sdt>
        <w:sdtPr>
          <w:id w:val="2146078222"/>
          <w14:checkbox>
            <w14:checked w14:val="0"/>
            <w14:checkedState w14:val="2612" w14:font="MS Gothic"/>
            <w14:uncheckedState w14:val="2610" w14:font="MS Gothic"/>
          </w14:checkbox>
        </w:sdtPr>
        <w:sdtEndPr/>
        <w:sdtContent>
          <w:r w:rsidR="00462229">
            <w:rPr>
              <w:rFonts w:ascii="MS Gothic" w:eastAsia="MS Gothic" w:hAnsi="MS Gothic" w:hint="eastAsia"/>
            </w:rPr>
            <w:t>☐</w:t>
          </w:r>
        </w:sdtContent>
      </w:sdt>
      <w:r w:rsidR="00462229">
        <w:t xml:space="preserve">  </w:t>
      </w:r>
      <w:r w:rsidR="00462229" w:rsidRPr="001578C5">
        <w:t>Staff assigned to monitor media for rumor control; incorrect or unsubstantiated information immediately counteracted.</w:t>
      </w:r>
    </w:p>
    <w:p w14:paraId="14E42750" w14:textId="77777777" w:rsidR="00462229" w:rsidRDefault="00462229" w:rsidP="00462229">
      <w:pPr>
        <w:pStyle w:val="Heading1"/>
        <w:numPr>
          <w:ilvl w:val="0"/>
          <w:numId w:val="0"/>
        </w:numPr>
        <w:sectPr w:rsidR="00462229" w:rsidSect="006845AC">
          <w:headerReference w:type="default" r:id="rId259"/>
          <w:pgSz w:w="12240" w:h="15840" w:code="1"/>
          <w:pgMar w:top="1440" w:right="1440" w:bottom="1440" w:left="1440" w:header="720" w:footer="720" w:gutter="0"/>
          <w:pgNumType w:chapStyle="9"/>
          <w:cols w:space="720"/>
          <w:docGrid w:linePitch="360"/>
        </w:sectPr>
      </w:pPr>
      <w:bookmarkStart w:id="1702" w:name="_Toc86747051"/>
    </w:p>
    <w:p w14:paraId="4B7C18B9" w14:textId="213F4FC6" w:rsidR="00462229" w:rsidRDefault="00462229" w:rsidP="00462229">
      <w:pPr>
        <w:pStyle w:val="Heading1"/>
        <w:numPr>
          <w:ilvl w:val="0"/>
          <w:numId w:val="0"/>
        </w:numPr>
      </w:pPr>
      <w:bookmarkStart w:id="1703" w:name="_Toc90274621"/>
      <w:r>
        <w:lastRenderedPageBreak/>
        <w:t>Appendix E: Potential Joint Information Center Sites</w:t>
      </w:r>
      <w:bookmarkEnd w:id="1702"/>
      <w:bookmarkEnd w:id="1703"/>
    </w:p>
    <w:p w14:paraId="72CD437A" w14:textId="77777777" w:rsidR="00462229" w:rsidRDefault="00462229" w:rsidP="00462229">
      <w:r w:rsidRPr="0069251C">
        <w:t>During a major emergency/disaster, the media center will be the central location to coordinate news releases from various jurisdictions to the media. Each EOC’s PIOs will prepare news release content and provide the information to the liaison at the media center for release at scheduled times. Media will use the media center as the primary source of emergency public information on the emergency incident/disaster.</w:t>
      </w:r>
    </w:p>
    <w:p w14:paraId="47A28A18" w14:textId="73995AB7" w:rsidR="00462229" w:rsidRPr="00A330DA" w:rsidRDefault="00462229" w:rsidP="00462229">
      <w:pPr>
        <w:pStyle w:val="Caption"/>
        <w:keepNext/>
      </w:pPr>
      <w:r w:rsidRPr="00A330DA">
        <w:t xml:space="preserve">Table </w:t>
      </w:r>
      <w:r w:rsidR="00A77038">
        <w:fldChar w:fldCharType="begin"/>
      </w:r>
      <w:r w:rsidR="00A77038">
        <w:instrText xml:space="preserve"> SEQ Table \* ARABIC </w:instrText>
      </w:r>
      <w:r w:rsidR="00A77038">
        <w:fldChar w:fldCharType="separate"/>
      </w:r>
      <w:r w:rsidR="00CB2D35">
        <w:rPr>
          <w:noProof/>
        </w:rPr>
        <w:t>5</w:t>
      </w:r>
      <w:r w:rsidR="00A77038">
        <w:rPr>
          <w:noProof/>
        </w:rPr>
        <w:fldChar w:fldCharType="end"/>
      </w:r>
      <w:r>
        <w:t xml:space="preserve"> – Potential JIC Sites</w:t>
      </w:r>
    </w:p>
    <w:tbl>
      <w:tblPr>
        <w:tblStyle w:val="TableNormal1"/>
        <w:tblW w:w="5000" w:type="pct"/>
        <w:tblLook w:val="01E0" w:firstRow="1" w:lastRow="1" w:firstColumn="1" w:lastColumn="1" w:noHBand="0" w:noVBand="0"/>
      </w:tblPr>
      <w:tblGrid>
        <w:gridCol w:w="4111"/>
        <w:gridCol w:w="499"/>
        <w:gridCol w:w="552"/>
        <w:gridCol w:w="597"/>
        <w:gridCol w:w="597"/>
        <w:gridCol w:w="499"/>
        <w:gridCol w:w="499"/>
        <w:gridCol w:w="499"/>
        <w:gridCol w:w="499"/>
        <w:gridCol w:w="499"/>
        <w:gridCol w:w="499"/>
      </w:tblGrid>
      <w:tr w:rsidR="00462229" w:rsidRPr="00220DB9" w14:paraId="4135BE45" w14:textId="77777777" w:rsidTr="006845AC">
        <w:trPr>
          <w:cnfStyle w:val="100000000000" w:firstRow="1" w:lastRow="0" w:firstColumn="0" w:lastColumn="0" w:oddVBand="0" w:evenVBand="0" w:oddHBand="0" w:evenHBand="0" w:firstRowFirstColumn="0" w:firstRowLastColumn="0" w:lastRowFirstColumn="0" w:lastRowLastColumn="0"/>
          <w:trHeight w:val="2780"/>
        </w:trPr>
        <w:tc>
          <w:tcPr>
            <w:cnfStyle w:val="000000000100" w:firstRow="0" w:lastRow="0" w:firstColumn="0" w:lastColumn="0" w:oddVBand="0" w:evenVBand="0" w:oddHBand="0" w:evenHBand="0" w:firstRowFirstColumn="1" w:firstRowLastColumn="0" w:lastRowFirstColumn="0" w:lastRowLastColumn="0"/>
            <w:tcW w:w="2198" w:type="pct"/>
          </w:tcPr>
          <w:p w14:paraId="41988E6A" w14:textId="77777777" w:rsidR="00462229" w:rsidRPr="00A330DA" w:rsidRDefault="00462229" w:rsidP="006845AC">
            <w:pPr>
              <w:autoSpaceDE w:val="0"/>
              <w:autoSpaceDN w:val="0"/>
              <w:adjustRightInd w:val="0"/>
              <w:spacing w:after="0"/>
              <w:rPr>
                <w:rFonts w:cstheme="minorHAnsi"/>
                <w:b w:val="0"/>
                <w:szCs w:val="22"/>
              </w:rPr>
            </w:pPr>
            <w:r w:rsidRPr="00A330DA">
              <w:rPr>
                <w:rFonts w:cstheme="minorHAnsi"/>
                <w:szCs w:val="22"/>
              </w:rPr>
              <w:t>Candidate Emergency</w:t>
            </w:r>
          </w:p>
          <w:p w14:paraId="149C4E3B" w14:textId="77777777" w:rsidR="00462229" w:rsidRPr="00A330DA" w:rsidRDefault="00462229" w:rsidP="006845AC">
            <w:pPr>
              <w:autoSpaceDE w:val="0"/>
              <w:autoSpaceDN w:val="0"/>
              <w:adjustRightInd w:val="0"/>
              <w:spacing w:after="0"/>
              <w:rPr>
                <w:rFonts w:cstheme="minorHAnsi"/>
                <w:b w:val="0"/>
                <w:szCs w:val="22"/>
              </w:rPr>
            </w:pPr>
            <w:r w:rsidRPr="00A330DA">
              <w:rPr>
                <w:rFonts w:cstheme="minorHAnsi"/>
                <w:szCs w:val="22"/>
              </w:rPr>
              <w:t>Media Center</w:t>
            </w:r>
          </w:p>
          <w:p w14:paraId="4B71D91E" w14:textId="77777777" w:rsidR="00462229" w:rsidRPr="00A330DA" w:rsidRDefault="00462229" w:rsidP="006845AC">
            <w:pPr>
              <w:autoSpaceDE w:val="0"/>
              <w:autoSpaceDN w:val="0"/>
              <w:adjustRightInd w:val="0"/>
              <w:spacing w:after="0"/>
              <w:rPr>
                <w:rFonts w:cstheme="minorHAnsi"/>
                <w:b w:val="0"/>
                <w:szCs w:val="22"/>
              </w:rPr>
            </w:pPr>
            <w:r w:rsidRPr="00A330DA">
              <w:rPr>
                <w:rFonts w:cstheme="minorHAnsi"/>
                <w:szCs w:val="22"/>
              </w:rPr>
              <w:t>Site Assessment</w:t>
            </w:r>
          </w:p>
        </w:tc>
        <w:tc>
          <w:tcPr>
            <w:cnfStyle w:val="000010000000" w:firstRow="0" w:lastRow="0" w:firstColumn="0" w:lastColumn="0" w:oddVBand="1" w:evenVBand="0" w:oddHBand="0" w:evenHBand="0" w:firstRowFirstColumn="0" w:firstRowLastColumn="0" w:lastRowFirstColumn="0" w:lastRowLastColumn="0"/>
            <w:tcW w:w="267" w:type="pct"/>
            <w:textDirection w:val="btLr"/>
          </w:tcPr>
          <w:p w14:paraId="69A329C4" w14:textId="77777777" w:rsidR="00462229" w:rsidRPr="00A330DA" w:rsidRDefault="00462229" w:rsidP="006845AC">
            <w:pPr>
              <w:autoSpaceDE w:val="0"/>
              <w:autoSpaceDN w:val="0"/>
              <w:adjustRightInd w:val="0"/>
              <w:spacing w:after="0"/>
              <w:ind w:left="113" w:right="113"/>
              <w:rPr>
                <w:rFonts w:cstheme="minorHAnsi"/>
                <w:b w:val="0"/>
                <w:szCs w:val="22"/>
              </w:rPr>
            </w:pPr>
            <w:r w:rsidRPr="00A330DA">
              <w:rPr>
                <w:rFonts w:cstheme="minorHAnsi"/>
                <w:szCs w:val="22"/>
              </w:rPr>
              <w:t>Central location</w:t>
            </w:r>
          </w:p>
        </w:tc>
        <w:tc>
          <w:tcPr>
            <w:tcW w:w="295" w:type="pct"/>
            <w:textDirection w:val="btLr"/>
          </w:tcPr>
          <w:p w14:paraId="33862430" w14:textId="77777777" w:rsidR="00462229" w:rsidRPr="00A330DA" w:rsidRDefault="00462229" w:rsidP="006845AC">
            <w:pPr>
              <w:autoSpaceDE w:val="0"/>
              <w:autoSpaceDN w:val="0"/>
              <w:adjustRightInd w:val="0"/>
              <w:spacing w:after="0"/>
              <w:ind w:left="113" w:right="113"/>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A330DA">
              <w:rPr>
                <w:rFonts w:cstheme="minorHAnsi"/>
                <w:szCs w:val="22"/>
              </w:rPr>
              <w:t>Adequate space</w:t>
            </w:r>
          </w:p>
        </w:tc>
        <w:tc>
          <w:tcPr>
            <w:cnfStyle w:val="000010000000" w:firstRow="0" w:lastRow="0" w:firstColumn="0" w:lastColumn="0" w:oddVBand="1" w:evenVBand="0" w:oddHBand="0" w:evenHBand="0" w:firstRowFirstColumn="0" w:firstRowLastColumn="0" w:lastRowFirstColumn="0" w:lastRowLastColumn="0"/>
            <w:tcW w:w="319" w:type="pct"/>
            <w:textDirection w:val="btLr"/>
          </w:tcPr>
          <w:p w14:paraId="3C271310" w14:textId="77777777" w:rsidR="00462229" w:rsidRPr="00A330DA" w:rsidRDefault="00462229" w:rsidP="006845AC">
            <w:pPr>
              <w:autoSpaceDE w:val="0"/>
              <w:autoSpaceDN w:val="0"/>
              <w:adjustRightInd w:val="0"/>
              <w:spacing w:after="0"/>
              <w:ind w:left="113" w:right="113"/>
              <w:rPr>
                <w:rFonts w:cstheme="minorHAnsi"/>
                <w:b w:val="0"/>
                <w:szCs w:val="22"/>
              </w:rPr>
            </w:pPr>
            <w:r w:rsidRPr="00A330DA">
              <w:rPr>
                <w:rFonts w:cstheme="minorHAnsi"/>
                <w:szCs w:val="22"/>
              </w:rPr>
              <w:t>Adequate parking</w:t>
            </w:r>
          </w:p>
        </w:tc>
        <w:tc>
          <w:tcPr>
            <w:tcW w:w="319" w:type="pct"/>
            <w:textDirection w:val="btLr"/>
          </w:tcPr>
          <w:p w14:paraId="42132D8C" w14:textId="77777777" w:rsidR="00462229" w:rsidRPr="00A330DA" w:rsidRDefault="00462229" w:rsidP="006845AC">
            <w:pPr>
              <w:autoSpaceDE w:val="0"/>
              <w:autoSpaceDN w:val="0"/>
              <w:adjustRightInd w:val="0"/>
              <w:spacing w:after="0"/>
              <w:ind w:left="113" w:right="113"/>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A330DA">
              <w:rPr>
                <w:rFonts w:cstheme="minorHAnsi"/>
                <w:szCs w:val="22"/>
              </w:rPr>
              <w:t>Internet connectivity</w:t>
            </w:r>
          </w:p>
        </w:tc>
        <w:tc>
          <w:tcPr>
            <w:cnfStyle w:val="000010000000" w:firstRow="0" w:lastRow="0" w:firstColumn="0" w:lastColumn="0" w:oddVBand="1" w:evenVBand="0" w:oddHBand="0" w:evenHBand="0" w:firstRowFirstColumn="0" w:firstRowLastColumn="0" w:lastRowFirstColumn="0" w:lastRowLastColumn="0"/>
            <w:tcW w:w="267" w:type="pct"/>
            <w:textDirection w:val="btLr"/>
          </w:tcPr>
          <w:p w14:paraId="74C71A70" w14:textId="77777777" w:rsidR="00462229" w:rsidRPr="00A330DA" w:rsidRDefault="00462229" w:rsidP="006845AC">
            <w:pPr>
              <w:autoSpaceDE w:val="0"/>
              <w:autoSpaceDN w:val="0"/>
              <w:adjustRightInd w:val="0"/>
              <w:spacing w:after="0"/>
              <w:ind w:left="113" w:right="113"/>
              <w:rPr>
                <w:rFonts w:cstheme="minorHAnsi"/>
                <w:b w:val="0"/>
                <w:szCs w:val="22"/>
              </w:rPr>
            </w:pPr>
            <w:r w:rsidRPr="00A330DA">
              <w:rPr>
                <w:rFonts w:cstheme="minorHAnsi"/>
                <w:szCs w:val="22"/>
              </w:rPr>
              <w:t>Cable connectivity</w:t>
            </w:r>
          </w:p>
        </w:tc>
        <w:tc>
          <w:tcPr>
            <w:tcW w:w="267" w:type="pct"/>
            <w:textDirection w:val="btLr"/>
          </w:tcPr>
          <w:p w14:paraId="154E3EF0" w14:textId="77777777" w:rsidR="00462229" w:rsidRPr="00A330DA" w:rsidRDefault="00462229" w:rsidP="006845AC">
            <w:pPr>
              <w:autoSpaceDE w:val="0"/>
              <w:autoSpaceDN w:val="0"/>
              <w:adjustRightInd w:val="0"/>
              <w:spacing w:after="0"/>
              <w:ind w:left="113" w:right="113"/>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A330DA">
              <w:rPr>
                <w:rFonts w:cstheme="minorHAnsi"/>
                <w:szCs w:val="22"/>
              </w:rPr>
              <w:t>Telephones</w:t>
            </w:r>
          </w:p>
        </w:tc>
        <w:tc>
          <w:tcPr>
            <w:cnfStyle w:val="000010000000" w:firstRow="0" w:lastRow="0" w:firstColumn="0" w:lastColumn="0" w:oddVBand="1" w:evenVBand="0" w:oddHBand="0" w:evenHBand="0" w:firstRowFirstColumn="0" w:firstRowLastColumn="0" w:lastRowFirstColumn="0" w:lastRowLastColumn="0"/>
            <w:tcW w:w="267" w:type="pct"/>
            <w:textDirection w:val="btLr"/>
          </w:tcPr>
          <w:p w14:paraId="75D14797" w14:textId="77777777" w:rsidR="00462229" w:rsidRPr="00A330DA" w:rsidRDefault="00462229" w:rsidP="006845AC">
            <w:pPr>
              <w:autoSpaceDE w:val="0"/>
              <w:autoSpaceDN w:val="0"/>
              <w:adjustRightInd w:val="0"/>
              <w:spacing w:after="0"/>
              <w:ind w:left="113" w:right="113"/>
              <w:rPr>
                <w:rFonts w:cstheme="minorHAnsi"/>
                <w:b w:val="0"/>
                <w:szCs w:val="22"/>
              </w:rPr>
            </w:pPr>
            <w:r w:rsidRPr="00A330DA">
              <w:rPr>
                <w:rFonts w:cstheme="minorHAnsi"/>
                <w:szCs w:val="22"/>
              </w:rPr>
              <w:t>Emergency power</w:t>
            </w:r>
          </w:p>
        </w:tc>
        <w:tc>
          <w:tcPr>
            <w:tcW w:w="267" w:type="pct"/>
            <w:textDirection w:val="btLr"/>
          </w:tcPr>
          <w:p w14:paraId="78B453DA" w14:textId="77777777" w:rsidR="00462229" w:rsidRPr="00A330DA" w:rsidRDefault="00462229" w:rsidP="006845AC">
            <w:pPr>
              <w:autoSpaceDE w:val="0"/>
              <w:autoSpaceDN w:val="0"/>
              <w:adjustRightInd w:val="0"/>
              <w:spacing w:after="0"/>
              <w:ind w:left="113" w:right="113"/>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A330DA">
              <w:rPr>
                <w:rFonts w:cstheme="minorHAnsi"/>
                <w:szCs w:val="22"/>
              </w:rPr>
              <w:t>Copy machine</w:t>
            </w:r>
          </w:p>
        </w:tc>
        <w:tc>
          <w:tcPr>
            <w:cnfStyle w:val="000010000000" w:firstRow="0" w:lastRow="0" w:firstColumn="0" w:lastColumn="0" w:oddVBand="1" w:evenVBand="0" w:oddHBand="0" w:evenHBand="0" w:firstRowFirstColumn="0" w:firstRowLastColumn="0" w:lastRowFirstColumn="0" w:lastRowLastColumn="0"/>
            <w:tcW w:w="267" w:type="pct"/>
            <w:textDirection w:val="btLr"/>
          </w:tcPr>
          <w:p w14:paraId="3901D6E5" w14:textId="77777777" w:rsidR="00462229" w:rsidRPr="00A330DA" w:rsidRDefault="00462229" w:rsidP="006845AC">
            <w:pPr>
              <w:autoSpaceDE w:val="0"/>
              <w:autoSpaceDN w:val="0"/>
              <w:adjustRightInd w:val="0"/>
              <w:spacing w:after="0"/>
              <w:ind w:left="113" w:right="113"/>
              <w:rPr>
                <w:rFonts w:cstheme="minorHAnsi"/>
                <w:b w:val="0"/>
                <w:szCs w:val="22"/>
              </w:rPr>
            </w:pPr>
            <w:r w:rsidRPr="00A330DA">
              <w:rPr>
                <w:rFonts w:cstheme="minorHAnsi"/>
                <w:szCs w:val="22"/>
              </w:rPr>
              <w:t>Fax machine</w:t>
            </w:r>
          </w:p>
        </w:tc>
        <w:tc>
          <w:tcPr>
            <w:tcW w:w="267" w:type="pct"/>
            <w:textDirection w:val="btLr"/>
          </w:tcPr>
          <w:p w14:paraId="169DDD0B" w14:textId="77777777" w:rsidR="00462229" w:rsidRPr="00A330DA" w:rsidRDefault="00462229" w:rsidP="006845AC">
            <w:pPr>
              <w:autoSpaceDE w:val="0"/>
              <w:autoSpaceDN w:val="0"/>
              <w:adjustRightInd w:val="0"/>
              <w:spacing w:after="0"/>
              <w:ind w:left="113" w:right="113"/>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A330DA">
              <w:rPr>
                <w:rFonts w:cstheme="minorHAnsi"/>
                <w:szCs w:val="22"/>
              </w:rPr>
              <w:t>Restrooms</w:t>
            </w:r>
          </w:p>
        </w:tc>
      </w:tr>
      <w:tr w:rsidR="00462229" w:rsidRPr="00220DB9" w14:paraId="48A65197" w14:textId="77777777" w:rsidTr="006845AC">
        <w:trPr>
          <w:cnfStyle w:val="000000100000" w:firstRow="0" w:lastRow="0" w:firstColumn="0" w:lastColumn="0" w:oddVBand="0" w:evenVBand="0" w:oddHBand="1" w:evenHBand="0" w:firstRowFirstColumn="0" w:firstRowLastColumn="0" w:lastRowFirstColumn="0" w:lastRowLastColumn="0"/>
        </w:trPr>
        <w:tc>
          <w:tcPr>
            <w:tcW w:w="2198" w:type="pct"/>
          </w:tcPr>
          <w:p w14:paraId="45D13DA6" w14:textId="77777777" w:rsidR="00462229" w:rsidRPr="00A330DA" w:rsidRDefault="00462229" w:rsidP="006845AC">
            <w:pPr>
              <w:autoSpaceDE w:val="0"/>
              <w:autoSpaceDN w:val="0"/>
              <w:adjustRightInd w:val="0"/>
              <w:spacing w:beforeLines="40" w:before="96" w:afterLines="40" w:after="96"/>
              <w:rPr>
                <w:rFonts w:cstheme="minorHAnsi"/>
                <w:szCs w:val="20"/>
              </w:rPr>
            </w:pPr>
            <w:r w:rsidRPr="00A330DA">
              <w:rPr>
                <w:rFonts w:cstheme="minorHAnsi"/>
                <w:szCs w:val="20"/>
              </w:rPr>
              <w:t>Polk County Fairgrounds</w:t>
            </w:r>
          </w:p>
        </w:tc>
        <w:tc>
          <w:tcPr>
            <w:cnfStyle w:val="000010000000" w:firstRow="0" w:lastRow="0" w:firstColumn="0" w:lastColumn="0" w:oddVBand="1" w:evenVBand="0" w:oddHBand="0" w:evenHBand="0" w:firstRowFirstColumn="0" w:firstRowLastColumn="0" w:lastRowFirstColumn="0" w:lastRowLastColumn="0"/>
            <w:tcW w:w="267" w:type="pct"/>
          </w:tcPr>
          <w:p w14:paraId="0736E851"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95" w:type="pct"/>
          </w:tcPr>
          <w:p w14:paraId="607B2B30"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319" w:type="pct"/>
          </w:tcPr>
          <w:p w14:paraId="7034C061"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319" w:type="pct"/>
          </w:tcPr>
          <w:p w14:paraId="32C53151"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5201AF71" w14:textId="77777777" w:rsidR="00462229" w:rsidRPr="00A330DA" w:rsidRDefault="00462229" w:rsidP="006845AC">
            <w:pPr>
              <w:autoSpaceDE w:val="0"/>
              <w:autoSpaceDN w:val="0"/>
              <w:adjustRightInd w:val="0"/>
              <w:spacing w:beforeLines="40" w:before="96" w:afterLines="40" w:after="96"/>
              <w:rPr>
                <w:rFonts w:cstheme="minorHAnsi"/>
                <w:szCs w:val="22"/>
              </w:rPr>
            </w:pPr>
          </w:p>
        </w:tc>
        <w:tc>
          <w:tcPr>
            <w:tcW w:w="267" w:type="pct"/>
          </w:tcPr>
          <w:p w14:paraId="25B452AD"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p>
        </w:tc>
        <w:tc>
          <w:tcPr>
            <w:cnfStyle w:val="000010000000" w:firstRow="0" w:lastRow="0" w:firstColumn="0" w:lastColumn="0" w:oddVBand="1" w:evenVBand="0" w:oddHBand="0" w:evenHBand="0" w:firstRowFirstColumn="0" w:firstRowLastColumn="0" w:lastRowFirstColumn="0" w:lastRowLastColumn="0"/>
            <w:tcW w:w="267" w:type="pct"/>
          </w:tcPr>
          <w:p w14:paraId="11D47B69"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1F8F2657"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51BE9E1D"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18C49574"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r>
      <w:tr w:rsidR="00462229" w:rsidRPr="00220DB9" w14:paraId="273E0DF3" w14:textId="77777777" w:rsidTr="006845AC">
        <w:trPr>
          <w:cnfStyle w:val="000000010000" w:firstRow="0" w:lastRow="0" w:firstColumn="0" w:lastColumn="0" w:oddVBand="0" w:evenVBand="0" w:oddHBand="0" w:evenHBand="1" w:firstRowFirstColumn="0" w:firstRowLastColumn="0" w:lastRowFirstColumn="0" w:lastRowLastColumn="0"/>
        </w:trPr>
        <w:tc>
          <w:tcPr>
            <w:tcW w:w="2198" w:type="pct"/>
          </w:tcPr>
          <w:p w14:paraId="2F94EE84" w14:textId="77777777" w:rsidR="00462229" w:rsidRPr="00A330DA" w:rsidRDefault="00462229" w:rsidP="006845AC">
            <w:pPr>
              <w:autoSpaceDE w:val="0"/>
              <w:autoSpaceDN w:val="0"/>
              <w:adjustRightInd w:val="0"/>
              <w:spacing w:beforeLines="40" w:before="96" w:afterLines="40" w:after="96"/>
              <w:rPr>
                <w:rFonts w:cstheme="minorHAnsi"/>
                <w:szCs w:val="20"/>
              </w:rPr>
            </w:pPr>
            <w:r w:rsidRPr="00A330DA">
              <w:rPr>
                <w:rFonts w:cstheme="minorHAnsi"/>
                <w:szCs w:val="20"/>
              </w:rPr>
              <w:t>Western Oregon University</w:t>
            </w:r>
          </w:p>
        </w:tc>
        <w:tc>
          <w:tcPr>
            <w:cnfStyle w:val="000010000000" w:firstRow="0" w:lastRow="0" w:firstColumn="0" w:lastColumn="0" w:oddVBand="1" w:evenVBand="0" w:oddHBand="0" w:evenHBand="0" w:firstRowFirstColumn="0" w:firstRowLastColumn="0" w:lastRowFirstColumn="0" w:lastRowLastColumn="0"/>
            <w:tcW w:w="267" w:type="pct"/>
          </w:tcPr>
          <w:p w14:paraId="7F8EFD90"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95" w:type="pct"/>
          </w:tcPr>
          <w:p w14:paraId="2BA285AF"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319" w:type="pct"/>
          </w:tcPr>
          <w:p w14:paraId="14EF5488"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319" w:type="pct"/>
          </w:tcPr>
          <w:p w14:paraId="3C8AA399"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2DB2F548"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457896AF"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3E399503"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42165AF9"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6EACD5DA"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7794EC66"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r>
      <w:tr w:rsidR="00462229" w:rsidRPr="00220DB9" w14:paraId="048EE3D9" w14:textId="77777777" w:rsidTr="006845AC">
        <w:trPr>
          <w:cnfStyle w:val="000000100000" w:firstRow="0" w:lastRow="0" w:firstColumn="0" w:lastColumn="0" w:oddVBand="0" w:evenVBand="0" w:oddHBand="1" w:evenHBand="0" w:firstRowFirstColumn="0" w:firstRowLastColumn="0" w:lastRowFirstColumn="0" w:lastRowLastColumn="0"/>
        </w:trPr>
        <w:tc>
          <w:tcPr>
            <w:tcW w:w="2198" w:type="pct"/>
          </w:tcPr>
          <w:p w14:paraId="12A9F7BA" w14:textId="77777777" w:rsidR="00462229" w:rsidRPr="00A330DA" w:rsidRDefault="00462229" w:rsidP="006845AC">
            <w:pPr>
              <w:autoSpaceDE w:val="0"/>
              <w:autoSpaceDN w:val="0"/>
              <w:adjustRightInd w:val="0"/>
              <w:spacing w:beforeLines="40" w:before="96" w:afterLines="40" w:after="96"/>
              <w:rPr>
                <w:rFonts w:cstheme="minorHAnsi"/>
                <w:szCs w:val="20"/>
              </w:rPr>
            </w:pPr>
            <w:r w:rsidRPr="00A330DA">
              <w:rPr>
                <w:rFonts w:cstheme="minorHAnsi"/>
                <w:szCs w:val="20"/>
              </w:rPr>
              <w:t>Dallas High School</w:t>
            </w:r>
          </w:p>
        </w:tc>
        <w:tc>
          <w:tcPr>
            <w:cnfStyle w:val="000010000000" w:firstRow="0" w:lastRow="0" w:firstColumn="0" w:lastColumn="0" w:oddVBand="1" w:evenVBand="0" w:oddHBand="0" w:evenHBand="0" w:firstRowFirstColumn="0" w:firstRowLastColumn="0" w:lastRowFirstColumn="0" w:lastRowLastColumn="0"/>
            <w:tcW w:w="267" w:type="pct"/>
          </w:tcPr>
          <w:p w14:paraId="1D9142E2"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95" w:type="pct"/>
          </w:tcPr>
          <w:p w14:paraId="68BFA74C"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319" w:type="pct"/>
          </w:tcPr>
          <w:p w14:paraId="1B820E97"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319" w:type="pct"/>
          </w:tcPr>
          <w:p w14:paraId="6776739F"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463E8084"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66D5150D"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17959068"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5FD1A2D9"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08613A19"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14FE8DB4"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r>
      <w:tr w:rsidR="00462229" w:rsidRPr="00220DB9" w14:paraId="34B54117" w14:textId="77777777" w:rsidTr="006845AC">
        <w:trPr>
          <w:cnfStyle w:val="000000010000" w:firstRow="0" w:lastRow="0" w:firstColumn="0" w:lastColumn="0" w:oddVBand="0" w:evenVBand="0" w:oddHBand="0" w:evenHBand="1" w:firstRowFirstColumn="0" w:firstRowLastColumn="0" w:lastRowFirstColumn="0" w:lastRowLastColumn="0"/>
        </w:trPr>
        <w:tc>
          <w:tcPr>
            <w:tcW w:w="2198" w:type="pct"/>
          </w:tcPr>
          <w:p w14:paraId="78C7AACF" w14:textId="77777777" w:rsidR="00462229" w:rsidRPr="00A330DA" w:rsidRDefault="00462229" w:rsidP="006845AC">
            <w:pPr>
              <w:autoSpaceDE w:val="0"/>
              <w:autoSpaceDN w:val="0"/>
              <w:adjustRightInd w:val="0"/>
              <w:spacing w:beforeLines="40" w:before="96" w:afterLines="40" w:after="96"/>
              <w:rPr>
                <w:rFonts w:cstheme="minorHAnsi"/>
                <w:szCs w:val="20"/>
              </w:rPr>
            </w:pPr>
            <w:r w:rsidRPr="00A330DA">
              <w:rPr>
                <w:rFonts w:cstheme="minorHAnsi"/>
                <w:szCs w:val="20"/>
              </w:rPr>
              <w:t>Grand Ronde Tribal Center</w:t>
            </w:r>
          </w:p>
        </w:tc>
        <w:tc>
          <w:tcPr>
            <w:cnfStyle w:val="000010000000" w:firstRow="0" w:lastRow="0" w:firstColumn="0" w:lastColumn="0" w:oddVBand="1" w:evenVBand="0" w:oddHBand="0" w:evenHBand="0" w:firstRowFirstColumn="0" w:firstRowLastColumn="0" w:lastRowFirstColumn="0" w:lastRowLastColumn="0"/>
            <w:tcW w:w="267" w:type="pct"/>
          </w:tcPr>
          <w:p w14:paraId="1EF0C322"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95" w:type="pct"/>
          </w:tcPr>
          <w:p w14:paraId="157AB39D"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319" w:type="pct"/>
          </w:tcPr>
          <w:p w14:paraId="1F4953B9"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319" w:type="pct"/>
          </w:tcPr>
          <w:p w14:paraId="5B1D90D6"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184A372A"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7232FC6E"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290AEE51"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236551B3"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00FC0351"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5F17F23F"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r>
      <w:tr w:rsidR="00462229" w:rsidRPr="00220DB9" w14:paraId="6721D6C2" w14:textId="77777777" w:rsidTr="006845AC">
        <w:trPr>
          <w:cnfStyle w:val="000000100000" w:firstRow="0" w:lastRow="0" w:firstColumn="0" w:lastColumn="0" w:oddVBand="0" w:evenVBand="0" w:oddHBand="1" w:evenHBand="0" w:firstRowFirstColumn="0" w:firstRowLastColumn="0" w:lastRowFirstColumn="0" w:lastRowLastColumn="0"/>
        </w:trPr>
        <w:tc>
          <w:tcPr>
            <w:tcW w:w="2198" w:type="pct"/>
          </w:tcPr>
          <w:p w14:paraId="288EEB5F" w14:textId="77777777" w:rsidR="00462229" w:rsidRPr="00A330DA" w:rsidRDefault="00462229" w:rsidP="006845AC">
            <w:pPr>
              <w:autoSpaceDE w:val="0"/>
              <w:autoSpaceDN w:val="0"/>
              <w:adjustRightInd w:val="0"/>
              <w:spacing w:beforeLines="40" w:before="96" w:afterLines="40" w:after="96"/>
              <w:rPr>
                <w:rFonts w:cstheme="minorHAnsi"/>
                <w:szCs w:val="20"/>
              </w:rPr>
            </w:pPr>
            <w:r w:rsidRPr="00A330DA">
              <w:rPr>
                <w:rFonts w:cstheme="minorHAnsi"/>
                <w:szCs w:val="20"/>
              </w:rPr>
              <w:t>Polk County Court House</w:t>
            </w:r>
          </w:p>
        </w:tc>
        <w:tc>
          <w:tcPr>
            <w:cnfStyle w:val="000010000000" w:firstRow="0" w:lastRow="0" w:firstColumn="0" w:lastColumn="0" w:oddVBand="1" w:evenVBand="0" w:oddHBand="0" w:evenHBand="0" w:firstRowFirstColumn="0" w:firstRowLastColumn="0" w:lastRowFirstColumn="0" w:lastRowLastColumn="0"/>
            <w:tcW w:w="267" w:type="pct"/>
          </w:tcPr>
          <w:p w14:paraId="0DE85117"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95" w:type="pct"/>
          </w:tcPr>
          <w:p w14:paraId="247B8DF6"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319" w:type="pct"/>
          </w:tcPr>
          <w:p w14:paraId="3301EF75"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319" w:type="pct"/>
          </w:tcPr>
          <w:p w14:paraId="6C4C3437"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427C2495"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2F9432AF"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63693325"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55DC0EE5"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76345C14"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51BD52E4" w14:textId="77777777" w:rsidR="00462229" w:rsidRPr="00A330DA" w:rsidRDefault="00462229" w:rsidP="006845AC">
            <w:pPr>
              <w:autoSpaceDE w:val="0"/>
              <w:autoSpaceDN w:val="0"/>
              <w:adjustRightInd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theme="minorHAnsi"/>
                <w:szCs w:val="22"/>
              </w:rPr>
            </w:pPr>
            <w:r w:rsidRPr="00A330DA">
              <w:rPr>
                <w:rFonts w:cstheme="minorHAnsi"/>
                <w:szCs w:val="22"/>
              </w:rPr>
              <w:t>●</w:t>
            </w:r>
          </w:p>
        </w:tc>
      </w:tr>
      <w:tr w:rsidR="00462229" w:rsidRPr="00220DB9" w14:paraId="081C144F" w14:textId="77777777" w:rsidTr="006845AC">
        <w:trPr>
          <w:cnfStyle w:val="000000010000" w:firstRow="0" w:lastRow="0" w:firstColumn="0" w:lastColumn="0" w:oddVBand="0" w:evenVBand="0" w:oddHBand="0" w:evenHBand="1" w:firstRowFirstColumn="0" w:firstRowLastColumn="0" w:lastRowFirstColumn="0" w:lastRowLastColumn="0"/>
        </w:trPr>
        <w:tc>
          <w:tcPr>
            <w:tcW w:w="2198" w:type="pct"/>
          </w:tcPr>
          <w:p w14:paraId="1838B9D4" w14:textId="77777777" w:rsidR="00462229" w:rsidRPr="00A330DA" w:rsidRDefault="00462229" w:rsidP="006845AC">
            <w:pPr>
              <w:autoSpaceDE w:val="0"/>
              <w:autoSpaceDN w:val="0"/>
              <w:adjustRightInd w:val="0"/>
              <w:spacing w:beforeLines="40" w:before="96" w:afterLines="40" w:after="96"/>
              <w:rPr>
                <w:rFonts w:cstheme="minorHAnsi"/>
                <w:szCs w:val="20"/>
              </w:rPr>
            </w:pPr>
            <w:r w:rsidRPr="00A330DA">
              <w:rPr>
                <w:rFonts w:cstheme="minorHAnsi"/>
                <w:szCs w:val="20"/>
              </w:rPr>
              <w:t>Chemeketa Community College (in a regional incident - would be joined by Marion County)</w:t>
            </w:r>
          </w:p>
        </w:tc>
        <w:tc>
          <w:tcPr>
            <w:cnfStyle w:val="000010000000" w:firstRow="0" w:lastRow="0" w:firstColumn="0" w:lastColumn="0" w:oddVBand="1" w:evenVBand="0" w:oddHBand="0" w:evenHBand="0" w:firstRowFirstColumn="0" w:firstRowLastColumn="0" w:lastRowFirstColumn="0" w:lastRowLastColumn="0"/>
            <w:tcW w:w="267" w:type="pct"/>
          </w:tcPr>
          <w:p w14:paraId="533DBC54"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95" w:type="pct"/>
          </w:tcPr>
          <w:p w14:paraId="026EB2D8"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319" w:type="pct"/>
          </w:tcPr>
          <w:p w14:paraId="6BCFB127"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319" w:type="pct"/>
          </w:tcPr>
          <w:p w14:paraId="19CC1737"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45A34EB4"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250F324C"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53095E75" w14:textId="77777777" w:rsidR="00462229" w:rsidRPr="00A330DA" w:rsidRDefault="00462229" w:rsidP="006845AC">
            <w:pPr>
              <w:autoSpaceDE w:val="0"/>
              <w:autoSpaceDN w:val="0"/>
              <w:adjustRightInd w:val="0"/>
              <w:spacing w:beforeLines="40" w:before="96" w:afterLines="40" w:after="96"/>
              <w:rPr>
                <w:rFonts w:cstheme="minorHAnsi"/>
                <w:szCs w:val="22"/>
              </w:rPr>
            </w:pPr>
          </w:p>
        </w:tc>
        <w:tc>
          <w:tcPr>
            <w:tcW w:w="267" w:type="pct"/>
          </w:tcPr>
          <w:p w14:paraId="297987F8"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c>
          <w:tcPr>
            <w:cnfStyle w:val="000010000000" w:firstRow="0" w:lastRow="0" w:firstColumn="0" w:lastColumn="0" w:oddVBand="1" w:evenVBand="0" w:oddHBand="0" w:evenHBand="0" w:firstRowFirstColumn="0" w:firstRowLastColumn="0" w:lastRowFirstColumn="0" w:lastRowLastColumn="0"/>
            <w:tcW w:w="267" w:type="pct"/>
          </w:tcPr>
          <w:p w14:paraId="36620A4A" w14:textId="77777777" w:rsidR="00462229" w:rsidRPr="00A330DA" w:rsidRDefault="00462229" w:rsidP="006845AC">
            <w:pPr>
              <w:autoSpaceDE w:val="0"/>
              <w:autoSpaceDN w:val="0"/>
              <w:adjustRightInd w:val="0"/>
              <w:spacing w:beforeLines="40" w:before="96" w:afterLines="40" w:after="96"/>
              <w:rPr>
                <w:rFonts w:cstheme="minorHAnsi"/>
                <w:szCs w:val="22"/>
              </w:rPr>
            </w:pPr>
            <w:r w:rsidRPr="00A330DA">
              <w:rPr>
                <w:rFonts w:cstheme="minorHAnsi"/>
                <w:szCs w:val="22"/>
              </w:rPr>
              <w:t>●</w:t>
            </w:r>
          </w:p>
        </w:tc>
        <w:tc>
          <w:tcPr>
            <w:tcW w:w="267" w:type="pct"/>
          </w:tcPr>
          <w:p w14:paraId="6A318083" w14:textId="77777777" w:rsidR="00462229" w:rsidRPr="00A330DA" w:rsidRDefault="00462229" w:rsidP="006845AC">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theme="minorHAnsi"/>
                <w:szCs w:val="22"/>
              </w:rPr>
            </w:pPr>
            <w:r w:rsidRPr="00A330DA">
              <w:rPr>
                <w:rFonts w:cstheme="minorHAnsi"/>
                <w:szCs w:val="22"/>
              </w:rPr>
              <w:t>●</w:t>
            </w:r>
          </w:p>
        </w:tc>
      </w:tr>
    </w:tbl>
    <w:p w14:paraId="3843D1B3" w14:textId="77777777" w:rsidR="00462229" w:rsidRDefault="00462229" w:rsidP="00462229"/>
    <w:p w14:paraId="1CD07FF2" w14:textId="77777777" w:rsidR="00462229" w:rsidRPr="0069251C" w:rsidRDefault="00462229" w:rsidP="00462229">
      <w:pPr>
        <w:sectPr w:rsidR="00462229" w:rsidRPr="0069251C" w:rsidSect="006845AC">
          <w:headerReference w:type="default" r:id="rId260"/>
          <w:pgSz w:w="12240" w:h="15840" w:code="1"/>
          <w:pgMar w:top="1440" w:right="1440" w:bottom="1440" w:left="1440" w:header="720" w:footer="720" w:gutter="0"/>
          <w:pgNumType w:chapStyle="9"/>
          <w:cols w:space="720"/>
          <w:docGrid w:linePitch="360"/>
        </w:sectPr>
      </w:pPr>
    </w:p>
    <w:bookmarkStart w:id="1706" w:name="_Toc86747052" w:displacedByCustomXml="next"/>
    <w:bookmarkStart w:id="1707" w:name="_Toc90274622" w:displacedByCustomXml="next"/>
    <w:sdt>
      <w:sdtPr>
        <w:rPr>
          <w:rFonts w:asciiTheme="minorHAnsi" w:hAnsiTheme="minorHAnsi" w:cs="Times New Roman"/>
          <w:bCs w:val="0"/>
          <w:color w:val="auto"/>
          <w:kern w:val="0"/>
          <w:sz w:val="22"/>
          <w:szCs w:val="24"/>
        </w:rPr>
        <w:id w:val="-86777424"/>
        <w:docPartObj>
          <w:docPartGallery w:val="Bibliographies"/>
          <w:docPartUnique/>
        </w:docPartObj>
      </w:sdtPr>
      <w:sdtEndPr/>
      <w:sdtContent>
        <w:p w14:paraId="05C91812" w14:textId="77777777" w:rsidR="00462229" w:rsidRDefault="00462229" w:rsidP="00462229">
          <w:pPr>
            <w:pStyle w:val="Heading1"/>
            <w:numPr>
              <w:ilvl w:val="0"/>
              <w:numId w:val="0"/>
            </w:numPr>
            <w:ind w:left="432" w:hanging="432"/>
          </w:pPr>
          <w:r>
            <w:t>Appendix F: References</w:t>
          </w:r>
          <w:bookmarkEnd w:id="1707"/>
          <w:bookmarkEnd w:id="1706"/>
        </w:p>
        <w:sdt>
          <w:sdtPr>
            <w:id w:val="-1898959074"/>
            <w:bibliography/>
          </w:sdtPr>
          <w:sdtEndPr/>
          <w:sdtContent>
            <w:p w14:paraId="0EAD2403" w14:textId="77777777" w:rsidR="00462229" w:rsidRDefault="00462229" w:rsidP="00462229">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(2016). </w:t>
              </w:r>
              <w:r>
                <w:rPr>
                  <w:i/>
                  <w:iCs/>
                  <w:noProof/>
                </w:rPr>
                <w:t>Emergency support function #15 - External affairs annex.</w:t>
              </w:r>
              <w:r>
                <w:rPr>
                  <w:noProof/>
                </w:rPr>
                <w:t xml:space="preserve"> Retrieved from https://www.fema.gov/sites/default/files/2020-07/fema_ESF_15_External-Affairs.pdf</w:t>
              </w:r>
            </w:p>
            <w:p w14:paraId="234B46C8" w14:textId="77777777" w:rsidR="00462229" w:rsidRDefault="00462229" w:rsidP="00462229">
              <w:pPr>
                <w:pStyle w:val="Bibliography"/>
                <w:ind w:left="720" w:hanging="720"/>
                <w:rPr>
                  <w:noProof/>
                </w:rPr>
              </w:pPr>
              <w:r>
                <w:rPr>
                  <w:noProof/>
                </w:rPr>
                <w:t xml:space="preserve">Federal Emergency Management Agency. (2016). </w:t>
              </w:r>
              <w:r>
                <w:rPr>
                  <w:i/>
                  <w:iCs/>
                  <w:noProof/>
                </w:rPr>
                <w:t>Emergency support function #2 - Communications annex.</w:t>
              </w:r>
              <w:r>
                <w:rPr>
                  <w:noProof/>
                </w:rPr>
                <w:t xml:space="preserve"> Retrieved from https://www.fema.gov/sites/default/files/2020-07/fema_ESF_2_Communications.pdf</w:t>
              </w:r>
            </w:p>
            <w:p w14:paraId="19E72945" w14:textId="77777777" w:rsidR="00462229" w:rsidRDefault="00462229" w:rsidP="00462229">
              <w:pPr>
                <w:pStyle w:val="Bibliography"/>
                <w:ind w:left="720" w:hanging="720"/>
                <w:rPr>
                  <w:noProof/>
                </w:rPr>
              </w:pPr>
              <w:r>
                <w:rPr>
                  <w:noProof/>
                </w:rPr>
                <w:t xml:space="preserve">Federal Emergency Management Agency. (2016). </w:t>
              </w:r>
              <w:r>
                <w:rPr>
                  <w:i/>
                  <w:iCs/>
                  <w:noProof/>
                </w:rPr>
                <w:t>Emergency support function #5 - Information and planning annex.</w:t>
              </w:r>
              <w:r>
                <w:rPr>
                  <w:noProof/>
                </w:rPr>
                <w:t xml:space="preserve"> Retrieved from https://www.fema.gov/sites/default/files/2020-07/fema_ESF_5_Information-Planning.pdf</w:t>
              </w:r>
            </w:p>
            <w:p w14:paraId="542701E6" w14:textId="77777777" w:rsidR="00462229" w:rsidRDefault="00462229" w:rsidP="00462229">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7780B97B" w14:textId="77777777" w:rsidR="00462229" w:rsidRDefault="00462229" w:rsidP="00462229">
              <w:pPr>
                <w:pStyle w:val="Bibliography"/>
                <w:ind w:left="720" w:hanging="720"/>
                <w:rPr>
                  <w:noProof/>
                </w:rPr>
              </w:pPr>
              <w:r>
                <w:rPr>
                  <w:noProof/>
                </w:rPr>
                <w:t xml:space="preserve">Jones-Wormley, J., &amp; Rafiat, W. (2017). </w:t>
              </w:r>
              <w:r>
                <w:rPr>
                  <w:i/>
                  <w:iCs/>
                  <w:noProof/>
                </w:rPr>
                <w:t>Operational readiness review (ORR) workshop dispensing planning form.</w:t>
              </w:r>
              <w:r>
                <w:rPr>
                  <w:noProof/>
                </w:rPr>
                <w:t xml:space="preserve"> Retrieved from Centers for Disease Control: https://www.cdc.gov/cpr/readiness/00_docs/ORR_Workshop_Dispensing_Planning_TFAS_CAP_ac.pdf</w:t>
              </w:r>
            </w:p>
            <w:p w14:paraId="2058973A" w14:textId="77777777" w:rsidR="00462229" w:rsidRDefault="00462229" w:rsidP="00462229">
              <w:pPr>
                <w:pStyle w:val="Bibliography"/>
                <w:ind w:left="720" w:hanging="720"/>
                <w:rPr>
                  <w:noProof/>
                </w:rPr>
              </w:pPr>
              <w:r>
                <w:rPr>
                  <w:noProof/>
                </w:rPr>
                <w:t xml:space="preserve">Oregon Office of Emergency Management. (2014). </w:t>
              </w:r>
              <w:r>
                <w:rPr>
                  <w:i/>
                  <w:iCs/>
                  <w:noProof/>
                </w:rPr>
                <w:t>ESF 2 - Communications.</w:t>
              </w:r>
              <w:r>
                <w:rPr>
                  <w:noProof/>
                </w:rPr>
                <w:t xml:space="preserve"> Retrieved from https://www.oregon.gov/oem/Documents/2015_OR_EOP_ESF_02_communications.pdf</w:t>
              </w:r>
            </w:p>
            <w:p w14:paraId="01AE4326" w14:textId="77777777" w:rsidR="00462229" w:rsidRDefault="00462229" w:rsidP="00462229">
              <w:pPr>
                <w:pStyle w:val="Bibliography"/>
                <w:ind w:left="720" w:hanging="720"/>
                <w:rPr>
                  <w:noProof/>
                </w:rPr>
              </w:pPr>
              <w:r>
                <w:rPr>
                  <w:noProof/>
                </w:rPr>
                <w:t xml:space="preserve">Oregon Office of Emergency Management. (2016). </w:t>
              </w:r>
              <w:r>
                <w:rPr>
                  <w:i/>
                  <w:iCs/>
                  <w:noProof/>
                </w:rPr>
                <w:t>ESF 14 - Public information.</w:t>
              </w:r>
              <w:r>
                <w:rPr>
                  <w:noProof/>
                </w:rPr>
                <w:t xml:space="preserve"> Retrieved from https://www.oregon.gov/oem/Documents/2015_OR_EOP_ESF_14_public_information.pdf</w:t>
              </w:r>
            </w:p>
            <w:p w14:paraId="1552A954" w14:textId="77777777" w:rsidR="00462229" w:rsidRPr="00535135" w:rsidRDefault="00462229" w:rsidP="00462229">
              <w:r>
                <w:rPr>
                  <w:b/>
                  <w:bCs/>
                  <w:noProof/>
                </w:rPr>
                <w:fldChar w:fldCharType="end"/>
              </w:r>
            </w:p>
          </w:sdtContent>
        </w:sdt>
      </w:sdtContent>
    </w:sdt>
    <w:p w14:paraId="4B9D7963" w14:textId="77777777" w:rsidR="00462229" w:rsidRDefault="00462229" w:rsidP="00D2274A">
      <w:pPr>
        <w:sectPr w:rsidR="00462229" w:rsidSect="00FA12BE">
          <w:headerReference w:type="default" r:id="rId261"/>
          <w:pgSz w:w="12240" w:h="15840" w:code="1"/>
          <w:pgMar w:top="1440" w:right="1440" w:bottom="1440" w:left="1440" w:header="720" w:footer="720" w:gutter="0"/>
          <w:cols w:space="720"/>
          <w:docGrid w:linePitch="360"/>
        </w:sectPr>
      </w:pPr>
    </w:p>
    <w:p w14:paraId="778C4BBF" w14:textId="77777777" w:rsidR="00EE68BF" w:rsidRDefault="00EE68BF" w:rsidP="00D2274A"/>
    <w:p w14:paraId="181EDB61" w14:textId="77777777" w:rsidR="007541A7" w:rsidRPr="00CD1CAA" w:rsidRDefault="007541A7" w:rsidP="007541A7">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72D2DDC5" w14:textId="77777777" w:rsidR="007541A7" w:rsidRPr="00CD1CAA" w:rsidRDefault="007541A7" w:rsidP="007541A7">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1E92BDFD" w14:textId="77777777" w:rsidR="007541A7" w:rsidRPr="00D61CDF" w:rsidRDefault="007541A7" w:rsidP="007541A7">
      <w:pPr>
        <w:jc w:val="right"/>
      </w:pPr>
      <w:r>
        <w:rPr>
          <w:noProof/>
        </w:rPr>
        <w:drawing>
          <wp:anchor distT="0" distB="0" distL="114300" distR="114300" simplePos="0" relativeHeight="251658280" behindDoc="0" locked="0" layoutInCell="1" allowOverlap="1" wp14:anchorId="027BE49B" wp14:editId="65FDAE3A">
            <wp:simplePos x="0" y="0"/>
            <wp:positionH relativeFrom="column">
              <wp:posOffset>2133600</wp:posOffset>
            </wp:positionH>
            <wp:positionV relativeFrom="paragraph">
              <wp:posOffset>198755</wp:posOffset>
            </wp:positionV>
            <wp:extent cx="1676400" cy="1066800"/>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7E8F4A47" w14:textId="77777777" w:rsidR="007541A7" w:rsidRDefault="007541A7" w:rsidP="007541A7">
      <w:pPr>
        <w:pStyle w:val="ChapterTitles"/>
        <w:spacing w:before="840" w:after="0"/>
        <w:ind w:left="2160" w:hanging="2160"/>
      </w:pPr>
    </w:p>
    <w:p w14:paraId="5A218EE9" w14:textId="77777777" w:rsidR="007541A7" w:rsidRDefault="007541A7" w:rsidP="007541A7">
      <w:pPr>
        <w:jc w:val="center"/>
      </w:pPr>
      <w:r>
        <w:rPr>
          <w:rFonts w:cstheme="minorHAnsi"/>
          <w:b/>
          <w:bCs/>
          <w:noProof/>
        </w:rPr>
        <w:drawing>
          <wp:anchor distT="0" distB="0" distL="114300" distR="114300" simplePos="0" relativeHeight="251658281" behindDoc="0" locked="0" layoutInCell="1" allowOverlap="1" wp14:anchorId="5011CF72" wp14:editId="56503A3B">
            <wp:simplePos x="0" y="0"/>
            <wp:positionH relativeFrom="margin">
              <wp:align>left</wp:align>
            </wp:positionH>
            <wp:positionV relativeFrom="paragraph">
              <wp:posOffset>285115</wp:posOffset>
            </wp:positionV>
            <wp:extent cx="1097280" cy="1097280"/>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54746A11" w14:textId="77777777" w:rsidR="007541A7" w:rsidRDefault="007541A7" w:rsidP="007541A7">
      <w:pPr>
        <w:jc w:val="center"/>
      </w:pPr>
    </w:p>
    <w:p w14:paraId="1115FDD2" w14:textId="77777777" w:rsidR="007541A7" w:rsidRDefault="007541A7" w:rsidP="007541A7">
      <w:pPr>
        <w:pStyle w:val="ChapterTitles"/>
        <w:spacing w:before="120" w:after="0"/>
        <w:jc w:val="both"/>
      </w:pPr>
      <w:r>
        <w:tab/>
      </w:r>
    </w:p>
    <w:p w14:paraId="13B72D7F" w14:textId="77777777" w:rsidR="007541A7" w:rsidRPr="00F054E5" w:rsidRDefault="007541A7" w:rsidP="00465469">
      <w:pPr>
        <w:pStyle w:val="ChapterTitles"/>
        <w:spacing w:before="120" w:after="0"/>
        <w:outlineLvl w:val="0"/>
        <w:rPr>
          <w:rFonts w:asciiTheme="minorHAnsi" w:hAnsiTheme="minorHAnsi" w:cstheme="minorHAnsi"/>
          <w:b w:val="0"/>
          <w:bCs/>
        </w:rPr>
      </w:pPr>
      <w:r w:rsidRPr="5FE9C26C">
        <w:rPr>
          <w:rFonts w:asciiTheme="minorHAnsi" w:hAnsiTheme="minorHAnsi" w:cstheme="minorBidi"/>
          <w:b w:val="0"/>
        </w:rPr>
        <w:t>ESF-16: Volunteers and Donations</w:t>
      </w:r>
    </w:p>
    <w:p w14:paraId="75590A32" w14:textId="77777777" w:rsidR="007541A7" w:rsidRDefault="007541A7" w:rsidP="007541A7">
      <w:pPr>
        <w:jc w:val="center"/>
      </w:pPr>
    </w:p>
    <w:p w14:paraId="73E90EAE" w14:textId="77777777" w:rsidR="007541A7" w:rsidRDefault="007541A7" w:rsidP="007541A7">
      <w:pPr>
        <w:jc w:val="center"/>
      </w:pPr>
      <w:r>
        <w:t xml:space="preserve">   </w:t>
      </w:r>
    </w:p>
    <w:p w14:paraId="346DA758" w14:textId="77777777" w:rsidR="007541A7" w:rsidRDefault="007541A7" w:rsidP="007541A7"/>
    <w:p w14:paraId="6DB9BC73" w14:textId="77777777" w:rsidR="007541A7" w:rsidRDefault="007541A7" w:rsidP="007541A7">
      <w:pPr>
        <w:pStyle w:val="CoverPageLogo"/>
      </w:pPr>
      <w:r>
        <w:tab/>
      </w:r>
    </w:p>
    <w:p w14:paraId="097F6DAF" w14:textId="77777777" w:rsidR="007541A7" w:rsidRDefault="007541A7" w:rsidP="007541A7"/>
    <w:p w14:paraId="789F873F" w14:textId="77777777" w:rsidR="007541A7" w:rsidRDefault="007541A7" w:rsidP="007541A7"/>
    <w:p w14:paraId="1B147054" w14:textId="77777777" w:rsidR="007541A7" w:rsidRPr="00D1734E" w:rsidRDefault="007541A7" w:rsidP="007541A7">
      <w:pPr>
        <w:jc w:val="center"/>
        <w:rPr>
          <w:color w:val="64825C"/>
          <w:sz w:val="32"/>
          <w:szCs w:val="36"/>
        </w:rPr>
      </w:pPr>
      <w:r w:rsidRPr="00D1734E">
        <w:rPr>
          <w:color w:val="64825C"/>
          <w:sz w:val="32"/>
          <w:szCs w:val="36"/>
        </w:rPr>
        <w:t>Prepared by:</w:t>
      </w:r>
    </w:p>
    <w:p w14:paraId="7A26047A" w14:textId="77777777" w:rsidR="007541A7" w:rsidRPr="005F6735" w:rsidRDefault="007541A7" w:rsidP="007541A7"/>
    <w:p w14:paraId="1F86C4D8" w14:textId="77777777" w:rsidR="007541A7" w:rsidRDefault="007541A7" w:rsidP="007541A7">
      <w:pPr>
        <w:spacing w:before="60" w:after="60"/>
        <w:jc w:val="center"/>
        <w:rPr>
          <w:rFonts w:ascii="Arial" w:hAnsi="Arial" w:cs="Arial"/>
          <w:b/>
          <w:color w:val="FFFFFF"/>
        </w:rPr>
      </w:pPr>
      <w:r>
        <w:rPr>
          <w:noProof/>
        </w:rPr>
        <w:drawing>
          <wp:inline distT="0" distB="0" distL="0" distR="0" wp14:anchorId="5ED6BFE6" wp14:editId="6F8CCBEB">
            <wp:extent cx="1520117" cy="723784"/>
            <wp:effectExtent l="0" t="0" r="444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103A4426" w14:textId="77777777" w:rsidR="007541A7" w:rsidRDefault="007541A7" w:rsidP="007541A7">
      <w:pPr>
        <w:spacing w:before="60" w:after="60"/>
        <w:jc w:val="center"/>
        <w:rPr>
          <w:rFonts w:ascii="Arial" w:hAnsi="Arial" w:cs="Arial"/>
          <w:b/>
          <w:color w:val="FFFFFF"/>
        </w:rPr>
      </w:pPr>
    </w:p>
    <w:p w14:paraId="265529B1" w14:textId="77777777" w:rsidR="007541A7" w:rsidRPr="00622D88" w:rsidRDefault="007541A7" w:rsidP="007541A7">
      <w:pPr>
        <w:spacing w:before="60" w:after="60"/>
        <w:rPr>
          <w:rFonts w:ascii="Arial" w:hAnsi="Arial" w:cs="Arial"/>
          <w:b/>
          <w:color w:val="FFFFFF"/>
        </w:rPr>
      </w:pPr>
    </w:p>
    <w:p w14:paraId="2C2D3482" w14:textId="77777777" w:rsidR="007541A7" w:rsidRDefault="007541A7" w:rsidP="007541A7">
      <w:pPr>
        <w:rPr>
          <w:rFonts w:ascii="Calibri Light" w:hAnsi="Calibri Light" w:cs="Calibri Light"/>
          <w:color w:val="64825C"/>
          <w:sz w:val="48"/>
          <w:szCs w:val="48"/>
        </w:rPr>
        <w:sectPr w:rsidR="007541A7" w:rsidSect="00FA12BE">
          <w:headerReference w:type="default" r:id="rId263"/>
          <w:footerReference w:type="default" r:id="rId264"/>
          <w:footerReference w:type="first" r:id="rId265"/>
          <w:pgSz w:w="12240" w:h="15840" w:code="1"/>
          <w:pgMar w:top="1440" w:right="1440" w:bottom="1440" w:left="1440" w:header="720" w:footer="720" w:gutter="0"/>
          <w:pgNumType w:start="1"/>
          <w:cols w:space="720"/>
          <w:titlePg/>
          <w:docGrid w:linePitch="360"/>
        </w:sectPr>
      </w:pPr>
    </w:p>
    <w:p w14:paraId="5D442475" w14:textId="77777777" w:rsidR="007541A7" w:rsidRPr="00473149" w:rsidRDefault="007541A7" w:rsidP="007541A7">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1A37966A" w14:textId="518A3F9F" w:rsidR="007541A7" w:rsidRDefault="007541A7" w:rsidP="007541A7">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7135" w:history="1">
        <w:r w:rsidRPr="004C07F2">
          <w:rPr>
            <w:rStyle w:val="Hyperlink"/>
            <w:noProof/>
          </w:rPr>
          <w:t>1</w:t>
        </w:r>
        <w:r>
          <w:rPr>
            <w:rFonts w:eastAsiaTheme="minorEastAsia" w:cstheme="minorBidi"/>
            <w:b w:val="0"/>
            <w:bCs w:val="0"/>
            <w:caps w:val="0"/>
            <w:noProof/>
            <w:sz w:val="22"/>
            <w:szCs w:val="22"/>
          </w:rPr>
          <w:tab/>
        </w:r>
        <w:r w:rsidRPr="004C07F2">
          <w:rPr>
            <w:rStyle w:val="Hyperlink"/>
            <w:noProof/>
          </w:rPr>
          <w:t>Introduction</w:t>
        </w:r>
        <w:r>
          <w:rPr>
            <w:noProof/>
            <w:webHidden/>
          </w:rPr>
          <w:tab/>
        </w:r>
        <w:r>
          <w:rPr>
            <w:noProof/>
            <w:webHidden/>
          </w:rPr>
          <w:fldChar w:fldCharType="begin"/>
        </w:r>
        <w:r>
          <w:rPr>
            <w:noProof/>
            <w:webHidden/>
          </w:rPr>
          <w:instrText xml:space="preserve"> PAGEREF _Toc86747135 \h </w:instrText>
        </w:r>
        <w:r>
          <w:rPr>
            <w:noProof/>
            <w:webHidden/>
          </w:rPr>
        </w:r>
        <w:r>
          <w:rPr>
            <w:noProof/>
            <w:webHidden/>
          </w:rPr>
          <w:fldChar w:fldCharType="separate"/>
        </w:r>
        <w:r w:rsidR="00CB2D35">
          <w:rPr>
            <w:noProof/>
            <w:webHidden/>
          </w:rPr>
          <w:t>3</w:t>
        </w:r>
        <w:r>
          <w:rPr>
            <w:noProof/>
            <w:webHidden/>
          </w:rPr>
          <w:fldChar w:fldCharType="end"/>
        </w:r>
      </w:hyperlink>
    </w:p>
    <w:p w14:paraId="6192284A" w14:textId="02697C25"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36" w:history="1">
        <w:r w:rsidR="007541A7" w:rsidRPr="004C07F2">
          <w:rPr>
            <w:rStyle w:val="Hyperlink"/>
            <w:noProof/>
          </w:rPr>
          <w:t>1.1</w:t>
        </w:r>
        <w:r w:rsidR="007541A7">
          <w:rPr>
            <w:rFonts w:eastAsiaTheme="minorEastAsia" w:cstheme="minorBidi"/>
            <w:smallCaps w:val="0"/>
            <w:noProof/>
            <w:sz w:val="22"/>
            <w:szCs w:val="22"/>
          </w:rPr>
          <w:tab/>
        </w:r>
        <w:r w:rsidR="007541A7" w:rsidRPr="004C07F2">
          <w:rPr>
            <w:rStyle w:val="Hyperlink"/>
            <w:noProof/>
          </w:rPr>
          <w:t>Purpose</w:t>
        </w:r>
        <w:r w:rsidR="007541A7">
          <w:rPr>
            <w:noProof/>
            <w:webHidden/>
          </w:rPr>
          <w:tab/>
        </w:r>
        <w:r w:rsidR="007541A7">
          <w:rPr>
            <w:noProof/>
            <w:webHidden/>
          </w:rPr>
          <w:fldChar w:fldCharType="begin"/>
        </w:r>
        <w:r w:rsidR="007541A7">
          <w:rPr>
            <w:noProof/>
            <w:webHidden/>
          </w:rPr>
          <w:instrText xml:space="preserve"> PAGEREF _Toc86747136 \h </w:instrText>
        </w:r>
        <w:r w:rsidR="007541A7">
          <w:rPr>
            <w:noProof/>
            <w:webHidden/>
          </w:rPr>
        </w:r>
        <w:r w:rsidR="007541A7">
          <w:rPr>
            <w:noProof/>
            <w:webHidden/>
          </w:rPr>
          <w:fldChar w:fldCharType="separate"/>
        </w:r>
        <w:r w:rsidR="00CB2D35">
          <w:rPr>
            <w:noProof/>
            <w:webHidden/>
          </w:rPr>
          <w:t>3</w:t>
        </w:r>
        <w:r w:rsidR="007541A7">
          <w:rPr>
            <w:noProof/>
            <w:webHidden/>
          </w:rPr>
          <w:fldChar w:fldCharType="end"/>
        </w:r>
      </w:hyperlink>
    </w:p>
    <w:p w14:paraId="3F20792C" w14:textId="6E63168E"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37" w:history="1">
        <w:r w:rsidR="007541A7" w:rsidRPr="004C07F2">
          <w:rPr>
            <w:rStyle w:val="Hyperlink"/>
            <w:noProof/>
          </w:rPr>
          <w:t>1.2</w:t>
        </w:r>
        <w:r w:rsidR="007541A7">
          <w:rPr>
            <w:rFonts w:eastAsiaTheme="minorEastAsia" w:cstheme="minorBidi"/>
            <w:smallCaps w:val="0"/>
            <w:noProof/>
            <w:sz w:val="22"/>
            <w:szCs w:val="22"/>
          </w:rPr>
          <w:tab/>
        </w:r>
        <w:r w:rsidR="007541A7" w:rsidRPr="004C07F2">
          <w:rPr>
            <w:rStyle w:val="Hyperlink"/>
            <w:noProof/>
          </w:rPr>
          <w:t>Scope</w:t>
        </w:r>
        <w:r w:rsidR="007541A7">
          <w:rPr>
            <w:noProof/>
            <w:webHidden/>
          </w:rPr>
          <w:tab/>
        </w:r>
        <w:r w:rsidR="007541A7">
          <w:rPr>
            <w:noProof/>
            <w:webHidden/>
          </w:rPr>
          <w:fldChar w:fldCharType="begin"/>
        </w:r>
        <w:r w:rsidR="007541A7">
          <w:rPr>
            <w:noProof/>
            <w:webHidden/>
          </w:rPr>
          <w:instrText xml:space="preserve"> PAGEREF _Toc86747137 \h </w:instrText>
        </w:r>
        <w:r w:rsidR="007541A7">
          <w:rPr>
            <w:noProof/>
            <w:webHidden/>
          </w:rPr>
        </w:r>
        <w:r w:rsidR="007541A7">
          <w:rPr>
            <w:noProof/>
            <w:webHidden/>
          </w:rPr>
          <w:fldChar w:fldCharType="separate"/>
        </w:r>
        <w:r w:rsidR="00CB2D35">
          <w:rPr>
            <w:noProof/>
            <w:webHidden/>
          </w:rPr>
          <w:t>3</w:t>
        </w:r>
        <w:r w:rsidR="007541A7">
          <w:rPr>
            <w:noProof/>
            <w:webHidden/>
          </w:rPr>
          <w:fldChar w:fldCharType="end"/>
        </w:r>
      </w:hyperlink>
    </w:p>
    <w:p w14:paraId="5BD5621A" w14:textId="454DE084" w:rsidR="007541A7" w:rsidRDefault="00A77038" w:rsidP="007541A7">
      <w:pPr>
        <w:pStyle w:val="TOC1"/>
        <w:tabs>
          <w:tab w:val="left" w:pos="440"/>
        </w:tabs>
        <w:rPr>
          <w:rFonts w:eastAsiaTheme="minorEastAsia" w:cstheme="minorBidi"/>
          <w:b w:val="0"/>
          <w:bCs w:val="0"/>
          <w:caps w:val="0"/>
          <w:noProof/>
          <w:sz w:val="22"/>
          <w:szCs w:val="22"/>
        </w:rPr>
      </w:pPr>
      <w:hyperlink w:anchor="_Toc86747138" w:history="1">
        <w:r w:rsidR="007541A7" w:rsidRPr="004C07F2">
          <w:rPr>
            <w:rStyle w:val="Hyperlink"/>
            <w:noProof/>
          </w:rPr>
          <w:t>2</w:t>
        </w:r>
        <w:r w:rsidR="007541A7">
          <w:rPr>
            <w:rFonts w:eastAsiaTheme="minorEastAsia" w:cstheme="minorBidi"/>
            <w:b w:val="0"/>
            <w:bCs w:val="0"/>
            <w:caps w:val="0"/>
            <w:noProof/>
            <w:sz w:val="22"/>
            <w:szCs w:val="22"/>
          </w:rPr>
          <w:tab/>
        </w:r>
        <w:r w:rsidR="007541A7" w:rsidRPr="004C07F2">
          <w:rPr>
            <w:rStyle w:val="Hyperlink"/>
            <w:noProof/>
          </w:rPr>
          <w:t>Situation and Assumptions</w:t>
        </w:r>
        <w:r w:rsidR="007541A7">
          <w:rPr>
            <w:noProof/>
            <w:webHidden/>
          </w:rPr>
          <w:tab/>
        </w:r>
        <w:r w:rsidR="007541A7">
          <w:rPr>
            <w:noProof/>
            <w:webHidden/>
          </w:rPr>
          <w:fldChar w:fldCharType="begin"/>
        </w:r>
        <w:r w:rsidR="007541A7">
          <w:rPr>
            <w:noProof/>
            <w:webHidden/>
          </w:rPr>
          <w:instrText xml:space="preserve"> PAGEREF _Toc86747138 \h </w:instrText>
        </w:r>
        <w:r w:rsidR="007541A7">
          <w:rPr>
            <w:noProof/>
            <w:webHidden/>
          </w:rPr>
        </w:r>
        <w:r w:rsidR="007541A7">
          <w:rPr>
            <w:noProof/>
            <w:webHidden/>
          </w:rPr>
          <w:fldChar w:fldCharType="separate"/>
        </w:r>
        <w:r w:rsidR="00CB2D35">
          <w:rPr>
            <w:noProof/>
            <w:webHidden/>
          </w:rPr>
          <w:t>4</w:t>
        </w:r>
        <w:r w:rsidR="007541A7">
          <w:rPr>
            <w:noProof/>
            <w:webHidden/>
          </w:rPr>
          <w:fldChar w:fldCharType="end"/>
        </w:r>
      </w:hyperlink>
    </w:p>
    <w:p w14:paraId="24216679" w14:textId="56793A07"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39" w:history="1">
        <w:r w:rsidR="007541A7" w:rsidRPr="004C07F2">
          <w:rPr>
            <w:rStyle w:val="Hyperlink"/>
            <w:noProof/>
          </w:rPr>
          <w:t>2.1</w:t>
        </w:r>
        <w:r w:rsidR="007541A7">
          <w:rPr>
            <w:rFonts w:eastAsiaTheme="minorEastAsia" w:cstheme="minorBidi"/>
            <w:smallCaps w:val="0"/>
            <w:noProof/>
            <w:sz w:val="22"/>
            <w:szCs w:val="22"/>
          </w:rPr>
          <w:tab/>
        </w:r>
        <w:r w:rsidR="007541A7" w:rsidRPr="004C07F2">
          <w:rPr>
            <w:rStyle w:val="Hyperlink"/>
            <w:noProof/>
          </w:rPr>
          <w:t>Situation</w:t>
        </w:r>
        <w:r w:rsidR="007541A7">
          <w:rPr>
            <w:noProof/>
            <w:webHidden/>
          </w:rPr>
          <w:tab/>
        </w:r>
        <w:r w:rsidR="007541A7">
          <w:rPr>
            <w:noProof/>
            <w:webHidden/>
          </w:rPr>
          <w:fldChar w:fldCharType="begin"/>
        </w:r>
        <w:r w:rsidR="007541A7">
          <w:rPr>
            <w:noProof/>
            <w:webHidden/>
          </w:rPr>
          <w:instrText xml:space="preserve"> PAGEREF _Toc86747139 \h </w:instrText>
        </w:r>
        <w:r w:rsidR="007541A7">
          <w:rPr>
            <w:noProof/>
            <w:webHidden/>
          </w:rPr>
        </w:r>
        <w:r w:rsidR="007541A7">
          <w:rPr>
            <w:noProof/>
            <w:webHidden/>
          </w:rPr>
          <w:fldChar w:fldCharType="separate"/>
        </w:r>
        <w:r w:rsidR="00CB2D35">
          <w:rPr>
            <w:noProof/>
            <w:webHidden/>
          </w:rPr>
          <w:t>4</w:t>
        </w:r>
        <w:r w:rsidR="007541A7">
          <w:rPr>
            <w:noProof/>
            <w:webHidden/>
          </w:rPr>
          <w:fldChar w:fldCharType="end"/>
        </w:r>
      </w:hyperlink>
    </w:p>
    <w:p w14:paraId="3065006E" w14:textId="2E20CD2D"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0" w:history="1">
        <w:r w:rsidR="007541A7" w:rsidRPr="004C07F2">
          <w:rPr>
            <w:rStyle w:val="Hyperlink"/>
            <w:noProof/>
          </w:rPr>
          <w:t>2.2</w:t>
        </w:r>
        <w:r w:rsidR="007541A7">
          <w:rPr>
            <w:rFonts w:eastAsiaTheme="minorEastAsia" w:cstheme="minorBidi"/>
            <w:smallCaps w:val="0"/>
            <w:noProof/>
            <w:sz w:val="22"/>
            <w:szCs w:val="22"/>
          </w:rPr>
          <w:tab/>
        </w:r>
        <w:r w:rsidR="007541A7" w:rsidRPr="004C07F2">
          <w:rPr>
            <w:rStyle w:val="Hyperlink"/>
            <w:noProof/>
          </w:rPr>
          <w:t>Assumptions</w:t>
        </w:r>
        <w:r w:rsidR="007541A7">
          <w:rPr>
            <w:noProof/>
            <w:webHidden/>
          </w:rPr>
          <w:tab/>
        </w:r>
        <w:r w:rsidR="007541A7">
          <w:rPr>
            <w:noProof/>
            <w:webHidden/>
          </w:rPr>
          <w:fldChar w:fldCharType="begin"/>
        </w:r>
        <w:r w:rsidR="007541A7">
          <w:rPr>
            <w:noProof/>
            <w:webHidden/>
          </w:rPr>
          <w:instrText xml:space="preserve"> PAGEREF _Toc86747140 \h </w:instrText>
        </w:r>
        <w:r w:rsidR="007541A7">
          <w:rPr>
            <w:noProof/>
            <w:webHidden/>
          </w:rPr>
        </w:r>
        <w:r w:rsidR="007541A7">
          <w:rPr>
            <w:noProof/>
            <w:webHidden/>
          </w:rPr>
          <w:fldChar w:fldCharType="separate"/>
        </w:r>
        <w:r w:rsidR="00CB2D35">
          <w:rPr>
            <w:noProof/>
            <w:webHidden/>
          </w:rPr>
          <w:t>4</w:t>
        </w:r>
        <w:r w:rsidR="007541A7">
          <w:rPr>
            <w:noProof/>
            <w:webHidden/>
          </w:rPr>
          <w:fldChar w:fldCharType="end"/>
        </w:r>
      </w:hyperlink>
    </w:p>
    <w:p w14:paraId="2DCE58F3" w14:textId="382A7AA9" w:rsidR="007541A7" w:rsidRDefault="00A77038" w:rsidP="007541A7">
      <w:pPr>
        <w:pStyle w:val="TOC1"/>
        <w:tabs>
          <w:tab w:val="left" w:pos="440"/>
        </w:tabs>
        <w:rPr>
          <w:rFonts w:eastAsiaTheme="minorEastAsia" w:cstheme="minorBidi"/>
          <w:b w:val="0"/>
          <w:bCs w:val="0"/>
          <w:caps w:val="0"/>
          <w:noProof/>
          <w:sz w:val="22"/>
          <w:szCs w:val="22"/>
        </w:rPr>
      </w:pPr>
      <w:hyperlink w:anchor="_Toc86747141" w:history="1">
        <w:r w:rsidR="007541A7" w:rsidRPr="004C07F2">
          <w:rPr>
            <w:rStyle w:val="Hyperlink"/>
            <w:noProof/>
          </w:rPr>
          <w:t>3</w:t>
        </w:r>
        <w:r w:rsidR="007541A7">
          <w:rPr>
            <w:rFonts w:eastAsiaTheme="minorEastAsia" w:cstheme="minorBidi"/>
            <w:b w:val="0"/>
            <w:bCs w:val="0"/>
            <w:caps w:val="0"/>
            <w:noProof/>
            <w:sz w:val="22"/>
            <w:szCs w:val="22"/>
          </w:rPr>
          <w:tab/>
        </w:r>
        <w:r w:rsidR="007541A7" w:rsidRPr="004C07F2">
          <w:rPr>
            <w:rStyle w:val="Hyperlink"/>
            <w:noProof/>
          </w:rPr>
          <w:t>Roles and Responsibilities</w:t>
        </w:r>
        <w:r w:rsidR="007541A7">
          <w:rPr>
            <w:noProof/>
            <w:webHidden/>
          </w:rPr>
          <w:tab/>
        </w:r>
        <w:r w:rsidR="007541A7">
          <w:rPr>
            <w:noProof/>
            <w:webHidden/>
          </w:rPr>
          <w:fldChar w:fldCharType="begin"/>
        </w:r>
        <w:r w:rsidR="007541A7">
          <w:rPr>
            <w:noProof/>
            <w:webHidden/>
          </w:rPr>
          <w:instrText xml:space="preserve"> PAGEREF _Toc86747141 \h </w:instrText>
        </w:r>
        <w:r w:rsidR="007541A7">
          <w:rPr>
            <w:noProof/>
            <w:webHidden/>
          </w:rPr>
        </w:r>
        <w:r w:rsidR="007541A7">
          <w:rPr>
            <w:noProof/>
            <w:webHidden/>
          </w:rPr>
          <w:fldChar w:fldCharType="separate"/>
        </w:r>
        <w:r w:rsidR="00CB2D35">
          <w:rPr>
            <w:noProof/>
            <w:webHidden/>
          </w:rPr>
          <w:t>4</w:t>
        </w:r>
        <w:r w:rsidR="007541A7">
          <w:rPr>
            <w:noProof/>
            <w:webHidden/>
          </w:rPr>
          <w:fldChar w:fldCharType="end"/>
        </w:r>
      </w:hyperlink>
    </w:p>
    <w:p w14:paraId="603725B6" w14:textId="1A33FED5"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2" w:history="1">
        <w:r w:rsidR="007541A7" w:rsidRPr="004C07F2">
          <w:rPr>
            <w:rStyle w:val="Hyperlink"/>
            <w:noProof/>
          </w:rPr>
          <w:t>3.1</w:t>
        </w:r>
        <w:r w:rsidR="007541A7">
          <w:rPr>
            <w:rFonts w:eastAsiaTheme="minorEastAsia" w:cstheme="minorBidi"/>
            <w:smallCaps w:val="0"/>
            <w:noProof/>
            <w:sz w:val="22"/>
            <w:szCs w:val="22"/>
          </w:rPr>
          <w:tab/>
        </w:r>
        <w:r w:rsidR="007541A7" w:rsidRPr="004C07F2">
          <w:rPr>
            <w:rStyle w:val="Hyperlink"/>
            <w:noProof/>
          </w:rPr>
          <w:t>Primary County Agencies</w:t>
        </w:r>
        <w:r w:rsidR="007541A7">
          <w:rPr>
            <w:noProof/>
            <w:webHidden/>
          </w:rPr>
          <w:tab/>
        </w:r>
        <w:r w:rsidR="007541A7">
          <w:rPr>
            <w:noProof/>
            <w:webHidden/>
          </w:rPr>
          <w:fldChar w:fldCharType="begin"/>
        </w:r>
        <w:r w:rsidR="007541A7">
          <w:rPr>
            <w:noProof/>
            <w:webHidden/>
          </w:rPr>
          <w:instrText xml:space="preserve"> PAGEREF _Toc86747142 \h </w:instrText>
        </w:r>
        <w:r w:rsidR="007541A7">
          <w:rPr>
            <w:noProof/>
            <w:webHidden/>
          </w:rPr>
        </w:r>
        <w:r w:rsidR="007541A7">
          <w:rPr>
            <w:noProof/>
            <w:webHidden/>
          </w:rPr>
          <w:fldChar w:fldCharType="separate"/>
        </w:r>
        <w:r w:rsidR="00CB2D35">
          <w:rPr>
            <w:noProof/>
            <w:webHidden/>
          </w:rPr>
          <w:t>5</w:t>
        </w:r>
        <w:r w:rsidR="007541A7">
          <w:rPr>
            <w:noProof/>
            <w:webHidden/>
          </w:rPr>
          <w:fldChar w:fldCharType="end"/>
        </w:r>
      </w:hyperlink>
    </w:p>
    <w:p w14:paraId="3EAEA33D" w14:textId="103B223A"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3" w:history="1">
        <w:r w:rsidR="007541A7" w:rsidRPr="004C07F2">
          <w:rPr>
            <w:rStyle w:val="Hyperlink"/>
            <w:noProof/>
          </w:rPr>
          <w:t>3.2</w:t>
        </w:r>
        <w:r w:rsidR="007541A7">
          <w:rPr>
            <w:rFonts w:eastAsiaTheme="minorEastAsia" w:cstheme="minorBidi"/>
            <w:smallCaps w:val="0"/>
            <w:noProof/>
            <w:sz w:val="22"/>
            <w:szCs w:val="22"/>
          </w:rPr>
          <w:tab/>
        </w:r>
        <w:r w:rsidR="007541A7" w:rsidRPr="004C07F2">
          <w:rPr>
            <w:rStyle w:val="Hyperlink"/>
            <w:noProof/>
          </w:rPr>
          <w:t>Supporting County Agencies</w:t>
        </w:r>
        <w:r w:rsidR="007541A7">
          <w:rPr>
            <w:noProof/>
            <w:webHidden/>
          </w:rPr>
          <w:tab/>
        </w:r>
        <w:r w:rsidR="007541A7">
          <w:rPr>
            <w:noProof/>
            <w:webHidden/>
          </w:rPr>
          <w:fldChar w:fldCharType="begin"/>
        </w:r>
        <w:r w:rsidR="007541A7">
          <w:rPr>
            <w:noProof/>
            <w:webHidden/>
          </w:rPr>
          <w:instrText xml:space="preserve"> PAGEREF _Toc86747143 \h </w:instrText>
        </w:r>
        <w:r w:rsidR="007541A7">
          <w:rPr>
            <w:noProof/>
            <w:webHidden/>
          </w:rPr>
        </w:r>
        <w:r w:rsidR="007541A7">
          <w:rPr>
            <w:noProof/>
            <w:webHidden/>
          </w:rPr>
          <w:fldChar w:fldCharType="separate"/>
        </w:r>
        <w:r w:rsidR="00CB2D35">
          <w:rPr>
            <w:noProof/>
            <w:webHidden/>
          </w:rPr>
          <w:t>5</w:t>
        </w:r>
        <w:r w:rsidR="007541A7">
          <w:rPr>
            <w:noProof/>
            <w:webHidden/>
          </w:rPr>
          <w:fldChar w:fldCharType="end"/>
        </w:r>
      </w:hyperlink>
    </w:p>
    <w:p w14:paraId="4CB9391F" w14:textId="63F62AA4"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4" w:history="1">
        <w:r w:rsidR="007541A7" w:rsidRPr="004C07F2">
          <w:rPr>
            <w:rStyle w:val="Hyperlink"/>
            <w:noProof/>
          </w:rPr>
          <w:t>3.3</w:t>
        </w:r>
        <w:r w:rsidR="007541A7">
          <w:rPr>
            <w:rFonts w:eastAsiaTheme="minorEastAsia" w:cstheme="minorBidi"/>
            <w:smallCaps w:val="0"/>
            <w:noProof/>
            <w:sz w:val="22"/>
            <w:szCs w:val="22"/>
          </w:rPr>
          <w:tab/>
        </w:r>
        <w:r w:rsidR="007541A7" w:rsidRPr="004C07F2">
          <w:rPr>
            <w:rStyle w:val="Hyperlink"/>
            <w:noProof/>
          </w:rPr>
          <w:t>Community Partners</w:t>
        </w:r>
        <w:r w:rsidR="007541A7">
          <w:rPr>
            <w:noProof/>
            <w:webHidden/>
          </w:rPr>
          <w:tab/>
        </w:r>
        <w:r w:rsidR="007541A7">
          <w:rPr>
            <w:noProof/>
            <w:webHidden/>
          </w:rPr>
          <w:fldChar w:fldCharType="begin"/>
        </w:r>
        <w:r w:rsidR="007541A7">
          <w:rPr>
            <w:noProof/>
            <w:webHidden/>
          </w:rPr>
          <w:instrText xml:space="preserve"> PAGEREF _Toc86747144 \h </w:instrText>
        </w:r>
        <w:r w:rsidR="007541A7">
          <w:rPr>
            <w:noProof/>
            <w:webHidden/>
          </w:rPr>
        </w:r>
        <w:r w:rsidR="007541A7">
          <w:rPr>
            <w:noProof/>
            <w:webHidden/>
          </w:rPr>
          <w:fldChar w:fldCharType="separate"/>
        </w:r>
        <w:r w:rsidR="00CB2D35">
          <w:rPr>
            <w:noProof/>
            <w:webHidden/>
          </w:rPr>
          <w:t>5</w:t>
        </w:r>
        <w:r w:rsidR="007541A7">
          <w:rPr>
            <w:noProof/>
            <w:webHidden/>
          </w:rPr>
          <w:fldChar w:fldCharType="end"/>
        </w:r>
      </w:hyperlink>
    </w:p>
    <w:p w14:paraId="78D12B8E" w14:textId="17AD70B5" w:rsidR="007541A7" w:rsidRDefault="00A77038" w:rsidP="007541A7">
      <w:pPr>
        <w:pStyle w:val="TOC1"/>
        <w:tabs>
          <w:tab w:val="left" w:pos="440"/>
        </w:tabs>
        <w:rPr>
          <w:rFonts w:eastAsiaTheme="minorEastAsia" w:cstheme="minorBidi"/>
          <w:b w:val="0"/>
          <w:bCs w:val="0"/>
          <w:caps w:val="0"/>
          <w:noProof/>
          <w:sz w:val="22"/>
          <w:szCs w:val="22"/>
        </w:rPr>
      </w:pPr>
      <w:hyperlink w:anchor="_Toc86747145" w:history="1">
        <w:r w:rsidR="007541A7" w:rsidRPr="004C07F2">
          <w:rPr>
            <w:rStyle w:val="Hyperlink"/>
            <w:noProof/>
          </w:rPr>
          <w:t>4</w:t>
        </w:r>
        <w:r w:rsidR="007541A7">
          <w:rPr>
            <w:rFonts w:eastAsiaTheme="minorEastAsia" w:cstheme="minorBidi"/>
            <w:b w:val="0"/>
            <w:bCs w:val="0"/>
            <w:caps w:val="0"/>
            <w:noProof/>
            <w:sz w:val="22"/>
            <w:szCs w:val="22"/>
          </w:rPr>
          <w:tab/>
        </w:r>
        <w:r w:rsidR="007541A7" w:rsidRPr="004C07F2">
          <w:rPr>
            <w:rStyle w:val="Hyperlink"/>
            <w:noProof/>
          </w:rPr>
          <w:t>Concept of Operations</w:t>
        </w:r>
        <w:r w:rsidR="007541A7">
          <w:rPr>
            <w:noProof/>
            <w:webHidden/>
          </w:rPr>
          <w:tab/>
        </w:r>
        <w:r w:rsidR="007541A7">
          <w:rPr>
            <w:noProof/>
            <w:webHidden/>
          </w:rPr>
          <w:fldChar w:fldCharType="begin"/>
        </w:r>
        <w:r w:rsidR="007541A7">
          <w:rPr>
            <w:noProof/>
            <w:webHidden/>
          </w:rPr>
          <w:instrText xml:space="preserve"> PAGEREF _Toc86747145 \h </w:instrText>
        </w:r>
        <w:r w:rsidR="007541A7">
          <w:rPr>
            <w:noProof/>
            <w:webHidden/>
          </w:rPr>
        </w:r>
        <w:r w:rsidR="007541A7">
          <w:rPr>
            <w:noProof/>
            <w:webHidden/>
          </w:rPr>
          <w:fldChar w:fldCharType="separate"/>
        </w:r>
        <w:r w:rsidR="00CB2D35">
          <w:rPr>
            <w:noProof/>
            <w:webHidden/>
          </w:rPr>
          <w:t>5</w:t>
        </w:r>
        <w:r w:rsidR="007541A7">
          <w:rPr>
            <w:noProof/>
            <w:webHidden/>
          </w:rPr>
          <w:fldChar w:fldCharType="end"/>
        </w:r>
      </w:hyperlink>
    </w:p>
    <w:p w14:paraId="0B80E9DD" w14:textId="14EFFDC8"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6" w:history="1">
        <w:r w:rsidR="007541A7" w:rsidRPr="004C07F2">
          <w:rPr>
            <w:rStyle w:val="Hyperlink"/>
            <w:noProof/>
          </w:rPr>
          <w:t>4.1</w:t>
        </w:r>
        <w:r w:rsidR="007541A7">
          <w:rPr>
            <w:rFonts w:eastAsiaTheme="minorEastAsia" w:cstheme="minorBidi"/>
            <w:smallCaps w:val="0"/>
            <w:noProof/>
            <w:sz w:val="22"/>
            <w:szCs w:val="22"/>
          </w:rPr>
          <w:tab/>
        </w:r>
        <w:r w:rsidR="007541A7" w:rsidRPr="004C07F2">
          <w:rPr>
            <w:rStyle w:val="Hyperlink"/>
            <w:noProof/>
          </w:rPr>
          <w:t>General</w:t>
        </w:r>
        <w:r w:rsidR="007541A7">
          <w:rPr>
            <w:noProof/>
            <w:webHidden/>
          </w:rPr>
          <w:tab/>
        </w:r>
        <w:r w:rsidR="007541A7">
          <w:rPr>
            <w:noProof/>
            <w:webHidden/>
          </w:rPr>
          <w:fldChar w:fldCharType="begin"/>
        </w:r>
        <w:r w:rsidR="007541A7">
          <w:rPr>
            <w:noProof/>
            <w:webHidden/>
          </w:rPr>
          <w:instrText xml:space="preserve"> PAGEREF _Toc86747146 \h </w:instrText>
        </w:r>
        <w:r w:rsidR="007541A7">
          <w:rPr>
            <w:noProof/>
            <w:webHidden/>
          </w:rPr>
        </w:r>
        <w:r w:rsidR="007541A7">
          <w:rPr>
            <w:noProof/>
            <w:webHidden/>
          </w:rPr>
          <w:fldChar w:fldCharType="separate"/>
        </w:r>
        <w:r w:rsidR="00CB2D35">
          <w:rPr>
            <w:noProof/>
            <w:webHidden/>
          </w:rPr>
          <w:t>5</w:t>
        </w:r>
        <w:r w:rsidR="007541A7">
          <w:rPr>
            <w:noProof/>
            <w:webHidden/>
          </w:rPr>
          <w:fldChar w:fldCharType="end"/>
        </w:r>
      </w:hyperlink>
    </w:p>
    <w:p w14:paraId="6B987FC0" w14:textId="30A18767"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7" w:history="1">
        <w:r w:rsidR="007541A7" w:rsidRPr="004C07F2">
          <w:rPr>
            <w:rStyle w:val="Hyperlink"/>
            <w:noProof/>
          </w:rPr>
          <w:t>4.2</w:t>
        </w:r>
        <w:r w:rsidR="007541A7">
          <w:rPr>
            <w:rFonts w:eastAsiaTheme="minorEastAsia" w:cstheme="minorBidi"/>
            <w:smallCaps w:val="0"/>
            <w:noProof/>
            <w:sz w:val="22"/>
            <w:szCs w:val="22"/>
          </w:rPr>
          <w:tab/>
        </w:r>
        <w:r w:rsidR="007541A7" w:rsidRPr="004C07F2">
          <w:rPr>
            <w:rStyle w:val="Hyperlink"/>
            <w:noProof/>
          </w:rPr>
          <w:t>Emergency Operations Center Activation</w:t>
        </w:r>
        <w:r w:rsidR="007541A7">
          <w:rPr>
            <w:noProof/>
            <w:webHidden/>
          </w:rPr>
          <w:tab/>
        </w:r>
        <w:r w:rsidR="007541A7">
          <w:rPr>
            <w:noProof/>
            <w:webHidden/>
          </w:rPr>
          <w:fldChar w:fldCharType="begin"/>
        </w:r>
        <w:r w:rsidR="007541A7">
          <w:rPr>
            <w:noProof/>
            <w:webHidden/>
          </w:rPr>
          <w:instrText xml:space="preserve"> PAGEREF _Toc86747147 \h </w:instrText>
        </w:r>
        <w:r w:rsidR="007541A7">
          <w:rPr>
            <w:noProof/>
            <w:webHidden/>
          </w:rPr>
        </w:r>
        <w:r w:rsidR="007541A7">
          <w:rPr>
            <w:noProof/>
            <w:webHidden/>
          </w:rPr>
          <w:fldChar w:fldCharType="separate"/>
        </w:r>
        <w:r w:rsidR="00CB2D35">
          <w:rPr>
            <w:noProof/>
            <w:webHidden/>
          </w:rPr>
          <w:t>5</w:t>
        </w:r>
        <w:r w:rsidR="007541A7">
          <w:rPr>
            <w:noProof/>
            <w:webHidden/>
          </w:rPr>
          <w:fldChar w:fldCharType="end"/>
        </w:r>
      </w:hyperlink>
    </w:p>
    <w:p w14:paraId="5469D8FE" w14:textId="4F947AF1"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8" w:history="1">
        <w:r w:rsidR="007541A7" w:rsidRPr="004C07F2">
          <w:rPr>
            <w:rStyle w:val="Hyperlink"/>
            <w:noProof/>
          </w:rPr>
          <w:t>4.3</w:t>
        </w:r>
        <w:r w:rsidR="007541A7">
          <w:rPr>
            <w:rFonts w:eastAsiaTheme="minorEastAsia" w:cstheme="minorBidi"/>
            <w:smallCaps w:val="0"/>
            <w:noProof/>
            <w:sz w:val="22"/>
            <w:szCs w:val="22"/>
          </w:rPr>
          <w:tab/>
        </w:r>
        <w:r w:rsidR="007541A7" w:rsidRPr="004C07F2">
          <w:rPr>
            <w:rStyle w:val="Hyperlink"/>
            <w:noProof/>
          </w:rPr>
          <w:t>Emergency Operations Center Operations</w:t>
        </w:r>
        <w:r w:rsidR="007541A7">
          <w:rPr>
            <w:noProof/>
            <w:webHidden/>
          </w:rPr>
          <w:tab/>
        </w:r>
        <w:r w:rsidR="007541A7">
          <w:rPr>
            <w:noProof/>
            <w:webHidden/>
          </w:rPr>
          <w:fldChar w:fldCharType="begin"/>
        </w:r>
        <w:r w:rsidR="007541A7">
          <w:rPr>
            <w:noProof/>
            <w:webHidden/>
          </w:rPr>
          <w:instrText xml:space="preserve"> PAGEREF _Toc86747148 \h </w:instrText>
        </w:r>
        <w:r w:rsidR="007541A7">
          <w:rPr>
            <w:noProof/>
            <w:webHidden/>
          </w:rPr>
        </w:r>
        <w:r w:rsidR="007541A7">
          <w:rPr>
            <w:noProof/>
            <w:webHidden/>
          </w:rPr>
          <w:fldChar w:fldCharType="separate"/>
        </w:r>
        <w:r w:rsidR="00CB2D35">
          <w:rPr>
            <w:noProof/>
            <w:webHidden/>
          </w:rPr>
          <w:t>6</w:t>
        </w:r>
        <w:r w:rsidR="007541A7">
          <w:rPr>
            <w:noProof/>
            <w:webHidden/>
          </w:rPr>
          <w:fldChar w:fldCharType="end"/>
        </w:r>
      </w:hyperlink>
    </w:p>
    <w:p w14:paraId="7BB66601" w14:textId="60914EDC"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49" w:history="1">
        <w:r w:rsidR="007541A7" w:rsidRPr="004C07F2">
          <w:rPr>
            <w:rStyle w:val="Hyperlink"/>
            <w:noProof/>
          </w:rPr>
          <w:t>4.4</w:t>
        </w:r>
        <w:r w:rsidR="007541A7">
          <w:rPr>
            <w:rFonts w:eastAsiaTheme="minorEastAsia" w:cstheme="minorBidi"/>
            <w:smallCaps w:val="0"/>
            <w:noProof/>
            <w:sz w:val="22"/>
            <w:szCs w:val="22"/>
          </w:rPr>
          <w:tab/>
        </w:r>
        <w:r w:rsidR="007541A7" w:rsidRPr="004C07F2">
          <w:rPr>
            <w:rStyle w:val="Hyperlink"/>
            <w:noProof/>
          </w:rPr>
          <w:t>Access Functional Needs Populations</w:t>
        </w:r>
        <w:r w:rsidR="007541A7">
          <w:rPr>
            <w:noProof/>
            <w:webHidden/>
          </w:rPr>
          <w:tab/>
        </w:r>
        <w:r w:rsidR="007541A7">
          <w:rPr>
            <w:noProof/>
            <w:webHidden/>
          </w:rPr>
          <w:fldChar w:fldCharType="begin"/>
        </w:r>
        <w:r w:rsidR="007541A7">
          <w:rPr>
            <w:noProof/>
            <w:webHidden/>
          </w:rPr>
          <w:instrText xml:space="preserve"> PAGEREF _Toc86747149 \h </w:instrText>
        </w:r>
        <w:r w:rsidR="007541A7">
          <w:rPr>
            <w:noProof/>
            <w:webHidden/>
          </w:rPr>
        </w:r>
        <w:r w:rsidR="007541A7">
          <w:rPr>
            <w:noProof/>
            <w:webHidden/>
          </w:rPr>
          <w:fldChar w:fldCharType="separate"/>
        </w:r>
        <w:r w:rsidR="00CB2D35">
          <w:rPr>
            <w:noProof/>
            <w:webHidden/>
          </w:rPr>
          <w:t>6</w:t>
        </w:r>
        <w:r w:rsidR="007541A7">
          <w:rPr>
            <w:noProof/>
            <w:webHidden/>
          </w:rPr>
          <w:fldChar w:fldCharType="end"/>
        </w:r>
      </w:hyperlink>
    </w:p>
    <w:p w14:paraId="1F743D7C" w14:textId="15ABD10B" w:rsidR="007541A7" w:rsidRDefault="00A77038" w:rsidP="007541A7">
      <w:pPr>
        <w:pStyle w:val="TOC2"/>
        <w:tabs>
          <w:tab w:val="left" w:pos="880"/>
          <w:tab w:val="right" w:leader="dot" w:pos="9350"/>
        </w:tabs>
        <w:rPr>
          <w:rFonts w:eastAsiaTheme="minorEastAsia" w:cstheme="minorBidi"/>
          <w:smallCaps w:val="0"/>
          <w:noProof/>
          <w:sz w:val="22"/>
          <w:szCs w:val="22"/>
        </w:rPr>
      </w:pPr>
      <w:hyperlink w:anchor="_Toc86747150" w:history="1">
        <w:r w:rsidR="007541A7" w:rsidRPr="004C07F2">
          <w:rPr>
            <w:rStyle w:val="Hyperlink"/>
            <w:noProof/>
          </w:rPr>
          <w:t>4.5</w:t>
        </w:r>
        <w:r w:rsidR="007541A7">
          <w:rPr>
            <w:rFonts w:eastAsiaTheme="minorEastAsia" w:cstheme="minorBidi"/>
            <w:smallCaps w:val="0"/>
            <w:noProof/>
            <w:sz w:val="22"/>
            <w:szCs w:val="22"/>
          </w:rPr>
          <w:tab/>
        </w:r>
        <w:r w:rsidR="007541A7" w:rsidRPr="004C07F2">
          <w:rPr>
            <w:rStyle w:val="Hyperlink"/>
            <w:noProof/>
          </w:rPr>
          <w:t>Coordination with Other ESFs</w:t>
        </w:r>
        <w:r w:rsidR="007541A7">
          <w:rPr>
            <w:noProof/>
            <w:webHidden/>
          </w:rPr>
          <w:tab/>
        </w:r>
        <w:r w:rsidR="007541A7">
          <w:rPr>
            <w:noProof/>
            <w:webHidden/>
          </w:rPr>
          <w:fldChar w:fldCharType="begin"/>
        </w:r>
        <w:r w:rsidR="007541A7">
          <w:rPr>
            <w:noProof/>
            <w:webHidden/>
          </w:rPr>
          <w:instrText xml:space="preserve"> PAGEREF _Toc86747150 \h </w:instrText>
        </w:r>
        <w:r w:rsidR="007541A7">
          <w:rPr>
            <w:noProof/>
            <w:webHidden/>
          </w:rPr>
        </w:r>
        <w:r w:rsidR="007541A7">
          <w:rPr>
            <w:noProof/>
            <w:webHidden/>
          </w:rPr>
          <w:fldChar w:fldCharType="separate"/>
        </w:r>
        <w:r w:rsidR="00CB2D35">
          <w:rPr>
            <w:noProof/>
            <w:webHidden/>
          </w:rPr>
          <w:t>6</w:t>
        </w:r>
        <w:r w:rsidR="007541A7">
          <w:rPr>
            <w:noProof/>
            <w:webHidden/>
          </w:rPr>
          <w:fldChar w:fldCharType="end"/>
        </w:r>
      </w:hyperlink>
    </w:p>
    <w:p w14:paraId="4967811C" w14:textId="60BEB396" w:rsidR="007541A7" w:rsidRDefault="00A77038" w:rsidP="007541A7">
      <w:pPr>
        <w:pStyle w:val="TOC1"/>
        <w:tabs>
          <w:tab w:val="left" w:pos="440"/>
        </w:tabs>
        <w:rPr>
          <w:rFonts w:eastAsiaTheme="minorEastAsia" w:cstheme="minorBidi"/>
          <w:b w:val="0"/>
          <w:bCs w:val="0"/>
          <w:caps w:val="0"/>
          <w:noProof/>
          <w:sz w:val="22"/>
          <w:szCs w:val="22"/>
        </w:rPr>
      </w:pPr>
      <w:hyperlink w:anchor="_Toc86747151" w:history="1">
        <w:r w:rsidR="007541A7" w:rsidRPr="004C07F2">
          <w:rPr>
            <w:rStyle w:val="Hyperlink"/>
            <w:noProof/>
          </w:rPr>
          <w:t>5</w:t>
        </w:r>
        <w:r w:rsidR="007541A7">
          <w:rPr>
            <w:rFonts w:eastAsiaTheme="minorEastAsia" w:cstheme="minorBidi"/>
            <w:b w:val="0"/>
            <w:bCs w:val="0"/>
            <w:caps w:val="0"/>
            <w:noProof/>
            <w:sz w:val="22"/>
            <w:szCs w:val="22"/>
          </w:rPr>
          <w:tab/>
        </w:r>
        <w:r w:rsidR="007541A7" w:rsidRPr="004C07F2">
          <w:rPr>
            <w:rStyle w:val="Hyperlink"/>
            <w:noProof/>
          </w:rPr>
          <w:t>ESF Annex Development and Maintenance</w:t>
        </w:r>
        <w:r w:rsidR="007541A7">
          <w:rPr>
            <w:noProof/>
            <w:webHidden/>
          </w:rPr>
          <w:tab/>
        </w:r>
        <w:r w:rsidR="007541A7">
          <w:rPr>
            <w:noProof/>
            <w:webHidden/>
          </w:rPr>
          <w:fldChar w:fldCharType="begin"/>
        </w:r>
        <w:r w:rsidR="007541A7">
          <w:rPr>
            <w:noProof/>
            <w:webHidden/>
          </w:rPr>
          <w:instrText xml:space="preserve"> PAGEREF _Toc86747151 \h </w:instrText>
        </w:r>
        <w:r w:rsidR="007541A7">
          <w:rPr>
            <w:noProof/>
            <w:webHidden/>
          </w:rPr>
        </w:r>
        <w:r w:rsidR="007541A7">
          <w:rPr>
            <w:noProof/>
            <w:webHidden/>
          </w:rPr>
          <w:fldChar w:fldCharType="separate"/>
        </w:r>
        <w:r w:rsidR="00CB2D35">
          <w:rPr>
            <w:noProof/>
            <w:webHidden/>
          </w:rPr>
          <w:t>6</w:t>
        </w:r>
        <w:r w:rsidR="007541A7">
          <w:rPr>
            <w:noProof/>
            <w:webHidden/>
          </w:rPr>
          <w:fldChar w:fldCharType="end"/>
        </w:r>
      </w:hyperlink>
    </w:p>
    <w:p w14:paraId="22D0D874" w14:textId="06986BE5" w:rsidR="007541A7" w:rsidRDefault="00A77038" w:rsidP="007541A7">
      <w:pPr>
        <w:pStyle w:val="TOC1"/>
        <w:tabs>
          <w:tab w:val="left" w:pos="440"/>
        </w:tabs>
        <w:rPr>
          <w:rFonts w:eastAsiaTheme="minorEastAsia" w:cstheme="minorBidi"/>
          <w:b w:val="0"/>
          <w:bCs w:val="0"/>
          <w:caps w:val="0"/>
          <w:noProof/>
          <w:sz w:val="22"/>
          <w:szCs w:val="22"/>
        </w:rPr>
      </w:pPr>
      <w:hyperlink w:anchor="_Toc86747152" w:history="1">
        <w:r w:rsidR="007541A7" w:rsidRPr="004C07F2">
          <w:rPr>
            <w:rStyle w:val="Hyperlink"/>
            <w:noProof/>
          </w:rPr>
          <w:t>6</w:t>
        </w:r>
        <w:r w:rsidR="007541A7">
          <w:rPr>
            <w:rFonts w:eastAsiaTheme="minorEastAsia" w:cstheme="minorBidi"/>
            <w:b w:val="0"/>
            <w:bCs w:val="0"/>
            <w:caps w:val="0"/>
            <w:noProof/>
            <w:sz w:val="22"/>
            <w:szCs w:val="22"/>
          </w:rPr>
          <w:tab/>
        </w:r>
        <w:r w:rsidR="007541A7" w:rsidRPr="004C07F2">
          <w:rPr>
            <w:rStyle w:val="Hyperlink"/>
            <w:noProof/>
          </w:rPr>
          <w:t>Appendices</w:t>
        </w:r>
        <w:r w:rsidR="007541A7">
          <w:rPr>
            <w:noProof/>
            <w:webHidden/>
          </w:rPr>
          <w:tab/>
        </w:r>
        <w:r w:rsidR="007541A7">
          <w:rPr>
            <w:noProof/>
            <w:webHidden/>
          </w:rPr>
          <w:fldChar w:fldCharType="begin"/>
        </w:r>
        <w:r w:rsidR="007541A7">
          <w:rPr>
            <w:noProof/>
            <w:webHidden/>
          </w:rPr>
          <w:instrText xml:space="preserve"> PAGEREF _Toc86747152 \h </w:instrText>
        </w:r>
        <w:r w:rsidR="007541A7">
          <w:rPr>
            <w:noProof/>
            <w:webHidden/>
          </w:rPr>
        </w:r>
        <w:r w:rsidR="007541A7">
          <w:rPr>
            <w:noProof/>
            <w:webHidden/>
          </w:rPr>
          <w:fldChar w:fldCharType="separate"/>
        </w:r>
        <w:r w:rsidR="00CB2D35">
          <w:rPr>
            <w:noProof/>
            <w:webHidden/>
          </w:rPr>
          <w:t>6</w:t>
        </w:r>
        <w:r w:rsidR="007541A7">
          <w:rPr>
            <w:noProof/>
            <w:webHidden/>
          </w:rPr>
          <w:fldChar w:fldCharType="end"/>
        </w:r>
      </w:hyperlink>
    </w:p>
    <w:p w14:paraId="410CA658" w14:textId="7DFCBA1F" w:rsidR="007541A7" w:rsidRDefault="00A77038" w:rsidP="007541A7">
      <w:pPr>
        <w:pStyle w:val="TOC1"/>
        <w:rPr>
          <w:rFonts w:eastAsiaTheme="minorEastAsia" w:cstheme="minorBidi"/>
          <w:b w:val="0"/>
          <w:bCs w:val="0"/>
          <w:caps w:val="0"/>
          <w:noProof/>
          <w:sz w:val="22"/>
          <w:szCs w:val="22"/>
        </w:rPr>
      </w:pPr>
      <w:hyperlink w:anchor="_Toc86747153" w:history="1">
        <w:r w:rsidR="007541A7" w:rsidRPr="004C07F2">
          <w:rPr>
            <w:rStyle w:val="Hyperlink"/>
            <w:noProof/>
          </w:rPr>
          <w:t>Appendix A: ESF-16 Resources</w:t>
        </w:r>
        <w:r w:rsidR="007541A7">
          <w:rPr>
            <w:noProof/>
            <w:webHidden/>
          </w:rPr>
          <w:tab/>
        </w:r>
        <w:r w:rsidR="007541A7">
          <w:rPr>
            <w:noProof/>
            <w:webHidden/>
          </w:rPr>
          <w:fldChar w:fldCharType="begin"/>
        </w:r>
        <w:r w:rsidR="007541A7">
          <w:rPr>
            <w:noProof/>
            <w:webHidden/>
          </w:rPr>
          <w:instrText xml:space="preserve"> PAGEREF _Toc86747153 \h </w:instrText>
        </w:r>
        <w:r w:rsidR="007541A7">
          <w:rPr>
            <w:noProof/>
            <w:webHidden/>
          </w:rPr>
        </w:r>
        <w:r w:rsidR="007541A7">
          <w:rPr>
            <w:noProof/>
            <w:webHidden/>
          </w:rPr>
          <w:fldChar w:fldCharType="separate"/>
        </w:r>
        <w:r w:rsidR="00CB2D35">
          <w:rPr>
            <w:noProof/>
            <w:webHidden/>
          </w:rPr>
          <w:t>7</w:t>
        </w:r>
        <w:r w:rsidR="007541A7">
          <w:rPr>
            <w:noProof/>
            <w:webHidden/>
          </w:rPr>
          <w:fldChar w:fldCharType="end"/>
        </w:r>
      </w:hyperlink>
    </w:p>
    <w:p w14:paraId="1D564D65" w14:textId="52394AD8" w:rsidR="007541A7" w:rsidRDefault="00A77038" w:rsidP="007541A7">
      <w:pPr>
        <w:pStyle w:val="TOC2"/>
        <w:tabs>
          <w:tab w:val="right" w:leader="dot" w:pos="9350"/>
        </w:tabs>
        <w:rPr>
          <w:rFonts w:eastAsiaTheme="minorEastAsia" w:cstheme="minorBidi"/>
          <w:smallCaps w:val="0"/>
          <w:noProof/>
          <w:sz w:val="22"/>
          <w:szCs w:val="22"/>
        </w:rPr>
      </w:pPr>
      <w:hyperlink w:anchor="_Toc86747154" w:history="1">
        <w:r w:rsidR="007541A7" w:rsidRPr="004C07F2">
          <w:rPr>
            <w:rStyle w:val="Hyperlink"/>
            <w:noProof/>
          </w:rPr>
          <w:t>Local</w:t>
        </w:r>
        <w:r w:rsidR="007541A7">
          <w:rPr>
            <w:noProof/>
            <w:webHidden/>
          </w:rPr>
          <w:tab/>
        </w:r>
        <w:r w:rsidR="007541A7">
          <w:rPr>
            <w:noProof/>
            <w:webHidden/>
          </w:rPr>
          <w:fldChar w:fldCharType="begin"/>
        </w:r>
        <w:r w:rsidR="007541A7">
          <w:rPr>
            <w:noProof/>
            <w:webHidden/>
          </w:rPr>
          <w:instrText xml:space="preserve"> PAGEREF _Toc86747154 \h </w:instrText>
        </w:r>
        <w:r w:rsidR="007541A7">
          <w:rPr>
            <w:noProof/>
            <w:webHidden/>
          </w:rPr>
        </w:r>
        <w:r w:rsidR="007541A7">
          <w:rPr>
            <w:noProof/>
            <w:webHidden/>
          </w:rPr>
          <w:fldChar w:fldCharType="separate"/>
        </w:r>
        <w:r w:rsidR="00CB2D35">
          <w:rPr>
            <w:noProof/>
            <w:webHidden/>
          </w:rPr>
          <w:t>7</w:t>
        </w:r>
        <w:r w:rsidR="007541A7">
          <w:rPr>
            <w:noProof/>
            <w:webHidden/>
          </w:rPr>
          <w:fldChar w:fldCharType="end"/>
        </w:r>
      </w:hyperlink>
    </w:p>
    <w:p w14:paraId="12E3E3DA" w14:textId="421CB2BE" w:rsidR="007541A7" w:rsidRDefault="00A77038" w:rsidP="007541A7">
      <w:pPr>
        <w:pStyle w:val="TOC2"/>
        <w:tabs>
          <w:tab w:val="right" w:leader="dot" w:pos="9350"/>
        </w:tabs>
        <w:rPr>
          <w:rFonts w:eastAsiaTheme="minorEastAsia" w:cstheme="minorBidi"/>
          <w:smallCaps w:val="0"/>
          <w:noProof/>
          <w:sz w:val="22"/>
          <w:szCs w:val="22"/>
        </w:rPr>
      </w:pPr>
      <w:hyperlink w:anchor="_Toc86747155" w:history="1">
        <w:r w:rsidR="007541A7" w:rsidRPr="004C07F2">
          <w:rPr>
            <w:rStyle w:val="Hyperlink"/>
            <w:noProof/>
          </w:rPr>
          <w:t>State</w:t>
        </w:r>
        <w:r w:rsidR="007541A7">
          <w:rPr>
            <w:noProof/>
            <w:webHidden/>
          </w:rPr>
          <w:tab/>
        </w:r>
        <w:r w:rsidR="007541A7">
          <w:rPr>
            <w:noProof/>
            <w:webHidden/>
          </w:rPr>
          <w:fldChar w:fldCharType="begin"/>
        </w:r>
        <w:r w:rsidR="007541A7">
          <w:rPr>
            <w:noProof/>
            <w:webHidden/>
          </w:rPr>
          <w:instrText xml:space="preserve"> PAGEREF _Toc86747155 \h </w:instrText>
        </w:r>
        <w:r w:rsidR="007541A7">
          <w:rPr>
            <w:noProof/>
            <w:webHidden/>
          </w:rPr>
        </w:r>
        <w:r w:rsidR="007541A7">
          <w:rPr>
            <w:noProof/>
            <w:webHidden/>
          </w:rPr>
          <w:fldChar w:fldCharType="separate"/>
        </w:r>
        <w:r w:rsidR="00CB2D35">
          <w:rPr>
            <w:noProof/>
            <w:webHidden/>
          </w:rPr>
          <w:t>7</w:t>
        </w:r>
        <w:r w:rsidR="007541A7">
          <w:rPr>
            <w:noProof/>
            <w:webHidden/>
          </w:rPr>
          <w:fldChar w:fldCharType="end"/>
        </w:r>
      </w:hyperlink>
    </w:p>
    <w:p w14:paraId="4BA8D299" w14:textId="7F4ED2F9" w:rsidR="007541A7" w:rsidRDefault="00A77038" w:rsidP="007541A7">
      <w:pPr>
        <w:pStyle w:val="TOC2"/>
        <w:tabs>
          <w:tab w:val="right" w:leader="dot" w:pos="9350"/>
        </w:tabs>
        <w:rPr>
          <w:rFonts w:eastAsiaTheme="minorEastAsia" w:cstheme="minorBidi"/>
          <w:smallCaps w:val="0"/>
          <w:noProof/>
          <w:sz w:val="22"/>
          <w:szCs w:val="22"/>
        </w:rPr>
      </w:pPr>
      <w:hyperlink w:anchor="_Toc86747156" w:history="1">
        <w:r w:rsidR="007541A7" w:rsidRPr="004C07F2">
          <w:rPr>
            <w:rStyle w:val="Hyperlink"/>
            <w:noProof/>
          </w:rPr>
          <w:t>Federal</w:t>
        </w:r>
        <w:r w:rsidR="007541A7">
          <w:rPr>
            <w:noProof/>
            <w:webHidden/>
          </w:rPr>
          <w:tab/>
        </w:r>
        <w:r w:rsidR="007541A7">
          <w:rPr>
            <w:noProof/>
            <w:webHidden/>
          </w:rPr>
          <w:fldChar w:fldCharType="begin"/>
        </w:r>
        <w:r w:rsidR="007541A7">
          <w:rPr>
            <w:noProof/>
            <w:webHidden/>
          </w:rPr>
          <w:instrText xml:space="preserve"> PAGEREF _Toc86747156 \h </w:instrText>
        </w:r>
        <w:r w:rsidR="007541A7">
          <w:rPr>
            <w:noProof/>
            <w:webHidden/>
          </w:rPr>
        </w:r>
        <w:r w:rsidR="007541A7">
          <w:rPr>
            <w:noProof/>
            <w:webHidden/>
          </w:rPr>
          <w:fldChar w:fldCharType="separate"/>
        </w:r>
        <w:r w:rsidR="00CB2D35">
          <w:rPr>
            <w:noProof/>
            <w:webHidden/>
          </w:rPr>
          <w:t>7</w:t>
        </w:r>
        <w:r w:rsidR="007541A7">
          <w:rPr>
            <w:noProof/>
            <w:webHidden/>
          </w:rPr>
          <w:fldChar w:fldCharType="end"/>
        </w:r>
      </w:hyperlink>
    </w:p>
    <w:p w14:paraId="26A41E76" w14:textId="48DB0FE6" w:rsidR="007541A7" w:rsidRDefault="00A77038" w:rsidP="007541A7">
      <w:pPr>
        <w:pStyle w:val="TOC1"/>
        <w:rPr>
          <w:rFonts w:eastAsiaTheme="minorEastAsia" w:cstheme="minorBidi"/>
          <w:b w:val="0"/>
          <w:bCs w:val="0"/>
          <w:caps w:val="0"/>
          <w:noProof/>
          <w:sz w:val="22"/>
          <w:szCs w:val="22"/>
        </w:rPr>
      </w:pPr>
      <w:hyperlink w:anchor="_Toc86747157" w:history="1">
        <w:r w:rsidR="007541A7" w:rsidRPr="004C07F2">
          <w:rPr>
            <w:rStyle w:val="Hyperlink"/>
            <w:noProof/>
          </w:rPr>
          <w:t>Appendix B: ESF-16 Responsibilities by Phase of Emergency Management</w:t>
        </w:r>
        <w:r w:rsidR="007541A7">
          <w:rPr>
            <w:noProof/>
            <w:webHidden/>
          </w:rPr>
          <w:tab/>
        </w:r>
        <w:r w:rsidR="007541A7">
          <w:rPr>
            <w:noProof/>
            <w:webHidden/>
          </w:rPr>
          <w:fldChar w:fldCharType="begin"/>
        </w:r>
        <w:r w:rsidR="007541A7">
          <w:rPr>
            <w:noProof/>
            <w:webHidden/>
          </w:rPr>
          <w:instrText xml:space="preserve"> PAGEREF _Toc86747157 \h </w:instrText>
        </w:r>
        <w:r w:rsidR="007541A7">
          <w:rPr>
            <w:noProof/>
            <w:webHidden/>
          </w:rPr>
        </w:r>
        <w:r w:rsidR="007541A7">
          <w:rPr>
            <w:noProof/>
            <w:webHidden/>
          </w:rPr>
          <w:fldChar w:fldCharType="separate"/>
        </w:r>
        <w:r w:rsidR="00CB2D35">
          <w:rPr>
            <w:noProof/>
            <w:webHidden/>
          </w:rPr>
          <w:t>8</w:t>
        </w:r>
        <w:r w:rsidR="007541A7">
          <w:rPr>
            <w:noProof/>
            <w:webHidden/>
          </w:rPr>
          <w:fldChar w:fldCharType="end"/>
        </w:r>
      </w:hyperlink>
    </w:p>
    <w:p w14:paraId="01315768" w14:textId="21473E26" w:rsidR="007541A7" w:rsidRDefault="00A77038" w:rsidP="007541A7">
      <w:pPr>
        <w:pStyle w:val="TOC1"/>
        <w:rPr>
          <w:rFonts w:eastAsiaTheme="minorEastAsia" w:cstheme="minorBidi"/>
          <w:b w:val="0"/>
          <w:bCs w:val="0"/>
          <w:caps w:val="0"/>
          <w:noProof/>
          <w:sz w:val="22"/>
          <w:szCs w:val="22"/>
        </w:rPr>
      </w:pPr>
      <w:hyperlink w:anchor="_Toc86747158" w:history="1">
        <w:r w:rsidR="007541A7" w:rsidRPr="004C07F2">
          <w:rPr>
            <w:rStyle w:val="Hyperlink"/>
            <w:noProof/>
          </w:rPr>
          <w:t>Appendix C: ESF-16 Representative Checklist</w:t>
        </w:r>
        <w:r w:rsidR="007541A7">
          <w:rPr>
            <w:noProof/>
            <w:webHidden/>
          </w:rPr>
          <w:tab/>
        </w:r>
        <w:r w:rsidR="007541A7">
          <w:rPr>
            <w:noProof/>
            <w:webHidden/>
          </w:rPr>
          <w:fldChar w:fldCharType="begin"/>
        </w:r>
        <w:r w:rsidR="007541A7">
          <w:rPr>
            <w:noProof/>
            <w:webHidden/>
          </w:rPr>
          <w:instrText xml:space="preserve"> PAGEREF _Toc86747158 \h </w:instrText>
        </w:r>
        <w:r w:rsidR="007541A7">
          <w:rPr>
            <w:noProof/>
            <w:webHidden/>
          </w:rPr>
        </w:r>
        <w:r w:rsidR="007541A7">
          <w:rPr>
            <w:noProof/>
            <w:webHidden/>
          </w:rPr>
          <w:fldChar w:fldCharType="separate"/>
        </w:r>
        <w:r w:rsidR="00CB2D35">
          <w:rPr>
            <w:noProof/>
            <w:webHidden/>
          </w:rPr>
          <w:t>11</w:t>
        </w:r>
        <w:r w:rsidR="007541A7">
          <w:rPr>
            <w:noProof/>
            <w:webHidden/>
          </w:rPr>
          <w:fldChar w:fldCharType="end"/>
        </w:r>
      </w:hyperlink>
    </w:p>
    <w:p w14:paraId="5CF2EFA5" w14:textId="2A5CB998" w:rsidR="007541A7" w:rsidRDefault="00A77038" w:rsidP="007541A7">
      <w:pPr>
        <w:pStyle w:val="TOC2"/>
        <w:tabs>
          <w:tab w:val="right" w:leader="dot" w:pos="9350"/>
        </w:tabs>
        <w:rPr>
          <w:rFonts w:eastAsiaTheme="minorEastAsia" w:cstheme="minorBidi"/>
          <w:smallCaps w:val="0"/>
          <w:noProof/>
          <w:sz w:val="22"/>
          <w:szCs w:val="22"/>
        </w:rPr>
      </w:pPr>
      <w:hyperlink w:anchor="_Toc86747159" w:history="1">
        <w:r w:rsidR="007541A7" w:rsidRPr="004C07F2">
          <w:rPr>
            <w:rStyle w:val="Hyperlink"/>
            <w:rFonts w:eastAsiaTheme="majorEastAsia"/>
            <w:noProof/>
          </w:rPr>
          <w:t>Keys to Success Checklist</w:t>
        </w:r>
        <w:r w:rsidR="007541A7">
          <w:rPr>
            <w:noProof/>
            <w:webHidden/>
          </w:rPr>
          <w:tab/>
        </w:r>
        <w:r w:rsidR="007541A7">
          <w:rPr>
            <w:noProof/>
            <w:webHidden/>
          </w:rPr>
          <w:fldChar w:fldCharType="begin"/>
        </w:r>
        <w:r w:rsidR="007541A7">
          <w:rPr>
            <w:noProof/>
            <w:webHidden/>
          </w:rPr>
          <w:instrText xml:space="preserve"> PAGEREF _Toc86747159 \h </w:instrText>
        </w:r>
        <w:r w:rsidR="007541A7">
          <w:rPr>
            <w:noProof/>
            <w:webHidden/>
          </w:rPr>
        </w:r>
        <w:r w:rsidR="007541A7">
          <w:rPr>
            <w:noProof/>
            <w:webHidden/>
          </w:rPr>
          <w:fldChar w:fldCharType="separate"/>
        </w:r>
        <w:r w:rsidR="00CB2D35">
          <w:rPr>
            <w:noProof/>
            <w:webHidden/>
          </w:rPr>
          <w:t>12</w:t>
        </w:r>
        <w:r w:rsidR="007541A7">
          <w:rPr>
            <w:noProof/>
            <w:webHidden/>
          </w:rPr>
          <w:fldChar w:fldCharType="end"/>
        </w:r>
      </w:hyperlink>
    </w:p>
    <w:p w14:paraId="6EE075FD" w14:textId="7BB9981D" w:rsidR="007541A7" w:rsidRDefault="00A77038" w:rsidP="007541A7">
      <w:pPr>
        <w:pStyle w:val="TOC1"/>
        <w:rPr>
          <w:rFonts w:eastAsiaTheme="minorEastAsia" w:cstheme="minorBidi"/>
          <w:b w:val="0"/>
          <w:bCs w:val="0"/>
          <w:caps w:val="0"/>
          <w:noProof/>
          <w:sz w:val="22"/>
          <w:szCs w:val="22"/>
        </w:rPr>
      </w:pPr>
      <w:hyperlink w:anchor="_Toc86747160" w:history="1">
        <w:r w:rsidR="007541A7" w:rsidRPr="004C07F2">
          <w:rPr>
            <w:rStyle w:val="Hyperlink"/>
            <w:noProof/>
          </w:rPr>
          <w:t>Appendix D: References</w:t>
        </w:r>
        <w:r w:rsidR="007541A7">
          <w:rPr>
            <w:noProof/>
            <w:webHidden/>
          </w:rPr>
          <w:tab/>
        </w:r>
        <w:r w:rsidR="007541A7">
          <w:rPr>
            <w:noProof/>
            <w:webHidden/>
          </w:rPr>
          <w:fldChar w:fldCharType="begin"/>
        </w:r>
        <w:r w:rsidR="007541A7">
          <w:rPr>
            <w:noProof/>
            <w:webHidden/>
          </w:rPr>
          <w:instrText xml:space="preserve"> PAGEREF _Toc86747160 \h </w:instrText>
        </w:r>
        <w:r w:rsidR="007541A7">
          <w:rPr>
            <w:noProof/>
            <w:webHidden/>
          </w:rPr>
        </w:r>
        <w:r w:rsidR="007541A7">
          <w:rPr>
            <w:noProof/>
            <w:webHidden/>
          </w:rPr>
          <w:fldChar w:fldCharType="separate"/>
        </w:r>
        <w:r w:rsidR="00CB2D35">
          <w:rPr>
            <w:noProof/>
            <w:webHidden/>
          </w:rPr>
          <w:t>13</w:t>
        </w:r>
        <w:r w:rsidR="007541A7">
          <w:rPr>
            <w:noProof/>
            <w:webHidden/>
          </w:rPr>
          <w:fldChar w:fldCharType="end"/>
        </w:r>
      </w:hyperlink>
    </w:p>
    <w:p w14:paraId="341B698A" w14:textId="77777777" w:rsidR="007541A7" w:rsidRDefault="007541A7" w:rsidP="007541A7">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7541A7" w:rsidRPr="00493559" w14:paraId="6D521FAE"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1AACAC13" w14:textId="77777777" w:rsidR="007541A7" w:rsidRPr="000035B4" w:rsidRDefault="007541A7" w:rsidP="006845AC">
            <w:pPr>
              <w:spacing w:before="120" w:after="60"/>
              <w:rPr>
                <w:rFonts w:cstheme="minorHAnsi"/>
                <w:b w:val="0"/>
                <w:color w:val="FFFFFF"/>
              </w:rPr>
            </w:pPr>
            <w:r w:rsidRPr="0088491C">
              <w:rPr>
                <w:rFonts w:cstheme="minorHAnsi"/>
                <w:color w:val="FFFFFF"/>
                <w:sz w:val="22"/>
                <w:szCs w:val="22"/>
              </w:rPr>
              <w:lastRenderedPageBreak/>
              <w:t>ESF-16 Tasked Agencies</w:t>
            </w:r>
          </w:p>
        </w:tc>
      </w:tr>
      <w:tr w:rsidR="007541A7" w:rsidRPr="00BC471E" w14:paraId="04FE7C6F"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02963AB2" w14:textId="77777777" w:rsidR="007541A7" w:rsidRPr="000035B4" w:rsidRDefault="007541A7" w:rsidP="00E22B6B">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5856621B" w14:textId="77777777" w:rsidR="007541A7" w:rsidRPr="000035B4" w:rsidRDefault="007541A7" w:rsidP="00E22B6B">
            <w:pPr>
              <w:spacing w:before="60" w:after="60"/>
              <w:rPr>
                <w:rFonts w:cstheme="minorBidi"/>
                <w:b/>
                <w:bCs/>
              </w:rPr>
            </w:pPr>
            <w:r w:rsidRPr="002001F3">
              <w:rPr>
                <w:rFonts w:cstheme="minorBidi"/>
              </w:rPr>
              <w:t xml:space="preserve">Family and Community Outreach </w:t>
            </w:r>
          </w:p>
        </w:tc>
      </w:tr>
      <w:tr w:rsidR="007541A7" w:rsidRPr="00BC471E" w14:paraId="48B6509B"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31F8518B" w14:textId="77777777" w:rsidR="007541A7" w:rsidRPr="000035B4" w:rsidRDefault="007541A7" w:rsidP="00E22B6B">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E5D0336" w14:textId="77777777" w:rsidR="007541A7" w:rsidRDefault="007541A7" w:rsidP="00E22B6B">
            <w:pPr>
              <w:spacing w:before="60" w:after="60"/>
              <w:rPr>
                <w:rFonts w:cstheme="minorBidi"/>
              </w:rPr>
            </w:pPr>
            <w:r w:rsidRPr="434E903E">
              <w:rPr>
                <w:rFonts w:cstheme="minorBidi"/>
              </w:rPr>
              <w:t>Emergency Management Department</w:t>
            </w:r>
          </w:p>
          <w:p w14:paraId="7150ED8E" w14:textId="77777777" w:rsidR="007541A7" w:rsidRPr="000035B4" w:rsidRDefault="007541A7" w:rsidP="00E22B6B">
            <w:pPr>
              <w:spacing w:before="60" w:after="60"/>
              <w:rPr>
                <w:rFonts w:cstheme="minorBidi"/>
                <w:b/>
                <w:bCs/>
              </w:rPr>
            </w:pPr>
            <w:r w:rsidRPr="434E903E">
              <w:rPr>
                <w:rFonts w:cstheme="minorBidi"/>
              </w:rPr>
              <w:t>Sheriff’s Office</w:t>
            </w:r>
          </w:p>
        </w:tc>
      </w:tr>
      <w:tr w:rsidR="007541A7" w:rsidRPr="00BC471E" w14:paraId="241CBD85" w14:textId="77777777" w:rsidTr="00E22B6B">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153F1311" w14:textId="77777777" w:rsidR="007541A7" w:rsidRPr="000035B4" w:rsidRDefault="007541A7" w:rsidP="00E22B6B">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2FCB34F7" w14:textId="77777777" w:rsidR="007541A7" w:rsidRPr="00EE2CCA" w:rsidRDefault="007541A7" w:rsidP="00E22B6B">
            <w:pPr>
              <w:spacing w:before="60" w:after="60"/>
              <w:rPr>
                <w:rFonts w:cstheme="minorHAnsi"/>
                <w:b/>
                <w:bCs/>
              </w:rPr>
            </w:pPr>
            <w:r w:rsidRPr="00EE2CCA">
              <w:rPr>
                <w:rFonts w:cstheme="minorHAnsi"/>
              </w:rPr>
              <w:t>American Red Cross</w:t>
            </w:r>
          </w:p>
          <w:p w14:paraId="21BBADA4" w14:textId="77777777" w:rsidR="007541A7" w:rsidRDefault="007541A7" w:rsidP="00E22B6B">
            <w:pPr>
              <w:spacing w:before="60" w:after="60"/>
              <w:rPr>
                <w:rFonts w:cstheme="minorHAnsi"/>
              </w:rPr>
            </w:pPr>
            <w:r w:rsidRPr="00EE2CCA">
              <w:rPr>
                <w:rFonts w:cstheme="minorHAnsi"/>
              </w:rPr>
              <w:t>Salvation Army</w:t>
            </w:r>
          </w:p>
          <w:p w14:paraId="3801321D" w14:textId="77777777" w:rsidR="007541A7" w:rsidRPr="00EE2CCA" w:rsidRDefault="007541A7" w:rsidP="00E22B6B">
            <w:pPr>
              <w:spacing w:before="60" w:after="60"/>
              <w:rPr>
                <w:rFonts w:cstheme="minorHAnsi"/>
                <w:b/>
                <w:bCs/>
              </w:rPr>
            </w:pPr>
            <w:r>
              <w:rPr>
                <w:rFonts w:cstheme="minorHAnsi"/>
              </w:rPr>
              <w:t>Faith-Based Organizations</w:t>
            </w:r>
          </w:p>
          <w:p w14:paraId="20EC4B98" w14:textId="77777777" w:rsidR="007541A7" w:rsidRPr="000035B4" w:rsidRDefault="007541A7" w:rsidP="00E22B6B">
            <w:pPr>
              <w:spacing w:before="60" w:after="60"/>
              <w:rPr>
                <w:rFonts w:cstheme="minorHAnsi"/>
                <w:b/>
                <w:bCs/>
              </w:rPr>
            </w:pPr>
            <w:r w:rsidRPr="00EE2CCA">
              <w:rPr>
                <w:rFonts w:cstheme="minorHAnsi"/>
              </w:rPr>
              <w:t>Community Organizations Active in Disaster</w:t>
            </w:r>
          </w:p>
        </w:tc>
      </w:tr>
      <w:tr w:rsidR="007541A7" w:rsidRPr="00BC471E" w14:paraId="09B9E66C" w14:textId="77777777" w:rsidTr="00E22B6B">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7D9F4CBD" w14:textId="77777777" w:rsidR="007541A7" w:rsidRPr="000035B4" w:rsidRDefault="007541A7" w:rsidP="00E22B6B">
            <w:pPr>
              <w:spacing w:before="60" w:after="60"/>
              <w:rPr>
                <w:rFonts w:cstheme="minorBidi"/>
                <w:b/>
                <w:bCs/>
              </w:rPr>
            </w:pPr>
            <w:r w:rsidRPr="434E903E">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634FDC0E" w14:textId="18D74291" w:rsidR="007541A7" w:rsidRPr="000035B4" w:rsidRDefault="006845AC" w:rsidP="00E22B6B">
            <w:pPr>
              <w:spacing w:before="60" w:after="60"/>
              <w:rPr>
                <w:rFonts w:cstheme="minorBidi"/>
                <w:b/>
                <w:bCs/>
              </w:rPr>
            </w:pPr>
            <w:r>
              <w:rPr>
                <w:rFonts w:cstheme="minorBidi"/>
              </w:rPr>
              <w:t>Emergency Management Department</w:t>
            </w:r>
          </w:p>
        </w:tc>
      </w:tr>
    </w:tbl>
    <w:p w14:paraId="3BC96ED6" w14:textId="77777777" w:rsidR="007541A7" w:rsidRDefault="007541A7" w:rsidP="007541A7"/>
    <w:p w14:paraId="39ADEB06" w14:textId="77777777" w:rsidR="007541A7" w:rsidRDefault="007541A7" w:rsidP="00130DB1">
      <w:pPr>
        <w:pStyle w:val="Heading1"/>
        <w:numPr>
          <w:ilvl w:val="0"/>
          <w:numId w:val="49"/>
        </w:numPr>
        <w:spacing w:before="240"/>
      </w:pPr>
      <w:bookmarkStart w:id="1708" w:name="_Toc63835288"/>
      <w:bookmarkStart w:id="1709" w:name="_Toc86747135"/>
      <w:bookmarkStart w:id="1710" w:name="_Toc90274623"/>
      <w:r>
        <w:t>Introduction</w:t>
      </w:r>
      <w:bookmarkEnd w:id="1708"/>
      <w:bookmarkEnd w:id="1709"/>
      <w:bookmarkEnd w:id="1710"/>
    </w:p>
    <w:p w14:paraId="601E1281" w14:textId="77777777" w:rsidR="007541A7" w:rsidRPr="0064108D" w:rsidRDefault="007541A7" w:rsidP="00130DB1">
      <w:pPr>
        <w:pStyle w:val="Heading2"/>
        <w:numPr>
          <w:ilvl w:val="1"/>
          <w:numId w:val="38"/>
        </w:numPr>
        <w:spacing w:before="240"/>
      </w:pPr>
      <w:bookmarkStart w:id="1711" w:name="_Toc63835289"/>
      <w:bookmarkStart w:id="1712" w:name="_Toc86747136"/>
      <w:bookmarkStart w:id="1713" w:name="_Toc90274624"/>
      <w:r>
        <w:t>Purpose</w:t>
      </w:r>
      <w:bookmarkEnd w:id="1711"/>
      <w:bookmarkEnd w:id="1712"/>
      <w:bookmarkEnd w:id="1713"/>
    </w:p>
    <w:p w14:paraId="7CB8CA15" w14:textId="77777777" w:rsidR="007541A7" w:rsidRDefault="007541A7" w:rsidP="007541A7">
      <w:r w:rsidRPr="00C25F31">
        <w:t xml:space="preserve">Emergency Support Function (ESF) </w:t>
      </w:r>
      <w:r>
        <w:t>16</w:t>
      </w:r>
      <w:r w:rsidRPr="00C25F31">
        <w:t xml:space="preserve"> </w:t>
      </w:r>
      <w:r w:rsidRPr="004A0BB9">
        <w:t xml:space="preserve">describes </w:t>
      </w:r>
      <w:r>
        <w:t xml:space="preserve">how the County will coordinate with community and faith-based organizations to: </w:t>
      </w:r>
    </w:p>
    <w:p w14:paraId="582D850F" w14:textId="77777777" w:rsidR="007541A7" w:rsidRPr="007541A7" w:rsidRDefault="007541A7" w:rsidP="007541A7">
      <w:pPr>
        <w:pStyle w:val="ListParagraph"/>
      </w:pPr>
      <w:r w:rsidRPr="007541A7">
        <w:t xml:space="preserve">Effectively coordinate the activities/management of pre-identified and established affiliated volunteers and solicited donations. </w:t>
      </w:r>
    </w:p>
    <w:p w14:paraId="65566CFC" w14:textId="77777777" w:rsidR="007541A7" w:rsidRPr="0051723F" w:rsidRDefault="007541A7" w:rsidP="007541A7">
      <w:pPr>
        <w:pStyle w:val="ListParagraph"/>
      </w:pPr>
      <w:r w:rsidRPr="007541A7">
        <w:t>Coordinate with community and faith-based groups to manage spontaneous and/or unaffiliated volunteers, as well</w:t>
      </w:r>
      <w:r w:rsidRPr="0051723F">
        <w:t xml:space="preserve"> as unsolicited donations (physical and monetary).</w:t>
      </w:r>
    </w:p>
    <w:p w14:paraId="3F9FE5E6" w14:textId="77777777" w:rsidR="007541A7" w:rsidRDefault="007541A7" w:rsidP="00130DB1">
      <w:pPr>
        <w:pStyle w:val="Heading2"/>
        <w:numPr>
          <w:ilvl w:val="1"/>
          <w:numId w:val="38"/>
        </w:numPr>
        <w:spacing w:before="240"/>
      </w:pPr>
      <w:bookmarkStart w:id="1714" w:name="_Toc63835290"/>
      <w:bookmarkStart w:id="1715" w:name="_Toc86747137"/>
      <w:bookmarkStart w:id="1716" w:name="_Toc90274625"/>
      <w:r>
        <w:t>Scope</w:t>
      </w:r>
      <w:bookmarkEnd w:id="1714"/>
      <w:bookmarkEnd w:id="1715"/>
      <w:bookmarkEnd w:id="1716"/>
    </w:p>
    <w:p w14:paraId="74438709" w14:textId="77777777" w:rsidR="007541A7" w:rsidRPr="00BB0F2C" w:rsidRDefault="007541A7" w:rsidP="007541A7">
      <w:r>
        <w:t>The following activities are within the scope of ESF-16:</w:t>
      </w:r>
    </w:p>
    <w:p w14:paraId="5DA06658" w14:textId="77777777" w:rsidR="007541A7" w:rsidRPr="007541A7" w:rsidRDefault="007541A7" w:rsidP="007541A7">
      <w:pPr>
        <w:pStyle w:val="ListParagraph"/>
      </w:pPr>
      <w:r w:rsidRPr="007541A7">
        <w:t>Coordinate the disaster response activities of volunteers affiliated with County recognized community and faith-based groups.</w:t>
      </w:r>
    </w:p>
    <w:p w14:paraId="6D832465" w14:textId="77777777" w:rsidR="007541A7" w:rsidRPr="007541A7" w:rsidRDefault="007541A7" w:rsidP="007541A7">
      <w:pPr>
        <w:pStyle w:val="ListParagraph"/>
      </w:pPr>
      <w:r w:rsidRPr="007541A7">
        <w:t>Coordinate and/or provide guidance on the management and/or utilization of solicited donations (physical and monetary) received by County recognized community and faith-based groups.</w:t>
      </w:r>
    </w:p>
    <w:p w14:paraId="5B181C25" w14:textId="77777777" w:rsidR="007541A7" w:rsidRPr="007541A7" w:rsidRDefault="007541A7" w:rsidP="007541A7">
      <w:pPr>
        <w:pStyle w:val="ListParagraph"/>
      </w:pPr>
      <w:r w:rsidRPr="007541A7">
        <w:t>Manage spontaneous/unaffiliated volunteers and unsolicited donations and refer those resources to appropriate County-recognized community and faith-based groups.</w:t>
      </w:r>
    </w:p>
    <w:p w14:paraId="46FC8F2F" w14:textId="77777777" w:rsidR="007541A7" w:rsidRPr="00A320D9" w:rsidRDefault="007541A7" w:rsidP="007541A7">
      <w:pPr>
        <w:pStyle w:val="ListParagraph"/>
      </w:pPr>
      <w:r w:rsidRPr="007541A7">
        <w:t>Provide guidance to community and faith-based groups engaged in the management of spontaneous/unaffiliated</w:t>
      </w:r>
      <w:r w:rsidRPr="00A320D9">
        <w:t xml:space="preserve"> volunteers and/or unsolicited donations as requested.</w:t>
      </w:r>
    </w:p>
    <w:p w14:paraId="620DCC73" w14:textId="77777777" w:rsidR="007541A7" w:rsidRPr="006207B7" w:rsidRDefault="007541A7" w:rsidP="007541A7">
      <w:r>
        <w:t>T</w:t>
      </w:r>
      <w:r w:rsidRPr="001B688D">
        <w:t>his annex does not superse</w:t>
      </w:r>
      <w:r>
        <w:t xml:space="preserve">de the plans, policies, or </w:t>
      </w:r>
      <w:r w:rsidRPr="001B688D">
        <w:t>procedures of voluntary organizations, nor does it affect donations or volunt</w:t>
      </w:r>
      <w:r>
        <w:t>ary</w:t>
      </w:r>
      <w:r w:rsidRPr="001B688D">
        <w:t xml:space="preserve"> assistance offered directly to volunt</w:t>
      </w:r>
      <w:r>
        <w:t>eer</w:t>
      </w:r>
      <w:r w:rsidRPr="001B688D">
        <w:t xml:space="preserve"> agency partners.</w:t>
      </w:r>
      <w:r>
        <w:t xml:space="preserve"> This annex also </w:t>
      </w:r>
      <w:r w:rsidRPr="006207B7">
        <w:t>does not address organized volunteer resources that have been pre-vetted to support a specific function. Those resources will be addressed by the appropriate ESF. For example, coordination of Medical Reserve Corps volunteers will be the responsibility of ESF</w:t>
      </w:r>
      <w:r>
        <w:t>-</w:t>
      </w:r>
      <w:r w:rsidRPr="006207B7">
        <w:t>8</w:t>
      </w:r>
      <w:r>
        <w:t>:</w:t>
      </w:r>
      <w:r w:rsidRPr="006207B7">
        <w:t xml:space="preserve"> Health and Medical. Business and industry (private sector) support of response and recovery operations is addressed in ESF</w:t>
      </w:r>
      <w:r>
        <w:t>-</w:t>
      </w:r>
      <w:r w:rsidRPr="006207B7">
        <w:t>1</w:t>
      </w:r>
      <w:r>
        <w:t>4:</w:t>
      </w:r>
      <w:r w:rsidRPr="006207B7">
        <w:t xml:space="preserve"> Business and Industry. </w:t>
      </w:r>
      <w:r>
        <w:t xml:space="preserve"> </w:t>
      </w:r>
      <w:r w:rsidRPr="006207B7">
        <w:t>Identification of unmet needs and bulk distribution of emergency supplies is addressed in ESF</w:t>
      </w:r>
      <w:r>
        <w:t>-</w:t>
      </w:r>
      <w:r w:rsidRPr="006207B7">
        <w:t>6</w:t>
      </w:r>
      <w:r>
        <w:t>:</w:t>
      </w:r>
      <w:r w:rsidRPr="006207B7">
        <w:t xml:space="preserve"> Mass Care</w:t>
      </w:r>
      <w:r>
        <w:t>, Food, and Water</w:t>
      </w:r>
      <w:r w:rsidRPr="006207B7">
        <w:t>.</w:t>
      </w:r>
    </w:p>
    <w:p w14:paraId="46693177" w14:textId="77777777" w:rsidR="007541A7" w:rsidRDefault="007541A7" w:rsidP="00130DB1">
      <w:pPr>
        <w:pStyle w:val="Heading1"/>
        <w:numPr>
          <w:ilvl w:val="0"/>
          <w:numId w:val="38"/>
        </w:numPr>
        <w:spacing w:before="240"/>
      </w:pPr>
      <w:bookmarkStart w:id="1717" w:name="_Toc63835291"/>
      <w:bookmarkStart w:id="1718" w:name="_Toc86747138"/>
      <w:bookmarkStart w:id="1719" w:name="_Toc90274626"/>
      <w:r>
        <w:lastRenderedPageBreak/>
        <w:t>Situation and Assumptions</w:t>
      </w:r>
      <w:bookmarkEnd w:id="1717"/>
      <w:bookmarkEnd w:id="1718"/>
      <w:bookmarkEnd w:id="1719"/>
      <w:r>
        <w:t xml:space="preserve">  </w:t>
      </w:r>
    </w:p>
    <w:p w14:paraId="4C9B8C54" w14:textId="77777777" w:rsidR="007541A7" w:rsidRPr="005B0B6F" w:rsidRDefault="007541A7" w:rsidP="00130DB1">
      <w:pPr>
        <w:pStyle w:val="Heading2"/>
        <w:numPr>
          <w:ilvl w:val="1"/>
          <w:numId w:val="38"/>
        </w:numPr>
        <w:spacing w:before="240"/>
      </w:pPr>
      <w:bookmarkStart w:id="1720" w:name="_Toc63835292"/>
      <w:bookmarkStart w:id="1721" w:name="_Toc86747139"/>
      <w:bookmarkStart w:id="1722" w:name="_Toc90274627"/>
      <w:r w:rsidRPr="005B0B6F">
        <w:t>Situation</w:t>
      </w:r>
      <w:bookmarkEnd w:id="1720"/>
      <w:bookmarkEnd w:id="1721"/>
      <w:bookmarkEnd w:id="1722"/>
    </w:p>
    <w:p w14:paraId="06635427" w14:textId="77777777" w:rsidR="007541A7" w:rsidRPr="006207B7" w:rsidRDefault="007541A7" w:rsidP="007541A7">
      <w:r>
        <w:t xml:space="preserve">The County </w:t>
      </w:r>
      <w:r w:rsidRPr="006207B7">
        <w:t xml:space="preserve">is faced with a number of hazards that may require coordination of </w:t>
      </w:r>
      <w:r>
        <w:t xml:space="preserve">spontaneous </w:t>
      </w:r>
      <w:r w:rsidRPr="006207B7">
        <w:t>volunteers and</w:t>
      </w:r>
      <w:r>
        <w:t xml:space="preserve"> unsolicited</w:t>
      </w:r>
      <w:r w:rsidRPr="006207B7">
        <w:t xml:space="preserve"> donations to supp</w:t>
      </w:r>
      <w:r>
        <w:t>ort response and recovery activities</w:t>
      </w:r>
      <w:r w:rsidRPr="006207B7">
        <w:t xml:space="preserve">. </w:t>
      </w:r>
      <w:r>
        <w:t xml:space="preserve">The County is also supported by numerous community and faith-based partners who are able to help facilitate volunteer support and donations management to address unmet needs. The following considerations </w:t>
      </w:r>
      <w:r w:rsidRPr="006207B7">
        <w:t>should be taken into account whe</w:t>
      </w:r>
      <w:r>
        <w:t>n planning for the coordination and management of volunteers and donations:</w:t>
      </w:r>
    </w:p>
    <w:p w14:paraId="2BA00348" w14:textId="77777777" w:rsidR="007541A7" w:rsidRPr="007541A7" w:rsidRDefault="007541A7" w:rsidP="007541A7">
      <w:pPr>
        <w:pStyle w:val="ListParagraph"/>
      </w:pPr>
      <w:r w:rsidRPr="007541A7">
        <w:t xml:space="preserve">During large-scale incidents, a surge of spontaneous/unaffiliated volunteers and/or unsolicited donations may jam distribution channels, overwhelm County government and volunteer agencies, and hamper County response operations. </w:t>
      </w:r>
    </w:p>
    <w:p w14:paraId="34AAB3F4" w14:textId="77777777" w:rsidR="007541A7" w:rsidRPr="007541A7" w:rsidRDefault="007541A7" w:rsidP="007541A7">
      <w:pPr>
        <w:pStyle w:val="ListParagraph"/>
      </w:pPr>
      <w:r w:rsidRPr="007541A7">
        <w:t xml:space="preserve">Despite good intentions, spontaneous/unaffiliated volunteers and unsolicited donations during a disaster are often underutilized and may even become problematic for established response agencies. </w:t>
      </w:r>
    </w:p>
    <w:p w14:paraId="13C66678" w14:textId="77777777" w:rsidR="007541A7" w:rsidRPr="007541A7" w:rsidRDefault="007541A7" w:rsidP="007541A7">
      <w:pPr>
        <w:pStyle w:val="ListParagraph"/>
      </w:pPr>
      <w:r w:rsidRPr="007541A7">
        <w:t xml:space="preserve">The lack of an organized system to manage physical donations (i.e., receiving, sorting, prioritizing, and distributing) has the potential to severely reduce the effectiveness of County response operations. </w:t>
      </w:r>
    </w:p>
    <w:p w14:paraId="3D55C05E" w14:textId="77777777" w:rsidR="007541A7" w:rsidRPr="007541A7" w:rsidRDefault="007541A7" w:rsidP="007541A7">
      <w:pPr>
        <w:pStyle w:val="ListParagraph"/>
      </w:pPr>
      <w:r w:rsidRPr="007541A7">
        <w:t xml:space="preserve">Careful planning reduces problems associated with spontaneous, unaffiliated volunteers. </w:t>
      </w:r>
    </w:p>
    <w:p w14:paraId="1DC1A786" w14:textId="77777777" w:rsidR="007541A7" w:rsidRPr="007541A7" w:rsidRDefault="007541A7" w:rsidP="007541A7">
      <w:pPr>
        <w:pStyle w:val="ListParagraph"/>
      </w:pPr>
      <w:r w:rsidRPr="007541A7">
        <w:t xml:space="preserve">The timely release of information to the public regarding needs and collection points is essential to the management of donated goods and services. </w:t>
      </w:r>
    </w:p>
    <w:p w14:paraId="29447D33" w14:textId="77777777" w:rsidR="007541A7" w:rsidRPr="001C12D6" w:rsidRDefault="007541A7" w:rsidP="007541A7">
      <w:pPr>
        <w:pStyle w:val="ListParagraph"/>
      </w:pPr>
      <w:r w:rsidRPr="007541A7">
        <w:t>Coordinating the efforts of multiple volunteer agencies is necessary to avoid duplication of effort and redundancy in</w:t>
      </w:r>
      <w:r>
        <w:t xml:space="preserve"> the provision of services.</w:t>
      </w:r>
    </w:p>
    <w:p w14:paraId="4383C5E0" w14:textId="77777777" w:rsidR="007541A7" w:rsidRPr="00421C47" w:rsidRDefault="007541A7" w:rsidP="00130DB1">
      <w:pPr>
        <w:pStyle w:val="Heading2"/>
        <w:numPr>
          <w:ilvl w:val="1"/>
          <w:numId w:val="38"/>
        </w:numPr>
        <w:spacing w:before="240"/>
      </w:pPr>
      <w:bookmarkStart w:id="1723" w:name="_Toc63835293"/>
      <w:bookmarkStart w:id="1724" w:name="_Toc86747140"/>
      <w:bookmarkStart w:id="1725" w:name="_Toc90274628"/>
      <w:r w:rsidRPr="00421C47">
        <w:t>Assumptions</w:t>
      </w:r>
      <w:bookmarkEnd w:id="1723"/>
      <w:bookmarkEnd w:id="1724"/>
      <w:bookmarkEnd w:id="1725"/>
    </w:p>
    <w:p w14:paraId="314AECA1" w14:textId="77777777" w:rsidR="007541A7" w:rsidRPr="002770AA" w:rsidRDefault="007541A7" w:rsidP="007541A7">
      <w:r>
        <w:t>ESF-16 is based on the following planning assumptions:</w:t>
      </w:r>
    </w:p>
    <w:p w14:paraId="2264B68E" w14:textId="77777777" w:rsidR="007541A7" w:rsidRPr="007541A7" w:rsidRDefault="007541A7" w:rsidP="007541A7">
      <w:pPr>
        <w:pStyle w:val="ListParagraph"/>
      </w:pPr>
      <w:r w:rsidRPr="007541A7">
        <w:t>The arrival of spontaneous/unaffiliated volunteers is expected.</w:t>
      </w:r>
    </w:p>
    <w:p w14:paraId="0CBC25CE" w14:textId="77777777" w:rsidR="007541A7" w:rsidRPr="007541A7" w:rsidRDefault="007541A7" w:rsidP="007541A7">
      <w:pPr>
        <w:pStyle w:val="ListParagraph"/>
      </w:pPr>
      <w:r w:rsidRPr="007541A7">
        <w:t xml:space="preserve">Donations of unsolicited, non-useful, and unwanted goods is expected. </w:t>
      </w:r>
    </w:p>
    <w:p w14:paraId="2902F680" w14:textId="77777777" w:rsidR="007541A7" w:rsidRPr="007541A7" w:rsidRDefault="007541A7" w:rsidP="007541A7">
      <w:pPr>
        <w:pStyle w:val="ListParagraph"/>
      </w:pPr>
      <w:r w:rsidRPr="007541A7">
        <w:t>Municipalities residing within the County are responsible for coordinating response activities within their own jurisdictional boundaries, including the management of volunteers and donations.</w:t>
      </w:r>
    </w:p>
    <w:p w14:paraId="71B75BD9" w14:textId="77777777" w:rsidR="007541A7" w:rsidRPr="007541A7" w:rsidRDefault="007541A7" w:rsidP="007541A7">
      <w:pPr>
        <w:pStyle w:val="ListParagraph"/>
      </w:pPr>
      <w:r w:rsidRPr="007541A7">
        <w:t>Community and faith-based organizations are experienced in managing volunteers and donations and have the capacity to receive, process, and deliver goods and services to the affected population; therefore, the County will look to those organizations to implement their existing plans, policies, and procedures.</w:t>
      </w:r>
    </w:p>
    <w:p w14:paraId="224B7B63" w14:textId="77777777" w:rsidR="007541A7" w:rsidRPr="001C2847" w:rsidRDefault="007541A7" w:rsidP="007541A7">
      <w:pPr>
        <w:pStyle w:val="ListParagraph"/>
      </w:pPr>
      <w:r w:rsidRPr="007541A7">
        <w:t>The County is working to develop a robust network of community and faith-based organizations and recognizes those agencies based on their membership in a local Volunteer Organizations Active in Disasters (VOAD). Non-VOAD community and faith-based groups may be utilized during a disaster at the discretion</w:t>
      </w:r>
      <w:r>
        <w:t xml:space="preserve"> of the County EMD and VOAD leadership.</w:t>
      </w:r>
    </w:p>
    <w:p w14:paraId="44C939A4" w14:textId="77777777" w:rsidR="007541A7" w:rsidRDefault="007541A7" w:rsidP="00130DB1">
      <w:pPr>
        <w:pStyle w:val="Heading1"/>
        <w:numPr>
          <w:ilvl w:val="0"/>
          <w:numId w:val="38"/>
        </w:numPr>
        <w:spacing w:before="240"/>
      </w:pPr>
      <w:bookmarkStart w:id="1726" w:name="_Toc63835294"/>
      <w:bookmarkStart w:id="1727" w:name="_Toc86747141"/>
      <w:bookmarkStart w:id="1728" w:name="_Toc90274629"/>
      <w:r w:rsidRPr="00410156">
        <w:t>Roles and Responsibilitie</w:t>
      </w:r>
      <w:r>
        <w:t>s</w:t>
      </w:r>
      <w:bookmarkEnd w:id="1726"/>
      <w:bookmarkEnd w:id="1727"/>
      <w:bookmarkEnd w:id="1728"/>
    </w:p>
    <w:p w14:paraId="76B516A7" w14:textId="77777777" w:rsidR="007541A7" w:rsidRDefault="007541A7" w:rsidP="007541A7">
      <w:r w:rsidRPr="0087766E">
        <w:t>The County has identified primary and supporting agencies and community partners to ensure that ESF</w:t>
      </w:r>
      <w:r>
        <w:t>-16</w:t>
      </w:r>
      <w:r w:rsidRPr="0087766E">
        <w:t xml:space="preserve">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w:t>
      </w:r>
      <w:r>
        <w:t xml:space="preserve">. </w:t>
      </w:r>
    </w:p>
    <w:p w14:paraId="1C32E8DA" w14:textId="77777777" w:rsidR="007541A7" w:rsidRPr="00925214" w:rsidRDefault="007541A7" w:rsidP="00130DB1">
      <w:pPr>
        <w:pStyle w:val="Heading2"/>
        <w:numPr>
          <w:ilvl w:val="1"/>
          <w:numId w:val="38"/>
        </w:numPr>
        <w:spacing w:before="240"/>
      </w:pPr>
      <w:bookmarkStart w:id="1729" w:name="_Toc63835295"/>
      <w:bookmarkStart w:id="1730" w:name="_Toc86747142"/>
      <w:bookmarkStart w:id="1731" w:name="_Toc90274630"/>
      <w:r w:rsidRPr="00925214">
        <w:lastRenderedPageBreak/>
        <w:t>Primary</w:t>
      </w:r>
      <w:r>
        <w:t xml:space="preserve"> County Agencies</w:t>
      </w:r>
      <w:bookmarkEnd w:id="1729"/>
      <w:bookmarkEnd w:id="1730"/>
      <w:bookmarkEnd w:id="1731"/>
    </w:p>
    <w:p w14:paraId="681BA120" w14:textId="77777777" w:rsidR="007541A7" w:rsidRPr="00E253F0" w:rsidRDefault="007541A7" w:rsidP="007541A7">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07012FBB" w14:textId="77777777" w:rsidR="007541A7" w:rsidRPr="00925214" w:rsidRDefault="007541A7" w:rsidP="00130DB1">
      <w:pPr>
        <w:pStyle w:val="Heading2"/>
        <w:numPr>
          <w:ilvl w:val="1"/>
          <w:numId w:val="38"/>
        </w:numPr>
        <w:spacing w:before="240"/>
      </w:pPr>
      <w:bookmarkStart w:id="1732" w:name="_Toc63835296"/>
      <w:bookmarkStart w:id="1733" w:name="_Toc86747143"/>
      <w:bookmarkStart w:id="1734" w:name="_Toc90274631"/>
      <w:r w:rsidRPr="00925214">
        <w:t>Supporting</w:t>
      </w:r>
      <w:r>
        <w:t xml:space="preserve"> County Agencies</w:t>
      </w:r>
      <w:bookmarkEnd w:id="1732"/>
      <w:bookmarkEnd w:id="1733"/>
      <w:bookmarkEnd w:id="1734"/>
    </w:p>
    <w:p w14:paraId="5390CA03" w14:textId="77777777" w:rsidR="007541A7" w:rsidRPr="00E253F0" w:rsidRDefault="007541A7" w:rsidP="007541A7">
      <w:pPr>
        <w:pStyle w:val="ListParagraph"/>
      </w:pPr>
      <w:r w:rsidRPr="00E253F0">
        <w:t xml:space="preserve">Identified County agencies with substantial support roles during major incidents. </w:t>
      </w:r>
    </w:p>
    <w:p w14:paraId="74A2ADF4" w14:textId="77777777" w:rsidR="007541A7" w:rsidRDefault="007541A7" w:rsidP="00130DB1">
      <w:pPr>
        <w:pStyle w:val="Heading2"/>
        <w:numPr>
          <w:ilvl w:val="1"/>
          <w:numId w:val="38"/>
        </w:numPr>
        <w:spacing w:before="240"/>
      </w:pPr>
      <w:bookmarkStart w:id="1735" w:name="_Toc63835297"/>
      <w:bookmarkStart w:id="1736" w:name="_Toc86747144"/>
      <w:bookmarkStart w:id="1737" w:name="_Toc90274632"/>
      <w:r w:rsidRPr="00EE4CE1">
        <w:t>Community Partners</w:t>
      </w:r>
      <w:bookmarkEnd w:id="1735"/>
      <w:bookmarkEnd w:id="1736"/>
      <w:bookmarkEnd w:id="1737"/>
      <w:r w:rsidRPr="00EE4CE1">
        <w:t xml:space="preserve"> </w:t>
      </w:r>
    </w:p>
    <w:p w14:paraId="1FF853D1" w14:textId="77777777" w:rsidR="007541A7" w:rsidRPr="00E253F0" w:rsidRDefault="007541A7" w:rsidP="007541A7">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14B43B3E" w14:textId="77777777" w:rsidR="007541A7" w:rsidRPr="00BA40CA" w:rsidRDefault="007541A7" w:rsidP="007541A7">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6151637B" w14:textId="77777777" w:rsidR="007541A7" w:rsidRDefault="007541A7" w:rsidP="00130DB1">
      <w:pPr>
        <w:pStyle w:val="Heading1"/>
        <w:numPr>
          <w:ilvl w:val="0"/>
          <w:numId w:val="38"/>
        </w:numPr>
        <w:spacing w:before="240"/>
      </w:pPr>
      <w:bookmarkStart w:id="1738" w:name="_Toc63835298"/>
      <w:bookmarkStart w:id="1739" w:name="_Toc86747145"/>
      <w:bookmarkStart w:id="1740" w:name="_Toc90274633"/>
      <w:r w:rsidRPr="00A3380F">
        <w:t>Concept of Operations</w:t>
      </w:r>
      <w:bookmarkEnd w:id="1738"/>
      <w:bookmarkEnd w:id="1739"/>
      <w:bookmarkEnd w:id="1740"/>
    </w:p>
    <w:p w14:paraId="0A625B1A" w14:textId="77777777" w:rsidR="007541A7" w:rsidRDefault="007541A7" w:rsidP="00130DB1">
      <w:pPr>
        <w:pStyle w:val="Heading2"/>
        <w:numPr>
          <w:ilvl w:val="1"/>
          <w:numId w:val="38"/>
        </w:numPr>
        <w:spacing w:before="240"/>
      </w:pPr>
      <w:bookmarkStart w:id="1741" w:name="_Toc63835299"/>
      <w:bookmarkStart w:id="1742" w:name="_Toc86747146"/>
      <w:bookmarkStart w:id="1743" w:name="_Toc90274634"/>
      <w:r>
        <w:t>General</w:t>
      </w:r>
      <w:bookmarkEnd w:id="1741"/>
      <w:bookmarkEnd w:id="1742"/>
      <w:bookmarkEnd w:id="1743"/>
    </w:p>
    <w:p w14:paraId="7A4D99C2" w14:textId="77777777" w:rsidR="007541A7" w:rsidRDefault="007541A7" w:rsidP="007541A7">
      <w:r>
        <w:t xml:space="preserve">All ESF-16 activities will be performed in a manner that is consistent with the National Incident Management System and the Robert T. Stafford Disaster Relief and Emergency Assistance Act </w:t>
      </w:r>
      <w:sdt>
        <w:sdtPr>
          <w:id w:val="159735646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0E1092DA" w14:textId="77777777" w:rsidR="007541A7" w:rsidRPr="007541A7" w:rsidRDefault="007541A7" w:rsidP="007541A7">
      <w:pPr>
        <w:pStyle w:val="ListParagraph"/>
      </w:pPr>
      <w:r w:rsidRPr="007541A7">
        <w:t>In accordance with the Basic Plan and this ESF Annex, the Polk County Emergency Management Department (EMD) is responsible for coordinating ESF-16 activities. Plans and procedures developed by the primary and supporting agencies provide the framework for carrying out those activities.</w:t>
      </w:r>
    </w:p>
    <w:p w14:paraId="2CDE73E9" w14:textId="77777777" w:rsidR="007541A7" w:rsidRPr="007541A7" w:rsidRDefault="007541A7" w:rsidP="007541A7">
      <w:pPr>
        <w:pStyle w:val="ListParagraph"/>
      </w:pPr>
      <w:r w:rsidRPr="007541A7">
        <w:t>Requests for assistance with volunteer and donations management will first be issued in accordance with established mutual aid agreements; once those resources have been exhausted, a request may be forwarded to the State Emergency Coordination Center.</w:t>
      </w:r>
    </w:p>
    <w:p w14:paraId="6D118CC1" w14:textId="77777777" w:rsidR="007541A7" w:rsidRDefault="007541A7" w:rsidP="007541A7">
      <w:pPr>
        <w:pStyle w:val="ListParagraph"/>
      </w:pPr>
      <w:r w:rsidRPr="007541A7">
        <w:t>The County Emergency Operations Center (EOC) will provide guidance for the coordination of volunteer and donations</w:t>
      </w:r>
      <w:r>
        <w:t xml:space="preserve"> management</w:t>
      </w:r>
      <w:r w:rsidRPr="00D2237D">
        <w:t xml:space="preserve"> resources</w:t>
      </w:r>
      <w:r>
        <w:t>.</w:t>
      </w:r>
    </w:p>
    <w:p w14:paraId="5551C385" w14:textId="77777777" w:rsidR="007541A7" w:rsidRPr="0025510C" w:rsidRDefault="007541A7" w:rsidP="00130DB1">
      <w:pPr>
        <w:pStyle w:val="Heading2"/>
        <w:numPr>
          <w:ilvl w:val="1"/>
          <w:numId w:val="38"/>
        </w:numPr>
        <w:spacing w:before="240"/>
      </w:pPr>
      <w:bookmarkStart w:id="1744" w:name="_Toc63835300"/>
      <w:bookmarkStart w:id="1745" w:name="_Toc86747147"/>
      <w:bookmarkStart w:id="1746" w:name="_Toc90274635"/>
      <w:r>
        <w:t>Emergency Operations Center Activation</w:t>
      </w:r>
      <w:bookmarkEnd w:id="1744"/>
      <w:bookmarkEnd w:id="1745"/>
      <w:bookmarkEnd w:id="1746"/>
    </w:p>
    <w:p w14:paraId="3CC6A573" w14:textId="77777777" w:rsidR="007541A7" w:rsidRDefault="007541A7" w:rsidP="007541A7">
      <w:r>
        <w:t xml:space="preserve">When a disaster occurs, the County Emergency Manager may, based on the size and complexity of the incident, activate the County EOC and assume the role of EOC Incident Commander. The EOC Incident Commander will establish communication with leadership and gather situational information to determine an EOC staffing plan and set up operational periods. </w:t>
      </w:r>
    </w:p>
    <w:p w14:paraId="2BC60857" w14:textId="77777777" w:rsidR="007541A7" w:rsidRDefault="007541A7" w:rsidP="007541A7">
      <w:r>
        <w:t xml:space="preserve">Notification will be made to the primary County agencies listed in this ESF. The primary County agencies will coordinate with supporting County agencies to assess and report current capabilities to the EOC and activate Departmental Operations Centers as appropriate. Primary and supporting County agencies may be requested to send a representative to staff the EOC and facilitate ESF-16 activities. </w:t>
      </w:r>
    </w:p>
    <w:p w14:paraId="673ACA18" w14:textId="77777777" w:rsidR="007541A7" w:rsidRDefault="007541A7" w:rsidP="00130DB1">
      <w:pPr>
        <w:pStyle w:val="Heading2"/>
        <w:numPr>
          <w:ilvl w:val="1"/>
          <w:numId w:val="38"/>
        </w:numPr>
        <w:spacing w:before="240"/>
      </w:pPr>
      <w:bookmarkStart w:id="1747" w:name="_Toc63835301"/>
      <w:bookmarkStart w:id="1748" w:name="_Toc86747148"/>
      <w:bookmarkStart w:id="1749" w:name="_Toc90274636"/>
      <w:r>
        <w:lastRenderedPageBreak/>
        <w:t>Emergency Operations Center Operations</w:t>
      </w:r>
      <w:bookmarkEnd w:id="1747"/>
      <w:bookmarkEnd w:id="1748"/>
      <w:bookmarkEnd w:id="1749"/>
    </w:p>
    <w:p w14:paraId="5567E86A" w14:textId="77777777" w:rsidR="007541A7" w:rsidRPr="00B013F5" w:rsidRDefault="007541A7" w:rsidP="007541A7">
      <w:r>
        <w:t xml:space="preserve">When ESF-16 </w:t>
      </w:r>
      <w:r w:rsidRPr="00E64638">
        <w:t xml:space="preserve">activities are staffed in the EOC, the </w:t>
      </w:r>
      <w:r>
        <w:t>EOC Incident Commander</w:t>
      </w:r>
      <w:r w:rsidRPr="00B013F5">
        <w:t xml:space="preserve"> will be responsible for the following:</w:t>
      </w:r>
    </w:p>
    <w:p w14:paraId="0E4C015A" w14:textId="77777777" w:rsidR="007541A7" w:rsidRPr="007541A7" w:rsidRDefault="007541A7" w:rsidP="007541A7">
      <w:pPr>
        <w:pStyle w:val="ListParagraph"/>
      </w:pPr>
      <w:r w:rsidRPr="007541A7">
        <w:t>Serve as a liaison with supporting agencies and community partners.</w:t>
      </w:r>
    </w:p>
    <w:p w14:paraId="14DCA12E" w14:textId="77777777" w:rsidR="007541A7" w:rsidRPr="007541A7" w:rsidRDefault="007541A7" w:rsidP="007541A7">
      <w:pPr>
        <w:pStyle w:val="ListParagraph"/>
      </w:pPr>
      <w:r w:rsidRPr="007541A7">
        <w:t>Provide a primary entry point for situational information related to public information.</w:t>
      </w:r>
    </w:p>
    <w:p w14:paraId="6F202020" w14:textId="77777777" w:rsidR="007541A7" w:rsidRPr="007541A7" w:rsidRDefault="007541A7" w:rsidP="007541A7">
      <w:pPr>
        <w:pStyle w:val="ListParagraph"/>
      </w:pPr>
      <w:r w:rsidRPr="007541A7">
        <w:t>Share situation status updates related to public information to inform development of the Situation Report.</w:t>
      </w:r>
    </w:p>
    <w:p w14:paraId="3E7D513A" w14:textId="77777777" w:rsidR="007541A7" w:rsidRPr="007541A7" w:rsidRDefault="007541A7" w:rsidP="007541A7">
      <w:pPr>
        <w:pStyle w:val="ListParagraph"/>
      </w:pPr>
      <w:r w:rsidRPr="007541A7">
        <w:t>Participate in, and provide ESF-16 reports for, EOC briefings.</w:t>
      </w:r>
    </w:p>
    <w:p w14:paraId="68A20399" w14:textId="77777777" w:rsidR="007541A7" w:rsidRPr="007541A7" w:rsidRDefault="007541A7" w:rsidP="007541A7">
      <w:pPr>
        <w:pStyle w:val="ListParagraph"/>
      </w:pPr>
      <w:r w:rsidRPr="007541A7">
        <w:t>Assist in development and communication of ESF-16 actions to tasked agencies.</w:t>
      </w:r>
    </w:p>
    <w:p w14:paraId="2A70E325" w14:textId="77777777" w:rsidR="007541A7" w:rsidRPr="007541A7" w:rsidRDefault="007541A7" w:rsidP="007541A7">
      <w:pPr>
        <w:pStyle w:val="ListParagraph"/>
      </w:pPr>
      <w:r w:rsidRPr="007541A7">
        <w:t>Monitor ongoing ESF-16 actions.</w:t>
      </w:r>
    </w:p>
    <w:p w14:paraId="47C6BEC2" w14:textId="77777777" w:rsidR="007541A7" w:rsidRPr="007541A7" w:rsidRDefault="007541A7" w:rsidP="007541A7">
      <w:pPr>
        <w:pStyle w:val="ListParagraph"/>
      </w:pPr>
      <w:r w:rsidRPr="007541A7">
        <w:t>Share ESF-16 information with the Public Information Officer (PIO) to ensure consistent public messaging.</w:t>
      </w:r>
    </w:p>
    <w:p w14:paraId="2E90FAC9" w14:textId="77777777" w:rsidR="007541A7" w:rsidRDefault="007541A7" w:rsidP="007541A7">
      <w:pPr>
        <w:pStyle w:val="ListParagraph"/>
      </w:pPr>
      <w:r w:rsidRPr="007541A7">
        <w:t>Coordinate ESF-16 staffing</w:t>
      </w:r>
      <w:r w:rsidRPr="002767B5">
        <w:t xml:space="preserve"> to ensure</w:t>
      </w:r>
      <w:r>
        <w:t xml:space="preserve"> that</w:t>
      </w:r>
      <w:r w:rsidRPr="002767B5">
        <w:t xml:space="preserve"> the function can be staffed across operational periods</w:t>
      </w:r>
      <w:r>
        <w:t>.</w:t>
      </w:r>
    </w:p>
    <w:p w14:paraId="0AF1B07D" w14:textId="77777777" w:rsidR="007541A7" w:rsidRDefault="007541A7" w:rsidP="00130DB1">
      <w:pPr>
        <w:pStyle w:val="Heading2"/>
        <w:numPr>
          <w:ilvl w:val="1"/>
          <w:numId w:val="38"/>
        </w:numPr>
        <w:spacing w:before="240"/>
      </w:pPr>
      <w:bookmarkStart w:id="1750" w:name="_Toc63835302"/>
      <w:bookmarkStart w:id="1751" w:name="_Toc86747149"/>
      <w:bookmarkStart w:id="1752" w:name="_Toc90274637"/>
      <w:r>
        <w:t>Access Functional Needs Populations</w:t>
      </w:r>
      <w:bookmarkEnd w:id="1750"/>
      <w:bookmarkEnd w:id="1751"/>
      <w:bookmarkEnd w:id="1752"/>
    </w:p>
    <w:p w14:paraId="750C591D" w14:textId="77777777" w:rsidR="007541A7" w:rsidRPr="00BB0BB2" w:rsidRDefault="007541A7" w:rsidP="007541A7">
      <w:r w:rsidRPr="00E44802">
        <w:t>Provision of ESF</w:t>
      </w:r>
      <w:r>
        <w:t>-16</w:t>
      </w:r>
      <w:r w:rsidRPr="00E44802">
        <w:t xml:space="preserve"> activities will take into account populations with access and functional needs. The needs of children and adults who experience disabilities and others who experience access and functional needs shall be identified and planned for as directed by policy makers and according to state and federal regulations and guidance</w:t>
      </w:r>
      <w:r>
        <w:t xml:space="preserve">. </w:t>
      </w:r>
    </w:p>
    <w:p w14:paraId="75C3A618" w14:textId="77777777" w:rsidR="007541A7" w:rsidRPr="005A3ECF" w:rsidRDefault="007541A7" w:rsidP="00130DB1">
      <w:pPr>
        <w:pStyle w:val="Heading2"/>
        <w:numPr>
          <w:ilvl w:val="1"/>
          <w:numId w:val="38"/>
        </w:numPr>
        <w:spacing w:before="240"/>
      </w:pPr>
      <w:bookmarkStart w:id="1753" w:name="_Toc63835303"/>
      <w:bookmarkStart w:id="1754" w:name="_Toc86747150"/>
      <w:bookmarkStart w:id="1755" w:name="_Toc90274638"/>
      <w:r w:rsidRPr="005A3ECF">
        <w:t>Coordination with Other ESFs</w:t>
      </w:r>
      <w:bookmarkEnd w:id="1753"/>
      <w:bookmarkEnd w:id="1754"/>
      <w:bookmarkEnd w:id="1755"/>
      <w:r w:rsidRPr="005A3ECF">
        <w:t xml:space="preserve">  </w:t>
      </w:r>
    </w:p>
    <w:p w14:paraId="6DC7CA98" w14:textId="77777777" w:rsidR="007541A7" w:rsidRPr="0024574A" w:rsidRDefault="007541A7" w:rsidP="007541A7">
      <w:pPr>
        <w:keepNext/>
      </w:pPr>
      <w:r w:rsidRPr="004412F6">
        <w:t>The following</w:t>
      </w:r>
      <w:r>
        <w:t xml:space="preserve"> ESFs </w:t>
      </w:r>
      <w:r w:rsidRPr="004412F6">
        <w:t xml:space="preserve">support </w:t>
      </w:r>
      <w:r>
        <w:t xml:space="preserve">ESF-16 </w:t>
      </w:r>
      <w:r w:rsidRPr="004412F6">
        <w:t>activities:</w:t>
      </w:r>
    </w:p>
    <w:p w14:paraId="24B42E5E" w14:textId="77777777" w:rsidR="007541A7" w:rsidRPr="00F47DD7" w:rsidRDefault="007541A7" w:rsidP="007541A7">
      <w:pPr>
        <w:pStyle w:val="ListParagraph"/>
      </w:pPr>
      <w:r w:rsidRPr="008D427F">
        <w:rPr>
          <w:b/>
        </w:rPr>
        <w:t>ESF</w:t>
      </w:r>
      <w:r>
        <w:rPr>
          <w:b/>
        </w:rPr>
        <w:t>-</w:t>
      </w:r>
      <w:r w:rsidRPr="008D427F">
        <w:rPr>
          <w:b/>
        </w:rPr>
        <w:t>1:</w:t>
      </w:r>
      <w:r w:rsidRPr="00F47DD7">
        <w:t xml:space="preserve"> </w:t>
      </w:r>
      <w:r w:rsidRPr="008D427F">
        <w:rPr>
          <w:b/>
        </w:rPr>
        <w:t>Transportation</w:t>
      </w:r>
      <w:r>
        <w:rPr>
          <w:b/>
        </w:rPr>
        <w:t xml:space="preserve"> –</w:t>
      </w:r>
      <w:r w:rsidRPr="008D427F">
        <w:rPr>
          <w:b/>
        </w:rPr>
        <w:t xml:space="preserve"> </w:t>
      </w:r>
      <w:r w:rsidRPr="00F47DD7">
        <w:t>Coordinate transportation of donated goods and volunteers to impacted areas.</w:t>
      </w:r>
    </w:p>
    <w:p w14:paraId="2F639D72" w14:textId="77777777" w:rsidR="007541A7" w:rsidRPr="00F47DD7" w:rsidRDefault="007541A7" w:rsidP="007541A7">
      <w:pPr>
        <w:pStyle w:val="ListParagraph"/>
      </w:pPr>
      <w:r w:rsidRPr="00F47DD7">
        <w:rPr>
          <w:b/>
        </w:rPr>
        <w:t>ESF</w:t>
      </w:r>
      <w:r>
        <w:rPr>
          <w:b/>
        </w:rPr>
        <w:t>-</w:t>
      </w:r>
      <w:r w:rsidRPr="00F47DD7">
        <w:rPr>
          <w:b/>
        </w:rPr>
        <w:t>6</w:t>
      </w:r>
      <w:r>
        <w:rPr>
          <w:b/>
        </w:rPr>
        <w:t xml:space="preserve">: </w:t>
      </w:r>
      <w:r w:rsidRPr="00F47DD7">
        <w:rPr>
          <w:b/>
        </w:rPr>
        <w:t>Mass Care</w:t>
      </w:r>
      <w:r>
        <w:rPr>
          <w:b/>
        </w:rPr>
        <w:t>, Food, and Water –</w:t>
      </w:r>
      <w:r w:rsidRPr="00F47DD7">
        <w:t xml:space="preserve"> Identify unmet community needs and coordinate distribution of goods and services to impacted populations.</w:t>
      </w:r>
      <w:r w:rsidRPr="008B1738">
        <w:t xml:space="preserve"> </w:t>
      </w:r>
      <w:r>
        <w:t xml:space="preserve">Coordinate </w:t>
      </w:r>
      <w:r w:rsidRPr="00F47DD7">
        <w:t>donations of food and water supplies.</w:t>
      </w:r>
    </w:p>
    <w:p w14:paraId="1B9BFB54" w14:textId="77777777" w:rsidR="007541A7" w:rsidRPr="00F47DD7" w:rsidRDefault="007541A7" w:rsidP="007541A7">
      <w:pPr>
        <w:pStyle w:val="ListParagraph"/>
      </w:pPr>
      <w:r w:rsidRPr="00F47DD7">
        <w:rPr>
          <w:b/>
        </w:rPr>
        <w:t>ESF</w:t>
      </w:r>
      <w:r>
        <w:rPr>
          <w:b/>
        </w:rPr>
        <w:t>-</w:t>
      </w:r>
      <w:r w:rsidRPr="00F47DD7">
        <w:rPr>
          <w:b/>
        </w:rPr>
        <w:t>7:</w:t>
      </w:r>
      <w:r w:rsidRPr="00F47DD7">
        <w:t xml:space="preserve"> </w:t>
      </w:r>
      <w:r w:rsidRPr="00F47DD7">
        <w:rPr>
          <w:b/>
        </w:rPr>
        <w:t>Resource Support</w:t>
      </w:r>
      <w:r>
        <w:rPr>
          <w:b/>
        </w:rPr>
        <w:t xml:space="preserve"> –</w:t>
      </w:r>
      <w:r w:rsidRPr="00F47DD7">
        <w:rPr>
          <w:b/>
        </w:rPr>
        <w:t xml:space="preserve"> </w:t>
      </w:r>
      <w:r w:rsidRPr="00F47DD7">
        <w:t>Identify resource needs and coordinate with ESF</w:t>
      </w:r>
      <w:r>
        <w:t>-</w:t>
      </w:r>
      <w:r w:rsidRPr="00F47DD7">
        <w:t>15 to address them.</w:t>
      </w:r>
    </w:p>
    <w:p w14:paraId="4A0581FC" w14:textId="77777777" w:rsidR="007541A7" w:rsidRPr="00F47DD7" w:rsidRDefault="007541A7" w:rsidP="007541A7">
      <w:pPr>
        <w:pStyle w:val="ListParagraph"/>
      </w:pPr>
      <w:r w:rsidRPr="00F47DD7">
        <w:rPr>
          <w:b/>
        </w:rPr>
        <w:t>ESF</w:t>
      </w:r>
      <w:r>
        <w:rPr>
          <w:b/>
        </w:rPr>
        <w:t>-</w:t>
      </w:r>
      <w:r w:rsidRPr="00F47DD7">
        <w:rPr>
          <w:b/>
        </w:rPr>
        <w:t>8:</w:t>
      </w:r>
      <w:r w:rsidRPr="00F47DD7">
        <w:t xml:space="preserve"> </w:t>
      </w:r>
      <w:r w:rsidRPr="008D427F">
        <w:rPr>
          <w:b/>
        </w:rPr>
        <w:t>Health and Medical</w:t>
      </w:r>
      <w:r>
        <w:rPr>
          <w:b/>
        </w:rPr>
        <w:t xml:space="preserve"> –</w:t>
      </w:r>
      <w:r w:rsidRPr="00F47DD7">
        <w:rPr>
          <w:b/>
        </w:rPr>
        <w:t xml:space="preserve"> </w:t>
      </w:r>
      <w:r>
        <w:t xml:space="preserve">Coordinate healthcare volunteer (e.g., Medical Reserve Corps) </w:t>
      </w:r>
      <w:r w:rsidRPr="00F47DD7">
        <w:t>support.</w:t>
      </w:r>
    </w:p>
    <w:p w14:paraId="50586A6D" w14:textId="77777777" w:rsidR="007541A7" w:rsidRPr="003C74DB" w:rsidRDefault="007541A7" w:rsidP="007541A7">
      <w:pPr>
        <w:pStyle w:val="ListParagraph"/>
        <w:rPr>
          <w:i/>
        </w:rPr>
      </w:pPr>
      <w:r>
        <w:rPr>
          <w:b/>
        </w:rPr>
        <w:t>ESF-15</w:t>
      </w:r>
      <w:r w:rsidRPr="00F47DD7">
        <w:t xml:space="preserve">: </w:t>
      </w:r>
      <w:r>
        <w:rPr>
          <w:b/>
        </w:rPr>
        <w:t xml:space="preserve">Public Information – </w:t>
      </w:r>
      <w:r w:rsidRPr="00F47DD7">
        <w:t>Inform the public how to effectively support response and recovery through volunteering and donations</w:t>
      </w:r>
      <w:r w:rsidRPr="00826B88">
        <w:t>.</w:t>
      </w:r>
    </w:p>
    <w:p w14:paraId="6AF7B52E" w14:textId="77777777" w:rsidR="007541A7" w:rsidRPr="00D2237D" w:rsidRDefault="007541A7" w:rsidP="00130DB1">
      <w:pPr>
        <w:pStyle w:val="Heading1"/>
        <w:numPr>
          <w:ilvl w:val="0"/>
          <w:numId w:val="38"/>
        </w:numPr>
        <w:spacing w:before="240"/>
      </w:pPr>
      <w:bookmarkStart w:id="1756" w:name="_Toc63835304"/>
      <w:bookmarkStart w:id="1757" w:name="_Toc86747151"/>
      <w:bookmarkStart w:id="1758" w:name="_Toc90274639"/>
      <w:r w:rsidRPr="00D2237D">
        <w:t>ESF Annex Development and Maintenance</w:t>
      </w:r>
      <w:bookmarkEnd w:id="1756"/>
      <w:bookmarkEnd w:id="1757"/>
      <w:bookmarkEnd w:id="1758"/>
    </w:p>
    <w:p w14:paraId="3BEEA0E5" w14:textId="77777777" w:rsidR="007541A7" w:rsidRDefault="007541A7" w:rsidP="007541A7">
      <w:r>
        <w:t xml:space="preserve">The </w:t>
      </w:r>
      <w:r w:rsidRPr="002526CF">
        <w:t xml:space="preserve">Polk County </w:t>
      </w:r>
      <w:r>
        <w:t>EMD</w:t>
      </w:r>
      <w:r w:rsidRPr="002526CF">
        <w:t xml:space="preserve"> will be responsible for coordinating </w:t>
      </w:r>
      <w:r>
        <w:t>an annual</w:t>
      </w:r>
      <w:r w:rsidRPr="002526CF">
        <w:t xml:space="preserve"> review and maintenance of this annex. Each primary and supporting agency will be responsible for developing plans and procedures that address assigned tasks</w:t>
      </w:r>
      <w:r w:rsidRPr="00E108E2">
        <w:t>.</w:t>
      </w:r>
      <w:r>
        <w:t xml:space="preserve"> </w:t>
      </w:r>
    </w:p>
    <w:p w14:paraId="4C9F3C58" w14:textId="77777777" w:rsidR="007541A7" w:rsidRPr="00D2237D" w:rsidRDefault="007541A7" w:rsidP="00130DB1">
      <w:pPr>
        <w:pStyle w:val="Heading1"/>
        <w:numPr>
          <w:ilvl w:val="0"/>
          <w:numId w:val="38"/>
        </w:numPr>
        <w:spacing w:before="240"/>
      </w:pPr>
      <w:bookmarkStart w:id="1759" w:name="_Toc63835305"/>
      <w:bookmarkStart w:id="1760" w:name="_Toc86747152"/>
      <w:bookmarkStart w:id="1761" w:name="_Toc90274640"/>
      <w:r>
        <w:t>Appendices</w:t>
      </w:r>
      <w:bookmarkEnd w:id="1759"/>
      <w:bookmarkEnd w:id="1760"/>
      <w:bookmarkEnd w:id="1761"/>
      <w:r>
        <w:t xml:space="preserve">  </w:t>
      </w:r>
    </w:p>
    <w:p w14:paraId="13DADCEE" w14:textId="77777777" w:rsidR="007541A7" w:rsidRDefault="007541A7" w:rsidP="007541A7">
      <w:pPr>
        <w:pStyle w:val="ListParagraph"/>
      </w:pPr>
      <w:r w:rsidRPr="00CA3890">
        <w:rPr>
          <w:b/>
          <w:bCs/>
        </w:rPr>
        <w:t>Appendix A</w:t>
      </w:r>
      <w:r>
        <w:t>:</w:t>
      </w:r>
      <w:r w:rsidRPr="00323E7E">
        <w:t xml:space="preserve"> </w:t>
      </w:r>
      <w:r>
        <w:t>ESF-16</w:t>
      </w:r>
      <w:r w:rsidRPr="00323E7E">
        <w:t xml:space="preserve"> Resources</w:t>
      </w:r>
    </w:p>
    <w:p w14:paraId="4E5A4B96" w14:textId="77777777" w:rsidR="007541A7" w:rsidRPr="00323E7E" w:rsidRDefault="007541A7" w:rsidP="007541A7">
      <w:pPr>
        <w:pStyle w:val="ListParagraph"/>
      </w:pPr>
      <w:r w:rsidRPr="00CA3890">
        <w:rPr>
          <w:b/>
          <w:bCs/>
        </w:rPr>
        <w:t>Appendix B:</w:t>
      </w:r>
      <w:r w:rsidRPr="00323E7E">
        <w:t xml:space="preserve"> </w:t>
      </w:r>
      <w:r>
        <w:t>ESF-16</w:t>
      </w:r>
      <w:r w:rsidRPr="00323E7E">
        <w:t xml:space="preserve"> Responsibilities by Phase of Emergency Management</w:t>
      </w:r>
    </w:p>
    <w:p w14:paraId="79128B03" w14:textId="77777777" w:rsidR="007541A7" w:rsidRDefault="007541A7" w:rsidP="007541A7">
      <w:pPr>
        <w:pStyle w:val="ListParagraph"/>
      </w:pPr>
      <w:r w:rsidRPr="00CA3890">
        <w:rPr>
          <w:b/>
          <w:bCs/>
        </w:rPr>
        <w:t>Appendix C:</w:t>
      </w:r>
      <w:r w:rsidRPr="00323E7E">
        <w:t xml:space="preserve"> </w:t>
      </w:r>
      <w:r>
        <w:t>ESF-16</w:t>
      </w:r>
      <w:r w:rsidRPr="00323E7E">
        <w:t xml:space="preserve"> Representative Checklist</w:t>
      </w:r>
    </w:p>
    <w:p w14:paraId="576BE3E8" w14:textId="77777777" w:rsidR="007541A7" w:rsidRPr="00323E7E" w:rsidRDefault="007541A7" w:rsidP="007541A7">
      <w:pPr>
        <w:pStyle w:val="ListParagraph"/>
      </w:pPr>
      <w:r w:rsidRPr="00CB027A">
        <w:rPr>
          <w:b/>
          <w:bCs/>
        </w:rPr>
        <w:t xml:space="preserve">Appendix </w:t>
      </w:r>
      <w:r>
        <w:rPr>
          <w:b/>
          <w:bCs/>
        </w:rPr>
        <w:t>D</w:t>
      </w:r>
      <w:r w:rsidRPr="00CB027A">
        <w:rPr>
          <w:b/>
          <w:bCs/>
        </w:rPr>
        <w:t>:</w:t>
      </w:r>
      <w:r>
        <w:t xml:space="preserve"> References</w:t>
      </w:r>
    </w:p>
    <w:p w14:paraId="611311D2" w14:textId="77777777" w:rsidR="007541A7" w:rsidRDefault="007541A7" w:rsidP="007541A7">
      <w:pPr>
        <w:sectPr w:rsidR="007541A7" w:rsidSect="00FA12BE">
          <w:headerReference w:type="first" r:id="rId266"/>
          <w:footerReference w:type="first" r:id="rId267"/>
          <w:pgSz w:w="12240" w:h="15840" w:code="1"/>
          <w:pgMar w:top="1440" w:right="1440" w:bottom="1440" w:left="1440" w:header="720" w:footer="720" w:gutter="0"/>
          <w:cols w:space="720"/>
          <w:titlePg/>
          <w:docGrid w:linePitch="360"/>
        </w:sectPr>
      </w:pPr>
    </w:p>
    <w:p w14:paraId="339F9DA0" w14:textId="77777777" w:rsidR="007541A7" w:rsidRDefault="007541A7" w:rsidP="007541A7">
      <w:pPr>
        <w:pStyle w:val="Heading1"/>
        <w:numPr>
          <w:ilvl w:val="0"/>
          <w:numId w:val="0"/>
        </w:numPr>
        <w:ind w:left="432" w:hanging="432"/>
      </w:pPr>
      <w:bookmarkStart w:id="1762" w:name="_Toc63835306"/>
      <w:bookmarkStart w:id="1763" w:name="_Toc86747153"/>
      <w:bookmarkStart w:id="1764" w:name="_Toc90274641"/>
      <w:r w:rsidRPr="00272D40">
        <w:lastRenderedPageBreak/>
        <w:t xml:space="preserve">Appendix </w:t>
      </w:r>
      <w:r>
        <w:t>A: ESF-16</w:t>
      </w:r>
      <w:r w:rsidRPr="00272D40">
        <w:t xml:space="preserve"> </w:t>
      </w:r>
      <w:r>
        <w:t>Resources</w:t>
      </w:r>
      <w:bookmarkEnd w:id="1762"/>
      <w:bookmarkEnd w:id="1763"/>
      <w:bookmarkEnd w:id="1764"/>
    </w:p>
    <w:p w14:paraId="0D6ED207" w14:textId="77777777" w:rsidR="007541A7" w:rsidRPr="00035166" w:rsidRDefault="007541A7" w:rsidP="007541A7">
      <w:r>
        <w:t>The following resources provide additional information regarding ESF-16 volunteer and donation</w:t>
      </w:r>
      <w:r w:rsidRPr="0015101F">
        <w:t xml:space="preserve"> issues at the local, state, and federal level</w:t>
      </w:r>
      <w:r>
        <w:t>:</w:t>
      </w:r>
    </w:p>
    <w:p w14:paraId="6F7C1448" w14:textId="77777777" w:rsidR="007541A7" w:rsidRPr="006A79B4" w:rsidRDefault="007541A7" w:rsidP="00465469">
      <w:pPr>
        <w:pStyle w:val="Subtitle"/>
      </w:pPr>
      <w:bookmarkStart w:id="1765" w:name="_Toc63835307"/>
      <w:bookmarkStart w:id="1766" w:name="_Toc86747154"/>
      <w:bookmarkStart w:id="1767" w:name="_Toc90274642"/>
      <w:r w:rsidRPr="006A79B4">
        <w:t>Local</w:t>
      </w:r>
      <w:bookmarkEnd w:id="1765"/>
      <w:bookmarkEnd w:id="1766"/>
      <w:bookmarkEnd w:id="1767"/>
    </w:p>
    <w:p w14:paraId="062301C6" w14:textId="77777777" w:rsidR="007541A7" w:rsidRPr="00A104B9" w:rsidRDefault="007541A7" w:rsidP="007541A7">
      <w:pPr>
        <w:pStyle w:val="ListParagraph"/>
      </w:pPr>
      <w:r>
        <w:t>None at this time</w:t>
      </w:r>
    </w:p>
    <w:p w14:paraId="0807C6E6" w14:textId="77777777" w:rsidR="007541A7" w:rsidRPr="00B11687" w:rsidRDefault="007541A7" w:rsidP="00465469">
      <w:pPr>
        <w:pStyle w:val="Subtitle"/>
      </w:pPr>
      <w:bookmarkStart w:id="1768" w:name="_Toc63835308"/>
      <w:bookmarkStart w:id="1769" w:name="_Toc86747155"/>
      <w:bookmarkStart w:id="1770" w:name="_Toc90274643"/>
      <w:r w:rsidRPr="00B11687">
        <w:t>State</w:t>
      </w:r>
      <w:bookmarkEnd w:id="1768"/>
      <w:bookmarkEnd w:id="1769"/>
      <w:bookmarkEnd w:id="1770"/>
      <w:r w:rsidRPr="00B11687">
        <w:t xml:space="preserve"> </w:t>
      </w:r>
    </w:p>
    <w:p w14:paraId="2D662159" w14:textId="7AE82E72" w:rsidR="007541A7" w:rsidRDefault="007541A7" w:rsidP="007541A7">
      <w:pPr>
        <w:pStyle w:val="ListParagraph"/>
      </w:pPr>
      <w:r w:rsidRPr="00CD1C7D">
        <w:t>Oregon Comprehensive Emergency Management Plan: ESF-</w:t>
      </w:r>
      <w:r>
        <w:t>16</w:t>
      </w:r>
      <w:r w:rsidRPr="00CD1C7D">
        <w:t>:</w:t>
      </w:r>
      <w:r>
        <w:t xml:space="preserve"> Volunteers and Donations</w:t>
      </w:r>
      <w:r w:rsidRPr="00CD1C7D">
        <w:t xml:space="preserve">. Oregon </w:t>
      </w:r>
      <w:r w:rsidR="006845AC">
        <w:t>EMD</w:t>
      </w:r>
      <w:r w:rsidRPr="00CD1C7D">
        <w:t>. Current version 201</w:t>
      </w:r>
      <w:r>
        <w:t xml:space="preserve">7 </w:t>
      </w:r>
      <w:sdt>
        <w:sdtPr>
          <w:id w:val="-266552012"/>
          <w:citation/>
        </w:sdtPr>
        <w:sdtEndPr/>
        <w:sdtContent>
          <w:r>
            <w:fldChar w:fldCharType="begin"/>
          </w:r>
          <w:r>
            <w:instrText xml:space="preserve"> CITATION Ore17 \l 1033 </w:instrText>
          </w:r>
          <w:r>
            <w:fldChar w:fldCharType="separate"/>
          </w:r>
          <w:r>
            <w:rPr>
              <w:noProof/>
            </w:rPr>
            <w:t>(Oregon Office of Emergency Management, 2017)</w:t>
          </w:r>
          <w:r>
            <w:fldChar w:fldCharType="end"/>
          </w:r>
        </w:sdtContent>
      </w:sdt>
      <w:r>
        <w:t>.</w:t>
      </w:r>
    </w:p>
    <w:p w14:paraId="421A2B39" w14:textId="77777777" w:rsidR="007541A7" w:rsidRPr="00B11687" w:rsidRDefault="007541A7" w:rsidP="00465469">
      <w:pPr>
        <w:pStyle w:val="Subtitle"/>
      </w:pPr>
      <w:bookmarkStart w:id="1771" w:name="_Toc63835309"/>
      <w:bookmarkStart w:id="1772" w:name="_Toc86747156"/>
      <w:bookmarkStart w:id="1773" w:name="_Toc90274644"/>
      <w:r w:rsidRPr="00B11687">
        <w:t>Federal</w:t>
      </w:r>
      <w:bookmarkEnd w:id="1771"/>
      <w:bookmarkEnd w:id="1772"/>
      <w:bookmarkEnd w:id="1773"/>
    </w:p>
    <w:p w14:paraId="00F90606" w14:textId="77777777" w:rsidR="007541A7" w:rsidRPr="007541A7" w:rsidRDefault="007541A7" w:rsidP="007541A7">
      <w:pPr>
        <w:pStyle w:val="ListParagraph"/>
      </w:pPr>
      <w:r w:rsidRPr="007541A7">
        <w:t xml:space="preserve">Volunteer and Donations Management Support Annex. FEMA. Current version </w:t>
      </w:r>
      <w:sdt>
        <w:sdtPr>
          <w:id w:val="-2145956420"/>
          <w:citation/>
        </w:sdtPr>
        <w:sdtEndPr/>
        <w:sdtContent>
          <w:r w:rsidRPr="007541A7">
            <w:fldChar w:fldCharType="begin"/>
          </w:r>
          <w:r w:rsidRPr="007541A7">
            <w:instrText xml:space="preserve"> CITATION Fed13 \l 1033 </w:instrText>
          </w:r>
          <w:r w:rsidRPr="007541A7">
            <w:fldChar w:fldCharType="separate"/>
          </w:r>
          <w:r w:rsidRPr="007541A7">
            <w:t>(Federal Emergency Management Agency, 2013)</w:t>
          </w:r>
          <w:r w:rsidRPr="007541A7">
            <w:fldChar w:fldCharType="end"/>
          </w:r>
        </w:sdtContent>
      </w:sdt>
      <w:r w:rsidRPr="007541A7">
        <w:t>.</w:t>
      </w:r>
    </w:p>
    <w:p w14:paraId="6C68BF43" w14:textId="77777777" w:rsidR="007541A7" w:rsidRDefault="007541A7" w:rsidP="007541A7">
      <w:pPr>
        <w:pStyle w:val="ListParagraph"/>
      </w:pPr>
      <w:r w:rsidRPr="007541A7">
        <w:t xml:space="preserve">Local Donations and Volunteer Management Guidebook. HSEM. Current version 2015 </w:t>
      </w:r>
      <w:sdt>
        <w:sdtPr>
          <w:id w:val="-522241097"/>
          <w:citation/>
        </w:sdtPr>
        <w:sdtEndPr/>
        <w:sdtContent>
          <w:r w:rsidRPr="007541A7">
            <w:fldChar w:fldCharType="begin"/>
          </w:r>
          <w:r w:rsidRPr="007541A7">
            <w:instrText xml:space="preserve"> CITATION Hom15 \l 1033 </w:instrText>
          </w:r>
          <w:r w:rsidRPr="007541A7">
            <w:fldChar w:fldCharType="separate"/>
          </w:r>
          <w:r w:rsidRPr="007541A7">
            <w:t>(Homeland Security and Emergency Management, 2015)</w:t>
          </w:r>
          <w:r w:rsidRPr="007541A7">
            <w:fldChar w:fldCharType="end"/>
          </w:r>
        </w:sdtContent>
      </w:sdt>
      <w:r w:rsidRPr="007541A7">
        <w:t>.</w:t>
      </w:r>
      <w:r>
        <w:t xml:space="preserve"> </w:t>
      </w:r>
      <w:r>
        <w:br w:type="page"/>
      </w:r>
    </w:p>
    <w:p w14:paraId="097E5831" w14:textId="77777777" w:rsidR="007541A7" w:rsidRDefault="007541A7" w:rsidP="007541A7">
      <w:pPr>
        <w:sectPr w:rsidR="007541A7" w:rsidSect="006845AC">
          <w:headerReference w:type="default" r:id="rId268"/>
          <w:pgSz w:w="12240" w:h="15840" w:code="1"/>
          <w:pgMar w:top="1440" w:right="1440" w:bottom="1440" w:left="1440" w:header="720" w:footer="720" w:gutter="0"/>
          <w:pgNumType w:chapStyle="9"/>
          <w:cols w:space="720"/>
          <w:docGrid w:linePitch="360"/>
        </w:sectPr>
      </w:pPr>
    </w:p>
    <w:p w14:paraId="4F0A0F90" w14:textId="77777777" w:rsidR="007541A7" w:rsidRPr="009C0BB8" w:rsidRDefault="007541A7" w:rsidP="007541A7">
      <w:pPr>
        <w:pStyle w:val="Heading1"/>
        <w:numPr>
          <w:ilvl w:val="0"/>
          <w:numId w:val="0"/>
        </w:numPr>
      </w:pPr>
      <w:bookmarkStart w:id="1774" w:name="_Toc63835310"/>
      <w:bookmarkStart w:id="1775" w:name="_Toc86747157"/>
      <w:bookmarkStart w:id="1776" w:name="_Toc90274645"/>
      <w:r w:rsidRPr="009C0BB8">
        <w:lastRenderedPageBreak/>
        <w:t>A</w:t>
      </w:r>
      <w:r>
        <w:t>ppendix B: ESF-16</w:t>
      </w:r>
      <w:r w:rsidRPr="009C0BB8">
        <w:t xml:space="preserve"> Responsibilities by Phase of Emergency Management</w:t>
      </w:r>
      <w:bookmarkEnd w:id="1774"/>
      <w:bookmarkEnd w:id="1775"/>
      <w:bookmarkEnd w:id="1776"/>
    </w:p>
    <w:p w14:paraId="5003F741" w14:textId="77777777" w:rsidR="007541A7" w:rsidRDefault="007541A7" w:rsidP="007541A7">
      <w:pPr>
        <w:spacing w:before="180"/>
        <w:rPr>
          <w:rFonts w:eastAsiaTheme="majorEastAsia"/>
        </w:rPr>
      </w:pPr>
      <w:r w:rsidRPr="00272D40">
        <w:rPr>
          <w:rFonts w:eastAsiaTheme="majorEastAsia"/>
        </w:rPr>
        <w:t>The following checklist identifies key roles and responsibilities for Em</w:t>
      </w:r>
      <w:r>
        <w:rPr>
          <w:rFonts w:eastAsiaTheme="majorEastAsia"/>
        </w:rPr>
        <w:t xml:space="preserve">ergency Support Function (ESF) 16: </w:t>
      </w:r>
      <w:r w:rsidRPr="5D0D9999">
        <w:rPr>
          <w:rFonts w:eastAsiaTheme="majorEastAsia"/>
        </w:rPr>
        <w:t>Volunteers and Donations.</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3D1FD21C">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433160B0" w14:textId="77777777" w:rsidR="007541A7" w:rsidRPr="00465469" w:rsidRDefault="007541A7" w:rsidP="004654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465469">
        <w:rPr>
          <w:b/>
          <w:bCs/>
          <w:color w:val="FFFFFF" w:themeColor="background1"/>
          <w:sz w:val="24"/>
          <w:szCs w:val="28"/>
        </w:rPr>
        <w:t>Preparedness</w:t>
      </w:r>
    </w:p>
    <w:p w14:paraId="5857253D" w14:textId="77777777" w:rsidR="007541A7" w:rsidRPr="00E8530E" w:rsidRDefault="007541A7" w:rsidP="007541A7">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-16</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223C852E" w14:textId="77777777" w:rsidR="007541A7" w:rsidRDefault="007541A7" w:rsidP="00465469">
      <w:pPr>
        <w:pStyle w:val="Style2"/>
      </w:pPr>
      <w:r>
        <w:t>All Tasked Agencies</w:t>
      </w:r>
    </w:p>
    <w:p w14:paraId="06CDFE65" w14:textId="77777777" w:rsidR="007541A7" w:rsidRDefault="00A77038" w:rsidP="007541A7">
      <w:sdt>
        <w:sdtPr>
          <w:id w:val="1625420385"/>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Develop operational plans for ESF-16 activities.</w:t>
      </w:r>
    </w:p>
    <w:p w14:paraId="27A52383" w14:textId="77777777" w:rsidR="007541A7" w:rsidRPr="00B1734E" w:rsidRDefault="00A77038" w:rsidP="007541A7">
      <w:sdt>
        <w:sdtPr>
          <w:id w:val="-567498408"/>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Participate in ESF-16 trainings and exercises as appropriate.</w:t>
      </w:r>
    </w:p>
    <w:p w14:paraId="0550229F" w14:textId="77777777" w:rsidR="007541A7" w:rsidRPr="00924CA3" w:rsidRDefault="007541A7" w:rsidP="00465469">
      <w:pPr>
        <w:pStyle w:val="Style2"/>
      </w:pPr>
      <w:r>
        <w:t xml:space="preserve">Polk County Emergency Management Department </w:t>
      </w:r>
    </w:p>
    <w:p w14:paraId="6E4CF2EB" w14:textId="77777777" w:rsidR="007541A7" w:rsidRPr="0053718C" w:rsidRDefault="00A77038" w:rsidP="007541A7">
      <w:sdt>
        <w:sdtPr>
          <w:id w:val="72785363"/>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Coordinate </w:t>
      </w:r>
      <w:r w:rsidR="007541A7">
        <w:t>an annual</w:t>
      </w:r>
      <w:r w:rsidR="007541A7" w:rsidRPr="0053718C">
        <w:t xml:space="preserve"> review and update of the ESF</w:t>
      </w:r>
      <w:r w:rsidR="007541A7">
        <w:t>-16</w:t>
      </w:r>
      <w:r w:rsidR="007541A7" w:rsidRPr="0053718C">
        <w:t xml:space="preserve"> annex with supporting agencies.</w:t>
      </w:r>
    </w:p>
    <w:p w14:paraId="19101450" w14:textId="77777777" w:rsidR="007541A7" w:rsidRPr="0053718C" w:rsidRDefault="00A77038" w:rsidP="007541A7">
      <w:sdt>
        <w:sdtPr>
          <w:id w:val="321858540"/>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Facilitate collaborative planning to ensure </w:t>
      </w:r>
      <w:r w:rsidR="007541A7">
        <w:t xml:space="preserve">the </w:t>
      </w:r>
      <w:r w:rsidR="007541A7" w:rsidRPr="0053718C">
        <w:t>County</w:t>
      </w:r>
      <w:r w:rsidR="007541A7">
        <w:t>’s</w:t>
      </w:r>
      <w:r w:rsidR="007541A7" w:rsidRPr="0053718C">
        <w:t xml:space="preserve"> capability to support ESF</w:t>
      </w:r>
      <w:r w:rsidR="007541A7">
        <w:t>-16</w:t>
      </w:r>
      <w:r w:rsidR="007541A7" w:rsidRPr="0053718C">
        <w:t xml:space="preserve"> activities.</w:t>
      </w:r>
    </w:p>
    <w:p w14:paraId="18E80D1E" w14:textId="77777777" w:rsidR="007541A7" w:rsidRPr="0053718C" w:rsidRDefault="00A77038" w:rsidP="007541A7">
      <w:sdt>
        <w:sdtPr>
          <w:id w:val="1221636174"/>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Develop and maintain a Volunteers and Donations Plan for the County that includes procedures for addressing:</w:t>
      </w:r>
    </w:p>
    <w:p w14:paraId="194BF963" w14:textId="77777777" w:rsidR="007541A7" w:rsidRPr="0053718C" w:rsidRDefault="00A77038" w:rsidP="007541A7">
      <w:pPr>
        <w:ind w:firstLine="720"/>
      </w:pPr>
      <w:sdt>
        <w:sdtPr>
          <w:id w:val="131302529"/>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Spontaneous/unaffiliated volunteers</w:t>
      </w:r>
    </w:p>
    <w:p w14:paraId="12AB1B5E" w14:textId="77777777" w:rsidR="007541A7" w:rsidRDefault="00A77038" w:rsidP="007541A7">
      <w:pPr>
        <w:ind w:firstLine="720"/>
      </w:pPr>
      <w:sdt>
        <w:sdtPr>
          <w:id w:val="-180221909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Unsolicited donations (physical and monetary)</w:t>
      </w:r>
    </w:p>
    <w:p w14:paraId="494594CD" w14:textId="77777777" w:rsidR="007541A7" w:rsidRPr="0053718C" w:rsidRDefault="00A77038" w:rsidP="007541A7">
      <w:pPr>
        <w:ind w:firstLine="720"/>
      </w:pPr>
      <w:sdt>
        <w:sdtPr>
          <w:id w:val="-1019619966"/>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Coordination with community and faith-based partners</w:t>
      </w:r>
    </w:p>
    <w:p w14:paraId="0D6A6A65" w14:textId="77777777" w:rsidR="007541A7" w:rsidRPr="0053718C" w:rsidRDefault="00A77038" w:rsidP="007541A7">
      <w:sdt>
        <w:sdtPr>
          <w:id w:val="1346431625"/>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Maintain operational capacity of the County EOC to support volunteers and donations activities. </w:t>
      </w:r>
    </w:p>
    <w:p w14:paraId="46806A13" w14:textId="77777777" w:rsidR="007541A7" w:rsidRPr="0053718C" w:rsidRDefault="00A77038" w:rsidP="007541A7">
      <w:sdt>
        <w:sdtPr>
          <w:id w:val="-171881433"/>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Ensure that staff are identified and adequately trained to fulfill the finance function in the County EOC</w:t>
      </w:r>
      <w:r w:rsidR="007541A7">
        <w:t>,</w:t>
      </w:r>
      <w:r w:rsidR="007541A7" w:rsidRPr="0053718C">
        <w:t xml:space="preserve"> include tracking of volunteers and donations.</w:t>
      </w:r>
    </w:p>
    <w:p w14:paraId="47723C62" w14:textId="77777777" w:rsidR="007541A7" w:rsidRPr="0053718C" w:rsidRDefault="00A77038" w:rsidP="007541A7">
      <w:sdt>
        <w:sdtPr>
          <w:id w:val="-952783965"/>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C</w:t>
      </w:r>
      <w:r w:rsidR="007541A7" w:rsidRPr="0053718C">
        <w:t>oordi</w:t>
      </w:r>
      <w:r w:rsidR="007541A7">
        <w:t>nate</w:t>
      </w:r>
      <w:r w:rsidR="007541A7" w:rsidRPr="0053718C">
        <w:t xml:space="preserve"> with citizen emergency preparedness organizations (</w:t>
      </w:r>
      <w:r w:rsidR="007541A7">
        <w:t>e.g.,</w:t>
      </w:r>
      <w:r w:rsidR="007541A7" w:rsidRPr="0053718C">
        <w:t xml:space="preserve"> </w:t>
      </w:r>
      <w:r w:rsidR="007541A7">
        <w:t>Community Emergency Response Team</w:t>
      </w:r>
      <w:r w:rsidR="007541A7" w:rsidRPr="0053718C">
        <w:t>, Citizen Corps) t</w:t>
      </w:r>
      <w:r w:rsidR="007541A7">
        <w:t>o</w:t>
      </w:r>
      <w:r w:rsidR="007541A7" w:rsidRPr="0053718C">
        <w:t xml:space="preserve"> recruit, train, and equip </w:t>
      </w:r>
      <w:r w:rsidR="007541A7">
        <w:t>numerous</w:t>
      </w:r>
      <w:r w:rsidR="007541A7" w:rsidRPr="0053718C">
        <w:t xml:space="preserve"> disaster relief volunteers.</w:t>
      </w:r>
    </w:p>
    <w:p w14:paraId="04836182" w14:textId="4E23A609" w:rsidR="007541A7" w:rsidRPr="009D67C3" w:rsidRDefault="00465469" w:rsidP="00465469">
      <w:pPr>
        <w:pStyle w:val="Style2"/>
      </w:pPr>
      <w:r>
        <w:t xml:space="preserve">Polk County </w:t>
      </w:r>
      <w:r w:rsidR="007541A7" w:rsidRPr="009D67C3">
        <w:t>Finance Department</w:t>
      </w:r>
    </w:p>
    <w:p w14:paraId="3F406CE7" w14:textId="77777777" w:rsidR="007541A7" w:rsidRPr="009D67C3" w:rsidRDefault="00A77038" w:rsidP="007541A7">
      <w:sdt>
        <w:sdtPr>
          <w:id w:val="-85538339"/>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9D67C3">
        <w:t xml:space="preserve">Establish financial protocols </w:t>
      </w:r>
      <w:r w:rsidR="007541A7">
        <w:t>to manage</w:t>
      </w:r>
      <w:r w:rsidR="007541A7" w:rsidRPr="009D67C3">
        <w:t xml:space="preserve"> monetary donations.</w:t>
      </w:r>
    </w:p>
    <w:p w14:paraId="259EA7FF" w14:textId="12AC74B4" w:rsidR="007541A7" w:rsidRPr="009D67C3" w:rsidRDefault="00465469" w:rsidP="00465469">
      <w:pPr>
        <w:pStyle w:val="Style2"/>
      </w:pPr>
      <w:r>
        <w:t xml:space="preserve">Polk County </w:t>
      </w:r>
      <w:r w:rsidR="001D0456">
        <w:t>Family and Community Outreach</w:t>
      </w:r>
    </w:p>
    <w:p w14:paraId="529F9F74" w14:textId="77777777" w:rsidR="007541A7" w:rsidRPr="009D67C3" w:rsidRDefault="00A77038" w:rsidP="007541A7">
      <w:sdt>
        <w:sdtPr>
          <w:id w:val="-1929804310"/>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9D67C3">
        <w:t>Establish protocols for credentialing and tracking volunteers.</w:t>
      </w:r>
    </w:p>
    <w:p w14:paraId="50B4F95C" w14:textId="78B5B817" w:rsidR="007541A7" w:rsidRPr="009D67C3" w:rsidRDefault="007D6373" w:rsidP="00465469">
      <w:pPr>
        <w:pStyle w:val="Style2"/>
      </w:pPr>
      <w:r>
        <w:t xml:space="preserve">Polk </w:t>
      </w:r>
      <w:r w:rsidR="007541A7" w:rsidRPr="009D67C3">
        <w:t>County Attorney</w:t>
      </w:r>
    </w:p>
    <w:p w14:paraId="49CF1E8E" w14:textId="77777777" w:rsidR="007541A7" w:rsidRPr="009D67C3" w:rsidRDefault="00A77038" w:rsidP="007541A7">
      <w:sdt>
        <w:sdtPr>
          <w:id w:val="-1008825298"/>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Provide advice regarding</w:t>
      </w:r>
      <w:r w:rsidR="007541A7" w:rsidRPr="009D67C3">
        <w:t xml:space="preserve"> the legal implications and liability issues arising from volunteer and donations management.</w:t>
      </w:r>
    </w:p>
    <w:p w14:paraId="29D40926" w14:textId="77777777" w:rsidR="007541A7" w:rsidRPr="0053718C" w:rsidRDefault="007541A7" w:rsidP="00465469">
      <w:pPr>
        <w:pStyle w:val="Style2"/>
      </w:pPr>
      <w:r w:rsidRPr="009D67C3">
        <w:lastRenderedPageBreak/>
        <w:t>Community and Faith-Based Organizations</w:t>
      </w:r>
    </w:p>
    <w:p w14:paraId="466FCF4C" w14:textId="77777777" w:rsidR="007541A7" w:rsidRDefault="00A77038" w:rsidP="007541A7">
      <w:sdt>
        <w:sdtPr>
          <w:id w:val="150609447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Maintain an inventory of available volunteer resources to support response and recovery activitie</w:t>
      </w:r>
      <w:r w:rsidR="007541A7" w:rsidRPr="00C91F35">
        <w:t>s</w:t>
      </w:r>
      <w:r w:rsidR="007541A7">
        <w:t>.</w:t>
      </w:r>
    </w:p>
    <w:p w14:paraId="4A705DF1" w14:textId="77777777" w:rsidR="007541A7" w:rsidRPr="00465469" w:rsidRDefault="007541A7" w:rsidP="004654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465469">
        <w:rPr>
          <w:b/>
          <w:bCs/>
          <w:color w:val="FFFFFF" w:themeColor="background1"/>
          <w:sz w:val="24"/>
          <w:szCs w:val="28"/>
        </w:rPr>
        <w:t>Response</w:t>
      </w:r>
    </w:p>
    <w:p w14:paraId="53D0BD64" w14:textId="77777777" w:rsidR="007541A7" w:rsidRDefault="007541A7" w:rsidP="007541A7">
      <w:r w:rsidRPr="00272D40">
        <w:t>Response activities take place during an emergency and include actions taken to save lives and prevent further property damage in an emergency. Response role</w:t>
      </w:r>
      <w:r>
        <w:t xml:space="preserve">s and responsibilities for ESF-16 </w:t>
      </w:r>
      <w:r w:rsidRPr="00272D40">
        <w:t>include</w:t>
      </w:r>
      <w:r>
        <w:t xml:space="preserve"> the following</w:t>
      </w:r>
      <w:r w:rsidRPr="00272D40">
        <w:t>:</w:t>
      </w:r>
    </w:p>
    <w:p w14:paraId="09FE932D" w14:textId="77777777" w:rsidR="007541A7" w:rsidRDefault="007541A7" w:rsidP="00A466E8">
      <w:pPr>
        <w:pStyle w:val="Style2"/>
      </w:pPr>
      <w:r>
        <w:t>All Tasked Agencies</w:t>
      </w:r>
    </w:p>
    <w:p w14:paraId="0660E3C4" w14:textId="77777777" w:rsidR="007541A7" w:rsidRDefault="00A77038" w:rsidP="007541A7">
      <w:sdt>
        <w:sdtPr>
          <w:id w:val="80945038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Provide situational updates to the County EOC, as required, to maintain situational awareness and foster a common operating picture. </w:t>
      </w:r>
    </w:p>
    <w:p w14:paraId="4E0E9571" w14:textId="77777777" w:rsidR="007541A7" w:rsidRDefault="00A77038" w:rsidP="007541A7">
      <w:sdt>
        <w:sdtPr>
          <w:id w:val="-122675222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D532FC">
        <w:t xml:space="preserve">Provide a representative to the County EOC, when requested, to support </w:t>
      </w:r>
      <w:r w:rsidR="007541A7">
        <w:t>ESF-16</w:t>
      </w:r>
      <w:r w:rsidR="007541A7" w:rsidRPr="00D532FC">
        <w:t xml:space="preserve"> activities</w:t>
      </w:r>
      <w:r w:rsidR="007541A7">
        <w:t>.</w:t>
      </w:r>
    </w:p>
    <w:p w14:paraId="2087F595" w14:textId="77777777" w:rsidR="007541A7" w:rsidRPr="00924CA3" w:rsidRDefault="007541A7" w:rsidP="00A466E8">
      <w:pPr>
        <w:pStyle w:val="Style2"/>
      </w:pPr>
      <w:r>
        <w:t xml:space="preserve">Polk County Emergency Management Department </w:t>
      </w:r>
    </w:p>
    <w:p w14:paraId="1AE50D54" w14:textId="77777777" w:rsidR="007541A7" w:rsidRDefault="00A77038" w:rsidP="007541A7">
      <w:sdt>
        <w:sdtPr>
          <w:id w:val="-1632156829"/>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Coordinate with the EOC Planning Section to identify unmet needs</w:t>
      </w:r>
      <w:r w:rsidR="007541A7">
        <w:t>.</w:t>
      </w:r>
    </w:p>
    <w:p w14:paraId="603D0BD5" w14:textId="77777777" w:rsidR="007541A7" w:rsidRDefault="00A77038" w:rsidP="007541A7">
      <w:sdt>
        <w:sdtPr>
          <w:id w:val="2044332241"/>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Establish a Volunteers and Donations Branch in the County EOC if needed</w:t>
      </w:r>
      <w:r w:rsidR="007541A7">
        <w:t>.</w:t>
      </w:r>
    </w:p>
    <w:p w14:paraId="20FBCCB0" w14:textId="77777777" w:rsidR="007541A7" w:rsidRDefault="00A77038" w:rsidP="007541A7">
      <w:sdt>
        <w:sdtPr>
          <w:id w:val="-1950767810"/>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0D5842">
        <w:t>Designate a Volunteer Manager to establish a volunteer reception center/facility to receive, register, and refer for all volunteers.</w:t>
      </w:r>
    </w:p>
    <w:p w14:paraId="76E83B66" w14:textId="77777777" w:rsidR="007541A7" w:rsidRDefault="00A77038" w:rsidP="007541A7">
      <w:sdt>
        <w:sdtPr>
          <w:id w:val="-145724562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Designate a Donations Manager </w:t>
      </w:r>
      <w:r w:rsidR="007541A7">
        <w:t>to establish</w:t>
      </w:r>
      <w:r w:rsidR="007541A7" w:rsidRPr="0053718C">
        <w:t xml:space="preserve"> donations reception points/staging areas, as needed</w:t>
      </w:r>
      <w:r w:rsidR="007541A7">
        <w:t>.</w:t>
      </w:r>
    </w:p>
    <w:p w14:paraId="463BB27D" w14:textId="77777777" w:rsidR="007541A7" w:rsidRDefault="00A77038" w:rsidP="007541A7">
      <w:sdt>
        <w:sdtPr>
          <w:id w:val="-818648101"/>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Coordinate with community and faith-based partners to facilitate the matching of volunteers with unmet needs</w:t>
      </w:r>
      <w:r w:rsidR="007541A7">
        <w:t xml:space="preserve"> and </w:t>
      </w:r>
      <w:r w:rsidR="007541A7" w:rsidRPr="00D26BF5">
        <w:t>distributi</w:t>
      </w:r>
      <w:r w:rsidR="007541A7">
        <w:t>ng</w:t>
      </w:r>
      <w:r w:rsidR="007541A7" w:rsidRPr="00D26BF5">
        <w:t xml:space="preserve"> donated relief supplies</w:t>
      </w:r>
      <w:r w:rsidR="007541A7">
        <w:t>.</w:t>
      </w:r>
    </w:p>
    <w:p w14:paraId="7B3B37C1" w14:textId="77777777" w:rsidR="007541A7" w:rsidRPr="0053718C" w:rsidRDefault="00A77038" w:rsidP="007541A7">
      <w:sdt>
        <w:sdtPr>
          <w:id w:val="-1550533448"/>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Track the use of volunteers and donated resources through the EOC Finance Section.</w:t>
      </w:r>
    </w:p>
    <w:p w14:paraId="29D6D8DB" w14:textId="77777777" w:rsidR="007541A7" w:rsidRPr="0053718C" w:rsidRDefault="00A77038" w:rsidP="007541A7">
      <w:sdt>
        <w:sdtPr>
          <w:id w:val="21155245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Communicate information to the public about how to volunteer and/or donate through the </w:t>
      </w:r>
      <w:r w:rsidR="007541A7">
        <w:t>PIO</w:t>
      </w:r>
      <w:r w:rsidR="007541A7" w:rsidRPr="0053718C">
        <w:t>.</w:t>
      </w:r>
    </w:p>
    <w:p w14:paraId="324A1935" w14:textId="77777777" w:rsidR="007541A7" w:rsidRPr="0053718C" w:rsidRDefault="00A77038" w:rsidP="007541A7">
      <w:sdt>
        <w:sdtPr>
          <w:id w:val="1158345842"/>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Request support for volunteers and donations activities through the State E</w:t>
      </w:r>
      <w:r w:rsidR="007541A7">
        <w:t xml:space="preserve">mergency </w:t>
      </w:r>
      <w:r w:rsidR="007541A7" w:rsidRPr="0053718C">
        <w:t>C</w:t>
      </w:r>
      <w:r w:rsidR="007541A7">
        <w:t xml:space="preserve">oordination </w:t>
      </w:r>
      <w:r w:rsidR="007541A7" w:rsidRPr="0053718C">
        <w:t>C</w:t>
      </w:r>
      <w:r w:rsidR="007541A7">
        <w:t>enter</w:t>
      </w:r>
      <w:r w:rsidR="007541A7" w:rsidRPr="0053718C">
        <w:t>.</w:t>
      </w:r>
    </w:p>
    <w:p w14:paraId="5FB5E350" w14:textId="77777777" w:rsidR="007541A7" w:rsidRPr="0053718C" w:rsidRDefault="007541A7" w:rsidP="00A466E8">
      <w:pPr>
        <w:pStyle w:val="Style2"/>
      </w:pPr>
      <w:r w:rsidRPr="009D67C3">
        <w:t>Finance Department</w:t>
      </w:r>
    </w:p>
    <w:p w14:paraId="5FDE64D4" w14:textId="77777777" w:rsidR="007541A7" w:rsidRPr="0053718C" w:rsidRDefault="00A77038" w:rsidP="007541A7">
      <w:sdt>
        <w:sdtPr>
          <w:id w:val="-1458182101"/>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Mange the receipt of unsolicited and/or undesignated monetary donations in accordance with county, state, and federal statute.</w:t>
      </w:r>
    </w:p>
    <w:p w14:paraId="71CF0103" w14:textId="77777777" w:rsidR="007541A7" w:rsidRPr="0053718C" w:rsidRDefault="007541A7" w:rsidP="00A466E8">
      <w:pPr>
        <w:pStyle w:val="Style2"/>
      </w:pPr>
      <w:r w:rsidRPr="0053718C">
        <w:t>Community and Faith-Based Organizations</w:t>
      </w:r>
    </w:p>
    <w:p w14:paraId="2D66D4CA" w14:textId="77777777" w:rsidR="007541A7" w:rsidRDefault="00A77038" w:rsidP="007541A7">
      <w:sdt>
        <w:sdtPr>
          <w:id w:val="-1224976260"/>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Assist with the delivery of food, shelter, fuel, clothing, transportation, financial assistance, victim registration and inquiry, and other essential services</w:t>
      </w:r>
    </w:p>
    <w:p w14:paraId="5CFE173B" w14:textId="77777777" w:rsidR="007541A7" w:rsidRPr="00A466E8" w:rsidRDefault="007541A7" w:rsidP="00A46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A466E8">
        <w:rPr>
          <w:b/>
          <w:bCs/>
          <w:color w:val="FFFFFF" w:themeColor="background1"/>
          <w:sz w:val="24"/>
          <w:szCs w:val="28"/>
        </w:rPr>
        <w:t xml:space="preserve">Recovery </w:t>
      </w:r>
    </w:p>
    <w:p w14:paraId="1ACE2813" w14:textId="77777777" w:rsidR="007541A7" w:rsidRPr="001C0572" w:rsidRDefault="007541A7" w:rsidP="007541A7">
      <w:pPr>
        <w:spacing w:before="180"/>
        <w:rPr>
          <w:rFonts w:ascii="Arial Bold" w:hAnsi="Arial Bold"/>
          <w:b/>
          <w:szCs w:val="22"/>
        </w:rPr>
      </w:pPr>
      <w:r>
        <w:t xml:space="preserve">Recovery activities take place </w:t>
      </w:r>
      <w:r>
        <w:rPr>
          <w:b/>
        </w:rPr>
        <w:t>after</w:t>
      </w:r>
      <w:r>
        <w:t xml:space="preserve"> an emergency occurs and include actions to return to a normal or even safer situation following an emergency. Recovery roles and responsibilities for ESF-16 include the following:</w:t>
      </w:r>
    </w:p>
    <w:p w14:paraId="71E41B1E" w14:textId="77777777" w:rsidR="007541A7" w:rsidRDefault="007541A7" w:rsidP="00A466E8">
      <w:pPr>
        <w:pStyle w:val="Style2"/>
      </w:pPr>
      <w:r>
        <w:t>All Tasked Agencies</w:t>
      </w:r>
    </w:p>
    <w:p w14:paraId="56F15345" w14:textId="77777777" w:rsidR="007541A7" w:rsidRDefault="00A77038" w:rsidP="007541A7">
      <w:sdt>
        <w:sdtPr>
          <w:id w:val="1644196"/>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Demobilize response activities.</w:t>
      </w:r>
    </w:p>
    <w:p w14:paraId="03146433" w14:textId="77777777" w:rsidR="007541A7" w:rsidRDefault="00A77038" w:rsidP="007541A7">
      <w:sdt>
        <w:sdtPr>
          <w:id w:val="-598032088"/>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Maintain incident documentation to support public and individual assistance processes.</w:t>
      </w:r>
    </w:p>
    <w:p w14:paraId="40549BBE" w14:textId="77777777" w:rsidR="007541A7" w:rsidRDefault="00A77038" w:rsidP="007541A7">
      <w:sdt>
        <w:sdtPr>
          <w:id w:val="1896853111"/>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Participate in all after-action activities and implement corrective actions as appropriate.</w:t>
      </w:r>
    </w:p>
    <w:p w14:paraId="08E7B01B" w14:textId="77777777" w:rsidR="007541A7" w:rsidRPr="00924CA3" w:rsidRDefault="007541A7" w:rsidP="00A466E8">
      <w:pPr>
        <w:pStyle w:val="Style2"/>
      </w:pPr>
      <w:r>
        <w:lastRenderedPageBreak/>
        <w:t xml:space="preserve">Polk County Emergency Management Department </w:t>
      </w:r>
    </w:p>
    <w:p w14:paraId="3B5BAB64" w14:textId="77777777" w:rsidR="007541A7" w:rsidRPr="0053718C" w:rsidRDefault="00A77038" w:rsidP="007541A7">
      <w:sdt>
        <w:sdtPr>
          <w:id w:val="-1670704602"/>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Coordinate the demobilization of the volunteer reception center.</w:t>
      </w:r>
    </w:p>
    <w:p w14:paraId="46CADBEB" w14:textId="77777777" w:rsidR="007541A7" w:rsidRPr="0053718C" w:rsidRDefault="00A77038" w:rsidP="007541A7">
      <w:sdt>
        <w:sdtPr>
          <w:id w:val="2137066091"/>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Coordinate the demobilization of any donation reception points/staging areas, etc. </w:t>
      </w:r>
    </w:p>
    <w:p w14:paraId="6F638FE0" w14:textId="77777777" w:rsidR="007541A7" w:rsidRPr="0053718C" w:rsidRDefault="00A77038" w:rsidP="007541A7">
      <w:sdt>
        <w:sdtPr>
          <w:id w:val="-383556977"/>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Compile and keep all documentation collected relating to the management of spontaneous volunteers and unsolicited donations.</w:t>
      </w:r>
    </w:p>
    <w:p w14:paraId="5993657B" w14:textId="77777777" w:rsidR="007541A7" w:rsidRPr="0053718C" w:rsidRDefault="00A77038" w:rsidP="007541A7">
      <w:sdt>
        <w:sdtPr>
          <w:id w:val="-1351716880"/>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Coordinate all after-action activities and implement corrective actions as appropriate. </w:t>
      </w:r>
    </w:p>
    <w:p w14:paraId="06A9091D" w14:textId="77777777" w:rsidR="007541A7" w:rsidRPr="0053718C" w:rsidRDefault="007541A7" w:rsidP="00A466E8">
      <w:pPr>
        <w:pStyle w:val="Style2"/>
      </w:pPr>
      <w:r w:rsidRPr="0053718C">
        <w:t>Community and Faith-Based Organizations</w:t>
      </w:r>
    </w:p>
    <w:p w14:paraId="1DCF4074" w14:textId="77777777" w:rsidR="007541A7" w:rsidRPr="0053718C" w:rsidRDefault="00A77038" w:rsidP="007541A7">
      <w:sdt>
        <w:sdtPr>
          <w:id w:val="-661385431"/>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Distribute surplus items through existing charitable networks.</w:t>
      </w:r>
    </w:p>
    <w:p w14:paraId="32E86E58" w14:textId="77777777" w:rsidR="007541A7" w:rsidRPr="00A466E8" w:rsidRDefault="007541A7" w:rsidP="00A46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A466E8">
        <w:rPr>
          <w:b/>
          <w:bCs/>
          <w:color w:val="FFFFFF" w:themeColor="background1"/>
          <w:sz w:val="24"/>
          <w:szCs w:val="28"/>
        </w:rPr>
        <w:t>Mitigation</w:t>
      </w:r>
      <w:r w:rsidRPr="00A466E8">
        <w:rPr>
          <w:b/>
          <w:bCs/>
          <w:color w:val="FFFFFF" w:themeColor="background1"/>
          <w:sz w:val="24"/>
          <w:szCs w:val="28"/>
        </w:rPr>
        <w:tab/>
      </w:r>
    </w:p>
    <w:p w14:paraId="19DDF565" w14:textId="77777777" w:rsidR="007541A7" w:rsidRPr="001C0572" w:rsidRDefault="007541A7" w:rsidP="007541A7">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ESF-16 include the following:</w:t>
      </w:r>
    </w:p>
    <w:p w14:paraId="731BEBD8" w14:textId="77777777" w:rsidR="007541A7" w:rsidRDefault="007541A7" w:rsidP="00A466E8">
      <w:pPr>
        <w:pStyle w:val="Style2"/>
      </w:pPr>
      <w:r>
        <w:t>All Tasked Agencies</w:t>
      </w:r>
    </w:p>
    <w:p w14:paraId="1133BA9A" w14:textId="77777777" w:rsidR="007541A7" w:rsidRDefault="00A77038" w:rsidP="007541A7">
      <w:sdt>
        <w:sdtPr>
          <w:id w:val="1441804666"/>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Participate in the hazard mitigation planning process for the County.</w:t>
      </w:r>
    </w:p>
    <w:p w14:paraId="088A669D" w14:textId="77777777" w:rsidR="007541A7" w:rsidRDefault="00A77038" w:rsidP="007541A7">
      <w:sdt>
        <w:sdtPr>
          <w:id w:val="2025582025"/>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Provide agency and incident data to inform development of mitigation projects to reduce hazard vulnerability.</w:t>
      </w:r>
    </w:p>
    <w:p w14:paraId="408F3F25" w14:textId="77777777" w:rsidR="007541A7" w:rsidRPr="0053718C" w:rsidRDefault="00A77038" w:rsidP="007541A7">
      <w:sdt>
        <w:sdtPr>
          <w:id w:val="-1044669833"/>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Conduct public information campaigns and continuously remind and encourage citizens to:</w:t>
      </w:r>
    </w:p>
    <w:p w14:paraId="52764B6D" w14:textId="77777777" w:rsidR="007541A7" w:rsidRDefault="00A77038" w:rsidP="007541A7">
      <w:pPr>
        <w:ind w:left="720"/>
      </w:pPr>
      <w:sdt>
        <w:sdtPr>
          <w:id w:val="2064142083"/>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Join recognized community and faith-based organizations of disaster volunteers before a disaster strikes. </w:t>
      </w:r>
    </w:p>
    <w:p w14:paraId="1F387E66" w14:textId="77777777" w:rsidR="007541A7" w:rsidRDefault="00A77038" w:rsidP="007541A7">
      <w:pPr>
        <w:ind w:left="720"/>
      </w:pPr>
      <w:sdt>
        <w:sdtPr>
          <w:id w:val="-29419853"/>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 xml:space="preserve">Contribute financial/monetary donations rather than physical donations unless otherwise requested. </w:t>
      </w:r>
    </w:p>
    <w:p w14:paraId="5555D4D0" w14:textId="77777777" w:rsidR="007541A7" w:rsidRDefault="00A77038" w:rsidP="007541A7">
      <w:pPr>
        <w:ind w:left="720"/>
      </w:pPr>
      <w:sdt>
        <w:sdtPr>
          <w:id w:val="1562136479"/>
          <w14:checkbox>
            <w14:checked w14:val="0"/>
            <w14:checkedState w14:val="2612" w14:font="MS Gothic"/>
            <w14:uncheckedState w14:val="2610" w14:font="MS Gothic"/>
          </w14:checkbox>
        </w:sdtPr>
        <w:sdtEndPr/>
        <w:sdtContent>
          <w:r w:rsidR="007541A7">
            <w:rPr>
              <w:rFonts w:ascii="MS Gothic" w:eastAsia="MS Gothic" w:hAnsi="MS Gothic" w:hint="eastAsia"/>
            </w:rPr>
            <w:t>☐</w:t>
          </w:r>
        </w:sdtContent>
      </w:sdt>
      <w:r w:rsidR="007541A7">
        <w:t xml:space="preserve">  </w:t>
      </w:r>
      <w:r w:rsidR="007541A7" w:rsidRPr="0053718C">
        <w:t>Give charitable donations directly to disaster relief organizati</w:t>
      </w:r>
      <w:r w:rsidR="007541A7">
        <w:t xml:space="preserve">ons rather than to the County. </w:t>
      </w:r>
    </w:p>
    <w:p w14:paraId="58D20D85" w14:textId="77777777" w:rsidR="007541A7" w:rsidRDefault="007541A7" w:rsidP="007541A7">
      <w:pPr>
        <w:sectPr w:rsidR="007541A7" w:rsidSect="006845AC">
          <w:headerReference w:type="default" r:id="rId269"/>
          <w:pgSz w:w="12240" w:h="15840" w:code="1"/>
          <w:pgMar w:top="1440" w:right="1440" w:bottom="1440" w:left="1440" w:header="720" w:footer="720" w:gutter="0"/>
          <w:pgNumType w:chapStyle="9"/>
          <w:cols w:space="720"/>
          <w:docGrid w:linePitch="360"/>
        </w:sectPr>
      </w:pPr>
    </w:p>
    <w:p w14:paraId="0D5D9EFB" w14:textId="77777777" w:rsidR="007541A7" w:rsidRDefault="007541A7" w:rsidP="007541A7">
      <w:pPr>
        <w:pStyle w:val="Heading1"/>
        <w:numPr>
          <w:ilvl w:val="0"/>
          <w:numId w:val="0"/>
        </w:numPr>
      </w:pPr>
      <w:bookmarkStart w:id="1777" w:name="_Toc63835311"/>
      <w:bookmarkStart w:id="1778" w:name="_Toc86747158"/>
      <w:bookmarkStart w:id="1779" w:name="_Toc90274646"/>
      <w:r w:rsidRPr="009C0BB8">
        <w:lastRenderedPageBreak/>
        <w:t>Appendix C</w:t>
      </w:r>
      <w:r>
        <w:t>: ESF-16</w:t>
      </w:r>
      <w:r w:rsidRPr="009C0BB8">
        <w:t xml:space="preserve"> Representative Checklist</w:t>
      </w:r>
      <w:bookmarkEnd w:id="1777"/>
      <w:bookmarkEnd w:id="1778"/>
      <w:bookmarkEnd w:id="1779"/>
    </w:p>
    <w:p w14:paraId="5BA8B9BB" w14:textId="77777777" w:rsidR="007541A7" w:rsidRPr="0092428C" w:rsidRDefault="007541A7" w:rsidP="007541A7"/>
    <w:tbl>
      <w:tblPr>
        <w:tblStyle w:val="TableNormal1"/>
        <w:tblW w:w="5000" w:type="pct"/>
        <w:tblLook w:val="04A0" w:firstRow="1" w:lastRow="0" w:firstColumn="1" w:lastColumn="0" w:noHBand="0" w:noVBand="1"/>
      </w:tblPr>
      <w:tblGrid>
        <w:gridCol w:w="9350"/>
      </w:tblGrid>
      <w:tr w:rsidR="007541A7" w:rsidRPr="000F11CE" w14:paraId="1A84B216"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2EA1DC3" w14:textId="77777777" w:rsidR="007541A7" w:rsidRPr="000F11CE" w:rsidRDefault="007541A7" w:rsidP="006845AC">
            <w:pPr>
              <w:spacing w:before="60" w:after="60"/>
              <w:rPr>
                <w:rFonts w:cstheme="minorHAnsi"/>
              </w:rPr>
            </w:pPr>
            <w:r w:rsidRPr="00FB2BF8">
              <w:rPr>
                <w:rFonts w:cstheme="minorHAnsi"/>
                <w:sz w:val="22"/>
                <w:szCs w:val="18"/>
              </w:rPr>
              <w:t>ACTIVATION AND INITIAL ACTIONS</w:t>
            </w:r>
          </w:p>
        </w:tc>
      </w:tr>
      <w:tr w:rsidR="007541A7" w:rsidRPr="000F11CE" w14:paraId="67F7AB8A"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FB0AD5D" w14:textId="77777777" w:rsidR="007541A7" w:rsidRPr="000F11CE" w:rsidRDefault="00A77038" w:rsidP="006845AC">
            <w:pPr>
              <w:spacing w:before="60" w:after="60"/>
              <w:rPr>
                <w:rFonts w:cstheme="minorHAnsi"/>
                <w:b/>
                <w:bCs/>
                <w:szCs w:val="22"/>
              </w:rPr>
            </w:pPr>
            <w:sdt>
              <w:sdtPr>
                <w:rPr>
                  <w:rFonts w:cstheme="minorHAnsi"/>
                  <w:szCs w:val="22"/>
                </w:rPr>
                <w:id w:val="-1322884379"/>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 xml:space="preserve">Report to the EOC Incident Commander, Section Chief, Branch Coordinator, or another assigned supervisor. </w:t>
            </w:r>
          </w:p>
        </w:tc>
      </w:tr>
      <w:tr w:rsidR="007541A7" w:rsidRPr="000F11CE" w14:paraId="0274553C"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237CB68F" w14:textId="77777777" w:rsidR="007541A7" w:rsidRPr="000F11CE" w:rsidRDefault="00A77038" w:rsidP="006845AC">
            <w:pPr>
              <w:spacing w:before="60" w:after="60"/>
              <w:rPr>
                <w:rFonts w:cstheme="minorHAnsi"/>
                <w:b/>
                <w:bCs/>
                <w:szCs w:val="22"/>
              </w:rPr>
            </w:pPr>
            <w:sdt>
              <w:sdtPr>
                <w:rPr>
                  <w:rFonts w:cstheme="minorHAnsi"/>
                  <w:szCs w:val="22"/>
                </w:rPr>
                <w:id w:val="1075711923"/>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Become familiar with available job resources (e.g., plans, equipment, and staff) and EOC plans and forms</w:t>
            </w:r>
          </w:p>
        </w:tc>
      </w:tr>
      <w:tr w:rsidR="007541A7" w:rsidRPr="000F11CE" w14:paraId="634B30A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43F684A3" w14:textId="77777777" w:rsidR="007541A7" w:rsidRPr="000F11CE" w:rsidRDefault="00A77038" w:rsidP="006845AC">
            <w:pPr>
              <w:spacing w:before="60" w:after="60"/>
              <w:rPr>
                <w:rFonts w:cstheme="minorHAnsi"/>
                <w:b/>
                <w:bCs/>
                <w:szCs w:val="22"/>
              </w:rPr>
            </w:pPr>
            <w:sdt>
              <w:sdtPr>
                <w:rPr>
                  <w:rFonts w:cstheme="minorHAnsi"/>
                  <w:szCs w:val="22"/>
                </w:rPr>
                <w:id w:val="-1925723402"/>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 xml:space="preserve">Review the EOC organization and staffing chart and understand your role in working with the various branches and sections. </w:t>
            </w:r>
          </w:p>
        </w:tc>
      </w:tr>
      <w:tr w:rsidR="007541A7" w:rsidRPr="000F11CE" w14:paraId="4F283A5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5695E2BC" w14:textId="77777777" w:rsidR="007541A7" w:rsidRPr="000F11CE" w:rsidRDefault="00A77038" w:rsidP="006845AC">
            <w:pPr>
              <w:spacing w:before="60" w:after="60"/>
              <w:rPr>
                <w:rFonts w:cstheme="minorHAnsi"/>
                <w:b/>
                <w:bCs/>
                <w:szCs w:val="22"/>
              </w:rPr>
            </w:pPr>
            <w:sdt>
              <w:sdtPr>
                <w:rPr>
                  <w:rFonts w:cstheme="minorHAnsi"/>
                  <w:szCs w:val="22"/>
                </w:rPr>
                <w:id w:val="-1598322738"/>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Equip your workstation with necessary equipment and supplies and test the functionality of all equipment</w:t>
            </w:r>
          </w:p>
        </w:tc>
      </w:tr>
      <w:tr w:rsidR="007541A7" w:rsidRPr="000F11CE" w14:paraId="09716517"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553C31F" w14:textId="77777777" w:rsidR="007541A7" w:rsidRPr="000F11CE" w:rsidRDefault="00A77038" w:rsidP="006845AC">
            <w:pPr>
              <w:spacing w:before="60" w:after="60"/>
              <w:rPr>
                <w:rFonts w:cstheme="minorHAnsi"/>
                <w:b/>
                <w:bCs/>
                <w:szCs w:val="22"/>
              </w:rPr>
            </w:pPr>
            <w:sdt>
              <w:sdtPr>
                <w:rPr>
                  <w:rFonts w:cstheme="minorHAnsi"/>
                  <w:szCs w:val="22"/>
                </w:rPr>
                <w:id w:val="1249082265"/>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Obtain situation report(s), Incident Action Plan, and/or briefings from EOC and/or field personnel</w:t>
            </w:r>
          </w:p>
        </w:tc>
      </w:tr>
      <w:tr w:rsidR="007541A7" w:rsidRPr="000F11CE" w14:paraId="52CB136B"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5E3FDB40" w14:textId="77777777" w:rsidR="007541A7" w:rsidRPr="00FB2BF8" w:rsidRDefault="007541A7" w:rsidP="006845AC">
            <w:pPr>
              <w:spacing w:before="60" w:after="60"/>
              <w:jc w:val="center"/>
              <w:rPr>
                <w:rFonts w:cstheme="minorHAnsi"/>
                <w:b/>
                <w:bCs/>
              </w:rPr>
            </w:pPr>
            <w:r w:rsidRPr="00FB2BF8">
              <w:rPr>
                <w:rFonts w:cstheme="minorHAnsi"/>
                <w:b/>
                <w:bCs/>
                <w:szCs w:val="22"/>
              </w:rPr>
              <w:t>INITIAL OPERATIONAL PERIODS</w:t>
            </w:r>
          </w:p>
        </w:tc>
      </w:tr>
      <w:tr w:rsidR="007541A7" w:rsidRPr="000F11CE" w14:paraId="5D6851B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3B4E2A9" w14:textId="77777777" w:rsidR="007541A7" w:rsidRPr="000F11CE" w:rsidRDefault="00A77038" w:rsidP="006845AC">
            <w:pPr>
              <w:spacing w:before="60" w:after="60"/>
              <w:rPr>
                <w:rFonts w:cstheme="minorHAnsi"/>
                <w:b/>
                <w:bCs/>
                <w:szCs w:val="22"/>
              </w:rPr>
            </w:pPr>
            <w:sdt>
              <w:sdtPr>
                <w:rPr>
                  <w:rFonts w:cstheme="minorHAnsi"/>
                  <w:szCs w:val="22"/>
                </w:rPr>
                <w:id w:val="242532"/>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Obtain a briefing from the person you are replacing.</w:t>
            </w:r>
          </w:p>
        </w:tc>
      </w:tr>
      <w:tr w:rsidR="007541A7" w:rsidRPr="000F11CE" w14:paraId="4991AFAD"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0614085E" w14:textId="77777777" w:rsidR="007541A7" w:rsidRPr="000F11CE" w:rsidRDefault="00A77038" w:rsidP="006845AC">
            <w:pPr>
              <w:spacing w:before="60" w:after="60"/>
              <w:rPr>
                <w:rFonts w:cstheme="minorHAnsi"/>
                <w:b/>
                <w:bCs/>
                <w:szCs w:val="22"/>
              </w:rPr>
            </w:pPr>
            <w:sdt>
              <w:sdtPr>
                <w:rPr>
                  <w:rFonts w:cstheme="minorHAnsi"/>
                  <w:szCs w:val="22"/>
                </w:rPr>
                <w:id w:val="1972018370"/>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Attend meetings and briefings, as appropriate.</w:t>
            </w:r>
          </w:p>
        </w:tc>
      </w:tr>
      <w:tr w:rsidR="007541A7" w:rsidRPr="000F11CE" w14:paraId="1C95625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50D5C28" w14:textId="77777777" w:rsidR="007541A7" w:rsidRPr="000F11CE" w:rsidRDefault="00A77038" w:rsidP="006845AC">
            <w:pPr>
              <w:spacing w:before="60" w:after="60"/>
              <w:rPr>
                <w:rFonts w:cstheme="minorHAnsi"/>
                <w:b/>
                <w:bCs/>
                <w:szCs w:val="22"/>
              </w:rPr>
            </w:pPr>
            <w:sdt>
              <w:sdtPr>
                <w:rPr>
                  <w:rFonts w:cstheme="minorHAnsi"/>
                  <w:szCs w:val="22"/>
                </w:rPr>
                <w:id w:val="432640164"/>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Establish and maintain your position log with chronological documentation.</w:t>
            </w:r>
          </w:p>
        </w:tc>
      </w:tr>
      <w:tr w:rsidR="007541A7" w:rsidRPr="000F11CE" w14:paraId="266AB29A"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29EA8E88" w14:textId="77777777" w:rsidR="007541A7" w:rsidRPr="000F11CE" w:rsidRDefault="00A77038" w:rsidP="006845AC">
            <w:pPr>
              <w:spacing w:before="60" w:after="60"/>
              <w:rPr>
                <w:rFonts w:cstheme="minorHAnsi"/>
                <w:b/>
                <w:bCs/>
                <w:szCs w:val="22"/>
              </w:rPr>
            </w:pPr>
            <w:sdt>
              <w:sdtPr>
                <w:rPr>
                  <w:rFonts w:cstheme="minorHAnsi"/>
                  <w:szCs w:val="22"/>
                </w:rPr>
                <w:id w:val="1323622116"/>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Follow procedures for transferring responsibilities to replacements.</w:t>
            </w:r>
          </w:p>
        </w:tc>
      </w:tr>
      <w:tr w:rsidR="007541A7" w:rsidRPr="000F11CE" w14:paraId="06B02D1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6528473" w14:textId="77777777" w:rsidR="007541A7" w:rsidRPr="000F11CE" w:rsidRDefault="00A77038" w:rsidP="006845AC">
            <w:pPr>
              <w:spacing w:before="60" w:after="60"/>
              <w:rPr>
                <w:rFonts w:cstheme="minorHAnsi"/>
                <w:b/>
                <w:bCs/>
                <w:szCs w:val="22"/>
              </w:rPr>
            </w:pPr>
            <w:sdt>
              <w:sdtPr>
                <w:rPr>
                  <w:rFonts w:cstheme="minorHAnsi"/>
                  <w:szCs w:val="22"/>
                </w:rPr>
                <w:id w:val="1029842298"/>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Follow staff accountability and check-in/check-out procedures when temporarily leaving your assigned workstation.</w:t>
            </w:r>
          </w:p>
        </w:tc>
      </w:tr>
      <w:tr w:rsidR="007541A7" w:rsidRPr="000F11CE" w14:paraId="10216637"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FBD66E7" w14:textId="77777777" w:rsidR="007541A7" w:rsidRPr="00FB2BF8" w:rsidRDefault="007541A7" w:rsidP="006845AC">
            <w:pPr>
              <w:spacing w:before="60" w:after="60"/>
              <w:jc w:val="center"/>
              <w:rPr>
                <w:rFonts w:cstheme="minorHAnsi"/>
                <w:b/>
                <w:bCs/>
              </w:rPr>
            </w:pPr>
            <w:r w:rsidRPr="00FB2BF8">
              <w:rPr>
                <w:rFonts w:cstheme="minorHAnsi"/>
                <w:b/>
                <w:bCs/>
                <w:szCs w:val="22"/>
              </w:rPr>
              <w:t>FINAL OPERATIONAL PERIODS</w:t>
            </w:r>
          </w:p>
        </w:tc>
      </w:tr>
      <w:tr w:rsidR="007541A7" w:rsidRPr="000F11CE" w14:paraId="7BD8A83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C5B0B98" w14:textId="77777777" w:rsidR="007541A7" w:rsidRPr="000F11CE" w:rsidRDefault="00A77038" w:rsidP="006845AC">
            <w:pPr>
              <w:spacing w:before="60" w:after="60"/>
              <w:rPr>
                <w:rFonts w:cstheme="minorHAnsi"/>
                <w:b/>
                <w:bCs/>
                <w:szCs w:val="22"/>
              </w:rPr>
            </w:pPr>
            <w:sdt>
              <w:sdtPr>
                <w:rPr>
                  <w:rFonts w:cstheme="minorHAnsi"/>
                  <w:szCs w:val="22"/>
                </w:rPr>
                <w:id w:val="254098937"/>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Complete and submit all required documentation.</w:t>
            </w:r>
          </w:p>
        </w:tc>
      </w:tr>
      <w:tr w:rsidR="007541A7" w:rsidRPr="000F11CE" w14:paraId="2B4161CF"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1BA8306" w14:textId="77777777" w:rsidR="007541A7" w:rsidRPr="000F11CE" w:rsidRDefault="00A77038" w:rsidP="006845AC">
            <w:pPr>
              <w:spacing w:before="60" w:after="60"/>
              <w:rPr>
                <w:rFonts w:cstheme="minorHAnsi"/>
                <w:b/>
                <w:bCs/>
                <w:szCs w:val="22"/>
              </w:rPr>
            </w:pPr>
            <w:sdt>
              <w:sdtPr>
                <w:rPr>
                  <w:rFonts w:cstheme="minorHAnsi"/>
                  <w:szCs w:val="22"/>
                </w:rPr>
                <w:id w:val="-1192844664"/>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Ensure that all materials are returned to their proper storage location and file requests for replacement of resources that are expended or inoperative.</w:t>
            </w:r>
          </w:p>
        </w:tc>
      </w:tr>
      <w:tr w:rsidR="007541A7" w:rsidRPr="000F11CE" w14:paraId="16B7210F"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065219DF" w14:textId="77777777" w:rsidR="007541A7" w:rsidRPr="000F11CE" w:rsidRDefault="00A77038" w:rsidP="006845AC">
            <w:pPr>
              <w:spacing w:before="60" w:after="60"/>
              <w:rPr>
                <w:rFonts w:cstheme="minorHAnsi"/>
                <w:b/>
                <w:bCs/>
                <w:szCs w:val="22"/>
              </w:rPr>
            </w:pPr>
            <w:sdt>
              <w:sdtPr>
                <w:rPr>
                  <w:rFonts w:cstheme="minorHAnsi"/>
                  <w:szCs w:val="22"/>
                </w:rPr>
                <w:id w:val="-1861804134"/>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Follow check-out procedures.</w:t>
            </w:r>
          </w:p>
        </w:tc>
      </w:tr>
      <w:tr w:rsidR="007541A7" w:rsidRPr="000F11CE" w14:paraId="504881EA"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0A7BF3E6" w14:textId="77777777" w:rsidR="007541A7" w:rsidRPr="000F11CE" w:rsidRDefault="00A77038" w:rsidP="006845AC">
            <w:pPr>
              <w:spacing w:before="60" w:after="60"/>
              <w:rPr>
                <w:rFonts w:cstheme="minorHAnsi"/>
                <w:b/>
                <w:bCs/>
                <w:szCs w:val="22"/>
              </w:rPr>
            </w:pPr>
            <w:sdt>
              <w:sdtPr>
                <w:rPr>
                  <w:rFonts w:cstheme="minorHAnsi"/>
                  <w:szCs w:val="22"/>
                </w:rPr>
                <w:id w:val="-1760054628"/>
                <w14:checkbox>
                  <w14:checked w14:val="0"/>
                  <w14:checkedState w14:val="2612" w14:font="MS Gothic"/>
                  <w14:uncheckedState w14:val="2610" w14:font="MS Gothic"/>
                </w14:checkbox>
              </w:sdtPr>
              <w:sdtEndPr/>
              <w:sdtContent>
                <w:r w:rsidR="007541A7">
                  <w:rPr>
                    <w:rFonts w:ascii="MS Gothic" w:eastAsia="MS Gothic" w:hAnsi="MS Gothic" w:cstheme="minorHAnsi" w:hint="eastAsia"/>
                    <w:szCs w:val="22"/>
                  </w:rPr>
                  <w:t>☐</w:t>
                </w:r>
              </w:sdtContent>
            </w:sdt>
            <w:r w:rsidR="007541A7">
              <w:rPr>
                <w:rFonts w:cstheme="minorHAnsi"/>
                <w:szCs w:val="22"/>
              </w:rPr>
              <w:t xml:space="preserve">  </w:t>
            </w:r>
            <w:r w:rsidR="007541A7" w:rsidRPr="000F11CE">
              <w:rPr>
                <w:rFonts w:cstheme="minorHAnsi"/>
                <w:szCs w:val="22"/>
              </w:rPr>
              <w:t>Share lessons learned at After-Action Conferences to contribute to the After-Action Report and inform future activations.</w:t>
            </w:r>
          </w:p>
        </w:tc>
      </w:tr>
    </w:tbl>
    <w:p w14:paraId="08ACD32A" w14:textId="77777777" w:rsidR="007541A7" w:rsidRDefault="007541A7" w:rsidP="007541A7">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187820BF" w14:textId="5057C17D" w:rsidR="007541A7" w:rsidRPr="00A466E8" w:rsidRDefault="007541A7" w:rsidP="00A466E8">
      <w:pPr>
        <w:pStyle w:val="Subtitle"/>
      </w:pPr>
      <w:bookmarkStart w:id="1780" w:name="_Toc63835312"/>
      <w:bookmarkStart w:id="1781" w:name="_Toc86747159"/>
      <w:bookmarkStart w:id="1782" w:name="_Toc90274647"/>
      <w:r w:rsidRPr="00035166">
        <w:lastRenderedPageBreak/>
        <w:t>Keys to Success</w:t>
      </w:r>
      <w:r w:rsidRPr="11A44445">
        <w:t xml:space="preserve"> Checklist</w:t>
      </w:r>
      <w:bookmarkEnd w:id="1780"/>
      <w:bookmarkEnd w:id="1781"/>
      <w:bookmarkEnd w:id="1782"/>
    </w:p>
    <w:tbl>
      <w:tblPr>
        <w:tblStyle w:val="TableNormal1"/>
        <w:tblW w:w="5000" w:type="pct"/>
        <w:tblLook w:val="04A0" w:firstRow="1" w:lastRow="0" w:firstColumn="1" w:lastColumn="0" w:noHBand="0" w:noVBand="1"/>
      </w:tblPr>
      <w:tblGrid>
        <w:gridCol w:w="9350"/>
      </w:tblGrid>
      <w:tr w:rsidR="007541A7" w14:paraId="624ACE93"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538CF975" w14:textId="77777777" w:rsidR="007541A7" w:rsidRPr="00E46DF6" w:rsidRDefault="007541A7" w:rsidP="006845AC">
            <w:pPr>
              <w:spacing w:before="120"/>
              <w:rPr>
                <w:rFonts w:cstheme="minorHAnsi"/>
                <w:sz w:val="20"/>
                <w:szCs w:val="20"/>
              </w:rPr>
            </w:pPr>
            <w:r w:rsidRPr="00FB2BF8">
              <w:rPr>
                <w:rFonts w:cstheme="minorHAnsi"/>
                <w:sz w:val="22"/>
                <w:szCs w:val="20"/>
              </w:rPr>
              <w:t>INFORMATION MANAGEMENT</w:t>
            </w:r>
          </w:p>
        </w:tc>
      </w:tr>
      <w:tr w:rsidR="007541A7" w14:paraId="5455BDC4"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6AE3CBC5" w14:textId="77777777" w:rsidR="007541A7" w:rsidRPr="00E46DF6" w:rsidRDefault="007541A7"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400D33C3" w14:textId="77777777" w:rsidR="007541A7" w:rsidRPr="00E46DF6" w:rsidRDefault="007541A7"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55878898" w14:textId="77777777" w:rsidR="007541A7"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936398216"/>
                <w14:checkbox>
                  <w14:checked w14:val="0"/>
                  <w14:checkedState w14:val="2612" w14:font="MS Gothic"/>
                  <w14:uncheckedState w14:val="2610" w14:font="MS Gothic"/>
                </w14:checkbox>
              </w:sdtPr>
              <w:sdtEndPr>
                <w:rPr>
                  <w:rStyle w:val="A2"/>
                </w:rPr>
              </w:sdtEndPr>
              <w:sdtContent>
                <w:r w:rsidR="007541A7">
                  <w:rPr>
                    <w:rStyle w:val="A2"/>
                    <w:rFonts w:ascii="MS Gothic" w:eastAsia="MS Gothic" w:hAnsi="MS Gothic" w:cstheme="minorHAnsi" w:hint="eastAsia"/>
                    <w:sz w:val="20"/>
                    <w:szCs w:val="20"/>
                  </w:rPr>
                  <w:t>☐</w:t>
                </w:r>
              </w:sdtContent>
            </w:sdt>
            <w:r w:rsidR="007541A7">
              <w:rPr>
                <w:rStyle w:val="A2"/>
                <w:rFonts w:asciiTheme="minorHAnsi" w:hAnsiTheme="minorHAnsi" w:cstheme="minorHAnsi"/>
                <w:sz w:val="20"/>
                <w:szCs w:val="20"/>
              </w:rPr>
              <w:t xml:space="preserve">  </w:t>
            </w:r>
            <w:r w:rsidR="007541A7"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4B90175E" w14:textId="77777777" w:rsidR="007541A7"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25635641"/>
                <w14:checkbox>
                  <w14:checked w14:val="0"/>
                  <w14:checkedState w14:val="2612" w14:font="MS Gothic"/>
                  <w14:uncheckedState w14:val="2610" w14:font="MS Gothic"/>
                </w14:checkbox>
              </w:sdtPr>
              <w:sdtEndPr>
                <w:rPr>
                  <w:rStyle w:val="A2"/>
                </w:rPr>
              </w:sdtEndPr>
              <w:sdtContent>
                <w:r w:rsidR="007541A7">
                  <w:rPr>
                    <w:rStyle w:val="A2"/>
                    <w:rFonts w:ascii="MS Gothic" w:eastAsia="MS Gothic" w:hAnsi="MS Gothic" w:cstheme="minorHAnsi" w:hint="eastAsia"/>
                    <w:sz w:val="20"/>
                    <w:szCs w:val="20"/>
                  </w:rPr>
                  <w:t>☐</w:t>
                </w:r>
              </w:sdtContent>
            </w:sdt>
            <w:r w:rsidR="007541A7">
              <w:rPr>
                <w:rStyle w:val="A2"/>
                <w:rFonts w:asciiTheme="minorHAnsi" w:hAnsiTheme="minorHAnsi" w:cstheme="minorHAnsi"/>
                <w:sz w:val="20"/>
                <w:szCs w:val="20"/>
              </w:rPr>
              <w:t xml:space="preserve">  </w:t>
            </w:r>
            <w:r w:rsidR="007541A7" w:rsidRPr="00E46DF6">
              <w:rPr>
                <w:rStyle w:val="A2"/>
                <w:rFonts w:asciiTheme="minorHAnsi" w:hAnsiTheme="minorHAnsi" w:cstheme="minorHAnsi"/>
                <w:sz w:val="20"/>
                <w:szCs w:val="20"/>
              </w:rPr>
              <w:t>Serve as a conduit of information to and from agencies</w:t>
            </w:r>
          </w:p>
          <w:p w14:paraId="71DD5D6B" w14:textId="77777777" w:rsidR="007541A7" w:rsidRPr="00E46DF6" w:rsidRDefault="00A77038" w:rsidP="006845AC">
            <w:pPr>
              <w:rPr>
                <w:rFonts w:cstheme="minorHAnsi"/>
                <w:szCs w:val="20"/>
              </w:rPr>
            </w:pPr>
            <w:sdt>
              <w:sdtPr>
                <w:rPr>
                  <w:rStyle w:val="A2"/>
                  <w:rFonts w:cstheme="minorHAnsi"/>
                  <w:szCs w:val="20"/>
                </w:rPr>
                <w:id w:val="-1716417882"/>
                <w14:checkbox>
                  <w14:checked w14:val="0"/>
                  <w14:checkedState w14:val="2612" w14:font="MS Gothic"/>
                  <w14:uncheckedState w14:val="2610" w14:font="MS Gothic"/>
                </w14:checkbox>
              </w:sdtPr>
              <w:sdtEndPr>
                <w:rPr>
                  <w:rStyle w:val="A2"/>
                </w:rPr>
              </w:sdtEndPr>
              <w:sdtContent>
                <w:r w:rsidR="007541A7">
                  <w:rPr>
                    <w:rStyle w:val="A2"/>
                    <w:rFonts w:ascii="MS Gothic" w:eastAsia="MS Gothic" w:hAnsi="MS Gothic" w:cstheme="minorHAnsi" w:hint="eastAsia"/>
                    <w:szCs w:val="20"/>
                  </w:rPr>
                  <w:t>☐</w:t>
                </w:r>
              </w:sdtContent>
            </w:sdt>
            <w:r w:rsidR="007541A7">
              <w:rPr>
                <w:rStyle w:val="A2"/>
                <w:rFonts w:cstheme="minorHAnsi"/>
                <w:szCs w:val="20"/>
              </w:rPr>
              <w:t xml:space="preserve">  </w:t>
            </w:r>
            <w:r w:rsidR="007541A7" w:rsidRPr="00E46DF6">
              <w:rPr>
                <w:rStyle w:val="A2"/>
                <w:rFonts w:cstheme="minorHAnsi"/>
                <w:szCs w:val="20"/>
              </w:rPr>
              <w:t>Supply accurate, appropriate, and up-to-date information to the Situation Report</w:t>
            </w:r>
          </w:p>
        </w:tc>
      </w:tr>
      <w:tr w:rsidR="007541A7" w14:paraId="47F16C6C"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785DF79E" w14:textId="77777777" w:rsidR="007541A7" w:rsidRPr="00FB2BF8" w:rsidRDefault="007541A7" w:rsidP="006845AC">
            <w:pPr>
              <w:spacing w:before="120"/>
              <w:jc w:val="center"/>
              <w:rPr>
                <w:rFonts w:cstheme="minorHAnsi"/>
                <w:b/>
                <w:bCs/>
                <w:szCs w:val="20"/>
              </w:rPr>
            </w:pPr>
            <w:r w:rsidRPr="00FB2BF8">
              <w:rPr>
                <w:rFonts w:cstheme="minorHAnsi"/>
                <w:b/>
                <w:bCs/>
                <w:szCs w:val="20"/>
              </w:rPr>
              <w:t>RESOURCE MANAGEMENT</w:t>
            </w:r>
          </w:p>
        </w:tc>
      </w:tr>
      <w:tr w:rsidR="007541A7" w14:paraId="7D542CF9"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3D9472D" w14:textId="77777777" w:rsidR="007541A7" w:rsidRPr="00E46DF6" w:rsidRDefault="007541A7"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118C37F5" w14:textId="77777777" w:rsidR="007541A7" w:rsidRPr="00E46DF6" w:rsidRDefault="007541A7"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4B4B64BB" w14:textId="77777777" w:rsidR="007541A7"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388997791"/>
                <w14:checkbox>
                  <w14:checked w14:val="0"/>
                  <w14:checkedState w14:val="2612" w14:font="MS Gothic"/>
                  <w14:uncheckedState w14:val="2610" w14:font="MS Gothic"/>
                </w14:checkbox>
              </w:sdtPr>
              <w:sdtEndPr>
                <w:rPr>
                  <w:rStyle w:val="A2"/>
                </w:rPr>
              </w:sdtEndPr>
              <w:sdtContent>
                <w:r w:rsidR="007541A7">
                  <w:rPr>
                    <w:rStyle w:val="A2"/>
                    <w:rFonts w:ascii="MS Gothic" w:eastAsia="MS Gothic" w:hAnsi="MS Gothic" w:cstheme="minorHAnsi" w:hint="eastAsia"/>
                    <w:sz w:val="20"/>
                    <w:szCs w:val="20"/>
                  </w:rPr>
                  <w:t>☐</w:t>
                </w:r>
              </w:sdtContent>
            </w:sdt>
            <w:r w:rsidR="007541A7">
              <w:rPr>
                <w:rStyle w:val="A2"/>
                <w:rFonts w:asciiTheme="minorHAnsi" w:hAnsiTheme="minorHAnsi" w:cstheme="minorHAnsi"/>
                <w:sz w:val="20"/>
                <w:szCs w:val="20"/>
              </w:rPr>
              <w:t xml:space="preserve"> </w:t>
            </w:r>
            <w:r w:rsidR="007541A7">
              <w:rPr>
                <w:rStyle w:val="A2"/>
                <w:rFonts w:asciiTheme="minorHAnsi" w:hAnsiTheme="minorHAnsi"/>
              </w:rPr>
              <w:t xml:space="preserve"> </w:t>
            </w:r>
            <w:r w:rsidR="007541A7" w:rsidRPr="00E46DF6">
              <w:rPr>
                <w:rStyle w:val="A2"/>
                <w:rFonts w:asciiTheme="minorHAnsi" w:hAnsiTheme="minorHAnsi" w:cstheme="minorHAnsi"/>
                <w:sz w:val="20"/>
                <w:szCs w:val="20"/>
              </w:rPr>
              <w:t xml:space="preserve">Coordinate the contribution of resources from an agency to the response and recovery </w:t>
            </w:r>
          </w:p>
          <w:p w14:paraId="266432A7" w14:textId="77777777" w:rsidR="007541A7"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493914190"/>
                <w14:checkbox>
                  <w14:checked w14:val="0"/>
                  <w14:checkedState w14:val="2612" w14:font="MS Gothic"/>
                  <w14:uncheckedState w14:val="2610" w14:font="MS Gothic"/>
                </w14:checkbox>
              </w:sdtPr>
              <w:sdtEndPr>
                <w:rPr>
                  <w:rStyle w:val="A2"/>
                </w:rPr>
              </w:sdtEndPr>
              <w:sdtContent>
                <w:r w:rsidR="007541A7">
                  <w:rPr>
                    <w:rStyle w:val="A2"/>
                    <w:rFonts w:ascii="MS Gothic" w:eastAsia="MS Gothic" w:hAnsi="MS Gothic" w:cstheme="minorHAnsi" w:hint="eastAsia"/>
                    <w:sz w:val="20"/>
                    <w:szCs w:val="20"/>
                  </w:rPr>
                  <w:t>☐</w:t>
                </w:r>
              </w:sdtContent>
            </w:sdt>
            <w:r w:rsidR="007541A7">
              <w:rPr>
                <w:rStyle w:val="A2"/>
                <w:rFonts w:asciiTheme="minorHAnsi" w:hAnsiTheme="minorHAnsi" w:cstheme="minorHAnsi"/>
                <w:sz w:val="20"/>
                <w:szCs w:val="20"/>
              </w:rPr>
              <w:t xml:space="preserve"> </w:t>
            </w:r>
            <w:r w:rsidR="007541A7">
              <w:rPr>
                <w:rStyle w:val="A2"/>
                <w:rFonts w:asciiTheme="minorHAnsi" w:hAnsiTheme="minorHAnsi"/>
              </w:rPr>
              <w:t xml:space="preserve"> </w:t>
            </w:r>
            <w:r w:rsidR="007541A7" w:rsidRPr="00E46DF6">
              <w:rPr>
                <w:rStyle w:val="A2"/>
                <w:rFonts w:asciiTheme="minorHAnsi" w:hAnsiTheme="minorHAnsi" w:cstheme="minorHAnsi"/>
                <w:sz w:val="20"/>
                <w:szCs w:val="20"/>
              </w:rPr>
              <w:t xml:space="preserve">Request resources from other sources and agencies </w:t>
            </w:r>
          </w:p>
          <w:p w14:paraId="6CF7E68A" w14:textId="77777777" w:rsidR="007541A7" w:rsidRPr="00E46DF6" w:rsidRDefault="00A77038" w:rsidP="006845AC">
            <w:pPr>
              <w:rPr>
                <w:rFonts w:cstheme="minorHAnsi"/>
                <w:szCs w:val="20"/>
              </w:rPr>
            </w:pPr>
            <w:sdt>
              <w:sdtPr>
                <w:rPr>
                  <w:rStyle w:val="A2"/>
                  <w:rFonts w:cstheme="minorHAnsi"/>
                  <w:szCs w:val="20"/>
                </w:rPr>
                <w:id w:val="-952163726"/>
                <w14:checkbox>
                  <w14:checked w14:val="0"/>
                  <w14:checkedState w14:val="2612" w14:font="MS Gothic"/>
                  <w14:uncheckedState w14:val="2610" w14:font="MS Gothic"/>
                </w14:checkbox>
              </w:sdtPr>
              <w:sdtEndPr>
                <w:rPr>
                  <w:rStyle w:val="A2"/>
                </w:rPr>
              </w:sdtEndPr>
              <w:sdtContent>
                <w:r w:rsidR="007541A7">
                  <w:rPr>
                    <w:rStyle w:val="A2"/>
                    <w:rFonts w:ascii="MS Gothic" w:eastAsia="MS Gothic" w:hAnsi="MS Gothic" w:cstheme="minorHAnsi" w:hint="eastAsia"/>
                    <w:szCs w:val="20"/>
                  </w:rPr>
                  <w:t>☐</w:t>
                </w:r>
              </w:sdtContent>
            </w:sdt>
            <w:r w:rsidR="007541A7">
              <w:rPr>
                <w:rStyle w:val="A2"/>
                <w:rFonts w:cstheme="minorHAnsi"/>
                <w:szCs w:val="20"/>
              </w:rPr>
              <w:t xml:space="preserve"> </w:t>
            </w:r>
            <w:r w:rsidR="007541A7">
              <w:rPr>
                <w:rStyle w:val="A2"/>
              </w:rPr>
              <w:t xml:space="preserve"> </w:t>
            </w:r>
            <w:r w:rsidR="007541A7"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214E3B94" w14:textId="77777777" w:rsidR="007541A7" w:rsidRDefault="007541A7" w:rsidP="007541A7"/>
    <w:p w14:paraId="51505EA0" w14:textId="77777777" w:rsidR="007541A7" w:rsidRDefault="007541A7" w:rsidP="007541A7">
      <w:pPr>
        <w:sectPr w:rsidR="007541A7" w:rsidSect="006845AC">
          <w:headerReference w:type="default" r:id="rId270"/>
          <w:pgSz w:w="12240" w:h="15840" w:code="1"/>
          <w:pgMar w:top="1440" w:right="1440" w:bottom="1440" w:left="1440" w:header="720" w:footer="720" w:gutter="0"/>
          <w:pgNumType w:chapStyle="9"/>
          <w:cols w:space="720"/>
          <w:docGrid w:linePitch="360"/>
        </w:sectPr>
      </w:pPr>
    </w:p>
    <w:bookmarkStart w:id="1783" w:name="_Toc63835313" w:displacedByCustomXml="next"/>
    <w:bookmarkStart w:id="1784" w:name="_Toc86747160" w:displacedByCustomXml="next"/>
    <w:bookmarkStart w:id="1785" w:name="_Toc90274648" w:displacedByCustomXml="next"/>
    <w:sdt>
      <w:sdtPr>
        <w:rPr>
          <w:rFonts w:asciiTheme="minorHAnsi" w:hAnsiTheme="minorHAnsi" w:cs="Times New Roman"/>
          <w:bCs w:val="0"/>
          <w:color w:val="auto"/>
          <w:kern w:val="0"/>
          <w:sz w:val="22"/>
          <w:szCs w:val="24"/>
        </w:rPr>
        <w:id w:val="-900981689"/>
        <w:docPartObj>
          <w:docPartGallery w:val="Bibliographies"/>
          <w:docPartUnique/>
        </w:docPartObj>
      </w:sdtPr>
      <w:sdtEndPr/>
      <w:sdtContent>
        <w:p w14:paraId="134B135E" w14:textId="77777777" w:rsidR="007541A7" w:rsidRDefault="007541A7" w:rsidP="007541A7">
          <w:pPr>
            <w:pStyle w:val="Heading1"/>
            <w:numPr>
              <w:ilvl w:val="0"/>
              <w:numId w:val="0"/>
            </w:numPr>
            <w:ind w:left="432" w:hanging="432"/>
          </w:pPr>
          <w:r>
            <w:t>Appendix D: References</w:t>
          </w:r>
          <w:bookmarkEnd w:id="1785"/>
          <w:bookmarkEnd w:id="1784"/>
          <w:bookmarkEnd w:id="1783"/>
        </w:p>
        <w:sdt>
          <w:sdtPr>
            <w:id w:val="284633758"/>
            <w:bibliography/>
          </w:sdtPr>
          <w:sdtEndPr/>
          <w:sdtContent>
            <w:p w14:paraId="4232BE90" w14:textId="77777777" w:rsidR="007541A7" w:rsidRDefault="007541A7" w:rsidP="007541A7">
              <w:pPr>
                <w:pStyle w:val="Bibliography"/>
                <w:ind w:left="720" w:hanging="720"/>
                <w:rPr>
                  <w:noProof/>
                  <w:sz w:val="24"/>
                </w:rPr>
              </w:pPr>
              <w:r>
                <w:fldChar w:fldCharType="begin"/>
              </w:r>
              <w:r>
                <w:instrText xml:space="preserve"> BIBLIOGRAPHY </w:instrText>
              </w:r>
              <w:r>
                <w:fldChar w:fldCharType="separate"/>
              </w:r>
              <w:r>
                <w:rPr>
                  <w:noProof/>
                </w:rPr>
                <w:t xml:space="preserve">Federal Emergency Management Agency. (2013). </w:t>
              </w:r>
              <w:r>
                <w:rPr>
                  <w:i/>
                  <w:iCs/>
                  <w:noProof/>
                </w:rPr>
                <w:t>Volunteer and donations management support annex.</w:t>
              </w:r>
              <w:r>
                <w:rPr>
                  <w:noProof/>
                </w:rPr>
                <w:t xml:space="preserve"> Retrieved from https://www.fema.gov/sites/default/files/2020-07/fema_nrf_support-annex_volunteer.pdf</w:t>
              </w:r>
            </w:p>
            <w:p w14:paraId="2FC563BE" w14:textId="77777777" w:rsidR="007541A7" w:rsidRDefault="007541A7" w:rsidP="007541A7">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42904A2A" w14:textId="77777777" w:rsidR="007541A7" w:rsidRDefault="007541A7" w:rsidP="007541A7">
              <w:pPr>
                <w:pStyle w:val="Bibliography"/>
                <w:ind w:left="720" w:hanging="720"/>
                <w:rPr>
                  <w:noProof/>
                </w:rPr>
              </w:pPr>
              <w:r>
                <w:rPr>
                  <w:noProof/>
                </w:rPr>
                <w:t xml:space="preserve">Federal Emergency Management Agency. (2019). </w:t>
              </w:r>
              <w:r>
                <w:rPr>
                  <w:i/>
                  <w:iCs/>
                  <w:noProof/>
                </w:rPr>
                <w:t>National response framework (4th ed.).</w:t>
              </w:r>
              <w:r>
                <w:rPr>
                  <w:noProof/>
                </w:rPr>
                <w:t xml:space="preserve"> Retrieved from https://www.fema.gov/sites/default/files/2020-04/NRF_FINALApproved_2011028.pdf</w:t>
              </w:r>
            </w:p>
            <w:p w14:paraId="3479F471" w14:textId="77777777" w:rsidR="007541A7" w:rsidRDefault="007541A7" w:rsidP="007541A7">
              <w:pPr>
                <w:pStyle w:val="Bibliography"/>
                <w:ind w:left="720" w:hanging="720"/>
                <w:rPr>
                  <w:noProof/>
                </w:rPr>
              </w:pPr>
              <w:r>
                <w:rPr>
                  <w:noProof/>
                </w:rPr>
                <w:t xml:space="preserve">Homeland Security and Emergency Management. (2015). </w:t>
              </w:r>
              <w:r>
                <w:rPr>
                  <w:i/>
                  <w:iCs/>
                  <w:noProof/>
                </w:rPr>
                <w:t>Local donations and volunteer management guidebook.</w:t>
              </w:r>
              <w:r>
                <w:rPr>
                  <w:noProof/>
                </w:rPr>
                <w:t xml:space="preserve"> Retrieved from https://dps.mn.gov/divisions/hsem/disaster-recovery/Documents/Donations%20and%20Volunteer%20Management%20Guidebook%202015%20Bookmarked.pdf</w:t>
              </w:r>
            </w:p>
            <w:p w14:paraId="45A35BF5" w14:textId="77777777" w:rsidR="007541A7" w:rsidRDefault="007541A7" w:rsidP="007541A7">
              <w:pPr>
                <w:pStyle w:val="Bibliography"/>
                <w:ind w:left="720" w:hanging="720"/>
                <w:rPr>
                  <w:noProof/>
                </w:rPr>
              </w:pPr>
              <w:r>
                <w:rPr>
                  <w:noProof/>
                </w:rPr>
                <w:t xml:space="preserve">Oregon Office of Emergency Management. (2017). </w:t>
              </w:r>
              <w:r>
                <w:rPr>
                  <w:i/>
                  <w:iCs/>
                  <w:noProof/>
                </w:rPr>
                <w:t>ESF 15 - Volunteers and Donations.</w:t>
              </w:r>
              <w:r>
                <w:rPr>
                  <w:noProof/>
                </w:rPr>
                <w:t xml:space="preserve"> Retrieved from https://www.oregon.gov/oem/Documents/OR_EOP_ESF_15_volunteers_donations.pdf</w:t>
              </w:r>
            </w:p>
            <w:p w14:paraId="270B95BB" w14:textId="77777777" w:rsidR="007541A7" w:rsidRPr="00535135" w:rsidRDefault="007541A7" w:rsidP="007541A7">
              <w:r>
                <w:rPr>
                  <w:b/>
                  <w:bCs/>
                  <w:noProof/>
                </w:rPr>
                <w:fldChar w:fldCharType="end"/>
              </w:r>
            </w:p>
          </w:sdtContent>
        </w:sdt>
      </w:sdtContent>
    </w:sdt>
    <w:p w14:paraId="5433EF68" w14:textId="77777777" w:rsidR="007541A7" w:rsidRDefault="007541A7" w:rsidP="00D2274A">
      <w:pPr>
        <w:sectPr w:rsidR="007541A7" w:rsidSect="00FA12BE">
          <w:headerReference w:type="default" r:id="rId271"/>
          <w:pgSz w:w="12240" w:h="15840" w:code="1"/>
          <w:pgMar w:top="1440" w:right="1440" w:bottom="1440" w:left="1440" w:header="720" w:footer="720" w:gutter="0"/>
          <w:cols w:space="720"/>
          <w:docGrid w:linePitch="360"/>
        </w:sectPr>
      </w:pPr>
    </w:p>
    <w:p w14:paraId="43C3B045" w14:textId="77777777" w:rsidR="00462229" w:rsidRDefault="00462229" w:rsidP="00D2274A"/>
    <w:p w14:paraId="1F903CBF" w14:textId="77777777" w:rsidR="00674FB8" w:rsidRPr="00CD1CAA" w:rsidRDefault="00674FB8" w:rsidP="00674FB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7B771DCF" w14:textId="77777777" w:rsidR="00674FB8" w:rsidRPr="00CD1CAA" w:rsidRDefault="00674FB8" w:rsidP="00674FB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23BF97C5" w14:textId="77777777" w:rsidR="00674FB8" w:rsidRPr="00D61CDF" w:rsidRDefault="00674FB8" w:rsidP="00674FB8">
      <w:pPr>
        <w:jc w:val="center"/>
      </w:pPr>
      <w:r>
        <w:rPr>
          <w:noProof/>
        </w:rPr>
        <w:drawing>
          <wp:anchor distT="0" distB="0" distL="114300" distR="114300" simplePos="0" relativeHeight="251658282" behindDoc="0" locked="0" layoutInCell="1" allowOverlap="1" wp14:anchorId="3B45A958" wp14:editId="7A7E58ED">
            <wp:simplePos x="0" y="0"/>
            <wp:positionH relativeFrom="column">
              <wp:posOffset>2133600</wp:posOffset>
            </wp:positionH>
            <wp:positionV relativeFrom="paragraph">
              <wp:posOffset>198755</wp:posOffset>
            </wp:positionV>
            <wp:extent cx="1676400" cy="106680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082E26EE" w14:textId="77777777" w:rsidR="00674FB8" w:rsidRDefault="00674FB8" w:rsidP="00674FB8">
      <w:pPr>
        <w:pStyle w:val="ChapterTitles"/>
        <w:spacing w:before="840" w:after="0"/>
      </w:pPr>
    </w:p>
    <w:p w14:paraId="6D981B13" w14:textId="77777777" w:rsidR="00674FB8" w:rsidRDefault="00674FB8" w:rsidP="00674FB8"/>
    <w:p w14:paraId="7F53A4F4" w14:textId="77777777" w:rsidR="00674FB8" w:rsidRDefault="00674FB8" w:rsidP="00674FB8"/>
    <w:p w14:paraId="46EC2AFD" w14:textId="77777777" w:rsidR="00674FB8" w:rsidRPr="00C0332E" w:rsidRDefault="00674FB8" w:rsidP="00A466E8">
      <w:pPr>
        <w:pStyle w:val="ChapterTitles"/>
        <w:spacing w:before="840" w:after="0"/>
        <w:outlineLvl w:val="0"/>
        <w:rPr>
          <w:rFonts w:asciiTheme="minorHAnsi" w:hAnsiTheme="minorHAnsi" w:cstheme="minorBidi"/>
          <w:b w:val="0"/>
        </w:rPr>
      </w:pPr>
      <w:r>
        <w:rPr>
          <w:rFonts w:asciiTheme="minorHAnsi" w:hAnsiTheme="minorHAnsi" w:cstheme="minorBidi"/>
          <w:b w:val="0"/>
          <w:noProof/>
        </w:rPr>
        <w:drawing>
          <wp:anchor distT="0" distB="0" distL="114300" distR="114300" simplePos="0" relativeHeight="251658283" behindDoc="0" locked="0" layoutInCell="1" allowOverlap="1" wp14:anchorId="5C2672A2" wp14:editId="4A08987A">
            <wp:simplePos x="0" y="0"/>
            <wp:positionH relativeFrom="margin">
              <wp:align>left</wp:align>
            </wp:positionH>
            <wp:positionV relativeFrom="paragraph">
              <wp:posOffset>96520</wp:posOffset>
            </wp:positionV>
            <wp:extent cx="971550" cy="971550"/>
            <wp:effectExtent l="0" t="0" r="0" b="0"/>
            <wp:wrapSquare wrapText="bothSides"/>
            <wp:docPr id="287" name="Graphic 287" descr="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atellite"/>
                    <pic:cNvPicPr/>
                  </pic:nvPicPr>
                  <pic:blipFill>
                    <a:blip r:embed="rId272">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3"/>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5C761BA4">
        <w:rPr>
          <w:rFonts w:asciiTheme="minorHAnsi" w:hAnsiTheme="minorHAnsi" w:cstheme="minorBidi"/>
          <w:b w:val="0"/>
        </w:rPr>
        <w:t>ESF-17: Cyber and Infrastructure Security</w:t>
      </w:r>
    </w:p>
    <w:p w14:paraId="6D39F99C" w14:textId="77777777" w:rsidR="00674FB8" w:rsidRDefault="00674FB8" w:rsidP="00674FB8">
      <w:pPr>
        <w:jc w:val="center"/>
      </w:pPr>
      <w:r>
        <w:t xml:space="preserve">   </w:t>
      </w:r>
    </w:p>
    <w:p w14:paraId="73C29780" w14:textId="77777777" w:rsidR="00674FB8" w:rsidRPr="00F16D6D" w:rsidRDefault="00674FB8" w:rsidP="00674FB8">
      <w:pPr>
        <w:pStyle w:val="CoverPageLogo"/>
        <w:jc w:val="left"/>
      </w:pPr>
    </w:p>
    <w:p w14:paraId="0B3AF6AD" w14:textId="77777777" w:rsidR="00674FB8" w:rsidRDefault="00674FB8" w:rsidP="00674FB8"/>
    <w:p w14:paraId="7015F0FC" w14:textId="77777777" w:rsidR="00674FB8" w:rsidRDefault="00674FB8" w:rsidP="00674FB8"/>
    <w:p w14:paraId="14CADED9" w14:textId="77777777" w:rsidR="00674FB8" w:rsidRPr="00D1734E" w:rsidRDefault="00674FB8" w:rsidP="00674FB8">
      <w:pPr>
        <w:jc w:val="center"/>
        <w:rPr>
          <w:color w:val="64825C"/>
          <w:sz w:val="32"/>
          <w:szCs w:val="36"/>
        </w:rPr>
      </w:pPr>
      <w:r w:rsidRPr="00D1734E">
        <w:rPr>
          <w:color w:val="64825C"/>
          <w:sz w:val="32"/>
          <w:szCs w:val="36"/>
        </w:rPr>
        <w:t>Prepared by:</w:t>
      </w:r>
    </w:p>
    <w:p w14:paraId="6CA54720" w14:textId="37DFCAC5" w:rsidR="00674FB8" w:rsidRDefault="00674FB8" w:rsidP="00674FB8">
      <w:pPr>
        <w:pStyle w:val="ChapterTitles"/>
        <w:spacing w:before="240" w:after="60"/>
        <w:jc w:val="center"/>
        <w:rPr>
          <w:rFonts w:ascii="Calibri Light" w:hAnsi="Calibri Light" w:cs="Calibri Light"/>
          <w:b w:val="0"/>
          <w:bCs/>
          <w:color w:val="64845C"/>
        </w:rPr>
      </w:pPr>
    </w:p>
    <w:p w14:paraId="1BA695C8" w14:textId="5E8C0884" w:rsidR="00674FB8" w:rsidRDefault="00FF7AE0" w:rsidP="00FF7AE0">
      <w:pPr>
        <w:spacing w:before="60" w:after="60"/>
        <w:jc w:val="center"/>
        <w:rPr>
          <w:rFonts w:ascii="Arial" w:hAnsi="Arial" w:cs="Arial"/>
          <w:b/>
          <w:color w:val="FFFFFF"/>
        </w:rPr>
      </w:pPr>
      <w:r>
        <w:rPr>
          <w:rFonts w:ascii="Calibri Light" w:hAnsi="Calibri Light" w:cs="Calibri Light"/>
          <w:b/>
          <w:bCs/>
          <w:noProof/>
          <w:color w:val="64845C"/>
        </w:rPr>
        <w:drawing>
          <wp:inline distT="0" distB="0" distL="0" distR="0" wp14:anchorId="3D2FA165" wp14:editId="674F79AE">
            <wp:extent cx="2269741" cy="1084084"/>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81905" cy="1089894"/>
                    </a:xfrm>
                    <a:prstGeom prst="rect">
                      <a:avLst/>
                    </a:prstGeom>
                    <a:noFill/>
                  </pic:spPr>
                </pic:pic>
              </a:graphicData>
            </a:graphic>
          </wp:inline>
        </w:drawing>
      </w:r>
    </w:p>
    <w:p w14:paraId="60CCD692" w14:textId="4530B37C" w:rsidR="00674FB8" w:rsidRDefault="00674FB8" w:rsidP="00674FB8">
      <w:pPr>
        <w:spacing w:before="60" w:after="60"/>
        <w:rPr>
          <w:rFonts w:ascii="Arial" w:hAnsi="Arial" w:cs="Arial"/>
          <w:b/>
          <w:color w:val="FFFFFF"/>
        </w:rPr>
        <w:sectPr w:rsidR="00674FB8" w:rsidSect="00FA12BE">
          <w:headerReference w:type="even" r:id="rId275"/>
          <w:headerReference w:type="default" r:id="rId276"/>
          <w:footerReference w:type="default" r:id="rId277"/>
          <w:headerReference w:type="first" r:id="rId278"/>
          <w:footerReference w:type="first" r:id="rId279"/>
          <w:pgSz w:w="12240" w:h="15840" w:code="1"/>
          <w:pgMar w:top="1440" w:right="1440" w:bottom="1440" w:left="1440" w:header="720" w:footer="720" w:gutter="0"/>
          <w:pgNumType w:start="1"/>
          <w:cols w:space="720"/>
          <w:titlePg/>
          <w:docGrid w:linePitch="360"/>
        </w:sectPr>
      </w:pPr>
    </w:p>
    <w:p w14:paraId="2D5092BB" w14:textId="77777777" w:rsidR="00674FB8" w:rsidRPr="00A94CFD" w:rsidRDefault="00674FB8" w:rsidP="00674FB8">
      <w:pPr>
        <w:rPr>
          <w:rFonts w:ascii="Calibri Light" w:hAnsi="Calibri Light" w:cs="Calibri Light"/>
          <w:color w:val="64845C"/>
          <w:sz w:val="48"/>
          <w:szCs w:val="48"/>
        </w:rPr>
      </w:pPr>
      <w:r w:rsidRPr="00A94CFD">
        <w:rPr>
          <w:rFonts w:ascii="Calibri Light" w:hAnsi="Calibri Light" w:cs="Calibri Light"/>
          <w:color w:val="64845C"/>
          <w:sz w:val="48"/>
          <w:szCs w:val="48"/>
        </w:rPr>
        <w:lastRenderedPageBreak/>
        <w:t>Table of Contents</w:t>
      </w:r>
    </w:p>
    <w:p w14:paraId="0719D4CC" w14:textId="37E59948" w:rsidR="00674FB8" w:rsidRDefault="00674FB8" w:rsidP="00674FB8">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68071271" w:history="1">
        <w:r w:rsidRPr="00F07929">
          <w:rPr>
            <w:rStyle w:val="Hyperlink"/>
            <w:noProof/>
          </w:rPr>
          <w:t>1</w:t>
        </w:r>
        <w:r>
          <w:rPr>
            <w:rFonts w:eastAsiaTheme="minorEastAsia" w:cstheme="minorBidi"/>
            <w:b w:val="0"/>
            <w:bCs w:val="0"/>
            <w:caps w:val="0"/>
            <w:noProof/>
            <w:sz w:val="22"/>
            <w:szCs w:val="22"/>
          </w:rPr>
          <w:tab/>
        </w:r>
        <w:r w:rsidRPr="00F07929">
          <w:rPr>
            <w:rStyle w:val="Hyperlink"/>
            <w:noProof/>
          </w:rPr>
          <w:t>Introduction</w:t>
        </w:r>
        <w:r>
          <w:rPr>
            <w:noProof/>
            <w:webHidden/>
          </w:rPr>
          <w:tab/>
        </w:r>
        <w:r>
          <w:rPr>
            <w:noProof/>
            <w:webHidden/>
          </w:rPr>
          <w:fldChar w:fldCharType="begin"/>
        </w:r>
        <w:r>
          <w:rPr>
            <w:noProof/>
            <w:webHidden/>
          </w:rPr>
          <w:instrText xml:space="preserve"> PAGEREF _Toc68071271 \h </w:instrText>
        </w:r>
        <w:r>
          <w:rPr>
            <w:noProof/>
            <w:webHidden/>
          </w:rPr>
        </w:r>
        <w:r>
          <w:rPr>
            <w:noProof/>
            <w:webHidden/>
          </w:rPr>
          <w:fldChar w:fldCharType="separate"/>
        </w:r>
        <w:r w:rsidR="00CB2D35">
          <w:rPr>
            <w:noProof/>
            <w:webHidden/>
          </w:rPr>
          <w:t>3</w:t>
        </w:r>
        <w:r>
          <w:rPr>
            <w:noProof/>
            <w:webHidden/>
          </w:rPr>
          <w:fldChar w:fldCharType="end"/>
        </w:r>
      </w:hyperlink>
    </w:p>
    <w:p w14:paraId="050546D1" w14:textId="7D920A35"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72" w:history="1">
        <w:r w:rsidR="00674FB8" w:rsidRPr="00F07929">
          <w:rPr>
            <w:rStyle w:val="Hyperlink"/>
            <w:noProof/>
          </w:rPr>
          <w:t>1.1</w:t>
        </w:r>
        <w:r w:rsidR="00674FB8">
          <w:rPr>
            <w:rFonts w:eastAsiaTheme="minorEastAsia" w:cstheme="minorBidi"/>
            <w:smallCaps w:val="0"/>
            <w:noProof/>
            <w:sz w:val="22"/>
            <w:szCs w:val="22"/>
          </w:rPr>
          <w:tab/>
        </w:r>
        <w:r w:rsidR="00674FB8" w:rsidRPr="00F07929">
          <w:rPr>
            <w:rStyle w:val="Hyperlink"/>
            <w:noProof/>
          </w:rPr>
          <w:t>Purpose</w:t>
        </w:r>
        <w:r w:rsidR="00674FB8">
          <w:rPr>
            <w:noProof/>
            <w:webHidden/>
          </w:rPr>
          <w:tab/>
        </w:r>
        <w:r w:rsidR="00674FB8">
          <w:rPr>
            <w:noProof/>
            <w:webHidden/>
          </w:rPr>
          <w:fldChar w:fldCharType="begin"/>
        </w:r>
        <w:r w:rsidR="00674FB8">
          <w:rPr>
            <w:noProof/>
            <w:webHidden/>
          </w:rPr>
          <w:instrText xml:space="preserve"> PAGEREF _Toc68071272 \h </w:instrText>
        </w:r>
        <w:r w:rsidR="00674FB8">
          <w:rPr>
            <w:noProof/>
            <w:webHidden/>
          </w:rPr>
        </w:r>
        <w:r w:rsidR="00674FB8">
          <w:rPr>
            <w:noProof/>
            <w:webHidden/>
          </w:rPr>
          <w:fldChar w:fldCharType="separate"/>
        </w:r>
        <w:r w:rsidR="00CB2D35">
          <w:rPr>
            <w:noProof/>
            <w:webHidden/>
          </w:rPr>
          <w:t>3</w:t>
        </w:r>
        <w:r w:rsidR="00674FB8">
          <w:rPr>
            <w:noProof/>
            <w:webHidden/>
          </w:rPr>
          <w:fldChar w:fldCharType="end"/>
        </w:r>
      </w:hyperlink>
    </w:p>
    <w:p w14:paraId="367A75F3" w14:textId="6B60CEB3"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73" w:history="1">
        <w:r w:rsidR="00674FB8" w:rsidRPr="00F07929">
          <w:rPr>
            <w:rStyle w:val="Hyperlink"/>
            <w:noProof/>
          </w:rPr>
          <w:t>1.2</w:t>
        </w:r>
        <w:r w:rsidR="00674FB8">
          <w:rPr>
            <w:rFonts w:eastAsiaTheme="minorEastAsia" w:cstheme="minorBidi"/>
            <w:smallCaps w:val="0"/>
            <w:noProof/>
            <w:sz w:val="22"/>
            <w:szCs w:val="22"/>
          </w:rPr>
          <w:tab/>
        </w:r>
        <w:r w:rsidR="00674FB8" w:rsidRPr="00F07929">
          <w:rPr>
            <w:rStyle w:val="Hyperlink"/>
            <w:noProof/>
          </w:rPr>
          <w:t>Scope</w:t>
        </w:r>
        <w:r w:rsidR="00674FB8">
          <w:rPr>
            <w:noProof/>
            <w:webHidden/>
          </w:rPr>
          <w:tab/>
        </w:r>
        <w:r w:rsidR="00674FB8">
          <w:rPr>
            <w:noProof/>
            <w:webHidden/>
          </w:rPr>
          <w:fldChar w:fldCharType="begin"/>
        </w:r>
        <w:r w:rsidR="00674FB8">
          <w:rPr>
            <w:noProof/>
            <w:webHidden/>
          </w:rPr>
          <w:instrText xml:space="preserve"> PAGEREF _Toc68071273 \h </w:instrText>
        </w:r>
        <w:r w:rsidR="00674FB8">
          <w:rPr>
            <w:noProof/>
            <w:webHidden/>
          </w:rPr>
        </w:r>
        <w:r w:rsidR="00674FB8">
          <w:rPr>
            <w:noProof/>
            <w:webHidden/>
          </w:rPr>
          <w:fldChar w:fldCharType="separate"/>
        </w:r>
        <w:r w:rsidR="00CB2D35">
          <w:rPr>
            <w:noProof/>
            <w:webHidden/>
          </w:rPr>
          <w:t>3</w:t>
        </w:r>
        <w:r w:rsidR="00674FB8">
          <w:rPr>
            <w:noProof/>
            <w:webHidden/>
          </w:rPr>
          <w:fldChar w:fldCharType="end"/>
        </w:r>
      </w:hyperlink>
    </w:p>
    <w:p w14:paraId="130BC3B2" w14:textId="572E59D6" w:rsidR="00674FB8" w:rsidRDefault="00A77038" w:rsidP="00674FB8">
      <w:pPr>
        <w:pStyle w:val="TOC1"/>
        <w:tabs>
          <w:tab w:val="left" w:pos="440"/>
        </w:tabs>
        <w:rPr>
          <w:rFonts w:eastAsiaTheme="minorEastAsia" w:cstheme="minorBidi"/>
          <w:b w:val="0"/>
          <w:bCs w:val="0"/>
          <w:caps w:val="0"/>
          <w:noProof/>
          <w:sz w:val="22"/>
          <w:szCs w:val="22"/>
        </w:rPr>
      </w:pPr>
      <w:hyperlink w:anchor="_Toc68071274" w:history="1">
        <w:r w:rsidR="00674FB8" w:rsidRPr="00F07929">
          <w:rPr>
            <w:rStyle w:val="Hyperlink"/>
            <w:noProof/>
          </w:rPr>
          <w:t>2</w:t>
        </w:r>
        <w:r w:rsidR="00674FB8">
          <w:rPr>
            <w:rFonts w:eastAsiaTheme="minorEastAsia" w:cstheme="minorBidi"/>
            <w:b w:val="0"/>
            <w:bCs w:val="0"/>
            <w:caps w:val="0"/>
            <w:noProof/>
            <w:sz w:val="22"/>
            <w:szCs w:val="22"/>
          </w:rPr>
          <w:tab/>
        </w:r>
        <w:r w:rsidR="00674FB8" w:rsidRPr="00F07929">
          <w:rPr>
            <w:rStyle w:val="Hyperlink"/>
            <w:noProof/>
          </w:rPr>
          <w:t>Situation and Assumptions</w:t>
        </w:r>
        <w:r w:rsidR="00674FB8">
          <w:rPr>
            <w:noProof/>
            <w:webHidden/>
          </w:rPr>
          <w:tab/>
        </w:r>
        <w:r w:rsidR="00674FB8">
          <w:rPr>
            <w:noProof/>
            <w:webHidden/>
          </w:rPr>
          <w:fldChar w:fldCharType="begin"/>
        </w:r>
        <w:r w:rsidR="00674FB8">
          <w:rPr>
            <w:noProof/>
            <w:webHidden/>
          </w:rPr>
          <w:instrText xml:space="preserve"> PAGEREF _Toc68071274 \h </w:instrText>
        </w:r>
        <w:r w:rsidR="00674FB8">
          <w:rPr>
            <w:noProof/>
            <w:webHidden/>
          </w:rPr>
        </w:r>
        <w:r w:rsidR="00674FB8">
          <w:rPr>
            <w:noProof/>
            <w:webHidden/>
          </w:rPr>
          <w:fldChar w:fldCharType="separate"/>
        </w:r>
        <w:r w:rsidR="00CB2D35">
          <w:rPr>
            <w:noProof/>
            <w:webHidden/>
          </w:rPr>
          <w:t>4</w:t>
        </w:r>
        <w:r w:rsidR="00674FB8">
          <w:rPr>
            <w:noProof/>
            <w:webHidden/>
          </w:rPr>
          <w:fldChar w:fldCharType="end"/>
        </w:r>
      </w:hyperlink>
    </w:p>
    <w:p w14:paraId="455F4407" w14:textId="3A9FC113"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75" w:history="1">
        <w:r w:rsidR="00674FB8" w:rsidRPr="00F07929">
          <w:rPr>
            <w:rStyle w:val="Hyperlink"/>
            <w:noProof/>
          </w:rPr>
          <w:t>2.1</w:t>
        </w:r>
        <w:r w:rsidR="00674FB8">
          <w:rPr>
            <w:rFonts w:eastAsiaTheme="minorEastAsia" w:cstheme="minorBidi"/>
            <w:smallCaps w:val="0"/>
            <w:noProof/>
            <w:sz w:val="22"/>
            <w:szCs w:val="22"/>
          </w:rPr>
          <w:tab/>
        </w:r>
        <w:r w:rsidR="00674FB8" w:rsidRPr="00F07929">
          <w:rPr>
            <w:rStyle w:val="Hyperlink"/>
            <w:noProof/>
          </w:rPr>
          <w:t>Situation</w:t>
        </w:r>
        <w:r w:rsidR="00674FB8">
          <w:rPr>
            <w:noProof/>
            <w:webHidden/>
          </w:rPr>
          <w:tab/>
        </w:r>
        <w:r w:rsidR="00674FB8">
          <w:rPr>
            <w:noProof/>
            <w:webHidden/>
          </w:rPr>
          <w:fldChar w:fldCharType="begin"/>
        </w:r>
        <w:r w:rsidR="00674FB8">
          <w:rPr>
            <w:noProof/>
            <w:webHidden/>
          </w:rPr>
          <w:instrText xml:space="preserve"> PAGEREF _Toc68071275 \h </w:instrText>
        </w:r>
        <w:r w:rsidR="00674FB8">
          <w:rPr>
            <w:noProof/>
            <w:webHidden/>
          </w:rPr>
        </w:r>
        <w:r w:rsidR="00674FB8">
          <w:rPr>
            <w:noProof/>
            <w:webHidden/>
          </w:rPr>
          <w:fldChar w:fldCharType="separate"/>
        </w:r>
        <w:r w:rsidR="00CB2D35">
          <w:rPr>
            <w:noProof/>
            <w:webHidden/>
          </w:rPr>
          <w:t>4</w:t>
        </w:r>
        <w:r w:rsidR="00674FB8">
          <w:rPr>
            <w:noProof/>
            <w:webHidden/>
          </w:rPr>
          <w:fldChar w:fldCharType="end"/>
        </w:r>
      </w:hyperlink>
    </w:p>
    <w:p w14:paraId="72C19B81" w14:textId="3937E019"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76" w:history="1">
        <w:r w:rsidR="00674FB8" w:rsidRPr="00F07929">
          <w:rPr>
            <w:rStyle w:val="Hyperlink"/>
            <w:noProof/>
          </w:rPr>
          <w:t>2.2</w:t>
        </w:r>
        <w:r w:rsidR="00674FB8">
          <w:rPr>
            <w:rFonts w:eastAsiaTheme="minorEastAsia" w:cstheme="minorBidi"/>
            <w:smallCaps w:val="0"/>
            <w:noProof/>
            <w:sz w:val="22"/>
            <w:szCs w:val="22"/>
          </w:rPr>
          <w:tab/>
        </w:r>
        <w:r w:rsidR="00674FB8" w:rsidRPr="00F07929">
          <w:rPr>
            <w:rStyle w:val="Hyperlink"/>
            <w:noProof/>
          </w:rPr>
          <w:t>Assumptions</w:t>
        </w:r>
        <w:r w:rsidR="00674FB8">
          <w:rPr>
            <w:noProof/>
            <w:webHidden/>
          </w:rPr>
          <w:tab/>
        </w:r>
        <w:r w:rsidR="00674FB8">
          <w:rPr>
            <w:noProof/>
            <w:webHidden/>
          </w:rPr>
          <w:fldChar w:fldCharType="begin"/>
        </w:r>
        <w:r w:rsidR="00674FB8">
          <w:rPr>
            <w:noProof/>
            <w:webHidden/>
          </w:rPr>
          <w:instrText xml:space="preserve"> PAGEREF _Toc68071276 \h </w:instrText>
        </w:r>
        <w:r w:rsidR="00674FB8">
          <w:rPr>
            <w:noProof/>
            <w:webHidden/>
          </w:rPr>
        </w:r>
        <w:r w:rsidR="00674FB8">
          <w:rPr>
            <w:noProof/>
            <w:webHidden/>
          </w:rPr>
          <w:fldChar w:fldCharType="separate"/>
        </w:r>
        <w:r w:rsidR="00CB2D35">
          <w:rPr>
            <w:noProof/>
            <w:webHidden/>
          </w:rPr>
          <w:t>5</w:t>
        </w:r>
        <w:r w:rsidR="00674FB8">
          <w:rPr>
            <w:noProof/>
            <w:webHidden/>
          </w:rPr>
          <w:fldChar w:fldCharType="end"/>
        </w:r>
      </w:hyperlink>
    </w:p>
    <w:p w14:paraId="08779156" w14:textId="31826460" w:rsidR="00674FB8" w:rsidRDefault="00A77038" w:rsidP="00674FB8">
      <w:pPr>
        <w:pStyle w:val="TOC1"/>
        <w:tabs>
          <w:tab w:val="left" w:pos="440"/>
        </w:tabs>
        <w:rPr>
          <w:rFonts w:eastAsiaTheme="minorEastAsia" w:cstheme="minorBidi"/>
          <w:b w:val="0"/>
          <w:bCs w:val="0"/>
          <w:caps w:val="0"/>
          <w:noProof/>
          <w:sz w:val="22"/>
          <w:szCs w:val="22"/>
        </w:rPr>
      </w:pPr>
      <w:hyperlink w:anchor="_Toc68071277" w:history="1">
        <w:r w:rsidR="00674FB8" w:rsidRPr="00F07929">
          <w:rPr>
            <w:rStyle w:val="Hyperlink"/>
            <w:noProof/>
          </w:rPr>
          <w:t>3</w:t>
        </w:r>
        <w:r w:rsidR="00674FB8">
          <w:rPr>
            <w:rFonts w:eastAsiaTheme="minorEastAsia" w:cstheme="minorBidi"/>
            <w:b w:val="0"/>
            <w:bCs w:val="0"/>
            <w:caps w:val="0"/>
            <w:noProof/>
            <w:sz w:val="22"/>
            <w:szCs w:val="22"/>
          </w:rPr>
          <w:tab/>
        </w:r>
        <w:r w:rsidR="00674FB8" w:rsidRPr="00F07929">
          <w:rPr>
            <w:rStyle w:val="Hyperlink"/>
            <w:noProof/>
          </w:rPr>
          <w:t>Roles and Responsibilities</w:t>
        </w:r>
        <w:r w:rsidR="00674FB8">
          <w:rPr>
            <w:noProof/>
            <w:webHidden/>
          </w:rPr>
          <w:tab/>
        </w:r>
        <w:r w:rsidR="00674FB8">
          <w:rPr>
            <w:noProof/>
            <w:webHidden/>
          </w:rPr>
          <w:fldChar w:fldCharType="begin"/>
        </w:r>
        <w:r w:rsidR="00674FB8">
          <w:rPr>
            <w:noProof/>
            <w:webHidden/>
          </w:rPr>
          <w:instrText xml:space="preserve"> PAGEREF _Toc68071277 \h </w:instrText>
        </w:r>
        <w:r w:rsidR="00674FB8">
          <w:rPr>
            <w:noProof/>
            <w:webHidden/>
          </w:rPr>
        </w:r>
        <w:r w:rsidR="00674FB8">
          <w:rPr>
            <w:noProof/>
            <w:webHidden/>
          </w:rPr>
          <w:fldChar w:fldCharType="separate"/>
        </w:r>
        <w:r w:rsidR="00CB2D35">
          <w:rPr>
            <w:noProof/>
            <w:webHidden/>
          </w:rPr>
          <w:t>5</w:t>
        </w:r>
        <w:r w:rsidR="00674FB8">
          <w:rPr>
            <w:noProof/>
            <w:webHidden/>
          </w:rPr>
          <w:fldChar w:fldCharType="end"/>
        </w:r>
      </w:hyperlink>
    </w:p>
    <w:p w14:paraId="6E0F5240" w14:textId="3E744ACA"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78" w:history="1">
        <w:r w:rsidR="00674FB8" w:rsidRPr="00F07929">
          <w:rPr>
            <w:rStyle w:val="Hyperlink"/>
            <w:noProof/>
          </w:rPr>
          <w:t>3.1</w:t>
        </w:r>
        <w:r w:rsidR="00674FB8">
          <w:rPr>
            <w:rFonts w:eastAsiaTheme="minorEastAsia" w:cstheme="minorBidi"/>
            <w:smallCaps w:val="0"/>
            <w:noProof/>
            <w:sz w:val="22"/>
            <w:szCs w:val="22"/>
          </w:rPr>
          <w:tab/>
        </w:r>
        <w:r w:rsidR="00674FB8" w:rsidRPr="00F07929">
          <w:rPr>
            <w:rStyle w:val="Hyperlink"/>
            <w:noProof/>
          </w:rPr>
          <w:t>Primary County Agencies</w:t>
        </w:r>
        <w:r w:rsidR="00674FB8">
          <w:rPr>
            <w:noProof/>
            <w:webHidden/>
          </w:rPr>
          <w:tab/>
        </w:r>
        <w:r w:rsidR="00674FB8">
          <w:rPr>
            <w:noProof/>
            <w:webHidden/>
          </w:rPr>
          <w:fldChar w:fldCharType="begin"/>
        </w:r>
        <w:r w:rsidR="00674FB8">
          <w:rPr>
            <w:noProof/>
            <w:webHidden/>
          </w:rPr>
          <w:instrText xml:space="preserve"> PAGEREF _Toc68071278 \h </w:instrText>
        </w:r>
        <w:r w:rsidR="00674FB8">
          <w:rPr>
            <w:noProof/>
            <w:webHidden/>
          </w:rPr>
        </w:r>
        <w:r w:rsidR="00674FB8">
          <w:rPr>
            <w:noProof/>
            <w:webHidden/>
          </w:rPr>
          <w:fldChar w:fldCharType="separate"/>
        </w:r>
        <w:r w:rsidR="00CB2D35">
          <w:rPr>
            <w:noProof/>
            <w:webHidden/>
          </w:rPr>
          <w:t>5</w:t>
        </w:r>
        <w:r w:rsidR="00674FB8">
          <w:rPr>
            <w:noProof/>
            <w:webHidden/>
          </w:rPr>
          <w:fldChar w:fldCharType="end"/>
        </w:r>
      </w:hyperlink>
    </w:p>
    <w:p w14:paraId="5CD3626D" w14:textId="7B692C71"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79" w:history="1">
        <w:r w:rsidR="00674FB8" w:rsidRPr="00F07929">
          <w:rPr>
            <w:rStyle w:val="Hyperlink"/>
            <w:noProof/>
          </w:rPr>
          <w:t>3.2</w:t>
        </w:r>
        <w:r w:rsidR="00674FB8">
          <w:rPr>
            <w:rFonts w:eastAsiaTheme="minorEastAsia" w:cstheme="minorBidi"/>
            <w:smallCaps w:val="0"/>
            <w:noProof/>
            <w:sz w:val="22"/>
            <w:szCs w:val="22"/>
          </w:rPr>
          <w:tab/>
        </w:r>
        <w:r w:rsidR="00674FB8" w:rsidRPr="00F07929">
          <w:rPr>
            <w:rStyle w:val="Hyperlink"/>
            <w:noProof/>
          </w:rPr>
          <w:t>Supporting County Agencies</w:t>
        </w:r>
        <w:r w:rsidR="00674FB8">
          <w:rPr>
            <w:noProof/>
            <w:webHidden/>
          </w:rPr>
          <w:tab/>
        </w:r>
        <w:r w:rsidR="00674FB8">
          <w:rPr>
            <w:noProof/>
            <w:webHidden/>
          </w:rPr>
          <w:fldChar w:fldCharType="begin"/>
        </w:r>
        <w:r w:rsidR="00674FB8">
          <w:rPr>
            <w:noProof/>
            <w:webHidden/>
          </w:rPr>
          <w:instrText xml:space="preserve"> PAGEREF _Toc68071279 \h </w:instrText>
        </w:r>
        <w:r w:rsidR="00674FB8">
          <w:rPr>
            <w:noProof/>
            <w:webHidden/>
          </w:rPr>
        </w:r>
        <w:r w:rsidR="00674FB8">
          <w:rPr>
            <w:noProof/>
            <w:webHidden/>
          </w:rPr>
          <w:fldChar w:fldCharType="separate"/>
        </w:r>
        <w:r w:rsidR="00CB2D35">
          <w:rPr>
            <w:noProof/>
            <w:webHidden/>
          </w:rPr>
          <w:t>5</w:t>
        </w:r>
        <w:r w:rsidR="00674FB8">
          <w:rPr>
            <w:noProof/>
            <w:webHidden/>
          </w:rPr>
          <w:fldChar w:fldCharType="end"/>
        </w:r>
      </w:hyperlink>
    </w:p>
    <w:p w14:paraId="3473CF22" w14:textId="46EA1E11"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80" w:history="1">
        <w:r w:rsidR="00674FB8" w:rsidRPr="00F07929">
          <w:rPr>
            <w:rStyle w:val="Hyperlink"/>
            <w:noProof/>
          </w:rPr>
          <w:t>3.3</w:t>
        </w:r>
        <w:r w:rsidR="00674FB8">
          <w:rPr>
            <w:rFonts w:eastAsiaTheme="minorEastAsia" w:cstheme="minorBidi"/>
            <w:smallCaps w:val="0"/>
            <w:noProof/>
            <w:sz w:val="22"/>
            <w:szCs w:val="22"/>
          </w:rPr>
          <w:tab/>
        </w:r>
        <w:r w:rsidR="00674FB8" w:rsidRPr="00F07929">
          <w:rPr>
            <w:rStyle w:val="Hyperlink"/>
            <w:noProof/>
          </w:rPr>
          <w:t>Community Partners</w:t>
        </w:r>
        <w:r w:rsidR="00674FB8">
          <w:rPr>
            <w:noProof/>
            <w:webHidden/>
          </w:rPr>
          <w:tab/>
        </w:r>
        <w:r w:rsidR="00674FB8">
          <w:rPr>
            <w:noProof/>
            <w:webHidden/>
          </w:rPr>
          <w:fldChar w:fldCharType="begin"/>
        </w:r>
        <w:r w:rsidR="00674FB8">
          <w:rPr>
            <w:noProof/>
            <w:webHidden/>
          </w:rPr>
          <w:instrText xml:space="preserve"> PAGEREF _Toc68071280 \h </w:instrText>
        </w:r>
        <w:r w:rsidR="00674FB8">
          <w:rPr>
            <w:noProof/>
            <w:webHidden/>
          </w:rPr>
        </w:r>
        <w:r w:rsidR="00674FB8">
          <w:rPr>
            <w:noProof/>
            <w:webHidden/>
          </w:rPr>
          <w:fldChar w:fldCharType="separate"/>
        </w:r>
        <w:r w:rsidR="00CB2D35">
          <w:rPr>
            <w:noProof/>
            <w:webHidden/>
          </w:rPr>
          <w:t>5</w:t>
        </w:r>
        <w:r w:rsidR="00674FB8">
          <w:rPr>
            <w:noProof/>
            <w:webHidden/>
          </w:rPr>
          <w:fldChar w:fldCharType="end"/>
        </w:r>
      </w:hyperlink>
    </w:p>
    <w:p w14:paraId="59DE1588" w14:textId="1EA77F50" w:rsidR="00674FB8" w:rsidRDefault="00A77038" w:rsidP="00674FB8">
      <w:pPr>
        <w:pStyle w:val="TOC1"/>
        <w:tabs>
          <w:tab w:val="left" w:pos="440"/>
        </w:tabs>
        <w:rPr>
          <w:rFonts w:eastAsiaTheme="minorEastAsia" w:cstheme="minorBidi"/>
          <w:b w:val="0"/>
          <w:bCs w:val="0"/>
          <w:caps w:val="0"/>
          <w:noProof/>
          <w:sz w:val="22"/>
          <w:szCs w:val="22"/>
        </w:rPr>
      </w:pPr>
      <w:hyperlink w:anchor="_Toc68071281" w:history="1">
        <w:r w:rsidR="00674FB8" w:rsidRPr="00F07929">
          <w:rPr>
            <w:rStyle w:val="Hyperlink"/>
            <w:noProof/>
          </w:rPr>
          <w:t>4</w:t>
        </w:r>
        <w:r w:rsidR="00674FB8">
          <w:rPr>
            <w:rFonts w:eastAsiaTheme="minorEastAsia" w:cstheme="minorBidi"/>
            <w:b w:val="0"/>
            <w:bCs w:val="0"/>
            <w:caps w:val="0"/>
            <w:noProof/>
            <w:sz w:val="22"/>
            <w:szCs w:val="22"/>
          </w:rPr>
          <w:tab/>
        </w:r>
        <w:r w:rsidR="00674FB8" w:rsidRPr="00F07929">
          <w:rPr>
            <w:rStyle w:val="Hyperlink"/>
            <w:noProof/>
          </w:rPr>
          <w:t>Concept of Operations</w:t>
        </w:r>
        <w:r w:rsidR="00674FB8">
          <w:rPr>
            <w:noProof/>
            <w:webHidden/>
          </w:rPr>
          <w:tab/>
        </w:r>
        <w:r w:rsidR="00674FB8">
          <w:rPr>
            <w:noProof/>
            <w:webHidden/>
          </w:rPr>
          <w:fldChar w:fldCharType="begin"/>
        </w:r>
        <w:r w:rsidR="00674FB8">
          <w:rPr>
            <w:noProof/>
            <w:webHidden/>
          </w:rPr>
          <w:instrText xml:space="preserve"> PAGEREF _Toc68071281 \h </w:instrText>
        </w:r>
        <w:r w:rsidR="00674FB8">
          <w:rPr>
            <w:noProof/>
            <w:webHidden/>
          </w:rPr>
        </w:r>
        <w:r w:rsidR="00674FB8">
          <w:rPr>
            <w:noProof/>
            <w:webHidden/>
          </w:rPr>
          <w:fldChar w:fldCharType="separate"/>
        </w:r>
        <w:r w:rsidR="00CB2D35">
          <w:rPr>
            <w:noProof/>
            <w:webHidden/>
          </w:rPr>
          <w:t>6</w:t>
        </w:r>
        <w:r w:rsidR="00674FB8">
          <w:rPr>
            <w:noProof/>
            <w:webHidden/>
          </w:rPr>
          <w:fldChar w:fldCharType="end"/>
        </w:r>
      </w:hyperlink>
    </w:p>
    <w:p w14:paraId="37ECD581" w14:textId="18EF41C3"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82" w:history="1">
        <w:r w:rsidR="00674FB8" w:rsidRPr="00F07929">
          <w:rPr>
            <w:rStyle w:val="Hyperlink"/>
            <w:noProof/>
          </w:rPr>
          <w:t>4.1</w:t>
        </w:r>
        <w:r w:rsidR="00674FB8">
          <w:rPr>
            <w:rFonts w:eastAsiaTheme="minorEastAsia" w:cstheme="minorBidi"/>
            <w:smallCaps w:val="0"/>
            <w:noProof/>
            <w:sz w:val="22"/>
            <w:szCs w:val="22"/>
          </w:rPr>
          <w:tab/>
        </w:r>
        <w:r w:rsidR="00674FB8" w:rsidRPr="00F07929">
          <w:rPr>
            <w:rStyle w:val="Hyperlink"/>
            <w:noProof/>
          </w:rPr>
          <w:t>General</w:t>
        </w:r>
        <w:r w:rsidR="00674FB8">
          <w:rPr>
            <w:noProof/>
            <w:webHidden/>
          </w:rPr>
          <w:tab/>
        </w:r>
        <w:r w:rsidR="00674FB8">
          <w:rPr>
            <w:noProof/>
            <w:webHidden/>
          </w:rPr>
          <w:fldChar w:fldCharType="begin"/>
        </w:r>
        <w:r w:rsidR="00674FB8">
          <w:rPr>
            <w:noProof/>
            <w:webHidden/>
          </w:rPr>
          <w:instrText xml:space="preserve"> PAGEREF _Toc68071282 \h </w:instrText>
        </w:r>
        <w:r w:rsidR="00674FB8">
          <w:rPr>
            <w:noProof/>
            <w:webHidden/>
          </w:rPr>
        </w:r>
        <w:r w:rsidR="00674FB8">
          <w:rPr>
            <w:noProof/>
            <w:webHidden/>
          </w:rPr>
          <w:fldChar w:fldCharType="separate"/>
        </w:r>
        <w:r w:rsidR="00CB2D35">
          <w:rPr>
            <w:noProof/>
            <w:webHidden/>
          </w:rPr>
          <w:t>6</w:t>
        </w:r>
        <w:r w:rsidR="00674FB8">
          <w:rPr>
            <w:noProof/>
            <w:webHidden/>
          </w:rPr>
          <w:fldChar w:fldCharType="end"/>
        </w:r>
      </w:hyperlink>
    </w:p>
    <w:p w14:paraId="13C77A33" w14:textId="6CCA6533"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83" w:history="1">
        <w:r w:rsidR="00674FB8" w:rsidRPr="00F07929">
          <w:rPr>
            <w:rStyle w:val="Hyperlink"/>
            <w:noProof/>
          </w:rPr>
          <w:t>4.2</w:t>
        </w:r>
        <w:r w:rsidR="00674FB8">
          <w:rPr>
            <w:rFonts w:eastAsiaTheme="minorEastAsia" w:cstheme="minorBidi"/>
            <w:smallCaps w:val="0"/>
            <w:noProof/>
            <w:sz w:val="22"/>
            <w:szCs w:val="22"/>
          </w:rPr>
          <w:tab/>
        </w:r>
        <w:r w:rsidR="00674FB8" w:rsidRPr="00F07929">
          <w:rPr>
            <w:rStyle w:val="Hyperlink"/>
            <w:noProof/>
          </w:rPr>
          <w:t>Emergency Operations Center Activation</w:t>
        </w:r>
        <w:r w:rsidR="00674FB8">
          <w:rPr>
            <w:noProof/>
            <w:webHidden/>
          </w:rPr>
          <w:tab/>
        </w:r>
        <w:r w:rsidR="00674FB8">
          <w:rPr>
            <w:noProof/>
            <w:webHidden/>
          </w:rPr>
          <w:fldChar w:fldCharType="begin"/>
        </w:r>
        <w:r w:rsidR="00674FB8">
          <w:rPr>
            <w:noProof/>
            <w:webHidden/>
          </w:rPr>
          <w:instrText xml:space="preserve"> PAGEREF _Toc68071283 \h </w:instrText>
        </w:r>
        <w:r w:rsidR="00674FB8">
          <w:rPr>
            <w:noProof/>
            <w:webHidden/>
          </w:rPr>
        </w:r>
        <w:r w:rsidR="00674FB8">
          <w:rPr>
            <w:noProof/>
            <w:webHidden/>
          </w:rPr>
          <w:fldChar w:fldCharType="separate"/>
        </w:r>
        <w:r w:rsidR="00CB2D35">
          <w:rPr>
            <w:noProof/>
            <w:webHidden/>
          </w:rPr>
          <w:t>7</w:t>
        </w:r>
        <w:r w:rsidR="00674FB8">
          <w:rPr>
            <w:noProof/>
            <w:webHidden/>
          </w:rPr>
          <w:fldChar w:fldCharType="end"/>
        </w:r>
      </w:hyperlink>
    </w:p>
    <w:p w14:paraId="66A7C32D" w14:textId="34C85544"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84" w:history="1">
        <w:r w:rsidR="00674FB8" w:rsidRPr="00F07929">
          <w:rPr>
            <w:rStyle w:val="Hyperlink"/>
            <w:noProof/>
          </w:rPr>
          <w:t>4.3</w:t>
        </w:r>
        <w:r w:rsidR="00674FB8">
          <w:rPr>
            <w:rFonts w:eastAsiaTheme="minorEastAsia" w:cstheme="minorBidi"/>
            <w:smallCaps w:val="0"/>
            <w:noProof/>
            <w:sz w:val="22"/>
            <w:szCs w:val="22"/>
          </w:rPr>
          <w:tab/>
        </w:r>
        <w:r w:rsidR="00674FB8" w:rsidRPr="00F07929">
          <w:rPr>
            <w:rStyle w:val="Hyperlink"/>
            <w:noProof/>
          </w:rPr>
          <w:t>Emergency Operations Center Operations</w:t>
        </w:r>
        <w:r w:rsidR="00674FB8">
          <w:rPr>
            <w:noProof/>
            <w:webHidden/>
          </w:rPr>
          <w:tab/>
        </w:r>
        <w:r w:rsidR="00674FB8">
          <w:rPr>
            <w:noProof/>
            <w:webHidden/>
          </w:rPr>
          <w:fldChar w:fldCharType="begin"/>
        </w:r>
        <w:r w:rsidR="00674FB8">
          <w:rPr>
            <w:noProof/>
            <w:webHidden/>
          </w:rPr>
          <w:instrText xml:space="preserve"> PAGEREF _Toc68071284 \h </w:instrText>
        </w:r>
        <w:r w:rsidR="00674FB8">
          <w:rPr>
            <w:noProof/>
            <w:webHidden/>
          </w:rPr>
        </w:r>
        <w:r w:rsidR="00674FB8">
          <w:rPr>
            <w:noProof/>
            <w:webHidden/>
          </w:rPr>
          <w:fldChar w:fldCharType="separate"/>
        </w:r>
        <w:r w:rsidR="00CB2D35">
          <w:rPr>
            <w:noProof/>
            <w:webHidden/>
          </w:rPr>
          <w:t>7</w:t>
        </w:r>
        <w:r w:rsidR="00674FB8">
          <w:rPr>
            <w:noProof/>
            <w:webHidden/>
          </w:rPr>
          <w:fldChar w:fldCharType="end"/>
        </w:r>
      </w:hyperlink>
    </w:p>
    <w:p w14:paraId="4CF78E95" w14:textId="1DE04983"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85" w:history="1">
        <w:r w:rsidR="00674FB8" w:rsidRPr="00F07929">
          <w:rPr>
            <w:rStyle w:val="Hyperlink"/>
            <w:noProof/>
          </w:rPr>
          <w:t>4.4</w:t>
        </w:r>
        <w:r w:rsidR="00674FB8">
          <w:rPr>
            <w:rFonts w:eastAsiaTheme="minorEastAsia" w:cstheme="minorBidi"/>
            <w:smallCaps w:val="0"/>
            <w:noProof/>
            <w:sz w:val="22"/>
            <w:szCs w:val="22"/>
          </w:rPr>
          <w:tab/>
        </w:r>
        <w:r w:rsidR="00674FB8" w:rsidRPr="00F07929">
          <w:rPr>
            <w:rStyle w:val="Hyperlink"/>
            <w:noProof/>
          </w:rPr>
          <w:t>Access and Functional Needs Populations</w:t>
        </w:r>
        <w:r w:rsidR="00674FB8">
          <w:rPr>
            <w:noProof/>
            <w:webHidden/>
          </w:rPr>
          <w:tab/>
        </w:r>
        <w:r w:rsidR="00674FB8">
          <w:rPr>
            <w:noProof/>
            <w:webHidden/>
          </w:rPr>
          <w:fldChar w:fldCharType="begin"/>
        </w:r>
        <w:r w:rsidR="00674FB8">
          <w:rPr>
            <w:noProof/>
            <w:webHidden/>
          </w:rPr>
          <w:instrText xml:space="preserve"> PAGEREF _Toc68071285 \h </w:instrText>
        </w:r>
        <w:r w:rsidR="00674FB8">
          <w:rPr>
            <w:noProof/>
            <w:webHidden/>
          </w:rPr>
        </w:r>
        <w:r w:rsidR="00674FB8">
          <w:rPr>
            <w:noProof/>
            <w:webHidden/>
          </w:rPr>
          <w:fldChar w:fldCharType="separate"/>
        </w:r>
        <w:r w:rsidR="00CB2D35">
          <w:rPr>
            <w:noProof/>
            <w:webHidden/>
          </w:rPr>
          <w:t>7</w:t>
        </w:r>
        <w:r w:rsidR="00674FB8">
          <w:rPr>
            <w:noProof/>
            <w:webHidden/>
          </w:rPr>
          <w:fldChar w:fldCharType="end"/>
        </w:r>
      </w:hyperlink>
    </w:p>
    <w:p w14:paraId="5025BFEC" w14:textId="456A6456" w:rsidR="00674FB8" w:rsidRDefault="00A77038" w:rsidP="00674FB8">
      <w:pPr>
        <w:pStyle w:val="TOC2"/>
        <w:tabs>
          <w:tab w:val="left" w:pos="880"/>
          <w:tab w:val="right" w:leader="dot" w:pos="9350"/>
        </w:tabs>
        <w:rPr>
          <w:rFonts w:eastAsiaTheme="minorEastAsia" w:cstheme="minorBidi"/>
          <w:smallCaps w:val="0"/>
          <w:noProof/>
          <w:sz w:val="22"/>
          <w:szCs w:val="22"/>
        </w:rPr>
      </w:pPr>
      <w:hyperlink w:anchor="_Toc68071286" w:history="1">
        <w:r w:rsidR="00674FB8" w:rsidRPr="00F07929">
          <w:rPr>
            <w:rStyle w:val="Hyperlink"/>
            <w:noProof/>
          </w:rPr>
          <w:t>4.5</w:t>
        </w:r>
        <w:r w:rsidR="00674FB8">
          <w:rPr>
            <w:rFonts w:eastAsiaTheme="minorEastAsia" w:cstheme="minorBidi"/>
            <w:smallCaps w:val="0"/>
            <w:noProof/>
            <w:sz w:val="22"/>
            <w:szCs w:val="22"/>
          </w:rPr>
          <w:tab/>
        </w:r>
        <w:r w:rsidR="00674FB8" w:rsidRPr="00F07929">
          <w:rPr>
            <w:rStyle w:val="Hyperlink"/>
            <w:noProof/>
          </w:rPr>
          <w:t>Coordination with Other ESFs</w:t>
        </w:r>
        <w:r w:rsidR="00674FB8">
          <w:rPr>
            <w:noProof/>
            <w:webHidden/>
          </w:rPr>
          <w:tab/>
        </w:r>
        <w:r w:rsidR="00674FB8">
          <w:rPr>
            <w:noProof/>
            <w:webHidden/>
          </w:rPr>
          <w:fldChar w:fldCharType="begin"/>
        </w:r>
        <w:r w:rsidR="00674FB8">
          <w:rPr>
            <w:noProof/>
            <w:webHidden/>
          </w:rPr>
          <w:instrText xml:space="preserve"> PAGEREF _Toc68071286 \h </w:instrText>
        </w:r>
        <w:r w:rsidR="00674FB8">
          <w:rPr>
            <w:noProof/>
            <w:webHidden/>
          </w:rPr>
        </w:r>
        <w:r w:rsidR="00674FB8">
          <w:rPr>
            <w:noProof/>
            <w:webHidden/>
          </w:rPr>
          <w:fldChar w:fldCharType="separate"/>
        </w:r>
        <w:r w:rsidR="00CB2D35">
          <w:rPr>
            <w:noProof/>
            <w:webHidden/>
          </w:rPr>
          <w:t>7</w:t>
        </w:r>
        <w:r w:rsidR="00674FB8">
          <w:rPr>
            <w:noProof/>
            <w:webHidden/>
          </w:rPr>
          <w:fldChar w:fldCharType="end"/>
        </w:r>
      </w:hyperlink>
    </w:p>
    <w:p w14:paraId="534099C0" w14:textId="7049A7FA" w:rsidR="00674FB8" w:rsidRDefault="00A77038" w:rsidP="00674FB8">
      <w:pPr>
        <w:pStyle w:val="TOC1"/>
        <w:tabs>
          <w:tab w:val="left" w:pos="440"/>
        </w:tabs>
        <w:rPr>
          <w:rFonts w:eastAsiaTheme="minorEastAsia" w:cstheme="minorBidi"/>
          <w:b w:val="0"/>
          <w:bCs w:val="0"/>
          <w:caps w:val="0"/>
          <w:noProof/>
          <w:sz w:val="22"/>
          <w:szCs w:val="22"/>
        </w:rPr>
      </w:pPr>
      <w:hyperlink w:anchor="_Toc68071287" w:history="1">
        <w:r w:rsidR="00674FB8" w:rsidRPr="00F07929">
          <w:rPr>
            <w:rStyle w:val="Hyperlink"/>
            <w:noProof/>
          </w:rPr>
          <w:t>5</w:t>
        </w:r>
        <w:r w:rsidR="00674FB8">
          <w:rPr>
            <w:rFonts w:eastAsiaTheme="minorEastAsia" w:cstheme="minorBidi"/>
            <w:b w:val="0"/>
            <w:bCs w:val="0"/>
            <w:caps w:val="0"/>
            <w:noProof/>
            <w:sz w:val="22"/>
            <w:szCs w:val="22"/>
          </w:rPr>
          <w:tab/>
        </w:r>
        <w:r w:rsidR="00674FB8" w:rsidRPr="00F07929">
          <w:rPr>
            <w:rStyle w:val="Hyperlink"/>
            <w:noProof/>
          </w:rPr>
          <w:t>ESF Annex Development and Maintenance</w:t>
        </w:r>
        <w:r w:rsidR="00674FB8">
          <w:rPr>
            <w:noProof/>
            <w:webHidden/>
          </w:rPr>
          <w:tab/>
        </w:r>
        <w:r w:rsidR="00674FB8">
          <w:rPr>
            <w:noProof/>
            <w:webHidden/>
          </w:rPr>
          <w:fldChar w:fldCharType="begin"/>
        </w:r>
        <w:r w:rsidR="00674FB8">
          <w:rPr>
            <w:noProof/>
            <w:webHidden/>
          </w:rPr>
          <w:instrText xml:space="preserve"> PAGEREF _Toc68071287 \h </w:instrText>
        </w:r>
        <w:r w:rsidR="00674FB8">
          <w:rPr>
            <w:noProof/>
            <w:webHidden/>
          </w:rPr>
        </w:r>
        <w:r w:rsidR="00674FB8">
          <w:rPr>
            <w:noProof/>
            <w:webHidden/>
          </w:rPr>
          <w:fldChar w:fldCharType="separate"/>
        </w:r>
        <w:r w:rsidR="00CB2D35">
          <w:rPr>
            <w:noProof/>
            <w:webHidden/>
          </w:rPr>
          <w:t>8</w:t>
        </w:r>
        <w:r w:rsidR="00674FB8">
          <w:rPr>
            <w:noProof/>
            <w:webHidden/>
          </w:rPr>
          <w:fldChar w:fldCharType="end"/>
        </w:r>
      </w:hyperlink>
    </w:p>
    <w:p w14:paraId="70572C7F" w14:textId="1A15956B" w:rsidR="00674FB8" w:rsidRDefault="00A77038" w:rsidP="00674FB8">
      <w:pPr>
        <w:pStyle w:val="TOC1"/>
        <w:tabs>
          <w:tab w:val="left" w:pos="440"/>
        </w:tabs>
        <w:rPr>
          <w:rFonts w:eastAsiaTheme="minorEastAsia" w:cstheme="minorBidi"/>
          <w:b w:val="0"/>
          <w:bCs w:val="0"/>
          <w:caps w:val="0"/>
          <w:noProof/>
          <w:sz w:val="22"/>
          <w:szCs w:val="22"/>
        </w:rPr>
      </w:pPr>
      <w:hyperlink w:anchor="_Toc68071288" w:history="1">
        <w:r w:rsidR="00674FB8" w:rsidRPr="00F07929">
          <w:rPr>
            <w:rStyle w:val="Hyperlink"/>
            <w:noProof/>
          </w:rPr>
          <w:t>6</w:t>
        </w:r>
        <w:r w:rsidR="00674FB8">
          <w:rPr>
            <w:rFonts w:eastAsiaTheme="minorEastAsia" w:cstheme="minorBidi"/>
            <w:b w:val="0"/>
            <w:bCs w:val="0"/>
            <w:caps w:val="0"/>
            <w:noProof/>
            <w:sz w:val="22"/>
            <w:szCs w:val="22"/>
          </w:rPr>
          <w:tab/>
        </w:r>
        <w:r w:rsidR="00674FB8" w:rsidRPr="00F07929">
          <w:rPr>
            <w:rStyle w:val="Hyperlink"/>
            <w:noProof/>
          </w:rPr>
          <w:t>Appendices</w:t>
        </w:r>
        <w:r w:rsidR="00674FB8">
          <w:rPr>
            <w:noProof/>
            <w:webHidden/>
          </w:rPr>
          <w:tab/>
        </w:r>
        <w:r w:rsidR="00674FB8">
          <w:rPr>
            <w:noProof/>
            <w:webHidden/>
          </w:rPr>
          <w:fldChar w:fldCharType="begin"/>
        </w:r>
        <w:r w:rsidR="00674FB8">
          <w:rPr>
            <w:noProof/>
            <w:webHidden/>
          </w:rPr>
          <w:instrText xml:space="preserve"> PAGEREF _Toc68071288 \h </w:instrText>
        </w:r>
        <w:r w:rsidR="00674FB8">
          <w:rPr>
            <w:noProof/>
            <w:webHidden/>
          </w:rPr>
        </w:r>
        <w:r w:rsidR="00674FB8">
          <w:rPr>
            <w:noProof/>
            <w:webHidden/>
          </w:rPr>
          <w:fldChar w:fldCharType="separate"/>
        </w:r>
        <w:r w:rsidR="00CB2D35">
          <w:rPr>
            <w:noProof/>
            <w:webHidden/>
          </w:rPr>
          <w:t>8</w:t>
        </w:r>
        <w:r w:rsidR="00674FB8">
          <w:rPr>
            <w:noProof/>
            <w:webHidden/>
          </w:rPr>
          <w:fldChar w:fldCharType="end"/>
        </w:r>
      </w:hyperlink>
    </w:p>
    <w:p w14:paraId="5B52E47E" w14:textId="50706DF5" w:rsidR="00674FB8" w:rsidRDefault="00A77038" w:rsidP="00674FB8">
      <w:pPr>
        <w:pStyle w:val="TOC1"/>
        <w:rPr>
          <w:rFonts w:eastAsiaTheme="minorEastAsia" w:cstheme="minorBidi"/>
          <w:b w:val="0"/>
          <w:bCs w:val="0"/>
          <w:caps w:val="0"/>
          <w:noProof/>
          <w:sz w:val="22"/>
          <w:szCs w:val="22"/>
        </w:rPr>
      </w:pPr>
      <w:hyperlink w:anchor="_Toc68071289" w:history="1">
        <w:r w:rsidR="00674FB8" w:rsidRPr="00F07929">
          <w:rPr>
            <w:rStyle w:val="Hyperlink"/>
            <w:noProof/>
          </w:rPr>
          <w:t>Appendix A: ESF-17 Resources</w:t>
        </w:r>
        <w:r w:rsidR="00674FB8">
          <w:rPr>
            <w:noProof/>
            <w:webHidden/>
          </w:rPr>
          <w:tab/>
        </w:r>
        <w:r w:rsidR="00674FB8">
          <w:rPr>
            <w:noProof/>
            <w:webHidden/>
          </w:rPr>
          <w:fldChar w:fldCharType="begin"/>
        </w:r>
        <w:r w:rsidR="00674FB8">
          <w:rPr>
            <w:noProof/>
            <w:webHidden/>
          </w:rPr>
          <w:instrText xml:space="preserve"> PAGEREF _Toc68071289 \h </w:instrText>
        </w:r>
        <w:r w:rsidR="00674FB8">
          <w:rPr>
            <w:noProof/>
            <w:webHidden/>
          </w:rPr>
        </w:r>
        <w:r w:rsidR="00674FB8">
          <w:rPr>
            <w:noProof/>
            <w:webHidden/>
          </w:rPr>
          <w:fldChar w:fldCharType="separate"/>
        </w:r>
        <w:r w:rsidR="00CB2D35">
          <w:rPr>
            <w:noProof/>
            <w:webHidden/>
          </w:rPr>
          <w:t>9</w:t>
        </w:r>
        <w:r w:rsidR="00674FB8">
          <w:rPr>
            <w:noProof/>
            <w:webHidden/>
          </w:rPr>
          <w:fldChar w:fldCharType="end"/>
        </w:r>
      </w:hyperlink>
    </w:p>
    <w:p w14:paraId="1614A665" w14:textId="5297FD4A" w:rsidR="00674FB8" w:rsidRDefault="00A77038" w:rsidP="00674FB8">
      <w:pPr>
        <w:pStyle w:val="TOC2"/>
        <w:tabs>
          <w:tab w:val="right" w:leader="dot" w:pos="9350"/>
        </w:tabs>
        <w:rPr>
          <w:rFonts w:eastAsiaTheme="minorEastAsia" w:cstheme="minorBidi"/>
          <w:smallCaps w:val="0"/>
          <w:noProof/>
          <w:sz w:val="22"/>
          <w:szCs w:val="22"/>
        </w:rPr>
      </w:pPr>
      <w:hyperlink w:anchor="_Toc68071290" w:history="1">
        <w:r w:rsidR="00674FB8" w:rsidRPr="00F07929">
          <w:rPr>
            <w:rStyle w:val="Hyperlink"/>
            <w:noProof/>
          </w:rPr>
          <w:t>Local</w:t>
        </w:r>
        <w:r w:rsidR="00674FB8">
          <w:rPr>
            <w:noProof/>
            <w:webHidden/>
          </w:rPr>
          <w:tab/>
        </w:r>
        <w:r w:rsidR="00674FB8">
          <w:rPr>
            <w:noProof/>
            <w:webHidden/>
          </w:rPr>
          <w:fldChar w:fldCharType="begin"/>
        </w:r>
        <w:r w:rsidR="00674FB8">
          <w:rPr>
            <w:noProof/>
            <w:webHidden/>
          </w:rPr>
          <w:instrText xml:space="preserve"> PAGEREF _Toc68071290 \h </w:instrText>
        </w:r>
        <w:r w:rsidR="00674FB8">
          <w:rPr>
            <w:noProof/>
            <w:webHidden/>
          </w:rPr>
        </w:r>
        <w:r w:rsidR="00674FB8">
          <w:rPr>
            <w:noProof/>
            <w:webHidden/>
          </w:rPr>
          <w:fldChar w:fldCharType="separate"/>
        </w:r>
        <w:r w:rsidR="00CB2D35">
          <w:rPr>
            <w:noProof/>
            <w:webHidden/>
          </w:rPr>
          <w:t>9</w:t>
        </w:r>
        <w:r w:rsidR="00674FB8">
          <w:rPr>
            <w:noProof/>
            <w:webHidden/>
          </w:rPr>
          <w:fldChar w:fldCharType="end"/>
        </w:r>
      </w:hyperlink>
    </w:p>
    <w:p w14:paraId="31402465" w14:textId="5132100B" w:rsidR="00674FB8" w:rsidRDefault="00A77038" w:rsidP="00674FB8">
      <w:pPr>
        <w:pStyle w:val="TOC2"/>
        <w:tabs>
          <w:tab w:val="right" w:leader="dot" w:pos="9350"/>
        </w:tabs>
        <w:rPr>
          <w:rFonts w:eastAsiaTheme="minorEastAsia" w:cstheme="minorBidi"/>
          <w:smallCaps w:val="0"/>
          <w:noProof/>
          <w:sz w:val="22"/>
          <w:szCs w:val="22"/>
        </w:rPr>
      </w:pPr>
      <w:hyperlink w:anchor="_Toc68071291" w:history="1">
        <w:r w:rsidR="00674FB8" w:rsidRPr="00F07929">
          <w:rPr>
            <w:rStyle w:val="Hyperlink"/>
            <w:noProof/>
          </w:rPr>
          <w:t>State</w:t>
        </w:r>
        <w:r w:rsidR="00674FB8">
          <w:rPr>
            <w:noProof/>
            <w:webHidden/>
          </w:rPr>
          <w:tab/>
        </w:r>
        <w:r w:rsidR="00674FB8">
          <w:rPr>
            <w:noProof/>
            <w:webHidden/>
          </w:rPr>
          <w:fldChar w:fldCharType="begin"/>
        </w:r>
        <w:r w:rsidR="00674FB8">
          <w:rPr>
            <w:noProof/>
            <w:webHidden/>
          </w:rPr>
          <w:instrText xml:space="preserve"> PAGEREF _Toc68071291 \h </w:instrText>
        </w:r>
        <w:r w:rsidR="00674FB8">
          <w:rPr>
            <w:noProof/>
            <w:webHidden/>
          </w:rPr>
        </w:r>
        <w:r w:rsidR="00674FB8">
          <w:rPr>
            <w:noProof/>
            <w:webHidden/>
          </w:rPr>
          <w:fldChar w:fldCharType="separate"/>
        </w:r>
        <w:r w:rsidR="00CB2D35">
          <w:rPr>
            <w:noProof/>
            <w:webHidden/>
          </w:rPr>
          <w:t>9</w:t>
        </w:r>
        <w:r w:rsidR="00674FB8">
          <w:rPr>
            <w:noProof/>
            <w:webHidden/>
          </w:rPr>
          <w:fldChar w:fldCharType="end"/>
        </w:r>
      </w:hyperlink>
    </w:p>
    <w:p w14:paraId="04C0F6E9" w14:textId="3ECDDADE" w:rsidR="00674FB8" w:rsidRDefault="00A77038" w:rsidP="00674FB8">
      <w:pPr>
        <w:pStyle w:val="TOC2"/>
        <w:tabs>
          <w:tab w:val="right" w:leader="dot" w:pos="9350"/>
        </w:tabs>
        <w:rPr>
          <w:rFonts w:eastAsiaTheme="minorEastAsia" w:cstheme="minorBidi"/>
          <w:smallCaps w:val="0"/>
          <w:noProof/>
          <w:sz w:val="22"/>
          <w:szCs w:val="22"/>
        </w:rPr>
      </w:pPr>
      <w:hyperlink w:anchor="_Toc68071292" w:history="1">
        <w:r w:rsidR="00674FB8" w:rsidRPr="00F07929">
          <w:rPr>
            <w:rStyle w:val="Hyperlink"/>
            <w:noProof/>
          </w:rPr>
          <w:t>Federal</w:t>
        </w:r>
        <w:r w:rsidR="00674FB8">
          <w:rPr>
            <w:noProof/>
            <w:webHidden/>
          </w:rPr>
          <w:tab/>
        </w:r>
        <w:r w:rsidR="00674FB8">
          <w:rPr>
            <w:noProof/>
            <w:webHidden/>
          </w:rPr>
          <w:fldChar w:fldCharType="begin"/>
        </w:r>
        <w:r w:rsidR="00674FB8">
          <w:rPr>
            <w:noProof/>
            <w:webHidden/>
          </w:rPr>
          <w:instrText xml:space="preserve"> PAGEREF _Toc68071292 \h </w:instrText>
        </w:r>
        <w:r w:rsidR="00674FB8">
          <w:rPr>
            <w:noProof/>
            <w:webHidden/>
          </w:rPr>
        </w:r>
        <w:r w:rsidR="00674FB8">
          <w:rPr>
            <w:noProof/>
            <w:webHidden/>
          </w:rPr>
          <w:fldChar w:fldCharType="separate"/>
        </w:r>
        <w:r w:rsidR="00CB2D35">
          <w:rPr>
            <w:noProof/>
            <w:webHidden/>
          </w:rPr>
          <w:t>9</w:t>
        </w:r>
        <w:r w:rsidR="00674FB8">
          <w:rPr>
            <w:noProof/>
            <w:webHidden/>
          </w:rPr>
          <w:fldChar w:fldCharType="end"/>
        </w:r>
      </w:hyperlink>
    </w:p>
    <w:p w14:paraId="79CCEF4E" w14:textId="4384B5F8" w:rsidR="00674FB8" w:rsidRDefault="00A77038" w:rsidP="00674FB8">
      <w:pPr>
        <w:pStyle w:val="TOC1"/>
        <w:rPr>
          <w:rFonts w:eastAsiaTheme="minorEastAsia" w:cstheme="minorBidi"/>
          <w:b w:val="0"/>
          <w:bCs w:val="0"/>
          <w:caps w:val="0"/>
          <w:noProof/>
          <w:sz w:val="22"/>
          <w:szCs w:val="22"/>
        </w:rPr>
      </w:pPr>
      <w:hyperlink w:anchor="_Toc68071293" w:history="1">
        <w:r w:rsidR="00674FB8" w:rsidRPr="00F07929">
          <w:rPr>
            <w:rStyle w:val="Hyperlink"/>
            <w:noProof/>
          </w:rPr>
          <w:t>Appendix B: ESF-17 Responsibilities by Phase of Emergency Management</w:t>
        </w:r>
        <w:r w:rsidR="00674FB8">
          <w:rPr>
            <w:noProof/>
            <w:webHidden/>
          </w:rPr>
          <w:tab/>
        </w:r>
        <w:r w:rsidR="00674FB8">
          <w:rPr>
            <w:noProof/>
            <w:webHidden/>
          </w:rPr>
          <w:fldChar w:fldCharType="begin"/>
        </w:r>
        <w:r w:rsidR="00674FB8">
          <w:rPr>
            <w:noProof/>
            <w:webHidden/>
          </w:rPr>
          <w:instrText xml:space="preserve"> PAGEREF _Toc68071293 \h </w:instrText>
        </w:r>
        <w:r w:rsidR="00674FB8">
          <w:rPr>
            <w:noProof/>
            <w:webHidden/>
          </w:rPr>
        </w:r>
        <w:r w:rsidR="00674FB8">
          <w:rPr>
            <w:noProof/>
            <w:webHidden/>
          </w:rPr>
          <w:fldChar w:fldCharType="separate"/>
        </w:r>
        <w:r w:rsidR="00CB2D35">
          <w:rPr>
            <w:noProof/>
            <w:webHidden/>
          </w:rPr>
          <w:t>10</w:t>
        </w:r>
        <w:r w:rsidR="00674FB8">
          <w:rPr>
            <w:noProof/>
            <w:webHidden/>
          </w:rPr>
          <w:fldChar w:fldCharType="end"/>
        </w:r>
      </w:hyperlink>
    </w:p>
    <w:p w14:paraId="4605790C" w14:textId="71199110" w:rsidR="00674FB8" w:rsidRDefault="00A77038" w:rsidP="00674FB8">
      <w:pPr>
        <w:pStyle w:val="TOC1"/>
        <w:rPr>
          <w:rFonts w:eastAsiaTheme="minorEastAsia" w:cstheme="minorBidi"/>
          <w:b w:val="0"/>
          <w:bCs w:val="0"/>
          <w:caps w:val="0"/>
          <w:noProof/>
          <w:sz w:val="22"/>
          <w:szCs w:val="22"/>
        </w:rPr>
      </w:pPr>
      <w:hyperlink w:anchor="_Toc68071294" w:history="1">
        <w:r w:rsidR="00674FB8" w:rsidRPr="00F07929">
          <w:rPr>
            <w:rStyle w:val="Hyperlink"/>
            <w:noProof/>
          </w:rPr>
          <w:t>Appendix C: ESF-17 Representative Checklist</w:t>
        </w:r>
        <w:r w:rsidR="00674FB8">
          <w:rPr>
            <w:noProof/>
            <w:webHidden/>
          </w:rPr>
          <w:tab/>
        </w:r>
        <w:r w:rsidR="00674FB8">
          <w:rPr>
            <w:noProof/>
            <w:webHidden/>
          </w:rPr>
          <w:fldChar w:fldCharType="begin"/>
        </w:r>
        <w:r w:rsidR="00674FB8">
          <w:rPr>
            <w:noProof/>
            <w:webHidden/>
          </w:rPr>
          <w:instrText xml:space="preserve"> PAGEREF _Toc68071294 \h </w:instrText>
        </w:r>
        <w:r w:rsidR="00674FB8">
          <w:rPr>
            <w:noProof/>
            <w:webHidden/>
          </w:rPr>
        </w:r>
        <w:r w:rsidR="00674FB8">
          <w:rPr>
            <w:noProof/>
            <w:webHidden/>
          </w:rPr>
          <w:fldChar w:fldCharType="separate"/>
        </w:r>
        <w:r w:rsidR="00CB2D35">
          <w:rPr>
            <w:noProof/>
            <w:webHidden/>
          </w:rPr>
          <w:t>13</w:t>
        </w:r>
        <w:r w:rsidR="00674FB8">
          <w:rPr>
            <w:noProof/>
            <w:webHidden/>
          </w:rPr>
          <w:fldChar w:fldCharType="end"/>
        </w:r>
      </w:hyperlink>
    </w:p>
    <w:p w14:paraId="5B01A8FC" w14:textId="11E6F4DD" w:rsidR="00674FB8" w:rsidRDefault="00A77038" w:rsidP="00674FB8">
      <w:pPr>
        <w:pStyle w:val="TOC2"/>
        <w:tabs>
          <w:tab w:val="right" w:leader="dot" w:pos="9350"/>
        </w:tabs>
        <w:rPr>
          <w:rFonts w:eastAsiaTheme="minorEastAsia" w:cstheme="minorBidi"/>
          <w:smallCaps w:val="0"/>
          <w:noProof/>
          <w:sz w:val="22"/>
          <w:szCs w:val="22"/>
        </w:rPr>
      </w:pPr>
      <w:hyperlink w:anchor="_Toc68071295" w:history="1">
        <w:r w:rsidR="00674FB8" w:rsidRPr="00F07929">
          <w:rPr>
            <w:rStyle w:val="Hyperlink"/>
            <w:rFonts w:eastAsiaTheme="majorEastAsia"/>
            <w:noProof/>
          </w:rPr>
          <w:t>Keys to Success</w:t>
        </w:r>
        <w:r w:rsidR="00674FB8">
          <w:rPr>
            <w:noProof/>
            <w:webHidden/>
          </w:rPr>
          <w:tab/>
        </w:r>
        <w:r w:rsidR="00674FB8">
          <w:rPr>
            <w:noProof/>
            <w:webHidden/>
          </w:rPr>
          <w:fldChar w:fldCharType="begin"/>
        </w:r>
        <w:r w:rsidR="00674FB8">
          <w:rPr>
            <w:noProof/>
            <w:webHidden/>
          </w:rPr>
          <w:instrText xml:space="preserve"> PAGEREF _Toc68071295 \h </w:instrText>
        </w:r>
        <w:r w:rsidR="00674FB8">
          <w:rPr>
            <w:noProof/>
            <w:webHidden/>
          </w:rPr>
        </w:r>
        <w:r w:rsidR="00674FB8">
          <w:rPr>
            <w:noProof/>
            <w:webHidden/>
          </w:rPr>
          <w:fldChar w:fldCharType="separate"/>
        </w:r>
        <w:r w:rsidR="00CB2D35">
          <w:rPr>
            <w:noProof/>
            <w:webHidden/>
          </w:rPr>
          <w:t>14</w:t>
        </w:r>
        <w:r w:rsidR="00674FB8">
          <w:rPr>
            <w:noProof/>
            <w:webHidden/>
          </w:rPr>
          <w:fldChar w:fldCharType="end"/>
        </w:r>
      </w:hyperlink>
    </w:p>
    <w:p w14:paraId="69BCAD67" w14:textId="64150E19" w:rsidR="00674FB8" w:rsidRDefault="00A77038" w:rsidP="00674FB8">
      <w:pPr>
        <w:pStyle w:val="TOC1"/>
        <w:rPr>
          <w:rFonts w:eastAsiaTheme="minorEastAsia" w:cstheme="minorBidi"/>
          <w:b w:val="0"/>
          <w:bCs w:val="0"/>
          <w:caps w:val="0"/>
          <w:noProof/>
          <w:sz w:val="22"/>
          <w:szCs w:val="22"/>
        </w:rPr>
      </w:pPr>
      <w:hyperlink w:anchor="_Toc68071296" w:history="1">
        <w:r w:rsidR="00674FB8" w:rsidRPr="00F07929">
          <w:rPr>
            <w:rStyle w:val="Hyperlink"/>
            <w:noProof/>
          </w:rPr>
          <w:t>Appendix D: References</w:t>
        </w:r>
        <w:r w:rsidR="00674FB8">
          <w:rPr>
            <w:noProof/>
            <w:webHidden/>
          </w:rPr>
          <w:tab/>
        </w:r>
        <w:r w:rsidR="00674FB8">
          <w:rPr>
            <w:noProof/>
            <w:webHidden/>
          </w:rPr>
          <w:fldChar w:fldCharType="begin"/>
        </w:r>
        <w:r w:rsidR="00674FB8">
          <w:rPr>
            <w:noProof/>
            <w:webHidden/>
          </w:rPr>
          <w:instrText xml:space="preserve"> PAGEREF _Toc68071296 \h </w:instrText>
        </w:r>
        <w:r w:rsidR="00674FB8">
          <w:rPr>
            <w:noProof/>
            <w:webHidden/>
          </w:rPr>
        </w:r>
        <w:r w:rsidR="00674FB8">
          <w:rPr>
            <w:noProof/>
            <w:webHidden/>
          </w:rPr>
          <w:fldChar w:fldCharType="separate"/>
        </w:r>
        <w:r w:rsidR="00CB2D35">
          <w:rPr>
            <w:noProof/>
            <w:webHidden/>
          </w:rPr>
          <w:t>15</w:t>
        </w:r>
        <w:r w:rsidR="00674FB8">
          <w:rPr>
            <w:noProof/>
            <w:webHidden/>
          </w:rPr>
          <w:fldChar w:fldCharType="end"/>
        </w:r>
      </w:hyperlink>
    </w:p>
    <w:p w14:paraId="06552ACD" w14:textId="77777777" w:rsidR="00674FB8" w:rsidRDefault="00674FB8" w:rsidP="00674FB8">
      <w:r>
        <w:fldChar w:fldCharType="end"/>
      </w:r>
      <w:r>
        <w:br w:type="page"/>
      </w:r>
    </w:p>
    <w:tbl>
      <w:tblPr>
        <w:tblStyle w:val="TableNormal11"/>
        <w:tblpPr w:leftFromText="180" w:rightFromText="180" w:vertAnchor="page" w:horzAnchor="margin" w:tblpY="1606"/>
        <w:tblW w:w="5000" w:type="pct"/>
        <w:tblLook w:val="01E0" w:firstRow="1" w:lastRow="1" w:firstColumn="1" w:lastColumn="1" w:noHBand="0" w:noVBand="0"/>
      </w:tblPr>
      <w:tblGrid>
        <w:gridCol w:w="2965"/>
        <w:gridCol w:w="6385"/>
      </w:tblGrid>
      <w:tr w:rsidR="00674FB8" w:rsidRPr="00493559" w14:paraId="1D90543B"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50" w:type="dxa"/>
            <w:gridSpan w:val="2"/>
          </w:tcPr>
          <w:p w14:paraId="0C57C0E9" w14:textId="77777777" w:rsidR="00674FB8" w:rsidRPr="00237030" w:rsidRDefault="00674FB8" w:rsidP="006845AC">
            <w:pPr>
              <w:spacing w:before="120"/>
              <w:rPr>
                <w:rFonts w:cs="Arial"/>
                <w:b w:val="0"/>
                <w:color w:val="FFFFFF"/>
              </w:rPr>
            </w:pPr>
            <w:r w:rsidRPr="002738A5">
              <w:rPr>
                <w:rFonts w:cs="Arial"/>
                <w:color w:val="FFFFFF"/>
              </w:rPr>
              <w:lastRenderedPageBreak/>
              <w:t>ESF-</w:t>
            </w:r>
            <w:r>
              <w:rPr>
                <w:rFonts w:cs="Arial"/>
                <w:color w:val="FFFFFF"/>
              </w:rPr>
              <w:t>17</w:t>
            </w:r>
            <w:r w:rsidRPr="00237030">
              <w:rPr>
                <w:rFonts w:cs="Arial"/>
                <w:color w:val="FFFFFF"/>
              </w:rPr>
              <w:t xml:space="preserve"> Tasked Agencies</w:t>
            </w:r>
          </w:p>
        </w:tc>
      </w:tr>
      <w:tr w:rsidR="00674FB8" w:rsidRPr="00BC471E" w14:paraId="07BAEF72" w14:textId="77777777" w:rsidTr="00E22B6B">
        <w:trPr>
          <w:cnfStyle w:val="000000100000" w:firstRow="0" w:lastRow="0" w:firstColumn="0" w:lastColumn="0" w:oddVBand="0" w:evenVBand="0" w:oddHBand="1" w:evenHBand="0" w:firstRowFirstColumn="0" w:firstRowLastColumn="0" w:lastRowFirstColumn="0" w:lastRowLastColumn="0"/>
        </w:trPr>
        <w:tc>
          <w:tcPr>
            <w:tcW w:w="2965" w:type="dxa"/>
            <w:vAlign w:val="center"/>
          </w:tcPr>
          <w:p w14:paraId="44FC2E01" w14:textId="77777777" w:rsidR="00674FB8" w:rsidRPr="000F7D0A" w:rsidRDefault="00674FB8" w:rsidP="00E22B6B">
            <w:pPr>
              <w:spacing w:before="60" w:after="60"/>
              <w:rPr>
                <w:rFonts w:cs="Arial"/>
                <w:b/>
                <w:bCs/>
              </w:rPr>
            </w:pPr>
            <w:r w:rsidRPr="000F7D0A">
              <w:rPr>
                <w:rFonts w:cs="Arial"/>
                <w:b/>
                <w:bCs/>
              </w:rPr>
              <w:t>Primary County Agencies</w:t>
            </w:r>
          </w:p>
        </w:tc>
        <w:tc>
          <w:tcPr>
            <w:tcW w:w="6385" w:type="dxa"/>
            <w:vAlign w:val="center"/>
          </w:tcPr>
          <w:p w14:paraId="197DBCA6" w14:textId="77777777" w:rsidR="00674FB8" w:rsidRPr="000F7D0A" w:rsidRDefault="00674FB8" w:rsidP="00E22B6B">
            <w:pPr>
              <w:spacing w:before="60" w:after="60"/>
              <w:rPr>
                <w:rFonts w:cs="Arial"/>
              </w:rPr>
            </w:pPr>
            <w:r w:rsidRPr="5C761BA4">
              <w:rPr>
                <w:rFonts w:cs="Arial"/>
              </w:rPr>
              <w:t>Information Services Department</w:t>
            </w:r>
          </w:p>
        </w:tc>
      </w:tr>
      <w:tr w:rsidR="00674FB8" w:rsidRPr="00BC471E" w14:paraId="61BE430E" w14:textId="77777777" w:rsidTr="00E22B6B">
        <w:trPr>
          <w:cnfStyle w:val="000000010000" w:firstRow="0" w:lastRow="0" w:firstColumn="0" w:lastColumn="0" w:oddVBand="0" w:evenVBand="0" w:oddHBand="0" w:evenHBand="1" w:firstRowFirstColumn="0" w:firstRowLastColumn="0" w:lastRowFirstColumn="0" w:lastRowLastColumn="0"/>
        </w:trPr>
        <w:tc>
          <w:tcPr>
            <w:tcW w:w="2965" w:type="dxa"/>
            <w:vAlign w:val="center"/>
          </w:tcPr>
          <w:p w14:paraId="2980924D" w14:textId="77777777" w:rsidR="00674FB8" w:rsidRPr="000F7D0A" w:rsidRDefault="00674FB8" w:rsidP="00E22B6B">
            <w:pPr>
              <w:spacing w:before="60" w:after="60"/>
              <w:rPr>
                <w:rFonts w:cs="Arial"/>
                <w:b/>
                <w:bCs/>
              </w:rPr>
            </w:pPr>
            <w:r w:rsidRPr="000F7D0A">
              <w:rPr>
                <w:rFonts w:cs="Arial"/>
                <w:b/>
                <w:bCs/>
              </w:rPr>
              <w:t>Supporting County Agencies</w:t>
            </w:r>
          </w:p>
        </w:tc>
        <w:tc>
          <w:tcPr>
            <w:tcW w:w="6385" w:type="dxa"/>
            <w:vAlign w:val="center"/>
          </w:tcPr>
          <w:p w14:paraId="3F20A09B" w14:textId="72736236" w:rsidR="00674FB8" w:rsidRPr="000F7D0A" w:rsidRDefault="00674FB8" w:rsidP="00E22B6B">
            <w:pPr>
              <w:spacing w:before="60" w:after="60"/>
              <w:rPr>
                <w:rFonts w:cs="Arial"/>
              </w:rPr>
            </w:pPr>
            <w:r w:rsidRPr="5C761BA4">
              <w:rPr>
                <w:rFonts w:cs="Arial"/>
              </w:rPr>
              <w:t>Emergency Management Department</w:t>
            </w:r>
          </w:p>
        </w:tc>
      </w:tr>
      <w:tr w:rsidR="00674FB8" w:rsidRPr="00BC471E" w14:paraId="425F9627" w14:textId="77777777" w:rsidTr="00E22B6B">
        <w:trPr>
          <w:cnfStyle w:val="000000100000" w:firstRow="0" w:lastRow="0" w:firstColumn="0" w:lastColumn="0" w:oddVBand="0" w:evenVBand="0" w:oddHBand="1" w:evenHBand="0" w:firstRowFirstColumn="0" w:firstRowLastColumn="0" w:lastRowFirstColumn="0" w:lastRowLastColumn="0"/>
        </w:trPr>
        <w:tc>
          <w:tcPr>
            <w:tcW w:w="2965" w:type="dxa"/>
            <w:vAlign w:val="center"/>
          </w:tcPr>
          <w:p w14:paraId="5B1F6DBD" w14:textId="77777777" w:rsidR="00674FB8" w:rsidRPr="000F7D0A" w:rsidRDefault="00674FB8" w:rsidP="00E22B6B">
            <w:pPr>
              <w:spacing w:before="60" w:after="60"/>
              <w:rPr>
                <w:rFonts w:cs="Arial"/>
                <w:b/>
                <w:bCs/>
              </w:rPr>
            </w:pPr>
            <w:r w:rsidRPr="000F7D0A">
              <w:rPr>
                <w:rFonts w:cs="Arial"/>
                <w:b/>
                <w:bCs/>
              </w:rPr>
              <w:t>Community Partners</w:t>
            </w:r>
          </w:p>
        </w:tc>
        <w:tc>
          <w:tcPr>
            <w:tcW w:w="6385" w:type="dxa"/>
            <w:vAlign w:val="center"/>
          </w:tcPr>
          <w:p w14:paraId="5FC1DCF3" w14:textId="77777777" w:rsidR="00674FB8" w:rsidRPr="000F7D0A" w:rsidRDefault="00674FB8" w:rsidP="00E22B6B">
            <w:pPr>
              <w:spacing w:before="60" w:after="60"/>
              <w:rPr>
                <w:rFonts w:cs="Arial"/>
              </w:rPr>
            </w:pPr>
            <w:r w:rsidRPr="000F7D0A">
              <w:rPr>
                <w:rFonts w:cs="Arial"/>
              </w:rPr>
              <w:t>Local fire districts</w:t>
            </w:r>
          </w:p>
          <w:p w14:paraId="2B4648B2" w14:textId="77777777" w:rsidR="00674FB8" w:rsidRPr="000F7D0A" w:rsidRDefault="00674FB8" w:rsidP="00E22B6B">
            <w:pPr>
              <w:spacing w:before="60" w:after="60"/>
              <w:rPr>
                <w:rFonts w:cs="Arial"/>
              </w:rPr>
            </w:pPr>
            <w:r w:rsidRPr="000F7D0A">
              <w:rPr>
                <w:rFonts w:cs="Arial"/>
              </w:rPr>
              <w:t>Local law enforcement districts</w:t>
            </w:r>
          </w:p>
        </w:tc>
      </w:tr>
      <w:tr w:rsidR="00674FB8" w:rsidRPr="00BC471E" w14:paraId="12D19A39" w14:textId="77777777" w:rsidTr="00E22B6B">
        <w:trPr>
          <w:cnfStyle w:val="000000010000" w:firstRow="0" w:lastRow="0" w:firstColumn="0" w:lastColumn="0" w:oddVBand="0" w:evenVBand="0" w:oddHBand="0" w:evenHBand="1" w:firstRowFirstColumn="0" w:firstRowLastColumn="0" w:lastRowFirstColumn="0" w:lastRowLastColumn="0"/>
        </w:trPr>
        <w:tc>
          <w:tcPr>
            <w:tcW w:w="0" w:type="dxa"/>
            <w:vAlign w:val="center"/>
          </w:tcPr>
          <w:p w14:paraId="68102690" w14:textId="77777777" w:rsidR="00674FB8" w:rsidRPr="000F7D0A" w:rsidRDefault="00674FB8" w:rsidP="00E22B6B">
            <w:pPr>
              <w:spacing w:before="60" w:after="60"/>
              <w:rPr>
                <w:rFonts w:cs="Arial"/>
                <w:b/>
                <w:bCs/>
              </w:rPr>
            </w:pPr>
            <w:r w:rsidRPr="5C761BA4">
              <w:rPr>
                <w:rFonts w:cs="Arial"/>
                <w:b/>
                <w:bCs/>
              </w:rPr>
              <w:t>Primary Oregon State Agencies</w:t>
            </w:r>
          </w:p>
        </w:tc>
        <w:tc>
          <w:tcPr>
            <w:tcW w:w="0" w:type="dxa"/>
            <w:vAlign w:val="center"/>
          </w:tcPr>
          <w:p w14:paraId="4EA45EB1" w14:textId="77777777" w:rsidR="00674FB8" w:rsidRPr="000F7D0A" w:rsidRDefault="00674FB8" w:rsidP="00E22B6B">
            <w:pPr>
              <w:spacing w:before="60" w:after="60"/>
              <w:rPr>
                <w:rFonts w:cs="Arial"/>
              </w:rPr>
            </w:pPr>
            <w:r w:rsidRPr="5C761BA4">
              <w:rPr>
                <w:rFonts w:cs="Arial"/>
              </w:rPr>
              <w:t xml:space="preserve">Department of Administrative Services </w:t>
            </w:r>
          </w:p>
        </w:tc>
      </w:tr>
    </w:tbl>
    <w:p w14:paraId="0E164218" w14:textId="77777777" w:rsidR="00674FB8" w:rsidRDefault="00674FB8" w:rsidP="00130DB1">
      <w:pPr>
        <w:pStyle w:val="Heading1"/>
        <w:numPr>
          <w:ilvl w:val="0"/>
          <w:numId w:val="50"/>
        </w:numPr>
        <w:spacing w:before="240"/>
      </w:pPr>
      <w:bookmarkStart w:id="1786" w:name="_Toc68071271"/>
      <w:bookmarkStart w:id="1787" w:name="_Toc90274649"/>
      <w:r>
        <w:t>Introduction</w:t>
      </w:r>
      <w:bookmarkEnd w:id="1786"/>
      <w:bookmarkEnd w:id="1787"/>
    </w:p>
    <w:p w14:paraId="06F24DD7" w14:textId="77777777" w:rsidR="00674FB8" w:rsidRPr="0064108D" w:rsidRDefault="00674FB8" w:rsidP="00130DB1">
      <w:pPr>
        <w:pStyle w:val="Heading2"/>
        <w:numPr>
          <w:ilvl w:val="1"/>
          <w:numId w:val="37"/>
        </w:numPr>
        <w:spacing w:before="240"/>
        <w:ind w:left="144" w:hanging="144"/>
      </w:pPr>
      <w:bookmarkStart w:id="1788" w:name="_Toc68071272"/>
      <w:bookmarkStart w:id="1789" w:name="_Toc90274650"/>
      <w:r>
        <w:t>Purpose</w:t>
      </w:r>
      <w:bookmarkEnd w:id="1788"/>
      <w:bookmarkEnd w:id="1789"/>
    </w:p>
    <w:p w14:paraId="18A0F0A6" w14:textId="77777777" w:rsidR="00674FB8" w:rsidRPr="0064108D" w:rsidRDefault="00674FB8" w:rsidP="00674FB8">
      <w:r>
        <w:t>Emergency Support Function (ESF) 17 describes how the County will coordinate response to a cyber or an infrastructure technological security breach. These events can result from an organized cyberattack, such as an uncontrolled exploit such as a virus or worm, or a natural hazard resulting in significant cybersecurity consequences (i.e., a power outage shuts down access and visibility to critical information systems), or other incidents capable of causing a technological security risk to critical information, infrastructure, or assets.</w:t>
      </w:r>
    </w:p>
    <w:p w14:paraId="713CC4FA" w14:textId="77777777" w:rsidR="00674FB8" w:rsidRDefault="00674FB8" w:rsidP="00130DB1">
      <w:pPr>
        <w:pStyle w:val="Heading2"/>
        <w:numPr>
          <w:ilvl w:val="1"/>
          <w:numId w:val="37"/>
        </w:numPr>
        <w:spacing w:before="240"/>
        <w:ind w:left="144" w:hanging="144"/>
      </w:pPr>
      <w:bookmarkStart w:id="1790" w:name="_Toc68071273"/>
      <w:bookmarkStart w:id="1791" w:name="_Toc90274651"/>
      <w:r>
        <w:t>Scope</w:t>
      </w:r>
      <w:bookmarkEnd w:id="1790"/>
      <w:bookmarkEnd w:id="1791"/>
    </w:p>
    <w:p w14:paraId="435D9F42" w14:textId="77777777" w:rsidR="00674FB8" w:rsidRDefault="00674FB8" w:rsidP="00674FB8">
      <w:r>
        <w:t xml:space="preserve">The following activities are within the scope of ESF-17: </w:t>
      </w:r>
    </w:p>
    <w:p w14:paraId="79B38B4D" w14:textId="77777777" w:rsidR="00674FB8" w:rsidRPr="00674FB8" w:rsidRDefault="00674FB8" w:rsidP="00674FB8">
      <w:pPr>
        <w:pStyle w:val="ListParagraph"/>
      </w:pPr>
      <w:r w:rsidRPr="00674FB8">
        <w:t>Coordinate the actions necessary to carry out functions related to providing response to security and infrastructure technological security incidents</w:t>
      </w:r>
    </w:p>
    <w:p w14:paraId="77F4117D" w14:textId="77777777" w:rsidR="00674FB8" w:rsidRPr="00674FB8" w:rsidRDefault="00674FB8" w:rsidP="00674FB8">
      <w:pPr>
        <w:pStyle w:val="ListParagraph"/>
      </w:pPr>
      <w:r w:rsidRPr="00674FB8">
        <w:t>Identify roles and responsibilities for security and infrastructure technological security response at the County level and partner agencies and organizations at the State and local level.</w:t>
      </w:r>
    </w:p>
    <w:p w14:paraId="694FE6D0" w14:textId="77777777" w:rsidR="00674FB8" w:rsidRPr="00674FB8" w:rsidRDefault="00674FB8" w:rsidP="00674FB8">
      <w:pPr>
        <w:pStyle w:val="ListParagraph"/>
      </w:pPr>
      <w:r w:rsidRPr="00674FB8">
        <w:t>Identify key activities for preparing for, responding to, and recovering from a security and infrastructure technological security incident.</w:t>
      </w:r>
    </w:p>
    <w:p w14:paraId="3956A3E3" w14:textId="32C31A9F" w:rsidR="00674FB8" w:rsidRDefault="00674FB8" w:rsidP="00674FB8">
      <w:r>
        <w:t>The Oregon Department of Administrative Services (DAS) is the primary state agency responsible for coordinating support for response to security and infrastructure technological security incidents at the State level. DAS’s responsibilities include</w:t>
      </w:r>
      <w:r w:rsidRPr="00D61C87">
        <w:t xml:space="preserve"> </w:t>
      </w:r>
      <w:sdt>
        <w:sdtPr>
          <w:id w:val="1278060927"/>
          <w:citation/>
        </w:sdtPr>
        <w:sdtEndPr/>
        <w:sdtContent>
          <w:r>
            <w:fldChar w:fldCharType="begin"/>
          </w:r>
          <w:r>
            <w:instrText xml:space="preserve">CITATION Placeholder10 \l 1033 </w:instrText>
          </w:r>
          <w:r>
            <w:fldChar w:fldCharType="separate"/>
          </w:r>
          <w:r>
            <w:rPr>
              <w:noProof/>
            </w:rPr>
            <w:t>(Oregon Department of Administrative Services, n.d.)</w:t>
          </w:r>
          <w:r>
            <w:fldChar w:fldCharType="end"/>
          </w:r>
        </w:sdtContent>
      </w:sdt>
      <w:r>
        <w:t>:</w:t>
      </w:r>
    </w:p>
    <w:p w14:paraId="4BDA0BA3" w14:textId="77777777" w:rsidR="00674FB8" w:rsidRPr="00674FB8" w:rsidRDefault="00674FB8" w:rsidP="00674FB8">
      <w:pPr>
        <w:pStyle w:val="ListParagraph"/>
      </w:pPr>
      <w:r w:rsidRPr="00674FB8">
        <w:t>Conducting situational and periodic readiness assessments and providing warning of potential threats</w:t>
      </w:r>
    </w:p>
    <w:p w14:paraId="06FD53B2" w14:textId="77777777" w:rsidR="00674FB8" w:rsidRPr="00674FB8" w:rsidRDefault="00674FB8" w:rsidP="00674FB8">
      <w:pPr>
        <w:pStyle w:val="ListParagraph"/>
      </w:pPr>
      <w:r w:rsidRPr="00674FB8">
        <w:t>Planning for short- and long-term incident management and recovery operations</w:t>
      </w:r>
    </w:p>
    <w:p w14:paraId="3F808139" w14:textId="77777777" w:rsidR="00674FB8" w:rsidRPr="00674FB8" w:rsidRDefault="00674FB8" w:rsidP="00674FB8">
      <w:pPr>
        <w:pStyle w:val="ListParagraph"/>
      </w:pPr>
      <w:r w:rsidRPr="00674FB8">
        <w:t>Coordinate with the US Computer Emergency Response Team (US-CERT) and the Multi-State Information Sharing and Analysis Center (MS-ISAC)</w:t>
      </w:r>
    </w:p>
    <w:p w14:paraId="3FEA2BF8" w14:textId="77777777" w:rsidR="00674FB8" w:rsidRPr="00674FB8" w:rsidRDefault="00674FB8" w:rsidP="00674FB8">
      <w:pPr>
        <w:pStyle w:val="ListParagraph"/>
      </w:pPr>
      <w:r w:rsidRPr="00674FB8">
        <w:t>Provide technical assistance</w:t>
      </w:r>
    </w:p>
    <w:p w14:paraId="15A58EC8" w14:textId="01EA5C91" w:rsidR="00674FB8" w:rsidRDefault="00674FB8" w:rsidP="00674FB8">
      <w:r>
        <w:t xml:space="preserve">A full list of the primary State agency’s responsibilities will be included in ESF-17: Cyber and Infrastructure Security, included in </w:t>
      </w:r>
      <w:r w:rsidRPr="008C3F09">
        <w:t>the 20</w:t>
      </w:r>
      <w:r>
        <w:t>21</w:t>
      </w:r>
      <w:r w:rsidRPr="008C3F09">
        <w:t xml:space="preserve"> Oregon Comprehensive Emergency Management Plan</w:t>
      </w:r>
      <w:r>
        <w:t xml:space="preserve"> Update </w:t>
      </w:r>
      <w:sdt>
        <w:sdtPr>
          <w:id w:val="-878082474"/>
          <w:citation/>
        </w:sdtPr>
        <w:sdtEndPr/>
        <w:sdtContent>
          <w:r>
            <w:fldChar w:fldCharType="begin"/>
          </w:r>
          <w:r>
            <w:instrText xml:space="preserve">CITATION Placeholder11 \l 1033 </w:instrText>
          </w:r>
          <w:r>
            <w:fldChar w:fldCharType="separate"/>
          </w:r>
          <w:r>
            <w:rPr>
              <w:noProof/>
            </w:rPr>
            <w:t>(Oregon Office of Emergency Management, n.d.)</w:t>
          </w:r>
          <w:r>
            <w:fldChar w:fldCharType="end"/>
          </w:r>
        </w:sdtContent>
      </w:sdt>
      <w:r>
        <w:t>.</w:t>
      </w:r>
    </w:p>
    <w:p w14:paraId="0B633F4A" w14:textId="77777777" w:rsidR="00674FB8" w:rsidRPr="00FE28C8" w:rsidRDefault="00674FB8" w:rsidP="00130DB1">
      <w:pPr>
        <w:pStyle w:val="Heading1"/>
        <w:numPr>
          <w:ilvl w:val="0"/>
          <w:numId w:val="37"/>
        </w:numPr>
        <w:spacing w:before="240"/>
        <w:ind w:left="144" w:hanging="144"/>
      </w:pPr>
      <w:bookmarkStart w:id="1792" w:name="_Toc68071274"/>
      <w:bookmarkStart w:id="1793" w:name="_Toc90274652"/>
      <w:r w:rsidRPr="00FE28C8">
        <w:lastRenderedPageBreak/>
        <w:t>Situation and Assumptions</w:t>
      </w:r>
      <w:bookmarkEnd w:id="1792"/>
      <w:bookmarkEnd w:id="1793"/>
      <w:r w:rsidRPr="00FE28C8">
        <w:t xml:space="preserve">  </w:t>
      </w:r>
    </w:p>
    <w:p w14:paraId="797FA8EF" w14:textId="77777777" w:rsidR="00674FB8" w:rsidRPr="00FE28C8" w:rsidRDefault="00674FB8" w:rsidP="00130DB1">
      <w:pPr>
        <w:pStyle w:val="Heading2"/>
        <w:numPr>
          <w:ilvl w:val="1"/>
          <w:numId w:val="37"/>
        </w:numPr>
        <w:spacing w:before="240"/>
        <w:ind w:left="144" w:hanging="144"/>
      </w:pPr>
      <w:bookmarkStart w:id="1794" w:name="_Toc68071275"/>
      <w:bookmarkStart w:id="1795" w:name="_Toc90274653"/>
      <w:r w:rsidRPr="00FE28C8">
        <w:t>Situation</w:t>
      </w:r>
      <w:bookmarkEnd w:id="1794"/>
      <w:bookmarkEnd w:id="1795"/>
    </w:p>
    <w:p w14:paraId="3180DBBA" w14:textId="77777777" w:rsidR="00674FB8" w:rsidRDefault="00674FB8" w:rsidP="00674FB8">
      <w:r>
        <w:t xml:space="preserve">Cyber and infrastructure security incidents can occur at any time with little to no warning and can rapidly overwhelm public and private sector resources. These incidents can also cause cascading effects that threaten life, public safety, property and critical infrastructure, the economy, and/or the ability to deliver essential services. The response to security and infrastructure technological security incidents must take into consideration existing challenges to managing these incidents and the various cascading effects of security and infrastructure technological security incidents. The potential consequences of natural or other human-caused disasters on security and infrastructure technological security also need to be considered. Key considerations when planning for and implementing </w:t>
      </w:r>
      <w:r w:rsidRPr="002738A5">
        <w:t>ESF-</w:t>
      </w:r>
      <w:r>
        <w:t>17 activities include:</w:t>
      </w:r>
    </w:p>
    <w:p w14:paraId="377A2EA3" w14:textId="77777777" w:rsidR="00674FB8" w:rsidRPr="009D0598" w:rsidRDefault="00674FB8" w:rsidP="00674FB8">
      <w:pPr>
        <w:pStyle w:val="ListParagraph"/>
      </w:pPr>
      <w:r w:rsidRPr="00DC2901">
        <w:rPr>
          <w:b/>
          <w:bCs/>
        </w:rPr>
        <w:t>Availability and Security of Communications</w:t>
      </w:r>
      <w:r>
        <w:t xml:space="preserve"> – </w:t>
      </w:r>
      <w:r w:rsidRPr="009D0598">
        <w:t xml:space="preserve">A security </w:t>
      </w:r>
      <w:r>
        <w:t xml:space="preserve">and infrastructure technological </w:t>
      </w:r>
      <w:r w:rsidRPr="009D0598">
        <w:t xml:space="preserve">security incident may interfere with emergency communications channels required for coordinating response and recovery efforts. Flexible, secure, and reliable communication systems are needed to enable agencies to coordinate efforts if routine communications channels are inoperable. Outside of disaster response, security </w:t>
      </w:r>
      <w:r>
        <w:t xml:space="preserve">and infrastructure technological </w:t>
      </w:r>
      <w:r w:rsidRPr="009D0598">
        <w:t xml:space="preserve">security incidents threaten the electronic infrastructure that supports critical utilities, financial services, medical care, public safety, communication, and transportation. The consequences of a security </w:t>
      </w:r>
      <w:r>
        <w:t xml:space="preserve">and infrastructure technological </w:t>
      </w:r>
      <w:r w:rsidRPr="009D0598">
        <w:t>security incident could cause significant social disruptions and economic losses.</w:t>
      </w:r>
    </w:p>
    <w:p w14:paraId="655BE24D" w14:textId="77777777" w:rsidR="00674FB8" w:rsidRPr="009D0598" w:rsidRDefault="00674FB8" w:rsidP="00674FB8">
      <w:pPr>
        <w:pStyle w:val="ListParagraph"/>
      </w:pPr>
      <w:r w:rsidRPr="00DC2901">
        <w:rPr>
          <w:b/>
          <w:bCs/>
        </w:rPr>
        <w:t>Availability of Expertise and Surge Capacity</w:t>
      </w:r>
      <w:r>
        <w:t xml:space="preserve"> –</w:t>
      </w:r>
      <w:r w:rsidRPr="009D0598">
        <w:t xml:space="preserve"> </w:t>
      </w:r>
      <w:r>
        <w:t>It is important to account for a</w:t>
      </w:r>
      <w:r w:rsidRPr="009D0598">
        <w:t>vailab</w:t>
      </w:r>
      <w:r>
        <w:t>le</w:t>
      </w:r>
      <w:r w:rsidRPr="009D0598">
        <w:t xml:space="preserve"> expertise and the ability to surge additional personnel and capabilities</w:t>
      </w:r>
      <w:r>
        <w:t>. Any limitations in these factors can impact</w:t>
      </w:r>
      <w:r w:rsidRPr="009D0598">
        <w:t xml:space="preserve"> the County</w:t>
      </w:r>
      <w:r>
        <w:t>’s ability to</w:t>
      </w:r>
      <w:r w:rsidRPr="009D0598">
        <w:t xml:space="preserve"> respon</w:t>
      </w:r>
      <w:r>
        <w:t>d</w:t>
      </w:r>
      <w:r w:rsidRPr="009D0598">
        <w:t xml:space="preserve"> to security </w:t>
      </w:r>
      <w:r>
        <w:t xml:space="preserve">and infrastructure technological </w:t>
      </w:r>
      <w:r w:rsidRPr="009D0598">
        <w:t xml:space="preserve">security incidents. </w:t>
      </w:r>
      <w:r>
        <w:t>The County needs to plan for a</w:t>
      </w:r>
      <w:r w:rsidRPr="009D0598">
        <w:t>ppropriate levels of expertise and the ability to surge technical capabilities in response to incidents that may continue over a long period of time</w:t>
      </w:r>
      <w:r>
        <w:t xml:space="preserve">. </w:t>
      </w:r>
      <w:r w:rsidRPr="009D0598">
        <w:t>Supporting agencies and partners at the State and local level need to be identified, and relationships with these partners need to be established.</w:t>
      </w:r>
      <w:r>
        <w:t xml:space="preserve"> These factors also must be part of County exercises and maintenance to ensure seamless implementation in an actual event.</w:t>
      </w:r>
      <w:r w:rsidRPr="009D0598">
        <w:t xml:space="preserve"> </w:t>
      </w:r>
    </w:p>
    <w:p w14:paraId="1105A1EE" w14:textId="77777777" w:rsidR="00674FB8" w:rsidRPr="009D0598" w:rsidRDefault="00674FB8" w:rsidP="00674FB8">
      <w:pPr>
        <w:pStyle w:val="ListParagraph"/>
      </w:pPr>
      <w:r w:rsidRPr="00DC2901">
        <w:rPr>
          <w:b/>
          <w:bCs/>
        </w:rPr>
        <w:t>Rapid Response</w:t>
      </w:r>
      <w:r>
        <w:t xml:space="preserve"> –</w:t>
      </w:r>
      <w:r w:rsidRPr="009D0598">
        <w:t xml:space="preserve"> Rapid threat identification, information exchange, investigation, response, and remediation are critical </w:t>
      </w:r>
      <w:r>
        <w:t>for</w:t>
      </w:r>
      <w:r w:rsidRPr="009D0598">
        <w:t xml:space="preserve"> managing the</w:t>
      </w:r>
      <w:r>
        <w:t xml:space="preserve"> response to</w:t>
      </w:r>
      <w:r w:rsidRPr="009D0598">
        <w:t xml:space="preserve"> a security </w:t>
      </w:r>
      <w:r>
        <w:t xml:space="preserve">and infrastructure technological </w:t>
      </w:r>
      <w:r w:rsidRPr="009D0598">
        <w:t>security incident.</w:t>
      </w:r>
    </w:p>
    <w:p w14:paraId="2021E7E7" w14:textId="77777777" w:rsidR="00674FB8" w:rsidRPr="009D0598" w:rsidRDefault="00674FB8" w:rsidP="00674FB8">
      <w:pPr>
        <w:pStyle w:val="ListParagraph"/>
      </w:pPr>
      <w:r w:rsidRPr="00DC2901">
        <w:rPr>
          <w:b/>
          <w:bCs/>
        </w:rPr>
        <w:t>Coordinated Multidisciplinary Response</w:t>
      </w:r>
      <w:r>
        <w:t xml:space="preserve"> – </w:t>
      </w:r>
      <w:r w:rsidRPr="009D0598">
        <w:t>Cyber and infrastructure security incidents may require coordinated multiagency and multidisciplinary responses to address</w:t>
      </w:r>
      <w:r>
        <w:t xml:space="preserve"> primary and</w:t>
      </w:r>
      <w:r w:rsidRPr="009D0598">
        <w:t xml:space="preserve"> cascading </w:t>
      </w:r>
      <w:r>
        <w:t>impacts on</w:t>
      </w:r>
      <w:r w:rsidRPr="009D0598">
        <w:t xml:space="preserve"> critical infrastructure, public safety, communications, and </w:t>
      </w:r>
      <w:r>
        <w:t>secure data</w:t>
      </w:r>
      <w:r w:rsidRPr="009D0598">
        <w:t>. Disciplines</w:t>
      </w:r>
      <w:r>
        <w:t xml:space="preserve"> that should be</w:t>
      </w:r>
      <w:r w:rsidRPr="009D0598">
        <w:t xml:space="preserve"> involved can include fire</w:t>
      </w:r>
      <w:r>
        <w:t xml:space="preserve"> departments, emergency medical services, county</w:t>
      </w:r>
      <w:r w:rsidRPr="009D0598">
        <w:t xml:space="preserve"> emergency </w:t>
      </w:r>
      <w:r>
        <w:t>management</w:t>
      </w:r>
      <w:r w:rsidRPr="009D0598">
        <w:t>, law enforcement, utility providers, and others as needed.</w:t>
      </w:r>
    </w:p>
    <w:p w14:paraId="4FCA447C" w14:textId="77777777" w:rsidR="00674FB8" w:rsidRPr="009D0598" w:rsidRDefault="00674FB8" w:rsidP="00674FB8">
      <w:pPr>
        <w:pStyle w:val="ListParagraph"/>
      </w:pPr>
      <w:r w:rsidRPr="006D3915">
        <w:rPr>
          <w:b/>
          <w:bCs/>
        </w:rPr>
        <w:t>Coordinating with the Private Sector</w:t>
      </w:r>
      <w:r>
        <w:t xml:space="preserve"> –</w:t>
      </w:r>
      <w:r w:rsidRPr="009D0598">
        <w:t xml:space="preserve"> </w:t>
      </w:r>
      <w:r>
        <w:t>Planning area critical i</w:t>
      </w:r>
      <w:r w:rsidRPr="009D0598">
        <w:t xml:space="preserve">nformation technology and </w:t>
      </w:r>
      <w:r>
        <w:t xml:space="preserve">security and infrastructure technological </w:t>
      </w:r>
      <w:r w:rsidRPr="009D0598">
        <w:t xml:space="preserve">resources </w:t>
      </w:r>
      <w:r>
        <w:t>can be</w:t>
      </w:r>
      <w:r w:rsidRPr="009D0598">
        <w:t xml:space="preserve"> owned and operated by private sector companies</w:t>
      </w:r>
      <w:r>
        <w:t>. An e</w:t>
      </w:r>
      <w:r w:rsidRPr="009D0598">
        <w:t xml:space="preserve">ffective response to a security </w:t>
      </w:r>
      <w:r>
        <w:t xml:space="preserve">and infrastructure technological </w:t>
      </w:r>
      <w:r w:rsidRPr="009D0598">
        <w:t xml:space="preserve">security incident </w:t>
      </w:r>
      <w:r>
        <w:t>requires</w:t>
      </w:r>
      <w:r w:rsidRPr="009D0598">
        <w:t xml:space="preserve"> cooperation and coordination between the County and the</w:t>
      </w:r>
      <w:r>
        <w:t>se</w:t>
      </w:r>
      <w:r w:rsidRPr="009D0598">
        <w:t xml:space="preserve"> private sector</w:t>
      </w:r>
      <w:r>
        <w:t xml:space="preserve"> businesses</w:t>
      </w:r>
      <w:r w:rsidRPr="009D0598">
        <w:t xml:space="preserve">. Cyber and infrastructure security incidents affecting private resources may affect County departments and operations. Private sector companies may also serve as a technical resource in responding to security </w:t>
      </w:r>
      <w:r>
        <w:t xml:space="preserve">and infrastructure technological </w:t>
      </w:r>
      <w:r w:rsidRPr="009D0598">
        <w:t>security incidents.</w:t>
      </w:r>
    </w:p>
    <w:p w14:paraId="1DB23266" w14:textId="77777777" w:rsidR="00674FB8" w:rsidRPr="009D0598" w:rsidRDefault="00674FB8" w:rsidP="00674FB8">
      <w:pPr>
        <w:pStyle w:val="ListParagraph"/>
      </w:pPr>
      <w:r w:rsidRPr="002B538B">
        <w:rPr>
          <w:b/>
          <w:bCs/>
        </w:rPr>
        <w:t>Evolution of Cyber and Infrastructure Security</w:t>
      </w:r>
      <w:r>
        <w:t xml:space="preserve"> –</w:t>
      </w:r>
      <w:r w:rsidRPr="009D0598">
        <w:t xml:space="preserve"> Threats to security </w:t>
      </w:r>
      <w:r>
        <w:t xml:space="preserve">and infrastructure technological </w:t>
      </w:r>
      <w:r w:rsidRPr="009D0598">
        <w:t xml:space="preserve">security are constantly evolving. To effectively prevent and respond to security </w:t>
      </w:r>
      <w:r>
        <w:t xml:space="preserve">and infrastructure technological </w:t>
      </w:r>
      <w:r w:rsidRPr="009D0598">
        <w:t xml:space="preserve">security incidents, situational awareness needs to be maintained, and County </w:t>
      </w:r>
      <w:r w:rsidRPr="009D0598">
        <w:lastRenderedPageBreak/>
        <w:t xml:space="preserve">personnel need to be trained to recognize, prevent, and report potential security </w:t>
      </w:r>
      <w:r>
        <w:t xml:space="preserve">and infrastructure technological </w:t>
      </w:r>
      <w:r w:rsidRPr="009D0598">
        <w:t>security attacks.</w:t>
      </w:r>
    </w:p>
    <w:p w14:paraId="5844355D" w14:textId="77777777" w:rsidR="00674FB8" w:rsidRPr="00073E48" w:rsidRDefault="00674FB8" w:rsidP="00130DB1">
      <w:pPr>
        <w:pStyle w:val="Heading2"/>
        <w:numPr>
          <w:ilvl w:val="1"/>
          <w:numId w:val="37"/>
        </w:numPr>
        <w:spacing w:before="240"/>
        <w:ind w:left="144" w:hanging="144"/>
      </w:pPr>
      <w:bookmarkStart w:id="1796" w:name="_Toc68071276"/>
      <w:bookmarkStart w:id="1797" w:name="_Toc90274654"/>
      <w:r w:rsidRPr="00073E48">
        <w:t>Assumptions</w:t>
      </w:r>
      <w:bookmarkEnd w:id="1796"/>
      <w:bookmarkEnd w:id="1797"/>
    </w:p>
    <w:p w14:paraId="4BC02779" w14:textId="77777777" w:rsidR="00674FB8" w:rsidRPr="002770AA" w:rsidRDefault="00674FB8" w:rsidP="00674FB8">
      <w:r w:rsidRPr="002738A5">
        <w:t>ESF-</w:t>
      </w:r>
      <w:r>
        <w:t>17 is based on the following planning assumptions:</w:t>
      </w:r>
    </w:p>
    <w:p w14:paraId="25B71C02" w14:textId="77777777" w:rsidR="00674FB8" w:rsidRPr="00674FB8" w:rsidRDefault="00674FB8" w:rsidP="00674FB8">
      <w:pPr>
        <w:pStyle w:val="ListParagraph"/>
      </w:pPr>
      <w:r w:rsidRPr="00674FB8">
        <w:t>Cyber and infrastructure security incidents alone, or in combination with other events, present new and evolving challenges to Polk County.</w:t>
      </w:r>
    </w:p>
    <w:p w14:paraId="7CBA4467" w14:textId="77777777" w:rsidR="00674FB8" w:rsidRPr="00674FB8" w:rsidRDefault="00674FB8" w:rsidP="00674FB8">
      <w:pPr>
        <w:pStyle w:val="ListParagraph"/>
      </w:pPr>
      <w:r w:rsidRPr="00674FB8">
        <w:t>An organized security and infrastructure technological security attack, an uncontrolled exploit such as a virus or a worm, or a natural, man-made or technological hazard could affect the County’s networks, data, and/or communications, disrupting County operations.</w:t>
      </w:r>
    </w:p>
    <w:p w14:paraId="10DF0ECB" w14:textId="77777777" w:rsidR="00674FB8" w:rsidRPr="00674FB8" w:rsidRDefault="00674FB8" w:rsidP="00674FB8">
      <w:pPr>
        <w:pStyle w:val="ListParagraph"/>
      </w:pPr>
      <w:r w:rsidRPr="00674FB8">
        <w:t>Large-scale security and infrastructure technological security incidents may overwhelm government and private sector resources by disrupting the Internet, internal networks, or critical infrastructure information systems.</w:t>
      </w:r>
    </w:p>
    <w:p w14:paraId="58474076" w14:textId="77777777" w:rsidR="00674FB8" w:rsidRPr="00674FB8" w:rsidRDefault="00674FB8" w:rsidP="00674FB8">
      <w:pPr>
        <w:pStyle w:val="ListParagraph"/>
      </w:pPr>
      <w:r w:rsidRPr="00674FB8">
        <w:t>Managing security and infrastructure technological security incidents requires proactive steps to identify and address potential threats, including conducting risk awareness training for County employees and developing contingency plans to project critical infrastructure.</w:t>
      </w:r>
    </w:p>
    <w:p w14:paraId="4080C9FB" w14:textId="77777777" w:rsidR="00674FB8" w:rsidRPr="00674FB8" w:rsidRDefault="00674FB8" w:rsidP="00674FB8">
      <w:pPr>
        <w:pStyle w:val="ListParagraph"/>
      </w:pPr>
      <w:r w:rsidRPr="00674FB8">
        <w:t>No single agency tasked under ESF-17 will have the necessary resources or authority to carry out all response and recovery activities following a security and infrastructure technological security incident.</w:t>
      </w:r>
    </w:p>
    <w:p w14:paraId="27D1773B" w14:textId="77777777" w:rsidR="00674FB8" w:rsidRPr="00674FB8" w:rsidRDefault="00674FB8" w:rsidP="00674FB8">
      <w:pPr>
        <w:pStyle w:val="ListParagraph"/>
      </w:pPr>
      <w:r w:rsidRPr="00674FB8">
        <w:t>A security and infrastructure technological security incident may occur at any time of day with little or no warning and may involve single or multiple jurisdictions.</w:t>
      </w:r>
    </w:p>
    <w:p w14:paraId="29D7CC21" w14:textId="77777777" w:rsidR="00674FB8" w:rsidRDefault="00674FB8" w:rsidP="00130DB1">
      <w:pPr>
        <w:pStyle w:val="Heading1"/>
        <w:numPr>
          <w:ilvl w:val="0"/>
          <w:numId w:val="37"/>
        </w:numPr>
        <w:spacing w:before="240"/>
        <w:ind w:left="144" w:hanging="144"/>
      </w:pPr>
      <w:bookmarkStart w:id="1798" w:name="_Toc68071277"/>
      <w:bookmarkStart w:id="1799" w:name="_Toc90274655"/>
      <w:r w:rsidRPr="00410156">
        <w:t>Roles and Responsibilitie</w:t>
      </w:r>
      <w:r>
        <w:t>s</w:t>
      </w:r>
      <w:bookmarkEnd w:id="1798"/>
      <w:bookmarkEnd w:id="1799"/>
    </w:p>
    <w:p w14:paraId="56BEE295" w14:textId="77777777" w:rsidR="00674FB8" w:rsidRDefault="00674FB8" w:rsidP="00674FB8">
      <w:r>
        <w:t xml:space="preserve">The County has identified primary and supporting agencies and community partners to ensure that ESF-17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 </w:t>
      </w:r>
    </w:p>
    <w:p w14:paraId="74074ABD" w14:textId="77777777" w:rsidR="00674FB8" w:rsidRPr="00A94CFD" w:rsidRDefault="00674FB8" w:rsidP="00130DB1">
      <w:pPr>
        <w:pStyle w:val="Heading2"/>
        <w:numPr>
          <w:ilvl w:val="1"/>
          <w:numId w:val="37"/>
        </w:numPr>
        <w:spacing w:before="240"/>
        <w:ind w:left="144" w:hanging="144"/>
      </w:pPr>
      <w:bookmarkStart w:id="1800" w:name="_Toc68071278"/>
      <w:bookmarkStart w:id="1801" w:name="_Toc90274656"/>
      <w:r w:rsidRPr="00797AA6">
        <w:t>Primary County Agencies</w:t>
      </w:r>
      <w:bookmarkEnd w:id="1800"/>
      <w:bookmarkEnd w:id="1801"/>
    </w:p>
    <w:p w14:paraId="56CB21FB" w14:textId="77777777" w:rsidR="00674FB8" w:rsidRPr="00202ED6" w:rsidRDefault="00674FB8" w:rsidP="00674FB8">
      <w:pPr>
        <w:pStyle w:val="ListParagraph"/>
      </w:pPr>
      <w:r w:rsidRPr="00202ED6">
        <w:t xml:space="preserve">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 </w:t>
      </w:r>
    </w:p>
    <w:p w14:paraId="49E3749F" w14:textId="77777777" w:rsidR="00674FB8" w:rsidRPr="00A94CFD" w:rsidRDefault="00674FB8" w:rsidP="00130DB1">
      <w:pPr>
        <w:pStyle w:val="Heading2"/>
        <w:numPr>
          <w:ilvl w:val="1"/>
          <w:numId w:val="37"/>
        </w:numPr>
        <w:spacing w:before="240"/>
        <w:ind w:left="144" w:hanging="144"/>
      </w:pPr>
      <w:bookmarkStart w:id="1802" w:name="_Toc68071279"/>
      <w:bookmarkStart w:id="1803" w:name="_Toc90274657"/>
      <w:r w:rsidRPr="00A94CFD">
        <w:t>Supporting County Agencies</w:t>
      </w:r>
      <w:bookmarkEnd w:id="1802"/>
      <w:bookmarkEnd w:id="1803"/>
      <w:r w:rsidRPr="00A94CFD">
        <w:t xml:space="preserve"> </w:t>
      </w:r>
    </w:p>
    <w:p w14:paraId="35FDDAD1" w14:textId="77777777" w:rsidR="00674FB8" w:rsidRPr="00202ED6" w:rsidRDefault="00674FB8" w:rsidP="00674FB8">
      <w:pPr>
        <w:pStyle w:val="ListParagraph"/>
      </w:pPr>
      <w:r w:rsidRPr="00202ED6">
        <w:t xml:space="preserve">Identified County agencies with substantial support roles during major incidents. </w:t>
      </w:r>
    </w:p>
    <w:p w14:paraId="66C062B5" w14:textId="77777777" w:rsidR="00674FB8" w:rsidRPr="00A94CFD" w:rsidRDefault="00674FB8" w:rsidP="00130DB1">
      <w:pPr>
        <w:pStyle w:val="Heading2"/>
        <w:numPr>
          <w:ilvl w:val="1"/>
          <w:numId w:val="37"/>
        </w:numPr>
        <w:spacing w:before="240"/>
        <w:ind w:left="144" w:hanging="144"/>
      </w:pPr>
      <w:bookmarkStart w:id="1804" w:name="_Toc68071280"/>
      <w:bookmarkStart w:id="1805" w:name="_Toc90274658"/>
      <w:r w:rsidRPr="00A94CFD">
        <w:t>Community Partners</w:t>
      </w:r>
      <w:bookmarkEnd w:id="1804"/>
      <w:bookmarkEnd w:id="1805"/>
      <w:r w:rsidRPr="00A94CFD">
        <w:t xml:space="preserve"> </w:t>
      </w:r>
    </w:p>
    <w:p w14:paraId="7D97B156" w14:textId="77777777" w:rsidR="00674FB8" w:rsidRPr="00202ED6" w:rsidRDefault="00674FB8" w:rsidP="00674FB8">
      <w:pPr>
        <w:pStyle w:val="ListParagraph"/>
      </w:pPr>
      <w:r w:rsidRPr="00202ED6">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3F7B2C8C" w14:textId="77777777" w:rsidR="00674FB8" w:rsidRDefault="00674FB8" w:rsidP="00674FB8">
      <w:pPr>
        <w:rPr>
          <w:i/>
        </w:rPr>
      </w:pPr>
      <w:r w:rsidRPr="00BA40CA">
        <w:rPr>
          <w:i/>
        </w:rPr>
        <w:t xml:space="preserve">See </w:t>
      </w:r>
      <w:r w:rsidRPr="003871F7">
        <w:rPr>
          <w:i/>
        </w:rPr>
        <w:t>Appendix B</w:t>
      </w:r>
      <w:r w:rsidRPr="00BA40CA">
        <w:rPr>
          <w:i/>
        </w:rPr>
        <w:t xml:space="preserve"> for a checklist of responsibilities for tasked agencies by phase of emergency management.</w:t>
      </w:r>
    </w:p>
    <w:p w14:paraId="7368DDE2" w14:textId="77777777" w:rsidR="00674FB8" w:rsidRDefault="00674FB8" w:rsidP="00130DB1">
      <w:pPr>
        <w:pStyle w:val="Heading1"/>
        <w:numPr>
          <w:ilvl w:val="0"/>
          <w:numId w:val="37"/>
        </w:numPr>
        <w:spacing w:before="240"/>
        <w:ind w:left="144" w:hanging="144"/>
      </w:pPr>
      <w:bookmarkStart w:id="1806" w:name="_Toc68071281"/>
      <w:bookmarkStart w:id="1807" w:name="_Toc90274659"/>
      <w:r w:rsidRPr="00A3380F">
        <w:lastRenderedPageBreak/>
        <w:t>Concept of Operations</w:t>
      </w:r>
      <w:bookmarkEnd w:id="1806"/>
      <w:bookmarkEnd w:id="1807"/>
    </w:p>
    <w:p w14:paraId="19151DF1" w14:textId="77777777" w:rsidR="00674FB8" w:rsidRDefault="00674FB8" w:rsidP="00130DB1">
      <w:pPr>
        <w:pStyle w:val="Heading2"/>
        <w:numPr>
          <w:ilvl w:val="1"/>
          <w:numId w:val="37"/>
        </w:numPr>
        <w:spacing w:before="240"/>
        <w:ind w:left="144" w:hanging="144"/>
      </w:pPr>
      <w:bookmarkStart w:id="1808" w:name="_Toc68071282"/>
      <w:bookmarkStart w:id="1809" w:name="_Toc90274660"/>
      <w:r>
        <w:t>General</w:t>
      </w:r>
      <w:bookmarkEnd w:id="1808"/>
      <w:bookmarkEnd w:id="1809"/>
    </w:p>
    <w:p w14:paraId="5A2A5D52" w14:textId="77777777" w:rsidR="00674FB8" w:rsidRDefault="00674FB8" w:rsidP="00674FB8">
      <w:r>
        <w:t xml:space="preserve">All security and infrastructure technological security related activities will be performed in a manner that is consistent with the National Incident Management System and the Robert T. Stafford Disaster Relief and Emergency Assistance Act </w:t>
      </w:r>
      <w:sdt>
        <w:sdtPr>
          <w:id w:val="-1830128987"/>
          <w:citation/>
        </w:sdtPr>
        <w:sdtEndPr/>
        <w:sdtContent>
          <w:r>
            <w:fldChar w:fldCharType="begin"/>
          </w:r>
          <w:r>
            <w:instrText xml:space="preserve"> CITATION Fed172 \l 1033 </w:instrText>
          </w:r>
          <w:r>
            <w:fldChar w:fldCharType="separate"/>
          </w:r>
          <w:r>
            <w:rPr>
              <w:noProof/>
            </w:rPr>
            <w:t>(Federal Emergency Management Agency, 2017)</w:t>
          </w:r>
          <w:r>
            <w:fldChar w:fldCharType="end"/>
          </w:r>
        </w:sdtContent>
      </w:sdt>
      <w:r>
        <w:t xml:space="preserve">. </w:t>
      </w:r>
      <w:r w:rsidRPr="00202ED6">
        <w:t xml:space="preserve">In accordance with the Basic Plan and this ESF Annex, the </w:t>
      </w:r>
      <w:r>
        <w:t>primary</w:t>
      </w:r>
      <w:r w:rsidRPr="00202ED6">
        <w:t xml:space="preserve"> agency is responsible for coordinating </w:t>
      </w:r>
      <w:r>
        <w:t>security</w:t>
      </w:r>
      <w:r w:rsidRPr="00202ED6">
        <w:t xml:space="preserve"> </w:t>
      </w:r>
      <w:r>
        <w:t>and infrastructure technological security</w:t>
      </w:r>
      <w:r w:rsidRPr="00202ED6">
        <w:t xml:space="preserve"> activities. Plans and procedures developed </w:t>
      </w:r>
      <w:r w:rsidRPr="00B1298D">
        <w:t>by the primary and supporting agencies provide the framework for carrying out th</w:t>
      </w:r>
      <w:r>
        <w:t>e</w:t>
      </w:r>
      <w:r w:rsidRPr="00B1298D">
        <w:t>se activities.</w:t>
      </w:r>
    </w:p>
    <w:p w14:paraId="264B0A87" w14:textId="5E86E5A5" w:rsidR="00674FB8" w:rsidRDefault="00674FB8" w:rsidP="00674FB8">
      <w:r>
        <w:t xml:space="preserve">Notification of a security and infrastructure technological security incident will be initiated by the Polk County </w:t>
      </w:r>
      <w:r w:rsidR="00AC63CD">
        <w:t>IS</w:t>
      </w:r>
      <w:r>
        <w:t xml:space="preserve"> Department as the primary agency. Upon notification, an incident level will be determined by the County </w:t>
      </w:r>
      <w:r w:rsidR="00AC63CD">
        <w:t>IS</w:t>
      </w:r>
      <w:r>
        <w:t xml:space="preserve"> Department in coordination with the Polk County Emergency Management Department (EMD). Following the initial notification:</w:t>
      </w:r>
    </w:p>
    <w:p w14:paraId="27DF9A90" w14:textId="36C8F0E1" w:rsidR="00674FB8" w:rsidRPr="00674FB8" w:rsidRDefault="00674FB8" w:rsidP="00674FB8">
      <w:pPr>
        <w:pStyle w:val="ListParagraph"/>
      </w:pPr>
      <w:r w:rsidRPr="00674FB8">
        <w:t xml:space="preserve">The County </w:t>
      </w:r>
      <w:r w:rsidR="00AC63CD">
        <w:t>IS</w:t>
      </w:r>
      <w:r w:rsidRPr="00674FB8">
        <w:t xml:space="preserve"> Department will establish the known facts and assumptions concerning the security and infrastructure technological security incident. This may require establishing a liaison with the Oregon DAS for larger incidents and/or with private sector entities involved in restoration of services following a security and infrastructure technological security incident. </w:t>
      </w:r>
    </w:p>
    <w:p w14:paraId="48393EA9" w14:textId="507FA856" w:rsidR="00674FB8" w:rsidRPr="00674FB8" w:rsidRDefault="00674FB8" w:rsidP="00674FB8">
      <w:pPr>
        <w:pStyle w:val="ListParagraph"/>
      </w:pPr>
      <w:r w:rsidRPr="00674FB8">
        <w:t xml:space="preserve">Following establishment of initial facts concerning the incident, the County </w:t>
      </w:r>
      <w:r w:rsidR="00AC63CD">
        <w:t>IS</w:t>
      </w:r>
      <w:r w:rsidRPr="00674FB8">
        <w:t xml:space="preserve"> Department, in coordination with the EMD, will determine an incident level and request support from and/or provide recommendations to impacted County agencies. Not all security and infrastructure technological security incidents will require activating the County Emergency Operations Center (EOC).</w:t>
      </w:r>
    </w:p>
    <w:p w14:paraId="5725A3A6" w14:textId="0FFCD0D7" w:rsidR="00674FB8" w:rsidRPr="00674FB8" w:rsidRDefault="00674FB8" w:rsidP="00674FB8">
      <w:pPr>
        <w:pStyle w:val="ListParagraph"/>
      </w:pPr>
      <w:r w:rsidRPr="00674FB8">
        <w:t xml:space="preserve">The County </w:t>
      </w:r>
      <w:r w:rsidR="00AC63CD">
        <w:t>IS</w:t>
      </w:r>
      <w:r w:rsidRPr="00674FB8">
        <w:t xml:space="preserve"> Department and supporting agencies will cooperatively maintain situational awareness of the ongoing effects of the incident and identify emerging issues that require response or consequence management.</w:t>
      </w:r>
    </w:p>
    <w:p w14:paraId="5A03F15E" w14:textId="08D8CFA2" w:rsidR="00674FB8" w:rsidRPr="00674FB8" w:rsidRDefault="00674FB8" w:rsidP="00674FB8">
      <w:pPr>
        <w:pStyle w:val="ListParagraph"/>
      </w:pPr>
      <w:r w:rsidRPr="00674FB8">
        <w:t xml:space="preserve">The County </w:t>
      </w:r>
      <w:r w:rsidR="00AC63CD">
        <w:t>IS</w:t>
      </w:r>
      <w:r w:rsidRPr="00674FB8">
        <w:t xml:space="preserve"> Department will coordinate information sharing between supporting agencies tasked under ESF-17 and, through the Emergency Manager in the EOC, between other County agencies and community partners.</w:t>
      </w:r>
    </w:p>
    <w:p w14:paraId="644F89B9" w14:textId="66F1555C" w:rsidR="00674FB8" w:rsidRPr="00674FB8" w:rsidRDefault="00674FB8" w:rsidP="00674FB8">
      <w:pPr>
        <w:pStyle w:val="ListParagraph"/>
      </w:pPr>
      <w:r w:rsidRPr="00674FB8">
        <w:t xml:space="preserve">In coordination with impacted agencies, the County </w:t>
      </w:r>
      <w:r w:rsidR="00AC63CD">
        <w:t>IS</w:t>
      </w:r>
      <w:r w:rsidRPr="00674FB8">
        <w:t xml:space="preserve"> Department will prioritize and complete actions for the restoration of secure computer and network services and recovery of data during response and recovery operations.</w:t>
      </w:r>
    </w:p>
    <w:p w14:paraId="5A637198" w14:textId="77777777" w:rsidR="00674FB8" w:rsidRPr="00674FB8" w:rsidRDefault="00674FB8" w:rsidP="00674FB8">
      <w:pPr>
        <w:pStyle w:val="ListParagraph"/>
      </w:pPr>
      <w:r w:rsidRPr="00674FB8">
        <w:t>Requests for assistance with security and infrastructure technological security response activities will be issued in accordance with established mutual aid agreements or contracts first. Once those resources have been exhausted, a request can be forwarded to the State Emergency Coordination Center.</w:t>
      </w:r>
    </w:p>
    <w:p w14:paraId="3409C9EF" w14:textId="77777777" w:rsidR="00674FB8" w:rsidRPr="00674FB8" w:rsidRDefault="00674FB8" w:rsidP="00674FB8">
      <w:pPr>
        <w:pStyle w:val="ListParagraph"/>
      </w:pPr>
      <w:r w:rsidRPr="00674FB8">
        <w:t>The County EOC, if activated, will provide guidance for coordinating response resources.</w:t>
      </w:r>
    </w:p>
    <w:p w14:paraId="76949702" w14:textId="567CEA12" w:rsidR="00674FB8" w:rsidRPr="00674FB8" w:rsidRDefault="00674FB8" w:rsidP="00674FB8">
      <w:pPr>
        <w:pStyle w:val="ListParagraph"/>
      </w:pPr>
      <w:r w:rsidRPr="00674FB8">
        <w:t xml:space="preserve">During a significant incident, the County </w:t>
      </w:r>
      <w:r w:rsidR="00AC63CD">
        <w:t>IS</w:t>
      </w:r>
      <w:r w:rsidRPr="00674FB8">
        <w:t xml:space="preserve"> Department may report incident information to external partners. Reports will contain appropriate classification based on the type of incident and systems and data affected. Recipients shall agree to handle materials provided by the County in accordance with the level of classification.</w:t>
      </w:r>
    </w:p>
    <w:p w14:paraId="3D7228FA" w14:textId="77777777" w:rsidR="00674FB8" w:rsidRPr="00B053D1" w:rsidRDefault="00674FB8" w:rsidP="00130DB1">
      <w:pPr>
        <w:pStyle w:val="ListParagraph"/>
        <w:numPr>
          <w:ilvl w:val="1"/>
          <w:numId w:val="14"/>
        </w:numPr>
      </w:pPr>
      <w:r>
        <w:t>Departments determine their own classifications and maintaining and following their reporting procedures.</w:t>
      </w:r>
    </w:p>
    <w:p w14:paraId="5F9AE565" w14:textId="77777777" w:rsidR="00674FB8" w:rsidRPr="00A14C8A" w:rsidRDefault="00674FB8" w:rsidP="00130DB1">
      <w:pPr>
        <w:pStyle w:val="Heading2"/>
        <w:numPr>
          <w:ilvl w:val="1"/>
          <w:numId w:val="37"/>
        </w:numPr>
        <w:spacing w:before="240"/>
        <w:ind w:left="144" w:hanging="144"/>
      </w:pPr>
      <w:bookmarkStart w:id="1810" w:name="_Toc68071283"/>
      <w:bookmarkStart w:id="1811" w:name="_Toc90274661"/>
      <w:r w:rsidRPr="00A14C8A">
        <w:lastRenderedPageBreak/>
        <w:t>E</w:t>
      </w:r>
      <w:r>
        <w:t xml:space="preserve">mergency </w:t>
      </w:r>
      <w:r w:rsidRPr="00A14C8A">
        <w:t>O</w:t>
      </w:r>
      <w:r>
        <w:t xml:space="preserve">perations </w:t>
      </w:r>
      <w:r w:rsidRPr="00A14C8A">
        <w:t>C</w:t>
      </w:r>
      <w:r>
        <w:t>enter</w:t>
      </w:r>
      <w:r w:rsidRPr="00A14C8A">
        <w:t xml:space="preserve"> Activation</w:t>
      </w:r>
      <w:bookmarkEnd w:id="1810"/>
      <w:bookmarkEnd w:id="1811"/>
    </w:p>
    <w:p w14:paraId="545F4714" w14:textId="77777777" w:rsidR="00674FB8" w:rsidRDefault="00674FB8" w:rsidP="00674FB8">
      <w:r w:rsidRPr="00A14C8A">
        <w:t xml:space="preserve">When a disaster occurs, the </w:t>
      </w:r>
      <w:r w:rsidRPr="003871F7">
        <w:t>County Emergency Manager</w:t>
      </w:r>
      <w:r>
        <w:t xml:space="preserve"> </w:t>
      </w:r>
      <w:r w:rsidRPr="00A14C8A">
        <w:t xml:space="preserve">may, based on the size and complexity of the incident, activate the County EOC and assume the role of </w:t>
      </w:r>
      <w:r w:rsidRPr="003871F7">
        <w:t xml:space="preserve">EOC </w:t>
      </w:r>
      <w:r>
        <w:t xml:space="preserve">Incident Commander (IC). </w:t>
      </w:r>
      <w:r w:rsidRPr="00A14C8A">
        <w:t xml:space="preserve">The </w:t>
      </w:r>
      <w:r w:rsidRPr="003871F7">
        <w:t xml:space="preserve">EOC </w:t>
      </w:r>
      <w:r>
        <w:t>IC</w:t>
      </w:r>
      <w:r w:rsidRPr="00A14C8A">
        <w:t xml:space="preserve"> will establish communication with leadership and gather situational information to determine an EOC staffing plan and set up</w:t>
      </w:r>
      <w:r>
        <w:t xml:space="preserve"> operational periods. </w:t>
      </w:r>
    </w:p>
    <w:p w14:paraId="6636BFFA" w14:textId="77777777" w:rsidR="00674FB8" w:rsidRPr="00B013F5" w:rsidRDefault="00674FB8" w:rsidP="00674FB8">
      <w:r>
        <w:t xml:space="preserve">Notification will be made to the primary County agency listed in this ESF. The primary County agency will coordinate with supporting County agencies to </w:t>
      </w:r>
      <w:r w:rsidRPr="00A14C8A">
        <w:t xml:space="preserve">assess and report current capabilities to the EOC and activate Department Operations Centers as appropriate. Primary and </w:t>
      </w:r>
      <w:r>
        <w:t>s</w:t>
      </w:r>
      <w:r w:rsidRPr="00A14C8A">
        <w:t>upporting County agencies may be requested to send a representative to staff the EOC and facilitate</w:t>
      </w:r>
      <w:r>
        <w:t xml:space="preserve"> security and infrastructure technological security activities. </w:t>
      </w:r>
    </w:p>
    <w:p w14:paraId="5D6FC15F" w14:textId="77777777" w:rsidR="00674FB8" w:rsidRPr="00F01992" w:rsidRDefault="00674FB8" w:rsidP="00130DB1">
      <w:pPr>
        <w:pStyle w:val="Heading2"/>
        <w:numPr>
          <w:ilvl w:val="1"/>
          <w:numId w:val="37"/>
        </w:numPr>
        <w:spacing w:before="240"/>
        <w:ind w:left="144" w:hanging="144"/>
      </w:pPr>
      <w:bookmarkStart w:id="1812" w:name="_Toc68071284"/>
      <w:bookmarkStart w:id="1813" w:name="_Toc90274662"/>
      <w:r w:rsidRPr="00F01992">
        <w:t>E</w:t>
      </w:r>
      <w:r>
        <w:t xml:space="preserve">mergency </w:t>
      </w:r>
      <w:r w:rsidRPr="00F01992">
        <w:t>O</w:t>
      </w:r>
      <w:r>
        <w:t xml:space="preserve">perations </w:t>
      </w:r>
      <w:r w:rsidRPr="00F01992">
        <w:t>C</w:t>
      </w:r>
      <w:r>
        <w:t>enter</w:t>
      </w:r>
      <w:r w:rsidRPr="00F01992">
        <w:t xml:space="preserve"> Operations</w:t>
      </w:r>
      <w:bookmarkEnd w:id="1812"/>
      <w:bookmarkEnd w:id="1813"/>
      <w:r w:rsidRPr="00F01992">
        <w:t xml:space="preserve">  </w:t>
      </w:r>
    </w:p>
    <w:p w14:paraId="235A3467" w14:textId="79A61FA2" w:rsidR="00674FB8" w:rsidRPr="00B013F5" w:rsidRDefault="00674FB8" w:rsidP="00674FB8">
      <w:r w:rsidRPr="00F01992">
        <w:t xml:space="preserve">When </w:t>
      </w:r>
      <w:r>
        <w:t>security</w:t>
      </w:r>
      <w:r w:rsidRPr="00F01992">
        <w:t xml:space="preserve"> </w:t>
      </w:r>
      <w:r>
        <w:t>and infrastructure technological security</w:t>
      </w:r>
      <w:r w:rsidRPr="00F01992">
        <w:t xml:space="preserve"> activities are staffed in the EO</w:t>
      </w:r>
      <w:r>
        <w:t xml:space="preserve">C, a County </w:t>
      </w:r>
      <w:r w:rsidR="00AC63CD">
        <w:t>IS</w:t>
      </w:r>
      <w:r>
        <w:t xml:space="preserve"> Department </w:t>
      </w:r>
      <w:r w:rsidRPr="00F01992">
        <w:t>representative will be responsible for the following:</w:t>
      </w:r>
    </w:p>
    <w:p w14:paraId="5699138E" w14:textId="77777777" w:rsidR="00674FB8" w:rsidRPr="00674FB8" w:rsidRDefault="00674FB8" w:rsidP="00674FB8">
      <w:pPr>
        <w:pStyle w:val="ListParagraph"/>
      </w:pPr>
      <w:r w:rsidRPr="00674FB8">
        <w:t>Serve as a liaison with supporting agencies and community partners</w:t>
      </w:r>
    </w:p>
    <w:p w14:paraId="49901B02" w14:textId="77777777" w:rsidR="00674FB8" w:rsidRPr="00674FB8" w:rsidRDefault="00674FB8" w:rsidP="00674FB8">
      <w:pPr>
        <w:pStyle w:val="ListParagraph"/>
      </w:pPr>
      <w:r w:rsidRPr="00674FB8">
        <w:t>Provide a primary entry point for situational information related to security and infrastructure technological security incidents</w:t>
      </w:r>
    </w:p>
    <w:p w14:paraId="3868EF33" w14:textId="77777777" w:rsidR="00674FB8" w:rsidRPr="00674FB8" w:rsidRDefault="00674FB8" w:rsidP="00674FB8">
      <w:pPr>
        <w:pStyle w:val="ListParagraph"/>
      </w:pPr>
      <w:r w:rsidRPr="00674FB8">
        <w:t>Share situation status updates related to security and infrastructure technological security incidents to inform development of the Situation Report</w:t>
      </w:r>
    </w:p>
    <w:p w14:paraId="2CAD3858" w14:textId="77777777" w:rsidR="00674FB8" w:rsidRPr="00674FB8" w:rsidRDefault="00674FB8" w:rsidP="00674FB8">
      <w:pPr>
        <w:pStyle w:val="ListParagraph"/>
      </w:pPr>
      <w:r w:rsidRPr="00674FB8">
        <w:t>Participate in developing and provide security and infrastructure technological security reports for EOC briefings</w:t>
      </w:r>
    </w:p>
    <w:p w14:paraId="0C574005" w14:textId="77777777" w:rsidR="00674FB8" w:rsidRPr="00674FB8" w:rsidRDefault="00674FB8" w:rsidP="00674FB8">
      <w:pPr>
        <w:pStyle w:val="ListParagraph"/>
      </w:pPr>
      <w:r w:rsidRPr="00674FB8">
        <w:t>Assist in development and communication of response and recovery actions to tasked agencies</w:t>
      </w:r>
    </w:p>
    <w:p w14:paraId="0A3FAE33" w14:textId="77777777" w:rsidR="00674FB8" w:rsidRPr="00674FB8" w:rsidRDefault="00674FB8" w:rsidP="00674FB8">
      <w:pPr>
        <w:pStyle w:val="ListParagraph"/>
      </w:pPr>
      <w:r w:rsidRPr="00674FB8">
        <w:t>Monitor ongoing response and recovery actions</w:t>
      </w:r>
    </w:p>
    <w:p w14:paraId="480A9EB6" w14:textId="77777777" w:rsidR="00674FB8" w:rsidRPr="00674FB8" w:rsidRDefault="00674FB8" w:rsidP="00674FB8">
      <w:pPr>
        <w:pStyle w:val="ListParagraph"/>
      </w:pPr>
      <w:r w:rsidRPr="00674FB8">
        <w:t>Share security and infrastructure technological security incident information with the County Administrator to ensure consistent public messaging</w:t>
      </w:r>
    </w:p>
    <w:p w14:paraId="5A779132" w14:textId="77777777" w:rsidR="00674FB8" w:rsidRPr="00674FB8" w:rsidRDefault="00674FB8" w:rsidP="00674FB8">
      <w:pPr>
        <w:pStyle w:val="ListParagraph"/>
      </w:pPr>
      <w:r w:rsidRPr="00674FB8">
        <w:t>Coordinate security and infrastructure technological security incident staffing to ensure that the function can be staffed across operational periods</w:t>
      </w:r>
    </w:p>
    <w:p w14:paraId="380A0647" w14:textId="49CE28E6" w:rsidR="00674FB8" w:rsidRPr="003871F7" w:rsidRDefault="00674FB8" w:rsidP="00674FB8">
      <w:pPr>
        <w:rPr>
          <w:rFonts w:cs="Arial"/>
        </w:rPr>
      </w:pPr>
      <w:r w:rsidRPr="008E500D">
        <w:rPr>
          <w:rFonts w:cs="Arial"/>
        </w:rPr>
        <w:t>Polk County personnel do not have formal training or advanced technology to respond to high-level attacks. Contracts with critical infrastructure and cybersecurity companies would be activated through the County</w:t>
      </w:r>
      <w:r>
        <w:rPr>
          <w:rFonts w:cs="Arial"/>
        </w:rPr>
        <w:t xml:space="preserve"> </w:t>
      </w:r>
      <w:r w:rsidR="00AC63CD">
        <w:rPr>
          <w:rFonts w:cs="Arial"/>
        </w:rPr>
        <w:t>IS</w:t>
      </w:r>
      <w:r w:rsidRPr="008E500D">
        <w:rPr>
          <w:rFonts w:cs="Arial"/>
        </w:rPr>
        <w:t xml:space="preserve"> if necessary. </w:t>
      </w:r>
    </w:p>
    <w:p w14:paraId="739FA6D5" w14:textId="77777777" w:rsidR="00674FB8" w:rsidRPr="00D2237D" w:rsidRDefault="00674FB8" w:rsidP="00130DB1">
      <w:pPr>
        <w:pStyle w:val="Heading2"/>
        <w:numPr>
          <w:ilvl w:val="1"/>
          <w:numId w:val="37"/>
        </w:numPr>
        <w:spacing w:before="240"/>
        <w:ind w:left="144" w:hanging="144"/>
      </w:pPr>
      <w:bookmarkStart w:id="1814" w:name="_Toc68071285"/>
      <w:bookmarkStart w:id="1815" w:name="_Toc90274663"/>
      <w:r w:rsidRPr="00D2237D">
        <w:t>Access and Functional Needs Populations</w:t>
      </w:r>
      <w:bookmarkEnd w:id="1814"/>
      <w:bookmarkEnd w:id="1815"/>
    </w:p>
    <w:p w14:paraId="4ED03FCD" w14:textId="77777777" w:rsidR="00674FB8" w:rsidRDefault="00674FB8" w:rsidP="00674FB8">
      <w:r>
        <w:t>Response and recovery</w:t>
      </w:r>
      <w:r w:rsidRPr="00F05DDB">
        <w:t xml:space="preserve"> activities</w:t>
      </w:r>
      <w:r>
        <w:t xml:space="preserve"> related to security and infrastructure technological security incidents</w:t>
      </w:r>
      <w:r w:rsidRPr="00F05DDB">
        <w:t xml:space="preserve"> will consider populations with access and functional needs.</w:t>
      </w:r>
      <w:r>
        <w:t xml:space="preserve"> </w:t>
      </w:r>
      <w:r w:rsidRPr="00F05DDB">
        <w:t xml:space="preserve">The needs of children and adults who experience disabilities and others who experience access and functional needs shall be identified and planned for as directed by </w:t>
      </w:r>
      <w:r>
        <w:t>policy makers and according to state and f</w:t>
      </w:r>
      <w:r w:rsidRPr="00F05DDB">
        <w:t>ederal regulations and guidance</w:t>
      </w:r>
      <w:r>
        <w:t>.</w:t>
      </w:r>
    </w:p>
    <w:p w14:paraId="262C7038" w14:textId="77777777" w:rsidR="00674FB8" w:rsidRDefault="00674FB8" w:rsidP="00130DB1">
      <w:pPr>
        <w:pStyle w:val="Heading2"/>
        <w:numPr>
          <w:ilvl w:val="1"/>
          <w:numId w:val="37"/>
        </w:numPr>
        <w:spacing w:before="240"/>
        <w:ind w:left="144" w:hanging="144"/>
      </w:pPr>
      <w:bookmarkStart w:id="1816" w:name="_Toc68071286"/>
      <w:bookmarkStart w:id="1817" w:name="_Toc90274664"/>
      <w:r>
        <w:t>Coordination with Other ESFs</w:t>
      </w:r>
      <w:bookmarkEnd w:id="1816"/>
      <w:bookmarkEnd w:id="1817"/>
      <w:r>
        <w:t xml:space="preserve">  </w:t>
      </w:r>
    </w:p>
    <w:p w14:paraId="11D9D888" w14:textId="77777777" w:rsidR="00674FB8" w:rsidRPr="0024574A" w:rsidRDefault="00674FB8" w:rsidP="00674FB8">
      <w:r w:rsidRPr="004412F6">
        <w:t>The following</w:t>
      </w:r>
      <w:r>
        <w:t xml:space="preserve"> ESFs may support response and recovery activities</w:t>
      </w:r>
      <w:r w:rsidRPr="004412F6">
        <w:t>:</w:t>
      </w:r>
    </w:p>
    <w:p w14:paraId="6D54981E" w14:textId="77777777" w:rsidR="00674FB8" w:rsidRPr="00674FB8" w:rsidRDefault="00674FB8" w:rsidP="00674FB8">
      <w:pPr>
        <w:pStyle w:val="ListParagraph"/>
      </w:pPr>
      <w:r w:rsidRPr="00674FB8">
        <w:rPr>
          <w:b/>
          <w:bCs/>
        </w:rPr>
        <w:t>ESF-2: Communications</w:t>
      </w:r>
      <w:r w:rsidRPr="00674FB8">
        <w:t xml:space="preserve"> – Provide flexible, reliable, and secure communications platforms</w:t>
      </w:r>
    </w:p>
    <w:p w14:paraId="615CB85F" w14:textId="77777777" w:rsidR="00674FB8" w:rsidRPr="00674FB8" w:rsidRDefault="00674FB8" w:rsidP="00674FB8">
      <w:pPr>
        <w:pStyle w:val="ListParagraph"/>
      </w:pPr>
      <w:r w:rsidRPr="00674FB8">
        <w:rPr>
          <w:b/>
          <w:bCs/>
        </w:rPr>
        <w:t>ESF-5: Information and Planning</w:t>
      </w:r>
      <w:r w:rsidRPr="00674FB8">
        <w:t xml:space="preserve"> – Provide support in developing and maintaining situational awareness and record keeping</w:t>
      </w:r>
    </w:p>
    <w:p w14:paraId="3D1A0FEB" w14:textId="77777777" w:rsidR="00674FB8" w:rsidRPr="00674FB8" w:rsidRDefault="00674FB8" w:rsidP="00674FB8">
      <w:pPr>
        <w:pStyle w:val="ListParagraph"/>
      </w:pPr>
      <w:r w:rsidRPr="00674FB8">
        <w:rPr>
          <w:b/>
          <w:bCs/>
        </w:rPr>
        <w:t>ESF-7: Resource Support</w:t>
      </w:r>
      <w:r w:rsidRPr="00674FB8">
        <w:t xml:space="preserve"> – Establish procedures for employing temporary personnel for disaster operations</w:t>
      </w:r>
    </w:p>
    <w:p w14:paraId="2BE18A6E" w14:textId="77777777" w:rsidR="00674FB8" w:rsidRPr="00674FB8" w:rsidRDefault="00674FB8" w:rsidP="00674FB8">
      <w:pPr>
        <w:pStyle w:val="ListParagraph"/>
      </w:pPr>
      <w:r w:rsidRPr="00674FB8">
        <w:rPr>
          <w:b/>
          <w:bCs/>
        </w:rPr>
        <w:lastRenderedPageBreak/>
        <w:t>ESF-13: Law Enforcement</w:t>
      </w:r>
      <w:r w:rsidRPr="00674FB8">
        <w:t xml:space="preserve"> – Provide resources to support criminal investigation of organized security and infrastructure technological security attacks</w:t>
      </w:r>
    </w:p>
    <w:p w14:paraId="0688728F" w14:textId="77777777" w:rsidR="00674FB8" w:rsidRPr="00674FB8" w:rsidRDefault="00674FB8" w:rsidP="00674FB8">
      <w:pPr>
        <w:pStyle w:val="ListParagraph"/>
      </w:pPr>
      <w:r w:rsidRPr="00674FB8">
        <w:rPr>
          <w:b/>
          <w:bCs/>
        </w:rPr>
        <w:t>ESF-14: Business and Industry</w:t>
      </w:r>
      <w:r w:rsidRPr="00674FB8">
        <w:t xml:space="preserve"> – Coordinate with business and industry partners to facilitate private-sector support to response and recovery operations</w:t>
      </w:r>
    </w:p>
    <w:p w14:paraId="3B9F8E33" w14:textId="77777777" w:rsidR="00674FB8" w:rsidRPr="00674FB8" w:rsidRDefault="00674FB8" w:rsidP="00674FB8">
      <w:pPr>
        <w:pStyle w:val="ListParagraph"/>
      </w:pPr>
      <w:r w:rsidRPr="00674FB8">
        <w:rPr>
          <w:b/>
          <w:bCs/>
        </w:rPr>
        <w:t>ESF-15: Public Information</w:t>
      </w:r>
      <w:r w:rsidRPr="00674FB8">
        <w:t xml:space="preserve"> – Prepare emergency information for the public and media representatives</w:t>
      </w:r>
    </w:p>
    <w:p w14:paraId="731F017B" w14:textId="77777777" w:rsidR="00674FB8" w:rsidRPr="00D2237D" w:rsidRDefault="00674FB8" w:rsidP="00130DB1">
      <w:pPr>
        <w:pStyle w:val="Heading1"/>
        <w:numPr>
          <w:ilvl w:val="0"/>
          <w:numId w:val="37"/>
        </w:numPr>
        <w:spacing w:before="240"/>
        <w:ind w:left="144" w:hanging="144"/>
      </w:pPr>
      <w:bookmarkStart w:id="1818" w:name="_Toc68071287"/>
      <w:bookmarkStart w:id="1819" w:name="_Toc90274665"/>
      <w:r w:rsidRPr="00D2237D">
        <w:t>ESF Annex Development and Maintenance</w:t>
      </w:r>
      <w:bookmarkEnd w:id="1818"/>
      <w:bookmarkEnd w:id="1819"/>
    </w:p>
    <w:p w14:paraId="0788CC6A" w14:textId="7FDA47CF" w:rsidR="00674FB8" w:rsidRDefault="00674FB8" w:rsidP="00674FB8">
      <w:r>
        <w:t xml:space="preserve">The Polk County </w:t>
      </w:r>
      <w:r w:rsidR="00AC63CD">
        <w:t>IS</w:t>
      </w:r>
      <w:r>
        <w:t xml:space="preserve"> Department</w:t>
      </w:r>
      <w:r w:rsidRPr="003871F7">
        <w:t xml:space="preserve"> </w:t>
      </w:r>
      <w:r>
        <w:t>in coordination with</w:t>
      </w:r>
      <w:r w:rsidRPr="003871F7">
        <w:t xml:space="preserve"> </w:t>
      </w:r>
      <w:r>
        <w:t xml:space="preserve">the </w:t>
      </w:r>
      <w:r w:rsidRPr="003871F7">
        <w:t xml:space="preserve">County </w:t>
      </w:r>
      <w:r>
        <w:t xml:space="preserve">EMD </w:t>
      </w:r>
      <w:r w:rsidRPr="00E108E2">
        <w:t xml:space="preserve">will be responsible for </w:t>
      </w:r>
      <w:r>
        <w:t>conducting</w:t>
      </w:r>
      <w:r w:rsidRPr="00E108E2">
        <w:t xml:space="preserve"> </w:t>
      </w:r>
      <w:r>
        <w:t>an annual</w:t>
      </w:r>
      <w:r w:rsidRPr="00E108E2">
        <w:t xml:space="preserve"> review and maintenance of this </w:t>
      </w:r>
      <w:r>
        <w:t>a</w:t>
      </w:r>
      <w:r w:rsidRPr="00E108E2">
        <w:t>nnex</w:t>
      </w:r>
      <w:r>
        <w:t xml:space="preserve">. </w:t>
      </w:r>
      <w:r w:rsidRPr="00E108E2">
        <w:t>Each primary and supporting agency will be responsible for developing plans and procedures t</w:t>
      </w:r>
      <w:r>
        <w:t>o</w:t>
      </w:r>
      <w:r w:rsidRPr="00E108E2">
        <w:t xml:space="preserve"> address </w:t>
      </w:r>
      <w:r>
        <w:t xml:space="preserve">their </w:t>
      </w:r>
      <w:r w:rsidRPr="00E108E2">
        <w:t>assigned tasks.</w:t>
      </w:r>
      <w:r>
        <w:t xml:space="preserve"> </w:t>
      </w:r>
    </w:p>
    <w:p w14:paraId="2616B462" w14:textId="77777777" w:rsidR="00674FB8" w:rsidRPr="00D2237D" w:rsidRDefault="00674FB8" w:rsidP="00130DB1">
      <w:pPr>
        <w:pStyle w:val="Heading1"/>
        <w:numPr>
          <w:ilvl w:val="0"/>
          <w:numId w:val="37"/>
        </w:numPr>
        <w:spacing w:before="240"/>
        <w:ind w:left="144" w:hanging="144"/>
      </w:pPr>
      <w:bookmarkStart w:id="1820" w:name="_Toc68071288"/>
      <w:bookmarkStart w:id="1821" w:name="_Toc90274666"/>
      <w:r>
        <w:t>Appendices</w:t>
      </w:r>
      <w:bookmarkEnd w:id="1820"/>
      <w:bookmarkEnd w:id="1821"/>
      <w:r>
        <w:t xml:space="preserve">  </w:t>
      </w:r>
    </w:p>
    <w:p w14:paraId="5012DE14" w14:textId="77777777" w:rsidR="00674FB8" w:rsidRPr="006452EC" w:rsidRDefault="00674FB8" w:rsidP="00674FB8">
      <w:pPr>
        <w:pStyle w:val="ListParagraph"/>
      </w:pPr>
      <w:r w:rsidRPr="00A94CFD">
        <w:rPr>
          <w:b/>
          <w:bCs/>
        </w:rPr>
        <w:t>Appendix A:</w:t>
      </w:r>
      <w:r w:rsidRPr="006452EC">
        <w:t xml:space="preserve"> </w:t>
      </w:r>
      <w:r w:rsidRPr="009751C3">
        <w:t>ESF-</w:t>
      </w:r>
      <w:r>
        <w:t>17</w:t>
      </w:r>
      <w:r w:rsidRPr="006452EC">
        <w:t xml:space="preserve"> Resources </w:t>
      </w:r>
    </w:p>
    <w:p w14:paraId="7EDE943B" w14:textId="77777777" w:rsidR="00674FB8" w:rsidRPr="006452EC" w:rsidRDefault="00674FB8" w:rsidP="00674FB8">
      <w:pPr>
        <w:pStyle w:val="ListParagraph"/>
      </w:pPr>
      <w:r w:rsidRPr="00A94CFD">
        <w:rPr>
          <w:b/>
          <w:bCs/>
        </w:rPr>
        <w:t>Appendix B:</w:t>
      </w:r>
      <w:r w:rsidRPr="006452EC">
        <w:t xml:space="preserve"> </w:t>
      </w:r>
      <w:r w:rsidRPr="009751C3">
        <w:t>ESF-</w:t>
      </w:r>
      <w:r>
        <w:t>17</w:t>
      </w:r>
      <w:r w:rsidRPr="006452EC">
        <w:t xml:space="preserve"> Responsibilities by Phase of Emergency Management</w:t>
      </w:r>
    </w:p>
    <w:p w14:paraId="3BE99C03" w14:textId="77777777" w:rsidR="00674FB8" w:rsidRDefault="00674FB8" w:rsidP="00674FB8">
      <w:pPr>
        <w:pStyle w:val="ListParagraph"/>
      </w:pPr>
      <w:r w:rsidRPr="00A94CFD">
        <w:rPr>
          <w:b/>
          <w:bCs/>
        </w:rPr>
        <w:t>Appendix C:</w:t>
      </w:r>
      <w:r w:rsidRPr="006452EC">
        <w:t xml:space="preserve"> </w:t>
      </w:r>
      <w:r w:rsidRPr="009751C3">
        <w:t>ESF-</w:t>
      </w:r>
      <w:r>
        <w:t>17</w:t>
      </w:r>
      <w:r w:rsidRPr="006452EC">
        <w:t xml:space="preserve"> ESF Representative Basic Checklist</w:t>
      </w:r>
    </w:p>
    <w:p w14:paraId="0C12ED3E" w14:textId="77777777" w:rsidR="00674FB8" w:rsidRDefault="00674FB8" w:rsidP="00674FB8">
      <w:pPr>
        <w:pStyle w:val="ListParagraph"/>
      </w:pPr>
      <w:r>
        <w:rPr>
          <w:b/>
          <w:bCs/>
        </w:rPr>
        <w:t>Appendix D:</w:t>
      </w:r>
      <w:r>
        <w:t xml:space="preserve"> References</w:t>
      </w:r>
    </w:p>
    <w:p w14:paraId="4D24284F" w14:textId="77777777" w:rsidR="00674FB8" w:rsidRDefault="00674FB8" w:rsidP="00674FB8">
      <w:pPr>
        <w:sectPr w:rsidR="00674FB8" w:rsidSect="006845AC">
          <w:pgSz w:w="12240" w:h="15840" w:code="1"/>
          <w:pgMar w:top="1440" w:right="1440" w:bottom="1440" w:left="1440" w:header="720" w:footer="720" w:gutter="0"/>
          <w:cols w:space="720"/>
          <w:docGrid w:linePitch="360"/>
        </w:sectPr>
      </w:pPr>
    </w:p>
    <w:p w14:paraId="7F2B2ECB" w14:textId="77777777" w:rsidR="00674FB8" w:rsidRPr="001F333E" w:rsidRDefault="00674FB8" w:rsidP="00674FB8">
      <w:pPr>
        <w:pStyle w:val="Heading1"/>
        <w:numPr>
          <w:ilvl w:val="0"/>
          <w:numId w:val="0"/>
        </w:numPr>
        <w:ind w:left="144" w:hanging="144"/>
      </w:pPr>
      <w:bookmarkStart w:id="1822" w:name="_Toc68071289"/>
      <w:bookmarkStart w:id="1823" w:name="_Toc90274667"/>
      <w:r w:rsidRPr="001F333E">
        <w:lastRenderedPageBreak/>
        <w:t>Appendix A</w:t>
      </w:r>
      <w:r>
        <w:t xml:space="preserve">: </w:t>
      </w:r>
      <w:r w:rsidRPr="001F333E">
        <w:t>ESF</w:t>
      </w:r>
      <w:r>
        <w:t>-</w:t>
      </w:r>
      <w:r w:rsidRPr="001F333E">
        <w:t>1</w:t>
      </w:r>
      <w:r>
        <w:t>7</w:t>
      </w:r>
      <w:r w:rsidRPr="001F333E">
        <w:t xml:space="preserve"> Resources</w:t>
      </w:r>
      <w:bookmarkEnd w:id="1822"/>
      <w:bookmarkEnd w:id="1823"/>
    </w:p>
    <w:p w14:paraId="36AF289E" w14:textId="77777777" w:rsidR="00674FB8" w:rsidRPr="00A65CA0" w:rsidRDefault="00674FB8" w:rsidP="00674FB8">
      <w:r w:rsidRPr="00233BCC">
        <w:t>The following resources provide additio</w:t>
      </w:r>
      <w:r>
        <w:t>nal information regarding ESF-17, security</w:t>
      </w:r>
      <w:r w:rsidRPr="00233BCC">
        <w:t xml:space="preserve"> </w:t>
      </w:r>
      <w:r>
        <w:t>and infrastructure technological security</w:t>
      </w:r>
      <w:r w:rsidRPr="00233BCC">
        <w:t xml:space="preserve"> issues at the local, state, and federal level:</w:t>
      </w:r>
    </w:p>
    <w:p w14:paraId="78B60D70" w14:textId="77777777" w:rsidR="00674FB8" w:rsidRDefault="00674FB8" w:rsidP="003E02B9">
      <w:pPr>
        <w:pStyle w:val="Subtitle"/>
      </w:pPr>
      <w:bookmarkStart w:id="1824" w:name="_Toc68071290"/>
      <w:bookmarkStart w:id="1825" w:name="_Toc90274668"/>
      <w:r w:rsidRPr="007F7D0A">
        <w:t>Local</w:t>
      </w:r>
      <w:bookmarkEnd w:id="1824"/>
      <w:bookmarkEnd w:id="1825"/>
    </w:p>
    <w:p w14:paraId="7B2E6BEF" w14:textId="77777777" w:rsidR="00674FB8" w:rsidRPr="00674FB8" w:rsidRDefault="00674FB8" w:rsidP="00674FB8">
      <w:pPr>
        <w:pStyle w:val="ListParagraph"/>
      </w:pPr>
      <w:r w:rsidRPr="00674FB8">
        <w:t>Local Mutual Aid/Resource Sharing Agreements</w:t>
      </w:r>
    </w:p>
    <w:p w14:paraId="3EEF9F8B" w14:textId="77777777" w:rsidR="00674FB8" w:rsidRPr="00674FB8" w:rsidRDefault="00674FB8" w:rsidP="00674FB8">
      <w:pPr>
        <w:pStyle w:val="ListParagraph"/>
      </w:pPr>
      <w:r w:rsidRPr="00674FB8">
        <w:t>Contracts with private communications/security and infrastructure technological security service providers</w:t>
      </w:r>
    </w:p>
    <w:p w14:paraId="09C86ABF" w14:textId="77777777" w:rsidR="00674FB8" w:rsidRPr="007D6CBC" w:rsidRDefault="00674FB8" w:rsidP="003E02B9">
      <w:pPr>
        <w:pStyle w:val="Subtitle"/>
      </w:pPr>
      <w:bookmarkStart w:id="1826" w:name="_Toc68071291"/>
      <w:bookmarkStart w:id="1827" w:name="_Toc90274669"/>
      <w:r w:rsidRPr="007F7D0A">
        <w:t>State</w:t>
      </w:r>
      <w:bookmarkEnd w:id="1826"/>
      <w:bookmarkEnd w:id="1827"/>
      <w:r w:rsidRPr="007F7D0A">
        <w:t xml:space="preserve"> </w:t>
      </w:r>
    </w:p>
    <w:p w14:paraId="68B3CD4B" w14:textId="25DFFBD6" w:rsidR="00674FB8" w:rsidRPr="00674FB8" w:rsidRDefault="00674FB8" w:rsidP="00674FB8">
      <w:pPr>
        <w:pStyle w:val="ListParagraph"/>
      </w:pPr>
      <w:r w:rsidRPr="00674FB8">
        <w:t xml:space="preserve">Incident Annex 10: Cyber Security. </w:t>
      </w:r>
      <w:r w:rsidR="006845AC">
        <w:t>EMD</w:t>
      </w:r>
      <w:r w:rsidRPr="00674FB8">
        <w:t xml:space="preserve">. Current version 2015 </w:t>
      </w:r>
      <w:sdt>
        <w:sdtPr>
          <w:id w:val="1856384924"/>
          <w:citation/>
        </w:sdtPr>
        <w:sdtEndPr/>
        <w:sdtContent>
          <w:r w:rsidRPr="00674FB8">
            <w:fldChar w:fldCharType="begin"/>
          </w:r>
          <w:r w:rsidRPr="00674FB8">
            <w:instrText xml:space="preserve">CITATION Placeholder12 \l 1033 </w:instrText>
          </w:r>
          <w:r w:rsidRPr="00674FB8">
            <w:fldChar w:fldCharType="separate"/>
          </w:r>
          <w:r w:rsidRPr="00674FB8">
            <w:t>(Oregon Office of Emergency Management, 2015)</w:t>
          </w:r>
          <w:r w:rsidRPr="00674FB8">
            <w:fldChar w:fldCharType="end"/>
          </w:r>
        </w:sdtContent>
      </w:sdt>
      <w:r w:rsidRPr="00674FB8">
        <w:t xml:space="preserve">.  </w:t>
      </w:r>
    </w:p>
    <w:p w14:paraId="54D7A105" w14:textId="77777777" w:rsidR="00674FB8" w:rsidRPr="00674FB8" w:rsidRDefault="00674FB8" w:rsidP="00674FB8">
      <w:pPr>
        <w:pStyle w:val="ListParagraph"/>
      </w:pPr>
      <w:r w:rsidRPr="00674FB8">
        <w:t xml:space="preserve">Oregon State Infrastructure Protection Plan (OSIPP). State of Oregon. Current version 2017 </w:t>
      </w:r>
      <w:sdt>
        <w:sdtPr>
          <w:id w:val="1143548816"/>
          <w:citation/>
        </w:sdtPr>
        <w:sdtEndPr/>
        <w:sdtContent>
          <w:r w:rsidRPr="00674FB8">
            <w:fldChar w:fldCharType="begin"/>
          </w:r>
          <w:r w:rsidRPr="00674FB8">
            <w:instrText xml:space="preserve"> CITATION Sta17 \l 1033 </w:instrText>
          </w:r>
          <w:r w:rsidRPr="00674FB8">
            <w:fldChar w:fldCharType="separate"/>
          </w:r>
          <w:r w:rsidRPr="00674FB8">
            <w:t>(State of Oregon , 2017)</w:t>
          </w:r>
          <w:r w:rsidRPr="00674FB8">
            <w:fldChar w:fldCharType="end"/>
          </w:r>
        </w:sdtContent>
      </w:sdt>
      <w:r w:rsidRPr="00674FB8">
        <w:t>.</w:t>
      </w:r>
    </w:p>
    <w:p w14:paraId="6F49106F" w14:textId="0729A68A" w:rsidR="00674FB8" w:rsidRPr="00674FB8" w:rsidRDefault="00674FB8" w:rsidP="00674FB8">
      <w:pPr>
        <w:pStyle w:val="ListParagraph"/>
      </w:pPr>
      <w:r w:rsidRPr="00674FB8">
        <w:t xml:space="preserve">Security General Guidance. DAS. </w:t>
      </w:r>
      <w:sdt>
        <w:sdtPr>
          <w:id w:val="-1751573305"/>
          <w:citation/>
        </w:sdtPr>
        <w:sdtEndPr/>
        <w:sdtContent>
          <w:r w:rsidRPr="00674FB8">
            <w:fldChar w:fldCharType="begin"/>
          </w:r>
          <w:r w:rsidRPr="00674FB8">
            <w:instrText xml:space="preserve">CITATION Placeholder13 \l 1033 </w:instrText>
          </w:r>
          <w:r w:rsidRPr="00674FB8">
            <w:fldChar w:fldCharType="separate"/>
          </w:r>
          <w:r w:rsidRPr="00674FB8">
            <w:t>(Oregon Department of Administrative Services, n.d.)</w:t>
          </w:r>
          <w:r w:rsidRPr="00674FB8">
            <w:fldChar w:fldCharType="end"/>
          </w:r>
        </w:sdtContent>
      </w:sdt>
      <w:r w:rsidRPr="00674FB8">
        <w:t>.</w:t>
      </w:r>
    </w:p>
    <w:p w14:paraId="6108676F" w14:textId="70020017" w:rsidR="00674FB8" w:rsidRPr="00674FB8" w:rsidRDefault="00674FB8" w:rsidP="00674FB8">
      <w:pPr>
        <w:pStyle w:val="ListParagraph"/>
      </w:pPr>
      <w:r w:rsidRPr="00674FB8">
        <w:t xml:space="preserve">2019 statewide information and cyber security standards. CIO and ESO. Current version 2019 </w:t>
      </w:r>
      <w:sdt>
        <w:sdtPr>
          <w:id w:val="-1707856587"/>
          <w:citation/>
        </w:sdtPr>
        <w:sdtEndPr/>
        <w:sdtContent>
          <w:r w:rsidRPr="00674FB8">
            <w:fldChar w:fldCharType="begin"/>
          </w:r>
          <w:r w:rsidRPr="00674FB8">
            <w:instrText xml:space="preserve">CITATION Placeholder14 \l 1033 </w:instrText>
          </w:r>
          <w:r w:rsidRPr="00674FB8">
            <w:fldChar w:fldCharType="separate"/>
          </w:r>
          <w:r w:rsidRPr="00674FB8">
            <w:t>(Oregon Chief Information Officer &amp; Oregon Enterprise Security Office, 2019)</w:t>
          </w:r>
          <w:r w:rsidRPr="00674FB8">
            <w:fldChar w:fldCharType="end"/>
          </w:r>
        </w:sdtContent>
      </w:sdt>
      <w:r w:rsidRPr="00674FB8">
        <w:t>.</w:t>
      </w:r>
    </w:p>
    <w:p w14:paraId="1A7509EF" w14:textId="77777777" w:rsidR="00674FB8" w:rsidRPr="007F7D0A" w:rsidRDefault="00674FB8" w:rsidP="003E02B9">
      <w:pPr>
        <w:pStyle w:val="Subtitle"/>
      </w:pPr>
      <w:bookmarkStart w:id="1828" w:name="_Toc68071292"/>
      <w:bookmarkStart w:id="1829" w:name="_Toc90274670"/>
      <w:r w:rsidRPr="007F7D0A">
        <w:t>Federal</w:t>
      </w:r>
      <w:bookmarkEnd w:id="1828"/>
      <w:bookmarkEnd w:id="1829"/>
    </w:p>
    <w:p w14:paraId="170ACBED" w14:textId="77777777" w:rsidR="00674FB8" w:rsidRPr="00674FB8" w:rsidRDefault="00674FB8" w:rsidP="00674FB8">
      <w:pPr>
        <w:pStyle w:val="ListParagraph"/>
        <w:rPr>
          <w:rStyle w:val="normaltextrun"/>
        </w:rPr>
      </w:pPr>
      <w:r w:rsidRPr="00674FB8">
        <w:rPr>
          <w:rStyle w:val="normaltextrun"/>
        </w:rPr>
        <w:t xml:space="preserve">Cybersecurity Resources. CISA. </w:t>
      </w:r>
      <w:sdt>
        <w:sdtPr>
          <w:rPr>
            <w:rStyle w:val="normaltextrun"/>
          </w:rPr>
          <w:id w:val="940806812"/>
          <w:citation/>
        </w:sdtPr>
        <w:sdtEndPr>
          <w:rPr>
            <w:rStyle w:val="normaltextrun"/>
          </w:rPr>
        </w:sdtEndPr>
        <w:sdtContent>
          <w:r w:rsidRPr="00674FB8">
            <w:rPr>
              <w:rStyle w:val="normaltextrun"/>
            </w:rPr>
            <w:fldChar w:fldCharType="begin"/>
          </w:r>
          <w:r w:rsidRPr="00674FB8">
            <w:rPr>
              <w:rStyle w:val="normaltextrun"/>
            </w:rPr>
            <w:instrText xml:space="preserve"> CITATION Cyb \l 1033 </w:instrText>
          </w:r>
          <w:r w:rsidRPr="00674FB8">
            <w:rPr>
              <w:rStyle w:val="normaltextrun"/>
            </w:rPr>
            <w:fldChar w:fldCharType="separate"/>
          </w:r>
          <w:r w:rsidRPr="00674FB8">
            <w:t>(Cybersecurity and Infrastructure Security Agency, n.d.)</w:t>
          </w:r>
          <w:r w:rsidRPr="00674FB8">
            <w:rPr>
              <w:rStyle w:val="normaltextrun"/>
            </w:rPr>
            <w:fldChar w:fldCharType="end"/>
          </w:r>
        </w:sdtContent>
      </w:sdt>
      <w:r w:rsidRPr="00674FB8">
        <w:rPr>
          <w:rStyle w:val="normaltextrun"/>
        </w:rPr>
        <w:t>.</w:t>
      </w:r>
    </w:p>
    <w:p w14:paraId="143DFC1F" w14:textId="77777777" w:rsidR="00674FB8" w:rsidRPr="00674FB8" w:rsidRDefault="00674FB8" w:rsidP="00674FB8">
      <w:pPr>
        <w:pStyle w:val="ListParagraph"/>
        <w:rPr>
          <w:rStyle w:val="normaltextrun"/>
        </w:rPr>
      </w:pPr>
      <w:r w:rsidRPr="00674FB8">
        <w:rPr>
          <w:rStyle w:val="normaltextrun"/>
        </w:rPr>
        <w:t xml:space="preserve">Critical Infrastructure Vulnerability Assessments. CISA. </w:t>
      </w:r>
      <w:sdt>
        <w:sdtPr>
          <w:rPr>
            <w:rStyle w:val="normaltextrun"/>
          </w:rPr>
          <w:id w:val="-993025373"/>
          <w:citation/>
        </w:sdtPr>
        <w:sdtEndPr>
          <w:rPr>
            <w:rStyle w:val="normaltextrun"/>
          </w:rPr>
        </w:sdtEndPr>
        <w:sdtContent>
          <w:r w:rsidRPr="00674FB8">
            <w:rPr>
              <w:rStyle w:val="normaltextrun"/>
            </w:rPr>
            <w:fldChar w:fldCharType="begin"/>
          </w:r>
          <w:r w:rsidRPr="00674FB8">
            <w:rPr>
              <w:rStyle w:val="normaltextrun"/>
            </w:rPr>
            <w:instrText xml:space="preserve"> CITATION Cyb1 \l 1033 </w:instrText>
          </w:r>
          <w:r w:rsidRPr="00674FB8">
            <w:rPr>
              <w:rStyle w:val="normaltextrun"/>
            </w:rPr>
            <w:fldChar w:fldCharType="separate"/>
          </w:r>
          <w:r w:rsidRPr="00674FB8">
            <w:t>(Cybersecurity and Infrastructure Security Agency, n.d.)</w:t>
          </w:r>
          <w:r w:rsidRPr="00674FB8">
            <w:rPr>
              <w:rStyle w:val="normaltextrun"/>
            </w:rPr>
            <w:fldChar w:fldCharType="end"/>
          </w:r>
        </w:sdtContent>
      </w:sdt>
      <w:r w:rsidRPr="00674FB8">
        <w:rPr>
          <w:rStyle w:val="normaltextrun"/>
        </w:rPr>
        <w:t>.</w:t>
      </w:r>
    </w:p>
    <w:p w14:paraId="28FDED81" w14:textId="77777777" w:rsidR="00674FB8" w:rsidRPr="00674FB8" w:rsidRDefault="00674FB8" w:rsidP="00674FB8">
      <w:pPr>
        <w:pStyle w:val="ListParagraph"/>
        <w:rPr>
          <w:rStyle w:val="normaltextrun"/>
        </w:rPr>
      </w:pPr>
      <w:r w:rsidRPr="00674FB8">
        <w:rPr>
          <w:rStyle w:val="normaltextrun"/>
        </w:rPr>
        <w:t xml:space="preserve">Cybersecurity Framework. NIST. Current version 2018 </w:t>
      </w:r>
      <w:sdt>
        <w:sdtPr>
          <w:rPr>
            <w:rStyle w:val="normaltextrun"/>
          </w:rPr>
          <w:id w:val="2038389907"/>
          <w:citation/>
        </w:sdtPr>
        <w:sdtEndPr>
          <w:rPr>
            <w:rStyle w:val="normaltextrun"/>
          </w:rPr>
        </w:sdtEndPr>
        <w:sdtContent>
          <w:r w:rsidRPr="00674FB8">
            <w:rPr>
              <w:rStyle w:val="normaltextrun"/>
            </w:rPr>
            <w:fldChar w:fldCharType="begin"/>
          </w:r>
          <w:r w:rsidRPr="00674FB8">
            <w:rPr>
              <w:rStyle w:val="normaltextrun"/>
            </w:rPr>
            <w:instrText xml:space="preserve"> CITATION Nat18 \l 1033 </w:instrText>
          </w:r>
          <w:r w:rsidRPr="00674FB8">
            <w:rPr>
              <w:rStyle w:val="normaltextrun"/>
            </w:rPr>
            <w:fldChar w:fldCharType="separate"/>
          </w:r>
          <w:r w:rsidRPr="00674FB8">
            <w:t>(National Institute of Standards and Technology, 2018)</w:t>
          </w:r>
          <w:r w:rsidRPr="00674FB8">
            <w:rPr>
              <w:rStyle w:val="normaltextrun"/>
            </w:rPr>
            <w:fldChar w:fldCharType="end"/>
          </w:r>
        </w:sdtContent>
      </w:sdt>
      <w:r w:rsidRPr="00674FB8">
        <w:rPr>
          <w:rStyle w:val="normaltextrun"/>
        </w:rPr>
        <w:t xml:space="preserve">. </w:t>
      </w:r>
    </w:p>
    <w:p w14:paraId="308D4934" w14:textId="09178159" w:rsidR="00674FB8" w:rsidRPr="00674FB8" w:rsidRDefault="00674FB8" w:rsidP="00674FB8">
      <w:pPr>
        <w:pStyle w:val="ListParagraph"/>
        <w:rPr>
          <w:rStyle w:val="normaltextrun"/>
        </w:rPr>
      </w:pPr>
      <w:r w:rsidRPr="00674FB8">
        <w:rPr>
          <w:rStyle w:val="normaltextrun"/>
        </w:rPr>
        <w:t xml:space="preserve">National Infrastructure Protection Plan. DHS. Current version 2013 </w:t>
      </w:r>
      <w:sdt>
        <w:sdtPr>
          <w:rPr>
            <w:rStyle w:val="normaltextrun"/>
          </w:rPr>
          <w:id w:val="-1041277216"/>
          <w:citation/>
        </w:sdtPr>
        <w:sdtEndPr>
          <w:rPr>
            <w:rStyle w:val="normaltextrun"/>
          </w:rPr>
        </w:sdtEndPr>
        <w:sdtContent>
          <w:r w:rsidRPr="00674FB8">
            <w:rPr>
              <w:rStyle w:val="normaltextrun"/>
            </w:rPr>
            <w:fldChar w:fldCharType="begin"/>
          </w:r>
          <w:r w:rsidRPr="00674FB8">
            <w:rPr>
              <w:rStyle w:val="normaltextrun"/>
            </w:rPr>
            <w:instrText xml:space="preserve">CITATION Placeholder15 \l 1033 </w:instrText>
          </w:r>
          <w:r w:rsidRPr="00674FB8">
            <w:rPr>
              <w:rStyle w:val="normaltextrun"/>
            </w:rPr>
            <w:fldChar w:fldCharType="separate"/>
          </w:r>
          <w:r w:rsidRPr="00674FB8">
            <w:t>(Department of Homeland Security, 2013)</w:t>
          </w:r>
          <w:r w:rsidRPr="00674FB8">
            <w:rPr>
              <w:rStyle w:val="normaltextrun"/>
            </w:rPr>
            <w:fldChar w:fldCharType="end"/>
          </w:r>
        </w:sdtContent>
      </w:sdt>
      <w:r w:rsidRPr="00674FB8">
        <w:rPr>
          <w:rStyle w:val="normaltextrun"/>
        </w:rPr>
        <w:t>.</w:t>
      </w:r>
    </w:p>
    <w:p w14:paraId="373E137A" w14:textId="77777777" w:rsidR="00674FB8" w:rsidRPr="00674FB8" w:rsidRDefault="00674FB8" w:rsidP="00674FB8">
      <w:pPr>
        <w:pStyle w:val="ListParagraph"/>
        <w:rPr>
          <w:rStyle w:val="normaltextrun"/>
        </w:rPr>
      </w:pPr>
      <w:r w:rsidRPr="00674FB8">
        <w:rPr>
          <w:rStyle w:val="normaltextrun"/>
        </w:rPr>
        <w:t xml:space="preserve">National Infrastructure Protection Plan (NIPP) Security and Resilience Challenge. CISA. Current version 2018 </w:t>
      </w:r>
      <w:sdt>
        <w:sdtPr>
          <w:rPr>
            <w:rStyle w:val="normaltextrun"/>
          </w:rPr>
          <w:id w:val="-1617665562"/>
          <w:citation/>
        </w:sdtPr>
        <w:sdtEndPr>
          <w:rPr>
            <w:rStyle w:val="normaltextrun"/>
          </w:rPr>
        </w:sdtEndPr>
        <w:sdtContent>
          <w:r w:rsidRPr="00674FB8">
            <w:rPr>
              <w:rStyle w:val="normaltextrun"/>
            </w:rPr>
            <w:fldChar w:fldCharType="begin"/>
          </w:r>
          <w:r w:rsidRPr="00674FB8">
            <w:rPr>
              <w:rStyle w:val="normaltextrun"/>
            </w:rPr>
            <w:instrText xml:space="preserve"> CITATION Cyb18 \l 1033 </w:instrText>
          </w:r>
          <w:r w:rsidRPr="00674FB8">
            <w:rPr>
              <w:rStyle w:val="normaltextrun"/>
            </w:rPr>
            <w:fldChar w:fldCharType="separate"/>
          </w:r>
          <w:r w:rsidRPr="00674FB8">
            <w:t>(Cybersecurity and Infrastructure Security Agency, 2018)</w:t>
          </w:r>
          <w:r w:rsidRPr="00674FB8">
            <w:rPr>
              <w:rStyle w:val="normaltextrun"/>
            </w:rPr>
            <w:fldChar w:fldCharType="end"/>
          </w:r>
        </w:sdtContent>
      </w:sdt>
      <w:r w:rsidRPr="00674FB8">
        <w:rPr>
          <w:rStyle w:val="normaltextrun"/>
        </w:rPr>
        <w:t>.</w:t>
      </w:r>
    </w:p>
    <w:p w14:paraId="637E0303" w14:textId="77777777" w:rsidR="00674FB8" w:rsidRPr="00674FB8" w:rsidRDefault="00674FB8" w:rsidP="00674FB8">
      <w:pPr>
        <w:pStyle w:val="ListParagraph"/>
      </w:pPr>
      <w:r w:rsidRPr="00674FB8">
        <w:t xml:space="preserve">Cyber Crime Resources. FBI. </w:t>
      </w:r>
      <w:sdt>
        <w:sdtPr>
          <w:id w:val="-1868203763"/>
          <w:citation/>
        </w:sdtPr>
        <w:sdtEndPr/>
        <w:sdtContent>
          <w:r w:rsidRPr="00674FB8">
            <w:fldChar w:fldCharType="begin"/>
          </w:r>
          <w:r w:rsidRPr="00674FB8">
            <w:instrText xml:space="preserve"> CITATION Fed21 \l 1033 </w:instrText>
          </w:r>
          <w:r w:rsidRPr="00674FB8">
            <w:fldChar w:fldCharType="separate"/>
          </w:r>
          <w:r w:rsidRPr="00674FB8">
            <w:t>(Federal Bureau of Investigation, 2021)</w:t>
          </w:r>
          <w:r w:rsidRPr="00674FB8">
            <w:fldChar w:fldCharType="end"/>
          </w:r>
        </w:sdtContent>
      </w:sdt>
      <w:r w:rsidRPr="00674FB8">
        <w:t>.</w:t>
      </w:r>
    </w:p>
    <w:p w14:paraId="7446862B" w14:textId="77777777" w:rsidR="00674FB8" w:rsidRPr="00674FB8" w:rsidRDefault="00674FB8" w:rsidP="00674FB8">
      <w:pPr>
        <w:pStyle w:val="ListParagraph"/>
      </w:pPr>
      <w:r w:rsidRPr="00674FB8">
        <w:t xml:space="preserve">Multi-State Information Sharing &amp; Analysis Center (MS-ISAC). CIS. Current page update 2021 </w:t>
      </w:r>
      <w:sdt>
        <w:sdtPr>
          <w:id w:val="-1659384522"/>
          <w:citation/>
        </w:sdtPr>
        <w:sdtEndPr/>
        <w:sdtContent>
          <w:r w:rsidRPr="00674FB8">
            <w:fldChar w:fldCharType="begin"/>
          </w:r>
          <w:r w:rsidRPr="00674FB8">
            <w:instrText xml:space="preserve"> CITATION Cen211 \l 1033 </w:instrText>
          </w:r>
          <w:r w:rsidRPr="00674FB8">
            <w:fldChar w:fldCharType="separate"/>
          </w:r>
          <w:r w:rsidRPr="00674FB8">
            <w:t>(Center for Internet Security, 2021)</w:t>
          </w:r>
          <w:r w:rsidRPr="00674FB8">
            <w:fldChar w:fldCharType="end"/>
          </w:r>
        </w:sdtContent>
      </w:sdt>
      <w:r w:rsidRPr="00674FB8">
        <w:t>.</w:t>
      </w:r>
    </w:p>
    <w:p w14:paraId="50961808" w14:textId="77777777" w:rsidR="00674FB8" w:rsidRPr="00674FB8" w:rsidRDefault="00674FB8" w:rsidP="00674FB8">
      <w:pPr>
        <w:pStyle w:val="ListParagraph"/>
      </w:pPr>
      <w:r w:rsidRPr="00674FB8">
        <w:t xml:space="preserve">Elections Infrastructure Information Sharing and Analysis Center (EI-ISAC). CIS. Current page update 2021 </w:t>
      </w:r>
      <w:sdt>
        <w:sdtPr>
          <w:id w:val="1300951966"/>
          <w:citation/>
        </w:sdtPr>
        <w:sdtEndPr/>
        <w:sdtContent>
          <w:r w:rsidRPr="00674FB8">
            <w:fldChar w:fldCharType="begin"/>
          </w:r>
          <w:r w:rsidRPr="00674FB8">
            <w:instrText xml:space="preserve">CITATION Cen1 \l 1033 </w:instrText>
          </w:r>
          <w:r w:rsidRPr="00674FB8">
            <w:fldChar w:fldCharType="separate"/>
          </w:r>
          <w:r w:rsidRPr="00674FB8">
            <w:t>(Center for Internet Security, 2021)</w:t>
          </w:r>
          <w:r w:rsidRPr="00674FB8">
            <w:fldChar w:fldCharType="end"/>
          </w:r>
        </w:sdtContent>
      </w:sdt>
    </w:p>
    <w:p w14:paraId="2924C0DA" w14:textId="77777777" w:rsidR="00674FB8" w:rsidRDefault="00674FB8" w:rsidP="00674FB8"/>
    <w:p w14:paraId="02072BCA" w14:textId="77777777" w:rsidR="00674FB8" w:rsidRDefault="00674FB8" w:rsidP="00674FB8">
      <w:pPr>
        <w:sectPr w:rsidR="00674FB8" w:rsidSect="006845AC">
          <w:headerReference w:type="default" r:id="rId280"/>
          <w:pgSz w:w="12240" w:h="15840" w:code="1"/>
          <w:pgMar w:top="1440" w:right="1440" w:bottom="1440" w:left="1440" w:header="720" w:footer="720" w:gutter="0"/>
          <w:pgNumType w:chapStyle="9"/>
          <w:cols w:space="720"/>
          <w:docGrid w:linePitch="360"/>
        </w:sectPr>
      </w:pPr>
    </w:p>
    <w:p w14:paraId="68278786" w14:textId="77777777" w:rsidR="00674FB8" w:rsidRPr="001F333E" w:rsidRDefault="00674FB8" w:rsidP="00674FB8">
      <w:pPr>
        <w:pStyle w:val="Heading1"/>
        <w:numPr>
          <w:ilvl w:val="0"/>
          <w:numId w:val="0"/>
        </w:numPr>
      </w:pPr>
      <w:bookmarkStart w:id="1830" w:name="_Toc68071293"/>
      <w:bookmarkStart w:id="1831" w:name="_Toc90274671"/>
      <w:r w:rsidRPr="001F333E">
        <w:lastRenderedPageBreak/>
        <w:t>A</w:t>
      </w:r>
      <w:r>
        <w:t xml:space="preserve">ppendix B: </w:t>
      </w:r>
      <w:r w:rsidRPr="008C3F09">
        <w:t>ESF-</w:t>
      </w:r>
      <w:r>
        <w:t>17</w:t>
      </w:r>
      <w:r w:rsidRPr="001F333E">
        <w:t xml:space="preserve"> Responsibilities by Phase of Emergency Management</w:t>
      </w:r>
      <w:bookmarkEnd w:id="1830"/>
      <w:bookmarkEnd w:id="1831"/>
    </w:p>
    <w:p w14:paraId="4F8700CA" w14:textId="77777777" w:rsidR="00674FB8" w:rsidRDefault="00674FB8" w:rsidP="00674FB8">
      <w:pPr>
        <w:spacing w:after="0"/>
      </w:pPr>
    </w:p>
    <w:p w14:paraId="09361F73" w14:textId="77777777" w:rsidR="00674FB8" w:rsidRDefault="00674FB8" w:rsidP="00674FB8">
      <w:pPr>
        <w:spacing w:after="0"/>
      </w:pPr>
      <w:r w:rsidRPr="00325E69">
        <w:t xml:space="preserve">The </w:t>
      </w:r>
      <w:r>
        <w:t xml:space="preserve">following checklist identifies key roles and responsibilities for </w:t>
      </w:r>
      <w:r w:rsidRPr="008C3F09">
        <w:t>ESF-</w:t>
      </w:r>
      <w:r>
        <w:t>17:</w:t>
      </w:r>
      <w:r w:rsidRPr="00AE4E53">
        <w:t xml:space="preserve"> </w:t>
      </w:r>
      <w:r>
        <w:t>Cyber and Infrastructure Security</w:t>
      </w:r>
      <w:r w:rsidRPr="00AE4E53">
        <w:t xml:space="preserve">. It is broken out by phase of emergency management to inform tasked agencies of what activities they might be expected to perform before, during, and after an emergency to support </w:t>
      </w:r>
      <w:r>
        <w:t>the security and infrastructure technological security functions</w:t>
      </w:r>
      <w:r w:rsidRPr="00AE4E53">
        <w:t>. All tasked agencies should maintain agency-specific plans and procedures that allow</w:t>
      </w:r>
      <w:r>
        <w:t xml:space="preserve"> for them to effectively accomplish these tasks.</w:t>
      </w:r>
    </w:p>
    <w:p w14:paraId="7C613EFD" w14:textId="77777777" w:rsidR="00674FB8" w:rsidRDefault="00674FB8" w:rsidP="00674FB8">
      <w:pPr>
        <w:spacing w:after="0"/>
      </w:pPr>
    </w:p>
    <w:p w14:paraId="39BA634D" w14:textId="77777777" w:rsidR="00674FB8" w:rsidRPr="003E02B9" w:rsidRDefault="00674FB8" w:rsidP="003E02B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3E02B9">
        <w:rPr>
          <w:b/>
          <w:bCs/>
          <w:color w:val="FFFFFF" w:themeColor="background1"/>
          <w:sz w:val="24"/>
          <w:szCs w:val="28"/>
        </w:rPr>
        <w:t>Preparedness</w:t>
      </w:r>
    </w:p>
    <w:p w14:paraId="3E805052" w14:textId="77777777" w:rsidR="00674FB8" w:rsidRDefault="00674FB8" w:rsidP="00674FB8">
      <w:r w:rsidRPr="001C0572">
        <w:t>Prep</w:t>
      </w:r>
      <w:r>
        <w:t xml:space="preserve">aredness activities take place </w:t>
      </w:r>
      <w:r w:rsidRPr="001C0572">
        <w:rPr>
          <w:b/>
        </w:rPr>
        <w:t>before</w:t>
      </w:r>
      <w:r>
        <w:t xml:space="preserve"> an emergency occurs and include plans or preparations to save lives and to help response and recovery operations. Preparedness roles and responsibilities for </w:t>
      </w:r>
      <w:r w:rsidRPr="008C3F09">
        <w:t>ESF-</w:t>
      </w:r>
      <w:r>
        <w:t>17 include:</w:t>
      </w:r>
    </w:p>
    <w:p w14:paraId="5B964157" w14:textId="77777777" w:rsidR="00674FB8" w:rsidRDefault="00674FB8" w:rsidP="00282AD0">
      <w:pPr>
        <w:pStyle w:val="Style2"/>
      </w:pPr>
      <w:r>
        <w:t>All Tasked Agencies</w:t>
      </w:r>
    </w:p>
    <w:p w14:paraId="2E55817F" w14:textId="77777777" w:rsidR="00674FB8" w:rsidRDefault="00A77038" w:rsidP="00674FB8">
      <w:sdt>
        <w:sdtPr>
          <w:id w:val="-1935653141"/>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Develop operational plans, standard operating procedures, checklists, and other job aids for </w:t>
      </w:r>
      <w:r w:rsidR="00674FB8" w:rsidRPr="008C3F09">
        <w:t>ESF-</w:t>
      </w:r>
      <w:r w:rsidR="00674FB8">
        <w:t>17 activities</w:t>
      </w:r>
    </w:p>
    <w:p w14:paraId="2155A547" w14:textId="77777777" w:rsidR="00674FB8" w:rsidRDefault="00A77038" w:rsidP="00674FB8">
      <w:sdt>
        <w:sdtPr>
          <w:id w:val="141248639"/>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Participate in </w:t>
      </w:r>
      <w:r w:rsidR="00674FB8" w:rsidRPr="008C3F09">
        <w:t>ESF-</w:t>
      </w:r>
      <w:r w:rsidR="00674FB8">
        <w:t>17 trainings exercises as appropriate and available from the County and State.</w:t>
      </w:r>
    </w:p>
    <w:p w14:paraId="6DB25AD9" w14:textId="77777777" w:rsidR="00674FB8" w:rsidRDefault="00A77038" w:rsidP="00674FB8">
      <w:sdt>
        <w:sdtPr>
          <w:id w:val="1285317207"/>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Maintain trained personnel to support security and infrastructure technological security incident response and recovery and maintain personnel lists and contact information</w:t>
      </w:r>
    </w:p>
    <w:p w14:paraId="6E5430AA" w14:textId="77777777" w:rsidR="00674FB8" w:rsidRDefault="00A77038" w:rsidP="00674FB8">
      <w:sdt>
        <w:sdtPr>
          <w:id w:val="1548482200"/>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Conduct situational assessments of emerging security and infrastructure technological security threats and internal vulnerabilities</w:t>
      </w:r>
    </w:p>
    <w:p w14:paraId="2EDBD116" w14:textId="77777777" w:rsidR="00674FB8" w:rsidRDefault="00A77038" w:rsidP="00674FB8">
      <w:sdt>
        <w:sdtPr>
          <w:id w:val="-158675713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Collaborate with community partners and outside agencies to maintain awareness of security and infrastructure technological security threats</w:t>
      </w:r>
    </w:p>
    <w:p w14:paraId="41F0FF0D" w14:textId="77777777" w:rsidR="00674FB8" w:rsidRDefault="00A77038" w:rsidP="00674FB8">
      <w:sdt>
        <w:sdtPr>
          <w:id w:val="1065232289"/>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Prioritize and complete measures to reduce the risk of a security and infrastructure technological security incident</w:t>
      </w:r>
    </w:p>
    <w:p w14:paraId="55756931" w14:textId="77777777" w:rsidR="00674FB8" w:rsidRDefault="00A77038" w:rsidP="00674FB8">
      <w:sdt>
        <w:sdtPr>
          <w:id w:val="1540707198"/>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Identify additional resources or capabilities required to protect against or respond to new or emerging security and infrastructure technological security threats or improve the ability to address existing threats</w:t>
      </w:r>
    </w:p>
    <w:p w14:paraId="145163FB" w14:textId="77777777" w:rsidR="00674FB8" w:rsidRDefault="00A77038" w:rsidP="00674FB8">
      <w:sdt>
        <w:sdtPr>
          <w:id w:val="67414944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Ensure procedures and resources are in place to detect security and infrastructure technological security threats</w:t>
      </w:r>
    </w:p>
    <w:p w14:paraId="11754C3C" w14:textId="77777777" w:rsidR="00674FB8" w:rsidRDefault="00A77038" w:rsidP="00674FB8">
      <w:sdt>
        <w:sdtPr>
          <w:id w:val="58789125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Ensure procedures are in place to quickly notify and communicate with primary and secondary points of contact for each supporting agency and any other personnel who may support ESF-17</w:t>
      </w:r>
    </w:p>
    <w:p w14:paraId="5BFA482D" w14:textId="77777777" w:rsidR="00674FB8" w:rsidRDefault="00A77038" w:rsidP="00674FB8">
      <w:sdt>
        <w:sdtPr>
          <w:id w:val="-110950158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Provide technical assistance to other County agencies in preparing for security and infrastructure technological security incidents</w:t>
      </w:r>
    </w:p>
    <w:p w14:paraId="2BAFD0E6" w14:textId="77777777" w:rsidR="00674FB8" w:rsidRDefault="00A77038" w:rsidP="00674FB8">
      <w:sdt>
        <w:sdtPr>
          <w:id w:val="281534229"/>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Share warning signs and reported of potential threats</w:t>
      </w:r>
    </w:p>
    <w:p w14:paraId="12EDC646" w14:textId="02EA2516" w:rsidR="00674FB8" w:rsidRDefault="00674FB8" w:rsidP="00282AD0">
      <w:pPr>
        <w:pStyle w:val="Style2"/>
      </w:pPr>
      <w:r>
        <w:t xml:space="preserve">Polk County </w:t>
      </w:r>
      <w:r w:rsidR="00AC63CD">
        <w:t>IS</w:t>
      </w:r>
      <w:r>
        <w:t xml:space="preserve"> Department</w:t>
      </w:r>
    </w:p>
    <w:p w14:paraId="46DC202E" w14:textId="77777777" w:rsidR="00674FB8" w:rsidRDefault="00A77038" w:rsidP="00674FB8">
      <w:sdt>
        <w:sdtPr>
          <w:id w:val="1982576212"/>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Coordinate an annual review and update of the </w:t>
      </w:r>
      <w:r w:rsidR="00674FB8" w:rsidRPr="009751C3">
        <w:t>ESF-</w:t>
      </w:r>
      <w:r w:rsidR="00674FB8">
        <w:t xml:space="preserve">17 annex with supporting agencies </w:t>
      </w:r>
    </w:p>
    <w:p w14:paraId="05CB59C2" w14:textId="77777777" w:rsidR="00674FB8" w:rsidRPr="00AE4E53" w:rsidRDefault="00A77038" w:rsidP="00674FB8">
      <w:sdt>
        <w:sdtPr>
          <w:id w:val="239763992"/>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Facilitate collaborative planning</w:t>
      </w:r>
      <w:r w:rsidR="00674FB8">
        <w:t xml:space="preserve"> with the EMD</w:t>
      </w:r>
      <w:r w:rsidR="00674FB8" w:rsidRPr="00AE4E53">
        <w:t xml:space="preserve"> to ensure</w:t>
      </w:r>
      <w:r w:rsidR="00674FB8">
        <w:t xml:space="preserve"> the</w:t>
      </w:r>
      <w:r w:rsidR="00674FB8" w:rsidRPr="00AE4E53">
        <w:t xml:space="preserve"> County</w:t>
      </w:r>
      <w:r w:rsidR="00674FB8">
        <w:t>’s</w:t>
      </w:r>
      <w:r w:rsidR="00674FB8" w:rsidRPr="00AE4E53">
        <w:t xml:space="preserve"> capability to support </w:t>
      </w:r>
      <w:r w:rsidR="00674FB8" w:rsidRPr="009751C3">
        <w:t>ESF-</w:t>
      </w:r>
      <w:r w:rsidR="00674FB8">
        <w:t>17</w:t>
      </w:r>
      <w:r w:rsidR="00674FB8" w:rsidRPr="00AE4E53">
        <w:t xml:space="preserve"> </w:t>
      </w:r>
      <w:r w:rsidR="00674FB8">
        <w:t>ac</w:t>
      </w:r>
      <w:r w:rsidR="00674FB8" w:rsidRPr="00AE4E53">
        <w:t>tivities</w:t>
      </w:r>
    </w:p>
    <w:p w14:paraId="653F212B" w14:textId="77777777" w:rsidR="00674FB8" w:rsidRPr="00952684" w:rsidRDefault="00A77038" w:rsidP="00674FB8">
      <w:sdt>
        <w:sdtPr>
          <w:id w:val="815228911"/>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 xml:space="preserve">Develop and maintain a </w:t>
      </w:r>
      <w:r w:rsidR="00674FB8">
        <w:t>Cyber and Infrastructure Security</w:t>
      </w:r>
      <w:r w:rsidR="00674FB8" w:rsidRPr="00AE4E53">
        <w:t xml:space="preserve"> Response Plan for the County</w:t>
      </w:r>
    </w:p>
    <w:p w14:paraId="41E86994" w14:textId="77777777" w:rsidR="00674FB8" w:rsidRDefault="00674FB8" w:rsidP="00282AD0">
      <w:pPr>
        <w:pStyle w:val="Style2"/>
      </w:pPr>
      <w:r>
        <w:t xml:space="preserve">Polk County Emergency Management Department </w:t>
      </w:r>
    </w:p>
    <w:p w14:paraId="0C272F61" w14:textId="77777777" w:rsidR="00674FB8" w:rsidRDefault="00A77038" w:rsidP="00674FB8">
      <w:sdt>
        <w:sdtPr>
          <w:id w:val="-1814867278"/>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Maintain operational capacity of the County Emergency Operations Center (EOC) to support a security and infrastructure technological security response capability</w:t>
      </w:r>
    </w:p>
    <w:p w14:paraId="56516332" w14:textId="77777777" w:rsidR="00674FB8" w:rsidRDefault="00A77038" w:rsidP="00674FB8">
      <w:sdt>
        <w:sdtPr>
          <w:id w:val="-74889326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Ensure that staff are identified and adequately trained to fulfill the security and infrastructure technological security function in the County EOC</w:t>
      </w:r>
    </w:p>
    <w:p w14:paraId="0B574F88" w14:textId="77777777" w:rsidR="00674FB8" w:rsidRPr="00EF4201" w:rsidRDefault="00674FB8"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Response</w:t>
      </w:r>
    </w:p>
    <w:p w14:paraId="2F92CA22" w14:textId="77777777" w:rsidR="00674FB8" w:rsidRPr="00AE4E53" w:rsidRDefault="00674FB8" w:rsidP="00674FB8">
      <w:pPr>
        <w:spacing w:before="180"/>
        <w:rPr>
          <w:rFonts w:ascii="Arial Bold" w:hAnsi="Arial Bold"/>
          <w:b/>
          <w:szCs w:val="22"/>
        </w:rPr>
      </w:pPr>
      <w:r w:rsidRPr="00AE4E53">
        <w:t xml:space="preserve">Response activities take place </w:t>
      </w:r>
      <w:r w:rsidRPr="00AE4E53">
        <w:rPr>
          <w:b/>
        </w:rPr>
        <w:t>during</w:t>
      </w:r>
      <w:r w:rsidRPr="00AE4E53">
        <w:t xml:space="preserve"> an emergency and include actions taken to save lives and prevent further property damage</w:t>
      </w:r>
      <w:r>
        <w:t xml:space="preserve"> or loss</w:t>
      </w:r>
      <w:r w:rsidRPr="00AE4E53">
        <w:t xml:space="preserve"> in an emergency. Response roles and responsibilities for </w:t>
      </w:r>
      <w:r w:rsidRPr="008C3F09">
        <w:t>ESF-</w:t>
      </w:r>
      <w:r>
        <w:t xml:space="preserve">17 </w:t>
      </w:r>
      <w:r w:rsidRPr="00AE4E53">
        <w:t>include</w:t>
      </w:r>
      <w:r>
        <w:t xml:space="preserve"> the following</w:t>
      </w:r>
      <w:r w:rsidRPr="00AE4E53">
        <w:t>:</w:t>
      </w:r>
    </w:p>
    <w:p w14:paraId="2D6136E5" w14:textId="77777777" w:rsidR="00674FB8" w:rsidRPr="00AE4E53" w:rsidRDefault="00674FB8" w:rsidP="00282AD0">
      <w:pPr>
        <w:pStyle w:val="Style2"/>
      </w:pPr>
      <w:r>
        <w:t>All Tasked</w:t>
      </w:r>
      <w:r w:rsidRPr="00AE4E53">
        <w:t xml:space="preserve"> Agenc</w:t>
      </w:r>
      <w:r>
        <w:t>ies</w:t>
      </w:r>
    </w:p>
    <w:p w14:paraId="0583C00B" w14:textId="77777777" w:rsidR="00674FB8" w:rsidRDefault="00A77038" w:rsidP="00674FB8">
      <w:sdt>
        <w:sdtPr>
          <w:id w:val="1568299444"/>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Provide situational updates to the County EOC as required to maintain situational awareness and establish a common operating picture</w:t>
      </w:r>
    </w:p>
    <w:p w14:paraId="2A6B1919" w14:textId="77777777" w:rsidR="00674FB8" w:rsidRPr="00AE4E53" w:rsidRDefault="00A77038" w:rsidP="00674FB8">
      <w:sdt>
        <w:sdtPr>
          <w:id w:val="-255211693"/>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Participate in incident response and recovery planning</w:t>
      </w:r>
    </w:p>
    <w:p w14:paraId="69AEA946" w14:textId="77777777" w:rsidR="00674FB8" w:rsidRPr="00EB6131" w:rsidRDefault="00A77038" w:rsidP="00674FB8">
      <w:sdt>
        <w:sdtPr>
          <w:id w:val="-1265603100"/>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Provide representative</w:t>
      </w:r>
      <w:r w:rsidR="00674FB8">
        <w:t>s</w:t>
      </w:r>
      <w:r w:rsidR="00674FB8" w:rsidRPr="00AE4E53">
        <w:t xml:space="preserve"> to the County EOC, when requested, to support </w:t>
      </w:r>
      <w:r w:rsidR="00674FB8" w:rsidRPr="008C3F09">
        <w:t>ESF-</w:t>
      </w:r>
      <w:r w:rsidR="00674FB8">
        <w:t xml:space="preserve">17 </w:t>
      </w:r>
      <w:r w:rsidR="00674FB8" w:rsidRPr="00AE4E53">
        <w:t>activities</w:t>
      </w:r>
      <w:r w:rsidR="00674FB8">
        <w:t>, sufficient to cover an extended EOC activation</w:t>
      </w:r>
    </w:p>
    <w:p w14:paraId="6CA0D06C" w14:textId="77777777" w:rsidR="00674FB8" w:rsidRDefault="00A77038" w:rsidP="00674FB8">
      <w:sdt>
        <w:sdtPr>
          <w:id w:val="394702396"/>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Provide response support for security and infrastructure technological security incidents and identify immediate corrective actions to contain damage, minimize further risk, and preserve evidence</w:t>
      </w:r>
    </w:p>
    <w:p w14:paraId="7068B1F2" w14:textId="104CD027" w:rsidR="00674FB8" w:rsidRDefault="00674FB8" w:rsidP="00282AD0">
      <w:pPr>
        <w:pStyle w:val="Style2"/>
      </w:pPr>
      <w:r>
        <w:t xml:space="preserve">Polk County </w:t>
      </w:r>
      <w:r w:rsidR="00AC63CD">
        <w:t>IS</w:t>
      </w:r>
      <w:r>
        <w:t xml:space="preserve"> Department</w:t>
      </w:r>
    </w:p>
    <w:p w14:paraId="7B7F94B6" w14:textId="77777777" w:rsidR="00674FB8" w:rsidRDefault="00A77038" w:rsidP="00674FB8">
      <w:sdt>
        <w:sdtPr>
          <w:id w:val="-174109655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Notify and request assistance from supporting agencies</w:t>
      </w:r>
    </w:p>
    <w:p w14:paraId="6878F76F" w14:textId="77777777" w:rsidR="00674FB8" w:rsidRDefault="00A77038" w:rsidP="00674FB8">
      <w:sdt>
        <w:sdtPr>
          <w:id w:val="-2064701142"/>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Request support through local mutual aid agreements, contracts, or the State EOC</w:t>
      </w:r>
    </w:p>
    <w:p w14:paraId="03B95E21" w14:textId="77777777" w:rsidR="00674FB8" w:rsidRDefault="00A77038" w:rsidP="00674FB8">
      <w:sdt>
        <w:sdtPr>
          <w:id w:val="1376204783"/>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Manage mission assignments in coordination with supporting agencies </w:t>
      </w:r>
    </w:p>
    <w:p w14:paraId="795CD4AD" w14:textId="77777777" w:rsidR="00674FB8" w:rsidRPr="00C3255F" w:rsidRDefault="00A77038" w:rsidP="00674FB8">
      <w:sdt>
        <w:sdtPr>
          <w:id w:val="1931084870"/>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0F01C1">
        <w:t>Ensure financial and resource accountability for ESF-17 activities</w:t>
      </w:r>
    </w:p>
    <w:p w14:paraId="7957F5FE" w14:textId="77777777" w:rsidR="00674FB8" w:rsidRPr="00AE4E53" w:rsidRDefault="00674FB8" w:rsidP="00282AD0">
      <w:pPr>
        <w:pStyle w:val="Style2"/>
      </w:pPr>
      <w:r>
        <w:t xml:space="preserve">Polk County Emergency Management Department </w:t>
      </w:r>
    </w:p>
    <w:p w14:paraId="3E8508EF" w14:textId="77777777" w:rsidR="00674FB8" w:rsidRPr="00AE4E53" w:rsidRDefault="00A77038" w:rsidP="00674FB8">
      <w:sdt>
        <w:sdtPr>
          <w:id w:val="-1913619236"/>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Coordinate with the EOC Planning Section to identify unmet needs</w:t>
      </w:r>
    </w:p>
    <w:p w14:paraId="10B495D0" w14:textId="77777777" w:rsidR="00674FB8" w:rsidRPr="00AE4E53" w:rsidRDefault="00A77038" w:rsidP="00674FB8">
      <w:sdt>
        <w:sdtPr>
          <w:id w:val="1890923633"/>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 xml:space="preserve">Establish a </w:t>
      </w:r>
      <w:r w:rsidR="00674FB8">
        <w:t xml:space="preserve">Cyber and Infrastructure Security </w:t>
      </w:r>
      <w:r w:rsidR="00674FB8" w:rsidRPr="00AE4E53">
        <w:t>Branch in the County EOC if needed</w:t>
      </w:r>
    </w:p>
    <w:p w14:paraId="1A4695C3" w14:textId="19185157" w:rsidR="00674FB8" w:rsidRDefault="00A77038" w:rsidP="00674FB8">
      <w:sdt>
        <w:sdtPr>
          <w:id w:val="424701853"/>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Track the use of</w:t>
      </w:r>
      <w:r w:rsidR="00674FB8">
        <w:t xml:space="preserve"> </w:t>
      </w:r>
      <w:r w:rsidR="00674FB8" w:rsidRPr="00AE4E53">
        <w:t>resources</w:t>
      </w:r>
      <w:r w:rsidR="00674FB8">
        <w:t xml:space="preserve"> for security and infrastructure technological security incident response</w:t>
      </w:r>
      <w:r w:rsidR="00674FB8" w:rsidRPr="00AE4E53">
        <w:t xml:space="preserve"> through the EOC Finance Section</w:t>
      </w:r>
    </w:p>
    <w:p w14:paraId="20EC1184" w14:textId="77777777" w:rsidR="00674FB8" w:rsidRPr="00EF4201" w:rsidRDefault="00674FB8"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 xml:space="preserve">Recovery </w:t>
      </w:r>
    </w:p>
    <w:p w14:paraId="1B68A6DC" w14:textId="77777777" w:rsidR="00674FB8" w:rsidRPr="00AE4E53" w:rsidRDefault="00674FB8" w:rsidP="00674FB8">
      <w:pPr>
        <w:spacing w:before="180"/>
        <w:rPr>
          <w:rFonts w:ascii="Arial Bold" w:hAnsi="Arial Bold"/>
          <w:b/>
          <w:szCs w:val="22"/>
        </w:rPr>
      </w:pPr>
      <w:r w:rsidRPr="00AE4E53">
        <w:t xml:space="preserve">Recovery activities take place </w:t>
      </w:r>
      <w:r w:rsidRPr="00AE4E53">
        <w:rPr>
          <w:b/>
        </w:rPr>
        <w:t>after</w:t>
      </w:r>
      <w:r w:rsidRPr="00AE4E53">
        <w:t xml:space="preserve"> an emergency occurs and include actions to return to a normal or an even safer situation following an emergency. Recovery roles and responsibilities for </w:t>
      </w:r>
      <w:r w:rsidRPr="008C3F09">
        <w:t>ESF-</w:t>
      </w:r>
      <w:r>
        <w:t>17</w:t>
      </w:r>
      <w:r w:rsidRPr="00AE4E53">
        <w:t xml:space="preserve"> include:</w:t>
      </w:r>
    </w:p>
    <w:p w14:paraId="18D5F85A" w14:textId="77777777" w:rsidR="00674FB8" w:rsidRPr="00AE4E53" w:rsidRDefault="00674FB8" w:rsidP="00282AD0">
      <w:pPr>
        <w:pStyle w:val="Style2"/>
      </w:pPr>
      <w:r w:rsidRPr="00AE4E53">
        <w:t>All Tasked Agencies</w:t>
      </w:r>
    </w:p>
    <w:p w14:paraId="63A55189" w14:textId="77777777" w:rsidR="00674FB8" w:rsidRPr="00AE4E53" w:rsidRDefault="00A77038" w:rsidP="00674FB8">
      <w:sdt>
        <w:sdtPr>
          <w:id w:val="919600171"/>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Demobilize response activities</w:t>
      </w:r>
    </w:p>
    <w:p w14:paraId="5835E17D" w14:textId="77777777" w:rsidR="00674FB8" w:rsidRDefault="00A77038" w:rsidP="00674FB8">
      <w:sdt>
        <w:sdtPr>
          <w:id w:val="202828785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Maintain incident documentation to support public and individual assistance processes</w:t>
      </w:r>
    </w:p>
    <w:p w14:paraId="261867C1" w14:textId="77777777" w:rsidR="00674FB8" w:rsidRDefault="00A77038" w:rsidP="00674FB8">
      <w:sdt>
        <w:sdtPr>
          <w:id w:val="983900956"/>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Restore any capabilities or data lost as the result of a security and infrastructure technological security incident</w:t>
      </w:r>
    </w:p>
    <w:p w14:paraId="11512DCF" w14:textId="77777777" w:rsidR="00674FB8" w:rsidRDefault="00A77038" w:rsidP="00674FB8">
      <w:sdt>
        <w:sdtPr>
          <w:id w:val="-190359575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Coordinate replacement and restoration of damaged or destroyed equipment/technology and infrastructure</w:t>
      </w:r>
    </w:p>
    <w:p w14:paraId="725717BE" w14:textId="64F5C881" w:rsidR="00674FB8" w:rsidRDefault="00674FB8" w:rsidP="00282AD0">
      <w:pPr>
        <w:pStyle w:val="Style2"/>
      </w:pPr>
      <w:r>
        <w:t xml:space="preserve">Polk County </w:t>
      </w:r>
      <w:r w:rsidR="00AC63CD">
        <w:t>IS</w:t>
      </w:r>
      <w:r>
        <w:t xml:space="preserve"> Department</w:t>
      </w:r>
    </w:p>
    <w:p w14:paraId="1236C10C" w14:textId="77777777" w:rsidR="00674FB8" w:rsidRDefault="00A77038" w:rsidP="00674FB8">
      <w:sdt>
        <w:sdtPr>
          <w:id w:val="34167729"/>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 xml:space="preserve">Compile and keep all documentation collected relating to the management of </w:t>
      </w:r>
      <w:r w:rsidR="00674FB8">
        <w:t>security and infrastructure technological security response operations</w:t>
      </w:r>
    </w:p>
    <w:p w14:paraId="5998A7EC" w14:textId="77777777" w:rsidR="00674FB8" w:rsidRPr="00AE4E53" w:rsidRDefault="00674FB8" w:rsidP="00282AD0">
      <w:pPr>
        <w:pStyle w:val="Style2"/>
      </w:pPr>
      <w:r>
        <w:t xml:space="preserve">Polk County Emergency Management Department </w:t>
      </w:r>
    </w:p>
    <w:p w14:paraId="506EFC46" w14:textId="77777777" w:rsidR="00674FB8" w:rsidRPr="00AE4E53" w:rsidRDefault="00A77038" w:rsidP="00674FB8">
      <w:sdt>
        <w:sdtPr>
          <w:id w:val="-190456085"/>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 xml:space="preserve">Coordinate all after-action activities and implement corrective actions as appropriate. </w:t>
      </w:r>
    </w:p>
    <w:p w14:paraId="4CD0E6B7" w14:textId="77777777" w:rsidR="00674FB8" w:rsidRPr="00EF4201" w:rsidRDefault="00674FB8"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Mitigation</w:t>
      </w:r>
      <w:r w:rsidRPr="00EF4201">
        <w:rPr>
          <w:b/>
          <w:bCs/>
          <w:color w:val="FFFFFF" w:themeColor="background1"/>
          <w:sz w:val="24"/>
          <w:szCs w:val="28"/>
        </w:rPr>
        <w:tab/>
      </w:r>
    </w:p>
    <w:p w14:paraId="052FD9CB" w14:textId="77777777" w:rsidR="00674FB8" w:rsidRDefault="00674FB8" w:rsidP="00674FB8">
      <w:pPr>
        <w:spacing w:before="180"/>
      </w:pPr>
      <w:r w:rsidRPr="00AE4E53">
        <w:t xml:space="preserve">Mitigation activities take place </w:t>
      </w:r>
      <w:r w:rsidRPr="00AE4E53">
        <w:rPr>
          <w:b/>
        </w:rPr>
        <w:t>before and after</w:t>
      </w:r>
      <w:r w:rsidRPr="00AE4E53">
        <w:t xml:space="preserve"> an emergency occurs and include activities that prevent an emergency, reduce the chance of an emergency happening, or reduce the damaging effects of unavoidable emergencies. Mitigation roles and responsibilities </w:t>
      </w:r>
      <w:r w:rsidRPr="008C3F09">
        <w:t>for ESF-</w:t>
      </w:r>
      <w:r>
        <w:t xml:space="preserve">17 </w:t>
      </w:r>
      <w:r w:rsidRPr="00AE4E53">
        <w:t>include:</w:t>
      </w:r>
    </w:p>
    <w:p w14:paraId="17C2F606" w14:textId="77777777" w:rsidR="00674FB8" w:rsidRDefault="00674FB8" w:rsidP="00282AD0">
      <w:pPr>
        <w:pStyle w:val="Style2"/>
      </w:pPr>
      <w:r>
        <w:t>All Tasked Agencies</w:t>
      </w:r>
    </w:p>
    <w:p w14:paraId="2D64FD47" w14:textId="77777777" w:rsidR="00674FB8" w:rsidRPr="00AE4E53" w:rsidRDefault="00A77038" w:rsidP="00674FB8">
      <w:sdt>
        <w:sdtPr>
          <w:id w:val="1380985121"/>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Participate in the hazard/vulnerability identification and analysis process</w:t>
      </w:r>
    </w:p>
    <w:p w14:paraId="16555002" w14:textId="77777777" w:rsidR="00674FB8" w:rsidRDefault="00A77038" w:rsidP="00674FB8">
      <w:sdt>
        <w:sdtPr>
          <w:id w:val="323638614"/>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w:t>
      </w:r>
      <w:r w:rsidR="00674FB8" w:rsidRPr="00AE4E53">
        <w:t>Take steps toward correcting deficiencies identified during the hazard/</w:t>
      </w:r>
      <w:r w:rsidR="00674FB8">
        <w:t xml:space="preserve"> </w:t>
      </w:r>
      <w:r w:rsidR="00674FB8" w:rsidRPr="00AE4E53">
        <w:t>vulnerability identification and analysis process as appropriate</w:t>
      </w:r>
    </w:p>
    <w:p w14:paraId="61EB0D94" w14:textId="77777777" w:rsidR="00674FB8" w:rsidRDefault="00A77038" w:rsidP="00674FB8">
      <w:sdt>
        <w:sdtPr>
          <w:id w:val="-795446573"/>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Participate in continuous personnel training on security and infrastructure technological security</w:t>
      </w:r>
    </w:p>
    <w:p w14:paraId="1174D118" w14:textId="77777777" w:rsidR="00674FB8" w:rsidRDefault="00A77038" w:rsidP="00674FB8">
      <w:sdt>
        <w:sdtPr>
          <w:id w:val="-2055538721"/>
          <w14:checkbox>
            <w14:checked w14:val="0"/>
            <w14:checkedState w14:val="2612" w14:font="MS Gothic"/>
            <w14:uncheckedState w14:val="2610" w14:font="MS Gothic"/>
          </w14:checkbox>
        </w:sdtPr>
        <w:sdtEndPr/>
        <w:sdtContent>
          <w:r w:rsidR="00674FB8">
            <w:rPr>
              <w:rFonts w:ascii="MS Gothic" w:eastAsia="MS Gothic" w:hAnsi="MS Gothic" w:hint="eastAsia"/>
            </w:rPr>
            <w:t>☐</w:t>
          </w:r>
        </w:sdtContent>
      </w:sdt>
      <w:r w:rsidR="00674FB8">
        <w:t xml:space="preserve">  Maintain awareness of the locations of sensitive data and protection strategies, including encryption and monitoring</w:t>
      </w:r>
    </w:p>
    <w:p w14:paraId="49862F87" w14:textId="77777777" w:rsidR="00674FB8" w:rsidRDefault="00674FB8" w:rsidP="00674FB8"/>
    <w:p w14:paraId="3BDA3585" w14:textId="77777777" w:rsidR="00674FB8" w:rsidRDefault="00674FB8" w:rsidP="00674FB8">
      <w:pPr>
        <w:sectPr w:rsidR="00674FB8" w:rsidSect="006845AC">
          <w:headerReference w:type="default" r:id="rId281"/>
          <w:footerReference w:type="default" r:id="rId282"/>
          <w:pgSz w:w="12240" w:h="15840" w:code="1"/>
          <w:pgMar w:top="1440" w:right="1440" w:bottom="1440" w:left="1440" w:header="720" w:footer="720" w:gutter="0"/>
          <w:pgNumType w:chapStyle="9"/>
          <w:cols w:space="720"/>
          <w:docGrid w:linePitch="360"/>
        </w:sectPr>
      </w:pPr>
    </w:p>
    <w:p w14:paraId="3D44033D" w14:textId="77777777" w:rsidR="00674FB8" w:rsidRDefault="00674FB8" w:rsidP="00674FB8">
      <w:pPr>
        <w:pStyle w:val="Heading1"/>
        <w:numPr>
          <w:ilvl w:val="0"/>
          <w:numId w:val="0"/>
        </w:numPr>
        <w:ind w:left="144" w:hanging="144"/>
      </w:pPr>
      <w:bookmarkStart w:id="1832" w:name="_Toc68071294"/>
      <w:bookmarkStart w:id="1833" w:name="_Toc90274672"/>
      <w:r w:rsidRPr="001F333E">
        <w:lastRenderedPageBreak/>
        <w:t>Appendix C</w:t>
      </w:r>
      <w:r>
        <w:t xml:space="preserve">: </w:t>
      </w:r>
      <w:r w:rsidRPr="001F333E">
        <w:t>ESF</w:t>
      </w:r>
      <w:r>
        <w:t>-</w:t>
      </w:r>
      <w:r w:rsidRPr="001F333E">
        <w:t>1</w:t>
      </w:r>
      <w:r>
        <w:t>7</w:t>
      </w:r>
      <w:r w:rsidRPr="001F333E">
        <w:t xml:space="preserve"> Representative Checklist</w:t>
      </w:r>
      <w:bookmarkEnd w:id="1832"/>
      <w:bookmarkEnd w:id="1833"/>
    </w:p>
    <w:p w14:paraId="753CFF6B" w14:textId="77777777" w:rsidR="00674FB8" w:rsidRPr="00830C92" w:rsidRDefault="00674FB8" w:rsidP="00674FB8"/>
    <w:tbl>
      <w:tblPr>
        <w:tblStyle w:val="TableNormal11"/>
        <w:tblW w:w="5000" w:type="pct"/>
        <w:tblLook w:val="04A0" w:firstRow="1" w:lastRow="0" w:firstColumn="1" w:lastColumn="0" w:noHBand="0" w:noVBand="1"/>
      </w:tblPr>
      <w:tblGrid>
        <w:gridCol w:w="9350"/>
      </w:tblGrid>
      <w:tr w:rsidR="00674FB8" w:rsidRPr="00830C92" w14:paraId="1713E984"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401F97EB" w14:textId="77777777" w:rsidR="00674FB8" w:rsidRPr="00830C92" w:rsidRDefault="00674FB8" w:rsidP="006845AC">
            <w:pPr>
              <w:spacing w:before="60" w:after="60"/>
              <w:rPr>
                <w:rFonts w:cstheme="minorHAnsi"/>
              </w:rPr>
            </w:pPr>
            <w:r w:rsidRPr="00830C92">
              <w:rPr>
                <w:rFonts w:cstheme="minorHAnsi"/>
                <w:sz w:val="22"/>
                <w:szCs w:val="18"/>
              </w:rPr>
              <w:t>ACTIVATION AND INITIAL ACTIONS</w:t>
            </w:r>
          </w:p>
        </w:tc>
      </w:tr>
      <w:tr w:rsidR="00674FB8" w:rsidRPr="00830C92" w14:paraId="723FFD3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1F229F1" w14:textId="77777777" w:rsidR="00674FB8" w:rsidRPr="00830C92" w:rsidRDefault="00A77038" w:rsidP="006845AC">
            <w:pPr>
              <w:spacing w:before="60" w:after="60"/>
              <w:rPr>
                <w:rFonts w:cstheme="minorHAnsi"/>
                <w:b/>
                <w:bCs/>
                <w:szCs w:val="22"/>
              </w:rPr>
            </w:pPr>
            <w:sdt>
              <w:sdtPr>
                <w:rPr>
                  <w:rFonts w:cstheme="minorHAnsi"/>
                  <w:szCs w:val="22"/>
                </w:rPr>
                <w:id w:val="433250457"/>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Report to the EOC Incident Commander, Section Chief, Branch Coordinator, or another assigned supervisor. </w:t>
            </w:r>
          </w:p>
        </w:tc>
      </w:tr>
      <w:tr w:rsidR="00674FB8" w:rsidRPr="00830C92" w14:paraId="3EC67772"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1BE1C16F" w14:textId="77777777" w:rsidR="00674FB8" w:rsidRPr="00830C92" w:rsidRDefault="00A77038" w:rsidP="006845AC">
            <w:pPr>
              <w:spacing w:before="60" w:after="60"/>
              <w:rPr>
                <w:rFonts w:cstheme="minorHAnsi"/>
                <w:b/>
                <w:bCs/>
                <w:szCs w:val="22"/>
              </w:rPr>
            </w:pPr>
            <w:sdt>
              <w:sdtPr>
                <w:rPr>
                  <w:rFonts w:cstheme="minorHAnsi"/>
                  <w:szCs w:val="22"/>
                </w:rPr>
                <w:id w:val="-1061560879"/>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Become familiar with available job resources (e.g., plans, equipment, and staff) and EOC plans and forms</w:t>
            </w:r>
          </w:p>
        </w:tc>
      </w:tr>
      <w:tr w:rsidR="00674FB8" w:rsidRPr="00830C92" w14:paraId="7F66AE0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EE12C20" w14:textId="77777777" w:rsidR="00674FB8" w:rsidRPr="00830C92" w:rsidRDefault="00A77038" w:rsidP="006845AC">
            <w:pPr>
              <w:spacing w:before="60" w:after="60"/>
              <w:rPr>
                <w:rFonts w:cstheme="minorHAnsi"/>
                <w:b/>
                <w:bCs/>
                <w:szCs w:val="22"/>
              </w:rPr>
            </w:pPr>
            <w:sdt>
              <w:sdtPr>
                <w:rPr>
                  <w:rFonts w:cstheme="minorHAnsi"/>
                  <w:szCs w:val="22"/>
                </w:rPr>
                <w:id w:val="-156383436"/>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Review the EOC organization and staffing chart and understand your role in working with the various branches and sections. </w:t>
            </w:r>
          </w:p>
        </w:tc>
      </w:tr>
      <w:tr w:rsidR="00674FB8" w:rsidRPr="00830C92" w14:paraId="4B9CAC17"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21300E2E" w14:textId="77777777" w:rsidR="00674FB8" w:rsidRPr="00830C92" w:rsidRDefault="00A77038" w:rsidP="006845AC">
            <w:pPr>
              <w:spacing w:before="60" w:after="60"/>
              <w:rPr>
                <w:rFonts w:cstheme="minorHAnsi"/>
                <w:b/>
                <w:bCs/>
                <w:szCs w:val="22"/>
              </w:rPr>
            </w:pPr>
            <w:sdt>
              <w:sdtPr>
                <w:rPr>
                  <w:rFonts w:cstheme="minorHAnsi"/>
                  <w:szCs w:val="22"/>
                </w:rPr>
                <w:id w:val="2029915003"/>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Equip your workstation with necessary equipment and supplies and test the functionality of all equipment</w:t>
            </w:r>
          </w:p>
        </w:tc>
      </w:tr>
      <w:tr w:rsidR="00674FB8" w:rsidRPr="00830C92" w14:paraId="368F2BA0"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482BCBB" w14:textId="77777777" w:rsidR="00674FB8" w:rsidRPr="00830C92" w:rsidRDefault="00A77038" w:rsidP="006845AC">
            <w:pPr>
              <w:spacing w:before="60" w:after="60"/>
              <w:rPr>
                <w:rFonts w:cstheme="minorHAnsi"/>
                <w:b/>
                <w:bCs/>
                <w:szCs w:val="22"/>
              </w:rPr>
            </w:pPr>
            <w:sdt>
              <w:sdtPr>
                <w:rPr>
                  <w:rFonts w:cstheme="minorHAnsi"/>
                  <w:szCs w:val="22"/>
                </w:rPr>
                <w:id w:val="-1077127366"/>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Obtain situation report(s), Incident Action Plan, and/or briefings from EOC and/or field personnel</w:t>
            </w:r>
          </w:p>
        </w:tc>
      </w:tr>
      <w:tr w:rsidR="00674FB8" w:rsidRPr="00830C92" w14:paraId="09BC458F"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2D895CDD" w14:textId="77777777" w:rsidR="00674FB8" w:rsidRPr="00830C92" w:rsidRDefault="00674FB8" w:rsidP="006845AC">
            <w:pPr>
              <w:spacing w:before="60" w:after="60"/>
              <w:jc w:val="center"/>
              <w:rPr>
                <w:rFonts w:cstheme="minorHAnsi"/>
                <w:b/>
                <w:bCs/>
              </w:rPr>
            </w:pPr>
            <w:r w:rsidRPr="00830C92">
              <w:rPr>
                <w:rFonts w:cstheme="minorHAnsi"/>
                <w:b/>
                <w:bCs/>
                <w:szCs w:val="22"/>
              </w:rPr>
              <w:t>INITIAL OPERATIONAL PERIODS</w:t>
            </w:r>
          </w:p>
        </w:tc>
      </w:tr>
      <w:tr w:rsidR="00674FB8" w:rsidRPr="00830C92" w14:paraId="2452069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6C52611" w14:textId="77777777" w:rsidR="00674FB8" w:rsidRPr="00830C92" w:rsidRDefault="00A77038" w:rsidP="006845AC">
            <w:pPr>
              <w:spacing w:before="60" w:after="60"/>
              <w:rPr>
                <w:rFonts w:cstheme="minorHAnsi"/>
                <w:b/>
                <w:bCs/>
                <w:szCs w:val="22"/>
              </w:rPr>
            </w:pPr>
            <w:sdt>
              <w:sdtPr>
                <w:rPr>
                  <w:rFonts w:cstheme="minorHAnsi"/>
                  <w:szCs w:val="22"/>
                </w:rPr>
                <w:id w:val="-1703700388"/>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Obtain a briefing from the person you are replacing.</w:t>
            </w:r>
          </w:p>
        </w:tc>
      </w:tr>
      <w:tr w:rsidR="00674FB8" w:rsidRPr="00830C92" w14:paraId="6313AE4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79D45D7E" w14:textId="77777777" w:rsidR="00674FB8" w:rsidRPr="00830C92" w:rsidRDefault="00A77038" w:rsidP="006845AC">
            <w:pPr>
              <w:spacing w:before="60" w:after="60"/>
              <w:rPr>
                <w:rFonts w:cstheme="minorHAnsi"/>
                <w:b/>
                <w:bCs/>
                <w:szCs w:val="22"/>
              </w:rPr>
            </w:pPr>
            <w:sdt>
              <w:sdtPr>
                <w:rPr>
                  <w:rFonts w:cstheme="minorHAnsi"/>
                  <w:szCs w:val="22"/>
                </w:rPr>
                <w:id w:val="1448803814"/>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Attend meetings and briefings, as appropriate.</w:t>
            </w:r>
          </w:p>
        </w:tc>
      </w:tr>
      <w:tr w:rsidR="00674FB8" w:rsidRPr="00830C92" w14:paraId="0C23703A"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51184E1" w14:textId="77777777" w:rsidR="00674FB8" w:rsidRPr="00830C92" w:rsidRDefault="00A77038" w:rsidP="006845AC">
            <w:pPr>
              <w:spacing w:before="60" w:after="60"/>
              <w:rPr>
                <w:rFonts w:cstheme="minorHAnsi"/>
                <w:b/>
                <w:bCs/>
                <w:szCs w:val="22"/>
              </w:rPr>
            </w:pPr>
            <w:sdt>
              <w:sdtPr>
                <w:rPr>
                  <w:rFonts w:cstheme="minorHAnsi"/>
                  <w:szCs w:val="22"/>
                </w:rPr>
                <w:id w:val="-749814344"/>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Establish and maintain your position log with chronological documentation.</w:t>
            </w:r>
          </w:p>
        </w:tc>
      </w:tr>
      <w:tr w:rsidR="00674FB8" w:rsidRPr="00830C92" w14:paraId="605ECF3C"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4695154C" w14:textId="77777777" w:rsidR="00674FB8" w:rsidRPr="00830C92" w:rsidRDefault="00A77038" w:rsidP="006845AC">
            <w:pPr>
              <w:spacing w:before="60" w:after="60"/>
              <w:rPr>
                <w:rFonts w:cstheme="minorHAnsi"/>
                <w:b/>
                <w:bCs/>
                <w:szCs w:val="22"/>
              </w:rPr>
            </w:pPr>
            <w:sdt>
              <w:sdtPr>
                <w:rPr>
                  <w:rFonts w:cstheme="minorHAnsi"/>
                  <w:szCs w:val="22"/>
                </w:rPr>
                <w:id w:val="-1578357201"/>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Follow procedures for transferring responsibilities to replacements.</w:t>
            </w:r>
          </w:p>
        </w:tc>
      </w:tr>
      <w:tr w:rsidR="00674FB8" w:rsidRPr="00830C92" w14:paraId="4F83245D"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30412DB4" w14:textId="77777777" w:rsidR="00674FB8" w:rsidRPr="00830C92" w:rsidRDefault="00A77038" w:rsidP="006845AC">
            <w:pPr>
              <w:spacing w:before="60" w:after="60"/>
              <w:rPr>
                <w:rFonts w:cstheme="minorHAnsi"/>
                <w:b/>
                <w:bCs/>
                <w:szCs w:val="22"/>
              </w:rPr>
            </w:pPr>
            <w:sdt>
              <w:sdtPr>
                <w:rPr>
                  <w:rFonts w:cstheme="minorHAnsi"/>
                  <w:szCs w:val="22"/>
                </w:rPr>
                <w:id w:val="161440198"/>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Follow staff accountability and check-in/check-out procedures when temporarily leaving your assigned workstation.</w:t>
            </w:r>
          </w:p>
        </w:tc>
      </w:tr>
      <w:tr w:rsidR="00674FB8" w:rsidRPr="00830C92" w14:paraId="079D67AF"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7516D2AF" w14:textId="77777777" w:rsidR="00674FB8" w:rsidRPr="00830C92" w:rsidRDefault="00674FB8" w:rsidP="006845AC">
            <w:pPr>
              <w:spacing w:before="60" w:after="60"/>
              <w:jc w:val="center"/>
              <w:rPr>
                <w:rFonts w:cstheme="minorHAnsi"/>
                <w:b/>
                <w:bCs/>
              </w:rPr>
            </w:pPr>
            <w:r w:rsidRPr="00830C92">
              <w:rPr>
                <w:rFonts w:cstheme="minorHAnsi"/>
                <w:b/>
                <w:bCs/>
                <w:szCs w:val="22"/>
              </w:rPr>
              <w:t>FINAL OPERATIONAL PERIODS</w:t>
            </w:r>
          </w:p>
        </w:tc>
      </w:tr>
      <w:tr w:rsidR="00674FB8" w:rsidRPr="00830C92" w14:paraId="461ED21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C9F4B76" w14:textId="77777777" w:rsidR="00674FB8" w:rsidRPr="00830C92" w:rsidRDefault="00A77038" w:rsidP="006845AC">
            <w:pPr>
              <w:spacing w:before="60" w:after="60"/>
              <w:rPr>
                <w:rFonts w:cstheme="minorHAnsi"/>
                <w:b/>
                <w:bCs/>
                <w:szCs w:val="22"/>
              </w:rPr>
            </w:pPr>
            <w:sdt>
              <w:sdtPr>
                <w:rPr>
                  <w:rFonts w:cstheme="minorHAnsi"/>
                  <w:szCs w:val="22"/>
                </w:rPr>
                <w:id w:val="1148095593"/>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Complete and submit all required documentation.</w:t>
            </w:r>
          </w:p>
        </w:tc>
      </w:tr>
      <w:tr w:rsidR="00674FB8" w:rsidRPr="00830C92" w14:paraId="06B679CB"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276FCA74" w14:textId="77777777" w:rsidR="00674FB8" w:rsidRPr="00830C92" w:rsidRDefault="00A77038" w:rsidP="006845AC">
            <w:pPr>
              <w:spacing w:before="60" w:after="60"/>
              <w:rPr>
                <w:rFonts w:cstheme="minorHAnsi"/>
                <w:b/>
                <w:bCs/>
                <w:szCs w:val="22"/>
              </w:rPr>
            </w:pPr>
            <w:sdt>
              <w:sdtPr>
                <w:rPr>
                  <w:rFonts w:cstheme="minorHAnsi"/>
                  <w:szCs w:val="22"/>
                </w:rPr>
                <w:id w:val="-145362356"/>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Ensure that all materials are returned to their proper storage location and file requests for replacement of resources that are expended or inoperative.</w:t>
            </w:r>
          </w:p>
        </w:tc>
      </w:tr>
      <w:tr w:rsidR="00674FB8" w:rsidRPr="00830C92" w14:paraId="24441CC2"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216B1652" w14:textId="77777777" w:rsidR="00674FB8" w:rsidRPr="00830C92" w:rsidRDefault="00A77038" w:rsidP="006845AC">
            <w:pPr>
              <w:spacing w:before="60" w:after="60"/>
              <w:rPr>
                <w:rFonts w:cstheme="minorHAnsi"/>
                <w:b/>
                <w:bCs/>
                <w:szCs w:val="22"/>
              </w:rPr>
            </w:pPr>
            <w:sdt>
              <w:sdtPr>
                <w:rPr>
                  <w:rFonts w:cstheme="minorHAnsi"/>
                  <w:szCs w:val="22"/>
                </w:rPr>
                <w:id w:val="-873232530"/>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Follow check-out procedures.</w:t>
            </w:r>
          </w:p>
        </w:tc>
      </w:tr>
      <w:tr w:rsidR="00674FB8" w:rsidRPr="00830C92" w14:paraId="5864EE64"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64101790" w14:textId="77777777" w:rsidR="00674FB8" w:rsidRPr="00830C92" w:rsidRDefault="00A77038" w:rsidP="006845AC">
            <w:pPr>
              <w:spacing w:before="60" w:after="60"/>
              <w:rPr>
                <w:rFonts w:cstheme="minorHAnsi"/>
                <w:b/>
                <w:bCs/>
                <w:szCs w:val="22"/>
              </w:rPr>
            </w:pPr>
            <w:sdt>
              <w:sdtPr>
                <w:rPr>
                  <w:rFonts w:cstheme="minorHAnsi"/>
                  <w:szCs w:val="22"/>
                </w:rPr>
                <w:id w:val="-741410751"/>
                <w14:checkbox>
                  <w14:checked w14:val="0"/>
                  <w14:checkedState w14:val="2612" w14:font="MS Gothic"/>
                  <w14:uncheckedState w14:val="2610" w14:font="MS Gothic"/>
                </w14:checkbox>
              </w:sdtPr>
              <w:sdtEndPr/>
              <w:sdtContent>
                <w:r w:rsidR="00674FB8" w:rsidRPr="00830C92">
                  <w:rPr>
                    <w:rFonts w:eastAsia="MS Gothic" w:cstheme="minorHAnsi" w:hint="eastAsia"/>
                    <w:szCs w:val="22"/>
                  </w:rPr>
                  <w:t>☐</w:t>
                </w:r>
              </w:sdtContent>
            </w:sdt>
            <w:r w:rsidR="00674FB8" w:rsidRPr="00830C92">
              <w:rPr>
                <w:rFonts w:cstheme="minorHAnsi"/>
                <w:szCs w:val="22"/>
              </w:rPr>
              <w:t xml:space="preserve">  Share lessons learned at After-Action Conferences to contribute to the After-Action Report and inform future activations.</w:t>
            </w:r>
          </w:p>
        </w:tc>
      </w:tr>
    </w:tbl>
    <w:p w14:paraId="331A4E91" w14:textId="77777777" w:rsidR="00674FB8" w:rsidRDefault="00674FB8" w:rsidP="00674FB8">
      <w:pPr>
        <w:pStyle w:val="Heading2"/>
        <w:numPr>
          <w:ilvl w:val="0"/>
          <w:numId w:val="0"/>
        </w:numPr>
        <w:rPr>
          <w:rFonts w:ascii="Arial" w:eastAsiaTheme="majorEastAsia" w:hAnsi="Arial"/>
          <w:b/>
          <w:kern w:val="32"/>
          <w:szCs w:val="32"/>
        </w:rPr>
      </w:pPr>
      <w:r>
        <w:rPr>
          <w:rFonts w:ascii="Arial" w:eastAsiaTheme="majorEastAsia" w:hAnsi="Arial"/>
          <w:b/>
          <w:kern w:val="32"/>
          <w:szCs w:val="32"/>
        </w:rPr>
        <w:br w:type="page"/>
      </w:r>
    </w:p>
    <w:p w14:paraId="53985623" w14:textId="31E966D8" w:rsidR="00674FB8" w:rsidRPr="00EF4201" w:rsidRDefault="00674FB8" w:rsidP="00EF4201">
      <w:pPr>
        <w:pStyle w:val="Subtitle"/>
      </w:pPr>
      <w:bookmarkStart w:id="1834" w:name="_Toc68071295"/>
      <w:bookmarkStart w:id="1835" w:name="_Toc90274673"/>
      <w:r w:rsidRPr="00051BB1">
        <w:lastRenderedPageBreak/>
        <w:t>Keys to Success</w:t>
      </w:r>
      <w:bookmarkEnd w:id="1834"/>
      <w:bookmarkEnd w:id="1835"/>
    </w:p>
    <w:tbl>
      <w:tblPr>
        <w:tblStyle w:val="TableNormal12"/>
        <w:tblW w:w="5000" w:type="pct"/>
        <w:tblLook w:val="04A0" w:firstRow="1" w:lastRow="0" w:firstColumn="1" w:lastColumn="0" w:noHBand="0" w:noVBand="1"/>
      </w:tblPr>
      <w:tblGrid>
        <w:gridCol w:w="9350"/>
      </w:tblGrid>
      <w:tr w:rsidR="00674FB8" w:rsidRPr="00351C50" w14:paraId="646CB69C"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162D56EE" w14:textId="77777777" w:rsidR="00674FB8" w:rsidRPr="00351C50" w:rsidRDefault="00674FB8" w:rsidP="006845AC">
            <w:pPr>
              <w:spacing w:before="120"/>
              <w:rPr>
                <w:rFonts w:cstheme="minorHAnsi"/>
                <w:sz w:val="20"/>
                <w:szCs w:val="20"/>
              </w:rPr>
            </w:pPr>
            <w:r w:rsidRPr="00351C50">
              <w:rPr>
                <w:rFonts w:cstheme="minorHAnsi"/>
                <w:sz w:val="22"/>
                <w:szCs w:val="20"/>
              </w:rPr>
              <w:t>INFORMATION MANAGEMENT</w:t>
            </w:r>
          </w:p>
        </w:tc>
      </w:tr>
      <w:tr w:rsidR="00674FB8" w:rsidRPr="00351C50" w14:paraId="25AC90C0"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9A669D2" w14:textId="77777777" w:rsidR="00674FB8" w:rsidRPr="00351C50" w:rsidRDefault="00674FB8" w:rsidP="006845AC">
            <w:pPr>
              <w:autoSpaceDE w:val="0"/>
              <w:autoSpaceDN w:val="0"/>
              <w:adjustRightInd w:val="0"/>
              <w:spacing w:before="120" w:line="25" w:lineRule="atLeast"/>
              <w:rPr>
                <w:rFonts w:cstheme="minorHAnsi"/>
                <w:color w:val="000000"/>
                <w:szCs w:val="20"/>
              </w:rPr>
            </w:pPr>
            <w:r w:rsidRPr="00351C50">
              <w:rPr>
                <w:rFonts w:cstheme="minorHAnsi"/>
                <w:color w:val="000000"/>
                <w:szCs w:val="20"/>
              </w:rPr>
              <w:t xml:space="preserve">Information management is getting the right information to the right people, in the right form, at the right time. It includes receiving, sorting, prioritizing, and delivering information. </w:t>
            </w:r>
          </w:p>
          <w:p w14:paraId="40366D63" w14:textId="77777777" w:rsidR="00674FB8" w:rsidRPr="00351C50" w:rsidRDefault="00674FB8" w:rsidP="006845AC">
            <w:pPr>
              <w:autoSpaceDE w:val="0"/>
              <w:autoSpaceDN w:val="0"/>
              <w:adjustRightInd w:val="0"/>
              <w:spacing w:before="120" w:line="25" w:lineRule="atLeast"/>
              <w:rPr>
                <w:rFonts w:cstheme="minorHAnsi"/>
                <w:color w:val="000000"/>
                <w:szCs w:val="20"/>
              </w:rPr>
            </w:pPr>
            <w:r w:rsidRPr="00351C50">
              <w:rPr>
                <w:rFonts w:cstheme="minorHAnsi"/>
                <w:color w:val="000000"/>
                <w:szCs w:val="20"/>
              </w:rPr>
              <w:t xml:space="preserve">The EOC information management role for ESF Leads and agency representatives includes the following: </w:t>
            </w:r>
          </w:p>
          <w:p w14:paraId="030F4F7A" w14:textId="77777777" w:rsidR="00674FB8" w:rsidRPr="00351C50" w:rsidRDefault="00A77038" w:rsidP="006845AC">
            <w:pPr>
              <w:autoSpaceDE w:val="0"/>
              <w:autoSpaceDN w:val="0"/>
              <w:adjustRightInd w:val="0"/>
              <w:spacing w:before="120" w:line="25" w:lineRule="atLeast"/>
              <w:rPr>
                <w:rFonts w:cstheme="minorHAnsi"/>
                <w:b/>
                <w:bCs/>
                <w:color w:val="000000"/>
                <w:szCs w:val="20"/>
              </w:rPr>
            </w:pPr>
            <w:sdt>
              <w:sdtPr>
                <w:rPr>
                  <w:rFonts w:cstheme="minorHAnsi"/>
                  <w:color w:val="000000"/>
                  <w:szCs w:val="20"/>
                </w:rPr>
                <w:id w:val="851226116"/>
                <w14:checkbox>
                  <w14:checked w14:val="0"/>
                  <w14:checkedState w14:val="2612" w14:font="MS Gothic"/>
                  <w14:uncheckedState w14:val="2610" w14:font="MS Gothic"/>
                </w14:checkbox>
              </w:sdtPr>
              <w:sdtEndPr/>
              <w:sdtContent>
                <w:r w:rsidR="00674FB8" w:rsidRPr="00351C50">
                  <w:rPr>
                    <w:rFonts w:eastAsia="MS Gothic" w:cstheme="minorHAnsi" w:hint="eastAsia"/>
                    <w:color w:val="000000"/>
                    <w:szCs w:val="20"/>
                  </w:rPr>
                  <w:t>☐</w:t>
                </w:r>
              </w:sdtContent>
            </w:sdt>
            <w:r w:rsidR="00674FB8" w:rsidRPr="00351C50">
              <w:rPr>
                <w:rFonts w:cstheme="minorHAnsi"/>
                <w:color w:val="000000"/>
                <w:szCs w:val="20"/>
              </w:rPr>
              <w:t xml:space="preserve">  Filter information for what is accurate, distill that information to what is useful, and transfer it to the appropriate people within the EOC or agency, contributing to a common operating picture</w:t>
            </w:r>
          </w:p>
          <w:p w14:paraId="7D68ACFF" w14:textId="77777777" w:rsidR="00674FB8" w:rsidRPr="00351C50" w:rsidRDefault="00A77038" w:rsidP="006845AC">
            <w:pPr>
              <w:autoSpaceDE w:val="0"/>
              <w:autoSpaceDN w:val="0"/>
              <w:adjustRightInd w:val="0"/>
              <w:spacing w:before="120" w:line="25" w:lineRule="atLeast"/>
              <w:rPr>
                <w:rFonts w:cstheme="minorHAnsi"/>
                <w:b/>
                <w:bCs/>
                <w:color w:val="000000"/>
                <w:szCs w:val="20"/>
              </w:rPr>
            </w:pPr>
            <w:sdt>
              <w:sdtPr>
                <w:rPr>
                  <w:rFonts w:cstheme="minorHAnsi"/>
                  <w:color w:val="000000"/>
                  <w:szCs w:val="20"/>
                </w:rPr>
                <w:id w:val="1055969081"/>
                <w14:checkbox>
                  <w14:checked w14:val="0"/>
                  <w14:checkedState w14:val="2612" w14:font="MS Gothic"/>
                  <w14:uncheckedState w14:val="2610" w14:font="MS Gothic"/>
                </w14:checkbox>
              </w:sdtPr>
              <w:sdtEndPr/>
              <w:sdtContent>
                <w:r w:rsidR="00674FB8" w:rsidRPr="00351C50">
                  <w:rPr>
                    <w:rFonts w:eastAsia="MS Gothic" w:cstheme="minorHAnsi" w:hint="eastAsia"/>
                    <w:color w:val="000000"/>
                    <w:szCs w:val="20"/>
                  </w:rPr>
                  <w:t>☐</w:t>
                </w:r>
              </w:sdtContent>
            </w:sdt>
            <w:r w:rsidR="00674FB8" w:rsidRPr="00351C50">
              <w:rPr>
                <w:rFonts w:cstheme="minorHAnsi"/>
                <w:color w:val="000000"/>
                <w:szCs w:val="20"/>
              </w:rPr>
              <w:t xml:space="preserve">  Serve as a conduit of information to and from agencies</w:t>
            </w:r>
          </w:p>
          <w:p w14:paraId="33C19CE3" w14:textId="77777777" w:rsidR="00674FB8" w:rsidRPr="00351C50" w:rsidRDefault="00A77038" w:rsidP="006845AC">
            <w:pPr>
              <w:rPr>
                <w:rFonts w:cstheme="minorHAnsi"/>
                <w:szCs w:val="20"/>
              </w:rPr>
            </w:pPr>
            <w:sdt>
              <w:sdtPr>
                <w:rPr>
                  <w:rFonts w:cstheme="minorHAnsi"/>
                  <w:color w:val="000000"/>
                  <w:szCs w:val="20"/>
                </w:rPr>
                <w:id w:val="662820078"/>
                <w14:checkbox>
                  <w14:checked w14:val="0"/>
                  <w14:checkedState w14:val="2612" w14:font="MS Gothic"/>
                  <w14:uncheckedState w14:val="2610" w14:font="MS Gothic"/>
                </w14:checkbox>
              </w:sdtPr>
              <w:sdtEndPr/>
              <w:sdtContent>
                <w:r w:rsidR="00674FB8" w:rsidRPr="00351C50">
                  <w:rPr>
                    <w:rFonts w:eastAsia="MS Gothic" w:cstheme="minorHAnsi" w:hint="eastAsia"/>
                    <w:color w:val="000000"/>
                    <w:szCs w:val="20"/>
                  </w:rPr>
                  <w:t>☐</w:t>
                </w:r>
              </w:sdtContent>
            </w:sdt>
            <w:r w:rsidR="00674FB8" w:rsidRPr="00351C50">
              <w:rPr>
                <w:rFonts w:cstheme="minorHAnsi"/>
                <w:color w:val="000000"/>
                <w:szCs w:val="20"/>
              </w:rPr>
              <w:t xml:space="preserve">  Supply accurate, appropriate, and up-to-date information to the Situation Report</w:t>
            </w:r>
          </w:p>
        </w:tc>
      </w:tr>
      <w:tr w:rsidR="00674FB8" w:rsidRPr="00351C50" w14:paraId="0E424CB7"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6839D8E2" w14:textId="77777777" w:rsidR="00674FB8" w:rsidRPr="00351C50" w:rsidRDefault="00674FB8" w:rsidP="006845AC">
            <w:pPr>
              <w:spacing w:before="120"/>
              <w:jc w:val="center"/>
              <w:rPr>
                <w:rFonts w:cstheme="minorHAnsi"/>
                <w:b/>
                <w:bCs/>
                <w:szCs w:val="20"/>
              </w:rPr>
            </w:pPr>
            <w:r w:rsidRPr="00351C50">
              <w:rPr>
                <w:rFonts w:cstheme="minorHAnsi"/>
                <w:b/>
                <w:bCs/>
                <w:szCs w:val="20"/>
              </w:rPr>
              <w:t>RESOURCE MANAGEMENT</w:t>
            </w:r>
          </w:p>
        </w:tc>
      </w:tr>
      <w:tr w:rsidR="00674FB8" w:rsidRPr="00351C50" w14:paraId="6A92C21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085D090" w14:textId="77777777" w:rsidR="00674FB8" w:rsidRPr="00351C50" w:rsidRDefault="00674FB8" w:rsidP="006845AC">
            <w:pPr>
              <w:autoSpaceDE w:val="0"/>
              <w:autoSpaceDN w:val="0"/>
              <w:adjustRightInd w:val="0"/>
              <w:spacing w:before="120" w:line="25" w:lineRule="atLeast"/>
              <w:rPr>
                <w:rFonts w:cstheme="minorHAnsi"/>
                <w:color w:val="000000"/>
                <w:szCs w:val="20"/>
              </w:rPr>
            </w:pPr>
            <w:r w:rsidRPr="00351C50">
              <w:rPr>
                <w:rFonts w:cstheme="minorHAnsi"/>
                <w:color w:val="00000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489EF41C" w14:textId="77777777" w:rsidR="00674FB8" w:rsidRPr="00351C50" w:rsidRDefault="00674FB8" w:rsidP="006845AC">
            <w:pPr>
              <w:autoSpaceDE w:val="0"/>
              <w:autoSpaceDN w:val="0"/>
              <w:adjustRightInd w:val="0"/>
              <w:spacing w:before="120" w:line="25" w:lineRule="atLeast"/>
              <w:rPr>
                <w:rFonts w:cstheme="minorHAnsi"/>
                <w:color w:val="000000"/>
                <w:szCs w:val="20"/>
              </w:rPr>
            </w:pPr>
            <w:r w:rsidRPr="00351C50">
              <w:rPr>
                <w:rFonts w:cstheme="minorHAnsi"/>
                <w:color w:val="000000"/>
                <w:szCs w:val="20"/>
              </w:rPr>
              <w:t xml:space="preserve">The EOC Resource Management support role for ESF Leads and agency representatives includes the following: </w:t>
            </w:r>
          </w:p>
          <w:p w14:paraId="1507C12C" w14:textId="77777777" w:rsidR="00674FB8" w:rsidRPr="00351C50" w:rsidRDefault="00A77038" w:rsidP="006845AC">
            <w:pPr>
              <w:autoSpaceDE w:val="0"/>
              <w:autoSpaceDN w:val="0"/>
              <w:adjustRightInd w:val="0"/>
              <w:spacing w:before="120" w:line="25" w:lineRule="atLeast"/>
              <w:rPr>
                <w:rFonts w:cstheme="minorHAnsi"/>
                <w:b/>
                <w:bCs/>
                <w:color w:val="000000"/>
                <w:szCs w:val="20"/>
              </w:rPr>
            </w:pPr>
            <w:sdt>
              <w:sdtPr>
                <w:rPr>
                  <w:rFonts w:cstheme="minorHAnsi"/>
                  <w:color w:val="000000"/>
                  <w:szCs w:val="20"/>
                </w:rPr>
                <w:id w:val="672685915"/>
                <w14:checkbox>
                  <w14:checked w14:val="0"/>
                  <w14:checkedState w14:val="2612" w14:font="MS Gothic"/>
                  <w14:uncheckedState w14:val="2610" w14:font="MS Gothic"/>
                </w14:checkbox>
              </w:sdtPr>
              <w:sdtEndPr/>
              <w:sdtContent>
                <w:r w:rsidR="00674FB8" w:rsidRPr="00351C50">
                  <w:rPr>
                    <w:rFonts w:eastAsia="MS Gothic" w:cstheme="minorHAnsi" w:hint="eastAsia"/>
                    <w:color w:val="000000"/>
                    <w:szCs w:val="20"/>
                  </w:rPr>
                  <w:t>☐</w:t>
                </w:r>
              </w:sdtContent>
            </w:sdt>
            <w:r w:rsidR="00674FB8" w:rsidRPr="00351C50">
              <w:rPr>
                <w:rFonts w:cstheme="minorHAnsi"/>
                <w:color w:val="000000"/>
                <w:szCs w:val="20"/>
              </w:rPr>
              <w:t xml:space="preserve"> </w:t>
            </w:r>
            <w:r w:rsidR="00674FB8" w:rsidRPr="00351C50">
              <w:rPr>
                <w:rFonts w:cs="Myriad Pro Light"/>
                <w:color w:val="000000"/>
                <w:sz w:val="19"/>
                <w:szCs w:val="19"/>
              </w:rPr>
              <w:t xml:space="preserve"> </w:t>
            </w:r>
            <w:r w:rsidR="00674FB8" w:rsidRPr="00351C50">
              <w:rPr>
                <w:rFonts w:cstheme="minorHAnsi"/>
                <w:color w:val="000000"/>
                <w:szCs w:val="20"/>
              </w:rPr>
              <w:t xml:space="preserve">Coordinate the contribution of resources from an agency to the response and recovery </w:t>
            </w:r>
          </w:p>
          <w:p w14:paraId="658A7725" w14:textId="77777777" w:rsidR="00674FB8" w:rsidRPr="00351C50" w:rsidRDefault="00A77038" w:rsidP="006845AC">
            <w:pPr>
              <w:autoSpaceDE w:val="0"/>
              <w:autoSpaceDN w:val="0"/>
              <w:adjustRightInd w:val="0"/>
              <w:spacing w:before="120" w:line="25" w:lineRule="atLeast"/>
              <w:rPr>
                <w:rFonts w:cstheme="minorHAnsi"/>
                <w:b/>
                <w:bCs/>
                <w:color w:val="000000"/>
                <w:szCs w:val="20"/>
              </w:rPr>
            </w:pPr>
            <w:sdt>
              <w:sdtPr>
                <w:rPr>
                  <w:rFonts w:cstheme="minorHAnsi"/>
                  <w:color w:val="000000"/>
                  <w:szCs w:val="20"/>
                </w:rPr>
                <w:id w:val="-2050688114"/>
                <w14:checkbox>
                  <w14:checked w14:val="0"/>
                  <w14:checkedState w14:val="2612" w14:font="MS Gothic"/>
                  <w14:uncheckedState w14:val="2610" w14:font="MS Gothic"/>
                </w14:checkbox>
              </w:sdtPr>
              <w:sdtEndPr/>
              <w:sdtContent>
                <w:r w:rsidR="00674FB8" w:rsidRPr="00351C50">
                  <w:rPr>
                    <w:rFonts w:eastAsia="MS Gothic" w:cstheme="minorHAnsi" w:hint="eastAsia"/>
                    <w:color w:val="000000"/>
                    <w:szCs w:val="20"/>
                  </w:rPr>
                  <w:t>☐</w:t>
                </w:r>
              </w:sdtContent>
            </w:sdt>
            <w:r w:rsidR="00674FB8" w:rsidRPr="00351C50">
              <w:rPr>
                <w:rFonts w:cstheme="minorHAnsi"/>
                <w:color w:val="000000"/>
                <w:szCs w:val="20"/>
              </w:rPr>
              <w:t xml:space="preserve"> </w:t>
            </w:r>
            <w:r w:rsidR="00674FB8" w:rsidRPr="00351C50">
              <w:rPr>
                <w:rFonts w:cs="Myriad Pro Light"/>
                <w:color w:val="000000"/>
                <w:sz w:val="19"/>
                <w:szCs w:val="19"/>
              </w:rPr>
              <w:t xml:space="preserve"> </w:t>
            </w:r>
            <w:r w:rsidR="00674FB8" w:rsidRPr="00351C50">
              <w:rPr>
                <w:rFonts w:cstheme="minorHAnsi"/>
                <w:color w:val="000000"/>
                <w:szCs w:val="20"/>
              </w:rPr>
              <w:t xml:space="preserve">Request resources from other sources and agencies </w:t>
            </w:r>
          </w:p>
          <w:p w14:paraId="0C09AF32" w14:textId="77777777" w:rsidR="00674FB8" w:rsidRPr="00351C50" w:rsidRDefault="00A77038" w:rsidP="006845AC">
            <w:pPr>
              <w:rPr>
                <w:rFonts w:cstheme="minorHAnsi"/>
                <w:szCs w:val="20"/>
              </w:rPr>
            </w:pPr>
            <w:sdt>
              <w:sdtPr>
                <w:rPr>
                  <w:rFonts w:cstheme="minorHAnsi"/>
                  <w:color w:val="000000"/>
                  <w:szCs w:val="20"/>
                </w:rPr>
                <w:id w:val="-468822573"/>
                <w14:checkbox>
                  <w14:checked w14:val="0"/>
                  <w14:checkedState w14:val="2612" w14:font="MS Gothic"/>
                  <w14:uncheckedState w14:val="2610" w14:font="MS Gothic"/>
                </w14:checkbox>
              </w:sdtPr>
              <w:sdtEndPr/>
              <w:sdtContent>
                <w:r w:rsidR="00674FB8" w:rsidRPr="00351C50">
                  <w:rPr>
                    <w:rFonts w:eastAsia="MS Gothic" w:cstheme="minorHAnsi" w:hint="eastAsia"/>
                    <w:color w:val="000000"/>
                    <w:szCs w:val="20"/>
                  </w:rPr>
                  <w:t>☐</w:t>
                </w:r>
              </w:sdtContent>
            </w:sdt>
            <w:r w:rsidR="00674FB8" w:rsidRPr="00351C50">
              <w:rPr>
                <w:rFonts w:cstheme="minorHAnsi"/>
                <w:color w:val="000000"/>
                <w:szCs w:val="20"/>
              </w:rPr>
              <w:t xml:space="preserve"> </w:t>
            </w:r>
            <w:r w:rsidR="00674FB8" w:rsidRPr="00351C50">
              <w:rPr>
                <w:rFonts w:cs="Myriad Pro Light"/>
                <w:color w:val="000000"/>
                <w:sz w:val="19"/>
                <w:szCs w:val="19"/>
              </w:rPr>
              <w:t xml:space="preserve"> </w:t>
            </w:r>
            <w:r w:rsidR="00674FB8" w:rsidRPr="00351C50">
              <w:rPr>
                <w:rFonts w:cstheme="minorHAnsi"/>
                <w:color w:val="000000"/>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1B2CDDA6" w14:textId="77777777" w:rsidR="00674FB8" w:rsidRDefault="00674FB8" w:rsidP="00674FB8"/>
    <w:p w14:paraId="233FF55C" w14:textId="77777777" w:rsidR="00674FB8" w:rsidRDefault="00674FB8" w:rsidP="00674FB8">
      <w:pPr>
        <w:sectPr w:rsidR="00674FB8" w:rsidSect="006845AC">
          <w:headerReference w:type="default" r:id="rId283"/>
          <w:pgSz w:w="12240" w:h="15840" w:code="1"/>
          <w:pgMar w:top="1440" w:right="1440" w:bottom="1440" w:left="1440" w:header="720" w:footer="720" w:gutter="0"/>
          <w:pgNumType w:chapStyle="9"/>
          <w:cols w:space="720"/>
          <w:docGrid w:linePitch="360"/>
        </w:sectPr>
      </w:pPr>
    </w:p>
    <w:bookmarkStart w:id="1836" w:name="_Toc68071296" w:displacedByCustomXml="next"/>
    <w:bookmarkStart w:id="1837" w:name="_Toc90274674" w:displacedByCustomXml="next"/>
    <w:sdt>
      <w:sdtPr>
        <w:rPr>
          <w:rFonts w:asciiTheme="minorHAnsi" w:hAnsiTheme="minorHAnsi" w:cs="Times New Roman"/>
          <w:bCs w:val="0"/>
          <w:color w:val="auto"/>
          <w:kern w:val="0"/>
          <w:sz w:val="22"/>
          <w:szCs w:val="24"/>
        </w:rPr>
        <w:id w:val="-640038290"/>
        <w:docPartObj>
          <w:docPartGallery w:val="Bibliographies"/>
          <w:docPartUnique/>
        </w:docPartObj>
      </w:sdtPr>
      <w:sdtEndPr/>
      <w:sdtContent>
        <w:p w14:paraId="67B48BE8" w14:textId="77777777" w:rsidR="00674FB8" w:rsidRDefault="00674FB8" w:rsidP="00674FB8">
          <w:pPr>
            <w:pStyle w:val="Heading1"/>
            <w:numPr>
              <w:ilvl w:val="0"/>
              <w:numId w:val="0"/>
            </w:numPr>
            <w:ind w:left="144" w:hanging="144"/>
          </w:pPr>
          <w:r>
            <w:t>Appendix D: References</w:t>
          </w:r>
          <w:bookmarkEnd w:id="1837"/>
          <w:bookmarkEnd w:id="1836"/>
        </w:p>
        <w:sdt>
          <w:sdtPr>
            <w:id w:val="1235743512"/>
            <w:bibliography/>
          </w:sdtPr>
          <w:sdtEndPr/>
          <w:sdtContent>
            <w:p w14:paraId="14683A0C" w14:textId="77777777" w:rsidR="00674FB8" w:rsidRDefault="00674FB8" w:rsidP="00674FB8">
              <w:pPr>
                <w:pStyle w:val="Bibliography"/>
                <w:ind w:left="720" w:hanging="720"/>
                <w:rPr>
                  <w:noProof/>
                  <w:sz w:val="24"/>
                </w:rPr>
              </w:pPr>
              <w:r>
                <w:fldChar w:fldCharType="begin"/>
              </w:r>
              <w:r>
                <w:instrText xml:space="preserve"> BIBLIOGRAPHY </w:instrText>
              </w:r>
              <w:r>
                <w:fldChar w:fldCharType="separate"/>
              </w:r>
              <w:r>
                <w:rPr>
                  <w:noProof/>
                </w:rPr>
                <w:t xml:space="preserve">Center for Internet Security. (2021). </w:t>
              </w:r>
              <w:r>
                <w:rPr>
                  <w:i/>
                  <w:iCs/>
                  <w:noProof/>
                </w:rPr>
                <w:t>EI-ISAC.</w:t>
              </w:r>
              <w:r>
                <w:rPr>
                  <w:noProof/>
                </w:rPr>
                <w:t xml:space="preserve"> Retrieved from https://www.cisecurity.org/ei-isac/</w:t>
              </w:r>
            </w:p>
            <w:p w14:paraId="7D878E03" w14:textId="77777777" w:rsidR="00674FB8" w:rsidRDefault="00674FB8" w:rsidP="00674FB8">
              <w:pPr>
                <w:pStyle w:val="Bibliography"/>
                <w:ind w:left="720" w:hanging="720"/>
                <w:rPr>
                  <w:noProof/>
                </w:rPr>
              </w:pPr>
              <w:r>
                <w:rPr>
                  <w:noProof/>
                </w:rPr>
                <w:t xml:space="preserve">Center for Internet Security. (2021). </w:t>
              </w:r>
              <w:r>
                <w:rPr>
                  <w:i/>
                  <w:iCs/>
                  <w:noProof/>
                </w:rPr>
                <w:t>MS-ISAC.</w:t>
              </w:r>
              <w:r>
                <w:rPr>
                  <w:noProof/>
                </w:rPr>
                <w:t xml:space="preserve"> Retrieved from https://www.cisecurity.org/ms-isac/</w:t>
              </w:r>
            </w:p>
            <w:p w14:paraId="545FF702" w14:textId="77777777" w:rsidR="00674FB8" w:rsidRDefault="00674FB8" w:rsidP="00674FB8">
              <w:pPr>
                <w:pStyle w:val="Bibliography"/>
                <w:ind w:left="720" w:hanging="720"/>
                <w:rPr>
                  <w:noProof/>
                </w:rPr>
              </w:pPr>
              <w:r>
                <w:rPr>
                  <w:noProof/>
                </w:rPr>
                <w:t xml:space="preserve">Cybersecurity and Infrastructure Security Agency. (2018). </w:t>
              </w:r>
              <w:r>
                <w:rPr>
                  <w:i/>
                  <w:iCs/>
                  <w:noProof/>
                </w:rPr>
                <w:t>National infrastructure protection plan (NIPP) security and resilience challenge</w:t>
              </w:r>
              <w:r>
                <w:rPr>
                  <w:noProof/>
                </w:rPr>
                <w:t>. Retrieved from https://www.cisa.gov/nipp-security-and-resilience-challenge</w:t>
              </w:r>
            </w:p>
            <w:p w14:paraId="0093F38D" w14:textId="77777777" w:rsidR="00674FB8" w:rsidRDefault="00674FB8" w:rsidP="00674FB8">
              <w:pPr>
                <w:pStyle w:val="Bibliography"/>
                <w:ind w:left="720" w:hanging="720"/>
                <w:rPr>
                  <w:noProof/>
                </w:rPr>
              </w:pPr>
              <w:r>
                <w:rPr>
                  <w:noProof/>
                </w:rPr>
                <w:t xml:space="preserve">Cybersecurity and Infrastructure Security Agency. (n.d.). </w:t>
              </w:r>
              <w:r>
                <w:rPr>
                  <w:i/>
                  <w:iCs/>
                  <w:noProof/>
                </w:rPr>
                <w:t>Critical infrastructure vulnerability assessment</w:t>
              </w:r>
              <w:r>
                <w:rPr>
                  <w:noProof/>
                </w:rPr>
                <w:t>. Retrieved from https://www.cisa.gov/critical-infrastructure-vulnerability-assessments</w:t>
              </w:r>
            </w:p>
            <w:p w14:paraId="46F32A4F" w14:textId="77777777" w:rsidR="00674FB8" w:rsidRDefault="00674FB8" w:rsidP="00674FB8">
              <w:pPr>
                <w:pStyle w:val="Bibliography"/>
                <w:ind w:left="720" w:hanging="720"/>
                <w:rPr>
                  <w:noProof/>
                </w:rPr>
              </w:pPr>
              <w:r>
                <w:rPr>
                  <w:noProof/>
                </w:rPr>
                <w:t xml:space="preserve">Cybersecurity and Infrastructure Security Agency. (n.d.). </w:t>
              </w:r>
              <w:r>
                <w:rPr>
                  <w:i/>
                  <w:iCs/>
                  <w:noProof/>
                </w:rPr>
                <w:t>Cybersecurity</w:t>
              </w:r>
              <w:r>
                <w:rPr>
                  <w:noProof/>
                </w:rPr>
                <w:t>. Retrieved from https://www.cisa.gov/cybersecurity</w:t>
              </w:r>
            </w:p>
            <w:p w14:paraId="79AAFA7B" w14:textId="77777777" w:rsidR="00674FB8" w:rsidRDefault="00674FB8" w:rsidP="00674FB8">
              <w:pPr>
                <w:pStyle w:val="Bibliography"/>
                <w:ind w:left="720" w:hanging="720"/>
                <w:rPr>
                  <w:noProof/>
                </w:rPr>
              </w:pPr>
              <w:r>
                <w:rPr>
                  <w:noProof/>
                </w:rPr>
                <w:t xml:space="preserve">Department of Homeland Security. (2013). </w:t>
              </w:r>
              <w:r>
                <w:rPr>
                  <w:i/>
                  <w:iCs/>
                  <w:noProof/>
                </w:rPr>
                <w:t>NIPP 2013 partering for critical infrastructure security and resilience</w:t>
              </w:r>
              <w:r>
                <w:rPr>
                  <w:noProof/>
                </w:rPr>
                <w:t>. Retrieved from https://www.cisa.gov/sites/default/files/publications/national-infrastructure-protection-plan-2013-508.pdf</w:t>
              </w:r>
            </w:p>
            <w:p w14:paraId="2F582790" w14:textId="77777777" w:rsidR="00674FB8" w:rsidRDefault="00674FB8" w:rsidP="00674FB8">
              <w:pPr>
                <w:pStyle w:val="Bibliography"/>
                <w:ind w:left="720" w:hanging="720"/>
                <w:rPr>
                  <w:noProof/>
                </w:rPr>
              </w:pPr>
              <w:r>
                <w:rPr>
                  <w:noProof/>
                </w:rPr>
                <w:t xml:space="preserve">Federal Bureau of Investigation. (2021). </w:t>
              </w:r>
              <w:r>
                <w:rPr>
                  <w:i/>
                  <w:iCs/>
                  <w:noProof/>
                </w:rPr>
                <w:t>The cyber threat</w:t>
              </w:r>
              <w:r>
                <w:rPr>
                  <w:noProof/>
                </w:rPr>
                <w:t>. Retrieved from https://www.fbi.gov/investigate/cyber</w:t>
              </w:r>
            </w:p>
            <w:p w14:paraId="63F281EC" w14:textId="77777777" w:rsidR="00674FB8" w:rsidRDefault="00674FB8" w:rsidP="00674FB8">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696F26EE" w14:textId="77777777" w:rsidR="00674FB8" w:rsidRDefault="00674FB8" w:rsidP="00674FB8">
              <w:pPr>
                <w:pStyle w:val="Bibliography"/>
                <w:ind w:left="720" w:hanging="720"/>
                <w:rPr>
                  <w:noProof/>
                </w:rPr>
              </w:pPr>
              <w:r>
                <w:rPr>
                  <w:noProof/>
                </w:rPr>
                <w:t xml:space="preserve">National Institute of Standards and Technology. (2018). </w:t>
              </w:r>
              <w:r>
                <w:rPr>
                  <w:i/>
                  <w:iCs/>
                  <w:noProof/>
                </w:rPr>
                <w:t>Cybersecurity framework</w:t>
              </w:r>
              <w:r>
                <w:rPr>
                  <w:noProof/>
                </w:rPr>
                <w:t>. Retrieved from https://www.nist.gov/cyberframework/framework</w:t>
              </w:r>
            </w:p>
            <w:p w14:paraId="68355D63" w14:textId="77777777" w:rsidR="00674FB8" w:rsidRDefault="00674FB8" w:rsidP="00674FB8">
              <w:pPr>
                <w:pStyle w:val="Bibliography"/>
                <w:ind w:left="720" w:hanging="720"/>
                <w:rPr>
                  <w:noProof/>
                </w:rPr>
              </w:pPr>
              <w:r>
                <w:rPr>
                  <w:noProof/>
                </w:rPr>
                <w:t xml:space="preserve">Oregon Chief Information Officer &amp; Oregon Enterprise Security Office. (2019). </w:t>
              </w:r>
              <w:r>
                <w:rPr>
                  <w:i/>
                  <w:iCs/>
                  <w:noProof/>
                </w:rPr>
                <w:t>2019 statewide information and cyber security standards</w:t>
              </w:r>
              <w:r>
                <w:rPr>
                  <w:noProof/>
                </w:rPr>
                <w:t>. Retrieved from https://www.oregon.gov/das/OSCIO/Documents/2019StatewideInformationAndCyberSecurityStandardsV1.0.pdf</w:t>
              </w:r>
            </w:p>
            <w:p w14:paraId="624C9281" w14:textId="77777777" w:rsidR="00674FB8" w:rsidRDefault="00674FB8" w:rsidP="00674FB8">
              <w:pPr>
                <w:pStyle w:val="Bibliography"/>
                <w:ind w:left="720" w:hanging="720"/>
                <w:rPr>
                  <w:noProof/>
                </w:rPr>
              </w:pPr>
              <w:r>
                <w:rPr>
                  <w:noProof/>
                </w:rPr>
                <w:t xml:space="preserve">Oregon Department of Administrative Services. (n.d.). </w:t>
              </w:r>
              <w:r>
                <w:rPr>
                  <w:i/>
                  <w:iCs/>
                  <w:noProof/>
                </w:rPr>
                <w:t>Cyber security services</w:t>
              </w:r>
              <w:r>
                <w:rPr>
                  <w:noProof/>
                </w:rPr>
                <w:t>. Retrieved from https://www.oregon.gov/das/OSCIO/Pages/Security.aspx</w:t>
              </w:r>
            </w:p>
            <w:p w14:paraId="2E9D3C27" w14:textId="77777777" w:rsidR="00674FB8" w:rsidRDefault="00674FB8" w:rsidP="00674FB8">
              <w:pPr>
                <w:pStyle w:val="Bibliography"/>
                <w:ind w:left="720" w:hanging="720"/>
                <w:rPr>
                  <w:noProof/>
                </w:rPr>
              </w:pPr>
              <w:r>
                <w:rPr>
                  <w:noProof/>
                </w:rPr>
                <w:t xml:space="preserve">Oregon Department of Administrative Services. (n.d.). </w:t>
              </w:r>
              <w:r>
                <w:rPr>
                  <w:i/>
                  <w:iCs/>
                  <w:noProof/>
                </w:rPr>
                <w:t>Security general guidance</w:t>
              </w:r>
              <w:r>
                <w:rPr>
                  <w:noProof/>
                </w:rPr>
                <w:t>. Retrieved from https://www.oregon.gov/das/OSCIO/Pages/SecurityGuidance.aspx</w:t>
              </w:r>
            </w:p>
            <w:p w14:paraId="61195D1D" w14:textId="77777777" w:rsidR="00674FB8" w:rsidRDefault="00674FB8" w:rsidP="00674FB8">
              <w:pPr>
                <w:pStyle w:val="Bibliography"/>
                <w:ind w:left="720" w:hanging="720"/>
                <w:rPr>
                  <w:noProof/>
                </w:rPr>
              </w:pPr>
              <w:r>
                <w:rPr>
                  <w:noProof/>
                </w:rPr>
                <w:t xml:space="preserve">Oregon Office of Emergency Management. (2015). </w:t>
              </w:r>
              <w:r>
                <w:rPr>
                  <w:i/>
                  <w:iCs/>
                  <w:noProof/>
                </w:rPr>
                <w:t>IA 10 - Cyber security</w:t>
              </w:r>
              <w:r>
                <w:rPr>
                  <w:noProof/>
                </w:rPr>
                <w:t>. Retrieved from https://www.oregon.gov/oem/Documents/2015_OR_eop_ia_10_cyber.pdf</w:t>
              </w:r>
            </w:p>
            <w:p w14:paraId="2515FD2D" w14:textId="77777777" w:rsidR="00674FB8" w:rsidRDefault="00674FB8" w:rsidP="00674FB8">
              <w:pPr>
                <w:pStyle w:val="Bibliography"/>
                <w:ind w:left="720" w:hanging="720"/>
                <w:rPr>
                  <w:noProof/>
                </w:rPr>
              </w:pPr>
              <w:r>
                <w:rPr>
                  <w:noProof/>
                </w:rPr>
                <w:t xml:space="preserve">Oregon Office of Emergency Management. (n.d.). </w:t>
              </w:r>
              <w:r>
                <w:rPr>
                  <w:i/>
                  <w:iCs/>
                  <w:noProof/>
                </w:rPr>
                <w:t>Comprehensive emergency management plan (CEMP)</w:t>
              </w:r>
              <w:r>
                <w:rPr>
                  <w:noProof/>
                </w:rPr>
                <w:t>. Retrieved from https://www.oregon.gov/oem/emresources/Plans_Assessments/Pages/CEMP.aspx</w:t>
              </w:r>
            </w:p>
            <w:p w14:paraId="579E6071" w14:textId="77777777" w:rsidR="00674FB8" w:rsidRDefault="00674FB8" w:rsidP="00674FB8">
              <w:pPr>
                <w:pStyle w:val="Bibliography"/>
                <w:ind w:left="720" w:hanging="720"/>
                <w:rPr>
                  <w:noProof/>
                </w:rPr>
              </w:pPr>
              <w:r>
                <w:rPr>
                  <w:noProof/>
                </w:rPr>
                <w:t xml:space="preserve">State of Oregon . (2017). </w:t>
              </w:r>
              <w:r>
                <w:rPr>
                  <w:i/>
                  <w:iCs/>
                  <w:noProof/>
                </w:rPr>
                <w:t>Oregon State infrastructure protection plan (OSIPP)</w:t>
              </w:r>
              <w:r>
                <w:rPr>
                  <w:noProof/>
                </w:rPr>
                <w:t>. Retrieved from https://olis.leg.state.or.us/liz/2017R1/Downloads/CommitteeMeetingDocument/126813</w:t>
              </w:r>
            </w:p>
            <w:p w14:paraId="71E6B89F" w14:textId="77777777" w:rsidR="00674FB8" w:rsidRPr="00797AA6" w:rsidRDefault="00674FB8" w:rsidP="00674FB8">
              <w:r>
                <w:rPr>
                  <w:b/>
                  <w:bCs/>
                  <w:noProof/>
                </w:rPr>
                <w:fldChar w:fldCharType="end"/>
              </w:r>
            </w:p>
          </w:sdtContent>
        </w:sdt>
      </w:sdtContent>
    </w:sdt>
    <w:p w14:paraId="61AD31D0" w14:textId="77777777" w:rsidR="00674FB8" w:rsidRDefault="00674FB8" w:rsidP="00674FB8"/>
    <w:p w14:paraId="232B269F" w14:textId="77777777" w:rsidR="00674FB8" w:rsidRDefault="00674FB8" w:rsidP="00674FB8"/>
    <w:p w14:paraId="32E27561" w14:textId="77777777" w:rsidR="00FF7AE0" w:rsidRDefault="00FF7AE0" w:rsidP="00674FB8">
      <w:pPr>
        <w:sectPr w:rsidR="00FF7AE0" w:rsidSect="00FA12BE">
          <w:headerReference w:type="default" r:id="rId284"/>
          <w:pgSz w:w="12240" w:h="15840" w:code="1"/>
          <w:pgMar w:top="1440" w:right="1440" w:bottom="1440" w:left="1440" w:header="720" w:footer="720" w:gutter="0"/>
          <w:cols w:space="720"/>
          <w:docGrid w:linePitch="360"/>
        </w:sectPr>
      </w:pPr>
    </w:p>
    <w:p w14:paraId="71E6DBD3" w14:textId="77777777" w:rsidR="00674FB8" w:rsidRDefault="00674FB8" w:rsidP="00674FB8"/>
    <w:p w14:paraId="5DD5AD53" w14:textId="77777777" w:rsidR="00566F4B" w:rsidRPr="00CD1CAA" w:rsidRDefault="00566F4B" w:rsidP="00566F4B">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69672623" w14:textId="77777777" w:rsidR="00566F4B" w:rsidRPr="00CD1CAA" w:rsidRDefault="00566F4B" w:rsidP="00566F4B">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352EF684" w14:textId="77777777" w:rsidR="00566F4B" w:rsidRPr="00D61CDF" w:rsidRDefault="00566F4B" w:rsidP="00566F4B">
      <w:pPr>
        <w:jc w:val="center"/>
      </w:pPr>
      <w:r>
        <w:rPr>
          <w:noProof/>
        </w:rPr>
        <w:drawing>
          <wp:anchor distT="0" distB="0" distL="114300" distR="114300" simplePos="0" relativeHeight="251658284" behindDoc="0" locked="0" layoutInCell="1" allowOverlap="1" wp14:anchorId="3804122C" wp14:editId="0F3A05DE">
            <wp:simplePos x="0" y="0"/>
            <wp:positionH relativeFrom="column">
              <wp:posOffset>2133600</wp:posOffset>
            </wp:positionH>
            <wp:positionV relativeFrom="paragraph">
              <wp:posOffset>198755</wp:posOffset>
            </wp:positionV>
            <wp:extent cx="1676400" cy="106680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65B3EBB6" w14:textId="77777777" w:rsidR="00566F4B" w:rsidRDefault="00566F4B" w:rsidP="00566F4B">
      <w:pPr>
        <w:pStyle w:val="ChapterTitles"/>
        <w:spacing w:before="840" w:after="0"/>
        <w:ind w:left="2160" w:hanging="2160"/>
      </w:pPr>
    </w:p>
    <w:p w14:paraId="42668314" w14:textId="77777777" w:rsidR="00566F4B" w:rsidRDefault="00566F4B" w:rsidP="00566F4B">
      <w:pPr>
        <w:jc w:val="center"/>
      </w:pPr>
    </w:p>
    <w:p w14:paraId="71BF678F" w14:textId="77777777" w:rsidR="00566F4B" w:rsidRDefault="00566F4B" w:rsidP="00566F4B">
      <w:pPr>
        <w:jc w:val="center"/>
      </w:pPr>
      <w:r>
        <w:rPr>
          <w:rFonts w:cstheme="minorHAnsi"/>
          <w:b/>
          <w:bCs/>
          <w:noProof/>
        </w:rPr>
        <w:drawing>
          <wp:anchor distT="0" distB="0" distL="114300" distR="114300" simplePos="0" relativeHeight="251658285" behindDoc="0" locked="0" layoutInCell="1" allowOverlap="1" wp14:anchorId="3FFFCDFF" wp14:editId="538E79E4">
            <wp:simplePos x="0" y="0"/>
            <wp:positionH relativeFrom="column">
              <wp:posOffset>600075</wp:posOffset>
            </wp:positionH>
            <wp:positionV relativeFrom="paragraph">
              <wp:posOffset>10160</wp:posOffset>
            </wp:positionV>
            <wp:extent cx="1097280" cy="109728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
    <w:p w14:paraId="56F4DC39" w14:textId="77777777" w:rsidR="00566F4B" w:rsidRDefault="00566F4B" w:rsidP="00566F4B">
      <w:pPr>
        <w:pStyle w:val="ChapterTitles"/>
        <w:spacing w:before="120" w:after="0"/>
        <w:jc w:val="both"/>
      </w:pPr>
      <w:r>
        <w:tab/>
      </w:r>
    </w:p>
    <w:p w14:paraId="0AB1598B" w14:textId="56A5E86C" w:rsidR="00566F4B" w:rsidRPr="00F054E5" w:rsidRDefault="00927B95" w:rsidP="00EF4201">
      <w:pPr>
        <w:pStyle w:val="ChapterTitles"/>
        <w:spacing w:before="120" w:after="0"/>
        <w:outlineLvl w:val="0"/>
        <w:rPr>
          <w:rFonts w:asciiTheme="minorHAnsi" w:hAnsiTheme="minorHAnsi" w:cstheme="minorHAnsi"/>
          <w:b w:val="0"/>
          <w:bCs/>
        </w:rPr>
      </w:pPr>
      <w:r>
        <w:rPr>
          <w:rFonts w:asciiTheme="minorHAnsi" w:hAnsiTheme="minorHAnsi" w:cstheme="minorHAnsi"/>
          <w:b w:val="0"/>
          <w:bCs/>
        </w:rPr>
        <w:tab/>
      </w:r>
      <w:r w:rsidR="00566F4B" w:rsidRPr="00F054E5">
        <w:rPr>
          <w:rFonts w:asciiTheme="minorHAnsi" w:hAnsiTheme="minorHAnsi" w:cstheme="minorHAnsi"/>
          <w:b w:val="0"/>
          <w:bCs/>
        </w:rPr>
        <w:t>ESF</w:t>
      </w:r>
      <w:r w:rsidR="00566F4B">
        <w:rPr>
          <w:rFonts w:asciiTheme="minorHAnsi" w:hAnsiTheme="minorHAnsi" w:cstheme="minorHAnsi"/>
          <w:b w:val="0"/>
          <w:bCs/>
        </w:rPr>
        <w:t>-</w:t>
      </w:r>
      <w:r w:rsidR="00566F4B" w:rsidRPr="00F054E5">
        <w:rPr>
          <w:rFonts w:asciiTheme="minorHAnsi" w:hAnsiTheme="minorHAnsi" w:cstheme="minorHAnsi"/>
          <w:b w:val="0"/>
          <w:bCs/>
        </w:rPr>
        <w:t>1</w:t>
      </w:r>
      <w:r w:rsidR="00566F4B">
        <w:rPr>
          <w:rFonts w:asciiTheme="minorHAnsi" w:hAnsiTheme="minorHAnsi" w:cstheme="minorHAnsi"/>
          <w:b w:val="0"/>
          <w:bCs/>
        </w:rPr>
        <w:t>8:</w:t>
      </w:r>
      <w:r w:rsidR="00566F4B" w:rsidRPr="00F054E5">
        <w:rPr>
          <w:rFonts w:asciiTheme="minorHAnsi" w:hAnsiTheme="minorHAnsi" w:cstheme="minorHAnsi"/>
          <w:b w:val="0"/>
          <w:bCs/>
        </w:rPr>
        <w:t xml:space="preserve"> </w:t>
      </w:r>
      <w:r w:rsidR="00566F4B">
        <w:rPr>
          <w:rFonts w:asciiTheme="minorHAnsi" w:hAnsiTheme="minorHAnsi" w:cstheme="minorHAnsi"/>
          <w:b w:val="0"/>
          <w:bCs/>
        </w:rPr>
        <w:t>Military Support</w:t>
      </w:r>
    </w:p>
    <w:p w14:paraId="50C4CD03" w14:textId="77777777" w:rsidR="00566F4B" w:rsidRDefault="00566F4B" w:rsidP="00566F4B">
      <w:pPr>
        <w:jc w:val="center"/>
      </w:pPr>
    </w:p>
    <w:p w14:paraId="28F9C9AD" w14:textId="77777777" w:rsidR="00566F4B" w:rsidRDefault="00566F4B" w:rsidP="00566F4B">
      <w:pPr>
        <w:jc w:val="center"/>
      </w:pPr>
      <w:r>
        <w:t xml:space="preserve">   </w:t>
      </w:r>
    </w:p>
    <w:p w14:paraId="35C1B363" w14:textId="77777777" w:rsidR="00566F4B" w:rsidRDefault="00566F4B" w:rsidP="00566F4B"/>
    <w:p w14:paraId="630BB873" w14:textId="77777777" w:rsidR="00566F4B" w:rsidRDefault="00566F4B" w:rsidP="00566F4B">
      <w:pPr>
        <w:pStyle w:val="CoverPageLogo"/>
      </w:pPr>
      <w:r>
        <w:tab/>
      </w:r>
    </w:p>
    <w:p w14:paraId="53B00BA9" w14:textId="77777777" w:rsidR="00566F4B" w:rsidRDefault="00566F4B" w:rsidP="00566F4B"/>
    <w:p w14:paraId="23BC4436" w14:textId="77777777" w:rsidR="00566F4B" w:rsidRDefault="00566F4B" w:rsidP="00566F4B"/>
    <w:p w14:paraId="0891A217" w14:textId="77777777" w:rsidR="00566F4B" w:rsidRPr="00D1734E" w:rsidRDefault="00566F4B" w:rsidP="00566F4B">
      <w:pPr>
        <w:jc w:val="center"/>
        <w:rPr>
          <w:color w:val="64825C"/>
          <w:sz w:val="32"/>
          <w:szCs w:val="36"/>
        </w:rPr>
      </w:pPr>
      <w:r w:rsidRPr="00D1734E">
        <w:rPr>
          <w:color w:val="64825C"/>
          <w:sz w:val="32"/>
          <w:szCs w:val="36"/>
        </w:rPr>
        <w:t>Prepared by:</w:t>
      </w:r>
    </w:p>
    <w:p w14:paraId="5603F0FF" w14:textId="77777777" w:rsidR="00566F4B" w:rsidRPr="005F6735" w:rsidRDefault="00566F4B" w:rsidP="00566F4B"/>
    <w:p w14:paraId="704139A8" w14:textId="77777777" w:rsidR="00566F4B" w:rsidRDefault="00566F4B" w:rsidP="00566F4B">
      <w:pPr>
        <w:spacing w:before="60" w:after="60"/>
        <w:jc w:val="center"/>
        <w:rPr>
          <w:rFonts w:ascii="Arial" w:hAnsi="Arial" w:cs="Arial"/>
          <w:b/>
          <w:color w:val="FFFFFF"/>
        </w:rPr>
      </w:pPr>
      <w:r>
        <w:rPr>
          <w:noProof/>
        </w:rPr>
        <w:drawing>
          <wp:inline distT="0" distB="0" distL="0" distR="0" wp14:anchorId="1BE6F9E5" wp14:editId="070D8669">
            <wp:extent cx="1520117" cy="723784"/>
            <wp:effectExtent l="0" t="0" r="4445"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114DC5C4" w14:textId="77777777" w:rsidR="00566F4B" w:rsidRDefault="00566F4B" w:rsidP="00566F4B">
      <w:pPr>
        <w:rPr>
          <w:rFonts w:ascii="Calibri Light" w:hAnsi="Calibri Light" w:cs="Calibri Light"/>
          <w:color w:val="64825C"/>
          <w:sz w:val="48"/>
          <w:szCs w:val="48"/>
        </w:rPr>
        <w:sectPr w:rsidR="00566F4B" w:rsidSect="00FA12BE">
          <w:headerReference w:type="default" r:id="rId286"/>
          <w:footerReference w:type="default" r:id="rId287"/>
          <w:pgSz w:w="12240" w:h="15840" w:code="1"/>
          <w:pgMar w:top="1440" w:right="1440" w:bottom="1440" w:left="1440" w:header="720" w:footer="720" w:gutter="0"/>
          <w:pgNumType w:start="1"/>
          <w:cols w:space="720"/>
          <w:docGrid w:linePitch="360"/>
        </w:sectPr>
      </w:pPr>
    </w:p>
    <w:p w14:paraId="6FA89AAF" w14:textId="77777777" w:rsidR="00566F4B" w:rsidRPr="00473149" w:rsidRDefault="00566F4B" w:rsidP="00566F4B">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32432B67" w14:textId="5C3BDE47" w:rsidR="00566F4B" w:rsidRDefault="00566F4B" w:rsidP="00566F4B">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43882" w:history="1">
        <w:r w:rsidRPr="00103237">
          <w:rPr>
            <w:rStyle w:val="Hyperlink"/>
            <w:noProof/>
          </w:rPr>
          <w:t>1</w:t>
        </w:r>
        <w:r>
          <w:rPr>
            <w:rFonts w:eastAsiaTheme="minorEastAsia" w:cstheme="minorBidi"/>
            <w:b w:val="0"/>
            <w:bCs w:val="0"/>
            <w:caps w:val="0"/>
            <w:noProof/>
            <w:sz w:val="22"/>
            <w:szCs w:val="22"/>
          </w:rPr>
          <w:tab/>
        </w:r>
        <w:r w:rsidRPr="00103237">
          <w:rPr>
            <w:rStyle w:val="Hyperlink"/>
            <w:noProof/>
          </w:rPr>
          <w:t>Introduction</w:t>
        </w:r>
        <w:r>
          <w:rPr>
            <w:noProof/>
            <w:webHidden/>
          </w:rPr>
          <w:tab/>
        </w:r>
        <w:r>
          <w:rPr>
            <w:noProof/>
            <w:webHidden/>
          </w:rPr>
          <w:fldChar w:fldCharType="begin"/>
        </w:r>
        <w:r>
          <w:rPr>
            <w:noProof/>
            <w:webHidden/>
          </w:rPr>
          <w:instrText xml:space="preserve"> PAGEREF _Toc86743882 \h </w:instrText>
        </w:r>
        <w:r>
          <w:rPr>
            <w:noProof/>
            <w:webHidden/>
          </w:rPr>
        </w:r>
        <w:r>
          <w:rPr>
            <w:noProof/>
            <w:webHidden/>
          </w:rPr>
          <w:fldChar w:fldCharType="separate"/>
        </w:r>
        <w:r w:rsidR="00CB2D35">
          <w:rPr>
            <w:noProof/>
            <w:webHidden/>
          </w:rPr>
          <w:t>3</w:t>
        </w:r>
        <w:r>
          <w:rPr>
            <w:noProof/>
            <w:webHidden/>
          </w:rPr>
          <w:fldChar w:fldCharType="end"/>
        </w:r>
      </w:hyperlink>
    </w:p>
    <w:p w14:paraId="55E4E3C3" w14:textId="301FC425"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83" w:history="1">
        <w:r w:rsidR="00566F4B" w:rsidRPr="00103237">
          <w:rPr>
            <w:rStyle w:val="Hyperlink"/>
            <w:noProof/>
          </w:rPr>
          <w:t>1.1</w:t>
        </w:r>
        <w:r w:rsidR="00566F4B">
          <w:rPr>
            <w:rFonts w:eastAsiaTheme="minorEastAsia" w:cstheme="minorBidi"/>
            <w:smallCaps w:val="0"/>
            <w:noProof/>
            <w:sz w:val="22"/>
            <w:szCs w:val="22"/>
          </w:rPr>
          <w:tab/>
        </w:r>
        <w:r w:rsidR="00566F4B" w:rsidRPr="00103237">
          <w:rPr>
            <w:rStyle w:val="Hyperlink"/>
            <w:noProof/>
          </w:rPr>
          <w:t>Purpose</w:t>
        </w:r>
        <w:r w:rsidR="00566F4B">
          <w:rPr>
            <w:noProof/>
            <w:webHidden/>
          </w:rPr>
          <w:tab/>
        </w:r>
        <w:r w:rsidR="00566F4B">
          <w:rPr>
            <w:noProof/>
            <w:webHidden/>
          </w:rPr>
          <w:fldChar w:fldCharType="begin"/>
        </w:r>
        <w:r w:rsidR="00566F4B">
          <w:rPr>
            <w:noProof/>
            <w:webHidden/>
          </w:rPr>
          <w:instrText xml:space="preserve"> PAGEREF _Toc86743883 \h </w:instrText>
        </w:r>
        <w:r w:rsidR="00566F4B">
          <w:rPr>
            <w:noProof/>
            <w:webHidden/>
          </w:rPr>
        </w:r>
        <w:r w:rsidR="00566F4B">
          <w:rPr>
            <w:noProof/>
            <w:webHidden/>
          </w:rPr>
          <w:fldChar w:fldCharType="separate"/>
        </w:r>
        <w:r w:rsidR="00CB2D35">
          <w:rPr>
            <w:noProof/>
            <w:webHidden/>
          </w:rPr>
          <w:t>3</w:t>
        </w:r>
        <w:r w:rsidR="00566F4B">
          <w:rPr>
            <w:noProof/>
            <w:webHidden/>
          </w:rPr>
          <w:fldChar w:fldCharType="end"/>
        </w:r>
      </w:hyperlink>
    </w:p>
    <w:p w14:paraId="49028568" w14:textId="21C2CF5A"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84" w:history="1">
        <w:r w:rsidR="00566F4B" w:rsidRPr="00103237">
          <w:rPr>
            <w:rStyle w:val="Hyperlink"/>
            <w:noProof/>
          </w:rPr>
          <w:t>1.2</w:t>
        </w:r>
        <w:r w:rsidR="00566F4B">
          <w:rPr>
            <w:rFonts w:eastAsiaTheme="minorEastAsia" w:cstheme="minorBidi"/>
            <w:smallCaps w:val="0"/>
            <w:noProof/>
            <w:sz w:val="22"/>
            <w:szCs w:val="22"/>
          </w:rPr>
          <w:tab/>
        </w:r>
        <w:r w:rsidR="00566F4B" w:rsidRPr="00103237">
          <w:rPr>
            <w:rStyle w:val="Hyperlink"/>
            <w:noProof/>
          </w:rPr>
          <w:t>Scope</w:t>
        </w:r>
        <w:r w:rsidR="00566F4B">
          <w:rPr>
            <w:noProof/>
            <w:webHidden/>
          </w:rPr>
          <w:tab/>
        </w:r>
        <w:r w:rsidR="00566F4B">
          <w:rPr>
            <w:noProof/>
            <w:webHidden/>
          </w:rPr>
          <w:fldChar w:fldCharType="begin"/>
        </w:r>
        <w:r w:rsidR="00566F4B">
          <w:rPr>
            <w:noProof/>
            <w:webHidden/>
          </w:rPr>
          <w:instrText xml:space="preserve"> PAGEREF _Toc86743884 \h </w:instrText>
        </w:r>
        <w:r w:rsidR="00566F4B">
          <w:rPr>
            <w:noProof/>
            <w:webHidden/>
          </w:rPr>
        </w:r>
        <w:r w:rsidR="00566F4B">
          <w:rPr>
            <w:noProof/>
            <w:webHidden/>
          </w:rPr>
          <w:fldChar w:fldCharType="separate"/>
        </w:r>
        <w:r w:rsidR="00CB2D35">
          <w:rPr>
            <w:noProof/>
            <w:webHidden/>
          </w:rPr>
          <w:t>3</w:t>
        </w:r>
        <w:r w:rsidR="00566F4B">
          <w:rPr>
            <w:noProof/>
            <w:webHidden/>
          </w:rPr>
          <w:fldChar w:fldCharType="end"/>
        </w:r>
      </w:hyperlink>
    </w:p>
    <w:p w14:paraId="00C4D142" w14:textId="1E728A28" w:rsidR="00566F4B" w:rsidRDefault="00A77038" w:rsidP="00566F4B">
      <w:pPr>
        <w:pStyle w:val="TOC1"/>
        <w:tabs>
          <w:tab w:val="left" w:pos="440"/>
        </w:tabs>
        <w:rPr>
          <w:rFonts w:eastAsiaTheme="minorEastAsia" w:cstheme="minorBidi"/>
          <w:b w:val="0"/>
          <w:bCs w:val="0"/>
          <w:caps w:val="0"/>
          <w:noProof/>
          <w:sz w:val="22"/>
          <w:szCs w:val="22"/>
        </w:rPr>
      </w:pPr>
      <w:hyperlink w:anchor="_Toc86743885" w:history="1">
        <w:r w:rsidR="00566F4B" w:rsidRPr="00103237">
          <w:rPr>
            <w:rStyle w:val="Hyperlink"/>
            <w:noProof/>
          </w:rPr>
          <w:t>2</w:t>
        </w:r>
        <w:r w:rsidR="00566F4B">
          <w:rPr>
            <w:rFonts w:eastAsiaTheme="minorEastAsia" w:cstheme="minorBidi"/>
            <w:b w:val="0"/>
            <w:bCs w:val="0"/>
            <w:caps w:val="0"/>
            <w:noProof/>
            <w:sz w:val="22"/>
            <w:szCs w:val="22"/>
          </w:rPr>
          <w:tab/>
        </w:r>
        <w:r w:rsidR="00566F4B" w:rsidRPr="00103237">
          <w:rPr>
            <w:rStyle w:val="Hyperlink"/>
            <w:noProof/>
          </w:rPr>
          <w:t>Situation and Assumptions</w:t>
        </w:r>
        <w:r w:rsidR="00566F4B">
          <w:rPr>
            <w:noProof/>
            <w:webHidden/>
          </w:rPr>
          <w:tab/>
        </w:r>
        <w:r w:rsidR="00566F4B">
          <w:rPr>
            <w:noProof/>
            <w:webHidden/>
          </w:rPr>
          <w:fldChar w:fldCharType="begin"/>
        </w:r>
        <w:r w:rsidR="00566F4B">
          <w:rPr>
            <w:noProof/>
            <w:webHidden/>
          </w:rPr>
          <w:instrText xml:space="preserve"> PAGEREF _Toc86743885 \h </w:instrText>
        </w:r>
        <w:r w:rsidR="00566F4B">
          <w:rPr>
            <w:noProof/>
            <w:webHidden/>
          </w:rPr>
        </w:r>
        <w:r w:rsidR="00566F4B">
          <w:rPr>
            <w:noProof/>
            <w:webHidden/>
          </w:rPr>
          <w:fldChar w:fldCharType="separate"/>
        </w:r>
        <w:r w:rsidR="00CB2D35">
          <w:rPr>
            <w:noProof/>
            <w:webHidden/>
          </w:rPr>
          <w:t>3</w:t>
        </w:r>
        <w:r w:rsidR="00566F4B">
          <w:rPr>
            <w:noProof/>
            <w:webHidden/>
          </w:rPr>
          <w:fldChar w:fldCharType="end"/>
        </w:r>
      </w:hyperlink>
    </w:p>
    <w:p w14:paraId="199C88BA" w14:textId="26C90EBE"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86" w:history="1">
        <w:r w:rsidR="00566F4B" w:rsidRPr="00103237">
          <w:rPr>
            <w:rStyle w:val="Hyperlink"/>
            <w:noProof/>
          </w:rPr>
          <w:t>2.1</w:t>
        </w:r>
        <w:r w:rsidR="00566F4B">
          <w:rPr>
            <w:rFonts w:eastAsiaTheme="minorEastAsia" w:cstheme="minorBidi"/>
            <w:smallCaps w:val="0"/>
            <w:noProof/>
            <w:sz w:val="22"/>
            <w:szCs w:val="22"/>
          </w:rPr>
          <w:tab/>
        </w:r>
        <w:r w:rsidR="00566F4B" w:rsidRPr="00103237">
          <w:rPr>
            <w:rStyle w:val="Hyperlink"/>
            <w:noProof/>
          </w:rPr>
          <w:t>Situation</w:t>
        </w:r>
        <w:r w:rsidR="00566F4B">
          <w:rPr>
            <w:noProof/>
            <w:webHidden/>
          </w:rPr>
          <w:tab/>
        </w:r>
        <w:r w:rsidR="00566F4B">
          <w:rPr>
            <w:noProof/>
            <w:webHidden/>
          </w:rPr>
          <w:fldChar w:fldCharType="begin"/>
        </w:r>
        <w:r w:rsidR="00566F4B">
          <w:rPr>
            <w:noProof/>
            <w:webHidden/>
          </w:rPr>
          <w:instrText xml:space="preserve"> PAGEREF _Toc86743886 \h </w:instrText>
        </w:r>
        <w:r w:rsidR="00566F4B">
          <w:rPr>
            <w:noProof/>
            <w:webHidden/>
          </w:rPr>
        </w:r>
        <w:r w:rsidR="00566F4B">
          <w:rPr>
            <w:noProof/>
            <w:webHidden/>
          </w:rPr>
          <w:fldChar w:fldCharType="separate"/>
        </w:r>
        <w:r w:rsidR="00CB2D35">
          <w:rPr>
            <w:noProof/>
            <w:webHidden/>
          </w:rPr>
          <w:t>3</w:t>
        </w:r>
        <w:r w:rsidR="00566F4B">
          <w:rPr>
            <w:noProof/>
            <w:webHidden/>
          </w:rPr>
          <w:fldChar w:fldCharType="end"/>
        </w:r>
      </w:hyperlink>
    </w:p>
    <w:p w14:paraId="25360072" w14:textId="6E9A8E75"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87" w:history="1">
        <w:r w:rsidR="00566F4B" w:rsidRPr="00103237">
          <w:rPr>
            <w:rStyle w:val="Hyperlink"/>
            <w:noProof/>
          </w:rPr>
          <w:t>2.2</w:t>
        </w:r>
        <w:r w:rsidR="00566F4B">
          <w:rPr>
            <w:rFonts w:eastAsiaTheme="minorEastAsia" w:cstheme="minorBidi"/>
            <w:smallCaps w:val="0"/>
            <w:noProof/>
            <w:sz w:val="22"/>
            <w:szCs w:val="22"/>
          </w:rPr>
          <w:tab/>
        </w:r>
        <w:r w:rsidR="00566F4B" w:rsidRPr="00103237">
          <w:rPr>
            <w:rStyle w:val="Hyperlink"/>
            <w:noProof/>
          </w:rPr>
          <w:t>Assumptions</w:t>
        </w:r>
        <w:r w:rsidR="00566F4B">
          <w:rPr>
            <w:noProof/>
            <w:webHidden/>
          </w:rPr>
          <w:tab/>
        </w:r>
        <w:r w:rsidR="00566F4B">
          <w:rPr>
            <w:noProof/>
            <w:webHidden/>
          </w:rPr>
          <w:fldChar w:fldCharType="begin"/>
        </w:r>
        <w:r w:rsidR="00566F4B">
          <w:rPr>
            <w:noProof/>
            <w:webHidden/>
          </w:rPr>
          <w:instrText xml:space="preserve"> PAGEREF _Toc86743887 \h </w:instrText>
        </w:r>
        <w:r w:rsidR="00566F4B">
          <w:rPr>
            <w:noProof/>
            <w:webHidden/>
          </w:rPr>
        </w:r>
        <w:r w:rsidR="00566F4B">
          <w:rPr>
            <w:noProof/>
            <w:webHidden/>
          </w:rPr>
          <w:fldChar w:fldCharType="separate"/>
        </w:r>
        <w:r w:rsidR="00CB2D35">
          <w:rPr>
            <w:noProof/>
            <w:webHidden/>
          </w:rPr>
          <w:t>3</w:t>
        </w:r>
        <w:r w:rsidR="00566F4B">
          <w:rPr>
            <w:noProof/>
            <w:webHidden/>
          </w:rPr>
          <w:fldChar w:fldCharType="end"/>
        </w:r>
      </w:hyperlink>
    </w:p>
    <w:p w14:paraId="23BBCF39" w14:textId="5FC76CB5" w:rsidR="00566F4B" w:rsidRDefault="00A77038" w:rsidP="00566F4B">
      <w:pPr>
        <w:pStyle w:val="TOC1"/>
        <w:tabs>
          <w:tab w:val="left" w:pos="440"/>
        </w:tabs>
        <w:rPr>
          <w:rFonts w:eastAsiaTheme="minorEastAsia" w:cstheme="minorBidi"/>
          <w:b w:val="0"/>
          <w:bCs w:val="0"/>
          <w:caps w:val="0"/>
          <w:noProof/>
          <w:sz w:val="22"/>
          <w:szCs w:val="22"/>
        </w:rPr>
      </w:pPr>
      <w:hyperlink w:anchor="_Toc86743888" w:history="1">
        <w:r w:rsidR="00566F4B" w:rsidRPr="00103237">
          <w:rPr>
            <w:rStyle w:val="Hyperlink"/>
            <w:noProof/>
          </w:rPr>
          <w:t>3</w:t>
        </w:r>
        <w:r w:rsidR="00566F4B">
          <w:rPr>
            <w:rFonts w:eastAsiaTheme="minorEastAsia" w:cstheme="minorBidi"/>
            <w:b w:val="0"/>
            <w:bCs w:val="0"/>
            <w:caps w:val="0"/>
            <w:noProof/>
            <w:sz w:val="22"/>
            <w:szCs w:val="22"/>
          </w:rPr>
          <w:tab/>
        </w:r>
        <w:r w:rsidR="00566F4B" w:rsidRPr="00103237">
          <w:rPr>
            <w:rStyle w:val="Hyperlink"/>
            <w:noProof/>
          </w:rPr>
          <w:t>Roles and Responsibilities</w:t>
        </w:r>
        <w:r w:rsidR="00566F4B">
          <w:rPr>
            <w:noProof/>
            <w:webHidden/>
          </w:rPr>
          <w:tab/>
        </w:r>
        <w:r w:rsidR="00566F4B">
          <w:rPr>
            <w:noProof/>
            <w:webHidden/>
          </w:rPr>
          <w:fldChar w:fldCharType="begin"/>
        </w:r>
        <w:r w:rsidR="00566F4B">
          <w:rPr>
            <w:noProof/>
            <w:webHidden/>
          </w:rPr>
          <w:instrText xml:space="preserve"> PAGEREF _Toc86743888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77098992" w14:textId="6E7545C5"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89" w:history="1">
        <w:r w:rsidR="00566F4B" w:rsidRPr="00103237">
          <w:rPr>
            <w:rStyle w:val="Hyperlink"/>
            <w:noProof/>
          </w:rPr>
          <w:t>3.1</w:t>
        </w:r>
        <w:r w:rsidR="00566F4B">
          <w:rPr>
            <w:rFonts w:eastAsiaTheme="minorEastAsia" w:cstheme="minorBidi"/>
            <w:smallCaps w:val="0"/>
            <w:noProof/>
            <w:sz w:val="22"/>
            <w:szCs w:val="22"/>
          </w:rPr>
          <w:tab/>
        </w:r>
        <w:r w:rsidR="00566F4B" w:rsidRPr="00103237">
          <w:rPr>
            <w:rStyle w:val="Hyperlink"/>
            <w:noProof/>
          </w:rPr>
          <w:t>Primary County Agencies</w:t>
        </w:r>
        <w:r w:rsidR="00566F4B">
          <w:rPr>
            <w:noProof/>
            <w:webHidden/>
          </w:rPr>
          <w:tab/>
        </w:r>
        <w:r w:rsidR="00566F4B">
          <w:rPr>
            <w:noProof/>
            <w:webHidden/>
          </w:rPr>
          <w:fldChar w:fldCharType="begin"/>
        </w:r>
        <w:r w:rsidR="00566F4B">
          <w:rPr>
            <w:noProof/>
            <w:webHidden/>
          </w:rPr>
          <w:instrText xml:space="preserve"> PAGEREF _Toc86743889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43EF8FA7" w14:textId="10A154D3"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90" w:history="1">
        <w:r w:rsidR="00566F4B" w:rsidRPr="00103237">
          <w:rPr>
            <w:rStyle w:val="Hyperlink"/>
            <w:noProof/>
          </w:rPr>
          <w:t>3.2</w:t>
        </w:r>
        <w:r w:rsidR="00566F4B">
          <w:rPr>
            <w:rFonts w:eastAsiaTheme="minorEastAsia" w:cstheme="minorBidi"/>
            <w:smallCaps w:val="0"/>
            <w:noProof/>
            <w:sz w:val="22"/>
            <w:szCs w:val="22"/>
          </w:rPr>
          <w:tab/>
        </w:r>
        <w:r w:rsidR="00566F4B" w:rsidRPr="00103237">
          <w:rPr>
            <w:rStyle w:val="Hyperlink"/>
            <w:noProof/>
          </w:rPr>
          <w:t>Supporting County Agencies</w:t>
        </w:r>
        <w:r w:rsidR="00566F4B">
          <w:rPr>
            <w:noProof/>
            <w:webHidden/>
          </w:rPr>
          <w:tab/>
        </w:r>
        <w:r w:rsidR="00566F4B">
          <w:rPr>
            <w:noProof/>
            <w:webHidden/>
          </w:rPr>
          <w:fldChar w:fldCharType="begin"/>
        </w:r>
        <w:r w:rsidR="00566F4B">
          <w:rPr>
            <w:noProof/>
            <w:webHidden/>
          </w:rPr>
          <w:instrText xml:space="preserve"> PAGEREF _Toc86743890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5866C139" w14:textId="678A392E"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91" w:history="1">
        <w:r w:rsidR="00566F4B" w:rsidRPr="00103237">
          <w:rPr>
            <w:rStyle w:val="Hyperlink"/>
            <w:noProof/>
          </w:rPr>
          <w:t>3.3</w:t>
        </w:r>
        <w:r w:rsidR="00566F4B">
          <w:rPr>
            <w:rFonts w:eastAsiaTheme="minorEastAsia" w:cstheme="minorBidi"/>
            <w:smallCaps w:val="0"/>
            <w:noProof/>
            <w:sz w:val="22"/>
            <w:szCs w:val="22"/>
          </w:rPr>
          <w:tab/>
        </w:r>
        <w:r w:rsidR="00566F4B" w:rsidRPr="00103237">
          <w:rPr>
            <w:rStyle w:val="Hyperlink"/>
            <w:noProof/>
          </w:rPr>
          <w:t>Community Partners</w:t>
        </w:r>
        <w:r w:rsidR="00566F4B">
          <w:rPr>
            <w:noProof/>
            <w:webHidden/>
          </w:rPr>
          <w:tab/>
        </w:r>
        <w:r w:rsidR="00566F4B">
          <w:rPr>
            <w:noProof/>
            <w:webHidden/>
          </w:rPr>
          <w:fldChar w:fldCharType="begin"/>
        </w:r>
        <w:r w:rsidR="00566F4B">
          <w:rPr>
            <w:noProof/>
            <w:webHidden/>
          </w:rPr>
          <w:instrText xml:space="preserve"> PAGEREF _Toc86743891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790F9373" w14:textId="403741B6" w:rsidR="00566F4B" w:rsidRDefault="00A77038" w:rsidP="00566F4B">
      <w:pPr>
        <w:pStyle w:val="TOC1"/>
        <w:tabs>
          <w:tab w:val="left" w:pos="440"/>
        </w:tabs>
        <w:rPr>
          <w:rFonts w:eastAsiaTheme="minorEastAsia" w:cstheme="minorBidi"/>
          <w:b w:val="0"/>
          <w:bCs w:val="0"/>
          <w:caps w:val="0"/>
          <w:noProof/>
          <w:sz w:val="22"/>
          <w:szCs w:val="22"/>
        </w:rPr>
      </w:pPr>
      <w:hyperlink w:anchor="_Toc86743892" w:history="1">
        <w:r w:rsidR="00566F4B" w:rsidRPr="00103237">
          <w:rPr>
            <w:rStyle w:val="Hyperlink"/>
            <w:noProof/>
          </w:rPr>
          <w:t>4</w:t>
        </w:r>
        <w:r w:rsidR="00566F4B">
          <w:rPr>
            <w:rFonts w:eastAsiaTheme="minorEastAsia" w:cstheme="minorBidi"/>
            <w:b w:val="0"/>
            <w:bCs w:val="0"/>
            <w:caps w:val="0"/>
            <w:noProof/>
            <w:sz w:val="22"/>
            <w:szCs w:val="22"/>
          </w:rPr>
          <w:tab/>
        </w:r>
        <w:r w:rsidR="00566F4B" w:rsidRPr="00103237">
          <w:rPr>
            <w:rStyle w:val="Hyperlink"/>
            <w:noProof/>
          </w:rPr>
          <w:t>Concept of Operations</w:t>
        </w:r>
        <w:r w:rsidR="00566F4B">
          <w:rPr>
            <w:noProof/>
            <w:webHidden/>
          </w:rPr>
          <w:tab/>
        </w:r>
        <w:r w:rsidR="00566F4B">
          <w:rPr>
            <w:noProof/>
            <w:webHidden/>
          </w:rPr>
          <w:fldChar w:fldCharType="begin"/>
        </w:r>
        <w:r w:rsidR="00566F4B">
          <w:rPr>
            <w:noProof/>
            <w:webHidden/>
          </w:rPr>
          <w:instrText xml:space="preserve"> PAGEREF _Toc86743892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6598AA9F" w14:textId="222B3B46"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93" w:history="1">
        <w:r w:rsidR="00566F4B" w:rsidRPr="00103237">
          <w:rPr>
            <w:rStyle w:val="Hyperlink"/>
            <w:noProof/>
          </w:rPr>
          <w:t>4.1</w:t>
        </w:r>
        <w:r w:rsidR="00566F4B">
          <w:rPr>
            <w:rFonts w:eastAsiaTheme="minorEastAsia" w:cstheme="minorBidi"/>
            <w:smallCaps w:val="0"/>
            <w:noProof/>
            <w:sz w:val="22"/>
            <w:szCs w:val="22"/>
          </w:rPr>
          <w:tab/>
        </w:r>
        <w:r w:rsidR="00566F4B" w:rsidRPr="00103237">
          <w:rPr>
            <w:rStyle w:val="Hyperlink"/>
            <w:noProof/>
          </w:rPr>
          <w:t>General</w:t>
        </w:r>
        <w:r w:rsidR="00566F4B">
          <w:rPr>
            <w:noProof/>
            <w:webHidden/>
          </w:rPr>
          <w:tab/>
        </w:r>
        <w:r w:rsidR="00566F4B">
          <w:rPr>
            <w:noProof/>
            <w:webHidden/>
          </w:rPr>
          <w:fldChar w:fldCharType="begin"/>
        </w:r>
        <w:r w:rsidR="00566F4B">
          <w:rPr>
            <w:noProof/>
            <w:webHidden/>
          </w:rPr>
          <w:instrText xml:space="preserve"> PAGEREF _Toc86743893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2CD67BBE" w14:textId="29EB5A0C"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94" w:history="1">
        <w:r w:rsidR="00566F4B" w:rsidRPr="00103237">
          <w:rPr>
            <w:rStyle w:val="Hyperlink"/>
            <w:noProof/>
          </w:rPr>
          <w:t>4.2</w:t>
        </w:r>
        <w:r w:rsidR="00566F4B">
          <w:rPr>
            <w:rFonts w:eastAsiaTheme="minorEastAsia" w:cstheme="minorBidi"/>
            <w:smallCaps w:val="0"/>
            <w:noProof/>
            <w:sz w:val="22"/>
            <w:szCs w:val="22"/>
          </w:rPr>
          <w:tab/>
        </w:r>
        <w:r w:rsidR="00566F4B" w:rsidRPr="00103237">
          <w:rPr>
            <w:rStyle w:val="Hyperlink"/>
            <w:noProof/>
          </w:rPr>
          <w:t>Military Support</w:t>
        </w:r>
        <w:r w:rsidR="00566F4B">
          <w:rPr>
            <w:noProof/>
            <w:webHidden/>
          </w:rPr>
          <w:tab/>
        </w:r>
        <w:r w:rsidR="00566F4B">
          <w:rPr>
            <w:noProof/>
            <w:webHidden/>
          </w:rPr>
          <w:fldChar w:fldCharType="begin"/>
        </w:r>
        <w:r w:rsidR="00566F4B">
          <w:rPr>
            <w:noProof/>
            <w:webHidden/>
          </w:rPr>
          <w:instrText xml:space="preserve"> PAGEREF _Toc86743894 \h </w:instrText>
        </w:r>
        <w:r w:rsidR="00566F4B">
          <w:rPr>
            <w:noProof/>
            <w:webHidden/>
          </w:rPr>
        </w:r>
        <w:r w:rsidR="00566F4B">
          <w:rPr>
            <w:noProof/>
            <w:webHidden/>
          </w:rPr>
          <w:fldChar w:fldCharType="separate"/>
        </w:r>
        <w:r w:rsidR="00CB2D35">
          <w:rPr>
            <w:noProof/>
            <w:webHidden/>
          </w:rPr>
          <w:t>4</w:t>
        </w:r>
        <w:r w:rsidR="00566F4B">
          <w:rPr>
            <w:noProof/>
            <w:webHidden/>
          </w:rPr>
          <w:fldChar w:fldCharType="end"/>
        </w:r>
      </w:hyperlink>
    </w:p>
    <w:p w14:paraId="3B55E3AB" w14:textId="69585B76" w:rsidR="00566F4B" w:rsidRDefault="00A77038" w:rsidP="00566F4B">
      <w:pPr>
        <w:pStyle w:val="TOC2"/>
        <w:tabs>
          <w:tab w:val="left" w:pos="880"/>
          <w:tab w:val="right" w:leader="dot" w:pos="9350"/>
        </w:tabs>
        <w:rPr>
          <w:rFonts w:eastAsiaTheme="minorEastAsia" w:cstheme="minorBidi"/>
          <w:smallCaps w:val="0"/>
          <w:noProof/>
          <w:sz w:val="22"/>
          <w:szCs w:val="22"/>
        </w:rPr>
      </w:pPr>
      <w:hyperlink w:anchor="_Toc86743895" w:history="1">
        <w:r w:rsidR="00566F4B" w:rsidRPr="00103237">
          <w:rPr>
            <w:rStyle w:val="Hyperlink"/>
            <w:noProof/>
          </w:rPr>
          <w:t>4.3</w:t>
        </w:r>
        <w:r w:rsidR="00566F4B">
          <w:rPr>
            <w:rFonts w:eastAsiaTheme="minorEastAsia" w:cstheme="minorBidi"/>
            <w:smallCaps w:val="0"/>
            <w:noProof/>
            <w:sz w:val="22"/>
            <w:szCs w:val="22"/>
          </w:rPr>
          <w:tab/>
        </w:r>
        <w:r w:rsidR="00566F4B" w:rsidRPr="00103237">
          <w:rPr>
            <w:rStyle w:val="Hyperlink"/>
            <w:noProof/>
          </w:rPr>
          <w:t>Coordination with Other ESFs</w:t>
        </w:r>
        <w:r w:rsidR="00566F4B">
          <w:rPr>
            <w:noProof/>
            <w:webHidden/>
          </w:rPr>
          <w:tab/>
        </w:r>
        <w:r w:rsidR="00566F4B">
          <w:rPr>
            <w:noProof/>
            <w:webHidden/>
          </w:rPr>
          <w:fldChar w:fldCharType="begin"/>
        </w:r>
        <w:r w:rsidR="00566F4B">
          <w:rPr>
            <w:noProof/>
            <w:webHidden/>
          </w:rPr>
          <w:instrText xml:space="preserve"> PAGEREF _Toc86743895 \h </w:instrText>
        </w:r>
        <w:r w:rsidR="00566F4B">
          <w:rPr>
            <w:noProof/>
            <w:webHidden/>
          </w:rPr>
        </w:r>
        <w:r w:rsidR="00566F4B">
          <w:rPr>
            <w:noProof/>
            <w:webHidden/>
          </w:rPr>
          <w:fldChar w:fldCharType="separate"/>
        </w:r>
        <w:r w:rsidR="00CB2D35">
          <w:rPr>
            <w:noProof/>
            <w:webHidden/>
          </w:rPr>
          <w:t>5</w:t>
        </w:r>
        <w:r w:rsidR="00566F4B">
          <w:rPr>
            <w:noProof/>
            <w:webHidden/>
          </w:rPr>
          <w:fldChar w:fldCharType="end"/>
        </w:r>
      </w:hyperlink>
    </w:p>
    <w:p w14:paraId="690BE113" w14:textId="575C25A0" w:rsidR="00566F4B" w:rsidRDefault="00A77038" w:rsidP="00566F4B">
      <w:pPr>
        <w:pStyle w:val="TOC1"/>
        <w:tabs>
          <w:tab w:val="left" w:pos="440"/>
        </w:tabs>
        <w:rPr>
          <w:rFonts w:eastAsiaTheme="minorEastAsia" w:cstheme="minorBidi"/>
          <w:b w:val="0"/>
          <w:bCs w:val="0"/>
          <w:caps w:val="0"/>
          <w:noProof/>
          <w:sz w:val="22"/>
          <w:szCs w:val="22"/>
        </w:rPr>
      </w:pPr>
      <w:hyperlink w:anchor="_Toc86743896" w:history="1">
        <w:r w:rsidR="00566F4B" w:rsidRPr="00103237">
          <w:rPr>
            <w:rStyle w:val="Hyperlink"/>
            <w:noProof/>
          </w:rPr>
          <w:t>5</w:t>
        </w:r>
        <w:r w:rsidR="00566F4B">
          <w:rPr>
            <w:rFonts w:eastAsiaTheme="minorEastAsia" w:cstheme="minorBidi"/>
            <w:b w:val="0"/>
            <w:bCs w:val="0"/>
            <w:caps w:val="0"/>
            <w:noProof/>
            <w:sz w:val="22"/>
            <w:szCs w:val="22"/>
          </w:rPr>
          <w:tab/>
        </w:r>
        <w:r w:rsidR="00566F4B" w:rsidRPr="00103237">
          <w:rPr>
            <w:rStyle w:val="Hyperlink"/>
            <w:noProof/>
          </w:rPr>
          <w:t>ESF Annex Development and Maintenance</w:t>
        </w:r>
        <w:r w:rsidR="00566F4B">
          <w:rPr>
            <w:noProof/>
            <w:webHidden/>
          </w:rPr>
          <w:tab/>
        </w:r>
        <w:r w:rsidR="00566F4B">
          <w:rPr>
            <w:noProof/>
            <w:webHidden/>
          </w:rPr>
          <w:fldChar w:fldCharType="begin"/>
        </w:r>
        <w:r w:rsidR="00566F4B">
          <w:rPr>
            <w:noProof/>
            <w:webHidden/>
          </w:rPr>
          <w:instrText xml:space="preserve"> PAGEREF _Toc86743896 \h </w:instrText>
        </w:r>
        <w:r w:rsidR="00566F4B">
          <w:rPr>
            <w:noProof/>
            <w:webHidden/>
          </w:rPr>
        </w:r>
        <w:r w:rsidR="00566F4B">
          <w:rPr>
            <w:noProof/>
            <w:webHidden/>
          </w:rPr>
          <w:fldChar w:fldCharType="separate"/>
        </w:r>
        <w:r w:rsidR="00CB2D35">
          <w:rPr>
            <w:noProof/>
            <w:webHidden/>
          </w:rPr>
          <w:t>5</w:t>
        </w:r>
        <w:r w:rsidR="00566F4B">
          <w:rPr>
            <w:noProof/>
            <w:webHidden/>
          </w:rPr>
          <w:fldChar w:fldCharType="end"/>
        </w:r>
      </w:hyperlink>
    </w:p>
    <w:p w14:paraId="07C67A76" w14:textId="2CF556B5" w:rsidR="00566F4B" w:rsidRDefault="00A77038" w:rsidP="00566F4B">
      <w:pPr>
        <w:pStyle w:val="TOC1"/>
        <w:tabs>
          <w:tab w:val="left" w:pos="440"/>
        </w:tabs>
        <w:rPr>
          <w:rFonts w:eastAsiaTheme="minorEastAsia" w:cstheme="minorBidi"/>
          <w:b w:val="0"/>
          <w:bCs w:val="0"/>
          <w:caps w:val="0"/>
          <w:noProof/>
          <w:sz w:val="22"/>
          <w:szCs w:val="22"/>
        </w:rPr>
      </w:pPr>
      <w:hyperlink w:anchor="_Toc86743897" w:history="1">
        <w:r w:rsidR="00566F4B" w:rsidRPr="00103237">
          <w:rPr>
            <w:rStyle w:val="Hyperlink"/>
            <w:noProof/>
          </w:rPr>
          <w:t>6</w:t>
        </w:r>
        <w:r w:rsidR="00566F4B">
          <w:rPr>
            <w:rFonts w:eastAsiaTheme="minorEastAsia" w:cstheme="minorBidi"/>
            <w:b w:val="0"/>
            <w:bCs w:val="0"/>
            <w:caps w:val="0"/>
            <w:noProof/>
            <w:sz w:val="22"/>
            <w:szCs w:val="22"/>
          </w:rPr>
          <w:tab/>
        </w:r>
        <w:r w:rsidR="00566F4B" w:rsidRPr="00103237">
          <w:rPr>
            <w:rStyle w:val="Hyperlink"/>
            <w:noProof/>
          </w:rPr>
          <w:t>Appendices</w:t>
        </w:r>
        <w:r w:rsidR="00566F4B">
          <w:rPr>
            <w:noProof/>
            <w:webHidden/>
          </w:rPr>
          <w:tab/>
        </w:r>
        <w:r w:rsidR="00566F4B">
          <w:rPr>
            <w:noProof/>
            <w:webHidden/>
          </w:rPr>
          <w:fldChar w:fldCharType="begin"/>
        </w:r>
        <w:r w:rsidR="00566F4B">
          <w:rPr>
            <w:noProof/>
            <w:webHidden/>
          </w:rPr>
          <w:instrText xml:space="preserve"> PAGEREF _Toc86743897 \h </w:instrText>
        </w:r>
        <w:r w:rsidR="00566F4B">
          <w:rPr>
            <w:noProof/>
            <w:webHidden/>
          </w:rPr>
        </w:r>
        <w:r w:rsidR="00566F4B">
          <w:rPr>
            <w:noProof/>
            <w:webHidden/>
          </w:rPr>
          <w:fldChar w:fldCharType="separate"/>
        </w:r>
        <w:r w:rsidR="00CB2D35">
          <w:rPr>
            <w:noProof/>
            <w:webHidden/>
          </w:rPr>
          <w:t>6</w:t>
        </w:r>
        <w:r w:rsidR="00566F4B">
          <w:rPr>
            <w:noProof/>
            <w:webHidden/>
          </w:rPr>
          <w:fldChar w:fldCharType="end"/>
        </w:r>
      </w:hyperlink>
    </w:p>
    <w:p w14:paraId="6454AB33" w14:textId="7E0B5BE8" w:rsidR="00566F4B" w:rsidRDefault="00A77038" w:rsidP="00566F4B">
      <w:pPr>
        <w:pStyle w:val="TOC1"/>
        <w:rPr>
          <w:rFonts w:eastAsiaTheme="minorEastAsia" w:cstheme="minorBidi"/>
          <w:b w:val="0"/>
          <w:bCs w:val="0"/>
          <w:caps w:val="0"/>
          <w:noProof/>
          <w:sz w:val="22"/>
          <w:szCs w:val="22"/>
        </w:rPr>
      </w:pPr>
      <w:hyperlink w:anchor="_Toc86743898" w:history="1">
        <w:r w:rsidR="00566F4B" w:rsidRPr="00103237">
          <w:rPr>
            <w:rStyle w:val="Hyperlink"/>
            <w:noProof/>
          </w:rPr>
          <w:t>Appendix A: ESF-18 Resources</w:t>
        </w:r>
        <w:r w:rsidR="00566F4B">
          <w:rPr>
            <w:noProof/>
            <w:webHidden/>
          </w:rPr>
          <w:tab/>
        </w:r>
        <w:r w:rsidR="00566F4B">
          <w:rPr>
            <w:noProof/>
            <w:webHidden/>
          </w:rPr>
          <w:fldChar w:fldCharType="begin"/>
        </w:r>
        <w:r w:rsidR="00566F4B">
          <w:rPr>
            <w:noProof/>
            <w:webHidden/>
          </w:rPr>
          <w:instrText xml:space="preserve"> PAGEREF _Toc86743898 \h </w:instrText>
        </w:r>
        <w:r w:rsidR="00566F4B">
          <w:rPr>
            <w:noProof/>
            <w:webHidden/>
          </w:rPr>
        </w:r>
        <w:r w:rsidR="00566F4B">
          <w:rPr>
            <w:noProof/>
            <w:webHidden/>
          </w:rPr>
          <w:fldChar w:fldCharType="separate"/>
        </w:r>
        <w:r w:rsidR="00CB2D35">
          <w:rPr>
            <w:noProof/>
            <w:webHidden/>
          </w:rPr>
          <w:t>7</w:t>
        </w:r>
        <w:r w:rsidR="00566F4B">
          <w:rPr>
            <w:noProof/>
            <w:webHidden/>
          </w:rPr>
          <w:fldChar w:fldCharType="end"/>
        </w:r>
      </w:hyperlink>
    </w:p>
    <w:p w14:paraId="1F38B56C" w14:textId="4EA5A512" w:rsidR="00566F4B" w:rsidRDefault="00A77038" w:rsidP="00566F4B">
      <w:pPr>
        <w:pStyle w:val="TOC2"/>
        <w:tabs>
          <w:tab w:val="right" w:leader="dot" w:pos="9350"/>
        </w:tabs>
        <w:rPr>
          <w:rFonts w:eastAsiaTheme="minorEastAsia" w:cstheme="minorBidi"/>
          <w:smallCaps w:val="0"/>
          <w:noProof/>
          <w:sz w:val="22"/>
          <w:szCs w:val="22"/>
        </w:rPr>
      </w:pPr>
      <w:hyperlink w:anchor="_Toc86743899" w:history="1">
        <w:r w:rsidR="00566F4B" w:rsidRPr="00103237">
          <w:rPr>
            <w:rStyle w:val="Hyperlink"/>
            <w:noProof/>
          </w:rPr>
          <w:t>Local</w:t>
        </w:r>
        <w:r w:rsidR="00566F4B">
          <w:rPr>
            <w:noProof/>
            <w:webHidden/>
          </w:rPr>
          <w:tab/>
        </w:r>
        <w:r w:rsidR="00566F4B">
          <w:rPr>
            <w:noProof/>
            <w:webHidden/>
          </w:rPr>
          <w:fldChar w:fldCharType="begin"/>
        </w:r>
        <w:r w:rsidR="00566F4B">
          <w:rPr>
            <w:noProof/>
            <w:webHidden/>
          </w:rPr>
          <w:instrText xml:space="preserve"> PAGEREF _Toc86743899 \h </w:instrText>
        </w:r>
        <w:r w:rsidR="00566F4B">
          <w:rPr>
            <w:noProof/>
            <w:webHidden/>
          </w:rPr>
        </w:r>
        <w:r w:rsidR="00566F4B">
          <w:rPr>
            <w:noProof/>
            <w:webHidden/>
          </w:rPr>
          <w:fldChar w:fldCharType="separate"/>
        </w:r>
        <w:r w:rsidR="00CB2D35">
          <w:rPr>
            <w:noProof/>
            <w:webHidden/>
          </w:rPr>
          <w:t>7</w:t>
        </w:r>
        <w:r w:rsidR="00566F4B">
          <w:rPr>
            <w:noProof/>
            <w:webHidden/>
          </w:rPr>
          <w:fldChar w:fldCharType="end"/>
        </w:r>
      </w:hyperlink>
    </w:p>
    <w:p w14:paraId="5D94A74E" w14:textId="6751426A" w:rsidR="00566F4B" w:rsidRDefault="00A77038" w:rsidP="00566F4B">
      <w:pPr>
        <w:pStyle w:val="TOC2"/>
        <w:tabs>
          <w:tab w:val="right" w:leader="dot" w:pos="9350"/>
        </w:tabs>
        <w:rPr>
          <w:rFonts w:eastAsiaTheme="minorEastAsia" w:cstheme="minorBidi"/>
          <w:smallCaps w:val="0"/>
          <w:noProof/>
          <w:sz w:val="22"/>
          <w:szCs w:val="22"/>
        </w:rPr>
      </w:pPr>
      <w:hyperlink w:anchor="_Toc86743900" w:history="1">
        <w:r w:rsidR="00566F4B" w:rsidRPr="00103237">
          <w:rPr>
            <w:rStyle w:val="Hyperlink"/>
            <w:noProof/>
          </w:rPr>
          <w:t>State</w:t>
        </w:r>
        <w:r w:rsidR="00566F4B">
          <w:rPr>
            <w:noProof/>
            <w:webHidden/>
          </w:rPr>
          <w:tab/>
        </w:r>
        <w:r w:rsidR="00566F4B">
          <w:rPr>
            <w:noProof/>
            <w:webHidden/>
          </w:rPr>
          <w:fldChar w:fldCharType="begin"/>
        </w:r>
        <w:r w:rsidR="00566F4B">
          <w:rPr>
            <w:noProof/>
            <w:webHidden/>
          </w:rPr>
          <w:instrText xml:space="preserve"> PAGEREF _Toc86743900 \h </w:instrText>
        </w:r>
        <w:r w:rsidR="00566F4B">
          <w:rPr>
            <w:noProof/>
            <w:webHidden/>
          </w:rPr>
        </w:r>
        <w:r w:rsidR="00566F4B">
          <w:rPr>
            <w:noProof/>
            <w:webHidden/>
          </w:rPr>
          <w:fldChar w:fldCharType="separate"/>
        </w:r>
        <w:r w:rsidR="00CB2D35">
          <w:rPr>
            <w:noProof/>
            <w:webHidden/>
          </w:rPr>
          <w:t>7</w:t>
        </w:r>
        <w:r w:rsidR="00566F4B">
          <w:rPr>
            <w:noProof/>
            <w:webHidden/>
          </w:rPr>
          <w:fldChar w:fldCharType="end"/>
        </w:r>
      </w:hyperlink>
    </w:p>
    <w:p w14:paraId="2AE34895" w14:textId="13ED9B04" w:rsidR="00566F4B" w:rsidRDefault="00A77038" w:rsidP="00566F4B">
      <w:pPr>
        <w:pStyle w:val="TOC2"/>
        <w:tabs>
          <w:tab w:val="right" w:leader="dot" w:pos="9350"/>
        </w:tabs>
        <w:rPr>
          <w:rFonts w:eastAsiaTheme="minorEastAsia" w:cstheme="minorBidi"/>
          <w:smallCaps w:val="0"/>
          <w:noProof/>
          <w:sz w:val="22"/>
          <w:szCs w:val="22"/>
        </w:rPr>
      </w:pPr>
      <w:hyperlink w:anchor="_Toc86743901" w:history="1">
        <w:r w:rsidR="00566F4B" w:rsidRPr="00103237">
          <w:rPr>
            <w:rStyle w:val="Hyperlink"/>
            <w:noProof/>
          </w:rPr>
          <w:t>Federal</w:t>
        </w:r>
        <w:r w:rsidR="00566F4B">
          <w:rPr>
            <w:noProof/>
            <w:webHidden/>
          </w:rPr>
          <w:tab/>
        </w:r>
        <w:r w:rsidR="00566F4B">
          <w:rPr>
            <w:noProof/>
            <w:webHidden/>
          </w:rPr>
          <w:fldChar w:fldCharType="begin"/>
        </w:r>
        <w:r w:rsidR="00566F4B">
          <w:rPr>
            <w:noProof/>
            <w:webHidden/>
          </w:rPr>
          <w:instrText xml:space="preserve"> PAGEREF _Toc86743901 \h </w:instrText>
        </w:r>
        <w:r w:rsidR="00566F4B">
          <w:rPr>
            <w:noProof/>
            <w:webHidden/>
          </w:rPr>
        </w:r>
        <w:r w:rsidR="00566F4B">
          <w:rPr>
            <w:noProof/>
            <w:webHidden/>
          </w:rPr>
          <w:fldChar w:fldCharType="separate"/>
        </w:r>
        <w:r w:rsidR="00CB2D35">
          <w:rPr>
            <w:noProof/>
            <w:webHidden/>
          </w:rPr>
          <w:t>7</w:t>
        </w:r>
        <w:r w:rsidR="00566F4B">
          <w:rPr>
            <w:noProof/>
            <w:webHidden/>
          </w:rPr>
          <w:fldChar w:fldCharType="end"/>
        </w:r>
      </w:hyperlink>
    </w:p>
    <w:p w14:paraId="6C644F86" w14:textId="1D78F493" w:rsidR="00566F4B" w:rsidRDefault="00A77038" w:rsidP="00566F4B">
      <w:pPr>
        <w:pStyle w:val="TOC2"/>
        <w:tabs>
          <w:tab w:val="right" w:leader="dot" w:pos="9350"/>
        </w:tabs>
        <w:rPr>
          <w:rFonts w:eastAsiaTheme="minorEastAsia" w:cstheme="minorBidi"/>
          <w:smallCaps w:val="0"/>
          <w:noProof/>
          <w:sz w:val="22"/>
          <w:szCs w:val="22"/>
        </w:rPr>
      </w:pPr>
      <w:hyperlink w:anchor="_Toc86743902" w:history="1">
        <w:r w:rsidR="00566F4B" w:rsidRPr="00103237">
          <w:rPr>
            <w:rStyle w:val="Hyperlink"/>
            <w:noProof/>
          </w:rPr>
          <w:t>Nonprofit Non-Governmental Organization</w:t>
        </w:r>
        <w:r w:rsidR="00566F4B">
          <w:rPr>
            <w:noProof/>
            <w:webHidden/>
          </w:rPr>
          <w:tab/>
        </w:r>
        <w:r w:rsidR="00566F4B">
          <w:rPr>
            <w:noProof/>
            <w:webHidden/>
          </w:rPr>
          <w:fldChar w:fldCharType="begin"/>
        </w:r>
        <w:r w:rsidR="00566F4B">
          <w:rPr>
            <w:noProof/>
            <w:webHidden/>
          </w:rPr>
          <w:instrText xml:space="preserve"> PAGEREF _Toc86743902 \h </w:instrText>
        </w:r>
        <w:r w:rsidR="00566F4B">
          <w:rPr>
            <w:noProof/>
            <w:webHidden/>
          </w:rPr>
        </w:r>
        <w:r w:rsidR="00566F4B">
          <w:rPr>
            <w:noProof/>
            <w:webHidden/>
          </w:rPr>
          <w:fldChar w:fldCharType="separate"/>
        </w:r>
        <w:r w:rsidR="00CB2D35">
          <w:rPr>
            <w:noProof/>
            <w:webHidden/>
          </w:rPr>
          <w:t>7</w:t>
        </w:r>
        <w:r w:rsidR="00566F4B">
          <w:rPr>
            <w:noProof/>
            <w:webHidden/>
          </w:rPr>
          <w:fldChar w:fldCharType="end"/>
        </w:r>
      </w:hyperlink>
    </w:p>
    <w:p w14:paraId="5F4BA7E3" w14:textId="1F495873" w:rsidR="00566F4B" w:rsidRDefault="00A77038" w:rsidP="00566F4B">
      <w:pPr>
        <w:pStyle w:val="TOC2"/>
        <w:tabs>
          <w:tab w:val="right" w:leader="dot" w:pos="9350"/>
        </w:tabs>
        <w:rPr>
          <w:rFonts w:eastAsiaTheme="minorEastAsia" w:cstheme="minorBidi"/>
          <w:smallCaps w:val="0"/>
          <w:noProof/>
          <w:sz w:val="22"/>
          <w:szCs w:val="22"/>
        </w:rPr>
      </w:pPr>
      <w:hyperlink w:anchor="_Toc86743903" w:history="1">
        <w:r w:rsidR="00566F4B" w:rsidRPr="00103237">
          <w:rPr>
            <w:rStyle w:val="Hyperlink"/>
            <w:noProof/>
          </w:rPr>
          <w:t>Attachment 1: Military Support Overview</w:t>
        </w:r>
        <w:r w:rsidR="00566F4B">
          <w:rPr>
            <w:noProof/>
            <w:webHidden/>
          </w:rPr>
          <w:tab/>
        </w:r>
        <w:r w:rsidR="00566F4B">
          <w:rPr>
            <w:noProof/>
            <w:webHidden/>
          </w:rPr>
          <w:fldChar w:fldCharType="begin"/>
        </w:r>
        <w:r w:rsidR="00566F4B">
          <w:rPr>
            <w:noProof/>
            <w:webHidden/>
          </w:rPr>
          <w:instrText xml:space="preserve"> PAGEREF _Toc86743903 \h </w:instrText>
        </w:r>
        <w:r w:rsidR="00566F4B">
          <w:rPr>
            <w:noProof/>
            <w:webHidden/>
          </w:rPr>
        </w:r>
        <w:r w:rsidR="00566F4B">
          <w:rPr>
            <w:noProof/>
            <w:webHidden/>
          </w:rPr>
          <w:fldChar w:fldCharType="separate"/>
        </w:r>
        <w:r w:rsidR="00CB2D35">
          <w:rPr>
            <w:noProof/>
            <w:webHidden/>
          </w:rPr>
          <w:t>8</w:t>
        </w:r>
        <w:r w:rsidR="00566F4B">
          <w:rPr>
            <w:noProof/>
            <w:webHidden/>
          </w:rPr>
          <w:fldChar w:fldCharType="end"/>
        </w:r>
      </w:hyperlink>
    </w:p>
    <w:p w14:paraId="747491FE" w14:textId="46EA042C" w:rsidR="00566F4B" w:rsidRDefault="00A77038" w:rsidP="00566F4B">
      <w:pPr>
        <w:pStyle w:val="TOC1"/>
        <w:rPr>
          <w:rFonts w:eastAsiaTheme="minorEastAsia" w:cstheme="minorBidi"/>
          <w:b w:val="0"/>
          <w:bCs w:val="0"/>
          <w:caps w:val="0"/>
          <w:noProof/>
          <w:sz w:val="22"/>
          <w:szCs w:val="22"/>
        </w:rPr>
      </w:pPr>
      <w:hyperlink w:anchor="_Toc86743904" w:history="1">
        <w:r w:rsidR="00566F4B" w:rsidRPr="00103237">
          <w:rPr>
            <w:rStyle w:val="Hyperlink"/>
            <w:noProof/>
          </w:rPr>
          <w:t>Appendix B: ESF-18 Responsibilities by Phase of Emergency Management</w:t>
        </w:r>
        <w:r w:rsidR="00566F4B">
          <w:rPr>
            <w:noProof/>
            <w:webHidden/>
          </w:rPr>
          <w:tab/>
        </w:r>
        <w:r w:rsidR="00566F4B">
          <w:rPr>
            <w:noProof/>
            <w:webHidden/>
          </w:rPr>
          <w:fldChar w:fldCharType="begin"/>
        </w:r>
        <w:r w:rsidR="00566F4B">
          <w:rPr>
            <w:noProof/>
            <w:webHidden/>
          </w:rPr>
          <w:instrText xml:space="preserve"> PAGEREF _Toc86743904 \h </w:instrText>
        </w:r>
        <w:r w:rsidR="00566F4B">
          <w:rPr>
            <w:noProof/>
            <w:webHidden/>
          </w:rPr>
        </w:r>
        <w:r w:rsidR="00566F4B">
          <w:rPr>
            <w:noProof/>
            <w:webHidden/>
          </w:rPr>
          <w:fldChar w:fldCharType="separate"/>
        </w:r>
        <w:r w:rsidR="00CB2D35">
          <w:rPr>
            <w:noProof/>
            <w:webHidden/>
          </w:rPr>
          <w:t>9</w:t>
        </w:r>
        <w:r w:rsidR="00566F4B">
          <w:rPr>
            <w:noProof/>
            <w:webHidden/>
          </w:rPr>
          <w:fldChar w:fldCharType="end"/>
        </w:r>
      </w:hyperlink>
    </w:p>
    <w:p w14:paraId="3711B802" w14:textId="40831A8B" w:rsidR="00566F4B" w:rsidRDefault="00A77038" w:rsidP="00566F4B">
      <w:pPr>
        <w:pStyle w:val="TOC1"/>
        <w:rPr>
          <w:rFonts w:eastAsiaTheme="minorEastAsia" w:cstheme="minorBidi"/>
          <w:b w:val="0"/>
          <w:bCs w:val="0"/>
          <w:caps w:val="0"/>
          <w:noProof/>
          <w:sz w:val="22"/>
          <w:szCs w:val="22"/>
        </w:rPr>
      </w:pPr>
      <w:hyperlink w:anchor="_Toc86743905" w:history="1">
        <w:r w:rsidR="00566F4B" w:rsidRPr="00103237">
          <w:rPr>
            <w:rStyle w:val="Hyperlink"/>
            <w:noProof/>
          </w:rPr>
          <w:t>Appendix C: ESF-18 Representative Checklist</w:t>
        </w:r>
        <w:r w:rsidR="00566F4B">
          <w:rPr>
            <w:noProof/>
            <w:webHidden/>
          </w:rPr>
          <w:tab/>
        </w:r>
        <w:r w:rsidR="00566F4B">
          <w:rPr>
            <w:noProof/>
            <w:webHidden/>
          </w:rPr>
          <w:fldChar w:fldCharType="begin"/>
        </w:r>
        <w:r w:rsidR="00566F4B">
          <w:rPr>
            <w:noProof/>
            <w:webHidden/>
          </w:rPr>
          <w:instrText xml:space="preserve"> PAGEREF _Toc86743905 \h </w:instrText>
        </w:r>
        <w:r w:rsidR="00566F4B">
          <w:rPr>
            <w:noProof/>
            <w:webHidden/>
          </w:rPr>
        </w:r>
        <w:r w:rsidR="00566F4B">
          <w:rPr>
            <w:noProof/>
            <w:webHidden/>
          </w:rPr>
          <w:fldChar w:fldCharType="separate"/>
        </w:r>
        <w:r w:rsidR="00CB2D35">
          <w:rPr>
            <w:noProof/>
            <w:webHidden/>
          </w:rPr>
          <w:t>11</w:t>
        </w:r>
        <w:r w:rsidR="00566F4B">
          <w:rPr>
            <w:noProof/>
            <w:webHidden/>
          </w:rPr>
          <w:fldChar w:fldCharType="end"/>
        </w:r>
      </w:hyperlink>
    </w:p>
    <w:p w14:paraId="3DCCEC95" w14:textId="4CEC792E" w:rsidR="00566F4B" w:rsidRDefault="00A77038" w:rsidP="00566F4B">
      <w:pPr>
        <w:pStyle w:val="TOC2"/>
        <w:tabs>
          <w:tab w:val="right" w:leader="dot" w:pos="9350"/>
        </w:tabs>
        <w:rPr>
          <w:rFonts w:eastAsiaTheme="minorEastAsia" w:cstheme="minorBidi"/>
          <w:smallCaps w:val="0"/>
          <w:noProof/>
          <w:sz w:val="22"/>
          <w:szCs w:val="22"/>
        </w:rPr>
      </w:pPr>
      <w:hyperlink w:anchor="_Toc86743906" w:history="1">
        <w:r w:rsidR="00566F4B" w:rsidRPr="00103237">
          <w:rPr>
            <w:rStyle w:val="Hyperlink"/>
            <w:rFonts w:eastAsiaTheme="majorEastAsia"/>
            <w:noProof/>
          </w:rPr>
          <w:t>Keys to Success Checklist</w:t>
        </w:r>
        <w:r w:rsidR="00566F4B">
          <w:rPr>
            <w:noProof/>
            <w:webHidden/>
          </w:rPr>
          <w:tab/>
        </w:r>
        <w:r w:rsidR="00566F4B">
          <w:rPr>
            <w:noProof/>
            <w:webHidden/>
          </w:rPr>
          <w:fldChar w:fldCharType="begin"/>
        </w:r>
        <w:r w:rsidR="00566F4B">
          <w:rPr>
            <w:noProof/>
            <w:webHidden/>
          </w:rPr>
          <w:instrText xml:space="preserve"> PAGEREF _Toc86743906 \h </w:instrText>
        </w:r>
        <w:r w:rsidR="00566F4B">
          <w:rPr>
            <w:noProof/>
            <w:webHidden/>
          </w:rPr>
        </w:r>
        <w:r w:rsidR="00566F4B">
          <w:rPr>
            <w:noProof/>
            <w:webHidden/>
          </w:rPr>
          <w:fldChar w:fldCharType="separate"/>
        </w:r>
        <w:r w:rsidR="00CB2D35">
          <w:rPr>
            <w:noProof/>
            <w:webHidden/>
          </w:rPr>
          <w:t>12</w:t>
        </w:r>
        <w:r w:rsidR="00566F4B">
          <w:rPr>
            <w:noProof/>
            <w:webHidden/>
          </w:rPr>
          <w:fldChar w:fldCharType="end"/>
        </w:r>
      </w:hyperlink>
    </w:p>
    <w:p w14:paraId="799CF162" w14:textId="2492C20E" w:rsidR="00566F4B" w:rsidRDefault="00A77038" w:rsidP="00566F4B">
      <w:pPr>
        <w:pStyle w:val="TOC1"/>
        <w:rPr>
          <w:rFonts w:eastAsiaTheme="minorEastAsia" w:cstheme="minorBidi"/>
          <w:b w:val="0"/>
          <w:bCs w:val="0"/>
          <w:caps w:val="0"/>
          <w:noProof/>
          <w:sz w:val="22"/>
          <w:szCs w:val="22"/>
        </w:rPr>
      </w:pPr>
      <w:hyperlink w:anchor="_Toc86743907" w:history="1">
        <w:r w:rsidR="00566F4B" w:rsidRPr="00103237">
          <w:rPr>
            <w:rStyle w:val="Hyperlink"/>
            <w:noProof/>
          </w:rPr>
          <w:t>Appendix D: References</w:t>
        </w:r>
        <w:r w:rsidR="00566F4B">
          <w:rPr>
            <w:noProof/>
            <w:webHidden/>
          </w:rPr>
          <w:tab/>
        </w:r>
        <w:r w:rsidR="00566F4B">
          <w:rPr>
            <w:noProof/>
            <w:webHidden/>
          </w:rPr>
          <w:fldChar w:fldCharType="begin"/>
        </w:r>
        <w:r w:rsidR="00566F4B">
          <w:rPr>
            <w:noProof/>
            <w:webHidden/>
          </w:rPr>
          <w:instrText xml:space="preserve"> PAGEREF _Toc86743907 \h </w:instrText>
        </w:r>
        <w:r w:rsidR="00566F4B">
          <w:rPr>
            <w:noProof/>
            <w:webHidden/>
          </w:rPr>
        </w:r>
        <w:r w:rsidR="00566F4B">
          <w:rPr>
            <w:noProof/>
            <w:webHidden/>
          </w:rPr>
          <w:fldChar w:fldCharType="separate"/>
        </w:r>
        <w:r w:rsidR="00CB2D35">
          <w:rPr>
            <w:noProof/>
            <w:webHidden/>
          </w:rPr>
          <w:t>13</w:t>
        </w:r>
        <w:r w:rsidR="00566F4B">
          <w:rPr>
            <w:noProof/>
            <w:webHidden/>
          </w:rPr>
          <w:fldChar w:fldCharType="end"/>
        </w:r>
      </w:hyperlink>
    </w:p>
    <w:p w14:paraId="14E533F7" w14:textId="77777777" w:rsidR="00566F4B" w:rsidRDefault="00566F4B" w:rsidP="00566F4B">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566F4B" w:rsidRPr="00493559" w14:paraId="0AF57164"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38074BD8" w14:textId="77777777" w:rsidR="00566F4B" w:rsidRPr="000035B4" w:rsidRDefault="00566F4B" w:rsidP="006845AC">
            <w:pPr>
              <w:spacing w:before="120" w:after="60"/>
              <w:rPr>
                <w:rFonts w:cstheme="minorHAnsi"/>
                <w:b w:val="0"/>
                <w:color w:val="FFFFFF"/>
              </w:rPr>
            </w:pPr>
            <w:r w:rsidRPr="00483159">
              <w:rPr>
                <w:rFonts w:cstheme="minorHAnsi"/>
                <w:color w:val="FFFFFF"/>
                <w:sz w:val="22"/>
                <w:szCs w:val="22"/>
              </w:rPr>
              <w:lastRenderedPageBreak/>
              <w:t>ESF-18 Tasked Agencies</w:t>
            </w:r>
          </w:p>
        </w:tc>
      </w:tr>
      <w:tr w:rsidR="00566F4B" w:rsidRPr="00BC471E" w14:paraId="57BE8820"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tcPr>
          <w:p w14:paraId="050BCD97" w14:textId="77777777" w:rsidR="00566F4B" w:rsidRPr="000035B4" w:rsidRDefault="00566F4B" w:rsidP="006845AC">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tcPr>
          <w:p w14:paraId="30DADF8A" w14:textId="77777777" w:rsidR="00566F4B" w:rsidRPr="000035B4" w:rsidRDefault="00566F4B" w:rsidP="006845AC">
            <w:pPr>
              <w:spacing w:before="60" w:after="60"/>
              <w:rPr>
                <w:rFonts w:cstheme="minorBidi"/>
                <w:b/>
                <w:szCs w:val="20"/>
              </w:rPr>
            </w:pPr>
            <w:r w:rsidRPr="4ED80A0B">
              <w:rPr>
                <w:rFonts w:cstheme="minorBidi"/>
                <w:szCs w:val="20"/>
              </w:rPr>
              <w:t xml:space="preserve">Sheriff’s Office </w:t>
            </w:r>
          </w:p>
        </w:tc>
      </w:tr>
      <w:tr w:rsidR="00566F4B" w:rsidRPr="00BC471E" w14:paraId="235F92C3"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tcPr>
          <w:p w14:paraId="4379090B" w14:textId="77777777" w:rsidR="00566F4B" w:rsidRPr="000035B4" w:rsidRDefault="00566F4B" w:rsidP="006845AC">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tcPr>
          <w:p w14:paraId="155CC789" w14:textId="77777777" w:rsidR="00566F4B" w:rsidRPr="000035B4" w:rsidRDefault="00566F4B" w:rsidP="006845AC">
            <w:pPr>
              <w:spacing w:before="60" w:after="60"/>
              <w:rPr>
                <w:rFonts w:cstheme="minorBidi"/>
                <w:b/>
                <w:bCs/>
              </w:rPr>
            </w:pPr>
            <w:r w:rsidRPr="1AA2ED0A">
              <w:rPr>
                <w:rFonts w:cstheme="minorBidi"/>
              </w:rPr>
              <w:t>Emergency Management Department</w:t>
            </w:r>
          </w:p>
        </w:tc>
      </w:tr>
      <w:tr w:rsidR="00566F4B" w:rsidRPr="00BC471E" w14:paraId="68A164B1"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tcPr>
          <w:p w14:paraId="248DFAF7" w14:textId="77777777" w:rsidR="00566F4B" w:rsidRPr="000035B4" w:rsidRDefault="00566F4B" w:rsidP="006845AC">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tcPr>
          <w:p w14:paraId="75E18B14" w14:textId="77777777" w:rsidR="00566F4B" w:rsidRPr="000035B4" w:rsidRDefault="00566F4B" w:rsidP="006845AC">
            <w:pPr>
              <w:spacing w:before="60" w:after="60"/>
              <w:rPr>
                <w:rFonts w:cstheme="minorHAnsi"/>
                <w:b/>
                <w:bCs/>
              </w:rPr>
            </w:pPr>
            <w:r>
              <w:rPr>
                <w:rFonts w:cstheme="minorHAnsi"/>
              </w:rPr>
              <w:t>None at this time</w:t>
            </w:r>
          </w:p>
        </w:tc>
      </w:tr>
      <w:tr w:rsidR="00566F4B" w:rsidRPr="00BC471E" w14:paraId="6C39BFEF"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tcPr>
          <w:p w14:paraId="12A0BFD5" w14:textId="77777777" w:rsidR="00566F4B" w:rsidRPr="000035B4" w:rsidRDefault="00566F4B" w:rsidP="006845AC">
            <w:pPr>
              <w:spacing w:before="60" w:after="60"/>
              <w:rPr>
                <w:rFonts w:cstheme="minorBidi"/>
                <w:b/>
                <w:bCs/>
              </w:rPr>
            </w:pPr>
            <w:r w:rsidRPr="1AA2ED0A">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tcPr>
          <w:p w14:paraId="3BEC0693" w14:textId="77777777" w:rsidR="00566F4B" w:rsidRDefault="00566F4B" w:rsidP="006845AC">
            <w:pPr>
              <w:spacing w:before="60" w:after="60"/>
              <w:rPr>
                <w:rFonts w:cstheme="minorBidi"/>
              </w:rPr>
            </w:pPr>
            <w:r w:rsidRPr="1AA2ED0A">
              <w:rPr>
                <w:rFonts w:cstheme="minorBidi"/>
              </w:rPr>
              <w:t>Military Department</w:t>
            </w:r>
          </w:p>
          <w:p w14:paraId="68C51815" w14:textId="3E747408" w:rsidR="00566F4B" w:rsidRPr="00FF0A89" w:rsidRDefault="006845AC" w:rsidP="006845AC">
            <w:pPr>
              <w:spacing w:before="60" w:after="60"/>
              <w:rPr>
                <w:rFonts w:cstheme="minorBidi"/>
              </w:rPr>
            </w:pPr>
            <w:r>
              <w:rPr>
                <w:rFonts w:cstheme="minorBidi"/>
              </w:rPr>
              <w:t>Emergency Management Department</w:t>
            </w:r>
          </w:p>
        </w:tc>
      </w:tr>
    </w:tbl>
    <w:p w14:paraId="7E8519A6" w14:textId="77777777" w:rsidR="00566F4B" w:rsidRDefault="00566F4B" w:rsidP="00566F4B"/>
    <w:p w14:paraId="5335EFD0" w14:textId="77777777" w:rsidR="00566F4B" w:rsidRDefault="00566F4B" w:rsidP="00130DB1">
      <w:pPr>
        <w:pStyle w:val="Heading1"/>
        <w:numPr>
          <w:ilvl w:val="0"/>
          <w:numId w:val="51"/>
        </w:numPr>
        <w:spacing w:before="240"/>
      </w:pPr>
      <w:bookmarkStart w:id="1838" w:name="_Toc63835368"/>
      <w:bookmarkStart w:id="1839" w:name="_Toc86743882"/>
      <w:bookmarkStart w:id="1840" w:name="_Toc90274675"/>
      <w:r>
        <w:t>Introduction</w:t>
      </w:r>
      <w:bookmarkEnd w:id="1838"/>
      <w:bookmarkEnd w:id="1839"/>
      <w:bookmarkEnd w:id="1840"/>
    </w:p>
    <w:p w14:paraId="573DD7CD" w14:textId="77777777" w:rsidR="00566F4B" w:rsidRPr="0064108D" w:rsidRDefault="00566F4B" w:rsidP="00566F4B">
      <w:pPr>
        <w:pStyle w:val="Heading2"/>
        <w:spacing w:before="240"/>
        <w:ind w:left="576" w:hanging="576"/>
      </w:pPr>
      <w:bookmarkStart w:id="1841" w:name="_Toc63835369"/>
      <w:bookmarkStart w:id="1842" w:name="_Toc86743883"/>
      <w:bookmarkStart w:id="1843" w:name="_Toc90274676"/>
      <w:r>
        <w:t>Purpose</w:t>
      </w:r>
      <w:bookmarkEnd w:id="1841"/>
      <w:bookmarkEnd w:id="1842"/>
      <w:bookmarkEnd w:id="1843"/>
    </w:p>
    <w:p w14:paraId="7A8CBA1F" w14:textId="77777777" w:rsidR="00566F4B" w:rsidRPr="0064108D" w:rsidRDefault="00566F4B" w:rsidP="00566F4B">
      <w:r w:rsidRPr="00C25F31">
        <w:t>Emergency Support Function (ESF) 1</w:t>
      </w:r>
      <w:r>
        <w:t>8</w:t>
      </w:r>
      <w:r w:rsidRPr="00C25F31">
        <w:t xml:space="preserve"> is intended to create awareness regarding the </w:t>
      </w:r>
      <w:r>
        <w:t>s</w:t>
      </w:r>
      <w:r w:rsidRPr="00C25F31">
        <w:t>tate’s coordination of military support to civil authorities in times of emergency</w:t>
      </w:r>
      <w:r w:rsidRPr="000E0D02">
        <w:t>.</w:t>
      </w:r>
    </w:p>
    <w:p w14:paraId="03CD31A0" w14:textId="77777777" w:rsidR="00566F4B" w:rsidRDefault="00566F4B" w:rsidP="00566F4B">
      <w:pPr>
        <w:pStyle w:val="Heading2"/>
        <w:spacing w:before="240"/>
        <w:ind w:left="576" w:hanging="576"/>
      </w:pPr>
      <w:bookmarkStart w:id="1844" w:name="_Toc63835370"/>
      <w:bookmarkStart w:id="1845" w:name="_Toc86743884"/>
      <w:bookmarkStart w:id="1846" w:name="_Toc90274677"/>
      <w:r>
        <w:t>Scope</w:t>
      </w:r>
      <w:bookmarkEnd w:id="1844"/>
      <w:bookmarkEnd w:id="1845"/>
      <w:bookmarkEnd w:id="1846"/>
    </w:p>
    <w:p w14:paraId="71F56C10" w14:textId="77777777" w:rsidR="00566F4B" w:rsidRPr="00436784" w:rsidRDefault="00566F4B" w:rsidP="00566F4B">
      <w:r w:rsidRPr="0019390E">
        <w:t>Activities encompassed within the scope of ESF</w:t>
      </w:r>
      <w:r>
        <w:t>-</w:t>
      </w:r>
      <w:r w:rsidRPr="0019390E">
        <w:t>1</w:t>
      </w:r>
      <w:r>
        <w:t>8</w:t>
      </w:r>
      <w:r w:rsidRPr="0019390E">
        <w:t xml:space="preserve"> include awareness of Oregon National Guard (Guard) forces and military resources that may be called in to assist civil authorities with the protection of life and property, and to maintain peace, order, and public safety</w:t>
      </w:r>
      <w:r>
        <w:t>.</w:t>
      </w:r>
    </w:p>
    <w:p w14:paraId="6F3F90B4" w14:textId="77777777" w:rsidR="00566F4B" w:rsidRDefault="00566F4B" w:rsidP="00566F4B">
      <w:pPr>
        <w:pStyle w:val="Heading1"/>
        <w:spacing w:before="240"/>
        <w:ind w:left="432" w:hanging="432"/>
      </w:pPr>
      <w:bookmarkStart w:id="1847" w:name="_Toc63835371"/>
      <w:bookmarkStart w:id="1848" w:name="_Toc86743885"/>
      <w:bookmarkStart w:id="1849" w:name="_Toc90274678"/>
      <w:r>
        <w:t>Situation and Assumptions</w:t>
      </w:r>
      <w:bookmarkEnd w:id="1847"/>
      <w:bookmarkEnd w:id="1848"/>
      <w:bookmarkEnd w:id="1849"/>
      <w:r>
        <w:t xml:space="preserve">  </w:t>
      </w:r>
    </w:p>
    <w:p w14:paraId="749F42FF" w14:textId="77777777" w:rsidR="00566F4B" w:rsidRPr="005B0B6F" w:rsidRDefault="00566F4B" w:rsidP="00566F4B">
      <w:pPr>
        <w:pStyle w:val="Heading2"/>
        <w:spacing w:before="240"/>
        <w:ind w:left="576" w:hanging="576"/>
      </w:pPr>
      <w:bookmarkStart w:id="1850" w:name="_Toc63835372"/>
      <w:bookmarkStart w:id="1851" w:name="_Toc86743886"/>
      <w:bookmarkStart w:id="1852" w:name="_Toc90274679"/>
      <w:r w:rsidRPr="005B0B6F">
        <w:t>Situation</w:t>
      </w:r>
      <w:bookmarkEnd w:id="1850"/>
      <w:bookmarkEnd w:id="1851"/>
      <w:bookmarkEnd w:id="1852"/>
    </w:p>
    <w:p w14:paraId="1CDA2959" w14:textId="77777777" w:rsidR="00566F4B" w:rsidRPr="00474D56" w:rsidRDefault="00566F4B" w:rsidP="00566F4B">
      <w:r w:rsidRPr="008E14BF">
        <w:t>The County is faced with a number of hazards that may require the Guard to provide support to civil authorities</w:t>
      </w:r>
      <w:r w:rsidRPr="00F10ACA">
        <w:t>. The following considerations should be taken into account when planning for and implementing ESF</w:t>
      </w:r>
      <w:r>
        <w:t>-18</w:t>
      </w:r>
      <w:r w:rsidRPr="00F10ACA">
        <w:t xml:space="preserve"> activities</w:t>
      </w:r>
      <w:r>
        <w:t>:</w:t>
      </w:r>
    </w:p>
    <w:p w14:paraId="787106C8" w14:textId="77777777" w:rsidR="00566F4B" w:rsidRPr="00927B95" w:rsidRDefault="00566F4B" w:rsidP="00927B95">
      <w:pPr>
        <w:pStyle w:val="ListParagraph"/>
      </w:pPr>
      <w:r w:rsidRPr="00927B95">
        <w:t>A significant disaster or emergency event may result in widespread damage to existing civil infrastructure and displace great numbers of people, thus requiring a rapid, self-contained, self-sufficient deployment of skilled personnel and equipment.</w:t>
      </w:r>
    </w:p>
    <w:p w14:paraId="231E237D" w14:textId="77777777" w:rsidR="00566F4B" w:rsidRPr="00927B95" w:rsidRDefault="00566F4B" w:rsidP="00927B95">
      <w:pPr>
        <w:pStyle w:val="ListParagraph"/>
      </w:pPr>
      <w:r w:rsidRPr="00927B95">
        <w:t xml:space="preserve">The National Guard is the only U.S. military force that operates across both state and federal responses, leveraging State Active Duty (SAD), Full-Time National Guard Duty (Title 32), and Active Duty (Title 10) personnel </w:t>
      </w:r>
      <w:sdt>
        <w:sdtPr>
          <w:id w:val="-1482842019"/>
          <w:citation/>
        </w:sdtPr>
        <w:sdtEndPr/>
        <w:sdtContent>
          <w:r w:rsidRPr="00927B95">
            <w:fldChar w:fldCharType="begin"/>
          </w:r>
          <w:r w:rsidRPr="00927B95">
            <w:instrText xml:space="preserve"> CITATION Nat206 \l 1033 </w:instrText>
          </w:r>
          <w:r w:rsidRPr="00927B95">
            <w:fldChar w:fldCharType="separate"/>
          </w:r>
          <w:r w:rsidRPr="00927B95">
            <w:t>(National Guard Association of the United States, 2020)</w:t>
          </w:r>
          <w:r w:rsidRPr="00927B95">
            <w:fldChar w:fldCharType="end"/>
          </w:r>
        </w:sdtContent>
      </w:sdt>
      <w:r w:rsidRPr="00927B95">
        <w:t>. While SAD, Title 32, and Title 10 are different statuses and roles, they provide mutually supporting capability.</w:t>
      </w:r>
    </w:p>
    <w:p w14:paraId="56443D90" w14:textId="77777777" w:rsidR="00566F4B" w:rsidRPr="00927B95" w:rsidRDefault="00566F4B" w:rsidP="00927B95">
      <w:pPr>
        <w:pStyle w:val="ListParagraph"/>
      </w:pPr>
      <w:r w:rsidRPr="00927B95">
        <w:t>When Army National Guard units are not under federal control, the Governor is the commander-in-chief of the State of Oregon. The Guard is supervised by the Adjutant General of the state, who also serves as the Director or Commanding General of the state military forces.</w:t>
      </w:r>
    </w:p>
    <w:p w14:paraId="12FA9E46" w14:textId="77777777" w:rsidR="00566F4B" w:rsidRPr="001C12D6" w:rsidRDefault="00566F4B" w:rsidP="00927B95">
      <w:pPr>
        <w:pStyle w:val="ListParagraph"/>
      </w:pPr>
      <w:r w:rsidRPr="00927B95">
        <w:t>The Governor can activate Guard personnel to SAD in response to natural or human-caused disasters or Homeland</w:t>
      </w:r>
      <w:r>
        <w:t xml:space="preserve"> Defense missions.</w:t>
      </w:r>
    </w:p>
    <w:p w14:paraId="3396988E" w14:textId="77777777" w:rsidR="00566F4B" w:rsidRPr="007D73D3" w:rsidRDefault="00566F4B" w:rsidP="00566F4B">
      <w:pPr>
        <w:pStyle w:val="Heading2"/>
        <w:spacing w:before="240"/>
        <w:ind w:left="576" w:hanging="576"/>
      </w:pPr>
      <w:bookmarkStart w:id="1853" w:name="_Toc63835373"/>
      <w:bookmarkStart w:id="1854" w:name="_Toc86743887"/>
      <w:bookmarkStart w:id="1855" w:name="_Toc90274680"/>
      <w:r w:rsidRPr="007D73D3">
        <w:t>Assumptions</w:t>
      </w:r>
      <w:bookmarkEnd w:id="1853"/>
      <w:bookmarkEnd w:id="1854"/>
      <w:bookmarkEnd w:id="1855"/>
    </w:p>
    <w:p w14:paraId="3367511C" w14:textId="77777777" w:rsidR="00566F4B" w:rsidRPr="002770AA" w:rsidRDefault="00566F4B" w:rsidP="00566F4B">
      <w:r>
        <w:t>ESF-18 is based on the following planning assumptions:</w:t>
      </w:r>
    </w:p>
    <w:p w14:paraId="1D9F6AA1" w14:textId="77777777" w:rsidR="00566F4B" w:rsidRPr="00927B95" w:rsidRDefault="00566F4B" w:rsidP="00927B95">
      <w:pPr>
        <w:pStyle w:val="ListParagraph"/>
      </w:pPr>
      <w:r>
        <w:lastRenderedPageBreak/>
        <w:t xml:space="preserve">Guard assets are available for state missions. It is understood that the federal wartime mission </w:t>
      </w:r>
      <w:r w:rsidRPr="00927B95">
        <w:t>of all Department of Defense assets takes priority over state missions. If the Guard is federalized, it will not be available for state tasking.</w:t>
      </w:r>
    </w:p>
    <w:p w14:paraId="07CA5299" w14:textId="77777777" w:rsidR="00566F4B" w:rsidRPr="001C2847" w:rsidRDefault="00566F4B" w:rsidP="00927B95">
      <w:pPr>
        <w:pStyle w:val="ListParagraph"/>
      </w:pPr>
      <w:r w:rsidRPr="00927B95">
        <w:t>Post-disaster impact/needs assessments are an ongoing process, as needs cannot be fully determined</w:t>
      </w:r>
      <w:r>
        <w:t xml:space="preserve"> in the initial response phase of a major disaster</w:t>
      </w:r>
      <w:r w:rsidRPr="001C2847">
        <w:t>.</w:t>
      </w:r>
    </w:p>
    <w:p w14:paraId="77CF5C38" w14:textId="77777777" w:rsidR="00566F4B" w:rsidRDefault="00566F4B" w:rsidP="00566F4B">
      <w:pPr>
        <w:pStyle w:val="Heading1"/>
        <w:spacing w:before="240"/>
        <w:ind w:left="432" w:hanging="432"/>
      </w:pPr>
      <w:bookmarkStart w:id="1856" w:name="_Toc63835374"/>
      <w:bookmarkStart w:id="1857" w:name="_Toc86743888"/>
      <w:bookmarkStart w:id="1858" w:name="_Toc90274681"/>
      <w:r w:rsidRPr="00410156">
        <w:t>Roles and Responsibilitie</w:t>
      </w:r>
      <w:r>
        <w:t>s</w:t>
      </w:r>
      <w:bookmarkEnd w:id="1856"/>
      <w:bookmarkEnd w:id="1857"/>
      <w:bookmarkEnd w:id="1858"/>
    </w:p>
    <w:p w14:paraId="6911C9BA" w14:textId="77777777" w:rsidR="00566F4B" w:rsidRDefault="00566F4B" w:rsidP="00566F4B">
      <w:r w:rsidRPr="0087766E">
        <w:t>The County has identified primary and supporting agencies and community partners to ensure that ESF</w:t>
      </w:r>
      <w:r>
        <w:t>-18</w:t>
      </w:r>
      <w:r w:rsidRPr="0087766E">
        <w:t xml:space="preserve"> activities are performed in an efficient and effective manner during all phases of the emergency management cycle. This document does not relieve tasked agencies of the responsibility for emergency planning, and agency plans should adequately provide for the capability to implement the actions identified below</w:t>
      </w:r>
      <w:r>
        <w:t xml:space="preserve">. </w:t>
      </w:r>
    </w:p>
    <w:p w14:paraId="6A74C84C" w14:textId="77777777" w:rsidR="00566F4B" w:rsidRPr="00925214" w:rsidRDefault="00566F4B" w:rsidP="00566F4B">
      <w:pPr>
        <w:pStyle w:val="Heading2"/>
        <w:spacing w:before="240"/>
        <w:ind w:left="576" w:hanging="576"/>
      </w:pPr>
      <w:bookmarkStart w:id="1859" w:name="_Toc63835375"/>
      <w:bookmarkStart w:id="1860" w:name="_Toc86743889"/>
      <w:bookmarkStart w:id="1861" w:name="_Toc90274682"/>
      <w:r w:rsidRPr="00925214">
        <w:t>Primary</w:t>
      </w:r>
      <w:r>
        <w:t xml:space="preserve"> County Agencies</w:t>
      </w:r>
      <w:bookmarkEnd w:id="1859"/>
      <w:bookmarkEnd w:id="1860"/>
      <w:bookmarkEnd w:id="1861"/>
    </w:p>
    <w:p w14:paraId="1D3502BF" w14:textId="77777777" w:rsidR="00566F4B" w:rsidRPr="00E253F0" w:rsidRDefault="00566F4B" w:rsidP="00927B95">
      <w:pPr>
        <w:pStyle w:val="ListParagraph"/>
      </w:pPr>
      <w:r w:rsidRPr="00A86EDA">
        <w:t>Identified lead agencies for emergency functions based on the agency’s coordinating responsibilities, authority, functional expertise, resources, and capabilities in managing incident activities. Primary agencies may not be responsible for all elements of a function and will coordinate with supporting agencies</w:t>
      </w:r>
      <w:r w:rsidRPr="00E253F0">
        <w:t xml:space="preserve">. </w:t>
      </w:r>
    </w:p>
    <w:p w14:paraId="15B72BE3" w14:textId="77777777" w:rsidR="00566F4B" w:rsidRPr="00925214" w:rsidRDefault="00566F4B" w:rsidP="00566F4B">
      <w:pPr>
        <w:pStyle w:val="Heading2"/>
        <w:spacing w:before="240"/>
        <w:ind w:left="576" w:hanging="576"/>
      </w:pPr>
      <w:bookmarkStart w:id="1862" w:name="_Toc63835376"/>
      <w:bookmarkStart w:id="1863" w:name="_Toc86743890"/>
      <w:bookmarkStart w:id="1864" w:name="_Toc90274683"/>
      <w:r w:rsidRPr="00925214">
        <w:t>Supporting</w:t>
      </w:r>
      <w:r>
        <w:t xml:space="preserve"> County Agencies</w:t>
      </w:r>
      <w:bookmarkEnd w:id="1862"/>
      <w:bookmarkEnd w:id="1863"/>
      <w:bookmarkEnd w:id="1864"/>
    </w:p>
    <w:p w14:paraId="2F1B566B" w14:textId="77777777" w:rsidR="00566F4B" w:rsidRPr="00E253F0" w:rsidRDefault="00566F4B" w:rsidP="00927B95">
      <w:pPr>
        <w:pStyle w:val="ListParagraph"/>
      </w:pPr>
      <w:r w:rsidRPr="00E253F0">
        <w:t xml:space="preserve">Identified County agencies with substantial support roles during major incidents. </w:t>
      </w:r>
    </w:p>
    <w:p w14:paraId="46CF0E21" w14:textId="77777777" w:rsidR="00566F4B" w:rsidRDefault="00566F4B" w:rsidP="00566F4B">
      <w:pPr>
        <w:pStyle w:val="Heading2"/>
        <w:spacing w:before="240"/>
        <w:ind w:left="576" w:hanging="576"/>
      </w:pPr>
      <w:bookmarkStart w:id="1865" w:name="_Toc63835377"/>
      <w:bookmarkStart w:id="1866" w:name="_Toc86743891"/>
      <w:bookmarkStart w:id="1867" w:name="_Toc90274684"/>
      <w:r w:rsidRPr="00EE4CE1">
        <w:t>Community Partners</w:t>
      </w:r>
      <w:bookmarkEnd w:id="1865"/>
      <w:bookmarkEnd w:id="1866"/>
      <w:bookmarkEnd w:id="1867"/>
      <w:r w:rsidRPr="00EE4CE1">
        <w:t xml:space="preserve"> </w:t>
      </w:r>
    </w:p>
    <w:p w14:paraId="105DD7DD" w14:textId="77777777" w:rsidR="00566F4B" w:rsidRPr="00E253F0" w:rsidRDefault="00566F4B" w:rsidP="00927B95">
      <w:pPr>
        <w:pStyle w:val="ListParagraph"/>
      </w:pPr>
      <w:r w:rsidRPr="00E253F0">
        <w:t>Identified within this plan as “tasked agencies” based on one or more of the following criteria: the organization’s self-defined mission (e.g., disaster relief nonprofit organizations); formalized tasking by governmental agencies (e.g., American Red Cross); or the entity’s jurisdictional authority.</w:t>
      </w:r>
    </w:p>
    <w:p w14:paraId="7B2F04E2" w14:textId="77777777" w:rsidR="00566F4B" w:rsidRPr="00BA40CA" w:rsidRDefault="00566F4B" w:rsidP="00566F4B">
      <w:pPr>
        <w:rPr>
          <w:i/>
        </w:rPr>
      </w:pPr>
      <w:r>
        <w:rPr>
          <w:i/>
        </w:rPr>
        <w:t xml:space="preserve">Note: </w:t>
      </w:r>
      <w:r w:rsidRPr="00BA40CA">
        <w:rPr>
          <w:i/>
        </w:rPr>
        <w:t xml:space="preserve">See </w:t>
      </w:r>
      <w:r w:rsidRPr="002B2C07">
        <w:rPr>
          <w:i/>
        </w:rPr>
        <w:t>Appendix B</w:t>
      </w:r>
      <w:r w:rsidRPr="00BA40CA">
        <w:rPr>
          <w:i/>
        </w:rPr>
        <w:t xml:space="preserve"> for a checklist of responsibilities for tasked agencies by phase of emergency management.</w:t>
      </w:r>
    </w:p>
    <w:p w14:paraId="55DB5CDE" w14:textId="77777777" w:rsidR="00566F4B" w:rsidRDefault="00566F4B" w:rsidP="00566F4B">
      <w:pPr>
        <w:pStyle w:val="Heading1"/>
        <w:spacing w:before="240"/>
        <w:ind w:left="432" w:hanging="432"/>
      </w:pPr>
      <w:bookmarkStart w:id="1868" w:name="_Toc63835378"/>
      <w:bookmarkStart w:id="1869" w:name="_Toc86743892"/>
      <w:bookmarkStart w:id="1870" w:name="_Toc90274685"/>
      <w:r w:rsidRPr="00A3380F">
        <w:t>Concept of Operations</w:t>
      </w:r>
      <w:bookmarkEnd w:id="1868"/>
      <w:bookmarkEnd w:id="1869"/>
      <w:bookmarkEnd w:id="1870"/>
    </w:p>
    <w:p w14:paraId="5B8699C5" w14:textId="77777777" w:rsidR="00566F4B" w:rsidRDefault="00566F4B" w:rsidP="00566F4B">
      <w:pPr>
        <w:pStyle w:val="Heading2"/>
        <w:spacing w:before="240"/>
        <w:ind w:left="576" w:hanging="576"/>
      </w:pPr>
      <w:bookmarkStart w:id="1871" w:name="_Toc63835379"/>
      <w:bookmarkStart w:id="1872" w:name="_Toc86743893"/>
      <w:bookmarkStart w:id="1873" w:name="_Toc90274686"/>
      <w:r>
        <w:t>General</w:t>
      </w:r>
      <w:bookmarkEnd w:id="1871"/>
      <w:bookmarkEnd w:id="1872"/>
      <w:bookmarkEnd w:id="1873"/>
    </w:p>
    <w:p w14:paraId="55C614B3" w14:textId="77777777" w:rsidR="00566F4B" w:rsidRDefault="00566F4B" w:rsidP="00566F4B">
      <w:r>
        <w:t xml:space="preserve">All ESF-18 activities will be performed in a manner that is consistent with the National Incident Management System and the Robert T. Stafford Disaster Relief and Emergency Assistance Act </w:t>
      </w:r>
      <w:sdt>
        <w:sdtPr>
          <w:id w:val="1748999577"/>
          <w:citation/>
        </w:sdtPr>
        <w:sdtEndPr/>
        <w:sdtContent>
          <w:r>
            <w:fldChar w:fldCharType="begin"/>
          </w:r>
          <w:r>
            <w:instrText xml:space="preserve"> CITATION Fed171 \l 1033 </w:instrText>
          </w:r>
          <w:r>
            <w:fldChar w:fldCharType="separate"/>
          </w:r>
          <w:r>
            <w:rPr>
              <w:noProof/>
            </w:rPr>
            <w:t>(Federal Emergency Management Agency, 2017)</w:t>
          </w:r>
          <w:r>
            <w:fldChar w:fldCharType="end"/>
          </w:r>
        </w:sdtContent>
      </w:sdt>
      <w:r>
        <w:t>.</w:t>
      </w:r>
    </w:p>
    <w:p w14:paraId="2B14F3B7" w14:textId="77777777" w:rsidR="00566F4B" w:rsidRPr="0025510C" w:rsidRDefault="00566F4B" w:rsidP="00566F4B">
      <w:pPr>
        <w:pStyle w:val="Heading2"/>
        <w:spacing w:before="240"/>
        <w:ind w:left="576" w:hanging="576"/>
      </w:pPr>
      <w:bookmarkStart w:id="1874" w:name="_Toc63835380"/>
      <w:bookmarkStart w:id="1875" w:name="_Toc86743894"/>
      <w:bookmarkStart w:id="1876" w:name="_Toc90274687"/>
      <w:r>
        <w:t>Military Support</w:t>
      </w:r>
      <w:bookmarkEnd w:id="1874"/>
      <w:bookmarkEnd w:id="1875"/>
      <w:bookmarkEnd w:id="1876"/>
    </w:p>
    <w:p w14:paraId="5DD68168" w14:textId="0339BB0A" w:rsidR="00566F4B" w:rsidRDefault="00566F4B" w:rsidP="00566F4B">
      <w:r>
        <w:t xml:space="preserve">The Oregon Military Department is the headquarters for the Army and the Air National Guard and supervises all matters pertaining to personnel administration, support, and logistical support of the Guard, State Defense Force, </w:t>
      </w:r>
      <w:r w:rsidR="006845AC">
        <w:t>Oregon Emergency Management Department</w:t>
      </w:r>
      <w:r>
        <w:t xml:space="preserve"> (</w:t>
      </w:r>
      <w:r w:rsidR="006845AC">
        <w:t>EMD</w:t>
      </w:r>
      <w:r>
        <w:t xml:space="preserve">), and all state-owned or leased armories, posts, camps, military reservations, and rifle ranges. </w:t>
      </w:r>
    </w:p>
    <w:p w14:paraId="092F4907" w14:textId="77777777" w:rsidR="00566F4B" w:rsidRDefault="00566F4B" w:rsidP="00566F4B">
      <w:r>
        <w:t xml:space="preserve">Guard units are trained and equipped to aid in providing law enforcement, medical care, traffic control, firefighting support, resource distribution, potable water transportation, and mass feeding of disaster survivors; establishing communications networks with fixed and mobile radios; providing aerial </w:t>
      </w:r>
      <w:r>
        <w:lastRenderedPageBreak/>
        <w:t>surveillance of a disaster area; and providing limited electric power from portable generators. The Guard may also assist in search and rescue, lifesaving, and air ambulance missions.</w:t>
      </w:r>
    </w:p>
    <w:p w14:paraId="761147A3" w14:textId="77777777" w:rsidR="00566F4B" w:rsidRDefault="00566F4B" w:rsidP="00566F4B">
      <w:r>
        <w:t>In peacetime, the Guard is under the command of the Governor with its active command and administration vested in the Adjutant General. When directed by the Governor through a declaration of a state of emergency, the Guard may be placed in a state of Active Duty status, with the State bearing financial responsibility for the committed forces, including wages, fuel, equipment maintenance, and other expenses.</w:t>
      </w:r>
    </w:p>
    <w:p w14:paraId="0FF63DF7" w14:textId="77777777" w:rsidR="00566F4B" w:rsidRDefault="00566F4B" w:rsidP="00566F4B">
      <w:r>
        <w:t>It is the policy of the Governor and the Adjutant General to mobilize only those Guard resources necessary to respond to the emergency situation.</w:t>
      </w:r>
    </w:p>
    <w:p w14:paraId="74B3E90B" w14:textId="77777777" w:rsidR="00566F4B" w:rsidRDefault="00566F4B" w:rsidP="00566F4B">
      <w:r>
        <w:t>The Oregon Military Department operates a Joint Operations Center that controls the response activities of all Guard units. The Oregon Military Department maintains a presence in the State Emergency Coordination Center (ECC) whenever the ECC is activated.</w:t>
      </w:r>
    </w:p>
    <w:p w14:paraId="350053AB" w14:textId="77777777" w:rsidR="00566F4B" w:rsidRDefault="00566F4B" w:rsidP="00566F4B">
      <w:r>
        <w:t>Specific emergency management restrictions include the following:</w:t>
      </w:r>
    </w:p>
    <w:p w14:paraId="68968695" w14:textId="77777777" w:rsidR="00566F4B" w:rsidRPr="00927B95" w:rsidRDefault="00566F4B" w:rsidP="00927B95">
      <w:pPr>
        <w:pStyle w:val="ListParagraph"/>
      </w:pPr>
      <w:r w:rsidRPr="00927B95">
        <w:t xml:space="preserve">No state agency or local jurisdiction may employ Guard assets without State ECC approval. The exception to this rule is that area Commanders may render immediate aid to save lives and protect property under circumstances outlined in the ADP 3-28: Defense Support of Civil Authorities </w:t>
      </w:r>
      <w:sdt>
        <w:sdtPr>
          <w:id w:val="-967516248"/>
          <w:citation/>
        </w:sdtPr>
        <w:sdtEndPr/>
        <w:sdtContent>
          <w:r w:rsidRPr="00927B95">
            <w:fldChar w:fldCharType="begin"/>
          </w:r>
          <w:r w:rsidRPr="00927B95">
            <w:instrText xml:space="preserve"> CITATION Dep191 \l 1033 </w:instrText>
          </w:r>
          <w:r w:rsidRPr="00927B95">
            <w:fldChar w:fldCharType="separate"/>
          </w:r>
          <w:r w:rsidRPr="00927B95">
            <w:t>(Department of the Army, 2019)</w:t>
          </w:r>
          <w:r w:rsidRPr="00927B95">
            <w:fldChar w:fldCharType="end"/>
          </w:r>
        </w:sdtContent>
      </w:sdt>
      <w:r w:rsidRPr="00927B95">
        <w:t>.</w:t>
      </w:r>
    </w:p>
    <w:p w14:paraId="71B5FC8F" w14:textId="77777777" w:rsidR="00566F4B" w:rsidRDefault="00566F4B" w:rsidP="00927B95">
      <w:pPr>
        <w:pStyle w:val="ListParagraph"/>
      </w:pPr>
      <w:r w:rsidRPr="00927B95">
        <w:t>In general terms, Guard</w:t>
      </w:r>
      <w:r>
        <w:t xml:space="preserve"> assets may be deployed under the following conditions:</w:t>
      </w:r>
    </w:p>
    <w:p w14:paraId="6DA6F282" w14:textId="77777777" w:rsidR="00566F4B" w:rsidRPr="00927B95" w:rsidRDefault="00566F4B" w:rsidP="00130DB1">
      <w:pPr>
        <w:pStyle w:val="ListParagraph"/>
        <w:numPr>
          <w:ilvl w:val="1"/>
          <w:numId w:val="14"/>
        </w:numPr>
      </w:pPr>
      <w:r w:rsidRPr="00927B95">
        <w:t>The situation is beyond the control of local authorities, and formal assistance has been requested through the declaration process.</w:t>
      </w:r>
    </w:p>
    <w:p w14:paraId="38B2491B" w14:textId="77777777" w:rsidR="00566F4B" w:rsidRPr="00927B95" w:rsidRDefault="00566F4B" w:rsidP="00130DB1">
      <w:pPr>
        <w:pStyle w:val="ListParagraph"/>
        <w:numPr>
          <w:ilvl w:val="1"/>
          <w:numId w:val="14"/>
        </w:numPr>
      </w:pPr>
      <w:r w:rsidRPr="00927B95">
        <w:t>Requested resources are not available from commercial sources and are deployed to supplement, not replace, local efforts.</w:t>
      </w:r>
    </w:p>
    <w:p w14:paraId="2AAB6F98" w14:textId="77777777" w:rsidR="00566F4B" w:rsidRDefault="00566F4B" w:rsidP="00130DB1">
      <w:pPr>
        <w:pStyle w:val="ListParagraph"/>
        <w:numPr>
          <w:ilvl w:val="1"/>
          <w:numId w:val="14"/>
        </w:numPr>
      </w:pPr>
      <w:r w:rsidRPr="00927B95">
        <w:t>Assistance is limited to tasks that the Guard can accomplish more effectively or efficiently than another</w:t>
      </w:r>
      <w:r>
        <w:t xml:space="preserve"> state agency.</w:t>
      </w:r>
    </w:p>
    <w:p w14:paraId="0DE4EB72" w14:textId="77777777" w:rsidR="00566F4B" w:rsidRPr="00B013F5" w:rsidRDefault="00566F4B" w:rsidP="00927B95">
      <w:pPr>
        <w:pStyle w:val="ListParagraph"/>
      </w:pPr>
      <w:r>
        <w:t xml:space="preserve">Guard resources specifically requested by state agencies or local jurisdictions will generally be provided on a cost reimbursable basis. </w:t>
      </w:r>
    </w:p>
    <w:p w14:paraId="222923FF" w14:textId="77777777" w:rsidR="00566F4B" w:rsidRPr="005A3ECF" w:rsidRDefault="00566F4B" w:rsidP="00566F4B">
      <w:pPr>
        <w:pStyle w:val="Heading2"/>
        <w:spacing w:before="240"/>
        <w:ind w:left="576" w:hanging="576"/>
      </w:pPr>
      <w:bookmarkStart w:id="1877" w:name="_Toc63835381"/>
      <w:bookmarkStart w:id="1878" w:name="_Toc86743895"/>
      <w:bookmarkStart w:id="1879" w:name="_Toc90274688"/>
      <w:r w:rsidRPr="005A3ECF">
        <w:t>Coordination with Other ESFs</w:t>
      </w:r>
      <w:bookmarkEnd w:id="1877"/>
      <w:bookmarkEnd w:id="1878"/>
      <w:bookmarkEnd w:id="1879"/>
      <w:r w:rsidRPr="005A3ECF">
        <w:t xml:space="preserve">  </w:t>
      </w:r>
    </w:p>
    <w:p w14:paraId="1F56AE3A" w14:textId="77777777" w:rsidR="00566F4B" w:rsidRPr="0024574A" w:rsidRDefault="00566F4B" w:rsidP="00566F4B">
      <w:r w:rsidRPr="004412F6">
        <w:t>The following</w:t>
      </w:r>
      <w:r>
        <w:t xml:space="preserve"> ESFs </w:t>
      </w:r>
      <w:r w:rsidRPr="004412F6">
        <w:t xml:space="preserve">support </w:t>
      </w:r>
      <w:r>
        <w:t xml:space="preserve">ESF-18 </w:t>
      </w:r>
      <w:r w:rsidRPr="004412F6">
        <w:t>activities:</w:t>
      </w:r>
    </w:p>
    <w:p w14:paraId="5B66B093" w14:textId="77777777" w:rsidR="00566F4B" w:rsidRPr="004953CC" w:rsidRDefault="00566F4B" w:rsidP="00927B95">
      <w:pPr>
        <w:pStyle w:val="ListParagraph"/>
      </w:pPr>
      <w:r w:rsidRPr="004953CC">
        <w:rPr>
          <w:b/>
        </w:rPr>
        <w:t>ESF</w:t>
      </w:r>
      <w:r>
        <w:rPr>
          <w:b/>
        </w:rPr>
        <w:t>-</w:t>
      </w:r>
      <w:r w:rsidRPr="004953CC">
        <w:rPr>
          <w:b/>
        </w:rPr>
        <w:t>1</w:t>
      </w:r>
      <w:r>
        <w:rPr>
          <w:b/>
        </w:rPr>
        <w:t>:</w:t>
      </w:r>
      <w:r w:rsidRPr="004953CC">
        <w:rPr>
          <w:b/>
        </w:rPr>
        <w:t xml:space="preserve"> Transportation</w:t>
      </w:r>
      <w:r>
        <w:rPr>
          <w:b/>
        </w:rPr>
        <w:t xml:space="preserve"> –</w:t>
      </w:r>
      <w:r w:rsidRPr="004953CC">
        <w:rPr>
          <w:b/>
        </w:rPr>
        <w:t xml:space="preserve"> </w:t>
      </w:r>
      <w:r w:rsidRPr="004953CC">
        <w:t>Assist in transportation of military personnel to impacted areas.</w:t>
      </w:r>
    </w:p>
    <w:p w14:paraId="0D90D883" w14:textId="77777777" w:rsidR="00566F4B" w:rsidRPr="004953CC" w:rsidRDefault="00566F4B" w:rsidP="00927B95">
      <w:pPr>
        <w:pStyle w:val="ListParagraph"/>
      </w:pPr>
      <w:r w:rsidRPr="004953CC">
        <w:rPr>
          <w:b/>
        </w:rPr>
        <w:t>ESF</w:t>
      </w:r>
      <w:r>
        <w:rPr>
          <w:b/>
        </w:rPr>
        <w:t>-</w:t>
      </w:r>
      <w:r w:rsidRPr="004953CC">
        <w:rPr>
          <w:b/>
        </w:rPr>
        <w:t>2</w:t>
      </w:r>
      <w:r>
        <w:rPr>
          <w:b/>
        </w:rPr>
        <w:t>:</w:t>
      </w:r>
      <w:r w:rsidRPr="004953CC">
        <w:rPr>
          <w:b/>
        </w:rPr>
        <w:t xml:space="preserve"> Communications</w:t>
      </w:r>
      <w:r>
        <w:rPr>
          <w:b/>
        </w:rPr>
        <w:t xml:space="preserve"> –</w:t>
      </w:r>
      <w:r w:rsidRPr="004953CC">
        <w:rPr>
          <w:b/>
        </w:rPr>
        <w:t xml:space="preserve"> </w:t>
      </w:r>
      <w:r w:rsidRPr="004953CC">
        <w:t>Augment communications resources.</w:t>
      </w:r>
    </w:p>
    <w:p w14:paraId="08CEDCA8" w14:textId="77777777" w:rsidR="00566F4B" w:rsidRPr="004953CC" w:rsidRDefault="00566F4B" w:rsidP="00927B95">
      <w:pPr>
        <w:pStyle w:val="ListParagraph"/>
      </w:pPr>
      <w:r w:rsidRPr="004953CC">
        <w:rPr>
          <w:b/>
        </w:rPr>
        <w:t>ESF</w:t>
      </w:r>
      <w:r>
        <w:rPr>
          <w:b/>
        </w:rPr>
        <w:t>-</w:t>
      </w:r>
      <w:r w:rsidRPr="004953CC">
        <w:rPr>
          <w:b/>
        </w:rPr>
        <w:t>3</w:t>
      </w:r>
      <w:r>
        <w:rPr>
          <w:b/>
        </w:rPr>
        <w:t>:</w:t>
      </w:r>
      <w:r w:rsidRPr="004953CC">
        <w:rPr>
          <w:b/>
        </w:rPr>
        <w:t xml:space="preserve"> Public Works</w:t>
      </w:r>
      <w:r>
        <w:rPr>
          <w:b/>
        </w:rPr>
        <w:t xml:space="preserve"> –</w:t>
      </w:r>
      <w:r w:rsidRPr="004953CC">
        <w:rPr>
          <w:b/>
        </w:rPr>
        <w:t xml:space="preserve"> </w:t>
      </w:r>
      <w:r w:rsidRPr="004953CC">
        <w:t>Assist in damage assessment, debris management, and infrastructure restoration.</w:t>
      </w:r>
    </w:p>
    <w:p w14:paraId="02F3BBF4" w14:textId="77777777" w:rsidR="00566F4B" w:rsidRPr="004953CC" w:rsidRDefault="00566F4B" w:rsidP="00927B95">
      <w:pPr>
        <w:pStyle w:val="ListParagraph"/>
      </w:pPr>
      <w:r w:rsidRPr="004953CC">
        <w:rPr>
          <w:b/>
        </w:rPr>
        <w:t>ESF</w:t>
      </w:r>
      <w:r>
        <w:rPr>
          <w:b/>
        </w:rPr>
        <w:t>-</w:t>
      </w:r>
      <w:r w:rsidRPr="004953CC">
        <w:rPr>
          <w:b/>
        </w:rPr>
        <w:t>10</w:t>
      </w:r>
      <w:r>
        <w:rPr>
          <w:b/>
        </w:rPr>
        <w:t>:</w:t>
      </w:r>
      <w:r w:rsidRPr="004953CC">
        <w:rPr>
          <w:b/>
        </w:rPr>
        <w:t xml:space="preserve"> Hazardous Materials. </w:t>
      </w:r>
      <w:r w:rsidRPr="004953CC">
        <w:t>Provide support for chemical, biological, radiological, nuclear, and explosive incidents.</w:t>
      </w:r>
    </w:p>
    <w:p w14:paraId="5B7E257A" w14:textId="77777777" w:rsidR="00566F4B" w:rsidRDefault="00566F4B" w:rsidP="00927B95">
      <w:pPr>
        <w:pStyle w:val="ListParagraph"/>
      </w:pPr>
      <w:r w:rsidRPr="009C6B92">
        <w:rPr>
          <w:b/>
        </w:rPr>
        <w:t>ESF</w:t>
      </w:r>
      <w:r>
        <w:rPr>
          <w:b/>
        </w:rPr>
        <w:t>-</w:t>
      </w:r>
      <w:r w:rsidRPr="009C6B92">
        <w:rPr>
          <w:b/>
        </w:rPr>
        <w:t>1</w:t>
      </w:r>
      <w:r>
        <w:rPr>
          <w:b/>
        </w:rPr>
        <w:t>3:</w:t>
      </w:r>
      <w:r w:rsidRPr="009C6B92">
        <w:rPr>
          <w:b/>
        </w:rPr>
        <w:t xml:space="preserve"> Law Enforcement</w:t>
      </w:r>
      <w:r>
        <w:rPr>
          <w:b/>
        </w:rPr>
        <w:t xml:space="preserve"> –</w:t>
      </w:r>
      <w:r>
        <w:t xml:space="preserve"> Support enforcement of animal quarantine measures.</w:t>
      </w:r>
    </w:p>
    <w:p w14:paraId="1170AF1D" w14:textId="77777777" w:rsidR="00566F4B" w:rsidRPr="00D2237D" w:rsidRDefault="00566F4B" w:rsidP="00566F4B">
      <w:pPr>
        <w:pStyle w:val="Heading1"/>
        <w:spacing w:before="240"/>
        <w:ind w:left="432" w:hanging="432"/>
      </w:pPr>
      <w:bookmarkStart w:id="1880" w:name="_Toc63835382"/>
      <w:bookmarkStart w:id="1881" w:name="_Toc86743896"/>
      <w:bookmarkStart w:id="1882" w:name="_Toc90274689"/>
      <w:r w:rsidRPr="00D2237D">
        <w:t>ESF Annex Development and Maintenance</w:t>
      </w:r>
      <w:bookmarkEnd w:id="1880"/>
      <w:bookmarkEnd w:id="1881"/>
      <w:bookmarkEnd w:id="1882"/>
    </w:p>
    <w:p w14:paraId="2AFAA455" w14:textId="77777777" w:rsidR="00566F4B" w:rsidRDefault="00566F4B" w:rsidP="00566F4B">
      <w:r>
        <w:t xml:space="preserve">The County </w:t>
      </w:r>
      <w:r w:rsidRPr="00E07DAC">
        <w:t xml:space="preserve">Emergency Management </w:t>
      </w:r>
      <w:r>
        <w:t xml:space="preserve">Department (EMD) </w:t>
      </w:r>
      <w:r w:rsidRPr="00E07DAC">
        <w:t xml:space="preserve">will be responsible for coordinating </w:t>
      </w:r>
      <w:r>
        <w:t>an annual</w:t>
      </w:r>
      <w:r w:rsidRPr="00E07DAC">
        <w:t xml:space="preserve"> review and maintenance of this annex. Each primary and supporting agency will be responsible for developing plans and procedures that address assigned tasks</w:t>
      </w:r>
      <w:r w:rsidRPr="00E108E2">
        <w:t>.</w:t>
      </w:r>
      <w:r>
        <w:t xml:space="preserve"> </w:t>
      </w:r>
    </w:p>
    <w:p w14:paraId="6C7F1E94" w14:textId="77777777" w:rsidR="00566F4B" w:rsidRPr="00D2237D" w:rsidRDefault="00566F4B" w:rsidP="00566F4B">
      <w:pPr>
        <w:pStyle w:val="Heading1"/>
        <w:spacing w:before="240"/>
        <w:ind w:left="432" w:hanging="432"/>
      </w:pPr>
      <w:bookmarkStart w:id="1883" w:name="_Toc63835383"/>
      <w:bookmarkStart w:id="1884" w:name="_Toc86743897"/>
      <w:bookmarkStart w:id="1885" w:name="_Toc90274690"/>
      <w:r>
        <w:lastRenderedPageBreak/>
        <w:t>Appendices</w:t>
      </w:r>
      <w:bookmarkEnd w:id="1883"/>
      <w:bookmarkEnd w:id="1884"/>
      <w:bookmarkEnd w:id="1885"/>
      <w:r>
        <w:t xml:space="preserve">  </w:t>
      </w:r>
    </w:p>
    <w:p w14:paraId="63C4FB77" w14:textId="77777777" w:rsidR="00566F4B" w:rsidRDefault="00566F4B" w:rsidP="00927B95">
      <w:pPr>
        <w:pStyle w:val="ListParagraph"/>
      </w:pPr>
      <w:r w:rsidRPr="00CA3890">
        <w:rPr>
          <w:b/>
          <w:bCs/>
        </w:rPr>
        <w:t>Appendix A</w:t>
      </w:r>
      <w:r>
        <w:t>:</w:t>
      </w:r>
      <w:r w:rsidRPr="00323E7E">
        <w:t xml:space="preserve"> </w:t>
      </w:r>
      <w:r>
        <w:t>ESF-18</w:t>
      </w:r>
      <w:r w:rsidRPr="00323E7E">
        <w:t xml:space="preserve"> Resources</w:t>
      </w:r>
    </w:p>
    <w:p w14:paraId="16EFED0F" w14:textId="77777777" w:rsidR="00566F4B" w:rsidRPr="00323E7E" w:rsidRDefault="00566F4B" w:rsidP="00130DB1">
      <w:pPr>
        <w:pStyle w:val="ListParagraph"/>
        <w:numPr>
          <w:ilvl w:val="1"/>
          <w:numId w:val="14"/>
        </w:numPr>
      </w:pPr>
      <w:r>
        <w:t>Attachment 1:</w:t>
      </w:r>
      <w:r w:rsidRPr="00976355">
        <w:t xml:space="preserve"> </w:t>
      </w:r>
      <w:r>
        <w:t xml:space="preserve"> Military Support Overview</w:t>
      </w:r>
    </w:p>
    <w:p w14:paraId="0D661059" w14:textId="77777777" w:rsidR="00566F4B" w:rsidRPr="00323E7E" w:rsidRDefault="00566F4B" w:rsidP="00927B95">
      <w:pPr>
        <w:pStyle w:val="ListParagraph"/>
      </w:pPr>
      <w:r w:rsidRPr="00CA3890">
        <w:rPr>
          <w:b/>
          <w:bCs/>
        </w:rPr>
        <w:t>Appendix B:</w:t>
      </w:r>
      <w:r w:rsidRPr="00323E7E">
        <w:t xml:space="preserve"> </w:t>
      </w:r>
      <w:r>
        <w:t>ESF-18</w:t>
      </w:r>
      <w:r w:rsidRPr="00323E7E">
        <w:t xml:space="preserve"> Responsibilities by Phase of Emergency Management</w:t>
      </w:r>
    </w:p>
    <w:p w14:paraId="1F8DED24" w14:textId="77777777" w:rsidR="00566F4B" w:rsidRDefault="00566F4B" w:rsidP="00927B95">
      <w:pPr>
        <w:pStyle w:val="ListParagraph"/>
      </w:pPr>
      <w:r w:rsidRPr="00CA3890">
        <w:rPr>
          <w:b/>
          <w:bCs/>
        </w:rPr>
        <w:t>Appendix C:</w:t>
      </w:r>
      <w:r w:rsidRPr="00323E7E">
        <w:t xml:space="preserve"> </w:t>
      </w:r>
      <w:r>
        <w:t>ESF-18</w:t>
      </w:r>
      <w:r w:rsidRPr="00323E7E">
        <w:t xml:space="preserve"> Representative Checklist</w:t>
      </w:r>
    </w:p>
    <w:p w14:paraId="22CF4A82" w14:textId="77777777" w:rsidR="00566F4B" w:rsidRPr="00323E7E" w:rsidRDefault="00566F4B" w:rsidP="00927B95">
      <w:pPr>
        <w:pStyle w:val="ListParagraph"/>
      </w:pPr>
      <w:r>
        <w:rPr>
          <w:b/>
          <w:bCs/>
        </w:rPr>
        <w:t>Appendix D:</w:t>
      </w:r>
      <w:r>
        <w:t xml:space="preserve"> References</w:t>
      </w:r>
    </w:p>
    <w:p w14:paraId="056A1B32" w14:textId="77777777" w:rsidR="00566F4B" w:rsidRDefault="00566F4B" w:rsidP="00566F4B">
      <w:pPr>
        <w:sectPr w:rsidR="00566F4B" w:rsidSect="00FA12BE">
          <w:pgSz w:w="12240" w:h="15840" w:code="1"/>
          <w:pgMar w:top="1440" w:right="1440" w:bottom="1440" w:left="1440" w:header="720" w:footer="720" w:gutter="0"/>
          <w:cols w:space="720"/>
          <w:docGrid w:linePitch="360"/>
        </w:sectPr>
      </w:pPr>
    </w:p>
    <w:p w14:paraId="52A208F5" w14:textId="77777777" w:rsidR="00566F4B" w:rsidRDefault="00566F4B" w:rsidP="00566F4B">
      <w:pPr>
        <w:pStyle w:val="Heading1"/>
        <w:numPr>
          <w:ilvl w:val="0"/>
          <w:numId w:val="0"/>
        </w:numPr>
        <w:ind w:left="432" w:hanging="432"/>
      </w:pPr>
      <w:bookmarkStart w:id="1886" w:name="_Toc63835384"/>
      <w:bookmarkStart w:id="1887" w:name="_Toc86743898"/>
      <w:bookmarkStart w:id="1888" w:name="_Toc90274691"/>
      <w:r w:rsidRPr="00272D40">
        <w:lastRenderedPageBreak/>
        <w:t xml:space="preserve">Appendix </w:t>
      </w:r>
      <w:r>
        <w:t>A: ESF-18</w:t>
      </w:r>
      <w:r w:rsidRPr="00272D40">
        <w:t xml:space="preserve"> </w:t>
      </w:r>
      <w:r>
        <w:t>Resources</w:t>
      </w:r>
      <w:bookmarkEnd w:id="1886"/>
      <w:bookmarkEnd w:id="1887"/>
      <w:bookmarkEnd w:id="1888"/>
    </w:p>
    <w:p w14:paraId="2D3E76E5" w14:textId="77777777" w:rsidR="00566F4B" w:rsidRPr="00035166" w:rsidRDefault="00566F4B" w:rsidP="00566F4B">
      <w:r>
        <w:t xml:space="preserve">The following resources provide additional information regarding ESF-18 </w:t>
      </w:r>
      <w:r w:rsidRPr="0015101F">
        <w:t>and military support issues at the local, state, and federal level</w:t>
      </w:r>
      <w:r>
        <w:t>:</w:t>
      </w:r>
    </w:p>
    <w:p w14:paraId="50640B81" w14:textId="77777777" w:rsidR="00566F4B" w:rsidRPr="006A79B4" w:rsidRDefault="00566F4B" w:rsidP="00EF4201">
      <w:pPr>
        <w:pStyle w:val="Subtitle"/>
      </w:pPr>
      <w:bookmarkStart w:id="1889" w:name="_Toc63835385"/>
      <w:bookmarkStart w:id="1890" w:name="_Toc86743899"/>
      <w:bookmarkStart w:id="1891" w:name="_Toc90274692"/>
      <w:r w:rsidRPr="006A79B4">
        <w:t>Local</w:t>
      </w:r>
      <w:bookmarkEnd w:id="1889"/>
      <w:bookmarkEnd w:id="1890"/>
      <w:bookmarkEnd w:id="1891"/>
    </w:p>
    <w:p w14:paraId="291A2550" w14:textId="77777777" w:rsidR="00566F4B" w:rsidRPr="00A104B9" w:rsidRDefault="00566F4B" w:rsidP="00927B95">
      <w:pPr>
        <w:pStyle w:val="ListParagraph"/>
      </w:pPr>
      <w:r>
        <w:t>None at this time</w:t>
      </w:r>
    </w:p>
    <w:p w14:paraId="6B16328B" w14:textId="77777777" w:rsidR="00566F4B" w:rsidRPr="00B11687" w:rsidRDefault="00566F4B" w:rsidP="00EF4201">
      <w:pPr>
        <w:pStyle w:val="Subtitle"/>
      </w:pPr>
      <w:bookmarkStart w:id="1892" w:name="_Toc63835386"/>
      <w:bookmarkStart w:id="1893" w:name="_Toc86743900"/>
      <w:bookmarkStart w:id="1894" w:name="_Toc90274693"/>
      <w:r w:rsidRPr="00B11687">
        <w:t>State</w:t>
      </w:r>
      <w:bookmarkEnd w:id="1892"/>
      <w:bookmarkEnd w:id="1893"/>
      <w:bookmarkEnd w:id="1894"/>
      <w:r w:rsidRPr="00B11687">
        <w:t xml:space="preserve"> </w:t>
      </w:r>
    </w:p>
    <w:p w14:paraId="4D9DFF72" w14:textId="354E5372" w:rsidR="00566F4B" w:rsidRPr="00CD1C7D" w:rsidRDefault="00566F4B" w:rsidP="00927B95">
      <w:pPr>
        <w:pStyle w:val="ListParagraph"/>
      </w:pPr>
      <w:r w:rsidRPr="00CD1C7D">
        <w:t>Oregon Comprehensive Emergency Management Plan: ESF-</w:t>
      </w:r>
      <w:r>
        <w:t>18</w:t>
      </w:r>
      <w:r w:rsidRPr="00CD1C7D">
        <w:t>:</w:t>
      </w:r>
      <w:r>
        <w:t xml:space="preserve"> Military Support</w:t>
      </w:r>
      <w:r w:rsidRPr="00CD1C7D">
        <w:t xml:space="preserve">. Oregon </w:t>
      </w:r>
      <w:r w:rsidR="006845AC">
        <w:t>EMD</w:t>
      </w:r>
      <w:r w:rsidRPr="00CD1C7D">
        <w:t>. Current version 201</w:t>
      </w:r>
      <w:r>
        <w:t xml:space="preserve">4 </w:t>
      </w:r>
      <w:sdt>
        <w:sdtPr>
          <w:id w:val="-1645113832"/>
          <w:citation/>
        </w:sdtPr>
        <w:sdtEndPr/>
        <w:sdtContent>
          <w:r>
            <w:fldChar w:fldCharType="begin"/>
          </w:r>
          <w:r>
            <w:instrText xml:space="preserve"> CITATION Ore142 \l 1033 </w:instrText>
          </w:r>
          <w:r>
            <w:fldChar w:fldCharType="separate"/>
          </w:r>
          <w:r>
            <w:rPr>
              <w:noProof/>
            </w:rPr>
            <w:t>(Oregon Office of Emergency Management, 2014)</w:t>
          </w:r>
          <w:r>
            <w:fldChar w:fldCharType="end"/>
          </w:r>
        </w:sdtContent>
      </w:sdt>
      <w:r>
        <w:t xml:space="preserve">. </w:t>
      </w:r>
    </w:p>
    <w:p w14:paraId="415DA97B" w14:textId="77777777" w:rsidR="00566F4B" w:rsidRPr="00B11687" w:rsidRDefault="00566F4B" w:rsidP="00EF4201">
      <w:pPr>
        <w:pStyle w:val="Subtitle"/>
      </w:pPr>
      <w:bookmarkStart w:id="1895" w:name="_Toc63835387"/>
      <w:bookmarkStart w:id="1896" w:name="_Toc86743901"/>
      <w:bookmarkStart w:id="1897" w:name="_Toc90274694"/>
      <w:r w:rsidRPr="00B11687">
        <w:t>Federal</w:t>
      </w:r>
      <w:bookmarkEnd w:id="1895"/>
      <w:bookmarkEnd w:id="1896"/>
      <w:bookmarkEnd w:id="1897"/>
    </w:p>
    <w:p w14:paraId="413BB132" w14:textId="77777777" w:rsidR="00566F4B" w:rsidRPr="00927B95" w:rsidRDefault="00566F4B" w:rsidP="00927B95">
      <w:pPr>
        <w:pStyle w:val="ListParagraph"/>
      </w:pPr>
      <w:r w:rsidRPr="00927B95">
        <w:t xml:space="preserve">Posse Comitatus Act </w:t>
      </w:r>
      <w:sdt>
        <w:sdtPr>
          <w:id w:val="-2011286155"/>
          <w:citation/>
        </w:sdtPr>
        <w:sdtEndPr/>
        <w:sdtContent>
          <w:r w:rsidRPr="00927B95">
            <w:fldChar w:fldCharType="begin"/>
          </w:r>
          <w:r w:rsidRPr="00927B95">
            <w:instrText xml:space="preserve"> CITATION 18U94 \l 1033 </w:instrText>
          </w:r>
          <w:r w:rsidRPr="00927B95">
            <w:fldChar w:fldCharType="separate"/>
          </w:r>
          <w:r w:rsidRPr="00927B95">
            <w:t>(18 U.S. Code § 1385 - Use of Army and Air Force as posse comitatus, Ammended 1994)</w:t>
          </w:r>
          <w:r w:rsidRPr="00927B95">
            <w:fldChar w:fldCharType="end"/>
          </w:r>
        </w:sdtContent>
      </w:sdt>
    </w:p>
    <w:p w14:paraId="2A099904" w14:textId="77777777" w:rsidR="00566F4B" w:rsidRPr="00927B95" w:rsidRDefault="00566F4B" w:rsidP="00927B95">
      <w:pPr>
        <w:pStyle w:val="ListParagraph"/>
      </w:pPr>
      <w:r w:rsidRPr="00927B95">
        <w:t>Federal Emergency Management Agency</w:t>
      </w:r>
    </w:p>
    <w:p w14:paraId="4D3FFDBA" w14:textId="77777777" w:rsidR="00566F4B" w:rsidRPr="00927B95" w:rsidRDefault="00566F4B" w:rsidP="00130DB1">
      <w:pPr>
        <w:pStyle w:val="ListParagraph"/>
        <w:numPr>
          <w:ilvl w:val="1"/>
          <w:numId w:val="14"/>
        </w:numPr>
      </w:pPr>
      <w:r w:rsidRPr="00927B95">
        <w:t xml:space="preserve">National Response Framework </w:t>
      </w:r>
      <w:sdt>
        <w:sdtPr>
          <w:id w:val="1403102720"/>
          <w:citation/>
        </w:sdtPr>
        <w:sdtEndPr/>
        <w:sdtContent>
          <w:r w:rsidRPr="00927B95">
            <w:fldChar w:fldCharType="begin"/>
          </w:r>
          <w:r w:rsidRPr="00927B95">
            <w:instrText xml:space="preserve"> CITATION Fed192 \l 1033 </w:instrText>
          </w:r>
          <w:r w:rsidRPr="00927B95">
            <w:fldChar w:fldCharType="separate"/>
          </w:r>
          <w:r w:rsidRPr="00927B95">
            <w:t>(Federal Emergency Management Agency, 2019)</w:t>
          </w:r>
          <w:r w:rsidRPr="00927B95">
            <w:fldChar w:fldCharType="end"/>
          </w:r>
        </w:sdtContent>
      </w:sdt>
    </w:p>
    <w:p w14:paraId="2AF5A928" w14:textId="77777777" w:rsidR="00566F4B" w:rsidRPr="00927B95" w:rsidRDefault="00566F4B" w:rsidP="00130DB1">
      <w:pPr>
        <w:pStyle w:val="ListParagraph"/>
        <w:numPr>
          <w:ilvl w:val="1"/>
          <w:numId w:val="14"/>
        </w:numPr>
      </w:pPr>
      <w:r w:rsidRPr="00927B95">
        <w:t xml:space="preserve">National Incident Management System </w:t>
      </w:r>
      <w:sdt>
        <w:sdtPr>
          <w:id w:val="956603173"/>
          <w:citation/>
        </w:sdtPr>
        <w:sdtEndPr/>
        <w:sdtContent>
          <w:r w:rsidRPr="00927B95">
            <w:fldChar w:fldCharType="begin"/>
          </w:r>
          <w:r w:rsidRPr="00927B95">
            <w:instrText xml:space="preserve"> CITATION Fed171 \l 1033 </w:instrText>
          </w:r>
          <w:r w:rsidRPr="00927B95">
            <w:fldChar w:fldCharType="separate"/>
          </w:r>
          <w:r w:rsidRPr="00927B95">
            <w:t>(Federal Emergency Management Agency, 2017)</w:t>
          </w:r>
          <w:r w:rsidRPr="00927B95">
            <w:fldChar w:fldCharType="end"/>
          </w:r>
        </w:sdtContent>
      </w:sdt>
    </w:p>
    <w:p w14:paraId="2D671C2E" w14:textId="77777777" w:rsidR="00566F4B" w:rsidRDefault="00566F4B" w:rsidP="00EF4201">
      <w:pPr>
        <w:pStyle w:val="Subtitle"/>
      </w:pPr>
      <w:bookmarkStart w:id="1898" w:name="_Toc63835388"/>
      <w:bookmarkStart w:id="1899" w:name="_Toc86743902"/>
      <w:bookmarkStart w:id="1900" w:name="_Toc90274695"/>
      <w:r>
        <w:t>Nonprofit Non-Governmental Organization</w:t>
      </w:r>
      <w:bookmarkEnd w:id="1898"/>
      <w:bookmarkEnd w:id="1899"/>
      <w:bookmarkEnd w:id="1900"/>
    </w:p>
    <w:p w14:paraId="67B0D079" w14:textId="77777777" w:rsidR="00566F4B" w:rsidRPr="00F66882" w:rsidRDefault="00566F4B" w:rsidP="00927B95">
      <w:pPr>
        <w:pStyle w:val="ListParagraph"/>
      </w:pPr>
      <w:r w:rsidRPr="00F66882">
        <w:t>National Emergency Management Association</w:t>
      </w:r>
      <w:r>
        <w:t xml:space="preserve"> (NEMA): </w:t>
      </w:r>
      <w:hyperlink r:id="rId288" w:history="1">
        <w:r w:rsidRPr="001B1AFD">
          <w:rPr>
            <w:rStyle w:val="Hyperlink"/>
          </w:rPr>
          <w:t>https://www.nemaweb.org/</w:t>
        </w:r>
      </w:hyperlink>
      <w:r>
        <w:t xml:space="preserve"> </w:t>
      </w:r>
    </w:p>
    <w:p w14:paraId="053AA1E7" w14:textId="77777777" w:rsidR="00566F4B" w:rsidRPr="00F66882" w:rsidRDefault="00566F4B" w:rsidP="00130DB1">
      <w:pPr>
        <w:pStyle w:val="ListParagraph"/>
        <w:numPr>
          <w:ilvl w:val="1"/>
          <w:numId w:val="14"/>
        </w:numPr>
      </w:pPr>
      <w:r>
        <w:t xml:space="preserve">NEMA </w:t>
      </w:r>
      <w:r w:rsidRPr="00F66882">
        <w:t>State Emergency Management Agency Handbook</w:t>
      </w:r>
      <w:r>
        <w:t xml:space="preserve">: </w:t>
      </w:r>
      <w:hyperlink r:id="rId289" w:history="1">
        <w:r w:rsidRPr="001B1AFD">
          <w:rPr>
            <w:rStyle w:val="Hyperlink"/>
          </w:rPr>
          <w:t>https://www.in.gov/dhs/files/NEMA-EM-Director-Handbook-2019.pdf</w:t>
        </w:r>
      </w:hyperlink>
      <w:r>
        <w:t xml:space="preserve"> </w:t>
      </w:r>
    </w:p>
    <w:p w14:paraId="3561DCA2" w14:textId="77777777" w:rsidR="00566F4B" w:rsidRDefault="00566F4B" w:rsidP="00566F4B">
      <w:r>
        <w:br w:type="page"/>
      </w:r>
    </w:p>
    <w:p w14:paraId="0659F1CC" w14:textId="77777777" w:rsidR="00566F4B" w:rsidRPr="000D5EC9" w:rsidRDefault="00566F4B" w:rsidP="00566F4B">
      <w:pPr>
        <w:pStyle w:val="Heading2"/>
        <w:numPr>
          <w:ilvl w:val="0"/>
          <w:numId w:val="0"/>
        </w:numPr>
        <w:ind w:left="576" w:hanging="576"/>
      </w:pPr>
      <w:bookmarkStart w:id="1901" w:name="_Toc63835389"/>
      <w:bookmarkStart w:id="1902" w:name="_Toc86743903"/>
      <w:bookmarkStart w:id="1903" w:name="_Toc90274696"/>
      <w:r>
        <w:lastRenderedPageBreak/>
        <w:t>Attachment 1: Military Support Overview</w:t>
      </w:r>
      <w:bookmarkEnd w:id="1901"/>
      <w:bookmarkEnd w:id="1902"/>
      <w:bookmarkEnd w:id="1903"/>
    </w:p>
    <w:p w14:paraId="439DC267" w14:textId="2824F0F2" w:rsidR="00566F4B" w:rsidRPr="00AB7227" w:rsidRDefault="00566F4B" w:rsidP="00566F4B">
      <w:pPr>
        <w:pStyle w:val="Caption"/>
        <w:keepNext/>
      </w:pPr>
      <w:r w:rsidRPr="00AB7227">
        <w:t xml:space="preserve">Figure </w:t>
      </w:r>
      <w:r w:rsidR="00A77038">
        <w:fldChar w:fldCharType="begin"/>
      </w:r>
      <w:r w:rsidR="00A77038">
        <w:instrText xml:space="preserve"> SEQ Figure \* ARABIC </w:instrText>
      </w:r>
      <w:r w:rsidR="00A77038">
        <w:fldChar w:fldCharType="separate"/>
      </w:r>
      <w:r w:rsidR="00CB2D35">
        <w:rPr>
          <w:noProof/>
        </w:rPr>
        <w:t>3</w:t>
      </w:r>
      <w:r w:rsidR="00A77038">
        <w:rPr>
          <w:noProof/>
        </w:rPr>
        <w:fldChar w:fldCharType="end"/>
      </w:r>
      <w:r>
        <w:t xml:space="preserve"> – Military Support Overview</w:t>
      </w:r>
    </w:p>
    <w:p w14:paraId="1637B21A" w14:textId="77777777" w:rsidR="00566F4B" w:rsidRDefault="00566F4B" w:rsidP="00566F4B">
      <w:r>
        <w:rPr>
          <w:noProof/>
        </w:rPr>
        <w:drawing>
          <wp:inline distT="0" distB="0" distL="0" distR="0" wp14:anchorId="2CEA10CF" wp14:editId="2A93A48D">
            <wp:extent cx="5410198" cy="7344511"/>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0">
                      <a:extLst>
                        <a:ext uri="{28A0092B-C50C-407E-A947-70E740481C1C}">
                          <a14:useLocalDpi xmlns:a14="http://schemas.microsoft.com/office/drawing/2010/main" val="0"/>
                        </a:ext>
                      </a:extLst>
                    </a:blip>
                    <a:stretch>
                      <a:fillRect/>
                    </a:stretch>
                  </pic:blipFill>
                  <pic:spPr>
                    <a:xfrm>
                      <a:off x="0" y="0"/>
                      <a:ext cx="5410198" cy="7344511"/>
                    </a:xfrm>
                    <a:prstGeom prst="rect">
                      <a:avLst/>
                    </a:prstGeom>
                  </pic:spPr>
                </pic:pic>
              </a:graphicData>
            </a:graphic>
          </wp:inline>
        </w:drawing>
      </w:r>
    </w:p>
    <w:p w14:paraId="71B84A43" w14:textId="77777777" w:rsidR="00566F4B" w:rsidRDefault="00566F4B" w:rsidP="00566F4B">
      <w:pPr>
        <w:sectPr w:rsidR="00566F4B" w:rsidSect="006845AC">
          <w:headerReference w:type="default" r:id="rId291"/>
          <w:pgSz w:w="12240" w:h="15840" w:code="1"/>
          <w:pgMar w:top="1440" w:right="1440" w:bottom="1440" w:left="1440" w:header="720" w:footer="720" w:gutter="0"/>
          <w:pgNumType w:chapStyle="9"/>
          <w:cols w:space="720"/>
          <w:docGrid w:linePitch="360"/>
        </w:sectPr>
      </w:pPr>
    </w:p>
    <w:p w14:paraId="4605DCBB" w14:textId="77777777" w:rsidR="00566F4B" w:rsidRPr="009C0BB8" w:rsidRDefault="00566F4B" w:rsidP="00566F4B">
      <w:pPr>
        <w:pStyle w:val="Heading1"/>
        <w:numPr>
          <w:ilvl w:val="0"/>
          <w:numId w:val="0"/>
        </w:numPr>
      </w:pPr>
      <w:bookmarkStart w:id="1904" w:name="_Toc63835390"/>
      <w:bookmarkStart w:id="1905" w:name="_Toc86743904"/>
      <w:bookmarkStart w:id="1906" w:name="_Toc90274697"/>
      <w:r w:rsidRPr="009C0BB8">
        <w:lastRenderedPageBreak/>
        <w:t>A</w:t>
      </w:r>
      <w:r>
        <w:t>ppendix B: ESF-18</w:t>
      </w:r>
      <w:r w:rsidRPr="009C0BB8">
        <w:t xml:space="preserve"> Responsibilities by Phase of Emergency Management</w:t>
      </w:r>
      <w:bookmarkEnd w:id="1904"/>
      <w:bookmarkEnd w:id="1905"/>
      <w:bookmarkEnd w:id="1906"/>
    </w:p>
    <w:p w14:paraId="69F1DD74" w14:textId="77777777" w:rsidR="00566F4B" w:rsidRDefault="00566F4B" w:rsidP="00566F4B">
      <w:pPr>
        <w:spacing w:before="180"/>
        <w:rPr>
          <w:rFonts w:eastAsiaTheme="majorEastAsia"/>
        </w:rPr>
      </w:pPr>
      <w:r w:rsidRPr="00272D40">
        <w:rPr>
          <w:rFonts w:eastAsiaTheme="majorEastAsia"/>
        </w:rPr>
        <w:t>The following checklist identifies key roles and responsibilities for Em</w:t>
      </w:r>
      <w:r>
        <w:rPr>
          <w:rFonts w:eastAsiaTheme="majorEastAsia"/>
        </w:rPr>
        <w:t xml:space="preserve">ergency Support Function (ESF) 18: </w:t>
      </w:r>
      <w:r w:rsidRPr="73B3B610">
        <w:rPr>
          <w:rFonts w:eastAsiaTheme="majorEastAsia"/>
        </w:rPr>
        <w:t>Military Support.</w:t>
      </w:r>
      <w:r w:rsidRPr="00272D40">
        <w:rPr>
          <w:rFonts w:eastAsiaTheme="majorEastAsia"/>
        </w:rPr>
        <w:t xml:space="preserve"> It is broken out by phase of emergency management to inform tasked agencies of what activities they might be expected to perform before, during, and after an emergency to support the </w:t>
      </w:r>
      <w:r w:rsidRPr="640ACF46">
        <w:rPr>
          <w:rFonts w:eastAsiaTheme="majorEastAsia"/>
        </w:rPr>
        <w:t>County’s</w:t>
      </w:r>
      <w:r w:rsidRPr="00272D40">
        <w:rPr>
          <w:rFonts w:eastAsiaTheme="majorEastAsia"/>
        </w:rPr>
        <w:t xml:space="preserve"> function. All tasked agencies should maintain agency plans and procedures that allow for them to effectively accomplish these tasks.</w:t>
      </w:r>
    </w:p>
    <w:p w14:paraId="7EC99E14" w14:textId="77777777" w:rsidR="00566F4B" w:rsidRPr="00EF4201" w:rsidRDefault="00566F4B"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Preparedness</w:t>
      </w:r>
    </w:p>
    <w:p w14:paraId="17C25789" w14:textId="77777777" w:rsidR="00566F4B" w:rsidRPr="00E8530E" w:rsidRDefault="00566F4B" w:rsidP="00566F4B">
      <w:pPr>
        <w:spacing w:before="180"/>
        <w:rPr>
          <w:rFonts w:eastAsiaTheme="majorEastAsia"/>
        </w:rPr>
      </w:pPr>
      <w:r w:rsidRPr="00E8530E">
        <w:rPr>
          <w:rFonts w:eastAsiaTheme="majorEastAsia"/>
        </w:rPr>
        <w:t>Preparedness activities take place before an emergency occurs and include plans or preparations to save lives and help response and recovery operations. Preparedness roles and responsibilities for ESF</w:t>
      </w:r>
      <w:r>
        <w:rPr>
          <w:rFonts w:eastAsiaTheme="majorEastAsia"/>
        </w:rPr>
        <w:t>-18</w:t>
      </w:r>
      <w:r w:rsidRPr="00E8530E">
        <w:rPr>
          <w:rFonts w:eastAsiaTheme="majorEastAsia"/>
        </w:rPr>
        <w:t xml:space="preserve"> include</w:t>
      </w:r>
      <w:r>
        <w:rPr>
          <w:rFonts w:eastAsiaTheme="majorEastAsia"/>
        </w:rPr>
        <w:t xml:space="preserve"> the following</w:t>
      </w:r>
      <w:r w:rsidRPr="00E8530E">
        <w:rPr>
          <w:rFonts w:eastAsiaTheme="majorEastAsia"/>
        </w:rPr>
        <w:t>:</w:t>
      </w:r>
    </w:p>
    <w:p w14:paraId="15A4D666" w14:textId="77777777" w:rsidR="00566F4B" w:rsidRDefault="00566F4B" w:rsidP="00282AD0">
      <w:pPr>
        <w:pStyle w:val="Style2"/>
      </w:pPr>
      <w:r>
        <w:t>All Tasked Agencies</w:t>
      </w:r>
    </w:p>
    <w:p w14:paraId="6FC1C04C" w14:textId="77777777" w:rsidR="00566F4B" w:rsidRDefault="00A77038" w:rsidP="00566F4B">
      <w:sdt>
        <w:sdtPr>
          <w:id w:val="1322380284"/>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Develop operational plans for ESF-18 activities.</w:t>
      </w:r>
    </w:p>
    <w:p w14:paraId="76FB1B1E" w14:textId="77777777" w:rsidR="00566F4B" w:rsidRPr="00B1734E" w:rsidRDefault="00A77038" w:rsidP="00566F4B">
      <w:sdt>
        <w:sdtPr>
          <w:id w:val="-1938443250"/>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Participate in ESF-18 trainings and exercises with the Oregon Military Department as available.</w:t>
      </w:r>
    </w:p>
    <w:p w14:paraId="1A4C4350" w14:textId="77777777" w:rsidR="00566F4B" w:rsidRPr="00924CA3" w:rsidRDefault="00566F4B" w:rsidP="00282AD0">
      <w:pPr>
        <w:pStyle w:val="Style2"/>
      </w:pPr>
      <w:r>
        <w:t xml:space="preserve">Polk County Emergency Management Department </w:t>
      </w:r>
    </w:p>
    <w:p w14:paraId="7ABF1FD0" w14:textId="77777777" w:rsidR="00566F4B" w:rsidRDefault="00A77038" w:rsidP="00566F4B">
      <w:sdt>
        <w:sdtPr>
          <w:id w:val="-512994389"/>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w:t>
      </w:r>
      <w:r w:rsidR="00566F4B" w:rsidRPr="003805B2">
        <w:t xml:space="preserve">Maintain the operational capacity of the County </w:t>
      </w:r>
      <w:r w:rsidR="00566F4B">
        <w:t>Emergency Operations Center (</w:t>
      </w:r>
      <w:r w:rsidR="00566F4B" w:rsidRPr="003805B2">
        <w:t>EOC</w:t>
      </w:r>
      <w:r w:rsidR="00566F4B">
        <w:t>)</w:t>
      </w:r>
      <w:r w:rsidR="00566F4B" w:rsidRPr="003805B2">
        <w:t xml:space="preserve"> to support the integration, direction, and control of the Oregon National Guard during emergency response operations</w:t>
      </w:r>
      <w:r w:rsidR="00566F4B">
        <w:t>.</w:t>
      </w:r>
    </w:p>
    <w:p w14:paraId="113460E8" w14:textId="77777777" w:rsidR="00566F4B" w:rsidRPr="00EF4201" w:rsidRDefault="00566F4B"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Response</w:t>
      </w:r>
    </w:p>
    <w:p w14:paraId="21765EF4" w14:textId="77777777" w:rsidR="00566F4B" w:rsidRDefault="00566F4B" w:rsidP="00566F4B">
      <w:r w:rsidRPr="00272D40">
        <w:t>Response activities take place during an emergency and include actions taken to save lives and prevent further property damage in an emergency. Response role</w:t>
      </w:r>
      <w:r>
        <w:t xml:space="preserve">s and responsibilities for ESF-18 </w:t>
      </w:r>
      <w:r w:rsidRPr="00272D40">
        <w:t>include</w:t>
      </w:r>
      <w:r>
        <w:t xml:space="preserve"> the following</w:t>
      </w:r>
      <w:r w:rsidRPr="00272D40">
        <w:t>:</w:t>
      </w:r>
    </w:p>
    <w:p w14:paraId="552572BB" w14:textId="77777777" w:rsidR="00566F4B" w:rsidRDefault="00566F4B" w:rsidP="00282AD0">
      <w:pPr>
        <w:pStyle w:val="Style2"/>
      </w:pPr>
      <w:r>
        <w:t>All Tasked Agencies</w:t>
      </w:r>
    </w:p>
    <w:p w14:paraId="18AF63B3" w14:textId="77777777" w:rsidR="00566F4B" w:rsidRDefault="00A77038" w:rsidP="00566F4B">
      <w:sdt>
        <w:sdtPr>
          <w:id w:val="195202684"/>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Provide situational updates to the County EOC, as required, to maintain situational awareness and foster a common operating picture. </w:t>
      </w:r>
    </w:p>
    <w:p w14:paraId="1B9095DB" w14:textId="77777777" w:rsidR="00566F4B" w:rsidRDefault="00A77038" w:rsidP="00566F4B">
      <w:sdt>
        <w:sdtPr>
          <w:id w:val="2077315102"/>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w:t>
      </w:r>
      <w:r w:rsidR="00566F4B" w:rsidRPr="00D532FC">
        <w:t xml:space="preserve">Provide a representative to the County EOC, when requested, to support </w:t>
      </w:r>
      <w:r w:rsidR="00566F4B">
        <w:t>ESF-18</w:t>
      </w:r>
      <w:r w:rsidR="00566F4B" w:rsidRPr="00D532FC">
        <w:t xml:space="preserve"> activities</w:t>
      </w:r>
      <w:r w:rsidR="00566F4B">
        <w:t>.</w:t>
      </w:r>
    </w:p>
    <w:p w14:paraId="14D1C582" w14:textId="77777777" w:rsidR="00566F4B" w:rsidRPr="00924CA3" w:rsidRDefault="00566F4B" w:rsidP="00282AD0">
      <w:pPr>
        <w:pStyle w:val="Style2"/>
      </w:pPr>
      <w:r>
        <w:t xml:space="preserve">Polk County Emergency Management Department </w:t>
      </w:r>
    </w:p>
    <w:p w14:paraId="4E92C2A0" w14:textId="77777777" w:rsidR="00566F4B" w:rsidRDefault="00A77038" w:rsidP="00566F4B">
      <w:sdt>
        <w:sdtPr>
          <w:id w:val="-522094059"/>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Coordinate with the EOC Planning Section to determine the operational status and posture of National Guard assets.</w:t>
      </w:r>
    </w:p>
    <w:p w14:paraId="6F414904" w14:textId="77777777" w:rsidR="00566F4B" w:rsidRDefault="00A77038" w:rsidP="00566F4B">
      <w:sdt>
        <w:sdtPr>
          <w:id w:val="-539367413"/>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w:t>
      </w:r>
      <w:r w:rsidR="00566F4B" w:rsidRPr="00F5110E">
        <w:t>Establish a Military Support Branch in the County EOC if needed</w:t>
      </w:r>
      <w:r w:rsidR="00566F4B">
        <w:t>.</w:t>
      </w:r>
    </w:p>
    <w:p w14:paraId="369B16F0" w14:textId="77777777" w:rsidR="00566F4B" w:rsidRDefault="00A77038" w:rsidP="00566F4B">
      <w:sdt>
        <w:sdtPr>
          <w:id w:val="1771202347"/>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Request support for military activities through the State Emergency Coordination Center.</w:t>
      </w:r>
    </w:p>
    <w:p w14:paraId="76CBD205" w14:textId="77777777" w:rsidR="00566F4B" w:rsidRPr="00E8530E" w:rsidRDefault="00566F4B" w:rsidP="00282AD0">
      <w:pPr>
        <w:pStyle w:val="Style2"/>
      </w:pPr>
      <w:r>
        <w:t xml:space="preserve">Oregon Military Department </w:t>
      </w:r>
    </w:p>
    <w:p w14:paraId="04450C0C" w14:textId="77777777" w:rsidR="00566F4B" w:rsidRDefault="00A77038" w:rsidP="00566F4B">
      <w:sdt>
        <w:sdtPr>
          <w:id w:val="612565557"/>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w:t>
      </w:r>
      <w:r w:rsidR="00566F4B" w:rsidRPr="00C33189">
        <w:t>Work in co</w:t>
      </w:r>
      <w:r w:rsidR="00566F4B">
        <w:t>ordination</w:t>
      </w:r>
      <w:r w:rsidR="00566F4B" w:rsidRPr="00C33189">
        <w:t xml:space="preserve"> with local emergency management and other local level officials to maintain local level operational control of incident response activities</w:t>
      </w:r>
      <w:r w:rsidR="00566F4B">
        <w:t>.</w:t>
      </w:r>
    </w:p>
    <w:p w14:paraId="67EBD025" w14:textId="77777777" w:rsidR="00566F4B" w:rsidRPr="00EF4201" w:rsidRDefault="00566F4B"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 xml:space="preserve">Recovery </w:t>
      </w:r>
    </w:p>
    <w:p w14:paraId="5C9D0696" w14:textId="77777777" w:rsidR="00566F4B" w:rsidRPr="001C0572" w:rsidRDefault="00566F4B" w:rsidP="00566F4B">
      <w:pPr>
        <w:spacing w:before="180"/>
        <w:rPr>
          <w:rFonts w:ascii="Arial Bold" w:hAnsi="Arial Bold"/>
          <w:b/>
          <w:szCs w:val="22"/>
        </w:rPr>
      </w:pPr>
      <w:r>
        <w:lastRenderedPageBreak/>
        <w:t xml:space="preserve">Recovery activities take place </w:t>
      </w:r>
      <w:r>
        <w:rPr>
          <w:b/>
        </w:rPr>
        <w:t>after</w:t>
      </w:r>
      <w:r>
        <w:t xml:space="preserve"> an emergency occurs and include actions to return to a normal or even safer situation following an emergency. Recovery roles and responsibilities for ESF-18 include the following:</w:t>
      </w:r>
    </w:p>
    <w:p w14:paraId="0F129EF5" w14:textId="77777777" w:rsidR="00566F4B" w:rsidRDefault="00566F4B" w:rsidP="00282AD0">
      <w:pPr>
        <w:pStyle w:val="Style2"/>
      </w:pPr>
      <w:r>
        <w:t>All Tasked Agencies</w:t>
      </w:r>
    </w:p>
    <w:p w14:paraId="5868D726" w14:textId="77777777" w:rsidR="00566F4B" w:rsidRDefault="00A77038" w:rsidP="00566F4B">
      <w:sdt>
        <w:sdtPr>
          <w:id w:val="-333920153"/>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Demobilize response activities.</w:t>
      </w:r>
    </w:p>
    <w:p w14:paraId="4912A4D8" w14:textId="77777777" w:rsidR="00566F4B" w:rsidRDefault="00A77038" w:rsidP="00566F4B">
      <w:sdt>
        <w:sdtPr>
          <w:id w:val="-2065235486"/>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Maintain incident documentation to support public and individual assistance processes.</w:t>
      </w:r>
    </w:p>
    <w:p w14:paraId="6B4ADCB7" w14:textId="77777777" w:rsidR="00566F4B" w:rsidRDefault="00A77038" w:rsidP="00566F4B">
      <w:sdt>
        <w:sdtPr>
          <w:id w:val="-1777403581"/>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Participate in all after-action activities and implement corrective actions as appropriate.</w:t>
      </w:r>
    </w:p>
    <w:p w14:paraId="3202480D" w14:textId="77777777" w:rsidR="00566F4B" w:rsidRPr="00EF4201" w:rsidRDefault="00566F4B" w:rsidP="00EF42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66E56" w:themeFill="accent3" w:themeFillShade="80"/>
        <w:rPr>
          <w:b/>
          <w:bCs/>
          <w:color w:val="FFFFFF" w:themeColor="background1"/>
          <w:sz w:val="24"/>
          <w:szCs w:val="28"/>
        </w:rPr>
      </w:pPr>
      <w:r w:rsidRPr="00EF4201">
        <w:rPr>
          <w:b/>
          <w:bCs/>
          <w:color w:val="FFFFFF" w:themeColor="background1"/>
          <w:sz w:val="24"/>
          <w:szCs w:val="28"/>
        </w:rPr>
        <w:t>Mitigation</w:t>
      </w:r>
      <w:r w:rsidRPr="00EF4201">
        <w:rPr>
          <w:b/>
          <w:bCs/>
          <w:color w:val="FFFFFF" w:themeColor="background1"/>
          <w:sz w:val="24"/>
          <w:szCs w:val="28"/>
        </w:rPr>
        <w:tab/>
      </w:r>
    </w:p>
    <w:p w14:paraId="1C92E009" w14:textId="77777777" w:rsidR="00566F4B" w:rsidRPr="001C0572" w:rsidRDefault="00566F4B" w:rsidP="00566F4B">
      <w:pPr>
        <w:spacing w:before="180"/>
        <w:rPr>
          <w:rFonts w:ascii="Arial Bold" w:hAnsi="Arial Bold"/>
          <w:b/>
          <w:szCs w:val="22"/>
        </w:rPr>
      </w:pPr>
      <w:r>
        <w:t xml:space="preserve">Mitigation activities take place </w:t>
      </w:r>
      <w:r>
        <w:rPr>
          <w:b/>
        </w:rPr>
        <w:t>before and after</w:t>
      </w:r>
      <w:r>
        <w:t xml:space="preserve"> an emergency occurs and includes activities that prevent an emergency, reduce the chance of an emergency happening, or reduce the damaging effects of unavoidable emergencies. Mitigation roles and responsibilities for ESF-18 include the following:</w:t>
      </w:r>
    </w:p>
    <w:p w14:paraId="49A96D6B" w14:textId="77777777" w:rsidR="00566F4B" w:rsidRDefault="00566F4B" w:rsidP="00282AD0">
      <w:pPr>
        <w:pStyle w:val="Style2"/>
      </w:pPr>
      <w:r>
        <w:t>All Tasked Agencies</w:t>
      </w:r>
    </w:p>
    <w:p w14:paraId="03D78BE6" w14:textId="77777777" w:rsidR="00566F4B" w:rsidRDefault="00A77038" w:rsidP="00566F4B">
      <w:sdt>
        <w:sdtPr>
          <w:id w:val="-476763439"/>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Participate in the hazard mitigation planning process for the County.</w:t>
      </w:r>
    </w:p>
    <w:p w14:paraId="7F1EAADA" w14:textId="77777777" w:rsidR="00566F4B" w:rsidRDefault="00A77038" w:rsidP="00566F4B">
      <w:sdt>
        <w:sdtPr>
          <w:id w:val="-165949015"/>
          <w14:checkbox>
            <w14:checked w14:val="0"/>
            <w14:checkedState w14:val="2612" w14:font="MS Gothic"/>
            <w14:uncheckedState w14:val="2610" w14:font="MS Gothic"/>
          </w14:checkbox>
        </w:sdtPr>
        <w:sdtEndPr/>
        <w:sdtContent>
          <w:r w:rsidR="00566F4B">
            <w:rPr>
              <w:rFonts w:ascii="MS Gothic" w:eastAsia="MS Gothic" w:hAnsi="MS Gothic" w:hint="eastAsia"/>
            </w:rPr>
            <w:t>☐</w:t>
          </w:r>
        </w:sdtContent>
      </w:sdt>
      <w:r w:rsidR="00566F4B">
        <w:t xml:space="preserve">  Provide agency and incident data to inform development of mitigation projects to reduce hazard vulnerability.</w:t>
      </w:r>
    </w:p>
    <w:p w14:paraId="568D6528" w14:textId="77777777" w:rsidR="00566F4B" w:rsidRDefault="00566F4B" w:rsidP="00566F4B">
      <w:pPr>
        <w:sectPr w:rsidR="00566F4B" w:rsidSect="006845AC">
          <w:headerReference w:type="default" r:id="rId292"/>
          <w:pgSz w:w="12240" w:h="15840" w:code="1"/>
          <w:pgMar w:top="1440" w:right="1440" w:bottom="1440" w:left="1440" w:header="720" w:footer="720" w:gutter="0"/>
          <w:pgNumType w:chapStyle="9"/>
          <w:cols w:space="720"/>
          <w:docGrid w:linePitch="360"/>
        </w:sectPr>
      </w:pPr>
    </w:p>
    <w:p w14:paraId="096E8208" w14:textId="77777777" w:rsidR="00566F4B" w:rsidRDefault="00566F4B" w:rsidP="00566F4B">
      <w:pPr>
        <w:pStyle w:val="Heading1"/>
        <w:numPr>
          <w:ilvl w:val="0"/>
          <w:numId w:val="0"/>
        </w:numPr>
      </w:pPr>
      <w:bookmarkStart w:id="1907" w:name="_Toc63835391"/>
      <w:bookmarkStart w:id="1908" w:name="_Toc86743905"/>
      <w:bookmarkStart w:id="1909" w:name="_Toc90274698"/>
      <w:r w:rsidRPr="009C0BB8">
        <w:lastRenderedPageBreak/>
        <w:t>Appendix C</w:t>
      </w:r>
      <w:r>
        <w:t>: ESF-18</w:t>
      </w:r>
      <w:r w:rsidRPr="009C0BB8">
        <w:t xml:space="preserve"> Representative Checklist</w:t>
      </w:r>
      <w:bookmarkEnd w:id="1907"/>
      <w:bookmarkEnd w:id="1908"/>
      <w:bookmarkEnd w:id="1909"/>
    </w:p>
    <w:p w14:paraId="6F7F1FDB" w14:textId="77777777" w:rsidR="00566F4B" w:rsidRPr="0092428C" w:rsidRDefault="00566F4B" w:rsidP="00566F4B"/>
    <w:tbl>
      <w:tblPr>
        <w:tblStyle w:val="TableNormal1"/>
        <w:tblW w:w="5000" w:type="pct"/>
        <w:tblLook w:val="04A0" w:firstRow="1" w:lastRow="0" w:firstColumn="1" w:lastColumn="0" w:noHBand="0" w:noVBand="1"/>
      </w:tblPr>
      <w:tblGrid>
        <w:gridCol w:w="9350"/>
      </w:tblGrid>
      <w:tr w:rsidR="00566F4B" w:rsidRPr="000F11CE" w14:paraId="4ABE6EA9"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AF6022D" w14:textId="77777777" w:rsidR="00566F4B" w:rsidRPr="000F11CE" w:rsidRDefault="00566F4B" w:rsidP="006845AC">
            <w:pPr>
              <w:spacing w:before="60" w:after="60"/>
              <w:rPr>
                <w:rFonts w:cstheme="minorHAnsi"/>
              </w:rPr>
            </w:pPr>
            <w:r w:rsidRPr="00E147D7">
              <w:rPr>
                <w:rFonts w:cstheme="minorHAnsi"/>
                <w:sz w:val="22"/>
                <w:szCs w:val="18"/>
              </w:rPr>
              <w:t>ACTIVATION AND INITIAL ACTIONS</w:t>
            </w:r>
          </w:p>
        </w:tc>
      </w:tr>
      <w:tr w:rsidR="00566F4B" w:rsidRPr="000F11CE" w14:paraId="7A4892E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06A81C0B" w14:textId="77777777" w:rsidR="00566F4B" w:rsidRPr="000F11CE" w:rsidRDefault="00A77038" w:rsidP="006845AC">
            <w:pPr>
              <w:spacing w:before="60" w:after="60"/>
              <w:rPr>
                <w:rFonts w:cstheme="minorHAnsi"/>
                <w:b/>
                <w:bCs/>
                <w:szCs w:val="22"/>
              </w:rPr>
            </w:pPr>
            <w:sdt>
              <w:sdtPr>
                <w:rPr>
                  <w:rFonts w:cstheme="minorHAnsi"/>
                  <w:szCs w:val="22"/>
                </w:rPr>
                <w:id w:val="-1755892113"/>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 xml:space="preserve">Report to the EOC Incident Commander, Section Chief, Branch Coordinator, or another assigned supervisor. </w:t>
            </w:r>
          </w:p>
        </w:tc>
      </w:tr>
      <w:tr w:rsidR="00566F4B" w:rsidRPr="000F11CE" w14:paraId="70D2B861"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4D37CD7B" w14:textId="77777777" w:rsidR="00566F4B" w:rsidRPr="000F11CE" w:rsidRDefault="00A77038" w:rsidP="006845AC">
            <w:pPr>
              <w:spacing w:before="60" w:after="60"/>
              <w:rPr>
                <w:rFonts w:cstheme="minorHAnsi"/>
                <w:b/>
                <w:bCs/>
                <w:szCs w:val="22"/>
              </w:rPr>
            </w:pPr>
            <w:sdt>
              <w:sdtPr>
                <w:rPr>
                  <w:rFonts w:cstheme="minorHAnsi"/>
                  <w:szCs w:val="22"/>
                </w:rPr>
                <w:id w:val="-1787041088"/>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Become familiar with available job resources (e.g., plans, equipment, and staff) and EOC plans and forms</w:t>
            </w:r>
          </w:p>
        </w:tc>
      </w:tr>
      <w:tr w:rsidR="00566F4B" w:rsidRPr="000F11CE" w14:paraId="7799F66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EF85321" w14:textId="77777777" w:rsidR="00566F4B" w:rsidRPr="000F11CE" w:rsidRDefault="00A77038" w:rsidP="006845AC">
            <w:pPr>
              <w:spacing w:before="60" w:after="60"/>
              <w:rPr>
                <w:rFonts w:cstheme="minorHAnsi"/>
                <w:b/>
                <w:bCs/>
                <w:szCs w:val="22"/>
              </w:rPr>
            </w:pPr>
            <w:sdt>
              <w:sdtPr>
                <w:rPr>
                  <w:rFonts w:cstheme="minorHAnsi"/>
                  <w:szCs w:val="22"/>
                </w:rPr>
                <w:id w:val="864864728"/>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 xml:space="preserve">Review the EOC organization and staffing chart and understand your role in working with the various branches and sections. </w:t>
            </w:r>
          </w:p>
        </w:tc>
      </w:tr>
      <w:tr w:rsidR="00566F4B" w:rsidRPr="000F11CE" w14:paraId="635A943A"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688F7A7A" w14:textId="77777777" w:rsidR="00566F4B" w:rsidRPr="000F11CE" w:rsidRDefault="00A77038" w:rsidP="006845AC">
            <w:pPr>
              <w:spacing w:before="60" w:after="60"/>
              <w:rPr>
                <w:rFonts w:cstheme="minorHAnsi"/>
                <w:b/>
                <w:bCs/>
                <w:szCs w:val="22"/>
              </w:rPr>
            </w:pPr>
            <w:sdt>
              <w:sdtPr>
                <w:rPr>
                  <w:rFonts w:cstheme="minorHAnsi"/>
                  <w:szCs w:val="22"/>
                </w:rPr>
                <w:id w:val="-1145662269"/>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Equip your workstation with necessary equipment and supplies and test the functionality of all equipment</w:t>
            </w:r>
          </w:p>
        </w:tc>
      </w:tr>
      <w:tr w:rsidR="00566F4B" w:rsidRPr="000F11CE" w14:paraId="74EC0F44"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24F56338" w14:textId="77777777" w:rsidR="00566F4B" w:rsidRPr="000F11CE" w:rsidRDefault="00A77038" w:rsidP="006845AC">
            <w:pPr>
              <w:spacing w:before="60" w:after="60"/>
              <w:rPr>
                <w:rFonts w:cstheme="minorHAnsi"/>
                <w:b/>
                <w:bCs/>
                <w:szCs w:val="22"/>
              </w:rPr>
            </w:pPr>
            <w:sdt>
              <w:sdtPr>
                <w:rPr>
                  <w:rFonts w:cstheme="minorHAnsi"/>
                  <w:szCs w:val="22"/>
                </w:rPr>
                <w:id w:val="1760484307"/>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Obtain situation report(s), Incident Action Plan, and/or briefings from EOC and/or field personnel</w:t>
            </w:r>
          </w:p>
        </w:tc>
      </w:tr>
      <w:tr w:rsidR="00566F4B" w:rsidRPr="000F11CE" w14:paraId="2871B51A"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1F129F30" w14:textId="77777777" w:rsidR="00566F4B" w:rsidRPr="00E147D7" w:rsidRDefault="00566F4B" w:rsidP="006845AC">
            <w:pPr>
              <w:spacing w:before="60" w:after="60"/>
              <w:jc w:val="center"/>
              <w:rPr>
                <w:rFonts w:cstheme="minorHAnsi"/>
                <w:b/>
                <w:bCs/>
              </w:rPr>
            </w:pPr>
            <w:r w:rsidRPr="00E147D7">
              <w:rPr>
                <w:rFonts w:cstheme="minorHAnsi"/>
                <w:b/>
                <w:bCs/>
                <w:szCs w:val="22"/>
              </w:rPr>
              <w:t>INITIAL OPERATIONAL PERIODS</w:t>
            </w:r>
          </w:p>
        </w:tc>
      </w:tr>
      <w:tr w:rsidR="00566F4B" w:rsidRPr="000F11CE" w14:paraId="2A07F25C"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2D3D76EB" w14:textId="77777777" w:rsidR="00566F4B" w:rsidRPr="000F11CE" w:rsidRDefault="00A77038" w:rsidP="006845AC">
            <w:pPr>
              <w:spacing w:before="60" w:after="60"/>
              <w:rPr>
                <w:rFonts w:cstheme="minorHAnsi"/>
                <w:b/>
                <w:bCs/>
                <w:szCs w:val="22"/>
              </w:rPr>
            </w:pPr>
            <w:sdt>
              <w:sdtPr>
                <w:rPr>
                  <w:rFonts w:cstheme="minorHAnsi"/>
                  <w:szCs w:val="22"/>
                </w:rPr>
                <w:id w:val="-1535031235"/>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Obtain a briefing from the person you are replacing.</w:t>
            </w:r>
          </w:p>
        </w:tc>
      </w:tr>
      <w:tr w:rsidR="00566F4B" w:rsidRPr="000F11CE" w14:paraId="50819BAE"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0DE976DC" w14:textId="77777777" w:rsidR="00566F4B" w:rsidRPr="000F11CE" w:rsidRDefault="00A77038" w:rsidP="006845AC">
            <w:pPr>
              <w:spacing w:before="60" w:after="60"/>
              <w:rPr>
                <w:rFonts w:cstheme="minorHAnsi"/>
                <w:b/>
                <w:bCs/>
                <w:szCs w:val="22"/>
              </w:rPr>
            </w:pPr>
            <w:sdt>
              <w:sdtPr>
                <w:rPr>
                  <w:rFonts w:cstheme="minorHAnsi"/>
                  <w:szCs w:val="22"/>
                </w:rPr>
                <w:id w:val="-1773921081"/>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Attend meetings and briefings, as appropriate.</w:t>
            </w:r>
          </w:p>
        </w:tc>
      </w:tr>
      <w:tr w:rsidR="00566F4B" w:rsidRPr="000F11CE" w14:paraId="4A30A948"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173E402D" w14:textId="77777777" w:rsidR="00566F4B" w:rsidRPr="000F11CE" w:rsidRDefault="00A77038" w:rsidP="006845AC">
            <w:pPr>
              <w:spacing w:before="60" w:after="60"/>
              <w:rPr>
                <w:rFonts w:cstheme="minorHAnsi"/>
                <w:b/>
                <w:bCs/>
                <w:szCs w:val="22"/>
              </w:rPr>
            </w:pPr>
            <w:sdt>
              <w:sdtPr>
                <w:rPr>
                  <w:rFonts w:cstheme="minorHAnsi"/>
                  <w:szCs w:val="22"/>
                </w:rPr>
                <w:id w:val="966240000"/>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Establish and maintain your position log with chronological documentation.</w:t>
            </w:r>
          </w:p>
        </w:tc>
      </w:tr>
      <w:tr w:rsidR="00566F4B" w:rsidRPr="000F11CE" w14:paraId="396ACB02"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tcPr>
          <w:p w14:paraId="47DB0C11" w14:textId="77777777" w:rsidR="00566F4B" w:rsidRPr="000F11CE" w:rsidRDefault="00A77038" w:rsidP="006845AC">
            <w:pPr>
              <w:spacing w:before="60" w:after="60"/>
              <w:rPr>
                <w:rFonts w:cstheme="minorHAnsi"/>
                <w:b/>
                <w:bCs/>
                <w:szCs w:val="22"/>
              </w:rPr>
            </w:pPr>
            <w:sdt>
              <w:sdtPr>
                <w:rPr>
                  <w:rFonts w:cstheme="minorHAnsi"/>
                  <w:szCs w:val="22"/>
                </w:rPr>
                <w:id w:val="244386605"/>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Follow procedures for transferring responsibilities to replacements.</w:t>
            </w:r>
          </w:p>
        </w:tc>
      </w:tr>
      <w:tr w:rsidR="00566F4B" w:rsidRPr="000F11CE" w14:paraId="41E178E5"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0FAD59B" w14:textId="77777777" w:rsidR="00566F4B" w:rsidRPr="000F11CE" w:rsidRDefault="00A77038" w:rsidP="006845AC">
            <w:pPr>
              <w:spacing w:before="60" w:after="60"/>
              <w:rPr>
                <w:rFonts w:cstheme="minorHAnsi"/>
                <w:b/>
                <w:bCs/>
                <w:szCs w:val="22"/>
              </w:rPr>
            </w:pPr>
            <w:sdt>
              <w:sdtPr>
                <w:rPr>
                  <w:rFonts w:cstheme="minorHAnsi"/>
                  <w:szCs w:val="22"/>
                </w:rPr>
                <w:id w:val="58681775"/>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Follow staff accountability and check-in/check-out procedures when temporarily leaving your assigned workstation.</w:t>
            </w:r>
          </w:p>
        </w:tc>
      </w:tr>
      <w:tr w:rsidR="00566F4B" w:rsidRPr="000F11CE" w14:paraId="3271443E"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01E7BE04" w14:textId="77777777" w:rsidR="00566F4B" w:rsidRPr="00E147D7" w:rsidRDefault="00566F4B" w:rsidP="006845AC">
            <w:pPr>
              <w:spacing w:before="60" w:after="60"/>
              <w:jc w:val="center"/>
              <w:rPr>
                <w:rFonts w:cstheme="minorHAnsi"/>
                <w:b/>
                <w:bCs/>
              </w:rPr>
            </w:pPr>
            <w:r w:rsidRPr="00E147D7">
              <w:rPr>
                <w:rFonts w:cstheme="minorHAnsi"/>
                <w:b/>
                <w:bCs/>
                <w:szCs w:val="22"/>
              </w:rPr>
              <w:t>FINAL OPERATIONAL PERIODS</w:t>
            </w:r>
          </w:p>
        </w:tc>
      </w:tr>
      <w:tr w:rsidR="00566F4B" w:rsidRPr="000F11CE" w14:paraId="32B1642D"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3E53DF7C" w14:textId="77777777" w:rsidR="00566F4B" w:rsidRPr="000F11CE" w:rsidRDefault="00A77038" w:rsidP="006845AC">
            <w:pPr>
              <w:spacing w:before="60" w:after="60"/>
              <w:rPr>
                <w:rFonts w:cstheme="minorHAnsi"/>
                <w:b/>
                <w:bCs/>
                <w:szCs w:val="22"/>
              </w:rPr>
            </w:pPr>
            <w:sdt>
              <w:sdtPr>
                <w:rPr>
                  <w:rFonts w:cstheme="minorHAnsi"/>
                  <w:szCs w:val="22"/>
                </w:rPr>
                <w:id w:val="-995799176"/>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Complete and submit all required documentation.</w:t>
            </w:r>
          </w:p>
        </w:tc>
      </w:tr>
      <w:tr w:rsidR="00566F4B" w:rsidRPr="000F11CE" w14:paraId="3742DD1D"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5A5CDACD" w14:textId="77777777" w:rsidR="00566F4B" w:rsidRPr="000F11CE" w:rsidRDefault="00A77038" w:rsidP="006845AC">
            <w:pPr>
              <w:spacing w:before="60" w:after="60"/>
              <w:rPr>
                <w:rFonts w:cstheme="minorHAnsi"/>
                <w:b/>
                <w:bCs/>
                <w:szCs w:val="22"/>
              </w:rPr>
            </w:pPr>
            <w:sdt>
              <w:sdtPr>
                <w:rPr>
                  <w:rFonts w:cstheme="minorHAnsi"/>
                  <w:szCs w:val="22"/>
                </w:rPr>
                <w:id w:val="345376034"/>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Ensure that all materials are returned to their proper storage location and file requests for replacement of resources that are expended or inoperative.</w:t>
            </w:r>
          </w:p>
        </w:tc>
      </w:tr>
      <w:tr w:rsidR="00566F4B" w:rsidRPr="000F11CE" w14:paraId="20EAA980" w14:textId="77777777" w:rsidTr="006845AC">
        <w:trPr>
          <w:cnfStyle w:val="000000100000" w:firstRow="0" w:lastRow="0" w:firstColumn="0" w:lastColumn="0" w:oddVBand="0" w:evenVBand="0" w:oddHBand="1" w:evenHBand="0" w:firstRowFirstColumn="0" w:firstRowLastColumn="0" w:lastRowFirstColumn="0" w:lastRowLastColumn="0"/>
          <w:trHeight w:val="70"/>
        </w:trPr>
        <w:tc>
          <w:tcPr>
            <w:tcW w:w="5000" w:type="pct"/>
          </w:tcPr>
          <w:p w14:paraId="1B2977EE" w14:textId="77777777" w:rsidR="00566F4B" w:rsidRPr="000F11CE" w:rsidRDefault="00A77038" w:rsidP="006845AC">
            <w:pPr>
              <w:spacing w:before="60" w:after="60"/>
              <w:rPr>
                <w:rFonts w:cstheme="minorHAnsi"/>
                <w:b/>
                <w:bCs/>
                <w:szCs w:val="22"/>
              </w:rPr>
            </w:pPr>
            <w:sdt>
              <w:sdtPr>
                <w:rPr>
                  <w:rFonts w:cstheme="minorHAnsi"/>
                  <w:szCs w:val="22"/>
                </w:rPr>
                <w:id w:val="707301068"/>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Follow check-out procedures.</w:t>
            </w:r>
          </w:p>
        </w:tc>
      </w:tr>
      <w:tr w:rsidR="00566F4B" w:rsidRPr="000F11CE" w14:paraId="5EC93B25" w14:textId="77777777" w:rsidTr="006845AC">
        <w:trPr>
          <w:cnfStyle w:val="000000010000" w:firstRow="0" w:lastRow="0" w:firstColumn="0" w:lastColumn="0" w:oddVBand="0" w:evenVBand="0" w:oddHBand="0" w:evenHBand="1" w:firstRowFirstColumn="0" w:firstRowLastColumn="0" w:lastRowFirstColumn="0" w:lastRowLastColumn="0"/>
          <w:trHeight w:val="575"/>
        </w:trPr>
        <w:tc>
          <w:tcPr>
            <w:tcW w:w="5000" w:type="pct"/>
          </w:tcPr>
          <w:p w14:paraId="65754447" w14:textId="77777777" w:rsidR="00566F4B" w:rsidRPr="000F11CE" w:rsidRDefault="00A77038" w:rsidP="006845AC">
            <w:pPr>
              <w:spacing w:before="60" w:after="60"/>
              <w:rPr>
                <w:rFonts w:cstheme="minorHAnsi"/>
                <w:b/>
                <w:bCs/>
                <w:szCs w:val="22"/>
              </w:rPr>
            </w:pPr>
            <w:sdt>
              <w:sdtPr>
                <w:rPr>
                  <w:rFonts w:cstheme="minorHAnsi"/>
                  <w:szCs w:val="22"/>
                </w:rPr>
                <w:id w:val="-2127843845"/>
                <w14:checkbox>
                  <w14:checked w14:val="0"/>
                  <w14:checkedState w14:val="2612" w14:font="MS Gothic"/>
                  <w14:uncheckedState w14:val="2610" w14:font="MS Gothic"/>
                </w14:checkbox>
              </w:sdtPr>
              <w:sdtEndPr/>
              <w:sdtContent>
                <w:r w:rsidR="00566F4B">
                  <w:rPr>
                    <w:rFonts w:ascii="MS Gothic" w:eastAsia="MS Gothic" w:hAnsi="MS Gothic" w:cstheme="minorHAnsi" w:hint="eastAsia"/>
                    <w:szCs w:val="22"/>
                  </w:rPr>
                  <w:t>☐</w:t>
                </w:r>
              </w:sdtContent>
            </w:sdt>
            <w:r w:rsidR="00566F4B">
              <w:rPr>
                <w:rFonts w:cstheme="minorHAnsi"/>
                <w:szCs w:val="22"/>
              </w:rPr>
              <w:t xml:space="preserve">  </w:t>
            </w:r>
            <w:r w:rsidR="00566F4B" w:rsidRPr="000F11CE">
              <w:rPr>
                <w:rFonts w:cstheme="minorHAnsi"/>
                <w:szCs w:val="22"/>
              </w:rPr>
              <w:t>Share lessons learned at After-Action Conferences to contribute to the After-Action Report and inform future activations.</w:t>
            </w:r>
          </w:p>
        </w:tc>
      </w:tr>
    </w:tbl>
    <w:p w14:paraId="68EEF519" w14:textId="77777777" w:rsidR="00566F4B" w:rsidRDefault="00566F4B" w:rsidP="00566F4B">
      <w:pPr>
        <w:rPr>
          <w:rFonts w:ascii="Arial" w:eastAsiaTheme="majorEastAsia" w:hAnsi="Arial" w:cs="Arial"/>
          <w:b/>
          <w:bCs/>
          <w:kern w:val="32"/>
          <w:sz w:val="28"/>
          <w:szCs w:val="32"/>
        </w:rPr>
      </w:pPr>
      <w:r>
        <w:rPr>
          <w:rFonts w:ascii="Arial" w:eastAsiaTheme="majorEastAsia" w:hAnsi="Arial" w:cs="Arial"/>
          <w:b/>
          <w:bCs/>
          <w:kern w:val="32"/>
          <w:sz w:val="28"/>
          <w:szCs w:val="32"/>
        </w:rPr>
        <w:br w:type="page"/>
      </w:r>
    </w:p>
    <w:p w14:paraId="02438D85" w14:textId="6F3E2AA1" w:rsidR="00566F4B" w:rsidRPr="00EF4201" w:rsidRDefault="00566F4B" w:rsidP="00EF4201">
      <w:pPr>
        <w:pStyle w:val="Subtitle"/>
      </w:pPr>
      <w:bookmarkStart w:id="1910" w:name="_Toc63835392"/>
      <w:bookmarkStart w:id="1911" w:name="_Toc86743906"/>
      <w:bookmarkStart w:id="1912" w:name="_Toc90274699"/>
      <w:r w:rsidRPr="00035166">
        <w:lastRenderedPageBreak/>
        <w:t>Keys to Success</w:t>
      </w:r>
      <w:r w:rsidRPr="08B54DF7">
        <w:t xml:space="preserve"> Checklist</w:t>
      </w:r>
      <w:bookmarkEnd w:id="1910"/>
      <w:bookmarkEnd w:id="1911"/>
      <w:bookmarkEnd w:id="1912"/>
    </w:p>
    <w:tbl>
      <w:tblPr>
        <w:tblStyle w:val="TableNormal1"/>
        <w:tblW w:w="5000" w:type="pct"/>
        <w:tblLook w:val="04A0" w:firstRow="1" w:lastRow="0" w:firstColumn="1" w:lastColumn="0" w:noHBand="0" w:noVBand="1"/>
      </w:tblPr>
      <w:tblGrid>
        <w:gridCol w:w="9350"/>
      </w:tblGrid>
      <w:tr w:rsidR="00566F4B" w14:paraId="26E9111A"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7498D9D1" w14:textId="77777777" w:rsidR="00566F4B" w:rsidRPr="00E46DF6" w:rsidRDefault="00566F4B" w:rsidP="006845AC">
            <w:pPr>
              <w:spacing w:before="120"/>
              <w:rPr>
                <w:rFonts w:cstheme="minorHAnsi"/>
                <w:sz w:val="20"/>
                <w:szCs w:val="20"/>
              </w:rPr>
            </w:pPr>
            <w:r w:rsidRPr="00E147D7">
              <w:rPr>
                <w:rFonts w:cstheme="minorHAnsi"/>
                <w:sz w:val="22"/>
                <w:szCs w:val="20"/>
              </w:rPr>
              <w:t>INFORMATION MANAGEMENT</w:t>
            </w:r>
          </w:p>
        </w:tc>
      </w:tr>
      <w:tr w:rsidR="00566F4B" w14:paraId="015547B5"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5641EBAF" w14:textId="77777777" w:rsidR="00566F4B" w:rsidRPr="00E46DF6" w:rsidRDefault="00566F4B"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Information management is getting the right information to the right people, in the right form, at the right time. It includes receiving, sorting, prioritizing, and delivering information. </w:t>
            </w:r>
          </w:p>
          <w:p w14:paraId="39FB7F3A" w14:textId="77777777" w:rsidR="00566F4B" w:rsidRPr="00E46DF6" w:rsidRDefault="00566F4B" w:rsidP="006845AC">
            <w:pPr>
              <w:pStyle w:val="Pa0"/>
              <w:spacing w:before="120" w:after="120" w:line="25" w:lineRule="atLeast"/>
              <w:rPr>
                <w:rFonts w:asciiTheme="minorHAnsi" w:hAnsiTheme="minorHAnsi" w:cstheme="minorHAnsi"/>
                <w:color w:val="000000"/>
                <w:sz w:val="20"/>
                <w:szCs w:val="20"/>
              </w:rPr>
            </w:pPr>
            <w:r w:rsidRPr="00E46DF6">
              <w:rPr>
                <w:rStyle w:val="A2"/>
                <w:rFonts w:asciiTheme="minorHAnsi" w:hAnsiTheme="minorHAnsi" w:cstheme="minorHAnsi"/>
                <w:sz w:val="20"/>
                <w:szCs w:val="20"/>
              </w:rPr>
              <w:t xml:space="preserve">The EOC information management role for ESF Leads and agency representatives includes the following: </w:t>
            </w:r>
          </w:p>
          <w:p w14:paraId="004CA812" w14:textId="77777777" w:rsidR="00566F4B"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640352592"/>
                <w14:checkbox>
                  <w14:checked w14:val="0"/>
                  <w14:checkedState w14:val="2612" w14:font="MS Gothic"/>
                  <w14:uncheckedState w14:val="2610" w14:font="MS Gothic"/>
                </w14:checkbox>
              </w:sdtPr>
              <w:sdtEndPr>
                <w:rPr>
                  <w:rStyle w:val="A2"/>
                </w:rPr>
              </w:sdtEndPr>
              <w:sdtContent>
                <w:r w:rsidR="00566F4B">
                  <w:rPr>
                    <w:rStyle w:val="A2"/>
                    <w:rFonts w:ascii="MS Gothic" w:eastAsia="MS Gothic" w:hAnsi="MS Gothic" w:cstheme="minorHAnsi" w:hint="eastAsia"/>
                    <w:sz w:val="20"/>
                    <w:szCs w:val="20"/>
                  </w:rPr>
                  <w:t>☐</w:t>
                </w:r>
              </w:sdtContent>
            </w:sdt>
            <w:r w:rsidR="00566F4B">
              <w:rPr>
                <w:rStyle w:val="A2"/>
                <w:rFonts w:asciiTheme="minorHAnsi" w:hAnsiTheme="minorHAnsi" w:cstheme="minorHAnsi"/>
                <w:sz w:val="20"/>
                <w:szCs w:val="20"/>
              </w:rPr>
              <w:t xml:space="preserve">  </w:t>
            </w:r>
            <w:r w:rsidR="00566F4B" w:rsidRPr="00E46DF6">
              <w:rPr>
                <w:rStyle w:val="A2"/>
                <w:rFonts w:asciiTheme="minorHAnsi" w:hAnsiTheme="minorHAnsi" w:cstheme="minorHAnsi"/>
                <w:sz w:val="20"/>
                <w:szCs w:val="20"/>
              </w:rPr>
              <w:t>Filter information for what is accurate, distill that information to what is useful, and transfer it to the appropriate people within the EOC or agency, contributing to a common operating picture</w:t>
            </w:r>
          </w:p>
          <w:p w14:paraId="17D85F68" w14:textId="77777777" w:rsidR="00566F4B"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40948472"/>
                <w14:checkbox>
                  <w14:checked w14:val="0"/>
                  <w14:checkedState w14:val="2612" w14:font="MS Gothic"/>
                  <w14:uncheckedState w14:val="2610" w14:font="MS Gothic"/>
                </w14:checkbox>
              </w:sdtPr>
              <w:sdtEndPr>
                <w:rPr>
                  <w:rStyle w:val="A2"/>
                </w:rPr>
              </w:sdtEndPr>
              <w:sdtContent>
                <w:r w:rsidR="00566F4B">
                  <w:rPr>
                    <w:rStyle w:val="A2"/>
                    <w:rFonts w:ascii="MS Gothic" w:eastAsia="MS Gothic" w:hAnsi="MS Gothic" w:cstheme="minorHAnsi" w:hint="eastAsia"/>
                    <w:sz w:val="20"/>
                    <w:szCs w:val="20"/>
                  </w:rPr>
                  <w:t>☐</w:t>
                </w:r>
              </w:sdtContent>
            </w:sdt>
            <w:r w:rsidR="00566F4B">
              <w:rPr>
                <w:rStyle w:val="A2"/>
                <w:rFonts w:asciiTheme="minorHAnsi" w:hAnsiTheme="minorHAnsi" w:cstheme="minorHAnsi"/>
                <w:sz w:val="20"/>
                <w:szCs w:val="20"/>
              </w:rPr>
              <w:t xml:space="preserve">  </w:t>
            </w:r>
            <w:r w:rsidR="00566F4B" w:rsidRPr="00E46DF6">
              <w:rPr>
                <w:rStyle w:val="A2"/>
                <w:rFonts w:asciiTheme="minorHAnsi" w:hAnsiTheme="minorHAnsi" w:cstheme="minorHAnsi"/>
                <w:sz w:val="20"/>
                <w:szCs w:val="20"/>
              </w:rPr>
              <w:t>Serve as a conduit of information to and from agencies</w:t>
            </w:r>
          </w:p>
          <w:p w14:paraId="62D0DA58" w14:textId="77777777" w:rsidR="00566F4B" w:rsidRPr="00E46DF6" w:rsidRDefault="00A77038" w:rsidP="006845AC">
            <w:pPr>
              <w:rPr>
                <w:rFonts w:cstheme="minorHAnsi"/>
                <w:szCs w:val="20"/>
              </w:rPr>
            </w:pPr>
            <w:sdt>
              <w:sdtPr>
                <w:rPr>
                  <w:rStyle w:val="A2"/>
                  <w:rFonts w:cstheme="minorHAnsi"/>
                  <w:szCs w:val="20"/>
                </w:rPr>
                <w:id w:val="-786734371"/>
                <w14:checkbox>
                  <w14:checked w14:val="0"/>
                  <w14:checkedState w14:val="2612" w14:font="MS Gothic"/>
                  <w14:uncheckedState w14:val="2610" w14:font="MS Gothic"/>
                </w14:checkbox>
              </w:sdtPr>
              <w:sdtEndPr>
                <w:rPr>
                  <w:rStyle w:val="A2"/>
                </w:rPr>
              </w:sdtEndPr>
              <w:sdtContent>
                <w:r w:rsidR="00566F4B">
                  <w:rPr>
                    <w:rStyle w:val="A2"/>
                    <w:rFonts w:ascii="MS Gothic" w:eastAsia="MS Gothic" w:hAnsi="MS Gothic" w:cstheme="minorHAnsi" w:hint="eastAsia"/>
                    <w:szCs w:val="20"/>
                  </w:rPr>
                  <w:t>☐</w:t>
                </w:r>
              </w:sdtContent>
            </w:sdt>
            <w:r w:rsidR="00566F4B">
              <w:rPr>
                <w:rStyle w:val="A2"/>
                <w:rFonts w:cstheme="minorHAnsi"/>
                <w:szCs w:val="20"/>
              </w:rPr>
              <w:t xml:space="preserve">  </w:t>
            </w:r>
            <w:r w:rsidR="00566F4B" w:rsidRPr="00E46DF6">
              <w:rPr>
                <w:rStyle w:val="A2"/>
                <w:rFonts w:cstheme="minorHAnsi"/>
                <w:szCs w:val="20"/>
              </w:rPr>
              <w:t>Supply accurate, appropriate, and up-to-date information to the Situation Report</w:t>
            </w:r>
          </w:p>
        </w:tc>
      </w:tr>
      <w:tr w:rsidR="00566F4B" w14:paraId="5B843783" w14:textId="77777777" w:rsidTr="006845AC">
        <w:trPr>
          <w:cnfStyle w:val="000000010000" w:firstRow="0" w:lastRow="0" w:firstColumn="0" w:lastColumn="0" w:oddVBand="0" w:evenVBand="0" w:oddHBand="0" w:evenHBand="1" w:firstRowFirstColumn="0" w:firstRowLastColumn="0" w:lastRowFirstColumn="0" w:lastRowLastColumn="0"/>
          <w:trHeight w:val="60"/>
        </w:trPr>
        <w:tc>
          <w:tcPr>
            <w:tcW w:w="5000" w:type="pct"/>
          </w:tcPr>
          <w:p w14:paraId="3FAC995C" w14:textId="77777777" w:rsidR="00566F4B" w:rsidRPr="00E147D7" w:rsidRDefault="00566F4B" w:rsidP="006845AC">
            <w:pPr>
              <w:spacing w:before="120"/>
              <w:jc w:val="center"/>
              <w:rPr>
                <w:rFonts w:cstheme="minorHAnsi"/>
                <w:b/>
                <w:bCs/>
                <w:szCs w:val="20"/>
              </w:rPr>
            </w:pPr>
            <w:r w:rsidRPr="00E147D7">
              <w:rPr>
                <w:rFonts w:cstheme="minorHAnsi"/>
                <w:b/>
                <w:bCs/>
                <w:szCs w:val="20"/>
              </w:rPr>
              <w:t>RESOURCE MANAGEMENT</w:t>
            </w:r>
          </w:p>
        </w:tc>
      </w:tr>
      <w:tr w:rsidR="00566F4B" w14:paraId="1E9071E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tcPr>
          <w:p w14:paraId="7A5280C4" w14:textId="77777777" w:rsidR="00566F4B" w:rsidRPr="00E46DF6" w:rsidRDefault="00566F4B"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Resource management is getting the right resources to the right place, at the right time. The resource request process is at its core and supports coordinated management of resource requests by local, state, and federal partners. Resources include equipment, supplies, and personnel. </w:t>
            </w:r>
          </w:p>
          <w:p w14:paraId="4A22D9C9" w14:textId="77777777" w:rsidR="00566F4B" w:rsidRPr="00E46DF6" w:rsidRDefault="00566F4B" w:rsidP="006845AC">
            <w:pPr>
              <w:pStyle w:val="Pa0"/>
              <w:spacing w:before="120" w:after="120" w:line="25" w:lineRule="atLeast"/>
              <w:rPr>
                <w:rStyle w:val="A2"/>
                <w:rFonts w:asciiTheme="minorHAnsi" w:hAnsiTheme="minorHAnsi" w:cstheme="minorHAnsi"/>
                <w:sz w:val="20"/>
                <w:szCs w:val="20"/>
              </w:rPr>
            </w:pPr>
            <w:r w:rsidRPr="00E46DF6">
              <w:rPr>
                <w:rStyle w:val="A2"/>
                <w:rFonts w:asciiTheme="minorHAnsi" w:hAnsiTheme="minorHAnsi" w:cstheme="minorHAnsi"/>
                <w:sz w:val="20"/>
                <w:szCs w:val="20"/>
              </w:rPr>
              <w:t xml:space="preserve">The EOC Resource Management support role for ESF Leads and agency representatives includes the following: </w:t>
            </w:r>
          </w:p>
          <w:p w14:paraId="3609D427" w14:textId="77777777" w:rsidR="00566F4B"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405037304"/>
                <w14:checkbox>
                  <w14:checked w14:val="0"/>
                  <w14:checkedState w14:val="2612" w14:font="MS Gothic"/>
                  <w14:uncheckedState w14:val="2610" w14:font="MS Gothic"/>
                </w14:checkbox>
              </w:sdtPr>
              <w:sdtEndPr>
                <w:rPr>
                  <w:rStyle w:val="A2"/>
                </w:rPr>
              </w:sdtEndPr>
              <w:sdtContent>
                <w:r w:rsidR="00566F4B">
                  <w:rPr>
                    <w:rStyle w:val="A2"/>
                    <w:rFonts w:ascii="MS Gothic" w:eastAsia="MS Gothic" w:hAnsi="MS Gothic" w:cstheme="minorHAnsi" w:hint="eastAsia"/>
                    <w:sz w:val="20"/>
                    <w:szCs w:val="20"/>
                  </w:rPr>
                  <w:t>☐</w:t>
                </w:r>
              </w:sdtContent>
            </w:sdt>
            <w:r w:rsidR="00566F4B">
              <w:rPr>
                <w:rStyle w:val="A2"/>
                <w:rFonts w:asciiTheme="minorHAnsi" w:hAnsiTheme="minorHAnsi" w:cstheme="minorHAnsi"/>
                <w:sz w:val="20"/>
                <w:szCs w:val="20"/>
              </w:rPr>
              <w:t xml:space="preserve"> </w:t>
            </w:r>
            <w:r w:rsidR="00566F4B">
              <w:rPr>
                <w:rStyle w:val="A2"/>
                <w:rFonts w:asciiTheme="minorHAnsi" w:hAnsiTheme="minorHAnsi"/>
              </w:rPr>
              <w:t xml:space="preserve"> </w:t>
            </w:r>
            <w:r w:rsidR="00566F4B" w:rsidRPr="00E46DF6">
              <w:rPr>
                <w:rStyle w:val="A2"/>
                <w:rFonts w:asciiTheme="minorHAnsi" w:hAnsiTheme="minorHAnsi" w:cstheme="minorHAnsi"/>
                <w:sz w:val="20"/>
                <w:szCs w:val="20"/>
              </w:rPr>
              <w:t xml:space="preserve">Coordinate the contribution of resources from an agency to the response and recovery </w:t>
            </w:r>
          </w:p>
          <w:p w14:paraId="321CB7BB" w14:textId="77777777" w:rsidR="00566F4B" w:rsidRPr="00E46DF6" w:rsidRDefault="00A77038" w:rsidP="006845AC">
            <w:pPr>
              <w:pStyle w:val="Default"/>
              <w:spacing w:before="120" w:after="120" w:line="25" w:lineRule="atLeast"/>
              <w:rPr>
                <w:rStyle w:val="A2"/>
                <w:rFonts w:asciiTheme="minorHAnsi" w:hAnsiTheme="minorHAnsi" w:cstheme="minorHAnsi"/>
                <w:b/>
                <w:bCs/>
                <w:sz w:val="20"/>
                <w:szCs w:val="20"/>
              </w:rPr>
            </w:pPr>
            <w:sdt>
              <w:sdtPr>
                <w:rPr>
                  <w:rStyle w:val="A2"/>
                  <w:rFonts w:asciiTheme="minorHAnsi" w:hAnsiTheme="minorHAnsi" w:cstheme="minorHAnsi"/>
                  <w:sz w:val="20"/>
                  <w:szCs w:val="20"/>
                </w:rPr>
                <w:id w:val="1361089328"/>
                <w14:checkbox>
                  <w14:checked w14:val="0"/>
                  <w14:checkedState w14:val="2612" w14:font="MS Gothic"/>
                  <w14:uncheckedState w14:val="2610" w14:font="MS Gothic"/>
                </w14:checkbox>
              </w:sdtPr>
              <w:sdtEndPr>
                <w:rPr>
                  <w:rStyle w:val="A2"/>
                </w:rPr>
              </w:sdtEndPr>
              <w:sdtContent>
                <w:r w:rsidR="00566F4B">
                  <w:rPr>
                    <w:rStyle w:val="A2"/>
                    <w:rFonts w:ascii="MS Gothic" w:eastAsia="MS Gothic" w:hAnsi="MS Gothic" w:cstheme="minorHAnsi" w:hint="eastAsia"/>
                    <w:sz w:val="20"/>
                    <w:szCs w:val="20"/>
                  </w:rPr>
                  <w:t>☐</w:t>
                </w:r>
              </w:sdtContent>
            </w:sdt>
            <w:r w:rsidR="00566F4B">
              <w:rPr>
                <w:rStyle w:val="A2"/>
                <w:rFonts w:asciiTheme="minorHAnsi" w:hAnsiTheme="minorHAnsi" w:cstheme="minorHAnsi"/>
                <w:sz w:val="20"/>
                <w:szCs w:val="20"/>
              </w:rPr>
              <w:t xml:space="preserve"> </w:t>
            </w:r>
            <w:r w:rsidR="00566F4B">
              <w:rPr>
                <w:rStyle w:val="A2"/>
                <w:rFonts w:asciiTheme="minorHAnsi" w:hAnsiTheme="minorHAnsi"/>
              </w:rPr>
              <w:t xml:space="preserve"> </w:t>
            </w:r>
            <w:r w:rsidR="00566F4B" w:rsidRPr="00E46DF6">
              <w:rPr>
                <w:rStyle w:val="A2"/>
                <w:rFonts w:asciiTheme="minorHAnsi" w:hAnsiTheme="minorHAnsi" w:cstheme="minorHAnsi"/>
                <w:sz w:val="20"/>
                <w:szCs w:val="20"/>
              </w:rPr>
              <w:t xml:space="preserve">Request resources from other sources and agencies </w:t>
            </w:r>
          </w:p>
          <w:p w14:paraId="12C1596D" w14:textId="77777777" w:rsidR="00566F4B" w:rsidRPr="00E46DF6" w:rsidRDefault="00A77038" w:rsidP="006845AC">
            <w:pPr>
              <w:rPr>
                <w:rFonts w:cstheme="minorHAnsi"/>
                <w:szCs w:val="20"/>
              </w:rPr>
            </w:pPr>
            <w:sdt>
              <w:sdtPr>
                <w:rPr>
                  <w:rStyle w:val="A2"/>
                  <w:rFonts w:cstheme="minorHAnsi"/>
                  <w:szCs w:val="20"/>
                </w:rPr>
                <w:id w:val="-429816461"/>
                <w14:checkbox>
                  <w14:checked w14:val="0"/>
                  <w14:checkedState w14:val="2612" w14:font="MS Gothic"/>
                  <w14:uncheckedState w14:val="2610" w14:font="MS Gothic"/>
                </w14:checkbox>
              </w:sdtPr>
              <w:sdtEndPr>
                <w:rPr>
                  <w:rStyle w:val="A2"/>
                </w:rPr>
              </w:sdtEndPr>
              <w:sdtContent>
                <w:r w:rsidR="00566F4B">
                  <w:rPr>
                    <w:rStyle w:val="A2"/>
                    <w:rFonts w:ascii="MS Gothic" w:eastAsia="MS Gothic" w:hAnsi="MS Gothic" w:cstheme="minorHAnsi" w:hint="eastAsia"/>
                    <w:szCs w:val="20"/>
                  </w:rPr>
                  <w:t>☐</w:t>
                </w:r>
              </w:sdtContent>
            </w:sdt>
            <w:r w:rsidR="00566F4B">
              <w:rPr>
                <w:rStyle w:val="A2"/>
                <w:rFonts w:cstheme="minorHAnsi"/>
                <w:szCs w:val="20"/>
              </w:rPr>
              <w:t xml:space="preserve"> </w:t>
            </w:r>
            <w:r w:rsidR="00566F4B">
              <w:rPr>
                <w:rStyle w:val="A2"/>
              </w:rPr>
              <w:t xml:space="preserve"> </w:t>
            </w:r>
            <w:r w:rsidR="00566F4B" w:rsidRPr="00E46DF6">
              <w:rPr>
                <w:rStyle w:val="A2"/>
                <w:rFonts w:cstheme="minorHAnsi"/>
                <w:szCs w:val="20"/>
              </w:rPr>
              <w:t>Keep the lines of communication open and provide specific information about what an agency can and cannot provide. The more specific and timelier the information held by the Logistics Section, the more efficiently it will support the request.</w:t>
            </w:r>
          </w:p>
        </w:tc>
      </w:tr>
    </w:tbl>
    <w:p w14:paraId="266F8E4E" w14:textId="77777777" w:rsidR="00566F4B" w:rsidRDefault="00566F4B" w:rsidP="00566F4B"/>
    <w:p w14:paraId="20B30DD2" w14:textId="77777777" w:rsidR="00566F4B" w:rsidRDefault="00566F4B" w:rsidP="00566F4B">
      <w:pPr>
        <w:sectPr w:rsidR="00566F4B" w:rsidSect="006845AC">
          <w:headerReference w:type="default" r:id="rId293"/>
          <w:pgSz w:w="12240" w:h="15840" w:code="1"/>
          <w:pgMar w:top="1440" w:right="1440" w:bottom="1440" w:left="1440" w:header="720" w:footer="720" w:gutter="0"/>
          <w:pgNumType w:chapStyle="9"/>
          <w:cols w:space="720"/>
          <w:docGrid w:linePitch="360"/>
        </w:sectPr>
      </w:pPr>
    </w:p>
    <w:bookmarkStart w:id="1913" w:name="_Toc86743907" w:displacedByCustomXml="next"/>
    <w:bookmarkStart w:id="1914" w:name="_Toc63835393" w:displacedByCustomXml="next"/>
    <w:bookmarkStart w:id="1915" w:name="_Toc90274700" w:displacedByCustomXml="next"/>
    <w:sdt>
      <w:sdtPr>
        <w:rPr>
          <w:rFonts w:asciiTheme="minorHAnsi" w:hAnsiTheme="minorHAnsi" w:cs="Times New Roman"/>
          <w:bCs w:val="0"/>
          <w:color w:val="auto"/>
          <w:kern w:val="0"/>
          <w:sz w:val="22"/>
          <w:szCs w:val="24"/>
        </w:rPr>
        <w:id w:val="-412928542"/>
        <w:docPartObj>
          <w:docPartGallery w:val="Bibliographies"/>
          <w:docPartUnique/>
        </w:docPartObj>
      </w:sdtPr>
      <w:sdtEndPr/>
      <w:sdtContent>
        <w:p w14:paraId="1025EFB5" w14:textId="77777777" w:rsidR="00566F4B" w:rsidRDefault="00566F4B" w:rsidP="00566F4B">
          <w:pPr>
            <w:pStyle w:val="Heading1"/>
            <w:numPr>
              <w:ilvl w:val="0"/>
              <w:numId w:val="0"/>
            </w:numPr>
            <w:ind w:left="432" w:hanging="432"/>
          </w:pPr>
          <w:r>
            <w:t>Appendix D: References</w:t>
          </w:r>
          <w:bookmarkEnd w:id="1915"/>
          <w:bookmarkEnd w:id="1914"/>
          <w:bookmarkEnd w:id="1913"/>
        </w:p>
        <w:sdt>
          <w:sdtPr>
            <w:id w:val="1588653734"/>
            <w:bibliography/>
          </w:sdtPr>
          <w:sdtEndPr/>
          <w:sdtContent>
            <w:p w14:paraId="1A69B1FF" w14:textId="77777777" w:rsidR="00566F4B" w:rsidRDefault="00566F4B" w:rsidP="00566F4B">
              <w:pPr>
                <w:pStyle w:val="Bibliography"/>
                <w:ind w:left="720" w:hanging="720"/>
                <w:rPr>
                  <w:noProof/>
                  <w:sz w:val="24"/>
                </w:rPr>
              </w:pPr>
              <w:r>
                <w:fldChar w:fldCharType="begin"/>
              </w:r>
              <w:r>
                <w:instrText xml:space="preserve"> BIBLIOGRAPHY </w:instrText>
              </w:r>
              <w:r>
                <w:fldChar w:fldCharType="separate"/>
              </w:r>
              <w:r>
                <w:rPr>
                  <w:i/>
                  <w:iCs/>
                  <w:noProof/>
                </w:rPr>
                <w:t>18 U.S. Code § 1385 - Use of Army and Air Force as posse comitatus.</w:t>
              </w:r>
              <w:r>
                <w:rPr>
                  <w:noProof/>
                </w:rPr>
                <w:t xml:space="preserve"> (Ammended 1994). Retrieved from Cornell Law School Legal Information Institute: https://www.law.cornell.edu/uscode/text/18/1385</w:t>
              </w:r>
            </w:p>
            <w:p w14:paraId="63DE42CD" w14:textId="77777777" w:rsidR="00566F4B" w:rsidRDefault="00566F4B" w:rsidP="00566F4B">
              <w:pPr>
                <w:pStyle w:val="Bibliography"/>
                <w:ind w:left="720" w:hanging="720"/>
                <w:rPr>
                  <w:noProof/>
                </w:rPr>
              </w:pPr>
              <w:r>
                <w:rPr>
                  <w:noProof/>
                </w:rPr>
                <w:t xml:space="preserve">Department of the Army. (2019). </w:t>
              </w:r>
              <w:r>
                <w:rPr>
                  <w:i/>
                  <w:iCs/>
                  <w:noProof/>
                </w:rPr>
                <w:t>ADP 3-28 defense support of civil authorities.</w:t>
              </w:r>
              <w:r>
                <w:rPr>
                  <w:noProof/>
                </w:rPr>
                <w:t xml:space="preserve"> Retrieved from https://fas.org/irp/doddir/army/adp3_28.pdf</w:t>
              </w:r>
            </w:p>
            <w:p w14:paraId="60B59108" w14:textId="77777777" w:rsidR="00566F4B" w:rsidRDefault="00566F4B" w:rsidP="00566F4B">
              <w:pPr>
                <w:pStyle w:val="Bibliography"/>
                <w:ind w:left="720" w:hanging="720"/>
                <w:rPr>
                  <w:noProof/>
                </w:rPr>
              </w:pPr>
              <w:r>
                <w:rPr>
                  <w:noProof/>
                </w:rPr>
                <w:t xml:space="preserve">Federal Emergency Management Agency. (2017). </w:t>
              </w:r>
              <w:r>
                <w:rPr>
                  <w:i/>
                  <w:iCs/>
                  <w:noProof/>
                </w:rPr>
                <w:t>National incident management system (3rd ed.).</w:t>
              </w:r>
              <w:r>
                <w:rPr>
                  <w:noProof/>
                </w:rPr>
                <w:t xml:space="preserve"> Retrieved from https://www.fema.gov/media-library-data/1508151197225-ced8c60378c3936adb92c1a3ee6f6564/FINAL_NIMS_2017.pdf</w:t>
              </w:r>
            </w:p>
            <w:p w14:paraId="3089C297" w14:textId="77777777" w:rsidR="00566F4B" w:rsidRDefault="00566F4B" w:rsidP="00566F4B">
              <w:pPr>
                <w:pStyle w:val="Bibliography"/>
                <w:ind w:left="720" w:hanging="720"/>
                <w:rPr>
                  <w:noProof/>
                </w:rPr>
              </w:pPr>
              <w:r>
                <w:rPr>
                  <w:noProof/>
                </w:rPr>
                <w:t xml:space="preserve">Federal Emergency Management Agency. (2019). </w:t>
              </w:r>
              <w:r>
                <w:rPr>
                  <w:i/>
                  <w:iCs/>
                  <w:noProof/>
                </w:rPr>
                <w:t>National response framework (4th ed.).</w:t>
              </w:r>
              <w:r>
                <w:rPr>
                  <w:noProof/>
                </w:rPr>
                <w:t xml:space="preserve"> Retrieved from https://www.fema.gov/sites/default/files/2020-04/NRF_FINALApproved_2011028.pdf</w:t>
              </w:r>
            </w:p>
            <w:p w14:paraId="2FFAD6CD" w14:textId="77777777" w:rsidR="00566F4B" w:rsidRDefault="00566F4B" w:rsidP="00566F4B">
              <w:pPr>
                <w:pStyle w:val="Bibliography"/>
                <w:ind w:left="720" w:hanging="720"/>
                <w:rPr>
                  <w:noProof/>
                </w:rPr>
              </w:pPr>
              <w:r>
                <w:rPr>
                  <w:noProof/>
                </w:rPr>
                <w:t xml:space="preserve">National Guard Association of the United States. (2020). </w:t>
              </w:r>
              <w:r>
                <w:rPr>
                  <w:i/>
                  <w:iCs/>
                  <w:noProof/>
                </w:rPr>
                <w:t>National Gaurd emergency duty status.</w:t>
              </w:r>
              <w:r>
                <w:rPr>
                  <w:noProof/>
                </w:rPr>
                <w:t xml:space="preserve"> Retrieved from https://www.ngaus.org/sites/default/files/2020-03/2020.03.20%20National%20Guard%20Emergency%20Duty%20Status%20Overview.pdf?utm_source=MagnetMail&amp;utm_medium=email&amp;utm_term=jmcintyre@washingtonexaminer.com&amp;utm_content=Release032320&amp;utm_campaign=National%20G</w:t>
              </w:r>
            </w:p>
            <w:p w14:paraId="450F35F0" w14:textId="77777777" w:rsidR="00566F4B" w:rsidRDefault="00566F4B" w:rsidP="00566F4B">
              <w:pPr>
                <w:pStyle w:val="Bibliography"/>
                <w:ind w:left="720" w:hanging="720"/>
                <w:rPr>
                  <w:noProof/>
                </w:rPr>
              </w:pPr>
              <w:r>
                <w:rPr>
                  <w:noProof/>
                </w:rPr>
                <w:t xml:space="preserve">Oregon Office of Emergency Management. (2014). </w:t>
              </w:r>
              <w:r>
                <w:rPr>
                  <w:i/>
                  <w:iCs/>
                  <w:noProof/>
                </w:rPr>
                <w:t>ESF 13 - Military support.</w:t>
              </w:r>
              <w:r>
                <w:rPr>
                  <w:noProof/>
                </w:rPr>
                <w:t xml:space="preserve"> Retrieved from https://www.oregon.gov/oem/Documents/2015_OR_EOP_ESF_13_military_support.pdf</w:t>
              </w:r>
            </w:p>
            <w:p w14:paraId="73950C41" w14:textId="77777777" w:rsidR="00566F4B" w:rsidRPr="00535135" w:rsidRDefault="00566F4B" w:rsidP="00566F4B">
              <w:r>
                <w:rPr>
                  <w:b/>
                  <w:bCs/>
                  <w:noProof/>
                </w:rPr>
                <w:fldChar w:fldCharType="end"/>
              </w:r>
            </w:p>
          </w:sdtContent>
        </w:sdt>
      </w:sdtContent>
    </w:sdt>
    <w:p w14:paraId="5987C240" w14:textId="34BDD6D1" w:rsidR="00FF7AE0" w:rsidRPr="00674FB8" w:rsidRDefault="00FF7AE0" w:rsidP="00674FB8">
      <w:pPr>
        <w:sectPr w:rsidR="00FF7AE0" w:rsidRPr="00674FB8" w:rsidSect="00FA12BE">
          <w:headerReference w:type="default" r:id="rId294"/>
          <w:pgSz w:w="12240" w:h="15840" w:code="1"/>
          <w:pgMar w:top="1440" w:right="1440" w:bottom="1440" w:left="1440" w:header="720" w:footer="720" w:gutter="0"/>
          <w:cols w:space="720"/>
          <w:docGrid w:linePitch="360"/>
        </w:sectPr>
      </w:pPr>
    </w:p>
    <w:p w14:paraId="02DB490A" w14:textId="70647920" w:rsidR="0042338A" w:rsidRDefault="0042338A" w:rsidP="00D2274A"/>
    <w:p w14:paraId="4900F620" w14:textId="44EEFE12" w:rsidR="00112B68" w:rsidRDefault="00112B68" w:rsidP="00D2274A"/>
    <w:p w14:paraId="1F95C737" w14:textId="5008582E" w:rsidR="00112B68" w:rsidRDefault="00112B68" w:rsidP="00D2274A"/>
    <w:p w14:paraId="6B2BB653" w14:textId="0A05932B" w:rsidR="00112B68" w:rsidRPr="00EF4201" w:rsidRDefault="009F3EE1" w:rsidP="00282AD0">
      <w:pPr>
        <w:pStyle w:val="TOCHeading"/>
        <w:rPr>
          <w:color w:val="FFFFFF" w:themeColor="background1"/>
        </w:rPr>
      </w:pPr>
      <w:bookmarkStart w:id="1916" w:name="_Toc90274701"/>
      <w:r w:rsidRPr="00EF4201">
        <w:rPr>
          <w:color w:val="FFFFFF" w:themeColor="background1"/>
        </w:rPr>
        <w:t>Incident Annexes (IA)</w:t>
      </w:r>
      <w:bookmarkEnd w:id="1916"/>
    </w:p>
    <w:p w14:paraId="6A4CBCFB" w14:textId="1CFAE39E" w:rsidR="00112B68" w:rsidRDefault="00112B68" w:rsidP="00D2274A"/>
    <w:p w14:paraId="5FFAF698" w14:textId="39D30906" w:rsidR="00112B68" w:rsidRDefault="00112B68" w:rsidP="00D2274A"/>
    <w:p w14:paraId="700E02EB" w14:textId="6492E61C" w:rsidR="00112B68" w:rsidRDefault="00112B68" w:rsidP="00D2274A"/>
    <w:p w14:paraId="72929A02" w14:textId="5414B889" w:rsidR="00112B68" w:rsidRDefault="00112B68" w:rsidP="00D2274A">
      <w:r>
        <w:rPr>
          <w:noProof/>
        </w:rPr>
        <mc:AlternateContent>
          <mc:Choice Requires="wpg">
            <w:drawing>
              <wp:anchor distT="0" distB="0" distL="114300" distR="114300" simplePos="0" relativeHeight="251658248" behindDoc="0" locked="0" layoutInCell="1" allowOverlap="1" wp14:anchorId="0EED0409" wp14:editId="00C1C6B7">
                <wp:simplePos x="0" y="0"/>
                <wp:positionH relativeFrom="column">
                  <wp:posOffset>-885825</wp:posOffset>
                </wp:positionH>
                <wp:positionV relativeFrom="paragraph">
                  <wp:posOffset>322580</wp:posOffset>
                </wp:positionV>
                <wp:extent cx="7686675" cy="1562100"/>
                <wp:effectExtent l="0" t="0" r="28575" b="19050"/>
                <wp:wrapNone/>
                <wp:docPr id="9" name="Group 9"/>
                <wp:cNvGraphicFramePr/>
                <a:graphic xmlns:a="http://schemas.openxmlformats.org/drawingml/2006/main">
                  <a:graphicData uri="http://schemas.microsoft.com/office/word/2010/wordprocessingGroup">
                    <wpg:wgp>
                      <wpg:cNvGrpSpPr/>
                      <wpg:grpSpPr>
                        <a:xfrm>
                          <a:off x="0" y="0"/>
                          <a:ext cx="7686675" cy="1562100"/>
                          <a:chOff x="0" y="0"/>
                          <a:chExt cx="7686675" cy="1562100"/>
                        </a:xfrm>
                      </wpg:grpSpPr>
                      <wps:wsp>
                        <wps:cNvPr id="10" name="Rectangle 10"/>
                        <wps:cNvSpPr/>
                        <wps:spPr>
                          <a:xfrm>
                            <a:off x="0" y="0"/>
                            <a:ext cx="7686675" cy="1562100"/>
                          </a:xfrm>
                          <a:prstGeom prst="rect">
                            <a:avLst/>
                          </a:prstGeom>
                          <a:solidFill>
                            <a:srgbClr val="375643"/>
                          </a:solidFill>
                          <a:ln w="12700" cap="flat" cmpd="sng" algn="ctr">
                            <a:solidFill>
                              <a:srgbClr val="375643">
                                <a:shade val="50000"/>
                              </a:srgbClr>
                            </a:solidFill>
                            <a:prstDash val="solid"/>
                            <a:miter lim="800000"/>
                          </a:ln>
                          <a:effectLst/>
                        </wps:spPr>
                        <wps:txbx>
                          <w:txbxContent>
                            <w:p w14:paraId="52B006DE" w14:textId="77777777" w:rsidR="00CB2D35" w:rsidRPr="0063616F" w:rsidRDefault="00CB2D35" w:rsidP="00112B68">
                              <w:pPr>
                                <w:ind w:left="1440"/>
                                <w:rPr>
                                  <w:color w:val="FFFFFF" w:themeColor="background1"/>
                                  <w:sz w:val="48"/>
                                  <w:szCs w:val="48"/>
                                </w:rPr>
                              </w:pPr>
                              <w:r w:rsidRPr="0063616F">
                                <w:rPr>
                                  <w:color w:val="FFFFFF" w:themeColor="background1"/>
                                  <w:sz w:val="48"/>
                                  <w:szCs w:val="48"/>
                                </w:rPr>
                                <w:t>Polk County Emergency Operations Plan</w:t>
                              </w:r>
                            </w:p>
                            <w:p w14:paraId="46044166" w14:textId="274791F6" w:rsidR="00CB2D35" w:rsidRPr="00F57837" w:rsidRDefault="00CB2D35" w:rsidP="009F3EE1">
                              <w:r>
                                <w:tab/>
                              </w:r>
                              <w:r>
                                <w:tab/>
                              </w:r>
                              <w:r w:rsidRPr="00F57837">
                                <w:rPr>
                                  <w:color w:val="FFFFFF" w:themeColor="background1"/>
                                  <w:sz w:val="44"/>
                                  <w:szCs w:val="48"/>
                                </w:rPr>
                                <w:t>Incident Annexes (IA)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5772150" y="771525"/>
                            <a:ext cx="971550" cy="619125"/>
                          </a:xfrm>
                          <a:prstGeom prst="rect">
                            <a:avLst/>
                          </a:prstGeom>
                          <a:noFill/>
                          <a:ln>
                            <a:noFill/>
                          </a:ln>
                        </pic:spPr>
                      </pic:pic>
                    </wpg:wgp>
                  </a:graphicData>
                </a:graphic>
              </wp:anchor>
            </w:drawing>
          </mc:Choice>
          <mc:Fallback>
            <w:pict>
              <v:group w14:anchorId="0EED0409" id="Group 9" o:spid="_x0000_s1044" style="position:absolute;margin-left:-69.75pt;margin-top:25.4pt;width:605.25pt;height:123pt;z-index:251658248;mso-position-horizontal-relative:text;mso-position-vertical-relative:text" coordsize="76866,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">
                <v:rect id="Rectangle 10" o:spid="_x0000_s1045" style="position:absolute;width:76866;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" fillcolor="#375643" strokecolor="#263d2f" strokeweight="1pt">
                  <v:textbox>
                    <w:txbxContent>
                      <w:p w14:paraId="52B006DE" w14:textId="77777777" w:rsidR="00CB2D35" w:rsidRPr="0063616F" w:rsidRDefault="00CB2D35" w:rsidP="00112B68">
                        <w:pPr>
                          <w:ind w:left="1440"/>
                          <w:rPr>
                            <w:color w:val="FFFFFF" w:themeColor="background1"/>
                            <w:sz w:val="48"/>
                            <w:szCs w:val="48"/>
                          </w:rPr>
                        </w:pPr>
                        <w:r w:rsidRPr="0063616F">
                          <w:rPr>
                            <w:color w:val="FFFFFF" w:themeColor="background1"/>
                            <w:sz w:val="48"/>
                            <w:szCs w:val="48"/>
                          </w:rPr>
                          <w:t>Polk County Emergency Operations Plan</w:t>
                        </w:r>
                      </w:p>
                      <w:p w14:paraId="46044166" w14:textId="274791F6" w:rsidR="00CB2D35" w:rsidRPr="00F57837" w:rsidRDefault="00CB2D35" w:rsidP="009F3EE1">
                        <w:r>
                          <w:tab/>
                        </w:r>
                        <w:r>
                          <w:tab/>
                        </w:r>
                        <w:r w:rsidRPr="00F57837">
                          <w:rPr>
                            <w:color w:val="FFFFFF" w:themeColor="background1"/>
                            <w:sz w:val="44"/>
                            <w:szCs w:val="48"/>
                          </w:rPr>
                          <w:t>Incident Annexes (IA)</w:t>
                        </w:r>
                      </w:p>
                    </w:txbxContent>
                  </v:textbox>
                </v:rect>
                <v:shape id="Picture 11" o:spid="_x0000_s1046" type="#_x0000_t75" style="position:absolute;left:57721;top:7715;width:971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">
                  <v:imagedata r:id="rId75" o:title=""/>
                  <v:path arrowok="t"/>
                </v:shape>
              </v:group>
            </w:pict>
          </mc:Fallback>
        </mc:AlternateContent>
      </w:r>
    </w:p>
    <w:p w14:paraId="7DE0B060" w14:textId="6EC69A27" w:rsidR="00112B68" w:rsidRDefault="00112B68" w:rsidP="00D2274A"/>
    <w:p w14:paraId="0C6AF3E1" w14:textId="7E1AA7F2" w:rsidR="00112B68" w:rsidRDefault="00112B68" w:rsidP="00D2274A"/>
    <w:p w14:paraId="5FA9EB5E" w14:textId="14B76A1D" w:rsidR="00112B68" w:rsidRDefault="00112B68" w:rsidP="00D2274A"/>
    <w:p w14:paraId="5B6EA2C4" w14:textId="3E6716F0" w:rsidR="00112B68" w:rsidRDefault="00112B68" w:rsidP="00D2274A"/>
    <w:p w14:paraId="13E7D7F2" w14:textId="405421D3" w:rsidR="00112B68" w:rsidRDefault="00112B68" w:rsidP="00D2274A"/>
    <w:p w14:paraId="76A27D5B" w14:textId="692199F0" w:rsidR="00112B68" w:rsidRDefault="00112B68" w:rsidP="00D2274A"/>
    <w:p w14:paraId="491B729D" w14:textId="414553CD" w:rsidR="00B1210B" w:rsidRDefault="00B1210B" w:rsidP="00D2274A"/>
    <w:p w14:paraId="1BACC168" w14:textId="4D8475C4" w:rsidR="00B1210B" w:rsidRDefault="00B1210B" w:rsidP="00D2274A"/>
    <w:p w14:paraId="6DA6C8E0" w14:textId="32753010" w:rsidR="00B1210B" w:rsidRDefault="00B1210B" w:rsidP="00D2274A"/>
    <w:p w14:paraId="54C1A4DC" w14:textId="23DE7DF7" w:rsidR="00B1210B" w:rsidRDefault="00B1210B" w:rsidP="00D2274A"/>
    <w:p w14:paraId="191EE7C3" w14:textId="77777777" w:rsidR="00580044" w:rsidRDefault="00580044" w:rsidP="00D2274A">
      <w:pPr>
        <w:sectPr w:rsidR="00580044" w:rsidSect="001443EF">
          <w:headerReference w:type="default" r:id="rId295"/>
          <w:footerReference w:type="default" r:id="rId296"/>
          <w:pgSz w:w="12240" w:h="15840" w:code="1"/>
          <w:pgMar w:top="1440" w:right="1440" w:bottom="1440" w:left="1440" w:header="720" w:footer="720" w:gutter="0"/>
          <w:pgNumType w:start="1"/>
          <w:cols w:space="720"/>
          <w:docGrid w:linePitch="360"/>
        </w:sectPr>
      </w:pPr>
    </w:p>
    <w:p w14:paraId="03071EA6" w14:textId="77777777" w:rsidR="00B1210B" w:rsidRDefault="00B1210B" w:rsidP="00D2274A"/>
    <w:p w14:paraId="5B39E6C6" w14:textId="77777777" w:rsidR="004B398C" w:rsidRPr="00CD1CAA" w:rsidRDefault="004B398C" w:rsidP="004B398C">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575733B0" w14:textId="77777777" w:rsidR="004B398C" w:rsidRPr="00CD1CAA" w:rsidRDefault="004B398C" w:rsidP="004B398C">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4766C725" w14:textId="77777777" w:rsidR="004B398C" w:rsidRPr="00D61CDF" w:rsidRDefault="004B398C" w:rsidP="004B398C">
      <w:pPr>
        <w:jc w:val="center"/>
      </w:pPr>
      <w:r>
        <w:rPr>
          <w:noProof/>
        </w:rPr>
        <w:drawing>
          <wp:anchor distT="0" distB="0" distL="114300" distR="114300" simplePos="0" relativeHeight="251658286" behindDoc="0" locked="0" layoutInCell="1" allowOverlap="1" wp14:anchorId="302CFB93" wp14:editId="48BC138A">
            <wp:simplePos x="0" y="0"/>
            <wp:positionH relativeFrom="column">
              <wp:posOffset>2133600</wp:posOffset>
            </wp:positionH>
            <wp:positionV relativeFrom="paragraph">
              <wp:posOffset>198755</wp:posOffset>
            </wp:positionV>
            <wp:extent cx="1676400" cy="106680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4CF2B8F9" w14:textId="77777777" w:rsidR="004B398C" w:rsidRDefault="004B398C" w:rsidP="004B398C">
      <w:pPr>
        <w:pStyle w:val="ChapterTitles"/>
        <w:spacing w:before="840" w:after="0"/>
        <w:ind w:left="2160" w:hanging="2160"/>
      </w:pPr>
    </w:p>
    <w:p w14:paraId="16AEFCD4" w14:textId="77777777" w:rsidR="004B398C" w:rsidRDefault="004B398C" w:rsidP="004B398C">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287" behindDoc="0" locked="0" layoutInCell="1" allowOverlap="1" wp14:anchorId="72466681" wp14:editId="11D746BF">
            <wp:simplePos x="0" y="0"/>
            <wp:positionH relativeFrom="column">
              <wp:posOffset>152400</wp:posOffset>
            </wp:positionH>
            <wp:positionV relativeFrom="paragraph">
              <wp:posOffset>475615</wp:posOffset>
            </wp:positionV>
            <wp:extent cx="914400" cy="914400"/>
            <wp:effectExtent l="0" t="0" r="0" b="0"/>
            <wp:wrapSquare wrapText="bothSides"/>
            <wp:docPr id="298" name="Graphic 298" descr="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Lightning"/>
                    <pic:cNvPicPr/>
                  </pic:nvPicPr>
                  <pic:blipFill>
                    <a:blip r:embed="rId29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8"/>
                        </a:ext>
                      </a:extLst>
                    </a:blip>
                    <a:stretch>
                      <a:fillRect/>
                    </a:stretch>
                  </pic:blipFill>
                  <pic:spPr>
                    <a:xfrm>
                      <a:off x="0" y="0"/>
                      <a:ext cx="914400" cy="914400"/>
                    </a:xfrm>
                    <a:prstGeom prst="rect">
                      <a:avLst/>
                    </a:prstGeom>
                  </pic:spPr>
                </pic:pic>
              </a:graphicData>
            </a:graphic>
          </wp:anchor>
        </w:drawing>
      </w:r>
    </w:p>
    <w:p w14:paraId="522618B9" w14:textId="77777777" w:rsidR="004B398C" w:rsidRPr="00806893" w:rsidRDefault="004B398C" w:rsidP="00EF4201">
      <w:pPr>
        <w:pStyle w:val="ChapterTitles"/>
        <w:spacing w:before="240" w:after="0"/>
        <w:outlineLvl w:val="0"/>
        <w:rPr>
          <w:rFonts w:asciiTheme="minorHAnsi" w:hAnsiTheme="minorHAnsi" w:cstheme="minorHAnsi"/>
          <w:b w:val="0"/>
          <w:bCs/>
        </w:rPr>
      </w:pPr>
      <w:r>
        <w:rPr>
          <w:rFonts w:asciiTheme="minorHAnsi" w:hAnsiTheme="minorHAnsi" w:cstheme="minorHAnsi"/>
          <w:b w:val="0"/>
          <w:bCs/>
        </w:rPr>
        <w:t>IA-1:</w:t>
      </w:r>
      <w:r w:rsidRPr="00806893">
        <w:rPr>
          <w:rFonts w:asciiTheme="minorHAnsi" w:hAnsiTheme="minorHAnsi" w:cstheme="minorHAnsi"/>
          <w:b w:val="0"/>
          <w:bCs/>
        </w:rPr>
        <w:t xml:space="preserve"> </w:t>
      </w:r>
      <w:r>
        <w:rPr>
          <w:rFonts w:asciiTheme="minorHAnsi" w:hAnsiTheme="minorHAnsi" w:cstheme="minorHAnsi"/>
          <w:b w:val="0"/>
          <w:bCs/>
        </w:rPr>
        <w:t>Severe Weather and Landslides</w:t>
      </w:r>
    </w:p>
    <w:p w14:paraId="1A8F4488" w14:textId="77777777" w:rsidR="004B398C" w:rsidRDefault="004B398C" w:rsidP="004B398C">
      <w:pPr>
        <w:jc w:val="center"/>
      </w:pPr>
    </w:p>
    <w:p w14:paraId="0544C849" w14:textId="77777777" w:rsidR="004B398C" w:rsidRDefault="004B398C" w:rsidP="004B398C">
      <w:pPr>
        <w:jc w:val="center"/>
      </w:pPr>
      <w:r>
        <w:t xml:space="preserve">   </w:t>
      </w:r>
    </w:p>
    <w:p w14:paraId="3D593664" w14:textId="77777777" w:rsidR="004B398C" w:rsidRDefault="004B398C" w:rsidP="004B398C">
      <w:pPr>
        <w:pStyle w:val="CoverPageLogo"/>
        <w:jc w:val="left"/>
      </w:pPr>
    </w:p>
    <w:p w14:paraId="22888241" w14:textId="77777777" w:rsidR="004B398C" w:rsidRPr="00F16D6D" w:rsidRDefault="004B398C" w:rsidP="004B398C"/>
    <w:p w14:paraId="69F9CEFA" w14:textId="77777777" w:rsidR="004B398C" w:rsidRDefault="004B398C" w:rsidP="004B398C"/>
    <w:p w14:paraId="2F864515" w14:textId="77777777" w:rsidR="004B398C" w:rsidRDefault="004B398C" w:rsidP="004B398C"/>
    <w:p w14:paraId="4D14FE8F" w14:textId="77777777" w:rsidR="004B398C" w:rsidRPr="00D1734E" w:rsidRDefault="004B398C" w:rsidP="004B398C">
      <w:pPr>
        <w:jc w:val="center"/>
        <w:rPr>
          <w:color w:val="64825C"/>
          <w:sz w:val="32"/>
          <w:szCs w:val="36"/>
        </w:rPr>
      </w:pPr>
      <w:r w:rsidRPr="00D1734E">
        <w:rPr>
          <w:color w:val="64825C"/>
          <w:sz w:val="32"/>
          <w:szCs w:val="36"/>
        </w:rPr>
        <w:t>Prepared by:</w:t>
      </w:r>
    </w:p>
    <w:p w14:paraId="39769C2D" w14:textId="77777777" w:rsidR="004B398C" w:rsidRPr="005F6735" w:rsidRDefault="004B398C" w:rsidP="004B398C"/>
    <w:p w14:paraId="1652373A" w14:textId="77777777" w:rsidR="004B398C" w:rsidRDefault="004B398C" w:rsidP="004B398C">
      <w:pPr>
        <w:spacing w:before="60" w:after="60"/>
        <w:jc w:val="center"/>
        <w:rPr>
          <w:rFonts w:ascii="Arial" w:hAnsi="Arial" w:cs="Arial"/>
          <w:b/>
          <w:color w:val="FFFFFF"/>
        </w:rPr>
      </w:pPr>
      <w:r>
        <w:rPr>
          <w:noProof/>
        </w:rPr>
        <w:drawing>
          <wp:inline distT="0" distB="0" distL="0" distR="0" wp14:anchorId="0AC1C5D0" wp14:editId="46CE676C">
            <wp:extent cx="1520117" cy="723784"/>
            <wp:effectExtent l="0" t="0" r="4445"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6B1D6D7B" w14:textId="77777777" w:rsidR="004B398C" w:rsidRDefault="004B398C" w:rsidP="004B398C"/>
    <w:p w14:paraId="62FDF77A" w14:textId="77777777" w:rsidR="004B398C" w:rsidRDefault="004B398C" w:rsidP="004B398C">
      <w:pPr>
        <w:spacing w:after="0"/>
      </w:pPr>
      <w:r>
        <w:br w:type="page"/>
      </w:r>
    </w:p>
    <w:p w14:paraId="440BDD76" w14:textId="77777777" w:rsidR="004B398C" w:rsidRPr="00EE4FD5" w:rsidRDefault="004B398C" w:rsidP="00EF4201">
      <w:pPr>
        <w:pStyle w:val="TOCHeading"/>
      </w:pPr>
      <w:bookmarkStart w:id="1917" w:name="_Toc90274702"/>
      <w:r>
        <w:lastRenderedPageBreak/>
        <w:t>Severe Weather and Landslide</w:t>
      </w:r>
      <w:r w:rsidRPr="00EE4FD5">
        <w:t xml:space="preserve"> Incident Checklist</w:t>
      </w:r>
      <w:bookmarkEnd w:id="1917"/>
    </w:p>
    <w:tbl>
      <w:tblPr>
        <w:tblStyle w:val="TableNormal1"/>
        <w:tblW w:w="0" w:type="auto"/>
        <w:tblLayout w:type="fixed"/>
        <w:tblLook w:val="04A0" w:firstRow="1" w:lastRow="0" w:firstColumn="1" w:lastColumn="0" w:noHBand="0" w:noVBand="1"/>
      </w:tblPr>
      <w:tblGrid>
        <w:gridCol w:w="625"/>
        <w:gridCol w:w="6390"/>
        <w:gridCol w:w="2250"/>
      </w:tblGrid>
      <w:tr w:rsidR="004B398C" w:rsidRPr="00341FEE" w14:paraId="2022B9A6" w14:textId="77777777" w:rsidTr="004B398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5" w:type="dxa"/>
          </w:tcPr>
          <w:p w14:paraId="163BBF0D" w14:textId="77777777" w:rsidR="004B398C" w:rsidRPr="00EE4FD5" w:rsidRDefault="004B398C" w:rsidP="006845AC">
            <w:pPr>
              <w:suppressAutoHyphens/>
              <w:spacing w:before="120"/>
              <w:rPr>
                <w:rFonts w:cstheme="minorHAnsi"/>
                <w:szCs w:val="22"/>
              </w:rPr>
            </w:pPr>
            <w:r>
              <w:rPr>
                <w:rFonts w:cstheme="minorHAnsi"/>
                <w:szCs w:val="22"/>
              </w:rPr>
              <w:t>Line ID</w:t>
            </w:r>
          </w:p>
        </w:tc>
        <w:tc>
          <w:tcPr>
            <w:tcW w:w="6390" w:type="dxa"/>
            <w:hideMark/>
          </w:tcPr>
          <w:p w14:paraId="0D1D1EA2" w14:textId="77777777" w:rsidR="004B398C" w:rsidRPr="00684955" w:rsidRDefault="004B398C"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2250" w:type="dxa"/>
          </w:tcPr>
          <w:p w14:paraId="312CD637" w14:textId="77777777" w:rsidR="004B398C" w:rsidRPr="00EE4FD5" w:rsidRDefault="004B398C"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4B398C" w:rsidRPr="00341FEE" w14:paraId="734CF1DD" w14:textId="77777777" w:rsidTr="004B398C">
        <w:trPr>
          <w:cnfStyle w:val="000000100000" w:firstRow="0" w:lastRow="0" w:firstColumn="0" w:lastColumn="0" w:oddVBand="0" w:evenVBand="0" w:oddHBand="1" w:evenHBand="0" w:firstRowFirstColumn="0" w:firstRowLastColumn="0" w:lastRowFirstColumn="0" w:lastRowLastColumn="0"/>
        </w:trPr>
        <w:tc>
          <w:tcPr>
            <w:tcW w:w="9265" w:type="dxa"/>
            <w:gridSpan w:val="3"/>
          </w:tcPr>
          <w:p w14:paraId="6F38DB96" w14:textId="77777777" w:rsidR="004B398C" w:rsidRPr="00DB28F5" w:rsidRDefault="004B398C" w:rsidP="006845AC">
            <w:pPr>
              <w:suppressAutoHyphens/>
              <w:spacing w:before="40" w:after="40"/>
              <w:jc w:val="center"/>
              <w:rPr>
                <w:rFonts w:cstheme="minorHAnsi"/>
                <w:b/>
                <w:bCs/>
                <w:szCs w:val="20"/>
              </w:rPr>
            </w:pPr>
            <w:r w:rsidRPr="00DB28F5">
              <w:rPr>
                <w:rFonts w:cstheme="minorHAnsi"/>
                <w:b/>
                <w:bCs/>
                <w:szCs w:val="20"/>
              </w:rPr>
              <w:t>PRE-INCIDENT PHASE</w:t>
            </w:r>
          </w:p>
        </w:tc>
      </w:tr>
      <w:tr w:rsidR="004B398C" w:rsidRPr="00341FEE" w14:paraId="362709C6"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9E7AC89" w14:textId="77777777" w:rsidR="004B398C" w:rsidRDefault="004B398C" w:rsidP="006845AC">
            <w:pPr>
              <w:spacing w:before="40" w:after="40"/>
              <w:rPr>
                <w:rFonts w:cstheme="minorHAnsi"/>
                <w:szCs w:val="20"/>
              </w:rPr>
            </w:pPr>
            <w:r>
              <w:rPr>
                <w:rFonts w:cstheme="minorHAnsi"/>
                <w:szCs w:val="20"/>
              </w:rPr>
              <w:t>1</w:t>
            </w:r>
          </w:p>
        </w:tc>
        <w:tc>
          <w:tcPr>
            <w:tcW w:w="6390" w:type="dxa"/>
          </w:tcPr>
          <w:p w14:paraId="77D2EA58" w14:textId="77777777" w:rsidR="004B398C" w:rsidRPr="00DB28F5" w:rsidRDefault="00A77038" w:rsidP="006845AC">
            <w:pPr>
              <w:spacing w:before="40" w:after="40"/>
              <w:rPr>
                <w:rFonts w:cstheme="minorHAnsi"/>
                <w:bCs/>
                <w:szCs w:val="20"/>
              </w:rPr>
            </w:pPr>
            <w:sdt>
              <w:sdtPr>
                <w:rPr>
                  <w:rFonts w:cstheme="minorHAnsi"/>
                  <w:szCs w:val="20"/>
                </w:rPr>
                <w:id w:val="2032533839"/>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Continue to maintain and revise, as needed, applicable response plans pertaining to severe weather and landslides, including the Emergency Operations Plan (EOP) and supporting plans and procedures.</w:t>
            </w:r>
          </w:p>
        </w:tc>
        <w:tc>
          <w:tcPr>
            <w:tcW w:w="2250" w:type="dxa"/>
          </w:tcPr>
          <w:p w14:paraId="7175255B" w14:textId="77777777" w:rsidR="004B398C" w:rsidRPr="00DB28F5" w:rsidRDefault="004B398C" w:rsidP="006845AC">
            <w:pPr>
              <w:spacing w:before="40" w:after="40"/>
              <w:ind w:left="9"/>
              <w:rPr>
                <w:rFonts w:cstheme="minorHAnsi"/>
                <w:i/>
                <w:szCs w:val="20"/>
              </w:rPr>
            </w:pPr>
            <w:r>
              <w:rPr>
                <w:rFonts w:cstheme="minorHAnsi"/>
                <w:bCs/>
                <w:i/>
                <w:iCs/>
                <w:szCs w:val="20"/>
              </w:rPr>
              <w:t xml:space="preserve">County </w:t>
            </w:r>
            <w:r w:rsidRPr="00515C80">
              <w:rPr>
                <w:rFonts w:cstheme="minorHAnsi"/>
                <w:bCs/>
                <w:i/>
                <w:iCs/>
                <w:szCs w:val="20"/>
              </w:rPr>
              <w:t>EOP and agency Standard Operating Procedures</w:t>
            </w:r>
            <w:r>
              <w:rPr>
                <w:rFonts w:cstheme="minorHAnsi"/>
                <w:bCs/>
                <w:i/>
                <w:iCs/>
                <w:szCs w:val="20"/>
              </w:rPr>
              <w:t xml:space="preserve"> (SOPs)</w:t>
            </w:r>
          </w:p>
        </w:tc>
      </w:tr>
      <w:tr w:rsidR="004B398C" w:rsidRPr="00341FEE" w14:paraId="649956F0"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12AEB232" w14:textId="77777777" w:rsidR="004B398C" w:rsidRDefault="004B398C" w:rsidP="006845AC">
            <w:pPr>
              <w:spacing w:before="40" w:after="40"/>
              <w:rPr>
                <w:rFonts w:cstheme="minorHAnsi"/>
                <w:szCs w:val="20"/>
              </w:rPr>
            </w:pPr>
            <w:r>
              <w:rPr>
                <w:rFonts w:cstheme="minorHAnsi"/>
                <w:szCs w:val="20"/>
              </w:rPr>
              <w:t>2</w:t>
            </w:r>
          </w:p>
        </w:tc>
        <w:tc>
          <w:tcPr>
            <w:tcW w:w="6390" w:type="dxa"/>
          </w:tcPr>
          <w:p w14:paraId="52F6E3A8" w14:textId="77777777" w:rsidR="004B398C" w:rsidRPr="00DB28F5" w:rsidRDefault="00A77038" w:rsidP="006845AC">
            <w:pPr>
              <w:spacing w:before="40" w:after="40"/>
              <w:rPr>
                <w:rFonts w:cstheme="minorHAnsi"/>
                <w:bCs/>
                <w:szCs w:val="20"/>
              </w:rPr>
            </w:pPr>
            <w:sdt>
              <w:sdtPr>
                <w:rPr>
                  <w:rFonts w:cstheme="minorHAnsi"/>
                  <w:szCs w:val="20"/>
                </w:rPr>
                <w:id w:val="1218721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Monitor weather and flood reports.  </w:t>
            </w:r>
          </w:p>
        </w:tc>
        <w:tc>
          <w:tcPr>
            <w:tcW w:w="2250" w:type="dxa"/>
          </w:tcPr>
          <w:p w14:paraId="64888669" w14:textId="77777777" w:rsidR="004B398C" w:rsidRPr="00DB28F5" w:rsidRDefault="004B398C" w:rsidP="006845AC">
            <w:pPr>
              <w:spacing w:before="40" w:after="40"/>
              <w:ind w:left="9"/>
              <w:rPr>
                <w:rFonts w:cstheme="minorHAnsi"/>
                <w:i/>
                <w:szCs w:val="20"/>
                <w:highlight w:val="yellow"/>
              </w:rPr>
            </w:pPr>
          </w:p>
        </w:tc>
      </w:tr>
      <w:tr w:rsidR="004B398C" w:rsidRPr="00341FEE" w14:paraId="16440BCA"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9A92B7F" w14:textId="77777777" w:rsidR="004B398C" w:rsidRDefault="004B398C" w:rsidP="006845AC">
            <w:pPr>
              <w:spacing w:before="40" w:after="40"/>
              <w:rPr>
                <w:rFonts w:cstheme="minorHAnsi"/>
                <w:szCs w:val="20"/>
              </w:rPr>
            </w:pPr>
            <w:r>
              <w:rPr>
                <w:rFonts w:cstheme="minorHAnsi"/>
                <w:szCs w:val="20"/>
              </w:rPr>
              <w:t>3</w:t>
            </w:r>
          </w:p>
        </w:tc>
        <w:tc>
          <w:tcPr>
            <w:tcW w:w="6390" w:type="dxa"/>
          </w:tcPr>
          <w:p w14:paraId="19F6A013" w14:textId="77777777" w:rsidR="004B398C" w:rsidRPr="00DB28F5" w:rsidRDefault="00A77038" w:rsidP="006845AC">
            <w:pPr>
              <w:spacing w:before="40" w:after="40"/>
              <w:rPr>
                <w:rFonts w:cstheme="minorHAnsi"/>
                <w:bCs/>
                <w:szCs w:val="20"/>
              </w:rPr>
            </w:pPr>
            <w:sdt>
              <w:sdtPr>
                <w:rPr>
                  <w:rFonts w:cstheme="minorHAnsi"/>
                  <w:szCs w:val="20"/>
                </w:rPr>
                <w:id w:val="-1905519314"/>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Pre-designate evacuation routes and alternate routes for areas vulnerable to landslides or other hazards relating to severe weather.</w:t>
            </w:r>
          </w:p>
        </w:tc>
        <w:tc>
          <w:tcPr>
            <w:tcW w:w="2250" w:type="dxa"/>
          </w:tcPr>
          <w:p w14:paraId="2567B2D3" w14:textId="77777777" w:rsidR="004B398C" w:rsidRPr="00DB28F5" w:rsidRDefault="004B398C" w:rsidP="006845AC">
            <w:pPr>
              <w:spacing w:before="40" w:after="40"/>
              <w:ind w:left="9"/>
              <w:rPr>
                <w:rFonts w:cstheme="minorHAnsi"/>
                <w:i/>
                <w:szCs w:val="20"/>
              </w:rPr>
            </w:pPr>
            <w:r w:rsidRPr="00DB28F5">
              <w:rPr>
                <w:rFonts w:cstheme="minorHAnsi"/>
                <w:i/>
                <w:szCs w:val="20"/>
              </w:rPr>
              <w:t>County EOP ESF-3</w:t>
            </w:r>
          </w:p>
        </w:tc>
      </w:tr>
      <w:tr w:rsidR="004B398C" w:rsidRPr="00341FEE" w14:paraId="3E3640C2"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4B8514A1" w14:textId="77777777" w:rsidR="004B398C" w:rsidRDefault="004B398C" w:rsidP="006845AC">
            <w:pPr>
              <w:spacing w:before="40" w:after="40"/>
              <w:rPr>
                <w:rFonts w:cstheme="minorHAnsi"/>
                <w:szCs w:val="20"/>
              </w:rPr>
            </w:pPr>
            <w:r>
              <w:rPr>
                <w:rFonts w:cstheme="minorHAnsi"/>
                <w:szCs w:val="20"/>
              </w:rPr>
              <w:t>4</w:t>
            </w:r>
          </w:p>
        </w:tc>
        <w:tc>
          <w:tcPr>
            <w:tcW w:w="6390" w:type="dxa"/>
          </w:tcPr>
          <w:p w14:paraId="4B7552EF" w14:textId="77777777" w:rsidR="004B398C" w:rsidRPr="00DB28F5" w:rsidRDefault="00A77038" w:rsidP="006845AC">
            <w:pPr>
              <w:spacing w:before="40" w:after="40"/>
              <w:rPr>
                <w:rFonts w:cstheme="minorHAnsi"/>
                <w:bCs/>
                <w:szCs w:val="20"/>
              </w:rPr>
            </w:pPr>
            <w:sdt>
              <w:sdtPr>
                <w:rPr>
                  <w:rFonts w:cstheme="minorHAnsi"/>
                  <w:szCs w:val="20"/>
                </w:rPr>
                <w:id w:val="1616332299"/>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Conduct pre-incident planning for sheltering and evacuation related to severe weather and landslides</w:t>
            </w:r>
            <w:r w:rsidR="004B398C">
              <w:rPr>
                <w:rFonts w:cstheme="minorHAnsi"/>
                <w:szCs w:val="20"/>
              </w:rPr>
              <w:t>, in coordination with ESF-3: Public Works and ESF-6: Mass Care, Food, and Water.</w:t>
            </w:r>
          </w:p>
        </w:tc>
        <w:tc>
          <w:tcPr>
            <w:tcW w:w="2250" w:type="dxa"/>
          </w:tcPr>
          <w:p w14:paraId="6EFB6A9F" w14:textId="77777777" w:rsidR="004B398C" w:rsidRPr="00DB28F5" w:rsidRDefault="004B398C" w:rsidP="006845AC">
            <w:pPr>
              <w:spacing w:before="40" w:after="40"/>
              <w:ind w:left="9"/>
              <w:rPr>
                <w:rFonts w:cstheme="minorHAnsi"/>
                <w:i/>
                <w:szCs w:val="20"/>
              </w:rPr>
            </w:pPr>
            <w:r>
              <w:rPr>
                <w:rFonts w:cstheme="minorHAnsi"/>
                <w:i/>
                <w:szCs w:val="20"/>
              </w:rPr>
              <w:t>County EOP ESFs 3 and 6</w:t>
            </w:r>
          </w:p>
        </w:tc>
      </w:tr>
      <w:tr w:rsidR="004B398C" w:rsidRPr="00341FEE" w14:paraId="55D8C8EC"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25F3B00" w14:textId="77777777" w:rsidR="004B398C" w:rsidRDefault="004B398C" w:rsidP="006845AC">
            <w:pPr>
              <w:spacing w:before="40" w:after="40"/>
              <w:rPr>
                <w:rFonts w:cstheme="minorHAnsi"/>
                <w:szCs w:val="20"/>
              </w:rPr>
            </w:pPr>
            <w:r>
              <w:rPr>
                <w:rFonts w:cstheme="minorHAnsi"/>
                <w:szCs w:val="20"/>
              </w:rPr>
              <w:t>5</w:t>
            </w:r>
          </w:p>
        </w:tc>
        <w:tc>
          <w:tcPr>
            <w:tcW w:w="6390" w:type="dxa"/>
          </w:tcPr>
          <w:p w14:paraId="5A6757C0" w14:textId="77777777" w:rsidR="004B398C" w:rsidRDefault="00A77038" w:rsidP="006845AC">
            <w:pPr>
              <w:spacing w:before="40" w:after="40"/>
              <w:rPr>
                <w:rFonts w:cstheme="minorHAnsi"/>
                <w:szCs w:val="20"/>
              </w:rPr>
            </w:pPr>
            <w:sdt>
              <w:sdtPr>
                <w:rPr>
                  <w:rFonts w:cstheme="minorHAnsi"/>
                  <w:szCs w:val="20"/>
                </w:rPr>
                <w:id w:val="1223410381"/>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w:t>
            </w:r>
            <w:r w:rsidR="004B398C" w:rsidRPr="00A363C1">
              <w:rPr>
                <w:rFonts w:cstheme="minorHAnsi"/>
                <w:szCs w:val="20"/>
              </w:rPr>
              <w:t xml:space="preserve">Have personnel participate in necessary training and exercises, as determined by Polk County </w:t>
            </w:r>
            <w:r w:rsidR="004B398C">
              <w:rPr>
                <w:rFonts w:cstheme="minorHAnsi"/>
                <w:szCs w:val="20"/>
              </w:rPr>
              <w:t>Emergency Management Department (EMD)</w:t>
            </w:r>
            <w:r w:rsidR="004B398C" w:rsidRPr="00A363C1">
              <w:rPr>
                <w:rFonts w:cstheme="minorHAnsi"/>
                <w:szCs w:val="20"/>
              </w:rPr>
              <w:t xml:space="preserve"> in coordination with ESF-1: Transportation and ESF-</w:t>
            </w:r>
            <w:r w:rsidR="004B398C">
              <w:rPr>
                <w:rFonts w:cstheme="minorHAnsi"/>
                <w:szCs w:val="20"/>
              </w:rPr>
              <w:t>3: Public Works</w:t>
            </w:r>
            <w:r w:rsidR="004B398C" w:rsidRPr="00A363C1">
              <w:rPr>
                <w:rFonts w:cstheme="minorHAnsi"/>
                <w:szCs w:val="20"/>
              </w:rPr>
              <w:t xml:space="preserve"> Leads.</w:t>
            </w:r>
          </w:p>
        </w:tc>
        <w:tc>
          <w:tcPr>
            <w:tcW w:w="2250" w:type="dxa"/>
          </w:tcPr>
          <w:p w14:paraId="499E380B" w14:textId="77777777" w:rsidR="004B398C" w:rsidRDefault="004B398C" w:rsidP="006845AC">
            <w:pPr>
              <w:spacing w:before="40" w:after="40"/>
              <w:ind w:left="9"/>
              <w:rPr>
                <w:rFonts w:cstheme="minorHAnsi"/>
                <w:i/>
                <w:szCs w:val="20"/>
              </w:rPr>
            </w:pPr>
            <w:r>
              <w:rPr>
                <w:rFonts w:cstheme="minorHAnsi"/>
                <w:i/>
                <w:szCs w:val="20"/>
              </w:rPr>
              <w:t>County EOP ESFs 1 and 3</w:t>
            </w:r>
          </w:p>
        </w:tc>
      </w:tr>
      <w:tr w:rsidR="004B398C" w:rsidRPr="00341FEE" w14:paraId="43F1F3B8"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78A0F826" w14:textId="77777777" w:rsidR="004B398C" w:rsidRDefault="004B398C" w:rsidP="006845AC">
            <w:pPr>
              <w:spacing w:before="40" w:after="40"/>
              <w:rPr>
                <w:rFonts w:cstheme="minorHAnsi"/>
                <w:szCs w:val="20"/>
              </w:rPr>
            </w:pPr>
            <w:r>
              <w:rPr>
                <w:rFonts w:cstheme="minorHAnsi"/>
                <w:szCs w:val="20"/>
              </w:rPr>
              <w:t>6</w:t>
            </w:r>
          </w:p>
        </w:tc>
        <w:tc>
          <w:tcPr>
            <w:tcW w:w="6390" w:type="dxa"/>
          </w:tcPr>
          <w:p w14:paraId="525CB1A8" w14:textId="77777777" w:rsidR="004B398C" w:rsidRDefault="00A77038" w:rsidP="006845AC">
            <w:pPr>
              <w:spacing w:before="40" w:after="40"/>
              <w:rPr>
                <w:rFonts w:cstheme="minorHAnsi"/>
                <w:szCs w:val="20"/>
              </w:rPr>
            </w:pPr>
            <w:sdt>
              <w:sdtPr>
                <w:rPr>
                  <w:rFonts w:cstheme="minorHAnsi"/>
                  <w:szCs w:val="20"/>
                </w:rPr>
                <w:id w:val="466474631"/>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Pr>
                <w:rFonts w:cstheme="minorHAnsi"/>
                <w:szCs w:val="20"/>
              </w:rPr>
              <w:t xml:space="preserve"> </w:t>
            </w:r>
            <w:r w:rsidR="004B398C" w:rsidRPr="00213A1F">
              <w:rPr>
                <w:rFonts w:cstheme="minorHAnsi"/>
                <w:szCs w:val="20"/>
              </w:rPr>
              <w:t xml:space="preserve">Prepare </w:t>
            </w:r>
            <w:r w:rsidR="004B398C" w:rsidRPr="005C53D3">
              <w:rPr>
                <w:rFonts w:cstheme="minorHAnsi"/>
                <w:szCs w:val="20"/>
              </w:rPr>
              <w:t xml:space="preserve">map(s) and </w:t>
            </w:r>
            <w:r w:rsidR="004B398C" w:rsidRPr="00213A1F">
              <w:rPr>
                <w:rFonts w:cstheme="minorHAnsi"/>
                <w:szCs w:val="20"/>
              </w:rPr>
              <w:t>scripts to be used on local television station(s) for emergency broadcast. Include release instructions.</w:t>
            </w:r>
          </w:p>
        </w:tc>
        <w:tc>
          <w:tcPr>
            <w:tcW w:w="2250" w:type="dxa"/>
          </w:tcPr>
          <w:p w14:paraId="49184A94" w14:textId="77777777" w:rsidR="004B398C" w:rsidRDefault="004B398C" w:rsidP="006845AC">
            <w:pPr>
              <w:spacing w:before="40" w:after="40"/>
              <w:ind w:left="9"/>
              <w:rPr>
                <w:rFonts w:cstheme="minorHAnsi"/>
                <w:i/>
                <w:szCs w:val="20"/>
              </w:rPr>
            </w:pPr>
            <w:r>
              <w:rPr>
                <w:rFonts w:cstheme="minorHAnsi"/>
                <w:i/>
                <w:szCs w:val="20"/>
              </w:rPr>
              <w:t>County EOP ESF-15</w:t>
            </w:r>
          </w:p>
        </w:tc>
      </w:tr>
      <w:tr w:rsidR="004B398C" w:rsidRPr="00341FEE" w14:paraId="7582F60D"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341FBF86" w14:textId="77777777" w:rsidR="004B398C" w:rsidRDefault="004B398C" w:rsidP="006845AC">
            <w:pPr>
              <w:spacing w:before="40" w:after="40"/>
              <w:rPr>
                <w:rFonts w:cstheme="minorHAnsi"/>
                <w:szCs w:val="20"/>
              </w:rPr>
            </w:pPr>
            <w:r>
              <w:rPr>
                <w:rFonts w:cstheme="minorHAnsi"/>
                <w:szCs w:val="20"/>
              </w:rPr>
              <w:t>7</w:t>
            </w:r>
          </w:p>
        </w:tc>
        <w:tc>
          <w:tcPr>
            <w:tcW w:w="6390" w:type="dxa"/>
          </w:tcPr>
          <w:p w14:paraId="41033DD0" w14:textId="77777777" w:rsidR="004B398C" w:rsidRDefault="00A77038" w:rsidP="006845AC">
            <w:pPr>
              <w:spacing w:before="40" w:after="40"/>
              <w:rPr>
                <w:rFonts w:cstheme="minorHAnsi"/>
                <w:szCs w:val="20"/>
              </w:rPr>
            </w:pPr>
            <w:sdt>
              <w:sdtPr>
                <w:rPr>
                  <w:rFonts w:cstheme="minorHAnsi"/>
                  <w:szCs w:val="20"/>
                </w:rPr>
                <w:id w:val="109852944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Pr>
                <w:rFonts w:cstheme="minorHAnsi"/>
                <w:szCs w:val="20"/>
              </w:rPr>
              <w:t xml:space="preserve"> </w:t>
            </w:r>
            <w:r w:rsidR="004B398C" w:rsidRPr="00AC6073">
              <w:rPr>
                <w:rFonts w:cstheme="minorHAnsi"/>
                <w:szCs w:val="20"/>
              </w:rPr>
              <w:t xml:space="preserve"> </w:t>
            </w:r>
            <w:r w:rsidR="004B398C" w:rsidRPr="00E1020B">
              <w:rPr>
                <w:rFonts w:cstheme="minorHAnsi"/>
                <w:szCs w:val="20"/>
              </w:rPr>
              <w:t>Prepare radio messaging to be used by local radio stations for emergency broadcast.</w:t>
            </w:r>
          </w:p>
        </w:tc>
        <w:tc>
          <w:tcPr>
            <w:tcW w:w="2250" w:type="dxa"/>
          </w:tcPr>
          <w:p w14:paraId="34672F01" w14:textId="77777777" w:rsidR="004B398C" w:rsidRDefault="004B398C" w:rsidP="006845AC">
            <w:pPr>
              <w:spacing w:before="40" w:after="40"/>
              <w:ind w:left="9"/>
              <w:rPr>
                <w:rFonts w:cstheme="minorHAnsi"/>
                <w:i/>
                <w:szCs w:val="20"/>
              </w:rPr>
            </w:pPr>
          </w:p>
        </w:tc>
      </w:tr>
      <w:tr w:rsidR="004B398C" w:rsidRPr="00341FEE" w14:paraId="09700F82"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3C2655DF" w14:textId="77777777" w:rsidR="004B398C" w:rsidRDefault="004B398C" w:rsidP="006845AC">
            <w:pPr>
              <w:spacing w:before="40" w:after="40"/>
              <w:rPr>
                <w:rFonts w:cstheme="minorHAnsi"/>
                <w:szCs w:val="20"/>
              </w:rPr>
            </w:pPr>
            <w:r>
              <w:rPr>
                <w:rFonts w:cstheme="minorHAnsi"/>
                <w:szCs w:val="20"/>
              </w:rPr>
              <w:t>8</w:t>
            </w:r>
          </w:p>
        </w:tc>
        <w:tc>
          <w:tcPr>
            <w:tcW w:w="6390" w:type="dxa"/>
          </w:tcPr>
          <w:p w14:paraId="25B91D50" w14:textId="77777777" w:rsidR="004B398C" w:rsidRDefault="00A77038" w:rsidP="006845AC">
            <w:pPr>
              <w:spacing w:before="40" w:after="40"/>
              <w:rPr>
                <w:rFonts w:cstheme="minorHAnsi"/>
                <w:szCs w:val="20"/>
              </w:rPr>
            </w:pPr>
            <w:sdt>
              <w:sdtPr>
                <w:rPr>
                  <w:rFonts w:cstheme="minorHAnsi"/>
                  <w:szCs w:val="20"/>
                </w:rPr>
                <w:id w:val="1886055172"/>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8A4904">
              <w:rPr>
                <w:rFonts w:cstheme="minorHAnsi"/>
                <w:szCs w:val="20"/>
              </w:rPr>
              <w:t xml:space="preserve">Ensure that emergency contact lists are updated and establish a pre-event duty roster allowing for 24/7 operational support for the </w:t>
            </w:r>
            <w:r w:rsidR="004B398C">
              <w:rPr>
                <w:rFonts w:cstheme="minorHAnsi"/>
                <w:szCs w:val="20"/>
              </w:rPr>
              <w:t>Emergency Operations Center (</w:t>
            </w:r>
            <w:r w:rsidR="004B398C" w:rsidRPr="008A4904">
              <w:rPr>
                <w:rFonts w:cstheme="minorHAnsi"/>
                <w:szCs w:val="20"/>
              </w:rPr>
              <w:t>EOC</w:t>
            </w:r>
            <w:r w:rsidR="004B398C">
              <w:rPr>
                <w:rFonts w:cstheme="minorHAnsi"/>
                <w:szCs w:val="20"/>
              </w:rPr>
              <w:t>)</w:t>
            </w:r>
            <w:r w:rsidR="004B398C" w:rsidRPr="008A4904">
              <w:rPr>
                <w:rFonts w:cstheme="minorHAnsi"/>
                <w:szCs w:val="20"/>
              </w:rPr>
              <w:t>.</w:t>
            </w:r>
          </w:p>
        </w:tc>
        <w:tc>
          <w:tcPr>
            <w:tcW w:w="2250" w:type="dxa"/>
          </w:tcPr>
          <w:p w14:paraId="49A63C9C" w14:textId="77777777" w:rsidR="004B398C" w:rsidRDefault="004B398C" w:rsidP="006845AC">
            <w:pPr>
              <w:spacing w:before="40" w:after="40"/>
              <w:ind w:left="9"/>
              <w:rPr>
                <w:rFonts w:cstheme="minorHAnsi"/>
                <w:i/>
                <w:szCs w:val="20"/>
              </w:rPr>
            </w:pPr>
          </w:p>
        </w:tc>
      </w:tr>
      <w:tr w:rsidR="004B398C" w:rsidRPr="00341FEE" w14:paraId="5CAD48ED"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2B0F91BF" w14:textId="77777777" w:rsidR="004B398C" w:rsidRDefault="004B398C" w:rsidP="006845AC">
            <w:pPr>
              <w:spacing w:before="40" w:after="40"/>
              <w:rPr>
                <w:rFonts w:cstheme="minorHAnsi"/>
                <w:szCs w:val="20"/>
              </w:rPr>
            </w:pPr>
            <w:r>
              <w:rPr>
                <w:rFonts w:cstheme="minorHAnsi"/>
                <w:szCs w:val="20"/>
              </w:rPr>
              <w:t>9</w:t>
            </w:r>
          </w:p>
        </w:tc>
        <w:tc>
          <w:tcPr>
            <w:tcW w:w="6390" w:type="dxa"/>
          </w:tcPr>
          <w:p w14:paraId="0F57039D" w14:textId="77777777" w:rsidR="004B398C" w:rsidRDefault="00A77038" w:rsidP="006845AC">
            <w:pPr>
              <w:spacing w:before="40" w:after="40"/>
              <w:rPr>
                <w:rFonts w:cstheme="minorHAnsi"/>
                <w:szCs w:val="20"/>
              </w:rPr>
            </w:pPr>
            <w:sdt>
              <w:sdtPr>
                <w:rPr>
                  <w:rFonts w:cstheme="minorHAnsi"/>
                  <w:szCs w:val="20"/>
                </w:rPr>
                <w:id w:val="179956597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Ensure that landslide and flood response equipment and personnel inventories are current for the County. Test and maintain response and communications equipment. Keep a stock of necessary response supplies.</w:t>
            </w:r>
          </w:p>
        </w:tc>
        <w:tc>
          <w:tcPr>
            <w:tcW w:w="2250" w:type="dxa"/>
          </w:tcPr>
          <w:p w14:paraId="18324C7E" w14:textId="77777777" w:rsidR="004B398C" w:rsidRDefault="004B398C" w:rsidP="006845AC">
            <w:pPr>
              <w:spacing w:before="40" w:after="40"/>
              <w:ind w:left="9"/>
              <w:rPr>
                <w:rFonts w:cstheme="minorHAnsi"/>
                <w:i/>
                <w:szCs w:val="20"/>
              </w:rPr>
            </w:pPr>
            <w:r w:rsidRPr="00DB28F5">
              <w:rPr>
                <w:rFonts w:cstheme="minorHAnsi"/>
                <w:i/>
                <w:szCs w:val="20"/>
              </w:rPr>
              <w:t>County EOP ESFs 2</w:t>
            </w:r>
            <w:r>
              <w:rPr>
                <w:rFonts w:cstheme="minorHAnsi"/>
                <w:i/>
                <w:szCs w:val="20"/>
              </w:rPr>
              <w:t>, 3,</w:t>
            </w:r>
            <w:r w:rsidRPr="00DB28F5">
              <w:rPr>
                <w:rFonts w:cstheme="minorHAnsi"/>
                <w:i/>
                <w:szCs w:val="20"/>
              </w:rPr>
              <w:t xml:space="preserve"> and 7</w:t>
            </w:r>
          </w:p>
        </w:tc>
      </w:tr>
      <w:tr w:rsidR="004B398C" w:rsidRPr="00341FEE" w14:paraId="6F16FC6B"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7ED38D0D" w14:textId="77777777" w:rsidR="004B398C" w:rsidRDefault="004B398C" w:rsidP="006845AC">
            <w:pPr>
              <w:spacing w:before="40" w:after="40"/>
              <w:rPr>
                <w:rFonts w:cstheme="minorHAnsi"/>
                <w:szCs w:val="20"/>
              </w:rPr>
            </w:pPr>
            <w:r>
              <w:rPr>
                <w:rFonts w:cstheme="minorHAnsi"/>
                <w:szCs w:val="20"/>
              </w:rPr>
              <w:t>10</w:t>
            </w:r>
          </w:p>
        </w:tc>
        <w:tc>
          <w:tcPr>
            <w:tcW w:w="6390" w:type="dxa"/>
          </w:tcPr>
          <w:p w14:paraId="14D72D94" w14:textId="77777777" w:rsidR="004B398C" w:rsidRDefault="00A77038" w:rsidP="006845AC">
            <w:pPr>
              <w:spacing w:before="40" w:after="40"/>
              <w:rPr>
                <w:rFonts w:cstheme="minorHAnsi"/>
                <w:szCs w:val="20"/>
              </w:rPr>
            </w:pPr>
            <w:sdt>
              <w:sdtPr>
                <w:rPr>
                  <w:rFonts w:cstheme="minorHAnsi"/>
                  <w:szCs w:val="20"/>
                </w:rPr>
                <w:id w:val="1471397055"/>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3A522C">
              <w:rPr>
                <w:rFonts w:cstheme="minorHAnsi"/>
                <w:szCs w:val="20"/>
              </w:rPr>
              <w:t>Inform</w:t>
            </w:r>
            <w:r w:rsidR="004B398C">
              <w:rPr>
                <w:rFonts w:cstheme="minorHAnsi"/>
                <w:szCs w:val="20"/>
              </w:rPr>
              <w:t xml:space="preserve"> the</w:t>
            </w:r>
            <w:r w:rsidR="004B398C" w:rsidRPr="003A522C">
              <w:rPr>
                <w:rFonts w:cstheme="minorHAnsi"/>
                <w:szCs w:val="20"/>
              </w:rPr>
              <w:t xml:space="preserve"> County </w:t>
            </w:r>
            <w:r w:rsidR="004B398C">
              <w:rPr>
                <w:rFonts w:cstheme="minorHAnsi"/>
                <w:szCs w:val="20"/>
              </w:rPr>
              <w:t>EMD</w:t>
            </w:r>
            <w:r w:rsidR="004B398C" w:rsidRPr="003A522C">
              <w:rPr>
                <w:rFonts w:cstheme="minorHAnsi"/>
                <w:szCs w:val="20"/>
              </w:rPr>
              <w:t xml:space="preserve"> </w:t>
            </w:r>
            <w:r w:rsidR="004B398C">
              <w:rPr>
                <w:rFonts w:cstheme="minorHAnsi"/>
                <w:szCs w:val="20"/>
              </w:rPr>
              <w:t xml:space="preserve">and any other supporting agencies </w:t>
            </w:r>
            <w:r w:rsidR="004B398C" w:rsidRPr="003A522C">
              <w:rPr>
                <w:rFonts w:cstheme="minorHAnsi"/>
                <w:szCs w:val="20"/>
              </w:rPr>
              <w:t>of any major developments that could adversely affect response operations (e.g., personnel shortages, loss of firefighting equipment, etc.).</w:t>
            </w:r>
          </w:p>
        </w:tc>
        <w:tc>
          <w:tcPr>
            <w:tcW w:w="2250" w:type="dxa"/>
          </w:tcPr>
          <w:p w14:paraId="1DFC3200" w14:textId="77777777" w:rsidR="004B398C" w:rsidRPr="00782692" w:rsidRDefault="004B398C" w:rsidP="006845AC">
            <w:pPr>
              <w:spacing w:before="40" w:after="40"/>
              <w:ind w:left="9"/>
              <w:rPr>
                <w:rFonts w:cstheme="minorHAnsi"/>
                <w:i/>
                <w:szCs w:val="20"/>
              </w:rPr>
            </w:pPr>
            <w:r w:rsidRPr="00D110A4">
              <w:rPr>
                <w:i/>
                <w:szCs w:val="20"/>
              </w:rPr>
              <w:t xml:space="preserve">Local, regional, </w:t>
            </w:r>
            <w:r>
              <w:rPr>
                <w:i/>
                <w:szCs w:val="20"/>
              </w:rPr>
              <w:t xml:space="preserve">tribal, </w:t>
            </w:r>
            <w:r w:rsidRPr="00D110A4">
              <w:rPr>
                <w:i/>
                <w:szCs w:val="20"/>
              </w:rPr>
              <w:t>and state plans</w:t>
            </w:r>
          </w:p>
        </w:tc>
      </w:tr>
      <w:tr w:rsidR="004B398C" w:rsidRPr="00341FEE" w14:paraId="011D12BD"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5FDE8D94" w14:textId="77777777" w:rsidR="004B398C" w:rsidRDefault="004B398C" w:rsidP="006845AC">
            <w:pPr>
              <w:spacing w:before="40" w:after="40"/>
              <w:rPr>
                <w:rFonts w:cstheme="minorHAnsi"/>
                <w:szCs w:val="20"/>
              </w:rPr>
            </w:pPr>
            <w:r>
              <w:rPr>
                <w:rFonts w:cstheme="minorHAnsi"/>
                <w:szCs w:val="20"/>
              </w:rPr>
              <w:t>11</w:t>
            </w:r>
          </w:p>
        </w:tc>
        <w:tc>
          <w:tcPr>
            <w:tcW w:w="6390" w:type="dxa"/>
          </w:tcPr>
          <w:p w14:paraId="77EA5894" w14:textId="77777777" w:rsidR="004B398C" w:rsidRPr="00DB28F5" w:rsidRDefault="00A77038" w:rsidP="006845AC">
            <w:pPr>
              <w:spacing w:before="40" w:after="40"/>
              <w:rPr>
                <w:rFonts w:cstheme="minorHAnsi"/>
                <w:bCs/>
                <w:szCs w:val="20"/>
              </w:rPr>
            </w:pPr>
            <w:sdt>
              <w:sdtPr>
                <w:rPr>
                  <w:rFonts w:cstheme="minorHAnsi"/>
                  <w:szCs w:val="20"/>
                </w:rPr>
                <w:id w:val="96509437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3A522C">
              <w:rPr>
                <w:rFonts w:cstheme="minorHAnsi"/>
                <w:szCs w:val="20"/>
              </w:rPr>
              <w:t xml:space="preserve">Inform </w:t>
            </w:r>
            <w:r w:rsidR="004B398C">
              <w:rPr>
                <w:rFonts w:cstheme="minorHAnsi"/>
                <w:szCs w:val="20"/>
              </w:rPr>
              <w:t xml:space="preserve">the </w:t>
            </w:r>
            <w:r w:rsidR="004B398C" w:rsidRPr="003A522C">
              <w:rPr>
                <w:rFonts w:cstheme="minorHAnsi"/>
                <w:szCs w:val="20"/>
              </w:rPr>
              <w:t xml:space="preserve">County </w:t>
            </w:r>
            <w:r w:rsidR="004B398C">
              <w:rPr>
                <w:rFonts w:cstheme="minorHAnsi"/>
                <w:szCs w:val="20"/>
              </w:rPr>
              <w:t xml:space="preserve">EMD and any other supporting agencies </w:t>
            </w:r>
            <w:r w:rsidR="004B398C" w:rsidRPr="003A522C">
              <w:rPr>
                <w:rFonts w:cstheme="minorHAnsi"/>
                <w:szCs w:val="20"/>
              </w:rPr>
              <w:t>of any major developments that could adversely affect response operations (e.g., personnel shortages, loss of firefighting equipment, etc.).</w:t>
            </w:r>
          </w:p>
        </w:tc>
        <w:tc>
          <w:tcPr>
            <w:tcW w:w="2250" w:type="dxa"/>
          </w:tcPr>
          <w:p w14:paraId="74552298" w14:textId="77777777" w:rsidR="004B398C" w:rsidRPr="00DB28F5" w:rsidRDefault="004B398C" w:rsidP="006845AC">
            <w:pPr>
              <w:spacing w:before="40" w:after="40"/>
              <w:ind w:left="9"/>
              <w:rPr>
                <w:rFonts w:cstheme="minorHAnsi"/>
                <w:i/>
                <w:szCs w:val="20"/>
              </w:rPr>
            </w:pPr>
            <w:r w:rsidRPr="00D110A4">
              <w:rPr>
                <w:i/>
                <w:szCs w:val="20"/>
              </w:rPr>
              <w:t xml:space="preserve">Local, regional, </w:t>
            </w:r>
            <w:r>
              <w:rPr>
                <w:i/>
                <w:szCs w:val="20"/>
              </w:rPr>
              <w:t xml:space="preserve">tribal, </w:t>
            </w:r>
            <w:r w:rsidRPr="00D110A4">
              <w:rPr>
                <w:i/>
                <w:szCs w:val="20"/>
              </w:rPr>
              <w:t>and state plans</w:t>
            </w:r>
          </w:p>
        </w:tc>
      </w:tr>
      <w:tr w:rsidR="004B398C" w:rsidRPr="00341FEE" w14:paraId="36EE43F7"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53649754" w14:textId="77777777" w:rsidR="004B398C" w:rsidRDefault="004B398C" w:rsidP="006845AC">
            <w:pPr>
              <w:spacing w:before="40" w:after="40"/>
              <w:rPr>
                <w:rFonts w:cstheme="minorHAnsi"/>
                <w:szCs w:val="20"/>
              </w:rPr>
            </w:pPr>
            <w:r>
              <w:rPr>
                <w:rFonts w:cstheme="minorHAnsi"/>
                <w:szCs w:val="20"/>
              </w:rPr>
              <w:t>12</w:t>
            </w:r>
          </w:p>
        </w:tc>
        <w:tc>
          <w:tcPr>
            <w:tcW w:w="6390" w:type="dxa"/>
          </w:tcPr>
          <w:p w14:paraId="550E53F9" w14:textId="77777777" w:rsidR="004B398C" w:rsidRDefault="00A77038" w:rsidP="006845AC">
            <w:pPr>
              <w:spacing w:before="40" w:after="40"/>
              <w:rPr>
                <w:rFonts w:cstheme="minorHAnsi"/>
                <w:szCs w:val="20"/>
              </w:rPr>
            </w:pPr>
            <w:sdt>
              <w:sdtPr>
                <w:rPr>
                  <w:rFonts w:cstheme="minorHAnsi"/>
                  <w:szCs w:val="20"/>
                </w:rPr>
                <w:id w:val="7031520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Work with the County Planning Division to</w:t>
            </w:r>
            <w:r w:rsidR="004B398C">
              <w:rPr>
                <w:rFonts w:cstheme="minorHAnsi"/>
                <w:szCs w:val="20"/>
              </w:rPr>
              <w:t xml:space="preserve"> review and update</w:t>
            </w:r>
            <w:r w:rsidR="004B398C" w:rsidRPr="00DB28F5">
              <w:rPr>
                <w:rFonts w:cstheme="minorHAnsi"/>
                <w:szCs w:val="20"/>
              </w:rPr>
              <w:t xml:space="preserve"> appropriate infrastructure protection measures in landslide-prone areas</w:t>
            </w:r>
            <w:r w:rsidR="004B398C">
              <w:rPr>
                <w:rFonts w:cstheme="minorHAnsi"/>
                <w:szCs w:val="20"/>
              </w:rPr>
              <w:t xml:space="preserve"> and </w:t>
            </w:r>
            <w:r w:rsidR="004B398C" w:rsidRPr="00DB28F5">
              <w:rPr>
                <w:rFonts w:cstheme="minorHAnsi"/>
                <w:szCs w:val="20"/>
              </w:rPr>
              <w:t>flood</w:t>
            </w:r>
            <w:r w:rsidR="004B398C">
              <w:rPr>
                <w:rFonts w:cstheme="minorHAnsi"/>
                <w:szCs w:val="20"/>
              </w:rPr>
              <w:t xml:space="preserve"> zones</w:t>
            </w:r>
            <w:r w:rsidR="004B398C" w:rsidRPr="00DB28F5">
              <w:rPr>
                <w:rFonts w:cstheme="minorHAnsi"/>
                <w:szCs w:val="20"/>
              </w:rPr>
              <w:t>.</w:t>
            </w:r>
          </w:p>
        </w:tc>
        <w:tc>
          <w:tcPr>
            <w:tcW w:w="2250" w:type="dxa"/>
          </w:tcPr>
          <w:p w14:paraId="21B85053" w14:textId="77777777" w:rsidR="004B398C" w:rsidRPr="00D110A4" w:rsidRDefault="004B398C" w:rsidP="006845AC">
            <w:pPr>
              <w:spacing w:before="40" w:after="40"/>
              <w:ind w:left="9"/>
              <w:rPr>
                <w:i/>
                <w:szCs w:val="20"/>
              </w:rPr>
            </w:pPr>
            <w:r w:rsidRPr="00DB28F5">
              <w:rPr>
                <w:rFonts w:cstheme="minorHAnsi"/>
                <w:i/>
                <w:szCs w:val="20"/>
              </w:rPr>
              <w:t>County EOP ESF-3</w:t>
            </w:r>
          </w:p>
        </w:tc>
      </w:tr>
      <w:tr w:rsidR="004B398C" w:rsidRPr="00341FEE" w14:paraId="512C8273"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DB21CF7" w14:textId="77777777" w:rsidR="004B398C" w:rsidRDefault="004B398C" w:rsidP="006845AC">
            <w:pPr>
              <w:spacing w:before="40" w:after="40"/>
              <w:rPr>
                <w:rFonts w:cstheme="minorHAnsi"/>
                <w:szCs w:val="20"/>
              </w:rPr>
            </w:pPr>
            <w:r>
              <w:rPr>
                <w:rFonts w:cstheme="minorHAnsi"/>
                <w:szCs w:val="20"/>
              </w:rPr>
              <w:t>13</w:t>
            </w:r>
          </w:p>
        </w:tc>
        <w:tc>
          <w:tcPr>
            <w:tcW w:w="6390" w:type="dxa"/>
          </w:tcPr>
          <w:p w14:paraId="650E1F72" w14:textId="77777777" w:rsidR="004B398C" w:rsidRDefault="00A77038" w:rsidP="006845AC">
            <w:pPr>
              <w:spacing w:before="40" w:after="40"/>
              <w:rPr>
                <w:rFonts w:cstheme="minorHAnsi"/>
                <w:szCs w:val="20"/>
              </w:rPr>
            </w:pPr>
            <w:sdt>
              <w:sdtPr>
                <w:rPr>
                  <w:rFonts w:cstheme="minorHAnsi"/>
                  <w:szCs w:val="20"/>
                </w:rPr>
                <w:id w:val="1038392799"/>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A46F26">
              <w:rPr>
                <w:rFonts w:cstheme="minorHAnsi"/>
                <w:szCs w:val="20"/>
              </w:rPr>
              <w:t>Identify and review local contractor lists to see who may provide support specific to flood response.</w:t>
            </w:r>
          </w:p>
        </w:tc>
        <w:tc>
          <w:tcPr>
            <w:tcW w:w="2250" w:type="dxa"/>
          </w:tcPr>
          <w:p w14:paraId="69D95205" w14:textId="77777777" w:rsidR="004B398C" w:rsidRPr="00D110A4" w:rsidRDefault="004B398C" w:rsidP="006845AC">
            <w:pPr>
              <w:spacing w:before="40" w:after="40"/>
              <w:ind w:left="9"/>
              <w:rPr>
                <w:i/>
                <w:szCs w:val="20"/>
              </w:rPr>
            </w:pPr>
            <w:r>
              <w:rPr>
                <w:rFonts w:cstheme="minorHAnsi"/>
                <w:i/>
                <w:szCs w:val="20"/>
              </w:rPr>
              <w:t>County EOP ESF-14</w:t>
            </w:r>
          </w:p>
        </w:tc>
      </w:tr>
      <w:tr w:rsidR="004B398C" w:rsidRPr="00341FEE" w14:paraId="6EE40782"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3395608D" w14:textId="77777777" w:rsidR="004B398C" w:rsidRDefault="004B398C" w:rsidP="006845AC">
            <w:pPr>
              <w:spacing w:before="40" w:after="40"/>
              <w:rPr>
                <w:rFonts w:cstheme="minorHAnsi"/>
                <w:szCs w:val="20"/>
              </w:rPr>
            </w:pPr>
            <w:r>
              <w:rPr>
                <w:rFonts w:cstheme="minorHAnsi"/>
                <w:szCs w:val="20"/>
              </w:rPr>
              <w:lastRenderedPageBreak/>
              <w:t>14</w:t>
            </w:r>
          </w:p>
        </w:tc>
        <w:tc>
          <w:tcPr>
            <w:tcW w:w="6390" w:type="dxa"/>
          </w:tcPr>
          <w:p w14:paraId="04A5D4D9" w14:textId="77777777" w:rsidR="004B398C" w:rsidRDefault="00A77038" w:rsidP="006845AC">
            <w:pPr>
              <w:spacing w:before="40" w:after="40"/>
              <w:rPr>
                <w:rFonts w:cstheme="minorHAnsi"/>
                <w:szCs w:val="20"/>
              </w:rPr>
            </w:pPr>
            <w:sdt>
              <w:sdtPr>
                <w:rPr>
                  <w:rFonts w:cstheme="minorHAnsi"/>
                  <w:szCs w:val="20"/>
                </w:rPr>
                <w:id w:val="-1269459665"/>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DC5DA2">
              <w:rPr>
                <w:rFonts w:cstheme="minorHAnsi"/>
                <w:szCs w:val="20"/>
              </w:rPr>
              <w:t>Review, revise, and, where necessary, establish mutual aid agreements with other agencies</w:t>
            </w:r>
            <w:r w:rsidR="004B398C">
              <w:rPr>
                <w:rFonts w:cstheme="minorHAnsi"/>
                <w:szCs w:val="20"/>
              </w:rPr>
              <w:t>,</w:t>
            </w:r>
            <w:r w:rsidR="004B398C" w:rsidRPr="00DC5DA2">
              <w:rPr>
                <w:rFonts w:cstheme="minorHAnsi"/>
                <w:szCs w:val="20"/>
              </w:rPr>
              <w:t xml:space="preserve"> and private-sector contractors relevant to multiple agency response to </w:t>
            </w:r>
            <w:r w:rsidR="004B398C">
              <w:rPr>
                <w:rFonts w:cstheme="minorHAnsi"/>
                <w:szCs w:val="20"/>
              </w:rPr>
              <w:t>severe weather and/or landslides</w:t>
            </w:r>
            <w:r w:rsidR="004B398C" w:rsidRPr="00DC5DA2">
              <w:rPr>
                <w:rFonts w:cstheme="minorHAnsi"/>
                <w:szCs w:val="20"/>
              </w:rPr>
              <w:t>.</w:t>
            </w:r>
          </w:p>
        </w:tc>
        <w:tc>
          <w:tcPr>
            <w:tcW w:w="2250" w:type="dxa"/>
          </w:tcPr>
          <w:p w14:paraId="68E33137" w14:textId="77777777" w:rsidR="004B398C" w:rsidRDefault="004B398C" w:rsidP="006845AC">
            <w:pPr>
              <w:spacing w:before="40" w:after="40"/>
              <w:ind w:left="9"/>
              <w:rPr>
                <w:rFonts w:cstheme="minorHAnsi"/>
                <w:i/>
                <w:szCs w:val="20"/>
              </w:rPr>
            </w:pPr>
            <w:r w:rsidRPr="6E8E55A2">
              <w:rPr>
                <w:rFonts w:ascii="Calibri Light" w:eastAsia="Calibri Light" w:hAnsi="Calibri Light" w:cs="Calibri Light"/>
                <w:i/>
                <w:iCs/>
                <w:szCs w:val="20"/>
              </w:rPr>
              <w:t>County EOP ESF</w:t>
            </w:r>
            <w:r>
              <w:rPr>
                <w:rFonts w:ascii="Calibri Light" w:eastAsia="Calibri Light" w:hAnsi="Calibri Light" w:cs="Calibri Light"/>
                <w:i/>
                <w:iCs/>
                <w:szCs w:val="20"/>
              </w:rPr>
              <w:t xml:space="preserve">s 5 and </w:t>
            </w:r>
            <w:r w:rsidRPr="6E8E55A2">
              <w:rPr>
                <w:rFonts w:ascii="Calibri Light" w:eastAsia="Calibri Light" w:hAnsi="Calibri Light" w:cs="Calibri Light"/>
                <w:i/>
                <w:iCs/>
                <w:szCs w:val="20"/>
              </w:rPr>
              <w:t>14</w:t>
            </w:r>
          </w:p>
        </w:tc>
      </w:tr>
      <w:tr w:rsidR="004B398C" w:rsidRPr="00341FEE" w14:paraId="77DE89E0"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3D010215" w14:textId="77777777" w:rsidR="004B398C" w:rsidRDefault="004B398C" w:rsidP="006845AC">
            <w:pPr>
              <w:spacing w:before="40" w:after="40"/>
              <w:rPr>
                <w:rFonts w:cstheme="minorHAnsi"/>
                <w:szCs w:val="20"/>
              </w:rPr>
            </w:pPr>
            <w:r>
              <w:rPr>
                <w:rFonts w:cstheme="minorHAnsi"/>
                <w:szCs w:val="20"/>
              </w:rPr>
              <w:t>15</w:t>
            </w:r>
          </w:p>
        </w:tc>
        <w:tc>
          <w:tcPr>
            <w:tcW w:w="6390" w:type="dxa"/>
          </w:tcPr>
          <w:p w14:paraId="6AB9C335" w14:textId="77777777" w:rsidR="004B398C" w:rsidRDefault="00A77038" w:rsidP="006845AC">
            <w:pPr>
              <w:spacing w:before="40" w:after="40"/>
              <w:rPr>
                <w:rFonts w:cstheme="minorHAnsi"/>
                <w:szCs w:val="20"/>
              </w:rPr>
            </w:pPr>
            <w:sdt>
              <w:sdtPr>
                <w:rPr>
                  <w:rFonts w:cstheme="minorHAnsi"/>
                  <w:szCs w:val="20"/>
                </w:rPr>
                <w:id w:val="-1303924714"/>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AC385D">
              <w:rPr>
                <w:rFonts w:cstheme="minorHAnsi"/>
                <w:szCs w:val="20"/>
              </w:rPr>
              <w:t>Annually review and update the E</w:t>
            </w:r>
            <w:r w:rsidR="004B398C">
              <w:rPr>
                <w:rFonts w:cstheme="minorHAnsi"/>
                <w:szCs w:val="20"/>
              </w:rPr>
              <w:t xml:space="preserve">mergency </w:t>
            </w:r>
            <w:r w:rsidR="004B398C" w:rsidRPr="00AC385D">
              <w:rPr>
                <w:rFonts w:cstheme="minorHAnsi"/>
                <w:szCs w:val="20"/>
              </w:rPr>
              <w:t>O</w:t>
            </w:r>
            <w:r w:rsidR="004B398C">
              <w:rPr>
                <w:rFonts w:cstheme="minorHAnsi"/>
                <w:szCs w:val="20"/>
              </w:rPr>
              <w:t xml:space="preserve">perations </w:t>
            </w:r>
            <w:r w:rsidR="004B398C" w:rsidRPr="00AC385D">
              <w:rPr>
                <w:rFonts w:cstheme="minorHAnsi"/>
                <w:szCs w:val="20"/>
              </w:rPr>
              <w:t>P</w:t>
            </w:r>
            <w:r w:rsidR="004B398C">
              <w:rPr>
                <w:rFonts w:cstheme="minorHAnsi"/>
                <w:szCs w:val="20"/>
              </w:rPr>
              <w:t>lan (EOP)</w:t>
            </w:r>
            <w:r w:rsidR="004B398C" w:rsidRPr="00AC385D">
              <w:rPr>
                <w:rFonts w:cstheme="minorHAnsi"/>
                <w:szCs w:val="20"/>
              </w:rPr>
              <w:t xml:space="preserve"> and S</w:t>
            </w:r>
            <w:r w:rsidR="004B398C">
              <w:rPr>
                <w:rFonts w:cstheme="minorHAnsi"/>
                <w:szCs w:val="20"/>
              </w:rPr>
              <w:t xml:space="preserve">tandard </w:t>
            </w:r>
            <w:r w:rsidR="004B398C" w:rsidRPr="00AC385D">
              <w:rPr>
                <w:rFonts w:cstheme="minorHAnsi"/>
                <w:szCs w:val="20"/>
              </w:rPr>
              <w:t>O</w:t>
            </w:r>
            <w:r w:rsidR="004B398C">
              <w:rPr>
                <w:rFonts w:cstheme="minorHAnsi"/>
                <w:szCs w:val="20"/>
              </w:rPr>
              <w:t xml:space="preserve">perating </w:t>
            </w:r>
            <w:r w:rsidR="004B398C" w:rsidRPr="00AC385D">
              <w:rPr>
                <w:rFonts w:cstheme="minorHAnsi"/>
                <w:szCs w:val="20"/>
              </w:rPr>
              <w:t>P</w:t>
            </w:r>
            <w:r w:rsidR="004B398C">
              <w:rPr>
                <w:rFonts w:cstheme="minorHAnsi"/>
                <w:szCs w:val="20"/>
              </w:rPr>
              <w:t>rocedure</w:t>
            </w:r>
            <w:r w:rsidR="004B398C" w:rsidRPr="00AC385D">
              <w:rPr>
                <w:rFonts w:cstheme="minorHAnsi"/>
                <w:szCs w:val="20"/>
              </w:rPr>
              <w:t>s</w:t>
            </w:r>
            <w:r w:rsidR="004B398C">
              <w:rPr>
                <w:rFonts w:cstheme="minorHAnsi"/>
                <w:szCs w:val="20"/>
              </w:rPr>
              <w:t xml:space="preserve"> (SOPs)</w:t>
            </w:r>
            <w:r w:rsidR="004B398C" w:rsidRPr="00AC385D">
              <w:rPr>
                <w:rFonts w:cstheme="minorHAnsi"/>
                <w:szCs w:val="20"/>
              </w:rPr>
              <w:t>, as needed.</w:t>
            </w:r>
          </w:p>
        </w:tc>
        <w:tc>
          <w:tcPr>
            <w:tcW w:w="2250" w:type="dxa"/>
          </w:tcPr>
          <w:p w14:paraId="7382B173" w14:textId="77777777" w:rsidR="004B398C" w:rsidRPr="6E8E55A2" w:rsidRDefault="004B398C" w:rsidP="006845AC">
            <w:pPr>
              <w:spacing w:before="40" w:after="40"/>
              <w:ind w:left="9"/>
              <w:rPr>
                <w:rFonts w:ascii="Calibri Light" w:eastAsia="Calibri Light" w:hAnsi="Calibri Light" w:cs="Calibri Light"/>
                <w:i/>
                <w:iCs/>
                <w:szCs w:val="20"/>
              </w:rPr>
            </w:pPr>
            <w:r w:rsidRPr="00953356">
              <w:rPr>
                <w:rFonts w:cstheme="minorHAnsi"/>
                <w:i/>
                <w:iCs/>
                <w:szCs w:val="20"/>
              </w:rPr>
              <w:t>County EOP, ESF Annexes</w:t>
            </w:r>
            <w:r>
              <w:rPr>
                <w:rFonts w:cstheme="minorHAnsi"/>
                <w:i/>
                <w:iCs/>
                <w:szCs w:val="20"/>
              </w:rPr>
              <w:t>,</w:t>
            </w:r>
            <w:r w:rsidRPr="00953356">
              <w:rPr>
                <w:rFonts w:cstheme="minorHAnsi"/>
                <w:i/>
                <w:iCs/>
                <w:szCs w:val="20"/>
              </w:rPr>
              <w:t xml:space="preserve"> and agency SOPs</w:t>
            </w:r>
          </w:p>
        </w:tc>
      </w:tr>
      <w:tr w:rsidR="004B398C" w:rsidRPr="00341FEE" w14:paraId="6C1BF323"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2F5C5561" w14:textId="77777777" w:rsidR="004B398C" w:rsidRDefault="004B398C" w:rsidP="006845AC">
            <w:pPr>
              <w:spacing w:before="40" w:after="40"/>
              <w:rPr>
                <w:rFonts w:cstheme="minorHAnsi"/>
                <w:szCs w:val="20"/>
              </w:rPr>
            </w:pPr>
            <w:r>
              <w:rPr>
                <w:rFonts w:cstheme="minorHAnsi"/>
                <w:szCs w:val="20"/>
              </w:rPr>
              <w:t>16</w:t>
            </w:r>
          </w:p>
        </w:tc>
        <w:tc>
          <w:tcPr>
            <w:tcW w:w="6390" w:type="dxa"/>
          </w:tcPr>
          <w:p w14:paraId="04443F96" w14:textId="77777777" w:rsidR="004B398C" w:rsidRPr="00DB28F5" w:rsidRDefault="00A77038" w:rsidP="006845AC">
            <w:pPr>
              <w:spacing w:before="40" w:after="40"/>
              <w:rPr>
                <w:rFonts w:cstheme="minorHAnsi"/>
                <w:szCs w:val="20"/>
              </w:rPr>
            </w:pPr>
            <w:sdt>
              <w:sdtPr>
                <w:rPr>
                  <w:rFonts w:cstheme="minorHAnsi"/>
                  <w:szCs w:val="20"/>
                </w:rPr>
                <w:id w:val="-61167490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Provide public safety information and educational programs regarding emergency preparedness and response.</w:t>
            </w:r>
          </w:p>
        </w:tc>
        <w:tc>
          <w:tcPr>
            <w:tcW w:w="2250" w:type="dxa"/>
          </w:tcPr>
          <w:p w14:paraId="49480CB2" w14:textId="77777777" w:rsidR="004B398C" w:rsidRPr="00DB28F5" w:rsidRDefault="004B398C" w:rsidP="006845AC">
            <w:pPr>
              <w:spacing w:before="40" w:after="40"/>
              <w:ind w:left="9"/>
              <w:rPr>
                <w:rFonts w:cstheme="minorHAnsi"/>
                <w:i/>
                <w:szCs w:val="20"/>
              </w:rPr>
            </w:pPr>
            <w:r w:rsidRPr="00DB28F5">
              <w:rPr>
                <w:rFonts w:cstheme="minorHAnsi"/>
                <w:i/>
                <w:szCs w:val="20"/>
              </w:rPr>
              <w:t>County EOP ESF-15</w:t>
            </w:r>
          </w:p>
        </w:tc>
      </w:tr>
      <w:tr w:rsidR="004B398C" w:rsidRPr="00341FEE" w14:paraId="0354E516"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074B63D4" w14:textId="77777777" w:rsidR="004B398C" w:rsidRPr="000820B3" w:rsidRDefault="004B398C" w:rsidP="006845AC">
            <w:pPr>
              <w:spacing w:before="40" w:after="40"/>
              <w:rPr>
                <w:szCs w:val="22"/>
              </w:rPr>
            </w:pPr>
            <w:r w:rsidRPr="000820B3">
              <w:rPr>
                <w:szCs w:val="22"/>
              </w:rPr>
              <w:t>16</w:t>
            </w:r>
            <w:r>
              <w:rPr>
                <w:szCs w:val="22"/>
              </w:rPr>
              <w:t xml:space="preserve"> a</w:t>
            </w:r>
          </w:p>
        </w:tc>
        <w:tc>
          <w:tcPr>
            <w:tcW w:w="6390" w:type="dxa"/>
          </w:tcPr>
          <w:p w14:paraId="724174E2" w14:textId="77777777" w:rsidR="004B398C" w:rsidRDefault="00A77038" w:rsidP="006845AC">
            <w:pPr>
              <w:spacing w:before="40" w:after="40"/>
              <w:ind w:left="720"/>
              <w:rPr>
                <w:rFonts w:cstheme="minorHAnsi"/>
                <w:szCs w:val="20"/>
              </w:rPr>
            </w:pPr>
            <w:sdt>
              <w:sdtPr>
                <w:rPr>
                  <w:rFonts w:cstheme="minorHAnsi"/>
                  <w:szCs w:val="20"/>
                </w:rPr>
                <w:id w:val="-81525771"/>
                <w14:checkbox>
                  <w14:checked w14:val="0"/>
                  <w14:checkedState w14:val="2612" w14:font="MS Gothic"/>
                  <w14:uncheckedState w14:val="2610" w14:font="MS Gothic"/>
                </w14:checkbox>
              </w:sdtPr>
              <w:sdtEndPr/>
              <w:sdtContent>
                <w:r w:rsidR="004B398C">
                  <w:rPr>
                    <w:rFonts w:ascii="MS Gothic" w:eastAsia="MS Gothic" w:hAnsi="MS Gothic" w:cstheme="minorHAnsi" w:hint="eastAsia"/>
                    <w:szCs w:val="20"/>
                  </w:rPr>
                  <w:t>☐</w:t>
                </w:r>
              </w:sdtContent>
            </w:sdt>
            <w:r w:rsidR="004B398C">
              <w:rPr>
                <w:rFonts w:cstheme="minorHAnsi"/>
                <w:szCs w:val="20"/>
              </w:rPr>
              <w:t xml:space="preserve">  </w:t>
            </w:r>
            <w:r w:rsidR="004B398C" w:rsidRPr="008A79DC">
              <w:rPr>
                <w:rFonts w:cstheme="minorHAnsi"/>
                <w:szCs w:val="20"/>
              </w:rPr>
              <w:t xml:space="preserve">Implement a public outreach program on </w:t>
            </w:r>
            <w:r w:rsidR="004B398C">
              <w:rPr>
                <w:rFonts w:cstheme="minorHAnsi"/>
                <w:szCs w:val="20"/>
              </w:rPr>
              <w:t>severe weather and landslide</w:t>
            </w:r>
            <w:r w:rsidR="004B398C" w:rsidRPr="008A79DC">
              <w:rPr>
                <w:rFonts w:cstheme="minorHAnsi"/>
                <w:szCs w:val="20"/>
              </w:rPr>
              <w:t xml:space="preserve"> hazards.</w:t>
            </w:r>
          </w:p>
        </w:tc>
        <w:tc>
          <w:tcPr>
            <w:tcW w:w="2250" w:type="dxa"/>
          </w:tcPr>
          <w:p w14:paraId="542DFD22" w14:textId="77777777" w:rsidR="004B398C" w:rsidRPr="00DB28F5" w:rsidRDefault="004B398C" w:rsidP="006845AC">
            <w:pPr>
              <w:spacing w:before="40" w:after="40"/>
              <w:ind w:left="9"/>
              <w:rPr>
                <w:rFonts w:cstheme="minorHAnsi"/>
                <w:i/>
                <w:szCs w:val="20"/>
              </w:rPr>
            </w:pPr>
          </w:p>
        </w:tc>
      </w:tr>
      <w:tr w:rsidR="004B398C" w:rsidRPr="00341FEE" w14:paraId="01CD7DC9"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6AE52766" w14:textId="77777777" w:rsidR="004B398C" w:rsidRPr="000820B3" w:rsidRDefault="004B398C" w:rsidP="006845AC">
            <w:pPr>
              <w:spacing w:before="40" w:after="40"/>
              <w:rPr>
                <w:szCs w:val="22"/>
              </w:rPr>
            </w:pPr>
            <w:r>
              <w:rPr>
                <w:szCs w:val="22"/>
              </w:rPr>
              <w:t>16 b</w:t>
            </w:r>
          </w:p>
        </w:tc>
        <w:tc>
          <w:tcPr>
            <w:tcW w:w="6390" w:type="dxa"/>
          </w:tcPr>
          <w:p w14:paraId="74256CEA" w14:textId="77777777" w:rsidR="004B398C" w:rsidRDefault="00A77038" w:rsidP="006845AC">
            <w:pPr>
              <w:spacing w:before="40" w:after="40"/>
              <w:ind w:left="720"/>
              <w:rPr>
                <w:rFonts w:cstheme="minorHAnsi"/>
                <w:szCs w:val="20"/>
              </w:rPr>
            </w:pPr>
            <w:sdt>
              <w:sdtPr>
                <w:rPr>
                  <w:rFonts w:cstheme="minorHAnsi"/>
                  <w:szCs w:val="20"/>
                </w:rPr>
                <w:id w:val="-669868049"/>
                <w14:checkbox>
                  <w14:checked w14:val="0"/>
                  <w14:checkedState w14:val="2612" w14:font="MS Gothic"/>
                  <w14:uncheckedState w14:val="2610" w14:font="MS Gothic"/>
                </w14:checkbox>
              </w:sdtPr>
              <w:sdtEndPr/>
              <w:sdtContent>
                <w:r w:rsidR="004B398C">
                  <w:rPr>
                    <w:rFonts w:ascii="MS Gothic" w:eastAsia="MS Gothic" w:hAnsi="MS Gothic" w:cstheme="minorHAnsi" w:hint="eastAsia"/>
                    <w:szCs w:val="20"/>
                  </w:rPr>
                  <w:t>☐</w:t>
                </w:r>
              </w:sdtContent>
            </w:sdt>
            <w:r w:rsidR="004B398C">
              <w:rPr>
                <w:rFonts w:cstheme="minorHAnsi"/>
                <w:szCs w:val="20"/>
              </w:rPr>
              <w:t xml:space="preserve">  </w:t>
            </w:r>
            <w:r w:rsidR="004B398C" w:rsidRPr="00B725F7">
              <w:rPr>
                <w:rFonts w:cstheme="minorHAnsi"/>
                <w:szCs w:val="20"/>
              </w:rPr>
              <w:t>Review public education and awareness requirements.</w:t>
            </w:r>
          </w:p>
        </w:tc>
        <w:tc>
          <w:tcPr>
            <w:tcW w:w="2250" w:type="dxa"/>
          </w:tcPr>
          <w:p w14:paraId="5AD03D53" w14:textId="77777777" w:rsidR="004B398C" w:rsidRPr="00DB28F5" w:rsidRDefault="004B398C" w:rsidP="006845AC">
            <w:pPr>
              <w:spacing w:before="40" w:after="40"/>
              <w:ind w:left="9"/>
              <w:rPr>
                <w:rFonts w:cstheme="minorHAnsi"/>
                <w:i/>
                <w:szCs w:val="20"/>
              </w:rPr>
            </w:pPr>
          </w:p>
        </w:tc>
      </w:tr>
      <w:tr w:rsidR="004B398C" w:rsidRPr="00341FEE" w14:paraId="2EFEFF80"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35F3953" w14:textId="77777777" w:rsidR="004B398C" w:rsidRPr="000820B3" w:rsidRDefault="004B398C" w:rsidP="006845AC">
            <w:pPr>
              <w:spacing w:before="40" w:after="40"/>
              <w:rPr>
                <w:szCs w:val="22"/>
              </w:rPr>
            </w:pPr>
            <w:r>
              <w:rPr>
                <w:szCs w:val="22"/>
              </w:rPr>
              <w:t>17</w:t>
            </w:r>
          </w:p>
        </w:tc>
        <w:tc>
          <w:tcPr>
            <w:tcW w:w="6390" w:type="dxa"/>
          </w:tcPr>
          <w:p w14:paraId="3726EC90" w14:textId="77777777" w:rsidR="004B398C" w:rsidRDefault="00A77038" w:rsidP="006845AC">
            <w:pPr>
              <w:spacing w:before="40" w:after="40"/>
              <w:rPr>
                <w:rFonts w:cstheme="minorHAnsi"/>
                <w:szCs w:val="20"/>
              </w:rPr>
            </w:pPr>
            <w:sdt>
              <w:sdtPr>
                <w:rPr>
                  <w:rFonts w:cstheme="minorHAnsi"/>
                  <w:szCs w:val="20"/>
                </w:rPr>
                <w:id w:val="8389643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E13092">
              <w:rPr>
                <w:rFonts w:cstheme="minorHAnsi"/>
                <w:szCs w:val="20"/>
              </w:rPr>
              <w:t xml:space="preserve">Participate in Polk County </w:t>
            </w:r>
            <w:r w:rsidR="004B398C">
              <w:rPr>
                <w:rFonts w:cstheme="minorHAnsi"/>
                <w:szCs w:val="20"/>
              </w:rPr>
              <w:t>volcanic</w:t>
            </w:r>
            <w:r w:rsidR="004B398C" w:rsidRPr="00E13092">
              <w:rPr>
                <w:rFonts w:cstheme="minorHAnsi"/>
                <w:szCs w:val="20"/>
              </w:rPr>
              <w:t xml:space="preserve"> preparedness activities, seeking understanding of interactions with agencies that would participate in a</w:t>
            </w:r>
            <w:r w:rsidR="004B398C">
              <w:rPr>
                <w:rFonts w:cstheme="minorHAnsi"/>
                <w:szCs w:val="20"/>
              </w:rPr>
              <w:t xml:space="preserve"> volcano</w:t>
            </w:r>
            <w:r w:rsidR="004B398C" w:rsidRPr="00E13092">
              <w:rPr>
                <w:rFonts w:cstheme="minorHAnsi"/>
                <w:szCs w:val="20"/>
              </w:rPr>
              <w:t xml:space="preserve"> scenario.</w:t>
            </w:r>
          </w:p>
        </w:tc>
        <w:tc>
          <w:tcPr>
            <w:tcW w:w="2250" w:type="dxa"/>
          </w:tcPr>
          <w:p w14:paraId="6B4E1EC3" w14:textId="77777777" w:rsidR="004B398C" w:rsidRPr="00DB28F5" w:rsidRDefault="004B398C" w:rsidP="006845AC">
            <w:pPr>
              <w:spacing w:before="40" w:after="40"/>
              <w:ind w:left="9"/>
              <w:rPr>
                <w:rFonts w:cstheme="minorHAnsi"/>
                <w:i/>
                <w:szCs w:val="20"/>
              </w:rPr>
            </w:pPr>
          </w:p>
        </w:tc>
      </w:tr>
      <w:tr w:rsidR="004B398C" w:rsidRPr="00341FEE" w14:paraId="331085BD"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79C9145" w14:textId="77777777" w:rsidR="004B398C" w:rsidRPr="000820B3" w:rsidRDefault="004B398C" w:rsidP="006845AC">
            <w:pPr>
              <w:spacing w:before="40" w:after="40"/>
              <w:rPr>
                <w:szCs w:val="22"/>
              </w:rPr>
            </w:pPr>
            <w:r>
              <w:rPr>
                <w:szCs w:val="22"/>
              </w:rPr>
              <w:t>18</w:t>
            </w:r>
          </w:p>
        </w:tc>
        <w:tc>
          <w:tcPr>
            <w:tcW w:w="6390" w:type="dxa"/>
          </w:tcPr>
          <w:p w14:paraId="1C7DA749" w14:textId="77777777" w:rsidR="004B398C" w:rsidRDefault="00A77038" w:rsidP="006845AC">
            <w:pPr>
              <w:spacing w:before="40" w:after="40"/>
              <w:rPr>
                <w:rFonts w:cstheme="minorHAnsi"/>
                <w:szCs w:val="20"/>
              </w:rPr>
            </w:pPr>
            <w:sdt>
              <w:sdtPr>
                <w:rPr>
                  <w:rFonts w:cstheme="minorHAnsi"/>
                  <w:szCs w:val="20"/>
                </w:rPr>
                <w:id w:val="1380059221"/>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1D6E57">
              <w:rPr>
                <w:rFonts w:cstheme="minorHAnsi"/>
                <w:szCs w:val="20"/>
              </w:rPr>
              <w:t>Provide public safety information and educational programs regarding emergency preparedness and response.</w:t>
            </w:r>
          </w:p>
        </w:tc>
        <w:tc>
          <w:tcPr>
            <w:tcW w:w="2250" w:type="dxa"/>
          </w:tcPr>
          <w:p w14:paraId="1B875D3C" w14:textId="77777777" w:rsidR="004B398C" w:rsidRPr="00DB28F5" w:rsidRDefault="004B398C" w:rsidP="006845AC">
            <w:pPr>
              <w:spacing w:before="40" w:after="40"/>
              <w:ind w:left="9"/>
              <w:rPr>
                <w:rFonts w:cstheme="minorHAnsi"/>
                <w:i/>
                <w:szCs w:val="20"/>
              </w:rPr>
            </w:pPr>
            <w:r w:rsidRPr="001D6E57">
              <w:rPr>
                <w:rFonts w:cstheme="minorHAnsi"/>
                <w:i/>
                <w:szCs w:val="20"/>
              </w:rPr>
              <w:t>County EOP ESF-15</w:t>
            </w:r>
          </w:p>
        </w:tc>
      </w:tr>
      <w:tr w:rsidR="004B398C" w:rsidRPr="00341FEE" w14:paraId="63DB034D"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1BE76D51" w14:textId="77777777" w:rsidR="004B398C" w:rsidRPr="000820B3" w:rsidRDefault="004B398C" w:rsidP="006845AC">
            <w:pPr>
              <w:spacing w:before="40" w:after="40"/>
              <w:rPr>
                <w:szCs w:val="22"/>
              </w:rPr>
            </w:pPr>
            <w:r>
              <w:rPr>
                <w:szCs w:val="22"/>
              </w:rPr>
              <w:t>19</w:t>
            </w:r>
          </w:p>
        </w:tc>
        <w:tc>
          <w:tcPr>
            <w:tcW w:w="6390" w:type="dxa"/>
          </w:tcPr>
          <w:p w14:paraId="1859851C" w14:textId="77777777" w:rsidR="004B398C" w:rsidRPr="00DB28F5" w:rsidRDefault="00A77038" w:rsidP="006845AC">
            <w:pPr>
              <w:spacing w:before="40" w:after="40"/>
              <w:rPr>
                <w:rFonts w:cstheme="minorHAnsi"/>
                <w:szCs w:val="20"/>
              </w:rPr>
            </w:pPr>
            <w:sdt>
              <w:sdtPr>
                <w:rPr>
                  <w:rFonts w:cstheme="minorHAnsi"/>
                  <w:szCs w:val="20"/>
                </w:rPr>
                <w:id w:val="-579364706"/>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1C0D03">
              <w:rPr>
                <w:rFonts w:cstheme="minorHAnsi"/>
                <w:szCs w:val="20"/>
              </w:rPr>
              <w:t>Familiarize staff with requirements for requesting state and federal disaster assistance</w:t>
            </w:r>
            <w:r w:rsidR="004B398C">
              <w:rPr>
                <w:rFonts w:cstheme="minorHAnsi"/>
                <w:szCs w:val="20"/>
              </w:rPr>
              <w:t>.</w:t>
            </w:r>
          </w:p>
        </w:tc>
        <w:tc>
          <w:tcPr>
            <w:tcW w:w="2250" w:type="dxa"/>
          </w:tcPr>
          <w:p w14:paraId="3D543DFE" w14:textId="77777777" w:rsidR="004B398C" w:rsidRPr="00DB28F5" w:rsidRDefault="004B398C" w:rsidP="006845AC">
            <w:pPr>
              <w:spacing w:before="40" w:after="40"/>
              <w:ind w:left="9"/>
              <w:rPr>
                <w:rFonts w:cstheme="minorHAnsi"/>
                <w:i/>
                <w:szCs w:val="20"/>
              </w:rPr>
            </w:pPr>
          </w:p>
        </w:tc>
      </w:tr>
      <w:tr w:rsidR="004B398C" w:rsidRPr="00341FEE" w14:paraId="7E6E1183"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641A8C7E" w14:textId="77777777" w:rsidR="004B398C" w:rsidRPr="000820B3" w:rsidRDefault="004B398C" w:rsidP="006845AC">
            <w:pPr>
              <w:spacing w:before="40" w:after="40"/>
              <w:rPr>
                <w:szCs w:val="22"/>
              </w:rPr>
            </w:pPr>
            <w:r>
              <w:rPr>
                <w:szCs w:val="22"/>
              </w:rPr>
              <w:t>19 a</w:t>
            </w:r>
          </w:p>
        </w:tc>
        <w:tc>
          <w:tcPr>
            <w:tcW w:w="6390" w:type="dxa"/>
          </w:tcPr>
          <w:p w14:paraId="698CB0B6" w14:textId="77777777" w:rsidR="004B398C" w:rsidRPr="00DB28F5" w:rsidRDefault="00A77038" w:rsidP="006845AC">
            <w:pPr>
              <w:spacing w:before="40" w:after="40"/>
              <w:ind w:left="720"/>
              <w:rPr>
                <w:rFonts w:cstheme="minorHAnsi"/>
                <w:szCs w:val="20"/>
              </w:rPr>
            </w:pPr>
            <w:sdt>
              <w:sdtPr>
                <w:rPr>
                  <w:rFonts w:cstheme="minorHAnsi"/>
                  <w:szCs w:val="20"/>
                </w:rPr>
                <w:id w:val="1959906693"/>
                <w14:checkbox>
                  <w14:checked w14:val="0"/>
                  <w14:checkedState w14:val="2612" w14:font="MS Gothic"/>
                  <w14:uncheckedState w14:val="2610" w14:font="MS Gothic"/>
                </w14:checkbox>
              </w:sdtPr>
              <w:sdtEndPr/>
              <w:sdtContent>
                <w:r w:rsidR="004B398C">
                  <w:rPr>
                    <w:rFonts w:ascii="MS Gothic" w:eastAsia="MS Gothic" w:hAnsi="MS Gothic" w:cstheme="minorHAnsi" w:hint="eastAsia"/>
                    <w:szCs w:val="20"/>
                  </w:rPr>
                  <w:t>☐</w:t>
                </w:r>
              </w:sdtContent>
            </w:sdt>
            <w:r w:rsidR="004B398C">
              <w:rPr>
                <w:rFonts w:cstheme="minorHAnsi"/>
                <w:szCs w:val="20"/>
              </w:rPr>
              <w:t xml:space="preserve">  Stafford Act: </w:t>
            </w:r>
            <w:hyperlink r:id="rId299" w:history="1">
              <w:r w:rsidR="004B398C" w:rsidRPr="000820B3">
                <w:rPr>
                  <w:rStyle w:val="Hyperlink"/>
                </w:rPr>
                <w:t>https://www.fema.gov/disasters/stafford-act</w:t>
              </w:r>
            </w:hyperlink>
            <w:r w:rsidR="004B398C">
              <w:rPr>
                <w:rFonts w:cstheme="minorHAnsi"/>
                <w:szCs w:val="20"/>
              </w:rPr>
              <w:t xml:space="preserve"> </w:t>
            </w:r>
          </w:p>
        </w:tc>
        <w:tc>
          <w:tcPr>
            <w:tcW w:w="2250" w:type="dxa"/>
          </w:tcPr>
          <w:p w14:paraId="55642862" w14:textId="77777777" w:rsidR="004B398C" w:rsidRPr="00DB28F5" w:rsidRDefault="004B398C" w:rsidP="006845AC">
            <w:pPr>
              <w:spacing w:before="40" w:after="40"/>
              <w:ind w:left="9"/>
              <w:rPr>
                <w:rFonts w:cstheme="minorHAnsi"/>
                <w:i/>
                <w:szCs w:val="20"/>
              </w:rPr>
            </w:pPr>
          </w:p>
        </w:tc>
      </w:tr>
      <w:tr w:rsidR="004B398C" w:rsidRPr="00341FEE" w14:paraId="14BC4437"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5FA2CD97" w14:textId="77777777" w:rsidR="004B398C" w:rsidRPr="000820B3" w:rsidRDefault="004B398C" w:rsidP="006845AC">
            <w:pPr>
              <w:spacing w:before="40" w:after="40"/>
              <w:rPr>
                <w:szCs w:val="22"/>
              </w:rPr>
            </w:pPr>
            <w:r>
              <w:rPr>
                <w:szCs w:val="22"/>
              </w:rPr>
              <w:t>19 b</w:t>
            </w:r>
          </w:p>
        </w:tc>
        <w:tc>
          <w:tcPr>
            <w:tcW w:w="6390" w:type="dxa"/>
          </w:tcPr>
          <w:p w14:paraId="03B61591" w14:textId="77777777" w:rsidR="004B398C" w:rsidRPr="00DB28F5" w:rsidRDefault="00A77038" w:rsidP="006845AC">
            <w:pPr>
              <w:spacing w:before="40" w:after="40"/>
              <w:ind w:left="720"/>
              <w:rPr>
                <w:rFonts w:cstheme="minorHAnsi"/>
                <w:szCs w:val="20"/>
              </w:rPr>
            </w:pPr>
            <w:sdt>
              <w:sdtPr>
                <w:rPr>
                  <w:rFonts w:cstheme="minorHAnsi"/>
                  <w:szCs w:val="20"/>
                </w:rPr>
                <w:id w:val="965467963"/>
                <w14:checkbox>
                  <w14:checked w14:val="0"/>
                  <w14:checkedState w14:val="2612" w14:font="MS Gothic"/>
                  <w14:uncheckedState w14:val="2610" w14:font="MS Gothic"/>
                </w14:checkbox>
              </w:sdtPr>
              <w:sdtEndPr/>
              <w:sdtContent>
                <w:r w:rsidR="004B398C">
                  <w:rPr>
                    <w:rFonts w:ascii="MS Gothic" w:eastAsia="MS Gothic" w:hAnsi="MS Gothic" w:cstheme="minorHAnsi" w:hint="eastAsia"/>
                    <w:szCs w:val="20"/>
                  </w:rPr>
                  <w:t>☐</w:t>
                </w:r>
              </w:sdtContent>
            </w:sdt>
            <w:r w:rsidR="004B398C">
              <w:rPr>
                <w:rFonts w:cstheme="minorHAnsi"/>
                <w:szCs w:val="20"/>
              </w:rPr>
              <w:t xml:space="preserve">  FEMA Disaster Assistance: </w:t>
            </w:r>
            <w:hyperlink r:id="rId300" w:history="1">
              <w:r w:rsidR="004B398C" w:rsidRPr="000820B3">
                <w:rPr>
                  <w:rStyle w:val="Hyperlink"/>
                </w:rPr>
                <w:t>https://www.fema.gov/assistance</w:t>
              </w:r>
            </w:hyperlink>
            <w:r w:rsidR="004B398C">
              <w:rPr>
                <w:rFonts w:cstheme="minorHAnsi"/>
                <w:szCs w:val="20"/>
              </w:rPr>
              <w:t xml:space="preserve">  </w:t>
            </w:r>
          </w:p>
        </w:tc>
        <w:tc>
          <w:tcPr>
            <w:tcW w:w="2250" w:type="dxa"/>
          </w:tcPr>
          <w:p w14:paraId="7B660AE1" w14:textId="77777777" w:rsidR="004B398C" w:rsidRPr="00DB28F5" w:rsidRDefault="004B398C" w:rsidP="006845AC">
            <w:pPr>
              <w:spacing w:before="40" w:after="40"/>
              <w:ind w:left="9"/>
              <w:rPr>
                <w:rFonts w:cstheme="minorHAnsi"/>
                <w:i/>
                <w:szCs w:val="20"/>
              </w:rPr>
            </w:pPr>
          </w:p>
        </w:tc>
      </w:tr>
      <w:tr w:rsidR="004B398C" w:rsidRPr="00341FEE" w14:paraId="26020AA6"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1591A9CE" w14:textId="77777777" w:rsidR="004B398C" w:rsidRPr="000820B3" w:rsidRDefault="004B398C" w:rsidP="006845AC">
            <w:pPr>
              <w:spacing w:before="40" w:after="40"/>
              <w:rPr>
                <w:szCs w:val="22"/>
              </w:rPr>
            </w:pPr>
            <w:r>
              <w:rPr>
                <w:szCs w:val="22"/>
              </w:rPr>
              <w:t>19 c</w:t>
            </w:r>
          </w:p>
        </w:tc>
        <w:tc>
          <w:tcPr>
            <w:tcW w:w="6390" w:type="dxa"/>
          </w:tcPr>
          <w:p w14:paraId="102C03AE" w14:textId="77777777" w:rsidR="004B398C" w:rsidRPr="00DB28F5" w:rsidRDefault="00A77038" w:rsidP="006845AC">
            <w:pPr>
              <w:spacing w:before="40" w:after="40"/>
              <w:ind w:left="720"/>
              <w:rPr>
                <w:rFonts w:cstheme="minorHAnsi"/>
                <w:szCs w:val="20"/>
              </w:rPr>
            </w:pPr>
            <w:sdt>
              <w:sdtPr>
                <w:rPr>
                  <w:rFonts w:cstheme="minorHAnsi"/>
                  <w:szCs w:val="20"/>
                </w:rPr>
                <w:id w:val="-1251816883"/>
                <w14:checkbox>
                  <w14:checked w14:val="0"/>
                  <w14:checkedState w14:val="2612" w14:font="MS Gothic"/>
                  <w14:uncheckedState w14:val="2610" w14:font="MS Gothic"/>
                </w14:checkbox>
              </w:sdtPr>
              <w:sdtEndPr/>
              <w:sdtContent>
                <w:r w:rsidR="004B398C">
                  <w:rPr>
                    <w:rFonts w:ascii="MS Gothic" w:eastAsia="MS Gothic" w:hAnsi="MS Gothic" w:cstheme="minorHAnsi" w:hint="eastAsia"/>
                    <w:szCs w:val="20"/>
                  </w:rPr>
                  <w:t>☐</w:t>
                </w:r>
              </w:sdtContent>
            </w:sdt>
            <w:r w:rsidR="004B398C">
              <w:rPr>
                <w:rFonts w:cstheme="minorHAnsi"/>
                <w:szCs w:val="20"/>
              </w:rPr>
              <w:t xml:space="preserve">  Oregon CEMP: </w:t>
            </w:r>
            <w:hyperlink r:id="rId301" w:history="1">
              <w:r w:rsidR="004B398C" w:rsidRPr="000820B3">
                <w:rPr>
                  <w:rStyle w:val="Hyperlink"/>
                </w:rPr>
                <w:t>https://www.oregon.gov/oem/emresources/Plans_Assessments/Pages/CEMP.aspx</w:t>
              </w:r>
            </w:hyperlink>
            <w:r w:rsidR="004B398C">
              <w:rPr>
                <w:rFonts w:cstheme="minorHAnsi"/>
                <w:szCs w:val="20"/>
              </w:rPr>
              <w:t xml:space="preserve"> </w:t>
            </w:r>
          </w:p>
        </w:tc>
        <w:tc>
          <w:tcPr>
            <w:tcW w:w="2250" w:type="dxa"/>
          </w:tcPr>
          <w:p w14:paraId="0395D466" w14:textId="77777777" w:rsidR="004B398C" w:rsidRPr="00DB28F5" w:rsidRDefault="004B398C" w:rsidP="006845AC">
            <w:pPr>
              <w:spacing w:before="40" w:after="40"/>
              <w:ind w:left="9"/>
              <w:rPr>
                <w:rFonts w:cstheme="minorHAnsi"/>
                <w:i/>
                <w:szCs w:val="20"/>
              </w:rPr>
            </w:pPr>
          </w:p>
        </w:tc>
      </w:tr>
      <w:tr w:rsidR="004B398C" w:rsidRPr="00341FEE" w14:paraId="5C6536E5" w14:textId="77777777" w:rsidTr="004B398C">
        <w:trPr>
          <w:cnfStyle w:val="000000010000" w:firstRow="0" w:lastRow="0" w:firstColumn="0" w:lastColumn="0" w:oddVBand="0" w:evenVBand="0" w:oddHBand="0" w:evenHBand="1" w:firstRowFirstColumn="0" w:firstRowLastColumn="0" w:lastRowFirstColumn="0" w:lastRowLastColumn="0"/>
        </w:trPr>
        <w:tc>
          <w:tcPr>
            <w:tcW w:w="9265" w:type="dxa"/>
            <w:gridSpan w:val="3"/>
          </w:tcPr>
          <w:p w14:paraId="375F419F" w14:textId="77777777" w:rsidR="004B398C" w:rsidRPr="00DB28F5" w:rsidRDefault="004B398C" w:rsidP="006845AC">
            <w:pPr>
              <w:suppressAutoHyphens/>
              <w:spacing w:before="40" w:after="40"/>
              <w:jc w:val="center"/>
              <w:rPr>
                <w:rFonts w:cstheme="minorHAnsi"/>
                <w:b/>
                <w:bCs/>
                <w:szCs w:val="20"/>
              </w:rPr>
            </w:pPr>
            <w:r w:rsidRPr="00DB28F5">
              <w:rPr>
                <w:rFonts w:cstheme="minorHAnsi"/>
                <w:b/>
                <w:bCs/>
                <w:szCs w:val="20"/>
              </w:rPr>
              <w:t>RESPONSE PHASE</w:t>
            </w:r>
          </w:p>
        </w:tc>
      </w:tr>
      <w:tr w:rsidR="004B398C" w:rsidRPr="00341FEE" w14:paraId="110CEA62"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31F7C9A2" w14:textId="77777777" w:rsidR="004B398C" w:rsidRDefault="004B398C" w:rsidP="006845AC">
            <w:pPr>
              <w:spacing w:before="40" w:after="40"/>
              <w:rPr>
                <w:rFonts w:cstheme="minorHAnsi"/>
                <w:szCs w:val="20"/>
              </w:rPr>
            </w:pPr>
            <w:r>
              <w:rPr>
                <w:rFonts w:cstheme="minorHAnsi"/>
                <w:szCs w:val="20"/>
              </w:rPr>
              <w:t>20</w:t>
            </w:r>
          </w:p>
        </w:tc>
        <w:tc>
          <w:tcPr>
            <w:tcW w:w="6390" w:type="dxa"/>
          </w:tcPr>
          <w:p w14:paraId="09FF088C" w14:textId="77777777" w:rsidR="004B398C" w:rsidRPr="00DB28F5" w:rsidRDefault="00A77038" w:rsidP="006845AC">
            <w:pPr>
              <w:spacing w:before="40" w:after="40"/>
              <w:rPr>
                <w:rFonts w:cstheme="minorHAnsi"/>
                <w:bCs/>
                <w:szCs w:val="20"/>
              </w:rPr>
            </w:pPr>
            <w:sdt>
              <w:sdtPr>
                <w:rPr>
                  <w:rFonts w:cstheme="minorHAnsi"/>
                  <w:szCs w:val="20"/>
                </w:rPr>
                <w:id w:val="125763545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Activate the EOP when severe weather, and/or landslides incidents pose threats to the County.</w:t>
            </w:r>
          </w:p>
        </w:tc>
        <w:tc>
          <w:tcPr>
            <w:tcW w:w="2250" w:type="dxa"/>
          </w:tcPr>
          <w:p w14:paraId="17F79B48" w14:textId="77777777" w:rsidR="004B398C" w:rsidRPr="00DB28F5" w:rsidRDefault="004B398C" w:rsidP="006845AC">
            <w:pPr>
              <w:spacing w:before="40" w:after="40"/>
              <w:ind w:left="9"/>
              <w:rPr>
                <w:rFonts w:cstheme="minorHAnsi"/>
                <w:i/>
                <w:szCs w:val="20"/>
              </w:rPr>
            </w:pPr>
          </w:p>
        </w:tc>
      </w:tr>
      <w:tr w:rsidR="004B398C" w:rsidRPr="00341FEE" w14:paraId="0ECA8A73"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3788612F" w14:textId="77777777" w:rsidR="004B398C" w:rsidRDefault="004B398C" w:rsidP="006845AC">
            <w:pPr>
              <w:spacing w:before="40" w:after="40"/>
              <w:rPr>
                <w:rFonts w:cstheme="minorHAnsi"/>
                <w:szCs w:val="20"/>
              </w:rPr>
            </w:pPr>
            <w:r>
              <w:rPr>
                <w:rFonts w:cstheme="minorHAnsi"/>
                <w:szCs w:val="20"/>
              </w:rPr>
              <w:t>21</w:t>
            </w:r>
          </w:p>
        </w:tc>
        <w:tc>
          <w:tcPr>
            <w:tcW w:w="6390" w:type="dxa"/>
          </w:tcPr>
          <w:p w14:paraId="060508AB" w14:textId="77777777" w:rsidR="004B398C" w:rsidRPr="00DB28F5" w:rsidRDefault="00A77038" w:rsidP="006845AC">
            <w:pPr>
              <w:spacing w:before="40" w:after="40"/>
              <w:rPr>
                <w:rFonts w:cstheme="minorHAnsi"/>
                <w:bCs/>
                <w:szCs w:val="20"/>
              </w:rPr>
            </w:pPr>
            <w:sdt>
              <w:sdtPr>
                <w:rPr>
                  <w:rFonts w:cstheme="minorHAnsi"/>
                  <w:szCs w:val="20"/>
                </w:rPr>
                <w:id w:val="52513920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Activate the appropriate EOCs and establish Incident Command. For larger events that cross multiple jurisdictions, establish a Unified Command. City and/or County EOCs may be staffed. Staffing levels vary with the complexity and needs of the response. At a minimum, the Emergency Manager/Incident Commander, all Section Chiefs, the Resource Coordinator, and management support positions will most likely be needed.</w:t>
            </w:r>
          </w:p>
        </w:tc>
        <w:tc>
          <w:tcPr>
            <w:tcW w:w="2250" w:type="dxa"/>
          </w:tcPr>
          <w:p w14:paraId="0A2A2B44" w14:textId="77777777" w:rsidR="004B398C" w:rsidRPr="00DB28F5" w:rsidRDefault="004B398C" w:rsidP="006845AC">
            <w:pPr>
              <w:spacing w:before="40" w:after="40"/>
              <w:ind w:left="9"/>
              <w:rPr>
                <w:rFonts w:cstheme="minorHAnsi"/>
                <w:i/>
                <w:szCs w:val="20"/>
              </w:rPr>
            </w:pPr>
            <w:r w:rsidRPr="00DB28F5">
              <w:rPr>
                <w:rFonts w:cstheme="minorHAnsi"/>
                <w:i/>
                <w:szCs w:val="20"/>
              </w:rPr>
              <w:t>County EOP ESF-5</w:t>
            </w:r>
          </w:p>
        </w:tc>
      </w:tr>
      <w:tr w:rsidR="004B398C" w:rsidRPr="00341FEE" w14:paraId="7E22840B"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B2E20D7" w14:textId="77777777" w:rsidR="004B398C" w:rsidRDefault="004B398C" w:rsidP="006845AC">
            <w:pPr>
              <w:spacing w:before="40" w:after="40"/>
              <w:rPr>
                <w:rFonts w:cstheme="minorHAnsi"/>
                <w:szCs w:val="20"/>
              </w:rPr>
            </w:pPr>
            <w:r>
              <w:rPr>
                <w:rFonts w:cstheme="minorHAnsi"/>
                <w:szCs w:val="20"/>
              </w:rPr>
              <w:t>22</w:t>
            </w:r>
          </w:p>
        </w:tc>
        <w:tc>
          <w:tcPr>
            <w:tcW w:w="6390" w:type="dxa"/>
          </w:tcPr>
          <w:p w14:paraId="03AEA164" w14:textId="77777777" w:rsidR="004B398C" w:rsidRDefault="00A77038" w:rsidP="006845AC">
            <w:pPr>
              <w:spacing w:before="40" w:after="40"/>
              <w:rPr>
                <w:rFonts w:cstheme="minorHAnsi"/>
                <w:szCs w:val="20"/>
              </w:rPr>
            </w:pPr>
            <w:sdt>
              <w:sdtPr>
                <w:rPr>
                  <w:rFonts w:cstheme="minorHAnsi"/>
                  <w:szCs w:val="20"/>
                </w:rPr>
                <w:id w:val="-2053684847"/>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sidRPr="009636D3">
              <w:rPr>
                <w:rFonts w:cstheme="minorHAnsi"/>
                <w:szCs w:val="20"/>
              </w:rPr>
              <w:t>Activate mutual aid agreements. Activation includes placing backup teams on standby and alerting resource suppliers of both potential and current needs.</w:t>
            </w:r>
          </w:p>
        </w:tc>
        <w:tc>
          <w:tcPr>
            <w:tcW w:w="2250" w:type="dxa"/>
          </w:tcPr>
          <w:p w14:paraId="5D721F2A" w14:textId="77777777" w:rsidR="004B398C" w:rsidRPr="00DB28F5" w:rsidRDefault="004B398C" w:rsidP="006845AC">
            <w:pPr>
              <w:spacing w:before="40" w:after="40"/>
              <w:ind w:left="9"/>
              <w:rPr>
                <w:rFonts w:cstheme="minorHAnsi"/>
                <w:i/>
                <w:szCs w:val="20"/>
              </w:rPr>
            </w:pPr>
          </w:p>
        </w:tc>
      </w:tr>
      <w:tr w:rsidR="004B398C" w:rsidRPr="00341FEE" w14:paraId="708D90A2"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0D308885" w14:textId="77777777" w:rsidR="004B398C" w:rsidRDefault="004B398C" w:rsidP="006845AC">
            <w:pPr>
              <w:spacing w:before="40" w:after="40"/>
              <w:rPr>
                <w:rFonts w:cstheme="minorHAnsi"/>
                <w:szCs w:val="20"/>
              </w:rPr>
            </w:pPr>
            <w:r>
              <w:rPr>
                <w:rFonts w:cstheme="minorHAnsi"/>
                <w:szCs w:val="20"/>
              </w:rPr>
              <w:t>23</w:t>
            </w:r>
          </w:p>
        </w:tc>
        <w:tc>
          <w:tcPr>
            <w:tcW w:w="6390" w:type="dxa"/>
          </w:tcPr>
          <w:p w14:paraId="19F206CC" w14:textId="77777777" w:rsidR="004B398C" w:rsidRDefault="00A77038" w:rsidP="006845AC">
            <w:pPr>
              <w:spacing w:before="40" w:after="40"/>
              <w:rPr>
                <w:rFonts w:cstheme="minorHAnsi"/>
                <w:szCs w:val="20"/>
              </w:rPr>
            </w:pPr>
            <w:sdt>
              <w:sdtPr>
                <w:rPr>
                  <w:rFonts w:cstheme="minorHAnsi"/>
                  <w:szCs w:val="20"/>
                </w:rPr>
                <w:id w:val="312138996"/>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1D230C">
              <w:rPr>
                <w:rFonts w:cstheme="minorHAnsi"/>
                <w:szCs w:val="20"/>
              </w:rPr>
              <w:t>Contact appropriate private-sector partners to assign liaisons to the EOC for coordination of specific response activities.</w:t>
            </w:r>
          </w:p>
        </w:tc>
        <w:tc>
          <w:tcPr>
            <w:tcW w:w="2250" w:type="dxa"/>
          </w:tcPr>
          <w:p w14:paraId="74FB8797" w14:textId="77777777" w:rsidR="004B398C" w:rsidRPr="00DB28F5" w:rsidRDefault="004B398C" w:rsidP="006845AC">
            <w:pPr>
              <w:spacing w:before="40" w:after="40"/>
              <w:ind w:left="9"/>
              <w:rPr>
                <w:rFonts w:cstheme="minorHAnsi"/>
                <w:i/>
                <w:szCs w:val="20"/>
              </w:rPr>
            </w:pPr>
            <w:r w:rsidRPr="6E8E55A2">
              <w:rPr>
                <w:rFonts w:cstheme="minorBidi"/>
                <w:i/>
                <w:szCs w:val="20"/>
              </w:rPr>
              <w:t xml:space="preserve">County EOP </w:t>
            </w:r>
            <w:r w:rsidRPr="6E8E55A2">
              <w:rPr>
                <w:rFonts w:cstheme="minorBidi"/>
                <w:i/>
                <w:iCs/>
                <w:szCs w:val="20"/>
              </w:rPr>
              <w:t>ESF</w:t>
            </w:r>
            <w:r>
              <w:rPr>
                <w:rFonts w:cstheme="minorBidi"/>
                <w:i/>
                <w:iCs/>
                <w:szCs w:val="20"/>
              </w:rPr>
              <w:t>-</w:t>
            </w:r>
            <w:r w:rsidRPr="6E8E55A2">
              <w:rPr>
                <w:rFonts w:cstheme="minorBidi"/>
                <w:i/>
                <w:iCs/>
                <w:szCs w:val="20"/>
              </w:rPr>
              <w:t>14,</w:t>
            </w:r>
            <w:r w:rsidRPr="6E8E55A2">
              <w:rPr>
                <w:rFonts w:cstheme="minorBidi"/>
                <w:i/>
                <w:szCs w:val="20"/>
              </w:rPr>
              <w:t xml:space="preserve"> and agency or company plans</w:t>
            </w:r>
          </w:p>
        </w:tc>
      </w:tr>
      <w:tr w:rsidR="004B398C" w:rsidRPr="00341FEE" w14:paraId="6D36B7FC"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1F27C89" w14:textId="77777777" w:rsidR="004B398C" w:rsidRDefault="004B398C" w:rsidP="006845AC">
            <w:pPr>
              <w:spacing w:before="40" w:after="40"/>
              <w:rPr>
                <w:rFonts w:cstheme="minorHAnsi"/>
                <w:szCs w:val="20"/>
              </w:rPr>
            </w:pPr>
            <w:r>
              <w:rPr>
                <w:rFonts w:cstheme="minorHAnsi"/>
                <w:szCs w:val="20"/>
              </w:rPr>
              <w:t>24</w:t>
            </w:r>
          </w:p>
        </w:tc>
        <w:tc>
          <w:tcPr>
            <w:tcW w:w="6390" w:type="dxa"/>
          </w:tcPr>
          <w:p w14:paraId="4EA0339D" w14:textId="77777777" w:rsidR="004B398C" w:rsidRDefault="00A77038" w:rsidP="006845AC">
            <w:pPr>
              <w:spacing w:before="40" w:after="40"/>
              <w:rPr>
                <w:rFonts w:cstheme="minorHAnsi"/>
                <w:szCs w:val="20"/>
              </w:rPr>
            </w:pPr>
            <w:sdt>
              <w:sdtPr>
                <w:rPr>
                  <w:rFonts w:cstheme="minorHAnsi"/>
                  <w:szCs w:val="20"/>
                </w:rPr>
                <w:id w:val="1873349509"/>
                <w14:checkbox>
                  <w14:checked w14:val="0"/>
                  <w14:checkedState w14:val="2612" w14:font="MS Gothic"/>
                  <w14:uncheckedState w14:val="2610" w14:font="MS Gothic"/>
                </w14:checkbox>
              </w:sdtPr>
              <w:sdtEndPr/>
              <w:sdtContent>
                <w:r w:rsidR="004B398C" w:rsidRPr="00057A3B">
                  <w:rPr>
                    <w:rFonts w:ascii="Segoe UI Symbol" w:eastAsia="MS Gothic" w:hAnsi="Segoe UI Symbol" w:cs="Segoe UI Symbol"/>
                    <w:szCs w:val="20"/>
                  </w:rPr>
                  <w:t>☐</w:t>
                </w:r>
              </w:sdtContent>
            </w:sdt>
            <w:r w:rsidR="004B398C" w:rsidRPr="00057A3B">
              <w:rPr>
                <w:rFonts w:cstheme="minorHAnsi"/>
                <w:szCs w:val="20"/>
              </w:rPr>
              <w:t xml:space="preserve">   </w:t>
            </w:r>
            <w:r w:rsidR="004B398C" w:rsidRPr="00426C24">
              <w:rPr>
                <w:rFonts w:cstheme="minorHAnsi"/>
                <w:szCs w:val="20"/>
              </w:rPr>
              <w:t xml:space="preserve">Notify supporting agencies through </w:t>
            </w:r>
            <w:r w:rsidR="004B398C">
              <w:rPr>
                <w:rFonts w:cstheme="minorHAnsi"/>
                <w:szCs w:val="20"/>
              </w:rPr>
              <w:t xml:space="preserve">ESF-1: Transportation, </w:t>
            </w:r>
            <w:r w:rsidR="004B398C" w:rsidRPr="00426C24">
              <w:rPr>
                <w:rFonts w:cstheme="minorHAnsi"/>
                <w:szCs w:val="20"/>
              </w:rPr>
              <w:t>ESF</w:t>
            </w:r>
            <w:r w:rsidR="004B398C">
              <w:rPr>
                <w:rFonts w:cstheme="minorHAnsi"/>
                <w:szCs w:val="20"/>
              </w:rPr>
              <w:t>-5:</w:t>
            </w:r>
            <w:r w:rsidR="004B398C" w:rsidRPr="00426C24">
              <w:rPr>
                <w:rFonts w:cstheme="minorHAnsi"/>
                <w:szCs w:val="20"/>
              </w:rPr>
              <w:t xml:space="preserve"> Information and Planning, and ESF</w:t>
            </w:r>
            <w:r w:rsidR="004B398C">
              <w:rPr>
                <w:rFonts w:cstheme="minorHAnsi"/>
                <w:szCs w:val="20"/>
              </w:rPr>
              <w:t>-</w:t>
            </w:r>
            <w:r w:rsidR="004B398C" w:rsidRPr="00426C24">
              <w:rPr>
                <w:rFonts w:cstheme="minorHAnsi"/>
                <w:szCs w:val="20"/>
              </w:rPr>
              <w:t>6</w:t>
            </w:r>
            <w:r w:rsidR="004B398C">
              <w:rPr>
                <w:rFonts w:cstheme="minorHAnsi"/>
                <w:szCs w:val="20"/>
              </w:rPr>
              <w:t>:</w:t>
            </w:r>
            <w:r w:rsidR="004B398C" w:rsidRPr="00426C24">
              <w:rPr>
                <w:rFonts w:cstheme="minorHAnsi"/>
                <w:szCs w:val="20"/>
              </w:rPr>
              <w:t xml:space="preserve"> Mass Care</w:t>
            </w:r>
            <w:r w:rsidR="004B398C">
              <w:rPr>
                <w:rFonts w:cstheme="minorHAnsi"/>
                <w:szCs w:val="20"/>
              </w:rPr>
              <w:t>, Food, and Water</w:t>
            </w:r>
            <w:r w:rsidR="004B398C" w:rsidRPr="00426C24">
              <w:rPr>
                <w:rFonts w:cstheme="minorHAnsi"/>
                <w:szCs w:val="20"/>
              </w:rPr>
              <w:t xml:space="preserve"> Leads/Coordinators, as well as the County Court.</w:t>
            </w:r>
          </w:p>
        </w:tc>
        <w:tc>
          <w:tcPr>
            <w:tcW w:w="2250" w:type="dxa"/>
          </w:tcPr>
          <w:p w14:paraId="72E8EF71" w14:textId="77777777" w:rsidR="004B398C" w:rsidRPr="6E8E55A2" w:rsidRDefault="004B398C" w:rsidP="006845AC">
            <w:pPr>
              <w:spacing w:before="40" w:after="40"/>
              <w:ind w:left="9"/>
              <w:rPr>
                <w:rFonts w:cstheme="minorBidi"/>
                <w:i/>
                <w:szCs w:val="20"/>
              </w:rPr>
            </w:pPr>
            <w:r>
              <w:rPr>
                <w:rFonts w:cstheme="minorHAnsi"/>
                <w:i/>
                <w:szCs w:val="20"/>
              </w:rPr>
              <w:t>County EOP ESFs 1, 5, and 6</w:t>
            </w:r>
          </w:p>
        </w:tc>
      </w:tr>
      <w:tr w:rsidR="004B398C" w:rsidRPr="00341FEE" w14:paraId="3B9CD582"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73D3B27" w14:textId="77777777" w:rsidR="004B398C" w:rsidRDefault="004B398C" w:rsidP="006845AC">
            <w:pPr>
              <w:spacing w:before="40" w:after="40"/>
              <w:rPr>
                <w:rFonts w:cstheme="minorHAnsi"/>
                <w:szCs w:val="20"/>
              </w:rPr>
            </w:pPr>
            <w:r>
              <w:rPr>
                <w:rFonts w:cstheme="minorHAnsi"/>
                <w:szCs w:val="20"/>
              </w:rPr>
              <w:lastRenderedPageBreak/>
              <w:t>25</w:t>
            </w:r>
          </w:p>
        </w:tc>
        <w:tc>
          <w:tcPr>
            <w:tcW w:w="6390" w:type="dxa"/>
          </w:tcPr>
          <w:p w14:paraId="331323B5" w14:textId="77777777" w:rsidR="004B398C" w:rsidRDefault="00A77038" w:rsidP="006845AC">
            <w:pPr>
              <w:spacing w:before="40" w:after="40"/>
              <w:rPr>
                <w:rFonts w:cstheme="minorHAnsi"/>
                <w:szCs w:val="20"/>
              </w:rPr>
            </w:pPr>
            <w:sdt>
              <w:sdtPr>
                <w:rPr>
                  <w:rFonts w:cstheme="minorHAnsi"/>
                  <w:szCs w:val="20"/>
                </w:rPr>
                <w:id w:val="30621172"/>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Identify local, County, and regional agencies/entities that may be able to mobilize resources to support local response efforts and EOC staffing.</w:t>
            </w:r>
          </w:p>
        </w:tc>
        <w:tc>
          <w:tcPr>
            <w:tcW w:w="2250" w:type="dxa"/>
          </w:tcPr>
          <w:p w14:paraId="004D96BF" w14:textId="77777777" w:rsidR="004B398C" w:rsidRDefault="004B398C" w:rsidP="006845AC">
            <w:pPr>
              <w:spacing w:before="40" w:after="40"/>
              <w:ind w:left="9"/>
              <w:rPr>
                <w:rFonts w:cstheme="minorHAnsi"/>
                <w:i/>
                <w:szCs w:val="20"/>
              </w:rPr>
            </w:pPr>
            <w:r w:rsidRPr="00DB28F5">
              <w:rPr>
                <w:rFonts w:cstheme="minorHAnsi"/>
                <w:i/>
                <w:szCs w:val="20"/>
              </w:rPr>
              <w:t>County EOP ESF-7</w:t>
            </w:r>
          </w:p>
        </w:tc>
      </w:tr>
      <w:tr w:rsidR="004B398C" w:rsidRPr="00341FEE" w14:paraId="75475201"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AB7B7F2" w14:textId="77777777" w:rsidR="004B398C" w:rsidRDefault="004B398C" w:rsidP="006845AC">
            <w:pPr>
              <w:spacing w:before="40" w:after="40"/>
              <w:rPr>
                <w:rFonts w:cstheme="minorHAnsi"/>
                <w:szCs w:val="20"/>
              </w:rPr>
            </w:pPr>
            <w:r>
              <w:rPr>
                <w:rFonts w:cstheme="minorHAnsi"/>
                <w:szCs w:val="20"/>
              </w:rPr>
              <w:t>26</w:t>
            </w:r>
          </w:p>
        </w:tc>
        <w:tc>
          <w:tcPr>
            <w:tcW w:w="6390" w:type="dxa"/>
          </w:tcPr>
          <w:p w14:paraId="45186700" w14:textId="77777777" w:rsidR="004B398C" w:rsidRPr="00DB28F5" w:rsidRDefault="00A77038" w:rsidP="006845AC">
            <w:pPr>
              <w:spacing w:before="40" w:after="40"/>
              <w:rPr>
                <w:rFonts w:cstheme="minorHAnsi"/>
                <w:bCs/>
                <w:szCs w:val="20"/>
              </w:rPr>
            </w:pPr>
            <w:sdt>
              <w:sdtPr>
                <w:rPr>
                  <w:rFonts w:cstheme="minorHAnsi"/>
                  <w:szCs w:val="20"/>
                </w:rPr>
                <w:id w:val="-155291623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A75076">
              <w:rPr>
                <w:rFonts w:cstheme="minorHAnsi"/>
                <w:szCs w:val="20"/>
              </w:rPr>
              <w:t>Estimate emergency staffing levels and request personnel support, including specialized staff such as engineers, building inspectors, heavy equipment operators, and/or environmental remediation contractors.</w:t>
            </w:r>
          </w:p>
        </w:tc>
        <w:tc>
          <w:tcPr>
            <w:tcW w:w="2250" w:type="dxa"/>
          </w:tcPr>
          <w:p w14:paraId="54344BA8" w14:textId="77777777" w:rsidR="004B398C" w:rsidRPr="00DB28F5" w:rsidRDefault="004B398C" w:rsidP="006845AC">
            <w:pPr>
              <w:spacing w:before="40" w:after="40"/>
              <w:ind w:left="9"/>
              <w:rPr>
                <w:rFonts w:cstheme="minorHAnsi"/>
                <w:i/>
                <w:szCs w:val="20"/>
              </w:rPr>
            </w:pPr>
            <w:r>
              <w:rPr>
                <w:rFonts w:cstheme="minorHAnsi"/>
                <w:i/>
                <w:szCs w:val="20"/>
              </w:rPr>
              <w:t>County EOP ESF-5</w:t>
            </w:r>
          </w:p>
        </w:tc>
      </w:tr>
      <w:tr w:rsidR="004B398C" w:rsidRPr="00341FEE" w14:paraId="51C95C88"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C21F8BB" w14:textId="77777777" w:rsidR="004B398C" w:rsidRDefault="004B398C" w:rsidP="006845AC">
            <w:pPr>
              <w:spacing w:before="40" w:after="40"/>
              <w:rPr>
                <w:rFonts w:cstheme="minorHAnsi"/>
                <w:szCs w:val="20"/>
              </w:rPr>
            </w:pPr>
            <w:r>
              <w:rPr>
                <w:rFonts w:cstheme="minorHAnsi"/>
                <w:szCs w:val="20"/>
              </w:rPr>
              <w:t>27</w:t>
            </w:r>
          </w:p>
        </w:tc>
        <w:tc>
          <w:tcPr>
            <w:tcW w:w="6390" w:type="dxa"/>
          </w:tcPr>
          <w:p w14:paraId="4E500E40" w14:textId="77777777" w:rsidR="004B398C" w:rsidRPr="00DB28F5" w:rsidRDefault="00A77038" w:rsidP="006845AC">
            <w:pPr>
              <w:spacing w:before="40" w:after="40"/>
              <w:rPr>
                <w:rFonts w:cstheme="minorHAnsi"/>
                <w:bCs/>
                <w:szCs w:val="20"/>
              </w:rPr>
            </w:pPr>
            <w:sdt>
              <w:sdtPr>
                <w:rPr>
                  <w:rFonts w:cstheme="minorHAnsi"/>
                  <w:szCs w:val="20"/>
                </w:rPr>
                <w:id w:val="-84131386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Determine the type, scope, and extent of the incident (recurring). Verify reports and obtain estimates of the area that may be affected. Obtain status of impacts within the County.</w:t>
            </w:r>
          </w:p>
        </w:tc>
        <w:tc>
          <w:tcPr>
            <w:tcW w:w="2250" w:type="dxa"/>
          </w:tcPr>
          <w:p w14:paraId="703F91CD" w14:textId="77777777" w:rsidR="004B398C" w:rsidRPr="00DB28F5" w:rsidRDefault="004B398C" w:rsidP="006845AC">
            <w:pPr>
              <w:spacing w:before="40" w:after="40"/>
              <w:ind w:left="9"/>
              <w:rPr>
                <w:rFonts w:cstheme="minorHAnsi"/>
                <w:i/>
                <w:szCs w:val="20"/>
              </w:rPr>
            </w:pPr>
            <w:r w:rsidRPr="00DB28F5">
              <w:rPr>
                <w:rFonts w:cstheme="minorHAnsi"/>
                <w:i/>
                <w:szCs w:val="20"/>
              </w:rPr>
              <w:t>ICS Form 209: Incident Status Summary</w:t>
            </w:r>
          </w:p>
        </w:tc>
      </w:tr>
      <w:tr w:rsidR="004B398C" w:rsidRPr="00341FEE" w14:paraId="0C6E9933"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34EFBF60" w14:textId="77777777" w:rsidR="004B398C" w:rsidRDefault="004B398C" w:rsidP="006845AC">
            <w:pPr>
              <w:spacing w:before="40" w:after="40"/>
              <w:rPr>
                <w:rFonts w:cstheme="minorHAnsi"/>
                <w:szCs w:val="20"/>
              </w:rPr>
            </w:pPr>
            <w:r>
              <w:rPr>
                <w:rFonts w:cstheme="minorHAnsi"/>
                <w:szCs w:val="20"/>
              </w:rPr>
              <w:t>28</w:t>
            </w:r>
          </w:p>
        </w:tc>
        <w:tc>
          <w:tcPr>
            <w:tcW w:w="6390" w:type="dxa"/>
          </w:tcPr>
          <w:p w14:paraId="6C8D83EA" w14:textId="77777777" w:rsidR="004B398C" w:rsidRPr="00DB28F5" w:rsidRDefault="00A77038" w:rsidP="006845AC">
            <w:pPr>
              <w:spacing w:before="40" w:after="40"/>
              <w:rPr>
                <w:rFonts w:cstheme="minorHAnsi"/>
                <w:bCs/>
                <w:szCs w:val="20"/>
              </w:rPr>
            </w:pPr>
            <w:sdt>
              <w:sdtPr>
                <w:rPr>
                  <w:rFonts w:cstheme="minorHAnsi"/>
                  <w:szCs w:val="20"/>
                </w:rPr>
                <w:id w:val="126296111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Notify command staff, support agencies, adjacent jurisdictions, agency leads/coordinators, and liaisons of any situational changes.</w:t>
            </w:r>
          </w:p>
        </w:tc>
        <w:tc>
          <w:tcPr>
            <w:tcW w:w="2250" w:type="dxa"/>
          </w:tcPr>
          <w:p w14:paraId="0C0A9123" w14:textId="77777777" w:rsidR="004B398C" w:rsidRPr="00DB28F5" w:rsidRDefault="004B398C" w:rsidP="006845AC">
            <w:pPr>
              <w:spacing w:before="40" w:after="40"/>
              <w:ind w:left="9"/>
              <w:rPr>
                <w:rFonts w:cstheme="minorHAnsi"/>
                <w:i/>
                <w:szCs w:val="20"/>
              </w:rPr>
            </w:pPr>
          </w:p>
        </w:tc>
      </w:tr>
      <w:tr w:rsidR="004B398C" w:rsidRPr="00341FEE" w14:paraId="4D0DAF2E"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09F7F6D3" w14:textId="77777777" w:rsidR="004B398C" w:rsidRDefault="004B398C" w:rsidP="006845AC">
            <w:pPr>
              <w:spacing w:before="40" w:after="40"/>
              <w:rPr>
                <w:rFonts w:cstheme="minorHAnsi"/>
                <w:szCs w:val="20"/>
              </w:rPr>
            </w:pPr>
            <w:r>
              <w:rPr>
                <w:rFonts w:cstheme="minorHAnsi"/>
                <w:szCs w:val="20"/>
              </w:rPr>
              <w:t>29</w:t>
            </w:r>
          </w:p>
        </w:tc>
        <w:tc>
          <w:tcPr>
            <w:tcW w:w="6390" w:type="dxa"/>
          </w:tcPr>
          <w:p w14:paraId="08C4A019" w14:textId="77777777" w:rsidR="004B398C" w:rsidRPr="00DB28F5" w:rsidRDefault="00A77038" w:rsidP="006845AC">
            <w:pPr>
              <w:spacing w:before="40" w:after="40"/>
              <w:rPr>
                <w:rFonts w:cstheme="minorHAnsi"/>
                <w:bCs/>
                <w:szCs w:val="20"/>
              </w:rPr>
            </w:pPr>
            <w:sdt>
              <w:sdtPr>
                <w:rPr>
                  <w:rFonts w:cstheme="minorHAnsi"/>
                  <w:szCs w:val="20"/>
                </w:rPr>
                <w:id w:val="-107998320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A75076">
              <w:rPr>
                <w:rFonts w:cstheme="minorHAnsi"/>
                <w:szCs w:val="20"/>
              </w:rPr>
              <w:t>Estimate emergency staffing levels and request personnel support, including specialized staff such as engineers, building inspectors, heavy equipment operators, and/or environmental remediation contractors.</w:t>
            </w:r>
          </w:p>
        </w:tc>
        <w:tc>
          <w:tcPr>
            <w:tcW w:w="2250" w:type="dxa"/>
          </w:tcPr>
          <w:p w14:paraId="7A3E8F55" w14:textId="77777777" w:rsidR="004B398C" w:rsidRPr="00DB28F5" w:rsidRDefault="004B398C" w:rsidP="006845AC">
            <w:pPr>
              <w:spacing w:before="40" w:after="40"/>
              <w:ind w:left="9"/>
              <w:rPr>
                <w:rFonts w:cstheme="minorHAnsi"/>
                <w:i/>
                <w:szCs w:val="20"/>
              </w:rPr>
            </w:pPr>
            <w:r>
              <w:rPr>
                <w:rFonts w:cstheme="minorHAnsi"/>
                <w:i/>
                <w:szCs w:val="20"/>
              </w:rPr>
              <w:t>County EOP ESF-5</w:t>
            </w:r>
          </w:p>
        </w:tc>
      </w:tr>
      <w:tr w:rsidR="004B398C" w:rsidRPr="00341FEE" w14:paraId="433BBA9E"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210668EE" w14:textId="77777777" w:rsidR="004B398C" w:rsidRDefault="004B398C" w:rsidP="006845AC">
            <w:pPr>
              <w:spacing w:before="40" w:after="40"/>
              <w:rPr>
                <w:rFonts w:cstheme="minorHAnsi"/>
                <w:szCs w:val="20"/>
              </w:rPr>
            </w:pPr>
            <w:r>
              <w:rPr>
                <w:rFonts w:cstheme="minorHAnsi"/>
                <w:szCs w:val="20"/>
              </w:rPr>
              <w:t>30</w:t>
            </w:r>
          </w:p>
        </w:tc>
        <w:tc>
          <w:tcPr>
            <w:tcW w:w="6390" w:type="dxa"/>
          </w:tcPr>
          <w:p w14:paraId="0DF4378C" w14:textId="77777777" w:rsidR="004B398C" w:rsidRPr="00DB28F5" w:rsidRDefault="00A77038" w:rsidP="006845AC">
            <w:pPr>
              <w:spacing w:before="40" w:after="40"/>
              <w:rPr>
                <w:rFonts w:cstheme="minorHAnsi"/>
                <w:bCs/>
                <w:szCs w:val="20"/>
              </w:rPr>
            </w:pPr>
            <w:sdt>
              <w:sdtPr>
                <w:rPr>
                  <w:rFonts w:cstheme="minorHAnsi"/>
                  <w:szCs w:val="20"/>
                </w:rPr>
                <w:id w:val="-1685896835"/>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Develop and initiate shift rotation plans, including briefing of replacements during shift changes.</w:t>
            </w:r>
          </w:p>
        </w:tc>
        <w:tc>
          <w:tcPr>
            <w:tcW w:w="2250" w:type="dxa"/>
          </w:tcPr>
          <w:p w14:paraId="6D03BB77" w14:textId="77777777" w:rsidR="004B398C" w:rsidRPr="00DB28F5" w:rsidRDefault="004B398C" w:rsidP="006845AC">
            <w:pPr>
              <w:spacing w:before="40" w:after="40"/>
              <w:rPr>
                <w:rFonts w:cstheme="minorHAnsi"/>
                <w:i/>
                <w:szCs w:val="20"/>
              </w:rPr>
            </w:pPr>
            <w:r w:rsidRPr="00DB28F5">
              <w:rPr>
                <w:rFonts w:cstheme="minorHAnsi"/>
                <w:i/>
                <w:szCs w:val="20"/>
              </w:rPr>
              <w:t>County EOP ESF-5</w:t>
            </w:r>
          </w:p>
        </w:tc>
      </w:tr>
      <w:tr w:rsidR="004B398C" w:rsidRPr="00341FEE" w14:paraId="593A20FB"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57318F0" w14:textId="77777777" w:rsidR="004B398C" w:rsidRDefault="004B398C" w:rsidP="006845AC">
            <w:pPr>
              <w:spacing w:before="40" w:after="40"/>
              <w:rPr>
                <w:rFonts w:cstheme="minorHAnsi"/>
                <w:szCs w:val="20"/>
              </w:rPr>
            </w:pPr>
            <w:r>
              <w:rPr>
                <w:rFonts w:cstheme="minorHAnsi"/>
                <w:szCs w:val="20"/>
              </w:rPr>
              <w:t>31</w:t>
            </w:r>
          </w:p>
        </w:tc>
        <w:tc>
          <w:tcPr>
            <w:tcW w:w="6390" w:type="dxa"/>
          </w:tcPr>
          <w:p w14:paraId="0B908B5A" w14:textId="77777777" w:rsidR="004B398C" w:rsidRPr="00DB28F5" w:rsidRDefault="00A77038" w:rsidP="006845AC">
            <w:pPr>
              <w:spacing w:before="40" w:after="40"/>
              <w:rPr>
                <w:rFonts w:cstheme="minorHAnsi"/>
                <w:bCs/>
                <w:szCs w:val="20"/>
              </w:rPr>
            </w:pPr>
            <w:sdt>
              <w:sdtPr>
                <w:rPr>
                  <w:rFonts w:cstheme="minorHAnsi"/>
                  <w:szCs w:val="20"/>
                </w:rPr>
                <w:id w:val="1978327648"/>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Ensure that action is taken to protect personnel and emergency equipment from possible damage by severe weather, landslides, or floodwaters.</w:t>
            </w:r>
          </w:p>
        </w:tc>
        <w:tc>
          <w:tcPr>
            <w:tcW w:w="2250" w:type="dxa"/>
          </w:tcPr>
          <w:p w14:paraId="433EBF35" w14:textId="77777777" w:rsidR="004B398C" w:rsidRPr="00DB28F5" w:rsidRDefault="004B398C" w:rsidP="006845AC">
            <w:pPr>
              <w:spacing w:before="40" w:after="40"/>
              <w:rPr>
                <w:rFonts w:cstheme="minorHAnsi"/>
                <w:i/>
                <w:szCs w:val="20"/>
              </w:rPr>
            </w:pPr>
          </w:p>
        </w:tc>
      </w:tr>
      <w:tr w:rsidR="004B398C" w:rsidRPr="00341FEE" w14:paraId="686C5EB7"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26101706" w14:textId="77777777" w:rsidR="004B398C" w:rsidRDefault="004B398C" w:rsidP="006845AC">
            <w:pPr>
              <w:spacing w:before="40" w:after="40"/>
              <w:rPr>
                <w:rFonts w:cstheme="minorHAnsi"/>
                <w:szCs w:val="20"/>
              </w:rPr>
            </w:pPr>
            <w:r>
              <w:rPr>
                <w:rFonts w:cstheme="minorHAnsi"/>
                <w:szCs w:val="20"/>
              </w:rPr>
              <w:t>32</w:t>
            </w:r>
          </w:p>
        </w:tc>
        <w:tc>
          <w:tcPr>
            <w:tcW w:w="6390" w:type="dxa"/>
          </w:tcPr>
          <w:p w14:paraId="525012DA" w14:textId="77777777" w:rsidR="004B398C" w:rsidRPr="00DB28F5" w:rsidRDefault="00A77038" w:rsidP="006845AC">
            <w:pPr>
              <w:spacing w:before="40" w:after="40"/>
              <w:rPr>
                <w:rFonts w:cstheme="minorHAnsi"/>
                <w:bCs/>
                <w:szCs w:val="20"/>
              </w:rPr>
            </w:pPr>
            <w:sdt>
              <w:sdtPr>
                <w:rPr>
                  <w:rFonts w:cstheme="minorHAnsi"/>
                  <w:szCs w:val="20"/>
                </w:rPr>
                <w:id w:val="457073175"/>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Develop work assignments for ICS positions (recurring).</w:t>
            </w:r>
          </w:p>
        </w:tc>
        <w:tc>
          <w:tcPr>
            <w:tcW w:w="2250" w:type="dxa"/>
          </w:tcPr>
          <w:p w14:paraId="64F00E95" w14:textId="77777777" w:rsidR="004B398C" w:rsidRPr="00DB28F5" w:rsidRDefault="004B398C" w:rsidP="006845AC">
            <w:pPr>
              <w:spacing w:before="40" w:after="40"/>
              <w:rPr>
                <w:rFonts w:cstheme="minorHAnsi"/>
                <w:i/>
                <w:szCs w:val="20"/>
              </w:rPr>
            </w:pPr>
            <w:r w:rsidRPr="00DB28F5">
              <w:rPr>
                <w:rFonts w:cstheme="minorHAnsi"/>
                <w:i/>
                <w:szCs w:val="20"/>
              </w:rPr>
              <w:t>ICS Form 203: O</w:t>
            </w:r>
            <w:r>
              <w:rPr>
                <w:rFonts w:cstheme="minorHAnsi"/>
                <w:i/>
                <w:szCs w:val="20"/>
              </w:rPr>
              <w:t>rganization</w:t>
            </w:r>
            <w:r w:rsidRPr="00DB28F5">
              <w:rPr>
                <w:rFonts w:cstheme="minorHAnsi"/>
                <w:i/>
                <w:szCs w:val="20"/>
              </w:rPr>
              <w:t xml:space="preserve"> Assignment List</w:t>
            </w:r>
          </w:p>
        </w:tc>
      </w:tr>
      <w:tr w:rsidR="004B398C" w:rsidRPr="00341FEE" w14:paraId="695CEAE5"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207A8499" w14:textId="77777777" w:rsidR="004B398C" w:rsidRDefault="004B398C" w:rsidP="006845AC">
            <w:pPr>
              <w:spacing w:before="40" w:after="40"/>
              <w:rPr>
                <w:rFonts w:cstheme="minorHAnsi"/>
                <w:szCs w:val="20"/>
              </w:rPr>
            </w:pPr>
            <w:r>
              <w:rPr>
                <w:rFonts w:cstheme="minorHAnsi"/>
                <w:szCs w:val="20"/>
              </w:rPr>
              <w:t>33</w:t>
            </w:r>
          </w:p>
        </w:tc>
        <w:tc>
          <w:tcPr>
            <w:tcW w:w="6390" w:type="dxa"/>
          </w:tcPr>
          <w:p w14:paraId="173DAD90" w14:textId="77777777" w:rsidR="004B398C" w:rsidRPr="00DB28F5" w:rsidRDefault="00A77038" w:rsidP="006845AC">
            <w:pPr>
              <w:spacing w:before="40" w:after="40"/>
              <w:rPr>
                <w:rFonts w:cstheme="minorHAnsi"/>
                <w:bCs/>
                <w:szCs w:val="20"/>
              </w:rPr>
            </w:pPr>
            <w:sdt>
              <w:sdtPr>
                <w:rPr>
                  <w:rFonts w:cstheme="minorHAnsi"/>
                  <w:szCs w:val="20"/>
                </w:rPr>
                <w:id w:val="105844221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Dedicate time during each shift to preparing for shift change briefings.</w:t>
            </w:r>
          </w:p>
        </w:tc>
        <w:tc>
          <w:tcPr>
            <w:tcW w:w="2250" w:type="dxa"/>
          </w:tcPr>
          <w:p w14:paraId="343827D5" w14:textId="77777777" w:rsidR="004B398C" w:rsidRPr="00DB28F5" w:rsidRDefault="004B398C" w:rsidP="006845AC">
            <w:pPr>
              <w:spacing w:before="40" w:after="40"/>
              <w:rPr>
                <w:rFonts w:cstheme="minorHAnsi"/>
                <w:i/>
                <w:szCs w:val="20"/>
              </w:rPr>
            </w:pPr>
            <w:r w:rsidRPr="00DB28F5">
              <w:rPr>
                <w:rFonts w:cstheme="minorHAnsi"/>
                <w:i/>
                <w:szCs w:val="20"/>
              </w:rPr>
              <w:t>ICS Form 201: Incident Briefing</w:t>
            </w:r>
          </w:p>
        </w:tc>
      </w:tr>
      <w:tr w:rsidR="004B398C" w:rsidRPr="00341FEE" w14:paraId="163F3939"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2CAC4F33" w14:textId="77777777" w:rsidR="004B398C" w:rsidRDefault="004B398C" w:rsidP="006845AC">
            <w:pPr>
              <w:spacing w:before="40" w:after="40"/>
              <w:rPr>
                <w:rFonts w:cstheme="minorHAnsi"/>
                <w:szCs w:val="20"/>
              </w:rPr>
            </w:pPr>
            <w:r>
              <w:rPr>
                <w:rFonts w:cstheme="minorHAnsi"/>
                <w:szCs w:val="20"/>
              </w:rPr>
              <w:t>34</w:t>
            </w:r>
          </w:p>
        </w:tc>
        <w:tc>
          <w:tcPr>
            <w:tcW w:w="6390" w:type="dxa"/>
          </w:tcPr>
          <w:p w14:paraId="6967229A" w14:textId="77777777" w:rsidR="004B398C" w:rsidRPr="00DB28F5" w:rsidRDefault="00A77038" w:rsidP="006845AC">
            <w:pPr>
              <w:spacing w:before="40" w:after="40"/>
              <w:rPr>
                <w:rFonts w:cstheme="minorHAnsi"/>
                <w:bCs/>
                <w:szCs w:val="20"/>
              </w:rPr>
            </w:pPr>
            <w:sdt>
              <w:sdtPr>
                <w:rPr>
                  <w:rFonts w:cstheme="minorHAnsi"/>
                  <w:szCs w:val="20"/>
                </w:rPr>
                <w:id w:val="-92587300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Confirm or establish communications links among local and County EOCs and other agency operations centers. Confirm operable phone numbers and verify functionality of alternate communications resources.</w:t>
            </w:r>
          </w:p>
        </w:tc>
        <w:tc>
          <w:tcPr>
            <w:tcW w:w="2250" w:type="dxa"/>
          </w:tcPr>
          <w:p w14:paraId="34A76E4C" w14:textId="77777777" w:rsidR="004B398C" w:rsidRPr="00DB28F5" w:rsidRDefault="004B398C" w:rsidP="006845AC">
            <w:pPr>
              <w:spacing w:before="40" w:after="40"/>
              <w:rPr>
                <w:rFonts w:cstheme="minorHAnsi"/>
                <w:i/>
                <w:szCs w:val="20"/>
              </w:rPr>
            </w:pPr>
            <w:r w:rsidRPr="00DB28F5">
              <w:rPr>
                <w:rFonts w:cstheme="minorHAnsi"/>
                <w:i/>
                <w:szCs w:val="20"/>
              </w:rPr>
              <w:t>County EOP ESF-2</w:t>
            </w:r>
          </w:p>
        </w:tc>
      </w:tr>
      <w:tr w:rsidR="004B398C" w:rsidRPr="00341FEE" w14:paraId="25E15C00"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1282EA7F" w14:textId="77777777" w:rsidR="004B398C" w:rsidRDefault="004B398C" w:rsidP="006845AC">
            <w:pPr>
              <w:spacing w:before="40" w:after="40"/>
              <w:rPr>
                <w:rFonts w:cstheme="minorHAnsi"/>
                <w:szCs w:val="20"/>
              </w:rPr>
            </w:pPr>
            <w:r>
              <w:rPr>
                <w:rFonts w:cstheme="minorHAnsi"/>
                <w:szCs w:val="20"/>
              </w:rPr>
              <w:t>35</w:t>
            </w:r>
          </w:p>
        </w:tc>
        <w:tc>
          <w:tcPr>
            <w:tcW w:w="6390" w:type="dxa"/>
          </w:tcPr>
          <w:p w14:paraId="436AB2BF" w14:textId="77777777" w:rsidR="004B398C" w:rsidRPr="00DB28F5" w:rsidRDefault="00A77038" w:rsidP="006845AC">
            <w:pPr>
              <w:spacing w:before="40" w:after="40"/>
              <w:rPr>
                <w:rFonts w:cstheme="minorHAnsi"/>
                <w:bCs/>
                <w:szCs w:val="20"/>
              </w:rPr>
            </w:pPr>
            <w:sdt>
              <w:sdtPr>
                <w:rPr>
                  <w:rFonts w:cstheme="minorHAnsi"/>
                  <w:szCs w:val="20"/>
                </w:rPr>
                <w:id w:val="-77602818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w:t>
            </w:r>
            <w:r w:rsidR="004B398C" w:rsidRPr="00790920">
              <w:rPr>
                <w:rFonts w:cstheme="minorHAnsi"/>
                <w:szCs w:val="20"/>
              </w:rPr>
              <w:t>Ensure that all required notifications have been completed. Consider other local, tribal, regional, state, and federal agencies/entities that may be affected by the incident. Notify them of the status.</w:t>
            </w:r>
          </w:p>
        </w:tc>
        <w:tc>
          <w:tcPr>
            <w:tcW w:w="2250" w:type="dxa"/>
          </w:tcPr>
          <w:p w14:paraId="6F583475" w14:textId="77777777" w:rsidR="004B398C" w:rsidRPr="00DB28F5" w:rsidRDefault="004B398C" w:rsidP="006845AC">
            <w:pPr>
              <w:spacing w:before="40" w:after="40"/>
              <w:rPr>
                <w:rFonts w:cstheme="minorHAnsi"/>
                <w:i/>
                <w:szCs w:val="20"/>
              </w:rPr>
            </w:pPr>
            <w:r w:rsidRPr="00DB28F5">
              <w:rPr>
                <w:rFonts w:cstheme="minorHAnsi"/>
                <w:i/>
                <w:szCs w:val="20"/>
              </w:rPr>
              <w:t>Established emergency contact lists maintained at the EOC</w:t>
            </w:r>
          </w:p>
        </w:tc>
      </w:tr>
      <w:tr w:rsidR="004B398C" w:rsidRPr="00341FEE" w14:paraId="631F462E"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51932A44" w14:textId="77777777" w:rsidR="004B398C" w:rsidRDefault="004B398C" w:rsidP="006845AC">
            <w:pPr>
              <w:spacing w:before="40" w:after="40"/>
              <w:rPr>
                <w:rFonts w:cstheme="minorHAnsi"/>
                <w:szCs w:val="20"/>
              </w:rPr>
            </w:pPr>
            <w:r>
              <w:rPr>
                <w:rFonts w:cstheme="minorHAnsi"/>
                <w:szCs w:val="20"/>
              </w:rPr>
              <w:t>36</w:t>
            </w:r>
          </w:p>
        </w:tc>
        <w:tc>
          <w:tcPr>
            <w:tcW w:w="6390" w:type="dxa"/>
          </w:tcPr>
          <w:p w14:paraId="15C94A5F" w14:textId="77777777" w:rsidR="004B398C" w:rsidRPr="00DB28F5" w:rsidRDefault="00A77038" w:rsidP="006845AC">
            <w:pPr>
              <w:spacing w:before="40" w:after="40"/>
              <w:rPr>
                <w:rFonts w:cstheme="minorHAnsi"/>
                <w:bCs/>
                <w:szCs w:val="20"/>
              </w:rPr>
            </w:pPr>
            <w:sdt>
              <w:sdtPr>
                <w:rPr>
                  <w:rFonts w:cstheme="minorHAnsi"/>
                  <w:szCs w:val="20"/>
                </w:rPr>
                <w:id w:val="-92187327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Manage and coordinate interagency functions. Providing multi-agency coordination is the primary goal. Assimilate into a Unified Command structure if the scope of the incident so dictates.</w:t>
            </w:r>
          </w:p>
        </w:tc>
        <w:tc>
          <w:tcPr>
            <w:tcW w:w="2250" w:type="dxa"/>
          </w:tcPr>
          <w:p w14:paraId="6636E5EB" w14:textId="77777777" w:rsidR="004B398C" w:rsidRPr="00DB28F5" w:rsidRDefault="004B398C" w:rsidP="006845AC">
            <w:pPr>
              <w:spacing w:before="40" w:after="40"/>
              <w:rPr>
                <w:rFonts w:cstheme="minorHAnsi"/>
                <w:i/>
                <w:szCs w:val="20"/>
              </w:rPr>
            </w:pPr>
            <w:r w:rsidRPr="00DB28F5">
              <w:rPr>
                <w:rFonts w:cstheme="minorHAnsi"/>
                <w:i/>
                <w:szCs w:val="20"/>
              </w:rPr>
              <w:t>County EOP ESF-5</w:t>
            </w:r>
          </w:p>
        </w:tc>
      </w:tr>
      <w:tr w:rsidR="004B398C" w:rsidRPr="00341FEE" w14:paraId="7189AD56"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1D43C6F" w14:textId="77777777" w:rsidR="004B398C" w:rsidRDefault="004B398C" w:rsidP="006845AC">
            <w:pPr>
              <w:spacing w:before="40" w:after="40"/>
              <w:rPr>
                <w:rFonts w:cstheme="minorHAnsi"/>
                <w:szCs w:val="20"/>
              </w:rPr>
            </w:pPr>
            <w:r>
              <w:rPr>
                <w:rFonts w:cstheme="minorHAnsi"/>
                <w:szCs w:val="20"/>
              </w:rPr>
              <w:t>37</w:t>
            </w:r>
          </w:p>
        </w:tc>
        <w:tc>
          <w:tcPr>
            <w:tcW w:w="6390" w:type="dxa"/>
          </w:tcPr>
          <w:p w14:paraId="061F537B" w14:textId="77777777" w:rsidR="004B398C" w:rsidRPr="00DB28F5" w:rsidRDefault="00A77038" w:rsidP="006845AC">
            <w:pPr>
              <w:spacing w:before="40" w:after="40"/>
              <w:rPr>
                <w:rFonts w:cstheme="minorHAnsi"/>
                <w:bCs/>
                <w:szCs w:val="20"/>
              </w:rPr>
            </w:pPr>
            <w:sdt>
              <w:sdtPr>
                <w:rPr>
                  <w:rFonts w:cstheme="minorHAnsi"/>
                  <w:szCs w:val="20"/>
                </w:rPr>
                <w:id w:val="167638023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Implement local plans and procedures for severe weather, landslide, and/or flood operations. Ensure that copies of all documents are available to response personnel. Implement agency-specific protocols and standard operating procedures.</w:t>
            </w:r>
          </w:p>
        </w:tc>
        <w:tc>
          <w:tcPr>
            <w:tcW w:w="2250" w:type="dxa"/>
          </w:tcPr>
          <w:p w14:paraId="7AD25166" w14:textId="77777777" w:rsidR="004B398C" w:rsidRPr="00DB28F5" w:rsidRDefault="004B398C" w:rsidP="006845AC">
            <w:pPr>
              <w:spacing w:before="40" w:after="40"/>
              <w:rPr>
                <w:rFonts w:cstheme="minorHAnsi"/>
                <w:i/>
                <w:szCs w:val="20"/>
              </w:rPr>
            </w:pPr>
            <w:r w:rsidRPr="00DB28F5">
              <w:rPr>
                <w:rFonts w:cstheme="minorHAnsi"/>
                <w:i/>
                <w:szCs w:val="20"/>
              </w:rPr>
              <w:t>Local, agency, and facility specific SOPs</w:t>
            </w:r>
          </w:p>
        </w:tc>
      </w:tr>
      <w:tr w:rsidR="004B398C" w:rsidRPr="00341FEE" w14:paraId="2CD8F590"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49CBC30A" w14:textId="77777777" w:rsidR="004B398C" w:rsidRDefault="004B398C" w:rsidP="006845AC">
            <w:pPr>
              <w:spacing w:before="40" w:after="40"/>
              <w:rPr>
                <w:rFonts w:cstheme="minorHAnsi"/>
                <w:szCs w:val="20"/>
              </w:rPr>
            </w:pPr>
            <w:r>
              <w:rPr>
                <w:rFonts w:cstheme="minorHAnsi"/>
                <w:szCs w:val="20"/>
              </w:rPr>
              <w:t>38</w:t>
            </w:r>
          </w:p>
        </w:tc>
        <w:tc>
          <w:tcPr>
            <w:tcW w:w="6390" w:type="dxa"/>
          </w:tcPr>
          <w:p w14:paraId="290627C8" w14:textId="77777777" w:rsidR="004B398C" w:rsidRDefault="00A77038" w:rsidP="006845AC">
            <w:pPr>
              <w:spacing w:before="40" w:after="40"/>
              <w:rPr>
                <w:rFonts w:cstheme="minorHAnsi"/>
                <w:szCs w:val="20"/>
              </w:rPr>
            </w:pPr>
            <w:sdt>
              <w:sdtPr>
                <w:rPr>
                  <w:rFonts w:cstheme="minorHAnsi"/>
                  <w:szCs w:val="20"/>
                </w:rPr>
                <w:id w:val="771829525"/>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6C476B">
              <w:rPr>
                <w:rFonts w:cstheme="minorHAnsi"/>
                <w:szCs w:val="20"/>
              </w:rPr>
              <w:t>Conduct and obtain current damage reports and determine the affected area</w:t>
            </w:r>
            <w:r w:rsidR="004B398C">
              <w:rPr>
                <w:rFonts w:cstheme="minorHAnsi"/>
                <w:szCs w:val="20"/>
              </w:rPr>
              <w:t xml:space="preserve">, </w:t>
            </w:r>
            <w:r w:rsidR="004B398C" w:rsidRPr="006C476B">
              <w:rPr>
                <w:rFonts w:cstheme="minorHAnsi"/>
                <w:szCs w:val="20"/>
              </w:rPr>
              <w:t>recurring.</w:t>
            </w:r>
          </w:p>
        </w:tc>
        <w:tc>
          <w:tcPr>
            <w:tcW w:w="2250" w:type="dxa"/>
          </w:tcPr>
          <w:p w14:paraId="6C30F2A1" w14:textId="77777777" w:rsidR="004B398C" w:rsidRPr="00DB28F5" w:rsidRDefault="004B398C" w:rsidP="006845AC">
            <w:pPr>
              <w:spacing w:before="40" w:after="40"/>
              <w:rPr>
                <w:rFonts w:cstheme="minorHAnsi"/>
                <w:i/>
                <w:szCs w:val="20"/>
              </w:rPr>
            </w:pPr>
          </w:p>
        </w:tc>
      </w:tr>
      <w:tr w:rsidR="004B398C" w:rsidRPr="00341FEE" w14:paraId="0D92525A"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1A515E85" w14:textId="77777777" w:rsidR="004B398C" w:rsidRDefault="004B398C" w:rsidP="006845AC">
            <w:pPr>
              <w:spacing w:before="40" w:after="40"/>
              <w:rPr>
                <w:rFonts w:cstheme="minorHAnsi"/>
                <w:szCs w:val="20"/>
              </w:rPr>
            </w:pPr>
            <w:r>
              <w:rPr>
                <w:rFonts w:cstheme="minorHAnsi"/>
                <w:szCs w:val="20"/>
              </w:rPr>
              <w:t>29</w:t>
            </w:r>
          </w:p>
        </w:tc>
        <w:tc>
          <w:tcPr>
            <w:tcW w:w="6390" w:type="dxa"/>
          </w:tcPr>
          <w:p w14:paraId="3EA3D98D" w14:textId="77777777" w:rsidR="004B398C" w:rsidRDefault="00A77038" w:rsidP="006845AC">
            <w:pPr>
              <w:spacing w:before="40" w:after="40"/>
              <w:rPr>
                <w:rFonts w:cstheme="minorHAnsi"/>
                <w:szCs w:val="20"/>
              </w:rPr>
            </w:pPr>
            <w:sdt>
              <w:sdtPr>
                <w:rPr>
                  <w:rFonts w:cstheme="minorHAnsi"/>
                  <w:szCs w:val="20"/>
                </w:rPr>
                <w:id w:val="-603029946"/>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Obtain current and forecasted weather to project potential damage and determine the affected area (recurring).</w:t>
            </w:r>
          </w:p>
        </w:tc>
        <w:tc>
          <w:tcPr>
            <w:tcW w:w="2250" w:type="dxa"/>
          </w:tcPr>
          <w:p w14:paraId="2EDDC9C5" w14:textId="77777777" w:rsidR="004B398C" w:rsidRPr="00DB28F5" w:rsidRDefault="004B398C" w:rsidP="006845AC">
            <w:pPr>
              <w:spacing w:before="40" w:after="40"/>
              <w:rPr>
                <w:rFonts w:cstheme="minorHAnsi"/>
                <w:i/>
                <w:szCs w:val="20"/>
              </w:rPr>
            </w:pPr>
          </w:p>
        </w:tc>
      </w:tr>
      <w:tr w:rsidR="004B398C" w:rsidRPr="00341FEE" w14:paraId="5ED35FAD"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416DFA9F" w14:textId="77777777" w:rsidR="004B398C" w:rsidRDefault="004B398C" w:rsidP="006845AC">
            <w:pPr>
              <w:spacing w:before="40" w:after="40"/>
              <w:rPr>
                <w:rFonts w:cstheme="minorHAnsi"/>
                <w:szCs w:val="20"/>
              </w:rPr>
            </w:pPr>
            <w:r>
              <w:rPr>
                <w:rFonts w:cstheme="minorHAnsi"/>
                <w:szCs w:val="20"/>
              </w:rPr>
              <w:lastRenderedPageBreak/>
              <w:t>30</w:t>
            </w:r>
          </w:p>
        </w:tc>
        <w:tc>
          <w:tcPr>
            <w:tcW w:w="6390" w:type="dxa"/>
          </w:tcPr>
          <w:p w14:paraId="33347AE2" w14:textId="77777777" w:rsidR="004B398C" w:rsidRDefault="00A77038" w:rsidP="006845AC">
            <w:pPr>
              <w:spacing w:before="40" w:after="40"/>
              <w:rPr>
                <w:rFonts w:cstheme="minorHAnsi"/>
                <w:szCs w:val="20"/>
              </w:rPr>
            </w:pPr>
            <w:sdt>
              <w:sdtPr>
                <w:rPr>
                  <w:rFonts w:cstheme="minorHAnsi"/>
                  <w:szCs w:val="20"/>
                </w:rPr>
                <w:id w:val="1548033615"/>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441C3C">
              <w:rPr>
                <w:rFonts w:cstheme="minorHAnsi"/>
                <w:szCs w:val="20"/>
              </w:rPr>
              <w:t>Determine the need to conduct evacuations and sheltering activities (recurring). Evacuation activities will be coordinated among ESF</w:t>
            </w:r>
            <w:r w:rsidR="004B398C">
              <w:rPr>
                <w:rFonts w:cstheme="minorHAnsi"/>
                <w:szCs w:val="20"/>
              </w:rPr>
              <w:t>-</w:t>
            </w:r>
            <w:r w:rsidR="004B398C" w:rsidRPr="00441C3C">
              <w:rPr>
                <w:rFonts w:cstheme="minorHAnsi"/>
                <w:szCs w:val="20"/>
              </w:rPr>
              <w:t>1</w:t>
            </w:r>
            <w:r w:rsidR="004B398C">
              <w:rPr>
                <w:rFonts w:cstheme="minorHAnsi"/>
                <w:szCs w:val="20"/>
              </w:rPr>
              <w:t>:</w:t>
            </w:r>
            <w:r w:rsidR="004B398C" w:rsidRPr="00441C3C">
              <w:rPr>
                <w:rFonts w:cstheme="minorHAnsi"/>
                <w:szCs w:val="20"/>
              </w:rPr>
              <w:t xml:space="preserve"> Transportation,</w:t>
            </w:r>
            <w:r w:rsidR="004B398C">
              <w:rPr>
                <w:rFonts w:cstheme="minorHAnsi"/>
                <w:szCs w:val="20"/>
              </w:rPr>
              <w:t xml:space="preserve"> ESF-3: Public Works,</w:t>
            </w:r>
            <w:r w:rsidR="004B398C" w:rsidRPr="00441C3C">
              <w:rPr>
                <w:rFonts w:cstheme="minorHAnsi"/>
                <w:szCs w:val="20"/>
              </w:rPr>
              <w:t xml:space="preserve"> ESF</w:t>
            </w:r>
            <w:r w:rsidR="004B398C">
              <w:rPr>
                <w:rFonts w:cstheme="minorHAnsi"/>
                <w:szCs w:val="20"/>
              </w:rPr>
              <w:t>-</w:t>
            </w:r>
            <w:r w:rsidR="004B398C" w:rsidRPr="00441C3C">
              <w:rPr>
                <w:rFonts w:cstheme="minorHAnsi"/>
                <w:szCs w:val="20"/>
              </w:rPr>
              <w:t>5</w:t>
            </w:r>
            <w:r w:rsidR="004B398C">
              <w:rPr>
                <w:rFonts w:cstheme="minorHAnsi"/>
                <w:szCs w:val="20"/>
              </w:rPr>
              <w:t xml:space="preserve">: </w:t>
            </w:r>
            <w:r w:rsidR="004B398C" w:rsidRPr="00441C3C">
              <w:rPr>
                <w:rFonts w:cstheme="minorHAnsi"/>
                <w:szCs w:val="20"/>
              </w:rPr>
              <w:t>Information and Planning, ESF</w:t>
            </w:r>
            <w:r w:rsidR="004B398C">
              <w:rPr>
                <w:rFonts w:cstheme="minorHAnsi"/>
                <w:szCs w:val="20"/>
              </w:rPr>
              <w:t>-</w:t>
            </w:r>
            <w:r w:rsidR="004B398C" w:rsidRPr="00441C3C">
              <w:rPr>
                <w:rFonts w:cstheme="minorHAnsi"/>
                <w:szCs w:val="20"/>
              </w:rPr>
              <w:t>6</w:t>
            </w:r>
            <w:r w:rsidR="004B398C">
              <w:rPr>
                <w:rFonts w:cstheme="minorHAnsi"/>
                <w:szCs w:val="20"/>
              </w:rPr>
              <w:t>:</w:t>
            </w:r>
            <w:r w:rsidR="004B398C" w:rsidRPr="00441C3C">
              <w:rPr>
                <w:rFonts w:cstheme="minorHAnsi"/>
                <w:szCs w:val="20"/>
              </w:rPr>
              <w:t xml:space="preserve"> Mass Care,</w:t>
            </w:r>
            <w:r w:rsidR="004B398C">
              <w:rPr>
                <w:rFonts w:cstheme="minorHAnsi"/>
                <w:szCs w:val="20"/>
              </w:rPr>
              <w:t xml:space="preserve"> Food, and Water, </w:t>
            </w:r>
            <w:r w:rsidR="004B398C" w:rsidRPr="00441C3C">
              <w:rPr>
                <w:rFonts w:cstheme="minorHAnsi"/>
                <w:szCs w:val="20"/>
              </w:rPr>
              <w:t>and ESF</w:t>
            </w:r>
            <w:r w:rsidR="004B398C">
              <w:rPr>
                <w:rFonts w:cstheme="minorHAnsi"/>
                <w:szCs w:val="20"/>
              </w:rPr>
              <w:t>-</w:t>
            </w:r>
            <w:r w:rsidR="004B398C" w:rsidRPr="00441C3C">
              <w:rPr>
                <w:rFonts w:cstheme="minorHAnsi"/>
                <w:szCs w:val="20"/>
              </w:rPr>
              <w:t>1</w:t>
            </w:r>
            <w:r w:rsidR="004B398C">
              <w:rPr>
                <w:rFonts w:cstheme="minorHAnsi"/>
                <w:szCs w:val="20"/>
              </w:rPr>
              <w:t>5:</w:t>
            </w:r>
            <w:r w:rsidR="004B398C" w:rsidRPr="00441C3C">
              <w:rPr>
                <w:rFonts w:cstheme="minorHAnsi"/>
                <w:szCs w:val="20"/>
              </w:rPr>
              <w:t xml:space="preserve"> Public Information.</w:t>
            </w:r>
          </w:p>
        </w:tc>
        <w:tc>
          <w:tcPr>
            <w:tcW w:w="2250" w:type="dxa"/>
          </w:tcPr>
          <w:p w14:paraId="7F5AF0C3" w14:textId="77777777" w:rsidR="004B398C" w:rsidRPr="00DB28F5" w:rsidRDefault="004B398C" w:rsidP="006845AC">
            <w:pPr>
              <w:spacing w:before="40" w:after="40"/>
              <w:rPr>
                <w:rFonts w:cstheme="minorHAnsi"/>
                <w:i/>
                <w:szCs w:val="20"/>
              </w:rPr>
            </w:pPr>
            <w:r>
              <w:rPr>
                <w:rFonts w:cstheme="minorHAnsi"/>
                <w:i/>
                <w:szCs w:val="20"/>
              </w:rPr>
              <w:t>County EOP ESFs 1, 3, 5, 6, and 15</w:t>
            </w:r>
          </w:p>
        </w:tc>
      </w:tr>
      <w:tr w:rsidR="004B398C" w:rsidRPr="00341FEE" w14:paraId="1325B4B4"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E0A4CFB" w14:textId="77777777" w:rsidR="004B398C" w:rsidRDefault="004B398C" w:rsidP="006845AC">
            <w:pPr>
              <w:spacing w:before="40" w:after="40"/>
              <w:rPr>
                <w:rFonts w:cstheme="minorHAnsi"/>
                <w:szCs w:val="20"/>
              </w:rPr>
            </w:pPr>
            <w:r>
              <w:rPr>
                <w:rFonts w:cstheme="minorHAnsi"/>
                <w:szCs w:val="20"/>
              </w:rPr>
              <w:t>31</w:t>
            </w:r>
          </w:p>
        </w:tc>
        <w:tc>
          <w:tcPr>
            <w:tcW w:w="6390" w:type="dxa"/>
          </w:tcPr>
          <w:p w14:paraId="1C3830EC" w14:textId="77777777" w:rsidR="004B398C" w:rsidRPr="00DB28F5" w:rsidRDefault="00A77038" w:rsidP="006845AC">
            <w:pPr>
              <w:spacing w:before="40" w:after="40"/>
              <w:rPr>
                <w:rFonts w:cstheme="minorHAnsi"/>
                <w:bCs/>
                <w:szCs w:val="20"/>
              </w:rPr>
            </w:pPr>
            <w:sdt>
              <w:sdtPr>
                <w:rPr>
                  <w:rFonts w:cstheme="minorHAnsi"/>
                  <w:szCs w:val="20"/>
                </w:rPr>
                <w:id w:val="-1729302982"/>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C64198">
              <w:rPr>
                <w:rFonts w:cstheme="minorHAnsi"/>
                <w:szCs w:val="20"/>
              </w:rPr>
              <w:t>Secure assistance from private contractors/vendors as needed.</w:t>
            </w:r>
          </w:p>
        </w:tc>
        <w:tc>
          <w:tcPr>
            <w:tcW w:w="2250" w:type="dxa"/>
          </w:tcPr>
          <w:p w14:paraId="32B98B67" w14:textId="77777777" w:rsidR="004B398C" w:rsidRPr="00DB28F5" w:rsidRDefault="004B398C" w:rsidP="006845AC">
            <w:pPr>
              <w:spacing w:before="40" w:after="40"/>
              <w:rPr>
                <w:rFonts w:cstheme="minorHAnsi"/>
                <w:i/>
                <w:szCs w:val="20"/>
              </w:rPr>
            </w:pPr>
            <w:r>
              <w:rPr>
                <w:rFonts w:cstheme="minorHAnsi"/>
                <w:i/>
                <w:szCs w:val="20"/>
              </w:rPr>
              <w:t>County EOP ESF-14</w:t>
            </w:r>
          </w:p>
        </w:tc>
      </w:tr>
      <w:tr w:rsidR="004B398C" w:rsidRPr="00341FEE" w14:paraId="0D03C747"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28921F67" w14:textId="77777777" w:rsidR="004B398C" w:rsidRDefault="004B398C" w:rsidP="006845AC">
            <w:pPr>
              <w:spacing w:before="40" w:after="40"/>
              <w:rPr>
                <w:rFonts w:cstheme="minorHAnsi"/>
                <w:szCs w:val="20"/>
              </w:rPr>
            </w:pPr>
            <w:r>
              <w:rPr>
                <w:rFonts w:cstheme="minorHAnsi"/>
                <w:szCs w:val="20"/>
              </w:rPr>
              <w:t>32</w:t>
            </w:r>
          </w:p>
        </w:tc>
        <w:tc>
          <w:tcPr>
            <w:tcW w:w="6390" w:type="dxa"/>
          </w:tcPr>
          <w:p w14:paraId="08CB8D3C" w14:textId="77777777" w:rsidR="004B398C" w:rsidRPr="00DB28F5" w:rsidRDefault="00A77038" w:rsidP="006845AC">
            <w:pPr>
              <w:spacing w:before="40" w:after="40"/>
              <w:rPr>
                <w:rFonts w:cstheme="minorHAnsi"/>
                <w:bCs/>
                <w:szCs w:val="20"/>
              </w:rPr>
            </w:pPr>
            <w:sdt>
              <w:sdtPr>
                <w:rPr>
                  <w:rFonts w:cstheme="minorHAnsi"/>
                  <w:szCs w:val="20"/>
                </w:rPr>
                <w:id w:val="-176474971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E55BF1">
              <w:rPr>
                <w:rFonts w:cstheme="minorHAnsi"/>
                <w:szCs w:val="20"/>
              </w:rPr>
              <w:t>Provide emergency power as needed to maintain service to the community.</w:t>
            </w:r>
          </w:p>
        </w:tc>
        <w:tc>
          <w:tcPr>
            <w:tcW w:w="2250" w:type="dxa"/>
          </w:tcPr>
          <w:p w14:paraId="03F5EFF9" w14:textId="77777777" w:rsidR="004B398C" w:rsidRPr="00DB28F5" w:rsidRDefault="004B398C" w:rsidP="006845AC">
            <w:pPr>
              <w:spacing w:before="40" w:after="40"/>
              <w:rPr>
                <w:rFonts w:cstheme="minorHAnsi"/>
                <w:i/>
                <w:szCs w:val="20"/>
              </w:rPr>
            </w:pPr>
            <w:r>
              <w:rPr>
                <w:rFonts w:cstheme="minorHAnsi"/>
                <w:i/>
                <w:szCs w:val="20"/>
              </w:rPr>
              <w:t>County EOP ESF-3</w:t>
            </w:r>
          </w:p>
        </w:tc>
      </w:tr>
      <w:tr w:rsidR="004B398C" w:rsidRPr="00341FEE" w14:paraId="20011CB3"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5009B86" w14:textId="77777777" w:rsidR="004B398C" w:rsidRDefault="004B398C" w:rsidP="006845AC">
            <w:pPr>
              <w:spacing w:before="40" w:after="40"/>
              <w:rPr>
                <w:rFonts w:cstheme="minorHAnsi"/>
                <w:szCs w:val="20"/>
              </w:rPr>
            </w:pPr>
            <w:r>
              <w:rPr>
                <w:rFonts w:cstheme="minorHAnsi"/>
                <w:szCs w:val="20"/>
              </w:rPr>
              <w:t>33</w:t>
            </w:r>
          </w:p>
        </w:tc>
        <w:tc>
          <w:tcPr>
            <w:tcW w:w="6390" w:type="dxa"/>
          </w:tcPr>
          <w:p w14:paraId="635B4E60" w14:textId="77777777" w:rsidR="004B398C" w:rsidRPr="00DB28F5" w:rsidRDefault="00A77038" w:rsidP="006845AC">
            <w:pPr>
              <w:spacing w:before="40" w:after="40"/>
              <w:rPr>
                <w:rFonts w:cstheme="minorHAnsi"/>
                <w:bCs/>
                <w:szCs w:val="20"/>
              </w:rPr>
            </w:pPr>
            <w:sdt>
              <w:sdtPr>
                <w:rPr>
                  <w:rFonts w:cstheme="minorHAnsi"/>
                  <w:szCs w:val="20"/>
                </w:rPr>
                <w:id w:val="-1728137549"/>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666D25">
              <w:rPr>
                <w:rFonts w:cstheme="minorHAnsi"/>
                <w:szCs w:val="20"/>
              </w:rPr>
              <w:t>Support search and rescue operations by coordinating resource requests outside of the jurisdiction.</w:t>
            </w:r>
          </w:p>
        </w:tc>
        <w:tc>
          <w:tcPr>
            <w:tcW w:w="2250" w:type="dxa"/>
          </w:tcPr>
          <w:p w14:paraId="40DAABE4" w14:textId="77777777" w:rsidR="004B398C" w:rsidRPr="00DB28F5" w:rsidRDefault="004B398C" w:rsidP="006845AC">
            <w:pPr>
              <w:spacing w:before="40" w:after="40"/>
              <w:rPr>
                <w:rFonts w:cstheme="minorHAnsi"/>
                <w:i/>
                <w:szCs w:val="20"/>
              </w:rPr>
            </w:pPr>
            <w:r>
              <w:rPr>
                <w:rFonts w:cstheme="minorHAnsi"/>
                <w:i/>
                <w:szCs w:val="20"/>
              </w:rPr>
              <w:t xml:space="preserve">County EOP </w:t>
            </w:r>
            <w:r w:rsidRPr="00322185">
              <w:rPr>
                <w:rFonts w:cstheme="minorHAnsi"/>
                <w:i/>
                <w:szCs w:val="20"/>
              </w:rPr>
              <w:t>ESF</w:t>
            </w:r>
            <w:r>
              <w:rPr>
                <w:rFonts w:cstheme="minorHAnsi"/>
                <w:i/>
                <w:szCs w:val="20"/>
              </w:rPr>
              <w:t>-9</w:t>
            </w:r>
          </w:p>
        </w:tc>
      </w:tr>
      <w:tr w:rsidR="004B398C" w:rsidRPr="00341FEE" w14:paraId="210DFCFD"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65B6D4D1" w14:textId="77777777" w:rsidR="004B398C" w:rsidRDefault="004B398C" w:rsidP="006845AC">
            <w:pPr>
              <w:spacing w:before="40" w:after="40"/>
              <w:rPr>
                <w:rFonts w:cstheme="minorHAnsi"/>
                <w:szCs w:val="20"/>
              </w:rPr>
            </w:pPr>
            <w:r>
              <w:rPr>
                <w:rFonts w:cstheme="minorHAnsi"/>
                <w:szCs w:val="20"/>
              </w:rPr>
              <w:t>34</w:t>
            </w:r>
          </w:p>
        </w:tc>
        <w:tc>
          <w:tcPr>
            <w:tcW w:w="6390" w:type="dxa"/>
          </w:tcPr>
          <w:p w14:paraId="320F554E" w14:textId="77777777" w:rsidR="004B398C" w:rsidRPr="00DB28F5" w:rsidRDefault="00A77038" w:rsidP="006845AC">
            <w:pPr>
              <w:spacing w:before="40" w:after="40"/>
              <w:rPr>
                <w:rFonts w:cstheme="minorHAnsi"/>
                <w:bCs/>
                <w:szCs w:val="20"/>
              </w:rPr>
            </w:pPr>
            <w:sdt>
              <w:sdtPr>
                <w:rPr>
                  <w:rFonts w:cstheme="minorHAnsi"/>
                  <w:szCs w:val="20"/>
                </w:rPr>
                <w:id w:val="1619641564"/>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132FBD">
              <w:rPr>
                <w:rFonts w:cstheme="minorHAnsi"/>
                <w:szCs w:val="20"/>
              </w:rPr>
              <w:t>Request American Red Cross</w:t>
            </w:r>
            <w:r w:rsidR="004B398C">
              <w:rPr>
                <w:rFonts w:cstheme="minorHAnsi"/>
                <w:szCs w:val="20"/>
              </w:rPr>
              <w:t xml:space="preserve"> (ARC)</w:t>
            </w:r>
            <w:r w:rsidR="004B398C" w:rsidRPr="00132FBD">
              <w:rPr>
                <w:rFonts w:cstheme="minorHAnsi"/>
                <w:szCs w:val="20"/>
              </w:rPr>
              <w:t xml:space="preserve"> to activate sheltering plans and open/staff shelters, if needed.</w:t>
            </w:r>
          </w:p>
        </w:tc>
        <w:tc>
          <w:tcPr>
            <w:tcW w:w="2250" w:type="dxa"/>
          </w:tcPr>
          <w:p w14:paraId="11486316" w14:textId="77777777" w:rsidR="004B398C" w:rsidRPr="00DB28F5" w:rsidRDefault="004B398C" w:rsidP="006845AC">
            <w:pPr>
              <w:spacing w:before="40" w:after="40"/>
              <w:rPr>
                <w:rFonts w:cstheme="minorHAnsi"/>
                <w:i/>
                <w:szCs w:val="20"/>
              </w:rPr>
            </w:pPr>
            <w:r>
              <w:rPr>
                <w:rFonts w:cstheme="minorHAnsi"/>
                <w:i/>
                <w:iCs/>
                <w:szCs w:val="20"/>
              </w:rPr>
              <w:t>ARC</w:t>
            </w:r>
            <w:r w:rsidRPr="00BB5BC5">
              <w:rPr>
                <w:rFonts w:cstheme="minorHAnsi"/>
                <w:i/>
                <w:iCs/>
                <w:szCs w:val="20"/>
              </w:rPr>
              <w:t xml:space="preserve"> Shelter Plans</w:t>
            </w:r>
          </w:p>
        </w:tc>
      </w:tr>
      <w:tr w:rsidR="004B398C" w:rsidRPr="00341FEE" w14:paraId="468DFFC5"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30AF4004" w14:textId="77777777" w:rsidR="004B398C" w:rsidRDefault="004B398C" w:rsidP="006845AC">
            <w:pPr>
              <w:spacing w:before="40" w:after="40"/>
              <w:rPr>
                <w:rFonts w:cstheme="minorHAnsi"/>
                <w:szCs w:val="20"/>
              </w:rPr>
            </w:pPr>
            <w:r>
              <w:rPr>
                <w:rFonts w:cstheme="minorHAnsi"/>
                <w:szCs w:val="20"/>
              </w:rPr>
              <w:t>35</w:t>
            </w:r>
          </w:p>
        </w:tc>
        <w:tc>
          <w:tcPr>
            <w:tcW w:w="6390" w:type="dxa"/>
          </w:tcPr>
          <w:p w14:paraId="4E37A594" w14:textId="77777777" w:rsidR="004B398C" w:rsidRDefault="00A77038" w:rsidP="006845AC">
            <w:pPr>
              <w:spacing w:before="40" w:after="40"/>
              <w:rPr>
                <w:rFonts w:cstheme="minorHAnsi"/>
                <w:szCs w:val="20"/>
              </w:rPr>
            </w:pPr>
            <w:sdt>
              <w:sdtPr>
                <w:rPr>
                  <w:rFonts w:cstheme="minorHAnsi"/>
                  <w:szCs w:val="20"/>
                </w:rPr>
                <w:id w:val="-84461867"/>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Pr>
                <w:rFonts w:cstheme="minorHAnsi"/>
                <w:szCs w:val="20"/>
              </w:rPr>
              <w:t xml:space="preserve"> </w:t>
            </w:r>
            <w:r w:rsidR="004B398C" w:rsidRPr="000C7B43">
              <w:rPr>
                <w:rFonts w:cstheme="minorHAnsi"/>
                <w:szCs w:val="20"/>
              </w:rPr>
              <w:t>Submit a request for emergency/disaster declaration, as applicable.</w:t>
            </w:r>
          </w:p>
        </w:tc>
        <w:tc>
          <w:tcPr>
            <w:tcW w:w="2250" w:type="dxa"/>
          </w:tcPr>
          <w:p w14:paraId="47D80D96" w14:textId="77777777" w:rsidR="004B398C" w:rsidRDefault="004B398C" w:rsidP="006845AC">
            <w:pPr>
              <w:spacing w:before="40" w:after="40"/>
              <w:rPr>
                <w:rFonts w:cstheme="minorHAnsi"/>
                <w:i/>
                <w:iCs/>
                <w:szCs w:val="20"/>
              </w:rPr>
            </w:pPr>
            <w:r>
              <w:rPr>
                <w:rFonts w:cstheme="minorHAnsi"/>
                <w:i/>
                <w:szCs w:val="20"/>
              </w:rPr>
              <w:t>County EOP Section 1</w:t>
            </w:r>
          </w:p>
        </w:tc>
      </w:tr>
      <w:tr w:rsidR="004B398C" w:rsidRPr="00341FEE" w14:paraId="7F121E4D"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5099FEF5" w14:textId="77777777" w:rsidR="004B398C" w:rsidRDefault="004B398C" w:rsidP="006845AC">
            <w:pPr>
              <w:spacing w:before="40" w:after="40"/>
              <w:rPr>
                <w:rFonts w:cstheme="minorHAnsi"/>
                <w:szCs w:val="20"/>
              </w:rPr>
            </w:pPr>
            <w:r>
              <w:rPr>
                <w:rFonts w:cstheme="minorHAnsi"/>
                <w:szCs w:val="20"/>
              </w:rPr>
              <w:t>36</w:t>
            </w:r>
          </w:p>
        </w:tc>
        <w:tc>
          <w:tcPr>
            <w:tcW w:w="6390" w:type="dxa"/>
          </w:tcPr>
          <w:p w14:paraId="3ED6E767" w14:textId="77777777" w:rsidR="004B398C" w:rsidRDefault="00A77038" w:rsidP="006845AC">
            <w:pPr>
              <w:spacing w:before="40" w:after="40"/>
              <w:rPr>
                <w:rFonts w:cstheme="minorHAnsi"/>
                <w:szCs w:val="20"/>
              </w:rPr>
            </w:pPr>
            <w:sdt>
              <w:sdtPr>
                <w:rPr>
                  <w:rFonts w:cstheme="minorHAnsi"/>
                  <w:szCs w:val="20"/>
                </w:rPr>
                <w:id w:val="-860053529"/>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sidRPr="00A4311C">
              <w:rPr>
                <w:rFonts w:cstheme="minorHAnsi"/>
                <w:szCs w:val="20"/>
              </w:rPr>
              <w:t>Develop plans and procedures for registering mutual aid and other first responders as they arrive on the scene and receive deployment orders.</w:t>
            </w:r>
          </w:p>
        </w:tc>
        <w:tc>
          <w:tcPr>
            <w:tcW w:w="2250" w:type="dxa"/>
          </w:tcPr>
          <w:p w14:paraId="5578318F" w14:textId="77777777" w:rsidR="004B398C" w:rsidRDefault="004B398C" w:rsidP="006845AC">
            <w:pPr>
              <w:spacing w:before="40" w:after="40"/>
              <w:rPr>
                <w:rFonts w:cstheme="minorHAnsi"/>
                <w:i/>
                <w:iCs/>
                <w:szCs w:val="20"/>
              </w:rPr>
            </w:pPr>
          </w:p>
        </w:tc>
      </w:tr>
      <w:tr w:rsidR="004B398C" w:rsidRPr="00341FEE" w14:paraId="4AC8AF3C"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75216AA1" w14:textId="77777777" w:rsidR="004B398C" w:rsidRDefault="004B398C" w:rsidP="006845AC">
            <w:pPr>
              <w:spacing w:before="40" w:after="40"/>
              <w:rPr>
                <w:rFonts w:cstheme="minorHAnsi"/>
                <w:szCs w:val="20"/>
              </w:rPr>
            </w:pPr>
            <w:r>
              <w:rPr>
                <w:rFonts w:cstheme="minorHAnsi"/>
                <w:szCs w:val="20"/>
              </w:rPr>
              <w:t>37</w:t>
            </w:r>
          </w:p>
        </w:tc>
        <w:tc>
          <w:tcPr>
            <w:tcW w:w="6390" w:type="dxa"/>
          </w:tcPr>
          <w:p w14:paraId="1E0489AB" w14:textId="77777777" w:rsidR="004B398C" w:rsidRPr="00DB28F5" w:rsidRDefault="00A77038" w:rsidP="006845AC">
            <w:pPr>
              <w:spacing w:before="40" w:after="40"/>
              <w:rPr>
                <w:rFonts w:cstheme="minorHAnsi"/>
                <w:bCs/>
                <w:szCs w:val="20"/>
              </w:rPr>
            </w:pPr>
            <w:sdt>
              <w:sdtPr>
                <w:rPr>
                  <w:rFonts w:cstheme="minorHAnsi"/>
                  <w:szCs w:val="20"/>
                </w:rPr>
                <w:id w:val="-972207213"/>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sidRPr="009E2727">
              <w:rPr>
                <w:rFonts w:cstheme="minorHAnsi"/>
                <w:szCs w:val="20"/>
              </w:rPr>
              <w:t>Establish a J</w:t>
            </w:r>
            <w:r w:rsidR="004B398C">
              <w:rPr>
                <w:rFonts w:cstheme="minorHAnsi"/>
                <w:szCs w:val="20"/>
              </w:rPr>
              <w:t xml:space="preserve">oint </w:t>
            </w:r>
            <w:r w:rsidR="004B398C" w:rsidRPr="009E2727">
              <w:rPr>
                <w:rFonts w:cstheme="minorHAnsi"/>
                <w:szCs w:val="20"/>
              </w:rPr>
              <w:t>I</w:t>
            </w:r>
            <w:r w:rsidR="004B398C">
              <w:rPr>
                <w:rFonts w:cstheme="minorHAnsi"/>
                <w:szCs w:val="20"/>
              </w:rPr>
              <w:t xml:space="preserve">nformation </w:t>
            </w:r>
            <w:r w:rsidR="004B398C" w:rsidRPr="009E2727">
              <w:rPr>
                <w:rFonts w:cstheme="minorHAnsi"/>
                <w:szCs w:val="20"/>
              </w:rPr>
              <w:t>C</w:t>
            </w:r>
            <w:r w:rsidR="004B398C">
              <w:rPr>
                <w:rFonts w:cstheme="minorHAnsi"/>
                <w:szCs w:val="20"/>
              </w:rPr>
              <w:t>enter (JIC)</w:t>
            </w:r>
            <w:r w:rsidR="004B398C" w:rsidRPr="009E2727">
              <w:rPr>
                <w:rFonts w:cstheme="minorHAnsi"/>
                <w:szCs w:val="20"/>
              </w:rPr>
              <w:t xml:space="preserve"> and designate a lead P</w:t>
            </w:r>
            <w:r w:rsidR="004B398C">
              <w:rPr>
                <w:rFonts w:cstheme="minorHAnsi"/>
                <w:szCs w:val="20"/>
              </w:rPr>
              <w:t xml:space="preserve">ublic </w:t>
            </w:r>
            <w:r w:rsidR="004B398C" w:rsidRPr="009E2727">
              <w:rPr>
                <w:rFonts w:cstheme="minorHAnsi"/>
                <w:szCs w:val="20"/>
              </w:rPr>
              <w:t>I</w:t>
            </w:r>
            <w:r w:rsidR="004B398C">
              <w:rPr>
                <w:rFonts w:cstheme="minorHAnsi"/>
                <w:szCs w:val="20"/>
              </w:rPr>
              <w:t xml:space="preserve">nformation </w:t>
            </w:r>
            <w:r w:rsidR="004B398C" w:rsidRPr="009E2727">
              <w:rPr>
                <w:rFonts w:cstheme="minorHAnsi"/>
                <w:szCs w:val="20"/>
              </w:rPr>
              <w:t>O</w:t>
            </w:r>
            <w:r w:rsidR="004B398C">
              <w:rPr>
                <w:rFonts w:cstheme="minorHAnsi"/>
                <w:szCs w:val="20"/>
              </w:rPr>
              <w:t>fficer (PIO)</w:t>
            </w:r>
            <w:r w:rsidR="004B398C" w:rsidRPr="009E2727">
              <w:rPr>
                <w:rFonts w:cstheme="minorHAnsi"/>
                <w:szCs w:val="20"/>
              </w:rPr>
              <w:t xml:space="preserve"> for the jurisdiction.</w:t>
            </w:r>
          </w:p>
        </w:tc>
        <w:tc>
          <w:tcPr>
            <w:tcW w:w="2250" w:type="dxa"/>
          </w:tcPr>
          <w:p w14:paraId="2F221D3E" w14:textId="77777777" w:rsidR="004B398C" w:rsidRPr="00DB28F5" w:rsidRDefault="004B398C" w:rsidP="006845AC">
            <w:pPr>
              <w:spacing w:before="40" w:after="40"/>
              <w:rPr>
                <w:rFonts w:cstheme="minorHAnsi"/>
                <w:i/>
                <w:szCs w:val="20"/>
              </w:rPr>
            </w:pPr>
            <w:r>
              <w:rPr>
                <w:rFonts w:cstheme="minorHAnsi"/>
                <w:i/>
                <w:szCs w:val="20"/>
              </w:rPr>
              <w:t>County EOP ESF-15</w:t>
            </w:r>
          </w:p>
        </w:tc>
      </w:tr>
      <w:tr w:rsidR="004B398C" w:rsidRPr="00341FEE" w14:paraId="23BF4ADA"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FF7773A" w14:textId="77777777" w:rsidR="004B398C" w:rsidRDefault="004B398C" w:rsidP="006845AC">
            <w:pPr>
              <w:spacing w:before="40" w:after="40"/>
              <w:rPr>
                <w:rFonts w:cstheme="minorHAnsi"/>
                <w:szCs w:val="20"/>
              </w:rPr>
            </w:pPr>
            <w:r>
              <w:rPr>
                <w:rFonts w:cstheme="minorHAnsi"/>
                <w:szCs w:val="20"/>
              </w:rPr>
              <w:t>38</w:t>
            </w:r>
          </w:p>
        </w:tc>
        <w:tc>
          <w:tcPr>
            <w:tcW w:w="6390" w:type="dxa"/>
          </w:tcPr>
          <w:p w14:paraId="23A5AB29" w14:textId="77777777" w:rsidR="004B398C" w:rsidRPr="00DB28F5" w:rsidRDefault="00A77038" w:rsidP="006845AC">
            <w:pPr>
              <w:spacing w:before="40" w:after="40"/>
              <w:rPr>
                <w:rFonts w:cstheme="minorHAnsi"/>
                <w:bCs/>
                <w:szCs w:val="20"/>
              </w:rPr>
            </w:pPr>
            <w:sdt>
              <w:sdtPr>
                <w:rPr>
                  <w:rFonts w:cstheme="minorHAnsi"/>
                  <w:szCs w:val="20"/>
                </w:rPr>
                <w:id w:val="-621691828"/>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sidRPr="00D0547E">
              <w:rPr>
                <w:rFonts w:cstheme="minorHAnsi"/>
                <w:szCs w:val="20"/>
              </w:rPr>
              <w:t>Formulate emergency public information messages and media responses</w:t>
            </w:r>
            <w:r w:rsidR="004B398C">
              <w:rPr>
                <w:rFonts w:cstheme="minorHAnsi"/>
                <w:szCs w:val="20"/>
              </w:rPr>
              <w:t>.</w:t>
            </w:r>
          </w:p>
        </w:tc>
        <w:tc>
          <w:tcPr>
            <w:tcW w:w="2250" w:type="dxa"/>
          </w:tcPr>
          <w:p w14:paraId="25A41B7D" w14:textId="77777777" w:rsidR="004B398C" w:rsidRPr="00DB28F5" w:rsidRDefault="004B398C" w:rsidP="006845AC">
            <w:pPr>
              <w:spacing w:before="40" w:after="40"/>
              <w:rPr>
                <w:rFonts w:cstheme="minorHAnsi"/>
                <w:i/>
                <w:szCs w:val="20"/>
              </w:rPr>
            </w:pPr>
            <w:r>
              <w:rPr>
                <w:rFonts w:cstheme="minorHAnsi"/>
                <w:i/>
                <w:szCs w:val="20"/>
              </w:rPr>
              <w:t>County EOP ESF-15</w:t>
            </w:r>
          </w:p>
        </w:tc>
      </w:tr>
      <w:tr w:rsidR="004B398C" w:rsidRPr="00341FEE" w14:paraId="31F3749A"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7CA748C3" w14:textId="77777777" w:rsidR="004B398C" w:rsidRDefault="004B398C" w:rsidP="006845AC">
            <w:pPr>
              <w:spacing w:before="40" w:after="40"/>
              <w:rPr>
                <w:rFonts w:cstheme="minorHAnsi"/>
                <w:szCs w:val="20"/>
              </w:rPr>
            </w:pPr>
            <w:r>
              <w:rPr>
                <w:rFonts w:cstheme="minorHAnsi"/>
                <w:szCs w:val="20"/>
              </w:rPr>
              <w:t>39</w:t>
            </w:r>
          </w:p>
        </w:tc>
        <w:tc>
          <w:tcPr>
            <w:tcW w:w="6390" w:type="dxa"/>
          </w:tcPr>
          <w:p w14:paraId="389F4A31" w14:textId="77777777" w:rsidR="004B398C" w:rsidRPr="00DB28F5" w:rsidRDefault="00A77038" w:rsidP="006845AC">
            <w:pPr>
              <w:spacing w:before="40" w:after="40"/>
              <w:rPr>
                <w:rFonts w:cstheme="minorHAnsi"/>
                <w:bCs/>
                <w:szCs w:val="20"/>
              </w:rPr>
            </w:pPr>
            <w:sdt>
              <w:sdtPr>
                <w:rPr>
                  <w:rFonts w:cstheme="minorHAnsi"/>
                  <w:szCs w:val="20"/>
                </w:rPr>
                <w:id w:val="1090356968"/>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Pr>
                <w:rFonts w:cstheme="minorHAnsi"/>
                <w:szCs w:val="20"/>
              </w:rPr>
              <w:t>Review p</w:t>
            </w:r>
            <w:r w:rsidR="004B398C" w:rsidRPr="00194B94">
              <w:rPr>
                <w:rFonts w:cstheme="minorHAnsi"/>
                <w:szCs w:val="20"/>
              </w:rPr>
              <w:t>ublic information</w:t>
            </w:r>
            <w:r w:rsidR="004B398C">
              <w:rPr>
                <w:rFonts w:cstheme="minorHAnsi"/>
                <w:szCs w:val="20"/>
              </w:rPr>
              <w:t xml:space="preserve"> –</w:t>
            </w:r>
            <w:r w:rsidR="004B398C" w:rsidRPr="003630DB">
              <w:rPr>
                <w:rFonts w:cstheme="minorHAnsi"/>
                <w:szCs w:val="20"/>
              </w:rPr>
              <w:t xml:space="preserve"> </w:t>
            </w:r>
            <w:r w:rsidR="004B398C" w:rsidRPr="00194B94">
              <w:rPr>
                <w:rFonts w:cstheme="minorHAnsi"/>
                <w:szCs w:val="20"/>
              </w:rPr>
              <w:t xml:space="preserve">Incident Commander or designee. </w:t>
            </w:r>
            <w:r w:rsidR="004B398C">
              <w:rPr>
                <w:rFonts w:cstheme="minorHAnsi"/>
                <w:szCs w:val="20"/>
              </w:rPr>
              <w:t>R</w:t>
            </w:r>
            <w:r w:rsidR="004B398C" w:rsidRPr="00194B94">
              <w:rPr>
                <w:rFonts w:cstheme="minorHAnsi"/>
                <w:szCs w:val="20"/>
              </w:rPr>
              <w:t xml:space="preserve">elease </w:t>
            </w:r>
            <w:r w:rsidR="004B398C">
              <w:rPr>
                <w:rFonts w:cstheme="minorHAnsi"/>
                <w:szCs w:val="20"/>
              </w:rPr>
              <w:t>approved information</w:t>
            </w:r>
            <w:r w:rsidR="004B398C" w:rsidRPr="00194B94">
              <w:rPr>
                <w:rFonts w:cstheme="minorHAnsi"/>
                <w:szCs w:val="20"/>
              </w:rPr>
              <w:t xml:space="preserve"> </w:t>
            </w:r>
            <w:r w:rsidR="004B398C">
              <w:rPr>
                <w:rFonts w:cstheme="minorHAnsi"/>
                <w:szCs w:val="20"/>
              </w:rPr>
              <w:t xml:space="preserve">– </w:t>
            </w:r>
            <w:r w:rsidR="004B398C" w:rsidRPr="00194B94">
              <w:rPr>
                <w:rFonts w:cstheme="minorHAnsi"/>
                <w:szCs w:val="20"/>
              </w:rPr>
              <w:t>Incident Commander and lead PIO, with support from tribal liaison(s) prior to dissemination to the public.</w:t>
            </w:r>
          </w:p>
        </w:tc>
        <w:tc>
          <w:tcPr>
            <w:tcW w:w="2250" w:type="dxa"/>
          </w:tcPr>
          <w:p w14:paraId="51EDFC43" w14:textId="77777777" w:rsidR="004B398C" w:rsidRPr="00DB28F5" w:rsidRDefault="004B398C" w:rsidP="006845AC">
            <w:pPr>
              <w:spacing w:before="40" w:after="40"/>
              <w:rPr>
                <w:rFonts w:cstheme="minorHAnsi"/>
                <w:i/>
                <w:szCs w:val="20"/>
              </w:rPr>
            </w:pPr>
            <w:r w:rsidRPr="00194B94">
              <w:rPr>
                <w:rFonts w:ascii="Calibri Light" w:hAnsi="Calibri Light" w:cs="Calibri Light"/>
                <w:i/>
                <w:szCs w:val="20"/>
              </w:rPr>
              <w:t>County EOP ESF-1</w:t>
            </w:r>
            <w:r>
              <w:rPr>
                <w:rFonts w:ascii="Calibri Light" w:hAnsi="Calibri Light" w:cs="Calibri Light"/>
                <w:i/>
                <w:szCs w:val="20"/>
              </w:rPr>
              <w:t>5</w:t>
            </w:r>
          </w:p>
        </w:tc>
      </w:tr>
      <w:tr w:rsidR="004B398C" w:rsidRPr="00341FEE" w14:paraId="4E070906"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63CCFEC0" w14:textId="77777777" w:rsidR="004B398C" w:rsidRDefault="004B398C" w:rsidP="006845AC">
            <w:pPr>
              <w:spacing w:before="40" w:after="40"/>
              <w:rPr>
                <w:rFonts w:cstheme="minorHAnsi"/>
                <w:szCs w:val="20"/>
              </w:rPr>
            </w:pPr>
            <w:r>
              <w:rPr>
                <w:rFonts w:cstheme="minorHAnsi"/>
                <w:szCs w:val="20"/>
              </w:rPr>
              <w:t>40</w:t>
            </w:r>
          </w:p>
        </w:tc>
        <w:tc>
          <w:tcPr>
            <w:tcW w:w="6390" w:type="dxa"/>
          </w:tcPr>
          <w:p w14:paraId="4A55FE8A" w14:textId="77777777" w:rsidR="004B398C" w:rsidRPr="00DB28F5" w:rsidRDefault="00A77038" w:rsidP="006845AC">
            <w:pPr>
              <w:spacing w:before="40" w:after="40"/>
              <w:rPr>
                <w:rFonts w:cstheme="minorHAnsi"/>
                <w:szCs w:val="20"/>
              </w:rPr>
            </w:pPr>
            <w:sdt>
              <w:sdtPr>
                <w:rPr>
                  <w:rFonts w:cstheme="minorHAnsi"/>
                  <w:szCs w:val="20"/>
                </w:rPr>
                <w:id w:val="-391735008"/>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sidRPr="0002351C">
              <w:rPr>
                <w:rFonts w:cstheme="minorHAnsi"/>
                <w:szCs w:val="20"/>
              </w:rPr>
              <w:t>Record all EOC and individual personnel activities</w:t>
            </w:r>
            <w:r w:rsidR="004B398C">
              <w:rPr>
                <w:rFonts w:cstheme="minorHAnsi"/>
                <w:szCs w:val="20"/>
              </w:rPr>
              <w:t xml:space="preserve">, </w:t>
            </w:r>
            <w:r w:rsidR="004B398C" w:rsidRPr="0002351C">
              <w:rPr>
                <w:rFonts w:cstheme="minorHAnsi"/>
                <w:szCs w:val="20"/>
              </w:rPr>
              <w:t>recurring. All assignments, person(s) responsible, and actions taken should be documented in logbooks.</w:t>
            </w:r>
          </w:p>
        </w:tc>
        <w:tc>
          <w:tcPr>
            <w:tcW w:w="2250" w:type="dxa"/>
          </w:tcPr>
          <w:p w14:paraId="6012D876" w14:textId="77777777" w:rsidR="004B398C" w:rsidRPr="00FF36C4" w:rsidRDefault="004B398C" w:rsidP="006845AC">
            <w:pPr>
              <w:spacing w:before="40" w:after="40"/>
              <w:rPr>
                <w:rFonts w:ascii="Calibri Light" w:hAnsi="Calibri Light" w:cs="Calibri Light"/>
                <w:bCs/>
                <w:i/>
                <w:iCs/>
                <w:szCs w:val="20"/>
              </w:rPr>
            </w:pPr>
            <w:r w:rsidRPr="00D46DE8">
              <w:rPr>
                <w:rFonts w:ascii="Calibri Light" w:hAnsi="Calibri Light" w:cs="Calibri Light"/>
                <w:bCs/>
                <w:i/>
                <w:iCs/>
                <w:szCs w:val="20"/>
              </w:rPr>
              <w:t>EOC Planning Section Position Checklist</w:t>
            </w:r>
            <w:r>
              <w:rPr>
                <w:rFonts w:ascii="Calibri Light" w:hAnsi="Calibri Light" w:cs="Calibri Light"/>
                <w:bCs/>
                <w:i/>
                <w:iCs/>
                <w:szCs w:val="20"/>
              </w:rPr>
              <w:t xml:space="preserve"> and</w:t>
            </w:r>
            <w:r w:rsidRPr="00D46DE8">
              <w:rPr>
                <w:rFonts w:ascii="Calibri Light" w:hAnsi="Calibri Light" w:cs="Calibri Light"/>
                <w:bCs/>
                <w:i/>
                <w:iCs/>
                <w:szCs w:val="20"/>
              </w:rPr>
              <w:t xml:space="preserve"> ICS Form 214: Unit Log</w:t>
            </w:r>
          </w:p>
        </w:tc>
      </w:tr>
      <w:tr w:rsidR="004B398C" w:rsidRPr="00341FEE" w14:paraId="6E32176C"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7EF20311" w14:textId="77777777" w:rsidR="004B398C" w:rsidRDefault="004B398C" w:rsidP="006845AC">
            <w:pPr>
              <w:spacing w:before="40" w:after="40"/>
              <w:rPr>
                <w:rFonts w:cstheme="minorHAnsi"/>
                <w:szCs w:val="20"/>
              </w:rPr>
            </w:pPr>
            <w:r>
              <w:rPr>
                <w:rFonts w:cstheme="minorHAnsi"/>
                <w:szCs w:val="20"/>
              </w:rPr>
              <w:t>41</w:t>
            </w:r>
          </w:p>
        </w:tc>
        <w:tc>
          <w:tcPr>
            <w:tcW w:w="6390" w:type="dxa"/>
          </w:tcPr>
          <w:p w14:paraId="256CA5DA" w14:textId="77777777" w:rsidR="004B398C" w:rsidRPr="00DB28F5" w:rsidRDefault="00A77038" w:rsidP="006845AC">
            <w:pPr>
              <w:spacing w:before="40" w:after="40"/>
              <w:rPr>
                <w:rFonts w:cstheme="minorHAnsi"/>
                <w:bCs/>
                <w:szCs w:val="20"/>
              </w:rPr>
            </w:pPr>
            <w:sdt>
              <w:sdtPr>
                <w:rPr>
                  <w:rFonts w:cstheme="minorHAnsi"/>
                  <w:szCs w:val="20"/>
                </w:rPr>
                <w:id w:val="1124353364"/>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Record all incoming and outgoing messages (recurring). All messages, and the names of those sending and receiving them, should be documented in the EOC log.</w:t>
            </w:r>
          </w:p>
        </w:tc>
        <w:tc>
          <w:tcPr>
            <w:tcW w:w="2250" w:type="dxa"/>
          </w:tcPr>
          <w:p w14:paraId="54236DA4" w14:textId="77777777" w:rsidR="004B398C" w:rsidRPr="00DB28F5" w:rsidRDefault="004B398C" w:rsidP="006845AC">
            <w:pPr>
              <w:spacing w:before="40" w:after="40"/>
              <w:rPr>
                <w:rFonts w:cstheme="minorHAnsi"/>
                <w:i/>
                <w:szCs w:val="20"/>
              </w:rPr>
            </w:pPr>
            <w:r w:rsidRPr="00DB28F5">
              <w:rPr>
                <w:rFonts w:cstheme="minorHAnsi"/>
                <w:i/>
                <w:szCs w:val="20"/>
              </w:rPr>
              <w:t>EOC Planning Section job action guide</w:t>
            </w:r>
          </w:p>
        </w:tc>
      </w:tr>
      <w:tr w:rsidR="004B398C" w:rsidRPr="00341FEE" w14:paraId="1185FBB6"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12B98B30" w14:textId="77777777" w:rsidR="004B398C" w:rsidRDefault="004B398C" w:rsidP="006845AC">
            <w:pPr>
              <w:spacing w:before="40" w:after="40"/>
              <w:rPr>
                <w:rFonts w:cstheme="minorHAnsi"/>
                <w:szCs w:val="20"/>
              </w:rPr>
            </w:pPr>
            <w:r>
              <w:rPr>
                <w:rFonts w:cstheme="minorHAnsi"/>
                <w:szCs w:val="20"/>
              </w:rPr>
              <w:t>42</w:t>
            </w:r>
          </w:p>
        </w:tc>
        <w:tc>
          <w:tcPr>
            <w:tcW w:w="6390" w:type="dxa"/>
          </w:tcPr>
          <w:p w14:paraId="731D7B23" w14:textId="77777777" w:rsidR="004B398C" w:rsidRPr="00DB28F5" w:rsidRDefault="00A77038" w:rsidP="006845AC">
            <w:pPr>
              <w:spacing w:before="40" w:after="40"/>
              <w:rPr>
                <w:rFonts w:cstheme="minorHAnsi"/>
                <w:bCs/>
                <w:szCs w:val="20"/>
              </w:rPr>
            </w:pPr>
            <w:sdt>
              <w:sdtPr>
                <w:rPr>
                  <w:rFonts w:cstheme="minorHAnsi"/>
                  <w:szCs w:val="20"/>
                </w:rPr>
                <w:id w:val="176271364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Develop situation reports (recurring). At regular intervals, the EOC Incident Commander staff will assemble a situation report.</w:t>
            </w:r>
          </w:p>
        </w:tc>
        <w:tc>
          <w:tcPr>
            <w:tcW w:w="2250" w:type="dxa"/>
          </w:tcPr>
          <w:p w14:paraId="4D09F197" w14:textId="77777777" w:rsidR="004B398C" w:rsidRPr="00DB28F5" w:rsidRDefault="004B398C" w:rsidP="006845AC">
            <w:pPr>
              <w:spacing w:before="40" w:after="40"/>
              <w:rPr>
                <w:rFonts w:cstheme="minorHAnsi"/>
                <w:i/>
                <w:iCs/>
                <w:szCs w:val="20"/>
              </w:rPr>
            </w:pPr>
            <w:r w:rsidRPr="00DB28F5">
              <w:rPr>
                <w:rFonts w:cstheme="minorHAnsi"/>
                <w:i/>
                <w:iCs/>
                <w:szCs w:val="20"/>
              </w:rPr>
              <w:t>ICS Form 209: Incident Status Summary</w:t>
            </w:r>
          </w:p>
        </w:tc>
      </w:tr>
      <w:tr w:rsidR="004B398C" w:rsidRPr="00341FEE" w14:paraId="369299FB"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5C161E07" w14:textId="77777777" w:rsidR="004B398C" w:rsidRDefault="004B398C" w:rsidP="006845AC">
            <w:pPr>
              <w:spacing w:before="40" w:after="40"/>
              <w:rPr>
                <w:rFonts w:cstheme="minorHAnsi"/>
                <w:szCs w:val="20"/>
              </w:rPr>
            </w:pPr>
            <w:r>
              <w:rPr>
                <w:rFonts w:cstheme="minorHAnsi"/>
                <w:szCs w:val="20"/>
              </w:rPr>
              <w:t>43</w:t>
            </w:r>
          </w:p>
        </w:tc>
        <w:tc>
          <w:tcPr>
            <w:tcW w:w="6390" w:type="dxa"/>
          </w:tcPr>
          <w:p w14:paraId="578AD320" w14:textId="77777777" w:rsidR="004B398C" w:rsidRPr="00DB28F5" w:rsidRDefault="00A77038" w:rsidP="006845AC">
            <w:pPr>
              <w:spacing w:before="40" w:after="40"/>
              <w:rPr>
                <w:rFonts w:cstheme="minorHAnsi"/>
                <w:bCs/>
                <w:szCs w:val="20"/>
              </w:rPr>
            </w:pPr>
            <w:sdt>
              <w:sdtPr>
                <w:rPr>
                  <w:rFonts w:cstheme="minorHAnsi"/>
                  <w:szCs w:val="20"/>
                </w:rPr>
                <w:id w:val="-9531605"/>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Develop and update the Incident Action Plan (IAP), recurring. This document is developed by the Planning Section and approved by the EOC Incident Commander. The IAP should be discussed at regular intervals and modified as the situation changes.  </w:t>
            </w:r>
          </w:p>
        </w:tc>
        <w:tc>
          <w:tcPr>
            <w:tcW w:w="2250" w:type="dxa"/>
          </w:tcPr>
          <w:p w14:paraId="03D251A3" w14:textId="77777777" w:rsidR="004B398C" w:rsidRPr="00DB28F5" w:rsidRDefault="004B398C" w:rsidP="006845AC">
            <w:pPr>
              <w:spacing w:before="40" w:after="40"/>
              <w:rPr>
                <w:rFonts w:cstheme="minorHAnsi"/>
                <w:bCs/>
                <w:i/>
                <w:iCs/>
                <w:szCs w:val="20"/>
              </w:rPr>
            </w:pPr>
            <w:r w:rsidRPr="00DB28F5">
              <w:rPr>
                <w:rFonts w:cstheme="minorHAnsi"/>
                <w:bCs/>
                <w:i/>
                <w:iCs/>
                <w:szCs w:val="20"/>
              </w:rPr>
              <w:t>ICS Form 202: Incident Objectives, Form 203: Organization Assignment List, Form 204: Assignment List, Form 20: Incident Radio Communications, Form 206: Medical Plan,  Safety Message, Incident Map</w:t>
            </w:r>
          </w:p>
        </w:tc>
      </w:tr>
      <w:tr w:rsidR="004B398C" w:rsidRPr="00341FEE" w14:paraId="0AA62BB8"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3129FBC4" w14:textId="77777777" w:rsidR="004B398C" w:rsidRDefault="004B398C" w:rsidP="006845AC">
            <w:pPr>
              <w:spacing w:before="40" w:after="40"/>
              <w:rPr>
                <w:rFonts w:cstheme="minorHAnsi"/>
                <w:szCs w:val="20"/>
              </w:rPr>
            </w:pPr>
            <w:r>
              <w:rPr>
                <w:rFonts w:cstheme="minorHAnsi"/>
                <w:szCs w:val="20"/>
              </w:rPr>
              <w:t>44</w:t>
            </w:r>
          </w:p>
        </w:tc>
        <w:tc>
          <w:tcPr>
            <w:tcW w:w="6390" w:type="dxa"/>
          </w:tcPr>
          <w:p w14:paraId="32AC4FEB" w14:textId="77777777" w:rsidR="004B398C" w:rsidRPr="00DB28F5" w:rsidRDefault="00A77038" w:rsidP="006845AC">
            <w:pPr>
              <w:spacing w:before="40" w:after="40"/>
              <w:rPr>
                <w:rFonts w:cstheme="minorHAnsi"/>
                <w:bCs/>
                <w:szCs w:val="20"/>
              </w:rPr>
            </w:pPr>
            <w:sdt>
              <w:sdtPr>
                <w:rPr>
                  <w:rFonts w:cstheme="minorHAnsi"/>
                  <w:szCs w:val="20"/>
                </w:rPr>
                <w:id w:val="-1163398226"/>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Implement objectives and tasks outlined in the IAP, recurring.</w:t>
            </w:r>
          </w:p>
        </w:tc>
        <w:tc>
          <w:tcPr>
            <w:tcW w:w="2250" w:type="dxa"/>
          </w:tcPr>
          <w:p w14:paraId="1782A950" w14:textId="77777777" w:rsidR="004B398C" w:rsidRPr="00DB28F5" w:rsidRDefault="004B398C" w:rsidP="006845AC">
            <w:pPr>
              <w:spacing w:before="40" w:after="40"/>
              <w:rPr>
                <w:rFonts w:cstheme="minorBidi"/>
                <w:i/>
                <w:iCs/>
                <w:szCs w:val="20"/>
              </w:rPr>
            </w:pPr>
            <w:r w:rsidRPr="1CFA6756">
              <w:rPr>
                <w:rFonts w:cstheme="minorBidi"/>
                <w:i/>
                <w:iCs/>
                <w:szCs w:val="20"/>
              </w:rPr>
              <w:t xml:space="preserve">Coordinate with private-sector partners and </w:t>
            </w:r>
            <w:r w:rsidRPr="1CFA6756">
              <w:rPr>
                <w:rFonts w:ascii="Calibri Light" w:eastAsia="Calibri Light" w:hAnsi="Calibri Light" w:cs="Calibri Light"/>
                <w:i/>
                <w:iCs/>
                <w:szCs w:val="20"/>
              </w:rPr>
              <w:t>County EOP ESF-14</w:t>
            </w:r>
          </w:p>
        </w:tc>
      </w:tr>
      <w:tr w:rsidR="004B398C" w:rsidRPr="00341FEE" w14:paraId="34CF6F96"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23E7FA87" w14:textId="77777777" w:rsidR="004B398C" w:rsidRDefault="004B398C" w:rsidP="006845AC">
            <w:pPr>
              <w:spacing w:before="40" w:after="40"/>
              <w:rPr>
                <w:rFonts w:cstheme="minorHAnsi"/>
                <w:szCs w:val="20"/>
              </w:rPr>
            </w:pPr>
            <w:r>
              <w:rPr>
                <w:rFonts w:cstheme="minorHAnsi"/>
                <w:szCs w:val="20"/>
              </w:rPr>
              <w:lastRenderedPageBreak/>
              <w:t>45</w:t>
            </w:r>
          </w:p>
        </w:tc>
        <w:tc>
          <w:tcPr>
            <w:tcW w:w="6390" w:type="dxa"/>
          </w:tcPr>
          <w:p w14:paraId="1582C7DD" w14:textId="77777777" w:rsidR="004B398C" w:rsidRDefault="00A77038" w:rsidP="006845AC">
            <w:pPr>
              <w:spacing w:before="40" w:after="40"/>
              <w:rPr>
                <w:rFonts w:cstheme="minorHAnsi"/>
                <w:szCs w:val="20"/>
              </w:rPr>
            </w:pPr>
            <w:sdt>
              <w:sdtPr>
                <w:rPr>
                  <w:rFonts w:cstheme="minorHAnsi"/>
                  <w:szCs w:val="20"/>
                </w:rPr>
                <w:id w:val="-804549151"/>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71411A">
              <w:rPr>
                <w:rFonts w:cstheme="minorHAnsi"/>
                <w:szCs w:val="20"/>
              </w:rPr>
              <w:t>Begin damage assessments in coordination with Polk County Public Works Department and County</w:t>
            </w:r>
            <w:r w:rsidR="004B398C">
              <w:rPr>
                <w:rFonts w:cstheme="minorHAnsi"/>
                <w:szCs w:val="20"/>
              </w:rPr>
              <w:t xml:space="preserve">, tribal, and </w:t>
            </w:r>
            <w:r w:rsidR="004B398C" w:rsidRPr="0071411A">
              <w:rPr>
                <w:rFonts w:cstheme="minorHAnsi"/>
                <w:szCs w:val="20"/>
              </w:rPr>
              <w:t>local government.</w:t>
            </w:r>
          </w:p>
        </w:tc>
        <w:tc>
          <w:tcPr>
            <w:tcW w:w="2250" w:type="dxa"/>
          </w:tcPr>
          <w:p w14:paraId="553A3350" w14:textId="77777777" w:rsidR="004B398C" w:rsidRPr="1CFA6756" w:rsidRDefault="004B398C" w:rsidP="006845AC">
            <w:pPr>
              <w:spacing w:before="40" w:after="40"/>
              <w:rPr>
                <w:rFonts w:cstheme="minorBidi"/>
                <w:i/>
                <w:iCs/>
                <w:szCs w:val="20"/>
              </w:rPr>
            </w:pPr>
            <w:r w:rsidRPr="0071411A">
              <w:rPr>
                <w:rFonts w:cstheme="minorHAnsi"/>
                <w:i/>
                <w:szCs w:val="20"/>
              </w:rPr>
              <w:t>County EOP ESF-3</w:t>
            </w:r>
          </w:p>
        </w:tc>
      </w:tr>
      <w:tr w:rsidR="004B398C" w:rsidRPr="00341FEE" w14:paraId="210E745F"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14F89A12" w14:textId="77777777" w:rsidR="004B398C" w:rsidRDefault="004B398C" w:rsidP="006845AC">
            <w:pPr>
              <w:spacing w:before="40" w:after="40"/>
              <w:rPr>
                <w:rFonts w:cstheme="minorHAnsi"/>
                <w:szCs w:val="20"/>
              </w:rPr>
            </w:pPr>
            <w:r>
              <w:rPr>
                <w:rFonts w:cstheme="minorHAnsi"/>
                <w:szCs w:val="20"/>
              </w:rPr>
              <w:t>46</w:t>
            </w:r>
          </w:p>
        </w:tc>
        <w:tc>
          <w:tcPr>
            <w:tcW w:w="6390" w:type="dxa"/>
          </w:tcPr>
          <w:p w14:paraId="203B7072" w14:textId="77777777" w:rsidR="004B398C" w:rsidRDefault="00A77038" w:rsidP="006845AC">
            <w:pPr>
              <w:spacing w:before="40" w:after="40"/>
              <w:rPr>
                <w:rFonts w:cstheme="minorHAnsi"/>
                <w:szCs w:val="20"/>
              </w:rPr>
            </w:pPr>
            <w:sdt>
              <w:sdtPr>
                <w:rPr>
                  <w:rFonts w:cstheme="minorHAnsi"/>
                  <w:szCs w:val="20"/>
                </w:rPr>
                <w:id w:val="1188409648"/>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EF63E3">
              <w:rPr>
                <w:rFonts w:cstheme="minorHAnsi"/>
                <w:szCs w:val="20"/>
              </w:rPr>
              <w:t>Assist with the coordination of Public Works activities such as debris removal from:</w:t>
            </w:r>
          </w:p>
        </w:tc>
        <w:tc>
          <w:tcPr>
            <w:tcW w:w="2250" w:type="dxa"/>
          </w:tcPr>
          <w:p w14:paraId="235578F8" w14:textId="77777777" w:rsidR="004B398C" w:rsidRPr="0071411A" w:rsidRDefault="004B398C" w:rsidP="006845AC">
            <w:pPr>
              <w:spacing w:before="40" w:after="40"/>
              <w:rPr>
                <w:rFonts w:cstheme="minorHAnsi"/>
                <w:i/>
                <w:szCs w:val="20"/>
              </w:rPr>
            </w:pPr>
            <w:r w:rsidRPr="00E540DC">
              <w:rPr>
                <w:rFonts w:cstheme="minorHAnsi"/>
                <w:i/>
                <w:szCs w:val="20"/>
              </w:rPr>
              <w:t>County EOP ESF-3</w:t>
            </w:r>
          </w:p>
        </w:tc>
      </w:tr>
      <w:tr w:rsidR="004B398C" w:rsidRPr="00341FEE" w14:paraId="2FA292FE"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29335C8" w14:textId="77777777" w:rsidR="004B398C" w:rsidRPr="009668FF" w:rsidRDefault="004B398C" w:rsidP="006845AC">
            <w:pPr>
              <w:spacing w:before="40" w:after="40"/>
              <w:rPr>
                <w:szCs w:val="22"/>
              </w:rPr>
            </w:pPr>
            <w:r w:rsidRPr="009668FF">
              <w:rPr>
                <w:szCs w:val="22"/>
              </w:rPr>
              <w:t>4</w:t>
            </w:r>
            <w:r>
              <w:rPr>
                <w:szCs w:val="22"/>
              </w:rPr>
              <w:t>6 a</w:t>
            </w:r>
          </w:p>
        </w:tc>
        <w:tc>
          <w:tcPr>
            <w:tcW w:w="6390" w:type="dxa"/>
          </w:tcPr>
          <w:p w14:paraId="24830842" w14:textId="77777777" w:rsidR="004B398C" w:rsidRDefault="00A77038" w:rsidP="006845AC">
            <w:pPr>
              <w:spacing w:before="40" w:after="40"/>
              <w:ind w:left="720"/>
              <w:rPr>
                <w:rFonts w:cstheme="minorHAnsi"/>
                <w:szCs w:val="20"/>
              </w:rPr>
            </w:pPr>
            <w:sdt>
              <w:sdtPr>
                <w:rPr>
                  <w:rFonts w:cstheme="minorHAnsi"/>
                  <w:szCs w:val="20"/>
                </w:rPr>
                <w:id w:val="-213040003"/>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48546E">
              <w:rPr>
                <w:rFonts w:cstheme="minorHAnsi"/>
                <w:szCs w:val="20"/>
              </w:rPr>
              <w:t>Storm drains</w:t>
            </w:r>
          </w:p>
        </w:tc>
        <w:tc>
          <w:tcPr>
            <w:tcW w:w="2250" w:type="dxa"/>
          </w:tcPr>
          <w:p w14:paraId="51E09435" w14:textId="77777777" w:rsidR="004B398C" w:rsidRPr="0071411A" w:rsidRDefault="004B398C" w:rsidP="006845AC">
            <w:pPr>
              <w:spacing w:before="40" w:after="40"/>
              <w:rPr>
                <w:rFonts w:cstheme="minorHAnsi"/>
                <w:i/>
                <w:szCs w:val="20"/>
              </w:rPr>
            </w:pPr>
          </w:p>
        </w:tc>
      </w:tr>
      <w:tr w:rsidR="004B398C" w:rsidRPr="00341FEE" w14:paraId="7349887A"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AEDD6AB" w14:textId="77777777" w:rsidR="004B398C" w:rsidRPr="009668FF" w:rsidRDefault="004B398C" w:rsidP="006845AC">
            <w:pPr>
              <w:spacing w:before="40" w:after="40"/>
              <w:rPr>
                <w:szCs w:val="22"/>
              </w:rPr>
            </w:pPr>
            <w:r>
              <w:rPr>
                <w:szCs w:val="22"/>
              </w:rPr>
              <w:t>46 b</w:t>
            </w:r>
          </w:p>
        </w:tc>
        <w:tc>
          <w:tcPr>
            <w:tcW w:w="6390" w:type="dxa"/>
          </w:tcPr>
          <w:p w14:paraId="61512108" w14:textId="77777777" w:rsidR="004B398C" w:rsidRDefault="00A77038" w:rsidP="006845AC">
            <w:pPr>
              <w:spacing w:before="40" w:after="40"/>
              <w:ind w:left="720"/>
              <w:rPr>
                <w:rFonts w:cstheme="minorHAnsi"/>
                <w:szCs w:val="20"/>
              </w:rPr>
            </w:pPr>
            <w:sdt>
              <w:sdtPr>
                <w:rPr>
                  <w:rFonts w:cstheme="minorHAnsi"/>
                  <w:szCs w:val="20"/>
                </w:rPr>
                <w:id w:val="-1119065271"/>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BC4252">
              <w:rPr>
                <w:rFonts w:cstheme="minorHAnsi"/>
                <w:szCs w:val="20"/>
              </w:rPr>
              <w:t>Bridge viaducts</w:t>
            </w:r>
          </w:p>
        </w:tc>
        <w:tc>
          <w:tcPr>
            <w:tcW w:w="2250" w:type="dxa"/>
          </w:tcPr>
          <w:p w14:paraId="006D119E" w14:textId="77777777" w:rsidR="004B398C" w:rsidRPr="0071411A" w:rsidRDefault="004B398C" w:rsidP="006845AC">
            <w:pPr>
              <w:spacing w:before="40" w:after="40"/>
              <w:rPr>
                <w:rFonts w:cstheme="minorHAnsi"/>
                <w:i/>
                <w:szCs w:val="20"/>
              </w:rPr>
            </w:pPr>
          </w:p>
        </w:tc>
      </w:tr>
      <w:tr w:rsidR="004B398C" w:rsidRPr="00341FEE" w14:paraId="7C95632A"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705A55B" w14:textId="77777777" w:rsidR="004B398C" w:rsidRPr="009668FF" w:rsidRDefault="004B398C" w:rsidP="006845AC">
            <w:pPr>
              <w:spacing w:before="40" w:after="40"/>
              <w:rPr>
                <w:szCs w:val="22"/>
              </w:rPr>
            </w:pPr>
            <w:r>
              <w:rPr>
                <w:szCs w:val="22"/>
              </w:rPr>
              <w:t>46 c</w:t>
            </w:r>
          </w:p>
        </w:tc>
        <w:tc>
          <w:tcPr>
            <w:tcW w:w="6390" w:type="dxa"/>
          </w:tcPr>
          <w:p w14:paraId="5EA59529" w14:textId="77777777" w:rsidR="004B398C" w:rsidRDefault="00A77038" w:rsidP="006845AC">
            <w:pPr>
              <w:spacing w:before="40" w:after="40"/>
              <w:ind w:left="720"/>
              <w:rPr>
                <w:rFonts w:cstheme="minorHAnsi"/>
                <w:szCs w:val="20"/>
              </w:rPr>
            </w:pPr>
            <w:sdt>
              <w:sdtPr>
                <w:rPr>
                  <w:rFonts w:cstheme="minorHAnsi"/>
                  <w:szCs w:val="20"/>
                </w:rPr>
                <w:id w:val="618717559"/>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2C5C0D">
              <w:rPr>
                <w:rFonts w:cstheme="minorHAnsi"/>
                <w:szCs w:val="20"/>
              </w:rPr>
              <w:t>Main arterial routes</w:t>
            </w:r>
          </w:p>
        </w:tc>
        <w:tc>
          <w:tcPr>
            <w:tcW w:w="2250" w:type="dxa"/>
          </w:tcPr>
          <w:p w14:paraId="11581E77" w14:textId="77777777" w:rsidR="004B398C" w:rsidRPr="0071411A" w:rsidRDefault="004B398C" w:rsidP="006845AC">
            <w:pPr>
              <w:spacing w:before="40" w:after="40"/>
              <w:rPr>
                <w:rFonts w:cstheme="minorHAnsi"/>
                <w:i/>
                <w:szCs w:val="20"/>
              </w:rPr>
            </w:pPr>
          </w:p>
        </w:tc>
      </w:tr>
      <w:tr w:rsidR="004B398C" w:rsidRPr="00341FEE" w14:paraId="223CF4A5"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A0A3B58" w14:textId="77777777" w:rsidR="004B398C" w:rsidRPr="009668FF" w:rsidRDefault="004B398C" w:rsidP="006845AC">
            <w:pPr>
              <w:spacing w:before="40" w:after="40"/>
              <w:rPr>
                <w:szCs w:val="22"/>
              </w:rPr>
            </w:pPr>
            <w:r>
              <w:rPr>
                <w:szCs w:val="22"/>
              </w:rPr>
              <w:t>46 d</w:t>
            </w:r>
          </w:p>
        </w:tc>
        <w:tc>
          <w:tcPr>
            <w:tcW w:w="6390" w:type="dxa"/>
          </w:tcPr>
          <w:p w14:paraId="459366D3" w14:textId="77777777" w:rsidR="004B398C" w:rsidRDefault="00A77038" w:rsidP="006845AC">
            <w:pPr>
              <w:spacing w:before="40" w:after="40"/>
              <w:ind w:left="720"/>
              <w:rPr>
                <w:rFonts w:cstheme="minorHAnsi"/>
                <w:szCs w:val="20"/>
              </w:rPr>
            </w:pPr>
            <w:sdt>
              <w:sdtPr>
                <w:rPr>
                  <w:rFonts w:cstheme="minorHAnsi"/>
                  <w:szCs w:val="20"/>
                </w:rPr>
                <w:id w:val="203683375"/>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632D2B">
              <w:rPr>
                <w:rFonts w:cstheme="minorHAnsi"/>
                <w:szCs w:val="20"/>
              </w:rPr>
              <w:t>Public rights-of-way</w:t>
            </w:r>
          </w:p>
        </w:tc>
        <w:tc>
          <w:tcPr>
            <w:tcW w:w="2250" w:type="dxa"/>
          </w:tcPr>
          <w:p w14:paraId="42DC8DE9" w14:textId="77777777" w:rsidR="004B398C" w:rsidRPr="0071411A" w:rsidRDefault="004B398C" w:rsidP="006845AC">
            <w:pPr>
              <w:spacing w:before="40" w:after="40"/>
              <w:rPr>
                <w:rFonts w:cstheme="minorHAnsi"/>
                <w:i/>
                <w:szCs w:val="20"/>
              </w:rPr>
            </w:pPr>
          </w:p>
        </w:tc>
      </w:tr>
      <w:tr w:rsidR="004B398C" w:rsidRPr="00341FEE" w14:paraId="1D78DF8B"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17821EFB" w14:textId="77777777" w:rsidR="004B398C" w:rsidRPr="009668FF" w:rsidRDefault="004B398C" w:rsidP="006845AC">
            <w:pPr>
              <w:spacing w:before="40" w:after="40"/>
              <w:rPr>
                <w:szCs w:val="22"/>
              </w:rPr>
            </w:pPr>
            <w:r>
              <w:rPr>
                <w:szCs w:val="22"/>
              </w:rPr>
              <w:t>46 e</w:t>
            </w:r>
          </w:p>
        </w:tc>
        <w:tc>
          <w:tcPr>
            <w:tcW w:w="6390" w:type="dxa"/>
          </w:tcPr>
          <w:p w14:paraId="75EB5022" w14:textId="77777777" w:rsidR="004B398C" w:rsidRDefault="00A77038" w:rsidP="006845AC">
            <w:pPr>
              <w:spacing w:before="40" w:after="40"/>
              <w:ind w:left="720"/>
              <w:rPr>
                <w:rFonts w:cstheme="minorHAnsi"/>
                <w:szCs w:val="20"/>
              </w:rPr>
            </w:pPr>
            <w:sdt>
              <w:sdtPr>
                <w:rPr>
                  <w:rFonts w:cstheme="minorHAnsi"/>
                  <w:szCs w:val="20"/>
                </w:rPr>
                <w:id w:val="-518622112"/>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2E2627">
              <w:rPr>
                <w:rFonts w:cstheme="minorHAnsi"/>
                <w:szCs w:val="20"/>
              </w:rPr>
              <w:t>Dams (via established liaisons at the County EOC)</w:t>
            </w:r>
          </w:p>
        </w:tc>
        <w:tc>
          <w:tcPr>
            <w:tcW w:w="2250" w:type="dxa"/>
          </w:tcPr>
          <w:p w14:paraId="5F6E1718" w14:textId="77777777" w:rsidR="004B398C" w:rsidRPr="0071411A" w:rsidRDefault="004B398C" w:rsidP="006845AC">
            <w:pPr>
              <w:spacing w:before="40" w:after="40"/>
              <w:rPr>
                <w:rFonts w:cstheme="minorHAnsi"/>
                <w:i/>
                <w:szCs w:val="20"/>
              </w:rPr>
            </w:pPr>
          </w:p>
        </w:tc>
      </w:tr>
      <w:tr w:rsidR="004B398C" w:rsidRPr="00341FEE" w14:paraId="62D29200"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41249995" w14:textId="77777777" w:rsidR="004B398C" w:rsidRPr="009668FF" w:rsidRDefault="004B398C" w:rsidP="006845AC">
            <w:pPr>
              <w:spacing w:before="40" w:after="40"/>
              <w:rPr>
                <w:szCs w:val="22"/>
              </w:rPr>
            </w:pPr>
            <w:r>
              <w:rPr>
                <w:szCs w:val="22"/>
              </w:rPr>
              <w:t>46 f</w:t>
            </w:r>
          </w:p>
        </w:tc>
        <w:tc>
          <w:tcPr>
            <w:tcW w:w="6390" w:type="dxa"/>
          </w:tcPr>
          <w:p w14:paraId="3424CAE9" w14:textId="77777777" w:rsidR="004B398C" w:rsidRDefault="00A77038" w:rsidP="006845AC">
            <w:pPr>
              <w:spacing w:before="40" w:after="40"/>
              <w:ind w:left="720"/>
              <w:rPr>
                <w:rFonts w:cstheme="minorHAnsi"/>
                <w:szCs w:val="20"/>
              </w:rPr>
            </w:pPr>
            <w:sdt>
              <w:sdtPr>
                <w:rPr>
                  <w:rFonts w:cstheme="minorHAnsi"/>
                  <w:szCs w:val="20"/>
                </w:rPr>
                <w:id w:val="-248813910"/>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BB75DB">
              <w:rPr>
                <w:rFonts w:cstheme="minorHAnsi"/>
                <w:szCs w:val="20"/>
              </w:rPr>
              <w:t>Other structures, as needed</w:t>
            </w:r>
          </w:p>
        </w:tc>
        <w:tc>
          <w:tcPr>
            <w:tcW w:w="2250" w:type="dxa"/>
          </w:tcPr>
          <w:p w14:paraId="02892810" w14:textId="77777777" w:rsidR="004B398C" w:rsidRPr="0071411A" w:rsidRDefault="004B398C" w:rsidP="006845AC">
            <w:pPr>
              <w:spacing w:before="40" w:after="40"/>
              <w:rPr>
                <w:rFonts w:cstheme="minorHAnsi"/>
                <w:i/>
                <w:szCs w:val="20"/>
              </w:rPr>
            </w:pPr>
          </w:p>
        </w:tc>
      </w:tr>
      <w:tr w:rsidR="004B398C" w:rsidRPr="00341FEE" w14:paraId="41B41F45"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337FFF1" w14:textId="77777777" w:rsidR="004B398C" w:rsidRDefault="004B398C" w:rsidP="006845AC">
            <w:pPr>
              <w:spacing w:before="40" w:after="40"/>
              <w:rPr>
                <w:rFonts w:cstheme="minorHAnsi"/>
                <w:szCs w:val="20"/>
              </w:rPr>
            </w:pPr>
            <w:r>
              <w:rPr>
                <w:rFonts w:cstheme="minorHAnsi"/>
                <w:szCs w:val="20"/>
              </w:rPr>
              <w:t>47</w:t>
            </w:r>
          </w:p>
        </w:tc>
        <w:tc>
          <w:tcPr>
            <w:tcW w:w="6390" w:type="dxa"/>
          </w:tcPr>
          <w:p w14:paraId="56628748" w14:textId="77777777" w:rsidR="004B398C" w:rsidRDefault="00A77038" w:rsidP="006845AC">
            <w:pPr>
              <w:spacing w:before="40" w:after="40"/>
              <w:rPr>
                <w:rFonts w:cstheme="minorHAnsi"/>
                <w:szCs w:val="20"/>
              </w:rPr>
            </w:pPr>
            <w:sdt>
              <w:sdtPr>
                <w:rPr>
                  <w:rFonts w:cstheme="minorHAnsi"/>
                  <w:szCs w:val="20"/>
                </w:rPr>
                <w:id w:val="-124395162"/>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B01356">
              <w:rPr>
                <w:rFonts w:cstheme="minorHAnsi"/>
                <w:szCs w:val="20"/>
              </w:rPr>
              <w:t>Contact local contractors for support, if necessary. Establish contact with private-sector partners and/or dam operators (if the flood is associated with dam failure or malfunction).</w:t>
            </w:r>
          </w:p>
        </w:tc>
        <w:tc>
          <w:tcPr>
            <w:tcW w:w="2250" w:type="dxa"/>
          </w:tcPr>
          <w:p w14:paraId="1CECC0FB" w14:textId="77777777" w:rsidR="004B398C" w:rsidRPr="0071411A" w:rsidRDefault="004B398C" w:rsidP="006845AC">
            <w:pPr>
              <w:spacing w:before="40" w:after="40"/>
              <w:rPr>
                <w:rFonts w:cstheme="minorHAnsi"/>
                <w:i/>
                <w:szCs w:val="20"/>
              </w:rPr>
            </w:pPr>
            <w:r w:rsidRPr="6E8E55A2">
              <w:rPr>
                <w:rFonts w:cstheme="minorBidi"/>
                <w:i/>
                <w:szCs w:val="20"/>
              </w:rPr>
              <w:t>Existing contact lists at EOC</w:t>
            </w:r>
            <w:r w:rsidRPr="6E8E55A2">
              <w:rPr>
                <w:rFonts w:cstheme="minorBidi"/>
                <w:i/>
                <w:iCs/>
                <w:szCs w:val="20"/>
              </w:rPr>
              <w:t xml:space="preserve"> and </w:t>
            </w:r>
            <w:r w:rsidRPr="6E8E55A2">
              <w:rPr>
                <w:rFonts w:ascii="Calibri Light" w:eastAsia="Calibri Light" w:hAnsi="Calibri Light" w:cs="Calibri Light"/>
                <w:i/>
                <w:iCs/>
                <w:szCs w:val="20"/>
              </w:rPr>
              <w:t>County EOP ESF-14</w:t>
            </w:r>
          </w:p>
        </w:tc>
      </w:tr>
      <w:tr w:rsidR="004B398C" w:rsidRPr="00341FEE" w14:paraId="052DF4A1"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36207BD9" w14:textId="77777777" w:rsidR="004B398C" w:rsidRDefault="004B398C" w:rsidP="006845AC">
            <w:pPr>
              <w:spacing w:before="40" w:after="40"/>
              <w:rPr>
                <w:rFonts w:cstheme="minorHAnsi"/>
                <w:szCs w:val="20"/>
              </w:rPr>
            </w:pPr>
            <w:r>
              <w:rPr>
                <w:rFonts w:cstheme="minorHAnsi"/>
                <w:szCs w:val="20"/>
              </w:rPr>
              <w:t>48</w:t>
            </w:r>
          </w:p>
        </w:tc>
        <w:tc>
          <w:tcPr>
            <w:tcW w:w="6390" w:type="dxa"/>
          </w:tcPr>
          <w:p w14:paraId="173C0F3F" w14:textId="77777777" w:rsidR="004B398C" w:rsidRDefault="00A77038" w:rsidP="006845AC">
            <w:pPr>
              <w:spacing w:before="40" w:after="40"/>
              <w:rPr>
                <w:rFonts w:cstheme="minorHAnsi"/>
                <w:szCs w:val="20"/>
              </w:rPr>
            </w:pPr>
            <w:sdt>
              <w:sdtPr>
                <w:rPr>
                  <w:rFonts w:cstheme="minorHAnsi"/>
                  <w:szCs w:val="20"/>
                </w:rPr>
                <w:id w:val="1613548811"/>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AE1005">
              <w:rPr>
                <w:rFonts w:cstheme="minorHAnsi"/>
                <w:szCs w:val="20"/>
              </w:rPr>
              <w:t>Coordinate with the Polk County Sheriff’s Office and other local police to provide law enforcement to affected areas (curfew enforcement, road closures, security, etc.).</w:t>
            </w:r>
          </w:p>
        </w:tc>
        <w:tc>
          <w:tcPr>
            <w:tcW w:w="2250" w:type="dxa"/>
          </w:tcPr>
          <w:p w14:paraId="7621AE70" w14:textId="77777777" w:rsidR="004B398C" w:rsidRPr="0071411A" w:rsidRDefault="004B398C" w:rsidP="006845AC">
            <w:pPr>
              <w:spacing w:before="40" w:after="40"/>
              <w:rPr>
                <w:rFonts w:cstheme="minorHAnsi"/>
                <w:i/>
                <w:szCs w:val="20"/>
              </w:rPr>
            </w:pPr>
            <w:r>
              <w:rPr>
                <w:rFonts w:cstheme="minorHAnsi"/>
                <w:i/>
                <w:szCs w:val="20"/>
              </w:rPr>
              <w:t>County EOP ESF-13</w:t>
            </w:r>
          </w:p>
        </w:tc>
      </w:tr>
      <w:tr w:rsidR="004B398C" w:rsidRPr="00341FEE" w14:paraId="057481C5"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4F0E745E" w14:textId="77777777" w:rsidR="004B398C" w:rsidRDefault="004B398C" w:rsidP="006845AC">
            <w:pPr>
              <w:spacing w:before="40" w:after="40"/>
              <w:rPr>
                <w:rFonts w:cstheme="minorHAnsi"/>
                <w:szCs w:val="20"/>
              </w:rPr>
            </w:pPr>
            <w:r>
              <w:rPr>
                <w:rFonts w:cstheme="minorHAnsi"/>
                <w:szCs w:val="20"/>
              </w:rPr>
              <w:t>49</w:t>
            </w:r>
          </w:p>
        </w:tc>
        <w:tc>
          <w:tcPr>
            <w:tcW w:w="6390" w:type="dxa"/>
          </w:tcPr>
          <w:p w14:paraId="7893169B" w14:textId="77777777" w:rsidR="004B398C" w:rsidRPr="00DB28F5" w:rsidRDefault="00A77038" w:rsidP="006845AC">
            <w:pPr>
              <w:spacing w:before="40" w:after="40"/>
              <w:rPr>
                <w:rFonts w:cstheme="minorHAnsi"/>
                <w:bCs/>
                <w:szCs w:val="20"/>
              </w:rPr>
            </w:pPr>
            <w:sdt>
              <w:sdtPr>
                <w:rPr>
                  <w:rFonts w:cstheme="minorHAnsi"/>
                  <w:szCs w:val="20"/>
                </w:rPr>
                <w:id w:val="-1383553593"/>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Ensure that all reports of injuries, deaths, and major equipment damage accrued during response activities are communicated to the EOC Incident Commander and/or the Safety Officer.</w:t>
            </w:r>
          </w:p>
        </w:tc>
        <w:tc>
          <w:tcPr>
            <w:tcW w:w="2250" w:type="dxa"/>
          </w:tcPr>
          <w:p w14:paraId="3DD73E0E" w14:textId="77777777" w:rsidR="004B398C" w:rsidRPr="00DB28F5" w:rsidRDefault="004B398C" w:rsidP="006845AC">
            <w:pPr>
              <w:spacing w:before="40" w:after="40"/>
              <w:rPr>
                <w:rFonts w:cstheme="minorHAnsi"/>
                <w:i/>
                <w:iCs/>
                <w:szCs w:val="20"/>
              </w:rPr>
            </w:pPr>
            <w:r w:rsidRPr="00DB28F5">
              <w:rPr>
                <w:rFonts w:cstheme="minorHAnsi"/>
                <w:i/>
                <w:iCs/>
                <w:szCs w:val="20"/>
              </w:rPr>
              <w:t>County EOP ESF-6</w:t>
            </w:r>
          </w:p>
        </w:tc>
      </w:tr>
      <w:tr w:rsidR="004B398C" w:rsidRPr="00341FEE" w14:paraId="4B55A8BA"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61A31E82" w14:textId="77777777" w:rsidR="004B398C" w:rsidRPr="001D0165" w:rsidRDefault="004B398C" w:rsidP="006845AC">
            <w:pPr>
              <w:spacing w:before="40" w:after="40"/>
              <w:rPr>
                <w:rFonts w:ascii="Segoe UI Symbol" w:hAnsi="Segoe UI Symbol" w:cs="Segoe UI Symbol"/>
                <w:szCs w:val="20"/>
              </w:rPr>
            </w:pPr>
            <w:r>
              <w:rPr>
                <w:rFonts w:ascii="Segoe UI Symbol" w:hAnsi="Segoe UI Symbol" w:cs="Segoe UI Symbol"/>
                <w:szCs w:val="20"/>
              </w:rPr>
              <w:t>50</w:t>
            </w:r>
          </w:p>
        </w:tc>
        <w:tc>
          <w:tcPr>
            <w:tcW w:w="6390" w:type="dxa"/>
          </w:tcPr>
          <w:p w14:paraId="49D6470E" w14:textId="77777777" w:rsidR="004B398C" w:rsidRDefault="004B398C" w:rsidP="006845AC">
            <w:pPr>
              <w:spacing w:before="40" w:after="40"/>
              <w:rPr>
                <w:rFonts w:cstheme="minorHAnsi"/>
                <w:szCs w:val="20"/>
              </w:rPr>
            </w:pPr>
            <w:r w:rsidRPr="001D0165">
              <w:rPr>
                <w:rFonts w:ascii="Segoe UI Symbol" w:hAnsi="Segoe UI Symbol" w:cs="Segoe UI Symbol"/>
                <w:szCs w:val="20"/>
              </w:rPr>
              <w:t>☐</w:t>
            </w:r>
            <w:r w:rsidRPr="001D0165">
              <w:rPr>
                <w:rFonts w:cstheme="minorHAnsi"/>
                <w:szCs w:val="20"/>
              </w:rPr>
              <w:t xml:space="preserve">   Collect and chronologically file records and bills generated during the incident to ensure timely submittal of documents for reimbursement.</w:t>
            </w:r>
          </w:p>
        </w:tc>
        <w:tc>
          <w:tcPr>
            <w:tcW w:w="2250" w:type="dxa"/>
          </w:tcPr>
          <w:p w14:paraId="3C70B828" w14:textId="77777777" w:rsidR="004B398C" w:rsidRPr="00DB28F5" w:rsidRDefault="004B398C" w:rsidP="006845AC">
            <w:pPr>
              <w:spacing w:before="40" w:after="40"/>
              <w:rPr>
                <w:rFonts w:cstheme="minorHAnsi"/>
                <w:i/>
                <w:iCs/>
                <w:szCs w:val="20"/>
              </w:rPr>
            </w:pPr>
          </w:p>
        </w:tc>
      </w:tr>
      <w:tr w:rsidR="004B398C" w:rsidRPr="00341FEE" w14:paraId="4124F99E" w14:textId="77777777" w:rsidTr="004B398C">
        <w:trPr>
          <w:cnfStyle w:val="000000010000" w:firstRow="0" w:lastRow="0" w:firstColumn="0" w:lastColumn="0" w:oddVBand="0" w:evenVBand="0" w:oddHBand="0" w:evenHBand="1" w:firstRowFirstColumn="0" w:firstRowLastColumn="0" w:lastRowFirstColumn="0" w:lastRowLastColumn="0"/>
        </w:trPr>
        <w:tc>
          <w:tcPr>
            <w:tcW w:w="9265" w:type="dxa"/>
            <w:gridSpan w:val="3"/>
          </w:tcPr>
          <w:p w14:paraId="3036CB60" w14:textId="77777777" w:rsidR="004B398C" w:rsidRPr="00DB28F5" w:rsidRDefault="004B398C" w:rsidP="006845AC">
            <w:pPr>
              <w:spacing w:before="40" w:after="40"/>
              <w:jc w:val="center"/>
              <w:rPr>
                <w:rFonts w:cstheme="minorHAnsi"/>
                <w:b/>
                <w:bCs/>
                <w:i/>
                <w:iCs/>
                <w:szCs w:val="20"/>
              </w:rPr>
            </w:pPr>
            <w:r w:rsidRPr="00DB28F5">
              <w:rPr>
                <w:rFonts w:cstheme="minorHAnsi"/>
                <w:b/>
                <w:bCs/>
                <w:szCs w:val="20"/>
              </w:rPr>
              <w:t>RECOVERY/DEMOBILIZATION PHASE</w:t>
            </w:r>
          </w:p>
        </w:tc>
      </w:tr>
      <w:tr w:rsidR="004B398C" w:rsidRPr="00341FEE" w14:paraId="7194E1C4"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4288F0C6" w14:textId="77777777" w:rsidR="004B398C" w:rsidRDefault="004B398C" w:rsidP="006845AC">
            <w:pPr>
              <w:spacing w:before="40" w:after="40"/>
              <w:rPr>
                <w:rFonts w:cstheme="minorHAnsi"/>
                <w:szCs w:val="20"/>
              </w:rPr>
            </w:pPr>
            <w:r>
              <w:rPr>
                <w:rFonts w:cstheme="minorHAnsi"/>
                <w:szCs w:val="20"/>
              </w:rPr>
              <w:t>51</w:t>
            </w:r>
          </w:p>
        </w:tc>
        <w:tc>
          <w:tcPr>
            <w:tcW w:w="6390" w:type="dxa"/>
          </w:tcPr>
          <w:p w14:paraId="1A89B59F" w14:textId="77777777" w:rsidR="004B398C" w:rsidRPr="00DB28F5" w:rsidRDefault="00A77038" w:rsidP="006845AC">
            <w:pPr>
              <w:spacing w:before="40" w:after="40"/>
              <w:rPr>
                <w:rFonts w:cstheme="minorHAnsi"/>
                <w:bCs/>
                <w:szCs w:val="20"/>
              </w:rPr>
            </w:pPr>
            <w:sdt>
              <w:sdtPr>
                <w:rPr>
                  <w:rFonts w:cstheme="minorHAnsi"/>
                  <w:szCs w:val="20"/>
                </w:rPr>
                <w:id w:val="903721564"/>
                <w14:checkbox>
                  <w14:checked w14:val="0"/>
                  <w14:checkedState w14:val="2612" w14:font="MS Gothic"/>
                  <w14:uncheckedState w14:val="2610" w14:font="MS Gothic"/>
                </w14:checkbox>
              </w:sdtPr>
              <w:sdtEndPr/>
              <w:sdtContent>
                <w:r w:rsidR="004B398C" w:rsidRPr="003630DB">
                  <w:rPr>
                    <w:rFonts w:ascii="Segoe UI Symbol" w:eastAsia="MS Gothic" w:hAnsi="Segoe UI Symbol" w:cs="Segoe UI Symbol"/>
                    <w:szCs w:val="20"/>
                  </w:rPr>
                  <w:t>☐</w:t>
                </w:r>
              </w:sdtContent>
            </w:sdt>
            <w:r w:rsidR="004B398C" w:rsidRPr="003630DB">
              <w:rPr>
                <w:rFonts w:cstheme="minorHAnsi"/>
                <w:szCs w:val="20"/>
              </w:rPr>
              <w:t xml:space="preserve">  </w:t>
            </w:r>
            <w:r w:rsidR="004B398C" w:rsidRPr="00B839A4">
              <w:rPr>
                <w:rFonts w:cstheme="minorHAnsi"/>
                <w:szCs w:val="20"/>
              </w:rPr>
              <w:t>Ensure an orderly demobilization of emergency operations</w:t>
            </w:r>
            <w:r w:rsidR="004B398C">
              <w:rPr>
                <w:rFonts w:cstheme="minorHAnsi"/>
                <w:szCs w:val="20"/>
              </w:rPr>
              <w:t xml:space="preserve"> and EOC</w:t>
            </w:r>
            <w:r w:rsidR="004B398C" w:rsidRPr="00B839A4">
              <w:rPr>
                <w:rFonts w:cstheme="minorHAnsi"/>
                <w:szCs w:val="20"/>
              </w:rPr>
              <w:t>, in accordance with current demobilization plans.</w:t>
            </w:r>
          </w:p>
        </w:tc>
        <w:tc>
          <w:tcPr>
            <w:tcW w:w="2250" w:type="dxa"/>
          </w:tcPr>
          <w:p w14:paraId="30095880" w14:textId="77777777" w:rsidR="004B398C" w:rsidRPr="00DB28F5" w:rsidRDefault="004B398C" w:rsidP="006845AC">
            <w:pPr>
              <w:spacing w:before="40" w:after="40"/>
              <w:rPr>
                <w:rFonts w:cstheme="minorHAnsi"/>
                <w:bCs/>
                <w:i/>
                <w:iCs/>
                <w:szCs w:val="20"/>
              </w:rPr>
            </w:pPr>
            <w:r w:rsidRPr="008A5890">
              <w:rPr>
                <w:rFonts w:cstheme="minorHAnsi"/>
                <w:bCs/>
                <w:i/>
                <w:iCs/>
                <w:szCs w:val="20"/>
              </w:rPr>
              <w:t>ICS Form 221: Demobilization Plan</w:t>
            </w:r>
          </w:p>
        </w:tc>
      </w:tr>
      <w:tr w:rsidR="004B398C" w:rsidRPr="00341FEE" w14:paraId="78B50BD3"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77A6100A" w14:textId="77777777" w:rsidR="004B398C" w:rsidRDefault="004B398C" w:rsidP="006845AC">
            <w:pPr>
              <w:spacing w:before="40" w:after="40"/>
              <w:rPr>
                <w:rFonts w:cstheme="minorHAnsi"/>
                <w:szCs w:val="20"/>
              </w:rPr>
            </w:pPr>
            <w:r>
              <w:rPr>
                <w:rFonts w:cstheme="minorHAnsi"/>
                <w:szCs w:val="20"/>
              </w:rPr>
              <w:t>52</w:t>
            </w:r>
          </w:p>
        </w:tc>
        <w:tc>
          <w:tcPr>
            <w:tcW w:w="6390" w:type="dxa"/>
          </w:tcPr>
          <w:p w14:paraId="38C248F1" w14:textId="77777777" w:rsidR="004B398C" w:rsidRDefault="00A77038" w:rsidP="006845AC">
            <w:pPr>
              <w:spacing w:before="40" w:after="40"/>
              <w:rPr>
                <w:rFonts w:cstheme="minorHAnsi"/>
                <w:szCs w:val="20"/>
              </w:rPr>
            </w:pPr>
            <w:sdt>
              <w:sdtPr>
                <w:rPr>
                  <w:rFonts w:cstheme="minorHAnsi"/>
                  <w:szCs w:val="20"/>
                </w:rPr>
                <w:id w:val="-517928910"/>
                <w14:checkbox>
                  <w14:checked w14:val="0"/>
                  <w14:checkedState w14:val="2612" w14:font="MS Gothic"/>
                  <w14:uncheckedState w14:val="2610" w14:font="MS Gothic"/>
                </w14:checkbox>
              </w:sdtPr>
              <w:sdtEndPr/>
              <w:sdtContent>
                <w:r w:rsidR="004B398C" w:rsidRPr="002A4EEA">
                  <w:rPr>
                    <w:rFonts w:ascii="Segoe UI Symbol" w:hAnsi="Segoe UI Symbol" w:cs="Segoe UI Symbol"/>
                    <w:szCs w:val="20"/>
                  </w:rPr>
                  <w:t>☐</w:t>
                </w:r>
              </w:sdtContent>
            </w:sdt>
            <w:r w:rsidR="004B398C" w:rsidRPr="002A4EEA">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2250" w:type="dxa"/>
          </w:tcPr>
          <w:p w14:paraId="10752264" w14:textId="77777777" w:rsidR="004B398C" w:rsidRPr="00DB28F5" w:rsidRDefault="004B398C" w:rsidP="006845AC">
            <w:pPr>
              <w:spacing w:before="40" w:after="40"/>
              <w:rPr>
                <w:rFonts w:cstheme="minorHAnsi"/>
                <w:bCs/>
                <w:i/>
                <w:iCs/>
                <w:szCs w:val="20"/>
              </w:rPr>
            </w:pPr>
          </w:p>
        </w:tc>
      </w:tr>
      <w:tr w:rsidR="004B398C" w:rsidRPr="00341FEE" w14:paraId="151052BC"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54939204" w14:textId="77777777" w:rsidR="004B398C" w:rsidRDefault="004B398C" w:rsidP="006845AC">
            <w:pPr>
              <w:spacing w:before="40" w:after="40"/>
              <w:rPr>
                <w:rFonts w:cstheme="minorHAnsi"/>
                <w:szCs w:val="20"/>
              </w:rPr>
            </w:pPr>
            <w:r>
              <w:rPr>
                <w:rFonts w:cstheme="minorHAnsi"/>
                <w:szCs w:val="20"/>
              </w:rPr>
              <w:t>53</w:t>
            </w:r>
          </w:p>
        </w:tc>
        <w:tc>
          <w:tcPr>
            <w:tcW w:w="6390" w:type="dxa"/>
          </w:tcPr>
          <w:p w14:paraId="3C5580BD" w14:textId="77777777" w:rsidR="004B398C" w:rsidRPr="002A4EEA" w:rsidRDefault="00A77038" w:rsidP="006845AC">
            <w:pPr>
              <w:spacing w:before="40" w:after="40"/>
              <w:rPr>
                <w:rFonts w:cstheme="minorHAnsi"/>
                <w:szCs w:val="20"/>
              </w:rPr>
            </w:pPr>
            <w:sdt>
              <w:sdtPr>
                <w:rPr>
                  <w:rFonts w:cstheme="minorHAnsi"/>
                  <w:szCs w:val="20"/>
                </w:rPr>
                <w:id w:val="1481804583"/>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724094">
              <w:rPr>
                <w:rFonts w:cstheme="minorHAnsi"/>
                <w:szCs w:val="20"/>
              </w:rPr>
              <w:t>Activate and implement applicable mitigation plans, community recovery procedures, and continuity of operations/government plans until normal daily operations can be completely restored.</w:t>
            </w:r>
          </w:p>
        </w:tc>
        <w:tc>
          <w:tcPr>
            <w:tcW w:w="2250" w:type="dxa"/>
          </w:tcPr>
          <w:p w14:paraId="3738B1F8" w14:textId="77777777" w:rsidR="004B398C" w:rsidRPr="00DB28F5" w:rsidRDefault="004B398C" w:rsidP="006845AC">
            <w:pPr>
              <w:spacing w:before="40" w:after="40"/>
              <w:rPr>
                <w:rFonts w:cstheme="minorHAnsi"/>
                <w:bCs/>
                <w:i/>
                <w:iCs/>
                <w:szCs w:val="20"/>
              </w:rPr>
            </w:pPr>
            <w:r w:rsidRPr="00724094">
              <w:rPr>
                <w:rFonts w:cstheme="minorHAnsi"/>
                <w:bCs/>
                <w:i/>
                <w:szCs w:val="20"/>
              </w:rPr>
              <w:t>County EOP SA-1</w:t>
            </w:r>
          </w:p>
        </w:tc>
      </w:tr>
      <w:tr w:rsidR="004B398C" w:rsidRPr="00341FEE" w14:paraId="7FAABBAC"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2E42AF65" w14:textId="77777777" w:rsidR="004B398C" w:rsidRDefault="004B398C" w:rsidP="006845AC">
            <w:pPr>
              <w:spacing w:before="40" w:after="40"/>
              <w:rPr>
                <w:rFonts w:cstheme="minorHAnsi"/>
                <w:szCs w:val="20"/>
              </w:rPr>
            </w:pPr>
            <w:r>
              <w:rPr>
                <w:rFonts w:cstheme="minorHAnsi"/>
                <w:szCs w:val="20"/>
              </w:rPr>
              <w:t>54</w:t>
            </w:r>
          </w:p>
        </w:tc>
        <w:tc>
          <w:tcPr>
            <w:tcW w:w="6390" w:type="dxa"/>
          </w:tcPr>
          <w:p w14:paraId="4F4F78E7" w14:textId="77777777" w:rsidR="004B398C" w:rsidRPr="00DB28F5" w:rsidRDefault="00A77038" w:rsidP="006845AC">
            <w:pPr>
              <w:spacing w:before="40" w:after="40"/>
              <w:rPr>
                <w:rFonts w:cstheme="minorHAnsi"/>
                <w:bCs/>
                <w:szCs w:val="20"/>
              </w:rPr>
            </w:pPr>
            <w:sdt>
              <w:sdtPr>
                <w:rPr>
                  <w:rFonts w:cstheme="minorHAnsi"/>
                  <w:szCs w:val="20"/>
                </w:rPr>
                <w:id w:val="-134925676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Activate, if necessary, the appropriate recovery strategies, continuity of operations plans, and/or continuity of government plans.</w:t>
            </w:r>
          </w:p>
        </w:tc>
        <w:tc>
          <w:tcPr>
            <w:tcW w:w="2250" w:type="dxa"/>
          </w:tcPr>
          <w:p w14:paraId="36DE0D23" w14:textId="77777777" w:rsidR="004B398C" w:rsidRPr="00DB28F5" w:rsidRDefault="004B398C" w:rsidP="006845AC">
            <w:pPr>
              <w:spacing w:before="40" w:after="40"/>
              <w:rPr>
                <w:rFonts w:cstheme="minorHAnsi"/>
                <w:bCs/>
                <w:i/>
                <w:iCs/>
                <w:szCs w:val="20"/>
              </w:rPr>
            </w:pPr>
            <w:r w:rsidRPr="00DB28F5">
              <w:rPr>
                <w:rFonts w:cstheme="minorHAnsi"/>
                <w:bCs/>
                <w:i/>
                <w:iCs/>
                <w:szCs w:val="20"/>
              </w:rPr>
              <w:t>Continuity of Operations Plans</w:t>
            </w:r>
          </w:p>
        </w:tc>
      </w:tr>
      <w:tr w:rsidR="004B398C" w:rsidRPr="00341FEE" w14:paraId="2AF0B1AA"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53EEAC05" w14:textId="77777777" w:rsidR="004B398C" w:rsidRPr="00220433" w:rsidRDefault="004B398C" w:rsidP="006845AC">
            <w:pPr>
              <w:spacing w:before="40" w:after="40"/>
              <w:rPr>
                <w:rFonts w:ascii="Segoe UI Symbol" w:hAnsi="Segoe UI Symbol" w:cs="Segoe UI Symbol"/>
                <w:szCs w:val="20"/>
              </w:rPr>
            </w:pPr>
            <w:r>
              <w:rPr>
                <w:rFonts w:ascii="Segoe UI Symbol" w:hAnsi="Segoe UI Symbol" w:cs="Segoe UI Symbol"/>
                <w:szCs w:val="20"/>
              </w:rPr>
              <w:t>55</w:t>
            </w:r>
          </w:p>
        </w:tc>
        <w:tc>
          <w:tcPr>
            <w:tcW w:w="6390" w:type="dxa"/>
          </w:tcPr>
          <w:p w14:paraId="064A2372" w14:textId="77777777" w:rsidR="004B398C" w:rsidRDefault="004B398C" w:rsidP="006845AC">
            <w:pPr>
              <w:spacing w:before="40" w:after="40"/>
              <w:rPr>
                <w:rFonts w:cstheme="minorHAnsi"/>
                <w:szCs w:val="20"/>
              </w:rPr>
            </w:pPr>
            <w:r w:rsidRPr="00220433">
              <w:rPr>
                <w:rFonts w:ascii="Segoe UI Symbol" w:hAnsi="Segoe UI Symbol" w:cs="Segoe UI Symbol"/>
                <w:szCs w:val="20"/>
              </w:rPr>
              <w:t>☐</w:t>
            </w:r>
            <w:r w:rsidRPr="00220433">
              <w:rPr>
                <w:rFonts w:cstheme="minorHAnsi"/>
                <w:szCs w:val="20"/>
              </w:rPr>
              <w:t xml:space="preserve">  Make recommendations to County governments regarding changes in planning, zoning, and building codes/ordinances to lessen the impact of future earthquake and landslide emergencies.</w:t>
            </w:r>
          </w:p>
        </w:tc>
        <w:tc>
          <w:tcPr>
            <w:tcW w:w="2250" w:type="dxa"/>
          </w:tcPr>
          <w:p w14:paraId="653E87E8" w14:textId="77777777" w:rsidR="004B398C" w:rsidRPr="00DB28F5" w:rsidRDefault="004B398C" w:rsidP="006845AC">
            <w:pPr>
              <w:spacing w:before="40" w:after="40"/>
              <w:rPr>
                <w:rFonts w:cstheme="minorHAnsi"/>
                <w:bCs/>
                <w:i/>
                <w:iCs/>
                <w:szCs w:val="20"/>
              </w:rPr>
            </w:pPr>
          </w:p>
        </w:tc>
      </w:tr>
      <w:tr w:rsidR="004B398C" w:rsidRPr="00341FEE" w14:paraId="11DCA1F2"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6EDC8D30" w14:textId="77777777" w:rsidR="004B398C" w:rsidRDefault="004B398C" w:rsidP="006845AC">
            <w:pPr>
              <w:spacing w:before="40" w:after="40"/>
              <w:rPr>
                <w:rFonts w:cstheme="minorHAnsi"/>
                <w:szCs w:val="20"/>
              </w:rPr>
            </w:pPr>
            <w:r>
              <w:rPr>
                <w:rFonts w:cstheme="minorHAnsi"/>
                <w:szCs w:val="20"/>
              </w:rPr>
              <w:t>56</w:t>
            </w:r>
          </w:p>
        </w:tc>
        <w:tc>
          <w:tcPr>
            <w:tcW w:w="6390" w:type="dxa"/>
          </w:tcPr>
          <w:p w14:paraId="1E2160C0" w14:textId="77777777" w:rsidR="004B398C" w:rsidRPr="00DB28F5" w:rsidRDefault="00A77038" w:rsidP="006845AC">
            <w:pPr>
              <w:spacing w:before="40" w:after="40"/>
              <w:rPr>
                <w:rFonts w:cstheme="minorHAnsi"/>
                <w:bCs/>
                <w:szCs w:val="20"/>
              </w:rPr>
            </w:pPr>
            <w:sdt>
              <w:sdtPr>
                <w:rPr>
                  <w:rFonts w:cstheme="minorHAnsi"/>
                  <w:szCs w:val="20"/>
                </w:rPr>
                <w:id w:val="569545661"/>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Once the threat to public safety is eliminated, conduct cleanup and recovery operations.</w:t>
            </w:r>
          </w:p>
        </w:tc>
        <w:tc>
          <w:tcPr>
            <w:tcW w:w="2250" w:type="dxa"/>
          </w:tcPr>
          <w:p w14:paraId="01897866" w14:textId="77777777" w:rsidR="004B398C" w:rsidRPr="00DB28F5" w:rsidRDefault="004B398C" w:rsidP="006845AC">
            <w:pPr>
              <w:spacing w:before="40" w:after="40"/>
              <w:rPr>
                <w:rFonts w:cstheme="minorHAnsi"/>
                <w:bCs/>
                <w:i/>
                <w:iCs/>
                <w:szCs w:val="20"/>
                <w:highlight w:val="yellow"/>
              </w:rPr>
            </w:pPr>
            <w:r w:rsidRPr="00DB28F5">
              <w:rPr>
                <w:rFonts w:cstheme="minorHAnsi"/>
                <w:bCs/>
                <w:i/>
                <w:iCs/>
                <w:szCs w:val="20"/>
              </w:rPr>
              <w:t>Regional Debris Management Plan and County EOP ESFs 1 and 10</w:t>
            </w:r>
          </w:p>
        </w:tc>
      </w:tr>
      <w:tr w:rsidR="004B398C" w:rsidRPr="00341FEE" w14:paraId="4BD9EF0F"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583D7FEE" w14:textId="77777777" w:rsidR="004B398C" w:rsidRDefault="004B398C" w:rsidP="006845AC">
            <w:pPr>
              <w:spacing w:before="40" w:after="40"/>
              <w:rPr>
                <w:rFonts w:cstheme="minorHAnsi"/>
                <w:szCs w:val="20"/>
              </w:rPr>
            </w:pPr>
            <w:r>
              <w:rPr>
                <w:rFonts w:cstheme="minorHAnsi"/>
                <w:szCs w:val="20"/>
              </w:rPr>
              <w:lastRenderedPageBreak/>
              <w:t>57</w:t>
            </w:r>
          </w:p>
        </w:tc>
        <w:tc>
          <w:tcPr>
            <w:tcW w:w="6390" w:type="dxa"/>
          </w:tcPr>
          <w:p w14:paraId="4A61A996" w14:textId="77777777" w:rsidR="004B398C" w:rsidRPr="00DB28F5" w:rsidRDefault="00A77038" w:rsidP="006845AC">
            <w:pPr>
              <w:spacing w:before="40" w:after="40"/>
              <w:rPr>
                <w:rFonts w:cstheme="minorHAnsi"/>
                <w:bCs/>
                <w:szCs w:val="20"/>
              </w:rPr>
            </w:pPr>
            <w:sdt>
              <w:sdtPr>
                <w:rPr>
                  <w:rFonts w:cstheme="minorHAnsi"/>
                  <w:szCs w:val="20"/>
                </w:rPr>
                <w:id w:val="1722394750"/>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Release mutual aid resources as soon as possible.</w:t>
            </w:r>
          </w:p>
        </w:tc>
        <w:tc>
          <w:tcPr>
            <w:tcW w:w="2250" w:type="dxa"/>
          </w:tcPr>
          <w:p w14:paraId="1FB3B2AA" w14:textId="77777777" w:rsidR="004B398C" w:rsidRPr="00DB28F5" w:rsidRDefault="004B398C" w:rsidP="006845AC">
            <w:pPr>
              <w:spacing w:before="40" w:after="40"/>
              <w:rPr>
                <w:rFonts w:cstheme="minorHAnsi"/>
                <w:i/>
                <w:szCs w:val="20"/>
              </w:rPr>
            </w:pPr>
          </w:p>
        </w:tc>
      </w:tr>
      <w:tr w:rsidR="004B398C" w:rsidRPr="00341FEE" w14:paraId="1411C91B"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02B50159" w14:textId="77777777" w:rsidR="004B398C" w:rsidRDefault="004B398C" w:rsidP="006845AC">
            <w:pPr>
              <w:spacing w:before="40" w:after="40"/>
              <w:rPr>
                <w:rFonts w:cstheme="minorHAnsi"/>
                <w:szCs w:val="20"/>
              </w:rPr>
            </w:pPr>
            <w:r>
              <w:rPr>
                <w:rFonts w:cstheme="minorHAnsi"/>
                <w:szCs w:val="20"/>
              </w:rPr>
              <w:t>58</w:t>
            </w:r>
          </w:p>
        </w:tc>
        <w:tc>
          <w:tcPr>
            <w:tcW w:w="6390" w:type="dxa"/>
          </w:tcPr>
          <w:p w14:paraId="75016036" w14:textId="77777777" w:rsidR="004B398C" w:rsidRPr="00DB28F5" w:rsidRDefault="00A77038" w:rsidP="006845AC">
            <w:pPr>
              <w:spacing w:before="40" w:after="40"/>
              <w:rPr>
                <w:rFonts w:cstheme="minorHAnsi"/>
                <w:bCs/>
                <w:szCs w:val="20"/>
              </w:rPr>
            </w:pPr>
            <w:sdt>
              <w:sdtPr>
                <w:rPr>
                  <w:rFonts w:cstheme="minorHAnsi"/>
                  <w:szCs w:val="20"/>
                </w:rPr>
                <w:id w:val="1246696353"/>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Conduct a post-event debriefing to identify success stories, opportunities for improvement, and development of the After-Action Report (AAR) and Improvement Plan (IP).</w:t>
            </w:r>
          </w:p>
        </w:tc>
        <w:tc>
          <w:tcPr>
            <w:tcW w:w="2250" w:type="dxa"/>
          </w:tcPr>
          <w:p w14:paraId="50D4F041" w14:textId="77777777" w:rsidR="004B398C" w:rsidRPr="00DB28F5" w:rsidRDefault="004B398C" w:rsidP="006845AC">
            <w:pPr>
              <w:spacing w:before="40" w:after="40"/>
              <w:rPr>
                <w:rFonts w:cstheme="minorHAnsi"/>
                <w:bCs/>
                <w:i/>
                <w:iCs/>
                <w:szCs w:val="20"/>
              </w:rPr>
            </w:pPr>
            <w:r w:rsidRPr="00DB28F5">
              <w:rPr>
                <w:rFonts w:cstheme="minorHAnsi"/>
                <w:bCs/>
                <w:i/>
                <w:iCs/>
                <w:szCs w:val="20"/>
              </w:rPr>
              <w:t>County EOP ESF-5</w:t>
            </w:r>
          </w:p>
        </w:tc>
      </w:tr>
      <w:tr w:rsidR="004B398C" w:rsidRPr="00341FEE" w14:paraId="446A5285"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095CBBF9" w14:textId="77777777" w:rsidR="004B398C" w:rsidRDefault="004B398C" w:rsidP="006845AC">
            <w:pPr>
              <w:spacing w:before="40" w:after="40"/>
              <w:rPr>
                <w:rFonts w:cstheme="minorHAnsi"/>
                <w:szCs w:val="20"/>
              </w:rPr>
            </w:pPr>
            <w:r>
              <w:rPr>
                <w:rFonts w:cstheme="minorHAnsi"/>
                <w:szCs w:val="20"/>
              </w:rPr>
              <w:t>59</w:t>
            </w:r>
          </w:p>
        </w:tc>
        <w:tc>
          <w:tcPr>
            <w:tcW w:w="6390" w:type="dxa"/>
          </w:tcPr>
          <w:p w14:paraId="45A3E48C" w14:textId="77777777" w:rsidR="004B398C" w:rsidRPr="00DB28F5" w:rsidRDefault="00A77038" w:rsidP="006845AC">
            <w:pPr>
              <w:spacing w:before="40" w:after="40"/>
              <w:rPr>
                <w:rFonts w:cstheme="minorHAnsi"/>
                <w:bCs/>
                <w:szCs w:val="20"/>
              </w:rPr>
            </w:pPr>
            <w:sdt>
              <w:sdtPr>
                <w:rPr>
                  <w:rFonts w:cstheme="minorHAnsi"/>
                  <w:szCs w:val="20"/>
                </w:rPr>
                <w:id w:val="-2113658927"/>
                <w14:checkbox>
                  <w14:checked w14:val="0"/>
                  <w14:checkedState w14:val="2612" w14:font="MS Gothic"/>
                  <w14:uncheckedState w14:val="2610" w14:font="MS Gothic"/>
                </w14:checkbox>
              </w:sdtPr>
              <w:sdtEndPr/>
              <w:sdtContent>
                <w:r w:rsidR="004B398C" w:rsidRPr="00DB28F5">
                  <w:rPr>
                    <w:rFonts w:ascii="Segoe UI Symbol" w:eastAsia="MS Gothic" w:hAnsi="Segoe UI Symbol" w:cs="Segoe UI Symbol"/>
                    <w:szCs w:val="20"/>
                  </w:rPr>
                  <w:t>☐</w:t>
                </w:r>
              </w:sdtContent>
            </w:sdt>
            <w:r w:rsidR="004B398C" w:rsidRPr="00DB28F5">
              <w:rPr>
                <w:rFonts w:cstheme="minorHAnsi"/>
                <w:szCs w:val="20"/>
              </w:rPr>
              <w:t xml:space="preserve">  Correct any response deficiencies reflected in the IP.</w:t>
            </w:r>
          </w:p>
        </w:tc>
        <w:tc>
          <w:tcPr>
            <w:tcW w:w="2250" w:type="dxa"/>
          </w:tcPr>
          <w:p w14:paraId="3B83A554" w14:textId="77777777" w:rsidR="004B398C" w:rsidRPr="00DB28F5" w:rsidRDefault="004B398C" w:rsidP="006845AC">
            <w:pPr>
              <w:spacing w:before="40" w:after="40"/>
              <w:rPr>
                <w:rFonts w:cstheme="minorHAnsi"/>
                <w:bCs/>
                <w:i/>
                <w:iCs/>
                <w:szCs w:val="20"/>
              </w:rPr>
            </w:pPr>
          </w:p>
        </w:tc>
      </w:tr>
      <w:tr w:rsidR="004B398C" w:rsidRPr="00341FEE" w14:paraId="08D2D3EF" w14:textId="77777777" w:rsidTr="004B398C">
        <w:trPr>
          <w:cnfStyle w:val="000000010000" w:firstRow="0" w:lastRow="0" w:firstColumn="0" w:lastColumn="0" w:oddVBand="0" w:evenVBand="0" w:oddHBand="0" w:evenHBand="1" w:firstRowFirstColumn="0" w:firstRowLastColumn="0" w:lastRowFirstColumn="0" w:lastRowLastColumn="0"/>
        </w:trPr>
        <w:tc>
          <w:tcPr>
            <w:tcW w:w="625" w:type="dxa"/>
          </w:tcPr>
          <w:p w14:paraId="3DEC8B56" w14:textId="77777777" w:rsidR="004B398C" w:rsidRDefault="004B398C" w:rsidP="006845AC">
            <w:pPr>
              <w:spacing w:before="40" w:after="40"/>
              <w:rPr>
                <w:rFonts w:cstheme="minorHAnsi"/>
                <w:szCs w:val="20"/>
              </w:rPr>
            </w:pPr>
            <w:r>
              <w:rPr>
                <w:rFonts w:cstheme="minorHAnsi"/>
                <w:szCs w:val="20"/>
              </w:rPr>
              <w:t>60</w:t>
            </w:r>
          </w:p>
        </w:tc>
        <w:tc>
          <w:tcPr>
            <w:tcW w:w="6390" w:type="dxa"/>
          </w:tcPr>
          <w:p w14:paraId="36AA45F9" w14:textId="77777777" w:rsidR="004B398C" w:rsidRDefault="00A77038" w:rsidP="006845AC">
            <w:pPr>
              <w:spacing w:before="40" w:after="40"/>
              <w:rPr>
                <w:rFonts w:cstheme="minorHAnsi"/>
                <w:szCs w:val="20"/>
              </w:rPr>
            </w:pPr>
            <w:sdt>
              <w:sdtPr>
                <w:rPr>
                  <w:rFonts w:cstheme="minorHAnsi"/>
                  <w:szCs w:val="20"/>
                </w:rPr>
                <w:id w:val="43489509"/>
                <w14:checkbox>
                  <w14:checked w14:val="0"/>
                  <w14:checkedState w14:val="2612" w14:font="MS Gothic"/>
                  <w14:uncheckedState w14:val="2610" w14:font="MS Gothic"/>
                </w14:checkbox>
              </w:sdtPr>
              <w:sdtEndPr/>
              <w:sdtContent>
                <w:r w:rsidR="004B398C" w:rsidRPr="004D1BDA">
                  <w:rPr>
                    <w:rFonts w:ascii="Segoe UI Symbol" w:hAnsi="Segoe UI Symbol" w:cs="Segoe UI Symbol"/>
                    <w:szCs w:val="20"/>
                  </w:rPr>
                  <w:t>☐</w:t>
                </w:r>
              </w:sdtContent>
            </w:sdt>
            <w:r w:rsidR="004B398C" w:rsidRPr="004D1BDA">
              <w:rPr>
                <w:rFonts w:cstheme="minorHAnsi"/>
                <w:szCs w:val="20"/>
              </w:rPr>
              <w:t xml:space="preserve">  Implement revisions to the EOP and supporting documents based on lessons learned and best practices adopted during response.</w:t>
            </w:r>
          </w:p>
        </w:tc>
        <w:tc>
          <w:tcPr>
            <w:tcW w:w="2250" w:type="dxa"/>
          </w:tcPr>
          <w:p w14:paraId="3D4B323B" w14:textId="77777777" w:rsidR="004B398C" w:rsidRPr="00DB28F5" w:rsidRDefault="004B398C" w:rsidP="006845AC">
            <w:pPr>
              <w:spacing w:before="40" w:after="40"/>
              <w:ind w:left="9"/>
              <w:rPr>
                <w:rFonts w:cstheme="minorHAnsi"/>
                <w:bCs/>
                <w:i/>
                <w:iCs/>
                <w:szCs w:val="20"/>
              </w:rPr>
            </w:pPr>
          </w:p>
        </w:tc>
      </w:tr>
      <w:tr w:rsidR="004B398C" w:rsidRPr="00341FEE" w14:paraId="3CE00AAF" w14:textId="77777777" w:rsidTr="004B398C">
        <w:trPr>
          <w:cnfStyle w:val="000000100000" w:firstRow="0" w:lastRow="0" w:firstColumn="0" w:lastColumn="0" w:oddVBand="0" w:evenVBand="0" w:oddHBand="1" w:evenHBand="0" w:firstRowFirstColumn="0" w:firstRowLastColumn="0" w:lastRowFirstColumn="0" w:lastRowLastColumn="0"/>
        </w:trPr>
        <w:tc>
          <w:tcPr>
            <w:tcW w:w="625" w:type="dxa"/>
          </w:tcPr>
          <w:p w14:paraId="1B192AC7" w14:textId="77777777" w:rsidR="004B398C" w:rsidRDefault="004B398C" w:rsidP="006845AC">
            <w:pPr>
              <w:spacing w:before="40" w:after="40"/>
              <w:rPr>
                <w:rFonts w:cstheme="minorHAnsi"/>
                <w:szCs w:val="20"/>
              </w:rPr>
            </w:pPr>
            <w:r>
              <w:rPr>
                <w:rFonts w:cstheme="minorHAnsi"/>
                <w:szCs w:val="20"/>
              </w:rPr>
              <w:t>61</w:t>
            </w:r>
          </w:p>
        </w:tc>
        <w:tc>
          <w:tcPr>
            <w:tcW w:w="6390" w:type="dxa"/>
          </w:tcPr>
          <w:p w14:paraId="2F8ADB8D" w14:textId="77777777" w:rsidR="004B398C" w:rsidRDefault="00A77038" w:rsidP="006845AC">
            <w:pPr>
              <w:spacing w:before="40" w:after="40"/>
              <w:rPr>
                <w:rFonts w:cstheme="minorHAnsi"/>
                <w:szCs w:val="20"/>
              </w:rPr>
            </w:pPr>
            <w:sdt>
              <w:sdtPr>
                <w:rPr>
                  <w:rFonts w:cstheme="minorHAnsi"/>
                  <w:szCs w:val="20"/>
                </w:rPr>
                <w:id w:val="-621226591"/>
                <w14:checkbox>
                  <w14:checked w14:val="0"/>
                  <w14:checkedState w14:val="2612" w14:font="MS Gothic"/>
                  <w14:uncheckedState w14:val="2610" w14:font="MS Gothic"/>
                </w14:checkbox>
              </w:sdtPr>
              <w:sdtEndPr/>
              <w:sdtContent>
                <w:r w:rsidR="004B398C" w:rsidRPr="00AC6073">
                  <w:rPr>
                    <w:rFonts w:ascii="Segoe UI Symbol" w:eastAsia="MS Gothic" w:hAnsi="Segoe UI Symbol" w:cs="Segoe UI Symbol"/>
                    <w:szCs w:val="20"/>
                  </w:rPr>
                  <w:t>☐</w:t>
                </w:r>
              </w:sdtContent>
            </w:sdt>
            <w:r w:rsidR="004B398C" w:rsidRPr="00AC6073">
              <w:rPr>
                <w:rFonts w:cstheme="minorHAnsi"/>
                <w:szCs w:val="20"/>
              </w:rPr>
              <w:t xml:space="preserve">  </w:t>
            </w:r>
            <w:r w:rsidR="004B398C" w:rsidRPr="00B74D97">
              <w:rPr>
                <w:rFonts w:cstheme="minorHAnsi"/>
                <w:szCs w:val="20"/>
              </w:rPr>
              <w:t>Offer recommendations to County government and Public Works departments for changes in planning, zoning, and building code ordinances.</w:t>
            </w:r>
          </w:p>
        </w:tc>
        <w:tc>
          <w:tcPr>
            <w:tcW w:w="2250" w:type="dxa"/>
          </w:tcPr>
          <w:p w14:paraId="7D158018" w14:textId="77777777" w:rsidR="004B398C" w:rsidRPr="00DB28F5" w:rsidRDefault="004B398C" w:rsidP="006845AC">
            <w:pPr>
              <w:spacing w:before="40" w:after="40"/>
              <w:ind w:left="9"/>
              <w:rPr>
                <w:rFonts w:cstheme="minorHAnsi"/>
                <w:bCs/>
                <w:i/>
                <w:iCs/>
                <w:szCs w:val="20"/>
              </w:rPr>
            </w:pPr>
          </w:p>
        </w:tc>
      </w:tr>
    </w:tbl>
    <w:p w14:paraId="7A06C00D" w14:textId="77777777" w:rsidR="004B398C" w:rsidRDefault="004B398C" w:rsidP="004B398C">
      <w:pPr>
        <w:rPr>
          <w:rFonts w:cstheme="minorHAnsi"/>
          <w:b/>
        </w:rPr>
      </w:pPr>
    </w:p>
    <w:p w14:paraId="7002A2D0" w14:textId="77777777" w:rsidR="004B398C" w:rsidRPr="00EE4FD5" w:rsidRDefault="004B398C" w:rsidP="004B398C">
      <w:pPr>
        <w:rPr>
          <w:rFonts w:cstheme="minorHAnsi"/>
          <w:b/>
        </w:rPr>
      </w:pPr>
    </w:p>
    <w:p w14:paraId="04AA9D94" w14:textId="77777777" w:rsidR="004B398C" w:rsidRDefault="004B398C" w:rsidP="00D2274A">
      <w:pPr>
        <w:sectPr w:rsidR="004B398C" w:rsidSect="001443EF">
          <w:headerReference w:type="default" r:id="rId302"/>
          <w:footerReference w:type="default" r:id="rId303"/>
          <w:pgSz w:w="12240" w:h="15840" w:code="1"/>
          <w:pgMar w:top="1440" w:right="1440" w:bottom="1440" w:left="1440" w:header="720" w:footer="720" w:gutter="0"/>
          <w:pgNumType w:start="1"/>
          <w:cols w:space="720"/>
          <w:docGrid w:linePitch="360"/>
        </w:sectPr>
      </w:pPr>
    </w:p>
    <w:p w14:paraId="26EB283E" w14:textId="77777777" w:rsidR="00580044" w:rsidRDefault="00580044" w:rsidP="00D2274A"/>
    <w:p w14:paraId="4905092B" w14:textId="77777777" w:rsidR="00C4512C" w:rsidRPr="00CD1CAA" w:rsidRDefault="00C4512C" w:rsidP="00C4512C">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613D8046" w14:textId="77777777" w:rsidR="00C4512C" w:rsidRPr="00CD1CAA" w:rsidRDefault="00C4512C" w:rsidP="00C4512C">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0F6EEC7A" w14:textId="77777777" w:rsidR="00C4512C" w:rsidRPr="00D61CDF" w:rsidRDefault="00C4512C" w:rsidP="00C4512C">
      <w:pPr>
        <w:jc w:val="center"/>
      </w:pPr>
      <w:r>
        <w:rPr>
          <w:noProof/>
        </w:rPr>
        <w:drawing>
          <wp:anchor distT="0" distB="0" distL="114300" distR="114300" simplePos="0" relativeHeight="251658288" behindDoc="0" locked="0" layoutInCell="1" allowOverlap="1" wp14:anchorId="27091176" wp14:editId="21EFAD3E">
            <wp:simplePos x="0" y="0"/>
            <wp:positionH relativeFrom="column">
              <wp:posOffset>2133600</wp:posOffset>
            </wp:positionH>
            <wp:positionV relativeFrom="paragraph">
              <wp:posOffset>198755</wp:posOffset>
            </wp:positionV>
            <wp:extent cx="1676400" cy="106680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2D72BF24" w14:textId="77777777" w:rsidR="00C4512C" w:rsidRDefault="00C4512C" w:rsidP="00C4512C">
      <w:pPr>
        <w:pStyle w:val="ChapterTitles"/>
        <w:spacing w:before="840" w:after="0"/>
        <w:ind w:left="2160" w:hanging="2160"/>
      </w:pPr>
    </w:p>
    <w:p w14:paraId="261B921C" w14:textId="77777777" w:rsidR="00C4512C" w:rsidRDefault="00C4512C" w:rsidP="00C4512C">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289" behindDoc="0" locked="0" layoutInCell="1" allowOverlap="1" wp14:anchorId="02D5E10B" wp14:editId="62271B57">
            <wp:simplePos x="0" y="0"/>
            <wp:positionH relativeFrom="column">
              <wp:posOffset>352425</wp:posOffset>
            </wp:positionH>
            <wp:positionV relativeFrom="paragraph">
              <wp:posOffset>370840</wp:posOffset>
            </wp:positionV>
            <wp:extent cx="914400" cy="914400"/>
            <wp:effectExtent l="0" t="0" r="0" b="0"/>
            <wp:wrapSquare wrapText="bothSides"/>
            <wp:docPr id="301" name="Graphic 301" descr="Waterfall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Waterfall scene"/>
                    <pic:cNvPicPr/>
                  </pic:nvPicPr>
                  <pic:blipFill>
                    <a:blip r:embed="rId304">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5"/>
                        </a:ext>
                      </a:extLst>
                    </a:blip>
                    <a:stretch>
                      <a:fillRect/>
                    </a:stretch>
                  </pic:blipFill>
                  <pic:spPr>
                    <a:xfrm>
                      <a:off x="0" y="0"/>
                      <a:ext cx="914400" cy="914400"/>
                    </a:xfrm>
                    <a:prstGeom prst="rect">
                      <a:avLst/>
                    </a:prstGeom>
                  </pic:spPr>
                </pic:pic>
              </a:graphicData>
            </a:graphic>
          </wp:anchor>
        </w:drawing>
      </w:r>
    </w:p>
    <w:p w14:paraId="0AC10156" w14:textId="7631809C" w:rsidR="00C4512C" w:rsidRPr="00806893" w:rsidRDefault="00C4512C" w:rsidP="00EF4201">
      <w:pPr>
        <w:pStyle w:val="ChapterTitles"/>
        <w:spacing w:before="240" w:after="0"/>
        <w:outlineLvl w:val="0"/>
        <w:rPr>
          <w:rFonts w:asciiTheme="minorHAnsi" w:hAnsiTheme="minorHAnsi" w:cstheme="minorHAnsi"/>
          <w:b w:val="0"/>
          <w:bCs/>
        </w:rPr>
      </w:pPr>
      <w:r>
        <w:rPr>
          <w:rFonts w:asciiTheme="minorHAnsi" w:hAnsiTheme="minorHAnsi" w:cstheme="minorHAnsi"/>
          <w:b w:val="0"/>
          <w:bCs/>
        </w:rPr>
        <w:tab/>
        <w:t>IA-2:</w:t>
      </w:r>
      <w:r w:rsidRPr="00806893">
        <w:rPr>
          <w:rFonts w:asciiTheme="minorHAnsi" w:hAnsiTheme="minorHAnsi" w:cstheme="minorHAnsi"/>
          <w:b w:val="0"/>
          <w:bCs/>
        </w:rPr>
        <w:t xml:space="preserve"> </w:t>
      </w:r>
      <w:r>
        <w:rPr>
          <w:rFonts w:asciiTheme="minorHAnsi" w:hAnsiTheme="minorHAnsi" w:cstheme="minorHAnsi"/>
          <w:b w:val="0"/>
          <w:bCs/>
        </w:rPr>
        <w:t>Flood and Dam Failure</w:t>
      </w:r>
    </w:p>
    <w:p w14:paraId="295CE675" w14:textId="77777777" w:rsidR="00C4512C" w:rsidRDefault="00C4512C" w:rsidP="00C4512C">
      <w:pPr>
        <w:jc w:val="center"/>
      </w:pPr>
    </w:p>
    <w:p w14:paraId="6C01E267" w14:textId="77777777" w:rsidR="00C4512C" w:rsidRDefault="00C4512C" w:rsidP="00C4512C">
      <w:pPr>
        <w:jc w:val="center"/>
      </w:pPr>
      <w:r>
        <w:t xml:space="preserve">   </w:t>
      </w:r>
    </w:p>
    <w:p w14:paraId="4911679B" w14:textId="77777777" w:rsidR="00C4512C" w:rsidRDefault="00C4512C" w:rsidP="00C4512C">
      <w:pPr>
        <w:pStyle w:val="CoverPageLogo"/>
        <w:jc w:val="left"/>
      </w:pPr>
    </w:p>
    <w:p w14:paraId="3BC0740F" w14:textId="77777777" w:rsidR="00C4512C" w:rsidRPr="00F16D6D" w:rsidRDefault="00C4512C" w:rsidP="00C4512C"/>
    <w:p w14:paraId="6131399D" w14:textId="77777777" w:rsidR="00C4512C" w:rsidRDefault="00C4512C" w:rsidP="00C4512C"/>
    <w:p w14:paraId="387C37E4" w14:textId="77777777" w:rsidR="00C4512C" w:rsidRDefault="00C4512C" w:rsidP="00C4512C"/>
    <w:p w14:paraId="10790956" w14:textId="77777777" w:rsidR="00C4512C" w:rsidRPr="00D1734E" w:rsidRDefault="00C4512C" w:rsidP="00C4512C">
      <w:pPr>
        <w:jc w:val="center"/>
        <w:rPr>
          <w:color w:val="64825C"/>
          <w:sz w:val="32"/>
          <w:szCs w:val="36"/>
        </w:rPr>
      </w:pPr>
      <w:r w:rsidRPr="00D1734E">
        <w:rPr>
          <w:color w:val="64825C"/>
          <w:sz w:val="32"/>
          <w:szCs w:val="36"/>
        </w:rPr>
        <w:t>Prepared by:</w:t>
      </w:r>
    </w:p>
    <w:p w14:paraId="0E67E41D" w14:textId="77777777" w:rsidR="00C4512C" w:rsidRPr="005F6735" w:rsidRDefault="00C4512C" w:rsidP="00C4512C"/>
    <w:p w14:paraId="42A6E508" w14:textId="77777777" w:rsidR="00C4512C" w:rsidRDefault="00C4512C" w:rsidP="00C4512C">
      <w:pPr>
        <w:spacing w:before="60" w:after="60"/>
        <w:jc w:val="center"/>
        <w:rPr>
          <w:rFonts w:ascii="Arial" w:hAnsi="Arial" w:cs="Arial"/>
          <w:b/>
          <w:color w:val="FFFFFF"/>
        </w:rPr>
      </w:pPr>
      <w:r>
        <w:rPr>
          <w:noProof/>
        </w:rPr>
        <w:drawing>
          <wp:inline distT="0" distB="0" distL="0" distR="0" wp14:anchorId="1150C93A" wp14:editId="634480C6">
            <wp:extent cx="1520117" cy="723784"/>
            <wp:effectExtent l="0" t="0" r="4445"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17AD3C1A" w14:textId="77777777" w:rsidR="00C4512C" w:rsidRDefault="00C4512C" w:rsidP="00C4512C"/>
    <w:p w14:paraId="6BE75CE7" w14:textId="77777777" w:rsidR="00C4512C" w:rsidRDefault="00C4512C" w:rsidP="00C4512C">
      <w:pPr>
        <w:spacing w:after="0"/>
      </w:pPr>
      <w:r>
        <w:br w:type="page"/>
      </w:r>
    </w:p>
    <w:p w14:paraId="25E3F13F" w14:textId="77777777" w:rsidR="00C4512C" w:rsidRPr="00EE4FD5" w:rsidRDefault="00C4512C" w:rsidP="00EF4201">
      <w:pPr>
        <w:pStyle w:val="TOCHeading"/>
      </w:pPr>
      <w:bookmarkStart w:id="1918" w:name="_Toc90274703"/>
      <w:r>
        <w:lastRenderedPageBreak/>
        <w:t>Flood and Dam Failure</w:t>
      </w:r>
      <w:r w:rsidRPr="00EE4FD5">
        <w:t xml:space="preserve"> Incident Checklist</w:t>
      </w:r>
      <w:bookmarkEnd w:id="1918"/>
    </w:p>
    <w:tbl>
      <w:tblPr>
        <w:tblStyle w:val="TableNormal1"/>
        <w:tblW w:w="5000" w:type="pct"/>
        <w:tblLayout w:type="fixed"/>
        <w:tblLook w:val="04A0" w:firstRow="1" w:lastRow="0" w:firstColumn="1" w:lastColumn="0" w:noHBand="0" w:noVBand="1"/>
      </w:tblPr>
      <w:tblGrid>
        <w:gridCol w:w="624"/>
        <w:gridCol w:w="6480"/>
        <w:gridCol w:w="2246"/>
      </w:tblGrid>
      <w:tr w:rsidR="00C4512C" w:rsidRPr="00341FEE" w14:paraId="75A80CB3" w14:textId="77777777" w:rsidTr="00C451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4" w:type="pct"/>
          </w:tcPr>
          <w:p w14:paraId="34AAC3F2" w14:textId="77777777" w:rsidR="00C4512C" w:rsidRPr="00EE4FD5" w:rsidRDefault="00C4512C" w:rsidP="006845AC">
            <w:pPr>
              <w:suppressAutoHyphens/>
              <w:spacing w:before="120"/>
              <w:rPr>
                <w:rFonts w:cstheme="minorHAnsi"/>
                <w:szCs w:val="22"/>
              </w:rPr>
            </w:pPr>
            <w:r>
              <w:rPr>
                <w:rFonts w:cstheme="minorHAnsi"/>
                <w:szCs w:val="22"/>
              </w:rPr>
              <w:t>Line ID</w:t>
            </w:r>
          </w:p>
        </w:tc>
        <w:tc>
          <w:tcPr>
            <w:tcW w:w="3465" w:type="pct"/>
            <w:hideMark/>
          </w:tcPr>
          <w:p w14:paraId="162BEE63" w14:textId="77777777" w:rsidR="00C4512C" w:rsidRPr="00684955" w:rsidRDefault="00C4512C"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201" w:type="pct"/>
          </w:tcPr>
          <w:p w14:paraId="2E650CC7" w14:textId="77777777" w:rsidR="00C4512C" w:rsidRPr="00EE4FD5" w:rsidRDefault="00C4512C"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C4512C" w:rsidRPr="00341FEE" w14:paraId="46E944F9" w14:textId="77777777" w:rsidTr="00C4512C">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4AFC2A22" w14:textId="77777777" w:rsidR="00C4512C" w:rsidRPr="00EE4FD5" w:rsidRDefault="00C4512C" w:rsidP="006845AC">
            <w:pPr>
              <w:suppressAutoHyphens/>
              <w:spacing w:before="40" w:after="40"/>
              <w:jc w:val="center"/>
              <w:rPr>
                <w:rFonts w:cstheme="minorHAnsi"/>
                <w:b/>
                <w:bCs/>
                <w:szCs w:val="20"/>
              </w:rPr>
            </w:pPr>
            <w:r w:rsidRPr="00EE4FD5">
              <w:rPr>
                <w:rFonts w:cstheme="minorHAnsi"/>
                <w:b/>
                <w:bCs/>
                <w:szCs w:val="20"/>
              </w:rPr>
              <w:t>PRE-INCIDENT PHASE</w:t>
            </w:r>
          </w:p>
        </w:tc>
      </w:tr>
      <w:tr w:rsidR="00C4512C" w:rsidRPr="00341FEE" w14:paraId="5C16F43A"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7E07F080" w14:textId="77777777" w:rsidR="00C4512C" w:rsidRDefault="00C4512C" w:rsidP="006845AC">
            <w:pPr>
              <w:spacing w:before="40" w:after="40"/>
              <w:rPr>
                <w:rFonts w:cstheme="minorHAnsi"/>
                <w:szCs w:val="20"/>
              </w:rPr>
            </w:pPr>
            <w:r>
              <w:rPr>
                <w:rFonts w:cstheme="minorHAnsi"/>
                <w:szCs w:val="20"/>
              </w:rPr>
              <w:t>1</w:t>
            </w:r>
          </w:p>
        </w:tc>
        <w:tc>
          <w:tcPr>
            <w:tcW w:w="3465" w:type="pct"/>
          </w:tcPr>
          <w:p w14:paraId="11A25BDC" w14:textId="77777777" w:rsidR="00C4512C" w:rsidRDefault="00A77038" w:rsidP="006845AC">
            <w:pPr>
              <w:spacing w:before="40" w:after="40"/>
              <w:rPr>
                <w:rFonts w:cstheme="minorHAnsi"/>
                <w:szCs w:val="20"/>
              </w:rPr>
            </w:pPr>
            <w:sdt>
              <w:sdtPr>
                <w:rPr>
                  <w:rFonts w:cstheme="minorHAnsi"/>
                  <w:szCs w:val="20"/>
                </w:rPr>
                <w:id w:val="67684550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Pr>
                <w:rFonts w:cstheme="minorHAnsi"/>
                <w:szCs w:val="20"/>
              </w:rPr>
              <w:t xml:space="preserve"> </w:t>
            </w:r>
            <w:r w:rsidR="00C4512C" w:rsidRPr="005F29B1">
              <w:rPr>
                <w:rFonts w:cstheme="minorHAnsi"/>
                <w:szCs w:val="20"/>
              </w:rPr>
              <w:t>Continue to maintain and revise, as needed, applicable response plans pertaining to drought, including the Polk County</w:t>
            </w:r>
            <w:r w:rsidR="00C4512C">
              <w:rPr>
                <w:rFonts w:cstheme="minorHAnsi"/>
                <w:szCs w:val="20"/>
              </w:rPr>
              <w:t xml:space="preserve"> Emergency Operations Plan</w:t>
            </w:r>
            <w:r w:rsidR="00C4512C" w:rsidRPr="005F29B1">
              <w:rPr>
                <w:rFonts w:cstheme="minorHAnsi"/>
                <w:szCs w:val="20"/>
              </w:rPr>
              <w:t xml:space="preserve"> </w:t>
            </w:r>
            <w:r w:rsidR="00C4512C">
              <w:rPr>
                <w:rFonts w:cstheme="minorHAnsi"/>
                <w:szCs w:val="20"/>
              </w:rPr>
              <w:t>(</w:t>
            </w:r>
            <w:r w:rsidR="00C4512C" w:rsidRPr="005F29B1">
              <w:rPr>
                <w:rFonts w:cstheme="minorHAnsi"/>
                <w:szCs w:val="20"/>
              </w:rPr>
              <w:t>EOP</w:t>
            </w:r>
            <w:r w:rsidR="00C4512C">
              <w:rPr>
                <w:rFonts w:cstheme="minorHAnsi"/>
                <w:szCs w:val="20"/>
              </w:rPr>
              <w:t>)</w:t>
            </w:r>
            <w:r w:rsidR="00C4512C" w:rsidRPr="005F29B1">
              <w:rPr>
                <w:rFonts w:cstheme="minorHAnsi"/>
                <w:szCs w:val="20"/>
              </w:rPr>
              <w:t xml:space="preserve"> and supporting plans and procedures.</w:t>
            </w:r>
          </w:p>
        </w:tc>
        <w:tc>
          <w:tcPr>
            <w:tcW w:w="1201" w:type="pct"/>
          </w:tcPr>
          <w:p w14:paraId="1CAAB60E" w14:textId="77777777" w:rsidR="00C4512C" w:rsidRPr="007816F3" w:rsidRDefault="00C4512C" w:rsidP="006845AC">
            <w:pPr>
              <w:spacing w:before="40" w:after="40"/>
              <w:ind w:left="9"/>
              <w:rPr>
                <w:rFonts w:cstheme="minorHAnsi"/>
                <w:i/>
                <w:szCs w:val="20"/>
              </w:rPr>
            </w:pPr>
            <w:r>
              <w:rPr>
                <w:rFonts w:cstheme="minorHAnsi"/>
                <w:bCs/>
                <w:i/>
                <w:iCs/>
                <w:szCs w:val="20"/>
              </w:rPr>
              <w:t xml:space="preserve">County </w:t>
            </w:r>
            <w:r w:rsidRPr="00515C80">
              <w:rPr>
                <w:rFonts w:cstheme="minorHAnsi"/>
                <w:bCs/>
                <w:i/>
                <w:iCs/>
                <w:szCs w:val="20"/>
              </w:rPr>
              <w:t>EOP and agency Standard Operating Procedures</w:t>
            </w:r>
            <w:r>
              <w:rPr>
                <w:rFonts w:cstheme="minorHAnsi"/>
                <w:bCs/>
                <w:i/>
                <w:iCs/>
                <w:szCs w:val="20"/>
              </w:rPr>
              <w:t xml:space="preserve"> (SOPs)</w:t>
            </w:r>
          </w:p>
        </w:tc>
      </w:tr>
      <w:tr w:rsidR="00C4512C" w:rsidRPr="00341FEE" w14:paraId="787C04AD"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77A4374C" w14:textId="77777777" w:rsidR="00C4512C" w:rsidRDefault="00C4512C" w:rsidP="006845AC">
            <w:pPr>
              <w:spacing w:before="40" w:after="40"/>
              <w:rPr>
                <w:rFonts w:cstheme="minorHAnsi"/>
                <w:szCs w:val="20"/>
              </w:rPr>
            </w:pPr>
            <w:r>
              <w:rPr>
                <w:rFonts w:cstheme="minorHAnsi"/>
                <w:szCs w:val="20"/>
              </w:rPr>
              <w:t>2</w:t>
            </w:r>
          </w:p>
        </w:tc>
        <w:tc>
          <w:tcPr>
            <w:tcW w:w="3465" w:type="pct"/>
          </w:tcPr>
          <w:p w14:paraId="71EA63D4" w14:textId="77777777" w:rsidR="00C4512C" w:rsidRDefault="00A77038" w:rsidP="006845AC">
            <w:pPr>
              <w:spacing w:before="40" w:after="40"/>
              <w:rPr>
                <w:rFonts w:cstheme="minorHAnsi"/>
                <w:szCs w:val="20"/>
              </w:rPr>
            </w:pPr>
            <w:sdt>
              <w:sdtPr>
                <w:rPr>
                  <w:rFonts w:cstheme="minorHAnsi"/>
                  <w:szCs w:val="20"/>
                </w:rPr>
                <w:id w:val="1095909721"/>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9F171A">
              <w:rPr>
                <w:rFonts w:cstheme="minorHAnsi"/>
                <w:szCs w:val="20"/>
              </w:rPr>
              <w:t>Pre-designate evacuation routes and alternate routes for areas vulnerable to</w:t>
            </w:r>
            <w:r w:rsidR="00C4512C">
              <w:rPr>
                <w:rFonts w:cstheme="minorHAnsi"/>
                <w:szCs w:val="20"/>
              </w:rPr>
              <w:t xml:space="preserve"> flooding and dam failure</w:t>
            </w:r>
            <w:r w:rsidR="00C4512C" w:rsidRPr="009F171A">
              <w:rPr>
                <w:rFonts w:cstheme="minorHAnsi"/>
                <w:szCs w:val="20"/>
              </w:rPr>
              <w:t>.</w:t>
            </w:r>
          </w:p>
        </w:tc>
        <w:tc>
          <w:tcPr>
            <w:tcW w:w="1201" w:type="pct"/>
          </w:tcPr>
          <w:p w14:paraId="4804BAB8" w14:textId="77777777" w:rsidR="00C4512C" w:rsidRDefault="00C4512C" w:rsidP="006845AC">
            <w:pPr>
              <w:spacing w:before="40" w:after="40"/>
              <w:ind w:left="9"/>
              <w:rPr>
                <w:rFonts w:cstheme="minorHAnsi"/>
                <w:bCs/>
                <w:i/>
                <w:iCs/>
                <w:szCs w:val="20"/>
              </w:rPr>
            </w:pPr>
            <w:r w:rsidRPr="00BF527C">
              <w:rPr>
                <w:rFonts w:cstheme="minorHAnsi"/>
                <w:i/>
                <w:szCs w:val="20"/>
              </w:rPr>
              <w:t>Count EOP ESF-3</w:t>
            </w:r>
          </w:p>
        </w:tc>
      </w:tr>
      <w:tr w:rsidR="00C4512C" w:rsidRPr="00341FEE" w14:paraId="6537C5DE"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48CC46E6" w14:textId="77777777" w:rsidR="00C4512C" w:rsidRDefault="00C4512C" w:rsidP="006845AC">
            <w:pPr>
              <w:spacing w:before="40" w:after="40"/>
              <w:rPr>
                <w:rFonts w:cstheme="minorHAnsi"/>
                <w:szCs w:val="20"/>
              </w:rPr>
            </w:pPr>
            <w:r>
              <w:rPr>
                <w:rFonts w:cstheme="minorHAnsi"/>
                <w:szCs w:val="20"/>
              </w:rPr>
              <w:t>3</w:t>
            </w:r>
          </w:p>
        </w:tc>
        <w:tc>
          <w:tcPr>
            <w:tcW w:w="3465" w:type="pct"/>
          </w:tcPr>
          <w:p w14:paraId="5FC8CEAD" w14:textId="77777777" w:rsidR="00C4512C" w:rsidRDefault="00A77038" w:rsidP="006845AC">
            <w:pPr>
              <w:spacing w:before="40" w:after="40"/>
              <w:rPr>
                <w:rFonts w:cstheme="minorHAnsi"/>
                <w:szCs w:val="20"/>
              </w:rPr>
            </w:pPr>
            <w:sdt>
              <w:sdtPr>
                <w:rPr>
                  <w:rFonts w:cstheme="minorHAnsi"/>
                  <w:szCs w:val="20"/>
                </w:rPr>
                <w:id w:val="-8176105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15B97">
              <w:rPr>
                <w:rFonts w:cstheme="minorHAnsi"/>
                <w:szCs w:val="20"/>
              </w:rPr>
              <w:t xml:space="preserve">Conduct pre-incident planning for sheltering and evacuation related to </w:t>
            </w:r>
            <w:r w:rsidR="00C4512C">
              <w:rPr>
                <w:rFonts w:cstheme="minorHAnsi"/>
                <w:szCs w:val="20"/>
              </w:rPr>
              <w:t>major floods and/or dam failure</w:t>
            </w:r>
            <w:r w:rsidR="00C4512C" w:rsidRPr="00B15B97">
              <w:rPr>
                <w:rFonts w:cstheme="minorHAnsi"/>
                <w:szCs w:val="20"/>
              </w:rPr>
              <w:t>. This information will supplement ESF</w:t>
            </w:r>
            <w:r w:rsidR="00C4512C">
              <w:rPr>
                <w:rFonts w:cstheme="minorHAnsi"/>
                <w:szCs w:val="20"/>
              </w:rPr>
              <w:t>-</w:t>
            </w:r>
            <w:r w:rsidR="00C4512C" w:rsidRPr="00B15B97">
              <w:rPr>
                <w:rFonts w:cstheme="minorHAnsi"/>
                <w:szCs w:val="20"/>
              </w:rPr>
              <w:t>1</w:t>
            </w:r>
            <w:r w:rsidR="00C4512C">
              <w:rPr>
                <w:rFonts w:cstheme="minorHAnsi"/>
                <w:szCs w:val="20"/>
              </w:rPr>
              <w:t>:</w:t>
            </w:r>
            <w:r w:rsidR="00C4512C" w:rsidRPr="00B15B97">
              <w:rPr>
                <w:rFonts w:cstheme="minorHAnsi"/>
                <w:szCs w:val="20"/>
              </w:rPr>
              <w:t xml:space="preserve"> Transportation</w:t>
            </w:r>
            <w:r w:rsidR="00C4512C">
              <w:rPr>
                <w:rFonts w:cstheme="minorHAnsi"/>
                <w:szCs w:val="20"/>
              </w:rPr>
              <w:t>, ESF-3: Public Works,</w:t>
            </w:r>
            <w:r w:rsidR="00C4512C" w:rsidRPr="00B15B97">
              <w:rPr>
                <w:rFonts w:cstheme="minorHAnsi"/>
                <w:szCs w:val="20"/>
              </w:rPr>
              <w:t xml:space="preserve"> and ESF</w:t>
            </w:r>
            <w:r w:rsidR="00C4512C">
              <w:rPr>
                <w:rFonts w:cstheme="minorHAnsi"/>
                <w:szCs w:val="20"/>
              </w:rPr>
              <w:t>-</w:t>
            </w:r>
            <w:r w:rsidR="00C4512C" w:rsidRPr="00B15B97">
              <w:rPr>
                <w:rFonts w:cstheme="minorHAnsi"/>
                <w:szCs w:val="20"/>
              </w:rPr>
              <w:t>6</w:t>
            </w:r>
            <w:r w:rsidR="00C4512C">
              <w:rPr>
                <w:rFonts w:cstheme="minorHAnsi"/>
                <w:szCs w:val="20"/>
              </w:rPr>
              <w:t>:</w:t>
            </w:r>
            <w:r w:rsidR="00C4512C" w:rsidRPr="00B15B97">
              <w:rPr>
                <w:rFonts w:cstheme="minorHAnsi"/>
                <w:szCs w:val="20"/>
              </w:rPr>
              <w:t xml:space="preserve"> Mass Care</w:t>
            </w:r>
            <w:r w:rsidR="00C4512C">
              <w:rPr>
                <w:rFonts w:cstheme="minorHAnsi"/>
                <w:szCs w:val="20"/>
              </w:rPr>
              <w:t>, Food, and Water.</w:t>
            </w:r>
          </w:p>
        </w:tc>
        <w:tc>
          <w:tcPr>
            <w:tcW w:w="1201" w:type="pct"/>
          </w:tcPr>
          <w:p w14:paraId="35ADBCFB" w14:textId="77777777" w:rsidR="00C4512C" w:rsidRPr="00AC6073" w:rsidRDefault="00C4512C" w:rsidP="006845AC">
            <w:pPr>
              <w:spacing w:before="40" w:after="40"/>
              <w:ind w:left="9"/>
              <w:rPr>
                <w:rFonts w:cstheme="minorHAnsi"/>
                <w:iCs/>
                <w:szCs w:val="20"/>
                <w:highlight w:val="yellow"/>
              </w:rPr>
            </w:pPr>
            <w:r>
              <w:rPr>
                <w:rFonts w:cstheme="minorHAnsi"/>
                <w:i/>
                <w:szCs w:val="20"/>
              </w:rPr>
              <w:t>County EOP ESF 1, 3, and 6</w:t>
            </w:r>
          </w:p>
        </w:tc>
      </w:tr>
      <w:tr w:rsidR="00C4512C" w:rsidRPr="00341FEE" w14:paraId="21F1E8C5"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27AEC9F0" w14:textId="77777777" w:rsidR="00C4512C" w:rsidRDefault="00C4512C" w:rsidP="006845AC">
            <w:pPr>
              <w:spacing w:before="40" w:after="40"/>
              <w:rPr>
                <w:rFonts w:cstheme="minorHAnsi"/>
                <w:szCs w:val="20"/>
              </w:rPr>
            </w:pPr>
            <w:r>
              <w:rPr>
                <w:rFonts w:cstheme="minorHAnsi"/>
                <w:szCs w:val="20"/>
              </w:rPr>
              <w:t>4</w:t>
            </w:r>
          </w:p>
        </w:tc>
        <w:tc>
          <w:tcPr>
            <w:tcW w:w="3465" w:type="pct"/>
          </w:tcPr>
          <w:p w14:paraId="7785D26D" w14:textId="77777777" w:rsidR="00C4512C" w:rsidRDefault="00A77038" w:rsidP="006845AC">
            <w:pPr>
              <w:spacing w:before="40" w:after="40"/>
              <w:rPr>
                <w:rFonts w:cstheme="minorHAnsi"/>
                <w:szCs w:val="20"/>
              </w:rPr>
            </w:pPr>
            <w:sdt>
              <w:sdtPr>
                <w:rPr>
                  <w:rFonts w:cstheme="minorHAnsi"/>
                  <w:szCs w:val="20"/>
                </w:rPr>
                <w:id w:val="739136538"/>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661E6">
              <w:rPr>
                <w:rFonts w:cstheme="minorHAnsi"/>
                <w:szCs w:val="20"/>
              </w:rPr>
              <w:t xml:space="preserve">Have personnel participate in necessary training and exercises, as determined by Polk County </w:t>
            </w:r>
            <w:r w:rsidR="00C4512C">
              <w:rPr>
                <w:rFonts w:cstheme="minorHAnsi"/>
                <w:szCs w:val="20"/>
              </w:rPr>
              <w:t>Emergency Management Department (EMD)</w:t>
            </w:r>
            <w:r w:rsidR="00C4512C" w:rsidRPr="006661E6">
              <w:rPr>
                <w:rFonts w:cstheme="minorHAnsi"/>
                <w:szCs w:val="20"/>
              </w:rPr>
              <w:t xml:space="preserve"> in coordination with</w:t>
            </w:r>
            <w:r w:rsidR="00C4512C">
              <w:rPr>
                <w:rFonts w:cstheme="minorHAnsi"/>
                <w:szCs w:val="20"/>
              </w:rPr>
              <w:t xml:space="preserve"> </w:t>
            </w:r>
            <w:r w:rsidR="00C4512C" w:rsidRPr="00B15B97">
              <w:rPr>
                <w:rFonts w:cstheme="minorHAnsi"/>
                <w:szCs w:val="20"/>
              </w:rPr>
              <w:t>ESF</w:t>
            </w:r>
            <w:r w:rsidR="00C4512C">
              <w:rPr>
                <w:rFonts w:cstheme="minorHAnsi"/>
                <w:szCs w:val="20"/>
              </w:rPr>
              <w:t>-</w:t>
            </w:r>
            <w:r w:rsidR="00C4512C" w:rsidRPr="00B15B97">
              <w:rPr>
                <w:rFonts w:cstheme="minorHAnsi"/>
                <w:szCs w:val="20"/>
              </w:rPr>
              <w:t>1</w:t>
            </w:r>
            <w:r w:rsidR="00C4512C">
              <w:rPr>
                <w:rFonts w:cstheme="minorHAnsi"/>
                <w:szCs w:val="20"/>
              </w:rPr>
              <w:t>:</w:t>
            </w:r>
            <w:r w:rsidR="00C4512C" w:rsidRPr="00B15B97">
              <w:rPr>
                <w:rFonts w:cstheme="minorHAnsi"/>
                <w:szCs w:val="20"/>
              </w:rPr>
              <w:t xml:space="preserve"> Transportation</w:t>
            </w:r>
            <w:r w:rsidR="00C4512C">
              <w:rPr>
                <w:rFonts w:cstheme="minorHAnsi"/>
                <w:szCs w:val="20"/>
              </w:rPr>
              <w:t>, ESF-3: Public Works,</w:t>
            </w:r>
            <w:r w:rsidR="00C4512C" w:rsidRPr="00B15B97">
              <w:rPr>
                <w:rFonts w:cstheme="minorHAnsi"/>
                <w:szCs w:val="20"/>
              </w:rPr>
              <w:t xml:space="preserve"> and ESF</w:t>
            </w:r>
            <w:r w:rsidR="00C4512C">
              <w:rPr>
                <w:rFonts w:cstheme="minorHAnsi"/>
                <w:szCs w:val="20"/>
              </w:rPr>
              <w:t>-</w:t>
            </w:r>
            <w:r w:rsidR="00C4512C" w:rsidRPr="00B15B97">
              <w:rPr>
                <w:rFonts w:cstheme="minorHAnsi"/>
                <w:szCs w:val="20"/>
              </w:rPr>
              <w:t>6</w:t>
            </w:r>
            <w:r w:rsidR="00C4512C">
              <w:rPr>
                <w:rFonts w:cstheme="minorHAnsi"/>
                <w:szCs w:val="20"/>
              </w:rPr>
              <w:t>:</w:t>
            </w:r>
            <w:r w:rsidR="00C4512C" w:rsidRPr="00B15B97">
              <w:rPr>
                <w:rFonts w:cstheme="minorHAnsi"/>
                <w:szCs w:val="20"/>
              </w:rPr>
              <w:t xml:space="preserve"> Mass Care</w:t>
            </w:r>
            <w:r w:rsidR="00C4512C">
              <w:rPr>
                <w:rFonts w:cstheme="minorHAnsi"/>
                <w:szCs w:val="20"/>
              </w:rPr>
              <w:t>, Food, and Water</w:t>
            </w:r>
            <w:r w:rsidR="00C4512C" w:rsidRPr="006661E6">
              <w:rPr>
                <w:rFonts w:cstheme="minorHAnsi"/>
                <w:szCs w:val="20"/>
              </w:rPr>
              <w:t>.</w:t>
            </w:r>
          </w:p>
        </w:tc>
        <w:tc>
          <w:tcPr>
            <w:tcW w:w="1201" w:type="pct"/>
          </w:tcPr>
          <w:p w14:paraId="63E6A26C" w14:textId="77777777" w:rsidR="00C4512C" w:rsidRDefault="00C4512C" w:rsidP="006845AC">
            <w:pPr>
              <w:spacing w:before="40" w:after="40"/>
              <w:ind w:left="9"/>
              <w:rPr>
                <w:rFonts w:cstheme="minorHAnsi"/>
                <w:i/>
                <w:szCs w:val="20"/>
              </w:rPr>
            </w:pPr>
            <w:r>
              <w:rPr>
                <w:rFonts w:cstheme="minorHAnsi"/>
                <w:i/>
                <w:szCs w:val="20"/>
              </w:rPr>
              <w:t>County EOP ESF 1, 3, and 6</w:t>
            </w:r>
          </w:p>
        </w:tc>
      </w:tr>
      <w:tr w:rsidR="00C4512C" w:rsidRPr="00341FEE" w14:paraId="54CB4641"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587B97BF" w14:textId="77777777" w:rsidR="00C4512C" w:rsidRDefault="00C4512C" w:rsidP="006845AC">
            <w:pPr>
              <w:spacing w:before="40" w:after="40"/>
              <w:rPr>
                <w:rFonts w:cstheme="minorHAnsi"/>
                <w:szCs w:val="20"/>
              </w:rPr>
            </w:pPr>
            <w:r>
              <w:rPr>
                <w:rFonts w:cstheme="minorHAnsi"/>
                <w:szCs w:val="20"/>
              </w:rPr>
              <w:t>5</w:t>
            </w:r>
          </w:p>
        </w:tc>
        <w:tc>
          <w:tcPr>
            <w:tcW w:w="3465" w:type="pct"/>
          </w:tcPr>
          <w:p w14:paraId="18794D7C" w14:textId="77777777" w:rsidR="00C4512C" w:rsidRDefault="00A77038" w:rsidP="006845AC">
            <w:pPr>
              <w:spacing w:before="40" w:after="40"/>
              <w:rPr>
                <w:rFonts w:cstheme="minorHAnsi"/>
                <w:szCs w:val="20"/>
              </w:rPr>
            </w:pPr>
            <w:sdt>
              <w:sdtPr>
                <w:rPr>
                  <w:rFonts w:cstheme="minorHAnsi"/>
                  <w:szCs w:val="20"/>
                </w:rPr>
                <w:id w:val="-191106895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Pr>
                <w:rFonts w:cstheme="minorHAnsi"/>
                <w:szCs w:val="20"/>
              </w:rPr>
              <w:t xml:space="preserve"> </w:t>
            </w:r>
            <w:r w:rsidR="00C4512C" w:rsidRPr="00213A1F">
              <w:rPr>
                <w:rFonts w:cstheme="minorHAnsi"/>
                <w:szCs w:val="20"/>
              </w:rPr>
              <w:t xml:space="preserve">Prepare </w:t>
            </w:r>
            <w:r w:rsidR="00C4512C" w:rsidRPr="005C53D3">
              <w:rPr>
                <w:rFonts w:cstheme="minorHAnsi"/>
                <w:szCs w:val="20"/>
              </w:rPr>
              <w:t xml:space="preserve">map(s) and </w:t>
            </w:r>
            <w:r w:rsidR="00C4512C" w:rsidRPr="00213A1F">
              <w:rPr>
                <w:rFonts w:cstheme="minorHAnsi"/>
                <w:szCs w:val="20"/>
              </w:rPr>
              <w:t>scripts to be used on local television station(s) for emergency broadcast. Include release instructions.</w:t>
            </w:r>
          </w:p>
        </w:tc>
        <w:tc>
          <w:tcPr>
            <w:tcW w:w="1201" w:type="pct"/>
          </w:tcPr>
          <w:p w14:paraId="009E5263" w14:textId="77777777" w:rsidR="00C4512C" w:rsidRDefault="00C4512C" w:rsidP="006845AC">
            <w:pPr>
              <w:spacing w:before="40" w:after="40"/>
              <w:ind w:left="9"/>
              <w:rPr>
                <w:rFonts w:cstheme="minorHAnsi"/>
                <w:i/>
                <w:szCs w:val="20"/>
              </w:rPr>
            </w:pPr>
            <w:r>
              <w:rPr>
                <w:rFonts w:cstheme="minorHAnsi"/>
                <w:i/>
                <w:szCs w:val="20"/>
              </w:rPr>
              <w:t>County EOP ESF-15</w:t>
            </w:r>
          </w:p>
        </w:tc>
      </w:tr>
      <w:tr w:rsidR="00C4512C" w:rsidRPr="00341FEE" w14:paraId="41071D48"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1552FE7D" w14:textId="77777777" w:rsidR="00C4512C" w:rsidRDefault="00C4512C" w:rsidP="006845AC">
            <w:pPr>
              <w:spacing w:before="40" w:after="40"/>
              <w:rPr>
                <w:rFonts w:cstheme="minorHAnsi"/>
                <w:szCs w:val="20"/>
              </w:rPr>
            </w:pPr>
            <w:r>
              <w:rPr>
                <w:rFonts w:cstheme="minorHAnsi"/>
                <w:szCs w:val="20"/>
              </w:rPr>
              <w:t>6</w:t>
            </w:r>
          </w:p>
        </w:tc>
        <w:tc>
          <w:tcPr>
            <w:tcW w:w="3465" w:type="pct"/>
          </w:tcPr>
          <w:p w14:paraId="2BF9BC4E" w14:textId="77777777" w:rsidR="00C4512C" w:rsidRDefault="00A77038" w:rsidP="006845AC">
            <w:pPr>
              <w:spacing w:before="40" w:after="40"/>
              <w:rPr>
                <w:rFonts w:cstheme="minorHAnsi"/>
                <w:szCs w:val="20"/>
              </w:rPr>
            </w:pPr>
            <w:sdt>
              <w:sdtPr>
                <w:rPr>
                  <w:rFonts w:cstheme="minorHAnsi"/>
                  <w:szCs w:val="20"/>
                </w:rPr>
                <w:id w:val="-211080686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Pr>
                <w:rFonts w:cstheme="minorHAnsi"/>
                <w:szCs w:val="20"/>
              </w:rPr>
              <w:t xml:space="preserve"> </w:t>
            </w:r>
            <w:r w:rsidR="00C4512C" w:rsidRPr="00AC6073">
              <w:rPr>
                <w:rFonts w:cstheme="minorHAnsi"/>
                <w:szCs w:val="20"/>
              </w:rPr>
              <w:t xml:space="preserve"> </w:t>
            </w:r>
            <w:r w:rsidR="00C4512C" w:rsidRPr="00E1020B">
              <w:rPr>
                <w:rFonts w:cstheme="minorHAnsi"/>
                <w:szCs w:val="20"/>
              </w:rPr>
              <w:t>Prepare radio messaging to be used by local radio stations for emergency broadcast.</w:t>
            </w:r>
          </w:p>
        </w:tc>
        <w:tc>
          <w:tcPr>
            <w:tcW w:w="1201" w:type="pct"/>
          </w:tcPr>
          <w:p w14:paraId="26B9CD56" w14:textId="77777777" w:rsidR="00C4512C" w:rsidRDefault="00C4512C" w:rsidP="006845AC">
            <w:pPr>
              <w:spacing w:before="40" w:after="40"/>
              <w:ind w:left="9"/>
              <w:rPr>
                <w:rFonts w:cstheme="minorHAnsi"/>
                <w:i/>
                <w:szCs w:val="20"/>
              </w:rPr>
            </w:pPr>
          </w:p>
        </w:tc>
      </w:tr>
      <w:tr w:rsidR="00C4512C" w:rsidRPr="00341FEE" w14:paraId="512371B4"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48FB201B" w14:textId="77777777" w:rsidR="00C4512C" w:rsidRDefault="00C4512C" w:rsidP="006845AC">
            <w:pPr>
              <w:spacing w:before="40" w:after="40"/>
              <w:rPr>
                <w:rFonts w:cstheme="minorHAnsi"/>
                <w:szCs w:val="20"/>
              </w:rPr>
            </w:pPr>
            <w:r>
              <w:rPr>
                <w:rFonts w:cstheme="minorHAnsi"/>
                <w:szCs w:val="20"/>
              </w:rPr>
              <w:t>7</w:t>
            </w:r>
          </w:p>
        </w:tc>
        <w:tc>
          <w:tcPr>
            <w:tcW w:w="3465" w:type="pct"/>
          </w:tcPr>
          <w:p w14:paraId="650B9A8D" w14:textId="77777777" w:rsidR="00C4512C" w:rsidRPr="00AC6073" w:rsidRDefault="00A77038" w:rsidP="006845AC">
            <w:pPr>
              <w:spacing w:before="40" w:after="40"/>
              <w:rPr>
                <w:rFonts w:cstheme="minorHAnsi"/>
                <w:bCs/>
                <w:szCs w:val="20"/>
              </w:rPr>
            </w:pPr>
            <w:sdt>
              <w:sdtPr>
                <w:rPr>
                  <w:rFonts w:cstheme="minorHAnsi"/>
                  <w:szCs w:val="20"/>
                </w:rPr>
                <w:id w:val="-140629705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501FC5">
              <w:rPr>
                <w:rFonts w:cstheme="minorHAnsi"/>
                <w:szCs w:val="20"/>
              </w:rPr>
              <w:t>Ensure that emergency contact lists are updated and establish a pre-event duty roster allowing for 24/7 operational support to the E</w:t>
            </w:r>
            <w:r w:rsidR="00C4512C">
              <w:rPr>
                <w:rFonts w:cstheme="minorHAnsi"/>
                <w:szCs w:val="20"/>
              </w:rPr>
              <w:t xml:space="preserve">mergency </w:t>
            </w:r>
            <w:r w:rsidR="00C4512C" w:rsidRPr="00501FC5">
              <w:rPr>
                <w:rFonts w:cstheme="minorHAnsi"/>
                <w:szCs w:val="20"/>
              </w:rPr>
              <w:t>O</w:t>
            </w:r>
            <w:r w:rsidR="00C4512C">
              <w:rPr>
                <w:rFonts w:cstheme="minorHAnsi"/>
                <w:szCs w:val="20"/>
              </w:rPr>
              <w:t xml:space="preserve">perations </w:t>
            </w:r>
            <w:r w:rsidR="00C4512C" w:rsidRPr="00501FC5">
              <w:rPr>
                <w:rFonts w:cstheme="minorHAnsi"/>
                <w:szCs w:val="20"/>
              </w:rPr>
              <w:t>C</w:t>
            </w:r>
            <w:r w:rsidR="00C4512C">
              <w:rPr>
                <w:rFonts w:cstheme="minorHAnsi"/>
                <w:szCs w:val="20"/>
              </w:rPr>
              <w:t>enter (EOC)</w:t>
            </w:r>
            <w:r w:rsidR="00C4512C" w:rsidRPr="00501FC5">
              <w:rPr>
                <w:rFonts w:cstheme="minorHAnsi"/>
                <w:szCs w:val="20"/>
              </w:rPr>
              <w:t>.</w:t>
            </w:r>
          </w:p>
        </w:tc>
        <w:tc>
          <w:tcPr>
            <w:tcW w:w="1201" w:type="pct"/>
          </w:tcPr>
          <w:p w14:paraId="0934FEE6" w14:textId="77777777" w:rsidR="00C4512C" w:rsidRPr="00AC6073" w:rsidRDefault="00C4512C" w:rsidP="006845AC">
            <w:pPr>
              <w:spacing w:before="40" w:after="40"/>
              <w:ind w:left="9"/>
              <w:rPr>
                <w:rFonts w:cstheme="minorHAnsi"/>
                <w:iCs/>
                <w:szCs w:val="20"/>
              </w:rPr>
            </w:pPr>
          </w:p>
        </w:tc>
      </w:tr>
      <w:tr w:rsidR="00C4512C" w:rsidRPr="00341FEE" w14:paraId="4165608D"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57CDF06A" w14:textId="77777777" w:rsidR="00C4512C" w:rsidRDefault="00C4512C" w:rsidP="006845AC">
            <w:pPr>
              <w:spacing w:before="40" w:after="40"/>
              <w:rPr>
                <w:rFonts w:cstheme="minorHAnsi"/>
                <w:szCs w:val="20"/>
              </w:rPr>
            </w:pPr>
            <w:r>
              <w:rPr>
                <w:rFonts w:cstheme="minorHAnsi"/>
                <w:szCs w:val="20"/>
              </w:rPr>
              <w:t>8</w:t>
            </w:r>
          </w:p>
        </w:tc>
        <w:tc>
          <w:tcPr>
            <w:tcW w:w="3465" w:type="pct"/>
          </w:tcPr>
          <w:p w14:paraId="128CED2D" w14:textId="77777777" w:rsidR="00C4512C" w:rsidRDefault="00A77038" w:rsidP="006845AC">
            <w:pPr>
              <w:spacing w:before="40" w:after="40"/>
              <w:rPr>
                <w:rFonts w:cstheme="minorHAnsi"/>
                <w:szCs w:val="20"/>
              </w:rPr>
            </w:pPr>
            <w:sdt>
              <w:sdtPr>
                <w:rPr>
                  <w:rFonts w:cstheme="minorHAnsi"/>
                  <w:szCs w:val="20"/>
                </w:rPr>
                <w:id w:val="202227931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98328A">
              <w:rPr>
                <w:rFonts w:cstheme="minorHAnsi"/>
                <w:szCs w:val="20"/>
              </w:rPr>
              <w:t>Ensure that supplies, such as communications devices and sandbags, are prepared and ready for use. This includes primary and alternate communications and warning systems.</w:t>
            </w:r>
          </w:p>
        </w:tc>
        <w:tc>
          <w:tcPr>
            <w:tcW w:w="1201" w:type="pct"/>
          </w:tcPr>
          <w:p w14:paraId="43738295" w14:textId="77777777" w:rsidR="00C4512C" w:rsidRPr="00AC6073" w:rsidRDefault="00C4512C" w:rsidP="006845AC">
            <w:pPr>
              <w:spacing w:before="40" w:after="40"/>
              <w:ind w:left="9"/>
              <w:rPr>
                <w:rFonts w:cstheme="minorHAnsi"/>
                <w:iCs/>
                <w:szCs w:val="20"/>
              </w:rPr>
            </w:pPr>
            <w:r w:rsidRPr="00782692">
              <w:rPr>
                <w:rFonts w:cstheme="minorHAnsi"/>
                <w:i/>
                <w:szCs w:val="20"/>
              </w:rPr>
              <w:t>County EOP ESFs 2 and 3</w:t>
            </w:r>
          </w:p>
        </w:tc>
      </w:tr>
      <w:tr w:rsidR="00C4512C" w:rsidRPr="00341FEE" w14:paraId="7BBFAEA2"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935D391" w14:textId="77777777" w:rsidR="00C4512C" w:rsidRDefault="00C4512C" w:rsidP="006845AC">
            <w:pPr>
              <w:spacing w:before="40" w:after="40"/>
              <w:rPr>
                <w:rFonts w:cstheme="minorHAnsi"/>
                <w:szCs w:val="20"/>
              </w:rPr>
            </w:pPr>
            <w:r>
              <w:rPr>
                <w:rFonts w:cstheme="minorHAnsi"/>
                <w:szCs w:val="20"/>
              </w:rPr>
              <w:t>9</w:t>
            </w:r>
          </w:p>
        </w:tc>
        <w:tc>
          <w:tcPr>
            <w:tcW w:w="3465" w:type="pct"/>
          </w:tcPr>
          <w:p w14:paraId="5102536B" w14:textId="77777777" w:rsidR="00C4512C" w:rsidRPr="00AC6073" w:rsidRDefault="00A77038" w:rsidP="006845AC">
            <w:pPr>
              <w:spacing w:before="40" w:after="40"/>
              <w:rPr>
                <w:rFonts w:cstheme="minorHAnsi"/>
                <w:bCs/>
                <w:szCs w:val="20"/>
              </w:rPr>
            </w:pPr>
            <w:sdt>
              <w:sdtPr>
                <w:rPr>
                  <w:rFonts w:cstheme="minorHAnsi"/>
                  <w:szCs w:val="20"/>
                </w:rPr>
                <w:id w:val="44751519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3A522C">
              <w:rPr>
                <w:rFonts w:cstheme="minorHAnsi"/>
                <w:szCs w:val="20"/>
              </w:rPr>
              <w:t xml:space="preserve">Inform </w:t>
            </w:r>
            <w:r w:rsidR="00C4512C">
              <w:rPr>
                <w:rFonts w:cstheme="minorHAnsi"/>
                <w:szCs w:val="20"/>
              </w:rPr>
              <w:t xml:space="preserve">the </w:t>
            </w:r>
            <w:r w:rsidR="00C4512C" w:rsidRPr="003A522C">
              <w:rPr>
                <w:rFonts w:cstheme="minorHAnsi"/>
                <w:szCs w:val="20"/>
              </w:rPr>
              <w:t xml:space="preserve">County </w:t>
            </w:r>
            <w:r w:rsidR="00C4512C">
              <w:rPr>
                <w:rFonts w:cstheme="minorHAnsi"/>
                <w:szCs w:val="20"/>
              </w:rPr>
              <w:t>EMD</w:t>
            </w:r>
            <w:r w:rsidR="00C4512C" w:rsidRPr="003A522C">
              <w:rPr>
                <w:rFonts w:cstheme="minorHAnsi"/>
                <w:szCs w:val="20"/>
              </w:rPr>
              <w:t xml:space="preserve"> </w:t>
            </w:r>
            <w:r w:rsidR="00C4512C">
              <w:rPr>
                <w:rFonts w:cstheme="minorHAnsi"/>
                <w:szCs w:val="20"/>
              </w:rPr>
              <w:t xml:space="preserve">and any other supporting agencies </w:t>
            </w:r>
            <w:r w:rsidR="00C4512C" w:rsidRPr="003A522C">
              <w:rPr>
                <w:rFonts w:cstheme="minorHAnsi"/>
                <w:szCs w:val="20"/>
              </w:rPr>
              <w:t>of any major developments that could adversely affect response operations (e.g., personnel shortages, loss of firefighting equipment, etc.).</w:t>
            </w:r>
          </w:p>
        </w:tc>
        <w:tc>
          <w:tcPr>
            <w:tcW w:w="1201" w:type="pct"/>
          </w:tcPr>
          <w:p w14:paraId="6146FF5E" w14:textId="77777777" w:rsidR="00C4512C" w:rsidRPr="00AC6073" w:rsidRDefault="00C4512C" w:rsidP="006845AC">
            <w:pPr>
              <w:spacing w:before="40" w:after="40"/>
              <w:ind w:left="9"/>
              <w:rPr>
                <w:rFonts w:cstheme="minorHAnsi"/>
                <w:iCs/>
                <w:szCs w:val="20"/>
              </w:rPr>
            </w:pPr>
            <w:r w:rsidRPr="00D110A4">
              <w:rPr>
                <w:i/>
                <w:szCs w:val="20"/>
              </w:rPr>
              <w:t xml:space="preserve">Local, regional, </w:t>
            </w:r>
            <w:r>
              <w:rPr>
                <w:i/>
                <w:szCs w:val="20"/>
              </w:rPr>
              <w:t xml:space="preserve">tribal, </w:t>
            </w:r>
            <w:r w:rsidRPr="00D110A4">
              <w:rPr>
                <w:i/>
                <w:szCs w:val="20"/>
              </w:rPr>
              <w:t>and state plans</w:t>
            </w:r>
          </w:p>
        </w:tc>
      </w:tr>
      <w:tr w:rsidR="00C4512C" w:rsidRPr="00341FEE" w14:paraId="4E1BF37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039B75DD" w14:textId="77777777" w:rsidR="00C4512C" w:rsidRDefault="00C4512C" w:rsidP="006845AC">
            <w:pPr>
              <w:spacing w:before="40" w:after="40"/>
              <w:rPr>
                <w:rFonts w:cstheme="minorHAnsi"/>
                <w:szCs w:val="20"/>
              </w:rPr>
            </w:pPr>
            <w:r>
              <w:rPr>
                <w:rFonts w:cstheme="minorHAnsi"/>
                <w:szCs w:val="20"/>
              </w:rPr>
              <w:t>10</w:t>
            </w:r>
          </w:p>
        </w:tc>
        <w:tc>
          <w:tcPr>
            <w:tcW w:w="3465" w:type="pct"/>
          </w:tcPr>
          <w:p w14:paraId="7E05603F" w14:textId="77777777" w:rsidR="00C4512C" w:rsidRPr="00AC6073" w:rsidRDefault="00A77038" w:rsidP="006845AC">
            <w:pPr>
              <w:spacing w:before="40" w:after="40"/>
              <w:rPr>
                <w:rFonts w:cstheme="minorHAnsi"/>
                <w:bCs/>
                <w:szCs w:val="20"/>
              </w:rPr>
            </w:pPr>
            <w:sdt>
              <w:sdtPr>
                <w:rPr>
                  <w:rFonts w:cstheme="minorHAnsi"/>
                  <w:szCs w:val="20"/>
                </w:rPr>
                <w:id w:val="-826357291"/>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A102D">
              <w:rPr>
                <w:rFonts w:cstheme="minorHAnsi"/>
                <w:szCs w:val="20"/>
              </w:rPr>
              <w:t xml:space="preserve">Implement </w:t>
            </w:r>
            <w:r w:rsidR="00C4512C">
              <w:rPr>
                <w:rFonts w:cstheme="minorHAnsi"/>
                <w:szCs w:val="20"/>
              </w:rPr>
              <w:t>flood</w:t>
            </w:r>
            <w:r w:rsidR="00C4512C" w:rsidRPr="00BA102D">
              <w:rPr>
                <w:rFonts w:cstheme="minorHAnsi"/>
                <w:szCs w:val="20"/>
              </w:rPr>
              <w:t xml:space="preserve"> inspection procedures on </w:t>
            </w:r>
            <w:r w:rsidR="00C4512C">
              <w:rPr>
                <w:rFonts w:cstheme="minorHAnsi"/>
                <w:szCs w:val="20"/>
              </w:rPr>
              <w:t>an annual</w:t>
            </w:r>
            <w:r w:rsidR="00C4512C" w:rsidRPr="00BA102D">
              <w:rPr>
                <w:rFonts w:cstheme="minorHAnsi"/>
                <w:szCs w:val="20"/>
              </w:rPr>
              <w:t xml:space="preserve"> basis and incorporate improvements to structures while also updating appropriate mitigation plans.</w:t>
            </w:r>
          </w:p>
        </w:tc>
        <w:tc>
          <w:tcPr>
            <w:tcW w:w="1201" w:type="pct"/>
          </w:tcPr>
          <w:p w14:paraId="2F4A3D3C" w14:textId="77777777" w:rsidR="00C4512C" w:rsidRPr="00782692" w:rsidRDefault="00C4512C" w:rsidP="006845AC">
            <w:pPr>
              <w:spacing w:before="40" w:after="40"/>
              <w:ind w:left="9"/>
              <w:rPr>
                <w:rFonts w:cstheme="minorHAnsi"/>
                <w:i/>
                <w:szCs w:val="20"/>
              </w:rPr>
            </w:pPr>
            <w:r w:rsidRPr="00782692">
              <w:rPr>
                <w:rFonts w:cstheme="minorHAnsi"/>
                <w:i/>
                <w:szCs w:val="20"/>
              </w:rPr>
              <w:t>County Hazard Mitigation Plan</w:t>
            </w:r>
          </w:p>
        </w:tc>
      </w:tr>
      <w:tr w:rsidR="00C4512C" w:rsidRPr="00341FEE" w14:paraId="48BE57D4"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15755A6" w14:textId="77777777" w:rsidR="00C4512C" w:rsidRDefault="00C4512C" w:rsidP="006845AC">
            <w:pPr>
              <w:spacing w:before="40" w:after="40"/>
              <w:rPr>
                <w:rFonts w:cstheme="minorHAnsi"/>
                <w:szCs w:val="20"/>
              </w:rPr>
            </w:pPr>
            <w:r>
              <w:rPr>
                <w:rFonts w:cstheme="minorHAnsi"/>
                <w:szCs w:val="20"/>
              </w:rPr>
              <w:t>11</w:t>
            </w:r>
          </w:p>
        </w:tc>
        <w:tc>
          <w:tcPr>
            <w:tcW w:w="3465" w:type="pct"/>
          </w:tcPr>
          <w:p w14:paraId="2E7D9719" w14:textId="77777777" w:rsidR="00C4512C" w:rsidRPr="00AC6073" w:rsidRDefault="00A77038" w:rsidP="006845AC">
            <w:pPr>
              <w:spacing w:before="40" w:after="40"/>
              <w:rPr>
                <w:rFonts w:cstheme="minorHAnsi"/>
                <w:bCs/>
                <w:szCs w:val="20"/>
              </w:rPr>
            </w:pPr>
            <w:sdt>
              <w:sdtPr>
                <w:rPr>
                  <w:rFonts w:cstheme="minorHAnsi"/>
                  <w:szCs w:val="20"/>
                </w:rPr>
                <w:id w:val="5898096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A46F26">
              <w:rPr>
                <w:rFonts w:cstheme="minorHAnsi"/>
                <w:szCs w:val="20"/>
              </w:rPr>
              <w:t>Identify and review local contractor lists to see who may provide support specific to flood response.</w:t>
            </w:r>
          </w:p>
        </w:tc>
        <w:tc>
          <w:tcPr>
            <w:tcW w:w="1201" w:type="pct"/>
          </w:tcPr>
          <w:p w14:paraId="231A7319" w14:textId="77777777" w:rsidR="00C4512C" w:rsidRPr="00AC6073" w:rsidRDefault="00C4512C" w:rsidP="006845AC">
            <w:pPr>
              <w:spacing w:before="40" w:after="40"/>
              <w:ind w:left="9"/>
              <w:rPr>
                <w:rFonts w:cstheme="minorHAnsi"/>
                <w:iCs/>
                <w:szCs w:val="20"/>
              </w:rPr>
            </w:pPr>
            <w:r w:rsidRPr="00787785">
              <w:rPr>
                <w:rFonts w:cstheme="minorHAnsi"/>
                <w:i/>
                <w:szCs w:val="20"/>
              </w:rPr>
              <w:t>County EOP ESF-14</w:t>
            </w:r>
          </w:p>
        </w:tc>
      </w:tr>
      <w:tr w:rsidR="00C4512C" w:rsidRPr="00341FEE" w14:paraId="63FDB684"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493C4060" w14:textId="77777777" w:rsidR="00C4512C" w:rsidRDefault="00C4512C" w:rsidP="006845AC">
            <w:pPr>
              <w:spacing w:before="40" w:after="40"/>
              <w:rPr>
                <w:rFonts w:cstheme="minorHAnsi"/>
                <w:szCs w:val="20"/>
              </w:rPr>
            </w:pPr>
            <w:r>
              <w:rPr>
                <w:rFonts w:cstheme="minorHAnsi"/>
                <w:szCs w:val="20"/>
              </w:rPr>
              <w:t>12</w:t>
            </w:r>
          </w:p>
        </w:tc>
        <w:tc>
          <w:tcPr>
            <w:tcW w:w="3465" w:type="pct"/>
          </w:tcPr>
          <w:p w14:paraId="277E6CFB" w14:textId="77777777" w:rsidR="00C4512C" w:rsidRPr="00AC6073" w:rsidRDefault="00A77038" w:rsidP="006845AC">
            <w:pPr>
              <w:spacing w:before="40" w:after="40"/>
              <w:rPr>
                <w:rFonts w:cstheme="minorHAnsi"/>
                <w:bCs/>
                <w:szCs w:val="20"/>
              </w:rPr>
            </w:pPr>
            <w:sdt>
              <w:sdtPr>
                <w:rPr>
                  <w:rFonts w:cstheme="minorHAnsi"/>
                  <w:szCs w:val="20"/>
                </w:rPr>
                <w:id w:val="13638826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DC5DA2">
              <w:rPr>
                <w:rFonts w:cstheme="minorHAnsi"/>
                <w:szCs w:val="20"/>
              </w:rPr>
              <w:t>Review, revise, and, where necessary, establish mutual aid agreements with other agencies</w:t>
            </w:r>
            <w:r w:rsidR="00C4512C">
              <w:rPr>
                <w:rFonts w:cstheme="minorHAnsi"/>
                <w:szCs w:val="20"/>
              </w:rPr>
              <w:t>,</w:t>
            </w:r>
            <w:r w:rsidR="00C4512C" w:rsidRPr="00DC5DA2">
              <w:rPr>
                <w:rFonts w:cstheme="minorHAnsi"/>
                <w:szCs w:val="20"/>
              </w:rPr>
              <w:t xml:space="preserve"> and private-sector contractors relevant to multiple agency response to floods.</w:t>
            </w:r>
          </w:p>
        </w:tc>
        <w:tc>
          <w:tcPr>
            <w:tcW w:w="1201" w:type="pct"/>
          </w:tcPr>
          <w:p w14:paraId="3827A550" w14:textId="77777777" w:rsidR="00C4512C" w:rsidRPr="00782692" w:rsidRDefault="00C4512C" w:rsidP="006845AC">
            <w:pPr>
              <w:spacing w:before="40" w:after="40"/>
              <w:ind w:left="9"/>
              <w:rPr>
                <w:rFonts w:cstheme="minorHAnsi"/>
                <w:i/>
                <w:szCs w:val="20"/>
              </w:rPr>
            </w:pPr>
            <w:r w:rsidRPr="6E8E55A2">
              <w:rPr>
                <w:rFonts w:ascii="Calibri Light" w:eastAsia="Calibri Light" w:hAnsi="Calibri Light" w:cs="Calibri Light"/>
                <w:i/>
                <w:iCs/>
                <w:szCs w:val="20"/>
              </w:rPr>
              <w:t>County EOP ESF</w:t>
            </w:r>
            <w:r>
              <w:rPr>
                <w:rFonts w:ascii="Calibri Light" w:eastAsia="Calibri Light" w:hAnsi="Calibri Light" w:cs="Calibri Light"/>
                <w:i/>
                <w:iCs/>
                <w:szCs w:val="20"/>
              </w:rPr>
              <w:t xml:space="preserve">s 5 and </w:t>
            </w:r>
            <w:r w:rsidRPr="6E8E55A2">
              <w:rPr>
                <w:rFonts w:ascii="Calibri Light" w:eastAsia="Calibri Light" w:hAnsi="Calibri Light" w:cs="Calibri Light"/>
                <w:i/>
                <w:iCs/>
                <w:szCs w:val="20"/>
              </w:rPr>
              <w:t>14</w:t>
            </w:r>
          </w:p>
        </w:tc>
      </w:tr>
      <w:tr w:rsidR="00C4512C" w:rsidRPr="00341FEE" w14:paraId="748F45AE"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174FD899" w14:textId="77777777" w:rsidR="00C4512C" w:rsidRDefault="00C4512C" w:rsidP="006845AC">
            <w:pPr>
              <w:spacing w:before="40" w:after="40"/>
              <w:rPr>
                <w:rFonts w:cstheme="minorHAnsi"/>
                <w:szCs w:val="20"/>
              </w:rPr>
            </w:pPr>
            <w:r>
              <w:rPr>
                <w:rFonts w:cstheme="minorHAnsi"/>
                <w:szCs w:val="20"/>
              </w:rPr>
              <w:t>13</w:t>
            </w:r>
          </w:p>
        </w:tc>
        <w:tc>
          <w:tcPr>
            <w:tcW w:w="3465" w:type="pct"/>
          </w:tcPr>
          <w:p w14:paraId="6D35159C" w14:textId="77777777" w:rsidR="00C4512C" w:rsidRDefault="00A77038" w:rsidP="006845AC">
            <w:pPr>
              <w:spacing w:before="40" w:after="40"/>
              <w:rPr>
                <w:rFonts w:cstheme="minorHAnsi"/>
                <w:szCs w:val="20"/>
              </w:rPr>
            </w:pPr>
            <w:sdt>
              <w:sdtPr>
                <w:rPr>
                  <w:rFonts w:cstheme="minorHAnsi"/>
                  <w:szCs w:val="20"/>
                </w:rPr>
                <w:id w:val="891540880"/>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AC385D">
              <w:rPr>
                <w:rFonts w:cstheme="minorHAnsi"/>
                <w:szCs w:val="20"/>
              </w:rPr>
              <w:t>Annually review and update the E</w:t>
            </w:r>
            <w:r w:rsidR="00C4512C">
              <w:rPr>
                <w:rFonts w:cstheme="minorHAnsi"/>
                <w:szCs w:val="20"/>
              </w:rPr>
              <w:t xml:space="preserve">mergency </w:t>
            </w:r>
            <w:r w:rsidR="00C4512C" w:rsidRPr="00AC385D">
              <w:rPr>
                <w:rFonts w:cstheme="minorHAnsi"/>
                <w:szCs w:val="20"/>
              </w:rPr>
              <w:t>O</w:t>
            </w:r>
            <w:r w:rsidR="00C4512C">
              <w:rPr>
                <w:rFonts w:cstheme="minorHAnsi"/>
                <w:szCs w:val="20"/>
              </w:rPr>
              <w:t xml:space="preserve">perations </w:t>
            </w:r>
            <w:r w:rsidR="00C4512C" w:rsidRPr="00AC385D">
              <w:rPr>
                <w:rFonts w:cstheme="minorHAnsi"/>
                <w:szCs w:val="20"/>
              </w:rPr>
              <w:t>P</w:t>
            </w:r>
            <w:r w:rsidR="00C4512C">
              <w:rPr>
                <w:rFonts w:cstheme="minorHAnsi"/>
                <w:szCs w:val="20"/>
              </w:rPr>
              <w:t>lan (EOP)</w:t>
            </w:r>
            <w:r w:rsidR="00C4512C" w:rsidRPr="00AC385D">
              <w:rPr>
                <w:rFonts w:cstheme="minorHAnsi"/>
                <w:szCs w:val="20"/>
              </w:rPr>
              <w:t xml:space="preserve"> and S</w:t>
            </w:r>
            <w:r w:rsidR="00C4512C">
              <w:rPr>
                <w:rFonts w:cstheme="minorHAnsi"/>
                <w:szCs w:val="20"/>
              </w:rPr>
              <w:t xml:space="preserve">tandard </w:t>
            </w:r>
            <w:r w:rsidR="00C4512C" w:rsidRPr="00AC385D">
              <w:rPr>
                <w:rFonts w:cstheme="minorHAnsi"/>
                <w:szCs w:val="20"/>
              </w:rPr>
              <w:t>O</w:t>
            </w:r>
            <w:r w:rsidR="00C4512C">
              <w:rPr>
                <w:rFonts w:cstheme="minorHAnsi"/>
                <w:szCs w:val="20"/>
              </w:rPr>
              <w:t xml:space="preserve">perating </w:t>
            </w:r>
            <w:r w:rsidR="00C4512C" w:rsidRPr="00AC385D">
              <w:rPr>
                <w:rFonts w:cstheme="minorHAnsi"/>
                <w:szCs w:val="20"/>
              </w:rPr>
              <w:t>P</w:t>
            </w:r>
            <w:r w:rsidR="00C4512C">
              <w:rPr>
                <w:rFonts w:cstheme="minorHAnsi"/>
                <w:szCs w:val="20"/>
              </w:rPr>
              <w:t>rocedure</w:t>
            </w:r>
            <w:r w:rsidR="00C4512C" w:rsidRPr="00AC385D">
              <w:rPr>
                <w:rFonts w:cstheme="minorHAnsi"/>
                <w:szCs w:val="20"/>
              </w:rPr>
              <w:t>s</w:t>
            </w:r>
            <w:r w:rsidR="00C4512C">
              <w:rPr>
                <w:rFonts w:cstheme="minorHAnsi"/>
                <w:szCs w:val="20"/>
              </w:rPr>
              <w:t xml:space="preserve"> (SOPs)</w:t>
            </w:r>
            <w:r w:rsidR="00C4512C" w:rsidRPr="00AC385D">
              <w:rPr>
                <w:rFonts w:cstheme="minorHAnsi"/>
                <w:szCs w:val="20"/>
              </w:rPr>
              <w:t>, as needed.</w:t>
            </w:r>
          </w:p>
        </w:tc>
        <w:tc>
          <w:tcPr>
            <w:tcW w:w="1201" w:type="pct"/>
          </w:tcPr>
          <w:p w14:paraId="288AEC12" w14:textId="77777777" w:rsidR="00C4512C" w:rsidRPr="6E8E55A2" w:rsidRDefault="00C4512C" w:rsidP="006845AC">
            <w:pPr>
              <w:spacing w:before="40" w:after="40"/>
              <w:ind w:left="9"/>
              <w:rPr>
                <w:rFonts w:ascii="Calibri Light" w:eastAsia="Calibri Light" w:hAnsi="Calibri Light" w:cs="Calibri Light"/>
                <w:i/>
                <w:iCs/>
                <w:szCs w:val="20"/>
              </w:rPr>
            </w:pPr>
            <w:r w:rsidRPr="00953356">
              <w:rPr>
                <w:rFonts w:cstheme="minorHAnsi"/>
                <w:i/>
                <w:iCs/>
                <w:szCs w:val="20"/>
              </w:rPr>
              <w:t>County EOP, ESF Annexes</w:t>
            </w:r>
            <w:r>
              <w:rPr>
                <w:rFonts w:cstheme="minorHAnsi"/>
                <w:i/>
                <w:iCs/>
                <w:szCs w:val="20"/>
              </w:rPr>
              <w:t>,</w:t>
            </w:r>
            <w:r w:rsidRPr="00953356">
              <w:rPr>
                <w:rFonts w:cstheme="minorHAnsi"/>
                <w:i/>
                <w:iCs/>
                <w:szCs w:val="20"/>
              </w:rPr>
              <w:t xml:space="preserve"> and agency SOPs</w:t>
            </w:r>
          </w:p>
        </w:tc>
      </w:tr>
      <w:tr w:rsidR="00C4512C" w:rsidRPr="00341FEE" w14:paraId="31FBF76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7710791" w14:textId="77777777" w:rsidR="00C4512C" w:rsidRDefault="00C4512C" w:rsidP="006845AC">
            <w:pPr>
              <w:spacing w:before="40" w:after="40"/>
              <w:rPr>
                <w:rFonts w:cstheme="minorHAnsi"/>
                <w:szCs w:val="20"/>
              </w:rPr>
            </w:pPr>
            <w:r>
              <w:rPr>
                <w:rFonts w:cstheme="minorHAnsi"/>
                <w:szCs w:val="20"/>
              </w:rPr>
              <w:lastRenderedPageBreak/>
              <w:t>14</w:t>
            </w:r>
          </w:p>
        </w:tc>
        <w:tc>
          <w:tcPr>
            <w:tcW w:w="3465" w:type="pct"/>
          </w:tcPr>
          <w:p w14:paraId="063C1A20" w14:textId="77777777" w:rsidR="00C4512C" w:rsidRPr="00AC6073" w:rsidRDefault="00A77038" w:rsidP="006845AC">
            <w:pPr>
              <w:spacing w:before="40" w:after="40"/>
              <w:rPr>
                <w:rFonts w:cstheme="minorHAnsi"/>
                <w:bCs/>
                <w:szCs w:val="20"/>
              </w:rPr>
            </w:pPr>
            <w:sdt>
              <w:sdtPr>
                <w:rPr>
                  <w:rFonts w:cstheme="minorHAnsi"/>
                  <w:szCs w:val="20"/>
                </w:rPr>
                <w:id w:val="1840420962"/>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942E82">
              <w:rPr>
                <w:rFonts w:cstheme="minorHAnsi"/>
                <w:szCs w:val="20"/>
              </w:rPr>
              <w:t>Ensure th</w:t>
            </w:r>
            <w:r w:rsidR="00C4512C">
              <w:rPr>
                <w:rFonts w:cstheme="minorHAnsi"/>
                <w:szCs w:val="20"/>
              </w:rPr>
              <w:t>e</w:t>
            </w:r>
            <w:r w:rsidR="00C4512C" w:rsidRPr="00942E82">
              <w:rPr>
                <w:rFonts w:cstheme="minorHAnsi"/>
                <w:szCs w:val="20"/>
              </w:rPr>
              <w:t xml:space="preserve"> County </w:t>
            </w:r>
            <w:r w:rsidR="00C4512C">
              <w:rPr>
                <w:rFonts w:cstheme="minorHAnsi"/>
                <w:szCs w:val="20"/>
              </w:rPr>
              <w:t>EMD</w:t>
            </w:r>
            <w:r w:rsidR="00C4512C" w:rsidRPr="00942E82">
              <w:rPr>
                <w:rFonts w:cstheme="minorHAnsi"/>
                <w:szCs w:val="20"/>
              </w:rPr>
              <w:t xml:space="preserve"> contact information is kept current in Mercer Dam Emergency Action Plan.</w:t>
            </w:r>
          </w:p>
        </w:tc>
        <w:tc>
          <w:tcPr>
            <w:tcW w:w="1201" w:type="pct"/>
          </w:tcPr>
          <w:p w14:paraId="4AC2E5F0" w14:textId="77777777" w:rsidR="00C4512C" w:rsidRPr="00782692" w:rsidRDefault="00C4512C" w:rsidP="006845AC">
            <w:pPr>
              <w:spacing w:before="40" w:after="40"/>
              <w:ind w:left="9"/>
              <w:rPr>
                <w:rFonts w:cstheme="minorHAnsi"/>
                <w:i/>
                <w:szCs w:val="20"/>
              </w:rPr>
            </w:pPr>
            <w:r w:rsidRPr="00782692">
              <w:rPr>
                <w:rFonts w:cstheme="minorHAnsi"/>
                <w:i/>
                <w:szCs w:val="20"/>
              </w:rPr>
              <w:t>Emergency Action Plan for Mercer Dam</w:t>
            </w:r>
          </w:p>
        </w:tc>
      </w:tr>
      <w:tr w:rsidR="00C4512C" w:rsidRPr="00341FEE" w14:paraId="130B5105"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A4E6A95" w14:textId="77777777" w:rsidR="00C4512C" w:rsidRDefault="00C4512C" w:rsidP="006845AC">
            <w:pPr>
              <w:spacing w:before="40" w:after="40"/>
              <w:rPr>
                <w:rFonts w:cstheme="minorHAnsi"/>
                <w:szCs w:val="20"/>
              </w:rPr>
            </w:pPr>
            <w:r>
              <w:rPr>
                <w:rFonts w:cstheme="minorHAnsi"/>
                <w:szCs w:val="20"/>
              </w:rPr>
              <w:t>15</w:t>
            </w:r>
          </w:p>
        </w:tc>
        <w:tc>
          <w:tcPr>
            <w:tcW w:w="3465" w:type="pct"/>
          </w:tcPr>
          <w:p w14:paraId="1D5B92E6" w14:textId="77777777" w:rsidR="00C4512C" w:rsidRPr="00AC6073" w:rsidRDefault="00A77038" w:rsidP="006845AC">
            <w:pPr>
              <w:spacing w:before="40" w:after="40"/>
              <w:rPr>
                <w:rFonts w:cstheme="minorHAnsi"/>
                <w:szCs w:val="20"/>
              </w:rPr>
            </w:pPr>
            <w:sdt>
              <w:sdtPr>
                <w:rPr>
                  <w:rFonts w:cstheme="minorHAnsi"/>
                  <w:szCs w:val="20"/>
                </w:rPr>
                <w:id w:val="1813290528"/>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CB3F37">
              <w:rPr>
                <w:rFonts w:cstheme="minorHAnsi"/>
                <w:szCs w:val="20"/>
              </w:rPr>
              <w:t>Review results of annual Mercer Dam inspection to identify any changes in risk.</w:t>
            </w:r>
          </w:p>
        </w:tc>
        <w:tc>
          <w:tcPr>
            <w:tcW w:w="1201" w:type="pct"/>
          </w:tcPr>
          <w:p w14:paraId="5D1F40F1" w14:textId="77777777" w:rsidR="00C4512C" w:rsidRPr="00782692" w:rsidRDefault="00C4512C" w:rsidP="006845AC">
            <w:pPr>
              <w:spacing w:before="40" w:after="40"/>
              <w:ind w:left="9"/>
            </w:pPr>
            <w:r>
              <w:rPr>
                <w:rFonts w:cstheme="minorHAnsi"/>
                <w:i/>
                <w:szCs w:val="20"/>
              </w:rPr>
              <w:t xml:space="preserve">City of Dallas </w:t>
            </w:r>
            <w:r w:rsidRPr="00BE2E1A">
              <w:rPr>
                <w:rFonts w:cstheme="minorHAnsi"/>
                <w:i/>
                <w:szCs w:val="20"/>
              </w:rPr>
              <w:t>Emergency Action Plan for Mercer Dam</w:t>
            </w:r>
          </w:p>
        </w:tc>
      </w:tr>
      <w:tr w:rsidR="00C4512C" w:rsidRPr="00341FEE" w14:paraId="09257B8A"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42FDCC6" w14:textId="77777777" w:rsidR="00C4512C" w:rsidRDefault="00C4512C" w:rsidP="006845AC">
            <w:pPr>
              <w:spacing w:before="40" w:after="40"/>
              <w:rPr>
                <w:rFonts w:cstheme="minorHAnsi"/>
                <w:szCs w:val="20"/>
              </w:rPr>
            </w:pPr>
            <w:r>
              <w:rPr>
                <w:rFonts w:cstheme="minorHAnsi"/>
                <w:szCs w:val="20"/>
              </w:rPr>
              <w:t>16</w:t>
            </w:r>
          </w:p>
        </w:tc>
        <w:tc>
          <w:tcPr>
            <w:tcW w:w="3465" w:type="pct"/>
          </w:tcPr>
          <w:p w14:paraId="2B3554FF" w14:textId="77777777" w:rsidR="00C4512C" w:rsidRPr="00AC6073" w:rsidRDefault="00A77038" w:rsidP="006845AC">
            <w:pPr>
              <w:spacing w:before="40" w:after="40"/>
              <w:rPr>
                <w:rFonts w:cstheme="minorHAnsi"/>
                <w:szCs w:val="20"/>
              </w:rPr>
            </w:pPr>
            <w:sdt>
              <w:sdtPr>
                <w:rPr>
                  <w:rFonts w:cstheme="minorHAnsi"/>
                  <w:szCs w:val="20"/>
                </w:rPr>
                <w:id w:val="940652412"/>
                <w14:checkbox>
                  <w14:checked w14:val="0"/>
                  <w14:checkedState w14:val="2612" w14:font="MS Gothic"/>
                  <w14:uncheckedState w14:val="2610" w14:font="MS Gothic"/>
                </w14:checkbox>
              </w:sdtPr>
              <w:sdtEndPr/>
              <w:sdtContent>
                <w:r w:rsidR="00C4512C" w:rsidRPr="00392CA7">
                  <w:rPr>
                    <w:rFonts w:ascii="Segoe UI Symbol" w:hAnsi="Segoe UI Symbol" w:cs="Segoe UI Symbol"/>
                    <w:szCs w:val="20"/>
                  </w:rPr>
                  <w:t>☐</w:t>
                </w:r>
              </w:sdtContent>
            </w:sdt>
            <w:r w:rsidR="00C4512C" w:rsidRPr="00392CA7">
              <w:rPr>
                <w:rFonts w:cstheme="minorHAnsi"/>
                <w:szCs w:val="20"/>
              </w:rPr>
              <w:t xml:space="preserve">  Provide information and training on </w:t>
            </w:r>
            <w:r w:rsidR="00C4512C">
              <w:rPr>
                <w:rFonts w:cstheme="minorHAnsi"/>
                <w:szCs w:val="20"/>
              </w:rPr>
              <w:t>flooding and dam failure</w:t>
            </w:r>
            <w:r w:rsidR="00C4512C" w:rsidRPr="00392CA7">
              <w:rPr>
                <w:rFonts w:cstheme="minorHAnsi"/>
                <w:szCs w:val="20"/>
              </w:rPr>
              <w:t xml:space="preserve"> response to emergency workers and the public.</w:t>
            </w:r>
          </w:p>
        </w:tc>
        <w:tc>
          <w:tcPr>
            <w:tcW w:w="1201" w:type="pct"/>
          </w:tcPr>
          <w:p w14:paraId="380A95E6" w14:textId="77777777" w:rsidR="00C4512C" w:rsidRPr="00782692" w:rsidRDefault="00C4512C" w:rsidP="006845AC">
            <w:pPr>
              <w:spacing w:before="40" w:after="40"/>
              <w:ind w:left="9"/>
              <w:rPr>
                <w:rFonts w:cstheme="minorHAnsi"/>
                <w:i/>
                <w:szCs w:val="20"/>
              </w:rPr>
            </w:pPr>
            <w:r w:rsidRPr="00CA557E">
              <w:rPr>
                <w:rFonts w:cstheme="minorHAnsi"/>
                <w:i/>
                <w:szCs w:val="20"/>
              </w:rPr>
              <w:t>County EOP ESF-15</w:t>
            </w:r>
          </w:p>
        </w:tc>
      </w:tr>
      <w:tr w:rsidR="00C4512C" w:rsidRPr="00341FEE" w14:paraId="48B6D90B"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7E010E95" w14:textId="77777777" w:rsidR="00C4512C" w:rsidRPr="00B270AB" w:rsidRDefault="00C4512C" w:rsidP="006845AC">
            <w:pPr>
              <w:rPr>
                <w:szCs w:val="22"/>
              </w:rPr>
            </w:pPr>
            <w:r>
              <w:rPr>
                <w:szCs w:val="22"/>
              </w:rPr>
              <w:t>16 a</w:t>
            </w:r>
          </w:p>
        </w:tc>
        <w:tc>
          <w:tcPr>
            <w:tcW w:w="3465" w:type="pct"/>
          </w:tcPr>
          <w:p w14:paraId="099965D7" w14:textId="77777777" w:rsidR="00C4512C" w:rsidRPr="00AC6073" w:rsidRDefault="00A77038" w:rsidP="006845AC">
            <w:pPr>
              <w:spacing w:before="40" w:after="40"/>
              <w:ind w:left="720"/>
              <w:rPr>
                <w:rFonts w:cstheme="minorHAnsi"/>
                <w:szCs w:val="20"/>
              </w:rPr>
            </w:pPr>
            <w:sdt>
              <w:sdtPr>
                <w:rPr>
                  <w:rFonts w:cstheme="minorHAnsi"/>
                  <w:szCs w:val="20"/>
                </w:rPr>
                <w:id w:val="-1616515894"/>
                <w14:checkbox>
                  <w14:checked w14:val="0"/>
                  <w14:checkedState w14:val="2612" w14:font="MS Gothic"/>
                  <w14:uncheckedState w14:val="2610" w14:font="MS Gothic"/>
                </w14:checkbox>
              </w:sdtPr>
              <w:sdtEndPr/>
              <w:sdtContent>
                <w:r w:rsidR="00C4512C">
                  <w:rPr>
                    <w:rFonts w:ascii="MS Gothic" w:eastAsia="MS Gothic" w:hAnsi="MS Gothic" w:cstheme="minorHAnsi" w:hint="eastAsia"/>
                    <w:szCs w:val="20"/>
                  </w:rPr>
                  <w:t>☐</w:t>
                </w:r>
              </w:sdtContent>
            </w:sdt>
            <w:r w:rsidR="00C4512C">
              <w:rPr>
                <w:rFonts w:cstheme="minorHAnsi"/>
                <w:szCs w:val="20"/>
              </w:rPr>
              <w:t xml:space="preserve">  </w:t>
            </w:r>
            <w:r w:rsidR="00C4512C" w:rsidRPr="008A79DC">
              <w:rPr>
                <w:rFonts w:cstheme="minorHAnsi"/>
                <w:szCs w:val="20"/>
              </w:rPr>
              <w:t xml:space="preserve">Implement a public outreach program on </w:t>
            </w:r>
            <w:r w:rsidR="00C4512C">
              <w:rPr>
                <w:rFonts w:cstheme="minorHAnsi"/>
                <w:szCs w:val="20"/>
              </w:rPr>
              <w:t>flooding and dam failure</w:t>
            </w:r>
            <w:r w:rsidR="00C4512C" w:rsidRPr="008A79DC">
              <w:rPr>
                <w:rFonts w:cstheme="minorHAnsi"/>
                <w:szCs w:val="20"/>
              </w:rPr>
              <w:t xml:space="preserve"> hazards.</w:t>
            </w:r>
          </w:p>
        </w:tc>
        <w:tc>
          <w:tcPr>
            <w:tcW w:w="1201" w:type="pct"/>
          </w:tcPr>
          <w:p w14:paraId="5CE49862" w14:textId="77777777" w:rsidR="00C4512C" w:rsidRPr="00782692" w:rsidRDefault="00C4512C" w:rsidP="006845AC">
            <w:pPr>
              <w:spacing w:before="40" w:after="40"/>
              <w:ind w:left="9"/>
              <w:rPr>
                <w:rFonts w:cstheme="minorHAnsi"/>
                <w:i/>
                <w:szCs w:val="20"/>
              </w:rPr>
            </w:pPr>
          </w:p>
        </w:tc>
      </w:tr>
      <w:tr w:rsidR="00C4512C" w:rsidRPr="00341FEE" w14:paraId="2BE5B430"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29B154FD" w14:textId="77777777" w:rsidR="00C4512C" w:rsidRPr="00B270AB" w:rsidRDefault="00C4512C" w:rsidP="006845AC">
            <w:pPr>
              <w:rPr>
                <w:szCs w:val="22"/>
              </w:rPr>
            </w:pPr>
            <w:r>
              <w:rPr>
                <w:szCs w:val="22"/>
              </w:rPr>
              <w:t>16 b</w:t>
            </w:r>
          </w:p>
        </w:tc>
        <w:tc>
          <w:tcPr>
            <w:tcW w:w="3465" w:type="pct"/>
          </w:tcPr>
          <w:p w14:paraId="13162729" w14:textId="77777777" w:rsidR="00C4512C" w:rsidRPr="00AC6073" w:rsidRDefault="00A77038" w:rsidP="006845AC">
            <w:pPr>
              <w:spacing w:before="40" w:after="40"/>
              <w:ind w:left="720"/>
              <w:rPr>
                <w:rFonts w:cstheme="minorHAnsi"/>
                <w:szCs w:val="20"/>
              </w:rPr>
            </w:pPr>
            <w:sdt>
              <w:sdtPr>
                <w:rPr>
                  <w:rFonts w:cstheme="minorHAnsi"/>
                  <w:szCs w:val="20"/>
                </w:rPr>
                <w:id w:val="1899171229"/>
                <w14:checkbox>
                  <w14:checked w14:val="0"/>
                  <w14:checkedState w14:val="2612" w14:font="MS Gothic"/>
                  <w14:uncheckedState w14:val="2610" w14:font="MS Gothic"/>
                </w14:checkbox>
              </w:sdtPr>
              <w:sdtEndPr/>
              <w:sdtContent>
                <w:r w:rsidR="00C4512C">
                  <w:rPr>
                    <w:rFonts w:ascii="MS Gothic" w:eastAsia="MS Gothic" w:hAnsi="MS Gothic" w:cstheme="minorHAnsi" w:hint="eastAsia"/>
                    <w:szCs w:val="20"/>
                  </w:rPr>
                  <w:t>☐</w:t>
                </w:r>
              </w:sdtContent>
            </w:sdt>
            <w:r w:rsidR="00C4512C">
              <w:rPr>
                <w:rFonts w:cstheme="minorHAnsi"/>
                <w:szCs w:val="20"/>
              </w:rPr>
              <w:t xml:space="preserve">  </w:t>
            </w:r>
            <w:r w:rsidR="00C4512C" w:rsidRPr="00B725F7">
              <w:rPr>
                <w:rFonts w:cstheme="minorHAnsi"/>
                <w:szCs w:val="20"/>
              </w:rPr>
              <w:t>Review public education and awareness requirements.</w:t>
            </w:r>
          </w:p>
        </w:tc>
        <w:tc>
          <w:tcPr>
            <w:tcW w:w="1201" w:type="pct"/>
          </w:tcPr>
          <w:p w14:paraId="53E8FAAD" w14:textId="77777777" w:rsidR="00C4512C" w:rsidRPr="00782692" w:rsidRDefault="00C4512C" w:rsidP="006845AC">
            <w:pPr>
              <w:spacing w:before="40" w:after="40"/>
              <w:ind w:left="9"/>
              <w:rPr>
                <w:rFonts w:cstheme="minorHAnsi"/>
                <w:i/>
                <w:szCs w:val="20"/>
              </w:rPr>
            </w:pPr>
          </w:p>
        </w:tc>
      </w:tr>
      <w:tr w:rsidR="00C4512C" w:rsidRPr="00341FEE" w14:paraId="45C986CF"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63E5A26" w14:textId="77777777" w:rsidR="00C4512C" w:rsidRDefault="00C4512C" w:rsidP="006845AC">
            <w:pPr>
              <w:spacing w:before="40" w:after="40"/>
              <w:rPr>
                <w:rFonts w:cstheme="minorHAnsi"/>
                <w:szCs w:val="20"/>
              </w:rPr>
            </w:pPr>
            <w:r>
              <w:rPr>
                <w:rFonts w:cstheme="minorHAnsi"/>
                <w:szCs w:val="20"/>
              </w:rPr>
              <w:t>17</w:t>
            </w:r>
          </w:p>
        </w:tc>
        <w:tc>
          <w:tcPr>
            <w:tcW w:w="3465" w:type="pct"/>
          </w:tcPr>
          <w:p w14:paraId="41152CEF" w14:textId="77777777" w:rsidR="00C4512C" w:rsidRPr="00AC6073" w:rsidRDefault="00A77038" w:rsidP="006845AC">
            <w:pPr>
              <w:spacing w:before="40" w:after="40"/>
              <w:rPr>
                <w:rFonts w:cstheme="minorHAnsi"/>
                <w:szCs w:val="20"/>
              </w:rPr>
            </w:pPr>
            <w:sdt>
              <w:sdtPr>
                <w:rPr>
                  <w:rFonts w:cstheme="minorHAnsi"/>
                  <w:szCs w:val="20"/>
                </w:rPr>
                <w:id w:val="-1710256359"/>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E13092">
              <w:rPr>
                <w:rFonts w:cstheme="minorHAnsi"/>
                <w:szCs w:val="20"/>
              </w:rPr>
              <w:t xml:space="preserve">Participate in Polk County </w:t>
            </w:r>
            <w:r w:rsidR="00C4512C">
              <w:rPr>
                <w:rFonts w:cstheme="minorHAnsi"/>
                <w:szCs w:val="20"/>
              </w:rPr>
              <w:t>flooding and dam failure</w:t>
            </w:r>
            <w:r w:rsidR="00C4512C" w:rsidRPr="00E13092">
              <w:rPr>
                <w:rFonts w:cstheme="minorHAnsi"/>
                <w:szCs w:val="20"/>
              </w:rPr>
              <w:t xml:space="preserve"> preparedness activities, seeking understanding of interactions with agencies that would participate in a</w:t>
            </w:r>
            <w:r w:rsidR="00C4512C">
              <w:rPr>
                <w:rFonts w:cstheme="minorHAnsi"/>
                <w:szCs w:val="20"/>
              </w:rPr>
              <w:t xml:space="preserve"> flooding and/or dam failure</w:t>
            </w:r>
            <w:r w:rsidR="00C4512C" w:rsidRPr="00E13092">
              <w:rPr>
                <w:rFonts w:cstheme="minorHAnsi"/>
                <w:szCs w:val="20"/>
              </w:rPr>
              <w:t xml:space="preserve"> scenario.</w:t>
            </w:r>
          </w:p>
        </w:tc>
        <w:tc>
          <w:tcPr>
            <w:tcW w:w="1201" w:type="pct"/>
          </w:tcPr>
          <w:p w14:paraId="6469B173" w14:textId="77777777" w:rsidR="00C4512C" w:rsidRPr="00782692" w:rsidRDefault="00C4512C" w:rsidP="006845AC">
            <w:pPr>
              <w:spacing w:before="40" w:after="40"/>
              <w:ind w:left="9"/>
              <w:rPr>
                <w:rFonts w:cstheme="minorHAnsi"/>
                <w:i/>
                <w:szCs w:val="20"/>
              </w:rPr>
            </w:pPr>
          </w:p>
        </w:tc>
      </w:tr>
      <w:tr w:rsidR="00C4512C" w:rsidRPr="00341FEE" w14:paraId="14A1BAEB"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5F457A9B" w14:textId="77777777" w:rsidR="00C4512C" w:rsidRDefault="00C4512C" w:rsidP="006845AC">
            <w:pPr>
              <w:spacing w:before="40" w:after="40"/>
              <w:rPr>
                <w:rFonts w:cstheme="minorHAnsi"/>
                <w:szCs w:val="20"/>
              </w:rPr>
            </w:pPr>
            <w:r>
              <w:rPr>
                <w:rFonts w:cstheme="minorHAnsi"/>
                <w:szCs w:val="20"/>
              </w:rPr>
              <w:t>18</w:t>
            </w:r>
          </w:p>
        </w:tc>
        <w:tc>
          <w:tcPr>
            <w:tcW w:w="3465" w:type="pct"/>
          </w:tcPr>
          <w:p w14:paraId="077D6A1F" w14:textId="77777777" w:rsidR="00C4512C" w:rsidRDefault="00A77038" w:rsidP="006845AC">
            <w:pPr>
              <w:spacing w:before="40" w:after="40"/>
              <w:rPr>
                <w:rFonts w:cstheme="minorHAnsi"/>
                <w:szCs w:val="20"/>
              </w:rPr>
            </w:pPr>
            <w:sdt>
              <w:sdtPr>
                <w:rPr>
                  <w:rFonts w:cstheme="minorHAnsi"/>
                  <w:szCs w:val="20"/>
                </w:rPr>
                <w:id w:val="167623327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1D6E57">
              <w:rPr>
                <w:rFonts w:cstheme="minorHAnsi"/>
                <w:szCs w:val="20"/>
              </w:rPr>
              <w:t>Provide public safety information and educational programs regarding emergency preparedness and response.</w:t>
            </w:r>
          </w:p>
        </w:tc>
        <w:tc>
          <w:tcPr>
            <w:tcW w:w="1201" w:type="pct"/>
          </w:tcPr>
          <w:p w14:paraId="715CEA9F" w14:textId="77777777" w:rsidR="00C4512C" w:rsidRPr="00782692" w:rsidRDefault="00C4512C" w:rsidP="006845AC">
            <w:pPr>
              <w:spacing w:before="40" w:after="40"/>
              <w:ind w:left="9"/>
              <w:rPr>
                <w:rFonts w:cstheme="minorHAnsi"/>
                <w:i/>
                <w:szCs w:val="20"/>
              </w:rPr>
            </w:pPr>
            <w:r w:rsidRPr="001D6E57">
              <w:rPr>
                <w:rFonts w:cstheme="minorHAnsi"/>
                <w:i/>
                <w:szCs w:val="20"/>
              </w:rPr>
              <w:t>County EOP ESF-15</w:t>
            </w:r>
          </w:p>
        </w:tc>
      </w:tr>
      <w:tr w:rsidR="00C4512C" w:rsidRPr="00341FEE" w14:paraId="25B34AA0"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1B8C853E" w14:textId="77777777" w:rsidR="00C4512C" w:rsidRDefault="00C4512C" w:rsidP="006845AC">
            <w:pPr>
              <w:spacing w:before="40" w:after="40"/>
              <w:rPr>
                <w:rFonts w:cstheme="minorHAnsi"/>
                <w:szCs w:val="20"/>
              </w:rPr>
            </w:pPr>
            <w:r>
              <w:rPr>
                <w:rFonts w:cstheme="minorHAnsi"/>
                <w:szCs w:val="20"/>
              </w:rPr>
              <w:t>19</w:t>
            </w:r>
          </w:p>
        </w:tc>
        <w:tc>
          <w:tcPr>
            <w:tcW w:w="3465" w:type="pct"/>
          </w:tcPr>
          <w:p w14:paraId="78E05404" w14:textId="77777777" w:rsidR="00C4512C" w:rsidRPr="00AC6073" w:rsidRDefault="00A77038" w:rsidP="006845AC">
            <w:pPr>
              <w:spacing w:before="40" w:after="40"/>
              <w:rPr>
                <w:rFonts w:cstheme="minorHAnsi"/>
                <w:szCs w:val="20"/>
              </w:rPr>
            </w:pPr>
            <w:sdt>
              <w:sdtPr>
                <w:rPr>
                  <w:rFonts w:cstheme="minorHAnsi"/>
                  <w:szCs w:val="20"/>
                </w:rPr>
                <w:id w:val="-423193812"/>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1C0D03">
              <w:rPr>
                <w:rFonts w:cstheme="minorHAnsi"/>
                <w:szCs w:val="20"/>
              </w:rPr>
              <w:t>Familiarize staff with requirements for requesting state and federal disaster assistance</w:t>
            </w:r>
            <w:r w:rsidR="00C4512C">
              <w:rPr>
                <w:rFonts w:cstheme="minorHAnsi"/>
                <w:szCs w:val="20"/>
              </w:rPr>
              <w:t>.</w:t>
            </w:r>
          </w:p>
        </w:tc>
        <w:tc>
          <w:tcPr>
            <w:tcW w:w="1201" w:type="pct"/>
          </w:tcPr>
          <w:p w14:paraId="51041C02" w14:textId="77777777" w:rsidR="00C4512C" w:rsidRPr="00782692" w:rsidRDefault="00C4512C" w:rsidP="006845AC">
            <w:pPr>
              <w:spacing w:before="40" w:after="40"/>
              <w:ind w:left="9"/>
              <w:rPr>
                <w:rFonts w:cstheme="minorHAnsi"/>
                <w:i/>
                <w:szCs w:val="20"/>
              </w:rPr>
            </w:pPr>
          </w:p>
        </w:tc>
      </w:tr>
      <w:tr w:rsidR="00C4512C" w:rsidRPr="00341FEE" w14:paraId="01F9E0F8"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6A42A40E" w14:textId="77777777" w:rsidR="00C4512C" w:rsidRPr="00B270AB" w:rsidRDefault="00C4512C" w:rsidP="006845AC">
            <w:pPr>
              <w:spacing w:before="40" w:after="40"/>
              <w:rPr>
                <w:szCs w:val="22"/>
              </w:rPr>
            </w:pPr>
            <w:r>
              <w:rPr>
                <w:szCs w:val="22"/>
              </w:rPr>
              <w:t>19 a</w:t>
            </w:r>
          </w:p>
        </w:tc>
        <w:tc>
          <w:tcPr>
            <w:tcW w:w="3465" w:type="pct"/>
          </w:tcPr>
          <w:p w14:paraId="199C9550" w14:textId="77777777" w:rsidR="00C4512C" w:rsidRPr="00B270AB" w:rsidRDefault="00A77038" w:rsidP="006845AC">
            <w:pPr>
              <w:spacing w:before="40" w:after="40"/>
              <w:ind w:left="720"/>
              <w:rPr>
                <w:rFonts w:cstheme="minorHAnsi"/>
                <w:szCs w:val="20"/>
              </w:rPr>
            </w:pPr>
            <w:sdt>
              <w:sdtPr>
                <w:rPr>
                  <w:rFonts w:cstheme="minorHAnsi"/>
                  <w:szCs w:val="20"/>
                </w:rPr>
                <w:id w:val="529451668"/>
                <w14:checkbox>
                  <w14:checked w14:val="0"/>
                  <w14:checkedState w14:val="2612" w14:font="MS Gothic"/>
                  <w14:uncheckedState w14:val="2610" w14:font="MS Gothic"/>
                </w14:checkbox>
              </w:sdtPr>
              <w:sdtEndPr/>
              <w:sdtContent>
                <w:r w:rsidR="00C4512C" w:rsidRPr="00B270AB">
                  <w:rPr>
                    <w:rFonts w:ascii="Segoe UI Symbol" w:eastAsia="MS Gothic" w:hAnsi="Segoe UI Symbol" w:cs="Segoe UI Symbol"/>
                    <w:szCs w:val="20"/>
                  </w:rPr>
                  <w:t>☐</w:t>
                </w:r>
              </w:sdtContent>
            </w:sdt>
            <w:r w:rsidR="00C4512C" w:rsidRPr="00B270AB">
              <w:rPr>
                <w:rFonts w:cstheme="minorHAnsi"/>
                <w:szCs w:val="20"/>
              </w:rPr>
              <w:t xml:space="preserve">  Stafford Act: </w:t>
            </w:r>
            <w:hyperlink r:id="rId306" w:history="1">
              <w:r w:rsidR="00C4512C" w:rsidRPr="00B270AB">
                <w:rPr>
                  <w:rStyle w:val="Hyperlink"/>
                  <w:rFonts w:cstheme="minorHAnsi"/>
                  <w:szCs w:val="20"/>
                </w:rPr>
                <w:t>https://www.fema.gov/disasters/stafford-act</w:t>
              </w:r>
            </w:hyperlink>
            <w:r w:rsidR="00C4512C" w:rsidRPr="00B270AB">
              <w:rPr>
                <w:rFonts w:cstheme="minorHAnsi"/>
                <w:szCs w:val="20"/>
              </w:rPr>
              <w:t xml:space="preserve"> </w:t>
            </w:r>
          </w:p>
        </w:tc>
        <w:tc>
          <w:tcPr>
            <w:tcW w:w="1201" w:type="pct"/>
          </w:tcPr>
          <w:p w14:paraId="2718EAF1" w14:textId="77777777" w:rsidR="00C4512C" w:rsidRPr="00782692" w:rsidRDefault="00C4512C" w:rsidP="006845AC">
            <w:pPr>
              <w:spacing w:before="40" w:after="40"/>
              <w:ind w:left="9"/>
              <w:rPr>
                <w:rFonts w:cstheme="minorHAnsi"/>
                <w:i/>
                <w:szCs w:val="20"/>
              </w:rPr>
            </w:pPr>
          </w:p>
        </w:tc>
      </w:tr>
      <w:tr w:rsidR="00C4512C" w:rsidRPr="00341FEE" w14:paraId="21E05B58"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A382D28" w14:textId="77777777" w:rsidR="00C4512C" w:rsidRPr="00B270AB" w:rsidRDefault="00C4512C" w:rsidP="006845AC">
            <w:pPr>
              <w:spacing w:before="40" w:after="40"/>
              <w:rPr>
                <w:szCs w:val="22"/>
              </w:rPr>
            </w:pPr>
            <w:r>
              <w:rPr>
                <w:szCs w:val="22"/>
              </w:rPr>
              <w:t>19 b</w:t>
            </w:r>
          </w:p>
        </w:tc>
        <w:tc>
          <w:tcPr>
            <w:tcW w:w="3465" w:type="pct"/>
          </w:tcPr>
          <w:p w14:paraId="0829580A" w14:textId="77777777" w:rsidR="00C4512C" w:rsidRPr="00B270AB" w:rsidRDefault="00A77038" w:rsidP="006845AC">
            <w:pPr>
              <w:spacing w:before="40" w:after="40"/>
              <w:ind w:left="720"/>
              <w:rPr>
                <w:rFonts w:cstheme="minorHAnsi"/>
                <w:szCs w:val="20"/>
              </w:rPr>
            </w:pPr>
            <w:sdt>
              <w:sdtPr>
                <w:rPr>
                  <w:rFonts w:cstheme="minorHAnsi"/>
                  <w:szCs w:val="20"/>
                </w:rPr>
                <w:id w:val="20363159"/>
                <w14:checkbox>
                  <w14:checked w14:val="0"/>
                  <w14:checkedState w14:val="2612" w14:font="MS Gothic"/>
                  <w14:uncheckedState w14:val="2610" w14:font="MS Gothic"/>
                </w14:checkbox>
              </w:sdtPr>
              <w:sdtEndPr/>
              <w:sdtContent>
                <w:r w:rsidR="00C4512C" w:rsidRPr="00B270AB">
                  <w:rPr>
                    <w:rFonts w:ascii="Segoe UI Symbol" w:eastAsia="MS Gothic" w:hAnsi="Segoe UI Symbol" w:cs="Segoe UI Symbol"/>
                    <w:szCs w:val="20"/>
                  </w:rPr>
                  <w:t>☐</w:t>
                </w:r>
              </w:sdtContent>
            </w:sdt>
            <w:r w:rsidR="00C4512C" w:rsidRPr="00B270AB">
              <w:rPr>
                <w:rFonts w:cstheme="minorHAnsi"/>
                <w:szCs w:val="20"/>
              </w:rPr>
              <w:t xml:space="preserve">  FEMA Disaster Assistance: </w:t>
            </w:r>
            <w:hyperlink r:id="rId307" w:history="1">
              <w:r w:rsidR="00C4512C" w:rsidRPr="00B270AB">
                <w:rPr>
                  <w:rStyle w:val="Hyperlink"/>
                  <w:rFonts w:cstheme="minorHAnsi"/>
                  <w:szCs w:val="20"/>
                </w:rPr>
                <w:t>https://www.fema.gov/assistance</w:t>
              </w:r>
            </w:hyperlink>
            <w:r w:rsidR="00C4512C" w:rsidRPr="00B270AB">
              <w:rPr>
                <w:rFonts w:cstheme="minorHAnsi"/>
                <w:szCs w:val="20"/>
              </w:rPr>
              <w:t xml:space="preserve">  </w:t>
            </w:r>
          </w:p>
        </w:tc>
        <w:tc>
          <w:tcPr>
            <w:tcW w:w="1201" w:type="pct"/>
          </w:tcPr>
          <w:p w14:paraId="35232F75" w14:textId="77777777" w:rsidR="00C4512C" w:rsidRPr="00782692" w:rsidRDefault="00C4512C" w:rsidP="006845AC">
            <w:pPr>
              <w:spacing w:before="40" w:after="40"/>
              <w:ind w:left="9"/>
              <w:rPr>
                <w:rFonts w:cstheme="minorHAnsi"/>
                <w:i/>
                <w:szCs w:val="20"/>
              </w:rPr>
            </w:pPr>
          </w:p>
        </w:tc>
      </w:tr>
      <w:tr w:rsidR="00C4512C" w:rsidRPr="00341FEE" w14:paraId="32C6969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71D0F84" w14:textId="77777777" w:rsidR="00C4512C" w:rsidRPr="00B270AB" w:rsidRDefault="00C4512C" w:rsidP="006845AC">
            <w:pPr>
              <w:spacing w:before="40" w:after="40"/>
              <w:rPr>
                <w:szCs w:val="22"/>
              </w:rPr>
            </w:pPr>
            <w:r>
              <w:rPr>
                <w:szCs w:val="22"/>
              </w:rPr>
              <w:t>19 c</w:t>
            </w:r>
          </w:p>
        </w:tc>
        <w:tc>
          <w:tcPr>
            <w:tcW w:w="3465" w:type="pct"/>
          </w:tcPr>
          <w:p w14:paraId="70E91EE8" w14:textId="77777777" w:rsidR="00C4512C" w:rsidRPr="00B270AB" w:rsidRDefault="00A77038" w:rsidP="006845AC">
            <w:pPr>
              <w:spacing w:before="40" w:after="40"/>
              <w:ind w:left="720"/>
              <w:rPr>
                <w:rFonts w:cstheme="minorHAnsi"/>
                <w:szCs w:val="20"/>
              </w:rPr>
            </w:pPr>
            <w:sdt>
              <w:sdtPr>
                <w:rPr>
                  <w:rFonts w:cstheme="minorHAnsi"/>
                  <w:szCs w:val="20"/>
                </w:rPr>
                <w:id w:val="-1905904171"/>
                <w14:checkbox>
                  <w14:checked w14:val="0"/>
                  <w14:checkedState w14:val="2612" w14:font="MS Gothic"/>
                  <w14:uncheckedState w14:val="2610" w14:font="MS Gothic"/>
                </w14:checkbox>
              </w:sdtPr>
              <w:sdtEndPr/>
              <w:sdtContent>
                <w:r w:rsidR="00C4512C" w:rsidRPr="00B270AB">
                  <w:rPr>
                    <w:rFonts w:ascii="Segoe UI Symbol" w:eastAsia="MS Gothic" w:hAnsi="Segoe UI Symbol" w:cs="Segoe UI Symbol"/>
                    <w:szCs w:val="20"/>
                  </w:rPr>
                  <w:t>☐</w:t>
                </w:r>
              </w:sdtContent>
            </w:sdt>
            <w:r w:rsidR="00C4512C" w:rsidRPr="00B270AB">
              <w:rPr>
                <w:rFonts w:cstheme="minorHAnsi"/>
                <w:szCs w:val="20"/>
              </w:rPr>
              <w:t xml:space="preserve">  Oregon CEMP: </w:t>
            </w:r>
            <w:hyperlink r:id="rId308" w:history="1">
              <w:r w:rsidR="00C4512C" w:rsidRPr="00B270AB">
                <w:rPr>
                  <w:rStyle w:val="Hyperlink"/>
                  <w:rFonts w:cstheme="minorHAnsi"/>
                  <w:szCs w:val="20"/>
                </w:rPr>
                <w:t>https://www.oregon.gov/oem/emresources/Plans_Assessments/Pages/CEMP.aspx</w:t>
              </w:r>
            </w:hyperlink>
            <w:r w:rsidR="00C4512C" w:rsidRPr="00B270AB">
              <w:rPr>
                <w:rFonts w:cstheme="minorHAnsi"/>
                <w:szCs w:val="20"/>
              </w:rPr>
              <w:t xml:space="preserve"> </w:t>
            </w:r>
          </w:p>
        </w:tc>
        <w:tc>
          <w:tcPr>
            <w:tcW w:w="1201" w:type="pct"/>
          </w:tcPr>
          <w:p w14:paraId="3A538FF6" w14:textId="77777777" w:rsidR="00C4512C" w:rsidRPr="00782692" w:rsidRDefault="00C4512C" w:rsidP="006845AC">
            <w:pPr>
              <w:spacing w:before="40" w:after="40"/>
              <w:ind w:left="9"/>
              <w:rPr>
                <w:rFonts w:cstheme="minorHAnsi"/>
                <w:i/>
                <w:szCs w:val="20"/>
              </w:rPr>
            </w:pPr>
          </w:p>
        </w:tc>
      </w:tr>
      <w:tr w:rsidR="00C4512C" w:rsidRPr="00341FEE" w14:paraId="09F3F223" w14:textId="77777777" w:rsidTr="00C4512C">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078B66D0" w14:textId="77777777" w:rsidR="00C4512C" w:rsidRPr="00782692" w:rsidRDefault="00C4512C" w:rsidP="006845AC">
            <w:pPr>
              <w:suppressAutoHyphens/>
              <w:spacing w:before="40" w:after="40"/>
              <w:jc w:val="center"/>
              <w:rPr>
                <w:rFonts w:cstheme="minorHAnsi"/>
                <w:b/>
                <w:bCs/>
                <w:iCs/>
                <w:szCs w:val="20"/>
              </w:rPr>
            </w:pPr>
            <w:r w:rsidRPr="00782692">
              <w:rPr>
                <w:rFonts w:cstheme="minorHAnsi"/>
                <w:b/>
                <w:bCs/>
                <w:iCs/>
                <w:szCs w:val="20"/>
              </w:rPr>
              <w:t>RESPONSE PHASE</w:t>
            </w:r>
          </w:p>
        </w:tc>
      </w:tr>
      <w:tr w:rsidR="00C4512C" w:rsidRPr="00341FEE" w14:paraId="3DD3EED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6E9CE182" w14:textId="77777777" w:rsidR="00C4512C" w:rsidRDefault="00C4512C" w:rsidP="006845AC">
            <w:pPr>
              <w:spacing w:before="40" w:after="40"/>
              <w:rPr>
                <w:rFonts w:cstheme="minorHAnsi"/>
                <w:szCs w:val="20"/>
              </w:rPr>
            </w:pPr>
            <w:r>
              <w:rPr>
                <w:rFonts w:cstheme="minorHAnsi"/>
                <w:szCs w:val="20"/>
              </w:rPr>
              <w:t>20</w:t>
            </w:r>
          </w:p>
        </w:tc>
        <w:tc>
          <w:tcPr>
            <w:tcW w:w="3465" w:type="pct"/>
          </w:tcPr>
          <w:p w14:paraId="13842C4B" w14:textId="77777777" w:rsidR="00C4512C" w:rsidRPr="00AC6073" w:rsidRDefault="00A77038" w:rsidP="006845AC">
            <w:pPr>
              <w:spacing w:before="40" w:after="40"/>
              <w:rPr>
                <w:rFonts w:cstheme="minorHAnsi"/>
                <w:bCs/>
                <w:szCs w:val="20"/>
              </w:rPr>
            </w:pPr>
            <w:sdt>
              <w:sdtPr>
                <w:rPr>
                  <w:rFonts w:cstheme="minorHAnsi"/>
                  <w:szCs w:val="20"/>
                </w:rPr>
                <w:id w:val="402565259"/>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Pr>
                <w:rFonts w:cstheme="minorHAnsi"/>
                <w:szCs w:val="20"/>
              </w:rPr>
              <w:t xml:space="preserve"> </w:t>
            </w:r>
            <w:r w:rsidR="00C4512C" w:rsidRPr="0099504D">
              <w:rPr>
                <w:rFonts w:cstheme="minorHAnsi"/>
                <w:szCs w:val="20"/>
              </w:rPr>
              <w:t xml:space="preserve">Activate the County EOP when </w:t>
            </w:r>
            <w:r w:rsidR="00C4512C">
              <w:rPr>
                <w:rFonts w:cstheme="minorHAnsi"/>
                <w:szCs w:val="20"/>
              </w:rPr>
              <w:t>flood</w:t>
            </w:r>
            <w:r w:rsidR="00C4512C" w:rsidRPr="0099504D">
              <w:rPr>
                <w:rFonts w:cstheme="minorHAnsi"/>
                <w:szCs w:val="20"/>
              </w:rPr>
              <w:t xml:space="preserve"> and/or </w:t>
            </w:r>
            <w:r w:rsidR="00C4512C">
              <w:rPr>
                <w:rFonts w:cstheme="minorHAnsi"/>
                <w:szCs w:val="20"/>
              </w:rPr>
              <w:t>dam</w:t>
            </w:r>
            <w:r w:rsidR="00C4512C" w:rsidRPr="0099504D">
              <w:rPr>
                <w:rFonts w:cstheme="minorHAnsi"/>
                <w:szCs w:val="20"/>
              </w:rPr>
              <w:t xml:space="preserve"> incidents pose threats.</w:t>
            </w:r>
          </w:p>
        </w:tc>
        <w:tc>
          <w:tcPr>
            <w:tcW w:w="1201" w:type="pct"/>
          </w:tcPr>
          <w:p w14:paraId="50A3FAA8" w14:textId="77777777" w:rsidR="00C4512C" w:rsidRPr="00782692" w:rsidRDefault="00C4512C" w:rsidP="006845AC">
            <w:pPr>
              <w:spacing w:before="40" w:after="40"/>
              <w:ind w:left="9"/>
              <w:rPr>
                <w:rFonts w:cstheme="minorHAnsi"/>
                <w:i/>
                <w:szCs w:val="20"/>
              </w:rPr>
            </w:pPr>
          </w:p>
        </w:tc>
      </w:tr>
      <w:tr w:rsidR="00C4512C" w:rsidRPr="00341FEE" w14:paraId="600094DF"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067DEECB" w14:textId="77777777" w:rsidR="00C4512C" w:rsidRDefault="00C4512C" w:rsidP="006845AC">
            <w:pPr>
              <w:spacing w:before="40" w:after="40"/>
              <w:rPr>
                <w:rFonts w:cstheme="minorHAnsi"/>
                <w:szCs w:val="20"/>
              </w:rPr>
            </w:pPr>
            <w:r>
              <w:rPr>
                <w:rFonts w:cstheme="minorHAnsi"/>
                <w:szCs w:val="20"/>
              </w:rPr>
              <w:t>21</w:t>
            </w:r>
          </w:p>
        </w:tc>
        <w:tc>
          <w:tcPr>
            <w:tcW w:w="3465" w:type="pct"/>
          </w:tcPr>
          <w:p w14:paraId="283EA8EE" w14:textId="77777777" w:rsidR="00C4512C" w:rsidRDefault="00A77038" w:rsidP="006845AC">
            <w:pPr>
              <w:spacing w:before="40" w:after="40"/>
              <w:rPr>
                <w:rFonts w:cstheme="minorHAnsi"/>
                <w:szCs w:val="20"/>
              </w:rPr>
            </w:pPr>
            <w:sdt>
              <w:sdtPr>
                <w:rPr>
                  <w:rFonts w:cstheme="minorHAnsi"/>
                  <w:szCs w:val="20"/>
                </w:rPr>
                <w:id w:val="-121056983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0F6BE7">
              <w:rPr>
                <w:rFonts w:cstheme="minorHAnsi"/>
                <w:szCs w:val="20"/>
              </w:rPr>
              <w:t xml:space="preserve">Activate the appropriate EOCs and establish Incident Command. For larger events that cross multiple jurisdictions, establish a </w:t>
            </w:r>
            <w:r w:rsidR="00C4512C">
              <w:rPr>
                <w:rFonts w:cstheme="minorHAnsi"/>
                <w:szCs w:val="20"/>
              </w:rPr>
              <w:t>Unified Command (UC)</w:t>
            </w:r>
            <w:r w:rsidR="00C4512C" w:rsidRPr="000F6BE7">
              <w:rPr>
                <w:rFonts w:cstheme="minorHAnsi"/>
                <w:szCs w:val="20"/>
              </w:rPr>
              <w:t>. Tribal and/or County EOCs may be staffed. Staffing levels vary with the complexity and needs of the response. At a minimum, the Incident Commander, all Section Chiefs, the Resource Coordinator, and management support positions will most likely be needed.</w:t>
            </w:r>
          </w:p>
        </w:tc>
        <w:tc>
          <w:tcPr>
            <w:tcW w:w="1201" w:type="pct"/>
          </w:tcPr>
          <w:p w14:paraId="06E37B5F" w14:textId="77777777" w:rsidR="00C4512C" w:rsidRDefault="00C4512C" w:rsidP="006845AC">
            <w:pPr>
              <w:spacing w:before="40" w:after="40"/>
              <w:ind w:left="9"/>
              <w:rPr>
                <w:rFonts w:cstheme="minorHAnsi"/>
                <w:i/>
                <w:szCs w:val="20"/>
              </w:rPr>
            </w:pPr>
            <w:r>
              <w:rPr>
                <w:rFonts w:cstheme="minorHAnsi"/>
                <w:i/>
                <w:szCs w:val="20"/>
              </w:rPr>
              <w:t>County EOP ESF-5</w:t>
            </w:r>
          </w:p>
        </w:tc>
      </w:tr>
      <w:tr w:rsidR="00C4512C" w:rsidRPr="00341FEE" w14:paraId="581C536F"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115C130B" w14:textId="77777777" w:rsidR="00C4512C" w:rsidRPr="00AB1F2F" w:rsidRDefault="00C4512C" w:rsidP="006845AC">
            <w:pPr>
              <w:spacing w:before="40" w:after="40"/>
              <w:rPr>
                <w:rFonts w:ascii="Segoe UI Symbol" w:hAnsi="Segoe UI Symbol" w:cs="Segoe UI Symbol"/>
                <w:szCs w:val="20"/>
              </w:rPr>
            </w:pPr>
            <w:r>
              <w:rPr>
                <w:rFonts w:ascii="Segoe UI Symbol" w:hAnsi="Segoe UI Symbol" w:cs="Segoe UI Symbol"/>
                <w:szCs w:val="20"/>
              </w:rPr>
              <w:t>22</w:t>
            </w:r>
          </w:p>
        </w:tc>
        <w:tc>
          <w:tcPr>
            <w:tcW w:w="3465" w:type="pct"/>
          </w:tcPr>
          <w:p w14:paraId="14535348" w14:textId="77777777" w:rsidR="00C4512C" w:rsidRPr="00AC6073" w:rsidRDefault="00C4512C" w:rsidP="006845AC">
            <w:pPr>
              <w:spacing w:before="40" w:after="40"/>
              <w:rPr>
                <w:rFonts w:cstheme="minorHAnsi"/>
                <w:bCs/>
                <w:szCs w:val="20"/>
              </w:rPr>
            </w:pPr>
            <w:r w:rsidRPr="00AB1F2F">
              <w:rPr>
                <w:rFonts w:ascii="Segoe UI Symbol" w:hAnsi="Segoe UI Symbol" w:cs="Segoe UI Symbol"/>
                <w:szCs w:val="20"/>
              </w:rPr>
              <w:t>☐</w:t>
            </w:r>
            <w:r w:rsidRPr="00AB1F2F">
              <w:rPr>
                <w:rFonts w:cstheme="minorHAnsi"/>
                <w:szCs w:val="20"/>
              </w:rPr>
              <w:t xml:space="preserve">   Activate mutual aid agreements. Activation includes placing backup teams on standby and alerting resource suppliers of both potential and current needs.</w:t>
            </w:r>
          </w:p>
        </w:tc>
        <w:tc>
          <w:tcPr>
            <w:tcW w:w="1201" w:type="pct"/>
          </w:tcPr>
          <w:p w14:paraId="5BAEB32B" w14:textId="77777777" w:rsidR="00C4512C" w:rsidRPr="00782692" w:rsidRDefault="00C4512C" w:rsidP="006845AC">
            <w:pPr>
              <w:spacing w:before="40" w:after="40"/>
              <w:ind w:left="9"/>
              <w:rPr>
                <w:rFonts w:cstheme="minorHAnsi"/>
                <w:i/>
                <w:szCs w:val="20"/>
              </w:rPr>
            </w:pPr>
          </w:p>
        </w:tc>
      </w:tr>
      <w:tr w:rsidR="00C4512C" w:rsidRPr="00341FEE" w14:paraId="648C0AD4"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51B9A8DB" w14:textId="77777777" w:rsidR="00C4512C" w:rsidRDefault="00C4512C" w:rsidP="006845AC">
            <w:pPr>
              <w:spacing w:before="40" w:after="40"/>
              <w:rPr>
                <w:rFonts w:cstheme="minorHAnsi"/>
                <w:szCs w:val="20"/>
              </w:rPr>
            </w:pPr>
            <w:r>
              <w:rPr>
                <w:rFonts w:cstheme="minorHAnsi"/>
                <w:szCs w:val="20"/>
              </w:rPr>
              <w:t>23</w:t>
            </w:r>
          </w:p>
        </w:tc>
        <w:tc>
          <w:tcPr>
            <w:tcW w:w="3465" w:type="pct"/>
          </w:tcPr>
          <w:p w14:paraId="5A8FCA19" w14:textId="77777777" w:rsidR="00C4512C" w:rsidRPr="00AC6073" w:rsidRDefault="00A77038" w:rsidP="006845AC">
            <w:pPr>
              <w:spacing w:before="40" w:after="40"/>
              <w:rPr>
                <w:rFonts w:cstheme="minorHAnsi"/>
                <w:bCs/>
                <w:szCs w:val="20"/>
              </w:rPr>
            </w:pPr>
            <w:sdt>
              <w:sdtPr>
                <w:rPr>
                  <w:rFonts w:cstheme="minorHAnsi"/>
                  <w:szCs w:val="20"/>
                </w:rPr>
                <w:id w:val="-2186531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1D230C">
              <w:rPr>
                <w:rFonts w:cstheme="minorHAnsi"/>
                <w:szCs w:val="20"/>
              </w:rPr>
              <w:t>Contact appropriate private-sector partners to assign liaisons to the EOC for coordination of specific response activities.</w:t>
            </w:r>
          </w:p>
        </w:tc>
        <w:tc>
          <w:tcPr>
            <w:tcW w:w="1201" w:type="pct"/>
          </w:tcPr>
          <w:p w14:paraId="59491A8A" w14:textId="77777777" w:rsidR="00C4512C" w:rsidRPr="00782692" w:rsidRDefault="00C4512C" w:rsidP="006845AC">
            <w:pPr>
              <w:spacing w:before="40" w:after="40"/>
              <w:ind w:left="9"/>
              <w:rPr>
                <w:rFonts w:cstheme="minorBidi"/>
                <w:i/>
                <w:szCs w:val="20"/>
              </w:rPr>
            </w:pPr>
            <w:r w:rsidRPr="6E8E55A2">
              <w:rPr>
                <w:rFonts w:cstheme="minorBidi"/>
                <w:i/>
                <w:szCs w:val="20"/>
              </w:rPr>
              <w:t xml:space="preserve">County EOP </w:t>
            </w:r>
            <w:r w:rsidRPr="6E8E55A2">
              <w:rPr>
                <w:rFonts w:cstheme="minorBidi"/>
                <w:i/>
                <w:iCs/>
                <w:szCs w:val="20"/>
              </w:rPr>
              <w:t>ESF</w:t>
            </w:r>
            <w:r>
              <w:rPr>
                <w:rFonts w:cstheme="minorBidi"/>
                <w:i/>
                <w:iCs/>
                <w:szCs w:val="20"/>
              </w:rPr>
              <w:t>-</w:t>
            </w:r>
            <w:r w:rsidRPr="6E8E55A2">
              <w:rPr>
                <w:rFonts w:cstheme="minorBidi"/>
                <w:i/>
                <w:iCs/>
                <w:szCs w:val="20"/>
              </w:rPr>
              <w:t>14,</w:t>
            </w:r>
            <w:r w:rsidRPr="6E8E55A2">
              <w:rPr>
                <w:rFonts w:cstheme="minorBidi"/>
                <w:i/>
                <w:szCs w:val="20"/>
              </w:rPr>
              <w:t xml:space="preserve"> and agency or company plans</w:t>
            </w:r>
          </w:p>
        </w:tc>
      </w:tr>
      <w:tr w:rsidR="00C4512C" w:rsidRPr="00341FEE" w14:paraId="6F319BBF"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6B885A07" w14:textId="77777777" w:rsidR="00C4512C" w:rsidRDefault="00C4512C" w:rsidP="006845AC">
            <w:pPr>
              <w:spacing w:before="40" w:after="40"/>
              <w:rPr>
                <w:rFonts w:cstheme="minorHAnsi"/>
                <w:szCs w:val="20"/>
              </w:rPr>
            </w:pPr>
            <w:r>
              <w:rPr>
                <w:rFonts w:cstheme="minorHAnsi"/>
                <w:szCs w:val="20"/>
              </w:rPr>
              <w:t>24</w:t>
            </w:r>
          </w:p>
        </w:tc>
        <w:tc>
          <w:tcPr>
            <w:tcW w:w="3465" w:type="pct"/>
          </w:tcPr>
          <w:p w14:paraId="68F2B7C6" w14:textId="77777777" w:rsidR="00C4512C" w:rsidRDefault="00A77038" w:rsidP="006845AC">
            <w:pPr>
              <w:spacing w:before="40" w:after="40"/>
              <w:rPr>
                <w:rFonts w:cstheme="minorHAnsi"/>
                <w:szCs w:val="20"/>
              </w:rPr>
            </w:pPr>
            <w:sdt>
              <w:sdtPr>
                <w:rPr>
                  <w:rFonts w:cstheme="minorHAnsi"/>
                  <w:szCs w:val="20"/>
                </w:rPr>
                <w:id w:val="1969167715"/>
                <w14:checkbox>
                  <w14:checked w14:val="0"/>
                  <w14:checkedState w14:val="2612" w14:font="MS Gothic"/>
                  <w14:uncheckedState w14:val="2610" w14:font="MS Gothic"/>
                </w14:checkbox>
              </w:sdtPr>
              <w:sdtEndPr/>
              <w:sdtContent>
                <w:r w:rsidR="00C4512C" w:rsidRPr="00057A3B">
                  <w:rPr>
                    <w:rFonts w:ascii="Segoe UI Symbol" w:eastAsia="MS Gothic" w:hAnsi="Segoe UI Symbol" w:cs="Segoe UI Symbol"/>
                    <w:szCs w:val="20"/>
                  </w:rPr>
                  <w:t>☐</w:t>
                </w:r>
              </w:sdtContent>
            </w:sdt>
            <w:r w:rsidR="00C4512C" w:rsidRPr="00057A3B">
              <w:rPr>
                <w:rFonts w:cstheme="minorHAnsi"/>
                <w:szCs w:val="20"/>
              </w:rPr>
              <w:t xml:space="preserve">   </w:t>
            </w:r>
            <w:r w:rsidR="00C4512C" w:rsidRPr="00426C24">
              <w:rPr>
                <w:rFonts w:cstheme="minorHAnsi"/>
                <w:szCs w:val="20"/>
              </w:rPr>
              <w:t xml:space="preserve">Notify supporting agencies through </w:t>
            </w:r>
            <w:r w:rsidR="00C4512C">
              <w:rPr>
                <w:rFonts w:cstheme="minorHAnsi"/>
                <w:szCs w:val="20"/>
              </w:rPr>
              <w:t xml:space="preserve">ESF-1: Transportation, </w:t>
            </w:r>
            <w:r w:rsidR="00C4512C" w:rsidRPr="00426C24">
              <w:rPr>
                <w:rFonts w:cstheme="minorHAnsi"/>
                <w:szCs w:val="20"/>
              </w:rPr>
              <w:t>ESF</w:t>
            </w:r>
            <w:r w:rsidR="00C4512C">
              <w:rPr>
                <w:rFonts w:cstheme="minorHAnsi"/>
                <w:szCs w:val="20"/>
              </w:rPr>
              <w:t>-5:</w:t>
            </w:r>
            <w:r w:rsidR="00C4512C" w:rsidRPr="00426C24">
              <w:rPr>
                <w:rFonts w:cstheme="minorHAnsi"/>
                <w:szCs w:val="20"/>
              </w:rPr>
              <w:t xml:space="preserve"> Information and Planning, and ESF</w:t>
            </w:r>
            <w:r w:rsidR="00C4512C">
              <w:rPr>
                <w:rFonts w:cstheme="minorHAnsi"/>
                <w:szCs w:val="20"/>
              </w:rPr>
              <w:t>-</w:t>
            </w:r>
            <w:r w:rsidR="00C4512C" w:rsidRPr="00426C24">
              <w:rPr>
                <w:rFonts w:cstheme="minorHAnsi"/>
                <w:szCs w:val="20"/>
              </w:rPr>
              <w:t>6</w:t>
            </w:r>
            <w:r w:rsidR="00C4512C">
              <w:rPr>
                <w:rFonts w:cstheme="minorHAnsi"/>
                <w:szCs w:val="20"/>
              </w:rPr>
              <w:t>:</w:t>
            </w:r>
            <w:r w:rsidR="00C4512C" w:rsidRPr="00426C24">
              <w:rPr>
                <w:rFonts w:cstheme="minorHAnsi"/>
                <w:szCs w:val="20"/>
              </w:rPr>
              <w:t xml:space="preserve"> Mass Care</w:t>
            </w:r>
            <w:r w:rsidR="00C4512C">
              <w:rPr>
                <w:rFonts w:cstheme="minorHAnsi"/>
                <w:szCs w:val="20"/>
              </w:rPr>
              <w:t>, Food, and Water</w:t>
            </w:r>
            <w:r w:rsidR="00C4512C" w:rsidRPr="00426C24">
              <w:rPr>
                <w:rFonts w:cstheme="minorHAnsi"/>
                <w:szCs w:val="20"/>
              </w:rPr>
              <w:t xml:space="preserve"> Leads/Coordinators, as well as the County Court.</w:t>
            </w:r>
          </w:p>
        </w:tc>
        <w:tc>
          <w:tcPr>
            <w:tcW w:w="1201" w:type="pct"/>
          </w:tcPr>
          <w:p w14:paraId="4281233C" w14:textId="77777777" w:rsidR="00C4512C" w:rsidRPr="6E8E55A2" w:rsidRDefault="00C4512C" w:rsidP="006845AC">
            <w:pPr>
              <w:spacing w:before="40" w:after="40"/>
              <w:ind w:left="9"/>
              <w:rPr>
                <w:rFonts w:cstheme="minorBidi"/>
                <w:i/>
                <w:szCs w:val="20"/>
              </w:rPr>
            </w:pPr>
            <w:r>
              <w:rPr>
                <w:rFonts w:cstheme="minorHAnsi"/>
                <w:i/>
                <w:szCs w:val="20"/>
              </w:rPr>
              <w:t>County EOP ESFs 1, 5, and 6</w:t>
            </w:r>
          </w:p>
        </w:tc>
      </w:tr>
      <w:tr w:rsidR="00C4512C" w:rsidRPr="00341FEE" w14:paraId="3C46FA3D"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5D30DE41" w14:textId="77777777" w:rsidR="00C4512C" w:rsidRDefault="00C4512C" w:rsidP="006845AC">
            <w:pPr>
              <w:spacing w:before="40" w:after="40"/>
              <w:rPr>
                <w:rFonts w:cstheme="minorHAnsi"/>
                <w:szCs w:val="20"/>
              </w:rPr>
            </w:pPr>
            <w:r>
              <w:rPr>
                <w:rFonts w:cstheme="minorHAnsi"/>
                <w:szCs w:val="20"/>
              </w:rPr>
              <w:t>25</w:t>
            </w:r>
          </w:p>
        </w:tc>
        <w:tc>
          <w:tcPr>
            <w:tcW w:w="3465" w:type="pct"/>
          </w:tcPr>
          <w:p w14:paraId="36CB44CC" w14:textId="77777777" w:rsidR="00C4512C" w:rsidRDefault="00A77038" w:rsidP="006845AC">
            <w:pPr>
              <w:spacing w:before="40" w:after="40"/>
              <w:rPr>
                <w:rFonts w:cstheme="minorHAnsi"/>
                <w:szCs w:val="20"/>
              </w:rPr>
            </w:pPr>
            <w:sdt>
              <w:sdtPr>
                <w:rPr>
                  <w:rFonts w:cstheme="minorHAnsi"/>
                  <w:szCs w:val="20"/>
                </w:rPr>
                <w:id w:val="-133437178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1E2920">
              <w:rPr>
                <w:rFonts w:cstheme="minorHAnsi"/>
                <w:szCs w:val="20"/>
              </w:rPr>
              <w:t>Identify local, regional, state, and federal agencies/entities that may be able to mobilize resources to support local response efforts and EOC staffing.</w:t>
            </w:r>
          </w:p>
        </w:tc>
        <w:tc>
          <w:tcPr>
            <w:tcW w:w="1201" w:type="pct"/>
          </w:tcPr>
          <w:p w14:paraId="2F1B1024" w14:textId="77777777" w:rsidR="00C4512C" w:rsidRDefault="00C4512C" w:rsidP="006845AC">
            <w:pPr>
              <w:spacing w:before="40" w:after="40"/>
              <w:ind w:left="9"/>
              <w:rPr>
                <w:rFonts w:cstheme="minorHAnsi"/>
                <w:i/>
                <w:szCs w:val="20"/>
              </w:rPr>
            </w:pPr>
            <w:r w:rsidRPr="001E2920">
              <w:rPr>
                <w:rFonts w:cstheme="minorHAnsi"/>
                <w:i/>
                <w:szCs w:val="20"/>
              </w:rPr>
              <w:t>County EOP ESF-7</w:t>
            </w:r>
          </w:p>
        </w:tc>
      </w:tr>
      <w:tr w:rsidR="00C4512C" w:rsidRPr="00341FEE" w14:paraId="22CFD7B6"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09FAC2BE" w14:textId="77777777" w:rsidR="00C4512C" w:rsidRDefault="00C4512C" w:rsidP="006845AC">
            <w:pPr>
              <w:spacing w:before="40" w:after="40"/>
              <w:rPr>
                <w:rFonts w:cstheme="minorHAnsi"/>
                <w:szCs w:val="20"/>
              </w:rPr>
            </w:pPr>
            <w:r>
              <w:rPr>
                <w:rFonts w:cstheme="minorHAnsi"/>
                <w:szCs w:val="20"/>
              </w:rPr>
              <w:lastRenderedPageBreak/>
              <w:t>26</w:t>
            </w:r>
          </w:p>
        </w:tc>
        <w:tc>
          <w:tcPr>
            <w:tcW w:w="3465" w:type="pct"/>
          </w:tcPr>
          <w:p w14:paraId="740D988F" w14:textId="77777777" w:rsidR="00C4512C" w:rsidRDefault="00A77038" w:rsidP="006845AC">
            <w:pPr>
              <w:spacing w:before="40" w:after="40"/>
              <w:rPr>
                <w:rFonts w:cstheme="minorHAnsi"/>
                <w:szCs w:val="20"/>
              </w:rPr>
            </w:pPr>
            <w:sdt>
              <w:sdtPr>
                <w:rPr>
                  <w:rFonts w:cstheme="minorHAnsi"/>
                  <w:szCs w:val="20"/>
                </w:rPr>
                <w:id w:val="182577720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E942F4">
              <w:rPr>
                <w:rFonts w:cstheme="minorHAnsi"/>
                <w:szCs w:val="20"/>
              </w:rPr>
              <w:t>Determine the type, scope, and extent of the incident</w:t>
            </w:r>
            <w:r w:rsidR="00C4512C">
              <w:rPr>
                <w:rFonts w:cstheme="minorHAnsi"/>
                <w:szCs w:val="20"/>
              </w:rPr>
              <w:t xml:space="preserve">, </w:t>
            </w:r>
            <w:r w:rsidR="00C4512C" w:rsidRPr="00E942F4">
              <w:rPr>
                <w:rFonts w:cstheme="minorHAnsi"/>
                <w:szCs w:val="20"/>
              </w:rPr>
              <w:t>recurring. Verify reports and obtain estimates of the area that may be affected. Obtain status of impacts within the jurisdiction.</w:t>
            </w:r>
          </w:p>
        </w:tc>
        <w:tc>
          <w:tcPr>
            <w:tcW w:w="1201" w:type="pct"/>
          </w:tcPr>
          <w:p w14:paraId="48A2A63A" w14:textId="77777777" w:rsidR="00C4512C" w:rsidRPr="001E2920" w:rsidRDefault="00C4512C" w:rsidP="006845AC">
            <w:pPr>
              <w:spacing w:before="40" w:after="40"/>
              <w:ind w:left="9"/>
              <w:rPr>
                <w:rFonts w:cstheme="minorHAnsi"/>
                <w:i/>
                <w:szCs w:val="20"/>
              </w:rPr>
            </w:pPr>
            <w:r w:rsidRPr="005667F6">
              <w:rPr>
                <w:rFonts w:cstheme="minorHAnsi"/>
                <w:i/>
                <w:szCs w:val="20"/>
              </w:rPr>
              <w:t>ICS Form 209: Incident Status Summary.</w:t>
            </w:r>
          </w:p>
        </w:tc>
      </w:tr>
      <w:tr w:rsidR="00C4512C" w:rsidRPr="00341FEE" w14:paraId="2BDCAE05"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1A933663" w14:textId="77777777" w:rsidR="00C4512C" w:rsidRDefault="00C4512C" w:rsidP="006845AC">
            <w:pPr>
              <w:spacing w:before="40" w:after="40"/>
              <w:rPr>
                <w:rFonts w:cstheme="minorHAnsi"/>
                <w:szCs w:val="20"/>
              </w:rPr>
            </w:pPr>
            <w:r>
              <w:rPr>
                <w:rFonts w:cstheme="minorHAnsi"/>
                <w:szCs w:val="20"/>
              </w:rPr>
              <w:t>27</w:t>
            </w:r>
          </w:p>
        </w:tc>
        <w:tc>
          <w:tcPr>
            <w:tcW w:w="3465" w:type="pct"/>
          </w:tcPr>
          <w:p w14:paraId="1C9A4291" w14:textId="77777777" w:rsidR="00C4512C" w:rsidRDefault="00A77038" w:rsidP="006845AC">
            <w:pPr>
              <w:spacing w:before="40" w:after="40"/>
              <w:rPr>
                <w:rFonts w:cstheme="minorHAnsi"/>
                <w:szCs w:val="20"/>
              </w:rPr>
            </w:pPr>
            <w:sdt>
              <w:sdtPr>
                <w:rPr>
                  <w:rFonts w:cstheme="minorHAnsi"/>
                  <w:szCs w:val="20"/>
                </w:rPr>
                <w:id w:val="163936918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9879BF">
              <w:rPr>
                <w:rFonts w:cstheme="minorHAnsi"/>
                <w:szCs w:val="20"/>
              </w:rPr>
              <w:t>Notify command staff, support agencies, adjacent jurisdictions, ESF leads/coordinators, and liaisons of any situational changes.</w:t>
            </w:r>
          </w:p>
        </w:tc>
        <w:tc>
          <w:tcPr>
            <w:tcW w:w="1201" w:type="pct"/>
          </w:tcPr>
          <w:p w14:paraId="64F87CE8" w14:textId="77777777" w:rsidR="00C4512C" w:rsidRPr="005667F6" w:rsidRDefault="00C4512C" w:rsidP="006845AC">
            <w:pPr>
              <w:spacing w:before="40" w:after="40"/>
              <w:ind w:left="9"/>
              <w:rPr>
                <w:rFonts w:cstheme="minorHAnsi"/>
                <w:i/>
                <w:szCs w:val="20"/>
              </w:rPr>
            </w:pPr>
            <w:r w:rsidRPr="009879BF">
              <w:rPr>
                <w:rFonts w:cstheme="minorHAnsi"/>
                <w:i/>
                <w:szCs w:val="20"/>
              </w:rPr>
              <w:t>County EOP ESF-5</w:t>
            </w:r>
          </w:p>
        </w:tc>
      </w:tr>
      <w:tr w:rsidR="00C4512C" w:rsidRPr="00341FEE" w14:paraId="4BF96A32"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4C0CB235" w14:textId="77777777" w:rsidR="00C4512C" w:rsidRDefault="00C4512C" w:rsidP="006845AC">
            <w:pPr>
              <w:spacing w:before="40" w:after="40"/>
              <w:rPr>
                <w:rFonts w:cstheme="minorHAnsi"/>
                <w:szCs w:val="20"/>
              </w:rPr>
            </w:pPr>
            <w:r>
              <w:rPr>
                <w:rFonts w:cstheme="minorHAnsi"/>
                <w:szCs w:val="20"/>
              </w:rPr>
              <w:t>28</w:t>
            </w:r>
          </w:p>
        </w:tc>
        <w:tc>
          <w:tcPr>
            <w:tcW w:w="3465" w:type="pct"/>
          </w:tcPr>
          <w:p w14:paraId="1E1D8488" w14:textId="77777777" w:rsidR="00C4512C" w:rsidRPr="00AC6073" w:rsidRDefault="00A77038" w:rsidP="006845AC">
            <w:pPr>
              <w:spacing w:before="40" w:after="40"/>
              <w:rPr>
                <w:rFonts w:cstheme="minorHAnsi"/>
                <w:bCs/>
                <w:szCs w:val="20"/>
              </w:rPr>
            </w:pPr>
            <w:sdt>
              <w:sdtPr>
                <w:rPr>
                  <w:rFonts w:cstheme="minorHAnsi"/>
                  <w:szCs w:val="20"/>
                </w:rPr>
                <w:id w:val="803745358"/>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9F5437">
              <w:rPr>
                <w:rFonts w:cstheme="minorHAnsi"/>
                <w:szCs w:val="20"/>
              </w:rPr>
              <w:t>Estimate emergency staffing levels and request personnel support, including specialized staff such as engineers, building inspectors, heavy equipment operators, and/or environmental remediation contractors.</w:t>
            </w:r>
          </w:p>
        </w:tc>
        <w:tc>
          <w:tcPr>
            <w:tcW w:w="1201" w:type="pct"/>
          </w:tcPr>
          <w:p w14:paraId="6D7210BF" w14:textId="77777777" w:rsidR="00C4512C" w:rsidRPr="00782692" w:rsidRDefault="00C4512C" w:rsidP="006845AC">
            <w:pPr>
              <w:spacing w:before="40" w:after="40"/>
              <w:ind w:left="9"/>
              <w:rPr>
                <w:rFonts w:cstheme="minorHAnsi"/>
                <w:i/>
                <w:szCs w:val="20"/>
              </w:rPr>
            </w:pPr>
            <w:r w:rsidRPr="002657BF">
              <w:rPr>
                <w:rFonts w:cstheme="minorHAnsi"/>
                <w:i/>
                <w:szCs w:val="20"/>
              </w:rPr>
              <w:t>County EOP ESF-5</w:t>
            </w:r>
          </w:p>
        </w:tc>
      </w:tr>
      <w:tr w:rsidR="00C4512C" w:rsidRPr="00341FEE" w14:paraId="0F4DE79D"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3A6BCEEA" w14:textId="77777777" w:rsidR="00C4512C" w:rsidRDefault="00C4512C" w:rsidP="006845AC">
            <w:pPr>
              <w:spacing w:before="40" w:after="40"/>
              <w:rPr>
                <w:rFonts w:cstheme="minorHAnsi"/>
                <w:szCs w:val="20"/>
              </w:rPr>
            </w:pPr>
            <w:r>
              <w:rPr>
                <w:rFonts w:cstheme="minorHAnsi"/>
                <w:szCs w:val="20"/>
              </w:rPr>
              <w:t>29</w:t>
            </w:r>
          </w:p>
        </w:tc>
        <w:tc>
          <w:tcPr>
            <w:tcW w:w="3465" w:type="pct"/>
          </w:tcPr>
          <w:p w14:paraId="54EDBD2D" w14:textId="77777777" w:rsidR="00C4512C" w:rsidRPr="00AC6073" w:rsidRDefault="00A77038" w:rsidP="006845AC">
            <w:pPr>
              <w:spacing w:before="40" w:after="40"/>
              <w:rPr>
                <w:rFonts w:cstheme="minorHAnsi"/>
                <w:bCs/>
                <w:szCs w:val="20"/>
              </w:rPr>
            </w:pPr>
            <w:sdt>
              <w:sdtPr>
                <w:rPr>
                  <w:rFonts w:cstheme="minorHAnsi"/>
                  <w:szCs w:val="20"/>
                </w:rPr>
                <w:id w:val="-150326463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4D0449">
              <w:rPr>
                <w:rFonts w:cstheme="minorHAnsi"/>
                <w:szCs w:val="20"/>
              </w:rPr>
              <w:t>Develop and initiate shift rotation plans, including briefing of replacements during shift changes.</w:t>
            </w:r>
          </w:p>
        </w:tc>
        <w:tc>
          <w:tcPr>
            <w:tcW w:w="1201" w:type="pct"/>
          </w:tcPr>
          <w:p w14:paraId="3F7F3CD7" w14:textId="77777777" w:rsidR="00C4512C" w:rsidRPr="00782692" w:rsidRDefault="00C4512C" w:rsidP="006845AC">
            <w:pPr>
              <w:spacing w:before="40" w:after="40"/>
              <w:ind w:left="9"/>
              <w:rPr>
                <w:rFonts w:cstheme="minorHAnsi"/>
                <w:i/>
                <w:szCs w:val="20"/>
              </w:rPr>
            </w:pPr>
            <w:r>
              <w:rPr>
                <w:rFonts w:cstheme="minorHAnsi"/>
                <w:i/>
                <w:szCs w:val="20"/>
              </w:rPr>
              <w:t>County EOP ESF-5 and SOPs</w:t>
            </w:r>
          </w:p>
        </w:tc>
      </w:tr>
      <w:tr w:rsidR="00C4512C" w:rsidRPr="00341FEE" w14:paraId="317F65DF"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ABB2DE7" w14:textId="77777777" w:rsidR="00C4512C" w:rsidRDefault="00C4512C" w:rsidP="006845AC">
            <w:pPr>
              <w:spacing w:before="40" w:after="40"/>
              <w:rPr>
                <w:rFonts w:cstheme="minorHAnsi"/>
                <w:szCs w:val="20"/>
              </w:rPr>
            </w:pPr>
            <w:r>
              <w:rPr>
                <w:rFonts w:cstheme="minorHAnsi"/>
                <w:szCs w:val="20"/>
              </w:rPr>
              <w:t>30</w:t>
            </w:r>
          </w:p>
        </w:tc>
        <w:tc>
          <w:tcPr>
            <w:tcW w:w="3465" w:type="pct"/>
          </w:tcPr>
          <w:p w14:paraId="39DCD5C7" w14:textId="77777777" w:rsidR="00C4512C" w:rsidRDefault="00A77038" w:rsidP="006845AC">
            <w:pPr>
              <w:spacing w:before="40" w:after="40"/>
              <w:rPr>
                <w:rFonts w:cstheme="minorHAnsi"/>
                <w:szCs w:val="20"/>
              </w:rPr>
            </w:pPr>
            <w:sdt>
              <w:sdtPr>
                <w:rPr>
                  <w:rFonts w:cstheme="minorHAnsi"/>
                  <w:szCs w:val="20"/>
                </w:rPr>
                <w:id w:val="-1525945862"/>
                <w14:checkbox>
                  <w14:checked w14:val="0"/>
                  <w14:checkedState w14:val="2612" w14:font="MS Gothic"/>
                  <w14:uncheckedState w14:val="2610" w14:font="MS Gothic"/>
                </w14:checkbox>
              </w:sdtPr>
              <w:sdtEndPr/>
              <w:sdtContent>
                <w:r w:rsidR="00C4512C">
                  <w:rPr>
                    <w:rFonts w:ascii="MS Gothic" w:eastAsia="MS Gothic" w:hAnsi="MS Gothic" w:cstheme="minorHAnsi" w:hint="eastAsia"/>
                    <w:szCs w:val="20"/>
                  </w:rPr>
                  <w:t>☐</w:t>
                </w:r>
              </w:sdtContent>
            </w:sdt>
            <w:r w:rsidR="00C4512C" w:rsidRPr="00AC6073">
              <w:rPr>
                <w:rFonts w:cstheme="minorHAnsi"/>
                <w:szCs w:val="20"/>
              </w:rPr>
              <w:t xml:space="preserve">  </w:t>
            </w:r>
            <w:r w:rsidR="00C4512C" w:rsidRPr="00A4516E">
              <w:rPr>
                <w:rFonts w:cstheme="minorHAnsi"/>
                <w:szCs w:val="20"/>
              </w:rPr>
              <w:t xml:space="preserve">Ensure that action is taken to protect personnel and emergency equipment from possible damage by </w:t>
            </w:r>
            <w:r w:rsidR="00C4512C">
              <w:rPr>
                <w:rFonts w:cstheme="minorHAnsi"/>
                <w:szCs w:val="20"/>
              </w:rPr>
              <w:t>the primary and possible secondary hazards</w:t>
            </w:r>
            <w:r w:rsidR="00C4512C" w:rsidRPr="00A4516E">
              <w:rPr>
                <w:rFonts w:cstheme="minorHAnsi"/>
                <w:szCs w:val="20"/>
              </w:rPr>
              <w:t>.</w:t>
            </w:r>
          </w:p>
        </w:tc>
        <w:tc>
          <w:tcPr>
            <w:tcW w:w="1201" w:type="pct"/>
          </w:tcPr>
          <w:p w14:paraId="68020B7B" w14:textId="77777777" w:rsidR="00C4512C" w:rsidRDefault="00C4512C" w:rsidP="006845AC">
            <w:pPr>
              <w:spacing w:before="40" w:after="40"/>
              <w:ind w:left="9"/>
              <w:rPr>
                <w:rFonts w:cstheme="minorHAnsi"/>
                <w:i/>
                <w:szCs w:val="20"/>
              </w:rPr>
            </w:pPr>
          </w:p>
        </w:tc>
      </w:tr>
      <w:tr w:rsidR="00C4512C" w:rsidRPr="00341FEE" w14:paraId="7F3F1547"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7F73DCF9" w14:textId="77777777" w:rsidR="00C4512C" w:rsidRDefault="00C4512C" w:rsidP="006845AC">
            <w:pPr>
              <w:spacing w:before="40" w:after="40"/>
              <w:rPr>
                <w:rFonts w:cstheme="minorHAnsi"/>
                <w:szCs w:val="20"/>
              </w:rPr>
            </w:pPr>
            <w:r>
              <w:rPr>
                <w:rFonts w:cstheme="minorHAnsi"/>
                <w:szCs w:val="20"/>
              </w:rPr>
              <w:t>31</w:t>
            </w:r>
          </w:p>
        </w:tc>
        <w:tc>
          <w:tcPr>
            <w:tcW w:w="3465" w:type="pct"/>
          </w:tcPr>
          <w:p w14:paraId="1AF128CE" w14:textId="77777777" w:rsidR="00C4512C" w:rsidRDefault="00A77038" w:rsidP="006845AC">
            <w:pPr>
              <w:spacing w:before="40" w:after="40"/>
              <w:rPr>
                <w:rFonts w:cstheme="minorHAnsi"/>
                <w:szCs w:val="20"/>
              </w:rPr>
            </w:pPr>
            <w:sdt>
              <w:sdtPr>
                <w:rPr>
                  <w:rFonts w:cstheme="minorHAnsi"/>
                  <w:szCs w:val="20"/>
                </w:rPr>
                <w:id w:val="211755543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0265FF">
              <w:rPr>
                <w:rFonts w:cstheme="minorHAnsi"/>
                <w:szCs w:val="20"/>
              </w:rPr>
              <w:t>Develop work assignments for ICS positions</w:t>
            </w:r>
            <w:r w:rsidR="00C4512C">
              <w:rPr>
                <w:rFonts w:cstheme="minorHAnsi"/>
                <w:szCs w:val="20"/>
              </w:rPr>
              <w:t xml:space="preserve">, </w:t>
            </w:r>
            <w:r w:rsidR="00C4512C" w:rsidRPr="000265FF">
              <w:rPr>
                <w:rFonts w:cstheme="minorHAnsi"/>
                <w:szCs w:val="20"/>
              </w:rPr>
              <w:t>recurring.</w:t>
            </w:r>
          </w:p>
        </w:tc>
        <w:tc>
          <w:tcPr>
            <w:tcW w:w="1201" w:type="pct"/>
          </w:tcPr>
          <w:p w14:paraId="30B7337D" w14:textId="77777777" w:rsidR="00C4512C" w:rsidRDefault="00C4512C" w:rsidP="006845AC">
            <w:pPr>
              <w:spacing w:before="40" w:after="40"/>
              <w:ind w:left="9"/>
              <w:rPr>
                <w:rFonts w:cstheme="minorHAnsi"/>
                <w:i/>
                <w:szCs w:val="20"/>
              </w:rPr>
            </w:pPr>
            <w:r w:rsidRPr="004F6CF1">
              <w:rPr>
                <w:rFonts w:cstheme="minorHAnsi"/>
                <w:i/>
                <w:szCs w:val="20"/>
              </w:rPr>
              <w:t>ICS Form 203: Organization Assignment List</w:t>
            </w:r>
          </w:p>
        </w:tc>
      </w:tr>
      <w:tr w:rsidR="00C4512C" w:rsidRPr="00341FEE" w14:paraId="15104B86"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22040F3" w14:textId="77777777" w:rsidR="00C4512C" w:rsidRDefault="00C4512C" w:rsidP="006845AC">
            <w:pPr>
              <w:spacing w:before="40" w:after="40"/>
              <w:rPr>
                <w:rFonts w:cstheme="minorHAnsi"/>
                <w:szCs w:val="20"/>
              </w:rPr>
            </w:pPr>
            <w:r>
              <w:rPr>
                <w:rFonts w:cstheme="minorHAnsi"/>
                <w:szCs w:val="20"/>
              </w:rPr>
              <w:t>32</w:t>
            </w:r>
          </w:p>
        </w:tc>
        <w:tc>
          <w:tcPr>
            <w:tcW w:w="3465" w:type="pct"/>
          </w:tcPr>
          <w:p w14:paraId="1A68835F" w14:textId="77777777" w:rsidR="00C4512C" w:rsidRDefault="00A77038" w:rsidP="006845AC">
            <w:pPr>
              <w:spacing w:before="40" w:after="40"/>
              <w:rPr>
                <w:rFonts w:cstheme="minorHAnsi"/>
                <w:szCs w:val="20"/>
              </w:rPr>
            </w:pPr>
            <w:sdt>
              <w:sdtPr>
                <w:rPr>
                  <w:rFonts w:cstheme="minorHAnsi"/>
                  <w:szCs w:val="20"/>
                </w:rPr>
                <w:id w:val="410124222"/>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0106E">
              <w:rPr>
                <w:rFonts w:cstheme="minorHAnsi"/>
                <w:szCs w:val="20"/>
              </w:rPr>
              <w:t>Dedicate time during each shift to preparing for shift change briefings.</w:t>
            </w:r>
          </w:p>
        </w:tc>
        <w:tc>
          <w:tcPr>
            <w:tcW w:w="1201" w:type="pct"/>
          </w:tcPr>
          <w:p w14:paraId="368485DD" w14:textId="77777777" w:rsidR="00C4512C" w:rsidRPr="004F6CF1" w:rsidRDefault="00C4512C" w:rsidP="006845AC">
            <w:pPr>
              <w:spacing w:before="40" w:after="40"/>
              <w:ind w:left="9"/>
              <w:rPr>
                <w:rFonts w:cstheme="minorHAnsi"/>
                <w:i/>
                <w:szCs w:val="20"/>
              </w:rPr>
            </w:pPr>
            <w:r w:rsidRPr="00B04809">
              <w:rPr>
                <w:rFonts w:cstheme="minorHAnsi"/>
                <w:i/>
                <w:szCs w:val="20"/>
              </w:rPr>
              <w:t>ICS Form 201: Incident Briefing, Incident Action Plan</w:t>
            </w:r>
          </w:p>
        </w:tc>
      </w:tr>
      <w:tr w:rsidR="00C4512C" w:rsidRPr="00341FEE" w14:paraId="6826CDA1"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D2E1E29" w14:textId="77777777" w:rsidR="00C4512C" w:rsidRDefault="00C4512C" w:rsidP="006845AC">
            <w:pPr>
              <w:spacing w:before="40" w:after="40"/>
              <w:rPr>
                <w:rFonts w:cstheme="minorHAnsi"/>
                <w:szCs w:val="20"/>
              </w:rPr>
            </w:pPr>
            <w:r>
              <w:rPr>
                <w:rFonts w:cstheme="minorHAnsi"/>
                <w:szCs w:val="20"/>
              </w:rPr>
              <w:t>33</w:t>
            </w:r>
          </w:p>
        </w:tc>
        <w:tc>
          <w:tcPr>
            <w:tcW w:w="3465" w:type="pct"/>
          </w:tcPr>
          <w:p w14:paraId="5D47D380" w14:textId="77777777" w:rsidR="00C4512C" w:rsidRDefault="00A77038" w:rsidP="006845AC">
            <w:pPr>
              <w:spacing w:before="40" w:after="40"/>
              <w:rPr>
                <w:rFonts w:cstheme="minorHAnsi"/>
                <w:szCs w:val="20"/>
              </w:rPr>
            </w:pPr>
            <w:sdt>
              <w:sdtPr>
                <w:rPr>
                  <w:rFonts w:cstheme="minorHAnsi"/>
                  <w:szCs w:val="20"/>
                </w:rPr>
                <w:id w:val="1535305261"/>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E942F4">
              <w:rPr>
                <w:rFonts w:cstheme="minorHAnsi"/>
                <w:szCs w:val="20"/>
              </w:rPr>
              <w:t>Determine the type, scope, and extent of the incident</w:t>
            </w:r>
            <w:r w:rsidR="00C4512C">
              <w:rPr>
                <w:rFonts w:cstheme="minorHAnsi"/>
                <w:szCs w:val="20"/>
              </w:rPr>
              <w:t xml:space="preserve">, </w:t>
            </w:r>
            <w:r w:rsidR="00C4512C" w:rsidRPr="00E942F4">
              <w:rPr>
                <w:rFonts w:cstheme="minorHAnsi"/>
                <w:szCs w:val="20"/>
              </w:rPr>
              <w:t>recurring. Verify reports and obtain estimates of the area that may be affected. Obtain status of impacts within the jurisdiction.</w:t>
            </w:r>
          </w:p>
        </w:tc>
        <w:tc>
          <w:tcPr>
            <w:tcW w:w="1201" w:type="pct"/>
          </w:tcPr>
          <w:p w14:paraId="2789AFB7" w14:textId="77777777" w:rsidR="00C4512C" w:rsidRPr="001E2920" w:rsidRDefault="00C4512C" w:rsidP="006845AC">
            <w:pPr>
              <w:spacing w:before="40" w:after="40"/>
              <w:ind w:left="9"/>
              <w:rPr>
                <w:rFonts w:cstheme="minorHAnsi"/>
                <w:i/>
                <w:szCs w:val="20"/>
              </w:rPr>
            </w:pPr>
            <w:r w:rsidRPr="005667F6">
              <w:rPr>
                <w:rFonts w:cstheme="minorHAnsi"/>
                <w:i/>
                <w:szCs w:val="20"/>
              </w:rPr>
              <w:t>ICS Form 209: Incident Status Summary.</w:t>
            </w:r>
          </w:p>
        </w:tc>
      </w:tr>
      <w:tr w:rsidR="00C4512C" w:rsidRPr="00341FEE" w14:paraId="42B87B14"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3AB84A3" w14:textId="77777777" w:rsidR="00C4512C" w:rsidRDefault="00C4512C" w:rsidP="006845AC">
            <w:pPr>
              <w:spacing w:before="40" w:after="40"/>
              <w:rPr>
                <w:rFonts w:cstheme="minorHAnsi"/>
                <w:szCs w:val="20"/>
              </w:rPr>
            </w:pPr>
            <w:r>
              <w:rPr>
                <w:rFonts w:cstheme="minorHAnsi"/>
                <w:szCs w:val="20"/>
              </w:rPr>
              <w:t>34</w:t>
            </w:r>
          </w:p>
        </w:tc>
        <w:tc>
          <w:tcPr>
            <w:tcW w:w="3465" w:type="pct"/>
          </w:tcPr>
          <w:p w14:paraId="560C3150" w14:textId="77777777" w:rsidR="00C4512C" w:rsidRDefault="00A77038" w:rsidP="006845AC">
            <w:pPr>
              <w:spacing w:before="40" w:after="40"/>
              <w:rPr>
                <w:rFonts w:cstheme="minorHAnsi"/>
                <w:szCs w:val="20"/>
              </w:rPr>
            </w:pPr>
            <w:sdt>
              <w:sdtPr>
                <w:rPr>
                  <w:rFonts w:cstheme="minorHAnsi"/>
                  <w:szCs w:val="20"/>
                </w:rPr>
                <w:id w:val="30682148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136153">
              <w:rPr>
                <w:rFonts w:cstheme="minorHAnsi"/>
                <w:szCs w:val="20"/>
              </w:rPr>
              <w:t>Confirm or establish communications links among local and county EOCs, other agency operations centers, and the State ECC. Confirm operable phone numbers and verify the functionality of alternate communications resources.</w:t>
            </w:r>
          </w:p>
        </w:tc>
        <w:tc>
          <w:tcPr>
            <w:tcW w:w="1201" w:type="pct"/>
          </w:tcPr>
          <w:p w14:paraId="2CCCAA92" w14:textId="77777777" w:rsidR="00C4512C" w:rsidRPr="005667F6" w:rsidRDefault="00C4512C" w:rsidP="006845AC">
            <w:pPr>
              <w:spacing w:before="40" w:after="40"/>
              <w:ind w:left="9"/>
              <w:rPr>
                <w:rFonts w:cstheme="minorHAnsi"/>
                <w:i/>
                <w:szCs w:val="20"/>
              </w:rPr>
            </w:pPr>
            <w:r>
              <w:rPr>
                <w:rFonts w:cstheme="minorHAnsi"/>
                <w:i/>
                <w:szCs w:val="20"/>
              </w:rPr>
              <w:t>County EOP ESF-2</w:t>
            </w:r>
          </w:p>
        </w:tc>
      </w:tr>
      <w:tr w:rsidR="00C4512C" w:rsidRPr="00341FEE" w14:paraId="58BC9888"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3A569884" w14:textId="77777777" w:rsidR="00C4512C" w:rsidRDefault="00C4512C" w:rsidP="006845AC">
            <w:pPr>
              <w:spacing w:before="40" w:after="40"/>
              <w:rPr>
                <w:rFonts w:cstheme="minorHAnsi"/>
                <w:szCs w:val="20"/>
              </w:rPr>
            </w:pPr>
            <w:r>
              <w:rPr>
                <w:rFonts w:cstheme="minorHAnsi"/>
                <w:szCs w:val="20"/>
              </w:rPr>
              <w:t>35</w:t>
            </w:r>
          </w:p>
        </w:tc>
        <w:tc>
          <w:tcPr>
            <w:tcW w:w="3465" w:type="pct"/>
          </w:tcPr>
          <w:p w14:paraId="2725C929" w14:textId="77777777" w:rsidR="00C4512C" w:rsidRDefault="00A77038" w:rsidP="006845AC">
            <w:pPr>
              <w:spacing w:before="40" w:after="40"/>
              <w:rPr>
                <w:rFonts w:cstheme="minorHAnsi"/>
                <w:szCs w:val="20"/>
              </w:rPr>
            </w:pPr>
            <w:sdt>
              <w:sdtPr>
                <w:rPr>
                  <w:rFonts w:cstheme="minorHAnsi"/>
                  <w:szCs w:val="20"/>
                </w:rPr>
                <w:id w:val="-138030864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39145D">
              <w:rPr>
                <w:rFonts w:cstheme="minorHAnsi"/>
                <w:szCs w:val="20"/>
              </w:rPr>
              <w:t>Manage and coordinate interagency functions. Providing multi-agency coordination is the primary goal. Assimilate into a Unified Command</w:t>
            </w:r>
            <w:r w:rsidR="00C4512C">
              <w:rPr>
                <w:rFonts w:cstheme="minorHAnsi"/>
                <w:szCs w:val="20"/>
              </w:rPr>
              <w:t xml:space="preserve"> (UC)</w:t>
            </w:r>
            <w:r w:rsidR="00C4512C" w:rsidRPr="0039145D">
              <w:rPr>
                <w:rFonts w:cstheme="minorHAnsi"/>
                <w:szCs w:val="20"/>
              </w:rPr>
              <w:t xml:space="preserve"> structure if the scope of the incident so dictates.</w:t>
            </w:r>
          </w:p>
        </w:tc>
        <w:tc>
          <w:tcPr>
            <w:tcW w:w="1201" w:type="pct"/>
          </w:tcPr>
          <w:p w14:paraId="6FA2EF20" w14:textId="77777777" w:rsidR="00C4512C" w:rsidRPr="009879BF" w:rsidRDefault="00C4512C" w:rsidP="006845AC">
            <w:pPr>
              <w:spacing w:before="40" w:after="40"/>
              <w:ind w:left="9"/>
              <w:rPr>
                <w:rFonts w:cstheme="minorHAnsi"/>
                <w:i/>
                <w:szCs w:val="20"/>
              </w:rPr>
            </w:pPr>
            <w:r w:rsidRPr="009879BF">
              <w:rPr>
                <w:rFonts w:cstheme="minorHAnsi"/>
                <w:i/>
                <w:szCs w:val="20"/>
              </w:rPr>
              <w:t>County EOP ESF-5</w:t>
            </w:r>
          </w:p>
        </w:tc>
      </w:tr>
      <w:tr w:rsidR="00C4512C" w:rsidRPr="00341FEE" w14:paraId="713EEAFB"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563487A0" w14:textId="77777777" w:rsidR="00C4512C" w:rsidRDefault="00C4512C" w:rsidP="006845AC">
            <w:pPr>
              <w:spacing w:before="40" w:after="40"/>
              <w:rPr>
                <w:rFonts w:cstheme="minorHAnsi"/>
                <w:szCs w:val="20"/>
              </w:rPr>
            </w:pPr>
            <w:r>
              <w:rPr>
                <w:rFonts w:cstheme="minorHAnsi"/>
                <w:szCs w:val="20"/>
              </w:rPr>
              <w:t>36</w:t>
            </w:r>
          </w:p>
        </w:tc>
        <w:tc>
          <w:tcPr>
            <w:tcW w:w="3465" w:type="pct"/>
          </w:tcPr>
          <w:p w14:paraId="3843E662" w14:textId="77777777" w:rsidR="00C4512C" w:rsidRDefault="00A77038" w:rsidP="006845AC">
            <w:pPr>
              <w:spacing w:before="40" w:after="40"/>
              <w:rPr>
                <w:rFonts w:cstheme="minorHAnsi"/>
                <w:szCs w:val="20"/>
              </w:rPr>
            </w:pPr>
            <w:sdt>
              <w:sdtPr>
                <w:rPr>
                  <w:rFonts w:cstheme="minorHAnsi"/>
                  <w:szCs w:val="20"/>
                </w:rPr>
                <w:id w:val="-72807513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51173">
              <w:rPr>
                <w:rFonts w:cstheme="minorHAnsi"/>
                <w:szCs w:val="20"/>
              </w:rPr>
              <w:t>Implement local plans and procedures for earthquake operations. Ensure that copies of all documents are available to response personnel. Implement agency protocols and standard operating procedures.</w:t>
            </w:r>
          </w:p>
        </w:tc>
        <w:tc>
          <w:tcPr>
            <w:tcW w:w="1201" w:type="pct"/>
          </w:tcPr>
          <w:p w14:paraId="1FEA0E9A" w14:textId="77777777" w:rsidR="00C4512C" w:rsidRPr="00B04809" w:rsidRDefault="00C4512C" w:rsidP="006845AC">
            <w:pPr>
              <w:spacing w:before="40" w:after="40"/>
              <w:ind w:left="9"/>
              <w:rPr>
                <w:rFonts w:cstheme="minorHAnsi"/>
                <w:i/>
                <w:szCs w:val="20"/>
              </w:rPr>
            </w:pPr>
            <w:r w:rsidRPr="00256A6D">
              <w:rPr>
                <w:rFonts w:cstheme="minorHAnsi"/>
                <w:bCs/>
                <w:i/>
                <w:iCs/>
                <w:szCs w:val="20"/>
              </w:rPr>
              <w:t xml:space="preserve">Local, agency, and facility </w:t>
            </w:r>
            <w:r>
              <w:rPr>
                <w:rFonts w:cstheme="minorHAnsi"/>
                <w:bCs/>
                <w:i/>
                <w:iCs/>
                <w:szCs w:val="20"/>
              </w:rPr>
              <w:t>SOPs</w:t>
            </w:r>
          </w:p>
        </w:tc>
      </w:tr>
      <w:tr w:rsidR="00C4512C" w14:paraId="013C37B4" w14:textId="77777777" w:rsidTr="00C4512C">
        <w:trPr>
          <w:cnfStyle w:val="000000010000" w:firstRow="0" w:lastRow="0" w:firstColumn="0" w:lastColumn="0" w:oddVBand="0" w:evenVBand="0" w:oddHBand="0" w:evenHBand="1" w:firstRowFirstColumn="0" w:firstRowLastColumn="0" w:lastRowFirstColumn="0" w:lastRowLastColumn="0"/>
          <w:trHeight w:val="377"/>
        </w:trPr>
        <w:tc>
          <w:tcPr>
            <w:tcW w:w="334" w:type="pct"/>
          </w:tcPr>
          <w:p w14:paraId="15C99280" w14:textId="77777777" w:rsidR="00C4512C" w:rsidRDefault="00C4512C" w:rsidP="006845AC">
            <w:pPr>
              <w:spacing w:before="40" w:after="40"/>
              <w:rPr>
                <w:rFonts w:cstheme="minorHAnsi"/>
                <w:szCs w:val="20"/>
              </w:rPr>
            </w:pPr>
            <w:r>
              <w:rPr>
                <w:rFonts w:cstheme="minorHAnsi"/>
                <w:szCs w:val="20"/>
              </w:rPr>
              <w:t>37</w:t>
            </w:r>
          </w:p>
        </w:tc>
        <w:tc>
          <w:tcPr>
            <w:tcW w:w="3465" w:type="pct"/>
          </w:tcPr>
          <w:p w14:paraId="710600F4" w14:textId="77777777" w:rsidR="00C4512C" w:rsidRPr="00F2665B" w:rsidRDefault="00A77038" w:rsidP="006845AC">
            <w:pPr>
              <w:spacing w:before="40" w:after="40"/>
              <w:rPr>
                <w:rFonts w:eastAsia="MS Gothic" w:cstheme="minorHAnsi"/>
                <w:szCs w:val="20"/>
              </w:rPr>
            </w:pPr>
            <w:sdt>
              <w:sdtPr>
                <w:rPr>
                  <w:rFonts w:cstheme="minorHAnsi"/>
                  <w:szCs w:val="20"/>
                </w:rPr>
                <w:id w:val="-67194011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C476B">
              <w:rPr>
                <w:rFonts w:cstheme="minorHAnsi"/>
                <w:szCs w:val="20"/>
              </w:rPr>
              <w:t>Conduct and obtain current damage reports and determine the affected area</w:t>
            </w:r>
            <w:r w:rsidR="00C4512C">
              <w:rPr>
                <w:rFonts w:cstheme="minorHAnsi"/>
                <w:szCs w:val="20"/>
              </w:rPr>
              <w:t xml:space="preserve">, </w:t>
            </w:r>
            <w:r w:rsidR="00C4512C" w:rsidRPr="006C476B">
              <w:rPr>
                <w:rFonts w:cstheme="minorHAnsi"/>
                <w:szCs w:val="20"/>
              </w:rPr>
              <w:t>recurring.</w:t>
            </w:r>
          </w:p>
        </w:tc>
        <w:tc>
          <w:tcPr>
            <w:tcW w:w="1201" w:type="pct"/>
          </w:tcPr>
          <w:p w14:paraId="0E5F8349" w14:textId="77777777" w:rsidR="00C4512C" w:rsidRDefault="00C4512C" w:rsidP="006845AC">
            <w:pPr>
              <w:rPr>
                <w:rFonts w:cstheme="minorBidi"/>
                <w:i/>
                <w:iCs/>
                <w:szCs w:val="20"/>
              </w:rPr>
            </w:pPr>
          </w:p>
        </w:tc>
      </w:tr>
      <w:tr w:rsidR="00C4512C" w14:paraId="03B5999B" w14:textId="77777777" w:rsidTr="00C4512C">
        <w:trPr>
          <w:cnfStyle w:val="000000100000" w:firstRow="0" w:lastRow="0" w:firstColumn="0" w:lastColumn="0" w:oddVBand="0" w:evenVBand="0" w:oddHBand="1" w:evenHBand="0" w:firstRowFirstColumn="0" w:firstRowLastColumn="0" w:lastRowFirstColumn="0" w:lastRowLastColumn="0"/>
          <w:trHeight w:val="377"/>
        </w:trPr>
        <w:tc>
          <w:tcPr>
            <w:tcW w:w="334" w:type="pct"/>
          </w:tcPr>
          <w:p w14:paraId="7E319FFF" w14:textId="77777777" w:rsidR="00C4512C" w:rsidRDefault="00C4512C" w:rsidP="006845AC">
            <w:pPr>
              <w:spacing w:before="40" w:after="40"/>
              <w:rPr>
                <w:rFonts w:cstheme="minorHAnsi"/>
                <w:szCs w:val="20"/>
              </w:rPr>
            </w:pPr>
            <w:r>
              <w:rPr>
                <w:rFonts w:cstheme="minorHAnsi"/>
                <w:szCs w:val="20"/>
              </w:rPr>
              <w:t>38</w:t>
            </w:r>
          </w:p>
        </w:tc>
        <w:tc>
          <w:tcPr>
            <w:tcW w:w="3465" w:type="pct"/>
          </w:tcPr>
          <w:p w14:paraId="50D3EEE6" w14:textId="77777777" w:rsidR="00C4512C" w:rsidRPr="00F2665B" w:rsidRDefault="00A77038" w:rsidP="006845AC">
            <w:pPr>
              <w:spacing w:before="40" w:after="40"/>
              <w:rPr>
                <w:rFonts w:eastAsia="MS Gothic" w:cstheme="minorHAnsi"/>
                <w:szCs w:val="20"/>
              </w:rPr>
            </w:pPr>
            <w:sdt>
              <w:sdtPr>
                <w:rPr>
                  <w:rFonts w:cstheme="minorHAnsi"/>
                  <w:szCs w:val="20"/>
                </w:rPr>
                <w:id w:val="-41116281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441C3C">
              <w:rPr>
                <w:rFonts w:cstheme="minorHAnsi"/>
                <w:szCs w:val="20"/>
              </w:rPr>
              <w:t>Determine the need to conduct evacuations and sheltering activities (recurring). Evacuation activities will be coordinated among ESF</w:t>
            </w:r>
            <w:r w:rsidR="00C4512C">
              <w:rPr>
                <w:rFonts w:cstheme="minorHAnsi"/>
                <w:szCs w:val="20"/>
              </w:rPr>
              <w:t>-</w:t>
            </w:r>
            <w:r w:rsidR="00C4512C" w:rsidRPr="00441C3C">
              <w:rPr>
                <w:rFonts w:cstheme="minorHAnsi"/>
                <w:szCs w:val="20"/>
              </w:rPr>
              <w:t>1</w:t>
            </w:r>
            <w:r w:rsidR="00C4512C">
              <w:rPr>
                <w:rFonts w:cstheme="minorHAnsi"/>
                <w:szCs w:val="20"/>
              </w:rPr>
              <w:t>:</w:t>
            </w:r>
            <w:r w:rsidR="00C4512C" w:rsidRPr="00441C3C">
              <w:rPr>
                <w:rFonts w:cstheme="minorHAnsi"/>
                <w:szCs w:val="20"/>
              </w:rPr>
              <w:t xml:space="preserve"> Transportation,</w:t>
            </w:r>
            <w:r w:rsidR="00C4512C">
              <w:rPr>
                <w:rFonts w:cstheme="minorHAnsi"/>
                <w:szCs w:val="20"/>
              </w:rPr>
              <w:t xml:space="preserve"> ESF-3: Public Works,</w:t>
            </w:r>
            <w:r w:rsidR="00C4512C" w:rsidRPr="00441C3C">
              <w:rPr>
                <w:rFonts w:cstheme="minorHAnsi"/>
                <w:szCs w:val="20"/>
              </w:rPr>
              <w:t xml:space="preserve"> ESF</w:t>
            </w:r>
            <w:r w:rsidR="00C4512C">
              <w:rPr>
                <w:rFonts w:cstheme="minorHAnsi"/>
                <w:szCs w:val="20"/>
              </w:rPr>
              <w:t>-</w:t>
            </w:r>
            <w:r w:rsidR="00C4512C" w:rsidRPr="00441C3C">
              <w:rPr>
                <w:rFonts w:cstheme="minorHAnsi"/>
                <w:szCs w:val="20"/>
              </w:rPr>
              <w:t>5</w:t>
            </w:r>
            <w:r w:rsidR="00C4512C">
              <w:rPr>
                <w:rFonts w:cstheme="minorHAnsi"/>
                <w:szCs w:val="20"/>
              </w:rPr>
              <w:t xml:space="preserve">: </w:t>
            </w:r>
            <w:r w:rsidR="00C4512C" w:rsidRPr="00441C3C">
              <w:rPr>
                <w:rFonts w:cstheme="minorHAnsi"/>
                <w:szCs w:val="20"/>
              </w:rPr>
              <w:t>Information and Planning, ESF</w:t>
            </w:r>
            <w:r w:rsidR="00C4512C">
              <w:rPr>
                <w:rFonts w:cstheme="minorHAnsi"/>
                <w:szCs w:val="20"/>
              </w:rPr>
              <w:t>-</w:t>
            </w:r>
            <w:r w:rsidR="00C4512C" w:rsidRPr="00441C3C">
              <w:rPr>
                <w:rFonts w:cstheme="minorHAnsi"/>
                <w:szCs w:val="20"/>
              </w:rPr>
              <w:t>6</w:t>
            </w:r>
            <w:r w:rsidR="00C4512C">
              <w:rPr>
                <w:rFonts w:cstheme="minorHAnsi"/>
                <w:szCs w:val="20"/>
              </w:rPr>
              <w:t>:</w:t>
            </w:r>
            <w:r w:rsidR="00C4512C" w:rsidRPr="00441C3C">
              <w:rPr>
                <w:rFonts w:cstheme="minorHAnsi"/>
                <w:szCs w:val="20"/>
              </w:rPr>
              <w:t xml:space="preserve"> Mass Care,</w:t>
            </w:r>
            <w:r w:rsidR="00C4512C">
              <w:rPr>
                <w:rFonts w:cstheme="minorHAnsi"/>
                <w:szCs w:val="20"/>
              </w:rPr>
              <w:t xml:space="preserve"> Food, and Water, </w:t>
            </w:r>
            <w:r w:rsidR="00C4512C" w:rsidRPr="00441C3C">
              <w:rPr>
                <w:rFonts w:cstheme="minorHAnsi"/>
                <w:szCs w:val="20"/>
              </w:rPr>
              <w:t>and ESF</w:t>
            </w:r>
            <w:r w:rsidR="00C4512C">
              <w:rPr>
                <w:rFonts w:cstheme="minorHAnsi"/>
                <w:szCs w:val="20"/>
              </w:rPr>
              <w:t>-</w:t>
            </w:r>
            <w:r w:rsidR="00C4512C" w:rsidRPr="00441C3C">
              <w:rPr>
                <w:rFonts w:cstheme="minorHAnsi"/>
                <w:szCs w:val="20"/>
              </w:rPr>
              <w:t>1</w:t>
            </w:r>
            <w:r w:rsidR="00C4512C">
              <w:rPr>
                <w:rFonts w:cstheme="minorHAnsi"/>
                <w:szCs w:val="20"/>
              </w:rPr>
              <w:t>5:</w:t>
            </w:r>
            <w:r w:rsidR="00C4512C" w:rsidRPr="00441C3C">
              <w:rPr>
                <w:rFonts w:cstheme="minorHAnsi"/>
                <w:szCs w:val="20"/>
              </w:rPr>
              <w:t xml:space="preserve"> Public Information.</w:t>
            </w:r>
          </w:p>
        </w:tc>
        <w:tc>
          <w:tcPr>
            <w:tcW w:w="1201" w:type="pct"/>
          </w:tcPr>
          <w:p w14:paraId="6D80DD45" w14:textId="77777777" w:rsidR="00C4512C" w:rsidRPr="002A2CAD" w:rsidRDefault="00C4512C" w:rsidP="006845AC">
            <w:pPr>
              <w:rPr>
                <w:rFonts w:cstheme="minorBidi"/>
                <w:i/>
                <w:iCs/>
                <w:szCs w:val="20"/>
              </w:rPr>
            </w:pPr>
            <w:r>
              <w:rPr>
                <w:rFonts w:cstheme="minorHAnsi"/>
                <w:i/>
                <w:szCs w:val="20"/>
              </w:rPr>
              <w:t>County EOP ESFs 1, 3, 5, 6, and 15</w:t>
            </w:r>
          </w:p>
        </w:tc>
      </w:tr>
      <w:tr w:rsidR="00C4512C" w:rsidRPr="00341FEE" w14:paraId="16E5AAAC"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8D27465" w14:textId="77777777" w:rsidR="00C4512C" w:rsidRDefault="00C4512C" w:rsidP="006845AC">
            <w:pPr>
              <w:spacing w:before="40" w:after="40"/>
              <w:rPr>
                <w:rFonts w:cstheme="minorHAnsi"/>
                <w:szCs w:val="20"/>
              </w:rPr>
            </w:pPr>
            <w:r>
              <w:rPr>
                <w:rFonts w:cstheme="minorHAnsi"/>
                <w:szCs w:val="20"/>
              </w:rPr>
              <w:t>39</w:t>
            </w:r>
          </w:p>
        </w:tc>
        <w:tc>
          <w:tcPr>
            <w:tcW w:w="3465" w:type="pct"/>
          </w:tcPr>
          <w:p w14:paraId="6CC84385" w14:textId="77777777" w:rsidR="00C4512C" w:rsidRPr="00AC6073" w:rsidRDefault="00A77038" w:rsidP="006845AC">
            <w:pPr>
              <w:spacing w:before="40" w:after="40"/>
              <w:rPr>
                <w:rFonts w:cstheme="minorHAnsi"/>
                <w:bCs/>
                <w:szCs w:val="20"/>
              </w:rPr>
            </w:pPr>
            <w:sdt>
              <w:sdtPr>
                <w:rPr>
                  <w:rFonts w:cstheme="minorHAnsi"/>
                  <w:szCs w:val="20"/>
                </w:rPr>
                <w:id w:val="10223976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C64198">
              <w:rPr>
                <w:rFonts w:cstheme="minorHAnsi"/>
                <w:szCs w:val="20"/>
              </w:rPr>
              <w:t>Secure assistance from private contractors/vendors as needed.</w:t>
            </w:r>
          </w:p>
        </w:tc>
        <w:tc>
          <w:tcPr>
            <w:tcW w:w="1201" w:type="pct"/>
          </w:tcPr>
          <w:p w14:paraId="59D336AF" w14:textId="77777777" w:rsidR="00C4512C" w:rsidRPr="00782692" w:rsidRDefault="00C4512C" w:rsidP="006845AC">
            <w:pPr>
              <w:spacing w:before="40" w:after="40"/>
              <w:ind w:left="9"/>
              <w:rPr>
                <w:rFonts w:cstheme="minorHAnsi"/>
                <w:i/>
                <w:szCs w:val="20"/>
              </w:rPr>
            </w:pPr>
            <w:r>
              <w:rPr>
                <w:rFonts w:cstheme="minorHAnsi"/>
                <w:i/>
                <w:szCs w:val="20"/>
              </w:rPr>
              <w:t>County EOP ESF-14</w:t>
            </w:r>
          </w:p>
        </w:tc>
      </w:tr>
      <w:tr w:rsidR="00C4512C" w:rsidRPr="00341FEE" w14:paraId="39F01507"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03D14CD3" w14:textId="77777777" w:rsidR="00C4512C" w:rsidRDefault="00C4512C" w:rsidP="006845AC">
            <w:pPr>
              <w:spacing w:before="40" w:after="40"/>
              <w:rPr>
                <w:rFonts w:cstheme="minorHAnsi"/>
                <w:szCs w:val="20"/>
              </w:rPr>
            </w:pPr>
            <w:r>
              <w:rPr>
                <w:rFonts w:cstheme="minorHAnsi"/>
                <w:szCs w:val="20"/>
              </w:rPr>
              <w:t>40</w:t>
            </w:r>
          </w:p>
        </w:tc>
        <w:tc>
          <w:tcPr>
            <w:tcW w:w="3465" w:type="pct"/>
          </w:tcPr>
          <w:p w14:paraId="0F7CE0F2" w14:textId="77777777" w:rsidR="00C4512C" w:rsidRDefault="00A77038" w:rsidP="006845AC">
            <w:pPr>
              <w:spacing w:before="40" w:after="40"/>
              <w:rPr>
                <w:rFonts w:cstheme="minorHAnsi"/>
                <w:szCs w:val="20"/>
              </w:rPr>
            </w:pPr>
            <w:sdt>
              <w:sdtPr>
                <w:rPr>
                  <w:rFonts w:cstheme="minorHAnsi"/>
                  <w:szCs w:val="20"/>
                </w:rPr>
                <w:id w:val="301193638"/>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E55BF1">
              <w:rPr>
                <w:rFonts w:cstheme="minorHAnsi"/>
                <w:szCs w:val="20"/>
              </w:rPr>
              <w:t>Provide emergency power as needed to maintain service to the community.</w:t>
            </w:r>
          </w:p>
        </w:tc>
        <w:tc>
          <w:tcPr>
            <w:tcW w:w="1201" w:type="pct"/>
          </w:tcPr>
          <w:p w14:paraId="44CE506C" w14:textId="77777777" w:rsidR="00C4512C" w:rsidRDefault="00C4512C" w:rsidP="006845AC">
            <w:pPr>
              <w:spacing w:before="40" w:after="40"/>
              <w:ind w:left="9"/>
              <w:rPr>
                <w:rFonts w:cstheme="minorHAnsi"/>
                <w:i/>
                <w:szCs w:val="20"/>
              </w:rPr>
            </w:pPr>
            <w:r>
              <w:rPr>
                <w:rFonts w:cstheme="minorHAnsi"/>
                <w:i/>
                <w:szCs w:val="20"/>
              </w:rPr>
              <w:t>County EOP ESF-3</w:t>
            </w:r>
          </w:p>
        </w:tc>
      </w:tr>
      <w:tr w:rsidR="00C4512C" w:rsidRPr="00341FEE" w14:paraId="1561FE49"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4A63868F" w14:textId="77777777" w:rsidR="00C4512C" w:rsidRDefault="00C4512C" w:rsidP="006845AC">
            <w:pPr>
              <w:spacing w:before="40" w:after="40"/>
              <w:rPr>
                <w:rFonts w:cstheme="minorHAnsi"/>
                <w:szCs w:val="20"/>
              </w:rPr>
            </w:pPr>
            <w:r>
              <w:rPr>
                <w:rFonts w:cstheme="minorHAnsi"/>
                <w:szCs w:val="20"/>
              </w:rPr>
              <w:lastRenderedPageBreak/>
              <w:t>41</w:t>
            </w:r>
          </w:p>
        </w:tc>
        <w:tc>
          <w:tcPr>
            <w:tcW w:w="3465" w:type="pct"/>
          </w:tcPr>
          <w:p w14:paraId="672DEDB2" w14:textId="77777777" w:rsidR="00C4512C" w:rsidRDefault="00A77038" w:rsidP="006845AC">
            <w:pPr>
              <w:spacing w:before="40" w:after="40"/>
              <w:rPr>
                <w:rFonts w:cstheme="minorHAnsi"/>
                <w:szCs w:val="20"/>
              </w:rPr>
            </w:pPr>
            <w:sdt>
              <w:sdtPr>
                <w:rPr>
                  <w:rFonts w:cstheme="minorHAnsi"/>
                  <w:szCs w:val="20"/>
                </w:rPr>
                <w:id w:val="69264946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66D25">
              <w:rPr>
                <w:rFonts w:cstheme="minorHAnsi"/>
                <w:szCs w:val="20"/>
              </w:rPr>
              <w:t>Support search and rescue operations by coordinating resource requests outside of the jurisdiction.</w:t>
            </w:r>
          </w:p>
        </w:tc>
        <w:tc>
          <w:tcPr>
            <w:tcW w:w="1201" w:type="pct"/>
          </w:tcPr>
          <w:p w14:paraId="6804A605" w14:textId="77777777" w:rsidR="00C4512C" w:rsidRDefault="00C4512C" w:rsidP="006845AC">
            <w:pPr>
              <w:spacing w:before="40" w:after="40"/>
              <w:ind w:left="9"/>
              <w:rPr>
                <w:rFonts w:cstheme="minorHAnsi"/>
                <w:i/>
                <w:szCs w:val="20"/>
              </w:rPr>
            </w:pPr>
            <w:r>
              <w:rPr>
                <w:rFonts w:cstheme="minorHAnsi"/>
                <w:i/>
                <w:szCs w:val="20"/>
              </w:rPr>
              <w:t xml:space="preserve">County EOP </w:t>
            </w:r>
            <w:r w:rsidRPr="00322185">
              <w:rPr>
                <w:rFonts w:cstheme="minorHAnsi"/>
                <w:i/>
                <w:szCs w:val="20"/>
              </w:rPr>
              <w:t>ESF</w:t>
            </w:r>
            <w:r>
              <w:rPr>
                <w:rFonts w:cstheme="minorHAnsi"/>
                <w:i/>
                <w:szCs w:val="20"/>
              </w:rPr>
              <w:t>-9</w:t>
            </w:r>
          </w:p>
        </w:tc>
      </w:tr>
      <w:tr w:rsidR="00C4512C" w:rsidRPr="00341FEE" w14:paraId="5437F829"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6B6502A5" w14:textId="77777777" w:rsidR="00C4512C" w:rsidRDefault="00C4512C" w:rsidP="006845AC">
            <w:pPr>
              <w:spacing w:before="40" w:after="40"/>
              <w:rPr>
                <w:rFonts w:cstheme="minorHAnsi"/>
                <w:szCs w:val="20"/>
              </w:rPr>
            </w:pPr>
            <w:r>
              <w:rPr>
                <w:rFonts w:cstheme="minorHAnsi"/>
                <w:szCs w:val="20"/>
              </w:rPr>
              <w:t>42</w:t>
            </w:r>
          </w:p>
        </w:tc>
        <w:tc>
          <w:tcPr>
            <w:tcW w:w="3465" w:type="pct"/>
          </w:tcPr>
          <w:p w14:paraId="1D2362C3" w14:textId="77777777" w:rsidR="00C4512C" w:rsidRDefault="00A77038" w:rsidP="006845AC">
            <w:pPr>
              <w:spacing w:before="40" w:after="40"/>
              <w:rPr>
                <w:rFonts w:cstheme="minorHAnsi"/>
                <w:szCs w:val="20"/>
              </w:rPr>
            </w:pPr>
            <w:sdt>
              <w:sdtPr>
                <w:rPr>
                  <w:rFonts w:cstheme="minorHAnsi"/>
                  <w:szCs w:val="20"/>
                </w:rPr>
                <w:id w:val="-97567725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132FBD">
              <w:rPr>
                <w:rFonts w:cstheme="minorHAnsi"/>
                <w:szCs w:val="20"/>
              </w:rPr>
              <w:t>Request American Red Cross</w:t>
            </w:r>
            <w:r w:rsidR="00C4512C">
              <w:rPr>
                <w:rFonts w:cstheme="minorHAnsi"/>
                <w:szCs w:val="20"/>
              </w:rPr>
              <w:t xml:space="preserve"> (ARC)</w:t>
            </w:r>
            <w:r w:rsidR="00C4512C" w:rsidRPr="00132FBD">
              <w:rPr>
                <w:rFonts w:cstheme="minorHAnsi"/>
                <w:szCs w:val="20"/>
              </w:rPr>
              <w:t xml:space="preserve"> to activate sheltering plans and open/staff shelters, if needed.</w:t>
            </w:r>
          </w:p>
        </w:tc>
        <w:tc>
          <w:tcPr>
            <w:tcW w:w="1201" w:type="pct"/>
          </w:tcPr>
          <w:p w14:paraId="71909F30" w14:textId="77777777" w:rsidR="00C4512C" w:rsidRDefault="00C4512C" w:rsidP="006845AC">
            <w:pPr>
              <w:spacing w:before="40" w:after="40"/>
              <w:ind w:left="9"/>
              <w:rPr>
                <w:rFonts w:cstheme="minorHAnsi"/>
                <w:i/>
                <w:szCs w:val="20"/>
              </w:rPr>
            </w:pPr>
            <w:r>
              <w:rPr>
                <w:rFonts w:cstheme="minorHAnsi"/>
                <w:i/>
                <w:iCs/>
                <w:szCs w:val="20"/>
              </w:rPr>
              <w:t>ARC</w:t>
            </w:r>
            <w:r w:rsidRPr="00BB5BC5">
              <w:rPr>
                <w:rFonts w:cstheme="minorHAnsi"/>
                <w:i/>
                <w:iCs/>
                <w:szCs w:val="20"/>
              </w:rPr>
              <w:t xml:space="preserve"> Shelter Plans</w:t>
            </w:r>
            <w:r>
              <w:rPr>
                <w:rFonts w:cstheme="minorHAnsi"/>
                <w:i/>
                <w:szCs w:val="20"/>
              </w:rPr>
              <w:t xml:space="preserve"> </w:t>
            </w:r>
          </w:p>
        </w:tc>
      </w:tr>
      <w:tr w:rsidR="00C4512C" w:rsidRPr="00341FEE" w14:paraId="6A114656"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02382353" w14:textId="77777777" w:rsidR="00C4512C" w:rsidRDefault="00C4512C" w:rsidP="006845AC">
            <w:pPr>
              <w:spacing w:before="40" w:after="40"/>
              <w:rPr>
                <w:rFonts w:cstheme="minorHAnsi"/>
                <w:szCs w:val="20"/>
              </w:rPr>
            </w:pPr>
            <w:r>
              <w:rPr>
                <w:rFonts w:cstheme="minorHAnsi"/>
                <w:szCs w:val="20"/>
              </w:rPr>
              <w:t>43</w:t>
            </w:r>
          </w:p>
        </w:tc>
        <w:tc>
          <w:tcPr>
            <w:tcW w:w="3465" w:type="pct"/>
          </w:tcPr>
          <w:p w14:paraId="3EAFE63E" w14:textId="77777777" w:rsidR="00C4512C" w:rsidRPr="00AC6073" w:rsidRDefault="00A77038" w:rsidP="006845AC">
            <w:pPr>
              <w:spacing w:before="40" w:after="40"/>
              <w:rPr>
                <w:rFonts w:cstheme="minorHAnsi"/>
                <w:bCs/>
                <w:szCs w:val="20"/>
              </w:rPr>
            </w:pPr>
            <w:sdt>
              <w:sdtPr>
                <w:rPr>
                  <w:rFonts w:cstheme="minorHAnsi"/>
                  <w:szCs w:val="20"/>
                </w:rPr>
                <w:id w:val="47749515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D923CE">
              <w:rPr>
                <w:rFonts w:cstheme="minorHAnsi"/>
                <w:szCs w:val="20"/>
              </w:rPr>
              <w:t>Determine the need for additional resources and request them as necessary through appropriate channels</w:t>
            </w:r>
            <w:r w:rsidR="00C4512C">
              <w:rPr>
                <w:rFonts w:cstheme="minorHAnsi"/>
                <w:szCs w:val="20"/>
              </w:rPr>
              <w:t xml:space="preserve">, </w:t>
            </w:r>
            <w:r w:rsidR="00C4512C" w:rsidRPr="00D923CE">
              <w:rPr>
                <w:rFonts w:cstheme="minorHAnsi"/>
                <w:szCs w:val="20"/>
              </w:rPr>
              <w:t>recurring.</w:t>
            </w:r>
          </w:p>
        </w:tc>
        <w:tc>
          <w:tcPr>
            <w:tcW w:w="1201" w:type="pct"/>
          </w:tcPr>
          <w:p w14:paraId="7D20B01D" w14:textId="77777777" w:rsidR="00C4512C" w:rsidRPr="00AC6073" w:rsidRDefault="00C4512C" w:rsidP="006845AC">
            <w:pPr>
              <w:spacing w:before="40" w:after="40"/>
              <w:rPr>
                <w:rFonts w:cstheme="minorHAnsi"/>
                <w:iCs/>
                <w:szCs w:val="20"/>
              </w:rPr>
            </w:pPr>
            <w:r>
              <w:rPr>
                <w:rFonts w:cstheme="minorHAnsi"/>
                <w:i/>
                <w:szCs w:val="20"/>
              </w:rPr>
              <w:t>County EOP ESF-7</w:t>
            </w:r>
          </w:p>
        </w:tc>
      </w:tr>
      <w:tr w:rsidR="00C4512C" w:rsidRPr="00341FEE" w14:paraId="0A062066"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3C4508C" w14:textId="77777777" w:rsidR="00C4512C" w:rsidRDefault="00C4512C" w:rsidP="006845AC">
            <w:pPr>
              <w:spacing w:before="40" w:after="40"/>
              <w:rPr>
                <w:rFonts w:cstheme="minorHAnsi"/>
                <w:szCs w:val="20"/>
              </w:rPr>
            </w:pPr>
            <w:r>
              <w:rPr>
                <w:rFonts w:cstheme="minorHAnsi"/>
                <w:szCs w:val="20"/>
              </w:rPr>
              <w:t>44</w:t>
            </w:r>
          </w:p>
        </w:tc>
        <w:tc>
          <w:tcPr>
            <w:tcW w:w="3465" w:type="pct"/>
          </w:tcPr>
          <w:p w14:paraId="0D52D5A4" w14:textId="77777777" w:rsidR="00C4512C" w:rsidRDefault="00A77038" w:rsidP="006845AC">
            <w:pPr>
              <w:spacing w:before="40" w:after="40"/>
              <w:rPr>
                <w:rFonts w:cstheme="minorHAnsi"/>
                <w:szCs w:val="20"/>
              </w:rPr>
            </w:pPr>
            <w:sdt>
              <w:sdtPr>
                <w:rPr>
                  <w:rFonts w:cstheme="minorHAnsi"/>
                  <w:szCs w:val="20"/>
                </w:rPr>
                <w:id w:val="531239639"/>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284104">
              <w:rPr>
                <w:rFonts w:cstheme="minorHAnsi"/>
                <w:szCs w:val="20"/>
              </w:rPr>
              <w:t>Coordinate resource access, deployment, and storage in the operational area. Resources to coordinate include equipment, personnel, facilities, supplies, procedures, and communications. Track resources as they are dispatched and/or used.</w:t>
            </w:r>
          </w:p>
        </w:tc>
        <w:tc>
          <w:tcPr>
            <w:tcW w:w="1201" w:type="pct"/>
          </w:tcPr>
          <w:p w14:paraId="3DDAB2B2" w14:textId="77777777" w:rsidR="00C4512C" w:rsidRDefault="00C4512C" w:rsidP="006845AC">
            <w:pPr>
              <w:spacing w:before="40" w:after="40"/>
              <w:rPr>
                <w:rFonts w:cstheme="minorHAnsi"/>
                <w:i/>
                <w:szCs w:val="20"/>
              </w:rPr>
            </w:pPr>
            <w:r w:rsidRPr="00AA4BAE">
              <w:rPr>
                <w:rFonts w:cstheme="minorHAnsi"/>
                <w:i/>
                <w:szCs w:val="20"/>
              </w:rPr>
              <w:t>ICS Resource Tracking Forms</w:t>
            </w:r>
            <w:r>
              <w:rPr>
                <w:rFonts w:cstheme="minorHAnsi"/>
                <w:i/>
                <w:szCs w:val="20"/>
              </w:rPr>
              <w:t xml:space="preserve"> and County EOP</w:t>
            </w:r>
            <w:r w:rsidRPr="00AA4BAE">
              <w:rPr>
                <w:rFonts w:cstheme="minorHAnsi"/>
                <w:i/>
                <w:szCs w:val="20"/>
              </w:rPr>
              <w:t xml:space="preserve"> ESF</w:t>
            </w:r>
            <w:r>
              <w:rPr>
                <w:rFonts w:cstheme="minorHAnsi"/>
                <w:i/>
                <w:szCs w:val="20"/>
              </w:rPr>
              <w:t>-</w:t>
            </w:r>
            <w:r w:rsidRPr="00AA4BAE">
              <w:rPr>
                <w:rFonts w:cstheme="minorHAnsi"/>
                <w:i/>
                <w:szCs w:val="20"/>
              </w:rPr>
              <w:t>7</w:t>
            </w:r>
          </w:p>
        </w:tc>
      </w:tr>
      <w:tr w:rsidR="00C4512C" w:rsidRPr="00341FEE" w14:paraId="2470EEAF"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8159258" w14:textId="77777777" w:rsidR="00C4512C" w:rsidRDefault="00C4512C" w:rsidP="006845AC">
            <w:pPr>
              <w:spacing w:before="40" w:after="40"/>
              <w:rPr>
                <w:rFonts w:cstheme="minorHAnsi"/>
                <w:szCs w:val="20"/>
              </w:rPr>
            </w:pPr>
            <w:r>
              <w:rPr>
                <w:rFonts w:cstheme="minorHAnsi"/>
                <w:szCs w:val="20"/>
              </w:rPr>
              <w:t>45</w:t>
            </w:r>
          </w:p>
        </w:tc>
        <w:tc>
          <w:tcPr>
            <w:tcW w:w="3465" w:type="pct"/>
          </w:tcPr>
          <w:p w14:paraId="5E9BF0AA" w14:textId="77777777" w:rsidR="00C4512C" w:rsidRDefault="00A77038" w:rsidP="006845AC">
            <w:pPr>
              <w:spacing w:before="40" w:after="40"/>
              <w:rPr>
                <w:rFonts w:cstheme="minorHAnsi"/>
                <w:szCs w:val="20"/>
              </w:rPr>
            </w:pPr>
            <w:sdt>
              <w:sdtPr>
                <w:rPr>
                  <w:rFonts w:cstheme="minorHAnsi"/>
                  <w:szCs w:val="20"/>
                </w:rPr>
                <w:id w:val="-89273061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51585">
              <w:rPr>
                <w:rFonts w:cstheme="minorHAnsi"/>
                <w:szCs w:val="20"/>
              </w:rPr>
              <w:t>Submit requests for disaster/emergency declaration, as applicable.</w:t>
            </w:r>
          </w:p>
        </w:tc>
        <w:tc>
          <w:tcPr>
            <w:tcW w:w="1201" w:type="pct"/>
          </w:tcPr>
          <w:p w14:paraId="1F6C9A87" w14:textId="77777777" w:rsidR="00C4512C" w:rsidRDefault="00C4512C" w:rsidP="006845AC">
            <w:pPr>
              <w:spacing w:before="40" w:after="40"/>
              <w:rPr>
                <w:rFonts w:cstheme="minorHAnsi"/>
                <w:i/>
                <w:szCs w:val="20"/>
              </w:rPr>
            </w:pPr>
            <w:r>
              <w:rPr>
                <w:rFonts w:cstheme="minorHAnsi"/>
                <w:i/>
                <w:szCs w:val="20"/>
              </w:rPr>
              <w:t>County EOP Section 1</w:t>
            </w:r>
          </w:p>
        </w:tc>
      </w:tr>
      <w:tr w:rsidR="00C4512C" w:rsidRPr="00341FEE" w14:paraId="7AB01F04"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1B81678C" w14:textId="77777777" w:rsidR="00C4512C" w:rsidRDefault="00C4512C" w:rsidP="006845AC">
            <w:pPr>
              <w:spacing w:before="40" w:after="40"/>
              <w:rPr>
                <w:rFonts w:cstheme="minorHAnsi"/>
                <w:szCs w:val="20"/>
              </w:rPr>
            </w:pPr>
            <w:r>
              <w:rPr>
                <w:rFonts w:cstheme="minorHAnsi"/>
                <w:szCs w:val="20"/>
              </w:rPr>
              <w:t>46</w:t>
            </w:r>
          </w:p>
        </w:tc>
        <w:tc>
          <w:tcPr>
            <w:tcW w:w="3465" w:type="pct"/>
          </w:tcPr>
          <w:p w14:paraId="4E6E33A2" w14:textId="77777777" w:rsidR="00C4512C" w:rsidRPr="00AC6073" w:rsidRDefault="00A77038" w:rsidP="006845AC">
            <w:pPr>
              <w:spacing w:before="40" w:after="40"/>
              <w:rPr>
                <w:rFonts w:cstheme="minorHAnsi"/>
                <w:bCs/>
                <w:szCs w:val="20"/>
              </w:rPr>
            </w:pPr>
            <w:sdt>
              <w:sdtPr>
                <w:rPr>
                  <w:rFonts w:cstheme="minorHAnsi"/>
                  <w:szCs w:val="20"/>
                </w:rPr>
                <w:id w:val="863095474"/>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A4311C">
              <w:rPr>
                <w:rFonts w:cstheme="minorHAnsi"/>
                <w:szCs w:val="20"/>
              </w:rPr>
              <w:t>Develop plans and procedures for registering mutual aid and other first responders as they arrive on the scene and receive deployment orders.</w:t>
            </w:r>
          </w:p>
        </w:tc>
        <w:tc>
          <w:tcPr>
            <w:tcW w:w="1201" w:type="pct"/>
          </w:tcPr>
          <w:p w14:paraId="74BFBC85" w14:textId="77777777" w:rsidR="00C4512C" w:rsidRPr="00AC6073" w:rsidRDefault="00C4512C" w:rsidP="006845AC">
            <w:pPr>
              <w:spacing w:before="40" w:after="40"/>
              <w:rPr>
                <w:rFonts w:cstheme="minorHAnsi"/>
                <w:iCs/>
                <w:szCs w:val="20"/>
              </w:rPr>
            </w:pPr>
          </w:p>
        </w:tc>
      </w:tr>
      <w:tr w:rsidR="00C4512C" w:rsidRPr="009E7C5D" w14:paraId="2A9141E7"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51A2E173" w14:textId="77777777" w:rsidR="00C4512C" w:rsidRPr="009E7C5D" w:rsidRDefault="00C4512C" w:rsidP="006845AC">
            <w:pPr>
              <w:spacing w:before="40" w:after="40"/>
              <w:rPr>
                <w:rFonts w:ascii="Segoe UI Symbol" w:hAnsi="Segoe UI Symbol" w:cs="Segoe UI Symbol"/>
                <w:szCs w:val="22"/>
              </w:rPr>
            </w:pPr>
            <w:r>
              <w:rPr>
                <w:rFonts w:ascii="Segoe UI Symbol" w:hAnsi="Segoe UI Symbol" w:cs="Segoe UI Symbol"/>
                <w:szCs w:val="22"/>
              </w:rPr>
              <w:t>47</w:t>
            </w:r>
          </w:p>
        </w:tc>
        <w:tc>
          <w:tcPr>
            <w:tcW w:w="3465" w:type="pct"/>
          </w:tcPr>
          <w:p w14:paraId="70AFE280" w14:textId="77777777" w:rsidR="00C4512C" w:rsidRPr="009E7C5D" w:rsidRDefault="00C4512C" w:rsidP="006845AC">
            <w:pPr>
              <w:spacing w:before="40" w:after="40"/>
              <w:rPr>
                <w:rFonts w:cstheme="minorHAnsi"/>
                <w:bCs/>
                <w:szCs w:val="22"/>
              </w:rPr>
            </w:pPr>
            <w:r w:rsidRPr="009E7C5D">
              <w:rPr>
                <w:rFonts w:ascii="Segoe UI Symbol" w:hAnsi="Segoe UI Symbol" w:cs="Segoe UI Symbol"/>
                <w:szCs w:val="22"/>
              </w:rPr>
              <w:t>☐</w:t>
            </w:r>
            <w:r w:rsidRPr="009E7C5D">
              <w:rPr>
                <w:rFonts w:cstheme="minorHAnsi"/>
                <w:szCs w:val="22"/>
              </w:rPr>
              <w:t xml:space="preserve">   Establish a Joint Information Center (JIC) and designate a lead Public Information Officer (PIO) for the jurisdiction.</w:t>
            </w:r>
          </w:p>
        </w:tc>
        <w:tc>
          <w:tcPr>
            <w:tcW w:w="1201" w:type="pct"/>
          </w:tcPr>
          <w:p w14:paraId="26912DA8" w14:textId="77777777" w:rsidR="00C4512C" w:rsidRPr="009E7C5D" w:rsidRDefault="00C4512C" w:rsidP="006845AC">
            <w:pPr>
              <w:spacing w:before="40" w:after="40"/>
              <w:rPr>
                <w:rFonts w:cstheme="minorHAnsi"/>
                <w:i/>
                <w:szCs w:val="22"/>
              </w:rPr>
            </w:pPr>
            <w:r w:rsidRPr="009E7C5D">
              <w:rPr>
                <w:rFonts w:cstheme="minorHAnsi"/>
                <w:szCs w:val="22"/>
              </w:rPr>
              <w:t>County EOP ESF-15</w:t>
            </w:r>
          </w:p>
        </w:tc>
      </w:tr>
      <w:tr w:rsidR="00C4512C" w:rsidRPr="009E7C5D" w14:paraId="56A5C928"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2199F36B" w14:textId="77777777" w:rsidR="00C4512C" w:rsidRPr="009E7C5D" w:rsidRDefault="00C4512C" w:rsidP="006845AC">
            <w:pPr>
              <w:spacing w:before="40" w:after="40"/>
              <w:rPr>
                <w:rFonts w:ascii="Segoe UI Symbol" w:hAnsi="Segoe UI Symbol" w:cs="Segoe UI Symbol"/>
                <w:szCs w:val="22"/>
              </w:rPr>
            </w:pPr>
            <w:r>
              <w:rPr>
                <w:rFonts w:ascii="Segoe UI Symbol" w:hAnsi="Segoe UI Symbol" w:cs="Segoe UI Symbol"/>
                <w:szCs w:val="22"/>
              </w:rPr>
              <w:t>48</w:t>
            </w:r>
          </w:p>
        </w:tc>
        <w:tc>
          <w:tcPr>
            <w:tcW w:w="3465" w:type="pct"/>
          </w:tcPr>
          <w:p w14:paraId="2A1C01B3" w14:textId="77777777" w:rsidR="00C4512C" w:rsidRPr="009E7C5D" w:rsidRDefault="00C4512C" w:rsidP="006845AC">
            <w:pPr>
              <w:spacing w:before="40" w:after="40"/>
              <w:rPr>
                <w:rFonts w:cstheme="minorHAnsi"/>
                <w:szCs w:val="22"/>
              </w:rPr>
            </w:pPr>
            <w:r w:rsidRPr="009E7C5D">
              <w:rPr>
                <w:rFonts w:ascii="Segoe UI Symbol" w:hAnsi="Segoe UI Symbol" w:cs="Segoe UI Symbol"/>
                <w:szCs w:val="22"/>
              </w:rPr>
              <w:t>☐</w:t>
            </w:r>
            <w:r w:rsidRPr="009E7C5D">
              <w:rPr>
                <w:rFonts w:cstheme="minorHAnsi"/>
                <w:szCs w:val="22"/>
              </w:rPr>
              <w:t xml:space="preserve">   Formulate emergency public information messages and media responses.</w:t>
            </w:r>
          </w:p>
        </w:tc>
        <w:tc>
          <w:tcPr>
            <w:tcW w:w="1201" w:type="pct"/>
          </w:tcPr>
          <w:p w14:paraId="0F7A01DA" w14:textId="77777777" w:rsidR="00C4512C" w:rsidRPr="009E7C5D" w:rsidRDefault="00C4512C" w:rsidP="006845AC">
            <w:pPr>
              <w:spacing w:before="40" w:after="40"/>
              <w:rPr>
                <w:rFonts w:cstheme="minorHAnsi"/>
                <w:i/>
                <w:szCs w:val="22"/>
              </w:rPr>
            </w:pPr>
            <w:r w:rsidRPr="009E7C5D">
              <w:rPr>
                <w:rFonts w:cstheme="minorHAnsi"/>
                <w:szCs w:val="22"/>
              </w:rPr>
              <w:t>County EOP ESF-15</w:t>
            </w:r>
          </w:p>
        </w:tc>
      </w:tr>
      <w:tr w:rsidR="00C4512C" w:rsidRPr="009E7C5D" w14:paraId="20BC288B"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3122EFE1" w14:textId="77777777" w:rsidR="00C4512C" w:rsidRPr="009E7C5D" w:rsidRDefault="00C4512C" w:rsidP="006845AC">
            <w:pPr>
              <w:spacing w:before="40" w:after="40"/>
              <w:rPr>
                <w:rFonts w:ascii="Segoe UI Symbol" w:hAnsi="Segoe UI Symbol" w:cs="Segoe UI Symbol"/>
                <w:szCs w:val="22"/>
              </w:rPr>
            </w:pPr>
            <w:r>
              <w:rPr>
                <w:rFonts w:ascii="Segoe UI Symbol" w:hAnsi="Segoe UI Symbol" w:cs="Segoe UI Symbol"/>
                <w:szCs w:val="22"/>
              </w:rPr>
              <w:t>49</w:t>
            </w:r>
          </w:p>
        </w:tc>
        <w:tc>
          <w:tcPr>
            <w:tcW w:w="3465" w:type="pct"/>
          </w:tcPr>
          <w:p w14:paraId="2459573E" w14:textId="77777777" w:rsidR="00C4512C" w:rsidRPr="009E7C5D" w:rsidRDefault="00C4512C" w:rsidP="006845AC">
            <w:pPr>
              <w:spacing w:before="40" w:after="40"/>
              <w:rPr>
                <w:rFonts w:cstheme="minorHAnsi"/>
                <w:szCs w:val="22"/>
              </w:rPr>
            </w:pPr>
            <w:r w:rsidRPr="009E7C5D">
              <w:rPr>
                <w:rFonts w:ascii="Segoe UI Symbol" w:hAnsi="Segoe UI Symbol" w:cs="Segoe UI Symbol"/>
                <w:szCs w:val="22"/>
              </w:rPr>
              <w:t>☐</w:t>
            </w:r>
            <w:r w:rsidRPr="009E7C5D">
              <w:rPr>
                <w:rFonts w:cstheme="minorHAnsi"/>
                <w:szCs w:val="22"/>
              </w:rPr>
              <w:t xml:space="preserve">   </w:t>
            </w:r>
            <w:r>
              <w:rPr>
                <w:rFonts w:cstheme="minorHAnsi"/>
                <w:szCs w:val="20"/>
              </w:rPr>
              <w:t>Review p</w:t>
            </w:r>
            <w:r w:rsidRPr="00194B94">
              <w:rPr>
                <w:rFonts w:cstheme="minorHAnsi"/>
                <w:szCs w:val="20"/>
              </w:rPr>
              <w:t>ublic information</w:t>
            </w:r>
            <w:r>
              <w:rPr>
                <w:rFonts w:cstheme="minorHAnsi"/>
                <w:szCs w:val="20"/>
              </w:rPr>
              <w:t xml:space="preserve"> –</w:t>
            </w:r>
            <w:r w:rsidRPr="003630DB">
              <w:rPr>
                <w:rFonts w:cstheme="minorHAnsi"/>
                <w:szCs w:val="20"/>
              </w:rPr>
              <w:t xml:space="preserve"> </w:t>
            </w:r>
            <w:r w:rsidRPr="00194B94">
              <w:rPr>
                <w:rFonts w:cstheme="minorHAnsi"/>
                <w:szCs w:val="20"/>
              </w:rPr>
              <w:t xml:space="preserve">Incident Commander or designee. </w:t>
            </w:r>
            <w:r>
              <w:rPr>
                <w:rFonts w:cstheme="minorHAnsi"/>
                <w:szCs w:val="20"/>
              </w:rPr>
              <w:t>R</w:t>
            </w:r>
            <w:r w:rsidRPr="00194B94">
              <w:rPr>
                <w:rFonts w:cstheme="minorHAnsi"/>
                <w:szCs w:val="20"/>
              </w:rPr>
              <w:t xml:space="preserve">elease </w:t>
            </w:r>
            <w:r>
              <w:rPr>
                <w:rFonts w:cstheme="minorHAnsi"/>
                <w:szCs w:val="20"/>
              </w:rPr>
              <w:t>approved information</w:t>
            </w:r>
            <w:r w:rsidRPr="00194B94">
              <w:rPr>
                <w:rFonts w:cstheme="minorHAnsi"/>
                <w:szCs w:val="20"/>
              </w:rPr>
              <w:t xml:space="preserve"> </w:t>
            </w:r>
            <w:r>
              <w:rPr>
                <w:rFonts w:cstheme="minorHAnsi"/>
                <w:szCs w:val="20"/>
              </w:rPr>
              <w:t xml:space="preserve">– </w:t>
            </w:r>
            <w:r w:rsidRPr="00194B94">
              <w:rPr>
                <w:rFonts w:cstheme="minorHAnsi"/>
                <w:szCs w:val="20"/>
              </w:rPr>
              <w:t>Incident Commander and lead PIO, with support from tribal liaison(s) prior to dissemination to the public.</w:t>
            </w:r>
          </w:p>
        </w:tc>
        <w:tc>
          <w:tcPr>
            <w:tcW w:w="1201" w:type="pct"/>
          </w:tcPr>
          <w:p w14:paraId="1274AA76" w14:textId="77777777" w:rsidR="00C4512C" w:rsidRPr="009E7C5D" w:rsidRDefault="00C4512C" w:rsidP="006845AC">
            <w:pPr>
              <w:spacing w:before="40" w:after="40"/>
              <w:rPr>
                <w:rFonts w:cstheme="minorHAnsi"/>
                <w:i/>
                <w:szCs w:val="22"/>
              </w:rPr>
            </w:pPr>
            <w:r w:rsidRPr="009E7C5D">
              <w:rPr>
                <w:rFonts w:cstheme="minorHAnsi"/>
                <w:szCs w:val="22"/>
              </w:rPr>
              <w:t>County EOP ESF-15</w:t>
            </w:r>
          </w:p>
        </w:tc>
      </w:tr>
      <w:tr w:rsidR="00C4512C" w:rsidRPr="009E7C5D" w14:paraId="76BF5F1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6D6C0E65" w14:textId="77777777" w:rsidR="00C4512C" w:rsidRPr="009E7C5D" w:rsidRDefault="00C4512C" w:rsidP="006845AC">
            <w:pPr>
              <w:spacing w:before="40" w:after="40"/>
              <w:rPr>
                <w:rFonts w:ascii="Segoe UI Symbol" w:hAnsi="Segoe UI Symbol" w:cs="Segoe UI Symbol"/>
                <w:szCs w:val="22"/>
              </w:rPr>
            </w:pPr>
            <w:r>
              <w:rPr>
                <w:rFonts w:ascii="Segoe UI Symbol" w:hAnsi="Segoe UI Symbol" w:cs="Segoe UI Symbol"/>
                <w:szCs w:val="22"/>
              </w:rPr>
              <w:t>50</w:t>
            </w:r>
          </w:p>
        </w:tc>
        <w:tc>
          <w:tcPr>
            <w:tcW w:w="3465" w:type="pct"/>
          </w:tcPr>
          <w:p w14:paraId="657137D8" w14:textId="77777777" w:rsidR="00C4512C" w:rsidRPr="009E7C5D" w:rsidRDefault="00C4512C" w:rsidP="006845AC">
            <w:pPr>
              <w:spacing w:before="40" w:after="40"/>
              <w:rPr>
                <w:rFonts w:cstheme="minorHAnsi"/>
                <w:bCs/>
                <w:szCs w:val="22"/>
              </w:rPr>
            </w:pPr>
            <w:r w:rsidRPr="009E7C5D">
              <w:rPr>
                <w:rFonts w:ascii="Segoe UI Symbol" w:hAnsi="Segoe UI Symbol" w:cs="Segoe UI Symbol"/>
                <w:szCs w:val="22"/>
              </w:rPr>
              <w:t>☐</w:t>
            </w:r>
            <w:r w:rsidRPr="009E7C5D">
              <w:rPr>
                <w:rFonts w:cstheme="minorHAnsi"/>
                <w:szCs w:val="22"/>
              </w:rPr>
              <w:t xml:space="preserve">   Record all EOC and individual personnel activities, recurring. All assignments, person(s) responsible, and actions taken should be documented in logbooks.</w:t>
            </w:r>
          </w:p>
        </w:tc>
        <w:tc>
          <w:tcPr>
            <w:tcW w:w="1201" w:type="pct"/>
          </w:tcPr>
          <w:p w14:paraId="43783CC0" w14:textId="77777777" w:rsidR="00C4512C" w:rsidRPr="009E7C5D" w:rsidRDefault="00C4512C" w:rsidP="006845AC">
            <w:pPr>
              <w:spacing w:before="40" w:after="40"/>
              <w:rPr>
                <w:rFonts w:cstheme="minorHAnsi"/>
                <w:i/>
                <w:szCs w:val="22"/>
              </w:rPr>
            </w:pPr>
            <w:r w:rsidRPr="009E7C5D">
              <w:rPr>
                <w:rFonts w:cstheme="minorHAnsi"/>
                <w:szCs w:val="22"/>
              </w:rPr>
              <w:t>EOC Planning Section Position Checklist and ICS Form 214: Unit Log</w:t>
            </w:r>
          </w:p>
        </w:tc>
      </w:tr>
      <w:tr w:rsidR="00C4512C" w:rsidRPr="009E7C5D" w14:paraId="189ED13F"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6AF4720" w14:textId="77777777" w:rsidR="00C4512C" w:rsidRDefault="00C4512C" w:rsidP="006845AC">
            <w:pPr>
              <w:spacing w:before="40" w:after="40"/>
              <w:rPr>
                <w:rFonts w:cstheme="minorHAnsi"/>
                <w:szCs w:val="20"/>
              </w:rPr>
            </w:pPr>
            <w:r>
              <w:rPr>
                <w:rFonts w:cstheme="minorHAnsi"/>
                <w:szCs w:val="20"/>
              </w:rPr>
              <w:t>51</w:t>
            </w:r>
          </w:p>
        </w:tc>
        <w:tc>
          <w:tcPr>
            <w:tcW w:w="3465" w:type="pct"/>
          </w:tcPr>
          <w:p w14:paraId="2D486DC5" w14:textId="77777777" w:rsidR="00C4512C" w:rsidRPr="009E7C5D" w:rsidRDefault="00A77038" w:rsidP="006845AC">
            <w:pPr>
              <w:spacing w:before="40" w:after="40"/>
              <w:rPr>
                <w:rFonts w:ascii="Segoe UI Symbol" w:hAnsi="Segoe UI Symbol" w:cs="Segoe UI Symbol"/>
                <w:szCs w:val="22"/>
              </w:rPr>
            </w:pPr>
            <w:sdt>
              <w:sdtPr>
                <w:rPr>
                  <w:rFonts w:cstheme="minorHAnsi"/>
                  <w:szCs w:val="20"/>
                </w:rPr>
                <w:id w:val="-990401514"/>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954C99">
              <w:rPr>
                <w:rFonts w:cstheme="minorHAnsi"/>
                <w:szCs w:val="20"/>
              </w:rPr>
              <w:t>Record all incoming and outgoing messages</w:t>
            </w:r>
            <w:r w:rsidR="00C4512C">
              <w:rPr>
                <w:rFonts w:cstheme="minorHAnsi"/>
                <w:szCs w:val="20"/>
              </w:rPr>
              <w:t xml:space="preserve">, </w:t>
            </w:r>
            <w:r w:rsidR="00C4512C" w:rsidRPr="00954C99">
              <w:rPr>
                <w:rFonts w:cstheme="minorHAnsi"/>
                <w:szCs w:val="20"/>
              </w:rPr>
              <w:t>recurring. All messages, and the names of those sending and receiving them, should be documented in the EOC log.</w:t>
            </w:r>
          </w:p>
        </w:tc>
        <w:tc>
          <w:tcPr>
            <w:tcW w:w="1201" w:type="pct"/>
          </w:tcPr>
          <w:p w14:paraId="4EA7DB8F" w14:textId="77777777" w:rsidR="00C4512C" w:rsidRPr="009E7C5D" w:rsidRDefault="00C4512C" w:rsidP="006845AC">
            <w:pPr>
              <w:spacing w:before="40" w:after="40"/>
              <w:rPr>
                <w:rFonts w:cstheme="minorHAnsi"/>
                <w:szCs w:val="22"/>
              </w:rPr>
            </w:pPr>
          </w:p>
        </w:tc>
      </w:tr>
      <w:tr w:rsidR="00C4512C" w:rsidRPr="009E7C5D" w14:paraId="662EAE4E"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1FCE1EA1" w14:textId="77777777" w:rsidR="00C4512C" w:rsidRDefault="00C4512C" w:rsidP="006845AC">
            <w:pPr>
              <w:spacing w:before="40" w:after="40"/>
              <w:rPr>
                <w:rFonts w:cstheme="minorHAnsi"/>
                <w:szCs w:val="20"/>
              </w:rPr>
            </w:pPr>
            <w:r>
              <w:rPr>
                <w:rFonts w:cstheme="minorHAnsi"/>
                <w:szCs w:val="20"/>
              </w:rPr>
              <w:t>52</w:t>
            </w:r>
          </w:p>
        </w:tc>
        <w:tc>
          <w:tcPr>
            <w:tcW w:w="3465" w:type="pct"/>
          </w:tcPr>
          <w:p w14:paraId="4179B791" w14:textId="77777777" w:rsidR="00C4512C" w:rsidRPr="009E7C5D" w:rsidRDefault="00A77038" w:rsidP="006845AC">
            <w:pPr>
              <w:spacing w:before="40" w:after="40"/>
              <w:rPr>
                <w:rFonts w:ascii="Segoe UI Symbol" w:hAnsi="Segoe UI Symbol" w:cs="Segoe UI Symbol"/>
                <w:szCs w:val="22"/>
              </w:rPr>
            </w:pPr>
            <w:sdt>
              <w:sdtPr>
                <w:rPr>
                  <w:rFonts w:cstheme="minorHAnsi"/>
                  <w:szCs w:val="20"/>
                </w:rPr>
                <w:id w:val="1141073812"/>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C009BD">
              <w:rPr>
                <w:rFonts w:cstheme="minorHAnsi"/>
                <w:szCs w:val="20"/>
              </w:rPr>
              <w:t>Develop and deliver situation reports</w:t>
            </w:r>
            <w:r w:rsidR="00C4512C">
              <w:rPr>
                <w:rFonts w:cstheme="minorHAnsi"/>
                <w:szCs w:val="20"/>
              </w:rPr>
              <w:t xml:space="preserve">, </w:t>
            </w:r>
            <w:r w:rsidR="00C4512C" w:rsidRPr="00C009BD">
              <w:rPr>
                <w:rFonts w:cstheme="minorHAnsi"/>
                <w:szCs w:val="20"/>
              </w:rPr>
              <w:t>recurring. At regular intervals, the EOC Incident Commander and staff will assemble a situation report.</w:t>
            </w:r>
          </w:p>
        </w:tc>
        <w:tc>
          <w:tcPr>
            <w:tcW w:w="1201" w:type="pct"/>
          </w:tcPr>
          <w:p w14:paraId="75840E8A" w14:textId="77777777" w:rsidR="00C4512C" w:rsidRPr="009E7C5D" w:rsidRDefault="00C4512C" w:rsidP="006845AC">
            <w:pPr>
              <w:spacing w:before="40" w:after="40"/>
              <w:rPr>
                <w:rFonts w:cstheme="minorHAnsi"/>
                <w:szCs w:val="22"/>
              </w:rPr>
            </w:pPr>
            <w:r w:rsidRPr="00AB524F">
              <w:rPr>
                <w:rFonts w:ascii="Calibri Light" w:hAnsi="Calibri Light" w:cs="Calibri Light"/>
                <w:bCs/>
                <w:i/>
                <w:iCs/>
                <w:szCs w:val="20"/>
              </w:rPr>
              <w:t>ICS Form 209: Incident Status Summary</w:t>
            </w:r>
          </w:p>
        </w:tc>
      </w:tr>
      <w:tr w:rsidR="00C4512C" w:rsidRPr="009E7C5D" w14:paraId="09D62CA1"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27E1CF03" w14:textId="77777777" w:rsidR="00C4512C" w:rsidRDefault="00C4512C" w:rsidP="006845AC">
            <w:pPr>
              <w:spacing w:before="40" w:after="40"/>
              <w:rPr>
                <w:rFonts w:cstheme="minorHAnsi"/>
                <w:szCs w:val="20"/>
              </w:rPr>
            </w:pPr>
            <w:r>
              <w:rPr>
                <w:rFonts w:cstheme="minorHAnsi"/>
                <w:szCs w:val="20"/>
              </w:rPr>
              <w:t>53</w:t>
            </w:r>
          </w:p>
        </w:tc>
        <w:tc>
          <w:tcPr>
            <w:tcW w:w="3465" w:type="pct"/>
          </w:tcPr>
          <w:p w14:paraId="1CCF766A" w14:textId="77777777" w:rsidR="00C4512C" w:rsidRDefault="00A77038" w:rsidP="006845AC">
            <w:pPr>
              <w:spacing w:before="40" w:after="40"/>
              <w:rPr>
                <w:rFonts w:cstheme="minorHAnsi"/>
                <w:szCs w:val="20"/>
              </w:rPr>
            </w:pPr>
            <w:sdt>
              <w:sdtPr>
                <w:rPr>
                  <w:rFonts w:cstheme="minorHAnsi"/>
                  <w:szCs w:val="20"/>
                </w:rPr>
                <w:id w:val="1024442962"/>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59438B">
              <w:rPr>
                <w:rFonts w:cstheme="minorHAnsi"/>
                <w:szCs w:val="20"/>
              </w:rPr>
              <w:t>Develop and update the I</w:t>
            </w:r>
            <w:r w:rsidR="00C4512C">
              <w:rPr>
                <w:rFonts w:cstheme="minorHAnsi"/>
                <w:szCs w:val="20"/>
              </w:rPr>
              <w:t xml:space="preserve">ncident </w:t>
            </w:r>
            <w:r w:rsidR="00C4512C" w:rsidRPr="0059438B">
              <w:rPr>
                <w:rFonts w:cstheme="minorHAnsi"/>
                <w:szCs w:val="20"/>
              </w:rPr>
              <w:t>A</w:t>
            </w:r>
            <w:r w:rsidR="00C4512C">
              <w:rPr>
                <w:rFonts w:cstheme="minorHAnsi"/>
                <w:szCs w:val="20"/>
              </w:rPr>
              <w:t xml:space="preserve">ction </w:t>
            </w:r>
            <w:r w:rsidR="00C4512C" w:rsidRPr="0059438B">
              <w:rPr>
                <w:rFonts w:cstheme="minorHAnsi"/>
                <w:szCs w:val="20"/>
              </w:rPr>
              <w:t>P</w:t>
            </w:r>
            <w:r w:rsidR="00C4512C">
              <w:rPr>
                <w:rFonts w:cstheme="minorHAnsi"/>
                <w:szCs w:val="20"/>
              </w:rPr>
              <w:t>lan (IAP),</w:t>
            </w:r>
            <w:r w:rsidR="00C4512C" w:rsidRPr="0059438B">
              <w:rPr>
                <w:rFonts w:cstheme="minorHAnsi"/>
                <w:szCs w:val="20"/>
              </w:rPr>
              <w:t xml:space="preserve"> recurring. This document is developed by the Planning Section and approved by the EOC Incident Commander. The IAP should be discussed at regular intervals and modified as the situation changes.</w:t>
            </w:r>
          </w:p>
        </w:tc>
        <w:tc>
          <w:tcPr>
            <w:tcW w:w="1201" w:type="pct"/>
          </w:tcPr>
          <w:p w14:paraId="5DFE8F8E" w14:textId="77777777" w:rsidR="00C4512C" w:rsidRPr="00AB524F" w:rsidRDefault="00C4512C" w:rsidP="006845AC">
            <w:pPr>
              <w:spacing w:before="40" w:after="40"/>
              <w:rPr>
                <w:rFonts w:ascii="Calibri Light" w:hAnsi="Calibri Light" w:cs="Calibri Light"/>
                <w:bCs/>
                <w:i/>
                <w:iCs/>
                <w:szCs w:val="20"/>
              </w:rPr>
            </w:pPr>
            <w:r w:rsidRPr="00961107">
              <w:rPr>
                <w:rFonts w:ascii="Calibri Light" w:hAnsi="Calibri Light" w:cs="Calibri Light"/>
                <w:i/>
                <w:szCs w:val="20"/>
              </w:rPr>
              <w:t>ICS Form 202: Incident Objectives, Form 203: Organization Assignment List, Form 204: Assignment List, Form 205: Incident Radio Communications Plan; Form 206: Medical Plan, Safety Message,</w:t>
            </w:r>
            <w:r>
              <w:rPr>
                <w:rFonts w:ascii="Calibri Light" w:hAnsi="Calibri Light" w:cs="Calibri Light"/>
                <w:i/>
                <w:szCs w:val="20"/>
              </w:rPr>
              <w:t xml:space="preserve"> and</w:t>
            </w:r>
            <w:r w:rsidRPr="00961107">
              <w:rPr>
                <w:rFonts w:ascii="Calibri Light" w:hAnsi="Calibri Light" w:cs="Calibri Light"/>
                <w:i/>
                <w:szCs w:val="20"/>
              </w:rPr>
              <w:t xml:space="preserve"> Incident Map</w:t>
            </w:r>
          </w:p>
        </w:tc>
      </w:tr>
      <w:tr w:rsidR="00C4512C" w:rsidRPr="009E7C5D" w14:paraId="236292E0"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787AE17E" w14:textId="77777777" w:rsidR="00C4512C" w:rsidRDefault="00C4512C" w:rsidP="006845AC">
            <w:pPr>
              <w:spacing w:before="40" w:after="40"/>
              <w:rPr>
                <w:rFonts w:cstheme="minorHAnsi"/>
                <w:szCs w:val="20"/>
              </w:rPr>
            </w:pPr>
            <w:r>
              <w:rPr>
                <w:rFonts w:cstheme="minorHAnsi"/>
                <w:szCs w:val="20"/>
              </w:rPr>
              <w:t>54</w:t>
            </w:r>
          </w:p>
        </w:tc>
        <w:tc>
          <w:tcPr>
            <w:tcW w:w="3465" w:type="pct"/>
          </w:tcPr>
          <w:p w14:paraId="1D29AA24" w14:textId="77777777" w:rsidR="00C4512C" w:rsidRDefault="00A77038" w:rsidP="006845AC">
            <w:pPr>
              <w:spacing w:before="40" w:after="40"/>
              <w:rPr>
                <w:rFonts w:cstheme="minorHAnsi"/>
                <w:szCs w:val="20"/>
              </w:rPr>
            </w:pPr>
            <w:sdt>
              <w:sdtPr>
                <w:rPr>
                  <w:rFonts w:cstheme="minorHAnsi"/>
                  <w:szCs w:val="20"/>
                </w:rPr>
                <w:id w:val="-696856544"/>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6A219C">
              <w:rPr>
                <w:rFonts w:cstheme="minorHAnsi"/>
                <w:szCs w:val="20"/>
              </w:rPr>
              <w:t>Implement objectives and tasks outlined in the IAP</w:t>
            </w:r>
            <w:r w:rsidR="00C4512C">
              <w:rPr>
                <w:rFonts w:cstheme="minorHAnsi"/>
                <w:szCs w:val="20"/>
              </w:rPr>
              <w:t>,</w:t>
            </w:r>
            <w:r w:rsidR="00C4512C" w:rsidRPr="006A219C">
              <w:rPr>
                <w:rFonts w:cstheme="minorHAnsi"/>
                <w:szCs w:val="20"/>
              </w:rPr>
              <w:t xml:space="preserve"> recurring.</w:t>
            </w:r>
          </w:p>
        </w:tc>
        <w:tc>
          <w:tcPr>
            <w:tcW w:w="1201" w:type="pct"/>
          </w:tcPr>
          <w:p w14:paraId="6270FB39" w14:textId="77777777" w:rsidR="00C4512C" w:rsidRPr="00961107" w:rsidRDefault="00C4512C" w:rsidP="006845AC">
            <w:pPr>
              <w:spacing w:before="40" w:after="40"/>
              <w:rPr>
                <w:rFonts w:ascii="Calibri Light" w:hAnsi="Calibri Light" w:cs="Calibri Light"/>
                <w:i/>
                <w:szCs w:val="20"/>
              </w:rPr>
            </w:pPr>
          </w:p>
        </w:tc>
      </w:tr>
      <w:tr w:rsidR="00C4512C" w:rsidRPr="00341FEE" w14:paraId="490485AC"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17A954B3" w14:textId="77777777" w:rsidR="00C4512C" w:rsidRDefault="00C4512C" w:rsidP="006845AC">
            <w:pPr>
              <w:spacing w:before="40" w:after="40"/>
              <w:rPr>
                <w:rFonts w:cstheme="minorHAnsi"/>
                <w:szCs w:val="20"/>
              </w:rPr>
            </w:pPr>
            <w:r>
              <w:rPr>
                <w:rFonts w:cstheme="minorHAnsi"/>
                <w:szCs w:val="20"/>
              </w:rPr>
              <w:t>55</w:t>
            </w:r>
          </w:p>
        </w:tc>
        <w:tc>
          <w:tcPr>
            <w:tcW w:w="3465" w:type="pct"/>
          </w:tcPr>
          <w:p w14:paraId="562308C7" w14:textId="77777777" w:rsidR="00C4512C" w:rsidRPr="00AC6073" w:rsidRDefault="00A77038" w:rsidP="006845AC">
            <w:pPr>
              <w:spacing w:before="40" w:after="40"/>
              <w:rPr>
                <w:rFonts w:cstheme="minorHAnsi"/>
                <w:bCs/>
                <w:szCs w:val="20"/>
              </w:rPr>
            </w:pPr>
            <w:sdt>
              <w:sdtPr>
                <w:rPr>
                  <w:rFonts w:cstheme="minorHAnsi"/>
                  <w:szCs w:val="20"/>
                </w:rPr>
                <w:id w:val="-10766607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71411A">
              <w:rPr>
                <w:rFonts w:cstheme="minorHAnsi"/>
                <w:szCs w:val="20"/>
              </w:rPr>
              <w:t>Begin damage assessments in coordination with Polk County Public Works Department and County</w:t>
            </w:r>
            <w:r w:rsidR="00C4512C">
              <w:rPr>
                <w:rFonts w:cstheme="minorHAnsi"/>
                <w:szCs w:val="20"/>
              </w:rPr>
              <w:t xml:space="preserve">, tribal, and </w:t>
            </w:r>
            <w:r w:rsidR="00C4512C" w:rsidRPr="0071411A">
              <w:rPr>
                <w:rFonts w:cstheme="minorHAnsi"/>
                <w:szCs w:val="20"/>
              </w:rPr>
              <w:t>local government.</w:t>
            </w:r>
          </w:p>
        </w:tc>
        <w:tc>
          <w:tcPr>
            <w:tcW w:w="1201" w:type="pct"/>
          </w:tcPr>
          <w:p w14:paraId="1914AB83" w14:textId="77777777" w:rsidR="00C4512C" w:rsidRPr="0071411A" w:rsidRDefault="00C4512C" w:rsidP="006845AC">
            <w:pPr>
              <w:spacing w:before="40" w:after="40"/>
              <w:rPr>
                <w:rFonts w:cstheme="minorHAnsi"/>
                <w:i/>
                <w:szCs w:val="20"/>
              </w:rPr>
            </w:pPr>
            <w:r w:rsidRPr="0071411A">
              <w:rPr>
                <w:rFonts w:cstheme="minorHAnsi"/>
                <w:i/>
                <w:szCs w:val="20"/>
              </w:rPr>
              <w:t>County EOP ESF-3</w:t>
            </w:r>
          </w:p>
        </w:tc>
      </w:tr>
      <w:tr w:rsidR="00C4512C" w:rsidRPr="00341FEE" w14:paraId="3FEF9B4B"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4D890375" w14:textId="77777777" w:rsidR="00C4512C" w:rsidRDefault="00C4512C" w:rsidP="006845AC">
            <w:pPr>
              <w:spacing w:before="40" w:after="40"/>
              <w:rPr>
                <w:rFonts w:cstheme="minorHAnsi"/>
                <w:szCs w:val="20"/>
              </w:rPr>
            </w:pPr>
            <w:r>
              <w:rPr>
                <w:rFonts w:cstheme="minorHAnsi"/>
                <w:szCs w:val="20"/>
              </w:rPr>
              <w:lastRenderedPageBreak/>
              <w:t>56</w:t>
            </w:r>
          </w:p>
        </w:tc>
        <w:tc>
          <w:tcPr>
            <w:tcW w:w="3465" w:type="pct"/>
          </w:tcPr>
          <w:p w14:paraId="1C566F88" w14:textId="77777777" w:rsidR="00C4512C" w:rsidRPr="00AC6073" w:rsidRDefault="00A77038" w:rsidP="006845AC">
            <w:pPr>
              <w:spacing w:before="40" w:after="40"/>
              <w:rPr>
                <w:rFonts w:cstheme="minorHAnsi"/>
                <w:bCs/>
                <w:szCs w:val="20"/>
              </w:rPr>
            </w:pPr>
            <w:sdt>
              <w:sdtPr>
                <w:rPr>
                  <w:rFonts w:cstheme="minorHAnsi"/>
                  <w:szCs w:val="20"/>
                </w:rPr>
                <w:id w:val="-875616551"/>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EF63E3">
              <w:rPr>
                <w:rFonts w:cstheme="minorHAnsi"/>
                <w:szCs w:val="20"/>
              </w:rPr>
              <w:t>Assist with the coordination of Public Works activities</w:t>
            </w:r>
            <w:r w:rsidR="00C4512C">
              <w:rPr>
                <w:rFonts w:cstheme="minorHAnsi"/>
                <w:szCs w:val="20"/>
              </w:rPr>
              <w:t>,</w:t>
            </w:r>
            <w:r w:rsidR="00C4512C" w:rsidRPr="00EF63E3">
              <w:rPr>
                <w:rFonts w:cstheme="minorHAnsi"/>
                <w:szCs w:val="20"/>
              </w:rPr>
              <w:t xml:space="preserve"> such as debris removal from:</w:t>
            </w:r>
          </w:p>
        </w:tc>
        <w:tc>
          <w:tcPr>
            <w:tcW w:w="1201" w:type="pct"/>
          </w:tcPr>
          <w:p w14:paraId="3B016795" w14:textId="77777777" w:rsidR="00C4512C" w:rsidRPr="0071411A" w:rsidRDefault="00C4512C" w:rsidP="006845AC">
            <w:pPr>
              <w:spacing w:before="40" w:after="40"/>
              <w:rPr>
                <w:rFonts w:cstheme="minorHAnsi"/>
                <w:i/>
                <w:szCs w:val="20"/>
              </w:rPr>
            </w:pPr>
            <w:r w:rsidRPr="00E540DC">
              <w:rPr>
                <w:rFonts w:cstheme="minorHAnsi"/>
                <w:i/>
                <w:szCs w:val="20"/>
              </w:rPr>
              <w:t>County EOP ESF-3</w:t>
            </w:r>
          </w:p>
        </w:tc>
      </w:tr>
      <w:tr w:rsidR="00C4512C" w:rsidRPr="00341FEE" w14:paraId="61F60D9B"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6254FC1" w14:textId="77777777" w:rsidR="00C4512C" w:rsidRPr="006A659D" w:rsidRDefault="00C4512C" w:rsidP="006845AC">
            <w:pPr>
              <w:spacing w:before="40" w:after="40"/>
              <w:rPr>
                <w:szCs w:val="22"/>
              </w:rPr>
            </w:pPr>
            <w:r>
              <w:rPr>
                <w:szCs w:val="22"/>
              </w:rPr>
              <w:t>56 a</w:t>
            </w:r>
          </w:p>
        </w:tc>
        <w:tc>
          <w:tcPr>
            <w:tcW w:w="3465" w:type="pct"/>
          </w:tcPr>
          <w:p w14:paraId="40719234" w14:textId="77777777" w:rsidR="00C4512C" w:rsidRPr="00AC6073" w:rsidRDefault="00A77038" w:rsidP="006845AC">
            <w:pPr>
              <w:spacing w:before="40" w:after="40"/>
              <w:ind w:left="720"/>
              <w:rPr>
                <w:rFonts w:cstheme="minorHAnsi"/>
                <w:bCs/>
                <w:szCs w:val="20"/>
              </w:rPr>
            </w:pPr>
            <w:sdt>
              <w:sdtPr>
                <w:rPr>
                  <w:rFonts w:cstheme="minorHAnsi"/>
                  <w:szCs w:val="20"/>
                </w:rPr>
                <w:id w:val="-160641165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48546E">
              <w:rPr>
                <w:rFonts w:cstheme="minorHAnsi"/>
                <w:szCs w:val="20"/>
              </w:rPr>
              <w:t>Storm drains</w:t>
            </w:r>
          </w:p>
        </w:tc>
        <w:tc>
          <w:tcPr>
            <w:tcW w:w="1201" w:type="pct"/>
          </w:tcPr>
          <w:p w14:paraId="6002AEBA" w14:textId="77777777" w:rsidR="00C4512C" w:rsidRPr="0071411A" w:rsidRDefault="00C4512C" w:rsidP="006845AC">
            <w:pPr>
              <w:spacing w:before="40" w:after="40"/>
              <w:rPr>
                <w:rFonts w:cstheme="minorHAnsi"/>
                <w:i/>
                <w:szCs w:val="20"/>
              </w:rPr>
            </w:pPr>
          </w:p>
        </w:tc>
      </w:tr>
      <w:tr w:rsidR="00C4512C" w:rsidRPr="00341FEE" w14:paraId="76430C1F"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774CCB3" w14:textId="77777777" w:rsidR="00C4512C" w:rsidRPr="006A659D" w:rsidRDefault="00C4512C" w:rsidP="006845AC">
            <w:pPr>
              <w:spacing w:before="40" w:after="40"/>
              <w:rPr>
                <w:szCs w:val="22"/>
              </w:rPr>
            </w:pPr>
            <w:r>
              <w:rPr>
                <w:szCs w:val="22"/>
              </w:rPr>
              <w:t>56 b</w:t>
            </w:r>
          </w:p>
        </w:tc>
        <w:tc>
          <w:tcPr>
            <w:tcW w:w="3465" w:type="pct"/>
          </w:tcPr>
          <w:p w14:paraId="16DDBD41" w14:textId="77777777" w:rsidR="00C4512C" w:rsidRPr="00AC6073" w:rsidRDefault="00A77038" w:rsidP="006845AC">
            <w:pPr>
              <w:spacing w:before="40" w:after="40"/>
              <w:ind w:left="720"/>
              <w:rPr>
                <w:rFonts w:cstheme="minorHAnsi"/>
                <w:bCs/>
                <w:szCs w:val="20"/>
              </w:rPr>
            </w:pPr>
            <w:sdt>
              <w:sdtPr>
                <w:rPr>
                  <w:rFonts w:cstheme="minorHAnsi"/>
                  <w:szCs w:val="20"/>
                </w:rPr>
                <w:id w:val="-204420585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C4252">
              <w:rPr>
                <w:rFonts w:cstheme="minorHAnsi"/>
                <w:szCs w:val="20"/>
              </w:rPr>
              <w:t>Bridge viaducts</w:t>
            </w:r>
          </w:p>
        </w:tc>
        <w:tc>
          <w:tcPr>
            <w:tcW w:w="1201" w:type="pct"/>
          </w:tcPr>
          <w:p w14:paraId="53B2325D" w14:textId="77777777" w:rsidR="00C4512C" w:rsidRPr="0071411A" w:rsidRDefault="00C4512C" w:rsidP="006845AC">
            <w:pPr>
              <w:spacing w:before="40" w:after="40"/>
              <w:rPr>
                <w:rFonts w:cstheme="minorHAnsi"/>
                <w:i/>
                <w:szCs w:val="20"/>
              </w:rPr>
            </w:pPr>
          </w:p>
        </w:tc>
      </w:tr>
      <w:tr w:rsidR="00C4512C" w:rsidRPr="00341FEE" w14:paraId="46BC17E0"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05350883" w14:textId="77777777" w:rsidR="00C4512C" w:rsidRPr="006A659D" w:rsidRDefault="00C4512C" w:rsidP="006845AC">
            <w:pPr>
              <w:rPr>
                <w:szCs w:val="22"/>
              </w:rPr>
            </w:pPr>
            <w:r>
              <w:rPr>
                <w:szCs w:val="22"/>
              </w:rPr>
              <w:t>56 c</w:t>
            </w:r>
          </w:p>
        </w:tc>
        <w:tc>
          <w:tcPr>
            <w:tcW w:w="3465" w:type="pct"/>
          </w:tcPr>
          <w:p w14:paraId="5E9437D2" w14:textId="77777777" w:rsidR="00C4512C" w:rsidRPr="00AC6073" w:rsidRDefault="00A77038" w:rsidP="006845AC">
            <w:pPr>
              <w:spacing w:before="40" w:after="40"/>
              <w:ind w:left="720"/>
              <w:rPr>
                <w:rFonts w:cstheme="minorHAnsi"/>
                <w:bCs/>
                <w:szCs w:val="20"/>
              </w:rPr>
            </w:pPr>
            <w:sdt>
              <w:sdtPr>
                <w:rPr>
                  <w:rFonts w:cstheme="minorHAnsi"/>
                  <w:szCs w:val="20"/>
                </w:rPr>
                <w:id w:val="95283297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2C5C0D">
              <w:rPr>
                <w:rFonts w:cstheme="minorHAnsi"/>
                <w:szCs w:val="20"/>
              </w:rPr>
              <w:t>Main arterial routes</w:t>
            </w:r>
          </w:p>
        </w:tc>
        <w:tc>
          <w:tcPr>
            <w:tcW w:w="1201" w:type="pct"/>
          </w:tcPr>
          <w:p w14:paraId="772E4FE6" w14:textId="77777777" w:rsidR="00C4512C" w:rsidRPr="0071411A" w:rsidRDefault="00C4512C" w:rsidP="006845AC">
            <w:pPr>
              <w:spacing w:before="40" w:after="40"/>
              <w:rPr>
                <w:rFonts w:cstheme="minorHAnsi"/>
                <w:i/>
                <w:szCs w:val="20"/>
              </w:rPr>
            </w:pPr>
          </w:p>
        </w:tc>
      </w:tr>
      <w:tr w:rsidR="00C4512C" w:rsidRPr="00341FEE" w14:paraId="7B5F945E"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8ECC6D0" w14:textId="77777777" w:rsidR="00C4512C" w:rsidRPr="006A659D" w:rsidRDefault="00C4512C" w:rsidP="006845AC">
            <w:pPr>
              <w:rPr>
                <w:szCs w:val="22"/>
              </w:rPr>
            </w:pPr>
            <w:r>
              <w:rPr>
                <w:szCs w:val="22"/>
              </w:rPr>
              <w:t>56 d</w:t>
            </w:r>
          </w:p>
        </w:tc>
        <w:tc>
          <w:tcPr>
            <w:tcW w:w="3465" w:type="pct"/>
          </w:tcPr>
          <w:p w14:paraId="6E93FC9D" w14:textId="77777777" w:rsidR="00C4512C" w:rsidRPr="00AC6073" w:rsidRDefault="00A77038" w:rsidP="006845AC">
            <w:pPr>
              <w:spacing w:before="40" w:after="40"/>
              <w:ind w:left="720"/>
              <w:rPr>
                <w:rFonts w:cstheme="minorHAnsi"/>
                <w:bCs/>
                <w:szCs w:val="20"/>
              </w:rPr>
            </w:pPr>
            <w:sdt>
              <w:sdtPr>
                <w:rPr>
                  <w:rFonts w:cstheme="minorHAnsi"/>
                  <w:szCs w:val="20"/>
                </w:rPr>
                <w:id w:val="58211730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32D2B">
              <w:rPr>
                <w:rFonts w:cstheme="minorHAnsi"/>
                <w:szCs w:val="20"/>
              </w:rPr>
              <w:t>Public rights-of-way</w:t>
            </w:r>
          </w:p>
        </w:tc>
        <w:tc>
          <w:tcPr>
            <w:tcW w:w="1201" w:type="pct"/>
          </w:tcPr>
          <w:p w14:paraId="3E4F182F" w14:textId="77777777" w:rsidR="00C4512C" w:rsidRPr="0071411A" w:rsidRDefault="00C4512C" w:rsidP="006845AC">
            <w:pPr>
              <w:spacing w:before="40" w:after="40"/>
              <w:rPr>
                <w:rFonts w:cstheme="minorHAnsi"/>
                <w:i/>
                <w:szCs w:val="20"/>
              </w:rPr>
            </w:pPr>
          </w:p>
        </w:tc>
      </w:tr>
      <w:tr w:rsidR="00C4512C" w:rsidRPr="00341FEE" w14:paraId="6025A7AB"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1CCBDD6D" w14:textId="77777777" w:rsidR="00C4512C" w:rsidRPr="006A659D" w:rsidRDefault="00C4512C" w:rsidP="006845AC">
            <w:pPr>
              <w:rPr>
                <w:szCs w:val="22"/>
              </w:rPr>
            </w:pPr>
            <w:r>
              <w:rPr>
                <w:szCs w:val="22"/>
              </w:rPr>
              <w:t>56 e</w:t>
            </w:r>
          </w:p>
        </w:tc>
        <w:tc>
          <w:tcPr>
            <w:tcW w:w="3465" w:type="pct"/>
          </w:tcPr>
          <w:p w14:paraId="53FA5B10" w14:textId="77777777" w:rsidR="00C4512C" w:rsidRPr="00AC6073" w:rsidRDefault="00A77038" w:rsidP="006845AC">
            <w:pPr>
              <w:spacing w:before="40" w:after="40"/>
              <w:ind w:left="720"/>
              <w:rPr>
                <w:rFonts w:cstheme="minorHAnsi"/>
                <w:bCs/>
                <w:szCs w:val="20"/>
              </w:rPr>
            </w:pPr>
            <w:sdt>
              <w:sdtPr>
                <w:rPr>
                  <w:rFonts w:cstheme="minorHAnsi"/>
                  <w:szCs w:val="20"/>
                </w:rPr>
                <w:id w:val="2083791609"/>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2E2627">
              <w:rPr>
                <w:rFonts w:cstheme="minorHAnsi"/>
                <w:szCs w:val="20"/>
              </w:rPr>
              <w:t>Dams (via established liaisons at the County EOC)</w:t>
            </w:r>
          </w:p>
        </w:tc>
        <w:tc>
          <w:tcPr>
            <w:tcW w:w="1201" w:type="pct"/>
          </w:tcPr>
          <w:p w14:paraId="4684650E" w14:textId="77777777" w:rsidR="00C4512C" w:rsidRPr="0071411A" w:rsidRDefault="00C4512C" w:rsidP="006845AC">
            <w:pPr>
              <w:spacing w:before="40" w:after="40"/>
              <w:rPr>
                <w:rFonts w:cstheme="minorHAnsi"/>
                <w:i/>
                <w:szCs w:val="20"/>
              </w:rPr>
            </w:pPr>
          </w:p>
        </w:tc>
      </w:tr>
      <w:tr w:rsidR="00C4512C" w:rsidRPr="00341FEE" w14:paraId="3B8D8EA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1F9E464E" w14:textId="77777777" w:rsidR="00C4512C" w:rsidRPr="006A659D" w:rsidRDefault="00C4512C" w:rsidP="006845AC">
            <w:pPr>
              <w:rPr>
                <w:szCs w:val="22"/>
              </w:rPr>
            </w:pPr>
            <w:r>
              <w:rPr>
                <w:szCs w:val="22"/>
              </w:rPr>
              <w:t>56 f</w:t>
            </w:r>
          </w:p>
        </w:tc>
        <w:tc>
          <w:tcPr>
            <w:tcW w:w="3465" w:type="pct"/>
          </w:tcPr>
          <w:p w14:paraId="15FBE97E" w14:textId="77777777" w:rsidR="00C4512C" w:rsidRPr="00AC6073" w:rsidRDefault="00A77038" w:rsidP="006845AC">
            <w:pPr>
              <w:spacing w:before="40" w:after="40"/>
              <w:ind w:left="720"/>
              <w:rPr>
                <w:rFonts w:cstheme="minorHAnsi"/>
                <w:bCs/>
                <w:szCs w:val="20"/>
              </w:rPr>
            </w:pPr>
            <w:sdt>
              <w:sdtPr>
                <w:rPr>
                  <w:rFonts w:cstheme="minorHAnsi"/>
                  <w:szCs w:val="20"/>
                </w:rPr>
                <w:id w:val="60385805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B75DB">
              <w:rPr>
                <w:rFonts w:cstheme="minorHAnsi"/>
                <w:szCs w:val="20"/>
              </w:rPr>
              <w:t>Other structures, as needed</w:t>
            </w:r>
          </w:p>
        </w:tc>
        <w:tc>
          <w:tcPr>
            <w:tcW w:w="1201" w:type="pct"/>
          </w:tcPr>
          <w:p w14:paraId="7C39415D" w14:textId="77777777" w:rsidR="00C4512C" w:rsidRPr="0071411A" w:rsidRDefault="00C4512C" w:rsidP="006845AC">
            <w:pPr>
              <w:spacing w:before="40" w:after="40"/>
              <w:rPr>
                <w:rFonts w:cstheme="minorHAnsi"/>
                <w:i/>
                <w:szCs w:val="20"/>
              </w:rPr>
            </w:pPr>
          </w:p>
        </w:tc>
      </w:tr>
      <w:tr w:rsidR="00C4512C" w:rsidRPr="00341FEE" w14:paraId="1DDD0692"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40A5D4D0" w14:textId="77777777" w:rsidR="00C4512C" w:rsidRDefault="00C4512C" w:rsidP="006845AC">
            <w:pPr>
              <w:spacing w:before="40" w:after="40"/>
              <w:rPr>
                <w:rFonts w:cstheme="minorHAnsi"/>
                <w:szCs w:val="20"/>
              </w:rPr>
            </w:pPr>
            <w:r>
              <w:rPr>
                <w:rFonts w:cstheme="minorHAnsi"/>
                <w:szCs w:val="20"/>
              </w:rPr>
              <w:t>57</w:t>
            </w:r>
          </w:p>
        </w:tc>
        <w:tc>
          <w:tcPr>
            <w:tcW w:w="3465" w:type="pct"/>
          </w:tcPr>
          <w:p w14:paraId="34E201FC" w14:textId="77777777" w:rsidR="00C4512C" w:rsidRPr="00AC6073" w:rsidRDefault="00A77038" w:rsidP="006845AC">
            <w:pPr>
              <w:spacing w:before="40" w:after="40"/>
              <w:rPr>
                <w:rFonts w:cstheme="minorHAnsi"/>
                <w:bCs/>
                <w:szCs w:val="20"/>
              </w:rPr>
            </w:pPr>
            <w:sdt>
              <w:sdtPr>
                <w:rPr>
                  <w:rFonts w:cstheme="minorHAnsi"/>
                  <w:szCs w:val="20"/>
                </w:rPr>
                <w:id w:val="-1739158497"/>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01356">
              <w:rPr>
                <w:rFonts w:cstheme="minorHAnsi"/>
                <w:szCs w:val="20"/>
              </w:rPr>
              <w:t>Contact local contractors for support, if necessary. Establish contact with private-sector partners and/or dam operators (if the flood is associated with dam failure or malfunction).</w:t>
            </w:r>
          </w:p>
        </w:tc>
        <w:tc>
          <w:tcPr>
            <w:tcW w:w="1201" w:type="pct"/>
          </w:tcPr>
          <w:p w14:paraId="5D72F2E4" w14:textId="77777777" w:rsidR="00C4512C" w:rsidRPr="0071411A" w:rsidRDefault="00C4512C" w:rsidP="006845AC">
            <w:pPr>
              <w:spacing w:before="40" w:after="40"/>
              <w:rPr>
                <w:rFonts w:cstheme="minorBidi"/>
                <w:i/>
                <w:szCs w:val="20"/>
              </w:rPr>
            </w:pPr>
            <w:r w:rsidRPr="6E8E55A2">
              <w:rPr>
                <w:rFonts w:cstheme="minorBidi"/>
                <w:i/>
                <w:szCs w:val="20"/>
              </w:rPr>
              <w:t>Existing contact lists at EOC</w:t>
            </w:r>
            <w:r w:rsidRPr="6E8E55A2">
              <w:rPr>
                <w:rFonts w:cstheme="minorBidi"/>
                <w:i/>
                <w:iCs/>
                <w:szCs w:val="20"/>
              </w:rPr>
              <w:t xml:space="preserve"> and </w:t>
            </w:r>
            <w:r w:rsidRPr="6E8E55A2">
              <w:rPr>
                <w:rFonts w:ascii="Calibri Light" w:eastAsia="Calibri Light" w:hAnsi="Calibri Light" w:cs="Calibri Light"/>
                <w:i/>
                <w:iCs/>
                <w:szCs w:val="20"/>
              </w:rPr>
              <w:t>County EOP ESF-14</w:t>
            </w:r>
          </w:p>
        </w:tc>
      </w:tr>
      <w:tr w:rsidR="00C4512C" w:rsidRPr="00341FEE" w14:paraId="5B065403"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4351DE8A" w14:textId="77777777" w:rsidR="00C4512C" w:rsidRDefault="00C4512C" w:rsidP="006845AC">
            <w:pPr>
              <w:spacing w:before="40" w:after="40"/>
              <w:rPr>
                <w:rFonts w:cstheme="minorHAnsi"/>
                <w:szCs w:val="20"/>
              </w:rPr>
            </w:pPr>
            <w:r>
              <w:rPr>
                <w:rFonts w:cstheme="minorHAnsi"/>
                <w:szCs w:val="20"/>
              </w:rPr>
              <w:t>58</w:t>
            </w:r>
          </w:p>
        </w:tc>
        <w:tc>
          <w:tcPr>
            <w:tcW w:w="3465" w:type="pct"/>
          </w:tcPr>
          <w:p w14:paraId="36D32342" w14:textId="77777777" w:rsidR="00C4512C" w:rsidRDefault="00A77038" w:rsidP="006845AC">
            <w:pPr>
              <w:spacing w:before="40" w:after="40"/>
              <w:rPr>
                <w:rFonts w:cstheme="minorHAnsi"/>
                <w:szCs w:val="20"/>
              </w:rPr>
            </w:pPr>
            <w:sdt>
              <w:sdtPr>
                <w:rPr>
                  <w:rFonts w:cstheme="minorHAnsi"/>
                  <w:szCs w:val="20"/>
                </w:rPr>
                <w:id w:val="23058452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AE1005">
              <w:rPr>
                <w:rFonts w:cstheme="minorHAnsi"/>
                <w:szCs w:val="20"/>
              </w:rPr>
              <w:t>Coordinate with the Polk County Sheriff’s Office and other local police to provide law enforcement to affected areas (curfew enforcement, road closures, security, etc.).</w:t>
            </w:r>
          </w:p>
        </w:tc>
        <w:tc>
          <w:tcPr>
            <w:tcW w:w="1201" w:type="pct"/>
          </w:tcPr>
          <w:p w14:paraId="5CFC6D9F" w14:textId="77777777" w:rsidR="00C4512C" w:rsidRPr="6E8E55A2" w:rsidRDefault="00C4512C" w:rsidP="006845AC">
            <w:pPr>
              <w:spacing w:before="40" w:after="40"/>
              <w:rPr>
                <w:rFonts w:cstheme="minorBidi"/>
                <w:i/>
                <w:szCs w:val="20"/>
              </w:rPr>
            </w:pPr>
            <w:r>
              <w:rPr>
                <w:rFonts w:cstheme="minorHAnsi"/>
                <w:i/>
                <w:szCs w:val="20"/>
              </w:rPr>
              <w:t>County EOP ESF-13</w:t>
            </w:r>
          </w:p>
        </w:tc>
      </w:tr>
      <w:tr w:rsidR="00C4512C" w:rsidRPr="00341FEE" w14:paraId="29927F7A"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1CD1DC78" w14:textId="77777777" w:rsidR="00C4512C" w:rsidRDefault="00C4512C" w:rsidP="006845AC">
            <w:pPr>
              <w:spacing w:before="40" w:after="40"/>
              <w:rPr>
                <w:rFonts w:cstheme="minorHAnsi"/>
                <w:szCs w:val="20"/>
              </w:rPr>
            </w:pPr>
            <w:r>
              <w:rPr>
                <w:rFonts w:cstheme="minorHAnsi"/>
                <w:szCs w:val="20"/>
              </w:rPr>
              <w:t>59</w:t>
            </w:r>
          </w:p>
        </w:tc>
        <w:tc>
          <w:tcPr>
            <w:tcW w:w="3465" w:type="pct"/>
          </w:tcPr>
          <w:p w14:paraId="3A03B838" w14:textId="77777777" w:rsidR="00C4512C" w:rsidRPr="00AC6073" w:rsidRDefault="00A77038" w:rsidP="006845AC">
            <w:pPr>
              <w:spacing w:before="40" w:after="40"/>
              <w:rPr>
                <w:rFonts w:cstheme="minorHAnsi"/>
                <w:bCs/>
                <w:szCs w:val="20"/>
              </w:rPr>
            </w:pPr>
            <w:sdt>
              <w:sdtPr>
                <w:rPr>
                  <w:rFonts w:cstheme="minorHAnsi"/>
                  <w:szCs w:val="20"/>
                </w:rPr>
                <w:id w:val="-167253616"/>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287051">
              <w:rPr>
                <w:rFonts w:cstheme="minorHAnsi"/>
                <w:szCs w:val="20"/>
              </w:rPr>
              <w:t>In case of a threatened or actual failure of Mercer Dam, or of a hazard/threat event such as an earthquake or suspected sabotage:</w:t>
            </w:r>
          </w:p>
        </w:tc>
        <w:tc>
          <w:tcPr>
            <w:tcW w:w="1201" w:type="pct"/>
          </w:tcPr>
          <w:p w14:paraId="3BBF00E7" w14:textId="77777777" w:rsidR="00C4512C" w:rsidRPr="0071411A" w:rsidRDefault="00C4512C" w:rsidP="006845AC">
            <w:pPr>
              <w:spacing w:before="40" w:after="40"/>
              <w:rPr>
                <w:rFonts w:cstheme="minorHAnsi"/>
                <w:i/>
                <w:szCs w:val="20"/>
              </w:rPr>
            </w:pPr>
            <w:r w:rsidRPr="0018484B">
              <w:rPr>
                <w:rFonts w:cstheme="minorHAnsi"/>
                <w:i/>
                <w:szCs w:val="20"/>
              </w:rPr>
              <w:t>City of Dallas Emergency Action Plan for Mercer Dam</w:t>
            </w:r>
          </w:p>
        </w:tc>
      </w:tr>
      <w:tr w:rsidR="00C4512C" w:rsidRPr="00341FEE" w14:paraId="330DC917"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743131D3" w14:textId="77777777" w:rsidR="00C4512C" w:rsidRPr="00364666" w:rsidRDefault="00C4512C" w:rsidP="006845AC">
            <w:pPr>
              <w:spacing w:before="40" w:after="40"/>
              <w:rPr>
                <w:szCs w:val="22"/>
              </w:rPr>
            </w:pPr>
            <w:r>
              <w:rPr>
                <w:szCs w:val="22"/>
              </w:rPr>
              <w:t>59 a</w:t>
            </w:r>
          </w:p>
        </w:tc>
        <w:tc>
          <w:tcPr>
            <w:tcW w:w="3465" w:type="pct"/>
          </w:tcPr>
          <w:p w14:paraId="1E5168EF" w14:textId="77777777" w:rsidR="00C4512C" w:rsidRPr="00AC6073" w:rsidRDefault="00A77038" w:rsidP="006845AC">
            <w:pPr>
              <w:spacing w:before="40" w:after="40"/>
              <w:ind w:left="720"/>
              <w:rPr>
                <w:rFonts w:cstheme="minorHAnsi"/>
                <w:bCs/>
                <w:szCs w:val="20"/>
              </w:rPr>
            </w:pPr>
            <w:sdt>
              <w:sdtPr>
                <w:rPr>
                  <w:rFonts w:cstheme="minorHAnsi"/>
                  <w:szCs w:val="20"/>
                </w:rPr>
                <w:id w:val="193516499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C50AD6">
              <w:rPr>
                <w:rFonts w:cstheme="minorHAnsi"/>
                <w:szCs w:val="20"/>
              </w:rPr>
              <w:t>Establish liaison with City of Dallas’s Mercer Dam Emergency Action Plan7 Coordinator (City Manager) to monitor dam condition.</w:t>
            </w:r>
          </w:p>
        </w:tc>
        <w:tc>
          <w:tcPr>
            <w:tcW w:w="1201" w:type="pct"/>
          </w:tcPr>
          <w:p w14:paraId="34336746" w14:textId="77777777" w:rsidR="00C4512C" w:rsidRPr="0071411A" w:rsidRDefault="00C4512C" w:rsidP="006845AC">
            <w:pPr>
              <w:spacing w:before="40" w:after="40"/>
              <w:rPr>
                <w:rFonts w:cstheme="minorHAnsi"/>
                <w:i/>
                <w:szCs w:val="20"/>
              </w:rPr>
            </w:pPr>
          </w:p>
        </w:tc>
      </w:tr>
      <w:tr w:rsidR="00C4512C" w:rsidRPr="00341FEE" w14:paraId="16063A9D"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32E836F9" w14:textId="77777777" w:rsidR="00C4512C" w:rsidRPr="00364666" w:rsidRDefault="00C4512C" w:rsidP="006845AC">
            <w:pPr>
              <w:spacing w:before="40" w:after="40"/>
              <w:rPr>
                <w:szCs w:val="22"/>
              </w:rPr>
            </w:pPr>
            <w:r>
              <w:rPr>
                <w:szCs w:val="22"/>
              </w:rPr>
              <w:t>59 b</w:t>
            </w:r>
          </w:p>
        </w:tc>
        <w:tc>
          <w:tcPr>
            <w:tcW w:w="3465" w:type="pct"/>
          </w:tcPr>
          <w:p w14:paraId="1191AA1A" w14:textId="77777777" w:rsidR="00C4512C" w:rsidRPr="00AC6073" w:rsidRDefault="00A77038" w:rsidP="006845AC">
            <w:pPr>
              <w:spacing w:before="40" w:after="40"/>
              <w:ind w:left="720"/>
              <w:rPr>
                <w:rFonts w:cstheme="minorHAnsi"/>
                <w:bCs/>
                <w:szCs w:val="20"/>
              </w:rPr>
            </w:pPr>
            <w:sdt>
              <w:sdtPr>
                <w:rPr>
                  <w:rFonts w:cstheme="minorHAnsi"/>
                  <w:szCs w:val="20"/>
                </w:rPr>
                <w:id w:val="1141693968"/>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776578">
              <w:rPr>
                <w:rFonts w:cstheme="minorHAnsi"/>
                <w:szCs w:val="20"/>
              </w:rPr>
              <w:t xml:space="preserve">Coordinate with City of Dallas in issuing warnings and </w:t>
            </w:r>
            <w:r w:rsidR="00C4512C">
              <w:rPr>
                <w:rFonts w:cstheme="minorHAnsi"/>
                <w:szCs w:val="20"/>
              </w:rPr>
              <w:t>assist</w:t>
            </w:r>
            <w:r w:rsidR="00C4512C" w:rsidRPr="00776578">
              <w:rPr>
                <w:rFonts w:cstheme="minorHAnsi"/>
                <w:szCs w:val="20"/>
              </w:rPr>
              <w:t xml:space="preserve"> </w:t>
            </w:r>
            <w:r w:rsidR="00C4512C">
              <w:rPr>
                <w:rFonts w:cstheme="minorHAnsi"/>
                <w:szCs w:val="20"/>
              </w:rPr>
              <w:t>with</w:t>
            </w:r>
            <w:r w:rsidR="00C4512C" w:rsidRPr="00776578">
              <w:rPr>
                <w:rFonts w:cstheme="minorHAnsi"/>
                <w:szCs w:val="20"/>
              </w:rPr>
              <w:t xml:space="preserve"> evacuating potential inundation area(s).</w:t>
            </w:r>
          </w:p>
        </w:tc>
        <w:tc>
          <w:tcPr>
            <w:tcW w:w="1201" w:type="pct"/>
          </w:tcPr>
          <w:p w14:paraId="1C377167" w14:textId="77777777" w:rsidR="00C4512C" w:rsidRPr="0071411A" w:rsidRDefault="00C4512C" w:rsidP="006845AC">
            <w:pPr>
              <w:spacing w:before="40" w:after="40"/>
              <w:rPr>
                <w:rFonts w:cstheme="minorHAnsi"/>
                <w:i/>
                <w:szCs w:val="20"/>
              </w:rPr>
            </w:pPr>
          </w:p>
        </w:tc>
      </w:tr>
      <w:tr w:rsidR="00C4512C" w:rsidRPr="00341FEE" w14:paraId="339ED96C"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08034360" w14:textId="77777777" w:rsidR="00C4512C" w:rsidRPr="00364666" w:rsidRDefault="00C4512C" w:rsidP="006845AC">
            <w:pPr>
              <w:spacing w:before="40" w:after="40"/>
              <w:rPr>
                <w:szCs w:val="22"/>
              </w:rPr>
            </w:pPr>
            <w:r>
              <w:rPr>
                <w:szCs w:val="22"/>
              </w:rPr>
              <w:t>59 c</w:t>
            </w:r>
          </w:p>
        </w:tc>
        <w:tc>
          <w:tcPr>
            <w:tcW w:w="3465" w:type="pct"/>
          </w:tcPr>
          <w:p w14:paraId="003C5F0B" w14:textId="77777777" w:rsidR="00C4512C" w:rsidRPr="00AC6073" w:rsidRDefault="00A77038" w:rsidP="006845AC">
            <w:pPr>
              <w:spacing w:before="40" w:after="40"/>
              <w:ind w:left="720"/>
              <w:rPr>
                <w:rFonts w:cstheme="minorHAnsi"/>
                <w:bCs/>
                <w:szCs w:val="20"/>
              </w:rPr>
            </w:pPr>
            <w:sdt>
              <w:sdtPr>
                <w:rPr>
                  <w:rFonts w:cstheme="minorHAnsi"/>
                  <w:szCs w:val="20"/>
                </w:rPr>
                <w:id w:val="1231123621"/>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A82EE0">
              <w:rPr>
                <w:rFonts w:cstheme="minorHAnsi"/>
                <w:szCs w:val="20"/>
              </w:rPr>
              <w:t>Coordinate monitoring of Rickreall Creek highway crossings (bridges) with Dallas Police Department, Polk County Sheriff’s Office and Public Works Department, and Oregon Department of Transportation and State Police.</w:t>
            </w:r>
          </w:p>
        </w:tc>
        <w:tc>
          <w:tcPr>
            <w:tcW w:w="1201" w:type="pct"/>
          </w:tcPr>
          <w:p w14:paraId="2716E012" w14:textId="77777777" w:rsidR="00C4512C" w:rsidRPr="0071411A" w:rsidRDefault="00C4512C" w:rsidP="006845AC">
            <w:pPr>
              <w:spacing w:before="40" w:after="40"/>
              <w:rPr>
                <w:rFonts w:cstheme="minorHAnsi"/>
                <w:i/>
                <w:szCs w:val="20"/>
              </w:rPr>
            </w:pPr>
          </w:p>
        </w:tc>
      </w:tr>
      <w:tr w:rsidR="00C4512C" w:rsidRPr="00341FEE" w14:paraId="77159F89"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7007E603" w14:textId="77777777" w:rsidR="00C4512C" w:rsidRPr="00364666" w:rsidRDefault="00C4512C" w:rsidP="006845AC">
            <w:pPr>
              <w:spacing w:before="40" w:after="40"/>
              <w:rPr>
                <w:szCs w:val="22"/>
              </w:rPr>
            </w:pPr>
            <w:r>
              <w:rPr>
                <w:szCs w:val="22"/>
              </w:rPr>
              <w:t>59 d</w:t>
            </w:r>
          </w:p>
        </w:tc>
        <w:tc>
          <w:tcPr>
            <w:tcW w:w="3465" w:type="pct"/>
          </w:tcPr>
          <w:p w14:paraId="7A1002DD" w14:textId="77777777" w:rsidR="00C4512C" w:rsidRPr="00AC6073" w:rsidRDefault="00A77038" w:rsidP="006845AC">
            <w:pPr>
              <w:spacing w:before="40" w:after="40"/>
              <w:ind w:left="720"/>
              <w:rPr>
                <w:rFonts w:cstheme="minorHAnsi"/>
                <w:bCs/>
                <w:szCs w:val="20"/>
              </w:rPr>
            </w:pPr>
            <w:sdt>
              <w:sdtPr>
                <w:rPr>
                  <w:rFonts w:cstheme="minorHAnsi"/>
                  <w:szCs w:val="20"/>
                </w:rPr>
                <w:id w:val="-1690360974"/>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356908">
              <w:rPr>
                <w:rFonts w:cstheme="minorHAnsi"/>
                <w:szCs w:val="20"/>
              </w:rPr>
              <w:t>Issue warnings in populated areas between Mercer Dam and Willamette River, including the towns of Rickreall and Eola.</w:t>
            </w:r>
          </w:p>
        </w:tc>
        <w:tc>
          <w:tcPr>
            <w:tcW w:w="1201" w:type="pct"/>
          </w:tcPr>
          <w:p w14:paraId="534AC934" w14:textId="77777777" w:rsidR="00C4512C" w:rsidRPr="0071411A" w:rsidRDefault="00C4512C" w:rsidP="006845AC">
            <w:pPr>
              <w:spacing w:before="40" w:after="40"/>
              <w:rPr>
                <w:rFonts w:cstheme="minorHAnsi"/>
                <w:i/>
                <w:szCs w:val="20"/>
              </w:rPr>
            </w:pPr>
          </w:p>
        </w:tc>
      </w:tr>
      <w:tr w:rsidR="00C4512C" w:rsidRPr="00341FEE" w14:paraId="044886F8"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13964E32" w14:textId="77777777" w:rsidR="00C4512C" w:rsidRDefault="00C4512C" w:rsidP="006845AC">
            <w:pPr>
              <w:spacing w:before="40" w:after="40"/>
              <w:rPr>
                <w:rFonts w:cstheme="minorHAnsi"/>
                <w:szCs w:val="20"/>
              </w:rPr>
            </w:pPr>
            <w:r>
              <w:rPr>
                <w:rFonts w:cstheme="minorHAnsi"/>
                <w:szCs w:val="20"/>
              </w:rPr>
              <w:t>60</w:t>
            </w:r>
          </w:p>
        </w:tc>
        <w:tc>
          <w:tcPr>
            <w:tcW w:w="3465" w:type="pct"/>
          </w:tcPr>
          <w:p w14:paraId="08429EB9" w14:textId="77777777" w:rsidR="00C4512C" w:rsidRDefault="00A77038" w:rsidP="006845AC">
            <w:pPr>
              <w:spacing w:before="40" w:after="40"/>
              <w:rPr>
                <w:rFonts w:cstheme="minorHAnsi"/>
                <w:szCs w:val="20"/>
              </w:rPr>
            </w:pPr>
            <w:sdt>
              <w:sdtPr>
                <w:rPr>
                  <w:rFonts w:cstheme="minorHAnsi"/>
                  <w:szCs w:val="20"/>
                </w:rPr>
                <w:id w:val="-821580588"/>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C604FC">
              <w:rPr>
                <w:rFonts w:cstheme="minorHAnsi"/>
                <w:szCs w:val="20"/>
              </w:rPr>
              <w:t>Ensure that all reports of injuries, deaths, and major equipment damage accrued during response activities are communicated to the Incident Commander and/or the Safety Officer.</w:t>
            </w:r>
          </w:p>
        </w:tc>
        <w:tc>
          <w:tcPr>
            <w:tcW w:w="1201" w:type="pct"/>
          </w:tcPr>
          <w:p w14:paraId="7ECFC86A" w14:textId="77777777" w:rsidR="00C4512C" w:rsidRDefault="00C4512C" w:rsidP="006845AC">
            <w:pPr>
              <w:spacing w:before="40" w:after="40"/>
              <w:rPr>
                <w:rFonts w:cstheme="minorHAnsi"/>
                <w:i/>
                <w:szCs w:val="20"/>
              </w:rPr>
            </w:pPr>
          </w:p>
        </w:tc>
      </w:tr>
      <w:tr w:rsidR="00C4512C" w:rsidRPr="00341FEE" w14:paraId="48FF0709"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D6E8054" w14:textId="77777777" w:rsidR="00C4512C" w:rsidRDefault="00C4512C" w:rsidP="006845AC">
            <w:pPr>
              <w:spacing w:before="40" w:after="40"/>
              <w:rPr>
                <w:rFonts w:cstheme="minorHAnsi"/>
                <w:szCs w:val="20"/>
              </w:rPr>
            </w:pPr>
            <w:r>
              <w:rPr>
                <w:rFonts w:cstheme="minorHAnsi"/>
                <w:szCs w:val="20"/>
              </w:rPr>
              <w:t>61</w:t>
            </w:r>
          </w:p>
        </w:tc>
        <w:tc>
          <w:tcPr>
            <w:tcW w:w="3465" w:type="pct"/>
          </w:tcPr>
          <w:p w14:paraId="433E051C" w14:textId="77777777" w:rsidR="00C4512C" w:rsidRPr="00AC6073" w:rsidRDefault="00A77038" w:rsidP="006845AC">
            <w:pPr>
              <w:spacing w:before="40" w:after="40"/>
              <w:rPr>
                <w:rFonts w:cstheme="minorHAnsi"/>
                <w:bCs/>
                <w:szCs w:val="20"/>
              </w:rPr>
            </w:pPr>
            <w:sdt>
              <w:sdtPr>
                <w:rPr>
                  <w:rFonts w:cstheme="minorHAnsi"/>
                  <w:szCs w:val="20"/>
                </w:rPr>
                <w:id w:val="-35828628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C729F3">
              <w:rPr>
                <w:rFonts w:cstheme="minorHAnsi"/>
                <w:szCs w:val="20"/>
              </w:rPr>
              <w:t>Collect and chronologically file records and bills generated during the incident to ensure timely submittal of documents for reimbursement.</w:t>
            </w:r>
          </w:p>
        </w:tc>
        <w:tc>
          <w:tcPr>
            <w:tcW w:w="1201" w:type="pct"/>
          </w:tcPr>
          <w:p w14:paraId="3D56E0E8" w14:textId="77777777" w:rsidR="00C4512C" w:rsidRPr="0071411A" w:rsidRDefault="00C4512C" w:rsidP="006845AC">
            <w:pPr>
              <w:spacing w:before="40" w:after="40"/>
              <w:rPr>
                <w:rFonts w:cstheme="minorHAnsi"/>
                <w:i/>
                <w:szCs w:val="20"/>
              </w:rPr>
            </w:pPr>
          </w:p>
        </w:tc>
      </w:tr>
      <w:tr w:rsidR="00C4512C" w:rsidRPr="00341FEE" w14:paraId="5E832F33" w14:textId="77777777" w:rsidTr="00C4512C">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7ABDCD8A" w14:textId="77777777" w:rsidR="00C4512C" w:rsidRPr="00AC6073" w:rsidRDefault="00C4512C" w:rsidP="006845AC">
            <w:pPr>
              <w:spacing w:before="40" w:after="40"/>
              <w:jc w:val="center"/>
              <w:rPr>
                <w:rFonts w:cstheme="minorHAnsi"/>
                <w:b/>
                <w:bCs/>
                <w:iCs/>
                <w:szCs w:val="20"/>
              </w:rPr>
            </w:pPr>
            <w:r w:rsidRPr="00AC6073">
              <w:rPr>
                <w:rFonts w:cstheme="minorHAnsi"/>
                <w:b/>
                <w:bCs/>
                <w:iCs/>
                <w:szCs w:val="20"/>
              </w:rPr>
              <w:t>RECOVERY/DEMOBILIZATION PHASE</w:t>
            </w:r>
          </w:p>
        </w:tc>
      </w:tr>
      <w:tr w:rsidR="00C4512C" w:rsidRPr="00341FEE" w14:paraId="6BF35BA7"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9B6B255" w14:textId="77777777" w:rsidR="00C4512C" w:rsidRDefault="00C4512C" w:rsidP="006845AC">
            <w:pPr>
              <w:spacing w:before="40" w:after="40"/>
              <w:rPr>
                <w:rFonts w:cstheme="minorHAnsi"/>
                <w:szCs w:val="20"/>
              </w:rPr>
            </w:pPr>
            <w:r>
              <w:rPr>
                <w:rFonts w:cstheme="minorHAnsi"/>
                <w:szCs w:val="20"/>
              </w:rPr>
              <w:t>62</w:t>
            </w:r>
          </w:p>
        </w:tc>
        <w:tc>
          <w:tcPr>
            <w:tcW w:w="3465" w:type="pct"/>
          </w:tcPr>
          <w:p w14:paraId="20E45BEB" w14:textId="77777777" w:rsidR="00C4512C" w:rsidRPr="00AC6073" w:rsidRDefault="00A77038" w:rsidP="006845AC">
            <w:pPr>
              <w:spacing w:before="40" w:after="40"/>
              <w:rPr>
                <w:rFonts w:cstheme="minorHAnsi"/>
                <w:bCs/>
                <w:szCs w:val="20"/>
              </w:rPr>
            </w:pPr>
            <w:sdt>
              <w:sdtPr>
                <w:rPr>
                  <w:rFonts w:cstheme="minorHAnsi"/>
                  <w:szCs w:val="20"/>
                </w:rPr>
                <w:id w:val="-1607808607"/>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B839A4">
              <w:rPr>
                <w:rFonts w:cstheme="minorHAnsi"/>
                <w:szCs w:val="20"/>
              </w:rPr>
              <w:t>Ensure an orderly demobilization of emergency operations</w:t>
            </w:r>
            <w:r w:rsidR="00C4512C">
              <w:rPr>
                <w:rFonts w:cstheme="minorHAnsi"/>
                <w:szCs w:val="20"/>
              </w:rPr>
              <w:t xml:space="preserve"> and EOC</w:t>
            </w:r>
            <w:r w:rsidR="00C4512C" w:rsidRPr="00B839A4">
              <w:rPr>
                <w:rFonts w:cstheme="minorHAnsi"/>
                <w:szCs w:val="20"/>
              </w:rPr>
              <w:t>, in accordance with current demobilization plans.</w:t>
            </w:r>
          </w:p>
        </w:tc>
        <w:tc>
          <w:tcPr>
            <w:tcW w:w="1201" w:type="pct"/>
          </w:tcPr>
          <w:p w14:paraId="73A71591" w14:textId="77777777" w:rsidR="00C4512C" w:rsidRPr="00AC6073" w:rsidRDefault="00C4512C" w:rsidP="006845AC">
            <w:pPr>
              <w:spacing w:before="40" w:after="40"/>
              <w:rPr>
                <w:rFonts w:cstheme="minorHAnsi"/>
                <w:bCs/>
                <w:iCs/>
                <w:szCs w:val="20"/>
              </w:rPr>
            </w:pPr>
            <w:r w:rsidRPr="008A5890">
              <w:rPr>
                <w:rFonts w:cstheme="minorHAnsi"/>
                <w:bCs/>
                <w:i/>
                <w:iCs/>
                <w:szCs w:val="20"/>
              </w:rPr>
              <w:t>ICS Form 221: Demobilization Plan</w:t>
            </w:r>
          </w:p>
        </w:tc>
      </w:tr>
      <w:tr w:rsidR="00C4512C" w:rsidRPr="00341FEE" w14:paraId="0B009C0C"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720FF8CC" w14:textId="77777777" w:rsidR="00C4512C" w:rsidRDefault="00C4512C" w:rsidP="006845AC">
            <w:pPr>
              <w:spacing w:before="40" w:after="40"/>
              <w:rPr>
                <w:rFonts w:cstheme="minorHAnsi"/>
                <w:szCs w:val="20"/>
              </w:rPr>
            </w:pPr>
            <w:r>
              <w:rPr>
                <w:rFonts w:cstheme="minorHAnsi"/>
                <w:szCs w:val="20"/>
              </w:rPr>
              <w:t>63</w:t>
            </w:r>
          </w:p>
        </w:tc>
        <w:tc>
          <w:tcPr>
            <w:tcW w:w="3465" w:type="pct"/>
          </w:tcPr>
          <w:p w14:paraId="69C88FEF" w14:textId="77777777" w:rsidR="00C4512C" w:rsidRDefault="00A77038" w:rsidP="006845AC">
            <w:pPr>
              <w:spacing w:before="40" w:after="40"/>
              <w:rPr>
                <w:rFonts w:cstheme="minorHAnsi"/>
                <w:szCs w:val="20"/>
              </w:rPr>
            </w:pPr>
            <w:sdt>
              <w:sdtPr>
                <w:rPr>
                  <w:rFonts w:cstheme="minorHAnsi"/>
                  <w:szCs w:val="20"/>
                </w:rPr>
                <w:id w:val="-1967112900"/>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61580F">
              <w:rPr>
                <w:rFonts w:cstheme="minorHAnsi"/>
                <w:szCs w:val="20"/>
              </w:rPr>
              <w:t>Monitor secondary hazards associated with floods (landslides, contamination, damage to bridges/roads, impacts to utility lines/facilities) and maintain on-call personnel to support potential response to these types of hazards.</w:t>
            </w:r>
          </w:p>
        </w:tc>
        <w:tc>
          <w:tcPr>
            <w:tcW w:w="1201" w:type="pct"/>
          </w:tcPr>
          <w:p w14:paraId="4E46BE55" w14:textId="77777777" w:rsidR="00C4512C" w:rsidRPr="00AC6073" w:rsidRDefault="00C4512C" w:rsidP="006845AC">
            <w:pPr>
              <w:spacing w:before="40" w:after="40"/>
              <w:rPr>
                <w:rFonts w:cstheme="minorHAnsi"/>
                <w:bCs/>
                <w:iCs/>
                <w:szCs w:val="20"/>
              </w:rPr>
            </w:pPr>
          </w:p>
        </w:tc>
      </w:tr>
      <w:tr w:rsidR="00C4512C" w:rsidRPr="00341FEE" w14:paraId="523AB698"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316F31AE" w14:textId="77777777" w:rsidR="00C4512C" w:rsidRDefault="00C4512C" w:rsidP="006845AC">
            <w:pPr>
              <w:spacing w:before="40" w:after="40"/>
              <w:rPr>
                <w:rFonts w:cstheme="minorHAnsi"/>
                <w:szCs w:val="20"/>
              </w:rPr>
            </w:pPr>
            <w:r>
              <w:rPr>
                <w:rFonts w:cstheme="minorHAnsi"/>
                <w:szCs w:val="20"/>
              </w:rPr>
              <w:lastRenderedPageBreak/>
              <w:t>64</w:t>
            </w:r>
          </w:p>
        </w:tc>
        <w:tc>
          <w:tcPr>
            <w:tcW w:w="3465" w:type="pct"/>
          </w:tcPr>
          <w:p w14:paraId="11D1B854" w14:textId="77777777" w:rsidR="00C4512C" w:rsidRPr="00AC6073" w:rsidRDefault="00A77038" w:rsidP="006845AC">
            <w:pPr>
              <w:spacing w:before="40" w:after="40"/>
              <w:rPr>
                <w:rFonts w:cstheme="minorHAnsi"/>
                <w:bCs/>
                <w:szCs w:val="20"/>
              </w:rPr>
            </w:pPr>
            <w:sdt>
              <w:sdtPr>
                <w:rPr>
                  <w:rFonts w:cstheme="minorHAnsi"/>
                  <w:szCs w:val="20"/>
                </w:rPr>
                <w:id w:val="-2014138153"/>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724094">
              <w:rPr>
                <w:rFonts w:cstheme="minorHAnsi"/>
                <w:szCs w:val="20"/>
              </w:rPr>
              <w:t>Activate and implement applicable mitigation plans, community recovery procedures, and continuity of operations/government plans until normal daily operations can be completely restored.</w:t>
            </w:r>
          </w:p>
        </w:tc>
        <w:tc>
          <w:tcPr>
            <w:tcW w:w="1201" w:type="pct"/>
          </w:tcPr>
          <w:p w14:paraId="3599395F" w14:textId="77777777" w:rsidR="00C4512C" w:rsidRPr="00EF1D96" w:rsidRDefault="00C4512C" w:rsidP="006845AC">
            <w:pPr>
              <w:spacing w:before="40" w:after="40"/>
              <w:rPr>
                <w:rFonts w:cstheme="minorHAnsi"/>
                <w:bCs/>
                <w:i/>
                <w:szCs w:val="20"/>
              </w:rPr>
            </w:pPr>
          </w:p>
        </w:tc>
      </w:tr>
      <w:tr w:rsidR="00C4512C" w:rsidRPr="00341FEE" w14:paraId="465C800A"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317BD131" w14:textId="77777777" w:rsidR="00C4512C" w:rsidRDefault="00C4512C" w:rsidP="006845AC">
            <w:pPr>
              <w:spacing w:before="40" w:after="40"/>
              <w:rPr>
                <w:rFonts w:cstheme="minorHAnsi"/>
                <w:szCs w:val="20"/>
              </w:rPr>
            </w:pPr>
            <w:r>
              <w:rPr>
                <w:rFonts w:cstheme="minorHAnsi"/>
                <w:szCs w:val="20"/>
              </w:rPr>
              <w:t>65</w:t>
            </w:r>
          </w:p>
        </w:tc>
        <w:tc>
          <w:tcPr>
            <w:tcW w:w="3465" w:type="pct"/>
          </w:tcPr>
          <w:p w14:paraId="761514D2" w14:textId="77777777" w:rsidR="00C4512C" w:rsidRPr="00AC6073" w:rsidRDefault="00A77038" w:rsidP="006845AC">
            <w:pPr>
              <w:spacing w:before="40" w:after="40"/>
              <w:rPr>
                <w:rFonts w:cstheme="minorHAnsi"/>
                <w:bCs/>
                <w:szCs w:val="20"/>
              </w:rPr>
            </w:pPr>
            <w:sdt>
              <w:sdtPr>
                <w:rPr>
                  <w:rFonts w:cstheme="minorHAnsi"/>
                  <w:szCs w:val="20"/>
                </w:rPr>
                <w:id w:val="1280459918"/>
                <w14:checkbox>
                  <w14:checked w14:val="0"/>
                  <w14:checkedState w14:val="2612" w14:font="MS Gothic"/>
                  <w14:uncheckedState w14:val="2610" w14:font="MS Gothic"/>
                </w14:checkbox>
              </w:sdtPr>
              <w:sdtEndPr/>
              <w:sdtContent>
                <w:r w:rsidR="00C4512C">
                  <w:rPr>
                    <w:rFonts w:ascii="MS Gothic" w:eastAsia="MS Gothic" w:hAnsi="MS Gothic" w:cstheme="minorHAnsi" w:hint="eastAsia"/>
                    <w:szCs w:val="20"/>
                  </w:rPr>
                  <w:t>☐</w:t>
                </w:r>
              </w:sdtContent>
            </w:sdt>
            <w:r w:rsidR="00C4512C" w:rsidRPr="003630DB">
              <w:rPr>
                <w:rFonts w:cstheme="minorHAnsi"/>
                <w:szCs w:val="20"/>
              </w:rPr>
              <w:t xml:space="preserve">  </w:t>
            </w:r>
            <w:r w:rsidR="00C4512C" w:rsidRPr="003F7421">
              <w:rPr>
                <w:rFonts w:cstheme="minorHAnsi"/>
                <w:szCs w:val="20"/>
              </w:rPr>
              <w:t>Activate, if necessary, the appropriate recovery strategies, continuity of operations plans, and/or continuity of government plans.</w:t>
            </w:r>
          </w:p>
        </w:tc>
        <w:tc>
          <w:tcPr>
            <w:tcW w:w="1201" w:type="pct"/>
          </w:tcPr>
          <w:p w14:paraId="21CCBC32" w14:textId="77777777" w:rsidR="00C4512C" w:rsidRPr="00724094" w:rsidRDefault="00C4512C" w:rsidP="006845AC">
            <w:pPr>
              <w:spacing w:before="40" w:after="40"/>
              <w:rPr>
                <w:rFonts w:cstheme="minorHAnsi"/>
                <w:bCs/>
                <w:i/>
                <w:szCs w:val="20"/>
                <w:highlight w:val="yellow"/>
              </w:rPr>
            </w:pPr>
            <w:r>
              <w:rPr>
                <w:rFonts w:cstheme="minorHAnsi"/>
                <w:bCs/>
                <w:i/>
                <w:szCs w:val="20"/>
              </w:rPr>
              <w:t>Government Continuity of Operations Plans</w:t>
            </w:r>
          </w:p>
        </w:tc>
      </w:tr>
      <w:tr w:rsidR="00C4512C" w:rsidRPr="00341FEE" w14:paraId="02FEC966"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65A8CA1C" w14:textId="77777777" w:rsidR="00C4512C" w:rsidRDefault="00C4512C" w:rsidP="006845AC">
            <w:pPr>
              <w:spacing w:before="40" w:after="40"/>
              <w:rPr>
                <w:rFonts w:cstheme="minorHAnsi"/>
                <w:szCs w:val="20"/>
              </w:rPr>
            </w:pPr>
            <w:r>
              <w:rPr>
                <w:rFonts w:cstheme="minorHAnsi"/>
                <w:szCs w:val="20"/>
              </w:rPr>
              <w:t>66</w:t>
            </w:r>
          </w:p>
        </w:tc>
        <w:tc>
          <w:tcPr>
            <w:tcW w:w="3465" w:type="pct"/>
          </w:tcPr>
          <w:p w14:paraId="175E8325" w14:textId="77777777" w:rsidR="00C4512C" w:rsidRDefault="00A77038" w:rsidP="006845AC">
            <w:pPr>
              <w:spacing w:before="40" w:after="40"/>
              <w:rPr>
                <w:rFonts w:cstheme="minorHAnsi"/>
                <w:szCs w:val="20"/>
              </w:rPr>
            </w:pPr>
            <w:sdt>
              <w:sdtPr>
                <w:rPr>
                  <w:rFonts w:cstheme="minorHAnsi"/>
                  <w:szCs w:val="20"/>
                </w:rPr>
                <w:id w:val="-389799466"/>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D94FC0">
              <w:rPr>
                <w:rFonts w:cstheme="minorHAnsi"/>
                <w:szCs w:val="20"/>
              </w:rPr>
              <w:t xml:space="preserve">Make recommendations to County governments regarding changes in planning, zoning, and building codes/ordinances to lessen the impact of future </w:t>
            </w:r>
            <w:r w:rsidR="00C4512C">
              <w:rPr>
                <w:rFonts w:cstheme="minorHAnsi"/>
                <w:szCs w:val="20"/>
              </w:rPr>
              <w:t>earthquake and landslide</w:t>
            </w:r>
            <w:r w:rsidR="00C4512C" w:rsidRPr="00D94FC0">
              <w:rPr>
                <w:rFonts w:cstheme="minorHAnsi"/>
                <w:szCs w:val="20"/>
              </w:rPr>
              <w:t xml:space="preserve"> emergencies.</w:t>
            </w:r>
          </w:p>
        </w:tc>
        <w:tc>
          <w:tcPr>
            <w:tcW w:w="1201" w:type="pct"/>
          </w:tcPr>
          <w:p w14:paraId="1FD9D64B" w14:textId="77777777" w:rsidR="00C4512C" w:rsidRDefault="00C4512C" w:rsidP="006845AC">
            <w:pPr>
              <w:spacing w:before="40" w:after="40"/>
              <w:rPr>
                <w:rFonts w:cstheme="minorHAnsi"/>
                <w:bCs/>
                <w:i/>
                <w:szCs w:val="20"/>
              </w:rPr>
            </w:pPr>
          </w:p>
        </w:tc>
      </w:tr>
      <w:tr w:rsidR="00C4512C" w:rsidRPr="00341FEE" w14:paraId="514AFE68"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038112D8" w14:textId="77777777" w:rsidR="00C4512C" w:rsidRDefault="00C4512C" w:rsidP="006845AC">
            <w:pPr>
              <w:spacing w:before="40" w:after="40"/>
              <w:rPr>
                <w:rFonts w:cstheme="minorHAnsi"/>
                <w:szCs w:val="20"/>
              </w:rPr>
            </w:pPr>
            <w:r>
              <w:rPr>
                <w:rFonts w:cstheme="minorHAnsi"/>
                <w:szCs w:val="20"/>
              </w:rPr>
              <w:t>67</w:t>
            </w:r>
          </w:p>
        </w:tc>
        <w:tc>
          <w:tcPr>
            <w:tcW w:w="3465" w:type="pct"/>
          </w:tcPr>
          <w:p w14:paraId="09BC9236" w14:textId="77777777" w:rsidR="00C4512C" w:rsidRDefault="00A77038" w:rsidP="006845AC">
            <w:pPr>
              <w:spacing w:before="40" w:after="40"/>
              <w:rPr>
                <w:rFonts w:cstheme="minorHAnsi"/>
                <w:szCs w:val="20"/>
              </w:rPr>
            </w:pPr>
            <w:sdt>
              <w:sdtPr>
                <w:rPr>
                  <w:rFonts w:cstheme="minorHAnsi"/>
                  <w:szCs w:val="20"/>
                </w:rPr>
                <w:id w:val="-1726212710"/>
                <w14:checkbox>
                  <w14:checked w14:val="0"/>
                  <w14:checkedState w14:val="2612" w14:font="MS Gothic"/>
                  <w14:uncheckedState w14:val="2610" w14:font="MS Gothic"/>
                </w14:checkbox>
              </w:sdtPr>
              <w:sdtEndPr/>
              <w:sdtContent>
                <w:r w:rsidR="00C4512C" w:rsidRPr="00DB28F5">
                  <w:rPr>
                    <w:rFonts w:ascii="Segoe UI Symbol" w:eastAsia="MS Gothic" w:hAnsi="Segoe UI Symbol" w:cs="Segoe UI Symbol"/>
                    <w:szCs w:val="20"/>
                  </w:rPr>
                  <w:t>☐</w:t>
                </w:r>
              </w:sdtContent>
            </w:sdt>
            <w:r w:rsidR="00C4512C" w:rsidRPr="00DB28F5">
              <w:rPr>
                <w:rFonts w:cstheme="minorHAnsi"/>
                <w:szCs w:val="20"/>
              </w:rPr>
              <w:t xml:space="preserve">   Once the threat to public safety is eliminated, conduct cleanup and recovery operations.</w:t>
            </w:r>
          </w:p>
        </w:tc>
        <w:tc>
          <w:tcPr>
            <w:tcW w:w="1201" w:type="pct"/>
          </w:tcPr>
          <w:p w14:paraId="2241CC65" w14:textId="77777777" w:rsidR="00C4512C" w:rsidRDefault="00C4512C" w:rsidP="006845AC">
            <w:pPr>
              <w:spacing w:before="40" w:after="40"/>
              <w:rPr>
                <w:rFonts w:cstheme="minorHAnsi"/>
                <w:bCs/>
                <w:i/>
                <w:szCs w:val="20"/>
              </w:rPr>
            </w:pPr>
            <w:r w:rsidRPr="00DB28F5">
              <w:rPr>
                <w:rFonts w:cstheme="minorHAnsi"/>
                <w:bCs/>
                <w:i/>
                <w:iCs/>
                <w:szCs w:val="20"/>
              </w:rPr>
              <w:t>Regional Debris Management Plan and County EOP ESFs 1 and 10</w:t>
            </w:r>
          </w:p>
        </w:tc>
      </w:tr>
      <w:tr w:rsidR="00C4512C" w:rsidRPr="00341FEE" w14:paraId="34224CBD"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450ECC2C" w14:textId="77777777" w:rsidR="00C4512C" w:rsidRPr="001D2EA8" w:rsidRDefault="00C4512C" w:rsidP="006845AC">
            <w:pPr>
              <w:spacing w:before="40" w:after="40"/>
              <w:rPr>
                <w:rFonts w:ascii="Segoe UI Symbol" w:hAnsi="Segoe UI Symbol" w:cs="Segoe UI Symbol"/>
                <w:szCs w:val="20"/>
              </w:rPr>
            </w:pPr>
            <w:r>
              <w:rPr>
                <w:rFonts w:ascii="Segoe UI Symbol" w:hAnsi="Segoe UI Symbol" w:cs="Segoe UI Symbol"/>
                <w:szCs w:val="20"/>
              </w:rPr>
              <w:t>68</w:t>
            </w:r>
          </w:p>
        </w:tc>
        <w:tc>
          <w:tcPr>
            <w:tcW w:w="3465" w:type="pct"/>
          </w:tcPr>
          <w:p w14:paraId="63BB9F81" w14:textId="77777777" w:rsidR="00C4512C" w:rsidRDefault="00C4512C" w:rsidP="006845AC">
            <w:pPr>
              <w:spacing w:before="40" w:after="40"/>
              <w:rPr>
                <w:rFonts w:cstheme="minorHAnsi"/>
                <w:szCs w:val="20"/>
              </w:rPr>
            </w:pPr>
            <w:r w:rsidRPr="001D2EA8">
              <w:rPr>
                <w:rFonts w:ascii="Segoe UI Symbol" w:hAnsi="Segoe UI Symbol" w:cs="Segoe UI Symbol"/>
                <w:szCs w:val="20"/>
              </w:rPr>
              <w:t>☐</w:t>
            </w:r>
            <w:r w:rsidRPr="001D2EA8">
              <w:rPr>
                <w:rFonts w:cstheme="minorHAnsi"/>
                <w:szCs w:val="20"/>
              </w:rPr>
              <w:t xml:space="preserve">  Release mutual aid resources as soon as possible.</w:t>
            </w:r>
          </w:p>
        </w:tc>
        <w:tc>
          <w:tcPr>
            <w:tcW w:w="1201" w:type="pct"/>
          </w:tcPr>
          <w:p w14:paraId="2FE30ACE" w14:textId="77777777" w:rsidR="00C4512C" w:rsidRPr="00724094" w:rsidRDefault="00C4512C" w:rsidP="006845AC">
            <w:pPr>
              <w:spacing w:before="40" w:after="40"/>
              <w:rPr>
                <w:rFonts w:cstheme="minorHAnsi"/>
                <w:bCs/>
                <w:i/>
                <w:szCs w:val="20"/>
              </w:rPr>
            </w:pPr>
          </w:p>
        </w:tc>
      </w:tr>
      <w:tr w:rsidR="00C4512C" w:rsidRPr="00341FEE" w14:paraId="161F764E"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22E6C894" w14:textId="77777777" w:rsidR="00C4512C" w:rsidRDefault="00C4512C" w:rsidP="006845AC">
            <w:pPr>
              <w:spacing w:before="40" w:after="40"/>
              <w:rPr>
                <w:rFonts w:cstheme="minorHAnsi"/>
                <w:szCs w:val="20"/>
              </w:rPr>
            </w:pPr>
            <w:r>
              <w:rPr>
                <w:rFonts w:cstheme="minorHAnsi"/>
                <w:szCs w:val="20"/>
              </w:rPr>
              <w:t>69</w:t>
            </w:r>
          </w:p>
        </w:tc>
        <w:tc>
          <w:tcPr>
            <w:tcW w:w="3465" w:type="pct"/>
          </w:tcPr>
          <w:p w14:paraId="0AA9880C" w14:textId="77777777" w:rsidR="00C4512C" w:rsidRDefault="00A77038" w:rsidP="006845AC">
            <w:pPr>
              <w:spacing w:before="40" w:after="40"/>
              <w:rPr>
                <w:rFonts w:cstheme="minorHAnsi"/>
                <w:szCs w:val="20"/>
              </w:rPr>
            </w:pPr>
            <w:sdt>
              <w:sdtPr>
                <w:rPr>
                  <w:rFonts w:cstheme="minorHAnsi"/>
                  <w:szCs w:val="20"/>
                </w:rPr>
                <w:id w:val="1416817093"/>
                <w14:checkbox>
                  <w14:checked w14:val="0"/>
                  <w14:checkedState w14:val="2612" w14:font="MS Gothic"/>
                  <w14:uncheckedState w14:val="2610" w14:font="MS Gothic"/>
                </w14:checkbox>
              </w:sdtPr>
              <w:sdtEndPr/>
              <w:sdtContent>
                <w:r w:rsidR="00C4512C" w:rsidRPr="003630DB">
                  <w:rPr>
                    <w:rFonts w:ascii="Segoe UI Symbol" w:eastAsia="MS Gothic" w:hAnsi="Segoe UI Symbol" w:cs="Segoe UI Symbol"/>
                    <w:szCs w:val="20"/>
                  </w:rPr>
                  <w:t>☐</w:t>
                </w:r>
              </w:sdtContent>
            </w:sdt>
            <w:r w:rsidR="00C4512C" w:rsidRPr="003630DB">
              <w:rPr>
                <w:rFonts w:cstheme="minorHAnsi"/>
                <w:szCs w:val="20"/>
              </w:rPr>
              <w:t xml:space="preserve">  </w:t>
            </w:r>
            <w:r w:rsidR="00C4512C" w:rsidRPr="008D79B4">
              <w:rPr>
                <w:rFonts w:cstheme="minorHAnsi"/>
                <w:szCs w:val="20"/>
              </w:rPr>
              <w:t>Conduct a post-event debriefing to identify success stories, opportunities for improvement, and development of the After</w:t>
            </w:r>
            <w:r w:rsidR="00C4512C">
              <w:rPr>
                <w:rFonts w:cstheme="minorHAnsi"/>
                <w:szCs w:val="20"/>
              </w:rPr>
              <w:t>-</w:t>
            </w:r>
            <w:r w:rsidR="00C4512C" w:rsidRPr="008D79B4">
              <w:rPr>
                <w:rFonts w:cstheme="minorHAnsi"/>
                <w:szCs w:val="20"/>
              </w:rPr>
              <w:t>Action Report</w:t>
            </w:r>
            <w:r w:rsidR="00C4512C">
              <w:rPr>
                <w:rFonts w:cstheme="minorHAnsi"/>
                <w:szCs w:val="20"/>
              </w:rPr>
              <w:t xml:space="preserve"> (AAR) and </w:t>
            </w:r>
            <w:r w:rsidR="00C4512C" w:rsidRPr="008D79B4">
              <w:rPr>
                <w:rFonts w:cstheme="minorHAnsi"/>
                <w:szCs w:val="20"/>
              </w:rPr>
              <w:t>Improvement Plan</w:t>
            </w:r>
            <w:r w:rsidR="00C4512C">
              <w:rPr>
                <w:rFonts w:cstheme="minorHAnsi"/>
                <w:szCs w:val="20"/>
              </w:rPr>
              <w:t xml:space="preserve"> (IP)</w:t>
            </w:r>
            <w:r w:rsidR="00C4512C" w:rsidRPr="008D79B4">
              <w:rPr>
                <w:rFonts w:cstheme="minorHAnsi"/>
                <w:szCs w:val="20"/>
              </w:rPr>
              <w:t>.</w:t>
            </w:r>
          </w:p>
        </w:tc>
        <w:tc>
          <w:tcPr>
            <w:tcW w:w="1201" w:type="pct"/>
          </w:tcPr>
          <w:p w14:paraId="24D4E344" w14:textId="77777777" w:rsidR="00C4512C" w:rsidRDefault="00C4512C" w:rsidP="006845AC">
            <w:pPr>
              <w:spacing w:before="40" w:after="40"/>
              <w:rPr>
                <w:rFonts w:cstheme="minorHAnsi"/>
                <w:bCs/>
                <w:i/>
                <w:szCs w:val="20"/>
              </w:rPr>
            </w:pPr>
          </w:p>
        </w:tc>
      </w:tr>
      <w:tr w:rsidR="00C4512C" w:rsidRPr="00341FEE" w14:paraId="79CDCCD3"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500A5691" w14:textId="77777777" w:rsidR="00C4512C" w:rsidRDefault="00C4512C" w:rsidP="006845AC">
            <w:pPr>
              <w:spacing w:before="40" w:after="40"/>
              <w:rPr>
                <w:rFonts w:cstheme="minorHAnsi"/>
                <w:szCs w:val="20"/>
              </w:rPr>
            </w:pPr>
            <w:r>
              <w:rPr>
                <w:rFonts w:cstheme="minorHAnsi"/>
                <w:szCs w:val="20"/>
              </w:rPr>
              <w:t>70</w:t>
            </w:r>
          </w:p>
        </w:tc>
        <w:tc>
          <w:tcPr>
            <w:tcW w:w="3465" w:type="pct"/>
          </w:tcPr>
          <w:p w14:paraId="37A7D669" w14:textId="77777777" w:rsidR="00C4512C" w:rsidRDefault="00A77038" w:rsidP="006845AC">
            <w:pPr>
              <w:spacing w:before="40" w:after="40"/>
              <w:rPr>
                <w:rFonts w:cstheme="minorHAnsi"/>
                <w:szCs w:val="20"/>
              </w:rPr>
            </w:pPr>
            <w:sdt>
              <w:sdtPr>
                <w:rPr>
                  <w:rFonts w:cstheme="minorHAnsi"/>
                  <w:szCs w:val="20"/>
                </w:rPr>
                <w:id w:val="-682131519"/>
                <w14:checkbox>
                  <w14:checked w14:val="0"/>
                  <w14:checkedState w14:val="2612" w14:font="MS Gothic"/>
                  <w14:uncheckedState w14:val="2610" w14:font="MS Gothic"/>
                </w14:checkbox>
              </w:sdtPr>
              <w:sdtEndPr/>
              <w:sdtContent>
                <w:r w:rsidR="00C4512C" w:rsidRPr="00076AB9">
                  <w:rPr>
                    <w:rFonts w:ascii="Segoe UI Symbol" w:hAnsi="Segoe UI Symbol" w:cs="Segoe UI Symbol"/>
                    <w:szCs w:val="20"/>
                  </w:rPr>
                  <w:t>☐</w:t>
                </w:r>
              </w:sdtContent>
            </w:sdt>
            <w:r w:rsidR="00C4512C" w:rsidRPr="00076AB9">
              <w:rPr>
                <w:rFonts w:cstheme="minorHAnsi"/>
                <w:szCs w:val="20"/>
              </w:rPr>
              <w:t xml:space="preserve">  Correct any response deficiencies reflected in the IP.</w:t>
            </w:r>
          </w:p>
        </w:tc>
        <w:tc>
          <w:tcPr>
            <w:tcW w:w="1201" w:type="pct"/>
          </w:tcPr>
          <w:p w14:paraId="3CD95CE7" w14:textId="77777777" w:rsidR="00C4512C" w:rsidRDefault="00C4512C" w:rsidP="006845AC">
            <w:pPr>
              <w:spacing w:before="40" w:after="40"/>
              <w:rPr>
                <w:rFonts w:cstheme="minorHAnsi"/>
                <w:bCs/>
                <w:i/>
                <w:szCs w:val="20"/>
              </w:rPr>
            </w:pPr>
          </w:p>
        </w:tc>
      </w:tr>
      <w:tr w:rsidR="00C4512C" w:rsidRPr="00341FEE" w14:paraId="050CDF2C" w14:textId="77777777" w:rsidTr="00C4512C">
        <w:trPr>
          <w:cnfStyle w:val="000000100000" w:firstRow="0" w:lastRow="0" w:firstColumn="0" w:lastColumn="0" w:oddVBand="0" w:evenVBand="0" w:oddHBand="1" w:evenHBand="0" w:firstRowFirstColumn="0" w:firstRowLastColumn="0" w:lastRowFirstColumn="0" w:lastRowLastColumn="0"/>
        </w:trPr>
        <w:tc>
          <w:tcPr>
            <w:tcW w:w="334" w:type="pct"/>
          </w:tcPr>
          <w:p w14:paraId="6737C2B8" w14:textId="77777777" w:rsidR="00C4512C" w:rsidRDefault="00C4512C" w:rsidP="006845AC">
            <w:pPr>
              <w:spacing w:before="40" w:after="40"/>
              <w:rPr>
                <w:rFonts w:cstheme="minorHAnsi"/>
                <w:szCs w:val="20"/>
              </w:rPr>
            </w:pPr>
            <w:r>
              <w:rPr>
                <w:rFonts w:cstheme="minorHAnsi"/>
                <w:szCs w:val="20"/>
              </w:rPr>
              <w:t>71</w:t>
            </w:r>
          </w:p>
        </w:tc>
        <w:tc>
          <w:tcPr>
            <w:tcW w:w="3465" w:type="pct"/>
          </w:tcPr>
          <w:p w14:paraId="613607A6" w14:textId="77777777" w:rsidR="00C4512C" w:rsidRPr="00AC6073" w:rsidRDefault="00A77038" w:rsidP="006845AC">
            <w:pPr>
              <w:spacing w:before="40" w:after="40"/>
              <w:rPr>
                <w:rFonts w:cstheme="minorHAnsi"/>
                <w:bCs/>
                <w:szCs w:val="20"/>
              </w:rPr>
            </w:pPr>
            <w:sdt>
              <w:sdtPr>
                <w:rPr>
                  <w:rFonts w:cstheme="minorHAnsi"/>
                  <w:szCs w:val="20"/>
                </w:rPr>
                <w:id w:val="-288594228"/>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F319BA">
              <w:rPr>
                <w:rFonts w:cstheme="minorHAnsi"/>
                <w:szCs w:val="20"/>
              </w:rPr>
              <w:t>Implement revisions to the EOP and supporting documents based on lessons learned and best practices adopted during response.</w:t>
            </w:r>
          </w:p>
        </w:tc>
        <w:tc>
          <w:tcPr>
            <w:tcW w:w="1201" w:type="pct"/>
          </w:tcPr>
          <w:p w14:paraId="70D06057" w14:textId="77777777" w:rsidR="00C4512C" w:rsidRPr="00AC6073" w:rsidRDefault="00C4512C" w:rsidP="006845AC">
            <w:pPr>
              <w:spacing w:before="40" w:after="40"/>
              <w:rPr>
                <w:rFonts w:cstheme="minorHAnsi"/>
                <w:iCs/>
                <w:szCs w:val="20"/>
              </w:rPr>
            </w:pPr>
          </w:p>
        </w:tc>
      </w:tr>
      <w:tr w:rsidR="00C4512C" w:rsidRPr="00341FEE" w14:paraId="51665380" w14:textId="77777777" w:rsidTr="00C4512C">
        <w:trPr>
          <w:cnfStyle w:val="000000010000" w:firstRow="0" w:lastRow="0" w:firstColumn="0" w:lastColumn="0" w:oddVBand="0" w:evenVBand="0" w:oddHBand="0" w:evenHBand="1" w:firstRowFirstColumn="0" w:firstRowLastColumn="0" w:lastRowFirstColumn="0" w:lastRowLastColumn="0"/>
        </w:trPr>
        <w:tc>
          <w:tcPr>
            <w:tcW w:w="334" w:type="pct"/>
          </w:tcPr>
          <w:p w14:paraId="59DA4E4F" w14:textId="77777777" w:rsidR="00C4512C" w:rsidRDefault="00C4512C" w:rsidP="006845AC">
            <w:pPr>
              <w:spacing w:before="40" w:after="40"/>
              <w:rPr>
                <w:rFonts w:cstheme="minorHAnsi"/>
                <w:szCs w:val="20"/>
              </w:rPr>
            </w:pPr>
            <w:r>
              <w:rPr>
                <w:rFonts w:cstheme="minorHAnsi"/>
                <w:szCs w:val="20"/>
              </w:rPr>
              <w:t>72</w:t>
            </w:r>
          </w:p>
        </w:tc>
        <w:tc>
          <w:tcPr>
            <w:tcW w:w="3465" w:type="pct"/>
          </w:tcPr>
          <w:p w14:paraId="26FB16CD" w14:textId="77777777" w:rsidR="00C4512C" w:rsidRPr="00AC6073" w:rsidRDefault="00A77038" w:rsidP="006845AC">
            <w:pPr>
              <w:spacing w:before="40" w:after="40"/>
              <w:rPr>
                <w:rFonts w:cstheme="minorHAnsi"/>
                <w:bCs/>
                <w:szCs w:val="20"/>
              </w:rPr>
            </w:pPr>
            <w:sdt>
              <w:sdtPr>
                <w:rPr>
                  <w:rFonts w:cstheme="minorHAnsi"/>
                  <w:szCs w:val="20"/>
                </w:rPr>
                <w:id w:val="67464385"/>
                <w14:checkbox>
                  <w14:checked w14:val="0"/>
                  <w14:checkedState w14:val="2612" w14:font="MS Gothic"/>
                  <w14:uncheckedState w14:val="2610" w14:font="MS Gothic"/>
                </w14:checkbox>
              </w:sdtPr>
              <w:sdtEndPr/>
              <w:sdtContent>
                <w:r w:rsidR="00C4512C" w:rsidRPr="00AC6073">
                  <w:rPr>
                    <w:rFonts w:ascii="Segoe UI Symbol" w:eastAsia="MS Gothic" w:hAnsi="Segoe UI Symbol" w:cs="Segoe UI Symbol"/>
                    <w:szCs w:val="20"/>
                  </w:rPr>
                  <w:t>☐</w:t>
                </w:r>
              </w:sdtContent>
            </w:sdt>
            <w:r w:rsidR="00C4512C" w:rsidRPr="00AC6073">
              <w:rPr>
                <w:rFonts w:cstheme="minorHAnsi"/>
                <w:szCs w:val="20"/>
              </w:rPr>
              <w:t xml:space="preserve">  </w:t>
            </w:r>
            <w:r w:rsidR="00C4512C" w:rsidRPr="00B74D97">
              <w:rPr>
                <w:rFonts w:cstheme="minorHAnsi"/>
                <w:szCs w:val="20"/>
              </w:rPr>
              <w:t>Offer recommendations to County government and Public Works departments for changes in planning, zoning, and building code ordinances.</w:t>
            </w:r>
          </w:p>
        </w:tc>
        <w:tc>
          <w:tcPr>
            <w:tcW w:w="1201" w:type="pct"/>
          </w:tcPr>
          <w:p w14:paraId="09A671BF" w14:textId="77777777" w:rsidR="00C4512C" w:rsidRPr="00AC6073" w:rsidRDefault="00C4512C" w:rsidP="006845AC">
            <w:pPr>
              <w:spacing w:before="40" w:after="40"/>
              <w:rPr>
                <w:rFonts w:cstheme="minorHAnsi"/>
                <w:bCs/>
                <w:iCs/>
                <w:szCs w:val="20"/>
              </w:rPr>
            </w:pPr>
          </w:p>
        </w:tc>
      </w:tr>
    </w:tbl>
    <w:p w14:paraId="5D9E284B" w14:textId="77777777" w:rsidR="00C4512C" w:rsidRDefault="00C4512C" w:rsidP="00C4512C">
      <w:pPr>
        <w:rPr>
          <w:rFonts w:cstheme="minorHAnsi"/>
          <w:b/>
        </w:rPr>
      </w:pPr>
    </w:p>
    <w:p w14:paraId="177CBA70" w14:textId="77777777" w:rsidR="00C4512C" w:rsidRPr="00EE4FD5" w:rsidRDefault="00C4512C" w:rsidP="00C4512C">
      <w:pPr>
        <w:rPr>
          <w:rFonts w:cstheme="minorHAnsi"/>
          <w:b/>
        </w:rPr>
      </w:pPr>
    </w:p>
    <w:p w14:paraId="02B7DFD8" w14:textId="77777777" w:rsidR="00C4512C" w:rsidRDefault="00C4512C" w:rsidP="00D2274A">
      <w:pPr>
        <w:sectPr w:rsidR="00C4512C" w:rsidSect="001443EF">
          <w:headerReference w:type="default" r:id="rId309"/>
          <w:footerReference w:type="default" r:id="rId310"/>
          <w:pgSz w:w="12240" w:h="15840" w:code="1"/>
          <w:pgMar w:top="1440" w:right="1440" w:bottom="1440" w:left="1440" w:header="720" w:footer="720" w:gutter="0"/>
          <w:pgNumType w:start="1"/>
          <w:cols w:space="720"/>
          <w:docGrid w:linePitch="360"/>
        </w:sectPr>
      </w:pPr>
    </w:p>
    <w:p w14:paraId="526FDB42" w14:textId="77777777" w:rsidR="00F94978" w:rsidRPr="00CD1CAA" w:rsidRDefault="00F94978" w:rsidP="00F9497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lastRenderedPageBreak/>
        <w:t>Polk County</w:t>
      </w:r>
    </w:p>
    <w:p w14:paraId="283B62B2" w14:textId="77777777" w:rsidR="00F94978" w:rsidRPr="00CD1CAA" w:rsidRDefault="00F94978" w:rsidP="00F9497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094619D7" w14:textId="77777777" w:rsidR="00F94978" w:rsidRPr="00D61CDF" w:rsidRDefault="00F94978" w:rsidP="00F94978">
      <w:pPr>
        <w:jc w:val="center"/>
      </w:pPr>
      <w:r>
        <w:rPr>
          <w:noProof/>
        </w:rPr>
        <w:drawing>
          <wp:anchor distT="0" distB="0" distL="114300" distR="114300" simplePos="0" relativeHeight="251658290" behindDoc="0" locked="0" layoutInCell="1" allowOverlap="1" wp14:anchorId="64336D04" wp14:editId="23EA2CD0">
            <wp:simplePos x="0" y="0"/>
            <wp:positionH relativeFrom="column">
              <wp:posOffset>2133600</wp:posOffset>
            </wp:positionH>
            <wp:positionV relativeFrom="paragraph">
              <wp:posOffset>198755</wp:posOffset>
            </wp:positionV>
            <wp:extent cx="1676400" cy="106680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6159F20B" w14:textId="77777777" w:rsidR="00F94978" w:rsidRDefault="00F94978" w:rsidP="00F94978">
      <w:pPr>
        <w:pStyle w:val="ChapterTitles"/>
        <w:spacing w:before="840" w:after="0"/>
        <w:ind w:left="2160" w:hanging="2160"/>
      </w:pPr>
    </w:p>
    <w:p w14:paraId="52A77EE4" w14:textId="77777777" w:rsidR="00F94978" w:rsidRDefault="00F94978" w:rsidP="00F94978">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291" behindDoc="0" locked="0" layoutInCell="1" allowOverlap="1" wp14:anchorId="69C5F2CA" wp14:editId="6A00174E">
            <wp:simplePos x="0" y="0"/>
            <wp:positionH relativeFrom="column">
              <wp:posOffset>438150</wp:posOffset>
            </wp:positionH>
            <wp:positionV relativeFrom="paragraph">
              <wp:posOffset>418465</wp:posOffset>
            </wp:positionV>
            <wp:extent cx="914400" cy="914400"/>
            <wp:effectExtent l="0" t="0" r="0" b="0"/>
            <wp:wrapSquare wrapText="bothSides"/>
            <wp:docPr id="304" name="Graphic 304"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lammable"/>
                    <pic:cNvPicPr/>
                  </pic:nvPicPr>
                  <pic:blipFill>
                    <a:blip r:embed="rId31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2"/>
                        </a:ext>
                      </a:extLst>
                    </a:blip>
                    <a:stretch>
                      <a:fillRect/>
                    </a:stretch>
                  </pic:blipFill>
                  <pic:spPr>
                    <a:xfrm>
                      <a:off x="0" y="0"/>
                      <a:ext cx="914400" cy="914400"/>
                    </a:xfrm>
                    <a:prstGeom prst="rect">
                      <a:avLst/>
                    </a:prstGeom>
                  </pic:spPr>
                </pic:pic>
              </a:graphicData>
            </a:graphic>
          </wp:anchor>
        </w:drawing>
      </w:r>
    </w:p>
    <w:p w14:paraId="7EBBC412" w14:textId="77777777" w:rsidR="00F94978" w:rsidRPr="00806893" w:rsidRDefault="00F94978" w:rsidP="00835F1B">
      <w:pPr>
        <w:pStyle w:val="ChapterTitles"/>
        <w:spacing w:before="240" w:after="0"/>
        <w:ind w:firstLine="720"/>
        <w:outlineLvl w:val="0"/>
        <w:rPr>
          <w:rFonts w:asciiTheme="minorHAnsi" w:hAnsiTheme="minorHAnsi" w:cstheme="minorHAnsi"/>
          <w:b w:val="0"/>
          <w:bCs/>
        </w:rPr>
      </w:pPr>
      <w:r>
        <w:rPr>
          <w:rFonts w:asciiTheme="minorHAnsi" w:hAnsiTheme="minorHAnsi" w:cstheme="minorHAnsi"/>
          <w:b w:val="0"/>
          <w:bCs/>
        </w:rPr>
        <w:t>IA-3:</w:t>
      </w:r>
      <w:r w:rsidRPr="00806893">
        <w:rPr>
          <w:rFonts w:asciiTheme="minorHAnsi" w:hAnsiTheme="minorHAnsi" w:cstheme="minorHAnsi"/>
          <w:b w:val="0"/>
          <w:bCs/>
        </w:rPr>
        <w:t xml:space="preserve"> </w:t>
      </w:r>
      <w:r>
        <w:rPr>
          <w:rFonts w:asciiTheme="minorHAnsi" w:hAnsiTheme="minorHAnsi" w:cstheme="minorHAnsi"/>
          <w:b w:val="0"/>
          <w:bCs/>
        </w:rPr>
        <w:t>Major Fire</w:t>
      </w:r>
    </w:p>
    <w:p w14:paraId="045DDF2D" w14:textId="77777777" w:rsidR="00F94978" w:rsidRDefault="00F94978" w:rsidP="00F94978">
      <w:pPr>
        <w:jc w:val="center"/>
      </w:pPr>
    </w:p>
    <w:p w14:paraId="204785E9" w14:textId="77777777" w:rsidR="00F94978" w:rsidRDefault="00F94978" w:rsidP="00F94978">
      <w:pPr>
        <w:jc w:val="center"/>
      </w:pPr>
      <w:r>
        <w:t xml:space="preserve">   </w:t>
      </w:r>
    </w:p>
    <w:p w14:paraId="68B7CA06" w14:textId="77777777" w:rsidR="00F94978" w:rsidRDefault="00F94978" w:rsidP="00F94978">
      <w:pPr>
        <w:pStyle w:val="CoverPageLogo"/>
        <w:jc w:val="left"/>
      </w:pPr>
    </w:p>
    <w:p w14:paraId="6DCE4409" w14:textId="77777777" w:rsidR="00F94978" w:rsidRPr="00F16D6D" w:rsidRDefault="00F94978" w:rsidP="00F94978"/>
    <w:p w14:paraId="1D14F0C7" w14:textId="77777777" w:rsidR="00F94978" w:rsidRDefault="00F94978" w:rsidP="00F94978"/>
    <w:p w14:paraId="4765BE29" w14:textId="77777777" w:rsidR="00F94978" w:rsidRDefault="00F94978" w:rsidP="00F94978"/>
    <w:p w14:paraId="253D09C1" w14:textId="77777777" w:rsidR="00F94978" w:rsidRPr="00D1734E" w:rsidRDefault="00F94978" w:rsidP="00F94978">
      <w:pPr>
        <w:jc w:val="center"/>
        <w:rPr>
          <w:color w:val="64825C"/>
          <w:sz w:val="32"/>
          <w:szCs w:val="36"/>
        </w:rPr>
      </w:pPr>
      <w:r w:rsidRPr="00D1734E">
        <w:rPr>
          <w:color w:val="64825C"/>
          <w:sz w:val="32"/>
          <w:szCs w:val="36"/>
        </w:rPr>
        <w:t>Prepared by:</w:t>
      </w:r>
    </w:p>
    <w:p w14:paraId="31AC094E" w14:textId="77777777" w:rsidR="00F94978" w:rsidRPr="005F6735" w:rsidRDefault="00F94978" w:rsidP="00F94978"/>
    <w:p w14:paraId="2FEDC729" w14:textId="77777777" w:rsidR="00F94978" w:rsidRDefault="00F94978" w:rsidP="00F94978">
      <w:pPr>
        <w:spacing w:before="60" w:after="60"/>
        <w:jc w:val="center"/>
        <w:rPr>
          <w:rFonts w:ascii="Arial" w:hAnsi="Arial" w:cs="Arial"/>
          <w:b/>
          <w:color w:val="FFFFFF"/>
        </w:rPr>
      </w:pPr>
      <w:r>
        <w:rPr>
          <w:noProof/>
        </w:rPr>
        <w:drawing>
          <wp:inline distT="0" distB="0" distL="0" distR="0" wp14:anchorId="208B0911" wp14:editId="10E7A313">
            <wp:extent cx="1520117" cy="723784"/>
            <wp:effectExtent l="0" t="0" r="4445"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FFE30DB" w14:textId="77777777" w:rsidR="00F94978" w:rsidRDefault="00F94978" w:rsidP="00F94978"/>
    <w:p w14:paraId="65A52DE7" w14:textId="77777777" w:rsidR="00F94978" w:rsidRDefault="00F94978" w:rsidP="00F94978">
      <w:pPr>
        <w:spacing w:after="0"/>
      </w:pPr>
      <w:r>
        <w:br w:type="page"/>
      </w:r>
    </w:p>
    <w:p w14:paraId="0CDEE9C9" w14:textId="77777777" w:rsidR="00F94978" w:rsidRPr="00EE4FD5" w:rsidRDefault="00F94978" w:rsidP="00835F1B">
      <w:pPr>
        <w:pStyle w:val="TOCHeading"/>
      </w:pPr>
      <w:bookmarkStart w:id="1919" w:name="_Toc90274704"/>
      <w:r>
        <w:lastRenderedPageBreak/>
        <w:t>Major Fire</w:t>
      </w:r>
      <w:r w:rsidRPr="00EE4FD5">
        <w:t xml:space="preserve"> Incident Checklist</w:t>
      </w:r>
      <w:bookmarkEnd w:id="1919"/>
    </w:p>
    <w:tbl>
      <w:tblPr>
        <w:tblStyle w:val="TableNormal1"/>
        <w:tblW w:w="0" w:type="auto"/>
        <w:tblLayout w:type="fixed"/>
        <w:tblLook w:val="04A0" w:firstRow="1" w:lastRow="0" w:firstColumn="1" w:lastColumn="0" w:noHBand="0" w:noVBand="1"/>
      </w:tblPr>
      <w:tblGrid>
        <w:gridCol w:w="625"/>
        <w:gridCol w:w="6120"/>
        <w:gridCol w:w="2605"/>
      </w:tblGrid>
      <w:tr w:rsidR="00F94978" w:rsidRPr="00341FEE" w14:paraId="1753C854" w14:textId="77777777" w:rsidTr="00F9497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5" w:type="dxa"/>
          </w:tcPr>
          <w:p w14:paraId="5EBB88F4" w14:textId="77777777" w:rsidR="00F94978" w:rsidRPr="00EE4FD5" w:rsidRDefault="00F94978" w:rsidP="006845AC">
            <w:pPr>
              <w:suppressAutoHyphens/>
              <w:spacing w:before="120"/>
              <w:rPr>
                <w:rFonts w:cstheme="minorHAnsi"/>
                <w:szCs w:val="22"/>
              </w:rPr>
            </w:pPr>
            <w:r>
              <w:rPr>
                <w:rFonts w:cstheme="minorHAnsi"/>
                <w:szCs w:val="22"/>
              </w:rPr>
              <w:t>Line ID</w:t>
            </w:r>
          </w:p>
        </w:tc>
        <w:tc>
          <w:tcPr>
            <w:tcW w:w="6120" w:type="dxa"/>
            <w:hideMark/>
          </w:tcPr>
          <w:p w14:paraId="5B81D6AD" w14:textId="77777777" w:rsidR="00F94978" w:rsidRPr="00684955" w:rsidRDefault="00F94978"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2605" w:type="dxa"/>
          </w:tcPr>
          <w:p w14:paraId="1F15831E" w14:textId="77777777" w:rsidR="00F94978" w:rsidRPr="00EE4FD5" w:rsidRDefault="00F94978"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F94978" w:rsidRPr="00341FEE" w14:paraId="190FBEC8" w14:textId="77777777" w:rsidTr="00F94978">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0438FB5D" w14:textId="77777777" w:rsidR="00F94978" w:rsidRPr="00AC45A1" w:rsidRDefault="00F94978" w:rsidP="006845AC">
            <w:pPr>
              <w:suppressAutoHyphens/>
              <w:spacing w:before="40" w:after="40"/>
              <w:jc w:val="center"/>
              <w:rPr>
                <w:rFonts w:cstheme="minorHAnsi"/>
                <w:b/>
                <w:bCs/>
                <w:szCs w:val="20"/>
              </w:rPr>
            </w:pPr>
            <w:r w:rsidRPr="00AC45A1">
              <w:rPr>
                <w:rFonts w:cstheme="minorHAnsi"/>
                <w:b/>
                <w:bCs/>
                <w:szCs w:val="20"/>
              </w:rPr>
              <w:t>PRE-INCIDENT PHASE</w:t>
            </w:r>
          </w:p>
        </w:tc>
      </w:tr>
      <w:tr w:rsidR="00F94978" w:rsidRPr="00341FEE" w14:paraId="6A5D3075"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0C16C7A4" w14:textId="77777777" w:rsidR="00F94978" w:rsidRPr="00AC45A1" w:rsidRDefault="00F94978" w:rsidP="006845AC">
            <w:pPr>
              <w:spacing w:before="40" w:after="40"/>
              <w:rPr>
                <w:rFonts w:cstheme="minorHAnsi"/>
                <w:szCs w:val="20"/>
              </w:rPr>
            </w:pPr>
            <w:r>
              <w:rPr>
                <w:rFonts w:cstheme="minorHAnsi"/>
                <w:szCs w:val="20"/>
              </w:rPr>
              <w:t>1</w:t>
            </w:r>
          </w:p>
        </w:tc>
        <w:tc>
          <w:tcPr>
            <w:tcW w:w="6120" w:type="dxa"/>
          </w:tcPr>
          <w:p w14:paraId="60F58EE8" w14:textId="77777777" w:rsidR="00F94978" w:rsidRPr="00AC45A1" w:rsidRDefault="00A77038" w:rsidP="006845AC">
            <w:pPr>
              <w:spacing w:before="40" w:after="40"/>
              <w:rPr>
                <w:rFonts w:cstheme="minorHAnsi"/>
                <w:bCs/>
                <w:szCs w:val="20"/>
              </w:rPr>
            </w:pPr>
            <w:sdt>
              <w:sdtPr>
                <w:rPr>
                  <w:rFonts w:cstheme="minorHAnsi"/>
                  <w:szCs w:val="20"/>
                </w:rPr>
                <w:id w:val="-204743738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Continue to maintain and revise, as needed, applicable response plans pertaining to drought, including the Polk County Emergency Operations Plan (EOP) and supporting plans and procedures.</w:t>
            </w:r>
          </w:p>
        </w:tc>
        <w:tc>
          <w:tcPr>
            <w:tcW w:w="2605" w:type="dxa"/>
          </w:tcPr>
          <w:p w14:paraId="47783A30" w14:textId="77777777" w:rsidR="00F94978" w:rsidRPr="00AC45A1" w:rsidRDefault="00F94978" w:rsidP="006845AC">
            <w:pPr>
              <w:spacing w:before="40" w:after="40"/>
              <w:ind w:left="9"/>
              <w:rPr>
                <w:rFonts w:cstheme="minorHAnsi"/>
                <w:i/>
                <w:szCs w:val="20"/>
              </w:rPr>
            </w:pPr>
            <w:r w:rsidRPr="00AC45A1">
              <w:rPr>
                <w:rFonts w:cstheme="minorHAnsi"/>
                <w:bCs/>
                <w:i/>
                <w:iCs/>
                <w:szCs w:val="20"/>
              </w:rPr>
              <w:t>County EOP and agency Standard Operating Procedures (SOPs)</w:t>
            </w:r>
          </w:p>
        </w:tc>
      </w:tr>
      <w:tr w:rsidR="00F94978" w:rsidRPr="00341FEE" w14:paraId="02582521"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1418DD5C" w14:textId="77777777" w:rsidR="00F94978" w:rsidRPr="00AC45A1" w:rsidRDefault="00F94978" w:rsidP="006845AC">
            <w:pPr>
              <w:spacing w:before="40" w:after="40"/>
              <w:rPr>
                <w:rFonts w:cstheme="minorHAnsi"/>
                <w:szCs w:val="20"/>
              </w:rPr>
            </w:pPr>
            <w:r>
              <w:rPr>
                <w:rFonts w:cstheme="minorHAnsi"/>
                <w:szCs w:val="20"/>
              </w:rPr>
              <w:t>2</w:t>
            </w:r>
          </w:p>
        </w:tc>
        <w:tc>
          <w:tcPr>
            <w:tcW w:w="6120" w:type="dxa"/>
          </w:tcPr>
          <w:p w14:paraId="18F0D8A2" w14:textId="77777777" w:rsidR="00F94978" w:rsidRPr="00AC45A1" w:rsidRDefault="00A77038" w:rsidP="006845AC">
            <w:pPr>
              <w:spacing w:before="40" w:after="40"/>
              <w:rPr>
                <w:rFonts w:cstheme="minorHAnsi"/>
                <w:bCs/>
                <w:szCs w:val="20"/>
              </w:rPr>
            </w:pPr>
            <w:sdt>
              <w:sdtPr>
                <w:rPr>
                  <w:rFonts w:cstheme="minorHAnsi"/>
                  <w:szCs w:val="20"/>
                </w:rPr>
                <w:id w:val="-7127918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Pre-designate evacuation routes and alternate routes for areas vulnerable to major fires.</w:t>
            </w:r>
          </w:p>
        </w:tc>
        <w:tc>
          <w:tcPr>
            <w:tcW w:w="2605" w:type="dxa"/>
          </w:tcPr>
          <w:p w14:paraId="6AB379E5" w14:textId="77777777" w:rsidR="00F94978" w:rsidRPr="00AC45A1" w:rsidRDefault="00F94978" w:rsidP="006845AC">
            <w:pPr>
              <w:spacing w:before="40" w:after="40"/>
              <w:ind w:left="9"/>
              <w:rPr>
                <w:rFonts w:cstheme="minorHAnsi"/>
                <w:i/>
                <w:szCs w:val="20"/>
                <w:highlight w:val="yellow"/>
              </w:rPr>
            </w:pPr>
            <w:r w:rsidRPr="00AC45A1">
              <w:rPr>
                <w:rFonts w:cstheme="minorHAnsi"/>
                <w:i/>
                <w:szCs w:val="20"/>
              </w:rPr>
              <w:t>Count EOP ESF-3</w:t>
            </w:r>
          </w:p>
        </w:tc>
      </w:tr>
      <w:tr w:rsidR="00F94978" w:rsidRPr="00341FEE" w14:paraId="0A54FEA6"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0A951BCA" w14:textId="77777777" w:rsidR="00F94978" w:rsidRPr="00AC45A1" w:rsidRDefault="00F94978" w:rsidP="006845AC">
            <w:pPr>
              <w:spacing w:before="40" w:after="40"/>
              <w:rPr>
                <w:rFonts w:cstheme="minorHAnsi"/>
                <w:szCs w:val="20"/>
              </w:rPr>
            </w:pPr>
            <w:r>
              <w:rPr>
                <w:rFonts w:cstheme="minorHAnsi"/>
                <w:szCs w:val="20"/>
              </w:rPr>
              <w:t>3</w:t>
            </w:r>
          </w:p>
        </w:tc>
        <w:tc>
          <w:tcPr>
            <w:tcW w:w="6120" w:type="dxa"/>
          </w:tcPr>
          <w:p w14:paraId="1557BBBA" w14:textId="77777777" w:rsidR="00F94978" w:rsidRPr="00AC45A1" w:rsidRDefault="00A77038" w:rsidP="006845AC">
            <w:pPr>
              <w:spacing w:before="40" w:after="40"/>
              <w:rPr>
                <w:rFonts w:cstheme="minorHAnsi"/>
                <w:bCs/>
                <w:szCs w:val="20"/>
              </w:rPr>
            </w:pPr>
            <w:sdt>
              <w:sdtPr>
                <w:rPr>
                  <w:rFonts w:cstheme="minorHAnsi"/>
                  <w:szCs w:val="20"/>
                </w:rPr>
                <w:id w:val="10007980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Conduct pre-incident planning for sheltering and evacuation related to volcanoes. This information will supplement ESF-1: Transportation and ESF-6: Mass Care, Food, and Water.</w:t>
            </w:r>
          </w:p>
        </w:tc>
        <w:tc>
          <w:tcPr>
            <w:tcW w:w="2605" w:type="dxa"/>
          </w:tcPr>
          <w:p w14:paraId="61C98089"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 1 and 6</w:t>
            </w:r>
          </w:p>
        </w:tc>
      </w:tr>
      <w:tr w:rsidR="00F94978" w:rsidRPr="00341FEE" w14:paraId="22054A84"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9B9CD44" w14:textId="77777777" w:rsidR="00F94978" w:rsidRPr="00AC45A1" w:rsidRDefault="00F94978" w:rsidP="006845AC">
            <w:pPr>
              <w:spacing w:before="40" w:after="40"/>
              <w:rPr>
                <w:rFonts w:cstheme="minorHAnsi"/>
                <w:szCs w:val="20"/>
              </w:rPr>
            </w:pPr>
            <w:r>
              <w:rPr>
                <w:rFonts w:cstheme="minorHAnsi"/>
                <w:szCs w:val="20"/>
              </w:rPr>
              <w:t>4</w:t>
            </w:r>
          </w:p>
        </w:tc>
        <w:tc>
          <w:tcPr>
            <w:tcW w:w="6120" w:type="dxa"/>
          </w:tcPr>
          <w:p w14:paraId="680494EC" w14:textId="77777777" w:rsidR="00F94978" w:rsidRPr="00AC45A1" w:rsidRDefault="00A77038" w:rsidP="006845AC">
            <w:pPr>
              <w:spacing w:before="40" w:after="40"/>
              <w:rPr>
                <w:rFonts w:cstheme="minorHAnsi"/>
                <w:bCs/>
                <w:szCs w:val="20"/>
              </w:rPr>
            </w:pPr>
            <w:sdt>
              <w:sdtPr>
                <w:rPr>
                  <w:rFonts w:cstheme="minorHAnsi"/>
                  <w:szCs w:val="20"/>
                </w:rPr>
                <w:id w:val="-126499794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Have personnel participate in necessary training and exercises, as determined by Polk County Emergency Management Department (EMD) in coordination with ESF-1: Transportation and ESF-6: Mass Care, Food, and Water Leads.</w:t>
            </w:r>
          </w:p>
        </w:tc>
        <w:tc>
          <w:tcPr>
            <w:tcW w:w="2605" w:type="dxa"/>
          </w:tcPr>
          <w:p w14:paraId="12D21F3E"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ESFs 1 and 6</w:t>
            </w:r>
          </w:p>
        </w:tc>
      </w:tr>
      <w:tr w:rsidR="00F94978" w:rsidRPr="00341FEE" w14:paraId="6D90378F"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40087E3F" w14:textId="77777777" w:rsidR="00F94978" w:rsidRPr="00AC45A1" w:rsidRDefault="00F94978" w:rsidP="006845AC">
            <w:pPr>
              <w:spacing w:before="40" w:after="40"/>
              <w:rPr>
                <w:rFonts w:cstheme="minorHAnsi"/>
                <w:szCs w:val="20"/>
              </w:rPr>
            </w:pPr>
            <w:r>
              <w:rPr>
                <w:rFonts w:cstheme="minorHAnsi"/>
                <w:szCs w:val="20"/>
              </w:rPr>
              <w:t>5</w:t>
            </w:r>
          </w:p>
        </w:tc>
        <w:tc>
          <w:tcPr>
            <w:tcW w:w="6120" w:type="dxa"/>
          </w:tcPr>
          <w:p w14:paraId="20E01DFE" w14:textId="77777777" w:rsidR="00F94978" w:rsidRPr="00AC45A1" w:rsidRDefault="00A77038" w:rsidP="006845AC">
            <w:pPr>
              <w:spacing w:before="40" w:after="40"/>
              <w:rPr>
                <w:rFonts w:cstheme="minorHAnsi"/>
                <w:bCs/>
                <w:szCs w:val="20"/>
              </w:rPr>
            </w:pPr>
            <w:sdt>
              <w:sdtPr>
                <w:rPr>
                  <w:rFonts w:cstheme="minorHAnsi"/>
                  <w:szCs w:val="20"/>
                </w:rPr>
                <w:id w:val="149984394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Prepare map(s) and scripts to be used on local television station(s) for emergency broadcast. Include release instructions.</w:t>
            </w:r>
          </w:p>
        </w:tc>
        <w:tc>
          <w:tcPr>
            <w:tcW w:w="2605" w:type="dxa"/>
          </w:tcPr>
          <w:p w14:paraId="50EB4A5A"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ESF-15</w:t>
            </w:r>
          </w:p>
        </w:tc>
      </w:tr>
      <w:tr w:rsidR="00F94978" w:rsidRPr="00341FEE" w14:paraId="5F8D0FA3"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0B0531F" w14:textId="77777777" w:rsidR="00F94978" w:rsidRPr="00AC45A1" w:rsidRDefault="00F94978" w:rsidP="006845AC">
            <w:pPr>
              <w:spacing w:before="40" w:after="40"/>
              <w:rPr>
                <w:rFonts w:cstheme="minorHAnsi"/>
                <w:szCs w:val="20"/>
              </w:rPr>
            </w:pPr>
            <w:r>
              <w:rPr>
                <w:rFonts w:cstheme="minorHAnsi"/>
                <w:szCs w:val="20"/>
              </w:rPr>
              <w:t>6</w:t>
            </w:r>
          </w:p>
        </w:tc>
        <w:tc>
          <w:tcPr>
            <w:tcW w:w="6120" w:type="dxa"/>
          </w:tcPr>
          <w:p w14:paraId="1771B4F0" w14:textId="77777777" w:rsidR="00F94978" w:rsidRPr="00AC45A1" w:rsidRDefault="00A77038" w:rsidP="006845AC">
            <w:pPr>
              <w:spacing w:before="40" w:after="40"/>
              <w:rPr>
                <w:rFonts w:cstheme="minorHAnsi"/>
                <w:bCs/>
                <w:szCs w:val="20"/>
              </w:rPr>
            </w:pPr>
            <w:sdt>
              <w:sdtPr>
                <w:rPr>
                  <w:rFonts w:cstheme="minorHAnsi"/>
                  <w:szCs w:val="20"/>
                </w:rPr>
                <w:id w:val="97672738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Prepare radio messaging to be used by local radio stations for emergency broadcast.</w:t>
            </w:r>
          </w:p>
        </w:tc>
        <w:tc>
          <w:tcPr>
            <w:tcW w:w="2605" w:type="dxa"/>
          </w:tcPr>
          <w:p w14:paraId="00372B84" w14:textId="77777777" w:rsidR="00F94978" w:rsidRPr="00AC45A1" w:rsidRDefault="00F94978" w:rsidP="006845AC">
            <w:pPr>
              <w:spacing w:before="40" w:after="40"/>
              <w:ind w:left="9"/>
              <w:rPr>
                <w:rFonts w:cstheme="minorHAnsi"/>
                <w:i/>
                <w:szCs w:val="20"/>
              </w:rPr>
            </w:pPr>
          </w:p>
        </w:tc>
      </w:tr>
      <w:tr w:rsidR="00F94978" w:rsidRPr="00341FEE" w14:paraId="373F6A60"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419DD242" w14:textId="77777777" w:rsidR="00F94978" w:rsidRPr="00AC45A1" w:rsidRDefault="00F94978" w:rsidP="006845AC">
            <w:pPr>
              <w:spacing w:before="40" w:after="40"/>
              <w:rPr>
                <w:rFonts w:cstheme="minorHAnsi"/>
                <w:szCs w:val="20"/>
              </w:rPr>
            </w:pPr>
            <w:r>
              <w:rPr>
                <w:rFonts w:cstheme="minorHAnsi"/>
                <w:szCs w:val="20"/>
              </w:rPr>
              <w:t>7</w:t>
            </w:r>
          </w:p>
        </w:tc>
        <w:tc>
          <w:tcPr>
            <w:tcW w:w="6120" w:type="dxa"/>
          </w:tcPr>
          <w:p w14:paraId="5E98015F" w14:textId="77777777" w:rsidR="00F94978" w:rsidRPr="00AC45A1" w:rsidRDefault="00A77038" w:rsidP="006845AC">
            <w:pPr>
              <w:spacing w:before="40" w:after="40"/>
              <w:rPr>
                <w:rFonts w:cstheme="minorHAnsi"/>
                <w:bCs/>
                <w:szCs w:val="20"/>
              </w:rPr>
            </w:pPr>
            <w:sdt>
              <w:sdtPr>
                <w:rPr>
                  <w:rFonts w:cstheme="minorHAnsi"/>
                  <w:szCs w:val="20"/>
                </w:rPr>
                <w:id w:val="129686988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Ensure that emergency contact lists are updated and establish a pre-event duty roster allowing for 24/7 operational support for the Emergency Operations Center (EOC).</w:t>
            </w:r>
          </w:p>
        </w:tc>
        <w:tc>
          <w:tcPr>
            <w:tcW w:w="2605" w:type="dxa"/>
          </w:tcPr>
          <w:p w14:paraId="087979B9" w14:textId="77777777" w:rsidR="00F94978" w:rsidRPr="00AC45A1" w:rsidRDefault="00F94978" w:rsidP="006845AC">
            <w:pPr>
              <w:spacing w:before="40" w:after="40"/>
              <w:ind w:left="9"/>
              <w:rPr>
                <w:rFonts w:cstheme="minorHAnsi"/>
                <w:i/>
                <w:szCs w:val="20"/>
              </w:rPr>
            </w:pPr>
          </w:p>
        </w:tc>
      </w:tr>
      <w:tr w:rsidR="00F94978" w:rsidRPr="00341FEE" w14:paraId="31A20E60"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16E0B93F" w14:textId="77777777" w:rsidR="00F94978" w:rsidRPr="00AC45A1" w:rsidRDefault="00F94978" w:rsidP="006845AC">
            <w:pPr>
              <w:spacing w:before="40" w:after="40"/>
              <w:rPr>
                <w:rFonts w:cstheme="minorHAnsi"/>
                <w:szCs w:val="20"/>
              </w:rPr>
            </w:pPr>
            <w:r>
              <w:rPr>
                <w:rFonts w:cstheme="minorHAnsi"/>
                <w:szCs w:val="20"/>
              </w:rPr>
              <w:t>8</w:t>
            </w:r>
          </w:p>
        </w:tc>
        <w:tc>
          <w:tcPr>
            <w:tcW w:w="6120" w:type="dxa"/>
          </w:tcPr>
          <w:p w14:paraId="462F6D98" w14:textId="77777777" w:rsidR="00F94978" w:rsidRPr="00AC45A1" w:rsidRDefault="00A77038" w:rsidP="006845AC">
            <w:pPr>
              <w:spacing w:before="40" w:after="40"/>
              <w:rPr>
                <w:rFonts w:cstheme="minorHAnsi"/>
                <w:bCs/>
                <w:szCs w:val="20"/>
              </w:rPr>
            </w:pPr>
            <w:sdt>
              <w:sdtPr>
                <w:rPr>
                  <w:rFonts w:cstheme="minorHAnsi"/>
                  <w:szCs w:val="20"/>
                </w:rPr>
                <w:id w:val="-33399352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Ensure that supplies, such as communications devices and debris removal equipment, are prepared and ready for use. This includes primary and alternate communications and warning systems.</w:t>
            </w:r>
          </w:p>
        </w:tc>
        <w:tc>
          <w:tcPr>
            <w:tcW w:w="2605" w:type="dxa"/>
          </w:tcPr>
          <w:p w14:paraId="248C338A"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ESFs 2 and 3</w:t>
            </w:r>
          </w:p>
        </w:tc>
      </w:tr>
      <w:tr w:rsidR="00F94978" w:rsidRPr="00341FEE" w14:paraId="5841FC08"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10E392A" w14:textId="77777777" w:rsidR="00F94978" w:rsidRPr="00AC45A1" w:rsidRDefault="00F94978" w:rsidP="006845AC">
            <w:pPr>
              <w:spacing w:before="40" w:after="40"/>
              <w:rPr>
                <w:rFonts w:cstheme="minorHAnsi"/>
                <w:szCs w:val="20"/>
              </w:rPr>
            </w:pPr>
            <w:r>
              <w:rPr>
                <w:rFonts w:cstheme="minorHAnsi"/>
                <w:szCs w:val="20"/>
              </w:rPr>
              <w:t>9</w:t>
            </w:r>
          </w:p>
        </w:tc>
        <w:tc>
          <w:tcPr>
            <w:tcW w:w="6120" w:type="dxa"/>
          </w:tcPr>
          <w:p w14:paraId="09B3D442" w14:textId="77777777" w:rsidR="00F94978" w:rsidRPr="00AC45A1" w:rsidRDefault="00A77038" w:rsidP="006845AC">
            <w:pPr>
              <w:spacing w:before="40" w:after="40"/>
              <w:rPr>
                <w:rFonts w:cstheme="minorHAnsi"/>
                <w:bCs/>
                <w:szCs w:val="20"/>
              </w:rPr>
            </w:pPr>
            <w:sdt>
              <w:sdtPr>
                <w:rPr>
                  <w:rFonts w:cstheme="minorHAnsi"/>
                  <w:szCs w:val="20"/>
                </w:rPr>
                <w:id w:val="1385210930"/>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Inform the County EMD and any other supporting agencies of any major developments that could adversely affect response operations (e.g., personnel shortages, loss of firefighting equipment, etc.).</w:t>
            </w:r>
          </w:p>
        </w:tc>
        <w:tc>
          <w:tcPr>
            <w:tcW w:w="2605" w:type="dxa"/>
          </w:tcPr>
          <w:p w14:paraId="52E28CD7" w14:textId="77777777" w:rsidR="00F94978" w:rsidRPr="00AC45A1" w:rsidRDefault="00F94978" w:rsidP="006845AC">
            <w:pPr>
              <w:spacing w:before="40" w:after="40"/>
              <w:ind w:left="9"/>
              <w:rPr>
                <w:rFonts w:cstheme="minorHAnsi"/>
                <w:i/>
                <w:szCs w:val="20"/>
              </w:rPr>
            </w:pPr>
            <w:r w:rsidRPr="00AC45A1">
              <w:rPr>
                <w:rFonts w:cstheme="minorHAnsi"/>
                <w:i/>
                <w:szCs w:val="20"/>
              </w:rPr>
              <w:t>Local, regional, tribal, and state plans</w:t>
            </w:r>
          </w:p>
        </w:tc>
      </w:tr>
      <w:tr w:rsidR="00F94978" w:rsidRPr="00341FEE" w14:paraId="7A44F882"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66E9645" w14:textId="77777777" w:rsidR="00F94978" w:rsidRPr="00AC45A1" w:rsidRDefault="00F94978" w:rsidP="006845AC">
            <w:pPr>
              <w:spacing w:before="40" w:after="40"/>
              <w:rPr>
                <w:rFonts w:cstheme="minorHAnsi"/>
                <w:szCs w:val="20"/>
              </w:rPr>
            </w:pPr>
            <w:r>
              <w:rPr>
                <w:rFonts w:cstheme="minorHAnsi"/>
                <w:szCs w:val="20"/>
              </w:rPr>
              <w:t>10</w:t>
            </w:r>
          </w:p>
        </w:tc>
        <w:tc>
          <w:tcPr>
            <w:tcW w:w="6120" w:type="dxa"/>
          </w:tcPr>
          <w:p w14:paraId="0B87CD54" w14:textId="77777777" w:rsidR="00F94978" w:rsidRPr="00AC45A1" w:rsidRDefault="00A77038" w:rsidP="006845AC">
            <w:pPr>
              <w:spacing w:before="40" w:after="40"/>
              <w:rPr>
                <w:rFonts w:cstheme="minorHAnsi"/>
                <w:bCs/>
                <w:szCs w:val="20"/>
              </w:rPr>
            </w:pPr>
            <w:sdt>
              <w:sdtPr>
                <w:rPr>
                  <w:rFonts w:cstheme="minorHAnsi"/>
                  <w:szCs w:val="20"/>
                </w:rPr>
                <w:id w:val="181559512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Implement ventilation and fire code inspection procedures on a regular basis and incorporate improvements to structures while also updating appropriate mitigation plans.</w:t>
            </w:r>
          </w:p>
        </w:tc>
        <w:tc>
          <w:tcPr>
            <w:tcW w:w="2605" w:type="dxa"/>
          </w:tcPr>
          <w:p w14:paraId="73DCD785" w14:textId="77777777" w:rsidR="00F94978" w:rsidRPr="00AC45A1" w:rsidRDefault="00F94978" w:rsidP="006845AC">
            <w:pPr>
              <w:spacing w:before="40" w:after="40"/>
              <w:ind w:left="9"/>
              <w:rPr>
                <w:rFonts w:cstheme="minorHAnsi"/>
                <w:i/>
                <w:szCs w:val="20"/>
              </w:rPr>
            </w:pPr>
            <w:r w:rsidRPr="00AC45A1">
              <w:rPr>
                <w:rFonts w:cstheme="minorHAnsi"/>
                <w:i/>
                <w:szCs w:val="20"/>
              </w:rPr>
              <w:t>County Hazard Mitigation Plan</w:t>
            </w:r>
          </w:p>
        </w:tc>
      </w:tr>
      <w:tr w:rsidR="00F94978" w:rsidRPr="00341FEE" w14:paraId="324D0869"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42FE8258" w14:textId="77777777" w:rsidR="00F94978" w:rsidRPr="00AC45A1" w:rsidRDefault="00F94978" w:rsidP="006845AC">
            <w:pPr>
              <w:spacing w:before="40" w:after="40"/>
              <w:rPr>
                <w:rFonts w:cstheme="minorHAnsi"/>
                <w:szCs w:val="20"/>
              </w:rPr>
            </w:pPr>
            <w:r>
              <w:rPr>
                <w:rFonts w:cstheme="minorHAnsi"/>
                <w:szCs w:val="20"/>
              </w:rPr>
              <w:t>11</w:t>
            </w:r>
          </w:p>
        </w:tc>
        <w:tc>
          <w:tcPr>
            <w:tcW w:w="6120" w:type="dxa"/>
          </w:tcPr>
          <w:p w14:paraId="38DB5232" w14:textId="77777777" w:rsidR="00F94978" w:rsidRPr="00AC45A1" w:rsidRDefault="00A77038" w:rsidP="006845AC">
            <w:pPr>
              <w:spacing w:before="40" w:after="40"/>
              <w:rPr>
                <w:rFonts w:cstheme="minorHAnsi"/>
                <w:bCs/>
                <w:szCs w:val="20"/>
              </w:rPr>
            </w:pPr>
            <w:sdt>
              <w:sdtPr>
                <w:rPr>
                  <w:rFonts w:cstheme="minorHAnsi"/>
                  <w:szCs w:val="20"/>
                </w:rPr>
                <w:id w:val="75448000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Identify and review local contractor lists to see who may provide support specific to flood response.</w:t>
            </w:r>
          </w:p>
        </w:tc>
        <w:tc>
          <w:tcPr>
            <w:tcW w:w="2605" w:type="dxa"/>
          </w:tcPr>
          <w:p w14:paraId="50ED150A"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ESF-14</w:t>
            </w:r>
          </w:p>
        </w:tc>
      </w:tr>
      <w:tr w:rsidR="00F94978" w:rsidRPr="00341FEE" w14:paraId="5E6FF51D"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0486D93" w14:textId="77777777" w:rsidR="00F94978" w:rsidRPr="00AC45A1" w:rsidRDefault="00F94978" w:rsidP="006845AC">
            <w:pPr>
              <w:spacing w:before="40" w:after="40"/>
              <w:rPr>
                <w:rFonts w:cstheme="minorHAnsi"/>
                <w:szCs w:val="20"/>
              </w:rPr>
            </w:pPr>
            <w:r>
              <w:rPr>
                <w:rFonts w:cstheme="minorHAnsi"/>
                <w:szCs w:val="20"/>
              </w:rPr>
              <w:t>12</w:t>
            </w:r>
          </w:p>
        </w:tc>
        <w:tc>
          <w:tcPr>
            <w:tcW w:w="6120" w:type="dxa"/>
          </w:tcPr>
          <w:p w14:paraId="05A07A8C" w14:textId="77777777" w:rsidR="00F94978" w:rsidRPr="00AC45A1" w:rsidRDefault="00A77038" w:rsidP="006845AC">
            <w:pPr>
              <w:spacing w:before="40" w:after="40"/>
              <w:rPr>
                <w:rFonts w:cstheme="minorHAnsi"/>
                <w:bCs/>
                <w:szCs w:val="20"/>
              </w:rPr>
            </w:pPr>
            <w:sdt>
              <w:sdtPr>
                <w:rPr>
                  <w:rFonts w:cstheme="minorHAnsi"/>
                  <w:szCs w:val="20"/>
                </w:rPr>
                <w:id w:val="-3180620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Review, revise, and, where necessary, establish mutual aid agreements with other agencies, and private-sector contractors relevant to multiple agency response to major fires.</w:t>
            </w:r>
          </w:p>
        </w:tc>
        <w:tc>
          <w:tcPr>
            <w:tcW w:w="2605" w:type="dxa"/>
          </w:tcPr>
          <w:p w14:paraId="7889EDAD" w14:textId="77777777" w:rsidR="00F94978" w:rsidRPr="00AC45A1" w:rsidRDefault="00F94978" w:rsidP="006845AC">
            <w:pPr>
              <w:spacing w:before="40" w:after="40"/>
              <w:ind w:left="9"/>
              <w:rPr>
                <w:rFonts w:cstheme="minorHAnsi"/>
                <w:i/>
                <w:szCs w:val="20"/>
              </w:rPr>
            </w:pPr>
            <w:r w:rsidRPr="00AC45A1">
              <w:rPr>
                <w:rFonts w:eastAsia="Calibri Light" w:cstheme="minorHAnsi"/>
                <w:i/>
                <w:iCs/>
                <w:szCs w:val="20"/>
              </w:rPr>
              <w:t>County EOP ESFs 5 and 14</w:t>
            </w:r>
          </w:p>
        </w:tc>
      </w:tr>
      <w:tr w:rsidR="00F94978" w:rsidRPr="00341FEE" w14:paraId="75A6A91E"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081B4FB3" w14:textId="77777777" w:rsidR="00F94978" w:rsidRPr="00AC45A1" w:rsidRDefault="00F94978" w:rsidP="006845AC">
            <w:pPr>
              <w:spacing w:before="40" w:after="40"/>
              <w:rPr>
                <w:rFonts w:cstheme="minorHAnsi"/>
                <w:szCs w:val="20"/>
              </w:rPr>
            </w:pPr>
            <w:r>
              <w:rPr>
                <w:rFonts w:cstheme="minorHAnsi"/>
                <w:szCs w:val="20"/>
              </w:rPr>
              <w:t>13</w:t>
            </w:r>
          </w:p>
        </w:tc>
        <w:tc>
          <w:tcPr>
            <w:tcW w:w="6120" w:type="dxa"/>
          </w:tcPr>
          <w:p w14:paraId="1ACD4AAA" w14:textId="77777777" w:rsidR="00F94978" w:rsidRPr="00AC45A1" w:rsidRDefault="00A77038" w:rsidP="006845AC">
            <w:pPr>
              <w:spacing w:before="40" w:after="40"/>
              <w:rPr>
                <w:rFonts w:cstheme="minorHAnsi"/>
                <w:bCs/>
                <w:szCs w:val="20"/>
              </w:rPr>
            </w:pPr>
            <w:sdt>
              <w:sdtPr>
                <w:rPr>
                  <w:rFonts w:cstheme="minorHAnsi"/>
                  <w:szCs w:val="20"/>
                </w:rPr>
                <w:id w:val="198812573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Annually review and update the Emergency Operations Plan (EOP) and Standard Operating Procedures (SOPs), as needed.</w:t>
            </w:r>
          </w:p>
        </w:tc>
        <w:tc>
          <w:tcPr>
            <w:tcW w:w="2605" w:type="dxa"/>
          </w:tcPr>
          <w:p w14:paraId="50B61DEB" w14:textId="77777777" w:rsidR="00F94978" w:rsidRPr="00AC45A1" w:rsidRDefault="00F94978" w:rsidP="006845AC">
            <w:pPr>
              <w:spacing w:before="40" w:after="40"/>
              <w:ind w:left="9"/>
              <w:rPr>
                <w:rFonts w:cstheme="minorHAnsi"/>
                <w:i/>
                <w:szCs w:val="20"/>
              </w:rPr>
            </w:pPr>
            <w:r w:rsidRPr="00AC45A1">
              <w:rPr>
                <w:rFonts w:cstheme="minorHAnsi"/>
                <w:i/>
                <w:iCs/>
                <w:szCs w:val="20"/>
              </w:rPr>
              <w:t>County EOP, ESF Annexes, and agency SOPs</w:t>
            </w:r>
          </w:p>
        </w:tc>
      </w:tr>
      <w:tr w:rsidR="00F94978" w:rsidRPr="00341FEE" w14:paraId="3C71C31B"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15B2E18E" w14:textId="77777777" w:rsidR="00F94978" w:rsidRPr="00AC45A1" w:rsidRDefault="00F94978" w:rsidP="006845AC">
            <w:pPr>
              <w:spacing w:before="40" w:after="40"/>
              <w:rPr>
                <w:rFonts w:cstheme="minorHAnsi"/>
                <w:szCs w:val="20"/>
              </w:rPr>
            </w:pPr>
            <w:r>
              <w:rPr>
                <w:rFonts w:cstheme="minorHAnsi"/>
                <w:szCs w:val="20"/>
              </w:rPr>
              <w:lastRenderedPageBreak/>
              <w:t>14</w:t>
            </w:r>
          </w:p>
        </w:tc>
        <w:tc>
          <w:tcPr>
            <w:tcW w:w="6120" w:type="dxa"/>
          </w:tcPr>
          <w:p w14:paraId="0A83CF98" w14:textId="77777777" w:rsidR="00F94978" w:rsidRPr="00AC45A1" w:rsidRDefault="00A77038" w:rsidP="006845AC">
            <w:pPr>
              <w:spacing w:before="40" w:after="40"/>
              <w:rPr>
                <w:rFonts w:cstheme="minorHAnsi"/>
                <w:bCs/>
                <w:szCs w:val="20"/>
              </w:rPr>
            </w:pPr>
            <w:sdt>
              <w:sdtPr>
                <w:rPr>
                  <w:rFonts w:cstheme="minorHAnsi"/>
                  <w:szCs w:val="20"/>
                </w:rPr>
                <w:id w:val="89948024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Provide information and training on major fire response to emergency workers and the public. </w:t>
            </w:r>
          </w:p>
        </w:tc>
        <w:tc>
          <w:tcPr>
            <w:tcW w:w="2605" w:type="dxa"/>
          </w:tcPr>
          <w:p w14:paraId="7DBFA6DF" w14:textId="77777777" w:rsidR="00F94978" w:rsidRPr="00AC45A1" w:rsidRDefault="00F94978" w:rsidP="006845AC">
            <w:pPr>
              <w:spacing w:before="40" w:after="40"/>
              <w:ind w:left="9"/>
              <w:rPr>
                <w:rFonts w:cstheme="minorHAnsi"/>
                <w:i/>
                <w:szCs w:val="20"/>
              </w:rPr>
            </w:pPr>
            <w:r w:rsidRPr="00AC45A1">
              <w:rPr>
                <w:rFonts w:cstheme="minorHAnsi"/>
                <w:i/>
                <w:szCs w:val="20"/>
              </w:rPr>
              <w:t xml:space="preserve">County EOP ESF-15 </w:t>
            </w:r>
          </w:p>
        </w:tc>
      </w:tr>
      <w:tr w:rsidR="00F94978" w:rsidRPr="00341FEE" w14:paraId="1352C241"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7356B3A7" w14:textId="77777777" w:rsidR="00F94978" w:rsidRPr="00AC45A1" w:rsidRDefault="00F94978" w:rsidP="006845AC">
            <w:pPr>
              <w:spacing w:before="40" w:after="40"/>
              <w:rPr>
                <w:rFonts w:cstheme="minorHAnsi"/>
                <w:szCs w:val="20"/>
              </w:rPr>
            </w:pPr>
            <w:r>
              <w:rPr>
                <w:rFonts w:cstheme="minorHAnsi"/>
                <w:szCs w:val="20"/>
              </w:rPr>
              <w:t>14 a</w:t>
            </w:r>
          </w:p>
        </w:tc>
        <w:tc>
          <w:tcPr>
            <w:tcW w:w="6120" w:type="dxa"/>
          </w:tcPr>
          <w:p w14:paraId="60370D7E" w14:textId="77777777" w:rsidR="00F94978" w:rsidRPr="00AC45A1" w:rsidRDefault="00A77038" w:rsidP="006845AC">
            <w:pPr>
              <w:spacing w:before="40" w:after="40"/>
              <w:ind w:left="720"/>
              <w:rPr>
                <w:rFonts w:cstheme="minorHAnsi"/>
                <w:bCs/>
                <w:szCs w:val="20"/>
              </w:rPr>
            </w:pPr>
            <w:sdt>
              <w:sdtPr>
                <w:rPr>
                  <w:rFonts w:cstheme="minorHAnsi"/>
                  <w:szCs w:val="20"/>
                </w:rPr>
                <w:id w:val="-11368156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Implement a public outreach program on major fire hazards.</w:t>
            </w:r>
          </w:p>
        </w:tc>
        <w:tc>
          <w:tcPr>
            <w:tcW w:w="2605" w:type="dxa"/>
          </w:tcPr>
          <w:p w14:paraId="3B0D967B" w14:textId="77777777" w:rsidR="00F94978" w:rsidRPr="00AC45A1" w:rsidRDefault="00F94978" w:rsidP="006845AC">
            <w:pPr>
              <w:spacing w:before="40" w:after="40"/>
              <w:ind w:left="9"/>
              <w:rPr>
                <w:rFonts w:cstheme="minorHAnsi"/>
                <w:i/>
                <w:szCs w:val="20"/>
              </w:rPr>
            </w:pPr>
          </w:p>
        </w:tc>
      </w:tr>
      <w:tr w:rsidR="00F94978" w:rsidRPr="00341FEE" w14:paraId="5EB85810"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68F2FBB9" w14:textId="77777777" w:rsidR="00F94978" w:rsidRPr="00AC45A1" w:rsidRDefault="00F94978" w:rsidP="006845AC">
            <w:pPr>
              <w:spacing w:before="40" w:after="40"/>
              <w:rPr>
                <w:rFonts w:cstheme="minorHAnsi"/>
                <w:szCs w:val="20"/>
              </w:rPr>
            </w:pPr>
            <w:r>
              <w:rPr>
                <w:rFonts w:cstheme="minorHAnsi"/>
                <w:szCs w:val="20"/>
              </w:rPr>
              <w:t>14 b</w:t>
            </w:r>
          </w:p>
        </w:tc>
        <w:tc>
          <w:tcPr>
            <w:tcW w:w="6120" w:type="dxa"/>
          </w:tcPr>
          <w:p w14:paraId="4CAFC651" w14:textId="77777777" w:rsidR="00F94978" w:rsidRPr="00AC45A1" w:rsidRDefault="00A77038" w:rsidP="006845AC">
            <w:pPr>
              <w:spacing w:before="40" w:after="40"/>
              <w:ind w:left="720"/>
              <w:rPr>
                <w:rFonts w:cstheme="minorHAnsi"/>
                <w:bCs/>
                <w:szCs w:val="20"/>
              </w:rPr>
            </w:pPr>
            <w:sdt>
              <w:sdtPr>
                <w:rPr>
                  <w:rFonts w:cstheme="minorHAnsi"/>
                  <w:szCs w:val="20"/>
                </w:rPr>
                <w:id w:val="-149927208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Review public education and awareness requirements.</w:t>
            </w:r>
          </w:p>
        </w:tc>
        <w:tc>
          <w:tcPr>
            <w:tcW w:w="2605" w:type="dxa"/>
          </w:tcPr>
          <w:p w14:paraId="0E57F0AA" w14:textId="77777777" w:rsidR="00F94978" w:rsidRPr="00AC45A1" w:rsidRDefault="00F94978" w:rsidP="006845AC">
            <w:pPr>
              <w:spacing w:before="40" w:after="40"/>
              <w:ind w:left="9"/>
              <w:rPr>
                <w:rFonts w:cstheme="minorHAnsi"/>
                <w:i/>
                <w:szCs w:val="20"/>
              </w:rPr>
            </w:pPr>
          </w:p>
        </w:tc>
      </w:tr>
      <w:tr w:rsidR="00F94978" w:rsidRPr="00341FEE" w14:paraId="3E818439"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61174164" w14:textId="77777777" w:rsidR="00F94978" w:rsidRPr="00AC45A1" w:rsidRDefault="00F94978" w:rsidP="006845AC">
            <w:pPr>
              <w:spacing w:before="40" w:after="40"/>
              <w:rPr>
                <w:rFonts w:cstheme="minorHAnsi"/>
                <w:szCs w:val="20"/>
              </w:rPr>
            </w:pPr>
            <w:r>
              <w:rPr>
                <w:rFonts w:cstheme="minorHAnsi"/>
                <w:szCs w:val="20"/>
              </w:rPr>
              <w:t>15</w:t>
            </w:r>
          </w:p>
        </w:tc>
        <w:tc>
          <w:tcPr>
            <w:tcW w:w="6120" w:type="dxa"/>
          </w:tcPr>
          <w:p w14:paraId="54348287" w14:textId="77777777" w:rsidR="00F94978" w:rsidRPr="00AC45A1" w:rsidRDefault="00A77038" w:rsidP="006845AC">
            <w:pPr>
              <w:spacing w:before="40" w:after="40"/>
              <w:rPr>
                <w:rFonts w:cstheme="minorHAnsi"/>
                <w:bCs/>
                <w:szCs w:val="20"/>
              </w:rPr>
            </w:pPr>
            <w:sdt>
              <w:sdtPr>
                <w:rPr>
                  <w:rFonts w:cstheme="minorHAnsi"/>
                  <w:szCs w:val="20"/>
                </w:rPr>
                <w:id w:val="346990140"/>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Participate in Polk County major fire preparedness activities, seeking understanding of interactions with agencies that would participate in a major fire scenario.</w:t>
            </w:r>
          </w:p>
        </w:tc>
        <w:tc>
          <w:tcPr>
            <w:tcW w:w="2605" w:type="dxa"/>
          </w:tcPr>
          <w:p w14:paraId="7D804FC7" w14:textId="77777777" w:rsidR="00F94978" w:rsidRPr="00AC45A1" w:rsidRDefault="00F94978" w:rsidP="006845AC">
            <w:pPr>
              <w:spacing w:before="40" w:after="40"/>
              <w:ind w:left="9"/>
              <w:rPr>
                <w:rFonts w:cstheme="minorHAnsi"/>
                <w:i/>
                <w:szCs w:val="20"/>
              </w:rPr>
            </w:pPr>
          </w:p>
        </w:tc>
      </w:tr>
      <w:tr w:rsidR="00F94978" w:rsidRPr="00341FEE" w14:paraId="3212B784"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09BA4D29" w14:textId="77777777" w:rsidR="00F94978" w:rsidRPr="00AC45A1" w:rsidRDefault="00F94978" w:rsidP="006845AC">
            <w:pPr>
              <w:spacing w:before="40" w:after="40"/>
              <w:rPr>
                <w:rFonts w:cstheme="minorHAnsi"/>
                <w:szCs w:val="20"/>
              </w:rPr>
            </w:pPr>
            <w:r>
              <w:rPr>
                <w:rFonts w:cstheme="minorHAnsi"/>
                <w:szCs w:val="20"/>
              </w:rPr>
              <w:t>16</w:t>
            </w:r>
          </w:p>
        </w:tc>
        <w:tc>
          <w:tcPr>
            <w:tcW w:w="6120" w:type="dxa"/>
          </w:tcPr>
          <w:p w14:paraId="4B2ED830" w14:textId="77777777" w:rsidR="00F94978" w:rsidRPr="00AC45A1" w:rsidRDefault="00A77038" w:rsidP="006845AC">
            <w:pPr>
              <w:spacing w:before="40" w:after="40"/>
              <w:rPr>
                <w:rFonts w:cstheme="minorHAnsi"/>
                <w:bCs/>
                <w:szCs w:val="20"/>
              </w:rPr>
            </w:pPr>
            <w:sdt>
              <w:sdtPr>
                <w:rPr>
                  <w:rFonts w:cstheme="minorHAnsi"/>
                  <w:szCs w:val="20"/>
                </w:rPr>
                <w:id w:val="-1225527836"/>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Provide public safety information and educational programs regarding emergency preparedness and response.</w:t>
            </w:r>
          </w:p>
        </w:tc>
        <w:tc>
          <w:tcPr>
            <w:tcW w:w="2605" w:type="dxa"/>
          </w:tcPr>
          <w:p w14:paraId="5F288F6A"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ESF-15</w:t>
            </w:r>
          </w:p>
        </w:tc>
      </w:tr>
      <w:tr w:rsidR="00F94978" w:rsidRPr="00341FEE" w14:paraId="483DF8A7"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13170CE9" w14:textId="77777777" w:rsidR="00F94978" w:rsidRPr="00AC45A1" w:rsidRDefault="00F94978" w:rsidP="006845AC">
            <w:pPr>
              <w:spacing w:before="40" w:after="40"/>
              <w:rPr>
                <w:rFonts w:cstheme="minorHAnsi"/>
                <w:szCs w:val="20"/>
              </w:rPr>
            </w:pPr>
            <w:r>
              <w:rPr>
                <w:rFonts w:cstheme="minorHAnsi"/>
                <w:szCs w:val="20"/>
              </w:rPr>
              <w:t>17</w:t>
            </w:r>
          </w:p>
        </w:tc>
        <w:tc>
          <w:tcPr>
            <w:tcW w:w="6120" w:type="dxa"/>
          </w:tcPr>
          <w:p w14:paraId="765704D5" w14:textId="77777777" w:rsidR="00F94978" w:rsidRPr="00AC45A1" w:rsidRDefault="00A77038" w:rsidP="006845AC">
            <w:pPr>
              <w:spacing w:before="40" w:after="40"/>
              <w:rPr>
                <w:rFonts w:cstheme="minorHAnsi"/>
                <w:bCs/>
                <w:szCs w:val="20"/>
              </w:rPr>
            </w:pPr>
            <w:sdt>
              <w:sdtPr>
                <w:rPr>
                  <w:rFonts w:cstheme="minorHAnsi"/>
                  <w:szCs w:val="20"/>
                </w:rPr>
                <w:id w:val="-106155796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Familiarize staff with requirements for requesting state and federal disaster assistance.</w:t>
            </w:r>
          </w:p>
        </w:tc>
        <w:tc>
          <w:tcPr>
            <w:tcW w:w="2605" w:type="dxa"/>
          </w:tcPr>
          <w:p w14:paraId="03615672" w14:textId="77777777" w:rsidR="00F94978" w:rsidRPr="00AC45A1" w:rsidRDefault="00F94978" w:rsidP="006845AC">
            <w:pPr>
              <w:spacing w:before="40" w:after="40"/>
              <w:ind w:left="9"/>
              <w:rPr>
                <w:rFonts w:cstheme="minorHAnsi"/>
                <w:i/>
                <w:szCs w:val="20"/>
              </w:rPr>
            </w:pPr>
          </w:p>
        </w:tc>
      </w:tr>
      <w:tr w:rsidR="00F94978" w:rsidRPr="00341FEE" w14:paraId="52DDD2BA"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0C790313" w14:textId="77777777" w:rsidR="00F94978" w:rsidRPr="008C0A0B" w:rsidRDefault="00F94978" w:rsidP="006845AC">
            <w:pPr>
              <w:spacing w:before="40" w:after="40"/>
              <w:rPr>
                <w:szCs w:val="22"/>
              </w:rPr>
            </w:pPr>
            <w:r w:rsidRPr="008C0A0B">
              <w:rPr>
                <w:szCs w:val="22"/>
              </w:rPr>
              <w:t>1</w:t>
            </w:r>
            <w:r>
              <w:rPr>
                <w:szCs w:val="22"/>
              </w:rPr>
              <w:t>7 a</w:t>
            </w:r>
          </w:p>
        </w:tc>
        <w:tc>
          <w:tcPr>
            <w:tcW w:w="6120" w:type="dxa"/>
          </w:tcPr>
          <w:p w14:paraId="1977B2AB" w14:textId="77777777" w:rsidR="00F94978" w:rsidRPr="00AC45A1" w:rsidRDefault="00A77038" w:rsidP="006845AC">
            <w:pPr>
              <w:spacing w:before="40" w:after="40"/>
              <w:ind w:left="720"/>
              <w:rPr>
                <w:rFonts w:cstheme="minorHAnsi"/>
                <w:bCs/>
                <w:szCs w:val="20"/>
              </w:rPr>
            </w:pPr>
            <w:sdt>
              <w:sdtPr>
                <w:rPr>
                  <w:rFonts w:cstheme="minorHAnsi"/>
                  <w:szCs w:val="20"/>
                </w:rPr>
                <w:id w:val="-1607262370"/>
                <w14:checkbox>
                  <w14:checked w14:val="0"/>
                  <w14:checkedState w14:val="2612" w14:font="MS Gothic"/>
                  <w14:uncheckedState w14:val="2610" w14:font="MS Gothic"/>
                </w14:checkbox>
              </w:sdtPr>
              <w:sdtEndPr/>
              <w:sdtContent>
                <w:r w:rsidR="00F94978">
                  <w:rPr>
                    <w:rFonts w:ascii="MS Gothic" w:eastAsia="MS Gothic" w:hAnsi="MS Gothic" w:cstheme="minorHAnsi" w:hint="eastAsia"/>
                    <w:szCs w:val="20"/>
                  </w:rPr>
                  <w:t>☐</w:t>
                </w:r>
              </w:sdtContent>
            </w:sdt>
            <w:r w:rsidR="00F94978" w:rsidRPr="00AC45A1">
              <w:rPr>
                <w:rFonts w:cstheme="minorHAnsi"/>
                <w:szCs w:val="20"/>
              </w:rPr>
              <w:t xml:space="preserve">  Stafford Act: </w:t>
            </w:r>
            <w:hyperlink r:id="rId313" w:history="1">
              <w:r w:rsidR="00F94978" w:rsidRPr="008C0A0B">
                <w:rPr>
                  <w:rStyle w:val="Hyperlink"/>
                </w:rPr>
                <w:t>https://www.fema.gov/disasters/stafford-act</w:t>
              </w:r>
            </w:hyperlink>
            <w:r w:rsidR="00F94978" w:rsidRPr="00AC45A1">
              <w:rPr>
                <w:rFonts w:cstheme="minorHAnsi"/>
                <w:szCs w:val="20"/>
              </w:rPr>
              <w:t xml:space="preserve"> </w:t>
            </w:r>
          </w:p>
        </w:tc>
        <w:tc>
          <w:tcPr>
            <w:tcW w:w="2605" w:type="dxa"/>
          </w:tcPr>
          <w:p w14:paraId="200DF788" w14:textId="77777777" w:rsidR="00F94978" w:rsidRPr="00AC45A1" w:rsidRDefault="00F94978" w:rsidP="006845AC">
            <w:pPr>
              <w:spacing w:before="40" w:after="40"/>
              <w:ind w:left="9"/>
              <w:rPr>
                <w:rFonts w:cstheme="minorHAnsi"/>
                <w:i/>
                <w:szCs w:val="20"/>
              </w:rPr>
            </w:pPr>
          </w:p>
        </w:tc>
      </w:tr>
      <w:tr w:rsidR="00F94978" w:rsidRPr="00341FEE" w14:paraId="1F2EEC3B"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2EA1DDC" w14:textId="77777777" w:rsidR="00F94978" w:rsidRPr="008C0A0B" w:rsidRDefault="00F94978" w:rsidP="006845AC">
            <w:pPr>
              <w:spacing w:before="40" w:after="40"/>
              <w:rPr>
                <w:szCs w:val="22"/>
              </w:rPr>
            </w:pPr>
            <w:r>
              <w:rPr>
                <w:szCs w:val="22"/>
              </w:rPr>
              <w:t>17 b</w:t>
            </w:r>
          </w:p>
        </w:tc>
        <w:tc>
          <w:tcPr>
            <w:tcW w:w="6120" w:type="dxa"/>
          </w:tcPr>
          <w:p w14:paraId="0A88572B" w14:textId="77777777" w:rsidR="00F94978" w:rsidRPr="00AC45A1" w:rsidRDefault="00A77038" w:rsidP="006845AC">
            <w:pPr>
              <w:spacing w:before="40" w:after="40"/>
              <w:ind w:left="720"/>
              <w:rPr>
                <w:rFonts w:cstheme="minorHAnsi"/>
                <w:bCs/>
                <w:szCs w:val="20"/>
              </w:rPr>
            </w:pPr>
            <w:sdt>
              <w:sdtPr>
                <w:rPr>
                  <w:rFonts w:cstheme="minorHAnsi"/>
                  <w:szCs w:val="20"/>
                </w:rPr>
                <w:id w:val="-1407368726"/>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FEMA Disaster Assistance: </w:t>
            </w:r>
            <w:hyperlink r:id="rId314" w:history="1">
              <w:r w:rsidR="00F94978" w:rsidRPr="008C0A0B">
                <w:rPr>
                  <w:rStyle w:val="Hyperlink"/>
                </w:rPr>
                <w:t>https://www.fema.gov/assistance</w:t>
              </w:r>
            </w:hyperlink>
            <w:r w:rsidR="00F94978" w:rsidRPr="00AC45A1">
              <w:rPr>
                <w:rFonts w:cstheme="minorHAnsi"/>
                <w:szCs w:val="20"/>
              </w:rPr>
              <w:t xml:space="preserve">  </w:t>
            </w:r>
          </w:p>
        </w:tc>
        <w:tc>
          <w:tcPr>
            <w:tcW w:w="2605" w:type="dxa"/>
          </w:tcPr>
          <w:p w14:paraId="2B84C2B9" w14:textId="77777777" w:rsidR="00F94978" w:rsidRPr="00AC45A1" w:rsidRDefault="00F94978" w:rsidP="006845AC">
            <w:pPr>
              <w:spacing w:before="40" w:after="40"/>
              <w:ind w:left="9"/>
              <w:rPr>
                <w:rFonts w:cstheme="minorHAnsi"/>
                <w:i/>
                <w:szCs w:val="20"/>
              </w:rPr>
            </w:pPr>
          </w:p>
        </w:tc>
      </w:tr>
      <w:tr w:rsidR="00F94978" w:rsidRPr="00341FEE" w14:paraId="744D4DDF"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66294FAD" w14:textId="77777777" w:rsidR="00F94978" w:rsidRPr="008C0A0B" w:rsidRDefault="00F94978" w:rsidP="006845AC">
            <w:pPr>
              <w:spacing w:before="40" w:after="40"/>
              <w:rPr>
                <w:szCs w:val="22"/>
              </w:rPr>
            </w:pPr>
            <w:r>
              <w:rPr>
                <w:szCs w:val="22"/>
              </w:rPr>
              <w:t>17 c</w:t>
            </w:r>
          </w:p>
        </w:tc>
        <w:tc>
          <w:tcPr>
            <w:tcW w:w="6120" w:type="dxa"/>
          </w:tcPr>
          <w:p w14:paraId="59E27B2F" w14:textId="77777777" w:rsidR="00F94978" w:rsidRPr="00AC45A1" w:rsidRDefault="00A77038" w:rsidP="006845AC">
            <w:pPr>
              <w:spacing w:before="40" w:after="40"/>
              <w:ind w:left="720"/>
              <w:rPr>
                <w:rFonts w:cstheme="minorHAnsi"/>
                <w:bCs/>
                <w:szCs w:val="20"/>
              </w:rPr>
            </w:pPr>
            <w:sdt>
              <w:sdtPr>
                <w:rPr>
                  <w:rFonts w:cstheme="minorHAnsi"/>
                  <w:szCs w:val="20"/>
                </w:rPr>
                <w:id w:val="24600481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Oregon CEMP: </w:t>
            </w:r>
            <w:hyperlink r:id="rId315" w:history="1">
              <w:r w:rsidR="00F94978" w:rsidRPr="008C0A0B">
                <w:rPr>
                  <w:rStyle w:val="Hyperlink"/>
                </w:rPr>
                <w:t>https://www.oregon.gov/oem/emresources/Plans_Assessments/Pages/CEMP.aspx</w:t>
              </w:r>
            </w:hyperlink>
            <w:r w:rsidR="00F94978" w:rsidRPr="00AC45A1">
              <w:rPr>
                <w:rFonts w:cstheme="minorHAnsi"/>
                <w:szCs w:val="20"/>
              </w:rPr>
              <w:t xml:space="preserve"> </w:t>
            </w:r>
          </w:p>
        </w:tc>
        <w:tc>
          <w:tcPr>
            <w:tcW w:w="2605" w:type="dxa"/>
          </w:tcPr>
          <w:p w14:paraId="609CA405" w14:textId="77777777" w:rsidR="00F94978" w:rsidRPr="00AC45A1" w:rsidRDefault="00F94978" w:rsidP="006845AC">
            <w:pPr>
              <w:spacing w:before="40" w:after="40"/>
              <w:ind w:left="9"/>
              <w:rPr>
                <w:rFonts w:cstheme="minorHAnsi"/>
                <w:i/>
                <w:szCs w:val="20"/>
              </w:rPr>
            </w:pPr>
          </w:p>
        </w:tc>
      </w:tr>
      <w:tr w:rsidR="00F94978" w:rsidRPr="00341FEE" w14:paraId="33C04AC4" w14:textId="77777777" w:rsidTr="00F94978">
        <w:trPr>
          <w:cnfStyle w:val="000000010000" w:firstRow="0" w:lastRow="0" w:firstColumn="0" w:lastColumn="0" w:oddVBand="0" w:evenVBand="0" w:oddHBand="0" w:evenHBand="1" w:firstRowFirstColumn="0" w:firstRowLastColumn="0" w:lastRowFirstColumn="0" w:lastRowLastColumn="0"/>
        </w:trPr>
        <w:tc>
          <w:tcPr>
            <w:tcW w:w="9350" w:type="dxa"/>
            <w:gridSpan w:val="3"/>
          </w:tcPr>
          <w:p w14:paraId="54B16018" w14:textId="77777777" w:rsidR="00F94978" w:rsidRPr="00AC45A1" w:rsidRDefault="00F94978" w:rsidP="006845AC">
            <w:pPr>
              <w:spacing w:before="40" w:after="40"/>
              <w:ind w:left="9"/>
              <w:jc w:val="center"/>
              <w:rPr>
                <w:rFonts w:cstheme="minorHAnsi"/>
                <w:b/>
                <w:bCs/>
                <w:iCs/>
                <w:szCs w:val="20"/>
              </w:rPr>
            </w:pPr>
            <w:r w:rsidRPr="00AC45A1">
              <w:rPr>
                <w:rFonts w:cstheme="minorHAnsi"/>
                <w:b/>
                <w:bCs/>
                <w:iCs/>
                <w:szCs w:val="20"/>
              </w:rPr>
              <w:t>RESPONSE PHASE</w:t>
            </w:r>
          </w:p>
        </w:tc>
      </w:tr>
      <w:tr w:rsidR="00F94978" w:rsidRPr="00341FEE" w14:paraId="119A9FF1"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3011711" w14:textId="77777777" w:rsidR="00F94978" w:rsidRPr="00AC45A1" w:rsidRDefault="00F94978" w:rsidP="006845AC">
            <w:pPr>
              <w:spacing w:before="40" w:after="40"/>
              <w:rPr>
                <w:rFonts w:cstheme="minorHAnsi"/>
                <w:szCs w:val="20"/>
              </w:rPr>
            </w:pPr>
            <w:r>
              <w:rPr>
                <w:rFonts w:cstheme="minorHAnsi"/>
                <w:szCs w:val="20"/>
              </w:rPr>
              <w:t>18</w:t>
            </w:r>
          </w:p>
        </w:tc>
        <w:tc>
          <w:tcPr>
            <w:tcW w:w="6120" w:type="dxa"/>
          </w:tcPr>
          <w:p w14:paraId="0BDEED87" w14:textId="77777777" w:rsidR="00F94978" w:rsidRPr="00AC45A1" w:rsidRDefault="00A77038" w:rsidP="006845AC">
            <w:pPr>
              <w:spacing w:before="40" w:after="40"/>
              <w:rPr>
                <w:rFonts w:cstheme="minorHAnsi"/>
                <w:bCs/>
                <w:szCs w:val="20"/>
              </w:rPr>
            </w:pPr>
            <w:sdt>
              <w:sdtPr>
                <w:rPr>
                  <w:rFonts w:cstheme="minorHAnsi"/>
                  <w:szCs w:val="20"/>
                </w:rPr>
                <w:id w:val="356160497"/>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Activate the County EOP when earthquake and/or seismic incidents pose threats.</w:t>
            </w:r>
          </w:p>
        </w:tc>
        <w:tc>
          <w:tcPr>
            <w:tcW w:w="2605" w:type="dxa"/>
          </w:tcPr>
          <w:p w14:paraId="024AFB62" w14:textId="77777777" w:rsidR="00F94978" w:rsidRPr="00AC45A1" w:rsidRDefault="00F94978" w:rsidP="006845AC">
            <w:pPr>
              <w:spacing w:before="40" w:after="40"/>
              <w:ind w:left="9"/>
              <w:rPr>
                <w:rFonts w:cstheme="minorHAnsi"/>
                <w:i/>
                <w:szCs w:val="20"/>
              </w:rPr>
            </w:pPr>
          </w:p>
        </w:tc>
      </w:tr>
      <w:tr w:rsidR="00F94978" w:rsidRPr="00341FEE" w14:paraId="657B1C98"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73F6A303" w14:textId="77777777" w:rsidR="00F94978" w:rsidRPr="00AC45A1" w:rsidRDefault="00F94978" w:rsidP="006845AC">
            <w:pPr>
              <w:spacing w:before="40" w:after="40"/>
              <w:rPr>
                <w:rFonts w:cstheme="minorHAnsi"/>
                <w:szCs w:val="20"/>
              </w:rPr>
            </w:pPr>
            <w:r>
              <w:rPr>
                <w:rFonts w:cstheme="minorHAnsi"/>
                <w:szCs w:val="20"/>
              </w:rPr>
              <w:t>19</w:t>
            </w:r>
          </w:p>
        </w:tc>
        <w:tc>
          <w:tcPr>
            <w:tcW w:w="6120" w:type="dxa"/>
          </w:tcPr>
          <w:p w14:paraId="57D89F5A" w14:textId="77777777" w:rsidR="00F94978" w:rsidRPr="00AC45A1" w:rsidRDefault="00A77038" w:rsidP="006845AC">
            <w:pPr>
              <w:spacing w:before="40" w:after="40"/>
              <w:rPr>
                <w:rFonts w:cstheme="minorHAnsi"/>
                <w:bCs/>
                <w:szCs w:val="20"/>
              </w:rPr>
            </w:pPr>
            <w:sdt>
              <w:sdtPr>
                <w:rPr>
                  <w:rFonts w:cstheme="minorHAnsi"/>
                  <w:szCs w:val="20"/>
                </w:rPr>
                <w:id w:val="-77085339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Activate the appropriate EOCs and establish Incident Command. For larger events that cross multiple jurisdictions, establish a Unified Command (UC). Tribal and/or County EOCs may be staffed. Staffing levels vary with the complexity and needs of the response. At a minimum, the Incident Commander, all Section Chiefs, the Resource Coordinator, and management support positions will most likely be needed.</w:t>
            </w:r>
          </w:p>
        </w:tc>
        <w:tc>
          <w:tcPr>
            <w:tcW w:w="2605" w:type="dxa"/>
          </w:tcPr>
          <w:p w14:paraId="2C6623E0"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ESF-5</w:t>
            </w:r>
          </w:p>
        </w:tc>
      </w:tr>
      <w:tr w:rsidR="00F94978" w:rsidRPr="00341FEE" w14:paraId="1DE045EE"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3F04D35A" w14:textId="77777777" w:rsidR="00F94978" w:rsidRPr="00AC45A1" w:rsidRDefault="00F94978" w:rsidP="006845AC">
            <w:pPr>
              <w:spacing w:before="40" w:after="40"/>
              <w:rPr>
                <w:rFonts w:cstheme="minorHAnsi"/>
                <w:szCs w:val="20"/>
              </w:rPr>
            </w:pPr>
            <w:r>
              <w:rPr>
                <w:rFonts w:cstheme="minorHAnsi"/>
                <w:szCs w:val="20"/>
              </w:rPr>
              <w:t>20</w:t>
            </w:r>
          </w:p>
        </w:tc>
        <w:tc>
          <w:tcPr>
            <w:tcW w:w="6120" w:type="dxa"/>
          </w:tcPr>
          <w:p w14:paraId="372CFF42" w14:textId="77777777" w:rsidR="00F94978" w:rsidRPr="00AC45A1" w:rsidRDefault="00A77038" w:rsidP="006845AC">
            <w:pPr>
              <w:spacing w:before="40" w:after="40"/>
              <w:rPr>
                <w:rFonts w:cstheme="minorHAnsi"/>
                <w:bCs/>
                <w:szCs w:val="20"/>
              </w:rPr>
            </w:pPr>
            <w:sdt>
              <w:sdtPr>
                <w:rPr>
                  <w:rFonts w:cstheme="minorHAnsi"/>
                  <w:szCs w:val="20"/>
                </w:rPr>
                <w:id w:val="-147119843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Activate mutual aid agreements. Activation includes placing backup teams on standby and alerting resource suppliers of both potential and current needs.</w:t>
            </w:r>
          </w:p>
        </w:tc>
        <w:tc>
          <w:tcPr>
            <w:tcW w:w="2605" w:type="dxa"/>
          </w:tcPr>
          <w:p w14:paraId="54495F77" w14:textId="77777777" w:rsidR="00F94978" w:rsidRPr="00AC45A1" w:rsidRDefault="00F94978" w:rsidP="006845AC">
            <w:pPr>
              <w:spacing w:before="40" w:after="40"/>
              <w:ind w:left="9"/>
              <w:rPr>
                <w:rFonts w:cstheme="minorHAnsi"/>
                <w:i/>
                <w:szCs w:val="20"/>
              </w:rPr>
            </w:pPr>
          </w:p>
        </w:tc>
      </w:tr>
      <w:tr w:rsidR="00F94978" w:rsidRPr="00341FEE" w14:paraId="10415E2E"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FE76BF1" w14:textId="77777777" w:rsidR="00F94978" w:rsidRPr="00AC45A1" w:rsidRDefault="00F94978" w:rsidP="006845AC">
            <w:pPr>
              <w:spacing w:before="40" w:after="40"/>
              <w:rPr>
                <w:rFonts w:cstheme="minorHAnsi"/>
                <w:szCs w:val="20"/>
              </w:rPr>
            </w:pPr>
            <w:r>
              <w:rPr>
                <w:rFonts w:cstheme="minorHAnsi"/>
                <w:szCs w:val="20"/>
              </w:rPr>
              <w:t>21</w:t>
            </w:r>
          </w:p>
        </w:tc>
        <w:tc>
          <w:tcPr>
            <w:tcW w:w="6120" w:type="dxa"/>
          </w:tcPr>
          <w:p w14:paraId="2C24C409" w14:textId="77777777" w:rsidR="00F94978" w:rsidRPr="00AC45A1" w:rsidRDefault="00A77038" w:rsidP="006845AC">
            <w:pPr>
              <w:spacing w:before="40" w:after="40"/>
              <w:rPr>
                <w:rFonts w:cstheme="minorHAnsi"/>
                <w:bCs/>
                <w:szCs w:val="20"/>
              </w:rPr>
            </w:pPr>
            <w:sdt>
              <w:sdtPr>
                <w:rPr>
                  <w:rFonts w:cstheme="minorHAnsi"/>
                  <w:szCs w:val="20"/>
                </w:rPr>
                <w:id w:val="61572279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Contact appropriate private-sector partners to assign liaisons to the EOC for coordination of specific response activities.</w:t>
            </w:r>
          </w:p>
        </w:tc>
        <w:tc>
          <w:tcPr>
            <w:tcW w:w="2605" w:type="dxa"/>
          </w:tcPr>
          <w:p w14:paraId="19814BB0" w14:textId="77777777" w:rsidR="00F94978" w:rsidRPr="00AC45A1" w:rsidRDefault="00F94978" w:rsidP="006845AC">
            <w:pPr>
              <w:spacing w:before="40" w:after="40"/>
              <w:ind w:left="9"/>
              <w:rPr>
                <w:rFonts w:cstheme="minorHAnsi"/>
                <w:i/>
                <w:szCs w:val="20"/>
              </w:rPr>
            </w:pPr>
            <w:r w:rsidRPr="00AC45A1">
              <w:rPr>
                <w:rFonts w:cstheme="minorHAnsi"/>
                <w:i/>
                <w:szCs w:val="20"/>
              </w:rPr>
              <w:t xml:space="preserve">County EOP </w:t>
            </w:r>
            <w:r w:rsidRPr="00AC45A1">
              <w:rPr>
                <w:rFonts w:cstheme="minorHAnsi"/>
                <w:i/>
                <w:iCs/>
                <w:szCs w:val="20"/>
              </w:rPr>
              <w:t>ESF-14,</w:t>
            </w:r>
            <w:r w:rsidRPr="00AC45A1">
              <w:rPr>
                <w:rFonts w:cstheme="minorHAnsi"/>
                <w:i/>
                <w:szCs w:val="20"/>
              </w:rPr>
              <w:t xml:space="preserve"> and agency or company plans</w:t>
            </w:r>
          </w:p>
        </w:tc>
      </w:tr>
      <w:tr w:rsidR="00F94978" w:rsidRPr="00341FEE" w14:paraId="30B5522C"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36C6C9E0" w14:textId="77777777" w:rsidR="00F94978" w:rsidRPr="00AC45A1" w:rsidRDefault="00F94978" w:rsidP="006845AC">
            <w:pPr>
              <w:spacing w:before="40" w:after="40"/>
              <w:rPr>
                <w:rFonts w:cstheme="minorHAnsi"/>
                <w:szCs w:val="20"/>
              </w:rPr>
            </w:pPr>
            <w:r>
              <w:rPr>
                <w:rFonts w:cstheme="minorHAnsi"/>
                <w:szCs w:val="20"/>
              </w:rPr>
              <w:t>22</w:t>
            </w:r>
          </w:p>
        </w:tc>
        <w:tc>
          <w:tcPr>
            <w:tcW w:w="6120" w:type="dxa"/>
          </w:tcPr>
          <w:p w14:paraId="033B74F0" w14:textId="77777777" w:rsidR="00F94978" w:rsidRPr="00AC45A1" w:rsidRDefault="00A77038" w:rsidP="006845AC">
            <w:pPr>
              <w:spacing w:before="40" w:after="40"/>
              <w:rPr>
                <w:rFonts w:cstheme="minorHAnsi"/>
                <w:bCs/>
                <w:szCs w:val="20"/>
              </w:rPr>
            </w:pPr>
            <w:sdt>
              <w:sdtPr>
                <w:rPr>
                  <w:rFonts w:cstheme="minorHAnsi"/>
                  <w:szCs w:val="20"/>
                </w:rPr>
                <w:id w:val="1864939290"/>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Notify supporting agencies through ESF-1: Transportation, ESF-5: Information and Planning, and ESF-6: Mass Care, Food, and Water Leads/Coordinators, as well as the County Court.</w:t>
            </w:r>
          </w:p>
        </w:tc>
        <w:tc>
          <w:tcPr>
            <w:tcW w:w="2605" w:type="dxa"/>
          </w:tcPr>
          <w:p w14:paraId="1B01D782"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ESFs 1, 5, and 6</w:t>
            </w:r>
          </w:p>
        </w:tc>
      </w:tr>
      <w:tr w:rsidR="00F94978" w:rsidRPr="00341FEE" w14:paraId="27002599"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71E3874" w14:textId="77777777" w:rsidR="00F94978" w:rsidRPr="00AC45A1" w:rsidRDefault="00F94978" w:rsidP="006845AC">
            <w:pPr>
              <w:spacing w:before="40" w:after="40"/>
              <w:rPr>
                <w:rFonts w:cstheme="minorHAnsi"/>
                <w:szCs w:val="20"/>
              </w:rPr>
            </w:pPr>
            <w:r>
              <w:rPr>
                <w:rFonts w:cstheme="minorHAnsi"/>
                <w:szCs w:val="20"/>
              </w:rPr>
              <w:t>23</w:t>
            </w:r>
          </w:p>
        </w:tc>
        <w:tc>
          <w:tcPr>
            <w:tcW w:w="6120" w:type="dxa"/>
          </w:tcPr>
          <w:p w14:paraId="1D688525" w14:textId="77777777" w:rsidR="00F94978" w:rsidRPr="00AC45A1" w:rsidRDefault="00A77038" w:rsidP="006845AC">
            <w:pPr>
              <w:spacing w:before="40" w:after="40"/>
              <w:rPr>
                <w:rFonts w:cstheme="minorHAnsi"/>
                <w:szCs w:val="20"/>
              </w:rPr>
            </w:pPr>
            <w:sdt>
              <w:sdtPr>
                <w:rPr>
                  <w:rFonts w:cstheme="minorHAnsi"/>
                  <w:szCs w:val="20"/>
                </w:rPr>
                <w:id w:val="-1132937257"/>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Identify local, regional, state, and federal agencies/entities that may be able to mobilize resources to support local response efforts and EOC staffing.</w:t>
            </w:r>
          </w:p>
        </w:tc>
        <w:tc>
          <w:tcPr>
            <w:tcW w:w="2605" w:type="dxa"/>
          </w:tcPr>
          <w:p w14:paraId="4DC8AF76"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ESF-7</w:t>
            </w:r>
          </w:p>
        </w:tc>
      </w:tr>
      <w:tr w:rsidR="00F94978" w:rsidRPr="00341FEE" w14:paraId="369FCD2D"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BAF2F5B" w14:textId="77777777" w:rsidR="00F94978" w:rsidRPr="00AC45A1" w:rsidRDefault="00F94978" w:rsidP="006845AC">
            <w:pPr>
              <w:spacing w:before="40" w:after="40"/>
              <w:rPr>
                <w:rFonts w:cstheme="minorHAnsi"/>
                <w:szCs w:val="20"/>
              </w:rPr>
            </w:pPr>
            <w:r>
              <w:rPr>
                <w:rFonts w:cstheme="minorHAnsi"/>
                <w:szCs w:val="20"/>
              </w:rPr>
              <w:t>24</w:t>
            </w:r>
          </w:p>
        </w:tc>
        <w:tc>
          <w:tcPr>
            <w:tcW w:w="6120" w:type="dxa"/>
          </w:tcPr>
          <w:p w14:paraId="1AB8888F" w14:textId="77777777" w:rsidR="00F94978" w:rsidRPr="00AC45A1" w:rsidRDefault="00A77038" w:rsidP="006845AC">
            <w:pPr>
              <w:spacing w:before="40" w:after="40"/>
              <w:rPr>
                <w:rFonts w:cstheme="minorHAnsi"/>
                <w:szCs w:val="20"/>
              </w:rPr>
            </w:pPr>
            <w:sdt>
              <w:sdtPr>
                <w:rPr>
                  <w:rFonts w:cstheme="minorHAnsi"/>
                  <w:szCs w:val="20"/>
                </w:rPr>
                <w:id w:val="-11753606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2605" w:type="dxa"/>
          </w:tcPr>
          <w:p w14:paraId="345B88E7" w14:textId="77777777" w:rsidR="00F94978" w:rsidRPr="00AC45A1" w:rsidRDefault="00F94978" w:rsidP="006845AC">
            <w:pPr>
              <w:spacing w:before="40" w:after="40"/>
              <w:ind w:left="9"/>
              <w:rPr>
                <w:rFonts w:cstheme="minorHAnsi"/>
                <w:i/>
                <w:szCs w:val="20"/>
              </w:rPr>
            </w:pPr>
            <w:r w:rsidRPr="00AC45A1">
              <w:rPr>
                <w:rFonts w:cstheme="minorHAnsi"/>
                <w:i/>
                <w:szCs w:val="20"/>
              </w:rPr>
              <w:t>ICS Form 209: Incident Status Summary.</w:t>
            </w:r>
          </w:p>
        </w:tc>
      </w:tr>
      <w:tr w:rsidR="00F94978" w:rsidRPr="00341FEE" w14:paraId="29506692"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B8F0739" w14:textId="77777777" w:rsidR="00F94978" w:rsidRPr="00AC45A1" w:rsidRDefault="00F94978" w:rsidP="006845AC">
            <w:pPr>
              <w:spacing w:before="40" w:after="40"/>
              <w:rPr>
                <w:rFonts w:cstheme="minorHAnsi"/>
                <w:szCs w:val="20"/>
              </w:rPr>
            </w:pPr>
            <w:r>
              <w:rPr>
                <w:rFonts w:cstheme="minorHAnsi"/>
                <w:szCs w:val="20"/>
              </w:rPr>
              <w:lastRenderedPageBreak/>
              <w:t>25</w:t>
            </w:r>
          </w:p>
        </w:tc>
        <w:tc>
          <w:tcPr>
            <w:tcW w:w="6120" w:type="dxa"/>
          </w:tcPr>
          <w:p w14:paraId="2914E150" w14:textId="77777777" w:rsidR="00F94978" w:rsidRPr="00AC45A1" w:rsidRDefault="00A77038" w:rsidP="006845AC">
            <w:pPr>
              <w:spacing w:before="40" w:after="40"/>
              <w:rPr>
                <w:rFonts w:cstheme="minorHAnsi"/>
                <w:szCs w:val="20"/>
              </w:rPr>
            </w:pPr>
            <w:sdt>
              <w:sdtPr>
                <w:rPr>
                  <w:rFonts w:cstheme="minorHAnsi"/>
                  <w:szCs w:val="20"/>
                </w:rPr>
                <w:id w:val="1927527254"/>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Notify command staff, support agencies, adjacent jurisdictions, ESF leads/coordinators, and liaisons of any situational changes.</w:t>
            </w:r>
          </w:p>
        </w:tc>
        <w:tc>
          <w:tcPr>
            <w:tcW w:w="2605" w:type="dxa"/>
          </w:tcPr>
          <w:p w14:paraId="2114781B"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ESF-5</w:t>
            </w:r>
          </w:p>
        </w:tc>
      </w:tr>
      <w:tr w:rsidR="00F94978" w:rsidRPr="00341FEE" w14:paraId="5BD58F92"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0C7BC2D0" w14:textId="77777777" w:rsidR="00F94978" w:rsidRPr="00AC45A1" w:rsidRDefault="00F94978" w:rsidP="006845AC">
            <w:pPr>
              <w:spacing w:before="40" w:after="40"/>
              <w:rPr>
                <w:rFonts w:cstheme="minorHAnsi"/>
                <w:szCs w:val="20"/>
              </w:rPr>
            </w:pPr>
            <w:r>
              <w:rPr>
                <w:rFonts w:cstheme="minorHAnsi"/>
                <w:szCs w:val="20"/>
              </w:rPr>
              <w:t>26</w:t>
            </w:r>
          </w:p>
        </w:tc>
        <w:tc>
          <w:tcPr>
            <w:tcW w:w="6120" w:type="dxa"/>
          </w:tcPr>
          <w:p w14:paraId="02ED5BE4" w14:textId="77777777" w:rsidR="00F94978" w:rsidRPr="00AC45A1" w:rsidRDefault="00A77038" w:rsidP="006845AC">
            <w:pPr>
              <w:spacing w:before="40" w:after="40"/>
              <w:rPr>
                <w:rFonts w:cstheme="minorHAnsi"/>
                <w:bCs/>
                <w:szCs w:val="20"/>
              </w:rPr>
            </w:pPr>
            <w:sdt>
              <w:sdtPr>
                <w:rPr>
                  <w:rFonts w:cstheme="minorHAnsi"/>
                  <w:szCs w:val="20"/>
                </w:rPr>
                <w:id w:val="111124551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Estimate emergency staffing levels and request personnel support, including specialized staff such as engineers, building inspectors, heavy equipment operators, and/or environmental remediation contractors.</w:t>
            </w:r>
          </w:p>
        </w:tc>
        <w:tc>
          <w:tcPr>
            <w:tcW w:w="2605" w:type="dxa"/>
          </w:tcPr>
          <w:p w14:paraId="66EAE163" w14:textId="77777777" w:rsidR="00F94978" w:rsidRPr="00AC45A1" w:rsidRDefault="00F94978" w:rsidP="006845AC">
            <w:pPr>
              <w:spacing w:before="40" w:after="40"/>
              <w:ind w:left="9"/>
              <w:rPr>
                <w:rFonts w:cstheme="minorHAnsi"/>
                <w:i/>
                <w:szCs w:val="20"/>
              </w:rPr>
            </w:pPr>
            <w:r w:rsidRPr="00AC45A1">
              <w:rPr>
                <w:rFonts w:cstheme="minorHAnsi"/>
                <w:i/>
                <w:szCs w:val="20"/>
              </w:rPr>
              <w:t>County EOP ESF-5</w:t>
            </w:r>
          </w:p>
        </w:tc>
      </w:tr>
      <w:tr w:rsidR="00F94978" w:rsidRPr="00341FEE" w14:paraId="41238E57"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AF1C781" w14:textId="77777777" w:rsidR="00F94978" w:rsidRPr="00AC45A1" w:rsidRDefault="00F94978" w:rsidP="006845AC">
            <w:pPr>
              <w:spacing w:before="40" w:after="40"/>
              <w:rPr>
                <w:rFonts w:cstheme="minorHAnsi"/>
                <w:szCs w:val="20"/>
              </w:rPr>
            </w:pPr>
            <w:r>
              <w:rPr>
                <w:rFonts w:cstheme="minorHAnsi"/>
                <w:szCs w:val="20"/>
              </w:rPr>
              <w:t>27</w:t>
            </w:r>
          </w:p>
        </w:tc>
        <w:tc>
          <w:tcPr>
            <w:tcW w:w="6120" w:type="dxa"/>
          </w:tcPr>
          <w:p w14:paraId="187F762F" w14:textId="77777777" w:rsidR="00F94978" w:rsidRPr="00AC45A1" w:rsidRDefault="00A77038" w:rsidP="006845AC">
            <w:pPr>
              <w:spacing w:before="40" w:after="40"/>
              <w:rPr>
                <w:rFonts w:cstheme="minorHAnsi"/>
                <w:bCs/>
                <w:szCs w:val="20"/>
              </w:rPr>
            </w:pPr>
            <w:sdt>
              <w:sdtPr>
                <w:rPr>
                  <w:rFonts w:cstheme="minorHAnsi"/>
                  <w:szCs w:val="20"/>
                </w:rPr>
                <w:id w:val="135028957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Develop and initiate shift rotation plans, including briefing of replacements during shift changes.</w:t>
            </w:r>
          </w:p>
        </w:tc>
        <w:tc>
          <w:tcPr>
            <w:tcW w:w="2605" w:type="dxa"/>
          </w:tcPr>
          <w:p w14:paraId="6CE5A623" w14:textId="77777777" w:rsidR="00F94978" w:rsidRPr="00AC45A1" w:rsidRDefault="00F94978" w:rsidP="006845AC">
            <w:pPr>
              <w:spacing w:before="40" w:after="40"/>
              <w:ind w:left="9"/>
              <w:rPr>
                <w:rFonts w:cstheme="minorHAnsi"/>
                <w:i/>
                <w:szCs w:val="20"/>
              </w:rPr>
            </w:pPr>
          </w:p>
        </w:tc>
      </w:tr>
      <w:tr w:rsidR="00F94978" w:rsidRPr="00341FEE" w14:paraId="3B7583F8"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0C1882BD" w14:textId="77777777" w:rsidR="00F94978" w:rsidRPr="00AC45A1" w:rsidRDefault="00F94978" w:rsidP="006845AC">
            <w:pPr>
              <w:spacing w:before="40" w:after="40"/>
              <w:rPr>
                <w:rFonts w:cstheme="minorHAnsi"/>
                <w:szCs w:val="20"/>
              </w:rPr>
            </w:pPr>
            <w:r>
              <w:rPr>
                <w:rFonts w:cstheme="minorHAnsi"/>
                <w:szCs w:val="20"/>
              </w:rPr>
              <w:t>28</w:t>
            </w:r>
          </w:p>
        </w:tc>
        <w:tc>
          <w:tcPr>
            <w:tcW w:w="6120" w:type="dxa"/>
          </w:tcPr>
          <w:p w14:paraId="235C4C0D" w14:textId="77777777" w:rsidR="00F94978" w:rsidRPr="00AC45A1" w:rsidRDefault="00A77038" w:rsidP="006845AC">
            <w:pPr>
              <w:spacing w:before="40" w:after="40"/>
              <w:rPr>
                <w:rFonts w:cstheme="minorHAnsi"/>
                <w:bCs/>
                <w:szCs w:val="20"/>
              </w:rPr>
            </w:pPr>
            <w:sdt>
              <w:sdtPr>
                <w:rPr>
                  <w:rFonts w:cstheme="minorHAnsi"/>
                  <w:szCs w:val="20"/>
                </w:rPr>
                <w:id w:val="202690973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Ensure that action is taken to protect personnel and emergency equipment from possible damage by volcanic hazards.</w:t>
            </w:r>
          </w:p>
        </w:tc>
        <w:tc>
          <w:tcPr>
            <w:tcW w:w="2605" w:type="dxa"/>
          </w:tcPr>
          <w:p w14:paraId="26DE5BD3" w14:textId="77777777" w:rsidR="00F94978" w:rsidRPr="00AC45A1" w:rsidRDefault="00F94978" w:rsidP="006845AC">
            <w:pPr>
              <w:spacing w:before="40" w:after="40"/>
              <w:ind w:left="9"/>
              <w:rPr>
                <w:rFonts w:cstheme="minorHAnsi"/>
                <w:i/>
                <w:szCs w:val="20"/>
              </w:rPr>
            </w:pPr>
          </w:p>
        </w:tc>
      </w:tr>
      <w:tr w:rsidR="00F94978" w:rsidRPr="00341FEE" w14:paraId="3C041439"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654A487" w14:textId="77777777" w:rsidR="00F94978" w:rsidRPr="00AC45A1" w:rsidRDefault="00F94978" w:rsidP="006845AC">
            <w:pPr>
              <w:spacing w:before="40" w:after="40"/>
              <w:rPr>
                <w:rFonts w:cstheme="minorHAnsi"/>
                <w:szCs w:val="20"/>
              </w:rPr>
            </w:pPr>
            <w:r>
              <w:rPr>
                <w:rFonts w:cstheme="minorHAnsi"/>
                <w:szCs w:val="20"/>
              </w:rPr>
              <w:t>29</w:t>
            </w:r>
          </w:p>
        </w:tc>
        <w:tc>
          <w:tcPr>
            <w:tcW w:w="6120" w:type="dxa"/>
          </w:tcPr>
          <w:p w14:paraId="183883F2" w14:textId="77777777" w:rsidR="00F94978" w:rsidRPr="00AC45A1" w:rsidRDefault="00A77038" w:rsidP="006845AC">
            <w:pPr>
              <w:spacing w:before="40" w:after="40"/>
              <w:rPr>
                <w:rFonts w:cstheme="minorHAnsi"/>
                <w:bCs/>
                <w:szCs w:val="20"/>
              </w:rPr>
            </w:pPr>
            <w:sdt>
              <w:sdtPr>
                <w:rPr>
                  <w:rFonts w:cstheme="minorHAnsi"/>
                  <w:szCs w:val="20"/>
                </w:rPr>
                <w:id w:val="94758851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Polk Fire Defense Board Chief assumes duties as Fire Services Coordinator.  In the event of multiple fire agencies responding to the incident, the Fire Defense Board Chief, acting as the Fire Services Coordinator, will be integrated into the Operations Section of the County EOC.</w:t>
            </w:r>
          </w:p>
        </w:tc>
        <w:tc>
          <w:tcPr>
            <w:tcW w:w="2605" w:type="dxa"/>
          </w:tcPr>
          <w:p w14:paraId="4B2A9788" w14:textId="77777777" w:rsidR="00F94978" w:rsidRPr="00AC45A1" w:rsidRDefault="00F94978" w:rsidP="006845AC">
            <w:pPr>
              <w:spacing w:before="40" w:after="40"/>
              <w:ind w:left="9"/>
              <w:rPr>
                <w:rFonts w:cstheme="minorHAnsi"/>
                <w:i/>
                <w:szCs w:val="20"/>
              </w:rPr>
            </w:pPr>
            <w:r w:rsidRPr="00AC45A1">
              <w:rPr>
                <w:rFonts w:cstheme="minorHAnsi"/>
                <w:i/>
                <w:szCs w:val="20"/>
              </w:rPr>
              <w:t>County EOP Section 5 and established emergency contact lists at the County EOC</w:t>
            </w:r>
          </w:p>
        </w:tc>
      </w:tr>
      <w:tr w:rsidR="00F94978" w:rsidRPr="00341FEE" w14:paraId="61071A2B"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0388A40E" w14:textId="77777777" w:rsidR="00F94978" w:rsidRPr="005E34AF" w:rsidRDefault="00F94978" w:rsidP="006845AC">
            <w:pPr>
              <w:spacing w:before="40" w:after="40"/>
              <w:rPr>
                <w:szCs w:val="22"/>
              </w:rPr>
            </w:pPr>
            <w:r>
              <w:rPr>
                <w:szCs w:val="22"/>
              </w:rPr>
              <w:t>29 a</w:t>
            </w:r>
          </w:p>
        </w:tc>
        <w:tc>
          <w:tcPr>
            <w:tcW w:w="6120" w:type="dxa"/>
          </w:tcPr>
          <w:p w14:paraId="2C0A5C4B" w14:textId="77777777" w:rsidR="00F94978" w:rsidRPr="00AC45A1" w:rsidRDefault="00A77038" w:rsidP="006845AC">
            <w:pPr>
              <w:spacing w:before="40" w:after="40"/>
              <w:ind w:left="720"/>
              <w:rPr>
                <w:rFonts w:cstheme="minorHAnsi"/>
                <w:bCs/>
                <w:szCs w:val="20"/>
              </w:rPr>
            </w:pPr>
            <w:sdt>
              <w:sdtPr>
                <w:rPr>
                  <w:rFonts w:cstheme="minorHAnsi"/>
                  <w:szCs w:val="20"/>
                </w:rPr>
                <w:id w:val="16745547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If forest or wild land is impacted, the Oregon Department of Forestry will respond and establish a UC system.</w:t>
            </w:r>
          </w:p>
        </w:tc>
        <w:tc>
          <w:tcPr>
            <w:tcW w:w="2605" w:type="dxa"/>
          </w:tcPr>
          <w:p w14:paraId="24836D5C" w14:textId="77777777" w:rsidR="00F94978" w:rsidRPr="00AC45A1" w:rsidRDefault="00F94978" w:rsidP="006845AC">
            <w:pPr>
              <w:spacing w:before="40" w:after="40"/>
              <w:rPr>
                <w:rFonts w:cstheme="minorHAnsi"/>
                <w:i/>
                <w:szCs w:val="20"/>
              </w:rPr>
            </w:pPr>
          </w:p>
        </w:tc>
      </w:tr>
      <w:tr w:rsidR="00F94978" w:rsidRPr="00341FEE" w14:paraId="6A7CAD80"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6883C2DA" w14:textId="77777777" w:rsidR="00F94978" w:rsidRPr="005E34AF" w:rsidRDefault="00F94978" w:rsidP="006845AC">
            <w:pPr>
              <w:spacing w:before="40" w:after="40"/>
              <w:rPr>
                <w:szCs w:val="22"/>
              </w:rPr>
            </w:pPr>
            <w:r>
              <w:rPr>
                <w:szCs w:val="22"/>
              </w:rPr>
              <w:t>29 b</w:t>
            </w:r>
          </w:p>
        </w:tc>
        <w:tc>
          <w:tcPr>
            <w:tcW w:w="6120" w:type="dxa"/>
          </w:tcPr>
          <w:p w14:paraId="21D7203B" w14:textId="77777777" w:rsidR="00F94978" w:rsidRPr="00AC45A1" w:rsidRDefault="00A77038" w:rsidP="006845AC">
            <w:pPr>
              <w:spacing w:before="40" w:after="40"/>
              <w:ind w:left="720"/>
              <w:rPr>
                <w:rFonts w:cstheme="minorHAnsi"/>
                <w:bCs/>
                <w:szCs w:val="20"/>
              </w:rPr>
            </w:pPr>
            <w:sdt>
              <w:sdtPr>
                <w:rPr>
                  <w:rFonts w:cstheme="minorHAnsi"/>
                  <w:szCs w:val="20"/>
                </w:rPr>
                <w:id w:val="-199940804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If federal lands are impacted, a UC will be established integrating the US Department of Agriculture (USDA) Forest Service and/or Bureau of Land Management.</w:t>
            </w:r>
          </w:p>
        </w:tc>
        <w:tc>
          <w:tcPr>
            <w:tcW w:w="2605" w:type="dxa"/>
          </w:tcPr>
          <w:p w14:paraId="54FC34A6" w14:textId="77777777" w:rsidR="00F94978" w:rsidRPr="00AC45A1" w:rsidRDefault="00F94978" w:rsidP="006845AC">
            <w:pPr>
              <w:spacing w:before="40" w:after="40"/>
              <w:rPr>
                <w:rFonts w:cstheme="minorHAnsi"/>
                <w:iCs/>
                <w:szCs w:val="20"/>
              </w:rPr>
            </w:pPr>
          </w:p>
        </w:tc>
      </w:tr>
      <w:tr w:rsidR="00F94978" w:rsidRPr="00341FEE" w14:paraId="519EC4A0"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C19089A" w14:textId="77777777" w:rsidR="00F94978" w:rsidRPr="005E34AF" w:rsidRDefault="00F94978" w:rsidP="006845AC">
            <w:pPr>
              <w:spacing w:before="40" w:after="40"/>
              <w:rPr>
                <w:szCs w:val="22"/>
              </w:rPr>
            </w:pPr>
            <w:r>
              <w:rPr>
                <w:szCs w:val="22"/>
              </w:rPr>
              <w:t>29 c</w:t>
            </w:r>
          </w:p>
        </w:tc>
        <w:tc>
          <w:tcPr>
            <w:tcW w:w="6120" w:type="dxa"/>
          </w:tcPr>
          <w:p w14:paraId="776BD482" w14:textId="77777777" w:rsidR="00F94978" w:rsidRPr="00AC45A1" w:rsidRDefault="00A77038" w:rsidP="006845AC">
            <w:pPr>
              <w:spacing w:before="40" w:after="40"/>
              <w:ind w:left="720"/>
              <w:rPr>
                <w:rFonts w:cstheme="minorHAnsi"/>
                <w:bCs/>
                <w:szCs w:val="20"/>
              </w:rPr>
            </w:pPr>
            <w:sdt>
              <w:sdtPr>
                <w:rPr>
                  <w:rFonts w:cstheme="minorHAnsi"/>
                  <w:szCs w:val="20"/>
                </w:rPr>
                <w:id w:val="-188632167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If tribal lands are impacted, a Unified Command incorporating the Warm Springs Indian Reservation will be established.</w:t>
            </w:r>
          </w:p>
        </w:tc>
        <w:tc>
          <w:tcPr>
            <w:tcW w:w="2605" w:type="dxa"/>
          </w:tcPr>
          <w:p w14:paraId="7EC473E3" w14:textId="77777777" w:rsidR="00F94978" w:rsidRPr="00AC45A1" w:rsidRDefault="00F94978" w:rsidP="006845AC">
            <w:pPr>
              <w:spacing w:before="40" w:after="40"/>
              <w:rPr>
                <w:rFonts w:cstheme="minorHAnsi"/>
                <w:iCs/>
                <w:szCs w:val="20"/>
              </w:rPr>
            </w:pPr>
          </w:p>
        </w:tc>
      </w:tr>
      <w:tr w:rsidR="00F94978" w:rsidRPr="00341FEE" w14:paraId="0E079DE6"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52E9FD06" w14:textId="77777777" w:rsidR="00F94978" w:rsidRPr="00AC45A1" w:rsidRDefault="00F94978" w:rsidP="006845AC">
            <w:pPr>
              <w:spacing w:before="40" w:after="40"/>
              <w:rPr>
                <w:rFonts w:cstheme="minorHAnsi"/>
                <w:szCs w:val="20"/>
              </w:rPr>
            </w:pPr>
            <w:r>
              <w:rPr>
                <w:rFonts w:cstheme="minorHAnsi"/>
                <w:szCs w:val="20"/>
              </w:rPr>
              <w:t>30</w:t>
            </w:r>
          </w:p>
        </w:tc>
        <w:tc>
          <w:tcPr>
            <w:tcW w:w="6120" w:type="dxa"/>
          </w:tcPr>
          <w:p w14:paraId="759CB348" w14:textId="77777777" w:rsidR="00F94978" w:rsidRPr="00AC45A1" w:rsidRDefault="00A77038" w:rsidP="006845AC">
            <w:pPr>
              <w:spacing w:before="40" w:after="40"/>
              <w:rPr>
                <w:rFonts w:cstheme="minorHAnsi"/>
                <w:bCs/>
                <w:szCs w:val="20"/>
              </w:rPr>
            </w:pPr>
            <w:sdt>
              <w:sdtPr>
                <w:rPr>
                  <w:rFonts w:cstheme="minorHAnsi"/>
                  <w:szCs w:val="20"/>
                </w:rPr>
                <w:id w:val="138969480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Implement local plans and procedures for fire operations. Ensure that copies of the following documents are available to response personnel. Implement agency protocols and SOPs.</w:t>
            </w:r>
          </w:p>
        </w:tc>
        <w:tc>
          <w:tcPr>
            <w:tcW w:w="2605" w:type="dxa"/>
          </w:tcPr>
          <w:p w14:paraId="1796C4C6" w14:textId="77777777" w:rsidR="00F94978" w:rsidRPr="00AC45A1" w:rsidRDefault="00F94978" w:rsidP="006845AC">
            <w:pPr>
              <w:spacing w:before="40" w:after="40"/>
              <w:rPr>
                <w:rFonts w:cstheme="minorHAnsi"/>
                <w:i/>
                <w:szCs w:val="20"/>
              </w:rPr>
            </w:pPr>
            <w:r w:rsidRPr="00AC45A1">
              <w:rPr>
                <w:rFonts w:cstheme="minorHAnsi"/>
                <w:i/>
                <w:szCs w:val="20"/>
              </w:rPr>
              <w:t>Agency EOPs</w:t>
            </w:r>
          </w:p>
        </w:tc>
      </w:tr>
      <w:tr w:rsidR="00F94978" w:rsidRPr="00341FEE" w14:paraId="21C84644"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5413C59" w14:textId="77777777" w:rsidR="00F94978" w:rsidRPr="005E34AF" w:rsidRDefault="00F94978" w:rsidP="006845AC">
            <w:pPr>
              <w:spacing w:before="40" w:after="40"/>
              <w:rPr>
                <w:szCs w:val="22"/>
              </w:rPr>
            </w:pPr>
            <w:r>
              <w:rPr>
                <w:szCs w:val="22"/>
              </w:rPr>
              <w:t>30 a</w:t>
            </w:r>
          </w:p>
        </w:tc>
        <w:tc>
          <w:tcPr>
            <w:tcW w:w="6120" w:type="dxa"/>
          </w:tcPr>
          <w:p w14:paraId="42B4FA39" w14:textId="77777777" w:rsidR="00F94978" w:rsidRPr="00AC45A1" w:rsidRDefault="00A77038" w:rsidP="006845AC">
            <w:pPr>
              <w:spacing w:before="40" w:after="40"/>
              <w:ind w:left="720"/>
              <w:rPr>
                <w:rFonts w:cstheme="minorHAnsi"/>
                <w:bCs/>
                <w:szCs w:val="20"/>
              </w:rPr>
            </w:pPr>
            <w:sdt>
              <w:sdtPr>
                <w:rPr>
                  <w:rFonts w:cstheme="minorHAnsi"/>
                  <w:szCs w:val="20"/>
                </w:rPr>
                <w:id w:val="-12107637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Mid-Columbia Fire and Rescue 300-1 ICS (2006)</w:t>
            </w:r>
          </w:p>
        </w:tc>
        <w:tc>
          <w:tcPr>
            <w:tcW w:w="2605" w:type="dxa"/>
          </w:tcPr>
          <w:p w14:paraId="33F03905" w14:textId="77777777" w:rsidR="00F94978" w:rsidRPr="00AC45A1" w:rsidRDefault="00F94978" w:rsidP="006845AC">
            <w:pPr>
              <w:spacing w:before="40" w:after="40"/>
              <w:rPr>
                <w:rFonts w:cstheme="minorHAnsi"/>
                <w:i/>
                <w:szCs w:val="20"/>
              </w:rPr>
            </w:pPr>
          </w:p>
        </w:tc>
      </w:tr>
      <w:tr w:rsidR="00F94978" w:rsidRPr="00341FEE" w14:paraId="4F23E487"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1B3C6331" w14:textId="77777777" w:rsidR="00F94978" w:rsidRPr="005E34AF" w:rsidRDefault="00F94978" w:rsidP="006845AC">
            <w:pPr>
              <w:spacing w:before="40" w:after="40"/>
              <w:rPr>
                <w:szCs w:val="22"/>
              </w:rPr>
            </w:pPr>
            <w:r>
              <w:rPr>
                <w:szCs w:val="22"/>
              </w:rPr>
              <w:t>30 b</w:t>
            </w:r>
          </w:p>
        </w:tc>
        <w:tc>
          <w:tcPr>
            <w:tcW w:w="6120" w:type="dxa"/>
          </w:tcPr>
          <w:p w14:paraId="76B60306" w14:textId="77777777" w:rsidR="00F94978" w:rsidRPr="00AC45A1" w:rsidRDefault="00A77038" w:rsidP="006845AC">
            <w:pPr>
              <w:spacing w:before="40" w:after="40"/>
              <w:ind w:left="720"/>
              <w:rPr>
                <w:rFonts w:cstheme="minorHAnsi"/>
                <w:bCs/>
                <w:szCs w:val="20"/>
              </w:rPr>
            </w:pPr>
            <w:sdt>
              <w:sdtPr>
                <w:rPr>
                  <w:rFonts w:cstheme="minorHAnsi"/>
                  <w:szCs w:val="20"/>
                </w:rPr>
                <w:id w:val="1518195006"/>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Mid-Columbia Fire and Rescue 300-2 Structural Incidents (2003)</w:t>
            </w:r>
          </w:p>
        </w:tc>
        <w:tc>
          <w:tcPr>
            <w:tcW w:w="2605" w:type="dxa"/>
          </w:tcPr>
          <w:p w14:paraId="3F9EEE2C" w14:textId="77777777" w:rsidR="00F94978" w:rsidRPr="00AC45A1" w:rsidRDefault="00F94978" w:rsidP="006845AC">
            <w:pPr>
              <w:spacing w:before="40" w:after="40"/>
              <w:rPr>
                <w:rFonts w:cstheme="minorHAnsi"/>
                <w:i/>
                <w:szCs w:val="20"/>
              </w:rPr>
            </w:pPr>
          </w:p>
        </w:tc>
      </w:tr>
      <w:tr w:rsidR="00F94978" w:rsidRPr="00341FEE" w14:paraId="372572B9"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2F02E104" w14:textId="77777777" w:rsidR="00F94978" w:rsidRPr="005E34AF" w:rsidRDefault="00F94978" w:rsidP="006845AC">
            <w:pPr>
              <w:spacing w:before="40" w:after="40"/>
              <w:rPr>
                <w:szCs w:val="22"/>
              </w:rPr>
            </w:pPr>
            <w:r>
              <w:rPr>
                <w:szCs w:val="22"/>
              </w:rPr>
              <w:t>30 c</w:t>
            </w:r>
          </w:p>
        </w:tc>
        <w:tc>
          <w:tcPr>
            <w:tcW w:w="6120" w:type="dxa"/>
          </w:tcPr>
          <w:p w14:paraId="1C7F255B" w14:textId="77777777" w:rsidR="00F94978" w:rsidRPr="00AC45A1" w:rsidRDefault="00A77038" w:rsidP="006845AC">
            <w:pPr>
              <w:spacing w:before="40" w:after="40"/>
              <w:ind w:left="720"/>
              <w:rPr>
                <w:rFonts w:cstheme="minorHAnsi"/>
                <w:bCs/>
                <w:szCs w:val="20"/>
              </w:rPr>
            </w:pPr>
            <w:sdt>
              <w:sdtPr>
                <w:rPr>
                  <w:rFonts w:cstheme="minorHAnsi"/>
                  <w:szCs w:val="20"/>
                </w:rPr>
                <w:id w:val="-1492947517"/>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Oregon State Fire Service Mobilization Plan (2019)</w:t>
            </w:r>
          </w:p>
        </w:tc>
        <w:tc>
          <w:tcPr>
            <w:tcW w:w="2605" w:type="dxa"/>
          </w:tcPr>
          <w:p w14:paraId="54C8D1CC" w14:textId="77777777" w:rsidR="00F94978" w:rsidRPr="00AC45A1" w:rsidRDefault="00F94978" w:rsidP="006845AC">
            <w:pPr>
              <w:spacing w:before="40" w:after="40"/>
              <w:rPr>
                <w:rFonts w:cstheme="minorHAnsi"/>
                <w:i/>
                <w:szCs w:val="20"/>
              </w:rPr>
            </w:pPr>
          </w:p>
        </w:tc>
      </w:tr>
      <w:tr w:rsidR="00F94978" w:rsidRPr="00341FEE" w14:paraId="749D1904"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2AF0776" w14:textId="77777777" w:rsidR="00F94978" w:rsidRPr="005E34AF" w:rsidRDefault="00F94978" w:rsidP="006845AC">
            <w:pPr>
              <w:spacing w:before="40" w:after="40"/>
              <w:rPr>
                <w:szCs w:val="22"/>
              </w:rPr>
            </w:pPr>
            <w:r>
              <w:rPr>
                <w:szCs w:val="22"/>
              </w:rPr>
              <w:t>30 d</w:t>
            </w:r>
          </w:p>
        </w:tc>
        <w:tc>
          <w:tcPr>
            <w:tcW w:w="6120" w:type="dxa"/>
          </w:tcPr>
          <w:p w14:paraId="7FBE150D" w14:textId="77777777" w:rsidR="00F94978" w:rsidRPr="00AC45A1" w:rsidRDefault="00A77038" w:rsidP="006845AC">
            <w:pPr>
              <w:spacing w:before="40" w:after="40"/>
              <w:ind w:left="720"/>
              <w:rPr>
                <w:rFonts w:cstheme="minorHAnsi"/>
                <w:bCs/>
                <w:szCs w:val="20"/>
              </w:rPr>
            </w:pPr>
            <w:sdt>
              <w:sdtPr>
                <w:rPr>
                  <w:rFonts w:cstheme="minorHAnsi"/>
                  <w:szCs w:val="20"/>
                </w:rPr>
                <w:id w:val="76265753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Polk County Community Wildfire Protection Plan (2009)</w:t>
            </w:r>
          </w:p>
        </w:tc>
        <w:tc>
          <w:tcPr>
            <w:tcW w:w="2605" w:type="dxa"/>
          </w:tcPr>
          <w:p w14:paraId="3A3A9619" w14:textId="77777777" w:rsidR="00F94978" w:rsidRPr="00AC45A1" w:rsidRDefault="00F94978" w:rsidP="006845AC">
            <w:pPr>
              <w:spacing w:before="40" w:after="40"/>
              <w:rPr>
                <w:rFonts w:cstheme="minorHAnsi"/>
                <w:i/>
                <w:szCs w:val="20"/>
              </w:rPr>
            </w:pPr>
          </w:p>
        </w:tc>
      </w:tr>
      <w:tr w:rsidR="00F94978" w:rsidRPr="00341FEE" w14:paraId="12715B7C"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9D5A9C9" w14:textId="77777777" w:rsidR="00F94978" w:rsidRPr="005E34AF" w:rsidRDefault="00F94978" w:rsidP="006845AC">
            <w:pPr>
              <w:spacing w:before="40" w:after="40"/>
              <w:rPr>
                <w:szCs w:val="22"/>
              </w:rPr>
            </w:pPr>
            <w:r>
              <w:rPr>
                <w:szCs w:val="22"/>
              </w:rPr>
              <w:t>30 e</w:t>
            </w:r>
          </w:p>
        </w:tc>
        <w:tc>
          <w:tcPr>
            <w:tcW w:w="6120" w:type="dxa"/>
          </w:tcPr>
          <w:p w14:paraId="24DF5D43" w14:textId="77777777" w:rsidR="00F94978" w:rsidRPr="00AC45A1" w:rsidRDefault="00A77038" w:rsidP="006845AC">
            <w:pPr>
              <w:spacing w:before="40" w:after="40"/>
              <w:ind w:left="720"/>
              <w:rPr>
                <w:rFonts w:cstheme="minorHAnsi"/>
                <w:bCs/>
                <w:szCs w:val="20"/>
              </w:rPr>
            </w:pPr>
            <w:sdt>
              <w:sdtPr>
                <w:rPr>
                  <w:rFonts w:cstheme="minorHAnsi"/>
                  <w:szCs w:val="20"/>
                </w:rPr>
                <w:id w:val="159512183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Central Oregon Cooperative Wildland Fire Agreement</w:t>
            </w:r>
          </w:p>
        </w:tc>
        <w:tc>
          <w:tcPr>
            <w:tcW w:w="2605" w:type="dxa"/>
          </w:tcPr>
          <w:p w14:paraId="280993A1" w14:textId="77777777" w:rsidR="00F94978" w:rsidRPr="00AC45A1" w:rsidRDefault="00F94978" w:rsidP="006845AC">
            <w:pPr>
              <w:spacing w:before="40" w:after="40"/>
              <w:rPr>
                <w:rFonts w:cstheme="minorHAnsi"/>
                <w:i/>
                <w:szCs w:val="20"/>
              </w:rPr>
            </w:pPr>
          </w:p>
        </w:tc>
      </w:tr>
      <w:tr w:rsidR="00F94978" w:rsidRPr="00341FEE" w14:paraId="7C8BF17E"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1CF6F47" w14:textId="77777777" w:rsidR="00F94978" w:rsidRPr="00AC45A1" w:rsidRDefault="00F94978" w:rsidP="006845AC">
            <w:pPr>
              <w:spacing w:before="40" w:after="40"/>
              <w:rPr>
                <w:rFonts w:cstheme="minorHAnsi"/>
                <w:szCs w:val="20"/>
              </w:rPr>
            </w:pPr>
            <w:r>
              <w:rPr>
                <w:rFonts w:cstheme="minorHAnsi"/>
                <w:szCs w:val="20"/>
              </w:rPr>
              <w:t>31</w:t>
            </w:r>
          </w:p>
        </w:tc>
        <w:tc>
          <w:tcPr>
            <w:tcW w:w="6120" w:type="dxa"/>
          </w:tcPr>
          <w:p w14:paraId="2DECB85B" w14:textId="77777777" w:rsidR="00F94978" w:rsidRPr="00AC45A1" w:rsidRDefault="00A77038" w:rsidP="006845AC">
            <w:pPr>
              <w:spacing w:before="40" w:after="40"/>
              <w:rPr>
                <w:rFonts w:cstheme="minorHAnsi"/>
                <w:bCs/>
                <w:szCs w:val="20"/>
              </w:rPr>
            </w:pPr>
            <w:sdt>
              <w:sdtPr>
                <w:rPr>
                  <w:rFonts w:cstheme="minorHAnsi"/>
                  <w:szCs w:val="20"/>
                </w:rPr>
                <w:id w:val="-125173111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Obtain current and forecasted weather to project potential spread of the fire, recurring.</w:t>
            </w:r>
          </w:p>
        </w:tc>
        <w:tc>
          <w:tcPr>
            <w:tcW w:w="2605" w:type="dxa"/>
          </w:tcPr>
          <w:p w14:paraId="6D69526C" w14:textId="77777777" w:rsidR="00F94978" w:rsidRPr="00AC45A1" w:rsidRDefault="00F94978" w:rsidP="006845AC">
            <w:pPr>
              <w:spacing w:before="40" w:after="40"/>
              <w:rPr>
                <w:rFonts w:cstheme="minorHAnsi"/>
                <w:i/>
                <w:szCs w:val="20"/>
              </w:rPr>
            </w:pPr>
          </w:p>
        </w:tc>
      </w:tr>
      <w:tr w:rsidR="00F94978" w:rsidRPr="00341FEE" w14:paraId="38F0901E"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1FBC5D25" w14:textId="77777777" w:rsidR="00F94978" w:rsidRPr="00AC45A1" w:rsidRDefault="00F94978" w:rsidP="006845AC">
            <w:pPr>
              <w:spacing w:before="40" w:after="40"/>
              <w:rPr>
                <w:rFonts w:cstheme="minorHAnsi"/>
                <w:szCs w:val="20"/>
              </w:rPr>
            </w:pPr>
            <w:r>
              <w:rPr>
                <w:rFonts w:cstheme="minorHAnsi"/>
                <w:szCs w:val="20"/>
              </w:rPr>
              <w:t>32</w:t>
            </w:r>
          </w:p>
        </w:tc>
        <w:tc>
          <w:tcPr>
            <w:tcW w:w="6120" w:type="dxa"/>
          </w:tcPr>
          <w:p w14:paraId="184E1D59" w14:textId="77777777" w:rsidR="00F94978" w:rsidRPr="00AC45A1" w:rsidRDefault="00A77038" w:rsidP="006845AC">
            <w:pPr>
              <w:spacing w:before="40" w:after="40"/>
              <w:rPr>
                <w:rFonts w:cstheme="minorHAnsi"/>
                <w:szCs w:val="20"/>
              </w:rPr>
            </w:pPr>
            <w:sdt>
              <w:sdtPr>
                <w:rPr>
                  <w:rFonts w:cstheme="minorHAnsi"/>
                  <w:szCs w:val="20"/>
                </w:rPr>
                <w:id w:val="-162961362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Develop work assignments for ICS positions, recurring.</w:t>
            </w:r>
          </w:p>
        </w:tc>
        <w:tc>
          <w:tcPr>
            <w:tcW w:w="2605" w:type="dxa"/>
          </w:tcPr>
          <w:p w14:paraId="07C8AF0F" w14:textId="77777777" w:rsidR="00F94978" w:rsidRPr="00AC45A1" w:rsidRDefault="00F94978" w:rsidP="006845AC">
            <w:pPr>
              <w:spacing w:before="40" w:after="40"/>
              <w:rPr>
                <w:rFonts w:cstheme="minorHAnsi"/>
                <w:i/>
                <w:szCs w:val="20"/>
              </w:rPr>
            </w:pPr>
            <w:r w:rsidRPr="00AC45A1">
              <w:rPr>
                <w:rFonts w:cstheme="minorHAnsi"/>
                <w:i/>
                <w:szCs w:val="20"/>
              </w:rPr>
              <w:t>ICS Form 203: Organization Assignment List</w:t>
            </w:r>
          </w:p>
        </w:tc>
      </w:tr>
      <w:tr w:rsidR="00F94978" w:rsidRPr="00341FEE" w14:paraId="54294A3D"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7FD5952D" w14:textId="77777777" w:rsidR="00F94978" w:rsidRPr="00AC45A1" w:rsidRDefault="00F94978" w:rsidP="006845AC">
            <w:pPr>
              <w:spacing w:before="40" w:after="40"/>
              <w:rPr>
                <w:rFonts w:cstheme="minorHAnsi"/>
                <w:szCs w:val="20"/>
              </w:rPr>
            </w:pPr>
            <w:r>
              <w:rPr>
                <w:rFonts w:cstheme="minorHAnsi"/>
                <w:szCs w:val="20"/>
              </w:rPr>
              <w:t>33</w:t>
            </w:r>
          </w:p>
        </w:tc>
        <w:tc>
          <w:tcPr>
            <w:tcW w:w="6120" w:type="dxa"/>
          </w:tcPr>
          <w:p w14:paraId="3FC8EE16" w14:textId="77777777" w:rsidR="00F94978" w:rsidRPr="00AC45A1" w:rsidRDefault="00A77038" w:rsidP="006845AC">
            <w:pPr>
              <w:spacing w:before="40" w:after="40"/>
              <w:rPr>
                <w:rFonts w:cstheme="minorHAnsi"/>
                <w:szCs w:val="20"/>
              </w:rPr>
            </w:pPr>
            <w:sdt>
              <w:sdtPr>
                <w:rPr>
                  <w:rFonts w:cstheme="minorHAnsi"/>
                  <w:szCs w:val="20"/>
                </w:rPr>
                <w:id w:val="145050271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Dedicate time during each shift to preparing for shift change briefings.</w:t>
            </w:r>
          </w:p>
        </w:tc>
        <w:tc>
          <w:tcPr>
            <w:tcW w:w="2605" w:type="dxa"/>
          </w:tcPr>
          <w:p w14:paraId="1A629CE2" w14:textId="77777777" w:rsidR="00F94978" w:rsidRPr="00AC45A1" w:rsidRDefault="00F94978" w:rsidP="006845AC">
            <w:pPr>
              <w:spacing w:before="40" w:after="40"/>
              <w:rPr>
                <w:rFonts w:cstheme="minorHAnsi"/>
                <w:i/>
                <w:szCs w:val="20"/>
              </w:rPr>
            </w:pPr>
            <w:r w:rsidRPr="00AC45A1">
              <w:rPr>
                <w:rFonts w:cstheme="minorHAnsi"/>
                <w:i/>
                <w:szCs w:val="20"/>
              </w:rPr>
              <w:t>ICS Form 201: Incident Briefing, Incident Action Plan</w:t>
            </w:r>
          </w:p>
        </w:tc>
      </w:tr>
      <w:tr w:rsidR="00F94978" w:rsidRPr="00341FEE" w14:paraId="2A744DF6"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F11F295" w14:textId="77777777" w:rsidR="00F94978" w:rsidRPr="00AC45A1" w:rsidRDefault="00F94978" w:rsidP="006845AC">
            <w:pPr>
              <w:spacing w:before="40" w:after="40"/>
              <w:rPr>
                <w:rFonts w:cstheme="minorHAnsi"/>
                <w:szCs w:val="20"/>
              </w:rPr>
            </w:pPr>
            <w:r>
              <w:rPr>
                <w:rFonts w:cstheme="minorHAnsi"/>
                <w:szCs w:val="20"/>
              </w:rPr>
              <w:t>34</w:t>
            </w:r>
          </w:p>
        </w:tc>
        <w:tc>
          <w:tcPr>
            <w:tcW w:w="6120" w:type="dxa"/>
          </w:tcPr>
          <w:p w14:paraId="7E941198" w14:textId="77777777" w:rsidR="00F94978" w:rsidRPr="00AC45A1" w:rsidRDefault="00A77038" w:rsidP="006845AC">
            <w:pPr>
              <w:spacing w:before="40" w:after="40"/>
              <w:rPr>
                <w:rFonts w:cstheme="minorHAnsi"/>
                <w:szCs w:val="20"/>
              </w:rPr>
            </w:pPr>
            <w:sdt>
              <w:sdtPr>
                <w:rPr>
                  <w:rFonts w:cstheme="minorHAnsi"/>
                  <w:szCs w:val="20"/>
                </w:rPr>
                <w:id w:val="105095999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Confirm or establish communications links among local and county EOCs, other agency operations centers, and the State ECC. Confirm </w:t>
            </w:r>
            <w:r w:rsidR="00F94978" w:rsidRPr="00AC45A1">
              <w:rPr>
                <w:rFonts w:cstheme="minorHAnsi"/>
                <w:szCs w:val="20"/>
              </w:rPr>
              <w:lastRenderedPageBreak/>
              <w:t>operable phone numbers and verify the functionality of alternate communications resources.</w:t>
            </w:r>
          </w:p>
        </w:tc>
        <w:tc>
          <w:tcPr>
            <w:tcW w:w="2605" w:type="dxa"/>
          </w:tcPr>
          <w:p w14:paraId="117401C3" w14:textId="77777777" w:rsidR="00F94978" w:rsidRPr="00AC45A1" w:rsidRDefault="00F94978" w:rsidP="006845AC">
            <w:pPr>
              <w:spacing w:before="40" w:after="40"/>
              <w:rPr>
                <w:rFonts w:cstheme="minorHAnsi"/>
                <w:i/>
                <w:szCs w:val="20"/>
              </w:rPr>
            </w:pPr>
            <w:r w:rsidRPr="00AC45A1">
              <w:rPr>
                <w:rFonts w:cstheme="minorHAnsi"/>
                <w:i/>
                <w:szCs w:val="20"/>
              </w:rPr>
              <w:lastRenderedPageBreak/>
              <w:t>County EOP ESF-2</w:t>
            </w:r>
          </w:p>
        </w:tc>
      </w:tr>
      <w:tr w:rsidR="00F94978" w:rsidRPr="00341FEE" w14:paraId="1857E9B6"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4ADFB214" w14:textId="77777777" w:rsidR="00F94978" w:rsidRPr="00AC45A1" w:rsidRDefault="00F94978" w:rsidP="006845AC">
            <w:pPr>
              <w:spacing w:before="40" w:after="40"/>
              <w:rPr>
                <w:rFonts w:cstheme="minorHAnsi"/>
                <w:szCs w:val="20"/>
              </w:rPr>
            </w:pPr>
            <w:r>
              <w:rPr>
                <w:rFonts w:cstheme="minorHAnsi"/>
                <w:szCs w:val="20"/>
              </w:rPr>
              <w:t>35</w:t>
            </w:r>
          </w:p>
        </w:tc>
        <w:tc>
          <w:tcPr>
            <w:tcW w:w="6120" w:type="dxa"/>
          </w:tcPr>
          <w:p w14:paraId="02BF8FB2" w14:textId="77777777" w:rsidR="00F94978" w:rsidRPr="00AC45A1" w:rsidRDefault="00A77038" w:rsidP="006845AC">
            <w:pPr>
              <w:spacing w:before="40" w:after="40"/>
              <w:rPr>
                <w:rFonts w:cstheme="minorHAnsi"/>
                <w:szCs w:val="20"/>
              </w:rPr>
            </w:pPr>
            <w:sdt>
              <w:sdtPr>
                <w:rPr>
                  <w:rFonts w:cstheme="minorHAnsi"/>
                  <w:szCs w:val="20"/>
                </w:rPr>
                <w:id w:val="-804544152"/>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2605" w:type="dxa"/>
          </w:tcPr>
          <w:p w14:paraId="09F85EC2" w14:textId="77777777" w:rsidR="00F94978" w:rsidRPr="00AC45A1" w:rsidRDefault="00F94978" w:rsidP="006845AC">
            <w:pPr>
              <w:spacing w:before="40" w:after="40"/>
              <w:rPr>
                <w:rFonts w:cstheme="minorHAnsi"/>
                <w:i/>
                <w:szCs w:val="20"/>
              </w:rPr>
            </w:pPr>
            <w:r w:rsidRPr="00AC45A1">
              <w:rPr>
                <w:rFonts w:cstheme="minorHAnsi"/>
                <w:i/>
                <w:szCs w:val="20"/>
              </w:rPr>
              <w:t>County EOP ESF-2</w:t>
            </w:r>
          </w:p>
        </w:tc>
      </w:tr>
      <w:tr w:rsidR="00F94978" w:rsidRPr="00341FEE" w14:paraId="2399A119"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FAD9C2F" w14:textId="77777777" w:rsidR="00F94978" w:rsidRPr="00AC45A1" w:rsidRDefault="00F94978" w:rsidP="006845AC">
            <w:pPr>
              <w:spacing w:before="40" w:after="40"/>
              <w:rPr>
                <w:rFonts w:cstheme="minorHAnsi"/>
                <w:szCs w:val="20"/>
              </w:rPr>
            </w:pPr>
            <w:r>
              <w:rPr>
                <w:rFonts w:cstheme="minorHAnsi"/>
                <w:szCs w:val="20"/>
              </w:rPr>
              <w:t>36</w:t>
            </w:r>
          </w:p>
        </w:tc>
        <w:tc>
          <w:tcPr>
            <w:tcW w:w="6120" w:type="dxa"/>
          </w:tcPr>
          <w:p w14:paraId="424DA70E" w14:textId="77777777" w:rsidR="00F94978" w:rsidRPr="00AC45A1" w:rsidRDefault="00A77038" w:rsidP="006845AC">
            <w:pPr>
              <w:spacing w:before="40" w:after="40"/>
              <w:rPr>
                <w:rFonts w:cstheme="minorHAnsi"/>
                <w:szCs w:val="20"/>
              </w:rPr>
            </w:pPr>
            <w:sdt>
              <w:sdtPr>
                <w:rPr>
                  <w:rFonts w:cstheme="minorHAnsi"/>
                  <w:szCs w:val="20"/>
                </w:rPr>
                <w:id w:val="2042630704"/>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Manage and coordinate interagency functions. Providing multi-agency coordination is the primary goal. Assimilate into a Unified Command (UC) structure if the scope of the incident so dictates.</w:t>
            </w:r>
          </w:p>
        </w:tc>
        <w:tc>
          <w:tcPr>
            <w:tcW w:w="2605" w:type="dxa"/>
          </w:tcPr>
          <w:p w14:paraId="380E9C94" w14:textId="77777777" w:rsidR="00F94978" w:rsidRPr="00AC45A1" w:rsidRDefault="00F94978" w:rsidP="006845AC">
            <w:pPr>
              <w:spacing w:before="40" w:after="40"/>
              <w:rPr>
                <w:rFonts w:cstheme="minorHAnsi"/>
                <w:i/>
                <w:szCs w:val="20"/>
              </w:rPr>
            </w:pPr>
            <w:r w:rsidRPr="00AC45A1">
              <w:rPr>
                <w:rFonts w:cstheme="minorHAnsi"/>
                <w:i/>
                <w:szCs w:val="20"/>
              </w:rPr>
              <w:t>County EOP ESF-5</w:t>
            </w:r>
          </w:p>
        </w:tc>
      </w:tr>
      <w:tr w:rsidR="00F94978" w:rsidRPr="00341FEE" w14:paraId="6BC38119"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57C612EC" w14:textId="77777777" w:rsidR="00F94978" w:rsidRPr="00AC45A1" w:rsidRDefault="00F94978" w:rsidP="006845AC">
            <w:pPr>
              <w:spacing w:before="40" w:after="40"/>
              <w:rPr>
                <w:rFonts w:cstheme="minorHAnsi"/>
                <w:szCs w:val="20"/>
              </w:rPr>
            </w:pPr>
            <w:r>
              <w:rPr>
                <w:rFonts w:cstheme="minorHAnsi"/>
                <w:szCs w:val="20"/>
              </w:rPr>
              <w:t>37</w:t>
            </w:r>
          </w:p>
        </w:tc>
        <w:tc>
          <w:tcPr>
            <w:tcW w:w="6120" w:type="dxa"/>
          </w:tcPr>
          <w:p w14:paraId="64D0D594" w14:textId="77777777" w:rsidR="00F94978" w:rsidRPr="00AC45A1" w:rsidRDefault="00A77038" w:rsidP="006845AC">
            <w:pPr>
              <w:spacing w:before="40" w:after="40"/>
              <w:rPr>
                <w:rFonts w:cstheme="minorHAnsi"/>
                <w:szCs w:val="20"/>
              </w:rPr>
            </w:pPr>
            <w:sdt>
              <w:sdtPr>
                <w:rPr>
                  <w:rFonts w:cstheme="minorHAnsi"/>
                  <w:szCs w:val="20"/>
                </w:rPr>
                <w:id w:val="-6596383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Implement local plans and procedures for earthquake operations. Ensure that copies of all documents are available to response personnel. Implement agency protocols and standard operating procedures.</w:t>
            </w:r>
          </w:p>
        </w:tc>
        <w:tc>
          <w:tcPr>
            <w:tcW w:w="2605" w:type="dxa"/>
          </w:tcPr>
          <w:p w14:paraId="3A9E738B" w14:textId="77777777" w:rsidR="00F94978" w:rsidRPr="00AC45A1" w:rsidRDefault="00F94978" w:rsidP="006845AC">
            <w:pPr>
              <w:spacing w:before="40" w:after="40"/>
              <w:rPr>
                <w:rFonts w:cstheme="minorHAnsi"/>
                <w:i/>
                <w:szCs w:val="20"/>
              </w:rPr>
            </w:pPr>
            <w:r w:rsidRPr="00AC45A1">
              <w:rPr>
                <w:rFonts w:cstheme="minorHAnsi"/>
                <w:bCs/>
                <w:i/>
                <w:iCs/>
                <w:szCs w:val="20"/>
              </w:rPr>
              <w:t>Local, agency, and facility SOPs</w:t>
            </w:r>
          </w:p>
        </w:tc>
      </w:tr>
      <w:tr w:rsidR="00F94978" w:rsidRPr="00341FEE" w14:paraId="23C732BC"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63C819C" w14:textId="77777777" w:rsidR="00F94978" w:rsidRPr="00AC45A1" w:rsidRDefault="00F94978" w:rsidP="006845AC">
            <w:pPr>
              <w:spacing w:before="40" w:after="40"/>
              <w:rPr>
                <w:rFonts w:cstheme="minorHAnsi"/>
                <w:szCs w:val="20"/>
              </w:rPr>
            </w:pPr>
            <w:r>
              <w:rPr>
                <w:rFonts w:cstheme="minorHAnsi"/>
                <w:szCs w:val="20"/>
              </w:rPr>
              <w:t>38</w:t>
            </w:r>
          </w:p>
        </w:tc>
        <w:tc>
          <w:tcPr>
            <w:tcW w:w="6120" w:type="dxa"/>
          </w:tcPr>
          <w:p w14:paraId="1A451C4F" w14:textId="77777777" w:rsidR="00F94978" w:rsidRPr="00AC45A1" w:rsidRDefault="00A77038" w:rsidP="006845AC">
            <w:pPr>
              <w:spacing w:before="40" w:after="40"/>
              <w:rPr>
                <w:rFonts w:cstheme="minorHAnsi"/>
                <w:szCs w:val="20"/>
              </w:rPr>
            </w:pPr>
            <w:sdt>
              <w:sdtPr>
                <w:rPr>
                  <w:rFonts w:cstheme="minorHAnsi"/>
                  <w:szCs w:val="20"/>
                </w:rPr>
                <w:id w:val="-956482934"/>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Conduct and obtain current damage reports and determine the affected area, recurring.</w:t>
            </w:r>
          </w:p>
        </w:tc>
        <w:tc>
          <w:tcPr>
            <w:tcW w:w="2605" w:type="dxa"/>
          </w:tcPr>
          <w:p w14:paraId="685BC5FC" w14:textId="77777777" w:rsidR="00F94978" w:rsidRPr="00AC45A1" w:rsidRDefault="00F94978" w:rsidP="006845AC">
            <w:pPr>
              <w:spacing w:before="40" w:after="40"/>
              <w:rPr>
                <w:rFonts w:cstheme="minorHAnsi"/>
                <w:i/>
                <w:szCs w:val="20"/>
              </w:rPr>
            </w:pPr>
          </w:p>
        </w:tc>
      </w:tr>
      <w:tr w:rsidR="00F94978" w:rsidRPr="00341FEE" w14:paraId="3FEBCDED"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BF21623" w14:textId="77777777" w:rsidR="00F94978" w:rsidRPr="00AC45A1" w:rsidRDefault="00F94978" w:rsidP="006845AC">
            <w:pPr>
              <w:spacing w:before="40" w:after="40"/>
              <w:rPr>
                <w:rFonts w:cstheme="minorHAnsi"/>
                <w:szCs w:val="20"/>
              </w:rPr>
            </w:pPr>
            <w:r>
              <w:rPr>
                <w:rFonts w:cstheme="minorHAnsi"/>
                <w:szCs w:val="20"/>
              </w:rPr>
              <w:t>39</w:t>
            </w:r>
          </w:p>
        </w:tc>
        <w:tc>
          <w:tcPr>
            <w:tcW w:w="6120" w:type="dxa"/>
          </w:tcPr>
          <w:p w14:paraId="01480D44" w14:textId="77777777" w:rsidR="00F94978" w:rsidRPr="00AC45A1" w:rsidRDefault="00A77038" w:rsidP="006845AC">
            <w:pPr>
              <w:spacing w:before="40" w:after="40"/>
              <w:rPr>
                <w:rFonts w:cstheme="minorHAnsi"/>
                <w:bCs/>
                <w:szCs w:val="20"/>
              </w:rPr>
            </w:pPr>
            <w:sdt>
              <w:sdtPr>
                <w:rPr>
                  <w:rFonts w:cstheme="minorHAnsi"/>
                  <w:szCs w:val="20"/>
                </w:rPr>
                <w:id w:val="-156402246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Determine the need to conduct evacuations and sheltering activities, recurring. Evacuation activities should be coordinated among ESF-1: Transportation, ESF-5: Information and Planning, ESF-6: Mass Care, Food, and Water, and ESF-15: Public Information.</w:t>
            </w:r>
          </w:p>
        </w:tc>
        <w:tc>
          <w:tcPr>
            <w:tcW w:w="2605" w:type="dxa"/>
          </w:tcPr>
          <w:p w14:paraId="4431A74B" w14:textId="77777777" w:rsidR="00F94978" w:rsidRPr="00AC45A1" w:rsidRDefault="00F94978" w:rsidP="006845AC">
            <w:pPr>
              <w:spacing w:before="40" w:after="40"/>
              <w:rPr>
                <w:rFonts w:cstheme="minorHAnsi"/>
                <w:i/>
                <w:szCs w:val="20"/>
              </w:rPr>
            </w:pPr>
            <w:r w:rsidRPr="00AC45A1">
              <w:rPr>
                <w:rFonts w:cstheme="minorHAnsi"/>
                <w:i/>
                <w:szCs w:val="20"/>
              </w:rPr>
              <w:t>County EOP ESFs 1, 5, 6, and 15</w:t>
            </w:r>
          </w:p>
        </w:tc>
      </w:tr>
      <w:tr w:rsidR="00F94978" w:rsidRPr="00341FEE" w14:paraId="188577FC"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447CEB2" w14:textId="77777777" w:rsidR="00F94978" w:rsidRPr="00AC45A1" w:rsidRDefault="00F94978" w:rsidP="006845AC">
            <w:pPr>
              <w:spacing w:before="40" w:after="40"/>
              <w:rPr>
                <w:rFonts w:cstheme="minorHAnsi"/>
                <w:szCs w:val="20"/>
              </w:rPr>
            </w:pPr>
            <w:r>
              <w:rPr>
                <w:rFonts w:cstheme="minorHAnsi"/>
                <w:szCs w:val="20"/>
              </w:rPr>
              <w:t>40</w:t>
            </w:r>
          </w:p>
        </w:tc>
        <w:tc>
          <w:tcPr>
            <w:tcW w:w="6120" w:type="dxa"/>
          </w:tcPr>
          <w:p w14:paraId="61D15515" w14:textId="77777777" w:rsidR="00F94978" w:rsidRPr="00AC45A1" w:rsidRDefault="00A77038" w:rsidP="006845AC">
            <w:pPr>
              <w:spacing w:before="40" w:after="40"/>
              <w:rPr>
                <w:rFonts w:cstheme="minorHAnsi"/>
                <w:szCs w:val="20"/>
              </w:rPr>
            </w:pPr>
            <w:sdt>
              <w:sdtPr>
                <w:rPr>
                  <w:rFonts w:cstheme="minorHAnsi"/>
                  <w:szCs w:val="20"/>
                </w:rPr>
                <w:id w:val="-160657617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Secure assistance from private contractors/vendors as needed.</w:t>
            </w:r>
          </w:p>
        </w:tc>
        <w:tc>
          <w:tcPr>
            <w:tcW w:w="2605" w:type="dxa"/>
          </w:tcPr>
          <w:p w14:paraId="36B9FF57" w14:textId="77777777" w:rsidR="00F94978" w:rsidRPr="00AC45A1" w:rsidRDefault="00F94978" w:rsidP="006845AC">
            <w:pPr>
              <w:spacing w:before="40" w:after="40"/>
              <w:rPr>
                <w:rFonts w:cstheme="minorHAnsi"/>
                <w:i/>
                <w:szCs w:val="20"/>
              </w:rPr>
            </w:pPr>
            <w:r w:rsidRPr="00AC45A1">
              <w:rPr>
                <w:rFonts w:cstheme="minorHAnsi"/>
                <w:i/>
                <w:szCs w:val="20"/>
              </w:rPr>
              <w:t>County EOP ESF-14</w:t>
            </w:r>
          </w:p>
        </w:tc>
      </w:tr>
      <w:tr w:rsidR="00F94978" w:rsidRPr="00341FEE" w14:paraId="166C918E"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5358CE0C" w14:textId="77777777" w:rsidR="00F94978" w:rsidRPr="00AC45A1" w:rsidRDefault="00F94978" w:rsidP="006845AC">
            <w:pPr>
              <w:spacing w:before="40" w:after="40"/>
              <w:rPr>
                <w:rFonts w:cstheme="minorHAnsi"/>
                <w:szCs w:val="20"/>
              </w:rPr>
            </w:pPr>
            <w:r>
              <w:rPr>
                <w:rFonts w:cstheme="minorHAnsi"/>
                <w:szCs w:val="20"/>
              </w:rPr>
              <w:t>41</w:t>
            </w:r>
          </w:p>
        </w:tc>
        <w:tc>
          <w:tcPr>
            <w:tcW w:w="6120" w:type="dxa"/>
          </w:tcPr>
          <w:p w14:paraId="10E5717D" w14:textId="77777777" w:rsidR="00F94978" w:rsidRPr="00AC45A1" w:rsidRDefault="00A77038" w:rsidP="006845AC">
            <w:pPr>
              <w:spacing w:before="40" w:after="40"/>
              <w:rPr>
                <w:rFonts w:cstheme="minorHAnsi"/>
                <w:szCs w:val="20"/>
              </w:rPr>
            </w:pPr>
            <w:sdt>
              <w:sdtPr>
                <w:rPr>
                  <w:rFonts w:cstheme="minorHAnsi"/>
                  <w:szCs w:val="20"/>
                </w:rPr>
                <w:id w:val="-1932198884"/>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Provide emergency power as needed to maintain service to the community.</w:t>
            </w:r>
          </w:p>
        </w:tc>
        <w:tc>
          <w:tcPr>
            <w:tcW w:w="2605" w:type="dxa"/>
          </w:tcPr>
          <w:p w14:paraId="4D3F74B1" w14:textId="77777777" w:rsidR="00F94978" w:rsidRPr="00AC45A1" w:rsidRDefault="00F94978" w:rsidP="006845AC">
            <w:pPr>
              <w:spacing w:before="40" w:after="40"/>
              <w:rPr>
                <w:rFonts w:cstheme="minorHAnsi"/>
                <w:i/>
                <w:szCs w:val="20"/>
              </w:rPr>
            </w:pPr>
            <w:r w:rsidRPr="00AC45A1">
              <w:rPr>
                <w:rFonts w:cstheme="minorHAnsi"/>
                <w:i/>
                <w:szCs w:val="20"/>
              </w:rPr>
              <w:t>County EOP ESF-3</w:t>
            </w:r>
          </w:p>
        </w:tc>
      </w:tr>
      <w:tr w:rsidR="00F94978" w:rsidRPr="00341FEE" w14:paraId="310D4337"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E18B399" w14:textId="77777777" w:rsidR="00F94978" w:rsidRPr="00AC45A1" w:rsidRDefault="00F94978" w:rsidP="006845AC">
            <w:pPr>
              <w:spacing w:before="40" w:after="40"/>
              <w:rPr>
                <w:rFonts w:cstheme="minorHAnsi"/>
                <w:szCs w:val="20"/>
              </w:rPr>
            </w:pPr>
            <w:r>
              <w:rPr>
                <w:rFonts w:cstheme="minorHAnsi"/>
                <w:szCs w:val="20"/>
              </w:rPr>
              <w:t>42</w:t>
            </w:r>
          </w:p>
        </w:tc>
        <w:tc>
          <w:tcPr>
            <w:tcW w:w="6120" w:type="dxa"/>
          </w:tcPr>
          <w:p w14:paraId="74AEEB91" w14:textId="77777777" w:rsidR="00F94978" w:rsidRPr="00AC45A1" w:rsidRDefault="00A77038" w:rsidP="006845AC">
            <w:pPr>
              <w:spacing w:before="40" w:after="40"/>
              <w:rPr>
                <w:rFonts w:cstheme="minorHAnsi"/>
                <w:szCs w:val="20"/>
              </w:rPr>
            </w:pPr>
            <w:sdt>
              <w:sdtPr>
                <w:rPr>
                  <w:rFonts w:cstheme="minorHAnsi"/>
                  <w:szCs w:val="20"/>
                </w:rPr>
                <w:id w:val="-194213870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Support search and rescue operations by coordinating resource requests outside of the jurisdiction.</w:t>
            </w:r>
          </w:p>
        </w:tc>
        <w:tc>
          <w:tcPr>
            <w:tcW w:w="2605" w:type="dxa"/>
          </w:tcPr>
          <w:p w14:paraId="75900498" w14:textId="77777777" w:rsidR="00F94978" w:rsidRPr="00AC45A1" w:rsidRDefault="00F94978" w:rsidP="006845AC">
            <w:pPr>
              <w:spacing w:before="40" w:after="40"/>
              <w:rPr>
                <w:rFonts w:cstheme="minorHAnsi"/>
                <w:i/>
                <w:szCs w:val="20"/>
              </w:rPr>
            </w:pPr>
            <w:r w:rsidRPr="00AC45A1">
              <w:rPr>
                <w:rFonts w:cstheme="minorHAnsi"/>
                <w:i/>
                <w:szCs w:val="20"/>
              </w:rPr>
              <w:t>County EOP ESF-9</w:t>
            </w:r>
          </w:p>
        </w:tc>
      </w:tr>
      <w:tr w:rsidR="00F94978" w:rsidRPr="00341FEE" w14:paraId="772E1472"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64D86288" w14:textId="77777777" w:rsidR="00F94978" w:rsidRPr="00AC45A1" w:rsidRDefault="00F94978" w:rsidP="006845AC">
            <w:pPr>
              <w:spacing w:before="40" w:after="40"/>
              <w:rPr>
                <w:rFonts w:cstheme="minorHAnsi"/>
                <w:szCs w:val="20"/>
              </w:rPr>
            </w:pPr>
            <w:r>
              <w:rPr>
                <w:rFonts w:cstheme="minorHAnsi"/>
                <w:szCs w:val="20"/>
              </w:rPr>
              <w:t>43</w:t>
            </w:r>
          </w:p>
        </w:tc>
        <w:tc>
          <w:tcPr>
            <w:tcW w:w="6120" w:type="dxa"/>
          </w:tcPr>
          <w:p w14:paraId="5C48D52B" w14:textId="77777777" w:rsidR="00F94978" w:rsidRPr="00AC45A1" w:rsidRDefault="00A77038" w:rsidP="006845AC">
            <w:pPr>
              <w:spacing w:before="40" w:after="40"/>
              <w:rPr>
                <w:rFonts w:cstheme="minorHAnsi"/>
                <w:szCs w:val="20"/>
              </w:rPr>
            </w:pPr>
            <w:sdt>
              <w:sdtPr>
                <w:rPr>
                  <w:rFonts w:cstheme="minorHAnsi"/>
                  <w:szCs w:val="20"/>
                </w:rPr>
                <w:id w:val="97881281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Request American Red Cross (ARC) to activate sheltering plans and open/staff shelters, if needed.</w:t>
            </w:r>
          </w:p>
        </w:tc>
        <w:tc>
          <w:tcPr>
            <w:tcW w:w="2605" w:type="dxa"/>
          </w:tcPr>
          <w:p w14:paraId="7126C3AF" w14:textId="77777777" w:rsidR="00F94978" w:rsidRPr="00AC45A1" w:rsidRDefault="00F94978" w:rsidP="006845AC">
            <w:pPr>
              <w:spacing w:before="40" w:after="40"/>
              <w:rPr>
                <w:rFonts w:cstheme="minorHAnsi"/>
                <w:i/>
                <w:szCs w:val="20"/>
              </w:rPr>
            </w:pPr>
            <w:r w:rsidRPr="00AC45A1">
              <w:rPr>
                <w:rFonts w:cstheme="minorHAnsi"/>
                <w:i/>
                <w:iCs/>
                <w:szCs w:val="20"/>
              </w:rPr>
              <w:t>ARC Shelter Plans</w:t>
            </w:r>
          </w:p>
        </w:tc>
      </w:tr>
      <w:tr w:rsidR="00F94978" w:rsidRPr="00341FEE" w14:paraId="4D1FB549"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3DD34DA1" w14:textId="77777777" w:rsidR="00F94978" w:rsidRPr="00AC45A1" w:rsidRDefault="00F94978" w:rsidP="006845AC">
            <w:pPr>
              <w:spacing w:before="40" w:after="40"/>
              <w:rPr>
                <w:rFonts w:cstheme="minorHAnsi"/>
                <w:szCs w:val="20"/>
              </w:rPr>
            </w:pPr>
            <w:r>
              <w:rPr>
                <w:rFonts w:cstheme="minorHAnsi"/>
                <w:szCs w:val="20"/>
              </w:rPr>
              <w:t>44</w:t>
            </w:r>
          </w:p>
        </w:tc>
        <w:tc>
          <w:tcPr>
            <w:tcW w:w="6120" w:type="dxa"/>
          </w:tcPr>
          <w:p w14:paraId="6E55E8D6" w14:textId="77777777" w:rsidR="00F94978" w:rsidRPr="00AC45A1" w:rsidRDefault="00A77038" w:rsidP="006845AC">
            <w:pPr>
              <w:spacing w:before="40" w:after="40"/>
              <w:rPr>
                <w:rFonts w:cstheme="minorHAnsi"/>
                <w:bCs/>
                <w:szCs w:val="20"/>
              </w:rPr>
            </w:pPr>
            <w:sdt>
              <w:sdtPr>
                <w:rPr>
                  <w:rFonts w:cstheme="minorHAnsi"/>
                  <w:szCs w:val="20"/>
                </w:rPr>
                <w:id w:val="-159855297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Determine the need for additional resources and request them as necessary through appropriate channels, recurring.</w:t>
            </w:r>
          </w:p>
        </w:tc>
        <w:tc>
          <w:tcPr>
            <w:tcW w:w="2605" w:type="dxa"/>
          </w:tcPr>
          <w:p w14:paraId="70D2414A" w14:textId="77777777" w:rsidR="00F94978" w:rsidRPr="00AC45A1" w:rsidRDefault="00F94978" w:rsidP="006845AC">
            <w:pPr>
              <w:spacing w:before="40" w:after="40"/>
              <w:rPr>
                <w:rFonts w:cstheme="minorHAnsi"/>
                <w:i/>
                <w:szCs w:val="20"/>
              </w:rPr>
            </w:pPr>
            <w:r w:rsidRPr="00AC45A1">
              <w:rPr>
                <w:rFonts w:cstheme="minorHAnsi"/>
                <w:i/>
                <w:szCs w:val="20"/>
              </w:rPr>
              <w:t>County EOP ESF-7</w:t>
            </w:r>
          </w:p>
        </w:tc>
      </w:tr>
      <w:tr w:rsidR="00F94978" w:rsidRPr="00341FEE" w14:paraId="63C4F4D7"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547A7FAB" w14:textId="77777777" w:rsidR="00F94978" w:rsidRPr="00AC45A1" w:rsidRDefault="00F94978" w:rsidP="006845AC">
            <w:pPr>
              <w:spacing w:before="40" w:after="40"/>
              <w:rPr>
                <w:rFonts w:cstheme="minorHAnsi"/>
                <w:szCs w:val="20"/>
              </w:rPr>
            </w:pPr>
            <w:r>
              <w:rPr>
                <w:rFonts w:cstheme="minorHAnsi"/>
                <w:szCs w:val="20"/>
              </w:rPr>
              <w:t>45</w:t>
            </w:r>
          </w:p>
        </w:tc>
        <w:tc>
          <w:tcPr>
            <w:tcW w:w="6120" w:type="dxa"/>
          </w:tcPr>
          <w:p w14:paraId="7A80AE44" w14:textId="77777777" w:rsidR="00F94978" w:rsidRPr="00AC45A1" w:rsidRDefault="00A77038" w:rsidP="006845AC">
            <w:pPr>
              <w:spacing w:before="40" w:after="40"/>
              <w:rPr>
                <w:rFonts w:cstheme="minorHAnsi"/>
                <w:szCs w:val="20"/>
              </w:rPr>
            </w:pPr>
            <w:sdt>
              <w:sdtPr>
                <w:rPr>
                  <w:rFonts w:cstheme="minorHAnsi"/>
                  <w:szCs w:val="20"/>
                </w:rPr>
                <w:id w:val="144750402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Coordinate resource access, deployment, and storage in the operational area. Resources to coordinate include equipment, personnel, facilities, supplies, procedures, and communications. Track resources as they are dispatched and/or used.</w:t>
            </w:r>
          </w:p>
        </w:tc>
        <w:tc>
          <w:tcPr>
            <w:tcW w:w="2605" w:type="dxa"/>
          </w:tcPr>
          <w:p w14:paraId="35AA5D2A" w14:textId="77777777" w:rsidR="00F94978" w:rsidRPr="00AC45A1" w:rsidRDefault="00F94978" w:rsidP="006845AC">
            <w:pPr>
              <w:spacing w:before="40" w:after="40"/>
              <w:rPr>
                <w:rFonts w:cstheme="minorHAnsi"/>
                <w:i/>
                <w:szCs w:val="20"/>
              </w:rPr>
            </w:pPr>
            <w:r w:rsidRPr="00AC45A1">
              <w:rPr>
                <w:rFonts w:cstheme="minorHAnsi"/>
                <w:i/>
                <w:szCs w:val="20"/>
              </w:rPr>
              <w:t xml:space="preserve">ICS Resource Tracking Forms, County EOP ESF-7  </w:t>
            </w:r>
          </w:p>
        </w:tc>
      </w:tr>
      <w:tr w:rsidR="00F94978" w:rsidRPr="00341FEE" w14:paraId="4C127778"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15F1BB1E" w14:textId="77777777" w:rsidR="00F94978" w:rsidRPr="00AC45A1" w:rsidRDefault="00F94978" w:rsidP="006845AC">
            <w:pPr>
              <w:spacing w:before="40" w:after="40"/>
              <w:rPr>
                <w:rFonts w:cstheme="minorHAnsi"/>
                <w:szCs w:val="20"/>
              </w:rPr>
            </w:pPr>
            <w:r>
              <w:rPr>
                <w:rFonts w:cstheme="minorHAnsi"/>
                <w:szCs w:val="20"/>
              </w:rPr>
              <w:t>46</w:t>
            </w:r>
          </w:p>
        </w:tc>
        <w:tc>
          <w:tcPr>
            <w:tcW w:w="6120" w:type="dxa"/>
          </w:tcPr>
          <w:p w14:paraId="75A42DA9" w14:textId="77777777" w:rsidR="00F94978" w:rsidRPr="00AC45A1" w:rsidRDefault="00A77038" w:rsidP="006845AC">
            <w:pPr>
              <w:spacing w:before="40" w:after="40"/>
              <w:rPr>
                <w:rFonts w:cstheme="minorHAnsi"/>
                <w:bCs/>
                <w:szCs w:val="20"/>
              </w:rPr>
            </w:pPr>
            <w:sdt>
              <w:sdtPr>
                <w:rPr>
                  <w:rFonts w:cstheme="minorHAnsi"/>
                  <w:szCs w:val="20"/>
                </w:rPr>
                <w:id w:val="111771509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Submit requests for disaster/emergency declaration, as applicable.</w:t>
            </w:r>
          </w:p>
        </w:tc>
        <w:tc>
          <w:tcPr>
            <w:tcW w:w="2605" w:type="dxa"/>
          </w:tcPr>
          <w:p w14:paraId="36789C57" w14:textId="77777777" w:rsidR="00F94978" w:rsidRPr="00AC45A1" w:rsidRDefault="00F94978" w:rsidP="006845AC">
            <w:pPr>
              <w:spacing w:before="40" w:after="40"/>
              <w:rPr>
                <w:rFonts w:cstheme="minorHAnsi"/>
                <w:i/>
                <w:szCs w:val="20"/>
              </w:rPr>
            </w:pPr>
            <w:r w:rsidRPr="00AC45A1">
              <w:rPr>
                <w:rFonts w:cstheme="minorHAnsi"/>
                <w:i/>
                <w:szCs w:val="20"/>
              </w:rPr>
              <w:t>County EOP Section 1</w:t>
            </w:r>
          </w:p>
        </w:tc>
      </w:tr>
      <w:tr w:rsidR="00F94978" w:rsidRPr="00341FEE" w14:paraId="4167F28F"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7B7E0378" w14:textId="77777777" w:rsidR="00F94978" w:rsidRPr="00AC45A1" w:rsidRDefault="00F94978" w:rsidP="006845AC">
            <w:pPr>
              <w:spacing w:before="40" w:after="40"/>
              <w:rPr>
                <w:rFonts w:cstheme="minorHAnsi"/>
                <w:szCs w:val="20"/>
              </w:rPr>
            </w:pPr>
            <w:r>
              <w:rPr>
                <w:rFonts w:cstheme="minorHAnsi"/>
                <w:szCs w:val="20"/>
              </w:rPr>
              <w:t>47</w:t>
            </w:r>
          </w:p>
        </w:tc>
        <w:tc>
          <w:tcPr>
            <w:tcW w:w="6120" w:type="dxa"/>
          </w:tcPr>
          <w:p w14:paraId="2C57FA5F" w14:textId="77777777" w:rsidR="00F94978" w:rsidRPr="00AC45A1" w:rsidRDefault="00A77038" w:rsidP="006845AC">
            <w:pPr>
              <w:spacing w:before="40" w:after="40"/>
              <w:rPr>
                <w:rFonts w:cstheme="minorHAnsi"/>
                <w:bCs/>
                <w:szCs w:val="20"/>
              </w:rPr>
            </w:pPr>
            <w:sdt>
              <w:sdtPr>
                <w:rPr>
                  <w:rFonts w:cstheme="minorHAnsi"/>
                  <w:szCs w:val="20"/>
                </w:rPr>
                <w:id w:val="187558216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Develop plans and procedures for registration of task fire forces/strike teams as they arrive on scene and receive deployment orders.</w:t>
            </w:r>
          </w:p>
        </w:tc>
        <w:tc>
          <w:tcPr>
            <w:tcW w:w="2605" w:type="dxa"/>
          </w:tcPr>
          <w:p w14:paraId="462CD804" w14:textId="77777777" w:rsidR="00F94978" w:rsidRPr="00AC45A1" w:rsidRDefault="00F94978" w:rsidP="006845AC">
            <w:pPr>
              <w:spacing w:before="40" w:after="40"/>
              <w:rPr>
                <w:rFonts w:cstheme="minorHAnsi"/>
                <w:i/>
                <w:szCs w:val="20"/>
              </w:rPr>
            </w:pPr>
          </w:p>
        </w:tc>
      </w:tr>
      <w:tr w:rsidR="00F94978" w:rsidRPr="00341FEE" w14:paraId="6FA82EB8"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BD1415F" w14:textId="77777777" w:rsidR="00F94978" w:rsidRPr="00AC45A1" w:rsidRDefault="00F94978" w:rsidP="006845AC">
            <w:pPr>
              <w:spacing w:before="40" w:after="40"/>
              <w:rPr>
                <w:rFonts w:cstheme="minorHAnsi"/>
                <w:szCs w:val="20"/>
              </w:rPr>
            </w:pPr>
            <w:r>
              <w:rPr>
                <w:rFonts w:cstheme="minorHAnsi"/>
                <w:szCs w:val="20"/>
              </w:rPr>
              <w:t>48</w:t>
            </w:r>
          </w:p>
        </w:tc>
        <w:tc>
          <w:tcPr>
            <w:tcW w:w="6120" w:type="dxa"/>
          </w:tcPr>
          <w:p w14:paraId="35C5C928" w14:textId="77777777" w:rsidR="00F94978" w:rsidRPr="00AC45A1" w:rsidRDefault="00A77038" w:rsidP="006845AC">
            <w:pPr>
              <w:spacing w:before="40" w:after="40"/>
              <w:rPr>
                <w:rFonts w:cstheme="minorHAnsi"/>
                <w:szCs w:val="20"/>
              </w:rPr>
            </w:pPr>
            <w:sdt>
              <w:sdtPr>
                <w:rPr>
                  <w:rFonts w:cstheme="minorHAnsi"/>
                  <w:szCs w:val="20"/>
                </w:rPr>
                <w:id w:val="1453977106"/>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Establish a Joint Information Center (JIC) and designate a lead Public Information Officer (PIO) for the jurisdiction.</w:t>
            </w:r>
          </w:p>
        </w:tc>
        <w:tc>
          <w:tcPr>
            <w:tcW w:w="2605" w:type="dxa"/>
          </w:tcPr>
          <w:p w14:paraId="7FC2CFBB" w14:textId="77777777" w:rsidR="00F94978" w:rsidRPr="00AC45A1" w:rsidRDefault="00F94978" w:rsidP="006845AC">
            <w:pPr>
              <w:spacing w:before="40" w:after="40"/>
              <w:rPr>
                <w:rFonts w:cstheme="minorHAnsi"/>
                <w:i/>
                <w:szCs w:val="20"/>
              </w:rPr>
            </w:pPr>
            <w:r w:rsidRPr="00AC45A1">
              <w:rPr>
                <w:rFonts w:cstheme="minorHAnsi"/>
                <w:i/>
                <w:szCs w:val="20"/>
              </w:rPr>
              <w:t>County EOP ESF-15</w:t>
            </w:r>
          </w:p>
        </w:tc>
      </w:tr>
      <w:tr w:rsidR="00F94978" w:rsidRPr="00341FEE" w14:paraId="4A7982DF"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215375D" w14:textId="77777777" w:rsidR="00F94978" w:rsidRPr="00AC45A1" w:rsidRDefault="00F94978" w:rsidP="006845AC">
            <w:pPr>
              <w:spacing w:before="40" w:after="40"/>
              <w:rPr>
                <w:rFonts w:cstheme="minorHAnsi"/>
                <w:szCs w:val="20"/>
              </w:rPr>
            </w:pPr>
            <w:r>
              <w:rPr>
                <w:rFonts w:cstheme="minorHAnsi"/>
                <w:szCs w:val="20"/>
              </w:rPr>
              <w:t>49</w:t>
            </w:r>
          </w:p>
        </w:tc>
        <w:tc>
          <w:tcPr>
            <w:tcW w:w="6120" w:type="dxa"/>
          </w:tcPr>
          <w:p w14:paraId="22F9C1A1" w14:textId="77777777" w:rsidR="00F94978" w:rsidRPr="00AC45A1" w:rsidRDefault="00A77038" w:rsidP="006845AC">
            <w:pPr>
              <w:spacing w:before="40" w:after="40"/>
              <w:rPr>
                <w:rFonts w:cstheme="minorHAnsi"/>
                <w:bCs/>
                <w:szCs w:val="20"/>
              </w:rPr>
            </w:pPr>
            <w:sdt>
              <w:sdtPr>
                <w:rPr>
                  <w:rFonts w:cstheme="minorHAnsi"/>
                  <w:szCs w:val="20"/>
                </w:rPr>
                <w:id w:val="-219061310"/>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Formulate emergency public information messages and media responses.</w:t>
            </w:r>
          </w:p>
        </w:tc>
        <w:tc>
          <w:tcPr>
            <w:tcW w:w="2605" w:type="dxa"/>
          </w:tcPr>
          <w:p w14:paraId="628604F8" w14:textId="77777777" w:rsidR="00F94978" w:rsidRPr="00AC45A1" w:rsidRDefault="00F94978" w:rsidP="006845AC">
            <w:pPr>
              <w:spacing w:before="40" w:after="40"/>
              <w:rPr>
                <w:rFonts w:cstheme="minorHAnsi"/>
                <w:i/>
                <w:szCs w:val="20"/>
              </w:rPr>
            </w:pPr>
            <w:r w:rsidRPr="00AC45A1">
              <w:rPr>
                <w:rFonts w:cstheme="minorHAnsi"/>
                <w:i/>
                <w:szCs w:val="20"/>
              </w:rPr>
              <w:t>County EOP ESF-15</w:t>
            </w:r>
          </w:p>
        </w:tc>
      </w:tr>
      <w:tr w:rsidR="00F94978" w:rsidRPr="00341FEE" w14:paraId="71DB35B1"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329E8A9E" w14:textId="77777777" w:rsidR="00F94978" w:rsidRPr="00AC45A1" w:rsidRDefault="00F94978" w:rsidP="006845AC">
            <w:pPr>
              <w:spacing w:before="40" w:after="40"/>
              <w:rPr>
                <w:rFonts w:cstheme="minorHAnsi"/>
                <w:szCs w:val="20"/>
              </w:rPr>
            </w:pPr>
            <w:r>
              <w:rPr>
                <w:rFonts w:cstheme="minorHAnsi"/>
                <w:szCs w:val="20"/>
              </w:rPr>
              <w:t>50</w:t>
            </w:r>
          </w:p>
        </w:tc>
        <w:tc>
          <w:tcPr>
            <w:tcW w:w="6120" w:type="dxa"/>
          </w:tcPr>
          <w:p w14:paraId="07388E91" w14:textId="77777777" w:rsidR="00F94978" w:rsidRPr="00AC45A1" w:rsidRDefault="00A77038" w:rsidP="006845AC">
            <w:pPr>
              <w:spacing w:before="40" w:after="40"/>
              <w:rPr>
                <w:rFonts w:cstheme="minorHAnsi"/>
                <w:bCs/>
                <w:szCs w:val="20"/>
              </w:rPr>
            </w:pPr>
            <w:sdt>
              <w:sdtPr>
                <w:rPr>
                  <w:rFonts w:cstheme="minorHAnsi"/>
                  <w:szCs w:val="20"/>
                </w:rPr>
                <w:id w:val="1421687400"/>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Public information focusing on fire prevention, control, and suppression will be reviewed by the County Fire Defense Board Chief or designee. Release approved information – Incident Commander and lead </w:t>
            </w:r>
            <w:r w:rsidR="00F94978" w:rsidRPr="00AC45A1">
              <w:rPr>
                <w:rFonts w:cstheme="minorHAnsi"/>
                <w:szCs w:val="20"/>
              </w:rPr>
              <w:lastRenderedPageBreak/>
              <w:t>PIO, with support from tribal liaison(s) prior to dissemination to the public.</w:t>
            </w:r>
          </w:p>
        </w:tc>
        <w:tc>
          <w:tcPr>
            <w:tcW w:w="2605" w:type="dxa"/>
          </w:tcPr>
          <w:p w14:paraId="1FC208E0" w14:textId="77777777" w:rsidR="00F94978" w:rsidRPr="00AC45A1" w:rsidRDefault="00F94978" w:rsidP="006845AC">
            <w:pPr>
              <w:spacing w:before="40" w:after="40"/>
              <w:rPr>
                <w:rFonts w:cstheme="minorHAnsi"/>
                <w:i/>
                <w:szCs w:val="20"/>
              </w:rPr>
            </w:pPr>
            <w:r w:rsidRPr="00AC45A1">
              <w:rPr>
                <w:rFonts w:cstheme="minorHAnsi"/>
                <w:i/>
                <w:szCs w:val="20"/>
              </w:rPr>
              <w:lastRenderedPageBreak/>
              <w:t>County EOP ESF-15</w:t>
            </w:r>
          </w:p>
        </w:tc>
      </w:tr>
      <w:tr w:rsidR="00F94978" w:rsidRPr="00341FEE" w14:paraId="49B2F3B8"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01A7A99C" w14:textId="77777777" w:rsidR="00F94978" w:rsidRPr="00AC45A1" w:rsidRDefault="00F94978" w:rsidP="006845AC">
            <w:pPr>
              <w:spacing w:before="40" w:after="40"/>
              <w:rPr>
                <w:rFonts w:cstheme="minorHAnsi"/>
                <w:szCs w:val="20"/>
              </w:rPr>
            </w:pPr>
            <w:r>
              <w:rPr>
                <w:rFonts w:cstheme="minorHAnsi"/>
                <w:szCs w:val="20"/>
              </w:rPr>
              <w:t>51</w:t>
            </w:r>
          </w:p>
        </w:tc>
        <w:tc>
          <w:tcPr>
            <w:tcW w:w="6120" w:type="dxa"/>
          </w:tcPr>
          <w:p w14:paraId="18228524" w14:textId="77777777" w:rsidR="00F94978" w:rsidRPr="00AC45A1" w:rsidRDefault="00A77038" w:rsidP="006845AC">
            <w:pPr>
              <w:spacing w:before="40" w:after="40"/>
              <w:rPr>
                <w:rFonts w:cstheme="minorHAnsi"/>
                <w:bCs/>
                <w:szCs w:val="20"/>
              </w:rPr>
            </w:pPr>
            <w:sdt>
              <w:sdtPr>
                <w:rPr>
                  <w:rFonts w:cstheme="minorHAnsi"/>
                  <w:szCs w:val="20"/>
                </w:rPr>
                <w:id w:val="-27926609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Record all EOC and individual personnel activities (recurring). All assignments, person(s) responsible, and actions taken should be documented in logbooks.</w:t>
            </w:r>
          </w:p>
        </w:tc>
        <w:tc>
          <w:tcPr>
            <w:tcW w:w="2605" w:type="dxa"/>
          </w:tcPr>
          <w:p w14:paraId="7F5A63C8" w14:textId="77777777" w:rsidR="00F94978" w:rsidRPr="00AC45A1" w:rsidRDefault="00F94978" w:rsidP="006845AC">
            <w:pPr>
              <w:spacing w:before="40" w:after="40"/>
              <w:rPr>
                <w:rFonts w:cstheme="minorHAnsi"/>
                <w:i/>
                <w:szCs w:val="20"/>
              </w:rPr>
            </w:pPr>
            <w:r w:rsidRPr="00AC45A1">
              <w:rPr>
                <w:rFonts w:cstheme="minorHAnsi"/>
                <w:bCs/>
                <w:i/>
                <w:iCs/>
                <w:szCs w:val="20"/>
              </w:rPr>
              <w:t>EOC Planning Section Position Checklist and ICS Form 214: Unit Log</w:t>
            </w:r>
          </w:p>
        </w:tc>
      </w:tr>
      <w:tr w:rsidR="00F94978" w:rsidRPr="00341FEE" w14:paraId="6DB9711D"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13CA60B" w14:textId="77777777" w:rsidR="00F94978" w:rsidRPr="00AC45A1" w:rsidRDefault="00F94978" w:rsidP="006845AC">
            <w:pPr>
              <w:spacing w:before="40" w:after="40"/>
              <w:rPr>
                <w:rFonts w:cstheme="minorHAnsi"/>
                <w:szCs w:val="20"/>
              </w:rPr>
            </w:pPr>
            <w:r>
              <w:rPr>
                <w:rFonts w:cstheme="minorHAnsi"/>
                <w:szCs w:val="20"/>
              </w:rPr>
              <w:t>52</w:t>
            </w:r>
          </w:p>
        </w:tc>
        <w:tc>
          <w:tcPr>
            <w:tcW w:w="6120" w:type="dxa"/>
          </w:tcPr>
          <w:p w14:paraId="3EBAE9C9" w14:textId="77777777" w:rsidR="00F94978" w:rsidRPr="00AC45A1" w:rsidRDefault="00A77038" w:rsidP="006845AC">
            <w:pPr>
              <w:spacing w:before="40" w:after="40"/>
              <w:rPr>
                <w:rFonts w:cstheme="minorHAnsi"/>
                <w:bCs/>
                <w:szCs w:val="20"/>
              </w:rPr>
            </w:pPr>
            <w:sdt>
              <w:sdtPr>
                <w:rPr>
                  <w:rFonts w:cstheme="minorHAnsi"/>
                  <w:szCs w:val="20"/>
                </w:rPr>
                <w:id w:val="291485067"/>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Record all incoming and outgoing messages (recurring). All messages, and the names of those sending and receiving them, should be documented as part of the EOC log.</w:t>
            </w:r>
          </w:p>
        </w:tc>
        <w:tc>
          <w:tcPr>
            <w:tcW w:w="2605" w:type="dxa"/>
          </w:tcPr>
          <w:p w14:paraId="23A78C2D" w14:textId="77777777" w:rsidR="00F94978" w:rsidRPr="00AC45A1" w:rsidRDefault="00F94978" w:rsidP="006845AC">
            <w:pPr>
              <w:spacing w:before="40" w:after="40"/>
              <w:rPr>
                <w:rFonts w:cstheme="minorHAnsi"/>
                <w:i/>
                <w:szCs w:val="20"/>
              </w:rPr>
            </w:pPr>
          </w:p>
        </w:tc>
      </w:tr>
      <w:tr w:rsidR="00F94978" w:rsidRPr="00341FEE" w14:paraId="4F024584"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7E354C69" w14:textId="77777777" w:rsidR="00F94978" w:rsidRPr="00AC45A1" w:rsidRDefault="00F94978" w:rsidP="006845AC">
            <w:pPr>
              <w:spacing w:before="40" w:after="40"/>
              <w:rPr>
                <w:rFonts w:cstheme="minorHAnsi"/>
                <w:szCs w:val="20"/>
              </w:rPr>
            </w:pPr>
            <w:r>
              <w:rPr>
                <w:rFonts w:cstheme="minorHAnsi"/>
                <w:szCs w:val="20"/>
              </w:rPr>
              <w:t>53</w:t>
            </w:r>
          </w:p>
        </w:tc>
        <w:tc>
          <w:tcPr>
            <w:tcW w:w="6120" w:type="dxa"/>
          </w:tcPr>
          <w:p w14:paraId="5DC1411E" w14:textId="77777777" w:rsidR="00F94978" w:rsidRPr="00AC45A1" w:rsidRDefault="00A77038" w:rsidP="006845AC">
            <w:pPr>
              <w:spacing w:before="40" w:after="40"/>
              <w:rPr>
                <w:rFonts w:cstheme="minorHAnsi"/>
                <w:szCs w:val="20"/>
              </w:rPr>
            </w:pPr>
            <w:sdt>
              <w:sdtPr>
                <w:rPr>
                  <w:rFonts w:cstheme="minorHAnsi"/>
                  <w:szCs w:val="20"/>
                </w:rPr>
                <w:id w:val="-10141820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Develop and deliver situation reports, recurring. At regular intervals, the EOC Incident Commander and staff will assemble a situation report.</w:t>
            </w:r>
          </w:p>
        </w:tc>
        <w:tc>
          <w:tcPr>
            <w:tcW w:w="2605" w:type="dxa"/>
          </w:tcPr>
          <w:p w14:paraId="59EC082B" w14:textId="77777777" w:rsidR="00F94978" w:rsidRPr="00AC45A1" w:rsidRDefault="00F94978" w:rsidP="006845AC">
            <w:pPr>
              <w:spacing w:before="40" w:after="40"/>
              <w:rPr>
                <w:rFonts w:cstheme="minorHAnsi"/>
                <w:i/>
                <w:szCs w:val="20"/>
              </w:rPr>
            </w:pPr>
            <w:r w:rsidRPr="00AC45A1">
              <w:rPr>
                <w:rFonts w:cstheme="minorHAnsi"/>
                <w:bCs/>
                <w:i/>
                <w:iCs/>
                <w:szCs w:val="20"/>
              </w:rPr>
              <w:t>ICS Form 209: Incident Status Summary</w:t>
            </w:r>
          </w:p>
        </w:tc>
      </w:tr>
      <w:tr w:rsidR="00F94978" w:rsidRPr="00341FEE" w14:paraId="7AFF8BF6"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2531C860" w14:textId="77777777" w:rsidR="00F94978" w:rsidRPr="00AC45A1" w:rsidRDefault="00F94978" w:rsidP="006845AC">
            <w:pPr>
              <w:spacing w:before="40" w:after="40"/>
              <w:rPr>
                <w:rFonts w:cstheme="minorHAnsi"/>
                <w:szCs w:val="20"/>
              </w:rPr>
            </w:pPr>
            <w:r>
              <w:rPr>
                <w:rFonts w:cstheme="minorHAnsi"/>
                <w:szCs w:val="20"/>
              </w:rPr>
              <w:t>54</w:t>
            </w:r>
          </w:p>
        </w:tc>
        <w:tc>
          <w:tcPr>
            <w:tcW w:w="6120" w:type="dxa"/>
          </w:tcPr>
          <w:p w14:paraId="01E0C22D" w14:textId="77777777" w:rsidR="00F94978" w:rsidRPr="00AC45A1" w:rsidRDefault="00A77038" w:rsidP="006845AC">
            <w:pPr>
              <w:spacing w:before="40" w:after="40"/>
              <w:rPr>
                <w:rFonts w:cstheme="minorHAnsi"/>
                <w:bCs/>
                <w:szCs w:val="20"/>
              </w:rPr>
            </w:pPr>
            <w:sdt>
              <w:sdtPr>
                <w:rPr>
                  <w:rFonts w:cstheme="minorHAnsi"/>
                  <w:szCs w:val="20"/>
                </w:rPr>
                <w:id w:val="-101615499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Develop an IAP (recurring). This document is developed by the Planning Section and approved by the Incident Commander. The IAP should be discussed at regular intervals and modified as the situation changes.</w:t>
            </w:r>
          </w:p>
        </w:tc>
        <w:tc>
          <w:tcPr>
            <w:tcW w:w="2605" w:type="dxa"/>
          </w:tcPr>
          <w:p w14:paraId="2685EDC6" w14:textId="77777777" w:rsidR="00F94978" w:rsidRPr="00AC45A1" w:rsidRDefault="00F94978" w:rsidP="006845AC">
            <w:pPr>
              <w:spacing w:before="40" w:after="40"/>
              <w:rPr>
                <w:rFonts w:cstheme="minorHAnsi"/>
                <w:i/>
                <w:szCs w:val="20"/>
              </w:rPr>
            </w:pPr>
            <w:r w:rsidRPr="00AC45A1">
              <w:rPr>
                <w:rFonts w:cstheme="minorHAnsi"/>
                <w:i/>
                <w:szCs w:val="20"/>
              </w:rPr>
              <w:t>ICS Form 202: Incident Objectives, Form 203:   Organization Assignment List, Form 204: Assignment List, Form 20: Incident Radio Communications, and Form 206: Medical Plan, Safety Message, Incident Map</w:t>
            </w:r>
          </w:p>
        </w:tc>
      </w:tr>
      <w:tr w:rsidR="00F94978" w:rsidRPr="008C660F" w14:paraId="686408F1"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8A954B4" w14:textId="77777777" w:rsidR="00F94978" w:rsidRPr="00AC45A1" w:rsidRDefault="00F94978" w:rsidP="006845AC">
            <w:pPr>
              <w:spacing w:before="40" w:after="40"/>
              <w:rPr>
                <w:rFonts w:cstheme="minorHAnsi"/>
                <w:szCs w:val="20"/>
              </w:rPr>
            </w:pPr>
            <w:r>
              <w:rPr>
                <w:rFonts w:cstheme="minorHAnsi"/>
                <w:szCs w:val="20"/>
              </w:rPr>
              <w:t>55</w:t>
            </w:r>
          </w:p>
        </w:tc>
        <w:tc>
          <w:tcPr>
            <w:tcW w:w="6120" w:type="dxa"/>
          </w:tcPr>
          <w:p w14:paraId="53234C70" w14:textId="77777777" w:rsidR="00F94978" w:rsidRPr="00AC45A1" w:rsidRDefault="00A77038" w:rsidP="006845AC">
            <w:pPr>
              <w:spacing w:before="40" w:after="40"/>
              <w:rPr>
                <w:rFonts w:cstheme="minorHAnsi"/>
                <w:szCs w:val="20"/>
              </w:rPr>
            </w:pPr>
            <w:sdt>
              <w:sdtPr>
                <w:rPr>
                  <w:rFonts w:cstheme="minorHAnsi"/>
                  <w:szCs w:val="20"/>
                </w:rPr>
                <w:id w:val="-209855101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Implement objectives and tasks outlined in the IAP, recurring.</w:t>
            </w:r>
          </w:p>
        </w:tc>
        <w:tc>
          <w:tcPr>
            <w:tcW w:w="2605" w:type="dxa"/>
          </w:tcPr>
          <w:p w14:paraId="0C3856BB" w14:textId="77777777" w:rsidR="00F94978" w:rsidRPr="00AC45A1" w:rsidRDefault="00F94978" w:rsidP="006845AC">
            <w:pPr>
              <w:spacing w:before="40" w:after="40"/>
              <w:rPr>
                <w:rFonts w:cstheme="minorHAnsi"/>
                <w:i/>
                <w:szCs w:val="20"/>
              </w:rPr>
            </w:pPr>
            <w:r w:rsidRPr="00AC45A1">
              <w:rPr>
                <w:rFonts w:cstheme="minorHAnsi"/>
                <w:i/>
                <w:iCs/>
                <w:szCs w:val="20"/>
              </w:rPr>
              <w:t>Coordinate with private-sector partners and County EOP ESF-14</w:t>
            </w:r>
          </w:p>
        </w:tc>
      </w:tr>
      <w:tr w:rsidR="00F94978" w:rsidRPr="008C660F" w14:paraId="1B2166C5"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60B7EA8D" w14:textId="77777777" w:rsidR="00F94978" w:rsidRPr="00AC45A1" w:rsidRDefault="00F94978" w:rsidP="006845AC">
            <w:pPr>
              <w:spacing w:before="40" w:after="40"/>
              <w:rPr>
                <w:rFonts w:cstheme="minorHAnsi"/>
                <w:szCs w:val="20"/>
              </w:rPr>
            </w:pPr>
            <w:r>
              <w:rPr>
                <w:rFonts w:cstheme="minorHAnsi"/>
                <w:szCs w:val="20"/>
              </w:rPr>
              <w:t>56</w:t>
            </w:r>
          </w:p>
        </w:tc>
        <w:tc>
          <w:tcPr>
            <w:tcW w:w="6120" w:type="dxa"/>
          </w:tcPr>
          <w:p w14:paraId="0AAE1DBC" w14:textId="77777777" w:rsidR="00F94978" w:rsidRPr="00AC45A1" w:rsidRDefault="00A77038" w:rsidP="006845AC">
            <w:pPr>
              <w:spacing w:before="40" w:after="40"/>
              <w:rPr>
                <w:rFonts w:cstheme="minorHAnsi"/>
                <w:szCs w:val="20"/>
              </w:rPr>
            </w:pPr>
            <w:sdt>
              <w:sdtPr>
                <w:rPr>
                  <w:rFonts w:cstheme="minorHAnsi"/>
                  <w:szCs w:val="20"/>
                </w:rPr>
                <w:id w:val="158441393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Begin damage assessments in coordination with Polk County Public Works Department and County, tribal, and local government.</w:t>
            </w:r>
          </w:p>
        </w:tc>
        <w:tc>
          <w:tcPr>
            <w:tcW w:w="2605" w:type="dxa"/>
          </w:tcPr>
          <w:p w14:paraId="54B76819" w14:textId="77777777" w:rsidR="00F94978" w:rsidRPr="00AC45A1" w:rsidRDefault="00F94978" w:rsidP="006845AC">
            <w:pPr>
              <w:spacing w:before="40" w:after="40"/>
              <w:rPr>
                <w:rFonts w:cstheme="minorHAnsi"/>
                <w:i/>
                <w:szCs w:val="20"/>
              </w:rPr>
            </w:pPr>
            <w:r w:rsidRPr="00AC45A1">
              <w:rPr>
                <w:rFonts w:cstheme="minorHAnsi"/>
                <w:i/>
                <w:szCs w:val="20"/>
              </w:rPr>
              <w:t>County EOP ESF-3</w:t>
            </w:r>
          </w:p>
        </w:tc>
      </w:tr>
      <w:tr w:rsidR="00F94978" w:rsidRPr="008C660F" w14:paraId="6D17E205"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6B704551" w14:textId="77777777" w:rsidR="00F94978" w:rsidRPr="00AC45A1" w:rsidRDefault="00F94978" w:rsidP="006845AC">
            <w:pPr>
              <w:spacing w:before="40" w:after="40"/>
              <w:rPr>
                <w:rFonts w:cstheme="minorHAnsi"/>
                <w:szCs w:val="20"/>
              </w:rPr>
            </w:pPr>
            <w:r>
              <w:rPr>
                <w:rFonts w:cstheme="minorHAnsi"/>
                <w:szCs w:val="20"/>
              </w:rPr>
              <w:t>27</w:t>
            </w:r>
          </w:p>
        </w:tc>
        <w:tc>
          <w:tcPr>
            <w:tcW w:w="6120" w:type="dxa"/>
          </w:tcPr>
          <w:p w14:paraId="4D2025A4" w14:textId="77777777" w:rsidR="00F94978" w:rsidRPr="00AC45A1" w:rsidRDefault="00A77038" w:rsidP="006845AC">
            <w:pPr>
              <w:spacing w:before="40" w:after="40"/>
              <w:rPr>
                <w:rFonts w:cstheme="minorHAnsi"/>
                <w:szCs w:val="20"/>
              </w:rPr>
            </w:pPr>
            <w:sdt>
              <w:sdtPr>
                <w:rPr>
                  <w:rFonts w:cstheme="minorHAnsi"/>
                  <w:szCs w:val="20"/>
                </w:rPr>
                <w:id w:val="-1807312200"/>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Assist with the coordination of Public Works activities such as debris removal from:</w:t>
            </w:r>
          </w:p>
        </w:tc>
        <w:tc>
          <w:tcPr>
            <w:tcW w:w="2605" w:type="dxa"/>
          </w:tcPr>
          <w:p w14:paraId="6550F019" w14:textId="77777777" w:rsidR="00F94978" w:rsidRPr="00AC45A1" w:rsidRDefault="00F94978" w:rsidP="006845AC">
            <w:pPr>
              <w:spacing w:before="40" w:after="40"/>
              <w:rPr>
                <w:rFonts w:cstheme="minorHAnsi"/>
                <w:i/>
                <w:szCs w:val="20"/>
              </w:rPr>
            </w:pPr>
            <w:r w:rsidRPr="00AC45A1">
              <w:rPr>
                <w:rFonts w:cstheme="minorHAnsi"/>
                <w:i/>
                <w:szCs w:val="20"/>
              </w:rPr>
              <w:t>County EOP ESF-3</w:t>
            </w:r>
          </w:p>
        </w:tc>
      </w:tr>
      <w:tr w:rsidR="00F94978" w:rsidRPr="008C660F" w14:paraId="10D689E1"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846CC15" w14:textId="77777777" w:rsidR="00F94978" w:rsidRPr="00EC4155" w:rsidRDefault="00F94978" w:rsidP="006845AC">
            <w:pPr>
              <w:spacing w:before="40" w:after="40"/>
              <w:rPr>
                <w:szCs w:val="22"/>
              </w:rPr>
            </w:pPr>
            <w:r>
              <w:rPr>
                <w:szCs w:val="22"/>
              </w:rPr>
              <w:t>27 a</w:t>
            </w:r>
          </w:p>
        </w:tc>
        <w:tc>
          <w:tcPr>
            <w:tcW w:w="6120" w:type="dxa"/>
          </w:tcPr>
          <w:p w14:paraId="5F101B9E" w14:textId="77777777" w:rsidR="00F94978" w:rsidRPr="00AC45A1" w:rsidRDefault="00A77038" w:rsidP="006845AC">
            <w:pPr>
              <w:spacing w:before="40" w:after="40"/>
              <w:ind w:left="720"/>
              <w:rPr>
                <w:rFonts w:cstheme="minorHAnsi"/>
                <w:szCs w:val="20"/>
              </w:rPr>
            </w:pPr>
            <w:sdt>
              <w:sdtPr>
                <w:rPr>
                  <w:rFonts w:cstheme="minorHAnsi"/>
                  <w:szCs w:val="20"/>
                </w:rPr>
                <w:id w:val="-269551206"/>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Storm drains</w:t>
            </w:r>
          </w:p>
        </w:tc>
        <w:tc>
          <w:tcPr>
            <w:tcW w:w="2605" w:type="dxa"/>
          </w:tcPr>
          <w:p w14:paraId="08005C03" w14:textId="77777777" w:rsidR="00F94978" w:rsidRPr="00AC45A1" w:rsidRDefault="00F94978" w:rsidP="006845AC">
            <w:pPr>
              <w:spacing w:before="40" w:after="40"/>
              <w:rPr>
                <w:rFonts w:cstheme="minorHAnsi"/>
                <w:i/>
                <w:szCs w:val="20"/>
              </w:rPr>
            </w:pPr>
          </w:p>
        </w:tc>
      </w:tr>
      <w:tr w:rsidR="00F94978" w:rsidRPr="008C660F" w14:paraId="6638B745"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1174255A" w14:textId="77777777" w:rsidR="00F94978" w:rsidRPr="00EC4155" w:rsidRDefault="00F94978" w:rsidP="006845AC">
            <w:pPr>
              <w:spacing w:before="40" w:after="40"/>
              <w:rPr>
                <w:szCs w:val="22"/>
              </w:rPr>
            </w:pPr>
            <w:r>
              <w:rPr>
                <w:szCs w:val="22"/>
              </w:rPr>
              <w:t>27 b</w:t>
            </w:r>
          </w:p>
        </w:tc>
        <w:tc>
          <w:tcPr>
            <w:tcW w:w="6120" w:type="dxa"/>
          </w:tcPr>
          <w:p w14:paraId="2FC9B268" w14:textId="77777777" w:rsidR="00F94978" w:rsidRPr="00AC45A1" w:rsidRDefault="00A77038" w:rsidP="006845AC">
            <w:pPr>
              <w:spacing w:before="40" w:after="40"/>
              <w:ind w:left="720"/>
              <w:rPr>
                <w:rFonts w:cstheme="minorHAnsi"/>
                <w:szCs w:val="20"/>
              </w:rPr>
            </w:pPr>
            <w:sdt>
              <w:sdtPr>
                <w:rPr>
                  <w:rFonts w:cstheme="minorHAnsi"/>
                  <w:szCs w:val="20"/>
                </w:rPr>
                <w:id w:val="-12388787"/>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Bridge viaducts</w:t>
            </w:r>
          </w:p>
        </w:tc>
        <w:tc>
          <w:tcPr>
            <w:tcW w:w="2605" w:type="dxa"/>
          </w:tcPr>
          <w:p w14:paraId="67CE08E9" w14:textId="77777777" w:rsidR="00F94978" w:rsidRPr="00AC45A1" w:rsidRDefault="00F94978" w:rsidP="006845AC">
            <w:pPr>
              <w:spacing w:before="40" w:after="40"/>
              <w:rPr>
                <w:rFonts w:cstheme="minorHAnsi"/>
                <w:i/>
                <w:szCs w:val="20"/>
              </w:rPr>
            </w:pPr>
          </w:p>
        </w:tc>
      </w:tr>
      <w:tr w:rsidR="00F94978" w:rsidRPr="008C660F" w14:paraId="09F82912"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28DBD019" w14:textId="77777777" w:rsidR="00F94978" w:rsidRPr="00EC4155" w:rsidRDefault="00F94978" w:rsidP="006845AC">
            <w:pPr>
              <w:spacing w:before="40" w:after="40"/>
              <w:rPr>
                <w:szCs w:val="22"/>
              </w:rPr>
            </w:pPr>
            <w:r>
              <w:rPr>
                <w:szCs w:val="22"/>
              </w:rPr>
              <w:t>27 c</w:t>
            </w:r>
          </w:p>
        </w:tc>
        <w:tc>
          <w:tcPr>
            <w:tcW w:w="6120" w:type="dxa"/>
          </w:tcPr>
          <w:p w14:paraId="13CB167E" w14:textId="77777777" w:rsidR="00F94978" w:rsidRPr="00AC45A1" w:rsidRDefault="00A77038" w:rsidP="006845AC">
            <w:pPr>
              <w:spacing w:before="40" w:after="40"/>
              <w:ind w:left="720"/>
              <w:rPr>
                <w:rFonts w:cstheme="minorHAnsi"/>
                <w:szCs w:val="20"/>
              </w:rPr>
            </w:pPr>
            <w:sdt>
              <w:sdtPr>
                <w:rPr>
                  <w:rFonts w:cstheme="minorHAnsi"/>
                  <w:szCs w:val="20"/>
                </w:rPr>
                <w:id w:val="162480932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Main arterial routes</w:t>
            </w:r>
          </w:p>
        </w:tc>
        <w:tc>
          <w:tcPr>
            <w:tcW w:w="2605" w:type="dxa"/>
          </w:tcPr>
          <w:p w14:paraId="712A9738" w14:textId="77777777" w:rsidR="00F94978" w:rsidRPr="00AC45A1" w:rsidRDefault="00F94978" w:rsidP="006845AC">
            <w:pPr>
              <w:spacing w:before="40" w:after="40"/>
              <w:rPr>
                <w:rFonts w:cstheme="minorHAnsi"/>
                <w:i/>
                <w:szCs w:val="20"/>
              </w:rPr>
            </w:pPr>
          </w:p>
        </w:tc>
      </w:tr>
      <w:tr w:rsidR="00F94978" w:rsidRPr="008C660F" w14:paraId="3BE17180"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104C5668" w14:textId="77777777" w:rsidR="00F94978" w:rsidRPr="00EC4155" w:rsidRDefault="00F94978" w:rsidP="006845AC">
            <w:pPr>
              <w:spacing w:before="40" w:after="40"/>
              <w:rPr>
                <w:szCs w:val="22"/>
              </w:rPr>
            </w:pPr>
            <w:r>
              <w:rPr>
                <w:szCs w:val="22"/>
              </w:rPr>
              <w:t>27 d</w:t>
            </w:r>
          </w:p>
        </w:tc>
        <w:tc>
          <w:tcPr>
            <w:tcW w:w="6120" w:type="dxa"/>
          </w:tcPr>
          <w:p w14:paraId="5B9B9677" w14:textId="77777777" w:rsidR="00F94978" w:rsidRPr="00AC45A1" w:rsidRDefault="00A77038" w:rsidP="006845AC">
            <w:pPr>
              <w:spacing w:before="40" w:after="40"/>
              <w:ind w:left="720"/>
              <w:rPr>
                <w:rFonts w:cstheme="minorHAnsi"/>
                <w:szCs w:val="20"/>
              </w:rPr>
            </w:pPr>
            <w:sdt>
              <w:sdtPr>
                <w:rPr>
                  <w:rFonts w:cstheme="minorHAnsi"/>
                  <w:szCs w:val="20"/>
                </w:rPr>
                <w:id w:val="-70016002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Public rights-of-way</w:t>
            </w:r>
          </w:p>
        </w:tc>
        <w:tc>
          <w:tcPr>
            <w:tcW w:w="2605" w:type="dxa"/>
          </w:tcPr>
          <w:p w14:paraId="7AE84664" w14:textId="77777777" w:rsidR="00F94978" w:rsidRPr="00AC45A1" w:rsidRDefault="00F94978" w:rsidP="006845AC">
            <w:pPr>
              <w:spacing w:before="40" w:after="40"/>
              <w:rPr>
                <w:rFonts w:cstheme="minorHAnsi"/>
                <w:i/>
                <w:szCs w:val="20"/>
              </w:rPr>
            </w:pPr>
          </w:p>
        </w:tc>
      </w:tr>
      <w:tr w:rsidR="00F94978" w:rsidRPr="008C660F" w14:paraId="72A73D1E"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2CC090D" w14:textId="77777777" w:rsidR="00F94978" w:rsidRPr="00EC4155" w:rsidRDefault="00F94978" w:rsidP="006845AC">
            <w:pPr>
              <w:spacing w:before="40" w:after="40"/>
              <w:rPr>
                <w:szCs w:val="22"/>
              </w:rPr>
            </w:pPr>
            <w:r>
              <w:rPr>
                <w:szCs w:val="22"/>
              </w:rPr>
              <w:t>27 e</w:t>
            </w:r>
          </w:p>
        </w:tc>
        <w:tc>
          <w:tcPr>
            <w:tcW w:w="6120" w:type="dxa"/>
          </w:tcPr>
          <w:p w14:paraId="7884117C" w14:textId="77777777" w:rsidR="00F94978" w:rsidRPr="00AC45A1" w:rsidRDefault="00A77038" w:rsidP="006845AC">
            <w:pPr>
              <w:spacing w:before="40" w:after="40"/>
              <w:ind w:left="720"/>
              <w:rPr>
                <w:rFonts w:cstheme="minorHAnsi"/>
                <w:szCs w:val="20"/>
              </w:rPr>
            </w:pPr>
            <w:sdt>
              <w:sdtPr>
                <w:rPr>
                  <w:rFonts w:cstheme="minorHAnsi"/>
                  <w:szCs w:val="20"/>
                </w:rPr>
                <w:id w:val="-155260831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Dams (via established liaisons at the County EOC)</w:t>
            </w:r>
          </w:p>
        </w:tc>
        <w:tc>
          <w:tcPr>
            <w:tcW w:w="2605" w:type="dxa"/>
          </w:tcPr>
          <w:p w14:paraId="7D9FB31C" w14:textId="77777777" w:rsidR="00F94978" w:rsidRPr="00AC45A1" w:rsidRDefault="00F94978" w:rsidP="006845AC">
            <w:pPr>
              <w:spacing w:before="40" w:after="40"/>
              <w:rPr>
                <w:rFonts w:cstheme="minorHAnsi"/>
                <w:i/>
                <w:szCs w:val="20"/>
              </w:rPr>
            </w:pPr>
          </w:p>
        </w:tc>
      </w:tr>
      <w:tr w:rsidR="00F94978" w:rsidRPr="008C660F" w14:paraId="1BEC909E"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14E0A329" w14:textId="77777777" w:rsidR="00F94978" w:rsidRPr="00EC4155" w:rsidRDefault="00F94978" w:rsidP="006845AC">
            <w:pPr>
              <w:spacing w:before="40" w:after="40"/>
              <w:rPr>
                <w:szCs w:val="22"/>
              </w:rPr>
            </w:pPr>
            <w:r>
              <w:rPr>
                <w:szCs w:val="22"/>
              </w:rPr>
              <w:t>27 f</w:t>
            </w:r>
          </w:p>
        </w:tc>
        <w:tc>
          <w:tcPr>
            <w:tcW w:w="6120" w:type="dxa"/>
          </w:tcPr>
          <w:p w14:paraId="08E007BB" w14:textId="77777777" w:rsidR="00F94978" w:rsidRPr="00AC45A1" w:rsidRDefault="00A77038" w:rsidP="006845AC">
            <w:pPr>
              <w:spacing w:before="40" w:after="40"/>
              <w:ind w:left="720"/>
              <w:rPr>
                <w:rFonts w:cstheme="minorHAnsi"/>
                <w:szCs w:val="20"/>
              </w:rPr>
            </w:pPr>
            <w:sdt>
              <w:sdtPr>
                <w:rPr>
                  <w:rFonts w:cstheme="minorHAnsi"/>
                  <w:szCs w:val="20"/>
                </w:rPr>
                <w:id w:val="52644879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Other structures, as needed</w:t>
            </w:r>
          </w:p>
        </w:tc>
        <w:tc>
          <w:tcPr>
            <w:tcW w:w="2605" w:type="dxa"/>
          </w:tcPr>
          <w:p w14:paraId="15954E61" w14:textId="77777777" w:rsidR="00F94978" w:rsidRPr="00AC45A1" w:rsidRDefault="00F94978" w:rsidP="006845AC">
            <w:pPr>
              <w:spacing w:before="40" w:after="40"/>
              <w:rPr>
                <w:rFonts w:cstheme="minorHAnsi"/>
                <w:i/>
                <w:szCs w:val="20"/>
              </w:rPr>
            </w:pPr>
          </w:p>
        </w:tc>
      </w:tr>
      <w:tr w:rsidR="00F94978" w:rsidRPr="008C660F" w14:paraId="3C4828C5"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D74CBC6" w14:textId="77777777" w:rsidR="00F94978" w:rsidRPr="00AC45A1" w:rsidRDefault="00F94978" w:rsidP="006845AC">
            <w:pPr>
              <w:spacing w:before="40" w:after="40"/>
              <w:rPr>
                <w:rFonts w:cstheme="minorHAnsi"/>
                <w:szCs w:val="20"/>
              </w:rPr>
            </w:pPr>
            <w:r>
              <w:rPr>
                <w:rFonts w:cstheme="minorHAnsi"/>
                <w:szCs w:val="20"/>
              </w:rPr>
              <w:t>28</w:t>
            </w:r>
          </w:p>
        </w:tc>
        <w:tc>
          <w:tcPr>
            <w:tcW w:w="6120" w:type="dxa"/>
          </w:tcPr>
          <w:p w14:paraId="64BA449E" w14:textId="77777777" w:rsidR="00F94978" w:rsidRPr="00AC45A1" w:rsidRDefault="00A77038" w:rsidP="006845AC">
            <w:pPr>
              <w:spacing w:before="40" w:after="40"/>
              <w:rPr>
                <w:rFonts w:cstheme="minorHAnsi"/>
                <w:szCs w:val="20"/>
              </w:rPr>
            </w:pPr>
            <w:sdt>
              <w:sdtPr>
                <w:rPr>
                  <w:rFonts w:cstheme="minorHAnsi"/>
                  <w:szCs w:val="20"/>
                </w:rPr>
                <w:id w:val="144695649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Contact local contractors for support, if necessary. Establish contact with private-sector partners and/or dam operators (if the flood is associated with dam failure or malfunction).</w:t>
            </w:r>
          </w:p>
        </w:tc>
        <w:tc>
          <w:tcPr>
            <w:tcW w:w="2605" w:type="dxa"/>
          </w:tcPr>
          <w:p w14:paraId="58E74B7F" w14:textId="77777777" w:rsidR="00F94978" w:rsidRPr="00AC45A1" w:rsidRDefault="00F94978" w:rsidP="006845AC">
            <w:pPr>
              <w:spacing w:before="40" w:after="40"/>
              <w:rPr>
                <w:rFonts w:cstheme="minorHAnsi"/>
                <w:i/>
                <w:szCs w:val="20"/>
              </w:rPr>
            </w:pPr>
            <w:r w:rsidRPr="00AC45A1">
              <w:rPr>
                <w:rFonts w:cstheme="minorHAnsi"/>
                <w:i/>
                <w:szCs w:val="20"/>
              </w:rPr>
              <w:t>Existing contact lists at EOC</w:t>
            </w:r>
            <w:r w:rsidRPr="00AC45A1">
              <w:rPr>
                <w:rFonts w:cstheme="minorHAnsi"/>
                <w:i/>
                <w:iCs/>
                <w:szCs w:val="20"/>
              </w:rPr>
              <w:t xml:space="preserve"> and </w:t>
            </w:r>
            <w:r w:rsidRPr="00AC45A1">
              <w:rPr>
                <w:rFonts w:eastAsia="Calibri Light" w:cstheme="minorHAnsi"/>
                <w:i/>
                <w:iCs/>
                <w:szCs w:val="20"/>
              </w:rPr>
              <w:t>County EOP ESF-14</w:t>
            </w:r>
          </w:p>
        </w:tc>
      </w:tr>
      <w:tr w:rsidR="00F94978" w:rsidRPr="008C660F" w14:paraId="1A134F2D"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750DB0B" w14:textId="77777777" w:rsidR="00F94978" w:rsidRPr="00AC45A1" w:rsidRDefault="00F94978" w:rsidP="006845AC">
            <w:pPr>
              <w:spacing w:before="40" w:after="40"/>
              <w:rPr>
                <w:rFonts w:cstheme="minorHAnsi"/>
                <w:szCs w:val="20"/>
              </w:rPr>
            </w:pPr>
            <w:r>
              <w:rPr>
                <w:rFonts w:cstheme="minorHAnsi"/>
                <w:szCs w:val="20"/>
              </w:rPr>
              <w:t>29</w:t>
            </w:r>
          </w:p>
        </w:tc>
        <w:tc>
          <w:tcPr>
            <w:tcW w:w="6120" w:type="dxa"/>
          </w:tcPr>
          <w:p w14:paraId="33F007CB" w14:textId="77777777" w:rsidR="00F94978" w:rsidRPr="00AC45A1" w:rsidRDefault="00A77038" w:rsidP="006845AC">
            <w:pPr>
              <w:spacing w:before="40" w:after="40"/>
              <w:rPr>
                <w:rFonts w:cstheme="minorHAnsi"/>
                <w:szCs w:val="20"/>
              </w:rPr>
            </w:pPr>
            <w:sdt>
              <w:sdtPr>
                <w:rPr>
                  <w:rFonts w:cstheme="minorHAnsi"/>
                  <w:szCs w:val="20"/>
                </w:rPr>
                <w:id w:val="120513318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Coordinate with the Polk County Sheriff’s Office and other local police to provide law enforcement to affected areas (curfew enforcement, road closures, security, etc.).</w:t>
            </w:r>
          </w:p>
        </w:tc>
        <w:tc>
          <w:tcPr>
            <w:tcW w:w="2605" w:type="dxa"/>
          </w:tcPr>
          <w:p w14:paraId="1A67C593" w14:textId="77777777" w:rsidR="00F94978" w:rsidRPr="00AC45A1" w:rsidRDefault="00F94978" w:rsidP="006845AC">
            <w:pPr>
              <w:spacing w:before="40" w:after="40"/>
              <w:rPr>
                <w:rFonts w:cstheme="minorHAnsi"/>
                <w:i/>
                <w:szCs w:val="20"/>
              </w:rPr>
            </w:pPr>
            <w:r w:rsidRPr="00AC45A1">
              <w:rPr>
                <w:rFonts w:cstheme="minorHAnsi"/>
                <w:i/>
                <w:szCs w:val="20"/>
              </w:rPr>
              <w:t>County EOP ESF-13</w:t>
            </w:r>
          </w:p>
        </w:tc>
      </w:tr>
      <w:tr w:rsidR="00F94978" w:rsidRPr="00612AFD" w14:paraId="55E4AC7F"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1D142B8" w14:textId="77777777" w:rsidR="00F94978" w:rsidRPr="00AC45A1" w:rsidRDefault="00F94978" w:rsidP="006845AC">
            <w:pPr>
              <w:spacing w:before="40" w:after="40"/>
              <w:rPr>
                <w:rFonts w:cstheme="minorHAnsi"/>
                <w:szCs w:val="20"/>
              </w:rPr>
            </w:pPr>
            <w:r>
              <w:rPr>
                <w:rFonts w:cstheme="minorHAnsi"/>
                <w:szCs w:val="20"/>
              </w:rPr>
              <w:t>30</w:t>
            </w:r>
          </w:p>
        </w:tc>
        <w:tc>
          <w:tcPr>
            <w:tcW w:w="6120" w:type="dxa"/>
          </w:tcPr>
          <w:p w14:paraId="03F970BA" w14:textId="77777777" w:rsidR="00F94978" w:rsidRPr="00AC45A1" w:rsidRDefault="00A77038" w:rsidP="006845AC">
            <w:pPr>
              <w:spacing w:before="40" w:after="40"/>
              <w:rPr>
                <w:rFonts w:cstheme="minorHAnsi"/>
                <w:szCs w:val="20"/>
              </w:rPr>
            </w:pPr>
            <w:sdt>
              <w:sdtPr>
                <w:rPr>
                  <w:rFonts w:cstheme="minorHAnsi"/>
                  <w:szCs w:val="20"/>
                </w:rPr>
                <w:id w:val="659277803"/>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Ensure that all reports of injuries, deaths, and major equipment damage accrued during response activities are communicated to the Incident Commander and/or the Safety Officer.</w:t>
            </w:r>
          </w:p>
        </w:tc>
        <w:tc>
          <w:tcPr>
            <w:tcW w:w="2605" w:type="dxa"/>
          </w:tcPr>
          <w:p w14:paraId="136647FF" w14:textId="77777777" w:rsidR="00F94978" w:rsidRPr="00AC45A1" w:rsidRDefault="00F94978" w:rsidP="006845AC">
            <w:pPr>
              <w:spacing w:before="40" w:after="40"/>
              <w:rPr>
                <w:rFonts w:cstheme="minorHAnsi"/>
                <w:i/>
                <w:szCs w:val="20"/>
              </w:rPr>
            </w:pPr>
          </w:p>
        </w:tc>
      </w:tr>
      <w:tr w:rsidR="00F94978" w:rsidRPr="00612AFD" w14:paraId="34CA16F1"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40BA5A14" w14:textId="77777777" w:rsidR="00F94978" w:rsidRPr="00AC45A1" w:rsidRDefault="00F94978" w:rsidP="006845AC">
            <w:pPr>
              <w:spacing w:before="40" w:after="40"/>
              <w:rPr>
                <w:rFonts w:cstheme="minorHAnsi"/>
                <w:szCs w:val="20"/>
              </w:rPr>
            </w:pPr>
            <w:r>
              <w:rPr>
                <w:rFonts w:cstheme="minorHAnsi"/>
                <w:szCs w:val="20"/>
              </w:rPr>
              <w:lastRenderedPageBreak/>
              <w:t>31</w:t>
            </w:r>
          </w:p>
        </w:tc>
        <w:tc>
          <w:tcPr>
            <w:tcW w:w="6120" w:type="dxa"/>
          </w:tcPr>
          <w:p w14:paraId="481E9838" w14:textId="77777777" w:rsidR="00F94978" w:rsidRPr="00AC45A1" w:rsidRDefault="00F94978" w:rsidP="006845AC">
            <w:pPr>
              <w:spacing w:before="40" w:after="40"/>
              <w:rPr>
                <w:rFonts w:cstheme="minorHAnsi"/>
                <w:szCs w:val="20"/>
              </w:rPr>
            </w:pPr>
            <w:r w:rsidRPr="00AC45A1">
              <w:rPr>
                <w:rFonts w:ascii="Segoe UI Symbol" w:hAnsi="Segoe UI Symbol" w:cs="Segoe UI Symbol"/>
                <w:szCs w:val="20"/>
              </w:rPr>
              <w:t>☐</w:t>
            </w:r>
            <w:r w:rsidRPr="00AC45A1">
              <w:rPr>
                <w:rFonts w:cstheme="minorHAnsi"/>
                <w:szCs w:val="20"/>
              </w:rPr>
              <w:t xml:space="preserve">   Collect and chronologically file records and bills generated during the incident to ensure timely submittal of documents for reimbursement.</w:t>
            </w:r>
          </w:p>
        </w:tc>
        <w:tc>
          <w:tcPr>
            <w:tcW w:w="2605" w:type="dxa"/>
          </w:tcPr>
          <w:p w14:paraId="58C265D9" w14:textId="77777777" w:rsidR="00F94978" w:rsidRPr="00AC45A1" w:rsidRDefault="00F94978" w:rsidP="006845AC">
            <w:pPr>
              <w:spacing w:before="40" w:after="40"/>
              <w:rPr>
                <w:rFonts w:cstheme="minorHAnsi"/>
                <w:i/>
                <w:szCs w:val="20"/>
              </w:rPr>
            </w:pPr>
          </w:p>
        </w:tc>
      </w:tr>
      <w:tr w:rsidR="00F94978" w:rsidRPr="00341FEE" w14:paraId="4C0EF651" w14:textId="77777777" w:rsidTr="00F94978">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47DEDE9D" w14:textId="77777777" w:rsidR="00F94978" w:rsidRPr="00AC45A1" w:rsidRDefault="00F94978" w:rsidP="006845AC">
            <w:pPr>
              <w:spacing w:before="40" w:after="40"/>
              <w:jc w:val="center"/>
              <w:rPr>
                <w:rFonts w:cstheme="minorHAnsi"/>
                <w:b/>
                <w:bCs/>
                <w:iCs/>
                <w:szCs w:val="20"/>
              </w:rPr>
            </w:pPr>
            <w:r w:rsidRPr="00AC45A1">
              <w:rPr>
                <w:rFonts w:cstheme="minorHAnsi"/>
                <w:b/>
                <w:bCs/>
                <w:iCs/>
                <w:szCs w:val="20"/>
              </w:rPr>
              <w:t>RECOVERY/DEMOBILIZATION PHASE</w:t>
            </w:r>
          </w:p>
        </w:tc>
      </w:tr>
      <w:tr w:rsidR="00F94978" w:rsidRPr="00341FEE" w14:paraId="57831F19"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750C4DA0" w14:textId="77777777" w:rsidR="00F94978" w:rsidRPr="00AC45A1" w:rsidRDefault="00F94978" w:rsidP="006845AC">
            <w:pPr>
              <w:spacing w:before="40" w:after="40"/>
              <w:rPr>
                <w:rFonts w:cstheme="minorHAnsi"/>
                <w:szCs w:val="20"/>
              </w:rPr>
            </w:pPr>
            <w:r>
              <w:rPr>
                <w:rFonts w:cstheme="minorHAnsi"/>
                <w:szCs w:val="20"/>
              </w:rPr>
              <w:t>32</w:t>
            </w:r>
          </w:p>
        </w:tc>
        <w:tc>
          <w:tcPr>
            <w:tcW w:w="6120" w:type="dxa"/>
          </w:tcPr>
          <w:p w14:paraId="740AE8E9" w14:textId="77777777" w:rsidR="00F94978" w:rsidRPr="00AC45A1" w:rsidRDefault="00A77038" w:rsidP="006845AC">
            <w:pPr>
              <w:spacing w:before="40" w:after="40"/>
              <w:rPr>
                <w:rFonts w:cstheme="minorHAnsi"/>
                <w:bCs/>
                <w:szCs w:val="20"/>
              </w:rPr>
            </w:pPr>
            <w:sdt>
              <w:sdtPr>
                <w:rPr>
                  <w:rFonts w:cstheme="minorHAnsi"/>
                  <w:szCs w:val="20"/>
                </w:rPr>
                <w:id w:val="-66053293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Ensure an orderly demobilization of emergency operations and EOC, in accordance with current demobilization plans.</w:t>
            </w:r>
          </w:p>
        </w:tc>
        <w:tc>
          <w:tcPr>
            <w:tcW w:w="2605" w:type="dxa"/>
          </w:tcPr>
          <w:p w14:paraId="61962129" w14:textId="77777777" w:rsidR="00F94978" w:rsidRPr="00AC45A1" w:rsidRDefault="00F94978" w:rsidP="006845AC">
            <w:pPr>
              <w:spacing w:before="40" w:after="40"/>
              <w:rPr>
                <w:rFonts w:cstheme="minorHAnsi"/>
                <w:bCs/>
                <w:i/>
                <w:szCs w:val="20"/>
              </w:rPr>
            </w:pPr>
            <w:r w:rsidRPr="00AC45A1">
              <w:rPr>
                <w:rFonts w:cstheme="minorHAnsi"/>
                <w:bCs/>
                <w:i/>
                <w:iCs/>
                <w:szCs w:val="20"/>
              </w:rPr>
              <w:t>ICS Form 221: Demobilization Plan</w:t>
            </w:r>
          </w:p>
        </w:tc>
      </w:tr>
      <w:tr w:rsidR="00F94978" w:rsidRPr="00341FEE" w14:paraId="73998D58"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5C4CEFED" w14:textId="77777777" w:rsidR="00F94978" w:rsidRPr="00AC45A1" w:rsidRDefault="00F94978" w:rsidP="006845AC">
            <w:pPr>
              <w:spacing w:before="40" w:after="40"/>
              <w:rPr>
                <w:rFonts w:cstheme="minorHAnsi"/>
                <w:szCs w:val="20"/>
              </w:rPr>
            </w:pPr>
            <w:r>
              <w:rPr>
                <w:rFonts w:cstheme="minorHAnsi"/>
                <w:szCs w:val="20"/>
              </w:rPr>
              <w:t>33</w:t>
            </w:r>
          </w:p>
        </w:tc>
        <w:tc>
          <w:tcPr>
            <w:tcW w:w="6120" w:type="dxa"/>
          </w:tcPr>
          <w:p w14:paraId="0E9D3BE1" w14:textId="77777777" w:rsidR="00F94978" w:rsidRPr="00AC45A1" w:rsidRDefault="00A77038" w:rsidP="006845AC">
            <w:pPr>
              <w:spacing w:before="40" w:after="40"/>
              <w:rPr>
                <w:rFonts w:cstheme="minorHAnsi"/>
                <w:bCs/>
                <w:szCs w:val="20"/>
              </w:rPr>
            </w:pPr>
            <w:sdt>
              <w:sdtPr>
                <w:rPr>
                  <w:rFonts w:cstheme="minorHAnsi"/>
                  <w:szCs w:val="20"/>
                </w:rPr>
                <w:id w:val="2113548776"/>
                <w14:checkbox>
                  <w14:checked w14:val="0"/>
                  <w14:checkedState w14:val="2612" w14:font="MS Gothic"/>
                  <w14:uncheckedState w14:val="2610" w14:font="MS Gothic"/>
                </w14:checkbox>
              </w:sdtPr>
              <w:sdtEndPr/>
              <w:sdtContent>
                <w:r w:rsidR="00F94978" w:rsidRPr="00AC45A1">
                  <w:rPr>
                    <w:rFonts w:ascii="Segoe UI Symbol" w:hAnsi="Segoe UI Symbol" w:cs="Segoe UI Symbol"/>
                    <w:szCs w:val="20"/>
                  </w:rPr>
                  <w:t>☐</w:t>
                </w:r>
              </w:sdtContent>
            </w:sdt>
            <w:r w:rsidR="00F94978" w:rsidRPr="00AC45A1">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2605" w:type="dxa"/>
          </w:tcPr>
          <w:p w14:paraId="410EE5FA" w14:textId="77777777" w:rsidR="00F94978" w:rsidRPr="00AC45A1" w:rsidRDefault="00F94978" w:rsidP="006845AC">
            <w:pPr>
              <w:spacing w:before="40" w:after="40"/>
              <w:rPr>
                <w:rFonts w:cstheme="minorHAnsi"/>
                <w:bCs/>
                <w:i/>
                <w:szCs w:val="20"/>
              </w:rPr>
            </w:pPr>
          </w:p>
        </w:tc>
      </w:tr>
      <w:tr w:rsidR="00F94978" w:rsidRPr="00341FEE" w14:paraId="0C023A05"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64D06DE4" w14:textId="77777777" w:rsidR="00F94978" w:rsidRPr="00AC45A1" w:rsidRDefault="00F94978" w:rsidP="006845AC">
            <w:pPr>
              <w:spacing w:before="40" w:after="40"/>
              <w:rPr>
                <w:rFonts w:cstheme="minorHAnsi"/>
                <w:szCs w:val="20"/>
              </w:rPr>
            </w:pPr>
            <w:r>
              <w:rPr>
                <w:rFonts w:cstheme="minorHAnsi"/>
                <w:szCs w:val="20"/>
              </w:rPr>
              <w:t>34</w:t>
            </w:r>
          </w:p>
        </w:tc>
        <w:tc>
          <w:tcPr>
            <w:tcW w:w="6120" w:type="dxa"/>
          </w:tcPr>
          <w:p w14:paraId="2B14A6A9" w14:textId="77777777" w:rsidR="00F94978" w:rsidRPr="00AC45A1" w:rsidRDefault="00A77038" w:rsidP="006845AC">
            <w:pPr>
              <w:spacing w:before="40" w:after="40"/>
              <w:rPr>
                <w:rFonts w:cstheme="minorHAnsi"/>
                <w:bCs/>
                <w:szCs w:val="20"/>
              </w:rPr>
            </w:pPr>
            <w:sdt>
              <w:sdtPr>
                <w:rPr>
                  <w:rFonts w:cstheme="minorHAnsi"/>
                  <w:szCs w:val="20"/>
                </w:rPr>
                <w:id w:val="-31502912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2605" w:type="dxa"/>
          </w:tcPr>
          <w:p w14:paraId="524A6B46" w14:textId="77777777" w:rsidR="00F94978" w:rsidRPr="00AC45A1" w:rsidRDefault="00F94978" w:rsidP="006845AC">
            <w:pPr>
              <w:spacing w:before="40" w:after="40"/>
              <w:rPr>
                <w:rFonts w:cstheme="minorHAnsi"/>
                <w:bCs/>
                <w:i/>
                <w:szCs w:val="20"/>
                <w:highlight w:val="yellow"/>
              </w:rPr>
            </w:pPr>
            <w:r w:rsidRPr="00AC45A1">
              <w:rPr>
                <w:rFonts w:cstheme="minorHAnsi"/>
                <w:bCs/>
                <w:i/>
                <w:szCs w:val="20"/>
              </w:rPr>
              <w:t>County EOP SA-1</w:t>
            </w:r>
          </w:p>
        </w:tc>
      </w:tr>
      <w:tr w:rsidR="00F94978" w:rsidRPr="00341FEE" w14:paraId="0082707C"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4C788046" w14:textId="77777777" w:rsidR="00F94978" w:rsidRPr="00AC45A1" w:rsidRDefault="00F94978" w:rsidP="006845AC">
            <w:pPr>
              <w:spacing w:before="40" w:after="40"/>
              <w:rPr>
                <w:rFonts w:cstheme="minorHAnsi"/>
                <w:szCs w:val="20"/>
              </w:rPr>
            </w:pPr>
            <w:r>
              <w:rPr>
                <w:rFonts w:cstheme="minorHAnsi"/>
                <w:szCs w:val="20"/>
              </w:rPr>
              <w:t>35</w:t>
            </w:r>
          </w:p>
        </w:tc>
        <w:tc>
          <w:tcPr>
            <w:tcW w:w="6120" w:type="dxa"/>
          </w:tcPr>
          <w:p w14:paraId="45DDC895" w14:textId="77777777" w:rsidR="00F94978" w:rsidRPr="00AC45A1" w:rsidRDefault="00A77038" w:rsidP="006845AC">
            <w:pPr>
              <w:spacing w:before="40" w:after="40"/>
              <w:rPr>
                <w:rFonts w:cstheme="minorHAnsi"/>
                <w:bCs/>
                <w:szCs w:val="20"/>
              </w:rPr>
            </w:pPr>
            <w:sdt>
              <w:sdtPr>
                <w:rPr>
                  <w:rFonts w:cstheme="minorHAnsi"/>
                  <w:szCs w:val="20"/>
                </w:rPr>
                <w:id w:val="-13833771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Activate, if necessary, the appropriate recovery strategies, continuity of operations plans, and/or continuity of government plans.</w:t>
            </w:r>
          </w:p>
        </w:tc>
        <w:tc>
          <w:tcPr>
            <w:tcW w:w="2605" w:type="dxa"/>
          </w:tcPr>
          <w:p w14:paraId="6864DD15" w14:textId="77777777" w:rsidR="00F94978" w:rsidRPr="00AC45A1" w:rsidRDefault="00F94978" w:rsidP="006845AC">
            <w:pPr>
              <w:spacing w:before="40" w:after="40"/>
              <w:rPr>
                <w:rFonts w:cstheme="minorHAnsi"/>
                <w:i/>
                <w:szCs w:val="20"/>
              </w:rPr>
            </w:pPr>
            <w:r w:rsidRPr="00AC45A1">
              <w:rPr>
                <w:rFonts w:cstheme="minorHAnsi"/>
                <w:bCs/>
                <w:i/>
                <w:szCs w:val="20"/>
              </w:rPr>
              <w:t>Government Continuity of Operations Plans</w:t>
            </w:r>
          </w:p>
        </w:tc>
      </w:tr>
      <w:tr w:rsidR="00F94978" w:rsidRPr="00341FEE" w14:paraId="56143BD2"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721F035" w14:textId="77777777" w:rsidR="00F94978" w:rsidRPr="00AC45A1" w:rsidRDefault="00F94978" w:rsidP="006845AC">
            <w:pPr>
              <w:spacing w:before="40" w:after="40"/>
              <w:rPr>
                <w:rFonts w:cstheme="minorHAnsi"/>
                <w:szCs w:val="20"/>
              </w:rPr>
            </w:pPr>
            <w:r>
              <w:rPr>
                <w:rFonts w:cstheme="minorHAnsi"/>
                <w:szCs w:val="20"/>
              </w:rPr>
              <w:t>36</w:t>
            </w:r>
          </w:p>
        </w:tc>
        <w:tc>
          <w:tcPr>
            <w:tcW w:w="6120" w:type="dxa"/>
          </w:tcPr>
          <w:p w14:paraId="5C08ECB5" w14:textId="77777777" w:rsidR="00F94978" w:rsidRPr="00AC45A1" w:rsidRDefault="00A77038" w:rsidP="006845AC">
            <w:pPr>
              <w:spacing w:before="40" w:after="40"/>
              <w:rPr>
                <w:rFonts w:cstheme="minorHAnsi"/>
                <w:bCs/>
                <w:szCs w:val="20"/>
              </w:rPr>
            </w:pPr>
            <w:sdt>
              <w:sdtPr>
                <w:rPr>
                  <w:rFonts w:cstheme="minorHAnsi"/>
                  <w:szCs w:val="20"/>
                </w:rPr>
                <w:id w:val="-666791726"/>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Make recommendations to County governments regarding changes in planning, zoning, and building codes/ordinances to lessen the impact of future earthquake and landslide emergencies.</w:t>
            </w:r>
          </w:p>
        </w:tc>
        <w:tc>
          <w:tcPr>
            <w:tcW w:w="2605" w:type="dxa"/>
          </w:tcPr>
          <w:p w14:paraId="5D6DBDB9" w14:textId="77777777" w:rsidR="00F94978" w:rsidRPr="00AC45A1" w:rsidRDefault="00F94978" w:rsidP="006845AC">
            <w:pPr>
              <w:spacing w:before="40" w:after="40"/>
              <w:rPr>
                <w:rFonts w:cstheme="minorHAnsi"/>
                <w:bCs/>
                <w:i/>
                <w:szCs w:val="20"/>
              </w:rPr>
            </w:pPr>
          </w:p>
        </w:tc>
      </w:tr>
      <w:tr w:rsidR="00F94978" w:rsidRPr="00341FEE" w14:paraId="1E9FA264"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6147CA6B" w14:textId="77777777" w:rsidR="00F94978" w:rsidRPr="00AC45A1" w:rsidRDefault="00F94978" w:rsidP="006845AC">
            <w:pPr>
              <w:spacing w:before="40" w:after="40"/>
              <w:rPr>
                <w:rFonts w:cstheme="minorHAnsi"/>
                <w:szCs w:val="20"/>
              </w:rPr>
            </w:pPr>
            <w:r>
              <w:rPr>
                <w:rFonts w:cstheme="minorHAnsi"/>
                <w:szCs w:val="20"/>
              </w:rPr>
              <w:t>37</w:t>
            </w:r>
          </w:p>
        </w:tc>
        <w:tc>
          <w:tcPr>
            <w:tcW w:w="6120" w:type="dxa"/>
          </w:tcPr>
          <w:p w14:paraId="1A2D50A0" w14:textId="77777777" w:rsidR="00F94978" w:rsidRPr="00AC45A1" w:rsidRDefault="00A77038" w:rsidP="006845AC">
            <w:pPr>
              <w:spacing w:before="40" w:after="40"/>
              <w:rPr>
                <w:rFonts w:cstheme="minorHAnsi"/>
                <w:szCs w:val="20"/>
              </w:rPr>
            </w:pPr>
            <w:sdt>
              <w:sdtPr>
                <w:rPr>
                  <w:rFonts w:cstheme="minorHAnsi"/>
                  <w:szCs w:val="20"/>
                </w:rPr>
                <w:id w:val="454607485"/>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Once the threat to public safety is eliminated, conduct cleanup and recovery operations.</w:t>
            </w:r>
          </w:p>
        </w:tc>
        <w:tc>
          <w:tcPr>
            <w:tcW w:w="2605" w:type="dxa"/>
          </w:tcPr>
          <w:p w14:paraId="577AD73A" w14:textId="77777777" w:rsidR="00F94978" w:rsidRPr="00AC45A1" w:rsidRDefault="00F94978" w:rsidP="006845AC">
            <w:pPr>
              <w:spacing w:before="40" w:after="40"/>
              <w:rPr>
                <w:rFonts w:cstheme="minorHAnsi"/>
                <w:bCs/>
                <w:i/>
                <w:szCs w:val="20"/>
              </w:rPr>
            </w:pPr>
            <w:r w:rsidRPr="00AC45A1">
              <w:rPr>
                <w:rFonts w:cstheme="minorHAnsi"/>
                <w:bCs/>
                <w:i/>
                <w:iCs/>
                <w:szCs w:val="20"/>
              </w:rPr>
              <w:t>Regional Debris Management Plan and County EOP ESFs 1 and 10</w:t>
            </w:r>
          </w:p>
        </w:tc>
      </w:tr>
      <w:tr w:rsidR="00F94978" w:rsidRPr="00341FEE" w14:paraId="2E89B652"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6D259364" w14:textId="77777777" w:rsidR="00F94978" w:rsidRPr="00AC45A1" w:rsidRDefault="00F94978" w:rsidP="006845AC">
            <w:pPr>
              <w:spacing w:before="40" w:after="40"/>
              <w:rPr>
                <w:rFonts w:cstheme="minorHAnsi"/>
                <w:szCs w:val="20"/>
              </w:rPr>
            </w:pPr>
            <w:r>
              <w:rPr>
                <w:rFonts w:cstheme="minorHAnsi"/>
                <w:szCs w:val="20"/>
              </w:rPr>
              <w:t>38</w:t>
            </w:r>
          </w:p>
        </w:tc>
        <w:tc>
          <w:tcPr>
            <w:tcW w:w="6120" w:type="dxa"/>
          </w:tcPr>
          <w:p w14:paraId="559464F4" w14:textId="77777777" w:rsidR="00F94978" w:rsidRPr="00AC45A1" w:rsidRDefault="00A77038" w:rsidP="006845AC">
            <w:pPr>
              <w:spacing w:before="40" w:after="40"/>
              <w:rPr>
                <w:rFonts w:cstheme="minorHAnsi"/>
                <w:szCs w:val="20"/>
              </w:rPr>
            </w:pPr>
            <w:sdt>
              <w:sdtPr>
                <w:rPr>
                  <w:rFonts w:cstheme="minorHAnsi"/>
                  <w:szCs w:val="20"/>
                </w:rPr>
                <w:id w:val="1036468374"/>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Release mutual aid resources as soon as possible.</w:t>
            </w:r>
          </w:p>
        </w:tc>
        <w:tc>
          <w:tcPr>
            <w:tcW w:w="2605" w:type="dxa"/>
          </w:tcPr>
          <w:p w14:paraId="38F1C7C6" w14:textId="77777777" w:rsidR="00F94978" w:rsidRPr="00AC45A1" w:rsidRDefault="00F94978" w:rsidP="006845AC">
            <w:pPr>
              <w:spacing w:before="40" w:after="40"/>
              <w:rPr>
                <w:rFonts w:cstheme="minorHAnsi"/>
                <w:bCs/>
                <w:i/>
                <w:szCs w:val="20"/>
              </w:rPr>
            </w:pPr>
          </w:p>
        </w:tc>
      </w:tr>
      <w:tr w:rsidR="00F94978" w:rsidRPr="00341FEE" w14:paraId="612E0946"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742434E3" w14:textId="77777777" w:rsidR="00F94978" w:rsidRPr="00AC45A1" w:rsidRDefault="00F94978" w:rsidP="006845AC">
            <w:pPr>
              <w:spacing w:before="40" w:after="40"/>
              <w:rPr>
                <w:rFonts w:cstheme="minorHAnsi"/>
                <w:szCs w:val="20"/>
              </w:rPr>
            </w:pPr>
            <w:r>
              <w:rPr>
                <w:rFonts w:cstheme="minorHAnsi"/>
                <w:szCs w:val="20"/>
              </w:rPr>
              <w:t>39</w:t>
            </w:r>
          </w:p>
        </w:tc>
        <w:tc>
          <w:tcPr>
            <w:tcW w:w="6120" w:type="dxa"/>
          </w:tcPr>
          <w:p w14:paraId="2C0DE526" w14:textId="77777777" w:rsidR="00F94978" w:rsidRPr="00AC45A1" w:rsidRDefault="00A77038" w:rsidP="006845AC">
            <w:pPr>
              <w:spacing w:before="40" w:after="40"/>
              <w:rPr>
                <w:rFonts w:cstheme="minorHAnsi"/>
                <w:szCs w:val="20"/>
              </w:rPr>
            </w:pPr>
            <w:sdt>
              <w:sdtPr>
                <w:rPr>
                  <w:rFonts w:cstheme="minorHAnsi"/>
                  <w:szCs w:val="20"/>
                </w:rPr>
                <w:id w:val="-1871839719"/>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Conduct a post-event debriefing to identify success stories, opportunities for improvement, and development of the After-Action Report (AAR) and Improvement Plan (IP).</w:t>
            </w:r>
          </w:p>
        </w:tc>
        <w:tc>
          <w:tcPr>
            <w:tcW w:w="2605" w:type="dxa"/>
          </w:tcPr>
          <w:p w14:paraId="2C1C9FDF" w14:textId="77777777" w:rsidR="00F94978" w:rsidRPr="00AC45A1" w:rsidRDefault="00F94978" w:rsidP="006845AC">
            <w:pPr>
              <w:spacing w:before="40" w:after="40"/>
              <w:rPr>
                <w:rFonts w:cstheme="minorHAnsi"/>
                <w:bCs/>
                <w:i/>
                <w:szCs w:val="20"/>
              </w:rPr>
            </w:pPr>
            <w:r w:rsidRPr="00AC45A1">
              <w:rPr>
                <w:rFonts w:cstheme="minorHAnsi"/>
                <w:bCs/>
                <w:i/>
                <w:iCs/>
                <w:szCs w:val="20"/>
              </w:rPr>
              <w:t>County EOP ESF-5</w:t>
            </w:r>
          </w:p>
        </w:tc>
      </w:tr>
      <w:tr w:rsidR="00F94978" w:rsidRPr="00341FEE" w14:paraId="524169C2"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3E26A569" w14:textId="77777777" w:rsidR="00F94978" w:rsidRPr="00AC45A1" w:rsidRDefault="00F94978" w:rsidP="006845AC">
            <w:pPr>
              <w:spacing w:before="40" w:after="40"/>
              <w:rPr>
                <w:rFonts w:cstheme="minorHAnsi"/>
                <w:szCs w:val="20"/>
              </w:rPr>
            </w:pPr>
            <w:r>
              <w:rPr>
                <w:rFonts w:cstheme="minorHAnsi"/>
                <w:szCs w:val="20"/>
              </w:rPr>
              <w:t>40</w:t>
            </w:r>
          </w:p>
        </w:tc>
        <w:tc>
          <w:tcPr>
            <w:tcW w:w="6120" w:type="dxa"/>
          </w:tcPr>
          <w:p w14:paraId="6BA484F5" w14:textId="77777777" w:rsidR="00F94978" w:rsidRPr="00AC45A1" w:rsidRDefault="00A77038" w:rsidP="006845AC">
            <w:pPr>
              <w:spacing w:before="40" w:after="40"/>
              <w:rPr>
                <w:rFonts w:cstheme="minorHAnsi"/>
                <w:szCs w:val="20"/>
              </w:rPr>
            </w:pPr>
            <w:sdt>
              <w:sdtPr>
                <w:rPr>
                  <w:rFonts w:cstheme="minorHAnsi"/>
                  <w:szCs w:val="20"/>
                </w:rPr>
                <w:id w:val="1972628948"/>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Correct any response deficiencies reflected in the IP.</w:t>
            </w:r>
          </w:p>
        </w:tc>
        <w:tc>
          <w:tcPr>
            <w:tcW w:w="2605" w:type="dxa"/>
          </w:tcPr>
          <w:p w14:paraId="218DA6B6" w14:textId="77777777" w:rsidR="00F94978" w:rsidRPr="00AC45A1" w:rsidRDefault="00F94978" w:rsidP="006845AC">
            <w:pPr>
              <w:spacing w:before="40" w:after="40"/>
              <w:rPr>
                <w:rFonts w:cstheme="minorHAnsi"/>
                <w:bCs/>
                <w:i/>
                <w:szCs w:val="20"/>
              </w:rPr>
            </w:pPr>
          </w:p>
        </w:tc>
      </w:tr>
      <w:tr w:rsidR="00F94978" w:rsidRPr="00341FEE" w14:paraId="58ED8A0D" w14:textId="77777777" w:rsidTr="00F94978">
        <w:trPr>
          <w:cnfStyle w:val="000000100000" w:firstRow="0" w:lastRow="0" w:firstColumn="0" w:lastColumn="0" w:oddVBand="0" w:evenVBand="0" w:oddHBand="1" w:evenHBand="0" w:firstRowFirstColumn="0" w:firstRowLastColumn="0" w:lastRowFirstColumn="0" w:lastRowLastColumn="0"/>
        </w:trPr>
        <w:tc>
          <w:tcPr>
            <w:tcW w:w="625" w:type="dxa"/>
          </w:tcPr>
          <w:p w14:paraId="328328EB" w14:textId="77777777" w:rsidR="00F94978" w:rsidRPr="00AC45A1" w:rsidRDefault="00F94978" w:rsidP="006845AC">
            <w:pPr>
              <w:spacing w:before="40" w:after="40"/>
              <w:rPr>
                <w:rFonts w:cstheme="minorHAnsi"/>
                <w:szCs w:val="20"/>
              </w:rPr>
            </w:pPr>
            <w:r>
              <w:rPr>
                <w:rFonts w:cstheme="minorHAnsi"/>
                <w:szCs w:val="20"/>
              </w:rPr>
              <w:t>41</w:t>
            </w:r>
          </w:p>
        </w:tc>
        <w:tc>
          <w:tcPr>
            <w:tcW w:w="6120" w:type="dxa"/>
          </w:tcPr>
          <w:p w14:paraId="6CC5995C" w14:textId="77777777" w:rsidR="00F94978" w:rsidRPr="00AC45A1" w:rsidRDefault="00A77038" w:rsidP="006845AC">
            <w:pPr>
              <w:spacing w:before="40" w:after="40"/>
              <w:rPr>
                <w:rFonts w:cstheme="minorHAnsi"/>
                <w:szCs w:val="20"/>
              </w:rPr>
            </w:pPr>
            <w:sdt>
              <w:sdtPr>
                <w:rPr>
                  <w:rFonts w:cstheme="minorHAnsi"/>
                  <w:szCs w:val="20"/>
                </w:rPr>
                <w:id w:val="1572542328"/>
                <w14:checkbox>
                  <w14:checked w14:val="0"/>
                  <w14:checkedState w14:val="2612" w14:font="MS Gothic"/>
                  <w14:uncheckedState w14:val="2610" w14:font="MS Gothic"/>
                </w14:checkbox>
              </w:sdtPr>
              <w:sdtEndPr/>
              <w:sdtContent>
                <w:r w:rsidR="00F94978" w:rsidRPr="00AC45A1">
                  <w:rPr>
                    <w:rFonts w:ascii="Segoe UI Symbol" w:hAnsi="Segoe UI Symbol" w:cs="Segoe UI Symbol"/>
                    <w:szCs w:val="20"/>
                  </w:rPr>
                  <w:t>☐</w:t>
                </w:r>
              </w:sdtContent>
            </w:sdt>
            <w:r w:rsidR="00F94978" w:rsidRPr="00AC45A1">
              <w:rPr>
                <w:rFonts w:cstheme="minorHAnsi"/>
                <w:szCs w:val="20"/>
              </w:rPr>
              <w:t xml:space="preserve">  Implement revisions to the EOP and supporting documents based on lessons learned and best practices adopted during response.</w:t>
            </w:r>
          </w:p>
        </w:tc>
        <w:tc>
          <w:tcPr>
            <w:tcW w:w="2605" w:type="dxa"/>
          </w:tcPr>
          <w:p w14:paraId="73993E07" w14:textId="77777777" w:rsidR="00F94978" w:rsidRPr="00AC45A1" w:rsidRDefault="00F94978" w:rsidP="006845AC">
            <w:pPr>
              <w:spacing w:before="40" w:after="40"/>
              <w:rPr>
                <w:rFonts w:cstheme="minorHAnsi"/>
                <w:bCs/>
                <w:i/>
                <w:szCs w:val="20"/>
              </w:rPr>
            </w:pPr>
          </w:p>
        </w:tc>
      </w:tr>
      <w:tr w:rsidR="00F94978" w:rsidRPr="00206493" w14:paraId="721EAF07" w14:textId="77777777" w:rsidTr="00F94978">
        <w:trPr>
          <w:cnfStyle w:val="000000010000" w:firstRow="0" w:lastRow="0" w:firstColumn="0" w:lastColumn="0" w:oddVBand="0" w:evenVBand="0" w:oddHBand="0" w:evenHBand="1" w:firstRowFirstColumn="0" w:firstRowLastColumn="0" w:lastRowFirstColumn="0" w:lastRowLastColumn="0"/>
        </w:trPr>
        <w:tc>
          <w:tcPr>
            <w:tcW w:w="625" w:type="dxa"/>
          </w:tcPr>
          <w:p w14:paraId="2BD60A23" w14:textId="77777777" w:rsidR="00F94978" w:rsidRPr="00AC45A1" w:rsidRDefault="00F94978" w:rsidP="006845AC">
            <w:pPr>
              <w:spacing w:before="40" w:after="40"/>
              <w:rPr>
                <w:rFonts w:cstheme="minorHAnsi"/>
                <w:szCs w:val="20"/>
              </w:rPr>
            </w:pPr>
            <w:r>
              <w:rPr>
                <w:rFonts w:cstheme="minorHAnsi"/>
                <w:szCs w:val="20"/>
              </w:rPr>
              <w:t>42</w:t>
            </w:r>
          </w:p>
        </w:tc>
        <w:tc>
          <w:tcPr>
            <w:tcW w:w="6120" w:type="dxa"/>
          </w:tcPr>
          <w:p w14:paraId="4D4FAC64" w14:textId="77777777" w:rsidR="00F94978" w:rsidRPr="00AC45A1" w:rsidRDefault="00A77038" w:rsidP="006845AC">
            <w:pPr>
              <w:spacing w:before="40" w:after="40"/>
              <w:rPr>
                <w:rFonts w:cstheme="minorHAnsi"/>
                <w:bCs/>
                <w:szCs w:val="20"/>
              </w:rPr>
            </w:pPr>
            <w:sdt>
              <w:sdtPr>
                <w:rPr>
                  <w:rFonts w:cstheme="minorHAnsi"/>
                  <w:szCs w:val="20"/>
                </w:rPr>
                <w:id w:val="-1763377811"/>
                <w14:checkbox>
                  <w14:checked w14:val="0"/>
                  <w14:checkedState w14:val="2612" w14:font="MS Gothic"/>
                  <w14:uncheckedState w14:val="2610" w14:font="MS Gothic"/>
                </w14:checkbox>
              </w:sdtPr>
              <w:sdtEndPr/>
              <w:sdtContent>
                <w:r w:rsidR="00F94978" w:rsidRPr="00AC45A1">
                  <w:rPr>
                    <w:rFonts w:ascii="Segoe UI Symbol" w:eastAsia="MS Gothic" w:hAnsi="Segoe UI Symbol" w:cs="Segoe UI Symbol"/>
                    <w:szCs w:val="20"/>
                  </w:rPr>
                  <w:t>☐</w:t>
                </w:r>
              </w:sdtContent>
            </w:sdt>
            <w:r w:rsidR="00F94978" w:rsidRPr="00AC45A1">
              <w:rPr>
                <w:rFonts w:cstheme="minorHAnsi"/>
                <w:szCs w:val="20"/>
              </w:rPr>
              <w:t xml:space="preserve">  Offer recommendations to County government and Public Works departments for changes in planning, zoning, and building code ordinances.</w:t>
            </w:r>
          </w:p>
        </w:tc>
        <w:tc>
          <w:tcPr>
            <w:tcW w:w="2605" w:type="dxa"/>
          </w:tcPr>
          <w:p w14:paraId="049563B4" w14:textId="77777777" w:rsidR="00F94978" w:rsidRPr="00AC45A1" w:rsidRDefault="00F94978" w:rsidP="006845AC">
            <w:pPr>
              <w:spacing w:before="40" w:after="40"/>
              <w:rPr>
                <w:rFonts w:cstheme="minorHAnsi"/>
                <w:b/>
                <w:bCs/>
                <w:i/>
                <w:szCs w:val="20"/>
              </w:rPr>
            </w:pPr>
          </w:p>
        </w:tc>
      </w:tr>
    </w:tbl>
    <w:p w14:paraId="1E2D9A0E" w14:textId="77777777" w:rsidR="00F94978" w:rsidRDefault="00F94978" w:rsidP="00F94978">
      <w:pPr>
        <w:rPr>
          <w:rFonts w:cstheme="minorHAnsi"/>
          <w:b/>
        </w:rPr>
      </w:pPr>
    </w:p>
    <w:p w14:paraId="567BBDF6" w14:textId="77777777" w:rsidR="00F94978" w:rsidRPr="00EE4FD5" w:rsidRDefault="00F94978" w:rsidP="00F94978">
      <w:pPr>
        <w:rPr>
          <w:rFonts w:cstheme="minorHAnsi"/>
          <w:b/>
        </w:rPr>
      </w:pPr>
    </w:p>
    <w:p w14:paraId="5230144D" w14:textId="77777777" w:rsidR="000014EE" w:rsidRDefault="000014EE" w:rsidP="00D2274A"/>
    <w:p w14:paraId="3D32CA75" w14:textId="77777777" w:rsidR="00F94978" w:rsidRDefault="00F94978" w:rsidP="00D2274A">
      <w:pPr>
        <w:sectPr w:rsidR="00F94978" w:rsidSect="001443EF">
          <w:headerReference w:type="default" r:id="rId316"/>
          <w:footerReference w:type="default" r:id="rId317"/>
          <w:pgSz w:w="12240" w:h="15840" w:code="1"/>
          <w:pgMar w:top="1440" w:right="1440" w:bottom="1440" w:left="1440" w:header="720" w:footer="720" w:gutter="0"/>
          <w:pgNumType w:start="1"/>
          <w:cols w:space="720"/>
          <w:docGrid w:linePitch="360"/>
        </w:sectPr>
      </w:pPr>
    </w:p>
    <w:p w14:paraId="7ED5140A" w14:textId="77777777" w:rsidR="00D0227E" w:rsidRDefault="00D0227E" w:rsidP="00D2274A"/>
    <w:p w14:paraId="51FE458F" w14:textId="77777777" w:rsidR="002802B8" w:rsidRPr="00CD1CAA" w:rsidRDefault="002802B8" w:rsidP="002802B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22BF539F" w14:textId="77777777" w:rsidR="002802B8" w:rsidRPr="00CD1CAA" w:rsidRDefault="002802B8" w:rsidP="002802B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20F7B7FB" w14:textId="77777777" w:rsidR="002802B8" w:rsidRPr="00D61CDF" w:rsidRDefault="002802B8" w:rsidP="002802B8">
      <w:pPr>
        <w:jc w:val="center"/>
      </w:pPr>
      <w:r>
        <w:rPr>
          <w:noProof/>
        </w:rPr>
        <w:drawing>
          <wp:anchor distT="0" distB="0" distL="114300" distR="114300" simplePos="0" relativeHeight="251658292" behindDoc="0" locked="0" layoutInCell="1" allowOverlap="1" wp14:anchorId="328C4AB5" wp14:editId="4B1AC7D0">
            <wp:simplePos x="0" y="0"/>
            <wp:positionH relativeFrom="column">
              <wp:posOffset>2133600</wp:posOffset>
            </wp:positionH>
            <wp:positionV relativeFrom="paragraph">
              <wp:posOffset>198755</wp:posOffset>
            </wp:positionV>
            <wp:extent cx="1676400" cy="106680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5A59DB05" w14:textId="77777777" w:rsidR="002802B8" w:rsidRDefault="002802B8" w:rsidP="002802B8">
      <w:pPr>
        <w:pStyle w:val="ChapterTitles"/>
        <w:spacing w:before="840" w:after="0"/>
        <w:ind w:left="2160" w:hanging="2160"/>
      </w:pPr>
    </w:p>
    <w:p w14:paraId="4434298E" w14:textId="77777777" w:rsidR="002802B8" w:rsidRDefault="002802B8" w:rsidP="002802B8">
      <w:pPr>
        <w:pStyle w:val="ChapterTitles"/>
        <w:spacing w:before="840" w:after="0"/>
        <w:ind w:left="2160" w:hanging="2160"/>
        <w:rPr>
          <w:rFonts w:asciiTheme="minorHAnsi" w:hAnsiTheme="minorHAnsi" w:cstheme="minorHAnsi"/>
          <w:b w:val="0"/>
          <w:bCs/>
        </w:rPr>
      </w:pPr>
    </w:p>
    <w:p w14:paraId="202B0527" w14:textId="3C859204" w:rsidR="002802B8" w:rsidRPr="00806893" w:rsidRDefault="002802B8" w:rsidP="00835F1B">
      <w:pPr>
        <w:pStyle w:val="ChapterTitles"/>
        <w:spacing w:before="240" w:after="0" w:line="262" w:lineRule="auto"/>
        <w:outlineLvl w:val="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293" behindDoc="0" locked="0" layoutInCell="1" allowOverlap="1" wp14:anchorId="5D704A08" wp14:editId="37D4FC15">
            <wp:simplePos x="0" y="0"/>
            <wp:positionH relativeFrom="column">
              <wp:posOffset>457200</wp:posOffset>
            </wp:positionH>
            <wp:positionV relativeFrom="paragraph">
              <wp:posOffset>75565</wp:posOffset>
            </wp:positionV>
            <wp:extent cx="914400" cy="914400"/>
            <wp:effectExtent l="0" t="0" r="0" b="0"/>
            <wp:wrapSquare wrapText="bothSides"/>
            <wp:docPr id="308" name="Graphic 308"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Danger"/>
                    <pic:cNvPicPr/>
                  </pic:nvPicPr>
                  <pic:blipFill>
                    <a:blip r:embed="rId318">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9"/>
                        </a:ext>
                      </a:extLst>
                    </a:blip>
                    <a:stretch>
                      <a:fillRect/>
                    </a:stretch>
                  </pic:blipFill>
                  <pic:spPr>
                    <a:xfrm>
                      <a:off x="0" y="0"/>
                      <a:ext cx="914400" cy="914400"/>
                    </a:xfrm>
                    <a:prstGeom prst="rect">
                      <a:avLst/>
                    </a:prstGeom>
                  </pic:spPr>
                </pic:pic>
              </a:graphicData>
            </a:graphic>
          </wp:anchor>
        </w:drawing>
      </w:r>
      <w:r>
        <w:rPr>
          <w:rFonts w:asciiTheme="minorHAnsi" w:hAnsiTheme="minorHAnsi" w:cstheme="minorHAnsi"/>
          <w:b w:val="0"/>
          <w:bCs/>
        </w:rPr>
        <w:tab/>
        <w:t>IA-4:</w:t>
      </w:r>
      <w:r w:rsidRPr="00806893">
        <w:rPr>
          <w:rFonts w:asciiTheme="minorHAnsi" w:hAnsiTheme="minorHAnsi" w:cstheme="minorHAnsi"/>
          <w:b w:val="0"/>
          <w:bCs/>
        </w:rPr>
        <w:t xml:space="preserve"> </w:t>
      </w:r>
      <w:r>
        <w:rPr>
          <w:rFonts w:asciiTheme="minorHAnsi" w:hAnsiTheme="minorHAnsi" w:cstheme="minorHAnsi"/>
          <w:b w:val="0"/>
          <w:bCs/>
        </w:rPr>
        <w:t xml:space="preserve">Hazardous Materials </w:t>
      </w:r>
      <w:r>
        <w:rPr>
          <w:rFonts w:asciiTheme="minorHAnsi" w:hAnsiTheme="minorHAnsi" w:cstheme="minorHAnsi"/>
          <w:b w:val="0"/>
          <w:bCs/>
        </w:rPr>
        <w:tab/>
        <w:t>Accidental Release</w:t>
      </w:r>
    </w:p>
    <w:p w14:paraId="2D717778" w14:textId="77777777" w:rsidR="002802B8" w:rsidRDefault="002802B8" w:rsidP="002802B8">
      <w:pPr>
        <w:jc w:val="center"/>
      </w:pPr>
    </w:p>
    <w:p w14:paraId="75010950" w14:textId="77777777" w:rsidR="002802B8" w:rsidRDefault="002802B8" w:rsidP="002802B8">
      <w:pPr>
        <w:jc w:val="center"/>
      </w:pPr>
      <w:r>
        <w:t xml:space="preserve">   </w:t>
      </w:r>
    </w:p>
    <w:p w14:paraId="7A37625F" w14:textId="77777777" w:rsidR="002802B8" w:rsidRDefault="002802B8" w:rsidP="002802B8">
      <w:pPr>
        <w:pStyle w:val="CoverPageLogo"/>
        <w:jc w:val="left"/>
      </w:pPr>
    </w:p>
    <w:p w14:paraId="39C5E04E" w14:textId="77777777" w:rsidR="002802B8" w:rsidRPr="00F16D6D" w:rsidRDefault="002802B8" w:rsidP="002802B8"/>
    <w:p w14:paraId="773AEBAC" w14:textId="77777777" w:rsidR="002802B8" w:rsidRDefault="002802B8" w:rsidP="002802B8"/>
    <w:p w14:paraId="2A700F6F" w14:textId="77777777" w:rsidR="002802B8" w:rsidRDefault="002802B8" w:rsidP="002802B8"/>
    <w:p w14:paraId="280CE92C" w14:textId="77777777" w:rsidR="002802B8" w:rsidRPr="00D1734E" w:rsidRDefault="002802B8" w:rsidP="002802B8">
      <w:pPr>
        <w:jc w:val="center"/>
        <w:rPr>
          <w:color w:val="64825C"/>
          <w:sz w:val="32"/>
          <w:szCs w:val="36"/>
        </w:rPr>
      </w:pPr>
      <w:r w:rsidRPr="00D1734E">
        <w:rPr>
          <w:color w:val="64825C"/>
          <w:sz w:val="32"/>
          <w:szCs w:val="36"/>
        </w:rPr>
        <w:t>Prepared by:</w:t>
      </w:r>
    </w:p>
    <w:p w14:paraId="1259FA47" w14:textId="77777777" w:rsidR="002802B8" w:rsidRPr="005F6735" w:rsidRDefault="002802B8" w:rsidP="002802B8"/>
    <w:p w14:paraId="20E33F99" w14:textId="77777777" w:rsidR="002802B8" w:rsidRDefault="002802B8" w:rsidP="002802B8">
      <w:pPr>
        <w:spacing w:before="60" w:after="60"/>
        <w:jc w:val="center"/>
        <w:rPr>
          <w:rFonts w:ascii="Arial" w:hAnsi="Arial" w:cs="Arial"/>
          <w:b/>
          <w:color w:val="FFFFFF"/>
        </w:rPr>
      </w:pPr>
      <w:r>
        <w:rPr>
          <w:noProof/>
        </w:rPr>
        <w:drawing>
          <wp:inline distT="0" distB="0" distL="0" distR="0" wp14:anchorId="00D7900B" wp14:editId="68BDA460">
            <wp:extent cx="1520117" cy="723784"/>
            <wp:effectExtent l="0" t="0" r="4445"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90BA733" w14:textId="77777777" w:rsidR="002802B8" w:rsidRDefault="002802B8" w:rsidP="002802B8"/>
    <w:p w14:paraId="5F1A2877" w14:textId="77777777" w:rsidR="002802B8" w:rsidRDefault="002802B8" w:rsidP="002802B8">
      <w:pPr>
        <w:spacing w:after="0"/>
      </w:pPr>
      <w:r>
        <w:br w:type="page"/>
      </w:r>
    </w:p>
    <w:p w14:paraId="098F4E60" w14:textId="77777777" w:rsidR="002802B8" w:rsidRPr="00EE4FD5" w:rsidRDefault="002802B8" w:rsidP="001A415D">
      <w:pPr>
        <w:pStyle w:val="TOCHeading"/>
      </w:pPr>
      <w:bookmarkStart w:id="1920" w:name="_Toc90274705"/>
      <w:r>
        <w:lastRenderedPageBreak/>
        <w:t>Hazardous Materials Accidental Release</w:t>
      </w:r>
      <w:r w:rsidRPr="00EE4FD5">
        <w:t xml:space="preserve"> Incident Checklist</w:t>
      </w:r>
      <w:bookmarkEnd w:id="1920"/>
    </w:p>
    <w:tbl>
      <w:tblPr>
        <w:tblStyle w:val="TableNormal1"/>
        <w:tblW w:w="5000" w:type="pct"/>
        <w:tblLayout w:type="fixed"/>
        <w:tblLook w:val="04A0" w:firstRow="1" w:lastRow="0" w:firstColumn="1" w:lastColumn="0" w:noHBand="0" w:noVBand="1"/>
      </w:tblPr>
      <w:tblGrid>
        <w:gridCol w:w="624"/>
        <w:gridCol w:w="6121"/>
        <w:gridCol w:w="2605"/>
      </w:tblGrid>
      <w:tr w:rsidR="002802B8" w:rsidRPr="00341FEE" w14:paraId="360E263A" w14:textId="77777777" w:rsidTr="002802B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4" w:type="pct"/>
          </w:tcPr>
          <w:p w14:paraId="59BE76FD" w14:textId="77777777" w:rsidR="002802B8" w:rsidRPr="00EE4FD5" w:rsidRDefault="002802B8" w:rsidP="006845AC">
            <w:pPr>
              <w:suppressAutoHyphens/>
              <w:spacing w:before="120"/>
              <w:rPr>
                <w:rFonts w:cstheme="minorHAnsi"/>
                <w:szCs w:val="22"/>
              </w:rPr>
            </w:pPr>
            <w:r>
              <w:rPr>
                <w:rFonts w:cstheme="minorHAnsi"/>
                <w:szCs w:val="22"/>
              </w:rPr>
              <w:t>Line ID</w:t>
            </w:r>
          </w:p>
        </w:tc>
        <w:tc>
          <w:tcPr>
            <w:tcW w:w="3273" w:type="pct"/>
            <w:hideMark/>
          </w:tcPr>
          <w:p w14:paraId="7AE7B800" w14:textId="77777777" w:rsidR="002802B8" w:rsidRPr="00684955" w:rsidRDefault="002802B8"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393" w:type="pct"/>
          </w:tcPr>
          <w:p w14:paraId="268ACE04" w14:textId="77777777" w:rsidR="002802B8" w:rsidRPr="00EE4FD5" w:rsidRDefault="002802B8"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2802B8" w:rsidRPr="00341FEE" w14:paraId="6063E2EE" w14:textId="77777777" w:rsidTr="002802B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7DD5071" w14:textId="77777777" w:rsidR="002802B8" w:rsidRPr="00EE4FD5" w:rsidRDefault="002802B8" w:rsidP="006845AC">
            <w:pPr>
              <w:suppressAutoHyphens/>
              <w:spacing w:before="40" w:after="40"/>
              <w:jc w:val="center"/>
              <w:rPr>
                <w:rFonts w:cstheme="minorHAnsi"/>
                <w:b/>
                <w:bCs/>
                <w:szCs w:val="20"/>
              </w:rPr>
            </w:pPr>
            <w:r w:rsidRPr="00EE4FD5">
              <w:rPr>
                <w:rFonts w:cstheme="minorHAnsi"/>
                <w:b/>
                <w:bCs/>
                <w:szCs w:val="20"/>
              </w:rPr>
              <w:t>PRE-INCIDENT PHASE</w:t>
            </w:r>
          </w:p>
        </w:tc>
      </w:tr>
      <w:tr w:rsidR="002802B8" w:rsidRPr="00341FEE" w14:paraId="64CFB827"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305A32B" w14:textId="77777777" w:rsidR="002802B8" w:rsidRPr="00925CCD" w:rsidRDefault="002802B8" w:rsidP="006845AC">
            <w:pPr>
              <w:spacing w:before="40" w:after="40"/>
              <w:rPr>
                <w:rFonts w:cstheme="minorHAnsi"/>
                <w:szCs w:val="20"/>
              </w:rPr>
            </w:pPr>
            <w:r>
              <w:rPr>
                <w:rFonts w:cstheme="minorHAnsi"/>
                <w:szCs w:val="20"/>
              </w:rPr>
              <w:t>1</w:t>
            </w:r>
          </w:p>
        </w:tc>
        <w:tc>
          <w:tcPr>
            <w:tcW w:w="3273" w:type="pct"/>
          </w:tcPr>
          <w:p w14:paraId="3A51993D" w14:textId="77777777" w:rsidR="002802B8" w:rsidRPr="00925CCD" w:rsidRDefault="00A77038" w:rsidP="006845AC">
            <w:pPr>
              <w:spacing w:before="40" w:after="40"/>
              <w:rPr>
                <w:rFonts w:cstheme="minorHAnsi"/>
                <w:bCs/>
                <w:szCs w:val="20"/>
              </w:rPr>
            </w:pPr>
            <w:sdt>
              <w:sdtPr>
                <w:rPr>
                  <w:rFonts w:cstheme="minorHAnsi"/>
                  <w:szCs w:val="20"/>
                </w:rPr>
                <w:id w:val="97625843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Continue to maintain and revise, as needed, applicable response plans pertaining to drought, including the Polk County Emergency Operations Plan (EOP) and supporting plans and procedures.</w:t>
            </w:r>
          </w:p>
        </w:tc>
        <w:tc>
          <w:tcPr>
            <w:tcW w:w="1393" w:type="pct"/>
          </w:tcPr>
          <w:p w14:paraId="6770934C" w14:textId="77777777" w:rsidR="002802B8" w:rsidRPr="00925CCD" w:rsidRDefault="002802B8" w:rsidP="006845AC">
            <w:pPr>
              <w:spacing w:before="40" w:after="40"/>
              <w:ind w:left="9"/>
              <w:rPr>
                <w:rFonts w:cstheme="minorHAnsi"/>
                <w:i/>
                <w:szCs w:val="20"/>
              </w:rPr>
            </w:pPr>
            <w:r w:rsidRPr="00925CCD">
              <w:rPr>
                <w:rFonts w:cstheme="minorHAnsi"/>
                <w:bCs/>
                <w:i/>
                <w:iCs/>
                <w:szCs w:val="20"/>
              </w:rPr>
              <w:t>County EOP and agency Standard Operating Procedures (SOPs)</w:t>
            </w:r>
          </w:p>
        </w:tc>
      </w:tr>
      <w:tr w:rsidR="002802B8" w:rsidRPr="00341FEE" w14:paraId="582117A1"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0FD89F71" w14:textId="77777777" w:rsidR="002802B8" w:rsidRPr="00925CCD" w:rsidRDefault="002802B8" w:rsidP="006845AC">
            <w:pPr>
              <w:spacing w:before="40" w:after="40"/>
              <w:rPr>
                <w:rFonts w:cstheme="minorHAnsi"/>
                <w:szCs w:val="20"/>
              </w:rPr>
            </w:pPr>
            <w:r>
              <w:rPr>
                <w:rFonts w:cstheme="minorHAnsi"/>
                <w:szCs w:val="20"/>
              </w:rPr>
              <w:t>2</w:t>
            </w:r>
          </w:p>
        </w:tc>
        <w:tc>
          <w:tcPr>
            <w:tcW w:w="3273" w:type="pct"/>
          </w:tcPr>
          <w:p w14:paraId="04695B6A" w14:textId="77777777" w:rsidR="002802B8" w:rsidRPr="00925CCD" w:rsidRDefault="00A77038" w:rsidP="006845AC">
            <w:pPr>
              <w:spacing w:before="40" w:after="40"/>
              <w:rPr>
                <w:rFonts w:cstheme="minorHAnsi"/>
                <w:szCs w:val="20"/>
              </w:rPr>
            </w:pPr>
            <w:sdt>
              <w:sdtPr>
                <w:rPr>
                  <w:rFonts w:cstheme="minorHAnsi"/>
                  <w:szCs w:val="20"/>
                </w:rPr>
                <w:id w:val="97924229"/>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Have personnel participate in necessary training and exercises, as determined by Polk County Emergency Management Department (EMD) and the ESF-10: Hazardous Materials</w:t>
            </w:r>
            <w:r w:rsidR="002802B8">
              <w:rPr>
                <w:rFonts w:cstheme="minorHAnsi"/>
                <w:szCs w:val="20"/>
              </w:rPr>
              <w:t xml:space="preserve"> (HAZMAT)</w:t>
            </w:r>
            <w:r w:rsidR="002802B8" w:rsidRPr="00925CCD">
              <w:rPr>
                <w:rFonts w:cstheme="minorHAnsi"/>
                <w:szCs w:val="20"/>
              </w:rPr>
              <w:t xml:space="preserve"> Lead, including the Salem Office of State Fire Marshal Regional H</w:t>
            </w:r>
            <w:r w:rsidR="002802B8">
              <w:rPr>
                <w:rFonts w:cstheme="minorHAnsi"/>
                <w:szCs w:val="20"/>
              </w:rPr>
              <w:t>AZMAT</w:t>
            </w:r>
            <w:r w:rsidR="002802B8" w:rsidRPr="00925CCD">
              <w:rPr>
                <w:rFonts w:cstheme="minorHAnsi"/>
                <w:szCs w:val="20"/>
              </w:rPr>
              <w:t xml:space="preserve"> Response Team</w:t>
            </w:r>
            <w:r w:rsidR="002802B8">
              <w:rPr>
                <w:rFonts w:cstheme="minorHAnsi"/>
                <w:szCs w:val="20"/>
              </w:rPr>
              <w:t xml:space="preserve"> No.</w:t>
            </w:r>
            <w:r w:rsidR="002802B8" w:rsidRPr="00925CCD">
              <w:rPr>
                <w:rFonts w:cstheme="minorHAnsi"/>
                <w:szCs w:val="20"/>
              </w:rPr>
              <w:t xml:space="preserve"> 13.</w:t>
            </w:r>
          </w:p>
        </w:tc>
        <w:tc>
          <w:tcPr>
            <w:tcW w:w="1393" w:type="pct"/>
          </w:tcPr>
          <w:p w14:paraId="58E4AF2C"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ESF-10</w:t>
            </w:r>
          </w:p>
        </w:tc>
      </w:tr>
      <w:tr w:rsidR="002802B8" w:rsidRPr="00341FEE" w14:paraId="27CD4D94"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089463DE" w14:textId="77777777" w:rsidR="002802B8" w:rsidRPr="00925CCD" w:rsidRDefault="002802B8" w:rsidP="006845AC">
            <w:pPr>
              <w:spacing w:before="40" w:after="40"/>
              <w:rPr>
                <w:rFonts w:cstheme="minorHAnsi"/>
                <w:szCs w:val="20"/>
              </w:rPr>
            </w:pPr>
            <w:r>
              <w:rPr>
                <w:rFonts w:cstheme="minorHAnsi"/>
                <w:szCs w:val="20"/>
              </w:rPr>
              <w:t>3</w:t>
            </w:r>
          </w:p>
        </w:tc>
        <w:tc>
          <w:tcPr>
            <w:tcW w:w="3273" w:type="pct"/>
          </w:tcPr>
          <w:p w14:paraId="3FC7F019" w14:textId="77777777" w:rsidR="002802B8" w:rsidRPr="00925CCD" w:rsidRDefault="00A77038" w:rsidP="006845AC">
            <w:pPr>
              <w:spacing w:before="40" w:after="40"/>
              <w:rPr>
                <w:rFonts w:cstheme="minorHAnsi"/>
                <w:szCs w:val="20"/>
              </w:rPr>
            </w:pPr>
            <w:sdt>
              <w:sdtPr>
                <w:rPr>
                  <w:rFonts w:cstheme="minorHAnsi"/>
                  <w:szCs w:val="20"/>
                </w:rPr>
                <w:id w:val="3084910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Prepare map(s) and scripts to be used on local television station(s) for emergency broadcast. Include release instructions.</w:t>
            </w:r>
          </w:p>
        </w:tc>
        <w:tc>
          <w:tcPr>
            <w:tcW w:w="1393" w:type="pct"/>
          </w:tcPr>
          <w:p w14:paraId="7452CE9D"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ESF-15</w:t>
            </w:r>
          </w:p>
        </w:tc>
      </w:tr>
      <w:tr w:rsidR="002802B8" w:rsidRPr="00341FEE" w14:paraId="5AE9C4DC"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0A25FA04" w14:textId="77777777" w:rsidR="002802B8" w:rsidRPr="00925CCD" w:rsidRDefault="002802B8" w:rsidP="006845AC">
            <w:pPr>
              <w:spacing w:before="40" w:after="40"/>
              <w:rPr>
                <w:rFonts w:cstheme="minorHAnsi"/>
                <w:szCs w:val="20"/>
              </w:rPr>
            </w:pPr>
            <w:r>
              <w:rPr>
                <w:rFonts w:cstheme="minorHAnsi"/>
                <w:szCs w:val="20"/>
              </w:rPr>
              <w:t>4</w:t>
            </w:r>
          </w:p>
        </w:tc>
        <w:tc>
          <w:tcPr>
            <w:tcW w:w="3273" w:type="pct"/>
          </w:tcPr>
          <w:p w14:paraId="6DF5175C" w14:textId="77777777" w:rsidR="002802B8" w:rsidRPr="00925CCD" w:rsidRDefault="00A77038" w:rsidP="006845AC">
            <w:pPr>
              <w:spacing w:before="40" w:after="40"/>
              <w:rPr>
                <w:rFonts w:cstheme="minorHAnsi"/>
                <w:szCs w:val="20"/>
              </w:rPr>
            </w:pPr>
            <w:sdt>
              <w:sdtPr>
                <w:rPr>
                  <w:rFonts w:cstheme="minorHAnsi"/>
                  <w:szCs w:val="20"/>
                </w:rPr>
                <w:id w:val="-39613201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Prepare radio messaging to be used by local radio stations for emergency broadcast.</w:t>
            </w:r>
          </w:p>
        </w:tc>
        <w:tc>
          <w:tcPr>
            <w:tcW w:w="1393" w:type="pct"/>
          </w:tcPr>
          <w:p w14:paraId="6E8E0F31" w14:textId="77777777" w:rsidR="002802B8" w:rsidRPr="00925CCD" w:rsidRDefault="002802B8" w:rsidP="006845AC">
            <w:pPr>
              <w:spacing w:before="40" w:after="40"/>
              <w:ind w:left="9"/>
              <w:rPr>
                <w:rFonts w:cstheme="minorHAnsi"/>
                <w:i/>
                <w:szCs w:val="20"/>
              </w:rPr>
            </w:pPr>
          </w:p>
        </w:tc>
      </w:tr>
      <w:tr w:rsidR="002802B8" w:rsidRPr="00341FEE" w14:paraId="4647C589"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553201B7" w14:textId="77777777" w:rsidR="002802B8" w:rsidRPr="00925CCD" w:rsidRDefault="002802B8" w:rsidP="006845AC">
            <w:pPr>
              <w:spacing w:before="40" w:after="40"/>
              <w:rPr>
                <w:rFonts w:cstheme="minorHAnsi"/>
                <w:szCs w:val="20"/>
              </w:rPr>
            </w:pPr>
            <w:r>
              <w:rPr>
                <w:rFonts w:cstheme="minorHAnsi"/>
                <w:szCs w:val="20"/>
              </w:rPr>
              <w:t>5</w:t>
            </w:r>
          </w:p>
        </w:tc>
        <w:tc>
          <w:tcPr>
            <w:tcW w:w="3273" w:type="pct"/>
          </w:tcPr>
          <w:p w14:paraId="7A78A27E" w14:textId="77777777" w:rsidR="002802B8" w:rsidRPr="00925CCD" w:rsidRDefault="00A77038" w:rsidP="006845AC">
            <w:pPr>
              <w:spacing w:before="40" w:after="40"/>
              <w:rPr>
                <w:rFonts w:cstheme="minorHAnsi"/>
                <w:szCs w:val="20"/>
              </w:rPr>
            </w:pPr>
            <w:sdt>
              <w:sdtPr>
                <w:rPr>
                  <w:rFonts w:cstheme="minorHAnsi"/>
                  <w:szCs w:val="20"/>
                </w:rPr>
                <w:id w:val="143979599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that emergency contact lists are updated and establish a pre-event duty roster allowing for 24/7 operational support for the Emergency Operations Center (EOC).</w:t>
            </w:r>
          </w:p>
        </w:tc>
        <w:tc>
          <w:tcPr>
            <w:tcW w:w="1393" w:type="pct"/>
          </w:tcPr>
          <w:p w14:paraId="00FEB3E3" w14:textId="77777777" w:rsidR="002802B8" w:rsidRPr="00925CCD" w:rsidRDefault="002802B8" w:rsidP="006845AC">
            <w:pPr>
              <w:spacing w:before="40" w:after="40"/>
              <w:ind w:left="9"/>
              <w:rPr>
                <w:rFonts w:cstheme="minorHAnsi"/>
                <w:i/>
                <w:szCs w:val="20"/>
              </w:rPr>
            </w:pPr>
          </w:p>
        </w:tc>
      </w:tr>
      <w:tr w:rsidR="002802B8" w:rsidRPr="00341FEE" w14:paraId="7CB97A31"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4A71E9D8" w14:textId="77777777" w:rsidR="002802B8" w:rsidRPr="00925CCD" w:rsidRDefault="002802B8" w:rsidP="006845AC">
            <w:pPr>
              <w:spacing w:before="40" w:after="40"/>
              <w:rPr>
                <w:rFonts w:cstheme="minorHAnsi"/>
                <w:szCs w:val="20"/>
              </w:rPr>
            </w:pPr>
            <w:r>
              <w:rPr>
                <w:rFonts w:cstheme="minorHAnsi"/>
                <w:szCs w:val="20"/>
              </w:rPr>
              <w:t>6</w:t>
            </w:r>
          </w:p>
        </w:tc>
        <w:tc>
          <w:tcPr>
            <w:tcW w:w="3273" w:type="pct"/>
          </w:tcPr>
          <w:p w14:paraId="0F24D6F1" w14:textId="77777777" w:rsidR="002802B8" w:rsidRPr="00925CCD" w:rsidRDefault="00A77038" w:rsidP="006845AC">
            <w:pPr>
              <w:spacing w:before="40" w:after="40"/>
              <w:rPr>
                <w:rFonts w:cstheme="minorHAnsi"/>
                <w:szCs w:val="20"/>
              </w:rPr>
            </w:pPr>
            <w:sdt>
              <w:sdtPr>
                <w:rPr>
                  <w:rFonts w:cstheme="minorHAnsi"/>
                  <w:szCs w:val="20"/>
                </w:rPr>
                <w:id w:val="37251234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that supplies, such as communications devices, are prepared and ready for use. This includes primary and alternate communications and warning systems.</w:t>
            </w:r>
          </w:p>
        </w:tc>
        <w:tc>
          <w:tcPr>
            <w:tcW w:w="1393" w:type="pct"/>
          </w:tcPr>
          <w:p w14:paraId="13569C5E"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ESFs 2 and 3</w:t>
            </w:r>
          </w:p>
        </w:tc>
      </w:tr>
      <w:tr w:rsidR="002802B8" w:rsidRPr="00341FEE" w14:paraId="18AD5198"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291A4E8" w14:textId="77777777" w:rsidR="002802B8" w:rsidRPr="00925CCD" w:rsidRDefault="002802B8" w:rsidP="006845AC">
            <w:pPr>
              <w:spacing w:before="40" w:after="40"/>
              <w:rPr>
                <w:rFonts w:cstheme="minorHAnsi"/>
                <w:szCs w:val="20"/>
              </w:rPr>
            </w:pPr>
            <w:r>
              <w:rPr>
                <w:rFonts w:cstheme="minorHAnsi"/>
                <w:szCs w:val="20"/>
              </w:rPr>
              <w:t>7</w:t>
            </w:r>
          </w:p>
        </w:tc>
        <w:tc>
          <w:tcPr>
            <w:tcW w:w="3273" w:type="pct"/>
          </w:tcPr>
          <w:p w14:paraId="587042E7" w14:textId="77777777" w:rsidR="002802B8" w:rsidRPr="00925CCD" w:rsidRDefault="00A77038" w:rsidP="006845AC">
            <w:pPr>
              <w:spacing w:before="40" w:after="40"/>
              <w:rPr>
                <w:rFonts w:cstheme="minorHAnsi"/>
                <w:szCs w:val="20"/>
              </w:rPr>
            </w:pPr>
            <w:sdt>
              <w:sdtPr>
                <w:rPr>
                  <w:rFonts w:cstheme="minorHAnsi"/>
                  <w:szCs w:val="20"/>
                </w:rPr>
                <w:id w:val="-39428619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Inform the County E</w:t>
            </w:r>
            <w:r w:rsidR="002802B8">
              <w:rPr>
                <w:rFonts w:cstheme="minorHAnsi"/>
                <w:szCs w:val="20"/>
              </w:rPr>
              <w:t xml:space="preserve">mergency </w:t>
            </w:r>
            <w:r w:rsidR="002802B8" w:rsidRPr="00925CCD">
              <w:rPr>
                <w:rFonts w:cstheme="minorHAnsi"/>
                <w:szCs w:val="20"/>
              </w:rPr>
              <w:t>M</w:t>
            </w:r>
            <w:r w:rsidR="002802B8">
              <w:rPr>
                <w:rFonts w:cstheme="minorHAnsi"/>
                <w:szCs w:val="20"/>
              </w:rPr>
              <w:t xml:space="preserve">anagement </w:t>
            </w:r>
            <w:r w:rsidR="002802B8" w:rsidRPr="00925CCD">
              <w:rPr>
                <w:rFonts w:cstheme="minorHAnsi"/>
                <w:szCs w:val="20"/>
              </w:rPr>
              <w:t>D</w:t>
            </w:r>
            <w:r w:rsidR="002802B8">
              <w:rPr>
                <w:rFonts w:cstheme="minorHAnsi"/>
                <w:szCs w:val="20"/>
              </w:rPr>
              <w:t>epartment (EMD)</w:t>
            </w:r>
            <w:r w:rsidR="002802B8" w:rsidRPr="00925CCD">
              <w:rPr>
                <w:rFonts w:cstheme="minorHAnsi"/>
                <w:szCs w:val="20"/>
              </w:rPr>
              <w:t xml:space="preserve"> and any other supporting agencies of any major developments that could adversely affect response operations (e.g., personnel shortages, loss of firefighting equipment, etc.).</w:t>
            </w:r>
          </w:p>
        </w:tc>
        <w:tc>
          <w:tcPr>
            <w:tcW w:w="1393" w:type="pct"/>
          </w:tcPr>
          <w:p w14:paraId="65C3840A" w14:textId="77777777" w:rsidR="002802B8" w:rsidRPr="00925CCD" w:rsidRDefault="002802B8" w:rsidP="006845AC">
            <w:pPr>
              <w:spacing w:before="40" w:after="40"/>
              <w:ind w:left="9"/>
              <w:rPr>
                <w:rFonts w:cstheme="minorHAnsi"/>
                <w:i/>
                <w:szCs w:val="20"/>
              </w:rPr>
            </w:pPr>
            <w:r w:rsidRPr="00925CCD">
              <w:rPr>
                <w:rFonts w:cstheme="minorHAnsi"/>
                <w:i/>
                <w:szCs w:val="20"/>
              </w:rPr>
              <w:t>Local, regional, tribal, and state plans</w:t>
            </w:r>
          </w:p>
        </w:tc>
      </w:tr>
      <w:tr w:rsidR="002802B8" w:rsidRPr="00341FEE" w14:paraId="302A82C7"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4C200584" w14:textId="77777777" w:rsidR="002802B8" w:rsidRPr="00925CCD" w:rsidRDefault="002802B8" w:rsidP="006845AC">
            <w:pPr>
              <w:spacing w:before="40" w:after="40"/>
              <w:rPr>
                <w:rFonts w:cstheme="minorHAnsi"/>
                <w:szCs w:val="20"/>
              </w:rPr>
            </w:pPr>
            <w:r>
              <w:rPr>
                <w:rFonts w:cstheme="minorHAnsi"/>
                <w:szCs w:val="20"/>
              </w:rPr>
              <w:t>8</w:t>
            </w:r>
          </w:p>
        </w:tc>
        <w:tc>
          <w:tcPr>
            <w:tcW w:w="3273" w:type="pct"/>
          </w:tcPr>
          <w:p w14:paraId="038075DE" w14:textId="77777777" w:rsidR="002802B8" w:rsidRPr="00925CCD" w:rsidRDefault="00A77038" w:rsidP="006845AC">
            <w:pPr>
              <w:spacing w:before="40" w:after="40"/>
              <w:rPr>
                <w:rFonts w:cstheme="minorHAnsi"/>
                <w:szCs w:val="20"/>
              </w:rPr>
            </w:pPr>
            <w:sdt>
              <w:sdtPr>
                <w:rPr>
                  <w:rFonts w:cstheme="minorHAnsi"/>
                  <w:szCs w:val="20"/>
                </w:rPr>
                <w:id w:val="44035312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Identify and review local contractor lists to see who may provide support specific to flood response.</w:t>
            </w:r>
          </w:p>
        </w:tc>
        <w:tc>
          <w:tcPr>
            <w:tcW w:w="1393" w:type="pct"/>
          </w:tcPr>
          <w:p w14:paraId="7236821D"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ESF-14</w:t>
            </w:r>
          </w:p>
        </w:tc>
      </w:tr>
      <w:tr w:rsidR="002802B8" w:rsidRPr="00341FEE" w14:paraId="050594D0"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9E7EA07" w14:textId="77777777" w:rsidR="002802B8" w:rsidRPr="00925CCD" w:rsidRDefault="002802B8" w:rsidP="006845AC">
            <w:pPr>
              <w:spacing w:before="40" w:after="40"/>
              <w:rPr>
                <w:rFonts w:cstheme="minorHAnsi"/>
                <w:szCs w:val="20"/>
              </w:rPr>
            </w:pPr>
            <w:r>
              <w:rPr>
                <w:rFonts w:cstheme="minorHAnsi"/>
                <w:szCs w:val="20"/>
              </w:rPr>
              <w:t>9</w:t>
            </w:r>
          </w:p>
        </w:tc>
        <w:tc>
          <w:tcPr>
            <w:tcW w:w="3273" w:type="pct"/>
          </w:tcPr>
          <w:p w14:paraId="0109F14D" w14:textId="77777777" w:rsidR="002802B8" w:rsidRPr="00925CCD" w:rsidRDefault="00A77038" w:rsidP="006845AC">
            <w:pPr>
              <w:spacing w:before="40" w:after="40"/>
              <w:rPr>
                <w:rFonts w:cstheme="minorHAnsi"/>
                <w:szCs w:val="20"/>
              </w:rPr>
            </w:pPr>
            <w:sdt>
              <w:sdtPr>
                <w:rPr>
                  <w:rFonts w:cstheme="minorHAnsi"/>
                  <w:szCs w:val="20"/>
                </w:rPr>
                <w:id w:val="114917258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Review, revise, and, where necessary, establish mutual aid agreements with other agencies, and private-sector contractors relevant to multiple agency response to </w:t>
            </w:r>
            <w:r w:rsidR="002802B8">
              <w:rPr>
                <w:rFonts w:cstheme="minorHAnsi"/>
                <w:szCs w:val="20"/>
              </w:rPr>
              <w:t>HAZMAT</w:t>
            </w:r>
            <w:r w:rsidR="002802B8" w:rsidRPr="00925CCD">
              <w:rPr>
                <w:rFonts w:cstheme="minorHAnsi"/>
                <w:szCs w:val="20"/>
              </w:rPr>
              <w:t xml:space="preserve"> incidents.</w:t>
            </w:r>
          </w:p>
        </w:tc>
        <w:tc>
          <w:tcPr>
            <w:tcW w:w="1393" w:type="pct"/>
          </w:tcPr>
          <w:p w14:paraId="757AD9E1" w14:textId="77777777" w:rsidR="002802B8" w:rsidRPr="00925CCD" w:rsidRDefault="002802B8" w:rsidP="006845AC">
            <w:pPr>
              <w:spacing w:before="40" w:after="40"/>
              <w:ind w:left="9"/>
              <w:rPr>
                <w:rFonts w:cstheme="minorHAnsi"/>
                <w:i/>
                <w:szCs w:val="20"/>
              </w:rPr>
            </w:pPr>
            <w:r w:rsidRPr="00925CCD">
              <w:rPr>
                <w:rFonts w:eastAsia="Calibri Light" w:cstheme="minorHAnsi"/>
                <w:i/>
                <w:iCs/>
                <w:szCs w:val="20"/>
              </w:rPr>
              <w:t>County EOP ESFs 5 and 14</w:t>
            </w:r>
          </w:p>
        </w:tc>
      </w:tr>
      <w:tr w:rsidR="002802B8" w:rsidRPr="00341FEE" w14:paraId="5811EB7F"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422AA92F" w14:textId="77777777" w:rsidR="002802B8" w:rsidRPr="00925CCD" w:rsidRDefault="002802B8" w:rsidP="006845AC">
            <w:pPr>
              <w:spacing w:before="40" w:after="40"/>
              <w:rPr>
                <w:rFonts w:cstheme="minorHAnsi"/>
                <w:szCs w:val="20"/>
              </w:rPr>
            </w:pPr>
            <w:r>
              <w:rPr>
                <w:rFonts w:cstheme="minorHAnsi"/>
                <w:szCs w:val="20"/>
              </w:rPr>
              <w:t>10</w:t>
            </w:r>
          </w:p>
        </w:tc>
        <w:tc>
          <w:tcPr>
            <w:tcW w:w="3273" w:type="pct"/>
          </w:tcPr>
          <w:p w14:paraId="79A93DB2" w14:textId="77777777" w:rsidR="002802B8" w:rsidRPr="00925CCD" w:rsidRDefault="00A77038" w:rsidP="006845AC">
            <w:pPr>
              <w:spacing w:before="40" w:after="40"/>
              <w:rPr>
                <w:rFonts w:cstheme="minorHAnsi"/>
                <w:szCs w:val="20"/>
              </w:rPr>
            </w:pPr>
            <w:sdt>
              <w:sdtPr>
                <w:rPr>
                  <w:rFonts w:cstheme="minorHAnsi"/>
                  <w:szCs w:val="20"/>
                </w:rPr>
                <w:id w:val="-96080184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Annually review and update the EOP and Standard Operating Procedures (SOPs), as needed.</w:t>
            </w:r>
          </w:p>
        </w:tc>
        <w:tc>
          <w:tcPr>
            <w:tcW w:w="1393" w:type="pct"/>
          </w:tcPr>
          <w:p w14:paraId="6CB0DCC2" w14:textId="77777777" w:rsidR="002802B8" w:rsidRPr="00925CCD" w:rsidRDefault="002802B8" w:rsidP="006845AC">
            <w:pPr>
              <w:spacing w:before="40" w:after="40"/>
              <w:ind w:left="9"/>
              <w:rPr>
                <w:rFonts w:cstheme="minorHAnsi"/>
                <w:i/>
                <w:szCs w:val="20"/>
              </w:rPr>
            </w:pPr>
            <w:r w:rsidRPr="00925CCD">
              <w:rPr>
                <w:rFonts w:cstheme="minorHAnsi"/>
                <w:i/>
                <w:iCs/>
                <w:szCs w:val="20"/>
              </w:rPr>
              <w:t>County EOP, ESF Annexes, and agency SOPs</w:t>
            </w:r>
          </w:p>
        </w:tc>
      </w:tr>
      <w:tr w:rsidR="002802B8" w:rsidRPr="00341FEE" w14:paraId="23B22E7F"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42844C11" w14:textId="77777777" w:rsidR="002802B8" w:rsidRPr="00925CCD" w:rsidRDefault="002802B8" w:rsidP="006845AC">
            <w:pPr>
              <w:spacing w:before="40" w:after="40"/>
              <w:rPr>
                <w:rFonts w:cstheme="minorHAnsi"/>
                <w:szCs w:val="20"/>
              </w:rPr>
            </w:pPr>
            <w:r>
              <w:rPr>
                <w:rFonts w:cstheme="minorHAnsi"/>
                <w:szCs w:val="20"/>
              </w:rPr>
              <w:t>11</w:t>
            </w:r>
          </w:p>
        </w:tc>
        <w:tc>
          <w:tcPr>
            <w:tcW w:w="3273" w:type="pct"/>
          </w:tcPr>
          <w:p w14:paraId="6866F55A" w14:textId="77777777" w:rsidR="002802B8" w:rsidRPr="00925CCD" w:rsidRDefault="00A77038" w:rsidP="006845AC">
            <w:pPr>
              <w:spacing w:before="40" w:after="40"/>
              <w:rPr>
                <w:rFonts w:cstheme="minorHAnsi"/>
                <w:szCs w:val="20"/>
              </w:rPr>
            </w:pPr>
            <w:sdt>
              <w:sdtPr>
                <w:rPr>
                  <w:rFonts w:cstheme="minorHAnsi"/>
                  <w:szCs w:val="20"/>
                </w:rPr>
                <w:id w:val="65742266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Provide information and training on</w:t>
            </w:r>
            <w:r w:rsidR="002802B8">
              <w:rPr>
                <w:rFonts w:cstheme="minorHAnsi"/>
                <w:szCs w:val="20"/>
              </w:rPr>
              <w:t xml:space="preserve"> HAZMAT</w:t>
            </w:r>
            <w:r w:rsidR="002802B8" w:rsidRPr="00925CCD">
              <w:rPr>
                <w:rFonts w:cstheme="minorHAnsi"/>
                <w:szCs w:val="20"/>
              </w:rPr>
              <w:t xml:space="preserve"> response to emergency workers and the public. </w:t>
            </w:r>
          </w:p>
        </w:tc>
        <w:tc>
          <w:tcPr>
            <w:tcW w:w="1393" w:type="pct"/>
          </w:tcPr>
          <w:p w14:paraId="50DF5AFB" w14:textId="77777777" w:rsidR="002802B8" w:rsidRPr="00925CCD" w:rsidRDefault="002802B8" w:rsidP="006845AC">
            <w:pPr>
              <w:spacing w:before="40" w:after="40"/>
              <w:ind w:left="9"/>
              <w:rPr>
                <w:rFonts w:cstheme="minorHAnsi"/>
                <w:i/>
                <w:iCs/>
                <w:szCs w:val="20"/>
              </w:rPr>
            </w:pPr>
            <w:r w:rsidRPr="00925CCD">
              <w:rPr>
                <w:rFonts w:cstheme="minorHAnsi"/>
                <w:i/>
                <w:szCs w:val="20"/>
              </w:rPr>
              <w:t xml:space="preserve">County EOP ESF-15 </w:t>
            </w:r>
          </w:p>
        </w:tc>
      </w:tr>
      <w:tr w:rsidR="002802B8" w:rsidRPr="00341FEE" w14:paraId="0AE6A089"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05AE736A" w14:textId="77777777" w:rsidR="002802B8" w:rsidRPr="00925CCD" w:rsidRDefault="002802B8" w:rsidP="006845AC">
            <w:pPr>
              <w:spacing w:before="40" w:after="40"/>
              <w:rPr>
                <w:szCs w:val="22"/>
              </w:rPr>
            </w:pPr>
            <w:r>
              <w:rPr>
                <w:szCs w:val="22"/>
              </w:rPr>
              <w:t>11 a</w:t>
            </w:r>
          </w:p>
        </w:tc>
        <w:tc>
          <w:tcPr>
            <w:tcW w:w="3273" w:type="pct"/>
          </w:tcPr>
          <w:p w14:paraId="108E629B" w14:textId="77777777" w:rsidR="002802B8" w:rsidRPr="00925CCD" w:rsidRDefault="00A77038" w:rsidP="006845AC">
            <w:pPr>
              <w:spacing w:before="40" w:after="40"/>
              <w:ind w:left="720"/>
              <w:rPr>
                <w:rFonts w:cstheme="minorHAnsi"/>
                <w:szCs w:val="20"/>
              </w:rPr>
            </w:pPr>
            <w:sdt>
              <w:sdtPr>
                <w:rPr>
                  <w:rFonts w:cstheme="minorHAnsi"/>
                  <w:szCs w:val="20"/>
                </w:rPr>
                <w:id w:val="-59902657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Implement a public outreach program on </w:t>
            </w:r>
            <w:r w:rsidR="002802B8">
              <w:rPr>
                <w:rFonts w:cstheme="minorHAnsi"/>
                <w:szCs w:val="20"/>
              </w:rPr>
              <w:t>HAZMAT</w:t>
            </w:r>
            <w:r w:rsidR="002802B8" w:rsidRPr="00925CCD">
              <w:rPr>
                <w:rFonts w:cstheme="minorHAnsi"/>
                <w:szCs w:val="20"/>
              </w:rPr>
              <w:t xml:space="preserve"> incidents.</w:t>
            </w:r>
          </w:p>
        </w:tc>
        <w:tc>
          <w:tcPr>
            <w:tcW w:w="1393" w:type="pct"/>
          </w:tcPr>
          <w:p w14:paraId="41699785" w14:textId="77777777" w:rsidR="002802B8" w:rsidRPr="00925CCD" w:rsidRDefault="002802B8" w:rsidP="006845AC">
            <w:pPr>
              <w:spacing w:before="40" w:after="40"/>
              <w:ind w:left="9"/>
              <w:rPr>
                <w:rFonts w:cstheme="minorHAnsi"/>
                <w:i/>
                <w:iCs/>
                <w:szCs w:val="20"/>
              </w:rPr>
            </w:pPr>
          </w:p>
        </w:tc>
      </w:tr>
      <w:tr w:rsidR="002802B8" w:rsidRPr="00341FEE" w14:paraId="23472871"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4CA96BBB" w14:textId="77777777" w:rsidR="002802B8" w:rsidRPr="00925CCD" w:rsidRDefault="002802B8" w:rsidP="006845AC">
            <w:pPr>
              <w:spacing w:before="40" w:after="40"/>
              <w:rPr>
                <w:szCs w:val="22"/>
              </w:rPr>
            </w:pPr>
            <w:r>
              <w:rPr>
                <w:szCs w:val="22"/>
              </w:rPr>
              <w:t>11 b</w:t>
            </w:r>
          </w:p>
        </w:tc>
        <w:tc>
          <w:tcPr>
            <w:tcW w:w="3273" w:type="pct"/>
          </w:tcPr>
          <w:p w14:paraId="1A96B51C" w14:textId="77777777" w:rsidR="002802B8" w:rsidRPr="00925CCD" w:rsidRDefault="00A77038" w:rsidP="006845AC">
            <w:pPr>
              <w:spacing w:before="40" w:after="40"/>
              <w:ind w:left="720"/>
              <w:rPr>
                <w:rFonts w:cstheme="minorHAnsi"/>
                <w:szCs w:val="20"/>
              </w:rPr>
            </w:pPr>
            <w:sdt>
              <w:sdtPr>
                <w:rPr>
                  <w:rFonts w:cstheme="minorHAnsi"/>
                  <w:szCs w:val="20"/>
                </w:rPr>
                <w:id w:val="-167109451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Review public education and awareness requirements.</w:t>
            </w:r>
          </w:p>
        </w:tc>
        <w:tc>
          <w:tcPr>
            <w:tcW w:w="1393" w:type="pct"/>
          </w:tcPr>
          <w:p w14:paraId="22AEB449" w14:textId="77777777" w:rsidR="002802B8" w:rsidRPr="00925CCD" w:rsidRDefault="002802B8" w:rsidP="006845AC">
            <w:pPr>
              <w:spacing w:before="40" w:after="40"/>
              <w:ind w:left="9"/>
              <w:rPr>
                <w:rFonts w:cstheme="minorHAnsi"/>
                <w:i/>
                <w:iCs/>
                <w:szCs w:val="20"/>
              </w:rPr>
            </w:pPr>
          </w:p>
        </w:tc>
      </w:tr>
      <w:tr w:rsidR="002802B8" w:rsidRPr="00341FEE" w14:paraId="1EFB757A"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7BE73B4F" w14:textId="77777777" w:rsidR="002802B8" w:rsidRPr="00925CCD" w:rsidRDefault="002802B8" w:rsidP="006845AC">
            <w:pPr>
              <w:spacing w:before="40" w:after="40"/>
              <w:rPr>
                <w:rFonts w:cstheme="minorHAnsi"/>
                <w:szCs w:val="20"/>
              </w:rPr>
            </w:pPr>
            <w:r>
              <w:rPr>
                <w:rFonts w:cstheme="minorHAnsi"/>
                <w:szCs w:val="20"/>
              </w:rPr>
              <w:lastRenderedPageBreak/>
              <w:t>12</w:t>
            </w:r>
          </w:p>
        </w:tc>
        <w:tc>
          <w:tcPr>
            <w:tcW w:w="3273" w:type="pct"/>
          </w:tcPr>
          <w:p w14:paraId="70DB31BE" w14:textId="77777777" w:rsidR="002802B8" w:rsidRPr="00925CCD" w:rsidRDefault="00A77038" w:rsidP="006845AC">
            <w:pPr>
              <w:spacing w:before="40" w:after="40"/>
              <w:rPr>
                <w:rFonts w:cstheme="minorHAnsi"/>
                <w:szCs w:val="20"/>
              </w:rPr>
            </w:pPr>
            <w:sdt>
              <w:sdtPr>
                <w:rPr>
                  <w:rFonts w:cstheme="minorHAnsi"/>
                  <w:szCs w:val="20"/>
                </w:rPr>
                <w:id w:val="53694287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Participate in the County’s preparedness activities, seeking understanding of interactions with agencies that would participate in a </w:t>
            </w:r>
            <w:r w:rsidR="002802B8">
              <w:rPr>
                <w:rFonts w:cstheme="minorHAnsi"/>
                <w:szCs w:val="20"/>
              </w:rPr>
              <w:t>HAZMAT</w:t>
            </w:r>
            <w:r w:rsidR="002802B8" w:rsidRPr="00925CCD">
              <w:rPr>
                <w:rFonts w:cstheme="minorHAnsi"/>
                <w:szCs w:val="20"/>
              </w:rPr>
              <w:t xml:space="preserve"> scenario.</w:t>
            </w:r>
          </w:p>
        </w:tc>
        <w:tc>
          <w:tcPr>
            <w:tcW w:w="1393" w:type="pct"/>
          </w:tcPr>
          <w:p w14:paraId="24104388" w14:textId="77777777" w:rsidR="002802B8" w:rsidRPr="00925CCD" w:rsidRDefault="002802B8" w:rsidP="006845AC">
            <w:pPr>
              <w:spacing w:before="40" w:after="40"/>
              <w:ind w:left="9"/>
              <w:rPr>
                <w:rFonts w:cstheme="minorHAnsi"/>
                <w:i/>
                <w:iCs/>
                <w:szCs w:val="20"/>
              </w:rPr>
            </w:pPr>
          </w:p>
        </w:tc>
      </w:tr>
      <w:tr w:rsidR="002802B8" w:rsidRPr="00341FEE" w14:paraId="01AAFF71"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2FD67E39" w14:textId="77777777" w:rsidR="002802B8" w:rsidRPr="00925CCD" w:rsidRDefault="002802B8" w:rsidP="006845AC">
            <w:pPr>
              <w:spacing w:before="40" w:after="40"/>
              <w:rPr>
                <w:rFonts w:cstheme="minorHAnsi"/>
                <w:szCs w:val="20"/>
              </w:rPr>
            </w:pPr>
            <w:r>
              <w:rPr>
                <w:rFonts w:cstheme="minorHAnsi"/>
                <w:szCs w:val="20"/>
              </w:rPr>
              <w:t>13</w:t>
            </w:r>
          </w:p>
        </w:tc>
        <w:tc>
          <w:tcPr>
            <w:tcW w:w="3273" w:type="pct"/>
          </w:tcPr>
          <w:p w14:paraId="52B50D53" w14:textId="77777777" w:rsidR="002802B8" w:rsidRPr="00925CCD" w:rsidRDefault="00A77038" w:rsidP="006845AC">
            <w:pPr>
              <w:spacing w:before="40" w:after="40"/>
              <w:rPr>
                <w:rFonts w:cstheme="minorHAnsi"/>
                <w:bCs/>
                <w:szCs w:val="20"/>
              </w:rPr>
            </w:pPr>
            <w:sdt>
              <w:sdtPr>
                <w:rPr>
                  <w:rFonts w:cstheme="minorHAnsi"/>
                  <w:szCs w:val="20"/>
                </w:rPr>
                <w:id w:val="-132357817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Provide public safety information and educational programs regarding emergency preparedness and response.</w:t>
            </w:r>
          </w:p>
        </w:tc>
        <w:tc>
          <w:tcPr>
            <w:tcW w:w="1393" w:type="pct"/>
          </w:tcPr>
          <w:p w14:paraId="06CD00F9" w14:textId="77777777" w:rsidR="002802B8" w:rsidRPr="00925CCD" w:rsidRDefault="002802B8" w:rsidP="006845AC">
            <w:pPr>
              <w:spacing w:before="40" w:after="40"/>
              <w:ind w:left="9"/>
              <w:rPr>
                <w:rFonts w:cstheme="minorHAnsi"/>
                <w:i/>
                <w:szCs w:val="20"/>
                <w:highlight w:val="yellow"/>
              </w:rPr>
            </w:pPr>
            <w:r w:rsidRPr="00925CCD">
              <w:rPr>
                <w:rFonts w:cstheme="minorHAnsi"/>
                <w:i/>
                <w:szCs w:val="20"/>
              </w:rPr>
              <w:t>County EOP ESF-15</w:t>
            </w:r>
          </w:p>
        </w:tc>
      </w:tr>
      <w:tr w:rsidR="002802B8" w:rsidRPr="00341FEE" w14:paraId="1EA7ABFA"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8164142" w14:textId="77777777" w:rsidR="002802B8" w:rsidRPr="00925CCD" w:rsidRDefault="002802B8" w:rsidP="006845AC">
            <w:pPr>
              <w:spacing w:before="40" w:after="40"/>
              <w:rPr>
                <w:rFonts w:cstheme="minorHAnsi"/>
                <w:szCs w:val="20"/>
              </w:rPr>
            </w:pPr>
            <w:r>
              <w:rPr>
                <w:rFonts w:cstheme="minorHAnsi"/>
                <w:szCs w:val="20"/>
              </w:rPr>
              <w:t>14</w:t>
            </w:r>
          </w:p>
        </w:tc>
        <w:tc>
          <w:tcPr>
            <w:tcW w:w="3273" w:type="pct"/>
          </w:tcPr>
          <w:p w14:paraId="28D24517" w14:textId="77777777" w:rsidR="002802B8" w:rsidRPr="00925CCD" w:rsidRDefault="00A77038" w:rsidP="006845AC">
            <w:pPr>
              <w:spacing w:before="40" w:after="40"/>
              <w:rPr>
                <w:rFonts w:cstheme="minorHAnsi"/>
                <w:bCs/>
                <w:szCs w:val="20"/>
              </w:rPr>
            </w:pPr>
            <w:sdt>
              <w:sdtPr>
                <w:rPr>
                  <w:rFonts w:cstheme="minorHAnsi"/>
                  <w:szCs w:val="20"/>
                </w:rPr>
                <w:id w:val="164292622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Familiarize staff with requirements for requesting state and federal disaster assistance.</w:t>
            </w:r>
          </w:p>
        </w:tc>
        <w:tc>
          <w:tcPr>
            <w:tcW w:w="1393" w:type="pct"/>
          </w:tcPr>
          <w:p w14:paraId="25B1521B" w14:textId="77777777" w:rsidR="002802B8" w:rsidRPr="00925CCD" w:rsidRDefault="002802B8" w:rsidP="006845AC">
            <w:pPr>
              <w:spacing w:before="40" w:after="40"/>
              <w:ind w:left="9"/>
              <w:rPr>
                <w:rFonts w:cstheme="minorHAnsi"/>
                <w:i/>
                <w:szCs w:val="20"/>
                <w:highlight w:val="yellow"/>
              </w:rPr>
            </w:pPr>
          </w:p>
        </w:tc>
      </w:tr>
      <w:tr w:rsidR="002802B8" w:rsidRPr="00341FEE" w14:paraId="31DD4624"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217D6B51" w14:textId="77777777" w:rsidR="002802B8" w:rsidRPr="00925CCD" w:rsidRDefault="002802B8" w:rsidP="006845AC">
            <w:pPr>
              <w:spacing w:before="40" w:after="40"/>
              <w:rPr>
                <w:szCs w:val="22"/>
              </w:rPr>
            </w:pPr>
            <w:r>
              <w:rPr>
                <w:szCs w:val="22"/>
              </w:rPr>
              <w:t>14 a</w:t>
            </w:r>
          </w:p>
        </w:tc>
        <w:tc>
          <w:tcPr>
            <w:tcW w:w="3273" w:type="pct"/>
          </w:tcPr>
          <w:p w14:paraId="638ABF91" w14:textId="77777777" w:rsidR="002802B8" w:rsidRPr="00925CCD" w:rsidRDefault="00A77038" w:rsidP="006845AC">
            <w:pPr>
              <w:spacing w:before="40" w:after="40"/>
              <w:ind w:left="720"/>
              <w:rPr>
                <w:rFonts w:cstheme="minorHAnsi"/>
                <w:bCs/>
                <w:szCs w:val="20"/>
              </w:rPr>
            </w:pPr>
            <w:sdt>
              <w:sdtPr>
                <w:rPr>
                  <w:rFonts w:cstheme="minorHAnsi"/>
                  <w:szCs w:val="20"/>
                </w:rPr>
                <w:id w:val="175157464"/>
                <w14:checkbox>
                  <w14:checked w14:val="0"/>
                  <w14:checkedState w14:val="2612" w14:font="MS Gothic"/>
                  <w14:uncheckedState w14:val="2610" w14:font="MS Gothic"/>
                </w14:checkbox>
              </w:sdtPr>
              <w:sdtEndPr/>
              <w:sdtContent>
                <w:r w:rsidR="002802B8">
                  <w:rPr>
                    <w:rFonts w:ascii="MS Gothic" w:eastAsia="MS Gothic" w:hAnsi="MS Gothic" w:cstheme="minorHAnsi" w:hint="eastAsia"/>
                    <w:szCs w:val="20"/>
                  </w:rPr>
                  <w:t>☐</w:t>
                </w:r>
              </w:sdtContent>
            </w:sdt>
            <w:r w:rsidR="002802B8" w:rsidRPr="00925CCD">
              <w:rPr>
                <w:rFonts w:cstheme="minorHAnsi"/>
                <w:szCs w:val="20"/>
              </w:rPr>
              <w:t xml:space="preserve">  Stafford Act: </w:t>
            </w:r>
            <w:hyperlink r:id="rId320" w:history="1">
              <w:r w:rsidR="002802B8" w:rsidRPr="00925CCD">
                <w:rPr>
                  <w:rStyle w:val="Hyperlink"/>
                  <w:szCs w:val="20"/>
                </w:rPr>
                <w:t>https://www.fema.gov/disasters/stafford-act</w:t>
              </w:r>
            </w:hyperlink>
            <w:r w:rsidR="002802B8" w:rsidRPr="00925CCD">
              <w:rPr>
                <w:rFonts w:cstheme="minorHAnsi"/>
                <w:szCs w:val="20"/>
              </w:rPr>
              <w:t xml:space="preserve"> </w:t>
            </w:r>
          </w:p>
        </w:tc>
        <w:tc>
          <w:tcPr>
            <w:tcW w:w="1393" w:type="pct"/>
          </w:tcPr>
          <w:p w14:paraId="5CE3FFE8" w14:textId="77777777" w:rsidR="002802B8" w:rsidRPr="00925CCD" w:rsidRDefault="002802B8" w:rsidP="006845AC">
            <w:pPr>
              <w:spacing w:before="40" w:after="40"/>
              <w:ind w:left="9"/>
              <w:rPr>
                <w:rFonts w:cstheme="minorHAnsi"/>
                <w:i/>
                <w:szCs w:val="20"/>
                <w:highlight w:val="yellow"/>
              </w:rPr>
            </w:pPr>
          </w:p>
        </w:tc>
      </w:tr>
      <w:tr w:rsidR="002802B8" w:rsidRPr="00341FEE" w14:paraId="32A24FBB"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0D8AB46" w14:textId="77777777" w:rsidR="002802B8" w:rsidRPr="00925CCD" w:rsidRDefault="002802B8" w:rsidP="006845AC">
            <w:pPr>
              <w:spacing w:before="40" w:after="40"/>
              <w:rPr>
                <w:szCs w:val="22"/>
              </w:rPr>
            </w:pPr>
            <w:r>
              <w:rPr>
                <w:szCs w:val="22"/>
              </w:rPr>
              <w:t>14 b</w:t>
            </w:r>
          </w:p>
        </w:tc>
        <w:tc>
          <w:tcPr>
            <w:tcW w:w="3273" w:type="pct"/>
          </w:tcPr>
          <w:p w14:paraId="632F47E3" w14:textId="77777777" w:rsidR="002802B8" w:rsidRPr="00925CCD" w:rsidRDefault="00A77038" w:rsidP="006845AC">
            <w:pPr>
              <w:spacing w:before="40" w:after="40"/>
              <w:ind w:left="720"/>
              <w:rPr>
                <w:rFonts w:cstheme="minorHAnsi"/>
                <w:bCs/>
                <w:szCs w:val="20"/>
              </w:rPr>
            </w:pPr>
            <w:sdt>
              <w:sdtPr>
                <w:rPr>
                  <w:rFonts w:cstheme="minorHAnsi"/>
                  <w:szCs w:val="20"/>
                </w:rPr>
                <w:id w:val="-122544138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FEMA Disaster Assistance: </w:t>
            </w:r>
            <w:hyperlink r:id="rId321" w:history="1">
              <w:r w:rsidR="002802B8" w:rsidRPr="00925CCD">
                <w:rPr>
                  <w:rStyle w:val="Hyperlink"/>
                  <w:szCs w:val="20"/>
                </w:rPr>
                <w:t>https://www.fema.gov/assistance</w:t>
              </w:r>
            </w:hyperlink>
            <w:r w:rsidR="002802B8" w:rsidRPr="00925CCD">
              <w:rPr>
                <w:rFonts w:cstheme="minorHAnsi"/>
                <w:szCs w:val="20"/>
              </w:rPr>
              <w:t xml:space="preserve">  </w:t>
            </w:r>
          </w:p>
        </w:tc>
        <w:tc>
          <w:tcPr>
            <w:tcW w:w="1393" w:type="pct"/>
          </w:tcPr>
          <w:p w14:paraId="27E5B6CB" w14:textId="77777777" w:rsidR="002802B8" w:rsidRPr="00925CCD" w:rsidRDefault="002802B8" w:rsidP="006845AC">
            <w:pPr>
              <w:spacing w:before="40" w:after="40"/>
              <w:ind w:left="9"/>
              <w:rPr>
                <w:rFonts w:cstheme="minorHAnsi"/>
                <w:i/>
                <w:szCs w:val="20"/>
              </w:rPr>
            </w:pPr>
          </w:p>
        </w:tc>
      </w:tr>
      <w:tr w:rsidR="002802B8" w:rsidRPr="00341FEE" w14:paraId="3E3A0560"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17D98570" w14:textId="77777777" w:rsidR="002802B8" w:rsidRPr="00925CCD" w:rsidRDefault="002802B8" w:rsidP="006845AC">
            <w:pPr>
              <w:spacing w:before="40" w:after="40"/>
              <w:rPr>
                <w:szCs w:val="22"/>
              </w:rPr>
            </w:pPr>
            <w:r>
              <w:rPr>
                <w:szCs w:val="22"/>
              </w:rPr>
              <w:t>14 c</w:t>
            </w:r>
          </w:p>
        </w:tc>
        <w:tc>
          <w:tcPr>
            <w:tcW w:w="3273" w:type="pct"/>
          </w:tcPr>
          <w:p w14:paraId="0EE0DEA0" w14:textId="77777777" w:rsidR="002802B8" w:rsidRPr="00925CCD" w:rsidRDefault="00A77038" w:rsidP="006845AC">
            <w:pPr>
              <w:spacing w:before="40" w:after="40"/>
              <w:ind w:left="720"/>
              <w:rPr>
                <w:rFonts w:cstheme="minorHAnsi"/>
                <w:bCs/>
                <w:szCs w:val="20"/>
              </w:rPr>
            </w:pPr>
            <w:sdt>
              <w:sdtPr>
                <w:rPr>
                  <w:rFonts w:cstheme="minorHAnsi"/>
                  <w:szCs w:val="20"/>
                </w:rPr>
                <w:id w:val="167245306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Oregon CEMP: </w:t>
            </w:r>
            <w:hyperlink r:id="rId322" w:history="1">
              <w:r w:rsidR="002802B8" w:rsidRPr="00925CCD">
                <w:rPr>
                  <w:rStyle w:val="Hyperlink"/>
                  <w:szCs w:val="20"/>
                </w:rPr>
                <w:t>https://www.oregon.gov/oem/emresources/Plans_Assessments/Pages/CEMP.aspx</w:t>
              </w:r>
            </w:hyperlink>
            <w:r w:rsidR="002802B8" w:rsidRPr="00925CCD">
              <w:rPr>
                <w:rFonts w:cstheme="minorHAnsi"/>
                <w:szCs w:val="20"/>
              </w:rPr>
              <w:t xml:space="preserve"> </w:t>
            </w:r>
          </w:p>
        </w:tc>
        <w:tc>
          <w:tcPr>
            <w:tcW w:w="1393" w:type="pct"/>
          </w:tcPr>
          <w:p w14:paraId="63C957CB" w14:textId="77777777" w:rsidR="002802B8" w:rsidRPr="00925CCD" w:rsidRDefault="002802B8" w:rsidP="006845AC">
            <w:pPr>
              <w:spacing w:before="40" w:after="40"/>
              <w:ind w:left="9"/>
              <w:rPr>
                <w:rFonts w:cstheme="minorHAnsi"/>
                <w:i/>
                <w:szCs w:val="20"/>
              </w:rPr>
            </w:pPr>
          </w:p>
        </w:tc>
      </w:tr>
      <w:tr w:rsidR="002802B8" w:rsidRPr="00341FEE" w14:paraId="6B0BB8F6" w14:textId="77777777" w:rsidTr="002802B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2ED0CAA" w14:textId="77777777" w:rsidR="002802B8" w:rsidRPr="00925CCD" w:rsidRDefault="002802B8" w:rsidP="006845AC">
            <w:pPr>
              <w:spacing w:before="40" w:after="40"/>
              <w:ind w:left="9"/>
              <w:jc w:val="center"/>
              <w:rPr>
                <w:rFonts w:cstheme="minorHAnsi"/>
                <w:b/>
                <w:bCs/>
                <w:iCs/>
                <w:szCs w:val="20"/>
              </w:rPr>
            </w:pPr>
            <w:r w:rsidRPr="00925CCD">
              <w:rPr>
                <w:rFonts w:cstheme="minorHAnsi"/>
                <w:b/>
                <w:bCs/>
                <w:iCs/>
                <w:szCs w:val="20"/>
              </w:rPr>
              <w:t>RESPONSE PHASE</w:t>
            </w:r>
          </w:p>
        </w:tc>
      </w:tr>
      <w:tr w:rsidR="002802B8" w:rsidRPr="00341FEE" w14:paraId="7AF4CC9F"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3BC3A217" w14:textId="77777777" w:rsidR="002802B8" w:rsidRPr="00925CCD" w:rsidRDefault="002802B8" w:rsidP="006845AC">
            <w:pPr>
              <w:spacing w:before="40" w:after="40"/>
              <w:rPr>
                <w:rFonts w:cstheme="minorHAnsi"/>
                <w:szCs w:val="20"/>
              </w:rPr>
            </w:pPr>
            <w:r>
              <w:rPr>
                <w:rFonts w:cstheme="minorHAnsi"/>
                <w:szCs w:val="20"/>
              </w:rPr>
              <w:t>15</w:t>
            </w:r>
          </w:p>
        </w:tc>
        <w:tc>
          <w:tcPr>
            <w:tcW w:w="3273" w:type="pct"/>
          </w:tcPr>
          <w:p w14:paraId="5B2E1569" w14:textId="77777777" w:rsidR="002802B8" w:rsidRPr="00925CCD" w:rsidRDefault="00A77038" w:rsidP="006845AC">
            <w:pPr>
              <w:spacing w:before="40" w:after="40"/>
              <w:rPr>
                <w:rFonts w:cstheme="minorHAnsi"/>
                <w:szCs w:val="20"/>
              </w:rPr>
            </w:pPr>
            <w:sdt>
              <w:sdtPr>
                <w:rPr>
                  <w:rFonts w:cstheme="minorHAnsi"/>
                  <w:szCs w:val="20"/>
                </w:rPr>
                <w:id w:val="-25452071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Activate the County EOP when a </w:t>
            </w:r>
            <w:r w:rsidR="002802B8">
              <w:rPr>
                <w:rFonts w:cstheme="minorHAnsi"/>
                <w:szCs w:val="20"/>
              </w:rPr>
              <w:t>HAZMAT</w:t>
            </w:r>
            <w:r w:rsidR="002802B8" w:rsidRPr="00925CCD">
              <w:rPr>
                <w:rFonts w:cstheme="minorHAnsi"/>
                <w:szCs w:val="20"/>
              </w:rPr>
              <w:t xml:space="preserve"> incident poses a threat.</w:t>
            </w:r>
          </w:p>
        </w:tc>
        <w:tc>
          <w:tcPr>
            <w:tcW w:w="1393" w:type="pct"/>
          </w:tcPr>
          <w:p w14:paraId="11F83ACF" w14:textId="77777777" w:rsidR="002802B8" w:rsidRPr="00925CCD" w:rsidRDefault="002802B8" w:rsidP="006845AC">
            <w:pPr>
              <w:spacing w:before="40" w:after="40"/>
              <w:ind w:left="9"/>
              <w:rPr>
                <w:rFonts w:cstheme="minorHAnsi"/>
                <w:i/>
                <w:szCs w:val="20"/>
              </w:rPr>
            </w:pPr>
          </w:p>
        </w:tc>
      </w:tr>
      <w:tr w:rsidR="002802B8" w:rsidRPr="00341FEE" w14:paraId="102F4089"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C5ADD29" w14:textId="77777777" w:rsidR="002802B8" w:rsidRPr="00925CCD" w:rsidRDefault="002802B8" w:rsidP="006845AC">
            <w:pPr>
              <w:spacing w:before="40" w:after="40"/>
              <w:rPr>
                <w:rFonts w:cstheme="minorHAnsi"/>
                <w:szCs w:val="20"/>
              </w:rPr>
            </w:pPr>
            <w:r>
              <w:rPr>
                <w:rFonts w:cstheme="minorHAnsi"/>
                <w:szCs w:val="20"/>
              </w:rPr>
              <w:t>16</w:t>
            </w:r>
          </w:p>
        </w:tc>
        <w:tc>
          <w:tcPr>
            <w:tcW w:w="3273" w:type="pct"/>
          </w:tcPr>
          <w:p w14:paraId="64E328DC" w14:textId="77777777" w:rsidR="002802B8" w:rsidRPr="00925CCD" w:rsidRDefault="00A77038" w:rsidP="006845AC">
            <w:pPr>
              <w:spacing w:before="40" w:after="40"/>
              <w:rPr>
                <w:rFonts w:cstheme="minorHAnsi"/>
                <w:szCs w:val="20"/>
              </w:rPr>
            </w:pPr>
            <w:sdt>
              <w:sdtPr>
                <w:rPr>
                  <w:rFonts w:cstheme="minorHAnsi"/>
                  <w:szCs w:val="20"/>
                </w:rPr>
                <w:id w:val="28809946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In most incidents, the local fire districts will initially respond, assume initial Incident Commander responsibilities, and request activation/deployment of the </w:t>
            </w:r>
            <w:r w:rsidR="002802B8">
              <w:rPr>
                <w:rFonts w:cstheme="minorHAnsi"/>
                <w:szCs w:val="20"/>
              </w:rPr>
              <w:t>HAZMAT</w:t>
            </w:r>
            <w:r w:rsidR="002802B8" w:rsidRPr="00925CCD">
              <w:rPr>
                <w:rFonts w:cstheme="minorHAnsi"/>
                <w:szCs w:val="20"/>
              </w:rPr>
              <w:t xml:space="preserve"> Team. For larger events that cross multiple jurisdictions, establish a Unified Command (UC). Tribal and/or County EOCs may be staffed. Staffing levels vary with the complexity and needs of the response. At a minimum, the Incident Commander, all Section Chiefs, the Resource Coordinator, and management support positions will most likely be needed.</w:t>
            </w:r>
          </w:p>
        </w:tc>
        <w:tc>
          <w:tcPr>
            <w:tcW w:w="1393" w:type="pct"/>
          </w:tcPr>
          <w:p w14:paraId="79A37E3F"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ESFs 5 and 10</w:t>
            </w:r>
          </w:p>
        </w:tc>
      </w:tr>
      <w:tr w:rsidR="002802B8" w:rsidRPr="00341FEE" w14:paraId="32E0DA2C"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FCB6ECE" w14:textId="77777777" w:rsidR="002802B8" w:rsidRPr="00925CCD" w:rsidRDefault="002802B8" w:rsidP="006845AC">
            <w:pPr>
              <w:spacing w:before="40" w:after="40"/>
              <w:rPr>
                <w:rFonts w:cstheme="minorHAnsi"/>
                <w:szCs w:val="20"/>
              </w:rPr>
            </w:pPr>
            <w:r>
              <w:rPr>
                <w:rFonts w:cstheme="minorHAnsi"/>
                <w:szCs w:val="20"/>
              </w:rPr>
              <w:t>17</w:t>
            </w:r>
          </w:p>
        </w:tc>
        <w:tc>
          <w:tcPr>
            <w:tcW w:w="3273" w:type="pct"/>
          </w:tcPr>
          <w:p w14:paraId="3A66C707" w14:textId="77777777" w:rsidR="002802B8" w:rsidRPr="00925CCD" w:rsidRDefault="00A77038" w:rsidP="006845AC">
            <w:pPr>
              <w:spacing w:before="40" w:after="40"/>
              <w:rPr>
                <w:rFonts w:cstheme="minorHAnsi"/>
                <w:szCs w:val="20"/>
              </w:rPr>
            </w:pPr>
            <w:sdt>
              <w:sdtPr>
                <w:rPr>
                  <w:rFonts w:cstheme="minorHAnsi"/>
                  <w:szCs w:val="20"/>
                </w:rPr>
                <w:id w:val="1540475357"/>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Activate mutual aid agreements. Activation includes placing backup teams on standby and alerting resource suppliers of both potential and current needs.</w:t>
            </w:r>
          </w:p>
        </w:tc>
        <w:tc>
          <w:tcPr>
            <w:tcW w:w="1393" w:type="pct"/>
          </w:tcPr>
          <w:p w14:paraId="13EE2A7E" w14:textId="77777777" w:rsidR="002802B8" w:rsidRPr="00925CCD" w:rsidRDefault="002802B8" w:rsidP="006845AC">
            <w:pPr>
              <w:spacing w:before="40" w:after="40"/>
              <w:ind w:left="9"/>
              <w:rPr>
                <w:rFonts w:cstheme="minorHAnsi"/>
                <w:i/>
                <w:szCs w:val="20"/>
              </w:rPr>
            </w:pPr>
          </w:p>
        </w:tc>
      </w:tr>
      <w:tr w:rsidR="002802B8" w:rsidRPr="00341FEE" w14:paraId="2AFF996A"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771E9EE0" w14:textId="77777777" w:rsidR="002802B8" w:rsidRPr="00925CCD" w:rsidRDefault="002802B8" w:rsidP="006845AC">
            <w:pPr>
              <w:spacing w:before="40" w:after="40"/>
              <w:rPr>
                <w:rFonts w:cstheme="minorHAnsi"/>
                <w:szCs w:val="20"/>
              </w:rPr>
            </w:pPr>
            <w:r>
              <w:rPr>
                <w:rFonts w:cstheme="minorHAnsi"/>
                <w:szCs w:val="20"/>
              </w:rPr>
              <w:t>18</w:t>
            </w:r>
          </w:p>
        </w:tc>
        <w:tc>
          <w:tcPr>
            <w:tcW w:w="3273" w:type="pct"/>
          </w:tcPr>
          <w:p w14:paraId="6CC1EFDB" w14:textId="77777777" w:rsidR="002802B8" w:rsidRPr="00925CCD" w:rsidRDefault="00A77038" w:rsidP="006845AC">
            <w:pPr>
              <w:spacing w:before="40" w:after="40"/>
              <w:rPr>
                <w:rFonts w:cstheme="minorHAnsi"/>
                <w:szCs w:val="20"/>
              </w:rPr>
            </w:pPr>
            <w:sdt>
              <w:sdtPr>
                <w:rPr>
                  <w:rFonts w:cstheme="minorHAnsi"/>
                  <w:szCs w:val="20"/>
                </w:rPr>
                <w:id w:val="-173176370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1393" w:type="pct"/>
          </w:tcPr>
          <w:p w14:paraId="671BA7C2" w14:textId="77777777" w:rsidR="002802B8" w:rsidRPr="00925CCD" w:rsidRDefault="002802B8" w:rsidP="006845AC">
            <w:pPr>
              <w:spacing w:before="40" w:after="40"/>
              <w:ind w:left="9"/>
              <w:rPr>
                <w:rFonts w:cstheme="minorHAnsi"/>
                <w:i/>
                <w:szCs w:val="20"/>
              </w:rPr>
            </w:pPr>
            <w:r w:rsidRPr="00925CCD">
              <w:rPr>
                <w:rFonts w:cstheme="minorHAnsi"/>
                <w:i/>
                <w:szCs w:val="20"/>
              </w:rPr>
              <w:t>ICS Form 209: Incident Status Summary.</w:t>
            </w:r>
          </w:p>
        </w:tc>
      </w:tr>
      <w:tr w:rsidR="002802B8" w:rsidRPr="00341FEE" w14:paraId="7517FD28"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2AAD4C7A" w14:textId="77777777" w:rsidR="002802B8" w:rsidRPr="00925CCD" w:rsidRDefault="002802B8" w:rsidP="006845AC">
            <w:pPr>
              <w:spacing w:before="40" w:after="40"/>
              <w:rPr>
                <w:rFonts w:cstheme="minorHAnsi"/>
                <w:szCs w:val="20"/>
              </w:rPr>
            </w:pPr>
            <w:r>
              <w:rPr>
                <w:rFonts w:cstheme="minorHAnsi"/>
                <w:szCs w:val="20"/>
              </w:rPr>
              <w:t>19</w:t>
            </w:r>
          </w:p>
        </w:tc>
        <w:tc>
          <w:tcPr>
            <w:tcW w:w="3273" w:type="pct"/>
          </w:tcPr>
          <w:p w14:paraId="555BBD69" w14:textId="77777777" w:rsidR="002802B8" w:rsidRPr="00925CCD" w:rsidRDefault="00A77038" w:rsidP="006845AC">
            <w:pPr>
              <w:spacing w:before="40" w:after="40"/>
              <w:rPr>
                <w:rFonts w:cstheme="minorHAnsi"/>
                <w:bCs/>
                <w:szCs w:val="20"/>
              </w:rPr>
            </w:pPr>
            <w:sdt>
              <w:sdtPr>
                <w:rPr>
                  <w:rFonts w:cstheme="minorHAnsi"/>
                  <w:szCs w:val="20"/>
                </w:rPr>
                <w:id w:val="-185502698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Notify command staff, support agencies, adjacent jurisdictions, ESF leads/coordinators, and liaisons of the situation.</w:t>
            </w:r>
          </w:p>
        </w:tc>
        <w:tc>
          <w:tcPr>
            <w:tcW w:w="1393" w:type="pct"/>
          </w:tcPr>
          <w:p w14:paraId="3B7E3DDC"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ESF-5</w:t>
            </w:r>
          </w:p>
        </w:tc>
      </w:tr>
      <w:tr w:rsidR="002802B8" w:rsidRPr="00341FEE" w14:paraId="11543C7D"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3457D860" w14:textId="77777777" w:rsidR="002802B8" w:rsidRPr="00925CCD" w:rsidRDefault="002802B8" w:rsidP="006845AC">
            <w:pPr>
              <w:spacing w:before="40" w:after="40"/>
              <w:rPr>
                <w:rFonts w:cstheme="minorHAnsi"/>
                <w:szCs w:val="20"/>
              </w:rPr>
            </w:pPr>
            <w:r>
              <w:rPr>
                <w:rFonts w:cstheme="minorHAnsi"/>
                <w:szCs w:val="20"/>
              </w:rPr>
              <w:t>20</w:t>
            </w:r>
          </w:p>
        </w:tc>
        <w:tc>
          <w:tcPr>
            <w:tcW w:w="3273" w:type="pct"/>
          </w:tcPr>
          <w:p w14:paraId="2914A3A2" w14:textId="77777777" w:rsidR="002802B8" w:rsidRPr="00925CCD" w:rsidRDefault="00A77038" w:rsidP="006845AC">
            <w:pPr>
              <w:spacing w:before="40" w:after="40"/>
              <w:rPr>
                <w:rFonts w:cstheme="minorHAnsi"/>
                <w:bCs/>
                <w:szCs w:val="20"/>
              </w:rPr>
            </w:pPr>
            <w:sdt>
              <w:sdtPr>
                <w:rPr>
                  <w:rFonts w:cstheme="minorHAnsi"/>
                  <w:szCs w:val="20"/>
                </w:rPr>
                <w:id w:val="113290685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Estimate emergency staffing levels and request personnel support, including specialized staff such as engineers, building inspectors, heavy equipment operators, and/or environmental remediation contractors.</w:t>
            </w:r>
          </w:p>
        </w:tc>
        <w:tc>
          <w:tcPr>
            <w:tcW w:w="1393" w:type="pct"/>
          </w:tcPr>
          <w:p w14:paraId="17D63FA4"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ESF-5</w:t>
            </w:r>
          </w:p>
        </w:tc>
      </w:tr>
      <w:tr w:rsidR="002802B8" w:rsidRPr="00341FEE" w14:paraId="1A453AE7"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7A14CF1" w14:textId="77777777" w:rsidR="002802B8" w:rsidRPr="00925CCD" w:rsidRDefault="002802B8" w:rsidP="006845AC">
            <w:pPr>
              <w:spacing w:before="40" w:after="40"/>
              <w:rPr>
                <w:rFonts w:cstheme="minorHAnsi"/>
                <w:szCs w:val="20"/>
              </w:rPr>
            </w:pPr>
            <w:r>
              <w:rPr>
                <w:rFonts w:cstheme="minorHAnsi"/>
                <w:szCs w:val="20"/>
              </w:rPr>
              <w:t>21</w:t>
            </w:r>
          </w:p>
        </w:tc>
        <w:tc>
          <w:tcPr>
            <w:tcW w:w="3273" w:type="pct"/>
          </w:tcPr>
          <w:p w14:paraId="3211A8F8" w14:textId="77777777" w:rsidR="002802B8" w:rsidRPr="00925CCD" w:rsidRDefault="00A77038" w:rsidP="006845AC">
            <w:pPr>
              <w:spacing w:before="40" w:after="40"/>
              <w:rPr>
                <w:rFonts w:cstheme="minorHAnsi"/>
                <w:bCs/>
                <w:szCs w:val="20"/>
              </w:rPr>
            </w:pPr>
            <w:sdt>
              <w:sdtPr>
                <w:rPr>
                  <w:rFonts w:cstheme="minorHAnsi"/>
                  <w:szCs w:val="20"/>
                </w:rPr>
                <w:id w:val="187103118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Develop and initiate shift rotation plans, including briefing of replacements during shift changes.</w:t>
            </w:r>
          </w:p>
        </w:tc>
        <w:tc>
          <w:tcPr>
            <w:tcW w:w="1393" w:type="pct"/>
          </w:tcPr>
          <w:p w14:paraId="6A8C0FC0" w14:textId="77777777" w:rsidR="002802B8" w:rsidRPr="00925CCD" w:rsidRDefault="002802B8" w:rsidP="006845AC">
            <w:pPr>
              <w:spacing w:before="40" w:after="40"/>
              <w:ind w:left="9"/>
              <w:rPr>
                <w:rFonts w:cstheme="minorHAnsi"/>
                <w:i/>
                <w:szCs w:val="20"/>
              </w:rPr>
            </w:pPr>
          </w:p>
        </w:tc>
      </w:tr>
      <w:tr w:rsidR="002802B8" w:rsidRPr="00341FEE" w14:paraId="119AB95E"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6CF176F3" w14:textId="77777777" w:rsidR="002802B8" w:rsidRPr="00925CCD" w:rsidRDefault="002802B8" w:rsidP="006845AC">
            <w:pPr>
              <w:spacing w:before="40" w:after="40"/>
              <w:rPr>
                <w:rFonts w:cstheme="minorHAnsi"/>
                <w:szCs w:val="20"/>
              </w:rPr>
            </w:pPr>
            <w:r>
              <w:rPr>
                <w:rFonts w:cstheme="minorHAnsi"/>
                <w:szCs w:val="20"/>
              </w:rPr>
              <w:t>22</w:t>
            </w:r>
          </w:p>
        </w:tc>
        <w:tc>
          <w:tcPr>
            <w:tcW w:w="3273" w:type="pct"/>
          </w:tcPr>
          <w:p w14:paraId="066D299D" w14:textId="77777777" w:rsidR="002802B8" w:rsidRPr="00925CCD" w:rsidRDefault="00A77038" w:rsidP="006845AC">
            <w:pPr>
              <w:spacing w:before="40" w:after="40"/>
              <w:rPr>
                <w:rFonts w:cstheme="minorHAnsi"/>
                <w:bCs/>
                <w:szCs w:val="20"/>
              </w:rPr>
            </w:pPr>
            <w:sdt>
              <w:sdtPr>
                <w:rPr>
                  <w:rFonts w:cstheme="minorHAnsi"/>
                  <w:szCs w:val="20"/>
                </w:rPr>
                <w:id w:val="-10751131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Assess the type, severity, and size of the incident. If possible, characterize the hazardous material(s) of concern and determine appropriate personal protection equipment requirements.</w:t>
            </w:r>
          </w:p>
        </w:tc>
        <w:tc>
          <w:tcPr>
            <w:tcW w:w="1393" w:type="pct"/>
          </w:tcPr>
          <w:p w14:paraId="24E21DB7" w14:textId="77777777" w:rsidR="002802B8" w:rsidRPr="00925CCD" w:rsidRDefault="002802B8" w:rsidP="006845AC">
            <w:pPr>
              <w:spacing w:before="40" w:after="40"/>
              <w:ind w:left="9"/>
              <w:rPr>
                <w:rFonts w:cstheme="minorHAnsi"/>
                <w:i/>
                <w:szCs w:val="20"/>
              </w:rPr>
            </w:pPr>
          </w:p>
        </w:tc>
      </w:tr>
      <w:tr w:rsidR="002802B8" w:rsidRPr="00341FEE" w14:paraId="764B0F86"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7C6145A" w14:textId="77777777" w:rsidR="002802B8" w:rsidRPr="00925CCD" w:rsidRDefault="002802B8" w:rsidP="006845AC">
            <w:pPr>
              <w:spacing w:before="40" w:after="40"/>
              <w:rPr>
                <w:rFonts w:cstheme="minorHAnsi"/>
                <w:szCs w:val="20"/>
              </w:rPr>
            </w:pPr>
            <w:r>
              <w:rPr>
                <w:rFonts w:cstheme="minorHAnsi"/>
                <w:szCs w:val="20"/>
              </w:rPr>
              <w:t>23</w:t>
            </w:r>
          </w:p>
        </w:tc>
        <w:tc>
          <w:tcPr>
            <w:tcW w:w="3273" w:type="pct"/>
          </w:tcPr>
          <w:p w14:paraId="0507AC4C" w14:textId="77777777" w:rsidR="002802B8" w:rsidRPr="00925CCD" w:rsidRDefault="00A77038" w:rsidP="006845AC">
            <w:pPr>
              <w:spacing w:before="40" w:after="40"/>
              <w:rPr>
                <w:rFonts w:cstheme="minorHAnsi"/>
                <w:bCs/>
                <w:szCs w:val="20"/>
              </w:rPr>
            </w:pPr>
            <w:sdt>
              <w:sdtPr>
                <w:rPr>
                  <w:rFonts w:cstheme="minorHAnsi"/>
                  <w:szCs w:val="20"/>
                </w:rPr>
                <w:id w:val="-148615180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that a health and safety plan is developed by the designated Safety Officer, including monitoring first responders in accordance with all applicable guidance.</w:t>
            </w:r>
          </w:p>
        </w:tc>
        <w:tc>
          <w:tcPr>
            <w:tcW w:w="1393" w:type="pct"/>
          </w:tcPr>
          <w:p w14:paraId="12698CCB" w14:textId="77777777" w:rsidR="002802B8" w:rsidRPr="00925CCD" w:rsidRDefault="002802B8" w:rsidP="006845AC">
            <w:pPr>
              <w:spacing w:before="40" w:after="40"/>
              <w:ind w:left="9"/>
              <w:rPr>
                <w:rFonts w:cstheme="minorHAnsi"/>
                <w:i/>
                <w:szCs w:val="20"/>
              </w:rPr>
            </w:pPr>
          </w:p>
        </w:tc>
      </w:tr>
      <w:tr w:rsidR="002802B8" w:rsidRPr="00341FEE" w14:paraId="2CC9BE1F"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389F8855" w14:textId="77777777" w:rsidR="002802B8" w:rsidRPr="00925CCD" w:rsidRDefault="002802B8" w:rsidP="006845AC">
            <w:pPr>
              <w:spacing w:before="40" w:after="40"/>
              <w:rPr>
                <w:rFonts w:cstheme="minorHAnsi"/>
                <w:szCs w:val="20"/>
              </w:rPr>
            </w:pPr>
            <w:r>
              <w:rPr>
                <w:rFonts w:cstheme="minorHAnsi"/>
                <w:szCs w:val="20"/>
              </w:rPr>
              <w:lastRenderedPageBreak/>
              <w:t>24</w:t>
            </w:r>
          </w:p>
        </w:tc>
        <w:tc>
          <w:tcPr>
            <w:tcW w:w="3273" w:type="pct"/>
          </w:tcPr>
          <w:p w14:paraId="5B3DFA12" w14:textId="77777777" w:rsidR="002802B8" w:rsidRPr="00925CCD" w:rsidRDefault="00A77038" w:rsidP="006845AC">
            <w:pPr>
              <w:spacing w:before="40" w:after="40"/>
              <w:rPr>
                <w:rFonts w:cstheme="minorHAnsi"/>
                <w:szCs w:val="20"/>
              </w:rPr>
            </w:pPr>
            <w:sdt>
              <w:sdtPr>
                <w:rPr>
                  <w:rFonts w:cstheme="minorHAnsi"/>
                  <w:szCs w:val="20"/>
                </w:rPr>
                <w:id w:val="171037529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Provide support for implementation of applicable Geographic Response Plans established by the Oregon Department of Environmental Quality to guide activities throughout the duration of the incident.</w:t>
            </w:r>
          </w:p>
        </w:tc>
        <w:tc>
          <w:tcPr>
            <w:tcW w:w="1393" w:type="pct"/>
          </w:tcPr>
          <w:p w14:paraId="73AF7288" w14:textId="77777777" w:rsidR="002802B8" w:rsidRPr="00925CCD" w:rsidRDefault="002802B8" w:rsidP="006845AC">
            <w:pPr>
              <w:spacing w:before="40" w:after="40"/>
              <w:ind w:left="9"/>
              <w:rPr>
                <w:rFonts w:cstheme="minorHAnsi"/>
                <w:i/>
                <w:szCs w:val="20"/>
              </w:rPr>
            </w:pPr>
            <w:r w:rsidRPr="00925CCD">
              <w:rPr>
                <w:rFonts w:cstheme="minorHAnsi"/>
                <w:i/>
                <w:szCs w:val="20"/>
              </w:rPr>
              <w:t>The 2020 Northwest Area Contingency Plan</w:t>
            </w:r>
          </w:p>
        </w:tc>
      </w:tr>
      <w:tr w:rsidR="002802B8" w:rsidRPr="00341FEE" w14:paraId="1DB42ED8"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528F88B2" w14:textId="77777777" w:rsidR="002802B8" w:rsidRPr="00925CCD" w:rsidRDefault="002802B8" w:rsidP="006845AC">
            <w:pPr>
              <w:spacing w:before="40" w:after="40"/>
              <w:rPr>
                <w:rFonts w:cstheme="minorHAnsi"/>
                <w:szCs w:val="20"/>
              </w:rPr>
            </w:pPr>
            <w:r>
              <w:rPr>
                <w:rFonts w:cstheme="minorHAnsi"/>
                <w:szCs w:val="20"/>
              </w:rPr>
              <w:t>25</w:t>
            </w:r>
          </w:p>
        </w:tc>
        <w:tc>
          <w:tcPr>
            <w:tcW w:w="3273" w:type="pct"/>
          </w:tcPr>
          <w:p w14:paraId="677C01E8" w14:textId="77777777" w:rsidR="002802B8" w:rsidRPr="00925CCD" w:rsidRDefault="00A77038" w:rsidP="006845AC">
            <w:pPr>
              <w:spacing w:before="40" w:after="40"/>
              <w:rPr>
                <w:rFonts w:cstheme="minorHAnsi"/>
                <w:szCs w:val="20"/>
              </w:rPr>
            </w:pPr>
            <w:sdt>
              <w:sdtPr>
                <w:rPr>
                  <w:rFonts w:cstheme="minorHAnsi"/>
                  <w:szCs w:val="20"/>
                </w:rPr>
                <w:id w:val="119080625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that proper containment methods have been implemented by the first responders until </w:t>
            </w:r>
            <w:r w:rsidR="002802B8">
              <w:rPr>
                <w:rFonts w:cstheme="minorHAnsi"/>
                <w:szCs w:val="20"/>
              </w:rPr>
              <w:t>HAZMAT</w:t>
            </w:r>
            <w:r w:rsidR="002802B8" w:rsidRPr="00925CCD">
              <w:rPr>
                <w:rFonts w:cstheme="minorHAnsi"/>
                <w:szCs w:val="20"/>
              </w:rPr>
              <w:t xml:space="preserve"> response teams arrive.</w:t>
            </w:r>
          </w:p>
        </w:tc>
        <w:tc>
          <w:tcPr>
            <w:tcW w:w="1393" w:type="pct"/>
          </w:tcPr>
          <w:p w14:paraId="1B621B0B" w14:textId="77777777" w:rsidR="002802B8" w:rsidRPr="00925CCD" w:rsidRDefault="002802B8" w:rsidP="006845AC">
            <w:pPr>
              <w:spacing w:before="40" w:after="40"/>
              <w:ind w:left="9"/>
              <w:rPr>
                <w:rFonts w:cstheme="minorHAnsi"/>
                <w:i/>
                <w:szCs w:val="20"/>
              </w:rPr>
            </w:pPr>
          </w:p>
        </w:tc>
      </w:tr>
      <w:tr w:rsidR="002802B8" w:rsidRPr="00341FEE" w14:paraId="33B98AD9"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2475D0A3" w14:textId="77777777" w:rsidR="002802B8" w:rsidRPr="00925CCD" w:rsidRDefault="002802B8" w:rsidP="006845AC">
            <w:pPr>
              <w:spacing w:before="40" w:after="40"/>
              <w:rPr>
                <w:rFonts w:cstheme="minorHAnsi"/>
                <w:szCs w:val="20"/>
              </w:rPr>
            </w:pPr>
            <w:r>
              <w:rPr>
                <w:rFonts w:cstheme="minorHAnsi"/>
                <w:szCs w:val="20"/>
              </w:rPr>
              <w:t>26</w:t>
            </w:r>
          </w:p>
        </w:tc>
        <w:tc>
          <w:tcPr>
            <w:tcW w:w="3273" w:type="pct"/>
          </w:tcPr>
          <w:p w14:paraId="56D1D195" w14:textId="77777777" w:rsidR="002802B8" w:rsidRPr="00925CCD" w:rsidRDefault="00A77038" w:rsidP="006845AC">
            <w:pPr>
              <w:spacing w:before="40" w:after="40"/>
              <w:rPr>
                <w:rFonts w:cstheme="minorHAnsi"/>
                <w:szCs w:val="20"/>
              </w:rPr>
            </w:pPr>
            <w:sdt>
              <w:sdtPr>
                <w:rPr>
                  <w:rFonts w:cstheme="minorHAnsi"/>
                  <w:szCs w:val="20"/>
                </w:rPr>
                <w:id w:val="6562043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Establish access control to the incident site through local law enforcement agencies.</w:t>
            </w:r>
          </w:p>
        </w:tc>
        <w:tc>
          <w:tcPr>
            <w:tcW w:w="1393" w:type="pct"/>
          </w:tcPr>
          <w:p w14:paraId="4A622F33" w14:textId="77777777" w:rsidR="002802B8" w:rsidRPr="00925CCD" w:rsidRDefault="002802B8" w:rsidP="006845AC">
            <w:pPr>
              <w:spacing w:before="40" w:after="40"/>
              <w:ind w:left="9"/>
              <w:rPr>
                <w:rFonts w:cstheme="minorHAnsi"/>
                <w:i/>
                <w:szCs w:val="20"/>
              </w:rPr>
            </w:pPr>
          </w:p>
        </w:tc>
      </w:tr>
      <w:tr w:rsidR="002802B8" w:rsidRPr="00341FEE" w14:paraId="6E6D5D14"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0108012" w14:textId="77777777" w:rsidR="002802B8" w:rsidRPr="00925CCD" w:rsidRDefault="002802B8" w:rsidP="006845AC">
            <w:pPr>
              <w:spacing w:before="40" w:after="40"/>
              <w:rPr>
                <w:rFonts w:cstheme="minorHAnsi"/>
                <w:szCs w:val="20"/>
              </w:rPr>
            </w:pPr>
            <w:r>
              <w:rPr>
                <w:rFonts w:cstheme="minorHAnsi"/>
                <w:szCs w:val="20"/>
              </w:rPr>
              <w:t>27</w:t>
            </w:r>
          </w:p>
        </w:tc>
        <w:tc>
          <w:tcPr>
            <w:tcW w:w="3273" w:type="pct"/>
          </w:tcPr>
          <w:p w14:paraId="440E1931" w14:textId="77777777" w:rsidR="002802B8" w:rsidRPr="00925CCD" w:rsidRDefault="00A77038" w:rsidP="006845AC">
            <w:pPr>
              <w:spacing w:before="40" w:after="40"/>
              <w:rPr>
                <w:rFonts w:cstheme="minorHAnsi"/>
                <w:szCs w:val="20"/>
              </w:rPr>
            </w:pPr>
            <w:sdt>
              <w:sdtPr>
                <w:rPr>
                  <w:rFonts w:cstheme="minorHAnsi"/>
                  <w:szCs w:val="20"/>
                </w:rPr>
                <w:id w:val="-166176161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If applicable, establish immediate gross decontamination capability for survivors.</w:t>
            </w:r>
          </w:p>
        </w:tc>
        <w:tc>
          <w:tcPr>
            <w:tcW w:w="1393" w:type="pct"/>
          </w:tcPr>
          <w:p w14:paraId="6BE940F1" w14:textId="77777777" w:rsidR="002802B8" w:rsidRPr="00925CCD" w:rsidRDefault="002802B8" w:rsidP="006845AC">
            <w:pPr>
              <w:spacing w:before="40" w:after="40"/>
              <w:ind w:left="9"/>
              <w:rPr>
                <w:rFonts w:cstheme="minorHAnsi"/>
                <w:i/>
                <w:szCs w:val="20"/>
              </w:rPr>
            </w:pPr>
          </w:p>
        </w:tc>
      </w:tr>
      <w:tr w:rsidR="002802B8" w:rsidRPr="00341FEE" w14:paraId="3230D81C"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7498A819" w14:textId="77777777" w:rsidR="002802B8" w:rsidRPr="00925CCD" w:rsidRDefault="002802B8" w:rsidP="006845AC">
            <w:pPr>
              <w:spacing w:before="40" w:after="40"/>
              <w:rPr>
                <w:rFonts w:cstheme="minorHAnsi"/>
                <w:szCs w:val="20"/>
              </w:rPr>
            </w:pPr>
            <w:r>
              <w:rPr>
                <w:rFonts w:cstheme="minorHAnsi"/>
                <w:szCs w:val="20"/>
              </w:rPr>
              <w:t>28</w:t>
            </w:r>
          </w:p>
        </w:tc>
        <w:tc>
          <w:tcPr>
            <w:tcW w:w="3273" w:type="pct"/>
          </w:tcPr>
          <w:p w14:paraId="1F75AD36" w14:textId="77777777" w:rsidR="002802B8" w:rsidRPr="00925CCD" w:rsidRDefault="00A77038" w:rsidP="006845AC">
            <w:pPr>
              <w:spacing w:before="40" w:after="40"/>
              <w:rPr>
                <w:rFonts w:cstheme="minorHAnsi"/>
                <w:bCs/>
                <w:szCs w:val="20"/>
              </w:rPr>
            </w:pPr>
            <w:sdt>
              <w:sdtPr>
                <w:rPr>
                  <w:rFonts w:cstheme="minorHAnsi"/>
                  <w:szCs w:val="20"/>
                </w:rPr>
                <w:id w:val="57031683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Activate the appropriate EOCs and establish Incident Command. For larger events that cross multiple jurisdictions, establish a Unified Command (UC). Tribal and/or County EOCs may be staffed. Staffing levels vary with the complexity and needs of the response. At a minimum, the Incident Commander, all Section Chiefs, the Resource Coordinator, and management support positions will most likely be needed.</w:t>
            </w:r>
          </w:p>
        </w:tc>
        <w:tc>
          <w:tcPr>
            <w:tcW w:w="1393" w:type="pct"/>
          </w:tcPr>
          <w:p w14:paraId="0082BA47"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ESF-5</w:t>
            </w:r>
          </w:p>
        </w:tc>
      </w:tr>
      <w:tr w:rsidR="002802B8" w:rsidRPr="00341FEE" w14:paraId="3C9559BF"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16DF8B5C" w14:textId="77777777" w:rsidR="002802B8" w:rsidRPr="00925CCD" w:rsidRDefault="002802B8" w:rsidP="006845AC">
            <w:pPr>
              <w:spacing w:before="40" w:after="40"/>
              <w:rPr>
                <w:rFonts w:cstheme="minorHAnsi"/>
                <w:szCs w:val="20"/>
              </w:rPr>
            </w:pPr>
            <w:r>
              <w:rPr>
                <w:rFonts w:cstheme="minorHAnsi"/>
                <w:szCs w:val="20"/>
              </w:rPr>
              <w:t>29</w:t>
            </w:r>
          </w:p>
        </w:tc>
        <w:tc>
          <w:tcPr>
            <w:tcW w:w="3273" w:type="pct"/>
          </w:tcPr>
          <w:p w14:paraId="18F1F798" w14:textId="77777777" w:rsidR="002802B8" w:rsidRPr="00925CCD" w:rsidRDefault="00A77038" w:rsidP="006845AC">
            <w:pPr>
              <w:spacing w:before="40" w:after="40"/>
              <w:rPr>
                <w:rFonts w:cstheme="minorHAnsi"/>
                <w:bCs/>
                <w:szCs w:val="20"/>
              </w:rPr>
            </w:pPr>
            <w:sdt>
              <w:sdtPr>
                <w:rPr>
                  <w:rFonts w:cstheme="minorHAnsi"/>
                  <w:szCs w:val="20"/>
                </w:rPr>
                <w:id w:val="-122235543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Notify supporting agencies through ESF-1: Transportation, ESF-5: Information and Planning, and ESF-6: Mass Care, Food, and Water Leads/Coordinators, as well as the County Court.</w:t>
            </w:r>
          </w:p>
        </w:tc>
        <w:tc>
          <w:tcPr>
            <w:tcW w:w="1393" w:type="pct"/>
          </w:tcPr>
          <w:p w14:paraId="15B42FAA"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ESFs 1, 5, and 6</w:t>
            </w:r>
          </w:p>
        </w:tc>
      </w:tr>
      <w:tr w:rsidR="002802B8" w:rsidRPr="00341FEE" w14:paraId="70978DC5"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48A0D36F" w14:textId="77777777" w:rsidR="002802B8" w:rsidRPr="00925CCD" w:rsidRDefault="002802B8" w:rsidP="006845AC">
            <w:pPr>
              <w:spacing w:before="40" w:after="40"/>
              <w:rPr>
                <w:rFonts w:cstheme="minorHAnsi"/>
                <w:szCs w:val="20"/>
              </w:rPr>
            </w:pPr>
            <w:r>
              <w:rPr>
                <w:rFonts w:cstheme="minorHAnsi"/>
                <w:szCs w:val="20"/>
              </w:rPr>
              <w:t>30</w:t>
            </w:r>
          </w:p>
        </w:tc>
        <w:tc>
          <w:tcPr>
            <w:tcW w:w="3273" w:type="pct"/>
          </w:tcPr>
          <w:p w14:paraId="5CDC1FCA" w14:textId="77777777" w:rsidR="002802B8" w:rsidRPr="00925CCD" w:rsidRDefault="00A77038" w:rsidP="006845AC">
            <w:pPr>
              <w:spacing w:before="40" w:after="40"/>
              <w:rPr>
                <w:rFonts w:cstheme="minorHAnsi"/>
                <w:szCs w:val="20"/>
              </w:rPr>
            </w:pPr>
            <w:sdt>
              <w:sdtPr>
                <w:rPr>
                  <w:rFonts w:cstheme="minorHAnsi"/>
                  <w:szCs w:val="20"/>
                </w:rPr>
                <w:id w:val="-122860292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Identify local, regional, state, and federal agencies/entities that may be able to mobilize resources to support local response efforts and EOC staffing.</w:t>
            </w:r>
          </w:p>
        </w:tc>
        <w:tc>
          <w:tcPr>
            <w:tcW w:w="1393" w:type="pct"/>
          </w:tcPr>
          <w:p w14:paraId="03BC79C1" w14:textId="77777777" w:rsidR="002802B8" w:rsidRPr="00925CCD" w:rsidRDefault="002802B8" w:rsidP="006845AC">
            <w:pPr>
              <w:spacing w:before="40" w:after="40"/>
              <w:ind w:left="9"/>
              <w:rPr>
                <w:rFonts w:cstheme="minorHAnsi"/>
                <w:i/>
                <w:szCs w:val="20"/>
              </w:rPr>
            </w:pPr>
            <w:r w:rsidRPr="00925CCD">
              <w:rPr>
                <w:rFonts w:cstheme="minorHAnsi"/>
                <w:i/>
                <w:szCs w:val="20"/>
              </w:rPr>
              <w:t>County EOP ESF-7</w:t>
            </w:r>
          </w:p>
        </w:tc>
      </w:tr>
      <w:tr w:rsidR="002802B8" w:rsidRPr="00341FEE" w14:paraId="225745C1"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0126A24D" w14:textId="77777777" w:rsidR="002802B8" w:rsidRPr="00925CCD" w:rsidRDefault="002802B8" w:rsidP="006845AC">
            <w:pPr>
              <w:spacing w:before="40" w:after="40"/>
              <w:rPr>
                <w:rFonts w:cstheme="minorHAnsi"/>
                <w:szCs w:val="20"/>
              </w:rPr>
            </w:pPr>
            <w:r>
              <w:rPr>
                <w:rFonts w:cstheme="minorHAnsi"/>
                <w:szCs w:val="20"/>
              </w:rPr>
              <w:t>31</w:t>
            </w:r>
          </w:p>
        </w:tc>
        <w:tc>
          <w:tcPr>
            <w:tcW w:w="3273" w:type="pct"/>
          </w:tcPr>
          <w:p w14:paraId="422D0E75" w14:textId="77777777" w:rsidR="002802B8" w:rsidRPr="00925CCD" w:rsidRDefault="00A77038" w:rsidP="006845AC">
            <w:pPr>
              <w:spacing w:before="40" w:after="40"/>
              <w:rPr>
                <w:rFonts w:cstheme="minorHAnsi"/>
                <w:bCs/>
                <w:szCs w:val="20"/>
              </w:rPr>
            </w:pPr>
            <w:sdt>
              <w:sdtPr>
                <w:rPr>
                  <w:rFonts w:cstheme="minorHAnsi"/>
                  <w:szCs w:val="20"/>
                </w:rPr>
                <w:id w:val="-116478089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Estimate emergency staffing levels and request personnel support.</w:t>
            </w:r>
          </w:p>
        </w:tc>
        <w:tc>
          <w:tcPr>
            <w:tcW w:w="1393" w:type="pct"/>
          </w:tcPr>
          <w:p w14:paraId="559077F8" w14:textId="77777777" w:rsidR="002802B8" w:rsidRPr="00925CCD" w:rsidRDefault="002802B8" w:rsidP="006845AC">
            <w:pPr>
              <w:spacing w:before="40" w:after="40"/>
              <w:ind w:left="9"/>
              <w:rPr>
                <w:rFonts w:cstheme="minorHAnsi"/>
                <w:i/>
                <w:szCs w:val="20"/>
              </w:rPr>
            </w:pPr>
          </w:p>
        </w:tc>
      </w:tr>
      <w:tr w:rsidR="002802B8" w:rsidRPr="00341FEE" w14:paraId="5C6D6765"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091BBCBB" w14:textId="77777777" w:rsidR="002802B8" w:rsidRPr="00925CCD" w:rsidRDefault="002802B8" w:rsidP="006845AC">
            <w:pPr>
              <w:spacing w:before="40" w:after="40"/>
              <w:rPr>
                <w:rFonts w:cstheme="minorHAnsi"/>
                <w:szCs w:val="20"/>
              </w:rPr>
            </w:pPr>
            <w:r>
              <w:rPr>
                <w:rFonts w:cstheme="minorHAnsi"/>
                <w:szCs w:val="20"/>
              </w:rPr>
              <w:t>32</w:t>
            </w:r>
          </w:p>
        </w:tc>
        <w:tc>
          <w:tcPr>
            <w:tcW w:w="3273" w:type="pct"/>
          </w:tcPr>
          <w:p w14:paraId="08240D95" w14:textId="77777777" w:rsidR="002802B8" w:rsidRPr="00925CCD" w:rsidRDefault="00A77038" w:rsidP="006845AC">
            <w:pPr>
              <w:spacing w:before="40" w:after="40"/>
              <w:rPr>
                <w:rFonts w:cstheme="minorHAnsi"/>
                <w:bCs/>
                <w:szCs w:val="20"/>
              </w:rPr>
            </w:pPr>
            <w:sdt>
              <w:sdtPr>
                <w:rPr>
                  <w:rFonts w:cstheme="minorHAnsi"/>
                  <w:szCs w:val="20"/>
                </w:rPr>
                <w:id w:val="-191076960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Develop work assignments for ICS positions, recurring.</w:t>
            </w:r>
          </w:p>
        </w:tc>
        <w:tc>
          <w:tcPr>
            <w:tcW w:w="1393" w:type="pct"/>
          </w:tcPr>
          <w:p w14:paraId="6A29B0B8" w14:textId="77777777" w:rsidR="002802B8" w:rsidRPr="00925CCD" w:rsidRDefault="002802B8" w:rsidP="006845AC">
            <w:pPr>
              <w:spacing w:before="40" w:after="40"/>
              <w:ind w:left="9"/>
              <w:rPr>
                <w:rFonts w:cstheme="minorHAnsi"/>
                <w:i/>
                <w:szCs w:val="20"/>
              </w:rPr>
            </w:pPr>
            <w:r w:rsidRPr="00925CCD">
              <w:rPr>
                <w:rFonts w:cstheme="minorHAnsi"/>
                <w:i/>
                <w:szCs w:val="20"/>
              </w:rPr>
              <w:t>ICS Form 203: Organization Assignment List</w:t>
            </w:r>
          </w:p>
        </w:tc>
      </w:tr>
      <w:tr w:rsidR="002802B8" w:rsidRPr="00341FEE" w14:paraId="1F1FB056"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C2484C0" w14:textId="77777777" w:rsidR="002802B8" w:rsidRPr="00925CCD" w:rsidRDefault="002802B8" w:rsidP="006845AC">
            <w:pPr>
              <w:spacing w:before="40" w:after="40"/>
              <w:rPr>
                <w:rFonts w:cstheme="minorHAnsi"/>
                <w:szCs w:val="20"/>
              </w:rPr>
            </w:pPr>
            <w:r>
              <w:rPr>
                <w:rFonts w:cstheme="minorHAnsi"/>
                <w:szCs w:val="20"/>
              </w:rPr>
              <w:t>33</w:t>
            </w:r>
          </w:p>
        </w:tc>
        <w:tc>
          <w:tcPr>
            <w:tcW w:w="3273" w:type="pct"/>
          </w:tcPr>
          <w:p w14:paraId="5005ABA4" w14:textId="77777777" w:rsidR="002802B8" w:rsidRPr="00925CCD" w:rsidRDefault="00A77038" w:rsidP="006845AC">
            <w:pPr>
              <w:spacing w:before="40" w:after="40"/>
              <w:rPr>
                <w:rFonts w:cstheme="minorHAnsi"/>
                <w:szCs w:val="20"/>
              </w:rPr>
            </w:pPr>
            <w:sdt>
              <w:sdtPr>
                <w:rPr>
                  <w:rFonts w:cstheme="minorHAnsi"/>
                  <w:szCs w:val="20"/>
                </w:rPr>
                <w:id w:val="-55376736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Develop work assignments for ICS positions, recurring.</w:t>
            </w:r>
          </w:p>
        </w:tc>
        <w:tc>
          <w:tcPr>
            <w:tcW w:w="1393" w:type="pct"/>
          </w:tcPr>
          <w:p w14:paraId="04969005" w14:textId="77777777" w:rsidR="002802B8" w:rsidRPr="00925CCD" w:rsidRDefault="002802B8" w:rsidP="006845AC">
            <w:pPr>
              <w:spacing w:before="40" w:after="40"/>
              <w:ind w:left="9"/>
              <w:rPr>
                <w:rFonts w:cstheme="minorHAnsi"/>
                <w:i/>
                <w:szCs w:val="20"/>
              </w:rPr>
            </w:pPr>
            <w:r w:rsidRPr="00925CCD">
              <w:rPr>
                <w:rFonts w:cstheme="minorHAnsi"/>
                <w:i/>
                <w:szCs w:val="20"/>
              </w:rPr>
              <w:t>ICS Form 203: Organization Assignment List</w:t>
            </w:r>
          </w:p>
        </w:tc>
      </w:tr>
      <w:tr w:rsidR="002802B8" w:rsidRPr="00341FEE" w14:paraId="5AC11392"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DBCA6A4" w14:textId="77777777" w:rsidR="002802B8" w:rsidRPr="00925CCD" w:rsidRDefault="002802B8" w:rsidP="006845AC">
            <w:pPr>
              <w:spacing w:before="40" w:after="40"/>
              <w:rPr>
                <w:rFonts w:cstheme="minorHAnsi"/>
                <w:szCs w:val="20"/>
              </w:rPr>
            </w:pPr>
            <w:r>
              <w:rPr>
                <w:rFonts w:cstheme="minorHAnsi"/>
                <w:szCs w:val="20"/>
              </w:rPr>
              <w:t>34</w:t>
            </w:r>
          </w:p>
        </w:tc>
        <w:tc>
          <w:tcPr>
            <w:tcW w:w="3273" w:type="pct"/>
          </w:tcPr>
          <w:p w14:paraId="69519B6C" w14:textId="77777777" w:rsidR="002802B8" w:rsidRPr="00925CCD" w:rsidRDefault="00A77038" w:rsidP="006845AC">
            <w:pPr>
              <w:spacing w:before="40" w:after="40"/>
              <w:rPr>
                <w:rFonts w:cstheme="minorHAnsi"/>
                <w:bCs/>
                <w:szCs w:val="20"/>
              </w:rPr>
            </w:pPr>
            <w:sdt>
              <w:sdtPr>
                <w:rPr>
                  <w:rFonts w:cstheme="minorHAnsi"/>
                  <w:szCs w:val="20"/>
                </w:rPr>
                <w:id w:val="-146687994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Dedicate time during each shift to preparing for shift change briefings.</w:t>
            </w:r>
          </w:p>
        </w:tc>
        <w:tc>
          <w:tcPr>
            <w:tcW w:w="1393" w:type="pct"/>
          </w:tcPr>
          <w:p w14:paraId="7AC460C3" w14:textId="77777777" w:rsidR="002802B8" w:rsidRPr="00925CCD" w:rsidRDefault="002802B8" w:rsidP="006845AC">
            <w:pPr>
              <w:spacing w:before="40" w:after="40"/>
              <w:ind w:left="9"/>
              <w:rPr>
                <w:rFonts w:cstheme="minorHAnsi"/>
                <w:i/>
                <w:szCs w:val="20"/>
              </w:rPr>
            </w:pPr>
            <w:r w:rsidRPr="00925CCD">
              <w:rPr>
                <w:rFonts w:cstheme="minorHAnsi"/>
                <w:i/>
                <w:szCs w:val="20"/>
              </w:rPr>
              <w:t>ICS Form 201: Incident Briefing, Incident Action Plan</w:t>
            </w:r>
          </w:p>
        </w:tc>
      </w:tr>
      <w:tr w:rsidR="002802B8" w:rsidRPr="00341FEE" w14:paraId="3AA86426"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3C18B642" w14:textId="77777777" w:rsidR="002802B8" w:rsidRPr="00925CCD" w:rsidRDefault="002802B8" w:rsidP="006845AC">
            <w:pPr>
              <w:spacing w:before="40" w:after="40"/>
              <w:rPr>
                <w:rFonts w:cstheme="minorHAnsi"/>
                <w:szCs w:val="20"/>
              </w:rPr>
            </w:pPr>
            <w:r>
              <w:rPr>
                <w:rFonts w:cstheme="minorHAnsi"/>
                <w:szCs w:val="20"/>
              </w:rPr>
              <w:t>35</w:t>
            </w:r>
          </w:p>
        </w:tc>
        <w:tc>
          <w:tcPr>
            <w:tcW w:w="3273" w:type="pct"/>
          </w:tcPr>
          <w:p w14:paraId="1B14E33C" w14:textId="77777777" w:rsidR="002802B8" w:rsidRPr="00925CCD" w:rsidRDefault="00A77038" w:rsidP="006845AC">
            <w:pPr>
              <w:spacing w:before="40" w:after="40"/>
              <w:rPr>
                <w:rFonts w:cstheme="minorHAnsi"/>
                <w:bCs/>
                <w:szCs w:val="20"/>
              </w:rPr>
            </w:pPr>
            <w:sdt>
              <w:sdtPr>
                <w:rPr>
                  <w:rFonts w:cstheme="minorHAnsi"/>
                  <w:szCs w:val="20"/>
                </w:rPr>
                <w:id w:val="54510339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Confirm or establish communications links among local and county EOCs, other agency operations centers, and the State ECC. Confirm operable phone numbers and verify the functionality of alternate communications resources.</w:t>
            </w:r>
          </w:p>
        </w:tc>
        <w:tc>
          <w:tcPr>
            <w:tcW w:w="1393" w:type="pct"/>
          </w:tcPr>
          <w:p w14:paraId="0B5E45CC" w14:textId="77777777" w:rsidR="002802B8" w:rsidRPr="00925CCD" w:rsidRDefault="002802B8" w:rsidP="006845AC">
            <w:pPr>
              <w:spacing w:before="40" w:after="40"/>
              <w:rPr>
                <w:rFonts w:cstheme="minorHAnsi"/>
                <w:i/>
                <w:szCs w:val="20"/>
              </w:rPr>
            </w:pPr>
            <w:r w:rsidRPr="00925CCD">
              <w:rPr>
                <w:rFonts w:cstheme="minorHAnsi"/>
                <w:i/>
                <w:szCs w:val="20"/>
              </w:rPr>
              <w:t>County EOP ESF-2</w:t>
            </w:r>
          </w:p>
        </w:tc>
      </w:tr>
      <w:tr w:rsidR="002802B8" w:rsidRPr="00341FEE" w14:paraId="1C119EF3"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6916D2C1" w14:textId="77777777" w:rsidR="002802B8" w:rsidRPr="00925CCD" w:rsidRDefault="002802B8" w:rsidP="006845AC">
            <w:pPr>
              <w:spacing w:before="40" w:after="40"/>
              <w:rPr>
                <w:rFonts w:cstheme="minorHAnsi"/>
                <w:szCs w:val="20"/>
              </w:rPr>
            </w:pPr>
            <w:r>
              <w:rPr>
                <w:rFonts w:cstheme="minorHAnsi"/>
                <w:szCs w:val="20"/>
              </w:rPr>
              <w:t>36</w:t>
            </w:r>
          </w:p>
        </w:tc>
        <w:tc>
          <w:tcPr>
            <w:tcW w:w="3273" w:type="pct"/>
          </w:tcPr>
          <w:p w14:paraId="2BA024DC" w14:textId="77777777" w:rsidR="002802B8" w:rsidRPr="00925CCD" w:rsidRDefault="00A77038" w:rsidP="006845AC">
            <w:pPr>
              <w:spacing w:before="40" w:after="40"/>
              <w:rPr>
                <w:rFonts w:cstheme="minorHAnsi"/>
                <w:szCs w:val="20"/>
              </w:rPr>
            </w:pPr>
            <w:sdt>
              <w:sdtPr>
                <w:rPr>
                  <w:rFonts w:cstheme="minorHAnsi"/>
                  <w:szCs w:val="20"/>
                </w:rPr>
                <w:id w:val="-45309678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1393" w:type="pct"/>
          </w:tcPr>
          <w:p w14:paraId="39B2D13B" w14:textId="77777777" w:rsidR="002802B8" w:rsidRPr="00925CCD" w:rsidRDefault="002802B8" w:rsidP="006845AC">
            <w:pPr>
              <w:spacing w:before="40" w:after="40"/>
              <w:rPr>
                <w:rFonts w:cstheme="minorHAnsi"/>
                <w:i/>
                <w:szCs w:val="20"/>
              </w:rPr>
            </w:pPr>
            <w:r w:rsidRPr="00925CCD">
              <w:rPr>
                <w:rFonts w:cstheme="minorHAnsi"/>
                <w:i/>
                <w:szCs w:val="20"/>
              </w:rPr>
              <w:t>County EOP ESF-2</w:t>
            </w:r>
          </w:p>
        </w:tc>
      </w:tr>
      <w:tr w:rsidR="002802B8" w:rsidRPr="00057A3B" w14:paraId="58D201E8"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B0B93EF" w14:textId="77777777" w:rsidR="002802B8" w:rsidRPr="00AE0DF0" w:rsidRDefault="002802B8" w:rsidP="006845AC">
            <w:pPr>
              <w:spacing w:before="40" w:after="40"/>
              <w:rPr>
                <w:szCs w:val="22"/>
              </w:rPr>
            </w:pPr>
            <w:r>
              <w:rPr>
                <w:szCs w:val="22"/>
              </w:rPr>
              <w:t>36 a</w:t>
            </w:r>
          </w:p>
        </w:tc>
        <w:tc>
          <w:tcPr>
            <w:tcW w:w="3273" w:type="pct"/>
          </w:tcPr>
          <w:p w14:paraId="363738DA" w14:textId="77777777" w:rsidR="002802B8" w:rsidRPr="00925CCD" w:rsidRDefault="00A77038" w:rsidP="006845AC">
            <w:pPr>
              <w:spacing w:before="40" w:after="40"/>
              <w:ind w:left="720"/>
              <w:rPr>
                <w:rFonts w:cstheme="minorHAnsi"/>
                <w:bCs/>
                <w:szCs w:val="20"/>
              </w:rPr>
            </w:pPr>
            <w:sdt>
              <w:sdtPr>
                <w:rPr>
                  <w:rFonts w:cstheme="minorHAnsi"/>
                  <w:szCs w:val="20"/>
                </w:rPr>
                <w:id w:val="-34239644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Contact Oregon Emergency Response System (OERS) at 1-800-452-0311 for technical assistance and support in requesting the regional </w:t>
            </w:r>
            <w:r w:rsidR="002802B8">
              <w:rPr>
                <w:rFonts w:cstheme="minorHAnsi"/>
                <w:szCs w:val="20"/>
              </w:rPr>
              <w:t>HAZMAT</w:t>
            </w:r>
            <w:r w:rsidR="002802B8" w:rsidRPr="00925CCD">
              <w:rPr>
                <w:rFonts w:cstheme="minorHAnsi"/>
                <w:szCs w:val="20"/>
              </w:rPr>
              <w:t xml:space="preserve"> Team. </w:t>
            </w:r>
            <w:r w:rsidR="002802B8" w:rsidRPr="00925CCD">
              <w:rPr>
                <w:rFonts w:cstheme="minorHAnsi"/>
                <w:i/>
                <w:iCs/>
                <w:szCs w:val="20"/>
              </w:rPr>
              <w:t>Note: the primary regional HazMat response team is in Salem.</w:t>
            </w:r>
          </w:p>
        </w:tc>
        <w:tc>
          <w:tcPr>
            <w:tcW w:w="1393" w:type="pct"/>
          </w:tcPr>
          <w:p w14:paraId="7F8CD4F0" w14:textId="77777777" w:rsidR="002802B8" w:rsidRPr="00925CCD" w:rsidRDefault="002802B8" w:rsidP="006845AC">
            <w:pPr>
              <w:spacing w:before="40" w:after="40"/>
              <w:rPr>
                <w:rFonts w:cstheme="minorHAnsi"/>
                <w:iCs/>
                <w:szCs w:val="20"/>
              </w:rPr>
            </w:pPr>
            <w:r w:rsidRPr="00925CCD">
              <w:rPr>
                <w:rFonts w:cstheme="minorHAnsi"/>
                <w:i/>
                <w:iCs/>
                <w:szCs w:val="20"/>
              </w:rPr>
              <w:t>OERS is available 24 hours a day.</w:t>
            </w:r>
          </w:p>
        </w:tc>
      </w:tr>
      <w:tr w:rsidR="002802B8" w:rsidRPr="00341FEE" w14:paraId="65A998D8"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0BA011E7" w14:textId="77777777" w:rsidR="002802B8" w:rsidRPr="00AE0DF0" w:rsidRDefault="002802B8" w:rsidP="006845AC">
            <w:pPr>
              <w:spacing w:before="40" w:after="40"/>
              <w:rPr>
                <w:szCs w:val="22"/>
              </w:rPr>
            </w:pPr>
            <w:r>
              <w:rPr>
                <w:szCs w:val="22"/>
              </w:rPr>
              <w:t>36 b</w:t>
            </w:r>
          </w:p>
        </w:tc>
        <w:tc>
          <w:tcPr>
            <w:tcW w:w="3273" w:type="pct"/>
          </w:tcPr>
          <w:p w14:paraId="16DB7E9F" w14:textId="77777777" w:rsidR="002802B8" w:rsidRPr="00925CCD" w:rsidRDefault="00A77038" w:rsidP="006845AC">
            <w:pPr>
              <w:spacing w:before="40" w:after="40"/>
              <w:ind w:left="720"/>
              <w:rPr>
                <w:rFonts w:cstheme="minorHAnsi"/>
                <w:bCs/>
                <w:szCs w:val="20"/>
              </w:rPr>
            </w:pPr>
            <w:sdt>
              <w:sdtPr>
                <w:rPr>
                  <w:rFonts w:cstheme="minorHAnsi"/>
                  <w:szCs w:val="20"/>
                </w:rPr>
                <w:id w:val="146870206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Assign liaisons to the County EOC representing government agencies, private entities (railroad companies, chemical manufacturers, etc.), and other stakeholders to the EOC.</w:t>
            </w:r>
          </w:p>
        </w:tc>
        <w:tc>
          <w:tcPr>
            <w:tcW w:w="1393" w:type="pct"/>
          </w:tcPr>
          <w:p w14:paraId="7D9559F9" w14:textId="77777777" w:rsidR="002802B8" w:rsidRPr="00925CCD" w:rsidRDefault="002802B8" w:rsidP="006845AC">
            <w:pPr>
              <w:spacing w:before="40" w:after="40"/>
              <w:rPr>
                <w:rFonts w:cstheme="minorHAnsi"/>
                <w:iCs/>
                <w:szCs w:val="20"/>
              </w:rPr>
            </w:pPr>
          </w:p>
        </w:tc>
      </w:tr>
      <w:tr w:rsidR="002802B8" w:rsidRPr="00341FEE" w14:paraId="55ABB092"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36598C2F" w14:textId="77777777" w:rsidR="002802B8" w:rsidRPr="00AE0DF0" w:rsidRDefault="002802B8" w:rsidP="006845AC">
            <w:pPr>
              <w:spacing w:before="40" w:after="40"/>
              <w:rPr>
                <w:szCs w:val="22"/>
              </w:rPr>
            </w:pPr>
            <w:r>
              <w:rPr>
                <w:szCs w:val="22"/>
              </w:rPr>
              <w:lastRenderedPageBreak/>
              <w:t>36 c</w:t>
            </w:r>
          </w:p>
        </w:tc>
        <w:tc>
          <w:tcPr>
            <w:tcW w:w="3273" w:type="pct"/>
          </w:tcPr>
          <w:p w14:paraId="2463A844" w14:textId="77777777" w:rsidR="002802B8" w:rsidRPr="00925CCD" w:rsidRDefault="00A77038" w:rsidP="006845AC">
            <w:pPr>
              <w:spacing w:before="40" w:after="40"/>
              <w:ind w:left="720"/>
              <w:rPr>
                <w:rFonts w:cstheme="minorHAnsi"/>
                <w:bCs/>
                <w:szCs w:val="20"/>
              </w:rPr>
            </w:pPr>
            <w:sdt>
              <w:sdtPr>
                <w:rPr>
                  <w:rFonts w:cstheme="minorHAnsi"/>
                  <w:szCs w:val="20"/>
                </w:rPr>
                <w:id w:val="1271045017"/>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For incidents affecting navigable waterways, ensure that the U.S. Coast Guard has been notified.</w:t>
            </w:r>
          </w:p>
        </w:tc>
        <w:tc>
          <w:tcPr>
            <w:tcW w:w="1393" w:type="pct"/>
          </w:tcPr>
          <w:p w14:paraId="1E3AED3B" w14:textId="77777777" w:rsidR="002802B8" w:rsidRPr="00925CCD" w:rsidRDefault="002802B8" w:rsidP="006845AC">
            <w:pPr>
              <w:spacing w:before="40" w:after="40"/>
              <w:rPr>
                <w:rFonts w:cstheme="minorHAnsi"/>
                <w:i/>
                <w:szCs w:val="20"/>
              </w:rPr>
            </w:pPr>
          </w:p>
        </w:tc>
      </w:tr>
      <w:tr w:rsidR="002802B8" w:rsidRPr="00341FEE" w14:paraId="4A360C5B"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36A1BD76" w14:textId="77777777" w:rsidR="002802B8" w:rsidRPr="00AE0DF0" w:rsidRDefault="002802B8" w:rsidP="006845AC">
            <w:pPr>
              <w:spacing w:before="40" w:after="40"/>
              <w:rPr>
                <w:szCs w:val="22"/>
              </w:rPr>
            </w:pPr>
            <w:r>
              <w:rPr>
                <w:szCs w:val="22"/>
              </w:rPr>
              <w:t>36 d</w:t>
            </w:r>
          </w:p>
        </w:tc>
        <w:tc>
          <w:tcPr>
            <w:tcW w:w="3273" w:type="pct"/>
          </w:tcPr>
          <w:p w14:paraId="75EE2B56" w14:textId="77777777" w:rsidR="002802B8" w:rsidRPr="00925CCD" w:rsidRDefault="00A77038" w:rsidP="006845AC">
            <w:pPr>
              <w:spacing w:before="40" w:after="40"/>
              <w:ind w:left="720"/>
              <w:rPr>
                <w:rFonts w:cstheme="minorHAnsi"/>
                <w:bCs/>
                <w:szCs w:val="20"/>
              </w:rPr>
            </w:pPr>
            <w:sdt>
              <w:sdtPr>
                <w:rPr>
                  <w:rFonts w:cstheme="minorHAnsi"/>
                  <w:szCs w:val="20"/>
                </w:rPr>
                <w:id w:val="-172320132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For incidents occurring on state highways, ensure that the Oregon Department of Transportation has been notified.</w:t>
            </w:r>
          </w:p>
        </w:tc>
        <w:tc>
          <w:tcPr>
            <w:tcW w:w="1393" w:type="pct"/>
          </w:tcPr>
          <w:p w14:paraId="4D01696B" w14:textId="77777777" w:rsidR="002802B8" w:rsidRPr="00925CCD" w:rsidRDefault="002802B8" w:rsidP="006845AC">
            <w:pPr>
              <w:spacing w:before="40" w:after="40"/>
              <w:rPr>
                <w:rFonts w:cstheme="minorHAnsi"/>
                <w:i/>
                <w:szCs w:val="20"/>
              </w:rPr>
            </w:pPr>
          </w:p>
        </w:tc>
      </w:tr>
      <w:tr w:rsidR="002802B8" w:rsidRPr="00341FEE" w14:paraId="703EFD29"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1684DAC6" w14:textId="77777777" w:rsidR="002802B8" w:rsidRPr="00AE0DF0" w:rsidRDefault="002802B8" w:rsidP="006845AC">
            <w:pPr>
              <w:spacing w:before="40" w:after="40"/>
              <w:rPr>
                <w:szCs w:val="22"/>
              </w:rPr>
            </w:pPr>
            <w:r>
              <w:rPr>
                <w:szCs w:val="22"/>
              </w:rPr>
              <w:t>36 e</w:t>
            </w:r>
          </w:p>
        </w:tc>
        <w:tc>
          <w:tcPr>
            <w:tcW w:w="3273" w:type="pct"/>
          </w:tcPr>
          <w:p w14:paraId="01C99DFF" w14:textId="77777777" w:rsidR="002802B8" w:rsidRPr="00925CCD" w:rsidRDefault="00A77038" w:rsidP="006845AC">
            <w:pPr>
              <w:spacing w:before="40" w:after="40"/>
              <w:ind w:left="720"/>
              <w:rPr>
                <w:rFonts w:cstheme="minorHAnsi"/>
                <w:bCs/>
                <w:szCs w:val="20"/>
              </w:rPr>
            </w:pPr>
            <w:sdt>
              <w:sdtPr>
                <w:rPr>
                  <w:rFonts w:cstheme="minorHAnsi"/>
                  <w:szCs w:val="20"/>
                </w:rPr>
                <w:id w:val="78091354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Contact appropriate key stakeholders and partners if the incident poses an actual or potential threat to state parks, recreational areas, historical sites, environmentally sensitive areas, tourist routes, or other designated areas.</w:t>
            </w:r>
          </w:p>
        </w:tc>
        <w:tc>
          <w:tcPr>
            <w:tcW w:w="1393" w:type="pct"/>
          </w:tcPr>
          <w:p w14:paraId="2EBEFEBA" w14:textId="77777777" w:rsidR="002802B8" w:rsidRPr="00925CCD" w:rsidRDefault="002802B8" w:rsidP="006845AC">
            <w:pPr>
              <w:spacing w:before="40" w:after="40"/>
              <w:rPr>
                <w:rFonts w:cstheme="minorHAnsi"/>
                <w:i/>
                <w:szCs w:val="20"/>
              </w:rPr>
            </w:pPr>
          </w:p>
        </w:tc>
      </w:tr>
      <w:tr w:rsidR="002802B8" w:rsidRPr="00341FEE" w14:paraId="32176D7E"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3B830BB3" w14:textId="77777777" w:rsidR="002802B8" w:rsidRPr="00AE0DF0" w:rsidRDefault="002802B8" w:rsidP="006845AC">
            <w:pPr>
              <w:spacing w:before="40" w:after="40"/>
              <w:rPr>
                <w:szCs w:val="22"/>
              </w:rPr>
            </w:pPr>
            <w:r>
              <w:rPr>
                <w:szCs w:val="22"/>
              </w:rPr>
              <w:t>36 f</w:t>
            </w:r>
          </w:p>
        </w:tc>
        <w:tc>
          <w:tcPr>
            <w:tcW w:w="3273" w:type="pct"/>
          </w:tcPr>
          <w:p w14:paraId="2D64AAF8" w14:textId="77777777" w:rsidR="002802B8" w:rsidRPr="00925CCD" w:rsidRDefault="00A77038" w:rsidP="006845AC">
            <w:pPr>
              <w:spacing w:before="40" w:after="40"/>
              <w:ind w:left="720"/>
              <w:rPr>
                <w:rFonts w:cstheme="minorHAnsi"/>
                <w:bCs/>
                <w:szCs w:val="20"/>
              </w:rPr>
            </w:pPr>
            <w:sdt>
              <w:sdtPr>
                <w:rPr>
                  <w:rFonts w:cstheme="minorHAnsi"/>
                  <w:szCs w:val="20"/>
                </w:rPr>
                <w:id w:val="47981947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If agricultural areas and livestock are potentially exposed or impacted, notify local extension services (Oregon State University), Oregon Department of Agriculture, and the State Veterinarian.</w:t>
            </w:r>
          </w:p>
        </w:tc>
        <w:tc>
          <w:tcPr>
            <w:tcW w:w="1393" w:type="pct"/>
          </w:tcPr>
          <w:p w14:paraId="09FFB6E0" w14:textId="77777777" w:rsidR="002802B8" w:rsidRPr="00925CCD" w:rsidRDefault="002802B8" w:rsidP="006845AC">
            <w:pPr>
              <w:spacing w:before="40" w:after="40"/>
              <w:rPr>
                <w:rFonts w:cstheme="minorHAnsi"/>
                <w:i/>
                <w:szCs w:val="20"/>
              </w:rPr>
            </w:pPr>
            <w:r w:rsidRPr="00925CCD">
              <w:rPr>
                <w:rFonts w:cstheme="minorHAnsi"/>
                <w:i/>
                <w:szCs w:val="20"/>
              </w:rPr>
              <w:t>County EOP ESF-11</w:t>
            </w:r>
          </w:p>
        </w:tc>
      </w:tr>
      <w:tr w:rsidR="002802B8" w:rsidRPr="00341FEE" w14:paraId="53A92F12"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47D04481" w14:textId="77777777" w:rsidR="002802B8" w:rsidRPr="00925CCD" w:rsidRDefault="002802B8" w:rsidP="006845AC">
            <w:pPr>
              <w:spacing w:before="40" w:after="40"/>
              <w:rPr>
                <w:rFonts w:cstheme="minorHAnsi"/>
                <w:szCs w:val="20"/>
              </w:rPr>
            </w:pPr>
            <w:r>
              <w:rPr>
                <w:rFonts w:cstheme="minorHAnsi"/>
                <w:szCs w:val="20"/>
              </w:rPr>
              <w:t>37</w:t>
            </w:r>
          </w:p>
        </w:tc>
        <w:tc>
          <w:tcPr>
            <w:tcW w:w="3273" w:type="pct"/>
          </w:tcPr>
          <w:p w14:paraId="1BE0D884" w14:textId="77777777" w:rsidR="002802B8" w:rsidRPr="00925CCD" w:rsidRDefault="00A77038" w:rsidP="006845AC">
            <w:pPr>
              <w:spacing w:before="40" w:after="40"/>
              <w:rPr>
                <w:rFonts w:cstheme="minorHAnsi"/>
                <w:szCs w:val="20"/>
              </w:rPr>
            </w:pPr>
            <w:sdt>
              <w:sdtPr>
                <w:rPr>
                  <w:rFonts w:cstheme="minorHAnsi"/>
                  <w:szCs w:val="20"/>
                </w:rPr>
                <w:id w:val="-2039034797"/>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Obtain current and forecasted weather to project potential spread of a hazardous material plume, recurring.</w:t>
            </w:r>
          </w:p>
        </w:tc>
        <w:tc>
          <w:tcPr>
            <w:tcW w:w="1393" w:type="pct"/>
          </w:tcPr>
          <w:p w14:paraId="1BDEF6A7" w14:textId="77777777" w:rsidR="002802B8" w:rsidRPr="00925CCD" w:rsidRDefault="002802B8" w:rsidP="006845AC">
            <w:pPr>
              <w:spacing w:before="40" w:after="40"/>
              <w:rPr>
                <w:rFonts w:cstheme="minorHAnsi"/>
                <w:i/>
                <w:szCs w:val="20"/>
              </w:rPr>
            </w:pPr>
          </w:p>
        </w:tc>
      </w:tr>
      <w:tr w:rsidR="002802B8" w:rsidRPr="00341FEE" w14:paraId="717956D1"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C7FAD8B" w14:textId="77777777" w:rsidR="002802B8" w:rsidRPr="00925CCD" w:rsidRDefault="002802B8" w:rsidP="006845AC">
            <w:pPr>
              <w:spacing w:before="40" w:after="40"/>
              <w:rPr>
                <w:rFonts w:cstheme="minorHAnsi"/>
                <w:szCs w:val="20"/>
              </w:rPr>
            </w:pPr>
            <w:r>
              <w:rPr>
                <w:rFonts w:cstheme="minorHAnsi"/>
                <w:szCs w:val="20"/>
              </w:rPr>
              <w:t>38</w:t>
            </w:r>
          </w:p>
        </w:tc>
        <w:tc>
          <w:tcPr>
            <w:tcW w:w="3273" w:type="pct"/>
          </w:tcPr>
          <w:p w14:paraId="69316577" w14:textId="77777777" w:rsidR="002802B8" w:rsidRPr="00925CCD" w:rsidRDefault="00A77038" w:rsidP="006845AC">
            <w:pPr>
              <w:spacing w:before="40" w:after="40"/>
              <w:rPr>
                <w:rFonts w:cstheme="minorHAnsi"/>
                <w:bCs/>
                <w:szCs w:val="20"/>
              </w:rPr>
            </w:pPr>
            <w:sdt>
              <w:sdtPr>
                <w:rPr>
                  <w:rFonts w:cstheme="minorHAnsi"/>
                  <w:szCs w:val="20"/>
                </w:rPr>
                <w:id w:val="6200274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Manage and coordinate interagency functions. Providing multi-agency coordination is the primary goal. Assimilate into a Unified Command structure as dictated by incident.</w:t>
            </w:r>
          </w:p>
        </w:tc>
        <w:tc>
          <w:tcPr>
            <w:tcW w:w="1393" w:type="pct"/>
          </w:tcPr>
          <w:p w14:paraId="270E7A5F" w14:textId="77777777" w:rsidR="002802B8" w:rsidRPr="00925CCD" w:rsidRDefault="002802B8" w:rsidP="006845AC">
            <w:pPr>
              <w:spacing w:before="40" w:after="40"/>
              <w:rPr>
                <w:rFonts w:cstheme="minorHAnsi"/>
                <w:i/>
                <w:szCs w:val="20"/>
              </w:rPr>
            </w:pPr>
          </w:p>
        </w:tc>
      </w:tr>
      <w:tr w:rsidR="002802B8" w:rsidRPr="00341FEE" w14:paraId="36A9D9D5"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570474A1" w14:textId="77777777" w:rsidR="002802B8" w:rsidRPr="00925CCD" w:rsidRDefault="002802B8" w:rsidP="006845AC">
            <w:pPr>
              <w:spacing w:before="40" w:after="40"/>
              <w:rPr>
                <w:rFonts w:cstheme="minorHAnsi"/>
                <w:szCs w:val="20"/>
              </w:rPr>
            </w:pPr>
            <w:r>
              <w:rPr>
                <w:rFonts w:cstheme="minorHAnsi"/>
                <w:szCs w:val="20"/>
              </w:rPr>
              <w:t>39</w:t>
            </w:r>
          </w:p>
        </w:tc>
        <w:tc>
          <w:tcPr>
            <w:tcW w:w="3273" w:type="pct"/>
          </w:tcPr>
          <w:p w14:paraId="60FB231F" w14:textId="77777777" w:rsidR="002802B8" w:rsidRPr="00925CCD" w:rsidRDefault="00A77038" w:rsidP="006845AC">
            <w:pPr>
              <w:spacing w:before="40" w:after="40"/>
              <w:rPr>
                <w:rFonts w:cstheme="minorHAnsi"/>
                <w:bCs/>
                <w:szCs w:val="20"/>
              </w:rPr>
            </w:pPr>
            <w:sdt>
              <w:sdtPr>
                <w:rPr>
                  <w:rFonts w:cstheme="minorHAnsi"/>
                  <w:szCs w:val="20"/>
                </w:rPr>
                <w:id w:val="138120448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Implement local plans and procedures for </w:t>
            </w:r>
            <w:r w:rsidR="002802B8">
              <w:rPr>
                <w:rFonts w:cstheme="minorHAnsi"/>
                <w:szCs w:val="20"/>
              </w:rPr>
              <w:t>HAZMAT</w:t>
            </w:r>
            <w:r w:rsidR="002802B8" w:rsidRPr="00925CCD">
              <w:rPr>
                <w:rFonts w:cstheme="minorHAnsi"/>
                <w:szCs w:val="20"/>
              </w:rPr>
              <w:t xml:space="preserve"> operations. Implement agency-specific protocols and SOPs. Ensure that copies of all documents are available to response personnel.</w:t>
            </w:r>
          </w:p>
        </w:tc>
        <w:tc>
          <w:tcPr>
            <w:tcW w:w="1393" w:type="pct"/>
          </w:tcPr>
          <w:p w14:paraId="1D7F45EA" w14:textId="77777777" w:rsidR="002802B8" w:rsidRPr="00925CCD" w:rsidRDefault="002802B8" w:rsidP="006845AC">
            <w:pPr>
              <w:spacing w:before="40" w:after="40"/>
              <w:rPr>
                <w:rFonts w:cstheme="minorHAnsi"/>
                <w:i/>
                <w:szCs w:val="20"/>
              </w:rPr>
            </w:pPr>
            <w:r w:rsidRPr="00925CCD">
              <w:rPr>
                <w:rFonts w:cstheme="minorHAnsi"/>
                <w:bCs/>
                <w:i/>
                <w:iCs/>
                <w:szCs w:val="20"/>
              </w:rPr>
              <w:t>County EOP ESF-10, County Hazardous Materials Incident Management Plan, Northwest Area Contingency Plan (2020)</w:t>
            </w:r>
          </w:p>
        </w:tc>
      </w:tr>
      <w:tr w:rsidR="002802B8" w:rsidRPr="00341FEE" w14:paraId="23D14856"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2D168038" w14:textId="77777777" w:rsidR="002802B8" w:rsidRPr="00925CCD" w:rsidRDefault="002802B8" w:rsidP="006845AC">
            <w:pPr>
              <w:spacing w:before="40" w:after="40"/>
              <w:rPr>
                <w:rFonts w:cstheme="minorHAnsi"/>
                <w:szCs w:val="20"/>
              </w:rPr>
            </w:pPr>
            <w:r>
              <w:rPr>
                <w:rFonts w:cstheme="minorHAnsi"/>
                <w:szCs w:val="20"/>
              </w:rPr>
              <w:t>40</w:t>
            </w:r>
          </w:p>
        </w:tc>
        <w:tc>
          <w:tcPr>
            <w:tcW w:w="3273" w:type="pct"/>
          </w:tcPr>
          <w:p w14:paraId="5341B4E4" w14:textId="77777777" w:rsidR="002802B8" w:rsidRPr="00925CCD" w:rsidRDefault="00A77038" w:rsidP="006845AC">
            <w:pPr>
              <w:spacing w:before="40" w:after="40"/>
              <w:rPr>
                <w:rFonts w:cstheme="minorHAnsi"/>
                <w:bCs/>
                <w:szCs w:val="20"/>
              </w:rPr>
            </w:pPr>
            <w:sdt>
              <w:sdtPr>
                <w:rPr>
                  <w:rFonts w:cstheme="minorHAnsi"/>
                  <w:szCs w:val="20"/>
                </w:rPr>
                <w:id w:val="23699113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Conduct and obtain current damage reports and determine the affected area, recurring.</w:t>
            </w:r>
          </w:p>
        </w:tc>
        <w:tc>
          <w:tcPr>
            <w:tcW w:w="1393" w:type="pct"/>
          </w:tcPr>
          <w:p w14:paraId="1AC572C9" w14:textId="77777777" w:rsidR="002802B8" w:rsidRPr="00925CCD" w:rsidRDefault="002802B8" w:rsidP="006845AC">
            <w:pPr>
              <w:spacing w:before="40" w:after="40"/>
              <w:rPr>
                <w:rFonts w:cstheme="minorHAnsi"/>
                <w:i/>
                <w:szCs w:val="20"/>
              </w:rPr>
            </w:pPr>
          </w:p>
        </w:tc>
      </w:tr>
      <w:tr w:rsidR="002802B8" w:rsidRPr="00341FEE" w14:paraId="5C22B7AE"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2ED0D160" w14:textId="77777777" w:rsidR="002802B8" w:rsidRPr="00925CCD" w:rsidRDefault="002802B8" w:rsidP="006845AC">
            <w:pPr>
              <w:spacing w:before="40" w:after="40"/>
              <w:rPr>
                <w:rFonts w:cstheme="minorHAnsi"/>
                <w:szCs w:val="20"/>
              </w:rPr>
            </w:pPr>
            <w:r>
              <w:rPr>
                <w:rFonts w:cstheme="minorHAnsi"/>
                <w:szCs w:val="20"/>
              </w:rPr>
              <w:t>41</w:t>
            </w:r>
          </w:p>
        </w:tc>
        <w:tc>
          <w:tcPr>
            <w:tcW w:w="3273" w:type="pct"/>
          </w:tcPr>
          <w:p w14:paraId="1BFD2A51" w14:textId="77777777" w:rsidR="002802B8" w:rsidRPr="00925CCD" w:rsidRDefault="00A77038" w:rsidP="006845AC">
            <w:pPr>
              <w:spacing w:before="40" w:after="40"/>
              <w:rPr>
                <w:rFonts w:cstheme="minorHAnsi"/>
                <w:bCs/>
                <w:szCs w:val="20"/>
              </w:rPr>
            </w:pPr>
            <w:sdt>
              <w:sdtPr>
                <w:rPr>
                  <w:rFonts w:cstheme="minorHAnsi"/>
                  <w:szCs w:val="20"/>
                </w:rPr>
                <w:id w:val="-155822994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For responses requiring assistance from the Oregon Department of Environmental Quality Regional Response Team, refer to the Geographic Response Plans applicable to the incident site, and support procedures according to the Northwest Area Contingency Plan.</w:t>
            </w:r>
          </w:p>
        </w:tc>
        <w:tc>
          <w:tcPr>
            <w:tcW w:w="1393" w:type="pct"/>
          </w:tcPr>
          <w:p w14:paraId="5A4D221E" w14:textId="77777777" w:rsidR="002802B8" w:rsidRPr="00925CCD" w:rsidRDefault="002802B8" w:rsidP="006845AC">
            <w:pPr>
              <w:spacing w:before="40" w:after="40"/>
              <w:rPr>
                <w:rFonts w:cstheme="minorHAnsi"/>
                <w:i/>
                <w:szCs w:val="20"/>
              </w:rPr>
            </w:pPr>
            <w:r w:rsidRPr="00925CCD">
              <w:rPr>
                <w:rFonts w:cstheme="minorHAnsi"/>
                <w:bCs/>
                <w:i/>
                <w:iCs/>
                <w:szCs w:val="20"/>
              </w:rPr>
              <w:t>County EOP ESF-10, County Hazardous Materials Incident Management Plan, Northwest Area Contingency Plan (2020)</w:t>
            </w:r>
          </w:p>
        </w:tc>
      </w:tr>
      <w:tr w:rsidR="002802B8" w:rsidRPr="00341FEE" w14:paraId="7229CC59"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3AED85CC" w14:textId="77777777" w:rsidR="002802B8" w:rsidRPr="00925CCD" w:rsidRDefault="002802B8" w:rsidP="006845AC">
            <w:pPr>
              <w:spacing w:before="40" w:after="40"/>
              <w:rPr>
                <w:rFonts w:cstheme="minorHAnsi"/>
                <w:szCs w:val="20"/>
              </w:rPr>
            </w:pPr>
            <w:r>
              <w:rPr>
                <w:rFonts w:cstheme="minorHAnsi"/>
                <w:szCs w:val="20"/>
              </w:rPr>
              <w:t>42</w:t>
            </w:r>
          </w:p>
        </w:tc>
        <w:tc>
          <w:tcPr>
            <w:tcW w:w="3273" w:type="pct"/>
          </w:tcPr>
          <w:p w14:paraId="4532B90D" w14:textId="77777777" w:rsidR="002802B8" w:rsidRPr="00925CCD" w:rsidRDefault="00A77038" w:rsidP="006845AC">
            <w:pPr>
              <w:spacing w:before="40" w:after="40"/>
              <w:rPr>
                <w:rFonts w:cstheme="minorHAnsi"/>
                <w:bCs/>
                <w:szCs w:val="20"/>
              </w:rPr>
            </w:pPr>
            <w:sdt>
              <w:sdtPr>
                <w:rPr>
                  <w:rFonts w:cstheme="minorHAnsi"/>
                  <w:szCs w:val="20"/>
                </w:rPr>
                <w:id w:val="-93312436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Based upon the incident’s size, type of chemical/substance involved, and weather projections, establish a safe zone and determine a location for on-site staging and decontamination. Re-evaluate as the situation changes.</w:t>
            </w:r>
          </w:p>
        </w:tc>
        <w:tc>
          <w:tcPr>
            <w:tcW w:w="1393" w:type="pct"/>
          </w:tcPr>
          <w:p w14:paraId="45F20EAD" w14:textId="77777777" w:rsidR="002802B8" w:rsidRPr="00925CCD" w:rsidRDefault="002802B8" w:rsidP="006845AC">
            <w:pPr>
              <w:spacing w:before="40" w:after="40"/>
              <w:rPr>
                <w:rFonts w:cstheme="minorHAnsi"/>
                <w:i/>
                <w:szCs w:val="20"/>
              </w:rPr>
            </w:pPr>
            <w:r w:rsidRPr="00925CCD">
              <w:rPr>
                <w:rFonts w:cstheme="minorHAnsi"/>
                <w:i/>
                <w:szCs w:val="20"/>
              </w:rPr>
              <w:t>County EOP ESF-10 and local Standard Operating Procedures (SOPs)</w:t>
            </w:r>
          </w:p>
        </w:tc>
      </w:tr>
      <w:tr w:rsidR="002802B8" w:rsidRPr="00341FEE" w14:paraId="7554E3F1"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489179CD" w14:textId="77777777" w:rsidR="002802B8" w:rsidRPr="00925CCD" w:rsidRDefault="002802B8" w:rsidP="006845AC">
            <w:pPr>
              <w:spacing w:before="40" w:after="40"/>
              <w:rPr>
                <w:rFonts w:cstheme="minorHAnsi"/>
                <w:szCs w:val="20"/>
              </w:rPr>
            </w:pPr>
            <w:r>
              <w:rPr>
                <w:rFonts w:cstheme="minorHAnsi"/>
                <w:szCs w:val="20"/>
              </w:rPr>
              <w:t>43</w:t>
            </w:r>
          </w:p>
        </w:tc>
        <w:tc>
          <w:tcPr>
            <w:tcW w:w="3273" w:type="pct"/>
          </w:tcPr>
          <w:p w14:paraId="0FFA96E6" w14:textId="77777777" w:rsidR="002802B8" w:rsidRPr="00925CCD" w:rsidRDefault="00A77038" w:rsidP="006845AC">
            <w:pPr>
              <w:spacing w:before="40" w:after="40"/>
              <w:rPr>
                <w:rFonts w:cstheme="minorHAnsi"/>
                <w:bCs/>
                <w:szCs w:val="20"/>
              </w:rPr>
            </w:pPr>
            <w:sdt>
              <w:sdtPr>
                <w:rPr>
                  <w:rFonts w:cstheme="minorHAnsi"/>
                  <w:szCs w:val="20"/>
                </w:rPr>
                <w:id w:val="-1423868789"/>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Establish a victim decontamination and treatment area(s).</w:t>
            </w:r>
          </w:p>
        </w:tc>
        <w:tc>
          <w:tcPr>
            <w:tcW w:w="1393" w:type="pct"/>
          </w:tcPr>
          <w:p w14:paraId="1B7BBED6" w14:textId="77777777" w:rsidR="002802B8" w:rsidRPr="00925CCD" w:rsidRDefault="002802B8" w:rsidP="006845AC">
            <w:pPr>
              <w:spacing w:before="40" w:after="40"/>
              <w:rPr>
                <w:rFonts w:cstheme="minorHAnsi"/>
                <w:i/>
                <w:szCs w:val="20"/>
              </w:rPr>
            </w:pPr>
          </w:p>
        </w:tc>
      </w:tr>
      <w:tr w:rsidR="002802B8" w:rsidRPr="00341FEE" w14:paraId="56A75F55"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54B98A56" w14:textId="77777777" w:rsidR="002802B8" w:rsidRPr="00925CCD" w:rsidRDefault="002802B8" w:rsidP="006845AC">
            <w:pPr>
              <w:spacing w:before="40" w:after="40"/>
              <w:rPr>
                <w:rFonts w:cstheme="minorHAnsi"/>
                <w:szCs w:val="20"/>
              </w:rPr>
            </w:pPr>
            <w:r>
              <w:rPr>
                <w:rFonts w:cstheme="minorHAnsi"/>
                <w:szCs w:val="20"/>
              </w:rPr>
              <w:t>44</w:t>
            </w:r>
          </w:p>
        </w:tc>
        <w:tc>
          <w:tcPr>
            <w:tcW w:w="3273" w:type="pct"/>
          </w:tcPr>
          <w:p w14:paraId="6CFCF3C2" w14:textId="77777777" w:rsidR="002802B8" w:rsidRPr="00925CCD" w:rsidRDefault="00A77038" w:rsidP="006845AC">
            <w:pPr>
              <w:spacing w:before="40" w:after="40"/>
              <w:rPr>
                <w:rFonts w:cstheme="minorHAnsi"/>
                <w:bCs/>
                <w:szCs w:val="20"/>
              </w:rPr>
            </w:pPr>
            <w:sdt>
              <w:sdtPr>
                <w:rPr>
                  <w:rFonts w:cstheme="minorHAnsi"/>
                  <w:szCs w:val="20"/>
                </w:rPr>
                <w:id w:val="105882510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Determine the need for evacuation and sheltering activities (recurring). Evacuation assistance should be coordinated among the ESF-1:Transportation, ESF-5: Information and Planning, ESF-6: Mass Care, Food, and Water, and ESF-15: Public Information.</w:t>
            </w:r>
          </w:p>
        </w:tc>
        <w:tc>
          <w:tcPr>
            <w:tcW w:w="1393" w:type="pct"/>
          </w:tcPr>
          <w:p w14:paraId="3F20569B" w14:textId="77777777" w:rsidR="002802B8" w:rsidRPr="00925CCD" w:rsidRDefault="002802B8" w:rsidP="006845AC">
            <w:pPr>
              <w:spacing w:before="40" w:after="40"/>
              <w:rPr>
                <w:rFonts w:cstheme="minorHAnsi"/>
                <w:i/>
                <w:szCs w:val="20"/>
              </w:rPr>
            </w:pPr>
            <w:r w:rsidRPr="00925CCD">
              <w:rPr>
                <w:rFonts w:cstheme="minorHAnsi"/>
                <w:i/>
                <w:szCs w:val="20"/>
              </w:rPr>
              <w:t>County EOP ESFs 1, 5, 6, and 15</w:t>
            </w:r>
          </w:p>
        </w:tc>
      </w:tr>
      <w:tr w:rsidR="002802B8" w:rsidRPr="00341FEE" w14:paraId="27529A89"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E0136B6" w14:textId="77777777" w:rsidR="002802B8" w:rsidRPr="00925CCD" w:rsidRDefault="002802B8" w:rsidP="006845AC">
            <w:pPr>
              <w:spacing w:before="40" w:after="40"/>
              <w:rPr>
                <w:rFonts w:cstheme="minorHAnsi"/>
                <w:szCs w:val="20"/>
              </w:rPr>
            </w:pPr>
            <w:r>
              <w:rPr>
                <w:rFonts w:cstheme="minorHAnsi"/>
                <w:szCs w:val="20"/>
              </w:rPr>
              <w:t>45</w:t>
            </w:r>
          </w:p>
        </w:tc>
        <w:tc>
          <w:tcPr>
            <w:tcW w:w="3273" w:type="pct"/>
          </w:tcPr>
          <w:p w14:paraId="3F9CE778" w14:textId="77777777" w:rsidR="002802B8" w:rsidRPr="00925CCD" w:rsidRDefault="00A77038" w:rsidP="006845AC">
            <w:pPr>
              <w:spacing w:before="40" w:after="40"/>
              <w:rPr>
                <w:rFonts w:cstheme="minorHAnsi"/>
                <w:bCs/>
                <w:szCs w:val="20"/>
              </w:rPr>
            </w:pPr>
            <w:sdt>
              <w:sdtPr>
                <w:rPr>
                  <w:rFonts w:cstheme="minorHAnsi"/>
                  <w:szCs w:val="20"/>
                </w:rPr>
                <w:id w:val="-115590633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Request American Red Cross (ARC) to activate sheltering plans and open/staff shelters, if needed.</w:t>
            </w:r>
          </w:p>
        </w:tc>
        <w:tc>
          <w:tcPr>
            <w:tcW w:w="1393" w:type="pct"/>
          </w:tcPr>
          <w:p w14:paraId="0168AA1C" w14:textId="77777777" w:rsidR="002802B8" w:rsidRPr="00925CCD" w:rsidRDefault="002802B8" w:rsidP="006845AC">
            <w:pPr>
              <w:spacing w:before="40" w:after="40"/>
              <w:rPr>
                <w:rFonts w:cstheme="minorHAnsi"/>
                <w:i/>
                <w:szCs w:val="20"/>
              </w:rPr>
            </w:pPr>
            <w:r w:rsidRPr="00925CCD">
              <w:rPr>
                <w:rFonts w:cstheme="minorHAnsi"/>
                <w:i/>
                <w:iCs/>
                <w:szCs w:val="20"/>
              </w:rPr>
              <w:t>ARC Shelter Plans</w:t>
            </w:r>
          </w:p>
        </w:tc>
      </w:tr>
      <w:tr w:rsidR="002802B8" w:rsidRPr="00341FEE" w14:paraId="6B483BDD"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26FF539D" w14:textId="77777777" w:rsidR="002802B8" w:rsidRPr="00925CCD" w:rsidRDefault="002802B8" w:rsidP="006845AC">
            <w:pPr>
              <w:spacing w:before="40" w:after="40"/>
              <w:rPr>
                <w:rFonts w:cstheme="minorHAnsi"/>
                <w:szCs w:val="20"/>
              </w:rPr>
            </w:pPr>
            <w:r>
              <w:rPr>
                <w:rFonts w:cstheme="minorHAnsi"/>
                <w:szCs w:val="20"/>
              </w:rPr>
              <w:t>46</w:t>
            </w:r>
          </w:p>
        </w:tc>
        <w:tc>
          <w:tcPr>
            <w:tcW w:w="3273" w:type="pct"/>
          </w:tcPr>
          <w:p w14:paraId="2C3764D9" w14:textId="77777777" w:rsidR="002802B8" w:rsidRPr="00925CCD" w:rsidRDefault="00A77038" w:rsidP="006845AC">
            <w:pPr>
              <w:spacing w:before="40" w:after="40"/>
              <w:rPr>
                <w:rFonts w:cstheme="minorHAnsi"/>
                <w:szCs w:val="20"/>
              </w:rPr>
            </w:pPr>
            <w:sdt>
              <w:sdtPr>
                <w:rPr>
                  <w:rFonts w:cstheme="minorHAnsi"/>
                  <w:szCs w:val="20"/>
                </w:rPr>
                <w:id w:val="-736933437"/>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Determine the need for additional resources and request them as necessary through appropriate channels, recurring.</w:t>
            </w:r>
          </w:p>
        </w:tc>
        <w:tc>
          <w:tcPr>
            <w:tcW w:w="1393" w:type="pct"/>
          </w:tcPr>
          <w:p w14:paraId="64249A81" w14:textId="77777777" w:rsidR="002802B8" w:rsidRPr="00925CCD" w:rsidRDefault="002802B8" w:rsidP="006845AC">
            <w:pPr>
              <w:spacing w:before="40" w:after="40"/>
              <w:rPr>
                <w:rFonts w:cstheme="minorHAnsi"/>
                <w:i/>
                <w:szCs w:val="20"/>
              </w:rPr>
            </w:pPr>
            <w:r w:rsidRPr="00925CCD">
              <w:rPr>
                <w:rFonts w:cstheme="minorHAnsi"/>
                <w:i/>
                <w:szCs w:val="20"/>
              </w:rPr>
              <w:t>County EOP ESF-7</w:t>
            </w:r>
          </w:p>
        </w:tc>
      </w:tr>
      <w:tr w:rsidR="002802B8" w:rsidRPr="00341FEE" w14:paraId="09871098"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4D2D6C25" w14:textId="77777777" w:rsidR="002802B8" w:rsidRPr="00925CCD" w:rsidRDefault="002802B8" w:rsidP="006845AC">
            <w:pPr>
              <w:spacing w:before="40" w:after="40"/>
              <w:rPr>
                <w:rFonts w:cstheme="minorHAnsi"/>
                <w:szCs w:val="20"/>
              </w:rPr>
            </w:pPr>
            <w:r>
              <w:rPr>
                <w:rFonts w:cstheme="minorHAnsi"/>
                <w:szCs w:val="20"/>
              </w:rPr>
              <w:t>47</w:t>
            </w:r>
          </w:p>
        </w:tc>
        <w:tc>
          <w:tcPr>
            <w:tcW w:w="3273" w:type="pct"/>
          </w:tcPr>
          <w:p w14:paraId="629A9FC8" w14:textId="77777777" w:rsidR="002802B8" w:rsidRPr="00925CCD" w:rsidRDefault="00A77038" w:rsidP="006845AC">
            <w:pPr>
              <w:spacing w:before="40" w:after="40"/>
              <w:rPr>
                <w:rFonts w:cstheme="minorHAnsi"/>
                <w:szCs w:val="20"/>
              </w:rPr>
            </w:pPr>
            <w:sdt>
              <w:sdtPr>
                <w:rPr>
                  <w:rFonts w:cstheme="minorHAnsi"/>
                  <w:szCs w:val="20"/>
                </w:rPr>
                <w:id w:val="-4784092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Coordinate resource access, deployment, and storage in the operational area. Resources to coordinate include equipment, personnel, </w:t>
            </w:r>
            <w:r w:rsidR="002802B8" w:rsidRPr="00925CCD">
              <w:rPr>
                <w:rFonts w:cstheme="minorHAnsi"/>
                <w:szCs w:val="20"/>
              </w:rPr>
              <w:lastRenderedPageBreak/>
              <w:t>facilities, supplies, procedures, and communications. Track resources as they are dispatched and/or used.</w:t>
            </w:r>
          </w:p>
        </w:tc>
        <w:tc>
          <w:tcPr>
            <w:tcW w:w="1393" w:type="pct"/>
          </w:tcPr>
          <w:p w14:paraId="60F09B6A" w14:textId="77777777" w:rsidR="002802B8" w:rsidRPr="00925CCD" w:rsidRDefault="002802B8" w:rsidP="006845AC">
            <w:pPr>
              <w:spacing w:before="40" w:after="40"/>
              <w:rPr>
                <w:rFonts w:cstheme="minorHAnsi"/>
                <w:i/>
                <w:szCs w:val="20"/>
              </w:rPr>
            </w:pPr>
            <w:r w:rsidRPr="00925CCD">
              <w:rPr>
                <w:rFonts w:cstheme="minorHAnsi"/>
                <w:i/>
                <w:szCs w:val="20"/>
              </w:rPr>
              <w:lastRenderedPageBreak/>
              <w:t>ICS Resource Tracking Forms and County EOP ESF-7</w:t>
            </w:r>
          </w:p>
        </w:tc>
      </w:tr>
      <w:tr w:rsidR="002802B8" w:rsidRPr="00341FEE" w14:paraId="7CC0452F"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D945DF4" w14:textId="77777777" w:rsidR="002802B8" w:rsidRPr="00925CCD" w:rsidRDefault="002802B8" w:rsidP="006845AC">
            <w:pPr>
              <w:spacing w:before="40" w:after="40"/>
              <w:rPr>
                <w:rFonts w:cstheme="minorHAnsi"/>
                <w:szCs w:val="20"/>
              </w:rPr>
            </w:pPr>
            <w:r>
              <w:rPr>
                <w:rFonts w:cstheme="minorHAnsi"/>
                <w:szCs w:val="20"/>
              </w:rPr>
              <w:t>48</w:t>
            </w:r>
          </w:p>
        </w:tc>
        <w:tc>
          <w:tcPr>
            <w:tcW w:w="3273" w:type="pct"/>
          </w:tcPr>
          <w:p w14:paraId="5FE51F19" w14:textId="77777777" w:rsidR="002802B8" w:rsidRPr="00925CCD" w:rsidRDefault="00A77038" w:rsidP="006845AC">
            <w:pPr>
              <w:spacing w:before="40" w:after="40"/>
              <w:rPr>
                <w:rFonts w:cstheme="minorHAnsi"/>
                <w:bCs/>
                <w:szCs w:val="20"/>
              </w:rPr>
            </w:pPr>
            <w:sdt>
              <w:sdtPr>
                <w:rPr>
                  <w:rFonts w:cstheme="minorHAnsi"/>
                  <w:szCs w:val="20"/>
                </w:rPr>
                <w:id w:val="95227356"/>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Submit a request for emergency/disaster declaration, as applicable.</w:t>
            </w:r>
          </w:p>
        </w:tc>
        <w:tc>
          <w:tcPr>
            <w:tcW w:w="1393" w:type="pct"/>
          </w:tcPr>
          <w:p w14:paraId="73E6EA87" w14:textId="77777777" w:rsidR="002802B8" w:rsidRPr="00925CCD" w:rsidRDefault="002802B8" w:rsidP="006845AC">
            <w:pPr>
              <w:spacing w:before="40" w:after="40"/>
              <w:rPr>
                <w:rFonts w:cstheme="minorHAnsi"/>
                <w:i/>
                <w:szCs w:val="20"/>
              </w:rPr>
            </w:pPr>
            <w:r w:rsidRPr="00925CCD">
              <w:rPr>
                <w:rFonts w:cstheme="minorHAnsi"/>
                <w:i/>
                <w:szCs w:val="20"/>
              </w:rPr>
              <w:t>County EOP Section 1</w:t>
            </w:r>
          </w:p>
        </w:tc>
      </w:tr>
      <w:tr w:rsidR="002802B8" w:rsidRPr="00612AFD" w14:paraId="31796F36"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72B1DEC" w14:textId="77777777" w:rsidR="002802B8" w:rsidRPr="00925CCD" w:rsidRDefault="002802B8" w:rsidP="006845AC">
            <w:pPr>
              <w:spacing w:before="40" w:after="40"/>
              <w:rPr>
                <w:rFonts w:cstheme="minorHAnsi"/>
                <w:szCs w:val="20"/>
              </w:rPr>
            </w:pPr>
            <w:r>
              <w:rPr>
                <w:rFonts w:cstheme="minorHAnsi"/>
                <w:szCs w:val="20"/>
              </w:rPr>
              <w:t>49</w:t>
            </w:r>
          </w:p>
        </w:tc>
        <w:tc>
          <w:tcPr>
            <w:tcW w:w="3273" w:type="pct"/>
          </w:tcPr>
          <w:p w14:paraId="4C27DEB2" w14:textId="77777777" w:rsidR="002802B8" w:rsidRPr="00925CCD" w:rsidRDefault="00A77038" w:rsidP="006845AC">
            <w:pPr>
              <w:spacing w:before="40" w:after="40"/>
              <w:rPr>
                <w:rFonts w:cstheme="minorHAnsi"/>
                <w:szCs w:val="20"/>
              </w:rPr>
            </w:pPr>
            <w:sdt>
              <w:sdtPr>
                <w:rPr>
                  <w:rFonts w:cstheme="minorHAnsi"/>
                  <w:szCs w:val="20"/>
                </w:rPr>
                <w:id w:val="-7074000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Develop plans and procedures for registering regional hazardous material teams as they arrive on the scene and receive deployment orders.</w:t>
            </w:r>
          </w:p>
        </w:tc>
        <w:tc>
          <w:tcPr>
            <w:tcW w:w="1393" w:type="pct"/>
          </w:tcPr>
          <w:p w14:paraId="30972529" w14:textId="77777777" w:rsidR="002802B8" w:rsidRPr="00925CCD" w:rsidRDefault="002802B8" w:rsidP="006845AC">
            <w:pPr>
              <w:spacing w:before="40" w:after="40"/>
              <w:rPr>
                <w:rFonts w:cstheme="minorHAnsi"/>
                <w:i/>
                <w:szCs w:val="20"/>
              </w:rPr>
            </w:pPr>
          </w:p>
        </w:tc>
      </w:tr>
      <w:tr w:rsidR="002802B8" w:rsidRPr="00612AFD" w14:paraId="2787479A"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AAC31E0" w14:textId="77777777" w:rsidR="002802B8" w:rsidRPr="00925CCD" w:rsidRDefault="002802B8" w:rsidP="006845AC">
            <w:pPr>
              <w:spacing w:before="40" w:after="40"/>
              <w:rPr>
                <w:rFonts w:cstheme="minorHAnsi"/>
                <w:szCs w:val="20"/>
              </w:rPr>
            </w:pPr>
            <w:r>
              <w:rPr>
                <w:rFonts w:cstheme="minorHAnsi"/>
                <w:szCs w:val="20"/>
              </w:rPr>
              <w:t>50</w:t>
            </w:r>
          </w:p>
        </w:tc>
        <w:tc>
          <w:tcPr>
            <w:tcW w:w="3273" w:type="pct"/>
          </w:tcPr>
          <w:p w14:paraId="5B022E3F" w14:textId="77777777" w:rsidR="002802B8" w:rsidRPr="00925CCD" w:rsidRDefault="00A77038" w:rsidP="006845AC">
            <w:pPr>
              <w:spacing w:before="40" w:after="40"/>
              <w:rPr>
                <w:rFonts w:cstheme="minorHAnsi"/>
                <w:szCs w:val="20"/>
              </w:rPr>
            </w:pPr>
            <w:sdt>
              <w:sdtPr>
                <w:rPr>
                  <w:rFonts w:cstheme="minorHAnsi"/>
                  <w:szCs w:val="20"/>
                </w:rPr>
                <w:id w:val="134335854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Establish a Joint Information Center (JIC) and designate a lead Public Information Officer (PIO) for the jurisdiction.</w:t>
            </w:r>
          </w:p>
        </w:tc>
        <w:tc>
          <w:tcPr>
            <w:tcW w:w="1393" w:type="pct"/>
          </w:tcPr>
          <w:p w14:paraId="7DB518D9" w14:textId="77777777" w:rsidR="002802B8" w:rsidRPr="00925CCD" w:rsidRDefault="002802B8" w:rsidP="006845AC">
            <w:pPr>
              <w:spacing w:before="40" w:after="40"/>
              <w:rPr>
                <w:rFonts w:cstheme="minorHAnsi"/>
                <w:i/>
                <w:szCs w:val="20"/>
              </w:rPr>
            </w:pPr>
            <w:r w:rsidRPr="00925CCD">
              <w:rPr>
                <w:rFonts w:cstheme="minorHAnsi"/>
                <w:i/>
                <w:szCs w:val="20"/>
              </w:rPr>
              <w:t>County EOP ESF-15</w:t>
            </w:r>
          </w:p>
        </w:tc>
      </w:tr>
      <w:tr w:rsidR="002802B8" w:rsidRPr="00612AFD" w14:paraId="73826112"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0BD2A1B6" w14:textId="77777777" w:rsidR="002802B8" w:rsidRPr="00925CCD" w:rsidRDefault="002802B8" w:rsidP="006845AC">
            <w:pPr>
              <w:spacing w:before="40" w:after="40"/>
              <w:rPr>
                <w:rFonts w:cstheme="minorHAnsi"/>
                <w:szCs w:val="20"/>
              </w:rPr>
            </w:pPr>
            <w:r>
              <w:rPr>
                <w:rFonts w:cstheme="minorHAnsi"/>
                <w:szCs w:val="20"/>
              </w:rPr>
              <w:t>51</w:t>
            </w:r>
          </w:p>
        </w:tc>
        <w:tc>
          <w:tcPr>
            <w:tcW w:w="3273" w:type="pct"/>
          </w:tcPr>
          <w:p w14:paraId="2A927086" w14:textId="77777777" w:rsidR="002802B8" w:rsidRPr="00925CCD" w:rsidRDefault="00A77038" w:rsidP="006845AC">
            <w:pPr>
              <w:spacing w:before="40" w:after="40"/>
              <w:rPr>
                <w:rFonts w:cstheme="minorHAnsi"/>
                <w:szCs w:val="20"/>
              </w:rPr>
            </w:pPr>
            <w:sdt>
              <w:sdtPr>
                <w:rPr>
                  <w:rFonts w:cstheme="minorHAnsi"/>
                  <w:szCs w:val="20"/>
                </w:rPr>
                <w:id w:val="-1565796274"/>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w:t>
            </w:r>
            <w:r w:rsidR="002802B8" w:rsidRPr="00925CCD">
              <w:rPr>
                <w:rFonts w:cstheme="minorHAnsi"/>
                <w:bCs/>
                <w:szCs w:val="20"/>
              </w:rPr>
              <w:t>Formulate emergency public information messages and media responses</w:t>
            </w:r>
          </w:p>
        </w:tc>
        <w:tc>
          <w:tcPr>
            <w:tcW w:w="1393" w:type="pct"/>
          </w:tcPr>
          <w:p w14:paraId="4EF3A15E" w14:textId="77777777" w:rsidR="002802B8" w:rsidRPr="00925CCD" w:rsidRDefault="002802B8" w:rsidP="006845AC">
            <w:pPr>
              <w:spacing w:before="40" w:after="40"/>
              <w:rPr>
                <w:rFonts w:cstheme="minorHAnsi"/>
                <w:i/>
                <w:szCs w:val="20"/>
              </w:rPr>
            </w:pPr>
            <w:r w:rsidRPr="00925CCD">
              <w:rPr>
                <w:rFonts w:cstheme="minorHAnsi"/>
                <w:i/>
                <w:szCs w:val="20"/>
              </w:rPr>
              <w:t>County EOP ESF-15</w:t>
            </w:r>
          </w:p>
        </w:tc>
      </w:tr>
      <w:tr w:rsidR="002802B8" w:rsidRPr="00612AFD" w14:paraId="0E2C9A58"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6BD2EC24" w14:textId="77777777" w:rsidR="002802B8" w:rsidRPr="00925CCD" w:rsidRDefault="002802B8" w:rsidP="006845AC">
            <w:pPr>
              <w:spacing w:before="40" w:after="40"/>
              <w:rPr>
                <w:rFonts w:cstheme="minorHAnsi"/>
                <w:szCs w:val="20"/>
              </w:rPr>
            </w:pPr>
            <w:r>
              <w:rPr>
                <w:rFonts w:cstheme="minorHAnsi"/>
                <w:szCs w:val="20"/>
              </w:rPr>
              <w:t>52</w:t>
            </w:r>
          </w:p>
        </w:tc>
        <w:tc>
          <w:tcPr>
            <w:tcW w:w="3273" w:type="pct"/>
          </w:tcPr>
          <w:p w14:paraId="15BA23FB" w14:textId="77777777" w:rsidR="002802B8" w:rsidRPr="00925CCD" w:rsidRDefault="00A77038" w:rsidP="006845AC">
            <w:pPr>
              <w:spacing w:before="40" w:after="40"/>
              <w:rPr>
                <w:rFonts w:cstheme="minorHAnsi"/>
                <w:szCs w:val="20"/>
              </w:rPr>
            </w:pPr>
            <w:sdt>
              <w:sdtPr>
                <w:rPr>
                  <w:rFonts w:cstheme="minorHAnsi"/>
                  <w:szCs w:val="20"/>
                </w:rPr>
                <w:id w:val="-1933884529"/>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Review public information – Incident Commander or designee. Release approved information – Incident Commander and lead PIO, with support from tribal liaison(s) prior to dissemination to the public.</w:t>
            </w:r>
          </w:p>
        </w:tc>
        <w:tc>
          <w:tcPr>
            <w:tcW w:w="1393" w:type="pct"/>
          </w:tcPr>
          <w:p w14:paraId="21031440" w14:textId="77777777" w:rsidR="002802B8" w:rsidRPr="00925CCD" w:rsidRDefault="002802B8" w:rsidP="006845AC">
            <w:pPr>
              <w:spacing w:before="40" w:after="40"/>
              <w:rPr>
                <w:rFonts w:cstheme="minorHAnsi"/>
                <w:i/>
                <w:szCs w:val="20"/>
              </w:rPr>
            </w:pPr>
            <w:r w:rsidRPr="00925CCD">
              <w:rPr>
                <w:rFonts w:cstheme="minorHAnsi"/>
                <w:i/>
                <w:szCs w:val="20"/>
              </w:rPr>
              <w:t>County EOP ESF-15</w:t>
            </w:r>
          </w:p>
        </w:tc>
      </w:tr>
      <w:tr w:rsidR="002802B8" w:rsidRPr="00612AFD" w14:paraId="47C410BE"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029D332" w14:textId="77777777" w:rsidR="002802B8" w:rsidRPr="00925CCD" w:rsidRDefault="002802B8" w:rsidP="006845AC">
            <w:pPr>
              <w:spacing w:before="40" w:after="40"/>
              <w:rPr>
                <w:rFonts w:cstheme="minorHAnsi"/>
                <w:szCs w:val="20"/>
              </w:rPr>
            </w:pPr>
            <w:r>
              <w:rPr>
                <w:rFonts w:cstheme="minorHAnsi"/>
                <w:szCs w:val="20"/>
              </w:rPr>
              <w:t>53</w:t>
            </w:r>
          </w:p>
        </w:tc>
        <w:tc>
          <w:tcPr>
            <w:tcW w:w="3273" w:type="pct"/>
          </w:tcPr>
          <w:p w14:paraId="3F980BF7" w14:textId="77777777" w:rsidR="002802B8" w:rsidRPr="00925CCD" w:rsidRDefault="00A77038" w:rsidP="006845AC">
            <w:pPr>
              <w:spacing w:before="40" w:after="40"/>
              <w:rPr>
                <w:rFonts w:cstheme="minorHAnsi"/>
                <w:szCs w:val="20"/>
              </w:rPr>
            </w:pPr>
            <w:sdt>
              <w:sdtPr>
                <w:rPr>
                  <w:rFonts w:cstheme="minorHAnsi"/>
                  <w:szCs w:val="20"/>
                </w:rPr>
                <w:id w:val="71948642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Record all County EOC and individual personnel activities (recurring). All assignments, person(s) responsible, and significant actions taken should be documented in logbooks.</w:t>
            </w:r>
          </w:p>
        </w:tc>
        <w:tc>
          <w:tcPr>
            <w:tcW w:w="1393" w:type="pct"/>
          </w:tcPr>
          <w:p w14:paraId="470FE4A9" w14:textId="77777777" w:rsidR="002802B8" w:rsidRPr="00925CCD" w:rsidRDefault="002802B8" w:rsidP="006845AC">
            <w:pPr>
              <w:spacing w:before="40" w:after="40"/>
              <w:rPr>
                <w:rFonts w:cstheme="minorHAnsi"/>
                <w:i/>
                <w:szCs w:val="20"/>
              </w:rPr>
            </w:pPr>
            <w:r w:rsidRPr="00925CCD">
              <w:rPr>
                <w:rFonts w:cstheme="minorHAnsi"/>
                <w:bCs/>
                <w:i/>
                <w:iCs/>
                <w:szCs w:val="20"/>
              </w:rPr>
              <w:t>EOC Planning Section Position Checklist and ICS Form 214: Unit Log</w:t>
            </w:r>
          </w:p>
        </w:tc>
      </w:tr>
      <w:tr w:rsidR="002802B8" w:rsidRPr="00612AFD" w14:paraId="55669A10"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47C331B3" w14:textId="77777777" w:rsidR="002802B8" w:rsidRPr="00925CCD" w:rsidRDefault="002802B8" w:rsidP="006845AC">
            <w:pPr>
              <w:spacing w:before="40" w:after="40"/>
              <w:rPr>
                <w:rFonts w:cstheme="minorHAnsi"/>
                <w:szCs w:val="20"/>
              </w:rPr>
            </w:pPr>
            <w:r>
              <w:rPr>
                <w:rFonts w:cstheme="minorHAnsi"/>
                <w:szCs w:val="20"/>
              </w:rPr>
              <w:t>54</w:t>
            </w:r>
          </w:p>
        </w:tc>
        <w:tc>
          <w:tcPr>
            <w:tcW w:w="3273" w:type="pct"/>
          </w:tcPr>
          <w:p w14:paraId="2656705A" w14:textId="77777777" w:rsidR="002802B8" w:rsidRPr="00925CCD" w:rsidRDefault="00A77038" w:rsidP="006845AC">
            <w:pPr>
              <w:spacing w:before="40" w:after="40"/>
              <w:rPr>
                <w:rFonts w:cstheme="minorHAnsi"/>
                <w:szCs w:val="20"/>
              </w:rPr>
            </w:pPr>
            <w:sdt>
              <w:sdtPr>
                <w:rPr>
                  <w:rFonts w:cstheme="minorHAnsi"/>
                  <w:szCs w:val="20"/>
                </w:rPr>
                <w:id w:val="-119561495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Record all incoming and outgoing messages, recurring. All messages, and the names of those sending and receiving them, should be documented in the EOC log.</w:t>
            </w:r>
          </w:p>
        </w:tc>
        <w:tc>
          <w:tcPr>
            <w:tcW w:w="1393" w:type="pct"/>
          </w:tcPr>
          <w:p w14:paraId="5D20FBBE" w14:textId="77777777" w:rsidR="002802B8" w:rsidRPr="00925CCD" w:rsidRDefault="002802B8" w:rsidP="006845AC">
            <w:pPr>
              <w:spacing w:before="40" w:after="40"/>
              <w:rPr>
                <w:rFonts w:cstheme="minorHAnsi"/>
                <w:bCs/>
                <w:i/>
                <w:iCs/>
                <w:szCs w:val="20"/>
              </w:rPr>
            </w:pPr>
          </w:p>
        </w:tc>
      </w:tr>
      <w:tr w:rsidR="002802B8" w:rsidRPr="00C40AC9" w14:paraId="5653FB4F"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5C31432F" w14:textId="77777777" w:rsidR="002802B8" w:rsidRPr="00925CCD" w:rsidRDefault="002802B8" w:rsidP="006845AC">
            <w:pPr>
              <w:spacing w:before="40" w:after="40"/>
              <w:rPr>
                <w:rFonts w:cstheme="minorHAnsi"/>
                <w:szCs w:val="20"/>
              </w:rPr>
            </w:pPr>
            <w:r>
              <w:rPr>
                <w:rFonts w:cstheme="minorHAnsi"/>
                <w:szCs w:val="20"/>
              </w:rPr>
              <w:t>55</w:t>
            </w:r>
          </w:p>
        </w:tc>
        <w:tc>
          <w:tcPr>
            <w:tcW w:w="3273" w:type="pct"/>
          </w:tcPr>
          <w:p w14:paraId="68EB4713" w14:textId="77777777" w:rsidR="002802B8" w:rsidRPr="00925CCD" w:rsidRDefault="00A77038" w:rsidP="006845AC">
            <w:pPr>
              <w:spacing w:before="40" w:after="40"/>
              <w:rPr>
                <w:rFonts w:cstheme="minorHAnsi"/>
                <w:szCs w:val="20"/>
              </w:rPr>
            </w:pPr>
            <w:sdt>
              <w:sdtPr>
                <w:rPr>
                  <w:rFonts w:cstheme="minorHAnsi"/>
                  <w:szCs w:val="20"/>
                </w:rPr>
                <w:id w:val="-1055933447"/>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Develop and deliver situation reports, recurring. At regular intervals the EOC Incident Commander and staff will assemble a Situation Report.</w:t>
            </w:r>
          </w:p>
        </w:tc>
        <w:tc>
          <w:tcPr>
            <w:tcW w:w="1393" w:type="pct"/>
          </w:tcPr>
          <w:p w14:paraId="25129E69" w14:textId="77777777" w:rsidR="002802B8" w:rsidRPr="00925CCD" w:rsidRDefault="002802B8" w:rsidP="006845AC">
            <w:pPr>
              <w:spacing w:before="40" w:after="40"/>
              <w:rPr>
                <w:rFonts w:cstheme="minorHAnsi"/>
                <w:bCs/>
                <w:i/>
                <w:iCs/>
                <w:szCs w:val="20"/>
              </w:rPr>
            </w:pPr>
            <w:r w:rsidRPr="00925CCD">
              <w:rPr>
                <w:rFonts w:cstheme="minorHAnsi"/>
                <w:bCs/>
                <w:i/>
                <w:iCs/>
                <w:szCs w:val="20"/>
              </w:rPr>
              <w:t>ICS Form 209: Incident Status Summary</w:t>
            </w:r>
          </w:p>
        </w:tc>
      </w:tr>
      <w:tr w:rsidR="002802B8" w:rsidRPr="00563C1F" w14:paraId="471FD91C"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6EDCE561" w14:textId="77777777" w:rsidR="002802B8" w:rsidRPr="00925CCD" w:rsidRDefault="002802B8" w:rsidP="006845AC">
            <w:pPr>
              <w:spacing w:before="40" w:after="40"/>
              <w:rPr>
                <w:rFonts w:cstheme="minorHAnsi"/>
                <w:szCs w:val="20"/>
              </w:rPr>
            </w:pPr>
            <w:r>
              <w:rPr>
                <w:rFonts w:cstheme="minorHAnsi"/>
                <w:szCs w:val="20"/>
              </w:rPr>
              <w:t>56</w:t>
            </w:r>
          </w:p>
        </w:tc>
        <w:tc>
          <w:tcPr>
            <w:tcW w:w="3273" w:type="pct"/>
          </w:tcPr>
          <w:p w14:paraId="2B58B8B8" w14:textId="77777777" w:rsidR="002802B8" w:rsidRPr="00925CCD" w:rsidRDefault="00A77038" w:rsidP="006845AC">
            <w:pPr>
              <w:spacing w:before="40" w:after="40"/>
              <w:rPr>
                <w:rFonts w:cstheme="minorHAnsi"/>
                <w:szCs w:val="20"/>
              </w:rPr>
            </w:pPr>
            <w:sdt>
              <w:sdtPr>
                <w:rPr>
                  <w:rFonts w:cstheme="minorHAnsi"/>
                  <w:szCs w:val="20"/>
                </w:rPr>
                <w:id w:val="154988209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Develop an Incident Action Plan (IAP), recurring. This document is developed by the Planning Section and approved by the Incident Commander. The IAP should be discussed at regular intervals and modified as the situation changes.</w:t>
            </w:r>
          </w:p>
        </w:tc>
        <w:tc>
          <w:tcPr>
            <w:tcW w:w="1393" w:type="pct"/>
          </w:tcPr>
          <w:p w14:paraId="05B335B3" w14:textId="77777777" w:rsidR="002802B8" w:rsidRPr="00925CCD" w:rsidRDefault="002802B8" w:rsidP="006845AC">
            <w:pPr>
              <w:spacing w:before="40" w:after="40"/>
              <w:rPr>
                <w:rFonts w:cstheme="minorHAnsi"/>
                <w:bCs/>
                <w:i/>
                <w:iCs/>
                <w:szCs w:val="20"/>
              </w:rPr>
            </w:pPr>
            <w:r w:rsidRPr="00925CCD">
              <w:rPr>
                <w:rFonts w:cstheme="minorHAnsi"/>
                <w:bCs/>
                <w:i/>
                <w:iCs/>
                <w:szCs w:val="20"/>
              </w:rPr>
              <w:t>ICS Form 202: Incident Objectives, Form 203: Organization Assignment List, Form 204 – Assignment List, Form 20: Incident Radio Communications, Form 206: Medical Plan,  Safety Message, and Incident Map</w:t>
            </w:r>
          </w:p>
        </w:tc>
      </w:tr>
      <w:tr w:rsidR="002802B8" w:rsidRPr="00563C1F" w14:paraId="58D0C9BA"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2BD8F325" w14:textId="77777777" w:rsidR="002802B8" w:rsidRPr="00925CCD" w:rsidRDefault="002802B8" w:rsidP="006845AC">
            <w:pPr>
              <w:spacing w:before="40" w:after="40"/>
              <w:rPr>
                <w:rFonts w:cstheme="minorHAnsi"/>
                <w:szCs w:val="20"/>
              </w:rPr>
            </w:pPr>
            <w:r>
              <w:rPr>
                <w:rFonts w:cstheme="minorHAnsi"/>
                <w:szCs w:val="20"/>
              </w:rPr>
              <w:t>57</w:t>
            </w:r>
          </w:p>
        </w:tc>
        <w:tc>
          <w:tcPr>
            <w:tcW w:w="3273" w:type="pct"/>
          </w:tcPr>
          <w:p w14:paraId="3CF4A277" w14:textId="77777777" w:rsidR="002802B8" w:rsidRPr="00925CCD" w:rsidRDefault="00A77038" w:rsidP="006845AC">
            <w:pPr>
              <w:spacing w:before="40" w:after="40"/>
              <w:rPr>
                <w:rFonts w:cstheme="minorHAnsi"/>
                <w:szCs w:val="20"/>
              </w:rPr>
            </w:pPr>
            <w:sdt>
              <w:sdtPr>
                <w:rPr>
                  <w:rFonts w:cstheme="minorHAnsi"/>
                  <w:szCs w:val="20"/>
                </w:rPr>
                <w:id w:val="14433203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Implement objectives and tasks outlined in the IAP, recurring.</w:t>
            </w:r>
          </w:p>
        </w:tc>
        <w:tc>
          <w:tcPr>
            <w:tcW w:w="1393" w:type="pct"/>
          </w:tcPr>
          <w:p w14:paraId="100988C6" w14:textId="77777777" w:rsidR="002802B8" w:rsidRPr="00925CCD" w:rsidRDefault="002802B8" w:rsidP="006845AC">
            <w:pPr>
              <w:spacing w:before="40" w:after="40"/>
              <w:rPr>
                <w:rFonts w:cstheme="minorHAnsi"/>
                <w:bCs/>
                <w:i/>
                <w:iCs/>
                <w:szCs w:val="20"/>
              </w:rPr>
            </w:pPr>
          </w:p>
        </w:tc>
      </w:tr>
      <w:tr w:rsidR="002802B8" w:rsidRPr="00563C1F" w14:paraId="517C070B"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5CD7CE71" w14:textId="77777777" w:rsidR="002802B8" w:rsidRPr="00925CCD" w:rsidRDefault="002802B8" w:rsidP="006845AC">
            <w:pPr>
              <w:spacing w:before="40" w:after="40"/>
              <w:rPr>
                <w:rFonts w:cstheme="minorHAnsi"/>
                <w:szCs w:val="20"/>
              </w:rPr>
            </w:pPr>
            <w:r>
              <w:rPr>
                <w:rFonts w:cstheme="minorHAnsi"/>
                <w:szCs w:val="20"/>
              </w:rPr>
              <w:t>58</w:t>
            </w:r>
          </w:p>
        </w:tc>
        <w:tc>
          <w:tcPr>
            <w:tcW w:w="3273" w:type="pct"/>
          </w:tcPr>
          <w:p w14:paraId="5E17B824" w14:textId="77777777" w:rsidR="002802B8" w:rsidRPr="00925CCD" w:rsidRDefault="00A77038" w:rsidP="006845AC">
            <w:pPr>
              <w:spacing w:before="40" w:after="40"/>
              <w:rPr>
                <w:rFonts w:cstheme="minorHAnsi"/>
                <w:szCs w:val="20"/>
              </w:rPr>
            </w:pPr>
            <w:sdt>
              <w:sdtPr>
                <w:rPr>
                  <w:rFonts w:cstheme="minorHAnsi"/>
                  <w:szCs w:val="20"/>
                </w:rPr>
                <w:id w:val="33196343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Coordinate with private-sector partners as needed.</w:t>
            </w:r>
          </w:p>
        </w:tc>
        <w:tc>
          <w:tcPr>
            <w:tcW w:w="1393" w:type="pct"/>
          </w:tcPr>
          <w:p w14:paraId="4F0016EB" w14:textId="77777777" w:rsidR="002802B8" w:rsidRPr="00925CCD" w:rsidRDefault="002802B8" w:rsidP="006845AC">
            <w:pPr>
              <w:spacing w:before="40" w:after="40"/>
              <w:rPr>
                <w:rFonts w:cstheme="minorHAnsi"/>
                <w:bCs/>
                <w:i/>
                <w:iCs/>
                <w:szCs w:val="20"/>
              </w:rPr>
            </w:pPr>
            <w:r w:rsidRPr="00925CCD">
              <w:rPr>
                <w:rFonts w:cstheme="minorHAnsi"/>
                <w:bCs/>
                <w:i/>
                <w:iCs/>
                <w:szCs w:val="20"/>
              </w:rPr>
              <w:t>County EOP ESF-14</w:t>
            </w:r>
          </w:p>
        </w:tc>
      </w:tr>
      <w:tr w:rsidR="002802B8" w:rsidRPr="00563C1F" w14:paraId="4FFFC090"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1E270A63" w14:textId="77777777" w:rsidR="002802B8" w:rsidRPr="00925CCD" w:rsidRDefault="002802B8" w:rsidP="006845AC">
            <w:pPr>
              <w:spacing w:before="40" w:after="40"/>
              <w:rPr>
                <w:rFonts w:cstheme="minorHAnsi"/>
                <w:szCs w:val="20"/>
              </w:rPr>
            </w:pPr>
            <w:r>
              <w:rPr>
                <w:rFonts w:cstheme="minorHAnsi"/>
                <w:szCs w:val="20"/>
              </w:rPr>
              <w:t>59</w:t>
            </w:r>
          </w:p>
        </w:tc>
        <w:tc>
          <w:tcPr>
            <w:tcW w:w="3273" w:type="pct"/>
          </w:tcPr>
          <w:p w14:paraId="5AC64630" w14:textId="77777777" w:rsidR="002802B8" w:rsidRPr="00925CCD" w:rsidRDefault="00A77038" w:rsidP="006845AC">
            <w:pPr>
              <w:spacing w:before="40" w:after="40"/>
              <w:rPr>
                <w:rFonts w:cstheme="minorHAnsi"/>
                <w:szCs w:val="20"/>
              </w:rPr>
            </w:pPr>
            <w:sdt>
              <w:sdtPr>
                <w:rPr>
                  <w:rFonts w:cstheme="minorHAnsi"/>
                  <w:szCs w:val="20"/>
                </w:rPr>
                <w:id w:val="-1499260390"/>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Contact local contractors for support, if necessary. Establish contact with private-sector partners and/or dam operators (if the flood is associated with dam failure or malfunction).</w:t>
            </w:r>
          </w:p>
        </w:tc>
        <w:tc>
          <w:tcPr>
            <w:tcW w:w="1393" w:type="pct"/>
          </w:tcPr>
          <w:p w14:paraId="037F918F" w14:textId="77777777" w:rsidR="002802B8" w:rsidRPr="00925CCD" w:rsidRDefault="002802B8" w:rsidP="006845AC">
            <w:pPr>
              <w:spacing w:before="40" w:after="40"/>
              <w:rPr>
                <w:rFonts w:cstheme="minorHAnsi"/>
                <w:bCs/>
                <w:i/>
                <w:iCs/>
                <w:szCs w:val="20"/>
              </w:rPr>
            </w:pPr>
            <w:r w:rsidRPr="00925CCD">
              <w:rPr>
                <w:rFonts w:cstheme="minorHAnsi"/>
                <w:i/>
                <w:szCs w:val="20"/>
              </w:rPr>
              <w:t>Existing contact lists at EOC</w:t>
            </w:r>
            <w:r w:rsidRPr="00925CCD">
              <w:rPr>
                <w:rFonts w:cstheme="minorHAnsi"/>
                <w:i/>
                <w:iCs/>
                <w:szCs w:val="20"/>
              </w:rPr>
              <w:t xml:space="preserve"> and </w:t>
            </w:r>
            <w:r w:rsidRPr="00925CCD">
              <w:rPr>
                <w:rFonts w:eastAsia="Calibri Light" w:cstheme="minorHAnsi"/>
                <w:i/>
                <w:iCs/>
                <w:szCs w:val="20"/>
              </w:rPr>
              <w:t>County EOP ESF-14</w:t>
            </w:r>
          </w:p>
        </w:tc>
      </w:tr>
      <w:tr w:rsidR="002802B8" w:rsidRPr="00563C1F" w14:paraId="4E1E0D7F"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218B3532" w14:textId="77777777" w:rsidR="002802B8" w:rsidRPr="00925CCD" w:rsidRDefault="002802B8" w:rsidP="006845AC">
            <w:pPr>
              <w:spacing w:before="40" w:after="40"/>
              <w:rPr>
                <w:rFonts w:cstheme="minorHAnsi"/>
                <w:szCs w:val="20"/>
              </w:rPr>
            </w:pPr>
            <w:r>
              <w:rPr>
                <w:rFonts w:cstheme="minorHAnsi"/>
                <w:szCs w:val="20"/>
              </w:rPr>
              <w:t>60</w:t>
            </w:r>
          </w:p>
        </w:tc>
        <w:tc>
          <w:tcPr>
            <w:tcW w:w="3273" w:type="pct"/>
          </w:tcPr>
          <w:p w14:paraId="748493AE" w14:textId="77777777" w:rsidR="002802B8" w:rsidRPr="00925CCD" w:rsidRDefault="00A77038" w:rsidP="006845AC">
            <w:pPr>
              <w:spacing w:before="40" w:after="40"/>
              <w:rPr>
                <w:rFonts w:cstheme="minorHAnsi"/>
                <w:szCs w:val="20"/>
              </w:rPr>
            </w:pPr>
            <w:sdt>
              <w:sdtPr>
                <w:rPr>
                  <w:rFonts w:cstheme="minorHAnsi"/>
                  <w:szCs w:val="20"/>
                </w:rPr>
                <w:id w:val="-144677577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Coordinate with the Polk County Sheriff’s Office and other local police to provide law enforcement to affected areas (curfew enforcement, road closures, security, etc.).</w:t>
            </w:r>
          </w:p>
        </w:tc>
        <w:tc>
          <w:tcPr>
            <w:tcW w:w="1393" w:type="pct"/>
          </w:tcPr>
          <w:p w14:paraId="1D227638" w14:textId="77777777" w:rsidR="002802B8" w:rsidRPr="00925CCD" w:rsidRDefault="002802B8" w:rsidP="006845AC">
            <w:pPr>
              <w:spacing w:before="40" w:after="40"/>
              <w:rPr>
                <w:rFonts w:cstheme="minorHAnsi"/>
                <w:bCs/>
                <w:i/>
                <w:iCs/>
                <w:szCs w:val="20"/>
              </w:rPr>
            </w:pPr>
            <w:r w:rsidRPr="00925CCD">
              <w:rPr>
                <w:rFonts w:cstheme="minorHAnsi"/>
                <w:i/>
                <w:szCs w:val="20"/>
              </w:rPr>
              <w:t>County EOP ESF-13</w:t>
            </w:r>
          </w:p>
        </w:tc>
      </w:tr>
      <w:tr w:rsidR="002802B8" w:rsidRPr="00563C1F" w14:paraId="767E359D"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71F8A217" w14:textId="77777777" w:rsidR="002802B8" w:rsidRPr="00925CCD" w:rsidRDefault="002802B8" w:rsidP="006845AC">
            <w:pPr>
              <w:spacing w:before="40" w:after="40"/>
              <w:rPr>
                <w:rFonts w:cstheme="minorHAnsi"/>
                <w:szCs w:val="20"/>
              </w:rPr>
            </w:pPr>
            <w:r>
              <w:rPr>
                <w:rFonts w:cstheme="minorHAnsi"/>
                <w:szCs w:val="20"/>
              </w:rPr>
              <w:t>61</w:t>
            </w:r>
          </w:p>
        </w:tc>
        <w:tc>
          <w:tcPr>
            <w:tcW w:w="3273" w:type="pct"/>
          </w:tcPr>
          <w:p w14:paraId="6A6F4E34" w14:textId="77777777" w:rsidR="002802B8" w:rsidRPr="00925CCD" w:rsidRDefault="00A77038" w:rsidP="006845AC">
            <w:pPr>
              <w:spacing w:before="40" w:after="40"/>
              <w:rPr>
                <w:rFonts w:cstheme="minorHAnsi"/>
                <w:szCs w:val="20"/>
              </w:rPr>
            </w:pPr>
            <w:sdt>
              <w:sdtPr>
                <w:rPr>
                  <w:rFonts w:cstheme="minorHAnsi"/>
                  <w:szCs w:val="20"/>
                </w:rPr>
                <w:id w:val="39926208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that all reports of injuries, deaths, and major equipment damage due to </w:t>
            </w:r>
            <w:r w:rsidR="002802B8">
              <w:rPr>
                <w:rFonts w:cstheme="minorHAnsi"/>
                <w:szCs w:val="20"/>
              </w:rPr>
              <w:t>HAZMAT</w:t>
            </w:r>
            <w:r w:rsidR="002802B8" w:rsidRPr="00925CCD">
              <w:rPr>
                <w:rFonts w:cstheme="minorHAnsi"/>
                <w:szCs w:val="20"/>
              </w:rPr>
              <w:t xml:space="preserve"> incidents are communicated to the Incident Commander and/or Safety Officer.</w:t>
            </w:r>
          </w:p>
        </w:tc>
        <w:tc>
          <w:tcPr>
            <w:tcW w:w="1393" w:type="pct"/>
          </w:tcPr>
          <w:p w14:paraId="4B1818DA" w14:textId="77777777" w:rsidR="002802B8" w:rsidRPr="00925CCD" w:rsidRDefault="002802B8" w:rsidP="006845AC">
            <w:pPr>
              <w:spacing w:before="40" w:after="40"/>
              <w:rPr>
                <w:rFonts w:cstheme="minorHAnsi"/>
                <w:bCs/>
                <w:i/>
                <w:iCs/>
                <w:szCs w:val="20"/>
              </w:rPr>
            </w:pPr>
          </w:p>
        </w:tc>
      </w:tr>
      <w:tr w:rsidR="002802B8" w:rsidRPr="00563C1F" w14:paraId="03A5E269"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62DBC0BE" w14:textId="77777777" w:rsidR="002802B8" w:rsidRPr="00925CCD" w:rsidRDefault="002802B8" w:rsidP="006845AC">
            <w:pPr>
              <w:spacing w:before="40" w:after="40"/>
              <w:rPr>
                <w:rFonts w:cstheme="minorHAnsi"/>
                <w:szCs w:val="20"/>
              </w:rPr>
            </w:pPr>
            <w:r>
              <w:rPr>
                <w:rFonts w:cstheme="minorHAnsi"/>
                <w:szCs w:val="20"/>
              </w:rPr>
              <w:t>62</w:t>
            </w:r>
          </w:p>
        </w:tc>
        <w:tc>
          <w:tcPr>
            <w:tcW w:w="3273" w:type="pct"/>
          </w:tcPr>
          <w:p w14:paraId="237E2AD7" w14:textId="77777777" w:rsidR="002802B8" w:rsidRPr="00925CCD" w:rsidRDefault="00A77038" w:rsidP="006845AC">
            <w:pPr>
              <w:spacing w:before="40" w:after="40"/>
              <w:rPr>
                <w:rFonts w:cstheme="minorHAnsi"/>
                <w:szCs w:val="20"/>
              </w:rPr>
            </w:pPr>
            <w:sdt>
              <w:sdtPr>
                <w:rPr>
                  <w:rFonts w:cstheme="minorHAnsi"/>
                  <w:szCs w:val="20"/>
                </w:rPr>
                <w:id w:val="1996213907"/>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As applicable, clean-up activities will most likely be conducted by private-sector contractors and coordinated among the Polk County EOC, </w:t>
            </w:r>
            <w:r w:rsidR="002802B8" w:rsidRPr="00925CCD">
              <w:rPr>
                <w:rFonts w:cstheme="minorHAnsi"/>
                <w:szCs w:val="20"/>
              </w:rPr>
              <w:lastRenderedPageBreak/>
              <w:t>the responsible party (if known), and the Oregon Department of Environmental Quality.</w:t>
            </w:r>
          </w:p>
        </w:tc>
        <w:tc>
          <w:tcPr>
            <w:tcW w:w="1393" w:type="pct"/>
          </w:tcPr>
          <w:p w14:paraId="3A3E5093" w14:textId="77777777" w:rsidR="002802B8" w:rsidRPr="00925CCD" w:rsidRDefault="002802B8" w:rsidP="006845AC">
            <w:pPr>
              <w:spacing w:before="40" w:after="40"/>
              <w:rPr>
                <w:rFonts w:cstheme="minorHAnsi"/>
                <w:bCs/>
                <w:i/>
                <w:iCs/>
                <w:szCs w:val="20"/>
              </w:rPr>
            </w:pPr>
            <w:r w:rsidRPr="00925CCD">
              <w:rPr>
                <w:rFonts w:cstheme="minorHAnsi"/>
                <w:bCs/>
                <w:i/>
                <w:iCs/>
                <w:szCs w:val="20"/>
              </w:rPr>
              <w:lastRenderedPageBreak/>
              <w:t>County EOP ESF-10</w:t>
            </w:r>
          </w:p>
        </w:tc>
      </w:tr>
      <w:tr w:rsidR="002802B8" w:rsidRPr="00563C1F" w14:paraId="5537A141"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0DEB82CE" w14:textId="77777777" w:rsidR="002802B8" w:rsidRPr="00925CCD" w:rsidRDefault="002802B8" w:rsidP="006845AC">
            <w:pPr>
              <w:spacing w:before="40" w:after="40"/>
              <w:rPr>
                <w:rFonts w:cstheme="minorHAnsi"/>
                <w:szCs w:val="20"/>
              </w:rPr>
            </w:pPr>
            <w:r>
              <w:rPr>
                <w:rFonts w:cstheme="minorHAnsi"/>
                <w:szCs w:val="20"/>
              </w:rPr>
              <w:t>63</w:t>
            </w:r>
          </w:p>
        </w:tc>
        <w:tc>
          <w:tcPr>
            <w:tcW w:w="3273" w:type="pct"/>
          </w:tcPr>
          <w:p w14:paraId="1F05D634" w14:textId="77777777" w:rsidR="002802B8" w:rsidRPr="00925CCD" w:rsidRDefault="002802B8" w:rsidP="006845AC">
            <w:pPr>
              <w:spacing w:before="40" w:after="40"/>
              <w:rPr>
                <w:rFonts w:cstheme="minorHAnsi"/>
                <w:szCs w:val="20"/>
              </w:rPr>
            </w:pPr>
            <w:r w:rsidRPr="00925CCD">
              <w:rPr>
                <w:rFonts w:ascii="Segoe UI Symbol" w:hAnsi="Segoe UI Symbol" w:cs="Segoe UI Symbol"/>
                <w:szCs w:val="20"/>
              </w:rPr>
              <w:t>☐</w:t>
            </w:r>
            <w:r w:rsidRPr="00925CCD">
              <w:rPr>
                <w:rFonts w:cstheme="minorHAnsi"/>
                <w:szCs w:val="20"/>
              </w:rPr>
              <w:t xml:space="preserve">   Collect and chronologically file records and bills generated during the incident to ensure timely submittal of documents for reimbursement.</w:t>
            </w:r>
          </w:p>
        </w:tc>
        <w:tc>
          <w:tcPr>
            <w:tcW w:w="1393" w:type="pct"/>
          </w:tcPr>
          <w:p w14:paraId="3DF759AA" w14:textId="77777777" w:rsidR="002802B8" w:rsidRPr="00925CCD" w:rsidRDefault="002802B8" w:rsidP="006845AC">
            <w:pPr>
              <w:spacing w:before="40" w:after="40"/>
              <w:rPr>
                <w:rFonts w:cstheme="minorHAnsi"/>
                <w:bCs/>
                <w:i/>
                <w:iCs/>
                <w:szCs w:val="20"/>
              </w:rPr>
            </w:pPr>
          </w:p>
        </w:tc>
      </w:tr>
      <w:tr w:rsidR="002802B8" w:rsidRPr="00341FEE" w14:paraId="663358B7" w14:textId="77777777" w:rsidTr="002802B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23213ED" w14:textId="77777777" w:rsidR="002802B8" w:rsidRPr="00925CCD" w:rsidRDefault="002802B8" w:rsidP="006845AC">
            <w:pPr>
              <w:spacing w:before="40" w:after="40"/>
              <w:jc w:val="center"/>
              <w:rPr>
                <w:rFonts w:cstheme="minorHAnsi"/>
                <w:b/>
                <w:bCs/>
                <w:iCs/>
                <w:szCs w:val="20"/>
              </w:rPr>
            </w:pPr>
            <w:r w:rsidRPr="00925CCD">
              <w:rPr>
                <w:rFonts w:cstheme="minorHAnsi"/>
                <w:b/>
                <w:bCs/>
                <w:iCs/>
                <w:szCs w:val="20"/>
              </w:rPr>
              <w:t>RECOVERY/DEMOBILIZATION PHASE</w:t>
            </w:r>
          </w:p>
        </w:tc>
      </w:tr>
      <w:tr w:rsidR="002802B8" w:rsidRPr="00341FEE" w14:paraId="1CCA400D"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5ADF5AB7" w14:textId="77777777" w:rsidR="002802B8" w:rsidRPr="00925CCD" w:rsidRDefault="002802B8" w:rsidP="006845AC">
            <w:pPr>
              <w:spacing w:before="40" w:after="40"/>
              <w:rPr>
                <w:rFonts w:cstheme="minorHAnsi"/>
                <w:szCs w:val="20"/>
              </w:rPr>
            </w:pPr>
            <w:r>
              <w:rPr>
                <w:rFonts w:cstheme="minorHAnsi"/>
                <w:szCs w:val="20"/>
              </w:rPr>
              <w:t>64</w:t>
            </w:r>
          </w:p>
        </w:tc>
        <w:tc>
          <w:tcPr>
            <w:tcW w:w="3273" w:type="pct"/>
          </w:tcPr>
          <w:p w14:paraId="45A81072" w14:textId="77777777" w:rsidR="002802B8" w:rsidRPr="00925CCD" w:rsidRDefault="00A77038" w:rsidP="006845AC">
            <w:pPr>
              <w:spacing w:before="40" w:after="40"/>
              <w:rPr>
                <w:rFonts w:cstheme="minorHAnsi"/>
                <w:bCs/>
                <w:szCs w:val="20"/>
              </w:rPr>
            </w:pPr>
            <w:sdt>
              <w:sdtPr>
                <w:rPr>
                  <w:rFonts w:cstheme="minorHAnsi"/>
                  <w:szCs w:val="20"/>
                </w:rPr>
                <w:id w:val="-122237339"/>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Ensure an orderly demobilization of emergency operations and EOC in accordance with current demobilization plans.</w:t>
            </w:r>
          </w:p>
        </w:tc>
        <w:tc>
          <w:tcPr>
            <w:tcW w:w="1393" w:type="pct"/>
          </w:tcPr>
          <w:p w14:paraId="5B8BC9D1" w14:textId="77777777" w:rsidR="002802B8" w:rsidRPr="00925CCD" w:rsidRDefault="002802B8" w:rsidP="006845AC">
            <w:pPr>
              <w:spacing w:before="40" w:after="40"/>
              <w:rPr>
                <w:rFonts w:cstheme="minorHAnsi"/>
                <w:bCs/>
                <w:i/>
                <w:szCs w:val="20"/>
              </w:rPr>
            </w:pPr>
            <w:r w:rsidRPr="00925CCD">
              <w:rPr>
                <w:rFonts w:cstheme="minorHAnsi"/>
                <w:bCs/>
                <w:i/>
                <w:szCs w:val="20"/>
              </w:rPr>
              <w:t>ICS Form 221: Demobilization Plan and County EOP ESF-5</w:t>
            </w:r>
          </w:p>
        </w:tc>
      </w:tr>
      <w:tr w:rsidR="002802B8" w:rsidRPr="00341FEE" w14:paraId="1DB099FE"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1608067F" w14:textId="77777777" w:rsidR="002802B8" w:rsidRPr="00925CCD" w:rsidRDefault="002802B8" w:rsidP="006845AC">
            <w:pPr>
              <w:spacing w:before="40" w:after="40"/>
              <w:rPr>
                <w:rFonts w:cstheme="minorHAnsi"/>
                <w:szCs w:val="20"/>
              </w:rPr>
            </w:pPr>
            <w:r>
              <w:rPr>
                <w:rFonts w:cstheme="minorHAnsi"/>
                <w:szCs w:val="20"/>
              </w:rPr>
              <w:t>65</w:t>
            </w:r>
          </w:p>
        </w:tc>
        <w:tc>
          <w:tcPr>
            <w:tcW w:w="3273" w:type="pct"/>
          </w:tcPr>
          <w:p w14:paraId="4CEDEC76" w14:textId="77777777" w:rsidR="002802B8" w:rsidRPr="00925CCD" w:rsidRDefault="00A77038" w:rsidP="006845AC">
            <w:pPr>
              <w:spacing w:before="40" w:after="40"/>
              <w:rPr>
                <w:rFonts w:cstheme="minorHAnsi"/>
                <w:szCs w:val="20"/>
              </w:rPr>
            </w:pPr>
            <w:sdt>
              <w:sdtPr>
                <w:rPr>
                  <w:rFonts w:cstheme="minorHAnsi"/>
                  <w:szCs w:val="20"/>
                </w:rPr>
                <w:id w:val="1304657559"/>
                <w14:checkbox>
                  <w14:checked w14:val="0"/>
                  <w14:checkedState w14:val="2612" w14:font="MS Gothic"/>
                  <w14:uncheckedState w14:val="2610" w14:font="MS Gothic"/>
                </w14:checkbox>
              </w:sdtPr>
              <w:sdtEndPr/>
              <w:sdtContent>
                <w:r w:rsidR="002802B8" w:rsidRPr="00925CCD">
                  <w:rPr>
                    <w:rFonts w:ascii="Segoe UI Symbol" w:hAnsi="Segoe UI Symbol" w:cs="Segoe UI Symbol"/>
                    <w:szCs w:val="20"/>
                  </w:rPr>
                  <w:t>☐</w:t>
                </w:r>
              </w:sdtContent>
            </w:sdt>
            <w:r w:rsidR="002802B8" w:rsidRPr="00925CCD">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1393" w:type="pct"/>
          </w:tcPr>
          <w:p w14:paraId="5E9538CB" w14:textId="77777777" w:rsidR="002802B8" w:rsidRPr="00925CCD" w:rsidRDefault="002802B8" w:rsidP="006845AC">
            <w:pPr>
              <w:spacing w:before="40" w:after="40"/>
              <w:rPr>
                <w:rFonts w:cstheme="minorHAnsi"/>
                <w:bCs/>
                <w:i/>
                <w:szCs w:val="20"/>
              </w:rPr>
            </w:pPr>
          </w:p>
        </w:tc>
      </w:tr>
      <w:tr w:rsidR="002802B8" w:rsidRPr="00341FEE" w14:paraId="3C83EE73"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1B105B60" w14:textId="77777777" w:rsidR="002802B8" w:rsidRPr="00925CCD" w:rsidRDefault="002802B8" w:rsidP="006845AC">
            <w:pPr>
              <w:spacing w:before="40" w:after="40"/>
              <w:rPr>
                <w:rFonts w:cstheme="minorHAnsi"/>
                <w:szCs w:val="20"/>
              </w:rPr>
            </w:pPr>
            <w:r>
              <w:rPr>
                <w:rFonts w:cstheme="minorHAnsi"/>
                <w:szCs w:val="20"/>
              </w:rPr>
              <w:t>66</w:t>
            </w:r>
          </w:p>
        </w:tc>
        <w:tc>
          <w:tcPr>
            <w:tcW w:w="3273" w:type="pct"/>
          </w:tcPr>
          <w:p w14:paraId="5D8E2AE5" w14:textId="77777777" w:rsidR="002802B8" w:rsidRPr="00925CCD" w:rsidRDefault="00A77038" w:rsidP="006845AC">
            <w:pPr>
              <w:spacing w:before="40" w:after="40"/>
              <w:rPr>
                <w:rFonts w:cstheme="minorHAnsi"/>
                <w:szCs w:val="20"/>
              </w:rPr>
            </w:pPr>
            <w:sdt>
              <w:sdtPr>
                <w:rPr>
                  <w:rFonts w:cstheme="minorHAnsi"/>
                  <w:szCs w:val="20"/>
                </w:rPr>
                <w:id w:val="-153588020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1393" w:type="pct"/>
          </w:tcPr>
          <w:p w14:paraId="321075CC" w14:textId="77777777" w:rsidR="002802B8" w:rsidRPr="00925CCD" w:rsidRDefault="002802B8" w:rsidP="006845AC">
            <w:pPr>
              <w:spacing w:before="40" w:after="40"/>
              <w:rPr>
                <w:rFonts w:cstheme="minorHAnsi"/>
                <w:bCs/>
                <w:i/>
                <w:szCs w:val="20"/>
              </w:rPr>
            </w:pPr>
            <w:r w:rsidRPr="00925CCD">
              <w:rPr>
                <w:rFonts w:cstheme="minorHAnsi"/>
                <w:bCs/>
                <w:i/>
                <w:szCs w:val="20"/>
              </w:rPr>
              <w:t>County EOP SA-1</w:t>
            </w:r>
          </w:p>
        </w:tc>
      </w:tr>
      <w:tr w:rsidR="002802B8" w:rsidRPr="00341FEE" w14:paraId="00CF5978"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2C5F755D" w14:textId="77777777" w:rsidR="002802B8" w:rsidRPr="00925CCD" w:rsidRDefault="002802B8" w:rsidP="006845AC">
            <w:pPr>
              <w:spacing w:before="40" w:after="40"/>
              <w:rPr>
                <w:rFonts w:cstheme="minorHAnsi"/>
                <w:szCs w:val="20"/>
              </w:rPr>
            </w:pPr>
            <w:r>
              <w:rPr>
                <w:rFonts w:cstheme="minorHAnsi"/>
                <w:szCs w:val="20"/>
              </w:rPr>
              <w:t>67</w:t>
            </w:r>
          </w:p>
        </w:tc>
        <w:tc>
          <w:tcPr>
            <w:tcW w:w="3273" w:type="pct"/>
          </w:tcPr>
          <w:p w14:paraId="6526447A" w14:textId="77777777" w:rsidR="002802B8" w:rsidRPr="00925CCD" w:rsidRDefault="00A77038" w:rsidP="006845AC">
            <w:pPr>
              <w:spacing w:before="40" w:after="40"/>
              <w:rPr>
                <w:rFonts w:cstheme="minorHAnsi"/>
                <w:szCs w:val="20"/>
              </w:rPr>
            </w:pPr>
            <w:sdt>
              <w:sdtPr>
                <w:rPr>
                  <w:rFonts w:cstheme="minorHAnsi"/>
                  <w:szCs w:val="20"/>
                </w:rPr>
                <w:id w:val="163058478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Activate, if necessary, the appropriate recovery strategies, continuity of operations plans, and/or continuity of government plans.</w:t>
            </w:r>
          </w:p>
        </w:tc>
        <w:tc>
          <w:tcPr>
            <w:tcW w:w="1393" w:type="pct"/>
          </w:tcPr>
          <w:p w14:paraId="081DF868" w14:textId="77777777" w:rsidR="002802B8" w:rsidRPr="00925CCD" w:rsidRDefault="002802B8" w:rsidP="006845AC">
            <w:pPr>
              <w:spacing w:before="40" w:after="40"/>
              <w:rPr>
                <w:rFonts w:cstheme="minorHAnsi"/>
                <w:bCs/>
                <w:i/>
                <w:szCs w:val="20"/>
              </w:rPr>
            </w:pPr>
            <w:r w:rsidRPr="00925CCD">
              <w:rPr>
                <w:rFonts w:cstheme="minorHAnsi"/>
                <w:bCs/>
                <w:i/>
                <w:szCs w:val="20"/>
              </w:rPr>
              <w:t>Government Continuity of Operations Plans</w:t>
            </w:r>
          </w:p>
        </w:tc>
      </w:tr>
      <w:tr w:rsidR="002802B8" w:rsidRPr="00341FEE" w14:paraId="0366015C"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2DA8001A" w14:textId="77777777" w:rsidR="002802B8" w:rsidRPr="00925CCD" w:rsidRDefault="002802B8" w:rsidP="006845AC">
            <w:pPr>
              <w:spacing w:before="40" w:after="40"/>
              <w:rPr>
                <w:rFonts w:cstheme="minorHAnsi"/>
                <w:szCs w:val="20"/>
              </w:rPr>
            </w:pPr>
            <w:r>
              <w:rPr>
                <w:rFonts w:cstheme="minorHAnsi"/>
                <w:szCs w:val="20"/>
              </w:rPr>
              <w:t>68</w:t>
            </w:r>
          </w:p>
        </w:tc>
        <w:tc>
          <w:tcPr>
            <w:tcW w:w="3273" w:type="pct"/>
          </w:tcPr>
          <w:p w14:paraId="21189F12" w14:textId="77777777" w:rsidR="002802B8" w:rsidRPr="00925CCD" w:rsidRDefault="00A77038" w:rsidP="006845AC">
            <w:pPr>
              <w:spacing w:before="40" w:after="40"/>
              <w:rPr>
                <w:rFonts w:cstheme="minorHAnsi"/>
                <w:bCs/>
                <w:szCs w:val="20"/>
              </w:rPr>
            </w:pPr>
            <w:sdt>
              <w:sdtPr>
                <w:rPr>
                  <w:rFonts w:cstheme="minorHAnsi"/>
                  <w:szCs w:val="20"/>
                </w:rPr>
                <w:id w:val="196939431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Make recommendations to County governments regarding changes in planning, zoning, and building codes/ordinances to lessen the impact of future earthquake and landslide emergencies.</w:t>
            </w:r>
          </w:p>
        </w:tc>
        <w:tc>
          <w:tcPr>
            <w:tcW w:w="1393" w:type="pct"/>
          </w:tcPr>
          <w:p w14:paraId="489B284E" w14:textId="77777777" w:rsidR="002802B8" w:rsidRPr="00925CCD" w:rsidRDefault="002802B8" w:rsidP="006845AC">
            <w:pPr>
              <w:spacing w:before="40" w:after="40"/>
              <w:rPr>
                <w:rFonts w:cstheme="minorHAnsi"/>
                <w:bCs/>
                <w:i/>
                <w:szCs w:val="20"/>
              </w:rPr>
            </w:pPr>
          </w:p>
        </w:tc>
      </w:tr>
      <w:tr w:rsidR="002802B8" w:rsidRPr="00341FEE" w14:paraId="7DB56A11"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7B4EC716" w14:textId="77777777" w:rsidR="002802B8" w:rsidRPr="00925CCD" w:rsidRDefault="002802B8" w:rsidP="006845AC">
            <w:pPr>
              <w:spacing w:before="40" w:after="40"/>
              <w:rPr>
                <w:rFonts w:cstheme="minorHAnsi"/>
                <w:szCs w:val="20"/>
              </w:rPr>
            </w:pPr>
            <w:r>
              <w:rPr>
                <w:rFonts w:cstheme="minorHAnsi"/>
                <w:szCs w:val="20"/>
              </w:rPr>
              <w:t>69</w:t>
            </w:r>
          </w:p>
        </w:tc>
        <w:tc>
          <w:tcPr>
            <w:tcW w:w="3273" w:type="pct"/>
          </w:tcPr>
          <w:p w14:paraId="18389EB1" w14:textId="77777777" w:rsidR="002802B8" w:rsidRPr="00925CCD" w:rsidRDefault="00A77038" w:rsidP="006845AC">
            <w:pPr>
              <w:spacing w:before="40" w:after="40"/>
              <w:rPr>
                <w:rFonts w:cstheme="minorHAnsi"/>
                <w:szCs w:val="20"/>
              </w:rPr>
            </w:pPr>
            <w:sdt>
              <w:sdtPr>
                <w:rPr>
                  <w:rFonts w:cstheme="minorHAnsi"/>
                  <w:szCs w:val="20"/>
                </w:rPr>
                <w:id w:val="-1018689532"/>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Consider long-term environmental decontamination and remediation needs and coordinate tasks with the appropriate state agencies and/or private-sector partners.</w:t>
            </w:r>
          </w:p>
        </w:tc>
        <w:tc>
          <w:tcPr>
            <w:tcW w:w="1393" w:type="pct"/>
          </w:tcPr>
          <w:p w14:paraId="4F2C9DFA" w14:textId="77777777" w:rsidR="002802B8" w:rsidRPr="00925CCD" w:rsidRDefault="002802B8" w:rsidP="006845AC">
            <w:pPr>
              <w:spacing w:before="40" w:after="40"/>
              <w:rPr>
                <w:rFonts w:cstheme="minorHAnsi"/>
                <w:bCs/>
                <w:i/>
                <w:szCs w:val="20"/>
              </w:rPr>
            </w:pPr>
          </w:p>
        </w:tc>
      </w:tr>
      <w:tr w:rsidR="002802B8" w:rsidRPr="00341FEE" w14:paraId="33F4285F"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33B2FDBF" w14:textId="77777777" w:rsidR="002802B8" w:rsidRPr="00925CCD" w:rsidRDefault="002802B8" w:rsidP="006845AC">
            <w:pPr>
              <w:spacing w:before="40" w:after="40"/>
              <w:rPr>
                <w:rFonts w:cstheme="minorHAnsi"/>
                <w:szCs w:val="20"/>
              </w:rPr>
            </w:pPr>
            <w:r>
              <w:rPr>
                <w:rFonts w:cstheme="minorHAnsi"/>
                <w:szCs w:val="20"/>
              </w:rPr>
              <w:t>70</w:t>
            </w:r>
          </w:p>
        </w:tc>
        <w:tc>
          <w:tcPr>
            <w:tcW w:w="3273" w:type="pct"/>
          </w:tcPr>
          <w:p w14:paraId="74BD4DB1" w14:textId="77777777" w:rsidR="002802B8" w:rsidRPr="00925CCD" w:rsidRDefault="00A77038" w:rsidP="006845AC">
            <w:pPr>
              <w:spacing w:before="40" w:after="40"/>
              <w:rPr>
                <w:rFonts w:cstheme="minorHAnsi"/>
                <w:bCs/>
                <w:szCs w:val="20"/>
              </w:rPr>
            </w:pPr>
            <w:sdt>
              <w:sdtPr>
                <w:rPr>
                  <w:rFonts w:cstheme="minorHAnsi"/>
                  <w:szCs w:val="20"/>
                </w:rPr>
                <w:id w:val="-1056158583"/>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Release mutual aid resources as soon as possible.</w:t>
            </w:r>
          </w:p>
        </w:tc>
        <w:tc>
          <w:tcPr>
            <w:tcW w:w="1393" w:type="pct"/>
          </w:tcPr>
          <w:p w14:paraId="1D5A802E" w14:textId="77777777" w:rsidR="002802B8" w:rsidRPr="00925CCD" w:rsidRDefault="002802B8" w:rsidP="006845AC">
            <w:pPr>
              <w:spacing w:before="40" w:after="40"/>
              <w:rPr>
                <w:rFonts w:cstheme="minorHAnsi"/>
                <w:bCs/>
                <w:i/>
                <w:szCs w:val="20"/>
                <w:highlight w:val="yellow"/>
              </w:rPr>
            </w:pPr>
          </w:p>
        </w:tc>
      </w:tr>
      <w:tr w:rsidR="002802B8" w:rsidRPr="00341FEE" w14:paraId="760D1596"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38BD9F2D" w14:textId="77777777" w:rsidR="002802B8" w:rsidRPr="00925CCD" w:rsidRDefault="002802B8" w:rsidP="006845AC">
            <w:pPr>
              <w:spacing w:before="40" w:after="40"/>
              <w:rPr>
                <w:rFonts w:cstheme="minorHAnsi"/>
                <w:szCs w:val="20"/>
              </w:rPr>
            </w:pPr>
            <w:r>
              <w:rPr>
                <w:rFonts w:cstheme="minorHAnsi"/>
                <w:szCs w:val="20"/>
              </w:rPr>
              <w:t>71</w:t>
            </w:r>
          </w:p>
        </w:tc>
        <w:tc>
          <w:tcPr>
            <w:tcW w:w="3273" w:type="pct"/>
          </w:tcPr>
          <w:p w14:paraId="5D9052F1" w14:textId="77777777" w:rsidR="002802B8" w:rsidRPr="00925CCD" w:rsidRDefault="00A77038" w:rsidP="006845AC">
            <w:pPr>
              <w:spacing w:before="40" w:after="40"/>
              <w:rPr>
                <w:rFonts w:cstheme="minorHAnsi"/>
                <w:bCs/>
                <w:szCs w:val="20"/>
              </w:rPr>
            </w:pPr>
            <w:sdt>
              <w:sdtPr>
                <w:rPr>
                  <w:rFonts w:cstheme="minorHAnsi"/>
                  <w:szCs w:val="20"/>
                </w:rPr>
                <w:id w:val="1848360065"/>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Conduct a post-event debriefing to identify success stories, opportunities for improvement, and development of the After-Action Report (AAR) and Improvement Plan (IP).</w:t>
            </w:r>
          </w:p>
        </w:tc>
        <w:tc>
          <w:tcPr>
            <w:tcW w:w="1393" w:type="pct"/>
          </w:tcPr>
          <w:p w14:paraId="04CAE057" w14:textId="77777777" w:rsidR="002802B8" w:rsidRPr="00925CCD" w:rsidRDefault="002802B8" w:rsidP="006845AC">
            <w:pPr>
              <w:spacing w:before="40" w:after="40"/>
              <w:rPr>
                <w:rFonts w:cstheme="minorHAnsi"/>
                <w:i/>
                <w:szCs w:val="20"/>
              </w:rPr>
            </w:pPr>
            <w:r w:rsidRPr="00925CCD">
              <w:rPr>
                <w:rFonts w:cstheme="minorHAnsi"/>
                <w:bCs/>
                <w:i/>
                <w:iCs/>
                <w:szCs w:val="20"/>
              </w:rPr>
              <w:t>County EOP ESF-5</w:t>
            </w:r>
          </w:p>
        </w:tc>
      </w:tr>
      <w:tr w:rsidR="002802B8" w:rsidRPr="00341FEE" w14:paraId="32981299"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F020D3B" w14:textId="77777777" w:rsidR="002802B8" w:rsidRPr="00925CCD" w:rsidRDefault="002802B8" w:rsidP="006845AC">
            <w:pPr>
              <w:spacing w:before="40" w:after="40"/>
              <w:rPr>
                <w:rFonts w:cstheme="minorHAnsi"/>
                <w:szCs w:val="20"/>
              </w:rPr>
            </w:pPr>
            <w:r>
              <w:rPr>
                <w:rFonts w:cstheme="minorHAnsi"/>
                <w:szCs w:val="20"/>
              </w:rPr>
              <w:t>72</w:t>
            </w:r>
          </w:p>
        </w:tc>
        <w:tc>
          <w:tcPr>
            <w:tcW w:w="3273" w:type="pct"/>
          </w:tcPr>
          <w:p w14:paraId="3CC28672" w14:textId="77777777" w:rsidR="002802B8" w:rsidRPr="00925CCD" w:rsidRDefault="00A77038" w:rsidP="006845AC">
            <w:pPr>
              <w:spacing w:before="40" w:after="40"/>
              <w:rPr>
                <w:rFonts w:cstheme="minorHAnsi"/>
                <w:bCs/>
                <w:szCs w:val="20"/>
              </w:rPr>
            </w:pPr>
            <w:sdt>
              <w:sdtPr>
                <w:rPr>
                  <w:rFonts w:cstheme="minorHAnsi"/>
                  <w:szCs w:val="20"/>
                </w:rPr>
                <w:id w:val="321329341"/>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Correct any response deficiencies reflected in the IP.</w:t>
            </w:r>
          </w:p>
        </w:tc>
        <w:tc>
          <w:tcPr>
            <w:tcW w:w="1393" w:type="pct"/>
          </w:tcPr>
          <w:p w14:paraId="0DACA08E" w14:textId="77777777" w:rsidR="002802B8" w:rsidRPr="00925CCD" w:rsidRDefault="002802B8" w:rsidP="006845AC">
            <w:pPr>
              <w:spacing w:before="40" w:after="40"/>
              <w:rPr>
                <w:rFonts w:cstheme="minorHAnsi"/>
                <w:bCs/>
                <w:i/>
                <w:szCs w:val="20"/>
              </w:rPr>
            </w:pPr>
          </w:p>
        </w:tc>
      </w:tr>
      <w:tr w:rsidR="002802B8" w:rsidRPr="00341FEE" w14:paraId="1E66C611" w14:textId="77777777" w:rsidTr="002802B8">
        <w:trPr>
          <w:cnfStyle w:val="000000100000" w:firstRow="0" w:lastRow="0" w:firstColumn="0" w:lastColumn="0" w:oddVBand="0" w:evenVBand="0" w:oddHBand="1" w:evenHBand="0" w:firstRowFirstColumn="0" w:firstRowLastColumn="0" w:lastRowFirstColumn="0" w:lastRowLastColumn="0"/>
        </w:trPr>
        <w:tc>
          <w:tcPr>
            <w:tcW w:w="334" w:type="pct"/>
          </w:tcPr>
          <w:p w14:paraId="0F0E351A" w14:textId="77777777" w:rsidR="002802B8" w:rsidRPr="00925CCD" w:rsidRDefault="002802B8" w:rsidP="006845AC">
            <w:pPr>
              <w:spacing w:before="40" w:after="40"/>
              <w:rPr>
                <w:rFonts w:cstheme="minorHAnsi"/>
                <w:szCs w:val="20"/>
              </w:rPr>
            </w:pPr>
            <w:r>
              <w:rPr>
                <w:rFonts w:cstheme="minorHAnsi"/>
                <w:szCs w:val="20"/>
              </w:rPr>
              <w:t>73</w:t>
            </w:r>
          </w:p>
        </w:tc>
        <w:tc>
          <w:tcPr>
            <w:tcW w:w="3273" w:type="pct"/>
          </w:tcPr>
          <w:p w14:paraId="2F17DECB" w14:textId="77777777" w:rsidR="002802B8" w:rsidRPr="00925CCD" w:rsidRDefault="00A77038" w:rsidP="006845AC">
            <w:pPr>
              <w:spacing w:before="40" w:after="40"/>
              <w:rPr>
                <w:rFonts w:cstheme="minorHAnsi"/>
                <w:szCs w:val="20"/>
              </w:rPr>
            </w:pPr>
            <w:sdt>
              <w:sdtPr>
                <w:rPr>
                  <w:rFonts w:cstheme="minorHAnsi"/>
                  <w:szCs w:val="20"/>
                </w:rPr>
                <w:id w:val="1726258645"/>
                <w14:checkbox>
                  <w14:checked w14:val="0"/>
                  <w14:checkedState w14:val="2612" w14:font="MS Gothic"/>
                  <w14:uncheckedState w14:val="2610" w14:font="MS Gothic"/>
                </w14:checkbox>
              </w:sdtPr>
              <w:sdtEndPr/>
              <w:sdtContent>
                <w:r w:rsidR="002802B8" w:rsidRPr="00925CCD">
                  <w:rPr>
                    <w:rFonts w:ascii="Segoe UI Symbol" w:hAnsi="Segoe UI Symbol" w:cs="Segoe UI Symbol"/>
                    <w:szCs w:val="20"/>
                  </w:rPr>
                  <w:t>☐</w:t>
                </w:r>
              </w:sdtContent>
            </w:sdt>
            <w:r w:rsidR="002802B8" w:rsidRPr="00925CCD">
              <w:rPr>
                <w:rFonts w:cstheme="minorHAnsi"/>
                <w:szCs w:val="20"/>
              </w:rPr>
              <w:t xml:space="preserve">  Implement revisions to the EOP and supporting documents based on lessons learned and best practices adopted during response.</w:t>
            </w:r>
          </w:p>
        </w:tc>
        <w:tc>
          <w:tcPr>
            <w:tcW w:w="1393" w:type="pct"/>
          </w:tcPr>
          <w:p w14:paraId="41CADC00" w14:textId="77777777" w:rsidR="002802B8" w:rsidRPr="00925CCD" w:rsidRDefault="002802B8" w:rsidP="006845AC">
            <w:pPr>
              <w:spacing w:before="40" w:after="40"/>
              <w:rPr>
                <w:rFonts w:cstheme="minorHAnsi"/>
                <w:bCs/>
                <w:i/>
                <w:szCs w:val="20"/>
              </w:rPr>
            </w:pPr>
          </w:p>
        </w:tc>
      </w:tr>
      <w:tr w:rsidR="002802B8" w:rsidRPr="00341FEE" w14:paraId="2E17DA55" w14:textId="77777777" w:rsidTr="002802B8">
        <w:trPr>
          <w:cnfStyle w:val="000000010000" w:firstRow="0" w:lastRow="0" w:firstColumn="0" w:lastColumn="0" w:oddVBand="0" w:evenVBand="0" w:oddHBand="0" w:evenHBand="1" w:firstRowFirstColumn="0" w:firstRowLastColumn="0" w:lastRowFirstColumn="0" w:lastRowLastColumn="0"/>
        </w:trPr>
        <w:tc>
          <w:tcPr>
            <w:tcW w:w="334" w:type="pct"/>
          </w:tcPr>
          <w:p w14:paraId="67C93A63" w14:textId="77777777" w:rsidR="002802B8" w:rsidRPr="00925CCD" w:rsidRDefault="002802B8" w:rsidP="006845AC">
            <w:pPr>
              <w:spacing w:before="40" w:after="40"/>
              <w:rPr>
                <w:rFonts w:cstheme="minorHAnsi"/>
                <w:szCs w:val="20"/>
              </w:rPr>
            </w:pPr>
            <w:r>
              <w:rPr>
                <w:rFonts w:cstheme="minorHAnsi"/>
                <w:szCs w:val="20"/>
              </w:rPr>
              <w:t>74</w:t>
            </w:r>
          </w:p>
        </w:tc>
        <w:tc>
          <w:tcPr>
            <w:tcW w:w="3273" w:type="pct"/>
          </w:tcPr>
          <w:p w14:paraId="2DD1DB5B" w14:textId="77777777" w:rsidR="002802B8" w:rsidRPr="00925CCD" w:rsidRDefault="00A77038" w:rsidP="006845AC">
            <w:pPr>
              <w:spacing w:before="40" w:after="40"/>
              <w:rPr>
                <w:rFonts w:cstheme="minorHAnsi"/>
                <w:szCs w:val="20"/>
              </w:rPr>
            </w:pPr>
            <w:sdt>
              <w:sdtPr>
                <w:rPr>
                  <w:rFonts w:cstheme="minorHAnsi"/>
                  <w:szCs w:val="20"/>
                </w:rPr>
                <w:id w:val="1147315358"/>
                <w14:checkbox>
                  <w14:checked w14:val="0"/>
                  <w14:checkedState w14:val="2612" w14:font="MS Gothic"/>
                  <w14:uncheckedState w14:val="2610" w14:font="MS Gothic"/>
                </w14:checkbox>
              </w:sdtPr>
              <w:sdtEndPr/>
              <w:sdtContent>
                <w:r w:rsidR="002802B8" w:rsidRPr="00925CCD">
                  <w:rPr>
                    <w:rFonts w:ascii="Segoe UI Symbol" w:eastAsia="MS Gothic" w:hAnsi="Segoe UI Symbol" w:cs="Segoe UI Symbol"/>
                    <w:szCs w:val="20"/>
                  </w:rPr>
                  <w:t>☐</w:t>
                </w:r>
              </w:sdtContent>
            </w:sdt>
            <w:r w:rsidR="002802B8" w:rsidRPr="00925CCD">
              <w:rPr>
                <w:rFonts w:cstheme="minorHAnsi"/>
                <w:szCs w:val="20"/>
              </w:rPr>
              <w:t xml:space="preserve">  Offer recommendations to County government and Public Works departments for changes in planning, zoning, and building code ordinances.</w:t>
            </w:r>
          </w:p>
        </w:tc>
        <w:tc>
          <w:tcPr>
            <w:tcW w:w="1393" w:type="pct"/>
          </w:tcPr>
          <w:p w14:paraId="66D90168" w14:textId="77777777" w:rsidR="002802B8" w:rsidRPr="00925CCD" w:rsidRDefault="002802B8" w:rsidP="006845AC">
            <w:pPr>
              <w:spacing w:before="40" w:after="40"/>
              <w:rPr>
                <w:rFonts w:cstheme="minorHAnsi"/>
                <w:bCs/>
                <w:i/>
                <w:szCs w:val="20"/>
              </w:rPr>
            </w:pPr>
          </w:p>
        </w:tc>
      </w:tr>
    </w:tbl>
    <w:p w14:paraId="641FC9C4" w14:textId="77777777" w:rsidR="002802B8" w:rsidRPr="00EE4FD5" w:rsidRDefault="002802B8" w:rsidP="002802B8">
      <w:pPr>
        <w:rPr>
          <w:rFonts w:cstheme="minorHAnsi"/>
          <w:b/>
        </w:rPr>
      </w:pPr>
    </w:p>
    <w:p w14:paraId="42ACC476" w14:textId="77777777" w:rsidR="002802B8" w:rsidRDefault="002802B8" w:rsidP="00D2274A">
      <w:pPr>
        <w:sectPr w:rsidR="002802B8" w:rsidSect="001443EF">
          <w:headerReference w:type="default" r:id="rId323"/>
          <w:footerReference w:type="default" r:id="rId324"/>
          <w:pgSz w:w="12240" w:h="15840" w:code="1"/>
          <w:pgMar w:top="1440" w:right="1440" w:bottom="1440" w:left="1440" w:header="720" w:footer="720" w:gutter="0"/>
          <w:pgNumType w:start="1"/>
          <w:cols w:space="720"/>
          <w:docGrid w:linePitch="360"/>
        </w:sectPr>
      </w:pPr>
    </w:p>
    <w:p w14:paraId="19B61371" w14:textId="77777777" w:rsidR="0081112B" w:rsidRDefault="0081112B" w:rsidP="00D2274A"/>
    <w:p w14:paraId="1A18D7C3" w14:textId="77777777" w:rsidR="006D1265" w:rsidRPr="00CD1CAA" w:rsidRDefault="006D1265" w:rsidP="006D1265">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461A1195" w14:textId="77777777" w:rsidR="006D1265" w:rsidRPr="00CD1CAA" w:rsidRDefault="006D1265" w:rsidP="006D1265">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1214E61" w14:textId="77777777" w:rsidR="006D1265" w:rsidRPr="00D61CDF" w:rsidRDefault="006D1265" w:rsidP="006D1265">
      <w:pPr>
        <w:jc w:val="center"/>
      </w:pPr>
      <w:r>
        <w:rPr>
          <w:noProof/>
        </w:rPr>
        <w:drawing>
          <wp:anchor distT="0" distB="0" distL="114300" distR="114300" simplePos="0" relativeHeight="251658294" behindDoc="0" locked="0" layoutInCell="1" allowOverlap="1" wp14:anchorId="17E0EC48" wp14:editId="2AD55069">
            <wp:simplePos x="0" y="0"/>
            <wp:positionH relativeFrom="column">
              <wp:posOffset>2133600</wp:posOffset>
            </wp:positionH>
            <wp:positionV relativeFrom="paragraph">
              <wp:posOffset>198755</wp:posOffset>
            </wp:positionV>
            <wp:extent cx="1676400" cy="106680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25C8C37F" w14:textId="77777777" w:rsidR="006D1265" w:rsidRDefault="006D1265" w:rsidP="006D1265">
      <w:pPr>
        <w:pStyle w:val="ChapterTitles"/>
        <w:spacing w:before="840" w:after="0"/>
        <w:ind w:left="2160" w:hanging="2160"/>
      </w:pPr>
    </w:p>
    <w:p w14:paraId="2200941D" w14:textId="77777777" w:rsidR="006D1265" w:rsidRDefault="006D1265" w:rsidP="006D1265">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295" behindDoc="0" locked="0" layoutInCell="1" allowOverlap="1" wp14:anchorId="547AA635" wp14:editId="004725D6">
            <wp:simplePos x="0" y="0"/>
            <wp:positionH relativeFrom="column">
              <wp:posOffset>419100</wp:posOffset>
            </wp:positionH>
            <wp:positionV relativeFrom="paragraph">
              <wp:posOffset>456565</wp:posOffset>
            </wp:positionV>
            <wp:extent cx="914400" cy="914400"/>
            <wp:effectExtent l="0" t="0" r="0" b="0"/>
            <wp:wrapSquare wrapText="bothSides"/>
            <wp:docPr id="311" name="Graphic 311" descr="Handc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ndcuffs"/>
                    <pic:cNvPicPr/>
                  </pic:nvPicPr>
                  <pic:blipFill>
                    <a:blip r:embed="rId325">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6"/>
                        </a:ext>
                      </a:extLst>
                    </a:blip>
                    <a:stretch>
                      <a:fillRect/>
                    </a:stretch>
                  </pic:blipFill>
                  <pic:spPr>
                    <a:xfrm>
                      <a:off x="0" y="0"/>
                      <a:ext cx="914400" cy="914400"/>
                    </a:xfrm>
                    <a:prstGeom prst="rect">
                      <a:avLst/>
                    </a:prstGeom>
                  </pic:spPr>
                </pic:pic>
              </a:graphicData>
            </a:graphic>
          </wp:anchor>
        </w:drawing>
      </w:r>
    </w:p>
    <w:p w14:paraId="0B3EE020" w14:textId="0C26A08F" w:rsidR="006D1265" w:rsidRPr="00806893" w:rsidRDefault="006D1265" w:rsidP="001A415D">
      <w:pPr>
        <w:pStyle w:val="ChapterTitles"/>
        <w:spacing w:before="240" w:after="0"/>
        <w:outlineLvl w:val="0"/>
        <w:rPr>
          <w:rFonts w:asciiTheme="minorHAnsi" w:hAnsiTheme="minorHAnsi" w:cstheme="minorHAnsi"/>
          <w:b w:val="0"/>
          <w:bCs/>
        </w:rPr>
      </w:pPr>
      <w:r>
        <w:rPr>
          <w:rFonts w:asciiTheme="minorHAnsi" w:hAnsiTheme="minorHAnsi" w:cstheme="minorHAnsi"/>
          <w:b w:val="0"/>
          <w:bCs/>
        </w:rPr>
        <w:tab/>
        <w:t>IA-5:</w:t>
      </w:r>
      <w:r w:rsidRPr="00806893">
        <w:rPr>
          <w:rFonts w:asciiTheme="minorHAnsi" w:hAnsiTheme="minorHAnsi" w:cstheme="minorHAnsi"/>
          <w:b w:val="0"/>
          <w:bCs/>
        </w:rPr>
        <w:t xml:space="preserve"> </w:t>
      </w:r>
      <w:r>
        <w:rPr>
          <w:rFonts w:asciiTheme="minorHAnsi" w:hAnsiTheme="minorHAnsi" w:cstheme="minorHAnsi"/>
          <w:b w:val="0"/>
          <w:bCs/>
        </w:rPr>
        <w:t>Terrorism</w:t>
      </w:r>
    </w:p>
    <w:p w14:paraId="0628D8F6" w14:textId="77777777" w:rsidR="006D1265" w:rsidRDefault="006D1265" w:rsidP="006D1265">
      <w:pPr>
        <w:jc w:val="center"/>
      </w:pPr>
    </w:p>
    <w:p w14:paraId="681804B8" w14:textId="77777777" w:rsidR="006D1265" w:rsidRDefault="006D1265" w:rsidP="006D1265">
      <w:pPr>
        <w:jc w:val="center"/>
      </w:pPr>
      <w:r>
        <w:t xml:space="preserve">   </w:t>
      </w:r>
    </w:p>
    <w:p w14:paraId="5A30ECD1" w14:textId="77777777" w:rsidR="006D1265" w:rsidRDefault="006D1265" w:rsidP="006D1265">
      <w:pPr>
        <w:pStyle w:val="CoverPageLogo"/>
        <w:jc w:val="left"/>
      </w:pPr>
    </w:p>
    <w:p w14:paraId="21F9E991" w14:textId="77777777" w:rsidR="006D1265" w:rsidRPr="00F16D6D" w:rsidRDefault="006D1265" w:rsidP="006D1265"/>
    <w:p w14:paraId="0B8218C6" w14:textId="77777777" w:rsidR="006D1265" w:rsidRDefault="006D1265" w:rsidP="006D1265"/>
    <w:p w14:paraId="18FD2725" w14:textId="77777777" w:rsidR="006D1265" w:rsidRDefault="006D1265" w:rsidP="006D1265"/>
    <w:p w14:paraId="42D3674B" w14:textId="77777777" w:rsidR="006D1265" w:rsidRPr="00D1734E" w:rsidRDefault="006D1265" w:rsidP="006D1265">
      <w:pPr>
        <w:jc w:val="center"/>
        <w:rPr>
          <w:color w:val="64825C"/>
          <w:sz w:val="32"/>
          <w:szCs w:val="36"/>
        </w:rPr>
      </w:pPr>
      <w:r w:rsidRPr="00D1734E">
        <w:rPr>
          <w:color w:val="64825C"/>
          <w:sz w:val="32"/>
          <w:szCs w:val="36"/>
        </w:rPr>
        <w:t>Prepared by:</w:t>
      </w:r>
    </w:p>
    <w:p w14:paraId="432E9292" w14:textId="77777777" w:rsidR="006D1265" w:rsidRPr="005F6735" w:rsidRDefault="006D1265" w:rsidP="006D1265"/>
    <w:p w14:paraId="6CB9BB36" w14:textId="77777777" w:rsidR="006D1265" w:rsidRDefault="006D1265" w:rsidP="006D1265">
      <w:pPr>
        <w:spacing w:before="60" w:after="60"/>
        <w:jc w:val="center"/>
        <w:rPr>
          <w:rFonts w:ascii="Arial" w:hAnsi="Arial" w:cs="Arial"/>
          <w:b/>
          <w:color w:val="FFFFFF"/>
        </w:rPr>
      </w:pPr>
      <w:r>
        <w:rPr>
          <w:noProof/>
        </w:rPr>
        <w:drawing>
          <wp:inline distT="0" distB="0" distL="0" distR="0" wp14:anchorId="44832968" wp14:editId="76D84A21">
            <wp:extent cx="1520117" cy="723784"/>
            <wp:effectExtent l="0" t="0" r="444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2C4FEE18" w14:textId="77777777" w:rsidR="006D1265" w:rsidRDefault="006D1265" w:rsidP="006D1265"/>
    <w:p w14:paraId="116DE2B7" w14:textId="77777777" w:rsidR="006D1265" w:rsidRDefault="006D1265" w:rsidP="006D1265">
      <w:pPr>
        <w:spacing w:after="0"/>
      </w:pPr>
      <w:r>
        <w:br w:type="page"/>
      </w:r>
    </w:p>
    <w:p w14:paraId="3F9F51B5" w14:textId="77777777" w:rsidR="006D1265" w:rsidRDefault="006D1265" w:rsidP="001A415D">
      <w:pPr>
        <w:pStyle w:val="TOCHeading"/>
      </w:pPr>
      <w:bookmarkStart w:id="1921" w:name="_Toc90274706"/>
      <w:r>
        <w:lastRenderedPageBreak/>
        <w:t>Terrorism</w:t>
      </w:r>
      <w:r w:rsidRPr="00EE4FD5">
        <w:t xml:space="preserve"> Incident Checklist</w:t>
      </w:r>
      <w:bookmarkEnd w:id="1921"/>
    </w:p>
    <w:p w14:paraId="5E0E74AE" w14:textId="77777777" w:rsidR="006D1265" w:rsidRDefault="006D1265" w:rsidP="001A415D">
      <w:pPr>
        <w:pStyle w:val="Subtitle"/>
      </w:pPr>
      <w:bookmarkStart w:id="1922" w:name="_Toc90274707"/>
      <w:r>
        <w:t>Background Information</w:t>
      </w:r>
      <w:bookmarkEnd w:id="1922"/>
    </w:p>
    <w:p w14:paraId="6B9F0E93" w14:textId="77777777" w:rsidR="006D1265" w:rsidRDefault="006D1265" w:rsidP="006D1265">
      <w:r>
        <w:t xml:space="preserve">This annex can be applied to incidents involving weapons of mass destruction (WMD) and chemical, biological, radiological, nuclear, and explosive (CBRNE) materials. The lead agencies for the state and federal government are the Oregon State Police and the Federal Bureau of Investigation (FBI). </w:t>
      </w:r>
    </w:p>
    <w:p w14:paraId="4FFF15A9" w14:textId="2F0EA04D" w:rsidR="006D1265" w:rsidRPr="004B78DE" w:rsidRDefault="006D1265" w:rsidP="006D1265">
      <w:r>
        <w:t xml:space="preserve">The laws of the United States assign primary authority to state and local governments to respond to the consequences of terrorism; the federal government assists as needed. The County Emergency Operations Center (EOC) typically will be activated and have the lead role in terrorism consequence management for most types of terrorist incidents, but the Polk County Public Health Department will be assigned the lead local role in terrorism consequence management for incidents involving biological agents. The </w:t>
      </w:r>
      <w:r w:rsidR="006845AC">
        <w:t>Oregon Emergency Management Department</w:t>
      </w:r>
      <w:r>
        <w:t xml:space="preserve"> (</w:t>
      </w:r>
      <w:r w:rsidR="006845AC">
        <w:t>EMD</w:t>
      </w:r>
      <w:r>
        <w:t>) and the Federal Emergency Management Agency (FEMA) are the state and federal consequence management leads.</w:t>
      </w:r>
    </w:p>
    <w:tbl>
      <w:tblPr>
        <w:tblStyle w:val="TableNormal1"/>
        <w:tblW w:w="5000" w:type="pct"/>
        <w:tblLook w:val="04A0" w:firstRow="1" w:lastRow="0" w:firstColumn="1" w:lastColumn="0" w:noHBand="0" w:noVBand="1"/>
      </w:tblPr>
      <w:tblGrid>
        <w:gridCol w:w="625"/>
        <w:gridCol w:w="6481"/>
        <w:gridCol w:w="2244"/>
      </w:tblGrid>
      <w:tr w:rsidR="006D1265" w:rsidRPr="00341FEE" w14:paraId="6217FA67" w14:textId="77777777" w:rsidTr="006D126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4" w:type="pct"/>
          </w:tcPr>
          <w:p w14:paraId="07EEE2C5" w14:textId="77777777" w:rsidR="006D1265" w:rsidRPr="00EE4FD5" w:rsidRDefault="006D1265" w:rsidP="006845AC">
            <w:pPr>
              <w:suppressAutoHyphens/>
              <w:spacing w:before="120"/>
              <w:rPr>
                <w:rFonts w:cstheme="minorHAnsi"/>
                <w:szCs w:val="22"/>
              </w:rPr>
            </w:pPr>
            <w:r>
              <w:rPr>
                <w:rFonts w:cstheme="minorHAnsi"/>
                <w:szCs w:val="22"/>
              </w:rPr>
              <w:t>Line ID</w:t>
            </w:r>
          </w:p>
        </w:tc>
        <w:tc>
          <w:tcPr>
            <w:tcW w:w="3466" w:type="pct"/>
            <w:hideMark/>
          </w:tcPr>
          <w:p w14:paraId="727E4208" w14:textId="77777777" w:rsidR="006D1265" w:rsidRPr="00684955" w:rsidRDefault="006D1265"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201" w:type="pct"/>
          </w:tcPr>
          <w:p w14:paraId="70B81C06" w14:textId="77777777" w:rsidR="006D1265" w:rsidRPr="00EE4FD5" w:rsidRDefault="006D1265"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6D1265" w:rsidRPr="00341FEE" w14:paraId="6969D8AD" w14:textId="77777777" w:rsidTr="006D1265">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4CEE34BB" w14:textId="77777777" w:rsidR="006D1265" w:rsidRPr="00EE4FD5" w:rsidRDefault="006D1265" w:rsidP="006845AC">
            <w:pPr>
              <w:suppressAutoHyphens/>
              <w:spacing w:before="40" w:after="40"/>
              <w:jc w:val="center"/>
              <w:rPr>
                <w:rFonts w:cstheme="minorHAnsi"/>
                <w:b/>
                <w:bCs/>
                <w:szCs w:val="20"/>
              </w:rPr>
            </w:pPr>
            <w:r w:rsidRPr="00EE4FD5">
              <w:rPr>
                <w:rFonts w:cstheme="minorHAnsi"/>
                <w:b/>
                <w:bCs/>
                <w:szCs w:val="20"/>
              </w:rPr>
              <w:t>PRE-INCIDENT PHASE</w:t>
            </w:r>
          </w:p>
        </w:tc>
      </w:tr>
      <w:tr w:rsidR="006D1265" w:rsidRPr="00341FEE" w14:paraId="627C854B"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CAA5086" w14:textId="77777777" w:rsidR="006D1265" w:rsidRPr="00B04822" w:rsidRDefault="006D1265" w:rsidP="006845AC">
            <w:pPr>
              <w:spacing w:before="40" w:after="40"/>
              <w:rPr>
                <w:rFonts w:cstheme="minorHAnsi"/>
                <w:szCs w:val="20"/>
              </w:rPr>
            </w:pPr>
            <w:r>
              <w:rPr>
                <w:rFonts w:cstheme="minorHAnsi"/>
                <w:szCs w:val="20"/>
              </w:rPr>
              <w:t>1</w:t>
            </w:r>
          </w:p>
        </w:tc>
        <w:tc>
          <w:tcPr>
            <w:tcW w:w="3466" w:type="pct"/>
          </w:tcPr>
          <w:p w14:paraId="4CDFD8D4" w14:textId="77777777" w:rsidR="006D1265" w:rsidRPr="00B04822" w:rsidRDefault="00A77038" w:rsidP="006845AC">
            <w:pPr>
              <w:spacing w:before="40" w:after="40"/>
              <w:rPr>
                <w:rFonts w:cstheme="minorHAnsi"/>
                <w:bCs/>
                <w:szCs w:val="20"/>
              </w:rPr>
            </w:pPr>
            <w:sdt>
              <w:sdtPr>
                <w:rPr>
                  <w:rFonts w:cstheme="minorHAnsi"/>
                  <w:szCs w:val="20"/>
                </w:rPr>
                <w:id w:val="-23224051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Continue to maintain and revise, as needed, applicable response plans pertaining to drought, including the Polk County Emergency Operations Plan (EOP) and supporting plans and procedures.</w:t>
            </w:r>
          </w:p>
        </w:tc>
        <w:tc>
          <w:tcPr>
            <w:tcW w:w="1201" w:type="pct"/>
          </w:tcPr>
          <w:p w14:paraId="428E270A" w14:textId="77777777" w:rsidR="006D1265" w:rsidRPr="00B04822" w:rsidRDefault="006D1265" w:rsidP="006845AC">
            <w:pPr>
              <w:spacing w:before="40" w:after="40"/>
              <w:ind w:left="9"/>
              <w:rPr>
                <w:rFonts w:cstheme="minorHAnsi"/>
                <w:i/>
                <w:szCs w:val="20"/>
              </w:rPr>
            </w:pPr>
            <w:r w:rsidRPr="00B04822">
              <w:rPr>
                <w:rFonts w:cstheme="minorHAnsi"/>
                <w:bCs/>
                <w:i/>
                <w:iCs/>
                <w:szCs w:val="20"/>
              </w:rPr>
              <w:t>County EOP and agency Standard Operating Procedures (SOPs)</w:t>
            </w:r>
          </w:p>
        </w:tc>
      </w:tr>
      <w:tr w:rsidR="006D1265" w:rsidRPr="00341FEE" w14:paraId="0DD2658C"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E128634" w14:textId="77777777" w:rsidR="006D1265" w:rsidRPr="00B04822" w:rsidRDefault="006D1265" w:rsidP="006845AC">
            <w:pPr>
              <w:spacing w:before="40" w:after="40"/>
              <w:rPr>
                <w:rFonts w:cstheme="minorHAnsi"/>
                <w:szCs w:val="20"/>
              </w:rPr>
            </w:pPr>
            <w:r>
              <w:rPr>
                <w:rFonts w:cstheme="minorHAnsi"/>
                <w:szCs w:val="20"/>
              </w:rPr>
              <w:t>2</w:t>
            </w:r>
          </w:p>
        </w:tc>
        <w:tc>
          <w:tcPr>
            <w:tcW w:w="3466" w:type="pct"/>
          </w:tcPr>
          <w:p w14:paraId="07B371AE" w14:textId="77777777" w:rsidR="006D1265" w:rsidRPr="00B04822" w:rsidRDefault="00A77038" w:rsidP="006845AC">
            <w:pPr>
              <w:spacing w:before="40" w:after="40"/>
              <w:rPr>
                <w:rFonts w:cstheme="minorHAnsi"/>
                <w:szCs w:val="20"/>
              </w:rPr>
            </w:pPr>
            <w:sdt>
              <w:sdtPr>
                <w:rPr>
                  <w:rFonts w:cstheme="minorHAnsi"/>
                  <w:szCs w:val="20"/>
                </w:rPr>
                <w:id w:val="119681150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Have personnel participate in necessary training and exercises, as determined by Polk County Emergency Management Department (EMD) and the ESF-8: Health and Medical, and ESF-10: Hazardous Materials Leads.</w:t>
            </w:r>
          </w:p>
        </w:tc>
        <w:tc>
          <w:tcPr>
            <w:tcW w:w="1201" w:type="pct"/>
          </w:tcPr>
          <w:p w14:paraId="0A1CCC33" w14:textId="77777777" w:rsidR="006D1265" w:rsidRPr="00B04822" w:rsidRDefault="006D1265" w:rsidP="006845AC">
            <w:pPr>
              <w:spacing w:before="40" w:after="40"/>
              <w:ind w:left="9"/>
              <w:rPr>
                <w:rFonts w:cstheme="minorHAnsi"/>
                <w:i/>
                <w:szCs w:val="20"/>
              </w:rPr>
            </w:pPr>
            <w:r w:rsidRPr="00B04822">
              <w:rPr>
                <w:rFonts w:cstheme="minorHAnsi"/>
                <w:i/>
                <w:szCs w:val="20"/>
              </w:rPr>
              <w:t xml:space="preserve">County EOP ESFs 8 and 10 </w:t>
            </w:r>
          </w:p>
        </w:tc>
      </w:tr>
      <w:tr w:rsidR="006D1265" w:rsidRPr="00341FEE" w14:paraId="2F2F0C60"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B8E54FE" w14:textId="77777777" w:rsidR="006D1265" w:rsidRPr="00B04822" w:rsidRDefault="006D1265" w:rsidP="006845AC">
            <w:pPr>
              <w:spacing w:before="40" w:after="40"/>
              <w:rPr>
                <w:rFonts w:cstheme="minorHAnsi"/>
                <w:szCs w:val="20"/>
              </w:rPr>
            </w:pPr>
            <w:r>
              <w:rPr>
                <w:rFonts w:cstheme="minorHAnsi"/>
                <w:szCs w:val="20"/>
              </w:rPr>
              <w:t>3</w:t>
            </w:r>
          </w:p>
        </w:tc>
        <w:tc>
          <w:tcPr>
            <w:tcW w:w="3466" w:type="pct"/>
          </w:tcPr>
          <w:p w14:paraId="7E5F89C2" w14:textId="77777777" w:rsidR="006D1265" w:rsidRPr="00B04822" w:rsidRDefault="00A77038" w:rsidP="006845AC">
            <w:pPr>
              <w:spacing w:before="40" w:after="40"/>
              <w:rPr>
                <w:rFonts w:cstheme="minorHAnsi"/>
                <w:bCs/>
                <w:szCs w:val="20"/>
              </w:rPr>
            </w:pPr>
            <w:sdt>
              <w:sdtPr>
                <w:rPr>
                  <w:rFonts w:cstheme="minorHAnsi"/>
                  <w:szCs w:val="20"/>
                </w:rPr>
                <w:id w:val="148420039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Prepare and scripts to be used on local television station(s) for emergency broadcast. Include instructions.</w:t>
            </w:r>
          </w:p>
        </w:tc>
        <w:tc>
          <w:tcPr>
            <w:tcW w:w="1201" w:type="pct"/>
          </w:tcPr>
          <w:p w14:paraId="3234D07D" w14:textId="77777777" w:rsidR="006D1265" w:rsidRPr="00B04822" w:rsidRDefault="006D1265" w:rsidP="006845AC">
            <w:pPr>
              <w:spacing w:before="40" w:after="40"/>
              <w:ind w:left="9"/>
              <w:rPr>
                <w:rFonts w:cstheme="minorHAnsi"/>
                <w:i/>
                <w:szCs w:val="20"/>
                <w:highlight w:val="yellow"/>
              </w:rPr>
            </w:pPr>
            <w:r w:rsidRPr="00B04822">
              <w:rPr>
                <w:rFonts w:cstheme="minorHAnsi"/>
                <w:i/>
                <w:szCs w:val="20"/>
              </w:rPr>
              <w:t>County EOP ESF-15</w:t>
            </w:r>
          </w:p>
        </w:tc>
      </w:tr>
      <w:tr w:rsidR="006D1265" w:rsidRPr="00341FEE" w14:paraId="4D372971"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AFA84DC" w14:textId="77777777" w:rsidR="006D1265" w:rsidRPr="00B04822" w:rsidRDefault="006D1265" w:rsidP="006845AC">
            <w:pPr>
              <w:spacing w:before="40" w:after="40"/>
              <w:rPr>
                <w:rFonts w:cstheme="minorHAnsi"/>
                <w:szCs w:val="20"/>
              </w:rPr>
            </w:pPr>
            <w:r>
              <w:rPr>
                <w:rFonts w:cstheme="minorHAnsi"/>
                <w:szCs w:val="20"/>
              </w:rPr>
              <w:t>4</w:t>
            </w:r>
          </w:p>
        </w:tc>
        <w:tc>
          <w:tcPr>
            <w:tcW w:w="3466" w:type="pct"/>
          </w:tcPr>
          <w:p w14:paraId="37C7B86D" w14:textId="77777777" w:rsidR="006D1265" w:rsidRPr="00B04822" w:rsidRDefault="00A77038" w:rsidP="006845AC">
            <w:pPr>
              <w:spacing w:before="40" w:after="40"/>
              <w:rPr>
                <w:rFonts w:cstheme="minorHAnsi"/>
                <w:szCs w:val="20"/>
              </w:rPr>
            </w:pPr>
            <w:sdt>
              <w:sdtPr>
                <w:rPr>
                  <w:rFonts w:cstheme="minorHAnsi"/>
                  <w:szCs w:val="20"/>
                </w:rPr>
                <w:id w:val="-144430247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Prepare radio messaging to be used by local radio stations for emergency broadcast.</w:t>
            </w:r>
          </w:p>
        </w:tc>
        <w:tc>
          <w:tcPr>
            <w:tcW w:w="1201" w:type="pct"/>
          </w:tcPr>
          <w:p w14:paraId="03FAF289" w14:textId="77777777" w:rsidR="006D1265" w:rsidRPr="00B04822" w:rsidRDefault="006D1265" w:rsidP="006845AC">
            <w:pPr>
              <w:spacing w:before="40" w:after="40"/>
              <w:ind w:left="9"/>
              <w:rPr>
                <w:rFonts w:cstheme="minorHAnsi"/>
                <w:i/>
                <w:szCs w:val="20"/>
              </w:rPr>
            </w:pPr>
          </w:p>
        </w:tc>
      </w:tr>
      <w:tr w:rsidR="006D1265" w:rsidRPr="00341FEE" w14:paraId="7CE52CCB"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83DAC51" w14:textId="77777777" w:rsidR="006D1265" w:rsidRPr="00B04822" w:rsidRDefault="006D1265" w:rsidP="006845AC">
            <w:pPr>
              <w:spacing w:before="40" w:after="40"/>
              <w:rPr>
                <w:rFonts w:cstheme="minorHAnsi"/>
                <w:szCs w:val="20"/>
              </w:rPr>
            </w:pPr>
            <w:r>
              <w:rPr>
                <w:rFonts w:cstheme="minorHAnsi"/>
                <w:szCs w:val="20"/>
              </w:rPr>
              <w:t>5</w:t>
            </w:r>
          </w:p>
        </w:tc>
        <w:tc>
          <w:tcPr>
            <w:tcW w:w="3466" w:type="pct"/>
          </w:tcPr>
          <w:p w14:paraId="51087837" w14:textId="77777777" w:rsidR="006D1265" w:rsidRPr="00B04822" w:rsidRDefault="00A77038" w:rsidP="006845AC">
            <w:pPr>
              <w:spacing w:before="40" w:after="40"/>
              <w:rPr>
                <w:rFonts w:cstheme="minorHAnsi"/>
                <w:szCs w:val="20"/>
              </w:rPr>
            </w:pPr>
            <w:sdt>
              <w:sdtPr>
                <w:rPr>
                  <w:rFonts w:cstheme="minorHAnsi"/>
                  <w:szCs w:val="20"/>
                </w:rPr>
                <w:id w:val="-80731634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that emergency contact lists are updated and establish a pre-event duty roster allowing for 24/7 operational support for the EOC. Include appropriate regional, state, and federal emergency contacts for terrorism response.</w:t>
            </w:r>
          </w:p>
        </w:tc>
        <w:tc>
          <w:tcPr>
            <w:tcW w:w="1201" w:type="pct"/>
          </w:tcPr>
          <w:p w14:paraId="4CF8B92F" w14:textId="77777777" w:rsidR="006D1265" w:rsidRPr="00B04822" w:rsidRDefault="006D1265" w:rsidP="006845AC">
            <w:pPr>
              <w:spacing w:before="40" w:after="40"/>
              <w:ind w:left="9"/>
              <w:rPr>
                <w:rFonts w:cstheme="minorHAnsi"/>
                <w:i/>
                <w:szCs w:val="20"/>
              </w:rPr>
            </w:pPr>
          </w:p>
        </w:tc>
      </w:tr>
      <w:tr w:rsidR="006D1265" w:rsidRPr="00341FEE" w14:paraId="49EF5173"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7EF45716" w14:textId="77777777" w:rsidR="006D1265" w:rsidRPr="00B04822" w:rsidRDefault="006D1265" w:rsidP="006845AC">
            <w:pPr>
              <w:spacing w:before="40" w:after="40"/>
              <w:rPr>
                <w:rFonts w:cstheme="minorHAnsi"/>
                <w:szCs w:val="20"/>
              </w:rPr>
            </w:pPr>
            <w:r>
              <w:rPr>
                <w:rFonts w:cstheme="minorHAnsi"/>
                <w:szCs w:val="20"/>
              </w:rPr>
              <w:t>6</w:t>
            </w:r>
          </w:p>
        </w:tc>
        <w:tc>
          <w:tcPr>
            <w:tcW w:w="3466" w:type="pct"/>
          </w:tcPr>
          <w:p w14:paraId="7EBDE432" w14:textId="77777777" w:rsidR="006D1265" w:rsidRPr="00B04822" w:rsidRDefault="00A77038" w:rsidP="006845AC">
            <w:pPr>
              <w:spacing w:before="40" w:after="40"/>
              <w:rPr>
                <w:rFonts w:cstheme="minorHAnsi"/>
                <w:bCs/>
                <w:szCs w:val="20"/>
              </w:rPr>
            </w:pPr>
            <w:sdt>
              <w:sdtPr>
                <w:rPr>
                  <w:rFonts w:cstheme="minorHAnsi"/>
                  <w:szCs w:val="20"/>
                </w:rPr>
                <w:id w:val="-49387465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that terrorism response equipment and personnel inventories for Polk County and the regional teams are updated. This includes response to CBRNE agents. Test and maintain response and communications equipment. Keep a stock of necessary supplies.</w:t>
            </w:r>
          </w:p>
        </w:tc>
        <w:tc>
          <w:tcPr>
            <w:tcW w:w="1201" w:type="pct"/>
          </w:tcPr>
          <w:p w14:paraId="55E84015" w14:textId="77777777" w:rsidR="006D1265" w:rsidRPr="00B04822" w:rsidRDefault="006D1265" w:rsidP="006845AC">
            <w:pPr>
              <w:spacing w:before="40" w:after="40"/>
              <w:ind w:left="9"/>
              <w:rPr>
                <w:rFonts w:cstheme="minorHAnsi"/>
                <w:i/>
                <w:szCs w:val="20"/>
              </w:rPr>
            </w:pPr>
          </w:p>
        </w:tc>
      </w:tr>
      <w:tr w:rsidR="006D1265" w:rsidRPr="00341FEE" w14:paraId="60FD3018"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D149139" w14:textId="77777777" w:rsidR="006D1265" w:rsidRPr="00B04822" w:rsidRDefault="006D1265" w:rsidP="006845AC">
            <w:pPr>
              <w:spacing w:before="40" w:after="40"/>
              <w:rPr>
                <w:rFonts w:cstheme="minorHAnsi"/>
                <w:szCs w:val="20"/>
              </w:rPr>
            </w:pPr>
            <w:r>
              <w:rPr>
                <w:rFonts w:cstheme="minorHAnsi"/>
                <w:szCs w:val="20"/>
              </w:rPr>
              <w:t>7</w:t>
            </w:r>
          </w:p>
        </w:tc>
        <w:tc>
          <w:tcPr>
            <w:tcW w:w="3466" w:type="pct"/>
          </w:tcPr>
          <w:p w14:paraId="19143FDB" w14:textId="77777777" w:rsidR="006D1265" w:rsidRPr="00B04822" w:rsidRDefault="00A77038" w:rsidP="006845AC">
            <w:pPr>
              <w:spacing w:before="40" w:after="40"/>
              <w:rPr>
                <w:rFonts w:cstheme="minorHAnsi"/>
                <w:bCs/>
                <w:szCs w:val="20"/>
              </w:rPr>
            </w:pPr>
            <w:sdt>
              <w:sdtPr>
                <w:rPr>
                  <w:rFonts w:cstheme="minorHAnsi"/>
                  <w:szCs w:val="20"/>
                </w:rPr>
                <w:id w:val="-164257290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Inform the County EMD of any major developments that could adversely affect response operations (e.g., personnel shortages, loss of firefighting equipment, etc.).</w:t>
            </w:r>
          </w:p>
        </w:tc>
        <w:tc>
          <w:tcPr>
            <w:tcW w:w="1201" w:type="pct"/>
          </w:tcPr>
          <w:p w14:paraId="38E269AF" w14:textId="77777777" w:rsidR="006D1265" w:rsidRPr="00B04822" w:rsidRDefault="006D1265" w:rsidP="006845AC">
            <w:pPr>
              <w:spacing w:before="40" w:after="40"/>
              <w:ind w:left="9"/>
              <w:rPr>
                <w:rFonts w:cstheme="minorHAnsi"/>
                <w:i/>
                <w:szCs w:val="20"/>
              </w:rPr>
            </w:pPr>
          </w:p>
        </w:tc>
      </w:tr>
      <w:tr w:rsidR="006D1265" w:rsidRPr="00341FEE" w14:paraId="034A6106"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C2AFA88" w14:textId="77777777" w:rsidR="006D1265" w:rsidRPr="00B04822" w:rsidRDefault="006D1265" w:rsidP="006845AC">
            <w:pPr>
              <w:spacing w:before="40" w:after="40"/>
              <w:rPr>
                <w:rFonts w:cstheme="minorHAnsi"/>
                <w:szCs w:val="20"/>
              </w:rPr>
            </w:pPr>
            <w:r>
              <w:rPr>
                <w:rFonts w:cstheme="minorHAnsi"/>
                <w:szCs w:val="20"/>
              </w:rPr>
              <w:t>8</w:t>
            </w:r>
          </w:p>
        </w:tc>
        <w:tc>
          <w:tcPr>
            <w:tcW w:w="3466" w:type="pct"/>
          </w:tcPr>
          <w:p w14:paraId="47DA303D" w14:textId="77777777" w:rsidR="006D1265" w:rsidRPr="00B04822" w:rsidRDefault="00A77038" w:rsidP="006845AC">
            <w:pPr>
              <w:spacing w:before="40" w:after="40"/>
              <w:rPr>
                <w:rFonts w:cstheme="minorHAnsi"/>
                <w:szCs w:val="20"/>
              </w:rPr>
            </w:pPr>
            <w:sdt>
              <w:sdtPr>
                <w:rPr>
                  <w:rFonts w:cstheme="minorHAnsi"/>
                  <w:szCs w:val="20"/>
                </w:rPr>
                <w:id w:val="-213639168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Identify and review local contractor lists to see who may provide support specific to terrorism incidents.</w:t>
            </w:r>
          </w:p>
        </w:tc>
        <w:tc>
          <w:tcPr>
            <w:tcW w:w="1201" w:type="pct"/>
          </w:tcPr>
          <w:p w14:paraId="18795F51" w14:textId="77777777" w:rsidR="006D1265" w:rsidRPr="00B04822" w:rsidRDefault="006D1265" w:rsidP="006845AC">
            <w:pPr>
              <w:spacing w:before="40" w:after="40"/>
              <w:ind w:left="9"/>
              <w:rPr>
                <w:rFonts w:cstheme="minorHAnsi"/>
                <w:i/>
                <w:szCs w:val="20"/>
              </w:rPr>
            </w:pPr>
            <w:r w:rsidRPr="00B04822">
              <w:rPr>
                <w:rFonts w:cstheme="minorHAnsi"/>
                <w:i/>
                <w:szCs w:val="20"/>
              </w:rPr>
              <w:t>County EOP ESF-14</w:t>
            </w:r>
          </w:p>
        </w:tc>
      </w:tr>
      <w:tr w:rsidR="006D1265" w:rsidRPr="00341FEE" w14:paraId="0BB609A5"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778D84E" w14:textId="77777777" w:rsidR="006D1265" w:rsidRPr="00B04822" w:rsidRDefault="006D1265" w:rsidP="006845AC">
            <w:pPr>
              <w:spacing w:before="40" w:after="40"/>
              <w:rPr>
                <w:rFonts w:cstheme="minorHAnsi"/>
                <w:szCs w:val="20"/>
              </w:rPr>
            </w:pPr>
            <w:r>
              <w:rPr>
                <w:rFonts w:cstheme="minorHAnsi"/>
                <w:szCs w:val="20"/>
              </w:rPr>
              <w:lastRenderedPageBreak/>
              <w:t>9</w:t>
            </w:r>
          </w:p>
        </w:tc>
        <w:tc>
          <w:tcPr>
            <w:tcW w:w="3466" w:type="pct"/>
          </w:tcPr>
          <w:p w14:paraId="520EF9DC" w14:textId="77777777" w:rsidR="006D1265" w:rsidRPr="00B04822" w:rsidRDefault="00A77038" w:rsidP="006845AC">
            <w:pPr>
              <w:spacing w:before="40" w:after="40"/>
              <w:rPr>
                <w:rFonts w:cstheme="minorHAnsi"/>
                <w:bCs/>
                <w:szCs w:val="20"/>
              </w:rPr>
            </w:pPr>
            <w:sdt>
              <w:sdtPr>
                <w:rPr>
                  <w:rFonts w:cstheme="minorHAnsi"/>
                  <w:szCs w:val="20"/>
                </w:rPr>
                <w:id w:val="124839669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Review, revise, and, where necessary, establish mutual aid agreements with other agencies, and private-sector contractors relevant to multiple agency response to terrorism.</w:t>
            </w:r>
          </w:p>
        </w:tc>
        <w:tc>
          <w:tcPr>
            <w:tcW w:w="1201" w:type="pct"/>
          </w:tcPr>
          <w:p w14:paraId="23944F61" w14:textId="77777777" w:rsidR="006D1265" w:rsidRPr="00B04822" w:rsidRDefault="006D1265" w:rsidP="006845AC">
            <w:pPr>
              <w:spacing w:before="40" w:after="40"/>
              <w:ind w:left="9"/>
              <w:rPr>
                <w:rFonts w:cstheme="minorHAnsi"/>
                <w:i/>
                <w:szCs w:val="20"/>
              </w:rPr>
            </w:pPr>
            <w:r w:rsidRPr="00B04822">
              <w:rPr>
                <w:rFonts w:eastAsia="Calibri Light" w:cstheme="minorHAnsi"/>
                <w:i/>
                <w:iCs/>
                <w:szCs w:val="20"/>
              </w:rPr>
              <w:t>County EOP ESFs 5 and 14</w:t>
            </w:r>
          </w:p>
        </w:tc>
      </w:tr>
      <w:tr w:rsidR="006D1265" w:rsidRPr="00341FEE" w14:paraId="5312B9C6"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19CA467" w14:textId="77777777" w:rsidR="006D1265" w:rsidRPr="00B04822" w:rsidRDefault="006D1265" w:rsidP="006845AC">
            <w:pPr>
              <w:spacing w:before="40" w:after="40"/>
              <w:rPr>
                <w:rFonts w:cstheme="minorHAnsi"/>
                <w:szCs w:val="20"/>
              </w:rPr>
            </w:pPr>
            <w:r>
              <w:rPr>
                <w:rFonts w:cstheme="minorHAnsi"/>
                <w:szCs w:val="20"/>
              </w:rPr>
              <w:t>10</w:t>
            </w:r>
          </w:p>
        </w:tc>
        <w:tc>
          <w:tcPr>
            <w:tcW w:w="3466" w:type="pct"/>
          </w:tcPr>
          <w:p w14:paraId="515BFCBA" w14:textId="77777777" w:rsidR="006D1265" w:rsidRPr="00B04822" w:rsidRDefault="00A77038" w:rsidP="006845AC">
            <w:pPr>
              <w:spacing w:before="40" w:after="40"/>
              <w:rPr>
                <w:rFonts w:cstheme="minorHAnsi"/>
                <w:bCs/>
                <w:szCs w:val="20"/>
              </w:rPr>
            </w:pPr>
            <w:sdt>
              <w:sdtPr>
                <w:rPr>
                  <w:rFonts w:cstheme="minorHAnsi"/>
                  <w:szCs w:val="20"/>
                </w:rPr>
                <w:id w:val="-33207734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Annually review and update the Emergency Operations Plan (EOP) and Standard Operating Procedures (SOPs), as needed.</w:t>
            </w:r>
          </w:p>
        </w:tc>
        <w:tc>
          <w:tcPr>
            <w:tcW w:w="1201" w:type="pct"/>
          </w:tcPr>
          <w:p w14:paraId="50FB4855" w14:textId="77777777" w:rsidR="006D1265" w:rsidRPr="00B04822" w:rsidRDefault="006D1265" w:rsidP="006845AC">
            <w:pPr>
              <w:spacing w:before="40" w:after="40"/>
              <w:ind w:left="9"/>
              <w:rPr>
                <w:rFonts w:cstheme="minorHAnsi"/>
                <w:i/>
                <w:szCs w:val="20"/>
              </w:rPr>
            </w:pPr>
            <w:r w:rsidRPr="00B04822">
              <w:rPr>
                <w:rFonts w:cstheme="minorHAnsi"/>
                <w:i/>
                <w:iCs/>
                <w:szCs w:val="20"/>
              </w:rPr>
              <w:t>County EOP, ESF Annexes, and agency SOPs</w:t>
            </w:r>
          </w:p>
        </w:tc>
      </w:tr>
      <w:tr w:rsidR="006D1265" w:rsidRPr="00341FEE" w14:paraId="3AE68490"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06DB30E" w14:textId="77777777" w:rsidR="006D1265" w:rsidRPr="00B04822" w:rsidRDefault="006D1265" w:rsidP="006845AC">
            <w:pPr>
              <w:spacing w:before="40" w:after="40"/>
              <w:rPr>
                <w:rFonts w:cstheme="minorHAnsi"/>
                <w:szCs w:val="20"/>
              </w:rPr>
            </w:pPr>
            <w:r>
              <w:rPr>
                <w:rFonts w:cstheme="minorHAnsi"/>
                <w:szCs w:val="20"/>
              </w:rPr>
              <w:t>11</w:t>
            </w:r>
          </w:p>
        </w:tc>
        <w:tc>
          <w:tcPr>
            <w:tcW w:w="3466" w:type="pct"/>
          </w:tcPr>
          <w:p w14:paraId="5B7AD68F" w14:textId="77777777" w:rsidR="006D1265" w:rsidRPr="00B04822" w:rsidRDefault="00A77038" w:rsidP="006845AC">
            <w:pPr>
              <w:spacing w:before="40" w:after="40"/>
              <w:rPr>
                <w:rFonts w:cstheme="minorHAnsi"/>
                <w:szCs w:val="20"/>
              </w:rPr>
            </w:pPr>
            <w:sdt>
              <w:sdtPr>
                <w:rPr>
                  <w:rFonts w:cstheme="minorHAnsi"/>
                  <w:szCs w:val="20"/>
                </w:rPr>
                <w:id w:val="57247223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Provide public safety information and educational programs for terrorism emergency preparedness and response.</w:t>
            </w:r>
          </w:p>
        </w:tc>
        <w:tc>
          <w:tcPr>
            <w:tcW w:w="1201" w:type="pct"/>
          </w:tcPr>
          <w:p w14:paraId="128607D0" w14:textId="77777777" w:rsidR="006D1265" w:rsidRPr="00B04822" w:rsidRDefault="006D1265" w:rsidP="006845AC">
            <w:pPr>
              <w:spacing w:before="40" w:after="40"/>
              <w:ind w:left="9"/>
              <w:rPr>
                <w:rFonts w:cstheme="minorHAnsi"/>
                <w:i/>
                <w:szCs w:val="20"/>
              </w:rPr>
            </w:pPr>
            <w:r w:rsidRPr="00B04822">
              <w:rPr>
                <w:rFonts w:cstheme="minorHAnsi"/>
                <w:i/>
                <w:szCs w:val="20"/>
              </w:rPr>
              <w:t xml:space="preserve">County EOP ESF-15 </w:t>
            </w:r>
          </w:p>
        </w:tc>
      </w:tr>
      <w:tr w:rsidR="006D1265" w:rsidRPr="00341FEE" w14:paraId="4BC4B7A3"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8786586" w14:textId="77777777" w:rsidR="006D1265" w:rsidRPr="00B04822" w:rsidRDefault="006D1265" w:rsidP="006845AC">
            <w:pPr>
              <w:spacing w:before="40" w:after="40"/>
              <w:rPr>
                <w:szCs w:val="22"/>
              </w:rPr>
            </w:pPr>
            <w:r>
              <w:rPr>
                <w:szCs w:val="22"/>
              </w:rPr>
              <w:t>11 a</w:t>
            </w:r>
          </w:p>
        </w:tc>
        <w:tc>
          <w:tcPr>
            <w:tcW w:w="3466" w:type="pct"/>
          </w:tcPr>
          <w:p w14:paraId="7DDB9E04" w14:textId="77777777" w:rsidR="006D1265" w:rsidRPr="00B04822" w:rsidRDefault="00A77038" w:rsidP="006845AC">
            <w:pPr>
              <w:spacing w:before="40" w:after="40"/>
              <w:ind w:left="720"/>
              <w:rPr>
                <w:rFonts w:cstheme="minorHAnsi"/>
                <w:szCs w:val="20"/>
              </w:rPr>
            </w:pPr>
            <w:sdt>
              <w:sdtPr>
                <w:rPr>
                  <w:rFonts w:cstheme="minorHAnsi"/>
                  <w:szCs w:val="20"/>
                </w:rPr>
                <w:id w:val="-2101948115"/>
                <w14:checkbox>
                  <w14:checked w14:val="0"/>
                  <w14:checkedState w14:val="2612" w14:font="MS Gothic"/>
                  <w14:uncheckedState w14:val="2610" w14:font="MS Gothic"/>
                </w14:checkbox>
              </w:sdtPr>
              <w:sdtEndPr/>
              <w:sdtContent>
                <w:r w:rsidR="006D1265">
                  <w:rPr>
                    <w:rFonts w:ascii="MS Gothic" w:eastAsia="MS Gothic" w:hAnsi="MS Gothic" w:cstheme="minorHAnsi" w:hint="eastAsia"/>
                    <w:szCs w:val="20"/>
                  </w:rPr>
                  <w:t>☐</w:t>
                </w:r>
              </w:sdtContent>
            </w:sdt>
            <w:r w:rsidR="006D1265" w:rsidRPr="00B04822">
              <w:rPr>
                <w:rFonts w:cstheme="minorHAnsi"/>
                <w:szCs w:val="20"/>
              </w:rPr>
              <w:t xml:space="preserve">  Implement a public outreach program on terrorism.</w:t>
            </w:r>
          </w:p>
        </w:tc>
        <w:tc>
          <w:tcPr>
            <w:tcW w:w="1201" w:type="pct"/>
          </w:tcPr>
          <w:p w14:paraId="6D4A0593" w14:textId="77777777" w:rsidR="006D1265" w:rsidRPr="00B04822" w:rsidRDefault="006D1265" w:rsidP="006845AC">
            <w:pPr>
              <w:spacing w:before="40" w:after="40"/>
              <w:ind w:left="9"/>
              <w:rPr>
                <w:rFonts w:cstheme="minorHAnsi"/>
                <w:i/>
                <w:szCs w:val="20"/>
              </w:rPr>
            </w:pPr>
          </w:p>
        </w:tc>
      </w:tr>
      <w:tr w:rsidR="006D1265" w:rsidRPr="00341FEE" w14:paraId="36E9A816"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4C5BCF5" w14:textId="77777777" w:rsidR="006D1265" w:rsidRPr="00B04822" w:rsidRDefault="006D1265" w:rsidP="006845AC">
            <w:pPr>
              <w:spacing w:before="40" w:after="40"/>
              <w:rPr>
                <w:szCs w:val="22"/>
              </w:rPr>
            </w:pPr>
            <w:r>
              <w:rPr>
                <w:szCs w:val="22"/>
              </w:rPr>
              <w:t>11 b</w:t>
            </w:r>
          </w:p>
        </w:tc>
        <w:tc>
          <w:tcPr>
            <w:tcW w:w="3466" w:type="pct"/>
          </w:tcPr>
          <w:p w14:paraId="40EEED8D" w14:textId="77777777" w:rsidR="006D1265" w:rsidRPr="00B04822" w:rsidRDefault="00A77038" w:rsidP="006845AC">
            <w:pPr>
              <w:spacing w:before="40" w:after="40"/>
              <w:ind w:left="720"/>
              <w:rPr>
                <w:rFonts w:cstheme="minorHAnsi"/>
                <w:szCs w:val="20"/>
              </w:rPr>
            </w:pPr>
            <w:sdt>
              <w:sdtPr>
                <w:rPr>
                  <w:rFonts w:cstheme="minorHAnsi"/>
                  <w:szCs w:val="20"/>
                </w:rPr>
                <w:id w:val="36950131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Review public education and awareness requirements.</w:t>
            </w:r>
          </w:p>
        </w:tc>
        <w:tc>
          <w:tcPr>
            <w:tcW w:w="1201" w:type="pct"/>
          </w:tcPr>
          <w:p w14:paraId="291C1F4D" w14:textId="77777777" w:rsidR="006D1265" w:rsidRPr="00B04822" w:rsidRDefault="006D1265" w:rsidP="006845AC">
            <w:pPr>
              <w:spacing w:before="40" w:after="40"/>
              <w:ind w:left="9"/>
              <w:rPr>
                <w:rFonts w:cstheme="minorHAnsi"/>
                <w:i/>
                <w:szCs w:val="20"/>
              </w:rPr>
            </w:pPr>
          </w:p>
        </w:tc>
      </w:tr>
      <w:tr w:rsidR="006D1265" w:rsidRPr="00341FEE" w14:paraId="29E17BC9"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CE22909" w14:textId="77777777" w:rsidR="006D1265" w:rsidRPr="00B04822" w:rsidRDefault="006D1265" w:rsidP="006845AC">
            <w:pPr>
              <w:spacing w:before="40" w:after="40"/>
              <w:rPr>
                <w:rFonts w:cstheme="minorHAnsi"/>
                <w:szCs w:val="20"/>
              </w:rPr>
            </w:pPr>
            <w:r>
              <w:rPr>
                <w:rFonts w:cstheme="minorHAnsi"/>
                <w:szCs w:val="20"/>
              </w:rPr>
              <w:t>12</w:t>
            </w:r>
          </w:p>
        </w:tc>
        <w:tc>
          <w:tcPr>
            <w:tcW w:w="3466" w:type="pct"/>
          </w:tcPr>
          <w:p w14:paraId="4B4D1E54" w14:textId="77777777" w:rsidR="006D1265" w:rsidRPr="00B04822" w:rsidRDefault="00A77038" w:rsidP="006845AC">
            <w:pPr>
              <w:spacing w:before="40" w:after="40"/>
              <w:rPr>
                <w:rFonts w:cstheme="minorHAnsi"/>
                <w:szCs w:val="20"/>
              </w:rPr>
            </w:pPr>
            <w:sdt>
              <w:sdtPr>
                <w:rPr>
                  <w:rFonts w:cstheme="minorHAnsi"/>
                  <w:szCs w:val="20"/>
                </w:rPr>
                <w:id w:val="-11907175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Participate in Polk County, regional, state, and federal terrorism preparedness activities, seeking understanding of interactions with participating agencies in a terrorism scenario.</w:t>
            </w:r>
          </w:p>
        </w:tc>
        <w:tc>
          <w:tcPr>
            <w:tcW w:w="1201" w:type="pct"/>
          </w:tcPr>
          <w:p w14:paraId="6891511C" w14:textId="77777777" w:rsidR="006D1265" w:rsidRPr="00B04822" w:rsidRDefault="006D1265" w:rsidP="006845AC">
            <w:pPr>
              <w:spacing w:before="40" w:after="40"/>
              <w:ind w:left="9"/>
              <w:rPr>
                <w:rFonts w:cstheme="minorHAnsi"/>
                <w:i/>
                <w:szCs w:val="20"/>
              </w:rPr>
            </w:pPr>
          </w:p>
        </w:tc>
      </w:tr>
      <w:tr w:rsidR="006D1265" w:rsidRPr="00341FEE" w14:paraId="769E152E" w14:textId="77777777" w:rsidTr="006D1265">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4A5694FA" w14:textId="77777777" w:rsidR="006D1265" w:rsidRPr="00B04822" w:rsidRDefault="006D1265" w:rsidP="006845AC">
            <w:pPr>
              <w:spacing w:before="40" w:after="40"/>
              <w:ind w:left="9"/>
              <w:jc w:val="center"/>
              <w:rPr>
                <w:rFonts w:cstheme="minorHAnsi"/>
                <w:b/>
                <w:bCs/>
                <w:iCs/>
                <w:szCs w:val="20"/>
              </w:rPr>
            </w:pPr>
            <w:r w:rsidRPr="00B04822">
              <w:rPr>
                <w:rFonts w:cstheme="minorHAnsi"/>
                <w:b/>
                <w:bCs/>
                <w:iCs/>
                <w:szCs w:val="20"/>
              </w:rPr>
              <w:t>SURVEILLANCE PHASE (BIOLOGICAL ONLY)</w:t>
            </w:r>
          </w:p>
        </w:tc>
      </w:tr>
      <w:tr w:rsidR="006D1265" w:rsidRPr="00341FEE" w14:paraId="6FFF7924"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99F882A" w14:textId="77777777" w:rsidR="006D1265" w:rsidRPr="00B04822" w:rsidRDefault="006D1265" w:rsidP="006845AC">
            <w:pPr>
              <w:spacing w:before="40" w:after="40"/>
              <w:rPr>
                <w:rFonts w:cstheme="minorHAnsi"/>
                <w:szCs w:val="20"/>
              </w:rPr>
            </w:pPr>
            <w:r>
              <w:rPr>
                <w:rFonts w:cstheme="minorHAnsi"/>
                <w:szCs w:val="20"/>
              </w:rPr>
              <w:t>13</w:t>
            </w:r>
          </w:p>
        </w:tc>
        <w:tc>
          <w:tcPr>
            <w:tcW w:w="3466" w:type="pct"/>
          </w:tcPr>
          <w:p w14:paraId="68376FDF" w14:textId="77777777" w:rsidR="006D1265" w:rsidRPr="00B04822" w:rsidRDefault="00A77038" w:rsidP="006845AC">
            <w:pPr>
              <w:spacing w:before="40" w:after="40"/>
              <w:rPr>
                <w:rFonts w:cstheme="minorHAnsi"/>
                <w:bCs/>
                <w:szCs w:val="20"/>
              </w:rPr>
            </w:pPr>
            <w:sdt>
              <w:sdtPr>
                <w:rPr>
                  <w:rFonts w:cstheme="minorHAnsi"/>
                  <w:szCs w:val="20"/>
                </w:rPr>
                <w:id w:val="-178078917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Activate the appropriate EOCs and establish Incident Command. For larger events that cross multiple jurisdictions, establish a Unified Command (UC). Tribal and/or County EOCs may be staffed. Staffing levels vary with the complexity and needs of the response. At a minimum, the Incident Commander, all Section Chiefs, the Resource Coordinator, and management support positions will most likely be needed. UC may also consist of County, regional, state, and federal crisis management and consequence management agencies.</w:t>
            </w:r>
          </w:p>
        </w:tc>
        <w:tc>
          <w:tcPr>
            <w:tcW w:w="1201" w:type="pct"/>
          </w:tcPr>
          <w:p w14:paraId="31CBBC31" w14:textId="77777777" w:rsidR="006D1265" w:rsidRPr="00B04822" w:rsidRDefault="006D1265" w:rsidP="006845AC">
            <w:pPr>
              <w:spacing w:before="40" w:after="40"/>
              <w:ind w:left="9"/>
              <w:rPr>
                <w:rFonts w:cstheme="minorHAnsi"/>
                <w:i/>
                <w:szCs w:val="20"/>
              </w:rPr>
            </w:pPr>
            <w:r w:rsidRPr="00B04822">
              <w:rPr>
                <w:rFonts w:cstheme="minorHAnsi"/>
                <w:i/>
                <w:szCs w:val="20"/>
              </w:rPr>
              <w:t>County EOP ESF-5</w:t>
            </w:r>
          </w:p>
        </w:tc>
      </w:tr>
      <w:tr w:rsidR="006D1265" w:rsidRPr="00341FEE" w14:paraId="10D13762"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36D75603" w14:textId="77777777" w:rsidR="006D1265" w:rsidRPr="00B04822" w:rsidRDefault="006D1265" w:rsidP="006845AC">
            <w:pPr>
              <w:spacing w:before="40" w:after="40"/>
              <w:rPr>
                <w:rFonts w:cstheme="minorHAnsi"/>
                <w:szCs w:val="20"/>
              </w:rPr>
            </w:pPr>
            <w:r>
              <w:rPr>
                <w:rFonts w:cstheme="minorHAnsi"/>
                <w:szCs w:val="20"/>
              </w:rPr>
              <w:t>14</w:t>
            </w:r>
          </w:p>
        </w:tc>
        <w:tc>
          <w:tcPr>
            <w:tcW w:w="3466" w:type="pct"/>
          </w:tcPr>
          <w:p w14:paraId="7E0B7559" w14:textId="77777777" w:rsidR="006D1265" w:rsidRPr="00B04822" w:rsidRDefault="00A77038" w:rsidP="006845AC">
            <w:pPr>
              <w:spacing w:before="40" w:after="40"/>
              <w:rPr>
                <w:rFonts w:cstheme="minorHAnsi"/>
                <w:bCs/>
                <w:szCs w:val="20"/>
              </w:rPr>
            </w:pPr>
            <w:sdt>
              <w:sdtPr>
                <w:rPr>
                  <w:rFonts w:cstheme="minorHAnsi"/>
                  <w:szCs w:val="20"/>
                </w:rPr>
                <w:id w:val="-108553082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Mobilize appropriate emergency personnel and first responders. When deemed necessary, send fire, hazardous materials, law enforcement, public health, and others to the site. Determine responder activities and establish non-contaminated areas prior to mobilizing resources.</w:t>
            </w:r>
          </w:p>
        </w:tc>
        <w:tc>
          <w:tcPr>
            <w:tcW w:w="1201" w:type="pct"/>
          </w:tcPr>
          <w:p w14:paraId="18A1C362" w14:textId="77777777" w:rsidR="006D1265" w:rsidRPr="00B04822" w:rsidRDefault="006D1265" w:rsidP="006845AC">
            <w:pPr>
              <w:spacing w:before="40" w:after="40"/>
              <w:ind w:left="9"/>
              <w:rPr>
                <w:rFonts w:cstheme="minorHAnsi"/>
                <w:i/>
                <w:szCs w:val="20"/>
              </w:rPr>
            </w:pPr>
            <w:r w:rsidRPr="00B04822">
              <w:rPr>
                <w:rFonts w:cstheme="minorHAnsi"/>
                <w:i/>
                <w:szCs w:val="20"/>
              </w:rPr>
              <w:t>County EOP ESFs 4 and 10</w:t>
            </w:r>
          </w:p>
        </w:tc>
      </w:tr>
      <w:tr w:rsidR="006D1265" w:rsidRPr="00341FEE" w14:paraId="47647BBE"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45466798" w14:textId="77777777" w:rsidR="006D1265" w:rsidRPr="00B04822" w:rsidRDefault="006D1265" w:rsidP="006845AC">
            <w:pPr>
              <w:spacing w:before="40" w:after="40"/>
              <w:rPr>
                <w:rFonts w:cstheme="minorHAnsi"/>
                <w:szCs w:val="20"/>
              </w:rPr>
            </w:pPr>
            <w:r>
              <w:rPr>
                <w:rFonts w:cstheme="minorHAnsi"/>
                <w:szCs w:val="20"/>
              </w:rPr>
              <w:t>15</w:t>
            </w:r>
          </w:p>
        </w:tc>
        <w:tc>
          <w:tcPr>
            <w:tcW w:w="3466" w:type="pct"/>
          </w:tcPr>
          <w:p w14:paraId="39010684" w14:textId="77777777" w:rsidR="006D1265" w:rsidRPr="00B04822" w:rsidRDefault="00A77038" w:rsidP="006845AC">
            <w:pPr>
              <w:spacing w:before="40" w:after="40"/>
              <w:rPr>
                <w:rFonts w:cstheme="minorHAnsi"/>
                <w:szCs w:val="20"/>
              </w:rPr>
            </w:pPr>
            <w:sdt>
              <w:sdtPr>
                <w:rPr>
                  <w:rFonts w:cstheme="minorHAnsi"/>
                  <w:szCs w:val="20"/>
                </w:rPr>
                <w:id w:val="-193573359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Evaluate the safety of emergency personnel. Initiate development of a site and agency health and safety plans.</w:t>
            </w:r>
          </w:p>
        </w:tc>
        <w:tc>
          <w:tcPr>
            <w:tcW w:w="1201" w:type="pct"/>
          </w:tcPr>
          <w:p w14:paraId="7763B6B0" w14:textId="77777777" w:rsidR="006D1265" w:rsidRPr="00B04822" w:rsidRDefault="006D1265" w:rsidP="006845AC">
            <w:pPr>
              <w:spacing w:before="40" w:after="40"/>
              <w:ind w:left="9"/>
              <w:rPr>
                <w:rFonts w:cstheme="minorHAnsi"/>
                <w:i/>
                <w:szCs w:val="20"/>
              </w:rPr>
            </w:pPr>
          </w:p>
        </w:tc>
      </w:tr>
      <w:tr w:rsidR="006D1265" w:rsidRPr="00341FEE" w14:paraId="3DD6EA3A"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4EC00F6" w14:textId="77777777" w:rsidR="006D1265" w:rsidRPr="00B04822" w:rsidRDefault="006D1265" w:rsidP="006845AC">
            <w:pPr>
              <w:spacing w:before="40" w:after="40"/>
              <w:rPr>
                <w:rFonts w:cstheme="minorHAnsi"/>
                <w:szCs w:val="20"/>
              </w:rPr>
            </w:pPr>
            <w:r>
              <w:rPr>
                <w:rFonts w:cstheme="minorHAnsi"/>
                <w:szCs w:val="20"/>
              </w:rPr>
              <w:t>16</w:t>
            </w:r>
          </w:p>
        </w:tc>
        <w:tc>
          <w:tcPr>
            <w:tcW w:w="3466" w:type="pct"/>
          </w:tcPr>
          <w:p w14:paraId="1CEDCE83" w14:textId="77777777" w:rsidR="006D1265" w:rsidRPr="00B04822" w:rsidRDefault="00A77038" w:rsidP="006845AC">
            <w:pPr>
              <w:spacing w:before="40" w:after="40"/>
              <w:rPr>
                <w:rFonts w:cstheme="minorHAnsi"/>
                <w:szCs w:val="20"/>
              </w:rPr>
            </w:pPr>
            <w:sdt>
              <w:sdtPr>
                <w:rPr>
                  <w:rFonts w:cstheme="minorHAnsi"/>
                  <w:szCs w:val="20"/>
                </w:rPr>
                <w:id w:val="-29630226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Assess the situation and confirm the WMD/CBRNE incident. Gather all available data regarding the status of the incident. Record the information using established forms, log sheets, and templates. Use of standard ICS forms may be necessary.</w:t>
            </w:r>
          </w:p>
        </w:tc>
        <w:tc>
          <w:tcPr>
            <w:tcW w:w="1201" w:type="pct"/>
          </w:tcPr>
          <w:p w14:paraId="6A1835DA" w14:textId="77777777" w:rsidR="006D1265" w:rsidRPr="00B04822" w:rsidRDefault="006D1265" w:rsidP="006845AC">
            <w:pPr>
              <w:spacing w:before="40" w:after="40"/>
              <w:ind w:left="9"/>
              <w:rPr>
                <w:rFonts w:cstheme="minorHAnsi"/>
                <w:i/>
                <w:szCs w:val="20"/>
              </w:rPr>
            </w:pPr>
            <w:r w:rsidRPr="00B04822">
              <w:rPr>
                <w:rFonts w:cstheme="minorHAnsi"/>
                <w:i/>
                <w:szCs w:val="20"/>
              </w:rPr>
              <w:t>ICS Form 209: Incident Status Summary</w:t>
            </w:r>
          </w:p>
        </w:tc>
      </w:tr>
      <w:tr w:rsidR="006D1265" w:rsidRPr="00341FEE" w14:paraId="256FF259"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78E47A79" w14:textId="77777777" w:rsidR="006D1265" w:rsidRPr="00B04822" w:rsidRDefault="006D1265" w:rsidP="006845AC">
            <w:pPr>
              <w:spacing w:before="40" w:after="40"/>
              <w:rPr>
                <w:rFonts w:cstheme="minorHAnsi"/>
                <w:szCs w:val="20"/>
              </w:rPr>
            </w:pPr>
            <w:r>
              <w:rPr>
                <w:rFonts w:cstheme="minorHAnsi"/>
                <w:szCs w:val="20"/>
              </w:rPr>
              <w:t>17</w:t>
            </w:r>
          </w:p>
        </w:tc>
        <w:tc>
          <w:tcPr>
            <w:tcW w:w="3466" w:type="pct"/>
          </w:tcPr>
          <w:p w14:paraId="703B7821" w14:textId="77777777" w:rsidR="006D1265" w:rsidRPr="00B04822" w:rsidRDefault="00A77038" w:rsidP="006845AC">
            <w:pPr>
              <w:spacing w:before="40" w:after="40"/>
              <w:rPr>
                <w:rFonts w:cstheme="minorHAnsi"/>
                <w:szCs w:val="20"/>
              </w:rPr>
            </w:pPr>
            <w:sdt>
              <w:sdtPr>
                <w:rPr>
                  <w:rFonts w:cstheme="minorHAnsi"/>
                  <w:szCs w:val="20"/>
                </w:rPr>
                <w:id w:val="-150721141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Activate public notification procedures. Contact agency and partner emergency personnel to ensure they are aware of the incident’s status and are available and staffed to respond.</w:t>
            </w:r>
          </w:p>
        </w:tc>
        <w:tc>
          <w:tcPr>
            <w:tcW w:w="1201" w:type="pct"/>
          </w:tcPr>
          <w:p w14:paraId="347C73B7" w14:textId="77777777" w:rsidR="006D1265" w:rsidRPr="00B04822" w:rsidRDefault="006D1265" w:rsidP="006845AC">
            <w:pPr>
              <w:spacing w:before="40" w:after="40"/>
              <w:ind w:left="9"/>
              <w:rPr>
                <w:rFonts w:cstheme="minorHAnsi"/>
                <w:i/>
                <w:szCs w:val="20"/>
              </w:rPr>
            </w:pPr>
            <w:r w:rsidRPr="00B04822">
              <w:rPr>
                <w:rFonts w:cstheme="minorHAnsi"/>
                <w:i/>
                <w:szCs w:val="20"/>
              </w:rPr>
              <w:t>County EOP ESF-15</w:t>
            </w:r>
          </w:p>
        </w:tc>
      </w:tr>
      <w:tr w:rsidR="006D1265" w:rsidRPr="00341FEE" w14:paraId="773C4FCD"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2B10304" w14:textId="77777777" w:rsidR="006D1265" w:rsidRPr="00B04822" w:rsidRDefault="006D1265" w:rsidP="006845AC">
            <w:pPr>
              <w:spacing w:before="40" w:after="40"/>
              <w:rPr>
                <w:rFonts w:cstheme="minorHAnsi"/>
                <w:szCs w:val="20"/>
              </w:rPr>
            </w:pPr>
            <w:r>
              <w:rPr>
                <w:rFonts w:cstheme="minorHAnsi"/>
                <w:szCs w:val="20"/>
              </w:rPr>
              <w:t>18</w:t>
            </w:r>
          </w:p>
        </w:tc>
        <w:tc>
          <w:tcPr>
            <w:tcW w:w="3466" w:type="pct"/>
          </w:tcPr>
          <w:p w14:paraId="6BCDA39E" w14:textId="77777777" w:rsidR="006D1265" w:rsidRPr="00B04822" w:rsidRDefault="00A77038" w:rsidP="006845AC">
            <w:pPr>
              <w:spacing w:before="40" w:after="40"/>
              <w:rPr>
                <w:rFonts w:cstheme="minorHAnsi"/>
                <w:bCs/>
                <w:szCs w:val="20"/>
              </w:rPr>
            </w:pPr>
            <w:sdt>
              <w:sdtPr>
                <w:rPr>
                  <w:rFonts w:cstheme="minorHAnsi"/>
                  <w:szCs w:val="20"/>
                </w:rPr>
                <w:id w:val="116489178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Control the scene. Alert the public and consider shelter-in-place needs, relocation of people and/or animals with access and functional. This task should be coordinated with law enforcement.</w:t>
            </w:r>
          </w:p>
        </w:tc>
        <w:tc>
          <w:tcPr>
            <w:tcW w:w="1201" w:type="pct"/>
          </w:tcPr>
          <w:p w14:paraId="4B0AC535" w14:textId="77777777" w:rsidR="006D1265" w:rsidRPr="00B04822" w:rsidRDefault="006D1265" w:rsidP="006845AC">
            <w:pPr>
              <w:spacing w:before="40" w:after="40"/>
              <w:ind w:left="9"/>
              <w:rPr>
                <w:rFonts w:cstheme="minorHAnsi"/>
                <w:i/>
                <w:szCs w:val="20"/>
              </w:rPr>
            </w:pPr>
          </w:p>
        </w:tc>
      </w:tr>
      <w:tr w:rsidR="006D1265" w:rsidRPr="00341FEE" w14:paraId="2E2C018F"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FCE6B99" w14:textId="77777777" w:rsidR="006D1265" w:rsidRPr="00B04822" w:rsidRDefault="006D1265" w:rsidP="006845AC">
            <w:pPr>
              <w:spacing w:before="40" w:after="40"/>
              <w:rPr>
                <w:rFonts w:cstheme="minorHAnsi"/>
                <w:szCs w:val="20"/>
              </w:rPr>
            </w:pPr>
            <w:r>
              <w:rPr>
                <w:rFonts w:cstheme="minorHAnsi"/>
                <w:szCs w:val="20"/>
              </w:rPr>
              <w:t>19</w:t>
            </w:r>
          </w:p>
        </w:tc>
        <w:tc>
          <w:tcPr>
            <w:tcW w:w="3466" w:type="pct"/>
          </w:tcPr>
          <w:p w14:paraId="0D02BDCD" w14:textId="77777777" w:rsidR="006D1265" w:rsidRPr="00B04822" w:rsidRDefault="00A77038" w:rsidP="006845AC">
            <w:pPr>
              <w:spacing w:before="40" w:after="40"/>
              <w:rPr>
                <w:rFonts w:cstheme="minorHAnsi"/>
                <w:bCs/>
                <w:szCs w:val="20"/>
              </w:rPr>
            </w:pPr>
            <w:sdt>
              <w:sdtPr>
                <w:rPr>
                  <w:rFonts w:cstheme="minorHAnsi"/>
                  <w:szCs w:val="20"/>
                </w:rPr>
                <w:id w:val="28623906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Conduct a hazard assessment. In the case of a possible intentional release, begin addressing information needs for criminal investigation. For example, what is the purpose of the biological release? What is the target? Do further hazards and secondary threats exist? What is the source of release?</w:t>
            </w:r>
          </w:p>
        </w:tc>
        <w:tc>
          <w:tcPr>
            <w:tcW w:w="1201" w:type="pct"/>
          </w:tcPr>
          <w:p w14:paraId="3D38268F" w14:textId="77777777" w:rsidR="006D1265" w:rsidRPr="00B04822" w:rsidRDefault="006D1265" w:rsidP="006845AC">
            <w:pPr>
              <w:spacing w:before="40" w:after="40"/>
              <w:ind w:left="9"/>
              <w:rPr>
                <w:rFonts w:cstheme="minorHAnsi"/>
                <w:i/>
                <w:szCs w:val="20"/>
              </w:rPr>
            </w:pPr>
          </w:p>
        </w:tc>
      </w:tr>
      <w:tr w:rsidR="006D1265" w:rsidRPr="00341FEE" w14:paraId="1FB338FC"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69449AF8" w14:textId="77777777" w:rsidR="006D1265" w:rsidRPr="00B04822" w:rsidRDefault="006D1265" w:rsidP="006845AC">
            <w:pPr>
              <w:spacing w:before="40" w:after="40"/>
              <w:rPr>
                <w:rFonts w:cstheme="minorHAnsi"/>
                <w:szCs w:val="20"/>
              </w:rPr>
            </w:pPr>
            <w:r>
              <w:rPr>
                <w:rFonts w:cstheme="minorHAnsi"/>
                <w:szCs w:val="20"/>
              </w:rPr>
              <w:lastRenderedPageBreak/>
              <w:t>20</w:t>
            </w:r>
          </w:p>
        </w:tc>
        <w:tc>
          <w:tcPr>
            <w:tcW w:w="3466" w:type="pct"/>
          </w:tcPr>
          <w:p w14:paraId="07FA1C00" w14:textId="77777777" w:rsidR="006D1265" w:rsidRPr="00B04822" w:rsidRDefault="00A77038" w:rsidP="006845AC">
            <w:pPr>
              <w:spacing w:before="40" w:after="40"/>
              <w:rPr>
                <w:rFonts w:cstheme="minorHAnsi"/>
                <w:bCs/>
                <w:szCs w:val="20"/>
              </w:rPr>
            </w:pPr>
            <w:sdt>
              <w:sdtPr>
                <w:rPr>
                  <w:rFonts w:cstheme="minorHAnsi"/>
                  <w:szCs w:val="20"/>
                </w:rPr>
                <w:id w:val="-107620268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Draft an Incident Action Plan (IAP). Outline response goals and timelines and prepare for longer term (1–7 day) logistics, staffing, and operations.</w:t>
            </w:r>
          </w:p>
        </w:tc>
        <w:tc>
          <w:tcPr>
            <w:tcW w:w="1201" w:type="pct"/>
          </w:tcPr>
          <w:p w14:paraId="2110E1CD" w14:textId="77777777" w:rsidR="006D1265" w:rsidRPr="00B04822" w:rsidRDefault="006D1265" w:rsidP="006845AC">
            <w:pPr>
              <w:spacing w:before="40" w:after="40"/>
              <w:ind w:left="9"/>
              <w:rPr>
                <w:rFonts w:cstheme="minorHAnsi"/>
                <w:i/>
                <w:szCs w:val="20"/>
              </w:rPr>
            </w:pPr>
            <w:r w:rsidRPr="00B04822">
              <w:rPr>
                <w:rFonts w:cstheme="minorHAnsi"/>
                <w:i/>
                <w:szCs w:val="20"/>
              </w:rPr>
              <w:t>ICS Form 202: Incident Objectives, Form 203: Organization Assignment List, Form 204: Assignment List, Form 205: Incident Radio Communications, Form 206: Medical Plan,  Safety Message, and Incident Map</w:t>
            </w:r>
          </w:p>
        </w:tc>
      </w:tr>
      <w:tr w:rsidR="006D1265" w:rsidRPr="00341FEE" w14:paraId="01668B34"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99DE846" w14:textId="77777777" w:rsidR="006D1265" w:rsidRPr="00B04822" w:rsidRDefault="006D1265" w:rsidP="006845AC">
            <w:pPr>
              <w:spacing w:before="40" w:after="40"/>
              <w:rPr>
                <w:rFonts w:cstheme="minorHAnsi"/>
                <w:szCs w:val="20"/>
              </w:rPr>
            </w:pPr>
            <w:r>
              <w:rPr>
                <w:rFonts w:cstheme="minorHAnsi"/>
                <w:szCs w:val="20"/>
              </w:rPr>
              <w:t>21</w:t>
            </w:r>
          </w:p>
        </w:tc>
        <w:tc>
          <w:tcPr>
            <w:tcW w:w="3466" w:type="pct"/>
          </w:tcPr>
          <w:p w14:paraId="79E49F44" w14:textId="77777777" w:rsidR="006D1265" w:rsidRPr="00B04822" w:rsidRDefault="00A77038" w:rsidP="006845AC">
            <w:pPr>
              <w:spacing w:before="40" w:after="40"/>
              <w:rPr>
                <w:rFonts w:cstheme="minorHAnsi"/>
                <w:bCs/>
                <w:szCs w:val="20"/>
              </w:rPr>
            </w:pPr>
            <w:sdt>
              <w:sdtPr>
                <w:rPr>
                  <w:rFonts w:cstheme="minorHAnsi"/>
                  <w:szCs w:val="20"/>
                </w:rPr>
                <w:id w:val="168300797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Maintain communication between field response crews, local/County EOCs, regional EOC, and State ECC, as applicable. Communication should be ongoing throughout the duration of the response and include incident status reports, resource requests, and projected staffing and equipment needs.</w:t>
            </w:r>
          </w:p>
        </w:tc>
        <w:tc>
          <w:tcPr>
            <w:tcW w:w="1201" w:type="pct"/>
          </w:tcPr>
          <w:p w14:paraId="52BEEBBD" w14:textId="77777777" w:rsidR="006D1265" w:rsidRPr="00B04822" w:rsidRDefault="006D1265" w:rsidP="006845AC">
            <w:pPr>
              <w:spacing w:before="40" w:after="40"/>
              <w:ind w:left="9"/>
              <w:rPr>
                <w:rFonts w:cstheme="minorHAnsi"/>
                <w:i/>
                <w:szCs w:val="20"/>
              </w:rPr>
            </w:pPr>
            <w:r w:rsidRPr="00B04822">
              <w:rPr>
                <w:rFonts w:cstheme="minorHAnsi"/>
                <w:i/>
                <w:szCs w:val="20"/>
              </w:rPr>
              <w:t>County EOP ESF-2</w:t>
            </w:r>
          </w:p>
        </w:tc>
      </w:tr>
      <w:tr w:rsidR="006D1265" w:rsidRPr="00341FEE" w14:paraId="1E612103"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5F6FFB0" w14:textId="77777777" w:rsidR="006D1265" w:rsidRPr="00B04822" w:rsidRDefault="006D1265" w:rsidP="006845AC">
            <w:pPr>
              <w:spacing w:before="40" w:after="40"/>
              <w:rPr>
                <w:rFonts w:cstheme="minorHAnsi"/>
                <w:szCs w:val="20"/>
              </w:rPr>
            </w:pPr>
            <w:r>
              <w:rPr>
                <w:rFonts w:cstheme="minorHAnsi"/>
                <w:szCs w:val="20"/>
              </w:rPr>
              <w:t>22</w:t>
            </w:r>
          </w:p>
        </w:tc>
        <w:tc>
          <w:tcPr>
            <w:tcW w:w="3466" w:type="pct"/>
          </w:tcPr>
          <w:p w14:paraId="7FBBECCF" w14:textId="77777777" w:rsidR="006D1265" w:rsidRPr="00B04822" w:rsidRDefault="00A77038" w:rsidP="006845AC">
            <w:pPr>
              <w:spacing w:before="40" w:after="40"/>
              <w:rPr>
                <w:rFonts w:cstheme="minorHAnsi"/>
                <w:bCs/>
                <w:szCs w:val="20"/>
              </w:rPr>
            </w:pPr>
            <w:sdt>
              <w:sdtPr>
                <w:rPr>
                  <w:rFonts w:cstheme="minorHAnsi"/>
                  <w:szCs w:val="20"/>
                </w:rPr>
                <w:id w:val="151919673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Gather additional information. Include photographs and video recording.</w:t>
            </w:r>
          </w:p>
        </w:tc>
        <w:tc>
          <w:tcPr>
            <w:tcW w:w="1201" w:type="pct"/>
          </w:tcPr>
          <w:p w14:paraId="6778BFC0" w14:textId="77777777" w:rsidR="006D1265" w:rsidRPr="00B04822" w:rsidRDefault="006D1265" w:rsidP="006845AC">
            <w:pPr>
              <w:spacing w:before="40" w:after="40"/>
              <w:ind w:left="9"/>
              <w:rPr>
                <w:rFonts w:cstheme="minorHAnsi"/>
                <w:i/>
                <w:szCs w:val="20"/>
              </w:rPr>
            </w:pPr>
          </w:p>
        </w:tc>
      </w:tr>
      <w:tr w:rsidR="006D1265" w:rsidRPr="00341FEE" w14:paraId="3F07BCCA"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0F3C3806" w14:textId="77777777" w:rsidR="006D1265" w:rsidRPr="00B04822" w:rsidRDefault="006D1265" w:rsidP="006845AC">
            <w:pPr>
              <w:spacing w:before="40" w:after="40"/>
              <w:rPr>
                <w:rFonts w:cstheme="minorHAnsi"/>
                <w:szCs w:val="20"/>
              </w:rPr>
            </w:pPr>
            <w:r>
              <w:rPr>
                <w:rFonts w:cstheme="minorHAnsi"/>
                <w:szCs w:val="20"/>
              </w:rPr>
              <w:t>23</w:t>
            </w:r>
          </w:p>
        </w:tc>
        <w:tc>
          <w:tcPr>
            <w:tcW w:w="3466" w:type="pct"/>
          </w:tcPr>
          <w:p w14:paraId="143E000B" w14:textId="77777777" w:rsidR="006D1265" w:rsidRPr="00B04822" w:rsidRDefault="00A77038" w:rsidP="006845AC">
            <w:pPr>
              <w:spacing w:before="40" w:after="40"/>
              <w:rPr>
                <w:rFonts w:cstheme="minorHAnsi"/>
                <w:bCs/>
                <w:szCs w:val="20"/>
              </w:rPr>
            </w:pPr>
            <w:sdt>
              <w:sdtPr>
                <w:rPr>
                  <w:rFonts w:cstheme="minorHAnsi"/>
                  <w:szCs w:val="20"/>
                </w:rPr>
                <w:id w:val="-165891702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if the threat level for that area should be elevated and inform appropriate agencies if so.</w:t>
            </w:r>
          </w:p>
        </w:tc>
        <w:tc>
          <w:tcPr>
            <w:tcW w:w="1201" w:type="pct"/>
          </w:tcPr>
          <w:p w14:paraId="299472E0" w14:textId="77777777" w:rsidR="006D1265" w:rsidRPr="00B04822" w:rsidRDefault="006D1265" w:rsidP="006845AC">
            <w:pPr>
              <w:spacing w:before="40" w:after="40"/>
              <w:rPr>
                <w:rFonts w:cstheme="minorHAnsi"/>
                <w:i/>
                <w:szCs w:val="20"/>
              </w:rPr>
            </w:pPr>
          </w:p>
        </w:tc>
      </w:tr>
      <w:tr w:rsidR="006D1265" w:rsidRPr="00057A3B" w14:paraId="36103F4F"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26E25AD0" w14:textId="77777777" w:rsidR="006D1265" w:rsidRPr="00B04822" w:rsidRDefault="006D1265" w:rsidP="006845AC">
            <w:pPr>
              <w:spacing w:before="40" w:after="40"/>
              <w:rPr>
                <w:rFonts w:cstheme="minorHAnsi"/>
                <w:szCs w:val="20"/>
              </w:rPr>
            </w:pPr>
            <w:r>
              <w:rPr>
                <w:rFonts w:cstheme="minorHAnsi"/>
                <w:szCs w:val="20"/>
              </w:rPr>
              <w:t>24</w:t>
            </w:r>
          </w:p>
        </w:tc>
        <w:tc>
          <w:tcPr>
            <w:tcW w:w="3466" w:type="pct"/>
          </w:tcPr>
          <w:p w14:paraId="54C2B7B3" w14:textId="77777777" w:rsidR="006D1265" w:rsidRPr="00B04822" w:rsidRDefault="00A77038" w:rsidP="006845AC">
            <w:pPr>
              <w:spacing w:before="40" w:after="40"/>
              <w:rPr>
                <w:rFonts w:cstheme="minorHAnsi"/>
                <w:bCs/>
                <w:szCs w:val="20"/>
              </w:rPr>
            </w:pPr>
            <w:sdt>
              <w:sdtPr>
                <w:rPr>
                  <w:rFonts w:cstheme="minorHAnsi"/>
                  <w:szCs w:val="20"/>
                </w:rPr>
                <w:id w:val="103407665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if any advisories should be issued to the public.</w:t>
            </w:r>
          </w:p>
        </w:tc>
        <w:tc>
          <w:tcPr>
            <w:tcW w:w="1201" w:type="pct"/>
          </w:tcPr>
          <w:p w14:paraId="4D0E3B92" w14:textId="77777777" w:rsidR="006D1265" w:rsidRPr="00B04822" w:rsidRDefault="006D1265" w:rsidP="006845AC">
            <w:pPr>
              <w:spacing w:before="40" w:after="40"/>
              <w:rPr>
                <w:rFonts w:cstheme="minorHAnsi"/>
                <w:i/>
                <w:szCs w:val="20"/>
              </w:rPr>
            </w:pPr>
            <w:r w:rsidRPr="00B04822">
              <w:rPr>
                <w:rFonts w:cstheme="minorHAnsi"/>
                <w:i/>
                <w:szCs w:val="20"/>
              </w:rPr>
              <w:t>County EOP ESF-15</w:t>
            </w:r>
          </w:p>
        </w:tc>
      </w:tr>
      <w:tr w:rsidR="006D1265" w:rsidRPr="00057A3B" w14:paraId="0DF9D844" w14:textId="77777777" w:rsidTr="006D1265">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2859896D" w14:textId="77777777" w:rsidR="006D1265" w:rsidRPr="00B04822" w:rsidRDefault="006D1265" w:rsidP="006845AC">
            <w:pPr>
              <w:spacing w:before="40" w:after="40"/>
              <w:jc w:val="center"/>
              <w:rPr>
                <w:rFonts w:cstheme="minorHAnsi"/>
                <w:b/>
                <w:bCs/>
                <w:iCs/>
                <w:szCs w:val="20"/>
              </w:rPr>
            </w:pPr>
            <w:r w:rsidRPr="00B04822">
              <w:rPr>
                <w:rFonts w:cstheme="minorHAnsi"/>
                <w:b/>
                <w:bCs/>
                <w:iCs/>
                <w:szCs w:val="20"/>
              </w:rPr>
              <w:t>RESPONSE PHASE</w:t>
            </w:r>
          </w:p>
        </w:tc>
      </w:tr>
      <w:tr w:rsidR="006D1265" w:rsidRPr="00341FEE" w14:paraId="24819B65"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44EA6EFC" w14:textId="77777777" w:rsidR="006D1265" w:rsidRPr="00B04822" w:rsidRDefault="006D1265" w:rsidP="006845AC">
            <w:pPr>
              <w:spacing w:before="40" w:after="40"/>
              <w:rPr>
                <w:rFonts w:cstheme="minorHAnsi"/>
                <w:szCs w:val="20"/>
              </w:rPr>
            </w:pPr>
            <w:r>
              <w:rPr>
                <w:rFonts w:cstheme="minorHAnsi"/>
                <w:szCs w:val="20"/>
              </w:rPr>
              <w:t>25</w:t>
            </w:r>
          </w:p>
        </w:tc>
        <w:tc>
          <w:tcPr>
            <w:tcW w:w="3466" w:type="pct"/>
          </w:tcPr>
          <w:p w14:paraId="70B0A1EB" w14:textId="77777777" w:rsidR="006D1265" w:rsidRPr="00B04822" w:rsidRDefault="00A77038" w:rsidP="006845AC">
            <w:pPr>
              <w:spacing w:before="40" w:after="40"/>
              <w:rPr>
                <w:rFonts w:cstheme="minorHAnsi"/>
                <w:bCs/>
                <w:szCs w:val="20"/>
              </w:rPr>
            </w:pPr>
            <w:sdt>
              <w:sdtPr>
                <w:rPr>
                  <w:rFonts w:cstheme="minorHAnsi"/>
                  <w:szCs w:val="20"/>
                </w:rPr>
                <w:id w:val="-20024636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If an explosive device is found, clear the immediate area, and notify appropriate first responders. Be cognizant of any secondary devices that may be on site.</w:t>
            </w:r>
          </w:p>
        </w:tc>
        <w:tc>
          <w:tcPr>
            <w:tcW w:w="1201" w:type="pct"/>
          </w:tcPr>
          <w:p w14:paraId="4340B58C" w14:textId="77777777" w:rsidR="006D1265" w:rsidRPr="00B04822" w:rsidRDefault="006D1265" w:rsidP="006845AC">
            <w:pPr>
              <w:spacing w:before="40" w:after="40"/>
              <w:rPr>
                <w:rFonts w:cstheme="minorHAnsi"/>
                <w:iCs/>
                <w:szCs w:val="20"/>
              </w:rPr>
            </w:pPr>
          </w:p>
        </w:tc>
      </w:tr>
      <w:tr w:rsidR="006D1265" w:rsidRPr="00341FEE" w14:paraId="60FA7AE0"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1B333BDF" w14:textId="77777777" w:rsidR="006D1265" w:rsidRPr="00B04822" w:rsidRDefault="006D1265" w:rsidP="006845AC">
            <w:pPr>
              <w:spacing w:before="40" w:after="40"/>
              <w:rPr>
                <w:rFonts w:cstheme="minorHAnsi"/>
                <w:szCs w:val="20"/>
              </w:rPr>
            </w:pPr>
            <w:r>
              <w:rPr>
                <w:rFonts w:cstheme="minorHAnsi"/>
                <w:szCs w:val="20"/>
              </w:rPr>
              <w:t>26</w:t>
            </w:r>
          </w:p>
        </w:tc>
        <w:tc>
          <w:tcPr>
            <w:tcW w:w="3466" w:type="pct"/>
          </w:tcPr>
          <w:p w14:paraId="178CAD1C" w14:textId="77777777" w:rsidR="006D1265" w:rsidRPr="00B04822" w:rsidRDefault="00A77038" w:rsidP="006845AC">
            <w:pPr>
              <w:spacing w:before="40" w:after="40"/>
              <w:rPr>
                <w:rFonts w:cstheme="minorHAnsi"/>
                <w:bCs/>
                <w:szCs w:val="20"/>
              </w:rPr>
            </w:pPr>
            <w:sdt>
              <w:sdtPr>
                <w:rPr>
                  <w:rFonts w:cstheme="minorHAnsi"/>
                  <w:szCs w:val="20"/>
                </w:rPr>
                <w:id w:val="175447531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Be cognizant of any secondary devices that may be on site.</w:t>
            </w:r>
          </w:p>
        </w:tc>
        <w:tc>
          <w:tcPr>
            <w:tcW w:w="1201" w:type="pct"/>
          </w:tcPr>
          <w:p w14:paraId="0AD9CF83" w14:textId="77777777" w:rsidR="006D1265" w:rsidRPr="00B04822" w:rsidRDefault="006D1265" w:rsidP="006845AC">
            <w:pPr>
              <w:spacing w:before="40" w:after="40"/>
              <w:rPr>
                <w:rFonts w:cstheme="minorHAnsi"/>
                <w:i/>
                <w:szCs w:val="20"/>
              </w:rPr>
            </w:pPr>
          </w:p>
        </w:tc>
      </w:tr>
      <w:tr w:rsidR="006D1265" w:rsidRPr="00341FEE" w14:paraId="2DA82AA3"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0448DC9D" w14:textId="77777777" w:rsidR="006D1265" w:rsidRPr="00B04822" w:rsidRDefault="006D1265" w:rsidP="006845AC">
            <w:pPr>
              <w:spacing w:before="40" w:after="40"/>
              <w:rPr>
                <w:rFonts w:cstheme="minorHAnsi"/>
                <w:szCs w:val="20"/>
              </w:rPr>
            </w:pPr>
            <w:r>
              <w:rPr>
                <w:rFonts w:cstheme="minorHAnsi"/>
                <w:szCs w:val="20"/>
              </w:rPr>
              <w:t>27</w:t>
            </w:r>
          </w:p>
        </w:tc>
        <w:tc>
          <w:tcPr>
            <w:tcW w:w="3466" w:type="pct"/>
          </w:tcPr>
          <w:p w14:paraId="7A442276" w14:textId="77777777" w:rsidR="006D1265" w:rsidRPr="00B04822" w:rsidRDefault="00A77038" w:rsidP="006845AC">
            <w:pPr>
              <w:spacing w:before="40" w:after="40"/>
              <w:rPr>
                <w:rFonts w:cstheme="minorHAnsi"/>
                <w:bCs/>
                <w:szCs w:val="20"/>
              </w:rPr>
            </w:pPr>
            <w:sdt>
              <w:sdtPr>
                <w:rPr>
                  <w:rFonts w:cstheme="minorHAnsi"/>
                  <w:szCs w:val="20"/>
                </w:rPr>
                <w:id w:val="95206332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Be cognizant that CBRNE agents may be present.</w:t>
            </w:r>
          </w:p>
        </w:tc>
        <w:tc>
          <w:tcPr>
            <w:tcW w:w="1201" w:type="pct"/>
          </w:tcPr>
          <w:p w14:paraId="22EB083F" w14:textId="77777777" w:rsidR="006D1265" w:rsidRPr="00B04822" w:rsidRDefault="006D1265" w:rsidP="006845AC">
            <w:pPr>
              <w:spacing w:before="40" w:after="40"/>
              <w:rPr>
                <w:rFonts w:cstheme="minorHAnsi"/>
                <w:i/>
                <w:szCs w:val="20"/>
              </w:rPr>
            </w:pPr>
          </w:p>
        </w:tc>
      </w:tr>
      <w:tr w:rsidR="006D1265" w:rsidRPr="00341FEE" w14:paraId="6B73B2B2"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7786936" w14:textId="77777777" w:rsidR="006D1265" w:rsidRPr="00B04822" w:rsidRDefault="006D1265" w:rsidP="006845AC">
            <w:pPr>
              <w:spacing w:before="40" w:after="40"/>
              <w:rPr>
                <w:rFonts w:cstheme="minorHAnsi"/>
                <w:szCs w:val="20"/>
              </w:rPr>
            </w:pPr>
            <w:r>
              <w:rPr>
                <w:rFonts w:cstheme="minorHAnsi"/>
                <w:szCs w:val="20"/>
              </w:rPr>
              <w:t>28</w:t>
            </w:r>
          </w:p>
        </w:tc>
        <w:tc>
          <w:tcPr>
            <w:tcW w:w="3466" w:type="pct"/>
          </w:tcPr>
          <w:p w14:paraId="516906B8" w14:textId="77777777" w:rsidR="006D1265" w:rsidRPr="00B04822" w:rsidRDefault="00A77038" w:rsidP="006845AC">
            <w:pPr>
              <w:spacing w:before="40" w:after="40"/>
              <w:rPr>
                <w:rFonts w:cstheme="minorHAnsi"/>
                <w:bCs/>
                <w:szCs w:val="20"/>
              </w:rPr>
            </w:pPr>
            <w:sdt>
              <w:sdtPr>
                <w:rPr>
                  <w:rFonts w:cstheme="minorHAnsi"/>
                  <w:szCs w:val="20"/>
                </w:rPr>
                <w:id w:val="-82420087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Investigate the crime scene and collect vital evidence.</w:t>
            </w:r>
          </w:p>
        </w:tc>
        <w:tc>
          <w:tcPr>
            <w:tcW w:w="1201" w:type="pct"/>
          </w:tcPr>
          <w:p w14:paraId="4533B356" w14:textId="77777777" w:rsidR="006D1265" w:rsidRPr="00B04822" w:rsidRDefault="006D1265" w:rsidP="006845AC">
            <w:pPr>
              <w:spacing w:before="40" w:after="40"/>
              <w:rPr>
                <w:rFonts w:cstheme="minorHAnsi"/>
                <w:i/>
                <w:szCs w:val="20"/>
              </w:rPr>
            </w:pPr>
          </w:p>
        </w:tc>
      </w:tr>
      <w:tr w:rsidR="006D1265" w:rsidRPr="00341FEE" w14:paraId="4DA57D2B"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09B494E" w14:textId="77777777" w:rsidR="006D1265" w:rsidRPr="00B04822" w:rsidRDefault="006D1265" w:rsidP="006845AC">
            <w:pPr>
              <w:spacing w:before="40" w:after="40"/>
              <w:rPr>
                <w:rFonts w:cstheme="minorHAnsi"/>
                <w:szCs w:val="20"/>
              </w:rPr>
            </w:pPr>
            <w:r>
              <w:rPr>
                <w:rFonts w:cstheme="minorHAnsi"/>
                <w:szCs w:val="20"/>
              </w:rPr>
              <w:t>29</w:t>
            </w:r>
          </w:p>
        </w:tc>
        <w:tc>
          <w:tcPr>
            <w:tcW w:w="3466" w:type="pct"/>
          </w:tcPr>
          <w:p w14:paraId="70580BE0" w14:textId="77777777" w:rsidR="006D1265" w:rsidRPr="00B04822" w:rsidRDefault="00A77038" w:rsidP="006845AC">
            <w:pPr>
              <w:spacing w:before="40" w:after="40"/>
              <w:rPr>
                <w:rFonts w:cstheme="minorHAnsi"/>
                <w:bCs/>
                <w:szCs w:val="20"/>
              </w:rPr>
            </w:pPr>
            <w:sdt>
              <w:sdtPr>
                <w:rPr>
                  <w:rFonts w:cstheme="minorHAnsi"/>
                  <w:szCs w:val="20"/>
                </w:rPr>
                <w:id w:val="-125874092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Activate the appropriate EOCs and establish Incident Command. For larger events that cross multiple jurisdictions, establish a Unified Command (UC). Tribal and/or County EOCs may be staffed. Staffing levels vary with the complexity and needs of the response. At a minimum, the Incident Commander, all Section Chiefs, the Resource Coordinator, and management support positions will most likely be needed. During terrorism incidents, local and/or County EOCs may be staffed. </w:t>
            </w:r>
          </w:p>
        </w:tc>
        <w:tc>
          <w:tcPr>
            <w:tcW w:w="1201" w:type="pct"/>
          </w:tcPr>
          <w:p w14:paraId="7CCC88B5" w14:textId="77777777" w:rsidR="006D1265" w:rsidRPr="00B04822" w:rsidRDefault="006D1265" w:rsidP="006845AC">
            <w:pPr>
              <w:spacing w:before="40" w:after="40"/>
              <w:rPr>
                <w:rFonts w:cstheme="minorHAnsi"/>
                <w:i/>
                <w:szCs w:val="20"/>
              </w:rPr>
            </w:pPr>
            <w:r w:rsidRPr="00B04822">
              <w:rPr>
                <w:rFonts w:cstheme="minorHAnsi"/>
                <w:i/>
                <w:szCs w:val="20"/>
              </w:rPr>
              <w:t>County EOP ESF-5</w:t>
            </w:r>
          </w:p>
        </w:tc>
      </w:tr>
      <w:tr w:rsidR="006D1265" w:rsidRPr="00341FEE" w14:paraId="581F0BC9"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0BFA65F" w14:textId="77777777" w:rsidR="006D1265" w:rsidRPr="00B04822" w:rsidRDefault="006D1265" w:rsidP="006845AC">
            <w:pPr>
              <w:spacing w:before="40" w:after="40"/>
              <w:rPr>
                <w:rFonts w:cstheme="minorHAnsi"/>
                <w:szCs w:val="20"/>
              </w:rPr>
            </w:pPr>
            <w:r>
              <w:rPr>
                <w:rFonts w:cstheme="minorHAnsi"/>
                <w:szCs w:val="20"/>
              </w:rPr>
              <w:t>30</w:t>
            </w:r>
          </w:p>
        </w:tc>
        <w:tc>
          <w:tcPr>
            <w:tcW w:w="3466" w:type="pct"/>
          </w:tcPr>
          <w:p w14:paraId="335E7CDA" w14:textId="77777777" w:rsidR="006D1265" w:rsidRPr="00B04822" w:rsidRDefault="00A77038" w:rsidP="006845AC">
            <w:pPr>
              <w:spacing w:before="40" w:after="40"/>
              <w:rPr>
                <w:rFonts w:cstheme="minorHAnsi"/>
                <w:szCs w:val="20"/>
              </w:rPr>
            </w:pPr>
            <w:sdt>
              <w:sdtPr>
                <w:rPr>
                  <w:rFonts w:cstheme="minorHAnsi"/>
                  <w:szCs w:val="20"/>
                </w:rPr>
                <w:id w:val="150570483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Activate mutual aid agreements. Activation includes placing backup teams on standby and alerting resource suppliers of both potential and current needs.</w:t>
            </w:r>
          </w:p>
        </w:tc>
        <w:tc>
          <w:tcPr>
            <w:tcW w:w="1201" w:type="pct"/>
          </w:tcPr>
          <w:p w14:paraId="4AE89814" w14:textId="77777777" w:rsidR="006D1265" w:rsidRPr="00B04822" w:rsidRDefault="006D1265" w:rsidP="006845AC">
            <w:pPr>
              <w:spacing w:before="40" w:after="40"/>
              <w:rPr>
                <w:rFonts w:cstheme="minorHAnsi"/>
                <w:i/>
                <w:szCs w:val="20"/>
              </w:rPr>
            </w:pPr>
          </w:p>
        </w:tc>
      </w:tr>
      <w:tr w:rsidR="006D1265" w:rsidRPr="00341FEE" w14:paraId="73D7678A"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3A13F3AA" w14:textId="77777777" w:rsidR="006D1265" w:rsidRPr="00B04822" w:rsidRDefault="006D1265" w:rsidP="006845AC">
            <w:pPr>
              <w:spacing w:before="40" w:after="40"/>
              <w:rPr>
                <w:rFonts w:cstheme="minorHAnsi"/>
                <w:szCs w:val="20"/>
              </w:rPr>
            </w:pPr>
            <w:r>
              <w:rPr>
                <w:rFonts w:cstheme="minorHAnsi"/>
                <w:szCs w:val="20"/>
              </w:rPr>
              <w:t>31</w:t>
            </w:r>
          </w:p>
        </w:tc>
        <w:tc>
          <w:tcPr>
            <w:tcW w:w="3466" w:type="pct"/>
          </w:tcPr>
          <w:p w14:paraId="2A778BD6" w14:textId="77777777" w:rsidR="006D1265" w:rsidRPr="00B04822" w:rsidRDefault="00A77038" w:rsidP="006845AC">
            <w:pPr>
              <w:spacing w:before="40" w:after="40"/>
              <w:rPr>
                <w:rFonts w:cstheme="minorHAnsi"/>
                <w:szCs w:val="20"/>
              </w:rPr>
            </w:pPr>
            <w:sdt>
              <w:sdtPr>
                <w:rPr>
                  <w:rFonts w:cstheme="minorHAnsi"/>
                  <w:szCs w:val="20"/>
                </w:rPr>
                <w:id w:val="-200018658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Contact appropriate private-sector partners to assign liaisons to the EOC for coordination of specific response activities.</w:t>
            </w:r>
          </w:p>
        </w:tc>
        <w:tc>
          <w:tcPr>
            <w:tcW w:w="1201" w:type="pct"/>
          </w:tcPr>
          <w:p w14:paraId="473C6ABB" w14:textId="77777777" w:rsidR="006D1265" w:rsidRPr="00B04822" w:rsidRDefault="006D1265" w:rsidP="006845AC">
            <w:pPr>
              <w:spacing w:before="40" w:after="40"/>
              <w:rPr>
                <w:rFonts w:cstheme="minorHAnsi"/>
                <w:i/>
                <w:szCs w:val="20"/>
              </w:rPr>
            </w:pPr>
            <w:r w:rsidRPr="00B04822">
              <w:rPr>
                <w:rFonts w:cstheme="minorHAnsi"/>
                <w:i/>
                <w:szCs w:val="20"/>
              </w:rPr>
              <w:t xml:space="preserve">County EOP </w:t>
            </w:r>
            <w:r w:rsidRPr="00B04822">
              <w:rPr>
                <w:rFonts w:cstheme="minorHAnsi"/>
                <w:i/>
                <w:iCs/>
                <w:szCs w:val="20"/>
              </w:rPr>
              <w:t>ESF-14,</w:t>
            </w:r>
            <w:r w:rsidRPr="00B04822">
              <w:rPr>
                <w:rFonts w:cstheme="minorHAnsi"/>
                <w:i/>
                <w:szCs w:val="20"/>
              </w:rPr>
              <w:t xml:space="preserve"> and agency or company plans</w:t>
            </w:r>
          </w:p>
        </w:tc>
      </w:tr>
      <w:tr w:rsidR="006D1265" w:rsidRPr="00341FEE" w14:paraId="73E8FCA6"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9AC10A5" w14:textId="77777777" w:rsidR="006D1265" w:rsidRPr="00B04822" w:rsidRDefault="006D1265" w:rsidP="006845AC">
            <w:pPr>
              <w:spacing w:before="40" w:after="40"/>
              <w:rPr>
                <w:rFonts w:cstheme="minorHAnsi"/>
                <w:szCs w:val="20"/>
              </w:rPr>
            </w:pPr>
            <w:r>
              <w:rPr>
                <w:rFonts w:cstheme="minorHAnsi"/>
                <w:szCs w:val="20"/>
              </w:rPr>
              <w:t>31</w:t>
            </w:r>
          </w:p>
        </w:tc>
        <w:tc>
          <w:tcPr>
            <w:tcW w:w="3466" w:type="pct"/>
          </w:tcPr>
          <w:p w14:paraId="490758FE" w14:textId="77777777" w:rsidR="006D1265" w:rsidRPr="00B04822" w:rsidRDefault="00A77038" w:rsidP="006845AC">
            <w:pPr>
              <w:spacing w:before="40" w:after="40"/>
              <w:rPr>
                <w:rFonts w:cstheme="minorHAnsi"/>
                <w:szCs w:val="20"/>
              </w:rPr>
            </w:pPr>
            <w:sdt>
              <w:sdtPr>
                <w:rPr>
                  <w:rFonts w:cstheme="minorHAnsi"/>
                  <w:szCs w:val="20"/>
                </w:rPr>
                <w:id w:val="-184438850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Notify supporting agencies through ESF-1: Transportation, ESF-5: Information and Planning, and ESF-6: Mass Care, Food, and Water Leads/Coordinators, as well as the County Court.</w:t>
            </w:r>
          </w:p>
        </w:tc>
        <w:tc>
          <w:tcPr>
            <w:tcW w:w="1201" w:type="pct"/>
          </w:tcPr>
          <w:p w14:paraId="39EDD3F4" w14:textId="77777777" w:rsidR="006D1265" w:rsidRPr="00B04822" w:rsidRDefault="006D1265" w:rsidP="006845AC">
            <w:pPr>
              <w:spacing w:before="40" w:after="40"/>
              <w:rPr>
                <w:rFonts w:cstheme="minorHAnsi"/>
                <w:i/>
                <w:szCs w:val="20"/>
              </w:rPr>
            </w:pPr>
            <w:r w:rsidRPr="00B04822">
              <w:rPr>
                <w:rFonts w:cstheme="minorHAnsi"/>
                <w:i/>
                <w:szCs w:val="20"/>
              </w:rPr>
              <w:t>County EOP ESFs 1, 5, and 6</w:t>
            </w:r>
          </w:p>
        </w:tc>
      </w:tr>
      <w:tr w:rsidR="006D1265" w:rsidRPr="00341FEE" w14:paraId="49DA3089"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4C31514F" w14:textId="77777777" w:rsidR="006D1265" w:rsidRPr="00B04822" w:rsidRDefault="006D1265" w:rsidP="006845AC">
            <w:pPr>
              <w:spacing w:before="40" w:after="40"/>
              <w:rPr>
                <w:rFonts w:cstheme="minorHAnsi"/>
                <w:szCs w:val="20"/>
              </w:rPr>
            </w:pPr>
            <w:r>
              <w:rPr>
                <w:rFonts w:cstheme="minorHAnsi"/>
                <w:szCs w:val="20"/>
              </w:rPr>
              <w:t>33</w:t>
            </w:r>
          </w:p>
        </w:tc>
        <w:tc>
          <w:tcPr>
            <w:tcW w:w="3466" w:type="pct"/>
          </w:tcPr>
          <w:p w14:paraId="1B0917D9" w14:textId="77777777" w:rsidR="006D1265" w:rsidRPr="00B04822" w:rsidRDefault="00A77038" w:rsidP="006845AC">
            <w:pPr>
              <w:spacing w:before="40" w:after="40"/>
              <w:rPr>
                <w:rFonts w:cstheme="minorHAnsi"/>
                <w:szCs w:val="20"/>
              </w:rPr>
            </w:pPr>
            <w:sdt>
              <w:sdtPr>
                <w:rPr>
                  <w:rFonts w:cstheme="minorHAnsi"/>
                  <w:szCs w:val="20"/>
                </w:rPr>
                <w:id w:val="-111351104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Identify local, regional, state, and federal agencies/entities that may be able to mobilize resources to support local response efforts and EOC staffing.</w:t>
            </w:r>
          </w:p>
        </w:tc>
        <w:tc>
          <w:tcPr>
            <w:tcW w:w="1201" w:type="pct"/>
          </w:tcPr>
          <w:p w14:paraId="46E492A2" w14:textId="77777777" w:rsidR="006D1265" w:rsidRPr="00B04822" w:rsidRDefault="006D1265" w:rsidP="006845AC">
            <w:pPr>
              <w:spacing w:before="40" w:after="40"/>
              <w:rPr>
                <w:rFonts w:cstheme="minorHAnsi"/>
                <w:i/>
                <w:szCs w:val="20"/>
              </w:rPr>
            </w:pPr>
            <w:r w:rsidRPr="00B04822">
              <w:rPr>
                <w:rFonts w:cstheme="minorHAnsi"/>
                <w:i/>
                <w:szCs w:val="20"/>
              </w:rPr>
              <w:t>County EOP ESF-7</w:t>
            </w:r>
          </w:p>
        </w:tc>
      </w:tr>
      <w:tr w:rsidR="006D1265" w:rsidRPr="00341FEE" w14:paraId="7E3FFEFB"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284CFE2" w14:textId="77777777" w:rsidR="006D1265" w:rsidRPr="00B04822" w:rsidRDefault="006D1265" w:rsidP="006845AC">
            <w:pPr>
              <w:spacing w:before="40" w:after="40"/>
              <w:rPr>
                <w:rFonts w:cstheme="minorHAnsi"/>
                <w:szCs w:val="20"/>
              </w:rPr>
            </w:pPr>
            <w:r>
              <w:rPr>
                <w:rFonts w:cstheme="minorHAnsi"/>
                <w:szCs w:val="20"/>
              </w:rPr>
              <w:lastRenderedPageBreak/>
              <w:t>34</w:t>
            </w:r>
          </w:p>
        </w:tc>
        <w:tc>
          <w:tcPr>
            <w:tcW w:w="3466" w:type="pct"/>
          </w:tcPr>
          <w:p w14:paraId="4C280251" w14:textId="77777777" w:rsidR="006D1265" w:rsidRPr="00B04822" w:rsidRDefault="00A77038" w:rsidP="006845AC">
            <w:pPr>
              <w:spacing w:before="40" w:after="40"/>
              <w:rPr>
                <w:rFonts w:cstheme="minorHAnsi"/>
                <w:szCs w:val="20"/>
              </w:rPr>
            </w:pPr>
            <w:sdt>
              <w:sdtPr>
                <w:rPr>
                  <w:rFonts w:cstheme="minorHAnsi"/>
                  <w:szCs w:val="20"/>
                </w:rPr>
                <w:id w:val="128562162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1201" w:type="pct"/>
          </w:tcPr>
          <w:p w14:paraId="35EDC8E0" w14:textId="77777777" w:rsidR="006D1265" w:rsidRPr="00B04822" w:rsidRDefault="006D1265" w:rsidP="006845AC">
            <w:pPr>
              <w:spacing w:before="40" w:after="40"/>
              <w:rPr>
                <w:rFonts w:cstheme="minorHAnsi"/>
                <w:i/>
                <w:szCs w:val="20"/>
              </w:rPr>
            </w:pPr>
            <w:r w:rsidRPr="00B04822">
              <w:rPr>
                <w:rFonts w:cstheme="minorHAnsi"/>
                <w:i/>
                <w:szCs w:val="20"/>
              </w:rPr>
              <w:t>ICS Form 209: Incident Status Summary.</w:t>
            </w:r>
          </w:p>
        </w:tc>
      </w:tr>
      <w:tr w:rsidR="006D1265" w:rsidRPr="00341FEE" w14:paraId="271ED9D8"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825D991" w14:textId="77777777" w:rsidR="006D1265" w:rsidRPr="00B04822" w:rsidRDefault="006D1265" w:rsidP="006845AC">
            <w:pPr>
              <w:spacing w:before="40" w:after="40"/>
              <w:rPr>
                <w:rFonts w:cstheme="minorHAnsi"/>
                <w:szCs w:val="20"/>
              </w:rPr>
            </w:pPr>
            <w:r>
              <w:rPr>
                <w:rFonts w:cstheme="minorHAnsi"/>
                <w:szCs w:val="20"/>
              </w:rPr>
              <w:t>35</w:t>
            </w:r>
          </w:p>
        </w:tc>
        <w:tc>
          <w:tcPr>
            <w:tcW w:w="3466" w:type="pct"/>
          </w:tcPr>
          <w:p w14:paraId="5F188F94" w14:textId="77777777" w:rsidR="006D1265" w:rsidRPr="00B04822" w:rsidRDefault="00A77038" w:rsidP="006845AC">
            <w:pPr>
              <w:spacing w:before="40" w:after="40"/>
              <w:rPr>
                <w:rFonts w:cstheme="minorHAnsi"/>
                <w:szCs w:val="20"/>
              </w:rPr>
            </w:pPr>
            <w:sdt>
              <w:sdtPr>
                <w:rPr>
                  <w:rFonts w:cstheme="minorHAnsi"/>
                  <w:szCs w:val="20"/>
                </w:rPr>
                <w:id w:val="115008778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Notify command staff, support agencies, adjacent jurisdictions, ESF leads/coordinators, and liaisons of any situational changes.</w:t>
            </w:r>
          </w:p>
        </w:tc>
        <w:tc>
          <w:tcPr>
            <w:tcW w:w="1201" w:type="pct"/>
          </w:tcPr>
          <w:p w14:paraId="4C48FD00" w14:textId="77777777" w:rsidR="006D1265" w:rsidRPr="00B04822" w:rsidRDefault="006D1265" w:rsidP="006845AC">
            <w:pPr>
              <w:spacing w:before="40" w:after="40"/>
              <w:rPr>
                <w:rFonts w:cstheme="minorHAnsi"/>
                <w:i/>
                <w:szCs w:val="20"/>
              </w:rPr>
            </w:pPr>
            <w:r w:rsidRPr="00B04822">
              <w:rPr>
                <w:rFonts w:cstheme="minorHAnsi"/>
                <w:i/>
                <w:szCs w:val="20"/>
              </w:rPr>
              <w:t>County EOP ESF-5</w:t>
            </w:r>
          </w:p>
        </w:tc>
      </w:tr>
      <w:tr w:rsidR="006D1265" w:rsidRPr="00341FEE" w14:paraId="52182782"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597FC13" w14:textId="77777777" w:rsidR="006D1265" w:rsidRPr="00B04822" w:rsidRDefault="006D1265" w:rsidP="006845AC">
            <w:pPr>
              <w:spacing w:before="40" w:after="40"/>
              <w:rPr>
                <w:rFonts w:cstheme="minorHAnsi"/>
                <w:szCs w:val="20"/>
              </w:rPr>
            </w:pPr>
            <w:r>
              <w:rPr>
                <w:rFonts w:cstheme="minorHAnsi"/>
                <w:szCs w:val="20"/>
              </w:rPr>
              <w:t>36</w:t>
            </w:r>
          </w:p>
        </w:tc>
        <w:tc>
          <w:tcPr>
            <w:tcW w:w="3466" w:type="pct"/>
          </w:tcPr>
          <w:p w14:paraId="12AE3F1E" w14:textId="77777777" w:rsidR="006D1265" w:rsidRPr="00B04822" w:rsidRDefault="00A77038" w:rsidP="006845AC">
            <w:pPr>
              <w:spacing w:before="40" w:after="40"/>
              <w:rPr>
                <w:rFonts w:cstheme="minorHAnsi"/>
                <w:szCs w:val="20"/>
              </w:rPr>
            </w:pPr>
            <w:sdt>
              <w:sdtPr>
                <w:rPr>
                  <w:rFonts w:cstheme="minorHAnsi"/>
                  <w:szCs w:val="20"/>
                </w:rPr>
                <w:id w:val="63862084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Estimate emergency staffing levels and request personnel support.</w:t>
            </w:r>
          </w:p>
        </w:tc>
        <w:tc>
          <w:tcPr>
            <w:tcW w:w="1201" w:type="pct"/>
          </w:tcPr>
          <w:p w14:paraId="41B8300D" w14:textId="77777777" w:rsidR="006D1265" w:rsidRPr="00B04822" w:rsidRDefault="006D1265" w:rsidP="006845AC">
            <w:pPr>
              <w:spacing w:before="40" w:after="40"/>
              <w:rPr>
                <w:rFonts w:cstheme="minorHAnsi"/>
                <w:i/>
                <w:szCs w:val="20"/>
              </w:rPr>
            </w:pPr>
          </w:p>
        </w:tc>
      </w:tr>
      <w:tr w:rsidR="006D1265" w:rsidRPr="00341FEE" w14:paraId="79EF4992"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03B07654" w14:textId="77777777" w:rsidR="006D1265" w:rsidRPr="00B04822" w:rsidRDefault="006D1265" w:rsidP="006845AC">
            <w:pPr>
              <w:spacing w:before="40" w:after="40"/>
              <w:rPr>
                <w:rFonts w:cstheme="minorHAnsi"/>
                <w:szCs w:val="20"/>
              </w:rPr>
            </w:pPr>
            <w:r>
              <w:rPr>
                <w:rFonts w:cstheme="minorHAnsi"/>
                <w:szCs w:val="20"/>
              </w:rPr>
              <w:t>37</w:t>
            </w:r>
          </w:p>
        </w:tc>
        <w:tc>
          <w:tcPr>
            <w:tcW w:w="3466" w:type="pct"/>
          </w:tcPr>
          <w:p w14:paraId="23B82EA9" w14:textId="77777777" w:rsidR="006D1265" w:rsidRPr="00B04822" w:rsidRDefault="00A77038" w:rsidP="006845AC">
            <w:pPr>
              <w:spacing w:before="40" w:after="40"/>
              <w:rPr>
                <w:rFonts w:cstheme="minorHAnsi"/>
                <w:szCs w:val="20"/>
              </w:rPr>
            </w:pPr>
            <w:sdt>
              <w:sdtPr>
                <w:rPr>
                  <w:rFonts w:cstheme="minorHAnsi"/>
                  <w:szCs w:val="20"/>
                </w:rPr>
                <w:id w:val="204695403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Develop and initiate shift rotation plans, including briefing of replacements during shift changes.</w:t>
            </w:r>
          </w:p>
        </w:tc>
        <w:tc>
          <w:tcPr>
            <w:tcW w:w="1201" w:type="pct"/>
          </w:tcPr>
          <w:p w14:paraId="6BE2E16F" w14:textId="77777777" w:rsidR="006D1265" w:rsidRPr="00B04822" w:rsidRDefault="006D1265" w:rsidP="006845AC">
            <w:pPr>
              <w:spacing w:before="40" w:after="40"/>
              <w:rPr>
                <w:rFonts w:cstheme="minorHAnsi"/>
                <w:i/>
                <w:szCs w:val="20"/>
              </w:rPr>
            </w:pPr>
          </w:p>
        </w:tc>
      </w:tr>
      <w:tr w:rsidR="006D1265" w:rsidRPr="00341FEE" w14:paraId="375C080A"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BE655C1" w14:textId="77777777" w:rsidR="006D1265" w:rsidRPr="00B04822" w:rsidRDefault="006D1265" w:rsidP="006845AC">
            <w:pPr>
              <w:spacing w:before="40" w:after="40"/>
              <w:rPr>
                <w:rFonts w:cstheme="minorHAnsi"/>
                <w:szCs w:val="20"/>
              </w:rPr>
            </w:pPr>
            <w:r>
              <w:rPr>
                <w:rFonts w:cstheme="minorHAnsi"/>
                <w:szCs w:val="20"/>
              </w:rPr>
              <w:t>38</w:t>
            </w:r>
          </w:p>
        </w:tc>
        <w:tc>
          <w:tcPr>
            <w:tcW w:w="3466" w:type="pct"/>
          </w:tcPr>
          <w:p w14:paraId="7E74C6B8" w14:textId="77777777" w:rsidR="006D1265" w:rsidRPr="00B04822" w:rsidRDefault="00A77038" w:rsidP="006845AC">
            <w:pPr>
              <w:spacing w:before="40" w:after="40"/>
              <w:rPr>
                <w:rFonts w:cstheme="minorHAnsi"/>
                <w:szCs w:val="20"/>
              </w:rPr>
            </w:pPr>
            <w:sdt>
              <w:sdtPr>
                <w:rPr>
                  <w:rFonts w:cstheme="minorHAnsi"/>
                  <w:szCs w:val="20"/>
                </w:rPr>
                <w:id w:val="-117803290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that action is taken to protect personnel and emergency equipment from possible damage by volcanic hazards.</w:t>
            </w:r>
          </w:p>
        </w:tc>
        <w:tc>
          <w:tcPr>
            <w:tcW w:w="1201" w:type="pct"/>
          </w:tcPr>
          <w:p w14:paraId="60F8798D" w14:textId="77777777" w:rsidR="006D1265" w:rsidRPr="00B04822" w:rsidRDefault="006D1265" w:rsidP="006845AC">
            <w:pPr>
              <w:spacing w:before="40" w:after="40"/>
              <w:rPr>
                <w:rFonts w:cstheme="minorHAnsi"/>
                <w:i/>
                <w:szCs w:val="20"/>
              </w:rPr>
            </w:pPr>
          </w:p>
        </w:tc>
      </w:tr>
      <w:tr w:rsidR="006D1265" w:rsidRPr="00341FEE" w14:paraId="2306F1D7"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60AD3E19" w14:textId="77777777" w:rsidR="006D1265" w:rsidRPr="00B04822" w:rsidRDefault="006D1265" w:rsidP="006845AC">
            <w:pPr>
              <w:spacing w:before="40" w:after="40"/>
              <w:rPr>
                <w:rFonts w:cstheme="minorHAnsi"/>
                <w:szCs w:val="20"/>
              </w:rPr>
            </w:pPr>
            <w:r>
              <w:rPr>
                <w:rFonts w:cstheme="minorHAnsi"/>
                <w:szCs w:val="20"/>
              </w:rPr>
              <w:t>39</w:t>
            </w:r>
          </w:p>
        </w:tc>
        <w:tc>
          <w:tcPr>
            <w:tcW w:w="3466" w:type="pct"/>
          </w:tcPr>
          <w:p w14:paraId="71343672" w14:textId="77777777" w:rsidR="006D1265" w:rsidRPr="00B04822" w:rsidRDefault="00A77038" w:rsidP="006845AC">
            <w:pPr>
              <w:spacing w:before="40" w:after="40"/>
              <w:rPr>
                <w:rFonts w:cstheme="minorHAnsi"/>
                <w:szCs w:val="20"/>
              </w:rPr>
            </w:pPr>
            <w:sdt>
              <w:sdtPr>
                <w:rPr>
                  <w:rFonts w:cstheme="minorHAnsi"/>
                  <w:szCs w:val="20"/>
                </w:rPr>
                <w:id w:val="-118890525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the need for and activate emergency medical services, recurring. Medical services should be coordinated through ESF-8: Health and Medical.</w:t>
            </w:r>
          </w:p>
        </w:tc>
        <w:tc>
          <w:tcPr>
            <w:tcW w:w="1201" w:type="pct"/>
          </w:tcPr>
          <w:p w14:paraId="7B19ACCB" w14:textId="77777777" w:rsidR="006D1265" w:rsidRPr="00B04822" w:rsidRDefault="006D1265" w:rsidP="006845AC">
            <w:pPr>
              <w:spacing w:before="40" w:after="40"/>
              <w:rPr>
                <w:rFonts w:cstheme="minorHAnsi"/>
                <w:i/>
                <w:szCs w:val="20"/>
              </w:rPr>
            </w:pPr>
            <w:r w:rsidRPr="00B04822">
              <w:rPr>
                <w:rFonts w:cstheme="minorHAnsi"/>
                <w:bCs/>
                <w:i/>
                <w:iCs/>
                <w:szCs w:val="20"/>
              </w:rPr>
              <w:t>County EOP ESF-8</w:t>
            </w:r>
          </w:p>
        </w:tc>
      </w:tr>
      <w:tr w:rsidR="006D1265" w:rsidRPr="00341FEE" w14:paraId="2E65CDFF"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C7895F4" w14:textId="77777777" w:rsidR="006D1265" w:rsidRPr="00B04822" w:rsidRDefault="006D1265" w:rsidP="006845AC">
            <w:pPr>
              <w:spacing w:before="40" w:after="40"/>
              <w:rPr>
                <w:rFonts w:cstheme="minorHAnsi"/>
                <w:szCs w:val="20"/>
              </w:rPr>
            </w:pPr>
            <w:r>
              <w:rPr>
                <w:rFonts w:cstheme="minorHAnsi"/>
                <w:szCs w:val="20"/>
              </w:rPr>
              <w:t>40</w:t>
            </w:r>
          </w:p>
        </w:tc>
        <w:tc>
          <w:tcPr>
            <w:tcW w:w="3466" w:type="pct"/>
          </w:tcPr>
          <w:p w14:paraId="191D8B1C" w14:textId="77777777" w:rsidR="006D1265" w:rsidRPr="00B04822" w:rsidRDefault="00A77038" w:rsidP="006845AC">
            <w:pPr>
              <w:spacing w:before="40" w:after="40"/>
              <w:rPr>
                <w:rFonts w:cstheme="minorHAnsi"/>
                <w:bCs/>
                <w:szCs w:val="20"/>
              </w:rPr>
            </w:pPr>
            <w:sdt>
              <w:sdtPr>
                <w:rPr>
                  <w:rFonts w:cstheme="minorHAnsi"/>
                  <w:szCs w:val="20"/>
                </w:rPr>
                <w:id w:val="50148598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Develop work assignments for ICS positions, recurring.</w:t>
            </w:r>
          </w:p>
        </w:tc>
        <w:tc>
          <w:tcPr>
            <w:tcW w:w="1201" w:type="pct"/>
          </w:tcPr>
          <w:p w14:paraId="1D6E6001" w14:textId="77777777" w:rsidR="006D1265" w:rsidRPr="00B04822" w:rsidRDefault="006D1265" w:rsidP="006845AC">
            <w:pPr>
              <w:spacing w:before="40" w:after="40"/>
              <w:rPr>
                <w:rFonts w:cstheme="minorHAnsi"/>
                <w:i/>
                <w:szCs w:val="20"/>
              </w:rPr>
            </w:pPr>
            <w:r w:rsidRPr="00B04822">
              <w:rPr>
                <w:rFonts w:cstheme="minorHAnsi"/>
                <w:i/>
                <w:szCs w:val="20"/>
              </w:rPr>
              <w:t>ICS Form 203: Organization Assignment List</w:t>
            </w:r>
          </w:p>
        </w:tc>
      </w:tr>
      <w:tr w:rsidR="006D1265" w:rsidRPr="00341FEE" w14:paraId="3488D67C"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29C7BFE" w14:textId="77777777" w:rsidR="006D1265" w:rsidRPr="00B04822" w:rsidRDefault="006D1265" w:rsidP="006845AC">
            <w:pPr>
              <w:spacing w:before="40" w:after="40"/>
              <w:rPr>
                <w:rFonts w:cstheme="minorHAnsi"/>
                <w:szCs w:val="20"/>
              </w:rPr>
            </w:pPr>
            <w:r>
              <w:rPr>
                <w:rFonts w:cstheme="minorHAnsi"/>
                <w:szCs w:val="20"/>
              </w:rPr>
              <w:t>41</w:t>
            </w:r>
          </w:p>
        </w:tc>
        <w:tc>
          <w:tcPr>
            <w:tcW w:w="3466" w:type="pct"/>
          </w:tcPr>
          <w:p w14:paraId="184D7646" w14:textId="77777777" w:rsidR="006D1265" w:rsidRPr="00B04822" w:rsidRDefault="00A77038" w:rsidP="006845AC">
            <w:pPr>
              <w:spacing w:before="40" w:after="40"/>
              <w:rPr>
                <w:rFonts w:cstheme="minorHAnsi"/>
                <w:bCs/>
                <w:szCs w:val="20"/>
              </w:rPr>
            </w:pPr>
            <w:sdt>
              <w:sdtPr>
                <w:rPr>
                  <w:rFonts w:cstheme="minorHAnsi"/>
                  <w:szCs w:val="20"/>
                </w:rPr>
                <w:id w:val="-11430399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Dedicate time during each shift to preparing for shift change briefings.</w:t>
            </w:r>
          </w:p>
        </w:tc>
        <w:tc>
          <w:tcPr>
            <w:tcW w:w="1201" w:type="pct"/>
          </w:tcPr>
          <w:p w14:paraId="6EBF1B57" w14:textId="77777777" w:rsidR="006D1265" w:rsidRPr="00B04822" w:rsidRDefault="006D1265" w:rsidP="006845AC">
            <w:pPr>
              <w:spacing w:before="40" w:after="40"/>
              <w:rPr>
                <w:rFonts w:cstheme="minorHAnsi"/>
                <w:i/>
                <w:szCs w:val="20"/>
              </w:rPr>
            </w:pPr>
            <w:r w:rsidRPr="00B04822">
              <w:rPr>
                <w:rFonts w:cstheme="minorHAnsi"/>
                <w:i/>
                <w:szCs w:val="20"/>
              </w:rPr>
              <w:t>ICS Form 201: Incident Briefing, Incident Action Plan</w:t>
            </w:r>
          </w:p>
        </w:tc>
      </w:tr>
      <w:tr w:rsidR="006D1265" w:rsidRPr="00341FEE" w14:paraId="2F2E8FC2"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009932E2" w14:textId="77777777" w:rsidR="006D1265" w:rsidRPr="00B04822" w:rsidRDefault="006D1265" w:rsidP="006845AC">
            <w:pPr>
              <w:spacing w:before="40" w:after="40"/>
              <w:rPr>
                <w:rFonts w:cstheme="minorHAnsi"/>
                <w:szCs w:val="20"/>
              </w:rPr>
            </w:pPr>
            <w:r>
              <w:rPr>
                <w:rFonts w:cstheme="minorHAnsi"/>
                <w:szCs w:val="20"/>
              </w:rPr>
              <w:t>42</w:t>
            </w:r>
          </w:p>
        </w:tc>
        <w:tc>
          <w:tcPr>
            <w:tcW w:w="3466" w:type="pct"/>
          </w:tcPr>
          <w:p w14:paraId="1041C7CB" w14:textId="77777777" w:rsidR="006D1265" w:rsidRPr="00B04822" w:rsidRDefault="00A77038" w:rsidP="006845AC">
            <w:pPr>
              <w:spacing w:before="40" w:after="40"/>
              <w:rPr>
                <w:rFonts w:cstheme="minorHAnsi"/>
                <w:bCs/>
                <w:szCs w:val="20"/>
              </w:rPr>
            </w:pPr>
            <w:sdt>
              <w:sdtPr>
                <w:rPr>
                  <w:rFonts w:cstheme="minorHAnsi"/>
                  <w:szCs w:val="20"/>
                </w:rPr>
                <w:id w:val="87505043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Establish an Incident Command Post (ICP) near the incident location. The ICP should be uphill and upwind of the incident location.</w:t>
            </w:r>
          </w:p>
        </w:tc>
        <w:tc>
          <w:tcPr>
            <w:tcW w:w="1201" w:type="pct"/>
          </w:tcPr>
          <w:p w14:paraId="469A795C" w14:textId="77777777" w:rsidR="006D1265" w:rsidRPr="00B04822" w:rsidRDefault="006D1265" w:rsidP="006845AC">
            <w:pPr>
              <w:spacing w:before="40" w:after="40"/>
              <w:rPr>
                <w:rFonts w:cstheme="minorHAnsi"/>
                <w:i/>
                <w:szCs w:val="20"/>
              </w:rPr>
            </w:pPr>
          </w:p>
        </w:tc>
      </w:tr>
      <w:tr w:rsidR="006D1265" w:rsidRPr="00341FEE" w14:paraId="248BEDEB"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284DD2A8" w14:textId="77777777" w:rsidR="006D1265" w:rsidRPr="00B04822" w:rsidRDefault="006D1265" w:rsidP="006845AC">
            <w:pPr>
              <w:spacing w:before="40" w:after="40"/>
              <w:rPr>
                <w:rFonts w:cstheme="minorHAnsi"/>
                <w:szCs w:val="20"/>
              </w:rPr>
            </w:pPr>
            <w:r>
              <w:rPr>
                <w:rFonts w:cstheme="minorHAnsi"/>
                <w:szCs w:val="20"/>
              </w:rPr>
              <w:t>43</w:t>
            </w:r>
          </w:p>
        </w:tc>
        <w:tc>
          <w:tcPr>
            <w:tcW w:w="3466" w:type="pct"/>
          </w:tcPr>
          <w:p w14:paraId="4C972DF4" w14:textId="77777777" w:rsidR="006D1265" w:rsidRPr="00B04822" w:rsidRDefault="00A77038" w:rsidP="006845AC">
            <w:pPr>
              <w:spacing w:before="40" w:after="40"/>
              <w:rPr>
                <w:rFonts w:cstheme="minorHAnsi"/>
                <w:szCs w:val="20"/>
              </w:rPr>
            </w:pPr>
            <w:sdt>
              <w:sdtPr>
                <w:rPr>
                  <w:rFonts w:cstheme="minorHAnsi"/>
                  <w:szCs w:val="20"/>
                </w:rPr>
                <w:id w:val="57386121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1201" w:type="pct"/>
          </w:tcPr>
          <w:p w14:paraId="5ECAC8F3" w14:textId="77777777" w:rsidR="006D1265" w:rsidRPr="00B04822" w:rsidRDefault="006D1265" w:rsidP="006845AC">
            <w:pPr>
              <w:spacing w:before="40" w:after="40"/>
              <w:rPr>
                <w:rFonts w:cstheme="minorHAnsi"/>
                <w:i/>
                <w:szCs w:val="20"/>
              </w:rPr>
            </w:pPr>
            <w:r w:rsidRPr="00B04822">
              <w:rPr>
                <w:rFonts w:cstheme="minorHAnsi"/>
                <w:i/>
                <w:szCs w:val="20"/>
              </w:rPr>
              <w:t>County EOP ESF-2</w:t>
            </w:r>
          </w:p>
        </w:tc>
      </w:tr>
      <w:tr w:rsidR="006D1265" w:rsidRPr="00341FEE" w14:paraId="4464560C"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7330978" w14:textId="77777777" w:rsidR="006D1265" w:rsidRPr="00B04822" w:rsidRDefault="006D1265" w:rsidP="006845AC">
            <w:pPr>
              <w:spacing w:before="40" w:after="40"/>
              <w:ind w:left="576" w:hanging="576"/>
              <w:rPr>
                <w:rFonts w:cstheme="minorHAnsi"/>
                <w:szCs w:val="20"/>
              </w:rPr>
            </w:pPr>
            <w:r>
              <w:rPr>
                <w:rFonts w:cstheme="minorHAnsi"/>
                <w:szCs w:val="20"/>
              </w:rPr>
              <w:t>44</w:t>
            </w:r>
          </w:p>
        </w:tc>
        <w:tc>
          <w:tcPr>
            <w:tcW w:w="3466" w:type="pct"/>
          </w:tcPr>
          <w:p w14:paraId="6BFF03CD" w14:textId="77777777" w:rsidR="006D1265" w:rsidRPr="00B04822" w:rsidRDefault="00A77038" w:rsidP="006845AC">
            <w:pPr>
              <w:spacing w:before="40" w:after="40"/>
              <w:ind w:left="576" w:hanging="576"/>
              <w:rPr>
                <w:rFonts w:cstheme="minorHAnsi"/>
                <w:bCs/>
                <w:szCs w:val="20"/>
              </w:rPr>
            </w:pPr>
            <w:sdt>
              <w:sdtPr>
                <w:rPr>
                  <w:rFonts w:cstheme="minorHAnsi"/>
                  <w:szCs w:val="20"/>
                </w:rPr>
                <w:id w:val="136231999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Notify ESF-10: Hazardous Materials and/or ESF-8: Health and Medical supporting agencies (dependent on the type of incident) and the County Board of Commissioners.</w:t>
            </w:r>
          </w:p>
        </w:tc>
        <w:tc>
          <w:tcPr>
            <w:tcW w:w="1201" w:type="pct"/>
          </w:tcPr>
          <w:p w14:paraId="3141CD0E" w14:textId="77777777" w:rsidR="006D1265" w:rsidRPr="00B04822" w:rsidRDefault="006D1265" w:rsidP="006845AC">
            <w:pPr>
              <w:spacing w:before="40" w:after="40"/>
              <w:rPr>
                <w:rFonts w:cstheme="minorHAnsi"/>
                <w:i/>
                <w:szCs w:val="20"/>
              </w:rPr>
            </w:pPr>
            <w:r w:rsidRPr="00B04822">
              <w:rPr>
                <w:rFonts w:cstheme="minorHAnsi"/>
                <w:i/>
                <w:szCs w:val="20"/>
              </w:rPr>
              <w:t>County EOP ESFs 8 and 10</w:t>
            </w:r>
          </w:p>
        </w:tc>
      </w:tr>
      <w:tr w:rsidR="006D1265" w:rsidRPr="00341FEE" w14:paraId="7A671E70"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845DA88" w14:textId="77777777" w:rsidR="006D1265" w:rsidRPr="00B04822" w:rsidRDefault="006D1265" w:rsidP="006845AC">
            <w:pPr>
              <w:spacing w:before="40" w:after="40"/>
              <w:rPr>
                <w:szCs w:val="22"/>
              </w:rPr>
            </w:pPr>
            <w:r>
              <w:rPr>
                <w:szCs w:val="22"/>
              </w:rPr>
              <w:t>44 a</w:t>
            </w:r>
          </w:p>
        </w:tc>
        <w:tc>
          <w:tcPr>
            <w:tcW w:w="3466" w:type="pct"/>
          </w:tcPr>
          <w:p w14:paraId="0ADD7AE3" w14:textId="77777777" w:rsidR="006D1265" w:rsidRPr="00B04822" w:rsidRDefault="00A77038" w:rsidP="006845AC">
            <w:pPr>
              <w:spacing w:before="40" w:after="40"/>
              <w:ind w:left="720"/>
              <w:rPr>
                <w:rFonts w:cstheme="minorHAnsi"/>
                <w:bCs/>
                <w:szCs w:val="20"/>
              </w:rPr>
            </w:pPr>
            <w:sdt>
              <w:sdtPr>
                <w:rPr>
                  <w:rFonts w:cstheme="minorHAnsi"/>
                  <w:szCs w:val="20"/>
                </w:rPr>
                <w:id w:val="-4475217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Notify the regional hazardous materials team, public health agencies, support agencies, dispatch centers/public safety answering points, adjacent jurisdictions, federal agencies (including the FBI), and ESF leads/coordinators of any situational changes.</w:t>
            </w:r>
          </w:p>
        </w:tc>
        <w:tc>
          <w:tcPr>
            <w:tcW w:w="1201" w:type="pct"/>
          </w:tcPr>
          <w:p w14:paraId="6DC00405" w14:textId="77777777" w:rsidR="006D1265" w:rsidRPr="00B04822" w:rsidRDefault="006D1265" w:rsidP="006845AC">
            <w:pPr>
              <w:spacing w:before="40" w:after="40"/>
              <w:rPr>
                <w:rFonts w:cstheme="minorHAnsi"/>
                <w:i/>
                <w:szCs w:val="20"/>
              </w:rPr>
            </w:pPr>
            <w:r w:rsidRPr="00B04822">
              <w:rPr>
                <w:rFonts w:cstheme="minorHAnsi"/>
                <w:i/>
                <w:szCs w:val="20"/>
              </w:rPr>
              <w:t>County EOP ESFs 2 and 5</w:t>
            </w:r>
          </w:p>
        </w:tc>
      </w:tr>
      <w:tr w:rsidR="006D1265" w:rsidRPr="00612AFD" w14:paraId="0C4439C2"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1079ACF" w14:textId="77777777" w:rsidR="006D1265" w:rsidRPr="00B04822" w:rsidRDefault="006D1265" w:rsidP="006845AC">
            <w:pPr>
              <w:spacing w:before="40" w:after="40"/>
              <w:rPr>
                <w:szCs w:val="22"/>
              </w:rPr>
            </w:pPr>
            <w:r>
              <w:rPr>
                <w:szCs w:val="22"/>
              </w:rPr>
              <w:t xml:space="preserve">44 b </w:t>
            </w:r>
          </w:p>
        </w:tc>
        <w:tc>
          <w:tcPr>
            <w:tcW w:w="3466" w:type="pct"/>
          </w:tcPr>
          <w:p w14:paraId="7BCAD53B" w14:textId="77777777" w:rsidR="006D1265" w:rsidRPr="00B04822" w:rsidRDefault="00A77038" w:rsidP="006845AC">
            <w:pPr>
              <w:spacing w:before="40" w:after="40"/>
              <w:ind w:left="720"/>
              <w:rPr>
                <w:rFonts w:cstheme="minorHAnsi"/>
                <w:szCs w:val="20"/>
              </w:rPr>
            </w:pPr>
            <w:sdt>
              <w:sdtPr>
                <w:rPr>
                  <w:rFonts w:cstheme="minorHAnsi"/>
                  <w:szCs w:val="20"/>
                </w:rPr>
                <w:id w:val="67577280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Notification to the Oregon State Police and the FBI is required for all terrorism incidents.</w:t>
            </w:r>
          </w:p>
        </w:tc>
        <w:tc>
          <w:tcPr>
            <w:tcW w:w="1201" w:type="pct"/>
          </w:tcPr>
          <w:p w14:paraId="2F633710" w14:textId="77777777" w:rsidR="006D1265" w:rsidRPr="00B04822" w:rsidRDefault="006D1265" w:rsidP="006845AC">
            <w:pPr>
              <w:spacing w:before="40" w:after="40"/>
              <w:rPr>
                <w:rFonts w:cstheme="minorHAnsi"/>
                <w:i/>
                <w:szCs w:val="20"/>
              </w:rPr>
            </w:pPr>
          </w:p>
        </w:tc>
      </w:tr>
      <w:tr w:rsidR="006D1265" w:rsidRPr="00612AFD" w14:paraId="1877499D"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30686BE5" w14:textId="77777777" w:rsidR="006D1265" w:rsidRPr="00B04822" w:rsidRDefault="006D1265" w:rsidP="006845AC">
            <w:pPr>
              <w:spacing w:before="40" w:after="40"/>
              <w:rPr>
                <w:szCs w:val="22"/>
              </w:rPr>
            </w:pPr>
            <w:r>
              <w:rPr>
                <w:szCs w:val="22"/>
              </w:rPr>
              <w:t>44 c</w:t>
            </w:r>
          </w:p>
        </w:tc>
        <w:tc>
          <w:tcPr>
            <w:tcW w:w="3466" w:type="pct"/>
          </w:tcPr>
          <w:p w14:paraId="30FFEE4F" w14:textId="77777777" w:rsidR="006D1265" w:rsidRPr="00B04822" w:rsidRDefault="00A77038" w:rsidP="006845AC">
            <w:pPr>
              <w:spacing w:before="40" w:after="40"/>
              <w:ind w:left="720"/>
              <w:rPr>
                <w:rFonts w:cstheme="minorHAnsi"/>
                <w:szCs w:val="20"/>
              </w:rPr>
            </w:pPr>
            <w:sdt>
              <w:sdtPr>
                <w:rPr>
                  <w:rFonts w:cstheme="minorHAnsi"/>
                  <w:szCs w:val="20"/>
                </w:rPr>
                <w:id w:val="162541536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If an incident occurs on state highways, ensure that the Oregon Department of Transportation has been notified.</w:t>
            </w:r>
          </w:p>
        </w:tc>
        <w:tc>
          <w:tcPr>
            <w:tcW w:w="1201" w:type="pct"/>
          </w:tcPr>
          <w:p w14:paraId="6566166D" w14:textId="77777777" w:rsidR="006D1265" w:rsidRPr="00B04822" w:rsidRDefault="006D1265" w:rsidP="006845AC">
            <w:pPr>
              <w:spacing w:before="40" w:after="40"/>
              <w:rPr>
                <w:rFonts w:cstheme="minorHAnsi"/>
                <w:i/>
                <w:szCs w:val="20"/>
              </w:rPr>
            </w:pPr>
          </w:p>
        </w:tc>
      </w:tr>
      <w:tr w:rsidR="006D1265" w:rsidRPr="00612AFD" w14:paraId="2F24C9E1"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34FC2BC" w14:textId="77777777" w:rsidR="006D1265" w:rsidRPr="00B04822" w:rsidRDefault="006D1265" w:rsidP="006845AC">
            <w:pPr>
              <w:spacing w:before="40" w:after="40"/>
              <w:rPr>
                <w:szCs w:val="22"/>
              </w:rPr>
            </w:pPr>
            <w:r>
              <w:rPr>
                <w:szCs w:val="22"/>
              </w:rPr>
              <w:t>44 e</w:t>
            </w:r>
          </w:p>
        </w:tc>
        <w:tc>
          <w:tcPr>
            <w:tcW w:w="3466" w:type="pct"/>
          </w:tcPr>
          <w:p w14:paraId="15EE70B4" w14:textId="77777777" w:rsidR="006D1265" w:rsidRPr="00B04822" w:rsidRDefault="00A77038" w:rsidP="006845AC">
            <w:pPr>
              <w:spacing w:before="40" w:after="40"/>
              <w:ind w:left="720"/>
              <w:rPr>
                <w:rFonts w:cstheme="minorHAnsi"/>
                <w:szCs w:val="20"/>
              </w:rPr>
            </w:pPr>
            <w:sdt>
              <w:sdtPr>
                <w:rPr>
                  <w:rFonts w:cstheme="minorHAnsi"/>
                  <w:szCs w:val="20"/>
                </w:rPr>
                <w:id w:val="-54568151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Contact appropriate key stakeholders and partners if the incident poses an actual or potential threat to state parks, recreational areas, historical sites, environmentally sensitive areas, tourist routes, or other designated areas.</w:t>
            </w:r>
          </w:p>
        </w:tc>
        <w:tc>
          <w:tcPr>
            <w:tcW w:w="1201" w:type="pct"/>
          </w:tcPr>
          <w:p w14:paraId="77666B06" w14:textId="77777777" w:rsidR="006D1265" w:rsidRPr="00B04822" w:rsidRDefault="006D1265" w:rsidP="006845AC">
            <w:pPr>
              <w:spacing w:before="40" w:after="40"/>
              <w:rPr>
                <w:rFonts w:cstheme="minorHAnsi"/>
                <w:i/>
                <w:szCs w:val="20"/>
              </w:rPr>
            </w:pPr>
          </w:p>
        </w:tc>
      </w:tr>
      <w:tr w:rsidR="006D1265" w:rsidRPr="00341FEE" w14:paraId="0702AC0D"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31618A97" w14:textId="77777777" w:rsidR="006D1265" w:rsidRPr="00B04822" w:rsidRDefault="006D1265" w:rsidP="006845AC">
            <w:pPr>
              <w:spacing w:before="40" w:after="40"/>
              <w:rPr>
                <w:szCs w:val="22"/>
              </w:rPr>
            </w:pPr>
            <w:r>
              <w:rPr>
                <w:szCs w:val="22"/>
              </w:rPr>
              <w:t>44 d</w:t>
            </w:r>
          </w:p>
        </w:tc>
        <w:tc>
          <w:tcPr>
            <w:tcW w:w="3466" w:type="pct"/>
          </w:tcPr>
          <w:p w14:paraId="060E9222" w14:textId="77777777" w:rsidR="006D1265" w:rsidRPr="00B04822" w:rsidRDefault="00A77038" w:rsidP="006845AC">
            <w:pPr>
              <w:spacing w:before="40" w:after="40"/>
              <w:ind w:left="720"/>
              <w:rPr>
                <w:rFonts w:cstheme="minorHAnsi"/>
                <w:szCs w:val="20"/>
              </w:rPr>
            </w:pPr>
            <w:sdt>
              <w:sdtPr>
                <w:rPr>
                  <w:rFonts w:cstheme="minorHAnsi"/>
                  <w:szCs w:val="20"/>
                </w:rPr>
                <w:id w:val="-7867554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If agricultural areas and livestock are potentially exposed, contact local Extension Services (Oregon State University), Polk County </w:t>
            </w:r>
            <w:r w:rsidR="006D1265" w:rsidRPr="00B04822">
              <w:rPr>
                <w:rFonts w:cstheme="minorHAnsi"/>
                <w:szCs w:val="20"/>
              </w:rPr>
              <w:lastRenderedPageBreak/>
              <w:t>Public Health Department, Oregon Department of Agriculture, and the State Veterinarian, as applicable to situation.</w:t>
            </w:r>
          </w:p>
        </w:tc>
        <w:tc>
          <w:tcPr>
            <w:tcW w:w="1201" w:type="pct"/>
          </w:tcPr>
          <w:p w14:paraId="7808DC91" w14:textId="77777777" w:rsidR="006D1265" w:rsidRPr="00B04822" w:rsidRDefault="006D1265" w:rsidP="006845AC">
            <w:pPr>
              <w:spacing w:before="40" w:after="40"/>
              <w:rPr>
                <w:rFonts w:cstheme="minorHAnsi"/>
                <w:i/>
                <w:szCs w:val="20"/>
              </w:rPr>
            </w:pPr>
            <w:r w:rsidRPr="00B04822">
              <w:rPr>
                <w:rFonts w:cstheme="minorHAnsi"/>
                <w:i/>
                <w:szCs w:val="20"/>
              </w:rPr>
              <w:lastRenderedPageBreak/>
              <w:t>County EOP ESF-11</w:t>
            </w:r>
          </w:p>
        </w:tc>
      </w:tr>
      <w:tr w:rsidR="006D1265" w:rsidRPr="00341FEE" w14:paraId="189D1FED"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0C8F2E7D" w14:textId="77777777" w:rsidR="006D1265" w:rsidRPr="00B04822" w:rsidRDefault="006D1265" w:rsidP="006845AC">
            <w:pPr>
              <w:spacing w:before="40" w:after="40"/>
              <w:rPr>
                <w:rFonts w:cstheme="minorHAnsi"/>
                <w:szCs w:val="20"/>
              </w:rPr>
            </w:pPr>
            <w:r>
              <w:rPr>
                <w:rFonts w:cstheme="minorHAnsi"/>
                <w:szCs w:val="20"/>
              </w:rPr>
              <w:t>45</w:t>
            </w:r>
          </w:p>
        </w:tc>
        <w:tc>
          <w:tcPr>
            <w:tcW w:w="3466" w:type="pct"/>
          </w:tcPr>
          <w:p w14:paraId="6BF73AFD" w14:textId="77777777" w:rsidR="006D1265" w:rsidRPr="00B04822" w:rsidRDefault="00A77038" w:rsidP="006845AC">
            <w:pPr>
              <w:spacing w:before="40" w:after="40"/>
              <w:rPr>
                <w:rFonts w:cstheme="minorHAnsi"/>
                <w:szCs w:val="20"/>
              </w:rPr>
            </w:pPr>
            <w:sdt>
              <w:sdtPr>
                <w:rPr>
                  <w:rFonts w:cstheme="minorHAnsi"/>
                  <w:szCs w:val="20"/>
                </w:rPr>
                <w:id w:val="174530079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Manage and coordinate interagency functions. Providing multi-agency coordination is the primary goal. Assimilate into a Unified Command (UC) structure if the scope of the incident so dictates.</w:t>
            </w:r>
          </w:p>
        </w:tc>
        <w:tc>
          <w:tcPr>
            <w:tcW w:w="1201" w:type="pct"/>
          </w:tcPr>
          <w:p w14:paraId="069EE3FD" w14:textId="77777777" w:rsidR="006D1265" w:rsidRPr="00B04822" w:rsidRDefault="006D1265" w:rsidP="006845AC">
            <w:pPr>
              <w:spacing w:before="40" w:after="40"/>
              <w:rPr>
                <w:rFonts w:cstheme="minorHAnsi"/>
                <w:i/>
                <w:szCs w:val="20"/>
              </w:rPr>
            </w:pPr>
            <w:r w:rsidRPr="00B04822">
              <w:rPr>
                <w:rFonts w:cstheme="minorHAnsi"/>
                <w:i/>
                <w:szCs w:val="20"/>
              </w:rPr>
              <w:t>County EOP ESF-5</w:t>
            </w:r>
          </w:p>
        </w:tc>
      </w:tr>
      <w:tr w:rsidR="006D1265" w:rsidRPr="00341FEE" w14:paraId="6E675758"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EDE97B8" w14:textId="77777777" w:rsidR="006D1265" w:rsidRPr="00B04822" w:rsidRDefault="006D1265" w:rsidP="006845AC">
            <w:pPr>
              <w:spacing w:before="40" w:after="40"/>
              <w:rPr>
                <w:rFonts w:cstheme="minorHAnsi"/>
                <w:szCs w:val="20"/>
              </w:rPr>
            </w:pPr>
            <w:r>
              <w:rPr>
                <w:rFonts w:cstheme="minorHAnsi"/>
                <w:szCs w:val="20"/>
              </w:rPr>
              <w:t>46</w:t>
            </w:r>
          </w:p>
        </w:tc>
        <w:tc>
          <w:tcPr>
            <w:tcW w:w="3466" w:type="pct"/>
          </w:tcPr>
          <w:p w14:paraId="1C6F58C5" w14:textId="77777777" w:rsidR="006D1265" w:rsidRPr="00B04822" w:rsidRDefault="00A77038" w:rsidP="006845AC">
            <w:pPr>
              <w:spacing w:before="40" w:after="40"/>
              <w:rPr>
                <w:rFonts w:cstheme="minorHAnsi"/>
                <w:szCs w:val="20"/>
              </w:rPr>
            </w:pPr>
            <w:sdt>
              <w:sdtPr>
                <w:rPr>
                  <w:rFonts w:cstheme="minorHAnsi"/>
                  <w:szCs w:val="20"/>
                </w:rPr>
                <w:id w:val="197410098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Implement local plans and procedures for terrorism operations. Ensure that copies of all documents are available to response personnel. Implement agency protocols and standard operating procedures.</w:t>
            </w:r>
          </w:p>
        </w:tc>
        <w:tc>
          <w:tcPr>
            <w:tcW w:w="1201" w:type="pct"/>
          </w:tcPr>
          <w:p w14:paraId="76AD38C2" w14:textId="77777777" w:rsidR="006D1265" w:rsidRPr="00B04822" w:rsidRDefault="006D1265" w:rsidP="006845AC">
            <w:pPr>
              <w:spacing w:before="40" w:after="40"/>
              <w:rPr>
                <w:rFonts w:cstheme="minorHAnsi"/>
                <w:i/>
                <w:szCs w:val="20"/>
              </w:rPr>
            </w:pPr>
            <w:r w:rsidRPr="00B04822">
              <w:rPr>
                <w:rFonts w:cstheme="minorHAnsi"/>
                <w:bCs/>
                <w:i/>
                <w:iCs/>
                <w:szCs w:val="20"/>
              </w:rPr>
              <w:t>Local, agency, and facility SOPs</w:t>
            </w:r>
          </w:p>
        </w:tc>
      </w:tr>
      <w:tr w:rsidR="006D1265" w:rsidRPr="00341FEE" w14:paraId="1EE815A6"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0D8EC854" w14:textId="77777777" w:rsidR="006D1265" w:rsidRPr="00B04822" w:rsidRDefault="006D1265" w:rsidP="006845AC">
            <w:pPr>
              <w:spacing w:before="40" w:after="40"/>
              <w:rPr>
                <w:rFonts w:cstheme="minorHAnsi"/>
                <w:szCs w:val="20"/>
              </w:rPr>
            </w:pPr>
            <w:r>
              <w:rPr>
                <w:rFonts w:cstheme="minorHAnsi"/>
                <w:szCs w:val="20"/>
              </w:rPr>
              <w:t>47</w:t>
            </w:r>
          </w:p>
        </w:tc>
        <w:tc>
          <w:tcPr>
            <w:tcW w:w="3466" w:type="pct"/>
          </w:tcPr>
          <w:p w14:paraId="39A7EDA5" w14:textId="77777777" w:rsidR="006D1265" w:rsidRPr="00B04822" w:rsidRDefault="00A77038" w:rsidP="006845AC">
            <w:pPr>
              <w:spacing w:before="40" w:after="40"/>
              <w:rPr>
                <w:rFonts w:cstheme="minorHAnsi"/>
                <w:szCs w:val="20"/>
              </w:rPr>
            </w:pPr>
            <w:sdt>
              <w:sdtPr>
                <w:rPr>
                  <w:rFonts w:cstheme="minorHAnsi"/>
                  <w:szCs w:val="20"/>
                </w:rPr>
                <w:id w:val="-30239601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Develop plans and procedures for registering regional hazardous materials teams or health and medical teams as they arrive on the scene and receive deployment orders.</w:t>
            </w:r>
          </w:p>
        </w:tc>
        <w:tc>
          <w:tcPr>
            <w:tcW w:w="1201" w:type="pct"/>
          </w:tcPr>
          <w:p w14:paraId="7A54B671" w14:textId="77777777" w:rsidR="006D1265" w:rsidRPr="00B04822" w:rsidRDefault="006D1265" w:rsidP="006845AC">
            <w:pPr>
              <w:spacing w:before="40" w:after="40"/>
              <w:rPr>
                <w:rFonts w:cstheme="minorHAnsi"/>
                <w:bCs/>
                <w:i/>
                <w:iCs/>
                <w:szCs w:val="20"/>
              </w:rPr>
            </w:pPr>
          </w:p>
        </w:tc>
      </w:tr>
      <w:tr w:rsidR="006D1265" w:rsidRPr="00341FEE" w14:paraId="0366D14C"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489339E0" w14:textId="77777777" w:rsidR="006D1265" w:rsidRPr="00B04822" w:rsidRDefault="006D1265" w:rsidP="006845AC">
            <w:pPr>
              <w:spacing w:before="40" w:after="40"/>
              <w:rPr>
                <w:rFonts w:cstheme="minorHAnsi"/>
                <w:szCs w:val="20"/>
              </w:rPr>
            </w:pPr>
            <w:r>
              <w:rPr>
                <w:rFonts w:cstheme="minorHAnsi"/>
                <w:szCs w:val="20"/>
              </w:rPr>
              <w:t>48</w:t>
            </w:r>
          </w:p>
        </w:tc>
        <w:tc>
          <w:tcPr>
            <w:tcW w:w="3466" w:type="pct"/>
          </w:tcPr>
          <w:p w14:paraId="53202588" w14:textId="77777777" w:rsidR="006D1265" w:rsidRPr="00B04822" w:rsidRDefault="00A77038" w:rsidP="006845AC">
            <w:pPr>
              <w:spacing w:before="40" w:after="40"/>
              <w:rPr>
                <w:rFonts w:cstheme="minorHAnsi"/>
                <w:szCs w:val="20"/>
              </w:rPr>
            </w:pPr>
            <w:sdt>
              <w:sdtPr>
                <w:rPr>
                  <w:rFonts w:cstheme="minorHAnsi"/>
                  <w:szCs w:val="20"/>
                </w:rPr>
                <w:id w:val="-14612502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Conduct and obtain current damage reports and determine the affected area, recurring.</w:t>
            </w:r>
          </w:p>
        </w:tc>
        <w:tc>
          <w:tcPr>
            <w:tcW w:w="1201" w:type="pct"/>
          </w:tcPr>
          <w:p w14:paraId="134CC679" w14:textId="77777777" w:rsidR="006D1265" w:rsidRPr="00B04822" w:rsidRDefault="006D1265" w:rsidP="006845AC">
            <w:pPr>
              <w:spacing w:before="40" w:after="40"/>
              <w:rPr>
                <w:rFonts w:cstheme="minorHAnsi"/>
                <w:bCs/>
                <w:i/>
                <w:iCs/>
                <w:szCs w:val="20"/>
              </w:rPr>
            </w:pPr>
          </w:p>
        </w:tc>
      </w:tr>
      <w:tr w:rsidR="006D1265" w:rsidRPr="00341FEE" w14:paraId="17772896"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1A781313" w14:textId="77777777" w:rsidR="006D1265" w:rsidRPr="00B04822" w:rsidRDefault="006D1265" w:rsidP="006845AC">
            <w:pPr>
              <w:spacing w:before="40" w:after="40"/>
              <w:rPr>
                <w:rFonts w:cstheme="minorHAnsi"/>
                <w:szCs w:val="20"/>
              </w:rPr>
            </w:pPr>
            <w:r>
              <w:rPr>
                <w:rFonts w:cstheme="minorHAnsi"/>
                <w:szCs w:val="20"/>
              </w:rPr>
              <w:t>49</w:t>
            </w:r>
          </w:p>
        </w:tc>
        <w:tc>
          <w:tcPr>
            <w:tcW w:w="3466" w:type="pct"/>
          </w:tcPr>
          <w:p w14:paraId="0B8077CD" w14:textId="77777777" w:rsidR="006D1265" w:rsidRPr="00B04822" w:rsidRDefault="00A77038" w:rsidP="006845AC">
            <w:pPr>
              <w:spacing w:before="40" w:after="40"/>
              <w:rPr>
                <w:rFonts w:cstheme="minorHAnsi"/>
                <w:bCs/>
                <w:szCs w:val="20"/>
              </w:rPr>
            </w:pPr>
            <w:sdt>
              <w:sdtPr>
                <w:rPr>
                  <w:rFonts w:cstheme="minorHAnsi"/>
                  <w:szCs w:val="20"/>
                </w:rPr>
                <w:id w:val="81037565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Verify that the hazard perimeter and hazard zone security have been established.</w:t>
            </w:r>
          </w:p>
        </w:tc>
        <w:tc>
          <w:tcPr>
            <w:tcW w:w="1201" w:type="pct"/>
          </w:tcPr>
          <w:p w14:paraId="5A80BA47" w14:textId="77777777" w:rsidR="006D1265" w:rsidRPr="00B04822" w:rsidRDefault="006D1265" w:rsidP="006845AC">
            <w:pPr>
              <w:spacing w:before="40" w:after="40"/>
              <w:rPr>
                <w:rFonts w:cstheme="minorHAnsi"/>
                <w:i/>
                <w:szCs w:val="20"/>
              </w:rPr>
            </w:pPr>
          </w:p>
        </w:tc>
      </w:tr>
      <w:tr w:rsidR="006D1265" w:rsidRPr="00341FEE" w14:paraId="444A65E8"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515CC075" w14:textId="77777777" w:rsidR="006D1265" w:rsidRPr="00B04822" w:rsidRDefault="006D1265" w:rsidP="006845AC">
            <w:pPr>
              <w:spacing w:before="40" w:after="40"/>
              <w:rPr>
                <w:rFonts w:cstheme="minorHAnsi"/>
                <w:szCs w:val="20"/>
              </w:rPr>
            </w:pPr>
            <w:r>
              <w:rPr>
                <w:rFonts w:cstheme="minorHAnsi"/>
                <w:szCs w:val="20"/>
              </w:rPr>
              <w:t>50</w:t>
            </w:r>
          </w:p>
        </w:tc>
        <w:tc>
          <w:tcPr>
            <w:tcW w:w="3466" w:type="pct"/>
          </w:tcPr>
          <w:p w14:paraId="6E502AA8" w14:textId="77777777" w:rsidR="006D1265" w:rsidRPr="00B04822" w:rsidRDefault="00A77038" w:rsidP="006845AC">
            <w:pPr>
              <w:spacing w:before="40" w:after="40"/>
              <w:rPr>
                <w:rFonts w:cstheme="minorHAnsi"/>
                <w:bCs/>
                <w:szCs w:val="20"/>
              </w:rPr>
            </w:pPr>
            <w:sdt>
              <w:sdtPr>
                <w:rPr>
                  <w:rFonts w:cstheme="minorHAnsi"/>
                  <w:szCs w:val="20"/>
                </w:rPr>
                <w:id w:val="99839043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that a health and safety plan is developed by the designated Safety Officer, including health monitoring of first responders in accordance with all applicable guidance.</w:t>
            </w:r>
          </w:p>
        </w:tc>
        <w:tc>
          <w:tcPr>
            <w:tcW w:w="1201" w:type="pct"/>
          </w:tcPr>
          <w:p w14:paraId="14816D4A" w14:textId="77777777" w:rsidR="006D1265" w:rsidRPr="00B04822" w:rsidRDefault="006D1265" w:rsidP="006845AC">
            <w:pPr>
              <w:spacing w:before="40" w:after="40"/>
              <w:rPr>
                <w:rFonts w:cstheme="minorHAnsi"/>
                <w:i/>
                <w:szCs w:val="20"/>
              </w:rPr>
            </w:pPr>
          </w:p>
        </w:tc>
      </w:tr>
      <w:tr w:rsidR="006D1265" w:rsidRPr="00341FEE" w14:paraId="69E8EB4C" w14:textId="77777777" w:rsidTr="006D1265">
        <w:trPr>
          <w:cnfStyle w:val="000000100000" w:firstRow="0" w:lastRow="0" w:firstColumn="0" w:lastColumn="0" w:oddVBand="0" w:evenVBand="0" w:oddHBand="1" w:evenHBand="0" w:firstRowFirstColumn="0" w:firstRowLastColumn="0" w:lastRowFirstColumn="0" w:lastRowLastColumn="0"/>
          <w:trHeight w:val="70"/>
        </w:trPr>
        <w:tc>
          <w:tcPr>
            <w:tcW w:w="334" w:type="pct"/>
          </w:tcPr>
          <w:p w14:paraId="75344DB2" w14:textId="77777777" w:rsidR="006D1265" w:rsidRPr="00B04822" w:rsidRDefault="006D1265" w:rsidP="006845AC">
            <w:pPr>
              <w:spacing w:before="40" w:after="40"/>
              <w:rPr>
                <w:rFonts w:cstheme="minorHAnsi"/>
                <w:szCs w:val="20"/>
              </w:rPr>
            </w:pPr>
            <w:r>
              <w:rPr>
                <w:rFonts w:cstheme="minorHAnsi"/>
                <w:szCs w:val="20"/>
              </w:rPr>
              <w:t>51</w:t>
            </w:r>
          </w:p>
        </w:tc>
        <w:tc>
          <w:tcPr>
            <w:tcW w:w="3466" w:type="pct"/>
          </w:tcPr>
          <w:p w14:paraId="72958C63" w14:textId="77777777" w:rsidR="006D1265" w:rsidRPr="00B04822" w:rsidRDefault="00A77038" w:rsidP="006845AC">
            <w:pPr>
              <w:spacing w:before="40" w:after="40"/>
              <w:rPr>
                <w:rFonts w:cstheme="minorHAnsi"/>
                <w:bCs/>
                <w:szCs w:val="20"/>
              </w:rPr>
            </w:pPr>
            <w:sdt>
              <w:sdtPr>
                <w:rPr>
                  <w:rFonts w:cstheme="minorHAnsi"/>
                  <w:szCs w:val="20"/>
                </w:rPr>
                <w:id w:val="29556416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Assess the type, severity, and size of the incident. If possible, characterize the hazardous material(s) of concern and determine appropriate personal protection equipment requirements.</w:t>
            </w:r>
          </w:p>
        </w:tc>
        <w:tc>
          <w:tcPr>
            <w:tcW w:w="1201" w:type="pct"/>
          </w:tcPr>
          <w:p w14:paraId="6E37B35D" w14:textId="77777777" w:rsidR="006D1265" w:rsidRPr="00B04822" w:rsidRDefault="006D1265" w:rsidP="006845AC">
            <w:pPr>
              <w:spacing w:before="40" w:after="40"/>
              <w:rPr>
                <w:rFonts w:cstheme="minorHAnsi"/>
                <w:i/>
                <w:szCs w:val="20"/>
              </w:rPr>
            </w:pPr>
          </w:p>
        </w:tc>
      </w:tr>
      <w:tr w:rsidR="006D1265" w:rsidRPr="00341FEE" w14:paraId="624ED0E3"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2797ADD5" w14:textId="77777777" w:rsidR="006D1265" w:rsidRPr="00B04822" w:rsidRDefault="006D1265" w:rsidP="006845AC">
            <w:pPr>
              <w:spacing w:before="40" w:after="40"/>
              <w:rPr>
                <w:rFonts w:cstheme="minorHAnsi"/>
                <w:szCs w:val="20"/>
              </w:rPr>
            </w:pPr>
            <w:r>
              <w:rPr>
                <w:rFonts w:cstheme="minorHAnsi"/>
                <w:szCs w:val="20"/>
              </w:rPr>
              <w:t>52</w:t>
            </w:r>
          </w:p>
        </w:tc>
        <w:tc>
          <w:tcPr>
            <w:tcW w:w="3466" w:type="pct"/>
          </w:tcPr>
          <w:p w14:paraId="00F49B73" w14:textId="77777777" w:rsidR="006D1265" w:rsidRPr="00B04822" w:rsidRDefault="00A77038" w:rsidP="006845AC">
            <w:pPr>
              <w:spacing w:before="40" w:after="40"/>
              <w:rPr>
                <w:rFonts w:cstheme="minorHAnsi"/>
                <w:bCs/>
                <w:szCs w:val="20"/>
              </w:rPr>
            </w:pPr>
            <w:sdt>
              <w:sdtPr>
                <w:rPr>
                  <w:rFonts w:cstheme="minorHAnsi"/>
                  <w:szCs w:val="20"/>
                </w:rPr>
                <w:id w:val="-121458192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if the threat level for the affected area should be elevated and inform appropriate agencies if so.</w:t>
            </w:r>
          </w:p>
        </w:tc>
        <w:tc>
          <w:tcPr>
            <w:tcW w:w="1201" w:type="pct"/>
          </w:tcPr>
          <w:p w14:paraId="42FC40CD" w14:textId="77777777" w:rsidR="006D1265" w:rsidRPr="00B04822" w:rsidRDefault="006D1265" w:rsidP="006845AC">
            <w:pPr>
              <w:spacing w:before="40" w:after="40"/>
              <w:rPr>
                <w:rFonts w:cstheme="minorHAnsi"/>
                <w:i/>
                <w:szCs w:val="20"/>
              </w:rPr>
            </w:pPr>
          </w:p>
        </w:tc>
      </w:tr>
      <w:tr w:rsidR="006D1265" w:rsidRPr="00341FEE" w14:paraId="05F82507"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04B086A9" w14:textId="77777777" w:rsidR="006D1265" w:rsidRPr="00B04822" w:rsidRDefault="006D1265" w:rsidP="006845AC">
            <w:pPr>
              <w:spacing w:before="40" w:after="40"/>
              <w:rPr>
                <w:rFonts w:cstheme="minorHAnsi"/>
                <w:szCs w:val="20"/>
              </w:rPr>
            </w:pPr>
            <w:r>
              <w:rPr>
                <w:rFonts w:cstheme="minorHAnsi"/>
                <w:szCs w:val="20"/>
              </w:rPr>
              <w:t>53</w:t>
            </w:r>
          </w:p>
        </w:tc>
        <w:tc>
          <w:tcPr>
            <w:tcW w:w="3466" w:type="pct"/>
          </w:tcPr>
          <w:p w14:paraId="032AADFB" w14:textId="77777777" w:rsidR="006D1265" w:rsidRPr="00B04822" w:rsidRDefault="00A77038" w:rsidP="006845AC">
            <w:pPr>
              <w:spacing w:before="40" w:after="40"/>
              <w:rPr>
                <w:rFonts w:cstheme="minorHAnsi"/>
                <w:szCs w:val="20"/>
              </w:rPr>
            </w:pPr>
            <w:sdt>
              <w:sdtPr>
                <w:rPr>
                  <w:rFonts w:cstheme="minorHAnsi"/>
                  <w:szCs w:val="20"/>
                </w:rPr>
                <w:id w:val="154107861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Implement local plans and procedures for Terrorism operations. Ensure copies of all documents are available to response personnel. Implement agency protocols and standard operating procedures.</w:t>
            </w:r>
          </w:p>
        </w:tc>
        <w:tc>
          <w:tcPr>
            <w:tcW w:w="1201" w:type="pct"/>
          </w:tcPr>
          <w:p w14:paraId="17612C96" w14:textId="77777777" w:rsidR="006D1265" w:rsidRPr="00B04822" w:rsidRDefault="006D1265" w:rsidP="006845AC">
            <w:pPr>
              <w:spacing w:before="40" w:after="40"/>
              <w:rPr>
                <w:rFonts w:cstheme="minorHAnsi"/>
                <w:i/>
                <w:szCs w:val="20"/>
              </w:rPr>
            </w:pPr>
            <w:r w:rsidRPr="00B04822">
              <w:rPr>
                <w:rFonts w:cstheme="minorHAnsi"/>
                <w:bCs/>
                <w:i/>
                <w:iCs/>
                <w:szCs w:val="20"/>
              </w:rPr>
              <w:t>Polk County Terrorism Response Plan</w:t>
            </w:r>
          </w:p>
        </w:tc>
      </w:tr>
      <w:tr w:rsidR="006D1265" w:rsidRPr="00341FEE" w14:paraId="6A04D600"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BB1404E" w14:textId="77777777" w:rsidR="006D1265" w:rsidRPr="00B04822" w:rsidRDefault="006D1265" w:rsidP="006845AC">
            <w:pPr>
              <w:spacing w:before="40" w:after="40"/>
              <w:rPr>
                <w:rFonts w:cstheme="minorHAnsi"/>
                <w:szCs w:val="20"/>
              </w:rPr>
            </w:pPr>
            <w:r>
              <w:rPr>
                <w:rFonts w:cstheme="minorHAnsi"/>
                <w:szCs w:val="20"/>
              </w:rPr>
              <w:t>54</w:t>
            </w:r>
          </w:p>
        </w:tc>
        <w:tc>
          <w:tcPr>
            <w:tcW w:w="3466" w:type="pct"/>
          </w:tcPr>
          <w:p w14:paraId="79FCC41A" w14:textId="77777777" w:rsidR="006D1265" w:rsidRPr="00B04822" w:rsidRDefault="00A77038" w:rsidP="006845AC">
            <w:pPr>
              <w:spacing w:before="40" w:after="40"/>
              <w:rPr>
                <w:rFonts w:cstheme="minorHAnsi"/>
                <w:szCs w:val="20"/>
              </w:rPr>
            </w:pPr>
            <w:sdt>
              <w:sdtPr>
                <w:rPr>
                  <w:rFonts w:cstheme="minorHAnsi"/>
                  <w:szCs w:val="20"/>
                </w:rPr>
                <w:id w:val="-6734618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Obtain current and forecasted weather to project potential hazardous materials vapor plumes, recurring.</w:t>
            </w:r>
          </w:p>
          <w:p w14:paraId="70FC1C7E" w14:textId="77777777" w:rsidR="006D1265" w:rsidRPr="00B04822" w:rsidRDefault="006D1265" w:rsidP="006845AC">
            <w:pPr>
              <w:spacing w:before="40" w:after="40"/>
              <w:rPr>
                <w:rFonts w:cstheme="minorHAnsi"/>
                <w:szCs w:val="20"/>
              </w:rPr>
            </w:pPr>
            <w:r w:rsidRPr="00B04822">
              <w:rPr>
                <w:rFonts w:cstheme="minorHAnsi"/>
                <w:i/>
                <w:iCs/>
                <w:szCs w:val="20"/>
              </w:rPr>
              <w:t>Note: Vapor plume modeling support may be obtained through regional hazardous materials teams, state, and/or federal environmental protection agencies.</w:t>
            </w:r>
          </w:p>
        </w:tc>
        <w:tc>
          <w:tcPr>
            <w:tcW w:w="1201" w:type="pct"/>
          </w:tcPr>
          <w:p w14:paraId="12DE0224" w14:textId="77777777" w:rsidR="006D1265" w:rsidRPr="00B04822" w:rsidRDefault="006D1265" w:rsidP="006845AC">
            <w:pPr>
              <w:spacing w:before="40" w:after="40"/>
              <w:rPr>
                <w:rFonts w:cstheme="minorHAnsi"/>
                <w:i/>
                <w:szCs w:val="20"/>
              </w:rPr>
            </w:pPr>
            <w:r w:rsidRPr="00B04822">
              <w:rPr>
                <w:rFonts w:cstheme="minorHAnsi"/>
                <w:bCs/>
                <w:i/>
                <w:iCs/>
                <w:szCs w:val="20"/>
              </w:rPr>
              <w:t>County EOP ESF-2</w:t>
            </w:r>
          </w:p>
        </w:tc>
      </w:tr>
      <w:tr w:rsidR="006D1265" w:rsidRPr="00341FEE" w14:paraId="3B57303D"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6929D4F" w14:textId="77777777" w:rsidR="006D1265" w:rsidRPr="00B04822" w:rsidRDefault="006D1265" w:rsidP="006845AC">
            <w:pPr>
              <w:spacing w:before="40" w:after="40"/>
              <w:rPr>
                <w:rFonts w:cstheme="minorHAnsi"/>
                <w:szCs w:val="20"/>
              </w:rPr>
            </w:pPr>
            <w:r>
              <w:rPr>
                <w:rFonts w:cstheme="minorHAnsi"/>
                <w:szCs w:val="20"/>
              </w:rPr>
              <w:t>55</w:t>
            </w:r>
          </w:p>
        </w:tc>
        <w:tc>
          <w:tcPr>
            <w:tcW w:w="3466" w:type="pct"/>
          </w:tcPr>
          <w:p w14:paraId="51A9BB56" w14:textId="77777777" w:rsidR="006D1265" w:rsidRPr="00B04822" w:rsidRDefault="00A77038" w:rsidP="006845AC">
            <w:pPr>
              <w:spacing w:before="40" w:after="40"/>
              <w:rPr>
                <w:rFonts w:cstheme="minorHAnsi"/>
                <w:szCs w:val="20"/>
              </w:rPr>
            </w:pPr>
            <w:sdt>
              <w:sdtPr>
                <w:rPr>
                  <w:rFonts w:cstheme="minorHAnsi"/>
                  <w:szCs w:val="20"/>
                </w:rPr>
                <w:id w:val="-162992562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the need to implement evacuations and sheltering activities, recurring. Evacuation assistance should be provided through interactions with ESF-1: Transportation, ESF-5: Information and Planning, ESF-6: Mass Care, and ESF-15: Public Information. A determination of the use of shelter-in-place for surrounding residences and public facilities should be made.</w:t>
            </w:r>
          </w:p>
          <w:p w14:paraId="7784B1B3" w14:textId="77777777" w:rsidR="006D1265" w:rsidRPr="00B04822" w:rsidRDefault="006D1265" w:rsidP="006845AC">
            <w:pPr>
              <w:spacing w:before="40" w:after="40"/>
              <w:rPr>
                <w:rFonts w:cstheme="minorHAnsi"/>
                <w:szCs w:val="20"/>
              </w:rPr>
            </w:pPr>
            <w:r w:rsidRPr="00B04822">
              <w:rPr>
                <w:rFonts w:cstheme="minorHAnsi"/>
                <w:i/>
                <w:iCs/>
                <w:szCs w:val="20"/>
              </w:rPr>
              <w:t>Note: Refer to the US Department of Transportation Emergency Response Guidebook for determining the appropriate evacuation distance from the source.</w:t>
            </w:r>
          </w:p>
        </w:tc>
        <w:tc>
          <w:tcPr>
            <w:tcW w:w="1201" w:type="pct"/>
          </w:tcPr>
          <w:p w14:paraId="38A2099A" w14:textId="77777777" w:rsidR="006D1265" w:rsidRPr="00B04822" w:rsidRDefault="006D1265" w:rsidP="006845AC">
            <w:pPr>
              <w:spacing w:before="40" w:after="40"/>
              <w:rPr>
                <w:rFonts w:cstheme="minorHAnsi"/>
                <w:i/>
                <w:szCs w:val="20"/>
              </w:rPr>
            </w:pPr>
            <w:r w:rsidRPr="00B04822">
              <w:rPr>
                <w:rFonts w:cstheme="minorHAnsi"/>
                <w:bCs/>
                <w:i/>
                <w:iCs/>
                <w:szCs w:val="20"/>
              </w:rPr>
              <w:t>County EOP ESFs 1, 5, 6, and 15</w:t>
            </w:r>
          </w:p>
        </w:tc>
      </w:tr>
      <w:tr w:rsidR="006D1265" w:rsidRPr="00341FEE" w14:paraId="5C370966"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AE25F17" w14:textId="77777777" w:rsidR="006D1265" w:rsidRPr="00B04822" w:rsidRDefault="006D1265" w:rsidP="006845AC">
            <w:pPr>
              <w:spacing w:before="40" w:after="40"/>
              <w:rPr>
                <w:rFonts w:cstheme="minorHAnsi"/>
                <w:szCs w:val="20"/>
              </w:rPr>
            </w:pPr>
            <w:r>
              <w:rPr>
                <w:rFonts w:cstheme="minorHAnsi"/>
                <w:szCs w:val="20"/>
              </w:rPr>
              <w:t>56</w:t>
            </w:r>
          </w:p>
        </w:tc>
        <w:tc>
          <w:tcPr>
            <w:tcW w:w="3466" w:type="pct"/>
          </w:tcPr>
          <w:p w14:paraId="7966C168" w14:textId="77777777" w:rsidR="006D1265" w:rsidRPr="00B04822" w:rsidRDefault="00A77038" w:rsidP="006845AC">
            <w:pPr>
              <w:spacing w:before="40" w:after="40"/>
              <w:rPr>
                <w:rFonts w:cstheme="minorHAnsi"/>
                <w:szCs w:val="20"/>
              </w:rPr>
            </w:pPr>
            <w:sdt>
              <w:sdtPr>
                <w:rPr>
                  <w:rFonts w:cstheme="minorHAnsi"/>
                  <w:szCs w:val="20"/>
                </w:rPr>
                <w:id w:val="23127599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the need for additional resources and request them as necessary through appropriate channels, recurring.</w:t>
            </w:r>
          </w:p>
        </w:tc>
        <w:tc>
          <w:tcPr>
            <w:tcW w:w="1201" w:type="pct"/>
          </w:tcPr>
          <w:p w14:paraId="76169AA1" w14:textId="77777777" w:rsidR="006D1265" w:rsidRPr="00B04822" w:rsidRDefault="006D1265" w:rsidP="006845AC">
            <w:pPr>
              <w:spacing w:before="40" w:after="40"/>
              <w:rPr>
                <w:rFonts w:cstheme="minorHAnsi"/>
                <w:i/>
                <w:szCs w:val="20"/>
              </w:rPr>
            </w:pPr>
            <w:r w:rsidRPr="00B04822">
              <w:rPr>
                <w:rFonts w:cstheme="minorHAnsi"/>
                <w:bCs/>
                <w:i/>
                <w:iCs/>
                <w:szCs w:val="20"/>
              </w:rPr>
              <w:t>County EOP ESF-7</w:t>
            </w:r>
          </w:p>
        </w:tc>
      </w:tr>
      <w:tr w:rsidR="006D1265" w:rsidRPr="00341FEE" w14:paraId="25D3C6A7"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46707215" w14:textId="77777777" w:rsidR="006D1265" w:rsidRPr="00B04822" w:rsidRDefault="006D1265" w:rsidP="006845AC">
            <w:pPr>
              <w:spacing w:before="40" w:after="40"/>
              <w:rPr>
                <w:rFonts w:cstheme="minorHAnsi"/>
                <w:szCs w:val="20"/>
              </w:rPr>
            </w:pPr>
            <w:r>
              <w:rPr>
                <w:rFonts w:cstheme="minorHAnsi"/>
                <w:szCs w:val="20"/>
              </w:rPr>
              <w:t>57</w:t>
            </w:r>
          </w:p>
        </w:tc>
        <w:tc>
          <w:tcPr>
            <w:tcW w:w="3466" w:type="pct"/>
          </w:tcPr>
          <w:p w14:paraId="62D57C46" w14:textId="77777777" w:rsidR="006D1265" w:rsidRPr="00B04822" w:rsidRDefault="00A77038" w:rsidP="006845AC">
            <w:pPr>
              <w:spacing w:before="40" w:after="40"/>
              <w:rPr>
                <w:rFonts w:cstheme="minorHAnsi"/>
                <w:szCs w:val="20"/>
              </w:rPr>
            </w:pPr>
            <w:sdt>
              <w:sdtPr>
                <w:rPr>
                  <w:rFonts w:cstheme="minorHAnsi"/>
                  <w:szCs w:val="20"/>
                </w:rPr>
                <w:id w:val="-87592312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Secure assistance from private contractors/vendors as needed.</w:t>
            </w:r>
          </w:p>
        </w:tc>
        <w:tc>
          <w:tcPr>
            <w:tcW w:w="1201" w:type="pct"/>
          </w:tcPr>
          <w:p w14:paraId="330D71CE" w14:textId="77777777" w:rsidR="006D1265" w:rsidRPr="00B04822" w:rsidRDefault="006D1265" w:rsidP="006845AC">
            <w:pPr>
              <w:spacing w:before="40" w:after="40"/>
              <w:rPr>
                <w:rFonts w:cstheme="minorHAnsi"/>
                <w:i/>
                <w:szCs w:val="20"/>
              </w:rPr>
            </w:pPr>
            <w:r w:rsidRPr="00B04822">
              <w:rPr>
                <w:rFonts w:cstheme="minorHAnsi"/>
                <w:i/>
                <w:szCs w:val="20"/>
              </w:rPr>
              <w:t>County EOP ESF-14</w:t>
            </w:r>
          </w:p>
        </w:tc>
      </w:tr>
      <w:tr w:rsidR="006D1265" w:rsidRPr="00341FEE" w14:paraId="510C3BBB"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4878ADD7" w14:textId="77777777" w:rsidR="006D1265" w:rsidRPr="00B04822" w:rsidRDefault="006D1265" w:rsidP="006845AC">
            <w:pPr>
              <w:spacing w:before="40" w:after="40"/>
              <w:rPr>
                <w:rFonts w:cstheme="minorHAnsi"/>
                <w:szCs w:val="20"/>
              </w:rPr>
            </w:pPr>
            <w:r>
              <w:rPr>
                <w:rFonts w:cstheme="minorHAnsi"/>
                <w:szCs w:val="20"/>
              </w:rPr>
              <w:lastRenderedPageBreak/>
              <w:t>58</w:t>
            </w:r>
          </w:p>
        </w:tc>
        <w:tc>
          <w:tcPr>
            <w:tcW w:w="3466" w:type="pct"/>
          </w:tcPr>
          <w:p w14:paraId="58B1DB49" w14:textId="77777777" w:rsidR="006D1265" w:rsidRPr="00B04822" w:rsidRDefault="00A77038" w:rsidP="006845AC">
            <w:pPr>
              <w:spacing w:before="40" w:after="40"/>
              <w:rPr>
                <w:rFonts w:cstheme="minorHAnsi"/>
                <w:szCs w:val="20"/>
              </w:rPr>
            </w:pPr>
            <w:sdt>
              <w:sdtPr>
                <w:rPr>
                  <w:rFonts w:cstheme="minorHAnsi"/>
                  <w:szCs w:val="20"/>
                </w:rPr>
                <w:id w:val="173628045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Support search and rescue operations by coordinating resource requests outside of the jurisdiction.</w:t>
            </w:r>
          </w:p>
        </w:tc>
        <w:tc>
          <w:tcPr>
            <w:tcW w:w="1201" w:type="pct"/>
          </w:tcPr>
          <w:p w14:paraId="3A36529E" w14:textId="77777777" w:rsidR="006D1265" w:rsidRPr="00B04822" w:rsidRDefault="006D1265" w:rsidP="006845AC">
            <w:pPr>
              <w:spacing w:before="40" w:after="40"/>
              <w:rPr>
                <w:rFonts w:cstheme="minorHAnsi"/>
                <w:i/>
                <w:szCs w:val="20"/>
              </w:rPr>
            </w:pPr>
            <w:r w:rsidRPr="00B04822">
              <w:rPr>
                <w:rFonts w:cstheme="minorHAnsi"/>
                <w:i/>
                <w:szCs w:val="20"/>
              </w:rPr>
              <w:t>County EOP ESF-9</w:t>
            </w:r>
          </w:p>
        </w:tc>
      </w:tr>
      <w:tr w:rsidR="006D1265" w:rsidRPr="00341FEE" w14:paraId="4FE0B999"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D5C67F2" w14:textId="77777777" w:rsidR="006D1265" w:rsidRPr="00B04822" w:rsidRDefault="006D1265" w:rsidP="006845AC">
            <w:pPr>
              <w:spacing w:before="40" w:after="40"/>
              <w:rPr>
                <w:rFonts w:cstheme="minorHAnsi"/>
                <w:szCs w:val="20"/>
              </w:rPr>
            </w:pPr>
            <w:r>
              <w:rPr>
                <w:rFonts w:cstheme="minorHAnsi"/>
                <w:szCs w:val="20"/>
              </w:rPr>
              <w:t>59</w:t>
            </w:r>
          </w:p>
        </w:tc>
        <w:tc>
          <w:tcPr>
            <w:tcW w:w="3466" w:type="pct"/>
          </w:tcPr>
          <w:p w14:paraId="3D0CA826" w14:textId="77777777" w:rsidR="006D1265" w:rsidRPr="00B04822" w:rsidRDefault="00A77038" w:rsidP="006845AC">
            <w:pPr>
              <w:spacing w:before="40" w:after="40"/>
              <w:rPr>
                <w:rFonts w:cstheme="minorHAnsi"/>
                <w:szCs w:val="20"/>
              </w:rPr>
            </w:pPr>
            <w:sdt>
              <w:sdtPr>
                <w:rPr>
                  <w:rFonts w:cstheme="minorHAnsi"/>
                  <w:szCs w:val="20"/>
                </w:rPr>
                <w:id w:val="-218279595"/>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Request American Red Cross (ARC) to activate sheltering plans and open/staff shelters, if needed.</w:t>
            </w:r>
          </w:p>
        </w:tc>
        <w:tc>
          <w:tcPr>
            <w:tcW w:w="1201" w:type="pct"/>
          </w:tcPr>
          <w:p w14:paraId="299B8F99" w14:textId="77777777" w:rsidR="006D1265" w:rsidRPr="00B04822" w:rsidRDefault="006D1265" w:rsidP="006845AC">
            <w:pPr>
              <w:spacing w:before="40" w:after="40"/>
              <w:rPr>
                <w:rFonts w:cstheme="minorHAnsi"/>
                <w:i/>
                <w:szCs w:val="20"/>
              </w:rPr>
            </w:pPr>
            <w:r w:rsidRPr="00B04822">
              <w:rPr>
                <w:rFonts w:cstheme="minorHAnsi"/>
                <w:i/>
                <w:iCs/>
                <w:szCs w:val="20"/>
              </w:rPr>
              <w:t>ARC Shelter Plans</w:t>
            </w:r>
          </w:p>
        </w:tc>
      </w:tr>
      <w:tr w:rsidR="006D1265" w:rsidRPr="00341FEE" w14:paraId="1C6A73A1"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B3CF453" w14:textId="77777777" w:rsidR="006D1265" w:rsidRPr="00B04822" w:rsidRDefault="006D1265" w:rsidP="006845AC">
            <w:pPr>
              <w:spacing w:before="40" w:after="40"/>
              <w:rPr>
                <w:rFonts w:cstheme="minorHAnsi"/>
                <w:szCs w:val="20"/>
              </w:rPr>
            </w:pPr>
            <w:r>
              <w:rPr>
                <w:rFonts w:cstheme="minorHAnsi"/>
                <w:szCs w:val="20"/>
              </w:rPr>
              <w:t>60</w:t>
            </w:r>
          </w:p>
        </w:tc>
        <w:tc>
          <w:tcPr>
            <w:tcW w:w="3466" w:type="pct"/>
          </w:tcPr>
          <w:p w14:paraId="6C761ADF" w14:textId="77777777" w:rsidR="006D1265" w:rsidRPr="00B04822" w:rsidRDefault="00A77038" w:rsidP="006845AC">
            <w:pPr>
              <w:spacing w:before="40" w:after="40"/>
              <w:rPr>
                <w:rFonts w:cstheme="minorHAnsi"/>
                <w:szCs w:val="20"/>
              </w:rPr>
            </w:pPr>
            <w:sdt>
              <w:sdtPr>
                <w:rPr>
                  <w:rFonts w:cstheme="minorHAnsi"/>
                  <w:szCs w:val="20"/>
                </w:rPr>
                <w:id w:val="-141547380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the need for additional resources and request them as necessary through appropriate channels, recurring.</w:t>
            </w:r>
          </w:p>
        </w:tc>
        <w:tc>
          <w:tcPr>
            <w:tcW w:w="1201" w:type="pct"/>
          </w:tcPr>
          <w:p w14:paraId="09F1CDA2" w14:textId="77777777" w:rsidR="006D1265" w:rsidRPr="00B04822" w:rsidRDefault="006D1265" w:rsidP="006845AC">
            <w:pPr>
              <w:spacing w:before="40" w:after="40"/>
              <w:rPr>
                <w:rFonts w:cstheme="minorHAnsi"/>
                <w:i/>
                <w:iCs/>
                <w:szCs w:val="20"/>
              </w:rPr>
            </w:pPr>
            <w:r w:rsidRPr="00B04822">
              <w:rPr>
                <w:rFonts w:cstheme="minorHAnsi"/>
                <w:i/>
                <w:szCs w:val="20"/>
              </w:rPr>
              <w:t>County EOP ESF-7</w:t>
            </w:r>
          </w:p>
        </w:tc>
      </w:tr>
      <w:tr w:rsidR="006D1265" w:rsidRPr="00341FEE" w14:paraId="36A69FC1"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AE2AEAC" w14:textId="77777777" w:rsidR="006D1265" w:rsidRPr="00B04822" w:rsidRDefault="006D1265" w:rsidP="006845AC">
            <w:pPr>
              <w:spacing w:before="40" w:after="40"/>
              <w:rPr>
                <w:rFonts w:cstheme="minorHAnsi"/>
                <w:szCs w:val="20"/>
              </w:rPr>
            </w:pPr>
            <w:r>
              <w:rPr>
                <w:rFonts w:cstheme="minorHAnsi"/>
                <w:szCs w:val="20"/>
              </w:rPr>
              <w:t>61</w:t>
            </w:r>
          </w:p>
        </w:tc>
        <w:tc>
          <w:tcPr>
            <w:tcW w:w="3466" w:type="pct"/>
          </w:tcPr>
          <w:p w14:paraId="2553C564" w14:textId="77777777" w:rsidR="006D1265" w:rsidRPr="00B04822" w:rsidRDefault="00A77038" w:rsidP="006845AC">
            <w:pPr>
              <w:spacing w:before="40" w:after="40"/>
              <w:rPr>
                <w:rFonts w:cstheme="minorHAnsi"/>
                <w:szCs w:val="20"/>
              </w:rPr>
            </w:pPr>
            <w:sdt>
              <w:sdtPr>
                <w:rPr>
                  <w:rFonts w:cstheme="minorHAnsi"/>
                  <w:szCs w:val="20"/>
                </w:rPr>
                <w:id w:val="-25351404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Coordinate resource access, deployment, and storage in the operational area. Resources to coordinate include equipment, personnel, facilities, supplies, procedures, and communications. Track resources as they are dispatched and/or used.</w:t>
            </w:r>
          </w:p>
        </w:tc>
        <w:tc>
          <w:tcPr>
            <w:tcW w:w="1201" w:type="pct"/>
          </w:tcPr>
          <w:p w14:paraId="19C85D0E" w14:textId="77777777" w:rsidR="006D1265" w:rsidRPr="00B04822" w:rsidRDefault="006D1265" w:rsidP="006845AC">
            <w:pPr>
              <w:spacing w:before="40" w:after="40"/>
              <w:rPr>
                <w:rFonts w:cstheme="minorHAnsi"/>
                <w:i/>
                <w:iCs/>
                <w:szCs w:val="20"/>
              </w:rPr>
            </w:pPr>
            <w:r w:rsidRPr="00B04822">
              <w:rPr>
                <w:rFonts w:cstheme="minorHAnsi"/>
                <w:i/>
                <w:szCs w:val="20"/>
              </w:rPr>
              <w:t>ICS Resource Tracking Forms and County EOP ESF-7</w:t>
            </w:r>
          </w:p>
        </w:tc>
      </w:tr>
      <w:tr w:rsidR="006D1265" w:rsidRPr="00341FEE" w14:paraId="43F3C372"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314B7566" w14:textId="77777777" w:rsidR="006D1265" w:rsidRPr="00B04822" w:rsidRDefault="006D1265" w:rsidP="006845AC">
            <w:pPr>
              <w:spacing w:before="40" w:after="40"/>
              <w:rPr>
                <w:rFonts w:cstheme="minorHAnsi"/>
                <w:szCs w:val="20"/>
              </w:rPr>
            </w:pPr>
            <w:r>
              <w:rPr>
                <w:rFonts w:cstheme="minorHAnsi"/>
                <w:szCs w:val="20"/>
              </w:rPr>
              <w:t>62</w:t>
            </w:r>
          </w:p>
        </w:tc>
        <w:tc>
          <w:tcPr>
            <w:tcW w:w="3466" w:type="pct"/>
          </w:tcPr>
          <w:p w14:paraId="36E38C11" w14:textId="77777777" w:rsidR="006D1265" w:rsidRPr="00B04822" w:rsidRDefault="00A77038" w:rsidP="006845AC">
            <w:pPr>
              <w:spacing w:before="40" w:after="40"/>
              <w:rPr>
                <w:rFonts w:cstheme="minorHAnsi"/>
                <w:szCs w:val="20"/>
              </w:rPr>
            </w:pPr>
            <w:sdt>
              <w:sdtPr>
                <w:rPr>
                  <w:rFonts w:cstheme="minorHAnsi"/>
                  <w:szCs w:val="20"/>
                </w:rPr>
                <w:id w:val="120459773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Develop plans and procedures for registering mutual aid and other first responders as they arrive on the scene and receive deployment orders.</w:t>
            </w:r>
          </w:p>
        </w:tc>
        <w:tc>
          <w:tcPr>
            <w:tcW w:w="1201" w:type="pct"/>
          </w:tcPr>
          <w:p w14:paraId="528142FD" w14:textId="77777777" w:rsidR="006D1265" w:rsidRPr="00B04822" w:rsidRDefault="006D1265" w:rsidP="006845AC">
            <w:pPr>
              <w:spacing w:before="40" w:after="40"/>
              <w:rPr>
                <w:rFonts w:cstheme="minorHAnsi"/>
                <w:i/>
                <w:szCs w:val="20"/>
              </w:rPr>
            </w:pPr>
          </w:p>
        </w:tc>
      </w:tr>
      <w:tr w:rsidR="006D1265" w:rsidRPr="00341FEE" w14:paraId="6A7DE688"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799DB697" w14:textId="77777777" w:rsidR="006D1265" w:rsidRPr="00B04822" w:rsidRDefault="006D1265" w:rsidP="006845AC">
            <w:pPr>
              <w:spacing w:before="40" w:after="40"/>
              <w:rPr>
                <w:rFonts w:cstheme="minorHAnsi"/>
                <w:szCs w:val="20"/>
              </w:rPr>
            </w:pPr>
            <w:r>
              <w:rPr>
                <w:rFonts w:cstheme="minorHAnsi"/>
                <w:szCs w:val="20"/>
              </w:rPr>
              <w:t>63</w:t>
            </w:r>
          </w:p>
        </w:tc>
        <w:tc>
          <w:tcPr>
            <w:tcW w:w="3466" w:type="pct"/>
          </w:tcPr>
          <w:p w14:paraId="3272B851" w14:textId="77777777" w:rsidR="006D1265" w:rsidRPr="00B04822" w:rsidRDefault="00A77038" w:rsidP="006845AC">
            <w:pPr>
              <w:spacing w:before="40" w:after="40"/>
              <w:rPr>
                <w:rFonts w:cstheme="minorHAnsi"/>
                <w:szCs w:val="20"/>
              </w:rPr>
            </w:pPr>
            <w:sdt>
              <w:sdtPr>
                <w:rPr>
                  <w:rFonts w:cstheme="minorHAnsi"/>
                  <w:szCs w:val="20"/>
                </w:rPr>
                <w:id w:val="-188062731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Determine the need to implement evacuations and sheltering activities, recurring. Evacuation assistance should be provided through interactions with ESF-1: Transportation, ESF-5: Information and Planning, ESF-6: Mass Care, and ESF-15: Public Information. A determination of the use of shelter-in-place for surrounding residences and public facilities should be made.</w:t>
            </w:r>
          </w:p>
          <w:p w14:paraId="7615BFD5" w14:textId="77777777" w:rsidR="006D1265" w:rsidRPr="00B04822" w:rsidRDefault="006D1265" w:rsidP="006845AC">
            <w:pPr>
              <w:spacing w:before="40" w:after="40"/>
              <w:rPr>
                <w:rFonts w:cstheme="minorHAnsi"/>
                <w:szCs w:val="20"/>
              </w:rPr>
            </w:pPr>
            <w:r w:rsidRPr="00B04822">
              <w:rPr>
                <w:rFonts w:cstheme="minorHAnsi"/>
                <w:i/>
                <w:iCs/>
                <w:szCs w:val="20"/>
              </w:rPr>
              <w:t>Note: Refer to the US Department of Transportation Emergency Response Guidebook for determining the appropriate evacuation distance from the source.</w:t>
            </w:r>
          </w:p>
        </w:tc>
        <w:tc>
          <w:tcPr>
            <w:tcW w:w="1201" w:type="pct"/>
          </w:tcPr>
          <w:p w14:paraId="3B6D485D" w14:textId="77777777" w:rsidR="006D1265" w:rsidRPr="00B04822" w:rsidRDefault="006D1265" w:rsidP="006845AC">
            <w:pPr>
              <w:spacing w:before="40" w:after="40"/>
              <w:rPr>
                <w:rFonts w:cstheme="minorHAnsi"/>
                <w:i/>
                <w:szCs w:val="20"/>
              </w:rPr>
            </w:pPr>
            <w:r w:rsidRPr="00B04822">
              <w:rPr>
                <w:rFonts w:cstheme="minorHAnsi"/>
                <w:bCs/>
                <w:i/>
                <w:iCs/>
                <w:szCs w:val="20"/>
              </w:rPr>
              <w:t>County EOP ESFs 1, 5, 6, and 15</w:t>
            </w:r>
          </w:p>
        </w:tc>
      </w:tr>
      <w:tr w:rsidR="006D1265" w:rsidRPr="00341FEE" w14:paraId="6C644F94"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B01EBEF" w14:textId="77777777" w:rsidR="006D1265" w:rsidRPr="00B04822" w:rsidRDefault="006D1265" w:rsidP="006845AC">
            <w:pPr>
              <w:spacing w:before="40" w:after="40"/>
              <w:rPr>
                <w:rFonts w:cstheme="minorHAnsi"/>
                <w:szCs w:val="20"/>
              </w:rPr>
            </w:pPr>
            <w:r>
              <w:rPr>
                <w:rFonts w:cstheme="minorHAnsi"/>
                <w:szCs w:val="20"/>
              </w:rPr>
              <w:t>64</w:t>
            </w:r>
          </w:p>
        </w:tc>
        <w:tc>
          <w:tcPr>
            <w:tcW w:w="3466" w:type="pct"/>
          </w:tcPr>
          <w:p w14:paraId="13C52BAF" w14:textId="77777777" w:rsidR="006D1265" w:rsidRPr="00B04822" w:rsidRDefault="00A77038" w:rsidP="006845AC">
            <w:pPr>
              <w:spacing w:before="40" w:after="40"/>
              <w:rPr>
                <w:rFonts w:cstheme="minorHAnsi"/>
                <w:szCs w:val="20"/>
              </w:rPr>
            </w:pPr>
            <w:sdt>
              <w:sdtPr>
                <w:rPr>
                  <w:rFonts w:cstheme="minorHAnsi"/>
                  <w:szCs w:val="20"/>
                </w:rPr>
                <w:id w:val="105782815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Establish a Joint Information Center (JIC) and designate a lead Public Information Officer (PIO) for the jurisdiction.</w:t>
            </w:r>
          </w:p>
        </w:tc>
        <w:tc>
          <w:tcPr>
            <w:tcW w:w="1201" w:type="pct"/>
          </w:tcPr>
          <w:p w14:paraId="0E2995CB" w14:textId="77777777" w:rsidR="006D1265" w:rsidRPr="00B04822" w:rsidRDefault="006D1265" w:rsidP="006845AC">
            <w:pPr>
              <w:spacing w:before="40" w:after="40"/>
              <w:rPr>
                <w:rFonts w:cstheme="minorHAnsi"/>
                <w:i/>
                <w:szCs w:val="20"/>
              </w:rPr>
            </w:pPr>
            <w:r w:rsidRPr="00B04822">
              <w:rPr>
                <w:rFonts w:cstheme="minorHAnsi"/>
                <w:i/>
                <w:szCs w:val="20"/>
              </w:rPr>
              <w:t>County EOP ESF-15</w:t>
            </w:r>
          </w:p>
        </w:tc>
      </w:tr>
      <w:tr w:rsidR="006D1265" w:rsidRPr="00341FEE" w14:paraId="2CB68CC5"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F4DE1DE" w14:textId="77777777" w:rsidR="006D1265" w:rsidRPr="00B04822" w:rsidRDefault="006D1265" w:rsidP="006845AC">
            <w:pPr>
              <w:spacing w:before="40" w:after="40"/>
              <w:rPr>
                <w:rFonts w:cstheme="minorHAnsi"/>
                <w:szCs w:val="20"/>
              </w:rPr>
            </w:pPr>
            <w:r>
              <w:rPr>
                <w:rFonts w:cstheme="minorHAnsi"/>
                <w:szCs w:val="20"/>
              </w:rPr>
              <w:t>65</w:t>
            </w:r>
          </w:p>
        </w:tc>
        <w:tc>
          <w:tcPr>
            <w:tcW w:w="3466" w:type="pct"/>
          </w:tcPr>
          <w:p w14:paraId="49DEDA4A" w14:textId="77777777" w:rsidR="006D1265" w:rsidRPr="00B04822" w:rsidRDefault="00A77038" w:rsidP="006845AC">
            <w:pPr>
              <w:spacing w:before="40" w:after="40"/>
              <w:rPr>
                <w:rFonts w:cstheme="minorHAnsi"/>
                <w:szCs w:val="20"/>
              </w:rPr>
            </w:pPr>
            <w:sdt>
              <w:sdtPr>
                <w:rPr>
                  <w:rFonts w:cstheme="minorHAnsi"/>
                  <w:szCs w:val="20"/>
                </w:rPr>
                <w:id w:val="-35011328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Formulate emergency public information messages and media responses.</w:t>
            </w:r>
          </w:p>
        </w:tc>
        <w:tc>
          <w:tcPr>
            <w:tcW w:w="1201" w:type="pct"/>
          </w:tcPr>
          <w:p w14:paraId="05691E28" w14:textId="77777777" w:rsidR="006D1265" w:rsidRPr="00B04822" w:rsidRDefault="006D1265" w:rsidP="006845AC">
            <w:pPr>
              <w:spacing w:before="40" w:after="40"/>
              <w:rPr>
                <w:rFonts w:cstheme="minorHAnsi"/>
                <w:i/>
                <w:szCs w:val="20"/>
              </w:rPr>
            </w:pPr>
            <w:r w:rsidRPr="00B04822">
              <w:rPr>
                <w:rFonts w:cstheme="minorHAnsi"/>
                <w:i/>
                <w:szCs w:val="20"/>
              </w:rPr>
              <w:t>County EOP ESF-15</w:t>
            </w:r>
          </w:p>
        </w:tc>
      </w:tr>
      <w:tr w:rsidR="006D1265" w:rsidRPr="00341FEE" w14:paraId="6793E4DA"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24329CB" w14:textId="77777777" w:rsidR="006D1265" w:rsidRPr="00B04822" w:rsidRDefault="006D1265" w:rsidP="006845AC">
            <w:pPr>
              <w:spacing w:before="40" w:after="40"/>
              <w:rPr>
                <w:rFonts w:cstheme="minorHAnsi"/>
                <w:szCs w:val="20"/>
              </w:rPr>
            </w:pPr>
            <w:r>
              <w:rPr>
                <w:rFonts w:cstheme="minorHAnsi"/>
                <w:szCs w:val="20"/>
              </w:rPr>
              <w:t>66</w:t>
            </w:r>
          </w:p>
        </w:tc>
        <w:tc>
          <w:tcPr>
            <w:tcW w:w="3466" w:type="pct"/>
          </w:tcPr>
          <w:p w14:paraId="15A754D9" w14:textId="77777777" w:rsidR="006D1265" w:rsidRPr="00B04822" w:rsidRDefault="00A77038" w:rsidP="006845AC">
            <w:pPr>
              <w:spacing w:before="40" w:after="40"/>
              <w:rPr>
                <w:rFonts w:cstheme="minorHAnsi"/>
                <w:bCs/>
                <w:szCs w:val="20"/>
              </w:rPr>
            </w:pPr>
            <w:sdt>
              <w:sdtPr>
                <w:rPr>
                  <w:rFonts w:cstheme="minorHAnsi"/>
                  <w:szCs w:val="20"/>
                </w:rPr>
                <w:id w:val="-126113948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Review public information – Incident Commander or designee. Release approved information – Incident Commander and lead PIO, with support from tribal liaison(s) prior to dissemination to the public.</w:t>
            </w:r>
          </w:p>
        </w:tc>
        <w:tc>
          <w:tcPr>
            <w:tcW w:w="1201" w:type="pct"/>
          </w:tcPr>
          <w:p w14:paraId="4F6EC54C" w14:textId="77777777" w:rsidR="006D1265" w:rsidRPr="00B04822" w:rsidRDefault="006D1265" w:rsidP="006845AC">
            <w:pPr>
              <w:spacing w:before="40" w:after="40"/>
              <w:rPr>
                <w:rFonts w:cstheme="minorHAnsi"/>
                <w:i/>
                <w:szCs w:val="20"/>
              </w:rPr>
            </w:pPr>
            <w:r w:rsidRPr="00B04822">
              <w:rPr>
                <w:rFonts w:cstheme="minorHAnsi"/>
                <w:i/>
                <w:szCs w:val="20"/>
              </w:rPr>
              <w:t>County EOP ESF-15</w:t>
            </w:r>
          </w:p>
        </w:tc>
      </w:tr>
      <w:tr w:rsidR="006D1265" w:rsidRPr="00341FEE" w14:paraId="35CBAAEA"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FBF5CC8" w14:textId="77777777" w:rsidR="006D1265" w:rsidRPr="00B04822" w:rsidRDefault="006D1265" w:rsidP="006845AC">
            <w:pPr>
              <w:spacing w:before="40" w:after="40"/>
              <w:rPr>
                <w:rFonts w:cstheme="minorHAnsi"/>
                <w:szCs w:val="20"/>
              </w:rPr>
            </w:pPr>
            <w:r>
              <w:rPr>
                <w:rFonts w:cstheme="minorHAnsi"/>
                <w:szCs w:val="20"/>
              </w:rPr>
              <w:t>67</w:t>
            </w:r>
          </w:p>
        </w:tc>
        <w:tc>
          <w:tcPr>
            <w:tcW w:w="3466" w:type="pct"/>
          </w:tcPr>
          <w:p w14:paraId="5B573979" w14:textId="77777777" w:rsidR="006D1265" w:rsidRPr="00B04822" w:rsidRDefault="00A77038" w:rsidP="006845AC">
            <w:pPr>
              <w:spacing w:before="40" w:after="40"/>
              <w:rPr>
                <w:rFonts w:cstheme="minorHAnsi"/>
                <w:szCs w:val="20"/>
              </w:rPr>
            </w:pPr>
            <w:sdt>
              <w:sdtPr>
                <w:rPr>
                  <w:rFonts w:cstheme="minorHAnsi"/>
                  <w:szCs w:val="20"/>
                </w:rPr>
                <w:id w:val="-135680992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Record all EOC and individual personnel activities, recurring. All assignments, person(s) responsible, and actions taken should be documented in logbooks.</w:t>
            </w:r>
          </w:p>
        </w:tc>
        <w:tc>
          <w:tcPr>
            <w:tcW w:w="1201" w:type="pct"/>
          </w:tcPr>
          <w:p w14:paraId="3C44C879" w14:textId="77777777" w:rsidR="006D1265" w:rsidRPr="00B04822" w:rsidRDefault="006D1265" w:rsidP="006845AC">
            <w:pPr>
              <w:spacing w:before="40" w:after="40"/>
              <w:rPr>
                <w:rFonts w:cstheme="minorHAnsi"/>
                <w:i/>
                <w:szCs w:val="20"/>
              </w:rPr>
            </w:pPr>
            <w:r w:rsidRPr="00B04822">
              <w:rPr>
                <w:rFonts w:cstheme="minorHAnsi"/>
                <w:bCs/>
                <w:i/>
                <w:iCs/>
                <w:szCs w:val="20"/>
              </w:rPr>
              <w:t>EOC Planning Section Position Checklist and ICS Form 214: Unit Log</w:t>
            </w:r>
          </w:p>
        </w:tc>
      </w:tr>
      <w:tr w:rsidR="006D1265" w:rsidRPr="00341FEE" w14:paraId="6FAC084C"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6168AE7E" w14:textId="77777777" w:rsidR="006D1265" w:rsidRPr="00B04822" w:rsidRDefault="006D1265" w:rsidP="006845AC">
            <w:pPr>
              <w:spacing w:before="40" w:after="40"/>
              <w:rPr>
                <w:rFonts w:cstheme="minorHAnsi"/>
                <w:szCs w:val="20"/>
              </w:rPr>
            </w:pPr>
            <w:r>
              <w:rPr>
                <w:rFonts w:cstheme="minorHAnsi"/>
                <w:szCs w:val="20"/>
              </w:rPr>
              <w:t>68</w:t>
            </w:r>
          </w:p>
        </w:tc>
        <w:tc>
          <w:tcPr>
            <w:tcW w:w="3466" w:type="pct"/>
          </w:tcPr>
          <w:p w14:paraId="07FB0FAA" w14:textId="77777777" w:rsidR="006D1265" w:rsidRPr="00B04822" w:rsidRDefault="00A77038" w:rsidP="006845AC">
            <w:pPr>
              <w:spacing w:before="40" w:after="40"/>
              <w:rPr>
                <w:rFonts w:cstheme="minorHAnsi"/>
                <w:bCs/>
                <w:szCs w:val="20"/>
              </w:rPr>
            </w:pPr>
            <w:sdt>
              <w:sdtPr>
                <w:rPr>
                  <w:rFonts w:cstheme="minorHAnsi"/>
                  <w:szCs w:val="20"/>
                </w:rPr>
                <w:id w:val="-153727971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Record all incoming and outgoing messages, recurring. All messages, and the names of those sending and receiving them, should be documented in the EOC log.</w:t>
            </w:r>
          </w:p>
        </w:tc>
        <w:tc>
          <w:tcPr>
            <w:tcW w:w="1201" w:type="pct"/>
          </w:tcPr>
          <w:p w14:paraId="459491D9" w14:textId="77777777" w:rsidR="006D1265" w:rsidRPr="00B04822" w:rsidRDefault="006D1265" w:rsidP="006845AC">
            <w:pPr>
              <w:spacing w:before="40" w:after="40"/>
              <w:rPr>
                <w:rFonts w:cstheme="minorHAnsi"/>
                <w:i/>
                <w:szCs w:val="20"/>
              </w:rPr>
            </w:pPr>
          </w:p>
        </w:tc>
      </w:tr>
      <w:tr w:rsidR="006D1265" w:rsidRPr="008C660F" w14:paraId="33FC9868"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5C73CFA" w14:textId="77777777" w:rsidR="006D1265" w:rsidRPr="00B04822" w:rsidRDefault="006D1265" w:rsidP="006845AC">
            <w:pPr>
              <w:spacing w:before="40" w:after="40"/>
              <w:rPr>
                <w:rFonts w:cstheme="minorHAnsi"/>
                <w:szCs w:val="20"/>
              </w:rPr>
            </w:pPr>
            <w:r>
              <w:rPr>
                <w:rFonts w:cstheme="minorHAnsi"/>
                <w:szCs w:val="20"/>
              </w:rPr>
              <w:t>69</w:t>
            </w:r>
          </w:p>
        </w:tc>
        <w:tc>
          <w:tcPr>
            <w:tcW w:w="3466" w:type="pct"/>
          </w:tcPr>
          <w:p w14:paraId="377B15EB" w14:textId="77777777" w:rsidR="006D1265" w:rsidRPr="00B04822" w:rsidRDefault="00A77038" w:rsidP="006845AC">
            <w:pPr>
              <w:spacing w:before="40" w:after="40"/>
              <w:rPr>
                <w:rFonts w:cstheme="minorHAnsi"/>
                <w:szCs w:val="20"/>
              </w:rPr>
            </w:pPr>
            <w:sdt>
              <w:sdtPr>
                <w:rPr>
                  <w:rFonts w:cstheme="minorHAnsi"/>
                  <w:szCs w:val="20"/>
                </w:rPr>
                <w:id w:val="-119099072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Develop and deliver situation reports, recurring. At regular intervals, the EOC Incident Commander and staff will assemble a situation report.</w:t>
            </w:r>
          </w:p>
        </w:tc>
        <w:tc>
          <w:tcPr>
            <w:tcW w:w="1201" w:type="pct"/>
          </w:tcPr>
          <w:p w14:paraId="08049CB6" w14:textId="77777777" w:rsidR="006D1265" w:rsidRPr="00B04822" w:rsidRDefault="006D1265" w:rsidP="006845AC">
            <w:pPr>
              <w:spacing w:before="40" w:after="40"/>
              <w:rPr>
                <w:rFonts w:cstheme="minorHAnsi"/>
                <w:i/>
                <w:szCs w:val="20"/>
              </w:rPr>
            </w:pPr>
            <w:r w:rsidRPr="00B04822">
              <w:rPr>
                <w:rFonts w:cstheme="minorHAnsi"/>
                <w:bCs/>
                <w:i/>
                <w:iCs/>
                <w:szCs w:val="20"/>
              </w:rPr>
              <w:t>ICS Form 209: Incident Status Summary</w:t>
            </w:r>
          </w:p>
        </w:tc>
      </w:tr>
      <w:tr w:rsidR="006D1265" w:rsidRPr="008C660F" w14:paraId="68A676B8"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C6FA0A6" w14:textId="77777777" w:rsidR="006D1265" w:rsidRPr="00B04822" w:rsidRDefault="006D1265" w:rsidP="006845AC">
            <w:pPr>
              <w:spacing w:before="40" w:after="40"/>
              <w:rPr>
                <w:rFonts w:cstheme="minorHAnsi"/>
                <w:szCs w:val="20"/>
              </w:rPr>
            </w:pPr>
            <w:r>
              <w:rPr>
                <w:rFonts w:cstheme="minorHAnsi"/>
                <w:szCs w:val="20"/>
              </w:rPr>
              <w:t>70</w:t>
            </w:r>
          </w:p>
        </w:tc>
        <w:tc>
          <w:tcPr>
            <w:tcW w:w="3466" w:type="pct"/>
          </w:tcPr>
          <w:p w14:paraId="6172FC76" w14:textId="77777777" w:rsidR="006D1265" w:rsidRPr="00B04822" w:rsidRDefault="00A77038" w:rsidP="006845AC">
            <w:pPr>
              <w:spacing w:before="40" w:after="40"/>
              <w:rPr>
                <w:rFonts w:cstheme="minorHAnsi"/>
                <w:szCs w:val="20"/>
              </w:rPr>
            </w:pPr>
            <w:sdt>
              <w:sdtPr>
                <w:rPr>
                  <w:rFonts w:cstheme="minorHAnsi"/>
                  <w:szCs w:val="20"/>
                </w:rPr>
                <w:id w:val="-10474263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Develop and update the Incident Action Plan (IAP), recurring. This document is developed by the Planning Section and approved by the EOC Incident Commander. The IAP should be discussed at regular intervals and modified as the situation changes.</w:t>
            </w:r>
          </w:p>
        </w:tc>
        <w:tc>
          <w:tcPr>
            <w:tcW w:w="1201" w:type="pct"/>
          </w:tcPr>
          <w:p w14:paraId="134C13F6" w14:textId="77777777" w:rsidR="006D1265" w:rsidRPr="00B04822" w:rsidRDefault="006D1265" w:rsidP="006845AC">
            <w:pPr>
              <w:spacing w:before="40" w:after="40"/>
              <w:rPr>
                <w:rFonts w:cstheme="minorHAnsi"/>
                <w:i/>
                <w:szCs w:val="20"/>
              </w:rPr>
            </w:pPr>
            <w:r w:rsidRPr="00B04822">
              <w:rPr>
                <w:rFonts w:cstheme="minorHAnsi"/>
                <w:i/>
                <w:szCs w:val="20"/>
              </w:rPr>
              <w:t xml:space="preserve">ICS Form 202: Incident Objectives, Form 203: Organization Assignment List, Form 204: Assignment List, Form 205: Incident Radio Communications Plan; Form 206: Medical Plan, </w:t>
            </w:r>
            <w:r w:rsidRPr="00B04822">
              <w:rPr>
                <w:rFonts w:cstheme="minorHAnsi"/>
                <w:i/>
                <w:szCs w:val="20"/>
              </w:rPr>
              <w:lastRenderedPageBreak/>
              <w:t>Safety Message, and Incident Map</w:t>
            </w:r>
          </w:p>
        </w:tc>
      </w:tr>
      <w:tr w:rsidR="006D1265" w:rsidRPr="00563C1F" w14:paraId="4E076F82"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5254D14" w14:textId="77777777" w:rsidR="006D1265" w:rsidRPr="00B04822" w:rsidRDefault="006D1265" w:rsidP="006845AC">
            <w:pPr>
              <w:spacing w:before="40" w:after="40"/>
              <w:rPr>
                <w:rFonts w:cstheme="minorHAnsi"/>
                <w:szCs w:val="20"/>
              </w:rPr>
            </w:pPr>
            <w:r>
              <w:rPr>
                <w:rFonts w:cstheme="minorHAnsi"/>
                <w:szCs w:val="20"/>
              </w:rPr>
              <w:lastRenderedPageBreak/>
              <w:t>71</w:t>
            </w:r>
          </w:p>
        </w:tc>
        <w:tc>
          <w:tcPr>
            <w:tcW w:w="3466" w:type="pct"/>
          </w:tcPr>
          <w:p w14:paraId="130AE91C" w14:textId="77777777" w:rsidR="006D1265" w:rsidRPr="00B04822" w:rsidRDefault="00A77038" w:rsidP="006845AC">
            <w:pPr>
              <w:spacing w:before="40" w:after="40"/>
              <w:rPr>
                <w:rFonts w:cstheme="minorHAnsi"/>
                <w:i/>
                <w:iCs/>
                <w:szCs w:val="20"/>
              </w:rPr>
            </w:pPr>
            <w:sdt>
              <w:sdtPr>
                <w:rPr>
                  <w:rFonts w:cstheme="minorHAnsi"/>
                  <w:szCs w:val="20"/>
                </w:rPr>
                <w:id w:val="545109098"/>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Implement objectives and tasks outlined in the IAP, recurring.</w:t>
            </w:r>
          </w:p>
        </w:tc>
        <w:tc>
          <w:tcPr>
            <w:tcW w:w="1201" w:type="pct"/>
          </w:tcPr>
          <w:p w14:paraId="249D9FC8" w14:textId="77777777" w:rsidR="006D1265" w:rsidRPr="00B04822" w:rsidRDefault="006D1265" w:rsidP="006845AC">
            <w:pPr>
              <w:spacing w:before="40" w:after="40"/>
              <w:rPr>
                <w:rFonts w:cstheme="minorHAnsi"/>
                <w:bCs/>
                <w:i/>
                <w:iCs/>
                <w:szCs w:val="20"/>
              </w:rPr>
            </w:pPr>
            <w:r w:rsidRPr="00B04822">
              <w:rPr>
                <w:rFonts w:cstheme="minorHAnsi"/>
                <w:i/>
                <w:iCs/>
                <w:szCs w:val="20"/>
              </w:rPr>
              <w:t>Coordinate with private-sector partners and County EOP ESF-14</w:t>
            </w:r>
          </w:p>
        </w:tc>
      </w:tr>
      <w:tr w:rsidR="006D1265" w:rsidRPr="00563C1F" w14:paraId="1880EC4E"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0E4D9C61" w14:textId="77777777" w:rsidR="006D1265" w:rsidRPr="00B04822" w:rsidRDefault="006D1265" w:rsidP="006845AC">
            <w:pPr>
              <w:spacing w:before="40" w:after="40"/>
              <w:rPr>
                <w:rFonts w:cstheme="minorHAnsi"/>
                <w:szCs w:val="20"/>
              </w:rPr>
            </w:pPr>
            <w:r>
              <w:rPr>
                <w:rFonts w:cstheme="minorHAnsi"/>
                <w:szCs w:val="20"/>
              </w:rPr>
              <w:t>72</w:t>
            </w:r>
          </w:p>
        </w:tc>
        <w:tc>
          <w:tcPr>
            <w:tcW w:w="3466" w:type="pct"/>
          </w:tcPr>
          <w:p w14:paraId="5274FA06" w14:textId="77777777" w:rsidR="006D1265" w:rsidRPr="00B04822" w:rsidRDefault="00A77038" w:rsidP="006845AC">
            <w:pPr>
              <w:spacing w:before="40" w:after="40"/>
              <w:rPr>
                <w:rFonts w:cstheme="minorHAnsi"/>
                <w:szCs w:val="20"/>
              </w:rPr>
            </w:pPr>
            <w:sdt>
              <w:sdtPr>
                <w:rPr>
                  <w:rFonts w:cstheme="minorHAnsi"/>
                  <w:szCs w:val="20"/>
                </w:rPr>
                <w:id w:val="-65591927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Begin damage assessments in coordination with Polk County Public Works Department and County, tribal, and local government.</w:t>
            </w:r>
          </w:p>
        </w:tc>
        <w:tc>
          <w:tcPr>
            <w:tcW w:w="1201" w:type="pct"/>
          </w:tcPr>
          <w:p w14:paraId="6CA88847" w14:textId="77777777" w:rsidR="006D1265" w:rsidRPr="00B04822" w:rsidRDefault="006D1265" w:rsidP="006845AC">
            <w:pPr>
              <w:spacing w:before="40" w:after="40"/>
              <w:rPr>
                <w:rFonts w:cstheme="minorHAnsi"/>
                <w:bCs/>
                <w:i/>
                <w:iCs/>
                <w:szCs w:val="20"/>
              </w:rPr>
            </w:pPr>
            <w:r w:rsidRPr="00B04822">
              <w:rPr>
                <w:rFonts w:cstheme="minorHAnsi"/>
                <w:i/>
                <w:szCs w:val="20"/>
              </w:rPr>
              <w:t>County EOP ESF-3</w:t>
            </w:r>
          </w:p>
        </w:tc>
      </w:tr>
      <w:tr w:rsidR="006D1265" w:rsidRPr="00563C1F" w14:paraId="011ED5CD"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4F61E04" w14:textId="77777777" w:rsidR="006D1265" w:rsidRPr="00B04822" w:rsidRDefault="006D1265" w:rsidP="006845AC">
            <w:pPr>
              <w:spacing w:before="40" w:after="40"/>
              <w:rPr>
                <w:rFonts w:cstheme="minorHAnsi"/>
                <w:szCs w:val="20"/>
              </w:rPr>
            </w:pPr>
            <w:r>
              <w:rPr>
                <w:rFonts w:cstheme="minorHAnsi"/>
                <w:szCs w:val="20"/>
              </w:rPr>
              <w:t>73</w:t>
            </w:r>
          </w:p>
        </w:tc>
        <w:tc>
          <w:tcPr>
            <w:tcW w:w="3466" w:type="pct"/>
          </w:tcPr>
          <w:p w14:paraId="10EA4357" w14:textId="77777777" w:rsidR="006D1265" w:rsidRPr="00B04822" w:rsidRDefault="00A77038" w:rsidP="006845AC">
            <w:pPr>
              <w:spacing w:before="40" w:after="40"/>
              <w:rPr>
                <w:rFonts w:cstheme="minorHAnsi"/>
                <w:szCs w:val="20"/>
              </w:rPr>
            </w:pPr>
            <w:sdt>
              <w:sdtPr>
                <w:rPr>
                  <w:rFonts w:cstheme="minorHAnsi"/>
                  <w:szCs w:val="20"/>
                </w:rPr>
                <w:id w:val="29850036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Assist with the coordination of Public Works activities such as debris removal from:</w:t>
            </w:r>
          </w:p>
        </w:tc>
        <w:tc>
          <w:tcPr>
            <w:tcW w:w="1201" w:type="pct"/>
          </w:tcPr>
          <w:p w14:paraId="062629D0" w14:textId="77777777" w:rsidR="006D1265" w:rsidRPr="00B04822" w:rsidRDefault="006D1265" w:rsidP="006845AC">
            <w:pPr>
              <w:spacing w:before="40" w:after="40"/>
              <w:rPr>
                <w:rFonts w:cstheme="minorHAnsi"/>
                <w:bCs/>
                <w:i/>
                <w:iCs/>
                <w:szCs w:val="20"/>
              </w:rPr>
            </w:pPr>
            <w:r w:rsidRPr="00B04822">
              <w:rPr>
                <w:rFonts w:cstheme="minorHAnsi"/>
                <w:i/>
                <w:szCs w:val="20"/>
              </w:rPr>
              <w:t>County EOP ESF-3</w:t>
            </w:r>
          </w:p>
        </w:tc>
      </w:tr>
      <w:tr w:rsidR="006D1265" w:rsidRPr="00563C1F" w14:paraId="0632FF94"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6FCC6A8" w14:textId="77777777" w:rsidR="006D1265" w:rsidRPr="00B04822" w:rsidRDefault="006D1265" w:rsidP="006845AC">
            <w:pPr>
              <w:spacing w:before="40" w:after="40"/>
              <w:rPr>
                <w:szCs w:val="22"/>
              </w:rPr>
            </w:pPr>
            <w:r>
              <w:rPr>
                <w:szCs w:val="22"/>
              </w:rPr>
              <w:t>73 a</w:t>
            </w:r>
          </w:p>
        </w:tc>
        <w:tc>
          <w:tcPr>
            <w:tcW w:w="3466" w:type="pct"/>
          </w:tcPr>
          <w:p w14:paraId="7A5DE2CF" w14:textId="77777777" w:rsidR="006D1265" w:rsidRPr="00B04822" w:rsidRDefault="00A77038" w:rsidP="006845AC">
            <w:pPr>
              <w:spacing w:before="40" w:after="40"/>
              <w:ind w:left="720"/>
              <w:rPr>
                <w:rFonts w:cstheme="minorHAnsi"/>
                <w:szCs w:val="20"/>
              </w:rPr>
            </w:pPr>
            <w:sdt>
              <w:sdtPr>
                <w:rPr>
                  <w:rFonts w:cstheme="minorHAnsi"/>
                  <w:szCs w:val="20"/>
                </w:rPr>
                <w:id w:val="286870091"/>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Storm drains</w:t>
            </w:r>
          </w:p>
        </w:tc>
        <w:tc>
          <w:tcPr>
            <w:tcW w:w="1201" w:type="pct"/>
          </w:tcPr>
          <w:p w14:paraId="7ED32B59" w14:textId="77777777" w:rsidR="006D1265" w:rsidRPr="00B04822" w:rsidRDefault="006D1265" w:rsidP="006845AC">
            <w:pPr>
              <w:spacing w:before="40" w:after="40"/>
              <w:rPr>
                <w:rFonts w:cstheme="minorHAnsi"/>
                <w:bCs/>
                <w:i/>
                <w:iCs/>
                <w:szCs w:val="20"/>
              </w:rPr>
            </w:pPr>
          </w:p>
        </w:tc>
      </w:tr>
      <w:tr w:rsidR="006D1265" w:rsidRPr="00563C1F" w14:paraId="79D5EE31"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D83892F" w14:textId="77777777" w:rsidR="006D1265" w:rsidRPr="00B04822" w:rsidRDefault="006D1265" w:rsidP="006845AC">
            <w:pPr>
              <w:spacing w:before="40" w:after="40"/>
              <w:rPr>
                <w:szCs w:val="22"/>
              </w:rPr>
            </w:pPr>
            <w:r>
              <w:rPr>
                <w:szCs w:val="22"/>
              </w:rPr>
              <w:t>73 b</w:t>
            </w:r>
          </w:p>
        </w:tc>
        <w:tc>
          <w:tcPr>
            <w:tcW w:w="3466" w:type="pct"/>
          </w:tcPr>
          <w:p w14:paraId="6A32C7A8" w14:textId="77777777" w:rsidR="006D1265" w:rsidRPr="00B04822" w:rsidRDefault="00A77038" w:rsidP="006845AC">
            <w:pPr>
              <w:spacing w:before="40" w:after="40"/>
              <w:ind w:left="720"/>
              <w:rPr>
                <w:rFonts w:cstheme="minorHAnsi"/>
                <w:szCs w:val="20"/>
              </w:rPr>
            </w:pPr>
            <w:sdt>
              <w:sdtPr>
                <w:rPr>
                  <w:rFonts w:cstheme="minorHAnsi"/>
                  <w:szCs w:val="20"/>
                </w:rPr>
                <w:id w:val="2124885213"/>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Bridge viaducts</w:t>
            </w:r>
          </w:p>
        </w:tc>
        <w:tc>
          <w:tcPr>
            <w:tcW w:w="1201" w:type="pct"/>
          </w:tcPr>
          <w:p w14:paraId="39227457" w14:textId="77777777" w:rsidR="006D1265" w:rsidRPr="00B04822" w:rsidRDefault="006D1265" w:rsidP="006845AC">
            <w:pPr>
              <w:spacing w:before="40" w:after="40"/>
              <w:rPr>
                <w:rFonts w:cstheme="minorHAnsi"/>
                <w:bCs/>
                <w:i/>
                <w:iCs/>
                <w:szCs w:val="20"/>
              </w:rPr>
            </w:pPr>
          </w:p>
        </w:tc>
      </w:tr>
      <w:tr w:rsidR="006D1265" w:rsidRPr="00341FEE" w14:paraId="40DA274F"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F1FBDAC" w14:textId="77777777" w:rsidR="006D1265" w:rsidRPr="00B04822" w:rsidRDefault="006D1265" w:rsidP="006845AC">
            <w:pPr>
              <w:spacing w:before="40" w:after="40"/>
              <w:rPr>
                <w:szCs w:val="22"/>
              </w:rPr>
            </w:pPr>
            <w:r>
              <w:rPr>
                <w:szCs w:val="22"/>
              </w:rPr>
              <w:t>73 c</w:t>
            </w:r>
          </w:p>
        </w:tc>
        <w:tc>
          <w:tcPr>
            <w:tcW w:w="3466" w:type="pct"/>
          </w:tcPr>
          <w:p w14:paraId="1FBC2A4E" w14:textId="77777777" w:rsidR="006D1265" w:rsidRPr="00B04822" w:rsidRDefault="00A77038" w:rsidP="006845AC">
            <w:pPr>
              <w:spacing w:before="40" w:after="40"/>
              <w:ind w:left="720"/>
              <w:rPr>
                <w:rFonts w:cstheme="minorHAnsi"/>
                <w:bCs/>
                <w:szCs w:val="20"/>
              </w:rPr>
            </w:pPr>
            <w:sdt>
              <w:sdtPr>
                <w:rPr>
                  <w:rFonts w:cstheme="minorHAnsi"/>
                  <w:szCs w:val="20"/>
                </w:rPr>
                <w:id w:val="209350343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Main arterial routes</w:t>
            </w:r>
          </w:p>
        </w:tc>
        <w:tc>
          <w:tcPr>
            <w:tcW w:w="1201" w:type="pct"/>
          </w:tcPr>
          <w:p w14:paraId="10AFBC5E" w14:textId="77777777" w:rsidR="006D1265" w:rsidRPr="00B04822" w:rsidRDefault="006D1265" w:rsidP="006845AC">
            <w:pPr>
              <w:spacing w:before="40" w:after="40"/>
              <w:rPr>
                <w:rFonts w:cstheme="minorHAnsi"/>
                <w:bCs/>
                <w:i/>
                <w:szCs w:val="20"/>
              </w:rPr>
            </w:pPr>
          </w:p>
        </w:tc>
      </w:tr>
      <w:tr w:rsidR="006D1265" w:rsidRPr="00341FEE" w14:paraId="7159E167"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0C22CE48" w14:textId="77777777" w:rsidR="006D1265" w:rsidRPr="00B04822" w:rsidRDefault="006D1265" w:rsidP="006845AC">
            <w:pPr>
              <w:spacing w:before="40" w:after="40"/>
              <w:rPr>
                <w:szCs w:val="22"/>
              </w:rPr>
            </w:pPr>
            <w:r>
              <w:rPr>
                <w:szCs w:val="22"/>
              </w:rPr>
              <w:t>73 d</w:t>
            </w:r>
          </w:p>
        </w:tc>
        <w:tc>
          <w:tcPr>
            <w:tcW w:w="3466" w:type="pct"/>
          </w:tcPr>
          <w:p w14:paraId="2E5045B2" w14:textId="77777777" w:rsidR="006D1265" w:rsidRPr="00B04822" w:rsidRDefault="00A77038" w:rsidP="006845AC">
            <w:pPr>
              <w:spacing w:before="40" w:after="40"/>
              <w:ind w:left="720"/>
              <w:rPr>
                <w:rFonts w:cstheme="minorHAnsi"/>
                <w:bCs/>
                <w:szCs w:val="20"/>
              </w:rPr>
            </w:pPr>
            <w:sdt>
              <w:sdtPr>
                <w:rPr>
                  <w:rFonts w:cstheme="minorHAnsi"/>
                  <w:szCs w:val="20"/>
                </w:rPr>
                <w:id w:val="46640113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Public rights-of-way</w:t>
            </w:r>
          </w:p>
        </w:tc>
        <w:tc>
          <w:tcPr>
            <w:tcW w:w="1201" w:type="pct"/>
          </w:tcPr>
          <w:p w14:paraId="588E9794" w14:textId="77777777" w:rsidR="006D1265" w:rsidRPr="00B04822" w:rsidRDefault="006D1265" w:rsidP="006845AC">
            <w:pPr>
              <w:spacing w:before="40" w:after="40"/>
              <w:rPr>
                <w:rFonts w:cstheme="minorHAnsi"/>
                <w:bCs/>
                <w:i/>
                <w:szCs w:val="20"/>
              </w:rPr>
            </w:pPr>
          </w:p>
        </w:tc>
      </w:tr>
      <w:tr w:rsidR="006D1265" w:rsidRPr="00341FEE" w14:paraId="70420A1E"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2029280D" w14:textId="77777777" w:rsidR="006D1265" w:rsidRPr="00B04822" w:rsidRDefault="006D1265" w:rsidP="006845AC">
            <w:pPr>
              <w:spacing w:before="40" w:after="40"/>
              <w:rPr>
                <w:szCs w:val="22"/>
              </w:rPr>
            </w:pPr>
            <w:r>
              <w:rPr>
                <w:szCs w:val="22"/>
              </w:rPr>
              <w:t>73 e</w:t>
            </w:r>
          </w:p>
        </w:tc>
        <w:tc>
          <w:tcPr>
            <w:tcW w:w="3466" w:type="pct"/>
          </w:tcPr>
          <w:p w14:paraId="65F24978" w14:textId="77777777" w:rsidR="006D1265" w:rsidRPr="00B04822" w:rsidRDefault="00A77038" w:rsidP="006845AC">
            <w:pPr>
              <w:spacing w:before="40" w:after="40"/>
              <w:ind w:left="720"/>
              <w:rPr>
                <w:rFonts w:cstheme="minorHAnsi"/>
                <w:bCs/>
                <w:szCs w:val="20"/>
              </w:rPr>
            </w:pPr>
            <w:sdt>
              <w:sdtPr>
                <w:rPr>
                  <w:rFonts w:cstheme="minorHAnsi"/>
                  <w:szCs w:val="20"/>
                </w:rPr>
                <w:id w:val="-3829206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Dams (via established liaisons at the County EOC)</w:t>
            </w:r>
          </w:p>
        </w:tc>
        <w:tc>
          <w:tcPr>
            <w:tcW w:w="1201" w:type="pct"/>
          </w:tcPr>
          <w:p w14:paraId="1AF97D21" w14:textId="77777777" w:rsidR="006D1265" w:rsidRPr="00B04822" w:rsidRDefault="006D1265" w:rsidP="006845AC">
            <w:pPr>
              <w:spacing w:before="40" w:after="40"/>
              <w:rPr>
                <w:rFonts w:cstheme="minorHAnsi"/>
                <w:i/>
                <w:szCs w:val="20"/>
              </w:rPr>
            </w:pPr>
          </w:p>
        </w:tc>
      </w:tr>
      <w:tr w:rsidR="006D1265" w:rsidRPr="00341FEE" w14:paraId="0C033374"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308B0468" w14:textId="77777777" w:rsidR="006D1265" w:rsidRPr="00B04822" w:rsidRDefault="006D1265" w:rsidP="006845AC">
            <w:pPr>
              <w:spacing w:before="40" w:after="40"/>
              <w:rPr>
                <w:szCs w:val="22"/>
              </w:rPr>
            </w:pPr>
            <w:r>
              <w:rPr>
                <w:szCs w:val="22"/>
              </w:rPr>
              <w:t>73 f</w:t>
            </w:r>
          </w:p>
        </w:tc>
        <w:tc>
          <w:tcPr>
            <w:tcW w:w="3466" w:type="pct"/>
          </w:tcPr>
          <w:p w14:paraId="6034C5A6" w14:textId="77777777" w:rsidR="006D1265" w:rsidRPr="00B04822" w:rsidRDefault="00A77038" w:rsidP="006845AC">
            <w:pPr>
              <w:spacing w:before="40" w:after="40"/>
              <w:ind w:left="720"/>
              <w:rPr>
                <w:rFonts w:cstheme="minorHAnsi"/>
                <w:szCs w:val="20"/>
              </w:rPr>
            </w:pPr>
            <w:sdt>
              <w:sdtPr>
                <w:rPr>
                  <w:rFonts w:cstheme="minorHAnsi"/>
                  <w:szCs w:val="20"/>
                </w:rPr>
                <w:id w:val="-124580331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Other structures, as needed</w:t>
            </w:r>
          </w:p>
        </w:tc>
        <w:tc>
          <w:tcPr>
            <w:tcW w:w="1201" w:type="pct"/>
          </w:tcPr>
          <w:p w14:paraId="638F5029" w14:textId="77777777" w:rsidR="006D1265" w:rsidRPr="00B04822" w:rsidRDefault="006D1265" w:rsidP="006845AC">
            <w:pPr>
              <w:spacing w:before="40" w:after="40"/>
              <w:rPr>
                <w:rFonts w:cstheme="minorHAnsi"/>
                <w:i/>
                <w:szCs w:val="20"/>
              </w:rPr>
            </w:pPr>
          </w:p>
        </w:tc>
      </w:tr>
      <w:tr w:rsidR="006D1265" w:rsidRPr="00341FEE" w14:paraId="2F2014DD"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71D99499" w14:textId="77777777" w:rsidR="006D1265" w:rsidRPr="00B04822" w:rsidRDefault="006D1265" w:rsidP="006845AC">
            <w:pPr>
              <w:spacing w:before="40" w:after="40"/>
              <w:rPr>
                <w:rFonts w:cstheme="minorHAnsi"/>
                <w:szCs w:val="20"/>
              </w:rPr>
            </w:pPr>
            <w:r>
              <w:rPr>
                <w:rFonts w:cstheme="minorHAnsi"/>
                <w:szCs w:val="20"/>
              </w:rPr>
              <w:t xml:space="preserve">74 </w:t>
            </w:r>
          </w:p>
        </w:tc>
        <w:tc>
          <w:tcPr>
            <w:tcW w:w="3466" w:type="pct"/>
          </w:tcPr>
          <w:p w14:paraId="432698E9" w14:textId="77777777" w:rsidR="006D1265" w:rsidRPr="00B04822" w:rsidRDefault="00A77038" w:rsidP="006845AC">
            <w:pPr>
              <w:spacing w:before="40" w:after="40"/>
              <w:rPr>
                <w:rFonts w:cstheme="minorHAnsi"/>
                <w:szCs w:val="20"/>
              </w:rPr>
            </w:pPr>
            <w:sdt>
              <w:sdtPr>
                <w:rPr>
                  <w:rFonts w:cstheme="minorHAnsi"/>
                  <w:szCs w:val="20"/>
                </w:rPr>
                <w:id w:val="139669823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Contact local contractors for support, if necessary. Establish contact with private-sector partners and/or dam operators (if the flood is associated with dam failure or malfunction).</w:t>
            </w:r>
          </w:p>
        </w:tc>
        <w:tc>
          <w:tcPr>
            <w:tcW w:w="1201" w:type="pct"/>
          </w:tcPr>
          <w:p w14:paraId="3AC4E8B4" w14:textId="77777777" w:rsidR="006D1265" w:rsidRPr="00B04822" w:rsidRDefault="006D1265" w:rsidP="006845AC">
            <w:pPr>
              <w:spacing w:before="40" w:after="40"/>
              <w:rPr>
                <w:rFonts w:cstheme="minorHAnsi"/>
                <w:bCs/>
                <w:i/>
                <w:szCs w:val="20"/>
              </w:rPr>
            </w:pPr>
            <w:r w:rsidRPr="00B04822">
              <w:rPr>
                <w:rFonts w:cstheme="minorHAnsi"/>
                <w:i/>
                <w:szCs w:val="20"/>
              </w:rPr>
              <w:t>Existing contact lists at EOC</w:t>
            </w:r>
            <w:r w:rsidRPr="00B04822">
              <w:rPr>
                <w:rFonts w:cstheme="minorHAnsi"/>
                <w:i/>
                <w:iCs/>
                <w:szCs w:val="20"/>
              </w:rPr>
              <w:t xml:space="preserve"> and </w:t>
            </w:r>
            <w:r w:rsidRPr="00B04822">
              <w:rPr>
                <w:rFonts w:eastAsia="Calibri Light" w:cstheme="minorHAnsi"/>
                <w:i/>
                <w:iCs/>
                <w:szCs w:val="20"/>
              </w:rPr>
              <w:t>County EOP ESF-14</w:t>
            </w:r>
          </w:p>
        </w:tc>
      </w:tr>
      <w:tr w:rsidR="006D1265" w:rsidRPr="00341FEE" w14:paraId="5DF7C480"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7CCD2318" w14:textId="77777777" w:rsidR="006D1265" w:rsidRPr="00B04822" w:rsidRDefault="006D1265" w:rsidP="006845AC">
            <w:pPr>
              <w:spacing w:before="40" w:after="40"/>
              <w:rPr>
                <w:rFonts w:cstheme="minorHAnsi"/>
                <w:szCs w:val="20"/>
              </w:rPr>
            </w:pPr>
            <w:r>
              <w:rPr>
                <w:rFonts w:cstheme="minorHAnsi"/>
                <w:szCs w:val="20"/>
              </w:rPr>
              <w:t>75</w:t>
            </w:r>
          </w:p>
        </w:tc>
        <w:tc>
          <w:tcPr>
            <w:tcW w:w="3466" w:type="pct"/>
          </w:tcPr>
          <w:p w14:paraId="64C8547D" w14:textId="77777777" w:rsidR="006D1265" w:rsidRPr="00B04822" w:rsidRDefault="00A77038" w:rsidP="006845AC">
            <w:pPr>
              <w:spacing w:before="40" w:after="40"/>
              <w:rPr>
                <w:rFonts w:cstheme="minorHAnsi"/>
                <w:szCs w:val="20"/>
              </w:rPr>
            </w:pPr>
            <w:sdt>
              <w:sdtPr>
                <w:rPr>
                  <w:rFonts w:cstheme="minorHAnsi"/>
                  <w:szCs w:val="20"/>
                </w:rPr>
                <w:id w:val="-123631578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Coordinate with the Polk County Sheriff’s Office and other local police to provide law enforcement to affected areas (curfew enforcement, road closures, security, etc.).</w:t>
            </w:r>
          </w:p>
        </w:tc>
        <w:tc>
          <w:tcPr>
            <w:tcW w:w="1201" w:type="pct"/>
          </w:tcPr>
          <w:p w14:paraId="745E3A84" w14:textId="77777777" w:rsidR="006D1265" w:rsidRPr="00B04822" w:rsidRDefault="006D1265" w:rsidP="006845AC">
            <w:pPr>
              <w:spacing w:before="40" w:after="40"/>
              <w:rPr>
                <w:rFonts w:cstheme="minorHAnsi"/>
                <w:bCs/>
                <w:i/>
                <w:szCs w:val="20"/>
              </w:rPr>
            </w:pPr>
            <w:r w:rsidRPr="00B04822">
              <w:rPr>
                <w:rFonts w:cstheme="minorHAnsi"/>
                <w:i/>
                <w:szCs w:val="20"/>
              </w:rPr>
              <w:t>County EOP ESF-13</w:t>
            </w:r>
          </w:p>
        </w:tc>
      </w:tr>
      <w:tr w:rsidR="006D1265" w:rsidRPr="00341FEE" w14:paraId="3479001F"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053A47BB" w14:textId="77777777" w:rsidR="006D1265" w:rsidRPr="00B04822" w:rsidRDefault="006D1265" w:rsidP="006845AC">
            <w:pPr>
              <w:spacing w:before="40" w:after="40"/>
              <w:rPr>
                <w:rFonts w:cstheme="minorHAnsi"/>
                <w:szCs w:val="20"/>
              </w:rPr>
            </w:pPr>
            <w:r>
              <w:rPr>
                <w:rFonts w:cstheme="minorHAnsi"/>
                <w:szCs w:val="20"/>
              </w:rPr>
              <w:t>76</w:t>
            </w:r>
          </w:p>
        </w:tc>
        <w:tc>
          <w:tcPr>
            <w:tcW w:w="3466" w:type="pct"/>
          </w:tcPr>
          <w:p w14:paraId="27DE939F" w14:textId="77777777" w:rsidR="006D1265" w:rsidRPr="00B04822" w:rsidRDefault="00A77038" w:rsidP="006845AC">
            <w:pPr>
              <w:spacing w:before="40" w:after="40"/>
              <w:rPr>
                <w:rFonts w:cstheme="minorHAnsi"/>
                <w:szCs w:val="20"/>
              </w:rPr>
            </w:pPr>
            <w:sdt>
              <w:sdtPr>
                <w:rPr>
                  <w:rFonts w:cstheme="minorHAnsi"/>
                  <w:szCs w:val="20"/>
                </w:rPr>
                <w:id w:val="119866428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that all reports of injuries, deaths, and major equipment damage accrued during response activities are communicated to the Incident Commander and/or the Safety Officer.</w:t>
            </w:r>
          </w:p>
        </w:tc>
        <w:tc>
          <w:tcPr>
            <w:tcW w:w="1201" w:type="pct"/>
          </w:tcPr>
          <w:p w14:paraId="20D20791" w14:textId="77777777" w:rsidR="006D1265" w:rsidRPr="00B04822" w:rsidRDefault="006D1265" w:rsidP="006845AC">
            <w:pPr>
              <w:spacing w:before="40" w:after="40"/>
              <w:rPr>
                <w:rFonts w:cstheme="minorHAnsi"/>
                <w:bCs/>
                <w:i/>
                <w:szCs w:val="20"/>
              </w:rPr>
            </w:pPr>
          </w:p>
        </w:tc>
      </w:tr>
      <w:tr w:rsidR="006D1265" w:rsidRPr="00341FEE" w14:paraId="6C24A5DA"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210672D1" w14:textId="77777777" w:rsidR="006D1265" w:rsidRPr="00B04822" w:rsidRDefault="006D1265" w:rsidP="006845AC">
            <w:pPr>
              <w:spacing w:before="40" w:after="40"/>
              <w:rPr>
                <w:rFonts w:cstheme="minorHAnsi"/>
                <w:szCs w:val="20"/>
              </w:rPr>
            </w:pPr>
            <w:r>
              <w:rPr>
                <w:rFonts w:cstheme="minorHAnsi"/>
                <w:szCs w:val="20"/>
              </w:rPr>
              <w:t>77</w:t>
            </w:r>
          </w:p>
        </w:tc>
        <w:tc>
          <w:tcPr>
            <w:tcW w:w="3466" w:type="pct"/>
          </w:tcPr>
          <w:p w14:paraId="0F6F6F54" w14:textId="77777777" w:rsidR="006D1265" w:rsidRPr="00B04822" w:rsidRDefault="006D1265" w:rsidP="006845AC">
            <w:pPr>
              <w:spacing w:before="40" w:after="40"/>
              <w:rPr>
                <w:rFonts w:cstheme="minorHAnsi"/>
                <w:szCs w:val="20"/>
              </w:rPr>
            </w:pPr>
            <w:r w:rsidRPr="00B04822">
              <w:rPr>
                <w:rFonts w:ascii="Segoe UI Symbol" w:hAnsi="Segoe UI Symbol" w:cs="Segoe UI Symbol"/>
                <w:szCs w:val="20"/>
              </w:rPr>
              <w:t>☐</w:t>
            </w:r>
            <w:r w:rsidRPr="00B04822">
              <w:rPr>
                <w:rFonts w:cstheme="minorHAnsi"/>
                <w:szCs w:val="20"/>
              </w:rPr>
              <w:t xml:space="preserve">   Collect and chronologically file records and bills generated during the incident to ensure timely submittal of documents for reimbursement.</w:t>
            </w:r>
          </w:p>
        </w:tc>
        <w:tc>
          <w:tcPr>
            <w:tcW w:w="1201" w:type="pct"/>
          </w:tcPr>
          <w:p w14:paraId="410EB438" w14:textId="77777777" w:rsidR="006D1265" w:rsidRPr="00B04822" w:rsidRDefault="006D1265" w:rsidP="006845AC">
            <w:pPr>
              <w:spacing w:before="40" w:after="40"/>
              <w:rPr>
                <w:rFonts w:cstheme="minorHAnsi"/>
                <w:bCs/>
                <w:i/>
                <w:szCs w:val="20"/>
              </w:rPr>
            </w:pPr>
          </w:p>
        </w:tc>
      </w:tr>
      <w:tr w:rsidR="006D1265" w:rsidRPr="00341FEE" w14:paraId="51DFDB7E" w14:textId="77777777" w:rsidTr="006D1265">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54FB9068" w14:textId="77777777" w:rsidR="006D1265" w:rsidRPr="00B04822" w:rsidRDefault="006D1265" w:rsidP="006845AC">
            <w:pPr>
              <w:spacing w:before="40" w:after="40"/>
              <w:jc w:val="center"/>
              <w:rPr>
                <w:rFonts w:cstheme="minorHAnsi"/>
                <w:b/>
                <w:iCs/>
                <w:szCs w:val="20"/>
              </w:rPr>
            </w:pPr>
            <w:r w:rsidRPr="00B04822">
              <w:rPr>
                <w:rFonts w:cstheme="minorHAnsi"/>
                <w:b/>
                <w:iCs/>
                <w:szCs w:val="20"/>
              </w:rPr>
              <w:t>RECOVERY/DEMOBILIZATION PHASE</w:t>
            </w:r>
          </w:p>
        </w:tc>
      </w:tr>
      <w:tr w:rsidR="006D1265" w:rsidRPr="00341FEE" w14:paraId="4B31ADC6"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13F45854" w14:textId="77777777" w:rsidR="006D1265" w:rsidRPr="00B04822" w:rsidRDefault="006D1265" w:rsidP="006845AC">
            <w:pPr>
              <w:spacing w:before="40" w:after="40"/>
              <w:rPr>
                <w:rFonts w:cstheme="minorHAnsi"/>
                <w:szCs w:val="20"/>
              </w:rPr>
            </w:pPr>
            <w:r>
              <w:rPr>
                <w:rFonts w:cstheme="minorHAnsi"/>
                <w:szCs w:val="20"/>
              </w:rPr>
              <w:t>78</w:t>
            </w:r>
          </w:p>
        </w:tc>
        <w:tc>
          <w:tcPr>
            <w:tcW w:w="3466" w:type="pct"/>
          </w:tcPr>
          <w:p w14:paraId="1FED430B" w14:textId="77777777" w:rsidR="006D1265" w:rsidRPr="00B04822" w:rsidRDefault="00A77038" w:rsidP="006845AC">
            <w:pPr>
              <w:spacing w:before="40" w:after="40"/>
              <w:rPr>
                <w:rFonts w:cstheme="minorHAnsi"/>
                <w:szCs w:val="20"/>
              </w:rPr>
            </w:pPr>
            <w:sdt>
              <w:sdtPr>
                <w:rPr>
                  <w:rFonts w:cstheme="minorHAnsi"/>
                  <w:szCs w:val="20"/>
                </w:rPr>
                <w:id w:val="129240241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Ensure an orderly demobilization of emergency operations and EOC, in accordance with current demobilization plans.</w:t>
            </w:r>
          </w:p>
        </w:tc>
        <w:tc>
          <w:tcPr>
            <w:tcW w:w="1201" w:type="pct"/>
          </w:tcPr>
          <w:p w14:paraId="6C31BD22" w14:textId="77777777" w:rsidR="006D1265" w:rsidRPr="00B04822" w:rsidRDefault="006D1265" w:rsidP="006845AC">
            <w:pPr>
              <w:spacing w:before="40" w:after="40"/>
              <w:rPr>
                <w:rFonts w:cstheme="minorHAnsi"/>
                <w:bCs/>
                <w:i/>
                <w:szCs w:val="20"/>
              </w:rPr>
            </w:pPr>
            <w:r w:rsidRPr="00B04822">
              <w:rPr>
                <w:rFonts w:cstheme="minorHAnsi"/>
                <w:bCs/>
                <w:i/>
                <w:iCs/>
                <w:szCs w:val="20"/>
              </w:rPr>
              <w:t>ICS Form 221: Demobilization Plan</w:t>
            </w:r>
            <w:r w:rsidRPr="00B04822">
              <w:rPr>
                <w:rFonts w:cstheme="minorHAnsi"/>
                <w:bCs/>
                <w:i/>
                <w:szCs w:val="20"/>
              </w:rPr>
              <w:t xml:space="preserve"> and County EOP ESF-5</w:t>
            </w:r>
          </w:p>
        </w:tc>
      </w:tr>
      <w:tr w:rsidR="006D1265" w:rsidRPr="00341FEE" w14:paraId="7F01AC69"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4BE45879" w14:textId="77777777" w:rsidR="006D1265" w:rsidRPr="00B04822" w:rsidRDefault="006D1265" w:rsidP="006845AC">
            <w:pPr>
              <w:spacing w:before="40" w:after="40"/>
              <w:rPr>
                <w:rFonts w:cstheme="minorHAnsi"/>
                <w:szCs w:val="20"/>
              </w:rPr>
            </w:pPr>
            <w:r>
              <w:rPr>
                <w:rFonts w:cstheme="minorHAnsi"/>
                <w:szCs w:val="20"/>
              </w:rPr>
              <w:t>79</w:t>
            </w:r>
          </w:p>
        </w:tc>
        <w:tc>
          <w:tcPr>
            <w:tcW w:w="3466" w:type="pct"/>
          </w:tcPr>
          <w:p w14:paraId="1223081B" w14:textId="77777777" w:rsidR="006D1265" w:rsidRPr="00B04822" w:rsidRDefault="00A77038" w:rsidP="006845AC">
            <w:pPr>
              <w:spacing w:before="40" w:after="40"/>
              <w:rPr>
                <w:rFonts w:cstheme="minorHAnsi"/>
                <w:szCs w:val="20"/>
              </w:rPr>
            </w:pPr>
            <w:sdt>
              <w:sdtPr>
                <w:rPr>
                  <w:rFonts w:cstheme="minorHAnsi"/>
                  <w:szCs w:val="20"/>
                </w:rPr>
                <w:id w:val="138644665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As applicable, clean-up activities will most likely be conducted by private contractors and coordinated among the County, the responsible party (if known), and the Oregon Department of Environmental Quality. Support from the EPA may also be necessary.</w:t>
            </w:r>
          </w:p>
        </w:tc>
        <w:tc>
          <w:tcPr>
            <w:tcW w:w="1201" w:type="pct"/>
          </w:tcPr>
          <w:p w14:paraId="64FAA7BB" w14:textId="77777777" w:rsidR="006D1265" w:rsidRPr="00B04822" w:rsidRDefault="006D1265" w:rsidP="006845AC">
            <w:pPr>
              <w:spacing w:before="40" w:after="40"/>
              <w:rPr>
                <w:rFonts w:cstheme="minorHAnsi"/>
                <w:bCs/>
                <w:i/>
                <w:szCs w:val="20"/>
              </w:rPr>
            </w:pPr>
          </w:p>
        </w:tc>
      </w:tr>
      <w:tr w:rsidR="006D1265" w:rsidRPr="00341FEE" w14:paraId="498F4ACA"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7E404588" w14:textId="77777777" w:rsidR="006D1265" w:rsidRPr="00B04822" w:rsidRDefault="006D1265" w:rsidP="006845AC">
            <w:pPr>
              <w:spacing w:before="40" w:after="40"/>
              <w:rPr>
                <w:rFonts w:cstheme="minorHAnsi"/>
                <w:szCs w:val="20"/>
              </w:rPr>
            </w:pPr>
            <w:r>
              <w:rPr>
                <w:rFonts w:cstheme="minorHAnsi"/>
                <w:szCs w:val="20"/>
              </w:rPr>
              <w:t>80</w:t>
            </w:r>
          </w:p>
        </w:tc>
        <w:tc>
          <w:tcPr>
            <w:tcW w:w="3466" w:type="pct"/>
          </w:tcPr>
          <w:p w14:paraId="02B86952" w14:textId="77777777" w:rsidR="006D1265" w:rsidRPr="00B04822" w:rsidRDefault="00A77038" w:rsidP="006845AC">
            <w:pPr>
              <w:spacing w:before="40" w:after="40"/>
              <w:rPr>
                <w:rFonts w:cstheme="minorHAnsi"/>
                <w:szCs w:val="20"/>
              </w:rPr>
            </w:pPr>
            <w:sdt>
              <w:sdtPr>
                <w:rPr>
                  <w:rFonts w:cstheme="minorHAnsi"/>
                  <w:szCs w:val="20"/>
                </w:rPr>
                <w:id w:val="-1932112412"/>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1201" w:type="pct"/>
          </w:tcPr>
          <w:p w14:paraId="77AD2C74" w14:textId="77777777" w:rsidR="006D1265" w:rsidRPr="00B04822" w:rsidRDefault="006D1265" w:rsidP="006845AC">
            <w:pPr>
              <w:spacing w:before="40" w:after="40"/>
              <w:rPr>
                <w:rFonts w:cstheme="minorHAnsi"/>
                <w:bCs/>
                <w:i/>
                <w:szCs w:val="20"/>
              </w:rPr>
            </w:pPr>
            <w:r w:rsidRPr="00B04822">
              <w:rPr>
                <w:rFonts w:cstheme="minorHAnsi"/>
                <w:bCs/>
                <w:i/>
                <w:szCs w:val="20"/>
              </w:rPr>
              <w:t>County EOP SA-1</w:t>
            </w:r>
          </w:p>
        </w:tc>
      </w:tr>
      <w:tr w:rsidR="006D1265" w:rsidRPr="00341FEE" w14:paraId="4A2AA7AF"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935007A" w14:textId="77777777" w:rsidR="006D1265" w:rsidRPr="00B04822" w:rsidRDefault="006D1265" w:rsidP="006845AC">
            <w:pPr>
              <w:spacing w:before="40" w:after="40"/>
              <w:rPr>
                <w:rFonts w:cstheme="minorHAnsi"/>
                <w:szCs w:val="20"/>
              </w:rPr>
            </w:pPr>
            <w:r>
              <w:rPr>
                <w:rFonts w:cstheme="minorHAnsi"/>
                <w:szCs w:val="20"/>
              </w:rPr>
              <w:t>81</w:t>
            </w:r>
          </w:p>
        </w:tc>
        <w:tc>
          <w:tcPr>
            <w:tcW w:w="3466" w:type="pct"/>
          </w:tcPr>
          <w:p w14:paraId="215FFAAD" w14:textId="77777777" w:rsidR="006D1265" w:rsidRPr="00B04822" w:rsidRDefault="00A77038" w:rsidP="006845AC">
            <w:pPr>
              <w:spacing w:before="40" w:after="40"/>
              <w:rPr>
                <w:rFonts w:cstheme="minorHAnsi"/>
                <w:szCs w:val="20"/>
              </w:rPr>
            </w:pPr>
            <w:sdt>
              <w:sdtPr>
                <w:rPr>
                  <w:rFonts w:cstheme="minorHAnsi"/>
                  <w:szCs w:val="20"/>
                </w:rPr>
                <w:id w:val="1933616766"/>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Activate, if necessary, the appropriate recovery strategies, continuity of operations plans, and/or continuity of government plans.</w:t>
            </w:r>
          </w:p>
        </w:tc>
        <w:tc>
          <w:tcPr>
            <w:tcW w:w="1201" w:type="pct"/>
          </w:tcPr>
          <w:p w14:paraId="7A2074B8" w14:textId="77777777" w:rsidR="006D1265" w:rsidRPr="00B04822" w:rsidRDefault="006D1265" w:rsidP="006845AC">
            <w:pPr>
              <w:spacing w:before="40" w:after="40"/>
              <w:rPr>
                <w:rFonts w:cstheme="minorHAnsi"/>
                <w:bCs/>
                <w:i/>
                <w:szCs w:val="20"/>
              </w:rPr>
            </w:pPr>
            <w:r w:rsidRPr="00B04822">
              <w:rPr>
                <w:rFonts w:cstheme="minorHAnsi"/>
                <w:bCs/>
                <w:i/>
                <w:szCs w:val="20"/>
              </w:rPr>
              <w:t>Government Continuity of Operations Plans</w:t>
            </w:r>
          </w:p>
        </w:tc>
      </w:tr>
      <w:tr w:rsidR="006D1265" w:rsidRPr="00341FEE" w14:paraId="1C25BD42"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16FD3B1" w14:textId="77777777" w:rsidR="006D1265" w:rsidRPr="00B04822" w:rsidRDefault="006D1265" w:rsidP="006845AC">
            <w:pPr>
              <w:spacing w:before="40" w:after="40"/>
              <w:rPr>
                <w:rFonts w:cstheme="minorHAnsi"/>
                <w:szCs w:val="20"/>
              </w:rPr>
            </w:pPr>
            <w:r>
              <w:rPr>
                <w:rFonts w:cstheme="minorHAnsi"/>
                <w:szCs w:val="20"/>
              </w:rPr>
              <w:lastRenderedPageBreak/>
              <w:t>82</w:t>
            </w:r>
          </w:p>
        </w:tc>
        <w:tc>
          <w:tcPr>
            <w:tcW w:w="3466" w:type="pct"/>
          </w:tcPr>
          <w:p w14:paraId="1A191574" w14:textId="77777777" w:rsidR="006D1265" w:rsidRPr="00B04822" w:rsidRDefault="00A77038" w:rsidP="006845AC">
            <w:pPr>
              <w:spacing w:before="40" w:after="40"/>
              <w:rPr>
                <w:rFonts w:cstheme="minorHAnsi"/>
                <w:szCs w:val="20"/>
              </w:rPr>
            </w:pPr>
            <w:sdt>
              <w:sdtPr>
                <w:rPr>
                  <w:rFonts w:cstheme="minorHAnsi"/>
                  <w:szCs w:val="20"/>
                </w:rPr>
                <w:id w:val="-31125570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Once the threat to public safety is eliminated, conduct cleanup and recovery operations.</w:t>
            </w:r>
          </w:p>
        </w:tc>
        <w:tc>
          <w:tcPr>
            <w:tcW w:w="1201" w:type="pct"/>
          </w:tcPr>
          <w:p w14:paraId="4F58C90C" w14:textId="77777777" w:rsidR="006D1265" w:rsidRPr="00B04822" w:rsidRDefault="006D1265" w:rsidP="006845AC">
            <w:pPr>
              <w:spacing w:before="40" w:after="40"/>
              <w:rPr>
                <w:rFonts w:cstheme="minorHAnsi"/>
                <w:bCs/>
                <w:i/>
                <w:szCs w:val="20"/>
              </w:rPr>
            </w:pPr>
            <w:r w:rsidRPr="00B04822">
              <w:rPr>
                <w:rFonts w:cstheme="minorHAnsi"/>
                <w:bCs/>
                <w:i/>
                <w:iCs/>
                <w:szCs w:val="20"/>
              </w:rPr>
              <w:t>Regional Debris Management Plan and County EOP ESFs 1 and 10</w:t>
            </w:r>
          </w:p>
        </w:tc>
      </w:tr>
      <w:tr w:rsidR="006D1265" w:rsidRPr="00341FEE" w14:paraId="48471801"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6EDA5607" w14:textId="77777777" w:rsidR="006D1265" w:rsidRPr="00B04822" w:rsidRDefault="006D1265" w:rsidP="006845AC">
            <w:pPr>
              <w:spacing w:before="40" w:after="40"/>
              <w:rPr>
                <w:rFonts w:cstheme="minorHAnsi"/>
                <w:szCs w:val="20"/>
              </w:rPr>
            </w:pPr>
            <w:r>
              <w:rPr>
                <w:rFonts w:cstheme="minorHAnsi"/>
                <w:szCs w:val="20"/>
              </w:rPr>
              <w:t>83</w:t>
            </w:r>
          </w:p>
        </w:tc>
        <w:tc>
          <w:tcPr>
            <w:tcW w:w="3466" w:type="pct"/>
          </w:tcPr>
          <w:p w14:paraId="49234E91" w14:textId="77777777" w:rsidR="006D1265" w:rsidRPr="00B04822" w:rsidRDefault="00A77038" w:rsidP="006845AC">
            <w:pPr>
              <w:spacing w:before="40" w:after="40"/>
              <w:rPr>
                <w:rFonts w:cstheme="minorHAnsi"/>
                <w:szCs w:val="20"/>
              </w:rPr>
            </w:pPr>
            <w:sdt>
              <w:sdtPr>
                <w:rPr>
                  <w:rFonts w:cstheme="minorHAnsi"/>
                  <w:szCs w:val="20"/>
                </w:rPr>
                <w:id w:val="-2098014627"/>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Release mutual aid resources as soon as possible.</w:t>
            </w:r>
          </w:p>
        </w:tc>
        <w:tc>
          <w:tcPr>
            <w:tcW w:w="1201" w:type="pct"/>
          </w:tcPr>
          <w:p w14:paraId="6A89EC9C" w14:textId="77777777" w:rsidR="006D1265" w:rsidRPr="00B04822" w:rsidRDefault="006D1265" w:rsidP="006845AC">
            <w:pPr>
              <w:spacing w:before="40" w:after="40"/>
              <w:rPr>
                <w:rFonts w:cstheme="minorHAnsi"/>
                <w:bCs/>
                <w:i/>
                <w:szCs w:val="20"/>
              </w:rPr>
            </w:pPr>
          </w:p>
        </w:tc>
      </w:tr>
      <w:tr w:rsidR="006D1265" w:rsidRPr="00341FEE" w14:paraId="1C2A5297"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6A70B773" w14:textId="77777777" w:rsidR="006D1265" w:rsidRPr="00B04822" w:rsidRDefault="006D1265" w:rsidP="006845AC">
            <w:pPr>
              <w:spacing w:before="40" w:after="40"/>
              <w:rPr>
                <w:rFonts w:cstheme="minorHAnsi"/>
                <w:szCs w:val="20"/>
              </w:rPr>
            </w:pPr>
            <w:r>
              <w:rPr>
                <w:rFonts w:cstheme="minorHAnsi"/>
                <w:szCs w:val="20"/>
              </w:rPr>
              <w:t>84</w:t>
            </w:r>
          </w:p>
        </w:tc>
        <w:tc>
          <w:tcPr>
            <w:tcW w:w="3466" w:type="pct"/>
          </w:tcPr>
          <w:p w14:paraId="013AB5DC" w14:textId="77777777" w:rsidR="006D1265" w:rsidRPr="00B04822" w:rsidRDefault="00A77038" w:rsidP="006845AC">
            <w:pPr>
              <w:spacing w:before="40" w:after="40"/>
              <w:rPr>
                <w:rFonts w:cstheme="minorHAnsi"/>
                <w:szCs w:val="20"/>
              </w:rPr>
            </w:pPr>
            <w:sdt>
              <w:sdtPr>
                <w:rPr>
                  <w:rFonts w:cstheme="minorHAnsi"/>
                  <w:szCs w:val="20"/>
                </w:rPr>
                <w:id w:val="540790150"/>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Conduct a post-event debriefing to identify success stories, opportunities for improvement, and development of the After-Action Report (AAR) and Improvement Plan (IP).</w:t>
            </w:r>
          </w:p>
        </w:tc>
        <w:tc>
          <w:tcPr>
            <w:tcW w:w="1201" w:type="pct"/>
          </w:tcPr>
          <w:p w14:paraId="445F6ECC" w14:textId="77777777" w:rsidR="006D1265" w:rsidRPr="00B04822" w:rsidRDefault="006D1265" w:rsidP="006845AC">
            <w:pPr>
              <w:spacing w:before="40" w:after="40"/>
              <w:rPr>
                <w:rFonts w:cstheme="minorHAnsi"/>
                <w:bCs/>
                <w:i/>
                <w:szCs w:val="20"/>
              </w:rPr>
            </w:pPr>
          </w:p>
        </w:tc>
      </w:tr>
      <w:tr w:rsidR="006D1265" w:rsidRPr="00341FEE" w14:paraId="56068376"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1EAF3EED" w14:textId="77777777" w:rsidR="006D1265" w:rsidRPr="00B04822" w:rsidRDefault="006D1265" w:rsidP="006845AC">
            <w:pPr>
              <w:spacing w:before="40" w:after="40"/>
              <w:rPr>
                <w:rFonts w:cstheme="minorHAnsi"/>
                <w:szCs w:val="20"/>
              </w:rPr>
            </w:pPr>
            <w:r>
              <w:rPr>
                <w:rFonts w:cstheme="minorHAnsi"/>
                <w:szCs w:val="20"/>
              </w:rPr>
              <w:t>85</w:t>
            </w:r>
          </w:p>
        </w:tc>
        <w:tc>
          <w:tcPr>
            <w:tcW w:w="3466" w:type="pct"/>
          </w:tcPr>
          <w:p w14:paraId="440DDC4B" w14:textId="77777777" w:rsidR="006D1265" w:rsidRPr="00B04822" w:rsidRDefault="00A77038" w:rsidP="006845AC">
            <w:pPr>
              <w:spacing w:before="40" w:after="40"/>
              <w:rPr>
                <w:rFonts w:cstheme="minorHAnsi"/>
                <w:szCs w:val="20"/>
              </w:rPr>
            </w:pPr>
            <w:sdt>
              <w:sdtPr>
                <w:rPr>
                  <w:rFonts w:cstheme="minorHAnsi"/>
                  <w:szCs w:val="20"/>
                </w:rPr>
                <w:id w:val="-455564159"/>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Correct any response deficiencies reflected in the IP.</w:t>
            </w:r>
          </w:p>
        </w:tc>
        <w:tc>
          <w:tcPr>
            <w:tcW w:w="1201" w:type="pct"/>
          </w:tcPr>
          <w:p w14:paraId="62C90D0C" w14:textId="77777777" w:rsidR="006D1265" w:rsidRPr="00B04822" w:rsidRDefault="006D1265" w:rsidP="006845AC">
            <w:pPr>
              <w:spacing w:before="40" w:after="40"/>
              <w:rPr>
                <w:rFonts w:cstheme="minorHAnsi"/>
                <w:bCs/>
                <w:i/>
                <w:szCs w:val="20"/>
              </w:rPr>
            </w:pPr>
          </w:p>
        </w:tc>
      </w:tr>
      <w:tr w:rsidR="006D1265" w:rsidRPr="00341FEE" w14:paraId="3BCCBAEE" w14:textId="77777777" w:rsidTr="006D1265">
        <w:trPr>
          <w:cnfStyle w:val="000000100000" w:firstRow="0" w:lastRow="0" w:firstColumn="0" w:lastColumn="0" w:oddVBand="0" w:evenVBand="0" w:oddHBand="1" w:evenHBand="0" w:firstRowFirstColumn="0" w:firstRowLastColumn="0" w:lastRowFirstColumn="0" w:lastRowLastColumn="0"/>
        </w:trPr>
        <w:tc>
          <w:tcPr>
            <w:tcW w:w="334" w:type="pct"/>
          </w:tcPr>
          <w:p w14:paraId="52EE3A9B" w14:textId="77777777" w:rsidR="006D1265" w:rsidRPr="00B04822" w:rsidRDefault="006D1265" w:rsidP="006845AC">
            <w:pPr>
              <w:spacing w:before="40" w:after="40"/>
              <w:rPr>
                <w:rFonts w:cstheme="minorHAnsi"/>
                <w:szCs w:val="20"/>
              </w:rPr>
            </w:pPr>
            <w:r>
              <w:rPr>
                <w:rFonts w:cstheme="minorHAnsi"/>
                <w:szCs w:val="20"/>
              </w:rPr>
              <w:t>86</w:t>
            </w:r>
          </w:p>
        </w:tc>
        <w:tc>
          <w:tcPr>
            <w:tcW w:w="3466" w:type="pct"/>
          </w:tcPr>
          <w:p w14:paraId="184B2600" w14:textId="77777777" w:rsidR="006D1265" w:rsidRPr="00B04822" w:rsidRDefault="00A77038" w:rsidP="006845AC">
            <w:pPr>
              <w:spacing w:before="40" w:after="40"/>
              <w:rPr>
                <w:rFonts w:cstheme="minorHAnsi"/>
                <w:szCs w:val="20"/>
              </w:rPr>
            </w:pPr>
            <w:sdt>
              <w:sdtPr>
                <w:rPr>
                  <w:rFonts w:cstheme="minorHAnsi"/>
                  <w:szCs w:val="20"/>
                </w:rPr>
                <w:id w:val="1133992292"/>
                <w14:checkbox>
                  <w14:checked w14:val="0"/>
                  <w14:checkedState w14:val="2612" w14:font="MS Gothic"/>
                  <w14:uncheckedState w14:val="2610" w14:font="MS Gothic"/>
                </w14:checkbox>
              </w:sdtPr>
              <w:sdtEndPr/>
              <w:sdtContent>
                <w:r w:rsidR="006D1265" w:rsidRPr="00B04822">
                  <w:rPr>
                    <w:rFonts w:ascii="Segoe UI Symbol" w:hAnsi="Segoe UI Symbol" w:cs="Segoe UI Symbol"/>
                    <w:szCs w:val="20"/>
                  </w:rPr>
                  <w:t>☐</w:t>
                </w:r>
              </w:sdtContent>
            </w:sdt>
            <w:r w:rsidR="006D1265" w:rsidRPr="00B04822">
              <w:rPr>
                <w:rFonts w:cstheme="minorHAnsi"/>
                <w:szCs w:val="20"/>
              </w:rPr>
              <w:t xml:space="preserve">  Implement revisions to the EOP and supporting documents based on lessons learned and best practices adopted during response.</w:t>
            </w:r>
          </w:p>
        </w:tc>
        <w:tc>
          <w:tcPr>
            <w:tcW w:w="1201" w:type="pct"/>
          </w:tcPr>
          <w:p w14:paraId="15FD91BD" w14:textId="77777777" w:rsidR="006D1265" w:rsidRPr="00B04822" w:rsidRDefault="006D1265" w:rsidP="006845AC">
            <w:pPr>
              <w:spacing w:before="40" w:after="40"/>
              <w:rPr>
                <w:rFonts w:cstheme="minorHAnsi"/>
                <w:bCs/>
                <w:i/>
                <w:szCs w:val="20"/>
              </w:rPr>
            </w:pPr>
          </w:p>
        </w:tc>
      </w:tr>
      <w:tr w:rsidR="006D1265" w:rsidRPr="00341FEE" w14:paraId="3DBD21A6" w14:textId="77777777" w:rsidTr="006D1265">
        <w:trPr>
          <w:cnfStyle w:val="000000010000" w:firstRow="0" w:lastRow="0" w:firstColumn="0" w:lastColumn="0" w:oddVBand="0" w:evenVBand="0" w:oddHBand="0" w:evenHBand="1" w:firstRowFirstColumn="0" w:firstRowLastColumn="0" w:lastRowFirstColumn="0" w:lastRowLastColumn="0"/>
        </w:trPr>
        <w:tc>
          <w:tcPr>
            <w:tcW w:w="334" w:type="pct"/>
          </w:tcPr>
          <w:p w14:paraId="382C09F0" w14:textId="77777777" w:rsidR="006D1265" w:rsidRPr="00B04822" w:rsidRDefault="006D1265" w:rsidP="006845AC">
            <w:pPr>
              <w:spacing w:before="40" w:after="40"/>
              <w:rPr>
                <w:rFonts w:cstheme="minorHAnsi"/>
                <w:szCs w:val="20"/>
              </w:rPr>
            </w:pPr>
            <w:r>
              <w:rPr>
                <w:rFonts w:cstheme="minorHAnsi"/>
                <w:szCs w:val="20"/>
              </w:rPr>
              <w:t>87</w:t>
            </w:r>
          </w:p>
        </w:tc>
        <w:tc>
          <w:tcPr>
            <w:tcW w:w="3466" w:type="pct"/>
          </w:tcPr>
          <w:p w14:paraId="0C860EFD" w14:textId="77777777" w:rsidR="006D1265" w:rsidRPr="00B04822" w:rsidRDefault="00A77038" w:rsidP="006845AC">
            <w:pPr>
              <w:spacing w:before="40" w:after="40"/>
              <w:rPr>
                <w:rFonts w:cstheme="minorHAnsi"/>
                <w:szCs w:val="20"/>
              </w:rPr>
            </w:pPr>
            <w:sdt>
              <w:sdtPr>
                <w:rPr>
                  <w:rFonts w:cstheme="minorHAnsi"/>
                  <w:szCs w:val="20"/>
                </w:rPr>
                <w:id w:val="-1482608884"/>
                <w14:checkbox>
                  <w14:checked w14:val="0"/>
                  <w14:checkedState w14:val="2612" w14:font="MS Gothic"/>
                  <w14:uncheckedState w14:val="2610" w14:font="MS Gothic"/>
                </w14:checkbox>
              </w:sdtPr>
              <w:sdtEndPr/>
              <w:sdtContent>
                <w:r w:rsidR="006D1265" w:rsidRPr="00B04822">
                  <w:rPr>
                    <w:rFonts w:ascii="Segoe UI Symbol" w:eastAsia="MS Gothic" w:hAnsi="Segoe UI Symbol" w:cs="Segoe UI Symbol"/>
                    <w:szCs w:val="20"/>
                  </w:rPr>
                  <w:t>☐</w:t>
                </w:r>
              </w:sdtContent>
            </w:sdt>
            <w:r w:rsidR="006D1265" w:rsidRPr="00B04822">
              <w:rPr>
                <w:rFonts w:cstheme="minorHAnsi"/>
                <w:szCs w:val="20"/>
              </w:rPr>
              <w:t xml:space="preserve">  Offer recommendations to County government and Public Works departments for changes in planning, zoning, and building code ordinances.</w:t>
            </w:r>
          </w:p>
        </w:tc>
        <w:tc>
          <w:tcPr>
            <w:tcW w:w="1201" w:type="pct"/>
          </w:tcPr>
          <w:p w14:paraId="0DF9A860" w14:textId="77777777" w:rsidR="006D1265" w:rsidRPr="00B04822" w:rsidRDefault="006D1265" w:rsidP="006845AC">
            <w:pPr>
              <w:spacing w:before="40" w:after="40"/>
              <w:rPr>
                <w:rFonts w:cstheme="minorHAnsi"/>
                <w:bCs/>
                <w:i/>
                <w:szCs w:val="20"/>
              </w:rPr>
            </w:pPr>
          </w:p>
        </w:tc>
      </w:tr>
    </w:tbl>
    <w:p w14:paraId="1BC0AEAE" w14:textId="77777777" w:rsidR="006D1265" w:rsidRDefault="006D1265" w:rsidP="006D1265">
      <w:pPr>
        <w:rPr>
          <w:rFonts w:cstheme="minorHAnsi"/>
          <w:b/>
        </w:rPr>
      </w:pPr>
    </w:p>
    <w:p w14:paraId="49FA06BA" w14:textId="77777777" w:rsidR="006D1265" w:rsidRPr="00EE4FD5" w:rsidRDefault="006D1265" w:rsidP="006D1265">
      <w:pPr>
        <w:rPr>
          <w:rFonts w:cstheme="minorHAnsi"/>
          <w:b/>
        </w:rPr>
      </w:pPr>
    </w:p>
    <w:p w14:paraId="2FAEC820" w14:textId="77777777" w:rsidR="006D1265" w:rsidRDefault="006D1265" w:rsidP="00D2274A">
      <w:pPr>
        <w:sectPr w:rsidR="006D1265" w:rsidSect="001443EF">
          <w:headerReference w:type="default" r:id="rId327"/>
          <w:footerReference w:type="default" r:id="rId328"/>
          <w:pgSz w:w="12240" w:h="15840" w:code="1"/>
          <w:pgMar w:top="1440" w:right="1440" w:bottom="1440" w:left="1440" w:header="720" w:footer="720" w:gutter="0"/>
          <w:pgNumType w:start="1"/>
          <w:cols w:space="720"/>
          <w:docGrid w:linePitch="360"/>
        </w:sectPr>
      </w:pPr>
    </w:p>
    <w:p w14:paraId="45918A87" w14:textId="77777777" w:rsidR="006D1265" w:rsidRDefault="006D1265" w:rsidP="00D2274A"/>
    <w:p w14:paraId="684D562E" w14:textId="77777777" w:rsidR="00F563A9" w:rsidRPr="00CD1CAA" w:rsidRDefault="00F563A9" w:rsidP="00F563A9">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79F01FC3" w14:textId="77777777" w:rsidR="00F563A9" w:rsidRPr="00CD1CAA" w:rsidRDefault="00F563A9" w:rsidP="00F563A9">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0BFF821D" w14:textId="77777777" w:rsidR="00F563A9" w:rsidRPr="00D61CDF" w:rsidRDefault="00F563A9" w:rsidP="00F563A9">
      <w:pPr>
        <w:jc w:val="center"/>
      </w:pPr>
      <w:r>
        <w:rPr>
          <w:noProof/>
        </w:rPr>
        <w:drawing>
          <wp:anchor distT="0" distB="0" distL="114300" distR="114300" simplePos="0" relativeHeight="251658297" behindDoc="0" locked="0" layoutInCell="1" allowOverlap="1" wp14:anchorId="7519442B" wp14:editId="65591A0F">
            <wp:simplePos x="0" y="0"/>
            <wp:positionH relativeFrom="column">
              <wp:posOffset>2133600</wp:posOffset>
            </wp:positionH>
            <wp:positionV relativeFrom="paragraph">
              <wp:posOffset>198755</wp:posOffset>
            </wp:positionV>
            <wp:extent cx="1676400" cy="10668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642F5931" w14:textId="77777777" w:rsidR="00F563A9" w:rsidRDefault="00F563A9" w:rsidP="00F563A9">
      <w:pPr>
        <w:pStyle w:val="ChapterTitles"/>
        <w:spacing w:before="840" w:after="0"/>
        <w:ind w:left="2160" w:hanging="2160"/>
      </w:pPr>
    </w:p>
    <w:p w14:paraId="077D91A8" w14:textId="77777777" w:rsidR="00F563A9" w:rsidRDefault="00F563A9" w:rsidP="00F563A9">
      <w:pPr>
        <w:pStyle w:val="ChapterTitles"/>
        <w:spacing w:before="840" w:after="0"/>
        <w:ind w:left="2160" w:hanging="2160"/>
        <w:rPr>
          <w:rFonts w:asciiTheme="minorHAnsi" w:hAnsiTheme="minorHAnsi" w:cstheme="minorHAnsi"/>
          <w:b w:val="0"/>
          <w:bCs/>
        </w:rPr>
      </w:pPr>
      <w:r>
        <w:rPr>
          <w:noProof/>
        </w:rPr>
        <w:drawing>
          <wp:anchor distT="0" distB="0" distL="114300" distR="114300" simplePos="0" relativeHeight="251658296" behindDoc="0" locked="0" layoutInCell="1" allowOverlap="1" wp14:anchorId="264995C8" wp14:editId="7003D572">
            <wp:simplePos x="0" y="0"/>
            <wp:positionH relativeFrom="column">
              <wp:posOffset>352425</wp:posOffset>
            </wp:positionH>
            <wp:positionV relativeFrom="paragraph">
              <wp:posOffset>476250</wp:posOffset>
            </wp:positionV>
            <wp:extent cx="914400" cy="914400"/>
            <wp:effectExtent l="0" t="0" r="0" b="0"/>
            <wp:wrapSquare wrapText="bothSides"/>
            <wp:docPr id="185084447" name="Graphic 1"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2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749A03C" w14:textId="351903F9" w:rsidR="00F563A9" w:rsidRPr="00806893" w:rsidRDefault="00F563A9" w:rsidP="001A415D">
      <w:pPr>
        <w:pStyle w:val="ChapterTitles"/>
        <w:spacing w:before="240" w:after="0"/>
        <w:outlineLvl w:val="0"/>
        <w:rPr>
          <w:rFonts w:asciiTheme="minorHAnsi" w:hAnsiTheme="minorHAnsi" w:cstheme="minorHAnsi"/>
          <w:b w:val="0"/>
          <w:bCs/>
        </w:rPr>
      </w:pPr>
      <w:r>
        <w:rPr>
          <w:rFonts w:asciiTheme="minorHAnsi" w:hAnsiTheme="minorHAnsi" w:cstheme="minorHAnsi"/>
          <w:b w:val="0"/>
          <w:bCs/>
        </w:rPr>
        <w:tab/>
        <w:t>IA-6:</w:t>
      </w:r>
      <w:r w:rsidRPr="00806893">
        <w:rPr>
          <w:rFonts w:asciiTheme="minorHAnsi" w:hAnsiTheme="minorHAnsi" w:cstheme="minorHAnsi"/>
          <w:b w:val="0"/>
          <w:bCs/>
        </w:rPr>
        <w:t xml:space="preserve"> </w:t>
      </w:r>
      <w:r>
        <w:rPr>
          <w:rFonts w:asciiTheme="minorHAnsi" w:hAnsiTheme="minorHAnsi" w:cstheme="minorHAnsi"/>
          <w:b w:val="0"/>
          <w:bCs/>
        </w:rPr>
        <w:t>Public Health Incident</w:t>
      </w:r>
    </w:p>
    <w:p w14:paraId="5E952591" w14:textId="77777777" w:rsidR="00F563A9" w:rsidRDefault="00F563A9" w:rsidP="00F563A9">
      <w:pPr>
        <w:jc w:val="center"/>
      </w:pPr>
    </w:p>
    <w:p w14:paraId="1ACF0A9D" w14:textId="77777777" w:rsidR="00F563A9" w:rsidRDefault="00F563A9" w:rsidP="00F563A9">
      <w:pPr>
        <w:jc w:val="center"/>
      </w:pPr>
      <w:r>
        <w:t xml:space="preserve">   </w:t>
      </w:r>
    </w:p>
    <w:p w14:paraId="3498C4F8" w14:textId="77777777" w:rsidR="00F563A9" w:rsidRDefault="00F563A9" w:rsidP="00F563A9">
      <w:pPr>
        <w:pStyle w:val="CoverPageLogo"/>
        <w:jc w:val="left"/>
      </w:pPr>
    </w:p>
    <w:p w14:paraId="63C9208E" w14:textId="77777777" w:rsidR="00F563A9" w:rsidRPr="00F16D6D" w:rsidRDefault="00F563A9" w:rsidP="00F563A9"/>
    <w:p w14:paraId="35F2C5D9" w14:textId="77777777" w:rsidR="00F563A9" w:rsidRDefault="00F563A9" w:rsidP="00F563A9"/>
    <w:p w14:paraId="3D9CDCA4" w14:textId="77777777" w:rsidR="00F563A9" w:rsidRDefault="00F563A9" w:rsidP="00F563A9"/>
    <w:p w14:paraId="45C94C01" w14:textId="77777777" w:rsidR="00F563A9" w:rsidRPr="00D1734E" w:rsidRDefault="00F563A9" w:rsidP="00F563A9">
      <w:pPr>
        <w:jc w:val="center"/>
        <w:rPr>
          <w:color w:val="64825C"/>
          <w:sz w:val="32"/>
          <w:szCs w:val="36"/>
        </w:rPr>
      </w:pPr>
      <w:r w:rsidRPr="00D1734E">
        <w:rPr>
          <w:color w:val="64825C"/>
          <w:sz w:val="32"/>
          <w:szCs w:val="36"/>
        </w:rPr>
        <w:t>Prepared by:</w:t>
      </w:r>
    </w:p>
    <w:p w14:paraId="5675A6B1" w14:textId="77777777" w:rsidR="00F563A9" w:rsidRPr="005F6735" w:rsidRDefault="00F563A9" w:rsidP="00F563A9"/>
    <w:p w14:paraId="7A88B674" w14:textId="77777777" w:rsidR="00F563A9" w:rsidRDefault="00F563A9" w:rsidP="00F563A9">
      <w:pPr>
        <w:spacing w:before="60" w:after="60"/>
        <w:jc w:val="center"/>
        <w:rPr>
          <w:rFonts w:ascii="Arial" w:hAnsi="Arial" w:cs="Arial"/>
          <w:b/>
          <w:color w:val="FFFFFF"/>
        </w:rPr>
      </w:pPr>
      <w:r>
        <w:rPr>
          <w:noProof/>
        </w:rPr>
        <w:drawing>
          <wp:inline distT="0" distB="0" distL="0" distR="0" wp14:anchorId="5E2074AB" wp14:editId="1E28A083">
            <wp:extent cx="1520117" cy="723784"/>
            <wp:effectExtent l="0" t="0" r="444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69CC7E64" w14:textId="77777777" w:rsidR="00F563A9" w:rsidRDefault="00F563A9" w:rsidP="00F563A9"/>
    <w:p w14:paraId="6519C513" w14:textId="77777777" w:rsidR="00F563A9" w:rsidRDefault="00F563A9" w:rsidP="00F563A9">
      <w:pPr>
        <w:spacing w:after="0"/>
      </w:pPr>
      <w:r>
        <w:br w:type="page"/>
      </w:r>
    </w:p>
    <w:p w14:paraId="28AA68AF" w14:textId="77777777" w:rsidR="00F563A9" w:rsidRPr="009F23F2" w:rsidRDefault="00F563A9" w:rsidP="001A415D">
      <w:pPr>
        <w:pStyle w:val="TOCHeading"/>
      </w:pPr>
      <w:bookmarkStart w:id="1923" w:name="_Toc90274708"/>
      <w:r w:rsidRPr="005B2285">
        <w:lastRenderedPageBreak/>
        <w:t>Public Health Incident Checklist</w:t>
      </w:r>
      <w:bookmarkEnd w:id="1923"/>
    </w:p>
    <w:tbl>
      <w:tblPr>
        <w:tblStyle w:val="TableNormal1"/>
        <w:tblW w:w="0" w:type="auto"/>
        <w:tblLayout w:type="fixed"/>
        <w:tblLook w:val="04A0" w:firstRow="1" w:lastRow="0" w:firstColumn="1" w:lastColumn="0" w:noHBand="0" w:noVBand="1"/>
      </w:tblPr>
      <w:tblGrid>
        <w:gridCol w:w="625"/>
        <w:gridCol w:w="5940"/>
        <w:gridCol w:w="2785"/>
      </w:tblGrid>
      <w:tr w:rsidR="00F563A9" w:rsidRPr="00341FEE" w14:paraId="3F15CFBB" w14:textId="77777777" w:rsidTr="00F563A9">
        <w:trPr>
          <w:cnfStyle w:val="100000000000" w:firstRow="1" w:lastRow="0" w:firstColumn="0" w:lastColumn="0" w:oddVBand="0" w:evenVBand="0" w:oddHBand="0" w:evenHBand="0" w:firstRowFirstColumn="0" w:firstRowLastColumn="0" w:lastRowFirstColumn="0" w:lastRowLastColumn="0"/>
          <w:trHeight w:val="422"/>
        </w:trPr>
        <w:tc>
          <w:tcPr>
            <w:cnfStyle w:val="000000000100" w:firstRow="0" w:lastRow="0" w:firstColumn="0" w:lastColumn="0" w:oddVBand="0" w:evenVBand="0" w:oddHBand="0" w:evenHBand="0" w:firstRowFirstColumn="1" w:firstRowLastColumn="0" w:lastRowFirstColumn="0" w:lastRowLastColumn="0"/>
            <w:tcW w:w="625" w:type="dxa"/>
          </w:tcPr>
          <w:p w14:paraId="2C7EC1F0" w14:textId="77777777" w:rsidR="00F563A9" w:rsidRPr="005B2285" w:rsidRDefault="00F563A9" w:rsidP="006845AC">
            <w:pPr>
              <w:suppressAutoHyphens/>
              <w:spacing w:before="120"/>
              <w:rPr>
                <w:rFonts w:cstheme="minorHAnsi"/>
                <w:szCs w:val="22"/>
              </w:rPr>
            </w:pPr>
            <w:r>
              <w:rPr>
                <w:rFonts w:cstheme="minorHAnsi"/>
                <w:szCs w:val="22"/>
              </w:rPr>
              <w:t>Line ID</w:t>
            </w:r>
          </w:p>
        </w:tc>
        <w:tc>
          <w:tcPr>
            <w:tcW w:w="5940" w:type="dxa"/>
            <w:hideMark/>
          </w:tcPr>
          <w:p w14:paraId="15E2EF27" w14:textId="77777777" w:rsidR="00F563A9" w:rsidRPr="00684955" w:rsidRDefault="00F563A9"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5B2285">
              <w:rPr>
                <w:rFonts w:cstheme="minorHAnsi"/>
                <w:szCs w:val="22"/>
              </w:rPr>
              <w:t>Action Items</w:t>
            </w:r>
          </w:p>
        </w:tc>
        <w:tc>
          <w:tcPr>
            <w:tcW w:w="2785" w:type="dxa"/>
          </w:tcPr>
          <w:p w14:paraId="3DFD7246" w14:textId="77777777" w:rsidR="00F563A9" w:rsidRPr="005B2285" w:rsidRDefault="00F563A9"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F563A9" w:rsidRPr="00341FEE" w14:paraId="1C2A11F3" w14:textId="77777777" w:rsidTr="00F563A9">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42CF0CC7" w14:textId="77777777" w:rsidR="00F563A9" w:rsidRPr="005B2285" w:rsidRDefault="00F563A9" w:rsidP="006845AC">
            <w:pPr>
              <w:suppressAutoHyphens/>
              <w:spacing w:before="40" w:after="40"/>
              <w:jc w:val="center"/>
              <w:rPr>
                <w:rFonts w:cstheme="minorHAnsi"/>
                <w:b/>
                <w:bCs/>
                <w:szCs w:val="20"/>
              </w:rPr>
            </w:pPr>
            <w:r w:rsidRPr="005B2285">
              <w:rPr>
                <w:rFonts w:cstheme="minorHAnsi"/>
                <w:b/>
                <w:bCs/>
                <w:szCs w:val="20"/>
              </w:rPr>
              <w:t>PRE-INCIDENT PHASE</w:t>
            </w:r>
          </w:p>
        </w:tc>
      </w:tr>
      <w:tr w:rsidR="00F563A9" w:rsidRPr="00341FEE" w14:paraId="3178D5CC"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4FF6116" w14:textId="77777777" w:rsidR="00F563A9" w:rsidRPr="00FB1647" w:rsidRDefault="00F563A9" w:rsidP="006845AC">
            <w:pPr>
              <w:spacing w:before="40" w:after="40"/>
              <w:rPr>
                <w:rFonts w:cstheme="minorHAnsi"/>
                <w:szCs w:val="20"/>
              </w:rPr>
            </w:pPr>
            <w:r>
              <w:rPr>
                <w:rFonts w:cstheme="minorHAnsi"/>
                <w:szCs w:val="20"/>
              </w:rPr>
              <w:t>1</w:t>
            </w:r>
          </w:p>
        </w:tc>
        <w:tc>
          <w:tcPr>
            <w:tcW w:w="5940" w:type="dxa"/>
          </w:tcPr>
          <w:p w14:paraId="243C393F" w14:textId="77777777" w:rsidR="00F563A9" w:rsidRPr="00FB1647" w:rsidRDefault="00A77038" w:rsidP="006845AC">
            <w:pPr>
              <w:spacing w:before="40" w:after="40"/>
              <w:rPr>
                <w:rFonts w:cstheme="minorHAnsi"/>
                <w:bCs/>
                <w:szCs w:val="20"/>
              </w:rPr>
            </w:pPr>
            <w:sdt>
              <w:sdtPr>
                <w:rPr>
                  <w:rFonts w:cstheme="minorHAnsi"/>
                  <w:szCs w:val="20"/>
                </w:rPr>
                <w:id w:val="127351920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Continue to maintain and revise, as needed, applicable response plans pertaining to drought, including the Polk County Emergency Operations Plan (EOP) and supporting plans and procedures.</w:t>
            </w:r>
          </w:p>
        </w:tc>
        <w:tc>
          <w:tcPr>
            <w:tcW w:w="2785" w:type="dxa"/>
          </w:tcPr>
          <w:p w14:paraId="356CFED4" w14:textId="77777777" w:rsidR="00F563A9" w:rsidRPr="00FB1647" w:rsidRDefault="00F563A9" w:rsidP="006845AC">
            <w:pPr>
              <w:spacing w:before="40" w:after="40"/>
              <w:ind w:left="9"/>
              <w:rPr>
                <w:rFonts w:cstheme="minorHAnsi"/>
                <w:i/>
                <w:szCs w:val="20"/>
              </w:rPr>
            </w:pPr>
            <w:r w:rsidRPr="00FB1647">
              <w:rPr>
                <w:rFonts w:cstheme="minorHAnsi"/>
                <w:bCs/>
                <w:i/>
                <w:iCs/>
                <w:szCs w:val="20"/>
              </w:rPr>
              <w:t>County EOP and agency Standard Operating Procedures (SOPs)</w:t>
            </w:r>
          </w:p>
        </w:tc>
      </w:tr>
      <w:tr w:rsidR="00F563A9" w:rsidRPr="00341FEE" w14:paraId="04B22954"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3AEB13B" w14:textId="77777777" w:rsidR="00F563A9" w:rsidRPr="00FB1647" w:rsidRDefault="00F563A9" w:rsidP="006845AC">
            <w:pPr>
              <w:spacing w:before="40" w:after="40"/>
              <w:rPr>
                <w:rFonts w:cstheme="minorHAnsi"/>
                <w:szCs w:val="20"/>
              </w:rPr>
            </w:pPr>
            <w:r>
              <w:rPr>
                <w:rFonts w:cstheme="minorHAnsi"/>
                <w:szCs w:val="20"/>
              </w:rPr>
              <w:t>2</w:t>
            </w:r>
          </w:p>
        </w:tc>
        <w:tc>
          <w:tcPr>
            <w:tcW w:w="5940" w:type="dxa"/>
          </w:tcPr>
          <w:p w14:paraId="5FD1C7CC" w14:textId="77777777" w:rsidR="00F563A9" w:rsidRPr="00FB1647" w:rsidRDefault="00A77038" w:rsidP="006845AC">
            <w:pPr>
              <w:spacing w:before="40" w:after="40"/>
              <w:rPr>
                <w:rFonts w:cstheme="minorHAnsi"/>
                <w:szCs w:val="20"/>
              </w:rPr>
            </w:pPr>
            <w:sdt>
              <w:sdtPr>
                <w:rPr>
                  <w:rFonts w:cstheme="minorHAnsi"/>
                  <w:szCs w:val="20"/>
                </w:rPr>
                <w:id w:val="9691405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Have personnel participate in training and exercises, as determined by Polk County Emergency Management Department (EMD) and/or the Polk County Public Health Department.</w:t>
            </w:r>
          </w:p>
        </w:tc>
        <w:tc>
          <w:tcPr>
            <w:tcW w:w="2785" w:type="dxa"/>
          </w:tcPr>
          <w:p w14:paraId="0DEAD320" w14:textId="77777777" w:rsidR="00F563A9" w:rsidRPr="00FB1647" w:rsidRDefault="00F563A9" w:rsidP="006845AC">
            <w:pPr>
              <w:spacing w:before="40" w:after="40"/>
              <w:ind w:left="9"/>
              <w:rPr>
                <w:rFonts w:cstheme="minorHAnsi"/>
                <w:i/>
                <w:szCs w:val="20"/>
              </w:rPr>
            </w:pPr>
          </w:p>
        </w:tc>
      </w:tr>
      <w:tr w:rsidR="00F563A9" w:rsidRPr="00341FEE" w14:paraId="005E0CCC"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41E81F8E" w14:textId="77777777" w:rsidR="00F563A9" w:rsidRPr="00FB1647" w:rsidRDefault="00F563A9" w:rsidP="006845AC">
            <w:pPr>
              <w:spacing w:before="40" w:after="40"/>
              <w:rPr>
                <w:rFonts w:cstheme="minorHAnsi"/>
                <w:szCs w:val="20"/>
              </w:rPr>
            </w:pPr>
            <w:r>
              <w:rPr>
                <w:rFonts w:cstheme="minorHAnsi"/>
                <w:szCs w:val="20"/>
              </w:rPr>
              <w:t>3</w:t>
            </w:r>
          </w:p>
        </w:tc>
        <w:tc>
          <w:tcPr>
            <w:tcW w:w="5940" w:type="dxa"/>
          </w:tcPr>
          <w:p w14:paraId="010F7297" w14:textId="77777777" w:rsidR="00F563A9" w:rsidRPr="00FB1647" w:rsidRDefault="00A77038" w:rsidP="006845AC">
            <w:pPr>
              <w:spacing w:before="40" w:after="40"/>
              <w:rPr>
                <w:rFonts w:cstheme="minorHAnsi"/>
                <w:bCs/>
                <w:szCs w:val="20"/>
              </w:rPr>
            </w:pPr>
            <w:sdt>
              <w:sdtPr>
                <w:rPr>
                  <w:rFonts w:cstheme="minorHAnsi"/>
                  <w:szCs w:val="20"/>
                </w:rPr>
                <w:id w:val="167475912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Have personnel participate in necessary training and exercises, as determined by the County EMD in coordination with ESF-6: Mass Care, Food, and Water and ESF-8: Public Health Leads.</w:t>
            </w:r>
          </w:p>
        </w:tc>
        <w:tc>
          <w:tcPr>
            <w:tcW w:w="2785" w:type="dxa"/>
          </w:tcPr>
          <w:p w14:paraId="48ABC2D4" w14:textId="77777777" w:rsidR="00F563A9" w:rsidRPr="00FB1647" w:rsidRDefault="00F563A9" w:rsidP="006845AC">
            <w:pPr>
              <w:spacing w:before="40" w:after="40"/>
              <w:ind w:left="9"/>
              <w:rPr>
                <w:rFonts w:cstheme="minorHAnsi"/>
                <w:i/>
                <w:szCs w:val="20"/>
              </w:rPr>
            </w:pPr>
            <w:r w:rsidRPr="00FB1647">
              <w:rPr>
                <w:rFonts w:cstheme="minorHAnsi"/>
                <w:i/>
                <w:szCs w:val="20"/>
              </w:rPr>
              <w:t>County EOP ESFs 6 and 8</w:t>
            </w:r>
          </w:p>
        </w:tc>
      </w:tr>
      <w:tr w:rsidR="00F563A9" w:rsidRPr="00341FEE" w14:paraId="29A31A47"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331D9B84" w14:textId="77777777" w:rsidR="00F563A9" w:rsidRPr="00FB1647" w:rsidRDefault="00F563A9" w:rsidP="006845AC">
            <w:pPr>
              <w:spacing w:before="40" w:after="40"/>
              <w:rPr>
                <w:rFonts w:cstheme="minorHAnsi"/>
                <w:szCs w:val="20"/>
              </w:rPr>
            </w:pPr>
            <w:r>
              <w:rPr>
                <w:rFonts w:cstheme="minorHAnsi"/>
                <w:szCs w:val="20"/>
              </w:rPr>
              <w:t>4</w:t>
            </w:r>
          </w:p>
        </w:tc>
        <w:tc>
          <w:tcPr>
            <w:tcW w:w="5940" w:type="dxa"/>
          </w:tcPr>
          <w:p w14:paraId="11E3F3A5" w14:textId="77777777" w:rsidR="00F563A9" w:rsidRPr="00FB1647" w:rsidRDefault="00A77038" w:rsidP="006845AC">
            <w:pPr>
              <w:spacing w:before="40" w:after="40"/>
              <w:rPr>
                <w:rFonts w:cstheme="minorHAnsi"/>
                <w:szCs w:val="20"/>
              </w:rPr>
            </w:pPr>
            <w:sdt>
              <w:sdtPr>
                <w:rPr>
                  <w:rFonts w:cstheme="minorHAnsi"/>
                  <w:szCs w:val="20"/>
                </w:rPr>
                <w:id w:val="-91023642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Prepare map(s) and scripts to be used on local television station(s) for emergency broadcast. Include instructions.</w:t>
            </w:r>
          </w:p>
        </w:tc>
        <w:tc>
          <w:tcPr>
            <w:tcW w:w="2785" w:type="dxa"/>
          </w:tcPr>
          <w:p w14:paraId="7106B6E3" w14:textId="77777777" w:rsidR="00F563A9" w:rsidRPr="00FB1647" w:rsidRDefault="00F563A9" w:rsidP="006845AC">
            <w:pPr>
              <w:spacing w:before="40" w:after="40"/>
              <w:ind w:left="9"/>
              <w:rPr>
                <w:rFonts w:cstheme="minorHAnsi"/>
                <w:i/>
                <w:szCs w:val="20"/>
              </w:rPr>
            </w:pPr>
            <w:r w:rsidRPr="00FB1647">
              <w:rPr>
                <w:rFonts w:cstheme="minorHAnsi"/>
                <w:i/>
                <w:szCs w:val="20"/>
              </w:rPr>
              <w:t>County EOP ESF-15</w:t>
            </w:r>
          </w:p>
        </w:tc>
      </w:tr>
      <w:tr w:rsidR="00F563A9" w:rsidRPr="00341FEE" w14:paraId="114A3FFF"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133DA5A" w14:textId="77777777" w:rsidR="00F563A9" w:rsidRPr="00FB1647" w:rsidRDefault="00F563A9" w:rsidP="006845AC">
            <w:pPr>
              <w:spacing w:before="40" w:after="40"/>
              <w:rPr>
                <w:rFonts w:cstheme="minorHAnsi"/>
                <w:szCs w:val="20"/>
              </w:rPr>
            </w:pPr>
            <w:r>
              <w:rPr>
                <w:rFonts w:cstheme="minorHAnsi"/>
                <w:szCs w:val="20"/>
              </w:rPr>
              <w:t>5</w:t>
            </w:r>
          </w:p>
        </w:tc>
        <w:tc>
          <w:tcPr>
            <w:tcW w:w="5940" w:type="dxa"/>
          </w:tcPr>
          <w:p w14:paraId="6D4C9040" w14:textId="77777777" w:rsidR="00F563A9" w:rsidRPr="00FB1647" w:rsidRDefault="00A77038" w:rsidP="006845AC">
            <w:pPr>
              <w:spacing w:before="40" w:after="40"/>
              <w:rPr>
                <w:rFonts w:cstheme="minorHAnsi"/>
                <w:szCs w:val="20"/>
              </w:rPr>
            </w:pPr>
            <w:sdt>
              <w:sdtPr>
                <w:rPr>
                  <w:rFonts w:cstheme="minorHAnsi"/>
                  <w:szCs w:val="20"/>
                </w:rPr>
                <w:id w:val="117947546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Prepare radio messaging to be used by local radio stations for emergency broadcast.</w:t>
            </w:r>
          </w:p>
        </w:tc>
        <w:tc>
          <w:tcPr>
            <w:tcW w:w="2785" w:type="dxa"/>
          </w:tcPr>
          <w:p w14:paraId="2D46D446" w14:textId="77777777" w:rsidR="00F563A9" w:rsidRPr="00FB1647" w:rsidRDefault="00F563A9" w:rsidP="006845AC">
            <w:pPr>
              <w:spacing w:before="40" w:after="40"/>
              <w:ind w:left="9"/>
              <w:rPr>
                <w:rFonts w:cstheme="minorHAnsi"/>
                <w:i/>
                <w:szCs w:val="20"/>
              </w:rPr>
            </w:pPr>
          </w:p>
        </w:tc>
      </w:tr>
      <w:tr w:rsidR="00F563A9" w:rsidRPr="00341FEE" w14:paraId="3F2F5AB7"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6885E6D0" w14:textId="77777777" w:rsidR="00F563A9" w:rsidRPr="00FB1647" w:rsidRDefault="00F563A9" w:rsidP="006845AC">
            <w:pPr>
              <w:spacing w:before="40" w:after="40"/>
              <w:rPr>
                <w:rFonts w:cstheme="minorHAnsi"/>
                <w:szCs w:val="20"/>
              </w:rPr>
            </w:pPr>
            <w:r>
              <w:rPr>
                <w:rFonts w:cstheme="minorHAnsi"/>
                <w:szCs w:val="20"/>
              </w:rPr>
              <w:t>6</w:t>
            </w:r>
          </w:p>
        </w:tc>
        <w:tc>
          <w:tcPr>
            <w:tcW w:w="5940" w:type="dxa"/>
          </w:tcPr>
          <w:p w14:paraId="73F496D8" w14:textId="77777777" w:rsidR="00F563A9" w:rsidRPr="00FB1647" w:rsidRDefault="00A77038" w:rsidP="006845AC">
            <w:pPr>
              <w:spacing w:before="40" w:after="40"/>
              <w:rPr>
                <w:rFonts w:cstheme="minorHAnsi"/>
                <w:bCs/>
                <w:szCs w:val="20"/>
              </w:rPr>
            </w:pPr>
            <w:sdt>
              <w:sdtPr>
                <w:rPr>
                  <w:rFonts w:cstheme="minorHAnsi"/>
                  <w:szCs w:val="20"/>
                </w:rPr>
                <w:id w:val="-65622919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that emergency contact lists are updated and establish a pre-event duty roster allowing for 24/7 operational support for the Emergency Operations Center (EOC).</w:t>
            </w:r>
          </w:p>
        </w:tc>
        <w:tc>
          <w:tcPr>
            <w:tcW w:w="2785" w:type="dxa"/>
          </w:tcPr>
          <w:p w14:paraId="094BE225" w14:textId="77777777" w:rsidR="00F563A9" w:rsidRPr="00FB1647" w:rsidRDefault="00F563A9" w:rsidP="006845AC">
            <w:pPr>
              <w:spacing w:before="40" w:after="40"/>
              <w:ind w:left="9"/>
              <w:rPr>
                <w:rFonts w:cstheme="minorHAnsi"/>
                <w:i/>
                <w:szCs w:val="20"/>
                <w:highlight w:val="yellow"/>
              </w:rPr>
            </w:pPr>
          </w:p>
        </w:tc>
      </w:tr>
      <w:tr w:rsidR="00F563A9" w:rsidRPr="00341FEE" w14:paraId="7CB6A46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6B7FDF1" w14:textId="77777777" w:rsidR="00F563A9" w:rsidRPr="00FB1647" w:rsidRDefault="00F563A9" w:rsidP="006845AC">
            <w:pPr>
              <w:spacing w:before="40" w:after="40"/>
              <w:rPr>
                <w:rFonts w:cstheme="minorHAnsi"/>
                <w:szCs w:val="20"/>
              </w:rPr>
            </w:pPr>
            <w:r>
              <w:rPr>
                <w:rFonts w:cstheme="minorHAnsi"/>
                <w:szCs w:val="20"/>
              </w:rPr>
              <w:t>7</w:t>
            </w:r>
          </w:p>
        </w:tc>
        <w:tc>
          <w:tcPr>
            <w:tcW w:w="5940" w:type="dxa"/>
          </w:tcPr>
          <w:p w14:paraId="2B95C9C3" w14:textId="77777777" w:rsidR="00F563A9" w:rsidRPr="00FB1647" w:rsidRDefault="00A77038" w:rsidP="006845AC">
            <w:pPr>
              <w:spacing w:before="40" w:after="40"/>
              <w:rPr>
                <w:rFonts w:cstheme="minorHAnsi"/>
                <w:bCs/>
                <w:szCs w:val="20"/>
              </w:rPr>
            </w:pPr>
            <w:sdt>
              <w:sdtPr>
                <w:rPr>
                  <w:rFonts w:cstheme="minorHAnsi"/>
                  <w:szCs w:val="20"/>
                </w:rPr>
                <w:id w:val="-15153221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Engage other county public health departments, Oregon Department of Human Services, CDC, and FEMA in public health planning and preparedness activities to ensure that lines of communication and roles/responsibilities are clear across the participating entities.</w:t>
            </w:r>
          </w:p>
        </w:tc>
        <w:tc>
          <w:tcPr>
            <w:tcW w:w="2785" w:type="dxa"/>
          </w:tcPr>
          <w:p w14:paraId="2C6A150F" w14:textId="77777777" w:rsidR="00F563A9" w:rsidRPr="00FB1647" w:rsidRDefault="00F563A9" w:rsidP="006845AC">
            <w:pPr>
              <w:spacing w:before="40" w:after="40"/>
              <w:ind w:left="9"/>
              <w:rPr>
                <w:rFonts w:cstheme="minorHAnsi"/>
                <w:i/>
                <w:szCs w:val="20"/>
              </w:rPr>
            </w:pPr>
          </w:p>
        </w:tc>
      </w:tr>
      <w:tr w:rsidR="00F563A9" w:rsidRPr="00341FEE" w14:paraId="21CD5726"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5CE2052" w14:textId="77777777" w:rsidR="00F563A9" w:rsidRPr="00FB1647" w:rsidRDefault="00F563A9" w:rsidP="006845AC">
            <w:pPr>
              <w:spacing w:before="40" w:after="40"/>
              <w:rPr>
                <w:rFonts w:cstheme="minorHAnsi"/>
                <w:szCs w:val="20"/>
              </w:rPr>
            </w:pPr>
            <w:r>
              <w:rPr>
                <w:rFonts w:cstheme="minorHAnsi"/>
                <w:szCs w:val="20"/>
              </w:rPr>
              <w:t>8</w:t>
            </w:r>
          </w:p>
        </w:tc>
        <w:tc>
          <w:tcPr>
            <w:tcW w:w="5940" w:type="dxa"/>
          </w:tcPr>
          <w:p w14:paraId="4FBAAB0D" w14:textId="77777777" w:rsidR="00F563A9" w:rsidRPr="00FB1647" w:rsidRDefault="00A77038" w:rsidP="006845AC">
            <w:pPr>
              <w:spacing w:before="40" w:after="40"/>
              <w:rPr>
                <w:rFonts w:cstheme="minorHAnsi"/>
                <w:szCs w:val="20"/>
              </w:rPr>
            </w:pPr>
            <w:sdt>
              <w:sdtPr>
                <w:rPr>
                  <w:rFonts w:cstheme="minorHAnsi"/>
                  <w:szCs w:val="20"/>
                </w:rPr>
                <w:id w:val="69511863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that supplies, such as communications devices and emergency medical equipment, are prepared and ready for use. This includes primary and alternate communications and warning systems.</w:t>
            </w:r>
          </w:p>
        </w:tc>
        <w:tc>
          <w:tcPr>
            <w:tcW w:w="2785" w:type="dxa"/>
          </w:tcPr>
          <w:p w14:paraId="4740F394" w14:textId="77777777" w:rsidR="00F563A9" w:rsidRPr="00FB1647" w:rsidRDefault="00F563A9" w:rsidP="006845AC">
            <w:pPr>
              <w:spacing w:before="40" w:after="40"/>
              <w:ind w:left="9"/>
              <w:rPr>
                <w:rFonts w:cstheme="minorHAnsi"/>
                <w:i/>
                <w:szCs w:val="20"/>
              </w:rPr>
            </w:pPr>
            <w:r w:rsidRPr="00FB1647">
              <w:rPr>
                <w:rFonts w:cstheme="minorHAnsi"/>
                <w:i/>
                <w:szCs w:val="20"/>
              </w:rPr>
              <w:t>County EOP ESFs 2 and 8</w:t>
            </w:r>
          </w:p>
        </w:tc>
      </w:tr>
      <w:tr w:rsidR="00F563A9" w:rsidRPr="00341FEE" w14:paraId="7011C04E"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5D95133C" w14:textId="77777777" w:rsidR="00F563A9" w:rsidRPr="00FB1647" w:rsidRDefault="00F563A9" w:rsidP="006845AC">
            <w:pPr>
              <w:spacing w:before="40" w:after="40"/>
              <w:rPr>
                <w:rFonts w:cstheme="minorHAnsi"/>
                <w:szCs w:val="20"/>
              </w:rPr>
            </w:pPr>
            <w:r>
              <w:rPr>
                <w:rFonts w:cstheme="minorHAnsi"/>
                <w:szCs w:val="20"/>
              </w:rPr>
              <w:t>9</w:t>
            </w:r>
          </w:p>
        </w:tc>
        <w:tc>
          <w:tcPr>
            <w:tcW w:w="5940" w:type="dxa"/>
          </w:tcPr>
          <w:p w14:paraId="3B0FDB1C" w14:textId="77777777" w:rsidR="00F563A9" w:rsidRPr="00FB1647" w:rsidRDefault="00A77038" w:rsidP="006845AC">
            <w:pPr>
              <w:spacing w:before="40" w:after="40"/>
              <w:rPr>
                <w:rFonts w:cstheme="minorHAnsi"/>
                <w:szCs w:val="20"/>
              </w:rPr>
            </w:pPr>
            <w:sdt>
              <w:sdtPr>
                <w:rPr>
                  <w:rFonts w:cstheme="minorHAnsi"/>
                  <w:szCs w:val="20"/>
                </w:rPr>
                <w:id w:val="-207973877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Maintain medical supplies and equipment.</w:t>
            </w:r>
          </w:p>
        </w:tc>
        <w:tc>
          <w:tcPr>
            <w:tcW w:w="2785" w:type="dxa"/>
          </w:tcPr>
          <w:p w14:paraId="6A5593BE" w14:textId="77777777" w:rsidR="00F563A9" w:rsidRPr="00FB1647" w:rsidRDefault="00F563A9" w:rsidP="006845AC">
            <w:pPr>
              <w:spacing w:before="40" w:after="40"/>
              <w:ind w:left="9"/>
              <w:rPr>
                <w:rFonts w:cstheme="minorHAnsi"/>
                <w:i/>
                <w:szCs w:val="20"/>
              </w:rPr>
            </w:pPr>
            <w:r w:rsidRPr="00FB1647">
              <w:rPr>
                <w:rFonts w:cstheme="minorHAnsi"/>
                <w:i/>
                <w:szCs w:val="20"/>
              </w:rPr>
              <w:t>Hospital Standard Operating Procedures</w:t>
            </w:r>
          </w:p>
        </w:tc>
      </w:tr>
      <w:tr w:rsidR="00F563A9" w:rsidRPr="00341FEE" w14:paraId="5CC030CD"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40B59D5" w14:textId="77777777" w:rsidR="00F563A9" w:rsidRPr="00FB1647" w:rsidRDefault="00F563A9" w:rsidP="006845AC">
            <w:pPr>
              <w:spacing w:before="40" w:after="40"/>
              <w:rPr>
                <w:rFonts w:cstheme="minorHAnsi"/>
                <w:szCs w:val="20"/>
              </w:rPr>
            </w:pPr>
            <w:r>
              <w:rPr>
                <w:rFonts w:cstheme="minorHAnsi"/>
                <w:szCs w:val="20"/>
              </w:rPr>
              <w:t>10</w:t>
            </w:r>
          </w:p>
        </w:tc>
        <w:tc>
          <w:tcPr>
            <w:tcW w:w="5940" w:type="dxa"/>
          </w:tcPr>
          <w:p w14:paraId="728236FD" w14:textId="77777777" w:rsidR="00F563A9" w:rsidRPr="00FB1647" w:rsidRDefault="00A77038" w:rsidP="006845AC">
            <w:pPr>
              <w:spacing w:before="40" w:after="40"/>
              <w:rPr>
                <w:rFonts w:cstheme="minorHAnsi"/>
                <w:bCs/>
                <w:szCs w:val="20"/>
              </w:rPr>
            </w:pPr>
            <w:sdt>
              <w:sdtPr>
                <w:rPr>
                  <w:rFonts w:cstheme="minorHAnsi"/>
                  <w:szCs w:val="20"/>
                </w:rPr>
                <w:id w:val="-34749198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Inform the County EMD and any other supporting agencies of any major developments that could adversely affect response operations (e.g., personnel shortages, loss of firefighting equipment, etc.).</w:t>
            </w:r>
          </w:p>
        </w:tc>
        <w:tc>
          <w:tcPr>
            <w:tcW w:w="2785" w:type="dxa"/>
          </w:tcPr>
          <w:p w14:paraId="0884766F" w14:textId="77777777" w:rsidR="00F563A9" w:rsidRPr="00FB1647" w:rsidRDefault="00F563A9" w:rsidP="006845AC">
            <w:pPr>
              <w:spacing w:before="40" w:after="40"/>
              <w:ind w:left="9"/>
              <w:rPr>
                <w:rFonts w:cstheme="minorHAnsi"/>
                <w:i/>
                <w:szCs w:val="20"/>
              </w:rPr>
            </w:pPr>
            <w:r w:rsidRPr="00FB1647">
              <w:rPr>
                <w:rFonts w:cstheme="minorHAnsi"/>
                <w:i/>
                <w:szCs w:val="20"/>
              </w:rPr>
              <w:t>Local, regional, tribal, and state plans</w:t>
            </w:r>
          </w:p>
        </w:tc>
      </w:tr>
      <w:tr w:rsidR="00F563A9" w:rsidRPr="00341FEE" w14:paraId="3D146D4D"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541D1651" w14:textId="77777777" w:rsidR="00F563A9" w:rsidRPr="00FB1647" w:rsidRDefault="00F563A9" w:rsidP="006845AC">
            <w:pPr>
              <w:spacing w:before="40" w:after="40"/>
              <w:rPr>
                <w:rFonts w:cstheme="minorHAnsi"/>
                <w:szCs w:val="20"/>
              </w:rPr>
            </w:pPr>
            <w:r>
              <w:rPr>
                <w:rFonts w:cstheme="minorHAnsi"/>
                <w:szCs w:val="20"/>
              </w:rPr>
              <w:t>11</w:t>
            </w:r>
          </w:p>
        </w:tc>
        <w:tc>
          <w:tcPr>
            <w:tcW w:w="5940" w:type="dxa"/>
          </w:tcPr>
          <w:p w14:paraId="7AEE0633" w14:textId="77777777" w:rsidR="00F563A9" w:rsidRPr="00FB1647" w:rsidRDefault="00A77038" w:rsidP="006845AC">
            <w:pPr>
              <w:spacing w:before="40" w:after="40"/>
              <w:rPr>
                <w:rFonts w:cstheme="minorHAnsi"/>
                <w:szCs w:val="20"/>
              </w:rPr>
            </w:pPr>
            <w:sdt>
              <w:sdtPr>
                <w:rPr>
                  <w:rFonts w:cstheme="minorHAnsi"/>
                  <w:szCs w:val="20"/>
                </w:rPr>
                <w:id w:val="16722393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Implement ventilation inspection procedures on a regular basis and incorporate improvements to structures while also updating appropriate mitigation plans.</w:t>
            </w:r>
          </w:p>
        </w:tc>
        <w:tc>
          <w:tcPr>
            <w:tcW w:w="2785" w:type="dxa"/>
          </w:tcPr>
          <w:p w14:paraId="1870DE7F" w14:textId="77777777" w:rsidR="00F563A9" w:rsidRPr="00FB1647" w:rsidRDefault="00F563A9" w:rsidP="006845AC">
            <w:pPr>
              <w:spacing w:before="40" w:after="40"/>
              <w:ind w:left="9"/>
              <w:rPr>
                <w:rFonts w:cstheme="minorHAnsi"/>
                <w:i/>
                <w:szCs w:val="20"/>
              </w:rPr>
            </w:pPr>
            <w:r w:rsidRPr="00FB1647">
              <w:rPr>
                <w:rFonts w:cstheme="minorHAnsi"/>
                <w:i/>
                <w:szCs w:val="20"/>
              </w:rPr>
              <w:t>County Hazard Mitigation Plan</w:t>
            </w:r>
          </w:p>
        </w:tc>
      </w:tr>
      <w:tr w:rsidR="00F563A9" w:rsidRPr="00341FEE" w14:paraId="7561686F"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3B20188" w14:textId="77777777" w:rsidR="00F563A9" w:rsidRPr="00FB1647" w:rsidRDefault="00F563A9" w:rsidP="006845AC">
            <w:pPr>
              <w:spacing w:before="40" w:after="40"/>
              <w:rPr>
                <w:rFonts w:cstheme="minorHAnsi"/>
                <w:szCs w:val="20"/>
              </w:rPr>
            </w:pPr>
            <w:r>
              <w:rPr>
                <w:rFonts w:cstheme="minorHAnsi"/>
                <w:szCs w:val="20"/>
              </w:rPr>
              <w:t>12</w:t>
            </w:r>
          </w:p>
        </w:tc>
        <w:tc>
          <w:tcPr>
            <w:tcW w:w="5940" w:type="dxa"/>
          </w:tcPr>
          <w:p w14:paraId="6EF1A116" w14:textId="77777777" w:rsidR="00F563A9" w:rsidRPr="00FB1647" w:rsidRDefault="00A77038" w:rsidP="006845AC">
            <w:pPr>
              <w:spacing w:before="40" w:after="40"/>
              <w:rPr>
                <w:rFonts w:cstheme="minorHAnsi"/>
                <w:bCs/>
                <w:szCs w:val="20"/>
              </w:rPr>
            </w:pPr>
            <w:sdt>
              <w:sdtPr>
                <w:rPr>
                  <w:rFonts w:cstheme="minorHAnsi"/>
                  <w:szCs w:val="20"/>
                </w:rPr>
                <w:id w:val="-161080664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Monitor and report the presence of contagious infections in the County.</w:t>
            </w:r>
          </w:p>
        </w:tc>
        <w:tc>
          <w:tcPr>
            <w:tcW w:w="2785" w:type="dxa"/>
          </w:tcPr>
          <w:p w14:paraId="46BDAB4C" w14:textId="77777777" w:rsidR="00F563A9" w:rsidRPr="00FB1647" w:rsidRDefault="00F563A9" w:rsidP="006845AC">
            <w:pPr>
              <w:spacing w:before="40" w:after="40"/>
              <w:ind w:left="9"/>
              <w:rPr>
                <w:rFonts w:cstheme="minorHAnsi"/>
                <w:i/>
                <w:szCs w:val="20"/>
              </w:rPr>
            </w:pPr>
          </w:p>
        </w:tc>
      </w:tr>
      <w:tr w:rsidR="00F563A9" w:rsidRPr="00341FEE" w14:paraId="31F67C6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4F064C2" w14:textId="77777777" w:rsidR="00F563A9" w:rsidRPr="00FB1647" w:rsidRDefault="00F563A9" w:rsidP="006845AC">
            <w:pPr>
              <w:spacing w:before="40" w:after="40"/>
              <w:rPr>
                <w:rFonts w:cstheme="minorHAnsi"/>
                <w:szCs w:val="20"/>
              </w:rPr>
            </w:pPr>
            <w:r>
              <w:rPr>
                <w:rFonts w:cstheme="minorHAnsi"/>
                <w:szCs w:val="20"/>
              </w:rPr>
              <w:t>13</w:t>
            </w:r>
          </w:p>
        </w:tc>
        <w:tc>
          <w:tcPr>
            <w:tcW w:w="5940" w:type="dxa"/>
          </w:tcPr>
          <w:p w14:paraId="055638D4" w14:textId="77777777" w:rsidR="00F563A9" w:rsidRPr="00FB1647" w:rsidRDefault="00A77038" w:rsidP="006845AC">
            <w:pPr>
              <w:spacing w:before="40" w:after="40"/>
              <w:rPr>
                <w:rFonts w:cstheme="minorHAnsi"/>
                <w:bCs/>
                <w:szCs w:val="20"/>
              </w:rPr>
            </w:pPr>
            <w:sdt>
              <w:sdtPr>
                <w:rPr>
                  <w:rFonts w:cstheme="minorHAnsi"/>
                  <w:szCs w:val="20"/>
                </w:rPr>
                <w:id w:val="127644970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Evaluate the ability of existing health care facilities to handle public health emergencies.</w:t>
            </w:r>
          </w:p>
        </w:tc>
        <w:tc>
          <w:tcPr>
            <w:tcW w:w="2785" w:type="dxa"/>
          </w:tcPr>
          <w:p w14:paraId="57CEC207" w14:textId="77777777" w:rsidR="00F563A9" w:rsidRPr="00FB1647" w:rsidRDefault="00F563A9" w:rsidP="006845AC">
            <w:pPr>
              <w:spacing w:before="40" w:after="40"/>
              <w:ind w:left="9"/>
              <w:rPr>
                <w:rFonts w:cstheme="minorHAnsi"/>
                <w:i/>
                <w:szCs w:val="20"/>
              </w:rPr>
            </w:pPr>
          </w:p>
        </w:tc>
      </w:tr>
      <w:tr w:rsidR="00F563A9" w:rsidRPr="00341FEE" w14:paraId="277B10B6"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80F70E8" w14:textId="77777777" w:rsidR="00F563A9" w:rsidRPr="00FB1647" w:rsidRDefault="00F563A9" w:rsidP="006845AC">
            <w:pPr>
              <w:spacing w:before="40" w:after="40"/>
              <w:rPr>
                <w:rFonts w:cstheme="minorHAnsi"/>
                <w:szCs w:val="20"/>
              </w:rPr>
            </w:pPr>
            <w:r>
              <w:rPr>
                <w:rFonts w:cstheme="minorHAnsi"/>
                <w:szCs w:val="20"/>
              </w:rPr>
              <w:lastRenderedPageBreak/>
              <w:t>14</w:t>
            </w:r>
          </w:p>
        </w:tc>
        <w:tc>
          <w:tcPr>
            <w:tcW w:w="5940" w:type="dxa"/>
          </w:tcPr>
          <w:p w14:paraId="636B46ED" w14:textId="77777777" w:rsidR="00F563A9" w:rsidRPr="00FB1647" w:rsidRDefault="00A77038" w:rsidP="006845AC">
            <w:pPr>
              <w:spacing w:before="40" w:after="40"/>
              <w:rPr>
                <w:rFonts w:cstheme="minorHAnsi"/>
                <w:bCs/>
                <w:szCs w:val="20"/>
              </w:rPr>
            </w:pPr>
            <w:sdt>
              <w:sdtPr>
                <w:rPr>
                  <w:rFonts w:cstheme="minorHAnsi"/>
                  <w:szCs w:val="20"/>
                </w:rPr>
                <w:id w:val="-4792829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Coordinate with the Polk County Sanitarian to ensure drinking water quality.</w:t>
            </w:r>
          </w:p>
        </w:tc>
        <w:tc>
          <w:tcPr>
            <w:tcW w:w="2785" w:type="dxa"/>
          </w:tcPr>
          <w:p w14:paraId="258CD95A" w14:textId="77777777" w:rsidR="00F563A9" w:rsidRPr="00FB1647" w:rsidRDefault="00F563A9" w:rsidP="006845AC">
            <w:pPr>
              <w:spacing w:before="40" w:after="40"/>
              <w:ind w:left="9"/>
              <w:rPr>
                <w:rFonts w:cstheme="minorHAnsi"/>
                <w:i/>
                <w:szCs w:val="20"/>
              </w:rPr>
            </w:pPr>
            <w:r w:rsidRPr="00FB1647">
              <w:rPr>
                <w:rFonts w:cstheme="minorHAnsi"/>
                <w:i/>
                <w:szCs w:val="20"/>
              </w:rPr>
              <w:t>Water District Standard Operating Procedures</w:t>
            </w:r>
          </w:p>
        </w:tc>
      </w:tr>
      <w:tr w:rsidR="00F563A9" w:rsidRPr="00341FEE" w14:paraId="3319CA72"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73CE6BE" w14:textId="77777777" w:rsidR="00F563A9" w:rsidRPr="00FB1647" w:rsidRDefault="00F563A9" w:rsidP="006845AC">
            <w:pPr>
              <w:spacing w:before="40" w:after="40"/>
              <w:rPr>
                <w:rFonts w:cstheme="minorHAnsi"/>
                <w:szCs w:val="20"/>
              </w:rPr>
            </w:pPr>
            <w:r>
              <w:rPr>
                <w:rFonts w:cstheme="minorHAnsi"/>
                <w:szCs w:val="20"/>
              </w:rPr>
              <w:t>15</w:t>
            </w:r>
          </w:p>
        </w:tc>
        <w:tc>
          <w:tcPr>
            <w:tcW w:w="5940" w:type="dxa"/>
          </w:tcPr>
          <w:p w14:paraId="366CCB95" w14:textId="77777777" w:rsidR="00F563A9" w:rsidRPr="00FB1647" w:rsidRDefault="00A77038" w:rsidP="006845AC">
            <w:pPr>
              <w:spacing w:before="40" w:after="40"/>
              <w:rPr>
                <w:rFonts w:cstheme="minorHAnsi"/>
                <w:bCs/>
                <w:szCs w:val="20"/>
              </w:rPr>
            </w:pPr>
            <w:sdt>
              <w:sdtPr>
                <w:rPr>
                  <w:rFonts w:cstheme="minorHAnsi"/>
                  <w:szCs w:val="20"/>
                </w:rPr>
                <w:id w:val="148681213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Coordinate with the Polk County Sanitarian to provide safe wastewater and sewage disposal.</w:t>
            </w:r>
          </w:p>
        </w:tc>
        <w:tc>
          <w:tcPr>
            <w:tcW w:w="2785" w:type="dxa"/>
          </w:tcPr>
          <w:p w14:paraId="06CAF4B0" w14:textId="77777777" w:rsidR="00F563A9" w:rsidRPr="00FB1647" w:rsidRDefault="00F563A9" w:rsidP="006845AC">
            <w:pPr>
              <w:spacing w:before="40" w:after="40"/>
              <w:ind w:left="9"/>
              <w:rPr>
                <w:rFonts w:cstheme="minorHAnsi"/>
                <w:i/>
                <w:szCs w:val="20"/>
              </w:rPr>
            </w:pPr>
            <w:r w:rsidRPr="00FB1647">
              <w:rPr>
                <w:rFonts w:cstheme="minorHAnsi"/>
                <w:i/>
                <w:szCs w:val="20"/>
              </w:rPr>
              <w:t>Water District Standard Operating Procedures</w:t>
            </w:r>
          </w:p>
        </w:tc>
      </w:tr>
      <w:tr w:rsidR="00F563A9" w:rsidRPr="00341FEE" w14:paraId="56F741D5"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F784E54" w14:textId="77777777" w:rsidR="00F563A9" w:rsidRPr="00FB1647" w:rsidRDefault="00F563A9" w:rsidP="006845AC">
            <w:pPr>
              <w:spacing w:before="40" w:after="40"/>
              <w:rPr>
                <w:rFonts w:cstheme="minorHAnsi"/>
                <w:szCs w:val="20"/>
              </w:rPr>
            </w:pPr>
            <w:r>
              <w:rPr>
                <w:rFonts w:cstheme="minorHAnsi"/>
                <w:szCs w:val="20"/>
              </w:rPr>
              <w:t>16</w:t>
            </w:r>
          </w:p>
        </w:tc>
        <w:tc>
          <w:tcPr>
            <w:tcW w:w="5940" w:type="dxa"/>
          </w:tcPr>
          <w:p w14:paraId="4561E154" w14:textId="77777777" w:rsidR="00F563A9" w:rsidRPr="00FB1647" w:rsidRDefault="00A77038" w:rsidP="006845AC">
            <w:pPr>
              <w:spacing w:before="40" w:after="40"/>
              <w:rPr>
                <w:rFonts w:cstheme="minorHAnsi"/>
                <w:bCs/>
                <w:szCs w:val="20"/>
              </w:rPr>
            </w:pPr>
            <w:sdt>
              <w:sdtPr>
                <w:rPr>
                  <w:rFonts w:cstheme="minorHAnsi"/>
                  <w:szCs w:val="20"/>
                </w:rPr>
                <w:id w:val="-24658182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Review, revise, and, where necessary, establish mutual aid agreements with other agencies, and private-sector contractors relevant to multiple agency response to public health incidents.</w:t>
            </w:r>
          </w:p>
        </w:tc>
        <w:tc>
          <w:tcPr>
            <w:tcW w:w="2785" w:type="dxa"/>
          </w:tcPr>
          <w:p w14:paraId="570E343F" w14:textId="77777777" w:rsidR="00F563A9" w:rsidRPr="00FB1647" w:rsidRDefault="00F563A9" w:rsidP="006845AC">
            <w:pPr>
              <w:spacing w:before="40" w:after="40"/>
              <w:ind w:left="9"/>
              <w:rPr>
                <w:rFonts w:cstheme="minorHAnsi"/>
                <w:i/>
                <w:szCs w:val="20"/>
              </w:rPr>
            </w:pPr>
            <w:r w:rsidRPr="00FB1647">
              <w:rPr>
                <w:rFonts w:eastAsia="Calibri Light" w:cstheme="minorHAnsi"/>
                <w:i/>
                <w:iCs/>
                <w:szCs w:val="20"/>
              </w:rPr>
              <w:t>County EOP ESFs 5 and 14</w:t>
            </w:r>
          </w:p>
        </w:tc>
      </w:tr>
      <w:tr w:rsidR="00F563A9" w:rsidRPr="00341FEE" w14:paraId="5264D1B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6A56643" w14:textId="77777777" w:rsidR="00F563A9" w:rsidRPr="00FB1647" w:rsidRDefault="00F563A9" w:rsidP="006845AC">
            <w:pPr>
              <w:spacing w:before="40" w:after="40"/>
              <w:rPr>
                <w:rFonts w:cstheme="minorHAnsi"/>
                <w:szCs w:val="20"/>
              </w:rPr>
            </w:pPr>
            <w:r>
              <w:rPr>
                <w:rFonts w:cstheme="minorHAnsi"/>
                <w:szCs w:val="20"/>
              </w:rPr>
              <w:t>17</w:t>
            </w:r>
          </w:p>
        </w:tc>
        <w:tc>
          <w:tcPr>
            <w:tcW w:w="5940" w:type="dxa"/>
          </w:tcPr>
          <w:p w14:paraId="72510907" w14:textId="77777777" w:rsidR="00F563A9" w:rsidRPr="00FB1647" w:rsidRDefault="00A77038" w:rsidP="006845AC">
            <w:pPr>
              <w:spacing w:before="40" w:after="40"/>
              <w:rPr>
                <w:rFonts w:cstheme="minorHAnsi"/>
                <w:szCs w:val="20"/>
              </w:rPr>
            </w:pPr>
            <w:sdt>
              <w:sdtPr>
                <w:rPr>
                  <w:rFonts w:cstheme="minorHAnsi"/>
                  <w:szCs w:val="20"/>
                </w:rPr>
                <w:id w:val="-78427086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Annually review and update the Emergency Operations Plan (EOP) and Standard Operating Procedures (SOPs), as needed.</w:t>
            </w:r>
          </w:p>
        </w:tc>
        <w:tc>
          <w:tcPr>
            <w:tcW w:w="2785" w:type="dxa"/>
          </w:tcPr>
          <w:p w14:paraId="29D458F1" w14:textId="77777777" w:rsidR="00F563A9" w:rsidRPr="00FB1647" w:rsidRDefault="00F563A9" w:rsidP="006845AC">
            <w:pPr>
              <w:spacing w:before="40" w:after="40"/>
              <w:ind w:left="9"/>
              <w:rPr>
                <w:rFonts w:eastAsia="Calibri Light" w:cstheme="minorHAnsi"/>
                <w:i/>
                <w:iCs/>
                <w:szCs w:val="20"/>
              </w:rPr>
            </w:pPr>
            <w:r w:rsidRPr="00FB1647">
              <w:rPr>
                <w:rFonts w:cstheme="minorHAnsi"/>
                <w:i/>
                <w:iCs/>
                <w:szCs w:val="20"/>
              </w:rPr>
              <w:t>County EOP, ESF Annexes, and agency SOPs</w:t>
            </w:r>
          </w:p>
        </w:tc>
      </w:tr>
      <w:tr w:rsidR="00F563A9" w:rsidRPr="00341FEE" w14:paraId="3EBFE0B7"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0CE5438" w14:textId="77777777" w:rsidR="00F563A9" w:rsidRPr="00FB1647" w:rsidRDefault="00F563A9" w:rsidP="006845AC">
            <w:pPr>
              <w:spacing w:before="40" w:after="40"/>
              <w:rPr>
                <w:rFonts w:cstheme="minorHAnsi"/>
                <w:szCs w:val="20"/>
              </w:rPr>
            </w:pPr>
            <w:r>
              <w:rPr>
                <w:rFonts w:cstheme="minorHAnsi"/>
                <w:szCs w:val="20"/>
              </w:rPr>
              <w:t>18</w:t>
            </w:r>
          </w:p>
        </w:tc>
        <w:tc>
          <w:tcPr>
            <w:tcW w:w="5940" w:type="dxa"/>
          </w:tcPr>
          <w:p w14:paraId="068189B1" w14:textId="77777777" w:rsidR="00F563A9" w:rsidRPr="00FB1647" w:rsidRDefault="00A77038" w:rsidP="006845AC">
            <w:pPr>
              <w:spacing w:before="40" w:after="40"/>
              <w:rPr>
                <w:rFonts w:cstheme="minorHAnsi"/>
                <w:szCs w:val="20"/>
              </w:rPr>
            </w:pPr>
            <w:sdt>
              <w:sdtPr>
                <w:rPr>
                  <w:rFonts w:cstheme="minorHAnsi"/>
                  <w:szCs w:val="20"/>
                </w:rPr>
                <w:id w:val="197572173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Provide information and training on volcano response to emergency workers and the public. </w:t>
            </w:r>
          </w:p>
        </w:tc>
        <w:tc>
          <w:tcPr>
            <w:tcW w:w="2785" w:type="dxa"/>
          </w:tcPr>
          <w:p w14:paraId="328BF843" w14:textId="77777777" w:rsidR="00F563A9" w:rsidRPr="00FB1647" w:rsidRDefault="00F563A9" w:rsidP="006845AC">
            <w:pPr>
              <w:spacing w:before="40" w:after="40"/>
              <w:ind w:left="9"/>
              <w:rPr>
                <w:rFonts w:eastAsia="Calibri Light" w:cstheme="minorHAnsi"/>
                <w:i/>
                <w:iCs/>
                <w:szCs w:val="20"/>
              </w:rPr>
            </w:pPr>
            <w:r w:rsidRPr="00FB1647">
              <w:rPr>
                <w:rFonts w:cstheme="minorHAnsi"/>
                <w:i/>
                <w:szCs w:val="20"/>
              </w:rPr>
              <w:t xml:space="preserve">County EOP ESF-15 </w:t>
            </w:r>
          </w:p>
        </w:tc>
      </w:tr>
      <w:tr w:rsidR="00F563A9" w:rsidRPr="00341FEE" w14:paraId="68D7CC25"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21C93C6" w14:textId="77777777" w:rsidR="00F563A9" w:rsidRPr="00FB1647" w:rsidRDefault="00F563A9" w:rsidP="006845AC">
            <w:pPr>
              <w:spacing w:before="40" w:after="40"/>
              <w:rPr>
                <w:rFonts w:cstheme="minorHAnsi"/>
                <w:szCs w:val="20"/>
              </w:rPr>
            </w:pPr>
            <w:r>
              <w:rPr>
                <w:rFonts w:cstheme="minorHAnsi"/>
                <w:szCs w:val="20"/>
              </w:rPr>
              <w:t>18 a</w:t>
            </w:r>
          </w:p>
        </w:tc>
        <w:tc>
          <w:tcPr>
            <w:tcW w:w="5940" w:type="dxa"/>
          </w:tcPr>
          <w:p w14:paraId="7D5DF96E" w14:textId="77777777" w:rsidR="00F563A9" w:rsidRPr="00FB1647" w:rsidRDefault="00A77038" w:rsidP="006845AC">
            <w:pPr>
              <w:spacing w:before="40" w:after="40"/>
              <w:ind w:left="720"/>
              <w:rPr>
                <w:rFonts w:cstheme="minorHAnsi"/>
                <w:szCs w:val="20"/>
              </w:rPr>
            </w:pPr>
            <w:sdt>
              <w:sdtPr>
                <w:rPr>
                  <w:rFonts w:cstheme="minorHAnsi"/>
                  <w:szCs w:val="20"/>
                </w:rPr>
                <w:id w:val="780458583"/>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Implement a public outreach program on volcano hazards.</w:t>
            </w:r>
          </w:p>
        </w:tc>
        <w:tc>
          <w:tcPr>
            <w:tcW w:w="2785" w:type="dxa"/>
          </w:tcPr>
          <w:p w14:paraId="1936DD63" w14:textId="77777777" w:rsidR="00F563A9" w:rsidRPr="00FB1647" w:rsidRDefault="00F563A9" w:rsidP="006845AC">
            <w:pPr>
              <w:spacing w:before="40" w:after="40"/>
              <w:ind w:left="9"/>
              <w:rPr>
                <w:rFonts w:eastAsia="Calibri Light" w:cstheme="minorHAnsi"/>
                <w:i/>
                <w:iCs/>
                <w:szCs w:val="20"/>
              </w:rPr>
            </w:pPr>
          </w:p>
        </w:tc>
      </w:tr>
      <w:tr w:rsidR="00F563A9" w:rsidRPr="00341FEE" w14:paraId="000BE8F6"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39BF9596" w14:textId="77777777" w:rsidR="00F563A9" w:rsidRPr="00FB1647" w:rsidRDefault="00F563A9" w:rsidP="006845AC">
            <w:pPr>
              <w:spacing w:before="40" w:after="40"/>
              <w:rPr>
                <w:rFonts w:cstheme="minorHAnsi"/>
                <w:szCs w:val="20"/>
              </w:rPr>
            </w:pPr>
            <w:r>
              <w:rPr>
                <w:rFonts w:cstheme="minorHAnsi"/>
                <w:szCs w:val="20"/>
              </w:rPr>
              <w:t>18 b</w:t>
            </w:r>
          </w:p>
        </w:tc>
        <w:tc>
          <w:tcPr>
            <w:tcW w:w="5940" w:type="dxa"/>
          </w:tcPr>
          <w:p w14:paraId="05DA75C9" w14:textId="77777777" w:rsidR="00F563A9" w:rsidRPr="00FB1647" w:rsidRDefault="00A77038" w:rsidP="006845AC">
            <w:pPr>
              <w:spacing w:before="40" w:after="40"/>
              <w:ind w:left="720"/>
              <w:rPr>
                <w:rFonts w:cstheme="minorHAnsi"/>
                <w:szCs w:val="20"/>
              </w:rPr>
            </w:pPr>
            <w:sdt>
              <w:sdtPr>
                <w:rPr>
                  <w:rFonts w:cstheme="minorHAnsi"/>
                  <w:szCs w:val="20"/>
                </w:rPr>
                <w:id w:val="-1693065263"/>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Review public education and awareness requirements.</w:t>
            </w:r>
          </w:p>
        </w:tc>
        <w:tc>
          <w:tcPr>
            <w:tcW w:w="2785" w:type="dxa"/>
          </w:tcPr>
          <w:p w14:paraId="28E54EC7" w14:textId="77777777" w:rsidR="00F563A9" w:rsidRPr="00FB1647" w:rsidRDefault="00F563A9" w:rsidP="006845AC">
            <w:pPr>
              <w:spacing w:before="40" w:after="40"/>
              <w:ind w:left="9"/>
              <w:rPr>
                <w:rFonts w:eastAsia="Calibri Light" w:cstheme="minorHAnsi"/>
                <w:i/>
                <w:iCs/>
                <w:szCs w:val="20"/>
              </w:rPr>
            </w:pPr>
          </w:p>
        </w:tc>
      </w:tr>
      <w:tr w:rsidR="00F563A9" w:rsidRPr="00341FEE" w14:paraId="532E36EF"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3F4CF7A" w14:textId="77777777" w:rsidR="00F563A9" w:rsidRPr="00FB1647" w:rsidRDefault="00F563A9" w:rsidP="006845AC">
            <w:pPr>
              <w:spacing w:before="40" w:after="40"/>
              <w:rPr>
                <w:rFonts w:cstheme="minorHAnsi"/>
                <w:szCs w:val="20"/>
              </w:rPr>
            </w:pPr>
            <w:r>
              <w:rPr>
                <w:rFonts w:cstheme="minorHAnsi"/>
                <w:szCs w:val="20"/>
              </w:rPr>
              <w:t>19</w:t>
            </w:r>
          </w:p>
        </w:tc>
        <w:tc>
          <w:tcPr>
            <w:tcW w:w="5940" w:type="dxa"/>
          </w:tcPr>
          <w:p w14:paraId="41C8584F" w14:textId="77777777" w:rsidR="00F563A9" w:rsidRPr="00FB1647" w:rsidRDefault="00A77038" w:rsidP="006845AC">
            <w:pPr>
              <w:spacing w:before="40" w:after="40"/>
              <w:rPr>
                <w:rFonts w:cstheme="minorHAnsi"/>
                <w:szCs w:val="20"/>
              </w:rPr>
            </w:pPr>
            <w:sdt>
              <w:sdtPr>
                <w:rPr>
                  <w:rFonts w:cstheme="minorHAnsi"/>
                  <w:szCs w:val="20"/>
                </w:rPr>
                <w:id w:val="-118728923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Participate in Polk County public health preparedness activities, seeking understanding of interactions with agencies that would participate in a public health scenario.</w:t>
            </w:r>
          </w:p>
        </w:tc>
        <w:tc>
          <w:tcPr>
            <w:tcW w:w="2785" w:type="dxa"/>
          </w:tcPr>
          <w:p w14:paraId="3DF09FC6" w14:textId="77777777" w:rsidR="00F563A9" w:rsidRPr="00FB1647" w:rsidRDefault="00F563A9" w:rsidP="006845AC">
            <w:pPr>
              <w:spacing w:before="40" w:after="40"/>
              <w:ind w:left="9"/>
              <w:rPr>
                <w:rFonts w:eastAsia="Calibri Light" w:cstheme="minorHAnsi"/>
                <w:i/>
                <w:iCs/>
                <w:szCs w:val="20"/>
              </w:rPr>
            </w:pPr>
          </w:p>
        </w:tc>
      </w:tr>
      <w:tr w:rsidR="00F563A9" w:rsidRPr="00341FEE" w14:paraId="71FCC0DB"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2EFE5E05" w14:textId="77777777" w:rsidR="00F563A9" w:rsidRPr="00FB1647" w:rsidRDefault="00F563A9" w:rsidP="006845AC">
            <w:pPr>
              <w:spacing w:before="40" w:after="40"/>
              <w:rPr>
                <w:rFonts w:cstheme="minorHAnsi"/>
                <w:szCs w:val="20"/>
              </w:rPr>
            </w:pPr>
            <w:r>
              <w:rPr>
                <w:rFonts w:cstheme="minorHAnsi"/>
                <w:szCs w:val="20"/>
              </w:rPr>
              <w:t>20</w:t>
            </w:r>
          </w:p>
        </w:tc>
        <w:tc>
          <w:tcPr>
            <w:tcW w:w="5940" w:type="dxa"/>
          </w:tcPr>
          <w:p w14:paraId="6F69AE92" w14:textId="77777777" w:rsidR="00F563A9" w:rsidRPr="00FB1647" w:rsidRDefault="00A77038" w:rsidP="006845AC">
            <w:pPr>
              <w:spacing w:before="40" w:after="40"/>
              <w:rPr>
                <w:rFonts w:cstheme="minorHAnsi"/>
                <w:szCs w:val="20"/>
              </w:rPr>
            </w:pPr>
            <w:sdt>
              <w:sdtPr>
                <w:rPr>
                  <w:rFonts w:cstheme="minorHAnsi"/>
                  <w:szCs w:val="20"/>
                </w:rPr>
                <w:id w:val="196939530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Provide public safety information and educational programs regarding emergency preparedness and response.</w:t>
            </w:r>
          </w:p>
        </w:tc>
        <w:tc>
          <w:tcPr>
            <w:tcW w:w="2785" w:type="dxa"/>
          </w:tcPr>
          <w:p w14:paraId="445AFF31" w14:textId="77777777" w:rsidR="00F563A9" w:rsidRPr="00FB1647" w:rsidRDefault="00F563A9" w:rsidP="006845AC">
            <w:pPr>
              <w:spacing w:before="40" w:after="40"/>
              <w:ind w:left="9"/>
              <w:rPr>
                <w:rFonts w:eastAsia="Calibri Light" w:cstheme="minorHAnsi"/>
                <w:i/>
                <w:iCs/>
                <w:szCs w:val="20"/>
              </w:rPr>
            </w:pPr>
            <w:r w:rsidRPr="00FB1647">
              <w:rPr>
                <w:rFonts w:cstheme="minorHAnsi"/>
                <w:i/>
                <w:szCs w:val="20"/>
              </w:rPr>
              <w:t>County EOP ESF-15</w:t>
            </w:r>
          </w:p>
        </w:tc>
      </w:tr>
      <w:tr w:rsidR="00F563A9" w:rsidRPr="00341FEE" w14:paraId="367A9EF5"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087F8B65" w14:textId="77777777" w:rsidR="00F563A9" w:rsidRPr="00FB1647" w:rsidRDefault="00F563A9" w:rsidP="006845AC">
            <w:pPr>
              <w:spacing w:before="40" w:after="40"/>
              <w:rPr>
                <w:rFonts w:cstheme="minorHAnsi"/>
                <w:szCs w:val="20"/>
              </w:rPr>
            </w:pPr>
            <w:r>
              <w:rPr>
                <w:rFonts w:cstheme="minorHAnsi"/>
                <w:szCs w:val="20"/>
              </w:rPr>
              <w:t>21</w:t>
            </w:r>
          </w:p>
        </w:tc>
        <w:tc>
          <w:tcPr>
            <w:tcW w:w="5940" w:type="dxa"/>
          </w:tcPr>
          <w:p w14:paraId="201362A8" w14:textId="77777777" w:rsidR="00F563A9" w:rsidRPr="00FB1647" w:rsidRDefault="00A77038" w:rsidP="006845AC">
            <w:pPr>
              <w:spacing w:before="40" w:after="40"/>
              <w:rPr>
                <w:rFonts w:cstheme="minorHAnsi"/>
                <w:szCs w:val="20"/>
              </w:rPr>
            </w:pPr>
            <w:sdt>
              <w:sdtPr>
                <w:rPr>
                  <w:rFonts w:cstheme="minorHAnsi"/>
                  <w:szCs w:val="20"/>
                </w:rPr>
                <w:id w:val="-77524679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Familiarize staff with requirements for requesting state and federal disaster assistance.</w:t>
            </w:r>
          </w:p>
        </w:tc>
        <w:tc>
          <w:tcPr>
            <w:tcW w:w="2785" w:type="dxa"/>
          </w:tcPr>
          <w:p w14:paraId="22BC8D04" w14:textId="77777777" w:rsidR="00F563A9" w:rsidRPr="00FB1647" w:rsidRDefault="00F563A9" w:rsidP="006845AC">
            <w:pPr>
              <w:spacing w:before="40" w:after="40"/>
              <w:ind w:left="9"/>
              <w:rPr>
                <w:rFonts w:eastAsia="Calibri Light" w:cstheme="minorHAnsi"/>
                <w:i/>
                <w:iCs/>
                <w:szCs w:val="20"/>
              </w:rPr>
            </w:pPr>
          </w:p>
        </w:tc>
      </w:tr>
      <w:tr w:rsidR="00F563A9" w:rsidRPr="00341FEE" w14:paraId="10D76540"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1930E1F1" w14:textId="77777777" w:rsidR="00F563A9" w:rsidRPr="00FB1647" w:rsidRDefault="00F563A9" w:rsidP="006845AC">
            <w:pPr>
              <w:spacing w:before="40" w:after="40"/>
              <w:rPr>
                <w:szCs w:val="22"/>
              </w:rPr>
            </w:pPr>
            <w:r>
              <w:rPr>
                <w:szCs w:val="22"/>
              </w:rPr>
              <w:t>22</w:t>
            </w:r>
          </w:p>
        </w:tc>
        <w:tc>
          <w:tcPr>
            <w:tcW w:w="5940" w:type="dxa"/>
          </w:tcPr>
          <w:p w14:paraId="0358923A" w14:textId="77777777" w:rsidR="00F563A9" w:rsidRPr="00FB1647" w:rsidRDefault="00A77038" w:rsidP="006845AC">
            <w:pPr>
              <w:spacing w:before="40" w:after="40"/>
              <w:ind w:left="720"/>
              <w:rPr>
                <w:rFonts w:cstheme="minorHAnsi"/>
                <w:szCs w:val="20"/>
              </w:rPr>
            </w:pPr>
            <w:sdt>
              <w:sdtPr>
                <w:rPr>
                  <w:rFonts w:cstheme="minorHAnsi"/>
                  <w:szCs w:val="20"/>
                </w:rPr>
                <w:id w:val="-25128574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Stafford Act: </w:t>
            </w:r>
            <w:hyperlink r:id="rId331" w:history="1">
              <w:r w:rsidR="00F563A9" w:rsidRPr="00FB1647">
                <w:rPr>
                  <w:rStyle w:val="Hyperlink"/>
                  <w:rFonts w:cstheme="minorHAnsi"/>
                  <w:szCs w:val="20"/>
                </w:rPr>
                <w:t>https://www.fema.gov/disasters/stafford-act</w:t>
              </w:r>
            </w:hyperlink>
            <w:r w:rsidR="00F563A9" w:rsidRPr="00FB1647">
              <w:rPr>
                <w:rFonts w:cstheme="minorHAnsi"/>
                <w:szCs w:val="20"/>
              </w:rPr>
              <w:t xml:space="preserve"> </w:t>
            </w:r>
          </w:p>
        </w:tc>
        <w:tc>
          <w:tcPr>
            <w:tcW w:w="2785" w:type="dxa"/>
          </w:tcPr>
          <w:p w14:paraId="77EE6CF8" w14:textId="77777777" w:rsidR="00F563A9" w:rsidRPr="00FB1647" w:rsidRDefault="00F563A9" w:rsidP="006845AC">
            <w:pPr>
              <w:spacing w:before="40" w:after="40"/>
              <w:ind w:left="9"/>
              <w:rPr>
                <w:rFonts w:eastAsia="Calibri Light" w:cstheme="minorHAnsi"/>
                <w:i/>
                <w:iCs/>
                <w:szCs w:val="20"/>
              </w:rPr>
            </w:pPr>
          </w:p>
        </w:tc>
      </w:tr>
      <w:tr w:rsidR="00F563A9" w:rsidRPr="00341FEE" w14:paraId="4057EFC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254052B" w14:textId="77777777" w:rsidR="00F563A9" w:rsidRPr="00FB1647" w:rsidRDefault="00F563A9" w:rsidP="006845AC">
            <w:pPr>
              <w:spacing w:before="40" w:after="40"/>
              <w:rPr>
                <w:szCs w:val="22"/>
              </w:rPr>
            </w:pPr>
            <w:r>
              <w:rPr>
                <w:szCs w:val="22"/>
              </w:rPr>
              <w:t>23</w:t>
            </w:r>
          </w:p>
        </w:tc>
        <w:tc>
          <w:tcPr>
            <w:tcW w:w="5940" w:type="dxa"/>
          </w:tcPr>
          <w:p w14:paraId="5C570FF2" w14:textId="77777777" w:rsidR="00F563A9" w:rsidRPr="00FB1647" w:rsidRDefault="00A77038" w:rsidP="006845AC">
            <w:pPr>
              <w:spacing w:before="40" w:after="40"/>
              <w:ind w:left="720"/>
              <w:rPr>
                <w:rFonts w:cstheme="minorHAnsi"/>
                <w:szCs w:val="20"/>
              </w:rPr>
            </w:pPr>
            <w:sdt>
              <w:sdtPr>
                <w:rPr>
                  <w:rFonts w:cstheme="minorHAnsi"/>
                  <w:szCs w:val="20"/>
                </w:rPr>
                <w:id w:val="30497674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FEMA Disaster Assistance: </w:t>
            </w:r>
            <w:hyperlink r:id="rId332" w:history="1">
              <w:r w:rsidR="00F563A9" w:rsidRPr="00FB1647">
                <w:rPr>
                  <w:rStyle w:val="Hyperlink"/>
                  <w:rFonts w:cstheme="minorHAnsi"/>
                  <w:szCs w:val="20"/>
                </w:rPr>
                <w:t>https://www.fema.gov/assistance</w:t>
              </w:r>
            </w:hyperlink>
            <w:r w:rsidR="00F563A9" w:rsidRPr="00FB1647">
              <w:rPr>
                <w:rFonts w:cstheme="minorHAnsi"/>
                <w:szCs w:val="20"/>
              </w:rPr>
              <w:t xml:space="preserve">  </w:t>
            </w:r>
          </w:p>
        </w:tc>
        <w:tc>
          <w:tcPr>
            <w:tcW w:w="2785" w:type="dxa"/>
          </w:tcPr>
          <w:p w14:paraId="130BA224" w14:textId="77777777" w:rsidR="00F563A9" w:rsidRPr="00FB1647" w:rsidRDefault="00F563A9" w:rsidP="006845AC">
            <w:pPr>
              <w:spacing w:before="40" w:after="40"/>
              <w:ind w:left="9"/>
              <w:rPr>
                <w:rFonts w:eastAsia="Calibri Light" w:cstheme="minorHAnsi"/>
                <w:i/>
                <w:iCs/>
                <w:szCs w:val="20"/>
              </w:rPr>
            </w:pPr>
          </w:p>
        </w:tc>
      </w:tr>
      <w:tr w:rsidR="00F563A9" w:rsidRPr="00341FEE" w14:paraId="7E3955F9"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896A80C" w14:textId="77777777" w:rsidR="00F563A9" w:rsidRPr="00FB1647" w:rsidRDefault="00F563A9" w:rsidP="006845AC">
            <w:pPr>
              <w:spacing w:before="40" w:after="40"/>
              <w:rPr>
                <w:szCs w:val="22"/>
              </w:rPr>
            </w:pPr>
            <w:r>
              <w:rPr>
                <w:szCs w:val="22"/>
              </w:rPr>
              <w:t>24</w:t>
            </w:r>
          </w:p>
        </w:tc>
        <w:tc>
          <w:tcPr>
            <w:tcW w:w="5940" w:type="dxa"/>
          </w:tcPr>
          <w:p w14:paraId="16B9866A" w14:textId="77777777" w:rsidR="00F563A9" w:rsidRPr="00FB1647" w:rsidRDefault="00A77038" w:rsidP="006845AC">
            <w:pPr>
              <w:spacing w:before="40" w:after="40"/>
              <w:ind w:left="720"/>
              <w:rPr>
                <w:rFonts w:cstheme="minorHAnsi"/>
                <w:szCs w:val="20"/>
              </w:rPr>
            </w:pPr>
            <w:sdt>
              <w:sdtPr>
                <w:rPr>
                  <w:rFonts w:cstheme="minorHAnsi"/>
                  <w:szCs w:val="20"/>
                </w:rPr>
                <w:id w:val="165375365"/>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Oregon CEMP: </w:t>
            </w:r>
            <w:hyperlink r:id="rId333" w:history="1">
              <w:r w:rsidR="00F563A9" w:rsidRPr="00FB1647">
                <w:rPr>
                  <w:rStyle w:val="Hyperlink"/>
                  <w:rFonts w:cstheme="minorHAnsi"/>
                  <w:szCs w:val="20"/>
                </w:rPr>
                <w:t>https://www.oregon.gov/oem/emresources/Plans_Assessments/Pages/CEMP.aspx</w:t>
              </w:r>
            </w:hyperlink>
            <w:r w:rsidR="00F563A9" w:rsidRPr="00FB1647">
              <w:rPr>
                <w:rFonts w:cstheme="minorHAnsi"/>
                <w:szCs w:val="20"/>
              </w:rPr>
              <w:t xml:space="preserve"> </w:t>
            </w:r>
          </w:p>
        </w:tc>
        <w:tc>
          <w:tcPr>
            <w:tcW w:w="2785" w:type="dxa"/>
          </w:tcPr>
          <w:p w14:paraId="666650DF" w14:textId="77777777" w:rsidR="00F563A9" w:rsidRPr="00FB1647" w:rsidRDefault="00F563A9" w:rsidP="006845AC">
            <w:pPr>
              <w:spacing w:before="40" w:after="40"/>
              <w:ind w:left="9"/>
              <w:rPr>
                <w:rFonts w:eastAsia="Calibri Light" w:cstheme="minorHAnsi"/>
                <w:i/>
                <w:iCs/>
                <w:szCs w:val="20"/>
              </w:rPr>
            </w:pPr>
          </w:p>
        </w:tc>
      </w:tr>
      <w:tr w:rsidR="00F563A9" w:rsidRPr="00341FEE" w14:paraId="4B435279" w14:textId="77777777" w:rsidTr="00F563A9">
        <w:trPr>
          <w:cnfStyle w:val="000000010000" w:firstRow="0" w:lastRow="0" w:firstColumn="0" w:lastColumn="0" w:oddVBand="0" w:evenVBand="0" w:oddHBand="0" w:evenHBand="1" w:firstRowFirstColumn="0" w:firstRowLastColumn="0" w:lastRowFirstColumn="0" w:lastRowLastColumn="0"/>
        </w:trPr>
        <w:tc>
          <w:tcPr>
            <w:tcW w:w="9350" w:type="dxa"/>
            <w:gridSpan w:val="3"/>
          </w:tcPr>
          <w:p w14:paraId="78A41EED" w14:textId="77777777" w:rsidR="00F563A9" w:rsidRPr="00FB1647" w:rsidRDefault="00F563A9" w:rsidP="006845AC">
            <w:pPr>
              <w:suppressAutoHyphens/>
              <w:spacing w:before="40" w:after="40"/>
              <w:jc w:val="center"/>
              <w:rPr>
                <w:rFonts w:cstheme="minorHAnsi"/>
                <w:b/>
                <w:bCs/>
                <w:szCs w:val="20"/>
              </w:rPr>
            </w:pPr>
            <w:r w:rsidRPr="00FB1647">
              <w:rPr>
                <w:rFonts w:cstheme="minorHAnsi"/>
                <w:b/>
                <w:bCs/>
                <w:szCs w:val="20"/>
              </w:rPr>
              <w:t>RESPONSE PHASE</w:t>
            </w:r>
          </w:p>
        </w:tc>
      </w:tr>
      <w:tr w:rsidR="00F563A9" w:rsidRPr="00341FEE" w14:paraId="21C3DB6D"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0BFC6D8" w14:textId="77777777" w:rsidR="00F563A9" w:rsidRPr="00FB1647" w:rsidRDefault="00F563A9" w:rsidP="006845AC">
            <w:pPr>
              <w:spacing w:before="40" w:after="40"/>
              <w:rPr>
                <w:rFonts w:cstheme="minorHAnsi"/>
                <w:szCs w:val="20"/>
              </w:rPr>
            </w:pPr>
            <w:r>
              <w:rPr>
                <w:rFonts w:cstheme="minorHAnsi"/>
                <w:szCs w:val="20"/>
              </w:rPr>
              <w:t>25</w:t>
            </w:r>
          </w:p>
        </w:tc>
        <w:tc>
          <w:tcPr>
            <w:tcW w:w="5940" w:type="dxa"/>
          </w:tcPr>
          <w:p w14:paraId="083C32F9" w14:textId="77777777" w:rsidR="00F563A9" w:rsidRPr="00FB1647" w:rsidRDefault="00A77038" w:rsidP="006845AC">
            <w:pPr>
              <w:spacing w:before="40" w:after="40"/>
              <w:rPr>
                <w:rFonts w:cstheme="minorHAnsi"/>
                <w:bCs/>
                <w:szCs w:val="20"/>
              </w:rPr>
            </w:pPr>
            <w:sdt>
              <w:sdtPr>
                <w:rPr>
                  <w:rFonts w:cstheme="minorHAnsi"/>
                  <w:szCs w:val="20"/>
                </w:rPr>
                <w:id w:val="-553238153"/>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Polk County Public Health Department will initially respond, assume initial EOC Incident Commander responsibilities, and determine the level of EOC activation necessary to manage the public health threat.</w:t>
            </w:r>
          </w:p>
        </w:tc>
        <w:tc>
          <w:tcPr>
            <w:tcW w:w="2785" w:type="dxa"/>
          </w:tcPr>
          <w:p w14:paraId="087C4085" w14:textId="77777777" w:rsidR="00F563A9" w:rsidRPr="00FB1647" w:rsidRDefault="00F563A9" w:rsidP="006845AC">
            <w:pPr>
              <w:spacing w:before="40" w:after="40"/>
              <w:ind w:left="9"/>
              <w:rPr>
                <w:rFonts w:cstheme="minorHAnsi"/>
                <w:i/>
                <w:iCs/>
                <w:szCs w:val="20"/>
              </w:rPr>
            </w:pPr>
            <w:r w:rsidRPr="00FB1647">
              <w:rPr>
                <w:rFonts w:cstheme="minorHAnsi"/>
                <w:i/>
                <w:iCs/>
                <w:szCs w:val="20"/>
              </w:rPr>
              <w:t xml:space="preserve">County EOP ESF-5 </w:t>
            </w:r>
          </w:p>
        </w:tc>
      </w:tr>
      <w:tr w:rsidR="00F563A9" w:rsidRPr="00341FEE" w14:paraId="7490D010"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1C5A568" w14:textId="77777777" w:rsidR="00F563A9" w:rsidRPr="00FB1647" w:rsidRDefault="00F563A9" w:rsidP="006845AC">
            <w:pPr>
              <w:spacing w:before="40" w:after="40"/>
              <w:rPr>
                <w:rFonts w:cstheme="minorHAnsi"/>
                <w:szCs w:val="20"/>
              </w:rPr>
            </w:pPr>
            <w:r>
              <w:rPr>
                <w:rFonts w:cstheme="minorHAnsi"/>
                <w:szCs w:val="20"/>
              </w:rPr>
              <w:t>26</w:t>
            </w:r>
          </w:p>
        </w:tc>
        <w:tc>
          <w:tcPr>
            <w:tcW w:w="5940" w:type="dxa"/>
          </w:tcPr>
          <w:p w14:paraId="46678B8E" w14:textId="77777777" w:rsidR="00F563A9" w:rsidRPr="00FB1647" w:rsidRDefault="00A77038" w:rsidP="006845AC">
            <w:pPr>
              <w:spacing w:before="40" w:after="40"/>
              <w:rPr>
                <w:rFonts w:cstheme="minorHAnsi"/>
                <w:bCs/>
                <w:szCs w:val="20"/>
              </w:rPr>
            </w:pPr>
            <w:sdt>
              <w:sdtPr>
                <w:rPr>
                  <w:rFonts w:cstheme="minorHAnsi"/>
                  <w:szCs w:val="20"/>
                </w:rPr>
                <w:id w:val="-1181198025"/>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Determine the type, scope, and extent of the public health incident (</w:t>
            </w:r>
            <w:r w:rsidR="00F563A9" w:rsidRPr="00FB1647">
              <w:rPr>
                <w:rFonts w:cstheme="minorHAnsi"/>
                <w:i/>
                <w:szCs w:val="20"/>
              </w:rPr>
              <w:t>recurring)</w:t>
            </w:r>
            <w:r w:rsidR="00F563A9" w:rsidRPr="00FB1647">
              <w:rPr>
                <w:rFonts w:cstheme="minorHAnsi"/>
                <w:szCs w:val="20"/>
              </w:rPr>
              <w:t>. Verify reports and obtain estimates of the area that may be affected.</w:t>
            </w:r>
          </w:p>
        </w:tc>
        <w:tc>
          <w:tcPr>
            <w:tcW w:w="2785" w:type="dxa"/>
          </w:tcPr>
          <w:p w14:paraId="0D619B55" w14:textId="77777777" w:rsidR="00F563A9" w:rsidRPr="00FB1647" w:rsidRDefault="00F563A9" w:rsidP="006845AC">
            <w:pPr>
              <w:spacing w:before="40" w:after="40"/>
              <w:ind w:left="9"/>
              <w:rPr>
                <w:rFonts w:cstheme="minorHAnsi"/>
                <w:i/>
                <w:szCs w:val="20"/>
              </w:rPr>
            </w:pPr>
            <w:r w:rsidRPr="00FB1647">
              <w:rPr>
                <w:rFonts w:cstheme="minorHAnsi"/>
                <w:i/>
                <w:szCs w:val="20"/>
              </w:rPr>
              <w:t>ICS Form 209:  Incident Status Summary</w:t>
            </w:r>
          </w:p>
        </w:tc>
      </w:tr>
      <w:tr w:rsidR="00F563A9" w:rsidRPr="00341FEE" w14:paraId="5CC30A09"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28ADAE3" w14:textId="77777777" w:rsidR="00F563A9" w:rsidRPr="00FB1647" w:rsidRDefault="00F563A9" w:rsidP="006845AC">
            <w:pPr>
              <w:spacing w:before="40" w:after="40"/>
              <w:rPr>
                <w:szCs w:val="22"/>
              </w:rPr>
            </w:pPr>
            <w:r>
              <w:rPr>
                <w:szCs w:val="22"/>
              </w:rPr>
              <w:t>26 a</w:t>
            </w:r>
          </w:p>
        </w:tc>
        <w:tc>
          <w:tcPr>
            <w:tcW w:w="5940" w:type="dxa"/>
          </w:tcPr>
          <w:p w14:paraId="53FC3804" w14:textId="77777777" w:rsidR="00F563A9" w:rsidRPr="00FB1647" w:rsidRDefault="00A77038" w:rsidP="006845AC">
            <w:pPr>
              <w:spacing w:before="40" w:after="40"/>
              <w:ind w:left="720"/>
              <w:rPr>
                <w:rFonts w:cstheme="minorHAnsi"/>
                <w:bCs/>
                <w:szCs w:val="20"/>
              </w:rPr>
            </w:pPr>
            <w:sdt>
              <w:sdtPr>
                <w:rPr>
                  <w:rFonts w:cstheme="minorHAnsi"/>
                  <w:szCs w:val="20"/>
                </w:rPr>
                <w:id w:val="-83223042"/>
                <w14:checkbox>
                  <w14:checked w14:val="0"/>
                  <w14:checkedState w14:val="2612" w14:font="MS Gothic"/>
                  <w14:uncheckedState w14:val="2610" w14:font="MS Gothic"/>
                </w14:checkbox>
              </w:sdtPr>
              <w:sdtEndPr/>
              <w:sdtContent>
                <w:r w:rsidR="00F563A9">
                  <w:rPr>
                    <w:rFonts w:ascii="MS Gothic" w:eastAsia="MS Gothic" w:hAnsi="MS Gothic" w:cstheme="minorHAnsi" w:hint="eastAsia"/>
                    <w:szCs w:val="20"/>
                  </w:rPr>
                  <w:t>☐</w:t>
                </w:r>
              </w:sdtContent>
            </w:sdt>
            <w:r w:rsidR="00F563A9" w:rsidRPr="00FB1647">
              <w:rPr>
                <w:rFonts w:cstheme="minorHAnsi"/>
                <w:szCs w:val="20"/>
              </w:rPr>
              <w:t xml:space="preserve">  Notify 9-1-1 dispatch, support agencies, adjacent jurisdictions, ESF coordinators, and liaisons of the situation. </w:t>
            </w:r>
          </w:p>
        </w:tc>
        <w:tc>
          <w:tcPr>
            <w:tcW w:w="2785" w:type="dxa"/>
          </w:tcPr>
          <w:p w14:paraId="0DFDCD8B" w14:textId="77777777" w:rsidR="00F563A9" w:rsidRPr="00FB1647" w:rsidRDefault="00F563A9" w:rsidP="006845AC">
            <w:pPr>
              <w:spacing w:before="40" w:after="40"/>
              <w:ind w:left="9"/>
              <w:rPr>
                <w:rFonts w:cstheme="minorHAnsi"/>
                <w:i/>
                <w:szCs w:val="20"/>
              </w:rPr>
            </w:pPr>
          </w:p>
        </w:tc>
      </w:tr>
      <w:tr w:rsidR="00F563A9" w:rsidRPr="00341FEE" w14:paraId="669214A1"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4164F27B" w14:textId="77777777" w:rsidR="00F563A9" w:rsidRPr="00FB1647" w:rsidRDefault="00F563A9" w:rsidP="006845AC">
            <w:pPr>
              <w:spacing w:before="40" w:after="40"/>
              <w:rPr>
                <w:szCs w:val="22"/>
              </w:rPr>
            </w:pPr>
            <w:r>
              <w:rPr>
                <w:szCs w:val="22"/>
              </w:rPr>
              <w:t>26 b</w:t>
            </w:r>
          </w:p>
        </w:tc>
        <w:tc>
          <w:tcPr>
            <w:tcW w:w="5940" w:type="dxa"/>
          </w:tcPr>
          <w:p w14:paraId="58B73226" w14:textId="77777777" w:rsidR="00F563A9" w:rsidRPr="00FB1647" w:rsidRDefault="00A77038" w:rsidP="006845AC">
            <w:pPr>
              <w:spacing w:before="40" w:after="40"/>
              <w:ind w:left="720"/>
              <w:rPr>
                <w:rFonts w:cstheme="minorHAnsi"/>
                <w:bCs/>
                <w:szCs w:val="20"/>
              </w:rPr>
            </w:pPr>
            <w:sdt>
              <w:sdtPr>
                <w:rPr>
                  <w:rFonts w:cstheme="minorHAnsi"/>
                  <w:szCs w:val="20"/>
                </w:rPr>
                <w:id w:val="-561254391"/>
                <w14:checkbox>
                  <w14:checked w14:val="0"/>
                  <w14:checkedState w14:val="2612" w14:font="MS Gothic"/>
                  <w14:uncheckedState w14:val="2610" w14:font="MS Gothic"/>
                </w14:checkbox>
              </w:sdtPr>
              <w:sdtEndPr/>
              <w:sdtContent>
                <w:r w:rsidR="00F563A9">
                  <w:rPr>
                    <w:rFonts w:ascii="MS Gothic" w:eastAsia="MS Gothic" w:hAnsi="MS Gothic" w:cstheme="minorHAnsi" w:hint="eastAsia"/>
                    <w:szCs w:val="20"/>
                  </w:rPr>
                  <w:t>☐</w:t>
                </w:r>
              </w:sdtContent>
            </w:sdt>
            <w:r w:rsidR="00F563A9" w:rsidRPr="00FB1647">
              <w:rPr>
                <w:rFonts w:cstheme="minorHAnsi"/>
                <w:szCs w:val="20"/>
              </w:rPr>
              <w:t xml:space="preserve">  Assess the type, severity, and size of incident. If possible, characterize the public health threat and determine appropriate personal protection equipment requirements.</w:t>
            </w:r>
          </w:p>
        </w:tc>
        <w:tc>
          <w:tcPr>
            <w:tcW w:w="2785" w:type="dxa"/>
          </w:tcPr>
          <w:p w14:paraId="070BB101" w14:textId="77777777" w:rsidR="00F563A9" w:rsidRPr="00FB1647" w:rsidRDefault="00F563A9" w:rsidP="006845AC">
            <w:pPr>
              <w:spacing w:before="40" w:after="40"/>
              <w:ind w:left="9"/>
              <w:rPr>
                <w:rFonts w:cstheme="minorHAnsi"/>
                <w:i/>
                <w:szCs w:val="20"/>
              </w:rPr>
            </w:pPr>
          </w:p>
        </w:tc>
      </w:tr>
      <w:tr w:rsidR="00F563A9" w:rsidRPr="00341FEE" w14:paraId="4EFA168F"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D2E5735" w14:textId="77777777" w:rsidR="00F563A9" w:rsidRPr="00FB1647" w:rsidRDefault="00F563A9" w:rsidP="006845AC">
            <w:pPr>
              <w:spacing w:before="40" w:after="40"/>
              <w:rPr>
                <w:szCs w:val="22"/>
              </w:rPr>
            </w:pPr>
            <w:r>
              <w:rPr>
                <w:szCs w:val="22"/>
              </w:rPr>
              <w:lastRenderedPageBreak/>
              <w:t>26 c</w:t>
            </w:r>
          </w:p>
        </w:tc>
        <w:tc>
          <w:tcPr>
            <w:tcW w:w="5940" w:type="dxa"/>
          </w:tcPr>
          <w:p w14:paraId="45D44340" w14:textId="77777777" w:rsidR="00F563A9" w:rsidRPr="00FB1647" w:rsidRDefault="00A77038" w:rsidP="006845AC">
            <w:pPr>
              <w:spacing w:before="40" w:after="40"/>
              <w:ind w:left="720"/>
              <w:rPr>
                <w:rFonts w:cstheme="minorHAnsi"/>
                <w:bCs/>
                <w:szCs w:val="20"/>
              </w:rPr>
            </w:pPr>
            <w:sdt>
              <w:sdtPr>
                <w:rPr>
                  <w:rFonts w:cstheme="minorHAnsi"/>
                  <w:szCs w:val="20"/>
                </w:rPr>
                <w:id w:val="-227235543"/>
                <w14:checkbox>
                  <w14:checked w14:val="0"/>
                  <w14:checkedState w14:val="2612" w14:font="MS Gothic"/>
                  <w14:uncheckedState w14:val="2610" w14:font="MS Gothic"/>
                </w14:checkbox>
              </w:sdtPr>
              <w:sdtEndPr/>
              <w:sdtContent>
                <w:r w:rsidR="00F563A9">
                  <w:rPr>
                    <w:rFonts w:ascii="MS Gothic" w:eastAsia="MS Gothic" w:hAnsi="MS Gothic" w:cstheme="minorHAnsi" w:hint="eastAsia"/>
                    <w:szCs w:val="20"/>
                  </w:rPr>
                  <w:t>☐</w:t>
                </w:r>
              </w:sdtContent>
            </w:sdt>
            <w:r w:rsidR="00F563A9" w:rsidRPr="00FB1647">
              <w:rPr>
                <w:rFonts w:cstheme="minorHAnsi"/>
                <w:szCs w:val="20"/>
              </w:rPr>
              <w:t xml:space="preserve">  Ensure that a health and safety plan is developed by the designated Safety Officer, including health monitoring of first responders in accordance with all applicable guidance. </w:t>
            </w:r>
          </w:p>
        </w:tc>
        <w:tc>
          <w:tcPr>
            <w:tcW w:w="2785" w:type="dxa"/>
          </w:tcPr>
          <w:p w14:paraId="7B24D486" w14:textId="77777777" w:rsidR="00F563A9" w:rsidRPr="00FB1647" w:rsidRDefault="00F563A9" w:rsidP="006845AC">
            <w:pPr>
              <w:spacing w:before="40" w:after="40"/>
              <w:ind w:left="9"/>
              <w:rPr>
                <w:rFonts w:cstheme="minorHAnsi"/>
                <w:i/>
                <w:szCs w:val="20"/>
              </w:rPr>
            </w:pPr>
          </w:p>
        </w:tc>
      </w:tr>
      <w:tr w:rsidR="00F563A9" w:rsidRPr="00341FEE" w14:paraId="2A513883"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B404BC8" w14:textId="77777777" w:rsidR="00F563A9" w:rsidRPr="00FB1647" w:rsidRDefault="00F563A9" w:rsidP="006845AC">
            <w:pPr>
              <w:spacing w:before="40" w:after="40"/>
              <w:rPr>
                <w:rFonts w:cstheme="minorHAnsi"/>
                <w:szCs w:val="20"/>
              </w:rPr>
            </w:pPr>
            <w:r>
              <w:rPr>
                <w:rFonts w:cstheme="minorHAnsi"/>
                <w:szCs w:val="20"/>
              </w:rPr>
              <w:t>27</w:t>
            </w:r>
          </w:p>
        </w:tc>
        <w:tc>
          <w:tcPr>
            <w:tcW w:w="5940" w:type="dxa"/>
          </w:tcPr>
          <w:p w14:paraId="1CA81DB6" w14:textId="77777777" w:rsidR="00F563A9" w:rsidRPr="00FB1647" w:rsidRDefault="00A77038" w:rsidP="006845AC">
            <w:pPr>
              <w:spacing w:before="40" w:after="40"/>
              <w:rPr>
                <w:rFonts w:cstheme="minorHAnsi"/>
                <w:bCs/>
                <w:szCs w:val="20"/>
              </w:rPr>
            </w:pPr>
            <w:sdt>
              <w:sdtPr>
                <w:rPr>
                  <w:rFonts w:cstheme="minorHAnsi"/>
                  <w:szCs w:val="20"/>
                </w:rPr>
                <w:id w:val="-2194104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that area hospitals, including West Valley Hospital, have been notified. </w:t>
            </w:r>
          </w:p>
        </w:tc>
        <w:tc>
          <w:tcPr>
            <w:tcW w:w="2785" w:type="dxa"/>
          </w:tcPr>
          <w:p w14:paraId="788891E0" w14:textId="77777777" w:rsidR="00F563A9" w:rsidRPr="00FB1647" w:rsidRDefault="00F563A9" w:rsidP="006845AC">
            <w:pPr>
              <w:spacing w:before="40" w:after="40"/>
              <w:ind w:left="9"/>
              <w:rPr>
                <w:rFonts w:cstheme="minorHAnsi"/>
                <w:i/>
                <w:iCs/>
                <w:szCs w:val="20"/>
              </w:rPr>
            </w:pPr>
            <w:r w:rsidRPr="00FB1647">
              <w:rPr>
                <w:rFonts w:cstheme="minorHAnsi"/>
                <w:i/>
                <w:iCs/>
                <w:szCs w:val="20"/>
              </w:rPr>
              <w:t>County EOP ESF-8, and Oregon Hospital Capacity web system (HOSCAP)</w:t>
            </w:r>
          </w:p>
        </w:tc>
      </w:tr>
      <w:tr w:rsidR="00F563A9" w:rsidRPr="00341FEE" w14:paraId="470A6D0B"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8F1B011" w14:textId="77777777" w:rsidR="00F563A9" w:rsidRPr="00FB1647" w:rsidRDefault="00F563A9" w:rsidP="006845AC">
            <w:pPr>
              <w:spacing w:before="40" w:after="40"/>
              <w:rPr>
                <w:rFonts w:cstheme="minorHAnsi"/>
                <w:szCs w:val="20"/>
              </w:rPr>
            </w:pPr>
            <w:r>
              <w:rPr>
                <w:rFonts w:cstheme="minorHAnsi"/>
                <w:szCs w:val="20"/>
              </w:rPr>
              <w:t>28</w:t>
            </w:r>
          </w:p>
        </w:tc>
        <w:tc>
          <w:tcPr>
            <w:tcW w:w="5940" w:type="dxa"/>
          </w:tcPr>
          <w:p w14:paraId="3AFC31AD" w14:textId="77777777" w:rsidR="00F563A9" w:rsidRPr="00FB1647" w:rsidRDefault="00A77038" w:rsidP="006845AC">
            <w:pPr>
              <w:spacing w:before="40" w:after="40"/>
              <w:rPr>
                <w:rFonts w:cstheme="minorHAnsi"/>
                <w:bCs/>
                <w:szCs w:val="20"/>
              </w:rPr>
            </w:pPr>
            <w:sdt>
              <w:sdtPr>
                <w:rPr>
                  <w:rFonts w:cstheme="minorHAnsi"/>
                  <w:szCs w:val="20"/>
                </w:rPr>
                <w:id w:val="164038622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Once the public health threat has been characterized, determine the appropriate methods needed to minimize the spread of disease through collaboration with other county public health departments and Oregon State Public Health Department. </w:t>
            </w:r>
          </w:p>
        </w:tc>
        <w:tc>
          <w:tcPr>
            <w:tcW w:w="2785" w:type="dxa"/>
          </w:tcPr>
          <w:p w14:paraId="780A87D8" w14:textId="77777777" w:rsidR="00F563A9" w:rsidRPr="00FB1647" w:rsidRDefault="00F563A9" w:rsidP="006845AC">
            <w:pPr>
              <w:spacing w:before="40" w:after="40"/>
              <w:rPr>
                <w:rFonts w:cstheme="minorHAnsi"/>
                <w:i/>
                <w:iCs/>
                <w:szCs w:val="20"/>
              </w:rPr>
            </w:pPr>
            <w:r w:rsidRPr="00FB1647">
              <w:rPr>
                <w:rFonts w:cstheme="minorHAnsi"/>
                <w:i/>
                <w:iCs/>
                <w:szCs w:val="20"/>
              </w:rPr>
              <w:t xml:space="preserve">County EOP ESF-8 </w:t>
            </w:r>
          </w:p>
        </w:tc>
      </w:tr>
      <w:tr w:rsidR="00F563A9" w:rsidRPr="00341FEE" w14:paraId="2624637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6061755" w14:textId="77777777" w:rsidR="00F563A9" w:rsidRPr="00FB1647" w:rsidRDefault="00F563A9" w:rsidP="006845AC">
            <w:pPr>
              <w:spacing w:before="40" w:after="40"/>
              <w:rPr>
                <w:szCs w:val="22"/>
              </w:rPr>
            </w:pPr>
            <w:r>
              <w:rPr>
                <w:szCs w:val="22"/>
              </w:rPr>
              <w:t>28 a</w:t>
            </w:r>
          </w:p>
        </w:tc>
        <w:tc>
          <w:tcPr>
            <w:tcW w:w="5940" w:type="dxa"/>
          </w:tcPr>
          <w:p w14:paraId="62BA1E00" w14:textId="77777777" w:rsidR="00F563A9" w:rsidRPr="00FB1647" w:rsidRDefault="00A77038" w:rsidP="006845AC">
            <w:pPr>
              <w:spacing w:before="40" w:after="40"/>
              <w:ind w:left="720"/>
              <w:rPr>
                <w:rFonts w:cstheme="minorHAnsi"/>
                <w:bCs/>
                <w:szCs w:val="20"/>
              </w:rPr>
            </w:pPr>
            <w:sdt>
              <w:sdtPr>
                <w:rPr>
                  <w:rFonts w:cstheme="minorHAnsi"/>
                  <w:szCs w:val="20"/>
                </w:rPr>
                <w:id w:val="147941907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If the pathogen or agent requires laboratory analysis, Polk County Public Health may request analytical assistance from the Oregon State Public Health Laboratory.</w:t>
            </w:r>
          </w:p>
        </w:tc>
        <w:tc>
          <w:tcPr>
            <w:tcW w:w="2785" w:type="dxa"/>
          </w:tcPr>
          <w:p w14:paraId="191DC53D" w14:textId="77777777" w:rsidR="00F563A9" w:rsidRPr="00FB1647" w:rsidRDefault="00F563A9" w:rsidP="006845AC">
            <w:pPr>
              <w:spacing w:before="40" w:after="40"/>
              <w:rPr>
                <w:rFonts w:cstheme="minorHAnsi"/>
                <w:i/>
                <w:szCs w:val="20"/>
              </w:rPr>
            </w:pPr>
          </w:p>
        </w:tc>
      </w:tr>
      <w:tr w:rsidR="00F563A9" w:rsidRPr="00341FEE" w14:paraId="4EAD4450"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D08AFCF" w14:textId="77777777" w:rsidR="00F563A9" w:rsidRPr="00FB1647" w:rsidRDefault="00F563A9" w:rsidP="006845AC">
            <w:pPr>
              <w:spacing w:before="40" w:after="40"/>
              <w:rPr>
                <w:szCs w:val="22"/>
              </w:rPr>
            </w:pPr>
            <w:r>
              <w:rPr>
                <w:szCs w:val="22"/>
              </w:rPr>
              <w:t>28 b</w:t>
            </w:r>
          </w:p>
        </w:tc>
        <w:tc>
          <w:tcPr>
            <w:tcW w:w="5940" w:type="dxa"/>
          </w:tcPr>
          <w:p w14:paraId="314D8166" w14:textId="77777777" w:rsidR="00F563A9" w:rsidRPr="00FB1647" w:rsidRDefault="00A77038" w:rsidP="006845AC">
            <w:pPr>
              <w:spacing w:before="40" w:after="40"/>
              <w:ind w:left="720"/>
              <w:rPr>
                <w:rFonts w:cstheme="minorHAnsi"/>
                <w:bCs/>
                <w:szCs w:val="20"/>
              </w:rPr>
            </w:pPr>
            <w:sdt>
              <w:sdtPr>
                <w:rPr>
                  <w:rFonts w:cstheme="minorHAnsi"/>
                  <w:szCs w:val="20"/>
                </w:rPr>
                <w:id w:val="-7875769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If animal health and vector control is required, these services are to be requested through the EMD or from the Polk County Extension (Oregon State University).</w:t>
            </w:r>
          </w:p>
        </w:tc>
        <w:tc>
          <w:tcPr>
            <w:tcW w:w="2785" w:type="dxa"/>
          </w:tcPr>
          <w:p w14:paraId="056A00CC" w14:textId="77777777" w:rsidR="00F563A9" w:rsidRPr="00FB1647" w:rsidRDefault="00F563A9" w:rsidP="006845AC">
            <w:pPr>
              <w:spacing w:before="40" w:after="40"/>
              <w:rPr>
                <w:rFonts w:cstheme="minorHAnsi"/>
                <w:i/>
                <w:szCs w:val="20"/>
              </w:rPr>
            </w:pPr>
          </w:p>
        </w:tc>
      </w:tr>
      <w:tr w:rsidR="00F563A9" w:rsidRPr="00341FEE" w14:paraId="2FDB2AE3"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8227F5C" w14:textId="77777777" w:rsidR="00F563A9" w:rsidRPr="00FB1647" w:rsidRDefault="00F563A9" w:rsidP="006845AC">
            <w:pPr>
              <w:spacing w:before="40" w:after="40"/>
              <w:rPr>
                <w:szCs w:val="22"/>
              </w:rPr>
            </w:pPr>
            <w:r>
              <w:rPr>
                <w:szCs w:val="22"/>
              </w:rPr>
              <w:t>28 c</w:t>
            </w:r>
          </w:p>
        </w:tc>
        <w:tc>
          <w:tcPr>
            <w:tcW w:w="5940" w:type="dxa"/>
          </w:tcPr>
          <w:p w14:paraId="0E7CE582" w14:textId="77777777" w:rsidR="00F563A9" w:rsidRPr="00FB1647" w:rsidRDefault="00A77038" w:rsidP="006845AC">
            <w:pPr>
              <w:spacing w:before="40" w:after="40"/>
              <w:ind w:left="720"/>
              <w:rPr>
                <w:rFonts w:cstheme="minorHAnsi"/>
                <w:bCs/>
                <w:szCs w:val="20"/>
              </w:rPr>
            </w:pPr>
            <w:sdt>
              <w:sdtPr>
                <w:rPr>
                  <w:rFonts w:cstheme="minorHAnsi"/>
                  <w:szCs w:val="20"/>
                </w:rPr>
                <w:id w:val="-6526712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Coordinate sanitation activities and potable water supply provisions.</w:t>
            </w:r>
          </w:p>
        </w:tc>
        <w:tc>
          <w:tcPr>
            <w:tcW w:w="2785" w:type="dxa"/>
          </w:tcPr>
          <w:p w14:paraId="687D7415" w14:textId="77777777" w:rsidR="00F563A9" w:rsidRPr="00FB1647" w:rsidRDefault="00F563A9" w:rsidP="006845AC">
            <w:pPr>
              <w:spacing w:before="40" w:after="40"/>
              <w:rPr>
                <w:rFonts w:cstheme="minorHAnsi"/>
                <w:i/>
                <w:szCs w:val="20"/>
              </w:rPr>
            </w:pPr>
          </w:p>
        </w:tc>
      </w:tr>
      <w:tr w:rsidR="00F563A9" w:rsidRPr="00341FEE" w14:paraId="58B4D532"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6091777" w14:textId="77777777" w:rsidR="00F563A9" w:rsidRPr="00FB1647" w:rsidRDefault="00F563A9" w:rsidP="006845AC">
            <w:pPr>
              <w:spacing w:before="40" w:after="40"/>
              <w:rPr>
                <w:szCs w:val="22"/>
              </w:rPr>
            </w:pPr>
            <w:r>
              <w:rPr>
                <w:szCs w:val="22"/>
              </w:rPr>
              <w:t>28 d</w:t>
            </w:r>
          </w:p>
        </w:tc>
        <w:tc>
          <w:tcPr>
            <w:tcW w:w="5940" w:type="dxa"/>
          </w:tcPr>
          <w:p w14:paraId="25D5F145" w14:textId="77777777" w:rsidR="00F563A9" w:rsidRPr="00FB1647" w:rsidRDefault="00A77038" w:rsidP="006845AC">
            <w:pPr>
              <w:spacing w:before="40" w:after="40"/>
              <w:ind w:left="720"/>
              <w:rPr>
                <w:rFonts w:cstheme="minorHAnsi"/>
                <w:bCs/>
                <w:szCs w:val="20"/>
              </w:rPr>
            </w:pPr>
            <w:sdt>
              <w:sdtPr>
                <w:rPr>
                  <w:rFonts w:cstheme="minorHAnsi"/>
                  <w:szCs w:val="20"/>
                </w:rPr>
                <w:id w:val="-142672969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Determine the need for emergency disease control stations and, if deemed necessary, implement such stations.</w:t>
            </w:r>
          </w:p>
        </w:tc>
        <w:tc>
          <w:tcPr>
            <w:tcW w:w="2785" w:type="dxa"/>
          </w:tcPr>
          <w:p w14:paraId="1B95B105" w14:textId="77777777" w:rsidR="00F563A9" w:rsidRPr="00FB1647" w:rsidRDefault="00F563A9" w:rsidP="006845AC">
            <w:pPr>
              <w:spacing w:before="40" w:after="40"/>
              <w:rPr>
                <w:rFonts w:cstheme="minorHAnsi"/>
                <w:i/>
                <w:szCs w:val="20"/>
              </w:rPr>
            </w:pPr>
          </w:p>
        </w:tc>
      </w:tr>
      <w:tr w:rsidR="00F563A9" w:rsidRPr="00341FEE" w14:paraId="356E30E1"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2C63CAD6" w14:textId="77777777" w:rsidR="00F563A9" w:rsidRPr="00FB1647" w:rsidRDefault="00F563A9" w:rsidP="006845AC">
            <w:pPr>
              <w:spacing w:before="40" w:after="40"/>
              <w:rPr>
                <w:szCs w:val="22"/>
              </w:rPr>
            </w:pPr>
            <w:r>
              <w:rPr>
                <w:szCs w:val="22"/>
              </w:rPr>
              <w:t>28 e</w:t>
            </w:r>
          </w:p>
        </w:tc>
        <w:tc>
          <w:tcPr>
            <w:tcW w:w="5940" w:type="dxa"/>
          </w:tcPr>
          <w:p w14:paraId="0B694E42" w14:textId="77777777" w:rsidR="00F563A9" w:rsidRPr="00FB1647" w:rsidRDefault="00A77038" w:rsidP="006845AC">
            <w:pPr>
              <w:spacing w:before="40" w:after="40"/>
              <w:ind w:left="720"/>
              <w:rPr>
                <w:rFonts w:cstheme="minorHAnsi"/>
                <w:bCs/>
                <w:szCs w:val="20"/>
              </w:rPr>
            </w:pPr>
            <w:sdt>
              <w:sdtPr>
                <w:rPr>
                  <w:rFonts w:cstheme="minorHAnsi"/>
                  <w:szCs w:val="20"/>
                </w:rPr>
                <w:id w:val="-26199765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If quarantine is in place, establish access control to the area through local law enforcement agencies. </w:t>
            </w:r>
          </w:p>
        </w:tc>
        <w:tc>
          <w:tcPr>
            <w:tcW w:w="2785" w:type="dxa"/>
          </w:tcPr>
          <w:p w14:paraId="61EBFDA3" w14:textId="77777777" w:rsidR="00F563A9" w:rsidRPr="00FB1647" w:rsidRDefault="00F563A9" w:rsidP="006845AC">
            <w:pPr>
              <w:spacing w:before="40" w:after="40"/>
              <w:rPr>
                <w:rFonts w:cstheme="minorHAnsi"/>
                <w:i/>
                <w:szCs w:val="20"/>
              </w:rPr>
            </w:pPr>
          </w:p>
        </w:tc>
      </w:tr>
      <w:tr w:rsidR="00F563A9" w:rsidRPr="00341FEE" w14:paraId="36486D30"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F55F955" w14:textId="77777777" w:rsidR="00F563A9" w:rsidRPr="00FB1647" w:rsidRDefault="00F563A9" w:rsidP="006845AC">
            <w:pPr>
              <w:spacing w:before="40" w:after="40"/>
              <w:rPr>
                <w:rFonts w:cstheme="minorHAnsi"/>
                <w:szCs w:val="20"/>
              </w:rPr>
            </w:pPr>
            <w:r>
              <w:rPr>
                <w:rFonts w:cstheme="minorHAnsi"/>
                <w:szCs w:val="20"/>
              </w:rPr>
              <w:t>29</w:t>
            </w:r>
          </w:p>
        </w:tc>
        <w:tc>
          <w:tcPr>
            <w:tcW w:w="5940" w:type="dxa"/>
          </w:tcPr>
          <w:p w14:paraId="004B2AAB" w14:textId="77777777" w:rsidR="00F563A9" w:rsidRPr="00FB1647" w:rsidRDefault="00A77038" w:rsidP="006845AC">
            <w:pPr>
              <w:spacing w:before="40" w:after="40"/>
              <w:rPr>
                <w:rFonts w:cstheme="minorHAnsi"/>
                <w:bCs/>
                <w:szCs w:val="20"/>
              </w:rPr>
            </w:pPr>
            <w:sdt>
              <w:sdtPr>
                <w:rPr>
                  <w:rFonts w:cstheme="minorHAnsi"/>
                  <w:szCs w:val="20"/>
                </w:rPr>
                <w:id w:val="-86614350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Collect and report vital statistics. </w:t>
            </w:r>
          </w:p>
        </w:tc>
        <w:tc>
          <w:tcPr>
            <w:tcW w:w="2785" w:type="dxa"/>
          </w:tcPr>
          <w:p w14:paraId="5EB08E1A" w14:textId="77777777" w:rsidR="00F563A9" w:rsidRPr="00FB1647" w:rsidRDefault="00F563A9" w:rsidP="006845AC">
            <w:pPr>
              <w:spacing w:before="40" w:after="40"/>
              <w:rPr>
                <w:rFonts w:cstheme="minorHAnsi"/>
                <w:i/>
                <w:szCs w:val="20"/>
              </w:rPr>
            </w:pPr>
          </w:p>
        </w:tc>
      </w:tr>
      <w:tr w:rsidR="00F563A9" w:rsidRPr="00341FEE" w14:paraId="6CFAD3EF"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391A853" w14:textId="77777777" w:rsidR="00F563A9" w:rsidRPr="00FB1647" w:rsidRDefault="00F563A9" w:rsidP="006845AC">
            <w:pPr>
              <w:spacing w:before="40" w:after="40"/>
              <w:rPr>
                <w:rFonts w:cstheme="minorHAnsi"/>
                <w:szCs w:val="20"/>
              </w:rPr>
            </w:pPr>
            <w:r>
              <w:rPr>
                <w:rFonts w:cstheme="minorHAnsi"/>
                <w:szCs w:val="20"/>
              </w:rPr>
              <w:t>30</w:t>
            </w:r>
          </w:p>
        </w:tc>
        <w:tc>
          <w:tcPr>
            <w:tcW w:w="5940" w:type="dxa"/>
          </w:tcPr>
          <w:p w14:paraId="55F3427B" w14:textId="77777777" w:rsidR="00F563A9" w:rsidRPr="00FB1647" w:rsidRDefault="00A77038" w:rsidP="006845AC">
            <w:pPr>
              <w:spacing w:before="40" w:after="40"/>
              <w:rPr>
                <w:rFonts w:cstheme="minorHAnsi"/>
                <w:bCs/>
                <w:szCs w:val="20"/>
              </w:rPr>
            </w:pPr>
            <w:sdt>
              <w:sdtPr>
                <w:rPr>
                  <w:rFonts w:cstheme="minorHAnsi"/>
                  <w:szCs w:val="20"/>
                </w:rPr>
                <w:id w:val="-1580364738"/>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Plan for transportation of mass casualties to suitable care facilities and mass fatalities to suitable emergency morgue facilities.</w:t>
            </w:r>
          </w:p>
        </w:tc>
        <w:tc>
          <w:tcPr>
            <w:tcW w:w="2785" w:type="dxa"/>
          </w:tcPr>
          <w:p w14:paraId="704A49B7" w14:textId="77777777" w:rsidR="00F563A9" w:rsidRPr="00FB1647" w:rsidRDefault="00F563A9" w:rsidP="006845AC">
            <w:pPr>
              <w:spacing w:before="40" w:after="40"/>
              <w:rPr>
                <w:rFonts w:cstheme="minorHAnsi"/>
                <w:i/>
                <w:szCs w:val="20"/>
              </w:rPr>
            </w:pPr>
            <w:r w:rsidRPr="00FB1647">
              <w:rPr>
                <w:rFonts w:cstheme="minorHAnsi"/>
                <w:i/>
                <w:szCs w:val="20"/>
              </w:rPr>
              <w:t>Polk County Mass Fatalities Incident Plan</w:t>
            </w:r>
          </w:p>
        </w:tc>
      </w:tr>
      <w:tr w:rsidR="00F563A9" w:rsidRPr="00341FEE" w14:paraId="3344F43F"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6DA16BBC" w14:textId="77777777" w:rsidR="00F563A9" w:rsidRPr="00FB1647" w:rsidRDefault="00F563A9" w:rsidP="006845AC">
            <w:pPr>
              <w:spacing w:before="40" w:after="40"/>
              <w:rPr>
                <w:szCs w:val="22"/>
              </w:rPr>
            </w:pPr>
            <w:r>
              <w:rPr>
                <w:szCs w:val="22"/>
              </w:rPr>
              <w:t>30 a</w:t>
            </w:r>
          </w:p>
        </w:tc>
        <w:tc>
          <w:tcPr>
            <w:tcW w:w="5940" w:type="dxa"/>
          </w:tcPr>
          <w:p w14:paraId="64AF0B7F" w14:textId="77777777" w:rsidR="00F563A9" w:rsidRPr="00FB1647" w:rsidRDefault="00A77038" w:rsidP="006845AC">
            <w:pPr>
              <w:spacing w:before="40" w:after="40"/>
              <w:ind w:left="720"/>
              <w:rPr>
                <w:rFonts w:cstheme="minorHAnsi"/>
                <w:bCs/>
                <w:szCs w:val="20"/>
              </w:rPr>
            </w:pPr>
            <w:sdt>
              <w:sdtPr>
                <w:rPr>
                  <w:rFonts w:cstheme="minorHAnsi"/>
                  <w:szCs w:val="20"/>
                </w:rPr>
                <w:id w:val="-1898112754"/>
                <w14:checkbox>
                  <w14:checked w14:val="0"/>
                  <w14:checkedState w14:val="2612" w14:font="MS Gothic"/>
                  <w14:uncheckedState w14:val="2610" w14:font="MS Gothic"/>
                </w14:checkbox>
              </w:sdtPr>
              <w:sdtEndPr/>
              <w:sdtContent>
                <w:r w:rsidR="00F563A9">
                  <w:rPr>
                    <w:rFonts w:ascii="MS Gothic" w:eastAsia="MS Gothic" w:hAnsi="MS Gothic" w:cstheme="minorHAnsi" w:hint="eastAsia"/>
                    <w:szCs w:val="20"/>
                  </w:rPr>
                  <w:t>☐</w:t>
                </w:r>
              </w:sdtContent>
            </w:sdt>
            <w:r w:rsidR="00F563A9" w:rsidRPr="00FB1647">
              <w:rPr>
                <w:rFonts w:cstheme="minorHAnsi"/>
                <w:szCs w:val="20"/>
              </w:rPr>
              <w:t xml:space="preserve">  Implement the collection, identification, storage, and disposition of deceased individuals in a mass fatality situation.</w:t>
            </w:r>
          </w:p>
        </w:tc>
        <w:tc>
          <w:tcPr>
            <w:tcW w:w="2785" w:type="dxa"/>
          </w:tcPr>
          <w:p w14:paraId="2A58FF40" w14:textId="77777777" w:rsidR="00F563A9" w:rsidRPr="00FB1647" w:rsidRDefault="00F563A9" w:rsidP="006845AC">
            <w:pPr>
              <w:spacing w:before="40" w:after="40"/>
              <w:rPr>
                <w:rFonts w:cstheme="minorHAnsi"/>
                <w:i/>
                <w:szCs w:val="20"/>
              </w:rPr>
            </w:pPr>
          </w:p>
        </w:tc>
      </w:tr>
      <w:tr w:rsidR="00F563A9" w:rsidRPr="00341FEE" w14:paraId="7C296AB9"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75ADEFD" w14:textId="77777777" w:rsidR="00F563A9" w:rsidRPr="00FB1647" w:rsidRDefault="00F563A9" w:rsidP="006845AC">
            <w:pPr>
              <w:spacing w:before="40" w:after="40"/>
              <w:rPr>
                <w:rFonts w:cstheme="minorHAnsi"/>
                <w:szCs w:val="20"/>
              </w:rPr>
            </w:pPr>
            <w:r>
              <w:rPr>
                <w:rFonts w:cstheme="minorHAnsi"/>
                <w:szCs w:val="20"/>
              </w:rPr>
              <w:t>31</w:t>
            </w:r>
          </w:p>
        </w:tc>
        <w:tc>
          <w:tcPr>
            <w:tcW w:w="5940" w:type="dxa"/>
          </w:tcPr>
          <w:p w14:paraId="74298266" w14:textId="77777777" w:rsidR="00F563A9" w:rsidRPr="00FB1647" w:rsidRDefault="00A77038" w:rsidP="006845AC">
            <w:pPr>
              <w:spacing w:before="40" w:after="40"/>
              <w:rPr>
                <w:rFonts w:cstheme="minorHAnsi"/>
                <w:bCs/>
                <w:szCs w:val="20"/>
              </w:rPr>
            </w:pPr>
            <w:sdt>
              <w:sdtPr>
                <w:rPr>
                  <w:rFonts w:cstheme="minorHAnsi"/>
                  <w:szCs w:val="20"/>
                </w:rPr>
                <w:id w:val="174545086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If necessary, conduct a damage assessment for public health facilities and systems.</w:t>
            </w:r>
          </w:p>
        </w:tc>
        <w:tc>
          <w:tcPr>
            <w:tcW w:w="2785" w:type="dxa"/>
          </w:tcPr>
          <w:p w14:paraId="777C71DF" w14:textId="77777777" w:rsidR="00F563A9" w:rsidRPr="00FB1647" w:rsidRDefault="00F563A9" w:rsidP="006845AC">
            <w:pPr>
              <w:spacing w:before="40" w:after="40"/>
              <w:rPr>
                <w:rFonts w:cstheme="minorHAnsi"/>
                <w:i/>
                <w:szCs w:val="20"/>
              </w:rPr>
            </w:pPr>
          </w:p>
        </w:tc>
      </w:tr>
      <w:tr w:rsidR="00F563A9" w:rsidRPr="00341FEE" w14:paraId="4068E046"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BF03F01" w14:textId="77777777" w:rsidR="00F563A9" w:rsidRPr="00FB1647" w:rsidRDefault="00F563A9" w:rsidP="006845AC">
            <w:pPr>
              <w:spacing w:before="40" w:after="40"/>
              <w:rPr>
                <w:rFonts w:cstheme="minorHAnsi"/>
                <w:szCs w:val="20"/>
              </w:rPr>
            </w:pPr>
            <w:r>
              <w:rPr>
                <w:rFonts w:cstheme="minorHAnsi"/>
                <w:szCs w:val="20"/>
              </w:rPr>
              <w:t>32</w:t>
            </w:r>
          </w:p>
        </w:tc>
        <w:tc>
          <w:tcPr>
            <w:tcW w:w="5940" w:type="dxa"/>
          </w:tcPr>
          <w:p w14:paraId="2AADF6AF" w14:textId="77777777" w:rsidR="00F563A9" w:rsidRPr="00FB1647" w:rsidRDefault="00A77038" w:rsidP="006845AC">
            <w:pPr>
              <w:spacing w:before="40" w:after="40"/>
              <w:rPr>
                <w:rFonts w:cstheme="minorHAnsi"/>
                <w:bCs/>
                <w:szCs w:val="20"/>
              </w:rPr>
            </w:pPr>
            <w:sdt>
              <w:sdtPr>
                <w:rPr>
                  <w:rFonts w:cstheme="minorHAnsi"/>
                  <w:szCs w:val="20"/>
                </w:rPr>
                <w:id w:val="65002416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West Valley Hospital conducts an inventory of its Health Resources and Services Administration cache. If more health resources are needed, requests for these supplies should be made through the County EOC.</w:t>
            </w:r>
          </w:p>
        </w:tc>
        <w:tc>
          <w:tcPr>
            <w:tcW w:w="2785" w:type="dxa"/>
          </w:tcPr>
          <w:p w14:paraId="6EDD71EF" w14:textId="77777777" w:rsidR="00F563A9" w:rsidRPr="00FB1647" w:rsidRDefault="00F563A9" w:rsidP="006845AC">
            <w:pPr>
              <w:spacing w:before="40" w:after="40"/>
              <w:rPr>
                <w:rFonts w:cstheme="minorHAnsi"/>
                <w:i/>
                <w:iCs/>
                <w:szCs w:val="20"/>
              </w:rPr>
            </w:pPr>
            <w:r w:rsidRPr="00FB1647">
              <w:rPr>
                <w:rFonts w:cstheme="minorHAnsi"/>
                <w:i/>
                <w:iCs/>
                <w:szCs w:val="20"/>
              </w:rPr>
              <w:t>County EOP ESF 7 and8, Oregon HOSCAP</w:t>
            </w:r>
          </w:p>
        </w:tc>
      </w:tr>
      <w:tr w:rsidR="00F563A9" w:rsidRPr="00341FEE" w14:paraId="1DCBF0B0"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270C06A" w14:textId="77777777" w:rsidR="00F563A9" w:rsidRPr="00FB1647" w:rsidRDefault="00F563A9" w:rsidP="006845AC">
            <w:pPr>
              <w:spacing w:before="40" w:after="40"/>
              <w:rPr>
                <w:rFonts w:cstheme="minorHAnsi"/>
                <w:szCs w:val="20"/>
              </w:rPr>
            </w:pPr>
            <w:r>
              <w:rPr>
                <w:rFonts w:cstheme="minorHAnsi"/>
                <w:szCs w:val="20"/>
              </w:rPr>
              <w:t>33</w:t>
            </w:r>
          </w:p>
        </w:tc>
        <w:tc>
          <w:tcPr>
            <w:tcW w:w="5940" w:type="dxa"/>
          </w:tcPr>
          <w:p w14:paraId="0A9253F7" w14:textId="77777777" w:rsidR="00F563A9" w:rsidRPr="00FB1647" w:rsidRDefault="00A77038" w:rsidP="006845AC">
            <w:pPr>
              <w:spacing w:before="40" w:after="40"/>
              <w:rPr>
                <w:rFonts w:cstheme="minorHAnsi"/>
                <w:bCs/>
                <w:szCs w:val="20"/>
              </w:rPr>
            </w:pPr>
            <w:sdt>
              <w:sdtPr>
                <w:rPr>
                  <w:rFonts w:cstheme="minorHAnsi"/>
                  <w:szCs w:val="20"/>
                </w:rPr>
                <w:id w:val="15666267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Activate the County EOC, coordinate response activities among agency operations centers and the Incident Command Post and establish Incident or Unified Command as appropriate. Staffing levels vary with the complexity and needs of the response. At a minimum, the EOC Incident Commander, all Section Chiefs, the Resource Coordinator, and management support positions may be necessary. </w:t>
            </w:r>
          </w:p>
        </w:tc>
        <w:tc>
          <w:tcPr>
            <w:tcW w:w="2785" w:type="dxa"/>
          </w:tcPr>
          <w:p w14:paraId="2AABD9B6" w14:textId="77777777" w:rsidR="00F563A9" w:rsidRPr="00FB1647" w:rsidRDefault="00F563A9" w:rsidP="006845AC">
            <w:pPr>
              <w:spacing w:before="40" w:after="40"/>
              <w:rPr>
                <w:rFonts w:cstheme="minorHAnsi"/>
                <w:i/>
                <w:iCs/>
                <w:szCs w:val="20"/>
              </w:rPr>
            </w:pPr>
            <w:r w:rsidRPr="00FB1647">
              <w:rPr>
                <w:rFonts w:cstheme="minorHAnsi"/>
                <w:i/>
                <w:iCs/>
                <w:szCs w:val="20"/>
              </w:rPr>
              <w:t xml:space="preserve">County EOP ESF-5 </w:t>
            </w:r>
          </w:p>
        </w:tc>
      </w:tr>
      <w:tr w:rsidR="00F563A9" w:rsidRPr="00341FEE" w14:paraId="1AB5E9B0"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33DD540C" w14:textId="77777777" w:rsidR="00F563A9" w:rsidRPr="00FB1647" w:rsidRDefault="00F563A9" w:rsidP="006845AC">
            <w:pPr>
              <w:spacing w:before="40" w:after="40"/>
              <w:rPr>
                <w:rFonts w:cstheme="minorHAnsi"/>
                <w:szCs w:val="20"/>
              </w:rPr>
            </w:pPr>
            <w:r>
              <w:rPr>
                <w:rFonts w:cstheme="minorHAnsi"/>
                <w:szCs w:val="20"/>
              </w:rPr>
              <w:t>34</w:t>
            </w:r>
          </w:p>
        </w:tc>
        <w:tc>
          <w:tcPr>
            <w:tcW w:w="5940" w:type="dxa"/>
          </w:tcPr>
          <w:p w14:paraId="4CEE2E78" w14:textId="77777777" w:rsidR="00F563A9" w:rsidRPr="00FB1647" w:rsidRDefault="00A77038" w:rsidP="006845AC">
            <w:pPr>
              <w:spacing w:before="40" w:after="40"/>
              <w:rPr>
                <w:rFonts w:cstheme="minorHAnsi"/>
                <w:szCs w:val="20"/>
              </w:rPr>
            </w:pPr>
            <w:sdt>
              <w:sdtPr>
                <w:rPr>
                  <w:rFonts w:cstheme="minorHAnsi"/>
                  <w:szCs w:val="20"/>
                </w:rPr>
                <w:id w:val="-967735030"/>
                <w14:checkbox>
                  <w14:checked w14:val="0"/>
                  <w14:checkedState w14:val="2612" w14:font="MS Gothic"/>
                  <w14:uncheckedState w14:val="2610" w14:font="MS Gothic"/>
                </w14:checkbox>
              </w:sdtPr>
              <w:sdtEndPr/>
              <w:sdtContent>
                <w:r w:rsidR="00F563A9" w:rsidRPr="00FB1647">
                  <w:rPr>
                    <w:rFonts w:ascii="Segoe UI Symbol" w:hAnsi="Segoe UI Symbol" w:cs="Segoe UI Symbol"/>
                    <w:szCs w:val="20"/>
                  </w:rPr>
                  <w:t>☐</w:t>
                </w:r>
              </w:sdtContent>
            </w:sdt>
            <w:r w:rsidR="00F563A9" w:rsidRPr="00FB1647">
              <w:rPr>
                <w:rFonts w:cstheme="minorHAnsi"/>
                <w:szCs w:val="20"/>
              </w:rPr>
              <w:t xml:space="preserve">   Activate mutual aid agreements. Activation includes placing backup teams on standby and alerting resource suppliers of both potential and current needs.</w:t>
            </w:r>
          </w:p>
        </w:tc>
        <w:tc>
          <w:tcPr>
            <w:tcW w:w="2785" w:type="dxa"/>
          </w:tcPr>
          <w:p w14:paraId="687990D3" w14:textId="77777777" w:rsidR="00F563A9" w:rsidRPr="00FB1647" w:rsidRDefault="00F563A9" w:rsidP="006845AC">
            <w:pPr>
              <w:spacing w:before="40" w:after="40"/>
              <w:rPr>
                <w:rFonts w:cstheme="minorHAnsi"/>
                <w:i/>
                <w:iCs/>
                <w:szCs w:val="20"/>
              </w:rPr>
            </w:pPr>
          </w:p>
        </w:tc>
      </w:tr>
      <w:tr w:rsidR="00F563A9" w:rsidRPr="00341FEE" w14:paraId="297C600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4FD2C227" w14:textId="77777777" w:rsidR="00F563A9" w:rsidRPr="00FB1647" w:rsidRDefault="00F563A9" w:rsidP="006845AC">
            <w:pPr>
              <w:spacing w:before="40" w:after="40"/>
              <w:rPr>
                <w:rFonts w:cstheme="minorHAnsi"/>
                <w:szCs w:val="20"/>
              </w:rPr>
            </w:pPr>
            <w:r>
              <w:rPr>
                <w:rFonts w:cstheme="minorHAnsi"/>
                <w:szCs w:val="20"/>
              </w:rPr>
              <w:lastRenderedPageBreak/>
              <w:t>35</w:t>
            </w:r>
          </w:p>
        </w:tc>
        <w:tc>
          <w:tcPr>
            <w:tcW w:w="5940" w:type="dxa"/>
          </w:tcPr>
          <w:p w14:paraId="636F3B5E" w14:textId="77777777" w:rsidR="00F563A9" w:rsidRPr="00FB1647" w:rsidRDefault="00A77038" w:rsidP="006845AC">
            <w:pPr>
              <w:spacing w:before="40" w:after="40"/>
              <w:rPr>
                <w:rFonts w:cstheme="minorHAnsi"/>
                <w:szCs w:val="20"/>
              </w:rPr>
            </w:pPr>
            <w:sdt>
              <w:sdtPr>
                <w:rPr>
                  <w:rFonts w:cstheme="minorHAnsi"/>
                  <w:szCs w:val="20"/>
                </w:rPr>
                <w:id w:val="1935392505"/>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Contact appropriate private-sector partners to assign liaisons to the EOC for coordination of specific response activities.</w:t>
            </w:r>
          </w:p>
        </w:tc>
        <w:tc>
          <w:tcPr>
            <w:tcW w:w="2785" w:type="dxa"/>
          </w:tcPr>
          <w:p w14:paraId="3D455FE3" w14:textId="77777777" w:rsidR="00F563A9" w:rsidRPr="00FB1647" w:rsidRDefault="00F563A9" w:rsidP="006845AC">
            <w:pPr>
              <w:spacing w:before="40" w:after="40"/>
              <w:rPr>
                <w:rFonts w:cstheme="minorHAnsi"/>
                <w:i/>
                <w:iCs/>
                <w:szCs w:val="20"/>
              </w:rPr>
            </w:pPr>
            <w:r w:rsidRPr="00FB1647">
              <w:rPr>
                <w:rFonts w:cstheme="minorHAnsi"/>
                <w:i/>
                <w:szCs w:val="20"/>
              </w:rPr>
              <w:t xml:space="preserve">County EOP </w:t>
            </w:r>
            <w:r w:rsidRPr="00FB1647">
              <w:rPr>
                <w:rFonts w:cstheme="minorHAnsi"/>
                <w:i/>
                <w:iCs/>
                <w:szCs w:val="20"/>
              </w:rPr>
              <w:t>ESF-14,</w:t>
            </w:r>
            <w:r w:rsidRPr="00FB1647">
              <w:rPr>
                <w:rFonts w:cstheme="minorHAnsi"/>
                <w:i/>
                <w:szCs w:val="20"/>
              </w:rPr>
              <w:t xml:space="preserve"> and agency or company plans</w:t>
            </w:r>
          </w:p>
        </w:tc>
      </w:tr>
      <w:tr w:rsidR="00F563A9" w:rsidRPr="00341FEE" w14:paraId="3A17D41B"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237CE135" w14:textId="77777777" w:rsidR="00F563A9" w:rsidRPr="00FB1647" w:rsidRDefault="00F563A9" w:rsidP="006845AC">
            <w:pPr>
              <w:spacing w:before="40" w:after="40"/>
              <w:rPr>
                <w:rFonts w:cstheme="minorHAnsi"/>
                <w:szCs w:val="20"/>
              </w:rPr>
            </w:pPr>
            <w:r>
              <w:rPr>
                <w:rFonts w:cstheme="minorHAnsi"/>
                <w:szCs w:val="20"/>
              </w:rPr>
              <w:t>36</w:t>
            </w:r>
          </w:p>
        </w:tc>
        <w:tc>
          <w:tcPr>
            <w:tcW w:w="5940" w:type="dxa"/>
          </w:tcPr>
          <w:p w14:paraId="08D880FA" w14:textId="77777777" w:rsidR="00F563A9" w:rsidRPr="00FB1647" w:rsidRDefault="00A77038" w:rsidP="006845AC">
            <w:pPr>
              <w:spacing w:before="40" w:after="40"/>
              <w:rPr>
                <w:rFonts w:cstheme="minorHAnsi"/>
                <w:szCs w:val="20"/>
              </w:rPr>
            </w:pPr>
            <w:sdt>
              <w:sdtPr>
                <w:rPr>
                  <w:rFonts w:cstheme="minorHAnsi"/>
                  <w:szCs w:val="20"/>
                </w:rPr>
                <w:id w:val="165433324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Notify supporting agencies through ESF-1: Transportation, ESF-5: Information and Planning, and ESF-6: Mass Care, Food, and Water Leads/Coordinators, as well as the County Court.</w:t>
            </w:r>
          </w:p>
        </w:tc>
        <w:tc>
          <w:tcPr>
            <w:tcW w:w="2785" w:type="dxa"/>
          </w:tcPr>
          <w:p w14:paraId="74D8BEAC" w14:textId="77777777" w:rsidR="00F563A9" w:rsidRPr="00FB1647" w:rsidRDefault="00F563A9" w:rsidP="006845AC">
            <w:pPr>
              <w:spacing w:before="40" w:after="40"/>
              <w:rPr>
                <w:rFonts w:cstheme="minorHAnsi"/>
                <w:i/>
                <w:szCs w:val="20"/>
              </w:rPr>
            </w:pPr>
            <w:r w:rsidRPr="00FB1647">
              <w:rPr>
                <w:rFonts w:cstheme="minorHAnsi"/>
                <w:i/>
                <w:szCs w:val="20"/>
              </w:rPr>
              <w:t>County EOP ESFs 1, 5, and 6</w:t>
            </w:r>
          </w:p>
        </w:tc>
      </w:tr>
      <w:tr w:rsidR="00F563A9" w:rsidRPr="00341FEE" w14:paraId="25E92453"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F30E0F5" w14:textId="77777777" w:rsidR="00F563A9" w:rsidRPr="00FB1647" w:rsidRDefault="00F563A9" w:rsidP="006845AC">
            <w:pPr>
              <w:spacing w:before="40" w:after="40"/>
              <w:rPr>
                <w:rFonts w:cstheme="minorHAnsi"/>
                <w:szCs w:val="20"/>
              </w:rPr>
            </w:pPr>
            <w:r>
              <w:rPr>
                <w:rFonts w:cstheme="minorHAnsi"/>
                <w:szCs w:val="20"/>
              </w:rPr>
              <w:t>37</w:t>
            </w:r>
          </w:p>
        </w:tc>
        <w:tc>
          <w:tcPr>
            <w:tcW w:w="5940" w:type="dxa"/>
          </w:tcPr>
          <w:p w14:paraId="5132E5FA" w14:textId="77777777" w:rsidR="00F563A9" w:rsidRPr="00FB1647" w:rsidRDefault="00A77038" w:rsidP="006845AC">
            <w:pPr>
              <w:spacing w:before="40" w:after="40"/>
              <w:rPr>
                <w:rFonts w:cstheme="minorHAnsi"/>
                <w:szCs w:val="20"/>
              </w:rPr>
            </w:pPr>
            <w:sdt>
              <w:sdtPr>
                <w:rPr>
                  <w:rFonts w:cstheme="minorHAnsi"/>
                  <w:szCs w:val="20"/>
                </w:rPr>
                <w:id w:val="-1384553318"/>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Identify local, regional, state, and federal agencies that may be able to mobilize resources to the County EOC for support.</w:t>
            </w:r>
          </w:p>
        </w:tc>
        <w:tc>
          <w:tcPr>
            <w:tcW w:w="2785" w:type="dxa"/>
          </w:tcPr>
          <w:p w14:paraId="28AD92E5" w14:textId="77777777" w:rsidR="00F563A9" w:rsidRPr="00FB1647" w:rsidRDefault="00F563A9" w:rsidP="006845AC">
            <w:pPr>
              <w:spacing w:before="40" w:after="40"/>
              <w:rPr>
                <w:rFonts w:cstheme="minorHAnsi"/>
                <w:i/>
                <w:szCs w:val="20"/>
              </w:rPr>
            </w:pPr>
          </w:p>
        </w:tc>
      </w:tr>
      <w:tr w:rsidR="00F563A9" w:rsidRPr="00341FEE" w14:paraId="06F8F6C3"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C23426A" w14:textId="77777777" w:rsidR="00F563A9" w:rsidRPr="00FB1647" w:rsidRDefault="00F563A9" w:rsidP="006845AC">
            <w:pPr>
              <w:spacing w:before="40" w:after="40"/>
              <w:rPr>
                <w:rFonts w:cstheme="minorHAnsi"/>
                <w:szCs w:val="20"/>
              </w:rPr>
            </w:pPr>
            <w:r>
              <w:rPr>
                <w:rFonts w:cstheme="minorHAnsi"/>
                <w:szCs w:val="20"/>
              </w:rPr>
              <w:t>38</w:t>
            </w:r>
          </w:p>
        </w:tc>
        <w:tc>
          <w:tcPr>
            <w:tcW w:w="5940" w:type="dxa"/>
          </w:tcPr>
          <w:p w14:paraId="6FB7DA89" w14:textId="77777777" w:rsidR="00F563A9" w:rsidRPr="00FB1647" w:rsidRDefault="00A77038" w:rsidP="006845AC">
            <w:pPr>
              <w:spacing w:before="40" w:after="40"/>
              <w:rPr>
                <w:rFonts w:cstheme="minorHAnsi"/>
                <w:szCs w:val="20"/>
              </w:rPr>
            </w:pPr>
            <w:sdt>
              <w:sdtPr>
                <w:rPr>
                  <w:rFonts w:cstheme="minorHAnsi"/>
                  <w:szCs w:val="20"/>
                </w:rPr>
                <w:id w:val="206744842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2785" w:type="dxa"/>
          </w:tcPr>
          <w:p w14:paraId="7B47A7B0" w14:textId="77777777" w:rsidR="00F563A9" w:rsidRPr="00FB1647" w:rsidRDefault="00F563A9" w:rsidP="006845AC">
            <w:pPr>
              <w:spacing w:before="40" w:after="40"/>
              <w:rPr>
                <w:rFonts w:cstheme="minorHAnsi"/>
                <w:i/>
                <w:szCs w:val="20"/>
              </w:rPr>
            </w:pPr>
            <w:r w:rsidRPr="00FB1647">
              <w:rPr>
                <w:rFonts w:cstheme="minorHAnsi"/>
                <w:i/>
                <w:szCs w:val="20"/>
              </w:rPr>
              <w:t>ICS Form 209: Incident Status Summary.</w:t>
            </w:r>
          </w:p>
        </w:tc>
      </w:tr>
      <w:tr w:rsidR="00F563A9" w:rsidRPr="00341FEE" w14:paraId="54095EEC"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81F5901" w14:textId="77777777" w:rsidR="00F563A9" w:rsidRPr="00FB1647" w:rsidRDefault="00F563A9" w:rsidP="006845AC">
            <w:pPr>
              <w:spacing w:before="40" w:after="40"/>
              <w:rPr>
                <w:rFonts w:cstheme="minorHAnsi"/>
                <w:szCs w:val="20"/>
              </w:rPr>
            </w:pPr>
            <w:r>
              <w:rPr>
                <w:rFonts w:cstheme="minorHAnsi"/>
                <w:szCs w:val="20"/>
              </w:rPr>
              <w:t>39</w:t>
            </w:r>
          </w:p>
        </w:tc>
        <w:tc>
          <w:tcPr>
            <w:tcW w:w="5940" w:type="dxa"/>
          </w:tcPr>
          <w:p w14:paraId="05A63DC1" w14:textId="77777777" w:rsidR="00F563A9" w:rsidRPr="00FB1647" w:rsidRDefault="00A77038" w:rsidP="006845AC">
            <w:pPr>
              <w:spacing w:before="40" w:after="40"/>
              <w:rPr>
                <w:rFonts w:cstheme="minorHAnsi"/>
                <w:szCs w:val="20"/>
              </w:rPr>
            </w:pPr>
            <w:sdt>
              <w:sdtPr>
                <w:rPr>
                  <w:rFonts w:cstheme="minorHAnsi"/>
                  <w:szCs w:val="20"/>
                </w:rPr>
                <w:id w:val="122393915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Notify command staff, support agencies, adjacent jurisdictions, ESF leads/coordinators, and liaisons of any situational changes.</w:t>
            </w:r>
          </w:p>
        </w:tc>
        <w:tc>
          <w:tcPr>
            <w:tcW w:w="2785" w:type="dxa"/>
          </w:tcPr>
          <w:p w14:paraId="559BC60A" w14:textId="77777777" w:rsidR="00F563A9" w:rsidRPr="00FB1647" w:rsidRDefault="00F563A9" w:rsidP="006845AC">
            <w:pPr>
              <w:spacing w:before="40" w:after="40"/>
              <w:rPr>
                <w:rFonts w:cstheme="minorHAnsi"/>
                <w:i/>
                <w:szCs w:val="20"/>
              </w:rPr>
            </w:pPr>
            <w:r w:rsidRPr="00FB1647">
              <w:rPr>
                <w:rFonts w:cstheme="minorHAnsi"/>
                <w:i/>
                <w:szCs w:val="20"/>
              </w:rPr>
              <w:t>County EOP ESF-5</w:t>
            </w:r>
          </w:p>
        </w:tc>
      </w:tr>
      <w:tr w:rsidR="00F563A9" w:rsidRPr="00341FEE" w14:paraId="15F0A9FB"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68B7627" w14:textId="77777777" w:rsidR="00F563A9" w:rsidRPr="00FB1647" w:rsidRDefault="00F563A9" w:rsidP="006845AC">
            <w:pPr>
              <w:spacing w:before="40" w:after="40"/>
              <w:rPr>
                <w:rFonts w:cstheme="minorHAnsi"/>
                <w:szCs w:val="20"/>
              </w:rPr>
            </w:pPr>
            <w:r>
              <w:rPr>
                <w:rFonts w:cstheme="minorHAnsi"/>
                <w:szCs w:val="20"/>
              </w:rPr>
              <w:t>40</w:t>
            </w:r>
          </w:p>
        </w:tc>
        <w:tc>
          <w:tcPr>
            <w:tcW w:w="5940" w:type="dxa"/>
          </w:tcPr>
          <w:p w14:paraId="2F4077A8" w14:textId="77777777" w:rsidR="00F563A9" w:rsidRPr="00FB1647" w:rsidRDefault="00A77038" w:rsidP="006845AC">
            <w:pPr>
              <w:spacing w:before="40" w:after="40"/>
              <w:rPr>
                <w:rFonts w:cstheme="minorHAnsi"/>
                <w:bCs/>
                <w:szCs w:val="20"/>
              </w:rPr>
            </w:pPr>
            <w:sdt>
              <w:sdtPr>
                <w:rPr>
                  <w:rFonts w:cstheme="minorHAnsi"/>
                  <w:szCs w:val="20"/>
                </w:rPr>
                <w:id w:val="195890460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Estimate emergency staffing levels and request personnel support, including specialized staff such as engineers, building inspectors, heavy equipment operators, and/or environmental remediation contractors.</w:t>
            </w:r>
          </w:p>
        </w:tc>
        <w:tc>
          <w:tcPr>
            <w:tcW w:w="2785" w:type="dxa"/>
          </w:tcPr>
          <w:p w14:paraId="573B386E" w14:textId="77777777" w:rsidR="00F563A9" w:rsidRPr="00FB1647" w:rsidRDefault="00F563A9" w:rsidP="006845AC">
            <w:pPr>
              <w:spacing w:before="40" w:after="40"/>
              <w:rPr>
                <w:rFonts w:cstheme="minorHAnsi"/>
                <w:i/>
                <w:szCs w:val="20"/>
              </w:rPr>
            </w:pPr>
            <w:r w:rsidRPr="00FB1647">
              <w:rPr>
                <w:rFonts w:cstheme="minorHAnsi"/>
                <w:i/>
                <w:szCs w:val="20"/>
              </w:rPr>
              <w:t>County EOP ESF-5</w:t>
            </w:r>
          </w:p>
        </w:tc>
      </w:tr>
      <w:tr w:rsidR="00F563A9" w:rsidRPr="00341FEE" w14:paraId="65D4C651"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4CB5C9BD" w14:textId="77777777" w:rsidR="00F563A9" w:rsidRPr="00FB1647" w:rsidRDefault="00F563A9" w:rsidP="006845AC">
            <w:pPr>
              <w:spacing w:before="40" w:after="40"/>
              <w:rPr>
                <w:rFonts w:cstheme="minorHAnsi"/>
                <w:szCs w:val="20"/>
              </w:rPr>
            </w:pPr>
            <w:r>
              <w:rPr>
                <w:rFonts w:cstheme="minorHAnsi"/>
                <w:szCs w:val="20"/>
              </w:rPr>
              <w:t>41</w:t>
            </w:r>
          </w:p>
        </w:tc>
        <w:tc>
          <w:tcPr>
            <w:tcW w:w="5940" w:type="dxa"/>
          </w:tcPr>
          <w:p w14:paraId="75094367" w14:textId="77777777" w:rsidR="00F563A9" w:rsidRPr="00FB1647" w:rsidRDefault="00A77038" w:rsidP="006845AC">
            <w:pPr>
              <w:spacing w:before="40" w:after="40"/>
              <w:rPr>
                <w:rFonts w:cstheme="minorHAnsi"/>
                <w:bCs/>
                <w:szCs w:val="20"/>
              </w:rPr>
            </w:pPr>
            <w:sdt>
              <w:sdtPr>
                <w:rPr>
                  <w:rFonts w:cstheme="minorHAnsi"/>
                  <w:szCs w:val="20"/>
                </w:rPr>
                <w:id w:val="-89034083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Develop work assignments for ICS positions (</w:t>
            </w:r>
            <w:r w:rsidR="00F563A9" w:rsidRPr="00FB1647">
              <w:rPr>
                <w:rFonts w:cstheme="minorHAnsi"/>
                <w:i/>
                <w:szCs w:val="20"/>
              </w:rPr>
              <w:t>recurring)</w:t>
            </w:r>
            <w:r w:rsidR="00F563A9" w:rsidRPr="00FB1647">
              <w:rPr>
                <w:rFonts w:cstheme="minorHAnsi"/>
                <w:szCs w:val="20"/>
              </w:rPr>
              <w:t>.</w:t>
            </w:r>
          </w:p>
        </w:tc>
        <w:tc>
          <w:tcPr>
            <w:tcW w:w="2785" w:type="dxa"/>
          </w:tcPr>
          <w:p w14:paraId="7F6BCE42" w14:textId="77777777" w:rsidR="00F563A9" w:rsidRPr="00FB1647" w:rsidRDefault="00F563A9" w:rsidP="006845AC">
            <w:pPr>
              <w:spacing w:before="40" w:after="40"/>
              <w:rPr>
                <w:rFonts w:cstheme="minorHAnsi"/>
                <w:i/>
                <w:szCs w:val="20"/>
              </w:rPr>
            </w:pPr>
          </w:p>
        </w:tc>
      </w:tr>
      <w:tr w:rsidR="00F563A9" w:rsidRPr="00341FEE" w14:paraId="3BBD6A4F"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2EC8F382" w14:textId="77777777" w:rsidR="00F563A9" w:rsidRPr="00FB1647" w:rsidRDefault="00F563A9" w:rsidP="006845AC">
            <w:pPr>
              <w:spacing w:before="40" w:after="40"/>
              <w:rPr>
                <w:rFonts w:cstheme="minorHAnsi"/>
                <w:szCs w:val="20"/>
              </w:rPr>
            </w:pPr>
            <w:r>
              <w:rPr>
                <w:rFonts w:cstheme="minorHAnsi"/>
                <w:szCs w:val="20"/>
              </w:rPr>
              <w:t>42</w:t>
            </w:r>
          </w:p>
        </w:tc>
        <w:tc>
          <w:tcPr>
            <w:tcW w:w="5940" w:type="dxa"/>
          </w:tcPr>
          <w:p w14:paraId="6E329326" w14:textId="77777777" w:rsidR="00F563A9" w:rsidRPr="00FB1647" w:rsidRDefault="00A77038" w:rsidP="006845AC">
            <w:pPr>
              <w:spacing w:before="40" w:after="40"/>
              <w:rPr>
                <w:rFonts w:cstheme="minorHAnsi"/>
                <w:bCs/>
                <w:szCs w:val="20"/>
              </w:rPr>
            </w:pPr>
            <w:sdt>
              <w:sdtPr>
                <w:rPr>
                  <w:rFonts w:cstheme="minorHAnsi"/>
                  <w:szCs w:val="20"/>
                </w:rPr>
                <w:id w:val="-50027822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Notify all other ESF-8: Health and Medical supporting agencies of the response, requesting additional support as necessary.</w:t>
            </w:r>
          </w:p>
        </w:tc>
        <w:tc>
          <w:tcPr>
            <w:tcW w:w="2785" w:type="dxa"/>
          </w:tcPr>
          <w:p w14:paraId="2543F93D" w14:textId="77777777" w:rsidR="00F563A9" w:rsidRPr="00FB1647" w:rsidRDefault="00F563A9" w:rsidP="006845AC">
            <w:pPr>
              <w:spacing w:before="40" w:after="40"/>
              <w:rPr>
                <w:rFonts w:cstheme="minorHAnsi"/>
                <w:i/>
                <w:iCs/>
                <w:szCs w:val="20"/>
              </w:rPr>
            </w:pPr>
            <w:r w:rsidRPr="00FB1647">
              <w:rPr>
                <w:rFonts w:cstheme="minorHAnsi"/>
                <w:i/>
                <w:iCs/>
                <w:szCs w:val="20"/>
              </w:rPr>
              <w:t>County EOP ESF-8</w:t>
            </w:r>
          </w:p>
        </w:tc>
      </w:tr>
      <w:tr w:rsidR="00F563A9" w:rsidRPr="00341FEE" w14:paraId="7E657AD6"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CA427AC" w14:textId="77777777" w:rsidR="00F563A9" w:rsidRPr="00FB1647" w:rsidRDefault="00F563A9" w:rsidP="006845AC">
            <w:pPr>
              <w:spacing w:before="40" w:after="40"/>
              <w:rPr>
                <w:rFonts w:cstheme="minorHAnsi"/>
                <w:szCs w:val="20"/>
              </w:rPr>
            </w:pPr>
            <w:r>
              <w:rPr>
                <w:rFonts w:cstheme="minorHAnsi"/>
                <w:szCs w:val="20"/>
              </w:rPr>
              <w:t>43</w:t>
            </w:r>
          </w:p>
        </w:tc>
        <w:tc>
          <w:tcPr>
            <w:tcW w:w="5940" w:type="dxa"/>
          </w:tcPr>
          <w:p w14:paraId="7092DC8E" w14:textId="77777777" w:rsidR="00F563A9" w:rsidRPr="00FB1647" w:rsidRDefault="00A77038" w:rsidP="006845AC">
            <w:pPr>
              <w:spacing w:before="40" w:after="40"/>
              <w:rPr>
                <w:rFonts w:cstheme="minorHAnsi"/>
                <w:bCs/>
                <w:szCs w:val="20"/>
              </w:rPr>
            </w:pPr>
            <w:sdt>
              <w:sdtPr>
                <w:rPr>
                  <w:rFonts w:cstheme="minorHAnsi"/>
                  <w:szCs w:val="20"/>
                </w:rPr>
                <w:id w:val="194788432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Develop and initiate shift rotation plans, including briefing of replacements during shift changes.</w:t>
            </w:r>
          </w:p>
        </w:tc>
        <w:tc>
          <w:tcPr>
            <w:tcW w:w="2785" w:type="dxa"/>
          </w:tcPr>
          <w:p w14:paraId="4D242327" w14:textId="77777777" w:rsidR="00F563A9" w:rsidRPr="00FB1647" w:rsidRDefault="00F563A9" w:rsidP="006845AC">
            <w:pPr>
              <w:spacing w:before="40" w:after="40"/>
              <w:rPr>
                <w:rFonts w:cstheme="minorHAnsi"/>
                <w:i/>
                <w:szCs w:val="20"/>
              </w:rPr>
            </w:pPr>
          </w:p>
        </w:tc>
      </w:tr>
      <w:tr w:rsidR="00F563A9" w:rsidRPr="00341FEE" w14:paraId="19271127"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1626649F" w14:textId="77777777" w:rsidR="00F563A9" w:rsidRPr="00FB1647" w:rsidRDefault="00F563A9" w:rsidP="006845AC">
            <w:pPr>
              <w:spacing w:before="40" w:after="40"/>
              <w:rPr>
                <w:rFonts w:cstheme="minorHAnsi"/>
                <w:szCs w:val="20"/>
              </w:rPr>
            </w:pPr>
            <w:r>
              <w:rPr>
                <w:rFonts w:cstheme="minorHAnsi"/>
                <w:szCs w:val="20"/>
              </w:rPr>
              <w:t>44</w:t>
            </w:r>
          </w:p>
        </w:tc>
        <w:tc>
          <w:tcPr>
            <w:tcW w:w="5940" w:type="dxa"/>
          </w:tcPr>
          <w:p w14:paraId="59EEEB6C" w14:textId="77777777" w:rsidR="00F563A9" w:rsidRPr="00FB1647" w:rsidRDefault="00A77038" w:rsidP="006845AC">
            <w:pPr>
              <w:spacing w:before="40" w:after="40"/>
              <w:rPr>
                <w:rFonts w:cstheme="minorHAnsi"/>
                <w:bCs/>
                <w:szCs w:val="20"/>
              </w:rPr>
            </w:pPr>
            <w:sdt>
              <w:sdtPr>
                <w:rPr>
                  <w:rFonts w:cstheme="minorHAnsi"/>
                  <w:szCs w:val="20"/>
                </w:rPr>
                <w:id w:val="135754542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Assign a liaison to other county EOCs to facilitate resource requests.</w:t>
            </w:r>
          </w:p>
        </w:tc>
        <w:tc>
          <w:tcPr>
            <w:tcW w:w="2785" w:type="dxa"/>
          </w:tcPr>
          <w:p w14:paraId="3DCA68E6" w14:textId="77777777" w:rsidR="00F563A9" w:rsidRPr="00FB1647" w:rsidRDefault="00F563A9" w:rsidP="006845AC">
            <w:pPr>
              <w:spacing w:before="40" w:after="40"/>
              <w:rPr>
                <w:rFonts w:cstheme="minorHAnsi"/>
                <w:i/>
                <w:szCs w:val="20"/>
              </w:rPr>
            </w:pPr>
          </w:p>
        </w:tc>
      </w:tr>
      <w:tr w:rsidR="00F563A9" w:rsidRPr="00341FEE" w14:paraId="627B22B7"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0AC9D798" w14:textId="77777777" w:rsidR="00F563A9" w:rsidRPr="00FB1647" w:rsidRDefault="00F563A9" w:rsidP="006845AC">
            <w:pPr>
              <w:spacing w:before="40" w:after="40"/>
              <w:rPr>
                <w:rFonts w:cstheme="minorHAnsi"/>
                <w:szCs w:val="20"/>
              </w:rPr>
            </w:pPr>
            <w:r>
              <w:rPr>
                <w:rFonts w:cstheme="minorHAnsi"/>
                <w:szCs w:val="20"/>
              </w:rPr>
              <w:t>45</w:t>
            </w:r>
          </w:p>
        </w:tc>
        <w:tc>
          <w:tcPr>
            <w:tcW w:w="5940" w:type="dxa"/>
          </w:tcPr>
          <w:p w14:paraId="7C608E33" w14:textId="77777777" w:rsidR="00F563A9" w:rsidRPr="00FB1647" w:rsidRDefault="00A77038" w:rsidP="006845AC">
            <w:pPr>
              <w:spacing w:before="40" w:after="40"/>
              <w:rPr>
                <w:rFonts w:cstheme="minorHAnsi"/>
                <w:bCs/>
                <w:szCs w:val="20"/>
              </w:rPr>
            </w:pPr>
            <w:sdt>
              <w:sdtPr>
                <w:rPr>
                  <w:rFonts w:cstheme="minorHAnsi"/>
                  <w:szCs w:val="20"/>
                </w:rPr>
                <w:id w:val="157747558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that action is taken to protect personnel and emergency equipment from a public health incident, including adequate PPE.</w:t>
            </w:r>
          </w:p>
        </w:tc>
        <w:tc>
          <w:tcPr>
            <w:tcW w:w="2785" w:type="dxa"/>
          </w:tcPr>
          <w:p w14:paraId="1F3C2C45" w14:textId="77777777" w:rsidR="00F563A9" w:rsidRPr="00FB1647" w:rsidRDefault="00F563A9" w:rsidP="006845AC">
            <w:pPr>
              <w:spacing w:before="40" w:after="40"/>
              <w:rPr>
                <w:rFonts w:cstheme="minorHAnsi"/>
                <w:i/>
                <w:szCs w:val="20"/>
              </w:rPr>
            </w:pPr>
          </w:p>
        </w:tc>
      </w:tr>
      <w:tr w:rsidR="00F563A9" w:rsidRPr="00341FEE" w14:paraId="6182E5EB"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28EFA38B" w14:textId="77777777" w:rsidR="00F563A9" w:rsidRPr="00FB1647" w:rsidRDefault="00F563A9" w:rsidP="006845AC">
            <w:pPr>
              <w:spacing w:before="40" w:after="40"/>
              <w:rPr>
                <w:rFonts w:cstheme="minorHAnsi"/>
                <w:szCs w:val="20"/>
              </w:rPr>
            </w:pPr>
            <w:r>
              <w:rPr>
                <w:rFonts w:cstheme="minorHAnsi"/>
                <w:szCs w:val="20"/>
              </w:rPr>
              <w:t>46</w:t>
            </w:r>
          </w:p>
        </w:tc>
        <w:tc>
          <w:tcPr>
            <w:tcW w:w="5940" w:type="dxa"/>
          </w:tcPr>
          <w:p w14:paraId="0C61D5E7" w14:textId="77777777" w:rsidR="00F563A9" w:rsidRPr="00FB1647" w:rsidRDefault="00A77038" w:rsidP="006845AC">
            <w:pPr>
              <w:spacing w:before="40" w:after="40"/>
              <w:rPr>
                <w:rFonts w:cstheme="minorHAnsi"/>
                <w:szCs w:val="20"/>
              </w:rPr>
            </w:pPr>
            <w:sdt>
              <w:sdtPr>
                <w:rPr>
                  <w:rFonts w:cstheme="minorHAnsi"/>
                  <w:szCs w:val="20"/>
                </w:rPr>
                <w:id w:val="-28535617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Develop work assignments for ICS positions, recurring.</w:t>
            </w:r>
          </w:p>
        </w:tc>
        <w:tc>
          <w:tcPr>
            <w:tcW w:w="2785" w:type="dxa"/>
          </w:tcPr>
          <w:p w14:paraId="2057C08F" w14:textId="77777777" w:rsidR="00F563A9" w:rsidRPr="00FB1647" w:rsidDel="00581914" w:rsidRDefault="00F563A9" w:rsidP="006845AC">
            <w:pPr>
              <w:spacing w:before="40" w:after="40"/>
              <w:rPr>
                <w:rFonts w:cstheme="minorHAnsi"/>
                <w:i/>
                <w:szCs w:val="20"/>
              </w:rPr>
            </w:pPr>
            <w:r w:rsidRPr="00FB1647">
              <w:rPr>
                <w:rFonts w:cstheme="minorHAnsi"/>
                <w:i/>
                <w:szCs w:val="20"/>
              </w:rPr>
              <w:t>ICS Form 203: Organization Assignment List</w:t>
            </w:r>
          </w:p>
        </w:tc>
      </w:tr>
      <w:tr w:rsidR="00F563A9" w:rsidRPr="00341FEE" w14:paraId="0EB68DB3"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5BB5C82" w14:textId="77777777" w:rsidR="00F563A9" w:rsidRPr="00FB1647" w:rsidRDefault="00F563A9" w:rsidP="006845AC">
            <w:pPr>
              <w:spacing w:before="40" w:after="40"/>
              <w:rPr>
                <w:rFonts w:cstheme="minorHAnsi"/>
                <w:szCs w:val="20"/>
              </w:rPr>
            </w:pPr>
            <w:r>
              <w:rPr>
                <w:rFonts w:cstheme="minorHAnsi"/>
                <w:szCs w:val="20"/>
              </w:rPr>
              <w:t>47</w:t>
            </w:r>
          </w:p>
        </w:tc>
        <w:tc>
          <w:tcPr>
            <w:tcW w:w="5940" w:type="dxa"/>
          </w:tcPr>
          <w:p w14:paraId="2FD8D5E6" w14:textId="77777777" w:rsidR="00F563A9" w:rsidRPr="00FB1647" w:rsidRDefault="00A77038" w:rsidP="006845AC">
            <w:pPr>
              <w:spacing w:before="40" w:after="40"/>
              <w:rPr>
                <w:rFonts w:cstheme="minorHAnsi"/>
                <w:bCs/>
                <w:szCs w:val="20"/>
              </w:rPr>
            </w:pPr>
            <w:sdt>
              <w:sdtPr>
                <w:rPr>
                  <w:rFonts w:cstheme="minorHAnsi"/>
                  <w:szCs w:val="20"/>
                </w:rPr>
                <w:id w:val="-230540275"/>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Dedicate time during each shift to preparing for shift change briefings.</w:t>
            </w:r>
          </w:p>
        </w:tc>
        <w:tc>
          <w:tcPr>
            <w:tcW w:w="2785" w:type="dxa"/>
          </w:tcPr>
          <w:p w14:paraId="2C9296F9" w14:textId="77777777" w:rsidR="00F563A9" w:rsidRPr="00FB1647" w:rsidRDefault="00F563A9" w:rsidP="006845AC">
            <w:pPr>
              <w:spacing w:before="40" w:after="40"/>
              <w:rPr>
                <w:rFonts w:cstheme="minorHAnsi"/>
                <w:i/>
                <w:szCs w:val="20"/>
              </w:rPr>
            </w:pPr>
            <w:r w:rsidRPr="00FB1647">
              <w:rPr>
                <w:rFonts w:cstheme="minorHAnsi"/>
                <w:i/>
                <w:szCs w:val="20"/>
              </w:rPr>
              <w:t>ICS Form 201: Incident Briefing, Incident Action Plan</w:t>
            </w:r>
          </w:p>
        </w:tc>
      </w:tr>
      <w:tr w:rsidR="00F563A9" w:rsidRPr="00341FEE" w14:paraId="3F9FA0C0"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0C66CB32" w14:textId="77777777" w:rsidR="00F563A9" w:rsidRPr="00FB1647" w:rsidRDefault="00F563A9" w:rsidP="006845AC">
            <w:pPr>
              <w:spacing w:before="40" w:after="40"/>
              <w:rPr>
                <w:rFonts w:cstheme="minorHAnsi"/>
                <w:szCs w:val="20"/>
              </w:rPr>
            </w:pPr>
            <w:r>
              <w:rPr>
                <w:rFonts w:cstheme="minorHAnsi"/>
                <w:szCs w:val="20"/>
              </w:rPr>
              <w:t>48</w:t>
            </w:r>
          </w:p>
        </w:tc>
        <w:tc>
          <w:tcPr>
            <w:tcW w:w="5940" w:type="dxa"/>
          </w:tcPr>
          <w:p w14:paraId="5E8DF55C" w14:textId="77777777" w:rsidR="00F563A9" w:rsidRPr="00FB1647" w:rsidRDefault="00A77038" w:rsidP="006845AC">
            <w:pPr>
              <w:spacing w:before="40" w:after="40"/>
              <w:rPr>
                <w:rFonts w:cstheme="minorHAnsi"/>
                <w:szCs w:val="20"/>
              </w:rPr>
            </w:pPr>
            <w:sdt>
              <w:sdtPr>
                <w:rPr>
                  <w:rFonts w:cstheme="minorHAnsi"/>
                  <w:szCs w:val="20"/>
                </w:rPr>
                <w:id w:val="1157118313"/>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Confirm or establish communications links among primary and support agencies, other county EOCs, and State ECC. Confirm operable phone numbers and backup communication links. </w:t>
            </w:r>
          </w:p>
        </w:tc>
        <w:tc>
          <w:tcPr>
            <w:tcW w:w="2785" w:type="dxa"/>
          </w:tcPr>
          <w:p w14:paraId="070AAD1B" w14:textId="77777777" w:rsidR="00F563A9" w:rsidRPr="00FB1647" w:rsidRDefault="00F563A9" w:rsidP="006845AC">
            <w:pPr>
              <w:spacing w:before="40" w:after="40"/>
              <w:rPr>
                <w:rFonts w:cstheme="minorHAnsi"/>
                <w:i/>
                <w:iCs/>
                <w:szCs w:val="20"/>
              </w:rPr>
            </w:pPr>
            <w:r w:rsidRPr="00FB1647">
              <w:rPr>
                <w:rFonts w:cstheme="minorHAnsi"/>
                <w:i/>
                <w:iCs/>
                <w:szCs w:val="20"/>
              </w:rPr>
              <w:t xml:space="preserve">County EOP ESF-2 </w:t>
            </w:r>
          </w:p>
        </w:tc>
      </w:tr>
      <w:tr w:rsidR="00F563A9" w:rsidRPr="00341FEE" w14:paraId="3A8411FE"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9E6CB93" w14:textId="77777777" w:rsidR="00F563A9" w:rsidRPr="00FB1647" w:rsidRDefault="00F563A9" w:rsidP="006845AC">
            <w:pPr>
              <w:spacing w:before="40" w:after="40"/>
              <w:rPr>
                <w:rFonts w:cstheme="minorHAnsi"/>
                <w:szCs w:val="20"/>
              </w:rPr>
            </w:pPr>
            <w:r>
              <w:rPr>
                <w:rFonts w:cstheme="minorHAnsi"/>
                <w:szCs w:val="20"/>
              </w:rPr>
              <w:t>49</w:t>
            </w:r>
          </w:p>
        </w:tc>
        <w:tc>
          <w:tcPr>
            <w:tcW w:w="5940" w:type="dxa"/>
          </w:tcPr>
          <w:p w14:paraId="561CC0D6" w14:textId="77777777" w:rsidR="00F563A9" w:rsidRPr="00FB1647" w:rsidRDefault="00A77038" w:rsidP="006845AC">
            <w:pPr>
              <w:spacing w:before="40" w:after="40"/>
              <w:rPr>
                <w:rFonts w:cstheme="minorHAnsi"/>
                <w:szCs w:val="20"/>
              </w:rPr>
            </w:pPr>
            <w:sdt>
              <w:sdtPr>
                <w:rPr>
                  <w:rFonts w:cstheme="minorHAnsi"/>
                  <w:szCs w:val="20"/>
                </w:rPr>
                <w:id w:val="174637979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Confirm or establish communications links among local and county EOCs, other agency operations centers, and the State ECC. Confirm operable phone numbers and verify the functionality of alternate communications resources.</w:t>
            </w:r>
          </w:p>
        </w:tc>
        <w:tc>
          <w:tcPr>
            <w:tcW w:w="2785" w:type="dxa"/>
          </w:tcPr>
          <w:p w14:paraId="281EA3F1" w14:textId="77777777" w:rsidR="00F563A9" w:rsidRPr="00FB1647" w:rsidRDefault="00F563A9" w:rsidP="006845AC">
            <w:pPr>
              <w:spacing w:before="40" w:after="40"/>
              <w:rPr>
                <w:rFonts w:cstheme="minorHAnsi"/>
                <w:i/>
                <w:iCs/>
                <w:szCs w:val="20"/>
              </w:rPr>
            </w:pPr>
            <w:r w:rsidRPr="00FB1647">
              <w:rPr>
                <w:rFonts w:cstheme="minorHAnsi"/>
                <w:i/>
                <w:szCs w:val="20"/>
              </w:rPr>
              <w:t>County EOP ESF-2</w:t>
            </w:r>
          </w:p>
        </w:tc>
      </w:tr>
      <w:tr w:rsidR="00F563A9" w:rsidRPr="00341FEE" w14:paraId="234F513C"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7B31503" w14:textId="77777777" w:rsidR="00F563A9" w:rsidRPr="00FB1647" w:rsidRDefault="00F563A9" w:rsidP="006845AC">
            <w:pPr>
              <w:spacing w:before="40" w:after="40"/>
              <w:rPr>
                <w:rFonts w:cstheme="minorHAnsi"/>
                <w:szCs w:val="20"/>
              </w:rPr>
            </w:pPr>
            <w:r>
              <w:rPr>
                <w:rFonts w:cstheme="minorHAnsi"/>
                <w:szCs w:val="20"/>
              </w:rPr>
              <w:t>50</w:t>
            </w:r>
          </w:p>
        </w:tc>
        <w:tc>
          <w:tcPr>
            <w:tcW w:w="5940" w:type="dxa"/>
          </w:tcPr>
          <w:p w14:paraId="2C3A08D4" w14:textId="77777777" w:rsidR="00F563A9" w:rsidRPr="00FB1647" w:rsidRDefault="00A77038" w:rsidP="006845AC">
            <w:pPr>
              <w:spacing w:before="40" w:after="40"/>
              <w:rPr>
                <w:rFonts w:cstheme="minorHAnsi"/>
                <w:szCs w:val="20"/>
              </w:rPr>
            </w:pPr>
            <w:sdt>
              <w:sdtPr>
                <w:rPr>
                  <w:rFonts w:cstheme="minorHAnsi"/>
                  <w:szCs w:val="20"/>
                </w:rPr>
                <w:id w:val="145113049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2785" w:type="dxa"/>
          </w:tcPr>
          <w:p w14:paraId="497186DB" w14:textId="77777777" w:rsidR="00F563A9" w:rsidRPr="00FB1647" w:rsidRDefault="00F563A9" w:rsidP="006845AC">
            <w:pPr>
              <w:spacing w:before="40" w:after="40"/>
              <w:rPr>
                <w:rFonts w:cstheme="minorHAnsi"/>
                <w:i/>
                <w:szCs w:val="20"/>
              </w:rPr>
            </w:pPr>
            <w:r w:rsidRPr="00FB1647">
              <w:rPr>
                <w:rFonts w:cstheme="minorHAnsi"/>
                <w:i/>
                <w:szCs w:val="20"/>
              </w:rPr>
              <w:t>County EOP ESF-2</w:t>
            </w:r>
          </w:p>
        </w:tc>
      </w:tr>
      <w:tr w:rsidR="00F563A9" w:rsidRPr="00341FEE" w14:paraId="7E58A1BF"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4EC1DD3" w14:textId="77777777" w:rsidR="00F563A9" w:rsidRPr="00FB1647" w:rsidRDefault="00F563A9" w:rsidP="006845AC">
            <w:pPr>
              <w:spacing w:before="40" w:after="40"/>
              <w:rPr>
                <w:rFonts w:cstheme="minorHAnsi"/>
                <w:szCs w:val="20"/>
              </w:rPr>
            </w:pPr>
            <w:r>
              <w:rPr>
                <w:rFonts w:cstheme="minorHAnsi"/>
                <w:szCs w:val="20"/>
              </w:rPr>
              <w:t>51</w:t>
            </w:r>
          </w:p>
        </w:tc>
        <w:tc>
          <w:tcPr>
            <w:tcW w:w="5940" w:type="dxa"/>
          </w:tcPr>
          <w:p w14:paraId="6140F5E0" w14:textId="77777777" w:rsidR="00F563A9" w:rsidRPr="00FB1647" w:rsidRDefault="00A77038" w:rsidP="006845AC">
            <w:pPr>
              <w:spacing w:before="40" w:after="40"/>
              <w:rPr>
                <w:rFonts w:cstheme="minorHAnsi"/>
                <w:szCs w:val="20"/>
              </w:rPr>
            </w:pPr>
            <w:sdt>
              <w:sdtPr>
                <w:rPr>
                  <w:rFonts w:cstheme="minorHAnsi"/>
                  <w:szCs w:val="20"/>
                </w:rPr>
                <w:id w:val="-108291975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Manage and coordinate interagency functions. Providing multi-agency coordination is the primary goal. Assimilate into a Unified Command structure as dictated by the incident.</w:t>
            </w:r>
          </w:p>
        </w:tc>
        <w:tc>
          <w:tcPr>
            <w:tcW w:w="2785" w:type="dxa"/>
          </w:tcPr>
          <w:p w14:paraId="1425847E" w14:textId="77777777" w:rsidR="00F563A9" w:rsidRPr="00FB1647" w:rsidRDefault="00F563A9" w:rsidP="006845AC">
            <w:pPr>
              <w:spacing w:before="40" w:after="40"/>
              <w:rPr>
                <w:rFonts w:cstheme="minorHAnsi"/>
                <w:i/>
                <w:szCs w:val="20"/>
              </w:rPr>
            </w:pPr>
          </w:p>
        </w:tc>
      </w:tr>
      <w:tr w:rsidR="00F563A9" w:rsidRPr="00341FEE" w14:paraId="138E9F81"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294223A2" w14:textId="77777777" w:rsidR="00F563A9" w:rsidRPr="00FB1647" w:rsidRDefault="00F563A9" w:rsidP="006845AC">
            <w:pPr>
              <w:spacing w:before="40" w:after="40"/>
              <w:rPr>
                <w:rFonts w:cstheme="minorHAnsi"/>
                <w:szCs w:val="20"/>
              </w:rPr>
            </w:pPr>
            <w:r>
              <w:rPr>
                <w:rFonts w:cstheme="minorHAnsi"/>
                <w:szCs w:val="20"/>
              </w:rPr>
              <w:lastRenderedPageBreak/>
              <w:t>52</w:t>
            </w:r>
          </w:p>
        </w:tc>
        <w:tc>
          <w:tcPr>
            <w:tcW w:w="5940" w:type="dxa"/>
          </w:tcPr>
          <w:p w14:paraId="695DD272" w14:textId="77777777" w:rsidR="00F563A9" w:rsidRPr="00FB1647" w:rsidRDefault="00A77038" w:rsidP="006845AC">
            <w:pPr>
              <w:spacing w:before="40" w:after="40"/>
              <w:rPr>
                <w:rFonts w:cstheme="minorHAnsi"/>
                <w:bCs/>
                <w:szCs w:val="20"/>
              </w:rPr>
            </w:pPr>
            <w:sdt>
              <w:sdtPr>
                <w:rPr>
                  <w:rFonts w:cstheme="minorHAnsi"/>
                  <w:szCs w:val="20"/>
                </w:rPr>
                <w:id w:val="-201637698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Implement local plans and procedures for public health emergencies. Ensure that copies of all documents are available to response personnel. Implement agency-specific protocols and standard operating procedures.</w:t>
            </w:r>
          </w:p>
        </w:tc>
        <w:tc>
          <w:tcPr>
            <w:tcW w:w="2785" w:type="dxa"/>
          </w:tcPr>
          <w:p w14:paraId="4F5F3C06" w14:textId="77777777" w:rsidR="00F563A9" w:rsidRPr="00FB1647" w:rsidRDefault="00F563A9" w:rsidP="006845AC">
            <w:pPr>
              <w:spacing w:before="40" w:after="40"/>
              <w:rPr>
                <w:rFonts w:cstheme="minorHAnsi"/>
                <w:i/>
                <w:iCs/>
                <w:szCs w:val="20"/>
              </w:rPr>
            </w:pPr>
            <w:r w:rsidRPr="00FB1647">
              <w:rPr>
                <w:rFonts w:cstheme="minorHAnsi"/>
                <w:i/>
                <w:iCs/>
                <w:szCs w:val="20"/>
              </w:rPr>
              <w:t xml:space="preserve">County EOP ESF-8 </w:t>
            </w:r>
          </w:p>
        </w:tc>
      </w:tr>
      <w:tr w:rsidR="00F563A9" w:rsidRPr="00341FEE" w14:paraId="28855DB8"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189CBDD" w14:textId="77777777" w:rsidR="00F563A9" w:rsidRPr="00FB1647" w:rsidRDefault="00F563A9" w:rsidP="006845AC">
            <w:pPr>
              <w:spacing w:before="40" w:after="40"/>
              <w:rPr>
                <w:rFonts w:cstheme="minorHAnsi"/>
                <w:szCs w:val="20"/>
              </w:rPr>
            </w:pPr>
            <w:r>
              <w:rPr>
                <w:rFonts w:cstheme="minorHAnsi"/>
                <w:szCs w:val="20"/>
              </w:rPr>
              <w:t>53</w:t>
            </w:r>
          </w:p>
        </w:tc>
        <w:tc>
          <w:tcPr>
            <w:tcW w:w="5940" w:type="dxa"/>
          </w:tcPr>
          <w:p w14:paraId="7E5EB95E" w14:textId="77777777" w:rsidR="00F563A9" w:rsidRPr="00FB1647" w:rsidRDefault="00A77038" w:rsidP="006845AC">
            <w:pPr>
              <w:spacing w:before="40" w:after="40"/>
              <w:rPr>
                <w:rFonts w:cstheme="minorHAnsi"/>
                <w:bCs/>
                <w:szCs w:val="20"/>
              </w:rPr>
            </w:pPr>
            <w:sdt>
              <w:sdtPr>
                <w:rPr>
                  <w:rFonts w:cstheme="minorHAnsi"/>
                  <w:szCs w:val="20"/>
                </w:rPr>
                <w:id w:val="132478326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Determine the need for implementing evacuation and sheltering activities (</w:t>
            </w:r>
            <w:r w:rsidR="00F563A9" w:rsidRPr="00FB1647">
              <w:rPr>
                <w:rFonts w:cstheme="minorHAnsi"/>
                <w:i/>
                <w:szCs w:val="20"/>
              </w:rPr>
              <w:t>recurring)</w:t>
            </w:r>
            <w:r w:rsidR="00F563A9" w:rsidRPr="00FB1647">
              <w:rPr>
                <w:rFonts w:cstheme="minorHAnsi"/>
                <w:szCs w:val="20"/>
              </w:rPr>
              <w:t>. Evacuation assistance should be coordinated among ESF-1: Transportation, ESF-5: Information and Planning, ESF-6: Mass Care and Food and Water, and ESF-15: Public Information.</w:t>
            </w:r>
          </w:p>
        </w:tc>
        <w:tc>
          <w:tcPr>
            <w:tcW w:w="2785" w:type="dxa"/>
          </w:tcPr>
          <w:p w14:paraId="12FA546C" w14:textId="77777777" w:rsidR="00F563A9" w:rsidRPr="00FB1647" w:rsidRDefault="00F563A9" w:rsidP="006845AC">
            <w:pPr>
              <w:spacing w:before="40" w:after="40"/>
              <w:rPr>
                <w:rFonts w:cstheme="minorHAnsi"/>
                <w:szCs w:val="20"/>
              </w:rPr>
            </w:pPr>
            <w:r w:rsidRPr="00FB1647">
              <w:rPr>
                <w:rFonts w:cstheme="minorHAnsi"/>
                <w:i/>
                <w:iCs/>
                <w:szCs w:val="20"/>
              </w:rPr>
              <w:t xml:space="preserve">County EOP ESF-1, 5, 6, and 15 </w:t>
            </w:r>
          </w:p>
        </w:tc>
      </w:tr>
      <w:tr w:rsidR="00F563A9" w:rsidRPr="00341FEE" w14:paraId="07EB6F02"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1F69354F" w14:textId="77777777" w:rsidR="00F563A9" w:rsidRPr="00FB1647" w:rsidRDefault="00F563A9" w:rsidP="006845AC">
            <w:pPr>
              <w:spacing w:before="40" w:after="40"/>
              <w:rPr>
                <w:rFonts w:cstheme="minorHAnsi"/>
                <w:szCs w:val="20"/>
              </w:rPr>
            </w:pPr>
            <w:r>
              <w:rPr>
                <w:rFonts w:cstheme="minorHAnsi"/>
                <w:szCs w:val="20"/>
              </w:rPr>
              <w:t>54</w:t>
            </w:r>
          </w:p>
        </w:tc>
        <w:tc>
          <w:tcPr>
            <w:tcW w:w="5940" w:type="dxa"/>
          </w:tcPr>
          <w:p w14:paraId="222EECE5" w14:textId="77777777" w:rsidR="00F563A9" w:rsidRPr="00FB1647" w:rsidRDefault="00A77038" w:rsidP="006845AC">
            <w:pPr>
              <w:spacing w:before="40" w:after="40"/>
              <w:rPr>
                <w:rFonts w:cstheme="minorHAnsi"/>
                <w:bCs/>
                <w:szCs w:val="20"/>
              </w:rPr>
            </w:pPr>
            <w:sdt>
              <w:sdtPr>
                <w:rPr>
                  <w:rFonts w:cstheme="minorHAnsi"/>
                  <w:szCs w:val="20"/>
                </w:rPr>
                <w:id w:val="196215624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Secure assistance from private contractors/vendors as needed.</w:t>
            </w:r>
          </w:p>
        </w:tc>
        <w:tc>
          <w:tcPr>
            <w:tcW w:w="2785" w:type="dxa"/>
          </w:tcPr>
          <w:p w14:paraId="7D42D4D2" w14:textId="77777777" w:rsidR="00F563A9" w:rsidRPr="00FB1647" w:rsidRDefault="00F563A9" w:rsidP="006845AC">
            <w:pPr>
              <w:spacing w:before="40" w:after="40"/>
              <w:rPr>
                <w:rFonts w:cstheme="minorHAnsi"/>
                <w:i/>
                <w:iCs/>
                <w:szCs w:val="20"/>
              </w:rPr>
            </w:pPr>
            <w:r w:rsidRPr="00FB1647">
              <w:rPr>
                <w:rFonts w:cstheme="minorHAnsi"/>
                <w:i/>
                <w:szCs w:val="20"/>
              </w:rPr>
              <w:t>County EOP ESF-14</w:t>
            </w:r>
          </w:p>
        </w:tc>
      </w:tr>
      <w:tr w:rsidR="00F563A9" w:rsidRPr="00341FEE" w14:paraId="4FA64517"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E0E56CC" w14:textId="77777777" w:rsidR="00F563A9" w:rsidRPr="00FB1647" w:rsidRDefault="00F563A9" w:rsidP="006845AC">
            <w:pPr>
              <w:spacing w:before="40" w:after="40"/>
              <w:rPr>
                <w:rFonts w:cstheme="minorHAnsi"/>
                <w:szCs w:val="20"/>
              </w:rPr>
            </w:pPr>
            <w:r>
              <w:rPr>
                <w:rFonts w:cstheme="minorHAnsi"/>
                <w:szCs w:val="20"/>
              </w:rPr>
              <w:t>55</w:t>
            </w:r>
          </w:p>
        </w:tc>
        <w:tc>
          <w:tcPr>
            <w:tcW w:w="5940" w:type="dxa"/>
          </w:tcPr>
          <w:p w14:paraId="3724BD5B" w14:textId="77777777" w:rsidR="00F563A9" w:rsidRPr="00FB1647" w:rsidRDefault="00A77038" w:rsidP="006845AC">
            <w:pPr>
              <w:spacing w:before="40" w:after="40"/>
              <w:rPr>
                <w:rFonts w:cstheme="minorHAnsi"/>
                <w:bCs/>
                <w:szCs w:val="20"/>
              </w:rPr>
            </w:pPr>
            <w:sdt>
              <w:sdtPr>
                <w:rPr>
                  <w:rFonts w:cstheme="minorHAnsi"/>
                  <w:szCs w:val="20"/>
                </w:rPr>
                <w:id w:val="1750000338"/>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Establish treatment area(s) and/or Point of Dispensation site(s).</w:t>
            </w:r>
          </w:p>
        </w:tc>
        <w:tc>
          <w:tcPr>
            <w:tcW w:w="2785" w:type="dxa"/>
          </w:tcPr>
          <w:p w14:paraId="17811F9B" w14:textId="77777777" w:rsidR="00F563A9" w:rsidRPr="00FB1647" w:rsidRDefault="00F563A9" w:rsidP="006845AC">
            <w:pPr>
              <w:spacing w:before="40" w:after="40"/>
              <w:rPr>
                <w:rFonts w:cstheme="minorHAnsi"/>
                <w:i/>
                <w:iCs/>
                <w:szCs w:val="20"/>
              </w:rPr>
            </w:pPr>
            <w:r w:rsidRPr="00FB1647">
              <w:rPr>
                <w:rFonts w:cstheme="minorHAnsi"/>
                <w:i/>
                <w:iCs/>
                <w:szCs w:val="20"/>
              </w:rPr>
              <w:t>County EOP ESF-8</w:t>
            </w:r>
          </w:p>
        </w:tc>
      </w:tr>
      <w:tr w:rsidR="00F563A9" w:rsidRPr="00341FEE" w14:paraId="5E86FECB"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38B55DA5" w14:textId="77777777" w:rsidR="00F563A9" w:rsidRPr="00FB1647" w:rsidRDefault="00F563A9" w:rsidP="006845AC">
            <w:pPr>
              <w:spacing w:before="40" w:after="40"/>
              <w:rPr>
                <w:rFonts w:cstheme="minorHAnsi"/>
                <w:szCs w:val="20"/>
              </w:rPr>
            </w:pPr>
            <w:r>
              <w:rPr>
                <w:rFonts w:cstheme="minorHAnsi"/>
                <w:szCs w:val="20"/>
              </w:rPr>
              <w:t>56</w:t>
            </w:r>
          </w:p>
        </w:tc>
        <w:tc>
          <w:tcPr>
            <w:tcW w:w="5940" w:type="dxa"/>
          </w:tcPr>
          <w:p w14:paraId="20D65810" w14:textId="77777777" w:rsidR="00F563A9" w:rsidRPr="00FB1647" w:rsidRDefault="00A77038" w:rsidP="006845AC">
            <w:pPr>
              <w:spacing w:before="40" w:after="40"/>
              <w:rPr>
                <w:rFonts w:cstheme="minorHAnsi"/>
                <w:szCs w:val="20"/>
              </w:rPr>
            </w:pPr>
            <w:sdt>
              <w:sdtPr>
                <w:rPr>
                  <w:rFonts w:cstheme="minorHAnsi"/>
                  <w:szCs w:val="20"/>
                </w:rPr>
                <w:id w:val="-33115417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Request American Red Cross (ARC) to activate sheltering plans and open/staff shelters, if needed.</w:t>
            </w:r>
          </w:p>
        </w:tc>
        <w:tc>
          <w:tcPr>
            <w:tcW w:w="2785" w:type="dxa"/>
          </w:tcPr>
          <w:p w14:paraId="59FD1E79" w14:textId="77777777" w:rsidR="00F563A9" w:rsidRPr="00FB1647" w:rsidRDefault="00F563A9" w:rsidP="006845AC">
            <w:pPr>
              <w:spacing w:before="40" w:after="40"/>
              <w:rPr>
                <w:rFonts w:cstheme="minorHAnsi"/>
                <w:b/>
                <w:bCs/>
                <w:i/>
                <w:iCs/>
                <w:szCs w:val="20"/>
              </w:rPr>
            </w:pPr>
            <w:r w:rsidRPr="00FB1647">
              <w:rPr>
                <w:rFonts w:cstheme="minorHAnsi"/>
                <w:i/>
                <w:iCs/>
                <w:szCs w:val="20"/>
              </w:rPr>
              <w:t>ARC Shelter Plans</w:t>
            </w:r>
          </w:p>
        </w:tc>
      </w:tr>
      <w:tr w:rsidR="00F563A9" w:rsidRPr="00341FEE" w14:paraId="55F14E0C"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BE98EBB" w14:textId="77777777" w:rsidR="00F563A9" w:rsidRPr="00FB1647" w:rsidRDefault="00F563A9" w:rsidP="006845AC">
            <w:pPr>
              <w:spacing w:before="40" w:after="40"/>
              <w:rPr>
                <w:rFonts w:cstheme="minorHAnsi"/>
                <w:szCs w:val="20"/>
              </w:rPr>
            </w:pPr>
            <w:r>
              <w:rPr>
                <w:rFonts w:cstheme="minorHAnsi"/>
                <w:szCs w:val="20"/>
              </w:rPr>
              <w:t>57</w:t>
            </w:r>
          </w:p>
        </w:tc>
        <w:tc>
          <w:tcPr>
            <w:tcW w:w="5940" w:type="dxa"/>
          </w:tcPr>
          <w:p w14:paraId="4A1585BB" w14:textId="77777777" w:rsidR="00F563A9" w:rsidRPr="00FB1647" w:rsidRDefault="00A77038" w:rsidP="006845AC">
            <w:pPr>
              <w:spacing w:before="40" w:after="40"/>
              <w:rPr>
                <w:rFonts w:cstheme="minorHAnsi"/>
                <w:bCs/>
                <w:szCs w:val="20"/>
              </w:rPr>
            </w:pPr>
            <w:sdt>
              <w:sdtPr>
                <w:rPr>
                  <w:rFonts w:cstheme="minorHAnsi"/>
                  <w:szCs w:val="20"/>
                </w:rPr>
                <w:id w:val="209358604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Determine the need for additional resources and request them as necessary through appropriate channels, recurring.</w:t>
            </w:r>
          </w:p>
        </w:tc>
        <w:tc>
          <w:tcPr>
            <w:tcW w:w="2785" w:type="dxa"/>
          </w:tcPr>
          <w:p w14:paraId="36B8430E" w14:textId="77777777" w:rsidR="00F563A9" w:rsidRPr="00FB1647" w:rsidRDefault="00F563A9" w:rsidP="006845AC">
            <w:pPr>
              <w:spacing w:before="40" w:after="40"/>
              <w:rPr>
                <w:rFonts w:cstheme="minorHAnsi"/>
                <w:bCs/>
                <w:i/>
                <w:iCs/>
                <w:szCs w:val="20"/>
              </w:rPr>
            </w:pPr>
            <w:r w:rsidRPr="00FB1647">
              <w:rPr>
                <w:rFonts w:cstheme="minorHAnsi"/>
                <w:i/>
                <w:szCs w:val="20"/>
              </w:rPr>
              <w:t>County EOP ESF-7</w:t>
            </w:r>
          </w:p>
        </w:tc>
      </w:tr>
      <w:tr w:rsidR="00F563A9" w:rsidRPr="00341FEE" w14:paraId="37BE498E"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254BF3A9" w14:textId="77777777" w:rsidR="00F563A9" w:rsidRPr="00FB1647" w:rsidRDefault="00F563A9" w:rsidP="006845AC">
            <w:pPr>
              <w:spacing w:before="40" w:after="40"/>
              <w:rPr>
                <w:rFonts w:cstheme="minorHAnsi"/>
                <w:szCs w:val="20"/>
              </w:rPr>
            </w:pPr>
            <w:r>
              <w:rPr>
                <w:rFonts w:cstheme="minorHAnsi"/>
                <w:szCs w:val="20"/>
              </w:rPr>
              <w:t>58</w:t>
            </w:r>
          </w:p>
        </w:tc>
        <w:tc>
          <w:tcPr>
            <w:tcW w:w="5940" w:type="dxa"/>
          </w:tcPr>
          <w:p w14:paraId="6DCF50F1" w14:textId="77777777" w:rsidR="00F563A9" w:rsidRPr="00FB1647" w:rsidRDefault="00A77038" w:rsidP="006845AC">
            <w:pPr>
              <w:spacing w:before="40" w:after="40"/>
              <w:rPr>
                <w:rFonts w:cstheme="minorHAnsi"/>
                <w:szCs w:val="20"/>
              </w:rPr>
            </w:pPr>
            <w:sdt>
              <w:sdtPr>
                <w:rPr>
                  <w:rFonts w:cstheme="minorHAnsi"/>
                  <w:szCs w:val="20"/>
                </w:rPr>
                <w:id w:val="-1644494496"/>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Coordinate resource access, deployment, and storage in the operational area. Resources to coordinate include equipment, personnel, facilities, supplies, procedures, and communications. Track resources as they are dispatched and/or used.</w:t>
            </w:r>
          </w:p>
        </w:tc>
        <w:tc>
          <w:tcPr>
            <w:tcW w:w="2785" w:type="dxa"/>
          </w:tcPr>
          <w:p w14:paraId="45611062" w14:textId="77777777" w:rsidR="00F563A9" w:rsidRPr="00FB1647" w:rsidRDefault="00F563A9" w:rsidP="006845AC">
            <w:pPr>
              <w:spacing w:before="40" w:after="40"/>
              <w:rPr>
                <w:rFonts w:cstheme="minorHAnsi"/>
                <w:i/>
                <w:szCs w:val="20"/>
              </w:rPr>
            </w:pPr>
            <w:r w:rsidRPr="00FB1647">
              <w:rPr>
                <w:rFonts w:cstheme="minorHAnsi"/>
                <w:i/>
                <w:szCs w:val="20"/>
              </w:rPr>
              <w:t>ICS Resource Tracking Forms and County EOP ESF-7</w:t>
            </w:r>
          </w:p>
        </w:tc>
      </w:tr>
      <w:tr w:rsidR="00F563A9" w:rsidRPr="00341FEE" w14:paraId="3A2570BA"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A18B124" w14:textId="77777777" w:rsidR="00F563A9" w:rsidRPr="00FB1647" w:rsidRDefault="00F563A9" w:rsidP="006845AC">
            <w:pPr>
              <w:spacing w:before="40" w:after="40"/>
              <w:rPr>
                <w:rFonts w:cstheme="minorHAnsi"/>
                <w:szCs w:val="20"/>
              </w:rPr>
            </w:pPr>
            <w:r>
              <w:rPr>
                <w:rFonts w:cstheme="minorHAnsi"/>
                <w:szCs w:val="20"/>
              </w:rPr>
              <w:t>59</w:t>
            </w:r>
          </w:p>
        </w:tc>
        <w:tc>
          <w:tcPr>
            <w:tcW w:w="5940" w:type="dxa"/>
          </w:tcPr>
          <w:p w14:paraId="405082C7" w14:textId="77777777" w:rsidR="00F563A9" w:rsidRPr="00FB1647" w:rsidRDefault="00A77038" w:rsidP="006845AC">
            <w:pPr>
              <w:spacing w:before="40" w:after="40"/>
              <w:rPr>
                <w:rFonts w:cstheme="minorHAnsi"/>
                <w:bCs/>
                <w:szCs w:val="20"/>
              </w:rPr>
            </w:pPr>
            <w:sdt>
              <w:sdtPr>
                <w:rPr>
                  <w:rFonts w:cstheme="minorHAnsi"/>
                  <w:szCs w:val="20"/>
                </w:rPr>
                <w:id w:val="157515459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Submit a request for emergency/disaster declaration, as applicable.</w:t>
            </w:r>
          </w:p>
        </w:tc>
        <w:tc>
          <w:tcPr>
            <w:tcW w:w="2785" w:type="dxa"/>
          </w:tcPr>
          <w:p w14:paraId="6BB5D7D1" w14:textId="77777777" w:rsidR="00F563A9" w:rsidRPr="00FB1647" w:rsidRDefault="00F563A9" w:rsidP="006845AC">
            <w:pPr>
              <w:spacing w:before="40" w:after="40"/>
              <w:rPr>
                <w:rFonts w:cstheme="minorHAnsi"/>
                <w:bCs/>
                <w:i/>
                <w:iCs/>
                <w:szCs w:val="20"/>
              </w:rPr>
            </w:pPr>
          </w:p>
        </w:tc>
      </w:tr>
      <w:tr w:rsidR="00F563A9" w:rsidRPr="00341FEE" w14:paraId="35DF5F8E"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49625687" w14:textId="77777777" w:rsidR="00F563A9" w:rsidRPr="00FB1647" w:rsidRDefault="00F563A9" w:rsidP="006845AC">
            <w:pPr>
              <w:spacing w:before="40" w:after="40"/>
              <w:rPr>
                <w:rFonts w:cstheme="minorHAnsi"/>
                <w:szCs w:val="20"/>
              </w:rPr>
            </w:pPr>
            <w:r>
              <w:rPr>
                <w:rFonts w:cstheme="minorHAnsi"/>
                <w:szCs w:val="20"/>
              </w:rPr>
              <w:t>60</w:t>
            </w:r>
          </w:p>
        </w:tc>
        <w:tc>
          <w:tcPr>
            <w:tcW w:w="5940" w:type="dxa"/>
          </w:tcPr>
          <w:p w14:paraId="5C9E5368" w14:textId="77777777" w:rsidR="00F563A9" w:rsidRPr="00FB1647" w:rsidRDefault="00A77038" w:rsidP="006845AC">
            <w:pPr>
              <w:spacing w:before="40" w:after="40"/>
              <w:rPr>
                <w:rFonts w:cstheme="minorHAnsi"/>
                <w:bCs/>
                <w:szCs w:val="20"/>
              </w:rPr>
            </w:pPr>
            <w:sdt>
              <w:sdtPr>
                <w:rPr>
                  <w:rFonts w:cstheme="minorHAnsi"/>
                  <w:szCs w:val="20"/>
                </w:rPr>
                <w:id w:val="1856926046"/>
                <w14:checkbox>
                  <w14:checked w14:val="0"/>
                  <w14:checkedState w14:val="2612" w14:font="MS Gothic"/>
                  <w14:uncheckedState w14:val="2610" w14:font="MS Gothic"/>
                </w14:checkbox>
              </w:sdtPr>
              <w:sdtEndPr/>
              <w:sdtContent>
                <w:r w:rsidR="00F563A9" w:rsidRPr="00FB1647">
                  <w:rPr>
                    <w:rFonts w:ascii="Segoe UI Symbol" w:hAnsi="Segoe UI Symbol" w:cs="Segoe UI Symbol"/>
                    <w:szCs w:val="20"/>
                  </w:rPr>
                  <w:t>☐</w:t>
                </w:r>
              </w:sdtContent>
            </w:sdt>
            <w:r w:rsidR="00F563A9" w:rsidRPr="00FB1647">
              <w:rPr>
                <w:rFonts w:cstheme="minorHAnsi"/>
                <w:szCs w:val="20"/>
              </w:rPr>
              <w:t xml:space="preserve">   Develop plans and procedures for registering mutual aid and other first responders as they arrive on the scene and receive deployment orders.</w:t>
            </w:r>
          </w:p>
        </w:tc>
        <w:tc>
          <w:tcPr>
            <w:tcW w:w="2785" w:type="dxa"/>
          </w:tcPr>
          <w:p w14:paraId="40F298DE" w14:textId="77777777" w:rsidR="00F563A9" w:rsidRPr="00FB1647" w:rsidRDefault="00F563A9" w:rsidP="006845AC">
            <w:pPr>
              <w:spacing w:before="40" w:after="40"/>
              <w:rPr>
                <w:rFonts w:cstheme="minorHAnsi"/>
                <w:bCs/>
                <w:i/>
                <w:iCs/>
                <w:szCs w:val="20"/>
                <w:highlight w:val="yellow"/>
              </w:rPr>
            </w:pPr>
          </w:p>
        </w:tc>
      </w:tr>
      <w:tr w:rsidR="00F563A9" w:rsidRPr="00341FEE" w14:paraId="5F9C0165"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55619B6F" w14:textId="77777777" w:rsidR="00F563A9" w:rsidRPr="00FB1647" w:rsidRDefault="00F563A9" w:rsidP="006845AC">
            <w:pPr>
              <w:spacing w:before="40" w:after="40"/>
              <w:rPr>
                <w:rFonts w:cstheme="minorHAnsi"/>
                <w:szCs w:val="20"/>
              </w:rPr>
            </w:pPr>
            <w:r>
              <w:rPr>
                <w:rFonts w:cstheme="minorHAnsi"/>
                <w:szCs w:val="20"/>
              </w:rPr>
              <w:t>61</w:t>
            </w:r>
          </w:p>
        </w:tc>
        <w:tc>
          <w:tcPr>
            <w:tcW w:w="5940" w:type="dxa"/>
          </w:tcPr>
          <w:p w14:paraId="1C94CACB" w14:textId="77777777" w:rsidR="00F563A9" w:rsidRPr="00FB1647" w:rsidRDefault="00A77038" w:rsidP="006845AC">
            <w:pPr>
              <w:spacing w:before="40" w:after="40"/>
              <w:rPr>
                <w:rFonts w:cstheme="minorHAnsi"/>
                <w:bCs/>
                <w:szCs w:val="20"/>
              </w:rPr>
            </w:pPr>
            <w:sdt>
              <w:sdtPr>
                <w:rPr>
                  <w:rFonts w:cstheme="minorHAnsi"/>
                  <w:szCs w:val="20"/>
                </w:rPr>
                <w:id w:val="1370185258"/>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The County Emergency Manager, in collaboration with the Polk County Public Health Department designates a County PIO representative. The PIO will issue public health information individually or through the Joint Information Center, if established, in coordination with appropriate local, regional, and state agencies. </w:t>
            </w:r>
          </w:p>
        </w:tc>
        <w:tc>
          <w:tcPr>
            <w:tcW w:w="2785" w:type="dxa"/>
          </w:tcPr>
          <w:p w14:paraId="13347C94" w14:textId="77777777" w:rsidR="00F563A9" w:rsidRPr="00FB1647" w:rsidRDefault="00F563A9" w:rsidP="006845AC">
            <w:pPr>
              <w:spacing w:before="40" w:after="40"/>
              <w:rPr>
                <w:rFonts w:cstheme="minorHAnsi"/>
                <w:i/>
                <w:iCs/>
                <w:szCs w:val="20"/>
              </w:rPr>
            </w:pPr>
            <w:r w:rsidRPr="00FB1647">
              <w:rPr>
                <w:rFonts w:cstheme="minorHAnsi"/>
                <w:i/>
                <w:iCs/>
                <w:szCs w:val="20"/>
              </w:rPr>
              <w:t xml:space="preserve">County EOP ESFs 8 and15 </w:t>
            </w:r>
          </w:p>
        </w:tc>
      </w:tr>
      <w:tr w:rsidR="00F563A9" w:rsidRPr="00206493" w14:paraId="78DCFE50"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7EEE7267" w14:textId="77777777" w:rsidR="00F563A9" w:rsidRPr="00FB1647" w:rsidRDefault="00F563A9" w:rsidP="006845AC">
            <w:pPr>
              <w:spacing w:before="40" w:after="40"/>
              <w:rPr>
                <w:rFonts w:cstheme="minorHAnsi"/>
                <w:szCs w:val="20"/>
              </w:rPr>
            </w:pPr>
            <w:r>
              <w:rPr>
                <w:rFonts w:cstheme="minorHAnsi"/>
                <w:szCs w:val="20"/>
              </w:rPr>
              <w:t>62</w:t>
            </w:r>
          </w:p>
        </w:tc>
        <w:tc>
          <w:tcPr>
            <w:tcW w:w="5940" w:type="dxa"/>
          </w:tcPr>
          <w:p w14:paraId="1CA7DD25" w14:textId="77777777" w:rsidR="00F563A9" w:rsidRPr="00FB1647" w:rsidRDefault="00A77038" w:rsidP="006845AC">
            <w:pPr>
              <w:spacing w:before="40" w:after="40"/>
              <w:rPr>
                <w:rFonts w:cstheme="minorHAnsi"/>
                <w:bCs/>
                <w:szCs w:val="20"/>
              </w:rPr>
            </w:pPr>
            <w:sdt>
              <w:sdtPr>
                <w:rPr>
                  <w:rFonts w:cstheme="minorHAnsi"/>
                  <w:szCs w:val="20"/>
                </w:rPr>
                <w:id w:val="-1030413479"/>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Formulate emergency public information messages and media responses.</w:t>
            </w:r>
          </w:p>
        </w:tc>
        <w:tc>
          <w:tcPr>
            <w:tcW w:w="2785" w:type="dxa"/>
          </w:tcPr>
          <w:p w14:paraId="6EDB9481" w14:textId="77777777" w:rsidR="00F563A9" w:rsidRPr="00FB1647" w:rsidRDefault="00F563A9" w:rsidP="006845AC">
            <w:pPr>
              <w:spacing w:before="40" w:after="40"/>
              <w:rPr>
                <w:rFonts w:cstheme="minorHAnsi"/>
                <w:b/>
                <w:bCs/>
                <w:i/>
                <w:iCs/>
                <w:szCs w:val="20"/>
              </w:rPr>
            </w:pPr>
            <w:r w:rsidRPr="00FB1647">
              <w:rPr>
                <w:rFonts w:cstheme="minorHAnsi"/>
                <w:i/>
                <w:szCs w:val="20"/>
              </w:rPr>
              <w:t>County EOP ESF-15</w:t>
            </w:r>
          </w:p>
        </w:tc>
      </w:tr>
      <w:tr w:rsidR="00F563A9" w:rsidRPr="00341FEE" w14:paraId="3B1E5024"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5115412B" w14:textId="77777777" w:rsidR="00F563A9" w:rsidRPr="00FB1647" w:rsidRDefault="00F563A9" w:rsidP="006845AC">
            <w:pPr>
              <w:spacing w:before="40" w:after="40"/>
              <w:rPr>
                <w:rFonts w:cstheme="minorHAnsi"/>
                <w:szCs w:val="20"/>
              </w:rPr>
            </w:pPr>
            <w:r>
              <w:rPr>
                <w:rFonts w:cstheme="minorHAnsi"/>
                <w:szCs w:val="20"/>
              </w:rPr>
              <w:t>63</w:t>
            </w:r>
          </w:p>
        </w:tc>
        <w:tc>
          <w:tcPr>
            <w:tcW w:w="5940" w:type="dxa"/>
          </w:tcPr>
          <w:p w14:paraId="3771DD12" w14:textId="77777777" w:rsidR="00F563A9" w:rsidRPr="00FB1647" w:rsidRDefault="00A77038" w:rsidP="006845AC">
            <w:pPr>
              <w:spacing w:before="40" w:after="40"/>
              <w:rPr>
                <w:rFonts w:cstheme="minorHAnsi"/>
                <w:bCs/>
                <w:szCs w:val="20"/>
              </w:rPr>
            </w:pPr>
            <w:sdt>
              <w:sdtPr>
                <w:rPr>
                  <w:rFonts w:cstheme="minorHAnsi"/>
                  <w:szCs w:val="20"/>
                </w:rPr>
                <w:id w:val="152674814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Review public information – Incident Commander or designee. Release approved information – Incident Commander and lead PIO, with support from tribal liaison(s) prior to dissemination to the public.</w:t>
            </w:r>
          </w:p>
        </w:tc>
        <w:tc>
          <w:tcPr>
            <w:tcW w:w="2785" w:type="dxa"/>
          </w:tcPr>
          <w:p w14:paraId="263ADC33" w14:textId="77777777" w:rsidR="00F563A9" w:rsidRPr="00FB1647" w:rsidRDefault="00F563A9" w:rsidP="006845AC">
            <w:pPr>
              <w:spacing w:before="40" w:after="40"/>
              <w:rPr>
                <w:rFonts w:cstheme="minorHAnsi"/>
                <w:bCs/>
                <w:i/>
                <w:iCs/>
                <w:szCs w:val="20"/>
              </w:rPr>
            </w:pPr>
            <w:r w:rsidRPr="00FB1647">
              <w:rPr>
                <w:rFonts w:cstheme="minorHAnsi"/>
                <w:i/>
                <w:szCs w:val="20"/>
              </w:rPr>
              <w:t>County EOP ESF-15</w:t>
            </w:r>
          </w:p>
        </w:tc>
      </w:tr>
      <w:tr w:rsidR="00F563A9" w:rsidRPr="00341FEE" w14:paraId="5BCE844A"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14F55716" w14:textId="77777777" w:rsidR="00F563A9" w:rsidRPr="00FB1647" w:rsidRDefault="00F563A9" w:rsidP="006845AC">
            <w:pPr>
              <w:spacing w:before="40" w:after="40"/>
              <w:rPr>
                <w:szCs w:val="22"/>
              </w:rPr>
            </w:pPr>
            <w:r>
              <w:rPr>
                <w:szCs w:val="22"/>
              </w:rPr>
              <w:t>64</w:t>
            </w:r>
          </w:p>
        </w:tc>
        <w:tc>
          <w:tcPr>
            <w:tcW w:w="5940" w:type="dxa"/>
          </w:tcPr>
          <w:p w14:paraId="231AB0F3" w14:textId="77777777" w:rsidR="00F563A9" w:rsidRPr="00FB1647" w:rsidRDefault="00A77038" w:rsidP="006845AC">
            <w:pPr>
              <w:spacing w:before="40" w:after="40"/>
              <w:ind w:left="720"/>
              <w:rPr>
                <w:rFonts w:cstheme="minorHAnsi"/>
                <w:bCs/>
                <w:szCs w:val="20"/>
              </w:rPr>
            </w:pPr>
            <w:sdt>
              <w:sdtPr>
                <w:rPr>
                  <w:rFonts w:cstheme="minorHAnsi"/>
                  <w:szCs w:val="20"/>
                </w:rPr>
                <w:id w:val="-45702270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Develop and disseminate public information programs regarding personal health and hygiene. </w:t>
            </w:r>
          </w:p>
        </w:tc>
        <w:tc>
          <w:tcPr>
            <w:tcW w:w="2785" w:type="dxa"/>
          </w:tcPr>
          <w:p w14:paraId="52031878" w14:textId="77777777" w:rsidR="00F563A9" w:rsidRPr="00FB1647" w:rsidRDefault="00F563A9" w:rsidP="006845AC">
            <w:pPr>
              <w:spacing w:before="40" w:after="40"/>
              <w:ind w:left="9"/>
              <w:rPr>
                <w:rFonts w:cstheme="minorHAnsi"/>
                <w:bCs/>
                <w:i/>
                <w:iCs/>
                <w:szCs w:val="20"/>
              </w:rPr>
            </w:pPr>
          </w:p>
        </w:tc>
      </w:tr>
      <w:tr w:rsidR="00F563A9" w:rsidRPr="00341FEE" w14:paraId="5396CC4D"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1CB5FCC7" w14:textId="77777777" w:rsidR="00F563A9" w:rsidRPr="00FB1647" w:rsidRDefault="00F563A9" w:rsidP="006845AC">
            <w:pPr>
              <w:spacing w:before="40" w:after="40"/>
              <w:rPr>
                <w:rFonts w:cstheme="minorHAnsi"/>
                <w:szCs w:val="20"/>
              </w:rPr>
            </w:pPr>
            <w:r>
              <w:rPr>
                <w:rFonts w:cstheme="minorHAnsi"/>
                <w:szCs w:val="20"/>
              </w:rPr>
              <w:t>65</w:t>
            </w:r>
          </w:p>
        </w:tc>
        <w:tc>
          <w:tcPr>
            <w:tcW w:w="5940" w:type="dxa"/>
          </w:tcPr>
          <w:p w14:paraId="0CAF155E" w14:textId="77777777" w:rsidR="00F563A9" w:rsidRPr="00FB1647" w:rsidRDefault="00A77038" w:rsidP="006845AC">
            <w:pPr>
              <w:spacing w:before="40" w:after="40"/>
              <w:rPr>
                <w:rFonts w:cstheme="minorHAnsi"/>
                <w:bCs/>
                <w:szCs w:val="20"/>
              </w:rPr>
            </w:pPr>
            <w:sdt>
              <w:sdtPr>
                <w:rPr>
                  <w:rFonts w:cstheme="minorHAnsi"/>
                  <w:szCs w:val="20"/>
                </w:rPr>
                <w:id w:val="94218873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Record all EOC activity and completion of individual personnel tasks (</w:t>
            </w:r>
            <w:r w:rsidR="00F563A9" w:rsidRPr="00FB1647">
              <w:rPr>
                <w:rFonts w:cstheme="minorHAnsi"/>
                <w:i/>
                <w:szCs w:val="20"/>
              </w:rPr>
              <w:t>recurring)</w:t>
            </w:r>
            <w:r w:rsidR="00F563A9" w:rsidRPr="00FB1647">
              <w:rPr>
                <w:rFonts w:cstheme="minorHAnsi"/>
                <w:szCs w:val="20"/>
              </w:rPr>
              <w:t xml:space="preserve">. All assignments, person(s) responsible, and significant actions taken should be documented in logbooks. </w:t>
            </w:r>
          </w:p>
        </w:tc>
        <w:tc>
          <w:tcPr>
            <w:tcW w:w="2785" w:type="dxa"/>
          </w:tcPr>
          <w:p w14:paraId="33D37E08" w14:textId="77777777" w:rsidR="00F563A9" w:rsidRPr="00FB1647" w:rsidRDefault="00F563A9" w:rsidP="006845AC">
            <w:pPr>
              <w:spacing w:before="40" w:after="40"/>
              <w:ind w:left="9"/>
              <w:rPr>
                <w:rFonts w:cstheme="minorHAnsi"/>
                <w:bCs/>
                <w:i/>
                <w:iCs/>
                <w:szCs w:val="20"/>
              </w:rPr>
            </w:pPr>
            <w:r w:rsidRPr="00FB1647">
              <w:rPr>
                <w:rFonts w:cstheme="minorHAnsi"/>
                <w:bCs/>
                <w:i/>
                <w:iCs/>
                <w:szCs w:val="20"/>
              </w:rPr>
              <w:t>EOC Planning Section Position Checklist, ICS Form 214: Unit Log</w:t>
            </w:r>
          </w:p>
        </w:tc>
      </w:tr>
      <w:tr w:rsidR="00F563A9" w:rsidRPr="00341FEE" w14:paraId="6D38D9DF"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B28862E" w14:textId="77777777" w:rsidR="00F563A9" w:rsidRPr="00FB1647" w:rsidRDefault="00F563A9" w:rsidP="006845AC">
            <w:pPr>
              <w:spacing w:before="40" w:after="40"/>
              <w:rPr>
                <w:rFonts w:cstheme="minorHAnsi"/>
                <w:szCs w:val="20"/>
              </w:rPr>
            </w:pPr>
            <w:r>
              <w:rPr>
                <w:rFonts w:cstheme="minorHAnsi"/>
                <w:szCs w:val="20"/>
              </w:rPr>
              <w:t>66</w:t>
            </w:r>
          </w:p>
        </w:tc>
        <w:tc>
          <w:tcPr>
            <w:tcW w:w="5940" w:type="dxa"/>
          </w:tcPr>
          <w:p w14:paraId="3CB0753E" w14:textId="77777777" w:rsidR="00F563A9" w:rsidRPr="00FB1647" w:rsidRDefault="00A77038" w:rsidP="006845AC">
            <w:pPr>
              <w:spacing w:before="40" w:after="40"/>
              <w:rPr>
                <w:rFonts w:cstheme="minorHAnsi"/>
                <w:bCs/>
                <w:szCs w:val="20"/>
              </w:rPr>
            </w:pPr>
            <w:sdt>
              <w:sdtPr>
                <w:rPr>
                  <w:rFonts w:cstheme="minorHAnsi"/>
                  <w:szCs w:val="20"/>
                </w:rPr>
                <w:id w:val="187512356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Record all incoming and outgoing messages (</w:t>
            </w:r>
            <w:r w:rsidR="00F563A9" w:rsidRPr="00FB1647">
              <w:rPr>
                <w:rFonts w:cstheme="minorHAnsi"/>
                <w:i/>
                <w:szCs w:val="20"/>
              </w:rPr>
              <w:t>recurring</w:t>
            </w:r>
            <w:r w:rsidR="00F563A9" w:rsidRPr="00FB1647">
              <w:rPr>
                <w:rFonts w:cstheme="minorHAnsi"/>
                <w:szCs w:val="20"/>
              </w:rPr>
              <w:t>). All messages, and the names of those sending and receiving them, should be documented in the EOC log.</w:t>
            </w:r>
          </w:p>
        </w:tc>
        <w:tc>
          <w:tcPr>
            <w:tcW w:w="2785" w:type="dxa"/>
          </w:tcPr>
          <w:p w14:paraId="588E9FE4" w14:textId="77777777" w:rsidR="00F563A9" w:rsidRPr="00FB1647" w:rsidRDefault="00F563A9" w:rsidP="006845AC">
            <w:pPr>
              <w:spacing w:before="40" w:after="40"/>
              <w:ind w:left="9"/>
              <w:rPr>
                <w:rFonts w:cstheme="minorHAnsi"/>
                <w:szCs w:val="20"/>
              </w:rPr>
            </w:pPr>
          </w:p>
          <w:p w14:paraId="7298DBE5" w14:textId="77777777" w:rsidR="00F563A9" w:rsidRPr="00FB1647" w:rsidRDefault="00F563A9" w:rsidP="006845AC">
            <w:pPr>
              <w:spacing w:before="40" w:after="40"/>
              <w:ind w:left="9"/>
              <w:rPr>
                <w:rFonts w:cstheme="minorHAnsi"/>
                <w:szCs w:val="20"/>
              </w:rPr>
            </w:pPr>
          </w:p>
        </w:tc>
      </w:tr>
      <w:tr w:rsidR="00F563A9" w:rsidRPr="00341FEE" w14:paraId="12C95D19"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90B3F9E" w14:textId="77777777" w:rsidR="00F563A9" w:rsidRPr="00FB1647" w:rsidRDefault="00F563A9" w:rsidP="006845AC">
            <w:pPr>
              <w:keepNext/>
              <w:spacing w:before="40" w:after="40"/>
              <w:rPr>
                <w:rFonts w:cstheme="minorHAnsi"/>
                <w:szCs w:val="20"/>
              </w:rPr>
            </w:pPr>
            <w:r>
              <w:rPr>
                <w:rFonts w:cstheme="minorHAnsi"/>
                <w:szCs w:val="20"/>
              </w:rPr>
              <w:lastRenderedPageBreak/>
              <w:t>67</w:t>
            </w:r>
          </w:p>
        </w:tc>
        <w:tc>
          <w:tcPr>
            <w:tcW w:w="5940" w:type="dxa"/>
          </w:tcPr>
          <w:p w14:paraId="7F9450C2" w14:textId="77777777" w:rsidR="00F563A9" w:rsidRPr="00FB1647" w:rsidRDefault="00A77038" w:rsidP="006845AC">
            <w:pPr>
              <w:keepNext/>
              <w:spacing w:before="40" w:after="40"/>
              <w:rPr>
                <w:rFonts w:cstheme="minorHAnsi"/>
                <w:bCs/>
                <w:szCs w:val="20"/>
              </w:rPr>
            </w:pPr>
            <w:sdt>
              <w:sdtPr>
                <w:rPr>
                  <w:rFonts w:cstheme="minorHAnsi"/>
                  <w:szCs w:val="20"/>
                </w:rPr>
                <w:id w:val="165772456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Develop and deliver situation reports, recurring. At regular intervals, the EOC Incident Commander and staff will assemble a situation report.</w:t>
            </w:r>
          </w:p>
        </w:tc>
        <w:tc>
          <w:tcPr>
            <w:tcW w:w="2785" w:type="dxa"/>
          </w:tcPr>
          <w:p w14:paraId="77EB23CD" w14:textId="77777777" w:rsidR="00F563A9" w:rsidRPr="00FB1647" w:rsidRDefault="00F563A9" w:rsidP="006845AC">
            <w:pPr>
              <w:keepNext/>
              <w:spacing w:before="40" w:after="40"/>
              <w:ind w:left="9"/>
              <w:rPr>
                <w:rFonts w:cstheme="minorHAnsi"/>
                <w:b/>
                <w:bCs/>
                <w:i/>
                <w:iCs/>
                <w:szCs w:val="20"/>
              </w:rPr>
            </w:pPr>
            <w:r w:rsidRPr="00FB1647">
              <w:rPr>
                <w:rFonts w:cstheme="minorHAnsi"/>
                <w:bCs/>
                <w:i/>
                <w:iCs/>
                <w:szCs w:val="20"/>
              </w:rPr>
              <w:t>ICS Form 209: Incident Status Summary</w:t>
            </w:r>
          </w:p>
        </w:tc>
      </w:tr>
      <w:tr w:rsidR="00F563A9" w:rsidRPr="00341FEE" w14:paraId="1E52C2A1"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20531AB" w14:textId="77777777" w:rsidR="00F563A9" w:rsidRPr="00FB1647" w:rsidRDefault="00F563A9" w:rsidP="006845AC">
            <w:pPr>
              <w:keepNext/>
              <w:keepLines/>
              <w:spacing w:before="40" w:after="40"/>
              <w:rPr>
                <w:rFonts w:cstheme="minorHAnsi"/>
                <w:szCs w:val="20"/>
              </w:rPr>
            </w:pPr>
            <w:r>
              <w:rPr>
                <w:rFonts w:cstheme="minorHAnsi"/>
                <w:szCs w:val="20"/>
              </w:rPr>
              <w:t>68</w:t>
            </w:r>
          </w:p>
        </w:tc>
        <w:tc>
          <w:tcPr>
            <w:tcW w:w="5940" w:type="dxa"/>
          </w:tcPr>
          <w:p w14:paraId="2C4F3FB2" w14:textId="77777777" w:rsidR="00F563A9" w:rsidRPr="00FB1647" w:rsidRDefault="00A77038" w:rsidP="006845AC">
            <w:pPr>
              <w:keepNext/>
              <w:keepLines/>
              <w:spacing w:before="40" w:after="40"/>
              <w:rPr>
                <w:rFonts w:cstheme="minorHAnsi"/>
                <w:bCs/>
                <w:szCs w:val="20"/>
              </w:rPr>
            </w:pPr>
            <w:sdt>
              <w:sdtPr>
                <w:rPr>
                  <w:rFonts w:cstheme="minorHAnsi"/>
                  <w:szCs w:val="20"/>
                </w:rPr>
                <w:id w:val="-121194656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Develop and update the Incident Action Plan (IAP), recurring. This document is developed by the Planning Section and approved by the EOC Incident Commander. The IAP should be discussed at regular intervals and modified as the situation changes.</w:t>
            </w:r>
          </w:p>
        </w:tc>
        <w:tc>
          <w:tcPr>
            <w:tcW w:w="2785" w:type="dxa"/>
          </w:tcPr>
          <w:p w14:paraId="774B4995" w14:textId="77777777" w:rsidR="00F563A9" w:rsidRPr="00FB1647" w:rsidRDefault="00F563A9" w:rsidP="006845AC">
            <w:pPr>
              <w:keepNext/>
              <w:keepLines/>
              <w:spacing w:before="40" w:after="40"/>
              <w:ind w:left="9"/>
              <w:rPr>
                <w:rFonts w:cstheme="minorHAnsi"/>
                <w:i/>
                <w:iCs/>
                <w:szCs w:val="20"/>
              </w:rPr>
            </w:pPr>
            <w:r w:rsidRPr="00FB1647">
              <w:rPr>
                <w:rFonts w:cstheme="minorHAnsi"/>
                <w:i/>
                <w:szCs w:val="20"/>
              </w:rPr>
              <w:t>ICS Form 202: Incident Objectives, Form 203: Organization Assignment List, Form 204: Assignment List, Form 205: Incident Radio Communications Plan; Form 206: Medical Plan, Safety Message, and Incident Map</w:t>
            </w:r>
          </w:p>
        </w:tc>
      </w:tr>
      <w:tr w:rsidR="00F563A9" w:rsidRPr="00341FEE" w14:paraId="2C2A074A"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68016ABC" w14:textId="77777777" w:rsidR="00F563A9" w:rsidRPr="00FB1647" w:rsidRDefault="00F563A9" w:rsidP="006845AC">
            <w:pPr>
              <w:spacing w:before="40" w:after="40"/>
              <w:rPr>
                <w:rFonts w:cstheme="minorHAnsi"/>
                <w:szCs w:val="20"/>
              </w:rPr>
            </w:pPr>
            <w:r>
              <w:rPr>
                <w:rFonts w:cstheme="minorHAnsi"/>
                <w:szCs w:val="20"/>
              </w:rPr>
              <w:t>69</w:t>
            </w:r>
          </w:p>
        </w:tc>
        <w:tc>
          <w:tcPr>
            <w:tcW w:w="5940" w:type="dxa"/>
          </w:tcPr>
          <w:p w14:paraId="19689CBE" w14:textId="77777777" w:rsidR="00F563A9" w:rsidRPr="00FB1647" w:rsidRDefault="00A77038" w:rsidP="006845AC">
            <w:pPr>
              <w:spacing w:before="40" w:after="40"/>
              <w:rPr>
                <w:rFonts w:cstheme="minorHAnsi"/>
                <w:bCs/>
                <w:szCs w:val="20"/>
              </w:rPr>
            </w:pPr>
            <w:sdt>
              <w:sdtPr>
                <w:rPr>
                  <w:rFonts w:cstheme="minorHAnsi"/>
                  <w:szCs w:val="20"/>
                </w:rPr>
                <w:id w:val="1823465025"/>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Implement objectives and tasks outlined in the IAP, recurring.</w:t>
            </w:r>
          </w:p>
        </w:tc>
        <w:tc>
          <w:tcPr>
            <w:tcW w:w="2785" w:type="dxa"/>
          </w:tcPr>
          <w:p w14:paraId="5D51F4D2" w14:textId="77777777" w:rsidR="00F563A9" w:rsidRPr="00FB1647" w:rsidRDefault="00F563A9" w:rsidP="006845AC">
            <w:pPr>
              <w:spacing w:before="40" w:after="40"/>
              <w:ind w:left="9"/>
              <w:rPr>
                <w:rFonts w:cstheme="minorHAnsi"/>
                <w:b/>
                <w:bCs/>
                <w:i/>
                <w:iCs/>
                <w:szCs w:val="20"/>
              </w:rPr>
            </w:pPr>
          </w:p>
        </w:tc>
      </w:tr>
      <w:tr w:rsidR="00F563A9" w:rsidRPr="00341FEE" w14:paraId="6B1E2E23"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6366640B" w14:textId="77777777" w:rsidR="00F563A9" w:rsidRPr="00FB1647" w:rsidRDefault="00F563A9" w:rsidP="006845AC">
            <w:pPr>
              <w:spacing w:before="40" w:after="40"/>
              <w:rPr>
                <w:rFonts w:cstheme="minorHAnsi"/>
                <w:szCs w:val="20"/>
              </w:rPr>
            </w:pPr>
            <w:r>
              <w:rPr>
                <w:rFonts w:cstheme="minorHAnsi"/>
                <w:szCs w:val="20"/>
              </w:rPr>
              <w:t>70</w:t>
            </w:r>
          </w:p>
        </w:tc>
        <w:tc>
          <w:tcPr>
            <w:tcW w:w="5940" w:type="dxa"/>
          </w:tcPr>
          <w:p w14:paraId="6A18E2BE" w14:textId="77777777" w:rsidR="00F563A9" w:rsidRPr="00FB1647" w:rsidRDefault="00A77038" w:rsidP="006845AC">
            <w:pPr>
              <w:spacing w:before="40" w:after="40"/>
              <w:rPr>
                <w:rFonts w:cstheme="minorHAnsi"/>
                <w:bCs/>
                <w:szCs w:val="20"/>
              </w:rPr>
            </w:pPr>
            <w:sdt>
              <w:sdtPr>
                <w:rPr>
                  <w:rFonts w:cstheme="minorHAnsi"/>
                  <w:szCs w:val="20"/>
                </w:rPr>
                <w:id w:val="-702629673"/>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Contact local contractors for support, if necessary. Establish contact with private-sector partners and/or dam operators (if the flood is associated with dam failure or malfunction).</w:t>
            </w:r>
          </w:p>
        </w:tc>
        <w:tc>
          <w:tcPr>
            <w:tcW w:w="2785" w:type="dxa"/>
          </w:tcPr>
          <w:p w14:paraId="57BF90AD" w14:textId="77777777" w:rsidR="00F563A9" w:rsidRPr="00FB1647" w:rsidRDefault="00F563A9" w:rsidP="006845AC">
            <w:pPr>
              <w:spacing w:before="40" w:after="40"/>
              <w:ind w:left="9"/>
              <w:rPr>
                <w:rFonts w:cstheme="minorHAnsi"/>
                <w:b/>
                <w:bCs/>
                <w:i/>
                <w:iCs/>
                <w:szCs w:val="20"/>
              </w:rPr>
            </w:pPr>
            <w:r w:rsidRPr="00FB1647">
              <w:rPr>
                <w:rFonts w:cstheme="minorHAnsi"/>
                <w:i/>
                <w:szCs w:val="20"/>
              </w:rPr>
              <w:t>Existing contact lists at EOC</w:t>
            </w:r>
            <w:r w:rsidRPr="00FB1647">
              <w:rPr>
                <w:rFonts w:cstheme="minorHAnsi"/>
                <w:i/>
                <w:iCs/>
                <w:szCs w:val="20"/>
              </w:rPr>
              <w:t xml:space="preserve"> and </w:t>
            </w:r>
            <w:r w:rsidRPr="00FB1647">
              <w:rPr>
                <w:rFonts w:eastAsia="Calibri Light" w:cstheme="minorHAnsi"/>
                <w:i/>
                <w:iCs/>
                <w:szCs w:val="20"/>
              </w:rPr>
              <w:t>County EOP ESF-14</w:t>
            </w:r>
          </w:p>
        </w:tc>
      </w:tr>
      <w:tr w:rsidR="00F563A9" w:rsidRPr="00341FEE" w14:paraId="65F640A4"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7FDCE720" w14:textId="77777777" w:rsidR="00F563A9" w:rsidRPr="00FB1647" w:rsidRDefault="00F563A9" w:rsidP="006845AC">
            <w:pPr>
              <w:spacing w:before="40" w:after="40"/>
              <w:rPr>
                <w:rFonts w:cstheme="minorHAnsi"/>
                <w:szCs w:val="20"/>
              </w:rPr>
            </w:pPr>
            <w:r>
              <w:rPr>
                <w:rFonts w:cstheme="minorHAnsi"/>
                <w:szCs w:val="20"/>
              </w:rPr>
              <w:t>71</w:t>
            </w:r>
          </w:p>
        </w:tc>
        <w:tc>
          <w:tcPr>
            <w:tcW w:w="5940" w:type="dxa"/>
          </w:tcPr>
          <w:p w14:paraId="589BC4EA" w14:textId="77777777" w:rsidR="00F563A9" w:rsidRPr="00FB1647" w:rsidRDefault="00A77038" w:rsidP="006845AC">
            <w:pPr>
              <w:spacing w:before="40" w:after="40"/>
              <w:rPr>
                <w:rFonts w:cstheme="minorHAnsi"/>
                <w:bCs/>
                <w:szCs w:val="20"/>
              </w:rPr>
            </w:pPr>
            <w:sdt>
              <w:sdtPr>
                <w:rPr>
                  <w:rFonts w:cstheme="minorHAnsi"/>
                  <w:szCs w:val="20"/>
                </w:rPr>
                <w:id w:val="-140529501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that all reports of injuries and deaths due to a public health emergency are communicated to the County EOC for transmittal to the Oregon State Public Health Department as soon as it is available.</w:t>
            </w:r>
          </w:p>
        </w:tc>
        <w:tc>
          <w:tcPr>
            <w:tcW w:w="2785" w:type="dxa"/>
          </w:tcPr>
          <w:p w14:paraId="6ADE1C72" w14:textId="77777777" w:rsidR="00F563A9" w:rsidRPr="00FB1647" w:rsidRDefault="00F563A9" w:rsidP="006845AC">
            <w:pPr>
              <w:spacing w:before="40" w:after="40"/>
              <w:ind w:left="9"/>
              <w:rPr>
                <w:rFonts w:cstheme="minorHAnsi"/>
                <w:i/>
                <w:iCs/>
                <w:szCs w:val="20"/>
              </w:rPr>
            </w:pPr>
            <w:r w:rsidRPr="00FB1647">
              <w:rPr>
                <w:rFonts w:cstheme="minorHAnsi"/>
                <w:i/>
                <w:iCs/>
                <w:szCs w:val="20"/>
              </w:rPr>
              <w:t xml:space="preserve">County EOP ESF-8 </w:t>
            </w:r>
          </w:p>
        </w:tc>
      </w:tr>
      <w:tr w:rsidR="00F563A9" w:rsidRPr="00341FEE" w14:paraId="75F4234C"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331ABDE7" w14:textId="77777777" w:rsidR="00F563A9" w:rsidRPr="00FB1647" w:rsidRDefault="00F563A9" w:rsidP="006845AC">
            <w:pPr>
              <w:spacing w:before="40" w:after="40"/>
              <w:rPr>
                <w:rFonts w:cstheme="minorHAnsi"/>
                <w:szCs w:val="20"/>
              </w:rPr>
            </w:pPr>
            <w:r>
              <w:rPr>
                <w:rFonts w:cstheme="minorHAnsi"/>
                <w:szCs w:val="20"/>
              </w:rPr>
              <w:t>72</w:t>
            </w:r>
          </w:p>
        </w:tc>
        <w:tc>
          <w:tcPr>
            <w:tcW w:w="5940" w:type="dxa"/>
          </w:tcPr>
          <w:p w14:paraId="23F41718" w14:textId="77777777" w:rsidR="00F563A9" w:rsidRPr="00FB1647" w:rsidRDefault="00A77038" w:rsidP="006845AC">
            <w:pPr>
              <w:spacing w:before="40" w:after="40"/>
              <w:rPr>
                <w:rFonts w:cstheme="minorHAnsi"/>
                <w:szCs w:val="20"/>
              </w:rPr>
            </w:pPr>
            <w:sdt>
              <w:sdtPr>
                <w:rPr>
                  <w:rFonts w:cstheme="minorHAnsi"/>
                  <w:szCs w:val="20"/>
                </w:rPr>
                <w:id w:val="-96357911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For handling of fatalities, coordination between the Polk County Public Health Department and County EOC is needed for medical examiner services.</w:t>
            </w:r>
          </w:p>
        </w:tc>
        <w:tc>
          <w:tcPr>
            <w:tcW w:w="2785" w:type="dxa"/>
          </w:tcPr>
          <w:p w14:paraId="6626B4D4" w14:textId="77777777" w:rsidR="00F563A9" w:rsidRPr="00FB1647" w:rsidRDefault="00F563A9" w:rsidP="006845AC">
            <w:pPr>
              <w:spacing w:before="40" w:after="40"/>
              <w:ind w:left="9"/>
              <w:rPr>
                <w:rFonts w:cstheme="minorHAnsi"/>
                <w:i/>
                <w:iCs/>
                <w:szCs w:val="20"/>
              </w:rPr>
            </w:pPr>
            <w:r w:rsidRPr="00FB1647">
              <w:rPr>
                <w:rFonts w:cstheme="minorHAnsi"/>
                <w:i/>
                <w:iCs/>
                <w:szCs w:val="20"/>
              </w:rPr>
              <w:t>County EOP ESF-8 and  Polk County Mass Fatalities Incident Plan</w:t>
            </w:r>
          </w:p>
        </w:tc>
      </w:tr>
      <w:tr w:rsidR="00F563A9" w:rsidRPr="00341FEE" w14:paraId="0EE37129"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31FB053C" w14:textId="77777777" w:rsidR="00F563A9" w:rsidRPr="00FB1647" w:rsidRDefault="00F563A9" w:rsidP="006845AC">
            <w:pPr>
              <w:spacing w:before="40" w:after="40"/>
              <w:rPr>
                <w:rFonts w:cstheme="minorHAnsi"/>
                <w:szCs w:val="20"/>
              </w:rPr>
            </w:pPr>
            <w:r>
              <w:rPr>
                <w:rFonts w:cstheme="minorHAnsi"/>
                <w:szCs w:val="20"/>
              </w:rPr>
              <w:t>73</w:t>
            </w:r>
          </w:p>
        </w:tc>
        <w:tc>
          <w:tcPr>
            <w:tcW w:w="5940" w:type="dxa"/>
          </w:tcPr>
          <w:p w14:paraId="0604948F" w14:textId="77777777" w:rsidR="00F563A9" w:rsidRPr="00FB1647" w:rsidRDefault="00F563A9" w:rsidP="006845AC">
            <w:pPr>
              <w:spacing w:before="40" w:after="40"/>
              <w:rPr>
                <w:rFonts w:cstheme="minorHAnsi"/>
                <w:szCs w:val="20"/>
              </w:rPr>
            </w:pPr>
            <w:r w:rsidRPr="00FB1647">
              <w:rPr>
                <w:rFonts w:ascii="Segoe UI Symbol" w:hAnsi="Segoe UI Symbol" w:cs="Segoe UI Symbol"/>
                <w:szCs w:val="20"/>
              </w:rPr>
              <w:t>☐</w:t>
            </w:r>
            <w:r w:rsidRPr="00FB1647">
              <w:rPr>
                <w:rFonts w:cstheme="minorHAnsi"/>
                <w:szCs w:val="20"/>
              </w:rPr>
              <w:t xml:space="preserve">   Collect and chronologically file records and bills generated during the incident to ensure timely submittal of documents for reimbursement.</w:t>
            </w:r>
          </w:p>
        </w:tc>
        <w:tc>
          <w:tcPr>
            <w:tcW w:w="2785" w:type="dxa"/>
          </w:tcPr>
          <w:p w14:paraId="78C3E98B" w14:textId="77777777" w:rsidR="00F563A9" w:rsidRPr="00FB1647" w:rsidRDefault="00F563A9" w:rsidP="006845AC">
            <w:pPr>
              <w:spacing w:before="40" w:after="40"/>
              <w:ind w:left="9"/>
              <w:rPr>
                <w:rFonts w:cstheme="minorHAnsi"/>
                <w:i/>
                <w:iCs/>
                <w:szCs w:val="20"/>
              </w:rPr>
            </w:pPr>
          </w:p>
        </w:tc>
      </w:tr>
      <w:tr w:rsidR="00F563A9" w:rsidRPr="00341FEE" w14:paraId="277CF9C1" w14:textId="77777777" w:rsidTr="00F563A9">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4678E884" w14:textId="77777777" w:rsidR="00F563A9" w:rsidRPr="00F62055" w:rsidRDefault="00F563A9" w:rsidP="006845AC">
            <w:pPr>
              <w:spacing w:before="40" w:after="40"/>
              <w:ind w:left="9"/>
              <w:jc w:val="center"/>
              <w:rPr>
                <w:rFonts w:cstheme="minorHAnsi"/>
                <w:b/>
                <w:color w:val="FFFFFF" w:themeColor="background1"/>
                <w:szCs w:val="20"/>
              </w:rPr>
            </w:pPr>
            <w:r>
              <w:rPr>
                <w:rFonts w:cstheme="minorHAnsi"/>
                <w:b/>
                <w:color w:val="FFFFFF" w:themeColor="background1"/>
                <w:szCs w:val="20"/>
              </w:rPr>
              <w:t>RECOVERY/DEMOBILIZATION PHASE</w:t>
            </w:r>
          </w:p>
        </w:tc>
      </w:tr>
      <w:tr w:rsidR="00F563A9" w:rsidRPr="00341FEE" w14:paraId="4A13177D"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008626E0" w14:textId="77777777" w:rsidR="00F563A9" w:rsidRPr="00FB1647" w:rsidRDefault="00F563A9" w:rsidP="006845AC">
            <w:pPr>
              <w:spacing w:before="40" w:after="40"/>
              <w:rPr>
                <w:rFonts w:cstheme="minorHAnsi"/>
                <w:szCs w:val="20"/>
              </w:rPr>
            </w:pPr>
            <w:r>
              <w:rPr>
                <w:rFonts w:cstheme="minorHAnsi"/>
                <w:szCs w:val="20"/>
              </w:rPr>
              <w:t>74</w:t>
            </w:r>
          </w:p>
        </w:tc>
        <w:tc>
          <w:tcPr>
            <w:tcW w:w="5940" w:type="dxa"/>
          </w:tcPr>
          <w:p w14:paraId="358E16F9" w14:textId="77777777" w:rsidR="00F563A9" w:rsidRPr="00FB1647" w:rsidRDefault="00A77038" w:rsidP="006845AC">
            <w:pPr>
              <w:spacing w:before="40" w:after="40"/>
              <w:rPr>
                <w:rFonts w:cstheme="minorHAnsi"/>
                <w:szCs w:val="20"/>
              </w:rPr>
            </w:pPr>
            <w:sdt>
              <w:sdtPr>
                <w:rPr>
                  <w:rFonts w:cstheme="minorHAnsi"/>
                  <w:szCs w:val="20"/>
                </w:rPr>
                <w:id w:val="167213637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Ensure an orderly demobilization of emergency operations and EOC, in accordance with current demobilization plans.</w:t>
            </w:r>
          </w:p>
        </w:tc>
        <w:tc>
          <w:tcPr>
            <w:tcW w:w="2785" w:type="dxa"/>
          </w:tcPr>
          <w:p w14:paraId="27141FC2" w14:textId="77777777" w:rsidR="00F563A9" w:rsidRPr="00FB1647" w:rsidRDefault="00F563A9" w:rsidP="006845AC">
            <w:pPr>
              <w:spacing w:before="40" w:after="40"/>
              <w:ind w:left="9"/>
              <w:rPr>
                <w:rFonts w:cstheme="minorHAnsi"/>
                <w:i/>
                <w:iCs/>
                <w:szCs w:val="20"/>
              </w:rPr>
            </w:pPr>
            <w:r w:rsidRPr="00FB1647">
              <w:rPr>
                <w:rFonts w:cstheme="minorHAnsi"/>
                <w:bCs/>
                <w:i/>
                <w:iCs/>
                <w:szCs w:val="20"/>
              </w:rPr>
              <w:t>ICS Form 221: Demobilization Plan</w:t>
            </w:r>
            <w:r w:rsidRPr="00FB1647">
              <w:rPr>
                <w:rFonts w:cstheme="minorHAnsi"/>
                <w:bCs/>
                <w:i/>
                <w:szCs w:val="20"/>
              </w:rPr>
              <w:t xml:space="preserve"> and County EOP ESF-5</w:t>
            </w:r>
          </w:p>
        </w:tc>
      </w:tr>
      <w:tr w:rsidR="00F563A9" w:rsidRPr="00341FEE" w14:paraId="40DBFF7D"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978F139" w14:textId="77777777" w:rsidR="00F563A9" w:rsidRPr="00FB1647" w:rsidRDefault="00F563A9" w:rsidP="006845AC">
            <w:pPr>
              <w:spacing w:before="40" w:after="40"/>
              <w:rPr>
                <w:rFonts w:cstheme="minorHAnsi"/>
                <w:szCs w:val="20"/>
              </w:rPr>
            </w:pPr>
            <w:r>
              <w:rPr>
                <w:rFonts w:cstheme="minorHAnsi"/>
                <w:szCs w:val="20"/>
              </w:rPr>
              <w:t>75</w:t>
            </w:r>
          </w:p>
        </w:tc>
        <w:tc>
          <w:tcPr>
            <w:tcW w:w="5940" w:type="dxa"/>
          </w:tcPr>
          <w:p w14:paraId="0FCAF73E" w14:textId="77777777" w:rsidR="00F563A9" w:rsidRPr="00FB1647" w:rsidRDefault="00A77038" w:rsidP="006845AC">
            <w:pPr>
              <w:spacing w:before="40" w:after="40"/>
              <w:rPr>
                <w:rFonts w:cstheme="minorHAnsi"/>
                <w:szCs w:val="20"/>
              </w:rPr>
            </w:pPr>
            <w:sdt>
              <w:sdtPr>
                <w:rPr>
                  <w:rFonts w:cstheme="minorHAnsi"/>
                  <w:szCs w:val="20"/>
                </w:rPr>
                <w:id w:val="101082403"/>
                <w14:checkbox>
                  <w14:checked w14:val="0"/>
                  <w14:checkedState w14:val="2612" w14:font="MS Gothic"/>
                  <w14:uncheckedState w14:val="2610" w14:font="MS Gothic"/>
                </w14:checkbox>
              </w:sdtPr>
              <w:sdtEndPr/>
              <w:sdtContent>
                <w:r w:rsidR="00F563A9" w:rsidRPr="00FB1647">
                  <w:rPr>
                    <w:rFonts w:ascii="Segoe UI Symbol" w:hAnsi="Segoe UI Symbol" w:cs="Segoe UI Symbol"/>
                    <w:szCs w:val="20"/>
                  </w:rPr>
                  <w:t>☐</w:t>
                </w:r>
              </w:sdtContent>
            </w:sdt>
            <w:r w:rsidR="00F563A9" w:rsidRPr="00FB1647">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2785" w:type="dxa"/>
          </w:tcPr>
          <w:p w14:paraId="787BCFB3" w14:textId="77777777" w:rsidR="00F563A9" w:rsidRPr="00FB1647" w:rsidRDefault="00F563A9" w:rsidP="006845AC">
            <w:pPr>
              <w:spacing w:before="40" w:after="40"/>
              <w:ind w:left="9"/>
              <w:rPr>
                <w:rFonts w:cstheme="minorHAnsi"/>
                <w:i/>
                <w:iCs/>
                <w:szCs w:val="20"/>
              </w:rPr>
            </w:pPr>
          </w:p>
        </w:tc>
      </w:tr>
      <w:tr w:rsidR="00F563A9" w:rsidRPr="00341FEE" w14:paraId="3617BADC"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52E522D2" w14:textId="77777777" w:rsidR="00F563A9" w:rsidRPr="00FB1647" w:rsidRDefault="00F563A9" w:rsidP="006845AC">
            <w:pPr>
              <w:spacing w:before="40" w:after="40"/>
              <w:rPr>
                <w:rFonts w:cstheme="minorHAnsi"/>
                <w:szCs w:val="20"/>
              </w:rPr>
            </w:pPr>
            <w:r>
              <w:rPr>
                <w:rFonts w:cstheme="minorHAnsi"/>
                <w:szCs w:val="20"/>
              </w:rPr>
              <w:t>76</w:t>
            </w:r>
          </w:p>
        </w:tc>
        <w:tc>
          <w:tcPr>
            <w:tcW w:w="5940" w:type="dxa"/>
          </w:tcPr>
          <w:p w14:paraId="3B75A5E9" w14:textId="77777777" w:rsidR="00F563A9" w:rsidRPr="00FB1647" w:rsidRDefault="00A77038" w:rsidP="006845AC">
            <w:pPr>
              <w:spacing w:before="40" w:after="40"/>
              <w:rPr>
                <w:rFonts w:cstheme="minorHAnsi"/>
                <w:szCs w:val="20"/>
              </w:rPr>
            </w:pPr>
            <w:sdt>
              <w:sdtPr>
                <w:rPr>
                  <w:rFonts w:cstheme="minorHAnsi"/>
                  <w:szCs w:val="20"/>
                </w:rPr>
                <w:id w:val="93579874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2785" w:type="dxa"/>
          </w:tcPr>
          <w:p w14:paraId="2B6AAA65" w14:textId="77777777" w:rsidR="00F563A9" w:rsidRPr="00FB1647" w:rsidRDefault="00F563A9" w:rsidP="006845AC">
            <w:pPr>
              <w:spacing w:before="40" w:after="40"/>
              <w:ind w:left="9"/>
              <w:rPr>
                <w:rFonts w:cstheme="minorHAnsi"/>
                <w:i/>
                <w:iCs/>
                <w:szCs w:val="20"/>
              </w:rPr>
            </w:pPr>
            <w:r w:rsidRPr="00FB1647">
              <w:rPr>
                <w:rFonts w:cstheme="minorHAnsi"/>
                <w:bCs/>
                <w:i/>
                <w:szCs w:val="20"/>
              </w:rPr>
              <w:t>County EOP SA-1</w:t>
            </w:r>
          </w:p>
        </w:tc>
      </w:tr>
      <w:tr w:rsidR="00F563A9" w:rsidRPr="00341FEE" w14:paraId="67965AA5"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47685F6A" w14:textId="77777777" w:rsidR="00F563A9" w:rsidRPr="00FB1647" w:rsidRDefault="00F563A9" w:rsidP="006845AC">
            <w:pPr>
              <w:spacing w:before="40" w:after="40"/>
              <w:rPr>
                <w:rFonts w:cstheme="minorHAnsi"/>
                <w:szCs w:val="20"/>
              </w:rPr>
            </w:pPr>
            <w:r>
              <w:rPr>
                <w:rFonts w:cstheme="minorHAnsi"/>
                <w:szCs w:val="20"/>
              </w:rPr>
              <w:t>77</w:t>
            </w:r>
          </w:p>
        </w:tc>
        <w:tc>
          <w:tcPr>
            <w:tcW w:w="5940" w:type="dxa"/>
          </w:tcPr>
          <w:p w14:paraId="0A214904" w14:textId="77777777" w:rsidR="00F563A9" w:rsidRPr="00FB1647" w:rsidRDefault="00A77038" w:rsidP="006845AC">
            <w:pPr>
              <w:spacing w:before="40" w:after="40"/>
              <w:rPr>
                <w:rFonts w:cstheme="minorHAnsi"/>
                <w:szCs w:val="20"/>
              </w:rPr>
            </w:pPr>
            <w:sdt>
              <w:sdtPr>
                <w:rPr>
                  <w:rFonts w:cstheme="minorHAnsi"/>
                  <w:szCs w:val="20"/>
                </w:rPr>
                <w:id w:val="1051269527"/>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Activate, if necessary, the appropriate recovery strategies, continuity of operations plans, and/or continuity of government plans.</w:t>
            </w:r>
          </w:p>
        </w:tc>
        <w:tc>
          <w:tcPr>
            <w:tcW w:w="2785" w:type="dxa"/>
          </w:tcPr>
          <w:p w14:paraId="39FADA52" w14:textId="77777777" w:rsidR="00F563A9" w:rsidRPr="00FB1647" w:rsidRDefault="00F563A9" w:rsidP="006845AC">
            <w:pPr>
              <w:spacing w:before="40" w:after="40"/>
              <w:ind w:left="9"/>
              <w:rPr>
                <w:rFonts w:cstheme="minorHAnsi"/>
                <w:i/>
                <w:iCs/>
                <w:szCs w:val="20"/>
              </w:rPr>
            </w:pPr>
            <w:r w:rsidRPr="00FB1647">
              <w:rPr>
                <w:rFonts w:cstheme="minorHAnsi"/>
                <w:bCs/>
                <w:i/>
                <w:szCs w:val="20"/>
              </w:rPr>
              <w:t>Government Continuity of Operations Plans</w:t>
            </w:r>
          </w:p>
        </w:tc>
      </w:tr>
      <w:tr w:rsidR="00F563A9" w:rsidRPr="00341FEE" w14:paraId="073C5BDE"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0E206A80" w14:textId="77777777" w:rsidR="00F563A9" w:rsidRPr="00FB1647" w:rsidRDefault="00F563A9" w:rsidP="006845AC">
            <w:pPr>
              <w:spacing w:before="40" w:after="40"/>
              <w:rPr>
                <w:rFonts w:cstheme="minorHAnsi"/>
                <w:szCs w:val="20"/>
              </w:rPr>
            </w:pPr>
            <w:r>
              <w:rPr>
                <w:rFonts w:cstheme="minorHAnsi"/>
                <w:szCs w:val="20"/>
              </w:rPr>
              <w:t>78</w:t>
            </w:r>
          </w:p>
        </w:tc>
        <w:tc>
          <w:tcPr>
            <w:tcW w:w="5940" w:type="dxa"/>
          </w:tcPr>
          <w:p w14:paraId="0CA25BF6" w14:textId="77777777" w:rsidR="00F563A9" w:rsidRPr="00FB1647" w:rsidRDefault="00A77038" w:rsidP="006845AC">
            <w:pPr>
              <w:spacing w:before="40" w:after="40"/>
              <w:rPr>
                <w:rFonts w:cstheme="minorHAnsi"/>
                <w:szCs w:val="20"/>
              </w:rPr>
            </w:pPr>
            <w:sdt>
              <w:sdtPr>
                <w:rPr>
                  <w:rFonts w:cstheme="minorHAnsi"/>
                  <w:szCs w:val="20"/>
                </w:rPr>
                <w:id w:val="367182668"/>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Make recommendations to County governments regarding changes in planning, zoning, and building codes/ordinances to lessen the impact of future earthquake and landslide emergencies.</w:t>
            </w:r>
          </w:p>
        </w:tc>
        <w:tc>
          <w:tcPr>
            <w:tcW w:w="2785" w:type="dxa"/>
          </w:tcPr>
          <w:p w14:paraId="4BAEAD54" w14:textId="77777777" w:rsidR="00F563A9" w:rsidRPr="00FB1647" w:rsidRDefault="00F563A9" w:rsidP="006845AC">
            <w:pPr>
              <w:spacing w:before="40" w:after="40"/>
              <w:ind w:left="9"/>
              <w:rPr>
                <w:rFonts w:cstheme="minorHAnsi"/>
                <w:i/>
                <w:iCs/>
                <w:szCs w:val="20"/>
              </w:rPr>
            </w:pPr>
          </w:p>
        </w:tc>
      </w:tr>
      <w:tr w:rsidR="00F563A9" w:rsidRPr="00341FEE" w14:paraId="101F9B36"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319CF9CA" w14:textId="77777777" w:rsidR="00F563A9" w:rsidRPr="00FB1647" w:rsidRDefault="00F563A9" w:rsidP="006845AC">
            <w:pPr>
              <w:spacing w:before="40" w:after="40"/>
              <w:rPr>
                <w:rFonts w:cstheme="minorHAnsi"/>
                <w:szCs w:val="20"/>
              </w:rPr>
            </w:pPr>
            <w:r>
              <w:rPr>
                <w:rFonts w:cstheme="minorHAnsi"/>
                <w:szCs w:val="20"/>
              </w:rPr>
              <w:t>79</w:t>
            </w:r>
          </w:p>
        </w:tc>
        <w:tc>
          <w:tcPr>
            <w:tcW w:w="5940" w:type="dxa"/>
          </w:tcPr>
          <w:p w14:paraId="6E277F50" w14:textId="77777777" w:rsidR="00F563A9" w:rsidRPr="00FB1647" w:rsidRDefault="00A77038" w:rsidP="006845AC">
            <w:pPr>
              <w:spacing w:before="40" w:after="40"/>
              <w:rPr>
                <w:rFonts w:cstheme="minorHAnsi"/>
                <w:szCs w:val="20"/>
              </w:rPr>
            </w:pPr>
            <w:sdt>
              <w:sdtPr>
                <w:rPr>
                  <w:rFonts w:cstheme="minorHAnsi"/>
                  <w:szCs w:val="20"/>
                </w:rPr>
                <w:id w:val="-301931312"/>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Once the threat to public safety is eliminated, conduct cleanup and recovery operations.</w:t>
            </w:r>
          </w:p>
        </w:tc>
        <w:tc>
          <w:tcPr>
            <w:tcW w:w="2785" w:type="dxa"/>
          </w:tcPr>
          <w:p w14:paraId="7C4C2475" w14:textId="77777777" w:rsidR="00F563A9" w:rsidRPr="00FB1647" w:rsidRDefault="00F563A9" w:rsidP="006845AC">
            <w:pPr>
              <w:spacing w:before="40" w:after="40"/>
              <w:ind w:left="9"/>
              <w:rPr>
                <w:rFonts w:cstheme="minorHAnsi"/>
                <w:i/>
                <w:iCs/>
                <w:szCs w:val="20"/>
              </w:rPr>
            </w:pPr>
            <w:r w:rsidRPr="00FB1647">
              <w:rPr>
                <w:rFonts w:cstheme="minorHAnsi"/>
                <w:bCs/>
                <w:i/>
                <w:iCs/>
                <w:szCs w:val="20"/>
              </w:rPr>
              <w:t>Regional Debris Management Plan and County EOP ESFs 1 and 10</w:t>
            </w:r>
          </w:p>
        </w:tc>
      </w:tr>
      <w:tr w:rsidR="00F563A9" w:rsidRPr="00341FEE" w14:paraId="6A0B8E4A"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27922017" w14:textId="77777777" w:rsidR="00F563A9" w:rsidRPr="00FB1647" w:rsidRDefault="00F563A9" w:rsidP="006845AC">
            <w:pPr>
              <w:spacing w:before="40" w:after="40"/>
              <w:rPr>
                <w:rFonts w:cstheme="minorHAnsi"/>
                <w:szCs w:val="20"/>
              </w:rPr>
            </w:pPr>
            <w:r>
              <w:rPr>
                <w:rFonts w:cstheme="minorHAnsi"/>
                <w:szCs w:val="20"/>
              </w:rPr>
              <w:lastRenderedPageBreak/>
              <w:t>80</w:t>
            </w:r>
          </w:p>
        </w:tc>
        <w:tc>
          <w:tcPr>
            <w:tcW w:w="5940" w:type="dxa"/>
          </w:tcPr>
          <w:p w14:paraId="2BE5D20C" w14:textId="77777777" w:rsidR="00F563A9" w:rsidRPr="00FB1647" w:rsidRDefault="00A77038" w:rsidP="006845AC">
            <w:pPr>
              <w:spacing w:before="40" w:after="40"/>
              <w:rPr>
                <w:rFonts w:cstheme="minorHAnsi"/>
                <w:szCs w:val="20"/>
              </w:rPr>
            </w:pPr>
            <w:sdt>
              <w:sdtPr>
                <w:rPr>
                  <w:rFonts w:cstheme="minorHAnsi"/>
                  <w:szCs w:val="20"/>
                </w:rPr>
                <w:id w:val="-1288196461"/>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Release mutual aid resources as soon as possible.</w:t>
            </w:r>
          </w:p>
        </w:tc>
        <w:tc>
          <w:tcPr>
            <w:tcW w:w="2785" w:type="dxa"/>
          </w:tcPr>
          <w:p w14:paraId="2AB7D8F9" w14:textId="77777777" w:rsidR="00F563A9" w:rsidRPr="00FB1647" w:rsidRDefault="00F563A9" w:rsidP="006845AC">
            <w:pPr>
              <w:spacing w:before="40" w:after="40"/>
              <w:ind w:left="9"/>
              <w:rPr>
                <w:rFonts w:cstheme="minorHAnsi"/>
                <w:bCs/>
                <w:i/>
                <w:iCs/>
                <w:szCs w:val="20"/>
              </w:rPr>
            </w:pPr>
          </w:p>
        </w:tc>
      </w:tr>
      <w:tr w:rsidR="00F563A9" w:rsidRPr="00341FEE" w14:paraId="07DFC33A"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585E91CF" w14:textId="77777777" w:rsidR="00F563A9" w:rsidRPr="00FB1647" w:rsidRDefault="00F563A9" w:rsidP="006845AC">
            <w:pPr>
              <w:spacing w:before="40" w:after="40"/>
              <w:rPr>
                <w:rFonts w:cstheme="minorHAnsi"/>
                <w:szCs w:val="20"/>
              </w:rPr>
            </w:pPr>
            <w:r>
              <w:rPr>
                <w:rFonts w:cstheme="minorHAnsi"/>
                <w:szCs w:val="20"/>
              </w:rPr>
              <w:t>81</w:t>
            </w:r>
          </w:p>
        </w:tc>
        <w:tc>
          <w:tcPr>
            <w:tcW w:w="5940" w:type="dxa"/>
          </w:tcPr>
          <w:p w14:paraId="3F0CA5BD" w14:textId="77777777" w:rsidR="00F563A9" w:rsidRPr="00FB1647" w:rsidRDefault="00A77038" w:rsidP="006845AC">
            <w:pPr>
              <w:spacing w:before="40" w:after="40"/>
              <w:rPr>
                <w:rFonts w:cstheme="minorHAnsi"/>
                <w:szCs w:val="20"/>
              </w:rPr>
            </w:pPr>
            <w:sdt>
              <w:sdtPr>
                <w:rPr>
                  <w:rFonts w:cstheme="minorHAnsi"/>
                  <w:szCs w:val="20"/>
                </w:rPr>
                <w:id w:val="-1334752414"/>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Conduct a post-event debriefing to identify success stories, opportunities for improvement, and development of the After-Action Report (AAR) and Improvement Plan (IP).</w:t>
            </w:r>
          </w:p>
        </w:tc>
        <w:tc>
          <w:tcPr>
            <w:tcW w:w="2785" w:type="dxa"/>
          </w:tcPr>
          <w:p w14:paraId="633F20F2" w14:textId="77777777" w:rsidR="00F563A9" w:rsidRPr="00FB1647" w:rsidRDefault="00F563A9" w:rsidP="006845AC">
            <w:pPr>
              <w:spacing w:before="40" w:after="40"/>
              <w:ind w:left="9"/>
              <w:rPr>
                <w:rFonts w:cstheme="minorHAnsi"/>
                <w:i/>
                <w:iCs/>
                <w:szCs w:val="20"/>
              </w:rPr>
            </w:pPr>
            <w:r w:rsidRPr="00FB1647">
              <w:rPr>
                <w:rFonts w:cstheme="minorHAnsi"/>
                <w:bCs/>
                <w:i/>
                <w:iCs/>
                <w:szCs w:val="20"/>
              </w:rPr>
              <w:t>County EOP ESF-5</w:t>
            </w:r>
          </w:p>
        </w:tc>
      </w:tr>
      <w:tr w:rsidR="00F563A9" w:rsidRPr="00341FEE" w14:paraId="27D44A47"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2E513D59" w14:textId="77777777" w:rsidR="00F563A9" w:rsidRPr="00FB1647" w:rsidRDefault="00F563A9" w:rsidP="006845AC">
            <w:pPr>
              <w:keepNext/>
              <w:keepLines/>
              <w:spacing w:before="40" w:after="40"/>
              <w:rPr>
                <w:rFonts w:cstheme="minorHAnsi"/>
                <w:szCs w:val="20"/>
              </w:rPr>
            </w:pPr>
            <w:r>
              <w:rPr>
                <w:rFonts w:cstheme="minorHAnsi"/>
                <w:szCs w:val="20"/>
              </w:rPr>
              <w:t>82</w:t>
            </w:r>
          </w:p>
        </w:tc>
        <w:tc>
          <w:tcPr>
            <w:tcW w:w="5940" w:type="dxa"/>
          </w:tcPr>
          <w:p w14:paraId="7DAB386D" w14:textId="77777777" w:rsidR="00F563A9" w:rsidRPr="00FB1647" w:rsidRDefault="00A77038" w:rsidP="006845AC">
            <w:pPr>
              <w:keepNext/>
              <w:keepLines/>
              <w:spacing w:before="40" w:after="40"/>
              <w:rPr>
                <w:rFonts w:cstheme="minorHAnsi"/>
                <w:bCs/>
                <w:szCs w:val="20"/>
              </w:rPr>
            </w:pPr>
            <w:sdt>
              <w:sdtPr>
                <w:rPr>
                  <w:rFonts w:cstheme="minorHAnsi"/>
                  <w:szCs w:val="20"/>
                </w:rPr>
                <w:id w:val="943274390"/>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Correct any response deficiencies reflected in the IP.</w:t>
            </w:r>
          </w:p>
        </w:tc>
        <w:tc>
          <w:tcPr>
            <w:tcW w:w="2785" w:type="dxa"/>
          </w:tcPr>
          <w:p w14:paraId="2CA0972C" w14:textId="77777777" w:rsidR="00F563A9" w:rsidRPr="00FB1647" w:rsidRDefault="00F563A9" w:rsidP="006845AC">
            <w:pPr>
              <w:keepNext/>
              <w:keepLines/>
              <w:spacing w:before="40" w:after="40"/>
              <w:ind w:left="9"/>
              <w:rPr>
                <w:rFonts w:cstheme="minorHAnsi"/>
                <w:b/>
                <w:bCs/>
                <w:i/>
                <w:iCs/>
                <w:szCs w:val="20"/>
              </w:rPr>
            </w:pPr>
          </w:p>
        </w:tc>
      </w:tr>
      <w:tr w:rsidR="00F563A9" w:rsidRPr="00341FEE" w14:paraId="7A135169" w14:textId="77777777" w:rsidTr="00F563A9">
        <w:trPr>
          <w:cnfStyle w:val="000000100000" w:firstRow="0" w:lastRow="0" w:firstColumn="0" w:lastColumn="0" w:oddVBand="0" w:evenVBand="0" w:oddHBand="1" w:evenHBand="0" w:firstRowFirstColumn="0" w:firstRowLastColumn="0" w:lastRowFirstColumn="0" w:lastRowLastColumn="0"/>
        </w:trPr>
        <w:tc>
          <w:tcPr>
            <w:tcW w:w="625" w:type="dxa"/>
          </w:tcPr>
          <w:p w14:paraId="163250B9" w14:textId="77777777" w:rsidR="00F563A9" w:rsidRPr="00FB1647" w:rsidRDefault="00F563A9" w:rsidP="006845AC">
            <w:pPr>
              <w:keepNext/>
              <w:keepLines/>
              <w:spacing w:before="40" w:after="40"/>
              <w:rPr>
                <w:rFonts w:cstheme="minorHAnsi"/>
                <w:szCs w:val="20"/>
              </w:rPr>
            </w:pPr>
            <w:r>
              <w:rPr>
                <w:rFonts w:cstheme="minorHAnsi"/>
                <w:szCs w:val="20"/>
              </w:rPr>
              <w:t>83</w:t>
            </w:r>
          </w:p>
        </w:tc>
        <w:tc>
          <w:tcPr>
            <w:tcW w:w="5940" w:type="dxa"/>
          </w:tcPr>
          <w:p w14:paraId="234F9543" w14:textId="77777777" w:rsidR="00F563A9" w:rsidRPr="00FB1647" w:rsidRDefault="00A77038" w:rsidP="006845AC">
            <w:pPr>
              <w:keepNext/>
              <w:keepLines/>
              <w:spacing w:before="40" w:after="40"/>
              <w:rPr>
                <w:rFonts w:cstheme="minorHAnsi"/>
                <w:szCs w:val="20"/>
              </w:rPr>
            </w:pPr>
            <w:sdt>
              <w:sdtPr>
                <w:rPr>
                  <w:rFonts w:cstheme="minorHAnsi"/>
                  <w:szCs w:val="20"/>
                </w:rPr>
                <w:id w:val="-2138477723"/>
                <w14:checkbox>
                  <w14:checked w14:val="0"/>
                  <w14:checkedState w14:val="2612" w14:font="MS Gothic"/>
                  <w14:uncheckedState w14:val="2610" w14:font="MS Gothic"/>
                </w14:checkbox>
              </w:sdtPr>
              <w:sdtEndPr/>
              <w:sdtContent>
                <w:r w:rsidR="00F563A9" w:rsidRPr="00FB1647">
                  <w:rPr>
                    <w:rFonts w:ascii="Segoe UI Symbol" w:hAnsi="Segoe UI Symbol" w:cs="Segoe UI Symbol"/>
                    <w:szCs w:val="20"/>
                  </w:rPr>
                  <w:t>☐</w:t>
                </w:r>
              </w:sdtContent>
            </w:sdt>
            <w:r w:rsidR="00F563A9" w:rsidRPr="00FB1647">
              <w:rPr>
                <w:rFonts w:cstheme="minorHAnsi"/>
                <w:szCs w:val="20"/>
              </w:rPr>
              <w:t xml:space="preserve">  Implement revisions to the EOP and supporting documents based on lessons learned and best practices adopted during response.</w:t>
            </w:r>
          </w:p>
        </w:tc>
        <w:tc>
          <w:tcPr>
            <w:tcW w:w="2785" w:type="dxa"/>
          </w:tcPr>
          <w:p w14:paraId="3F1DECD4" w14:textId="77777777" w:rsidR="00F563A9" w:rsidRPr="00FB1647" w:rsidRDefault="00F563A9" w:rsidP="006845AC">
            <w:pPr>
              <w:keepNext/>
              <w:keepLines/>
              <w:spacing w:before="40" w:after="40"/>
              <w:ind w:left="9"/>
              <w:rPr>
                <w:rFonts w:cstheme="minorHAnsi"/>
                <w:i/>
                <w:iCs/>
                <w:szCs w:val="20"/>
              </w:rPr>
            </w:pPr>
          </w:p>
        </w:tc>
      </w:tr>
      <w:tr w:rsidR="00F563A9" w:rsidRPr="00341FEE" w14:paraId="21659800" w14:textId="77777777" w:rsidTr="00F563A9">
        <w:trPr>
          <w:cnfStyle w:val="000000010000" w:firstRow="0" w:lastRow="0" w:firstColumn="0" w:lastColumn="0" w:oddVBand="0" w:evenVBand="0" w:oddHBand="0" w:evenHBand="1" w:firstRowFirstColumn="0" w:firstRowLastColumn="0" w:lastRowFirstColumn="0" w:lastRowLastColumn="0"/>
        </w:trPr>
        <w:tc>
          <w:tcPr>
            <w:tcW w:w="625" w:type="dxa"/>
          </w:tcPr>
          <w:p w14:paraId="52272586" w14:textId="77777777" w:rsidR="00F563A9" w:rsidRPr="00FB1647" w:rsidRDefault="00F563A9" w:rsidP="006845AC">
            <w:pPr>
              <w:keepNext/>
              <w:spacing w:before="40" w:after="40"/>
              <w:rPr>
                <w:rFonts w:cstheme="minorHAnsi"/>
                <w:szCs w:val="20"/>
              </w:rPr>
            </w:pPr>
            <w:r>
              <w:rPr>
                <w:rFonts w:cstheme="minorHAnsi"/>
                <w:szCs w:val="20"/>
              </w:rPr>
              <w:t>84</w:t>
            </w:r>
          </w:p>
        </w:tc>
        <w:tc>
          <w:tcPr>
            <w:tcW w:w="5940" w:type="dxa"/>
          </w:tcPr>
          <w:p w14:paraId="42D7739A" w14:textId="77777777" w:rsidR="00F563A9" w:rsidRPr="00FB1647" w:rsidRDefault="00A77038" w:rsidP="006845AC">
            <w:pPr>
              <w:keepNext/>
              <w:spacing w:before="40" w:after="40"/>
              <w:rPr>
                <w:rFonts w:cstheme="minorHAnsi"/>
                <w:bCs/>
                <w:szCs w:val="20"/>
              </w:rPr>
            </w:pPr>
            <w:sdt>
              <w:sdtPr>
                <w:rPr>
                  <w:rFonts w:cstheme="minorHAnsi"/>
                  <w:szCs w:val="20"/>
                </w:rPr>
                <w:id w:val="1732656833"/>
                <w14:checkbox>
                  <w14:checked w14:val="0"/>
                  <w14:checkedState w14:val="2612" w14:font="MS Gothic"/>
                  <w14:uncheckedState w14:val="2610" w14:font="MS Gothic"/>
                </w14:checkbox>
              </w:sdtPr>
              <w:sdtEndPr/>
              <w:sdtContent>
                <w:r w:rsidR="00F563A9" w:rsidRPr="00FB1647">
                  <w:rPr>
                    <w:rFonts w:ascii="Segoe UI Symbol" w:eastAsia="MS Gothic" w:hAnsi="Segoe UI Symbol" w:cs="Segoe UI Symbol"/>
                    <w:szCs w:val="20"/>
                  </w:rPr>
                  <w:t>☐</w:t>
                </w:r>
              </w:sdtContent>
            </w:sdt>
            <w:r w:rsidR="00F563A9" w:rsidRPr="00FB1647">
              <w:rPr>
                <w:rFonts w:cstheme="minorHAnsi"/>
                <w:szCs w:val="20"/>
              </w:rPr>
              <w:t xml:space="preserve">  Offer recommendations to County government and Public Works departments for changes in planning, zoning, and building code ordinances.</w:t>
            </w:r>
          </w:p>
        </w:tc>
        <w:tc>
          <w:tcPr>
            <w:tcW w:w="2785" w:type="dxa"/>
          </w:tcPr>
          <w:p w14:paraId="5E7AA054" w14:textId="77777777" w:rsidR="00F563A9" w:rsidRPr="00FB1647" w:rsidRDefault="00F563A9" w:rsidP="006845AC">
            <w:pPr>
              <w:keepNext/>
              <w:spacing w:before="40" w:after="40"/>
              <w:ind w:left="9"/>
              <w:rPr>
                <w:rFonts w:cstheme="minorHAnsi"/>
                <w:b/>
                <w:bCs/>
                <w:i/>
                <w:iCs/>
                <w:szCs w:val="20"/>
              </w:rPr>
            </w:pPr>
          </w:p>
        </w:tc>
      </w:tr>
    </w:tbl>
    <w:p w14:paraId="5184F78A" w14:textId="77777777" w:rsidR="00F563A9" w:rsidRPr="005B2285" w:rsidRDefault="00F563A9" w:rsidP="00F563A9">
      <w:pPr>
        <w:rPr>
          <w:rFonts w:cstheme="minorHAnsi"/>
          <w:b/>
        </w:rPr>
      </w:pPr>
    </w:p>
    <w:p w14:paraId="1177F306" w14:textId="77777777" w:rsidR="00F563A9" w:rsidRDefault="00F563A9" w:rsidP="00D2274A">
      <w:pPr>
        <w:sectPr w:rsidR="00F563A9" w:rsidSect="001443EF">
          <w:headerReference w:type="default" r:id="rId334"/>
          <w:footerReference w:type="default" r:id="rId335"/>
          <w:pgSz w:w="12240" w:h="15840" w:code="1"/>
          <w:pgMar w:top="1440" w:right="1440" w:bottom="1440" w:left="1440" w:header="720" w:footer="720" w:gutter="0"/>
          <w:pgNumType w:start="1"/>
          <w:cols w:space="720"/>
          <w:docGrid w:linePitch="360"/>
        </w:sectPr>
      </w:pPr>
    </w:p>
    <w:p w14:paraId="380CE406" w14:textId="77777777" w:rsidR="00F563A9" w:rsidRDefault="00F563A9" w:rsidP="00D2274A"/>
    <w:p w14:paraId="06ADF64D" w14:textId="77777777" w:rsidR="00AF0CFF" w:rsidRPr="00CD1CAA" w:rsidRDefault="00AF0CFF" w:rsidP="00AF0CFF">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5ACE8E69" w14:textId="77777777" w:rsidR="00AF0CFF" w:rsidRPr="00CD1CAA" w:rsidRDefault="00AF0CFF" w:rsidP="00AF0CFF">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413A32F4" w14:textId="77777777" w:rsidR="00AF0CFF" w:rsidRPr="00D61CDF" w:rsidRDefault="00AF0CFF" w:rsidP="00AF0CFF">
      <w:pPr>
        <w:jc w:val="center"/>
      </w:pPr>
      <w:r>
        <w:rPr>
          <w:noProof/>
        </w:rPr>
        <w:drawing>
          <wp:anchor distT="0" distB="0" distL="114300" distR="114300" simplePos="0" relativeHeight="251658298" behindDoc="0" locked="0" layoutInCell="1" allowOverlap="1" wp14:anchorId="7B69380C" wp14:editId="0E982072">
            <wp:simplePos x="0" y="0"/>
            <wp:positionH relativeFrom="column">
              <wp:posOffset>2133600</wp:posOffset>
            </wp:positionH>
            <wp:positionV relativeFrom="paragraph">
              <wp:posOffset>198755</wp:posOffset>
            </wp:positionV>
            <wp:extent cx="1676400" cy="106680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70C18830" w14:textId="77777777" w:rsidR="00AF0CFF" w:rsidRDefault="00AF0CFF" w:rsidP="00AF0CFF">
      <w:pPr>
        <w:pStyle w:val="ChapterTitles"/>
        <w:spacing w:before="840" w:after="0"/>
        <w:ind w:left="2160" w:hanging="2160"/>
      </w:pPr>
    </w:p>
    <w:p w14:paraId="4B929991" w14:textId="77777777" w:rsidR="00AF0CFF" w:rsidRDefault="00AF0CFF" w:rsidP="00AF0CFF">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299" behindDoc="0" locked="0" layoutInCell="1" allowOverlap="1" wp14:anchorId="7D216118" wp14:editId="0496D1F4">
            <wp:simplePos x="0" y="0"/>
            <wp:positionH relativeFrom="column">
              <wp:posOffset>419100</wp:posOffset>
            </wp:positionH>
            <wp:positionV relativeFrom="paragraph">
              <wp:posOffset>456565</wp:posOffset>
            </wp:positionV>
            <wp:extent cx="914400" cy="914400"/>
            <wp:effectExtent l="0" t="0" r="0" b="0"/>
            <wp:wrapSquare wrapText="bothSides"/>
            <wp:docPr id="316" name="Graphic 31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arm scene"/>
                    <pic:cNvPicPr/>
                  </pic:nvPicPr>
                  <pic:blipFill>
                    <a:blip r:embed="rId33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7"/>
                        </a:ext>
                      </a:extLst>
                    </a:blip>
                    <a:stretch>
                      <a:fillRect/>
                    </a:stretch>
                  </pic:blipFill>
                  <pic:spPr>
                    <a:xfrm>
                      <a:off x="0" y="0"/>
                      <a:ext cx="914400" cy="914400"/>
                    </a:xfrm>
                    <a:prstGeom prst="rect">
                      <a:avLst/>
                    </a:prstGeom>
                  </pic:spPr>
                </pic:pic>
              </a:graphicData>
            </a:graphic>
          </wp:anchor>
        </w:drawing>
      </w:r>
    </w:p>
    <w:p w14:paraId="521A1A87" w14:textId="743E4126" w:rsidR="00AF0CFF" w:rsidRPr="00806893" w:rsidRDefault="00AF0CFF" w:rsidP="001A415D">
      <w:pPr>
        <w:pStyle w:val="ChapterTitles"/>
        <w:spacing w:before="240" w:after="0"/>
        <w:outlineLvl w:val="0"/>
        <w:rPr>
          <w:rFonts w:asciiTheme="minorHAnsi" w:hAnsiTheme="minorHAnsi" w:cstheme="minorHAnsi"/>
          <w:b w:val="0"/>
          <w:bCs/>
        </w:rPr>
      </w:pPr>
      <w:r>
        <w:rPr>
          <w:rFonts w:asciiTheme="minorHAnsi" w:hAnsiTheme="minorHAnsi" w:cstheme="minorHAnsi"/>
          <w:b w:val="0"/>
          <w:bCs/>
        </w:rPr>
        <w:tab/>
        <w:t>IA-7:</w:t>
      </w:r>
      <w:r w:rsidRPr="00806893">
        <w:rPr>
          <w:rFonts w:asciiTheme="minorHAnsi" w:hAnsiTheme="minorHAnsi" w:cstheme="minorHAnsi"/>
          <w:b w:val="0"/>
          <w:bCs/>
        </w:rPr>
        <w:t xml:space="preserve"> </w:t>
      </w:r>
      <w:r>
        <w:rPr>
          <w:rFonts w:asciiTheme="minorHAnsi" w:hAnsiTheme="minorHAnsi" w:cstheme="minorHAnsi"/>
          <w:b w:val="0"/>
          <w:bCs/>
        </w:rPr>
        <w:t>Animal and Agriculture</w:t>
      </w:r>
    </w:p>
    <w:p w14:paraId="4E78987D" w14:textId="77777777" w:rsidR="00AF0CFF" w:rsidRDefault="00AF0CFF" w:rsidP="00AF0CFF">
      <w:pPr>
        <w:jc w:val="center"/>
      </w:pPr>
    </w:p>
    <w:p w14:paraId="037EDF63" w14:textId="77777777" w:rsidR="00AF0CFF" w:rsidRDefault="00AF0CFF" w:rsidP="00AF0CFF">
      <w:pPr>
        <w:jc w:val="center"/>
      </w:pPr>
      <w:r>
        <w:t xml:space="preserve">   </w:t>
      </w:r>
    </w:p>
    <w:p w14:paraId="41E50EEB" w14:textId="77777777" w:rsidR="00AF0CFF" w:rsidRDefault="00AF0CFF" w:rsidP="00AF0CFF">
      <w:pPr>
        <w:pStyle w:val="CoverPageLogo"/>
        <w:jc w:val="left"/>
      </w:pPr>
    </w:p>
    <w:p w14:paraId="0B7A3740" w14:textId="77777777" w:rsidR="00AF0CFF" w:rsidRPr="00F16D6D" w:rsidRDefault="00AF0CFF" w:rsidP="00AF0CFF"/>
    <w:p w14:paraId="6AA6389C" w14:textId="77777777" w:rsidR="00AF0CFF" w:rsidRDefault="00AF0CFF" w:rsidP="00AF0CFF"/>
    <w:p w14:paraId="05D6B8E1" w14:textId="77777777" w:rsidR="00AF0CFF" w:rsidRDefault="00AF0CFF" w:rsidP="00AF0CFF"/>
    <w:p w14:paraId="197F3B0D" w14:textId="77777777" w:rsidR="00AF0CFF" w:rsidRPr="00D1734E" w:rsidRDefault="00AF0CFF" w:rsidP="00AF0CFF">
      <w:pPr>
        <w:jc w:val="center"/>
        <w:rPr>
          <w:color w:val="64825C"/>
          <w:sz w:val="32"/>
          <w:szCs w:val="36"/>
        </w:rPr>
      </w:pPr>
      <w:r w:rsidRPr="00D1734E">
        <w:rPr>
          <w:color w:val="64825C"/>
          <w:sz w:val="32"/>
          <w:szCs w:val="36"/>
        </w:rPr>
        <w:t>Prepared by:</w:t>
      </w:r>
    </w:p>
    <w:p w14:paraId="410914C0" w14:textId="77777777" w:rsidR="00AF0CFF" w:rsidRPr="005F6735" w:rsidRDefault="00AF0CFF" w:rsidP="00AF0CFF"/>
    <w:p w14:paraId="146DD7FA" w14:textId="77777777" w:rsidR="00AF0CFF" w:rsidRDefault="00AF0CFF" w:rsidP="00AF0CFF">
      <w:pPr>
        <w:spacing w:before="60" w:after="60"/>
        <w:jc w:val="center"/>
        <w:rPr>
          <w:rFonts w:ascii="Arial" w:hAnsi="Arial" w:cs="Arial"/>
          <w:b/>
          <w:color w:val="FFFFFF"/>
        </w:rPr>
      </w:pPr>
      <w:r>
        <w:rPr>
          <w:noProof/>
        </w:rPr>
        <w:drawing>
          <wp:inline distT="0" distB="0" distL="0" distR="0" wp14:anchorId="29013769" wp14:editId="2EB792B5">
            <wp:extent cx="1520117" cy="723784"/>
            <wp:effectExtent l="0" t="0" r="4445"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55035D92" w14:textId="77777777" w:rsidR="00AF0CFF" w:rsidRDefault="00AF0CFF" w:rsidP="00AF0CFF"/>
    <w:p w14:paraId="7D299C60" w14:textId="77777777" w:rsidR="00AF0CFF" w:rsidRDefault="00AF0CFF" w:rsidP="00AF0CFF">
      <w:pPr>
        <w:spacing w:after="0"/>
      </w:pPr>
      <w:r>
        <w:br w:type="page"/>
      </w:r>
    </w:p>
    <w:p w14:paraId="4061161F" w14:textId="77777777" w:rsidR="00AF0CFF" w:rsidRPr="004B78DE" w:rsidRDefault="00AF0CFF" w:rsidP="001A415D">
      <w:pPr>
        <w:pStyle w:val="TOCHeading"/>
      </w:pPr>
      <w:bookmarkStart w:id="1924" w:name="_Toc90274709"/>
      <w:r>
        <w:lastRenderedPageBreak/>
        <w:t>Animal and Agriculture</w:t>
      </w:r>
      <w:r w:rsidRPr="00EE4FD5">
        <w:t xml:space="preserve"> Incident Checklist</w:t>
      </w:r>
      <w:bookmarkEnd w:id="1924"/>
    </w:p>
    <w:tbl>
      <w:tblPr>
        <w:tblStyle w:val="TableNormal1"/>
        <w:tblW w:w="5000" w:type="pct"/>
        <w:tblLayout w:type="fixed"/>
        <w:tblLook w:val="04A0" w:firstRow="1" w:lastRow="0" w:firstColumn="1" w:lastColumn="0" w:noHBand="0" w:noVBand="1"/>
      </w:tblPr>
      <w:tblGrid>
        <w:gridCol w:w="714"/>
        <w:gridCol w:w="5939"/>
        <w:gridCol w:w="2697"/>
      </w:tblGrid>
      <w:tr w:rsidR="00AF0CFF" w:rsidRPr="00341FEE" w14:paraId="7B7E0EE9" w14:textId="77777777" w:rsidTr="00AF0CF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 w:type="pct"/>
          </w:tcPr>
          <w:p w14:paraId="679A77DB" w14:textId="77777777" w:rsidR="00AF0CFF" w:rsidRPr="00EE4FD5" w:rsidRDefault="00AF0CFF" w:rsidP="006845AC">
            <w:pPr>
              <w:suppressAutoHyphens/>
              <w:spacing w:before="120"/>
              <w:rPr>
                <w:rFonts w:cstheme="minorHAnsi"/>
                <w:szCs w:val="22"/>
              </w:rPr>
            </w:pPr>
            <w:r>
              <w:rPr>
                <w:rFonts w:cstheme="minorHAnsi"/>
                <w:szCs w:val="22"/>
              </w:rPr>
              <w:t>Line ID</w:t>
            </w:r>
          </w:p>
        </w:tc>
        <w:tc>
          <w:tcPr>
            <w:tcW w:w="3176" w:type="pct"/>
            <w:hideMark/>
          </w:tcPr>
          <w:p w14:paraId="2BF4E92C" w14:textId="77777777" w:rsidR="00AF0CFF" w:rsidRPr="00684955" w:rsidRDefault="00AF0CFF"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441" w:type="pct"/>
          </w:tcPr>
          <w:p w14:paraId="6DA203F0" w14:textId="77777777" w:rsidR="00AF0CFF" w:rsidRPr="00EE4FD5" w:rsidRDefault="00AF0CFF"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AF0CFF" w:rsidRPr="00341FEE" w14:paraId="10FC5272" w14:textId="77777777" w:rsidTr="00AF0CFF">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2E0F033F" w14:textId="77777777" w:rsidR="00AF0CFF" w:rsidRPr="00EE4FD5" w:rsidRDefault="00AF0CFF" w:rsidP="006845AC">
            <w:pPr>
              <w:suppressAutoHyphens/>
              <w:spacing w:before="40" w:after="40"/>
              <w:jc w:val="center"/>
              <w:rPr>
                <w:rFonts w:cstheme="minorHAnsi"/>
                <w:b/>
                <w:bCs/>
                <w:szCs w:val="20"/>
              </w:rPr>
            </w:pPr>
            <w:r w:rsidRPr="00EE4FD5">
              <w:rPr>
                <w:rFonts w:cstheme="minorHAnsi"/>
                <w:b/>
                <w:bCs/>
                <w:szCs w:val="20"/>
              </w:rPr>
              <w:t>PRE-INCIDENT PHASE</w:t>
            </w:r>
          </w:p>
        </w:tc>
      </w:tr>
      <w:tr w:rsidR="00AF0CFF" w:rsidRPr="00341FEE" w14:paraId="45C64E46"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3AF388A0" w14:textId="77777777" w:rsidR="00AF0CFF" w:rsidRPr="00602860" w:rsidRDefault="00AF0CFF" w:rsidP="006845AC">
            <w:pPr>
              <w:spacing w:before="40" w:after="40"/>
              <w:rPr>
                <w:rFonts w:cstheme="minorHAnsi"/>
                <w:szCs w:val="20"/>
              </w:rPr>
            </w:pPr>
            <w:r>
              <w:rPr>
                <w:rFonts w:cstheme="minorHAnsi"/>
                <w:szCs w:val="20"/>
              </w:rPr>
              <w:t>1</w:t>
            </w:r>
          </w:p>
        </w:tc>
        <w:tc>
          <w:tcPr>
            <w:tcW w:w="3176" w:type="pct"/>
          </w:tcPr>
          <w:p w14:paraId="2BCD3838" w14:textId="77777777" w:rsidR="00AF0CFF" w:rsidRPr="00602860" w:rsidRDefault="00A77038" w:rsidP="006845AC">
            <w:pPr>
              <w:spacing w:before="40" w:after="40"/>
              <w:rPr>
                <w:rFonts w:cstheme="minorHAnsi"/>
                <w:bCs/>
                <w:szCs w:val="20"/>
              </w:rPr>
            </w:pPr>
            <w:sdt>
              <w:sdtPr>
                <w:rPr>
                  <w:rFonts w:cstheme="minorHAnsi"/>
                  <w:szCs w:val="20"/>
                </w:rPr>
                <w:id w:val="118308632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Continue to maintain and revise, as needed, applicable response plans pertaining to drought, including the Polk County Emergency Operations Plan (EOP) and supporting plans and procedures.</w:t>
            </w:r>
          </w:p>
        </w:tc>
        <w:tc>
          <w:tcPr>
            <w:tcW w:w="1441" w:type="pct"/>
          </w:tcPr>
          <w:p w14:paraId="7AF28ADE" w14:textId="77777777" w:rsidR="00AF0CFF" w:rsidRPr="00602860" w:rsidRDefault="00AF0CFF" w:rsidP="006845AC">
            <w:pPr>
              <w:spacing w:before="40" w:after="40"/>
              <w:ind w:left="9"/>
              <w:rPr>
                <w:rFonts w:cstheme="minorHAnsi"/>
                <w:i/>
                <w:szCs w:val="20"/>
              </w:rPr>
            </w:pPr>
            <w:r w:rsidRPr="00602860">
              <w:rPr>
                <w:rFonts w:cstheme="minorHAnsi"/>
                <w:bCs/>
                <w:i/>
                <w:iCs/>
                <w:szCs w:val="20"/>
              </w:rPr>
              <w:t>County EOP and agency Standard Operating Procedures (SOPs)</w:t>
            </w:r>
          </w:p>
        </w:tc>
      </w:tr>
      <w:tr w:rsidR="00AF0CFF" w:rsidRPr="00341FEE" w14:paraId="28285BD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3B5B55C" w14:textId="77777777" w:rsidR="00AF0CFF" w:rsidRPr="00602860" w:rsidRDefault="00AF0CFF" w:rsidP="006845AC">
            <w:pPr>
              <w:spacing w:before="40" w:after="40"/>
              <w:rPr>
                <w:rFonts w:cstheme="minorHAnsi"/>
                <w:szCs w:val="20"/>
              </w:rPr>
            </w:pPr>
            <w:r>
              <w:rPr>
                <w:rFonts w:cstheme="minorHAnsi"/>
                <w:szCs w:val="20"/>
              </w:rPr>
              <w:t>2</w:t>
            </w:r>
          </w:p>
        </w:tc>
        <w:tc>
          <w:tcPr>
            <w:tcW w:w="3176" w:type="pct"/>
          </w:tcPr>
          <w:p w14:paraId="4CFB73C5" w14:textId="77777777" w:rsidR="00AF0CFF" w:rsidRPr="00602860" w:rsidRDefault="00A77038" w:rsidP="006845AC">
            <w:pPr>
              <w:spacing w:before="40" w:after="40"/>
              <w:rPr>
                <w:rFonts w:cstheme="minorHAnsi"/>
                <w:szCs w:val="20"/>
              </w:rPr>
            </w:pPr>
            <w:sdt>
              <w:sdtPr>
                <w:rPr>
                  <w:rFonts w:cstheme="minorHAnsi"/>
                  <w:szCs w:val="20"/>
                </w:rPr>
                <w:id w:val="110893724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Have personnel participate in necessary training and exercises, as determined by Polk County Emergency Management Department (EMD) in coordination with ESF-6: Mass Care, Food, and Water, ESF-8: Health and Medical, and ESF-11: Agriculture and Animals Leads.</w:t>
            </w:r>
          </w:p>
        </w:tc>
        <w:tc>
          <w:tcPr>
            <w:tcW w:w="1441" w:type="pct"/>
          </w:tcPr>
          <w:p w14:paraId="6595353D" w14:textId="77777777" w:rsidR="00AF0CFF" w:rsidRPr="00602860" w:rsidRDefault="00AF0CFF" w:rsidP="006845AC">
            <w:pPr>
              <w:spacing w:before="40" w:after="40"/>
              <w:ind w:left="9"/>
              <w:rPr>
                <w:rFonts w:cstheme="minorHAnsi"/>
                <w:bCs/>
                <w:i/>
                <w:iCs/>
                <w:szCs w:val="20"/>
              </w:rPr>
            </w:pPr>
            <w:r w:rsidRPr="00602860">
              <w:rPr>
                <w:rFonts w:cstheme="minorHAnsi"/>
                <w:i/>
                <w:szCs w:val="20"/>
              </w:rPr>
              <w:t>County EOP ESFs 6, 8, and 11</w:t>
            </w:r>
          </w:p>
        </w:tc>
      </w:tr>
      <w:tr w:rsidR="00AF0CFF" w:rsidRPr="00341FEE" w14:paraId="726CA2D5"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2F5862E2" w14:textId="77777777" w:rsidR="00AF0CFF" w:rsidRPr="00602860" w:rsidRDefault="00AF0CFF" w:rsidP="006845AC">
            <w:pPr>
              <w:spacing w:before="40" w:after="40"/>
              <w:rPr>
                <w:rFonts w:cstheme="minorHAnsi"/>
                <w:szCs w:val="20"/>
              </w:rPr>
            </w:pPr>
            <w:r>
              <w:rPr>
                <w:rFonts w:cstheme="minorHAnsi"/>
                <w:szCs w:val="20"/>
              </w:rPr>
              <w:t>3</w:t>
            </w:r>
          </w:p>
        </w:tc>
        <w:tc>
          <w:tcPr>
            <w:tcW w:w="3176" w:type="pct"/>
          </w:tcPr>
          <w:p w14:paraId="6CD643C7" w14:textId="77777777" w:rsidR="00AF0CFF" w:rsidRPr="00602860" w:rsidRDefault="00A77038" w:rsidP="006845AC">
            <w:pPr>
              <w:spacing w:before="40" w:after="40"/>
              <w:rPr>
                <w:rFonts w:cstheme="minorHAnsi"/>
                <w:szCs w:val="20"/>
              </w:rPr>
            </w:pPr>
            <w:sdt>
              <w:sdtPr>
                <w:rPr>
                  <w:rFonts w:cstheme="minorHAnsi"/>
                  <w:szCs w:val="20"/>
                </w:rPr>
                <w:id w:val="-99502904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Prepare map(s) and scripts to be used on local television station(s) for emergency broadcast. Include instructions.</w:t>
            </w:r>
          </w:p>
        </w:tc>
        <w:tc>
          <w:tcPr>
            <w:tcW w:w="1441" w:type="pct"/>
          </w:tcPr>
          <w:p w14:paraId="72F314AA"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ESF-15</w:t>
            </w:r>
          </w:p>
        </w:tc>
      </w:tr>
      <w:tr w:rsidR="00AF0CFF" w:rsidRPr="00341FEE" w14:paraId="276B8D0D"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4CAFC6EE" w14:textId="77777777" w:rsidR="00AF0CFF" w:rsidRPr="00602860" w:rsidRDefault="00AF0CFF" w:rsidP="006845AC">
            <w:pPr>
              <w:spacing w:before="40" w:after="40"/>
              <w:rPr>
                <w:rFonts w:cstheme="minorHAnsi"/>
                <w:szCs w:val="20"/>
              </w:rPr>
            </w:pPr>
            <w:r>
              <w:rPr>
                <w:rFonts w:cstheme="minorHAnsi"/>
                <w:szCs w:val="20"/>
              </w:rPr>
              <w:t>4</w:t>
            </w:r>
          </w:p>
        </w:tc>
        <w:tc>
          <w:tcPr>
            <w:tcW w:w="3176" w:type="pct"/>
          </w:tcPr>
          <w:p w14:paraId="0E6F748D" w14:textId="77777777" w:rsidR="00AF0CFF" w:rsidRPr="00602860" w:rsidRDefault="00A77038" w:rsidP="006845AC">
            <w:pPr>
              <w:spacing w:before="40" w:after="40"/>
              <w:rPr>
                <w:rFonts w:cstheme="minorHAnsi"/>
                <w:szCs w:val="20"/>
              </w:rPr>
            </w:pPr>
            <w:sdt>
              <w:sdtPr>
                <w:rPr>
                  <w:rFonts w:cstheme="minorHAnsi"/>
                  <w:szCs w:val="20"/>
                </w:rPr>
                <w:id w:val="124136831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Prepare radio messaging to be used by local radio stations for emergency broadcast.</w:t>
            </w:r>
          </w:p>
        </w:tc>
        <w:tc>
          <w:tcPr>
            <w:tcW w:w="1441" w:type="pct"/>
          </w:tcPr>
          <w:p w14:paraId="64D701C3" w14:textId="77777777" w:rsidR="00AF0CFF" w:rsidRPr="00602860" w:rsidRDefault="00AF0CFF" w:rsidP="006845AC">
            <w:pPr>
              <w:spacing w:before="40" w:after="40"/>
              <w:ind w:left="9"/>
              <w:rPr>
                <w:rFonts w:cstheme="minorHAnsi"/>
                <w:i/>
                <w:szCs w:val="20"/>
              </w:rPr>
            </w:pPr>
          </w:p>
        </w:tc>
      </w:tr>
      <w:tr w:rsidR="00AF0CFF" w:rsidRPr="00341FEE" w14:paraId="4C034666"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640F052F" w14:textId="77777777" w:rsidR="00AF0CFF" w:rsidRPr="00602860" w:rsidRDefault="00AF0CFF" w:rsidP="006845AC">
            <w:pPr>
              <w:spacing w:before="40" w:after="40"/>
              <w:rPr>
                <w:rFonts w:cstheme="minorHAnsi"/>
                <w:szCs w:val="20"/>
              </w:rPr>
            </w:pPr>
            <w:r>
              <w:rPr>
                <w:rFonts w:cstheme="minorHAnsi"/>
                <w:szCs w:val="20"/>
              </w:rPr>
              <w:t>5</w:t>
            </w:r>
          </w:p>
        </w:tc>
        <w:tc>
          <w:tcPr>
            <w:tcW w:w="3176" w:type="pct"/>
          </w:tcPr>
          <w:p w14:paraId="2F46D7A2" w14:textId="77777777" w:rsidR="00AF0CFF" w:rsidRPr="00602860" w:rsidRDefault="00A77038" w:rsidP="006845AC">
            <w:pPr>
              <w:spacing w:before="40" w:after="40"/>
              <w:rPr>
                <w:rFonts w:cstheme="minorHAnsi"/>
                <w:szCs w:val="20"/>
              </w:rPr>
            </w:pPr>
            <w:sdt>
              <w:sdtPr>
                <w:rPr>
                  <w:rFonts w:cstheme="minorHAnsi"/>
                  <w:szCs w:val="20"/>
                </w:rPr>
                <w:id w:val="-102077435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that contact lists are current and establish a pre-event duty roster allowing for 24/7 operational support to the County EOC. Contact lists should include the following agencies (notification procedures will depend on the nature of the incident):</w:t>
            </w:r>
          </w:p>
        </w:tc>
        <w:tc>
          <w:tcPr>
            <w:tcW w:w="1441" w:type="pct"/>
          </w:tcPr>
          <w:p w14:paraId="4BCB297C"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ESF-11</w:t>
            </w:r>
          </w:p>
        </w:tc>
      </w:tr>
      <w:tr w:rsidR="00AF0CFF" w:rsidRPr="00341FEE" w14:paraId="1294B19B"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4B0946B" w14:textId="77777777" w:rsidR="00AF0CFF" w:rsidRPr="00D12666" w:rsidRDefault="00AF0CFF" w:rsidP="006845AC">
            <w:pPr>
              <w:spacing w:before="40" w:after="40"/>
              <w:rPr>
                <w:szCs w:val="22"/>
              </w:rPr>
            </w:pPr>
            <w:r>
              <w:rPr>
                <w:szCs w:val="22"/>
              </w:rPr>
              <w:t>5 a</w:t>
            </w:r>
          </w:p>
        </w:tc>
        <w:tc>
          <w:tcPr>
            <w:tcW w:w="3176" w:type="pct"/>
          </w:tcPr>
          <w:p w14:paraId="753A8CC8" w14:textId="77777777" w:rsidR="00AF0CFF" w:rsidRPr="00602860" w:rsidRDefault="00A77038" w:rsidP="006845AC">
            <w:pPr>
              <w:spacing w:before="40" w:after="40"/>
              <w:ind w:left="720"/>
              <w:rPr>
                <w:rFonts w:cstheme="minorHAnsi"/>
                <w:szCs w:val="20"/>
              </w:rPr>
            </w:pPr>
            <w:sdt>
              <w:sdtPr>
                <w:rPr>
                  <w:rFonts w:cstheme="minorHAnsi"/>
                  <w:szCs w:val="20"/>
                </w:rPr>
                <w:id w:val="46886682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Department of Fish and Wildlife</w:t>
            </w:r>
          </w:p>
        </w:tc>
        <w:tc>
          <w:tcPr>
            <w:tcW w:w="1441" w:type="pct"/>
          </w:tcPr>
          <w:p w14:paraId="6237D289" w14:textId="77777777" w:rsidR="00AF0CFF" w:rsidRPr="00602860" w:rsidRDefault="00AF0CFF" w:rsidP="006845AC">
            <w:pPr>
              <w:spacing w:before="40" w:after="40"/>
              <w:ind w:left="9"/>
              <w:rPr>
                <w:rFonts w:cstheme="minorHAnsi"/>
                <w:i/>
                <w:szCs w:val="20"/>
              </w:rPr>
            </w:pPr>
          </w:p>
        </w:tc>
      </w:tr>
      <w:tr w:rsidR="00AF0CFF" w:rsidRPr="00341FEE" w14:paraId="10865A73"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6D6E46FF" w14:textId="77777777" w:rsidR="00AF0CFF" w:rsidRPr="00D12666" w:rsidRDefault="00AF0CFF" w:rsidP="006845AC">
            <w:pPr>
              <w:spacing w:before="40" w:after="40"/>
              <w:rPr>
                <w:szCs w:val="22"/>
              </w:rPr>
            </w:pPr>
            <w:r>
              <w:rPr>
                <w:szCs w:val="22"/>
              </w:rPr>
              <w:t>5 b</w:t>
            </w:r>
          </w:p>
        </w:tc>
        <w:tc>
          <w:tcPr>
            <w:tcW w:w="3176" w:type="pct"/>
          </w:tcPr>
          <w:p w14:paraId="3AA68D9D" w14:textId="77777777" w:rsidR="00AF0CFF" w:rsidRPr="00602860" w:rsidRDefault="00A77038" w:rsidP="006845AC">
            <w:pPr>
              <w:spacing w:before="40" w:after="40"/>
              <w:ind w:left="720"/>
              <w:rPr>
                <w:rFonts w:cstheme="minorHAnsi"/>
                <w:szCs w:val="20"/>
              </w:rPr>
            </w:pPr>
            <w:sdt>
              <w:sdtPr>
                <w:rPr>
                  <w:rFonts w:cstheme="minorHAnsi"/>
                  <w:szCs w:val="20"/>
                </w:rPr>
                <w:id w:val="-184677345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Department of Agriculture</w:t>
            </w:r>
          </w:p>
        </w:tc>
        <w:tc>
          <w:tcPr>
            <w:tcW w:w="1441" w:type="pct"/>
          </w:tcPr>
          <w:p w14:paraId="229385F2" w14:textId="77777777" w:rsidR="00AF0CFF" w:rsidRPr="00602860" w:rsidRDefault="00AF0CFF" w:rsidP="006845AC">
            <w:pPr>
              <w:spacing w:before="40" w:after="40"/>
              <w:ind w:left="9"/>
              <w:rPr>
                <w:rFonts w:cstheme="minorHAnsi"/>
                <w:i/>
                <w:szCs w:val="20"/>
              </w:rPr>
            </w:pPr>
          </w:p>
        </w:tc>
      </w:tr>
      <w:tr w:rsidR="00AF0CFF" w:rsidRPr="00341FEE" w14:paraId="01006445"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0D48B6D6" w14:textId="77777777" w:rsidR="00AF0CFF" w:rsidRPr="00D12666" w:rsidRDefault="00AF0CFF" w:rsidP="006845AC">
            <w:pPr>
              <w:spacing w:before="40" w:after="40"/>
              <w:rPr>
                <w:szCs w:val="22"/>
              </w:rPr>
            </w:pPr>
            <w:r>
              <w:rPr>
                <w:szCs w:val="22"/>
              </w:rPr>
              <w:t>5 c</w:t>
            </w:r>
          </w:p>
        </w:tc>
        <w:tc>
          <w:tcPr>
            <w:tcW w:w="3176" w:type="pct"/>
          </w:tcPr>
          <w:p w14:paraId="399AE70A" w14:textId="77777777" w:rsidR="00AF0CFF" w:rsidRPr="00602860" w:rsidRDefault="00A77038" w:rsidP="006845AC">
            <w:pPr>
              <w:spacing w:before="40" w:after="40"/>
              <w:ind w:left="720"/>
              <w:rPr>
                <w:rFonts w:cstheme="minorHAnsi"/>
                <w:szCs w:val="20"/>
              </w:rPr>
            </w:pPr>
            <w:sdt>
              <w:sdtPr>
                <w:rPr>
                  <w:rFonts w:cstheme="minorHAnsi"/>
                  <w:szCs w:val="20"/>
                </w:rPr>
                <w:id w:val="113838072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Polk County Extension Service (University of Oregon)</w:t>
            </w:r>
          </w:p>
        </w:tc>
        <w:tc>
          <w:tcPr>
            <w:tcW w:w="1441" w:type="pct"/>
          </w:tcPr>
          <w:p w14:paraId="069E466C" w14:textId="77777777" w:rsidR="00AF0CFF" w:rsidRPr="00602860" w:rsidRDefault="00AF0CFF" w:rsidP="006845AC">
            <w:pPr>
              <w:spacing w:before="40" w:after="40"/>
              <w:ind w:left="9"/>
              <w:rPr>
                <w:rFonts w:cstheme="minorHAnsi"/>
                <w:i/>
                <w:szCs w:val="20"/>
              </w:rPr>
            </w:pPr>
          </w:p>
        </w:tc>
      </w:tr>
      <w:tr w:rsidR="00AF0CFF" w:rsidRPr="00341FEE" w14:paraId="57843CBD"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0713660A" w14:textId="77777777" w:rsidR="00AF0CFF" w:rsidRPr="00D12666" w:rsidRDefault="00AF0CFF" w:rsidP="006845AC">
            <w:pPr>
              <w:spacing w:before="40" w:after="40"/>
              <w:rPr>
                <w:szCs w:val="22"/>
              </w:rPr>
            </w:pPr>
            <w:r>
              <w:rPr>
                <w:szCs w:val="22"/>
              </w:rPr>
              <w:t>5 d</w:t>
            </w:r>
          </w:p>
        </w:tc>
        <w:tc>
          <w:tcPr>
            <w:tcW w:w="3176" w:type="pct"/>
          </w:tcPr>
          <w:p w14:paraId="0E3E3F3D" w14:textId="77777777" w:rsidR="00AF0CFF" w:rsidRPr="00602860" w:rsidRDefault="00A77038" w:rsidP="006845AC">
            <w:pPr>
              <w:spacing w:before="40" w:after="40"/>
              <w:ind w:left="720"/>
              <w:rPr>
                <w:rFonts w:cstheme="minorHAnsi"/>
                <w:szCs w:val="20"/>
              </w:rPr>
            </w:pPr>
            <w:sdt>
              <w:sdtPr>
                <w:rPr>
                  <w:rFonts w:cstheme="minorHAnsi"/>
                  <w:szCs w:val="20"/>
                </w:rPr>
                <w:id w:val="71739558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US Farm Service Agency</w:t>
            </w:r>
          </w:p>
        </w:tc>
        <w:tc>
          <w:tcPr>
            <w:tcW w:w="1441" w:type="pct"/>
          </w:tcPr>
          <w:p w14:paraId="050CCF95" w14:textId="77777777" w:rsidR="00AF0CFF" w:rsidRPr="00602860" w:rsidRDefault="00AF0CFF" w:rsidP="006845AC">
            <w:pPr>
              <w:spacing w:before="40" w:after="40"/>
              <w:ind w:left="9"/>
              <w:rPr>
                <w:rFonts w:cstheme="minorHAnsi"/>
                <w:i/>
                <w:szCs w:val="20"/>
              </w:rPr>
            </w:pPr>
          </w:p>
        </w:tc>
      </w:tr>
      <w:tr w:rsidR="00AF0CFF" w:rsidRPr="00341FEE" w14:paraId="63C7B333"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071B0A4C" w14:textId="77777777" w:rsidR="00AF0CFF" w:rsidRPr="00D12666" w:rsidRDefault="00AF0CFF" w:rsidP="006845AC">
            <w:pPr>
              <w:spacing w:before="40" w:after="40"/>
              <w:rPr>
                <w:szCs w:val="22"/>
              </w:rPr>
            </w:pPr>
            <w:r>
              <w:rPr>
                <w:szCs w:val="22"/>
              </w:rPr>
              <w:t>5 e</w:t>
            </w:r>
          </w:p>
        </w:tc>
        <w:tc>
          <w:tcPr>
            <w:tcW w:w="3176" w:type="pct"/>
          </w:tcPr>
          <w:p w14:paraId="3366C97F" w14:textId="77777777" w:rsidR="00AF0CFF" w:rsidRPr="00602860" w:rsidRDefault="00A77038" w:rsidP="006845AC">
            <w:pPr>
              <w:spacing w:before="40" w:after="40"/>
              <w:ind w:left="720"/>
              <w:rPr>
                <w:rFonts w:cstheme="minorHAnsi"/>
                <w:szCs w:val="20"/>
              </w:rPr>
            </w:pPr>
            <w:sdt>
              <w:sdtPr>
                <w:rPr>
                  <w:rFonts w:cstheme="minorHAnsi"/>
                  <w:szCs w:val="20"/>
                </w:rPr>
                <w:id w:val="-2085287448"/>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Polk County Public Health Department</w:t>
            </w:r>
          </w:p>
        </w:tc>
        <w:tc>
          <w:tcPr>
            <w:tcW w:w="1441" w:type="pct"/>
          </w:tcPr>
          <w:p w14:paraId="094CD658" w14:textId="77777777" w:rsidR="00AF0CFF" w:rsidRPr="00602860" w:rsidRDefault="00AF0CFF" w:rsidP="006845AC">
            <w:pPr>
              <w:spacing w:before="40" w:after="40"/>
              <w:ind w:left="9"/>
              <w:rPr>
                <w:rFonts w:cstheme="minorHAnsi"/>
                <w:i/>
                <w:szCs w:val="20"/>
              </w:rPr>
            </w:pPr>
          </w:p>
        </w:tc>
      </w:tr>
      <w:tr w:rsidR="00AF0CFF" w:rsidRPr="00341FEE" w14:paraId="22711CF7"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F32A56F" w14:textId="77777777" w:rsidR="00AF0CFF" w:rsidRPr="00D12666" w:rsidRDefault="00AF0CFF" w:rsidP="006845AC">
            <w:pPr>
              <w:spacing w:before="40" w:after="40"/>
              <w:rPr>
                <w:szCs w:val="22"/>
              </w:rPr>
            </w:pPr>
            <w:r>
              <w:rPr>
                <w:szCs w:val="22"/>
              </w:rPr>
              <w:t>5 f</w:t>
            </w:r>
          </w:p>
        </w:tc>
        <w:tc>
          <w:tcPr>
            <w:tcW w:w="3176" w:type="pct"/>
          </w:tcPr>
          <w:p w14:paraId="55018178" w14:textId="77777777" w:rsidR="00AF0CFF" w:rsidRPr="00602860" w:rsidRDefault="00A77038" w:rsidP="006845AC">
            <w:pPr>
              <w:spacing w:before="40" w:after="40"/>
              <w:ind w:left="720"/>
              <w:rPr>
                <w:rFonts w:cstheme="minorHAnsi"/>
                <w:szCs w:val="20"/>
              </w:rPr>
            </w:pPr>
            <w:sdt>
              <w:sdtPr>
                <w:rPr>
                  <w:rFonts w:cstheme="minorHAnsi"/>
                  <w:szCs w:val="20"/>
                </w:rPr>
                <w:id w:val="156075425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State Public Health Division</w:t>
            </w:r>
          </w:p>
        </w:tc>
        <w:tc>
          <w:tcPr>
            <w:tcW w:w="1441" w:type="pct"/>
          </w:tcPr>
          <w:p w14:paraId="35D0B308" w14:textId="77777777" w:rsidR="00AF0CFF" w:rsidRPr="00602860" w:rsidRDefault="00AF0CFF" w:rsidP="006845AC">
            <w:pPr>
              <w:spacing w:before="40" w:after="40"/>
              <w:ind w:left="9"/>
              <w:rPr>
                <w:rFonts w:cstheme="minorHAnsi"/>
                <w:i/>
                <w:szCs w:val="20"/>
              </w:rPr>
            </w:pPr>
          </w:p>
        </w:tc>
      </w:tr>
      <w:tr w:rsidR="00AF0CFF" w:rsidRPr="00341FEE" w14:paraId="2C3EC105"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870E826" w14:textId="77777777" w:rsidR="00AF0CFF" w:rsidRPr="00D12666" w:rsidRDefault="00AF0CFF" w:rsidP="006845AC">
            <w:pPr>
              <w:spacing w:before="40" w:after="40"/>
              <w:rPr>
                <w:szCs w:val="22"/>
              </w:rPr>
            </w:pPr>
            <w:r>
              <w:rPr>
                <w:szCs w:val="22"/>
              </w:rPr>
              <w:t>5 g</w:t>
            </w:r>
          </w:p>
        </w:tc>
        <w:tc>
          <w:tcPr>
            <w:tcW w:w="3176" w:type="pct"/>
          </w:tcPr>
          <w:p w14:paraId="4E86F164" w14:textId="77777777" w:rsidR="00AF0CFF" w:rsidRPr="00602860" w:rsidRDefault="00A77038" w:rsidP="006845AC">
            <w:pPr>
              <w:spacing w:before="40" w:after="40"/>
              <w:ind w:left="720"/>
              <w:rPr>
                <w:rFonts w:cstheme="minorHAnsi"/>
                <w:szCs w:val="20"/>
              </w:rPr>
            </w:pPr>
            <w:sdt>
              <w:sdtPr>
                <w:rPr>
                  <w:rFonts w:cstheme="minorHAnsi"/>
                  <w:szCs w:val="20"/>
                </w:rPr>
                <w:id w:val="21986827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Local and State Veterinarians</w:t>
            </w:r>
          </w:p>
        </w:tc>
        <w:tc>
          <w:tcPr>
            <w:tcW w:w="1441" w:type="pct"/>
          </w:tcPr>
          <w:p w14:paraId="29E75F46" w14:textId="77777777" w:rsidR="00AF0CFF" w:rsidRPr="00602860" w:rsidRDefault="00AF0CFF" w:rsidP="006845AC">
            <w:pPr>
              <w:spacing w:before="40" w:after="40"/>
              <w:ind w:left="9"/>
              <w:rPr>
                <w:rFonts w:cstheme="minorHAnsi"/>
                <w:i/>
                <w:szCs w:val="20"/>
              </w:rPr>
            </w:pPr>
          </w:p>
        </w:tc>
      </w:tr>
      <w:tr w:rsidR="00AF0CFF" w:rsidRPr="00341FEE" w14:paraId="32DAC0AF"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E7FA651" w14:textId="77777777" w:rsidR="00AF0CFF" w:rsidRPr="00602860" w:rsidRDefault="00AF0CFF" w:rsidP="006845AC">
            <w:pPr>
              <w:spacing w:before="40" w:after="40"/>
              <w:rPr>
                <w:rFonts w:cstheme="minorHAnsi"/>
                <w:szCs w:val="20"/>
              </w:rPr>
            </w:pPr>
            <w:r>
              <w:rPr>
                <w:rFonts w:cstheme="minorHAnsi"/>
                <w:szCs w:val="20"/>
              </w:rPr>
              <w:t>6</w:t>
            </w:r>
          </w:p>
        </w:tc>
        <w:tc>
          <w:tcPr>
            <w:tcW w:w="3176" w:type="pct"/>
          </w:tcPr>
          <w:p w14:paraId="021C78E6" w14:textId="77777777" w:rsidR="00AF0CFF" w:rsidRPr="00602860" w:rsidRDefault="00A77038" w:rsidP="006845AC">
            <w:pPr>
              <w:spacing w:before="40" w:after="40"/>
              <w:rPr>
                <w:rFonts w:cstheme="minorHAnsi"/>
                <w:szCs w:val="20"/>
              </w:rPr>
            </w:pPr>
            <w:sdt>
              <w:sdtPr>
                <w:rPr>
                  <w:rFonts w:cstheme="minorHAnsi"/>
                  <w:szCs w:val="20"/>
                </w:rPr>
                <w:id w:val="1987354688"/>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that supplies, such as communications devices and debris removal equipment, are prepared and ready for use. This includes primary and alternate communications and warning systems.</w:t>
            </w:r>
          </w:p>
        </w:tc>
        <w:tc>
          <w:tcPr>
            <w:tcW w:w="1441" w:type="pct"/>
          </w:tcPr>
          <w:p w14:paraId="1956D29E"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ESFs 2 and 3</w:t>
            </w:r>
          </w:p>
        </w:tc>
      </w:tr>
      <w:tr w:rsidR="00AF0CFF" w:rsidRPr="00341FEE" w14:paraId="68F2EE5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0D1EB66B" w14:textId="77777777" w:rsidR="00AF0CFF" w:rsidRPr="00602860" w:rsidRDefault="00AF0CFF" w:rsidP="006845AC">
            <w:pPr>
              <w:spacing w:before="40" w:after="40"/>
              <w:rPr>
                <w:rFonts w:cstheme="minorHAnsi"/>
                <w:szCs w:val="20"/>
              </w:rPr>
            </w:pPr>
            <w:r>
              <w:rPr>
                <w:rFonts w:cstheme="minorHAnsi"/>
                <w:szCs w:val="20"/>
              </w:rPr>
              <w:t>7</w:t>
            </w:r>
          </w:p>
        </w:tc>
        <w:tc>
          <w:tcPr>
            <w:tcW w:w="3176" w:type="pct"/>
          </w:tcPr>
          <w:p w14:paraId="6E48ED3A" w14:textId="77777777" w:rsidR="00AF0CFF" w:rsidRPr="00602860" w:rsidRDefault="00A77038" w:rsidP="006845AC">
            <w:pPr>
              <w:spacing w:before="40" w:after="40"/>
              <w:rPr>
                <w:rFonts w:cstheme="minorHAnsi"/>
                <w:szCs w:val="20"/>
              </w:rPr>
            </w:pPr>
            <w:sdt>
              <w:sdtPr>
                <w:rPr>
                  <w:rFonts w:cstheme="minorHAnsi"/>
                  <w:szCs w:val="20"/>
                </w:rPr>
                <w:id w:val="21408721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Inform the County EMD and any other supporting agencies of any major developments that could adversely affect response operations (e.g., personnel shortages, loss of firefighting equipment, etc.).</w:t>
            </w:r>
          </w:p>
        </w:tc>
        <w:tc>
          <w:tcPr>
            <w:tcW w:w="1441" w:type="pct"/>
          </w:tcPr>
          <w:p w14:paraId="7EC1B969" w14:textId="77777777" w:rsidR="00AF0CFF" w:rsidRPr="00602860" w:rsidRDefault="00AF0CFF" w:rsidP="006845AC">
            <w:pPr>
              <w:spacing w:before="40" w:after="40"/>
              <w:ind w:left="9"/>
              <w:rPr>
                <w:rFonts w:cstheme="minorHAnsi"/>
                <w:i/>
                <w:szCs w:val="20"/>
              </w:rPr>
            </w:pPr>
            <w:r w:rsidRPr="00602860">
              <w:rPr>
                <w:rFonts w:cstheme="minorHAnsi"/>
                <w:i/>
                <w:szCs w:val="20"/>
              </w:rPr>
              <w:t>Local, regional, tribal, and state plans</w:t>
            </w:r>
          </w:p>
        </w:tc>
      </w:tr>
      <w:tr w:rsidR="00AF0CFF" w:rsidRPr="00341FEE" w14:paraId="3790D0CD"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4AAEBA40" w14:textId="77777777" w:rsidR="00AF0CFF" w:rsidRPr="00602860" w:rsidRDefault="00AF0CFF" w:rsidP="006845AC">
            <w:pPr>
              <w:spacing w:before="40" w:after="40"/>
              <w:rPr>
                <w:rFonts w:cstheme="minorHAnsi"/>
                <w:szCs w:val="20"/>
              </w:rPr>
            </w:pPr>
            <w:r>
              <w:rPr>
                <w:rFonts w:cstheme="minorHAnsi"/>
                <w:szCs w:val="20"/>
              </w:rPr>
              <w:t>8</w:t>
            </w:r>
          </w:p>
        </w:tc>
        <w:tc>
          <w:tcPr>
            <w:tcW w:w="3176" w:type="pct"/>
          </w:tcPr>
          <w:p w14:paraId="2C2C1500" w14:textId="77777777" w:rsidR="00AF0CFF" w:rsidRPr="00602860" w:rsidRDefault="00A77038" w:rsidP="006845AC">
            <w:pPr>
              <w:spacing w:before="40" w:after="40"/>
              <w:rPr>
                <w:rFonts w:cstheme="minorHAnsi"/>
                <w:szCs w:val="20"/>
              </w:rPr>
            </w:pPr>
            <w:sdt>
              <w:sdtPr>
                <w:rPr>
                  <w:rFonts w:cstheme="minorHAnsi"/>
                  <w:szCs w:val="20"/>
                </w:rPr>
                <w:id w:val="195089761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Identify and review local contractor lists to see who may provide support specific to volcanoes.</w:t>
            </w:r>
          </w:p>
        </w:tc>
        <w:tc>
          <w:tcPr>
            <w:tcW w:w="1441" w:type="pct"/>
          </w:tcPr>
          <w:p w14:paraId="322E5C1F" w14:textId="77777777" w:rsidR="00AF0CFF" w:rsidRPr="00602860" w:rsidRDefault="00AF0CFF" w:rsidP="006845AC">
            <w:pPr>
              <w:spacing w:before="40" w:after="40"/>
              <w:ind w:left="9"/>
              <w:rPr>
                <w:rFonts w:cstheme="minorHAnsi"/>
                <w:i/>
                <w:szCs w:val="20"/>
                <w:highlight w:val="yellow"/>
              </w:rPr>
            </w:pPr>
            <w:r w:rsidRPr="00602860">
              <w:rPr>
                <w:rFonts w:cstheme="minorHAnsi"/>
                <w:i/>
                <w:szCs w:val="20"/>
              </w:rPr>
              <w:t>County EOP ESF-14</w:t>
            </w:r>
          </w:p>
        </w:tc>
      </w:tr>
      <w:tr w:rsidR="00AF0CFF" w:rsidRPr="00341FEE" w14:paraId="15F46A6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49A72383" w14:textId="77777777" w:rsidR="00AF0CFF" w:rsidRPr="00602860" w:rsidRDefault="00AF0CFF" w:rsidP="006845AC">
            <w:pPr>
              <w:spacing w:before="40" w:after="40"/>
              <w:rPr>
                <w:rFonts w:cstheme="minorHAnsi"/>
                <w:szCs w:val="20"/>
              </w:rPr>
            </w:pPr>
            <w:r>
              <w:rPr>
                <w:rFonts w:cstheme="minorHAnsi"/>
                <w:szCs w:val="20"/>
              </w:rPr>
              <w:t>9</w:t>
            </w:r>
          </w:p>
        </w:tc>
        <w:tc>
          <w:tcPr>
            <w:tcW w:w="3176" w:type="pct"/>
          </w:tcPr>
          <w:p w14:paraId="2C0A26AB" w14:textId="77777777" w:rsidR="00AF0CFF" w:rsidRPr="00602860" w:rsidRDefault="00A77038" w:rsidP="006845AC">
            <w:pPr>
              <w:spacing w:before="40" w:after="40"/>
              <w:rPr>
                <w:rFonts w:cstheme="minorHAnsi"/>
                <w:szCs w:val="20"/>
              </w:rPr>
            </w:pPr>
            <w:sdt>
              <w:sdtPr>
                <w:rPr>
                  <w:rFonts w:cstheme="minorHAnsi"/>
                  <w:szCs w:val="20"/>
                </w:rPr>
                <w:id w:val="-201359909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Review, revise, and, where necessary, establish mutual aid agreements with other agencies, and private-sector contractors relevant to multiple agency response to volcanoes.</w:t>
            </w:r>
          </w:p>
        </w:tc>
        <w:tc>
          <w:tcPr>
            <w:tcW w:w="1441" w:type="pct"/>
          </w:tcPr>
          <w:p w14:paraId="1C7A2BF0" w14:textId="77777777" w:rsidR="00AF0CFF" w:rsidRPr="00602860" w:rsidRDefault="00AF0CFF" w:rsidP="006845AC">
            <w:pPr>
              <w:spacing w:before="40" w:after="40"/>
              <w:ind w:left="9"/>
              <w:rPr>
                <w:rFonts w:cstheme="minorHAnsi"/>
                <w:i/>
                <w:szCs w:val="20"/>
              </w:rPr>
            </w:pPr>
            <w:r w:rsidRPr="00602860">
              <w:rPr>
                <w:rFonts w:eastAsia="Calibri Light" w:cstheme="minorHAnsi"/>
                <w:i/>
                <w:iCs/>
                <w:szCs w:val="20"/>
              </w:rPr>
              <w:t>County EOP ESFs 5 and 14</w:t>
            </w:r>
          </w:p>
        </w:tc>
      </w:tr>
      <w:tr w:rsidR="00AF0CFF" w:rsidRPr="00341FEE" w14:paraId="21377CD1"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5CA2F7EA" w14:textId="77777777" w:rsidR="00AF0CFF" w:rsidRPr="00602860" w:rsidRDefault="00AF0CFF" w:rsidP="006845AC">
            <w:pPr>
              <w:spacing w:before="40" w:after="40"/>
              <w:rPr>
                <w:rFonts w:cstheme="minorHAnsi"/>
                <w:szCs w:val="20"/>
              </w:rPr>
            </w:pPr>
            <w:r>
              <w:rPr>
                <w:rFonts w:cstheme="minorHAnsi"/>
                <w:szCs w:val="20"/>
              </w:rPr>
              <w:lastRenderedPageBreak/>
              <w:t>10</w:t>
            </w:r>
          </w:p>
        </w:tc>
        <w:tc>
          <w:tcPr>
            <w:tcW w:w="3176" w:type="pct"/>
          </w:tcPr>
          <w:p w14:paraId="730DA791" w14:textId="77777777" w:rsidR="00AF0CFF" w:rsidRPr="00602860" w:rsidRDefault="00A77038" w:rsidP="006845AC">
            <w:pPr>
              <w:spacing w:before="40" w:after="40"/>
              <w:rPr>
                <w:rFonts w:cstheme="minorHAnsi"/>
                <w:szCs w:val="20"/>
              </w:rPr>
            </w:pPr>
            <w:sdt>
              <w:sdtPr>
                <w:rPr>
                  <w:rFonts w:cstheme="minorHAnsi"/>
                  <w:szCs w:val="20"/>
                </w:rPr>
                <w:id w:val="-161621193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Annually review and update the Emergency Operations Plan (EOP) and Standard Operating Procedures (SOPs), as needed.</w:t>
            </w:r>
          </w:p>
        </w:tc>
        <w:tc>
          <w:tcPr>
            <w:tcW w:w="1441" w:type="pct"/>
          </w:tcPr>
          <w:p w14:paraId="6DE26487" w14:textId="77777777" w:rsidR="00AF0CFF" w:rsidRPr="00602860" w:rsidRDefault="00AF0CFF" w:rsidP="006845AC">
            <w:pPr>
              <w:spacing w:before="40" w:after="40"/>
              <w:ind w:left="9"/>
              <w:rPr>
                <w:rFonts w:eastAsia="Calibri Light" w:cstheme="minorHAnsi"/>
                <w:i/>
                <w:iCs/>
                <w:szCs w:val="20"/>
              </w:rPr>
            </w:pPr>
            <w:r w:rsidRPr="00602860">
              <w:rPr>
                <w:rFonts w:cstheme="minorHAnsi"/>
                <w:i/>
                <w:iCs/>
                <w:szCs w:val="20"/>
              </w:rPr>
              <w:t>County EOP, ESF Annexes, and agency SOPs</w:t>
            </w:r>
          </w:p>
        </w:tc>
      </w:tr>
      <w:tr w:rsidR="00AF0CFF" w:rsidRPr="00341FEE" w14:paraId="2D6FF590"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8BC1572" w14:textId="77777777" w:rsidR="00AF0CFF" w:rsidRPr="00602860" w:rsidRDefault="00AF0CFF" w:rsidP="006845AC">
            <w:pPr>
              <w:spacing w:before="40" w:after="40"/>
              <w:rPr>
                <w:rFonts w:cstheme="minorHAnsi"/>
                <w:szCs w:val="20"/>
              </w:rPr>
            </w:pPr>
            <w:r>
              <w:rPr>
                <w:rFonts w:cstheme="minorHAnsi"/>
                <w:szCs w:val="20"/>
              </w:rPr>
              <w:t>11</w:t>
            </w:r>
          </w:p>
        </w:tc>
        <w:tc>
          <w:tcPr>
            <w:tcW w:w="3176" w:type="pct"/>
          </w:tcPr>
          <w:p w14:paraId="128FA71C" w14:textId="77777777" w:rsidR="00AF0CFF" w:rsidRPr="00602860" w:rsidRDefault="00A77038" w:rsidP="006845AC">
            <w:pPr>
              <w:spacing w:before="40" w:after="40"/>
              <w:rPr>
                <w:rFonts w:cstheme="minorHAnsi"/>
                <w:szCs w:val="20"/>
              </w:rPr>
            </w:pPr>
            <w:sdt>
              <w:sdtPr>
                <w:rPr>
                  <w:rFonts w:cstheme="minorHAnsi"/>
                  <w:szCs w:val="20"/>
                </w:rPr>
                <w:id w:val="42400461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Provide information and training on agriculture and animal incident response to emergency workers and the public.</w:t>
            </w:r>
          </w:p>
        </w:tc>
        <w:tc>
          <w:tcPr>
            <w:tcW w:w="1441" w:type="pct"/>
          </w:tcPr>
          <w:p w14:paraId="2C0A97D8" w14:textId="77777777" w:rsidR="00AF0CFF" w:rsidRPr="00602860" w:rsidRDefault="00AF0CFF" w:rsidP="006845AC">
            <w:pPr>
              <w:spacing w:before="40" w:after="40"/>
              <w:ind w:left="9"/>
              <w:rPr>
                <w:rFonts w:cstheme="minorHAnsi"/>
                <w:i/>
                <w:iCs/>
                <w:szCs w:val="20"/>
              </w:rPr>
            </w:pPr>
            <w:r w:rsidRPr="00602860">
              <w:rPr>
                <w:rFonts w:cstheme="minorHAnsi"/>
                <w:i/>
                <w:szCs w:val="20"/>
              </w:rPr>
              <w:t>County EOP ESF-15</w:t>
            </w:r>
          </w:p>
        </w:tc>
      </w:tr>
      <w:tr w:rsidR="00AF0CFF" w:rsidRPr="00341FEE" w14:paraId="028ADDB5"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3B2C62B7" w14:textId="77777777" w:rsidR="00AF0CFF" w:rsidRPr="00D12666" w:rsidRDefault="00AF0CFF" w:rsidP="006845AC">
            <w:pPr>
              <w:spacing w:before="40" w:after="40"/>
              <w:rPr>
                <w:szCs w:val="22"/>
              </w:rPr>
            </w:pPr>
            <w:r>
              <w:rPr>
                <w:szCs w:val="22"/>
              </w:rPr>
              <w:t>11 a</w:t>
            </w:r>
          </w:p>
        </w:tc>
        <w:tc>
          <w:tcPr>
            <w:tcW w:w="3176" w:type="pct"/>
          </w:tcPr>
          <w:p w14:paraId="30D3D24F" w14:textId="77777777" w:rsidR="00AF0CFF" w:rsidRPr="00602860" w:rsidRDefault="00A77038" w:rsidP="006845AC">
            <w:pPr>
              <w:spacing w:before="40" w:after="40"/>
              <w:ind w:left="720"/>
              <w:rPr>
                <w:rFonts w:cstheme="minorHAnsi"/>
                <w:szCs w:val="20"/>
              </w:rPr>
            </w:pPr>
            <w:sdt>
              <w:sdtPr>
                <w:rPr>
                  <w:rFonts w:cstheme="minorHAnsi"/>
                  <w:szCs w:val="20"/>
                </w:rPr>
                <w:id w:val="131359642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Implement a public outreach program on agricultural and animal hazards.</w:t>
            </w:r>
          </w:p>
        </w:tc>
        <w:tc>
          <w:tcPr>
            <w:tcW w:w="1441" w:type="pct"/>
          </w:tcPr>
          <w:p w14:paraId="4937F3A5" w14:textId="77777777" w:rsidR="00AF0CFF" w:rsidRPr="00602860" w:rsidRDefault="00AF0CFF" w:rsidP="006845AC">
            <w:pPr>
              <w:spacing w:before="40" w:after="40"/>
              <w:ind w:left="9"/>
              <w:rPr>
                <w:rFonts w:cstheme="minorHAnsi"/>
                <w:i/>
                <w:szCs w:val="20"/>
              </w:rPr>
            </w:pPr>
          </w:p>
        </w:tc>
      </w:tr>
      <w:tr w:rsidR="00AF0CFF" w:rsidRPr="00341FEE" w14:paraId="14AAABAB"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24681749" w14:textId="77777777" w:rsidR="00AF0CFF" w:rsidRPr="00D12666" w:rsidRDefault="00AF0CFF" w:rsidP="006845AC">
            <w:pPr>
              <w:spacing w:before="40" w:after="40"/>
              <w:rPr>
                <w:szCs w:val="22"/>
              </w:rPr>
            </w:pPr>
            <w:r>
              <w:rPr>
                <w:szCs w:val="22"/>
              </w:rPr>
              <w:t>11 b</w:t>
            </w:r>
          </w:p>
        </w:tc>
        <w:tc>
          <w:tcPr>
            <w:tcW w:w="3176" w:type="pct"/>
          </w:tcPr>
          <w:p w14:paraId="48521DA5" w14:textId="77777777" w:rsidR="00AF0CFF" w:rsidRPr="00602860" w:rsidRDefault="00A77038" w:rsidP="006845AC">
            <w:pPr>
              <w:spacing w:before="40" w:after="40"/>
              <w:ind w:left="720"/>
              <w:rPr>
                <w:rFonts w:cstheme="minorHAnsi"/>
                <w:szCs w:val="20"/>
              </w:rPr>
            </w:pPr>
            <w:sdt>
              <w:sdtPr>
                <w:rPr>
                  <w:rFonts w:cstheme="minorHAnsi"/>
                  <w:szCs w:val="20"/>
                </w:rPr>
                <w:id w:val="88946188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Review public education and awareness requirements.</w:t>
            </w:r>
          </w:p>
        </w:tc>
        <w:tc>
          <w:tcPr>
            <w:tcW w:w="1441" w:type="pct"/>
          </w:tcPr>
          <w:p w14:paraId="1148106C" w14:textId="77777777" w:rsidR="00AF0CFF" w:rsidRPr="00602860" w:rsidRDefault="00AF0CFF" w:rsidP="006845AC">
            <w:pPr>
              <w:spacing w:before="40" w:after="40"/>
              <w:ind w:left="9"/>
              <w:rPr>
                <w:rFonts w:cstheme="minorHAnsi"/>
                <w:i/>
                <w:szCs w:val="20"/>
              </w:rPr>
            </w:pPr>
          </w:p>
        </w:tc>
      </w:tr>
      <w:tr w:rsidR="00AF0CFF" w:rsidRPr="00341FEE" w14:paraId="004B3A8C"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2888DF1" w14:textId="77777777" w:rsidR="00AF0CFF" w:rsidRPr="00602860" w:rsidRDefault="00AF0CFF" w:rsidP="006845AC">
            <w:pPr>
              <w:spacing w:before="40" w:after="40"/>
              <w:rPr>
                <w:rFonts w:cstheme="minorHAnsi"/>
                <w:szCs w:val="20"/>
              </w:rPr>
            </w:pPr>
            <w:r>
              <w:rPr>
                <w:rFonts w:cstheme="minorHAnsi"/>
                <w:szCs w:val="20"/>
              </w:rPr>
              <w:t>12</w:t>
            </w:r>
          </w:p>
        </w:tc>
        <w:tc>
          <w:tcPr>
            <w:tcW w:w="3176" w:type="pct"/>
          </w:tcPr>
          <w:p w14:paraId="7BBA5A0C" w14:textId="77777777" w:rsidR="00AF0CFF" w:rsidRPr="00602860" w:rsidRDefault="00A77038" w:rsidP="006845AC">
            <w:pPr>
              <w:spacing w:before="40" w:after="40"/>
              <w:rPr>
                <w:rFonts w:cstheme="minorHAnsi"/>
                <w:bCs/>
                <w:szCs w:val="20"/>
              </w:rPr>
            </w:pPr>
            <w:sdt>
              <w:sdtPr>
                <w:rPr>
                  <w:rFonts w:cstheme="minorHAnsi"/>
                  <w:szCs w:val="20"/>
                </w:rPr>
                <w:id w:val="1992212176"/>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Participate in County preparedness activities, seeking understanding of interactions with agencies that would participate in an agriculture or animal disease emergencies.</w:t>
            </w:r>
          </w:p>
        </w:tc>
        <w:tc>
          <w:tcPr>
            <w:tcW w:w="1441" w:type="pct"/>
          </w:tcPr>
          <w:p w14:paraId="371D762C" w14:textId="77777777" w:rsidR="00AF0CFF" w:rsidRPr="00602860" w:rsidRDefault="00AF0CFF" w:rsidP="006845AC">
            <w:pPr>
              <w:spacing w:before="40" w:after="40"/>
              <w:ind w:left="9"/>
              <w:rPr>
                <w:rFonts w:cstheme="minorHAnsi"/>
                <w:i/>
                <w:szCs w:val="20"/>
                <w:highlight w:val="yellow"/>
              </w:rPr>
            </w:pPr>
          </w:p>
        </w:tc>
      </w:tr>
      <w:tr w:rsidR="00AF0CFF" w:rsidRPr="00341FEE" w14:paraId="7E875955"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111C80D" w14:textId="77777777" w:rsidR="00AF0CFF" w:rsidRPr="00602860" w:rsidRDefault="00AF0CFF" w:rsidP="006845AC">
            <w:pPr>
              <w:spacing w:before="40" w:after="40"/>
              <w:rPr>
                <w:rFonts w:cstheme="minorHAnsi"/>
                <w:szCs w:val="20"/>
              </w:rPr>
            </w:pPr>
            <w:r>
              <w:rPr>
                <w:rFonts w:cstheme="minorHAnsi"/>
                <w:szCs w:val="20"/>
              </w:rPr>
              <w:t>13</w:t>
            </w:r>
          </w:p>
        </w:tc>
        <w:tc>
          <w:tcPr>
            <w:tcW w:w="3176" w:type="pct"/>
          </w:tcPr>
          <w:p w14:paraId="02348799" w14:textId="77777777" w:rsidR="00AF0CFF" w:rsidRPr="00602860" w:rsidRDefault="00A77038" w:rsidP="006845AC">
            <w:pPr>
              <w:spacing w:before="40" w:after="40"/>
              <w:rPr>
                <w:rFonts w:cstheme="minorHAnsi"/>
                <w:szCs w:val="20"/>
              </w:rPr>
            </w:pPr>
            <w:sdt>
              <w:sdtPr>
                <w:rPr>
                  <w:rFonts w:cstheme="minorHAnsi"/>
                  <w:szCs w:val="20"/>
                </w:rPr>
                <w:id w:val="57247214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Provide public safety information and educational programs regarding emergency preparedness and response.</w:t>
            </w:r>
          </w:p>
        </w:tc>
        <w:tc>
          <w:tcPr>
            <w:tcW w:w="1441" w:type="pct"/>
          </w:tcPr>
          <w:p w14:paraId="3442B786" w14:textId="77777777" w:rsidR="00AF0CFF" w:rsidRPr="00602860" w:rsidRDefault="00AF0CFF" w:rsidP="006845AC">
            <w:pPr>
              <w:spacing w:before="40" w:after="40"/>
              <w:ind w:left="9"/>
              <w:rPr>
                <w:rFonts w:cstheme="minorHAnsi"/>
                <w:i/>
                <w:szCs w:val="20"/>
                <w:highlight w:val="yellow"/>
              </w:rPr>
            </w:pPr>
            <w:r w:rsidRPr="00602860">
              <w:rPr>
                <w:rFonts w:cstheme="minorHAnsi"/>
                <w:i/>
                <w:szCs w:val="20"/>
              </w:rPr>
              <w:t>County EOP ESF-15</w:t>
            </w:r>
          </w:p>
        </w:tc>
      </w:tr>
      <w:tr w:rsidR="00AF0CFF" w:rsidRPr="00341FEE" w14:paraId="1E8AD7B8"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297B17ED" w14:textId="77777777" w:rsidR="00AF0CFF" w:rsidRPr="00602860" w:rsidRDefault="00AF0CFF" w:rsidP="006845AC">
            <w:pPr>
              <w:spacing w:before="40" w:after="40"/>
              <w:rPr>
                <w:rFonts w:cstheme="minorHAnsi"/>
                <w:szCs w:val="20"/>
              </w:rPr>
            </w:pPr>
            <w:r>
              <w:rPr>
                <w:rFonts w:cstheme="minorHAnsi"/>
                <w:szCs w:val="20"/>
              </w:rPr>
              <w:t>14</w:t>
            </w:r>
          </w:p>
        </w:tc>
        <w:tc>
          <w:tcPr>
            <w:tcW w:w="3176" w:type="pct"/>
          </w:tcPr>
          <w:p w14:paraId="7251B749" w14:textId="77777777" w:rsidR="00AF0CFF" w:rsidRPr="00602860" w:rsidRDefault="00A77038" w:rsidP="006845AC">
            <w:pPr>
              <w:spacing w:before="40" w:after="40"/>
              <w:rPr>
                <w:rFonts w:cstheme="minorHAnsi"/>
                <w:bCs/>
                <w:szCs w:val="20"/>
              </w:rPr>
            </w:pPr>
            <w:sdt>
              <w:sdtPr>
                <w:rPr>
                  <w:rFonts w:cstheme="minorHAnsi"/>
                  <w:szCs w:val="20"/>
                </w:rPr>
                <w:id w:val="46231343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Familiarize staff with requirements for requesting state and federal disaster assistance.</w:t>
            </w:r>
          </w:p>
        </w:tc>
        <w:tc>
          <w:tcPr>
            <w:tcW w:w="1441" w:type="pct"/>
          </w:tcPr>
          <w:p w14:paraId="43F163B4" w14:textId="77777777" w:rsidR="00AF0CFF" w:rsidRPr="00602860" w:rsidRDefault="00AF0CFF" w:rsidP="006845AC">
            <w:pPr>
              <w:spacing w:before="40" w:after="40"/>
              <w:ind w:left="9"/>
              <w:rPr>
                <w:rFonts w:cstheme="minorHAnsi"/>
                <w:i/>
                <w:szCs w:val="20"/>
              </w:rPr>
            </w:pPr>
          </w:p>
        </w:tc>
      </w:tr>
      <w:tr w:rsidR="00AF0CFF" w:rsidRPr="00341FEE" w14:paraId="7CF89448"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4F8273D3" w14:textId="77777777" w:rsidR="00AF0CFF" w:rsidRPr="00D12666" w:rsidRDefault="00AF0CFF" w:rsidP="006845AC">
            <w:pPr>
              <w:spacing w:before="40" w:after="40"/>
              <w:rPr>
                <w:szCs w:val="22"/>
              </w:rPr>
            </w:pPr>
            <w:r>
              <w:rPr>
                <w:szCs w:val="22"/>
              </w:rPr>
              <w:t>14 a</w:t>
            </w:r>
          </w:p>
        </w:tc>
        <w:tc>
          <w:tcPr>
            <w:tcW w:w="3176" w:type="pct"/>
          </w:tcPr>
          <w:p w14:paraId="5AA25884" w14:textId="77777777" w:rsidR="00AF0CFF" w:rsidRPr="00D12666" w:rsidRDefault="00A77038" w:rsidP="006845AC">
            <w:pPr>
              <w:spacing w:before="40" w:after="40"/>
              <w:ind w:left="720"/>
              <w:rPr>
                <w:rFonts w:cstheme="minorHAnsi"/>
                <w:bCs/>
                <w:szCs w:val="20"/>
              </w:rPr>
            </w:pPr>
            <w:sdt>
              <w:sdtPr>
                <w:rPr>
                  <w:rFonts w:cstheme="minorHAnsi"/>
                  <w:szCs w:val="20"/>
                </w:rPr>
                <w:id w:val="-1700387329"/>
                <w14:checkbox>
                  <w14:checked w14:val="0"/>
                  <w14:checkedState w14:val="2612" w14:font="MS Gothic"/>
                  <w14:uncheckedState w14:val="2610" w14:font="MS Gothic"/>
                </w14:checkbox>
              </w:sdtPr>
              <w:sdtEndPr/>
              <w:sdtContent>
                <w:r w:rsidR="00AF0CFF" w:rsidRPr="00D12666">
                  <w:rPr>
                    <w:rFonts w:ascii="Segoe UI Symbol" w:eastAsia="MS Gothic" w:hAnsi="Segoe UI Symbol" w:cs="Segoe UI Symbol"/>
                    <w:szCs w:val="20"/>
                  </w:rPr>
                  <w:t>☐</w:t>
                </w:r>
              </w:sdtContent>
            </w:sdt>
            <w:r w:rsidR="00AF0CFF" w:rsidRPr="00D12666">
              <w:rPr>
                <w:rFonts w:cstheme="minorHAnsi"/>
                <w:szCs w:val="20"/>
              </w:rPr>
              <w:t xml:space="preserve">  Stafford Act: </w:t>
            </w:r>
            <w:hyperlink r:id="rId338" w:history="1">
              <w:r w:rsidR="00AF0CFF" w:rsidRPr="00D12666">
                <w:rPr>
                  <w:rStyle w:val="Hyperlink"/>
                  <w:rFonts w:cstheme="minorHAnsi"/>
                  <w:szCs w:val="20"/>
                </w:rPr>
                <w:t>https://www.fema.gov/disasters/stafford-act</w:t>
              </w:r>
            </w:hyperlink>
            <w:r w:rsidR="00AF0CFF" w:rsidRPr="00D12666">
              <w:rPr>
                <w:rFonts w:cstheme="minorHAnsi"/>
                <w:szCs w:val="20"/>
              </w:rPr>
              <w:t xml:space="preserve"> </w:t>
            </w:r>
          </w:p>
        </w:tc>
        <w:tc>
          <w:tcPr>
            <w:tcW w:w="1441" w:type="pct"/>
          </w:tcPr>
          <w:p w14:paraId="212AAB41" w14:textId="77777777" w:rsidR="00AF0CFF" w:rsidRPr="00602860" w:rsidRDefault="00AF0CFF" w:rsidP="006845AC">
            <w:pPr>
              <w:spacing w:before="40" w:after="40"/>
              <w:ind w:left="9"/>
              <w:rPr>
                <w:rFonts w:cstheme="minorHAnsi"/>
                <w:i/>
                <w:szCs w:val="20"/>
              </w:rPr>
            </w:pPr>
          </w:p>
        </w:tc>
      </w:tr>
      <w:tr w:rsidR="00AF0CFF" w:rsidRPr="00341FEE" w14:paraId="2F5722EC"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675D8CC8" w14:textId="77777777" w:rsidR="00AF0CFF" w:rsidRPr="00D12666" w:rsidRDefault="00AF0CFF" w:rsidP="006845AC">
            <w:pPr>
              <w:spacing w:before="40" w:after="40"/>
              <w:rPr>
                <w:szCs w:val="22"/>
              </w:rPr>
            </w:pPr>
            <w:r>
              <w:rPr>
                <w:szCs w:val="22"/>
              </w:rPr>
              <w:t>14 b</w:t>
            </w:r>
          </w:p>
        </w:tc>
        <w:tc>
          <w:tcPr>
            <w:tcW w:w="3176" w:type="pct"/>
          </w:tcPr>
          <w:p w14:paraId="0AEED3F7" w14:textId="77777777" w:rsidR="00AF0CFF" w:rsidRPr="00D12666" w:rsidRDefault="00A77038" w:rsidP="006845AC">
            <w:pPr>
              <w:spacing w:before="40" w:after="40"/>
              <w:ind w:left="720"/>
              <w:rPr>
                <w:rFonts w:cstheme="minorHAnsi"/>
                <w:bCs/>
                <w:szCs w:val="20"/>
              </w:rPr>
            </w:pPr>
            <w:sdt>
              <w:sdtPr>
                <w:rPr>
                  <w:rFonts w:cstheme="minorHAnsi"/>
                  <w:szCs w:val="20"/>
                </w:rPr>
                <w:id w:val="38869472"/>
                <w14:checkbox>
                  <w14:checked w14:val="0"/>
                  <w14:checkedState w14:val="2612" w14:font="MS Gothic"/>
                  <w14:uncheckedState w14:val="2610" w14:font="MS Gothic"/>
                </w14:checkbox>
              </w:sdtPr>
              <w:sdtEndPr/>
              <w:sdtContent>
                <w:r w:rsidR="00AF0CFF" w:rsidRPr="00D12666">
                  <w:rPr>
                    <w:rFonts w:ascii="Segoe UI Symbol" w:eastAsia="MS Gothic" w:hAnsi="Segoe UI Symbol" w:cs="Segoe UI Symbol"/>
                    <w:szCs w:val="20"/>
                  </w:rPr>
                  <w:t>☐</w:t>
                </w:r>
              </w:sdtContent>
            </w:sdt>
            <w:r w:rsidR="00AF0CFF" w:rsidRPr="00D12666">
              <w:rPr>
                <w:rFonts w:cstheme="minorHAnsi"/>
                <w:szCs w:val="20"/>
              </w:rPr>
              <w:t xml:space="preserve">  FEMA Disaster Assistance: </w:t>
            </w:r>
            <w:hyperlink r:id="rId339" w:history="1">
              <w:r w:rsidR="00AF0CFF" w:rsidRPr="00D12666">
                <w:rPr>
                  <w:rStyle w:val="Hyperlink"/>
                  <w:rFonts w:cstheme="minorHAnsi"/>
                  <w:szCs w:val="20"/>
                </w:rPr>
                <w:t>https://www.fema.gov/assistance</w:t>
              </w:r>
            </w:hyperlink>
            <w:r w:rsidR="00AF0CFF" w:rsidRPr="00D12666">
              <w:rPr>
                <w:rFonts w:cstheme="minorHAnsi"/>
                <w:szCs w:val="20"/>
              </w:rPr>
              <w:t xml:space="preserve">  </w:t>
            </w:r>
          </w:p>
        </w:tc>
        <w:tc>
          <w:tcPr>
            <w:tcW w:w="1441" w:type="pct"/>
          </w:tcPr>
          <w:p w14:paraId="07464F26" w14:textId="77777777" w:rsidR="00AF0CFF" w:rsidRPr="00602860" w:rsidRDefault="00AF0CFF" w:rsidP="006845AC">
            <w:pPr>
              <w:spacing w:before="40" w:after="40"/>
              <w:ind w:left="9"/>
              <w:rPr>
                <w:rFonts w:cstheme="minorHAnsi"/>
                <w:i/>
                <w:szCs w:val="20"/>
              </w:rPr>
            </w:pPr>
          </w:p>
        </w:tc>
      </w:tr>
      <w:tr w:rsidR="00AF0CFF" w:rsidRPr="00341FEE" w14:paraId="6B6B9006"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CE38177" w14:textId="77777777" w:rsidR="00AF0CFF" w:rsidRPr="00D12666" w:rsidRDefault="00AF0CFF" w:rsidP="006845AC">
            <w:pPr>
              <w:spacing w:before="40" w:after="40"/>
              <w:rPr>
                <w:szCs w:val="22"/>
              </w:rPr>
            </w:pPr>
            <w:r>
              <w:rPr>
                <w:szCs w:val="22"/>
              </w:rPr>
              <w:t>14 c</w:t>
            </w:r>
          </w:p>
        </w:tc>
        <w:tc>
          <w:tcPr>
            <w:tcW w:w="3176" w:type="pct"/>
          </w:tcPr>
          <w:p w14:paraId="7EEA81E0" w14:textId="77777777" w:rsidR="00AF0CFF" w:rsidRPr="00D12666" w:rsidRDefault="00A77038" w:rsidP="006845AC">
            <w:pPr>
              <w:spacing w:before="40" w:after="40"/>
              <w:ind w:left="720"/>
              <w:rPr>
                <w:rFonts w:cstheme="minorHAnsi"/>
                <w:bCs/>
                <w:szCs w:val="20"/>
              </w:rPr>
            </w:pPr>
            <w:sdt>
              <w:sdtPr>
                <w:rPr>
                  <w:rFonts w:cstheme="minorHAnsi"/>
                  <w:szCs w:val="20"/>
                </w:rPr>
                <w:id w:val="28301450"/>
                <w14:checkbox>
                  <w14:checked w14:val="0"/>
                  <w14:checkedState w14:val="2612" w14:font="MS Gothic"/>
                  <w14:uncheckedState w14:val="2610" w14:font="MS Gothic"/>
                </w14:checkbox>
              </w:sdtPr>
              <w:sdtEndPr/>
              <w:sdtContent>
                <w:r w:rsidR="00AF0CFF" w:rsidRPr="00D12666">
                  <w:rPr>
                    <w:rFonts w:ascii="Segoe UI Symbol" w:eastAsia="MS Gothic" w:hAnsi="Segoe UI Symbol" w:cs="Segoe UI Symbol"/>
                    <w:szCs w:val="20"/>
                  </w:rPr>
                  <w:t>☐</w:t>
                </w:r>
              </w:sdtContent>
            </w:sdt>
            <w:r w:rsidR="00AF0CFF" w:rsidRPr="00D12666">
              <w:rPr>
                <w:rFonts w:cstheme="minorHAnsi"/>
                <w:szCs w:val="20"/>
              </w:rPr>
              <w:t xml:space="preserve">  Oregon CEMP: </w:t>
            </w:r>
            <w:hyperlink r:id="rId340" w:history="1">
              <w:r w:rsidR="00AF0CFF" w:rsidRPr="00D12666">
                <w:rPr>
                  <w:rStyle w:val="Hyperlink"/>
                  <w:rFonts w:cstheme="minorHAnsi"/>
                  <w:szCs w:val="20"/>
                </w:rPr>
                <w:t>https://www.oregon.gov/oem/emresources/Plans_Assessments/Pages/CEMP.aspx</w:t>
              </w:r>
            </w:hyperlink>
            <w:r w:rsidR="00AF0CFF" w:rsidRPr="00D12666">
              <w:rPr>
                <w:rFonts w:cstheme="minorHAnsi"/>
                <w:szCs w:val="20"/>
              </w:rPr>
              <w:t xml:space="preserve"> </w:t>
            </w:r>
          </w:p>
        </w:tc>
        <w:tc>
          <w:tcPr>
            <w:tcW w:w="1441" w:type="pct"/>
          </w:tcPr>
          <w:p w14:paraId="058571CE" w14:textId="77777777" w:rsidR="00AF0CFF" w:rsidRPr="00602860" w:rsidRDefault="00AF0CFF" w:rsidP="006845AC">
            <w:pPr>
              <w:spacing w:before="40" w:after="40"/>
              <w:ind w:left="9"/>
              <w:rPr>
                <w:rFonts w:cstheme="minorHAnsi"/>
                <w:i/>
                <w:szCs w:val="20"/>
              </w:rPr>
            </w:pPr>
          </w:p>
        </w:tc>
      </w:tr>
      <w:tr w:rsidR="00AF0CFF" w:rsidRPr="00341FEE" w14:paraId="2E865124" w14:textId="77777777" w:rsidTr="00AF0CFF">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18812C1F" w14:textId="77777777" w:rsidR="00AF0CFF" w:rsidRPr="00602860" w:rsidRDefault="00AF0CFF" w:rsidP="006845AC">
            <w:pPr>
              <w:spacing w:before="40" w:after="40"/>
              <w:ind w:left="9"/>
              <w:jc w:val="center"/>
              <w:rPr>
                <w:rFonts w:cstheme="minorHAnsi"/>
                <w:i/>
                <w:szCs w:val="20"/>
              </w:rPr>
            </w:pPr>
            <w:r w:rsidRPr="00602860">
              <w:rPr>
                <w:rFonts w:cstheme="minorHAnsi"/>
                <w:b/>
                <w:bCs/>
                <w:iCs/>
                <w:szCs w:val="20"/>
              </w:rPr>
              <w:t>RESPONSE PHASE</w:t>
            </w:r>
          </w:p>
        </w:tc>
      </w:tr>
      <w:tr w:rsidR="00AF0CFF" w:rsidRPr="00341FEE" w14:paraId="1812062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1E3AE89" w14:textId="77777777" w:rsidR="00AF0CFF" w:rsidRPr="00602860" w:rsidRDefault="00AF0CFF" w:rsidP="006845AC">
            <w:pPr>
              <w:spacing w:before="40" w:after="40"/>
              <w:rPr>
                <w:rFonts w:cstheme="minorHAnsi"/>
                <w:szCs w:val="20"/>
              </w:rPr>
            </w:pPr>
            <w:r>
              <w:rPr>
                <w:rFonts w:cstheme="minorHAnsi"/>
                <w:szCs w:val="20"/>
              </w:rPr>
              <w:t>15</w:t>
            </w:r>
          </w:p>
        </w:tc>
        <w:tc>
          <w:tcPr>
            <w:tcW w:w="3176" w:type="pct"/>
          </w:tcPr>
          <w:p w14:paraId="46ABC384" w14:textId="77777777" w:rsidR="00AF0CFF" w:rsidRPr="00602860" w:rsidRDefault="00A77038" w:rsidP="006845AC">
            <w:pPr>
              <w:spacing w:before="40" w:after="40"/>
              <w:rPr>
                <w:rFonts w:cstheme="minorHAnsi"/>
                <w:szCs w:val="20"/>
              </w:rPr>
            </w:pPr>
            <w:sdt>
              <w:sdtPr>
                <w:rPr>
                  <w:rFonts w:cstheme="minorHAnsi"/>
                  <w:szCs w:val="20"/>
                </w:rPr>
                <w:id w:val="-182958511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Activate the County EOP following positive laboratory results for an animal disease stemming from a significant animal/agriculture-related outbreak or contamination concern.</w:t>
            </w:r>
          </w:p>
        </w:tc>
        <w:tc>
          <w:tcPr>
            <w:tcW w:w="1441" w:type="pct"/>
          </w:tcPr>
          <w:p w14:paraId="467881A2" w14:textId="77777777" w:rsidR="00AF0CFF" w:rsidRPr="00602860" w:rsidRDefault="00AF0CFF" w:rsidP="006845AC">
            <w:pPr>
              <w:spacing w:before="40" w:after="40"/>
              <w:ind w:left="9"/>
              <w:rPr>
                <w:rFonts w:cstheme="minorHAnsi"/>
                <w:i/>
                <w:szCs w:val="20"/>
              </w:rPr>
            </w:pPr>
          </w:p>
        </w:tc>
      </w:tr>
      <w:tr w:rsidR="00AF0CFF" w:rsidRPr="00341FEE" w14:paraId="17B5B3FA"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0683125D" w14:textId="77777777" w:rsidR="00AF0CFF" w:rsidRPr="00602860" w:rsidRDefault="00AF0CFF" w:rsidP="006845AC">
            <w:pPr>
              <w:spacing w:before="40" w:after="40"/>
              <w:rPr>
                <w:rFonts w:cstheme="minorHAnsi"/>
                <w:szCs w:val="20"/>
              </w:rPr>
            </w:pPr>
            <w:r>
              <w:rPr>
                <w:rFonts w:cstheme="minorHAnsi"/>
                <w:szCs w:val="20"/>
              </w:rPr>
              <w:t>16</w:t>
            </w:r>
          </w:p>
        </w:tc>
        <w:tc>
          <w:tcPr>
            <w:tcW w:w="3176" w:type="pct"/>
          </w:tcPr>
          <w:p w14:paraId="6D64277D" w14:textId="77777777" w:rsidR="00AF0CFF" w:rsidRPr="00602860" w:rsidRDefault="00A77038" w:rsidP="006845AC">
            <w:pPr>
              <w:spacing w:before="40" w:after="40"/>
              <w:rPr>
                <w:rFonts w:cstheme="minorHAnsi"/>
                <w:szCs w:val="20"/>
              </w:rPr>
            </w:pPr>
            <w:sdt>
              <w:sdtPr>
                <w:rPr>
                  <w:rFonts w:cstheme="minorHAnsi"/>
                  <w:szCs w:val="20"/>
                </w:rPr>
                <w:id w:val="174606524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Activate the appropriate EOCs and establish Incident Command. For larger events that cross multiple jurisdictions, establish a Unified Command (UC). Tribal and/or County EOCs may be staffed. Staffing levels vary with the complexity and needs of the response. At a minimum, the Incident Commander, all Section Chiefs, the Resource Coordinator, and management support positions will most likely be needed.</w:t>
            </w:r>
          </w:p>
        </w:tc>
        <w:tc>
          <w:tcPr>
            <w:tcW w:w="1441" w:type="pct"/>
          </w:tcPr>
          <w:p w14:paraId="364BDEF8"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ESFs 5 and 11</w:t>
            </w:r>
          </w:p>
        </w:tc>
      </w:tr>
      <w:tr w:rsidR="00AF0CFF" w:rsidRPr="00341FEE" w14:paraId="2893EF44"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0C6362B" w14:textId="77777777" w:rsidR="00AF0CFF" w:rsidRPr="00602860" w:rsidRDefault="00AF0CFF" w:rsidP="006845AC">
            <w:pPr>
              <w:spacing w:before="40" w:after="40"/>
              <w:rPr>
                <w:rFonts w:cstheme="minorHAnsi"/>
                <w:szCs w:val="20"/>
              </w:rPr>
            </w:pPr>
            <w:r>
              <w:rPr>
                <w:rFonts w:cstheme="minorHAnsi"/>
                <w:szCs w:val="20"/>
              </w:rPr>
              <w:t>17</w:t>
            </w:r>
          </w:p>
        </w:tc>
        <w:tc>
          <w:tcPr>
            <w:tcW w:w="3176" w:type="pct"/>
          </w:tcPr>
          <w:p w14:paraId="3F18D9E0" w14:textId="77777777" w:rsidR="00AF0CFF" w:rsidRPr="00602860" w:rsidRDefault="00A77038" w:rsidP="006845AC">
            <w:pPr>
              <w:spacing w:before="40" w:after="40"/>
              <w:rPr>
                <w:rFonts w:cstheme="minorHAnsi"/>
                <w:bCs/>
                <w:szCs w:val="20"/>
              </w:rPr>
            </w:pPr>
            <w:sdt>
              <w:sdtPr>
                <w:rPr>
                  <w:rFonts w:cstheme="minorHAnsi"/>
                  <w:szCs w:val="20"/>
                </w:rPr>
                <w:id w:val="44612991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Establish a site Health and Safety Plan and identify appropriate personal protective equipment to be implemented among response and support staff throughout the duration of the emergency. The Safety Officer will develop this plan, make changes to procedures/practices as deemed necessary by the situation, and provide regularly scheduled safety briefings to the command staff.</w:t>
            </w:r>
          </w:p>
        </w:tc>
        <w:tc>
          <w:tcPr>
            <w:tcW w:w="1441" w:type="pct"/>
          </w:tcPr>
          <w:p w14:paraId="376B4071"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ESFs 5 and 11</w:t>
            </w:r>
          </w:p>
        </w:tc>
      </w:tr>
      <w:tr w:rsidR="00AF0CFF" w:rsidRPr="00341FEE" w14:paraId="5B4A3E14"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4E4ED0BB" w14:textId="77777777" w:rsidR="00AF0CFF" w:rsidRPr="00602860" w:rsidRDefault="00AF0CFF" w:rsidP="006845AC">
            <w:pPr>
              <w:spacing w:before="40" w:after="40"/>
              <w:rPr>
                <w:rFonts w:cstheme="minorHAnsi"/>
                <w:szCs w:val="20"/>
              </w:rPr>
            </w:pPr>
            <w:r>
              <w:rPr>
                <w:rFonts w:cstheme="minorHAnsi"/>
                <w:szCs w:val="20"/>
              </w:rPr>
              <w:t>18</w:t>
            </w:r>
          </w:p>
        </w:tc>
        <w:tc>
          <w:tcPr>
            <w:tcW w:w="3176" w:type="pct"/>
          </w:tcPr>
          <w:p w14:paraId="40AA6548" w14:textId="77777777" w:rsidR="00AF0CFF" w:rsidRPr="00602860" w:rsidRDefault="00A77038" w:rsidP="006845AC">
            <w:pPr>
              <w:spacing w:before="40" w:after="40"/>
              <w:rPr>
                <w:rFonts w:cstheme="minorHAnsi"/>
                <w:szCs w:val="20"/>
              </w:rPr>
            </w:pPr>
            <w:sdt>
              <w:sdtPr>
                <w:rPr>
                  <w:rFonts w:cstheme="minorHAnsi"/>
                  <w:szCs w:val="20"/>
                </w:rPr>
                <w:id w:val="214583909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Activate mutual aid agreements. Activation includes placing backup teams on standby and alerting resource suppliers of both potential and current needs. </w:t>
            </w:r>
          </w:p>
          <w:p w14:paraId="63FC62B5" w14:textId="77777777" w:rsidR="00AF0CFF" w:rsidRPr="00602860" w:rsidRDefault="00AF0CFF" w:rsidP="006845AC">
            <w:pPr>
              <w:spacing w:before="40" w:after="40"/>
              <w:rPr>
                <w:rFonts w:cstheme="minorHAnsi"/>
                <w:szCs w:val="20"/>
              </w:rPr>
            </w:pPr>
            <w:r w:rsidRPr="00602860">
              <w:rPr>
                <w:rFonts w:cstheme="minorHAnsi"/>
                <w:i/>
                <w:iCs/>
                <w:szCs w:val="20"/>
              </w:rPr>
              <w:lastRenderedPageBreak/>
              <w:t>Note: The EOC will coordinate requests by the lead animal disease/public health agency for local resources and mutual aid resources.</w:t>
            </w:r>
          </w:p>
        </w:tc>
        <w:tc>
          <w:tcPr>
            <w:tcW w:w="1441" w:type="pct"/>
          </w:tcPr>
          <w:p w14:paraId="646394A4" w14:textId="77777777" w:rsidR="00AF0CFF" w:rsidRPr="00602860" w:rsidRDefault="00AF0CFF" w:rsidP="006845AC">
            <w:pPr>
              <w:spacing w:before="40" w:after="40"/>
              <w:ind w:left="9"/>
              <w:rPr>
                <w:rFonts w:cstheme="minorHAnsi"/>
                <w:i/>
                <w:szCs w:val="20"/>
              </w:rPr>
            </w:pPr>
          </w:p>
        </w:tc>
      </w:tr>
      <w:tr w:rsidR="00AF0CFF" w:rsidRPr="00341FEE" w14:paraId="4CD6E16A"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4A3C71B0" w14:textId="77777777" w:rsidR="00AF0CFF" w:rsidRPr="00602860" w:rsidRDefault="00AF0CFF" w:rsidP="006845AC">
            <w:pPr>
              <w:spacing w:before="40" w:after="40"/>
              <w:rPr>
                <w:rFonts w:cstheme="minorHAnsi"/>
                <w:szCs w:val="20"/>
              </w:rPr>
            </w:pPr>
            <w:r>
              <w:rPr>
                <w:rFonts w:cstheme="minorHAnsi"/>
                <w:szCs w:val="20"/>
              </w:rPr>
              <w:t>19</w:t>
            </w:r>
          </w:p>
        </w:tc>
        <w:tc>
          <w:tcPr>
            <w:tcW w:w="3176" w:type="pct"/>
          </w:tcPr>
          <w:p w14:paraId="0BE24069" w14:textId="77777777" w:rsidR="00AF0CFF" w:rsidRPr="00602860" w:rsidRDefault="00A77038" w:rsidP="006845AC">
            <w:pPr>
              <w:spacing w:before="40" w:after="40"/>
              <w:rPr>
                <w:rFonts w:cstheme="minorHAnsi"/>
                <w:bCs/>
                <w:szCs w:val="20"/>
              </w:rPr>
            </w:pPr>
            <w:sdt>
              <w:sdtPr>
                <w:rPr>
                  <w:rFonts w:cstheme="minorHAnsi"/>
                  <w:szCs w:val="20"/>
                </w:rPr>
                <w:id w:val="-181694470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Contact appropriate private-sector partners to assign liaisons to the EOC for coordination of specific response activities.</w:t>
            </w:r>
          </w:p>
        </w:tc>
        <w:tc>
          <w:tcPr>
            <w:tcW w:w="1441" w:type="pct"/>
          </w:tcPr>
          <w:p w14:paraId="01CDBCF6" w14:textId="77777777" w:rsidR="00AF0CFF" w:rsidRPr="00602860" w:rsidRDefault="00AF0CFF" w:rsidP="006845AC">
            <w:pPr>
              <w:spacing w:before="40" w:after="40"/>
              <w:ind w:left="9"/>
              <w:rPr>
                <w:rFonts w:cstheme="minorHAnsi"/>
                <w:i/>
                <w:szCs w:val="20"/>
              </w:rPr>
            </w:pPr>
            <w:r w:rsidRPr="00602860">
              <w:rPr>
                <w:rFonts w:cstheme="minorHAnsi"/>
                <w:i/>
                <w:szCs w:val="20"/>
              </w:rPr>
              <w:t xml:space="preserve">County EOP </w:t>
            </w:r>
            <w:r w:rsidRPr="00602860">
              <w:rPr>
                <w:rFonts w:cstheme="minorHAnsi"/>
                <w:i/>
                <w:iCs/>
                <w:szCs w:val="20"/>
              </w:rPr>
              <w:t>ESF-14,</w:t>
            </w:r>
            <w:r w:rsidRPr="00602860">
              <w:rPr>
                <w:rFonts w:cstheme="minorHAnsi"/>
                <w:i/>
                <w:szCs w:val="20"/>
              </w:rPr>
              <w:t xml:space="preserve"> and agency or company plans</w:t>
            </w:r>
          </w:p>
        </w:tc>
      </w:tr>
      <w:tr w:rsidR="00AF0CFF" w:rsidRPr="00341FEE" w14:paraId="685DD0FB"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6A927440" w14:textId="77777777" w:rsidR="00AF0CFF" w:rsidRPr="00602860" w:rsidRDefault="00AF0CFF" w:rsidP="006845AC">
            <w:pPr>
              <w:spacing w:before="40" w:after="40"/>
              <w:rPr>
                <w:rFonts w:cstheme="minorHAnsi"/>
                <w:szCs w:val="20"/>
              </w:rPr>
            </w:pPr>
            <w:r>
              <w:rPr>
                <w:rFonts w:cstheme="minorHAnsi"/>
                <w:szCs w:val="20"/>
              </w:rPr>
              <w:t>20</w:t>
            </w:r>
          </w:p>
        </w:tc>
        <w:tc>
          <w:tcPr>
            <w:tcW w:w="3176" w:type="pct"/>
          </w:tcPr>
          <w:p w14:paraId="0F82BCCE" w14:textId="77777777" w:rsidR="00AF0CFF" w:rsidRPr="00602860" w:rsidRDefault="00A77038" w:rsidP="006845AC">
            <w:pPr>
              <w:spacing w:before="40" w:after="40"/>
              <w:rPr>
                <w:rFonts w:cstheme="minorHAnsi"/>
                <w:szCs w:val="20"/>
              </w:rPr>
            </w:pPr>
            <w:sdt>
              <w:sdtPr>
                <w:rPr>
                  <w:rFonts w:cstheme="minorHAnsi"/>
                  <w:szCs w:val="20"/>
                </w:rPr>
                <w:id w:val="100448466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Notify supporting agencies through ESF-1: Transportation, ESF-5: Information and Planning, and ESF-6: Mass Care, Food, and Water Leads/Coordinators, as well as the County Court.</w:t>
            </w:r>
          </w:p>
        </w:tc>
        <w:tc>
          <w:tcPr>
            <w:tcW w:w="1441" w:type="pct"/>
          </w:tcPr>
          <w:p w14:paraId="2591E07D"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ESFs 1, 5, and 6</w:t>
            </w:r>
          </w:p>
        </w:tc>
      </w:tr>
      <w:tr w:rsidR="00AF0CFF" w:rsidRPr="00341FEE" w14:paraId="62A1F93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2272883" w14:textId="77777777" w:rsidR="00AF0CFF" w:rsidRPr="00602860" w:rsidRDefault="00AF0CFF" w:rsidP="006845AC">
            <w:pPr>
              <w:spacing w:before="40" w:after="40"/>
              <w:rPr>
                <w:rFonts w:cstheme="minorHAnsi"/>
                <w:szCs w:val="20"/>
              </w:rPr>
            </w:pPr>
            <w:r>
              <w:rPr>
                <w:rFonts w:cstheme="minorHAnsi"/>
                <w:szCs w:val="20"/>
              </w:rPr>
              <w:t>21</w:t>
            </w:r>
          </w:p>
        </w:tc>
        <w:tc>
          <w:tcPr>
            <w:tcW w:w="3176" w:type="pct"/>
          </w:tcPr>
          <w:p w14:paraId="634A290B" w14:textId="77777777" w:rsidR="00AF0CFF" w:rsidRPr="00602860" w:rsidRDefault="00A77038" w:rsidP="006845AC">
            <w:pPr>
              <w:spacing w:before="40" w:after="40"/>
              <w:rPr>
                <w:rFonts w:cstheme="minorHAnsi"/>
                <w:szCs w:val="20"/>
              </w:rPr>
            </w:pPr>
            <w:sdt>
              <w:sdtPr>
                <w:rPr>
                  <w:rFonts w:cstheme="minorHAnsi"/>
                  <w:szCs w:val="20"/>
                </w:rPr>
                <w:id w:val="-187537094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Identify local, regional, state, and federal agencies/entities that may be able to mobilize resources to support local response efforts and EOC staffing.</w:t>
            </w:r>
          </w:p>
        </w:tc>
        <w:tc>
          <w:tcPr>
            <w:tcW w:w="1441" w:type="pct"/>
          </w:tcPr>
          <w:p w14:paraId="2F1563CA"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ESF-7</w:t>
            </w:r>
          </w:p>
        </w:tc>
      </w:tr>
      <w:tr w:rsidR="00AF0CFF" w:rsidRPr="00341FEE" w14:paraId="14198E40"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AE2EC6D" w14:textId="77777777" w:rsidR="00AF0CFF" w:rsidRPr="00602860" w:rsidRDefault="00AF0CFF" w:rsidP="006845AC">
            <w:pPr>
              <w:spacing w:before="40" w:after="40"/>
              <w:rPr>
                <w:rFonts w:cstheme="minorHAnsi"/>
                <w:szCs w:val="20"/>
              </w:rPr>
            </w:pPr>
            <w:r>
              <w:rPr>
                <w:rFonts w:cstheme="minorHAnsi"/>
                <w:szCs w:val="20"/>
              </w:rPr>
              <w:t>22</w:t>
            </w:r>
          </w:p>
        </w:tc>
        <w:tc>
          <w:tcPr>
            <w:tcW w:w="3176" w:type="pct"/>
          </w:tcPr>
          <w:p w14:paraId="6E9500F0" w14:textId="77777777" w:rsidR="00AF0CFF" w:rsidRPr="00602860" w:rsidRDefault="00A77038" w:rsidP="006845AC">
            <w:pPr>
              <w:spacing w:before="40" w:after="40"/>
              <w:rPr>
                <w:rFonts w:cstheme="minorHAnsi"/>
                <w:bCs/>
                <w:szCs w:val="20"/>
              </w:rPr>
            </w:pPr>
            <w:sdt>
              <w:sdtPr>
                <w:rPr>
                  <w:rFonts w:cstheme="minorHAnsi"/>
                  <w:szCs w:val="20"/>
                </w:rPr>
                <w:id w:val="-208197332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Contact the County Sheriff if the Oregon Department of Agriculture requires enforcement of a quarantine area. The County Emergency Manager or designee will contact the County Court with information on required measures and resources. The Sheriff’s Office and the Oregon State Police may be called upon to provide additional resources.</w:t>
            </w:r>
          </w:p>
        </w:tc>
        <w:tc>
          <w:tcPr>
            <w:tcW w:w="1441" w:type="pct"/>
          </w:tcPr>
          <w:p w14:paraId="6551F464"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ESF-13</w:t>
            </w:r>
          </w:p>
        </w:tc>
      </w:tr>
      <w:tr w:rsidR="00AF0CFF" w:rsidRPr="00341FEE" w14:paraId="1C89CFB2"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372F2A2" w14:textId="77777777" w:rsidR="00AF0CFF" w:rsidRPr="00602860" w:rsidRDefault="00AF0CFF" w:rsidP="006845AC">
            <w:pPr>
              <w:spacing w:before="40" w:after="40"/>
              <w:rPr>
                <w:rFonts w:cstheme="minorHAnsi"/>
                <w:szCs w:val="20"/>
              </w:rPr>
            </w:pPr>
            <w:r>
              <w:rPr>
                <w:rFonts w:cstheme="minorHAnsi"/>
                <w:szCs w:val="20"/>
              </w:rPr>
              <w:t>23</w:t>
            </w:r>
          </w:p>
        </w:tc>
        <w:tc>
          <w:tcPr>
            <w:tcW w:w="3176" w:type="pct"/>
          </w:tcPr>
          <w:p w14:paraId="5BD31255" w14:textId="77777777" w:rsidR="00AF0CFF" w:rsidRPr="00602860" w:rsidRDefault="00A77038" w:rsidP="006845AC">
            <w:pPr>
              <w:spacing w:before="40" w:after="40"/>
              <w:rPr>
                <w:rFonts w:cstheme="minorHAnsi"/>
                <w:bCs/>
                <w:szCs w:val="20"/>
              </w:rPr>
            </w:pPr>
            <w:sdt>
              <w:sdtPr>
                <w:rPr>
                  <w:rFonts w:cstheme="minorHAnsi"/>
                  <w:szCs w:val="20"/>
                </w:rPr>
                <w:id w:val="101581324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Impose animal movement restrictions by emergency order, if necessary (enforcement activities supported by law enforcement agencies).</w:t>
            </w:r>
          </w:p>
        </w:tc>
        <w:tc>
          <w:tcPr>
            <w:tcW w:w="1441" w:type="pct"/>
          </w:tcPr>
          <w:p w14:paraId="4B732CC8"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ESF-13</w:t>
            </w:r>
          </w:p>
        </w:tc>
      </w:tr>
      <w:tr w:rsidR="00AF0CFF" w:rsidRPr="00341FEE" w14:paraId="405B533B"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6DF1ADBD" w14:textId="77777777" w:rsidR="00AF0CFF" w:rsidRPr="00602860" w:rsidRDefault="00AF0CFF" w:rsidP="006845AC">
            <w:pPr>
              <w:spacing w:before="40" w:after="40"/>
              <w:rPr>
                <w:rFonts w:cstheme="minorHAnsi"/>
                <w:szCs w:val="20"/>
              </w:rPr>
            </w:pPr>
            <w:r>
              <w:rPr>
                <w:rFonts w:cstheme="minorHAnsi"/>
                <w:szCs w:val="20"/>
              </w:rPr>
              <w:t>24</w:t>
            </w:r>
          </w:p>
        </w:tc>
        <w:tc>
          <w:tcPr>
            <w:tcW w:w="3176" w:type="pct"/>
          </w:tcPr>
          <w:p w14:paraId="6BA30FD6" w14:textId="77777777" w:rsidR="00AF0CFF" w:rsidRPr="00602860" w:rsidRDefault="00A77038" w:rsidP="006845AC">
            <w:pPr>
              <w:spacing w:before="40" w:after="40"/>
              <w:rPr>
                <w:rFonts w:cstheme="minorHAnsi"/>
                <w:szCs w:val="20"/>
              </w:rPr>
            </w:pPr>
            <w:sdt>
              <w:sdtPr>
                <w:rPr>
                  <w:rFonts w:cstheme="minorHAnsi"/>
                  <w:szCs w:val="20"/>
                </w:rPr>
                <w:id w:val="-61436645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1441" w:type="pct"/>
          </w:tcPr>
          <w:p w14:paraId="69A37F66" w14:textId="77777777" w:rsidR="00AF0CFF" w:rsidRPr="00602860" w:rsidRDefault="00AF0CFF" w:rsidP="006845AC">
            <w:pPr>
              <w:spacing w:before="40" w:after="40"/>
              <w:ind w:left="9"/>
              <w:rPr>
                <w:rFonts w:cstheme="minorHAnsi"/>
                <w:i/>
                <w:szCs w:val="20"/>
              </w:rPr>
            </w:pPr>
            <w:r w:rsidRPr="00602860">
              <w:rPr>
                <w:rFonts w:cstheme="minorHAnsi"/>
                <w:i/>
                <w:szCs w:val="20"/>
              </w:rPr>
              <w:t>ICS Form 209: Incident Status Summary.</w:t>
            </w:r>
          </w:p>
        </w:tc>
      </w:tr>
      <w:tr w:rsidR="00AF0CFF" w:rsidRPr="00341FEE" w14:paraId="26ED4157"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0A94DCD9" w14:textId="77777777" w:rsidR="00AF0CFF" w:rsidRPr="00602860" w:rsidRDefault="00AF0CFF" w:rsidP="006845AC">
            <w:pPr>
              <w:spacing w:before="40" w:after="40"/>
              <w:rPr>
                <w:rFonts w:cstheme="minorHAnsi"/>
                <w:szCs w:val="20"/>
              </w:rPr>
            </w:pPr>
            <w:r>
              <w:rPr>
                <w:rFonts w:cstheme="minorHAnsi"/>
                <w:szCs w:val="20"/>
              </w:rPr>
              <w:t>25</w:t>
            </w:r>
          </w:p>
        </w:tc>
        <w:tc>
          <w:tcPr>
            <w:tcW w:w="3176" w:type="pct"/>
          </w:tcPr>
          <w:p w14:paraId="0BE91F37" w14:textId="77777777" w:rsidR="00AF0CFF" w:rsidRPr="00602860" w:rsidRDefault="00A77038" w:rsidP="006845AC">
            <w:pPr>
              <w:spacing w:before="40" w:after="40"/>
              <w:rPr>
                <w:rFonts w:cstheme="minorHAnsi"/>
                <w:bCs/>
                <w:szCs w:val="20"/>
              </w:rPr>
            </w:pPr>
            <w:sdt>
              <w:sdtPr>
                <w:rPr>
                  <w:rFonts w:cstheme="minorHAnsi"/>
                  <w:szCs w:val="20"/>
                </w:rPr>
                <w:id w:val="-13919271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Notify command staff, support agencies, adjacent jurisdictions, ESF leads/coordinators, and liaisons of any situational changes.</w:t>
            </w:r>
          </w:p>
        </w:tc>
        <w:tc>
          <w:tcPr>
            <w:tcW w:w="1441" w:type="pct"/>
          </w:tcPr>
          <w:p w14:paraId="095F452B"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ESF-5</w:t>
            </w:r>
          </w:p>
        </w:tc>
      </w:tr>
      <w:tr w:rsidR="00AF0CFF" w:rsidRPr="00341FEE" w14:paraId="62A29967"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6F05B5A" w14:textId="77777777" w:rsidR="00AF0CFF" w:rsidRPr="00602860" w:rsidRDefault="00AF0CFF" w:rsidP="006845AC">
            <w:pPr>
              <w:spacing w:before="40" w:after="40"/>
              <w:rPr>
                <w:rFonts w:cstheme="minorHAnsi"/>
                <w:szCs w:val="20"/>
              </w:rPr>
            </w:pPr>
            <w:r>
              <w:rPr>
                <w:rFonts w:cstheme="minorHAnsi"/>
                <w:szCs w:val="20"/>
              </w:rPr>
              <w:t>26</w:t>
            </w:r>
          </w:p>
        </w:tc>
        <w:tc>
          <w:tcPr>
            <w:tcW w:w="3176" w:type="pct"/>
          </w:tcPr>
          <w:p w14:paraId="7DED8719" w14:textId="77777777" w:rsidR="00AF0CFF" w:rsidRPr="00602860" w:rsidRDefault="00A77038" w:rsidP="006845AC">
            <w:pPr>
              <w:spacing w:before="40" w:after="40"/>
              <w:rPr>
                <w:rFonts w:cstheme="minorHAnsi"/>
                <w:szCs w:val="20"/>
              </w:rPr>
            </w:pPr>
            <w:sdt>
              <w:sdtPr>
                <w:rPr>
                  <w:rFonts w:cstheme="minorHAnsi"/>
                  <w:szCs w:val="20"/>
                </w:rPr>
                <w:id w:val="97017015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Estimate emergency staffing levels and request personnel support, including specialized staff such as engineers, building inspectors, heavy equipment operators, and/or environmental remediation contractors.</w:t>
            </w:r>
          </w:p>
        </w:tc>
        <w:tc>
          <w:tcPr>
            <w:tcW w:w="1441" w:type="pct"/>
          </w:tcPr>
          <w:p w14:paraId="1C64D095" w14:textId="77777777" w:rsidR="00AF0CFF" w:rsidRPr="00602860" w:rsidRDefault="00AF0CFF" w:rsidP="006845AC">
            <w:pPr>
              <w:spacing w:before="40" w:after="40"/>
              <w:ind w:left="9"/>
              <w:rPr>
                <w:rFonts w:cstheme="minorHAnsi"/>
                <w:i/>
                <w:szCs w:val="20"/>
              </w:rPr>
            </w:pPr>
            <w:r w:rsidRPr="00602860">
              <w:rPr>
                <w:rFonts w:cstheme="minorHAnsi"/>
                <w:i/>
                <w:szCs w:val="20"/>
              </w:rPr>
              <w:t>County EOP ESF-5</w:t>
            </w:r>
          </w:p>
        </w:tc>
      </w:tr>
      <w:tr w:rsidR="00AF0CFF" w:rsidRPr="00341FEE" w14:paraId="7A05A218"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12E3E3E1" w14:textId="77777777" w:rsidR="00AF0CFF" w:rsidRPr="00602860" w:rsidRDefault="00AF0CFF" w:rsidP="006845AC">
            <w:pPr>
              <w:spacing w:before="40" w:after="40"/>
              <w:rPr>
                <w:rFonts w:cstheme="minorHAnsi"/>
                <w:szCs w:val="20"/>
              </w:rPr>
            </w:pPr>
            <w:r>
              <w:rPr>
                <w:rFonts w:cstheme="minorHAnsi"/>
                <w:szCs w:val="20"/>
              </w:rPr>
              <w:t>27</w:t>
            </w:r>
          </w:p>
        </w:tc>
        <w:tc>
          <w:tcPr>
            <w:tcW w:w="3176" w:type="pct"/>
          </w:tcPr>
          <w:p w14:paraId="4BA9F1F3" w14:textId="77777777" w:rsidR="00AF0CFF" w:rsidRPr="00602860" w:rsidRDefault="00A77038" w:rsidP="006845AC">
            <w:pPr>
              <w:spacing w:before="40" w:after="40"/>
              <w:rPr>
                <w:rFonts w:cstheme="minorHAnsi"/>
                <w:szCs w:val="20"/>
              </w:rPr>
            </w:pPr>
            <w:sdt>
              <w:sdtPr>
                <w:rPr>
                  <w:rFonts w:cstheme="minorHAnsi"/>
                  <w:szCs w:val="20"/>
                </w:rPr>
                <w:id w:val="148743364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Develop and initiate shift rotation plans, including briefing of replacements during shift changes.</w:t>
            </w:r>
          </w:p>
        </w:tc>
        <w:tc>
          <w:tcPr>
            <w:tcW w:w="1441" w:type="pct"/>
          </w:tcPr>
          <w:p w14:paraId="51B3CE7E" w14:textId="77777777" w:rsidR="00AF0CFF" w:rsidRPr="00602860" w:rsidRDefault="00AF0CFF" w:rsidP="006845AC">
            <w:pPr>
              <w:spacing w:before="40" w:after="40"/>
              <w:ind w:left="9"/>
              <w:rPr>
                <w:rFonts w:cstheme="minorHAnsi"/>
                <w:i/>
                <w:szCs w:val="20"/>
              </w:rPr>
            </w:pPr>
          </w:p>
        </w:tc>
      </w:tr>
      <w:tr w:rsidR="00AF0CFF" w:rsidRPr="00341FEE" w14:paraId="455C43D5"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45286941" w14:textId="77777777" w:rsidR="00AF0CFF" w:rsidRPr="00602860" w:rsidRDefault="00AF0CFF" w:rsidP="006845AC">
            <w:pPr>
              <w:spacing w:before="40" w:after="40"/>
              <w:rPr>
                <w:rFonts w:cstheme="minorHAnsi"/>
                <w:szCs w:val="20"/>
              </w:rPr>
            </w:pPr>
            <w:r>
              <w:rPr>
                <w:rFonts w:cstheme="minorHAnsi"/>
                <w:szCs w:val="20"/>
              </w:rPr>
              <w:t>28</w:t>
            </w:r>
          </w:p>
        </w:tc>
        <w:tc>
          <w:tcPr>
            <w:tcW w:w="3176" w:type="pct"/>
          </w:tcPr>
          <w:p w14:paraId="3A5ACA3D" w14:textId="77777777" w:rsidR="00AF0CFF" w:rsidRPr="00602860" w:rsidRDefault="00A77038" w:rsidP="006845AC">
            <w:pPr>
              <w:spacing w:before="40" w:after="40"/>
              <w:rPr>
                <w:rFonts w:cstheme="minorHAnsi"/>
                <w:szCs w:val="20"/>
              </w:rPr>
            </w:pPr>
            <w:sdt>
              <w:sdtPr>
                <w:rPr>
                  <w:rFonts w:cstheme="minorHAnsi"/>
                  <w:szCs w:val="20"/>
                </w:rPr>
                <w:id w:val="-92333029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that action is taken to protect personnel and emergency equipment from possible damage by volcanic hazards.</w:t>
            </w:r>
          </w:p>
        </w:tc>
        <w:tc>
          <w:tcPr>
            <w:tcW w:w="1441" w:type="pct"/>
          </w:tcPr>
          <w:p w14:paraId="480D6804" w14:textId="77777777" w:rsidR="00AF0CFF" w:rsidRPr="00602860" w:rsidRDefault="00AF0CFF" w:rsidP="006845AC">
            <w:pPr>
              <w:spacing w:before="40" w:after="40"/>
              <w:ind w:left="9"/>
              <w:rPr>
                <w:rFonts w:cstheme="minorHAnsi"/>
                <w:i/>
                <w:szCs w:val="20"/>
              </w:rPr>
            </w:pPr>
          </w:p>
        </w:tc>
      </w:tr>
      <w:tr w:rsidR="00AF0CFF" w:rsidRPr="00341FEE" w14:paraId="66FEABDD"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FA32F2C" w14:textId="77777777" w:rsidR="00AF0CFF" w:rsidRPr="00602860" w:rsidRDefault="00AF0CFF" w:rsidP="006845AC">
            <w:pPr>
              <w:spacing w:before="40" w:after="40"/>
              <w:rPr>
                <w:rFonts w:cstheme="minorHAnsi"/>
                <w:szCs w:val="20"/>
              </w:rPr>
            </w:pPr>
            <w:r>
              <w:rPr>
                <w:rFonts w:cstheme="minorHAnsi"/>
                <w:szCs w:val="20"/>
              </w:rPr>
              <w:t>29</w:t>
            </w:r>
          </w:p>
        </w:tc>
        <w:tc>
          <w:tcPr>
            <w:tcW w:w="3176" w:type="pct"/>
          </w:tcPr>
          <w:p w14:paraId="3255A14C" w14:textId="77777777" w:rsidR="00AF0CFF" w:rsidRPr="00602860" w:rsidRDefault="00A77038" w:rsidP="006845AC">
            <w:pPr>
              <w:spacing w:before="40" w:after="40"/>
              <w:rPr>
                <w:rFonts w:cstheme="minorHAnsi"/>
                <w:bCs/>
                <w:szCs w:val="20"/>
              </w:rPr>
            </w:pPr>
            <w:sdt>
              <w:sdtPr>
                <w:rPr>
                  <w:rFonts w:cstheme="minorHAnsi"/>
                  <w:szCs w:val="20"/>
                </w:rPr>
                <w:id w:val="100456098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Develop work assignments for ICS positions, recurring.</w:t>
            </w:r>
          </w:p>
        </w:tc>
        <w:tc>
          <w:tcPr>
            <w:tcW w:w="1441" w:type="pct"/>
          </w:tcPr>
          <w:p w14:paraId="1A19B342" w14:textId="77777777" w:rsidR="00AF0CFF" w:rsidRPr="00602860" w:rsidRDefault="00AF0CFF" w:rsidP="006845AC">
            <w:pPr>
              <w:spacing w:before="40" w:after="40"/>
              <w:rPr>
                <w:rFonts w:cstheme="minorHAnsi"/>
                <w:i/>
                <w:szCs w:val="20"/>
              </w:rPr>
            </w:pPr>
            <w:r w:rsidRPr="00602860">
              <w:rPr>
                <w:rFonts w:cstheme="minorHAnsi"/>
                <w:i/>
                <w:szCs w:val="20"/>
              </w:rPr>
              <w:t>ICS Form 203: Organization Assignment List</w:t>
            </w:r>
          </w:p>
        </w:tc>
      </w:tr>
      <w:tr w:rsidR="00AF0CFF" w:rsidRPr="00341FEE" w14:paraId="32EAEE74"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531422AA" w14:textId="77777777" w:rsidR="00AF0CFF" w:rsidRPr="00602860" w:rsidRDefault="00AF0CFF" w:rsidP="006845AC">
            <w:pPr>
              <w:spacing w:before="40" w:after="40"/>
              <w:rPr>
                <w:rFonts w:cstheme="minorHAnsi"/>
                <w:szCs w:val="20"/>
              </w:rPr>
            </w:pPr>
            <w:r>
              <w:rPr>
                <w:rFonts w:cstheme="minorHAnsi"/>
                <w:szCs w:val="20"/>
              </w:rPr>
              <w:t>30</w:t>
            </w:r>
          </w:p>
        </w:tc>
        <w:tc>
          <w:tcPr>
            <w:tcW w:w="3176" w:type="pct"/>
          </w:tcPr>
          <w:p w14:paraId="4682A461" w14:textId="77777777" w:rsidR="00AF0CFF" w:rsidRPr="00602860" w:rsidRDefault="00A77038" w:rsidP="006845AC">
            <w:pPr>
              <w:spacing w:before="40" w:after="40"/>
              <w:rPr>
                <w:rFonts w:cstheme="minorHAnsi"/>
                <w:szCs w:val="20"/>
              </w:rPr>
            </w:pPr>
            <w:sdt>
              <w:sdtPr>
                <w:rPr>
                  <w:rFonts w:cstheme="minorHAnsi"/>
                  <w:szCs w:val="20"/>
                </w:rPr>
                <w:id w:val="1989122898"/>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Dedicate time during each shift to preparing for shift change briefings.</w:t>
            </w:r>
          </w:p>
        </w:tc>
        <w:tc>
          <w:tcPr>
            <w:tcW w:w="1441" w:type="pct"/>
          </w:tcPr>
          <w:p w14:paraId="1CE9082A" w14:textId="77777777" w:rsidR="00AF0CFF" w:rsidRPr="00602860" w:rsidRDefault="00AF0CFF" w:rsidP="006845AC">
            <w:pPr>
              <w:spacing w:before="40" w:after="40"/>
              <w:rPr>
                <w:rFonts w:cstheme="minorHAnsi"/>
                <w:i/>
                <w:szCs w:val="20"/>
              </w:rPr>
            </w:pPr>
            <w:r w:rsidRPr="00602860">
              <w:rPr>
                <w:rFonts w:cstheme="minorHAnsi"/>
                <w:i/>
                <w:szCs w:val="20"/>
              </w:rPr>
              <w:t>ICS Form 201: Incident Briefing, Incident Action Plan</w:t>
            </w:r>
          </w:p>
        </w:tc>
      </w:tr>
      <w:tr w:rsidR="00AF0CFF" w:rsidRPr="00341FEE" w14:paraId="33356C4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9CA9EA5" w14:textId="77777777" w:rsidR="00AF0CFF" w:rsidRPr="00602860" w:rsidRDefault="00AF0CFF" w:rsidP="006845AC">
            <w:pPr>
              <w:spacing w:before="40" w:after="40"/>
              <w:rPr>
                <w:rFonts w:cstheme="minorHAnsi"/>
                <w:szCs w:val="20"/>
              </w:rPr>
            </w:pPr>
            <w:r>
              <w:rPr>
                <w:rFonts w:cstheme="minorHAnsi"/>
                <w:szCs w:val="20"/>
              </w:rPr>
              <w:t>31</w:t>
            </w:r>
          </w:p>
        </w:tc>
        <w:tc>
          <w:tcPr>
            <w:tcW w:w="3176" w:type="pct"/>
          </w:tcPr>
          <w:p w14:paraId="6D351D38" w14:textId="77777777" w:rsidR="00AF0CFF" w:rsidRPr="00602860" w:rsidRDefault="00A77038" w:rsidP="006845AC">
            <w:pPr>
              <w:spacing w:before="40" w:after="40"/>
              <w:rPr>
                <w:rFonts w:cstheme="minorHAnsi"/>
                <w:szCs w:val="20"/>
              </w:rPr>
            </w:pPr>
            <w:sdt>
              <w:sdtPr>
                <w:rPr>
                  <w:rFonts w:cstheme="minorHAnsi"/>
                  <w:szCs w:val="20"/>
                </w:rPr>
                <w:id w:val="17739592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Confirm or establish communications links among primary and support agencies, the County EOC, agency operations centers, and the State ECC; confirm operable phone numbers and backup communication links. </w:t>
            </w:r>
          </w:p>
          <w:p w14:paraId="29AEE229" w14:textId="77777777" w:rsidR="00AF0CFF" w:rsidRPr="00602860" w:rsidRDefault="00AF0CFF" w:rsidP="006845AC">
            <w:pPr>
              <w:spacing w:before="40" w:after="40"/>
              <w:rPr>
                <w:rFonts w:cstheme="minorHAnsi"/>
                <w:szCs w:val="20"/>
              </w:rPr>
            </w:pPr>
            <w:r w:rsidRPr="00602860">
              <w:rPr>
                <w:rFonts w:cstheme="minorHAnsi"/>
                <w:i/>
                <w:iCs/>
                <w:szCs w:val="20"/>
              </w:rPr>
              <w:t>Note: Depending on the type and size of the incident, an Area Command Center may be instituted at the Oregon Department of Agriculture.</w:t>
            </w:r>
          </w:p>
        </w:tc>
        <w:tc>
          <w:tcPr>
            <w:tcW w:w="1441" w:type="pct"/>
          </w:tcPr>
          <w:p w14:paraId="3526F944" w14:textId="77777777" w:rsidR="00AF0CFF" w:rsidRPr="00602860" w:rsidRDefault="00AF0CFF" w:rsidP="006845AC">
            <w:pPr>
              <w:spacing w:before="40" w:after="40"/>
              <w:rPr>
                <w:rFonts w:cstheme="minorHAnsi"/>
                <w:i/>
                <w:szCs w:val="20"/>
              </w:rPr>
            </w:pPr>
            <w:r w:rsidRPr="00602860">
              <w:rPr>
                <w:rFonts w:cstheme="minorHAnsi"/>
                <w:i/>
                <w:szCs w:val="20"/>
              </w:rPr>
              <w:t>County EOP ESF-2</w:t>
            </w:r>
          </w:p>
        </w:tc>
      </w:tr>
      <w:tr w:rsidR="00AF0CFF" w:rsidRPr="00341FEE" w14:paraId="0CBA265A"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23880A68" w14:textId="77777777" w:rsidR="00AF0CFF" w:rsidRPr="00602860" w:rsidRDefault="00AF0CFF" w:rsidP="006845AC">
            <w:pPr>
              <w:spacing w:before="40" w:after="40"/>
              <w:rPr>
                <w:rFonts w:cstheme="minorHAnsi"/>
                <w:szCs w:val="20"/>
              </w:rPr>
            </w:pPr>
            <w:r>
              <w:rPr>
                <w:rFonts w:cstheme="minorHAnsi"/>
                <w:szCs w:val="20"/>
              </w:rPr>
              <w:lastRenderedPageBreak/>
              <w:t>32</w:t>
            </w:r>
          </w:p>
        </w:tc>
        <w:tc>
          <w:tcPr>
            <w:tcW w:w="3176" w:type="pct"/>
          </w:tcPr>
          <w:p w14:paraId="3504021C" w14:textId="77777777" w:rsidR="00AF0CFF" w:rsidRPr="00602860" w:rsidRDefault="00A77038" w:rsidP="006845AC">
            <w:pPr>
              <w:spacing w:before="40" w:after="40"/>
              <w:rPr>
                <w:rFonts w:cstheme="minorHAnsi"/>
                <w:szCs w:val="20"/>
              </w:rPr>
            </w:pPr>
            <w:sdt>
              <w:sdtPr>
                <w:rPr>
                  <w:rFonts w:cstheme="minorHAnsi"/>
                  <w:szCs w:val="20"/>
                </w:rPr>
                <w:id w:val="-58230543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1441" w:type="pct"/>
          </w:tcPr>
          <w:p w14:paraId="75D1CD33" w14:textId="77777777" w:rsidR="00AF0CFF" w:rsidRPr="00602860" w:rsidRDefault="00AF0CFF" w:rsidP="006845AC">
            <w:pPr>
              <w:spacing w:before="40" w:after="40"/>
              <w:rPr>
                <w:rFonts w:cstheme="minorHAnsi"/>
                <w:i/>
                <w:szCs w:val="20"/>
              </w:rPr>
            </w:pPr>
            <w:r w:rsidRPr="00602860">
              <w:rPr>
                <w:rFonts w:cstheme="minorHAnsi"/>
                <w:i/>
                <w:szCs w:val="20"/>
              </w:rPr>
              <w:t>County EOP ESF-2</w:t>
            </w:r>
          </w:p>
        </w:tc>
      </w:tr>
      <w:tr w:rsidR="00AF0CFF" w:rsidRPr="00057A3B" w14:paraId="03F63136"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5C5DF1E2" w14:textId="77777777" w:rsidR="00AF0CFF" w:rsidRPr="00602860" w:rsidRDefault="00AF0CFF" w:rsidP="006845AC">
            <w:pPr>
              <w:spacing w:before="40" w:after="40"/>
              <w:rPr>
                <w:rFonts w:cstheme="minorHAnsi"/>
                <w:szCs w:val="20"/>
              </w:rPr>
            </w:pPr>
            <w:r>
              <w:rPr>
                <w:rFonts w:cstheme="minorHAnsi"/>
                <w:szCs w:val="20"/>
              </w:rPr>
              <w:t>33</w:t>
            </w:r>
          </w:p>
        </w:tc>
        <w:tc>
          <w:tcPr>
            <w:tcW w:w="3176" w:type="pct"/>
          </w:tcPr>
          <w:p w14:paraId="1B1544DE" w14:textId="77777777" w:rsidR="00AF0CFF" w:rsidRPr="00602860" w:rsidRDefault="00A77038" w:rsidP="006845AC">
            <w:pPr>
              <w:spacing w:before="40" w:after="40"/>
              <w:rPr>
                <w:rFonts w:cstheme="minorHAnsi"/>
                <w:bCs/>
                <w:szCs w:val="20"/>
              </w:rPr>
            </w:pPr>
            <w:sdt>
              <w:sdtPr>
                <w:rPr>
                  <w:rFonts w:cstheme="minorHAnsi"/>
                  <w:szCs w:val="20"/>
                </w:rPr>
                <w:id w:val="101411903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Notify appropriate ESF-11: Agriculture and Animal Protection and ESF-8: Health and Medical Resources supporting agencies, including, but not limited to:</w:t>
            </w:r>
          </w:p>
        </w:tc>
        <w:tc>
          <w:tcPr>
            <w:tcW w:w="1441" w:type="pct"/>
          </w:tcPr>
          <w:p w14:paraId="19FFC35B" w14:textId="77777777" w:rsidR="00AF0CFF" w:rsidRPr="00602860" w:rsidRDefault="00AF0CFF" w:rsidP="006845AC">
            <w:pPr>
              <w:spacing w:before="40" w:after="40"/>
              <w:rPr>
                <w:rFonts w:cstheme="minorHAnsi"/>
                <w:i/>
                <w:szCs w:val="20"/>
              </w:rPr>
            </w:pPr>
            <w:r w:rsidRPr="00602860">
              <w:rPr>
                <w:rFonts w:cstheme="minorHAnsi"/>
                <w:i/>
                <w:szCs w:val="20"/>
              </w:rPr>
              <w:t>County EOP ESFs 8 and 11</w:t>
            </w:r>
          </w:p>
        </w:tc>
      </w:tr>
      <w:tr w:rsidR="00AF0CFF" w:rsidRPr="00341FEE" w14:paraId="7B0AD3B3"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6CA8C1B" w14:textId="77777777" w:rsidR="00AF0CFF" w:rsidRPr="00D12666" w:rsidRDefault="00AF0CFF" w:rsidP="006845AC">
            <w:pPr>
              <w:spacing w:before="40" w:after="40"/>
              <w:rPr>
                <w:szCs w:val="22"/>
              </w:rPr>
            </w:pPr>
            <w:r>
              <w:rPr>
                <w:szCs w:val="22"/>
              </w:rPr>
              <w:t>33 a</w:t>
            </w:r>
          </w:p>
        </w:tc>
        <w:tc>
          <w:tcPr>
            <w:tcW w:w="3176" w:type="pct"/>
          </w:tcPr>
          <w:p w14:paraId="736DB714" w14:textId="77777777" w:rsidR="00AF0CFF" w:rsidRPr="00602860" w:rsidRDefault="00A77038" w:rsidP="006845AC">
            <w:pPr>
              <w:spacing w:before="40" w:after="40"/>
              <w:ind w:left="720"/>
              <w:rPr>
                <w:rFonts w:cstheme="minorHAnsi"/>
                <w:bCs/>
                <w:szCs w:val="20"/>
              </w:rPr>
            </w:pPr>
            <w:sdt>
              <w:sdtPr>
                <w:rPr>
                  <w:rFonts w:cstheme="minorHAnsi"/>
                  <w:szCs w:val="20"/>
                </w:rPr>
                <w:id w:val="-159315912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US Department of Agriculture</w:t>
            </w:r>
          </w:p>
        </w:tc>
        <w:tc>
          <w:tcPr>
            <w:tcW w:w="1441" w:type="pct"/>
          </w:tcPr>
          <w:p w14:paraId="53158136" w14:textId="77777777" w:rsidR="00AF0CFF" w:rsidRPr="00602860" w:rsidRDefault="00AF0CFF" w:rsidP="006845AC">
            <w:pPr>
              <w:spacing w:before="40" w:after="40"/>
              <w:rPr>
                <w:rFonts w:cstheme="minorHAnsi"/>
                <w:iCs/>
                <w:szCs w:val="20"/>
              </w:rPr>
            </w:pPr>
          </w:p>
        </w:tc>
      </w:tr>
      <w:tr w:rsidR="00AF0CFF" w:rsidRPr="00341FEE" w14:paraId="3E52D30C"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968671F" w14:textId="77777777" w:rsidR="00AF0CFF" w:rsidRPr="00D12666" w:rsidRDefault="00AF0CFF" w:rsidP="006845AC">
            <w:pPr>
              <w:spacing w:before="40" w:after="40"/>
              <w:rPr>
                <w:szCs w:val="22"/>
              </w:rPr>
            </w:pPr>
            <w:r>
              <w:rPr>
                <w:szCs w:val="22"/>
              </w:rPr>
              <w:t>33 b</w:t>
            </w:r>
          </w:p>
        </w:tc>
        <w:tc>
          <w:tcPr>
            <w:tcW w:w="3176" w:type="pct"/>
          </w:tcPr>
          <w:p w14:paraId="6548FC15" w14:textId="77777777" w:rsidR="00AF0CFF" w:rsidRPr="00602860" w:rsidRDefault="00A77038" w:rsidP="006845AC">
            <w:pPr>
              <w:spacing w:before="40" w:after="40"/>
              <w:ind w:left="720"/>
              <w:rPr>
                <w:rFonts w:cstheme="minorHAnsi"/>
                <w:bCs/>
                <w:szCs w:val="20"/>
              </w:rPr>
            </w:pPr>
            <w:sdt>
              <w:sdtPr>
                <w:rPr>
                  <w:rFonts w:cstheme="minorHAnsi"/>
                  <w:szCs w:val="20"/>
                </w:rPr>
                <w:id w:val="1266503906"/>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Animal Plant Health Inspection Service</w:t>
            </w:r>
          </w:p>
        </w:tc>
        <w:tc>
          <w:tcPr>
            <w:tcW w:w="1441" w:type="pct"/>
          </w:tcPr>
          <w:p w14:paraId="3BFB9A14" w14:textId="77777777" w:rsidR="00AF0CFF" w:rsidRPr="00602860" w:rsidRDefault="00AF0CFF" w:rsidP="006845AC">
            <w:pPr>
              <w:spacing w:before="40" w:after="40"/>
              <w:rPr>
                <w:rFonts w:cstheme="minorHAnsi"/>
                <w:i/>
                <w:szCs w:val="20"/>
              </w:rPr>
            </w:pPr>
          </w:p>
        </w:tc>
      </w:tr>
      <w:tr w:rsidR="00AF0CFF" w:rsidRPr="00341FEE" w14:paraId="091D29DC"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0A774EC7" w14:textId="77777777" w:rsidR="00AF0CFF" w:rsidRPr="00D12666" w:rsidRDefault="00AF0CFF" w:rsidP="006845AC">
            <w:pPr>
              <w:spacing w:before="40" w:after="40"/>
              <w:rPr>
                <w:szCs w:val="22"/>
              </w:rPr>
            </w:pPr>
            <w:r>
              <w:rPr>
                <w:szCs w:val="22"/>
              </w:rPr>
              <w:t>33 c</w:t>
            </w:r>
          </w:p>
        </w:tc>
        <w:tc>
          <w:tcPr>
            <w:tcW w:w="3176" w:type="pct"/>
          </w:tcPr>
          <w:p w14:paraId="1E15CC7C" w14:textId="77777777" w:rsidR="00AF0CFF" w:rsidRPr="00602860" w:rsidRDefault="00A77038" w:rsidP="006845AC">
            <w:pPr>
              <w:spacing w:before="40" w:after="40"/>
              <w:ind w:left="720"/>
              <w:rPr>
                <w:rFonts w:cstheme="minorHAnsi"/>
                <w:bCs/>
                <w:szCs w:val="20"/>
              </w:rPr>
            </w:pPr>
            <w:sdt>
              <w:sdtPr>
                <w:rPr>
                  <w:rFonts w:cstheme="minorHAnsi"/>
                  <w:szCs w:val="20"/>
                </w:rPr>
                <w:id w:val="107878456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Foreign Animal Disease Diagnostic Lab</w:t>
            </w:r>
          </w:p>
        </w:tc>
        <w:tc>
          <w:tcPr>
            <w:tcW w:w="1441" w:type="pct"/>
          </w:tcPr>
          <w:p w14:paraId="4552809F" w14:textId="77777777" w:rsidR="00AF0CFF" w:rsidRPr="00602860" w:rsidRDefault="00AF0CFF" w:rsidP="006845AC">
            <w:pPr>
              <w:spacing w:before="40" w:after="40"/>
              <w:rPr>
                <w:rFonts w:cstheme="minorHAnsi"/>
                <w:i/>
                <w:szCs w:val="20"/>
              </w:rPr>
            </w:pPr>
          </w:p>
        </w:tc>
      </w:tr>
      <w:tr w:rsidR="00AF0CFF" w:rsidRPr="00341FEE" w14:paraId="73556EF9"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EDB8515" w14:textId="77777777" w:rsidR="00AF0CFF" w:rsidRPr="00D12666" w:rsidRDefault="00AF0CFF" w:rsidP="006845AC">
            <w:pPr>
              <w:spacing w:before="40" w:after="40"/>
              <w:rPr>
                <w:szCs w:val="22"/>
              </w:rPr>
            </w:pPr>
            <w:r>
              <w:rPr>
                <w:szCs w:val="22"/>
              </w:rPr>
              <w:t>33 d</w:t>
            </w:r>
          </w:p>
        </w:tc>
        <w:tc>
          <w:tcPr>
            <w:tcW w:w="3176" w:type="pct"/>
          </w:tcPr>
          <w:p w14:paraId="068D5E42" w14:textId="77777777" w:rsidR="00AF0CFF" w:rsidRPr="00602860" w:rsidRDefault="00A77038" w:rsidP="006845AC">
            <w:pPr>
              <w:spacing w:before="40" w:after="40"/>
              <w:ind w:left="720"/>
              <w:rPr>
                <w:rFonts w:cstheme="minorHAnsi"/>
                <w:bCs/>
                <w:szCs w:val="20"/>
              </w:rPr>
            </w:pPr>
            <w:sdt>
              <w:sdtPr>
                <w:rPr>
                  <w:rFonts w:cstheme="minorHAnsi"/>
                  <w:szCs w:val="20"/>
                </w:rPr>
                <w:id w:val="30104943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Food Safety Inspection Service</w:t>
            </w:r>
          </w:p>
        </w:tc>
        <w:tc>
          <w:tcPr>
            <w:tcW w:w="1441" w:type="pct"/>
          </w:tcPr>
          <w:p w14:paraId="7865C577" w14:textId="77777777" w:rsidR="00AF0CFF" w:rsidRPr="00602860" w:rsidRDefault="00AF0CFF" w:rsidP="006845AC">
            <w:pPr>
              <w:spacing w:before="40" w:after="40"/>
              <w:rPr>
                <w:rFonts w:cstheme="minorHAnsi"/>
                <w:i/>
                <w:szCs w:val="20"/>
              </w:rPr>
            </w:pPr>
          </w:p>
        </w:tc>
      </w:tr>
      <w:tr w:rsidR="00AF0CFF" w:rsidRPr="00341FEE" w14:paraId="77D63A7A"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2F8F3354" w14:textId="77777777" w:rsidR="00AF0CFF" w:rsidRPr="00D12666" w:rsidRDefault="00AF0CFF" w:rsidP="006845AC">
            <w:pPr>
              <w:spacing w:before="40" w:after="40"/>
              <w:rPr>
                <w:szCs w:val="22"/>
              </w:rPr>
            </w:pPr>
            <w:r>
              <w:rPr>
                <w:szCs w:val="22"/>
              </w:rPr>
              <w:t>33 e</w:t>
            </w:r>
          </w:p>
        </w:tc>
        <w:tc>
          <w:tcPr>
            <w:tcW w:w="3176" w:type="pct"/>
          </w:tcPr>
          <w:p w14:paraId="23B0F482" w14:textId="77777777" w:rsidR="00AF0CFF" w:rsidRPr="00602860" w:rsidRDefault="00A77038" w:rsidP="006845AC">
            <w:pPr>
              <w:spacing w:before="40" w:after="40"/>
              <w:ind w:left="720"/>
              <w:rPr>
                <w:rFonts w:cstheme="minorHAnsi"/>
                <w:bCs/>
                <w:szCs w:val="20"/>
              </w:rPr>
            </w:pPr>
            <w:sdt>
              <w:sdtPr>
                <w:rPr>
                  <w:rFonts w:cstheme="minorHAnsi"/>
                  <w:szCs w:val="20"/>
                </w:rPr>
                <w:id w:val="-38548197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Department of Agriculture</w:t>
            </w:r>
          </w:p>
        </w:tc>
        <w:tc>
          <w:tcPr>
            <w:tcW w:w="1441" w:type="pct"/>
          </w:tcPr>
          <w:p w14:paraId="56A0F4A5" w14:textId="77777777" w:rsidR="00AF0CFF" w:rsidRPr="00602860" w:rsidRDefault="00AF0CFF" w:rsidP="006845AC">
            <w:pPr>
              <w:spacing w:before="40" w:after="40"/>
              <w:rPr>
                <w:rFonts w:cstheme="minorHAnsi"/>
                <w:i/>
                <w:szCs w:val="20"/>
              </w:rPr>
            </w:pPr>
          </w:p>
        </w:tc>
      </w:tr>
      <w:tr w:rsidR="00AF0CFF" w:rsidRPr="00341FEE" w14:paraId="0ED74DEB"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08E40AB" w14:textId="77777777" w:rsidR="00AF0CFF" w:rsidRPr="00D12666" w:rsidRDefault="00AF0CFF" w:rsidP="006845AC">
            <w:pPr>
              <w:spacing w:before="40" w:after="40"/>
              <w:rPr>
                <w:szCs w:val="22"/>
              </w:rPr>
            </w:pPr>
            <w:r>
              <w:rPr>
                <w:szCs w:val="22"/>
              </w:rPr>
              <w:t>33 f</w:t>
            </w:r>
          </w:p>
        </w:tc>
        <w:tc>
          <w:tcPr>
            <w:tcW w:w="3176" w:type="pct"/>
          </w:tcPr>
          <w:p w14:paraId="1C53E51F" w14:textId="77777777" w:rsidR="00AF0CFF" w:rsidRPr="00602860" w:rsidRDefault="00A77038" w:rsidP="006845AC">
            <w:pPr>
              <w:spacing w:before="40" w:after="40"/>
              <w:ind w:left="720"/>
              <w:rPr>
                <w:rFonts w:cstheme="minorHAnsi"/>
                <w:bCs/>
                <w:szCs w:val="20"/>
              </w:rPr>
            </w:pPr>
            <w:sdt>
              <w:sdtPr>
                <w:rPr>
                  <w:rFonts w:cstheme="minorHAnsi"/>
                  <w:szCs w:val="20"/>
                </w:rPr>
                <w:id w:val="37852170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State Veterinarian’s Office</w:t>
            </w:r>
          </w:p>
        </w:tc>
        <w:tc>
          <w:tcPr>
            <w:tcW w:w="1441" w:type="pct"/>
          </w:tcPr>
          <w:p w14:paraId="5989999F" w14:textId="77777777" w:rsidR="00AF0CFF" w:rsidRPr="00602860" w:rsidRDefault="00AF0CFF" w:rsidP="006845AC">
            <w:pPr>
              <w:spacing w:before="40" w:after="40"/>
              <w:rPr>
                <w:rFonts w:cstheme="minorHAnsi"/>
                <w:i/>
                <w:szCs w:val="20"/>
              </w:rPr>
            </w:pPr>
          </w:p>
        </w:tc>
      </w:tr>
      <w:tr w:rsidR="00AF0CFF" w:rsidRPr="00341FEE" w14:paraId="52FCAD24"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4D4EC16" w14:textId="77777777" w:rsidR="00AF0CFF" w:rsidRPr="00D12666" w:rsidRDefault="00AF0CFF" w:rsidP="006845AC">
            <w:pPr>
              <w:spacing w:before="40" w:after="40"/>
              <w:rPr>
                <w:szCs w:val="22"/>
              </w:rPr>
            </w:pPr>
            <w:r>
              <w:rPr>
                <w:szCs w:val="22"/>
              </w:rPr>
              <w:t>33 g</w:t>
            </w:r>
          </w:p>
        </w:tc>
        <w:tc>
          <w:tcPr>
            <w:tcW w:w="3176" w:type="pct"/>
          </w:tcPr>
          <w:p w14:paraId="2771FF48" w14:textId="77777777" w:rsidR="00AF0CFF" w:rsidRPr="00602860" w:rsidRDefault="00A77038" w:rsidP="006845AC">
            <w:pPr>
              <w:spacing w:before="40" w:after="40"/>
              <w:ind w:left="720"/>
              <w:rPr>
                <w:rFonts w:cstheme="minorHAnsi"/>
                <w:bCs/>
                <w:szCs w:val="20"/>
              </w:rPr>
            </w:pPr>
            <w:sdt>
              <w:sdtPr>
                <w:rPr>
                  <w:rFonts w:cstheme="minorHAnsi"/>
                  <w:szCs w:val="20"/>
                </w:rPr>
                <w:id w:val="92399711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Regional Veterinary Emergency Response Teams</w:t>
            </w:r>
          </w:p>
        </w:tc>
        <w:tc>
          <w:tcPr>
            <w:tcW w:w="1441" w:type="pct"/>
          </w:tcPr>
          <w:p w14:paraId="5B5B2739" w14:textId="77777777" w:rsidR="00AF0CFF" w:rsidRPr="00602860" w:rsidRDefault="00AF0CFF" w:rsidP="006845AC">
            <w:pPr>
              <w:spacing w:before="40" w:after="40"/>
              <w:rPr>
                <w:rFonts w:cstheme="minorHAnsi"/>
                <w:i/>
                <w:szCs w:val="20"/>
              </w:rPr>
            </w:pPr>
          </w:p>
        </w:tc>
      </w:tr>
      <w:tr w:rsidR="00AF0CFF" w:rsidRPr="00341FEE" w14:paraId="0FF322D3"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428B2C73" w14:textId="77777777" w:rsidR="00AF0CFF" w:rsidRPr="00D12666" w:rsidRDefault="00AF0CFF" w:rsidP="006845AC">
            <w:pPr>
              <w:spacing w:before="40" w:after="40"/>
              <w:rPr>
                <w:szCs w:val="22"/>
              </w:rPr>
            </w:pPr>
            <w:r>
              <w:rPr>
                <w:szCs w:val="22"/>
              </w:rPr>
              <w:t>33 h</w:t>
            </w:r>
          </w:p>
        </w:tc>
        <w:tc>
          <w:tcPr>
            <w:tcW w:w="3176" w:type="pct"/>
          </w:tcPr>
          <w:p w14:paraId="7035009B" w14:textId="77777777" w:rsidR="00AF0CFF" w:rsidRPr="00602860" w:rsidRDefault="00A77038" w:rsidP="006845AC">
            <w:pPr>
              <w:spacing w:before="40" w:after="40"/>
              <w:ind w:left="720"/>
              <w:rPr>
                <w:rFonts w:cstheme="minorHAnsi"/>
                <w:bCs/>
                <w:szCs w:val="20"/>
              </w:rPr>
            </w:pPr>
            <w:sdt>
              <w:sdtPr>
                <w:rPr>
                  <w:rFonts w:cstheme="minorHAnsi"/>
                  <w:szCs w:val="20"/>
                </w:rPr>
                <w:id w:val="-6703459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Private Veterinarians</w:t>
            </w:r>
          </w:p>
        </w:tc>
        <w:tc>
          <w:tcPr>
            <w:tcW w:w="1441" w:type="pct"/>
          </w:tcPr>
          <w:p w14:paraId="3C65296E" w14:textId="77777777" w:rsidR="00AF0CFF" w:rsidRPr="00602860" w:rsidRDefault="00AF0CFF" w:rsidP="006845AC">
            <w:pPr>
              <w:spacing w:before="40" w:after="40"/>
              <w:rPr>
                <w:rFonts w:cstheme="minorHAnsi"/>
                <w:i/>
                <w:szCs w:val="20"/>
              </w:rPr>
            </w:pPr>
            <w:r w:rsidRPr="00602860">
              <w:rPr>
                <w:rFonts w:cstheme="minorHAnsi"/>
                <w:i/>
                <w:szCs w:val="20"/>
              </w:rPr>
              <w:t>County EOP ESF-14</w:t>
            </w:r>
          </w:p>
        </w:tc>
      </w:tr>
      <w:tr w:rsidR="00AF0CFF" w:rsidRPr="00341FEE" w14:paraId="31A574EE"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D8BC586" w14:textId="77777777" w:rsidR="00AF0CFF" w:rsidRPr="00D12666" w:rsidRDefault="00AF0CFF" w:rsidP="006845AC">
            <w:pPr>
              <w:spacing w:before="40" w:after="40"/>
              <w:rPr>
                <w:szCs w:val="22"/>
              </w:rPr>
            </w:pPr>
            <w:r>
              <w:rPr>
                <w:szCs w:val="22"/>
              </w:rPr>
              <w:t>33 i</w:t>
            </w:r>
          </w:p>
        </w:tc>
        <w:tc>
          <w:tcPr>
            <w:tcW w:w="3176" w:type="pct"/>
          </w:tcPr>
          <w:p w14:paraId="7625B3D1" w14:textId="77777777" w:rsidR="00AF0CFF" w:rsidRPr="00602860" w:rsidRDefault="00A77038" w:rsidP="006845AC">
            <w:pPr>
              <w:spacing w:before="40" w:after="40"/>
              <w:ind w:left="720"/>
              <w:rPr>
                <w:rFonts w:cstheme="minorHAnsi"/>
                <w:bCs/>
                <w:szCs w:val="20"/>
              </w:rPr>
            </w:pPr>
            <w:sdt>
              <w:sdtPr>
                <w:rPr>
                  <w:rFonts w:cstheme="minorHAnsi"/>
                  <w:szCs w:val="20"/>
                </w:rPr>
                <w:id w:val="-129096541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Department of Fish and Wildlife</w:t>
            </w:r>
          </w:p>
        </w:tc>
        <w:tc>
          <w:tcPr>
            <w:tcW w:w="1441" w:type="pct"/>
          </w:tcPr>
          <w:p w14:paraId="1F7048CC" w14:textId="77777777" w:rsidR="00AF0CFF" w:rsidRPr="00602860" w:rsidRDefault="00AF0CFF" w:rsidP="006845AC">
            <w:pPr>
              <w:spacing w:before="40" w:after="40"/>
              <w:rPr>
                <w:rFonts w:cstheme="minorHAnsi"/>
                <w:i/>
                <w:szCs w:val="20"/>
              </w:rPr>
            </w:pPr>
          </w:p>
        </w:tc>
      </w:tr>
      <w:tr w:rsidR="00AF0CFF" w:rsidRPr="00341FEE" w14:paraId="4ECC9252"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383987E" w14:textId="77777777" w:rsidR="00AF0CFF" w:rsidRPr="00D12666" w:rsidRDefault="00AF0CFF" w:rsidP="006845AC">
            <w:pPr>
              <w:spacing w:before="40" w:after="40"/>
              <w:rPr>
                <w:szCs w:val="22"/>
              </w:rPr>
            </w:pPr>
            <w:r>
              <w:rPr>
                <w:szCs w:val="22"/>
              </w:rPr>
              <w:t>33 j</w:t>
            </w:r>
          </w:p>
        </w:tc>
        <w:tc>
          <w:tcPr>
            <w:tcW w:w="3176" w:type="pct"/>
          </w:tcPr>
          <w:p w14:paraId="5A7DDEEE" w14:textId="77777777" w:rsidR="00AF0CFF" w:rsidRPr="00602860" w:rsidRDefault="00A77038" w:rsidP="006845AC">
            <w:pPr>
              <w:spacing w:before="40" w:after="40"/>
              <w:ind w:left="720"/>
              <w:rPr>
                <w:rFonts w:cstheme="minorHAnsi"/>
                <w:bCs/>
                <w:szCs w:val="20"/>
              </w:rPr>
            </w:pPr>
            <w:sdt>
              <w:sdtPr>
                <w:rPr>
                  <w:rFonts w:cstheme="minorHAnsi"/>
                  <w:szCs w:val="20"/>
                </w:rPr>
                <w:id w:val="-159987216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Department of Environmental Quality</w:t>
            </w:r>
          </w:p>
        </w:tc>
        <w:tc>
          <w:tcPr>
            <w:tcW w:w="1441" w:type="pct"/>
          </w:tcPr>
          <w:p w14:paraId="29DE4367" w14:textId="77777777" w:rsidR="00AF0CFF" w:rsidRPr="00602860" w:rsidRDefault="00AF0CFF" w:rsidP="006845AC">
            <w:pPr>
              <w:spacing w:before="40" w:after="40"/>
              <w:rPr>
                <w:rFonts w:cstheme="minorHAnsi"/>
                <w:i/>
                <w:szCs w:val="20"/>
              </w:rPr>
            </w:pPr>
          </w:p>
        </w:tc>
      </w:tr>
      <w:tr w:rsidR="00AF0CFF" w:rsidRPr="00341FEE" w14:paraId="524137F3"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9162DB5" w14:textId="77777777" w:rsidR="00AF0CFF" w:rsidRPr="00D12666" w:rsidRDefault="00AF0CFF" w:rsidP="006845AC">
            <w:pPr>
              <w:spacing w:before="40" w:after="40"/>
              <w:rPr>
                <w:szCs w:val="22"/>
              </w:rPr>
            </w:pPr>
            <w:r>
              <w:rPr>
                <w:szCs w:val="22"/>
              </w:rPr>
              <w:t>33 k</w:t>
            </w:r>
          </w:p>
        </w:tc>
        <w:tc>
          <w:tcPr>
            <w:tcW w:w="3176" w:type="pct"/>
          </w:tcPr>
          <w:p w14:paraId="02E42B09" w14:textId="77777777" w:rsidR="00AF0CFF" w:rsidRPr="00602860" w:rsidRDefault="00A77038" w:rsidP="006845AC">
            <w:pPr>
              <w:spacing w:before="40" w:after="40"/>
              <w:ind w:left="720"/>
              <w:rPr>
                <w:rFonts w:cstheme="minorHAnsi"/>
                <w:bCs/>
                <w:szCs w:val="20"/>
              </w:rPr>
            </w:pPr>
            <w:sdt>
              <w:sdtPr>
                <w:rPr>
                  <w:rFonts w:cstheme="minorHAnsi"/>
                  <w:szCs w:val="20"/>
                </w:rPr>
                <w:id w:val="83927397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Polk County Public Health Department</w:t>
            </w:r>
          </w:p>
        </w:tc>
        <w:tc>
          <w:tcPr>
            <w:tcW w:w="1441" w:type="pct"/>
          </w:tcPr>
          <w:p w14:paraId="0653A72E" w14:textId="77777777" w:rsidR="00AF0CFF" w:rsidRPr="00602860" w:rsidRDefault="00AF0CFF" w:rsidP="006845AC">
            <w:pPr>
              <w:spacing w:before="40" w:after="40"/>
              <w:rPr>
                <w:rFonts w:cstheme="minorHAnsi"/>
                <w:i/>
                <w:szCs w:val="20"/>
              </w:rPr>
            </w:pPr>
          </w:p>
        </w:tc>
      </w:tr>
      <w:tr w:rsidR="00AF0CFF" w:rsidRPr="00341FEE" w14:paraId="2026840E"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2B0C4481" w14:textId="77777777" w:rsidR="00AF0CFF" w:rsidRPr="00D12666" w:rsidRDefault="00AF0CFF" w:rsidP="006845AC">
            <w:pPr>
              <w:spacing w:before="40" w:after="40"/>
              <w:rPr>
                <w:szCs w:val="22"/>
              </w:rPr>
            </w:pPr>
            <w:r>
              <w:rPr>
                <w:szCs w:val="22"/>
              </w:rPr>
              <w:t>33 l</w:t>
            </w:r>
          </w:p>
        </w:tc>
        <w:tc>
          <w:tcPr>
            <w:tcW w:w="3176" w:type="pct"/>
          </w:tcPr>
          <w:p w14:paraId="10ACCE40" w14:textId="77777777" w:rsidR="00AF0CFF" w:rsidRPr="00602860" w:rsidRDefault="00A77038" w:rsidP="006845AC">
            <w:pPr>
              <w:spacing w:before="40" w:after="40"/>
              <w:ind w:left="720"/>
              <w:rPr>
                <w:rFonts w:cstheme="minorHAnsi"/>
                <w:bCs/>
                <w:szCs w:val="20"/>
              </w:rPr>
            </w:pPr>
            <w:sdt>
              <w:sdtPr>
                <w:rPr>
                  <w:rFonts w:cstheme="minorHAnsi"/>
                  <w:szCs w:val="20"/>
                </w:rPr>
                <w:id w:val="156414971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Polk County Extension Service (University of Oregon)</w:t>
            </w:r>
          </w:p>
        </w:tc>
        <w:tc>
          <w:tcPr>
            <w:tcW w:w="1441" w:type="pct"/>
          </w:tcPr>
          <w:p w14:paraId="5071285E" w14:textId="77777777" w:rsidR="00AF0CFF" w:rsidRPr="00602860" w:rsidRDefault="00AF0CFF" w:rsidP="006845AC">
            <w:pPr>
              <w:spacing w:before="40" w:after="40"/>
              <w:rPr>
                <w:rFonts w:cstheme="minorHAnsi"/>
                <w:i/>
                <w:szCs w:val="20"/>
              </w:rPr>
            </w:pPr>
          </w:p>
        </w:tc>
      </w:tr>
      <w:tr w:rsidR="00AF0CFF" w:rsidRPr="00341FEE" w14:paraId="3B4A8D1F"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00A4C1C4" w14:textId="77777777" w:rsidR="00AF0CFF" w:rsidRPr="00D12666" w:rsidRDefault="00AF0CFF" w:rsidP="006845AC">
            <w:pPr>
              <w:spacing w:before="40" w:after="40"/>
              <w:rPr>
                <w:szCs w:val="22"/>
              </w:rPr>
            </w:pPr>
            <w:r>
              <w:rPr>
                <w:szCs w:val="22"/>
              </w:rPr>
              <w:t>33 m</w:t>
            </w:r>
          </w:p>
        </w:tc>
        <w:tc>
          <w:tcPr>
            <w:tcW w:w="3176" w:type="pct"/>
          </w:tcPr>
          <w:p w14:paraId="4BAA23EA" w14:textId="77777777" w:rsidR="00AF0CFF" w:rsidRPr="00602860" w:rsidRDefault="00A77038" w:rsidP="006845AC">
            <w:pPr>
              <w:spacing w:before="40" w:after="40"/>
              <w:ind w:left="720"/>
              <w:rPr>
                <w:rFonts w:cstheme="minorHAnsi"/>
                <w:bCs/>
                <w:szCs w:val="20"/>
              </w:rPr>
            </w:pPr>
            <w:sdt>
              <w:sdtPr>
                <w:rPr>
                  <w:rFonts w:cstheme="minorHAnsi"/>
                  <w:szCs w:val="20"/>
                </w:rPr>
                <w:id w:val="8188626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US Farm Service Agency</w:t>
            </w:r>
          </w:p>
        </w:tc>
        <w:tc>
          <w:tcPr>
            <w:tcW w:w="1441" w:type="pct"/>
          </w:tcPr>
          <w:p w14:paraId="5930AC30" w14:textId="77777777" w:rsidR="00AF0CFF" w:rsidRPr="00602860" w:rsidRDefault="00AF0CFF" w:rsidP="006845AC">
            <w:pPr>
              <w:spacing w:before="40" w:after="40"/>
              <w:rPr>
                <w:rFonts w:cstheme="minorHAnsi"/>
                <w:i/>
                <w:szCs w:val="20"/>
              </w:rPr>
            </w:pPr>
          </w:p>
        </w:tc>
      </w:tr>
      <w:tr w:rsidR="00AF0CFF" w:rsidRPr="00341FEE" w14:paraId="3DFBEF72"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614B661" w14:textId="77777777" w:rsidR="00AF0CFF" w:rsidRPr="00D12666" w:rsidRDefault="00AF0CFF" w:rsidP="006845AC">
            <w:pPr>
              <w:spacing w:before="40" w:after="40"/>
              <w:rPr>
                <w:szCs w:val="22"/>
              </w:rPr>
            </w:pPr>
            <w:r>
              <w:rPr>
                <w:szCs w:val="22"/>
              </w:rPr>
              <w:t>33 n</w:t>
            </w:r>
          </w:p>
        </w:tc>
        <w:tc>
          <w:tcPr>
            <w:tcW w:w="3176" w:type="pct"/>
          </w:tcPr>
          <w:p w14:paraId="53A57217" w14:textId="77777777" w:rsidR="00AF0CFF" w:rsidRPr="00602860" w:rsidRDefault="00A77038" w:rsidP="006845AC">
            <w:pPr>
              <w:spacing w:before="40" w:after="40"/>
              <w:ind w:left="720"/>
              <w:rPr>
                <w:rFonts w:cstheme="minorHAnsi"/>
                <w:bCs/>
                <w:szCs w:val="20"/>
              </w:rPr>
            </w:pPr>
            <w:sdt>
              <w:sdtPr>
                <w:rPr>
                  <w:rFonts w:cstheme="minorHAnsi"/>
                  <w:szCs w:val="20"/>
                </w:rPr>
                <w:id w:val="-117116908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Oregon State University, College of Veterinary Medicine</w:t>
            </w:r>
          </w:p>
        </w:tc>
        <w:tc>
          <w:tcPr>
            <w:tcW w:w="1441" w:type="pct"/>
          </w:tcPr>
          <w:p w14:paraId="0D16C7CE" w14:textId="77777777" w:rsidR="00AF0CFF" w:rsidRPr="00602860" w:rsidRDefault="00AF0CFF" w:rsidP="006845AC">
            <w:pPr>
              <w:spacing w:before="40" w:after="40"/>
              <w:rPr>
                <w:rFonts w:cstheme="minorHAnsi"/>
                <w:i/>
                <w:szCs w:val="20"/>
              </w:rPr>
            </w:pPr>
          </w:p>
        </w:tc>
      </w:tr>
      <w:tr w:rsidR="00AF0CFF" w:rsidRPr="00341FEE" w14:paraId="270AC44F" w14:textId="77777777" w:rsidTr="00AF0CFF">
        <w:trPr>
          <w:cnfStyle w:val="000000010000" w:firstRow="0" w:lastRow="0" w:firstColumn="0" w:lastColumn="0" w:oddVBand="0" w:evenVBand="0" w:oddHBand="0" w:evenHBand="1" w:firstRowFirstColumn="0" w:firstRowLastColumn="0" w:lastRowFirstColumn="0" w:lastRowLastColumn="0"/>
          <w:trHeight w:val="70"/>
        </w:trPr>
        <w:tc>
          <w:tcPr>
            <w:tcW w:w="382" w:type="pct"/>
          </w:tcPr>
          <w:p w14:paraId="051DB871" w14:textId="77777777" w:rsidR="00AF0CFF" w:rsidRPr="00D12666" w:rsidRDefault="00AF0CFF" w:rsidP="006845AC">
            <w:pPr>
              <w:spacing w:before="40" w:after="40"/>
              <w:rPr>
                <w:szCs w:val="22"/>
              </w:rPr>
            </w:pPr>
            <w:r>
              <w:rPr>
                <w:szCs w:val="22"/>
              </w:rPr>
              <w:t>33 o</w:t>
            </w:r>
          </w:p>
        </w:tc>
        <w:tc>
          <w:tcPr>
            <w:tcW w:w="3176" w:type="pct"/>
          </w:tcPr>
          <w:p w14:paraId="60397A3A" w14:textId="77777777" w:rsidR="00AF0CFF" w:rsidRPr="00602860" w:rsidRDefault="00A77038" w:rsidP="006845AC">
            <w:pPr>
              <w:spacing w:before="40" w:after="40"/>
              <w:ind w:left="720"/>
              <w:rPr>
                <w:rFonts w:cstheme="minorHAnsi"/>
                <w:bCs/>
                <w:szCs w:val="20"/>
              </w:rPr>
            </w:pPr>
            <w:sdt>
              <w:sdtPr>
                <w:rPr>
                  <w:rFonts w:cstheme="minorHAnsi"/>
                  <w:szCs w:val="20"/>
                </w:rPr>
                <w:id w:val="185923399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Polk County Farm Bureau</w:t>
            </w:r>
          </w:p>
        </w:tc>
        <w:tc>
          <w:tcPr>
            <w:tcW w:w="1441" w:type="pct"/>
          </w:tcPr>
          <w:p w14:paraId="1812DF3C" w14:textId="77777777" w:rsidR="00AF0CFF" w:rsidRPr="00602860" w:rsidRDefault="00AF0CFF" w:rsidP="006845AC">
            <w:pPr>
              <w:spacing w:before="40" w:after="40"/>
              <w:rPr>
                <w:rFonts w:cstheme="minorHAnsi"/>
                <w:i/>
                <w:szCs w:val="20"/>
              </w:rPr>
            </w:pPr>
          </w:p>
        </w:tc>
      </w:tr>
      <w:tr w:rsidR="00AF0CFF" w:rsidRPr="00341FEE" w14:paraId="14CDAEF7"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319D76D" w14:textId="77777777" w:rsidR="00AF0CFF" w:rsidRPr="00D12666" w:rsidRDefault="00AF0CFF" w:rsidP="006845AC">
            <w:pPr>
              <w:spacing w:before="40" w:after="40"/>
              <w:rPr>
                <w:szCs w:val="22"/>
              </w:rPr>
            </w:pPr>
            <w:r>
              <w:rPr>
                <w:szCs w:val="22"/>
              </w:rPr>
              <w:t>33 p</w:t>
            </w:r>
          </w:p>
        </w:tc>
        <w:tc>
          <w:tcPr>
            <w:tcW w:w="3176" w:type="pct"/>
          </w:tcPr>
          <w:p w14:paraId="716A4A6F" w14:textId="77777777" w:rsidR="00AF0CFF" w:rsidRPr="00602860" w:rsidRDefault="00A77038" w:rsidP="006845AC">
            <w:pPr>
              <w:spacing w:before="40" w:after="40"/>
              <w:ind w:left="720"/>
              <w:rPr>
                <w:rFonts w:cstheme="minorHAnsi"/>
                <w:bCs/>
                <w:szCs w:val="20"/>
              </w:rPr>
            </w:pPr>
            <w:sdt>
              <w:sdtPr>
                <w:rPr>
                  <w:rFonts w:cstheme="minorHAnsi"/>
                  <w:szCs w:val="20"/>
                </w:rPr>
                <w:id w:val="188791719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Local volunteer organizations (e.g., Humane Society)</w:t>
            </w:r>
          </w:p>
        </w:tc>
        <w:tc>
          <w:tcPr>
            <w:tcW w:w="1441" w:type="pct"/>
          </w:tcPr>
          <w:p w14:paraId="15B67C5D" w14:textId="77777777" w:rsidR="00AF0CFF" w:rsidRPr="00602860" w:rsidRDefault="00AF0CFF" w:rsidP="006845AC">
            <w:pPr>
              <w:spacing w:before="40" w:after="40"/>
              <w:rPr>
                <w:rFonts w:cstheme="minorHAnsi"/>
                <w:i/>
                <w:szCs w:val="20"/>
              </w:rPr>
            </w:pPr>
          </w:p>
        </w:tc>
      </w:tr>
      <w:tr w:rsidR="00AF0CFF" w:rsidRPr="00341FEE" w14:paraId="1520FBED"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31BDEF88" w14:textId="77777777" w:rsidR="00AF0CFF" w:rsidRPr="00602860" w:rsidRDefault="00AF0CFF" w:rsidP="006845AC">
            <w:pPr>
              <w:spacing w:before="40" w:after="40"/>
              <w:rPr>
                <w:rFonts w:cstheme="minorHAnsi"/>
                <w:szCs w:val="20"/>
              </w:rPr>
            </w:pPr>
            <w:r>
              <w:rPr>
                <w:rFonts w:cstheme="minorHAnsi"/>
                <w:szCs w:val="20"/>
              </w:rPr>
              <w:t>34</w:t>
            </w:r>
          </w:p>
        </w:tc>
        <w:tc>
          <w:tcPr>
            <w:tcW w:w="3176" w:type="pct"/>
          </w:tcPr>
          <w:p w14:paraId="5E9AF7EA" w14:textId="77777777" w:rsidR="00AF0CFF" w:rsidRPr="00602860" w:rsidRDefault="00A77038" w:rsidP="006845AC">
            <w:pPr>
              <w:spacing w:before="40" w:after="40"/>
              <w:rPr>
                <w:rFonts w:cstheme="minorHAnsi"/>
                <w:bCs/>
                <w:szCs w:val="20"/>
              </w:rPr>
            </w:pPr>
            <w:sdt>
              <w:sdtPr>
                <w:rPr>
                  <w:rFonts w:cstheme="minorHAnsi"/>
                  <w:szCs w:val="20"/>
                </w:rPr>
                <w:id w:val="-7536047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that all required notifications have been completed. Consider other local, tribal, regional, state, and federal agencies that may be affected by the incident. Notify appropriate industry groups and animal/plant agriculture businesses. Provide the status of the incident and conditions of actual or perceived disease threat.</w:t>
            </w:r>
          </w:p>
        </w:tc>
        <w:tc>
          <w:tcPr>
            <w:tcW w:w="1441" w:type="pct"/>
          </w:tcPr>
          <w:p w14:paraId="7A25BF18" w14:textId="77777777" w:rsidR="00AF0CFF" w:rsidRPr="00602860" w:rsidRDefault="00AF0CFF" w:rsidP="006845AC">
            <w:pPr>
              <w:spacing w:before="40" w:after="40"/>
              <w:rPr>
                <w:rFonts w:cstheme="minorHAnsi"/>
                <w:i/>
                <w:szCs w:val="20"/>
              </w:rPr>
            </w:pPr>
            <w:r w:rsidRPr="00602860">
              <w:rPr>
                <w:rFonts w:cstheme="minorHAnsi"/>
                <w:i/>
                <w:szCs w:val="20"/>
              </w:rPr>
              <w:t>County EOP Section 4 and established emergency contact lists at the County EOC</w:t>
            </w:r>
          </w:p>
        </w:tc>
      </w:tr>
      <w:tr w:rsidR="00AF0CFF" w:rsidRPr="00341FEE" w14:paraId="3C6A3E93"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2D6D5E7C" w14:textId="77777777" w:rsidR="00AF0CFF" w:rsidRPr="00602860" w:rsidRDefault="00AF0CFF" w:rsidP="006845AC">
            <w:pPr>
              <w:spacing w:before="40" w:after="40"/>
              <w:rPr>
                <w:rFonts w:cstheme="minorHAnsi"/>
                <w:szCs w:val="20"/>
              </w:rPr>
            </w:pPr>
            <w:r>
              <w:rPr>
                <w:rFonts w:cstheme="minorHAnsi"/>
                <w:szCs w:val="20"/>
              </w:rPr>
              <w:t>35</w:t>
            </w:r>
          </w:p>
        </w:tc>
        <w:tc>
          <w:tcPr>
            <w:tcW w:w="3176" w:type="pct"/>
          </w:tcPr>
          <w:p w14:paraId="57CE750A" w14:textId="77777777" w:rsidR="00AF0CFF" w:rsidRPr="00602860" w:rsidRDefault="00A77038" w:rsidP="006845AC">
            <w:pPr>
              <w:spacing w:before="40" w:after="40"/>
              <w:rPr>
                <w:rFonts w:cstheme="minorHAnsi"/>
                <w:szCs w:val="20"/>
              </w:rPr>
            </w:pPr>
            <w:sdt>
              <w:sdtPr>
                <w:rPr>
                  <w:rFonts w:cstheme="minorHAnsi"/>
                  <w:szCs w:val="20"/>
                </w:rPr>
                <w:id w:val="97495108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Manage and coordinate interagency functions. Providing multi-agency coordination is the primary goal. Assimilate into a Unified Command (UC) structure if the scope of the incident so dictates.</w:t>
            </w:r>
          </w:p>
        </w:tc>
        <w:tc>
          <w:tcPr>
            <w:tcW w:w="1441" w:type="pct"/>
          </w:tcPr>
          <w:p w14:paraId="266CF11A" w14:textId="77777777" w:rsidR="00AF0CFF" w:rsidRPr="00602860" w:rsidRDefault="00AF0CFF" w:rsidP="006845AC">
            <w:pPr>
              <w:spacing w:before="40" w:after="40"/>
              <w:rPr>
                <w:rFonts w:cstheme="minorHAnsi"/>
                <w:i/>
                <w:szCs w:val="20"/>
              </w:rPr>
            </w:pPr>
            <w:r w:rsidRPr="00602860">
              <w:rPr>
                <w:rFonts w:cstheme="minorHAnsi"/>
                <w:i/>
                <w:szCs w:val="20"/>
              </w:rPr>
              <w:t>County EOP ESF-5</w:t>
            </w:r>
          </w:p>
        </w:tc>
      </w:tr>
      <w:tr w:rsidR="00AF0CFF" w:rsidRPr="00341FEE" w14:paraId="007400C6"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52EF55DB" w14:textId="77777777" w:rsidR="00AF0CFF" w:rsidRPr="00602860" w:rsidRDefault="00AF0CFF" w:rsidP="006845AC">
            <w:pPr>
              <w:spacing w:before="40" w:after="40"/>
              <w:rPr>
                <w:rFonts w:cstheme="minorHAnsi"/>
                <w:szCs w:val="20"/>
              </w:rPr>
            </w:pPr>
            <w:r>
              <w:rPr>
                <w:rFonts w:cstheme="minorHAnsi"/>
                <w:szCs w:val="20"/>
              </w:rPr>
              <w:t>36</w:t>
            </w:r>
          </w:p>
        </w:tc>
        <w:tc>
          <w:tcPr>
            <w:tcW w:w="3176" w:type="pct"/>
          </w:tcPr>
          <w:p w14:paraId="42BDA533" w14:textId="77777777" w:rsidR="00AF0CFF" w:rsidRPr="00602860" w:rsidRDefault="00A77038" w:rsidP="006845AC">
            <w:pPr>
              <w:spacing w:before="40" w:after="40"/>
              <w:rPr>
                <w:rFonts w:cstheme="minorHAnsi"/>
                <w:szCs w:val="20"/>
              </w:rPr>
            </w:pPr>
            <w:sdt>
              <w:sdtPr>
                <w:rPr>
                  <w:rFonts w:cstheme="minorHAnsi"/>
                  <w:szCs w:val="20"/>
                </w:rPr>
                <w:id w:val="-1702705533"/>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With support from the local health department, State Veterinarian, and Area Veterinarian-In-Charge, determine the scope and extent of the outbreak/disease, recurring. Verify reports and obtain estimates of the areas/livestock operations in the County that may be affected.</w:t>
            </w:r>
          </w:p>
        </w:tc>
        <w:tc>
          <w:tcPr>
            <w:tcW w:w="1441" w:type="pct"/>
          </w:tcPr>
          <w:p w14:paraId="00776BED" w14:textId="77777777" w:rsidR="00AF0CFF" w:rsidRPr="00602860" w:rsidRDefault="00AF0CFF" w:rsidP="006845AC">
            <w:pPr>
              <w:spacing w:before="40" w:after="40"/>
              <w:rPr>
                <w:rFonts w:cstheme="minorHAnsi"/>
                <w:i/>
                <w:szCs w:val="20"/>
              </w:rPr>
            </w:pPr>
            <w:r w:rsidRPr="00602860">
              <w:rPr>
                <w:rFonts w:cstheme="minorHAnsi"/>
                <w:i/>
                <w:szCs w:val="20"/>
              </w:rPr>
              <w:t>ICS Form 209: Incident Status Summary</w:t>
            </w:r>
          </w:p>
        </w:tc>
      </w:tr>
      <w:tr w:rsidR="00AF0CFF" w:rsidRPr="00341FEE" w14:paraId="094F7ADA"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D4E5CB5" w14:textId="77777777" w:rsidR="00AF0CFF" w:rsidRPr="00602860" w:rsidRDefault="00AF0CFF" w:rsidP="006845AC">
            <w:pPr>
              <w:spacing w:before="40" w:after="40"/>
              <w:rPr>
                <w:rFonts w:cstheme="minorHAnsi"/>
                <w:szCs w:val="20"/>
              </w:rPr>
            </w:pPr>
            <w:r>
              <w:rPr>
                <w:rFonts w:cstheme="minorHAnsi"/>
                <w:szCs w:val="20"/>
              </w:rPr>
              <w:lastRenderedPageBreak/>
              <w:t>37</w:t>
            </w:r>
          </w:p>
        </w:tc>
        <w:tc>
          <w:tcPr>
            <w:tcW w:w="3176" w:type="pct"/>
          </w:tcPr>
          <w:p w14:paraId="42477A9C" w14:textId="77777777" w:rsidR="00AF0CFF" w:rsidRPr="00602860" w:rsidRDefault="00A77038" w:rsidP="006845AC">
            <w:pPr>
              <w:spacing w:before="40" w:after="40"/>
              <w:rPr>
                <w:rFonts w:cstheme="minorHAnsi"/>
                <w:szCs w:val="20"/>
              </w:rPr>
            </w:pPr>
            <w:sdt>
              <w:sdtPr>
                <w:rPr>
                  <w:rFonts w:cstheme="minorHAnsi"/>
                  <w:szCs w:val="20"/>
                </w:rPr>
                <w:id w:val="-3118440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Implement local plans and procedures for responding to animal/agriculture-related emergencies. Ensure that copies of the following documents are available to response personnel. Implement agency-specific protocols and standard operating procedures.</w:t>
            </w:r>
          </w:p>
          <w:p w14:paraId="4B377EB9" w14:textId="77777777" w:rsidR="00AF0CFF" w:rsidRPr="00602860" w:rsidRDefault="00AF0CFF" w:rsidP="006845AC">
            <w:pPr>
              <w:spacing w:before="40" w:after="40"/>
              <w:rPr>
                <w:rFonts w:cstheme="minorHAnsi"/>
                <w:szCs w:val="20"/>
              </w:rPr>
            </w:pPr>
            <w:r w:rsidRPr="00602860">
              <w:rPr>
                <w:rFonts w:cstheme="minorHAnsi"/>
                <w:i/>
                <w:iCs/>
                <w:szCs w:val="20"/>
              </w:rPr>
              <w:t>Note: Oregon Animal Disease Emergency Management Plan and applicable animal disease protocols, including Public Health plans focusing on potentially contagious diseases</w:t>
            </w:r>
          </w:p>
        </w:tc>
        <w:tc>
          <w:tcPr>
            <w:tcW w:w="1441" w:type="pct"/>
          </w:tcPr>
          <w:p w14:paraId="2B05670F" w14:textId="77777777" w:rsidR="00AF0CFF" w:rsidRPr="00602860" w:rsidRDefault="00AF0CFF" w:rsidP="006845AC">
            <w:pPr>
              <w:spacing w:before="40" w:after="40"/>
              <w:rPr>
                <w:rFonts w:cstheme="minorHAnsi"/>
                <w:i/>
                <w:szCs w:val="20"/>
              </w:rPr>
            </w:pPr>
            <w:r w:rsidRPr="00602860">
              <w:rPr>
                <w:rFonts w:cstheme="minorHAnsi"/>
                <w:bCs/>
                <w:i/>
                <w:iCs/>
                <w:szCs w:val="20"/>
              </w:rPr>
              <w:t>Agency Standard Operating Procedures and County EOP ESF-11</w:t>
            </w:r>
          </w:p>
        </w:tc>
      </w:tr>
      <w:tr w:rsidR="00AF0CFF" w:rsidRPr="00612AFD" w14:paraId="138F149F"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4928ACD9" w14:textId="77777777" w:rsidR="00AF0CFF" w:rsidRPr="00602860" w:rsidRDefault="00AF0CFF" w:rsidP="006845AC">
            <w:pPr>
              <w:spacing w:before="40" w:after="40"/>
              <w:rPr>
                <w:rFonts w:cstheme="minorHAnsi"/>
                <w:szCs w:val="20"/>
              </w:rPr>
            </w:pPr>
            <w:r>
              <w:rPr>
                <w:rFonts w:cstheme="minorHAnsi"/>
                <w:szCs w:val="20"/>
              </w:rPr>
              <w:t>38</w:t>
            </w:r>
          </w:p>
        </w:tc>
        <w:tc>
          <w:tcPr>
            <w:tcW w:w="3176" w:type="pct"/>
          </w:tcPr>
          <w:p w14:paraId="387BEEC1" w14:textId="77777777" w:rsidR="00AF0CFF" w:rsidRPr="00602860" w:rsidRDefault="00A77038" w:rsidP="006845AC">
            <w:pPr>
              <w:spacing w:before="40" w:after="40"/>
              <w:rPr>
                <w:rFonts w:cstheme="minorHAnsi"/>
                <w:szCs w:val="20"/>
              </w:rPr>
            </w:pPr>
            <w:sdt>
              <w:sdtPr>
                <w:rPr>
                  <w:rFonts w:cstheme="minorHAnsi"/>
                  <w:szCs w:val="20"/>
                </w:rPr>
                <w:id w:val="-40275453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Determine need to conduct human and/or animal evacuations and sheltering activities (recurring). Evacuation assistance should be coordinated among ESF-1: Transportation, ESF-5: Information Planning, and ESF-6: Mass Care, ESF-11: Agriculture and Animal Protection, and ESF-15: Public Information.</w:t>
            </w:r>
          </w:p>
        </w:tc>
        <w:tc>
          <w:tcPr>
            <w:tcW w:w="1441" w:type="pct"/>
          </w:tcPr>
          <w:p w14:paraId="05832780" w14:textId="77777777" w:rsidR="00AF0CFF" w:rsidRPr="00602860" w:rsidRDefault="00AF0CFF" w:rsidP="006845AC">
            <w:pPr>
              <w:spacing w:before="40" w:after="40"/>
              <w:rPr>
                <w:rFonts w:cstheme="minorHAnsi"/>
                <w:i/>
                <w:szCs w:val="20"/>
              </w:rPr>
            </w:pPr>
            <w:r w:rsidRPr="00602860">
              <w:rPr>
                <w:rFonts w:cstheme="minorHAnsi"/>
                <w:i/>
                <w:szCs w:val="20"/>
              </w:rPr>
              <w:t>County EOP ESFs 1, 5, 6, 11, and 15</w:t>
            </w:r>
          </w:p>
        </w:tc>
      </w:tr>
      <w:tr w:rsidR="00AF0CFF" w:rsidRPr="00612AFD" w14:paraId="56AF2C4E"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316D74C" w14:textId="77777777" w:rsidR="00AF0CFF" w:rsidRPr="00602860" w:rsidRDefault="00AF0CFF" w:rsidP="006845AC">
            <w:pPr>
              <w:spacing w:before="40" w:after="40"/>
              <w:rPr>
                <w:rFonts w:cstheme="minorHAnsi"/>
                <w:szCs w:val="20"/>
              </w:rPr>
            </w:pPr>
            <w:r>
              <w:rPr>
                <w:rFonts w:cstheme="minorHAnsi"/>
                <w:szCs w:val="20"/>
              </w:rPr>
              <w:t>39</w:t>
            </w:r>
          </w:p>
        </w:tc>
        <w:tc>
          <w:tcPr>
            <w:tcW w:w="3176" w:type="pct"/>
          </w:tcPr>
          <w:p w14:paraId="4E4E8003" w14:textId="77777777" w:rsidR="00AF0CFF" w:rsidRPr="00602860" w:rsidRDefault="00A77038" w:rsidP="006845AC">
            <w:pPr>
              <w:spacing w:before="40" w:after="40"/>
              <w:rPr>
                <w:rFonts w:cstheme="minorHAnsi"/>
                <w:szCs w:val="20"/>
              </w:rPr>
            </w:pPr>
            <w:sdt>
              <w:sdtPr>
                <w:rPr>
                  <w:rFonts w:cstheme="minorHAnsi"/>
                  <w:szCs w:val="20"/>
                </w:rPr>
                <w:id w:val="-165945947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Secure assistance from private contractors/vendors as needed.</w:t>
            </w:r>
          </w:p>
        </w:tc>
        <w:tc>
          <w:tcPr>
            <w:tcW w:w="1441" w:type="pct"/>
          </w:tcPr>
          <w:p w14:paraId="3491C13E" w14:textId="77777777" w:rsidR="00AF0CFF" w:rsidRPr="00602860" w:rsidRDefault="00AF0CFF" w:rsidP="006845AC">
            <w:pPr>
              <w:spacing w:before="40" w:after="40"/>
              <w:rPr>
                <w:rFonts w:cstheme="minorHAnsi"/>
                <w:i/>
                <w:szCs w:val="20"/>
              </w:rPr>
            </w:pPr>
            <w:r w:rsidRPr="00602860">
              <w:rPr>
                <w:rFonts w:cstheme="minorHAnsi"/>
                <w:i/>
                <w:szCs w:val="20"/>
              </w:rPr>
              <w:t>County EOP ESF-14</w:t>
            </w:r>
          </w:p>
        </w:tc>
      </w:tr>
      <w:tr w:rsidR="00AF0CFF" w:rsidRPr="00612AFD" w14:paraId="3448AFF0"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943A2CD" w14:textId="77777777" w:rsidR="00AF0CFF" w:rsidRPr="00602860" w:rsidRDefault="00AF0CFF" w:rsidP="006845AC">
            <w:pPr>
              <w:spacing w:before="40" w:after="40"/>
              <w:rPr>
                <w:rFonts w:cstheme="minorHAnsi"/>
                <w:szCs w:val="20"/>
              </w:rPr>
            </w:pPr>
            <w:r>
              <w:rPr>
                <w:rFonts w:cstheme="minorHAnsi"/>
                <w:szCs w:val="20"/>
              </w:rPr>
              <w:t>40</w:t>
            </w:r>
          </w:p>
        </w:tc>
        <w:tc>
          <w:tcPr>
            <w:tcW w:w="3176" w:type="pct"/>
          </w:tcPr>
          <w:p w14:paraId="52C94C9E" w14:textId="77777777" w:rsidR="00AF0CFF" w:rsidRPr="00602860" w:rsidRDefault="00A77038" w:rsidP="006845AC">
            <w:pPr>
              <w:spacing w:before="40" w:after="40"/>
              <w:rPr>
                <w:rFonts w:cstheme="minorHAnsi"/>
                <w:i/>
                <w:iCs/>
                <w:szCs w:val="20"/>
              </w:rPr>
            </w:pPr>
            <w:sdt>
              <w:sdtPr>
                <w:rPr>
                  <w:rFonts w:cstheme="minorHAnsi"/>
                  <w:szCs w:val="20"/>
                </w:rPr>
                <w:id w:val="-41910078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Request American Red Cross (ARC) to activate sheltering plans and open/staff shelters, if needed.</w:t>
            </w:r>
          </w:p>
        </w:tc>
        <w:tc>
          <w:tcPr>
            <w:tcW w:w="1441" w:type="pct"/>
          </w:tcPr>
          <w:p w14:paraId="0F8D2171" w14:textId="77777777" w:rsidR="00AF0CFF" w:rsidRPr="00602860" w:rsidRDefault="00AF0CFF" w:rsidP="006845AC">
            <w:pPr>
              <w:spacing w:before="40" w:after="40"/>
              <w:rPr>
                <w:rFonts w:cstheme="minorHAnsi"/>
                <w:i/>
                <w:szCs w:val="20"/>
              </w:rPr>
            </w:pPr>
            <w:r w:rsidRPr="00602860">
              <w:rPr>
                <w:rFonts w:cstheme="minorHAnsi"/>
                <w:i/>
                <w:iCs/>
                <w:szCs w:val="20"/>
              </w:rPr>
              <w:t>ARC Shelter Plans</w:t>
            </w:r>
          </w:p>
        </w:tc>
      </w:tr>
      <w:tr w:rsidR="00AF0CFF" w:rsidRPr="00612AFD" w14:paraId="3DFEE55E"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63925364" w14:textId="77777777" w:rsidR="00AF0CFF" w:rsidRPr="00602860" w:rsidRDefault="00AF0CFF" w:rsidP="006845AC">
            <w:pPr>
              <w:spacing w:before="40" w:after="40"/>
              <w:rPr>
                <w:rFonts w:cstheme="minorHAnsi"/>
                <w:szCs w:val="20"/>
              </w:rPr>
            </w:pPr>
            <w:r>
              <w:rPr>
                <w:rFonts w:cstheme="minorHAnsi"/>
                <w:szCs w:val="20"/>
              </w:rPr>
              <w:t>41</w:t>
            </w:r>
          </w:p>
        </w:tc>
        <w:tc>
          <w:tcPr>
            <w:tcW w:w="3176" w:type="pct"/>
          </w:tcPr>
          <w:p w14:paraId="7F960EEC" w14:textId="77777777" w:rsidR="00AF0CFF" w:rsidRPr="00602860" w:rsidRDefault="00A77038" w:rsidP="006845AC">
            <w:pPr>
              <w:spacing w:before="40" w:after="40"/>
              <w:rPr>
                <w:rFonts w:cstheme="minorHAnsi"/>
                <w:szCs w:val="20"/>
              </w:rPr>
            </w:pPr>
            <w:sdt>
              <w:sdtPr>
                <w:rPr>
                  <w:rFonts w:cstheme="minorHAnsi"/>
                  <w:szCs w:val="20"/>
                </w:rPr>
                <w:id w:val="-468817982"/>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Determine the need for additional resources and request as necessary through appropriate channels, recurring, including activation of intergovernmental agreements and memoranda of understanding.</w:t>
            </w:r>
          </w:p>
          <w:p w14:paraId="3AC76DA5" w14:textId="77777777" w:rsidR="00AF0CFF" w:rsidRPr="00602860" w:rsidRDefault="00AF0CFF" w:rsidP="006845AC">
            <w:pPr>
              <w:spacing w:before="40" w:after="40"/>
              <w:rPr>
                <w:rFonts w:cstheme="minorHAnsi"/>
                <w:i/>
                <w:iCs/>
                <w:szCs w:val="20"/>
              </w:rPr>
            </w:pPr>
            <w:r w:rsidRPr="00602860">
              <w:rPr>
                <w:rFonts w:cstheme="minorHAnsi"/>
                <w:i/>
                <w:iCs/>
                <w:szCs w:val="20"/>
              </w:rPr>
              <w:t>Note: All resources activated through mutual aid agreements needs to be tracked by the EOC for cost and liability purposes.</w:t>
            </w:r>
          </w:p>
        </w:tc>
        <w:tc>
          <w:tcPr>
            <w:tcW w:w="1441" w:type="pct"/>
          </w:tcPr>
          <w:p w14:paraId="0FC61ACD" w14:textId="77777777" w:rsidR="00AF0CFF" w:rsidRPr="00602860" w:rsidRDefault="00AF0CFF" w:rsidP="006845AC">
            <w:pPr>
              <w:spacing w:before="40" w:after="40"/>
              <w:rPr>
                <w:rFonts w:cstheme="minorHAnsi"/>
                <w:bCs/>
                <w:i/>
                <w:iCs/>
                <w:szCs w:val="20"/>
              </w:rPr>
            </w:pPr>
            <w:r w:rsidRPr="00602860">
              <w:rPr>
                <w:rFonts w:cstheme="minorHAnsi"/>
                <w:bCs/>
                <w:i/>
                <w:iCs/>
                <w:szCs w:val="20"/>
              </w:rPr>
              <w:t>County EOP ESF-7</w:t>
            </w:r>
          </w:p>
        </w:tc>
      </w:tr>
      <w:tr w:rsidR="00AF0CFF" w:rsidRPr="00563C1F" w14:paraId="58C7909D"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6B21825" w14:textId="77777777" w:rsidR="00AF0CFF" w:rsidRPr="00602860" w:rsidRDefault="00AF0CFF" w:rsidP="006845AC">
            <w:pPr>
              <w:spacing w:before="40" w:after="40"/>
              <w:rPr>
                <w:rFonts w:cstheme="minorHAnsi"/>
                <w:szCs w:val="20"/>
              </w:rPr>
            </w:pPr>
            <w:r>
              <w:rPr>
                <w:rFonts w:cstheme="minorHAnsi"/>
                <w:szCs w:val="20"/>
              </w:rPr>
              <w:t>42</w:t>
            </w:r>
          </w:p>
        </w:tc>
        <w:tc>
          <w:tcPr>
            <w:tcW w:w="3176" w:type="pct"/>
          </w:tcPr>
          <w:p w14:paraId="29552AD8" w14:textId="77777777" w:rsidR="00AF0CFF" w:rsidRPr="00602860" w:rsidRDefault="00A77038" w:rsidP="006845AC">
            <w:pPr>
              <w:spacing w:before="40" w:after="40"/>
              <w:rPr>
                <w:rFonts w:cstheme="minorHAnsi"/>
                <w:i/>
                <w:iCs/>
                <w:szCs w:val="20"/>
              </w:rPr>
            </w:pPr>
            <w:sdt>
              <w:sdtPr>
                <w:rPr>
                  <w:rFonts w:cstheme="minorHAnsi"/>
                  <w:szCs w:val="20"/>
                </w:rPr>
                <w:id w:val="-834452806"/>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Coordinate resource access, deployment, and storage in the operational area. Resources to coordinate include equipment, personnel, facilities, supplies, procedures, and communications. Track resources as they are dispatched and/or used.</w:t>
            </w:r>
          </w:p>
        </w:tc>
        <w:tc>
          <w:tcPr>
            <w:tcW w:w="1441" w:type="pct"/>
          </w:tcPr>
          <w:p w14:paraId="43596D6C" w14:textId="77777777" w:rsidR="00AF0CFF" w:rsidRPr="00602860" w:rsidRDefault="00AF0CFF" w:rsidP="006845AC">
            <w:pPr>
              <w:spacing w:before="40" w:after="40"/>
              <w:rPr>
                <w:rFonts w:cstheme="minorHAnsi"/>
                <w:bCs/>
                <w:i/>
                <w:iCs/>
                <w:szCs w:val="20"/>
              </w:rPr>
            </w:pPr>
            <w:r w:rsidRPr="00602860">
              <w:rPr>
                <w:rFonts w:cstheme="minorHAnsi"/>
                <w:bCs/>
                <w:i/>
                <w:iCs/>
                <w:szCs w:val="20"/>
              </w:rPr>
              <w:t xml:space="preserve">ICS Resource Tracking Forms and County EOP ESF-7 </w:t>
            </w:r>
          </w:p>
        </w:tc>
      </w:tr>
      <w:tr w:rsidR="00AF0CFF" w:rsidRPr="00563C1F" w14:paraId="7901403B"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B03C2B4" w14:textId="77777777" w:rsidR="00AF0CFF" w:rsidRPr="00602860" w:rsidRDefault="00AF0CFF" w:rsidP="006845AC">
            <w:pPr>
              <w:spacing w:before="40" w:after="40"/>
              <w:rPr>
                <w:rFonts w:cstheme="minorHAnsi"/>
                <w:szCs w:val="20"/>
              </w:rPr>
            </w:pPr>
            <w:r>
              <w:rPr>
                <w:rFonts w:cstheme="minorHAnsi"/>
                <w:szCs w:val="20"/>
              </w:rPr>
              <w:t>43</w:t>
            </w:r>
          </w:p>
        </w:tc>
        <w:tc>
          <w:tcPr>
            <w:tcW w:w="3176" w:type="pct"/>
          </w:tcPr>
          <w:p w14:paraId="5A517444" w14:textId="77777777" w:rsidR="00AF0CFF" w:rsidRPr="00602860" w:rsidRDefault="00A77038" w:rsidP="006845AC">
            <w:pPr>
              <w:spacing w:before="40" w:after="40"/>
              <w:rPr>
                <w:rFonts w:cstheme="minorHAnsi"/>
                <w:szCs w:val="20"/>
              </w:rPr>
            </w:pPr>
            <w:sdt>
              <w:sdtPr>
                <w:rPr>
                  <w:rFonts w:cstheme="minorHAnsi"/>
                  <w:szCs w:val="20"/>
                </w:rPr>
                <w:id w:val="88028718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Manage and coordinate volunteers through the EOC. Individuals, organizations, or groups wishing to volunteer their assistance during any phase of a disaster need to be registered by the County. Volunteers may be used in credentialed capacity only. Written proof is expected at the time of sign up.</w:t>
            </w:r>
          </w:p>
        </w:tc>
        <w:tc>
          <w:tcPr>
            <w:tcW w:w="1441" w:type="pct"/>
          </w:tcPr>
          <w:p w14:paraId="01E63EBB" w14:textId="77777777" w:rsidR="00AF0CFF" w:rsidRPr="00602860" w:rsidRDefault="00AF0CFF" w:rsidP="006845AC">
            <w:pPr>
              <w:spacing w:before="40" w:after="40"/>
              <w:rPr>
                <w:rFonts w:cstheme="minorHAnsi"/>
                <w:bCs/>
                <w:i/>
                <w:iCs/>
                <w:szCs w:val="20"/>
              </w:rPr>
            </w:pPr>
            <w:r w:rsidRPr="00602860">
              <w:rPr>
                <w:rFonts w:cstheme="minorHAnsi"/>
                <w:bCs/>
                <w:i/>
                <w:iCs/>
                <w:szCs w:val="20"/>
              </w:rPr>
              <w:t>County EOP ESFs 7 and 16</w:t>
            </w:r>
          </w:p>
        </w:tc>
      </w:tr>
      <w:tr w:rsidR="00AF0CFF" w:rsidRPr="00563C1F" w14:paraId="6BD68FE9"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400A0F65" w14:textId="77777777" w:rsidR="00AF0CFF" w:rsidRPr="00602860" w:rsidRDefault="00AF0CFF" w:rsidP="006845AC">
            <w:pPr>
              <w:spacing w:before="40" w:after="40"/>
              <w:rPr>
                <w:rFonts w:cstheme="minorHAnsi"/>
                <w:szCs w:val="20"/>
              </w:rPr>
            </w:pPr>
            <w:r>
              <w:rPr>
                <w:rFonts w:cstheme="minorHAnsi"/>
                <w:szCs w:val="20"/>
              </w:rPr>
              <w:t>44</w:t>
            </w:r>
          </w:p>
        </w:tc>
        <w:tc>
          <w:tcPr>
            <w:tcW w:w="3176" w:type="pct"/>
          </w:tcPr>
          <w:p w14:paraId="5CFD7F1D" w14:textId="77777777" w:rsidR="00AF0CFF" w:rsidRPr="00602860" w:rsidRDefault="00A77038" w:rsidP="006845AC">
            <w:pPr>
              <w:spacing w:before="40" w:after="40"/>
              <w:rPr>
                <w:rFonts w:cstheme="minorHAnsi"/>
                <w:szCs w:val="20"/>
              </w:rPr>
            </w:pPr>
            <w:sdt>
              <w:sdtPr>
                <w:rPr>
                  <w:rFonts w:cstheme="minorHAnsi"/>
                  <w:szCs w:val="20"/>
                </w:rPr>
                <w:id w:val="-53657895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Submit a request for emergency/disaster declaration, as applicable.</w:t>
            </w:r>
          </w:p>
        </w:tc>
        <w:tc>
          <w:tcPr>
            <w:tcW w:w="1441" w:type="pct"/>
          </w:tcPr>
          <w:p w14:paraId="04026B2F" w14:textId="77777777" w:rsidR="00AF0CFF" w:rsidRPr="00602860" w:rsidRDefault="00AF0CFF" w:rsidP="006845AC">
            <w:pPr>
              <w:spacing w:before="40" w:after="40"/>
              <w:rPr>
                <w:rFonts w:cstheme="minorHAnsi"/>
                <w:bCs/>
                <w:i/>
                <w:iCs/>
                <w:szCs w:val="20"/>
              </w:rPr>
            </w:pPr>
            <w:r w:rsidRPr="00602860">
              <w:rPr>
                <w:rFonts w:cstheme="minorHAnsi"/>
                <w:i/>
                <w:szCs w:val="20"/>
              </w:rPr>
              <w:t>County EOP Section 1</w:t>
            </w:r>
          </w:p>
        </w:tc>
      </w:tr>
      <w:tr w:rsidR="00AF0CFF" w:rsidRPr="00563C1F" w14:paraId="7DB58CA7"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215BD36F" w14:textId="77777777" w:rsidR="00AF0CFF" w:rsidRPr="00602860" w:rsidRDefault="00AF0CFF" w:rsidP="006845AC">
            <w:pPr>
              <w:spacing w:before="40" w:after="40"/>
              <w:rPr>
                <w:rFonts w:cstheme="minorHAnsi"/>
                <w:szCs w:val="20"/>
              </w:rPr>
            </w:pPr>
            <w:r>
              <w:rPr>
                <w:rFonts w:cstheme="minorHAnsi"/>
                <w:szCs w:val="20"/>
              </w:rPr>
              <w:t>45</w:t>
            </w:r>
          </w:p>
        </w:tc>
        <w:tc>
          <w:tcPr>
            <w:tcW w:w="3176" w:type="pct"/>
          </w:tcPr>
          <w:p w14:paraId="5ACB117B" w14:textId="77777777" w:rsidR="00AF0CFF" w:rsidRPr="00602860" w:rsidRDefault="00A77038" w:rsidP="006845AC">
            <w:pPr>
              <w:spacing w:before="40" w:after="40"/>
              <w:rPr>
                <w:rFonts w:cstheme="minorHAnsi"/>
                <w:szCs w:val="20"/>
              </w:rPr>
            </w:pPr>
            <w:sdt>
              <w:sdtPr>
                <w:rPr>
                  <w:rFonts w:cstheme="minorHAnsi"/>
                  <w:szCs w:val="20"/>
                </w:rPr>
                <w:id w:val="-1976599052"/>
                <w14:checkbox>
                  <w14:checked w14:val="0"/>
                  <w14:checkedState w14:val="2612" w14:font="MS Gothic"/>
                  <w14:uncheckedState w14:val="2610" w14:font="MS Gothic"/>
                </w14:checkbox>
              </w:sdtPr>
              <w:sdtEndPr/>
              <w:sdtContent>
                <w:r w:rsidR="00AF0CFF" w:rsidRPr="00602860">
                  <w:rPr>
                    <w:rFonts w:ascii="Segoe UI Symbol" w:hAnsi="Segoe UI Symbol" w:cs="Segoe UI Symbol"/>
                    <w:szCs w:val="20"/>
                  </w:rPr>
                  <w:t>☐</w:t>
                </w:r>
              </w:sdtContent>
            </w:sdt>
            <w:r w:rsidR="00AF0CFF" w:rsidRPr="00602860">
              <w:rPr>
                <w:rFonts w:cstheme="minorHAnsi"/>
                <w:szCs w:val="20"/>
              </w:rPr>
              <w:t xml:space="preserve">   Develop plans and procedures for registering mutual aid and other first responders as they arrive on the scene and receive deployment orders.</w:t>
            </w:r>
          </w:p>
        </w:tc>
        <w:tc>
          <w:tcPr>
            <w:tcW w:w="1441" w:type="pct"/>
          </w:tcPr>
          <w:p w14:paraId="3B6A7273" w14:textId="77777777" w:rsidR="00AF0CFF" w:rsidRPr="00602860" w:rsidRDefault="00AF0CFF" w:rsidP="006845AC">
            <w:pPr>
              <w:spacing w:before="40" w:after="40"/>
              <w:rPr>
                <w:rFonts w:cstheme="minorHAnsi"/>
                <w:i/>
                <w:szCs w:val="20"/>
              </w:rPr>
            </w:pPr>
          </w:p>
        </w:tc>
      </w:tr>
      <w:tr w:rsidR="00AF0CFF" w:rsidRPr="00563C1F" w14:paraId="5BEC72E5"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38E1CB91" w14:textId="77777777" w:rsidR="00AF0CFF" w:rsidRPr="00602860" w:rsidRDefault="00AF0CFF" w:rsidP="006845AC">
            <w:pPr>
              <w:spacing w:before="40" w:after="40"/>
              <w:rPr>
                <w:rFonts w:cstheme="minorHAnsi"/>
                <w:szCs w:val="20"/>
              </w:rPr>
            </w:pPr>
            <w:r>
              <w:rPr>
                <w:rFonts w:cstheme="minorHAnsi"/>
                <w:szCs w:val="20"/>
              </w:rPr>
              <w:t>46</w:t>
            </w:r>
          </w:p>
        </w:tc>
        <w:tc>
          <w:tcPr>
            <w:tcW w:w="3176" w:type="pct"/>
          </w:tcPr>
          <w:p w14:paraId="494B5EE7" w14:textId="77777777" w:rsidR="00AF0CFF" w:rsidRPr="00602860" w:rsidRDefault="00A77038" w:rsidP="006845AC">
            <w:pPr>
              <w:spacing w:before="40" w:after="40"/>
              <w:rPr>
                <w:rFonts w:cstheme="minorHAnsi"/>
                <w:szCs w:val="20"/>
              </w:rPr>
            </w:pPr>
            <w:sdt>
              <w:sdtPr>
                <w:rPr>
                  <w:rFonts w:cstheme="minorHAnsi"/>
                  <w:szCs w:val="20"/>
                </w:rPr>
                <w:id w:val="168863171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Establish a Joint Information Center (JIC). In the case of animal disease that could spread or pose risk to humans, the County Health Officer, or designee, will address medical and public health issues/concerns within the JIS via the JIC, if it is activated.</w:t>
            </w:r>
          </w:p>
        </w:tc>
        <w:tc>
          <w:tcPr>
            <w:tcW w:w="1441" w:type="pct"/>
          </w:tcPr>
          <w:p w14:paraId="6B84ACF7" w14:textId="77777777" w:rsidR="00AF0CFF" w:rsidRPr="00602860" w:rsidRDefault="00AF0CFF" w:rsidP="006845AC">
            <w:pPr>
              <w:spacing w:before="40" w:after="40"/>
              <w:rPr>
                <w:rFonts w:cstheme="minorHAnsi"/>
                <w:bCs/>
                <w:i/>
                <w:iCs/>
                <w:szCs w:val="20"/>
              </w:rPr>
            </w:pPr>
            <w:r w:rsidRPr="00602860">
              <w:rPr>
                <w:rFonts w:cstheme="minorHAnsi"/>
                <w:bCs/>
                <w:i/>
                <w:iCs/>
                <w:szCs w:val="20"/>
              </w:rPr>
              <w:t>County EOP ESF-15</w:t>
            </w:r>
          </w:p>
        </w:tc>
      </w:tr>
      <w:tr w:rsidR="00AF0CFF" w:rsidRPr="00563C1F" w14:paraId="333BD7D1"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19009C14" w14:textId="77777777" w:rsidR="00AF0CFF" w:rsidRPr="00602860" w:rsidRDefault="00AF0CFF" w:rsidP="006845AC">
            <w:pPr>
              <w:spacing w:before="40" w:after="40"/>
              <w:rPr>
                <w:rFonts w:cstheme="minorHAnsi"/>
                <w:szCs w:val="20"/>
              </w:rPr>
            </w:pPr>
            <w:r>
              <w:rPr>
                <w:rFonts w:cstheme="minorHAnsi"/>
                <w:szCs w:val="20"/>
              </w:rPr>
              <w:t>47</w:t>
            </w:r>
          </w:p>
        </w:tc>
        <w:tc>
          <w:tcPr>
            <w:tcW w:w="3176" w:type="pct"/>
          </w:tcPr>
          <w:p w14:paraId="4770596C" w14:textId="77777777" w:rsidR="00AF0CFF" w:rsidRPr="00602860" w:rsidRDefault="00A77038" w:rsidP="006845AC">
            <w:pPr>
              <w:spacing w:before="40" w:after="40"/>
              <w:rPr>
                <w:rFonts w:cstheme="minorHAnsi"/>
                <w:szCs w:val="20"/>
              </w:rPr>
            </w:pPr>
            <w:sdt>
              <w:sdtPr>
                <w:rPr>
                  <w:rFonts w:cstheme="minorHAnsi"/>
                  <w:szCs w:val="20"/>
                </w:rPr>
                <w:id w:val="1581017558"/>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Formulate emergency public information messages and media responses.</w:t>
            </w:r>
          </w:p>
        </w:tc>
        <w:tc>
          <w:tcPr>
            <w:tcW w:w="1441" w:type="pct"/>
          </w:tcPr>
          <w:p w14:paraId="3C2359E1" w14:textId="77777777" w:rsidR="00AF0CFF" w:rsidRPr="00602860" w:rsidRDefault="00AF0CFF" w:rsidP="006845AC">
            <w:pPr>
              <w:spacing w:before="40" w:after="40"/>
              <w:rPr>
                <w:rFonts w:cstheme="minorHAnsi"/>
                <w:bCs/>
                <w:i/>
                <w:iCs/>
                <w:szCs w:val="20"/>
              </w:rPr>
            </w:pPr>
            <w:r w:rsidRPr="00602860">
              <w:rPr>
                <w:rFonts w:cstheme="minorHAnsi"/>
                <w:bCs/>
                <w:i/>
                <w:iCs/>
                <w:szCs w:val="20"/>
              </w:rPr>
              <w:t>County EOP ESF-15</w:t>
            </w:r>
          </w:p>
        </w:tc>
      </w:tr>
      <w:tr w:rsidR="00AF0CFF" w:rsidRPr="00563C1F" w14:paraId="70BB5DD5"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9D346EB" w14:textId="77777777" w:rsidR="00AF0CFF" w:rsidRPr="00602860" w:rsidRDefault="00AF0CFF" w:rsidP="006845AC">
            <w:pPr>
              <w:spacing w:before="40" w:after="40"/>
              <w:rPr>
                <w:rFonts w:cstheme="minorHAnsi"/>
                <w:szCs w:val="20"/>
              </w:rPr>
            </w:pPr>
            <w:r>
              <w:rPr>
                <w:rFonts w:cstheme="minorHAnsi"/>
                <w:szCs w:val="20"/>
              </w:rPr>
              <w:t>48</w:t>
            </w:r>
          </w:p>
        </w:tc>
        <w:tc>
          <w:tcPr>
            <w:tcW w:w="3176" w:type="pct"/>
          </w:tcPr>
          <w:p w14:paraId="59545E9D" w14:textId="77777777" w:rsidR="00AF0CFF" w:rsidRPr="00602860" w:rsidRDefault="00A77038" w:rsidP="006845AC">
            <w:pPr>
              <w:spacing w:before="40" w:after="40"/>
              <w:rPr>
                <w:rFonts w:cstheme="minorHAnsi"/>
                <w:szCs w:val="20"/>
              </w:rPr>
            </w:pPr>
            <w:sdt>
              <w:sdtPr>
                <w:rPr>
                  <w:rFonts w:cstheme="minorHAnsi"/>
                  <w:szCs w:val="20"/>
                </w:rPr>
                <w:id w:val="-214449936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Public information focusing on animal/agriculture-related incidents will be developed in conjunction with the Oregon Department of Agriculture (State Veterinarian’s Office), local/state public health agencies, Polk County Extension Services, and other support agencies. </w:t>
            </w:r>
            <w:r w:rsidR="00AF0CFF" w:rsidRPr="00602860">
              <w:rPr>
                <w:rFonts w:cstheme="minorHAnsi"/>
                <w:szCs w:val="20"/>
              </w:rPr>
              <w:lastRenderedPageBreak/>
              <w:t>Public information dissemination will be coordinated through the County EOC and JIC, supported by Polk County Court. Release approved information – Incident Commander and lead PIO, with support from tribal liaison(s) prior to dissemination to the public.</w:t>
            </w:r>
          </w:p>
        </w:tc>
        <w:tc>
          <w:tcPr>
            <w:tcW w:w="1441" w:type="pct"/>
          </w:tcPr>
          <w:p w14:paraId="14BEA48C" w14:textId="77777777" w:rsidR="00AF0CFF" w:rsidRPr="00602860" w:rsidRDefault="00AF0CFF" w:rsidP="006845AC">
            <w:pPr>
              <w:spacing w:before="40" w:after="40"/>
              <w:rPr>
                <w:rFonts w:cstheme="minorHAnsi"/>
                <w:bCs/>
                <w:i/>
                <w:iCs/>
                <w:szCs w:val="20"/>
              </w:rPr>
            </w:pPr>
            <w:r w:rsidRPr="00602860">
              <w:rPr>
                <w:rFonts w:cstheme="minorHAnsi"/>
                <w:bCs/>
                <w:i/>
                <w:iCs/>
                <w:szCs w:val="20"/>
              </w:rPr>
              <w:lastRenderedPageBreak/>
              <w:t>County EOP ESFs 2 and 15</w:t>
            </w:r>
          </w:p>
        </w:tc>
      </w:tr>
      <w:tr w:rsidR="00AF0CFF" w:rsidRPr="00341FEE" w14:paraId="75813B38"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5F0B9F73" w14:textId="77777777" w:rsidR="00AF0CFF" w:rsidRPr="00602860" w:rsidRDefault="00AF0CFF" w:rsidP="006845AC">
            <w:pPr>
              <w:spacing w:before="40" w:after="40"/>
              <w:rPr>
                <w:rFonts w:cstheme="minorHAnsi"/>
                <w:szCs w:val="20"/>
              </w:rPr>
            </w:pPr>
            <w:r>
              <w:rPr>
                <w:rFonts w:cstheme="minorHAnsi"/>
                <w:szCs w:val="20"/>
              </w:rPr>
              <w:t>49</w:t>
            </w:r>
          </w:p>
        </w:tc>
        <w:tc>
          <w:tcPr>
            <w:tcW w:w="3176" w:type="pct"/>
          </w:tcPr>
          <w:p w14:paraId="5BF0EE58" w14:textId="77777777" w:rsidR="00AF0CFF" w:rsidRPr="00602860" w:rsidRDefault="00A77038" w:rsidP="006845AC">
            <w:pPr>
              <w:spacing w:before="40" w:after="40"/>
              <w:rPr>
                <w:rFonts w:cstheme="minorHAnsi"/>
                <w:bCs/>
                <w:szCs w:val="20"/>
              </w:rPr>
            </w:pPr>
            <w:sdt>
              <w:sdtPr>
                <w:rPr>
                  <w:rFonts w:cstheme="minorHAnsi"/>
                  <w:szCs w:val="20"/>
                </w:rPr>
                <w:id w:val="-110457454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Record all EOC activity and completion of individual personnel tasks (recurring). All assignments, person(s) responsible, and significant actions taken should be documented in logbooks.  </w:t>
            </w:r>
          </w:p>
        </w:tc>
        <w:tc>
          <w:tcPr>
            <w:tcW w:w="1441" w:type="pct"/>
          </w:tcPr>
          <w:p w14:paraId="44F49191" w14:textId="77777777" w:rsidR="00AF0CFF" w:rsidRPr="00602860" w:rsidRDefault="00AF0CFF" w:rsidP="006845AC">
            <w:pPr>
              <w:spacing w:before="40" w:after="40"/>
              <w:rPr>
                <w:rFonts w:cstheme="minorHAnsi"/>
                <w:bCs/>
                <w:i/>
                <w:szCs w:val="20"/>
              </w:rPr>
            </w:pPr>
            <w:r w:rsidRPr="00602860">
              <w:rPr>
                <w:rFonts w:cstheme="minorHAnsi"/>
                <w:bCs/>
                <w:i/>
                <w:iCs/>
                <w:szCs w:val="20"/>
              </w:rPr>
              <w:t>EOC position checklists/forms and applicable ICS forms, including ICS Form 214: Unit Log</w:t>
            </w:r>
          </w:p>
        </w:tc>
      </w:tr>
      <w:tr w:rsidR="00AF0CFF" w:rsidRPr="00341FEE" w14:paraId="127FF01F"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9C9C17C" w14:textId="77777777" w:rsidR="00AF0CFF" w:rsidRPr="00602860" w:rsidRDefault="00AF0CFF" w:rsidP="006845AC">
            <w:pPr>
              <w:spacing w:before="40" w:after="40"/>
              <w:rPr>
                <w:rFonts w:cstheme="minorHAnsi"/>
                <w:szCs w:val="20"/>
              </w:rPr>
            </w:pPr>
            <w:r>
              <w:rPr>
                <w:rFonts w:cstheme="minorHAnsi"/>
                <w:szCs w:val="20"/>
              </w:rPr>
              <w:t>50</w:t>
            </w:r>
          </w:p>
        </w:tc>
        <w:tc>
          <w:tcPr>
            <w:tcW w:w="3176" w:type="pct"/>
          </w:tcPr>
          <w:p w14:paraId="4C10B2D9" w14:textId="77777777" w:rsidR="00AF0CFF" w:rsidRPr="00602860" w:rsidRDefault="00A77038" w:rsidP="006845AC">
            <w:pPr>
              <w:spacing w:before="40" w:after="40"/>
              <w:rPr>
                <w:rFonts w:cstheme="minorHAnsi"/>
                <w:bCs/>
                <w:szCs w:val="20"/>
              </w:rPr>
            </w:pPr>
            <w:sdt>
              <w:sdtPr>
                <w:rPr>
                  <w:rFonts w:cstheme="minorHAnsi"/>
                  <w:szCs w:val="20"/>
                </w:rPr>
                <w:id w:val="106545046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Develop, update, and implement an Incident Action Plan (IAP), recurring for each operational period. This document is developed by the Planning Section and approved by the EOC Incident Commander. The IAP should be discussed at regular intervals and modified as the situation changes.</w:t>
            </w:r>
          </w:p>
        </w:tc>
        <w:tc>
          <w:tcPr>
            <w:tcW w:w="1441" w:type="pct"/>
          </w:tcPr>
          <w:p w14:paraId="37AA11F7" w14:textId="77777777" w:rsidR="00AF0CFF" w:rsidRPr="00602860" w:rsidRDefault="00AF0CFF" w:rsidP="006845AC">
            <w:pPr>
              <w:spacing w:before="40" w:after="40"/>
              <w:rPr>
                <w:rFonts w:cstheme="minorHAnsi"/>
                <w:bCs/>
                <w:i/>
                <w:szCs w:val="20"/>
                <w:highlight w:val="yellow"/>
              </w:rPr>
            </w:pPr>
            <w:r w:rsidRPr="00602860">
              <w:rPr>
                <w:rFonts w:cstheme="minorHAnsi"/>
                <w:bCs/>
                <w:i/>
                <w:szCs w:val="20"/>
              </w:rPr>
              <w:t>ICS Form 202: Incident Objectives, Form 203: Organization Assignment List, Form 204: Assignment List, Form 205: Incident Radio Communications Plan, Form 206: Medical Plan,  Safety Message, and Incident Map</w:t>
            </w:r>
          </w:p>
        </w:tc>
      </w:tr>
      <w:tr w:rsidR="00AF0CFF" w:rsidRPr="00341FEE" w14:paraId="6694B4A3"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512BA25D" w14:textId="77777777" w:rsidR="00AF0CFF" w:rsidRPr="00602860" w:rsidRDefault="00AF0CFF" w:rsidP="006845AC">
            <w:pPr>
              <w:spacing w:before="40" w:after="40"/>
              <w:rPr>
                <w:rFonts w:cstheme="minorHAnsi"/>
                <w:szCs w:val="20"/>
              </w:rPr>
            </w:pPr>
            <w:r>
              <w:rPr>
                <w:rFonts w:cstheme="minorHAnsi"/>
                <w:szCs w:val="20"/>
              </w:rPr>
              <w:t>51</w:t>
            </w:r>
          </w:p>
        </w:tc>
        <w:tc>
          <w:tcPr>
            <w:tcW w:w="3176" w:type="pct"/>
          </w:tcPr>
          <w:p w14:paraId="1200A01B" w14:textId="77777777" w:rsidR="00AF0CFF" w:rsidRPr="00602860" w:rsidRDefault="00A77038" w:rsidP="006845AC">
            <w:pPr>
              <w:spacing w:before="40" w:after="40"/>
              <w:rPr>
                <w:rFonts w:cstheme="minorHAnsi"/>
                <w:szCs w:val="20"/>
              </w:rPr>
            </w:pPr>
            <w:sdt>
              <w:sdtPr>
                <w:rPr>
                  <w:rFonts w:cstheme="minorHAnsi"/>
                  <w:szCs w:val="20"/>
                </w:rPr>
                <w:id w:val="-11391380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Implement objectives and tasks outlined in the IAP, recurring.</w:t>
            </w:r>
          </w:p>
        </w:tc>
        <w:tc>
          <w:tcPr>
            <w:tcW w:w="1441" w:type="pct"/>
          </w:tcPr>
          <w:p w14:paraId="3D0AE8E0" w14:textId="77777777" w:rsidR="00AF0CFF" w:rsidRPr="00602860" w:rsidRDefault="00AF0CFF" w:rsidP="006845AC">
            <w:pPr>
              <w:spacing w:before="40" w:after="40"/>
              <w:rPr>
                <w:rFonts w:cstheme="minorHAnsi"/>
                <w:bCs/>
                <w:i/>
                <w:szCs w:val="20"/>
              </w:rPr>
            </w:pPr>
          </w:p>
        </w:tc>
      </w:tr>
      <w:tr w:rsidR="00AF0CFF" w:rsidRPr="00341FEE" w14:paraId="5C25BB9C"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1E2B431" w14:textId="77777777" w:rsidR="00AF0CFF" w:rsidRPr="00602860" w:rsidRDefault="00AF0CFF" w:rsidP="006845AC">
            <w:pPr>
              <w:spacing w:before="40" w:after="40"/>
              <w:rPr>
                <w:rFonts w:cstheme="minorHAnsi"/>
                <w:szCs w:val="20"/>
              </w:rPr>
            </w:pPr>
            <w:r>
              <w:rPr>
                <w:rFonts w:cstheme="minorHAnsi"/>
                <w:szCs w:val="20"/>
              </w:rPr>
              <w:t>52</w:t>
            </w:r>
          </w:p>
        </w:tc>
        <w:tc>
          <w:tcPr>
            <w:tcW w:w="3176" w:type="pct"/>
          </w:tcPr>
          <w:p w14:paraId="2127B9FB" w14:textId="77777777" w:rsidR="00AF0CFF" w:rsidRPr="00602860" w:rsidRDefault="00A77038" w:rsidP="006845AC">
            <w:pPr>
              <w:spacing w:before="40" w:after="40"/>
              <w:rPr>
                <w:rFonts w:cstheme="minorHAnsi"/>
                <w:szCs w:val="20"/>
              </w:rPr>
            </w:pPr>
            <w:sdt>
              <w:sdtPr>
                <w:rPr>
                  <w:rFonts w:cstheme="minorHAnsi"/>
                  <w:szCs w:val="20"/>
                </w:rPr>
                <w:id w:val="-1890265554"/>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Contact local contractors for support, if necessary. Establish contact with private-sector partners.</w:t>
            </w:r>
          </w:p>
        </w:tc>
        <w:tc>
          <w:tcPr>
            <w:tcW w:w="1441" w:type="pct"/>
          </w:tcPr>
          <w:p w14:paraId="0C16A788" w14:textId="77777777" w:rsidR="00AF0CFF" w:rsidRPr="00602860" w:rsidRDefault="00AF0CFF" w:rsidP="006845AC">
            <w:pPr>
              <w:spacing w:before="40" w:after="40"/>
              <w:rPr>
                <w:rFonts w:cstheme="minorHAnsi"/>
                <w:bCs/>
                <w:i/>
                <w:szCs w:val="20"/>
              </w:rPr>
            </w:pPr>
            <w:r w:rsidRPr="00602860">
              <w:rPr>
                <w:rFonts w:cstheme="minorHAnsi"/>
                <w:i/>
                <w:szCs w:val="20"/>
              </w:rPr>
              <w:t>Existing contact lists at EOC</w:t>
            </w:r>
            <w:r w:rsidRPr="00602860">
              <w:rPr>
                <w:rFonts w:cstheme="minorHAnsi"/>
                <w:i/>
                <w:iCs/>
                <w:szCs w:val="20"/>
              </w:rPr>
              <w:t xml:space="preserve"> and </w:t>
            </w:r>
            <w:r w:rsidRPr="00602860">
              <w:rPr>
                <w:rFonts w:eastAsia="Calibri Light" w:cstheme="minorHAnsi"/>
                <w:i/>
                <w:iCs/>
                <w:szCs w:val="20"/>
              </w:rPr>
              <w:t>County EOP ESF-14</w:t>
            </w:r>
          </w:p>
        </w:tc>
      </w:tr>
      <w:tr w:rsidR="00AF0CFF" w:rsidRPr="00341FEE" w14:paraId="2EC9F02D"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2E9B3A25" w14:textId="77777777" w:rsidR="00AF0CFF" w:rsidRPr="00602860" w:rsidRDefault="00AF0CFF" w:rsidP="006845AC">
            <w:pPr>
              <w:spacing w:before="40" w:after="40"/>
              <w:rPr>
                <w:rFonts w:cstheme="minorHAnsi"/>
                <w:szCs w:val="20"/>
              </w:rPr>
            </w:pPr>
            <w:r>
              <w:rPr>
                <w:rFonts w:cstheme="minorHAnsi"/>
                <w:szCs w:val="20"/>
              </w:rPr>
              <w:t>53</w:t>
            </w:r>
          </w:p>
        </w:tc>
        <w:tc>
          <w:tcPr>
            <w:tcW w:w="3176" w:type="pct"/>
          </w:tcPr>
          <w:p w14:paraId="14127B8E" w14:textId="77777777" w:rsidR="00AF0CFF" w:rsidRPr="00602860" w:rsidRDefault="00A77038" w:rsidP="006845AC">
            <w:pPr>
              <w:spacing w:before="40" w:after="40"/>
              <w:rPr>
                <w:rFonts w:cstheme="minorHAnsi"/>
                <w:szCs w:val="20"/>
              </w:rPr>
            </w:pPr>
            <w:sdt>
              <w:sdtPr>
                <w:rPr>
                  <w:rFonts w:cstheme="minorHAnsi"/>
                  <w:szCs w:val="20"/>
                </w:rPr>
                <w:id w:val="26180567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Coordinate with the Polk County Sheriff’s Office and other local police to provide law enforcement to affected areas (curfew enforcement, road closures, security, etc.).</w:t>
            </w:r>
          </w:p>
        </w:tc>
        <w:tc>
          <w:tcPr>
            <w:tcW w:w="1441" w:type="pct"/>
          </w:tcPr>
          <w:p w14:paraId="241AAF75" w14:textId="77777777" w:rsidR="00AF0CFF" w:rsidRPr="00602860" w:rsidRDefault="00AF0CFF" w:rsidP="006845AC">
            <w:pPr>
              <w:spacing w:before="40" w:after="40"/>
              <w:rPr>
                <w:rFonts w:cstheme="minorHAnsi"/>
                <w:i/>
                <w:szCs w:val="20"/>
              </w:rPr>
            </w:pPr>
            <w:r w:rsidRPr="00602860">
              <w:rPr>
                <w:rFonts w:cstheme="minorHAnsi"/>
                <w:i/>
                <w:szCs w:val="20"/>
              </w:rPr>
              <w:t>County EOP ESF-13</w:t>
            </w:r>
          </w:p>
        </w:tc>
      </w:tr>
      <w:tr w:rsidR="00AF0CFF" w:rsidRPr="00341FEE" w14:paraId="6291F714"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40FAB91" w14:textId="77777777" w:rsidR="00AF0CFF" w:rsidRPr="00602860" w:rsidRDefault="00AF0CFF" w:rsidP="006845AC">
            <w:pPr>
              <w:spacing w:before="40" w:after="40"/>
              <w:rPr>
                <w:rFonts w:cstheme="minorHAnsi"/>
                <w:szCs w:val="20"/>
              </w:rPr>
            </w:pPr>
            <w:r>
              <w:rPr>
                <w:rFonts w:cstheme="minorHAnsi"/>
                <w:szCs w:val="20"/>
              </w:rPr>
              <w:t>54</w:t>
            </w:r>
          </w:p>
        </w:tc>
        <w:tc>
          <w:tcPr>
            <w:tcW w:w="3176" w:type="pct"/>
          </w:tcPr>
          <w:p w14:paraId="38359C83" w14:textId="77777777" w:rsidR="00AF0CFF" w:rsidRPr="00602860" w:rsidRDefault="00A77038" w:rsidP="006845AC">
            <w:pPr>
              <w:spacing w:before="40" w:after="40"/>
              <w:rPr>
                <w:rFonts w:cstheme="minorHAnsi"/>
                <w:bCs/>
                <w:szCs w:val="20"/>
              </w:rPr>
            </w:pPr>
            <w:sdt>
              <w:sdtPr>
                <w:rPr>
                  <w:rFonts w:cstheme="minorHAnsi"/>
                  <w:szCs w:val="20"/>
                </w:rPr>
                <w:id w:val="-191677483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that all reports of injuries, illness, and deaths occurring during animal/agriculture-related emergency response are communicated to the  EOC Incident Commander and/or Safety Officer.</w:t>
            </w:r>
          </w:p>
        </w:tc>
        <w:tc>
          <w:tcPr>
            <w:tcW w:w="1441" w:type="pct"/>
          </w:tcPr>
          <w:p w14:paraId="7BC22853" w14:textId="77777777" w:rsidR="00AF0CFF" w:rsidRPr="00602860" w:rsidRDefault="00AF0CFF" w:rsidP="006845AC">
            <w:pPr>
              <w:spacing w:before="40" w:after="40"/>
              <w:rPr>
                <w:rFonts w:cstheme="minorHAnsi"/>
                <w:i/>
                <w:szCs w:val="20"/>
              </w:rPr>
            </w:pPr>
          </w:p>
        </w:tc>
      </w:tr>
      <w:tr w:rsidR="00AF0CFF" w:rsidRPr="00341FEE" w14:paraId="2B370120"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14C0AF15" w14:textId="77777777" w:rsidR="00AF0CFF" w:rsidRPr="00602860" w:rsidRDefault="00AF0CFF" w:rsidP="006845AC">
            <w:pPr>
              <w:spacing w:before="40" w:after="40"/>
              <w:rPr>
                <w:rFonts w:cstheme="minorHAnsi"/>
                <w:szCs w:val="20"/>
              </w:rPr>
            </w:pPr>
            <w:r>
              <w:rPr>
                <w:rFonts w:cstheme="minorHAnsi"/>
                <w:szCs w:val="20"/>
              </w:rPr>
              <w:t>55</w:t>
            </w:r>
          </w:p>
        </w:tc>
        <w:tc>
          <w:tcPr>
            <w:tcW w:w="3176" w:type="pct"/>
          </w:tcPr>
          <w:p w14:paraId="3F0972EC" w14:textId="77777777" w:rsidR="00AF0CFF" w:rsidRPr="00602860" w:rsidRDefault="00AF0CFF" w:rsidP="006845AC">
            <w:pPr>
              <w:spacing w:before="40" w:after="40"/>
              <w:rPr>
                <w:rFonts w:cstheme="minorHAnsi"/>
                <w:szCs w:val="20"/>
              </w:rPr>
            </w:pPr>
            <w:r w:rsidRPr="00602860">
              <w:rPr>
                <w:rFonts w:ascii="Segoe UI Symbol" w:hAnsi="Segoe UI Symbol" w:cs="Segoe UI Symbol"/>
                <w:szCs w:val="20"/>
              </w:rPr>
              <w:t>☐</w:t>
            </w:r>
            <w:r w:rsidRPr="00602860">
              <w:rPr>
                <w:rFonts w:cstheme="minorHAnsi"/>
                <w:szCs w:val="20"/>
              </w:rPr>
              <w:t xml:space="preserve">   Collect and chronologically file records and bills generated during the incident to ensure timely submittal of documents for reimbursement.</w:t>
            </w:r>
          </w:p>
        </w:tc>
        <w:tc>
          <w:tcPr>
            <w:tcW w:w="1441" w:type="pct"/>
          </w:tcPr>
          <w:p w14:paraId="688AADB6" w14:textId="77777777" w:rsidR="00AF0CFF" w:rsidRPr="00602860" w:rsidRDefault="00AF0CFF" w:rsidP="006845AC">
            <w:pPr>
              <w:spacing w:before="40" w:after="40"/>
              <w:rPr>
                <w:rFonts w:cstheme="minorHAnsi"/>
                <w:i/>
                <w:szCs w:val="20"/>
              </w:rPr>
            </w:pPr>
          </w:p>
        </w:tc>
      </w:tr>
      <w:tr w:rsidR="00AF0CFF" w:rsidRPr="00341FEE" w14:paraId="5590FC52" w14:textId="77777777" w:rsidTr="00AF0CFF">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7832F293" w14:textId="77777777" w:rsidR="00AF0CFF" w:rsidRPr="00602860" w:rsidRDefault="00AF0CFF" w:rsidP="006845AC">
            <w:pPr>
              <w:spacing w:before="40" w:after="40"/>
              <w:jc w:val="center"/>
              <w:rPr>
                <w:rFonts w:cstheme="minorHAnsi"/>
                <w:b/>
                <w:iCs/>
                <w:szCs w:val="20"/>
              </w:rPr>
            </w:pPr>
            <w:r w:rsidRPr="00602860">
              <w:rPr>
                <w:rFonts w:cstheme="minorHAnsi"/>
                <w:b/>
                <w:iCs/>
                <w:szCs w:val="20"/>
              </w:rPr>
              <w:t>RECOVERY/DEMOBILIZATION PHASE</w:t>
            </w:r>
          </w:p>
        </w:tc>
      </w:tr>
      <w:tr w:rsidR="00AF0CFF" w:rsidRPr="00341FEE" w14:paraId="102FD96A"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362CA6A3" w14:textId="77777777" w:rsidR="00AF0CFF" w:rsidRPr="00602860" w:rsidRDefault="00AF0CFF" w:rsidP="006845AC">
            <w:pPr>
              <w:spacing w:before="40" w:after="40"/>
              <w:rPr>
                <w:rFonts w:cstheme="minorHAnsi"/>
                <w:szCs w:val="20"/>
              </w:rPr>
            </w:pPr>
            <w:r>
              <w:rPr>
                <w:rFonts w:cstheme="minorHAnsi"/>
                <w:szCs w:val="20"/>
              </w:rPr>
              <w:t>56</w:t>
            </w:r>
          </w:p>
        </w:tc>
        <w:tc>
          <w:tcPr>
            <w:tcW w:w="3176" w:type="pct"/>
          </w:tcPr>
          <w:p w14:paraId="6A0194AD" w14:textId="77777777" w:rsidR="00AF0CFF" w:rsidRPr="00602860" w:rsidRDefault="00A77038" w:rsidP="006845AC">
            <w:pPr>
              <w:spacing w:before="40" w:after="40"/>
              <w:rPr>
                <w:rFonts w:cstheme="minorHAnsi"/>
                <w:szCs w:val="20"/>
              </w:rPr>
            </w:pPr>
            <w:sdt>
              <w:sdtPr>
                <w:rPr>
                  <w:rFonts w:cstheme="minorHAnsi"/>
                  <w:szCs w:val="20"/>
                </w:rPr>
                <w:id w:val="-1169940096"/>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Ensure an orderly demobilization of emergency operations and EOC, in accordance with current demobilization plans.</w:t>
            </w:r>
          </w:p>
        </w:tc>
        <w:tc>
          <w:tcPr>
            <w:tcW w:w="1441" w:type="pct"/>
          </w:tcPr>
          <w:p w14:paraId="59B1AC67" w14:textId="77777777" w:rsidR="00AF0CFF" w:rsidRPr="00602860" w:rsidRDefault="00AF0CFF" w:rsidP="006845AC">
            <w:pPr>
              <w:spacing w:before="40" w:after="40"/>
              <w:rPr>
                <w:rFonts w:cstheme="minorHAnsi"/>
                <w:bCs/>
                <w:i/>
                <w:szCs w:val="20"/>
              </w:rPr>
            </w:pPr>
            <w:r w:rsidRPr="00602860">
              <w:rPr>
                <w:rFonts w:cstheme="minorHAnsi"/>
                <w:bCs/>
                <w:i/>
                <w:iCs/>
                <w:szCs w:val="20"/>
              </w:rPr>
              <w:t>ICS Form 221: Demobilization Plan</w:t>
            </w:r>
            <w:r w:rsidRPr="00602860">
              <w:rPr>
                <w:rFonts w:cstheme="minorHAnsi"/>
                <w:bCs/>
                <w:i/>
                <w:szCs w:val="20"/>
              </w:rPr>
              <w:t xml:space="preserve"> and County EOP ESF-5</w:t>
            </w:r>
          </w:p>
        </w:tc>
      </w:tr>
      <w:tr w:rsidR="00AF0CFF" w:rsidRPr="00341FEE" w14:paraId="7FF435D6"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6B483DD" w14:textId="77777777" w:rsidR="00AF0CFF" w:rsidRPr="00602860" w:rsidRDefault="00AF0CFF" w:rsidP="006845AC">
            <w:pPr>
              <w:spacing w:before="40" w:after="40"/>
              <w:rPr>
                <w:rFonts w:cstheme="minorHAnsi"/>
                <w:szCs w:val="20"/>
              </w:rPr>
            </w:pPr>
            <w:r>
              <w:rPr>
                <w:rFonts w:cstheme="minorHAnsi"/>
                <w:szCs w:val="20"/>
              </w:rPr>
              <w:t>57</w:t>
            </w:r>
          </w:p>
        </w:tc>
        <w:tc>
          <w:tcPr>
            <w:tcW w:w="3176" w:type="pct"/>
          </w:tcPr>
          <w:p w14:paraId="26336C49" w14:textId="77777777" w:rsidR="00AF0CFF" w:rsidRPr="00602860" w:rsidRDefault="00A77038" w:rsidP="006845AC">
            <w:pPr>
              <w:spacing w:before="40" w:after="40"/>
              <w:rPr>
                <w:rFonts w:cstheme="minorHAnsi"/>
                <w:szCs w:val="20"/>
              </w:rPr>
            </w:pPr>
            <w:sdt>
              <w:sdtPr>
                <w:rPr>
                  <w:rFonts w:cstheme="minorHAnsi"/>
                  <w:szCs w:val="20"/>
                </w:rPr>
                <w:id w:val="-2071338331"/>
                <w14:checkbox>
                  <w14:checked w14:val="0"/>
                  <w14:checkedState w14:val="2612" w14:font="MS Gothic"/>
                  <w14:uncheckedState w14:val="2610" w14:font="MS Gothic"/>
                </w14:checkbox>
              </w:sdtPr>
              <w:sdtEndPr/>
              <w:sdtContent>
                <w:r w:rsidR="00AF0CFF" w:rsidRPr="00602860">
                  <w:rPr>
                    <w:rFonts w:ascii="Segoe UI Symbol" w:hAnsi="Segoe UI Symbol" w:cs="Segoe UI Symbol"/>
                    <w:szCs w:val="20"/>
                  </w:rPr>
                  <w:t>☐</w:t>
                </w:r>
              </w:sdtContent>
            </w:sdt>
            <w:r w:rsidR="00AF0CFF" w:rsidRPr="00602860">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1441" w:type="pct"/>
          </w:tcPr>
          <w:p w14:paraId="1DCDEC70" w14:textId="77777777" w:rsidR="00AF0CFF" w:rsidRPr="00602860" w:rsidRDefault="00AF0CFF" w:rsidP="006845AC">
            <w:pPr>
              <w:spacing w:before="40" w:after="40"/>
              <w:rPr>
                <w:rFonts w:cstheme="minorHAnsi"/>
                <w:bCs/>
                <w:i/>
                <w:szCs w:val="20"/>
              </w:rPr>
            </w:pPr>
          </w:p>
        </w:tc>
      </w:tr>
      <w:tr w:rsidR="00AF0CFF" w:rsidRPr="00341FEE" w14:paraId="045B6498"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56C258F0" w14:textId="77777777" w:rsidR="00AF0CFF" w:rsidRPr="00602860" w:rsidRDefault="00AF0CFF" w:rsidP="006845AC">
            <w:pPr>
              <w:spacing w:before="40" w:after="40"/>
              <w:rPr>
                <w:rFonts w:cstheme="minorHAnsi"/>
                <w:szCs w:val="20"/>
              </w:rPr>
            </w:pPr>
            <w:r>
              <w:rPr>
                <w:rFonts w:cstheme="minorHAnsi"/>
                <w:szCs w:val="20"/>
              </w:rPr>
              <w:t>58</w:t>
            </w:r>
          </w:p>
        </w:tc>
        <w:tc>
          <w:tcPr>
            <w:tcW w:w="3176" w:type="pct"/>
          </w:tcPr>
          <w:p w14:paraId="78DAD550" w14:textId="77777777" w:rsidR="00AF0CFF" w:rsidRPr="00602860" w:rsidRDefault="00A77038" w:rsidP="006845AC">
            <w:pPr>
              <w:spacing w:before="40" w:after="40"/>
              <w:rPr>
                <w:rFonts w:cstheme="minorHAnsi"/>
                <w:szCs w:val="20"/>
              </w:rPr>
            </w:pPr>
            <w:sdt>
              <w:sdtPr>
                <w:rPr>
                  <w:rFonts w:cstheme="minorHAnsi"/>
                  <w:szCs w:val="20"/>
                </w:rPr>
                <w:id w:val="1072170161"/>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1441" w:type="pct"/>
          </w:tcPr>
          <w:p w14:paraId="7E364E00" w14:textId="77777777" w:rsidR="00AF0CFF" w:rsidRPr="00602860" w:rsidRDefault="00AF0CFF" w:rsidP="006845AC">
            <w:pPr>
              <w:spacing w:before="40" w:after="40"/>
              <w:rPr>
                <w:rFonts w:cstheme="minorHAnsi"/>
                <w:bCs/>
                <w:i/>
                <w:szCs w:val="20"/>
              </w:rPr>
            </w:pPr>
            <w:r w:rsidRPr="00602860">
              <w:rPr>
                <w:rFonts w:cstheme="minorHAnsi"/>
                <w:bCs/>
                <w:i/>
                <w:szCs w:val="20"/>
              </w:rPr>
              <w:t>County EOP SA-1</w:t>
            </w:r>
          </w:p>
        </w:tc>
      </w:tr>
      <w:tr w:rsidR="00AF0CFF" w:rsidRPr="00341FEE" w14:paraId="2B027234"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412EC1CF" w14:textId="77777777" w:rsidR="00AF0CFF" w:rsidRPr="00602860" w:rsidRDefault="00AF0CFF" w:rsidP="006845AC">
            <w:pPr>
              <w:spacing w:before="40" w:after="40"/>
              <w:rPr>
                <w:rFonts w:cstheme="minorHAnsi"/>
                <w:szCs w:val="20"/>
              </w:rPr>
            </w:pPr>
            <w:r>
              <w:rPr>
                <w:rFonts w:cstheme="minorHAnsi"/>
                <w:szCs w:val="20"/>
              </w:rPr>
              <w:t>59</w:t>
            </w:r>
          </w:p>
        </w:tc>
        <w:tc>
          <w:tcPr>
            <w:tcW w:w="3176" w:type="pct"/>
          </w:tcPr>
          <w:p w14:paraId="39CDEA95" w14:textId="77777777" w:rsidR="00AF0CFF" w:rsidRPr="00602860" w:rsidRDefault="00A77038" w:rsidP="006845AC">
            <w:pPr>
              <w:spacing w:before="40" w:after="40"/>
              <w:rPr>
                <w:rFonts w:cstheme="minorHAnsi"/>
                <w:szCs w:val="20"/>
              </w:rPr>
            </w:pPr>
            <w:sdt>
              <w:sdtPr>
                <w:rPr>
                  <w:rFonts w:cstheme="minorHAnsi"/>
                  <w:szCs w:val="20"/>
                </w:rPr>
                <w:id w:val="1874644767"/>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Activate, if necessary, the appropriate recovery strategies, continuity of operations plans, and/or continuity of government plans.</w:t>
            </w:r>
          </w:p>
        </w:tc>
        <w:tc>
          <w:tcPr>
            <w:tcW w:w="1441" w:type="pct"/>
          </w:tcPr>
          <w:p w14:paraId="2BAD1B70" w14:textId="77777777" w:rsidR="00AF0CFF" w:rsidRPr="00602860" w:rsidRDefault="00AF0CFF" w:rsidP="006845AC">
            <w:pPr>
              <w:spacing w:before="40" w:after="40"/>
              <w:rPr>
                <w:rFonts w:cstheme="minorHAnsi"/>
                <w:bCs/>
                <w:i/>
                <w:szCs w:val="20"/>
              </w:rPr>
            </w:pPr>
            <w:r w:rsidRPr="00602860">
              <w:rPr>
                <w:rFonts w:cstheme="minorHAnsi"/>
                <w:bCs/>
                <w:i/>
                <w:szCs w:val="20"/>
              </w:rPr>
              <w:t>Government Continuity of Operations Plans</w:t>
            </w:r>
          </w:p>
        </w:tc>
      </w:tr>
      <w:tr w:rsidR="00AF0CFF" w:rsidRPr="00341FEE" w14:paraId="1107E13D"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17E3F88E" w14:textId="77777777" w:rsidR="00AF0CFF" w:rsidRPr="00602860" w:rsidRDefault="00AF0CFF" w:rsidP="006845AC">
            <w:pPr>
              <w:spacing w:before="40" w:after="40"/>
              <w:rPr>
                <w:rFonts w:cstheme="minorHAnsi"/>
                <w:szCs w:val="20"/>
              </w:rPr>
            </w:pPr>
            <w:r>
              <w:rPr>
                <w:rFonts w:cstheme="minorHAnsi"/>
                <w:szCs w:val="20"/>
              </w:rPr>
              <w:t>60</w:t>
            </w:r>
          </w:p>
        </w:tc>
        <w:tc>
          <w:tcPr>
            <w:tcW w:w="3176" w:type="pct"/>
          </w:tcPr>
          <w:p w14:paraId="1FC313E3" w14:textId="77777777" w:rsidR="00AF0CFF" w:rsidRPr="00602860" w:rsidRDefault="00A77038" w:rsidP="006845AC">
            <w:pPr>
              <w:spacing w:before="40" w:after="40"/>
              <w:rPr>
                <w:rFonts w:cstheme="minorHAnsi"/>
                <w:szCs w:val="20"/>
              </w:rPr>
            </w:pPr>
            <w:sdt>
              <w:sdtPr>
                <w:rPr>
                  <w:rFonts w:cstheme="minorHAnsi"/>
                  <w:szCs w:val="20"/>
                </w:rPr>
                <w:id w:val="992222870"/>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Make recommendations to County governments regarding changes in planning, zoning, and building codes/ordinances to lessen the impact of future earthquake and landslide emergencies.</w:t>
            </w:r>
          </w:p>
        </w:tc>
        <w:tc>
          <w:tcPr>
            <w:tcW w:w="1441" w:type="pct"/>
          </w:tcPr>
          <w:p w14:paraId="19DEBD10" w14:textId="77777777" w:rsidR="00AF0CFF" w:rsidRPr="00602860" w:rsidRDefault="00AF0CFF" w:rsidP="006845AC">
            <w:pPr>
              <w:spacing w:before="40" w:after="40"/>
              <w:rPr>
                <w:rFonts w:cstheme="minorHAnsi"/>
                <w:bCs/>
                <w:i/>
                <w:szCs w:val="20"/>
              </w:rPr>
            </w:pPr>
          </w:p>
        </w:tc>
      </w:tr>
      <w:tr w:rsidR="00AF0CFF" w:rsidRPr="00341FEE" w14:paraId="3696E640"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6588D24" w14:textId="77777777" w:rsidR="00AF0CFF" w:rsidRPr="00602860" w:rsidRDefault="00AF0CFF" w:rsidP="006845AC">
            <w:pPr>
              <w:spacing w:before="40" w:after="40"/>
              <w:rPr>
                <w:rFonts w:cstheme="minorHAnsi"/>
                <w:szCs w:val="20"/>
              </w:rPr>
            </w:pPr>
            <w:r>
              <w:rPr>
                <w:rFonts w:cstheme="minorHAnsi"/>
                <w:szCs w:val="20"/>
              </w:rPr>
              <w:lastRenderedPageBreak/>
              <w:t>61</w:t>
            </w:r>
          </w:p>
        </w:tc>
        <w:tc>
          <w:tcPr>
            <w:tcW w:w="3176" w:type="pct"/>
          </w:tcPr>
          <w:p w14:paraId="3E2B8FD2" w14:textId="77777777" w:rsidR="00AF0CFF" w:rsidRPr="00602860" w:rsidRDefault="00A77038" w:rsidP="006845AC">
            <w:pPr>
              <w:spacing w:before="40" w:after="40"/>
              <w:rPr>
                <w:rFonts w:cstheme="minorHAnsi"/>
                <w:szCs w:val="20"/>
              </w:rPr>
            </w:pPr>
            <w:sdt>
              <w:sdtPr>
                <w:rPr>
                  <w:rFonts w:cstheme="minorHAnsi"/>
                  <w:szCs w:val="20"/>
                </w:rPr>
                <w:id w:val="-146387360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Once the threat to public safety is eliminated, conduct cleanup and recovery operations.</w:t>
            </w:r>
          </w:p>
        </w:tc>
        <w:tc>
          <w:tcPr>
            <w:tcW w:w="1441" w:type="pct"/>
          </w:tcPr>
          <w:p w14:paraId="28393AF1" w14:textId="77777777" w:rsidR="00AF0CFF" w:rsidRPr="00602860" w:rsidRDefault="00AF0CFF" w:rsidP="006845AC">
            <w:pPr>
              <w:spacing w:before="40" w:after="40"/>
              <w:rPr>
                <w:rFonts w:cstheme="minorHAnsi"/>
                <w:bCs/>
                <w:i/>
                <w:szCs w:val="20"/>
              </w:rPr>
            </w:pPr>
            <w:r w:rsidRPr="00602860">
              <w:rPr>
                <w:rFonts w:cstheme="minorHAnsi"/>
                <w:bCs/>
                <w:i/>
                <w:iCs/>
                <w:szCs w:val="20"/>
              </w:rPr>
              <w:t>Regional Debris Management Plan and County EOP ESFs 1 and 10</w:t>
            </w:r>
          </w:p>
        </w:tc>
      </w:tr>
      <w:tr w:rsidR="00AF0CFF" w:rsidRPr="00341FEE" w14:paraId="103FA548"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560BEFA7" w14:textId="77777777" w:rsidR="00AF0CFF" w:rsidRPr="00602860" w:rsidRDefault="00AF0CFF" w:rsidP="006845AC">
            <w:pPr>
              <w:spacing w:before="40" w:after="40"/>
              <w:rPr>
                <w:rFonts w:cstheme="minorHAnsi"/>
                <w:szCs w:val="20"/>
              </w:rPr>
            </w:pPr>
            <w:r>
              <w:rPr>
                <w:rFonts w:cstheme="minorHAnsi"/>
                <w:szCs w:val="20"/>
              </w:rPr>
              <w:t>62</w:t>
            </w:r>
          </w:p>
        </w:tc>
        <w:tc>
          <w:tcPr>
            <w:tcW w:w="3176" w:type="pct"/>
          </w:tcPr>
          <w:p w14:paraId="22F5C1AC" w14:textId="77777777" w:rsidR="00AF0CFF" w:rsidRPr="00602860" w:rsidRDefault="00A77038" w:rsidP="006845AC">
            <w:pPr>
              <w:spacing w:before="40" w:after="40"/>
              <w:rPr>
                <w:rFonts w:cstheme="minorHAnsi"/>
                <w:szCs w:val="20"/>
              </w:rPr>
            </w:pPr>
            <w:sdt>
              <w:sdtPr>
                <w:rPr>
                  <w:rFonts w:cstheme="minorHAnsi"/>
                  <w:szCs w:val="20"/>
                </w:rPr>
                <w:id w:val="1015803538"/>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Release mutual aid resources as soon as possible.</w:t>
            </w:r>
          </w:p>
        </w:tc>
        <w:tc>
          <w:tcPr>
            <w:tcW w:w="1441" w:type="pct"/>
          </w:tcPr>
          <w:p w14:paraId="49139B75" w14:textId="77777777" w:rsidR="00AF0CFF" w:rsidRPr="00602860" w:rsidRDefault="00AF0CFF" w:rsidP="006845AC">
            <w:pPr>
              <w:spacing w:before="40" w:after="40"/>
              <w:rPr>
                <w:rFonts w:cstheme="minorHAnsi"/>
                <w:bCs/>
                <w:i/>
                <w:szCs w:val="20"/>
              </w:rPr>
            </w:pPr>
          </w:p>
        </w:tc>
      </w:tr>
      <w:tr w:rsidR="00AF0CFF" w:rsidRPr="00341FEE" w14:paraId="70870D21"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74B48376" w14:textId="77777777" w:rsidR="00AF0CFF" w:rsidRPr="00602860" w:rsidRDefault="00AF0CFF" w:rsidP="006845AC">
            <w:pPr>
              <w:spacing w:before="40" w:after="40"/>
              <w:rPr>
                <w:rFonts w:cstheme="minorHAnsi"/>
                <w:szCs w:val="20"/>
              </w:rPr>
            </w:pPr>
            <w:r>
              <w:rPr>
                <w:rFonts w:cstheme="minorHAnsi"/>
                <w:szCs w:val="20"/>
              </w:rPr>
              <w:t>63</w:t>
            </w:r>
          </w:p>
        </w:tc>
        <w:tc>
          <w:tcPr>
            <w:tcW w:w="3176" w:type="pct"/>
          </w:tcPr>
          <w:p w14:paraId="4C242A92" w14:textId="77777777" w:rsidR="00AF0CFF" w:rsidRPr="00602860" w:rsidRDefault="00A77038" w:rsidP="006845AC">
            <w:pPr>
              <w:spacing w:before="40" w:after="40"/>
              <w:rPr>
                <w:rFonts w:cstheme="minorHAnsi"/>
                <w:szCs w:val="20"/>
              </w:rPr>
            </w:pPr>
            <w:sdt>
              <w:sdtPr>
                <w:rPr>
                  <w:rFonts w:cstheme="minorHAnsi"/>
                  <w:szCs w:val="20"/>
                </w:rPr>
                <w:id w:val="-1077665989"/>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Conduct a post-event debriefing to identify success stories, opportunities for improvement, and development of the After-Action Report (AAR) and Improvement Plan (IP).</w:t>
            </w:r>
          </w:p>
        </w:tc>
        <w:tc>
          <w:tcPr>
            <w:tcW w:w="1441" w:type="pct"/>
          </w:tcPr>
          <w:p w14:paraId="228201AD" w14:textId="77777777" w:rsidR="00AF0CFF" w:rsidRPr="00602860" w:rsidRDefault="00AF0CFF" w:rsidP="006845AC">
            <w:pPr>
              <w:spacing w:before="40" w:after="40"/>
              <w:rPr>
                <w:rFonts w:cstheme="minorHAnsi"/>
                <w:bCs/>
                <w:i/>
                <w:szCs w:val="20"/>
              </w:rPr>
            </w:pPr>
            <w:r w:rsidRPr="00602860">
              <w:rPr>
                <w:rFonts w:cstheme="minorHAnsi"/>
                <w:bCs/>
                <w:i/>
                <w:iCs/>
                <w:szCs w:val="20"/>
              </w:rPr>
              <w:t>County EOP ESF-5</w:t>
            </w:r>
          </w:p>
        </w:tc>
      </w:tr>
      <w:tr w:rsidR="00AF0CFF" w:rsidRPr="00341FEE" w14:paraId="4F2D7135"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080FAF8A" w14:textId="77777777" w:rsidR="00AF0CFF" w:rsidRPr="00602860" w:rsidRDefault="00AF0CFF" w:rsidP="006845AC">
            <w:pPr>
              <w:spacing w:before="40" w:after="40"/>
              <w:rPr>
                <w:rFonts w:cstheme="minorHAnsi"/>
                <w:szCs w:val="20"/>
              </w:rPr>
            </w:pPr>
            <w:r>
              <w:rPr>
                <w:rFonts w:cstheme="minorHAnsi"/>
                <w:szCs w:val="20"/>
              </w:rPr>
              <w:t>64</w:t>
            </w:r>
          </w:p>
        </w:tc>
        <w:tc>
          <w:tcPr>
            <w:tcW w:w="3176" w:type="pct"/>
          </w:tcPr>
          <w:p w14:paraId="5CCE010C" w14:textId="77777777" w:rsidR="00AF0CFF" w:rsidRPr="00602860" w:rsidRDefault="00A77038" w:rsidP="006845AC">
            <w:pPr>
              <w:spacing w:before="40" w:after="40"/>
              <w:rPr>
                <w:rFonts w:cstheme="minorHAnsi"/>
                <w:szCs w:val="20"/>
              </w:rPr>
            </w:pPr>
            <w:sdt>
              <w:sdtPr>
                <w:rPr>
                  <w:rFonts w:cstheme="minorHAnsi"/>
                  <w:szCs w:val="20"/>
                </w:rPr>
                <w:id w:val="1560367226"/>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Correct any response deficiencies reflected in the IP.</w:t>
            </w:r>
          </w:p>
        </w:tc>
        <w:tc>
          <w:tcPr>
            <w:tcW w:w="1441" w:type="pct"/>
          </w:tcPr>
          <w:p w14:paraId="660B00E0" w14:textId="77777777" w:rsidR="00AF0CFF" w:rsidRPr="00602860" w:rsidRDefault="00AF0CFF" w:rsidP="006845AC">
            <w:pPr>
              <w:spacing w:before="40" w:after="40"/>
              <w:rPr>
                <w:rFonts w:cstheme="minorHAnsi"/>
                <w:bCs/>
                <w:i/>
                <w:szCs w:val="20"/>
              </w:rPr>
            </w:pPr>
          </w:p>
        </w:tc>
      </w:tr>
      <w:tr w:rsidR="00AF0CFF" w:rsidRPr="00341FEE" w14:paraId="472F451F" w14:textId="77777777" w:rsidTr="00AF0CFF">
        <w:trPr>
          <w:cnfStyle w:val="000000010000" w:firstRow="0" w:lastRow="0" w:firstColumn="0" w:lastColumn="0" w:oddVBand="0" w:evenVBand="0" w:oddHBand="0" w:evenHBand="1" w:firstRowFirstColumn="0" w:firstRowLastColumn="0" w:lastRowFirstColumn="0" w:lastRowLastColumn="0"/>
        </w:trPr>
        <w:tc>
          <w:tcPr>
            <w:tcW w:w="382" w:type="pct"/>
          </w:tcPr>
          <w:p w14:paraId="1D5CE44F" w14:textId="77777777" w:rsidR="00AF0CFF" w:rsidRPr="00602860" w:rsidRDefault="00AF0CFF" w:rsidP="006845AC">
            <w:pPr>
              <w:spacing w:before="40" w:after="40"/>
              <w:rPr>
                <w:rFonts w:cstheme="minorHAnsi"/>
                <w:szCs w:val="20"/>
              </w:rPr>
            </w:pPr>
            <w:r>
              <w:rPr>
                <w:rFonts w:cstheme="minorHAnsi"/>
                <w:szCs w:val="20"/>
              </w:rPr>
              <w:t>65</w:t>
            </w:r>
          </w:p>
        </w:tc>
        <w:tc>
          <w:tcPr>
            <w:tcW w:w="3176" w:type="pct"/>
          </w:tcPr>
          <w:p w14:paraId="0FAF6D50" w14:textId="77777777" w:rsidR="00AF0CFF" w:rsidRPr="00602860" w:rsidRDefault="00A77038" w:rsidP="006845AC">
            <w:pPr>
              <w:spacing w:before="40" w:after="40"/>
              <w:rPr>
                <w:rFonts w:cstheme="minorHAnsi"/>
                <w:szCs w:val="20"/>
              </w:rPr>
            </w:pPr>
            <w:sdt>
              <w:sdtPr>
                <w:rPr>
                  <w:rFonts w:cstheme="minorHAnsi"/>
                  <w:szCs w:val="20"/>
                </w:rPr>
                <w:id w:val="1429160942"/>
                <w14:checkbox>
                  <w14:checked w14:val="0"/>
                  <w14:checkedState w14:val="2612" w14:font="MS Gothic"/>
                  <w14:uncheckedState w14:val="2610" w14:font="MS Gothic"/>
                </w14:checkbox>
              </w:sdtPr>
              <w:sdtEndPr/>
              <w:sdtContent>
                <w:r w:rsidR="00AF0CFF" w:rsidRPr="00602860">
                  <w:rPr>
                    <w:rFonts w:ascii="Segoe UI Symbol" w:hAnsi="Segoe UI Symbol" w:cs="Segoe UI Symbol"/>
                    <w:szCs w:val="20"/>
                  </w:rPr>
                  <w:t>☐</w:t>
                </w:r>
              </w:sdtContent>
            </w:sdt>
            <w:r w:rsidR="00AF0CFF" w:rsidRPr="00602860">
              <w:rPr>
                <w:rFonts w:cstheme="minorHAnsi"/>
                <w:szCs w:val="20"/>
              </w:rPr>
              <w:t xml:space="preserve">  Implement revisions to the EOP and supporting documents based on lessons learned and best practices adopted during response.</w:t>
            </w:r>
          </w:p>
        </w:tc>
        <w:tc>
          <w:tcPr>
            <w:tcW w:w="1441" w:type="pct"/>
          </w:tcPr>
          <w:p w14:paraId="58015BE5" w14:textId="77777777" w:rsidR="00AF0CFF" w:rsidRPr="00602860" w:rsidRDefault="00AF0CFF" w:rsidP="006845AC">
            <w:pPr>
              <w:spacing w:before="40" w:after="40"/>
              <w:rPr>
                <w:rFonts w:cstheme="minorHAnsi"/>
                <w:bCs/>
                <w:i/>
                <w:szCs w:val="20"/>
              </w:rPr>
            </w:pPr>
          </w:p>
        </w:tc>
      </w:tr>
      <w:tr w:rsidR="00AF0CFF" w:rsidRPr="00341FEE" w14:paraId="183B49B7" w14:textId="77777777" w:rsidTr="00AF0CFF">
        <w:trPr>
          <w:cnfStyle w:val="000000100000" w:firstRow="0" w:lastRow="0" w:firstColumn="0" w:lastColumn="0" w:oddVBand="0" w:evenVBand="0" w:oddHBand="1" w:evenHBand="0" w:firstRowFirstColumn="0" w:firstRowLastColumn="0" w:lastRowFirstColumn="0" w:lastRowLastColumn="0"/>
        </w:trPr>
        <w:tc>
          <w:tcPr>
            <w:tcW w:w="382" w:type="pct"/>
          </w:tcPr>
          <w:p w14:paraId="7B7B836F" w14:textId="77777777" w:rsidR="00AF0CFF" w:rsidRPr="00602860" w:rsidRDefault="00AF0CFF" w:rsidP="006845AC">
            <w:pPr>
              <w:spacing w:before="40" w:after="40"/>
              <w:rPr>
                <w:rFonts w:cstheme="minorHAnsi"/>
                <w:szCs w:val="20"/>
              </w:rPr>
            </w:pPr>
            <w:r>
              <w:rPr>
                <w:rFonts w:cstheme="minorHAnsi"/>
                <w:szCs w:val="20"/>
              </w:rPr>
              <w:t>66</w:t>
            </w:r>
          </w:p>
        </w:tc>
        <w:tc>
          <w:tcPr>
            <w:tcW w:w="3176" w:type="pct"/>
          </w:tcPr>
          <w:p w14:paraId="4C6E3CF9" w14:textId="77777777" w:rsidR="00AF0CFF" w:rsidRPr="00602860" w:rsidRDefault="00A77038" w:rsidP="006845AC">
            <w:pPr>
              <w:spacing w:before="40" w:after="40"/>
              <w:rPr>
                <w:rFonts w:cstheme="minorHAnsi"/>
                <w:szCs w:val="20"/>
              </w:rPr>
            </w:pPr>
            <w:sdt>
              <w:sdtPr>
                <w:rPr>
                  <w:rFonts w:cstheme="minorHAnsi"/>
                  <w:szCs w:val="20"/>
                </w:rPr>
                <w:id w:val="-1156762145"/>
                <w14:checkbox>
                  <w14:checked w14:val="0"/>
                  <w14:checkedState w14:val="2612" w14:font="MS Gothic"/>
                  <w14:uncheckedState w14:val="2610" w14:font="MS Gothic"/>
                </w14:checkbox>
              </w:sdtPr>
              <w:sdtEndPr/>
              <w:sdtContent>
                <w:r w:rsidR="00AF0CFF" w:rsidRPr="00602860">
                  <w:rPr>
                    <w:rFonts w:ascii="Segoe UI Symbol" w:eastAsia="MS Gothic" w:hAnsi="Segoe UI Symbol" w:cs="Segoe UI Symbol"/>
                    <w:szCs w:val="20"/>
                  </w:rPr>
                  <w:t>☐</w:t>
                </w:r>
              </w:sdtContent>
            </w:sdt>
            <w:r w:rsidR="00AF0CFF" w:rsidRPr="00602860">
              <w:rPr>
                <w:rFonts w:cstheme="minorHAnsi"/>
                <w:szCs w:val="20"/>
              </w:rPr>
              <w:t xml:space="preserve">  Offer recommendations to County government and Public Works departments for changes in planning, zoning, and building code ordinances.</w:t>
            </w:r>
          </w:p>
        </w:tc>
        <w:tc>
          <w:tcPr>
            <w:tcW w:w="1441" w:type="pct"/>
          </w:tcPr>
          <w:p w14:paraId="3C25FBD7" w14:textId="77777777" w:rsidR="00AF0CFF" w:rsidRPr="00602860" w:rsidRDefault="00AF0CFF" w:rsidP="006845AC">
            <w:pPr>
              <w:spacing w:before="40" w:after="40"/>
              <w:rPr>
                <w:rFonts w:cstheme="minorHAnsi"/>
                <w:bCs/>
                <w:i/>
                <w:szCs w:val="20"/>
              </w:rPr>
            </w:pPr>
          </w:p>
        </w:tc>
      </w:tr>
    </w:tbl>
    <w:p w14:paraId="3587A675" w14:textId="77777777" w:rsidR="00AF0CFF" w:rsidRDefault="00AF0CFF" w:rsidP="00AF0CFF">
      <w:pPr>
        <w:rPr>
          <w:rFonts w:cstheme="minorHAnsi"/>
          <w:b/>
        </w:rPr>
      </w:pPr>
    </w:p>
    <w:p w14:paraId="30099A17" w14:textId="77777777" w:rsidR="00AF0CFF" w:rsidRPr="00EE4FD5" w:rsidRDefault="00AF0CFF" w:rsidP="00AF0CFF">
      <w:pPr>
        <w:rPr>
          <w:rFonts w:cstheme="minorHAnsi"/>
          <w:b/>
        </w:rPr>
      </w:pPr>
    </w:p>
    <w:p w14:paraId="3451659E" w14:textId="77777777" w:rsidR="00AF0CFF" w:rsidRDefault="00AF0CFF" w:rsidP="00D2274A">
      <w:pPr>
        <w:sectPr w:rsidR="00AF0CFF" w:rsidSect="001443EF">
          <w:headerReference w:type="default" r:id="rId341"/>
          <w:footerReference w:type="default" r:id="rId342"/>
          <w:pgSz w:w="12240" w:h="15840" w:code="1"/>
          <w:pgMar w:top="1440" w:right="1440" w:bottom="1440" w:left="1440" w:header="720" w:footer="720" w:gutter="0"/>
          <w:pgNumType w:start="1"/>
          <w:cols w:space="720"/>
          <w:docGrid w:linePitch="360"/>
        </w:sectPr>
      </w:pPr>
    </w:p>
    <w:p w14:paraId="1913C5CA" w14:textId="77777777" w:rsidR="00AF0CFF" w:rsidRDefault="00AF0CFF" w:rsidP="00D2274A"/>
    <w:p w14:paraId="2287A277" w14:textId="77777777" w:rsidR="006A5488" w:rsidRPr="00CD1CAA" w:rsidRDefault="006A5488" w:rsidP="006A548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487083E6" w14:textId="77777777" w:rsidR="006A5488" w:rsidRPr="00CD1CAA" w:rsidRDefault="006A5488" w:rsidP="006A5488">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1F80F223" w14:textId="77777777" w:rsidR="006A5488" w:rsidRPr="00D61CDF" w:rsidRDefault="006A5488" w:rsidP="006A5488">
      <w:pPr>
        <w:jc w:val="center"/>
      </w:pPr>
      <w:r>
        <w:rPr>
          <w:noProof/>
        </w:rPr>
        <w:drawing>
          <wp:anchor distT="0" distB="0" distL="114300" distR="114300" simplePos="0" relativeHeight="251658300" behindDoc="0" locked="0" layoutInCell="1" allowOverlap="1" wp14:anchorId="1D21B66D" wp14:editId="31603CA7">
            <wp:simplePos x="0" y="0"/>
            <wp:positionH relativeFrom="column">
              <wp:posOffset>2133600</wp:posOffset>
            </wp:positionH>
            <wp:positionV relativeFrom="paragraph">
              <wp:posOffset>198755</wp:posOffset>
            </wp:positionV>
            <wp:extent cx="1676400" cy="1066800"/>
            <wp:effectExtent l="0" t="0" r="0" b="0"/>
            <wp:wrapSquare wrapText="bothSides"/>
            <wp:docPr id="185084417" name="Picture 18508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30D5EB8D" w14:textId="77777777" w:rsidR="006A5488" w:rsidRDefault="006A5488" w:rsidP="006A5488">
      <w:pPr>
        <w:pStyle w:val="ChapterTitles"/>
        <w:spacing w:before="840" w:after="0"/>
        <w:ind w:left="2160" w:hanging="2160"/>
      </w:pPr>
    </w:p>
    <w:p w14:paraId="19BA5AF7" w14:textId="77777777" w:rsidR="006A5488" w:rsidRDefault="006A5488" w:rsidP="006A5488">
      <w:pPr>
        <w:pStyle w:val="ChapterTitles"/>
        <w:spacing w:before="840" w:after="0"/>
        <w:ind w:left="2160" w:hanging="2160"/>
        <w:rPr>
          <w:rFonts w:asciiTheme="minorHAnsi" w:hAnsiTheme="minorHAnsi" w:cstheme="minorHAnsi"/>
          <w:b w:val="0"/>
          <w:bCs/>
        </w:rPr>
      </w:pPr>
    </w:p>
    <w:p w14:paraId="1D4067EF" w14:textId="77777777" w:rsidR="006A5488" w:rsidRDefault="006A5488" w:rsidP="006A5488">
      <w:pPr>
        <w:pStyle w:val="ChapterTitles"/>
        <w:spacing w:before="240" w:after="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301" behindDoc="0" locked="0" layoutInCell="1" allowOverlap="1" wp14:anchorId="5403B054" wp14:editId="2C90624E">
            <wp:simplePos x="0" y="0"/>
            <wp:positionH relativeFrom="column">
              <wp:posOffset>923925</wp:posOffset>
            </wp:positionH>
            <wp:positionV relativeFrom="paragraph">
              <wp:posOffset>66040</wp:posOffset>
            </wp:positionV>
            <wp:extent cx="914400" cy="914400"/>
            <wp:effectExtent l="0" t="0" r="0" b="0"/>
            <wp:wrapSquare wrapText="bothSides"/>
            <wp:docPr id="185084418" name="Graphic 185084418" descr="Hill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ill scene"/>
                    <pic:cNvPicPr/>
                  </pic:nvPicPr>
                  <pic:blipFill>
                    <a:blip r:embed="rId34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4"/>
                        </a:ext>
                      </a:extLst>
                    </a:blip>
                    <a:stretch>
                      <a:fillRect/>
                    </a:stretch>
                  </pic:blipFill>
                  <pic:spPr>
                    <a:xfrm>
                      <a:off x="0" y="0"/>
                      <a:ext cx="914400" cy="914400"/>
                    </a:xfrm>
                    <a:prstGeom prst="rect">
                      <a:avLst/>
                    </a:prstGeom>
                  </pic:spPr>
                </pic:pic>
              </a:graphicData>
            </a:graphic>
          </wp:anchor>
        </w:drawing>
      </w:r>
    </w:p>
    <w:p w14:paraId="4AE00A20" w14:textId="77777777" w:rsidR="006A5488" w:rsidRPr="00806893" w:rsidRDefault="006A5488" w:rsidP="001A415D">
      <w:pPr>
        <w:pStyle w:val="ChapterTitles"/>
        <w:spacing w:before="240" w:after="0"/>
        <w:ind w:left="720" w:firstLine="720"/>
        <w:outlineLvl w:val="0"/>
        <w:rPr>
          <w:rFonts w:asciiTheme="minorHAnsi" w:hAnsiTheme="minorHAnsi" w:cstheme="minorHAnsi"/>
          <w:b w:val="0"/>
          <w:bCs/>
        </w:rPr>
      </w:pPr>
      <w:r>
        <w:rPr>
          <w:rFonts w:asciiTheme="minorHAnsi" w:hAnsiTheme="minorHAnsi" w:cstheme="minorHAnsi"/>
          <w:b w:val="0"/>
          <w:bCs/>
        </w:rPr>
        <w:t>IA-8:</w:t>
      </w:r>
      <w:r w:rsidRPr="00806893">
        <w:rPr>
          <w:rFonts w:asciiTheme="minorHAnsi" w:hAnsiTheme="minorHAnsi" w:cstheme="minorHAnsi"/>
          <w:b w:val="0"/>
          <w:bCs/>
        </w:rPr>
        <w:t xml:space="preserve"> </w:t>
      </w:r>
      <w:r>
        <w:rPr>
          <w:rFonts w:asciiTheme="minorHAnsi" w:hAnsiTheme="minorHAnsi" w:cstheme="minorHAnsi"/>
          <w:b w:val="0"/>
          <w:bCs/>
        </w:rPr>
        <w:t>Drought</w:t>
      </w:r>
    </w:p>
    <w:p w14:paraId="0FF14059" w14:textId="77777777" w:rsidR="006A5488" w:rsidRDefault="006A5488" w:rsidP="006A5488">
      <w:pPr>
        <w:jc w:val="center"/>
      </w:pPr>
    </w:p>
    <w:p w14:paraId="353E5E30" w14:textId="77777777" w:rsidR="006A5488" w:rsidRDefault="006A5488" w:rsidP="006A5488">
      <w:pPr>
        <w:jc w:val="center"/>
      </w:pPr>
      <w:r>
        <w:t xml:space="preserve">   </w:t>
      </w:r>
    </w:p>
    <w:p w14:paraId="14C09BCC" w14:textId="77777777" w:rsidR="006A5488" w:rsidRDefault="006A5488" w:rsidP="006A5488">
      <w:pPr>
        <w:pStyle w:val="CoverPageLogo"/>
        <w:jc w:val="left"/>
      </w:pPr>
    </w:p>
    <w:p w14:paraId="3C25AE10" w14:textId="77777777" w:rsidR="006A5488" w:rsidRPr="00F16D6D" w:rsidRDefault="006A5488" w:rsidP="006A5488"/>
    <w:p w14:paraId="0C936432" w14:textId="77777777" w:rsidR="006A5488" w:rsidRDefault="006A5488" w:rsidP="006A5488"/>
    <w:p w14:paraId="0D77977A" w14:textId="77777777" w:rsidR="006A5488" w:rsidRDefault="006A5488" w:rsidP="006A5488"/>
    <w:p w14:paraId="3FFAD779" w14:textId="77777777" w:rsidR="006A5488" w:rsidRPr="00D1734E" w:rsidRDefault="006A5488" w:rsidP="006A5488">
      <w:pPr>
        <w:jc w:val="center"/>
        <w:rPr>
          <w:color w:val="64825C"/>
          <w:sz w:val="32"/>
          <w:szCs w:val="36"/>
        </w:rPr>
      </w:pPr>
      <w:r w:rsidRPr="00D1734E">
        <w:rPr>
          <w:color w:val="64825C"/>
          <w:sz w:val="32"/>
          <w:szCs w:val="36"/>
        </w:rPr>
        <w:t>Prepared by:</w:t>
      </w:r>
    </w:p>
    <w:p w14:paraId="1529009F" w14:textId="77777777" w:rsidR="006A5488" w:rsidRPr="005F6735" w:rsidRDefault="006A5488" w:rsidP="006A5488"/>
    <w:p w14:paraId="6109880F" w14:textId="77777777" w:rsidR="006A5488" w:rsidRDefault="006A5488" w:rsidP="006A5488">
      <w:pPr>
        <w:spacing w:before="60" w:after="60"/>
        <w:jc w:val="center"/>
        <w:rPr>
          <w:rFonts w:ascii="Arial" w:hAnsi="Arial" w:cs="Arial"/>
          <w:b/>
          <w:color w:val="FFFFFF"/>
        </w:rPr>
      </w:pPr>
      <w:r>
        <w:rPr>
          <w:noProof/>
        </w:rPr>
        <w:drawing>
          <wp:inline distT="0" distB="0" distL="0" distR="0" wp14:anchorId="3A18115E" wp14:editId="485F247B">
            <wp:extent cx="1520117" cy="723784"/>
            <wp:effectExtent l="0" t="0" r="4445" b="635"/>
            <wp:docPr id="185084419" name="Picture 185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5B59F69" w14:textId="77777777" w:rsidR="006A5488" w:rsidRDefault="006A5488" w:rsidP="006A5488"/>
    <w:p w14:paraId="63B15190" w14:textId="77777777" w:rsidR="006A5488" w:rsidRDefault="006A5488" w:rsidP="006A5488">
      <w:pPr>
        <w:spacing w:after="0"/>
      </w:pPr>
      <w:r>
        <w:br w:type="page"/>
      </w:r>
    </w:p>
    <w:p w14:paraId="2492FA06" w14:textId="77777777" w:rsidR="006A5488" w:rsidRPr="004B78DE" w:rsidRDefault="006A5488" w:rsidP="001A415D">
      <w:pPr>
        <w:pStyle w:val="TOCHeading"/>
      </w:pPr>
      <w:bookmarkStart w:id="1925" w:name="_Toc90274710"/>
      <w:r>
        <w:lastRenderedPageBreak/>
        <w:t>Drought</w:t>
      </w:r>
      <w:r w:rsidRPr="00EE4FD5">
        <w:t xml:space="preserve"> Incident Checklist</w:t>
      </w:r>
      <w:bookmarkEnd w:id="1925"/>
    </w:p>
    <w:tbl>
      <w:tblPr>
        <w:tblStyle w:val="TableNormal1"/>
        <w:tblW w:w="5000" w:type="pct"/>
        <w:tblLayout w:type="fixed"/>
        <w:tblLook w:val="04A0" w:firstRow="1" w:lastRow="0" w:firstColumn="1" w:lastColumn="0" w:noHBand="0" w:noVBand="1"/>
      </w:tblPr>
      <w:tblGrid>
        <w:gridCol w:w="714"/>
        <w:gridCol w:w="5939"/>
        <w:gridCol w:w="2697"/>
      </w:tblGrid>
      <w:tr w:rsidR="006A5488" w:rsidRPr="00341FEE" w14:paraId="5DA08690" w14:textId="77777777" w:rsidTr="006A548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 w:type="pct"/>
          </w:tcPr>
          <w:p w14:paraId="358E838F" w14:textId="77777777" w:rsidR="006A5488" w:rsidRPr="00EE4FD5" w:rsidRDefault="006A5488" w:rsidP="006845AC">
            <w:pPr>
              <w:suppressAutoHyphens/>
              <w:spacing w:before="120"/>
              <w:rPr>
                <w:rFonts w:cstheme="minorHAnsi"/>
                <w:szCs w:val="22"/>
              </w:rPr>
            </w:pPr>
            <w:r>
              <w:rPr>
                <w:rFonts w:cstheme="minorHAnsi"/>
                <w:szCs w:val="22"/>
              </w:rPr>
              <w:t>Line ID</w:t>
            </w:r>
          </w:p>
        </w:tc>
        <w:tc>
          <w:tcPr>
            <w:tcW w:w="3176" w:type="pct"/>
            <w:hideMark/>
          </w:tcPr>
          <w:p w14:paraId="3759D473" w14:textId="77777777" w:rsidR="006A5488" w:rsidRPr="00684955" w:rsidRDefault="006A5488"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442" w:type="pct"/>
          </w:tcPr>
          <w:p w14:paraId="0C380EE8" w14:textId="77777777" w:rsidR="006A5488" w:rsidRPr="00EE4FD5" w:rsidRDefault="006A5488"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6A5488" w:rsidRPr="00341FEE" w14:paraId="14E25EB2" w14:textId="77777777" w:rsidTr="006A548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72572990" w14:textId="77777777" w:rsidR="006A5488" w:rsidRPr="00EE4FD5" w:rsidRDefault="006A5488" w:rsidP="006845AC">
            <w:pPr>
              <w:suppressAutoHyphens/>
              <w:spacing w:before="40" w:after="40"/>
              <w:jc w:val="center"/>
              <w:rPr>
                <w:rFonts w:cstheme="minorHAnsi"/>
                <w:b/>
                <w:bCs/>
                <w:szCs w:val="20"/>
              </w:rPr>
            </w:pPr>
            <w:r w:rsidRPr="00EE4FD5">
              <w:rPr>
                <w:rFonts w:cstheme="minorHAnsi"/>
                <w:b/>
                <w:bCs/>
                <w:szCs w:val="20"/>
              </w:rPr>
              <w:t>PRE-INCIDENT PHASE</w:t>
            </w:r>
          </w:p>
        </w:tc>
      </w:tr>
      <w:tr w:rsidR="006A5488" w:rsidRPr="00341FEE" w14:paraId="5CFCC1A4"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B577D00" w14:textId="77777777" w:rsidR="006A5488" w:rsidRPr="00F45B75" w:rsidRDefault="006A5488" w:rsidP="006845AC">
            <w:pPr>
              <w:spacing w:before="40" w:after="40"/>
              <w:rPr>
                <w:rFonts w:cstheme="minorHAnsi"/>
                <w:szCs w:val="20"/>
              </w:rPr>
            </w:pPr>
            <w:r>
              <w:rPr>
                <w:rFonts w:cstheme="minorHAnsi"/>
                <w:szCs w:val="20"/>
              </w:rPr>
              <w:t>1</w:t>
            </w:r>
          </w:p>
        </w:tc>
        <w:tc>
          <w:tcPr>
            <w:tcW w:w="3176" w:type="pct"/>
          </w:tcPr>
          <w:p w14:paraId="76633486" w14:textId="77777777" w:rsidR="006A5488" w:rsidRPr="00F45B75" w:rsidRDefault="00A77038" w:rsidP="006845AC">
            <w:pPr>
              <w:spacing w:before="40" w:after="40"/>
              <w:rPr>
                <w:rFonts w:cstheme="minorHAnsi"/>
                <w:bCs/>
                <w:szCs w:val="20"/>
              </w:rPr>
            </w:pPr>
            <w:sdt>
              <w:sdtPr>
                <w:rPr>
                  <w:rFonts w:cstheme="minorHAnsi"/>
                  <w:szCs w:val="20"/>
                </w:rPr>
                <w:id w:val="103739663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Continue to maintain and revise, as needed, applicable response plans pertaining to drought, including the Polk County Emergency Operations Plan (EOP) and supporting plans and procedures.</w:t>
            </w:r>
          </w:p>
        </w:tc>
        <w:tc>
          <w:tcPr>
            <w:tcW w:w="1442" w:type="pct"/>
          </w:tcPr>
          <w:p w14:paraId="56E2FC7A" w14:textId="77777777" w:rsidR="006A5488" w:rsidRPr="00F45B75" w:rsidRDefault="006A5488" w:rsidP="006845AC">
            <w:pPr>
              <w:spacing w:before="40" w:after="40"/>
              <w:ind w:left="9"/>
              <w:rPr>
                <w:rFonts w:cstheme="minorHAnsi"/>
                <w:i/>
                <w:szCs w:val="20"/>
              </w:rPr>
            </w:pPr>
            <w:r w:rsidRPr="00F45B75">
              <w:rPr>
                <w:rFonts w:cstheme="minorHAnsi"/>
                <w:bCs/>
                <w:i/>
                <w:iCs/>
                <w:szCs w:val="20"/>
              </w:rPr>
              <w:t>County EOP and agency Standard Operating Procedures (SOPs)</w:t>
            </w:r>
          </w:p>
        </w:tc>
      </w:tr>
      <w:tr w:rsidR="006A5488" w:rsidRPr="00341FEE" w14:paraId="21ABB91D"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679D8AF1" w14:textId="77777777" w:rsidR="006A5488" w:rsidRPr="00F45B75" w:rsidRDefault="006A5488" w:rsidP="006845AC">
            <w:pPr>
              <w:spacing w:before="40" w:after="40"/>
              <w:rPr>
                <w:rFonts w:cstheme="minorHAnsi"/>
                <w:szCs w:val="20"/>
              </w:rPr>
            </w:pPr>
            <w:r>
              <w:rPr>
                <w:rFonts w:cstheme="minorHAnsi"/>
                <w:szCs w:val="20"/>
              </w:rPr>
              <w:t>2</w:t>
            </w:r>
          </w:p>
        </w:tc>
        <w:tc>
          <w:tcPr>
            <w:tcW w:w="3176" w:type="pct"/>
          </w:tcPr>
          <w:p w14:paraId="21E81BA4" w14:textId="77777777" w:rsidR="006A5488" w:rsidRPr="00F45B75" w:rsidRDefault="00A77038" w:rsidP="006845AC">
            <w:pPr>
              <w:spacing w:before="40" w:after="40"/>
              <w:rPr>
                <w:rFonts w:cstheme="minorHAnsi"/>
                <w:bCs/>
                <w:szCs w:val="20"/>
              </w:rPr>
            </w:pPr>
            <w:sdt>
              <w:sdtPr>
                <w:rPr>
                  <w:rFonts w:cstheme="minorHAnsi"/>
                  <w:szCs w:val="20"/>
                </w:rPr>
                <w:id w:val="-1058629670"/>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Pre-designate alternative sources of drinking water in case of drought or other water shortage event.</w:t>
            </w:r>
          </w:p>
        </w:tc>
        <w:tc>
          <w:tcPr>
            <w:tcW w:w="1442" w:type="pct"/>
          </w:tcPr>
          <w:p w14:paraId="60791F1E" w14:textId="77777777" w:rsidR="006A5488" w:rsidRPr="00F45B75" w:rsidRDefault="006A5488" w:rsidP="006845AC">
            <w:pPr>
              <w:spacing w:before="40" w:after="40"/>
              <w:ind w:left="9"/>
              <w:rPr>
                <w:rFonts w:cstheme="minorHAnsi"/>
                <w:i/>
                <w:szCs w:val="20"/>
                <w:highlight w:val="yellow"/>
              </w:rPr>
            </w:pPr>
            <w:r w:rsidRPr="00F45B75">
              <w:rPr>
                <w:rFonts w:cstheme="minorHAnsi"/>
                <w:i/>
                <w:szCs w:val="20"/>
              </w:rPr>
              <w:t>County EOP ESF-3</w:t>
            </w:r>
          </w:p>
        </w:tc>
      </w:tr>
      <w:tr w:rsidR="006A5488" w:rsidRPr="00341FEE" w14:paraId="5D8147A5"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53E940A3" w14:textId="77777777" w:rsidR="006A5488" w:rsidRPr="00F45B75" w:rsidRDefault="006A5488" w:rsidP="006845AC">
            <w:pPr>
              <w:spacing w:before="40" w:after="40"/>
              <w:rPr>
                <w:rFonts w:cstheme="minorHAnsi"/>
                <w:szCs w:val="20"/>
              </w:rPr>
            </w:pPr>
            <w:r>
              <w:rPr>
                <w:rFonts w:cstheme="minorHAnsi"/>
                <w:szCs w:val="20"/>
              </w:rPr>
              <w:t>3</w:t>
            </w:r>
          </w:p>
        </w:tc>
        <w:tc>
          <w:tcPr>
            <w:tcW w:w="3176" w:type="pct"/>
          </w:tcPr>
          <w:p w14:paraId="36618269" w14:textId="77777777" w:rsidR="006A5488" w:rsidRPr="00F45B75" w:rsidRDefault="00A77038" w:rsidP="006845AC">
            <w:pPr>
              <w:spacing w:before="40" w:after="40"/>
              <w:rPr>
                <w:rFonts w:cstheme="minorHAnsi"/>
                <w:bCs/>
                <w:szCs w:val="20"/>
              </w:rPr>
            </w:pPr>
            <w:sdt>
              <w:sdtPr>
                <w:rPr>
                  <w:rFonts w:cstheme="minorHAnsi"/>
                  <w:szCs w:val="20"/>
                </w:rPr>
                <w:id w:val="-177739797"/>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Conduct pre-incident planning related to drought and determine vulnerabilities in various drinking water systems.</w:t>
            </w:r>
          </w:p>
        </w:tc>
        <w:tc>
          <w:tcPr>
            <w:tcW w:w="1442" w:type="pct"/>
          </w:tcPr>
          <w:p w14:paraId="55D4BDC6"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ESF-3</w:t>
            </w:r>
          </w:p>
        </w:tc>
      </w:tr>
      <w:tr w:rsidR="006A5488" w:rsidRPr="00341FEE" w14:paraId="3C540F09"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43A6624D" w14:textId="77777777" w:rsidR="006A5488" w:rsidRPr="00F45B75" w:rsidRDefault="006A5488" w:rsidP="006845AC">
            <w:pPr>
              <w:spacing w:before="40" w:after="40"/>
              <w:rPr>
                <w:rFonts w:cstheme="minorHAnsi"/>
                <w:szCs w:val="20"/>
              </w:rPr>
            </w:pPr>
            <w:r>
              <w:rPr>
                <w:rFonts w:cstheme="minorHAnsi"/>
                <w:szCs w:val="20"/>
              </w:rPr>
              <w:t>4</w:t>
            </w:r>
          </w:p>
        </w:tc>
        <w:tc>
          <w:tcPr>
            <w:tcW w:w="3176" w:type="pct"/>
          </w:tcPr>
          <w:p w14:paraId="61160A40" w14:textId="77777777" w:rsidR="006A5488" w:rsidRPr="00F45B75" w:rsidRDefault="00A77038" w:rsidP="006845AC">
            <w:pPr>
              <w:spacing w:before="40" w:after="40"/>
              <w:rPr>
                <w:rFonts w:cstheme="minorHAnsi"/>
                <w:szCs w:val="20"/>
              </w:rPr>
            </w:pPr>
            <w:sdt>
              <w:sdtPr>
                <w:rPr>
                  <w:rFonts w:cstheme="minorHAnsi"/>
                  <w:szCs w:val="20"/>
                </w:rPr>
                <w:id w:val="-1872452892"/>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Have personnel participate in necessary training and exercises, as determined by the Polk County Emergency Management Department (EMD) in coordination with ESF-6: Mass Care, Food, and Water Lead.</w:t>
            </w:r>
          </w:p>
        </w:tc>
        <w:tc>
          <w:tcPr>
            <w:tcW w:w="1442" w:type="pct"/>
          </w:tcPr>
          <w:p w14:paraId="259410C5"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ESF-6</w:t>
            </w:r>
          </w:p>
        </w:tc>
      </w:tr>
      <w:tr w:rsidR="006A5488" w:rsidRPr="00341FEE" w14:paraId="71B94B11"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FD1B251" w14:textId="77777777" w:rsidR="006A5488" w:rsidRPr="00F45B75" w:rsidRDefault="006A5488" w:rsidP="006845AC">
            <w:pPr>
              <w:spacing w:before="40" w:after="40"/>
              <w:rPr>
                <w:rFonts w:cstheme="minorHAnsi"/>
                <w:szCs w:val="20"/>
              </w:rPr>
            </w:pPr>
            <w:r>
              <w:rPr>
                <w:rFonts w:cstheme="minorHAnsi"/>
                <w:szCs w:val="20"/>
              </w:rPr>
              <w:t>5</w:t>
            </w:r>
          </w:p>
        </w:tc>
        <w:tc>
          <w:tcPr>
            <w:tcW w:w="3176" w:type="pct"/>
          </w:tcPr>
          <w:p w14:paraId="2AB2DCC4" w14:textId="77777777" w:rsidR="006A5488" w:rsidRPr="00F45B75" w:rsidRDefault="00A77038" w:rsidP="006845AC">
            <w:pPr>
              <w:spacing w:before="40" w:after="40"/>
              <w:rPr>
                <w:rFonts w:cstheme="minorHAnsi"/>
                <w:bCs/>
                <w:szCs w:val="20"/>
              </w:rPr>
            </w:pPr>
            <w:sdt>
              <w:sdtPr>
                <w:rPr>
                  <w:rFonts w:cstheme="minorHAnsi"/>
                  <w:szCs w:val="20"/>
                </w:rPr>
                <w:id w:val="172417499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Prepare scripts to be used on local television station(s) for emergency broadcast. Include release instructions.</w:t>
            </w:r>
          </w:p>
        </w:tc>
        <w:tc>
          <w:tcPr>
            <w:tcW w:w="1442" w:type="pct"/>
          </w:tcPr>
          <w:p w14:paraId="2ACC111D"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ESF-15</w:t>
            </w:r>
          </w:p>
        </w:tc>
      </w:tr>
      <w:tr w:rsidR="006A5488" w:rsidRPr="00341FEE" w14:paraId="141018D7"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6C81BA97" w14:textId="77777777" w:rsidR="006A5488" w:rsidRPr="00F45B75" w:rsidRDefault="006A5488" w:rsidP="006845AC">
            <w:pPr>
              <w:spacing w:before="40" w:after="40"/>
              <w:rPr>
                <w:rFonts w:cstheme="minorHAnsi"/>
                <w:szCs w:val="20"/>
              </w:rPr>
            </w:pPr>
            <w:r>
              <w:rPr>
                <w:rFonts w:cstheme="minorHAnsi"/>
                <w:szCs w:val="20"/>
              </w:rPr>
              <w:t>6</w:t>
            </w:r>
          </w:p>
        </w:tc>
        <w:tc>
          <w:tcPr>
            <w:tcW w:w="3176" w:type="pct"/>
          </w:tcPr>
          <w:p w14:paraId="47E036F4" w14:textId="77777777" w:rsidR="006A5488" w:rsidRPr="00F45B75" w:rsidRDefault="00A77038" w:rsidP="006845AC">
            <w:pPr>
              <w:spacing w:before="40" w:after="40"/>
              <w:rPr>
                <w:rFonts w:cstheme="minorHAnsi"/>
                <w:bCs/>
                <w:szCs w:val="20"/>
              </w:rPr>
            </w:pPr>
            <w:sdt>
              <w:sdtPr>
                <w:rPr>
                  <w:rFonts w:cstheme="minorHAnsi"/>
                  <w:szCs w:val="20"/>
                </w:rPr>
                <w:id w:val="-123037259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Prepare radio messaging to be used by local radio stations for emergency broadcast.</w:t>
            </w:r>
          </w:p>
        </w:tc>
        <w:tc>
          <w:tcPr>
            <w:tcW w:w="1442" w:type="pct"/>
          </w:tcPr>
          <w:p w14:paraId="7FA91178" w14:textId="77777777" w:rsidR="006A5488" w:rsidRPr="00F45B75" w:rsidRDefault="006A5488" w:rsidP="006845AC">
            <w:pPr>
              <w:spacing w:before="40" w:after="40"/>
              <w:ind w:left="9"/>
              <w:rPr>
                <w:rFonts w:cstheme="minorHAnsi"/>
                <w:i/>
                <w:szCs w:val="20"/>
              </w:rPr>
            </w:pPr>
          </w:p>
        </w:tc>
      </w:tr>
      <w:tr w:rsidR="006A5488" w:rsidRPr="00341FEE" w14:paraId="2435200E"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895A77A" w14:textId="77777777" w:rsidR="006A5488" w:rsidRPr="00F45B75" w:rsidRDefault="006A5488" w:rsidP="006845AC">
            <w:pPr>
              <w:spacing w:before="40" w:after="40"/>
              <w:rPr>
                <w:rFonts w:cstheme="minorHAnsi"/>
                <w:szCs w:val="20"/>
              </w:rPr>
            </w:pPr>
            <w:r>
              <w:rPr>
                <w:rFonts w:cstheme="minorHAnsi"/>
                <w:szCs w:val="20"/>
              </w:rPr>
              <w:t>7</w:t>
            </w:r>
          </w:p>
        </w:tc>
        <w:tc>
          <w:tcPr>
            <w:tcW w:w="3176" w:type="pct"/>
          </w:tcPr>
          <w:p w14:paraId="3046D614" w14:textId="77777777" w:rsidR="006A5488" w:rsidRPr="00F45B75" w:rsidRDefault="00A77038" w:rsidP="006845AC">
            <w:pPr>
              <w:spacing w:before="40" w:after="40"/>
              <w:rPr>
                <w:rFonts w:cstheme="minorHAnsi"/>
                <w:bCs/>
                <w:szCs w:val="20"/>
              </w:rPr>
            </w:pPr>
            <w:sdt>
              <w:sdtPr>
                <w:rPr>
                  <w:rFonts w:cstheme="minorHAnsi"/>
                  <w:szCs w:val="20"/>
                </w:rPr>
                <w:id w:val="-157928082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that emergency contact lists are updated and establish a pre-event duty roster allowing for 24/7 operational support for the EOC.</w:t>
            </w:r>
          </w:p>
        </w:tc>
        <w:tc>
          <w:tcPr>
            <w:tcW w:w="1442" w:type="pct"/>
          </w:tcPr>
          <w:p w14:paraId="288F802E" w14:textId="77777777" w:rsidR="006A5488" w:rsidRPr="00F45B75" w:rsidRDefault="006A5488" w:rsidP="006845AC">
            <w:pPr>
              <w:spacing w:before="40" w:after="40"/>
              <w:ind w:left="9"/>
              <w:rPr>
                <w:rFonts w:cstheme="minorHAnsi"/>
                <w:i/>
                <w:szCs w:val="20"/>
              </w:rPr>
            </w:pPr>
          </w:p>
        </w:tc>
      </w:tr>
      <w:tr w:rsidR="006A5488" w:rsidRPr="00341FEE" w14:paraId="6260B3A1"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251B8D88" w14:textId="77777777" w:rsidR="006A5488" w:rsidRPr="00F45B75" w:rsidRDefault="006A5488" w:rsidP="006845AC">
            <w:pPr>
              <w:spacing w:before="40" w:after="40"/>
              <w:rPr>
                <w:rFonts w:cstheme="minorHAnsi"/>
                <w:szCs w:val="20"/>
              </w:rPr>
            </w:pPr>
            <w:r>
              <w:rPr>
                <w:rFonts w:cstheme="minorHAnsi"/>
                <w:szCs w:val="20"/>
              </w:rPr>
              <w:t>8</w:t>
            </w:r>
          </w:p>
        </w:tc>
        <w:tc>
          <w:tcPr>
            <w:tcW w:w="3176" w:type="pct"/>
          </w:tcPr>
          <w:p w14:paraId="2D116915" w14:textId="77777777" w:rsidR="006A5488" w:rsidRPr="00F45B75" w:rsidRDefault="00A77038" w:rsidP="006845AC">
            <w:pPr>
              <w:spacing w:before="40" w:after="40"/>
              <w:rPr>
                <w:rFonts w:cstheme="minorHAnsi"/>
                <w:szCs w:val="20"/>
              </w:rPr>
            </w:pPr>
            <w:sdt>
              <w:sdtPr>
                <w:rPr>
                  <w:rFonts w:cstheme="minorHAnsi"/>
                  <w:szCs w:val="20"/>
                </w:rPr>
                <w:id w:val="116513006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that supplies, such as communications devices equipment are prepared and ready for use. This includes primary and alternate communications and warning systems.</w:t>
            </w:r>
          </w:p>
        </w:tc>
        <w:tc>
          <w:tcPr>
            <w:tcW w:w="1442" w:type="pct"/>
          </w:tcPr>
          <w:p w14:paraId="0FF919D5"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ESFs 2 and 3</w:t>
            </w:r>
          </w:p>
        </w:tc>
      </w:tr>
      <w:tr w:rsidR="006A5488" w:rsidRPr="00341FEE" w14:paraId="36A1BB62"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32D80A9F" w14:textId="77777777" w:rsidR="006A5488" w:rsidRPr="00F45B75" w:rsidRDefault="006A5488" w:rsidP="006845AC">
            <w:pPr>
              <w:spacing w:before="40" w:after="40"/>
              <w:rPr>
                <w:rFonts w:cstheme="minorHAnsi"/>
                <w:szCs w:val="20"/>
              </w:rPr>
            </w:pPr>
            <w:r>
              <w:rPr>
                <w:rFonts w:cstheme="minorHAnsi"/>
                <w:szCs w:val="20"/>
              </w:rPr>
              <w:t>9</w:t>
            </w:r>
          </w:p>
        </w:tc>
        <w:tc>
          <w:tcPr>
            <w:tcW w:w="3176" w:type="pct"/>
          </w:tcPr>
          <w:p w14:paraId="251C3527" w14:textId="77777777" w:rsidR="006A5488" w:rsidRPr="00F45B75" w:rsidRDefault="00A77038" w:rsidP="006845AC">
            <w:pPr>
              <w:spacing w:before="40" w:after="40"/>
              <w:rPr>
                <w:rFonts w:cstheme="minorHAnsi"/>
                <w:bCs/>
                <w:szCs w:val="20"/>
              </w:rPr>
            </w:pPr>
            <w:sdt>
              <w:sdtPr>
                <w:rPr>
                  <w:rFonts w:cstheme="minorHAnsi"/>
                  <w:szCs w:val="20"/>
                </w:rPr>
                <w:id w:val="1137532986"/>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Inform the County EMD of any major developments that could adversely affect response operations (e.g., personnel shortages, loss of firefighting equipment, etc.).</w:t>
            </w:r>
          </w:p>
        </w:tc>
        <w:tc>
          <w:tcPr>
            <w:tcW w:w="1442" w:type="pct"/>
          </w:tcPr>
          <w:p w14:paraId="462FE645" w14:textId="77777777" w:rsidR="006A5488" w:rsidRPr="00F45B75" w:rsidRDefault="006A5488" w:rsidP="006845AC">
            <w:pPr>
              <w:spacing w:before="40" w:after="40"/>
              <w:ind w:left="9"/>
              <w:rPr>
                <w:rFonts w:cstheme="minorHAnsi"/>
                <w:i/>
                <w:szCs w:val="20"/>
              </w:rPr>
            </w:pPr>
            <w:r w:rsidRPr="00F45B75">
              <w:rPr>
                <w:rFonts w:cstheme="minorHAnsi"/>
                <w:i/>
                <w:szCs w:val="20"/>
              </w:rPr>
              <w:t>Local, regional, tribal, and state plans</w:t>
            </w:r>
          </w:p>
        </w:tc>
      </w:tr>
      <w:tr w:rsidR="006A5488" w:rsidRPr="00341FEE" w14:paraId="27AEB781"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759E8207" w14:textId="77777777" w:rsidR="006A5488" w:rsidRPr="00F45B75" w:rsidRDefault="006A5488" w:rsidP="006845AC">
            <w:pPr>
              <w:spacing w:before="40" w:after="40"/>
              <w:rPr>
                <w:rFonts w:cstheme="minorHAnsi"/>
                <w:szCs w:val="20"/>
              </w:rPr>
            </w:pPr>
            <w:r>
              <w:rPr>
                <w:rFonts w:cstheme="minorHAnsi"/>
                <w:szCs w:val="20"/>
              </w:rPr>
              <w:t>10</w:t>
            </w:r>
          </w:p>
        </w:tc>
        <w:tc>
          <w:tcPr>
            <w:tcW w:w="3176" w:type="pct"/>
          </w:tcPr>
          <w:p w14:paraId="5CEF482B" w14:textId="77777777" w:rsidR="006A5488" w:rsidRPr="00F45B75" w:rsidRDefault="00A77038" w:rsidP="006845AC">
            <w:pPr>
              <w:spacing w:before="40" w:after="40"/>
              <w:rPr>
                <w:rFonts w:cstheme="minorHAnsi"/>
                <w:szCs w:val="20"/>
              </w:rPr>
            </w:pPr>
            <w:sdt>
              <w:sdtPr>
                <w:rPr>
                  <w:rFonts w:cstheme="minorHAnsi"/>
                  <w:szCs w:val="20"/>
                </w:rPr>
                <w:id w:val="-561025337"/>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Identify local contractors and vendors that could assist during a drought and develop memoranda of understanding with those private businesses.</w:t>
            </w:r>
          </w:p>
        </w:tc>
        <w:tc>
          <w:tcPr>
            <w:tcW w:w="1442" w:type="pct"/>
          </w:tcPr>
          <w:p w14:paraId="62B07CC0"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ESF-14</w:t>
            </w:r>
          </w:p>
        </w:tc>
      </w:tr>
      <w:tr w:rsidR="006A5488" w:rsidRPr="00341FEE" w14:paraId="513DE9A5"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4C29CF6" w14:textId="77777777" w:rsidR="006A5488" w:rsidRPr="00F45B75" w:rsidRDefault="006A5488" w:rsidP="006845AC">
            <w:pPr>
              <w:spacing w:before="40" w:after="40"/>
              <w:rPr>
                <w:rFonts w:cstheme="minorHAnsi"/>
                <w:szCs w:val="20"/>
              </w:rPr>
            </w:pPr>
            <w:r>
              <w:rPr>
                <w:rFonts w:cstheme="minorHAnsi"/>
                <w:szCs w:val="20"/>
              </w:rPr>
              <w:t>11</w:t>
            </w:r>
          </w:p>
        </w:tc>
        <w:tc>
          <w:tcPr>
            <w:tcW w:w="3176" w:type="pct"/>
          </w:tcPr>
          <w:p w14:paraId="690C860C" w14:textId="77777777" w:rsidR="006A5488" w:rsidRPr="00F45B75" w:rsidRDefault="00A77038" w:rsidP="006845AC">
            <w:pPr>
              <w:spacing w:before="40" w:after="40"/>
              <w:rPr>
                <w:rFonts w:cstheme="minorHAnsi"/>
                <w:szCs w:val="20"/>
              </w:rPr>
            </w:pPr>
            <w:sdt>
              <w:sdtPr>
                <w:rPr>
                  <w:rFonts w:cstheme="minorHAnsi"/>
                  <w:szCs w:val="20"/>
                </w:rPr>
                <w:id w:val="-1692994806"/>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Review, revise, and, where necessary, establish mutual aid agreements with other agencies, and private-sector contractors relevant to multiple agency response to droughts.</w:t>
            </w:r>
          </w:p>
        </w:tc>
        <w:tc>
          <w:tcPr>
            <w:tcW w:w="1442" w:type="pct"/>
          </w:tcPr>
          <w:p w14:paraId="207F5DCB" w14:textId="77777777" w:rsidR="006A5488" w:rsidRPr="00F45B75" w:rsidRDefault="006A5488" w:rsidP="006845AC">
            <w:pPr>
              <w:spacing w:before="40" w:after="40"/>
              <w:ind w:left="9"/>
              <w:rPr>
                <w:rFonts w:cstheme="minorHAnsi"/>
                <w:i/>
                <w:szCs w:val="20"/>
              </w:rPr>
            </w:pPr>
            <w:r w:rsidRPr="00F45B75">
              <w:rPr>
                <w:rFonts w:eastAsia="Calibri Light" w:cstheme="minorHAnsi"/>
                <w:i/>
                <w:iCs/>
                <w:szCs w:val="20"/>
              </w:rPr>
              <w:t>County EOP ESFs 5 and 14</w:t>
            </w:r>
          </w:p>
        </w:tc>
      </w:tr>
      <w:tr w:rsidR="006A5488" w:rsidRPr="00341FEE" w14:paraId="55DDD03E"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4F3941EC" w14:textId="77777777" w:rsidR="006A5488" w:rsidRPr="00F45B75" w:rsidRDefault="006A5488" w:rsidP="006845AC">
            <w:pPr>
              <w:spacing w:before="40" w:after="40"/>
              <w:rPr>
                <w:rFonts w:cstheme="minorHAnsi"/>
                <w:szCs w:val="20"/>
              </w:rPr>
            </w:pPr>
            <w:r>
              <w:rPr>
                <w:rFonts w:cstheme="minorHAnsi"/>
                <w:szCs w:val="20"/>
              </w:rPr>
              <w:t>12</w:t>
            </w:r>
          </w:p>
        </w:tc>
        <w:tc>
          <w:tcPr>
            <w:tcW w:w="3176" w:type="pct"/>
          </w:tcPr>
          <w:p w14:paraId="62A2D28C" w14:textId="77777777" w:rsidR="006A5488" w:rsidRPr="00F45B75" w:rsidRDefault="00A77038" w:rsidP="006845AC">
            <w:pPr>
              <w:spacing w:before="40" w:after="40"/>
              <w:rPr>
                <w:rFonts w:cstheme="minorHAnsi"/>
                <w:szCs w:val="20"/>
              </w:rPr>
            </w:pPr>
            <w:sdt>
              <w:sdtPr>
                <w:rPr>
                  <w:rFonts w:cstheme="minorHAnsi"/>
                  <w:szCs w:val="20"/>
                </w:rPr>
                <w:id w:val="32023812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that maps of water mains, valves, and public sewer systems are up to date and accessible.</w:t>
            </w:r>
          </w:p>
        </w:tc>
        <w:tc>
          <w:tcPr>
            <w:tcW w:w="1442" w:type="pct"/>
          </w:tcPr>
          <w:p w14:paraId="1B744092"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ESF-3</w:t>
            </w:r>
          </w:p>
        </w:tc>
      </w:tr>
      <w:tr w:rsidR="006A5488" w:rsidRPr="00341FEE" w14:paraId="339FF66F"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398AC4FF" w14:textId="77777777" w:rsidR="006A5488" w:rsidRPr="00F45B75" w:rsidRDefault="006A5488" w:rsidP="006845AC">
            <w:pPr>
              <w:spacing w:before="40" w:after="40"/>
              <w:rPr>
                <w:rFonts w:cstheme="minorHAnsi"/>
                <w:szCs w:val="20"/>
              </w:rPr>
            </w:pPr>
            <w:r>
              <w:rPr>
                <w:rFonts w:cstheme="minorHAnsi"/>
                <w:szCs w:val="20"/>
              </w:rPr>
              <w:t>13</w:t>
            </w:r>
          </w:p>
        </w:tc>
        <w:tc>
          <w:tcPr>
            <w:tcW w:w="3176" w:type="pct"/>
          </w:tcPr>
          <w:p w14:paraId="1BB448C0" w14:textId="77777777" w:rsidR="006A5488" w:rsidRPr="00F45B75" w:rsidRDefault="00A77038" w:rsidP="006845AC">
            <w:pPr>
              <w:spacing w:before="40" w:after="40"/>
              <w:rPr>
                <w:rFonts w:cstheme="minorHAnsi"/>
                <w:bCs/>
                <w:szCs w:val="20"/>
              </w:rPr>
            </w:pPr>
            <w:sdt>
              <w:sdtPr>
                <w:rPr>
                  <w:rFonts w:cstheme="minorHAnsi"/>
                  <w:szCs w:val="20"/>
                </w:rPr>
                <w:id w:val="-192533038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Work with the local planning commission to ensure that new construction does not increase hazards or vulnerability threat.</w:t>
            </w:r>
          </w:p>
        </w:tc>
        <w:tc>
          <w:tcPr>
            <w:tcW w:w="1442" w:type="pct"/>
          </w:tcPr>
          <w:p w14:paraId="6E57A69E" w14:textId="77777777" w:rsidR="006A5488" w:rsidRPr="00F45B75" w:rsidRDefault="006A5488" w:rsidP="006845AC">
            <w:pPr>
              <w:spacing w:before="40" w:after="40"/>
              <w:ind w:left="9"/>
              <w:rPr>
                <w:rFonts w:cstheme="minorHAnsi"/>
                <w:i/>
                <w:szCs w:val="20"/>
              </w:rPr>
            </w:pPr>
          </w:p>
        </w:tc>
      </w:tr>
      <w:tr w:rsidR="006A5488" w:rsidRPr="00341FEE" w14:paraId="11AA4173"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1ABDBDB1" w14:textId="77777777" w:rsidR="006A5488" w:rsidRPr="00F45B75" w:rsidRDefault="006A5488" w:rsidP="006845AC">
            <w:pPr>
              <w:spacing w:before="40" w:after="40"/>
              <w:rPr>
                <w:rFonts w:cstheme="minorHAnsi"/>
                <w:szCs w:val="20"/>
              </w:rPr>
            </w:pPr>
            <w:r>
              <w:rPr>
                <w:rFonts w:cstheme="minorHAnsi"/>
                <w:szCs w:val="20"/>
              </w:rPr>
              <w:t>14</w:t>
            </w:r>
          </w:p>
        </w:tc>
        <w:tc>
          <w:tcPr>
            <w:tcW w:w="3176" w:type="pct"/>
          </w:tcPr>
          <w:p w14:paraId="7C230012" w14:textId="77777777" w:rsidR="006A5488" w:rsidRPr="00F45B75" w:rsidRDefault="00A77038" w:rsidP="006845AC">
            <w:pPr>
              <w:spacing w:before="40" w:after="40"/>
              <w:rPr>
                <w:rFonts w:cstheme="minorHAnsi"/>
                <w:bCs/>
                <w:szCs w:val="20"/>
              </w:rPr>
            </w:pPr>
            <w:sdt>
              <w:sdtPr>
                <w:rPr>
                  <w:rFonts w:cstheme="minorHAnsi"/>
                  <w:szCs w:val="20"/>
                </w:rPr>
                <w:id w:val="989070757"/>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Annually review and update the Emergency Operations Plan (EOP) and Standard Operating Procedures (SOPs), as needed.</w:t>
            </w:r>
          </w:p>
        </w:tc>
        <w:tc>
          <w:tcPr>
            <w:tcW w:w="1442" w:type="pct"/>
          </w:tcPr>
          <w:p w14:paraId="65C6AB65" w14:textId="77777777" w:rsidR="006A5488" w:rsidRPr="00F45B75" w:rsidRDefault="006A5488" w:rsidP="006845AC">
            <w:pPr>
              <w:spacing w:before="40" w:after="40"/>
              <w:ind w:left="9"/>
              <w:rPr>
                <w:rFonts w:cstheme="minorHAnsi"/>
                <w:i/>
                <w:szCs w:val="20"/>
              </w:rPr>
            </w:pPr>
            <w:r w:rsidRPr="00F45B75">
              <w:rPr>
                <w:rFonts w:cstheme="minorHAnsi"/>
                <w:i/>
                <w:iCs/>
                <w:szCs w:val="20"/>
              </w:rPr>
              <w:t>County EOP, ESF Annexes, and agency SOPs</w:t>
            </w:r>
          </w:p>
        </w:tc>
      </w:tr>
      <w:tr w:rsidR="006A5488" w:rsidRPr="00341FEE" w14:paraId="0C323198"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B9D80A4" w14:textId="77777777" w:rsidR="006A5488" w:rsidRPr="00F45B75" w:rsidRDefault="006A5488" w:rsidP="006845AC">
            <w:pPr>
              <w:spacing w:before="40" w:after="40"/>
              <w:rPr>
                <w:rFonts w:cstheme="minorHAnsi"/>
                <w:szCs w:val="20"/>
              </w:rPr>
            </w:pPr>
            <w:r>
              <w:rPr>
                <w:rFonts w:cstheme="minorHAnsi"/>
                <w:szCs w:val="20"/>
              </w:rPr>
              <w:lastRenderedPageBreak/>
              <w:t>15</w:t>
            </w:r>
          </w:p>
        </w:tc>
        <w:tc>
          <w:tcPr>
            <w:tcW w:w="3176" w:type="pct"/>
          </w:tcPr>
          <w:p w14:paraId="745CDF54" w14:textId="77777777" w:rsidR="006A5488" w:rsidRPr="00F45B75" w:rsidRDefault="00A77038" w:rsidP="006845AC">
            <w:pPr>
              <w:spacing w:before="40" w:after="40"/>
              <w:rPr>
                <w:rFonts w:cstheme="minorHAnsi"/>
                <w:szCs w:val="20"/>
              </w:rPr>
            </w:pPr>
            <w:sdt>
              <w:sdtPr>
                <w:rPr>
                  <w:rFonts w:cstheme="minorHAnsi"/>
                  <w:szCs w:val="20"/>
                </w:rPr>
                <w:id w:val="-74317590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Provide public safety information and educational programs regarding emergency preparedness and response.</w:t>
            </w:r>
          </w:p>
        </w:tc>
        <w:tc>
          <w:tcPr>
            <w:tcW w:w="1442" w:type="pct"/>
          </w:tcPr>
          <w:p w14:paraId="29F08BDC"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ESF-15</w:t>
            </w:r>
          </w:p>
        </w:tc>
      </w:tr>
      <w:tr w:rsidR="006A5488" w:rsidRPr="00341FEE" w14:paraId="506B9957" w14:textId="77777777" w:rsidTr="006A5488">
        <w:trPr>
          <w:cnfStyle w:val="000000100000" w:firstRow="0" w:lastRow="0" w:firstColumn="0" w:lastColumn="0" w:oddVBand="0" w:evenVBand="0" w:oddHBand="1" w:evenHBand="0" w:firstRowFirstColumn="0" w:firstRowLastColumn="0" w:lastRowFirstColumn="0" w:lastRowLastColumn="0"/>
          <w:trHeight w:val="70"/>
        </w:trPr>
        <w:tc>
          <w:tcPr>
            <w:tcW w:w="382" w:type="pct"/>
          </w:tcPr>
          <w:p w14:paraId="7CA5504F" w14:textId="77777777" w:rsidR="006A5488" w:rsidRPr="00F45B75" w:rsidRDefault="006A5488" w:rsidP="006845AC">
            <w:pPr>
              <w:spacing w:before="40" w:after="40"/>
              <w:rPr>
                <w:szCs w:val="22"/>
              </w:rPr>
            </w:pPr>
            <w:r>
              <w:rPr>
                <w:szCs w:val="22"/>
              </w:rPr>
              <w:t>15 a</w:t>
            </w:r>
          </w:p>
        </w:tc>
        <w:tc>
          <w:tcPr>
            <w:tcW w:w="3176" w:type="pct"/>
          </w:tcPr>
          <w:p w14:paraId="6D06DA76" w14:textId="77777777" w:rsidR="006A5488" w:rsidRPr="00F45B75" w:rsidRDefault="00A77038" w:rsidP="006845AC">
            <w:pPr>
              <w:spacing w:before="40" w:after="40"/>
              <w:ind w:left="720"/>
              <w:rPr>
                <w:rFonts w:cstheme="minorHAnsi"/>
                <w:szCs w:val="20"/>
              </w:rPr>
            </w:pPr>
            <w:sdt>
              <w:sdtPr>
                <w:rPr>
                  <w:rFonts w:cstheme="minorHAnsi"/>
                  <w:szCs w:val="20"/>
                </w:rPr>
                <w:id w:val="142345968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Implement a public outreach program on drought hazards.</w:t>
            </w:r>
          </w:p>
        </w:tc>
        <w:tc>
          <w:tcPr>
            <w:tcW w:w="1442" w:type="pct"/>
          </w:tcPr>
          <w:p w14:paraId="3AF7D322" w14:textId="77777777" w:rsidR="006A5488" w:rsidRPr="00F45B75" w:rsidRDefault="006A5488" w:rsidP="006845AC">
            <w:pPr>
              <w:spacing w:before="40" w:after="40"/>
              <w:ind w:left="9"/>
              <w:rPr>
                <w:rFonts w:cstheme="minorHAnsi"/>
                <w:i/>
                <w:szCs w:val="20"/>
              </w:rPr>
            </w:pPr>
          </w:p>
        </w:tc>
      </w:tr>
      <w:tr w:rsidR="006A5488" w:rsidRPr="00341FEE" w14:paraId="76B0C570" w14:textId="77777777" w:rsidTr="006A5488">
        <w:trPr>
          <w:cnfStyle w:val="000000010000" w:firstRow="0" w:lastRow="0" w:firstColumn="0" w:lastColumn="0" w:oddVBand="0" w:evenVBand="0" w:oddHBand="0" w:evenHBand="1" w:firstRowFirstColumn="0" w:firstRowLastColumn="0" w:lastRowFirstColumn="0" w:lastRowLastColumn="0"/>
          <w:trHeight w:val="70"/>
        </w:trPr>
        <w:tc>
          <w:tcPr>
            <w:tcW w:w="382" w:type="pct"/>
          </w:tcPr>
          <w:p w14:paraId="4AE67E37" w14:textId="77777777" w:rsidR="006A5488" w:rsidRPr="00F45B75" w:rsidRDefault="006A5488" w:rsidP="006845AC">
            <w:pPr>
              <w:spacing w:before="40" w:after="40"/>
              <w:rPr>
                <w:szCs w:val="22"/>
              </w:rPr>
            </w:pPr>
            <w:r>
              <w:rPr>
                <w:szCs w:val="22"/>
              </w:rPr>
              <w:t>15 b</w:t>
            </w:r>
          </w:p>
        </w:tc>
        <w:tc>
          <w:tcPr>
            <w:tcW w:w="3176" w:type="pct"/>
          </w:tcPr>
          <w:p w14:paraId="0784D522" w14:textId="77777777" w:rsidR="006A5488" w:rsidRPr="00F45B75" w:rsidRDefault="00A77038" w:rsidP="006845AC">
            <w:pPr>
              <w:spacing w:before="40" w:after="40"/>
              <w:ind w:left="720"/>
              <w:rPr>
                <w:rFonts w:cstheme="minorHAnsi"/>
                <w:szCs w:val="20"/>
              </w:rPr>
            </w:pPr>
            <w:sdt>
              <w:sdtPr>
                <w:rPr>
                  <w:rFonts w:cstheme="minorHAnsi"/>
                  <w:szCs w:val="20"/>
                </w:rPr>
                <w:id w:val="51219398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Review public education and awareness requirements.</w:t>
            </w:r>
          </w:p>
        </w:tc>
        <w:tc>
          <w:tcPr>
            <w:tcW w:w="1442" w:type="pct"/>
          </w:tcPr>
          <w:p w14:paraId="0DF121F7" w14:textId="77777777" w:rsidR="006A5488" w:rsidRPr="00F45B75" w:rsidRDefault="006A5488" w:rsidP="006845AC">
            <w:pPr>
              <w:spacing w:before="40" w:after="40"/>
              <w:ind w:left="9"/>
              <w:rPr>
                <w:rFonts w:cstheme="minorHAnsi"/>
                <w:i/>
                <w:szCs w:val="20"/>
              </w:rPr>
            </w:pPr>
          </w:p>
        </w:tc>
      </w:tr>
      <w:tr w:rsidR="006A5488" w:rsidRPr="00341FEE" w14:paraId="2CBD1FB5"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7693492E" w14:textId="77777777" w:rsidR="006A5488" w:rsidRPr="00F45B75" w:rsidRDefault="006A5488" w:rsidP="006845AC">
            <w:pPr>
              <w:spacing w:before="40" w:after="40"/>
              <w:rPr>
                <w:rFonts w:cstheme="minorHAnsi"/>
                <w:szCs w:val="20"/>
              </w:rPr>
            </w:pPr>
            <w:r>
              <w:rPr>
                <w:rFonts w:cstheme="minorHAnsi"/>
                <w:szCs w:val="20"/>
              </w:rPr>
              <w:t>16</w:t>
            </w:r>
          </w:p>
        </w:tc>
        <w:tc>
          <w:tcPr>
            <w:tcW w:w="3176" w:type="pct"/>
          </w:tcPr>
          <w:p w14:paraId="0B6B4E58" w14:textId="77777777" w:rsidR="006A5488" w:rsidRPr="00F45B75" w:rsidRDefault="00A77038" w:rsidP="006845AC">
            <w:pPr>
              <w:spacing w:before="40" w:after="40"/>
              <w:rPr>
                <w:rFonts w:cstheme="minorHAnsi"/>
                <w:bCs/>
                <w:szCs w:val="20"/>
              </w:rPr>
            </w:pPr>
            <w:sdt>
              <w:sdtPr>
                <w:rPr>
                  <w:rFonts w:cstheme="minorHAnsi"/>
                  <w:szCs w:val="20"/>
                </w:rPr>
                <w:id w:val="-75404819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Participate in Polk County drought preparedness activities, seeking understanding of interactions with agencies that would participate in a drought scenario.</w:t>
            </w:r>
          </w:p>
        </w:tc>
        <w:tc>
          <w:tcPr>
            <w:tcW w:w="1442" w:type="pct"/>
          </w:tcPr>
          <w:p w14:paraId="2EA93759" w14:textId="77777777" w:rsidR="006A5488" w:rsidRPr="00F45B75" w:rsidRDefault="006A5488" w:rsidP="006845AC">
            <w:pPr>
              <w:spacing w:before="40" w:after="40"/>
              <w:ind w:left="9"/>
              <w:rPr>
                <w:rFonts w:cstheme="minorHAnsi"/>
                <w:i/>
                <w:szCs w:val="20"/>
              </w:rPr>
            </w:pPr>
          </w:p>
        </w:tc>
      </w:tr>
      <w:tr w:rsidR="006A5488" w:rsidRPr="00341FEE" w14:paraId="68828A29"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6E763C71" w14:textId="77777777" w:rsidR="006A5488" w:rsidRPr="00F45B75" w:rsidRDefault="006A5488" w:rsidP="006845AC">
            <w:pPr>
              <w:spacing w:before="40" w:after="40"/>
              <w:rPr>
                <w:rFonts w:cstheme="minorHAnsi"/>
                <w:szCs w:val="20"/>
              </w:rPr>
            </w:pPr>
            <w:r>
              <w:rPr>
                <w:rFonts w:cstheme="minorHAnsi"/>
                <w:szCs w:val="20"/>
              </w:rPr>
              <w:t>17</w:t>
            </w:r>
          </w:p>
        </w:tc>
        <w:tc>
          <w:tcPr>
            <w:tcW w:w="3176" w:type="pct"/>
          </w:tcPr>
          <w:p w14:paraId="48F9A526" w14:textId="77777777" w:rsidR="006A5488" w:rsidRPr="00F45B75" w:rsidRDefault="00A77038" w:rsidP="006845AC">
            <w:pPr>
              <w:spacing w:before="40" w:after="40"/>
              <w:rPr>
                <w:rFonts w:cstheme="minorHAnsi"/>
                <w:szCs w:val="20"/>
              </w:rPr>
            </w:pPr>
            <w:sdt>
              <w:sdtPr>
                <w:rPr>
                  <w:rFonts w:cstheme="minorHAnsi"/>
                  <w:szCs w:val="20"/>
                </w:rPr>
                <w:id w:val="10509240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Provide public safety information and educational programs regarding emergency preparedness and response.</w:t>
            </w:r>
          </w:p>
        </w:tc>
        <w:tc>
          <w:tcPr>
            <w:tcW w:w="1442" w:type="pct"/>
          </w:tcPr>
          <w:p w14:paraId="2C418470"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ESF-15</w:t>
            </w:r>
          </w:p>
        </w:tc>
      </w:tr>
      <w:tr w:rsidR="006A5488" w:rsidRPr="00341FEE" w14:paraId="7436B407"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72FB400D" w14:textId="77777777" w:rsidR="006A5488" w:rsidRPr="00F45B75" w:rsidRDefault="006A5488" w:rsidP="006845AC">
            <w:pPr>
              <w:spacing w:before="40" w:after="40"/>
              <w:rPr>
                <w:rFonts w:cstheme="minorHAnsi"/>
                <w:szCs w:val="20"/>
              </w:rPr>
            </w:pPr>
            <w:r>
              <w:rPr>
                <w:rFonts w:cstheme="minorHAnsi"/>
                <w:szCs w:val="20"/>
              </w:rPr>
              <w:t>18</w:t>
            </w:r>
          </w:p>
        </w:tc>
        <w:tc>
          <w:tcPr>
            <w:tcW w:w="3176" w:type="pct"/>
          </w:tcPr>
          <w:p w14:paraId="2BD527E9" w14:textId="77777777" w:rsidR="006A5488" w:rsidRPr="00F45B75" w:rsidRDefault="00A77038" w:rsidP="006845AC">
            <w:pPr>
              <w:spacing w:before="40" w:after="40"/>
              <w:rPr>
                <w:rFonts w:cstheme="minorHAnsi"/>
                <w:szCs w:val="20"/>
              </w:rPr>
            </w:pPr>
            <w:sdt>
              <w:sdtPr>
                <w:rPr>
                  <w:rFonts w:cstheme="minorHAnsi"/>
                  <w:szCs w:val="20"/>
                </w:rPr>
                <w:id w:val="-729074516"/>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Familiarize staff with requirements for requesting state and federal disaster assistance.</w:t>
            </w:r>
          </w:p>
        </w:tc>
        <w:tc>
          <w:tcPr>
            <w:tcW w:w="1442" w:type="pct"/>
          </w:tcPr>
          <w:p w14:paraId="2B68F2C8" w14:textId="77777777" w:rsidR="006A5488" w:rsidRPr="00F45B75" w:rsidRDefault="006A5488" w:rsidP="006845AC">
            <w:pPr>
              <w:spacing w:before="40" w:after="40"/>
              <w:ind w:left="9"/>
              <w:rPr>
                <w:rFonts w:cstheme="minorHAnsi"/>
                <w:i/>
                <w:szCs w:val="20"/>
              </w:rPr>
            </w:pPr>
          </w:p>
        </w:tc>
      </w:tr>
      <w:tr w:rsidR="006A5488" w:rsidRPr="00341FEE" w14:paraId="3F858486"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1A5546B" w14:textId="77777777" w:rsidR="006A5488" w:rsidRPr="00F45B75" w:rsidRDefault="006A5488" w:rsidP="006845AC">
            <w:pPr>
              <w:spacing w:before="40" w:after="40"/>
              <w:rPr>
                <w:szCs w:val="22"/>
              </w:rPr>
            </w:pPr>
            <w:r>
              <w:rPr>
                <w:szCs w:val="22"/>
              </w:rPr>
              <w:t>18 a</w:t>
            </w:r>
          </w:p>
        </w:tc>
        <w:tc>
          <w:tcPr>
            <w:tcW w:w="3176" w:type="pct"/>
          </w:tcPr>
          <w:p w14:paraId="6EA49204" w14:textId="77777777" w:rsidR="006A5488" w:rsidRPr="00F45B75" w:rsidRDefault="00A77038" w:rsidP="006845AC">
            <w:pPr>
              <w:spacing w:before="40" w:after="40"/>
              <w:ind w:left="720"/>
              <w:rPr>
                <w:rFonts w:cstheme="minorHAnsi"/>
                <w:szCs w:val="20"/>
              </w:rPr>
            </w:pPr>
            <w:sdt>
              <w:sdtPr>
                <w:rPr>
                  <w:rFonts w:cstheme="minorHAnsi"/>
                  <w:szCs w:val="20"/>
                </w:rPr>
                <w:id w:val="2129045917"/>
                <w14:checkbox>
                  <w14:checked w14:val="0"/>
                  <w14:checkedState w14:val="2612" w14:font="MS Gothic"/>
                  <w14:uncheckedState w14:val="2610" w14:font="MS Gothic"/>
                </w14:checkbox>
              </w:sdtPr>
              <w:sdtEndPr/>
              <w:sdtContent>
                <w:r w:rsidR="006A5488" w:rsidRPr="005A61B6">
                  <w:rPr>
                    <w:rFonts w:ascii="Segoe UI Symbol" w:eastAsia="MS Gothic" w:hAnsi="Segoe UI Symbol" w:cs="Segoe UI Symbol"/>
                    <w:szCs w:val="20"/>
                  </w:rPr>
                  <w:t>☐</w:t>
                </w:r>
              </w:sdtContent>
            </w:sdt>
            <w:r w:rsidR="006A5488" w:rsidRPr="00F45B75">
              <w:rPr>
                <w:rFonts w:cstheme="minorHAnsi"/>
                <w:szCs w:val="20"/>
              </w:rPr>
              <w:t xml:space="preserve">  Stafford Act: </w:t>
            </w:r>
            <w:hyperlink r:id="rId345" w:history="1">
              <w:r w:rsidR="006A5488" w:rsidRPr="00F45B75">
                <w:rPr>
                  <w:rStyle w:val="Hyperlink"/>
                  <w:rFonts w:cstheme="minorHAnsi"/>
                  <w:szCs w:val="20"/>
                </w:rPr>
                <w:t>https://www.fema.gov/disasters/stafford-act</w:t>
              </w:r>
            </w:hyperlink>
            <w:r w:rsidR="006A5488" w:rsidRPr="00F45B75">
              <w:rPr>
                <w:rFonts w:cstheme="minorHAnsi"/>
                <w:szCs w:val="20"/>
              </w:rPr>
              <w:t xml:space="preserve"> </w:t>
            </w:r>
          </w:p>
        </w:tc>
        <w:tc>
          <w:tcPr>
            <w:tcW w:w="1442" w:type="pct"/>
          </w:tcPr>
          <w:p w14:paraId="3A829B1D" w14:textId="77777777" w:rsidR="006A5488" w:rsidRPr="00F45B75" w:rsidRDefault="006A5488" w:rsidP="006845AC">
            <w:pPr>
              <w:spacing w:before="40" w:after="40"/>
              <w:ind w:left="9"/>
              <w:rPr>
                <w:rFonts w:cstheme="minorHAnsi"/>
                <w:i/>
                <w:szCs w:val="20"/>
              </w:rPr>
            </w:pPr>
          </w:p>
        </w:tc>
      </w:tr>
      <w:tr w:rsidR="006A5488" w:rsidRPr="00341FEE" w14:paraId="25C3F1F5"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0039CC1F" w14:textId="77777777" w:rsidR="006A5488" w:rsidRPr="00F45B75" w:rsidRDefault="006A5488" w:rsidP="006845AC">
            <w:pPr>
              <w:spacing w:before="40" w:after="40"/>
              <w:rPr>
                <w:szCs w:val="22"/>
              </w:rPr>
            </w:pPr>
            <w:r>
              <w:rPr>
                <w:szCs w:val="22"/>
              </w:rPr>
              <w:t>18 b</w:t>
            </w:r>
          </w:p>
        </w:tc>
        <w:tc>
          <w:tcPr>
            <w:tcW w:w="3176" w:type="pct"/>
          </w:tcPr>
          <w:p w14:paraId="445860A8" w14:textId="77777777" w:rsidR="006A5488" w:rsidRPr="00F45B75" w:rsidRDefault="00A77038" w:rsidP="006845AC">
            <w:pPr>
              <w:spacing w:before="40" w:after="40"/>
              <w:ind w:left="720"/>
              <w:rPr>
                <w:rFonts w:cstheme="minorHAnsi"/>
                <w:szCs w:val="20"/>
              </w:rPr>
            </w:pPr>
            <w:sdt>
              <w:sdtPr>
                <w:rPr>
                  <w:rFonts w:cstheme="minorHAnsi"/>
                  <w:szCs w:val="20"/>
                </w:rPr>
                <w:id w:val="113044165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FEMA Disaster Assistance: </w:t>
            </w:r>
            <w:hyperlink r:id="rId346" w:history="1">
              <w:r w:rsidR="006A5488" w:rsidRPr="00F45B75">
                <w:rPr>
                  <w:rStyle w:val="Hyperlink"/>
                  <w:rFonts w:cstheme="minorHAnsi"/>
                  <w:szCs w:val="20"/>
                </w:rPr>
                <w:t>https://www.fema.gov/assistance</w:t>
              </w:r>
            </w:hyperlink>
            <w:r w:rsidR="006A5488" w:rsidRPr="00F45B75">
              <w:rPr>
                <w:rFonts w:cstheme="minorHAnsi"/>
                <w:szCs w:val="20"/>
              </w:rPr>
              <w:t xml:space="preserve">  </w:t>
            </w:r>
          </w:p>
        </w:tc>
        <w:tc>
          <w:tcPr>
            <w:tcW w:w="1442" w:type="pct"/>
          </w:tcPr>
          <w:p w14:paraId="0D80EAFF" w14:textId="77777777" w:rsidR="006A5488" w:rsidRPr="00F45B75" w:rsidRDefault="006A5488" w:rsidP="006845AC">
            <w:pPr>
              <w:spacing w:before="40" w:after="40"/>
              <w:ind w:left="9"/>
              <w:rPr>
                <w:rFonts w:cstheme="minorHAnsi"/>
                <w:i/>
                <w:szCs w:val="20"/>
              </w:rPr>
            </w:pPr>
          </w:p>
        </w:tc>
      </w:tr>
      <w:tr w:rsidR="006A5488" w:rsidRPr="00341FEE" w14:paraId="18695C4F"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69261C1E" w14:textId="77777777" w:rsidR="006A5488" w:rsidRPr="00F45B75" w:rsidRDefault="006A5488" w:rsidP="006845AC">
            <w:pPr>
              <w:spacing w:before="40" w:after="40"/>
              <w:rPr>
                <w:szCs w:val="22"/>
              </w:rPr>
            </w:pPr>
            <w:r>
              <w:rPr>
                <w:szCs w:val="22"/>
              </w:rPr>
              <w:t>18 c</w:t>
            </w:r>
          </w:p>
        </w:tc>
        <w:tc>
          <w:tcPr>
            <w:tcW w:w="3176" w:type="pct"/>
          </w:tcPr>
          <w:p w14:paraId="76119C1D" w14:textId="77777777" w:rsidR="006A5488" w:rsidRPr="00F45B75" w:rsidRDefault="00A77038" w:rsidP="006845AC">
            <w:pPr>
              <w:spacing w:before="40" w:after="40"/>
              <w:ind w:left="720"/>
              <w:rPr>
                <w:rFonts w:cstheme="minorHAnsi"/>
                <w:szCs w:val="20"/>
              </w:rPr>
            </w:pPr>
            <w:sdt>
              <w:sdtPr>
                <w:rPr>
                  <w:rFonts w:cstheme="minorHAnsi"/>
                  <w:szCs w:val="20"/>
                </w:rPr>
                <w:id w:val="-128465016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Oregon CEMP: </w:t>
            </w:r>
            <w:hyperlink r:id="rId347" w:history="1">
              <w:r w:rsidR="006A5488" w:rsidRPr="00F45B75">
                <w:rPr>
                  <w:rStyle w:val="Hyperlink"/>
                  <w:rFonts w:cstheme="minorHAnsi"/>
                  <w:szCs w:val="20"/>
                </w:rPr>
                <w:t>https://www.oregon.gov/oem/emresources/Plans_Assessments/Pages/CEMP.aspx</w:t>
              </w:r>
            </w:hyperlink>
            <w:r w:rsidR="006A5488" w:rsidRPr="00F45B75">
              <w:rPr>
                <w:rFonts w:cstheme="minorHAnsi"/>
                <w:szCs w:val="20"/>
              </w:rPr>
              <w:t xml:space="preserve"> </w:t>
            </w:r>
          </w:p>
        </w:tc>
        <w:tc>
          <w:tcPr>
            <w:tcW w:w="1442" w:type="pct"/>
          </w:tcPr>
          <w:p w14:paraId="1C9EEFFC" w14:textId="77777777" w:rsidR="006A5488" w:rsidRPr="00F45B75" w:rsidRDefault="006A5488" w:rsidP="006845AC">
            <w:pPr>
              <w:spacing w:before="40" w:after="40"/>
              <w:ind w:left="9"/>
              <w:rPr>
                <w:rFonts w:cstheme="minorHAnsi"/>
                <w:i/>
                <w:szCs w:val="20"/>
              </w:rPr>
            </w:pPr>
          </w:p>
        </w:tc>
      </w:tr>
      <w:tr w:rsidR="006A5488" w:rsidRPr="00341FEE" w14:paraId="2FBD06E8" w14:textId="77777777" w:rsidTr="006A548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D06FA4C" w14:textId="77777777" w:rsidR="006A5488" w:rsidRPr="00F45B75" w:rsidRDefault="006A5488" w:rsidP="006845AC">
            <w:pPr>
              <w:spacing w:before="40" w:after="40"/>
              <w:ind w:left="9"/>
              <w:jc w:val="center"/>
              <w:rPr>
                <w:rFonts w:cstheme="minorHAnsi"/>
                <w:b/>
                <w:bCs/>
                <w:iCs/>
                <w:szCs w:val="20"/>
              </w:rPr>
            </w:pPr>
            <w:r w:rsidRPr="00F45B75">
              <w:rPr>
                <w:rFonts w:cstheme="minorHAnsi"/>
                <w:b/>
                <w:bCs/>
                <w:iCs/>
                <w:szCs w:val="20"/>
              </w:rPr>
              <w:t>RESPONSE PHASE</w:t>
            </w:r>
          </w:p>
        </w:tc>
      </w:tr>
      <w:tr w:rsidR="006A5488" w:rsidRPr="00341FEE" w14:paraId="27255F86"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01BECF32" w14:textId="77777777" w:rsidR="006A5488" w:rsidRPr="00F45B75" w:rsidRDefault="006A5488" w:rsidP="006845AC">
            <w:pPr>
              <w:spacing w:before="40" w:after="40"/>
              <w:rPr>
                <w:rFonts w:cstheme="minorHAnsi"/>
                <w:szCs w:val="20"/>
              </w:rPr>
            </w:pPr>
            <w:r>
              <w:rPr>
                <w:rFonts w:cstheme="minorHAnsi"/>
                <w:szCs w:val="20"/>
              </w:rPr>
              <w:t>19</w:t>
            </w:r>
          </w:p>
        </w:tc>
        <w:tc>
          <w:tcPr>
            <w:tcW w:w="3176" w:type="pct"/>
          </w:tcPr>
          <w:p w14:paraId="101F6DA2" w14:textId="77777777" w:rsidR="006A5488" w:rsidRPr="00F45B75" w:rsidRDefault="00A77038" w:rsidP="006845AC">
            <w:pPr>
              <w:spacing w:before="40" w:after="40"/>
              <w:rPr>
                <w:rFonts w:cstheme="minorHAnsi"/>
                <w:bCs/>
                <w:szCs w:val="20"/>
              </w:rPr>
            </w:pPr>
            <w:sdt>
              <w:sdtPr>
                <w:rPr>
                  <w:rFonts w:cstheme="minorHAnsi"/>
                  <w:szCs w:val="20"/>
                </w:rPr>
                <w:id w:val="-118173116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Activate the County EOP when drought and other water shortage incidents pose a threat.</w:t>
            </w:r>
          </w:p>
        </w:tc>
        <w:tc>
          <w:tcPr>
            <w:tcW w:w="1442" w:type="pct"/>
          </w:tcPr>
          <w:p w14:paraId="20BDA9BC" w14:textId="77777777" w:rsidR="006A5488" w:rsidRPr="00F45B75" w:rsidRDefault="006A5488" w:rsidP="006845AC">
            <w:pPr>
              <w:spacing w:before="40" w:after="40"/>
              <w:ind w:left="9"/>
              <w:rPr>
                <w:rFonts w:cstheme="minorHAnsi"/>
                <w:i/>
                <w:szCs w:val="20"/>
              </w:rPr>
            </w:pPr>
          </w:p>
        </w:tc>
      </w:tr>
      <w:tr w:rsidR="006A5488" w:rsidRPr="00341FEE" w14:paraId="5E797514"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5FCE636E" w14:textId="77777777" w:rsidR="006A5488" w:rsidRPr="00F45B75" w:rsidRDefault="006A5488" w:rsidP="006845AC">
            <w:pPr>
              <w:spacing w:before="40" w:after="40"/>
              <w:rPr>
                <w:rFonts w:cstheme="minorHAnsi"/>
                <w:szCs w:val="20"/>
              </w:rPr>
            </w:pPr>
            <w:r>
              <w:rPr>
                <w:rFonts w:cstheme="minorHAnsi"/>
                <w:szCs w:val="20"/>
              </w:rPr>
              <w:t>20</w:t>
            </w:r>
          </w:p>
        </w:tc>
        <w:tc>
          <w:tcPr>
            <w:tcW w:w="3176" w:type="pct"/>
          </w:tcPr>
          <w:p w14:paraId="0BC9654E" w14:textId="77777777" w:rsidR="006A5488" w:rsidRPr="00F45B75" w:rsidRDefault="00A77038" w:rsidP="006845AC">
            <w:pPr>
              <w:spacing w:before="40" w:after="40"/>
              <w:rPr>
                <w:rFonts w:cstheme="minorHAnsi"/>
                <w:bCs/>
                <w:szCs w:val="20"/>
              </w:rPr>
            </w:pPr>
            <w:sdt>
              <w:sdtPr>
                <w:rPr>
                  <w:rFonts w:cstheme="minorHAnsi"/>
                  <w:szCs w:val="20"/>
                </w:rPr>
                <w:id w:val="2056196862"/>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Activate the appropriate EOCs and establish Incident Command. For larger events that cross multiple jurisdictions, establish a UC. Tribal and/or County EOCs may be staffed. Staffing levels vary with the complexity and needs of the response. At a minimum, the Incident Commander, all Section Chiefs, the Resource Coordinator, and management support positions will most likely be needed.</w:t>
            </w:r>
          </w:p>
        </w:tc>
        <w:tc>
          <w:tcPr>
            <w:tcW w:w="1442" w:type="pct"/>
          </w:tcPr>
          <w:p w14:paraId="48401BDB"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ESF-5</w:t>
            </w:r>
          </w:p>
        </w:tc>
      </w:tr>
      <w:tr w:rsidR="006A5488" w:rsidRPr="00341FEE" w14:paraId="5AEA4A96"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48D55E8" w14:textId="77777777" w:rsidR="006A5488" w:rsidRPr="00F45B75" w:rsidRDefault="006A5488" w:rsidP="006845AC">
            <w:pPr>
              <w:spacing w:before="40" w:after="40"/>
              <w:rPr>
                <w:rFonts w:cstheme="minorHAnsi"/>
                <w:szCs w:val="20"/>
              </w:rPr>
            </w:pPr>
            <w:r>
              <w:rPr>
                <w:rFonts w:cstheme="minorHAnsi"/>
                <w:szCs w:val="20"/>
              </w:rPr>
              <w:t>21</w:t>
            </w:r>
          </w:p>
        </w:tc>
        <w:tc>
          <w:tcPr>
            <w:tcW w:w="3176" w:type="pct"/>
          </w:tcPr>
          <w:p w14:paraId="6D2596B8" w14:textId="77777777" w:rsidR="006A5488" w:rsidRPr="00F45B75" w:rsidRDefault="00A77038" w:rsidP="006845AC">
            <w:pPr>
              <w:spacing w:before="40" w:after="40"/>
              <w:rPr>
                <w:rFonts w:cstheme="minorHAnsi"/>
                <w:szCs w:val="20"/>
              </w:rPr>
            </w:pPr>
            <w:sdt>
              <w:sdtPr>
                <w:rPr>
                  <w:rFonts w:cstheme="minorHAnsi"/>
                  <w:szCs w:val="20"/>
                </w:rPr>
                <w:id w:val="760498298"/>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Activate mutual aid agreements. Activation includes placing backup teams on standby and alerting resource suppliers of both potential and current needs.</w:t>
            </w:r>
          </w:p>
        </w:tc>
        <w:tc>
          <w:tcPr>
            <w:tcW w:w="1442" w:type="pct"/>
          </w:tcPr>
          <w:p w14:paraId="56141158" w14:textId="77777777" w:rsidR="006A5488" w:rsidRPr="00F45B75" w:rsidRDefault="006A5488" w:rsidP="006845AC">
            <w:pPr>
              <w:spacing w:before="40" w:after="40"/>
              <w:ind w:left="9"/>
              <w:rPr>
                <w:rFonts w:cstheme="minorHAnsi"/>
                <w:i/>
                <w:szCs w:val="20"/>
              </w:rPr>
            </w:pPr>
          </w:p>
        </w:tc>
      </w:tr>
      <w:tr w:rsidR="006A5488" w:rsidRPr="00341FEE" w14:paraId="14D6701D"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693C52BA" w14:textId="77777777" w:rsidR="006A5488" w:rsidRPr="00F45B75" w:rsidRDefault="006A5488" w:rsidP="006845AC">
            <w:pPr>
              <w:spacing w:before="40" w:after="40"/>
              <w:rPr>
                <w:rFonts w:cstheme="minorHAnsi"/>
                <w:szCs w:val="20"/>
              </w:rPr>
            </w:pPr>
            <w:r>
              <w:rPr>
                <w:rFonts w:cstheme="minorHAnsi"/>
                <w:szCs w:val="20"/>
              </w:rPr>
              <w:t>22</w:t>
            </w:r>
          </w:p>
        </w:tc>
        <w:tc>
          <w:tcPr>
            <w:tcW w:w="3176" w:type="pct"/>
          </w:tcPr>
          <w:p w14:paraId="4A3E9B89" w14:textId="77777777" w:rsidR="006A5488" w:rsidRPr="00F45B75" w:rsidRDefault="00A77038" w:rsidP="006845AC">
            <w:pPr>
              <w:spacing w:before="40" w:after="40"/>
              <w:rPr>
                <w:rFonts w:cstheme="minorHAnsi"/>
                <w:szCs w:val="20"/>
              </w:rPr>
            </w:pPr>
            <w:sdt>
              <w:sdtPr>
                <w:rPr>
                  <w:rFonts w:cstheme="minorHAnsi"/>
                  <w:szCs w:val="20"/>
                </w:rPr>
                <w:id w:val="-195238653"/>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Contact appropriate private-sector partners to assign liaisons to the EOC for coordination of specific response activities.</w:t>
            </w:r>
          </w:p>
        </w:tc>
        <w:tc>
          <w:tcPr>
            <w:tcW w:w="1442" w:type="pct"/>
          </w:tcPr>
          <w:p w14:paraId="5EE1BB2C" w14:textId="77777777" w:rsidR="006A5488" w:rsidRPr="00F45B75" w:rsidRDefault="006A5488" w:rsidP="006845AC">
            <w:pPr>
              <w:spacing w:before="40" w:after="40"/>
              <w:ind w:left="9"/>
              <w:rPr>
                <w:rFonts w:cstheme="minorHAnsi"/>
                <w:i/>
                <w:szCs w:val="20"/>
              </w:rPr>
            </w:pPr>
            <w:r w:rsidRPr="00F45B75">
              <w:rPr>
                <w:rFonts w:cstheme="minorHAnsi"/>
                <w:i/>
                <w:szCs w:val="20"/>
              </w:rPr>
              <w:t xml:space="preserve">County EOP </w:t>
            </w:r>
            <w:r w:rsidRPr="00F45B75">
              <w:rPr>
                <w:rFonts w:cstheme="minorHAnsi"/>
                <w:i/>
                <w:iCs/>
                <w:szCs w:val="20"/>
              </w:rPr>
              <w:t>ESF-14,</w:t>
            </w:r>
            <w:r w:rsidRPr="00F45B75">
              <w:rPr>
                <w:rFonts w:cstheme="minorHAnsi"/>
                <w:i/>
                <w:szCs w:val="20"/>
              </w:rPr>
              <w:t xml:space="preserve"> and agency or company plans</w:t>
            </w:r>
          </w:p>
        </w:tc>
      </w:tr>
      <w:tr w:rsidR="006A5488" w:rsidRPr="00341FEE" w14:paraId="7859EABC"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0197B5F2" w14:textId="77777777" w:rsidR="006A5488" w:rsidRPr="00F45B75" w:rsidRDefault="006A5488" w:rsidP="006845AC">
            <w:pPr>
              <w:spacing w:before="40" w:after="40"/>
              <w:rPr>
                <w:rFonts w:cstheme="minorHAnsi"/>
                <w:szCs w:val="20"/>
              </w:rPr>
            </w:pPr>
            <w:r>
              <w:rPr>
                <w:rFonts w:cstheme="minorHAnsi"/>
                <w:szCs w:val="20"/>
              </w:rPr>
              <w:t>23</w:t>
            </w:r>
          </w:p>
        </w:tc>
        <w:tc>
          <w:tcPr>
            <w:tcW w:w="3176" w:type="pct"/>
          </w:tcPr>
          <w:p w14:paraId="342BBB3D" w14:textId="77777777" w:rsidR="006A5488" w:rsidRPr="00F45B75" w:rsidRDefault="00A77038" w:rsidP="006845AC">
            <w:pPr>
              <w:spacing w:before="40" w:after="40"/>
              <w:rPr>
                <w:rFonts w:cstheme="minorHAnsi"/>
                <w:szCs w:val="20"/>
              </w:rPr>
            </w:pPr>
            <w:sdt>
              <w:sdtPr>
                <w:rPr>
                  <w:rFonts w:cstheme="minorHAnsi"/>
                  <w:szCs w:val="20"/>
                </w:rPr>
                <w:id w:val="-94630488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Notify supporting agencies through ESF-1: Transportation, ESF-5: Information and Planning, ESF-6: Mass Care, Food, and Water,  and ESF-11: Agriculture and Animals Leads/Coordinators, as well as the County Court.</w:t>
            </w:r>
          </w:p>
        </w:tc>
        <w:tc>
          <w:tcPr>
            <w:tcW w:w="1442" w:type="pct"/>
          </w:tcPr>
          <w:p w14:paraId="0CBAE117"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ESFs 1, 5, 6, and 11</w:t>
            </w:r>
          </w:p>
        </w:tc>
      </w:tr>
      <w:tr w:rsidR="006A5488" w:rsidRPr="00341FEE" w14:paraId="3B8627F8"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2C8F1969" w14:textId="77777777" w:rsidR="006A5488" w:rsidRPr="00F45B75" w:rsidRDefault="006A5488" w:rsidP="006845AC">
            <w:pPr>
              <w:spacing w:before="40" w:after="40"/>
              <w:rPr>
                <w:rFonts w:cstheme="minorHAnsi"/>
                <w:szCs w:val="20"/>
              </w:rPr>
            </w:pPr>
            <w:r>
              <w:rPr>
                <w:rFonts w:cstheme="minorHAnsi"/>
                <w:szCs w:val="20"/>
              </w:rPr>
              <w:t>24</w:t>
            </w:r>
          </w:p>
        </w:tc>
        <w:tc>
          <w:tcPr>
            <w:tcW w:w="3176" w:type="pct"/>
          </w:tcPr>
          <w:p w14:paraId="08CE8A9E" w14:textId="77777777" w:rsidR="006A5488" w:rsidRPr="00F45B75" w:rsidRDefault="00A77038" w:rsidP="006845AC">
            <w:pPr>
              <w:spacing w:before="40" w:after="40"/>
              <w:rPr>
                <w:rFonts w:cstheme="minorHAnsi"/>
                <w:szCs w:val="20"/>
              </w:rPr>
            </w:pPr>
            <w:sdt>
              <w:sdtPr>
                <w:rPr>
                  <w:rFonts w:cstheme="minorHAnsi"/>
                  <w:szCs w:val="20"/>
                </w:rPr>
                <w:id w:val="434257478"/>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Identify local, regional, state, and federal agencies/entities that may be able to mobilize resources to support local response efforts and EOC staffing.</w:t>
            </w:r>
          </w:p>
        </w:tc>
        <w:tc>
          <w:tcPr>
            <w:tcW w:w="1442" w:type="pct"/>
          </w:tcPr>
          <w:p w14:paraId="76A88F16"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ESF-7</w:t>
            </w:r>
          </w:p>
        </w:tc>
      </w:tr>
      <w:tr w:rsidR="006A5488" w:rsidRPr="00341FEE" w14:paraId="68228855"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24B81B01" w14:textId="77777777" w:rsidR="006A5488" w:rsidRPr="00F45B75" w:rsidRDefault="006A5488" w:rsidP="006845AC">
            <w:pPr>
              <w:spacing w:before="40" w:after="40"/>
              <w:rPr>
                <w:rFonts w:cstheme="minorHAnsi"/>
                <w:szCs w:val="20"/>
              </w:rPr>
            </w:pPr>
            <w:r>
              <w:rPr>
                <w:rFonts w:cstheme="minorHAnsi"/>
                <w:szCs w:val="20"/>
              </w:rPr>
              <w:t>25</w:t>
            </w:r>
          </w:p>
        </w:tc>
        <w:tc>
          <w:tcPr>
            <w:tcW w:w="3176" w:type="pct"/>
          </w:tcPr>
          <w:p w14:paraId="45F0BAE6" w14:textId="77777777" w:rsidR="006A5488" w:rsidRPr="00F45B75" w:rsidRDefault="00A77038" w:rsidP="006845AC">
            <w:pPr>
              <w:spacing w:before="40" w:after="40"/>
              <w:rPr>
                <w:rFonts w:cstheme="minorHAnsi"/>
                <w:bCs/>
                <w:szCs w:val="20"/>
              </w:rPr>
            </w:pPr>
            <w:sdt>
              <w:sdtPr>
                <w:rPr>
                  <w:rFonts w:cstheme="minorHAnsi"/>
                  <w:szCs w:val="20"/>
                </w:rPr>
                <w:id w:val="123852204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1442" w:type="pct"/>
          </w:tcPr>
          <w:p w14:paraId="3F3ED29C" w14:textId="77777777" w:rsidR="006A5488" w:rsidRPr="00F45B75" w:rsidRDefault="006A5488" w:rsidP="006845AC">
            <w:pPr>
              <w:spacing w:before="40" w:after="40"/>
              <w:ind w:left="9"/>
              <w:rPr>
                <w:rFonts w:cstheme="minorHAnsi"/>
                <w:i/>
                <w:szCs w:val="20"/>
              </w:rPr>
            </w:pPr>
            <w:r w:rsidRPr="00F45B75">
              <w:rPr>
                <w:rFonts w:cstheme="minorHAnsi"/>
                <w:i/>
                <w:szCs w:val="20"/>
              </w:rPr>
              <w:t>ICS Form 209: Incident Status Summary.</w:t>
            </w:r>
          </w:p>
        </w:tc>
      </w:tr>
      <w:tr w:rsidR="006A5488" w:rsidRPr="00341FEE" w14:paraId="73BE1A8A"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0FD500AB" w14:textId="77777777" w:rsidR="006A5488" w:rsidRPr="00F45B75" w:rsidRDefault="006A5488" w:rsidP="006845AC">
            <w:pPr>
              <w:spacing w:before="40" w:after="40"/>
              <w:rPr>
                <w:rFonts w:cstheme="minorHAnsi"/>
                <w:szCs w:val="20"/>
              </w:rPr>
            </w:pPr>
            <w:r>
              <w:rPr>
                <w:rFonts w:cstheme="minorHAnsi"/>
                <w:szCs w:val="20"/>
              </w:rPr>
              <w:lastRenderedPageBreak/>
              <w:t>26</w:t>
            </w:r>
          </w:p>
        </w:tc>
        <w:tc>
          <w:tcPr>
            <w:tcW w:w="3176" w:type="pct"/>
          </w:tcPr>
          <w:p w14:paraId="79876726" w14:textId="77777777" w:rsidR="006A5488" w:rsidRPr="00F45B75" w:rsidRDefault="00A77038" w:rsidP="006845AC">
            <w:pPr>
              <w:spacing w:before="40" w:after="40"/>
              <w:rPr>
                <w:rFonts w:cstheme="minorHAnsi"/>
                <w:bCs/>
                <w:szCs w:val="20"/>
              </w:rPr>
            </w:pPr>
            <w:sdt>
              <w:sdtPr>
                <w:rPr>
                  <w:rFonts w:cstheme="minorHAnsi"/>
                  <w:szCs w:val="20"/>
                </w:rPr>
                <w:id w:val="1015340713"/>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Notify command staff, support agencies, adjacent jurisdictions, ESF leads/coordinators, and liaisons of any situational changes.</w:t>
            </w:r>
          </w:p>
        </w:tc>
        <w:tc>
          <w:tcPr>
            <w:tcW w:w="1442" w:type="pct"/>
          </w:tcPr>
          <w:p w14:paraId="5A8D2480" w14:textId="77777777" w:rsidR="006A5488" w:rsidRPr="00F45B75" w:rsidRDefault="006A5488" w:rsidP="006845AC">
            <w:pPr>
              <w:spacing w:before="40" w:after="40"/>
              <w:ind w:left="9"/>
              <w:rPr>
                <w:rFonts w:cstheme="minorHAnsi"/>
                <w:i/>
                <w:szCs w:val="20"/>
              </w:rPr>
            </w:pPr>
            <w:r w:rsidRPr="00F45B75">
              <w:rPr>
                <w:rFonts w:cstheme="minorHAnsi"/>
                <w:i/>
                <w:szCs w:val="20"/>
              </w:rPr>
              <w:t>County EOP ESF-5</w:t>
            </w:r>
          </w:p>
        </w:tc>
      </w:tr>
      <w:tr w:rsidR="006A5488" w:rsidRPr="00341FEE" w14:paraId="37C915A7"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5F0D0A61" w14:textId="77777777" w:rsidR="006A5488" w:rsidRPr="00F45B75" w:rsidRDefault="006A5488" w:rsidP="006845AC">
            <w:pPr>
              <w:spacing w:before="40" w:after="40"/>
              <w:rPr>
                <w:rFonts w:cstheme="minorHAnsi"/>
                <w:szCs w:val="20"/>
              </w:rPr>
            </w:pPr>
            <w:r>
              <w:rPr>
                <w:rFonts w:cstheme="minorHAnsi"/>
                <w:szCs w:val="20"/>
              </w:rPr>
              <w:t>27</w:t>
            </w:r>
          </w:p>
        </w:tc>
        <w:tc>
          <w:tcPr>
            <w:tcW w:w="3176" w:type="pct"/>
          </w:tcPr>
          <w:p w14:paraId="12541AF6" w14:textId="77777777" w:rsidR="006A5488" w:rsidRPr="00F45B75" w:rsidRDefault="00A77038" w:rsidP="006845AC">
            <w:pPr>
              <w:spacing w:before="40" w:after="40"/>
              <w:rPr>
                <w:rFonts w:cstheme="minorHAnsi"/>
                <w:bCs/>
                <w:szCs w:val="20"/>
              </w:rPr>
            </w:pPr>
            <w:sdt>
              <w:sdtPr>
                <w:rPr>
                  <w:rFonts w:cstheme="minorHAnsi"/>
                  <w:szCs w:val="20"/>
                </w:rPr>
                <w:id w:val="181606427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Estimate emergency staffing levels and request personnel support, including specialized staff such as engineers, building inspectors, heavy equipment operators, and/or environmental remediation contractors.</w:t>
            </w:r>
          </w:p>
        </w:tc>
        <w:tc>
          <w:tcPr>
            <w:tcW w:w="1442" w:type="pct"/>
          </w:tcPr>
          <w:p w14:paraId="3F9AFC2D" w14:textId="77777777" w:rsidR="006A5488" w:rsidRPr="00F45B75" w:rsidRDefault="006A5488" w:rsidP="006845AC">
            <w:pPr>
              <w:spacing w:before="40" w:after="40"/>
              <w:rPr>
                <w:rFonts w:cstheme="minorHAnsi"/>
                <w:i/>
                <w:szCs w:val="20"/>
              </w:rPr>
            </w:pPr>
            <w:r w:rsidRPr="00F45B75">
              <w:rPr>
                <w:rFonts w:cstheme="minorHAnsi"/>
                <w:i/>
                <w:szCs w:val="20"/>
              </w:rPr>
              <w:t>County EOP ESF-5</w:t>
            </w:r>
          </w:p>
        </w:tc>
      </w:tr>
      <w:tr w:rsidR="006A5488" w:rsidRPr="00057A3B" w14:paraId="3136F44D"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38507033" w14:textId="77777777" w:rsidR="006A5488" w:rsidRPr="00F45B75" w:rsidRDefault="006A5488" w:rsidP="006845AC">
            <w:pPr>
              <w:spacing w:before="40" w:after="40"/>
              <w:rPr>
                <w:rFonts w:cstheme="minorHAnsi"/>
                <w:bCs/>
                <w:szCs w:val="20"/>
              </w:rPr>
            </w:pPr>
            <w:r>
              <w:rPr>
                <w:rFonts w:cstheme="minorHAnsi"/>
                <w:bCs/>
                <w:szCs w:val="20"/>
              </w:rPr>
              <w:t>28</w:t>
            </w:r>
          </w:p>
        </w:tc>
        <w:tc>
          <w:tcPr>
            <w:tcW w:w="3176" w:type="pct"/>
          </w:tcPr>
          <w:p w14:paraId="00ED27C7" w14:textId="77777777" w:rsidR="006A5488" w:rsidRPr="00F45B75" w:rsidRDefault="00A77038" w:rsidP="006845AC">
            <w:pPr>
              <w:spacing w:before="40" w:after="40"/>
              <w:rPr>
                <w:rFonts w:cstheme="minorHAnsi"/>
                <w:bCs/>
                <w:szCs w:val="20"/>
              </w:rPr>
            </w:pPr>
            <w:sdt>
              <w:sdtPr>
                <w:rPr>
                  <w:rFonts w:cstheme="minorHAnsi"/>
                  <w:bCs/>
                  <w:szCs w:val="20"/>
                </w:rPr>
                <w:id w:val="1540470606"/>
                <w14:checkbox>
                  <w14:checked w14:val="0"/>
                  <w14:checkedState w14:val="2612" w14:font="MS Gothic"/>
                  <w14:uncheckedState w14:val="2610" w14:font="MS Gothic"/>
                </w14:checkbox>
              </w:sdtPr>
              <w:sdtEndPr/>
              <w:sdtContent>
                <w:r w:rsidR="006A5488" w:rsidRPr="00F45B75">
                  <w:rPr>
                    <w:rFonts w:ascii="Segoe UI Symbol" w:hAnsi="Segoe UI Symbol" w:cs="Segoe UI Symbol"/>
                    <w:bCs/>
                    <w:szCs w:val="20"/>
                  </w:rPr>
                  <w:t>☐</w:t>
                </w:r>
              </w:sdtContent>
            </w:sdt>
            <w:r w:rsidR="006A5488" w:rsidRPr="00F45B75">
              <w:rPr>
                <w:rFonts w:cstheme="minorHAnsi"/>
                <w:bCs/>
                <w:szCs w:val="20"/>
              </w:rPr>
              <w:t xml:space="preserve">   Develop and initiate shift rotation plans, including briefing of replacements during shift changes.</w:t>
            </w:r>
          </w:p>
        </w:tc>
        <w:tc>
          <w:tcPr>
            <w:tcW w:w="1442" w:type="pct"/>
          </w:tcPr>
          <w:p w14:paraId="251BA934" w14:textId="77777777" w:rsidR="006A5488" w:rsidRPr="00F45B75" w:rsidRDefault="006A5488" w:rsidP="006845AC">
            <w:pPr>
              <w:spacing w:before="40" w:after="40"/>
              <w:rPr>
                <w:rFonts w:cstheme="minorHAnsi"/>
                <w:i/>
                <w:szCs w:val="20"/>
              </w:rPr>
            </w:pPr>
          </w:p>
        </w:tc>
      </w:tr>
      <w:tr w:rsidR="006A5488" w:rsidRPr="00341FEE" w14:paraId="629EF8EB"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24470D19" w14:textId="77777777" w:rsidR="006A5488" w:rsidRPr="00F45B75" w:rsidRDefault="006A5488" w:rsidP="006845AC">
            <w:pPr>
              <w:spacing w:before="40" w:after="40"/>
              <w:rPr>
                <w:rFonts w:cstheme="minorHAnsi"/>
                <w:szCs w:val="20"/>
              </w:rPr>
            </w:pPr>
            <w:r>
              <w:rPr>
                <w:rFonts w:cstheme="minorHAnsi"/>
                <w:szCs w:val="20"/>
              </w:rPr>
              <w:t>29</w:t>
            </w:r>
          </w:p>
        </w:tc>
        <w:tc>
          <w:tcPr>
            <w:tcW w:w="3176" w:type="pct"/>
          </w:tcPr>
          <w:p w14:paraId="54CE2F1E" w14:textId="77777777" w:rsidR="006A5488" w:rsidRPr="00F45B75" w:rsidRDefault="00A77038" w:rsidP="006845AC">
            <w:pPr>
              <w:spacing w:before="40" w:after="40"/>
              <w:rPr>
                <w:rFonts w:cstheme="minorHAnsi"/>
                <w:bCs/>
                <w:szCs w:val="20"/>
              </w:rPr>
            </w:pPr>
            <w:sdt>
              <w:sdtPr>
                <w:rPr>
                  <w:rFonts w:cstheme="minorHAnsi"/>
                  <w:szCs w:val="20"/>
                </w:rPr>
                <w:id w:val="-125111691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that action is taken to protect personnel and emergency equipment from possible damage by drought.</w:t>
            </w:r>
          </w:p>
        </w:tc>
        <w:tc>
          <w:tcPr>
            <w:tcW w:w="1442" w:type="pct"/>
          </w:tcPr>
          <w:p w14:paraId="04F2687B" w14:textId="77777777" w:rsidR="006A5488" w:rsidRPr="00F45B75" w:rsidRDefault="006A5488" w:rsidP="006845AC">
            <w:pPr>
              <w:spacing w:before="40" w:after="40"/>
              <w:rPr>
                <w:rFonts w:cstheme="minorHAnsi"/>
                <w:i/>
                <w:szCs w:val="20"/>
              </w:rPr>
            </w:pPr>
          </w:p>
        </w:tc>
      </w:tr>
      <w:tr w:rsidR="006A5488" w:rsidRPr="00341FEE" w14:paraId="5FADB4F0"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07C03F18" w14:textId="77777777" w:rsidR="006A5488" w:rsidRPr="00F45B75" w:rsidRDefault="006A5488" w:rsidP="006845AC">
            <w:pPr>
              <w:spacing w:before="40" w:after="40"/>
              <w:rPr>
                <w:rFonts w:cstheme="minorHAnsi"/>
                <w:szCs w:val="20"/>
              </w:rPr>
            </w:pPr>
            <w:r>
              <w:rPr>
                <w:rFonts w:cstheme="minorHAnsi"/>
                <w:szCs w:val="20"/>
              </w:rPr>
              <w:t>30</w:t>
            </w:r>
          </w:p>
        </w:tc>
        <w:tc>
          <w:tcPr>
            <w:tcW w:w="3176" w:type="pct"/>
          </w:tcPr>
          <w:p w14:paraId="75412886" w14:textId="77777777" w:rsidR="006A5488" w:rsidRPr="00F45B75" w:rsidRDefault="00A77038" w:rsidP="006845AC">
            <w:pPr>
              <w:spacing w:before="40" w:after="40"/>
              <w:rPr>
                <w:rFonts w:cstheme="minorHAnsi"/>
                <w:bCs/>
                <w:szCs w:val="20"/>
              </w:rPr>
            </w:pPr>
            <w:sdt>
              <w:sdtPr>
                <w:rPr>
                  <w:rFonts w:cstheme="minorHAnsi"/>
                  <w:szCs w:val="20"/>
                </w:rPr>
                <w:id w:val="1908645017"/>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Develop work assignments for ICS positions, recurring.</w:t>
            </w:r>
          </w:p>
        </w:tc>
        <w:tc>
          <w:tcPr>
            <w:tcW w:w="1442" w:type="pct"/>
          </w:tcPr>
          <w:p w14:paraId="5FBC8E58" w14:textId="77777777" w:rsidR="006A5488" w:rsidRPr="00F45B75" w:rsidRDefault="006A5488" w:rsidP="006845AC">
            <w:pPr>
              <w:spacing w:before="40" w:after="40"/>
              <w:rPr>
                <w:rFonts w:cstheme="minorHAnsi"/>
                <w:i/>
                <w:szCs w:val="20"/>
              </w:rPr>
            </w:pPr>
            <w:r w:rsidRPr="00F45B75">
              <w:rPr>
                <w:rFonts w:cstheme="minorHAnsi"/>
                <w:i/>
                <w:szCs w:val="20"/>
              </w:rPr>
              <w:t>ICS Form 203: Organization Assignment List</w:t>
            </w:r>
          </w:p>
        </w:tc>
      </w:tr>
      <w:tr w:rsidR="006A5488" w:rsidRPr="00341FEE" w14:paraId="2EED4DC1"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26033567" w14:textId="77777777" w:rsidR="006A5488" w:rsidRPr="00F45B75" w:rsidRDefault="006A5488" w:rsidP="006845AC">
            <w:pPr>
              <w:spacing w:before="40" w:after="40"/>
              <w:rPr>
                <w:rFonts w:cstheme="minorHAnsi"/>
                <w:szCs w:val="20"/>
              </w:rPr>
            </w:pPr>
            <w:r>
              <w:rPr>
                <w:rFonts w:cstheme="minorHAnsi"/>
                <w:szCs w:val="20"/>
              </w:rPr>
              <w:t>31</w:t>
            </w:r>
          </w:p>
        </w:tc>
        <w:tc>
          <w:tcPr>
            <w:tcW w:w="3176" w:type="pct"/>
          </w:tcPr>
          <w:p w14:paraId="64247E91" w14:textId="77777777" w:rsidR="006A5488" w:rsidRPr="00F45B75" w:rsidRDefault="00A77038" w:rsidP="006845AC">
            <w:pPr>
              <w:spacing w:before="40" w:after="40"/>
              <w:rPr>
                <w:rFonts w:cstheme="minorHAnsi"/>
                <w:bCs/>
                <w:szCs w:val="20"/>
              </w:rPr>
            </w:pPr>
            <w:sdt>
              <w:sdtPr>
                <w:rPr>
                  <w:rFonts w:cstheme="minorHAnsi"/>
                  <w:szCs w:val="20"/>
                </w:rPr>
                <w:id w:val="-451724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Dedicate time during each shift to preparing for shift change briefings.</w:t>
            </w:r>
          </w:p>
        </w:tc>
        <w:tc>
          <w:tcPr>
            <w:tcW w:w="1442" w:type="pct"/>
          </w:tcPr>
          <w:p w14:paraId="67186BD2" w14:textId="77777777" w:rsidR="006A5488" w:rsidRPr="00F45B75" w:rsidRDefault="006A5488" w:rsidP="006845AC">
            <w:pPr>
              <w:spacing w:before="40" w:after="40"/>
              <w:rPr>
                <w:rFonts w:cstheme="minorHAnsi"/>
                <w:i/>
                <w:szCs w:val="20"/>
              </w:rPr>
            </w:pPr>
            <w:r w:rsidRPr="00F45B75">
              <w:rPr>
                <w:rFonts w:cstheme="minorHAnsi"/>
                <w:i/>
                <w:szCs w:val="20"/>
              </w:rPr>
              <w:t>ICS Form 201: Incident Briefing, Incident Action Plan</w:t>
            </w:r>
          </w:p>
        </w:tc>
      </w:tr>
      <w:tr w:rsidR="006A5488" w:rsidRPr="00341FEE" w14:paraId="0F5F1099"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60CC9F42" w14:textId="77777777" w:rsidR="006A5488" w:rsidRPr="00F45B75" w:rsidRDefault="006A5488" w:rsidP="006845AC">
            <w:pPr>
              <w:spacing w:before="40" w:after="40"/>
              <w:rPr>
                <w:rFonts w:cstheme="minorHAnsi"/>
                <w:szCs w:val="20"/>
              </w:rPr>
            </w:pPr>
            <w:r>
              <w:rPr>
                <w:rFonts w:cstheme="minorHAnsi"/>
                <w:szCs w:val="20"/>
              </w:rPr>
              <w:t>32</w:t>
            </w:r>
          </w:p>
        </w:tc>
        <w:tc>
          <w:tcPr>
            <w:tcW w:w="3176" w:type="pct"/>
          </w:tcPr>
          <w:p w14:paraId="25067F05" w14:textId="77777777" w:rsidR="006A5488" w:rsidRPr="00F45B75" w:rsidRDefault="00A77038" w:rsidP="006845AC">
            <w:pPr>
              <w:spacing w:before="40" w:after="40"/>
              <w:rPr>
                <w:rFonts w:cstheme="minorHAnsi"/>
                <w:bCs/>
                <w:szCs w:val="20"/>
              </w:rPr>
            </w:pPr>
            <w:sdt>
              <w:sdtPr>
                <w:rPr>
                  <w:rFonts w:cstheme="minorHAnsi"/>
                  <w:szCs w:val="20"/>
                </w:rPr>
                <w:id w:val="9028973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Confirm or establish communications links among local and county EOCs, other agency operations centers, and the State ECC. Confirm operable phone numbers and verify the functionality of alternate communications resources.</w:t>
            </w:r>
          </w:p>
        </w:tc>
        <w:tc>
          <w:tcPr>
            <w:tcW w:w="1442" w:type="pct"/>
          </w:tcPr>
          <w:p w14:paraId="0543A6B5" w14:textId="77777777" w:rsidR="006A5488" w:rsidRPr="00F45B75" w:rsidRDefault="006A5488" w:rsidP="006845AC">
            <w:pPr>
              <w:spacing w:before="40" w:after="40"/>
              <w:rPr>
                <w:rFonts w:cstheme="minorHAnsi"/>
                <w:i/>
                <w:szCs w:val="20"/>
              </w:rPr>
            </w:pPr>
            <w:r w:rsidRPr="00F45B75">
              <w:rPr>
                <w:rFonts w:cstheme="minorHAnsi"/>
                <w:i/>
                <w:szCs w:val="20"/>
              </w:rPr>
              <w:t>County EOP ESF-2</w:t>
            </w:r>
          </w:p>
        </w:tc>
      </w:tr>
      <w:tr w:rsidR="006A5488" w:rsidRPr="00341FEE" w14:paraId="00C2691A"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D0C82D1" w14:textId="77777777" w:rsidR="006A5488" w:rsidRPr="00F45B75" w:rsidRDefault="006A5488" w:rsidP="006845AC">
            <w:pPr>
              <w:spacing w:before="40" w:after="40"/>
              <w:rPr>
                <w:rFonts w:cstheme="minorHAnsi"/>
                <w:szCs w:val="20"/>
              </w:rPr>
            </w:pPr>
            <w:r>
              <w:rPr>
                <w:rFonts w:cstheme="minorHAnsi"/>
                <w:szCs w:val="20"/>
              </w:rPr>
              <w:t>33</w:t>
            </w:r>
          </w:p>
        </w:tc>
        <w:tc>
          <w:tcPr>
            <w:tcW w:w="3176" w:type="pct"/>
          </w:tcPr>
          <w:p w14:paraId="74035F78" w14:textId="77777777" w:rsidR="006A5488" w:rsidRPr="00F45B75" w:rsidRDefault="00A77038" w:rsidP="006845AC">
            <w:pPr>
              <w:spacing w:before="40" w:after="40"/>
              <w:rPr>
                <w:rFonts w:cstheme="minorHAnsi"/>
                <w:bCs/>
                <w:szCs w:val="20"/>
              </w:rPr>
            </w:pPr>
            <w:sdt>
              <w:sdtPr>
                <w:rPr>
                  <w:rFonts w:cstheme="minorHAnsi"/>
                  <w:szCs w:val="20"/>
                </w:rPr>
                <w:id w:val="33850874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1442" w:type="pct"/>
          </w:tcPr>
          <w:p w14:paraId="40726CBD" w14:textId="77777777" w:rsidR="006A5488" w:rsidRPr="00F45B75" w:rsidRDefault="006A5488" w:rsidP="006845AC">
            <w:pPr>
              <w:spacing w:before="40" w:after="40"/>
              <w:rPr>
                <w:rFonts w:cstheme="minorHAnsi"/>
                <w:i/>
                <w:szCs w:val="20"/>
              </w:rPr>
            </w:pPr>
            <w:r w:rsidRPr="00F45B75">
              <w:rPr>
                <w:rFonts w:cstheme="minorHAnsi"/>
                <w:i/>
                <w:szCs w:val="20"/>
              </w:rPr>
              <w:t>County EOP ESF-2</w:t>
            </w:r>
          </w:p>
        </w:tc>
      </w:tr>
      <w:tr w:rsidR="006A5488" w:rsidRPr="00341FEE" w14:paraId="7DD5A65C"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3D46C723" w14:textId="77777777" w:rsidR="006A5488" w:rsidRPr="00F45B75" w:rsidRDefault="006A5488" w:rsidP="006845AC">
            <w:pPr>
              <w:spacing w:before="40" w:after="40"/>
              <w:rPr>
                <w:rFonts w:cstheme="minorHAnsi"/>
                <w:szCs w:val="20"/>
              </w:rPr>
            </w:pPr>
            <w:r>
              <w:rPr>
                <w:rFonts w:cstheme="minorHAnsi"/>
                <w:szCs w:val="20"/>
              </w:rPr>
              <w:t>34</w:t>
            </w:r>
          </w:p>
        </w:tc>
        <w:tc>
          <w:tcPr>
            <w:tcW w:w="3176" w:type="pct"/>
          </w:tcPr>
          <w:p w14:paraId="5F526880" w14:textId="77777777" w:rsidR="006A5488" w:rsidRPr="00F45B75" w:rsidRDefault="00A77038" w:rsidP="006845AC">
            <w:pPr>
              <w:spacing w:before="40" w:after="40"/>
              <w:rPr>
                <w:rFonts w:cstheme="minorHAnsi"/>
                <w:bCs/>
                <w:szCs w:val="20"/>
              </w:rPr>
            </w:pPr>
            <w:sdt>
              <w:sdtPr>
                <w:rPr>
                  <w:rFonts w:cstheme="minorHAnsi"/>
                  <w:szCs w:val="20"/>
                </w:rPr>
                <w:id w:val="-1455549676"/>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Manage and coordinate interagency functions. Providing multi-agency coordination is the primary goal. Assimilate into a Unified Command (UC) structure if the scope of the incident so dictates.</w:t>
            </w:r>
          </w:p>
        </w:tc>
        <w:tc>
          <w:tcPr>
            <w:tcW w:w="1442" w:type="pct"/>
          </w:tcPr>
          <w:p w14:paraId="777FD32F" w14:textId="77777777" w:rsidR="006A5488" w:rsidRPr="00F45B75" w:rsidRDefault="006A5488" w:rsidP="006845AC">
            <w:pPr>
              <w:spacing w:before="40" w:after="40"/>
              <w:rPr>
                <w:rFonts w:cstheme="minorHAnsi"/>
                <w:i/>
                <w:szCs w:val="20"/>
              </w:rPr>
            </w:pPr>
            <w:r w:rsidRPr="00F45B75">
              <w:rPr>
                <w:rFonts w:cstheme="minorHAnsi"/>
                <w:i/>
                <w:szCs w:val="20"/>
              </w:rPr>
              <w:t>County EOP ESF-5</w:t>
            </w:r>
          </w:p>
        </w:tc>
      </w:tr>
      <w:tr w:rsidR="006A5488" w:rsidRPr="00341FEE" w14:paraId="3B4611E2"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085C1408" w14:textId="77777777" w:rsidR="006A5488" w:rsidRPr="00F45B75" w:rsidRDefault="006A5488" w:rsidP="006845AC">
            <w:pPr>
              <w:spacing w:before="40" w:after="40"/>
              <w:rPr>
                <w:rFonts w:cstheme="minorHAnsi"/>
                <w:szCs w:val="20"/>
              </w:rPr>
            </w:pPr>
            <w:r>
              <w:rPr>
                <w:rFonts w:cstheme="minorHAnsi"/>
                <w:szCs w:val="20"/>
              </w:rPr>
              <w:t>35</w:t>
            </w:r>
          </w:p>
        </w:tc>
        <w:tc>
          <w:tcPr>
            <w:tcW w:w="3176" w:type="pct"/>
          </w:tcPr>
          <w:p w14:paraId="4F792D14" w14:textId="77777777" w:rsidR="006A5488" w:rsidRPr="00F45B75" w:rsidRDefault="00A77038" w:rsidP="006845AC">
            <w:pPr>
              <w:spacing w:before="40" w:after="40"/>
              <w:rPr>
                <w:rFonts w:cstheme="minorHAnsi"/>
                <w:bCs/>
                <w:szCs w:val="20"/>
              </w:rPr>
            </w:pPr>
            <w:sdt>
              <w:sdtPr>
                <w:rPr>
                  <w:rFonts w:cstheme="minorHAnsi"/>
                  <w:szCs w:val="20"/>
                </w:rPr>
                <w:id w:val="96153310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Implement local plans and procedures for drought and/or water shortage operations. Ensure that copies of all documents are available to response personnel. Implement agency protocols and standard operating procedures.</w:t>
            </w:r>
          </w:p>
        </w:tc>
        <w:tc>
          <w:tcPr>
            <w:tcW w:w="1442" w:type="pct"/>
          </w:tcPr>
          <w:p w14:paraId="76C33E9D" w14:textId="77777777" w:rsidR="006A5488" w:rsidRPr="00F45B75" w:rsidRDefault="006A5488" w:rsidP="006845AC">
            <w:pPr>
              <w:spacing w:before="40" w:after="40"/>
              <w:rPr>
                <w:rFonts w:cstheme="minorHAnsi"/>
                <w:i/>
                <w:szCs w:val="20"/>
              </w:rPr>
            </w:pPr>
            <w:r w:rsidRPr="00F45B75">
              <w:rPr>
                <w:rFonts w:cstheme="minorHAnsi"/>
                <w:bCs/>
                <w:i/>
                <w:iCs/>
                <w:szCs w:val="20"/>
              </w:rPr>
              <w:t>Local, agency, and facility SOPs</w:t>
            </w:r>
          </w:p>
        </w:tc>
      </w:tr>
      <w:tr w:rsidR="006A5488" w:rsidRPr="00341FEE" w14:paraId="50392194"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0A28E6E4" w14:textId="77777777" w:rsidR="006A5488" w:rsidRPr="00F45B75" w:rsidRDefault="006A5488" w:rsidP="006845AC">
            <w:pPr>
              <w:spacing w:before="40" w:after="40"/>
              <w:rPr>
                <w:rFonts w:cstheme="minorHAnsi"/>
                <w:szCs w:val="20"/>
              </w:rPr>
            </w:pPr>
            <w:r>
              <w:rPr>
                <w:rFonts w:cstheme="minorHAnsi"/>
                <w:szCs w:val="20"/>
              </w:rPr>
              <w:t>36</w:t>
            </w:r>
          </w:p>
        </w:tc>
        <w:tc>
          <w:tcPr>
            <w:tcW w:w="3176" w:type="pct"/>
          </w:tcPr>
          <w:p w14:paraId="5E2E7FDC" w14:textId="77777777" w:rsidR="006A5488" w:rsidRPr="00F45B75" w:rsidRDefault="00A77038" w:rsidP="006845AC">
            <w:pPr>
              <w:spacing w:before="40" w:after="40"/>
              <w:rPr>
                <w:rFonts w:cstheme="minorHAnsi"/>
                <w:bCs/>
                <w:szCs w:val="20"/>
              </w:rPr>
            </w:pPr>
            <w:sdt>
              <w:sdtPr>
                <w:rPr>
                  <w:rFonts w:cstheme="minorHAnsi"/>
                  <w:szCs w:val="20"/>
                </w:rPr>
                <w:id w:val="128230992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Conduct and obtain current damage reports and determine the affected area, recurring.</w:t>
            </w:r>
          </w:p>
        </w:tc>
        <w:tc>
          <w:tcPr>
            <w:tcW w:w="1442" w:type="pct"/>
          </w:tcPr>
          <w:p w14:paraId="38EBFC41" w14:textId="77777777" w:rsidR="006A5488" w:rsidRPr="00F45B75" w:rsidRDefault="006A5488" w:rsidP="006845AC">
            <w:pPr>
              <w:spacing w:before="40" w:after="40"/>
              <w:rPr>
                <w:rFonts w:cstheme="minorHAnsi"/>
                <w:i/>
                <w:szCs w:val="20"/>
              </w:rPr>
            </w:pPr>
          </w:p>
        </w:tc>
      </w:tr>
      <w:tr w:rsidR="006A5488" w:rsidRPr="00341FEE" w14:paraId="7F08E43F"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3ACA0E0C" w14:textId="77777777" w:rsidR="006A5488" w:rsidRPr="00F45B75" w:rsidRDefault="006A5488" w:rsidP="006845AC">
            <w:pPr>
              <w:spacing w:before="40" w:after="40"/>
              <w:rPr>
                <w:rFonts w:cstheme="minorHAnsi"/>
                <w:szCs w:val="20"/>
              </w:rPr>
            </w:pPr>
            <w:r>
              <w:rPr>
                <w:rFonts w:cstheme="minorHAnsi"/>
                <w:szCs w:val="20"/>
              </w:rPr>
              <w:t>37</w:t>
            </w:r>
          </w:p>
        </w:tc>
        <w:tc>
          <w:tcPr>
            <w:tcW w:w="3176" w:type="pct"/>
          </w:tcPr>
          <w:p w14:paraId="7489AFAF" w14:textId="77777777" w:rsidR="006A5488" w:rsidRPr="00F45B75" w:rsidRDefault="00A77038" w:rsidP="006845AC">
            <w:pPr>
              <w:spacing w:before="40" w:after="40"/>
              <w:rPr>
                <w:rFonts w:cstheme="minorHAnsi"/>
                <w:bCs/>
                <w:szCs w:val="20"/>
              </w:rPr>
            </w:pPr>
            <w:sdt>
              <w:sdtPr>
                <w:rPr>
                  <w:rFonts w:cstheme="minorHAnsi"/>
                  <w:szCs w:val="20"/>
                </w:rPr>
                <w:id w:val="-1478598282"/>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Secure assistance from private contractors/vendors as needed.</w:t>
            </w:r>
          </w:p>
        </w:tc>
        <w:tc>
          <w:tcPr>
            <w:tcW w:w="1442" w:type="pct"/>
          </w:tcPr>
          <w:p w14:paraId="6125B7CB" w14:textId="77777777" w:rsidR="006A5488" w:rsidRPr="00F45B75" w:rsidRDefault="006A5488" w:rsidP="006845AC">
            <w:pPr>
              <w:spacing w:before="40" w:after="40"/>
              <w:rPr>
                <w:rFonts w:cstheme="minorHAnsi"/>
                <w:i/>
                <w:szCs w:val="20"/>
              </w:rPr>
            </w:pPr>
            <w:r w:rsidRPr="00F45B75">
              <w:rPr>
                <w:rFonts w:cstheme="minorHAnsi"/>
                <w:i/>
                <w:szCs w:val="20"/>
              </w:rPr>
              <w:t>County EOP ESF-14</w:t>
            </w:r>
          </w:p>
        </w:tc>
      </w:tr>
      <w:tr w:rsidR="006A5488" w:rsidRPr="00341FEE" w14:paraId="79532A94"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13294E9C" w14:textId="77777777" w:rsidR="006A5488" w:rsidRPr="00F45B75" w:rsidRDefault="006A5488" w:rsidP="006845AC">
            <w:pPr>
              <w:spacing w:before="40" w:after="40"/>
              <w:rPr>
                <w:rFonts w:cstheme="minorHAnsi"/>
                <w:szCs w:val="20"/>
              </w:rPr>
            </w:pPr>
            <w:r>
              <w:rPr>
                <w:rFonts w:cstheme="minorHAnsi"/>
                <w:szCs w:val="20"/>
              </w:rPr>
              <w:t>38</w:t>
            </w:r>
          </w:p>
        </w:tc>
        <w:tc>
          <w:tcPr>
            <w:tcW w:w="3176" w:type="pct"/>
          </w:tcPr>
          <w:p w14:paraId="32B964C1" w14:textId="77777777" w:rsidR="006A5488" w:rsidRPr="00F45B75" w:rsidRDefault="00A77038" w:rsidP="006845AC">
            <w:pPr>
              <w:spacing w:before="40" w:after="40"/>
              <w:rPr>
                <w:rFonts w:cstheme="minorHAnsi"/>
                <w:bCs/>
                <w:szCs w:val="20"/>
              </w:rPr>
            </w:pPr>
            <w:sdt>
              <w:sdtPr>
                <w:rPr>
                  <w:rFonts w:cstheme="minorHAnsi"/>
                  <w:szCs w:val="20"/>
                </w:rPr>
                <w:id w:val="127490124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Provide emergency power as needed to maintain service to the community.</w:t>
            </w:r>
          </w:p>
        </w:tc>
        <w:tc>
          <w:tcPr>
            <w:tcW w:w="1442" w:type="pct"/>
          </w:tcPr>
          <w:p w14:paraId="0D5B0ECB" w14:textId="77777777" w:rsidR="006A5488" w:rsidRPr="00F45B75" w:rsidRDefault="006A5488" w:rsidP="006845AC">
            <w:pPr>
              <w:spacing w:before="40" w:after="40"/>
              <w:rPr>
                <w:rFonts w:cstheme="minorHAnsi"/>
                <w:i/>
                <w:szCs w:val="20"/>
              </w:rPr>
            </w:pPr>
            <w:r w:rsidRPr="00F45B75">
              <w:rPr>
                <w:rFonts w:cstheme="minorHAnsi"/>
                <w:i/>
                <w:szCs w:val="20"/>
              </w:rPr>
              <w:t>County EOP ESF-3</w:t>
            </w:r>
          </w:p>
        </w:tc>
      </w:tr>
      <w:tr w:rsidR="006A5488" w:rsidRPr="00341FEE" w14:paraId="16153AD7"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06956FBF" w14:textId="77777777" w:rsidR="006A5488" w:rsidRPr="00F45B75" w:rsidRDefault="006A5488" w:rsidP="006845AC">
            <w:pPr>
              <w:spacing w:before="40" w:after="40"/>
              <w:rPr>
                <w:rFonts w:cstheme="minorHAnsi"/>
                <w:szCs w:val="20"/>
              </w:rPr>
            </w:pPr>
            <w:r>
              <w:rPr>
                <w:rFonts w:cstheme="minorHAnsi"/>
                <w:szCs w:val="20"/>
              </w:rPr>
              <w:t>39</w:t>
            </w:r>
          </w:p>
        </w:tc>
        <w:tc>
          <w:tcPr>
            <w:tcW w:w="3176" w:type="pct"/>
          </w:tcPr>
          <w:p w14:paraId="2DECAF28" w14:textId="77777777" w:rsidR="006A5488" w:rsidRPr="00F45B75" w:rsidRDefault="00A77038" w:rsidP="006845AC">
            <w:pPr>
              <w:spacing w:before="40" w:after="40"/>
              <w:rPr>
                <w:rFonts w:cstheme="minorHAnsi"/>
                <w:bCs/>
                <w:szCs w:val="20"/>
              </w:rPr>
            </w:pPr>
            <w:sdt>
              <w:sdtPr>
                <w:rPr>
                  <w:rFonts w:cstheme="minorHAnsi"/>
                  <w:szCs w:val="20"/>
                </w:rPr>
                <w:id w:val="-1467729320"/>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Initiate curtailment procedures if shortages or overload conditions appear imminent.</w:t>
            </w:r>
          </w:p>
        </w:tc>
        <w:tc>
          <w:tcPr>
            <w:tcW w:w="1442" w:type="pct"/>
          </w:tcPr>
          <w:p w14:paraId="6C0850EB" w14:textId="77777777" w:rsidR="006A5488" w:rsidRPr="00F45B75" w:rsidRDefault="006A5488" w:rsidP="006845AC">
            <w:pPr>
              <w:spacing w:before="40" w:after="40"/>
              <w:rPr>
                <w:rFonts w:cstheme="minorHAnsi"/>
                <w:i/>
                <w:szCs w:val="20"/>
              </w:rPr>
            </w:pPr>
            <w:r w:rsidRPr="00F45B75">
              <w:rPr>
                <w:rFonts w:cstheme="minorHAnsi"/>
                <w:i/>
                <w:szCs w:val="20"/>
              </w:rPr>
              <w:t>County EOP ESF-3</w:t>
            </w:r>
          </w:p>
        </w:tc>
      </w:tr>
      <w:tr w:rsidR="006A5488" w:rsidRPr="00341FEE" w14:paraId="57DD2E42" w14:textId="77777777" w:rsidTr="006A5488">
        <w:trPr>
          <w:cnfStyle w:val="000000100000" w:firstRow="0" w:lastRow="0" w:firstColumn="0" w:lastColumn="0" w:oddVBand="0" w:evenVBand="0" w:oddHBand="1" w:evenHBand="0" w:firstRowFirstColumn="0" w:firstRowLastColumn="0" w:lastRowFirstColumn="0" w:lastRowLastColumn="0"/>
          <w:trHeight w:val="70"/>
        </w:trPr>
        <w:tc>
          <w:tcPr>
            <w:tcW w:w="382" w:type="pct"/>
          </w:tcPr>
          <w:p w14:paraId="477EFA22" w14:textId="77777777" w:rsidR="006A5488" w:rsidRPr="00F45B75" w:rsidRDefault="006A5488" w:rsidP="006845AC">
            <w:pPr>
              <w:spacing w:before="40" w:after="40"/>
              <w:rPr>
                <w:rFonts w:cstheme="minorHAnsi"/>
                <w:szCs w:val="20"/>
              </w:rPr>
            </w:pPr>
            <w:r>
              <w:rPr>
                <w:rFonts w:cstheme="minorHAnsi"/>
                <w:szCs w:val="20"/>
              </w:rPr>
              <w:t>40</w:t>
            </w:r>
          </w:p>
        </w:tc>
        <w:tc>
          <w:tcPr>
            <w:tcW w:w="3176" w:type="pct"/>
          </w:tcPr>
          <w:p w14:paraId="6D4ED4BF" w14:textId="77777777" w:rsidR="006A5488" w:rsidRPr="00F45B75" w:rsidRDefault="00A77038" w:rsidP="006845AC">
            <w:pPr>
              <w:spacing w:before="40" w:after="40"/>
              <w:rPr>
                <w:rFonts w:cstheme="minorHAnsi"/>
                <w:bCs/>
                <w:szCs w:val="20"/>
              </w:rPr>
            </w:pPr>
            <w:sdt>
              <w:sdtPr>
                <w:rPr>
                  <w:rFonts w:cstheme="minorHAnsi"/>
                  <w:szCs w:val="20"/>
                </w:rPr>
                <w:id w:val="-158822700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Determine the need for additional resources and request them as necessary through appropriate channels, recurring.</w:t>
            </w:r>
          </w:p>
        </w:tc>
        <w:tc>
          <w:tcPr>
            <w:tcW w:w="1442" w:type="pct"/>
          </w:tcPr>
          <w:p w14:paraId="0444A0E5" w14:textId="77777777" w:rsidR="006A5488" w:rsidRPr="00F45B75" w:rsidRDefault="006A5488" w:rsidP="006845AC">
            <w:pPr>
              <w:spacing w:before="40" w:after="40"/>
              <w:rPr>
                <w:rFonts w:cstheme="minorHAnsi"/>
                <w:i/>
                <w:szCs w:val="20"/>
              </w:rPr>
            </w:pPr>
            <w:r w:rsidRPr="00F45B75">
              <w:rPr>
                <w:rFonts w:cstheme="minorHAnsi"/>
                <w:i/>
                <w:szCs w:val="20"/>
              </w:rPr>
              <w:t>County EOP ESF-7</w:t>
            </w:r>
          </w:p>
        </w:tc>
      </w:tr>
      <w:tr w:rsidR="006A5488" w:rsidRPr="00341FEE" w14:paraId="18EBBA8A"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5B44753D" w14:textId="77777777" w:rsidR="006A5488" w:rsidRPr="00F45B75" w:rsidRDefault="006A5488" w:rsidP="006845AC">
            <w:pPr>
              <w:spacing w:before="40" w:after="40"/>
              <w:rPr>
                <w:rFonts w:cstheme="minorHAnsi"/>
                <w:szCs w:val="20"/>
              </w:rPr>
            </w:pPr>
            <w:r>
              <w:rPr>
                <w:rFonts w:cstheme="minorHAnsi"/>
                <w:szCs w:val="20"/>
              </w:rPr>
              <w:t>41</w:t>
            </w:r>
          </w:p>
        </w:tc>
        <w:tc>
          <w:tcPr>
            <w:tcW w:w="3176" w:type="pct"/>
          </w:tcPr>
          <w:p w14:paraId="6C528823" w14:textId="77777777" w:rsidR="006A5488" w:rsidRPr="00F45B75" w:rsidRDefault="00A77038" w:rsidP="006845AC">
            <w:pPr>
              <w:spacing w:before="40" w:after="40"/>
              <w:rPr>
                <w:rFonts w:cstheme="minorHAnsi"/>
                <w:bCs/>
                <w:szCs w:val="20"/>
              </w:rPr>
            </w:pPr>
            <w:sdt>
              <w:sdtPr>
                <w:rPr>
                  <w:rFonts w:cstheme="minorHAnsi"/>
                  <w:szCs w:val="20"/>
                </w:rPr>
                <w:id w:val="1300344793"/>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Coordinate resource access, deployment, and storage in the operational area. Resources to coordinate include equipment, personnel, facilities, supplies, procedures, and communications. Track resources as they are dispatched and/or used.</w:t>
            </w:r>
          </w:p>
        </w:tc>
        <w:tc>
          <w:tcPr>
            <w:tcW w:w="1442" w:type="pct"/>
          </w:tcPr>
          <w:p w14:paraId="353DA4E5" w14:textId="77777777" w:rsidR="006A5488" w:rsidRPr="00F45B75" w:rsidRDefault="006A5488" w:rsidP="006845AC">
            <w:pPr>
              <w:spacing w:before="40" w:after="40"/>
              <w:rPr>
                <w:rFonts w:cstheme="minorHAnsi"/>
                <w:i/>
                <w:szCs w:val="20"/>
              </w:rPr>
            </w:pPr>
            <w:r w:rsidRPr="00F45B75">
              <w:rPr>
                <w:rFonts w:cstheme="minorHAnsi"/>
                <w:i/>
                <w:szCs w:val="20"/>
              </w:rPr>
              <w:t>ICS Resource Tracking Forms and County EOP ESF-7</w:t>
            </w:r>
          </w:p>
        </w:tc>
      </w:tr>
      <w:tr w:rsidR="006A5488" w:rsidRPr="00341FEE" w14:paraId="69F50216"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265FEF57" w14:textId="77777777" w:rsidR="006A5488" w:rsidRPr="00F45B75" w:rsidRDefault="006A5488" w:rsidP="006845AC">
            <w:pPr>
              <w:spacing w:before="40" w:after="40"/>
              <w:rPr>
                <w:rFonts w:cstheme="minorHAnsi"/>
                <w:szCs w:val="20"/>
              </w:rPr>
            </w:pPr>
            <w:r>
              <w:rPr>
                <w:rFonts w:cstheme="minorHAnsi"/>
                <w:szCs w:val="20"/>
              </w:rPr>
              <w:lastRenderedPageBreak/>
              <w:t>42</w:t>
            </w:r>
          </w:p>
        </w:tc>
        <w:tc>
          <w:tcPr>
            <w:tcW w:w="3176" w:type="pct"/>
          </w:tcPr>
          <w:p w14:paraId="496DA0B7" w14:textId="77777777" w:rsidR="006A5488" w:rsidRPr="00F45B75" w:rsidRDefault="00A77038" w:rsidP="006845AC">
            <w:pPr>
              <w:spacing w:before="40" w:after="40"/>
              <w:rPr>
                <w:rFonts w:cstheme="minorHAnsi"/>
                <w:szCs w:val="20"/>
              </w:rPr>
            </w:pPr>
            <w:sdt>
              <w:sdtPr>
                <w:rPr>
                  <w:rFonts w:cstheme="minorHAnsi"/>
                  <w:szCs w:val="20"/>
                </w:rPr>
                <w:id w:val="178052437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Submit a request for emergency/disaster declaration, as applicable.</w:t>
            </w:r>
          </w:p>
        </w:tc>
        <w:tc>
          <w:tcPr>
            <w:tcW w:w="1442" w:type="pct"/>
          </w:tcPr>
          <w:p w14:paraId="0DBB6A98" w14:textId="77777777" w:rsidR="006A5488" w:rsidRPr="00F45B75" w:rsidRDefault="006A5488" w:rsidP="006845AC">
            <w:pPr>
              <w:spacing w:before="40" w:after="40"/>
              <w:rPr>
                <w:rFonts w:cstheme="minorHAnsi"/>
                <w:i/>
                <w:szCs w:val="20"/>
              </w:rPr>
            </w:pPr>
            <w:r w:rsidRPr="00F45B75">
              <w:rPr>
                <w:rFonts w:cstheme="minorHAnsi"/>
                <w:i/>
                <w:szCs w:val="20"/>
              </w:rPr>
              <w:t>County EOP Section 1</w:t>
            </w:r>
          </w:p>
        </w:tc>
      </w:tr>
      <w:tr w:rsidR="006A5488" w:rsidRPr="00341FEE" w14:paraId="2F81AC88"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75E0105" w14:textId="77777777" w:rsidR="006A5488" w:rsidRPr="00F45B75" w:rsidRDefault="006A5488" w:rsidP="006845AC">
            <w:pPr>
              <w:spacing w:before="40" w:after="40"/>
              <w:rPr>
                <w:rFonts w:cstheme="minorHAnsi"/>
                <w:szCs w:val="20"/>
              </w:rPr>
            </w:pPr>
            <w:r>
              <w:rPr>
                <w:rFonts w:cstheme="minorHAnsi"/>
                <w:szCs w:val="20"/>
              </w:rPr>
              <w:t>43</w:t>
            </w:r>
          </w:p>
        </w:tc>
        <w:tc>
          <w:tcPr>
            <w:tcW w:w="3176" w:type="pct"/>
          </w:tcPr>
          <w:p w14:paraId="6C5A26C2" w14:textId="77777777" w:rsidR="006A5488" w:rsidRPr="00F45B75" w:rsidRDefault="00A77038" w:rsidP="006845AC">
            <w:pPr>
              <w:spacing w:before="40" w:after="40"/>
              <w:rPr>
                <w:rFonts w:cstheme="minorHAnsi"/>
                <w:bCs/>
                <w:szCs w:val="20"/>
              </w:rPr>
            </w:pPr>
            <w:sdt>
              <w:sdtPr>
                <w:rPr>
                  <w:rFonts w:cstheme="minorHAnsi"/>
                  <w:szCs w:val="20"/>
                </w:rPr>
                <w:id w:val="-98130819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Develop plans and procedures for registering mutual aid and other first responders as they arrive on the scene and receive deployment orders.</w:t>
            </w:r>
          </w:p>
        </w:tc>
        <w:tc>
          <w:tcPr>
            <w:tcW w:w="1442" w:type="pct"/>
          </w:tcPr>
          <w:p w14:paraId="598DC9C0" w14:textId="77777777" w:rsidR="006A5488" w:rsidRPr="00F45B75" w:rsidRDefault="006A5488" w:rsidP="006845AC">
            <w:pPr>
              <w:spacing w:before="40" w:after="40"/>
              <w:rPr>
                <w:rFonts w:cstheme="minorHAnsi"/>
                <w:i/>
                <w:szCs w:val="20"/>
              </w:rPr>
            </w:pPr>
          </w:p>
        </w:tc>
      </w:tr>
      <w:tr w:rsidR="006A5488" w:rsidRPr="008C660F" w14:paraId="575D9C16"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1CC4B8D2" w14:textId="77777777" w:rsidR="006A5488" w:rsidRPr="00F45B75" w:rsidRDefault="006A5488" w:rsidP="006845AC">
            <w:pPr>
              <w:spacing w:before="40" w:after="40"/>
              <w:rPr>
                <w:rFonts w:cstheme="minorHAnsi"/>
                <w:szCs w:val="20"/>
              </w:rPr>
            </w:pPr>
            <w:r>
              <w:rPr>
                <w:rFonts w:cstheme="minorHAnsi"/>
                <w:szCs w:val="20"/>
              </w:rPr>
              <w:t>44</w:t>
            </w:r>
          </w:p>
        </w:tc>
        <w:tc>
          <w:tcPr>
            <w:tcW w:w="3176" w:type="pct"/>
          </w:tcPr>
          <w:p w14:paraId="41F31AD8" w14:textId="77777777" w:rsidR="006A5488" w:rsidRPr="00F45B75" w:rsidRDefault="00A77038" w:rsidP="006845AC">
            <w:pPr>
              <w:spacing w:before="40" w:after="40"/>
              <w:rPr>
                <w:rFonts w:cstheme="minorHAnsi"/>
                <w:szCs w:val="20"/>
              </w:rPr>
            </w:pPr>
            <w:sdt>
              <w:sdtPr>
                <w:rPr>
                  <w:rFonts w:cstheme="minorHAnsi"/>
                  <w:szCs w:val="20"/>
                </w:rPr>
                <w:id w:val="-103503747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Establish a Joint Information Center (JIC) and designate a lead Public Information Officer (PIO) for the jurisdiction.</w:t>
            </w:r>
          </w:p>
        </w:tc>
        <w:tc>
          <w:tcPr>
            <w:tcW w:w="1442" w:type="pct"/>
          </w:tcPr>
          <w:p w14:paraId="2659A00B" w14:textId="77777777" w:rsidR="006A5488" w:rsidRPr="00F45B75" w:rsidRDefault="006A5488" w:rsidP="006845AC">
            <w:pPr>
              <w:spacing w:before="40" w:after="40"/>
              <w:rPr>
                <w:rFonts w:cstheme="minorHAnsi"/>
                <w:i/>
                <w:szCs w:val="20"/>
              </w:rPr>
            </w:pPr>
            <w:r w:rsidRPr="00F45B75">
              <w:rPr>
                <w:rFonts w:cstheme="minorHAnsi"/>
                <w:i/>
                <w:szCs w:val="20"/>
              </w:rPr>
              <w:t>County EOP ESF-14</w:t>
            </w:r>
          </w:p>
        </w:tc>
      </w:tr>
      <w:tr w:rsidR="006A5488" w:rsidRPr="008C660F" w14:paraId="4968D61C"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3D39ECE1" w14:textId="77777777" w:rsidR="006A5488" w:rsidRPr="00F45B75" w:rsidRDefault="006A5488" w:rsidP="006845AC">
            <w:pPr>
              <w:spacing w:before="40" w:after="40"/>
              <w:rPr>
                <w:rFonts w:cstheme="minorHAnsi"/>
                <w:szCs w:val="20"/>
              </w:rPr>
            </w:pPr>
            <w:r>
              <w:rPr>
                <w:rFonts w:cstheme="minorHAnsi"/>
                <w:szCs w:val="20"/>
              </w:rPr>
              <w:t>45</w:t>
            </w:r>
          </w:p>
        </w:tc>
        <w:tc>
          <w:tcPr>
            <w:tcW w:w="3176" w:type="pct"/>
          </w:tcPr>
          <w:p w14:paraId="72415B5D" w14:textId="77777777" w:rsidR="006A5488" w:rsidRPr="00F45B75" w:rsidRDefault="00A77038" w:rsidP="006845AC">
            <w:pPr>
              <w:spacing w:before="40" w:after="40"/>
              <w:rPr>
                <w:rFonts w:cstheme="minorHAnsi"/>
                <w:szCs w:val="20"/>
              </w:rPr>
            </w:pPr>
            <w:sdt>
              <w:sdtPr>
                <w:rPr>
                  <w:rFonts w:cstheme="minorHAnsi"/>
                  <w:szCs w:val="20"/>
                </w:rPr>
                <w:id w:val="129263604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Formulate emergency public information messages and media responses.</w:t>
            </w:r>
          </w:p>
        </w:tc>
        <w:tc>
          <w:tcPr>
            <w:tcW w:w="1442" w:type="pct"/>
          </w:tcPr>
          <w:p w14:paraId="505AE0A4" w14:textId="77777777" w:rsidR="006A5488" w:rsidRPr="00F45B75" w:rsidRDefault="006A5488" w:rsidP="006845AC">
            <w:pPr>
              <w:spacing w:before="40" w:after="40"/>
              <w:rPr>
                <w:rFonts w:cstheme="minorHAnsi"/>
                <w:i/>
                <w:szCs w:val="20"/>
              </w:rPr>
            </w:pPr>
            <w:r w:rsidRPr="00F45B75">
              <w:rPr>
                <w:rFonts w:cstheme="minorHAnsi"/>
                <w:i/>
                <w:szCs w:val="20"/>
              </w:rPr>
              <w:t>County EOP ESF-14</w:t>
            </w:r>
          </w:p>
        </w:tc>
      </w:tr>
      <w:tr w:rsidR="006A5488" w:rsidRPr="00612AFD" w14:paraId="254BA6DC"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55EAC48A" w14:textId="77777777" w:rsidR="006A5488" w:rsidRPr="00F45B75" w:rsidRDefault="006A5488" w:rsidP="006845AC">
            <w:pPr>
              <w:spacing w:before="40" w:after="40"/>
              <w:rPr>
                <w:rFonts w:cstheme="minorHAnsi"/>
                <w:szCs w:val="20"/>
              </w:rPr>
            </w:pPr>
            <w:r>
              <w:rPr>
                <w:rFonts w:cstheme="minorHAnsi"/>
                <w:szCs w:val="20"/>
              </w:rPr>
              <w:t>46</w:t>
            </w:r>
          </w:p>
        </w:tc>
        <w:tc>
          <w:tcPr>
            <w:tcW w:w="3176" w:type="pct"/>
          </w:tcPr>
          <w:p w14:paraId="2A82D034" w14:textId="77777777" w:rsidR="006A5488" w:rsidRPr="00F45B75" w:rsidRDefault="00A77038" w:rsidP="006845AC">
            <w:pPr>
              <w:spacing w:before="40" w:after="40"/>
              <w:rPr>
                <w:rFonts w:cstheme="minorHAnsi"/>
                <w:i/>
                <w:iCs/>
                <w:szCs w:val="20"/>
              </w:rPr>
            </w:pPr>
            <w:sdt>
              <w:sdtPr>
                <w:rPr>
                  <w:rFonts w:cstheme="minorHAnsi"/>
                  <w:szCs w:val="20"/>
                </w:rPr>
                <w:id w:val="1257330859"/>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Review public information – Incident Commander or designee. Release approved information – Incident Commander and lead PIO, with support from tribal liaison(s) prior to dissemination to the public.</w:t>
            </w:r>
          </w:p>
        </w:tc>
        <w:tc>
          <w:tcPr>
            <w:tcW w:w="1442" w:type="pct"/>
          </w:tcPr>
          <w:p w14:paraId="777A2E35" w14:textId="77777777" w:rsidR="006A5488" w:rsidRPr="00F45B75" w:rsidRDefault="006A5488" w:rsidP="006845AC">
            <w:pPr>
              <w:spacing w:before="40" w:after="40"/>
              <w:rPr>
                <w:rFonts w:cstheme="minorHAnsi"/>
                <w:i/>
                <w:szCs w:val="20"/>
              </w:rPr>
            </w:pPr>
            <w:r w:rsidRPr="00F45B75">
              <w:rPr>
                <w:rFonts w:cstheme="minorHAnsi"/>
                <w:i/>
                <w:szCs w:val="20"/>
              </w:rPr>
              <w:t>County EOP ESF-14</w:t>
            </w:r>
          </w:p>
        </w:tc>
      </w:tr>
      <w:tr w:rsidR="006A5488" w:rsidRPr="00612AFD" w14:paraId="3D54A871"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624D0649" w14:textId="77777777" w:rsidR="006A5488" w:rsidRPr="00F45B75" w:rsidRDefault="006A5488" w:rsidP="006845AC">
            <w:pPr>
              <w:spacing w:before="40" w:after="40"/>
              <w:rPr>
                <w:rFonts w:cstheme="minorHAnsi"/>
                <w:szCs w:val="20"/>
              </w:rPr>
            </w:pPr>
            <w:r>
              <w:rPr>
                <w:rFonts w:cstheme="minorHAnsi"/>
                <w:szCs w:val="20"/>
              </w:rPr>
              <w:t>47</w:t>
            </w:r>
          </w:p>
        </w:tc>
        <w:tc>
          <w:tcPr>
            <w:tcW w:w="3176" w:type="pct"/>
          </w:tcPr>
          <w:p w14:paraId="3FF6F97C" w14:textId="77777777" w:rsidR="006A5488" w:rsidRPr="00F45B75" w:rsidRDefault="00A77038" w:rsidP="006845AC">
            <w:pPr>
              <w:spacing w:before="40" w:after="40"/>
              <w:rPr>
                <w:rFonts w:cstheme="minorHAnsi"/>
                <w:szCs w:val="20"/>
              </w:rPr>
            </w:pPr>
            <w:sdt>
              <w:sdtPr>
                <w:rPr>
                  <w:rFonts w:cstheme="minorHAnsi"/>
                  <w:szCs w:val="20"/>
                </w:rPr>
                <w:id w:val="-60496997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Record all EOC and individual personnel activities, recurring. All assignments, person(s) responsible, and actions taken should be documented in logbooks.</w:t>
            </w:r>
          </w:p>
        </w:tc>
        <w:tc>
          <w:tcPr>
            <w:tcW w:w="1442" w:type="pct"/>
          </w:tcPr>
          <w:p w14:paraId="00CDD128" w14:textId="77777777" w:rsidR="006A5488" w:rsidRPr="00F45B75" w:rsidRDefault="006A5488" w:rsidP="006845AC">
            <w:pPr>
              <w:spacing w:before="40" w:after="40"/>
              <w:rPr>
                <w:rFonts w:cstheme="minorHAnsi"/>
                <w:bCs/>
                <w:i/>
                <w:iCs/>
                <w:szCs w:val="20"/>
              </w:rPr>
            </w:pPr>
            <w:r w:rsidRPr="00F45B75">
              <w:rPr>
                <w:rFonts w:cstheme="minorHAnsi"/>
                <w:bCs/>
                <w:i/>
                <w:iCs/>
                <w:szCs w:val="20"/>
              </w:rPr>
              <w:t>EOC Planning Section Position Checklist and ICS Form 214: Unit Log</w:t>
            </w:r>
          </w:p>
          <w:p w14:paraId="72DDAD77" w14:textId="77777777" w:rsidR="006A5488" w:rsidRPr="00F45B75" w:rsidRDefault="006A5488" w:rsidP="006845AC">
            <w:pPr>
              <w:spacing w:before="40" w:after="40"/>
              <w:rPr>
                <w:rFonts w:cstheme="minorHAnsi"/>
                <w:i/>
                <w:szCs w:val="20"/>
              </w:rPr>
            </w:pPr>
          </w:p>
        </w:tc>
      </w:tr>
      <w:tr w:rsidR="006A5488" w:rsidRPr="00612AFD" w14:paraId="1EF6A23B"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73CEBFF4" w14:textId="77777777" w:rsidR="006A5488" w:rsidRPr="00F45B75" w:rsidRDefault="006A5488" w:rsidP="006845AC">
            <w:pPr>
              <w:spacing w:before="40" w:after="40"/>
              <w:rPr>
                <w:rFonts w:cstheme="minorHAnsi"/>
                <w:szCs w:val="20"/>
              </w:rPr>
            </w:pPr>
            <w:r>
              <w:rPr>
                <w:rFonts w:cstheme="minorHAnsi"/>
                <w:szCs w:val="20"/>
              </w:rPr>
              <w:t>48</w:t>
            </w:r>
          </w:p>
        </w:tc>
        <w:tc>
          <w:tcPr>
            <w:tcW w:w="3176" w:type="pct"/>
          </w:tcPr>
          <w:p w14:paraId="5DA6E9BA" w14:textId="77777777" w:rsidR="006A5488" w:rsidRPr="00F45B75" w:rsidRDefault="00A77038" w:rsidP="006845AC">
            <w:pPr>
              <w:spacing w:before="40" w:after="40"/>
              <w:rPr>
                <w:rFonts w:cstheme="minorHAnsi"/>
                <w:szCs w:val="20"/>
              </w:rPr>
            </w:pPr>
            <w:sdt>
              <w:sdtPr>
                <w:rPr>
                  <w:rFonts w:cstheme="minorHAnsi"/>
                  <w:szCs w:val="20"/>
                </w:rPr>
                <w:id w:val="569230988"/>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Record all incoming and outgoing messages, recurring. All messages, and the names of those sending and receiving them, should be documented in the EOC log.</w:t>
            </w:r>
          </w:p>
        </w:tc>
        <w:tc>
          <w:tcPr>
            <w:tcW w:w="1442" w:type="pct"/>
          </w:tcPr>
          <w:p w14:paraId="67616899" w14:textId="77777777" w:rsidR="006A5488" w:rsidRPr="00F45B75" w:rsidRDefault="006A5488" w:rsidP="006845AC">
            <w:pPr>
              <w:spacing w:before="40" w:after="40"/>
              <w:rPr>
                <w:rFonts w:cstheme="minorHAnsi"/>
                <w:i/>
                <w:szCs w:val="20"/>
              </w:rPr>
            </w:pPr>
          </w:p>
        </w:tc>
      </w:tr>
      <w:tr w:rsidR="006A5488" w:rsidRPr="00612AFD" w14:paraId="5E87037C"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6BA7371" w14:textId="77777777" w:rsidR="006A5488" w:rsidRPr="00F45B75" w:rsidRDefault="006A5488" w:rsidP="006845AC">
            <w:pPr>
              <w:spacing w:before="40" w:after="40"/>
              <w:rPr>
                <w:rFonts w:cstheme="minorHAnsi"/>
                <w:szCs w:val="20"/>
              </w:rPr>
            </w:pPr>
            <w:r>
              <w:rPr>
                <w:rFonts w:cstheme="minorHAnsi"/>
                <w:szCs w:val="20"/>
              </w:rPr>
              <w:t>49</w:t>
            </w:r>
          </w:p>
        </w:tc>
        <w:tc>
          <w:tcPr>
            <w:tcW w:w="3176" w:type="pct"/>
          </w:tcPr>
          <w:p w14:paraId="69EBB73A" w14:textId="77777777" w:rsidR="006A5488" w:rsidRPr="00F45B75" w:rsidRDefault="00A77038" w:rsidP="006845AC">
            <w:pPr>
              <w:spacing w:before="40" w:after="40"/>
              <w:rPr>
                <w:rFonts w:cstheme="minorHAnsi"/>
                <w:i/>
                <w:iCs/>
                <w:szCs w:val="20"/>
              </w:rPr>
            </w:pPr>
            <w:sdt>
              <w:sdtPr>
                <w:rPr>
                  <w:rFonts w:cstheme="minorHAnsi"/>
                  <w:szCs w:val="20"/>
                </w:rPr>
                <w:id w:val="1183715937"/>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Develop and deliver situation reports, recurring. At regular intervals, the EOC Incident Commander and staff will assemble a situation report.</w:t>
            </w:r>
          </w:p>
        </w:tc>
        <w:tc>
          <w:tcPr>
            <w:tcW w:w="1442" w:type="pct"/>
          </w:tcPr>
          <w:p w14:paraId="12E10B9B" w14:textId="77777777" w:rsidR="006A5488" w:rsidRPr="00F45B75" w:rsidRDefault="006A5488" w:rsidP="006845AC">
            <w:pPr>
              <w:spacing w:before="40" w:after="40"/>
              <w:rPr>
                <w:rFonts w:cstheme="minorHAnsi"/>
                <w:i/>
                <w:szCs w:val="20"/>
              </w:rPr>
            </w:pPr>
            <w:r w:rsidRPr="00F45B75">
              <w:rPr>
                <w:rFonts w:cstheme="minorHAnsi"/>
                <w:bCs/>
                <w:i/>
                <w:iCs/>
                <w:szCs w:val="20"/>
              </w:rPr>
              <w:t>ICS Form 209: Incident Status Summary</w:t>
            </w:r>
          </w:p>
        </w:tc>
      </w:tr>
      <w:tr w:rsidR="006A5488" w:rsidRPr="00612AFD" w14:paraId="43BF669A"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7C9DA581" w14:textId="77777777" w:rsidR="006A5488" w:rsidRPr="00F45B75" w:rsidRDefault="006A5488" w:rsidP="006845AC">
            <w:pPr>
              <w:spacing w:before="40" w:after="40"/>
              <w:rPr>
                <w:rFonts w:cstheme="minorHAnsi"/>
                <w:szCs w:val="20"/>
              </w:rPr>
            </w:pPr>
            <w:r>
              <w:rPr>
                <w:rFonts w:cstheme="minorHAnsi"/>
                <w:szCs w:val="20"/>
              </w:rPr>
              <w:t>50</w:t>
            </w:r>
          </w:p>
        </w:tc>
        <w:tc>
          <w:tcPr>
            <w:tcW w:w="3176" w:type="pct"/>
          </w:tcPr>
          <w:p w14:paraId="46E33090" w14:textId="77777777" w:rsidR="006A5488" w:rsidRPr="00F45B75" w:rsidRDefault="00A77038" w:rsidP="006845AC">
            <w:pPr>
              <w:spacing w:before="40" w:after="40"/>
              <w:rPr>
                <w:rFonts w:cstheme="minorHAnsi"/>
                <w:szCs w:val="20"/>
              </w:rPr>
            </w:pPr>
            <w:sdt>
              <w:sdtPr>
                <w:rPr>
                  <w:rFonts w:cstheme="minorHAnsi"/>
                  <w:szCs w:val="20"/>
                </w:rPr>
                <w:id w:val="1903865686"/>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Develop and update the Incident Action Plan (IAP), recurring. This document is developed by the Planning Section and approved by the EOC Incident Commander. The IAP should be discussed at regular intervals and modified as the situation changes.</w:t>
            </w:r>
          </w:p>
        </w:tc>
        <w:tc>
          <w:tcPr>
            <w:tcW w:w="1442" w:type="pct"/>
          </w:tcPr>
          <w:p w14:paraId="14CAD0F8" w14:textId="77777777" w:rsidR="006A5488" w:rsidRPr="00F45B75" w:rsidRDefault="006A5488" w:rsidP="006845AC">
            <w:pPr>
              <w:spacing w:before="40" w:after="40"/>
              <w:rPr>
                <w:rFonts w:cstheme="minorHAnsi"/>
                <w:i/>
                <w:szCs w:val="20"/>
              </w:rPr>
            </w:pPr>
            <w:r w:rsidRPr="00F45B75">
              <w:rPr>
                <w:rFonts w:cstheme="minorHAnsi"/>
                <w:i/>
                <w:szCs w:val="20"/>
              </w:rPr>
              <w:t>ICS Form 202: Incident Objectives, Form 203: Organization Assignment List, Form 204: Assignment List, Form 205: Incident Radio Communications Plan; Form 206: Medical Plan, Safety Message, and Incident Map</w:t>
            </w:r>
          </w:p>
        </w:tc>
      </w:tr>
      <w:tr w:rsidR="006A5488" w:rsidRPr="00612AFD" w14:paraId="37844394"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20CFF7BE" w14:textId="77777777" w:rsidR="006A5488" w:rsidRPr="00F45B75" w:rsidRDefault="006A5488" w:rsidP="006845AC">
            <w:pPr>
              <w:spacing w:before="40" w:after="40"/>
              <w:rPr>
                <w:rFonts w:cstheme="minorHAnsi"/>
                <w:szCs w:val="20"/>
              </w:rPr>
            </w:pPr>
            <w:r>
              <w:rPr>
                <w:rFonts w:cstheme="minorHAnsi"/>
                <w:szCs w:val="20"/>
              </w:rPr>
              <w:t>51</w:t>
            </w:r>
          </w:p>
        </w:tc>
        <w:tc>
          <w:tcPr>
            <w:tcW w:w="3176" w:type="pct"/>
          </w:tcPr>
          <w:p w14:paraId="655FE6AC" w14:textId="77777777" w:rsidR="006A5488" w:rsidRPr="00F45B75" w:rsidRDefault="00A77038" w:rsidP="006845AC">
            <w:pPr>
              <w:spacing w:before="40" w:after="40"/>
              <w:rPr>
                <w:rFonts w:cstheme="minorHAnsi"/>
                <w:i/>
                <w:iCs/>
                <w:szCs w:val="20"/>
              </w:rPr>
            </w:pPr>
            <w:sdt>
              <w:sdtPr>
                <w:rPr>
                  <w:rFonts w:cstheme="minorHAnsi"/>
                  <w:szCs w:val="20"/>
                </w:rPr>
                <w:id w:val="-915706162"/>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Implement objectives and tasks outlined in the IAP, recurring.</w:t>
            </w:r>
          </w:p>
        </w:tc>
        <w:tc>
          <w:tcPr>
            <w:tcW w:w="1442" w:type="pct"/>
          </w:tcPr>
          <w:p w14:paraId="2B214C99" w14:textId="77777777" w:rsidR="006A5488" w:rsidRPr="00F45B75" w:rsidRDefault="006A5488" w:rsidP="006845AC">
            <w:pPr>
              <w:spacing w:before="40" w:after="40"/>
              <w:rPr>
                <w:rFonts w:cstheme="minorHAnsi"/>
                <w:bCs/>
                <w:i/>
                <w:iCs/>
                <w:szCs w:val="20"/>
              </w:rPr>
            </w:pPr>
          </w:p>
        </w:tc>
      </w:tr>
      <w:tr w:rsidR="006A5488" w:rsidRPr="00C40AC9" w14:paraId="79E4620B"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68214EDE" w14:textId="77777777" w:rsidR="006A5488" w:rsidRPr="00F45B75" w:rsidRDefault="006A5488" w:rsidP="006845AC">
            <w:pPr>
              <w:spacing w:before="40" w:after="40"/>
              <w:rPr>
                <w:rFonts w:cstheme="minorHAnsi"/>
                <w:szCs w:val="20"/>
              </w:rPr>
            </w:pPr>
            <w:r>
              <w:rPr>
                <w:rFonts w:cstheme="minorHAnsi"/>
                <w:szCs w:val="20"/>
              </w:rPr>
              <w:t>52</w:t>
            </w:r>
          </w:p>
        </w:tc>
        <w:tc>
          <w:tcPr>
            <w:tcW w:w="3176" w:type="pct"/>
          </w:tcPr>
          <w:p w14:paraId="60DB8D23" w14:textId="77777777" w:rsidR="006A5488" w:rsidRPr="00F45B75" w:rsidRDefault="00A77038" w:rsidP="006845AC">
            <w:pPr>
              <w:spacing w:before="40" w:after="40"/>
              <w:rPr>
                <w:rFonts w:cstheme="minorHAnsi"/>
                <w:i/>
                <w:iCs/>
                <w:szCs w:val="20"/>
              </w:rPr>
            </w:pPr>
            <w:sdt>
              <w:sdtPr>
                <w:rPr>
                  <w:rFonts w:cstheme="minorHAnsi"/>
                  <w:szCs w:val="20"/>
                </w:rPr>
                <w:id w:val="80489204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Contact local contractors for support, if necessary. Establish contact with private-sector partners.</w:t>
            </w:r>
          </w:p>
        </w:tc>
        <w:tc>
          <w:tcPr>
            <w:tcW w:w="1442" w:type="pct"/>
          </w:tcPr>
          <w:p w14:paraId="61C26688" w14:textId="77777777" w:rsidR="006A5488" w:rsidRPr="00F45B75" w:rsidRDefault="006A5488" w:rsidP="006845AC">
            <w:pPr>
              <w:spacing w:before="40" w:after="40"/>
              <w:rPr>
                <w:rFonts w:cstheme="minorHAnsi"/>
                <w:bCs/>
                <w:i/>
                <w:iCs/>
                <w:szCs w:val="20"/>
              </w:rPr>
            </w:pPr>
            <w:r w:rsidRPr="00F45B75">
              <w:rPr>
                <w:rFonts w:cstheme="minorHAnsi"/>
                <w:i/>
                <w:szCs w:val="20"/>
              </w:rPr>
              <w:t>Existing contact lists at EOC</w:t>
            </w:r>
            <w:r w:rsidRPr="00F45B75">
              <w:rPr>
                <w:rFonts w:cstheme="minorHAnsi"/>
                <w:i/>
                <w:iCs/>
                <w:szCs w:val="20"/>
              </w:rPr>
              <w:t xml:space="preserve"> and </w:t>
            </w:r>
            <w:r w:rsidRPr="00F45B75">
              <w:rPr>
                <w:rFonts w:eastAsia="Calibri Light" w:cstheme="minorHAnsi"/>
                <w:i/>
                <w:iCs/>
                <w:szCs w:val="20"/>
              </w:rPr>
              <w:t>County EOP ESF-14</w:t>
            </w:r>
          </w:p>
        </w:tc>
      </w:tr>
      <w:tr w:rsidR="006A5488" w:rsidRPr="00C40AC9" w14:paraId="2CC95529"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9923CC0" w14:textId="77777777" w:rsidR="006A5488" w:rsidRPr="00F45B75" w:rsidRDefault="006A5488" w:rsidP="006845AC">
            <w:pPr>
              <w:spacing w:before="40" w:after="40"/>
              <w:rPr>
                <w:rFonts w:cstheme="minorHAnsi"/>
                <w:szCs w:val="20"/>
              </w:rPr>
            </w:pPr>
            <w:r>
              <w:rPr>
                <w:rFonts w:cstheme="minorHAnsi"/>
                <w:szCs w:val="20"/>
              </w:rPr>
              <w:t>53</w:t>
            </w:r>
          </w:p>
        </w:tc>
        <w:tc>
          <w:tcPr>
            <w:tcW w:w="3176" w:type="pct"/>
          </w:tcPr>
          <w:p w14:paraId="0A317C3A" w14:textId="77777777" w:rsidR="006A5488" w:rsidRPr="00F45B75" w:rsidRDefault="00A77038" w:rsidP="006845AC">
            <w:pPr>
              <w:spacing w:before="40" w:after="40"/>
              <w:rPr>
                <w:rFonts w:cstheme="minorHAnsi"/>
                <w:szCs w:val="20"/>
              </w:rPr>
            </w:pPr>
            <w:sdt>
              <w:sdtPr>
                <w:rPr>
                  <w:rFonts w:cstheme="minorHAnsi"/>
                  <w:szCs w:val="20"/>
                </w:rPr>
                <w:id w:val="-1174721782"/>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Coordinate with the Polk County Sheriff’s Office and other local police to provide law enforcement to affected areas (curfew enforcement, road closures, security, etc.).</w:t>
            </w:r>
          </w:p>
        </w:tc>
        <w:tc>
          <w:tcPr>
            <w:tcW w:w="1442" w:type="pct"/>
          </w:tcPr>
          <w:p w14:paraId="277774D2" w14:textId="77777777" w:rsidR="006A5488" w:rsidRPr="00F45B75" w:rsidRDefault="006A5488" w:rsidP="006845AC">
            <w:pPr>
              <w:spacing w:before="40" w:after="40"/>
              <w:rPr>
                <w:rFonts w:cstheme="minorHAnsi"/>
                <w:i/>
                <w:szCs w:val="20"/>
              </w:rPr>
            </w:pPr>
            <w:r w:rsidRPr="00F45B75">
              <w:rPr>
                <w:rFonts w:cstheme="minorHAnsi"/>
                <w:i/>
                <w:szCs w:val="20"/>
              </w:rPr>
              <w:t>County EOP ESF-13</w:t>
            </w:r>
          </w:p>
        </w:tc>
      </w:tr>
      <w:tr w:rsidR="006A5488" w:rsidRPr="00C40AC9" w14:paraId="4782DC48"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42D4DA90" w14:textId="77777777" w:rsidR="006A5488" w:rsidRPr="00F45B75" w:rsidRDefault="006A5488" w:rsidP="006845AC">
            <w:pPr>
              <w:spacing w:before="40" w:after="40"/>
              <w:rPr>
                <w:rFonts w:cstheme="minorHAnsi"/>
                <w:szCs w:val="20"/>
              </w:rPr>
            </w:pPr>
            <w:r>
              <w:rPr>
                <w:rFonts w:cstheme="minorHAnsi"/>
                <w:szCs w:val="20"/>
              </w:rPr>
              <w:t>54</w:t>
            </w:r>
          </w:p>
        </w:tc>
        <w:tc>
          <w:tcPr>
            <w:tcW w:w="3176" w:type="pct"/>
          </w:tcPr>
          <w:p w14:paraId="7AD1A9E4" w14:textId="77777777" w:rsidR="006A5488" w:rsidRPr="00F45B75" w:rsidRDefault="00A77038" w:rsidP="006845AC">
            <w:pPr>
              <w:spacing w:before="40" w:after="40"/>
              <w:rPr>
                <w:rFonts w:cstheme="minorHAnsi"/>
                <w:szCs w:val="20"/>
              </w:rPr>
            </w:pPr>
            <w:sdt>
              <w:sdtPr>
                <w:rPr>
                  <w:rFonts w:cstheme="minorHAnsi"/>
                  <w:szCs w:val="20"/>
                </w:rPr>
                <w:id w:val="1850298921"/>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that all reports of injuries, deaths, and major equipment damage accrued during response activities are communicated to the Incident Commander and/or the Safety Officer.</w:t>
            </w:r>
          </w:p>
        </w:tc>
        <w:tc>
          <w:tcPr>
            <w:tcW w:w="1442" w:type="pct"/>
          </w:tcPr>
          <w:p w14:paraId="586F7907" w14:textId="77777777" w:rsidR="006A5488" w:rsidRPr="00F45B75" w:rsidRDefault="006A5488" w:rsidP="006845AC">
            <w:pPr>
              <w:spacing w:before="40" w:after="40"/>
              <w:rPr>
                <w:rFonts w:cstheme="minorHAnsi"/>
                <w:bCs/>
                <w:i/>
                <w:iCs/>
                <w:szCs w:val="20"/>
              </w:rPr>
            </w:pPr>
          </w:p>
        </w:tc>
      </w:tr>
      <w:tr w:rsidR="006A5488" w:rsidRPr="00C40AC9" w14:paraId="45380723"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02498EBA" w14:textId="77777777" w:rsidR="006A5488" w:rsidRPr="00F45B75" w:rsidRDefault="006A5488" w:rsidP="006845AC">
            <w:pPr>
              <w:spacing w:before="40" w:after="40"/>
              <w:rPr>
                <w:rFonts w:cstheme="minorHAnsi"/>
                <w:szCs w:val="20"/>
              </w:rPr>
            </w:pPr>
            <w:r>
              <w:rPr>
                <w:rFonts w:cstheme="minorHAnsi"/>
                <w:szCs w:val="20"/>
              </w:rPr>
              <w:t>55</w:t>
            </w:r>
          </w:p>
        </w:tc>
        <w:tc>
          <w:tcPr>
            <w:tcW w:w="3176" w:type="pct"/>
          </w:tcPr>
          <w:p w14:paraId="5AF51D81" w14:textId="77777777" w:rsidR="006A5488" w:rsidRPr="00F45B75" w:rsidRDefault="006A5488" w:rsidP="006845AC">
            <w:pPr>
              <w:spacing w:before="40" w:after="40"/>
              <w:rPr>
                <w:rFonts w:cstheme="minorHAnsi"/>
                <w:szCs w:val="20"/>
              </w:rPr>
            </w:pPr>
            <w:r w:rsidRPr="00F45B75">
              <w:rPr>
                <w:rFonts w:ascii="Segoe UI Symbol" w:hAnsi="Segoe UI Symbol" w:cs="Segoe UI Symbol"/>
                <w:szCs w:val="20"/>
              </w:rPr>
              <w:t>☐</w:t>
            </w:r>
            <w:r w:rsidRPr="00F45B75">
              <w:rPr>
                <w:rFonts w:cstheme="minorHAnsi"/>
                <w:szCs w:val="20"/>
              </w:rPr>
              <w:t xml:space="preserve">   Collect and chronologically file records and bills generated during the incident to ensure timely submittal of documents for reimbursement.</w:t>
            </w:r>
          </w:p>
        </w:tc>
        <w:tc>
          <w:tcPr>
            <w:tcW w:w="1442" w:type="pct"/>
          </w:tcPr>
          <w:p w14:paraId="0879D6F4" w14:textId="77777777" w:rsidR="006A5488" w:rsidRPr="00F45B75" w:rsidRDefault="006A5488" w:rsidP="006845AC">
            <w:pPr>
              <w:spacing w:before="40" w:after="40"/>
              <w:rPr>
                <w:rFonts w:cstheme="minorHAnsi"/>
                <w:bCs/>
                <w:i/>
                <w:iCs/>
                <w:szCs w:val="20"/>
              </w:rPr>
            </w:pPr>
          </w:p>
        </w:tc>
      </w:tr>
      <w:tr w:rsidR="006A5488" w:rsidRPr="00341FEE" w14:paraId="0F2E131B" w14:textId="77777777" w:rsidTr="006A548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176A1E9" w14:textId="77777777" w:rsidR="006A5488" w:rsidRPr="00F45B75" w:rsidRDefault="006A5488" w:rsidP="006845AC">
            <w:pPr>
              <w:spacing w:before="40" w:after="40"/>
              <w:jc w:val="center"/>
              <w:rPr>
                <w:rFonts w:cstheme="minorHAnsi"/>
                <w:b/>
                <w:iCs/>
                <w:szCs w:val="20"/>
              </w:rPr>
            </w:pPr>
            <w:r w:rsidRPr="00F45B75">
              <w:rPr>
                <w:rFonts w:cstheme="minorHAnsi"/>
                <w:b/>
                <w:iCs/>
                <w:szCs w:val="20"/>
              </w:rPr>
              <w:lastRenderedPageBreak/>
              <w:t>RECOVERY/DEMOBILIZATION PHASE</w:t>
            </w:r>
          </w:p>
        </w:tc>
      </w:tr>
      <w:tr w:rsidR="006A5488" w:rsidRPr="00341FEE" w14:paraId="280DA744"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759FB3C5" w14:textId="77777777" w:rsidR="006A5488" w:rsidRPr="00F45B75" w:rsidRDefault="006A5488" w:rsidP="006845AC">
            <w:pPr>
              <w:spacing w:before="40" w:after="40"/>
              <w:rPr>
                <w:rFonts w:cstheme="minorHAnsi"/>
                <w:szCs w:val="20"/>
              </w:rPr>
            </w:pPr>
            <w:r>
              <w:rPr>
                <w:rFonts w:cstheme="minorHAnsi"/>
                <w:szCs w:val="20"/>
              </w:rPr>
              <w:t>56</w:t>
            </w:r>
          </w:p>
        </w:tc>
        <w:tc>
          <w:tcPr>
            <w:tcW w:w="3176" w:type="pct"/>
          </w:tcPr>
          <w:p w14:paraId="0AC078EB" w14:textId="77777777" w:rsidR="006A5488" w:rsidRPr="00F45B75" w:rsidRDefault="00A77038" w:rsidP="006845AC">
            <w:pPr>
              <w:spacing w:before="40" w:after="40"/>
              <w:rPr>
                <w:rFonts w:cstheme="minorHAnsi"/>
                <w:szCs w:val="20"/>
              </w:rPr>
            </w:pPr>
            <w:sdt>
              <w:sdtPr>
                <w:rPr>
                  <w:rFonts w:cstheme="minorHAnsi"/>
                  <w:szCs w:val="20"/>
                </w:rPr>
                <w:id w:val="-836454850"/>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Ensure an orderly demobilization of emergency operations and EOC, in accordance with current demobilization plans.</w:t>
            </w:r>
          </w:p>
        </w:tc>
        <w:tc>
          <w:tcPr>
            <w:tcW w:w="1442" w:type="pct"/>
          </w:tcPr>
          <w:p w14:paraId="14EB75AA" w14:textId="77777777" w:rsidR="006A5488" w:rsidRPr="00F45B75" w:rsidRDefault="006A5488" w:rsidP="006845AC">
            <w:pPr>
              <w:spacing w:before="40" w:after="40"/>
              <w:rPr>
                <w:rFonts w:cstheme="minorHAnsi"/>
                <w:bCs/>
                <w:i/>
                <w:szCs w:val="20"/>
              </w:rPr>
            </w:pPr>
            <w:r w:rsidRPr="00F45B75">
              <w:rPr>
                <w:rFonts w:cstheme="minorHAnsi"/>
                <w:bCs/>
                <w:i/>
                <w:iCs/>
                <w:szCs w:val="20"/>
              </w:rPr>
              <w:t>ICS Form 221: Demobilization Plan</w:t>
            </w:r>
            <w:r w:rsidRPr="00F45B75">
              <w:rPr>
                <w:rFonts w:cstheme="minorHAnsi"/>
                <w:bCs/>
                <w:i/>
                <w:szCs w:val="20"/>
              </w:rPr>
              <w:t xml:space="preserve"> and County EOP ESF-5</w:t>
            </w:r>
          </w:p>
        </w:tc>
      </w:tr>
      <w:tr w:rsidR="006A5488" w:rsidRPr="00341FEE" w14:paraId="71AB7470"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2ED6B17F" w14:textId="77777777" w:rsidR="006A5488" w:rsidRPr="00F45B75" w:rsidRDefault="006A5488" w:rsidP="006845AC">
            <w:pPr>
              <w:spacing w:before="40" w:after="40"/>
              <w:rPr>
                <w:rFonts w:cstheme="minorHAnsi"/>
                <w:szCs w:val="20"/>
              </w:rPr>
            </w:pPr>
            <w:r>
              <w:rPr>
                <w:rFonts w:cstheme="minorHAnsi"/>
                <w:szCs w:val="20"/>
              </w:rPr>
              <w:t>57</w:t>
            </w:r>
          </w:p>
        </w:tc>
        <w:tc>
          <w:tcPr>
            <w:tcW w:w="3176" w:type="pct"/>
          </w:tcPr>
          <w:p w14:paraId="7D642E26" w14:textId="77777777" w:rsidR="006A5488" w:rsidRPr="00F45B75" w:rsidRDefault="00A77038" w:rsidP="006845AC">
            <w:pPr>
              <w:spacing w:before="40" w:after="40"/>
              <w:rPr>
                <w:rFonts w:cstheme="minorHAnsi"/>
                <w:szCs w:val="20"/>
              </w:rPr>
            </w:pPr>
            <w:sdt>
              <w:sdtPr>
                <w:rPr>
                  <w:rFonts w:cstheme="minorHAnsi"/>
                  <w:szCs w:val="20"/>
                </w:rPr>
                <w:id w:val="-850635024"/>
                <w14:checkbox>
                  <w14:checked w14:val="0"/>
                  <w14:checkedState w14:val="2612" w14:font="MS Gothic"/>
                  <w14:uncheckedState w14:val="2610" w14:font="MS Gothic"/>
                </w14:checkbox>
              </w:sdtPr>
              <w:sdtEndPr/>
              <w:sdtContent>
                <w:r w:rsidR="006A5488" w:rsidRPr="00F45B75">
                  <w:rPr>
                    <w:rFonts w:ascii="Segoe UI Symbol" w:hAnsi="Segoe UI Symbol" w:cs="Segoe UI Symbol"/>
                    <w:szCs w:val="20"/>
                  </w:rPr>
                  <w:t>☐</w:t>
                </w:r>
              </w:sdtContent>
            </w:sdt>
            <w:r w:rsidR="006A5488" w:rsidRPr="00F45B75">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1442" w:type="pct"/>
          </w:tcPr>
          <w:p w14:paraId="074B5FEB" w14:textId="77777777" w:rsidR="006A5488" w:rsidRPr="00F45B75" w:rsidRDefault="006A5488" w:rsidP="006845AC">
            <w:pPr>
              <w:spacing w:before="40" w:after="40"/>
              <w:rPr>
                <w:rFonts w:cstheme="minorHAnsi"/>
                <w:bCs/>
                <w:i/>
                <w:szCs w:val="20"/>
              </w:rPr>
            </w:pPr>
          </w:p>
        </w:tc>
      </w:tr>
      <w:tr w:rsidR="006A5488" w:rsidRPr="00341FEE" w14:paraId="09F2281D"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599EE41F" w14:textId="77777777" w:rsidR="006A5488" w:rsidRPr="00F45B75" w:rsidRDefault="006A5488" w:rsidP="006845AC">
            <w:pPr>
              <w:spacing w:before="40" w:after="40"/>
              <w:rPr>
                <w:rFonts w:cstheme="minorHAnsi"/>
                <w:szCs w:val="20"/>
              </w:rPr>
            </w:pPr>
            <w:r>
              <w:rPr>
                <w:rFonts w:cstheme="minorHAnsi"/>
                <w:szCs w:val="20"/>
              </w:rPr>
              <w:t>58</w:t>
            </w:r>
          </w:p>
        </w:tc>
        <w:tc>
          <w:tcPr>
            <w:tcW w:w="3176" w:type="pct"/>
          </w:tcPr>
          <w:p w14:paraId="3FA267C8" w14:textId="77777777" w:rsidR="006A5488" w:rsidRPr="00F45B75" w:rsidRDefault="00A77038" w:rsidP="006845AC">
            <w:pPr>
              <w:spacing w:before="40" w:after="40"/>
              <w:rPr>
                <w:rFonts w:cstheme="minorHAnsi"/>
                <w:szCs w:val="20"/>
              </w:rPr>
            </w:pPr>
            <w:sdt>
              <w:sdtPr>
                <w:rPr>
                  <w:rFonts w:cstheme="minorHAnsi"/>
                  <w:szCs w:val="20"/>
                </w:rPr>
                <w:id w:val="209867303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1442" w:type="pct"/>
          </w:tcPr>
          <w:p w14:paraId="54743A6C" w14:textId="77777777" w:rsidR="006A5488" w:rsidRPr="00F45B75" w:rsidRDefault="006A5488" w:rsidP="006845AC">
            <w:pPr>
              <w:spacing w:before="40" w:after="40"/>
              <w:rPr>
                <w:rFonts w:cstheme="minorHAnsi"/>
                <w:bCs/>
                <w:i/>
                <w:szCs w:val="20"/>
              </w:rPr>
            </w:pPr>
            <w:r w:rsidRPr="00F45B75">
              <w:rPr>
                <w:rFonts w:cstheme="minorHAnsi"/>
                <w:bCs/>
                <w:i/>
                <w:szCs w:val="20"/>
              </w:rPr>
              <w:t>County EOP SA-1</w:t>
            </w:r>
          </w:p>
        </w:tc>
      </w:tr>
      <w:tr w:rsidR="006A5488" w:rsidRPr="00341FEE" w14:paraId="5D13706A"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29F9A313" w14:textId="77777777" w:rsidR="006A5488" w:rsidRPr="00F45B75" w:rsidRDefault="006A5488" w:rsidP="006845AC">
            <w:pPr>
              <w:spacing w:before="40" w:after="40"/>
              <w:rPr>
                <w:rFonts w:cstheme="minorHAnsi"/>
                <w:szCs w:val="20"/>
              </w:rPr>
            </w:pPr>
            <w:r>
              <w:rPr>
                <w:rFonts w:cstheme="minorHAnsi"/>
                <w:szCs w:val="20"/>
              </w:rPr>
              <w:t>59</w:t>
            </w:r>
          </w:p>
        </w:tc>
        <w:tc>
          <w:tcPr>
            <w:tcW w:w="3176" w:type="pct"/>
          </w:tcPr>
          <w:p w14:paraId="68F1CEC4" w14:textId="77777777" w:rsidR="006A5488" w:rsidRPr="00F45B75" w:rsidRDefault="00A77038" w:rsidP="006845AC">
            <w:pPr>
              <w:spacing w:before="40" w:after="40"/>
              <w:rPr>
                <w:rFonts w:cstheme="minorHAnsi"/>
                <w:szCs w:val="20"/>
              </w:rPr>
            </w:pPr>
            <w:sdt>
              <w:sdtPr>
                <w:rPr>
                  <w:rFonts w:cstheme="minorHAnsi"/>
                  <w:szCs w:val="20"/>
                </w:rPr>
                <w:id w:val="780232922"/>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Activate, if necessary, the appropriate recovery strategies, continuity of operations plans, and/or continuity of government plans.</w:t>
            </w:r>
          </w:p>
        </w:tc>
        <w:tc>
          <w:tcPr>
            <w:tcW w:w="1442" w:type="pct"/>
          </w:tcPr>
          <w:p w14:paraId="1F961E41" w14:textId="77777777" w:rsidR="006A5488" w:rsidRPr="00F45B75" w:rsidRDefault="006A5488" w:rsidP="006845AC">
            <w:pPr>
              <w:spacing w:before="40" w:after="40"/>
              <w:rPr>
                <w:rFonts w:cstheme="minorHAnsi"/>
                <w:bCs/>
                <w:i/>
                <w:szCs w:val="20"/>
              </w:rPr>
            </w:pPr>
            <w:r w:rsidRPr="00F45B75">
              <w:rPr>
                <w:rFonts w:cstheme="minorHAnsi"/>
                <w:bCs/>
                <w:i/>
                <w:szCs w:val="20"/>
              </w:rPr>
              <w:t>Government Continuity of Operations Plans</w:t>
            </w:r>
          </w:p>
        </w:tc>
      </w:tr>
      <w:tr w:rsidR="006A5488" w:rsidRPr="00341FEE" w14:paraId="3BE50432"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DCC7351" w14:textId="77777777" w:rsidR="006A5488" w:rsidRPr="00F45B75" w:rsidRDefault="006A5488" w:rsidP="006845AC">
            <w:pPr>
              <w:spacing w:before="40" w:after="40"/>
              <w:rPr>
                <w:rFonts w:cstheme="minorHAnsi"/>
                <w:szCs w:val="20"/>
              </w:rPr>
            </w:pPr>
            <w:r>
              <w:rPr>
                <w:rFonts w:cstheme="minorHAnsi"/>
                <w:szCs w:val="20"/>
              </w:rPr>
              <w:t>60</w:t>
            </w:r>
          </w:p>
        </w:tc>
        <w:tc>
          <w:tcPr>
            <w:tcW w:w="3176" w:type="pct"/>
          </w:tcPr>
          <w:p w14:paraId="3770B7FA" w14:textId="77777777" w:rsidR="006A5488" w:rsidRPr="00F45B75" w:rsidRDefault="00A77038" w:rsidP="006845AC">
            <w:pPr>
              <w:spacing w:before="40" w:after="40"/>
              <w:rPr>
                <w:rFonts w:cstheme="minorHAnsi"/>
                <w:szCs w:val="20"/>
              </w:rPr>
            </w:pPr>
            <w:sdt>
              <w:sdtPr>
                <w:rPr>
                  <w:rFonts w:cstheme="minorHAnsi"/>
                  <w:szCs w:val="20"/>
                </w:rPr>
                <w:id w:val="-718214750"/>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Make recommendations to County governments regarding changes in planning, zoning, and building codes/ordinances to lessen the impact of future earthquake and landslide emergencies.</w:t>
            </w:r>
          </w:p>
        </w:tc>
        <w:tc>
          <w:tcPr>
            <w:tcW w:w="1442" w:type="pct"/>
          </w:tcPr>
          <w:p w14:paraId="7A4ECB95" w14:textId="77777777" w:rsidR="006A5488" w:rsidRPr="00F45B75" w:rsidRDefault="006A5488" w:rsidP="006845AC">
            <w:pPr>
              <w:spacing w:before="40" w:after="40"/>
              <w:rPr>
                <w:rFonts w:cstheme="minorHAnsi"/>
                <w:bCs/>
                <w:i/>
                <w:szCs w:val="20"/>
              </w:rPr>
            </w:pPr>
          </w:p>
        </w:tc>
      </w:tr>
      <w:tr w:rsidR="006A5488" w:rsidRPr="00341FEE" w14:paraId="06A2A9C3"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5BDECFC0" w14:textId="77777777" w:rsidR="006A5488" w:rsidRPr="00F45B75" w:rsidRDefault="006A5488" w:rsidP="006845AC">
            <w:pPr>
              <w:spacing w:before="40" w:after="40"/>
              <w:rPr>
                <w:rFonts w:cstheme="minorHAnsi"/>
                <w:szCs w:val="20"/>
              </w:rPr>
            </w:pPr>
            <w:r>
              <w:rPr>
                <w:rFonts w:cstheme="minorHAnsi"/>
                <w:szCs w:val="20"/>
              </w:rPr>
              <w:t>61</w:t>
            </w:r>
          </w:p>
        </w:tc>
        <w:tc>
          <w:tcPr>
            <w:tcW w:w="3176" w:type="pct"/>
          </w:tcPr>
          <w:p w14:paraId="0DD4CD92" w14:textId="77777777" w:rsidR="006A5488" w:rsidRPr="00F45B75" w:rsidRDefault="00A77038" w:rsidP="006845AC">
            <w:pPr>
              <w:spacing w:before="40" w:after="40"/>
              <w:rPr>
                <w:rFonts w:cstheme="minorHAnsi"/>
                <w:szCs w:val="20"/>
              </w:rPr>
            </w:pPr>
            <w:sdt>
              <w:sdtPr>
                <w:rPr>
                  <w:rFonts w:cstheme="minorHAnsi"/>
                  <w:szCs w:val="20"/>
                </w:rPr>
                <w:id w:val="1504940377"/>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Once the threat to public safety is eliminated, conduct cleanup and recovery operations.</w:t>
            </w:r>
          </w:p>
        </w:tc>
        <w:tc>
          <w:tcPr>
            <w:tcW w:w="1442" w:type="pct"/>
          </w:tcPr>
          <w:p w14:paraId="37DF2531" w14:textId="77777777" w:rsidR="006A5488" w:rsidRPr="00F45B75" w:rsidRDefault="006A5488" w:rsidP="006845AC">
            <w:pPr>
              <w:spacing w:before="40" w:after="40"/>
              <w:rPr>
                <w:rFonts w:cstheme="minorHAnsi"/>
                <w:bCs/>
                <w:i/>
                <w:szCs w:val="20"/>
              </w:rPr>
            </w:pPr>
            <w:r w:rsidRPr="00F45B75">
              <w:rPr>
                <w:rFonts w:cstheme="minorHAnsi"/>
                <w:bCs/>
                <w:i/>
                <w:iCs/>
                <w:szCs w:val="20"/>
              </w:rPr>
              <w:t>Regional Debris Management Plan and County EOP ESFs 1 and 10</w:t>
            </w:r>
          </w:p>
        </w:tc>
      </w:tr>
      <w:tr w:rsidR="006A5488" w:rsidRPr="00324461" w14:paraId="76BAFEA4"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295752F7" w14:textId="77777777" w:rsidR="006A5488" w:rsidRPr="00F45B75" w:rsidRDefault="006A5488" w:rsidP="006845AC">
            <w:pPr>
              <w:spacing w:before="40" w:after="40"/>
              <w:rPr>
                <w:rFonts w:cstheme="minorHAnsi"/>
                <w:szCs w:val="20"/>
              </w:rPr>
            </w:pPr>
            <w:r>
              <w:rPr>
                <w:rFonts w:cstheme="minorHAnsi"/>
                <w:szCs w:val="20"/>
              </w:rPr>
              <w:t>62</w:t>
            </w:r>
          </w:p>
        </w:tc>
        <w:tc>
          <w:tcPr>
            <w:tcW w:w="3176" w:type="pct"/>
          </w:tcPr>
          <w:p w14:paraId="16169F41" w14:textId="77777777" w:rsidR="006A5488" w:rsidRPr="00F45B75" w:rsidRDefault="00A77038" w:rsidP="006845AC">
            <w:pPr>
              <w:spacing w:before="40" w:after="40"/>
              <w:rPr>
                <w:rFonts w:cstheme="minorHAnsi"/>
                <w:szCs w:val="20"/>
              </w:rPr>
            </w:pPr>
            <w:sdt>
              <w:sdtPr>
                <w:rPr>
                  <w:rFonts w:cstheme="minorHAnsi"/>
                  <w:szCs w:val="20"/>
                </w:rPr>
                <w:id w:val="144157148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Release mutual aid resources as soon as possible.</w:t>
            </w:r>
          </w:p>
        </w:tc>
        <w:tc>
          <w:tcPr>
            <w:tcW w:w="1442" w:type="pct"/>
          </w:tcPr>
          <w:p w14:paraId="7CE84C10" w14:textId="77777777" w:rsidR="006A5488" w:rsidRPr="00F45B75" w:rsidRDefault="006A5488" w:rsidP="006845AC">
            <w:pPr>
              <w:spacing w:before="40" w:after="40"/>
              <w:rPr>
                <w:rFonts w:cstheme="minorHAnsi"/>
                <w:bCs/>
                <w:i/>
                <w:szCs w:val="20"/>
              </w:rPr>
            </w:pPr>
          </w:p>
        </w:tc>
      </w:tr>
      <w:tr w:rsidR="006A5488" w:rsidRPr="00324461" w14:paraId="39EC9E87"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7EC7CB17" w14:textId="77777777" w:rsidR="006A5488" w:rsidRPr="00F45B75" w:rsidRDefault="006A5488" w:rsidP="006845AC">
            <w:pPr>
              <w:spacing w:before="40" w:after="40"/>
              <w:rPr>
                <w:rFonts w:cstheme="minorHAnsi"/>
                <w:szCs w:val="20"/>
              </w:rPr>
            </w:pPr>
            <w:r>
              <w:rPr>
                <w:rFonts w:cstheme="minorHAnsi"/>
                <w:szCs w:val="20"/>
              </w:rPr>
              <w:t>63</w:t>
            </w:r>
          </w:p>
        </w:tc>
        <w:tc>
          <w:tcPr>
            <w:tcW w:w="3176" w:type="pct"/>
          </w:tcPr>
          <w:p w14:paraId="51C738C0" w14:textId="77777777" w:rsidR="006A5488" w:rsidRPr="00F45B75" w:rsidRDefault="00A77038" w:rsidP="006845AC">
            <w:pPr>
              <w:spacing w:before="40" w:after="40"/>
              <w:rPr>
                <w:rFonts w:cstheme="minorHAnsi"/>
                <w:szCs w:val="20"/>
              </w:rPr>
            </w:pPr>
            <w:sdt>
              <w:sdtPr>
                <w:rPr>
                  <w:rFonts w:cstheme="minorHAnsi"/>
                  <w:szCs w:val="20"/>
                </w:rPr>
                <w:id w:val="-1609808785"/>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Conduct a post-event debriefing to identify success stories, opportunities for improvement, and development of the After-Action Report (AAR) and Improvement Plan (IP).</w:t>
            </w:r>
          </w:p>
        </w:tc>
        <w:tc>
          <w:tcPr>
            <w:tcW w:w="1442" w:type="pct"/>
          </w:tcPr>
          <w:p w14:paraId="62D90047" w14:textId="77777777" w:rsidR="006A5488" w:rsidRPr="00F45B75" w:rsidRDefault="006A5488" w:rsidP="006845AC">
            <w:pPr>
              <w:spacing w:before="40" w:after="40"/>
              <w:rPr>
                <w:rFonts w:cstheme="minorHAnsi"/>
                <w:bCs/>
                <w:i/>
                <w:szCs w:val="20"/>
              </w:rPr>
            </w:pPr>
            <w:r w:rsidRPr="00F45B75">
              <w:rPr>
                <w:rFonts w:cstheme="minorHAnsi"/>
                <w:bCs/>
                <w:i/>
                <w:iCs/>
                <w:szCs w:val="20"/>
              </w:rPr>
              <w:t>County EOP ESF-5</w:t>
            </w:r>
          </w:p>
        </w:tc>
      </w:tr>
      <w:tr w:rsidR="006A5488" w:rsidRPr="00324461" w14:paraId="240460F2"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458A68C0" w14:textId="77777777" w:rsidR="006A5488" w:rsidRPr="00F45B75" w:rsidRDefault="006A5488" w:rsidP="006845AC">
            <w:pPr>
              <w:spacing w:before="40" w:after="40"/>
              <w:rPr>
                <w:rFonts w:cstheme="minorHAnsi"/>
                <w:szCs w:val="20"/>
              </w:rPr>
            </w:pPr>
            <w:r>
              <w:rPr>
                <w:rFonts w:cstheme="minorHAnsi"/>
                <w:szCs w:val="20"/>
              </w:rPr>
              <w:t>64</w:t>
            </w:r>
          </w:p>
        </w:tc>
        <w:tc>
          <w:tcPr>
            <w:tcW w:w="3176" w:type="pct"/>
          </w:tcPr>
          <w:p w14:paraId="69E16111" w14:textId="77777777" w:rsidR="006A5488" w:rsidRPr="00F45B75" w:rsidRDefault="00A77038" w:rsidP="006845AC">
            <w:pPr>
              <w:spacing w:before="40" w:after="40"/>
              <w:rPr>
                <w:rFonts w:cstheme="minorHAnsi"/>
                <w:szCs w:val="20"/>
              </w:rPr>
            </w:pPr>
            <w:sdt>
              <w:sdtPr>
                <w:rPr>
                  <w:rFonts w:cstheme="minorHAnsi"/>
                  <w:szCs w:val="20"/>
                </w:rPr>
                <w:id w:val="-1326430324"/>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Correct any response deficiencies reflected in the IP.</w:t>
            </w:r>
          </w:p>
        </w:tc>
        <w:tc>
          <w:tcPr>
            <w:tcW w:w="1442" w:type="pct"/>
          </w:tcPr>
          <w:p w14:paraId="0655C8C8" w14:textId="77777777" w:rsidR="006A5488" w:rsidRPr="00F45B75" w:rsidRDefault="006A5488" w:rsidP="006845AC">
            <w:pPr>
              <w:spacing w:before="40" w:after="40"/>
              <w:rPr>
                <w:rFonts w:cstheme="minorHAnsi"/>
                <w:bCs/>
                <w:i/>
                <w:szCs w:val="20"/>
              </w:rPr>
            </w:pPr>
          </w:p>
        </w:tc>
      </w:tr>
      <w:tr w:rsidR="006A5488" w:rsidRPr="00324461" w14:paraId="7866888D" w14:textId="77777777" w:rsidTr="006A5488">
        <w:trPr>
          <w:cnfStyle w:val="000000100000" w:firstRow="0" w:lastRow="0" w:firstColumn="0" w:lastColumn="0" w:oddVBand="0" w:evenVBand="0" w:oddHBand="1" w:evenHBand="0" w:firstRowFirstColumn="0" w:firstRowLastColumn="0" w:lastRowFirstColumn="0" w:lastRowLastColumn="0"/>
        </w:trPr>
        <w:tc>
          <w:tcPr>
            <w:tcW w:w="382" w:type="pct"/>
          </w:tcPr>
          <w:p w14:paraId="5707F7E8" w14:textId="77777777" w:rsidR="006A5488" w:rsidRPr="00F45B75" w:rsidRDefault="006A5488" w:rsidP="006845AC">
            <w:pPr>
              <w:spacing w:before="40" w:after="40"/>
              <w:rPr>
                <w:rFonts w:cstheme="minorHAnsi"/>
                <w:szCs w:val="20"/>
              </w:rPr>
            </w:pPr>
            <w:r>
              <w:rPr>
                <w:rFonts w:cstheme="minorHAnsi"/>
                <w:szCs w:val="20"/>
              </w:rPr>
              <w:t>65</w:t>
            </w:r>
          </w:p>
        </w:tc>
        <w:tc>
          <w:tcPr>
            <w:tcW w:w="3176" w:type="pct"/>
          </w:tcPr>
          <w:p w14:paraId="67BE70DF" w14:textId="77777777" w:rsidR="006A5488" w:rsidRPr="00F45B75" w:rsidRDefault="00A77038" w:rsidP="006845AC">
            <w:pPr>
              <w:spacing w:before="40" w:after="40"/>
              <w:rPr>
                <w:rFonts w:cstheme="minorHAnsi"/>
                <w:szCs w:val="20"/>
              </w:rPr>
            </w:pPr>
            <w:sdt>
              <w:sdtPr>
                <w:rPr>
                  <w:rFonts w:cstheme="minorHAnsi"/>
                  <w:szCs w:val="20"/>
                </w:rPr>
                <w:id w:val="702131487"/>
                <w14:checkbox>
                  <w14:checked w14:val="0"/>
                  <w14:checkedState w14:val="2612" w14:font="MS Gothic"/>
                  <w14:uncheckedState w14:val="2610" w14:font="MS Gothic"/>
                </w14:checkbox>
              </w:sdtPr>
              <w:sdtEndPr/>
              <w:sdtContent>
                <w:r w:rsidR="006A5488" w:rsidRPr="00F45B75">
                  <w:rPr>
                    <w:rFonts w:ascii="Segoe UI Symbol" w:hAnsi="Segoe UI Symbol" w:cs="Segoe UI Symbol"/>
                    <w:szCs w:val="20"/>
                  </w:rPr>
                  <w:t>☐</w:t>
                </w:r>
              </w:sdtContent>
            </w:sdt>
            <w:r w:rsidR="006A5488" w:rsidRPr="00F45B75">
              <w:rPr>
                <w:rFonts w:cstheme="minorHAnsi"/>
                <w:szCs w:val="20"/>
              </w:rPr>
              <w:t xml:space="preserve">  Implement revisions to the EOP and supporting documents based on lessons learned and best practices adopted during response.</w:t>
            </w:r>
          </w:p>
        </w:tc>
        <w:tc>
          <w:tcPr>
            <w:tcW w:w="1442" w:type="pct"/>
          </w:tcPr>
          <w:p w14:paraId="0FFD02F1" w14:textId="77777777" w:rsidR="006A5488" w:rsidRPr="00F45B75" w:rsidRDefault="006A5488" w:rsidP="006845AC">
            <w:pPr>
              <w:spacing w:before="40" w:after="40"/>
              <w:rPr>
                <w:rFonts w:cstheme="minorHAnsi"/>
                <w:bCs/>
                <w:i/>
                <w:szCs w:val="20"/>
              </w:rPr>
            </w:pPr>
          </w:p>
        </w:tc>
      </w:tr>
      <w:tr w:rsidR="006A5488" w:rsidRPr="00324461" w14:paraId="4DE64720" w14:textId="77777777" w:rsidTr="006A5488">
        <w:trPr>
          <w:cnfStyle w:val="000000010000" w:firstRow="0" w:lastRow="0" w:firstColumn="0" w:lastColumn="0" w:oddVBand="0" w:evenVBand="0" w:oddHBand="0" w:evenHBand="1" w:firstRowFirstColumn="0" w:firstRowLastColumn="0" w:lastRowFirstColumn="0" w:lastRowLastColumn="0"/>
        </w:trPr>
        <w:tc>
          <w:tcPr>
            <w:tcW w:w="382" w:type="pct"/>
          </w:tcPr>
          <w:p w14:paraId="1091817C" w14:textId="77777777" w:rsidR="006A5488" w:rsidRPr="00F45B75" w:rsidRDefault="006A5488" w:rsidP="006845AC">
            <w:pPr>
              <w:spacing w:before="40" w:after="40"/>
              <w:rPr>
                <w:rFonts w:cstheme="minorHAnsi"/>
                <w:szCs w:val="20"/>
              </w:rPr>
            </w:pPr>
            <w:r>
              <w:rPr>
                <w:rFonts w:cstheme="minorHAnsi"/>
                <w:szCs w:val="20"/>
              </w:rPr>
              <w:t>66</w:t>
            </w:r>
          </w:p>
        </w:tc>
        <w:tc>
          <w:tcPr>
            <w:tcW w:w="3176" w:type="pct"/>
          </w:tcPr>
          <w:p w14:paraId="39213A0E" w14:textId="77777777" w:rsidR="006A5488" w:rsidRPr="00F45B75" w:rsidRDefault="00A77038" w:rsidP="006845AC">
            <w:pPr>
              <w:spacing w:before="40" w:after="40"/>
              <w:rPr>
                <w:rFonts w:cstheme="minorHAnsi"/>
                <w:szCs w:val="20"/>
              </w:rPr>
            </w:pPr>
            <w:sdt>
              <w:sdtPr>
                <w:rPr>
                  <w:rFonts w:cstheme="minorHAnsi"/>
                  <w:szCs w:val="20"/>
                </w:rPr>
                <w:id w:val="-229395006"/>
                <w14:checkbox>
                  <w14:checked w14:val="0"/>
                  <w14:checkedState w14:val="2612" w14:font="MS Gothic"/>
                  <w14:uncheckedState w14:val="2610" w14:font="MS Gothic"/>
                </w14:checkbox>
              </w:sdtPr>
              <w:sdtEndPr/>
              <w:sdtContent>
                <w:r w:rsidR="006A5488" w:rsidRPr="00F45B75">
                  <w:rPr>
                    <w:rFonts w:ascii="Segoe UI Symbol" w:eastAsia="MS Gothic" w:hAnsi="Segoe UI Symbol" w:cs="Segoe UI Symbol"/>
                    <w:szCs w:val="20"/>
                  </w:rPr>
                  <w:t>☐</w:t>
                </w:r>
              </w:sdtContent>
            </w:sdt>
            <w:r w:rsidR="006A5488" w:rsidRPr="00F45B75">
              <w:rPr>
                <w:rFonts w:cstheme="minorHAnsi"/>
                <w:szCs w:val="20"/>
              </w:rPr>
              <w:t xml:space="preserve">  Offer recommendations to County government and Public Works departments for changes in planning, zoning, and building code ordinances.</w:t>
            </w:r>
          </w:p>
        </w:tc>
        <w:tc>
          <w:tcPr>
            <w:tcW w:w="1442" w:type="pct"/>
          </w:tcPr>
          <w:p w14:paraId="4ABCF3EA" w14:textId="77777777" w:rsidR="006A5488" w:rsidRPr="00F45B75" w:rsidRDefault="006A5488" w:rsidP="006845AC">
            <w:pPr>
              <w:spacing w:before="40" w:after="40"/>
              <w:rPr>
                <w:rFonts w:cstheme="minorHAnsi"/>
                <w:bCs/>
                <w:i/>
                <w:szCs w:val="20"/>
              </w:rPr>
            </w:pPr>
          </w:p>
        </w:tc>
      </w:tr>
    </w:tbl>
    <w:p w14:paraId="16437EC7" w14:textId="77777777" w:rsidR="006A5488" w:rsidRDefault="006A5488" w:rsidP="006A5488">
      <w:pPr>
        <w:rPr>
          <w:rFonts w:cstheme="minorHAnsi"/>
          <w:b/>
        </w:rPr>
      </w:pPr>
    </w:p>
    <w:p w14:paraId="36635E34" w14:textId="77777777" w:rsidR="006A5488" w:rsidRPr="00EE4FD5" w:rsidRDefault="006A5488" w:rsidP="006A5488">
      <w:pPr>
        <w:rPr>
          <w:rFonts w:cstheme="minorHAnsi"/>
          <w:b/>
        </w:rPr>
      </w:pPr>
    </w:p>
    <w:p w14:paraId="421A7C2F" w14:textId="77777777" w:rsidR="006A5488" w:rsidRDefault="006A5488" w:rsidP="00D2274A">
      <w:pPr>
        <w:sectPr w:rsidR="006A5488" w:rsidSect="001443EF">
          <w:headerReference w:type="default" r:id="rId348"/>
          <w:footerReference w:type="default" r:id="rId349"/>
          <w:pgSz w:w="12240" w:h="15840" w:code="1"/>
          <w:pgMar w:top="1440" w:right="1440" w:bottom="1440" w:left="1440" w:header="720" w:footer="720" w:gutter="0"/>
          <w:pgNumType w:start="1"/>
          <w:cols w:space="720"/>
          <w:docGrid w:linePitch="360"/>
        </w:sectPr>
      </w:pPr>
    </w:p>
    <w:p w14:paraId="5C37FD44" w14:textId="77777777" w:rsidR="0001142E" w:rsidRDefault="0001142E" w:rsidP="00D2274A"/>
    <w:p w14:paraId="3E32FEE6" w14:textId="77777777" w:rsidR="009148F4" w:rsidRPr="00CD1CAA" w:rsidRDefault="009148F4" w:rsidP="009148F4">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4569820A" w14:textId="77777777" w:rsidR="009148F4" w:rsidRPr="00CD1CAA" w:rsidRDefault="009148F4" w:rsidP="009148F4">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BAE9438" w14:textId="77777777" w:rsidR="009148F4" w:rsidRPr="00D61CDF" w:rsidRDefault="009148F4" w:rsidP="009148F4">
      <w:pPr>
        <w:jc w:val="center"/>
      </w:pPr>
      <w:r>
        <w:rPr>
          <w:noProof/>
        </w:rPr>
        <w:drawing>
          <wp:anchor distT="0" distB="0" distL="114300" distR="114300" simplePos="0" relativeHeight="251658302" behindDoc="0" locked="0" layoutInCell="1" allowOverlap="1" wp14:anchorId="0F7AA788" wp14:editId="6F79D5D5">
            <wp:simplePos x="0" y="0"/>
            <wp:positionH relativeFrom="column">
              <wp:posOffset>2133600</wp:posOffset>
            </wp:positionH>
            <wp:positionV relativeFrom="paragraph">
              <wp:posOffset>198755</wp:posOffset>
            </wp:positionV>
            <wp:extent cx="1676400" cy="1066800"/>
            <wp:effectExtent l="0" t="0" r="0" b="0"/>
            <wp:wrapSquare wrapText="bothSides"/>
            <wp:docPr id="185084420" name="Picture 18508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73791955" w14:textId="77777777" w:rsidR="009148F4" w:rsidRDefault="009148F4" w:rsidP="009148F4">
      <w:pPr>
        <w:pStyle w:val="ChapterTitles"/>
        <w:spacing w:before="840" w:after="0"/>
        <w:ind w:left="2160" w:hanging="2160"/>
      </w:pPr>
    </w:p>
    <w:p w14:paraId="07CDCECA" w14:textId="77777777" w:rsidR="009148F4" w:rsidRDefault="009148F4" w:rsidP="009148F4">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303" behindDoc="0" locked="0" layoutInCell="1" allowOverlap="1" wp14:anchorId="300D4CE2" wp14:editId="094B415D">
            <wp:simplePos x="0" y="0"/>
            <wp:positionH relativeFrom="column">
              <wp:posOffset>876300</wp:posOffset>
            </wp:positionH>
            <wp:positionV relativeFrom="paragraph">
              <wp:posOffset>542290</wp:posOffset>
            </wp:positionV>
            <wp:extent cx="914400" cy="914400"/>
            <wp:effectExtent l="0" t="0" r="0" b="0"/>
            <wp:wrapSquare wrapText="bothSides"/>
            <wp:docPr id="185084421" name="Graphic 185084421" descr="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Voice"/>
                    <pic:cNvPicPr/>
                  </pic:nvPicPr>
                  <pic:blipFill>
                    <a:blip r:embed="rId350">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1"/>
                        </a:ext>
                      </a:extLst>
                    </a:blip>
                    <a:stretch>
                      <a:fillRect/>
                    </a:stretch>
                  </pic:blipFill>
                  <pic:spPr>
                    <a:xfrm>
                      <a:off x="0" y="0"/>
                      <a:ext cx="914400" cy="914400"/>
                    </a:xfrm>
                    <a:prstGeom prst="rect">
                      <a:avLst/>
                    </a:prstGeom>
                  </pic:spPr>
                </pic:pic>
              </a:graphicData>
            </a:graphic>
          </wp:anchor>
        </w:drawing>
      </w:r>
    </w:p>
    <w:p w14:paraId="7D82C710" w14:textId="77777777" w:rsidR="009148F4" w:rsidRPr="00806893" w:rsidRDefault="009148F4" w:rsidP="001A415D">
      <w:pPr>
        <w:pStyle w:val="ChapterTitles"/>
        <w:spacing w:before="240" w:after="0"/>
        <w:ind w:firstLine="720"/>
        <w:outlineLvl w:val="0"/>
        <w:rPr>
          <w:rFonts w:asciiTheme="minorHAnsi" w:hAnsiTheme="minorHAnsi" w:cstheme="minorHAnsi"/>
          <w:b w:val="0"/>
          <w:bCs/>
        </w:rPr>
      </w:pPr>
      <w:r>
        <w:rPr>
          <w:rFonts w:asciiTheme="minorHAnsi" w:hAnsiTheme="minorHAnsi" w:cstheme="minorHAnsi"/>
          <w:b w:val="0"/>
          <w:bCs/>
        </w:rPr>
        <w:t>IA-9:</w:t>
      </w:r>
      <w:r w:rsidRPr="00806893">
        <w:rPr>
          <w:rFonts w:asciiTheme="minorHAnsi" w:hAnsiTheme="minorHAnsi" w:cstheme="minorHAnsi"/>
          <w:b w:val="0"/>
          <w:bCs/>
        </w:rPr>
        <w:t xml:space="preserve"> </w:t>
      </w:r>
      <w:r>
        <w:rPr>
          <w:rFonts w:asciiTheme="minorHAnsi" w:hAnsiTheme="minorHAnsi" w:cstheme="minorHAnsi"/>
          <w:b w:val="0"/>
          <w:bCs/>
        </w:rPr>
        <w:t>Earthquake</w:t>
      </w:r>
    </w:p>
    <w:p w14:paraId="1D1BAD0C" w14:textId="77777777" w:rsidR="009148F4" w:rsidRDefault="009148F4" w:rsidP="009148F4">
      <w:pPr>
        <w:jc w:val="center"/>
      </w:pPr>
    </w:p>
    <w:p w14:paraId="49CA5F21" w14:textId="77777777" w:rsidR="009148F4" w:rsidRDefault="009148F4" w:rsidP="009148F4">
      <w:pPr>
        <w:jc w:val="center"/>
      </w:pPr>
      <w:r>
        <w:t xml:space="preserve">   </w:t>
      </w:r>
    </w:p>
    <w:p w14:paraId="31F478E3" w14:textId="77777777" w:rsidR="009148F4" w:rsidRDefault="009148F4" w:rsidP="009148F4">
      <w:pPr>
        <w:pStyle w:val="CoverPageLogo"/>
        <w:jc w:val="left"/>
      </w:pPr>
    </w:p>
    <w:p w14:paraId="0ACE7A47" w14:textId="77777777" w:rsidR="009148F4" w:rsidRPr="00F16D6D" w:rsidRDefault="009148F4" w:rsidP="009148F4"/>
    <w:p w14:paraId="2E35B928" w14:textId="77777777" w:rsidR="009148F4" w:rsidRDefault="009148F4" w:rsidP="009148F4"/>
    <w:p w14:paraId="5E0CF252" w14:textId="77777777" w:rsidR="009148F4" w:rsidRDefault="009148F4" w:rsidP="009148F4"/>
    <w:p w14:paraId="31B915DF" w14:textId="77777777" w:rsidR="009148F4" w:rsidRPr="00D1734E" w:rsidRDefault="009148F4" w:rsidP="009148F4">
      <w:pPr>
        <w:jc w:val="center"/>
        <w:rPr>
          <w:color w:val="64825C"/>
          <w:sz w:val="32"/>
          <w:szCs w:val="36"/>
        </w:rPr>
      </w:pPr>
      <w:r w:rsidRPr="00D1734E">
        <w:rPr>
          <w:color w:val="64825C"/>
          <w:sz w:val="32"/>
          <w:szCs w:val="36"/>
        </w:rPr>
        <w:t>Prepared by:</w:t>
      </w:r>
    </w:p>
    <w:p w14:paraId="2488DCF0" w14:textId="77777777" w:rsidR="009148F4" w:rsidRPr="005F6735" w:rsidRDefault="009148F4" w:rsidP="009148F4"/>
    <w:p w14:paraId="31909D42" w14:textId="77777777" w:rsidR="009148F4" w:rsidRDefault="009148F4" w:rsidP="009148F4">
      <w:pPr>
        <w:spacing w:before="60" w:after="60"/>
        <w:jc w:val="center"/>
        <w:rPr>
          <w:rFonts w:ascii="Arial" w:hAnsi="Arial" w:cs="Arial"/>
          <w:b/>
          <w:color w:val="FFFFFF"/>
        </w:rPr>
      </w:pPr>
      <w:r>
        <w:rPr>
          <w:noProof/>
        </w:rPr>
        <w:drawing>
          <wp:inline distT="0" distB="0" distL="0" distR="0" wp14:anchorId="2717364C" wp14:editId="408ACD36">
            <wp:extent cx="1520117" cy="723784"/>
            <wp:effectExtent l="0" t="0" r="4445" b="635"/>
            <wp:docPr id="185084422" name="Picture 18508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13EDBE0D" w14:textId="77777777" w:rsidR="009148F4" w:rsidRDefault="009148F4" w:rsidP="009148F4"/>
    <w:p w14:paraId="22A0C0BB" w14:textId="77777777" w:rsidR="009148F4" w:rsidRDefault="009148F4" w:rsidP="009148F4">
      <w:pPr>
        <w:spacing w:after="0"/>
      </w:pPr>
      <w:r>
        <w:br w:type="page"/>
      </w:r>
    </w:p>
    <w:p w14:paraId="0C0E8EC4" w14:textId="77777777" w:rsidR="009148F4" w:rsidRDefault="009148F4" w:rsidP="001A415D">
      <w:pPr>
        <w:pStyle w:val="TOCHeading"/>
      </w:pPr>
      <w:bookmarkStart w:id="1926" w:name="_Toc90274711"/>
      <w:r>
        <w:lastRenderedPageBreak/>
        <w:t>Earthquake</w:t>
      </w:r>
      <w:r w:rsidRPr="00EE4FD5">
        <w:t xml:space="preserve"> Incident Checklist</w:t>
      </w:r>
      <w:bookmarkEnd w:id="1926"/>
    </w:p>
    <w:p w14:paraId="2587BDF6" w14:textId="798ABC82" w:rsidR="009148F4" w:rsidRDefault="009148F4" w:rsidP="009148F4">
      <w:r>
        <w:t xml:space="preserve">An earthquake of </w:t>
      </w:r>
      <w:r w:rsidR="00747B24">
        <w:t>five</w:t>
      </w:r>
      <w:r>
        <w:t xml:space="preserve"> or greater on the Richter Scale may or may not cause widespread damage, but it is a situation that would warrant activating the EOC to better coordinate the flow of information and damage assessment. Initially, the lead agencies for earthquake response will be the Emergency Management Department and the Fire Service. As the initial assessment to determine the extent of damage, injury, and loss of life has been accomplished, the ICS/Operations Section lead may transition to the fire service. Landslides are included as a secondary hazard.</w:t>
      </w:r>
    </w:p>
    <w:p w14:paraId="638F4827" w14:textId="46F93C91" w:rsidR="009148F4" w:rsidRPr="001A3E22" w:rsidRDefault="009148F4" w:rsidP="009148F4">
      <w:r>
        <w:t xml:space="preserve">As emergency response transitions from rescuing casualties to recovery of deceased individuals, the Polk County Public Works Department may be expected to assume the role of lead department in the ICS/Operations Section for the County’s earthquake response. The County Public Works Department efforts in this response and early recovery phase of the disaster will likely concentrate on </w:t>
      </w:r>
      <w:r w:rsidR="00316C3C">
        <w:t xml:space="preserve">the </w:t>
      </w:r>
      <w:r>
        <w:t>reestablishment of public infrastructure facilities. Should there be a significant earthquake event</w:t>
      </w:r>
      <w:r w:rsidR="00316C3C">
        <w:t>,</w:t>
      </w:r>
      <w:r>
        <w:t xml:space="preserve"> it is possible that</w:t>
      </w:r>
      <w:r w:rsidR="008F2494">
        <w:t xml:space="preserve"> the</w:t>
      </w:r>
      <w:r>
        <w:t xml:space="preserve"> </w:t>
      </w:r>
      <w:r w:rsidR="00735D4E">
        <w:t xml:space="preserve">Perrydale </w:t>
      </w:r>
      <w:r w:rsidR="006D723C">
        <w:t xml:space="preserve">Domestic Water Association </w:t>
      </w:r>
      <w:r w:rsidR="003F71E2">
        <w:t xml:space="preserve">(PDWA) </w:t>
      </w:r>
      <w:r>
        <w:t>will need extensive county, state, federal support to rebuild the water system.</w:t>
      </w:r>
      <w:r w:rsidRPr="00FC54BE">
        <w:t xml:space="preserve"> </w:t>
      </w:r>
      <w:r>
        <w:t>It is possible that with moderate work</w:t>
      </w:r>
      <w:r w:rsidR="002E40F5">
        <w:t>,</w:t>
      </w:r>
      <w:r>
        <w:t xml:space="preserve"> some form of water service can be restored to provide a bottle fill and/or truck fill station</w:t>
      </w:r>
      <w:r w:rsidR="005D2298">
        <w:t xml:space="preserve"> at a minimum</w:t>
      </w:r>
      <w:r>
        <w:t>.</w:t>
      </w:r>
    </w:p>
    <w:tbl>
      <w:tblPr>
        <w:tblStyle w:val="TableNormal1"/>
        <w:tblW w:w="5000" w:type="pct"/>
        <w:tblLayout w:type="fixed"/>
        <w:tblLook w:val="04A0" w:firstRow="1" w:lastRow="0" w:firstColumn="1" w:lastColumn="0" w:noHBand="0" w:noVBand="1"/>
      </w:tblPr>
      <w:tblGrid>
        <w:gridCol w:w="714"/>
        <w:gridCol w:w="5941"/>
        <w:gridCol w:w="2695"/>
      </w:tblGrid>
      <w:tr w:rsidR="009148F4" w:rsidRPr="00341FEE" w14:paraId="61891F85" w14:textId="77777777" w:rsidTr="009148F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 w:type="pct"/>
          </w:tcPr>
          <w:p w14:paraId="0ACFEC71" w14:textId="77777777" w:rsidR="009148F4" w:rsidRPr="00EE4FD5" w:rsidRDefault="009148F4" w:rsidP="006845AC">
            <w:pPr>
              <w:suppressAutoHyphens/>
              <w:spacing w:before="120"/>
              <w:rPr>
                <w:rFonts w:cstheme="minorHAnsi"/>
                <w:szCs w:val="22"/>
              </w:rPr>
            </w:pPr>
            <w:r>
              <w:rPr>
                <w:rFonts w:cstheme="minorHAnsi"/>
                <w:szCs w:val="22"/>
              </w:rPr>
              <w:t>Line ID</w:t>
            </w:r>
          </w:p>
        </w:tc>
        <w:tc>
          <w:tcPr>
            <w:tcW w:w="3177" w:type="pct"/>
            <w:hideMark/>
          </w:tcPr>
          <w:p w14:paraId="65AE7095" w14:textId="77777777" w:rsidR="009148F4" w:rsidRPr="00684955" w:rsidRDefault="009148F4"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441" w:type="pct"/>
          </w:tcPr>
          <w:p w14:paraId="7021F38B" w14:textId="77777777" w:rsidR="009148F4" w:rsidRPr="00EE4FD5" w:rsidRDefault="009148F4"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9148F4" w:rsidRPr="00341FEE" w14:paraId="45884B95" w14:textId="77777777" w:rsidTr="009148F4">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48B0D40" w14:textId="77777777" w:rsidR="009148F4" w:rsidRPr="00EE4FD5" w:rsidRDefault="009148F4" w:rsidP="006845AC">
            <w:pPr>
              <w:suppressAutoHyphens/>
              <w:spacing w:before="40" w:after="40"/>
              <w:jc w:val="center"/>
              <w:rPr>
                <w:rFonts w:cstheme="minorHAnsi"/>
                <w:b/>
                <w:bCs/>
                <w:szCs w:val="20"/>
              </w:rPr>
            </w:pPr>
            <w:r w:rsidRPr="00EE4FD5">
              <w:rPr>
                <w:rFonts w:cstheme="minorHAnsi"/>
                <w:b/>
                <w:bCs/>
                <w:szCs w:val="20"/>
              </w:rPr>
              <w:t>PRE-INCIDENT PHASE</w:t>
            </w:r>
          </w:p>
        </w:tc>
      </w:tr>
      <w:tr w:rsidR="009148F4" w:rsidRPr="00341FEE" w14:paraId="36A5FA6B"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18C86C39" w14:textId="77777777" w:rsidR="009148F4" w:rsidRPr="008318FC" w:rsidRDefault="009148F4" w:rsidP="006845AC">
            <w:pPr>
              <w:spacing w:before="40" w:after="40"/>
              <w:rPr>
                <w:rFonts w:cstheme="minorHAnsi"/>
                <w:szCs w:val="20"/>
              </w:rPr>
            </w:pPr>
            <w:r>
              <w:rPr>
                <w:rFonts w:cstheme="minorHAnsi"/>
                <w:szCs w:val="20"/>
              </w:rPr>
              <w:t>1</w:t>
            </w:r>
          </w:p>
        </w:tc>
        <w:tc>
          <w:tcPr>
            <w:tcW w:w="3177" w:type="pct"/>
          </w:tcPr>
          <w:p w14:paraId="5BEC790F" w14:textId="77777777" w:rsidR="009148F4" w:rsidRPr="008318FC" w:rsidRDefault="00A77038" w:rsidP="006845AC">
            <w:pPr>
              <w:spacing w:before="40" w:after="40"/>
              <w:rPr>
                <w:rFonts w:cstheme="minorHAnsi"/>
                <w:bCs/>
                <w:szCs w:val="20"/>
              </w:rPr>
            </w:pPr>
            <w:sdt>
              <w:sdtPr>
                <w:rPr>
                  <w:rFonts w:cstheme="minorHAnsi"/>
                  <w:szCs w:val="20"/>
                </w:rPr>
                <w:id w:val="-70518364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Continue to maintain and revise, as needed, applicable response plans pertaining to drought, including the Polk County EOP and supporting plans and procedures.</w:t>
            </w:r>
          </w:p>
        </w:tc>
        <w:tc>
          <w:tcPr>
            <w:tcW w:w="1441" w:type="pct"/>
          </w:tcPr>
          <w:p w14:paraId="19ED10B0" w14:textId="77777777" w:rsidR="009148F4" w:rsidRPr="008318FC" w:rsidRDefault="009148F4" w:rsidP="006845AC">
            <w:pPr>
              <w:spacing w:before="40" w:after="40"/>
              <w:ind w:left="9"/>
              <w:rPr>
                <w:rFonts w:cstheme="minorHAnsi"/>
                <w:i/>
                <w:szCs w:val="20"/>
              </w:rPr>
            </w:pPr>
            <w:r w:rsidRPr="008318FC">
              <w:rPr>
                <w:rFonts w:cstheme="minorHAnsi"/>
                <w:bCs/>
                <w:i/>
                <w:iCs/>
                <w:szCs w:val="20"/>
              </w:rPr>
              <w:t>County EOP and agency Standard Operating Procedures (SOPs)</w:t>
            </w:r>
          </w:p>
        </w:tc>
      </w:tr>
      <w:tr w:rsidR="009148F4" w:rsidRPr="00341FEE" w14:paraId="0164E486"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884A37B" w14:textId="77777777" w:rsidR="009148F4" w:rsidRPr="008318FC" w:rsidRDefault="009148F4" w:rsidP="006845AC">
            <w:pPr>
              <w:spacing w:before="40" w:after="40"/>
              <w:rPr>
                <w:rFonts w:cstheme="minorHAnsi"/>
                <w:szCs w:val="20"/>
              </w:rPr>
            </w:pPr>
            <w:r>
              <w:rPr>
                <w:rFonts w:cstheme="minorHAnsi"/>
                <w:szCs w:val="20"/>
              </w:rPr>
              <w:t>2</w:t>
            </w:r>
          </w:p>
        </w:tc>
        <w:tc>
          <w:tcPr>
            <w:tcW w:w="3177" w:type="pct"/>
          </w:tcPr>
          <w:p w14:paraId="33805989" w14:textId="77777777" w:rsidR="009148F4" w:rsidRPr="008318FC" w:rsidRDefault="00A77038" w:rsidP="006845AC">
            <w:pPr>
              <w:spacing w:before="40" w:after="40"/>
              <w:rPr>
                <w:rFonts w:cstheme="minorHAnsi"/>
                <w:bCs/>
                <w:szCs w:val="20"/>
              </w:rPr>
            </w:pPr>
            <w:sdt>
              <w:sdtPr>
                <w:rPr>
                  <w:rFonts w:cstheme="minorHAnsi"/>
                  <w:szCs w:val="20"/>
                </w:rPr>
                <w:id w:val="168417023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Pre-designate evacuation routes and alternate routes for areas vulnerable to earthquakes.</w:t>
            </w:r>
          </w:p>
        </w:tc>
        <w:tc>
          <w:tcPr>
            <w:tcW w:w="1441" w:type="pct"/>
          </w:tcPr>
          <w:p w14:paraId="5DF7AAEB" w14:textId="77777777" w:rsidR="009148F4" w:rsidRPr="008318FC" w:rsidRDefault="009148F4" w:rsidP="006845AC">
            <w:pPr>
              <w:spacing w:before="40" w:after="40"/>
              <w:ind w:left="9"/>
              <w:rPr>
                <w:rFonts w:cstheme="minorHAnsi"/>
                <w:i/>
                <w:szCs w:val="20"/>
                <w:highlight w:val="yellow"/>
              </w:rPr>
            </w:pPr>
            <w:r w:rsidRPr="008318FC">
              <w:rPr>
                <w:rFonts w:cstheme="minorHAnsi"/>
                <w:i/>
                <w:szCs w:val="20"/>
              </w:rPr>
              <w:t>Count EOP ESF-3</w:t>
            </w:r>
          </w:p>
        </w:tc>
      </w:tr>
      <w:tr w:rsidR="009148F4" w:rsidRPr="00341FEE" w14:paraId="633B0A2C"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169F926B" w14:textId="77777777" w:rsidR="009148F4" w:rsidRPr="008318FC" w:rsidRDefault="009148F4" w:rsidP="006845AC">
            <w:pPr>
              <w:spacing w:before="40" w:after="40"/>
              <w:rPr>
                <w:rFonts w:cstheme="minorHAnsi"/>
                <w:szCs w:val="20"/>
              </w:rPr>
            </w:pPr>
            <w:r>
              <w:rPr>
                <w:rFonts w:cstheme="minorHAnsi"/>
                <w:szCs w:val="20"/>
              </w:rPr>
              <w:t>3</w:t>
            </w:r>
          </w:p>
        </w:tc>
        <w:tc>
          <w:tcPr>
            <w:tcW w:w="3177" w:type="pct"/>
          </w:tcPr>
          <w:p w14:paraId="02C0CD05" w14:textId="77777777" w:rsidR="009148F4" w:rsidRPr="008318FC" w:rsidRDefault="00A77038" w:rsidP="006845AC">
            <w:pPr>
              <w:spacing w:before="40" w:after="40"/>
              <w:rPr>
                <w:rFonts w:cstheme="minorHAnsi"/>
                <w:bCs/>
                <w:szCs w:val="20"/>
              </w:rPr>
            </w:pPr>
            <w:sdt>
              <w:sdtPr>
                <w:rPr>
                  <w:rFonts w:cstheme="minorHAnsi"/>
                  <w:szCs w:val="20"/>
                </w:rPr>
                <w:id w:val="-78966652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Conduct pre-incident planning for sheltering and evacuation related to earthquakes. This information will supplement ESF-1: Transportation and ESF-6: Mass Care, Food, and Water.</w:t>
            </w:r>
          </w:p>
        </w:tc>
        <w:tc>
          <w:tcPr>
            <w:tcW w:w="1441" w:type="pct"/>
          </w:tcPr>
          <w:p w14:paraId="3985F5FF"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 1 and 6</w:t>
            </w:r>
          </w:p>
        </w:tc>
      </w:tr>
      <w:tr w:rsidR="009148F4" w:rsidRPr="00341FEE" w14:paraId="7071A8F8"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6B021A91" w14:textId="77777777" w:rsidR="009148F4" w:rsidRPr="008318FC" w:rsidRDefault="009148F4" w:rsidP="006845AC">
            <w:pPr>
              <w:spacing w:before="40" w:after="40"/>
              <w:rPr>
                <w:rFonts w:cstheme="minorHAnsi"/>
                <w:szCs w:val="20"/>
              </w:rPr>
            </w:pPr>
            <w:r>
              <w:rPr>
                <w:rFonts w:cstheme="minorHAnsi"/>
                <w:szCs w:val="20"/>
              </w:rPr>
              <w:t>4</w:t>
            </w:r>
          </w:p>
        </w:tc>
        <w:tc>
          <w:tcPr>
            <w:tcW w:w="3177" w:type="pct"/>
          </w:tcPr>
          <w:p w14:paraId="4AC20BAF" w14:textId="77777777" w:rsidR="009148F4" w:rsidRPr="008318FC" w:rsidRDefault="00A77038" w:rsidP="006845AC">
            <w:pPr>
              <w:spacing w:before="40" w:after="40"/>
              <w:rPr>
                <w:rFonts w:cstheme="minorHAnsi"/>
                <w:szCs w:val="20"/>
              </w:rPr>
            </w:pPr>
            <w:sdt>
              <w:sdtPr>
                <w:rPr>
                  <w:rFonts w:cstheme="minorHAnsi"/>
                  <w:szCs w:val="20"/>
                </w:rPr>
                <w:id w:val="1133065565"/>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Have personnel participate in necessary training and exercises, as determined by the Polk County Emergency Management Department (EMD) in coordination with ESF-1: Transportation and ESF-6: Mass Care, Food, and Water Leads.</w:t>
            </w:r>
          </w:p>
        </w:tc>
        <w:tc>
          <w:tcPr>
            <w:tcW w:w="1441" w:type="pct"/>
          </w:tcPr>
          <w:p w14:paraId="11471EB4"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ESF-6</w:t>
            </w:r>
          </w:p>
        </w:tc>
      </w:tr>
      <w:tr w:rsidR="009148F4" w:rsidRPr="00341FEE" w14:paraId="4B831FAF"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536C1A2B" w14:textId="77777777" w:rsidR="009148F4" w:rsidRPr="008318FC" w:rsidRDefault="009148F4" w:rsidP="006845AC">
            <w:pPr>
              <w:spacing w:before="40" w:after="40"/>
              <w:rPr>
                <w:rFonts w:cstheme="minorHAnsi"/>
                <w:szCs w:val="20"/>
              </w:rPr>
            </w:pPr>
            <w:r>
              <w:rPr>
                <w:rFonts w:cstheme="minorHAnsi"/>
                <w:szCs w:val="20"/>
              </w:rPr>
              <w:t>5</w:t>
            </w:r>
          </w:p>
        </w:tc>
        <w:tc>
          <w:tcPr>
            <w:tcW w:w="3177" w:type="pct"/>
          </w:tcPr>
          <w:p w14:paraId="7534C8FF" w14:textId="77777777" w:rsidR="009148F4" w:rsidRPr="008318FC" w:rsidRDefault="00A77038" w:rsidP="006845AC">
            <w:pPr>
              <w:spacing w:before="40" w:after="40"/>
              <w:rPr>
                <w:rFonts w:cstheme="minorHAnsi"/>
                <w:bCs/>
                <w:szCs w:val="20"/>
              </w:rPr>
            </w:pPr>
            <w:sdt>
              <w:sdtPr>
                <w:rPr>
                  <w:rFonts w:cstheme="minorHAnsi"/>
                  <w:szCs w:val="20"/>
                </w:rPr>
                <w:id w:val="2111468801"/>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Prepare map(s) and scripts to be used on local television station(s) for emergency broadcast. Include release instructions.</w:t>
            </w:r>
          </w:p>
        </w:tc>
        <w:tc>
          <w:tcPr>
            <w:tcW w:w="1441" w:type="pct"/>
          </w:tcPr>
          <w:p w14:paraId="050FD5A0"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ESF-15</w:t>
            </w:r>
          </w:p>
        </w:tc>
      </w:tr>
      <w:tr w:rsidR="009148F4" w:rsidRPr="00341FEE" w14:paraId="78B30EF0"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00635E23" w14:textId="77777777" w:rsidR="009148F4" w:rsidRPr="008318FC" w:rsidRDefault="009148F4" w:rsidP="006845AC">
            <w:pPr>
              <w:spacing w:before="40" w:after="40"/>
              <w:rPr>
                <w:rFonts w:cstheme="minorHAnsi"/>
                <w:szCs w:val="20"/>
              </w:rPr>
            </w:pPr>
            <w:r>
              <w:rPr>
                <w:rFonts w:cstheme="minorHAnsi"/>
                <w:szCs w:val="20"/>
              </w:rPr>
              <w:t>6</w:t>
            </w:r>
          </w:p>
        </w:tc>
        <w:tc>
          <w:tcPr>
            <w:tcW w:w="3177" w:type="pct"/>
          </w:tcPr>
          <w:p w14:paraId="7F1F04DB" w14:textId="77777777" w:rsidR="009148F4" w:rsidRPr="008318FC" w:rsidRDefault="00A77038" w:rsidP="006845AC">
            <w:pPr>
              <w:spacing w:before="40" w:after="40"/>
              <w:rPr>
                <w:rFonts w:cstheme="minorHAnsi"/>
                <w:bCs/>
                <w:szCs w:val="20"/>
              </w:rPr>
            </w:pPr>
            <w:sdt>
              <w:sdtPr>
                <w:rPr>
                  <w:rFonts w:cstheme="minorHAnsi"/>
                  <w:szCs w:val="20"/>
                </w:rPr>
                <w:id w:val="178624325"/>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Prepare radio messaging to be used by local radio stations for emergency broadcast.</w:t>
            </w:r>
          </w:p>
        </w:tc>
        <w:tc>
          <w:tcPr>
            <w:tcW w:w="1441" w:type="pct"/>
          </w:tcPr>
          <w:p w14:paraId="640A42D7" w14:textId="77777777" w:rsidR="009148F4" w:rsidRPr="008318FC" w:rsidRDefault="009148F4" w:rsidP="006845AC">
            <w:pPr>
              <w:spacing w:before="40" w:after="40"/>
              <w:ind w:left="9"/>
              <w:rPr>
                <w:rFonts w:cstheme="minorHAnsi"/>
                <w:i/>
                <w:szCs w:val="20"/>
              </w:rPr>
            </w:pPr>
          </w:p>
        </w:tc>
      </w:tr>
      <w:tr w:rsidR="009148F4" w:rsidRPr="00341FEE" w14:paraId="413DE7CF"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08510F6B" w14:textId="77777777" w:rsidR="009148F4" w:rsidRPr="008318FC" w:rsidRDefault="009148F4" w:rsidP="006845AC">
            <w:pPr>
              <w:spacing w:before="40" w:after="40"/>
              <w:rPr>
                <w:rFonts w:cstheme="minorHAnsi"/>
                <w:szCs w:val="20"/>
              </w:rPr>
            </w:pPr>
            <w:r>
              <w:rPr>
                <w:rFonts w:cstheme="minorHAnsi"/>
                <w:szCs w:val="20"/>
              </w:rPr>
              <w:t>7</w:t>
            </w:r>
          </w:p>
        </w:tc>
        <w:tc>
          <w:tcPr>
            <w:tcW w:w="3177" w:type="pct"/>
          </w:tcPr>
          <w:p w14:paraId="28C923A9" w14:textId="77777777" w:rsidR="009148F4" w:rsidRPr="008318FC" w:rsidRDefault="00A77038" w:rsidP="006845AC">
            <w:pPr>
              <w:spacing w:before="40" w:after="40"/>
              <w:rPr>
                <w:rFonts w:cstheme="minorHAnsi"/>
                <w:bCs/>
                <w:szCs w:val="20"/>
              </w:rPr>
            </w:pPr>
            <w:sdt>
              <w:sdtPr>
                <w:rPr>
                  <w:rFonts w:cstheme="minorHAnsi"/>
                  <w:szCs w:val="20"/>
                </w:rPr>
                <w:id w:val="-2142651868"/>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Ensure that emergency contact lists are updated and establish a pre-event duty roster allowing for 24/7 operational support for the EOC.</w:t>
            </w:r>
          </w:p>
        </w:tc>
        <w:tc>
          <w:tcPr>
            <w:tcW w:w="1441" w:type="pct"/>
          </w:tcPr>
          <w:p w14:paraId="4769CF2E" w14:textId="77777777" w:rsidR="009148F4" w:rsidRPr="008318FC" w:rsidRDefault="009148F4" w:rsidP="006845AC">
            <w:pPr>
              <w:spacing w:before="40" w:after="40"/>
              <w:ind w:left="9"/>
              <w:rPr>
                <w:rFonts w:cstheme="minorHAnsi"/>
                <w:i/>
                <w:szCs w:val="20"/>
              </w:rPr>
            </w:pPr>
          </w:p>
        </w:tc>
      </w:tr>
      <w:tr w:rsidR="009148F4" w:rsidRPr="00341FEE" w14:paraId="228BBFB7"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7EF2D0B4" w14:textId="77777777" w:rsidR="009148F4" w:rsidRPr="008318FC" w:rsidRDefault="009148F4" w:rsidP="006845AC">
            <w:pPr>
              <w:spacing w:before="40" w:after="40"/>
              <w:rPr>
                <w:rFonts w:cstheme="minorHAnsi"/>
                <w:szCs w:val="20"/>
              </w:rPr>
            </w:pPr>
            <w:r>
              <w:rPr>
                <w:rFonts w:cstheme="minorHAnsi"/>
                <w:szCs w:val="20"/>
              </w:rPr>
              <w:t>8</w:t>
            </w:r>
          </w:p>
        </w:tc>
        <w:tc>
          <w:tcPr>
            <w:tcW w:w="3177" w:type="pct"/>
          </w:tcPr>
          <w:p w14:paraId="443D87CB" w14:textId="77777777" w:rsidR="009148F4" w:rsidRPr="008318FC" w:rsidRDefault="00A77038" w:rsidP="006845AC">
            <w:pPr>
              <w:spacing w:before="40" w:after="40"/>
              <w:rPr>
                <w:rFonts w:cstheme="minorHAnsi"/>
                <w:bCs/>
                <w:szCs w:val="20"/>
              </w:rPr>
            </w:pPr>
            <w:sdt>
              <w:sdtPr>
                <w:rPr>
                  <w:rFonts w:cstheme="minorHAnsi"/>
                  <w:szCs w:val="20"/>
                </w:rPr>
                <w:id w:val="143525145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Ensure that earthquake response equipment and personnel inventories are updated. Test and maintain response and communications equipment. Keep a stock of necessary response supplies.</w:t>
            </w:r>
          </w:p>
        </w:tc>
        <w:tc>
          <w:tcPr>
            <w:tcW w:w="1441" w:type="pct"/>
          </w:tcPr>
          <w:p w14:paraId="078F6113" w14:textId="77777777" w:rsidR="009148F4" w:rsidRPr="008318FC" w:rsidRDefault="009148F4" w:rsidP="006845AC">
            <w:pPr>
              <w:spacing w:before="40" w:after="40"/>
              <w:ind w:left="9"/>
              <w:rPr>
                <w:rFonts w:cstheme="minorHAnsi"/>
                <w:i/>
                <w:szCs w:val="20"/>
              </w:rPr>
            </w:pPr>
          </w:p>
        </w:tc>
      </w:tr>
      <w:tr w:rsidR="009148F4" w:rsidRPr="00341FEE" w14:paraId="300D374A"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6469097" w14:textId="77777777" w:rsidR="009148F4" w:rsidRPr="008318FC" w:rsidRDefault="009148F4" w:rsidP="006845AC">
            <w:pPr>
              <w:spacing w:before="40" w:after="40"/>
              <w:rPr>
                <w:rFonts w:cstheme="minorHAnsi"/>
                <w:szCs w:val="20"/>
              </w:rPr>
            </w:pPr>
            <w:r>
              <w:rPr>
                <w:rFonts w:cstheme="minorHAnsi"/>
                <w:szCs w:val="20"/>
              </w:rPr>
              <w:lastRenderedPageBreak/>
              <w:t>9</w:t>
            </w:r>
          </w:p>
        </w:tc>
        <w:tc>
          <w:tcPr>
            <w:tcW w:w="3177" w:type="pct"/>
          </w:tcPr>
          <w:p w14:paraId="3C25EB24" w14:textId="77777777" w:rsidR="009148F4" w:rsidRPr="008318FC" w:rsidRDefault="00A77038" w:rsidP="006845AC">
            <w:pPr>
              <w:spacing w:before="40" w:after="40"/>
              <w:rPr>
                <w:rFonts w:cstheme="minorHAnsi"/>
                <w:bCs/>
                <w:szCs w:val="20"/>
              </w:rPr>
            </w:pPr>
            <w:sdt>
              <w:sdtPr>
                <w:rPr>
                  <w:rFonts w:cstheme="minorHAnsi"/>
                  <w:szCs w:val="20"/>
                </w:rPr>
                <w:id w:val="1115719130"/>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Inform the County EMD of any major developments that could adversely affect response operations (e.g., personnel shortages, loss of firefighting equipment, etc.).</w:t>
            </w:r>
          </w:p>
        </w:tc>
        <w:tc>
          <w:tcPr>
            <w:tcW w:w="1441" w:type="pct"/>
          </w:tcPr>
          <w:p w14:paraId="15BA8857" w14:textId="77777777" w:rsidR="009148F4" w:rsidRPr="008318FC" w:rsidRDefault="009148F4" w:rsidP="006845AC">
            <w:pPr>
              <w:spacing w:before="40" w:after="40"/>
              <w:ind w:left="9"/>
              <w:rPr>
                <w:rFonts w:cstheme="minorHAnsi"/>
                <w:i/>
                <w:szCs w:val="20"/>
              </w:rPr>
            </w:pPr>
          </w:p>
        </w:tc>
      </w:tr>
      <w:tr w:rsidR="009148F4" w:rsidRPr="00341FEE" w14:paraId="14C77683"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060EE8E1" w14:textId="77777777" w:rsidR="009148F4" w:rsidRPr="008318FC" w:rsidRDefault="009148F4" w:rsidP="006845AC">
            <w:pPr>
              <w:spacing w:before="40" w:after="40"/>
              <w:rPr>
                <w:rFonts w:cstheme="minorHAnsi"/>
                <w:szCs w:val="20"/>
              </w:rPr>
            </w:pPr>
            <w:r>
              <w:rPr>
                <w:rFonts w:cstheme="minorHAnsi"/>
                <w:szCs w:val="20"/>
              </w:rPr>
              <w:t>10</w:t>
            </w:r>
          </w:p>
        </w:tc>
        <w:tc>
          <w:tcPr>
            <w:tcW w:w="3177" w:type="pct"/>
          </w:tcPr>
          <w:p w14:paraId="0508AECC" w14:textId="77777777" w:rsidR="009148F4" w:rsidRPr="008318FC" w:rsidRDefault="00A77038" w:rsidP="006845AC">
            <w:pPr>
              <w:spacing w:before="40" w:after="40"/>
              <w:rPr>
                <w:rFonts w:cstheme="minorHAnsi"/>
                <w:bCs/>
                <w:szCs w:val="20"/>
              </w:rPr>
            </w:pPr>
            <w:sdt>
              <w:sdtPr>
                <w:rPr>
                  <w:rFonts w:cstheme="minorHAnsi"/>
                  <w:szCs w:val="20"/>
                </w:rPr>
                <w:id w:val="1557891551"/>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Implement seismic inspection procedures on a regular basis and incorporate improvements to structures while also updating appropriate mitigation plans.</w:t>
            </w:r>
          </w:p>
        </w:tc>
        <w:tc>
          <w:tcPr>
            <w:tcW w:w="1441" w:type="pct"/>
          </w:tcPr>
          <w:p w14:paraId="39267E49" w14:textId="77777777" w:rsidR="009148F4" w:rsidRPr="008318FC" w:rsidRDefault="009148F4" w:rsidP="006845AC">
            <w:pPr>
              <w:spacing w:before="40" w:after="40"/>
              <w:ind w:left="9"/>
              <w:rPr>
                <w:rFonts w:cstheme="minorHAnsi"/>
                <w:i/>
                <w:szCs w:val="20"/>
              </w:rPr>
            </w:pPr>
            <w:r w:rsidRPr="008318FC">
              <w:rPr>
                <w:rFonts w:cstheme="minorHAnsi"/>
                <w:i/>
                <w:szCs w:val="20"/>
              </w:rPr>
              <w:t>County Hazard Mitigation Plan</w:t>
            </w:r>
          </w:p>
        </w:tc>
      </w:tr>
      <w:tr w:rsidR="009148F4" w:rsidRPr="00341FEE" w14:paraId="4D13EF81"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431A37B6" w14:textId="77777777" w:rsidR="009148F4" w:rsidRPr="008318FC" w:rsidRDefault="009148F4" w:rsidP="006845AC">
            <w:pPr>
              <w:spacing w:before="40" w:after="40"/>
              <w:rPr>
                <w:rFonts w:cstheme="minorHAnsi"/>
                <w:szCs w:val="20"/>
              </w:rPr>
            </w:pPr>
            <w:r>
              <w:rPr>
                <w:rFonts w:cstheme="minorHAnsi"/>
                <w:szCs w:val="20"/>
              </w:rPr>
              <w:t>11</w:t>
            </w:r>
          </w:p>
        </w:tc>
        <w:tc>
          <w:tcPr>
            <w:tcW w:w="3177" w:type="pct"/>
          </w:tcPr>
          <w:p w14:paraId="5FD81CD4" w14:textId="77777777" w:rsidR="009148F4" w:rsidRPr="008318FC" w:rsidRDefault="00A77038" w:rsidP="006845AC">
            <w:pPr>
              <w:spacing w:before="40" w:after="40"/>
              <w:rPr>
                <w:rFonts w:cstheme="minorHAnsi"/>
                <w:szCs w:val="20"/>
              </w:rPr>
            </w:pPr>
            <w:sdt>
              <w:sdtPr>
                <w:rPr>
                  <w:rFonts w:cstheme="minorHAnsi"/>
                  <w:szCs w:val="20"/>
                </w:rPr>
                <w:id w:val="1197044568"/>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Work with the planning department and local planning commissions for establishment of appropriate infrastructure protection measures in earthquake and landslide-prone areas.</w:t>
            </w:r>
          </w:p>
        </w:tc>
        <w:tc>
          <w:tcPr>
            <w:tcW w:w="1441" w:type="pct"/>
          </w:tcPr>
          <w:p w14:paraId="00D6D772" w14:textId="77777777" w:rsidR="009148F4" w:rsidRPr="008318FC" w:rsidRDefault="009148F4" w:rsidP="006845AC">
            <w:pPr>
              <w:spacing w:before="40" w:after="40"/>
              <w:ind w:left="9"/>
              <w:rPr>
                <w:rFonts w:cstheme="minorHAnsi"/>
                <w:i/>
                <w:szCs w:val="20"/>
              </w:rPr>
            </w:pPr>
          </w:p>
        </w:tc>
      </w:tr>
      <w:tr w:rsidR="009148F4" w:rsidRPr="00341FEE" w14:paraId="4839C74E"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0D7FF75" w14:textId="77777777" w:rsidR="009148F4" w:rsidRPr="00260FC1" w:rsidRDefault="009148F4" w:rsidP="006845AC">
            <w:pPr>
              <w:spacing w:before="40" w:after="40"/>
              <w:rPr>
                <w:szCs w:val="22"/>
              </w:rPr>
            </w:pPr>
            <w:r>
              <w:rPr>
                <w:szCs w:val="22"/>
              </w:rPr>
              <w:t>11 a</w:t>
            </w:r>
          </w:p>
        </w:tc>
        <w:tc>
          <w:tcPr>
            <w:tcW w:w="3177" w:type="pct"/>
          </w:tcPr>
          <w:p w14:paraId="496FF768" w14:textId="77777777" w:rsidR="009148F4" w:rsidRPr="008318FC" w:rsidRDefault="00A77038" w:rsidP="006845AC">
            <w:pPr>
              <w:spacing w:before="40" w:after="40"/>
              <w:ind w:left="720"/>
              <w:rPr>
                <w:rFonts w:cstheme="minorHAnsi"/>
                <w:szCs w:val="20"/>
              </w:rPr>
            </w:pPr>
            <w:sdt>
              <w:sdtPr>
                <w:rPr>
                  <w:rFonts w:cstheme="minorHAnsi"/>
                  <w:szCs w:val="20"/>
                </w:rPr>
                <w:id w:val="1451977240"/>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Implement seismic inspection procedures on a regular basis and incorporate improvements to structures while also updating appropriate mitigation plans.</w:t>
            </w:r>
          </w:p>
        </w:tc>
        <w:tc>
          <w:tcPr>
            <w:tcW w:w="1441" w:type="pct"/>
          </w:tcPr>
          <w:p w14:paraId="67732AB1" w14:textId="77777777" w:rsidR="009148F4" w:rsidRPr="008318FC" w:rsidRDefault="009148F4" w:rsidP="006845AC">
            <w:pPr>
              <w:spacing w:before="40" w:after="40"/>
              <w:ind w:left="9"/>
              <w:rPr>
                <w:rFonts w:cstheme="minorHAnsi"/>
                <w:i/>
                <w:szCs w:val="20"/>
              </w:rPr>
            </w:pPr>
          </w:p>
        </w:tc>
      </w:tr>
      <w:tr w:rsidR="009148F4" w:rsidRPr="00341FEE" w14:paraId="55C2510E"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B9FD09A" w14:textId="77777777" w:rsidR="009148F4" w:rsidRPr="008318FC" w:rsidRDefault="009148F4" w:rsidP="006845AC">
            <w:pPr>
              <w:spacing w:before="40" w:after="40"/>
              <w:rPr>
                <w:rFonts w:cstheme="minorHAnsi"/>
                <w:szCs w:val="20"/>
              </w:rPr>
            </w:pPr>
            <w:r>
              <w:rPr>
                <w:rFonts w:cstheme="minorHAnsi"/>
                <w:szCs w:val="20"/>
              </w:rPr>
              <w:t>12</w:t>
            </w:r>
          </w:p>
        </w:tc>
        <w:tc>
          <w:tcPr>
            <w:tcW w:w="3177" w:type="pct"/>
          </w:tcPr>
          <w:p w14:paraId="6D1298E8" w14:textId="77777777" w:rsidR="009148F4" w:rsidRPr="008318FC" w:rsidRDefault="00A77038" w:rsidP="006845AC">
            <w:pPr>
              <w:spacing w:before="40" w:after="40"/>
              <w:rPr>
                <w:rFonts w:cstheme="minorHAnsi"/>
                <w:szCs w:val="20"/>
              </w:rPr>
            </w:pPr>
            <w:sdt>
              <w:sdtPr>
                <w:rPr>
                  <w:rFonts w:cstheme="minorHAnsi"/>
                  <w:szCs w:val="20"/>
                </w:rPr>
                <w:id w:val="158063817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Identify and review local contractor lists to see who may provide support specific to seismic incidents.</w:t>
            </w:r>
          </w:p>
        </w:tc>
        <w:tc>
          <w:tcPr>
            <w:tcW w:w="1441" w:type="pct"/>
          </w:tcPr>
          <w:p w14:paraId="7D80EAF2"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ESF-14</w:t>
            </w:r>
          </w:p>
        </w:tc>
      </w:tr>
      <w:tr w:rsidR="009148F4" w:rsidRPr="00341FEE" w14:paraId="3BECC344"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AAC6BC4" w14:textId="77777777" w:rsidR="009148F4" w:rsidRPr="008318FC" w:rsidRDefault="009148F4" w:rsidP="006845AC">
            <w:pPr>
              <w:spacing w:before="40" w:after="40"/>
              <w:rPr>
                <w:rFonts w:cstheme="minorHAnsi"/>
                <w:szCs w:val="20"/>
              </w:rPr>
            </w:pPr>
            <w:r>
              <w:rPr>
                <w:rFonts w:cstheme="minorHAnsi"/>
                <w:szCs w:val="20"/>
              </w:rPr>
              <w:t>13</w:t>
            </w:r>
          </w:p>
        </w:tc>
        <w:tc>
          <w:tcPr>
            <w:tcW w:w="3177" w:type="pct"/>
          </w:tcPr>
          <w:p w14:paraId="63AF0456" w14:textId="77777777" w:rsidR="009148F4" w:rsidRPr="008318FC" w:rsidRDefault="00A77038" w:rsidP="006845AC">
            <w:pPr>
              <w:spacing w:before="40" w:after="40"/>
              <w:rPr>
                <w:rFonts w:cstheme="minorHAnsi"/>
                <w:szCs w:val="20"/>
              </w:rPr>
            </w:pPr>
            <w:sdt>
              <w:sdtPr>
                <w:rPr>
                  <w:rFonts w:cstheme="minorHAnsi"/>
                  <w:szCs w:val="20"/>
                </w:rPr>
                <w:id w:val="-4815405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Review, revise, and, where necessary, establish mutual aid agreements with other agencies, and private-sector contractors relevant to multiple agency response to volcanoes.</w:t>
            </w:r>
          </w:p>
        </w:tc>
        <w:tc>
          <w:tcPr>
            <w:tcW w:w="1441" w:type="pct"/>
          </w:tcPr>
          <w:p w14:paraId="4C4631AE" w14:textId="77777777" w:rsidR="009148F4" w:rsidRPr="008318FC" w:rsidRDefault="009148F4" w:rsidP="006845AC">
            <w:pPr>
              <w:spacing w:before="40" w:after="40"/>
              <w:ind w:left="9"/>
              <w:rPr>
                <w:rFonts w:cstheme="minorHAnsi"/>
                <w:i/>
                <w:szCs w:val="20"/>
              </w:rPr>
            </w:pPr>
            <w:r w:rsidRPr="008318FC">
              <w:rPr>
                <w:rFonts w:eastAsia="Calibri Light" w:cstheme="minorHAnsi"/>
                <w:i/>
                <w:iCs/>
                <w:szCs w:val="20"/>
              </w:rPr>
              <w:t>County EOP ESFs 5 and 14</w:t>
            </w:r>
          </w:p>
        </w:tc>
      </w:tr>
      <w:tr w:rsidR="009148F4" w:rsidRPr="00341FEE" w14:paraId="7ADAE8B2"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050BE67E" w14:textId="77777777" w:rsidR="009148F4" w:rsidRPr="008318FC" w:rsidRDefault="009148F4" w:rsidP="006845AC">
            <w:pPr>
              <w:spacing w:before="40" w:after="40"/>
              <w:rPr>
                <w:rFonts w:cstheme="minorHAnsi"/>
                <w:szCs w:val="20"/>
              </w:rPr>
            </w:pPr>
            <w:r>
              <w:rPr>
                <w:rFonts w:cstheme="minorHAnsi"/>
                <w:szCs w:val="20"/>
              </w:rPr>
              <w:t>14</w:t>
            </w:r>
          </w:p>
        </w:tc>
        <w:tc>
          <w:tcPr>
            <w:tcW w:w="3177" w:type="pct"/>
          </w:tcPr>
          <w:p w14:paraId="34961AA2" w14:textId="77777777" w:rsidR="009148F4" w:rsidRPr="008318FC" w:rsidRDefault="00A77038" w:rsidP="006845AC">
            <w:pPr>
              <w:spacing w:before="40" w:after="40"/>
              <w:rPr>
                <w:rFonts w:cstheme="minorHAnsi"/>
                <w:szCs w:val="20"/>
              </w:rPr>
            </w:pPr>
            <w:sdt>
              <w:sdtPr>
                <w:rPr>
                  <w:rFonts w:cstheme="minorHAnsi"/>
                  <w:szCs w:val="20"/>
                </w:rPr>
                <w:id w:val="1887825140"/>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Annually review and update the Emergency Operations Plan (EOP) and Standard Operating Procedures (SOPs), as needed.</w:t>
            </w:r>
          </w:p>
        </w:tc>
        <w:tc>
          <w:tcPr>
            <w:tcW w:w="1441" w:type="pct"/>
          </w:tcPr>
          <w:p w14:paraId="7D888ECA" w14:textId="77777777" w:rsidR="009148F4" w:rsidRPr="008318FC" w:rsidRDefault="009148F4" w:rsidP="006845AC">
            <w:pPr>
              <w:spacing w:before="40" w:after="40"/>
              <w:ind w:left="9"/>
              <w:rPr>
                <w:rFonts w:cstheme="minorHAnsi"/>
                <w:i/>
                <w:szCs w:val="20"/>
              </w:rPr>
            </w:pPr>
            <w:r w:rsidRPr="008318FC">
              <w:rPr>
                <w:rFonts w:cstheme="minorHAnsi"/>
                <w:i/>
                <w:iCs/>
                <w:szCs w:val="20"/>
              </w:rPr>
              <w:t>County EOP, ESF Annexes, and agency SOPs</w:t>
            </w:r>
          </w:p>
        </w:tc>
      </w:tr>
      <w:tr w:rsidR="009148F4" w:rsidRPr="00341FEE" w14:paraId="45ED3207"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3B1DE4AF" w14:textId="77777777" w:rsidR="009148F4" w:rsidRPr="008318FC" w:rsidRDefault="009148F4" w:rsidP="006845AC">
            <w:pPr>
              <w:spacing w:before="40" w:after="40"/>
              <w:rPr>
                <w:rFonts w:cstheme="minorHAnsi"/>
                <w:szCs w:val="20"/>
              </w:rPr>
            </w:pPr>
            <w:r>
              <w:rPr>
                <w:rFonts w:cstheme="minorHAnsi"/>
                <w:szCs w:val="20"/>
              </w:rPr>
              <w:t>15</w:t>
            </w:r>
          </w:p>
        </w:tc>
        <w:tc>
          <w:tcPr>
            <w:tcW w:w="3177" w:type="pct"/>
          </w:tcPr>
          <w:p w14:paraId="04DAD655" w14:textId="77777777" w:rsidR="009148F4" w:rsidRPr="008318FC" w:rsidRDefault="00A77038" w:rsidP="006845AC">
            <w:pPr>
              <w:spacing w:before="40" w:after="40"/>
              <w:rPr>
                <w:rFonts w:cstheme="minorHAnsi"/>
                <w:szCs w:val="20"/>
              </w:rPr>
            </w:pPr>
            <w:sdt>
              <w:sdtPr>
                <w:rPr>
                  <w:rFonts w:cstheme="minorHAnsi"/>
                  <w:szCs w:val="20"/>
                </w:rPr>
                <w:id w:val="-134863520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Provide information and training on earthquake response to emergency workers and the public.</w:t>
            </w:r>
          </w:p>
        </w:tc>
        <w:tc>
          <w:tcPr>
            <w:tcW w:w="1441" w:type="pct"/>
          </w:tcPr>
          <w:p w14:paraId="5A5D3CAA"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ESF-15</w:t>
            </w:r>
          </w:p>
        </w:tc>
      </w:tr>
      <w:tr w:rsidR="009148F4" w:rsidRPr="00341FEE" w14:paraId="14D09E62"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37A52271" w14:textId="77777777" w:rsidR="009148F4" w:rsidRPr="002F57F0" w:rsidRDefault="009148F4" w:rsidP="006845AC">
            <w:pPr>
              <w:spacing w:before="40" w:after="40"/>
              <w:rPr>
                <w:szCs w:val="22"/>
              </w:rPr>
            </w:pPr>
            <w:r>
              <w:rPr>
                <w:szCs w:val="22"/>
              </w:rPr>
              <w:t>15 a</w:t>
            </w:r>
          </w:p>
        </w:tc>
        <w:tc>
          <w:tcPr>
            <w:tcW w:w="3177" w:type="pct"/>
          </w:tcPr>
          <w:p w14:paraId="5527121B" w14:textId="77777777" w:rsidR="009148F4" w:rsidRPr="008318FC" w:rsidRDefault="00A77038" w:rsidP="006845AC">
            <w:pPr>
              <w:spacing w:before="40" w:after="40"/>
              <w:ind w:left="720"/>
              <w:rPr>
                <w:rFonts w:cstheme="minorHAnsi"/>
                <w:szCs w:val="20"/>
              </w:rPr>
            </w:pPr>
            <w:sdt>
              <w:sdtPr>
                <w:rPr>
                  <w:rFonts w:cstheme="minorHAnsi"/>
                  <w:szCs w:val="20"/>
                </w:rPr>
                <w:id w:val="824253531"/>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Implement a public outreach program on seismic hazards.</w:t>
            </w:r>
          </w:p>
        </w:tc>
        <w:tc>
          <w:tcPr>
            <w:tcW w:w="1441" w:type="pct"/>
          </w:tcPr>
          <w:p w14:paraId="56EE7378" w14:textId="77777777" w:rsidR="009148F4" w:rsidRPr="008318FC" w:rsidRDefault="009148F4" w:rsidP="006845AC">
            <w:pPr>
              <w:spacing w:before="40" w:after="40"/>
              <w:ind w:left="9"/>
              <w:rPr>
                <w:rFonts w:cstheme="minorHAnsi"/>
                <w:i/>
                <w:szCs w:val="20"/>
              </w:rPr>
            </w:pPr>
          </w:p>
        </w:tc>
      </w:tr>
      <w:tr w:rsidR="009148F4" w:rsidRPr="00341FEE" w14:paraId="674A8DE9"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2258DCA3" w14:textId="77777777" w:rsidR="009148F4" w:rsidRPr="002F57F0" w:rsidRDefault="009148F4" w:rsidP="006845AC">
            <w:pPr>
              <w:spacing w:before="40" w:after="40"/>
              <w:rPr>
                <w:szCs w:val="22"/>
              </w:rPr>
            </w:pPr>
            <w:r>
              <w:rPr>
                <w:szCs w:val="22"/>
              </w:rPr>
              <w:t>15 b</w:t>
            </w:r>
          </w:p>
        </w:tc>
        <w:tc>
          <w:tcPr>
            <w:tcW w:w="3177" w:type="pct"/>
          </w:tcPr>
          <w:p w14:paraId="4615142F" w14:textId="77777777" w:rsidR="009148F4" w:rsidRPr="008318FC" w:rsidRDefault="00A77038" w:rsidP="006845AC">
            <w:pPr>
              <w:spacing w:before="40" w:after="40"/>
              <w:ind w:left="720"/>
              <w:rPr>
                <w:rFonts w:cstheme="minorHAnsi"/>
                <w:szCs w:val="20"/>
              </w:rPr>
            </w:pPr>
            <w:sdt>
              <w:sdtPr>
                <w:rPr>
                  <w:rFonts w:cstheme="minorHAnsi"/>
                  <w:szCs w:val="20"/>
                </w:rPr>
                <w:id w:val="1691556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Review public education and awareness requirements.</w:t>
            </w:r>
          </w:p>
        </w:tc>
        <w:tc>
          <w:tcPr>
            <w:tcW w:w="1441" w:type="pct"/>
          </w:tcPr>
          <w:p w14:paraId="31B4270B" w14:textId="77777777" w:rsidR="009148F4" w:rsidRPr="008318FC" w:rsidRDefault="009148F4" w:rsidP="006845AC">
            <w:pPr>
              <w:spacing w:before="40" w:after="40"/>
              <w:ind w:left="9"/>
              <w:rPr>
                <w:rFonts w:cstheme="minorHAnsi"/>
                <w:i/>
                <w:szCs w:val="20"/>
              </w:rPr>
            </w:pPr>
          </w:p>
        </w:tc>
      </w:tr>
      <w:tr w:rsidR="009148F4" w:rsidRPr="00341FEE" w14:paraId="56412520"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32331756" w14:textId="77777777" w:rsidR="009148F4" w:rsidRPr="008318FC" w:rsidRDefault="009148F4" w:rsidP="006845AC">
            <w:pPr>
              <w:spacing w:before="40" w:after="40"/>
              <w:rPr>
                <w:rFonts w:cstheme="minorHAnsi"/>
                <w:szCs w:val="20"/>
              </w:rPr>
            </w:pPr>
            <w:r>
              <w:rPr>
                <w:rFonts w:cstheme="minorHAnsi"/>
                <w:szCs w:val="20"/>
              </w:rPr>
              <w:t>16</w:t>
            </w:r>
          </w:p>
        </w:tc>
        <w:tc>
          <w:tcPr>
            <w:tcW w:w="3177" w:type="pct"/>
          </w:tcPr>
          <w:p w14:paraId="6D130319" w14:textId="77777777" w:rsidR="009148F4" w:rsidRPr="008318FC" w:rsidRDefault="00A77038" w:rsidP="006845AC">
            <w:pPr>
              <w:spacing w:before="40" w:after="40"/>
              <w:rPr>
                <w:rFonts w:cstheme="minorHAnsi"/>
                <w:szCs w:val="20"/>
              </w:rPr>
            </w:pPr>
            <w:sdt>
              <w:sdtPr>
                <w:rPr>
                  <w:rFonts w:cstheme="minorHAnsi"/>
                  <w:szCs w:val="20"/>
                </w:rPr>
                <w:id w:val="212619906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Provide public safety information and educational programs regarding emergency preparedness and response.</w:t>
            </w:r>
          </w:p>
        </w:tc>
        <w:tc>
          <w:tcPr>
            <w:tcW w:w="1441" w:type="pct"/>
          </w:tcPr>
          <w:p w14:paraId="0D6AD384"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ESF-15</w:t>
            </w:r>
          </w:p>
        </w:tc>
      </w:tr>
      <w:tr w:rsidR="009148F4" w:rsidRPr="00341FEE" w14:paraId="03B9F5CA"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C3A22FB" w14:textId="77777777" w:rsidR="009148F4" w:rsidRPr="008318FC" w:rsidRDefault="009148F4" w:rsidP="006845AC">
            <w:pPr>
              <w:spacing w:before="40" w:after="40"/>
              <w:ind w:left="576" w:hanging="576"/>
              <w:rPr>
                <w:rFonts w:cstheme="minorHAnsi"/>
                <w:szCs w:val="20"/>
              </w:rPr>
            </w:pPr>
            <w:r>
              <w:rPr>
                <w:rFonts w:cstheme="minorHAnsi"/>
                <w:szCs w:val="20"/>
              </w:rPr>
              <w:t>17</w:t>
            </w:r>
          </w:p>
        </w:tc>
        <w:tc>
          <w:tcPr>
            <w:tcW w:w="3177" w:type="pct"/>
          </w:tcPr>
          <w:p w14:paraId="7D5CAF4D" w14:textId="77777777" w:rsidR="009148F4" w:rsidRPr="008318FC" w:rsidRDefault="00A77038" w:rsidP="006845AC">
            <w:pPr>
              <w:spacing w:before="40" w:after="40"/>
              <w:ind w:left="576" w:hanging="576"/>
              <w:rPr>
                <w:rFonts w:cstheme="minorHAnsi"/>
                <w:szCs w:val="20"/>
              </w:rPr>
            </w:pPr>
            <w:sdt>
              <w:sdtPr>
                <w:rPr>
                  <w:rFonts w:cstheme="minorHAnsi"/>
                  <w:szCs w:val="20"/>
                </w:rPr>
                <w:id w:val="173821537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Familiarize staff with requirements for requesting state and federal disaster assistance.</w:t>
            </w:r>
          </w:p>
        </w:tc>
        <w:tc>
          <w:tcPr>
            <w:tcW w:w="1441" w:type="pct"/>
          </w:tcPr>
          <w:p w14:paraId="67BE1F0C" w14:textId="77777777" w:rsidR="009148F4" w:rsidRPr="008318FC" w:rsidRDefault="009148F4" w:rsidP="006845AC">
            <w:pPr>
              <w:spacing w:before="40" w:after="40"/>
              <w:ind w:left="9"/>
              <w:rPr>
                <w:rFonts w:cstheme="minorHAnsi"/>
                <w:i/>
                <w:szCs w:val="20"/>
              </w:rPr>
            </w:pPr>
          </w:p>
        </w:tc>
      </w:tr>
      <w:tr w:rsidR="009148F4" w:rsidRPr="00341FEE" w14:paraId="595C8C53" w14:textId="77777777" w:rsidTr="009148F4">
        <w:trPr>
          <w:cnfStyle w:val="000000010000" w:firstRow="0" w:lastRow="0" w:firstColumn="0" w:lastColumn="0" w:oddVBand="0" w:evenVBand="0" w:oddHBand="0" w:evenHBand="1" w:firstRowFirstColumn="0" w:firstRowLastColumn="0" w:lastRowFirstColumn="0" w:lastRowLastColumn="0"/>
          <w:trHeight w:val="70"/>
        </w:trPr>
        <w:tc>
          <w:tcPr>
            <w:tcW w:w="382" w:type="pct"/>
          </w:tcPr>
          <w:p w14:paraId="1017057A" w14:textId="77777777" w:rsidR="009148F4" w:rsidRPr="00BF128E" w:rsidRDefault="009148F4" w:rsidP="006845AC">
            <w:pPr>
              <w:spacing w:before="40" w:after="40"/>
              <w:rPr>
                <w:szCs w:val="22"/>
              </w:rPr>
            </w:pPr>
            <w:r>
              <w:rPr>
                <w:szCs w:val="22"/>
              </w:rPr>
              <w:t>17 a</w:t>
            </w:r>
          </w:p>
        </w:tc>
        <w:tc>
          <w:tcPr>
            <w:tcW w:w="3177" w:type="pct"/>
          </w:tcPr>
          <w:p w14:paraId="5E39CA8C" w14:textId="77777777" w:rsidR="009148F4" w:rsidRPr="00BF128E" w:rsidRDefault="00A77038" w:rsidP="006845AC">
            <w:pPr>
              <w:spacing w:before="40" w:after="40"/>
              <w:ind w:left="720"/>
              <w:rPr>
                <w:rFonts w:cstheme="minorHAnsi"/>
                <w:szCs w:val="20"/>
              </w:rPr>
            </w:pPr>
            <w:sdt>
              <w:sdtPr>
                <w:rPr>
                  <w:rFonts w:cstheme="minorHAnsi"/>
                  <w:szCs w:val="20"/>
                </w:rPr>
                <w:id w:val="1402876029"/>
                <w14:checkbox>
                  <w14:checked w14:val="0"/>
                  <w14:checkedState w14:val="2612" w14:font="MS Gothic"/>
                  <w14:uncheckedState w14:val="2610" w14:font="MS Gothic"/>
                </w14:checkbox>
              </w:sdtPr>
              <w:sdtEndPr/>
              <w:sdtContent>
                <w:r w:rsidR="009148F4">
                  <w:rPr>
                    <w:rFonts w:ascii="MS Gothic" w:eastAsia="MS Gothic" w:hAnsi="MS Gothic" w:cstheme="minorHAnsi" w:hint="eastAsia"/>
                    <w:szCs w:val="20"/>
                  </w:rPr>
                  <w:t>☐</w:t>
                </w:r>
              </w:sdtContent>
            </w:sdt>
            <w:r w:rsidR="009148F4" w:rsidRPr="00BF128E">
              <w:rPr>
                <w:rFonts w:cstheme="minorHAnsi"/>
                <w:szCs w:val="20"/>
              </w:rPr>
              <w:t xml:space="preserve">  Stafford Act: </w:t>
            </w:r>
            <w:hyperlink r:id="rId352" w:history="1">
              <w:r w:rsidR="009148F4" w:rsidRPr="00BF128E">
                <w:rPr>
                  <w:rStyle w:val="Hyperlink"/>
                  <w:rFonts w:cstheme="minorHAnsi"/>
                  <w:szCs w:val="20"/>
                </w:rPr>
                <w:t>https://www.fema.gov/disasters/stafford-act</w:t>
              </w:r>
            </w:hyperlink>
          </w:p>
        </w:tc>
        <w:tc>
          <w:tcPr>
            <w:tcW w:w="1441" w:type="pct"/>
          </w:tcPr>
          <w:p w14:paraId="6A1C43A9" w14:textId="77777777" w:rsidR="009148F4" w:rsidRPr="008318FC" w:rsidRDefault="009148F4" w:rsidP="006845AC">
            <w:pPr>
              <w:spacing w:before="40" w:after="40"/>
              <w:ind w:left="9"/>
              <w:rPr>
                <w:rFonts w:cstheme="minorHAnsi"/>
                <w:i/>
                <w:szCs w:val="20"/>
              </w:rPr>
            </w:pPr>
          </w:p>
        </w:tc>
      </w:tr>
      <w:tr w:rsidR="009148F4" w:rsidRPr="00341FEE" w14:paraId="5F6B4388"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4E803580" w14:textId="77777777" w:rsidR="009148F4" w:rsidRPr="00BF128E" w:rsidRDefault="009148F4" w:rsidP="006845AC">
            <w:pPr>
              <w:spacing w:before="40" w:after="40"/>
              <w:rPr>
                <w:szCs w:val="22"/>
              </w:rPr>
            </w:pPr>
            <w:r>
              <w:rPr>
                <w:szCs w:val="22"/>
              </w:rPr>
              <w:t>17 b</w:t>
            </w:r>
          </w:p>
        </w:tc>
        <w:tc>
          <w:tcPr>
            <w:tcW w:w="3177" w:type="pct"/>
          </w:tcPr>
          <w:p w14:paraId="2791582D" w14:textId="77777777" w:rsidR="009148F4" w:rsidRPr="00BF128E" w:rsidRDefault="00A77038" w:rsidP="006845AC">
            <w:pPr>
              <w:spacing w:before="40" w:after="40"/>
              <w:ind w:left="720"/>
              <w:rPr>
                <w:rFonts w:cstheme="minorHAnsi"/>
                <w:szCs w:val="20"/>
              </w:rPr>
            </w:pPr>
            <w:sdt>
              <w:sdtPr>
                <w:rPr>
                  <w:rFonts w:cstheme="minorHAnsi"/>
                  <w:szCs w:val="20"/>
                </w:rPr>
                <w:id w:val="-1984071580"/>
                <w14:checkbox>
                  <w14:checked w14:val="0"/>
                  <w14:checkedState w14:val="2612" w14:font="MS Gothic"/>
                  <w14:uncheckedState w14:val="2610" w14:font="MS Gothic"/>
                </w14:checkbox>
              </w:sdtPr>
              <w:sdtEndPr/>
              <w:sdtContent>
                <w:r w:rsidR="009148F4" w:rsidRPr="00BF128E">
                  <w:rPr>
                    <w:rFonts w:ascii="Segoe UI Symbol" w:eastAsia="MS Gothic" w:hAnsi="Segoe UI Symbol" w:cs="Segoe UI Symbol"/>
                    <w:szCs w:val="20"/>
                  </w:rPr>
                  <w:t>☐</w:t>
                </w:r>
              </w:sdtContent>
            </w:sdt>
            <w:r w:rsidR="009148F4" w:rsidRPr="00BF128E">
              <w:rPr>
                <w:rFonts w:cstheme="minorHAnsi"/>
                <w:szCs w:val="20"/>
              </w:rPr>
              <w:t xml:space="preserve">  FEMA Disaster Assistance: </w:t>
            </w:r>
            <w:hyperlink r:id="rId353" w:history="1">
              <w:r w:rsidR="009148F4" w:rsidRPr="00BF128E">
                <w:rPr>
                  <w:rStyle w:val="Hyperlink"/>
                  <w:rFonts w:cstheme="minorHAnsi"/>
                  <w:szCs w:val="20"/>
                </w:rPr>
                <w:t>https://www.fema.gov/assistance</w:t>
              </w:r>
            </w:hyperlink>
            <w:r w:rsidR="009148F4" w:rsidRPr="00BF128E">
              <w:rPr>
                <w:rFonts w:cstheme="minorHAnsi"/>
                <w:szCs w:val="20"/>
              </w:rPr>
              <w:t xml:space="preserve">  </w:t>
            </w:r>
          </w:p>
        </w:tc>
        <w:tc>
          <w:tcPr>
            <w:tcW w:w="1441" w:type="pct"/>
          </w:tcPr>
          <w:p w14:paraId="0DF086AD" w14:textId="77777777" w:rsidR="009148F4" w:rsidRPr="008318FC" w:rsidRDefault="009148F4" w:rsidP="006845AC">
            <w:pPr>
              <w:spacing w:before="40" w:after="40"/>
              <w:ind w:left="9"/>
              <w:rPr>
                <w:rFonts w:cstheme="minorHAnsi"/>
                <w:i/>
                <w:szCs w:val="20"/>
              </w:rPr>
            </w:pPr>
          </w:p>
        </w:tc>
      </w:tr>
      <w:tr w:rsidR="009148F4" w:rsidRPr="00341FEE" w14:paraId="34D98054"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310AAA73" w14:textId="77777777" w:rsidR="009148F4" w:rsidRPr="00BF128E" w:rsidRDefault="009148F4" w:rsidP="006845AC">
            <w:pPr>
              <w:spacing w:before="40" w:after="40"/>
              <w:rPr>
                <w:szCs w:val="22"/>
              </w:rPr>
            </w:pPr>
            <w:r>
              <w:rPr>
                <w:szCs w:val="22"/>
              </w:rPr>
              <w:t>17 c</w:t>
            </w:r>
          </w:p>
        </w:tc>
        <w:tc>
          <w:tcPr>
            <w:tcW w:w="3177" w:type="pct"/>
          </w:tcPr>
          <w:p w14:paraId="0139C2CA" w14:textId="77777777" w:rsidR="009148F4" w:rsidRPr="00BF128E" w:rsidRDefault="00A77038" w:rsidP="006845AC">
            <w:pPr>
              <w:spacing w:before="40" w:after="40"/>
              <w:ind w:left="720"/>
              <w:rPr>
                <w:rFonts w:cstheme="minorHAnsi"/>
                <w:bCs/>
                <w:szCs w:val="20"/>
              </w:rPr>
            </w:pPr>
            <w:sdt>
              <w:sdtPr>
                <w:rPr>
                  <w:rFonts w:cstheme="minorHAnsi"/>
                  <w:szCs w:val="20"/>
                </w:rPr>
                <w:id w:val="-89235679"/>
                <w14:checkbox>
                  <w14:checked w14:val="0"/>
                  <w14:checkedState w14:val="2612" w14:font="MS Gothic"/>
                  <w14:uncheckedState w14:val="2610" w14:font="MS Gothic"/>
                </w14:checkbox>
              </w:sdtPr>
              <w:sdtEndPr/>
              <w:sdtContent>
                <w:r w:rsidR="009148F4" w:rsidRPr="00BF128E">
                  <w:rPr>
                    <w:rFonts w:ascii="Segoe UI Symbol" w:eastAsia="MS Gothic" w:hAnsi="Segoe UI Symbol" w:cs="Segoe UI Symbol"/>
                    <w:szCs w:val="20"/>
                  </w:rPr>
                  <w:t>☐</w:t>
                </w:r>
              </w:sdtContent>
            </w:sdt>
            <w:r w:rsidR="009148F4" w:rsidRPr="00BF128E">
              <w:rPr>
                <w:rFonts w:cstheme="minorHAnsi"/>
                <w:szCs w:val="20"/>
              </w:rPr>
              <w:t xml:space="preserve">  Oregon CEMP: </w:t>
            </w:r>
            <w:hyperlink r:id="rId354" w:history="1">
              <w:r w:rsidR="009148F4" w:rsidRPr="00BF128E">
                <w:rPr>
                  <w:rStyle w:val="Hyperlink"/>
                  <w:rFonts w:cstheme="minorHAnsi"/>
                  <w:szCs w:val="20"/>
                </w:rPr>
                <w:t>https://www.oregon.gov/oem/emresources/Plans_Assessments/Pages/CEMP.aspx</w:t>
              </w:r>
            </w:hyperlink>
          </w:p>
        </w:tc>
        <w:tc>
          <w:tcPr>
            <w:tcW w:w="1441" w:type="pct"/>
          </w:tcPr>
          <w:p w14:paraId="1FF27E06" w14:textId="77777777" w:rsidR="009148F4" w:rsidRPr="008318FC" w:rsidRDefault="009148F4" w:rsidP="006845AC">
            <w:pPr>
              <w:spacing w:before="40" w:after="40"/>
              <w:ind w:left="9"/>
              <w:rPr>
                <w:rFonts w:cstheme="minorHAnsi"/>
                <w:i/>
                <w:szCs w:val="20"/>
              </w:rPr>
            </w:pPr>
          </w:p>
        </w:tc>
      </w:tr>
      <w:tr w:rsidR="009148F4" w:rsidRPr="00341FEE" w14:paraId="481D4442" w14:textId="77777777" w:rsidTr="009148F4">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71CD4D2" w14:textId="77777777" w:rsidR="009148F4" w:rsidRPr="008318FC" w:rsidRDefault="009148F4" w:rsidP="006845AC">
            <w:pPr>
              <w:spacing w:before="40" w:after="40"/>
              <w:ind w:left="9"/>
              <w:jc w:val="center"/>
              <w:rPr>
                <w:rFonts w:cstheme="minorHAnsi"/>
                <w:b/>
                <w:bCs/>
                <w:iCs/>
                <w:szCs w:val="20"/>
              </w:rPr>
            </w:pPr>
            <w:r w:rsidRPr="008318FC">
              <w:rPr>
                <w:rFonts w:cstheme="minorHAnsi"/>
                <w:b/>
                <w:bCs/>
                <w:iCs/>
                <w:szCs w:val="20"/>
              </w:rPr>
              <w:t>RESPONSE PHASE</w:t>
            </w:r>
          </w:p>
        </w:tc>
      </w:tr>
      <w:tr w:rsidR="009148F4" w:rsidRPr="00341FEE" w14:paraId="56930C30"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25D07082" w14:textId="77777777" w:rsidR="009148F4" w:rsidRPr="008318FC" w:rsidRDefault="009148F4" w:rsidP="006845AC">
            <w:pPr>
              <w:spacing w:before="40" w:after="40"/>
              <w:rPr>
                <w:rFonts w:cstheme="minorHAnsi"/>
                <w:szCs w:val="20"/>
              </w:rPr>
            </w:pPr>
            <w:r>
              <w:rPr>
                <w:rFonts w:cstheme="minorHAnsi"/>
                <w:szCs w:val="20"/>
              </w:rPr>
              <w:t>18</w:t>
            </w:r>
          </w:p>
        </w:tc>
        <w:tc>
          <w:tcPr>
            <w:tcW w:w="3177" w:type="pct"/>
          </w:tcPr>
          <w:p w14:paraId="4878E2D3" w14:textId="77777777" w:rsidR="009148F4" w:rsidRPr="008318FC" w:rsidRDefault="00A77038" w:rsidP="006845AC">
            <w:pPr>
              <w:spacing w:before="40" w:after="40"/>
              <w:rPr>
                <w:rFonts w:cstheme="minorHAnsi"/>
                <w:bCs/>
                <w:szCs w:val="20"/>
              </w:rPr>
            </w:pPr>
            <w:sdt>
              <w:sdtPr>
                <w:rPr>
                  <w:rFonts w:cstheme="minorHAnsi"/>
                  <w:szCs w:val="20"/>
                </w:rPr>
                <w:id w:val="-1430650549"/>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Activate the County EOP when earthquake and/or seismic incidents pose threats.</w:t>
            </w:r>
          </w:p>
        </w:tc>
        <w:tc>
          <w:tcPr>
            <w:tcW w:w="1441" w:type="pct"/>
          </w:tcPr>
          <w:p w14:paraId="60A289F3" w14:textId="77777777" w:rsidR="009148F4" w:rsidRPr="008318FC" w:rsidRDefault="009148F4" w:rsidP="006845AC">
            <w:pPr>
              <w:spacing w:before="40" w:after="40"/>
              <w:ind w:left="9"/>
              <w:rPr>
                <w:rFonts w:cstheme="minorHAnsi"/>
                <w:i/>
                <w:szCs w:val="20"/>
              </w:rPr>
            </w:pPr>
          </w:p>
        </w:tc>
      </w:tr>
      <w:tr w:rsidR="009148F4" w:rsidRPr="00341FEE" w14:paraId="098C5053"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62477044" w14:textId="77777777" w:rsidR="009148F4" w:rsidRPr="008318FC" w:rsidRDefault="009148F4" w:rsidP="006845AC">
            <w:pPr>
              <w:spacing w:before="40" w:after="40"/>
              <w:rPr>
                <w:rFonts w:cstheme="minorHAnsi"/>
                <w:szCs w:val="20"/>
              </w:rPr>
            </w:pPr>
            <w:r>
              <w:rPr>
                <w:rFonts w:cstheme="minorHAnsi"/>
                <w:szCs w:val="20"/>
              </w:rPr>
              <w:t>19</w:t>
            </w:r>
          </w:p>
        </w:tc>
        <w:tc>
          <w:tcPr>
            <w:tcW w:w="3177" w:type="pct"/>
          </w:tcPr>
          <w:p w14:paraId="69AAD0F2" w14:textId="77777777" w:rsidR="009148F4" w:rsidRPr="008318FC" w:rsidRDefault="00A77038" w:rsidP="006845AC">
            <w:pPr>
              <w:spacing w:before="40" w:after="40"/>
              <w:rPr>
                <w:rFonts w:cstheme="minorHAnsi"/>
                <w:bCs/>
                <w:szCs w:val="20"/>
              </w:rPr>
            </w:pPr>
            <w:sdt>
              <w:sdtPr>
                <w:rPr>
                  <w:rFonts w:cstheme="minorHAnsi"/>
                  <w:szCs w:val="20"/>
                </w:rPr>
                <w:id w:val="-193931415"/>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Activate the appropriate EOCs and establish Incident Command. For larger events that cross multiple jurisdictions, establish a Unified Command (UC). Tribal and/or County EOCs may be staffed. Staffing levels vary with the complexity and needs of the response. At a </w:t>
            </w:r>
            <w:r w:rsidR="009148F4" w:rsidRPr="008318FC">
              <w:rPr>
                <w:rFonts w:cstheme="minorHAnsi"/>
                <w:szCs w:val="20"/>
              </w:rPr>
              <w:lastRenderedPageBreak/>
              <w:t>minimum, the Incident Commander, all Section Chiefs, the Resource Coordinator, and management support positions will most likely be needed.</w:t>
            </w:r>
          </w:p>
        </w:tc>
        <w:tc>
          <w:tcPr>
            <w:tcW w:w="1441" w:type="pct"/>
          </w:tcPr>
          <w:p w14:paraId="591EB180" w14:textId="77777777" w:rsidR="009148F4" w:rsidRPr="008318FC" w:rsidRDefault="009148F4" w:rsidP="006845AC">
            <w:pPr>
              <w:spacing w:before="40" w:after="40"/>
              <w:ind w:left="9"/>
              <w:rPr>
                <w:rFonts w:cstheme="minorHAnsi"/>
                <w:i/>
                <w:szCs w:val="20"/>
              </w:rPr>
            </w:pPr>
            <w:r w:rsidRPr="008318FC">
              <w:rPr>
                <w:rFonts w:cstheme="minorHAnsi"/>
                <w:i/>
                <w:szCs w:val="20"/>
              </w:rPr>
              <w:lastRenderedPageBreak/>
              <w:t>County EOP ESF-5</w:t>
            </w:r>
          </w:p>
        </w:tc>
      </w:tr>
      <w:tr w:rsidR="009148F4" w:rsidRPr="00341FEE" w14:paraId="24839E14"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6F224F1" w14:textId="77777777" w:rsidR="009148F4" w:rsidRPr="008318FC" w:rsidRDefault="009148F4" w:rsidP="006845AC">
            <w:pPr>
              <w:spacing w:before="40" w:after="40"/>
              <w:rPr>
                <w:rFonts w:cstheme="minorHAnsi"/>
                <w:szCs w:val="20"/>
              </w:rPr>
            </w:pPr>
            <w:r>
              <w:rPr>
                <w:rFonts w:cstheme="minorHAnsi"/>
                <w:szCs w:val="20"/>
              </w:rPr>
              <w:t>20</w:t>
            </w:r>
          </w:p>
        </w:tc>
        <w:tc>
          <w:tcPr>
            <w:tcW w:w="3177" w:type="pct"/>
          </w:tcPr>
          <w:p w14:paraId="72801281" w14:textId="77777777" w:rsidR="009148F4" w:rsidRPr="008318FC" w:rsidRDefault="00A77038" w:rsidP="006845AC">
            <w:pPr>
              <w:spacing w:before="40" w:after="40"/>
              <w:rPr>
                <w:rFonts w:cstheme="minorHAnsi"/>
                <w:szCs w:val="20"/>
              </w:rPr>
            </w:pPr>
            <w:sdt>
              <w:sdtPr>
                <w:rPr>
                  <w:rFonts w:cstheme="minorHAnsi"/>
                  <w:szCs w:val="20"/>
                </w:rPr>
                <w:id w:val="7934097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Activate mutual aid agreements. Activation includes placing backup teams on standby and alerting resource suppliers of both potential and current needs.</w:t>
            </w:r>
          </w:p>
        </w:tc>
        <w:tc>
          <w:tcPr>
            <w:tcW w:w="1441" w:type="pct"/>
          </w:tcPr>
          <w:p w14:paraId="3652E0B7" w14:textId="77777777" w:rsidR="009148F4" w:rsidRPr="008318FC" w:rsidRDefault="009148F4" w:rsidP="006845AC">
            <w:pPr>
              <w:spacing w:before="40" w:after="40"/>
              <w:ind w:left="9"/>
              <w:rPr>
                <w:rFonts w:cstheme="minorHAnsi"/>
                <w:i/>
                <w:szCs w:val="20"/>
              </w:rPr>
            </w:pPr>
          </w:p>
        </w:tc>
      </w:tr>
      <w:tr w:rsidR="009148F4" w:rsidRPr="00341FEE" w14:paraId="31DD8B0F"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685437AF" w14:textId="77777777" w:rsidR="009148F4" w:rsidRPr="008318FC" w:rsidRDefault="009148F4" w:rsidP="006845AC">
            <w:pPr>
              <w:spacing w:before="40" w:after="40"/>
              <w:rPr>
                <w:rFonts w:cstheme="minorHAnsi"/>
                <w:szCs w:val="20"/>
              </w:rPr>
            </w:pPr>
            <w:r>
              <w:rPr>
                <w:rFonts w:cstheme="minorHAnsi"/>
                <w:szCs w:val="20"/>
              </w:rPr>
              <w:t>21</w:t>
            </w:r>
          </w:p>
        </w:tc>
        <w:tc>
          <w:tcPr>
            <w:tcW w:w="3177" w:type="pct"/>
          </w:tcPr>
          <w:p w14:paraId="01E92D4A" w14:textId="77777777" w:rsidR="009148F4" w:rsidRPr="008318FC" w:rsidRDefault="00A77038" w:rsidP="006845AC">
            <w:pPr>
              <w:spacing w:before="40" w:after="40"/>
              <w:rPr>
                <w:rFonts w:cstheme="minorHAnsi"/>
                <w:szCs w:val="20"/>
              </w:rPr>
            </w:pPr>
            <w:sdt>
              <w:sdtPr>
                <w:rPr>
                  <w:rFonts w:cstheme="minorHAnsi"/>
                  <w:szCs w:val="20"/>
                </w:rPr>
                <w:id w:val="22503192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Contact appropriate private-sector partners to assign liaisons to the EOC for coordination of specific response activities.</w:t>
            </w:r>
          </w:p>
        </w:tc>
        <w:tc>
          <w:tcPr>
            <w:tcW w:w="1441" w:type="pct"/>
          </w:tcPr>
          <w:p w14:paraId="697B14E5" w14:textId="77777777" w:rsidR="009148F4" w:rsidRPr="008318FC" w:rsidRDefault="009148F4" w:rsidP="006845AC">
            <w:pPr>
              <w:spacing w:before="40" w:after="40"/>
              <w:ind w:left="9"/>
              <w:rPr>
                <w:rFonts w:cstheme="minorHAnsi"/>
                <w:i/>
                <w:szCs w:val="20"/>
              </w:rPr>
            </w:pPr>
            <w:r w:rsidRPr="008318FC">
              <w:rPr>
                <w:rFonts w:cstheme="minorHAnsi"/>
                <w:i/>
                <w:szCs w:val="20"/>
              </w:rPr>
              <w:t xml:space="preserve">County EOP </w:t>
            </w:r>
            <w:r w:rsidRPr="008318FC">
              <w:rPr>
                <w:rFonts w:cstheme="minorHAnsi"/>
                <w:i/>
                <w:iCs/>
                <w:szCs w:val="20"/>
              </w:rPr>
              <w:t>ESF-14,</w:t>
            </w:r>
            <w:r w:rsidRPr="008318FC">
              <w:rPr>
                <w:rFonts w:cstheme="minorHAnsi"/>
                <w:i/>
                <w:szCs w:val="20"/>
              </w:rPr>
              <w:t xml:space="preserve"> and agency or company plans</w:t>
            </w:r>
          </w:p>
        </w:tc>
      </w:tr>
      <w:tr w:rsidR="009148F4" w:rsidRPr="00341FEE" w14:paraId="3646FE7C"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1B2C7E37" w14:textId="77777777" w:rsidR="009148F4" w:rsidRPr="008318FC" w:rsidRDefault="009148F4" w:rsidP="006845AC">
            <w:pPr>
              <w:spacing w:before="40" w:after="40"/>
              <w:rPr>
                <w:rFonts w:cstheme="minorHAnsi"/>
                <w:szCs w:val="20"/>
              </w:rPr>
            </w:pPr>
            <w:r>
              <w:rPr>
                <w:rFonts w:cstheme="minorHAnsi"/>
                <w:szCs w:val="20"/>
              </w:rPr>
              <w:t>22</w:t>
            </w:r>
          </w:p>
        </w:tc>
        <w:tc>
          <w:tcPr>
            <w:tcW w:w="3177" w:type="pct"/>
          </w:tcPr>
          <w:p w14:paraId="14F2CD90" w14:textId="77777777" w:rsidR="009148F4" w:rsidRPr="008318FC" w:rsidRDefault="00A77038" w:rsidP="006845AC">
            <w:pPr>
              <w:spacing w:before="40" w:after="40"/>
              <w:rPr>
                <w:rFonts w:cstheme="minorHAnsi"/>
                <w:szCs w:val="20"/>
              </w:rPr>
            </w:pPr>
            <w:sdt>
              <w:sdtPr>
                <w:rPr>
                  <w:rFonts w:cstheme="minorHAnsi"/>
                  <w:szCs w:val="20"/>
                </w:rPr>
                <w:id w:val="-91548745"/>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Notify supporting agencies through ESF-1: Transportation, ESF-5: Information and Planning, and ESF-6: Mass Care, Food, and Water Leads/Coordinators, as well as the County Court.</w:t>
            </w:r>
          </w:p>
        </w:tc>
        <w:tc>
          <w:tcPr>
            <w:tcW w:w="1441" w:type="pct"/>
          </w:tcPr>
          <w:p w14:paraId="41C4CF06"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ESFs 1, 5, and 6</w:t>
            </w:r>
          </w:p>
        </w:tc>
      </w:tr>
      <w:tr w:rsidR="009148F4" w:rsidRPr="00341FEE" w14:paraId="4D48703C"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5C9DA4B3" w14:textId="77777777" w:rsidR="009148F4" w:rsidRPr="008318FC" w:rsidRDefault="009148F4" w:rsidP="006845AC">
            <w:pPr>
              <w:spacing w:before="40" w:after="40"/>
              <w:rPr>
                <w:rFonts w:cstheme="minorHAnsi"/>
                <w:szCs w:val="20"/>
              </w:rPr>
            </w:pPr>
            <w:r>
              <w:rPr>
                <w:rFonts w:cstheme="minorHAnsi"/>
                <w:szCs w:val="20"/>
              </w:rPr>
              <w:t>23</w:t>
            </w:r>
          </w:p>
        </w:tc>
        <w:tc>
          <w:tcPr>
            <w:tcW w:w="3177" w:type="pct"/>
          </w:tcPr>
          <w:p w14:paraId="26C45613" w14:textId="77777777" w:rsidR="009148F4" w:rsidRPr="008318FC" w:rsidRDefault="00A77038" w:rsidP="006845AC">
            <w:pPr>
              <w:spacing w:before="40" w:after="40"/>
              <w:rPr>
                <w:rFonts w:cstheme="minorHAnsi"/>
                <w:szCs w:val="20"/>
              </w:rPr>
            </w:pPr>
            <w:sdt>
              <w:sdtPr>
                <w:rPr>
                  <w:rFonts w:cstheme="minorHAnsi"/>
                  <w:szCs w:val="20"/>
                </w:rPr>
                <w:id w:val="-184769649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Identify local, regional, state, and federal agencies/entities that may be able to mobilize resources to support local response efforts and EOC staffing.</w:t>
            </w:r>
          </w:p>
        </w:tc>
        <w:tc>
          <w:tcPr>
            <w:tcW w:w="1441" w:type="pct"/>
          </w:tcPr>
          <w:p w14:paraId="5526D1B8"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ESF-7</w:t>
            </w:r>
          </w:p>
        </w:tc>
      </w:tr>
      <w:tr w:rsidR="009148F4" w:rsidRPr="00341FEE" w14:paraId="14FDE975"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F069951" w14:textId="77777777" w:rsidR="009148F4" w:rsidRPr="008318FC" w:rsidRDefault="009148F4" w:rsidP="006845AC">
            <w:pPr>
              <w:spacing w:before="40" w:after="40"/>
              <w:rPr>
                <w:rFonts w:cstheme="minorHAnsi"/>
                <w:szCs w:val="20"/>
              </w:rPr>
            </w:pPr>
            <w:r>
              <w:rPr>
                <w:rFonts w:cstheme="minorHAnsi"/>
                <w:szCs w:val="20"/>
              </w:rPr>
              <w:t>24</w:t>
            </w:r>
          </w:p>
        </w:tc>
        <w:tc>
          <w:tcPr>
            <w:tcW w:w="3177" w:type="pct"/>
          </w:tcPr>
          <w:p w14:paraId="6B34AB5D" w14:textId="77777777" w:rsidR="009148F4" w:rsidRPr="008318FC" w:rsidRDefault="00A77038" w:rsidP="006845AC">
            <w:pPr>
              <w:spacing w:before="40" w:after="40"/>
              <w:rPr>
                <w:rFonts w:cstheme="minorHAnsi"/>
                <w:bCs/>
                <w:szCs w:val="20"/>
              </w:rPr>
            </w:pPr>
            <w:sdt>
              <w:sdtPr>
                <w:rPr>
                  <w:rFonts w:cstheme="minorHAnsi"/>
                  <w:szCs w:val="20"/>
                </w:rPr>
                <w:id w:val="1008340609"/>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Determine the type, scope, and extent of the incident, recurring. Verify reports and obtain estimates of the area that may be affected. Obtain status of impacts within the jurisdiction.</w:t>
            </w:r>
          </w:p>
        </w:tc>
        <w:tc>
          <w:tcPr>
            <w:tcW w:w="1441" w:type="pct"/>
          </w:tcPr>
          <w:p w14:paraId="5E9F0133" w14:textId="77777777" w:rsidR="009148F4" w:rsidRPr="008318FC" w:rsidRDefault="009148F4" w:rsidP="006845AC">
            <w:pPr>
              <w:spacing w:before="40" w:after="40"/>
              <w:ind w:left="9"/>
              <w:rPr>
                <w:rFonts w:cstheme="minorHAnsi"/>
                <w:i/>
                <w:szCs w:val="20"/>
              </w:rPr>
            </w:pPr>
            <w:r w:rsidRPr="008318FC">
              <w:rPr>
                <w:rFonts w:cstheme="minorHAnsi"/>
                <w:i/>
                <w:szCs w:val="20"/>
              </w:rPr>
              <w:t>ICS Form 209: Incident Status Summary.</w:t>
            </w:r>
          </w:p>
        </w:tc>
      </w:tr>
      <w:tr w:rsidR="009148F4" w:rsidRPr="00341FEE" w14:paraId="2FB841AF"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6BF1DE81" w14:textId="77777777" w:rsidR="009148F4" w:rsidRPr="008318FC" w:rsidRDefault="009148F4" w:rsidP="006845AC">
            <w:pPr>
              <w:spacing w:before="40" w:after="40"/>
              <w:rPr>
                <w:rFonts w:cstheme="minorHAnsi"/>
                <w:szCs w:val="20"/>
              </w:rPr>
            </w:pPr>
            <w:r>
              <w:rPr>
                <w:rFonts w:cstheme="minorHAnsi"/>
                <w:szCs w:val="20"/>
              </w:rPr>
              <w:t>25</w:t>
            </w:r>
          </w:p>
        </w:tc>
        <w:tc>
          <w:tcPr>
            <w:tcW w:w="3177" w:type="pct"/>
          </w:tcPr>
          <w:p w14:paraId="38F1F320" w14:textId="77777777" w:rsidR="009148F4" w:rsidRPr="008318FC" w:rsidRDefault="00A77038" w:rsidP="006845AC">
            <w:pPr>
              <w:spacing w:before="40" w:after="40"/>
              <w:rPr>
                <w:rFonts w:cstheme="minorHAnsi"/>
                <w:bCs/>
                <w:szCs w:val="20"/>
              </w:rPr>
            </w:pPr>
            <w:sdt>
              <w:sdtPr>
                <w:rPr>
                  <w:rFonts w:cstheme="minorHAnsi"/>
                  <w:szCs w:val="20"/>
                </w:rPr>
                <w:id w:val="-132920886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Notify command staff, support agencies, adjacent jurisdictions, ESF leads/coordinators, and liaisons of any situational changes.</w:t>
            </w:r>
          </w:p>
        </w:tc>
        <w:tc>
          <w:tcPr>
            <w:tcW w:w="1441" w:type="pct"/>
          </w:tcPr>
          <w:p w14:paraId="3508DAA2" w14:textId="77777777" w:rsidR="009148F4" w:rsidRPr="008318FC" w:rsidRDefault="009148F4" w:rsidP="006845AC">
            <w:pPr>
              <w:spacing w:before="40" w:after="40"/>
              <w:ind w:left="9"/>
              <w:rPr>
                <w:rFonts w:cstheme="minorHAnsi"/>
                <w:i/>
                <w:szCs w:val="20"/>
              </w:rPr>
            </w:pPr>
            <w:r w:rsidRPr="008318FC">
              <w:rPr>
                <w:rFonts w:cstheme="minorHAnsi"/>
                <w:i/>
                <w:szCs w:val="20"/>
              </w:rPr>
              <w:t>County EOP ESF-5</w:t>
            </w:r>
          </w:p>
        </w:tc>
      </w:tr>
      <w:tr w:rsidR="009148F4" w:rsidRPr="00341FEE" w14:paraId="25160F71"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4ABC9F54" w14:textId="77777777" w:rsidR="009148F4" w:rsidRPr="008318FC" w:rsidRDefault="009148F4" w:rsidP="006845AC">
            <w:pPr>
              <w:spacing w:before="40" w:after="40"/>
              <w:rPr>
                <w:rFonts w:cstheme="minorHAnsi"/>
                <w:szCs w:val="20"/>
              </w:rPr>
            </w:pPr>
            <w:r>
              <w:rPr>
                <w:rFonts w:cstheme="minorHAnsi"/>
                <w:szCs w:val="20"/>
              </w:rPr>
              <w:t>26</w:t>
            </w:r>
          </w:p>
        </w:tc>
        <w:tc>
          <w:tcPr>
            <w:tcW w:w="3177" w:type="pct"/>
          </w:tcPr>
          <w:p w14:paraId="413941AB" w14:textId="77777777" w:rsidR="009148F4" w:rsidRPr="008318FC" w:rsidRDefault="00A77038" w:rsidP="006845AC">
            <w:pPr>
              <w:spacing w:before="40" w:after="40"/>
              <w:rPr>
                <w:rFonts w:cstheme="minorHAnsi"/>
                <w:bCs/>
                <w:szCs w:val="20"/>
              </w:rPr>
            </w:pPr>
            <w:sdt>
              <w:sdtPr>
                <w:rPr>
                  <w:rFonts w:cstheme="minorHAnsi"/>
                  <w:szCs w:val="20"/>
                </w:rPr>
                <w:id w:val="-843326199"/>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Estimate emergency staffing levels and request personnel support, including specialized staff such as engineers, building inspectors, heavy equipment operators, and/or environmental remediation contractors.</w:t>
            </w:r>
          </w:p>
        </w:tc>
        <w:tc>
          <w:tcPr>
            <w:tcW w:w="1441" w:type="pct"/>
          </w:tcPr>
          <w:p w14:paraId="4C990307" w14:textId="77777777" w:rsidR="009148F4" w:rsidRPr="008318FC" w:rsidRDefault="009148F4" w:rsidP="006845AC">
            <w:pPr>
              <w:spacing w:before="40" w:after="40"/>
              <w:rPr>
                <w:rFonts w:cstheme="minorHAnsi"/>
                <w:i/>
                <w:szCs w:val="20"/>
              </w:rPr>
            </w:pPr>
            <w:r w:rsidRPr="008318FC">
              <w:rPr>
                <w:rFonts w:cstheme="minorHAnsi"/>
                <w:i/>
                <w:szCs w:val="20"/>
              </w:rPr>
              <w:t>County EOP ESF-5</w:t>
            </w:r>
          </w:p>
        </w:tc>
      </w:tr>
      <w:tr w:rsidR="009148F4" w:rsidRPr="00057A3B" w14:paraId="0AE559B6"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5A5B2B1B" w14:textId="77777777" w:rsidR="009148F4" w:rsidRPr="008318FC" w:rsidRDefault="009148F4" w:rsidP="006845AC">
            <w:pPr>
              <w:spacing w:before="40" w:after="40"/>
              <w:rPr>
                <w:rFonts w:cstheme="minorHAnsi"/>
                <w:szCs w:val="20"/>
              </w:rPr>
            </w:pPr>
            <w:r>
              <w:rPr>
                <w:rFonts w:cstheme="minorHAnsi"/>
                <w:szCs w:val="20"/>
              </w:rPr>
              <w:t>27</w:t>
            </w:r>
          </w:p>
        </w:tc>
        <w:tc>
          <w:tcPr>
            <w:tcW w:w="3177" w:type="pct"/>
          </w:tcPr>
          <w:p w14:paraId="76918877" w14:textId="77777777" w:rsidR="009148F4" w:rsidRPr="008318FC" w:rsidRDefault="00A77038" w:rsidP="006845AC">
            <w:pPr>
              <w:spacing w:before="40" w:after="40"/>
              <w:rPr>
                <w:rFonts w:cstheme="minorHAnsi"/>
                <w:bCs/>
                <w:szCs w:val="20"/>
              </w:rPr>
            </w:pPr>
            <w:sdt>
              <w:sdtPr>
                <w:rPr>
                  <w:rFonts w:cstheme="minorHAnsi"/>
                  <w:szCs w:val="20"/>
                </w:rPr>
                <w:id w:val="51697480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Develop and initiate shift rotation plans, including briefing of replacements during shift changes.</w:t>
            </w:r>
          </w:p>
        </w:tc>
        <w:tc>
          <w:tcPr>
            <w:tcW w:w="1441" w:type="pct"/>
          </w:tcPr>
          <w:p w14:paraId="482D3F61" w14:textId="77777777" w:rsidR="009148F4" w:rsidRPr="008318FC" w:rsidRDefault="009148F4" w:rsidP="006845AC">
            <w:pPr>
              <w:spacing w:before="40" w:after="40"/>
              <w:rPr>
                <w:rFonts w:cstheme="minorHAnsi"/>
                <w:i/>
                <w:szCs w:val="20"/>
              </w:rPr>
            </w:pPr>
          </w:p>
        </w:tc>
      </w:tr>
      <w:tr w:rsidR="009148F4" w:rsidRPr="00341FEE" w14:paraId="39D0FBB4"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1BAF5D0E" w14:textId="77777777" w:rsidR="009148F4" w:rsidRPr="008318FC" w:rsidRDefault="009148F4" w:rsidP="006845AC">
            <w:pPr>
              <w:spacing w:before="40" w:after="40"/>
              <w:rPr>
                <w:rFonts w:cstheme="minorHAnsi"/>
                <w:szCs w:val="20"/>
              </w:rPr>
            </w:pPr>
            <w:r>
              <w:rPr>
                <w:rFonts w:cstheme="minorHAnsi"/>
                <w:szCs w:val="20"/>
              </w:rPr>
              <w:t>28</w:t>
            </w:r>
          </w:p>
        </w:tc>
        <w:tc>
          <w:tcPr>
            <w:tcW w:w="3177" w:type="pct"/>
          </w:tcPr>
          <w:p w14:paraId="3191B5EF" w14:textId="77777777" w:rsidR="009148F4" w:rsidRPr="008318FC" w:rsidRDefault="00A77038" w:rsidP="006845AC">
            <w:pPr>
              <w:spacing w:before="40" w:after="40"/>
              <w:rPr>
                <w:rFonts w:cstheme="minorHAnsi"/>
                <w:bCs/>
                <w:szCs w:val="20"/>
              </w:rPr>
            </w:pPr>
            <w:sdt>
              <w:sdtPr>
                <w:rPr>
                  <w:rFonts w:cstheme="minorHAnsi"/>
                  <w:szCs w:val="20"/>
                </w:rPr>
                <w:id w:val="-159331730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Ensure that action is taken to protect personnel and emergency equipment from possible damage by an earthquake, being cognizant of aftershocks.</w:t>
            </w:r>
          </w:p>
        </w:tc>
        <w:tc>
          <w:tcPr>
            <w:tcW w:w="1441" w:type="pct"/>
          </w:tcPr>
          <w:p w14:paraId="3DFD4F1E" w14:textId="77777777" w:rsidR="009148F4" w:rsidRPr="008318FC" w:rsidRDefault="009148F4" w:rsidP="006845AC">
            <w:pPr>
              <w:spacing w:before="40" w:after="40"/>
              <w:rPr>
                <w:rFonts w:cstheme="minorHAnsi"/>
                <w:i/>
                <w:szCs w:val="20"/>
              </w:rPr>
            </w:pPr>
          </w:p>
        </w:tc>
      </w:tr>
      <w:tr w:rsidR="009148F4" w:rsidRPr="00341FEE" w14:paraId="7363E608"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2154FF03" w14:textId="77777777" w:rsidR="009148F4" w:rsidRPr="008318FC" w:rsidRDefault="009148F4" w:rsidP="006845AC">
            <w:pPr>
              <w:spacing w:before="40" w:after="40"/>
              <w:rPr>
                <w:rFonts w:cstheme="minorHAnsi"/>
                <w:szCs w:val="20"/>
              </w:rPr>
            </w:pPr>
            <w:r>
              <w:rPr>
                <w:rFonts w:cstheme="minorHAnsi"/>
                <w:szCs w:val="20"/>
              </w:rPr>
              <w:t>29</w:t>
            </w:r>
          </w:p>
        </w:tc>
        <w:tc>
          <w:tcPr>
            <w:tcW w:w="3177" w:type="pct"/>
          </w:tcPr>
          <w:p w14:paraId="54C7C8AA" w14:textId="77777777" w:rsidR="009148F4" w:rsidRPr="008318FC" w:rsidRDefault="00A77038" w:rsidP="006845AC">
            <w:pPr>
              <w:spacing w:before="40" w:after="40"/>
              <w:rPr>
                <w:rFonts w:cstheme="minorHAnsi"/>
                <w:bCs/>
                <w:szCs w:val="20"/>
              </w:rPr>
            </w:pPr>
            <w:sdt>
              <w:sdtPr>
                <w:rPr>
                  <w:rFonts w:cstheme="minorHAnsi"/>
                  <w:szCs w:val="20"/>
                </w:rPr>
                <w:id w:val="18819257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Develop work assignments for ICS positions, recurring.</w:t>
            </w:r>
          </w:p>
        </w:tc>
        <w:tc>
          <w:tcPr>
            <w:tcW w:w="1441" w:type="pct"/>
          </w:tcPr>
          <w:p w14:paraId="0F6A12E7" w14:textId="77777777" w:rsidR="009148F4" w:rsidRPr="008318FC" w:rsidRDefault="009148F4" w:rsidP="006845AC">
            <w:pPr>
              <w:spacing w:before="40" w:after="40"/>
              <w:rPr>
                <w:rFonts w:cstheme="minorHAnsi"/>
                <w:i/>
                <w:szCs w:val="20"/>
              </w:rPr>
            </w:pPr>
            <w:r w:rsidRPr="008318FC">
              <w:rPr>
                <w:rFonts w:cstheme="minorHAnsi"/>
                <w:i/>
                <w:szCs w:val="20"/>
              </w:rPr>
              <w:t>ICS Form 203: Organization Assignment List</w:t>
            </w:r>
          </w:p>
        </w:tc>
      </w:tr>
      <w:tr w:rsidR="009148F4" w:rsidRPr="00341FEE" w14:paraId="467785B4"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5A7CB0FF" w14:textId="77777777" w:rsidR="009148F4" w:rsidRPr="008318FC" w:rsidRDefault="009148F4" w:rsidP="006845AC">
            <w:pPr>
              <w:spacing w:before="40" w:after="40"/>
              <w:rPr>
                <w:rFonts w:cstheme="minorHAnsi"/>
                <w:szCs w:val="20"/>
              </w:rPr>
            </w:pPr>
            <w:r>
              <w:rPr>
                <w:rFonts w:cstheme="minorHAnsi"/>
                <w:szCs w:val="20"/>
              </w:rPr>
              <w:t>30</w:t>
            </w:r>
          </w:p>
        </w:tc>
        <w:tc>
          <w:tcPr>
            <w:tcW w:w="3177" w:type="pct"/>
          </w:tcPr>
          <w:p w14:paraId="7C9F1CA5" w14:textId="77777777" w:rsidR="009148F4" w:rsidRPr="008318FC" w:rsidRDefault="00A77038" w:rsidP="006845AC">
            <w:pPr>
              <w:spacing w:before="40" w:after="40"/>
              <w:rPr>
                <w:rFonts w:cstheme="minorHAnsi"/>
                <w:bCs/>
                <w:szCs w:val="20"/>
              </w:rPr>
            </w:pPr>
            <w:sdt>
              <w:sdtPr>
                <w:rPr>
                  <w:rFonts w:cstheme="minorHAnsi"/>
                  <w:szCs w:val="20"/>
                </w:rPr>
                <w:id w:val="-1806848079"/>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Dedicate time during each shift to preparing for shift change briefings.</w:t>
            </w:r>
          </w:p>
        </w:tc>
        <w:tc>
          <w:tcPr>
            <w:tcW w:w="1441" w:type="pct"/>
          </w:tcPr>
          <w:p w14:paraId="7F1AE95D" w14:textId="77777777" w:rsidR="009148F4" w:rsidRPr="008318FC" w:rsidRDefault="009148F4" w:rsidP="006845AC">
            <w:pPr>
              <w:spacing w:before="40" w:after="40"/>
              <w:rPr>
                <w:rFonts w:cstheme="minorHAnsi"/>
                <w:i/>
                <w:szCs w:val="20"/>
              </w:rPr>
            </w:pPr>
            <w:r w:rsidRPr="008318FC">
              <w:rPr>
                <w:rFonts w:cstheme="minorHAnsi"/>
                <w:i/>
                <w:szCs w:val="20"/>
              </w:rPr>
              <w:t>ICS Form 201: Incident Briefing, Incident Action Plan</w:t>
            </w:r>
          </w:p>
        </w:tc>
      </w:tr>
      <w:tr w:rsidR="009148F4" w:rsidRPr="00341FEE" w14:paraId="562D2CEB"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72511A09" w14:textId="77777777" w:rsidR="009148F4" w:rsidRPr="008318FC" w:rsidRDefault="009148F4" w:rsidP="006845AC">
            <w:pPr>
              <w:spacing w:before="40" w:after="40"/>
              <w:rPr>
                <w:rFonts w:cstheme="minorHAnsi"/>
                <w:szCs w:val="20"/>
              </w:rPr>
            </w:pPr>
            <w:r>
              <w:rPr>
                <w:rFonts w:cstheme="minorHAnsi"/>
                <w:szCs w:val="20"/>
              </w:rPr>
              <w:t>31</w:t>
            </w:r>
          </w:p>
        </w:tc>
        <w:tc>
          <w:tcPr>
            <w:tcW w:w="3177" w:type="pct"/>
          </w:tcPr>
          <w:p w14:paraId="2C60CEB2" w14:textId="77777777" w:rsidR="009148F4" w:rsidRPr="008318FC" w:rsidRDefault="00A77038" w:rsidP="006845AC">
            <w:pPr>
              <w:spacing w:before="40" w:after="40"/>
              <w:rPr>
                <w:rFonts w:cstheme="minorHAnsi"/>
                <w:bCs/>
                <w:szCs w:val="20"/>
              </w:rPr>
            </w:pPr>
            <w:sdt>
              <w:sdtPr>
                <w:rPr>
                  <w:rFonts w:cstheme="minorHAnsi"/>
                  <w:szCs w:val="20"/>
                </w:rPr>
                <w:id w:val="200609227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Confirm or establish communications links among local and county EOCs, other agency operations centers, and the State ECC. Confirm operable phone numbers and verify the functionality of alternate communications resources.</w:t>
            </w:r>
          </w:p>
        </w:tc>
        <w:tc>
          <w:tcPr>
            <w:tcW w:w="1441" w:type="pct"/>
          </w:tcPr>
          <w:p w14:paraId="18E64D38" w14:textId="77777777" w:rsidR="009148F4" w:rsidRPr="008318FC" w:rsidRDefault="009148F4" w:rsidP="006845AC">
            <w:pPr>
              <w:spacing w:before="40" w:after="40"/>
              <w:rPr>
                <w:rFonts w:cstheme="minorHAnsi"/>
                <w:i/>
                <w:szCs w:val="20"/>
              </w:rPr>
            </w:pPr>
            <w:r w:rsidRPr="008318FC">
              <w:rPr>
                <w:rFonts w:cstheme="minorHAnsi"/>
                <w:i/>
                <w:szCs w:val="20"/>
              </w:rPr>
              <w:t>County EOP ESF-2</w:t>
            </w:r>
          </w:p>
        </w:tc>
      </w:tr>
      <w:tr w:rsidR="009148F4" w:rsidRPr="00341FEE" w14:paraId="05BF0398"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1E210977" w14:textId="77777777" w:rsidR="009148F4" w:rsidRPr="008318FC" w:rsidRDefault="009148F4" w:rsidP="006845AC">
            <w:pPr>
              <w:spacing w:before="40" w:after="40"/>
              <w:rPr>
                <w:rFonts w:cstheme="minorHAnsi"/>
                <w:szCs w:val="20"/>
              </w:rPr>
            </w:pPr>
            <w:r>
              <w:rPr>
                <w:rFonts w:cstheme="minorHAnsi"/>
                <w:szCs w:val="20"/>
              </w:rPr>
              <w:t>32</w:t>
            </w:r>
          </w:p>
        </w:tc>
        <w:tc>
          <w:tcPr>
            <w:tcW w:w="3177" w:type="pct"/>
          </w:tcPr>
          <w:p w14:paraId="7474E8C1" w14:textId="77777777" w:rsidR="009148F4" w:rsidRPr="008318FC" w:rsidRDefault="00A77038" w:rsidP="006845AC">
            <w:pPr>
              <w:spacing w:before="40" w:after="40"/>
              <w:rPr>
                <w:rFonts w:cstheme="minorHAnsi"/>
                <w:bCs/>
                <w:szCs w:val="20"/>
              </w:rPr>
            </w:pPr>
            <w:sdt>
              <w:sdtPr>
                <w:rPr>
                  <w:rFonts w:cstheme="minorHAnsi"/>
                  <w:szCs w:val="20"/>
                </w:rPr>
                <w:id w:val="109274751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Ensure that all required notifications have been completed. Consider other local, tribal, regional, state, and federal agencies/entities that may be affected by the incident. Notify them of the status.</w:t>
            </w:r>
          </w:p>
        </w:tc>
        <w:tc>
          <w:tcPr>
            <w:tcW w:w="1441" w:type="pct"/>
          </w:tcPr>
          <w:p w14:paraId="44121BBD" w14:textId="77777777" w:rsidR="009148F4" w:rsidRPr="008318FC" w:rsidRDefault="009148F4" w:rsidP="006845AC">
            <w:pPr>
              <w:spacing w:before="40" w:after="40"/>
              <w:rPr>
                <w:rFonts w:cstheme="minorHAnsi"/>
                <w:i/>
                <w:szCs w:val="20"/>
              </w:rPr>
            </w:pPr>
            <w:r w:rsidRPr="008318FC">
              <w:rPr>
                <w:rFonts w:cstheme="minorHAnsi"/>
                <w:i/>
                <w:szCs w:val="20"/>
              </w:rPr>
              <w:t>County EOP ESF-2</w:t>
            </w:r>
          </w:p>
        </w:tc>
      </w:tr>
      <w:tr w:rsidR="009148F4" w:rsidRPr="00341FEE" w14:paraId="244AFE0E"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0BF9A135" w14:textId="77777777" w:rsidR="009148F4" w:rsidRPr="008318FC" w:rsidRDefault="009148F4" w:rsidP="006845AC">
            <w:pPr>
              <w:spacing w:before="40" w:after="40"/>
              <w:rPr>
                <w:rFonts w:cstheme="minorHAnsi"/>
                <w:szCs w:val="20"/>
              </w:rPr>
            </w:pPr>
            <w:r>
              <w:rPr>
                <w:rFonts w:cstheme="minorHAnsi"/>
                <w:szCs w:val="20"/>
              </w:rPr>
              <w:t>33</w:t>
            </w:r>
          </w:p>
        </w:tc>
        <w:tc>
          <w:tcPr>
            <w:tcW w:w="3177" w:type="pct"/>
          </w:tcPr>
          <w:p w14:paraId="02AA3092" w14:textId="77777777" w:rsidR="009148F4" w:rsidRPr="008318FC" w:rsidRDefault="00A77038" w:rsidP="006845AC">
            <w:pPr>
              <w:spacing w:before="40" w:after="40"/>
              <w:rPr>
                <w:rFonts w:cstheme="minorHAnsi"/>
                <w:bCs/>
                <w:szCs w:val="20"/>
              </w:rPr>
            </w:pPr>
            <w:sdt>
              <w:sdtPr>
                <w:rPr>
                  <w:rFonts w:cstheme="minorHAnsi"/>
                  <w:szCs w:val="20"/>
                </w:rPr>
                <w:id w:val="54833668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Manage and coordinate interagency functions. Providing multi-agency coordination is the primary goal. Assimilate into a Unified Command (UC) structure if the scope of the incident so dictates.</w:t>
            </w:r>
          </w:p>
        </w:tc>
        <w:tc>
          <w:tcPr>
            <w:tcW w:w="1441" w:type="pct"/>
          </w:tcPr>
          <w:p w14:paraId="5615FAFF" w14:textId="77777777" w:rsidR="009148F4" w:rsidRPr="008318FC" w:rsidRDefault="009148F4" w:rsidP="006845AC">
            <w:pPr>
              <w:spacing w:before="40" w:after="40"/>
              <w:rPr>
                <w:rFonts w:cstheme="minorHAnsi"/>
                <w:i/>
                <w:szCs w:val="20"/>
              </w:rPr>
            </w:pPr>
            <w:r w:rsidRPr="008318FC">
              <w:rPr>
                <w:rFonts w:cstheme="minorHAnsi"/>
                <w:i/>
                <w:szCs w:val="20"/>
              </w:rPr>
              <w:t>County EOP ESF-5</w:t>
            </w:r>
          </w:p>
        </w:tc>
      </w:tr>
      <w:tr w:rsidR="009148F4" w:rsidRPr="00341FEE" w14:paraId="5A901057"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C011B67" w14:textId="77777777" w:rsidR="009148F4" w:rsidRPr="008318FC" w:rsidRDefault="009148F4" w:rsidP="006845AC">
            <w:pPr>
              <w:spacing w:before="40" w:after="40"/>
              <w:rPr>
                <w:rFonts w:cstheme="minorHAnsi"/>
                <w:szCs w:val="20"/>
              </w:rPr>
            </w:pPr>
            <w:r>
              <w:rPr>
                <w:rFonts w:cstheme="minorHAnsi"/>
                <w:szCs w:val="20"/>
              </w:rPr>
              <w:lastRenderedPageBreak/>
              <w:t>34</w:t>
            </w:r>
          </w:p>
        </w:tc>
        <w:tc>
          <w:tcPr>
            <w:tcW w:w="3177" w:type="pct"/>
          </w:tcPr>
          <w:p w14:paraId="018520BA" w14:textId="77777777" w:rsidR="009148F4" w:rsidRPr="008318FC" w:rsidRDefault="00A77038" w:rsidP="006845AC">
            <w:pPr>
              <w:spacing w:before="40" w:after="40"/>
              <w:rPr>
                <w:rFonts w:cstheme="minorHAnsi"/>
                <w:bCs/>
                <w:szCs w:val="20"/>
              </w:rPr>
            </w:pPr>
            <w:sdt>
              <w:sdtPr>
                <w:rPr>
                  <w:rFonts w:cstheme="minorHAnsi"/>
                  <w:szCs w:val="20"/>
                </w:rPr>
                <w:id w:val="41321367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Implement local plans and procedures for earthquake operations. Ensure that copies of all documents are available to response personnel. Implement agency-specific protocols and standard operating procedures.</w:t>
            </w:r>
          </w:p>
        </w:tc>
        <w:tc>
          <w:tcPr>
            <w:tcW w:w="1441" w:type="pct"/>
          </w:tcPr>
          <w:p w14:paraId="6B453F08" w14:textId="77777777" w:rsidR="009148F4" w:rsidRPr="008318FC" w:rsidRDefault="009148F4" w:rsidP="006845AC">
            <w:pPr>
              <w:spacing w:before="40" w:after="40"/>
              <w:rPr>
                <w:rFonts w:cstheme="minorHAnsi"/>
                <w:i/>
                <w:szCs w:val="20"/>
              </w:rPr>
            </w:pPr>
            <w:r w:rsidRPr="008318FC">
              <w:rPr>
                <w:rFonts w:cstheme="minorHAnsi"/>
                <w:bCs/>
                <w:i/>
                <w:iCs/>
                <w:szCs w:val="20"/>
              </w:rPr>
              <w:t>Local, agency, and facility SOPs</w:t>
            </w:r>
          </w:p>
        </w:tc>
      </w:tr>
      <w:tr w:rsidR="009148F4" w:rsidRPr="00341FEE" w14:paraId="77E3175E"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63CFB757" w14:textId="77777777" w:rsidR="009148F4" w:rsidRPr="008318FC" w:rsidRDefault="009148F4" w:rsidP="006845AC">
            <w:pPr>
              <w:spacing w:before="40" w:after="40"/>
              <w:rPr>
                <w:rFonts w:cstheme="minorHAnsi"/>
                <w:szCs w:val="20"/>
              </w:rPr>
            </w:pPr>
            <w:r>
              <w:rPr>
                <w:rFonts w:cstheme="minorHAnsi"/>
                <w:szCs w:val="20"/>
              </w:rPr>
              <w:t>35</w:t>
            </w:r>
          </w:p>
        </w:tc>
        <w:tc>
          <w:tcPr>
            <w:tcW w:w="3177" w:type="pct"/>
          </w:tcPr>
          <w:p w14:paraId="32B9675D" w14:textId="77777777" w:rsidR="009148F4" w:rsidRPr="008318FC" w:rsidRDefault="00A77038" w:rsidP="006845AC">
            <w:pPr>
              <w:spacing w:before="40" w:after="40"/>
              <w:rPr>
                <w:rFonts w:cstheme="minorHAnsi"/>
                <w:bCs/>
                <w:szCs w:val="20"/>
              </w:rPr>
            </w:pPr>
            <w:sdt>
              <w:sdtPr>
                <w:rPr>
                  <w:rFonts w:cstheme="minorHAnsi"/>
                  <w:szCs w:val="20"/>
                </w:rPr>
                <w:id w:val="-110557001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Conduct and obtain current damage reports and determine the affected area, recurring.</w:t>
            </w:r>
          </w:p>
        </w:tc>
        <w:tc>
          <w:tcPr>
            <w:tcW w:w="1441" w:type="pct"/>
          </w:tcPr>
          <w:p w14:paraId="0DBF1DB3" w14:textId="77777777" w:rsidR="009148F4" w:rsidRPr="008318FC" w:rsidRDefault="009148F4" w:rsidP="006845AC">
            <w:pPr>
              <w:spacing w:before="40" w:after="40"/>
              <w:rPr>
                <w:rFonts w:cstheme="minorHAnsi"/>
                <w:i/>
                <w:szCs w:val="20"/>
              </w:rPr>
            </w:pPr>
          </w:p>
        </w:tc>
      </w:tr>
      <w:tr w:rsidR="009148F4" w:rsidRPr="00341FEE" w14:paraId="4ACF9DA6"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5E046BF4" w14:textId="77777777" w:rsidR="009148F4" w:rsidRPr="008318FC" w:rsidRDefault="009148F4" w:rsidP="006845AC">
            <w:pPr>
              <w:spacing w:before="40" w:after="40"/>
              <w:rPr>
                <w:rFonts w:cstheme="minorHAnsi"/>
                <w:szCs w:val="20"/>
              </w:rPr>
            </w:pPr>
            <w:r>
              <w:rPr>
                <w:rFonts w:cstheme="minorHAnsi"/>
                <w:szCs w:val="20"/>
              </w:rPr>
              <w:t>36</w:t>
            </w:r>
          </w:p>
        </w:tc>
        <w:tc>
          <w:tcPr>
            <w:tcW w:w="3177" w:type="pct"/>
          </w:tcPr>
          <w:p w14:paraId="6AAE64C0" w14:textId="77777777" w:rsidR="009148F4" w:rsidRPr="008318FC" w:rsidRDefault="00A77038" w:rsidP="006845AC">
            <w:pPr>
              <w:spacing w:before="40" w:after="40"/>
              <w:rPr>
                <w:rFonts w:cstheme="minorHAnsi"/>
                <w:bCs/>
                <w:szCs w:val="20"/>
              </w:rPr>
            </w:pPr>
            <w:sdt>
              <w:sdtPr>
                <w:rPr>
                  <w:rFonts w:cstheme="minorHAnsi"/>
                  <w:szCs w:val="20"/>
                </w:rPr>
                <w:id w:val="87741900"/>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Determine the need to conduct evacuations and sheltering activities (recurring). Evacuation activities will be coordinated among ESF-1: Transportation, ESF-3: Public Works, ESF-5: Information and Planning, ESF-6: Mass Care, Food, and Water, and ESF-15: Public Information.</w:t>
            </w:r>
          </w:p>
        </w:tc>
        <w:tc>
          <w:tcPr>
            <w:tcW w:w="1441" w:type="pct"/>
          </w:tcPr>
          <w:p w14:paraId="3F5C1648" w14:textId="77777777" w:rsidR="009148F4" w:rsidRPr="008318FC" w:rsidRDefault="009148F4" w:rsidP="006845AC">
            <w:pPr>
              <w:spacing w:before="40" w:after="40"/>
              <w:rPr>
                <w:rFonts w:cstheme="minorHAnsi"/>
                <w:i/>
                <w:szCs w:val="20"/>
              </w:rPr>
            </w:pPr>
            <w:r w:rsidRPr="008318FC">
              <w:rPr>
                <w:rFonts w:cstheme="minorHAnsi"/>
                <w:i/>
                <w:szCs w:val="20"/>
              </w:rPr>
              <w:t>County EOP ESFs 1, 3, 5, 6, and 15</w:t>
            </w:r>
          </w:p>
        </w:tc>
      </w:tr>
      <w:tr w:rsidR="009148F4" w:rsidRPr="00341FEE" w14:paraId="64F45D7A"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9DFCCD0" w14:textId="77777777" w:rsidR="009148F4" w:rsidRPr="008318FC" w:rsidRDefault="009148F4" w:rsidP="006845AC">
            <w:pPr>
              <w:spacing w:before="40" w:after="40"/>
              <w:rPr>
                <w:rFonts w:cstheme="minorHAnsi"/>
                <w:szCs w:val="20"/>
              </w:rPr>
            </w:pPr>
            <w:r>
              <w:rPr>
                <w:rFonts w:cstheme="minorHAnsi"/>
                <w:szCs w:val="20"/>
              </w:rPr>
              <w:t>37</w:t>
            </w:r>
          </w:p>
        </w:tc>
        <w:tc>
          <w:tcPr>
            <w:tcW w:w="3177" w:type="pct"/>
          </w:tcPr>
          <w:p w14:paraId="39C1036E" w14:textId="77777777" w:rsidR="009148F4" w:rsidRPr="008318FC" w:rsidRDefault="00A77038" w:rsidP="006845AC">
            <w:pPr>
              <w:spacing w:before="40" w:after="40"/>
              <w:rPr>
                <w:rFonts w:cstheme="minorHAnsi"/>
                <w:bCs/>
                <w:szCs w:val="20"/>
              </w:rPr>
            </w:pPr>
            <w:sdt>
              <w:sdtPr>
                <w:rPr>
                  <w:rFonts w:cstheme="minorHAnsi"/>
                  <w:szCs w:val="20"/>
                </w:rPr>
                <w:id w:val="1538393388"/>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Secure assistance from private contractors/vendors as needed.</w:t>
            </w:r>
          </w:p>
        </w:tc>
        <w:tc>
          <w:tcPr>
            <w:tcW w:w="1441" w:type="pct"/>
          </w:tcPr>
          <w:p w14:paraId="3CAD71D2" w14:textId="77777777" w:rsidR="009148F4" w:rsidRPr="008318FC" w:rsidRDefault="009148F4" w:rsidP="006845AC">
            <w:pPr>
              <w:spacing w:before="40" w:after="40"/>
              <w:rPr>
                <w:rFonts w:cstheme="minorHAnsi"/>
                <w:i/>
                <w:szCs w:val="20"/>
              </w:rPr>
            </w:pPr>
            <w:r w:rsidRPr="008318FC">
              <w:rPr>
                <w:rFonts w:cstheme="minorHAnsi"/>
                <w:i/>
                <w:szCs w:val="20"/>
              </w:rPr>
              <w:t>County EOP ESF-14</w:t>
            </w:r>
          </w:p>
        </w:tc>
      </w:tr>
      <w:tr w:rsidR="009148F4" w:rsidRPr="00341FEE" w14:paraId="58E9BD85"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0DB30982" w14:textId="77777777" w:rsidR="009148F4" w:rsidRPr="008318FC" w:rsidRDefault="009148F4" w:rsidP="006845AC">
            <w:pPr>
              <w:spacing w:before="40" w:after="40"/>
              <w:rPr>
                <w:rFonts w:cstheme="minorHAnsi"/>
                <w:szCs w:val="20"/>
              </w:rPr>
            </w:pPr>
            <w:r>
              <w:rPr>
                <w:rFonts w:cstheme="minorHAnsi"/>
                <w:szCs w:val="20"/>
              </w:rPr>
              <w:t>38</w:t>
            </w:r>
          </w:p>
        </w:tc>
        <w:tc>
          <w:tcPr>
            <w:tcW w:w="3177" w:type="pct"/>
          </w:tcPr>
          <w:p w14:paraId="28808131" w14:textId="77777777" w:rsidR="009148F4" w:rsidRPr="008318FC" w:rsidRDefault="00A77038" w:rsidP="006845AC">
            <w:pPr>
              <w:spacing w:before="40" w:after="40"/>
              <w:rPr>
                <w:rFonts w:cstheme="minorHAnsi"/>
                <w:bCs/>
                <w:szCs w:val="20"/>
              </w:rPr>
            </w:pPr>
            <w:sdt>
              <w:sdtPr>
                <w:rPr>
                  <w:rFonts w:cstheme="minorHAnsi"/>
                  <w:szCs w:val="20"/>
                </w:rPr>
                <w:id w:val="-129166371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Provide emergency power as needed to maintain service to the community.</w:t>
            </w:r>
          </w:p>
        </w:tc>
        <w:tc>
          <w:tcPr>
            <w:tcW w:w="1441" w:type="pct"/>
          </w:tcPr>
          <w:p w14:paraId="64E8FAC8" w14:textId="77777777" w:rsidR="009148F4" w:rsidRPr="008318FC" w:rsidRDefault="009148F4" w:rsidP="006845AC">
            <w:pPr>
              <w:spacing w:before="40" w:after="40"/>
              <w:rPr>
                <w:rFonts w:cstheme="minorHAnsi"/>
                <w:i/>
                <w:szCs w:val="20"/>
              </w:rPr>
            </w:pPr>
            <w:r w:rsidRPr="008318FC">
              <w:rPr>
                <w:rFonts w:cstheme="minorHAnsi"/>
                <w:i/>
                <w:szCs w:val="20"/>
              </w:rPr>
              <w:t>County EOP ESF-3</w:t>
            </w:r>
          </w:p>
        </w:tc>
      </w:tr>
      <w:tr w:rsidR="009148F4" w:rsidRPr="00341FEE" w14:paraId="157BB0A1"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A18829E" w14:textId="77777777" w:rsidR="009148F4" w:rsidRPr="008318FC" w:rsidRDefault="009148F4" w:rsidP="006845AC">
            <w:pPr>
              <w:spacing w:before="40" w:after="40"/>
              <w:rPr>
                <w:rFonts w:cstheme="minorHAnsi"/>
                <w:szCs w:val="20"/>
              </w:rPr>
            </w:pPr>
            <w:r>
              <w:rPr>
                <w:rFonts w:cstheme="minorHAnsi"/>
                <w:szCs w:val="20"/>
              </w:rPr>
              <w:t>39</w:t>
            </w:r>
          </w:p>
        </w:tc>
        <w:tc>
          <w:tcPr>
            <w:tcW w:w="3177" w:type="pct"/>
          </w:tcPr>
          <w:p w14:paraId="39579F12" w14:textId="77777777" w:rsidR="009148F4" w:rsidRPr="008318FC" w:rsidRDefault="00A77038" w:rsidP="006845AC">
            <w:pPr>
              <w:spacing w:before="40" w:after="40"/>
              <w:rPr>
                <w:rFonts w:cstheme="minorHAnsi"/>
                <w:bCs/>
                <w:szCs w:val="20"/>
              </w:rPr>
            </w:pPr>
            <w:sdt>
              <w:sdtPr>
                <w:rPr>
                  <w:rFonts w:cstheme="minorHAnsi"/>
                  <w:szCs w:val="20"/>
                </w:rPr>
                <w:id w:val="-131771555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Support search and rescue operations by coordinating resource requests outside of the jurisdiction.</w:t>
            </w:r>
          </w:p>
        </w:tc>
        <w:tc>
          <w:tcPr>
            <w:tcW w:w="1441" w:type="pct"/>
          </w:tcPr>
          <w:p w14:paraId="717E4DCD" w14:textId="77777777" w:rsidR="009148F4" w:rsidRPr="008318FC" w:rsidRDefault="009148F4" w:rsidP="006845AC">
            <w:pPr>
              <w:spacing w:before="40" w:after="40"/>
              <w:rPr>
                <w:rFonts w:cstheme="minorHAnsi"/>
                <w:i/>
                <w:szCs w:val="20"/>
              </w:rPr>
            </w:pPr>
            <w:r w:rsidRPr="008318FC">
              <w:rPr>
                <w:rFonts w:cstheme="minorHAnsi"/>
                <w:i/>
                <w:szCs w:val="20"/>
              </w:rPr>
              <w:t>County EOP ESF-9</w:t>
            </w:r>
          </w:p>
        </w:tc>
      </w:tr>
      <w:tr w:rsidR="009148F4" w:rsidRPr="00341FEE" w14:paraId="596D810C"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4533CD68" w14:textId="77777777" w:rsidR="009148F4" w:rsidRPr="008318FC" w:rsidRDefault="009148F4" w:rsidP="006845AC">
            <w:pPr>
              <w:spacing w:before="40" w:after="40"/>
              <w:rPr>
                <w:rFonts w:cstheme="minorHAnsi"/>
                <w:szCs w:val="20"/>
              </w:rPr>
            </w:pPr>
            <w:r>
              <w:rPr>
                <w:rFonts w:cstheme="minorHAnsi"/>
                <w:szCs w:val="20"/>
              </w:rPr>
              <w:t>40</w:t>
            </w:r>
          </w:p>
        </w:tc>
        <w:tc>
          <w:tcPr>
            <w:tcW w:w="3177" w:type="pct"/>
          </w:tcPr>
          <w:p w14:paraId="6F5BDC1B" w14:textId="77777777" w:rsidR="009148F4" w:rsidRPr="008318FC" w:rsidRDefault="00A77038" w:rsidP="006845AC">
            <w:pPr>
              <w:spacing w:before="40" w:after="40"/>
              <w:rPr>
                <w:rFonts w:cstheme="minorHAnsi"/>
                <w:bCs/>
                <w:szCs w:val="20"/>
              </w:rPr>
            </w:pPr>
            <w:sdt>
              <w:sdtPr>
                <w:rPr>
                  <w:rFonts w:cstheme="minorHAnsi"/>
                  <w:szCs w:val="20"/>
                </w:rPr>
                <w:id w:val="159944247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Request American Red Cross (ARC) to activate sheltering plans and open/staff shelters, if needed.</w:t>
            </w:r>
          </w:p>
        </w:tc>
        <w:tc>
          <w:tcPr>
            <w:tcW w:w="1441" w:type="pct"/>
          </w:tcPr>
          <w:p w14:paraId="3217E308" w14:textId="77777777" w:rsidR="009148F4" w:rsidRPr="008318FC" w:rsidRDefault="009148F4" w:rsidP="006845AC">
            <w:pPr>
              <w:spacing w:before="40" w:after="40"/>
              <w:rPr>
                <w:rFonts w:cstheme="minorHAnsi"/>
                <w:i/>
                <w:szCs w:val="20"/>
              </w:rPr>
            </w:pPr>
            <w:r w:rsidRPr="008318FC">
              <w:rPr>
                <w:rFonts w:cstheme="minorHAnsi"/>
                <w:i/>
                <w:iCs/>
                <w:szCs w:val="20"/>
              </w:rPr>
              <w:t>ARC Shelter Plans</w:t>
            </w:r>
          </w:p>
        </w:tc>
      </w:tr>
      <w:tr w:rsidR="009148F4" w:rsidRPr="00341FEE" w14:paraId="03806D5A" w14:textId="77777777" w:rsidTr="009148F4">
        <w:trPr>
          <w:cnfStyle w:val="000000100000" w:firstRow="0" w:lastRow="0" w:firstColumn="0" w:lastColumn="0" w:oddVBand="0" w:evenVBand="0" w:oddHBand="1" w:evenHBand="0" w:firstRowFirstColumn="0" w:firstRowLastColumn="0" w:lastRowFirstColumn="0" w:lastRowLastColumn="0"/>
          <w:trHeight w:val="70"/>
        </w:trPr>
        <w:tc>
          <w:tcPr>
            <w:tcW w:w="382" w:type="pct"/>
          </w:tcPr>
          <w:p w14:paraId="58FC8CB7" w14:textId="77777777" w:rsidR="009148F4" w:rsidRPr="008318FC" w:rsidRDefault="009148F4" w:rsidP="006845AC">
            <w:pPr>
              <w:spacing w:before="40" w:after="40"/>
              <w:rPr>
                <w:rFonts w:cstheme="minorHAnsi"/>
                <w:szCs w:val="20"/>
              </w:rPr>
            </w:pPr>
            <w:r>
              <w:rPr>
                <w:rFonts w:cstheme="minorHAnsi"/>
                <w:szCs w:val="20"/>
              </w:rPr>
              <w:t>41</w:t>
            </w:r>
          </w:p>
        </w:tc>
        <w:tc>
          <w:tcPr>
            <w:tcW w:w="3177" w:type="pct"/>
          </w:tcPr>
          <w:p w14:paraId="6BAF1CC6" w14:textId="77777777" w:rsidR="009148F4" w:rsidRPr="008318FC" w:rsidRDefault="00A77038" w:rsidP="006845AC">
            <w:pPr>
              <w:spacing w:before="40" w:after="40"/>
              <w:rPr>
                <w:rFonts w:cstheme="minorHAnsi"/>
                <w:bCs/>
                <w:szCs w:val="20"/>
              </w:rPr>
            </w:pPr>
            <w:sdt>
              <w:sdtPr>
                <w:rPr>
                  <w:rFonts w:cstheme="minorHAnsi"/>
                  <w:szCs w:val="20"/>
                </w:rPr>
                <w:id w:val="-193134946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Determine the need for additional resources and request them as necessary through appropriate channels, recurring.</w:t>
            </w:r>
          </w:p>
        </w:tc>
        <w:tc>
          <w:tcPr>
            <w:tcW w:w="1441" w:type="pct"/>
          </w:tcPr>
          <w:p w14:paraId="37EFBF08" w14:textId="77777777" w:rsidR="009148F4" w:rsidRPr="008318FC" w:rsidRDefault="009148F4" w:rsidP="006845AC">
            <w:pPr>
              <w:spacing w:before="40" w:after="40"/>
              <w:rPr>
                <w:rFonts w:cstheme="minorHAnsi"/>
                <w:i/>
                <w:szCs w:val="20"/>
              </w:rPr>
            </w:pPr>
            <w:r w:rsidRPr="008318FC">
              <w:rPr>
                <w:rFonts w:cstheme="minorHAnsi"/>
                <w:i/>
                <w:szCs w:val="20"/>
              </w:rPr>
              <w:t>County EOP ESF-7</w:t>
            </w:r>
          </w:p>
        </w:tc>
      </w:tr>
      <w:tr w:rsidR="009148F4" w:rsidRPr="00341FEE" w14:paraId="146D56B2"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70EFC832" w14:textId="77777777" w:rsidR="009148F4" w:rsidRPr="008318FC" w:rsidRDefault="009148F4" w:rsidP="006845AC">
            <w:pPr>
              <w:spacing w:before="40" w:after="40"/>
              <w:rPr>
                <w:rFonts w:cstheme="minorHAnsi"/>
                <w:szCs w:val="20"/>
              </w:rPr>
            </w:pPr>
            <w:r>
              <w:rPr>
                <w:rFonts w:cstheme="minorHAnsi"/>
                <w:szCs w:val="20"/>
              </w:rPr>
              <w:t>42</w:t>
            </w:r>
          </w:p>
        </w:tc>
        <w:tc>
          <w:tcPr>
            <w:tcW w:w="3177" w:type="pct"/>
          </w:tcPr>
          <w:p w14:paraId="39E01057" w14:textId="77777777" w:rsidR="009148F4" w:rsidRPr="008318FC" w:rsidRDefault="00A77038" w:rsidP="006845AC">
            <w:pPr>
              <w:spacing w:before="40" w:after="40"/>
              <w:rPr>
                <w:rFonts w:cstheme="minorHAnsi"/>
                <w:bCs/>
                <w:szCs w:val="20"/>
              </w:rPr>
            </w:pPr>
            <w:sdt>
              <w:sdtPr>
                <w:rPr>
                  <w:rFonts w:cstheme="minorHAnsi"/>
                  <w:szCs w:val="20"/>
                </w:rPr>
                <w:id w:val="-130816073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Submit a request for emergency/disaster declaration, as applicable.</w:t>
            </w:r>
          </w:p>
        </w:tc>
        <w:tc>
          <w:tcPr>
            <w:tcW w:w="1441" w:type="pct"/>
          </w:tcPr>
          <w:p w14:paraId="63DF9BEA" w14:textId="77777777" w:rsidR="009148F4" w:rsidRPr="008318FC" w:rsidRDefault="009148F4" w:rsidP="006845AC">
            <w:pPr>
              <w:spacing w:before="40" w:after="40"/>
              <w:rPr>
                <w:rFonts w:cstheme="minorHAnsi"/>
                <w:i/>
                <w:szCs w:val="20"/>
              </w:rPr>
            </w:pPr>
            <w:r w:rsidRPr="008318FC">
              <w:rPr>
                <w:rFonts w:cstheme="minorHAnsi"/>
                <w:i/>
                <w:szCs w:val="20"/>
              </w:rPr>
              <w:t>County EOP Section 1</w:t>
            </w:r>
          </w:p>
        </w:tc>
      </w:tr>
      <w:tr w:rsidR="009148F4" w:rsidRPr="00341FEE" w14:paraId="374ABCEC"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41A3B9B7" w14:textId="77777777" w:rsidR="009148F4" w:rsidRPr="008318FC" w:rsidRDefault="009148F4" w:rsidP="006845AC">
            <w:pPr>
              <w:spacing w:before="40" w:after="40"/>
              <w:rPr>
                <w:rFonts w:cstheme="minorHAnsi"/>
                <w:bCs/>
                <w:szCs w:val="20"/>
              </w:rPr>
            </w:pPr>
            <w:r>
              <w:rPr>
                <w:rFonts w:cstheme="minorHAnsi"/>
                <w:bCs/>
                <w:szCs w:val="20"/>
              </w:rPr>
              <w:t>43</w:t>
            </w:r>
          </w:p>
        </w:tc>
        <w:tc>
          <w:tcPr>
            <w:tcW w:w="3177" w:type="pct"/>
          </w:tcPr>
          <w:p w14:paraId="41186D29" w14:textId="77777777" w:rsidR="009148F4" w:rsidRPr="008318FC" w:rsidRDefault="009148F4" w:rsidP="006845AC">
            <w:pPr>
              <w:spacing w:before="40" w:after="40"/>
              <w:rPr>
                <w:rFonts w:cstheme="minorHAnsi"/>
                <w:bCs/>
                <w:szCs w:val="20"/>
              </w:rPr>
            </w:pPr>
          </w:p>
        </w:tc>
        <w:tc>
          <w:tcPr>
            <w:tcW w:w="1441" w:type="pct"/>
          </w:tcPr>
          <w:p w14:paraId="612082E7" w14:textId="77777777" w:rsidR="009148F4" w:rsidRPr="008318FC" w:rsidRDefault="009148F4" w:rsidP="006845AC">
            <w:pPr>
              <w:spacing w:before="40" w:after="40"/>
              <w:rPr>
                <w:rFonts w:cstheme="minorHAnsi"/>
                <w:i/>
                <w:szCs w:val="20"/>
              </w:rPr>
            </w:pPr>
          </w:p>
        </w:tc>
      </w:tr>
      <w:tr w:rsidR="009148F4" w:rsidRPr="00341FEE" w14:paraId="76B1D622"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493E7DE1" w14:textId="77777777" w:rsidR="009148F4" w:rsidRPr="008318FC" w:rsidRDefault="009148F4" w:rsidP="006845AC">
            <w:pPr>
              <w:spacing w:before="40" w:after="40"/>
              <w:rPr>
                <w:rFonts w:cstheme="minorHAnsi"/>
                <w:szCs w:val="20"/>
              </w:rPr>
            </w:pPr>
            <w:r>
              <w:rPr>
                <w:rFonts w:cstheme="minorHAnsi"/>
                <w:szCs w:val="20"/>
              </w:rPr>
              <w:t>44</w:t>
            </w:r>
          </w:p>
        </w:tc>
        <w:tc>
          <w:tcPr>
            <w:tcW w:w="3177" w:type="pct"/>
          </w:tcPr>
          <w:p w14:paraId="7D6FF9E6" w14:textId="77777777" w:rsidR="009148F4" w:rsidRPr="008318FC" w:rsidRDefault="00A77038" w:rsidP="006845AC">
            <w:pPr>
              <w:spacing w:before="40" w:after="40"/>
              <w:rPr>
                <w:rFonts w:cstheme="minorHAnsi"/>
                <w:szCs w:val="20"/>
              </w:rPr>
            </w:pPr>
            <w:sdt>
              <w:sdtPr>
                <w:rPr>
                  <w:rFonts w:cstheme="minorHAnsi"/>
                  <w:szCs w:val="20"/>
                </w:rPr>
                <w:id w:val="-162314582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Coordinate resource access, deployment, and storage in the operational area. Resources to coordinate include equipment, personnel, facilities, supplies, procedures, and communications. Track resources as they are dispatched and/or used.</w:t>
            </w:r>
          </w:p>
        </w:tc>
        <w:tc>
          <w:tcPr>
            <w:tcW w:w="1441" w:type="pct"/>
          </w:tcPr>
          <w:p w14:paraId="4BD2F29A" w14:textId="77777777" w:rsidR="009148F4" w:rsidRPr="008318FC" w:rsidRDefault="009148F4" w:rsidP="006845AC">
            <w:pPr>
              <w:spacing w:before="40" w:after="40"/>
              <w:rPr>
                <w:rFonts w:cstheme="minorHAnsi"/>
                <w:i/>
                <w:szCs w:val="20"/>
              </w:rPr>
            </w:pPr>
            <w:r w:rsidRPr="008318FC">
              <w:rPr>
                <w:rFonts w:cstheme="minorHAnsi"/>
                <w:i/>
                <w:szCs w:val="20"/>
              </w:rPr>
              <w:t>ICS Resource Tracking Forms and County EOP ESF-7</w:t>
            </w:r>
          </w:p>
        </w:tc>
      </w:tr>
      <w:tr w:rsidR="009148F4" w:rsidRPr="00341FEE" w14:paraId="3924D6AE"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F70CE8A" w14:textId="77777777" w:rsidR="009148F4" w:rsidRPr="008318FC" w:rsidRDefault="009148F4" w:rsidP="006845AC">
            <w:pPr>
              <w:spacing w:before="40" w:after="40"/>
              <w:rPr>
                <w:rFonts w:cstheme="minorHAnsi"/>
                <w:szCs w:val="20"/>
              </w:rPr>
            </w:pPr>
            <w:r>
              <w:rPr>
                <w:rFonts w:cstheme="minorHAnsi"/>
                <w:szCs w:val="20"/>
              </w:rPr>
              <w:t>45</w:t>
            </w:r>
          </w:p>
        </w:tc>
        <w:tc>
          <w:tcPr>
            <w:tcW w:w="3177" w:type="pct"/>
          </w:tcPr>
          <w:p w14:paraId="45B04518" w14:textId="77777777" w:rsidR="009148F4" w:rsidRPr="008318FC" w:rsidRDefault="00A77038" w:rsidP="006845AC">
            <w:pPr>
              <w:spacing w:before="40" w:after="40"/>
              <w:rPr>
                <w:rFonts w:cstheme="minorHAnsi"/>
                <w:bCs/>
                <w:szCs w:val="20"/>
              </w:rPr>
            </w:pPr>
            <w:sdt>
              <w:sdtPr>
                <w:rPr>
                  <w:rFonts w:cstheme="minorHAnsi"/>
                  <w:szCs w:val="20"/>
                </w:rPr>
                <w:id w:val="8288453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Develop plans and procedures for registering mutual aid and other first responders as they arrive on the scene and receive deployment orders.</w:t>
            </w:r>
          </w:p>
        </w:tc>
        <w:tc>
          <w:tcPr>
            <w:tcW w:w="1441" w:type="pct"/>
          </w:tcPr>
          <w:p w14:paraId="16579611" w14:textId="77777777" w:rsidR="009148F4" w:rsidRPr="008318FC" w:rsidRDefault="009148F4" w:rsidP="006845AC">
            <w:pPr>
              <w:spacing w:before="40" w:after="40"/>
              <w:rPr>
                <w:rFonts w:cstheme="minorHAnsi"/>
                <w:i/>
                <w:szCs w:val="20"/>
              </w:rPr>
            </w:pPr>
          </w:p>
        </w:tc>
      </w:tr>
      <w:tr w:rsidR="009148F4" w:rsidRPr="008C660F" w14:paraId="65DA526E"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554C9625" w14:textId="77777777" w:rsidR="009148F4" w:rsidRPr="008318FC" w:rsidRDefault="009148F4" w:rsidP="006845AC">
            <w:pPr>
              <w:spacing w:before="40" w:after="40"/>
              <w:rPr>
                <w:rFonts w:cstheme="minorHAnsi"/>
                <w:szCs w:val="20"/>
              </w:rPr>
            </w:pPr>
            <w:r>
              <w:rPr>
                <w:rFonts w:cstheme="minorHAnsi"/>
                <w:szCs w:val="20"/>
              </w:rPr>
              <w:t>46</w:t>
            </w:r>
          </w:p>
        </w:tc>
        <w:tc>
          <w:tcPr>
            <w:tcW w:w="3177" w:type="pct"/>
          </w:tcPr>
          <w:p w14:paraId="7628E779" w14:textId="77777777" w:rsidR="009148F4" w:rsidRPr="008318FC" w:rsidRDefault="00A77038" w:rsidP="006845AC">
            <w:pPr>
              <w:spacing w:before="40" w:after="40"/>
              <w:rPr>
                <w:rFonts w:cstheme="minorHAnsi"/>
                <w:szCs w:val="20"/>
              </w:rPr>
            </w:pPr>
            <w:sdt>
              <w:sdtPr>
                <w:rPr>
                  <w:rFonts w:cstheme="minorHAnsi"/>
                  <w:szCs w:val="20"/>
                </w:rPr>
                <w:id w:val="20430805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Establish a Joint Information Center (JIC) and designate a lead Public Information Officer (PIO) for the jurisdiction.</w:t>
            </w:r>
          </w:p>
        </w:tc>
        <w:tc>
          <w:tcPr>
            <w:tcW w:w="1441" w:type="pct"/>
          </w:tcPr>
          <w:p w14:paraId="1A450B97" w14:textId="77777777" w:rsidR="009148F4" w:rsidRPr="008318FC" w:rsidRDefault="009148F4" w:rsidP="006845AC">
            <w:pPr>
              <w:spacing w:before="40" w:after="40"/>
              <w:rPr>
                <w:rFonts w:cstheme="minorHAnsi"/>
                <w:i/>
                <w:szCs w:val="20"/>
              </w:rPr>
            </w:pPr>
            <w:r w:rsidRPr="008318FC">
              <w:rPr>
                <w:rFonts w:cstheme="minorHAnsi"/>
                <w:i/>
                <w:szCs w:val="20"/>
              </w:rPr>
              <w:t>County EOP ESF-14</w:t>
            </w:r>
          </w:p>
        </w:tc>
      </w:tr>
      <w:tr w:rsidR="009148F4" w:rsidRPr="008C660F" w14:paraId="5CAF71AA"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0399371B" w14:textId="77777777" w:rsidR="009148F4" w:rsidRPr="008318FC" w:rsidRDefault="009148F4" w:rsidP="006845AC">
            <w:pPr>
              <w:spacing w:before="40" w:after="40"/>
              <w:rPr>
                <w:rFonts w:cstheme="minorHAnsi"/>
                <w:szCs w:val="20"/>
              </w:rPr>
            </w:pPr>
            <w:r>
              <w:rPr>
                <w:rFonts w:cstheme="minorHAnsi"/>
                <w:szCs w:val="20"/>
              </w:rPr>
              <w:t>47</w:t>
            </w:r>
          </w:p>
        </w:tc>
        <w:tc>
          <w:tcPr>
            <w:tcW w:w="3177" w:type="pct"/>
          </w:tcPr>
          <w:p w14:paraId="27E3C4ED" w14:textId="77777777" w:rsidR="009148F4" w:rsidRPr="008318FC" w:rsidRDefault="00A77038" w:rsidP="006845AC">
            <w:pPr>
              <w:spacing w:before="40" w:after="40"/>
              <w:rPr>
                <w:rFonts w:cstheme="minorHAnsi"/>
                <w:szCs w:val="20"/>
              </w:rPr>
            </w:pPr>
            <w:sdt>
              <w:sdtPr>
                <w:rPr>
                  <w:rFonts w:cstheme="minorHAnsi"/>
                  <w:szCs w:val="20"/>
                </w:rPr>
                <w:id w:val="-132543339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Formulate emergency public information messages and media responses.</w:t>
            </w:r>
          </w:p>
        </w:tc>
        <w:tc>
          <w:tcPr>
            <w:tcW w:w="1441" w:type="pct"/>
          </w:tcPr>
          <w:p w14:paraId="680681D3" w14:textId="77777777" w:rsidR="009148F4" w:rsidRPr="008318FC" w:rsidRDefault="009148F4" w:rsidP="006845AC">
            <w:pPr>
              <w:spacing w:before="40" w:after="40"/>
              <w:rPr>
                <w:rFonts w:cstheme="minorHAnsi"/>
                <w:i/>
                <w:szCs w:val="20"/>
              </w:rPr>
            </w:pPr>
            <w:r w:rsidRPr="008318FC">
              <w:rPr>
                <w:rFonts w:cstheme="minorHAnsi"/>
                <w:i/>
                <w:szCs w:val="20"/>
              </w:rPr>
              <w:t>County EOP ESF-14</w:t>
            </w:r>
          </w:p>
        </w:tc>
      </w:tr>
      <w:tr w:rsidR="009148F4" w:rsidRPr="00612AFD" w14:paraId="51DB1F4E"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51A863D1" w14:textId="77777777" w:rsidR="009148F4" w:rsidRPr="008318FC" w:rsidRDefault="009148F4" w:rsidP="006845AC">
            <w:pPr>
              <w:spacing w:before="40" w:after="40"/>
              <w:rPr>
                <w:rFonts w:cstheme="minorHAnsi"/>
                <w:szCs w:val="20"/>
              </w:rPr>
            </w:pPr>
            <w:r>
              <w:rPr>
                <w:rFonts w:cstheme="minorHAnsi"/>
                <w:szCs w:val="20"/>
              </w:rPr>
              <w:t>48</w:t>
            </w:r>
          </w:p>
        </w:tc>
        <w:tc>
          <w:tcPr>
            <w:tcW w:w="3177" w:type="pct"/>
          </w:tcPr>
          <w:p w14:paraId="440A39B1" w14:textId="77777777" w:rsidR="009148F4" w:rsidRPr="008318FC" w:rsidRDefault="00A77038" w:rsidP="006845AC">
            <w:pPr>
              <w:spacing w:before="40" w:after="40"/>
              <w:rPr>
                <w:rFonts w:cstheme="minorHAnsi"/>
                <w:i/>
                <w:iCs/>
                <w:szCs w:val="20"/>
              </w:rPr>
            </w:pPr>
            <w:sdt>
              <w:sdtPr>
                <w:rPr>
                  <w:rFonts w:cstheme="minorHAnsi"/>
                  <w:szCs w:val="20"/>
                </w:rPr>
                <w:id w:val="60269042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Review public information – Incident Commander or designee. Release approved information – Incident Commander and lead PIO, with support from tribal liaison(s) prior to dissemination to the public.</w:t>
            </w:r>
          </w:p>
        </w:tc>
        <w:tc>
          <w:tcPr>
            <w:tcW w:w="1441" w:type="pct"/>
          </w:tcPr>
          <w:p w14:paraId="5754234D" w14:textId="77777777" w:rsidR="009148F4" w:rsidRPr="008318FC" w:rsidRDefault="009148F4" w:rsidP="006845AC">
            <w:pPr>
              <w:spacing w:before="40" w:after="40"/>
              <w:rPr>
                <w:rFonts w:cstheme="minorHAnsi"/>
                <w:i/>
                <w:szCs w:val="20"/>
              </w:rPr>
            </w:pPr>
            <w:r w:rsidRPr="008318FC">
              <w:rPr>
                <w:rFonts w:cstheme="minorHAnsi"/>
                <w:i/>
                <w:szCs w:val="20"/>
              </w:rPr>
              <w:t>County EOP ESF-14</w:t>
            </w:r>
          </w:p>
        </w:tc>
      </w:tr>
      <w:tr w:rsidR="009148F4" w:rsidRPr="00612AFD" w14:paraId="0E3C35F5"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5E4CE779" w14:textId="77777777" w:rsidR="009148F4" w:rsidRPr="008318FC" w:rsidRDefault="009148F4" w:rsidP="006845AC">
            <w:pPr>
              <w:spacing w:before="40" w:after="40"/>
              <w:rPr>
                <w:rFonts w:cstheme="minorHAnsi"/>
                <w:szCs w:val="20"/>
              </w:rPr>
            </w:pPr>
            <w:r>
              <w:rPr>
                <w:rFonts w:cstheme="minorHAnsi"/>
                <w:szCs w:val="20"/>
              </w:rPr>
              <w:t>49</w:t>
            </w:r>
          </w:p>
        </w:tc>
        <w:tc>
          <w:tcPr>
            <w:tcW w:w="3177" w:type="pct"/>
          </w:tcPr>
          <w:p w14:paraId="4758FBA0" w14:textId="77777777" w:rsidR="009148F4" w:rsidRPr="008318FC" w:rsidRDefault="00A77038" w:rsidP="006845AC">
            <w:pPr>
              <w:spacing w:before="40" w:after="40"/>
              <w:rPr>
                <w:rFonts w:cstheme="minorHAnsi"/>
                <w:szCs w:val="20"/>
              </w:rPr>
            </w:pPr>
            <w:sdt>
              <w:sdtPr>
                <w:rPr>
                  <w:rFonts w:cstheme="minorHAnsi"/>
                  <w:szCs w:val="20"/>
                </w:rPr>
                <w:id w:val="-12474167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Record all EOC and individual personnel activities, recurring. All assignments, person(s) responsible, and actions taken should be documented in logbooks.</w:t>
            </w:r>
          </w:p>
        </w:tc>
        <w:tc>
          <w:tcPr>
            <w:tcW w:w="1441" w:type="pct"/>
          </w:tcPr>
          <w:p w14:paraId="3BBA0DD4" w14:textId="77777777" w:rsidR="009148F4" w:rsidRPr="008318FC" w:rsidRDefault="009148F4" w:rsidP="006845AC">
            <w:pPr>
              <w:spacing w:before="40" w:after="40"/>
              <w:rPr>
                <w:rFonts w:cstheme="minorHAnsi"/>
                <w:bCs/>
                <w:i/>
                <w:iCs/>
                <w:szCs w:val="20"/>
              </w:rPr>
            </w:pPr>
            <w:r w:rsidRPr="008318FC">
              <w:rPr>
                <w:rFonts w:cstheme="minorHAnsi"/>
                <w:bCs/>
                <w:i/>
                <w:iCs/>
                <w:szCs w:val="20"/>
              </w:rPr>
              <w:t>EOC Planning Section Position Checklist and ICS Form 214: Unit Log</w:t>
            </w:r>
          </w:p>
          <w:p w14:paraId="6BB15CA6" w14:textId="77777777" w:rsidR="009148F4" w:rsidRPr="008318FC" w:rsidRDefault="009148F4" w:rsidP="006845AC">
            <w:pPr>
              <w:spacing w:before="40" w:after="40"/>
              <w:rPr>
                <w:rFonts w:cstheme="minorHAnsi"/>
                <w:i/>
                <w:szCs w:val="20"/>
              </w:rPr>
            </w:pPr>
          </w:p>
        </w:tc>
      </w:tr>
      <w:tr w:rsidR="009148F4" w:rsidRPr="00612AFD" w14:paraId="3F12793E"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36EEAFFA" w14:textId="77777777" w:rsidR="009148F4" w:rsidRPr="008318FC" w:rsidRDefault="009148F4" w:rsidP="006845AC">
            <w:pPr>
              <w:spacing w:before="40" w:after="40"/>
              <w:rPr>
                <w:rFonts w:cstheme="minorHAnsi"/>
                <w:szCs w:val="20"/>
              </w:rPr>
            </w:pPr>
            <w:r>
              <w:rPr>
                <w:rFonts w:cstheme="minorHAnsi"/>
                <w:szCs w:val="20"/>
              </w:rPr>
              <w:lastRenderedPageBreak/>
              <w:t>50</w:t>
            </w:r>
          </w:p>
        </w:tc>
        <w:tc>
          <w:tcPr>
            <w:tcW w:w="3177" w:type="pct"/>
          </w:tcPr>
          <w:p w14:paraId="7DE1D798" w14:textId="77777777" w:rsidR="009148F4" w:rsidRPr="008318FC" w:rsidRDefault="00A77038" w:rsidP="006845AC">
            <w:pPr>
              <w:spacing w:before="40" w:after="40"/>
              <w:rPr>
                <w:rFonts w:cstheme="minorHAnsi"/>
                <w:szCs w:val="20"/>
              </w:rPr>
            </w:pPr>
            <w:sdt>
              <w:sdtPr>
                <w:rPr>
                  <w:rFonts w:cstheme="minorHAnsi"/>
                  <w:szCs w:val="20"/>
                </w:rPr>
                <w:id w:val="49408289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Record all incoming and outgoing messages, recurring. All messages, and the names of those sending and receiving them, should be documented in the EOC log.</w:t>
            </w:r>
          </w:p>
        </w:tc>
        <w:tc>
          <w:tcPr>
            <w:tcW w:w="1441" w:type="pct"/>
          </w:tcPr>
          <w:p w14:paraId="5C18D0E3" w14:textId="77777777" w:rsidR="009148F4" w:rsidRPr="008318FC" w:rsidRDefault="009148F4" w:rsidP="006845AC">
            <w:pPr>
              <w:spacing w:before="40" w:after="40"/>
              <w:rPr>
                <w:rFonts w:cstheme="minorHAnsi"/>
                <w:i/>
                <w:szCs w:val="20"/>
              </w:rPr>
            </w:pPr>
          </w:p>
        </w:tc>
      </w:tr>
      <w:tr w:rsidR="009148F4" w:rsidRPr="00612AFD" w14:paraId="113C9241"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42C22520" w14:textId="77777777" w:rsidR="009148F4" w:rsidRPr="008318FC" w:rsidRDefault="009148F4" w:rsidP="006845AC">
            <w:pPr>
              <w:spacing w:before="40" w:after="40"/>
              <w:rPr>
                <w:rFonts w:cstheme="minorHAnsi"/>
                <w:szCs w:val="20"/>
              </w:rPr>
            </w:pPr>
            <w:r>
              <w:rPr>
                <w:rFonts w:cstheme="minorHAnsi"/>
                <w:szCs w:val="20"/>
              </w:rPr>
              <w:t>51</w:t>
            </w:r>
          </w:p>
        </w:tc>
        <w:tc>
          <w:tcPr>
            <w:tcW w:w="3177" w:type="pct"/>
          </w:tcPr>
          <w:p w14:paraId="2D172228" w14:textId="77777777" w:rsidR="009148F4" w:rsidRPr="008318FC" w:rsidRDefault="00A77038" w:rsidP="006845AC">
            <w:pPr>
              <w:spacing w:before="40" w:after="40"/>
              <w:rPr>
                <w:rFonts w:cstheme="minorHAnsi"/>
                <w:i/>
                <w:iCs/>
                <w:szCs w:val="20"/>
              </w:rPr>
            </w:pPr>
            <w:sdt>
              <w:sdtPr>
                <w:rPr>
                  <w:rFonts w:cstheme="minorHAnsi"/>
                  <w:szCs w:val="20"/>
                </w:rPr>
                <w:id w:val="1006178269"/>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Develop and deliver situation reports, recurring. At regular intervals, the EOC Incident Commander and staff will assemble a situation report.</w:t>
            </w:r>
          </w:p>
        </w:tc>
        <w:tc>
          <w:tcPr>
            <w:tcW w:w="1441" w:type="pct"/>
          </w:tcPr>
          <w:p w14:paraId="6B8610BA" w14:textId="77777777" w:rsidR="009148F4" w:rsidRPr="008318FC" w:rsidRDefault="009148F4" w:rsidP="006845AC">
            <w:pPr>
              <w:spacing w:before="40" w:after="40"/>
              <w:rPr>
                <w:rFonts w:cstheme="minorHAnsi"/>
                <w:i/>
                <w:szCs w:val="20"/>
              </w:rPr>
            </w:pPr>
            <w:r w:rsidRPr="008318FC">
              <w:rPr>
                <w:rFonts w:cstheme="minorHAnsi"/>
                <w:bCs/>
                <w:i/>
                <w:iCs/>
                <w:szCs w:val="20"/>
              </w:rPr>
              <w:t>ICS Form 209: Incident Status Summary</w:t>
            </w:r>
          </w:p>
        </w:tc>
      </w:tr>
      <w:tr w:rsidR="009148F4" w:rsidRPr="00612AFD" w14:paraId="5919523D"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5BC383A1" w14:textId="77777777" w:rsidR="009148F4" w:rsidRPr="008318FC" w:rsidRDefault="009148F4" w:rsidP="006845AC">
            <w:pPr>
              <w:spacing w:before="40" w:after="40"/>
              <w:rPr>
                <w:rFonts w:cstheme="minorHAnsi"/>
                <w:szCs w:val="20"/>
              </w:rPr>
            </w:pPr>
            <w:r>
              <w:rPr>
                <w:rFonts w:cstheme="minorHAnsi"/>
                <w:szCs w:val="20"/>
              </w:rPr>
              <w:t>52</w:t>
            </w:r>
          </w:p>
        </w:tc>
        <w:tc>
          <w:tcPr>
            <w:tcW w:w="3177" w:type="pct"/>
          </w:tcPr>
          <w:p w14:paraId="769DA448" w14:textId="77777777" w:rsidR="009148F4" w:rsidRPr="008318FC" w:rsidRDefault="00A77038" w:rsidP="006845AC">
            <w:pPr>
              <w:spacing w:before="40" w:after="40"/>
              <w:rPr>
                <w:rFonts w:cstheme="minorHAnsi"/>
                <w:szCs w:val="20"/>
              </w:rPr>
            </w:pPr>
            <w:sdt>
              <w:sdtPr>
                <w:rPr>
                  <w:rFonts w:cstheme="minorHAnsi"/>
                  <w:szCs w:val="20"/>
                </w:rPr>
                <w:id w:val="-76476635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Develop and update the Incident Action Plan (IAP), recurring. This document is developed by the Planning Section and approved by the EOC Incident Commander. The IAP should be discussed at regular intervals and modified as the situation changes.</w:t>
            </w:r>
          </w:p>
        </w:tc>
        <w:tc>
          <w:tcPr>
            <w:tcW w:w="1441" w:type="pct"/>
          </w:tcPr>
          <w:p w14:paraId="18B45479" w14:textId="77777777" w:rsidR="009148F4" w:rsidRPr="008318FC" w:rsidRDefault="009148F4" w:rsidP="006845AC">
            <w:pPr>
              <w:spacing w:before="40" w:after="40"/>
              <w:rPr>
                <w:rFonts w:cstheme="minorHAnsi"/>
                <w:i/>
                <w:szCs w:val="20"/>
              </w:rPr>
            </w:pPr>
            <w:r w:rsidRPr="008318FC">
              <w:rPr>
                <w:rFonts w:cstheme="minorHAnsi"/>
                <w:i/>
                <w:szCs w:val="20"/>
              </w:rPr>
              <w:t>ICS Form 202: Incident Objectives, Form 203: Organization Assignment List, Form 204: Assignment List, Form 205: Incident Radio Communications Plan; Form 206: Medical Plan, Safety Message, and Incident Map</w:t>
            </w:r>
          </w:p>
        </w:tc>
      </w:tr>
      <w:tr w:rsidR="009148F4" w:rsidRPr="00612AFD" w14:paraId="621137E5"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3B74D569" w14:textId="77777777" w:rsidR="009148F4" w:rsidRPr="008318FC" w:rsidRDefault="009148F4" w:rsidP="006845AC">
            <w:pPr>
              <w:spacing w:before="40" w:after="40"/>
              <w:rPr>
                <w:rFonts w:cstheme="minorHAnsi"/>
                <w:szCs w:val="20"/>
              </w:rPr>
            </w:pPr>
            <w:r>
              <w:rPr>
                <w:rFonts w:cstheme="minorHAnsi"/>
                <w:szCs w:val="20"/>
              </w:rPr>
              <w:t>53</w:t>
            </w:r>
          </w:p>
        </w:tc>
        <w:tc>
          <w:tcPr>
            <w:tcW w:w="3177" w:type="pct"/>
          </w:tcPr>
          <w:p w14:paraId="0C2C0287" w14:textId="77777777" w:rsidR="009148F4" w:rsidRPr="008318FC" w:rsidRDefault="00A77038" w:rsidP="006845AC">
            <w:pPr>
              <w:spacing w:before="40" w:after="40"/>
              <w:rPr>
                <w:rFonts w:cstheme="minorHAnsi"/>
                <w:i/>
                <w:iCs/>
                <w:szCs w:val="20"/>
              </w:rPr>
            </w:pPr>
            <w:sdt>
              <w:sdtPr>
                <w:rPr>
                  <w:rFonts w:cstheme="minorHAnsi"/>
                  <w:szCs w:val="20"/>
                </w:rPr>
                <w:id w:val="-1211110461"/>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Implement objectives and tasks outlined in the IAP, recurring.</w:t>
            </w:r>
          </w:p>
        </w:tc>
        <w:tc>
          <w:tcPr>
            <w:tcW w:w="1441" w:type="pct"/>
          </w:tcPr>
          <w:p w14:paraId="0F699F4E" w14:textId="77777777" w:rsidR="009148F4" w:rsidRPr="008318FC" w:rsidRDefault="009148F4" w:rsidP="006845AC">
            <w:pPr>
              <w:spacing w:before="40" w:after="40"/>
              <w:rPr>
                <w:rFonts w:cstheme="minorHAnsi"/>
                <w:bCs/>
                <w:i/>
                <w:iCs/>
                <w:szCs w:val="20"/>
              </w:rPr>
            </w:pPr>
          </w:p>
        </w:tc>
      </w:tr>
      <w:tr w:rsidR="009148F4" w:rsidRPr="00612AFD" w14:paraId="40327EA4"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499A2DBF" w14:textId="77777777" w:rsidR="009148F4" w:rsidRPr="008318FC" w:rsidRDefault="009148F4" w:rsidP="006845AC">
            <w:pPr>
              <w:spacing w:before="40" w:after="40"/>
              <w:rPr>
                <w:rFonts w:cstheme="minorHAnsi"/>
                <w:szCs w:val="20"/>
              </w:rPr>
            </w:pPr>
            <w:r>
              <w:rPr>
                <w:rFonts w:cstheme="minorHAnsi"/>
                <w:szCs w:val="20"/>
              </w:rPr>
              <w:t>54</w:t>
            </w:r>
          </w:p>
        </w:tc>
        <w:tc>
          <w:tcPr>
            <w:tcW w:w="3177" w:type="pct"/>
          </w:tcPr>
          <w:p w14:paraId="3AD9E542" w14:textId="77777777" w:rsidR="009148F4" w:rsidRPr="008318FC" w:rsidRDefault="00A77038" w:rsidP="006845AC">
            <w:pPr>
              <w:spacing w:before="40" w:after="40"/>
              <w:rPr>
                <w:rFonts w:cstheme="minorHAnsi"/>
                <w:szCs w:val="20"/>
              </w:rPr>
            </w:pPr>
            <w:sdt>
              <w:sdtPr>
                <w:rPr>
                  <w:rFonts w:cstheme="minorHAnsi"/>
                  <w:szCs w:val="20"/>
                </w:rPr>
                <w:id w:val="12790040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Begin damage assessments in coordination with Polk County Public Works Department and County, tribal, and local government.</w:t>
            </w:r>
          </w:p>
        </w:tc>
        <w:tc>
          <w:tcPr>
            <w:tcW w:w="1441" w:type="pct"/>
          </w:tcPr>
          <w:p w14:paraId="543CEBE4" w14:textId="77777777" w:rsidR="009148F4" w:rsidRPr="008318FC" w:rsidRDefault="009148F4" w:rsidP="006845AC">
            <w:pPr>
              <w:spacing w:before="40" w:after="40"/>
              <w:rPr>
                <w:rFonts w:cstheme="minorHAnsi"/>
                <w:bCs/>
                <w:i/>
                <w:iCs/>
                <w:szCs w:val="20"/>
              </w:rPr>
            </w:pPr>
            <w:r w:rsidRPr="008318FC">
              <w:rPr>
                <w:rFonts w:cstheme="minorHAnsi"/>
                <w:i/>
                <w:szCs w:val="20"/>
              </w:rPr>
              <w:t>County EOP ESF-3</w:t>
            </w:r>
          </w:p>
        </w:tc>
      </w:tr>
      <w:tr w:rsidR="009148F4" w:rsidRPr="00612AFD" w14:paraId="74A33702"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6C313A3C" w14:textId="77777777" w:rsidR="009148F4" w:rsidRPr="008318FC" w:rsidRDefault="009148F4" w:rsidP="006845AC">
            <w:pPr>
              <w:spacing w:before="40" w:after="40"/>
              <w:rPr>
                <w:rFonts w:cstheme="minorHAnsi"/>
                <w:szCs w:val="20"/>
              </w:rPr>
            </w:pPr>
            <w:r>
              <w:rPr>
                <w:rFonts w:cstheme="minorHAnsi"/>
                <w:szCs w:val="20"/>
              </w:rPr>
              <w:t>55</w:t>
            </w:r>
          </w:p>
        </w:tc>
        <w:tc>
          <w:tcPr>
            <w:tcW w:w="3177" w:type="pct"/>
          </w:tcPr>
          <w:p w14:paraId="3793F5C6" w14:textId="77777777" w:rsidR="009148F4" w:rsidRPr="008318FC" w:rsidRDefault="00A77038" w:rsidP="006845AC">
            <w:pPr>
              <w:spacing w:before="40" w:after="40"/>
              <w:rPr>
                <w:rFonts w:cstheme="minorHAnsi"/>
                <w:szCs w:val="20"/>
              </w:rPr>
            </w:pPr>
            <w:sdt>
              <w:sdtPr>
                <w:rPr>
                  <w:rFonts w:cstheme="minorHAnsi"/>
                  <w:szCs w:val="20"/>
                </w:rPr>
                <w:id w:val="-77409185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Assist with the coordination of Public Works activities such as debris removal from:</w:t>
            </w:r>
          </w:p>
        </w:tc>
        <w:tc>
          <w:tcPr>
            <w:tcW w:w="1441" w:type="pct"/>
          </w:tcPr>
          <w:p w14:paraId="42488F03" w14:textId="77777777" w:rsidR="009148F4" w:rsidRPr="008318FC" w:rsidRDefault="009148F4" w:rsidP="006845AC">
            <w:pPr>
              <w:spacing w:before="40" w:after="40"/>
              <w:rPr>
                <w:rFonts w:cstheme="minorHAnsi"/>
                <w:i/>
                <w:szCs w:val="20"/>
              </w:rPr>
            </w:pPr>
            <w:r w:rsidRPr="008318FC">
              <w:rPr>
                <w:rFonts w:cstheme="minorHAnsi"/>
                <w:i/>
                <w:szCs w:val="20"/>
              </w:rPr>
              <w:t>County EOP ESF-3</w:t>
            </w:r>
          </w:p>
        </w:tc>
      </w:tr>
      <w:tr w:rsidR="009148F4" w:rsidRPr="00612AFD" w14:paraId="26968EFC"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34824E86" w14:textId="77777777" w:rsidR="009148F4" w:rsidRPr="00BF128E" w:rsidRDefault="009148F4" w:rsidP="006845AC">
            <w:pPr>
              <w:spacing w:before="40" w:after="40"/>
              <w:rPr>
                <w:szCs w:val="22"/>
              </w:rPr>
            </w:pPr>
            <w:r>
              <w:rPr>
                <w:szCs w:val="22"/>
              </w:rPr>
              <w:t>55 a</w:t>
            </w:r>
          </w:p>
        </w:tc>
        <w:tc>
          <w:tcPr>
            <w:tcW w:w="3177" w:type="pct"/>
          </w:tcPr>
          <w:p w14:paraId="060B3BD5" w14:textId="77777777" w:rsidR="009148F4" w:rsidRPr="008318FC" w:rsidRDefault="00A77038" w:rsidP="006845AC">
            <w:pPr>
              <w:spacing w:before="40" w:after="40"/>
              <w:ind w:left="720"/>
              <w:rPr>
                <w:rFonts w:cstheme="minorHAnsi"/>
                <w:szCs w:val="20"/>
              </w:rPr>
            </w:pPr>
            <w:sdt>
              <w:sdtPr>
                <w:rPr>
                  <w:rFonts w:cstheme="minorHAnsi"/>
                  <w:szCs w:val="20"/>
                </w:rPr>
                <w:id w:val="1297570261"/>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Storm drains</w:t>
            </w:r>
          </w:p>
        </w:tc>
        <w:tc>
          <w:tcPr>
            <w:tcW w:w="1441" w:type="pct"/>
          </w:tcPr>
          <w:p w14:paraId="780302FD" w14:textId="77777777" w:rsidR="009148F4" w:rsidRPr="008318FC" w:rsidRDefault="009148F4" w:rsidP="006845AC">
            <w:pPr>
              <w:spacing w:before="40" w:after="40"/>
              <w:rPr>
                <w:rFonts w:cstheme="minorHAnsi"/>
                <w:i/>
                <w:szCs w:val="20"/>
              </w:rPr>
            </w:pPr>
          </w:p>
        </w:tc>
      </w:tr>
      <w:tr w:rsidR="009148F4" w:rsidRPr="00612AFD" w14:paraId="3D970785"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78F822C0" w14:textId="77777777" w:rsidR="009148F4" w:rsidRPr="00BF128E" w:rsidRDefault="009148F4" w:rsidP="006845AC">
            <w:pPr>
              <w:spacing w:before="40" w:after="40"/>
              <w:rPr>
                <w:szCs w:val="22"/>
              </w:rPr>
            </w:pPr>
            <w:r>
              <w:rPr>
                <w:szCs w:val="22"/>
              </w:rPr>
              <w:t xml:space="preserve">55 b </w:t>
            </w:r>
          </w:p>
        </w:tc>
        <w:tc>
          <w:tcPr>
            <w:tcW w:w="3177" w:type="pct"/>
          </w:tcPr>
          <w:p w14:paraId="625A0B58" w14:textId="77777777" w:rsidR="009148F4" w:rsidRPr="008318FC" w:rsidRDefault="00A77038" w:rsidP="006845AC">
            <w:pPr>
              <w:spacing w:before="40" w:after="40"/>
              <w:ind w:left="720"/>
              <w:rPr>
                <w:rFonts w:cstheme="minorHAnsi"/>
                <w:szCs w:val="20"/>
              </w:rPr>
            </w:pPr>
            <w:sdt>
              <w:sdtPr>
                <w:rPr>
                  <w:rFonts w:cstheme="minorHAnsi"/>
                  <w:szCs w:val="20"/>
                </w:rPr>
                <w:id w:val="-165875885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Bridge viaducts</w:t>
            </w:r>
          </w:p>
        </w:tc>
        <w:tc>
          <w:tcPr>
            <w:tcW w:w="1441" w:type="pct"/>
          </w:tcPr>
          <w:p w14:paraId="337228E1" w14:textId="77777777" w:rsidR="009148F4" w:rsidRPr="008318FC" w:rsidRDefault="009148F4" w:rsidP="006845AC">
            <w:pPr>
              <w:spacing w:before="40" w:after="40"/>
              <w:rPr>
                <w:rFonts w:cstheme="minorHAnsi"/>
                <w:i/>
                <w:szCs w:val="20"/>
              </w:rPr>
            </w:pPr>
          </w:p>
        </w:tc>
      </w:tr>
      <w:tr w:rsidR="009148F4" w:rsidRPr="00612AFD" w14:paraId="530FFC99"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608539A" w14:textId="77777777" w:rsidR="009148F4" w:rsidRPr="00BF128E" w:rsidRDefault="009148F4" w:rsidP="006845AC">
            <w:pPr>
              <w:spacing w:before="40" w:after="40"/>
              <w:rPr>
                <w:szCs w:val="22"/>
              </w:rPr>
            </w:pPr>
            <w:r>
              <w:rPr>
                <w:szCs w:val="22"/>
              </w:rPr>
              <w:t>55 c</w:t>
            </w:r>
          </w:p>
        </w:tc>
        <w:tc>
          <w:tcPr>
            <w:tcW w:w="3177" w:type="pct"/>
          </w:tcPr>
          <w:p w14:paraId="687C366D" w14:textId="77777777" w:rsidR="009148F4" w:rsidRPr="008318FC" w:rsidRDefault="00A77038" w:rsidP="006845AC">
            <w:pPr>
              <w:spacing w:before="40" w:after="40"/>
              <w:ind w:left="720"/>
              <w:rPr>
                <w:rFonts w:cstheme="minorHAnsi"/>
                <w:szCs w:val="20"/>
              </w:rPr>
            </w:pPr>
            <w:sdt>
              <w:sdtPr>
                <w:rPr>
                  <w:rFonts w:cstheme="minorHAnsi"/>
                  <w:szCs w:val="20"/>
                </w:rPr>
                <w:id w:val="-15657916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Main arterial routes</w:t>
            </w:r>
          </w:p>
        </w:tc>
        <w:tc>
          <w:tcPr>
            <w:tcW w:w="1441" w:type="pct"/>
          </w:tcPr>
          <w:p w14:paraId="0040DAA1" w14:textId="77777777" w:rsidR="009148F4" w:rsidRPr="008318FC" w:rsidRDefault="009148F4" w:rsidP="006845AC">
            <w:pPr>
              <w:spacing w:before="40" w:after="40"/>
              <w:rPr>
                <w:rFonts w:cstheme="minorHAnsi"/>
                <w:i/>
                <w:szCs w:val="20"/>
              </w:rPr>
            </w:pPr>
          </w:p>
        </w:tc>
      </w:tr>
      <w:tr w:rsidR="009148F4" w:rsidRPr="00612AFD" w14:paraId="3D75D03C"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275A5692" w14:textId="77777777" w:rsidR="009148F4" w:rsidRPr="00BF128E" w:rsidRDefault="009148F4" w:rsidP="006845AC">
            <w:pPr>
              <w:spacing w:before="40" w:after="40"/>
              <w:rPr>
                <w:szCs w:val="22"/>
              </w:rPr>
            </w:pPr>
            <w:r>
              <w:rPr>
                <w:szCs w:val="22"/>
              </w:rPr>
              <w:t>55 d</w:t>
            </w:r>
          </w:p>
        </w:tc>
        <w:tc>
          <w:tcPr>
            <w:tcW w:w="3177" w:type="pct"/>
          </w:tcPr>
          <w:p w14:paraId="4FB7F0DC" w14:textId="77777777" w:rsidR="009148F4" w:rsidRPr="008318FC" w:rsidRDefault="00A77038" w:rsidP="006845AC">
            <w:pPr>
              <w:spacing w:before="40" w:after="40"/>
              <w:ind w:left="720"/>
              <w:rPr>
                <w:rFonts w:cstheme="minorHAnsi"/>
                <w:szCs w:val="20"/>
              </w:rPr>
            </w:pPr>
            <w:sdt>
              <w:sdtPr>
                <w:rPr>
                  <w:rFonts w:cstheme="minorHAnsi"/>
                  <w:szCs w:val="20"/>
                </w:rPr>
                <w:id w:val="153145688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Public rights-of-way</w:t>
            </w:r>
          </w:p>
        </w:tc>
        <w:tc>
          <w:tcPr>
            <w:tcW w:w="1441" w:type="pct"/>
          </w:tcPr>
          <w:p w14:paraId="5EA00F3F" w14:textId="77777777" w:rsidR="009148F4" w:rsidRPr="008318FC" w:rsidRDefault="009148F4" w:rsidP="006845AC">
            <w:pPr>
              <w:spacing w:before="40" w:after="40"/>
              <w:rPr>
                <w:rFonts w:cstheme="minorHAnsi"/>
                <w:i/>
                <w:szCs w:val="20"/>
              </w:rPr>
            </w:pPr>
          </w:p>
        </w:tc>
      </w:tr>
      <w:tr w:rsidR="009148F4" w:rsidRPr="00612AFD" w14:paraId="1639D5B2"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BC25A4C" w14:textId="77777777" w:rsidR="009148F4" w:rsidRPr="00BF128E" w:rsidRDefault="009148F4" w:rsidP="006845AC">
            <w:pPr>
              <w:spacing w:before="40" w:after="40"/>
              <w:rPr>
                <w:szCs w:val="22"/>
              </w:rPr>
            </w:pPr>
            <w:r>
              <w:rPr>
                <w:szCs w:val="22"/>
              </w:rPr>
              <w:t>55 e</w:t>
            </w:r>
          </w:p>
        </w:tc>
        <w:tc>
          <w:tcPr>
            <w:tcW w:w="3177" w:type="pct"/>
          </w:tcPr>
          <w:p w14:paraId="1A0F00E9" w14:textId="77777777" w:rsidR="009148F4" w:rsidRPr="008318FC" w:rsidRDefault="00A77038" w:rsidP="006845AC">
            <w:pPr>
              <w:spacing w:before="40" w:after="40"/>
              <w:ind w:left="720"/>
              <w:rPr>
                <w:rFonts w:cstheme="minorHAnsi"/>
                <w:szCs w:val="20"/>
              </w:rPr>
            </w:pPr>
            <w:sdt>
              <w:sdtPr>
                <w:rPr>
                  <w:rFonts w:cstheme="minorHAnsi"/>
                  <w:szCs w:val="20"/>
                </w:rPr>
                <w:id w:val="1260266368"/>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Dams (via established liaisons at the County EOC)</w:t>
            </w:r>
          </w:p>
        </w:tc>
        <w:tc>
          <w:tcPr>
            <w:tcW w:w="1441" w:type="pct"/>
          </w:tcPr>
          <w:p w14:paraId="4CA2A251" w14:textId="77777777" w:rsidR="009148F4" w:rsidRPr="008318FC" w:rsidRDefault="009148F4" w:rsidP="006845AC">
            <w:pPr>
              <w:spacing w:before="40" w:after="40"/>
              <w:rPr>
                <w:rFonts w:cstheme="minorHAnsi"/>
                <w:i/>
                <w:szCs w:val="20"/>
              </w:rPr>
            </w:pPr>
          </w:p>
        </w:tc>
      </w:tr>
      <w:tr w:rsidR="009148F4" w:rsidRPr="00612AFD" w14:paraId="6A77BE76"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43C7C017" w14:textId="77777777" w:rsidR="009148F4" w:rsidRPr="00BF128E" w:rsidRDefault="009148F4" w:rsidP="006845AC">
            <w:pPr>
              <w:spacing w:before="40" w:after="40"/>
              <w:rPr>
                <w:szCs w:val="22"/>
              </w:rPr>
            </w:pPr>
            <w:r>
              <w:rPr>
                <w:szCs w:val="22"/>
              </w:rPr>
              <w:t>55 f</w:t>
            </w:r>
          </w:p>
        </w:tc>
        <w:tc>
          <w:tcPr>
            <w:tcW w:w="3177" w:type="pct"/>
          </w:tcPr>
          <w:p w14:paraId="6121158F" w14:textId="77777777" w:rsidR="009148F4" w:rsidRPr="008318FC" w:rsidRDefault="00A77038" w:rsidP="006845AC">
            <w:pPr>
              <w:spacing w:before="40" w:after="40"/>
              <w:ind w:left="720"/>
              <w:rPr>
                <w:rFonts w:cstheme="minorHAnsi"/>
                <w:szCs w:val="20"/>
              </w:rPr>
            </w:pPr>
            <w:sdt>
              <w:sdtPr>
                <w:rPr>
                  <w:rFonts w:cstheme="minorHAnsi"/>
                  <w:szCs w:val="20"/>
                </w:rPr>
                <w:id w:val="873963632"/>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Other structures, as needed</w:t>
            </w:r>
          </w:p>
        </w:tc>
        <w:tc>
          <w:tcPr>
            <w:tcW w:w="1441" w:type="pct"/>
          </w:tcPr>
          <w:p w14:paraId="4D44FBAB" w14:textId="77777777" w:rsidR="009148F4" w:rsidRPr="008318FC" w:rsidRDefault="009148F4" w:rsidP="006845AC">
            <w:pPr>
              <w:spacing w:before="40" w:after="40"/>
              <w:rPr>
                <w:rFonts w:cstheme="minorHAnsi"/>
                <w:i/>
                <w:szCs w:val="20"/>
              </w:rPr>
            </w:pPr>
          </w:p>
        </w:tc>
      </w:tr>
      <w:tr w:rsidR="009148F4" w:rsidRPr="00612AFD" w14:paraId="4911AC6F"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0ED2B1ED" w14:textId="77777777" w:rsidR="009148F4" w:rsidRPr="008318FC" w:rsidRDefault="009148F4" w:rsidP="006845AC">
            <w:pPr>
              <w:spacing w:before="40" w:after="40"/>
              <w:rPr>
                <w:rFonts w:cstheme="minorHAnsi"/>
                <w:szCs w:val="20"/>
              </w:rPr>
            </w:pPr>
            <w:r>
              <w:rPr>
                <w:rFonts w:cstheme="minorHAnsi"/>
                <w:szCs w:val="20"/>
              </w:rPr>
              <w:t>56</w:t>
            </w:r>
          </w:p>
        </w:tc>
        <w:tc>
          <w:tcPr>
            <w:tcW w:w="3177" w:type="pct"/>
          </w:tcPr>
          <w:p w14:paraId="44008AA5" w14:textId="77777777" w:rsidR="009148F4" w:rsidRPr="008318FC" w:rsidRDefault="00A77038" w:rsidP="006845AC">
            <w:pPr>
              <w:spacing w:before="40" w:after="40"/>
              <w:rPr>
                <w:rFonts w:cstheme="minorHAnsi"/>
                <w:szCs w:val="20"/>
              </w:rPr>
            </w:pPr>
            <w:sdt>
              <w:sdtPr>
                <w:rPr>
                  <w:rFonts w:cstheme="minorHAnsi"/>
                  <w:szCs w:val="20"/>
                </w:rPr>
                <w:id w:val="1039239779"/>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Contact local contractors for support, if necessary. Establish contact with private-sector partners.</w:t>
            </w:r>
          </w:p>
        </w:tc>
        <w:tc>
          <w:tcPr>
            <w:tcW w:w="1441" w:type="pct"/>
          </w:tcPr>
          <w:p w14:paraId="63D3A299" w14:textId="77777777" w:rsidR="009148F4" w:rsidRPr="008318FC" w:rsidRDefault="009148F4" w:rsidP="006845AC">
            <w:pPr>
              <w:spacing w:before="40" w:after="40"/>
              <w:rPr>
                <w:rFonts w:cstheme="minorHAnsi"/>
                <w:i/>
                <w:szCs w:val="20"/>
              </w:rPr>
            </w:pPr>
            <w:r w:rsidRPr="008318FC">
              <w:rPr>
                <w:rFonts w:cstheme="minorHAnsi"/>
                <w:i/>
                <w:szCs w:val="20"/>
              </w:rPr>
              <w:t>Existing contact lists at EOC</w:t>
            </w:r>
            <w:r w:rsidRPr="008318FC">
              <w:rPr>
                <w:rFonts w:cstheme="minorHAnsi"/>
                <w:i/>
                <w:iCs/>
                <w:szCs w:val="20"/>
              </w:rPr>
              <w:t xml:space="preserve"> and </w:t>
            </w:r>
            <w:r w:rsidRPr="008318FC">
              <w:rPr>
                <w:rFonts w:eastAsia="Calibri Light" w:cstheme="minorHAnsi"/>
                <w:i/>
                <w:iCs/>
                <w:szCs w:val="20"/>
              </w:rPr>
              <w:t>County EOP ESF-14</w:t>
            </w:r>
          </w:p>
        </w:tc>
      </w:tr>
      <w:tr w:rsidR="009148F4" w:rsidRPr="00612AFD" w14:paraId="3187371D"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46110AE5" w14:textId="77777777" w:rsidR="009148F4" w:rsidRPr="008318FC" w:rsidRDefault="009148F4" w:rsidP="006845AC">
            <w:pPr>
              <w:spacing w:before="40" w:after="40"/>
              <w:rPr>
                <w:rFonts w:cstheme="minorHAnsi"/>
                <w:szCs w:val="20"/>
              </w:rPr>
            </w:pPr>
            <w:r>
              <w:rPr>
                <w:rFonts w:cstheme="minorHAnsi"/>
                <w:szCs w:val="20"/>
              </w:rPr>
              <w:t>57</w:t>
            </w:r>
          </w:p>
        </w:tc>
        <w:tc>
          <w:tcPr>
            <w:tcW w:w="3177" w:type="pct"/>
          </w:tcPr>
          <w:p w14:paraId="16DBD49A" w14:textId="77777777" w:rsidR="009148F4" w:rsidRPr="008318FC" w:rsidRDefault="00A77038" w:rsidP="006845AC">
            <w:pPr>
              <w:spacing w:before="40" w:after="40"/>
              <w:rPr>
                <w:rFonts w:cstheme="minorHAnsi"/>
                <w:szCs w:val="20"/>
              </w:rPr>
            </w:pPr>
            <w:sdt>
              <w:sdtPr>
                <w:rPr>
                  <w:rFonts w:cstheme="minorHAnsi"/>
                  <w:szCs w:val="20"/>
                </w:rPr>
                <w:id w:val="144542899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Coordinate with the Polk County Sheriff’s Office and other local police to provide law enforcement to affected areas (curfew enforcement, road closures, security, etc.).</w:t>
            </w:r>
          </w:p>
        </w:tc>
        <w:tc>
          <w:tcPr>
            <w:tcW w:w="1441" w:type="pct"/>
          </w:tcPr>
          <w:p w14:paraId="0A77D085" w14:textId="77777777" w:rsidR="009148F4" w:rsidRPr="008318FC" w:rsidRDefault="009148F4" w:rsidP="006845AC">
            <w:pPr>
              <w:spacing w:before="40" w:after="40"/>
              <w:rPr>
                <w:rFonts w:cstheme="minorHAnsi"/>
                <w:i/>
                <w:szCs w:val="20"/>
              </w:rPr>
            </w:pPr>
            <w:r w:rsidRPr="008318FC">
              <w:rPr>
                <w:rFonts w:cstheme="minorHAnsi"/>
                <w:i/>
                <w:szCs w:val="20"/>
              </w:rPr>
              <w:t>County EOP ESF-13</w:t>
            </w:r>
          </w:p>
        </w:tc>
      </w:tr>
      <w:tr w:rsidR="009148F4" w:rsidRPr="00C40AC9" w14:paraId="72385DA0"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2B5A213D" w14:textId="77777777" w:rsidR="009148F4" w:rsidRPr="008318FC" w:rsidRDefault="009148F4" w:rsidP="006845AC">
            <w:pPr>
              <w:spacing w:before="40" w:after="40"/>
              <w:rPr>
                <w:rFonts w:cstheme="minorHAnsi"/>
                <w:szCs w:val="20"/>
              </w:rPr>
            </w:pPr>
            <w:r>
              <w:rPr>
                <w:rFonts w:cstheme="minorHAnsi"/>
                <w:szCs w:val="20"/>
              </w:rPr>
              <w:t>58</w:t>
            </w:r>
          </w:p>
        </w:tc>
        <w:tc>
          <w:tcPr>
            <w:tcW w:w="3177" w:type="pct"/>
          </w:tcPr>
          <w:p w14:paraId="3BB9E280" w14:textId="77777777" w:rsidR="009148F4" w:rsidRPr="008318FC" w:rsidRDefault="00A77038" w:rsidP="006845AC">
            <w:pPr>
              <w:spacing w:before="40" w:after="40"/>
              <w:rPr>
                <w:rFonts w:cstheme="minorHAnsi"/>
                <w:i/>
                <w:iCs/>
                <w:szCs w:val="20"/>
              </w:rPr>
            </w:pPr>
            <w:sdt>
              <w:sdtPr>
                <w:rPr>
                  <w:rFonts w:cstheme="minorHAnsi"/>
                  <w:szCs w:val="20"/>
                </w:rPr>
                <w:id w:val="-1815871598"/>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Ensure that all reports of injuries, deaths, and major equipment damage accrued during response activities are communicated to the Incident Commander and/or the Safety Officer.</w:t>
            </w:r>
          </w:p>
        </w:tc>
        <w:tc>
          <w:tcPr>
            <w:tcW w:w="1441" w:type="pct"/>
          </w:tcPr>
          <w:p w14:paraId="65330AF6" w14:textId="77777777" w:rsidR="009148F4" w:rsidRPr="008318FC" w:rsidRDefault="009148F4" w:rsidP="006845AC">
            <w:pPr>
              <w:spacing w:before="40" w:after="40"/>
              <w:rPr>
                <w:rFonts w:cstheme="minorHAnsi"/>
                <w:bCs/>
                <w:i/>
                <w:iCs/>
                <w:szCs w:val="20"/>
              </w:rPr>
            </w:pPr>
          </w:p>
        </w:tc>
      </w:tr>
      <w:tr w:rsidR="009148F4" w:rsidRPr="00C40AC9" w14:paraId="3AB46280"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776CB04B" w14:textId="77777777" w:rsidR="009148F4" w:rsidRPr="008318FC" w:rsidRDefault="009148F4" w:rsidP="006845AC">
            <w:pPr>
              <w:spacing w:before="40" w:after="40"/>
              <w:rPr>
                <w:rFonts w:cstheme="minorHAnsi"/>
                <w:szCs w:val="20"/>
              </w:rPr>
            </w:pPr>
            <w:r>
              <w:rPr>
                <w:rFonts w:cstheme="minorHAnsi"/>
                <w:szCs w:val="20"/>
              </w:rPr>
              <w:t>59</w:t>
            </w:r>
          </w:p>
        </w:tc>
        <w:tc>
          <w:tcPr>
            <w:tcW w:w="3177" w:type="pct"/>
          </w:tcPr>
          <w:p w14:paraId="1FB4201D" w14:textId="77777777" w:rsidR="009148F4" w:rsidRPr="008318FC" w:rsidRDefault="009148F4" w:rsidP="006845AC">
            <w:pPr>
              <w:spacing w:before="40" w:after="40"/>
              <w:rPr>
                <w:rFonts w:cstheme="minorHAnsi"/>
                <w:szCs w:val="20"/>
              </w:rPr>
            </w:pPr>
            <w:r w:rsidRPr="008318FC">
              <w:rPr>
                <w:rFonts w:ascii="Segoe UI Symbol" w:hAnsi="Segoe UI Symbol" w:cs="Segoe UI Symbol"/>
                <w:szCs w:val="20"/>
              </w:rPr>
              <w:t>☐</w:t>
            </w:r>
            <w:r w:rsidRPr="008318FC">
              <w:rPr>
                <w:rFonts w:cstheme="minorHAnsi"/>
                <w:szCs w:val="20"/>
              </w:rPr>
              <w:t xml:space="preserve">   Collect and chronologically file records and bills generated during the incident to ensure timely submittal of documents for reimbursement.</w:t>
            </w:r>
          </w:p>
        </w:tc>
        <w:tc>
          <w:tcPr>
            <w:tcW w:w="1441" w:type="pct"/>
          </w:tcPr>
          <w:p w14:paraId="5C40BD8B" w14:textId="77777777" w:rsidR="009148F4" w:rsidRPr="008318FC" w:rsidRDefault="009148F4" w:rsidP="006845AC">
            <w:pPr>
              <w:spacing w:before="40" w:after="40"/>
              <w:rPr>
                <w:rFonts w:cstheme="minorHAnsi"/>
                <w:bCs/>
                <w:i/>
                <w:iCs/>
                <w:szCs w:val="20"/>
              </w:rPr>
            </w:pPr>
          </w:p>
        </w:tc>
      </w:tr>
      <w:tr w:rsidR="009148F4" w:rsidRPr="00341FEE" w14:paraId="180D3F1C" w14:textId="77777777" w:rsidTr="009148F4">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35339CA5" w14:textId="77777777" w:rsidR="009148F4" w:rsidRPr="008318FC" w:rsidRDefault="009148F4" w:rsidP="006845AC">
            <w:pPr>
              <w:spacing w:before="40" w:after="40"/>
              <w:jc w:val="center"/>
              <w:rPr>
                <w:rFonts w:cstheme="minorHAnsi"/>
                <w:b/>
                <w:iCs/>
                <w:szCs w:val="20"/>
              </w:rPr>
            </w:pPr>
            <w:r w:rsidRPr="008318FC">
              <w:rPr>
                <w:rFonts w:cstheme="minorHAnsi"/>
                <w:b/>
                <w:iCs/>
                <w:szCs w:val="20"/>
              </w:rPr>
              <w:t>RECOVERY/DEMOBILIZATION PHASE</w:t>
            </w:r>
          </w:p>
        </w:tc>
      </w:tr>
      <w:tr w:rsidR="009148F4" w:rsidRPr="00341FEE" w14:paraId="792746A8"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4F3ACE7E" w14:textId="77777777" w:rsidR="009148F4" w:rsidRPr="008318FC" w:rsidRDefault="009148F4" w:rsidP="006845AC">
            <w:pPr>
              <w:spacing w:before="40" w:after="40"/>
              <w:rPr>
                <w:rFonts w:cstheme="minorHAnsi"/>
                <w:szCs w:val="20"/>
              </w:rPr>
            </w:pPr>
            <w:r>
              <w:rPr>
                <w:rFonts w:cstheme="minorHAnsi"/>
                <w:szCs w:val="20"/>
              </w:rPr>
              <w:t>60</w:t>
            </w:r>
          </w:p>
        </w:tc>
        <w:tc>
          <w:tcPr>
            <w:tcW w:w="3177" w:type="pct"/>
          </w:tcPr>
          <w:p w14:paraId="1E108FE4" w14:textId="77777777" w:rsidR="009148F4" w:rsidRPr="008318FC" w:rsidRDefault="00A77038" w:rsidP="006845AC">
            <w:pPr>
              <w:spacing w:before="40" w:after="40"/>
              <w:rPr>
                <w:rFonts w:cstheme="minorHAnsi"/>
                <w:szCs w:val="20"/>
              </w:rPr>
            </w:pPr>
            <w:sdt>
              <w:sdtPr>
                <w:rPr>
                  <w:rFonts w:cstheme="minorHAnsi"/>
                  <w:szCs w:val="20"/>
                </w:rPr>
                <w:id w:val="-31548859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Ensure an orderly demobilization of emergency operations and EOC, in accordance with current demobilization plans.</w:t>
            </w:r>
          </w:p>
        </w:tc>
        <w:tc>
          <w:tcPr>
            <w:tcW w:w="1441" w:type="pct"/>
          </w:tcPr>
          <w:p w14:paraId="7C6CE8AE" w14:textId="77777777" w:rsidR="009148F4" w:rsidRPr="008318FC" w:rsidRDefault="009148F4" w:rsidP="006845AC">
            <w:pPr>
              <w:spacing w:before="40" w:after="40"/>
              <w:rPr>
                <w:rFonts w:cstheme="minorHAnsi"/>
                <w:bCs/>
                <w:i/>
                <w:szCs w:val="20"/>
              </w:rPr>
            </w:pPr>
            <w:r w:rsidRPr="008318FC">
              <w:rPr>
                <w:rFonts w:cstheme="minorHAnsi"/>
                <w:bCs/>
                <w:i/>
                <w:iCs/>
                <w:szCs w:val="20"/>
              </w:rPr>
              <w:t>ICS Form 221: Demobilization Plan</w:t>
            </w:r>
            <w:r w:rsidRPr="008318FC">
              <w:rPr>
                <w:rFonts w:cstheme="minorHAnsi"/>
                <w:bCs/>
                <w:i/>
                <w:szCs w:val="20"/>
              </w:rPr>
              <w:t xml:space="preserve"> and County EOP ESF-5</w:t>
            </w:r>
          </w:p>
        </w:tc>
      </w:tr>
      <w:tr w:rsidR="009148F4" w:rsidRPr="00341FEE" w14:paraId="3A567744"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72CE8726" w14:textId="77777777" w:rsidR="009148F4" w:rsidRPr="008318FC" w:rsidRDefault="009148F4" w:rsidP="006845AC">
            <w:pPr>
              <w:spacing w:before="40" w:after="40"/>
              <w:rPr>
                <w:rFonts w:cstheme="minorHAnsi"/>
                <w:szCs w:val="20"/>
              </w:rPr>
            </w:pPr>
            <w:r>
              <w:rPr>
                <w:rFonts w:cstheme="minorHAnsi"/>
                <w:szCs w:val="20"/>
              </w:rPr>
              <w:lastRenderedPageBreak/>
              <w:t>61</w:t>
            </w:r>
          </w:p>
        </w:tc>
        <w:tc>
          <w:tcPr>
            <w:tcW w:w="3177" w:type="pct"/>
          </w:tcPr>
          <w:p w14:paraId="7823C133" w14:textId="77777777" w:rsidR="009148F4" w:rsidRPr="008318FC" w:rsidRDefault="00A77038" w:rsidP="006845AC">
            <w:pPr>
              <w:spacing w:before="40" w:after="40"/>
              <w:rPr>
                <w:rFonts w:cstheme="minorHAnsi"/>
                <w:szCs w:val="20"/>
              </w:rPr>
            </w:pPr>
            <w:sdt>
              <w:sdtPr>
                <w:rPr>
                  <w:rFonts w:cstheme="minorHAnsi"/>
                  <w:szCs w:val="20"/>
                </w:rPr>
                <w:id w:val="1122581875"/>
                <w14:checkbox>
                  <w14:checked w14:val="0"/>
                  <w14:checkedState w14:val="2612" w14:font="MS Gothic"/>
                  <w14:uncheckedState w14:val="2610" w14:font="MS Gothic"/>
                </w14:checkbox>
              </w:sdtPr>
              <w:sdtEndPr/>
              <w:sdtContent>
                <w:r w:rsidR="009148F4" w:rsidRPr="008318FC">
                  <w:rPr>
                    <w:rFonts w:ascii="Segoe UI Symbol" w:hAnsi="Segoe UI Symbol" w:cs="Segoe UI Symbol"/>
                    <w:szCs w:val="20"/>
                  </w:rPr>
                  <w:t>☐</w:t>
                </w:r>
              </w:sdtContent>
            </w:sdt>
            <w:r w:rsidR="009148F4" w:rsidRPr="008318FC">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1441" w:type="pct"/>
          </w:tcPr>
          <w:p w14:paraId="0EB7C03C" w14:textId="77777777" w:rsidR="009148F4" w:rsidRPr="008318FC" w:rsidRDefault="009148F4" w:rsidP="006845AC">
            <w:pPr>
              <w:spacing w:before="40" w:after="40"/>
              <w:rPr>
                <w:rFonts w:cstheme="minorHAnsi"/>
                <w:bCs/>
                <w:i/>
                <w:iCs/>
                <w:szCs w:val="20"/>
              </w:rPr>
            </w:pPr>
          </w:p>
        </w:tc>
      </w:tr>
      <w:tr w:rsidR="009148F4" w:rsidRPr="00341FEE" w14:paraId="767D405D"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222A51C2" w14:textId="77777777" w:rsidR="009148F4" w:rsidRPr="008318FC" w:rsidRDefault="009148F4" w:rsidP="006845AC">
            <w:pPr>
              <w:spacing w:before="40" w:after="40"/>
              <w:rPr>
                <w:rFonts w:cstheme="minorHAnsi"/>
                <w:szCs w:val="20"/>
              </w:rPr>
            </w:pPr>
            <w:r>
              <w:rPr>
                <w:rFonts w:cstheme="minorHAnsi"/>
                <w:szCs w:val="20"/>
              </w:rPr>
              <w:t>62</w:t>
            </w:r>
          </w:p>
        </w:tc>
        <w:tc>
          <w:tcPr>
            <w:tcW w:w="3177" w:type="pct"/>
          </w:tcPr>
          <w:p w14:paraId="4C8F4216" w14:textId="77777777" w:rsidR="009148F4" w:rsidRPr="008318FC" w:rsidRDefault="00A77038" w:rsidP="006845AC">
            <w:pPr>
              <w:spacing w:before="40" w:after="40"/>
              <w:rPr>
                <w:rFonts w:cstheme="minorHAnsi"/>
                <w:szCs w:val="20"/>
              </w:rPr>
            </w:pPr>
            <w:sdt>
              <w:sdtPr>
                <w:rPr>
                  <w:rFonts w:cstheme="minorHAnsi"/>
                  <w:szCs w:val="20"/>
                </w:rPr>
                <w:id w:val="-1122769451"/>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Activate and implement applicable mitigation plans, community recovery procedures, and continuity of operations/government plans until normal daily operations can be completely restored.</w:t>
            </w:r>
          </w:p>
        </w:tc>
        <w:tc>
          <w:tcPr>
            <w:tcW w:w="1441" w:type="pct"/>
          </w:tcPr>
          <w:p w14:paraId="2EE73231" w14:textId="77777777" w:rsidR="009148F4" w:rsidRPr="008318FC" w:rsidRDefault="009148F4" w:rsidP="006845AC">
            <w:pPr>
              <w:spacing w:before="40" w:after="40"/>
              <w:rPr>
                <w:rFonts w:cstheme="minorHAnsi"/>
                <w:bCs/>
                <w:i/>
                <w:iCs/>
                <w:szCs w:val="20"/>
              </w:rPr>
            </w:pPr>
            <w:r w:rsidRPr="008318FC">
              <w:rPr>
                <w:rFonts w:cstheme="minorHAnsi"/>
                <w:bCs/>
                <w:i/>
                <w:szCs w:val="20"/>
              </w:rPr>
              <w:t>County EOP SA-1</w:t>
            </w:r>
          </w:p>
        </w:tc>
      </w:tr>
      <w:tr w:rsidR="009148F4" w:rsidRPr="00341FEE" w14:paraId="62E5B50E"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3E1B2353" w14:textId="77777777" w:rsidR="009148F4" w:rsidRPr="008318FC" w:rsidRDefault="009148F4" w:rsidP="006845AC">
            <w:pPr>
              <w:spacing w:before="40" w:after="40"/>
              <w:rPr>
                <w:rFonts w:cstheme="minorHAnsi"/>
                <w:szCs w:val="20"/>
              </w:rPr>
            </w:pPr>
            <w:r>
              <w:rPr>
                <w:rFonts w:cstheme="minorHAnsi"/>
                <w:szCs w:val="20"/>
              </w:rPr>
              <w:t>63</w:t>
            </w:r>
          </w:p>
        </w:tc>
        <w:tc>
          <w:tcPr>
            <w:tcW w:w="3177" w:type="pct"/>
          </w:tcPr>
          <w:p w14:paraId="32270497" w14:textId="77777777" w:rsidR="009148F4" w:rsidRPr="008318FC" w:rsidRDefault="00A77038" w:rsidP="006845AC">
            <w:pPr>
              <w:spacing w:before="40" w:after="40"/>
              <w:rPr>
                <w:rFonts w:cstheme="minorHAnsi"/>
                <w:szCs w:val="20"/>
              </w:rPr>
            </w:pPr>
            <w:sdt>
              <w:sdtPr>
                <w:rPr>
                  <w:rFonts w:cstheme="minorHAnsi"/>
                  <w:szCs w:val="20"/>
                </w:rPr>
                <w:id w:val="84374547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Activate, if necessary, the appropriate recovery strategies, continuity of operations plans, and/or continuity of government plans.</w:t>
            </w:r>
          </w:p>
        </w:tc>
        <w:tc>
          <w:tcPr>
            <w:tcW w:w="1441" w:type="pct"/>
          </w:tcPr>
          <w:p w14:paraId="1DE7DBBD" w14:textId="77777777" w:rsidR="009148F4" w:rsidRPr="008318FC" w:rsidRDefault="009148F4" w:rsidP="006845AC">
            <w:pPr>
              <w:spacing w:before="40" w:after="40"/>
              <w:rPr>
                <w:rFonts w:cstheme="minorHAnsi"/>
                <w:bCs/>
                <w:i/>
                <w:iCs/>
                <w:szCs w:val="20"/>
              </w:rPr>
            </w:pPr>
            <w:r w:rsidRPr="008318FC">
              <w:rPr>
                <w:rFonts w:cstheme="minorHAnsi"/>
                <w:bCs/>
                <w:i/>
                <w:szCs w:val="20"/>
              </w:rPr>
              <w:t>Government Continuity of Operations Plans</w:t>
            </w:r>
          </w:p>
        </w:tc>
      </w:tr>
      <w:tr w:rsidR="009148F4" w:rsidRPr="00341FEE" w14:paraId="424A889D"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215FBA4C" w14:textId="77777777" w:rsidR="009148F4" w:rsidRPr="008318FC" w:rsidRDefault="009148F4" w:rsidP="006845AC">
            <w:pPr>
              <w:spacing w:before="40" w:after="40"/>
              <w:rPr>
                <w:rFonts w:cstheme="minorHAnsi"/>
                <w:szCs w:val="20"/>
              </w:rPr>
            </w:pPr>
            <w:r>
              <w:rPr>
                <w:rFonts w:cstheme="minorHAnsi"/>
                <w:szCs w:val="20"/>
              </w:rPr>
              <w:t>64</w:t>
            </w:r>
          </w:p>
        </w:tc>
        <w:tc>
          <w:tcPr>
            <w:tcW w:w="3177" w:type="pct"/>
          </w:tcPr>
          <w:p w14:paraId="707AB1C6" w14:textId="77777777" w:rsidR="009148F4" w:rsidRPr="008318FC" w:rsidRDefault="00A77038" w:rsidP="006845AC">
            <w:pPr>
              <w:spacing w:before="40" w:after="40"/>
              <w:rPr>
                <w:rFonts w:cstheme="minorHAnsi"/>
                <w:szCs w:val="20"/>
              </w:rPr>
            </w:pPr>
            <w:sdt>
              <w:sdtPr>
                <w:rPr>
                  <w:rFonts w:cstheme="minorHAnsi"/>
                  <w:szCs w:val="20"/>
                </w:rPr>
                <w:id w:val="-157018838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Make recommendations to County governments regarding changes in planning, zoning, and building codes/ordinances to lessen the impact of future earthquake and landslide emergencies.</w:t>
            </w:r>
          </w:p>
        </w:tc>
        <w:tc>
          <w:tcPr>
            <w:tcW w:w="1441" w:type="pct"/>
          </w:tcPr>
          <w:p w14:paraId="2E02F3AA" w14:textId="77777777" w:rsidR="009148F4" w:rsidRPr="008318FC" w:rsidRDefault="009148F4" w:rsidP="006845AC">
            <w:pPr>
              <w:spacing w:before="40" w:after="40"/>
              <w:rPr>
                <w:rFonts w:cstheme="minorHAnsi"/>
                <w:bCs/>
                <w:i/>
                <w:szCs w:val="20"/>
              </w:rPr>
            </w:pPr>
          </w:p>
        </w:tc>
      </w:tr>
      <w:tr w:rsidR="009148F4" w:rsidRPr="00341FEE" w14:paraId="04462C0E"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4067D04B" w14:textId="77777777" w:rsidR="009148F4" w:rsidRPr="008318FC" w:rsidRDefault="009148F4" w:rsidP="006845AC">
            <w:pPr>
              <w:spacing w:before="40" w:after="40"/>
              <w:rPr>
                <w:rFonts w:cstheme="minorHAnsi"/>
                <w:szCs w:val="20"/>
              </w:rPr>
            </w:pPr>
            <w:r>
              <w:rPr>
                <w:rFonts w:cstheme="minorHAnsi"/>
                <w:szCs w:val="20"/>
              </w:rPr>
              <w:t>65</w:t>
            </w:r>
          </w:p>
        </w:tc>
        <w:tc>
          <w:tcPr>
            <w:tcW w:w="3177" w:type="pct"/>
          </w:tcPr>
          <w:p w14:paraId="69AE9E3E" w14:textId="77777777" w:rsidR="009148F4" w:rsidRPr="008318FC" w:rsidRDefault="00A77038" w:rsidP="006845AC">
            <w:pPr>
              <w:spacing w:before="40" w:after="40"/>
              <w:rPr>
                <w:rFonts w:cstheme="minorHAnsi"/>
                <w:szCs w:val="20"/>
              </w:rPr>
            </w:pPr>
            <w:sdt>
              <w:sdtPr>
                <w:rPr>
                  <w:rFonts w:cstheme="minorHAnsi"/>
                  <w:szCs w:val="20"/>
                </w:rPr>
                <w:id w:val="-2074033945"/>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Once the threat to public safety is eliminated, conduct cleanup and recovery operations.</w:t>
            </w:r>
          </w:p>
        </w:tc>
        <w:tc>
          <w:tcPr>
            <w:tcW w:w="1441" w:type="pct"/>
          </w:tcPr>
          <w:p w14:paraId="6AF997EC" w14:textId="77777777" w:rsidR="009148F4" w:rsidRPr="008318FC" w:rsidRDefault="009148F4" w:rsidP="006845AC">
            <w:pPr>
              <w:spacing w:before="40" w:after="40"/>
              <w:rPr>
                <w:rFonts w:cstheme="minorHAnsi"/>
                <w:bCs/>
                <w:i/>
                <w:szCs w:val="20"/>
              </w:rPr>
            </w:pPr>
            <w:r w:rsidRPr="008318FC">
              <w:rPr>
                <w:rFonts w:cstheme="minorHAnsi"/>
                <w:bCs/>
                <w:i/>
                <w:iCs/>
                <w:szCs w:val="20"/>
              </w:rPr>
              <w:t>Regional Debris Management Plan and County EOP ESFs 1 and 10</w:t>
            </w:r>
          </w:p>
        </w:tc>
      </w:tr>
      <w:tr w:rsidR="009148F4" w:rsidRPr="00341FEE" w14:paraId="03CCF760"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314B72E" w14:textId="77777777" w:rsidR="009148F4" w:rsidRPr="008318FC" w:rsidRDefault="009148F4" w:rsidP="006845AC">
            <w:pPr>
              <w:spacing w:before="40" w:after="40"/>
              <w:rPr>
                <w:rFonts w:cstheme="minorHAnsi"/>
                <w:szCs w:val="20"/>
              </w:rPr>
            </w:pPr>
            <w:r>
              <w:rPr>
                <w:rFonts w:cstheme="minorHAnsi"/>
                <w:szCs w:val="20"/>
              </w:rPr>
              <w:t>66</w:t>
            </w:r>
          </w:p>
        </w:tc>
        <w:tc>
          <w:tcPr>
            <w:tcW w:w="3177" w:type="pct"/>
          </w:tcPr>
          <w:p w14:paraId="1CC42BFE" w14:textId="77777777" w:rsidR="009148F4" w:rsidRPr="008318FC" w:rsidRDefault="00A77038" w:rsidP="006845AC">
            <w:pPr>
              <w:spacing w:before="40" w:after="40"/>
              <w:rPr>
                <w:rFonts w:cstheme="minorHAnsi"/>
                <w:szCs w:val="20"/>
              </w:rPr>
            </w:pPr>
            <w:sdt>
              <w:sdtPr>
                <w:rPr>
                  <w:rFonts w:cstheme="minorHAnsi"/>
                  <w:szCs w:val="20"/>
                </w:rPr>
                <w:id w:val="-1747413827"/>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Release mutual aid resources as soon as possible.</w:t>
            </w:r>
          </w:p>
        </w:tc>
        <w:tc>
          <w:tcPr>
            <w:tcW w:w="1441" w:type="pct"/>
          </w:tcPr>
          <w:p w14:paraId="2CD85F4E" w14:textId="77777777" w:rsidR="009148F4" w:rsidRPr="008318FC" w:rsidRDefault="009148F4" w:rsidP="006845AC">
            <w:pPr>
              <w:spacing w:before="40" w:after="40"/>
              <w:rPr>
                <w:rFonts w:cstheme="minorHAnsi"/>
                <w:bCs/>
                <w:i/>
                <w:szCs w:val="20"/>
              </w:rPr>
            </w:pPr>
          </w:p>
        </w:tc>
      </w:tr>
      <w:tr w:rsidR="009148F4" w:rsidRPr="00341FEE" w14:paraId="26545B0F"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693ACEA7" w14:textId="77777777" w:rsidR="009148F4" w:rsidRPr="008318FC" w:rsidRDefault="009148F4" w:rsidP="006845AC">
            <w:pPr>
              <w:spacing w:before="40" w:after="40"/>
              <w:rPr>
                <w:rFonts w:cstheme="minorHAnsi"/>
                <w:szCs w:val="20"/>
              </w:rPr>
            </w:pPr>
            <w:r>
              <w:rPr>
                <w:rFonts w:cstheme="minorHAnsi"/>
                <w:szCs w:val="20"/>
              </w:rPr>
              <w:t>67</w:t>
            </w:r>
          </w:p>
        </w:tc>
        <w:tc>
          <w:tcPr>
            <w:tcW w:w="3177" w:type="pct"/>
          </w:tcPr>
          <w:p w14:paraId="1016C007" w14:textId="77777777" w:rsidR="009148F4" w:rsidRPr="008318FC" w:rsidRDefault="00A77038" w:rsidP="006845AC">
            <w:pPr>
              <w:spacing w:before="40" w:after="40"/>
              <w:rPr>
                <w:rFonts w:cstheme="minorHAnsi"/>
                <w:szCs w:val="20"/>
              </w:rPr>
            </w:pPr>
            <w:sdt>
              <w:sdtPr>
                <w:rPr>
                  <w:rFonts w:cstheme="minorHAnsi"/>
                  <w:szCs w:val="20"/>
                </w:rPr>
                <w:id w:val="-567799513"/>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Conduct a post-event debriefing to identify success stories, opportunities for improvement, and development of the After-Action Report (AAR) and Improvement Plan (IP).</w:t>
            </w:r>
          </w:p>
        </w:tc>
        <w:tc>
          <w:tcPr>
            <w:tcW w:w="1441" w:type="pct"/>
          </w:tcPr>
          <w:p w14:paraId="53D17A79" w14:textId="77777777" w:rsidR="009148F4" w:rsidRPr="008318FC" w:rsidRDefault="009148F4" w:rsidP="006845AC">
            <w:pPr>
              <w:spacing w:before="40" w:after="40"/>
              <w:rPr>
                <w:rFonts w:cstheme="minorHAnsi"/>
                <w:bCs/>
                <w:i/>
                <w:szCs w:val="20"/>
              </w:rPr>
            </w:pPr>
            <w:r w:rsidRPr="008318FC">
              <w:rPr>
                <w:rFonts w:cstheme="minorHAnsi"/>
                <w:bCs/>
                <w:i/>
                <w:iCs/>
                <w:szCs w:val="20"/>
              </w:rPr>
              <w:t>County EOP ESF-5</w:t>
            </w:r>
          </w:p>
        </w:tc>
      </w:tr>
      <w:tr w:rsidR="009148F4" w:rsidRPr="00341FEE" w14:paraId="2B29CEA2"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0D3625E5" w14:textId="77777777" w:rsidR="009148F4" w:rsidRPr="008318FC" w:rsidRDefault="009148F4" w:rsidP="006845AC">
            <w:pPr>
              <w:spacing w:before="40" w:after="40"/>
              <w:rPr>
                <w:rFonts w:cstheme="minorHAnsi"/>
                <w:szCs w:val="20"/>
              </w:rPr>
            </w:pPr>
            <w:r>
              <w:rPr>
                <w:rFonts w:cstheme="minorHAnsi"/>
                <w:szCs w:val="20"/>
              </w:rPr>
              <w:t>68</w:t>
            </w:r>
          </w:p>
        </w:tc>
        <w:tc>
          <w:tcPr>
            <w:tcW w:w="3177" w:type="pct"/>
          </w:tcPr>
          <w:p w14:paraId="715874B1" w14:textId="77777777" w:rsidR="009148F4" w:rsidRPr="008318FC" w:rsidRDefault="00A77038" w:rsidP="006845AC">
            <w:pPr>
              <w:spacing w:before="40" w:after="40"/>
              <w:rPr>
                <w:rFonts w:cstheme="minorHAnsi"/>
                <w:szCs w:val="20"/>
              </w:rPr>
            </w:pPr>
            <w:sdt>
              <w:sdtPr>
                <w:rPr>
                  <w:rFonts w:cstheme="minorHAnsi"/>
                  <w:szCs w:val="20"/>
                </w:rPr>
                <w:id w:val="-1420103386"/>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Correct any response deficiencies reflected in the IP.</w:t>
            </w:r>
          </w:p>
        </w:tc>
        <w:tc>
          <w:tcPr>
            <w:tcW w:w="1441" w:type="pct"/>
          </w:tcPr>
          <w:p w14:paraId="69819479" w14:textId="77777777" w:rsidR="009148F4" w:rsidRPr="008318FC" w:rsidRDefault="009148F4" w:rsidP="006845AC">
            <w:pPr>
              <w:spacing w:before="40" w:after="40"/>
              <w:rPr>
                <w:rFonts w:cstheme="minorHAnsi"/>
                <w:bCs/>
                <w:i/>
                <w:szCs w:val="20"/>
              </w:rPr>
            </w:pPr>
          </w:p>
        </w:tc>
      </w:tr>
      <w:tr w:rsidR="009148F4" w:rsidRPr="00324461" w14:paraId="497E6B40" w14:textId="77777777" w:rsidTr="009148F4">
        <w:trPr>
          <w:cnfStyle w:val="000000010000" w:firstRow="0" w:lastRow="0" w:firstColumn="0" w:lastColumn="0" w:oddVBand="0" w:evenVBand="0" w:oddHBand="0" w:evenHBand="1" w:firstRowFirstColumn="0" w:firstRowLastColumn="0" w:lastRowFirstColumn="0" w:lastRowLastColumn="0"/>
        </w:trPr>
        <w:tc>
          <w:tcPr>
            <w:tcW w:w="382" w:type="pct"/>
          </w:tcPr>
          <w:p w14:paraId="7DE8ED2C" w14:textId="77777777" w:rsidR="009148F4" w:rsidRPr="008318FC" w:rsidRDefault="009148F4" w:rsidP="006845AC">
            <w:pPr>
              <w:spacing w:before="40" w:after="40"/>
              <w:rPr>
                <w:rFonts w:cstheme="minorHAnsi"/>
                <w:szCs w:val="20"/>
              </w:rPr>
            </w:pPr>
            <w:r>
              <w:rPr>
                <w:rFonts w:cstheme="minorHAnsi"/>
                <w:szCs w:val="20"/>
              </w:rPr>
              <w:t>69</w:t>
            </w:r>
          </w:p>
        </w:tc>
        <w:tc>
          <w:tcPr>
            <w:tcW w:w="3177" w:type="pct"/>
          </w:tcPr>
          <w:p w14:paraId="6BDFA665" w14:textId="77777777" w:rsidR="009148F4" w:rsidRPr="008318FC" w:rsidRDefault="00A77038" w:rsidP="006845AC">
            <w:pPr>
              <w:spacing w:before="40" w:after="40"/>
              <w:rPr>
                <w:rFonts w:cstheme="minorHAnsi"/>
                <w:szCs w:val="20"/>
              </w:rPr>
            </w:pPr>
            <w:sdt>
              <w:sdtPr>
                <w:rPr>
                  <w:rFonts w:cstheme="minorHAnsi"/>
                  <w:szCs w:val="20"/>
                </w:rPr>
                <w:id w:val="-684209559"/>
                <w14:checkbox>
                  <w14:checked w14:val="0"/>
                  <w14:checkedState w14:val="2612" w14:font="MS Gothic"/>
                  <w14:uncheckedState w14:val="2610" w14:font="MS Gothic"/>
                </w14:checkbox>
              </w:sdtPr>
              <w:sdtEndPr/>
              <w:sdtContent>
                <w:r w:rsidR="009148F4" w:rsidRPr="008318FC">
                  <w:rPr>
                    <w:rFonts w:ascii="Segoe UI Symbol" w:hAnsi="Segoe UI Symbol" w:cs="Segoe UI Symbol"/>
                    <w:szCs w:val="20"/>
                  </w:rPr>
                  <w:t>☐</w:t>
                </w:r>
              </w:sdtContent>
            </w:sdt>
            <w:r w:rsidR="009148F4" w:rsidRPr="008318FC">
              <w:rPr>
                <w:rFonts w:cstheme="minorHAnsi"/>
                <w:szCs w:val="20"/>
              </w:rPr>
              <w:t xml:space="preserve">  Implement revisions to the EOP and supporting documents based on lessons learned and best practices adopted during response.</w:t>
            </w:r>
          </w:p>
        </w:tc>
        <w:tc>
          <w:tcPr>
            <w:tcW w:w="1441" w:type="pct"/>
          </w:tcPr>
          <w:p w14:paraId="7DFF62CE" w14:textId="77777777" w:rsidR="009148F4" w:rsidRPr="008318FC" w:rsidRDefault="009148F4" w:rsidP="006845AC">
            <w:pPr>
              <w:spacing w:before="40" w:after="40"/>
              <w:rPr>
                <w:rFonts w:cstheme="minorHAnsi"/>
                <w:bCs/>
                <w:i/>
                <w:szCs w:val="20"/>
              </w:rPr>
            </w:pPr>
          </w:p>
        </w:tc>
      </w:tr>
      <w:tr w:rsidR="009148F4" w:rsidRPr="00324461" w14:paraId="5939AA2B" w14:textId="77777777" w:rsidTr="009148F4">
        <w:trPr>
          <w:cnfStyle w:val="000000100000" w:firstRow="0" w:lastRow="0" w:firstColumn="0" w:lastColumn="0" w:oddVBand="0" w:evenVBand="0" w:oddHBand="1" w:evenHBand="0" w:firstRowFirstColumn="0" w:firstRowLastColumn="0" w:lastRowFirstColumn="0" w:lastRowLastColumn="0"/>
        </w:trPr>
        <w:tc>
          <w:tcPr>
            <w:tcW w:w="382" w:type="pct"/>
          </w:tcPr>
          <w:p w14:paraId="11E55E2E" w14:textId="77777777" w:rsidR="009148F4" w:rsidRPr="008318FC" w:rsidRDefault="009148F4" w:rsidP="006845AC">
            <w:pPr>
              <w:spacing w:before="40" w:after="40"/>
              <w:rPr>
                <w:rFonts w:cstheme="minorHAnsi"/>
                <w:szCs w:val="20"/>
              </w:rPr>
            </w:pPr>
            <w:r>
              <w:rPr>
                <w:rFonts w:cstheme="minorHAnsi"/>
                <w:szCs w:val="20"/>
              </w:rPr>
              <w:t>70</w:t>
            </w:r>
          </w:p>
        </w:tc>
        <w:tc>
          <w:tcPr>
            <w:tcW w:w="3177" w:type="pct"/>
          </w:tcPr>
          <w:p w14:paraId="275ABBB7" w14:textId="77777777" w:rsidR="009148F4" w:rsidRPr="008318FC" w:rsidRDefault="00A77038" w:rsidP="006845AC">
            <w:pPr>
              <w:spacing w:before="40" w:after="40"/>
              <w:rPr>
                <w:rFonts w:cstheme="minorHAnsi"/>
                <w:szCs w:val="20"/>
              </w:rPr>
            </w:pPr>
            <w:sdt>
              <w:sdtPr>
                <w:rPr>
                  <w:rFonts w:cstheme="minorHAnsi"/>
                  <w:szCs w:val="20"/>
                </w:rPr>
                <w:id w:val="-2086754384"/>
                <w14:checkbox>
                  <w14:checked w14:val="0"/>
                  <w14:checkedState w14:val="2612" w14:font="MS Gothic"/>
                  <w14:uncheckedState w14:val="2610" w14:font="MS Gothic"/>
                </w14:checkbox>
              </w:sdtPr>
              <w:sdtEndPr/>
              <w:sdtContent>
                <w:r w:rsidR="009148F4" w:rsidRPr="008318FC">
                  <w:rPr>
                    <w:rFonts w:ascii="Segoe UI Symbol" w:eastAsia="MS Gothic" w:hAnsi="Segoe UI Symbol" w:cs="Segoe UI Symbol"/>
                    <w:szCs w:val="20"/>
                  </w:rPr>
                  <w:t>☐</w:t>
                </w:r>
              </w:sdtContent>
            </w:sdt>
            <w:r w:rsidR="009148F4" w:rsidRPr="008318FC">
              <w:rPr>
                <w:rFonts w:cstheme="minorHAnsi"/>
                <w:szCs w:val="20"/>
              </w:rPr>
              <w:t xml:space="preserve">  Offer recommendations to County government and Public Works departments for changes in planning, zoning, and building code ordinances.</w:t>
            </w:r>
          </w:p>
        </w:tc>
        <w:tc>
          <w:tcPr>
            <w:tcW w:w="1441" w:type="pct"/>
          </w:tcPr>
          <w:p w14:paraId="5EE02D60" w14:textId="77777777" w:rsidR="009148F4" w:rsidRPr="008318FC" w:rsidRDefault="009148F4" w:rsidP="006845AC">
            <w:pPr>
              <w:spacing w:before="40" w:after="40"/>
              <w:rPr>
                <w:rFonts w:cstheme="minorHAnsi"/>
                <w:bCs/>
                <w:i/>
                <w:szCs w:val="20"/>
              </w:rPr>
            </w:pPr>
          </w:p>
        </w:tc>
      </w:tr>
    </w:tbl>
    <w:p w14:paraId="14421BD9" w14:textId="77777777" w:rsidR="009148F4" w:rsidRDefault="009148F4" w:rsidP="009148F4">
      <w:pPr>
        <w:rPr>
          <w:rFonts w:cstheme="minorHAnsi"/>
          <w:b/>
        </w:rPr>
      </w:pPr>
    </w:p>
    <w:p w14:paraId="473320B5" w14:textId="77777777" w:rsidR="009148F4" w:rsidRPr="00EE4FD5" w:rsidRDefault="009148F4" w:rsidP="009148F4">
      <w:pPr>
        <w:rPr>
          <w:rFonts w:cstheme="minorHAnsi"/>
          <w:b/>
        </w:rPr>
      </w:pPr>
    </w:p>
    <w:p w14:paraId="09155F47" w14:textId="77777777" w:rsidR="009148F4" w:rsidRDefault="009148F4" w:rsidP="00D2274A">
      <w:pPr>
        <w:sectPr w:rsidR="009148F4" w:rsidSect="001443EF">
          <w:headerReference w:type="default" r:id="rId355"/>
          <w:footerReference w:type="default" r:id="rId356"/>
          <w:pgSz w:w="12240" w:h="15840" w:code="1"/>
          <w:pgMar w:top="1440" w:right="1440" w:bottom="1440" w:left="1440" w:header="720" w:footer="720" w:gutter="0"/>
          <w:pgNumType w:start="1"/>
          <w:cols w:space="720"/>
          <w:docGrid w:linePitch="360"/>
        </w:sectPr>
      </w:pPr>
    </w:p>
    <w:p w14:paraId="1BAC2F97" w14:textId="77777777" w:rsidR="009148F4" w:rsidRDefault="009148F4" w:rsidP="00D2274A"/>
    <w:p w14:paraId="3FD6ED85" w14:textId="77777777" w:rsidR="0041035A" w:rsidRPr="00CD1CAA" w:rsidRDefault="0041035A" w:rsidP="0041035A">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3362DB76" w14:textId="77777777" w:rsidR="0041035A" w:rsidRPr="00CD1CAA" w:rsidRDefault="0041035A" w:rsidP="0041035A">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728A1707" w14:textId="77777777" w:rsidR="0041035A" w:rsidRPr="00D61CDF" w:rsidRDefault="0041035A" w:rsidP="0041035A">
      <w:pPr>
        <w:jc w:val="center"/>
      </w:pPr>
      <w:r>
        <w:rPr>
          <w:noProof/>
        </w:rPr>
        <w:drawing>
          <wp:anchor distT="0" distB="0" distL="114300" distR="114300" simplePos="0" relativeHeight="251658304" behindDoc="0" locked="0" layoutInCell="1" allowOverlap="1" wp14:anchorId="2110E44E" wp14:editId="20133E68">
            <wp:simplePos x="0" y="0"/>
            <wp:positionH relativeFrom="column">
              <wp:posOffset>2133600</wp:posOffset>
            </wp:positionH>
            <wp:positionV relativeFrom="paragraph">
              <wp:posOffset>198755</wp:posOffset>
            </wp:positionV>
            <wp:extent cx="1676400" cy="1066800"/>
            <wp:effectExtent l="0" t="0" r="0" b="0"/>
            <wp:wrapSquare wrapText="bothSides"/>
            <wp:docPr id="185084423" name="Picture 18508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36A26D97" w14:textId="77777777" w:rsidR="0041035A" w:rsidRDefault="0041035A" w:rsidP="0041035A">
      <w:pPr>
        <w:pStyle w:val="ChapterTitles"/>
        <w:spacing w:before="840" w:after="0"/>
        <w:ind w:left="2160" w:hanging="2160"/>
      </w:pPr>
    </w:p>
    <w:p w14:paraId="1053120D" w14:textId="77777777" w:rsidR="0041035A" w:rsidRDefault="0041035A" w:rsidP="0041035A">
      <w:pPr>
        <w:pStyle w:val="ChapterTitles"/>
        <w:spacing w:before="840" w:after="0"/>
        <w:ind w:left="2160" w:hanging="216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305" behindDoc="0" locked="0" layoutInCell="1" allowOverlap="1" wp14:anchorId="1D4DECDB" wp14:editId="51845590">
            <wp:simplePos x="0" y="0"/>
            <wp:positionH relativeFrom="column">
              <wp:posOffset>876300</wp:posOffset>
            </wp:positionH>
            <wp:positionV relativeFrom="paragraph">
              <wp:posOffset>542290</wp:posOffset>
            </wp:positionV>
            <wp:extent cx="914400" cy="914400"/>
            <wp:effectExtent l="0" t="0" r="0" b="0"/>
            <wp:wrapSquare wrapText="bothSides"/>
            <wp:docPr id="185084424" name="Graphic 185084424" descr="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untains"/>
                    <pic:cNvPicPr/>
                  </pic:nvPicPr>
                  <pic:blipFill>
                    <a:blip r:embed="rId35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8"/>
                        </a:ext>
                      </a:extLst>
                    </a:blip>
                    <a:stretch>
                      <a:fillRect/>
                    </a:stretch>
                  </pic:blipFill>
                  <pic:spPr>
                    <a:xfrm>
                      <a:off x="0" y="0"/>
                      <a:ext cx="914400" cy="914400"/>
                    </a:xfrm>
                    <a:prstGeom prst="rect">
                      <a:avLst/>
                    </a:prstGeom>
                  </pic:spPr>
                </pic:pic>
              </a:graphicData>
            </a:graphic>
          </wp:anchor>
        </w:drawing>
      </w:r>
    </w:p>
    <w:p w14:paraId="5DE8282E" w14:textId="77777777" w:rsidR="0041035A" w:rsidRPr="00806893" w:rsidRDefault="0041035A" w:rsidP="001A415D">
      <w:pPr>
        <w:pStyle w:val="ChapterTitles"/>
        <w:spacing w:before="240" w:after="0"/>
        <w:ind w:firstLine="720"/>
        <w:outlineLvl w:val="0"/>
        <w:rPr>
          <w:rFonts w:asciiTheme="minorHAnsi" w:hAnsiTheme="minorHAnsi" w:cstheme="minorHAnsi"/>
          <w:b w:val="0"/>
          <w:bCs/>
        </w:rPr>
      </w:pPr>
      <w:r>
        <w:rPr>
          <w:rFonts w:asciiTheme="minorHAnsi" w:hAnsiTheme="minorHAnsi" w:cstheme="minorHAnsi"/>
          <w:b w:val="0"/>
          <w:bCs/>
        </w:rPr>
        <w:t>IA-10:</w:t>
      </w:r>
      <w:r w:rsidRPr="00806893">
        <w:rPr>
          <w:rFonts w:asciiTheme="minorHAnsi" w:hAnsiTheme="minorHAnsi" w:cstheme="minorHAnsi"/>
          <w:b w:val="0"/>
          <w:bCs/>
        </w:rPr>
        <w:t xml:space="preserve"> </w:t>
      </w:r>
      <w:r>
        <w:rPr>
          <w:rFonts w:asciiTheme="minorHAnsi" w:hAnsiTheme="minorHAnsi" w:cstheme="minorHAnsi"/>
          <w:b w:val="0"/>
          <w:bCs/>
        </w:rPr>
        <w:t>Volcano</w:t>
      </w:r>
    </w:p>
    <w:p w14:paraId="2E5A540A" w14:textId="77777777" w:rsidR="0041035A" w:rsidRDefault="0041035A" w:rsidP="0041035A">
      <w:pPr>
        <w:jc w:val="center"/>
      </w:pPr>
    </w:p>
    <w:p w14:paraId="5A56C99D" w14:textId="77777777" w:rsidR="0041035A" w:rsidRDefault="0041035A" w:rsidP="0041035A">
      <w:pPr>
        <w:jc w:val="center"/>
      </w:pPr>
      <w:r>
        <w:t xml:space="preserve">   </w:t>
      </w:r>
    </w:p>
    <w:p w14:paraId="43A2113B" w14:textId="77777777" w:rsidR="0041035A" w:rsidRDefault="0041035A" w:rsidP="0041035A">
      <w:pPr>
        <w:pStyle w:val="CoverPageLogo"/>
        <w:jc w:val="left"/>
      </w:pPr>
    </w:p>
    <w:p w14:paraId="3B7BDCB3" w14:textId="77777777" w:rsidR="0041035A" w:rsidRPr="00F16D6D" w:rsidRDefault="0041035A" w:rsidP="0041035A"/>
    <w:p w14:paraId="19CE97D2" w14:textId="77777777" w:rsidR="0041035A" w:rsidRDefault="0041035A" w:rsidP="0041035A"/>
    <w:p w14:paraId="25A31022" w14:textId="77777777" w:rsidR="0041035A" w:rsidRDefault="0041035A" w:rsidP="0041035A"/>
    <w:p w14:paraId="7BAEAEB5" w14:textId="77777777" w:rsidR="0041035A" w:rsidRPr="00D1734E" w:rsidRDefault="0041035A" w:rsidP="0041035A">
      <w:pPr>
        <w:jc w:val="center"/>
        <w:rPr>
          <w:color w:val="64825C"/>
          <w:sz w:val="32"/>
          <w:szCs w:val="36"/>
        </w:rPr>
      </w:pPr>
      <w:r w:rsidRPr="00D1734E">
        <w:rPr>
          <w:color w:val="64825C"/>
          <w:sz w:val="32"/>
          <w:szCs w:val="36"/>
        </w:rPr>
        <w:t>Prepared by:</w:t>
      </w:r>
    </w:p>
    <w:p w14:paraId="77714518" w14:textId="77777777" w:rsidR="0041035A" w:rsidRPr="005F6735" w:rsidRDefault="0041035A" w:rsidP="0041035A"/>
    <w:p w14:paraId="4F74A6EC" w14:textId="77777777" w:rsidR="0041035A" w:rsidRDefault="0041035A" w:rsidP="0041035A">
      <w:pPr>
        <w:spacing w:before="60" w:after="60"/>
        <w:jc w:val="center"/>
        <w:rPr>
          <w:rFonts w:ascii="Arial" w:hAnsi="Arial" w:cs="Arial"/>
          <w:b/>
          <w:color w:val="FFFFFF"/>
        </w:rPr>
      </w:pPr>
      <w:r>
        <w:rPr>
          <w:noProof/>
        </w:rPr>
        <w:drawing>
          <wp:inline distT="0" distB="0" distL="0" distR="0" wp14:anchorId="5CD36481" wp14:editId="34C397FC">
            <wp:extent cx="1520117" cy="723784"/>
            <wp:effectExtent l="0" t="0" r="4445" b="635"/>
            <wp:docPr id="185084425" name="Picture 18508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493499A7" w14:textId="77777777" w:rsidR="0041035A" w:rsidRDefault="0041035A" w:rsidP="0041035A"/>
    <w:p w14:paraId="01F7876B" w14:textId="77777777" w:rsidR="0041035A" w:rsidRDefault="0041035A" w:rsidP="0041035A">
      <w:pPr>
        <w:spacing w:after="0"/>
      </w:pPr>
      <w:r>
        <w:br w:type="page"/>
      </w:r>
    </w:p>
    <w:p w14:paraId="1012CEFE" w14:textId="77777777" w:rsidR="0041035A" w:rsidRPr="001A3E22" w:rsidRDefault="0041035A" w:rsidP="001A415D">
      <w:pPr>
        <w:pStyle w:val="TOCHeading"/>
      </w:pPr>
      <w:bookmarkStart w:id="1927" w:name="_Toc90274712"/>
      <w:r>
        <w:lastRenderedPageBreak/>
        <w:t>Volcano</w:t>
      </w:r>
      <w:r w:rsidRPr="00EE4FD5">
        <w:t xml:space="preserve"> Incident Checklist</w:t>
      </w:r>
      <w:bookmarkEnd w:id="1927"/>
    </w:p>
    <w:tbl>
      <w:tblPr>
        <w:tblStyle w:val="TableNormal1"/>
        <w:tblW w:w="5000" w:type="pct"/>
        <w:tblLayout w:type="fixed"/>
        <w:tblLook w:val="04A0" w:firstRow="1" w:lastRow="0" w:firstColumn="1" w:lastColumn="0" w:noHBand="0" w:noVBand="1"/>
      </w:tblPr>
      <w:tblGrid>
        <w:gridCol w:w="624"/>
        <w:gridCol w:w="6392"/>
        <w:gridCol w:w="2334"/>
      </w:tblGrid>
      <w:tr w:rsidR="0041035A" w:rsidRPr="00341FEE" w14:paraId="2004A96E" w14:textId="77777777" w:rsidTr="0041035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4" w:type="pct"/>
          </w:tcPr>
          <w:p w14:paraId="3C9BA5D1" w14:textId="77777777" w:rsidR="0041035A" w:rsidRPr="00EE4FD5" w:rsidRDefault="0041035A" w:rsidP="006845AC">
            <w:pPr>
              <w:suppressAutoHyphens/>
              <w:spacing w:before="120"/>
              <w:rPr>
                <w:rFonts w:cstheme="minorHAnsi"/>
                <w:szCs w:val="22"/>
              </w:rPr>
            </w:pPr>
            <w:r>
              <w:rPr>
                <w:rFonts w:cstheme="minorHAnsi"/>
                <w:szCs w:val="22"/>
              </w:rPr>
              <w:t>Line ID</w:t>
            </w:r>
          </w:p>
        </w:tc>
        <w:tc>
          <w:tcPr>
            <w:tcW w:w="3418" w:type="pct"/>
            <w:hideMark/>
          </w:tcPr>
          <w:p w14:paraId="3A350E9B" w14:textId="77777777" w:rsidR="0041035A" w:rsidRPr="00684955" w:rsidRDefault="0041035A"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bCs/>
                <w:szCs w:val="22"/>
              </w:rPr>
            </w:pPr>
            <w:r w:rsidRPr="00EE4FD5">
              <w:rPr>
                <w:rFonts w:cstheme="minorHAnsi"/>
                <w:szCs w:val="22"/>
              </w:rPr>
              <w:t>Action Items</w:t>
            </w:r>
          </w:p>
        </w:tc>
        <w:tc>
          <w:tcPr>
            <w:tcW w:w="1248" w:type="pct"/>
          </w:tcPr>
          <w:p w14:paraId="207E1552" w14:textId="77777777" w:rsidR="0041035A" w:rsidRPr="00EE4FD5" w:rsidRDefault="0041035A" w:rsidP="006845AC">
            <w:pPr>
              <w:suppressAutoHyphens/>
              <w:spacing w:before="120"/>
              <w:cnfStyle w:val="100000000000" w:firstRow="1" w:lastRow="0" w:firstColumn="0" w:lastColumn="0" w:oddVBand="0" w:evenVBand="0" w:oddHBand="0" w:evenHBand="0" w:firstRowFirstColumn="0" w:firstRowLastColumn="0" w:lastRowFirstColumn="0" w:lastRowLastColumn="0"/>
              <w:rPr>
                <w:rFonts w:cstheme="minorHAnsi"/>
                <w:szCs w:val="22"/>
              </w:rPr>
            </w:pPr>
            <w:r w:rsidRPr="00684955">
              <w:rPr>
                <w:rFonts w:cstheme="minorHAnsi"/>
                <w:szCs w:val="22"/>
              </w:rPr>
              <w:t>Supplemental Information</w:t>
            </w:r>
          </w:p>
        </w:tc>
      </w:tr>
      <w:tr w:rsidR="0041035A" w:rsidRPr="00341FEE" w14:paraId="7A04A5F8" w14:textId="77777777" w:rsidTr="0041035A">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DE4B51A" w14:textId="77777777" w:rsidR="0041035A" w:rsidRPr="00EE4FD5" w:rsidRDefault="0041035A" w:rsidP="006845AC">
            <w:pPr>
              <w:suppressAutoHyphens/>
              <w:spacing w:before="40" w:after="40"/>
              <w:jc w:val="center"/>
              <w:rPr>
                <w:rFonts w:cstheme="minorHAnsi"/>
                <w:b/>
                <w:bCs/>
                <w:szCs w:val="20"/>
              </w:rPr>
            </w:pPr>
            <w:r w:rsidRPr="00EE4FD5">
              <w:rPr>
                <w:rFonts w:cstheme="minorHAnsi"/>
                <w:b/>
                <w:bCs/>
                <w:szCs w:val="20"/>
              </w:rPr>
              <w:t>PRE-INCIDENT PHASE</w:t>
            </w:r>
          </w:p>
        </w:tc>
      </w:tr>
      <w:tr w:rsidR="0041035A" w:rsidRPr="00341FEE" w14:paraId="0E249E3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1F60214B" w14:textId="77777777" w:rsidR="0041035A" w:rsidRDefault="0041035A" w:rsidP="006845AC">
            <w:pPr>
              <w:spacing w:before="40" w:after="40"/>
              <w:rPr>
                <w:rFonts w:cstheme="minorHAnsi"/>
                <w:szCs w:val="20"/>
              </w:rPr>
            </w:pPr>
            <w:r>
              <w:rPr>
                <w:rFonts w:cstheme="minorHAnsi"/>
                <w:szCs w:val="20"/>
              </w:rPr>
              <w:t>1</w:t>
            </w:r>
          </w:p>
        </w:tc>
        <w:tc>
          <w:tcPr>
            <w:tcW w:w="3418" w:type="pct"/>
          </w:tcPr>
          <w:p w14:paraId="45E9FA03" w14:textId="77777777" w:rsidR="0041035A" w:rsidRPr="00AC6073" w:rsidRDefault="00A77038" w:rsidP="006845AC">
            <w:pPr>
              <w:spacing w:before="40" w:after="40"/>
              <w:rPr>
                <w:rFonts w:cstheme="minorHAnsi"/>
                <w:bCs/>
                <w:szCs w:val="20"/>
              </w:rPr>
            </w:pPr>
            <w:sdt>
              <w:sdtPr>
                <w:rPr>
                  <w:rFonts w:cstheme="minorHAnsi"/>
                  <w:szCs w:val="20"/>
                </w:rPr>
                <w:id w:val="2055963203"/>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Pr>
                <w:rFonts w:cstheme="minorHAnsi"/>
                <w:szCs w:val="20"/>
              </w:rPr>
              <w:t xml:space="preserve"> </w:t>
            </w:r>
            <w:r w:rsidR="0041035A" w:rsidRPr="005F29B1">
              <w:rPr>
                <w:rFonts w:cstheme="minorHAnsi"/>
                <w:szCs w:val="20"/>
              </w:rPr>
              <w:t xml:space="preserve">Continue to maintain and revise, as needed, applicable response plans pertaining to drought, including the Polk County </w:t>
            </w:r>
            <w:r w:rsidR="0041035A">
              <w:rPr>
                <w:rFonts w:cstheme="minorHAnsi"/>
                <w:szCs w:val="20"/>
              </w:rPr>
              <w:t>Emergency Operations Plan (EOP)</w:t>
            </w:r>
            <w:r w:rsidR="0041035A" w:rsidRPr="005F29B1">
              <w:rPr>
                <w:rFonts w:cstheme="minorHAnsi"/>
                <w:szCs w:val="20"/>
              </w:rPr>
              <w:t xml:space="preserve"> and supporting plans and procedures.</w:t>
            </w:r>
          </w:p>
        </w:tc>
        <w:tc>
          <w:tcPr>
            <w:tcW w:w="1248" w:type="pct"/>
          </w:tcPr>
          <w:p w14:paraId="3C290EAC" w14:textId="77777777" w:rsidR="0041035A" w:rsidRPr="007816F3" w:rsidRDefault="0041035A" w:rsidP="006845AC">
            <w:pPr>
              <w:spacing w:before="40" w:after="40"/>
              <w:ind w:left="9"/>
              <w:rPr>
                <w:rFonts w:cstheme="minorHAnsi"/>
                <w:i/>
                <w:szCs w:val="20"/>
              </w:rPr>
            </w:pPr>
            <w:r>
              <w:rPr>
                <w:rFonts w:cstheme="minorHAnsi"/>
                <w:bCs/>
                <w:i/>
                <w:iCs/>
                <w:szCs w:val="20"/>
              </w:rPr>
              <w:t xml:space="preserve">County </w:t>
            </w:r>
            <w:r w:rsidRPr="00515C80">
              <w:rPr>
                <w:rFonts w:cstheme="minorHAnsi"/>
                <w:bCs/>
                <w:i/>
                <w:iCs/>
                <w:szCs w:val="20"/>
              </w:rPr>
              <w:t>EOP and agency Standard Operating Procedures</w:t>
            </w:r>
            <w:r>
              <w:rPr>
                <w:rFonts w:cstheme="minorHAnsi"/>
                <w:bCs/>
                <w:i/>
                <w:iCs/>
                <w:szCs w:val="20"/>
              </w:rPr>
              <w:t xml:space="preserve"> (SOPs)</w:t>
            </w:r>
          </w:p>
        </w:tc>
      </w:tr>
      <w:tr w:rsidR="0041035A" w:rsidRPr="00341FEE" w14:paraId="5739A8CB"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2DD5C978" w14:textId="77777777" w:rsidR="0041035A" w:rsidRDefault="0041035A" w:rsidP="006845AC">
            <w:pPr>
              <w:spacing w:before="40" w:after="40"/>
              <w:rPr>
                <w:rFonts w:cstheme="minorHAnsi"/>
                <w:szCs w:val="20"/>
              </w:rPr>
            </w:pPr>
            <w:r>
              <w:rPr>
                <w:rFonts w:cstheme="minorHAnsi"/>
                <w:szCs w:val="20"/>
              </w:rPr>
              <w:t>2</w:t>
            </w:r>
          </w:p>
        </w:tc>
        <w:tc>
          <w:tcPr>
            <w:tcW w:w="3418" w:type="pct"/>
          </w:tcPr>
          <w:p w14:paraId="7D9ECA3F" w14:textId="77777777" w:rsidR="0041035A" w:rsidRPr="00AC6073" w:rsidRDefault="00A77038" w:rsidP="006845AC">
            <w:pPr>
              <w:spacing w:before="40" w:after="40"/>
              <w:rPr>
                <w:rFonts w:cstheme="minorHAnsi"/>
                <w:bCs/>
                <w:szCs w:val="20"/>
              </w:rPr>
            </w:pPr>
            <w:sdt>
              <w:sdtPr>
                <w:rPr>
                  <w:rFonts w:cstheme="minorHAnsi"/>
                  <w:szCs w:val="20"/>
                </w:rPr>
                <w:id w:val="-188417353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9F171A">
              <w:rPr>
                <w:rFonts w:cstheme="minorHAnsi"/>
                <w:szCs w:val="20"/>
              </w:rPr>
              <w:t xml:space="preserve">Pre-designate evacuation routes and alternate routes for areas vulnerable to </w:t>
            </w:r>
            <w:r w:rsidR="0041035A">
              <w:rPr>
                <w:rFonts w:cstheme="minorHAnsi"/>
                <w:szCs w:val="20"/>
              </w:rPr>
              <w:t>volcanoes</w:t>
            </w:r>
            <w:r w:rsidR="0041035A" w:rsidRPr="009F171A">
              <w:rPr>
                <w:rFonts w:cstheme="minorHAnsi"/>
                <w:szCs w:val="20"/>
              </w:rPr>
              <w:t>.</w:t>
            </w:r>
          </w:p>
        </w:tc>
        <w:tc>
          <w:tcPr>
            <w:tcW w:w="1248" w:type="pct"/>
          </w:tcPr>
          <w:p w14:paraId="4FC1C1EE" w14:textId="77777777" w:rsidR="0041035A" w:rsidRPr="00ED28CD" w:rsidRDefault="0041035A" w:rsidP="006845AC">
            <w:pPr>
              <w:spacing w:before="40" w:after="40"/>
              <w:ind w:left="9"/>
              <w:rPr>
                <w:rFonts w:cstheme="minorHAnsi"/>
                <w:i/>
                <w:szCs w:val="20"/>
                <w:highlight w:val="yellow"/>
              </w:rPr>
            </w:pPr>
            <w:r w:rsidRPr="00BF527C">
              <w:rPr>
                <w:rFonts w:cstheme="minorHAnsi"/>
                <w:i/>
                <w:szCs w:val="20"/>
              </w:rPr>
              <w:t>Count</w:t>
            </w:r>
            <w:r>
              <w:rPr>
                <w:rFonts w:cstheme="minorHAnsi"/>
                <w:i/>
                <w:szCs w:val="20"/>
              </w:rPr>
              <w:t>y</w:t>
            </w:r>
            <w:r w:rsidRPr="00BF527C">
              <w:rPr>
                <w:rFonts w:cstheme="minorHAnsi"/>
                <w:i/>
                <w:szCs w:val="20"/>
              </w:rPr>
              <w:t xml:space="preserve"> EOP ESF-3</w:t>
            </w:r>
          </w:p>
        </w:tc>
      </w:tr>
      <w:tr w:rsidR="0041035A" w:rsidRPr="00341FEE" w14:paraId="253B1A76"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5A0D4BB6" w14:textId="77777777" w:rsidR="0041035A" w:rsidRDefault="0041035A" w:rsidP="006845AC">
            <w:pPr>
              <w:spacing w:before="40" w:after="40"/>
              <w:rPr>
                <w:rFonts w:cstheme="minorHAnsi"/>
                <w:szCs w:val="20"/>
              </w:rPr>
            </w:pPr>
            <w:r>
              <w:rPr>
                <w:rFonts w:cstheme="minorHAnsi"/>
                <w:szCs w:val="20"/>
              </w:rPr>
              <w:t>3</w:t>
            </w:r>
          </w:p>
        </w:tc>
        <w:tc>
          <w:tcPr>
            <w:tcW w:w="3418" w:type="pct"/>
          </w:tcPr>
          <w:p w14:paraId="4B1E6866" w14:textId="77777777" w:rsidR="0041035A" w:rsidRPr="00AC6073" w:rsidRDefault="00A77038" w:rsidP="006845AC">
            <w:pPr>
              <w:spacing w:before="40" w:after="40"/>
              <w:rPr>
                <w:rFonts w:cstheme="minorHAnsi"/>
                <w:bCs/>
                <w:szCs w:val="20"/>
              </w:rPr>
            </w:pPr>
            <w:sdt>
              <w:sdtPr>
                <w:rPr>
                  <w:rFonts w:cstheme="minorHAnsi"/>
                  <w:szCs w:val="20"/>
                </w:rPr>
                <w:id w:val="-21604798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B15B97">
              <w:rPr>
                <w:rFonts w:cstheme="minorHAnsi"/>
                <w:szCs w:val="20"/>
              </w:rPr>
              <w:t xml:space="preserve">Conduct pre-incident planning for sheltering and evacuation related to </w:t>
            </w:r>
            <w:r w:rsidR="0041035A">
              <w:rPr>
                <w:rFonts w:cstheme="minorHAnsi"/>
                <w:szCs w:val="20"/>
              </w:rPr>
              <w:t>volcanoes</w:t>
            </w:r>
            <w:r w:rsidR="0041035A" w:rsidRPr="00B15B97">
              <w:rPr>
                <w:rFonts w:cstheme="minorHAnsi"/>
                <w:szCs w:val="20"/>
              </w:rPr>
              <w:t>. This information will supplement ESF</w:t>
            </w:r>
            <w:r w:rsidR="0041035A">
              <w:rPr>
                <w:rFonts w:cstheme="minorHAnsi"/>
                <w:szCs w:val="20"/>
              </w:rPr>
              <w:t>-</w:t>
            </w:r>
            <w:r w:rsidR="0041035A" w:rsidRPr="00B15B97">
              <w:rPr>
                <w:rFonts w:cstheme="minorHAnsi"/>
                <w:szCs w:val="20"/>
              </w:rPr>
              <w:t>1</w:t>
            </w:r>
            <w:r w:rsidR="0041035A">
              <w:rPr>
                <w:rFonts w:cstheme="minorHAnsi"/>
                <w:szCs w:val="20"/>
              </w:rPr>
              <w:t>:</w:t>
            </w:r>
            <w:r w:rsidR="0041035A" w:rsidRPr="00B15B97">
              <w:rPr>
                <w:rFonts w:cstheme="minorHAnsi"/>
                <w:szCs w:val="20"/>
              </w:rPr>
              <w:t xml:space="preserve"> Transportation and ESF</w:t>
            </w:r>
            <w:r w:rsidR="0041035A">
              <w:rPr>
                <w:rFonts w:cstheme="minorHAnsi"/>
                <w:szCs w:val="20"/>
              </w:rPr>
              <w:t>-</w:t>
            </w:r>
            <w:r w:rsidR="0041035A" w:rsidRPr="00B15B97">
              <w:rPr>
                <w:rFonts w:cstheme="minorHAnsi"/>
                <w:szCs w:val="20"/>
              </w:rPr>
              <w:t>6</w:t>
            </w:r>
            <w:r w:rsidR="0041035A">
              <w:rPr>
                <w:rFonts w:cstheme="minorHAnsi"/>
                <w:szCs w:val="20"/>
              </w:rPr>
              <w:t>:</w:t>
            </w:r>
            <w:r w:rsidR="0041035A" w:rsidRPr="00B15B97">
              <w:rPr>
                <w:rFonts w:cstheme="minorHAnsi"/>
                <w:szCs w:val="20"/>
              </w:rPr>
              <w:t xml:space="preserve"> Mass Care</w:t>
            </w:r>
            <w:r w:rsidR="0041035A">
              <w:rPr>
                <w:rFonts w:cstheme="minorHAnsi"/>
                <w:szCs w:val="20"/>
              </w:rPr>
              <w:t>, Food, and Water.</w:t>
            </w:r>
          </w:p>
        </w:tc>
        <w:tc>
          <w:tcPr>
            <w:tcW w:w="1248" w:type="pct"/>
          </w:tcPr>
          <w:p w14:paraId="6897DE61" w14:textId="77777777" w:rsidR="0041035A" w:rsidRPr="00ED28CD" w:rsidRDefault="0041035A" w:rsidP="006845AC">
            <w:pPr>
              <w:spacing w:before="40" w:after="40"/>
              <w:ind w:left="9"/>
              <w:rPr>
                <w:rFonts w:cstheme="minorHAnsi"/>
                <w:i/>
                <w:szCs w:val="20"/>
              </w:rPr>
            </w:pPr>
            <w:r>
              <w:rPr>
                <w:rFonts w:cstheme="minorHAnsi"/>
                <w:i/>
                <w:szCs w:val="20"/>
              </w:rPr>
              <w:t>County EOP ESF 1 and 6</w:t>
            </w:r>
          </w:p>
        </w:tc>
      </w:tr>
      <w:tr w:rsidR="0041035A" w:rsidRPr="00341FEE" w14:paraId="5470F1A2"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6772F7EF" w14:textId="77777777" w:rsidR="0041035A" w:rsidRDefault="0041035A" w:rsidP="006845AC">
            <w:pPr>
              <w:spacing w:before="40" w:after="40"/>
              <w:rPr>
                <w:rFonts w:cstheme="minorHAnsi"/>
                <w:szCs w:val="20"/>
              </w:rPr>
            </w:pPr>
            <w:r>
              <w:rPr>
                <w:rFonts w:cstheme="minorHAnsi"/>
                <w:szCs w:val="20"/>
              </w:rPr>
              <w:t>4</w:t>
            </w:r>
          </w:p>
        </w:tc>
        <w:tc>
          <w:tcPr>
            <w:tcW w:w="3418" w:type="pct"/>
          </w:tcPr>
          <w:p w14:paraId="409E6836" w14:textId="77777777" w:rsidR="0041035A" w:rsidRDefault="00A77038" w:rsidP="006845AC">
            <w:pPr>
              <w:spacing w:before="40" w:after="40"/>
              <w:rPr>
                <w:rFonts w:cstheme="minorHAnsi"/>
                <w:szCs w:val="20"/>
              </w:rPr>
            </w:pPr>
            <w:sdt>
              <w:sdtPr>
                <w:rPr>
                  <w:rFonts w:cstheme="minorHAnsi"/>
                  <w:szCs w:val="20"/>
                </w:rPr>
                <w:id w:val="147717756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6661E6">
              <w:rPr>
                <w:rFonts w:cstheme="minorHAnsi"/>
                <w:szCs w:val="20"/>
              </w:rPr>
              <w:t xml:space="preserve">Have personnel participate in necessary training and exercises, as determined by Polk County </w:t>
            </w:r>
            <w:r w:rsidR="0041035A">
              <w:rPr>
                <w:rFonts w:cstheme="minorHAnsi"/>
                <w:szCs w:val="20"/>
              </w:rPr>
              <w:t>Emergency Management Department (EMD)</w:t>
            </w:r>
            <w:r w:rsidR="0041035A" w:rsidRPr="006661E6">
              <w:rPr>
                <w:rFonts w:cstheme="minorHAnsi"/>
                <w:szCs w:val="20"/>
              </w:rPr>
              <w:t xml:space="preserve"> in coordination with</w:t>
            </w:r>
            <w:r w:rsidR="0041035A">
              <w:rPr>
                <w:rFonts w:cstheme="minorHAnsi"/>
                <w:szCs w:val="20"/>
              </w:rPr>
              <w:t xml:space="preserve"> </w:t>
            </w:r>
            <w:r w:rsidR="0041035A" w:rsidRPr="00B15B97">
              <w:rPr>
                <w:rFonts w:cstheme="minorHAnsi"/>
                <w:szCs w:val="20"/>
              </w:rPr>
              <w:t>ESF</w:t>
            </w:r>
            <w:r w:rsidR="0041035A">
              <w:rPr>
                <w:rFonts w:cstheme="minorHAnsi"/>
                <w:szCs w:val="20"/>
              </w:rPr>
              <w:t>-</w:t>
            </w:r>
            <w:r w:rsidR="0041035A" w:rsidRPr="00B15B97">
              <w:rPr>
                <w:rFonts w:cstheme="minorHAnsi"/>
                <w:szCs w:val="20"/>
              </w:rPr>
              <w:t>1</w:t>
            </w:r>
            <w:r w:rsidR="0041035A">
              <w:rPr>
                <w:rFonts w:cstheme="minorHAnsi"/>
                <w:szCs w:val="20"/>
              </w:rPr>
              <w:t>:</w:t>
            </w:r>
            <w:r w:rsidR="0041035A" w:rsidRPr="00B15B97">
              <w:rPr>
                <w:rFonts w:cstheme="minorHAnsi"/>
                <w:szCs w:val="20"/>
              </w:rPr>
              <w:t xml:space="preserve"> Transportation and</w:t>
            </w:r>
            <w:r w:rsidR="0041035A" w:rsidRPr="006661E6">
              <w:rPr>
                <w:rFonts w:cstheme="minorHAnsi"/>
                <w:szCs w:val="20"/>
              </w:rPr>
              <w:t xml:space="preserve"> ESF</w:t>
            </w:r>
            <w:r w:rsidR="0041035A">
              <w:rPr>
                <w:rFonts w:cstheme="minorHAnsi"/>
                <w:szCs w:val="20"/>
              </w:rPr>
              <w:t>-</w:t>
            </w:r>
            <w:r w:rsidR="0041035A" w:rsidRPr="006661E6">
              <w:rPr>
                <w:rFonts w:cstheme="minorHAnsi"/>
                <w:szCs w:val="20"/>
              </w:rPr>
              <w:t>6</w:t>
            </w:r>
            <w:r w:rsidR="0041035A">
              <w:rPr>
                <w:rFonts w:cstheme="minorHAnsi"/>
                <w:szCs w:val="20"/>
              </w:rPr>
              <w:t>:</w:t>
            </w:r>
            <w:r w:rsidR="0041035A" w:rsidRPr="006661E6">
              <w:rPr>
                <w:rFonts w:cstheme="minorHAnsi"/>
                <w:szCs w:val="20"/>
              </w:rPr>
              <w:t xml:space="preserve"> Mass Care</w:t>
            </w:r>
            <w:r w:rsidR="0041035A">
              <w:rPr>
                <w:rFonts w:cstheme="minorHAnsi"/>
                <w:szCs w:val="20"/>
              </w:rPr>
              <w:t>, Food, and Water</w:t>
            </w:r>
            <w:r w:rsidR="0041035A" w:rsidRPr="006661E6">
              <w:rPr>
                <w:rFonts w:cstheme="minorHAnsi"/>
                <w:szCs w:val="20"/>
              </w:rPr>
              <w:t xml:space="preserve"> Lead</w:t>
            </w:r>
            <w:r w:rsidR="0041035A">
              <w:rPr>
                <w:rFonts w:cstheme="minorHAnsi"/>
                <w:szCs w:val="20"/>
              </w:rPr>
              <w:t>s</w:t>
            </w:r>
            <w:r w:rsidR="0041035A" w:rsidRPr="006661E6">
              <w:rPr>
                <w:rFonts w:cstheme="minorHAnsi"/>
                <w:szCs w:val="20"/>
              </w:rPr>
              <w:t>.</w:t>
            </w:r>
          </w:p>
        </w:tc>
        <w:tc>
          <w:tcPr>
            <w:tcW w:w="1248" w:type="pct"/>
          </w:tcPr>
          <w:p w14:paraId="1810B809" w14:textId="77777777" w:rsidR="0041035A" w:rsidRDefault="0041035A" w:rsidP="006845AC">
            <w:pPr>
              <w:spacing w:before="40" w:after="40"/>
              <w:ind w:left="9"/>
              <w:rPr>
                <w:rFonts w:cstheme="minorHAnsi"/>
                <w:i/>
                <w:szCs w:val="20"/>
              </w:rPr>
            </w:pPr>
            <w:r>
              <w:rPr>
                <w:rFonts w:cstheme="minorHAnsi"/>
                <w:i/>
                <w:szCs w:val="20"/>
              </w:rPr>
              <w:t>County EOP ESFs 1 and 6</w:t>
            </w:r>
          </w:p>
        </w:tc>
      </w:tr>
      <w:tr w:rsidR="0041035A" w:rsidRPr="00341FEE" w14:paraId="4FF89B19"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BF2AED1" w14:textId="77777777" w:rsidR="0041035A" w:rsidRDefault="0041035A" w:rsidP="006845AC">
            <w:pPr>
              <w:spacing w:before="40" w:after="40"/>
              <w:rPr>
                <w:rFonts w:cstheme="minorHAnsi"/>
                <w:szCs w:val="20"/>
              </w:rPr>
            </w:pPr>
            <w:r>
              <w:rPr>
                <w:rFonts w:cstheme="minorHAnsi"/>
                <w:szCs w:val="20"/>
              </w:rPr>
              <w:t>5</w:t>
            </w:r>
          </w:p>
        </w:tc>
        <w:tc>
          <w:tcPr>
            <w:tcW w:w="3418" w:type="pct"/>
          </w:tcPr>
          <w:p w14:paraId="78294F08" w14:textId="77777777" w:rsidR="0041035A" w:rsidRPr="00AC6073" w:rsidRDefault="00A77038" w:rsidP="006845AC">
            <w:pPr>
              <w:spacing w:before="40" w:after="40"/>
              <w:rPr>
                <w:rFonts w:cstheme="minorHAnsi"/>
                <w:bCs/>
                <w:szCs w:val="20"/>
              </w:rPr>
            </w:pPr>
            <w:sdt>
              <w:sdtPr>
                <w:rPr>
                  <w:rFonts w:cstheme="minorHAnsi"/>
                  <w:szCs w:val="20"/>
                </w:rPr>
                <w:id w:val="-46396598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Pr>
                <w:rFonts w:cstheme="minorHAnsi"/>
                <w:szCs w:val="20"/>
              </w:rPr>
              <w:t xml:space="preserve"> </w:t>
            </w:r>
            <w:r w:rsidR="0041035A" w:rsidRPr="00213A1F">
              <w:rPr>
                <w:rFonts w:cstheme="minorHAnsi"/>
                <w:szCs w:val="20"/>
              </w:rPr>
              <w:t xml:space="preserve">Prepare </w:t>
            </w:r>
            <w:r w:rsidR="0041035A" w:rsidRPr="005C53D3">
              <w:rPr>
                <w:rFonts w:cstheme="minorHAnsi"/>
                <w:szCs w:val="20"/>
              </w:rPr>
              <w:t xml:space="preserve">map(s) and </w:t>
            </w:r>
            <w:r w:rsidR="0041035A" w:rsidRPr="00213A1F">
              <w:rPr>
                <w:rFonts w:cstheme="minorHAnsi"/>
                <w:szCs w:val="20"/>
              </w:rPr>
              <w:t>scripts to be used on local television station(s) for emergency broadcast. Include instructions.</w:t>
            </w:r>
          </w:p>
        </w:tc>
        <w:tc>
          <w:tcPr>
            <w:tcW w:w="1248" w:type="pct"/>
          </w:tcPr>
          <w:p w14:paraId="63C9CE34" w14:textId="77777777" w:rsidR="0041035A" w:rsidRPr="00ED28CD" w:rsidRDefault="0041035A" w:rsidP="006845AC">
            <w:pPr>
              <w:spacing w:before="40" w:after="40"/>
              <w:ind w:left="9"/>
              <w:rPr>
                <w:rFonts w:cstheme="minorHAnsi"/>
                <w:i/>
                <w:szCs w:val="20"/>
              </w:rPr>
            </w:pPr>
            <w:r>
              <w:rPr>
                <w:rFonts w:cstheme="minorHAnsi"/>
                <w:i/>
                <w:szCs w:val="20"/>
              </w:rPr>
              <w:t>County EOP ESF-15</w:t>
            </w:r>
          </w:p>
        </w:tc>
      </w:tr>
      <w:tr w:rsidR="0041035A" w:rsidRPr="00341FEE" w14:paraId="4FDD2DC5"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0F62F1BD" w14:textId="77777777" w:rsidR="0041035A" w:rsidRDefault="0041035A" w:rsidP="006845AC">
            <w:pPr>
              <w:spacing w:before="40" w:after="40"/>
              <w:rPr>
                <w:rFonts w:cstheme="minorHAnsi"/>
                <w:szCs w:val="20"/>
              </w:rPr>
            </w:pPr>
            <w:r>
              <w:rPr>
                <w:rFonts w:cstheme="minorHAnsi"/>
                <w:szCs w:val="20"/>
              </w:rPr>
              <w:t>6</w:t>
            </w:r>
          </w:p>
        </w:tc>
        <w:tc>
          <w:tcPr>
            <w:tcW w:w="3418" w:type="pct"/>
          </w:tcPr>
          <w:p w14:paraId="61E0A976" w14:textId="77777777" w:rsidR="0041035A" w:rsidRPr="00AC6073" w:rsidRDefault="00A77038" w:rsidP="006845AC">
            <w:pPr>
              <w:spacing w:before="40" w:after="40"/>
              <w:rPr>
                <w:rFonts w:cstheme="minorHAnsi"/>
                <w:bCs/>
                <w:szCs w:val="20"/>
              </w:rPr>
            </w:pPr>
            <w:sdt>
              <w:sdtPr>
                <w:rPr>
                  <w:rFonts w:cstheme="minorHAnsi"/>
                  <w:szCs w:val="20"/>
                </w:rPr>
                <w:id w:val="-56218594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Pr>
                <w:rFonts w:cstheme="minorHAnsi"/>
                <w:szCs w:val="20"/>
              </w:rPr>
              <w:t xml:space="preserve"> </w:t>
            </w:r>
            <w:r w:rsidR="0041035A" w:rsidRPr="00AC6073">
              <w:rPr>
                <w:rFonts w:cstheme="minorHAnsi"/>
                <w:szCs w:val="20"/>
              </w:rPr>
              <w:t xml:space="preserve"> </w:t>
            </w:r>
            <w:r w:rsidR="0041035A" w:rsidRPr="00E1020B">
              <w:rPr>
                <w:rFonts w:cstheme="minorHAnsi"/>
                <w:szCs w:val="20"/>
              </w:rPr>
              <w:t>Prepare radio messaging to be used by local radio stations for emergency broadcast.</w:t>
            </w:r>
          </w:p>
        </w:tc>
        <w:tc>
          <w:tcPr>
            <w:tcW w:w="1248" w:type="pct"/>
          </w:tcPr>
          <w:p w14:paraId="02D210DA" w14:textId="77777777" w:rsidR="0041035A" w:rsidRPr="00ED28CD" w:rsidRDefault="0041035A" w:rsidP="006845AC">
            <w:pPr>
              <w:spacing w:before="40" w:after="40"/>
              <w:ind w:left="9"/>
              <w:rPr>
                <w:rFonts w:cstheme="minorHAnsi"/>
                <w:i/>
                <w:szCs w:val="20"/>
              </w:rPr>
            </w:pPr>
          </w:p>
        </w:tc>
      </w:tr>
      <w:tr w:rsidR="0041035A" w:rsidRPr="00341FEE" w14:paraId="0C158121"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7331CFB5" w14:textId="77777777" w:rsidR="0041035A" w:rsidRDefault="0041035A" w:rsidP="006845AC">
            <w:pPr>
              <w:spacing w:before="40" w:after="40"/>
              <w:rPr>
                <w:rFonts w:cstheme="minorHAnsi"/>
                <w:szCs w:val="20"/>
              </w:rPr>
            </w:pPr>
            <w:r>
              <w:rPr>
                <w:rFonts w:cstheme="minorHAnsi"/>
                <w:szCs w:val="20"/>
              </w:rPr>
              <w:t>7</w:t>
            </w:r>
          </w:p>
        </w:tc>
        <w:tc>
          <w:tcPr>
            <w:tcW w:w="3418" w:type="pct"/>
          </w:tcPr>
          <w:p w14:paraId="58FA4E3C" w14:textId="77777777" w:rsidR="0041035A" w:rsidRDefault="00A77038" w:rsidP="006845AC">
            <w:pPr>
              <w:spacing w:before="40" w:after="40"/>
              <w:rPr>
                <w:rFonts w:cstheme="minorHAnsi"/>
                <w:szCs w:val="20"/>
              </w:rPr>
            </w:pPr>
            <w:sdt>
              <w:sdtPr>
                <w:rPr>
                  <w:rFonts w:cstheme="minorHAnsi"/>
                  <w:szCs w:val="20"/>
                </w:rPr>
                <w:id w:val="-277182125"/>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8A4904">
              <w:rPr>
                <w:rFonts w:cstheme="minorHAnsi"/>
                <w:szCs w:val="20"/>
              </w:rPr>
              <w:t xml:space="preserve">Ensure that emergency contact lists are updated and establish a pre-event duty roster allowing for 24/7 operational support for the </w:t>
            </w:r>
            <w:r w:rsidR="0041035A">
              <w:rPr>
                <w:rFonts w:cstheme="minorHAnsi"/>
                <w:szCs w:val="20"/>
              </w:rPr>
              <w:t>Emergency Operations Center (</w:t>
            </w:r>
            <w:r w:rsidR="0041035A" w:rsidRPr="008A4904">
              <w:rPr>
                <w:rFonts w:cstheme="minorHAnsi"/>
                <w:szCs w:val="20"/>
              </w:rPr>
              <w:t>EOC</w:t>
            </w:r>
            <w:r w:rsidR="0041035A">
              <w:rPr>
                <w:rFonts w:cstheme="minorHAnsi"/>
                <w:szCs w:val="20"/>
              </w:rPr>
              <w:t>)</w:t>
            </w:r>
            <w:r w:rsidR="0041035A" w:rsidRPr="008A4904">
              <w:rPr>
                <w:rFonts w:cstheme="minorHAnsi"/>
                <w:szCs w:val="20"/>
              </w:rPr>
              <w:t>.</w:t>
            </w:r>
          </w:p>
        </w:tc>
        <w:tc>
          <w:tcPr>
            <w:tcW w:w="1248" w:type="pct"/>
          </w:tcPr>
          <w:p w14:paraId="15983AD4" w14:textId="77777777" w:rsidR="0041035A" w:rsidRPr="00ED28CD" w:rsidRDefault="0041035A" w:rsidP="006845AC">
            <w:pPr>
              <w:spacing w:before="40" w:after="40"/>
              <w:ind w:left="9"/>
              <w:rPr>
                <w:rFonts w:cstheme="minorHAnsi"/>
                <w:i/>
                <w:szCs w:val="20"/>
              </w:rPr>
            </w:pPr>
          </w:p>
        </w:tc>
      </w:tr>
      <w:tr w:rsidR="0041035A" w:rsidRPr="00341FEE" w14:paraId="4AD9E871"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3007859D" w14:textId="77777777" w:rsidR="0041035A" w:rsidRDefault="0041035A" w:rsidP="006845AC">
            <w:pPr>
              <w:spacing w:before="40" w:after="40"/>
              <w:rPr>
                <w:rFonts w:cstheme="minorHAnsi"/>
                <w:szCs w:val="20"/>
              </w:rPr>
            </w:pPr>
            <w:r>
              <w:rPr>
                <w:rFonts w:cstheme="minorHAnsi"/>
                <w:szCs w:val="20"/>
              </w:rPr>
              <w:t>8</w:t>
            </w:r>
          </w:p>
        </w:tc>
        <w:tc>
          <w:tcPr>
            <w:tcW w:w="3418" w:type="pct"/>
          </w:tcPr>
          <w:p w14:paraId="2B9D9B79" w14:textId="77777777" w:rsidR="0041035A" w:rsidRDefault="00A77038" w:rsidP="006845AC">
            <w:pPr>
              <w:spacing w:before="40" w:after="40"/>
              <w:rPr>
                <w:rFonts w:cstheme="minorHAnsi"/>
                <w:szCs w:val="20"/>
              </w:rPr>
            </w:pPr>
            <w:sdt>
              <w:sdtPr>
                <w:rPr>
                  <w:rFonts w:cstheme="minorHAnsi"/>
                  <w:szCs w:val="20"/>
                </w:rPr>
                <w:id w:val="-171873572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98328A">
              <w:rPr>
                <w:rFonts w:cstheme="minorHAnsi"/>
                <w:szCs w:val="20"/>
              </w:rPr>
              <w:t xml:space="preserve">Ensure that supplies, such as communications devices and </w:t>
            </w:r>
            <w:r w:rsidR="0041035A">
              <w:rPr>
                <w:rFonts w:cstheme="minorHAnsi"/>
                <w:szCs w:val="20"/>
              </w:rPr>
              <w:t>debris removal equipment</w:t>
            </w:r>
            <w:r w:rsidR="0041035A" w:rsidRPr="0098328A">
              <w:rPr>
                <w:rFonts w:cstheme="minorHAnsi"/>
                <w:szCs w:val="20"/>
              </w:rPr>
              <w:t>, are prepared and ready for use. This includes primary and alternate communications and warning systems.</w:t>
            </w:r>
          </w:p>
        </w:tc>
        <w:tc>
          <w:tcPr>
            <w:tcW w:w="1248" w:type="pct"/>
          </w:tcPr>
          <w:p w14:paraId="586236B7" w14:textId="77777777" w:rsidR="0041035A" w:rsidRPr="00ED28CD" w:rsidRDefault="0041035A" w:rsidP="006845AC">
            <w:pPr>
              <w:spacing w:before="40" w:after="40"/>
              <w:ind w:left="9"/>
              <w:rPr>
                <w:rFonts w:cstheme="minorHAnsi"/>
                <w:i/>
                <w:szCs w:val="20"/>
              </w:rPr>
            </w:pPr>
            <w:r w:rsidRPr="00782692">
              <w:rPr>
                <w:rFonts w:cstheme="minorHAnsi"/>
                <w:i/>
                <w:szCs w:val="20"/>
              </w:rPr>
              <w:t>County EOP ESFs 2 and 3</w:t>
            </w:r>
          </w:p>
        </w:tc>
      </w:tr>
      <w:tr w:rsidR="0041035A" w:rsidRPr="00341FEE" w14:paraId="36E2F8F0"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24B7085A" w14:textId="77777777" w:rsidR="0041035A" w:rsidRDefault="0041035A" w:rsidP="006845AC">
            <w:pPr>
              <w:spacing w:before="40" w:after="40"/>
              <w:rPr>
                <w:rFonts w:cstheme="minorHAnsi"/>
                <w:szCs w:val="20"/>
              </w:rPr>
            </w:pPr>
            <w:r>
              <w:rPr>
                <w:rFonts w:cstheme="minorHAnsi"/>
                <w:szCs w:val="20"/>
              </w:rPr>
              <w:t>9</w:t>
            </w:r>
          </w:p>
        </w:tc>
        <w:tc>
          <w:tcPr>
            <w:tcW w:w="3418" w:type="pct"/>
          </w:tcPr>
          <w:p w14:paraId="1CC81B3F" w14:textId="77777777" w:rsidR="0041035A" w:rsidRDefault="00A77038" w:rsidP="006845AC">
            <w:pPr>
              <w:spacing w:before="40" w:after="40"/>
              <w:rPr>
                <w:rFonts w:cstheme="minorHAnsi"/>
                <w:szCs w:val="20"/>
              </w:rPr>
            </w:pPr>
            <w:sdt>
              <w:sdtPr>
                <w:rPr>
                  <w:rFonts w:cstheme="minorHAnsi"/>
                  <w:szCs w:val="20"/>
                </w:rPr>
                <w:id w:val="860934281"/>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3A522C">
              <w:rPr>
                <w:rFonts w:cstheme="minorHAnsi"/>
                <w:szCs w:val="20"/>
              </w:rPr>
              <w:t xml:space="preserve">Inform </w:t>
            </w:r>
            <w:r w:rsidR="0041035A">
              <w:rPr>
                <w:rFonts w:cstheme="minorHAnsi"/>
                <w:szCs w:val="20"/>
              </w:rPr>
              <w:t>the</w:t>
            </w:r>
            <w:r w:rsidR="0041035A" w:rsidRPr="003A522C">
              <w:rPr>
                <w:rFonts w:cstheme="minorHAnsi"/>
                <w:szCs w:val="20"/>
              </w:rPr>
              <w:t xml:space="preserve"> County </w:t>
            </w:r>
            <w:r w:rsidR="0041035A">
              <w:rPr>
                <w:rFonts w:cstheme="minorHAnsi"/>
                <w:szCs w:val="20"/>
              </w:rPr>
              <w:t>EMD</w:t>
            </w:r>
            <w:r w:rsidR="0041035A" w:rsidRPr="003A522C">
              <w:rPr>
                <w:rFonts w:cstheme="minorHAnsi"/>
                <w:szCs w:val="20"/>
              </w:rPr>
              <w:t xml:space="preserve"> </w:t>
            </w:r>
            <w:r w:rsidR="0041035A">
              <w:rPr>
                <w:rFonts w:cstheme="minorHAnsi"/>
                <w:szCs w:val="20"/>
              </w:rPr>
              <w:t xml:space="preserve">and any other supporting agencies </w:t>
            </w:r>
            <w:r w:rsidR="0041035A" w:rsidRPr="003A522C">
              <w:rPr>
                <w:rFonts w:cstheme="minorHAnsi"/>
                <w:szCs w:val="20"/>
              </w:rPr>
              <w:t>of any major developments that could adversely affect response operations (e.g., personnel shortages, loss of firefighting equipment, etc.).</w:t>
            </w:r>
          </w:p>
        </w:tc>
        <w:tc>
          <w:tcPr>
            <w:tcW w:w="1248" w:type="pct"/>
          </w:tcPr>
          <w:p w14:paraId="43C9FC5B" w14:textId="77777777" w:rsidR="0041035A" w:rsidRPr="00ED28CD" w:rsidRDefault="0041035A" w:rsidP="006845AC">
            <w:pPr>
              <w:spacing w:before="40" w:after="40"/>
              <w:ind w:left="9"/>
              <w:rPr>
                <w:rFonts w:cstheme="minorHAnsi"/>
                <w:i/>
                <w:szCs w:val="20"/>
              </w:rPr>
            </w:pPr>
            <w:r w:rsidRPr="00D110A4">
              <w:rPr>
                <w:i/>
                <w:szCs w:val="20"/>
              </w:rPr>
              <w:t xml:space="preserve">Local, regional, </w:t>
            </w:r>
            <w:r>
              <w:rPr>
                <w:i/>
                <w:szCs w:val="20"/>
              </w:rPr>
              <w:t xml:space="preserve">tribal, </w:t>
            </w:r>
            <w:r w:rsidRPr="00D110A4">
              <w:rPr>
                <w:i/>
                <w:szCs w:val="20"/>
              </w:rPr>
              <w:t>and state plans</w:t>
            </w:r>
          </w:p>
        </w:tc>
      </w:tr>
      <w:tr w:rsidR="0041035A" w:rsidRPr="00341FEE" w14:paraId="642FEAF3"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3C74ECC6" w14:textId="77777777" w:rsidR="0041035A" w:rsidRDefault="0041035A" w:rsidP="006845AC">
            <w:pPr>
              <w:spacing w:before="40" w:after="40"/>
              <w:rPr>
                <w:rFonts w:cstheme="minorHAnsi"/>
                <w:szCs w:val="20"/>
              </w:rPr>
            </w:pPr>
            <w:r>
              <w:rPr>
                <w:rFonts w:cstheme="minorHAnsi"/>
                <w:szCs w:val="20"/>
              </w:rPr>
              <w:t>10</w:t>
            </w:r>
          </w:p>
        </w:tc>
        <w:tc>
          <w:tcPr>
            <w:tcW w:w="3418" w:type="pct"/>
          </w:tcPr>
          <w:p w14:paraId="6CAC3CBF" w14:textId="77777777" w:rsidR="0041035A" w:rsidRDefault="00A77038" w:rsidP="006845AC">
            <w:pPr>
              <w:spacing w:before="40" w:after="40"/>
              <w:rPr>
                <w:rFonts w:cstheme="minorHAnsi"/>
                <w:szCs w:val="20"/>
              </w:rPr>
            </w:pPr>
            <w:sdt>
              <w:sdtPr>
                <w:rPr>
                  <w:rFonts w:cstheme="minorHAnsi"/>
                  <w:szCs w:val="20"/>
                </w:rPr>
                <w:id w:val="-2073502584"/>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F847BC">
              <w:rPr>
                <w:rFonts w:cstheme="minorHAnsi"/>
                <w:szCs w:val="20"/>
              </w:rPr>
              <w:t>Implement</w:t>
            </w:r>
            <w:r w:rsidR="0041035A">
              <w:rPr>
                <w:rFonts w:cstheme="minorHAnsi"/>
                <w:szCs w:val="20"/>
              </w:rPr>
              <w:t xml:space="preserve"> ventilation</w:t>
            </w:r>
            <w:r w:rsidR="0041035A" w:rsidRPr="00F847BC">
              <w:rPr>
                <w:rFonts w:cstheme="minorHAnsi"/>
                <w:szCs w:val="20"/>
              </w:rPr>
              <w:t xml:space="preserve"> inspection procedures on </w:t>
            </w:r>
            <w:r w:rsidR="0041035A">
              <w:rPr>
                <w:rFonts w:cstheme="minorHAnsi"/>
                <w:szCs w:val="20"/>
              </w:rPr>
              <w:t>an annual</w:t>
            </w:r>
            <w:r w:rsidR="0041035A" w:rsidRPr="00F847BC">
              <w:rPr>
                <w:rFonts w:cstheme="minorHAnsi"/>
                <w:szCs w:val="20"/>
              </w:rPr>
              <w:t xml:space="preserve"> basis and incorporate improvements to structures while also updating appropriate mitigation plans.</w:t>
            </w:r>
          </w:p>
        </w:tc>
        <w:tc>
          <w:tcPr>
            <w:tcW w:w="1248" w:type="pct"/>
          </w:tcPr>
          <w:p w14:paraId="26A35CE8" w14:textId="77777777" w:rsidR="0041035A" w:rsidRPr="00D110A4" w:rsidRDefault="0041035A" w:rsidP="006845AC">
            <w:pPr>
              <w:spacing w:before="40" w:after="40"/>
              <w:ind w:left="9"/>
              <w:rPr>
                <w:i/>
                <w:szCs w:val="20"/>
              </w:rPr>
            </w:pPr>
            <w:r w:rsidRPr="00B70EAF">
              <w:rPr>
                <w:rFonts w:cstheme="minorHAnsi"/>
                <w:i/>
                <w:szCs w:val="20"/>
              </w:rPr>
              <w:t>County Hazard Mitigation Plan</w:t>
            </w:r>
          </w:p>
        </w:tc>
      </w:tr>
      <w:tr w:rsidR="0041035A" w:rsidRPr="00341FEE" w14:paraId="35A11181"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1D554EBC" w14:textId="77777777" w:rsidR="0041035A" w:rsidRDefault="0041035A" w:rsidP="006845AC">
            <w:pPr>
              <w:spacing w:before="40" w:after="40"/>
              <w:rPr>
                <w:rFonts w:cstheme="minorHAnsi"/>
                <w:szCs w:val="20"/>
              </w:rPr>
            </w:pPr>
            <w:r>
              <w:rPr>
                <w:rFonts w:cstheme="minorHAnsi"/>
                <w:szCs w:val="20"/>
              </w:rPr>
              <w:t>11</w:t>
            </w:r>
          </w:p>
        </w:tc>
        <w:tc>
          <w:tcPr>
            <w:tcW w:w="3418" w:type="pct"/>
          </w:tcPr>
          <w:p w14:paraId="6CBA4FB2" w14:textId="77777777" w:rsidR="0041035A" w:rsidRDefault="00A77038" w:rsidP="006845AC">
            <w:pPr>
              <w:spacing w:before="40" w:after="40"/>
              <w:rPr>
                <w:rFonts w:cstheme="minorHAnsi"/>
                <w:szCs w:val="20"/>
              </w:rPr>
            </w:pPr>
            <w:sdt>
              <w:sdtPr>
                <w:rPr>
                  <w:rFonts w:cstheme="minorHAnsi"/>
                  <w:szCs w:val="20"/>
                </w:rPr>
                <w:id w:val="-1241635757"/>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A46F26">
              <w:rPr>
                <w:rFonts w:cstheme="minorHAnsi"/>
                <w:szCs w:val="20"/>
              </w:rPr>
              <w:t xml:space="preserve">Identify and review local contractor lists to see who may provide support specific to </w:t>
            </w:r>
            <w:r w:rsidR="0041035A">
              <w:rPr>
                <w:rFonts w:cstheme="minorHAnsi"/>
                <w:szCs w:val="20"/>
              </w:rPr>
              <w:t>volcanoes</w:t>
            </w:r>
            <w:r w:rsidR="0041035A" w:rsidRPr="00A46F26">
              <w:rPr>
                <w:rFonts w:cstheme="minorHAnsi"/>
                <w:szCs w:val="20"/>
              </w:rPr>
              <w:t>.</w:t>
            </w:r>
          </w:p>
        </w:tc>
        <w:tc>
          <w:tcPr>
            <w:tcW w:w="1248" w:type="pct"/>
          </w:tcPr>
          <w:p w14:paraId="429051DB" w14:textId="77777777" w:rsidR="0041035A" w:rsidRPr="00ED28CD" w:rsidRDefault="0041035A" w:rsidP="006845AC">
            <w:pPr>
              <w:spacing w:before="40" w:after="40"/>
              <w:ind w:left="9"/>
              <w:rPr>
                <w:rFonts w:cstheme="minorHAnsi"/>
                <w:i/>
                <w:szCs w:val="20"/>
              </w:rPr>
            </w:pPr>
            <w:r>
              <w:rPr>
                <w:rFonts w:cstheme="minorHAnsi"/>
                <w:i/>
                <w:szCs w:val="20"/>
              </w:rPr>
              <w:t>County EOP ESF-14</w:t>
            </w:r>
          </w:p>
        </w:tc>
      </w:tr>
      <w:tr w:rsidR="0041035A" w:rsidRPr="00341FEE" w14:paraId="279FBDF9"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7F295E9F" w14:textId="77777777" w:rsidR="0041035A" w:rsidRDefault="0041035A" w:rsidP="006845AC">
            <w:pPr>
              <w:spacing w:before="40" w:after="40"/>
              <w:rPr>
                <w:rFonts w:cstheme="minorHAnsi"/>
                <w:szCs w:val="20"/>
              </w:rPr>
            </w:pPr>
            <w:r>
              <w:rPr>
                <w:rFonts w:cstheme="minorHAnsi"/>
                <w:szCs w:val="20"/>
              </w:rPr>
              <w:t>12</w:t>
            </w:r>
          </w:p>
        </w:tc>
        <w:tc>
          <w:tcPr>
            <w:tcW w:w="3418" w:type="pct"/>
          </w:tcPr>
          <w:p w14:paraId="711FF504" w14:textId="77777777" w:rsidR="0041035A" w:rsidRDefault="00A77038" w:rsidP="006845AC">
            <w:pPr>
              <w:spacing w:before="40" w:after="40"/>
              <w:rPr>
                <w:rFonts w:cstheme="minorHAnsi"/>
                <w:szCs w:val="20"/>
              </w:rPr>
            </w:pPr>
            <w:sdt>
              <w:sdtPr>
                <w:rPr>
                  <w:rFonts w:cstheme="minorHAnsi"/>
                  <w:szCs w:val="20"/>
                </w:rPr>
                <w:id w:val="-745185127"/>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DC5DA2">
              <w:rPr>
                <w:rFonts w:cstheme="minorHAnsi"/>
                <w:szCs w:val="20"/>
              </w:rPr>
              <w:t>Review, revise, and, where necessary, establish mutual aid agreements with other agencies</w:t>
            </w:r>
            <w:r w:rsidR="0041035A">
              <w:rPr>
                <w:rFonts w:cstheme="minorHAnsi"/>
                <w:szCs w:val="20"/>
              </w:rPr>
              <w:t>,</w:t>
            </w:r>
            <w:r w:rsidR="0041035A" w:rsidRPr="00DC5DA2">
              <w:rPr>
                <w:rFonts w:cstheme="minorHAnsi"/>
                <w:szCs w:val="20"/>
              </w:rPr>
              <w:t xml:space="preserve"> and private-sector contractors relevant to multiple agency response to </w:t>
            </w:r>
            <w:r w:rsidR="0041035A">
              <w:rPr>
                <w:rFonts w:cstheme="minorHAnsi"/>
                <w:szCs w:val="20"/>
              </w:rPr>
              <w:t>volcanoes</w:t>
            </w:r>
            <w:r w:rsidR="0041035A" w:rsidRPr="00DC5DA2">
              <w:rPr>
                <w:rFonts w:cstheme="minorHAnsi"/>
                <w:szCs w:val="20"/>
              </w:rPr>
              <w:t>.</w:t>
            </w:r>
          </w:p>
        </w:tc>
        <w:tc>
          <w:tcPr>
            <w:tcW w:w="1248" w:type="pct"/>
          </w:tcPr>
          <w:p w14:paraId="72079303" w14:textId="77777777" w:rsidR="0041035A" w:rsidRDefault="0041035A" w:rsidP="006845AC">
            <w:pPr>
              <w:spacing w:before="40" w:after="40"/>
              <w:ind w:left="9"/>
              <w:rPr>
                <w:rFonts w:cstheme="minorHAnsi"/>
                <w:i/>
                <w:szCs w:val="20"/>
              </w:rPr>
            </w:pPr>
            <w:r w:rsidRPr="6E8E55A2">
              <w:rPr>
                <w:rFonts w:ascii="Calibri Light" w:eastAsia="Calibri Light" w:hAnsi="Calibri Light" w:cs="Calibri Light"/>
                <w:i/>
                <w:iCs/>
                <w:szCs w:val="20"/>
              </w:rPr>
              <w:t>County EOP ESF</w:t>
            </w:r>
            <w:r>
              <w:rPr>
                <w:rFonts w:ascii="Calibri Light" w:eastAsia="Calibri Light" w:hAnsi="Calibri Light" w:cs="Calibri Light"/>
                <w:i/>
                <w:iCs/>
                <w:szCs w:val="20"/>
              </w:rPr>
              <w:t xml:space="preserve">s 5 and </w:t>
            </w:r>
            <w:r w:rsidRPr="6E8E55A2">
              <w:rPr>
                <w:rFonts w:ascii="Calibri Light" w:eastAsia="Calibri Light" w:hAnsi="Calibri Light" w:cs="Calibri Light"/>
                <w:i/>
                <w:iCs/>
                <w:szCs w:val="20"/>
              </w:rPr>
              <w:t>14</w:t>
            </w:r>
          </w:p>
        </w:tc>
      </w:tr>
      <w:tr w:rsidR="0041035A" w:rsidRPr="00341FEE" w14:paraId="7B5801B9"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647B1E1" w14:textId="77777777" w:rsidR="0041035A" w:rsidRDefault="0041035A" w:rsidP="006845AC">
            <w:pPr>
              <w:spacing w:before="40" w:after="40"/>
              <w:rPr>
                <w:rFonts w:cstheme="minorHAnsi"/>
                <w:szCs w:val="20"/>
              </w:rPr>
            </w:pPr>
            <w:r>
              <w:rPr>
                <w:rFonts w:cstheme="minorHAnsi"/>
                <w:szCs w:val="20"/>
              </w:rPr>
              <w:t>13</w:t>
            </w:r>
          </w:p>
        </w:tc>
        <w:tc>
          <w:tcPr>
            <w:tcW w:w="3418" w:type="pct"/>
          </w:tcPr>
          <w:p w14:paraId="777FD5F5" w14:textId="77777777" w:rsidR="0041035A" w:rsidRDefault="00A77038" w:rsidP="006845AC">
            <w:pPr>
              <w:spacing w:before="40" w:after="40"/>
              <w:rPr>
                <w:rFonts w:cstheme="minorHAnsi"/>
                <w:szCs w:val="20"/>
              </w:rPr>
            </w:pPr>
            <w:sdt>
              <w:sdtPr>
                <w:rPr>
                  <w:rFonts w:cstheme="minorHAnsi"/>
                  <w:szCs w:val="20"/>
                </w:rPr>
                <w:id w:val="377757913"/>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AC385D">
              <w:rPr>
                <w:rFonts w:cstheme="minorHAnsi"/>
                <w:szCs w:val="20"/>
              </w:rPr>
              <w:t>Annually review and update the E</w:t>
            </w:r>
            <w:r w:rsidR="0041035A">
              <w:rPr>
                <w:rFonts w:cstheme="minorHAnsi"/>
                <w:szCs w:val="20"/>
              </w:rPr>
              <w:t xml:space="preserve">mergency </w:t>
            </w:r>
            <w:r w:rsidR="0041035A" w:rsidRPr="00AC385D">
              <w:rPr>
                <w:rFonts w:cstheme="minorHAnsi"/>
                <w:szCs w:val="20"/>
              </w:rPr>
              <w:t>O</w:t>
            </w:r>
            <w:r w:rsidR="0041035A">
              <w:rPr>
                <w:rFonts w:cstheme="minorHAnsi"/>
                <w:szCs w:val="20"/>
              </w:rPr>
              <w:t xml:space="preserve">perations </w:t>
            </w:r>
            <w:r w:rsidR="0041035A" w:rsidRPr="00AC385D">
              <w:rPr>
                <w:rFonts w:cstheme="minorHAnsi"/>
                <w:szCs w:val="20"/>
              </w:rPr>
              <w:t>P</w:t>
            </w:r>
            <w:r w:rsidR="0041035A">
              <w:rPr>
                <w:rFonts w:cstheme="minorHAnsi"/>
                <w:szCs w:val="20"/>
              </w:rPr>
              <w:t>lan (EOP)</w:t>
            </w:r>
            <w:r w:rsidR="0041035A" w:rsidRPr="00AC385D">
              <w:rPr>
                <w:rFonts w:cstheme="minorHAnsi"/>
                <w:szCs w:val="20"/>
              </w:rPr>
              <w:t xml:space="preserve"> and S</w:t>
            </w:r>
            <w:r w:rsidR="0041035A">
              <w:rPr>
                <w:rFonts w:cstheme="minorHAnsi"/>
                <w:szCs w:val="20"/>
              </w:rPr>
              <w:t xml:space="preserve">tandard </w:t>
            </w:r>
            <w:r w:rsidR="0041035A" w:rsidRPr="00AC385D">
              <w:rPr>
                <w:rFonts w:cstheme="minorHAnsi"/>
                <w:szCs w:val="20"/>
              </w:rPr>
              <w:t>O</w:t>
            </w:r>
            <w:r w:rsidR="0041035A">
              <w:rPr>
                <w:rFonts w:cstheme="minorHAnsi"/>
                <w:szCs w:val="20"/>
              </w:rPr>
              <w:t xml:space="preserve">perating </w:t>
            </w:r>
            <w:r w:rsidR="0041035A" w:rsidRPr="00AC385D">
              <w:rPr>
                <w:rFonts w:cstheme="minorHAnsi"/>
                <w:szCs w:val="20"/>
              </w:rPr>
              <w:t>P</w:t>
            </w:r>
            <w:r w:rsidR="0041035A">
              <w:rPr>
                <w:rFonts w:cstheme="minorHAnsi"/>
                <w:szCs w:val="20"/>
              </w:rPr>
              <w:t>rocedure</w:t>
            </w:r>
            <w:r w:rsidR="0041035A" w:rsidRPr="00AC385D">
              <w:rPr>
                <w:rFonts w:cstheme="minorHAnsi"/>
                <w:szCs w:val="20"/>
              </w:rPr>
              <w:t>s</w:t>
            </w:r>
            <w:r w:rsidR="0041035A">
              <w:rPr>
                <w:rFonts w:cstheme="minorHAnsi"/>
                <w:szCs w:val="20"/>
              </w:rPr>
              <w:t xml:space="preserve"> (SOPs)</w:t>
            </w:r>
            <w:r w:rsidR="0041035A" w:rsidRPr="00AC385D">
              <w:rPr>
                <w:rFonts w:cstheme="minorHAnsi"/>
                <w:szCs w:val="20"/>
              </w:rPr>
              <w:t>, as needed.</w:t>
            </w:r>
          </w:p>
        </w:tc>
        <w:tc>
          <w:tcPr>
            <w:tcW w:w="1248" w:type="pct"/>
          </w:tcPr>
          <w:p w14:paraId="7E40144E" w14:textId="77777777" w:rsidR="0041035A" w:rsidRPr="6E8E55A2" w:rsidRDefault="0041035A" w:rsidP="006845AC">
            <w:pPr>
              <w:spacing w:before="40" w:after="40"/>
              <w:ind w:left="9"/>
              <w:rPr>
                <w:rFonts w:ascii="Calibri Light" w:eastAsia="Calibri Light" w:hAnsi="Calibri Light" w:cs="Calibri Light"/>
                <w:i/>
                <w:iCs/>
                <w:szCs w:val="20"/>
              </w:rPr>
            </w:pPr>
            <w:r w:rsidRPr="00953356">
              <w:rPr>
                <w:rFonts w:cstheme="minorHAnsi"/>
                <w:i/>
                <w:iCs/>
                <w:szCs w:val="20"/>
              </w:rPr>
              <w:t>County EOP, ESF Annexes</w:t>
            </w:r>
            <w:r>
              <w:rPr>
                <w:rFonts w:cstheme="minorHAnsi"/>
                <w:i/>
                <w:iCs/>
                <w:szCs w:val="20"/>
              </w:rPr>
              <w:t>,</w:t>
            </w:r>
            <w:r w:rsidRPr="00953356">
              <w:rPr>
                <w:rFonts w:cstheme="minorHAnsi"/>
                <w:i/>
                <w:iCs/>
                <w:szCs w:val="20"/>
              </w:rPr>
              <w:t xml:space="preserve"> and agency SOPs</w:t>
            </w:r>
          </w:p>
        </w:tc>
      </w:tr>
      <w:tr w:rsidR="0041035A" w:rsidRPr="00341FEE" w14:paraId="7CF02444"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7A470D1D" w14:textId="77777777" w:rsidR="0041035A" w:rsidRDefault="0041035A" w:rsidP="006845AC">
            <w:pPr>
              <w:spacing w:before="40" w:after="40"/>
              <w:rPr>
                <w:rFonts w:cstheme="minorHAnsi"/>
                <w:szCs w:val="20"/>
              </w:rPr>
            </w:pPr>
            <w:r>
              <w:rPr>
                <w:rFonts w:cstheme="minorHAnsi"/>
                <w:szCs w:val="20"/>
              </w:rPr>
              <w:lastRenderedPageBreak/>
              <w:t>14</w:t>
            </w:r>
          </w:p>
        </w:tc>
        <w:tc>
          <w:tcPr>
            <w:tcW w:w="3418" w:type="pct"/>
          </w:tcPr>
          <w:p w14:paraId="12CF1BEE" w14:textId="77777777" w:rsidR="0041035A" w:rsidRDefault="00A77038" w:rsidP="006845AC">
            <w:pPr>
              <w:spacing w:before="40" w:after="40"/>
              <w:rPr>
                <w:rFonts w:cstheme="minorHAnsi"/>
                <w:szCs w:val="20"/>
              </w:rPr>
            </w:pPr>
            <w:sdt>
              <w:sdtPr>
                <w:rPr>
                  <w:rFonts w:cstheme="minorHAnsi"/>
                  <w:szCs w:val="20"/>
                </w:rPr>
                <w:id w:val="2038466471"/>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w:t>
            </w:r>
            <w:r w:rsidR="0041035A" w:rsidRPr="00F73686">
              <w:rPr>
                <w:rFonts w:cstheme="minorHAnsi"/>
                <w:szCs w:val="20"/>
              </w:rPr>
              <w:t>Provide information and training on volcan</w:t>
            </w:r>
            <w:r w:rsidR="0041035A">
              <w:rPr>
                <w:rFonts w:cstheme="minorHAnsi"/>
                <w:szCs w:val="20"/>
              </w:rPr>
              <w:t xml:space="preserve">o </w:t>
            </w:r>
            <w:r w:rsidR="0041035A" w:rsidRPr="00F73686">
              <w:rPr>
                <w:rFonts w:cstheme="minorHAnsi"/>
                <w:szCs w:val="20"/>
              </w:rPr>
              <w:t>response to emergency workers and the public.</w:t>
            </w:r>
            <w:r w:rsidR="0041035A">
              <w:rPr>
                <w:rFonts w:cstheme="minorHAnsi"/>
                <w:szCs w:val="20"/>
              </w:rPr>
              <w:t xml:space="preserve"> Mt. Hood Plan: </w:t>
            </w:r>
            <w:hyperlink r:id="rId359" w:history="1">
              <w:r w:rsidR="0041035A" w:rsidRPr="0022644B">
                <w:rPr>
                  <w:rStyle w:val="Hyperlink"/>
                  <w:rFonts w:cstheme="minorHAnsi"/>
                  <w:i/>
                  <w:szCs w:val="20"/>
                </w:rPr>
                <w:t>https://www.oregon.gov/OEM/Documents/Mount_Hood_Volcano_Coordination_Plan.pdf</w:t>
              </w:r>
            </w:hyperlink>
          </w:p>
        </w:tc>
        <w:tc>
          <w:tcPr>
            <w:tcW w:w="1248" w:type="pct"/>
          </w:tcPr>
          <w:p w14:paraId="2E6F3FD2" w14:textId="77777777" w:rsidR="0041035A" w:rsidRPr="00ED28CD" w:rsidRDefault="0041035A" w:rsidP="006845AC">
            <w:pPr>
              <w:spacing w:before="40" w:after="40"/>
              <w:ind w:left="9"/>
              <w:rPr>
                <w:rFonts w:cstheme="minorHAnsi"/>
                <w:i/>
                <w:szCs w:val="20"/>
              </w:rPr>
            </w:pPr>
            <w:r w:rsidRPr="008F1082">
              <w:rPr>
                <w:rFonts w:cstheme="minorHAnsi"/>
                <w:i/>
                <w:szCs w:val="20"/>
              </w:rPr>
              <w:t>County EOP ESF-15</w:t>
            </w:r>
            <w:r>
              <w:rPr>
                <w:rFonts w:cstheme="minorHAnsi"/>
                <w:i/>
                <w:szCs w:val="20"/>
              </w:rPr>
              <w:t xml:space="preserve"> and the 2013 Mt. Hood Coordination Plan </w:t>
            </w:r>
          </w:p>
        </w:tc>
      </w:tr>
      <w:tr w:rsidR="0041035A" w:rsidRPr="008D77C0" w14:paraId="2D591582"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23AC41C3" w14:textId="77777777" w:rsidR="0041035A" w:rsidRPr="008D77C0" w:rsidRDefault="0041035A" w:rsidP="006845AC">
            <w:pPr>
              <w:spacing w:before="40" w:after="40"/>
              <w:rPr>
                <w:rFonts w:cstheme="minorHAnsi"/>
                <w:szCs w:val="22"/>
              </w:rPr>
            </w:pPr>
            <w:r w:rsidRPr="008D77C0">
              <w:rPr>
                <w:rFonts w:cstheme="minorHAnsi"/>
                <w:szCs w:val="22"/>
              </w:rPr>
              <w:t>14</w:t>
            </w:r>
            <w:r>
              <w:rPr>
                <w:rFonts w:cstheme="minorHAnsi"/>
                <w:szCs w:val="22"/>
              </w:rPr>
              <w:t xml:space="preserve"> a</w:t>
            </w:r>
          </w:p>
        </w:tc>
        <w:tc>
          <w:tcPr>
            <w:tcW w:w="3418" w:type="pct"/>
          </w:tcPr>
          <w:p w14:paraId="22638F76" w14:textId="77777777" w:rsidR="0041035A" w:rsidRPr="008D77C0" w:rsidRDefault="00A77038" w:rsidP="006845AC">
            <w:pPr>
              <w:spacing w:before="40" w:after="40"/>
              <w:ind w:left="720"/>
              <w:rPr>
                <w:rFonts w:cstheme="minorHAnsi"/>
                <w:szCs w:val="22"/>
              </w:rPr>
            </w:pPr>
            <w:sdt>
              <w:sdtPr>
                <w:rPr>
                  <w:rFonts w:cstheme="minorHAnsi"/>
                  <w:szCs w:val="22"/>
                </w:rPr>
                <w:id w:val="1841505536"/>
                <w14:checkbox>
                  <w14:checked w14:val="0"/>
                  <w14:checkedState w14:val="2612" w14:font="MS Gothic"/>
                  <w14:uncheckedState w14:val="2610" w14:font="MS Gothic"/>
                </w14:checkbox>
              </w:sdtPr>
              <w:sdtEndPr/>
              <w:sdtContent>
                <w:r w:rsidR="0041035A" w:rsidRPr="008D77C0">
                  <w:rPr>
                    <w:rFonts w:ascii="Segoe UI Symbol" w:eastAsia="MS Gothic" w:hAnsi="Segoe UI Symbol" w:cs="Segoe UI Symbol"/>
                    <w:szCs w:val="22"/>
                  </w:rPr>
                  <w:t>☐</w:t>
                </w:r>
              </w:sdtContent>
            </w:sdt>
            <w:r w:rsidR="0041035A" w:rsidRPr="008D77C0">
              <w:rPr>
                <w:rFonts w:cstheme="minorHAnsi"/>
                <w:szCs w:val="22"/>
              </w:rPr>
              <w:t xml:space="preserve">  Implement a public outreach program on volcano hazards.</w:t>
            </w:r>
          </w:p>
        </w:tc>
        <w:tc>
          <w:tcPr>
            <w:tcW w:w="1248" w:type="pct"/>
          </w:tcPr>
          <w:p w14:paraId="60836F7E" w14:textId="77777777" w:rsidR="0041035A" w:rsidRPr="008D77C0" w:rsidRDefault="0041035A" w:rsidP="006845AC">
            <w:pPr>
              <w:spacing w:before="40" w:after="40"/>
            </w:pPr>
          </w:p>
        </w:tc>
      </w:tr>
      <w:tr w:rsidR="0041035A" w:rsidRPr="00341FEE" w14:paraId="36D7CDD2"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4D9AE2CF" w14:textId="77777777" w:rsidR="0041035A" w:rsidRPr="008D77C0" w:rsidRDefault="0041035A" w:rsidP="006845AC">
            <w:pPr>
              <w:spacing w:before="40" w:after="40"/>
              <w:rPr>
                <w:szCs w:val="22"/>
              </w:rPr>
            </w:pPr>
            <w:r w:rsidRPr="008D77C0">
              <w:rPr>
                <w:szCs w:val="22"/>
              </w:rPr>
              <w:t>1</w:t>
            </w:r>
            <w:r>
              <w:rPr>
                <w:szCs w:val="22"/>
              </w:rPr>
              <w:t>4 b</w:t>
            </w:r>
          </w:p>
        </w:tc>
        <w:tc>
          <w:tcPr>
            <w:tcW w:w="3418" w:type="pct"/>
          </w:tcPr>
          <w:p w14:paraId="49FBFD16" w14:textId="77777777" w:rsidR="0041035A" w:rsidRDefault="00A77038" w:rsidP="006845AC">
            <w:pPr>
              <w:spacing w:before="40" w:after="40"/>
              <w:ind w:left="720"/>
              <w:rPr>
                <w:rFonts w:cstheme="minorHAnsi"/>
                <w:szCs w:val="20"/>
              </w:rPr>
            </w:pPr>
            <w:sdt>
              <w:sdtPr>
                <w:rPr>
                  <w:rFonts w:cstheme="minorHAnsi"/>
                  <w:szCs w:val="20"/>
                </w:rPr>
                <w:id w:val="-759215865"/>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w:t>
            </w:r>
            <w:r w:rsidR="0041035A" w:rsidRPr="00B725F7">
              <w:rPr>
                <w:rFonts w:cstheme="minorHAnsi"/>
                <w:szCs w:val="20"/>
              </w:rPr>
              <w:t>Review public education and awareness requirements.</w:t>
            </w:r>
          </w:p>
        </w:tc>
        <w:tc>
          <w:tcPr>
            <w:tcW w:w="1248" w:type="pct"/>
          </w:tcPr>
          <w:p w14:paraId="6328FF52" w14:textId="77777777" w:rsidR="0041035A" w:rsidRPr="00ED28CD" w:rsidRDefault="0041035A" w:rsidP="006845AC">
            <w:pPr>
              <w:spacing w:before="40" w:after="40"/>
              <w:ind w:left="9"/>
              <w:rPr>
                <w:rFonts w:cstheme="minorHAnsi"/>
                <w:i/>
                <w:szCs w:val="20"/>
              </w:rPr>
            </w:pPr>
          </w:p>
        </w:tc>
      </w:tr>
      <w:tr w:rsidR="0041035A" w:rsidRPr="00341FEE" w14:paraId="7059028F"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FFFD3C0" w14:textId="77777777" w:rsidR="0041035A" w:rsidRPr="008D77C0" w:rsidRDefault="0041035A" w:rsidP="006845AC">
            <w:pPr>
              <w:spacing w:before="40" w:after="40"/>
              <w:rPr>
                <w:szCs w:val="22"/>
              </w:rPr>
            </w:pPr>
            <w:r>
              <w:rPr>
                <w:szCs w:val="22"/>
              </w:rPr>
              <w:t>15</w:t>
            </w:r>
          </w:p>
        </w:tc>
        <w:tc>
          <w:tcPr>
            <w:tcW w:w="3418" w:type="pct"/>
          </w:tcPr>
          <w:p w14:paraId="646B13C9" w14:textId="77777777" w:rsidR="0041035A" w:rsidRPr="00AC6073" w:rsidRDefault="00A77038" w:rsidP="006845AC">
            <w:pPr>
              <w:spacing w:before="40" w:after="40"/>
              <w:rPr>
                <w:rFonts w:cstheme="minorHAnsi"/>
                <w:bCs/>
                <w:szCs w:val="20"/>
              </w:rPr>
            </w:pPr>
            <w:sdt>
              <w:sdtPr>
                <w:rPr>
                  <w:rFonts w:cstheme="minorHAnsi"/>
                  <w:szCs w:val="20"/>
                </w:rPr>
                <w:id w:val="-58437837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E13092">
              <w:rPr>
                <w:rFonts w:cstheme="minorHAnsi"/>
                <w:szCs w:val="20"/>
              </w:rPr>
              <w:t xml:space="preserve">Participate in Polk County </w:t>
            </w:r>
            <w:r w:rsidR="0041035A">
              <w:rPr>
                <w:rFonts w:cstheme="minorHAnsi"/>
                <w:szCs w:val="20"/>
              </w:rPr>
              <w:t>volcanic</w:t>
            </w:r>
            <w:r w:rsidR="0041035A" w:rsidRPr="00E13092">
              <w:rPr>
                <w:rFonts w:cstheme="minorHAnsi"/>
                <w:szCs w:val="20"/>
              </w:rPr>
              <w:t xml:space="preserve"> preparedness activities, seeking understanding of interactions with agencies that would participate in a</w:t>
            </w:r>
            <w:r w:rsidR="0041035A">
              <w:rPr>
                <w:rFonts w:cstheme="minorHAnsi"/>
                <w:szCs w:val="20"/>
              </w:rPr>
              <w:t xml:space="preserve"> volcano</w:t>
            </w:r>
            <w:r w:rsidR="0041035A" w:rsidRPr="00E13092">
              <w:rPr>
                <w:rFonts w:cstheme="minorHAnsi"/>
                <w:szCs w:val="20"/>
              </w:rPr>
              <w:t xml:space="preserve"> scenario.</w:t>
            </w:r>
          </w:p>
        </w:tc>
        <w:tc>
          <w:tcPr>
            <w:tcW w:w="1248" w:type="pct"/>
          </w:tcPr>
          <w:p w14:paraId="7AE2F835" w14:textId="77777777" w:rsidR="0041035A" w:rsidRPr="00ED28CD" w:rsidRDefault="0041035A" w:rsidP="006845AC">
            <w:pPr>
              <w:spacing w:before="40" w:after="40"/>
              <w:ind w:left="9"/>
              <w:rPr>
                <w:rFonts w:cstheme="minorHAnsi"/>
                <w:i/>
                <w:szCs w:val="20"/>
              </w:rPr>
            </w:pPr>
          </w:p>
        </w:tc>
      </w:tr>
      <w:tr w:rsidR="0041035A" w:rsidRPr="00341FEE" w14:paraId="1CB86E84"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21C42B27" w14:textId="77777777" w:rsidR="0041035A" w:rsidRPr="008D77C0" w:rsidRDefault="0041035A" w:rsidP="006845AC">
            <w:pPr>
              <w:spacing w:before="40" w:after="40"/>
              <w:rPr>
                <w:szCs w:val="22"/>
              </w:rPr>
            </w:pPr>
            <w:r>
              <w:rPr>
                <w:szCs w:val="22"/>
              </w:rPr>
              <w:t>16</w:t>
            </w:r>
          </w:p>
        </w:tc>
        <w:tc>
          <w:tcPr>
            <w:tcW w:w="3418" w:type="pct"/>
          </w:tcPr>
          <w:p w14:paraId="7DB82CBD" w14:textId="77777777" w:rsidR="0041035A" w:rsidRDefault="00A77038" w:rsidP="006845AC">
            <w:pPr>
              <w:spacing w:before="40" w:after="40"/>
              <w:rPr>
                <w:rFonts w:cstheme="minorHAnsi"/>
                <w:szCs w:val="20"/>
              </w:rPr>
            </w:pPr>
            <w:sdt>
              <w:sdtPr>
                <w:rPr>
                  <w:rFonts w:cstheme="minorHAnsi"/>
                  <w:szCs w:val="20"/>
                </w:rPr>
                <w:id w:val="-84810845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1D6E57">
              <w:rPr>
                <w:rFonts w:cstheme="minorHAnsi"/>
                <w:szCs w:val="20"/>
              </w:rPr>
              <w:t>Provide public safety information and educational programs regarding emergency preparedness and response.</w:t>
            </w:r>
          </w:p>
        </w:tc>
        <w:tc>
          <w:tcPr>
            <w:tcW w:w="1248" w:type="pct"/>
          </w:tcPr>
          <w:p w14:paraId="1D9949FF" w14:textId="77777777" w:rsidR="0041035A" w:rsidRPr="00ED28CD" w:rsidRDefault="0041035A" w:rsidP="006845AC">
            <w:pPr>
              <w:spacing w:before="40" w:after="40"/>
              <w:ind w:left="9"/>
              <w:rPr>
                <w:rFonts w:cstheme="minorHAnsi"/>
                <w:i/>
                <w:szCs w:val="20"/>
              </w:rPr>
            </w:pPr>
            <w:r w:rsidRPr="001D6E57">
              <w:rPr>
                <w:rFonts w:cstheme="minorHAnsi"/>
                <w:i/>
                <w:szCs w:val="20"/>
              </w:rPr>
              <w:t>County EOP ESF-15</w:t>
            </w:r>
          </w:p>
        </w:tc>
      </w:tr>
      <w:tr w:rsidR="0041035A" w:rsidRPr="00341FEE" w14:paraId="3CB4F56C" w14:textId="77777777" w:rsidTr="0041035A">
        <w:trPr>
          <w:cnfStyle w:val="000000010000" w:firstRow="0" w:lastRow="0" w:firstColumn="0" w:lastColumn="0" w:oddVBand="0" w:evenVBand="0" w:oddHBand="0" w:evenHBand="1" w:firstRowFirstColumn="0" w:firstRowLastColumn="0" w:lastRowFirstColumn="0" w:lastRowLastColumn="0"/>
          <w:trHeight w:val="70"/>
        </w:trPr>
        <w:tc>
          <w:tcPr>
            <w:tcW w:w="334" w:type="pct"/>
          </w:tcPr>
          <w:p w14:paraId="6A747E3D" w14:textId="77777777" w:rsidR="0041035A" w:rsidRPr="008D77C0" w:rsidRDefault="0041035A" w:rsidP="006845AC">
            <w:pPr>
              <w:spacing w:before="40" w:after="40"/>
              <w:rPr>
                <w:szCs w:val="22"/>
              </w:rPr>
            </w:pPr>
            <w:r>
              <w:rPr>
                <w:szCs w:val="22"/>
              </w:rPr>
              <w:t>17</w:t>
            </w:r>
          </w:p>
        </w:tc>
        <w:tc>
          <w:tcPr>
            <w:tcW w:w="3418" w:type="pct"/>
          </w:tcPr>
          <w:p w14:paraId="121BE485" w14:textId="77777777" w:rsidR="0041035A" w:rsidRPr="00AC6073" w:rsidRDefault="00A77038" w:rsidP="006845AC">
            <w:pPr>
              <w:spacing w:before="40" w:after="40"/>
              <w:rPr>
                <w:rFonts w:cstheme="minorHAnsi"/>
                <w:szCs w:val="20"/>
              </w:rPr>
            </w:pPr>
            <w:sdt>
              <w:sdtPr>
                <w:rPr>
                  <w:rFonts w:cstheme="minorHAnsi"/>
                  <w:szCs w:val="20"/>
                </w:rPr>
                <w:id w:val="18240555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1C0D03">
              <w:rPr>
                <w:rFonts w:cstheme="minorHAnsi"/>
                <w:szCs w:val="20"/>
              </w:rPr>
              <w:t>Familiarize staff with requirements for requesting state and federal disaster assistance</w:t>
            </w:r>
            <w:r w:rsidR="0041035A">
              <w:rPr>
                <w:rFonts w:cstheme="minorHAnsi"/>
                <w:szCs w:val="20"/>
              </w:rPr>
              <w:t>.</w:t>
            </w:r>
          </w:p>
        </w:tc>
        <w:tc>
          <w:tcPr>
            <w:tcW w:w="1248" w:type="pct"/>
          </w:tcPr>
          <w:p w14:paraId="531A8D8B" w14:textId="77777777" w:rsidR="0041035A" w:rsidRPr="00ED28CD" w:rsidRDefault="0041035A" w:rsidP="006845AC">
            <w:pPr>
              <w:spacing w:before="40" w:after="40"/>
              <w:ind w:left="9"/>
              <w:rPr>
                <w:rFonts w:cstheme="minorHAnsi"/>
                <w:i/>
                <w:szCs w:val="20"/>
              </w:rPr>
            </w:pPr>
          </w:p>
        </w:tc>
      </w:tr>
      <w:tr w:rsidR="0041035A" w:rsidRPr="00341FEE" w14:paraId="7CF6EF47" w14:textId="77777777" w:rsidTr="0041035A">
        <w:trPr>
          <w:cnfStyle w:val="000000100000" w:firstRow="0" w:lastRow="0" w:firstColumn="0" w:lastColumn="0" w:oddVBand="0" w:evenVBand="0" w:oddHBand="1" w:evenHBand="0" w:firstRowFirstColumn="0" w:firstRowLastColumn="0" w:lastRowFirstColumn="0" w:lastRowLastColumn="0"/>
          <w:trHeight w:val="70"/>
        </w:trPr>
        <w:tc>
          <w:tcPr>
            <w:tcW w:w="334" w:type="pct"/>
          </w:tcPr>
          <w:p w14:paraId="0538079B" w14:textId="77777777" w:rsidR="0041035A" w:rsidRPr="008D77C0" w:rsidRDefault="0041035A" w:rsidP="006845AC">
            <w:pPr>
              <w:spacing w:before="40" w:after="40"/>
              <w:rPr>
                <w:szCs w:val="22"/>
              </w:rPr>
            </w:pPr>
            <w:r>
              <w:rPr>
                <w:szCs w:val="22"/>
              </w:rPr>
              <w:t>17</w:t>
            </w:r>
            <w:r w:rsidRPr="008D77C0">
              <w:rPr>
                <w:szCs w:val="22"/>
              </w:rPr>
              <w:t xml:space="preserve"> a</w:t>
            </w:r>
          </w:p>
        </w:tc>
        <w:tc>
          <w:tcPr>
            <w:tcW w:w="3418" w:type="pct"/>
          </w:tcPr>
          <w:p w14:paraId="518870D7" w14:textId="77777777" w:rsidR="0041035A" w:rsidRDefault="00A77038" w:rsidP="006845AC">
            <w:pPr>
              <w:spacing w:before="40" w:after="40"/>
              <w:ind w:left="720"/>
              <w:rPr>
                <w:rFonts w:cstheme="minorHAnsi"/>
                <w:szCs w:val="20"/>
              </w:rPr>
            </w:pPr>
            <w:sdt>
              <w:sdtPr>
                <w:rPr>
                  <w:rFonts w:cstheme="minorHAnsi"/>
                  <w:szCs w:val="20"/>
                </w:rPr>
                <w:id w:val="-1072349139"/>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Stafford Act: </w:t>
            </w:r>
            <w:hyperlink r:id="rId360" w:history="1">
              <w:r w:rsidR="0041035A" w:rsidRPr="008D77C0">
                <w:rPr>
                  <w:rStyle w:val="Hyperlink"/>
                </w:rPr>
                <w:t>https://www.fema.gov/disasters/stafford-act</w:t>
              </w:r>
            </w:hyperlink>
            <w:r w:rsidR="0041035A">
              <w:rPr>
                <w:rFonts w:cstheme="minorHAnsi"/>
                <w:szCs w:val="20"/>
              </w:rPr>
              <w:t xml:space="preserve"> </w:t>
            </w:r>
          </w:p>
        </w:tc>
        <w:tc>
          <w:tcPr>
            <w:tcW w:w="1248" w:type="pct"/>
          </w:tcPr>
          <w:p w14:paraId="7A5DD666" w14:textId="77777777" w:rsidR="0041035A" w:rsidRPr="001C0D03" w:rsidRDefault="0041035A" w:rsidP="006845AC">
            <w:pPr>
              <w:spacing w:before="40" w:after="40"/>
              <w:ind w:left="9"/>
              <w:rPr>
                <w:rFonts w:cstheme="minorHAnsi"/>
                <w:szCs w:val="20"/>
              </w:rPr>
            </w:pPr>
          </w:p>
        </w:tc>
      </w:tr>
      <w:tr w:rsidR="0041035A" w:rsidRPr="00341FEE" w14:paraId="6BB24D98" w14:textId="77777777" w:rsidTr="0041035A">
        <w:trPr>
          <w:cnfStyle w:val="000000010000" w:firstRow="0" w:lastRow="0" w:firstColumn="0" w:lastColumn="0" w:oddVBand="0" w:evenVBand="0" w:oddHBand="0" w:evenHBand="1" w:firstRowFirstColumn="0" w:firstRowLastColumn="0" w:lastRowFirstColumn="0" w:lastRowLastColumn="0"/>
          <w:trHeight w:val="70"/>
        </w:trPr>
        <w:tc>
          <w:tcPr>
            <w:tcW w:w="334" w:type="pct"/>
          </w:tcPr>
          <w:p w14:paraId="28466A1C" w14:textId="77777777" w:rsidR="0041035A" w:rsidRPr="008D77C0" w:rsidRDefault="0041035A" w:rsidP="006845AC">
            <w:pPr>
              <w:spacing w:before="40" w:after="40"/>
              <w:rPr>
                <w:szCs w:val="22"/>
              </w:rPr>
            </w:pPr>
            <w:r>
              <w:rPr>
                <w:szCs w:val="22"/>
              </w:rPr>
              <w:t>17 b</w:t>
            </w:r>
          </w:p>
        </w:tc>
        <w:tc>
          <w:tcPr>
            <w:tcW w:w="3418" w:type="pct"/>
          </w:tcPr>
          <w:p w14:paraId="30617CA1" w14:textId="77777777" w:rsidR="0041035A" w:rsidRDefault="00A77038" w:rsidP="006845AC">
            <w:pPr>
              <w:spacing w:before="40" w:after="40"/>
              <w:ind w:left="720"/>
              <w:rPr>
                <w:rFonts w:cstheme="minorHAnsi"/>
                <w:szCs w:val="20"/>
              </w:rPr>
            </w:pPr>
            <w:sdt>
              <w:sdtPr>
                <w:rPr>
                  <w:rFonts w:cstheme="minorHAnsi"/>
                  <w:szCs w:val="20"/>
                </w:rPr>
                <w:id w:val="1399866443"/>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FEMA Disaster Assistance: </w:t>
            </w:r>
            <w:hyperlink r:id="rId361" w:history="1">
              <w:r w:rsidR="0041035A" w:rsidRPr="008D77C0">
                <w:rPr>
                  <w:rStyle w:val="Hyperlink"/>
                </w:rPr>
                <w:t>https://www.fema.gov/assistance</w:t>
              </w:r>
            </w:hyperlink>
            <w:r w:rsidR="0041035A">
              <w:rPr>
                <w:rFonts w:cstheme="minorHAnsi"/>
                <w:szCs w:val="20"/>
              </w:rPr>
              <w:t xml:space="preserve">  </w:t>
            </w:r>
          </w:p>
        </w:tc>
        <w:tc>
          <w:tcPr>
            <w:tcW w:w="1248" w:type="pct"/>
          </w:tcPr>
          <w:p w14:paraId="26F6F8C4" w14:textId="77777777" w:rsidR="0041035A" w:rsidRPr="001C0D03" w:rsidRDefault="0041035A" w:rsidP="006845AC">
            <w:pPr>
              <w:spacing w:before="40" w:after="40"/>
              <w:ind w:left="9"/>
              <w:rPr>
                <w:rFonts w:cstheme="minorHAnsi"/>
                <w:szCs w:val="20"/>
              </w:rPr>
            </w:pPr>
          </w:p>
        </w:tc>
      </w:tr>
      <w:tr w:rsidR="0041035A" w:rsidRPr="00341FEE" w14:paraId="497D32B4" w14:textId="77777777" w:rsidTr="0041035A">
        <w:trPr>
          <w:cnfStyle w:val="000000100000" w:firstRow="0" w:lastRow="0" w:firstColumn="0" w:lastColumn="0" w:oddVBand="0" w:evenVBand="0" w:oddHBand="1" w:evenHBand="0" w:firstRowFirstColumn="0" w:firstRowLastColumn="0" w:lastRowFirstColumn="0" w:lastRowLastColumn="0"/>
          <w:trHeight w:val="70"/>
        </w:trPr>
        <w:tc>
          <w:tcPr>
            <w:tcW w:w="334" w:type="pct"/>
          </w:tcPr>
          <w:p w14:paraId="3257AA9E" w14:textId="77777777" w:rsidR="0041035A" w:rsidRPr="008D77C0" w:rsidRDefault="0041035A" w:rsidP="006845AC">
            <w:pPr>
              <w:spacing w:before="40" w:after="40"/>
              <w:rPr>
                <w:szCs w:val="22"/>
              </w:rPr>
            </w:pPr>
            <w:r>
              <w:rPr>
                <w:szCs w:val="22"/>
              </w:rPr>
              <w:t>17 c</w:t>
            </w:r>
          </w:p>
        </w:tc>
        <w:tc>
          <w:tcPr>
            <w:tcW w:w="3418" w:type="pct"/>
          </w:tcPr>
          <w:p w14:paraId="6839468A" w14:textId="77777777" w:rsidR="0041035A" w:rsidRDefault="00A77038" w:rsidP="006845AC">
            <w:pPr>
              <w:spacing w:before="40" w:after="40"/>
              <w:ind w:left="720"/>
              <w:rPr>
                <w:rFonts w:cstheme="minorHAnsi"/>
                <w:szCs w:val="20"/>
              </w:rPr>
            </w:pPr>
            <w:sdt>
              <w:sdtPr>
                <w:rPr>
                  <w:rFonts w:cstheme="minorHAnsi"/>
                  <w:szCs w:val="20"/>
                </w:rPr>
                <w:id w:val="841972757"/>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Oregon CEMP: </w:t>
            </w:r>
            <w:hyperlink r:id="rId362" w:history="1">
              <w:r w:rsidR="0041035A" w:rsidRPr="008D77C0">
                <w:rPr>
                  <w:rStyle w:val="Hyperlink"/>
                </w:rPr>
                <w:t>https://www.oregon.gov/oem/emresources/Plans_Assessments/Pages/CEMP.aspx</w:t>
              </w:r>
            </w:hyperlink>
            <w:r w:rsidR="0041035A">
              <w:rPr>
                <w:rFonts w:cstheme="minorHAnsi"/>
                <w:szCs w:val="20"/>
              </w:rPr>
              <w:t xml:space="preserve"> </w:t>
            </w:r>
          </w:p>
        </w:tc>
        <w:tc>
          <w:tcPr>
            <w:tcW w:w="1248" w:type="pct"/>
          </w:tcPr>
          <w:p w14:paraId="7853FF7C" w14:textId="77777777" w:rsidR="0041035A" w:rsidRPr="001C0D03" w:rsidRDefault="0041035A" w:rsidP="006845AC">
            <w:pPr>
              <w:spacing w:before="40" w:after="40"/>
              <w:ind w:left="9"/>
              <w:rPr>
                <w:rFonts w:cstheme="minorHAnsi"/>
                <w:szCs w:val="20"/>
              </w:rPr>
            </w:pPr>
          </w:p>
        </w:tc>
      </w:tr>
      <w:tr w:rsidR="0041035A" w:rsidRPr="00341FEE" w14:paraId="53153B16" w14:textId="77777777" w:rsidTr="0041035A">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630F0A91" w14:textId="77777777" w:rsidR="0041035A" w:rsidRPr="001D6E57" w:rsidRDefault="0041035A" w:rsidP="006845AC">
            <w:pPr>
              <w:spacing w:before="40" w:after="40"/>
              <w:ind w:left="9"/>
              <w:jc w:val="center"/>
              <w:rPr>
                <w:rFonts w:cstheme="minorHAnsi"/>
                <w:b/>
                <w:bCs/>
                <w:iCs/>
                <w:szCs w:val="20"/>
              </w:rPr>
            </w:pPr>
            <w:r>
              <w:rPr>
                <w:rFonts w:cstheme="minorHAnsi"/>
                <w:b/>
                <w:bCs/>
                <w:iCs/>
                <w:szCs w:val="20"/>
              </w:rPr>
              <w:t>RESPONSE PHASE</w:t>
            </w:r>
          </w:p>
        </w:tc>
      </w:tr>
      <w:tr w:rsidR="0041035A" w:rsidRPr="00341FEE" w14:paraId="046DFDB8"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70888FBC" w14:textId="77777777" w:rsidR="0041035A" w:rsidRDefault="0041035A" w:rsidP="006845AC">
            <w:pPr>
              <w:spacing w:before="40" w:after="40"/>
              <w:rPr>
                <w:rFonts w:cstheme="minorHAnsi"/>
                <w:szCs w:val="20"/>
              </w:rPr>
            </w:pPr>
            <w:r>
              <w:rPr>
                <w:rFonts w:cstheme="minorHAnsi"/>
                <w:szCs w:val="20"/>
              </w:rPr>
              <w:t>18</w:t>
            </w:r>
          </w:p>
        </w:tc>
        <w:tc>
          <w:tcPr>
            <w:tcW w:w="3418" w:type="pct"/>
          </w:tcPr>
          <w:p w14:paraId="41FF09D8" w14:textId="77777777" w:rsidR="0041035A" w:rsidRPr="00AC6073" w:rsidRDefault="00A77038" w:rsidP="006845AC">
            <w:pPr>
              <w:spacing w:before="40" w:after="40"/>
              <w:rPr>
                <w:rFonts w:cstheme="minorHAnsi"/>
                <w:bCs/>
                <w:szCs w:val="20"/>
              </w:rPr>
            </w:pPr>
            <w:sdt>
              <w:sdtPr>
                <w:rPr>
                  <w:rFonts w:cstheme="minorHAnsi"/>
                  <w:szCs w:val="20"/>
                </w:rPr>
                <w:id w:val="-203718954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Pr>
                <w:rFonts w:cstheme="minorHAnsi"/>
                <w:szCs w:val="20"/>
              </w:rPr>
              <w:t xml:space="preserve">  </w:t>
            </w:r>
            <w:r w:rsidR="0041035A" w:rsidRPr="0099504D">
              <w:rPr>
                <w:rFonts w:cstheme="minorHAnsi"/>
                <w:szCs w:val="20"/>
              </w:rPr>
              <w:t xml:space="preserve">Activate the County EOP when </w:t>
            </w:r>
            <w:r w:rsidR="0041035A">
              <w:rPr>
                <w:rFonts w:cstheme="minorHAnsi"/>
                <w:szCs w:val="20"/>
              </w:rPr>
              <w:t>volcanic</w:t>
            </w:r>
            <w:r w:rsidR="0041035A" w:rsidRPr="0099504D">
              <w:rPr>
                <w:rFonts w:cstheme="minorHAnsi"/>
                <w:szCs w:val="20"/>
              </w:rPr>
              <w:t xml:space="preserve"> incidents pose threats.</w:t>
            </w:r>
          </w:p>
        </w:tc>
        <w:tc>
          <w:tcPr>
            <w:tcW w:w="1248" w:type="pct"/>
          </w:tcPr>
          <w:p w14:paraId="702988B2" w14:textId="77777777" w:rsidR="0041035A" w:rsidRPr="00782692" w:rsidRDefault="0041035A" w:rsidP="006845AC">
            <w:pPr>
              <w:spacing w:before="40" w:after="40"/>
              <w:ind w:left="9"/>
              <w:rPr>
                <w:rFonts w:cstheme="minorHAnsi"/>
                <w:i/>
                <w:szCs w:val="20"/>
              </w:rPr>
            </w:pPr>
          </w:p>
        </w:tc>
      </w:tr>
      <w:tr w:rsidR="0041035A" w:rsidRPr="00341FEE" w14:paraId="69CD555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AAB226F" w14:textId="77777777" w:rsidR="0041035A" w:rsidRDefault="0041035A" w:rsidP="006845AC">
            <w:pPr>
              <w:spacing w:before="40" w:after="40"/>
              <w:rPr>
                <w:rFonts w:cstheme="minorHAnsi"/>
                <w:szCs w:val="20"/>
              </w:rPr>
            </w:pPr>
            <w:r>
              <w:rPr>
                <w:rFonts w:cstheme="minorHAnsi"/>
                <w:szCs w:val="20"/>
              </w:rPr>
              <w:t>19</w:t>
            </w:r>
          </w:p>
        </w:tc>
        <w:tc>
          <w:tcPr>
            <w:tcW w:w="3418" w:type="pct"/>
          </w:tcPr>
          <w:p w14:paraId="6254C4B4" w14:textId="77777777" w:rsidR="0041035A" w:rsidRPr="00AC6073" w:rsidRDefault="00A77038" w:rsidP="006845AC">
            <w:pPr>
              <w:spacing w:before="40" w:after="40"/>
              <w:rPr>
                <w:rFonts w:cstheme="minorHAnsi"/>
                <w:bCs/>
                <w:szCs w:val="20"/>
              </w:rPr>
            </w:pPr>
            <w:sdt>
              <w:sdtPr>
                <w:rPr>
                  <w:rFonts w:cstheme="minorHAnsi"/>
                  <w:szCs w:val="20"/>
                </w:rPr>
                <w:id w:val="-398048948"/>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0F6BE7">
              <w:rPr>
                <w:rFonts w:cstheme="minorHAnsi"/>
                <w:szCs w:val="20"/>
              </w:rPr>
              <w:t xml:space="preserve">Activate the appropriate EOCs and establish Incident Command. For larger events that cross multiple jurisdictions, establish a </w:t>
            </w:r>
            <w:r w:rsidR="0041035A">
              <w:rPr>
                <w:rFonts w:cstheme="minorHAnsi"/>
                <w:szCs w:val="20"/>
              </w:rPr>
              <w:t>Unified Command (UC)</w:t>
            </w:r>
            <w:r w:rsidR="0041035A" w:rsidRPr="000F6BE7">
              <w:rPr>
                <w:rFonts w:cstheme="minorHAnsi"/>
                <w:szCs w:val="20"/>
              </w:rPr>
              <w:t>. Tribal and/or County EOCs may be staffed. Staffing levels vary with the complexity and needs of the response. At a minimum, the Incident Commander, all Section Chiefs, the Resource Coordinator, and management support positions will most likely be needed.</w:t>
            </w:r>
          </w:p>
        </w:tc>
        <w:tc>
          <w:tcPr>
            <w:tcW w:w="1248" w:type="pct"/>
          </w:tcPr>
          <w:p w14:paraId="690B190F" w14:textId="77777777" w:rsidR="0041035A" w:rsidRPr="00782692" w:rsidRDefault="0041035A" w:rsidP="006845AC">
            <w:pPr>
              <w:spacing w:before="40" w:after="40"/>
              <w:ind w:left="9"/>
              <w:rPr>
                <w:rFonts w:cstheme="minorHAnsi"/>
                <w:i/>
                <w:szCs w:val="20"/>
              </w:rPr>
            </w:pPr>
            <w:r>
              <w:rPr>
                <w:rFonts w:cstheme="minorHAnsi"/>
                <w:i/>
                <w:szCs w:val="20"/>
              </w:rPr>
              <w:t>County EOP ESF-5</w:t>
            </w:r>
          </w:p>
        </w:tc>
      </w:tr>
      <w:tr w:rsidR="0041035A" w:rsidRPr="00341FEE" w14:paraId="6A0D2E5B"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054F3B2E" w14:textId="77777777" w:rsidR="0041035A" w:rsidRDefault="0041035A" w:rsidP="006845AC">
            <w:pPr>
              <w:spacing w:before="40" w:after="40"/>
              <w:rPr>
                <w:rFonts w:cstheme="minorHAnsi"/>
                <w:szCs w:val="20"/>
              </w:rPr>
            </w:pPr>
            <w:r>
              <w:rPr>
                <w:rFonts w:cstheme="minorHAnsi"/>
                <w:szCs w:val="20"/>
              </w:rPr>
              <w:t>20</w:t>
            </w:r>
          </w:p>
        </w:tc>
        <w:tc>
          <w:tcPr>
            <w:tcW w:w="3418" w:type="pct"/>
          </w:tcPr>
          <w:p w14:paraId="4B9E0803" w14:textId="77777777" w:rsidR="0041035A" w:rsidRDefault="00A77038" w:rsidP="006845AC">
            <w:pPr>
              <w:spacing w:before="40" w:after="40"/>
              <w:rPr>
                <w:rFonts w:cstheme="minorHAnsi"/>
                <w:szCs w:val="20"/>
              </w:rPr>
            </w:pPr>
            <w:sdt>
              <w:sdtPr>
                <w:rPr>
                  <w:rFonts w:cstheme="minorHAnsi"/>
                  <w:szCs w:val="20"/>
                </w:rPr>
                <w:id w:val="-575662949"/>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Activate and c</w:t>
            </w:r>
            <w:r w:rsidR="0041035A" w:rsidRPr="00000407">
              <w:rPr>
                <w:rFonts w:cstheme="minorHAnsi"/>
                <w:szCs w:val="20"/>
              </w:rPr>
              <w:t>onvene the Mount Hood Facilitating Committee.</w:t>
            </w:r>
          </w:p>
        </w:tc>
        <w:tc>
          <w:tcPr>
            <w:tcW w:w="1248" w:type="pct"/>
          </w:tcPr>
          <w:p w14:paraId="08A62CB1" w14:textId="77777777" w:rsidR="0041035A" w:rsidRPr="00000407" w:rsidRDefault="0041035A" w:rsidP="006845AC">
            <w:pPr>
              <w:spacing w:before="40" w:after="40"/>
              <w:ind w:left="9"/>
              <w:rPr>
                <w:rFonts w:cstheme="minorHAnsi"/>
                <w:i/>
                <w:iCs/>
                <w:szCs w:val="20"/>
              </w:rPr>
            </w:pPr>
            <w:r w:rsidRPr="00000407">
              <w:rPr>
                <w:rFonts w:cstheme="minorHAnsi"/>
                <w:i/>
                <w:iCs/>
                <w:szCs w:val="20"/>
              </w:rPr>
              <w:t>Mt. Hood Coordination Plan</w:t>
            </w:r>
          </w:p>
        </w:tc>
      </w:tr>
      <w:tr w:rsidR="0041035A" w:rsidRPr="00341FEE" w14:paraId="39ECFDA2"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16B851C5" w14:textId="77777777" w:rsidR="0041035A" w:rsidRDefault="0041035A" w:rsidP="006845AC">
            <w:pPr>
              <w:spacing w:before="40" w:after="40"/>
              <w:rPr>
                <w:rFonts w:cstheme="minorHAnsi"/>
                <w:szCs w:val="20"/>
              </w:rPr>
            </w:pPr>
            <w:r>
              <w:rPr>
                <w:rFonts w:cstheme="minorHAnsi"/>
                <w:szCs w:val="20"/>
              </w:rPr>
              <w:t>21</w:t>
            </w:r>
          </w:p>
        </w:tc>
        <w:tc>
          <w:tcPr>
            <w:tcW w:w="3418" w:type="pct"/>
          </w:tcPr>
          <w:p w14:paraId="3825BDF2" w14:textId="77777777" w:rsidR="0041035A" w:rsidRDefault="00A77038" w:rsidP="006845AC">
            <w:pPr>
              <w:spacing w:before="40" w:after="40"/>
              <w:rPr>
                <w:rFonts w:cstheme="minorHAnsi"/>
                <w:szCs w:val="20"/>
              </w:rPr>
            </w:pPr>
            <w:sdt>
              <w:sdtPr>
                <w:rPr>
                  <w:rFonts w:cstheme="minorHAnsi"/>
                  <w:szCs w:val="20"/>
                </w:rPr>
                <w:id w:val="-575900661"/>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Support a Regional Coordination Center, if necessary</w:t>
            </w:r>
          </w:p>
        </w:tc>
        <w:tc>
          <w:tcPr>
            <w:tcW w:w="1248" w:type="pct"/>
          </w:tcPr>
          <w:p w14:paraId="1AF4BC6A" w14:textId="77777777" w:rsidR="0041035A" w:rsidRPr="00000407" w:rsidRDefault="0041035A" w:rsidP="006845AC">
            <w:pPr>
              <w:spacing w:before="40" w:after="40"/>
              <w:ind w:left="9"/>
              <w:rPr>
                <w:rFonts w:cstheme="minorHAnsi"/>
                <w:i/>
                <w:iCs/>
                <w:szCs w:val="20"/>
              </w:rPr>
            </w:pPr>
            <w:r>
              <w:rPr>
                <w:rFonts w:cstheme="minorHAnsi"/>
                <w:i/>
                <w:iCs/>
                <w:szCs w:val="20"/>
              </w:rPr>
              <w:t>County EOP ESF-2</w:t>
            </w:r>
          </w:p>
        </w:tc>
      </w:tr>
      <w:tr w:rsidR="0041035A" w:rsidRPr="00341FEE" w14:paraId="24FBA098"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53CB027F" w14:textId="77777777" w:rsidR="0041035A" w:rsidRDefault="0041035A" w:rsidP="006845AC">
            <w:pPr>
              <w:spacing w:before="40" w:after="40"/>
              <w:rPr>
                <w:rFonts w:cstheme="minorHAnsi"/>
                <w:szCs w:val="20"/>
              </w:rPr>
            </w:pPr>
            <w:r>
              <w:rPr>
                <w:rFonts w:cstheme="minorHAnsi"/>
                <w:szCs w:val="20"/>
              </w:rPr>
              <w:t>22</w:t>
            </w:r>
          </w:p>
        </w:tc>
        <w:tc>
          <w:tcPr>
            <w:tcW w:w="3418" w:type="pct"/>
          </w:tcPr>
          <w:p w14:paraId="2E2BA964" w14:textId="77777777" w:rsidR="0041035A" w:rsidRDefault="00A77038" w:rsidP="006845AC">
            <w:pPr>
              <w:spacing w:before="40" w:after="40"/>
              <w:rPr>
                <w:rFonts w:cstheme="minorHAnsi"/>
                <w:szCs w:val="20"/>
              </w:rPr>
            </w:pPr>
            <w:sdt>
              <w:sdtPr>
                <w:rPr>
                  <w:rFonts w:cstheme="minorHAnsi"/>
                  <w:szCs w:val="20"/>
                </w:rPr>
                <w:id w:val="1335886599"/>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9636D3">
              <w:rPr>
                <w:rFonts w:cstheme="minorHAnsi"/>
                <w:szCs w:val="20"/>
              </w:rPr>
              <w:t>Activate mutual aid agreements. Activation includes placing backup teams on standby and alerting resource suppliers of both potential and current needs.</w:t>
            </w:r>
          </w:p>
        </w:tc>
        <w:tc>
          <w:tcPr>
            <w:tcW w:w="1248" w:type="pct"/>
          </w:tcPr>
          <w:p w14:paraId="5C0E2057" w14:textId="77777777" w:rsidR="0041035A" w:rsidRDefault="0041035A" w:rsidP="006845AC">
            <w:pPr>
              <w:spacing w:before="40" w:after="40"/>
              <w:ind w:left="9"/>
              <w:rPr>
                <w:rFonts w:cstheme="minorHAnsi"/>
                <w:i/>
                <w:szCs w:val="20"/>
              </w:rPr>
            </w:pPr>
          </w:p>
        </w:tc>
      </w:tr>
      <w:tr w:rsidR="0041035A" w:rsidRPr="00341FEE" w14:paraId="6D34BF61"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644CABC7" w14:textId="77777777" w:rsidR="0041035A" w:rsidRDefault="0041035A" w:rsidP="006845AC">
            <w:pPr>
              <w:spacing w:before="40" w:after="40"/>
              <w:rPr>
                <w:rFonts w:cstheme="minorHAnsi"/>
                <w:szCs w:val="20"/>
              </w:rPr>
            </w:pPr>
            <w:r>
              <w:rPr>
                <w:rFonts w:cstheme="minorHAnsi"/>
                <w:szCs w:val="20"/>
              </w:rPr>
              <w:t>23</w:t>
            </w:r>
          </w:p>
        </w:tc>
        <w:tc>
          <w:tcPr>
            <w:tcW w:w="3418" w:type="pct"/>
          </w:tcPr>
          <w:p w14:paraId="6C66D2D9" w14:textId="77777777" w:rsidR="0041035A" w:rsidRDefault="00A77038" w:rsidP="006845AC">
            <w:pPr>
              <w:spacing w:before="40" w:after="40"/>
              <w:rPr>
                <w:rFonts w:cstheme="minorHAnsi"/>
                <w:szCs w:val="20"/>
              </w:rPr>
            </w:pPr>
            <w:sdt>
              <w:sdtPr>
                <w:rPr>
                  <w:rFonts w:cstheme="minorHAnsi"/>
                  <w:szCs w:val="20"/>
                </w:rPr>
                <w:id w:val="1759401090"/>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1D230C">
              <w:rPr>
                <w:rFonts w:cstheme="minorHAnsi"/>
                <w:szCs w:val="20"/>
              </w:rPr>
              <w:t>Contact appropriate private-sector partners to assign liaisons to the EOC for coordination of specific response activities.</w:t>
            </w:r>
          </w:p>
        </w:tc>
        <w:tc>
          <w:tcPr>
            <w:tcW w:w="1248" w:type="pct"/>
          </w:tcPr>
          <w:p w14:paraId="3FB3BBB4" w14:textId="77777777" w:rsidR="0041035A" w:rsidRDefault="0041035A" w:rsidP="006845AC">
            <w:pPr>
              <w:spacing w:before="40" w:after="40"/>
              <w:ind w:left="9"/>
              <w:rPr>
                <w:rFonts w:cstheme="minorHAnsi"/>
                <w:i/>
                <w:szCs w:val="20"/>
              </w:rPr>
            </w:pPr>
            <w:r w:rsidRPr="6E8E55A2">
              <w:rPr>
                <w:rFonts w:cstheme="minorBidi"/>
                <w:i/>
                <w:szCs w:val="20"/>
              </w:rPr>
              <w:t xml:space="preserve">County EOP </w:t>
            </w:r>
            <w:r w:rsidRPr="6E8E55A2">
              <w:rPr>
                <w:rFonts w:cstheme="minorBidi"/>
                <w:i/>
                <w:iCs/>
                <w:szCs w:val="20"/>
              </w:rPr>
              <w:t>ESF</w:t>
            </w:r>
            <w:r>
              <w:rPr>
                <w:rFonts w:cstheme="minorBidi"/>
                <w:i/>
                <w:iCs/>
                <w:szCs w:val="20"/>
              </w:rPr>
              <w:t>-</w:t>
            </w:r>
            <w:r w:rsidRPr="6E8E55A2">
              <w:rPr>
                <w:rFonts w:cstheme="minorBidi"/>
                <w:i/>
                <w:iCs/>
                <w:szCs w:val="20"/>
              </w:rPr>
              <w:t>14,</w:t>
            </w:r>
            <w:r w:rsidRPr="6E8E55A2">
              <w:rPr>
                <w:rFonts w:cstheme="minorBidi"/>
                <w:i/>
                <w:szCs w:val="20"/>
              </w:rPr>
              <w:t xml:space="preserve"> and agency or company plans</w:t>
            </w:r>
          </w:p>
        </w:tc>
      </w:tr>
      <w:tr w:rsidR="0041035A" w:rsidRPr="00341FEE" w14:paraId="738CA5D7"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B9EE806" w14:textId="77777777" w:rsidR="0041035A" w:rsidRDefault="0041035A" w:rsidP="006845AC">
            <w:pPr>
              <w:spacing w:before="40" w:after="40"/>
              <w:rPr>
                <w:rFonts w:cstheme="minorHAnsi"/>
                <w:szCs w:val="20"/>
              </w:rPr>
            </w:pPr>
            <w:r>
              <w:rPr>
                <w:rFonts w:cstheme="minorHAnsi"/>
                <w:szCs w:val="20"/>
              </w:rPr>
              <w:t>24</w:t>
            </w:r>
          </w:p>
        </w:tc>
        <w:tc>
          <w:tcPr>
            <w:tcW w:w="3418" w:type="pct"/>
          </w:tcPr>
          <w:p w14:paraId="3A37E45B" w14:textId="77777777" w:rsidR="0041035A" w:rsidRDefault="00A77038" w:rsidP="006845AC">
            <w:pPr>
              <w:spacing w:before="40" w:after="40"/>
              <w:rPr>
                <w:rFonts w:cstheme="minorHAnsi"/>
                <w:szCs w:val="20"/>
              </w:rPr>
            </w:pPr>
            <w:sdt>
              <w:sdtPr>
                <w:rPr>
                  <w:rFonts w:cstheme="minorHAnsi"/>
                  <w:szCs w:val="20"/>
                </w:rPr>
                <w:id w:val="1360009705"/>
                <w14:checkbox>
                  <w14:checked w14:val="0"/>
                  <w14:checkedState w14:val="2612" w14:font="MS Gothic"/>
                  <w14:uncheckedState w14:val="2610" w14:font="MS Gothic"/>
                </w14:checkbox>
              </w:sdtPr>
              <w:sdtEndPr/>
              <w:sdtContent>
                <w:r w:rsidR="0041035A" w:rsidRPr="00057A3B">
                  <w:rPr>
                    <w:rFonts w:ascii="Segoe UI Symbol" w:eastAsia="MS Gothic" w:hAnsi="Segoe UI Symbol" w:cs="Segoe UI Symbol"/>
                    <w:szCs w:val="20"/>
                  </w:rPr>
                  <w:t>☐</w:t>
                </w:r>
              </w:sdtContent>
            </w:sdt>
            <w:r w:rsidR="0041035A" w:rsidRPr="00057A3B">
              <w:rPr>
                <w:rFonts w:cstheme="minorHAnsi"/>
                <w:szCs w:val="20"/>
              </w:rPr>
              <w:t xml:space="preserve">   </w:t>
            </w:r>
            <w:r w:rsidR="0041035A" w:rsidRPr="00426C24">
              <w:rPr>
                <w:rFonts w:cstheme="minorHAnsi"/>
                <w:szCs w:val="20"/>
              </w:rPr>
              <w:t xml:space="preserve">Notify supporting agencies through </w:t>
            </w:r>
            <w:r w:rsidR="0041035A">
              <w:rPr>
                <w:rFonts w:cstheme="minorHAnsi"/>
                <w:szCs w:val="20"/>
              </w:rPr>
              <w:t xml:space="preserve">ESF-1: Transportation, </w:t>
            </w:r>
            <w:r w:rsidR="0041035A" w:rsidRPr="00426C24">
              <w:rPr>
                <w:rFonts w:cstheme="minorHAnsi"/>
                <w:szCs w:val="20"/>
              </w:rPr>
              <w:t>ESF</w:t>
            </w:r>
            <w:r w:rsidR="0041035A">
              <w:rPr>
                <w:rFonts w:cstheme="minorHAnsi"/>
                <w:szCs w:val="20"/>
              </w:rPr>
              <w:t>-5:</w:t>
            </w:r>
            <w:r w:rsidR="0041035A" w:rsidRPr="00426C24">
              <w:rPr>
                <w:rFonts w:cstheme="minorHAnsi"/>
                <w:szCs w:val="20"/>
              </w:rPr>
              <w:t xml:space="preserve"> Information and Planning, and ESF</w:t>
            </w:r>
            <w:r w:rsidR="0041035A">
              <w:rPr>
                <w:rFonts w:cstheme="minorHAnsi"/>
                <w:szCs w:val="20"/>
              </w:rPr>
              <w:t>-</w:t>
            </w:r>
            <w:r w:rsidR="0041035A" w:rsidRPr="00426C24">
              <w:rPr>
                <w:rFonts w:cstheme="minorHAnsi"/>
                <w:szCs w:val="20"/>
              </w:rPr>
              <w:t>6</w:t>
            </w:r>
            <w:r w:rsidR="0041035A">
              <w:rPr>
                <w:rFonts w:cstheme="minorHAnsi"/>
                <w:szCs w:val="20"/>
              </w:rPr>
              <w:t>:</w:t>
            </w:r>
            <w:r w:rsidR="0041035A" w:rsidRPr="00426C24">
              <w:rPr>
                <w:rFonts w:cstheme="minorHAnsi"/>
                <w:szCs w:val="20"/>
              </w:rPr>
              <w:t xml:space="preserve"> Mass Care</w:t>
            </w:r>
            <w:r w:rsidR="0041035A">
              <w:rPr>
                <w:rFonts w:cstheme="minorHAnsi"/>
                <w:szCs w:val="20"/>
              </w:rPr>
              <w:t>, Food, and Water</w:t>
            </w:r>
            <w:r w:rsidR="0041035A" w:rsidRPr="00426C24">
              <w:rPr>
                <w:rFonts w:cstheme="minorHAnsi"/>
                <w:szCs w:val="20"/>
              </w:rPr>
              <w:t xml:space="preserve"> Leads/Coordinators, as well as the County Court.</w:t>
            </w:r>
          </w:p>
        </w:tc>
        <w:tc>
          <w:tcPr>
            <w:tcW w:w="1248" w:type="pct"/>
          </w:tcPr>
          <w:p w14:paraId="0D40370D" w14:textId="77777777" w:rsidR="0041035A" w:rsidRDefault="0041035A" w:rsidP="006845AC">
            <w:pPr>
              <w:spacing w:before="40" w:after="40"/>
              <w:ind w:left="9"/>
              <w:rPr>
                <w:rFonts w:cstheme="minorHAnsi"/>
                <w:i/>
                <w:szCs w:val="20"/>
              </w:rPr>
            </w:pPr>
            <w:r>
              <w:rPr>
                <w:rFonts w:cstheme="minorHAnsi"/>
                <w:i/>
                <w:szCs w:val="20"/>
              </w:rPr>
              <w:t>County EOP ESFs 1, 5, and 6</w:t>
            </w:r>
          </w:p>
        </w:tc>
      </w:tr>
      <w:tr w:rsidR="0041035A" w:rsidRPr="00341FEE" w14:paraId="2DD67716"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75C32B2E" w14:textId="77777777" w:rsidR="0041035A" w:rsidRDefault="0041035A" w:rsidP="006845AC">
            <w:pPr>
              <w:spacing w:before="40" w:after="40"/>
              <w:rPr>
                <w:rFonts w:cstheme="minorHAnsi"/>
                <w:szCs w:val="20"/>
              </w:rPr>
            </w:pPr>
            <w:r>
              <w:rPr>
                <w:rFonts w:cstheme="minorHAnsi"/>
                <w:szCs w:val="20"/>
              </w:rPr>
              <w:t>25</w:t>
            </w:r>
          </w:p>
        </w:tc>
        <w:tc>
          <w:tcPr>
            <w:tcW w:w="3418" w:type="pct"/>
          </w:tcPr>
          <w:p w14:paraId="5B5C6A23" w14:textId="77777777" w:rsidR="0041035A" w:rsidRDefault="00A77038" w:rsidP="006845AC">
            <w:pPr>
              <w:spacing w:before="40" w:after="40"/>
              <w:rPr>
                <w:rFonts w:cstheme="minorHAnsi"/>
                <w:szCs w:val="20"/>
              </w:rPr>
            </w:pPr>
            <w:sdt>
              <w:sdtPr>
                <w:rPr>
                  <w:rFonts w:cstheme="minorHAnsi"/>
                  <w:szCs w:val="20"/>
                </w:rPr>
                <w:id w:val="1235900247"/>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1E2920">
              <w:rPr>
                <w:rFonts w:cstheme="minorHAnsi"/>
                <w:szCs w:val="20"/>
              </w:rPr>
              <w:t>Identify local, regional, state, and federal agencies/entities that may be able to mobilize resources to support local response efforts and EOC staffing.</w:t>
            </w:r>
          </w:p>
        </w:tc>
        <w:tc>
          <w:tcPr>
            <w:tcW w:w="1248" w:type="pct"/>
          </w:tcPr>
          <w:p w14:paraId="0360A63F" w14:textId="77777777" w:rsidR="0041035A" w:rsidRDefault="0041035A" w:rsidP="006845AC">
            <w:pPr>
              <w:spacing w:before="40" w:after="40"/>
              <w:ind w:left="9"/>
              <w:rPr>
                <w:rFonts w:cstheme="minorHAnsi"/>
                <w:i/>
                <w:szCs w:val="20"/>
              </w:rPr>
            </w:pPr>
            <w:r w:rsidRPr="001E2920">
              <w:rPr>
                <w:rFonts w:cstheme="minorHAnsi"/>
                <w:i/>
                <w:szCs w:val="20"/>
              </w:rPr>
              <w:t>County EOP ESF-7</w:t>
            </w:r>
          </w:p>
        </w:tc>
      </w:tr>
      <w:tr w:rsidR="0041035A" w:rsidRPr="00341FEE" w14:paraId="282017F2"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7A34350" w14:textId="77777777" w:rsidR="0041035A" w:rsidRDefault="0041035A" w:rsidP="006845AC">
            <w:pPr>
              <w:spacing w:before="40" w:after="40"/>
              <w:rPr>
                <w:rFonts w:cstheme="minorHAnsi"/>
                <w:szCs w:val="20"/>
              </w:rPr>
            </w:pPr>
            <w:r>
              <w:rPr>
                <w:rFonts w:cstheme="minorHAnsi"/>
                <w:szCs w:val="20"/>
              </w:rPr>
              <w:lastRenderedPageBreak/>
              <w:t>26</w:t>
            </w:r>
          </w:p>
        </w:tc>
        <w:tc>
          <w:tcPr>
            <w:tcW w:w="3418" w:type="pct"/>
          </w:tcPr>
          <w:p w14:paraId="6D5A1001" w14:textId="77777777" w:rsidR="0041035A" w:rsidRDefault="00A77038" w:rsidP="006845AC">
            <w:pPr>
              <w:spacing w:before="40" w:after="40"/>
              <w:rPr>
                <w:rFonts w:cstheme="minorHAnsi"/>
                <w:szCs w:val="20"/>
              </w:rPr>
            </w:pPr>
            <w:sdt>
              <w:sdtPr>
                <w:rPr>
                  <w:rFonts w:cstheme="minorHAnsi"/>
                  <w:szCs w:val="20"/>
                </w:rPr>
                <w:id w:val="-14777788"/>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E942F4">
              <w:rPr>
                <w:rFonts w:cstheme="minorHAnsi"/>
                <w:szCs w:val="20"/>
              </w:rPr>
              <w:t>Determine the type, scope, and extent of the incident</w:t>
            </w:r>
            <w:r w:rsidR="0041035A">
              <w:rPr>
                <w:rFonts w:cstheme="minorHAnsi"/>
                <w:szCs w:val="20"/>
              </w:rPr>
              <w:t xml:space="preserve">, </w:t>
            </w:r>
            <w:r w:rsidR="0041035A" w:rsidRPr="00E942F4">
              <w:rPr>
                <w:rFonts w:cstheme="minorHAnsi"/>
                <w:szCs w:val="20"/>
              </w:rPr>
              <w:t>recurring. Verify reports and obtain estimates of the area that may be affected. Obtain status of impacts within the jurisdiction.</w:t>
            </w:r>
          </w:p>
        </w:tc>
        <w:tc>
          <w:tcPr>
            <w:tcW w:w="1248" w:type="pct"/>
          </w:tcPr>
          <w:p w14:paraId="3324DC31" w14:textId="77777777" w:rsidR="0041035A" w:rsidRDefault="0041035A" w:rsidP="006845AC">
            <w:pPr>
              <w:spacing w:before="40" w:after="40"/>
              <w:ind w:left="9"/>
              <w:rPr>
                <w:rFonts w:cstheme="minorHAnsi"/>
                <w:i/>
                <w:szCs w:val="20"/>
              </w:rPr>
            </w:pPr>
            <w:r w:rsidRPr="005667F6">
              <w:rPr>
                <w:rFonts w:cstheme="minorHAnsi"/>
                <w:i/>
                <w:szCs w:val="20"/>
              </w:rPr>
              <w:t>ICS Form 209: Incident Status Summary.</w:t>
            </w:r>
          </w:p>
        </w:tc>
      </w:tr>
      <w:tr w:rsidR="0041035A" w:rsidRPr="00341FEE" w14:paraId="3D3C6D6A"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72437813" w14:textId="77777777" w:rsidR="0041035A" w:rsidRDefault="0041035A" w:rsidP="006845AC">
            <w:pPr>
              <w:spacing w:before="40" w:after="40"/>
              <w:rPr>
                <w:rFonts w:cstheme="minorHAnsi"/>
                <w:szCs w:val="20"/>
              </w:rPr>
            </w:pPr>
            <w:r>
              <w:rPr>
                <w:rFonts w:cstheme="minorHAnsi"/>
                <w:szCs w:val="20"/>
              </w:rPr>
              <w:t>27</w:t>
            </w:r>
          </w:p>
        </w:tc>
        <w:tc>
          <w:tcPr>
            <w:tcW w:w="3418" w:type="pct"/>
          </w:tcPr>
          <w:p w14:paraId="216276F4" w14:textId="77777777" w:rsidR="0041035A" w:rsidRPr="00AC6073" w:rsidRDefault="00A77038" w:rsidP="006845AC">
            <w:pPr>
              <w:spacing w:before="40" w:after="40"/>
              <w:rPr>
                <w:rFonts w:cstheme="minorHAnsi"/>
                <w:bCs/>
                <w:szCs w:val="20"/>
              </w:rPr>
            </w:pPr>
            <w:sdt>
              <w:sdtPr>
                <w:rPr>
                  <w:rFonts w:cstheme="minorHAnsi"/>
                  <w:szCs w:val="20"/>
                </w:rPr>
                <w:id w:val="-98785507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9879BF">
              <w:rPr>
                <w:rFonts w:cstheme="minorHAnsi"/>
                <w:szCs w:val="20"/>
              </w:rPr>
              <w:t>Notify command staff, support agencies, adjacent jurisdictions, ESF leads/coordinators, and liaisons of any situational changes.</w:t>
            </w:r>
          </w:p>
        </w:tc>
        <w:tc>
          <w:tcPr>
            <w:tcW w:w="1248" w:type="pct"/>
          </w:tcPr>
          <w:p w14:paraId="597A2077" w14:textId="77777777" w:rsidR="0041035A" w:rsidRPr="00782692" w:rsidRDefault="0041035A" w:rsidP="006845AC">
            <w:pPr>
              <w:spacing w:before="40" w:after="40"/>
              <w:ind w:left="9"/>
              <w:rPr>
                <w:rFonts w:cstheme="minorHAnsi"/>
                <w:i/>
                <w:szCs w:val="20"/>
              </w:rPr>
            </w:pPr>
            <w:r w:rsidRPr="009879BF">
              <w:rPr>
                <w:rFonts w:cstheme="minorHAnsi"/>
                <w:i/>
                <w:szCs w:val="20"/>
              </w:rPr>
              <w:t>County EOP ESF-5</w:t>
            </w:r>
          </w:p>
        </w:tc>
      </w:tr>
      <w:tr w:rsidR="0041035A" w:rsidRPr="00341FEE" w14:paraId="7A15D2D5"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523E62D5" w14:textId="77777777" w:rsidR="0041035A" w:rsidRDefault="0041035A" w:rsidP="006845AC">
            <w:pPr>
              <w:spacing w:before="40" w:after="40"/>
              <w:rPr>
                <w:rFonts w:cstheme="minorHAnsi"/>
                <w:szCs w:val="20"/>
              </w:rPr>
            </w:pPr>
            <w:r>
              <w:rPr>
                <w:rFonts w:cstheme="minorHAnsi"/>
                <w:szCs w:val="20"/>
              </w:rPr>
              <w:t>28</w:t>
            </w:r>
          </w:p>
        </w:tc>
        <w:tc>
          <w:tcPr>
            <w:tcW w:w="3418" w:type="pct"/>
          </w:tcPr>
          <w:p w14:paraId="3E6271BA" w14:textId="77777777" w:rsidR="0041035A" w:rsidRPr="00A75473" w:rsidRDefault="00A77038" w:rsidP="006845AC">
            <w:pPr>
              <w:spacing w:before="40" w:after="40"/>
              <w:rPr>
                <w:rFonts w:cstheme="minorHAnsi"/>
                <w:szCs w:val="20"/>
              </w:rPr>
            </w:pPr>
            <w:sdt>
              <w:sdtPr>
                <w:rPr>
                  <w:rFonts w:cstheme="minorHAnsi"/>
                  <w:szCs w:val="20"/>
                </w:rPr>
                <w:id w:val="1495533056"/>
                <w14:checkbox>
                  <w14:checked w14:val="0"/>
                  <w14:checkedState w14:val="2612" w14:font="MS Gothic"/>
                  <w14:uncheckedState w14:val="2610" w14:font="MS Gothic"/>
                </w14:checkbox>
              </w:sdtPr>
              <w:sdtEndPr/>
              <w:sdtContent>
                <w:r w:rsidR="0041035A" w:rsidRPr="00A75473">
                  <w:rPr>
                    <w:rFonts w:ascii="Segoe UI Symbol" w:eastAsia="MS Gothic" w:hAnsi="Segoe UI Symbol" w:cs="Segoe UI Symbol"/>
                    <w:szCs w:val="20"/>
                  </w:rPr>
                  <w:t>☐</w:t>
                </w:r>
              </w:sdtContent>
            </w:sdt>
            <w:r w:rsidR="0041035A" w:rsidRPr="00A75473">
              <w:rPr>
                <w:rFonts w:cstheme="minorHAnsi"/>
                <w:szCs w:val="20"/>
              </w:rPr>
              <w:t xml:space="preserve">   Assist the U.S. Geological Survey in establishing a temporary volcano observatory.</w:t>
            </w:r>
          </w:p>
        </w:tc>
        <w:tc>
          <w:tcPr>
            <w:tcW w:w="1248" w:type="pct"/>
          </w:tcPr>
          <w:p w14:paraId="61B1B912" w14:textId="77777777" w:rsidR="0041035A" w:rsidRPr="00A75473" w:rsidRDefault="0041035A" w:rsidP="006845AC">
            <w:pPr>
              <w:spacing w:before="40" w:after="40"/>
              <w:ind w:left="9"/>
              <w:rPr>
                <w:rFonts w:cstheme="minorHAnsi"/>
                <w:i/>
                <w:szCs w:val="20"/>
              </w:rPr>
            </w:pPr>
            <w:r w:rsidRPr="00A75473">
              <w:rPr>
                <w:rFonts w:cstheme="minorHAnsi"/>
                <w:i/>
                <w:iCs/>
                <w:szCs w:val="20"/>
              </w:rPr>
              <w:t>Mt. Hood Coordination Plan</w:t>
            </w:r>
          </w:p>
        </w:tc>
      </w:tr>
      <w:tr w:rsidR="0041035A" w:rsidRPr="00341FEE" w14:paraId="782FA4C1"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24639C7" w14:textId="77777777" w:rsidR="0041035A" w:rsidRDefault="0041035A" w:rsidP="006845AC">
            <w:pPr>
              <w:spacing w:before="40" w:after="40"/>
              <w:rPr>
                <w:rFonts w:cstheme="minorHAnsi"/>
                <w:szCs w:val="20"/>
              </w:rPr>
            </w:pPr>
            <w:r>
              <w:rPr>
                <w:rFonts w:cstheme="minorHAnsi"/>
                <w:szCs w:val="20"/>
              </w:rPr>
              <w:t>29</w:t>
            </w:r>
          </w:p>
        </w:tc>
        <w:tc>
          <w:tcPr>
            <w:tcW w:w="3418" w:type="pct"/>
          </w:tcPr>
          <w:p w14:paraId="4B235FA2" w14:textId="77777777" w:rsidR="0041035A" w:rsidRPr="00A75473" w:rsidRDefault="00A77038" w:rsidP="006845AC">
            <w:pPr>
              <w:spacing w:before="40" w:after="40"/>
              <w:rPr>
                <w:rFonts w:cstheme="minorHAnsi"/>
                <w:szCs w:val="20"/>
              </w:rPr>
            </w:pPr>
            <w:sdt>
              <w:sdtPr>
                <w:rPr>
                  <w:rFonts w:cstheme="minorHAnsi"/>
                  <w:szCs w:val="20"/>
                </w:rPr>
                <w:id w:val="-183904540"/>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w:t>
            </w:r>
            <w:r w:rsidR="0041035A" w:rsidRPr="00914F5B">
              <w:rPr>
                <w:rFonts w:cstheme="minorHAnsi"/>
                <w:szCs w:val="20"/>
              </w:rPr>
              <w:t>Initiate additional monitoring instruments to collect and analyze visual, seismic, lahar-detection, deformation, and gas-emission data.</w:t>
            </w:r>
          </w:p>
        </w:tc>
        <w:tc>
          <w:tcPr>
            <w:tcW w:w="1248" w:type="pct"/>
          </w:tcPr>
          <w:p w14:paraId="2718A99D" w14:textId="77777777" w:rsidR="0041035A" w:rsidRPr="00A75473" w:rsidRDefault="0041035A" w:rsidP="006845AC">
            <w:pPr>
              <w:spacing w:before="40" w:after="40"/>
              <w:ind w:left="9"/>
              <w:rPr>
                <w:rFonts w:cstheme="minorHAnsi"/>
                <w:i/>
                <w:iCs/>
                <w:szCs w:val="20"/>
              </w:rPr>
            </w:pPr>
          </w:p>
        </w:tc>
      </w:tr>
      <w:tr w:rsidR="0041035A" w:rsidRPr="00341FEE" w14:paraId="323E217A"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56D06D35" w14:textId="77777777" w:rsidR="0041035A" w:rsidRDefault="0041035A" w:rsidP="006845AC">
            <w:pPr>
              <w:spacing w:before="40" w:after="40"/>
              <w:rPr>
                <w:rFonts w:cstheme="minorHAnsi"/>
                <w:szCs w:val="20"/>
              </w:rPr>
            </w:pPr>
            <w:r>
              <w:rPr>
                <w:rFonts w:cstheme="minorHAnsi"/>
                <w:szCs w:val="20"/>
              </w:rPr>
              <w:t>30</w:t>
            </w:r>
          </w:p>
        </w:tc>
        <w:tc>
          <w:tcPr>
            <w:tcW w:w="3418" w:type="pct"/>
          </w:tcPr>
          <w:p w14:paraId="14FA7614" w14:textId="77777777" w:rsidR="0041035A" w:rsidRDefault="00A77038" w:rsidP="006845AC">
            <w:pPr>
              <w:spacing w:before="40" w:after="40"/>
              <w:rPr>
                <w:rFonts w:cstheme="minorHAnsi"/>
                <w:szCs w:val="20"/>
              </w:rPr>
            </w:pPr>
            <w:sdt>
              <w:sdtPr>
                <w:rPr>
                  <w:rFonts w:cstheme="minorHAnsi"/>
                  <w:szCs w:val="20"/>
                </w:rPr>
                <w:id w:val="1142242669"/>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A75076">
              <w:rPr>
                <w:rFonts w:cstheme="minorHAnsi"/>
                <w:szCs w:val="20"/>
              </w:rPr>
              <w:t>Estimate emergency staffing levels and request personnel support, including specialized staff such as engineers, building inspectors, heavy equipment operators, and/or environmental remediation contractors.</w:t>
            </w:r>
          </w:p>
        </w:tc>
        <w:tc>
          <w:tcPr>
            <w:tcW w:w="1248" w:type="pct"/>
          </w:tcPr>
          <w:p w14:paraId="67909F5A" w14:textId="77777777" w:rsidR="0041035A" w:rsidRPr="009879BF" w:rsidRDefault="0041035A" w:rsidP="006845AC">
            <w:pPr>
              <w:spacing w:before="40" w:after="40"/>
              <w:ind w:left="9"/>
              <w:rPr>
                <w:rFonts w:cstheme="minorHAnsi"/>
                <w:i/>
                <w:szCs w:val="20"/>
              </w:rPr>
            </w:pPr>
            <w:r>
              <w:rPr>
                <w:rFonts w:cstheme="minorHAnsi"/>
                <w:i/>
                <w:szCs w:val="20"/>
              </w:rPr>
              <w:t>County EOP ESF-5</w:t>
            </w:r>
          </w:p>
        </w:tc>
      </w:tr>
      <w:tr w:rsidR="0041035A" w:rsidRPr="00341FEE" w14:paraId="2D8673A9"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149720BC" w14:textId="77777777" w:rsidR="0041035A" w:rsidRDefault="0041035A" w:rsidP="006845AC">
            <w:pPr>
              <w:spacing w:before="40" w:after="40"/>
              <w:rPr>
                <w:rFonts w:cstheme="minorHAnsi"/>
                <w:szCs w:val="20"/>
              </w:rPr>
            </w:pPr>
            <w:r>
              <w:rPr>
                <w:rFonts w:cstheme="minorHAnsi"/>
                <w:szCs w:val="20"/>
              </w:rPr>
              <w:t>31</w:t>
            </w:r>
          </w:p>
        </w:tc>
        <w:tc>
          <w:tcPr>
            <w:tcW w:w="3418" w:type="pct"/>
          </w:tcPr>
          <w:p w14:paraId="04CF96DB" w14:textId="77777777" w:rsidR="0041035A" w:rsidRPr="00AC6073" w:rsidRDefault="00A77038" w:rsidP="006845AC">
            <w:pPr>
              <w:spacing w:before="40" w:after="40"/>
              <w:rPr>
                <w:rFonts w:cstheme="minorHAnsi"/>
                <w:bCs/>
                <w:szCs w:val="20"/>
              </w:rPr>
            </w:pPr>
            <w:sdt>
              <w:sdtPr>
                <w:rPr>
                  <w:rFonts w:cstheme="minorHAnsi"/>
                  <w:szCs w:val="20"/>
                </w:rPr>
                <w:id w:val="-88355409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EC17B3">
              <w:rPr>
                <w:rFonts w:cstheme="minorHAnsi"/>
                <w:szCs w:val="20"/>
              </w:rPr>
              <w:t>Develop and initiate shift rotation plans, including briefing of replacements during shift changes.</w:t>
            </w:r>
          </w:p>
        </w:tc>
        <w:tc>
          <w:tcPr>
            <w:tcW w:w="1248" w:type="pct"/>
          </w:tcPr>
          <w:p w14:paraId="2ADAF8C5" w14:textId="77777777" w:rsidR="0041035A" w:rsidRPr="00782692" w:rsidRDefault="0041035A" w:rsidP="006845AC">
            <w:pPr>
              <w:spacing w:before="40" w:after="40"/>
              <w:rPr>
                <w:rFonts w:cstheme="minorHAnsi"/>
                <w:i/>
                <w:szCs w:val="20"/>
              </w:rPr>
            </w:pPr>
          </w:p>
        </w:tc>
      </w:tr>
      <w:tr w:rsidR="0041035A" w:rsidRPr="00057A3B" w14:paraId="7ABC924D"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A0FE8EC" w14:textId="77777777" w:rsidR="0041035A" w:rsidRDefault="0041035A" w:rsidP="006845AC">
            <w:pPr>
              <w:spacing w:before="40" w:after="40"/>
              <w:rPr>
                <w:rFonts w:cstheme="minorHAnsi"/>
                <w:szCs w:val="20"/>
              </w:rPr>
            </w:pPr>
            <w:r>
              <w:rPr>
                <w:rFonts w:cstheme="minorHAnsi"/>
                <w:szCs w:val="20"/>
              </w:rPr>
              <w:t>32</w:t>
            </w:r>
          </w:p>
        </w:tc>
        <w:tc>
          <w:tcPr>
            <w:tcW w:w="3418" w:type="pct"/>
          </w:tcPr>
          <w:p w14:paraId="6F6766FF" w14:textId="77777777" w:rsidR="0041035A" w:rsidRPr="00057A3B" w:rsidRDefault="00A77038" w:rsidP="006845AC">
            <w:pPr>
              <w:spacing w:before="40" w:after="40"/>
              <w:rPr>
                <w:rFonts w:cstheme="minorHAnsi"/>
                <w:bCs/>
                <w:szCs w:val="20"/>
              </w:rPr>
            </w:pPr>
            <w:sdt>
              <w:sdtPr>
                <w:rPr>
                  <w:rFonts w:cstheme="minorHAnsi"/>
                  <w:szCs w:val="20"/>
                </w:rPr>
                <w:id w:val="95606012"/>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sidRPr="00AC6073">
              <w:rPr>
                <w:rFonts w:cstheme="minorHAnsi"/>
                <w:szCs w:val="20"/>
              </w:rPr>
              <w:t xml:space="preserve">  </w:t>
            </w:r>
            <w:r w:rsidR="0041035A" w:rsidRPr="00A4516E">
              <w:rPr>
                <w:rFonts w:cstheme="minorHAnsi"/>
                <w:szCs w:val="20"/>
              </w:rPr>
              <w:t xml:space="preserve">Ensure that action is taken to protect personnel and emergency equipment from possible damage by </w:t>
            </w:r>
            <w:r w:rsidR="0041035A">
              <w:rPr>
                <w:rFonts w:cstheme="minorHAnsi"/>
                <w:szCs w:val="20"/>
              </w:rPr>
              <w:t>volcanic hazards</w:t>
            </w:r>
            <w:r w:rsidR="0041035A" w:rsidRPr="00A4516E">
              <w:rPr>
                <w:rFonts w:cstheme="minorHAnsi"/>
                <w:szCs w:val="20"/>
              </w:rPr>
              <w:t>.</w:t>
            </w:r>
          </w:p>
        </w:tc>
        <w:tc>
          <w:tcPr>
            <w:tcW w:w="1248" w:type="pct"/>
          </w:tcPr>
          <w:p w14:paraId="6CE7267E" w14:textId="77777777" w:rsidR="0041035A" w:rsidRPr="00742FF6" w:rsidRDefault="0041035A" w:rsidP="006845AC">
            <w:pPr>
              <w:spacing w:before="40" w:after="40"/>
              <w:rPr>
                <w:rFonts w:cstheme="minorHAnsi"/>
                <w:i/>
                <w:szCs w:val="20"/>
              </w:rPr>
            </w:pPr>
          </w:p>
        </w:tc>
      </w:tr>
      <w:tr w:rsidR="0041035A" w:rsidRPr="00341FEE" w14:paraId="5C3323C5"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2F458EC8" w14:textId="77777777" w:rsidR="0041035A" w:rsidRDefault="0041035A" w:rsidP="006845AC">
            <w:pPr>
              <w:spacing w:before="40" w:after="40"/>
              <w:rPr>
                <w:rFonts w:cstheme="minorHAnsi"/>
                <w:szCs w:val="20"/>
              </w:rPr>
            </w:pPr>
            <w:r>
              <w:rPr>
                <w:rFonts w:cstheme="minorHAnsi"/>
                <w:szCs w:val="20"/>
              </w:rPr>
              <w:t>33</w:t>
            </w:r>
          </w:p>
        </w:tc>
        <w:tc>
          <w:tcPr>
            <w:tcW w:w="3418" w:type="pct"/>
          </w:tcPr>
          <w:p w14:paraId="1A835D69" w14:textId="77777777" w:rsidR="0041035A" w:rsidRPr="00AC6073" w:rsidRDefault="00A77038" w:rsidP="006845AC">
            <w:pPr>
              <w:spacing w:before="40" w:after="40"/>
              <w:rPr>
                <w:rFonts w:cstheme="minorHAnsi"/>
                <w:bCs/>
                <w:szCs w:val="20"/>
              </w:rPr>
            </w:pPr>
            <w:sdt>
              <w:sdtPr>
                <w:rPr>
                  <w:rFonts w:cstheme="minorHAnsi"/>
                  <w:szCs w:val="20"/>
                </w:rPr>
                <w:id w:val="1067843291"/>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0265FF">
              <w:rPr>
                <w:rFonts w:cstheme="minorHAnsi"/>
                <w:szCs w:val="20"/>
              </w:rPr>
              <w:t>Develop work assignments for ICS positions</w:t>
            </w:r>
            <w:r w:rsidR="0041035A">
              <w:rPr>
                <w:rFonts w:cstheme="minorHAnsi"/>
                <w:szCs w:val="20"/>
              </w:rPr>
              <w:t xml:space="preserve">, </w:t>
            </w:r>
            <w:r w:rsidR="0041035A" w:rsidRPr="000265FF">
              <w:rPr>
                <w:rFonts w:cstheme="minorHAnsi"/>
                <w:szCs w:val="20"/>
              </w:rPr>
              <w:t>recurring.</w:t>
            </w:r>
          </w:p>
        </w:tc>
        <w:tc>
          <w:tcPr>
            <w:tcW w:w="1248" w:type="pct"/>
          </w:tcPr>
          <w:p w14:paraId="3CA334F3" w14:textId="77777777" w:rsidR="0041035A" w:rsidRPr="001E2920" w:rsidRDefault="0041035A" w:rsidP="006845AC">
            <w:pPr>
              <w:spacing w:before="40" w:after="40"/>
              <w:rPr>
                <w:rFonts w:cstheme="minorHAnsi"/>
                <w:i/>
                <w:szCs w:val="20"/>
              </w:rPr>
            </w:pPr>
            <w:r w:rsidRPr="004F6CF1">
              <w:rPr>
                <w:rFonts w:cstheme="minorHAnsi"/>
                <w:i/>
                <w:szCs w:val="20"/>
              </w:rPr>
              <w:t>ICS Form 203: Organization Assignment List</w:t>
            </w:r>
          </w:p>
        </w:tc>
      </w:tr>
      <w:tr w:rsidR="0041035A" w:rsidRPr="00341FEE" w14:paraId="5D8B55C9"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30F02013" w14:textId="77777777" w:rsidR="0041035A" w:rsidRDefault="0041035A" w:rsidP="006845AC">
            <w:pPr>
              <w:spacing w:before="40" w:after="40"/>
              <w:rPr>
                <w:rFonts w:cstheme="minorHAnsi"/>
                <w:szCs w:val="20"/>
              </w:rPr>
            </w:pPr>
            <w:r>
              <w:rPr>
                <w:rFonts w:cstheme="minorHAnsi"/>
                <w:szCs w:val="20"/>
              </w:rPr>
              <w:t>34</w:t>
            </w:r>
          </w:p>
        </w:tc>
        <w:tc>
          <w:tcPr>
            <w:tcW w:w="3418" w:type="pct"/>
          </w:tcPr>
          <w:p w14:paraId="070B34C6" w14:textId="77777777" w:rsidR="0041035A" w:rsidRPr="00AC6073" w:rsidRDefault="00A77038" w:rsidP="006845AC">
            <w:pPr>
              <w:spacing w:before="40" w:after="40"/>
              <w:rPr>
                <w:rFonts w:cstheme="minorHAnsi"/>
                <w:bCs/>
                <w:szCs w:val="20"/>
              </w:rPr>
            </w:pPr>
            <w:sdt>
              <w:sdtPr>
                <w:rPr>
                  <w:rFonts w:cstheme="minorHAnsi"/>
                  <w:szCs w:val="20"/>
                </w:rPr>
                <w:id w:val="-1870132202"/>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60106E">
              <w:rPr>
                <w:rFonts w:cstheme="minorHAnsi"/>
                <w:szCs w:val="20"/>
              </w:rPr>
              <w:t>Dedicate time during each shift to preparing for shift change briefings.</w:t>
            </w:r>
          </w:p>
        </w:tc>
        <w:tc>
          <w:tcPr>
            <w:tcW w:w="1248" w:type="pct"/>
          </w:tcPr>
          <w:p w14:paraId="53F4486D" w14:textId="77777777" w:rsidR="0041035A" w:rsidRPr="00E21D08" w:rsidRDefault="0041035A" w:rsidP="006845AC">
            <w:pPr>
              <w:spacing w:before="40" w:after="40"/>
              <w:rPr>
                <w:rFonts w:cstheme="minorHAnsi"/>
                <w:i/>
                <w:szCs w:val="20"/>
              </w:rPr>
            </w:pPr>
            <w:r w:rsidRPr="00B04809">
              <w:rPr>
                <w:rFonts w:cstheme="minorHAnsi"/>
                <w:i/>
                <w:szCs w:val="20"/>
              </w:rPr>
              <w:t>ICS Form 201: Incident Briefing, Incident Action Plan</w:t>
            </w:r>
          </w:p>
        </w:tc>
      </w:tr>
      <w:tr w:rsidR="0041035A" w:rsidRPr="00341FEE" w14:paraId="23723F05"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566F834" w14:textId="77777777" w:rsidR="0041035A" w:rsidRDefault="0041035A" w:rsidP="006845AC">
            <w:pPr>
              <w:spacing w:before="40" w:after="40"/>
              <w:rPr>
                <w:rFonts w:cstheme="minorHAnsi"/>
                <w:szCs w:val="20"/>
              </w:rPr>
            </w:pPr>
            <w:r>
              <w:rPr>
                <w:rFonts w:cstheme="minorHAnsi"/>
                <w:szCs w:val="20"/>
              </w:rPr>
              <w:t>35</w:t>
            </w:r>
          </w:p>
        </w:tc>
        <w:tc>
          <w:tcPr>
            <w:tcW w:w="3418" w:type="pct"/>
          </w:tcPr>
          <w:p w14:paraId="1A4CCA38" w14:textId="77777777" w:rsidR="0041035A" w:rsidRPr="00AC6073" w:rsidRDefault="00A77038" w:rsidP="006845AC">
            <w:pPr>
              <w:spacing w:before="40" w:after="40"/>
              <w:rPr>
                <w:rFonts w:cstheme="minorHAnsi"/>
                <w:bCs/>
                <w:szCs w:val="20"/>
              </w:rPr>
            </w:pPr>
            <w:sdt>
              <w:sdtPr>
                <w:rPr>
                  <w:rFonts w:cstheme="minorHAnsi"/>
                  <w:szCs w:val="20"/>
                </w:rPr>
                <w:id w:val="85191081"/>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136153">
              <w:rPr>
                <w:rFonts w:cstheme="minorHAnsi"/>
                <w:szCs w:val="20"/>
              </w:rPr>
              <w:t>Confirm or establish communications links among local and county EOCs, other agency operations centers, and the State ECC. Confirm operable phone numbers and verify the functionality of alternate communications resources.</w:t>
            </w:r>
          </w:p>
        </w:tc>
        <w:tc>
          <w:tcPr>
            <w:tcW w:w="1248" w:type="pct"/>
          </w:tcPr>
          <w:p w14:paraId="0EF68C55" w14:textId="77777777" w:rsidR="0041035A" w:rsidRPr="0071411A" w:rsidRDefault="0041035A" w:rsidP="006845AC">
            <w:pPr>
              <w:spacing w:before="40" w:after="40"/>
              <w:rPr>
                <w:rFonts w:cstheme="minorHAnsi"/>
                <w:i/>
                <w:szCs w:val="20"/>
              </w:rPr>
            </w:pPr>
            <w:r>
              <w:rPr>
                <w:rFonts w:cstheme="minorHAnsi"/>
                <w:i/>
                <w:szCs w:val="20"/>
              </w:rPr>
              <w:t>County EOP ESF-2</w:t>
            </w:r>
          </w:p>
        </w:tc>
      </w:tr>
      <w:tr w:rsidR="0041035A" w:rsidRPr="00341FEE" w14:paraId="326A622E"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70E867BF" w14:textId="77777777" w:rsidR="0041035A" w:rsidRDefault="0041035A" w:rsidP="006845AC">
            <w:pPr>
              <w:spacing w:before="40" w:after="40"/>
              <w:rPr>
                <w:rFonts w:cstheme="minorHAnsi"/>
                <w:szCs w:val="20"/>
              </w:rPr>
            </w:pPr>
            <w:r>
              <w:rPr>
                <w:rFonts w:cstheme="minorHAnsi"/>
                <w:szCs w:val="20"/>
              </w:rPr>
              <w:t>36</w:t>
            </w:r>
          </w:p>
        </w:tc>
        <w:tc>
          <w:tcPr>
            <w:tcW w:w="3418" w:type="pct"/>
          </w:tcPr>
          <w:p w14:paraId="1EE10ECA" w14:textId="77777777" w:rsidR="0041035A" w:rsidRPr="00AC6073" w:rsidRDefault="00A77038" w:rsidP="006845AC">
            <w:pPr>
              <w:spacing w:before="40" w:after="40"/>
              <w:rPr>
                <w:rFonts w:cstheme="minorHAnsi"/>
                <w:bCs/>
                <w:szCs w:val="20"/>
              </w:rPr>
            </w:pPr>
            <w:sdt>
              <w:sdtPr>
                <w:rPr>
                  <w:rFonts w:cstheme="minorHAnsi"/>
                  <w:szCs w:val="20"/>
                </w:rPr>
                <w:id w:val="163853366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242512">
              <w:rPr>
                <w:rFonts w:cstheme="minorHAnsi"/>
                <w:szCs w:val="20"/>
              </w:rPr>
              <w:t>Ensure that all required notifications have been completed. Consider other local,</w:t>
            </w:r>
            <w:r w:rsidR="0041035A">
              <w:rPr>
                <w:rFonts w:cstheme="minorHAnsi"/>
                <w:szCs w:val="20"/>
              </w:rPr>
              <w:t xml:space="preserve"> tribal, </w:t>
            </w:r>
            <w:r w:rsidR="0041035A" w:rsidRPr="00242512">
              <w:rPr>
                <w:rFonts w:cstheme="minorHAnsi"/>
                <w:szCs w:val="20"/>
              </w:rPr>
              <w:t>regional, state, and federal agencies/entities that may be affected by the incident. Notify them of the status.</w:t>
            </w:r>
          </w:p>
        </w:tc>
        <w:tc>
          <w:tcPr>
            <w:tcW w:w="1248" w:type="pct"/>
          </w:tcPr>
          <w:p w14:paraId="3B010D5C" w14:textId="77777777" w:rsidR="0041035A" w:rsidRPr="0071411A" w:rsidRDefault="0041035A" w:rsidP="006845AC">
            <w:pPr>
              <w:spacing w:before="40" w:after="40"/>
              <w:rPr>
                <w:rFonts w:cstheme="minorHAnsi"/>
                <w:i/>
                <w:szCs w:val="20"/>
              </w:rPr>
            </w:pPr>
            <w:r w:rsidRPr="00242512">
              <w:rPr>
                <w:rFonts w:cstheme="minorHAnsi"/>
                <w:i/>
                <w:szCs w:val="20"/>
              </w:rPr>
              <w:t>County EOP ESF-2</w:t>
            </w:r>
          </w:p>
        </w:tc>
      </w:tr>
      <w:tr w:rsidR="0041035A" w:rsidRPr="00341FEE" w14:paraId="11CB0C8D"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6455DCC" w14:textId="77777777" w:rsidR="0041035A" w:rsidRDefault="0041035A" w:rsidP="006845AC">
            <w:pPr>
              <w:spacing w:before="40" w:after="40"/>
              <w:rPr>
                <w:rFonts w:cstheme="minorHAnsi"/>
                <w:szCs w:val="20"/>
              </w:rPr>
            </w:pPr>
            <w:r>
              <w:rPr>
                <w:rFonts w:cstheme="minorHAnsi"/>
                <w:szCs w:val="20"/>
              </w:rPr>
              <w:t>37</w:t>
            </w:r>
          </w:p>
        </w:tc>
        <w:tc>
          <w:tcPr>
            <w:tcW w:w="3418" w:type="pct"/>
          </w:tcPr>
          <w:p w14:paraId="1E2C21D8" w14:textId="77777777" w:rsidR="0041035A" w:rsidRPr="00AC6073" w:rsidRDefault="00A77038" w:rsidP="006845AC">
            <w:pPr>
              <w:spacing w:before="40" w:after="40"/>
              <w:rPr>
                <w:rFonts w:cstheme="minorHAnsi"/>
                <w:bCs/>
                <w:szCs w:val="20"/>
              </w:rPr>
            </w:pPr>
            <w:sdt>
              <w:sdtPr>
                <w:rPr>
                  <w:rFonts w:cstheme="minorHAnsi"/>
                  <w:szCs w:val="20"/>
                </w:rPr>
                <w:id w:val="39964923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39145D">
              <w:rPr>
                <w:rFonts w:cstheme="minorHAnsi"/>
                <w:szCs w:val="20"/>
              </w:rPr>
              <w:t>Manage and coordinate interagency functions. Providing multi-agency coordination is the primary goal. Assimilate into a Unified Command</w:t>
            </w:r>
            <w:r w:rsidR="0041035A">
              <w:rPr>
                <w:rFonts w:cstheme="minorHAnsi"/>
                <w:szCs w:val="20"/>
              </w:rPr>
              <w:t xml:space="preserve"> (UC)</w:t>
            </w:r>
            <w:r w:rsidR="0041035A" w:rsidRPr="0039145D">
              <w:rPr>
                <w:rFonts w:cstheme="minorHAnsi"/>
                <w:szCs w:val="20"/>
              </w:rPr>
              <w:t xml:space="preserve"> structure if the scope of the incident so dictates.</w:t>
            </w:r>
          </w:p>
        </w:tc>
        <w:tc>
          <w:tcPr>
            <w:tcW w:w="1248" w:type="pct"/>
          </w:tcPr>
          <w:p w14:paraId="1E1B20EE" w14:textId="77777777" w:rsidR="0041035A" w:rsidRPr="0071411A" w:rsidRDefault="0041035A" w:rsidP="006845AC">
            <w:pPr>
              <w:spacing w:before="40" w:after="40"/>
              <w:rPr>
                <w:rFonts w:cstheme="minorHAnsi"/>
                <w:i/>
                <w:szCs w:val="20"/>
              </w:rPr>
            </w:pPr>
            <w:r w:rsidRPr="009879BF">
              <w:rPr>
                <w:rFonts w:cstheme="minorHAnsi"/>
                <w:i/>
                <w:szCs w:val="20"/>
              </w:rPr>
              <w:t>County EOP ESF-5</w:t>
            </w:r>
          </w:p>
        </w:tc>
      </w:tr>
      <w:tr w:rsidR="0041035A" w:rsidRPr="00341FEE" w14:paraId="15BD3C98"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35AD38A4" w14:textId="77777777" w:rsidR="0041035A" w:rsidRDefault="0041035A" w:rsidP="006845AC">
            <w:pPr>
              <w:spacing w:before="40" w:after="40"/>
              <w:rPr>
                <w:rFonts w:cstheme="minorHAnsi"/>
                <w:szCs w:val="20"/>
              </w:rPr>
            </w:pPr>
            <w:r>
              <w:rPr>
                <w:rFonts w:cstheme="minorHAnsi"/>
                <w:szCs w:val="20"/>
              </w:rPr>
              <w:t>38</w:t>
            </w:r>
          </w:p>
        </w:tc>
        <w:tc>
          <w:tcPr>
            <w:tcW w:w="3418" w:type="pct"/>
          </w:tcPr>
          <w:p w14:paraId="5162C6FD" w14:textId="77777777" w:rsidR="0041035A" w:rsidRPr="00AC6073" w:rsidRDefault="00A77038" w:rsidP="006845AC">
            <w:pPr>
              <w:spacing w:before="40" w:after="40"/>
              <w:rPr>
                <w:rFonts w:cstheme="minorHAnsi"/>
                <w:bCs/>
                <w:szCs w:val="20"/>
              </w:rPr>
            </w:pPr>
            <w:sdt>
              <w:sdtPr>
                <w:rPr>
                  <w:rFonts w:cstheme="minorHAnsi"/>
                  <w:szCs w:val="20"/>
                </w:rPr>
                <w:id w:val="-254668645"/>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B51173">
              <w:rPr>
                <w:rFonts w:cstheme="minorHAnsi"/>
                <w:szCs w:val="20"/>
              </w:rPr>
              <w:t xml:space="preserve">Implement local plans and procedures for </w:t>
            </w:r>
            <w:r w:rsidR="0041035A">
              <w:rPr>
                <w:rFonts w:cstheme="minorHAnsi"/>
                <w:szCs w:val="20"/>
              </w:rPr>
              <w:t>volcano</w:t>
            </w:r>
            <w:r w:rsidR="0041035A" w:rsidRPr="00B51173">
              <w:rPr>
                <w:rFonts w:cstheme="minorHAnsi"/>
                <w:szCs w:val="20"/>
              </w:rPr>
              <w:t xml:space="preserve"> operations. Ensure that copies of all documents are available to response personnel. Implement agency protocols and standard operating procedures.</w:t>
            </w:r>
          </w:p>
        </w:tc>
        <w:tc>
          <w:tcPr>
            <w:tcW w:w="1248" w:type="pct"/>
          </w:tcPr>
          <w:p w14:paraId="5578C8D3" w14:textId="77777777" w:rsidR="0041035A" w:rsidRPr="0071411A" w:rsidRDefault="0041035A" w:rsidP="006845AC">
            <w:pPr>
              <w:spacing w:before="40" w:after="40"/>
              <w:rPr>
                <w:rFonts w:cstheme="minorHAnsi"/>
                <w:i/>
                <w:szCs w:val="20"/>
              </w:rPr>
            </w:pPr>
            <w:r w:rsidRPr="00256A6D">
              <w:rPr>
                <w:rFonts w:cstheme="minorHAnsi"/>
                <w:bCs/>
                <w:i/>
                <w:iCs/>
                <w:szCs w:val="20"/>
              </w:rPr>
              <w:t xml:space="preserve">Local, agency, and facility </w:t>
            </w:r>
            <w:r>
              <w:rPr>
                <w:rFonts w:cstheme="minorHAnsi"/>
                <w:bCs/>
                <w:i/>
                <w:iCs/>
                <w:szCs w:val="20"/>
              </w:rPr>
              <w:t>SOPs</w:t>
            </w:r>
          </w:p>
        </w:tc>
      </w:tr>
      <w:tr w:rsidR="0041035A" w:rsidRPr="00341FEE" w14:paraId="4C2A02F0"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17CA42F3" w14:textId="77777777" w:rsidR="0041035A" w:rsidRDefault="0041035A" w:rsidP="006845AC">
            <w:pPr>
              <w:spacing w:before="40" w:after="40"/>
              <w:rPr>
                <w:rFonts w:cstheme="minorHAnsi"/>
                <w:szCs w:val="20"/>
              </w:rPr>
            </w:pPr>
            <w:r>
              <w:rPr>
                <w:rFonts w:cstheme="minorHAnsi"/>
                <w:szCs w:val="20"/>
              </w:rPr>
              <w:t>39</w:t>
            </w:r>
          </w:p>
        </w:tc>
        <w:tc>
          <w:tcPr>
            <w:tcW w:w="3418" w:type="pct"/>
          </w:tcPr>
          <w:p w14:paraId="457732CD" w14:textId="77777777" w:rsidR="0041035A" w:rsidRDefault="00A77038" w:rsidP="006845AC">
            <w:pPr>
              <w:spacing w:before="40" w:after="40"/>
              <w:rPr>
                <w:rFonts w:cstheme="minorHAnsi"/>
                <w:szCs w:val="20"/>
              </w:rPr>
            </w:pPr>
            <w:sdt>
              <w:sdtPr>
                <w:rPr>
                  <w:rFonts w:cstheme="minorHAnsi"/>
                  <w:szCs w:val="20"/>
                </w:rPr>
                <w:id w:val="-1776930519"/>
                <w14:checkbox>
                  <w14:checked w14:val="0"/>
                  <w14:checkedState w14:val="2612" w14:font="MS Gothic"/>
                  <w14:uncheckedState w14:val="2610" w14:font="MS Gothic"/>
                </w14:checkbox>
              </w:sdtPr>
              <w:sdtEndPr/>
              <w:sdtContent>
                <w:r w:rsidR="0041035A">
                  <w:rPr>
                    <w:rFonts w:ascii="MS Gothic" w:eastAsia="MS Gothic" w:hAnsi="MS Gothic" w:cstheme="minorHAnsi" w:hint="eastAsia"/>
                    <w:szCs w:val="20"/>
                  </w:rPr>
                  <w:t>☐</w:t>
                </w:r>
              </w:sdtContent>
            </w:sdt>
            <w:r w:rsidR="0041035A">
              <w:rPr>
                <w:rFonts w:cstheme="minorHAnsi"/>
                <w:szCs w:val="20"/>
              </w:rPr>
              <w:t xml:space="preserve">   </w:t>
            </w:r>
            <w:r w:rsidR="0041035A" w:rsidRPr="001B5145">
              <w:rPr>
                <w:rFonts w:cstheme="minorHAnsi"/>
                <w:szCs w:val="20"/>
              </w:rPr>
              <w:t>Obtain current and forecasted weather to project potential spread of ash, fires, and/or gases</w:t>
            </w:r>
            <w:r w:rsidR="0041035A">
              <w:rPr>
                <w:rFonts w:cstheme="minorHAnsi"/>
                <w:szCs w:val="20"/>
              </w:rPr>
              <w:t xml:space="preserve">, </w:t>
            </w:r>
            <w:r w:rsidR="0041035A" w:rsidRPr="001B5145">
              <w:rPr>
                <w:rFonts w:cstheme="minorHAnsi"/>
                <w:szCs w:val="20"/>
              </w:rPr>
              <w:t>recurring.</w:t>
            </w:r>
          </w:p>
        </w:tc>
        <w:tc>
          <w:tcPr>
            <w:tcW w:w="1248" w:type="pct"/>
          </w:tcPr>
          <w:p w14:paraId="08E4CA1A" w14:textId="77777777" w:rsidR="0041035A" w:rsidRPr="00256A6D" w:rsidRDefault="0041035A" w:rsidP="006845AC">
            <w:pPr>
              <w:spacing w:before="40" w:after="40"/>
              <w:rPr>
                <w:rFonts w:cstheme="minorHAnsi"/>
                <w:bCs/>
                <w:i/>
                <w:iCs/>
                <w:szCs w:val="20"/>
              </w:rPr>
            </w:pPr>
          </w:p>
        </w:tc>
      </w:tr>
      <w:tr w:rsidR="0041035A" w:rsidRPr="00341FEE" w14:paraId="6B4938D8"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02BF9393" w14:textId="77777777" w:rsidR="0041035A" w:rsidRDefault="0041035A" w:rsidP="006845AC">
            <w:pPr>
              <w:spacing w:before="40" w:after="40"/>
              <w:rPr>
                <w:rFonts w:cstheme="minorHAnsi"/>
                <w:szCs w:val="20"/>
              </w:rPr>
            </w:pPr>
            <w:r>
              <w:rPr>
                <w:rFonts w:cstheme="minorHAnsi"/>
                <w:szCs w:val="20"/>
              </w:rPr>
              <w:t>40</w:t>
            </w:r>
          </w:p>
        </w:tc>
        <w:tc>
          <w:tcPr>
            <w:tcW w:w="3418" w:type="pct"/>
          </w:tcPr>
          <w:p w14:paraId="0A8D0E7A" w14:textId="77777777" w:rsidR="0041035A" w:rsidRPr="00AC6073" w:rsidRDefault="00A77038" w:rsidP="006845AC">
            <w:pPr>
              <w:spacing w:before="40" w:after="40"/>
              <w:rPr>
                <w:rFonts w:cstheme="minorHAnsi"/>
                <w:bCs/>
                <w:szCs w:val="20"/>
              </w:rPr>
            </w:pPr>
            <w:sdt>
              <w:sdtPr>
                <w:rPr>
                  <w:rFonts w:cstheme="minorHAnsi"/>
                  <w:szCs w:val="20"/>
                </w:rPr>
                <w:id w:val="1312674841"/>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6C476B">
              <w:rPr>
                <w:rFonts w:cstheme="minorHAnsi"/>
                <w:szCs w:val="20"/>
              </w:rPr>
              <w:t>Conduct and obtain current damage reports and determine the affected area</w:t>
            </w:r>
            <w:r w:rsidR="0041035A">
              <w:rPr>
                <w:rFonts w:cstheme="minorHAnsi"/>
                <w:szCs w:val="20"/>
              </w:rPr>
              <w:t xml:space="preserve">, </w:t>
            </w:r>
            <w:r w:rsidR="0041035A" w:rsidRPr="006C476B">
              <w:rPr>
                <w:rFonts w:cstheme="minorHAnsi"/>
                <w:szCs w:val="20"/>
              </w:rPr>
              <w:t>recurring.</w:t>
            </w:r>
          </w:p>
        </w:tc>
        <w:tc>
          <w:tcPr>
            <w:tcW w:w="1248" w:type="pct"/>
          </w:tcPr>
          <w:p w14:paraId="607107E8" w14:textId="77777777" w:rsidR="0041035A" w:rsidRPr="0071411A" w:rsidRDefault="0041035A" w:rsidP="006845AC">
            <w:pPr>
              <w:spacing w:before="40" w:after="40"/>
              <w:rPr>
                <w:rFonts w:cstheme="minorHAnsi"/>
                <w:i/>
                <w:szCs w:val="20"/>
              </w:rPr>
            </w:pPr>
          </w:p>
        </w:tc>
      </w:tr>
      <w:tr w:rsidR="0041035A" w:rsidRPr="00341FEE" w14:paraId="5FDD2C5E"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7316A4C3" w14:textId="77777777" w:rsidR="0041035A" w:rsidRDefault="0041035A" w:rsidP="006845AC">
            <w:pPr>
              <w:spacing w:before="40" w:after="40"/>
              <w:rPr>
                <w:rFonts w:cstheme="minorHAnsi"/>
                <w:szCs w:val="20"/>
              </w:rPr>
            </w:pPr>
            <w:r>
              <w:rPr>
                <w:rFonts w:cstheme="minorHAnsi"/>
                <w:szCs w:val="20"/>
              </w:rPr>
              <w:t>41</w:t>
            </w:r>
          </w:p>
        </w:tc>
        <w:tc>
          <w:tcPr>
            <w:tcW w:w="3418" w:type="pct"/>
          </w:tcPr>
          <w:p w14:paraId="46BBB511" w14:textId="77777777" w:rsidR="0041035A" w:rsidRPr="00AC6073" w:rsidRDefault="00A77038" w:rsidP="006845AC">
            <w:pPr>
              <w:spacing w:before="40" w:after="40"/>
              <w:rPr>
                <w:rFonts w:cstheme="minorHAnsi"/>
                <w:bCs/>
                <w:szCs w:val="20"/>
              </w:rPr>
            </w:pPr>
            <w:sdt>
              <w:sdtPr>
                <w:rPr>
                  <w:rFonts w:cstheme="minorHAnsi"/>
                  <w:szCs w:val="20"/>
                </w:rPr>
                <w:id w:val="908885344"/>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441C3C">
              <w:rPr>
                <w:rFonts w:cstheme="minorHAnsi"/>
                <w:szCs w:val="20"/>
              </w:rPr>
              <w:t>Determine the need to conduct evacuations and sheltering activities</w:t>
            </w:r>
            <w:r w:rsidR="0041035A">
              <w:rPr>
                <w:rFonts w:cstheme="minorHAnsi"/>
                <w:szCs w:val="20"/>
              </w:rPr>
              <w:t xml:space="preserve">, </w:t>
            </w:r>
            <w:r w:rsidR="0041035A" w:rsidRPr="00441C3C">
              <w:rPr>
                <w:rFonts w:cstheme="minorHAnsi"/>
                <w:szCs w:val="20"/>
              </w:rPr>
              <w:t>recurring. Evacuation activities will be coordinated among ESF</w:t>
            </w:r>
            <w:r w:rsidR="0041035A">
              <w:rPr>
                <w:rFonts w:cstheme="minorHAnsi"/>
                <w:szCs w:val="20"/>
              </w:rPr>
              <w:t>-</w:t>
            </w:r>
            <w:r w:rsidR="0041035A" w:rsidRPr="00441C3C">
              <w:rPr>
                <w:rFonts w:cstheme="minorHAnsi"/>
                <w:szCs w:val="20"/>
              </w:rPr>
              <w:t>1</w:t>
            </w:r>
            <w:r w:rsidR="0041035A">
              <w:rPr>
                <w:rFonts w:cstheme="minorHAnsi"/>
                <w:szCs w:val="20"/>
              </w:rPr>
              <w:t>:</w:t>
            </w:r>
            <w:r w:rsidR="0041035A" w:rsidRPr="00441C3C">
              <w:rPr>
                <w:rFonts w:cstheme="minorHAnsi"/>
                <w:szCs w:val="20"/>
              </w:rPr>
              <w:t xml:space="preserve"> </w:t>
            </w:r>
            <w:r w:rsidR="0041035A" w:rsidRPr="00441C3C">
              <w:rPr>
                <w:rFonts w:cstheme="minorHAnsi"/>
                <w:szCs w:val="20"/>
              </w:rPr>
              <w:lastRenderedPageBreak/>
              <w:t>Transportation,</w:t>
            </w:r>
            <w:r w:rsidR="0041035A">
              <w:rPr>
                <w:rFonts w:cstheme="minorHAnsi"/>
                <w:szCs w:val="20"/>
              </w:rPr>
              <w:t xml:space="preserve"> ESF-3: Public Works,</w:t>
            </w:r>
            <w:r w:rsidR="0041035A" w:rsidRPr="00441C3C">
              <w:rPr>
                <w:rFonts w:cstheme="minorHAnsi"/>
                <w:szCs w:val="20"/>
              </w:rPr>
              <w:t xml:space="preserve"> ESF</w:t>
            </w:r>
            <w:r w:rsidR="0041035A">
              <w:rPr>
                <w:rFonts w:cstheme="minorHAnsi"/>
                <w:szCs w:val="20"/>
              </w:rPr>
              <w:t>-</w:t>
            </w:r>
            <w:r w:rsidR="0041035A" w:rsidRPr="00441C3C">
              <w:rPr>
                <w:rFonts w:cstheme="minorHAnsi"/>
                <w:szCs w:val="20"/>
              </w:rPr>
              <w:t>5</w:t>
            </w:r>
            <w:r w:rsidR="0041035A">
              <w:rPr>
                <w:rFonts w:cstheme="minorHAnsi"/>
                <w:szCs w:val="20"/>
              </w:rPr>
              <w:t xml:space="preserve">: </w:t>
            </w:r>
            <w:r w:rsidR="0041035A" w:rsidRPr="00441C3C">
              <w:rPr>
                <w:rFonts w:cstheme="minorHAnsi"/>
                <w:szCs w:val="20"/>
              </w:rPr>
              <w:t>Information and Planning, ESF</w:t>
            </w:r>
            <w:r w:rsidR="0041035A">
              <w:rPr>
                <w:rFonts w:cstheme="minorHAnsi"/>
                <w:szCs w:val="20"/>
              </w:rPr>
              <w:t>-</w:t>
            </w:r>
            <w:r w:rsidR="0041035A" w:rsidRPr="00441C3C">
              <w:rPr>
                <w:rFonts w:cstheme="minorHAnsi"/>
                <w:szCs w:val="20"/>
              </w:rPr>
              <w:t>6</w:t>
            </w:r>
            <w:r w:rsidR="0041035A">
              <w:rPr>
                <w:rFonts w:cstheme="minorHAnsi"/>
                <w:szCs w:val="20"/>
              </w:rPr>
              <w:t>:</w:t>
            </w:r>
            <w:r w:rsidR="0041035A" w:rsidRPr="00441C3C">
              <w:rPr>
                <w:rFonts w:cstheme="minorHAnsi"/>
                <w:szCs w:val="20"/>
              </w:rPr>
              <w:t xml:space="preserve"> Mass Care,</w:t>
            </w:r>
            <w:r w:rsidR="0041035A">
              <w:rPr>
                <w:rFonts w:cstheme="minorHAnsi"/>
                <w:szCs w:val="20"/>
              </w:rPr>
              <w:t xml:space="preserve"> Food, and Water, </w:t>
            </w:r>
            <w:r w:rsidR="0041035A" w:rsidRPr="00441C3C">
              <w:rPr>
                <w:rFonts w:cstheme="minorHAnsi"/>
                <w:szCs w:val="20"/>
              </w:rPr>
              <w:t>and ESF</w:t>
            </w:r>
            <w:r w:rsidR="0041035A">
              <w:rPr>
                <w:rFonts w:cstheme="minorHAnsi"/>
                <w:szCs w:val="20"/>
              </w:rPr>
              <w:t>-</w:t>
            </w:r>
            <w:r w:rsidR="0041035A" w:rsidRPr="00441C3C">
              <w:rPr>
                <w:rFonts w:cstheme="minorHAnsi"/>
                <w:szCs w:val="20"/>
              </w:rPr>
              <w:t>1</w:t>
            </w:r>
            <w:r w:rsidR="0041035A">
              <w:rPr>
                <w:rFonts w:cstheme="minorHAnsi"/>
                <w:szCs w:val="20"/>
              </w:rPr>
              <w:t>5:</w:t>
            </w:r>
            <w:r w:rsidR="0041035A" w:rsidRPr="00441C3C">
              <w:rPr>
                <w:rFonts w:cstheme="minorHAnsi"/>
                <w:szCs w:val="20"/>
              </w:rPr>
              <w:t xml:space="preserve"> Public Information.</w:t>
            </w:r>
          </w:p>
        </w:tc>
        <w:tc>
          <w:tcPr>
            <w:tcW w:w="1248" w:type="pct"/>
          </w:tcPr>
          <w:p w14:paraId="2A1E1A21" w14:textId="77777777" w:rsidR="0041035A" w:rsidRPr="0071411A" w:rsidRDefault="0041035A" w:rsidP="006845AC">
            <w:pPr>
              <w:spacing w:before="40" w:after="40"/>
              <w:rPr>
                <w:rFonts w:cstheme="minorHAnsi"/>
                <w:i/>
                <w:szCs w:val="20"/>
              </w:rPr>
            </w:pPr>
            <w:r>
              <w:rPr>
                <w:rFonts w:cstheme="minorHAnsi"/>
                <w:i/>
                <w:szCs w:val="20"/>
              </w:rPr>
              <w:lastRenderedPageBreak/>
              <w:t>County EOP ESFs 1, 3, 5, 6, and 15</w:t>
            </w:r>
          </w:p>
        </w:tc>
      </w:tr>
      <w:tr w:rsidR="0041035A" w:rsidRPr="00341FEE" w14:paraId="63F00FCC"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42FBFDD2" w14:textId="77777777" w:rsidR="0041035A" w:rsidRDefault="0041035A" w:rsidP="006845AC">
            <w:pPr>
              <w:spacing w:before="40" w:after="40"/>
              <w:rPr>
                <w:rFonts w:cstheme="minorHAnsi"/>
                <w:szCs w:val="20"/>
              </w:rPr>
            </w:pPr>
            <w:r>
              <w:rPr>
                <w:rFonts w:cstheme="minorHAnsi"/>
                <w:szCs w:val="20"/>
              </w:rPr>
              <w:t>42</w:t>
            </w:r>
          </w:p>
        </w:tc>
        <w:tc>
          <w:tcPr>
            <w:tcW w:w="3418" w:type="pct"/>
          </w:tcPr>
          <w:p w14:paraId="58453BCD" w14:textId="77777777" w:rsidR="0041035A" w:rsidRPr="00AC6073" w:rsidRDefault="00A77038" w:rsidP="006845AC">
            <w:pPr>
              <w:spacing w:before="40" w:after="40"/>
              <w:rPr>
                <w:rFonts w:cstheme="minorHAnsi"/>
                <w:bCs/>
                <w:szCs w:val="20"/>
              </w:rPr>
            </w:pPr>
            <w:sdt>
              <w:sdtPr>
                <w:rPr>
                  <w:rFonts w:cstheme="minorHAnsi"/>
                  <w:szCs w:val="20"/>
                </w:rPr>
                <w:id w:val="665754520"/>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C64198">
              <w:rPr>
                <w:rFonts w:cstheme="minorHAnsi"/>
                <w:szCs w:val="20"/>
              </w:rPr>
              <w:t>Secure assistance from private contractors/vendors as needed.</w:t>
            </w:r>
          </w:p>
        </w:tc>
        <w:tc>
          <w:tcPr>
            <w:tcW w:w="1248" w:type="pct"/>
          </w:tcPr>
          <w:p w14:paraId="7314117E" w14:textId="77777777" w:rsidR="0041035A" w:rsidRPr="0071411A" w:rsidRDefault="0041035A" w:rsidP="006845AC">
            <w:pPr>
              <w:spacing w:before="40" w:after="40"/>
              <w:rPr>
                <w:rFonts w:cstheme="minorHAnsi"/>
                <w:i/>
                <w:szCs w:val="20"/>
              </w:rPr>
            </w:pPr>
            <w:r>
              <w:rPr>
                <w:rFonts w:cstheme="minorHAnsi"/>
                <w:i/>
                <w:szCs w:val="20"/>
              </w:rPr>
              <w:t>County EOP ESF-14</w:t>
            </w:r>
          </w:p>
        </w:tc>
      </w:tr>
      <w:tr w:rsidR="0041035A" w:rsidRPr="00341FEE" w14:paraId="6919004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B9AFD39" w14:textId="77777777" w:rsidR="0041035A" w:rsidRDefault="0041035A" w:rsidP="006845AC">
            <w:pPr>
              <w:spacing w:before="40" w:after="40"/>
              <w:rPr>
                <w:rFonts w:cstheme="minorHAnsi"/>
                <w:szCs w:val="20"/>
              </w:rPr>
            </w:pPr>
            <w:r>
              <w:rPr>
                <w:rFonts w:cstheme="minorHAnsi"/>
                <w:szCs w:val="20"/>
              </w:rPr>
              <w:t>43</w:t>
            </w:r>
          </w:p>
        </w:tc>
        <w:tc>
          <w:tcPr>
            <w:tcW w:w="3418" w:type="pct"/>
          </w:tcPr>
          <w:p w14:paraId="53F12DB3" w14:textId="77777777" w:rsidR="0041035A" w:rsidRPr="00AC6073" w:rsidRDefault="00A77038" w:rsidP="006845AC">
            <w:pPr>
              <w:spacing w:before="40" w:after="40"/>
              <w:rPr>
                <w:rFonts w:cstheme="minorHAnsi"/>
                <w:bCs/>
                <w:szCs w:val="20"/>
              </w:rPr>
            </w:pPr>
            <w:sdt>
              <w:sdtPr>
                <w:rPr>
                  <w:rFonts w:cstheme="minorHAnsi"/>
                  <w:szCs w:val="20"/>
                </w:rPr>
                <w:id w:val="2021577115"/>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E55BF1">
              <w:rPr>
                <w:rFonts w:cstheme="minorHAnsi"/>
                <w:szCs w:val="20"/>
              </w:rPr>
              <w:t>Provide emergency power as needed to maintain service to the community.</w:t>
            </w:r>
          </w:p>
        </w:tc>
        <w:tc>
          <w:tcPr>
            <w:tcW w:w="1248" w:type="pct"/>
          </w:tcPr>
          <w:p w14:paraId="66731C7E" w14:textId="77777777" w:rsidR="0041035A" w:rsidRPr="0071411A" w:rsidRDefault="0041035A" w:rsidP="006845AC">
            <w:pPr>
              <w:spacing w:before="40" w:after="40"/>
              <w:rPr>
                <w:rFonts w:cstheme="minorHAnsi"/>
                <w:i/>
                <w:szCs w:val="20"/>
              </w:rPr>
            </w:pPr>
            <w:r>
              <w:rPr>
                <w:rFonts w:cstheme="minorHAnsi"/>
                <w:i/>
                <w:szCs w:val="20"/>
              </w:rPr>
              <w:t>County EOP ESF-3</w:t>
            </w:r>
          </w:p>
        </w:tc>
      </w:tr>
      <w:tr w:rsidR="0041035A" w:rsidRPr="00341FEE" w14:paraId="71B41903"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7F2BF928" w14:textId="77777777" w:rsidR="0041035A" w:rsidRDefault="0041035A" w:rsidP="006845AC">
            <w:pPr>
              <w:spacing w:before="40" w:after="40"/>
              <w:rPr>
                <w:rFonts w:cstheme="minorHAnsi"/>
                <w:szCs w:val="20"/>
              </w:rPr>
            </w:pPr>
            <w:r>
              <w:rPr>
                <w:rFonts w:cstheme="minorHAnsi"/>
                <w:szCs w:val="20"/>
              </w:rPr>
              <w:t>44</w:t>
            </w:r>
          </w:p>
        </w:tc>
        <w:tc>
          <w:tcPr>
            <w:tcW w:w="3418" w:type="pct"/>
          </w:tcPr>
          <w:p w14:paraId="5502662C" w14:textId="77777777" w:rsidR="0041035A" w:rsidRDefault="00A77038" w:rsidP="006845AC">
            <w:pPr>
              <w:spacing w:before="40" w:after="40"/>
              <w:rPr>
                <w:rFonts w:cstheme="minorHAnsi"/>
                <w:szCs w:val="20"/>
              </w:rPr>
            </w:pPr>
            <w:sdt>
              <w:sdtPr>
                <w:rPr>
                  <w:rFonts w:cstheme="minorHAnsi"/>
                  <w:szCs w:val="20"/>
                </w:rPr>
                <w:id w:val="-1663999931"/>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666D25">
              <w:rPr>
                <w:rFonts w:cstheme="minorHAnsi"/>
                <w:szCs w:val="20"/>
              </w:rPr>
              <w:t>Support search and rescue operations by coordinating resource requests outside of the jurisdiction.</w:t>
            </w:r>
          </w:p>
        </w:tc>
        <w:tc>
          <w:tcPr>
            <w:tcW w:w="1248" w:type="pct"/>
          </w:tcPr>
          <w:p w14:paraId="58167C87" w14:textId="77777777" w:rsidR="0041035A" w:rsidRDefault="0041035A" w:rsidP="006845AC">
            <w:pPr>
              <w:spacing w:before="40" w:after="40"/>
              <w:rPr>
                <w:rFonts w:cstheme="minorHAnsi"/>
                <w:i/>
                <w:szCs w:val="20"/>
              </w:rPr>
            </w:pPr>
            <w:r>
              <w:rPr>
                <w:rFonts w:cstheme="minorHAnsi"/>
                <w:i/>
                <w:szCs w:val="20"/>
              </w:rPr>
              <w:t xml:space="preserve">County EOP </w:t>
            </w:r>
            <w:r w:rsidRPr="00322185">
              <w:rPr>
                <w:rFonts w:cstheme="minorHAnsi"/>
                <w:i/>
                <w:szCs w:val="20"/>
              </w:rPr>
              <w:t>ESF</w:t>
            </w:r>
            <w:r>
              <w:rPr>
                <w:rFonts w:cstheme="minorHAnsi"/>
                <w:i/>
                <w:szCs w:val="20"/>
              </w:rPr>
              <w:t>-9</w:t>
            </w:r>
          </w:p>
        </w:tc>
      </w:tr>
      <w:tr w:rsidR="0041035A" w:rsidRPr="00341FEE" w14:paraId="612C295A"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25307D5B" w14:textId="77777777" w:rsidR="0041035A" w:rsidRDefault="0041035A" w:rsidP="006845AC">
            <w:pPr>
              <w:spacing w:before="40" w:after="40"/>
              <w:rPr>
                <w:rFonts w:cstheme="minorHAnsi"/>
                <w:szCs w:val="20"/>
              </w:rPr>
            </w:pPr>
            <w:r>
              <w:rPr>
                <w:rFonts w:cstheme="minorHAnsi"/>
                <w:szCs w:val="20"/>
              </w:rPr>
              <w:t>45</w:t>
            </w:r>
          </w:p>
        </w:tc>
        <w:tc>
          <w:tcPr>
            <w:tcW w:w="3418" w:type="pct"/>
          </w:tcPr>
          <w:p w14:paraId="5045C9E0" w14:textId="77777777" w:rsidR="0041035A" w:rsidRDefault="00A77038" w:rsidP="006845AC">
            <w:pPr>
              <w:spacing w:before="40" w:after="40"/>
              <w:rPr>
                <w:rFonts w:cstheme="minorHAnsi"/>
                <w:szCs w:val="20"/>
              </w:rPr>
            </w:pPr>
            <w:sdt>
              <w:sdtPr>
                <w:rPr>
                  <w:rFonts w:cstheme="minorHAnsi"/>
                  <w:szCs w:val="20"/>
                </w:rPr>
                <w:id w:val="-1897649624"/>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132FBD">
              <w:rPr>
                <w:rFonts w:cstheme="minorHAnsi"/>
                <w:szCs w:val="20"/>
              </w:rPr>
              <w:t>Request American Red Cross</w:t>
            </w:r>
            <w:r w:rsidR="0041035A">
              <w:rPr>
                <w:rFonts w:cstheme="minorHAnsi"/>
                <w:szCs w:val="20"/>
              </w:rPr>
              <w:t xml:space="preserve"> (ARC)</w:t>
            </w:r>
            <w:r w:rsidR="0041035A" w:rsidRPr="00132FBD">
              <w:rPr>
                <w:rFonts w:cstheme="minorHAnsi"/>
                <w:szCs w:val="20"/>
              </w:rPr>
              <w:t xml:space="preserve"> to activate sheltering plans and open/staff shelters, if needed.</w:t>
            </w:r>
          </w:p>
        </w:tc>
        <w:tc>
          <w:tcPr>
            <w:tcW w:w="1248" w:type="pct"/>
          </w:tcPr>
          <w:p w14:paraId="205E6A99" w14:textId="77777777" w:rsidR="0041035A" w:rsidRDefault="0041035A" w:rsidP="006845AC">
            <w:pPr>
              <w:spacing w:before="40" w:after="40"/>
              <w:rPr>
                <w:rFonts w:cstheme="minorHAnsi"/>
                <w:i/>
                <w:szCs w:val="20"/>
              </w:rPr>
            </w:pPr>
            <w:r>
              <w:rPr>
                <w:rFonts w:cstheme="minorHAnsi"/>
                <w:i/>
                <w:iCs/>
                <w:szCs w:val="20"/>
              </w:rPr>
              <w:t>ARC</w:t>
            </w:r>
            <w:r w:rsidRPr="00BB5BC5">
              <w:rPr>
                <w:rFonts w:cstheme="minorHAnsi"/>
                <w:i/>
                <w:iCs/>
                <w:szCs w:val="20"/>
              </w:rPr>
              <w:t xml:space="preserve"> Shelter Plans</w:t>
            </w:r>
          </w:p>
        </w:tc>
      </w:tr>
      <w:tr w:rsidR="0041035A" w:rsidRPr="00341FEE" w14:paraId="35A181D0" w14:textId="77777777" w:rsidTr="0041035A">
        <w:trPr>
          <w:cnfStyle w:val="000000100000" w:firstRow="0" w:lastRow="0" w:firstColumn="0" w:lastColumn="0" w:oddVBand="0" w:evenVBand="0" w:oddHBand="1" w:evenHBand="0" w:firstRowFirstColumn="0" w:firstRowLastColumn="0" w:lastRowFirstColumn="0" w:lastRowLastColumn="0"/>
          <w:trHeight w:val="70"/>
        </w:trPr>
        <w:tc>
          <w:tcPr>
            <w:tcW w:w="334" w:type="pct"/>
          </w:tcPr>
          <w:p w14:paraId="763B3D41" w14:textId="77777777" w:rsidR="0041035A" w:rsidRDefault="0041035A" w:rsidP="006845AC">
            <w:pPr>
              <w:spacing w:before="40" w:after="40"/>
              <w:rPr>
                <w:rFonts w:cstheme="minorHAnsi"/>
                <w:szCs w:val="20"/>
              </w:rPr>
            </w:pPr>
            <w:r>
              <w:rPr>
                <w:rFonts w:cstheme="minorHAnsi"/>
                <w:szCs w:val="20"/>
              </w:rPr>
              <w:t>46</w:t>
            </w:r>
          </w:p>
        </w:tc>
        <w:tc>
          <w:tcPr>
            <w:tcW w:w="3418" w:type="pct"/>
          </w:tcPr>
          <w:p w14:paraId="59A9E577" w14:textId="77777777" w:rsidR="0041035A" w:rsidRPr="00AC6073" w:rsidRDefault="00A77038" w:rsidP="006845AC">
            <w:pPr>
              <w:spacing w:before="40" w:after="40"/>
              <w:rPr>
                <w:rFonts w:cstheme="minorHAnsi"/>
                <w:bCs/>
                <w:szCs w:val="20"/>
              </w:rPr>
            </w:pPr>
            <w:sdt>
              <w:sdtPr>
                <w:rPr>
                  <w:rFonts w:cstheme="minorHAnsi"/>
                  <w:szCs w:val="20"/>
                </w:rPr>
                <w:id w:val="-1723214078"/>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D923CE">
              <w:rPr>
                <w:rFonts w:cstheme="minorHAnsi"/>
                <w:szCs w:val="20"/>
              </w:rPr>
              <w:t>Determine the need for additional resources and request them as necessary through appropriate channels</w:t>
            </w:r>
            <w:r w:rsidR="0041035A">
              <w:rPr>
                <w:rFonts w:cstheme="minorHAnsi"/>
                <w:szCs w:val="20"/>
              </w:rPr>
              <w:t xml:space="preserve">, </w:t>
            </w:r>
            <w:r w:rsidR="0041035A" w:rsidRPr="00D923CE">
              <w:rPr>
                <w:rFonts w:cstheme="minorHAnsi"/>
                <w:szCs w:val="20"/>
              </w:rPr>
              <w:t>recurring.</w:t>
            </w:r>
          </w:p>
        </w:tc>
        <w:tc>
          <w:tcPr>
            <w:tcW w:w="1248" w:type="pct"/>
          </w:tcPr>
          <w:p w14:paraId="65D4F400" w14:textId="77777777" w:rsidR="0041035A" w:rsidRPr="0071411A" w:rsidRDefault="0041035A" w:rsidP="006845AC">
            <w:pPr>
              <w:spacing w:before="40" w:after="40"/>
              <w:rPr>
                <w:rFonts w:cstheme="minorHAnsi"/>
                <w:i/>
                <w:szCs w:val="20"/>
              </w:rPr>
            </w:pPr>
            <w:r>
              <w:rPr>
                <w:rFonts w:cstheme="minorHAnsi"/>
                <w:i/>
                <w:szCs w:val="20"/>
              </w:rPr>
              <w:t>County EOP ESF-7</w:t>
            </w:r>
          </w:p>
        </w:tc>
      </w:tr>
      <w:tr w:rsidR="0041035A" w:rsidRPr="00341FEE" w14:paraId="107A22C9"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FFDCBED" w14:textId="77777777" w:rsidR="0041035A" w:rsidRDefault="0041035A" w:rsidP="006845AC">
            <w:pPr>
              <w:spacing w:before="40" w:after="40"/>
              <w:rPr>
                <w:rFonts w:cstheme="minorHAnsi"/>
                <w:szCs w:val="20"/>
              </w:rPr>
            </w:pPr>
            <w:r>
              <w:rPr>
                <w:rFonts w:cstheme="minorHAnsi"/>
                <w:szCs w:val="20"/>
              </w:rPr>
              <w:t>47</w:t>
            </w:r>
          </w:p>
        </w:tc>
        <w:tc>
          <w:tcPr>
            <w:tcW w:w="3418" w:type="pct"/>
          </w:tcPr>
          <w:p w14:paraId="168501E4" w14:textId="77777777" w:rsidR="0041035A" w:rsidRPr="00AC6073" w:rsidRDefault="00A77038" w:rsidP="006845AC">
            <w:pPr>
              <w:spacing w:before="40" w:after="40"/>
              <w:rPr>
                <w:rFonts w:cstheme="minorHAnsi"/>
                <w:bCs/>
                <w:szCs w:val="20"/>
              </w:rPr>
            </w:pPr>
            <w:sdt>
              <w:sdtPr>
                <w:rPr>
                  <w:rFonts w:cstheme="minorHAnsi"/>
                  <w:szCs w:val="20"/>
                </w:rPr>
                <w:id w:val="-560095026"/>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284104">
              <w:rPr>
                <w:rFonts w:cstheme="minorHAnsi"/>
                <w:szCs w:val="20"/>
              </w:rPr>
              <w:t>Coordinate resource access, deployment, and storage in the operational area. Resources to coordinate include equipment, personnel, facilities, supplies, procedures, and communications. Track resources as they are dispatched and/or used.</w:t>
            </w:r>
          </w:p>
        </w:tc>
        <w:tc>
          <w:tcPr>
            <w:tcW w:w="1248" w:type="pct"/>
          </w:tcPr>
          <w:p w14:paraId="07A6438D" w14:textId="77777777" w:rsidR="0041035A" w:rsidRPr="0071411A" w:rsidRDefault="0041035A" w:rsidP="006845AC">
            <w:pPr>
              <w:spacing w:before="40" w:after="40"/>
              <w:rPr>
                <w:rFonts w:cstheme="minorHAnsi"/>
                <w:i/>
                <w:szCs w:val="20"/>
              </w:rPr>
            </w:pPr>
            <w:r w:rsidRPr="00AA4BAE">
              <w:rPr>
                <w:rFonts w:cstheme="minorHAnsi"/>
                <w:i/>
                <w:szCs w:val="20"/>
              </w:rPr>
              <w:t>ICS Resource Tracking Forms</w:t>
            </w:r>
            <w:r>
              <w:rPr>
                <w:rFonts w:cstheme="minorHAnsi"/>
                <w:i/>
                <w:szCs w:val="20"/>
              </w:rPr>
              <w:t xml:space="preserve"> and County EOP</w:t>
            </w:r>
            <w:r w:rsidRPr="00AA4BAE">
              <w:rPr>
                <w:rFonts w:cstheme="minorHAnsi"/>
                <w:i/>
                <w:szCs w:val="20"/>
              </w:rPr>
              <w:t xml:space="preserve"> ESF</w:t>
            </w:r>
            <w:r>
              <w:rPr>
                <w:rFonts w:cstheme="minorHAnsi"/>
                <w:i/>
                <w:szCs w:val="20"/>
              </w:rPr>
              <w:t>-</w:t>
            </w:r>
            <w:r w:rsidRPr="00AA4BAE">
              <w:rPr>
                <w:rFonts w:cstheme="minorHAnsi"/>
                <w:i/>
                <w:szCs w:val="20"/>
              </w:rPr>
              <w:t>7</w:t>
            </w:r>
          </w:p>
        </w:tc>
      </w:tr>
      <w:tr w:rsidR="0041035A" w:rsidRPr="00341FEE" w14:paraId="3EC2E3ED"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38953317" w14:textId="77777777" w:rsidR="0041035A" w:rsidRDefault="0041035A" w:rsidP="006845AC">
            <w:pPr>
              <w:spacing w:before="40" w:after="40"/>
              <w:rPr>
                <w:rFonts w:cstheme="minorHAnsi"/>
                <w:szCs w:val="20"/>
              </w:rPr>
            </w:pPr>
            <w:r>
              <w:rPr>
                <w:rFonts w:cstheme="minorHAnsi"/>
                <w:szCs w:val="20"/>
              </w:rPr>
              <w:t>48</w:t>
            </w:r>
          </w:p>
        </w:tc>
        <w:tc>
          <w:tcPr>
            <w:tcW w:w="3418" w:type="pct"/>
          </w:tcPr>
          <w:p w14:paraId="4ED5CA6D" w14:textId="77777777" w:rsidR="0041035A" w:rsidRDefault="00A77038" w:rsidP="006845AC">
            <w:pPr>
              <w:spacing w:before="40" w:after="40"/>
              <w:rPr>
                <w:rFonts w:cstheme="minorHAnsi"/>
                <w:szCs w:val="20"/>
              </w:rPr>
            </w:pPr>
            <w:sdt>
              <w:sdtPr>
                <w:rPr>
                  <w:rFonts w:cstheme="minorHAnsi"/>
                  <w:szCs w:val="20"/>
                </w:rPr>
                <w:id w:val="173727961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Pr>
                <w:rFonts w:cstheme="minorHAnsi"/>
                <w:szCs w:val="20"/>
              </w:rPr>
              <w:t xml:space="preserve"> </w:t>
            </w:r>
            <w:r w:rsidR="0041035A" w:rsidRPr="000C7B43">
              <w:rPr>
                <w:rFonts w:cstheme="minorHAnsi"/>
                <w:szCs w:val="20"/>
              </w:rPr>
              <w:t>Submit a request for emergency/disaster declaration, as applicable.</w:t>
            </w:r>
          </w:p>
        </w:tc>
        <w:tc>
          <w:tcPr>
            <w:tcW w:w="1248" w:type="pct"/>
          </w:tcPr>
          <w:p w14:paraId="7AC3A5F7" w14:textId="77777777" w:rsidR="0041035A" w:rsidRDefault="0041035A" w:rsidP="006845AC">
            <w:pPr>
              <w:spacing w:before="40" w:after="40"/>
              <w:rPr>
                <w:rFonts w:cstheme="minorHAnsi"/>
                <w:i/>
                <w:szCs w:val="20"/>
              </w:rPr>
            </w:pPr>
            <w:r>
              <w:rPr>
                <w:rFonts w:cstheme="minorHAnsi"/>
                <w:i/>
                <w:szCs w:val="20"/>
              </w:rPr>
              <w:t>County EOP Section 1</w:t>
            </w:r>
          </w:p>
        </w:tc>
      </w:tr>
      <w:tr w:rsidR="0041035A" w:rsidRPr="00341FEE" w14:paraId="6ACB760E"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55AEC3DA" w14:textId="77777777" w:rsidR="0041035A" w:rsidRDefault="0041035A" w:rsidP="006845AC">
            <w:pPr>
              <w:spacing w:before="40" w:after="40"/>
              <w:rPr>
                <w:rFonts w:cstheme="minorHAnsi"/>
                <w:szCs w:val="20"/>
              </w:rPr>
            </w:pPr>
            <w:r>
              <w:rPr>
                <w:rFonts w:cstheme="minorHAnsi"/>
                <w:szCs w:val="20"/>
              </w:rPr>
              <w:t>49</w:t>
            </w:r>
          </w:p>
        </w:tc>
        <w:tc>
          <w:tcPr>
            <w:tcW w:w="3418" w:type="pct"/>
          </w:tcPr>
          <w:p w14:paraId="2C9C6A59" w14:textId="77777777" w:rsidR="0041035A" w:rsidRPr="003630DB" w:rsidRDefault="00A77038" w:rsidP="006845AC">
            <w:pPr>
              <w:spacing w:before="40" w:after="40"/>
              <w:rPr>
                <w:rFonts w:cstheme="minorHAnsi"/>
                <w:bCs/>
                <w:szCs w:val="20"/>
              </w:rPr>
            </w:pPr>
            <w:sdt>
              <w:sdtPr>
                <w:rPr>
                  <w:rFonts w:cstheme="minorHAnsi"/>
                  <w:szCs w:val="20"/>
                </w:rPr>
                <w:id w:val="1322473650"/>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A4311C">
              <w:rPr>
                <w:rFonts w:cstheme="minorHAnsi"/>
                <w:szCs w:val="20"/>
              </w:rPr>
              <w:t>Develop plans and procedures for registering mutual aid and other first responders as they arrive on the scene and receive deployment orders.</w:t>
            </w:r>
          </w:p>
        </w:tc>
        <w:tc>
          <w:tcPr>
            <w:tcW w:w="1248" w:type="pct"/>
          </w:tcPr>
          <w:p w14:paraId="07A89E3E" w14:textId="77777777" w:rsidR="0041035A" w:rsidRPr="0071411A" w:rsidRDefault="0041035A" w:rsidP="006845AC">
            <w:pPr>
              <w:spacing w:before="40" w:after="40"/>
              <w:rPr>
                <w:rFonts w:cstheme="minorHAnsi"/>
                <w:i/>
                <w:szCs w:val="20"/>
              </w:rPr>
            </w:pPr>
          </w:p>
        </w:tc>
      </w:tr>
      <w:tr w:rsidR="0041035A" w:rsidRPr="008C660F" w14:paraId="514E1C84"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A7CE682" w14:textId="77777777" w:rsidR="0041035A" w:rsidRDefault="0041035A" w:rsidP="006845AC">
            <w:pPr>
              <w:spacing w:before="40" w:after="40"/>
              <w:rPr>
                <w:rFonts w:cstheme="minorHAnsi"/>
                <w:szCs w:val="20"/>
              </w:rPr>
            </w:pPr>
            <w:r>
              <w:rPr>
                <w:rFonts w:cstheme="minorHAnsi"/>
                <w:szCs w:val="20"/>
              </w:rPr>
              <w:t>50</w:t>
            </w:r>
          </w:p>
        </w:tc>
        <w:tc>
          <w:tcPr>
            <w:tcW w:w="3418" w:type="pct"/>
          </w:tcPr>
          <w:p w14:paraId="44A3C099" w14:textId="77777777" w:rsidR="0041035A" w:rsidRPr="003630DB" w:rsidRDefault="00A77038" w:rsidP="006845AC">
            <w:pPr>
              <w:spacing w:before="40" w:after="40"/>
              <w:rPr>
                <w:rFonts w:cstheme="minorHAnsi"/>
                <w:szCs w:val="20"/>
              </w:rPr>
            </w:pPr>
            <w:sdt>
              <w:sdtPr>
                <w:rPr>
                  <w:rFonts w:cstheme="minorHAnsi"/>
                  <w:szCs w:val="20"/>
                </w:rPr>
                <w:id w:val="-392895882"/>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9E2727">
              <w:rPr>
                <w:rFonts w:cstheme="minorHAnsi"/>
                <w:szCs w:val="20"/>
              </w:rPr>
              <w:t>Establish a J</w:t>
            </w:r>
            <w:r w:rsidR="0041035A">
              <w:rPr>
                <w:rFonts w:cstheme="minorHAnsi"/>
                <w:szCs w:val="20"/>
              </w:rPr>
              <w:t xml:space="preserve">oint </w:t>
            </w:r>
            <w:r w:rsidR="0041035A" w:rsidRPr="009E2727">
              <w:rPr>
                <w:rFonts w:cstheme="minorHAnsi"/>
                <w:szCs w:val="20"/>
              </w:rPr>
              <w:t>I</w:t>
            </w:r>
            <w:r w:rsidR="0041035A">
              <w:rPr>
                <w:rFonts w:cstheme="minorHAnsi"/>
                <w:szCs w:val="20"/>
              </w:rPr>
              <w:t xml:space="preserve">nformation </w:t>
            </w:r>
            <w:r w:rsidR="0041035A" w:rsidRPr="009E2727">
              <w:rPr>
                <w:rFonts w:cstheme="minorHAnsi"/>
                <w:szCs w:val="20"/>
              </w:rPr>
              <w:t>C</w:t>
            </w:r>
            <w:r w:rsidR="0041035A">
              <w:rPr>
                <w:rFonts w:cstheme="minorHAnsi"/>
                <w:szCs w:val="20"/>
              </w:rPr>
              <w:t>enter (JIC)</w:t>
            </w:r>
            <w:r w:rsidR="0041035A" w:rsidRPr="009E2727">
              <w:rPr>
                <w:rFonts w:cstheme="minorHAnsi"/>
                <w:szCs w:val="20"/>
              </w:rPr>
              <w:t xml:space="preserve"> and designate a lead P</w:t>
            </w:r>
            <w:r w:rsidR="0041035A">
              <w:rPr>
                <w:rFonts w:cstheme="minorHAnsi"/>
                <w:szCs w:val="20"/>
              </w:rPr>
              <w:t xml:space="preserve">ublic </w:t>
            </w:r>
            <w:r w:rsidR="0041035A" w:rsidRPr="009E2727">
              <w:rPr>
                <w:rFonts w:cstheme="minorHAnsi"/>
                <w:szCs w:val="20"/>
              </w:rPr>
              <w:t>I</w:t>
            </w:r>
            <w:r w:rsidR="0041035A">
              <w:rPr>
                <w:rFonts w:cstheme="minorHAnsi"/>
                <w:szCs w:val="20"/>
              </w:rPr>
              <w:t xml:space="preserve">nformation </w:t>
            </w:r>
            <w:r w:rsidR="0041035A" w:rsidRPr="009E2727">
              <w:rPr>
                <w:rFonts w:cstheme="minorHAnsi"/>
                <w:szCs w:val="20"/>
              </w:rPr>
              <w:t>O</w:t>
            </w:r>
            <w:r w:rsidR="0041035A">
              <w:rPr>
                <w:rFonts w:cstheme="minorHAnsi"/>
                <w:szCs w:val="20"/>
              </w:rPr>
              <w:t>fficer (PIO)</w:t>
            </w:r>
            <w:r w:rsidR="0041035A" w:rsidRPr="009E2727">
              <w:rPr>
                <w:rFonts w:cstheme="minorHAnsi"/>
                <w:szCs w:val="20"/>
              </w:rPr>
              <w:t xml:space="preserve"> for the jurisdiction.</w:t>
            </w:r>
          </w:p>
        </w:tc>
        <w:tc>
          <w:tcPr>
            <w:tcW w:w="1248" w:type="pct"/>
          </w:tcPr>
          <w:p w14:paraId="59209056" w14:textId="77777777" w:rsidR="0041035A" w:rsidRPr="008C660F" w:rsidRDefault="0041035A" w:rsidP="006845AC">
            <w:pPr>
              <w:spacing w:before="40" w:after="40"/>
              <w:rPr>
                <w:rFonts w:cstheme="minorHAnsi"/>
                <w:i/>
                <w:szCs w:val="20"/>
              </w:rPr>
            </w:pPr>
            <w:r>
              <w:rPr>
                <w:rFonts w:cstheme="minorHAnsi"/>
                <w:i/>
                <w:szCs w:val="20"/>
              </w:rPr>
              <w:t>County EOP ESF-15</w:t>
            </w:r>
          </w:p>
        </w:tc>
      </w:tr>
      <w:tr w:rsidR="0041035A" w:rsidRPr="008C660F" w14:paraId="62DDBDDB"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CA8D5A9" w14:textId="77777777" w:rsidR="0041035A" w:rsidRDefault="0041035A" w:rsidP="006845AC">
            <w:pPr>
              <w:spacing w:before="40" w:after="40"/>
              <w:rPr>
                <w:rFonts w:cstheme="minorHAnsi"/>
                <w:szCs w:val="20"/>
              </w:rPr>
            </w:pPr>
            <w:r>
              <w:rPr>
                <w:rFonts w:cstheme="minorHAnsi"/>
                <w:szCs w:val="20"/>
              </w:rPr>
              <w:t>51</w:t>
            </w:r>
          </w:p>
        </w:tc>
        <w:tc>
          <w:tcPr>
            <w:tcW w:w="3418" w:type="pct"/>
          </w:tcPr>
          <w:p w14:paraId="341988D7" w14:textId="77777777" w:rsidR="0041035A" w:rsidRPr="003630DB" w:rsidRDefault="00A77038" w:rsidP="006845AC">
            <w:pPr>
              <w:spacing w:before="40" w:after="40"/>
              <w:rPr>
                <w:rFonts w:cstheme="minorHAnsi"/>
                <w:szCs w:val="20"/>
              </w:rPr>
            </w:pPr>
            <w:sdt>
              <w:sdtPr>
                <w:rPr>
                  <w:rFonts w:cstheme="minorHAnsi"/>
                  <w:szCs w:val="20"/>
                </w:rPr>
                <w:id w:val="722799913"/>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D0547E">
              <w:rPr>
                <w:rFonts w:cstheme="minorHAnsi"/>
                <w:szCs w:val="20"/>
              </w:rPr>
              <w:t>Formulate emergency public information messages and media responses</w:t>
            </w:r>
            <w:r w:rsidR="0041035A">
              <w:rPr>
                <w:rFonts w:cstheme="minorHAnsi"/>
                <w:szCs w:val="20"/>
              </w:rPr>
              <w:t>.</w:t>
            </w:r>
          </w:p>
        </w:tc>
        <w:tc>
          <w:tcPr>
            <w:tcW w:w="1248" w:type="pct"/>
          </w:tcPr>
          <w:p w14:paraId="52A36EC8" w14:textId="77777777" w:rsidR="0041035A" w:rsidRPr="008C660F" w:rsidRDefault="0041035A" w:rsidP="006845AC">
            <w:pPr>
              <w:spacing w:before="40" w:after="40"/>
              <w:rPr>
                <w:rFonts w:cstheme="minorHAnsi"/>
                <w:i/>
                <w:szCs w:val="20"/>
              </w:rPr>
            </w:pPr>
            <w:r>
              <w:rPr>
                <w:rFonts w:cstheme="minorHAnsi"/>
                <w:i/>
                <w:szCs w:val="20"/>
              </w:rPr>
              <w:t>County EOP ESF-15</w:t>
            </w:r>
          </w:p>
        </w:tc>
      </w:tr>
      <w:tr w:rsidR="0041035A" w:rsidRPr="00612AFD" w14:paraId="1D3B80DB"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6FC9542C" w14:textId="77777777" w:rsidR="0041035A" w:rsidRDefault="0041035A" w:rsidP="006845AC">
            <w:pPr>
              <w:spacing w:before="40" w:after="40"/>
              <w:rPr>
                <w:rFonts w:cstheme="minorHAnsi"/>
                <w:szCs w:val="20"/>
              </w:rPr>
            </w:pPr>
            <w:r>
              <w:rPr>
                <w:rFonts w:cstheme="minorHAnsi"/>
                <w:szCs w:val="20"/>
              </w:rPr>
              <w:t>52</w:t>
            </w:r>
          </w:p>
        </w:tc>
        <w:tc>
          <w:tcPr>
            <w:tcW w:w="3418" w:type="pct"/>
          </w:tcPr>
          <w:p w14:paraId="19AEFF1E" w14:textId="77777777" w:rsidR="0041035A" w:rsidRPr="00130AFD" w:rsidRDefault="00A77038" w:rsidP="006845AC">
            <w:pPr>
              <w:spacing w:before="40" w:after="40"/>
              <w:rPr>
                <w:rFonts w:cstheme="minorHAnsi"/>
                <w:i/>
                <w:iCs/>
                <w:szCs w:val="20"/>
              </w:rPr>
            </w:pPr>
            <w:sdt>
              <w:sdtPr>
                <w:rPr>
                  <w:rFonts w:cstheme="minorHAnsi"/>
                  <w:szCs w:val="20"/>
                </w:rPr>
                <w:id w:val="806591101"/>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Pr>
                <w:rFonts w:cstheme="minorHAnsi"/>
                <w:szCs w:val="20"/>
              </w:rPr>
              <w:t>Review p</w:t>
            </w:r>
            <w:r w:rsidR="0041035A" w:rsidRPr="00194B94">
              <w:rPr>
                <w:rFonts w:cstheme="minorHAnsi"/>
                <w:szCs w:val="20"/>
              </w:rPr>
              <w:t>ublic information</w:t>
            </w:r>
            <w:r w:rsidR="0041035A">
              <w:rPr>
                <w:rFonts w:cstheme="minorHAnsi"/>
                <w:szCs w:val="20"/>
              </w:rPr>
              <w:t xml:space="preserve"> –</w:t>
            </w:r>
            <w:r w:rsidR="0041035A" w:rsidRPr="003630DB">
              <w:rPr>
                <w:rFonts w:cstheme="minorHAnsi"/>
                <w:szCs w:val="20"/>
              </w:rPr>
              <w:t xml:space="preserve"> </w:t>
            </w:r>
            <w:r w:rsidR="0041035A" w:rsidRPr="00194B94">
              <w:rPr>
                <w:rFonts w:cstheme="minorHAnsi"/>
                <w:szCs w:val="20"/>
              </w:rPr>
              <w:t xml:space="preserve">Incident Commander or designee. </w:t>
            </w:r>
            <w:r w:rsidR="0041035A">
              <w:rPr>
                <w:rFonts w:cstheme="minorHAnsi"/>
                <w:szCs w:val="20"/>
              </w:rPr>
              <w:t>R</w:t>
            </w:r>
            <w:r w:rsidR="0041035A" w:rsidRPr="00194B94">
              <w:rPr>
                <w:rFonts w:cstheme="minorHAnsi"/>
                <w:szCs w:val="20"/>
              </w:rPr>
              <w:t xml:space="preserve">elease </w:t>
            </w:r>
            <w:r w:rsidR="0041035A">
              <w:rPr>
                <w:rFonts w:cstheme="minorHAnsi"/>
                <w:szCs w:val="20"/>
              </w:rPr>
              <w:t>approved information</w:t>
            </w:r>
            <w:r w:rsidR="0041035A" w:rsidRPr="00194B94">
              <w:rPr>
                <w:rFonts w:cstheme="minorHAnsi"/>
                <w:szCs w:val="20"/>
              </w:rPr>
              <w:t xml:space="preserve"> </w:t>
            </w:r>
            <w:r w:rsidR="0041035A">
              <w:rPr>
                <w:rFonts w:cstheme="minorHAnsi"/>
                <w:szCs w:val="20"/>
              </w:rPr>
              <w:t xml:space="preserve">– </w:t>
            </w:r>
            <w:r w:rsidR="0041035A" w:rsidRPr="00194B94">
              <w:rPr>
                <w:rFonts w:cstheme="minorHAnsi"/>
                <w:szCs w:val="20"/>
              </w:rPr>
              <w:t>Incident Commander and lead PIO, with support from tribal liaison(s) prior to dissemination to the public.</w:t>
            </w:r>
          </w:p>
        </w:tc>
        <w:tc>
          <w:tcPr>
            <w:tcW w:w="1248" w:type="pct"/>
          </w:tcPr>
          <w:p w14:paraId="697DE15C" w14:textId="77777777" w:rsidR="0041035A" w:rsidRPr="00612AFD" w:rsidRDefault="0041035A" w:rsidP="006845AC">
            <w:pPr>
              <w:spacing w:before="40" w:after="40"/>
              <w:rPr>
                <w:rFonts w:ascii="Calibri Light" w:hAnsi="Calibri Light" w:cs="Calibri Light"/>
                <w:i/>
                <w:szCs w:val="20"/>
              </w:rPr>
            </w:pPr>
            <w:r w:rsidRPr="00194B94">
              <w:rPr>
                <w:rFonts w:ascii="Calibri Light" w:hAnsi="Calibri Light" w:cs="Calibri Light"/>
                <w:i/>
                <w:szCs w:val="20"/>
              </w:rPr>
              <w:t>County EOP ESF-1</w:t>
            </w:r>
            <w:r>
              <w:rPr>
                <w:rFonts w:ascii="Calibri Light" w:hAnsi="Calibri Light" w:cs="Calibri Light"/>
                <w:i/>
                <w:szCs w:val="20"/>
              </w:rPr>
              <w:t>5</w:t>
            </w:r>
          </w:p>
        </w:tc>
      </w:tr>
      <w:tr w:rsidR="0041035A" w:rsidRPr="00612AFD" w14:paraId="16B6CFEA"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ECB23C2" w14:textId="77777777" w:rsidR="0041035A" w:rsidRDefault="0041035A" w:rsidP="006845AC">
            <w:pPr>
              <w:spacing w:before="40" w:after="40"/>
              <w:rPr>
                <w:rFonts w:cstheme="minorHAnsi"/>
                <w:szCs w:val="20"/>
              </w:rPr>
            </w:pPr>
            <w:r>
              <w:rPr>
                <w:rFonts w:cstheme="minorHAnsi"/>
                <w:szCs w:val="20"/>
              </w:rPr>
              <w:t>53</w:t>
            </w:r>
          </w:p>
        </w:tc>
        <w:tc>
          <w:tcPr>
            <w:tcW w:w="3418" w:type="pct"/>
          </w:tcPr>
          <w:p w14:paraId="222786EB" w14:textId="77777777" w:rsidR="0041035A" w:rsidRPr="003630DB" w:rsidRDefault="00A77038" w:rsidP="006845AC">
            <w:pPr>
              <w:spacing w:before="40" w:after="40"/>
              <w:rPr>
                <w:rFonts w:cstheme="minorHAnsi"/>
                <w:szCs w:val="20"/>
              </w:rPr>
            </w:pPr>
            <w:sdt>
              <w:sdtPr>
                <w:rPr>
                  <w:rFonts w:cstheme="minorHAnsi"/>
                  <w:szCs w:val="20"/>
                </w:rPr>
                <w:id w:val="27151049"/>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02351C">
              <w:rPr>
                <w:rFonts w:cstheme="minorHAnsi"/>
                <w:szCs w:val="20"/>
              </w:rPr>
              <w:t>Record all EOC and individual personnel activities</w:t>
            </w:r>
            <w:r w:rsidR="0041035A">
              <w:rPr>
                <w:rFonts w:cstheme="minorHAnsi"/>
                <w:szCs w:val="20"/>
              </w:rPr>
              <w:t xml:space="preserve">, </w:t>
            </w:r>
            <w:r w:rsidR="0041035A" w:rsidRPr="0002351C">
              <w:rPr>
                <w:rFonts w:cstheme="minorHAnsi"/>
                <w:szCs w:val="20"/>
              </w:rPr>
              <w:t>recurring. All assignments, person(s) responsible, and actions taken should be documented in logbooks.</w:t>
            </w:r>
          </w:p>
        </w:tc>
        <w:tc>
          <w:tcPr>
            <w:tcW w:w="1248" w:type="pct"/>
          </w:tcPr>
          <w:p w14:paraId="616FBD1C" w14:textId="77777777" w:rsidR="0041035A" w:rsidRPr="00173E3D" w:rsidRDefault="0041035A" w:rsidP="006845AC">
            <w:pPr>
              <w:spacing w:before="40" w:after="40"/>
              <w:rPr>
                <w:rFonts w:ascii="Calibri Light" w:hAnsi="Calibri Light" w:cs="Calibri Light"/>
                <w:bCs/>
                <w:i/>
                <w:iCs/>
                <w:szCs w:val="20"/>
              </w:rPr>
            </w:pPr>
            <w:r w:rsidRPr="00D46DE8">
              <w:rPr>
                <w:rFonts w:ascii="Calibri Light" w:hAnsi="Calibri Light" w:cs="Calibri Light"/>
                <w:bCs/>
                <w:i/>
                <w:iCs/>
                <w:szCs w:val="20"/>
              </w:rPr>
              <w:t>EOC Planning Section Position Checklist</w:t>
            </w:r>
            <w:r>
              <w:rPr>
                <w:rFonts w:ascii="Calibri Light" w:hAnsi="Calibri Light" w:cs="Calibri Light"/>
                <w:bCs/>
                <w:i/>
                <w:iCs/>
                <w:szCs w:val="20"/>
              </w:rPr>
              <w:t xml:space="preserve"> and</w:t>
            </w:r>
            <w:r w:rsidRPr="00D46DE8">
              <w:rPr>
                <w:rFonts w:ascii="Calibri Light" w:hAnsi="Calibri Light" w:cs="Calibri Light"/>
                <w:bCs/>
                <w:i/>
                <w:iCs/>
                <w:szCs w:val="20"/>
              </w:rPr>
              <w:t xml:space="preserve"> ICS Form 214: Unit Log</w:t>
            </w:r>
          </w:p>
        </w:tc>
      </w:tr>
      <w:tr w:rsidR="0041035A" w:rsidRPr="00612AFD" w14:paraId="63C0509D"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7E52F755" w14:textId="77777777" w:rsidR="0041035A" w:rsidRDefault="0041035A" w:rsidP="006845AC">
            <w:pPr>
              <w:spacing w:before="40" w:after="40"/>
              <w:rPr>
                <w:rFonts w:cstheme="minorHAnsi"/>
                <w:szCs w:val="20"/>
              </w:rPr>
            </w:pPr>
            <w:r>
              <w:rPr>
                <w:rFonts w:cstheme="minorHAnsi"/>
                <w:szCs w:val="20"/>
              </w:rPr>
              <w:t>54</w:t>
            </w:r>
          </w:p>
        </w:tc>
        <w:tc>
          <w:tcPr>
            <w:tcW w:w="3418" w:type="pct"/>
          </w:tcPr>
          <w:p w14:paraId="4FE761FA" w14:textId="77777777" w:rsidR="0041035A" w:rsidRPr="003630DB" w:rsidRDefault="00A77038" w:rsidP="006845AC">
            <w:pPr>
              <w:spacing w:before="40" w:after="40"/>
              <w:rPr>
                <w:rFonts w:cstheme="minorHAnsi"/>
                <w:szCs w:val="20"/>
              </w:rPr>
            </w:pPr>
            <w:sdt>
              <w:sdtPr>
                <w:rPr>
                  <w:rFonts w:cstheme="minorHAnsi"/>
                  <w:szCs w:val="20"/>
                </w:rPr>
                <w:id w:val="1740205372"/>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954C99">
              <w:rPr>
                <w:rFonts w:cstheme="minorHAnsi"/>
                <w:szCs w:val="20"/>
              </w:rPr>
              <w:t>Record all incoming and outgoing messages</w:t>
            </w:r>
            <w:r w:rsidR="0041035A">
              <w:rPr>
                <w:rFonts w:cstheme="minorHAnsi"/>
                <w:szCs w:val="20"/>
              </w:rPr>
              <w:t xml:space="preserve">, </w:t>
            </w:r>
            <w:r w:rsidR="0041035A" w:rsidRPr="00954C99">
              <w:rPr>
                <w:rFonts w:cstheme="minorHAnsi"/>
                <w:szCs w:val="20"/>
              </w:rPr>
              <w:t>recurring. All messages, and the names of those sending and receiving them, should be documented in the EOC log.</w:t>
            </w:r>
          </w:p>
        </w:tc>
        <w:tc>
          <w:tcPr>
            <w:tcW w:w="1248" w:type="pct"/>
          </w:tcPr>
          <w:p w14:paraId="7AA69573" w14:textId="77777777" w:rsidR="0041035A" w:rsidRPr="00612AFD" w:rsidRDefault="0041035A" w:rsidP="006845AC">
            <w:pPr>
              <w:spacing w:before="40" w:after="40"/>
              <w:rPr>
                <w:rFonts w:ascii="Calibri Light" w:hAnsi="Calibri Light" w:cs="Calibri Light"/>
                <w:i/>
                <w:szCs w:val="20"/>
              </w:rPr>
            </w:pPr>
          </w:p>
        </w:tc>
      </w:tr>
      <w:tr w:rsidR="0041035A" w:rsidRPr="00612AFD" w14:paraId="5B97052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63E19058" w14:textId="77777777" w:rsidR="0041035A" w:rsidRDefault="0041035A" w:rsidP="006845AC">
            <w:pPr>
              <w:spacing w:before="40" w:after="40"/>
              <w:rPr>
                <w:rFonts w:cstheme="minorHAnsi"/>
                <w:szCs w:val="20"/>
              </w:rPr>
            </w:pPr>
            <w:r>
              <w:rPr>
                <w:rFonts w:cstheme="minorHAnsi"/>
                <w:szCs w:val="20"/>
              </w:rPr>
              <w:t>55</w:t>
            </w:r>
          </w:p>
        </w:tc>
        <w:tc>
          <w:tcPr>
            <w:tcW w:w="3418" w:type="pct"/>
          </w:tcPr>
          <w:p w14:paraId="5F6B5CBA" w14:textId="77777777" w:rsidR="0041035A" w:rsidRPr="00A82350" w:rsidRDefault="00A77038" w:rsidP="006845AC">
            <w:pPr>
              <w:spacing w:before="40" w:after="40"/>
              <w:rPr>
                <w:rFonts w:cstheme="minorHAnsi"/>
                <w:i/>
                <w:iCs/>
                <w:szCs w:val="20"/>
              </w:rPr>
            </w:pPr>
            <w:sdt>
              <w:sdtPr>
                <w:rPr>
                  <w:rFonts w:cstheme="minorHAnsi"/>
                  <w:szCs w:val="20"/>
                </w:rPr>
                <w:id w:val="-290825484"/>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C009BD">
              <w:rPr>
                <w:rFonts w:cstheme="minorHAnsi"/>
                <w:szCs w:val="20"/>
              </w:rPr>
              <w:t>Develop and deliver situation reports</w:t>
            </w:r>
            <w:r w:rsidR="0041035A">
              <w:rPr>
                <w:rFonts w:cstheme="minorHAnsi"/>
                <w:szCs w:val="20"/>
              </w:rPr>
              <w:t xml:space="preserve">, </w:t>
            </w:r>
            <w:r w:rsidR="0041035A" w:rsidRPr="00C009BD">
              <w:rPr>
                <w:rFonts w:cstheme="minorHAnsi"/>
                <w:szCs w:val="20"/>
              </w:rPr>
              <w:t>recurring. At regular intervals, the EOC Incident Commander and staff will assemble a situation report.</w:t>
            </w:r>
          </w:p>
        </w:tc>
        <w:tc>
          <w:tcPr>
            <w:tcW w:w="1248" w:type="pct"/>
          </w:tcPr>
          <w:p w14:paraId="34D146D4" w14:textId="77777777" w:rsidR="0041035A" w:rsidRPr="00612AFD" w:rsidRDefault="0041035A" w:rsidP="006845AC">
            <w:pPr>
              <w:spacing w:before="40" w:after="40"/>
              <w:rPr>
                <w:rFonts w:ascii="Calibri Light" w:hAnsi="Calibri Light" w:cs="Calibri Light"/>
                <w:i/>
                <w:szCs w:val="20"/>
              </w:rPr>
            </w:pPr>
            <w:r w:rsidRPr="00AB524F">
              <w:rPr>
                <w:rFonts w:ascii="Calibri Light" w:hAnsi="Calibri Light" w:cs="Calibri Light"/>
                <w:bCs/>
                <w:i/>
                <w:iCs/>
                <w:szCs w:val="20"/>
              </w:rPr>
              <w:t>ICS Form 209: Incident Status Summary</w:t>
            </w:r>
          </w:p>
        </w:tc>
      </w:tr>
      <w:tr w:rsidR="0041035A" w:rsidRPr="00612AFD" w14:paraId="12FB437D"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4BACEC8D" w14:textId="77777777" w:rsidR="0041035A" w:rsidRDefault="0041035A" w:rsidP="006845AC">
            <w:pPr>
              <w:spacing w:before="40" w:after="40"/>
              <w:rPr>
                <w:rFonts w:cstheme="minorHAnsi"/>
                <w:szCs w:val="20"/>
              </w:rPr>
            </w:pPr>
            <w:r>
              <w:rPr>
                <w:rFonts w:cstheme="minorHAnsi"/>
                <w:szCs w:val="20"/>
              </w:rPr>
              <w:t>56</w:t>
            </w:r>
          </w:p>
        </w:tc>
        <w:tc>
          <w:tcPr>
            <w:tcW w:w="3418" w:type="pct"/>
          </w:tcPr>
          <w:p w14:paraId="43FBB916" w14:textId="77777777" w:rsidR="0041035A" w:rsidRDefault="00A77038" w:rsidP="006845AC">
            <w:pPr>
              <w:spacing w:before="40" w:after="40"/>
              <w:rPr>
                <w:rFonts w:cstheme="minorHAnsi"/>
                <w:szCs w:val="20"/>
              </w:rPr>
            </w:pPr>
            <w:sdt>
              <w:sdtPr>
                <w:rPr>
                  <w:rFonts w:cstheme="minorHAnsi"/>
                  <w:szCs w:val="20"/>
                </w:rPr>
                <w:id w:val="-1491782830"/>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59438B">
              <w:rPr>
                <w:rFonts w:cstheme="minorHAnsi"/>
                <w:szCs w:val="20"/>
              </w:rPr>
              <w:t>Develop and update the I</w:t>
            </w:r>
            <w:r w:rsidR="0041035A">
              <w:rPr>
                <w:rFonts w:cstheme="minorHAnsi"/>
                <w:szCs w:val="20"/>
              </w:rPr>
              <w:t xml:space="preserve">ncident </w:t>
            </w:r>
            <w:r w:rsidR="0041035A" w:rsidRPr="0059438B">
              <w:rPr>
                <w:rFonts w:cstheme="minorHAnsi"/>
                <w:szCs w:val="20"/>
              </w:rPr>
              <w:t>A</w:t>
            </w:r>
            <w:r w:rsidR="0041035A">
              <w:rPr>
                <w:rFonts w:cstheme="minorHAnsi"/>
                <w:szCs w:val="20"/>
              </w:rPr>
              <w:t xml:space="preserve">ction </w:t>
            </w:r>
            <w:r w:rsidR="0041035A" w:rsidRPr="0059438B">
              <w:rPr>
                <w:rFonts w:cstheme="minorHAnsi"/>
                <w:szCs w:val="20"/>
              </w:rPr>
              <w:t>P</w:t>
            </w:r>
            <w:r w:rsidR="0041035A">
              <w:rPr>
                <w:rFonts w:cstheme="minorHAnsi"/>
                <w:szCs w:val="20"/>
              </w:rPr>
              <w:t>lan (IAP),</w:t>
            </w:r>
            <w:r w:rsidR="0041035A" w:rsidRPr="0059438B">
              <w:rPr>
                <w:rFonts w:cstheme="minorHAnsi"/>
                <w:szCs w:val="20"/>
              </w:rPr>
              <w:t xml:space="preserve"> recurring. This document is developed by the Planning Section and approved by the EOC Incident Commander. The IAP should be discussed at regular intervals and modified as the situation changes.</w:t>
            </w:r>
          </w:p>
        </w:tc>
        <w:tc>
          <w:tcPr>
            <w:tcW w:w="1248" w:type="pct"/>
          </w:tcPr>
          <w:p w14:paraId="2AF84EFF" w14:textId="77777777" w:rsidR="0041035A" w:rsidRPr="00AB524F" w:rsidRDefault="0041035A" w:rsidP="006845AC">
            <w:pPr>
              <w:spacing w:before="40" w:after="40"/>
              <w:rPr>
                <w:rFonts w:ascii="Calibri Light" w:hAnsi="Calibri Light" w:cs="Calibri Light"/>
                <w:bCs/>
                <w:i/>
                <w:iCs/>
                <w:szCs w:val="20"/>
              </w:rPr>
            </w:pPr>
            <w:r w:rsidRPr="00961107">
              <w:rPr>
                <w:rFonts w:ascii="Calibri Light" w:hAnsi="Calibri Light" w:cs="Calibri Light"/>
                <w:i/>
                <w:szCs w:val="20"/>
              </w:rPr>
              <w:t>ICS Form 202: Incident Objectives, Form 203: Organization Assignment List, Form 204: Assignment List, Form 205: Incident Radio Communications Plan; Form 206: Medical Plan, Safety Message,</w:t>
            </w:r>
            <w:r>
              <w:rPr>
                <w:rFonts w:ascii="Calibri Light" w:hAnsi="Calibri Light" w:cs="Calibri Light"/>
                <w:i/>
                <w:szCs w:val="20"/>
              </w:rPr>
              <w:t xml:space="preserve"> and</w:t>
            </w:r>
            <w:r w:rsidRPr="00961107">
              <w:rPr>
                <w:rFonts w:ascii="Calibri Light" w:hAnsi="Calibri Light" w:cs="Calibri Light"/>
                <w:i/>
                <w:szCs w:val="20"/>
              </w:rPr>
              <w:t xml:space="preserve"> Incident Map</w:t>
            </w:r>
          </w:p>
        </w:tc>
      </w:tr>
      <w:tr w:rsidR="0041035A" w:rsidRPr="00612AFD" w14:paraId="2AA52CFB"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C58C463" w14:textId="77777777" w:rsidR="0041035A" w:rsidRDefault="0041035A" w:rsidP="006845AC">
            <w:pPr>
              <w:spacing w:before="40" w:after="40"/>
              <w:rPr>
                <w:rFonts w:cstheme="minorHAnsi"/>
                <w:szCs w:val="20"/>
              </w:rPr>
            </w:pPr>
            <w:r>
              <w:rPr>
                <w:rFonts w:cstheme="minorHAnsi"/>
                <w:szCs w:val="20"/>
              </w:rPr>
              <w:lastRenderedPageBreak/>
              <w:t>57</w:t>
            </w:r>
          </w:p>
        </w:tc>
        <w:tc>
          <w:tcPr>
            <w:tcW w:w="3418" w:type="pct"/>
          </w:tcPr>
          <w:p w14:paraId="0472E9BA" w14:textId="77777777" w:rsidR="0041035A" w:rsidRDefault="00A77038" w:rsidP="006845AC">
            <w:pPr>
              <w:spacing w:before="40" w:after="40"/>
              <w:rPr>
                <w:rFonts w:cstheme="minorHAnsi"/>
                <w:szCs w:val="20"/>
              </w:rPr>
            </w:pPr>
            <w:sdt>
              <w:sdtPr>
                <w:rPr>
                  <w:rFonts w:cstheme="minorHAnsi"/>
                  <w:szCs w:val="20"/>
                </w:rPr>
                <w:id w:val="589978996"/>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6A219C">
              <w:rPr>
                <w:rFonts w:cstheme="minorHAnsi"/>
                <w:szCs w:val="20"/>
              </w:rPr>
              <w:t>Implement objectives and tasks outlined in the IAP</w:t>
            </w:r>
            <w:r w:rsidR="0041035A">
              <w:rPr>
                <w:rFonts w:cstheme="minorHAnsi"/>
                <w:szCs w:val="20"/>
              </w:rPr>
              <w:t>,</w:t>
            </w:r>
            <w:r w:rsidR="0041035A" w:rsidRPr="006A219C">
              <w:rPr>
                <w:rFonts w:cstheme="minorHAnsi"/>
                <w:szCs w:val="20"/>
              </w:rPr>
              <w:t xml:space="preserve"> recurring.</w:t>
            </w:r>
          </w:p>
        </w:tc>
        <w:tc>
          <w:tcPr>
            <w:tcW w:w="1248" w:type="pct"/>
          </w:tcPr>
          <w:p w14:paraId="477D3D4A" w14:textId="77777777" w:rsidR="0041035A" w:rsidRPr="00961107" w:rsidRDefault="0041035A" w:rsidP="006845AC">
            <w:pPr>
              <w:spacing w:before="40" w:after="40"/>
              <w:rPr>
                <w:rFonts w:ascii="Calibri Light" w:hAnsi="Calibri Light" w:cs="Calibri Light"/>
                <w:i/>
                <w:szCs w:val="20"/>
              </w:rPr>
            </w:pPr>
          </w:p>
        </w:tc>
      </w:tr>
      <w:tr w:rsidR="0041035A" w:rsidRPr="00612AFD" w14:paraId="718FF390"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DBB5EA5" w14:textId="77777777" w:rsidR="0041035A" w:rsidRDefault="0041035A" w:rsidP="006845AC">
            <w:pPr>
              <w:spacing w:before="40" w:after="40"/>
              <w:rPr>
                <w:rFonts w:cstheme="minorHAnsi"/>
                <w:szCs w:val="20"/>
              </w:rPr>
            </w:pPr>
            <w:r>
              <w:rPr>
                <w:rFonts w:cstheme="minorHAnsi"/>
                <w:szCs w:val="20"/>
              </w:rPr>
              <w:t>58</w:t>
            </w:r>
          </w:p>
        </w:tc>
        <w:tc>
          <w:tcPr>
            <w:tcW w:w="3418" w:type="pct"/>
          </w:tcPr>
          <w:p w14:paraId="382AA207" w14:textId="77777777" w:rsidR="0041035A" w:rsidRDefault="00A77038" w:rsidP="006845AC">
            <w:pPr>
              <w:spacing w:before="40" w:after="40"/>
              <w:rPr>
                <w:rFonts w:cstheme="minorHAnsi"/>
                <w:szCs w:val="20"/>
              </w:rPr>
            </w:pPr>
            <w:sdt>
              <w:sdtPr>
                <w:rPr>
                  <w:rFonts w:cstheme="minorHAnsi"/>
                  <w:szCs w:val="20"/>
                </w:rPr>
                <w:id w:val="-1825124698"/>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71411A">
              <w:rPr>
                <w:rFonts w:cstheme="minorHAnsi"/>
                <w:szCs w:val="20"/>
              </w:rPr>
              <w:t>Begin damage assessments in coordination with Polk County Public Works Department and County</w:t>
            </w:r>
            <w:r w:rsidR="0041035A">
              <w:rPr>
                <w:rFonts w:cstheme="minorHAnsi"/>
                <w:szCs w:val="20"/>
              </w:rPr>
              <w:t xml:space="preserve">, tribal, and </w:t>
            </w:r>
            <w:r w:rsidR="0041035A" w:rsidRPr="0071411A">
              <w:rPr>
                <w:rFonts w:cstheme="minorHAnsi"/>
                <w:szCs w:val="20"/>
              </w:rPr>
              <w:t>local government.</w:t>
            </w:r>
          </w:p>
        </w:tc>
        <w:tc>
          <w:tcPr>
            <w:tcW w:w="1248" w:type="pct"/>
          </w:tcPr>
          <w:p w14:paraId="5696C853" w14:textId="77777777" w:rsidR="0041035A" w:rsidRPr="00AB524F" w:rsidRDefault="0041035A" w:rsidP="006845AC">
            <w:pPr>
              <w:spacing w:before="40" w:after="40"/>
              <w:rPr>
                <w:rFonts w:ascii="Calibri Light" w:hAnsi="Calibri Light" w:cs="Calibri Light"/>
                <w:bCs/>
                <w:i/>
                <w:iCs/>
                <w:szCs w:val="20"/>
              </w:rPr>
            </w:pPr>
            <w:r w:rsidRPr="0071411A">
              <w:rPr>
                <w:rFonts w:cstheme="minorHAnsi"/>
                <w:i/>
                <w:szCs w:val="20"/>
              </w:rPr>
              <w:t>County EOP ESF-3</w:t>
            </w:r>
          </w:p>
        </w:tc>
      </w:tr>
      <w:tr w:rsidR="0041035A" w:rsidRPr="00612AFD" w14:paraId="496E25B4"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A7FCC3B" w14:textId="77777777" w:rsidR="0041035A" w:rsidRDefault="0041035A" w:rsidP="006845AC">
            <w:pPr>
              <w:spacing w:before="40" w:after="40"/>
              <w:rPr>
                <w:rFonts w:cstheme="minorHAnsi"/>
                <w:szCs w:val="20"/>
              </w:rPr>
            </w:pPr>
            <w:r>
              <w:rPr>
                <w:rFonts w:cstheme="minorHAnsi"/>
                <w:szCs w:val="20"/>
              </w:rPr>
              <w:t>59</w:t>
            </w:r>
          </w:p>
        </w:tc>
        <w:tc>
          <w:tcPr>
            <w:tcW w:w="3418" w:type="pct"/>
          </w:tcPr>
          <w:p w14:paraId="53CAC315" w14:textId="77777777" w:rsidR="0041035A" w:rsidRDefault="00A77038" w:rsidP="006845AC">
            <w:pPr>
              <w:spacing w:before="40" w:after="40"/>
              <w:rPr>
                <w:rFonts w:cstheme="minorHAnsi"/>
                <w:szCs w:val="20"/>
              </w:rPr>
            </w:pPr>
            <w:sdt>
              <w:sdtPr>
                <w:rPr>
                  <w:rFonts w:cstheme="minorHAnsi"/>
                  <w:szCs w:val="20"/>
                </w:rPr>
                <w:id w:val="39656157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EF63E3">
              <w:rPr>
                <w:rFonts w:cstheme="minorHAnsi"/>
                <w:szCs w:val="20"/>
              </w:rPr>
              <w:t>Assist with the coordination of Public Works activities such as debris removal from:</w:t>
            </w:r>
          </w:p>
        </w:tc>
        <w:tc>
          <w:tcPr>
            <w:tcW w:w="1248" w:type="pct"/>
          </w:tcPr>
          <w:p w14:paraId="24AAD9B1" w14:textId="77777777" w:rsidR="0041035A" w:rsidRPr="00AB524F" w:rsidRDefault="0041035A" w:rsidP="006845AC">
            <w:pPr>
              <w:spacing w:before="40" w:after="40"/>
              <w:rPr>
                <w:rFonts w:ascii="Calibri Light" w:hAnsi="Calibri Light" w:cs="Calibri Light"/>
                <w:bCs/>
                <w:i/>
                <w:iCs/>
                <w:szCs w:val="20"/>
              </w:rPr>
            </w:pPr>
            <w:r w:rsidRPr="00E540DC">
              <w:rPr>
                <w:rFonts w:cstheme="minorHAnsi"/>
                <w:i/>
                <w:szCs w:val="20"/>
              </w:rPr>
              <w:t>County EOP ESF-3</w:t>
            </w:r>
          </w:p>
        </w:tc>
      </w:tr>
      <w:tr w:rsidR="0041035A" w:rsidRPr="00612AFD" w14:paraId="2BC1DF3A"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21A95265" w14:textId="77777777" w:rsidR="0041035A" w:rsidRPr="003A24EE" w:rsidRDefault="0041035A" w:rsidP="006845AC">
            <w:pPr>
              <w:spacing w:before="40" w:after="40"/>
              <w:rPr>
                <w:szCs w:val="22"/>
              </w:rPr>
            </w:pPr>
            <w:r>
              <w:rPr>
                <w:szCs w:val="22"/>
              </w:rPr>
              <w:t>59 a</w:t>
            </w:r>
          </w:p>
        </w:tc>
        <w:tc>
          <w:tcPr>
            <w:tcW w:w="3418" w:type="pct"/>
          </w:tcPr>
          <w:p w14:paraId="77CAA4A9" w14:textId="77777777" w:rsidR="0041035A" w:rsidRDefault="00A77038" w:rsidP="006845AC">
            <w:pPr>
              <w:spacing w:before="40" w:after="40"/>
              <w:ind w:left="720"/>
              <w:rPr>
                <w:rFonts w:cstheme="minorHAnsi"/>
                <w:szCs w:val="20"/>
              </w:rPr>
            </w:pPr>
            <w:sdt>
              <w:sdtPr>
                <w:rPr>
                  <w:rFonts w:cstheme="minorHAnsi"/>
                  <w:szCs w:val="20"/>
                </w:rPr>
                <w:id w:val="-772708599"/>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48546E">
              <w:rPr>
                <w:rFonts w:cstheme="minorHAnsi"/>
                <w:szCs w:val="20"/>
              </w:rPr>
              <w:t>Storm drains</w:t>
            </w:r>
          </w:p>
        </w:tc>
        <w:tc>
          <w:tcPr>
            <w:tcW w:w="1248" w:type="pct"/>
          </w:tcPr>
          <w:p w14:paraId="341BDB89" w14:textId="77777777" w:rsidR="0041035A" w:rsidRPr="00E540DC" w:rsidRDefault="0041035A" w:rsidP="006845AC">
            <w:pPr>
              <w:spacing w:before="40" w:after="40"/>
              <w:rPr>
                <w:rFonts w:cstheme="minorHAnsi"/>
                <w:i/>
                <w:szCs w:val="20"/>
              </w:rPr>
            </w:pPr>
          </w:p>
        </w:tc>
      </w:tr>
      <w:tr w:rsidR="0041035A" w:rsidRPr="00612AFD" w14:paraId="6135547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79D8059" w14:textId="77777777" w:rsidR="0041035A" w:rsidRPr="003A24EE" w:rsidRDefault="0041035A" w:rsidP="006845AC">
            <w:pPr>
              <w:spacing w:before="40" w:after="40"/>
              <w:rPr>
                <w:szCs w:val="22"/>
              </w:rPr>
            </w:pPr>
            <w:r>
              <w:rPr>
                <w:szCs w:val="22"/>
              </w:rPr>
              <w:t>59 b</w:t>
            </w:r>
          </w:p>
        </w:tc>
        <w:tc>
          <w:tcPr>
            <w:tcW w:w="3418" w:type="pct"/>
          </w:tcPr>
          <w:p w14:paraId="0051ACBB" w14:textId="77777777" w:rsidR="0041035A" w:rsidRDefault="00A77038" w:rsidP="006845AC">
            <w:pPr>
              <w:spacing w:before="40" w:after="40"/>
              <w:ind w:left="720"/>
              <w:rPr>
                <w:rFonts w:cstheme="minorHAnsi"/>
                <w:szCs w:val="20"/>
              </w:rPr>
            </w:pPr>
            <w:sdt>
              <w:sdtPr>
                <w:rPr>
                  <w:rFonts w:cstheme="minorHAnsi"/>
                  <w:szCs w:val="20"/>
                </w:rPr>
                <w:id w:val="440648244"/>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BC4252">
              <w:rPr>
                <w:rFonts w:cstheme="minorHAnsi"/>
                <w:szCs w:val="20"/>
              </w:rPr>
              <w:t>Bridge viaducts</w:t>
            </w:r>
          </w:p>
        </w:tc>
        <w:tc>
          <w:tcPr>
            <w:tcW w:w="1248" w:type="pct"/>
          </w:tcPr>
          <w:p w14:paraId="585C1F9B" w14:textId="77777777" w:rsidR="0041035A" w:rsidRPr="00E540DC" w:rsidRDefault="0041035A" w:rsidP="006845AC">
            <w:pPr>
              <w:spacing w:before="40" w:after="40"/>
              <w:rPr>
                <w:rFonts w:cstheme="minorHAnsi"/>
                <w:i/>
                <w:szCs w:val="20"/>
              </w:rPr>
            </w:pPr>
          </w:p>
        </w:tc>
      </w:tr>
      <w:tr w:rsidR="0041035A" w:rsidRPr="00612AFD" w14:paraId="054E9C5F"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55F5B184" w14:textId="77777777" w:rsidR="0041035A" w:rsidRPr="003A24EE" w:rsidRDefault="0041035A" w:rsidP="006845AC">
            <w:pPr>
              <w:spacing w:before="40" w:after="40"/>
              <w:rPr>
                <w:szCs w:val="22"/>
              </w:rPr>
            </w:pPr>
            <w:r>
              <w:rPr>
                <w:szCs w:val="22"/>
              </w:rPr>
              <w:t>59 c</w:t>
            </w:r>
          </w:p>
        </w:tc>
        <w:tc>
          <w:tcPr>
            <w:tcW w:w="3418" w:type="pct"/>
          </w:tcPr>
          <w:p w14:paraId="4DA80AD1" w14:textId="77777777" w:rsidR="0041035A" w:rsidRDefault="00A77038" w:rsidP="006845AC">
            <w:pPr>
              <w:spacing w:before="40" w:after="40"/>
              <w:ind w:left="720"/>
              <w:rPr>
                <w:rFonts w:cstheme="minorHAnsi"/>
                <w:szCs w:val="20"/>
              </w:rPr>
            </w:pPr>
            <w:sdt>
              <w:sdtPr>
                <w:rPr>
                  <w:rFonts w:cstheme="minorHAnsi"/>
                  <w:szCs w:val="20"/>
                </w:rPr>
                <w:id w:val="-1593856438"/>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2C5C0D">
              <w:rPr>
                <w:rFonts w:cstheme="minorHAnsi"/>
                <w:szCs w:val="20"/>
              </w:rPr>
              <w:t>Main arterial routes</w:t>
            </w:r>
          </w:p>
        </w:tc>
        <w:tc>
          <w:tcPr>
            <w:tcW w:w="1248" w:type="pct"/>
          </w:tcPr>
          <w:p w14:paraId="42B3C30D" w14:textId="77777777" w:rsidR="0041035A" w:rsidRPr="00E540DC" w:rsidRDefault="0041035A" w:rsidP="006845AC">
            <w:pPr>
              <w:spacing w:before="40" w:after="40"/>
              <w:rPr>
                <w:rFonts w:cstheme="minorHAnsi"/>
                <w:i/>
                <w:szCs w:val="20"/>
              </w:rPr>
            </w:pPr>
          </w:p>
        </w:tc>
      </w:tr>
      <w:tr w:rsidR="0041035A" w:rsidRPr="00612AFD" w14:paraId="570603D6"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3D1A967" w14:textId="77777777" w:rsidR="0041035A" w:rsidRPr="003A24EE" w:rsidRDefault="0041035A" w:rsidP="006845AC">
            <w:pPr>
              <w:spacing w:before="40" w:after="40"/>
              <w:rPr>
                <w:szCs w:val="22"/>
              </w:rPr>
            </w:pPr>
            <w:r>
              <w:rPr>
                <w:szCs w:val="22"/>
              </w:rPr>
              <w:t>59 d</w:t>
            </w:r>
          </w:p>
        </w:tc>
        <w:tc>
          <w:tcPr>
            <w:tcW w:w="3418" w:type="pct"/>
          </w:tcPr>
          <w:p w14:paraId="0D5C9370" w14:textId="77777777" w:rsidR="0041035A" w:rsidRDefault="00A77038" w:rsidP="006845AC">
            <w:pPr>
              <w:spacing w:before="40" w:after="40"/>
              <w:ind w:left="720"/>
              <w:rPr>
                <w:rFonts w:cstheme="minorHAnsi"/>
                <w:szCs w:val="20"/>
              </w:rPr>
            </w:pPr>
            <w:sdt>
              <w:sdtPr>
                <w:rPr>
                  <w:rFonts w:cstheme="minorHAnsi"/>
                  <w:szCs w:val="20"/>
                </w:rPr>
                <w:id w:val="-1127152155"/>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632D2B">
              <w:rPr>
                <w:rFonts w:cstheme="minorHAnsi"/>
                <w:szCs w:val="20"/>
              </w:rPr>
              <w:t>Public rights-of-way</w:t>
            </w:r>
          </w:p>
        </w:tc>
        <w:tc>
          <w:tcPr>
            <w:tcW w:w="1248" w:type="pct"/>
          </w:tcPr>
          <w:p w14:paraId="3390D9F3" w14:textId="77777777" w:rsidR="0041035A" w:rsidRPr="00E540DC" w:rsidRDefault="0041035A" w:rsidP="006845AC">
            <w:pPr>
              <w:spacing w:before="40" w:after="40"/>
              <w:rPr>
                <w:rFonts w:cstheme="minorHAnsi"/>
                <w:i/>
                <w:szCs w:val="20"/>
              </w:rPr>
            </w:pPr>
          </w:p>
        </w:tc>
      </w:tr>
      <w:tr w:rsidR="0041035A" w:rsidRPr="00612AFD" w14:paraId="48BAF565"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CCE0A4D" w14:textId="77777777" w:rsidR="0041035A" w:rsidRPr="003A24EE" w:rsidRDefault="0041035A" w:rsidP="006845AC">
            <w:pPr>
              <w:spacing w:before="40" w:after="40"/>
              <w:rPr>
                <w:szCs w:val="22"/>
              </w:rPr>
            </w:pPr>
            <w:r>
              <w:rPr>
                <w:szCs w:val="22"/>
              </w:rPr>
              <w:t>59 e</w:t>
            </w:r>
          </w:p>
        </w:tc>
        <w:tc>
          <w:tcPr>
            <w:tcW w:w="3418" w:type="pct"/>
          </w:tcPr>
          <w:p w14:paraId="276DF27B" w14:textId="77777777" w:rsidR="0041035A" w:rsidRDefault="00A77038" w:rsidP="006845AC">
            <w:pPr>
              <w:spacing w:before="40" w:after="40"/>
              <w:ind w:left="720"/>
              <w:rPr>
                <w:rFonts w:cstheme="minorHAnsi"/>
                <w:szCs w:val="20"/>
              </w:rPr>
            </w:pPr>
            <w:sdt>
              <w:sdtPr>
                <w:rPr>
                  <w:rFonts w:cstheme="minorHAnsi"/>
                  <w:szCs w:val="20"/>
                </w:rPr>
                <w:id w:val="1559514616"/>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2E2627">
              <w:rPr>
                <w:rFonts w:cstheme="minorHAnsi"/>
                <w:szCs w:val="20"/>
              </w:rPr>
              <w:t>Dams (via established liaisons at the County EOC)</w:t>
            </w:r>
          </w:p>
        </w:tc>
        <w:tc>
          <w:tcPr>
            <w:tcW w:w="1248" w:type="pct"/>
          </w:tcPr>
          <w:p w14:paraId="3FFC2F9A" w14:textId="77777777" w:rsidR="0041035A" w:rsidRPr="00E540DC" w:rsidRDefault="0041035A" w:rsidP="006845AC">
            <w:pPr>
              <w:spacing w:before="40" w:after="40"/>
              <w:rPr>
                <w:rFonts w:cstheme="minorHAnsi"/>
                <w:i/>
                <w:szCs w:val="20"/>
              </w:rPr>
            </w:pPr>
          </w:p>
        </w:tc>
      </w:tr>
      <w:tr w:rsidR="0041035A" w:rsidRPr="00612AFD" w14:paraId="2470F1B6"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7650459" w14:textId="77777777" w:rsidR="0041035A" w:rsidRPr="003A24EE" w:rsidRDefault="0041035A" w:rsidP="006845AC">
            <w:pPr>
              <w:spacing w:before="40" w:after="40"/>
              <w:rPr>
                <w:szCs w:val="22"/>
              </w:rPr>
            </w:pPr>
            <w:r>
              <w:rPr>
                <w:szCs w:val="22"/>
              </w:rPr>
              <w:t>59 f</w:t>
            </w:r>
          </w:p>
        </w:tc>
        <w:tc>
          <w:tcPr>
            <w:tcW w:w="3418" w:type="pct"/>
          </w:tcPr>
          <w:p w14:paraId="0964B050" w14:textId="77777777" w:rsidR="0041035A" w:rsidRDefault="00A77038" w:rsidP="006845AC">
            <w:pPr>
              <w:spacing w:before="40" w:after="40"/>
              <w:ind w:left="720"/>
              <w:rPr>
                <w:rFonts w:cstheme="minorHAnsi"/>
                <w:szCs w:val="20"/>
              </w:rPr>
            </w:pPr>
            <w:sdt>
              <w:sdtPr>
                <w:rPr>
                  <w:rFonts w:cstheme="minorHAnsi"/>
                  <w:szCs w:val="20"/>
                </w:rPr>
                <w:id w:val="2068144137"/>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BB75DB">
              <w:rPr>
                <w:rFonts w:cstheme="minorHAnsi"/>
                <w:szCs w:val="20"/>
              </w:rPr>
              <w:t>Other structures, as needed</w:t>
            </w:r>
          </w:p>
        </w:tc>
        <w:tc>
          <w:tcPr>
            <w:tcW w:w="1248" w:type="pct"/>
          </w:tcPr>
          <w:p w14:paraId="76CCA8B4" w14:textId="77777777" w:rsidR="0041035A" w:rsidRPr="00E540DC" w:rsidRDefault="0041035A" w:rsidP="006845AC">
            <w:pPr>
              <w:spacing w:before="40" w:after="40"/>
              <w:rPr>
                <w:rFonts w:cstheme="minorHAnsi"/>
                <w:i/>
                <w:szCs w:val="20"/>
              </w:rPr>
            </w:pPr>
          </w:p>
        </w:tc>
      </w:tr>
      <w:tr w:rsidR="0041035A" w:rsidRPr="00612AFD" w14:paraId="1D54B9C5"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BF59163" w14:textId="77777777" w:rsidR="0041035A" w:rsidRDefault="0041035A" w:rsidP="006845AC">
            <w:pPr>
              <w:spacing w:before="40" w:after="40"/>
              <w:rPr>
                <w:rFonts w:cstheme="minorHAnsi"/>
                <w:szCs w:val="20"/>
              </w:rPr>
            </w:pPr>
            <w:r>
              <w:rPr>
                <w:rFonts w:cstheme="minorHAnsi"/>
                <w:szCs w:val="20"/>
              </w:rPr>
              <w:t>60</w:t>
            </w:r>
          </w:p>
        </w:tc>
        <w:tc>
          <w:tcPr>
            <w:tcW w:w="3418" w:type="pct"/>
          </w:tcPr>
          <w:p w14:paraId="36D73445" w14:textId="77777777" w:rsidR="0041035A" w:rsidRDefault="00A77038" w:rsidP="006845AC">
            <w:pPr>
              <w:spacing w:before="40" w:after="40"/>
              <w:rPr>
                <w:rFonts w:cstheme="minorHAnsi"/>
                <w:szCs w:val="20"/>
              </w:rPr>
            </w:pPr>
            <w:sdt>
              <w:sdtPr>
                <w:rPr>
                  <w:rFonts w:cstheme="minorHAnsi"/>
                  <w:szCs w:val="20"/>
                </w:rPr>
                <w:id w:val="-2101555984"/>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B01356">
              <w:rPr>
                <w:rFonts w:cstheme="minorHAnsi"/>
                <w:szCs w:val="20"/>
              </w:rPr>
              <w:t>Contact local contractors for support, if necessary. Establish contact with private-sector partners</w:t>
            </w:r>
            <w:r w:rsidR="0041035A">
              <w:rPr>
                <w:rFonts w:cstheme="minorHAnsi"/>
                <w:szCs w:val="20"/>
              </w:rPr>
              <w:t>.</w:t>
            </w:r>
          </w:p>
        </w:tc>
        <w:tc>
          <w:tcPr>
            <w:tcW w:w="1248" w:type="pct"/>
          </w:tcPr>
          <w:p w14:paraId="78FD0278" w14:textId="77777777" w:rsidR="0041035A" w:rsidRPr="00412B10" w:rsidRDefault="0041035A" w:rsidP="006845AC">
            <w:pPr>
              <w:spacing w:before="40" w:after="40"/>
              <w:rPr>
                <w:rFonts w:ascii="Calibri Light" w:hAnsi="Calibri Light" w:cs="Calibri Light"/>
                <w:bCs/>
                <w:i/>
                <w:iCs/>
                <w:szCs w:val="20"/>
              </w:rPr>
            </w:pPr>
            <w:r w:rsidRPr="6E8E55A2">
              <w:rPr>
                <w:rFonts w:cstheme="minorBidi"/>
                <w:i/>
                <w:szCs w:val="20"/>
              </w:rPr>
              <w:t>Existing contact lists at EOC</w:t>
            </w:r>
            <w:r w:rsidRPr="6E8E55A2">
              <w:rPr>
                <w:rFonts w:cstheme="minorBidi"/>
                <w:i/>
                <w:iCs/>
                <w:szCs w:val="20"/>
              </w:rPr>
              <w:t xml:space="preserve"> and </w:t>
            </w:r>
            <w:r w:rsidRPr="6E8E55A2">
              <w:rPr>
                <w:rFonts w:ascii="Calibri Light" w:eastAsia="Calibri Light" w:hAnsi="Calibri Light" w:cs="Calibri Light"/>
                <w:i/>
                <w:iCs/>
                <w:szCs w:val="20"/>
              </w:rPr>
              <w:t>County EOP ESF-14</w:t>
            </w:r>
          </w:p>
        </w:tc>
      </w:tr>
      <w:tr w:rsidR="0041035A" w:rsidRPr="00612AFD" w14:paraId="466E64CD"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56677DED" w14:textId="77777777" w:rsidR="0041035A" w:rsidRDefault="0041035A" w:rsidP="006845AC">
            <w:pPr>
              <w:spacing w:before="40" w:after="40"/>
              <w:rPr>
                <w:rFonts w:cstheme="minorHAnsi"/>
                <w:szCs w:val="20"/>
              </w:rPr>
            </w:pPr>
            <w:r>
              <w:rPr>
                <w:rFonts w:cstheme="minorHAnsi"/>
                <w:szCs w:val="20"/>
              </w:rPr>
              <w:t>61</w:t>
            </w:r>
          </w:p>
        </w:tc>
        <w:tc>
          <w:tcPr>
            <w:tcW w:w="3418" w:type="pct"/>
          </w:tcPr>
          <w:p w14:paraId="5B56D240" w14:textId="77777777" w:rsidR="0041035A" w:rsidRDefault="00A77038" w:rsidP="006845AC">
            <w:pPr>
              <w:spacing w:before="40" w:after="40"/>
              <w:rPr>
                <w:rFonts w:cstheme="minorHAnsi"/>
                <w:szCs w:val="20"/>
              </w:rPr>
            </w:pPr>
            <w:sdt>
              <w:sdtPr>
                <w:rPr>
                  <w:rFonts w:cstheme="minorHAnsi"/>
                  <w:szCs w:val="20"/>
                </w:rPr>
                <w:id w:val="-2078743580"/>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AE1005">
              <w:rPr>
                <w:rFonts w:cstheme="minorHAnsi"/>
                <w:szCs w:val="20"/>
              </w:rPr>
              <w:t>Coordinate with the Polk County Sheriff’s Office and other local police to provide law enforcement to affected areas (curfew enforcement, road closures, security, etc.).</w:t>
            </w:r>
          </w:p>
        </w:tc>
        <w:tc>
          <w:tcPr>
            <w:tcW w:w="1248" w:type="pct"/>
          </w:tcPr>
          <w:p w14:paraId="2CCCC355" w14:textId="77777777" w:rsidR="0041035A" w:rsidRPr="6E8E55A2" w:rsidRDefault="0041035A" w:rsidP="006845AC">
            <w:pPr>
              <w:spacing w:before="40" w:after="40"/>
              <w:rPr>
                <w:rFonts w:cstheme="minorBidi"/>
                <w:i/>
                <w:szCs w:val="20"/>
              </w:rPr>
            </w:pPr>
            <w:r>
              <w:rPr>
                <w:rFonts w:cstheme="minorHAnsi"/>
                <w:i/>
                <w:szCs w:val="20"/>
              </w:rPr>
              <w:t>County EOP ESF-13</w:t>
            </w:r>
          </w:p>
        </w:tc>
      </w:tr>
      <w:tr w:rsidR="0041035A" w:rsidRPr="00C40AC9" w14:paraId="4CDCCD01"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141DECE9" w14:textId="77777777" w:rsidR="0041035A" w:rsidRDefault="0041035A" w:rsidP="006845AC">
            <w:pPr>
              <w:spacing w:before="40" w:after="40"/>
              <w:rPr>
                <w:rFonts w:cstheme="minorHAnsi"/>
                <w:szCs w:val="20"/>
              </w:rPr>
            </w:pPr>
            <w:r>
              <w:rPr>
                <w:rFonts w:cstheme="minorHAnsi"/>
                <w:szCs w:val="20"/>
              </w:rPr>
              <w:t>62</w:t>
            </w:r>
          </w:p>
        </w:tc>
        <w:tc>
          <w:tcPr>
            <w:tcW w:w="3418" w:type="pct"/>
          </w:tcPr>
          <w:p w14:paraId="5B16515A" w14:textId="77777777" w:rsidR="0041035A" w:rsidRPr="001D135F" w:rsidRDefault="00A77038" w:rsidP="006845AC">
            <w:pPr>
              <w:spacing w:before="40" w:after="40"/>
              <w:rPr>
                <w:rFonts w:cstheme="minorHAnsi"/>
                <w:i/>
                <w:iCs/>
                <w:szCs w:val="20"/>
              </w:rPr>
            </w:pPr>
            <w:sdt>
              <w:sdtPr>
                <w:rPr>
                  <w:rFonts w:cstheme="minorHAnsi"/>
                  <w:szCs w:val="20"/>
                </w:rPr>
                <w:id w:val="199296082"/>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C604FC">
              <w:rPr>
                <w:rFonts w:cstheme="minorHAnsi"/>
                <w:szCs w:val="20"/>
              </w:rPr>
              <w:t>Ensure that all reports of injuries, deaths, and major equipment damage accrued during response activities are communicated to the Incident Commander and/or the Safety Officer.</w:t>
            </w:r>
          </w:p>
        </w:tc>
        <w:tc>
          <w:tcPr>
            <w:tcW w:w="1248" w:type="pct"/>
          </w:tcPr>
          <w:p w14:paraId="023BD812" w14:textId="77777777" w:rsidR="0041035A" w:rsidRPr="00C40AC9" w:rsidRDefault="0041035A" w:rsidP="006845AC">
            <w:pPr>
              <w:spacing w:before="40" w:after="40"/>
              <w:rPr>
                <w:rFonts w:cstheme="minorHAnsi"/>
                <w:bCs/>
                <w:i/>
                <w:iCs/>
                <w:szCs w:val="20"/>
              </w:rPr>
            </w:pPr>
          </w:p>
        </w:tc>
      </w:tr>
      <w:tr w:rsidR="0041035A" w:rsidRPr="00C40AC9" w14:paraId="3E4B2FA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DB18E7C" w14:textId="77777777" w:rsidR="0041035A" w:rsidRPr="001D0165" w:rsidRDefault="0041035A" w:rsidP="006845AC">
            <w:pPr>
              <w:spacing w:before="40" w:after="40"/>
              <w:rPr>
                <w:rFonts w:ascii="Segoe UI Symbol" w:hAnsi="Segoe UI Symbol" w:cs="Segoe UI Symbol"/>
                <w:szCs w:val="20"/>
              </w:rPr>
            </w:pPr>
            <w:r>
              <w:rPr>
                <w:rFonts w:ascii="Segoe UI Symbol" w:hAnsi="Segoe UI Symbol" w:cs="Segoe UI Symbol"/>
                <w:szCs w:val="20"/>
              </w:rPr>
              <w:t>63</w:t>
            </w:r>
          </w:p>
        </w:tc>
        <w:tc>
          <w:tcPr>
            <w:tcW w:w="3418" w:type="pct"/>
          </w:tcPr>
          <w:p w14:paraId="2FB403D7" w14:textId="77777777" w:rsidR="0041035A" w:rsidRDefault="0041035A" w:rsidP="006845AC">
            <w:pPr>
              <w:spacing w:before="40" w:after="40"/>
              <w:rPr>
                <w:rFonts w:cstheme="minorHAnsi"/>
                <w:szCs w:val="20"/>
              </w:rPr>
            </w:pPr>
            <w:r w:rsidRPr="001D0165">
              <w:rPr>
                <w:rFonts w:ascii="Segoe UI Symbol" w:hAnsi="Segoe UI Symbol" w:cs="Segoe UI Symbol"/>
                <w:szCs w:val="20"/>
              </w:rPr>
              <w:t>☐</w:t>
            </w:r>
            <w:r w:rsidRPr="001D0165">
              <w:rPr>
                <w:rFonts w:cstheme="minorHAnsi"/>
                <w:szCs w:val="20"/>
              </w:rPr>
              <w:t xml:space="preserve">   Collect and chronologically file records and bills generated during the incident to ensure timely submittal of documents for reimbursement.</w:t>
            </w:r>
          </w:p>
        </w:tc>
        <w:tc>
          <w:tcPr>
            <w:tcW w:w="1248" w:type="pct"/>
          </w:tcPr>
          <w:p w14:paraId="28040BF3" w14:textId="77777777" w:rsidR="0041035A" w:rsidRPr="00C40AC9" w:rsidRDefault="0041035A" w:rsidP="006845AC">
            <w:pPr>
              <w:spacing w:before="40" w:after="40"/>
              <w:rPr>
                <w:rFonts w:cstheme="minorHAnsi"/>
                <w:bCs/>
                <w:i/>
                <w:iCs/>
                <w:szCs w:val="20"/>
              </w:rPr>
            </w:pPr>
          </w:p>
        </w:tc>
      </w:tr>
      <w:tr w:rsidR="0041035A" w:rsidRPr="00341FEE" w14:paraId="7957D9DA" w14:textId="77777777" w:rsidTr="0041035A">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56F4931" w14:textId="77777777" w:rsidR="0041035A" w:rsidRPr="00352633" w:rsidRDefault="0041035A" w:rsidP="006845AC">
            <w:pPr>
              <w:spacing w:before="40" w:after="40"/>
              <w:jc w:val="center"/>
              <w:rPr>
                <w:rFonts w:cstheme="minorHAnsi"/>
                <w:b/>
                <w:iCs/>
                <w:szCs w:val="20"/>
              </w:rPr>
            </w:pPr>
            <w:r>
              <w:rPr>
                <w:rFonts w:cstheme="minorHAnsi"/>
                <w:b/>
                <w:iCs/>
                <w:szCs w:val="20"/>
              </w:rPr>
              <w:t>RECOVERY/DEMOBILIZATION PHASE</w:t>
            </w:r>
          </w:p>
        </w:tc>
      </w:tr>
      <w:tr w:rsidR="0041035A" w:rsidRPr="00341FEE" w14:paraId="2D37CE05"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3A4D8678" w14:textId="77777777" w:rsidR="0041035A" w:rsidRDefault="0041035A" w:rsidP="006845AC">
            <w:pPr>
              <w:spacing w:before="40" w:after="40"/>
              <w:rPr>
                <w:rFonts w:cstheme="minorHAnsi"/>
                <w:szCs w:val="20"/>
              </w:rPr>
            </w:pPr>
            <w:r>
              <w:rPr>
                <w:rFonts w:cstheme="minorHAnsi"/>
                <w:szCs w:val="20"/>
              </w:rPr>
              <w:t>64</w:t>
            </w:r>
          </w:p>
        </w:tc>
        <w:tc>
          <w:tcPr>
            <w:tcW w:w="3418" w:type="pct"/>
          </w:tcPr>
          <w:p w14:paraId="4B2C7040" w14:textId="77777777" w:rsidR="0041035A" w:rsidRPr="003630DB" w:rsidRDefault="00A77038" w:rsidP="006845AC">
            <w:pPr>
              <w:spacing w:before="40" w:after="40"/>
              <w:rPr>
                <w:rFonts w:cstheme="minorHAnsi"/>
                <w:szCs w:val="20"/>
              </w:rPr>
            </w:pPr>
            <w:sdt>
              <w:sdtPr>
                <w:rPr>
                  <w:rFonts w:cstheme="minorHAnsi"/>
                  <w:szCs w:val="20"/>
                </w:rPr>
                <w:id w:val="-858582010"/>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B839A4">
              <w:rPr>
                <w:rFonts w:cstheme="minorHAnsi"/>
                <w:szCs w:val="20"/>
              </w:rPr>
              <w:t>Ensure an orderly demobilization of emergency operations</w:t>
            </w:r>
            <w:r w:rsidR="0041035A">
              <w:rPr>
                <w:rFonts w:cstheme="minorHAnsi"/>
                <w:szCs w:val="20"/>
              </w:rPr>
              <w:t xml:space="preserve"> and EOC</w:t>
            </w:r>
            <w:r w:rsidR="0041035A" w:rsidRPr="00B839A4">
              <w:rPr>
                <w:rFonts w:cstheme="minorHAnsi"/>
                <w:szCs w:val="20"/>
              </w:rPr>
              <w:t>, in accordance with current demobilization plans.</w:t>
            </w:r>
          </w:p>
        </w:tc>
        <w:tc>
          <w:tcPr>
            <w:tcW w:w="1248" w:type="pct"/>
          </w:tcPr>
          <w:p w14:paraId="02DB2C1C" w14:textId="77777777" w:rsidR="0041035A" w:rsidRPr="00430D14" w:rsidRDefault="0041035A" w:rsidP="006845AC">
            <w:pPr>
              <w:spacing w:before="40" w:after="40"/>
              <w:rPr>
                <w:rFonts w:cstheme="minorHAnsi"/>
                <w:bCs/>
                <w:i/>
                <w:szCs w:val="20"/>
              </w:rPr>
            </w:pPr>
            <w:r w:rsidRPr="008A5890">
              <w:rPr>
                <w:rFonts w:cstheme="minorHAnsi"/>
                <w:bCs/>
                <w:i/>
                <w:iCs/>
                <w:szCs w:val="20"/>
              </w:rPr>
              <w:t>ICS Form 221: Demobilization Plan</w:t>
            </w:r>
            <w:r>
              <w:rPr>
                <w:rFonts w:cstheme="minorHAnsi"/>
                <w:bCs/>
                <w:i/>
                <w:szCs w:val="20"/>
              </w:rPr>
              <w:t xml:space="preserve"> and County EOP ESF-5</w:t>
            </w:r>
          </w:p>
        </w:tc>
      </w:tr>
      <w:tr w:rsidR="0041035A" w:rsidRPr="00341FEE" w14:paraId="1451E2FB"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50E750DD" w14:textId="77777777" w:rsidR="0041035A" w:rsidRDefault="0041035A" w:rsidP="006845AC">
            <w:pPr>
              <w:spacing w:before="40" w:after="40"/>
              <w:rPr>
                <w:rFonts w:cstheme="minorHAnsi"/>
                <w:szCs w:val="20"/>
              </w:rPr>
            </w:pPr>
            <w:r>
              <w:rPr>
                <w:rFonts w:cstheme="minorHAnsi"/>
                <w:szCs w:val="20"/>
              </w:rPr>
              <w:t>65</w:t>
            </w:r>
          </w:p>
        </w:tc>
        <w:tc>
          <w:tcPr>
            <w:tcW w:w="3418" w:type="pct"/>
          </w:tcPr>
          <w:p w14:paraId="5515FDDC" w14:textId="77777777" w:rsidR="0041035A" w:rsidRDefault="00A77038" w:rsidP="006845AC">
            <w:pPr>
              <w:spacing w:before="40" w:after="40"/>
              <w:rPr>
                <w:rFonts w:cstheme="minorHAnsi"/>
                <w:szCs w:val="20"/>
              </w:rPr>
            </w:pPr>
            <w:sdt>
              <w:sdtPr>
                <w:rPr>
                  <w:rFonts w:cstheme="minorHAnsi"/>
                  <w:szCs w:val="20"/>
                </w:rPr>
                <w:id w:val="1967766407"/>
                <w14:checkbox>
                  <w14:checked w14:val="0"/>
                  <w14:checkedState w14:val="2612" w14:font="MS Gothic"/>
                  <w14:uncheckedState w14:val="2610" w14:font="MS Gothic"/>
                </w14:checkbox>
              </w:sdtPr>
              <w:sdtEndPr/>
              <w:sdtContent>
                <w:r w:rsidR="0041035A" w:rsidRPr="002A4EEA">
                  <w:rPr>
                    <w:rFonts w:ascii="Segoe UI Symbol" w:hAnsi="Segoe UI Symbol" w:cs="Segoe UI Symbol"/>
                    <w:szCs w:val="20"/>
                  </w:rPr>
                  <w:t>☐</w:t>
                </w:r>
              </w:sdtContent>
            </w:sdt>
            <w:r w:rsidR="0041035A" w:rsidRPr="002A4EEA">
              <w:rPr>
                <w:rFonts w:cstheme="minorHAnsi"/>
                <w:szCs w:val="20"/>
              </w:rPr>
              <w:t xml:space="preserve">   Monitor secondary hazards associated with floods (landslides, contamination, damage to bridges/roads, impacts to utility lines/facilities) and maintain on-call personnel to support potential response to these types of hazards.</w:t>
            </w:r>
          </w:p>
        </w:tc>
        <w:tc>
          <w:tcPr>
            <w:tcW w:w="1248" w:type="pct"/>
          </w:tcPr>
          <w:p w14:paraId="47B8B704" w14:textId="77777777" w:rsidR="0041035A" w:rsidRPr="008A5890" w:rsidRDefault="0041035A" w:rsidP="006845AC">
            <w:pPr>
              <w:spacing w:before="40" w:after="40"/>
              <w:rPr>
                <w:rFonts w:cstheme="minorHAnsi"/>
                <w:bCs/>
                <w:i/>
                <w:iCs/>
                <w:szCs w:val="20"/>
              </w:rPr>
            </w:pPr>
          </w:p>
        </w:tc>
      </w:tr>
      <w:tr w:rsidR="0041035A" w:rsidRPr="00341FEE" w14:paraId="3C18FE49"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247D7873" w14:textId="77777777" w:rsidR="0041035A" w:rsidRDefault="0041035A" w:rsidP="006845AC">
            <w:pPr>
              <w:spacing w:before="40" w:after="40"/>
              <w:rPr>
                <w:rFonts w:cstheme="minorHAnsi"/>
                <w:szCs w:val="20"/>
              </w:rPr>
            </w:pPr>
            <w:r>
              <w:rPr>
                <w:rFonts w:cstheme="minorHAnsi"/>
                <w:szCs w:val="20"/>
              </w:rPr>
              <w:t>66</w:t>
            </w:r>
          </w:p>
        </w:tc>
        <w:tc>
          <w:tcPr>
            <w:tcW w:w="3418" w:type="pct"/>
          </w:tcPr>
          <w:p w14:paraId="7C828F44" w14:textId="77777777" w:rsidR="0041035A" w:rsidRPr="003630DB" w:rsidRDefault="00A77038" w:rsidP="006845AC">
            <w:pPr>
              <w:spacing w:before="40" w:after="40"/>
              <w:rPr>
                <w:rFonts w:cstheme="minorHAnsi"/>
                <w:szCs w:val="20"/>
              </w:rPr>
            </w:pPr>
            <w:sdt>
              <w:sdtPr>
                <w:rPr>
                  <w:rFonts w:cstheme="minorHAnsi"/>
                  <w:szCs w:val="20"/>
                </w:rPr>
                <w:id w:val="-1939747401"/>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724094">
              <w:rPr>
                <w:rFonts w:cstheme="minorHAnsi"/>
                <w:szCs w:val="20"/>
              </w:rPr>
              <w:t>Activate and implement applicable mitigation plans, community recovery procedures, and continuity of operations/government plans until normal daily operations can be completely restored.</w:t>
            </w:r>
          </w:p>
        </w:tc>
        <w:tc>
          <w:tcPr>
            <w:tcW w:w="1248" w:type="pct"/>
          </w:tcPr>
          <w:p w14:paraId="37BF2C73" w14:textId="77777777" w:rsidR="0041035A" w:rsidRPr="00430D14" w:rsidRDefault="0041035A" w:rsidP="006845AC">
            <w:pPr>
              <w:spacing w:before="40" w:after="40"/>
              <w:rPr>
                <w:rFonts w:cstheme="minorHAnsi"/>
                <w:bCs/>
                <w:i/>
                <w:szCs w:val="20"/>
              </w:rPr>
            </w:pPr>
            <w:r w:rsidRPr="00724094">
              <w:rPr>
                <w:rFonts w:cstheme="minorHAnsi"/>
                <w:bCs/>
                <w:i/>
                <w:szCs w:val="20"/>
              </w:rPr>
              <w:t>County EOP SA-1</w:t>
            </w:r>
          </w:p>
        </w:tc>
      </w:tr>
      <w:tr w:rsidR="0041035A" w:rsidRPr="00341FEE" w14:paraId="6B89357D"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25E00D70" w14:textId="77777777" w:rsidR="0041035A" w:rsidRDefault="0041035A" w:rsidP="006845AC">
            <w:pPr>
              <w:spacing w:before="40" w:after="40"/>
              <w:rPr>
                <w:rFonts w:cstheme="minorHAnsi"/>
                <w:szCs w:val="20"/>
              </w:rPr>
            </w:pPr>
            <w:r>
              <w:rPr>
                <w:rFonts w:cstheme="minorHAnsi"/>
                <w:szCs w:val="20"/>
              </w:rPr>
              <w:t>67</w:t>
            </w:r>
          </w:p>
        </w:tc>
        <w:tc>
          <w:tcPr>
            <w:tcW w:w="3418" w:type="pct"/>
          </w:tcPr>
          <w:p w14:paraId="1F705024" w14:textId="77777777" w:rsidR="0041035A" w:rsidRPr="003630DB" w:rsidRDefault="00A77038" w:rsidP="006845AC">
            <w:pPr>
              <w:spacing w:before="40" w:after="40"/>
              <w:rPr>
                <w:rFonts w:cstheme="minorHAnsi"/>
                <w:szCs w:val="20"/>
              </w:rPr>
            </w:pPr>
            <w:sdt>
              <w:sdtPr>
                <w:rPr>
                  <w:rFonts w:cstheme="minorHAnsi"/>
                  <w:szCs w:val="20"/>
                </w:rPr>
                <w:id w:val="1613625610"/>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3F7421">
              <w:rPr>
                <w:rFonts w:cstheme="minorHAnsi"/>
                <w:szCs w:val="20"/>
              </w:rPr>
              <w:t>Activate, if necessary, the appropriate recovery strategies, continuity of operations plans, and/or continuity of government plans.</w:t>
            </w:r>
          </w:p>
        </w:tc>
        <w:tc>
          <w:tcPr>
            <w:tcW w:w="1248" w:type="pct"/>
          </w:tcPr>
          <w:p w14:paraId="32BF2F60" w14:textId="77777777" w:rsidR="0041035A" w:rsidRPr="00430D14" w:rsidRDefault="0041035A" w:rsidP="006845AC">
            <w:pPr>
              <w:spacing w:before="40" w:after="40"/>
              <w:rPr>
                <w:rFonts w:cstheme="minorHAnsi"/>
                <w:bCs/>
                <w:i/>
                <w:szCs w:val="20"/>
              </w:rPr>
            </w:pPr>
            <w:r>
              <w:rPr>
                <w:rFonts w:cstheme="minorHAnsi"/>
                <w:bCs/>
                <w:i/>
                <w:szCs w:val="20"/>
              </w:rPr>
              <w:t>Government Continuity of Operations Plans</w:t>
            </w:r>
          </w:p>
        </w:tc>
      </w:tr>
      <w:tr w:rsidR="0041035A" w:rsidRPr="00341FEE" w14:paraId="14FA911B"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09D5DE6C" w14:textId="77777777" w:rsidR="0041035A" w:rsidRDefault="0041035A" w:rsidP="006845AC">
            <w:pPr>
              <w:spacing w:before="40" w:after="40"/>
              <w:rPr>
                <w:rFonts w:cstheme="minorHAnsi"/>
                <w:szCs w:val="20"/>
              </w:rPr>
            </w:pPr>
            <w:r>
              <w:rPr>
                <w:rFonts w:cstheme="minorHAnsi"/>
                <w:szCs w:val="20"/>
              </w:rPr>
              <w:t>68</w:t>
            </w:r>
          </w:p>
        </w:tc>
        <w:tc>
          <w:tcPr>
            <w:tcW w:w="3418" w:type="pct"/>
          </w:tcPr>
          <w:p w14:paraId="6CC278D3" w14:textId="77777777" w:rsidR="0041035A" w:rsidRPr="003630DB" w:rsidRDefault="00A77038" w:rsidP="006845AC">
            <w:pPr>
              <w:spacing w:before="40" w:after="40"/>
              <w:rPr>
                <w:rFonts w:cstheme="minorHAnsi"/>
                <w:szCs w:val="20"/>
              </w:rPr>
            </w:pPr>
            <w:sdt>
              <w:sdtPr>
                <w:rPr>
                  <w:rFonts w:cstheme="minorHAnsi"/>
                  <w:szCs w:val="20"/>
                </w:rPr>
                <w:id w:val="1747760457"/>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D94FC0">
              <w:rPr>
                <w:rFonts w:cstheme="minorHAnsi"/>
                <w:szCs w:val="20"/>
              </w:rPr>
              <w:t xml:space="preserve">Make recommendations to County governments regarding changes in planning, zoning, and building codes/ordinances to lessen the impact of </w:t>
            </w:r>
            <w:r w:rsidR="0041035A">
              <w:rPr>
                <w:rFonts w:cstheme="minorHAnsi"/>
                <w:szCs w:val="20"/>
              </w:rPr>
              <w:t>volcanic caused</w:t>
            </w:r>
            <w:r w:rsidR="0041035A" w:rsidRPr="00D94FC0">
              <w:rPr>
                <w:rFonts w:cstheme="minorHAnsi"/>
                <w:szCs w:val="20"/>
              </w:rPr>
              <w:t xml:space="preserve"> </w:t>
            </w:r>
            <w:r w:rsidR="0041035A">
              <w:rPr>
                <w:rFonts w:cstheme="minorHAnsi"/>
                <w:szCs w:val="20"/>
              </w:rPr>
              <w:t>earthquakes and landslides</w:t>
            </w:r>
            <w:r w:rsidR="0041035A" w:rsidRPr="00D94FC0">
              <w:rPr>
                <w:rFonts w:cstheme="minorHAnsi"/>
                <w:szCs w:val="20"/>
              </w:rPr>
              <w:t>.</w:t>
            </w:r>
          </w:p>
        </w:tc>
        <w:tc>
          <w:tcPr>
            <w:tcW w:w="1248" w:type="pct"/>
          </w:tcPr>
          <w:p w14:paraId="7BA21B34" w14:textId="77777777" w:rsidR="0041035A" w:rsidRPr="00430D14" w:rsidRDefault="0041035A" w:rsidP="006845AC">
            <w:pPr>
              <w:spacing w:before="40" w:after="40"/>
              <w:rPr>
                <w:rFonts w:cstheme="minorHAnsi"/>
                <w:bCs/>
                <w:i/>
                <w:szCs w:val="20"/>
              </w:rPr>
            </w:pPr>
          </w:p>
        </w:tc>
      </w:tr>
      <w:tr w:rsidR="0041035A" w:rsidRPr="00341FEE" w14:paraId="0BD8DFF6"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6B9D6BFB" w14:textId="77777777" w:rsidR="0041035A" w:rsidRDefault="0041035A" w:rsidP="006845AC">
            <w:pPr>
              <w:spacing w:before="40" w:after="40"/>
              <w:rPr>
                <w:rFonts w:cstheme="minorHAnsi"/>
                <w:szCs w:val="20"/>
              </w:rPr>
            </w:pPr>
            <w:r>
              <w:rPr>
                <w:rFonts w:cstheme="minorHAnsi"/>
                <w:szCs w:val="20"/>
              </w:rPr>
              <w:lastRenderedPageBreak/>
              <w:t>69</w:t>
            </w:r>
          </w:p>
        </w:tc>
        <w:tc>
          <w:tcPr>
            <w:tcW w:w="3418" w:type="pct"/>
          </w:tcPr>
          <w:p w14:paraId="11447EB6" w14:textId="77777777" w:rsidR="0041035A" w:rsidRDefault="00A77038" w:rsidP="006845AC">
            <w:pPr>
              <w:spacing w:before="40" w:after="40"/>
              <w:rPr>
                <w:rFonts w:cstheme="minorHAnsi"/>
                <w:szCs w:val="20"/>
              </w:rPr>
            </w:pPr>
            <w:sdt>
              <w:sdtPr>
                <w:rPr>
                  <w:rFonts w:cstheme="minorHAnsi"/>
                  <w:szCs w:val="20"/>
                </w:rPr>
                <w:id w:val="471562993"/>
                <w14:checkbox>
                  <w14:checked w14:val="0"/>
                  <w14:checkedState w14:val="2612" w14:font="MS Gothic"/>
                  <w14:uncheckedState w14:val="2610" w14:font="MS Gothic"/>
                </w14:checkbox>
              </w:sdtPr>
              <w:sdtEndPr/>
              <w:sdtContent>
                <w:r w:rsidR="0041035A" w:rsidRPr="00DB28F5">
                  <w:rPr>
                    <w:rFonts w:ascii="Segoe UI Symbol" w:eastAsia="MS Gothic" w:hAnsi="Segoe UI Symbol" w:cs="Segoe UI Symbol"/>
                    <w:szCs w:val="20"/>
                  </w:rPr>
                  <w:t>☐</w:t>
                </w:r>
              </w:sdtContent>
            </w:sdt>
            <w:r w:rsidR="0041035A" w:rsidRPr="00DB28F5">
              <w:rPr>
                <w:rFonts w:cstheme="minorHAnsi"/>
                <w:szCs w:val="20"/>
              </w:rPr>
              <w:t xml:space="preserve">   Once the threat to public safety is eliminated, conduct cleanup and recovery operations.</w:t>
            </w:r>
          </w:p>
        </w:tc>
        <w:tc>
          <w:tcPr>
            <w:tcW w:w="1248" w:type="pct"/>
          </w:tcPr>
          <w:p w14:paraId="0BBDCFC8" w14:textId="77777777" w:rsidR="0041035A" w:rsidRPr="00430D14" w:rsidRDefault="0041035A" w:rsidP="006845AC">
            <w:pPr>
              <w:spacing w:before="40" w:after="40"/>
              <w:rPr>
                <w:rFonts w:cstheme="minorHAnsi"/>
                <w:bCs/>
                <w:i/>
                <w:szCs w:val="20"/>
              </w:rPr>
            </w:pPr>
            <w:r w:rsidRPr="00DB28F5">
              <w:rPr>
                <w:rFonts w:cstheme="minorHAnsi"/>
                <w:bCs/>
                <w:i/>
                <w:iCs/>
                <w:szCs w:val="20"/>
              </w:rPr>
              <w:t>Regional Debris Management Plan and County EOP ESFs 1 and 10</w:t>
            </w:r>
          </w:p>
        </w:tc>
      </w:tr>
      <w:tr w:rsidR="0041035A" w:rsidRPr="00341FEE" w14:paraId="7C526883"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1A148B9A" w14:textId="77777777" w:rsidR="0041035A" w:rsidRDefault="0041035A" w:rsidP="006845AC">
            <w:pPr>
              <w:spacing w:before="40" w:after="40"/>
              <w:rPr>
                <w:rFonts w:cstheme="minorHAnsi"/>
                <w:szCs w:val="20"/>
              </w:rPr>
            </w:pPr>
            <w:r>
              <w:rPr>
                <w:rFonts w:cstheme="minorHAnsi"/>
                <w:szCs w:val="20"/>
              </w:rPr>
              <w:t>70</w:t>
            </w:r>
          </w:p>
        </w:tc>
        <w:tc>
          <w:tcPr>
            <w:tcW w:w="3418" w:type="pct"/>
          </w:tcPr>
          <w:p w14:paraId="213C655E" w14:textId="77777777" w:rsidR="0041035A" w:rsidRPr="003630DB" w:rsidRDefault="00A77038" w:rsidP="006845AC">
            <w:pPr>
              <w:spacing w:before="40" w:after="40"/>
              <w:rPr>
                <w:rFonts w:cstheme="minorHAnsi"/>
                <w:szCs w:val="20"/>
              </w:rPr>
            </w:pPr>
            <w:sdt>
              <w:sdtPr>
                <w:rPr>
                  <w:rFonts w:cstheme="minorHAnsi"/>
                  <w:szCs w:val="20"/>
                </w:rPr>
                <w:id w:val="-604344286"/>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183E10">
              <w:rPr>
                <w:rFonts w:cstheme="minorHAnsi"/>
                <w:szCs w:val="20"/>
              </w:rPr>
              <w:t>Release mutual aid resources as soon as possible.</w:t>
            </w:r>
          </w:p>
        </w:tc>
        <w:tc>
          <w:tcPr>
            <w:tcW w:w="1248" w:type="pct"/>
          </w:tcPr>
          <w:p w14:paraId="2509997F" w14:textId="77777777" w:rsidR="0041035A" w:rsidRPr="00430D14" w:rsidRDefault="0041035A" w:rsidP="006845AC">
            <w:pPr>
              <w:spacing w:before="40" w:after="40"/>
              <w:rPr>
                <w:rFonts w:cstheme="minorHAnsi"/>
                <w:bCs/>
                <w:i/>
                <w:szCs w:val="20"/>
              </w:rPr>
            </w:pPr>
          </w:p>
        </w:tc>
      </w:tr>
      <w:tr w:rsidR="0041035A" w:rsidRPr="00341FEE" w14:paraId="08CA1DF1"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00805F75" w14:textId="77777777" w:rsidR="0041035A" w:rsidRDefault="0041035A" w:rsidP="006845AC">
            <w:pPr>
              <w:spacing w:before="40" w:after="40"/>
              <w:rPr>
                <w:rFonts w:cstheme="minorHAnsi"/>
                <w:szCs w:val="20"/>
              </w:rPr>
            </w:pPr>
            <w:r>
              <w:rPr>
                <w:rFonts w:cstheme="minorHAnsi"/>
                <w:szCs w:val="20"/>
              </w:rPr>
              <w:t>71</w:t>
            </w:r>
          </w:p>
        </w:tc>
        <w:tc>
          <w:tcPr>
            <w:tcW w:w="3418" w:type="pct"/>
          </w:tcPr>
          <w:p w14:paraId="57DAB457" w14:textId="77777777" w:rsidR="0041035A" w:rsidRPr="003630DB" w:rsidRDefault="00A77038" w:rsidP="006845AC">
            <w:pPr>
              <w:spacing w:before="40" w:after="40"/>
              <w:rPr>
                <w:rFonts w:cstheme="minorHAnsi"/>
                <w:szCs w:val="20"/>
              </w:rPr>
            </w:pPr>
            <w:sdt>
              <w:sdtPr>
                <w:rPr>
                  <w:rFonts w:cstheme="minorHAnsi"/>
                  <w:szCs w:val="20"/>
                </w:rPr>
                <w:id w:val="752630945"/>
                <w14:checkbox>
                  <w14:checked w14:val="0"/>
                  <w14:checkedState w14:val="2612" w14:font="MS Gothic"/>
                  <w14:uncheckedState w14:val="2610" w14:font="MS Gothic"/>
                </w14:checkbox>
              </w:sdtPr>
              <w:sdtEndPr/>
              <w:sdtContent>
                <w:r w:rsidR="0041035A" w:rsidRPr="003630DB">
                  <w:rPr>
                    <w:rFonts w:ascii="Segoe UI Symbol" w:eastAsia="MS Gothic" w:hAnsi="Segoe UI Symbol" w:cs="Segoe UI Symbol"/>
                    <w:szCs w:val="20"/>
                  </w:rPr>
                  <w:t>☐</w:t>
                </w:r>
              </w:sdtContent>
            </w:sdt>
            <w:r w:rsidR="0041035A" w:rsidRPr="003630DB">
              <w:rPr>
                <w:rFonts w:cstheme="minorHAnsi"/>
                <w:szCs w:val="20"/>
              </w:rPr>
              <w:t xml:space="preserve">  </w:t>
            </w:r>
            <w:r w:rsidR="0041035A" w:rsidRPr="008D79B4">
              <w:rPr>
                <w:rFonts w:cstheme="minorHAnsi"/>
                <w:szCs w:val="20"/>
              </w:rPr>
              <w:t>Conduct a post-event debriefing to identify success stories, opportunities for improvement, and development of the After</w:t>
            </w:r>
            <w:r w:rsidR="0041035A">
              <w:rPr>
                <w:rFonts w:cstheme="minorHAnsi"/>
                <w:szCs w:val="20"/>
              </w:rPr>
              <w:t>-</w:t>
            </w:r>
            <w:r w:rsidR="0041035A" w:rsidRPr="008D79B4">
              <w:rPr>
                <w:rFonts w:cstheme="minorHAnsi"/>
                <w:szCs w:val="20"/>
              </w:rPr>
              <w:t>Action Report</w:t>
            </w:r>
            <w:r w:rsidR="0041035A">
              <w:rPr>
                <w:rFonts w:cstheme="minorHAnsi"/>
                <w:szCs w:val="20"/>
              </w:rPr>
              <w:t xml:space="preserve"> (AAR) and </w:t>
            </w:r>
            <w:r w:rsidR="0041035A" w:rsidRPr="008D79B4">
              <w:rPr>
                <w:rFonts w:cstheme="minorHAnsi"/>
                <w:szCs w:val="20"/>
              </w:rPr>
              <w:t>Improvement Plan</w:t>
            </w:r>
            <w:r w:rsidR="0041035A">
              <w:rPr>
                <w:rFonts w:cstheme="minorHAnsi"/>
                <w:szCs w:val="20"/>
              </w:rPr>
              <w:t xml:space="preserve"> (IP)</w:t>
            </w:r>
            <w:r w:rsidR="0041035A" w:rsidRPr="008D79B4">
              <w:rPr>
                <w:rFonts w:cstheme="minorHAnsi"/>
                <w:szCs w:val="20"/>
              </w:rPr>
              <w:t>.</w:t>
            </w:r>
          </w:p>
        </w:tc>
        <w:tc>
          <w:tcPr>
            <w:tcW w:w="1248" w:type="pct"/>
          </w:tcPr>
          <w:p w14:paraId="7C454738" w14:textId="77777777" w:rsidR="0041035A" w:rsidRPr="00430D14" w:rsidRDefault="0041035A" w:rsidP="006845AC">
            <w:pPr>
              <w:spacing w:before="40" w:after="40"/>
              <w:rPr>
                <w:rFonts w:cstheme="minorHAnsi"/>
                <w:bCs/>
                <w:i/>
                <w:szCs w:val="20"/>
              </w:rPr>
            </w:pPr>
            <w:r w:rsidRPr="00885086">
              <w:rPr>
                <w:rFonts w:cstheme="minorHAnsi"/>
                <w:bCs/>
                <w:i/>
                <w:iCs/>
                <w:szCs w:val="20"/>
              </w:rPr>
              <w:t>County EOP ESF-5</w:t>
            </w:r>
          </w:p>
        </w:tc>
      </w:tr>
      <w:tr w:rsidR="0041035A" w:rsidRPr="00324461" w14:paraId="6860C05A"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CEB5DEC" w14:textId="77777777" w:rsidR="0041035A" w:rsidRDefault="0041035A" w:rsidP="006845AC">
            <w:pPr>
              <w:spacing w:before="40" w:after="40"/>
              <w:rPr>
                <w:rFonts w:cstheme="minorHAnsi"/>
                <w:szCs w:val="20"/>
              </w:rPr>
            </w:pPr>
            <w:r>
              <w:rPr>
                <w:rFonts w:cstheme="minorHAnsi"/>
                <w:szCs w:val="20"/>
              </w:rPr>
              <w:t>72</w:t>
            </w:r>
          </w:p>
        </w:tc>
        <w:tc>
          <w:tcPr>
            <w:tcW w:w="3418" w:type="pct"/>
          </w:tcPr>
          <w:p w14:paraId="7C7F097D" w14:textId="77777777" w:rsidR="0041035A" w:rsidRPr="00324461" w:rsidRDefault="00A77038" w:rsidP="006845AC">
            <w:pPr>
              <w:spacing w:before="40" w:after="40"/>
              <w:rPr>
                <w:rFonts w:cstheme="minorHAnsi"/>
                <w:szCs w:val="20"/>
              </w:rPr>
            </w:pPr>
            <w:sdt>
              <w:sdtPr>
                <w:rPr>
                  <w:rFonts w:cstheme="minorHAnsi"/>
                  <w:szCs w:val="20"/>
                </w:rPr>
                <w:id w:val="943497826"/>
                <w14:checkbox>
                  <w14:checked w14:val="0"/>
                  <w14:checkedState w14:val="2612" w14:font="MS Gothic"/>
                  <w14:uncheckedState w14:val="2610" w14:font="MS Gothic"/>
                </w14:checkbox>
              </w:sdtPr>
              <w:sdtEndPr/>
              <w:sdtContent>
                <w:r w:rsidR="0041035A" w:rsidRPr="00324461">
                  <w:rPr>
                    <w:rFonts w:ascii="Segoe UI Symbol" w:eastAsia="MS Gothic" w:hAnsi="Segoe UI Symbol" w:cs="Segoe UI Symbol"/>
                    <w:szCs w:val="20"/>
                  </w:rPr>
                  <w:t>☐</w:t>
                </w:r>
              </w:sdtContent>
            </w:sdt>
            <w:r w:rsidR="0041035A" w:rsidRPr="00324461">
              <w:rPr>
                <w:rFonts w:cstheme="minorHAnsi"/>
                <w:szCs w:val="20"/>
              </w:rPr>
              <w:t xml:space="preserve">  Correct any response deficiencies reflected in the </w:t>
            </w:r>
            <w:r w:rsidR="0041035A">
              <w:rPr>
                <w:rFonts w:cstheme="minorHAnsi"/>
                <w:szCs w:val="20"/>
              </w:rPr>
              <w:t>IP</w:t>
            </w:r>
            <w:r w:rsidR="0041035A" w:rsidRPr="00324461">
              <w:rPr>
                <w:rFonts w:cstheme="minorHAnsi"/>
                <w:szCs w:val="20"/>
              </w:rPr>
              <w:t>.</w:t>
            </w:r>
          </w:p>
        </w:tc>
        <w:tc>
          <w:tcPr>
            <w:tcW w:w="1248" w:type="pct"/>
          </w:tcPr>
          <w:p w14:paraId="309BE9B0" w14:textId="77777777" w:rsidR="0041035A" w:rsidRPr="00324461" w:rsidRDefault="0041035A" w:rsidP="006845AC">
            <w:pPr>
              <w:spacing w:before="40" w:after="40"/>
              <w:rPr>
                <w:rFonts w:cstheme="minorHAnsi"/>
                <w:bCs/>
                <w:i/>
                <w:szCs w:val="20"/>
              </w:rPr>
            </w:pPr>
          </w:p>
        </w:tc>
      </w:tr>
      <w:tr w:rsidR="0041035A" w:rsidRPr="00324461" w14:paraId="3256B05A" w14:textId="77777777" w:rsidTr="0041035A">
        <w:trPr>
          <w:cnfStyle w:val="000000100000" w:firstRow="0" w:lastRow="0" w:firstColumn="0" w:lastColumn="0" w:oddVBand="0" w:evenVBand="0" w:oddHBand="1" w:evenHBand="0" w:firstRowFirstColumn="0" w:firstRowLastColumn="0" w:lastRowFirstColumn="0" w:lastRowLastColumn="0"/>
        </w:trPr>
        <w:tc>
          <w:tcPr>
            <w:tcW w:w="334" w:type="pct"/>
          </w:tcPr>
          <w:p w14:paraId="62C03E78" w14:textId="77777777" w:rsidR="0041035A" w:rsidRDefault="0041035A" w:rsidP="006845AC">
            <w:pPr>
              <w:spacing w:before="40" w:after="40"/>
              <w:rPr>
                <w:rFonts w:cstheme="minorHAnsi"/>
                <w:szCs w:val="20"/>
              </w:rPr>
            </w:pPr>
            <w:r>
              <w:rPr>
                <w:rFonts w:cstheme="minorHAnsi"/>
                <w:szCs w:val="20"/>
              </w:rPr>
              <w:t>73</w:t>
            </w:r>
          </w:p>
        </w:tc>
        <w:tc>
          <w:tcPr>
            <w:tcW w:w="3418" w:type="pct"/>
          </w:tcPr>
          <w:p w14:paraId="04297284" w14:textId="77777777" w:rsidR="0041035A" w:rsidRPr="00324461" w:rsidRDefault="00A77038" w:rsidP="006845AC">
            <w:pPr>
              <w:spacing w:before="40" w:after="40"/>
              <w:rPr>
                <w:rFonts w:cstheme="minorHAnsi"/>
                <w:szCs w:val="20"/>
              </w:rPr>
            </w:pPr>
            <w:sdt>
              <w:sdtPr>
                <w:rPr>
                  <w:rFonts w:cstheme="minorHAnsi"/>
                  <w:szCs w:val="20"/>
                </w:rPr>
                <w:id w:val="-451934940"/>
                <w14:checkbox>
                  <w14:checked w14:val="0"/>
                  <w14:checkedState w14:val="2612" w14:font="MS Gothic"/>
                  <w14:uncheckedState w14:val="2610" w14:font="MS Gothic"/>
                </w14:checkbox>
              </w:sdtPr>
              <w:sdtEndPr/>
              <w:sdtContent>
                <w:r w:rsidR="0041035A" w:rsidRPr="004D1BDA">
                  <w:rPr>
                    <w:rFonts w:ascii="Segoe UI Symbol" w:hAnsi="Segoe UI Symbol" w:cs="Segoe UI Symbol"/>
                    <w:szCs w:val="20"/>
                  </w:rPr>
                  <w:t>☐</w:t>
                </w:r>
              </w:sdtContent>
            </w:sdt>
            <w:r w:rsidR="0041035A" w:rsidRPr="004D1BDA">
              <w:rPr>
                <w:rFonts w:cstheme="minorHAnsi"/>
                <w:szCs w:val="20"/>
              </w:rPr>
              <w:t xml:space="preserve">  Implement revisions to the EOP and supporting documents based on lessons learned and best practices adopted during response.</w:t>
            </w:r>
          </w:p>
        </w:tc>
        <w:tc>
          <w:tcPr>
            <w:tcW w:w="1248" w:type="pct"/>
          </w:tcPr>
          <w:p w14:paraId="451ADB2A" w14:textId="77777777" w:rsidR="0041035A" w:rsidRPr="00324461" w:rsidRDefault="0041035A" w:rsidP="006845AC">
            <w:pPr>
              <w:spacing w:before="40" w:after="40"/>
              <w:rPr>
                <w:rFonts w:cstheme="minorHAnsi"/>
                <w:bCs/>
                <w:i/>
                <w:szCs w:val="20"/>
              </w:rPr>
            </w:pPr>
          </w:p>
        </w:tc>
      </w:tr>
      <w:tr w:rsidR="0041035A" w:rsidRPr="00324461" w14:paraId="37C955A9" w14:textId="77777777" w:rsidTr="0041035A">
        <w:trPr>
          <w:cnfStyle w:val="000000010000" w:firstRow="0" w:lastRow="0" w:firstColumn="0" w:lastColumn="0" w:oddVBand="0" w:evenVBand="0" w:oddHBand="0" w:evenHBand="1" w:firstRowFirstColumn="0" w:firstRowLastColumn="0" w:lastRowFirstColumn="0" w:lastRowLastColumn="0"/>
        </w:trPr>
        <w:tc>
          <w:tcPr>
            <w:tcW w:w="334" w:type="pct"/>
          </w:tcPr>
          <w:p w14:paraId="42B83B38" w14:textId="77777777" w:rsidR="0041035A" w:rsidRDefault="0041035A" w:rsidP="006845AC">
            <w:pPr>
              <w:spacing w:before="40" w:after="40"/>
              <w:rPr>
                <w:rFonts w:cstheme="minorHAnsi"/>
                <w:szCs w:val="20"/>
              </w:rPr>
            </w:pPr>
            <w:r>
              <w:rPr>
                <w:rFonts w:cstheme="minorHAnsi"/>
                <w:szCs w:val="20"/>
              </w:rPr>
              <w:t>74</w:t>
            </w:r>
          </w:p>
        </w:tc>
        <w:tc>
          <w:tcPr>
            <w:tcW w:w="3418" w:type="pct"/>
          </w:tcPr>
          <w:p w14:paraId="30C4BAF9" w14:textId="77777777" w:rsidR="0041035A" w:rsidRPr="004D1BDA" w:rsidRDefault="00A77038" w:rsidP="006845AC">
            <w:pPr>
              <w:spacing w:before="40" w:after="40"/>
              <w:rPr>
                <w:rFonts w:cstheme="minorHAnsi"/>
                <w:szCs w:val="20"/>
              </w:rPr>
            </w:pPr>
            <w:sdt>
              <w:sdtPr>
                <w:rPr>
                  <w:rFonts w:cstheme="minorHAnsi"/>
                  <w:szCs w:val="20"/>
                </w:rPr>
                <w:id w:val="1993133423"/>
                <w14:checkbox>
                  <w14:checked w14:val="0"/>
                  <w14:checkedState w14:val="2612" w14:font="MS Gothic"/>
                  <w14:uncheckedState w14:val="2610" w14:font="MS Gothic"/>
                </w14:checkbox>
              </w:sdtPr>
              <w:sdtEndPr/>
              <w:sdtContent>
                <w:r w:rsidR="0041035A" w:rsidRPr="00AC6073">
                  <w:rPr>
                    <w:rFonts w:ascii="Segoe UI Symbol" w:eastAsia="MS Gothic" w:hAnsi="Segoe UI Symbol" w:cs="Segoe UI Symbol"/>
                    <w:szCs w:val="20"/>
                  </w:rPr>
                  <w:t>☐</w:t>
                </w:r>
              </w:sdtContent>
            </w:sdt>
            <w:r w:rsidR="0041035A" w:rsidRPr="00AC6073">
              <w:rPr>
                <w:rFonts w:cstheme="minorHAnsi"/>
                <w:szCs w:val="20"/>
              </w:rPr>
              <w:t xml:space="preserve">  </w:t>
            </w:r>
            <w:r w:rsidR="0041035A" w:rsidRPr="00B74D97">
              <w:rPr>
                <w:rFonts w:cstheme="minorHAnsi"/>
                <w:szCs w:val="20"/>
              </w:rPr>
              <w:t>Offer recommendations to County government and Public Works departments for changes in planning, zoning, and building code ordinances.</w:t>
            </w:r>
          </w:p>
        </w:tc>
        <w:tc>
          <w:tcPr>
            <w:tcW w:w="1248" w:type="pct"/>
          </w:tcPr>
          <w:p w14:paraId="06459DF4" w14:textId="77777777" w:rsidR="0041035A" w:rsidRPr="00324461" w:rsidRDefault="0041035A" w:rsidP="006845AC">
            <w:pPr>
              <w:spacing w:before="40" w:after="40"/>
              <w:rPr>
                <w:rFonts w:cstheme="minorHAnsi"/>
                <w:bCs/>
                <w:i/>
                <w:szCs w:val="20"/>
              </w:rPr>
            </w:pPr>
          </w:p>
        </w:tc>
      </w:tr>
    </w:tbl>
    <w:p w14:paraId="41E7FAD4" w14:textId="77777777" w:rsidR="0041035A" w:rsidRDefault="0041035A" w:rsidP="0041035A">
      <w:pPr>
        <w:rPr>
          <w:rFonts w:cstheme="minorHAnsi"/>
          <w:b/>
        </w:rPr>
      </w:pPr>
    </w:p>
    <w:p w14:paraId="7B8E66F6" w14:textId="77777777" w:rsidR="0041035A" w:rsidRPr="00EE4FD5" w:rsidRDefault="0041035A" w:rsidP="0041035A">
      <w:pPr>
        <w:rPr>
          <w:rFonts w:cstheme="minorHAnsi"/>
          <w:b/>
        </w:rPr>
      </w:pPr>
    </w:p>
    <w:p w14:paraId="7607C1E6" w14:textId="2D07B4B4" w:rsidR="007E451B" w:rsidRDefault="007E451B" w:rsidP="00D2274A">
      <w:pPr>
        <w:sectPr w:rsidR="007E451B" w:rsidSect="001443EF">
          <w:headerReference w:type="default" r:id="rId363"/>
          <w:footerReference w:type="default" r:id="rId364"/>
          <w:pgSz w:w="12240" w:h="15840" w:code="1"/>
          <w:pgMar w:top="1440" w:right="1440" w:bottom="1440" w:left="1440" w:header="720" w:footer="720" w:gutter="0"/>
          <w:pgNumType w:start="1"/>
          <w:cols w:space="720"/>
          <w:docGrid w:linePitch="360"/>
        </w:sectPr>
      </w:pPr>
    </w:p>
    <w:p w14:paraId="299331BE" w14:textId="22A69416" w:rsidR="00B1210B" w:rsidRDefault="00B1210B" w:rsidP="00D2274A"/>
    <w:p w14:paraId="6B8BC976" w14:textId="6CBC99EB" w:rsidR="00B1210B" w:rsidRDefault="00B1210B" w:rsidP="00D2274A"/>
    <w:p w14:paraId="1A69B580" w14:textId="64649CFB" w:rsidR="00B1210B" w:rsidRDefault="00B1210B" w:rsidP="00D2274A"/>
    <w:p w14:paraId="02E72CD8" w14:textId="79AFFDE8" w:rsidR="00B1210B" w:rsidRDefault="00B1210B" w:rsidP="00D2274A"/>
    <w:p w14:paraId="6FACAA43" w14:textId="59D96717" w:rsidR="00B1210B" w:rsidRPr="001A415D" w:rsidRDefault="00BE5239" w:rsidP="00282AD0">
      <w:pPr>
        <w:pStyle w:val="TOCHeading"/>
        <w:rPr>
          <w:color w:val="FFFFFF" w:themeColor="background1"/>
        </w:rPr>
      </w:pPr>
      <w:bookmarkStart w:id="1928" w:name="_Toc90274713"/>
      <w:r w:rsidRPr="001A415D">
        <w:rPr>
          <w:color w:val="FFFFFF" w:themeColor="background1"/>
        </w:rPr>
        <w:t>Support Annex (SA)</w:t>
      </w:r>
      <w:bookmarkEnd w:id="1928"/>
    </w:p>
    <w:p w14:paraId="59A2DE2D" w14:textId="58324C7F" w:rsidR="00B1210B" w:rsidRDefault="00B1210B" w:rsidP="00D2274A"/>
    <w:p w14:paraId="1CAD9069" w14:textId="4989D1AD" w:rsidR="00B1210B" w:rsidRDefault="00B1210B" w:rsidP="00D2274A"/>
    <w:p w14:paraId="473DC944" w14:textId="7D83EF24" w:rsidR="00B1210B" w:rsidRDefault="00B44ABE" w:rsidP="00D2274A">
      <w:r>
        <w:rPr>
          <w:noProof/>
        </w:rPr>
        <mc:AlternateContent>
          <mc:Choice Requires="wpg">
            <w:drawing>
              <wp:anchor distT="0" distB="0" distL="114300" distR="114300" simplePos="0" relativeHeight="251658249" behindDoc="0" locked="0" layoutInCell="1" allowOverlap="1" wp14:anchorId="09C02559" wp14:editId="7EFA6736">
                <wp:simplePos x="0" y="0"/>
                <wp:positionH relativeFrom="column">
                  <wp:posOffset>-857250</wp:posOffset>
                </wp:positionH>
                <wp:positionV relativeFrom="paragraph">
                  <wp:posOffset>246380</wp:posOffset>
                </wp:positionV>
                <wp:extent cx="7629525" cy="15621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7629525" cy="1562100"/>
                          <a:chOff x="0" y="0"/>
                          <a:chExt cx="7629525" cy="1562100"/>
                        </a:xfrm>
                      </wpg:grpSpPr>
                      <wps:wsp>
                        <wps:cNvPr id="15" name="Rectangle 15"/>
                        <wps:cNvSpPr/>
                        <wps:spPr>
                          <a:xfrm>
                            <a:off x="0" y="0"/>
                            <a:ext cx="7629525" cy="1562100"/>
                          </a:xfrm>
                          <a:prstGeom prst="rect">
                            <a:avLst/>
                          </a:prstGeom>
                          <a:solidFill>
                            <a:srgbClr val="375643"/>
                          </a:solidFill>
                          <a:ln w="12700" cap="flat" cmpd="sng" algn="ctr">
                            <a:solidFill>
                              <a:srgbClr val="375643">
                                <a:shade val="50000"/>
                              </a:srgbClr>
                            </a:solidFill>
                            <a:prstDash val="solid"/>
                            <a:miter lim="800000"/>
                          </a:ln>
                          <a:effectLst/>
                        </wps:spPr>
                        <wps:txbx>
                          <w:txbxContent>
                            <w:p w14:paraId="01E02CA4" w14:textId="77777777" w:rsidR="00CB2D35" w:rsidRPr="0063616F" w:rsidRDefault="00CB2D35" w:rsidP="00B44ABE">
                              <w:pPr>
                                <w:ind w:left="1440"/>
                                <w:rPr>
                                  <w:color w:val="FFFFFF" w:themeColor="background1"/>
                                  <w:sz w:val="48"/>
                                  <w:szCs w:val="48"/>
                                </w:rPr>
                              </w:pPr>
                              <w:r w:rsidRPr="0063616F">
                                <w:rPr>
                                  <w:color w:val="FFFFFF" w:themeColor="background1"/>
                                  <w:sz w:val="48"/>
                                  <w:szCs w:val="48"/>
                                </w:rPr>
                                <w:t>Polk County Emergency Operations Plan</w:t>
                              </w:r>
                            </w:p>
                            <w:p w14:paraId="101D3220" w14:textId="4750FDBD" w:rsidR="00CB2D35" w:rsidRPr="00F57837" w:rsidRDefault="00CB2D35" w:rsidP="00F57837">
                              <w:pPr>
                                <w:rPr>
                                  <w:bCs/>
                                  <w:color w:val="FFFFFF" w:themeColor="background1"/>
                                  <w:sz w:val="44"/>
                                  <w:szCs w:val="44"/>
                                </w:rPr>
                              </w:pPr>
                              <w:r>
                                <w:rPr>
                                  <w:color w:val="FFFFFF" w:themeColor="background1"/>
                                </w:rPr>
                                <w:tab/>
                              </w:r>
                              <w:r>
                                <w:rPr>
                                  <w:color w:val="FFFFFF" w:themeColor="background1"/>
                                </w:rPr>
                                <w:tab/>
                              </w:r>
                              <w:r w:rsidRPr="00F57837">
                                <w:rPr>
                                  <w:color w:val="FFFFFF" w:themeColor="background1"/>
                                  <w:sz w:val="44"/>
                                  <w:szCs w:val="44"/>
                                </w:rPr>
                                <w:t>Support Annex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5753100" y="800100"/>
                            <a:ext cx="971550" cy="619125"/>
                          </a:xfrm>
                          <a:prstGeom prst="rect">
                            <a:avLst/>
                          </a:prstGeom>
                          <a:noFill/>
                          <a:ln>
                            <a:noFill/>
                          </a:ln>
                        </pic:spPr>
                      </pic:pic>
                    </wpg:wgp>
                  </a:graphicData>
                </a:graphic>
                <wp14:sizeRelH relativeFrom="margin">
                  <wp14:pctWidth>0</wp14:pctWidth>
                </wp14:sizeRelH>
              </wp:anchor>
            </w:drawing>
          </mc:Choice>
          <mc:Fallback>
            <w:pict>
              <v:group w14:anchorId="09C02559" id="Group 14" o:spid="_x0000_s1047" style="position:absolute;margin-left:-67.5pt;margin-top:19.4pt;width:600.75pt;height:123pt;z-index:251658249;mso-position-horizontal-relative:text;mso-position-vertical-relative:text;mso-width-relative:margin" coordsize="76295,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">
                <v:rect id="Rectangle 15" o:spid="_x0000_s1048" style="position:absolute;width:76295;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" fillcolor="#375643" strokecolor="#263d2f" strokeweight="1pt">
                  <v:textbox>
                    <w:txbxContent>
                      <w:p w14:paraId="01E02CA4" w14:textId="77777777" w:rsidR="00CB2D35" w:rsidRPr="0063616F" w:rsidRDefault="00CB2D35" w:rsidP="00B44ABE">
                        <w:pPr>
                          <w:ind w:left="1440"/>
                          <w:rPr>
                            <w:color w:val="FFFFFF" w:themeColor="background1"/>
                            <w:sz w:val="48"/>
                            <w:szCs w:val="48"/>
                          </w:rPr>
                        </w:pPr>
                        <w:r w:rsidRPr="0063616F">
                          <w:rPr>
                            <w:color w:val="FFFFFF" w:themeColor="background1"/>
                            <w:sz w:val="48"/>
                            <w:szCs w:val="48"/>
                          </w:rPr>
                          <w:t>Polk County Emergency Operations Plan</w:t>
                        </w:r>
                      </w:p>
                      <w:p w14:paraId="101D3220" w14:textId="4750FDBD" w:rsidR="00CB2D35" w:rsidRPr="00F57837" w:rsidRDefault="00CB2D35" w:rsidP="00F57837">
                        <w:pPr>
                          <w:rPr>
                            <w:bCs/>
                            <w:color w:val="FFFFFF" w:themeColor="background1"/>
                            <w:sz w:val="44"/>
                            <w:szCs w:val="44"/>
                          </w:rPr>
                        </w:pPr>
                        <w:r>
                          <w:rPr>
                            <w:color w:val="FFFFFF" w:themeColor="background1"/>
                          </w:rPr>
                          <w:tab/>
                        </w:r>
                        <w:r>
                          <w:rPr>
                            <w:color w:val="FFFFFF" w:themeColor="background1"/>
                          </w:rPr>
                          <w:tab/>
                        </w:r>
                        <w:r w:rsidRPr="00F57837">
                          <w:rPr>
                            <w:color w:val="FFFFFF" w:themeColor="background1"/>
                            <w:sz w:val="44"/>
                            <w:szCs w:val="44"/>
                          </w:rPr>
                          <w:t>Support Annex (SA)</w:t>
                        </w:r>
                      </w:p>
                    </w:txbxContent>
                  </v:textbox>
                </v:rect>
                <v:shape id="Picture 17" o:spid="_x0000_s1049" type="#_x0000_t75" style="position:absolute;left:57531;top:8001;width:971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">
                  <v:imagedata r:id="rId75" o:title=""/>
                  <v:path arrowok="t"/>
                </v:shape>
              </v:group>
            </w:pict>
          </mc:Fallback>
        </mc:AlternateContent>
      </w:r>
    </w:p>
    <w:p w14:paraId="6276B292" w14:textId="612903CE" w:rsidR="00B1210B" w:rsidRDefault="00B1210B" w:rsidP="00D2274A"/>
    <w:p w14:paraId="5FF21BA8" w14:textId="661BD412" w:rsidR="00B1210B" w:rsidRDefault="00B1210B" w:rsidP="00D2274A"/>
    <w:p w14:paraId="6B68CDDC" w14:textId="77777777" w:rsidR="00564F69" w:rsidRDefault="00564F69" w:rsidP="00D2274A">
      <w:pPr>
        <w:sectPr w:rsidR="00564F69" w:rsidSect="001443EF">
          <w:headerReference w:type="default" r:id="rId365"/>
          <w:footerReference w:type="default" r:id="rId366"/>
          <w:pgSz w:w="12240" w:h="15840" w:code="1"/>
          <w:pgMar w:top="1440" w:right="1440" w:bottom="1440" w:left="1440" w:header="720" w:footer="720" w:gutter="0"/>
          <w:pgNumType w:start="1"/>
          <w:cols w:space="720"/>
          <w:docGrid w:linePitch="360"/>
        </w:sectPr>
      </w:pPr>
    </w:p>
    <w:p w14:paraId="54A3A0C9" w14:textId="538310C5" w:rsidR="00B1210B" w:rsidRDefault="00B1210B" w:rsidP="00D2274A"/>
    <w:p w14:paraId="1854FFA2" w14:textId="77777777" w:rsidR="003C0602" w:rsidRPr="00CD1CAA" w:rsidRDefault="003C0602" w:rsidP="003C0602">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Polk County</w:t>
      </w:r>
    </w:p>
    <w:p w14:paraId="0FDFB3F5" w14:textId="77777777" w:rsidR="003C0602" w:rsidRPr="00CD1CAA" w:rsidRDefault="003C0602" w:rsidP="003C0602">
      <w:pPr>
        <w:jc w:val="center"/>
        <w:rPr>
          <w:rFonts w:ascii="Calibri Light" w:hAnsi="Calibri Light" w:cs="Calibri Light"/>
          <w:color w:val="64825C"/>
          <w:sz w:val="56"/>
          <w:szCs w:val="56"/>
        </w:rPr>
      </w:pPr>
      <w:r w:rsidRPr="00CD1CAA">
        <w:rPr>
          <w:rFonts w:ascii="Calibri Light" w:hAnsi="Calibri Light" w:cs="Calibri Light"/>
          <w:color w:val="64825C"/>
          <w:sz w:val="56"/>
          <w:szCs w:val="56"/>
        </w:rPr>
        <w:t>Emergency Operations Plan</w:t>
      </w:r>
    </w:p>
    <w:p w14:paraId="14078A22" w14:textId="77777777" w:rsidR="003C0602" w:rsidRPr="00D61CDF" w:rsidRDefault="003C0602" w:rsidP="003C0602">
      <w:pPr>
        <w:jc w:val="center"/>
      </w:pPr>
      <w:r>
        <w:rPr>
          <w:noProof/>
        </w:rPr>
        <w:drawing>
          <wp:anchor distT="0" distB="0" distL="114300" distR="114300" simplePos="0" relativeHeight="251658306" behindDoc="0" locked="0" layoutInCell="1" allowOverlap="1" wp14:anchorId="376EC3AE" wp14:editId="2F55BF8E">
            <wp:simplePos x="0" y="0"/>
            <wp:positionH relativeFrom="column">
              <wp:posOffset>2133600</wp:posOffset>
            </wp:positionH>
            <wp:positionV relativeFrom="paragraph">
              <wp:posOffset>198755</wp:posOffset>
            </wp:positionV>
            <wp:extent cx="1676400" cy="1066800"/>
            <wp:effectExtent l="0" t="0" r="0" b="0"/>
            <wp:wrapSquare wrapText="bothSides"/>
            <wp:docPr id="185084426" name="Picture 18508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anchor>
        </w:drawing>
      </w:r>
    </w:p>
    <w:p w14:paraId="004B02D0" w14:textId="77777777" w:rsidR="003C0602" w:rsidRDefault="003C0602" w:rsidP="003C0602">
      <w:pPr>
        <w:pStyle w:val="ChapterTitles"/>
        <w:spacing w:before="840" w:after="0"/>
        <w:ind w:left="2160" w:hanging="2160"/>
      </w:pPr>
    </w:p>
    <w:p w14:paraId="58B78B7A" w14:textId="77777777" w:rsidR="003C0602" w:rsidRDefault="003C0602" w:rsidP="003C0602">
      <w:pPr>
        <w:jc w:val="center"/>
      </w:pPr>
    </w:p>
    <w:p w14:paraId="146E9DB8" w14:textId="77777777" w:rsidR="003C0602" w:rsidRDefault="003C0602" w:rsidP="003C0602">
      <w:pPr>
        <w:jc w:val="center"/>
      </w:pPr>
    </w:p>
    <w:p w14:paraId="72A547E6" w14:textId="77777777" w:rsidR="003C0602" w:rsidRDefault="003C0602" w:rsidP="003C0602">
      <w:pPr>
        <w:pStyle w:val="ChapterTitles"/>
        <w:spacing w:before="120" w:after="0"/>
        <w:jc w:val="both"/>
      </w:pPr>
      <w:r>
        <w:tab/>
      </w:r>
    </w:p>
    <w:p w14:paraId="49C43B44" w14:textId="77777777" w:rsidR="003C0602" w:rsidRPr="00F054E5" w:rsidRDefault="003C0602" w:rsidP="001A415D">
      <w:pPr>
        <w:pStyle w:val="ChapterTitles"/>
        <w:spacing w:before="120" w:after="0" w:line="262" w:lineRule="auto"/>
        <w:outlineLvl w:val="0"/>
        <w:rPr>
          <w:rFonts w:asciiTheme="minorHAnsi" w:hAnsiTheme="minorHAnsi" w:cstheme="minorHAnsi"/>
          <w:b w:val="0"/>
          <w:bCs/>
        </w:rPr>
      </w:pPr>
      <w:r>
        <w:rPr>
          <w:rFonts w:asciiTheme="minorHAnsi" w:hAnsiTheme="minorHAnsi" w:cstheme="minorHAnsi"/>
          <w:b w:val="0"/>
          <w:bCs/>
          <w:noProof/>
        </w:rPr>
        <w:drawing>
          <wp:anchor distT="0" distB="0" distL="114300" distR="114300" simplePos="0" relativeHeight="251658307" behindDoc="0" locked="0" layoutInCell="1" allowOverlap="1" wp14:anchorId="07A28028" wp14:editId="001B42A5">
            <wp:simplePos x="0" y="0"/>
            <wp:positionH relativeFrom="column">
              <wp:posOffset>314325</wp:posOffset>
            </wp:positionH>
            <wp:positionV relativeFrom="paragraph">
              <wp:posOffset>58420</wp:posOffset>
            </wp:positionV>
            <wp:extent cx="1097280" cy="1097280"/>
            <wp:effectExtent l="0" t="0" r="0" b="0"/>
            <wp:wrapSquare wrapText="bothSides"/>
            <wp:docPr id="185084427" name="Picture 18508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r w:rsidRPr="4507BB17">
        <w:rPr>
          <w:rFonts w:asciiTheme="minorHAnsi" w:hAnsiTheme="minorHAnsi" w:cstheme="minorBidi"/>
          <w:b w:val="0"/>
        </w:rPr>
        <w:t>SA-1: Community Recovery, Mitigation, and Economic Stabilization</w:t>
      </w:r>
    </w:p>
    <w:p w14:paraId="08226B29" w14:textId="77777777" w:rsidR="003C0602" w:rsidRDefault="003C0602" w:rsidP="003C0602">
      <w:pPr>
        <w:jc w:val="center"/>
      </w:pPr>
    </w:p>
    <w:p w14:paraId="2B75B400" w14:textId="77777777" w:rsidR="003C0602" w:rsidRDefault="003C0602" w:rsidP="003C0602">
      <w:pPr>
        <w:jc w:val="center"/>
      </w:pPr>
      <w:r>
        <w:t xml:space="preserve">   </w:t>
      </w:r>
    </w:p>
    <w:p w14:paraId="299EEF55" w14:textId="77777777" w:rsidR="003C0602" w:rsidRDefault="003C0602" w:rsidP="003C0602"/>
    <w:p w14:paraId="515060A7" w14:textId="77777777" w:rsidR="003C0602" w:rsidRDefault="003C0602" w:rsidP="003C0602">
      <w:pPr>
        <w:pStyle w:val="CoverPageLogo"/>
      </w:pPr>
      <w:r>
        <w:tab/>
      </w:r>
    </w:p>
    <w:p w14:paraId="1398B92B" w14:textId="77777777" w:rsidR="003C0602" w:rsidRPr="00D1734E" w:rsidRDefault="003C0602" w:rsidP="003C0602">
      <w:pPr>
        <w:jc w:val="center"/>
        <w:rPr>
          <w:color w:val="64825C"/>
          <w:sz w:val="32"/>
          <w:szCs w:val="36"/>
        </w:rPr>
      </w:pPr>
      <w:r w:rsidRPr="00D1734E">
        <w:rPr>
          <w:color w:val="64825C"/>
          <w:sz w:val="32"/>
          <w:szCs w:val="36"/>
        </w:rPr>
        <w:t>Prepared by:</w:t>
      </w:r>
    </w:p>
    <w:p w14:paraId="65045992" w14:textId="77777777" w:rsidR="003C0602" w:rsidRPr="005F6735" w:rsidRDefault="003C0602" w:rsidP="003C0602"/>
    <w:p w14:paraId="72ED23A8" w14:textId="77777777" w:rsidR="003C0602" w:rsidRDefault="003C0602" w:rsidP="003C0602">
      <w:pPr>
        <w:spacing w:before="60" w:after="60"/>
        <w:jc w:val="center"/>
        <w:rPr>
          <w:rFonts w:ascii="Arial" w:hAnsi="Arial" w:cs="Arial"/>
          <w:b/>
          <w:color w:val="FFFFFF"/>
        </w:rPr>
      </w:pPr>
      <w:r>
        <w:rPr>
          <w:noProof/>
        </w:rPr>
        <w:drawing>
          <wp:inline distT="0" distB="0" distL="0" distR="0" wp14:anchorId="30D86BB0" wp14:editId="79A81E2B">
            <wp:extent cx="1520117" cy="723784"/>
            <wp:effectExtent l="0" t="0" r="4445" b="635"/>
            <wp:docPr id="185084428" name="Picture 18508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520117" cy="723784"/>
                    </a:xfrm>
                    <a:prstGeom prst="rect">
                      <a:avLst/>
                    </a:prstGeom>
                  </pic:spPr>
                </pic:pic>
              </a:graphicData>
            </a:graphic>
          </wp:inline>
        </w:drawing>
      </w:r>
    </w:p>
    <w:p w14:paraId="0E7DDA45" w14:textId="77777777" w:rsidR="003C0602" w:rsidRDefault="003C0602" w:rsidP="003C0602">
      <w:pPr>
        <w:spacing w:before="60" w:after="60"/>
        <w:jc w:val="center"/>
        <w:rPr>
          <w:rFonts w:ascii="Arial" w:hAnsi="Arial" w:cs="Arial"/>
          <w:b/>
          <w:color w:val="FFFFFF"/>
        </w:rPr>
      </w:pPr>
    </w:p>
    <w:p w14:paraId="0D2B54D3" w14:textId="77777777" w:rsidR="003C0602" w:rsidRPr="00622D88" w:rsidRDefault="003C0602" w:rsidP="003C0602">
      <w:pPr>
        <w:spacing w:before="60" w:after="60"/>
        <w:rPr>
          <w:rFonts w:ascii="Arial" w:hAnsi="Arial" w:cs="Arial"/>
          <w:b/>
          <w:color w:val="FFFFFF"/>
        </w:rPr>
      </w:pPr>
    </w:p>
    <w:p w14:paraId="5261C844" w14:textId="77777777" w:rsidR="003C0602" w:rsidRDefault="003C0602" w:rsidP="003C0602">
      <w:pPr>
        <w:rPr>
          <w:rFonts w:ascii="Calibri Light" w:hAnsi="Calibri Light" w:cs="Calibri Light"/>
          <w:color w:val="64825C"/>
          <w:sz w:val="48"/>
          <w:szCs w:val="48"/>
        </w:rPr>
        <w:sectPr w:rsidR="003C0602" w:rsidSect="00FA12BE">
          <w:headerReference w:type="even" r:id="rId367"/>
          <w:headerReference w:type="default" r:id="rId368"/>
          <w:footerReference w:type="even" r:id="rId369"/>
          <w:footerReference w:type="default" r:id="rId370"/>
          <w:headerReference w:type="first" r:id="rId371"/>
          <w:footerReference w:type="first" r:id="rId372"/>
          <w:pgSz w:w="12240" w:h="15840" w:code="1"/>
          <w:pgMar w:top="1440" w:right="1440" w:bottom="1440" w:left="1440" w:header="720" w:footer="720" w:gutter="0"/>
          <w:pgNumType w:start="1"/>
          <w:cols w:space="720"/>
          <w:titlePg/>
          <w:docGrid w:linePitch="360"/>
        </w:sectPr>
      </w:pPr>
    </w:p>
    <w:p w14:paraId="0C4CB997" w14:textId="77777777" w:rsidR="003C0602" w:rsidRPr="00473149" w:rsidRDefault="003C0602" w:rsidP="003C0602">
      <w:pPr>
        <w:rPr>
          <w:rFonts w:ascii="Calibri Light" w:hAnsi="Calibri Light" w:cs="Calibri Light"/>
          <w:color w:val="64825C"/>
          <w:sz w:val="48"/>
          <w:szCs w:val="48"/>
        </w:rPr>
      </w:pPr>
      <w:r w:rsidRPr="00473149">
        <w:rPr>
          <w:rFonts w:ascii="Calibri Light" w:hAnsi="Calibri Light" w:cs="Calibri Light"/>
          <w:color w:val="64825C"/>
          <w:sz w:val="48"/>
          <w:szCs w:val="48"/>
        </w:rPr>
        <w:lastRenderedPageBreak/>
        <w:t>Table of Contents</w:t>
      </w:r>
    </w:p>
    <w:p w14:paraId="76788402" w14:textId="0DAA1AA2" w:rsidR="003C0602" w:rsidRDefault="003C0602" w:rsidP="003C0602">
      <w:pPr>
        <w:pStyle w:val="TOC1"/>
        <w:tabs>
          <w:tab w:val="left" w:pos="440"/>
        </w:tabs>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86736723" w:history="1">
        <w:r w:rsidRPr="00167DE0">
          <w:rPr>
            <w:rStyle w:val="Hyperlink"/>
            <w:noProof/>
          </w:rPr>
          <w:t>1</w:t>
        </w:r>
        <w:r>
          <w:rPr>
            <w:rFonts w:eastAsiaTheme="minorEastAsia" w:cstheme="minorBidi"/>
            <w:b w:val="0"/>
            <w:bCs w:val="0"/>
            <w:caps w:val="0"/>
            <w:noProof/>
            <w:sz w:val="22"/>
            <w:szCs w:val="22"/>
          </w:rPr>
          <w:tab/>
        </w:r>
        <w:r w:rsidRPr="00167DE0">
          <w:rPr>
            <w:rStyle w:val="Hyperlink"/>
            <w:noProof/>
          </w:rPr>
          <w:t>Introduction</w:t>
        </w:r>
        <w:r>
          <w:rPr>
            <w:noProof/>
            <w:webHidden/>
          </w:rPr>
          <w:tab/>
        </w:r>
        <w:r>
          <w:rPr>
            <w:noProof/>
            <w:webHidden/>
          </w:rPr>
          <w:fldChar w:fldCharType="begin"/>
        </w:r>
        <w:r>
          <w:rPr>
            <w:noProof/>
            <w:webHidden/>
          </w:rPr>
          <w:instrText xml:space="preserve"> PAGEREF _Toc86736723 \h </w:instrText>
        </w:r>
        <w:r>
          <w:rPr>
            <w:noProof/>
            <w:webHidden/>
          </w:rPr>
        </w:r>
        <w:r>
          <w:rPr>
            <w:noProof/>
            <w:webHidden/>
          </w:rPr>
          <w:fldChar w:fldCharType="separate"/>
        </w:r>
        <w:r w:rsidR="00CB2D35">
          <w:rPr>
            <w:noProof/>
            <w:webHidden/>
          </w:rPr>
          <w:t>3</w:t>
        </w:r>
        <w:r>
          <w:rPr>
            <w:noProof/>
            <w:webHidden/>
          </w:rPr>
          <w:fldChar w:fldCharType="end"/>
        </w:r>
      </w:hyperlink>
    </w:p>
    <w:p w14:paraId="086D3CBD" w14:textId="2A1CC76C"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24" w:history="1">
        <w:r w:rsidR="003C0602" w:rsidRPr="00167DE0">
          <w:rPr>
            <w:rStyle w:val="Hyperlink"/>
            <w:noProof/>
          </w:rPr>
          <w:t>1.1</w:t>
        </w:r>
        <w:r w:rsidR="003C0602">
          <w:rPr>
            <w:rFonts w:eastAsiaTheme="minorEastAsia" w:cstheme="minorBidi"/>
            <w:smallCaps w:val="0"/>
            <w:noProof/>
            <w:sz w:val="22"/>
            <w:szCs w:val="22"/>
          </w:rPr>
          <w:tab/>
        </w:r>
        <w:r w:rsidR="003C0602" w:rsidRPr="00167DE0">
          <w:rPr>
            <w:rStyle w:val="Hyperlink"/>
            <w:noProof/>
          </w:rPr>
          <w:t>Recovery</w:t>
        </w:r>
        <w:r w:rsidR="003C0602">
          <w:rPr>
            <w:noProof/>
            <w:webHidden/>
          </w:rPr>
          <w:tab/>
        </w:r>
        <w:r w:rsidR="003C0602">
          <w:rPr>
            <w:noProof/>
            <w:webHidden/>
          </w:rPr>
          <w:fldChar w:fldCharType="begin"/>
        </w:r>
        <w:r w:rsidR="003C0602">
          <w:rPr>
            <w:noProof/>
            <w:webHidden/>
          </w:rPr>
          <w:instrText xml:space="preserve"> PAGEREF _Toc86736724 \h </w:instrText>
        </w:r>
        <w:r w:rsidR="003C0602">
          <w:rPr>
            <w:noProof/>
            <w:webHidden/>
          </w:rPr>
        </w:r>
        <w:r w:rsidR="003C0602">
          <w:rPr>
            <w:noProof/>
            <w:webHidden/>
          </w:rPr>
          <w:fldChar w:fldCharType="separate"/>
        </w:r>
        <w:r w:rsidR="00CB2D35">
          <w:rPr>
            <w:noProof/>
            <w:webHidden/>
          </w:rPr>
          <w:t>3</w:t>
        </w:r>
        <w:r w:rsidR="003C0602">
          <w:rPr>
            <w:noProof/>
            <w:webHidden/>
          </w:rPr>
          <w:fldChar w:fldCharType="end"/>
        </w:r>
      </w:hyperlink>
    </w:p>
    <w:p w14:paraId="61BFC373" w14:textId="0A95242D"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25" w:history="1">
        <w:r w:rsidR="003C0602" w:rsidRPr="00167DE0">
          <w:rPr>
            <w:rStyle w:val="Hyperlink"/>
            <w:noProof/>
          </w:rPr>
          <w:t>1.2</w:t>
        </w:r>
        <w:r w:rsidR="003C0602">
          <w:rPr>
            <w:rFonts w:eastAsiaTheme="minorEastAsia" w:cstheme="minorBidi"/>
            <w:smallCaps w:val="0"/>
            <w:noProof/>
            <w:sz w:val="22"/>
            <w:szCs w:val="22"/>
          </w:rPr>
          <w:tab/>
        </w:r>
        <w:r w:rsidR="003C0602" w:rsidRPr="00167DE0">
          <w:rPr>
            <w:rStyle w:val="Hyperlink"/>
            <w:noProof/>
          </w:rPr>
          <w:t>Mitigation</w:t>
        </w:r>
        <w:r w:rsidR="003C0602">
          <w:rPr>
            <w:noProof/>
            <w:webHidden/>
          </w:rPr>
          <w:tab/>
        </w:r>
        <w:r w:rsidR="003C0602">
          <w:rPr>
            <w:noProof/>
            <w:webHidden/>
          </w:rPr>
          <w:fldChar w:fldCharType="begin"/>
        </w:r>
        <w:r w:rsidR="003C0602">
          <w:rPr>
            <w:noProof/>
            <w:webHidden/>
          </w:rPr>
          <w:instrText xml:space="preserve"> PAGEREF _Toc86736725 \h </w:instrText>
        </w:r>
        <w:r w:rsidR="003C0602">
          <w:rPr>
            <w:noProof/>
            <w:webHidden/>
          </w:rPr>
        </w:r>
        <w:r w:rsidR="003C0602">
          <w:rPr>
            <w:noProof/>
            <w:webHidden/>
          </w:rPr>
          <w:fldChar w:fldCharType="separate"/>
        </w:r>
        <w:r w:rsidR="00CB2D35">
          <w:rPr>
            <w:noProof/>
            <w:webHidden/>
          </w:rPr>
          <w:t>3</w:t>
        </w:r>
        <w:r w:rsidR="003C0602">
          <w:rPr>
            <w:noProof/>
            <w:webHidden/>
          </w:rPr>
          <w:fldChar w:fldCharType="end"/>
        </w:r>
      </w:hyperlink>
    </w:p>
    <w:p w14:paraId="14B9F3BD" w14:textId="1A45661D" w:rsidR="003C0602" w:rsidRDefault="00A77038" w:rsidP="003C0602">
      <w:pPr>
        <w:pStyle w:val="TOC1"/>
        <w:tabs>
          <w:tab w:val="left" w:pos="440"/>
        </w:tabs>
        <w:rPr>
          <w:rFonts w:eastAsiaTheme="minorEastAsia" w:cstheme="minorBidi"/>
          <w:b w:val="0"/>
          <w:bCs w:val="0"/>
          <w:caps w:val="0"/>
          <w:noProof/>
          <w:sz w:val="22"/>
          <w:szCs w:val="22"/>
        </w:rPr>
      </w:pPr>
      <w:hyperlink w:anchor="_Toc86736726" w:history="1">
        <w:r w:rsidR="003C0602" w:rsidRPr="00167DE0">
          <w:rPr>
            <w:rStyle w:val="Hyperlink"/>
            <w:noProof/>
          </w:rPr>
          <w:t>2</w:t>
        </w:r>
        <w:r w:rsidR="003C0602">
          <w:rPr>
            <w:rFonts w:eastAsiaTheme="minorEastAsia" w:cstheme="minorBidi"/>
            <w:b w:val="0"/>
            <w:bCs w:val="0"/>
            <w:caps w:val="0"/>
            <w:noProof/>
            <w:sz w:val="22"/>
            <w:szCs w:val="22"/>
          </w:rPr>
          <w:tab/>
        </w:r>
        <w:r w:rsidR="003C0602" w:rsidRPr="00167DE0">
          <w:rPr>
            <w:rStyle w:val="Hyperlink"/>
            <w:noProof/>
          </w:rPr>
          <w:t>Policies and Agreements</w:t>
        </w:r>
        <w:r w:rsidR="003C0602">
          <w:rPr>
            <w:noProof/>
            <w:webHidden/>
          </w:rPr>
          <w:tab/>
        </w:r>
        <w:r w:rsidR="003C0602">
          <w:rPr>
            <w:noProof/>
            <w:webHidden/>
          </w:rPr>
          <w:fldChar w:fldCharType="begin"/>
        </w:r>
        <w:r w:rsidR="003C0602">
          <w:rPr>
            <w:noProof/>
            <w:webHidden/>
          </w:rPr>
          <w:instrText xml:space="preserve"> PAGEREF _Toc86736726 \h </w:instrText>
        </w:r>
        <w:r w:rsidR="003C0602">
          <w:rPr>
            <w:noProof/>
            <w:webHidden/>
          </w:rPr>
        </w:r>
        <w:r w:rsidR="003C0602">
          <w:rPr>
            <w:noProof/>
            <w:webHidden/>
          </w:rPr>
          <w:fldChar w:fldCharType="separate"/>
        </w:r>
        <w:r w:rsidR="00CB2D35">
          <w:rPr>
            <w:noProof/>
            <w:webHidden/>
          </w:rPr>
          <w:t>4</w:t>
        </w:r>
        <w:r w:rsidR="003C0602">
          <w:rPr>
            <w:noProof/>
            <w:webHidden/>
          </w:rPr>
          <w:fldChar w:fldCharType="end"/>
        </w:r>
      </w:hyperlink>
    </w:p>
    <w:p w14:paraId="3CC84EC9" w14:textId="6E9B1937" w:rsidR="003C0602" w:rsidRDefault="00A77038" w:rsidP="003C0602">
      <w:pPr>
        <w:pStyle w:val="TOC1"/>
        <w:tabs>
          <w:tab w:val="left" w:pos="440"/>
        </w:tabs>
        <w:rPr>
          <w:rFonts w:eastAsiaTheme="minorEastAsia" w:cstheme="minorBidi"/>
          <w:b w:val="0"/>
          <w:bCs w:val="0"/>
          <w:caps w:val="0"/>
          <w:noProof/>
          <w:sz w:val="22"/>
          <w:szCs w:val="22"/>
        </w:rPr>
      </w:pPr>
      <w:hyperlink w:anchor="_Toc86736727" w:history="1">
        <w:r w:rsidR="003C0602" w:rsidRPr="00167DE0">
          <w:rPr>
            <w:rStyle w:val="Hyperlink"/>
            <w:noProof/>
          </w:rPr>
          <w:t>3</w:t>
        </w:r>
        <w:r w:rsidR="003C0602">
          <w:rPr>
            <w:rFonts w:eastAsiaTheme="minorEastAsia" w:cstheme="minorBidi"/>
            <w:b w:val="0"/>
            <w:bCs w:val="0"/>
            <w:caps w:val="0"/>
            <w:noProof/>
            <w:sz w:val="22"/>
            <w:szCs w:val="22"/>
          </w:rPr>
          <w:tab/>
        </w:r>
        <w:r w:rsidR="003C0602" w:rsidRPr="00167DE0">
          <w:rPr>
            <w:rStyle w:val="Hyperlink"/>
            <w:noProof/>
          </w:rPr>
          <w:t>Situation and Assumptions</w:t>
        </w:r>
        <w:r w:rsidR="003C0602">
          <w:rPr>
            <w:noProof/>
            <w:webHidden/>
          </w:rPr>
          <w:tab/>
        </w:r>
        <w:r w:rsidR="003C0602">
          <w:rPr>
            <w:noProof/>
            <w:webHidden/>
          </w:rPr>
          <w:fldChar w:fldCharType="begin"/>
        </w:r>
        <w:r w:rsidR="003C0602">
          <w:rPr>
            <w:noProof/>
            <w:webHidden/>
          </w:rPr>
          <w:instrText xml:space="preserve"> PAGEREF _Toc86736727 \h </w:instrText>
        </w:r>
        <w:r w:rsidR="003C0602">
          <w:rPr>
            <w:noProof/>
            <w:webHidden/>
          </w:rPr>
        </w:r>
        <w:r w:rsidR="003C0602">
          <w:rPr>
            <w:noProof/>
            <w:webHidden/>
          </w:rPr>
          <w:fldChar w:fldCharType="separate"/>
        </w:r>
        <w:r w:rsidR="00CB2D35">
          <w:rPr>
            <w:noProof/>
            <w:webHidden/>
          </w:rPr>
          <w:t>4</w:t>
        </w:r>
        <w:r w:rsidR="003C0602">
          <w:rPr>
            <w:noProof/>
            <w:webHidden/>
          </w:rPr>
          <w:fldChar w:fldCharType="end"/>
        </w:r>
      </w:hyperlink>
    </w:p>
    <w:p w14:paraId="6B83468A" w14:textId="196901C1"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28" w:history="1">
        <w:r w:rsidR="003C0602" w:rsidRPr="00167DE0">
          <w:rPr>
            <w:rStyle w:val="Hyperlink"/>
            <w:noProof/>
          </w:rPr>
          <w:t>3.1</w:t>
        </w:r>
        <w:r w:rsidR="003C0602">
          <w:rPr>
            <w:rFonts w:eastAsiaTheme="minorEastAsia" w:cstheme="minorBidi"/>
            <w:smallCaps w:val="0"/>
            <w:noProof/>
            <w:sz w:val="22"/>
            <w:szCs w:val="22"/>
          </w:rPr>
          <w:tab/>
        </w:r>
        <w:r w:rsidR="003C0602" w:rsidRPr="00167DE0">
          <w:rPr>
            <w:rStyle w:val="Hyperlink"/>
            <w:noProof/>
          </w:rPr>
          <w:t>Situation</w:t>
        </w:r>
        <w:r w:rsidR="003C0602">
          <w:rPr>
            <w:noProof/>
            <w:webHidden/>
          </w:rPr>
          <w:tab/>
        </w:r>
        <w:r w:rsidR="003C0602">
          <w:rPr>
            <w:noProof/>
            <w:webHidden/>
          </w:rPr>
          <w:fldChar w:fldCharType="begin"/>
        </w:r>
        <w:r w:rsidR="003C0602">
          <w:rPr>
            <w:noProof/>
            <w:webHidden/>
          </w:rPr>
          <w:instrText xml:space="preserve"> PAGEREF _Toc86736728 \h </w:instrText>
        </w:r>
        <w:r w:rsidR="003C0602">
          <w:rPr>
            <w:noProof/>
            <w:webHidden/>
          </w:rPr>
        </w:r>
        <w:r w:rsidR="003C0602">
          <w:rPr>
            <w:noProof/>
            <w:webHidden/>
          </w:rPr>
          <w:fldChar w:fldCharType="separate"/>
        </w:r>
        <w:r w:rsidR="00CB2D35">
          <w:rPr>
            <w:noProof/>
            <w:webHidden/>
          </w:rPr>
          <w:t>4</w:t>
        </w:r>
        <w:r w:rsidR="003C0602">
          <w:rPr>
            <w:noProof/>
            <w:webHidden/>
          </w:rPr>
          <w:fldChar w:fldCharType="end"/>
        </w:r>
      </w:hyperlink>
    </w:p>
    <w:p w14:paraId="26360DF3" w14:textId="61A300A7"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29" w:history="1">
        <w:r w:rsidR="003C0602" w:rsidRPr="00167DE0">
          <w:rPr>
            <w:rStyle w:val="Hyperlink"/>
            <w:noProof/>
          </w:rPr>
          <w:t>3.2</w:t>
        </w:r>
        <w:r w:rsidR="003C0602">
          <w:rPr>
            <w:rFonts w:eastAsiaTheme="minorEastAsia" w:cstheme="minorBidi"/>
            <w:smallCaps w:val="0"/>
            <w:noProof/>
            <w:sz w:val="22"/>
            <w:szCs w:val="22"/>
          </w:rPr>
          <w:tab/>
        </w:r>
        <w:r w:rsidR="003C0602" w:rsidRPr="00167DE0">
          <w:rPr>
            <w:rStyle w:val="Hyperlink"/>
            <w:noProof/>
          </w:rPr>
          <w:t>Assumptions</w:t>
        </w:r>
        <w:r w:rsidR="003C0602">
          <w:rPr>
            <w:noProof/>
            <w:webHidden/>
          </w:rPr>
          <w:tab/>
        </w:r>
        <w:r w:rsidR="003C0602">
          <w:rPr>
            <w:noProof/>
            <w:webHidden/>
          </w:rPr>
          <w:fldChar w:fldCharType="begin"/>
        </w:r>
        <w:r w:rsidR="003C0602">
          <w:rPr>
            <w:noProof/>
            <w:webHidden/>
          </w:rPr>
          <w:instrText xml:space="preserve"> PAGEREF _Toc86736729 \h </w:instrText>
        </w:r>
        <w:r w:rsidR="003C0602">
          <w:rPr>
            <w:noProof/>
            <w:webHidden/>
          </w:rPr>
        </w:r>
        <w:r w:rsidR="003C0602">
          <w:rPr>
            <w:noProof/>
            <w:webHidden/>
          </w:rPr>
          <w:fldChar w:fldCharType="separate"/>
        </w:r>
        <w:r w:rsidR="00CB2D35">
          <w:rPr>
            <w:noProof/>
            <w:webHidden/>
          </w:rPr>
          <w:t>4</w:t>
        </w:r>
        <w:r w:rsidR="003C0602">
          <w:rPr>
            <w:noProof/>
            <w:webHidden/>
          </w:rPr>
          <w:fldChar w:fldCharType="end"/>
        </w:r>
      </w:hyperlink>
    </w:p>
    <w:p w14:paraId="02C1F9D3" w14:textId="18206143" w:rsidR="003C0602" w:rsidRDefault="00A77038" w:rsidP="003C0602">
      <w:pPr>
        <w:pStyle w:val="TOC1"/>
        <w:tabs>
          <w:tab w:val="left" w:pos="440"/>
        </w:tabs>
        <w:rPr>
          <w:rFonts w:eastAsiaTheme="minorEastAsia" w:cstheme="minorBidi"/>
          <w:b w:val="0"/>
          <w:bCs w:val="0"/>
          <w:caps w:val="0"/>
          <w:noProof/>
          <w:sz w:val="22"/>
          <w:szCs w:val="22"/>
        </w:rPr>
      </w:pPr>
      <w:hyperlink w:anchor="_Toc86736730" w:history="1">
        <w:r w:rsidR="003C0602" w:rsidRPr="00167DE0">
          <w:rPr>
            <w:rStyle w:val="Hyperlink"/>
            <w:noProof/>
          </w:rPr>
          <w:t>4</w:t>
        </w:r>
        <w:r w:rsidR="003C0602">
          <w:rPr>
            <w:rFonts w:eastAsiaTheme="minorEastAsia" w:cstheme="minorBidi"/>
            <w:b w:val="0"/>
            <w:bCs w:val="0"/>
            <w:caps w:val="0"/>
            <w:noProof/>
            <w:sz w:val="22"/>
            <w:szCs w:val="22"/>
          </w:rPr>
          <w:tab/>
        </w:r>
        <w:r w:rsidR="003C0602" w:rsidRPr="00167DE0">
          <w:rPr>
            <w:rStyle w:val="Hyperlink"/>
            <w:noProof/>
          </w:rPr>
          <w:t>Roles and Responsibilities</w:t>
        </w:r>
        <w:r w:rsidR="003C0602">
          <w:rPr>
            <w:noProof/>
            <w:webHidden/>
          </w:rPr>
          <w:tab/>
        </w:r>
        <w:r w:rsidR="003C0602">
          <w:rPr>
            <w:noProof/>
            <w:webHidden/>
          </w:rPr>
          <w:fldChar w:fldCharType="begin"/>
        </w:r>
        <w:r w:rsidR="003C0602">
          <w:rPr>
            <w:noProof/>
            <w:webHidden/>
          </w:rPr>
          <w:instrText xml:space="preserve"> PAGEREF _Toc86736730 \h </w:instrText>
        </w:r>
        <w:r w:rsidR="003C0602">
          <w:rPr>
            <w:noProof/>
            <w:webHidden/>
          </w:rPr>
        </w:r>
        <w:r w:rsidR="003C0602">
          <w:rPr>
            <w:noProof/>
            <w:webHidden/>
          </w:rPr>
          <w:fldChar w:fldCharType="separate"/>
        </w:r>
        <w:r w:rsidR="00CB2D35">
          <w:rPr>
            <w:noProof/>
            <w:webHidden/>
          </w:rPr>
          <w:t>5</w:t>
        </w:r>
        <w:r w:rsidR="003C0602">
          <w:rPr>
            <w:noProof/>
            <w:webHidden/>
          </w:rPr>
          <w:fldChar w:fldCharType="end"/>
        </w:r>
      </w:hyperlink>
    </w:p>
    <w:p w14:paraId="6699BF42" w14:textId="0C5D6064"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31" w:history="1">
        <w:r w:rsidR="003C0602" w:rsidRPr="00167DE0">
          <w:rPr>
            <w:rStyle w:val="Hyperlink"/>
            <w:noProof/>
          </w:rPr>
          <w:t>4.1</w:t>
        </w:r>
        <w:r w:rsidR="003C0602">
          <w:rPr>
            <w:rFonts w:eastAsiaTheme="minorEastAsia" w:cstheme="minorBidi"/>
            <w:smallCaps w:val="0"/>
            <w:noProof/>
            <w:sz w:val="22"/>
            <w:szCs w:val="22"/>
          </w:rPr>
          <w:tab/>
        </w:r>
        <w:r w:rsidR="003C0602" w:rsidRPr="00167DE0">
          <w:rPr>
            <w:rStyle w:val="Hyperlink"/>
            <w:noProof/>
          </w:rPr>
          <w:t>Task Assignments</w:t>
        </w:r>
        <w:r w:rsidR="003C0602">
          <w:rPr>
            <w:noProof/>
            <w:webHidden/>
          </w:rPr>
          <w:tab/>
        </w:r>
        <w:r w:rsidR="003C0602">
          <w:rPr>
            <w:noProof/>
            <w:webHidden/>
          </w:rPr>
          <w:fldChar w:fldCharType="begin"/>
        </w:r>
        <w:r w:rsidR="003C0602">
          <w:rPr>
            <w:noProof/>
            <w:webHidden/>
          </w:rPr>
          <w:instrText xml:space="preserve"> PAGEREF _Toc86736731 \h </w:instrText>
        </w:r>
        <w:r w:rsidR="003C0602">
          <w:rPr>
            <w:noProof/>
            <w:webHidden/>
          </w:rPr>
        </w:r>
        <w:r w:rsidR="003C0602">
          <w:rPr>
            <w:noProof/>
            <w:webHidden/>
          </w:rPr>
          <w:fldChar w:fldCharType="separate"/>
        </w:r>
        <w:r w:rsidR="00CB2D35">
          <w:rPr>
            <w:noProof/>
            <w:webHidden/>
          </w:rPr>
          <w:t>6</w:t>
        </w:r>
        <w:r w:rsidR="003C0602">
          <w:rPr>
            <w:noProof/>
            <w:webHidden/>
          </w:rPr>
          <w:fldChar w:fldCharType="end"/>
        </w:r>
      </w:hyperlink>
    </w:p>
    <w:p w14:paraId="334B3C3E" w14:textId="5786CAEF" w:rsidR="003C0602" w:rsidRDefault="00A77038" w:rsidP="003C0602">
      <w:pPr>
        <w:pStyle w:val="TOC1"/>
        <w:tabs>
          <w:tab w:val="left" w:pos="440"/>
        </w:tabs>
        <w:rPr>
          <w:rFonts w:eastAsiaTheme="minorEastAsia" w:cstheme="minorBidi"/>
          <w:b w:val="0"/>
          <w:bCs w:val="0"/>
          <w:caps w:val="0"/>
          <w:noProof/>
          <w:sz w:val="22"/>
          <w:szCs w:val="22"/>
        </w:rPr>
      </w:pPr>
      <w:hyperlink w:anchor="_Toc86736732" w:history="1">
        <w:r w:rsidR="003C0602" w:rsidRPr="00167DE0">
          <w:rPr>
            <w:rStyle w:val="Hyperlink"/>
            <w:noProof/>
          </w:rPr>
          <w:t>5</w:t>
        </w:r>
        <w:r w:rsidR="003C0602">
          <w:rPr>
            <w:rFonts w:eastAsiaTheme="minorEastAsia" w:cstheme="minorBidi"/>
            <w:b w:val="0"/>
            <w:bCs w:val="0"/>
            <w:caps w:val="0"/>
            <w:noProof/>
            <w:sz w:val="22"/>
            <w:szCs w:val="22"/>
          </w:rPr>
          <w:tab/>
        </w:r>
        <w:r w:rsidR="003C0602" w:rsidRPr="00167DE0">
          <w:rPr>
            <w:rStyle w:val="Hyperlink"/>
            <w:noProof/>
          </w:rPr>
          <w:t>Concept of Operations</w:t>
        </w:r>
        <w:r w:rsidR="003C0602">
          <w:rPr>
            <w:noProof/>
            <w:webHidden/>
          </w:rPr>
          <w:tab/>
        </w:r>
        <w:r w:rsidR="003C0602">
          <w:rPr>
            <w:noProof/>
            <w:webHidden/>
          </w:rPr>
          <w:fldChar w:fldCharType="begin"/>
        </w:r>
        <w:r w:rsidR="003C0602">
          <w:rPr>
            <w:noProof/>
            <w:webHidden/>
          </w:rPr>
          <w:instrText xml:space="preserve"> PAGEREF _Toc86736732 \h </w:instrText>
        </w:r>
        <w:r w:rsidR="003C0602">
          <w:rPr>
            <w:noProof/>
            <w:webHidden/>
          </w:rPr>
        </w:r>
        <w:r w:rsidR="003C0602">
          <w:rPr>
            <w:noProof/>
            <w:webHidden/>
          </w:rPr>
          <w:fldChar w:fldCharType="separate"/>
        </w:r>
        <w:r w:rsidR="00CB2D35">
          <w:rPr>
            <w:noProof/>
            <w:webHidden/>
          </w:rPr>
          <w:t>10</w:t>
        </w:r>
        <w:r w:rsidR="003C0602">
          <w:rPr>
            <w:noProof/>
            <w:webHidden/>
          </w:rPr>
          <w:fldChar w:fldCharType="end"/>
        </w:r>
      </w:hyperlink>
    </w:p>
    <w:p w14:paraId="6852EB44" w14:textId="2A598127"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33" w:history="1">
        <w:r w:rsidR="003C0602" w:rsidRPr="00167DE0">
          <w:rPr>
            <w:rStyle w:val="Hyperlink"/>
            <w:noProof/>
          </w:rPr>
          <w:t>5.1</w:t>
        </w:r>
        <w:r w:rsidR="003C0602">
          <w:rPr>
            <w:rFonts w:eastAsiaTheme="minorEastAsia" w:cstheme="minorBidi"/>
            <w:smallCaps w:val="0"/>
            <w:noProof/>
            <w:sz w:val="22"/>
            <w:szCs w:val="22"/>
          </w:rPr>
          <w:tab/>
        </w:r>
        <w:r w:rsidR="003C0602" w:rsidRPr="00167DE0">
          <w:rPr>
            <w:rStyle w:val="Hyperlink"/>
            <w:noProof/>
          </w:rPr>
          <w:t>General</w:t>
        </w:r>
        <w:r w:rsidR="003C0602">
          <w:rPr>
            <w:noProof/>
            <w:webHidden/>
          </w:rPr>
          <w:tab/>
        </w:r>
        <w:r w:rsidR="003C0602">
          <w:rPr>
            <w:noProof/>
            <w:webHidden/>
          </w:rPr>
          <w:fldChar w:fldCharType="begin"/>
        </w:r>
        <w:r w:rsidR="003C0602">
          <w:rPr>
            <w:noProof/>
            <w:webHidden/>
          </w:rPr>
          <w:instrText xml:space="preserve"> PAGEREF _Toc86736733 \h </w:instrText>
        </w:r>
        <w:r w:rsidR="003C0602">
          <w:rPr>
            <w:noProof/>
            <w:webHidden/>
          </w:rPr>
        </w:r>
        <w:r w:rsidR="003C0602">
          <w:rPr>
            <w:noProof/>
            <w:webHidden/>
          </w:rPr>
          <w:fldChar w:fldCharType="separate"/>
        </w:r>
        <w:r w:rsidR="00CB2D35">
          <w:rPr>
            <w:noProof/>
            <w:webHidden/>
          </w:rPr>
          <w:t>10</w:t>
        </w:r>
        <w:r w:rsidR="003C0602">
          <w:rPr>
            <w:noProof/>
            <w:webHidden/>
          </w:rPr>
          <w:fldChar w:fldCharType="end"/>
        </w:r>
      </w:hyperlink>
    </w:p>
    <w:p w14:paraId="50187A40" w14:textId="462106F0"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34" w:history="1">
        <w:r w:rsidR="003C0602" w:rsidRPr="00167DE0">
          <w:rPr>
            <w:rStyle w:val="Hyperlink"/>
            <w:noProof/>
          </w:rPr>
          <w:t>5.2</w:t>
        </w:r>
        <w:r w:rsidR="003C0602">
          <w:rPr>
            <w:rFonts w:eastAsiaTheme="minorEastAsia" w:cstheme="minorBidi"/>
            <w:smallCaps w:val="0"/>
            <w:noProof/>
            <w:sz w:val="22"/>
            <w:szCs w:val="22"/>
          </w:rPr>
          <w:tab/>
        </w:r>
        <w:r w:rsidR="003C0602" w:rsidRPr="00167DE0">
          <w:rPr>
            <w:rStyle w:val="Hyperlink"/>
            <w:noProof/>
          </w:rPr>
          <w:t>Recovery</w:t>
        </w:r>
        <w:r w:rsidR="003C0602">
          <w:rPr>
            <w:noProof/>
            <w:webHidden/>
          </w:rPr>
          <w:tab/>
        </w:r>
        <w:r w:rsidR="003C0602">
          <w:rPr>
            <w:noProof/>
            <w:webHidden/>
          </w:rPr>
          <w:fldChar w:fldCharType="begin"/>
        </w:r>
        <w:r w:rsidR="003C0602">
          <w:rPr>
            <w:noProof/>
            <w:webHidden/>
          </w:rPr>
          <w:instrText xml:space="preserve"> PAGEREF _Toc86736734 \h </w:instrText>
        </w:r>
        <w:r w:rsidR="003C0602">
          <w:rPr>
            <w:noProof/>
            <w:webHidden/>
          </w:rPr>
        </w:r>
        <w:r w:rsidR="003C0602">
          <w:rPr>
            <w:noProof/>
            <w:webHidden/>
          </w:rPr>
          <w:fldChar w:fldCharType="separate"/>
        </w:r>
        <w:r w:rsidR="00CB2D35">
          <w:rPr>
            <w:noProof/>
            <w:webHidden/>
          </w:rPr>
          <w:t>11</w:t>
        </w:r>
        <w:r w:rsidR="003C0602">
          <w:rPr>
            <w:noProof/>
            <w:webHidden/>
          </w:rPr>
          <w:fldChar w:fldCharType="end"/>
        </w:r>
      </w:hyperlink>
    </w:p>
    <w:p w14:paraId="5616CE54" w14:textId="28D1E2B2"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35" w:history="1">
        <w:r w:rsidR="003C0602" w:rsidRPr="00167DE0">
          <w:rPr>
            <w:rStyle w:val="Hyperlink"/>
            <w:noProof/>
          </w:rPr>
          <w:t>5.3</w:t>
        </w:r>
        <w:r w:rsidR="003C0602">
          <w:rPr>
            <w:rFonts w:eastAsiaTheme="minorEastAsia" w:cstheme="minorBidi"/>
            <w:smallCaps w:val="0"/>
            <w:noProof/>
            <w:sz w:val="22"/>
            <w:szCs w:val="22"/>
          </w:rPr>
          <w:tab/>
        </w:r>
        <w:r w:rsidR="003C0602" w:rsidRPr="00167DE0">
          <w:rPr>
            <w:rStyle w:val="Hyperlink"/>
            <w:noProof/>
          </w:rPr>
          <w:t>Mitigation</w:t>
        </w:r>
        <w:r w:rsidR="003C0602">
          <w:rPr>
            <w:noProof/>
            <w:webHidden/>
          </w:rPr>
          <w:tab/>
        </w:r>
        <w:r w:rsidR="003C0602">
          <w:rPr>
            <w:noProof/>
            <w:webHidden/>
          </w:rPr>
          <w:fldChar w:fldCharType="begin"/>
        </w:r>
        <w:r w:rsidR="003C0602">
          <w:rPr>
            <w:noProof/>
            <w:webHidden/>
          </w:rPr>
          <w:instrText xml:space="preserve"> PAGEREF _Toc86736735 \h </w:instrText>
        </w:r>
        <w:r w:rsidR="003C0602">
          <w:rPr>
            <w:noProof/>
            <w:webHidden/>
          </w:rPr>
        </w:r>
        <w:r w:rsidR="003C0602">
          <w:rPr>
            <w:noProof/>
            <w:webHidden/>
          </w:rPr>
          <w:fldChar w:fldCharType="separate"/>
        </w:r>
        <w:r w:rsidR="00CB2D35">
          <w:rPr>
            <w:noProof/>
            <w:webHidden/>
          </w:rPr>
          <w:t>11</w:t>
        </w:r>
        <w:r w:rsidR="003C0602">
          <w:rPr>
            <w:noProof/>
            <w:webHidden/>
          </w:rPr>
          <w:fldChar w:fldCharType="end"/>
        </w:r>
      </w:hyperlink>
    </w:p>
    <w:p w14:paraId="43F647A1" w14:textId="72F35E54"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36" w:history="1">
        <w:r w:rsidR="003C0602" w:rsidRPr="00167DE0">
          <w:rPr>
            <w:rStyle w:val="Hyperlink"/>
            <w:noProof/>
          </w:rPr>
          <w:t>5.4</w:t>
        </w:r>
        <w:r w:rsidR="003C0602">
          <w:rPr>
            <w:rFonts w:eastAsiaTheme="minorEastAsia" w:cstheme="minorBidi"/>
            <w:smallCaps w:val="0"/>
            <w:noProof/>
            <w:sz w:val="22"/>
            <w:szCs w:val="22"/>
          </w:rPr>
          <w:tab/>
        </w:r>
        <w:r w:rsidR="003C0602" w:rsidRPr="00167DE0">
          <w:rPr>
            <w:rStyle w:val="Hyperlink"/>
            <w:noProof/>
          </w:rPr>
          <w:t>Sequence of Events</w:t>
        </w:r>
        <w:r w:rsidR="003C0602">
          <w:rPr>
            <w:noProof/>
            <w:webHidden/>
          </w:rPr>
          <w:tab/>
        </w:r>
        <w:r w:rsidR="003C0602">
          <w:rPr>
            <w:noProof/>
            <w:webHidden/>
          </w:rPr>
          <w:fldChar w:fldCharType="begin"/>
        </w:r>
        <w:r w:rsidR="003C0602">
          <w:rPr>
            <w:noProof/>
            <w:webHidden/>
          </w:rPr>
          <w:instrText xml:space="preserve"> PAGEREF _Toc86736736 \h </w:instrText>
        </w:r>
        <w:r w:rsidR="003C0602">
          <w:rPr>
            <w:noProof/>
            <w:webHidden/>
          </w:rPr>
        </w:r>
        <w:r w:rsidR="003C0602">
          <w:rPr>
            <w:noProof/>
            <w:webHidden/>
          </w:rPr>
          <w:fldChar w:fldCharType="separate"/>
        </w:r>
        <w:r w:rsidR="00CB2D35">
          <w:rPr>
            <w:noProof/>
            <w:webHidden/>
          </w:rPr>
          <w:t>12</w:t>
        </w:r>
        <w:r w:rsidR="003C0602">
          <w:rPr>
            <w:noProof/>
            <w:webHidden/>
          </w:rPr>
          <w:fldChar w:fldCharType="end"/>
        </w:r>
      </w:hyperlink>
    </w:p>
    <w:p w14:paraId="5A26C088" w14:textId="4DC880E3" w:rsidR="003C0602" w:rsidRDefault="00A77038" w:rsidP="003C0602">
      <w:pPr>
        <w:pStyle w:val="TOC2"/>
        <w:tabs>
          <w:tab w:val="left" w:pos="880"/>
          <w:tab w:val="right" w:leader="dot" w:pos="9350"/>
        </w:tabs>
        <w:rPr>
          <w:rFonts w:eastAsiaTheme="minorEastAsia" w:cstheme="minorBidi"/>
          <w:smallCaps w:val="0"/>
          <w:noProof/>
          <w:sz w:val="22"/>
          <w:szCs w:val="22"/>
        </w:rPr>
      </w:pPr>
      <w:hyperlink w:anchor="_Toc86736737" w:history="1">
        <w:r w:rsidR="003C0602" w:rsidRPr="00167DE0">
          <w:rPr>
            <w:rStyle w:val="Hyperlink"/>
            <w:noProof/>
          </w:rPr>
          <w:t>5.5</w:t>
        </w:r>
        <w:r w:rsidR="003C0602">
          <w:rPr>
            <w:rFonts w:eastAsiaTheme="minorEastAsia" w:cstheme="minorBidi"/>
            <w:smallCaps w:val="0"/>
            <w:noProof/>
            <w:sz w:val="22"/>
            <w:szCs w:val="22"/>
          </w:rPr>
          <w:tab/>
        </w:r>
        <w:r w:rsidR="003C0602" w:rsidRPr="00167DE0">
          <w:rPr>
            <w:rStyle w:val="Hyperlink"/>
            <w:noProof/>
          </w:rPr>
          <w:t>Direction and Control</w:t>
        </w:r>
        <w:r w:rsidR="003C0602">
          <w:rPr>
            <w:noProof/>
            <w:webHidden/>
          </w:rPr>
          <w:tab/>
        </w:r>
        <w:r w:rsidR="003C0602">
          <w:rPr>
            <w:noProof/>
            <w:webHidden/>
          </w:rPr>
          <w:fldChar w:fldCharType="begin"/>
        </w:r>
        <w:r w:rsidR="003C0602">
          <w:rPr>
            <w:noProof/>
            <w:webHidden/>
          </w:rPr>
          <w:instrText xml:space="preserve"> PAGEREF _Toc86736737 \h </w:instrText>
        </w:r>
        <w:r w:rsidR="003C0602">
          <w:rPr>
            <w:noProof/>
            <w:webHidden/>
          </w:rPr>
        </w:r>
        <w:r w:rsidR="003C0602">
          <w:rPr>
            <w:noProof/>
            <w:webHidden/>
          </w:rPr>
          <w:fldChar w:fldCharType="separate"/>
        </w:r>
        <w:r w:rsidR="00CB2D35">
          <w:rPr>
            <w:noProof/>
            <w:webHidden/>
          </w:rPr>
          <w:t>14</w:t>
        </w:r>
        <w:r w:rsidR="003C0602">
          <w:rPr>
            <w:noProof/>
            <w:webHidden/>
          </w:rPr>
          <w:fldChar w:fldCharType="end"/>
        </w:r>
      </w:hyperlink>
    </w:p>
    <w:p w14:paraId="1BB50178" w14:textId="07507B69" w:rsidR="003C0602" w:rsidRDefault="00A77038" w:rsidP="003C0602">
      <w:pPr>
        <w:pStyle w:val="TOC1"/>
        <w:tabs>
          <w:tab w:val="left" w:pos="440"/>
        </w:tabs>
        <w:rPr>
          <w:rFonts w:eastAsiaTheme="minorEastAsia" w:cstheme="minorBidi"/>
          <w:b w:val="0"/>
          <w:bCs w:val="0"/>
          <w:caps w:val="0"/>
          <w:noProof/>
          <w:sz w:val="22"/>
          <w:szCs w:val="22"/>
        </w:rPr>
      </w:pPr>
      <w:hyperlink w:anchor="_Toc86736738" w:history="1">
        <w:r w:rsidR="003C0602" w:rsidRPr="00167DE0">
          <w:rPr>
            <w:rStyle w:val="Hyperlink"/>
            <w:noProof/>
          </w:rPr>
          <w:t>6</w:t>
        </w:r>
        <w:r w:rsidR="003C0602">
          <w:rPr>
            <w:rFonts w:eastAsiaTheme="minorEastAsia" w:cstheme="minorBidi"/>
            <w:b w:val="0"/>
            <w:bCs w:val="0"/>
            <w:caps w:val="0"/>
            <w:noProof/>
            <w:sz w:val="22"/>
            <w:szCs w:val="22"/>
          </w:rPr>
          <w:tab/>
        </w:r>
        <w:r w:rsidR="003C0602" w:rsidRPr="00167DE0">
          <w:rPr>
            <w:rStyle w:val="Hyperlink"/>
            <w:noProof/>
          </w:rPr>
          <w:t>Supporting Plans and Procedures</w:t>
        </w:r>
        <w:r w:rsidR="003C0602">
          <w:rPr>
            <w:noProof/>
            <w:webHidden/>
          </w:rPr>
          <w:tab/>
        </w:r>
        <w:r w:rsidR="003C0602">
          <w:rPr>
            <w:noProof/>
            <w:webHidden/>
          </w:rPr>
          <w:fldChar w:fldCharType="begin"/>
        </w:r>
        <w:r w:rsidR="003C0602">
          <w:rPr>
            <w:noProof/>
            <w:webHidden/>
          </w:rPr>
          <w:instrText xml:space="preserve"> PAGEREF _Toc86736738 \h </w:instrText>
        </w:r>
        <w:r w:rsidR="003C0602">
          <w:rPr>
            <w:noProof/>
            <w:webHidden/>
          </w:rPr>
        </w:r>
        <w:r w:rsidR="003C0602">
          <w:rPr>
            <w:noProof/>
            <w:webHidden/>
          </w:rPr>
          <w:fldChar w:fldCharType="separate"/>
        </w:r>
        <w:r w:rsidR="00CB2D35">
          <w:rPr>
            <w:noProof/>
            <w:webHidden/>
          </w:rPr>
          <w:t>14</w:t>
        </w:r>
        <w:r w:rsidR="003C0602">
          <w:rPr>
            <w:noProof/>
            <w:webHidden/>
          </w:rPr>
          <w:fldChar w:fldCharType="end"/>
        </w:r>
      </w:hyperlink>
    </w:p>
    <w:p w14:paraId="0A0606D4" w14:textId="1B8804B6" w:rsidR="003C0602" w:rsidRDefault="00A77038" w:rsidP="003C0602">
      <w:pPr>
        <w:pStyle w:val="TOC1"/>
        <w:tabs>
          <w:tab w:val="left" w:pos="440"/>
        </w:tabs>
        <w:rPr>
          <w:rFonts w:eastAsiaTheme="minorEastAsia" w:cstheme="minorBidi"/>
          <w:b w:val="0"/>
          <w:bCs w:val="0"/>
          <w:caps w:val="0"/>
          <w:noProof/>
          <w:sz w:val="22"/>
          <w:szCs w:val="22"/>
        </w:rPr>
      </w:pPr>
      <w:hyperlink w:anchor="_Toc86736739" w:history="1">
        <w:r w:rsidR="003C0602" w:rsidRPr="00167DE0">
          <w:rPr>
            <w:rStyle w:val="Hyperlink"/>
            <w:noProof/>
          </w:rPr>
          <w:t>7</w:t>
        </w:r>
        <w:r w:rsidR="003C0602">
          <w:rPr>
            <w:rFonts w:eastAsiaTheme="minorEastAsia" w:cstheme="minorBidi"/>
            <w:b w:val="0"/>
            <w:bCs w:val="0"/>
            <w:caps w:val="0"/>
            <w:noProof/>
            <w:sz w:val="22"/>
            <w:szCs w:val="22"/>
          </w:rPr>
          <w:tab/>
        </w:r>
        <w:r w:rsidR="003C0602" w:rsidRPr="00167DE0">
          <w:rPr>
            <w:rStyle w:val="Hyperlink"/>
            <w:noProof/>
          </w:rPr>
          <w:t>SA-1 Annex Development and Maintenance</w:t>
        </w:r>
        <w:r w:rsidR="003C0602">
          <w:rPr>
            <w:noProof/>
            <w:webHidden/>
          </w:rPr>
          <w:tab/>
        </w:r>
        <w:r w:rsidR="003C0602">
          <w:rPr>
            <w:noProof/>
            <w:webHidden/>
          </w:rPr>
          <w:fldChar w:fldCharType="begin"/>
        </w:r>
        <w:r w:rsidR="003C0602">
          <w:rPr>
            <w:noProof/>
            <w:webHidden/>
          </w:rPr>
          <w:instrText xml:space="preserve"> PAGEREF _Toc86736739 \h </w:instrText>
        </w:r>
        <w:r w:rsidR="003C0602">
          <w:rPr>
            <w:noProof/>
            <w:webHidden/>
          </w:rPr>
        </w:r>
        <w:r w:rsidR="003C0602">
          <w:rPr>
            <w:noProof/>
            <w:webHidden/>
          </w:rPr>
          <w:fldChar w:fldCharType="separate"/>
        </w:r>
        <w:r w:rsidR="00CB2D35">
          <w:rPr>
            <w:noProof/>
            <w:webHidden/>
          </w:rPr>
          <w:t>15</w:t>
        </w:r>
        <w:r w:rsidR="003C0602">
          <w:rPr>
            <w:noProof/>
            <w:webHidden/>
          </w:rPr>
          <w:fldChar w:fldCharType="end"/>
        </w:r>
      </w:hyperlink>
    </w:p>
    <w:p w14:paraId="2440A944" w14:textId="6EAE573F" w:rsidR="003C0602" w:rsidRDefault="00A77038" w:rsidP="003C0602">
      <w:pPr>
        <w:pStyle w:val="TOC1"/>
        <w:tabs>
          <w:tab w:val="left" w:pos="440"/>
        </w:tabs>
        <w:rPr>
          <w:rFonts w:eastAsiaTheme="minorEastAsia" w:cstheme="minorBidi"/>
          <w:b w:val="0"/>
          <w:bCs w:val="0"/>
          <w:caps w:val="0"/>
          <w:noProof/>
          <w:sz w:val="22"/>
          <w:szCs w:val="22"/>
        </w:rPr>
      </w:pPr>
      <w:hyperlink w:anchor="_Toc86736740" w:history="1">
        <w:r w:rsidR="003C0602" w:rsidRPr="00167DE0">
          <w:rPr>
            <w:rStyle w:val="Hyperlink"/>
            <w:noProof/>
          </w:rPr>
          <w:t>8</w:t>
        </w:r>
        <w:r w:rsidR="003C0602">
          <w:rPr>
            <w:rFonts w:eastAsiaTheme="minorEastAsia" w:cstheme="minorBidi"/>
            <w:b w:val="0"/>
            <w:bCs w:val="0"/>
            <w:caps w:val="0"/>
            <w:noProof/>
            <w:sz w:val="22"/>
            <w:szCs w:val="22"/>
          </w:rPr>
          <w:tab/>
        </w:r>
        <w:r w:rsidR="003C0602" w:rsidRPr="00167DE0">
          <w:rPr>
            <w:rStyle w:val="Hyperlink"/>
            <w:noProof/>
          </w:rPr>
          <w:t>Appendices</w:t>
        </w:r>
        <w:r w:rsidR="003C0602">
          <w:rPr>
            <w:noProof/>
            <w:webHidden/>
          </w:rPr>
          <w:tab/>
        </w:r>
        <w:r w:rsidR="003C0602">
          <w:rPr>
            <w:noProof/>
            <w:webHidden/>
          </w:rPr>
          <w:fldChar w:fldCharType="begin"/>
        </w:r>
        <w:r w:rsidR="003C0602">
          <w:rPr>
            <w:noProof/>
            <w:webHidden/>
          </w:rPr>
          <w:instrText xml:space="preserve"> PAGEREF _Toc86736740 \h </w:instrText>
        </w:r>
        <w:r w:rsidR="003C0602">
          <w:rPr>
            <w:noProof/>
            <w:webHidden/>
          </w:rPr>
        </w:r>
        <w:r w:rsidR="003C0602">
          <w:rPr>
            <w:noProof/>
            <w:webHidden/>
          </w:rPr>
          <w:fldChar w:fldCharType="separate"/>
        </w:r>
        <w:r w:rsidR="00CB2D35">
          <w:rPr>
            <w:noProof/>
            <w:webHidden/>
          </w:rPr>
          <w:t>15</w:t>
        </w:r>
        <w:r w:rsidR="003C0602">
          <w:rPr>
            <w:noProof/>
            <w:webHidden/>
          </w:rPr>
          <w:fldChar w:fldCharType="end"/>
        </w:r>
      </w:hyperlink>
    </w:p>
    <w:p w14:paraId="5FAA5CA9" w14:textId="4C4BA96A" w:rsidR="003C0602" w:rsidRDefault="00A77038" w:rsidP="003C0602">
      <w:pPr>
        <w:pStyle w:val="TOC1"/>
        <w:rPr>
          <w:rFonts w:eastAsiaTheme="minorEastAsia" w:cstheme="minorBidi"/>
          <w:b w:val="0"/>
          <w:bCs w:val="0"/>
          <w:caps w:val="0"/>
          <w:noProof/>
          <w:sz w:val="22"/>
          <w:szCs w:val="22"/>
        </w:rPr>
      </w:pPr>
      <w:hyperlink w:anchor="_Toc86736741" w:history="1">
        <w:r w:rsidR="003C0602" w:rsidRPr="00167DE0">
          <w:rPr>
            <w:rStyle w:val="Hyperlink"/>
            <w:noProof/>
          </w:rPr>
          <w:t>Appendix A: Individual Assistance Programs</w:t>
        </w:r>
        <w:r w:rsidR="003C0602">
          <w:rPr>
            <w:noProof/>
            <w:webHidden/>
          </w:rPr>
          <w:tab/>
        </w:r>
        <w:r w:rsidR="003C0602">
          <w:rPr>
            <w:noProof/>
            <w:webHidden/>
          </w:rPr>
          <w:fldChar w:fldCharType="begin"/>
        </w:r>
        <w:r w:rsidR="003C0602">
          <w:rPr>
            <w:noProof/>
            <w:webHidden/>
          </w:rPr>
          <w:instrText xml:space="preserve"> PAGEREF _Toc86736741 \h </w:instrText>
        </w:r>
        <w:r w:rsidR="003C0602">
          <w:rPr>
            <w:noProof/>
            <w:webHidden/>
          </w:rPr>
        </w:r>
        <w:r w:rsidR="003C0602">
          <w:rPr>
            <w:noProof/>
            <w:webHidden/>
          </w:rPr>
          <w:fldChar w:fldCharType="separate"/>
        </w:r>
        <w:r w:rsidR="00CB2D35">
          <w:rPr>
            <w:noProof/>
            <w:webHidden/>
          </w:rPr>
          <w:t>16</w:t>
        </w:r>
        <w:r w:rsidR="003C0602">
          <w:rPr>
            <w:noProof/>
            <w:webHidden/>
          </w:rPr>
          <w:fldChar w:fldCharType="end"/>
        </w:r>
      </w:hyperlink>
    </w:p>
    <w:p w14:paraId="25B199C3" w14:textId="12124B58" w:rsidR="003C0602" w:rsidRDefault="00A77038" w:rsidP="003C0602">
      <w:pPr>
        <w:pStyle w:val="TOC1"/>
        <w:rPr>
          <w:rFonts w:eastAsiaTheme="minorEastAsia" w:cstheme="minorBidi"/>
          <w:b w:val="0"/>
          <w:bCs w:val="0"/>
          <w:caps w:val="0"/>
          <w:noProof/>
          <w:sz w:val="22"/>
          <w:szCs w:val="22"/>
        </w:rPr>
      </w:pPr>
      <w:hyperlink w:anchor="_Toc86736742" w:history="1">
        <w:r w:rsidR="003C0602" w:rsidRPr="00167DE0">
          <w:rPr>
            <w:rStyle w:val="Hyperlink"/>
            <w:noProof/>
          </w:rPr>
          <w:t>Appendix B: Federal Assistance without a Presidential Declaration</w:t>
        </w:r>
        <w:r w:rsidR="003C0602">
          <w:rPr>
            <w:noProof/>
            <w:webHidden/>
          </w:rPr>
          <w:tab/>
        </w:r>
        <w:r w:rsidR="003C0602">
          <w:rPr>
            <w:noProof/>
            <w:webHidden/>
          </w:rPr>
          <w:fldChar w:fldCharType="begin"/>
        </w:r>
        <w:r w:rsidR="003C0602">
          <w:rPr>
            <w:noProof/>
            <w:webHidden/>
          </w:rPr>
          <w:instrText xml:space="preserve"> PAGEREF _Toc86736742 \h </w:instrText>
        </w:r>
        <w:r w:rsidR="003C0602">
          <w:rPr>
            <w:noProof/>
            <w:webHidden/>
          </w:rPr>
        </w:r>
        <w:r w:rsidR="003C0602">
          <w:rPr>
            <w:noProof/>
            <w:webHidden/>
          </w:rPr>
          <w:fldChar w:fldCharType="separate"/>
        </w:r>
        <w:r w:rsidR="00CB2D35">
          <w:rPr>
            <w:noProof/>
            <w:webHidden/>
          </w:rPr>
          <w:t>18</w:t>
        </w:r>
        <w:r w:rsidR="003C0602">
          <w:rPr>
            <w:noProof/>
            <w:webHidden/>
          </w:rPr>
          <w:fldChar w:fldCharType="end"/>
        </w:r>
      </w:hyperlink>
    </w:p>
    <w:p w14:paraId="29648391" w14:textId="73661066" w:rsidR="003C0602" w:rsidRDefault="00A77038" w:rsidP="003C0602">
      <w:pPr>
        <w:pStyle w:val="TOC1"/>
        <w:rPr>
          <w:rFonts w:eastAsiaTheme="minorEastAsia" w:cstheme="minorBidi"/>
          <w:b w:val="0"/>
          <w:bCs w:val="0"/>
          <w:caps w:val="0"/>
          <w:noProof/>
          <w:sz w:val="22"/>
          <w:szCs w:val="22"/>
        </w:rPr>
      </w:pPr>
      <w:hyperlink w:anchor="_Toc86736743" w:history="1">
        <w:r w:rsidR="003C0602" w:rsidRPr="00167DE0">
          <w:rPr>
            <w:rStyle w:val="Hyperlink"/>
            <w:noProof/>
          </w:rPr>
          <w:t>Appendix C: Disaster Recovery Center Requirement Checklist</w:t>
        </w:r>
        <w:r w:rsidR="003C0602">
          <w:rPr>
            <w:noProof/>
            <w:webHidden/>
          </w:rPr>
          <w:tab/>
        </w:r>
        <w:r w:rsidR="003C0602">
          <w:rPr>
            <w:noProof/>
            <w:webHidden/>
          </w:rPr>
          <w:fldChar w:fldCharType="begin"/>
        </w:r>
        <w:r w:rsidR="003C0602">
          <w:rPr>
            <w:noProof/>
            <w:webHidden/>
          </w:rPr>
          <w:instrText xml:space="preserve"> PAGEREF _Toc86736743 \h </w:instrText>
        </w:r>
        <w:r w:rsidR="003C0602">
          <w:rPr>
            <w:noProof/>
            <w:webHidden/>
          </w:rPr>
        </w:r>
        <w:r w:rsidR="003C0602">
          <w:rPr>
            <w:noProof/>
            <w:webHidden/>
          </w:rPr>
          <w:fldChar w:fldCharType="separate"/>
        </w:r>
        <w:r w:rsidR="00CB2D35">
          <w:rPr>
            <w:noProof/>
            <w:webHidden/>
          </w:rPr>
          <w:t>20</w:t>
        </w:r>
        <w:r w:rsidR="003C0602">
          <w:rPr>
            <w:noProof/>
            <w:webHidden/>
          </w:rPr>
          <w:fldChar w:fldCharType="end"/>
        </w:r>
      </w:hyperlink>
    </w:p>
    <w:p w14:paraId="10180E39" w14:textId="0CE66223" w:rsidR="003C0602" w:rsidRDefault="00A77038" w:rsidP="003C0602">
      <w:pPr>
        <w:pStyle w:val="TOC1"/>
        <w:rPr>
          <w:rFonts w:eastAsiaTheme="minorEastAsia" w:cstheme="minorBidi"/>
          <w:b w:val="0"/>
          <w:bCs w:val="0"/>
          <w:caps w:val="0"/>
          <w:noProof/>
          <w:sz w:val="22"/>
          <w:szCs w:val="22"/>
        </w:rPr>
      </w:pPr>
      <w:hyperlink w:anchor="_Toc86736744" w:history="1">
        <w:r w:rsidR="003C0602" w:rsidRPr="00167DE0">
          <w:rPr>
            <w:rStyle w:val="Hyperlink"/>
            <w:noProof/>
          </w:rPr>
          <w:t>Appendix D: Potential Alternatives for Disaster Housing in Polk County</w:t>
        </w:r>
        <w:r w:rsidR="003C0602">
          <w:rPr>
            <w:noProof/>
            <w:webHidden/>
          </w:rPr>
          <w:tab/>
        </w:r>
        <w:r w:rsidR="003C0602">
          <w:rPr>
            <w:noProof/>
            <w:webHidden/>
          </w:rPr>
          <w:fldChar w:fldCharType="begin"/>
        </w:r>
        <w:r w:rsidR="003C0602">
          <w:rPr>
            <w:noProof/>
            <w:webHidden/>
          </w:rPr>
          <w:instrText xml:space="preserve"> PAGEREF _Toc86736744 \h </w:instrText>
        </w:r>
        <w:r w:rsidR="003C0602">
          <w:rPr>
            <w:noProof/>
            <w:webHidden/>
          </w:rPr>
        </w:r>
        <w:r w:rsidR="003C0602">
          <w:rPr>
            <w:noProof/>
            <w:webHidden/>
          </w:rPr>
          <w:fldChar w:fldCharType="separate"/>
        </w:r>
        <w:r w:rsidR="00CB2D35">
          <w:rPr>
            <w:noProof/>
            <w:webHidden/>
          </w:rPr>
          <w:t>21</w:t>
        </w:r>
        <w:r w:rsidR="003C0602">
          <w:rPr>
            <w:noProof/>
            <w:webHidden/>
          </w:rPr>
          <w:fldChar w:fldCharType="end"/>
        </w:r>
      </w:hyperlink>
    </w:p>
    <w:p w14:paraId="05E64B32" w14:textId="70A51B41" w:rsidR="003C0602" w:rsidRDefault="00A77038" w:rsidP="003C0602">
      <w:pPr>
        <w:pStyle w:val="TOC1"/>
        <w:rPr>
          <w:rFonts w:eastAsiaTheme="minorEastAsia" w:cstheme="minorBidi"/>
          <w:b w:val="0"/>
          <w:bCs w:val="0"/>
          <w:caps w:val="0"/>
          <w:noProof/>
          <w:sz w:val="22"/>
          <w:szCs w:val="22"/>
        </w:rPr>
      </w:pPr>
      <w:hyperlink w:anchor="_Toc86736745" w:history="1">
        <w:r w:rsidR="003C0602" w:rsidRPr="00167DE0">
          <w:rPr>
            <w:rStyle w:val="Hyperlink"/>
            <w:noProof/>
          </w:rPr>
          <w:t>Appendix E: References</w:t>
        </w:r>
        <w:r w:rsidR="003C0602">
          <w:rPr>
            <w:noProof/>
            <w:webHidden/>
          </w:rPr>
          <w:tab/>
        </w:r>
        <w:r w:rsidR="003C0602">
          <w:rPr>
            <w:noProof/>
            <w:webHidden/>
          </w:rPr>
          <w:fldChar w:fldCharType="begin"/>
        </w:r>
        <w:r w:rsidR="003C0602">
          <w:rPr>
            <w:noProof/>
            <w:webHidden/>
          </w:rPr>
          <w:instrText xml:space="preserve"> PAGEREF _Toc86736745 \h </w:instrText>
        </w:r>
        <w:r w:rsidR="003C0602">
          <w:rPr>
            <w:noProof/>
            <w:webHidden/>
          </w:rPr>
        </w:r>
        <w:r w:rsidR="003C0602">
          <w:rPr>
            <w:noProof/>
            <w:webHidden/>
          </w:rPr>
          <w:fldChar w:fldCharType="separate"/>
        </w:r>
        <w:r w:rsidR="00CB2D35">
          <w:rPr>
            <w:noProof/>
            <w:webHidden/>
          </w:rPr>
          <w:t>22</w:t>
        </w:r>
        <w:r w:rsidR="003C0602">
          <w:rPr>
            <w:noProof/>
            <w:webHidden/>
          </w:rPr>
          <w:fldChar w:fldCharType="end"/>
        </w:r>
      </w:hyperlink>
    </w:p>
    <w:p w14:paraId="6EDF7043" w14:textId="77777777" w:rsidR="003C0602" w:rsidRDefault="003C0602" w:rsidP="003C0602">
      <w:r>
        <w:fldChar w:fldCharType="end"/>
      </w:r>
      <w:r>
        <w:br w:type="page"/>
      </w:r>
    </w:p>
    <w:tbl>
      <w:tblPr>
        <w:tblStyle w:val="TableNormal1"/>
        <w:tblpPr w:leftFromText="180" w:rightFromText="180" w:vertAnchor="page" w:horzAnchor="margin" w:tblpY="1576"/>
        <w:tblW w:w="5000" w:type="pct"/>
        <w:tblLook w:val="01E0" w:firstRow="1" w:lastRow="1" w:firstColumn="1" w:lastColumn="1" w:noHBand="0" w:noVBand="0"/>
      </w:tblPr>
      <w:tblGrid>
        <w:gridCol w:w="3433"/>
        <w:gridCol w:w="5917"/>
      </w:tblGrid>
      <w:tr w:rsidR="003C0602" w:rsidRPr="00493559" w14:paraId="70690042" w14:textId="77777777" w:rsidTr="006845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0CE2B5E6" w14:textId="77777777" w:rsidR="003C0602" w:rsidRPr="000035B4" w:rsidRDefault="003C0602" w:rsidP="006845AC">
            <w:pPr>
              <w:spacing w:before="120" w:after="60"/>
              <w:rPr>
                <w:rFonts w:cstheme="minorHAnsi"/>
                <w:b w:val="0"/>
                <w:color w:val="FFFFFF"/>
              </w:rPr>
            </w:pPr>
            <w:r>
              <w:rPr>
                <w:rFonts w:cstheme="minorHAnsi"/>
                <w:color w:val="FFFFFF"/>
                <w:sz w:val="22"/>
                <w:szCs w:val="22"/>
              </w:rPr>
              <w:lastRenderedPageBreak/>
              <w:t>SA-1</w:t>
            </w:r>
            <w:r w:rsidRPr="000E6311">
              <w:rPr>
                <w:rFonts w:cstheme="minorHAnsi"/>
                <w:color w:val="FFFFFF"/>
                <w:sz w:val="22"/>
                <w:szCs w:val="22"/>
              </w:rPr>
              <w:t xml:space="preserve"> Tasked Agencies</w:t>
            </w:r>
          </w:p>
        </w:tc>
      </w:tr>
      <w:tr w:rsidR="003C0602" w:rsidRPr="00BC471E" w14:paraId="65B4AE80"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073BDDAA" w14:textId="77777777" w:rsidR="003C0602" w:rsidRPr="000035B4" w:rsidRDefault="003C0602" w:rsidP="006845AC">
            <w:pPr>
              <w:spacing w:before="60" w:after="60"/>
              <w:rPr>
                <w:rFonts w:cstheme="minorHAnsi"/>
                <w:b/>
              </w:rPr>
            </w:pPr>
            <w:r w:rsidRPr="000035B4">
              <w:rPr>
                <w:rFonts w:cstheme="minorHAnsi"/>
              </w:rPr>
              <w:t>Primary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1EB375A3" w14:textId="77777777" w:rsidR="003C0602" w:rsidRPr="000035B4" w:rsidRDefault="003C0602" w:rsidP="006845AC">
            <w:pPr>
              <w:spacing w:before="60" w:after="60"/>
              <w:rPr>
                <w:rFonts w:cstheme="minorBidi"/>
                <w:b/>
                <w:bCs/>
              </w:rPr>
            </w:pPr>
            <w:r w:rsidRPr="4507BB17">
              <w:rPr>
                <w:rFonts w:cstheme="minorBidi"/>
              </w:rPr>
              <w:t xml:space="preserve"> Emergency Management Department</w:t>
            </w:r>
          </w:p>
        </w:tc>
      </w:tr>
      <w:tr w:rsidR="003C0602" w:rsidRPr="00BC471E" w14:paraId="69EA634C"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5F975EDB" w14:textId="77777777" w:rsidR="003C0602" w:rsidRPr="000035B4" w:rsidRDefault="003C0602" w:rsidP="006845AC">
            <w:pPr>
              <w:spacing w:before="60" w:after="60"/>
              <w:rPr>
                <w:rFonts w:cstheme="minorHAnsi"/>
                <w:b/>
              </w:rPr>
            </w:pPr>
            <w:r w:rsidRPr="000035B4">
              <w:rPr>
                <w:rFonts w:cstheme="minorHAnsi"/>
              </w:rPr>
              <w:t>Supporting County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4D1EE926" w14:textId="77777777" w:rsidR="003C0602" w:rsidRPr="003B1BF4" w:rsidRDefault="003C0602" w:rsidP="006845AC">
            <w:pPr>
              <w:spacing w:before="60" w:after="60"/>
              <w:rPr>
                <w:rFonts w:cstheme="minorBidi"/>
              </w:rPr>
            </w:pPr>
            <w:r w:rsidRPr="4507BB17">
              <w:rPr>
                <w:rFonts w:cstheme="minorBidi"/>
              </w:rPr>
              <w:t>Public Works Department</w:t>
            </w:r>
          </w:p>
          <w:p w14:paraId="35E33EBB" w14:textId="77777777" w:rsidR="003C0602" w:rsidRPr="00245DB4" w:rsidRDefault="003C0602" w:rsidP="006845AC">
            <w:pPr>
              <w:spacing w:before="60" w:after="60"/>
              <w:rPr>
                <w:rFonts w:cstheme="minorBidi"/>
              </w:rPr>
            </w:pPr>
            <w:r w:rsidRPr="4507BB17">
              <w:rPr>
                <w:rFonts w:cstheme="minorBidi"/>
              </w:rPr>
              <w:t>Central Services Department (Geographic Information Systems)</w:t>
            </w:r>
          </w:p>
        </w:tc>
      </w:tr>
      <w:tr w:rsidR="003C0602" w:rsidRPr="00BC471E" w14:paraId="449F91C7" w14:textId="77777777" w:rsidTr="006845AC">
        <w:trPr>
          <w:cnfStyle w:val="000000100000" w:firstRow="0" w:lastRow="0" w:firstColumn="0" w:lastColumn="0" w:oddVBand="0" w:evenVBand="0" w:oddHBand="1" w:evenHBand="0" w:firstRowFirstColumn="0" w:firstRowLastColumn="0" w:lastRowFirstColumn="0" w:lastRowLastColumn="0"/>
        </w:trPr>
        <w:tc>
          <w:tcPr>
            <w:tcW w:w="1836" w:type="pct"/>
            <w:vAlign w:val="center"/>
          </w:tcPr>
          <w:p w14:paraId="5FF052DE" w14:textId="77777777" w:rsidR="003C0602" w:rsidRPr="000035B4" w:rsidRDefault="003C0602" w:rsidP="006845AC">
            <w:pPr>
              <w:spacing w:before="60" w:after="60"/>
              <w:rPr>
                <w:rFonts w:cstheme="minorHAnsi"/>
                <w:b/>
              </w:rPr>
            </w:pPr>
            <w:r w:rsidRPr="000035B4">
              <w:rPr>
                <w:rFonts w:cstheme="minorHAnsi"/>
              </w:rPr>
              <w:t>Community Partners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21A7FCF2" w14:textId="77777777" w:rsidR="003C0602" w:rsidRPr="006F1574" w:rsidRDefault="003C0602" w:rsidP="006845AC">
            <w:pPr>
              <w:spacing w:before="60" w:after="60"/>
              <w:rPr>
                <w:rFonts w:cstheme="minorHAnsi"/>
              </w:rPr>
            </w:pPr>
            <w:r w:rsidRPr="006F1574">
              <w:rPr>
                <w:rFonts w:cstheme="minorHAnsi"/>
              </w:rPr>
              <w:t>None</w:t>
            </w:r>
          </w:p>
        </w:tc>
      </w:tr>
      <w:tr w:rsidR="003C0602" w:rsidRPr="00BC471E" w14:paraId="4099137C" w14:textId="77777777" w:rsidTr="006845AC">
        <w:trPr>
          <w:cnfStyle w:val="000000010000" w:firstRow="0" w:lastRow="0" w:firstColumn="0" w:lastColumn="0" w:oddVBand="0" w:evenVBand="0" w:oddHBand="0" w:evenHBand="1" w:firstRowFirstColumn="0" w:firstRowLastColumn="0" w:lastRowFirstColumn="0" w:lastRowLastColumn="0"/>
        </w:trPr>
        <w:tc>
          <w:tcPr>
            <w:tcW w:w="1836" w:type="pct"/>
            <w:vAlign w:val="center"/>
          </w:tcPr>
          <w:p w14:paraId="38A84C2C" w14:textId="77777777" w:rsidR="003C0602" w:rsidRPr="000035B4" w:rsidRDefault="003C0602" w:rsidP="006845AC">
            <w:pPr>
              <w:spacing w:before="60" w:after="60"/>
              <w:rPr>
                <w:rFonts w:cstheme="minorBidi"/>
                <w:b/>
                <w:bCs/>
              </w:rPr>
            </w:pPr>
            <w:r w:rsidRPr="4507BB17">
              <w:rPr>
                <w:rFonts w:cstheme="minorBidi"/>
              </w:rPr>
              <w:t>Primary Oregon State Agencies</w:t>
            </w:r>
          </w:p>
        </w:tc>
        <w:tc>
          <w:tcPr>
            <w:cnfStyle w:val="000010000000" w:firstRow="0" w:lastRow="0" w:firstColumn="0" w:lastColumn="0" w:oddVBand="1" w:evenVBand="0" w:oddHBand="0" w:evenHBand="0" w:firstRowFirstColumn="0" w:firstRowLastColumn="0" w:lastRowFirstColumn="0" w:lastRowLastColumn="0"/>
            <w:tcW w:w="3164" w:type="pct"/>
            <w:vAlign w:val="center"/>
          </w:tcPr>
          <w:p w14:paraId="2B7EF566" w14:textId="77777777" w:rsidR="003C0602" w:rsidRPr="000035B4" w:rsidRDefault="003C0602" w:rsidP="006845AC">
            <w:pPr>
              <w:spacing w:before="60" w:after="60"/>
              <w:rPr>
                <w:rFonts w:cstheme="minorBidi"/>
                <w:b/>
                <w:bCs/>
              </w:rPr>
            </w:pPr>
            <w:r w:rsidRPr="4507BB17">
              <w:rPr>
                <w:rFonts w:cstheme="minorBidi"/>
              </w:rPr>
              <w:t>Military Department</w:t>
            </w:r>
          </w:p>
        </w:tc>
      </w:tr>
    </w:tbl>
    <w:p w14:paraId="4B8D562F" w14:textId="77777777" w:rsidR="003C0602" w:rsidRDefault="003C0602" w:rsidP="003C0602"/>
    <w:p w14:paraId="083036A0" w14:textId="77777777" w:rsidR="003C0602" w:rsidRDefault="003C0602" w:rsidP="00130DB1">
      <w:pPr>
        <w:pStyle w:val="Heading1"/>
        <w:numPr>
          <w:ilvl w:val="0"/>
          <w:numId w:val="52"/>
        </w:numPr>
        <w:spacing w:before="240"/>
      </w:pPr>
      <w:bookmarkStart w:id="1929" w:name="_Toc86736723"/>
      <w:bookmarkStart w:id="1930" w:name="_Toc90274714"/>
      <w:r>
        <w:t>Introduction</w:t>
      </w:r>
      <w:bookmarkEnd w:id="1929"/>
      <w:bookmarkEnd w:id="1930"/>
    </w:p>
    <w:p w14:paraId="3CAC3AAB" w14:textId="77777777" w:rsidR="003C0602" w:rsidRPr="0064108D" w:rsidRDefault="003C0602" w:rsidP="00130DB1">
      <w:pPr>
        <w:pStyle w:val="Heading2"/>
        <w:numPr>
          <w:ilvl w:val="1"/>
          <w:numId w:val="52"/>
        </w:numPr>
        <w:spacing w:before="240"/>
      </w:pPr>
      <w:bookmarkStart w:id="1931" w:name="_Toc86736724"/>
      <w:bookmarkStart w:id="1932" w:name="_Toc90274715"/>
      <w:r>
        <w:t>Recovery</w:t>
      </w:r>
      <w:bookmarkEnd w:id="1931"/>
      <w:bookmarkEnd w:id="1932"/>
    </w:p>
    <w:p w14:paraId="365381D9" w14:textId="77777777" w:rsidR="003C0602" w:rsidRDefault="003C0602" w:rsidP="003C0602">
      <w:r>
        <w:t xml:space="preserve">This Support Annex provides an overview of the general process to be followed in recovering from the consequences of a disaster or other emergency affecting Polk County. It outlines the immediate steps to be taken in requesting state and federal assistance and the type of assistance that may be available. To be most effective, this annex should be used in conjunction with the Oregon State Disaster Recovery Assistance Guidebook. </w:t>
      </w:r>
    </w:p>
    <w:p w14:paraId="3CA91F80" w14:textId="77777777" w:rsidR="003C0602" w:rsidRDefault="003C0602" w:rsidP="003C0602">
      <w:r>
        <w:t xml:space="preserve">The recovery process begins during the response phase of the emergency. Incident management must document all costs that are eligible for reimbursements from the Robert T. Stafford Act Public Law 277, Code of Federal Regulations 44, as amended. The County Emergency Management Department (EMD), as defined in the Basic Plan, will coordinate the Preliminary Damage Assessment (PDA), and the County Assessor’s Office will calculate an estimated dollar amount for total loss and damages. </w:t>
      </w:r>
    </w:p>
    <w:p w14:paraId="3F2A37C8" w14:textId="77777777" w:rsidR="003C0602" w:rsidRPr="0051723F" w:rsidRDefault="003C0602" w:rsidP="003C0602">
      <w:r>
        <w:t>The Department of Homeland Security and other federal agencies offer several sources of recovery-oriented disaster relief. The Federal Emergency Management Agency (FEMA) provides two types of recovery assistance programs, the Public Assistance Program and the Individual and Family Assistance Program. A Presidential Declaration of Disaster determines what type of assistance is authorized, although in most cases both programs are available. Additionally, the Small Business Administration can also declare a disaster and provide low interest loans for businesses and local residences. The United States Department of Agriculture (USDA) may declare an area eligible for the emergency feed program to provide farmers with additional assistance. The American Red Cross also provides a safety net for assisting individuals and families with emergency assistance programs, which include grants and additional financial assistance</w:t>
      </w:r>
      <w:r w:rsidRPr="0051723F">
        <w:t>.</w:t>
      </w:r>
    </w:p>
    <w:p w14:paraId="51AADC08" w14:textId="77777777" w:rsidR="003C0602" w:rsidRDefault="003C0602" w:rsidP="00130DB1">
      <w:pPr>
        <w:pStyle w:val="Heading2"/>
        <w:numPr>
          <w:ilvl w:val="1"/>
          <w:numId w:val="52"/>
        </w:numPr>
        <w:spacing w:before="240"/>
      </w:pPr>
      <w:bookmarkStart w:id="1933" w:name="_Toc86736725"/>
      <w:bookmarkStart w:id="1934" w:name="_Toc90274716"/>
      <w:r>
        <w:t>Mitigation</w:t>
      </w:r>
      <w:bookmarkEnd w:id="1933"/>
      <w:bookmarkEnd w:id="1934"/>
    </w:p>
    <w:p w14:paraId="22C7F9B9" w14:textId="77777777" w:rsidR="003C0602" w:rsidRPr="00BB0F2C" w:rsidRDefault="003C0602" w:rsidP="003C0602">
      <w:r w:rsidRPr="00BE323F">
        <w:t xml:space="preserve">This </w:t>
      </w:r>
      <w:r>
        <w:t>a</w:t>
      </w:r>
      <w:r w:rsidRPr="00BE323F">
        <w:t xml:space="preserve">nnex also describes coordinated hazard mitigation planning and implementation measures to accomplish the long-term prevention or reduction of the adverse impacts of natural and man-made hazards </w:t>
      </w:r>
      <w:r>
        <w:t>within</w:t>
      </w:r>
      <w:r w:rsidRPr="00BE323F">
        <w:t xml:space="preserve"> Polk County</w:t>
      </w:r>
      <w:r>
        <w:t xml:space="preserve">. </w:t>
      </w:r>
      <w:r w:rsidRPr="005E54EE">
        <w:rPr>
          <w:rFonts w:cs="Arial"/>
        </w:rPr>
        <w:t xml:space="preserve">Hazard mitigation refers to any action taken to eliminate or reduce long-term risk to life and/or property from natural and human-caused hazards. </w:t>
      </w:r>
      <w:r w:rsidRPr="00BE323F">
        <w:t xml:space="preserve">To be most effective, this annex should be used in conjunction with the </w:t>
      </w:r>
      <w:r w:rsidRPr="005E54EE">
        <w:rPr>
          <w:i/>
        </w:rPr>
        <w:t>Polk County Hazard Mitigation Plan</w:t>
      </w:r>
      <w:r w:rsidRPr="00D5394C">
        <w:rPr>
          <w:iCs/>
        </w:rPr>
        <w:t xml:space="preserve"> </w:t>
      </w:r>
      <w:sdt>
        <w:sdtPr>
          <w:rPr>
            <w:i/>
          </w:rPr>
          <w:id w:val="1993590739"/>
          <w:citation/>
        </w:sdtPr>
        <w:sdtEndPr/>
        <w:sdtContent>
          <w:r>
            <w:rPr>
              <w:i/>
            </w:rPr>
            <w:fldChar w:fldCharType="begin"/>
          </w:r>
          <w:r>
            <w:rPr>
              <w:iCs/>
            </w:rPr>
            <w:instrText xml:space="preserve"> CITATION Uni171 \l 1033 </w:instrText>
          </w:r>
          <w:r>
            <w:rPr>
              <w:i/>
            </w:rPr>
            <w:fldChar w:fldCharType="separate"/>
          </w:r>
          <w:r>
            <w:rPr>
              <w:noProof/>
            </w:rPr>
            <w:t>(University of Oregon, Community Service Center, and Oregon Partnership for Disaster Resilience, 2017)</w:t>
          </w:r>
          <w:r>
            <w:rPr>
              <w:i/>
            </w:rPr>
            <w:fldChar w:fldCharType="end"/>
          </w:r>
        </w:sdtContent>
      </w:sdt>
      <w:r w:rsidRPr="00D5394C">
        <w:t>.</w:t>
      </w:r>
    </w:p>
    <w:p w14:paraId="6CC3E760" w14:textId="77777777" w:rsidR="003C0602" w:rsidRDefault="003C0602" w:rsidP="00130DB1">
      <w:pPr>
        <w:pStyle w:val="Heading1"/>
        <w:numPr>
          <w:ilvl w:val="0"/>
          <w:numId w:val="52"/>
        </w:numPr>
        <w:spacing w:before="240"/>
      </w:pPr>
      <w:bookmarkStart w:id="1935" w:name="_Toc86736726"/>
      <w:bookmarkStart w:id="1936" w:name="_Toc90274717"/>
      <w:r>
        <w:lastRenderedPageBreak/>
        <w:t>Policies and Agreements</w:t>
      </w:r>
      <w:bookmarkEnd w:id="1935"/>
      <w:bookmarkEnd w:id="1936"/>
      <w:r>
        <w:t xml:space="preserve">  </w:t>
      </w:r>
    </w:p>
    <w:p w14:paraId="32903E6B" w14:textId="77777777" w:rsidR="003C0602" w:rsidRPr="00CD3F75" w:rsidRDefault="003C0602" w:rsidP="003C0602">
      <w:r w:rsidRPr="00CD3F75">
        <w:t>A number of policies and programs are available to support recovery operations, financial reimbursement, and other types of assistance following an emergency or disaster. The following agencies/entities have established disaster programs that can assist with local recovery efforts:</w:t>
      </w:r>
    </w:p>
    <w:p w14:paraId="62B7621D" w14:textId="582736DF" w:rsidR="003C0602" w:rsidRPr="00167E21" w:rsidRDefault="003C0602" w:rsidP="00167E21">
      <w:pPr>
        <w:pStyle w:val="ListParagraph"/>
      </w:pPr>
      <w:r w:rsidRPr="00167E21">
        <w:t xml:space="preserve">US Small Business Administration: Physical disaster and economic injury disaster loans </w:t>
      </w:r>
      <w:sdt>
        <w:sdtPr>
          <w:id w:val="-1183818790"/>
          <w:citation/>
        </w:sdtPr>
        <w:sdtEndPr/>
        <w:sdtContent>
          <w:r w:rsidRPr="00167E21">
            <w:fldChar w:fldCharType="begin"/>
          </w:r>
          <w:r w:rsidRPr="00167E21">
            <w:instrText xml:space="preserve">CITATION Placeholder16 \l 1033 </w:instrText>
          </w:r>
          <w:r w:rsidRPr="00167E21">
            <w:fldChar w:fldCharType="separate"/>
          </w:r>
          <w:r w:rsidRPr="00167E21">
            <w:t>(United States Small Business Administration)</w:t>
          </w:r>
          <w:r w:rsidRPr="00167E21">
            <w:fldChar w:fldCharType="end"/>
          </w:r>
        </w:sdtContent>
      </w:sdt>
      <w:r w:rsidRPr="00167E21">
        <w:t>.</w:t>
      </w:r>
    </w:p>
    <w:p w14:paraId="303BEB2C" w14:textId="77777777" w:rsidR="003C0602" w:rsidRPr="00CD3F75" w:rsidRDefault="003C0602" w:rsidP="00167E21">
      <w:pPr>
        <w:pStyle w:val="ListParagraph"/>
      </w:pPr>
      <w:r w:rsidRPr="00167E21">
        <w:t>US Army Corps of Engineers: Assistance with mitigation, response, and recovery, particularly dealing with</w:t>
      </w:r>
      <w:r w:rsidRPr="00CD3F75">
        <w:t xml:space="preserve"> flood hazards. Programs include:</w:t>
      </w:r>
    </w:p>
    <w:p w14:paraId="05B9BB66" w14:textId="77777777" w:rsidR="003C0602" w:rsidRPr="00167E21" w:rsidRDefault="003C0602" w:rsidP="00130DB1">
      <w:pPr>
        <w:pStyle w:val="ListParagraph"/>
        <w:numPr>
          <w:ilvl w:val="1"/>
          <w:numId w:val="14"/>
        </w:numPr>
      </w:pPr>
      <w:r w:rsidRPr="00167E21">
        <w:t xml:space="preserve">After the Flood: immediate and short-term recovery resources </w:t>
      </w:r>
      <w:sdt>
        <w:sdtPr>
          <w:id w:val="-446237631"/>
          <w:citation/>
        </w:sdtPr>
        <w:sdtEndPr/>
        <w:sdtContent>
          <w:r w:rsidRPr="00167E21">
            <w:fldChar w:fldCharType="begin"/>
          </w:r>
          <w:r w:rsidRPr="00167E21">
            <w:instrText xml:space="preserve"> CITATION Arm \l 1033 </w:instrText>
          </w:r>
          <w:r w:rsidRPr="00167E21">
            <w:fldChar w:fldCharType="separate"/>
          </w:r>
          <w:r w:rsidRPr="00167E21">
            <w:t>(Army Corps of Engineers)</w:t>
          </w:r>
          <w:r w:rsidRPr="00167E21">
            <w:fldChar w:fldCharType="end"/>
          </w:r>
        </w:sdtContent>
      </w:sdt>
    </w:p>
    <w:p w14:paraId="4156E550" w14:textId="77777777" w:rsidR="003C0602" w:rsidRPr="00167E21" w:rsidRDefault="003C0602" w:rsidP="00130DB1">
      <w:pPr>
        <w:pStyle w:val="ListParagraph"/>
        <w:numPr>
          <w:ilvl w:val="1"/>
          <w:numId w:val="14"/>
        </w:numPr>
      </w:pPr>
      <w:r w:rsidRPr="00167E21">
        <w:t xml:space="preserve">Rehabilitation Program: Repairing flood control structures that have been damaged or destroyed </w:t>
      </w:r>
      <w:sdt>
        <w:sdtPr>
          <w:id w:val="-137727423"/>
          <w:citation/>
        </w:sdtPr>
        <w:sdtEndPr/>
        <w:sdtContent>
          <w:r w:rsidRPr="00167E21">
            <w:fldChar w:fldCharType="begin"/>
          </w:r>
          <w:r w:rsidRPr="00167E21">
            <w:instrText xml:space="preserve"> CITATION Arm1 \l 1033 </w:instrText>
          </w:r>
          <w:r w:rsidRPr="00167E21">
            <w:fldChar w:fldCharType="separate"/>
          </w:r>
          <w:r w:rsidRPr="00167E21">
            <w:t>(Army Corps of Engineers)</w:t>
          </w:r>
          <w:r w:rsidRPr="00167E21">
            <w:fldChar w:fldCharType="end"/>
          </w:r>
        </w:sdtContent>
      </w:sdt>
    </w:p>
    <w:p w14:paraId="3DA7FCD0" w14:textId="77777777" w:rsidR="003C0602" w:rsidRPr="00CD3F75" w:rsidRDefault="003C0602" w:rsidP="00130DB1">
      <w:pPr>
        <w:pStyle w:val="ListParagraph"/>
        <w:numPr>
          <w:ilvl w:val="1"/>
          <w:numId w:val="14"/>
        </w:numPr>
      </w:pPr>
      <w:r w:rsidRPr="00167E21">
        <w:t>District Flood Plain Management Services Program: Preventative work prior to predicted unusual flooding</w:t>
      </w:r>
      <w:r>
        <w:t xml:space="preserve"> with general technical services, planning assistance, and public education materials </w:t>
      </w:r>
      <w:sdt>
        <w:sdtPr>
          <w:id w:val="378977176"/>
          <w:citation/>
        </w:sdtPr>
        <w:sdtEndPr/>
        <w:sdtContent>
          <w:r>
            <w:fldChar w:fldCharType="begin"/>
          </w:r>
          <w:r>
            <w:instrText xml:space="preserve"> CITATION Arm2 \l 1033 </w:instrText>
          </w:r>
          <w:r>
            <w:fldChar w:fldCharType="separate"/>
          </w:r>
          <w:r>
            <w:rPr>
              <w:noProof/>
            </w:rPr>
            <w:t>(Army Corps of Engineers)</w:t>
          </w:r>
          <w:r>
            <w:fldChar w:fldCharType="end"/>
          </w:r>
        </w:sdtContent>
      </w:sdt>
    </w:p>
    <w:p w14:paraId="709A8DBA" w14:textId="418A7EEC" w:rsidR="003C0602" w:rsidRPr="00CD3F75" w:rsidRDefault="003C0602" w:rsidP="00167E21">
      <w:pPr>
        <w:pStyle w:val="ListParagraph"/>
      </w:pPr>
      <w:r w:rsidRPr="00CD3F75">
        <w:t xml:space="preserve">Federal Highway Administration Emergency Relief Program: Assists with the cost of repairing roads and bridges on federal aid highways, and non-federal aid roads on federal lands, that have been damaged by natural </w:t>
      </w:r>
      <w:r>
        <w:t>hazards</w:t>
      </w:r>
      <w:r w:rsidRPr="00CD3F75">
        <w:t xml:space="preserve"> or catastrophic failure</w:t>
      </w:r>
      <w:r>
        <w:t xml:space="preserve"> </w:t>
      </w:r>
      <w:sdt>
        <w:sdtPr>
          <w:id w:val="1901014548"/>
          <w:citation/>
        </w:sdtPr>
        <w:sdtEndPr/>
        <w:sdtContent>
          <w:r>
            <w:fldChar w:fldCharType="begin"/>
          </w:r>
          <w:r>
            <w:instrText xml:space="preserve">CITATION Placeholder17 \l 1033 </w:instrText>
          </w:r>
          <w:r>
            <w:fldChar w:fldCharType="separate"/>
          </w:r>
          <w:r>
            <w:rPr>
              <w:noProof/>
            </w:rPr>
            <w:t>(Federal Highway Administration, 2021)</w:t>
          </w:r>
          <w:r>
            <w:fldChar w:fldCharType="end"/>
          </w:r>
        </w:sdtContent>
      </w:sdt>
      <w:r w:rsidRPr="00CD3F75">
        <w:t xml:space="preserve">. </w:t>
      </w:r>
    </w:p>
    <w:p w14:paraId="743C146D" w14:textId="77777777" w:rsidR="003C0602" w:rsidRPr="00CD3F75" w:rsidRDefault="003C0602" w:rsidP="003C0602">
      <w:r w:rsidRPr="00CD3F75">
        <w:t>If a County Commissioner is unavailable to assume the duties of his or her office following an emergency or disaster, the line of succession for Polk County is as follows:</w:t>
      </w:r>
    </w:p>
    <w:p w14:paraId="3FE87D2D" w14:textId="77777777" w:rsidR="003C0602" w:rsidRPr="00167E21" w:rsidRDefault="003C0602" w:rsidP="00167E21">
      <w:pPr>
        <w:pStyle w:val="ListParagraph"/>
      </w:pPr>
      <w:r w:rsidRPr="00167E21">
        <w:t>Surviving County Commissioners (in order of seniority)</w:t>
      </w:r>
    </w:p>
    <w:p w14:paraId="5517109F" w14:textId="77777777" w:rsidR="003C0602" w:rsidRPr="001C12D6" w:rsidRDefault="003C0602" w:rsidP="00167E21">
      <w:pPr>
        <w:pStyle w:val="ListParagraph"/>
      </w:pPr>
      <w:r w:rsidRPr="00167E21">
        <w:t>County</w:t>
      </w:r>
      <w:r>
        <w:t xml:space="preserve"> Administrator</w:t>
      </w:r>
    </w:p>
    <w:p w14:paraId="70E58577" w14:textId="77777777" w:rsidR="003C0602" w:rsidRDefault="003C0602" w:rsidP="00130DB1">
      <w:pPr>
        <w:pStyle w:val="Heading1"/>
        <w:numPr>
          <w:ilvl w:val="0"/>
          <w:numId w:val="52"/>
        </w:numPr>
        <w:spacing w:before="240"/>
      </w:pPr>
      <w:bookmarkStart w:id="1937" w:name="_Toc86736727"/>
      <w:bookmarkStart w:id="1938" w:name="_Toc90274718"/>
      <w:r>
        <w:t>Situation and Assumptions</w:t>
      </w:r>
      <w:bookmarkEnd w:id="1937"/>
      <w:bookmarkEnd w:id="1938"/>
    </w:p>
    <w:p w14:paraId="303E210A" w14:textId="77777777" w:rsidR="003C0602" w:rsidRDefault="003C0602" w:rsidP="00130DB1">
      <w:pPr>
        <w:pStyle w:val="Heading2"/>
        <w:numPr>
          <w:ilvl w:val="1"/>
          <w:numId w:val="52"/>
        </w:numPr>
        <w:spacing w:before="240"/>
      </w:pPr>
      <w:bookmarkStart w:id="1939" w:name="_Toc86736728"/>
      <w:bookmarkStart w:id="1940" w:name="_Toc90274719"/>
      <w:r>
        <w:t>Situation</w:t>
      </w:r>
      <w:bookmarkEnd w:id="1939"/>
      <w:bookmarkEnd w:id="1940"/>
    </w:p>
    <w:p w14:paraId="5A864B62" w14:textId="77777777" w:rsidR="003C0602" w:rsidRPr="000D4938" w:rsidRDefault="003C0602" w:rsidP="003C0602">
      <w:r w:rsidRPr="00BE323F">
        <w:rPr>
          <w:color w:val="000000"/>
        </w:rPr>
        <w:t xml:space="preserve">As identified in the analysis of hazards that may affect </w:t>
      </w:r>
      <w:smartTag w:uri="urn:schemas-microsoft-com:office:smarttags" w:element="place">
        <w:smartTag w:uri="urn:schemas-microsoft-com:office:smarttags" w:element="PlaceName">
          <w:r w:rsidRPr="00BE323F">
            <w:rPr>
              <w:color w:val="000000"/>
            </w:rPr>
            <w:t>Polk</w:t>
          </w:r>
        </w:smartTag>
        <w:r w:rsidRPr="00BE323F">
          <w:rPr>
            <w:color w:val="000000"/>
          </w:rPr>
          <w:t xml:space="preserve"> </w:t>
        </w:r>
        <w:smartTag w:uri="urn:schemas-microsoft-com:office:smarttags" w:element="PlaceType">
          <w:r w:rsidRPr="00BE323F">
            <w:rPr>
              <w:color w:val="000000"/>
            </w:rPr>
            <w:t>County</w:t>
          </w:r>
        </w:smartTag>
      </w:smartTag>
      <w:r w:rsidRPr="00BE323F">
        <w:rPr>
          <w:color w:val="000000"/>
        </w:rPr>
        <w:t xml:space="preserve">, many natural and </w:t>
      </w:r>
      <w:r>
        <w:rPr>
          <w:color w:val="000000"/>
        </w:rPr>
        <w:t xml:space="preserve">human-caused </w:t>
      </w:r>
      <w:r w:rsidRPr="00BE323F">
        <w:rPr>
          <w:color w:val="000000"/>
        </w:rPr>
        <w:t xml:space="preserve">phenomena have the potential </w:t>
      </w:r>
      <w:r>
        <w:rPr>
          <w:color w:val="000000"/>
        </w:rPr>
        <w:t>to cause</w:t>
      </w:r>
      <w:r w:rsidRPr="00BE323F">
        <w:rPr>
          <w:color w:val="000000"/>
        </w:rPr>
        <w:t xml:space="preserve"> extensive loss of life and/or property</w:t>
      </w:r>
      <w:r>
        <w:rPr>
          <w:color w:val="000000"/>
        </w:rPr>
        <w:t xml:space="preserve">. </w:t>
      </w:r>
      <w:r w:rsidRPr="00BE323F">
        <w:rPr>
          <w:color w:val="000000"/>
        </w:rPr>
        <w:t>If such losses occur, the economic and other resources of local government, businesses, and individual citizens may be overwhelmed</w:t>
      </w:r>
      <w:r>
        <w:rPr>
          <w:color w:val="000000"/>
        </w:rPr>
        <w:t>, resulting in the need for</w:t>
      </w:r>
      <w:r w:rsidRPr="00BE323F">
        <w:rPr>
          <w:color w:val="000000"/>
        </w:rPr>
        <w:t xml:space="preserve"> </w:t>
      </w:r>
      <w:r>
        <w:rPr>
          <w:color w:val="000000"/>
        </w:rPr>
        <w:t>s</w:t>
      </w:r>
      <w:r w:rsidRPr="00BE323F">
        <w:rPr>
          <w:color w:val="000000"/>
        </w:rPr>
        <w:t xml:space="preserve">tate and </w:t>
      </w:r>
      <w:r>
        <w:rPr>
          <w:color w:val="000000"/>
        </w:rPr>
        <w:t>f</w:t>
      </w:r>
      <w:r w:rsidRPr="00BE323F">
        <w:rPr>
          <w:color w:val="000000"/>
        </w:rPr>
        <w:t>ederal assistance during the recovery process</w:t>
      </w:r>
      <w:r>
        <w:rPr>
          <w:color w:val="000000"/>
        </w:rPr>
        <w:t>.</w:t>
      </w:r>
    </w:p>
    <w:p w14:paraId="6D06C4C4" w14:textId="77777777" w:rsidR="003C0602" w:rsidRPr="0032405B" w:rsidRDefault="003C0602" w:rsidP="00130DB1">
      <w:pPr>
        <w:pStyle w:val="Heading2"/>
        <w:numPr>
          <w:ilvl w:val="1"/>
          <w:numId w:val="52"/>
        </w:numPr>
        <w:spacing w:before="240"/>
      </w:pPr>
      <w:bookmarkStart w:id="1941" w:name="_Toc86736729"/>
      <w:bookmarkStart w:id="1942" w:name="_Toc90274720"/>
      <w:r w:rsidRPr="0032405B">
        <w:t>Assumptions</w:t>
      </w:r>
      <w:bookmarkEnd w:id="1941"/>
      <w:bookmarkEnd w:id="1942"/>
    </w:p>
    <w:p w14:paraId="37B78F0F" w14:textId="77777777" w:rsidR="003C0602" w:rsidRPr="002770AA" w:rsidRDefault="003C0602" w:rsidP="003C0602">
      <w:r>
        <w:t>SA-1 is based on the following planning assumptions:</w:t>
      </w:r>
    </w:p>
    <w:p w14:paraId="17F81608" w14:textId="77777777" w:rsidR="003C0602" w:rsidRPr="00167E21" w:rsidRDefault="003C0602" w:rsidP="00167E21">
      <w:pPr>
        <w:pStyle w:val="ListParagraph"/>
      </w:pPr>
      <w:r w:rsidRPr="00167E21">
        <w:t xml:space="preserve">The timely and accurate assessment of damage to public or private property will be of vital concern to local officials following a disaster and will have great bearing on the way recovery is conducted in Polk County. </w:t>
      </w:r>
    </w:p>
    <w:p w14:paraId="2371F3BF" w14:textId="77777777" w:rsidR="003C0602" w:rsidRPr="00167E21" w:rsidRDefault="003C0602" w:rsidP="00167E21">
      <w:pPr>
        <w:pStyle w:val="ListParagraph"/>
      </w:pPr>
      <w:r w:rsidRPr="00167E21">
        <w:t xml:space="preserve">Damage assessments may need to be undertaken at different periods during a disaster event; an outside survey may be done initially to gain an overall general impression of the impact of the event, while a more detailed damage assessment must be conducted to document the need for state and federal aid. Windshield damage assessment explanation: </w:t>
      </w:r>
      <w:hyperlink r:id="rId373" w:anchor="gref" w:history="1">
        <w:r w:rsidRPr="00167E21">
          <w:rPr>
            <w:rStyle w:val="Hyperlink"/>
            <w:color w:val="auto"/>
            <w:u w:val="none"/>
          </w:rPr>
          <w:t>https://www.firefighternation.com/firerescue/the-windshield-survey/#gref</w:t>
        </w:r>
      </w:hyperlink>
      <w:r w:rsidRPr="00167E21">
        <w:t>.</w:t>
      </w:r>
    </w:p>
    <w:p w14:paraId="65A09AC2" w14:textId="77777777" w:rsidR="003C0602" w:rsidRPr="00167E21" w:rsidRDefault="003C0602" w:rsidP="00167E21">
      <w:pPr>
        <w:pStyle w:val="ListParagraph"/>
      </w:pPr>
      <w:r w:rsidRPr="00167E21">
        <w:t>State and federal assistance will depend on the adequate and timely documentation of the results of the disaster on the local community.</w:t>
      </w:r>
    </w:p>
    <w:p w14:paraId="5D5E0367" w14:textId="77777777" w:rsidR="003C0602" w:rsidRPr="00167E21" w:rsidRDefault="003C0602" w:rsidP="00167E21">
      <w:pPr>
        <w:pStyle w:val="ListParagraph"/>
      </w:pPr>
      <w:r w:rsidRPr="00167E21">
        <w:t xml:space="preserve">Exposure to risks from hazards exists whether or not an incident actually occurs. </w:t>
      </w:r>
    </w:p>
    <w:p w14:paraId="7AB57B14" w14:textId="77777777" w:rsidR="003C0602" w:rsidRPr="00167E21" w:rsidRDefault="003C0602" w:rsidP="00167E21">
      <w:pPr>
        <w:pStyle w:val="ListParagraph"/>
      </w:pPr>
      <w:r w:rsidRPr="00167E21">
        <w:lastRenderedPageBreak/>
        <w:t>The adverse impact of hazards can be directly affected by hazard mitigation actions accomplished prior to an incident’s occurrence. The disaster recovery period is a time of opportunity in this respect, and effective post-incident mitigation actions can reduce the risk of repeat disasters.</w:t>
      </w:r>
    </w:p>
    <w:p w14:paraId="1F3FA75A" w14:textId="77777777" w:rsidR="003C0602" w:rsidRPr="00167E21" w:rsidRDefault="003C0602" w:rsidP="00167E21">
      <w:pPr>
        <w:pStyle w:val="ListParagraph"/>
      </w:pPr>
      <w:r w:rsidRPr="00167E21">
        <w:t>Hazard mitigation planning and implementation activities are an ongoing process and are an integral and complementary part of an effective and comprehensive emergency management program.</w:t>
      </w:r>
    </w:p>
    <w:p w14:paraId="6803EF8D" w14:textId="77777777" w:rsidR="003C0602" w:rsidRPr="00167E21" w:rsidRDefault="003C0602" w:rsidP="00167E21">
      <w:pPr>
        <w:pStyle w:val="ListParagraph"/>
      </w:pPr>
      <w:r w:rsidRPr="00167E21">
        <w:t>Mitigation actions to save lives and reduce damages can be achieved through properly coordinated group effort. This effort will require the cooperation of various levels of government and may be well served by the involvement of talented individuals with expertise in varying disciplines outside of government.</w:t>
      </w:r>
    </w:p>
    <w:p w14:paraId="7A09D57A" w14:textId="77777777" w:rsidR="003C0602" w:rsidRPr="00167E21" w:rsidRDefault="003C0602" w:rsidP="00167E21">
      <w:pPr>
        <w:pStyle w:val="ListParagraph"/>
      </w:pPr>
      <w:r w:rsidRPr="00167E21">
        <w:t>The effective, long-term reduction of risks is a goal and responsibility shared by all residents of Polk County.</w:t>
      </w:r>
    </w:p>
    <w:p w14:paraId="664FA0AE" w14:textId="77777777" w:rsidR="003C0602" w:rsidRDefault="003C0602" w:rsidP="00130DB1">
      <w:pPr>
        <w:pStyle w:val="Heading1"/>
        <w:numPr>
          <w:ilvl w:val="0"/>
          <w:numId w:val="52"/>
        </w:numPr>
        <w:spacing w:before="240"/>
      </w:pPr>
      <w:bookmarkStart w:id="1943" w:name="_Toc86736730"/>
      <w:bookmarkStart w:id="1944" w:name="_Toc90274721"/>
      <w:r w:rsidRPr="00410156">
        <w:t>Roles and Responsibilitie</w:t>
      </w:r>
      <w:r>
        <w:t>s</w:t>
      </w:r>
      <w:bookmarkEnd w:id="1943"/>
      <w:bookmarkEnd w:id="1944"/>
    </w:p>
    <w:p w14:paraId="17D41AB1" w14:textId="77777777" w:rsidR="003C0602" w:rsidRDefault="003C0602" w:rsidP="003C0602">
      <w:r>
        <w:t>Polk County’s Natural Hazard Mitigation Plan Steering Committee consists of local government representatives. The Steering Committee provides a pool of local people with skills in the wide variety of disciplines that may be needed to achieve various planning and project objectives. The Hazard Mitigation Coordinator is the Polk County Community Development Director. The following table lists the HMP Steering Committee members for the 2017 plan update.</w:t>
      </w:r>
    </w:p>
    <w:p w14:paraId="3F10A5DC" w14:textId="5FDD48A4" w:rsidR="003C0602" w:rsidRDefault="003C0602" w:rsidP="003C0602">
      <w:pPr>
        <w:pStyle w:val="Caption"/>
        <w:keepNext/>
      </w:pPr>
      <w:r>
        <w:t xml:space="preserve">Table </w:t>
      </w:r>
      <w:r w:rsidR="00A77038">
        <w:fldChar w:fldCharType="begin"/>
      </w:r>
      <w:r w:rsidR="00A77038">
        <w:instrText xml:space="preserve"> SEQ Table \* ARABIC </w:instrText>
      </w:r>
      <w:r w:rsidR="00A77038">
        <w:fldChar w:fldCharType="separate"/>
      </w:r>
      <w:r w:rsidR="00CB2D35">
        <w:rPr>
          <w:noProof/>
        </w:rPr>
        <w:t>6</w:t>
      </w:r>
      <w:r w:rsidR="00A77038">
        <w:rPr>
          <w:noProof/>
        </w:rPr>
        <w:fldChar w:fldCharType="end"/>
      </w:r>
      <w:r>
        <w:t xml:space="preserve"> – Steering Committee Members for the 2017 Multi-Jurisdictional Natural Hazard Mitigation Plan </w:t>
      </w:r>
      <w:sdt>
        <w:sdtPr>
          <w:id w:val="350236758"/>
          <w:citation/>
        </w:sdtPr>
        <w:sdtEndPr/>
        <w:sdtContent>
          <w:r>
            <w:fldChar w:fldCharType="begin"/>
          </w:r>
          <w:r>
            <w:instrText xml:space="preserve"> CITATION Uni171 \l 1033 </w:instrText>
          </w:r>
          <w:r>
            <w:fldChar w:fldCharType="separate"/>
          </w:r>
          <w:r>
            <w:rPr>
              <w:noProof/>
            </w:rPr>
            <w:t>(University of Oregon, Community Service Center, and Oregon Partnership for Disaster Resilience, 2017)</w:t>
          </w:r>
          <w:r>
            <w:fldChar w:fldCharType="end"/>
          </w:r>
        </w:sdtContent>
      </w:sdt>
    </w:p>
    <w:tbl>
      <w:tblPr>
        <w:tblStyle w:val="TableNormal1"/>
        <w:tblW w:w="5000" w:type="pct"/>
        <w:tblLook w:val="04A0" w:firstRow="1" w:lastRow="0" w:firstColumn="1" w:lastColumn="0" w:noHBand="0" w:noVBand="1"/>
      </w:tblPr>
      <w:tblGrid>
        <w:gridCol w:w="2245"/>
        <w:gridCol w:w="4049"/>
        <w:gridCol w:w="3056"/>
      </w:tblGrid>
      <w:tr w:rsidR="003C0602" w14:paraId="4AD0E6C1" w14:textId="77777777" w:rsidTr="006845A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01" w:type="pct"/>
          </w:tcPr>
          <w:p w14:paraId="7CB7AD2E" w14:textId="77777777" w:rsidR="003C0602" w:rsidRDefault="003C0602" w:rsidP="006845AC">
            <w:pPr>
              <w:spacing w:before="40" w:after="40"/>
            </w:pPr>
            <w:r>
              <w:t>Name</w:t>
            </w:r>
          </w:p>
        </w:tc>
        <w:tc>
          <w:tcPr>
            <w:tcW w:w="2165" w:type="pct"/>
          </w:tcPr>
          <w:p w14:paraId="2D7BA9C2" w14:textId="77777777" w:rsidR="003C0602" w:rsidRDefault="003C0602" w:rsidP="006845AC">
            <w:pPr>
              <w:spacing w:before="40" w:after="40"/>
              <w:cnfStyle w:val="100000000000" w:firstRow="1" w:lastRow="0" w:firstColumn="0" w:lastColumn="0" w:oddVBand="0" w:evenVBand="0" w:oddHBand="0" w:evenHBand="0" w:firstRowFirstColumn="0" w:firstRowLastColumn="0" w:lastRowFirstColumn="0" w:lastRowLastColumn="0"/>
            </w:pPr>
            <w:r>
              <w:t>Title</w:t>
            </w:r>
          </w:p>
        </w:tc>
        <w:tc>
          <w:tcPr>
            <w:tcW w:w="1634" w:type="pct"/>
          </w:tcPr>
          <w:p w14:paraId="7C2C4E9D" w14:textId="77777777" w:rsidR="003C0602" w:rsidRDefault="003C0602" w:rsidP="006845AC">
            <w:pPr>
              <w:spacing w:before="40" w:after="40"/>
              <w:cnfStyle w:val="100000000000" w:firstRow="1" w:lastRow="0" w:firstColumn="0" w:lastColumn="0" w:oddVBand="0" w:evenVBand="0" w:oddHBand="0" w:evenHBand="0" w:firstRowFirstColumn="0" w:firstRowLastColumn="0" w:lastRowFirstColumn="0" w:lastRowLastColumn="0"/>
            </w:pPr>
            <w:r>
              <w:t>Entity</w:t>
            </w:r>
          </w:p>
        </w:tc>
      </w:tr>
      <w:tr w:rsidR="003C0602" w14:paraId="0C5FF0C5"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4B314E8F" w14:textId="77777777" w:rsidR="003C0602" w:rsidRDefault="003C0602" w:rsidP="006845AC">
            <w:pPr>
              <w:spacing w:before="40" w:after="40"/>
            </w:pPr>
            <w:r>
              <w:t>Sidney Mulder</w:t>
            </w:r>
          </w:p>
        </w:tc>
        <w:tc>
          <w:tcPr>
            <w:tcW w:w="2165" w:type="pct"/>
          </w:tcPr>
          <w:p w14:paraId="3D9F92A0" w14:textId="77777777" w:rsidR="003C0602" w:rsidRDefault="003C0602" w:rsidP="006845AC">
            <w:pPr>
              <w:spacing w:before="40" w:after="40"/>
            </w:pPr>
            <w:r>
              <w:t>Associate Planner</w:t>
            </w:r>
          </w:p>
        </w:tc>
        <w:tc>
          <w:tcPr>
            <w:tcW w:w="1634" w:type="pct"/>
          </w:tcPr>
          <w:p w14:paraId="2DC8D353" w14:textId="77777777" w:rsidR="003C0602" w:rsidRDefault="003C0602" w:rsidP="006845AC">
            <w:pPr>
              <w:spacing w:before="40" w:after="40"/>
            </w:pPr>
            <w:r>
              <w:t>Polk County</w:t>
            </w:r>
          </w:p>
        </w:tc>
      </w:tr>
      <w:tr w:rsidR="003C0602" w14:paraId="2F7BB9F6"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57A47255" w14:textId="77777777" w:rsidR="003C0602" w:rsidRDefault="003C0602" w:rsidP="006845AC">
            <w:pPr>
              <w:spacing w:before="40" w:after="40"/>
            </w:pPr>
            <w:r>
              <w:t>Dean Bender</w:t>
            </w:r>
          </w:p>
        </w:tc>
        <w:tc>
          <w:tcPr>
            <w:tcW w:w="2165" w:type="pct"/>
          </w:tcPr>
          <w:p w14:paraId="5AC30CA1" w14:textId="77777777" w:rsidR="003C0602" w:rsidRDefault="003C0602" w:rsidP="006845AC">
            <w:pPr>
              <w:spacing w:before="40" w:after="40"/>
            </w:pPr>
            <w:r>
              <w:t>Emergency Manager</w:t>
            </w:r>
          </w:p>
        </w:tc>
        <w:tc>
          <w:tcPr>
            <w:tcW w:w="1634" w:type="pct"/>
          </w:tcPr>
          <w:p w14:paraId="07C86FF5" w14:textId="77777777" w:rsidR="003C0602" w:rsidRDefault="003C0602" w:rsidP="006845AC">
            <w:pPr>
              <w:spacing w:before="40" w:after="40"/>
            </w:pPr>
            <w:r>
              <w:t>Polk County</w:t>
            </w:r>
          </w:p>
        </w:tc>
      </w:tr>
      <w:tr w:rsidR="003C0602" w14:paraId="6AEEF2D8"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3899CF6F" w14:textId="77777777" w:rsidR="003C0602" w:rsidRDefault="003C0602" w:rsidP="006845AC">
            <w:pPr>
              <w:spacing w:before="40" w:after="40"/>
            </w:pPr>
            <w:r>
              <w:t>Autumn Hillebrand</w:t>
            </w:r>
          </w:p>
        </w:tc>
        <w:tc>
          <w:tcPr>
            <w:tcW w:w="2165" w:type="pct"/>
          </w:tcPr>
          <w:p w14:paraId="7FB7B095" w14:textId="77777777" w:rsidR="003C0602" w:rsidRDefault="003C0602" w:rsidP="006845AC">
            <w:pPr>
              <w:spacing w:before="40" w:after="40"/>
            </w:pPr>
            <w:r>
              <w:t>Office Manager</w:t>
            </w:r>
          </w:p>
        </w:tc>
        <w:tc>
          <w:tcPr>
            <w:tcW w:w="1634" w:type="pct"/>
          </w:tcPr>
          <w:p w14:paraId="44FE4D79" w14:textId="77777777" w:rsidR="003C0602" w:rsidRDefault="003C0602" w:rsidP="006845AC">
            <w:pPr>
              <w:spacing w:before="40" w:after="40"/>
            </w:pPr>
            <w:r>
              <w:t>Polk County</w:t>
            </w:r>
          </w:p>
        </w:tc>
      </w:tr>
      <w:tr w:rsidR="003C0602" w14:paraId="05153D87"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6BE74B24" w14:textId="77777777" w:rsidR="003C0602" w:rsidRDefault="003C0602" w:rsidP="006845AC">
            <w:pPr>
              <w:spacing w:before="40" w:after="40"/>
            </w:pPr>
            <w:r>
              <w:t>Todd Whitaker</w:t>
            </w:r>
          </w:p>
        </w:tc>
        <w:tc>
          <w:tcPr>
            <w:tcW w:w="2165" w:type="pct"/>
          </w:tcPr>
          <w:p w14:paraId="233A9BE4" w14:textId="77777777" w:rsidR="003C0602" w:rsidRDefault="003C0602" w:rsidP="006845AC">
            <w:pPr>
              <w:spacing w:before="40" w:after="40"/>
            </w:pPr>
            <w:r>
              <w:t>Public Works Director</w:t>
            </w:r>
          </w:p>
        </w:tc>
        <w:tc>
          <w:tcPr>
            <w:tcW w:w="1634" w:type="pct"/>
          </w:tcPr>
          <w:p w14:paraId="1A7B3E64" w14:textId="77777777" w:rsidR="003C0602" w:rsidRDefault="003C0602" w:rsidP="006845AC">
            <w:pPr>
              <w:spacing w:before="40" w:after="40"/>
            </w:pPr>
            <w:r>
              <w:t>Polk County</w:t>
            </w:r>
          </w:p>
        </w:tc>
      </w:tr>
      <w:tr w:rsidR="003C0602" w14:paraId="6AC1C4E2"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1AE60431" w14:textId="77777777" w:rsidR="003C0602" w:rsidRDefault="003C0602" w:rsidP="006845AC">
            <w:pPr>
              <w:spacing w:before="40" w:after="40"/>
            </w:pPr>
            <w:r>
              <w:t>Austin McGuigan</w:t>
            </w:r>
          </w:p>
        </w:tc>
        <w:tc>
          <w:tcPr>
            <w:tcW w:w="2165" w:type="pct"/>
          </w:tcPr>
          <w:p w14:paraId="053B7C5C" w14:textId="77777777" w:rsidR="003C0602" w:rsidRDefault="003C0602" w:rsidP="006845AC">
            <w:pPr>
              <w:spacing w:before="40" w:after="40"/>
            </w:pPr>
            <w:r>
              <w:t>Community Development Director</w:t>
            </w:r>
          </w:p>
        </w:tc>
        <w:tc>
          <w:tcPr>
            <w:tcW w:w="1634" w:type="pct"/>
          </w:tcPr>
          <w:p w14:paraId="561E7D82" w14:textId="77777777" w:rsidR="003C0602" w:rsidRDefault="003C0602" w:rsidP="006845AC">
            <w:pPr>
              <w:spacing w:before="40" w:after="40"/>
            </w:pPr>
            <w:r>
              <w:t>Polk County</w:t>
            </w:r>
          </w:p>
        </w:tc>
      </w:tr>
      <w:tr w:rsidR="003C0602" w14:paraId="79C5E027"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26AAF815" w14:textId="77777777" w:rsidR="003C0602" w:rsidRDefault="003C0602" w:rsidP="006845AC">
            <w:pPr>
              <w:spacing w:before="40" w:after="40"/>
            </w:pPr>
            <w:r>
              <w:t>Jason Locke</w:t>
            </w:r>
          </w:p>
        </w:tc>
        <w:tc>
          <w:tcPr>
            <w:tcW w:w="2165" w:type="pct"/>
          </w:tcPr>
          <w:p w14:paraId="07FBF947" w14:textId="77777777" w:rsidR="003C0602" w:rsidRDefault="003C0602" w:rsidP="006845AC">
            <w:pPr>
              <w:spacing w:before="40" w:after="40"/>
            </w:pPr>
            <w:r>
              <w:t>Community Development/Operations Director</w:t>
            </w:r>
          </w:p>
        </w:tc>
        <w:tc>
          <w:tcPr>
            <w:tcW w:w="1634" w:type="pct"/>
          </w:tcPr>
          <w:p w14:paraId="6896BC62" w14:textId="77777777" w:rsidR="003C0602" w:rsidRDefault="003C0602" w:rsidP="006845AC">
            <w:pPr>
              <w:spacing w:before="40" w:after="40"/>
            </w:pPr>
            <w:r>
              <w:t>City of Dallas</w:t>
            </w:r>
          </w:p>
        </w:tc>
      </w:tr>
      <w:tr w:rsidR="003C0602" w14:paraId="4476BE9C"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37352F3B" w14:textId="77777777" w:rsidR="003C0602" w:rsidRDefault="003C0602" w:rsidP="006845AC">
            <w:pPr>
              <w:spacing w:before="40" w:after="40"/>
            </w:pPr>
            <w:r>
              <w:t>Ron Foggin</w:t>
            </w:r>
          </w:p>
        </w:tc>
        <w:tc>
          <w:tcPr>
            <w:tcW w:w="2165" w:type="pct"/>
          </w:tcPr>
          <w:p w14:paraId="0E61B60A" w14:textId="77777777" w:rsidR="003C0602" w:rsidRDefault="003C0602" w:rsidP="006845AC">
            <w:pPr>
              <w:spacing w:before="40" w:after="40"/>
            </w:pPr>
            <w:r>
              <w:t>City Manager</w:t>
            </w:r>
          </w:p>
        </w:tc>
        <w:tc>
          <w:tcPr>
            <w:tcW w:w="1634" w:type="pct"/>
          </w:tcPr>
          <w:p w14:paraId="55915BAC" w14:textId="77777777" w:rsidR="003C0602" w:rsidRDefault="003C0602" w:rsidP="006845AC">
            <w:pPr>
              <w:spacing w:before="40" w:after="40"/>
            </w:pPr>
            <w:r>
              <w:t>City of Dallas</w:t>
            </w:r>
          </w:p>
        </w:tc>
      </w:tr>
      <w:tr w:rsidR="003C0602" w14:paraId="69CF75BC"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1A7B3A72" w14:textId="77777777" w:rsidR="003C0602" w:rsidRDefault="003C0602" w:rsidP="006845AC">
            <w:pPr>
              <w:spacing w:before="40" w:after="40"/>
            </w:pPr>
            <w:r>
              <w:t>Tom Simpson</w:t>
            </w:r>
          </w:p>
        </w:tc>
        <w:tc>
          <w:tcPr>
            <w:tcW w:w="2165" w:type="pct"/>
          </w:tcPr>
          <w:p w14:paraId="047DDDBE" w14:textId="77777777" w:rsidR="003C0602" w:rsidRDefault="003C0602" w:rsidP="006845AC">
            <w:pPr>
              <w:spacing w:before="40" w:after="40"/>
            </w:pPr>
            <w:r>
              <w:t>Police Chief</w:t>
            </w:r>
          </w:p>
        </w:tc>
        <w:tc>
          <w:tcPr>
            <w:tcW w:w="1634" w:type="pct"/>
          </w:tcPr>
          <w:p w14:paraId="6BB06995" w14:textId="77777777" w:rsidR="003C0602" w:rsidRDefault="003C0602" w:rsidP="006845AC">
            <w:pPr>
              <w:spacing w:before="40" w:after="40"/>
            </w:pPr>
            <w:r>
              <w:t>City of Dallas</w:t>
            </w:r>
          </w:p>
        </w:tc>
      </w:tr>
      <w:tr w:rsidR="003C0602" w14:paraId="0ECB7E96"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56E489D5" w14:textId="77777777" w:rsidR="003C0602" w:rsidRDefault="003C0602" w:rsidP="006845AC">
            <w:pPr>
              <w:spacing w:before="40" w:after="40"/>
            </w:pPr>
            <w:r>
              <w:t>Fred Hertel</w:t>
            </w:r>
          </w:p>
        </w:tc>
        <w:tc>
          <w:tcPr>
            <w:tcW w:w="2165" w:type="pct"/>
          </w:tcPr>
          <w:p w14:paraId="188896BC" w14:textId="77777777" w:rsidR="003C0602" w:rsidRDefault="003C0602" w:rsidP="006845AC">
            <w:pPr>
              <w:spacing w:before="40" w:after="40"/>
            </w:pPr>
            <w:r>
              <w:t>Fire Chief</w:t>
            </w:r>
          </w:p>
        </w:tc>
        <w:tc>
          <w:tcPr>
            <w:tcW w:w="1634" w:type="pct"/>
          </w:tcPr>
          <w:p w14:paraId="4B0B626B" w14:textId="77777777" w:rsidR="003C0602" w:rsidRDefault="003C0602" w:rsidP="006845AC">
            <w:pPr>
              <w:spacing w:before="40" w:after="40"/>
            </w:pPr>
            <w:r>
              <w:t>City of Dallas</w:t>
            </w:r>
          </w:p>
        </w:tc>
      </w:tr>
      <w:tr w:rsidR="003C0602" w14:paraId="3B176182"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2FC4008F" w14:textId="77777777" w:rsidR="003C0602" w:rsidRDefault="003C0602" w:rsidP="006845AC">
            <w:pPr>
              <w:spacing w:before="40" w:after="40"/>
            </w:pPr>
            <w:r>
              <w:t>Fred Braun</w:t>
            </w:r>
          </w:p>
        </w:tc>
        <w:tc>
          <w:tcPr>
            <w:tcW w:w="2165" w:type="pct"/>
          </w:tcPr>
          <w:p w14:paraId="0D562D0B" w14:textId="77777777" w:rsidR="003C0602" w:rsidRDefault="003C0602" w:rsidP="006845AC">
            <w:pPr>
              <w:spacing w:before="40" w:after="40"/>
            </w:pPr>
            <w:r>
              <w:t>City Engineer</w:t>
            </w:r>
          </w:p>
        </w:tc>
        <w:tc>
          <w:tcPr>
            <w:tcW w:w="1634" w:type="pct"/>
          </w:tcPr>
          <w:p w14:paraId="3E0AB039" w14:textId="77777777" w:rsidR="003C0602" w:rsidRDefault="003C0602" w:rsidP="006845AC">
            <w:pPr>
              <w:spacing w:before="40" w:after="40"/>
            </w:pPr>
            <w:r>
              <w:t>City of Dallas</w:t>
            </w:r>
          </w:p>
        </w:tc>
      </w:tr>
      <w:tr w:rsidR="003C0602" w14:paraId="339633D5"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0B049A29" w14:textId="77777777" w:rsidR="003C0602" w:rsidRDefault="003C0602" w:rsidP="006845AC">
            <w:pPr>
              <w:spacing w:before="40" w:after="40"/>
            </w:pPr>
            <w:r>
              <w:t>Terry Ungricht</w:t>
            </w:r>
          </w:p>
        </w:tc>
        <w:tc>
          <w:tcPr>
            <w:tcW w:w="2165" w:type="pct"/>
          </w:tcPr>
          <w:p w14:paraId="4A9AD9E1" w14:textId="77777777" w:rsidR="003C0602" w:rsidRDefault="003C0602" w:rsidP="006845AC">
            <w:pPr>
              <w:spacing w:before="40" w:after="40"/>
            </w:pPr>
            <w:r>
              <w:t>Mayor and City Manager</w:t>
            </w:r>
          </w:p>
        </w:tc>
        <w:tc>
          <w:tcPr>
            <w:tcW w:w="1634" w:type="pct"/>
          </w:tcPr>
          <w:p w14:paraId="31A5756A" w14:textId="77777777" w:rsidR="003C0602" w:rsidRDefault="003C0602" w:rsidP="006845AC">
            <w:pPr>
              <w:spacing w:before="40" w:after="40"/>
            </w:pPr>
            <w:r>
              <w:t>Falls City</w:t>
            </w:r>
          </w:p>
        </w:tc>
      </w:tr>
      <w:tr w:rsidR="003C0602" w14:paraId="16805B80"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244F416E" w14:textId="77777777" w:rsidR="003C0602" w:rsidRDefault="003C0602" w:rsidP="006845AC">
            <w:pPr>
              <w:spacing w:before="40" w:after="40"/>
            </w:pPr>
            <w:r>
              <w:t>Domenica Protheroe</w:t>
            </w:r>
          </w:p>
        </w:tc>
        <w:tc>
          <w:tcPr>
            <w:tcW w:w="2165" w:type="pct"/>
          </w:tcPr>
          <w:p w14:paraId="0F8DE4A4" w14:textId="77777777" w:rsidR="003C0602" w:rsidRDefault="003C0602" w:rsidP="006845AC">
            <w:pPr>
              <w:spacing w:before="40" w:after="40"/>
            </w:pPr>
            <w:r>
              <w:t>City Clerk</w:t>
            </w:r>
          </w:p>
        </w:tc>
        <w:tc>
          <w:tcPr>
            <w:tcW w:w="1634" w:type="pct"/>
          </w:tcPr>
          <w:p w14:paraId="51892C96" w14:textId="77777777" w:rsidR="003C0602" w:rsidRDefault="003C0602" w:rsidP="006845AC">
            <w:pPr>
              <w:spacing w:before="40" w:after="40"/>
            </w:pPr>
            <w:r>
              <w:t>Falls City</w:t>
            </w:r>
          </w:p>
        </w:tc>
      </w:tr>
      <w:tr w:rsidR="003C0602" w14:paraId="28257114"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5542EB48" w14:textId="77777777" w:rsidR="003C0602" w:rsidRDefault="003C0602" w:rsidP="006845AC">
            <w:pPr>
              <w:spacing w:before="40" w:after="40"/>
            </w:pPr>
            <w:r>
              <w:t>Don Poe</w:t>
            </w:r>
          </w:p>
        </w:tc>
        <w:tc>
          <w:tcPr>
            <w:tcW w:w="2165" w:type="pct"/>
          </w:tcPr>
          <w:p w14:paraId="03490253" w14:textId="77777777" w:rsidR="003C0602" w:rsidRDefault="003C0602" w:rsidP="006845AC">
            <w:pPr>
              <w:spacing w:before="40" w:after="40"/>
            </w:pPr>
            <w:r>
              <w:t>Lead Public Works Worker</w:t>
            </w:r>
          </w:p>
        </w:tc>
        <w:tc>
          <w:tcPr>
            <w:tcW w:w="1634" w:type="pct"/>
          </w:tcPr>
          <w:p w14:paraId="22EAE379" w14:textId="77777777" w:rsidR="003C0602" w:rsidRDefault="003C0602" w:rsidP="006845AC">
            <w:pPr>
              <w:spacing w:before="40" w:after="40"/>
            </w:pPr>
            <w:r>
              <w:t>Falls City</w:t>
            </w:r>
          </w:p>
        </w:tc>
      </w:tr>
      <w:tr w:rsidR="003C0602" w14:paraId="33A7F002"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3F6FC7C2" w14:textId="77777777" w:rsidR="003C0602" w:rsidRDefault="003C0602" w:rsidP="006845AC">
            <w:pPr>
              <w:spacing w:before="40" w:after="40"/>
            </w:pPr>
            <w:r>
              <w:t>Members</w:t>
            </w:r>
          </w:p>
        </w:tc>
        <w:tc>
          <w:tcPr>
            <w:tcW w:w="2165" w:type="pct"/>
          </w:tcPr>
          <w:p w14:paraId="3E4F3FDC" w14:textId="77777777" w:rsidR="003C0602" w:rsidRDefault="003C0602" w:rsidP="006845AC">
            <w:pPr>
              <w:spacing w:before="40" w:after="40"/>
            </w:pPr>
            <w:r>
              <w:t>City Council</w:t>
            </w:r>
          </w:p>
        </w:tc>
        <w:tc>
          <w:tcPr>
            <w:tcW w:w="1634" w:type="pct"/>
          </w:tcPr>
          <w:p w14:paraId="0151A15C" w14:textId="77777777" w:rsidR="003C0602" w:rsidRDefault="003C0602" w:rsidP="006845AC">
            <w:pPr>
              <w:spacing w:before="40" w:after="40"/>
            </w:pPr>
            <w:r>
              <w:t>Falls City</w:t>
            </w:r>
          </w:p>
        </w:tc>
      </w:tr>
      <w:tr w:rsidR="003C0602" w14:paraId="560DBEEA"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4CAF4F4C" w14:textId="77777777" w:rsidR="003C0602" w:rsidRDefault="003C0602" w:rsidP="006845AC">
            <w:pPr>
              <w:spacing w:before="40" w:after="40"/>
            </w:pPr>
            <w:r>
              <w:t>Shawn Irvine</w:t>
            </w:r>
          </w:p>
        </w:tc>
        <w:tc>
          <w:tcPr>
            <w:tcW w:w="2165" w:type="pct"/>
          </w:tcPr>
          <w:p w14:paraId="7C820264" w14:textId="77777777" w:rsidR="003C0602" w:rsidRDefault="003C0602" w:rsidP="006845AC">
            <w:pPr>
              <w:spacing w:before="40" w:after="40"/>
            </w:pPr>
            <w:r>
              <w:t>Economic Development Director</w:t>
            </w:r>
          </w:p>
        </w:tc>
        <w:tc>
          <w:tcPr>
            <w:tcW w:w="1634" w:type="pct"/>
          </w:tcPr>
          <w:p w14:paraId="22A2AE84" w14:textId="77777777" w:rsidR="003C0602" w:rsidRDefault="003C0602" w:rsidP="006845AC">
            <w:pPr>
              <w:spacing w:before="40" w:after="40"/>
            </w:pPr>
            <w:r>
              <w:t>City of Independence</w:t>
            </w:r>
          </w:p>
        </w:tc>
      </w:tr>
      <w:tr w:rsidR="003C0602" w14:paraId="41BCD9EC"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6862035A" w14:textId="77777777" w:rsidR="003C0602" w:rsidRDefault="003C0602" w:rsidP="006845AC">
            <w:pPr>
              <w:spacing w:before="40" w:after="40"/>
            </w:pPr>
            <w:r>
              <w:t>Robert Mason</w:t>
            </w:r>
          </w:p>
        </w:tc>
        <w:tc>
          <w:tcPr>
            <w:tcW w:w="2165" w:type="pct"/>
          </w:tcPr>
          <w:p w14:paraId="13278690" w14:textId="77777777" w:rsidR="003C0602" w:rsidRDefault="003C0602" w:rsidP="006845AC">
            <w:pPr>
              <w:spacing w:before="40" w:after="40"/>
            </w:pPr>
            <w:r>
              <w:t>Police Chief</w:t>
            </w:r>
          </w:p>
        </w:tc>
        <w:tc>
          <w:tcPr>
            <w:tcW w:w="1634" w:type="pct"/>
          </w:tcPr>
          <w:p w14:paraId="6E62073E" w14:textId="77777777" w:rsidR="003C0602" w:rsidRDefault="003C0602" w:rsidP="006845AC">
            <w:pPr>
              <w:spacing w:before="40" w:after="40"/>
            </w:pPr>
            <w:r>
              <w:t>City of Independence</w:t>
            </w:r>
          </w:p>
        </w:tc>
      </w:tr>
      <w:tr w:rsidR="003C0602" w14:paraId="40380E6B"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05010B14" w14:textId="77777777" w:rsidR="003C0602" w:rsidRDefault="003C0602" w:rsidP="006845AC">
            <w:pPr>
              <w:spacing w:before="40" w:after="40"/>
            </w:pPr>
            <w:r>
              <w:lastRenderedPageBreak/>
              <w:t>Michael Danko</w:t>
            </w:r>
          </w:p>
        </w:tc>
        <w:tc>
          <w:tcPr>
            <w:tcW w:w="2165" w:type="pct"/>
          </w:tcPr>
          <w:p w14:paraId="1412B7AA" w14:textId="77777777" w:rsidR="003C0602" w:rsidRDefault="003C0602" w:rsidP="006845AC">
            <w:pPr>
              <w:spacing w:before="40" w:after="40"/>
            </w:pPr>
            <w:r>
              <w:t>Community Development Director</w:t>
            </w:r>
          </w:p>
        </w:tc>
        <w:tc>
          <w:tcPr>
            <w:tcW w:w="1634" w:type="pct"/>
          </w:tcPr>
          <w:p w14:paraId="2D1CAD7B" w14:textId="77777777" w:rsidR="003C0602" w:rsidRDefault="003C0602" w:rsidP="006845AC">
            <w:pPr>
              <w:spacing w:before="40" w:after="40"/>
            </w:pPr>
            <w:r>
              <w:t>City of Independence</w:t>
            </w:r>
          </w:p>
        </w:tc>
      </w:tr>
      <w:tr w:rsidR="003C0602" w14:paraId="0D2E1015"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418DE454" w14:textId="77777777" w:rsidR="003C0602" w:rsidRDefault="003C0602" w:rsidP="006845AC">
            <w:pPr>
              <w:spacing w:before="40" w:after="40"/>
            </w:pPr>
            <w:r>
              <w:t>Jason Kistler</w:t>
            </w:r>
          </w:p>
        </w:tc>
        <w:tc>
          <w:tcPr>
            <w:tcW w:w="2165" w:type="pct"/>
          </w:tcPr>
          <w:p w14:paraId="7B7D52F6" w14:textId="77777777" w:rsidR="003C0602" w:rsidRDefault="003C0602" w:rsidP="006845AC">
            <w:pPr>
              <w:spacing w:before="40" w:after="40"/>
            </w:pPr>
            <w:r>
              <w:t>Information Systems Manager</w:t>
            </w:r>
          </w:p>
        </w:tc>
        <w:tc>
          <w:tcPr>
            <w:tcW w:w="1634" w:type="pct"/>
          </w:tcPr>
          <w:p w14:paraId="11E4AF84" w14:textId="77777777" w:rsidR="003C0602" w:rsidRDefault="003C0602" w:rsidP="006845AC">
            <w:pPr>
              <w:spacing w:before="40" w:after="40"/>
            </w:pPr>
            <w:r>
              <w:t>City of Independence</w:t>
            </w:r>
          </w:p>
        </w:tc>
      </w:tr>
      <w:tr w:rsidR="003C0602" w14:paraId="514EDA9F"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3B2BA0CA" w14:textId="77777777" w:rsidR="003C0602" w:rsidRDefault="003C0602" w:rsidP="006845AC">
            <w:pPr>
              <w:spacing w:before="40" w:after="40"/>
            </w:pPr>
            <w:r>
              <w:t>Matthew Carpenter</w:t>
            </w:r>
          </w:p>
        </w:tc>
        <w:tc>
          <w:tcPr>
            <w:tcW w:w="2165" w:type="pct"/>
          </w:tcPr>
          <w:p w14:paraId="13C430D7" w14:textId="77777777" w:rsidR="003C0602" w:rsidRDefault="003C0602" w:rsidP="006845AC">
            <w:pPr>
              <w:spacing w:before="40" w:after="40"/>
            </w:pPr>
            <w:r>
              <w:t>Public Works Lead Worker</w:t>
            </w:r>
          </w:p>
        </w:tc>
        <w:tc>
          <w:tcPr>
            <w:tcW w:w="1634" w:type="pct"/>
          </w:tcPr>
          <w:p w14:paraId="68925835" w14:textId="77777777" w:rsidR="003C0602" w:rsidRDefault="003C0602" w:rsidP="006845AC">
            <w:pPr>
              <w:spacing w:before="40" w:after="40"/>
            </w:pPr>
            <w:r>
              <w:t>City of Independence</w:t>
            </w:r>
          </w:p>
        </w:tc>
      </w:tr>
      <w:tr w:rsidR="003C0602" w14:paraId="02686729"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5925D8C8" w14:textId="77777777" w:rsidR="003C0602" w:rsidRDefault="003C0602" w:rsidP="006845AC">
            <w:pPr>
              <w:spacing w:before="40" w:after="40"/>
            </w:pPr>
            <w:r>
              <w:t>Mark Fancey</w:t>
            </w:r>
          </w:p>
        </w:tc>
        <w:tc>
          <w:tcPr>
            <w:tcW w:w="2165" w:type="pct"/>
          </w:tcPr>
          <w:p w14:paraId="1BFA5463" w14:textId="77777777" w:rsidR="003C0602" w:rsidRDefault="003C0602" w:rsidP="006845AC">
            <w:pPr>
              <w:spacing w:before="40" w:after="40"/>
            </w:pPr>
            <w:r>
              <w:t>Community Development Director</w:t>
            </w:r>
          </w:p>
        </w:tc>
        <w:tc>
          <w:tcPr>
            <w:tcW w:w="1634" w:type="pct"/>
          </w:tcPr>
          <w:p w14:paraId="6D842ABC" w14:textId="77777777" w:rsidR="003C0602" w:rsidRDefault="003C0602" w:rsidP="006845AC">
            <w:pPr>
              <w:spacing w:before="40" w:after="40"/>
            </w:pPr>
            <w:r>
              <w:t>City of Monmouth</w:t>
            </w:r>
          </w:p>
        </w:tc>
      </w:tr>
      <w:tr w:rsidR="003C0602" w14:paraId="293B3B69"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7A4A42EB" w14:textId="77777777" w:rsidR="003C0602" w:rsidRDefault="003C0602" w:rsidP="006845AC">
            <w:pPr>
              <w:spacing w:before="40" w:after="40"/>
            </w:pPr>
            <w:r>
              <w:t>Russ Cooper</w:t>
            </w:r>
          </w:p>
        </w:tc>
        <w:tc>
          <w:tcPr>
            <w:tcW w:w="2165" w:type="pct"/>
          </w:tcPr>
          <w:p w14:paraId="0DF625F7" w14:textId="77777777" w:rsidR="003C0602" w:rsidRDefault="003C0602" w:rsidP="006845AC">
            <w:pPr>
              <w:spacing w:before="40" w:after="40"/>
            </w:pPr>
            <w:r>
              <w:t>Public Works Director</w:t>
            </w:r>
          </w:p>
        </w:tc>
        <w:tc>
          <w:tcPr>
            <w:tcW w:w="1634" w:type="pct"/>
          </w:tcPr>
          <w:p w14:paraId="371B3133" w14:textId="77777777" w:rsidR="003C0602" w:rsidRDefault="003C0602" w:rsidP="006845AC">
            <w:pPr>
              <w:spacing w:before="40" w:after="40"/>
            </w:pPr>
            <w:r>
              <w:t>City of Monmouth</w:t>
            </w:r>
          </w:p>
        </w:tc>
      </w:tr>
      <w:tr w:rsidR="003C0602" w14:paraId="0BFC76D9"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6062E25D" w14:textId="77777777" w:rsidR="003C0602" w:rsidRDefault="003C0602" w:rsidP="006845AC">
            <w:pPr>
              <w:spacing w:before="40" w:after="40"/>
            </w:pPr>
            <w:r>
              <w:t>Scott McClure</w:t>
            </w:r>
          </w:p>
        </w:tc>
        <w:tc>
          <w:tcPr>
            <w:tcW w:w="2165" w:type="pct"/>
          </w:tcPr>
          <w:p w14:paraId="4C9304F8" w14:textId="77777777" w:rsidR="003C0602" w:rsidRDefault="003C0602" w:rsidP="006845AC">
            <w:pPr>
              <w:spacing w:before="40" w:after="40"/>
            </w:pPr>
            <w:r>
              <w:t>City Manager</w:t>
            </w:r>
          </w:p>
        </w:tc>
        <w:tc>
          <w:tcPr>
            <w:tcW w:w="1634" w:type="pct"/>
          </w:tcPr>
          <w:p w14:paraId="3F32693F" w14:textId="77777777" w:rsidR="003C0602" w:rsidRDefault="003C0602" w:rsidP="006845AC">
            <w:pPr>
              <w:spacing w:before="40" w:after="40"/>
            </w:pPr>
            <w:r>
              <w:t>City of Monmouth</w:t>
            </w:r>
          </w:p>
        </w:tc>
      </w:tr>
      <w:tr w:rsidR="003C0602" w14:paraId="344F479B"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6F6817F4" w14:textId="77777777" w:rsidR="003C0602" w:rsidRDefault="003C0602" w:rsidP="006845AC">
            <w:pPr>
              <w:spacing w:before="40" w:after="40"/>
            </w:pPr>
            <w:r>
              <w:t>Allen Risen</w:t>
            </w:r>
          </w:p>
        </w:tc>
        <w:tc>
          <w:tcPr>
            <w:tcW w:w="2165" w:type="pct"/>
          </w:tcPr>
          <w:p w14:paraId="076BE388" w14:textId="77777777" w:rsidR="003C0602" w:rsidRDefault="003C0602" w:rsidP="006845AC">
            <w:pPr>
              <w:spacing w:before="40" w:after="40"/>
            </w:pPr>
            <w:r>
              <w:t>Western Oregon University Public Safety</w:t>
            </w:r>
          </w:p>
        </w:tc>
        <w:tc>
          <w:tcPr>
            <w:tcW w:w="1634" w:type="pct"/>
          </w:tcPr>
          <w:p w14:paraId="51047D7F" w14:textId="77777777" w:rsidR="003C0602" w:rsidRDefault="003C0602" w:rsidP="006845AC">
            <w:pPr>
              <w:spacing w:before="40" w:after="40"/>
            </w:pPr>
            <w:r>
              <w:t>City of Monmouth</w:t>
            </w:r>
          </w:p>
        </w:tc>
      </w:tr>
      <w:tr w:rsidR="003C0602" w14:paraId="5E353F31"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607AD04F" w14:textId="77777777" w:rsidR="003C0602" w:rsidRDefault="003C0602" w:rsidP="006845AC">
            <w:pPr>
              <w:spacing w:before="40" w:after="40"/>
            </w:pPr>
            <w:r>
              <w:t>Michael Smith</w:t>
            </w:r>
          </w:p>
        </w:tc>
        <w:tc>
          <w:tcPr>
            <w:tcW w:w="2165" w:type="pct"/>
          </w:tcPr>
          <w:p w14:paraId="62966015" w14:textId="77777777" w:rsidR="003C0602" w:rsidRDefault="003C0602" w:rsidP="006845AC">
            <w:pPr>
              <w:spacing w:before="40" w:after="40"/>
            </w:pPr>
            <w:r>
              <w:t>Director Western Oregon University Facilities</w:t>
            </w:r>
          </w:p>
        </w:tc>
        <w:tc>
          <w:tcPr>
            <w:tcW w:w="1634" w:type="pct"/>
          </w:tcPr>
          <w:p w14:paraId="3DF0E95C" w14:textId="77777777" w:rsidR="003C0602" w:rsidRDefault="003C0602" w:rsidP="006845AC">
            <w:pPr>
              <w:spacing w:before="40" w:after="40"/>
            </w:pPr>
            <w:r>
              <w:t>City of Monmouth</w:t>
            </w:r>
          </w:p>
        </w:tc>
      </w:tr>
      <w:tr w:rsidR="003C0602" w14:paraId="49C176C0"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3BC633A9" w14:textId="77777777" w:rsidR="003C0602" w:rsidRDefault="003C0602" w:rsidP="006845AC">
            <w:pPr>
              <w:spacing w:before="40" w:after="40"/>
            </w:pPr>
            <w:r>
              <w:t>Ben Stange</w:t>
            </w:r>
          </w:p>
        </w:tc>
        <w:tc>
          <w:tcPr>
            <w:tcW w:w="2165" w:type="pct"/>
          </w:tcPr>
          <w:p w14:paraId="3DB8B3B6" w14:textId="77777777" w:rsidR="003C0602" w:rsidRDefault="003C0602" w:rsidP="006845AC">
            <w:pPr>
              <w:spacing w:before="40" w:after="40"/>
            </w:pPr>
            <w:r>
              <w:t>Fire Chief, Polk County Fire District #1</w:t>
            </w:r>
          </w:p>
        </w:tc>
        <w:tc>
          <w:tcPr>
            <w:tcW w:w="1634" w:type="pct"/>
          </w:tcPr>
          <w:p w14:paraId="71D3145F" w14:textId="77777777" w:rsidR="003C0602" w:rsidRDefault="003C0602" w:rsidP="006845AC">
            <w:pPr>
              <w:spacing w:before="40" w:after="40"/>
            </w:pPr>
            <w:r>
              <w:t>City of Monmouth</w:t>
            </w:r>
          </w:p>
        </w:tc>
      </w:tr>
      <w:tr w:rsidR="003C0602" w14:paraId="6180C181"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1DF56F81" w14:textId="77777777" w:rsidR="003C0602" w:rsidRDefault="003C0602" w:rsidP="006845AC">
            <w:pPr>
              <w:spacing w:before="40" w:after="40"/>
            </w:pPr>
            <w:r>
              <w:t>Darrell Tallen</w:t>
            </w:r>
          </w:p>
        </w:tc>
        <w:tc>
          <w:tcPr>
            <w:tcW w:w="2165" w:type="pct"/>
          </w:tcPr>
          <w:p w14:paraId="6BC373D7" w14:textId="77777777" w:rsidR="003C0602" w:rsidRDefault="003C0602" w:rsidP="006845AC">
            <w:pPr>
              <w:spacing w:before="40" w:after="40"/>
            </w:pPr>
            <w:r>
              <w:t>Chief of Police</w:t>
            </w:r>
          </w:p>
        </w:tc>
        <w:tc>
          <w:tcPr>
            <w:tcW w:w="1634" w:type="pct"/>
          </w:tcPr>
          <w:p w14:paraId="443FDFFD" w14:textId="77777777" w:rsidR="003C0602" w:rsidRDefault="003C0602" w:rsidP="006845AC">
            <w:pPr>
              <w:spacing w:before="40" w:after="40"/>
            </w:pPr>
            <w:r>
              <w:t>City of Monmouth</w:t>
            </w:r>
          </w:p>
        </w:tc>
      </w:tr>
      <w:tr w:rsidR="003C0602" w14:paraId="7272ED9E"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238C4E7A" w14:textId="77777777" w:rsidR="003C0602" w:rsidRDefault="003C0602" w:rsidP="006845AC">
            <w:pPr>
              <w:spacing w:before="40" w:after="40"/>
            </w:pPr>
            <w:r>
              <w:t>Chuck Thurman</w:t>
            </w:r>
          </w:p>
        </w:tc>
        <w:tc>
          <w:tcPr>
            <w:tcW w:w="2165" w:type="pct"/>
          </w:tcPr>
          <w:p w14:paraId="58AB6547" w14:textId="77777777" w:rsidR="003C0602" w:rsidRDefault="003C0602" w:rsidP="006845AC">
            <w:pPr>
              <w:spacing w:before="40" w:after="40"/>
            </w:pPr>
            <w:r>
              <w:t>Power &amp; Light Superintendent</w:t>
            </w:r>
          </w:p>
        </w:tc>
        <w:tc>
          <w:tcPr>
            <w:tcW w:w="1634" w:type="pct"/>
          </w:tcPr>
          <w:p w14:paraId="42592F28" w14:textId="77777777" w:rsidR="003C0602" w:rsidRDefault="003C0602" w:rsidP="006845AC">
            <w:pPr>
              <w:spacing w:before="40" w:after="40"/>
            </w:pPr>
            <w:r>
              <w:t>City of Monmouth</w:t>
            </w:r>
          </w:p>
        </w:tc>
      </w:tr>
      <w:tr w:rsidR="003C0602" w14:paraId="1712ED7B"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3E12A94E" w14:textId="77777777" w:rsidR="003C0602" w:rsidRDefault="003C0602" w:rsidP="006845AC">
            <w:pPr>
              <w:spacing w:before="40" w:after="40"/>
            </w:pPr>
            <w:r>
              <w:t>Michael Howard</w:t>
            </w:r>
          </w:p>
        </w:tc>
        <w:tc>
          <w:tcPr>
            <w:tcW w:w="2165" w:type="pct"/>
          </w:tcPr>
          <w:p w14:paraId="6CF5E62E" w14:textId="77777777" w:rsidR="003C0602" w:rsidRDefault="003C0602" w:rsidP="006845AC">
            <w:pPr>
              <w:spacing w:before="40" w:after="40"/>
            </w:pPr>
            <w:r>
              <w:t>Oregon Partner for Disaster Resilience Assistant Program Manager</w:t>
            </w:r>
          </w:p>
        </w:tc>
        <w:tc>
          <w:tcPr>
            <w:tcW w:w="1634" w:type="pct"/>
          </w:tcPr>
          <w:p w14:paraId="308C728A" w14:textId="77777777" w:rsidR="003C0602" w:rsidRDefault="003C0602" w:rsidP="006845AC">
            <w:pPr>
              <w:spacing w:before="40" w:after="40"/>
            </w:pPr>
            <w:r>
              <w:t>Community Service Center Team</w:t>
            </w:r>
          </w:p>
        </w:tc>
      </w:tr>
      <w:tr w:rsidR="003C0602" w14:paraId="1C148FD9"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4C2D36E3" w14:textId="77777777" w:rsidR="003C0602" w:rsidRDefault="003C0602" w:rsidP="006845AC">
            <w:pPr>
              <w:spacing w:before="40" w:after="40"/>
            </w:pPr>
            <w:r>
              <w:t>Julie Foster</w:t>
            </w:r>
          </w:p>
        </w:tc>
        <w:tc>
          <w:tcPr>
            <w:tcW w:w="2165" w:type="pct"/>
          </w:tcPr>
          <w:p w14:paraId="7D9F8CEF" w14:textId="77777777" w:rsidR="003C0602" w:rsidRDefault="003C0602" w:rsidP="006845AC">
            <w:pPr>
              <w:spacing w:before="40" w:after="40"/>
            </w:pPr>
            <w:r>
              <w:t>Grant's Administrator</w:t>
            </w:r>
          </w:p>
        </w:tc>
        <w:tc>
          <w:tcPr>
            <w:tcW w:w="1634" w:type="pct"/>
          </w:tcPr>
          <w:p w14:paraId="6CEEB14C" w14:textId="77777777" w:rsidR="003C0602" w:rsidRDefault="003C0602" w:rsidP="006845AC">
            <w:pPr>
              <w:spacing w:before="40" w:after="40"/>
            </w:pPr>
            <w:r>
              <w:t>Community Service Center Team</w:t>
            </w:r>
          </w:p>
        </w:tc>
      </w:tr>
      <w:tr w:rsidR="003C0602" w14:paraId="01367E5C" w14:textId="77777777" w:rsidTr="006845AC">
        <w:trPr>
          <w:cnfStyle w:val="000000010000" w:firstRow="0" w:lastRow="0" w:firstColumn="0" w:lastColumn="0" w:oddVBand="0" w:evenVBand="0" w:oddHBand="0" w:evenHBand="1" w:firstRowFirstColumn="0" w:firstRowLastColumn="0" w:lastRowFirstColumn="0" w:lastRowLastColumn="0"/>
        </w:trPr>
        <w:tc>
          <w:tcPr>
            <w:tcW w:w="1201" w:type="pct"/>
          </w:tcPr>
          <w:p w14:paraId="5BDF2636" w14:textId="77777777" w:rsidR="003C0602" w:rsidRDefault="003C0602" w:rsidP="006845AC">
            <w:pPr>
              <w:spacing w:before="40" w:after="40"/>
            </w:pPr>
            <w:r>
              <w:t>Megan Knox</w:t>
            </w:r>
          </w:p>
        </w:tc>
        <w:tc>
          <w:tcPr>
            <w:tcW w:w="2165" w:type="pct"/>
          </w:tcPr>
          <w:p w14:paraId="1AC9D02B" w14:textId="77777777" w:rsidR="003C0602" w:rsidRDefault="003C0602" w:rsidP="006845AC">
            <w:pPr>
              <w:spacing w:before="40" w:after="40"/>
            </w:pPr>
            <w:r>
              <w:t>Project Assistant</w:t>
            </w:r>
          </w:p>
        </w:tc>
        <w:tc>
          <w:tcPr>
            <w:tcW w:w="1634" w:type="pct"/>
          </w:tcPr>
          <w:p w14:paraId="4B43C056" w14:textId="77777777" w:rsidR="003C0602" w:rsidRDefault="003C0602" w:rsidP="006845AC">
            <w:pPr>
              <w:spacing w:before="40" w:after="40"/>
            </w:pPr>
            <w:r>
              <w:t>Community Service Center Team</w:t>
            </w:r>
          </w:p>
        </w:tc>
      </w:tr>
      <w:tr w:rsidR="003C0602" w14:paraId="21AB6944" w14:textId="77777777" w:rsidTr="006845AC">
        <w:trPr>
          <w:cnfStyle w:val="000000100000" w:firstRow="0" w:lastRow="0" w:firstColumn="0" w:lastColumn="0" w:oddVBand="0" w:evenVBand="0" w:oddHBand="1" w:evenHBand="0" w:firstRowFirstColumn="0" w:firstRowLastColumn="0" w:lastRowFirstColumn="0" w:lastRowLastColumn="0"/>
        </w:trPr>
        <w:tc>
          <w:tcPr>
            <w:tcW w:w="1201" w:type="pct"/>
          </w:tcPr>
          <w:p w14:paraId="229A3E1B" w14:textId="77777777" w:rsidR="003C0602" w:rsidRDefault="003C0602" w:rsidP="006845AC">
            <w:pPr>
              <w:spacing w:before="40" w:after="40"/>
            </w:pPr>
            <w:r>
              <w:t>Tarik Rawlings</w:t>
            </w:r>
          </w:p>
        </w:tc>
        <w:tc>
          <w:tcPr>
            <w:tcW w:w="2165" w:type="pct"/>
          </w:tcPr>
          <w:p w14:paraId="124D4B82" w14:textId="77777777" w:rsidR="003C0602" w:rsidRDefault="003C0602" w:rsidP="006845AC">
            <w:pPr>
              <w:spacing w:before="40" w:after="40"/>
            </w:pPr>
            <w:r>
              <w:t>Project Assistant</w:t>
            </w:r>
          </w:p>
        </w:tc>
        <w:tc>
          <w:tcPr>
            <w:tcW w:w="1634" w:type="pct"/>
          </w:tcPr>
          <w:p w14:paraId="3A5673F6" w14:textId="77777777" w:rsidR="003C0602" w:rsidRDefault="003C0602" w:rsidP="006845AC">
            <w:pPr>
              <w:spacing w:before="40" w:after="40"/>
            </w:pPr>
            <w:r>
              <w:t>Community Service Center Team</w:t>
            </w:r>
          </w:p>
        </w:tc>
      </w:tr>
    </w:tbl>
    <w:p w14:paraId="47F21D09" w14:textId="77777777" w:rsidR="003C0602" w:rsidRDefault="003C0602" w:rsidP="003C0602"/>
    <w:p w14:paraId="2E50B91D" w14:textId="77777777" w:rsidR="003C0602" w:rsidRDefault="003C0602" w:rsidP="003C0602">
      <w:r>
        <w:t xml:space="preserve">When an incident occurs, each County Department shall respond in accordance with his or her role in the County EMD as identified in the EOP (Emergency Operations Plan) and/or this annex. Municipalities with EOPs should work within the framework identified by their respective plans, and jurisdictions without their own EOPs should follow the guidance provided in this annex and coordinate with the County EMD in disaster recovery activities. </w:t>
      </w:r>
    </w:p>
    <w:p w14:paraId="69DA5504" w14:textId="77777777" w:rsidR="003C0602" w:rsidRPr="00925214" w:rsidRDefault="003C0602" w:rsidP="00130DB1">
      <w:pPr>
        <w:pStyle w:val="Heading2"/>
        <w:numPr>
          <w:ilvl w:val="1"/>
          <w:numId w:val="52"/>
        </w:numPr>
        <w:spacing w:before="240"/>
      </w:pPr>
      <w:bookmarkStart w:id="1945" w:name="_Toc86736731"/>
      <w:bookmarkStart w:id="1946" w:name="_Toc90274722"/>
      <w:r>
        <w:t>Task Assignments</w:t>
      </w:r>
      <w:bookmarkEnd w:id="1945"/>
      <w:bookmarkEnd w:id="1946"/>
    </w:p>
    <w:p w14:paraId="77FC5F3B" w14:textId="77777777" w:rsidR="003C0602" w:rsidRPr="006C5EA6" w:rsidRDefault="003C0602" w:rsidP="00130DB1">
      <w:pPr>
        <w:pStyle w:val="Heading3"/>
        <w:numPr>
          <w:ilvl w:val="2"/>
          <w:numId w:val="52"/>
        </w:numPr>
        <w:spacing w:before="240"/>
      </w:pPr>
      <w:r w:rsidRPr="006C5EA6">
        <w:t>Pre-Incident: Hazard Mitigation and Preparedness for Recovery Activities</w:t>
      </w:r>
    </w:p>
    <w:p w14:paraId="27DE400A" w14:textId="77777777" w:rsidR="003C0602" w:rsidRPr="00147655" w:rsidRDefault="003C0602" w:rsidP="003C0602">
      <w:pPr>
        <w:pStyle w:val="Heading4"/>
      </w:pPr>
      <w:r w:rsidRPr="00147655">
        <w:t xml:space="preserve">Polk County </w:t>
      </w:r>
      <w:r>
        <w:t>Emergency Management Department</w:t>
      </w:r>
    </w:p>
    <w:p w14:paraId="144B7ECD" w14:textId="77777777" w:rsidR="003C0602" w:rsidRPr="00167E21" w:rsidRDefault="003C0602" w:rsidP="00167E21">
      <w:pPr>
        <w:pStyle w:val="ListParagraph"/>
      </w:pPr>
      <w:r w:rsidRPr="00167E21">
        <w:t>Work with the American Red Cross and Community Development Director to identify and train people in disaster damage assessment.</w:t>
      </w:r>
    </w:p>
    <w:p w14:paraId="2F4C36AC" w14:textId="77777777" w:rsidR="003C0602" w:rsidRPr="00147655" w:rsidRDefault="003C0602" w:rsidP="00167E21">
      <w:pPr>
        <w:pStyle w:val="ListParagraph"/>
      </w:pPr>
      <w:r w:rsidRPr="00167E21">
        <w:t>Conduct exercises</w:t>
      </w:r>
      <w:r w:rsidRPr="00147655">
        <w:t xml:space="preserve"> for orientation and training of personnel in disaster recovery activities.</w:t>
      </w:r>
    </w:p>
    <w:p w14:paraId="19DA20CE" w14:textId="77777777" w:rsidR="003C0602" w:rsidRPr="00147655" w:rsidRDefault="003C0602" w:rsidP="003C0602">
      <w:pPr>
        <w:pStyle w:val="Heading4"/>
      </w:pPr>
      <w:r w:rsidRPr="00147655">
        <w:t xml:space="preserve">Polk County Hazard Mitigation Coordinator </w:t>
      </w:r>
    </w:p>
    <w:p w14:paraId="60293AC7" w14:textId="77777777" w:rsidR="003C0602" w:rsidRPr="00167E21" w:rsidRDefault="003C0602" w:rsidP="00167E21">
      <w:pPr>
        <w:pStyle w:val="ListParagraph"/>
      </w:pPr>
      <w:r w:rsidRPr="00167E21">
        <w:t>Coordinate all hazard mitigation activities for this jurisdiction.</w:t>
      </w:r>
    </w:p>
    <w:p w14:paraId="28C0CA1F" w14:textId="77777777" w:rsidR="003C0602" w:rsidRPr="00167E21" w:rsidRDefault="003C0602" w:rsidP="00167E21">
      <w:pPr>
        <w:pStyle w:val="ListParagraph"/>
      </w:pPr>
      <w:r w:rsidRPr="00167E21">
        <w:t>Select individual members of the Hazard Mitigation Team, assign tasks, and manage the various activities of the team to accomplish mitigation planning and implementation objectives.</w:t>
      </w:r>
    </w:p>
    <w:p w14:paraId="0716DB56" w14:textId="77777777" w:rsidR="003C0602" w:rsidRPr="00167E21" w:rsidRDefault="003C0602" w:rsidP="00167E21">
      <w:pPr>
        <w:pStyle w:val="ListParagraph"/>
      </w:pPr>
      <w:r w:rsidRPr="00167E21">
        <w:t>Ensure development, distribution, and retention of mitigation reports, records, and associated correspondence and monitor implementation of appropriate mitigation measures.</w:t>
      </w:r>
    </w:p>
    <w:p w14:paraId="12E91E14" w14:textId="77777777" w:rsidR="003C0602" w:rsidRPr="00167E21" w:rsidRDefault="003C0602" w:rsidP="00167E21">
      <w:pPr>
        <w:pStyle w:val="ListParagraph"/>
      </w:pPr>
      <w:r w:rsidRPr="00167E21">
        <w:t>Serve as point of contact and provide local assistance for federal- and state-level mitigation planning activities.</w:t>
      </w:r>
    </w:p>
    <w:p w14:paraId="1433A2B6" w14:textId="77777777" w:rsidR="003C0602" w:rsidRPr="00167E21" w:rsidRDefault="003C0602" w:rsidP="00167E21">
      <w:pPr>
        <w:pStyle w:val="ListParagraph"/>
      </w:pPr>
      <w:r w:rsidRPr="00167E21">
        <w:lastRenderedPageBreak/>
        <w:t>Develop Standard Operating Procedures (SOPs) for compiling information, determining priority of efforts, preparing reports, and monitoring implementation of mitigation measures.</w:t>
      </w:r>
    </w:p>
    <w:p w14:paraId="1BF5D17F" w14:textId="77777777" w:rsidR="003C0602" w:rsidRPr="00147655" w:rsidRDefault="003C0602" w:rsidP="00167E21">
      <w:pPr>
        <w:pStyle w:val="ListParagraph"/>
      </w:pPr>
      <w:r w:rsidRPr="00167E21">
        <w:t>Maintain this</w:t>
      </w:r>
      <w:r w:rsidRPr="00147655">
        <w:t xml:space="preserve"> annex and ensure that all its component</w:t>
      </w:r>
      <w:r>
        <w:t>s</w:t>
      </w:r>
      <w:r w:rsidRPr="00147655">
        <w:t xml:space="preserve"> are updated and contain current data. </w:t>
      </w:r>
    </w:p>
    <w:p w14:paraId="4072C383" w14:textId="77777777" w:rsidR="003C0602" w:rsidRPr="00147655" w:rsidRDefault="003C0602" w:rsidP="003C0602">
      <w:pPr>
        <w:pStyle w:val="Heading4"/>
      </w:pPr>
      <w:r w:rsidRPr="00147655">
        <w:t xml:space="preserve">Hazard Mitigation Team Members </w:t>
      </w:r>
    </w:p>
    <w:p w14:paraId="0DC35248" w14:textId="77777777" w:rsidR="003C0602" w:rsidRPr="00167E21" w:rsidRDefault="003C0602" w:rsidP="00167E21">
      <w:pPr>
        <w:pStyle w:val="ListParagraph"/>
      </w:pPr>
      <w:r w:rsidRPr="00167E21">
        <w:t>Assist in the accomplishment of team objectives as assigned by the Hazard Mitigation Coordinator.</w:t>
      </w:r>
    </w:p>
    <w:p w14:paraId="193857E5" w14:textId="77777777" w:rsidR="003C0602" w:rsidRPr="00147655" w:rsidRDefault="003C0602" w:rsidP="00167E21">
      <w:pPr>
        <w:pStyle w:val="ListParagraph"/>
      </w:pPr>
      <w:r w:rsidRPr="00167E21">
        <w:t>Provide technical</w:t>
      </w:r>
      <w:r w:rsidRPr="00147655">
        <w:t xml:space="preserve"> assistance and functional expertise in disciplines as assigned. </w:t>
      </w:r>
    </w:p>
    <w:p w14:paraId="2190A776" w14:textId="77777777" w:rsidR="003C0602" w:rsidRPr="00147655" w:rsidRDefault="003C0602" w:rsidP="003C0602">
      <w:pPr>
        <w:pStyle w:val="Heading4"/>
      </w:pPr>
      <w:r w:rsidRPr="00147655">
        <w:t xml:space="preserve">Public Works </w:t>
      </w:r>
    </w:p>
    <w:p w14:paraId="45752758" w14:textId="77777777" w:rsidR="003C0602" w:rsidRPr="00167E21" w:rsidRDefault="003C0602" w:rsidP="00167E21">
      <w:pPr>
        <w:pStyle w:val="ListParagraph"/>
      </w:pPr>
      <w:r w:rsidRPr="00167E21">
        <w:t>Identify and map critical facilities, bridges, and roads requiring priority repairs if damaged</w:t>
      </w:r>
    </w:p>
    <w:p w14:paraId="3A732DC4" w14:textId="77777777" w:rsidR="003C0602" w:rsidRPr="00167E21" w:rsidRDefault="003C0602" w:rsidP="00167E21">
      <w:pPr>
        <w:pStyle w:val="ListParagraph"/>
      </w:pPr>
      <w:r w:rsidRPr="00167E21">
        <w:t>Identify and train personnel for disaster damage assessment</w:t>
      </w:r>
    </w:p>
    <w:p w14:paraId="6FAF8706" w14:textId="77777777" w:rsidR="003C0602" w:rsidRPr="00167E21" w:rsidRDefault="003C0602" w:rsidP="00167E21">
      <w:pPr>
        <w:pStyle w:val="ListParagraph"/>
      </w:pPr>
      <w:r w:rsidRPr="00167E21">
        <w:t>Develop departmental SOPs for disaster response, including gathering and reporting information to the Emergency Operations Center (EOC) during the response and recovery.</w:t>
      </w:r>
    </w:p>
    <w:p w14:paraId="3BDBF4AE" w14:textId="77777777" w:rsidR="003C0602" w:rsidRPr="00147655" w:rsidRDefault="003C0602" w:rsidP="00167E21">
      <w:pPr>
        <w:pStyle w:val="ListParagraph"/>
      </w:pPr>
      <w:r w:rsidRPr="00167E21">
        <w:t>Participate in</w:t>
      </w:r>
      <w:r w:rsidRPr="00147655">
        <w:t xml:space="preserve"> </w:t>
      </w:r>
      <w:r>
        <w:t>e</w:t>
      </w:r>
      <w:r w:rsidRPr="00147655">
        <w:t xml:space="preserve">mergency </w:t>
      </w:r>
      <w:r>
        <w:t>m</w:t>
      </w:r>
      <w:r w:rsidRPr="00147655">
        <w:t xml:space="preserve">anagement exercises. </w:t>
      </w:r>
    </w:p>
    <w:p w14:paraId="004688AA" w14:textId="77777777" w:rsidR="003C0602" w:rsidRPr="00147655" w:rsidRDefault="003C0602" w:rsidP="003C0602">
      <w:pPr>
        <w:pStyle w:val="Heading4"/>
      </w:pPr>
      <w:r w:rsidRPr="00147655">
        <w:t>Community Development Director</w:t>
      </w:r>
    </w:p>
    <w:p w14:paraId="2CF57FE1" w14:textId="77777777" w:rsidR="003C0602" w:rsidRPr="00147655" w:rsidRDefault="003C0602" w:rsidP="00167E21">
      <w:pPr>
        <w:pStyle w:val="ListParagraph"/>
      </w:pPr>
      <w:r w:rsidRPr="00147655">
        <w:t>Serve as the Polk County Hazard Mitigation Coordinator, managing and coordinating a variety of multi-disciplinary activities and reporting in that capacity to the Emergency Management Director.</w:t>
      </w:r>
    </w:p>
    <w:p w14:paraId="6137B554" w14:textId="77777777" w:rsidR="003C0602" w:rsidRPr="00147655" w:rsidRDefault="003C0602" w:rsidP="003C0602">
      <w:pPr>
        <w:pStyle w:val="Heading4"/>
      </w:pPr>
      <w:r w:rsidRPr="00147655">
        <w:t>Community Development</w:t>
      </w:r>
      <w:r>
        <w:t>:</w:t>
      </w:r>
      <w:r w:rsidRPr="00147655">
        <w:t xml:space="preserve"> Building Inspection Division </w:t>
      </w:r>
    </w:p>
    <w:p w14:paraId="31343088" w14:textId="77777777" w:rsidR="003C0602" w:rsidRPr="00167E21" w:rsidRDefault="003C0602" w:rsidP="00167E21">
      <w:pPr>
        <w:pStyle w:val="ListParagraph"/>
      </w:pPr>
      <w:r w:rsidRPr="00167E21">
        <w:t>Ensure that the mitigation activities of building codes and land regulations are followed.</w:t>
      </w:r>
    </w:p>
    <w:p w14:paraId="3A36A327" w14:textId="77777777" w:rsidR="003C0602" w:rsidRPr="00167E21" w:rsidRDefault="003C0602" w:rsidP="00167E21">
      <w:pPr>
        <w:pStyle w:val="ListParagraph"/>
      </w:pPr>
      <w:r w:rsidRPr="00167E21">
        <w:t>Identify and train personnel for disaster damage assessment.</w:t>
      </w:r>
    </w:p>
    <w:p w14:paraId="5D1DEF86" w14:textId="77777777" w:rsidR="003C0602" w:rsidRPr="00167E21" w:rsidRDefault="003C0602" w:rsidP="00167E21">
      <w:pPr>
        <w:pStyle w:val="ListParagraph"/>
      </w:pPr>
      <w:r w:rsidRPr="00167E21">
        <w:t>Develop departmental SOPs for disaster response, including gathering and reporting information to the EOC during the response and recovery.</w:t>
      </w:r>
    </w:p>
    <w:p w14:paraId="607AD825" w14:textId="77777777" w:rsidR="003C0602" w:rsidRPr="00147655" w:rsidRDefault="003C0602" w:rsidP="00167E21">
      <w:pPr>
        <w:pStyle w:val="ListParagraph"/>
      </w:pPr>
      <w:r w:rsidRPr="00167E21">
        <w:t>Participate</w:t>
      </w:r>
      <w:r w:rsidRPr="00147655">
        <w:t xml:space="preserve"> in </w:t>
      </w:r>
      <w:r>
        <w:t>e</w:t>
      </w:r>
      <w:r w:rsidRPr="00147655">
        <w:t xml:space="preserve">mergency </w:t>
      </w:r>
      <w:r>
        <w:t>m</w:t>
      </w:r>
      <w:r w:rsidRPr="00147655">
        <w:t xml:space="preserve">anagement exercises. </w:t>
      </w:r>
    </w:p>
    <w:p w14:paraId="63C2F5EE" w14:textId="77777777" w:rsidR="003C0602" w:rsidRPr="00147655" w:rsidRDefault="003C0602" w:rsidP="003C0602">
      <w:pPr>
        <w:pStyle w:val="Heading4"/>
      </w:pPr>
      <w:r w:rsidRPr="00147655">
        <w:t>Environmental Health Division</w:t>
      </w:r>
      <w:r>
        <w:t>:</w:t>
      </w:r>
      <w:r w:rsidRPr="00147655">
        <w:t xml:space="preserve"> Solid Waste Management </w:t>
      </w:r>
    </w:p>
    <w:p w14:paraId="49619A48" w14:textId="77777777" w:rsidR="003C0602" w:rsidRPr="00167E21" w:rsidRDefault="003C0602" w:rsidP="00167E21">
      <w:pPr>
        <w:pStyle w:val="ListParagraph"/>
      </w:pPr>
      <w:r w:rsidRPr="00167E21">
        <w:t xml:space="preserve">Ensure that appropriate personnel are familiar with the Disaster Debris Removal Annex and that input is provided to the EMD on scheduled reviews for updates/revisions of the annex. </w:t>
      </w:r>
    </w:p>
    <w:p w14:paraId="4068886F" w14:textId="77777777" w:rsidR="003C0602" w:rsidRPr="00147655" w:rsidRDefault="003C0602" w:rsidP="00167E21">
      <w:pPr>
        <w:pStyle w:val="ListParagraph"/>
      </w:pPr>
      <w:r w:rsidRPr="00167E21">
        <w:t>Participate</w:t>
      </w:r>
      <w:r w:rsidRPr="00147655">
        <w:t xml:space="preserve"> in </w:t>
      </w:r>
      <w:r>
        <w:t>e</w:t>
      </w:r>
      <w:r w:rsidRPr="00147655">
        <w:t xml:space="preserve">mergency </w:t>
      </w:r>
      <w:r>
        <w:t>m</w:t>
      </w:r>
      <w:r w:rsidRPr="00147655">
        <w:t xml:space="preserve">anagement exercises. </w:t>
      </w:r>
    </w:p>
    <w:p w14:paraId="0546E0B8" w14:textId="77777777" w:rsidR="003C0602" w:rsidRPr="00147655" w:rsidRDefault="003C0602" w:rsidP="003C0602">
      <w:pPr>
        <w:pStyle w:val="Heading4"/>
      </w:pPr>
      <w:r w:rsidRPr="00147655">
        <w:t>Central Services</w:t>
      </w:r>
      <w:r>
        <w:t>:</w:t>
      </w:r>
      <w:r w:rsidRPr="00147655">
        <w:t xml:space="preserve"> Geographic Information Systems</w:t>
      </w:r>
    </w:p>
    <w:p w14:paraId="0B27B6E2" w14:textId="77777777" w:rsidR="003C0602" w:rsidRPr="00167E21" w:rsidRDefault="003C0602" w:rsidP="00167E21">
      <w:pPr>
        <w:pStyle w:val="ListParagraph"/>
      </w:pPr>
      <w:r w:rsidRPr="00167E21">
        <w:t>As requested, load hazard-related information provided by Public Works, EMD, and other departments into Polk County Maps.</w:t>
      </w:r>
    </w:p>
    <w:p w14:paraId="0D9FACE2" w14:textId="77777777" w:rsidR="003C0602" w:rsidRPr="00167E21" w:rsidRDefault="003C0602" w:rsidP="00167E21">
      <w:pPr>
        <w:pStyle w:val="ListParagraph"/>
      </w:pPr>
      <w:r w:rsidRPr="00167E21">
        <w:t>Provide hard copies of hazard maps for Hazard Mitigation and planning purposes.</w:t>
      </w:r>
    </w:p>
    <w:p w14:paraId="41B81718" w14:textId="77777777" w:rsidR="003C0602" w:rsidRPr="00147655" w:rsidRDefault="003C0602" w:rsidP="00167E21">
      <w:pPr>
        <w:pStyle w:val="ListParagraph"/>
      </w:pPr>
      <w:r w:rsidRPr="00167E21">
        <w:t>Support Public Works, Assessor’s Office, and Community Development in identification and reporting</w:t>
      </w:r>
      <w:r w:rsidRPr="00147655">
        <w:t xml:space="preserve"> of damaged areas. </w:t>
      </w:r>
    </w:p>
    <w:p w14:paraId="4E5AC803" w14:textId="77777777" w:rsidR="003C0602" w:rsidRPr="00147655" w:rsidRDefault="003C0602" w:rsidP="003C0602">
      <w:pPr>
        <w:pStyle w:val="Heading4"/>
      </w:pPr>
      <w:r w:rsidRPr="00147655">
        <w:t xml:space="preserve">American Red Cross </w:t>
      </w:r>
    </w:p>
    <w:p w14:paraId="0BB80232" w14:textId="77777777" w:rsidR="003C0602" w:rsidRPr="00167E21" w:rsidRDefault="003C0602" w:rsidP="00167E21">
      <w:pPr>
        <w:pStyle w:val="ListParagraph"/>
      </w:pPr>
      <w:r w:rsidRPr="00167E21">
        <w:t>Identify and train personnel in damage assessment techniques.</w:t>
      </w:r>
    </w:p>
    <w:p w14:paraId="2D38E93E" w14:textId="77777777" w:rsidR="003C0602" w:rsidRPr="00167E21" w:rsidRDefault="003C0602" w:rsidP="00167E21">
      <w:pPr>
        <w:pStyle w:val="ListParagraph"/>
      </w:pPr>
      <w:r w:rsidRPr="00167E21">
        <w:t>Develop agency SOP for disaster response, including gathering and reporting information to the EOC during the response and recovery.</w:t>
      </w:r>
    </w:p>
    <w:p w14:paraId="7B58C863" w14:textId="77777777" w:rsidR="003C0602" w:rsidRPr="00147655" w:rsidRDefault="003C0602" w:rsidP="00167E21">
      <w:pPr>
        <w:pStyle w:val="ListParagraph"/>
      </w:pPr>
      <w:r w:rsidRPr="00167E21">
        <w:t>Participate</w:t>
      </w:r>
      <w:r w:rsidRPr="00147655">
        <w:t xml:space="preserve"> in </w:t>
      </w:r>
      <w:r>
        <w:t>e</w:t>
      </w:r>
      <w:r w:rsidRPr="00147655">
        <w:t xml:space="preserve">mergency </w:t>
      </w:r>
      <w:r>
        <w:t>m</w:t>
      </w:r>
      <w:r w:rsidRPr="00147655">
        <w:t xml:space="preserve">anagement exercises. </w:t>
      </w:r>
    </w:p>
    <w:p w14:paraId="180C6824" w14:textId="77777777" w:rsidR="003C0602" w:rsidRPr="00147655" w:rsidRDefault="003C0602" w:rsidP="003C0602">
      <w:pPr>
        <w:pStyle w:val="Heading4"/>
      </w:pPr>
      <w:r w:rsidRPr="00147655">
        <w:t xml:space="preserve">Incorporated Cities </w:t>
      </w:r>
    </w:p>
    <w:p w14:paraId="2F03EF64" w14:textId="77777777" w:rsidR="003C0602" w:rsidRPr="00147655" w:rsidRDefault="003C0602" w:rsidP="00167E21">
      <w:pPr>
        <w:pStyle w:val="ListParagraph"/>
      </w:pPr>
      <w:r w:rsidRPr="00147655">
        <w:t>Each jurisdiction with an adopted EOP is responsible for developing disaster recovery procedures consistent with County, state, and federal requirements.</w:t>
      </w:r>
    </w:p>
    <w:p w14:paraId="45039FA7" w14:textId="77777777" w:rsidR="003C0602" w:rsidRPr="006C5EA6" w:rsidRDefault="003C0602" w:rsidP="00130DB1">
      <w:pPr>
        <w:pStyle w:val="Heading3"/>
        <w:numPr>
          <w:ilvl w:val="2"/>
          <w:numId w:val="52"/>
        </w:numPr>
        <w:spacing w:before="240"/>
      </w:pPr>
      <w:r w:rsidRPr="006C5EA6">
        <w:lastRenderedPageBreak/>
        <w:t>Trans</w:t>
      </w:r>
      <w:r>
        <w:t xml:space="preserve">itioning from </w:t>
      </w:r>
      <w:r w:rsidRPr="006C5EA6">
        <w:t>Incident</w:t>
      </w:r>
      <w:r>
        <w:t xml:space="preserve"> to Recovery</w:t>
      </w:r>
      <w:r w:rsidRPr="006C5EA6">
        <w:t xml:space="preserve">: Initial Recovery Steps </w:t>
      </w:r>
    </w:p>
    <w:p w14:paraId="371098B8" w14:textId="77777777" w:rsidR="003C0602" w:rsidRPr="00BE323F" w:rsidRDefault="003C0602" w:rsidP="003C0602">
      <w:pPr>
        <w:pStyle w:val="Heading4"/>
      </w:pPr>
      <w:r w:rsidRPr="00BE323F">
        <w:t>Polk County</w:t>
      </w:r>
      <w:r>
        <w:t xml:space="preserve"> Board of Commissioners</w:t>
      </w:r>
      <w:r w:rsidRPr="00BE323F">
        <w:t xml:space="preserve"> </w:t>
      </w:r>
      <w:r>
        <w:t>(BOC)</w:t>
      </w:r>
    </w:p>
    <w:p w14:paraId="12BF9686" w14:textId="77777777" w:rsidR="003C0602" w:rsidRPr="00F13B89" w:rsidRDefault="003C0602" w:rsidP="00167E21">
      <w:pPr>
        <w:pStyle w:val="ListParagraph"/>
      </w:pPr>
      <w:r w:rsidRPr="00BE323F">
        <w:t xml:space="preserve">In consultation with the </w:t>
      </w:r>
      <w:r>
        <w:t>Emergency Management Director</w:t>
      </w:r>
      <w:r w:rsidRPr="00BE323F">
        <w:t xml:space="preserve"> and County Legal Counsel, declare a local state of emergency as soon as it is determined that a situation requires emergency action to safeguard the public or that the County </w:t>
      </w:r>
      <w:r>
        <w:t>lacks</w:t>
      </w:r>
      <w:r w:rsidRPr="00BE323F">
        <w:t xml:space="preserve"> adequate local resources to manage. </w:t>
      </w:r>
    </w:p>
    <w:p w14:paraId="5AFE57B0" w14:textId="77777777" w:rsidR="003C0602" w:rsidRPr="00BE323F" w:rsidRDefault="003C0602" w:rsidP="003C0602">
      <w:pPr>
        <w:pStyle w:val="Heading4"/>
      </w:pPr>
      <w:r w:rsidRPr="00BE323F">
        <w:t xml:space="preserve">Polk County </w:t>
      </w:r>
      <w:r>
        <w:t>Emergency Management Department</w:t>
      </w:r>
    </w:p>
    <w:p w14:paraId="6A76DFF0" w14:textId="77777777" w:rsidR="003C0602" w:rsidRPr="00167E21" w:rsidRDefault="003C0602" w:rsidP="00167E21">
      <w:pPr>
        <w:pStyle w:val="ListParagraph"/>
      </w:pPr>
      <w:r w:rsidRPr="00167E21">
        <w:t>Direct the American Red Cross, Civil Air Patrol, and/or other agencies as appropriate in conducting a windshield survey of damage to develop initial situational awareness regarding incident consequences.</w:t>
      </w:r>
    </w:p>
    <w:p w14:paraId="6D79F4B1" w14:textId="393F99B1" w:rsidR="003C0602" w:rsidRPr="00167E21" w:rsidRDefault="003C0602" w:rsidP="00167E21">
      <w:pPr>
        <w:pStyle w:val="ListParagraph"/>
      </w:pPr>
      <w:r w:rsidRPr="00167E21">
        <w:t xml:space="preserve">Conduct an Initial Damage Assessment (IDA) (may be concurrent with a windshield survey) if it appears that state or federal assistance may be required, and data is needed to support a formal disaster declaration. Compile loss data and develop an IDA Report for the </w:t>
      </w:r>
      <w:r w:rsidR="006845AC">
        <w:t>Oregon Emergency Management Department</w:t>
      </w:r>
      <w:r w:rsidRPr="00167E21">
        <w:t xml:space="preserve"> (</w:t>
      </w:r>
      <w:r w:rsidR="006845AC">
        <w:t>EMD</w:t>
      </w:r>
      <w:r w:rsidRPr="00167E21">
        <w:t>) and federal agencies.</w:t>
      </w:r>
    </w:p>
    <w:p w14:paraId="7AAD29D3" w14:textId="77777777" w:rsidR="003C0602" w:rsidRPr="00167E21" w:rsidRDefault="003C0602" w:rsidP="00167E21">
      <w:pPr>
        <w:pStyle w:val="ListParagraph"/>
      </w:pPr>
      <w:r w:rsidRPr="00167E21">
        <w:t>Document all disaster response costs in coordination with all County departments, other governmental agencies, and other jurisdictions.</w:t>
      </w:r>
    </w:p>
    <w:p w14:paraId="602A89D9" w14:textId="5C341264" w:rsidR="003C0602" w:rsidRPr="00167E21" w:rsidRDefault="003C0602" w:rsidP="00167E21">
      <w:pPr>
        <w:pStyle w:val="ListParagraph"/>
      </w:pPr>
      <w:r w:rsidRPr="00167E21">
        <w:t xml:space="preserve">Transmit a request for state assistance to </w:t>
      </w:r>
      <w:r w:rsidR="006845AC">
        <w:t>Oregon EMD</w:t>
      </w:r>
      <w:r w:rsidRPr="00167E21">
        <w:t xml:space="preserve"> once it is sufficiently clear that the emergency has exceeded the County’s response capabilities. This request can be included within the County’s declaration of emergency.</w:t>
      </w:r>
    </w:p>
    <w:p w14:paraId="5AF72FF5" w14:textId="77777777" w:rsidR="003C0602" w:rsidRPr="00167E21" w:rsidRDefault="003C0602" w:rsidP="00167E21">
      <w:pPr>
        <w:pStyle w:val="ListParagraph"/>
      </w:pPr>
      <w:r w:rsidRPr="00167E21">
        <w:t>Publicize damage reporting contact information as soon as feasible to expedite the collection of property damage data for the private sector.</w:t>
      </w:r>
    </w:p>
    <w:p w14:paraId="57F7B9F2" w14:textId="77777777" w:rsidR="003C0602" w:rsidRPr="00BE323F" w:rsidRDefault="003C0602" w:rsidP="00167E21">
      <w:pPr>
        <w:pStyle w:val="ListParagraph"/>
      </w:pPr>
      <w:r w:rsidRPr="00167E21">
        <w:t>In collaboration with the responsible officials of the other involved jurisdictions, establish a Joint Information Center (JIC</w:t>
      </w:r>
      <w:r>
        <w:t>)</w:t>
      </w:r>
      <w:r w:rsidRPr="00BE323F">
        <w:t xml:space="preserve"> if one is not already operational. </w:t>
      </w:r>
    </w:p>
    <w:p w14:paraId="55A560FD" w14:textId="77777777" w:rsidR="003C0602" w:rsidRPr="00BE323F" w:rsidRDefault="003C0602" w:rsidP="003C0602">
      <w:pPr>
        <w:pStyle w:val="Heading4"/>
      </w:pPr>
      <w:r w:rsidRPr="00BE323F">
        <w:t xml:space="preserve">Public Works </w:t>
      </w:r>
    </w:p>
    <w:p w14:paraId="4486AF37" w14:textId="77777777" w:rsidR="003C0602" w:rsidRPr="00BE323F" w:rsidRDefault="003C0602" w:rsidP="00167E21">
      <w:pPr>
        <w:pStyle w:val="ListParagraph"/>
      </w:pPr>
      <w:r w:rsidRPr="00BE323F">
        <w:t xml:space="preserve">Activate inspection teams to survey and evaluate damage sustained by County roads and bridges, with highest priority </w:t>
      </w:r>
      <w:r>
        <w:t>given to</w:t>
      </w:r>
      <w:r w:rsidRPr="00BE323F">
        <w:t xml:space="preserve"> critical routes, bridges, and facilities</w:t>
      </w:r>
      <w:r>
        <w:t xml:space="preserve">. </w:t>
      </w:r>
      <w:r w:rsidRPr="00BE323F">
        <w:t xml:space="preserve">Coordinate all activities with the County EOC, through the EOC’s Public Works Coordinator. </w:t>
      </w:r>
    </w:p>
    <w:p w14:paraId="7DFC9AA2" w14:textId="77777777" w:rsidR="003C0602" w:rsidRPr="00BE323F" w:rsidRDefault="003C0602" w:rsidP="003C0602">
      <w:pPr>
        <w:pStyle w:val="Heading4"/>
      </w:pPr>
      <w:r w:rsidRPr="00BE323F">
        <w:t>Environmental Health Division</w:t>
      </w:r>
      <w:r>
        <w:t xml:space="preserve">: </w:t>
      </w:r>
      <w:r w:rsidRPr="00BE323F">
        <w:t xml:space="preserve">Solid Waste Management </w:t>
      </w:r>
    </w:p>
    <w:p w14:paraId="5EC527E5" w14:textId="77777777" w:rsidR="003C0602" w:rsidRPr="00A931AA" w:rsidRDefault="003C0602" w:rsidP="00167E21">
      <w:pPr>
        <w:pStyle w:val="ListParagraph"/>
      </w:pPr>
      <w:r w:rsidRPr="00BE323F">
        <w:t xml:space="preserve">Implement procedures outlined in Disaster Debris Removal Annex, as appropriate. </w:t>
      </w:r>
    </w:p>
    <w:p w14:paraId="4C985D86" w14:textId="77777777" w:rsidR="003C0602" w:rsidRPr="00BE323F" w:rsidRDefault="003C0602" w:rsidP="003C0602">
      <w:pPr>
        <w:pStyle w:val="Heading4"/>
      </w:pPr>
      <w:r w:rsidRPr="00BE323F">
        <w:t>Community Development</w:t>
      </w:r>
      <w:r>
        <w:t>:</w:t>
      </w:r>
      <w:r w:rsidRPr="00BE323F">
        <w:t xml:space="preserve"> Building Inspection Division and County Assessor’s Office </w:t>
      </w:r>
    </w:p>
    <w:p w14:paraId="0C48B5A6" w14:textId="77777777" w:rsidR="003C0602" w:rsidRPr="00167E21" w:rsidRDefault="003C0602" w:rsidP="00167E21">
      <w:pPr>
        <w:pStyle w:val="ListParagraph"/>
      </w:pPr>
      <w:r w:rsidRPr="00167E21">
        <w:t>Activate inspection teams to survey and evaluate the extent of damage suffered by County-owned buildings, with highest priority given to buildings that are critical to public safety and continuity of government. Coordinate all activities with the County EOC (providing a liaison person for the EOC staff, as necessary).</w:t>
      </w:r>
    </w:p>
    <w:p w14:paraId="5C6D5E38" w14:textId="77777777" w:rsidR="003C0602" w:rsidRPr="00167E21" w:rsidRDefault="003C0602" w:rsidP="00167E21">
      <w:pPr>
        <w:pStyle w:val="ListParagraph"/>
      </w:pPr>
      <w:r w:rsidRPr="00167E21">
        <w:t>Ensure that access by both employees and the public is restricted for buildings determined to be structurally unsafe or at risk.</w:t>
      </w:r>
    </w:p>
    <w:p w14:paraId="6AC47E08" w14:textId="77777777" w:rsidR="003C0602" w:rsidRPr="00A931AA" w:rsidRDefault="003C0602" w:rsidP="00167E21">
      <w:pPr>
        <w:pStyle w:val="ListParagraph"/>
      </w:pPr>
      <w:r w:rsidRPr="00167E21">
        <w:t>Estimate approximate</w:t>
      </w:r>
      <w:r w:rsidRPr="00BE323F">
        <w:t xml:space="preserve"> costs of restoration. </w:t>
      </w:r>
    </w:p>
    <w:p w14:paraId="0F23E422" w14:textId="77777777" w:rsidR="003C0602" w:rsidRPr="00BE323F" w:rsidRDefault="003C0602" w:rsidP="003C0602">
      <w:pPr>
        <w:pStyle w:val="Heading4"/>
      </w:pPr>
      <w:r w:rsidRPr="00BE323F">
        <w:t>Central Services</w:t>
      </w:r>
    </w:p>
    <w:p w14:paraId="6EF39D21" w14:textId="77777777" w:rsidR="003C0602" w:rsidRPr="00BE323F" w:rsidRDefault="003C0602" w:rsidP="00167E21">
      <w:pPr>
        <w:pStyle w:val="ListParagraph"/>
      </w:pPr>
      <w:r w:rsidRPr="00BE323F">
        <w:t>Activate personnel to provide technical support</w:t>
      </w:r>
      <w:r>
        <w:t>,</w:t>
      </w:r>
      <w:r w:rsidRPr="00BE323F">
        <w:t xml:space="preserve"> as required. </w:t>
      </w:r>
    </w:p>
    <w:p w14:paraId="12DFDE59" w14:textId="77777777" w:rsidR="003C0602" w:rsidRPr="00BE323F" w:rsidRDefault="003C0602" w:rsidP="003C0602">
      <w:pPr>
        <w:pStyle w:val="Heading4"/>
      </w:pPr>
      <w:r w:rsidRPr="00BE323F">
        <w:t xml:space="preserve">American Red Cross </w:t>
      </w:r>
    </w:p>
    <w:p w14:paraId="3161AA6A" w14:textId="77777777" w:rsidR="003C0602" w:rsidRPr="00A931AA" w:rsidRDefault="003C0602" w:rsidP="00167E21">
      <w:pPr>
        <w:pStyle w:val="ListParagraph"/>
      </w:pPr>
      <w:r w:rsidRPr="00BE323F">
        <w:t>Activate damage assessment teams to perform a windshield survey, coordinating area assignments through the County EOC’s American Red Cross liaison</w:t>
      </w:r>
      <w:r>
        <w:t>,</w:t>
      </w:r>
      <w:r w:rsidRPr="00BE323F">
        <w:t xml:space="preserve"> and reporting results to the EOC. </w:t>
      </w:r>
    </w:p>
    <w:p w14:paraId="0AD37330" w14:textId="77777777" w:rsidR="003C0602" w:rsidRPr="00BE323F" w:rsidRDefault="003C0602" w:rsidP="003C0602">
      <w:pPr>
        <w:pStyle w:val="Heading4"/>
      </w:pPr>
      <w:r w:rsidRPr="00BE323F">
        <w:lastRenderedPageBreak/>
        <w:t xml:space="preserve">Polk County Education Service District </w:t>
      </w:r>
    </w:p>
    <w:p w14:paraId="6CF6A145" w14:textId="77777777" w:rsidR="003C0602" w:rsidRPr="00A931AA" w:rsidRDefault="003C0602" w:rsidP="00167E21">
      <w:pPr>
        <w:pStyle w:val="ListParagraph"/>
      </w:pPr>
      <w:r w:rsidRPr="00BE323F">
        <w:t xml:space="preserve">Determine extent of damage to school facilities in Polk County and report information to the County EOC. </w:t>
      </w:r>
    </w:p>
    <w:p w14:paraId="4C95D40B" w14:textId="77777777" w:rsidR="003C0602" w:rsidRPr="00BE323F" w:rsidRDefault="003C0602" w:rsidP="003C0602">
      <w:pPr>
        <w:pStyle w:val="Heading4"/>
      </w:pPr>
      <w:r w:rsidRPr="00BE323F">
        <w:t xml:space="preserve">Incorporated Cities </w:t>
      </w:r>
    </w:p>
    <w:p w14:paraId="2AF48D21" w14:textId="5ACC9B88" w:rsidR="003C0602" w:rsidRPr="00167E21" w:rsidRDefault="003C0602" w:rsidP="00167E21">
      <w:pPr>
        <w:pStyle w:val="ListParagraph"/>
      </w:pPr>
      <w:r w:rsidRPr="00167E21">
        <w:t xml:space="preserve">Cities with emergency management programs are responsible for collection and distribution of disaster data, declaration of emergencies for their jurisdictions, and dissemination of disaster recovery assistance information to their citizens. All damage assessment reports and requests for response and recovery assistance are to be submitted to the County EOC. The County Emergency Management Director is responsible for endorsing such requests and submitting them to </w:t>
      </w:r>
      <w:r w:rsidR="006845AC">
        <w:t>Oregon EMD</w:t>
      </w:r>
      <w:r w:rsidRPr="00167E21">
        <w:t xml:space="preserve">. </w:t>
      </w:r>
    </w:p>
    <w:p w14:paraId="02D6EA62" w14:textId="77777777" w:rsidR="003C0602" w:rsidRPr="00A931AA" w:rsidRDefault="003C0602" w:rsidP="00167E21">
      <w:pPr>
        <w:pStyle w:val="ListParagraph"/>
      </w:pPr>
      <w:r w:rsidRPr="00167E21">
        <w:t>Other cities should work with the County EMD Program in disaster recovery activities, as outlined in the EOP and this annex. City staff, where available, will be requested to gather damage assessment</w:t>
      </w:r>
      <w:r w:rsidRPr="00BE323F">
        <w:t xml:space="preserve"> data and provide regular reports to the County EOC staff. </w:t>
      </w:r>
    </w:p>
    <w:p w14:paraId="09EA5858" w14:textId="77777777" w:rsidR="003C0602" w:rsidRPr="00BE323F" w:rsidRDefault="003C0602" w:rsidP="003C0602">
      <w:pPr>
        <w:pStyle w:val="Heading4"/>
      </w:pPr>
      <w:r w:rsidRPr="00BE323F">
        <w:t xml:space="preserve">Special Districts </w:t>
      </w:r>
    </w:p>
    <w:p w14:paraId="7E4BD7EC" w14:textId="77777777" w:rsidR="003C0602" w:rsidRPr="00A931AA" w:rsidRDefault="003C0602" w:rsidP="00167E21">
      <w:pPr>
        <w:pStyle w:val="ListParagraph"/>
      </w:pPr>
      <w:r w:rsidRPr="00BE323F">
        <w:t xml:space="preserve">Any special districts involved in emergency disaster response, such as fire districts, should immediately begin to record costs for possible future reimbursement under disaster aid programs that may become available. </w:t>
      </w:r>
    </w:p>
    <w:p w14:paraId="3EA77329" w14:textId="77777777" w:rsidR="003C0602" w:rsidRPr="006C5EA6" w:rsidRDefault="003C0602" w:rsidP="00130DB1">
      <w:pPr>
        <w:pStyle w:val="Heading3"/>
        <w:numPr>
          <w:ilvl w:val="2"/>
          <w:numId w:val="52"/>
        </w:numPr>
        <w:spacing w:before="240"/>
      </w:pPr>
      <w:r w:rsidRPr="006C5EA6">
        <w:t xml:space="preserve">Long-Term Recovery </w:t>
      </w:r>
    </w:p>
    <w:p w14:paraId="38F9AEF5" w14:textId="77777777" w:rsidR="003C0602" w:rsidRPr="00BE323F" w:rsidRDefault="003C0602" w:rsidP="003C0602">
      <w:pPr>
        <w:pStyle w:val="Heading4"/>
      </w:pPr>
      <w:r w:rsidRPr="00BE323F">
        <w:t xml:space="preserve">Polk County </w:t>
      </w:r>
      <w:r>
        <w:t>Emergency Management Department</w:t>
      </w:r>
    </w:p>
    <w:p w14:paraId="5DB9B648" w14:textId="77777777" w:rsidR="003C0602" w:rsidRPr="00167E21" w:rsidRDefault="003C0602" w:rsidP="00167E21">
      <w:pPr>
        <w:pStyle w:val="ListParagraph"/>
      </w:pPr>
      <w:r w:rsidRPr="00167E21">
        <w:t>Conduct a joint Post-Damage Assessment (PDA) with local, State, and federal damage assessors to substantiate the need for a Presidential Declaration, identifying the location and extent of damage, the impact of the disaster on communities, the capability of state and local government to deal with the disaster, and the type(s) of federal assistance needed, if any.</w:t>
      </w:r>
    </w:p>
    <w:p w14:paraId="3892DAB9" w14:textId="77777777" w:rsidR="003C0602" w:rsidRPr="00167E21" w:rsidRDefault="003C0602" w:rsidP="00167E21">
      <w:pPr>
        <w:pStyle w:val="ListParagraph"/>
      </w:pPr>
      <w:r w:rsidRPr="00167E21">
        <w:t>Coordinate via the Joint Information Center (JIC) with other involved units of government to ensure that the public is kept informed of recovery operations in progress and available assistance programs through the news media.</w:t>
      </w:r>
    </w:p>
    <w:p w14:paraId="74DDBAA1" w14:textId="661E809B" w:rsidR="003C0602" w:rsidRPr="00167E21" w:rsidRDefault="003C0602" w:rsidP="00167E21">
      <w:pPr>
        <w:pStyle w:val="ListParagraph"/>
      </w:pPr>
      <w:r w:rsidRPr="00167E21">
        <w:t xml:space="preserve">Implement an applicants’ notification process for potential recipients of Infrastructure/Public Assistance as soon as supporting information becomes available through </w:t>
      </w:r>
      <w:r w:rsidR="006845AC">
        <w:t>Oregon EMD</w:t>
      </w:r>
      <w:r w:rsidRPr="00167E21">
        <w:t xml:space="preserve"> or FEMA.</w:t>
      </w:r>
    </w:p>
    <w:p w14:paraId="794DA101" w14:textId="77777777" w:rsidR="003C0602" w:rsidRPr="00167E21" w:rsidRDefault="003C0602" w:rsidP="00167E21">
      <w:pPr>
        <w:pStyle w:val="ListParagraph"/>
      </w:pPr>
      <w:r w:rsidRPr="00167E21">
        <w:t xml:space="preserve">Obtain a current listing from the Special Districts Association of all “special service” districts (fire, water, sewer, etc.) operating in Polk County. </w:t>
      </w:r>
    </w:p>
    <w:p w14:paraId="3226A092" w14:textId="77777777" w:rsidR="003C0602" w:rsidRPr="00167E21" w:rsidRDefault="003C0602" w:rsidP="00167E21">
      <w:pPr>
        <w:pStyle w:val="ListParagraph"/>
      </w:pPr>
      <w:r w:rsidRPr="00167E21">
        <w:t>Provide written notification to all units of local government, including special service districts, of the date, time, location for briefing of applicants on available disaster assistance, the eligibility requirements.</w:t>
      </w:r>
    </w:p>
    <w:p w14:paraId="0EEAC899" w14:textId="05503F34" w:rsidR="003C0602" w:rsidRPr="00167E21" w:rsidRDefault="003C0602" w:rsidP="00167E21">
      <w:pPr>
        <w:pStyle w:val="ListParagraph"/>
      </w:pPr>
      <w:r w:rsidRPr="00167E21">
        <w:t xml:space="preserve">Continue to coordinate the financial assistance process between recipients and </w:t>
      </w:r>
      <w:r w:rsidR="006845AC">
        <w:t>Oregon EMD</w:t>
      </w:r>
      <w:r w:rsidRPr="00167E21">
        <w:t>/FEMA as needed throughout the recovery period.</w:t>
      </w:r>
    </w:p>
    <w:p w14:paraId="601E5AF7" w14:textId="77777777" w:rsidR="003C0602" w:rsidRPr="00167E21" w:rsidRDefault="003C0602" w:rsidP="00167E21">
      <w:pPr>
        <w:pStyle w:val="ListParagraph"/>
      </w:pPr>
      <w:r w:rsidRPr="00167E21">
        <w:t xml:space="preserve">Determine the need to request the opening of Disaster Recovery Centers in strategic locations within or near the affected area(s). </w:t>
      </w:r>
    </w:p>
    <w:p w14:paraId="07949737" w14:textId="77777777" w:rsidR="003C0602" w:rsidRPr="00167E21" w:rsidRDefault="003C0602" w:rsidP="00167E21">
      <w:pPr>
        <w:pStyle w:val="ListParagraph"/>
      </w:pPr>
      <w:r w:rsidRPr="00167E21">
        <w:t>Assess the need to provide long-term emergency housing to disaster survivors.</w:t>
      </w:r>
    </w:p>
    <w:p w14:paraId="6A79D884" w14:textId="77777777" w:rsidR="003C0602" w:rsidRPr="00167E21" w:rsidRDefault="003C0602" w:rsidP="00167E21">
      <w:pPr>
        <w:pStyle w:val="ListParagraph"/>
      </w:pPr>
      <w:r w:rsidRPr="00167E21">
        <w:t xml:space="preserve">Conduct an after action review of the recovery process and develop an improvement plan, if appropriate (including revising this annex as needed). </w:t>
      </w:r>
    </w:p>
    <w:p w14:paraId="5F74415A" w14:textId="77777777" w:rsidR="003C0602" w:rsidRPr="00BE323F" w:rsidRDefault="003C0602" w:rsidP="003C0602">
      <w:pPr>
        <w:pStyle w:val="Heading4"/>
      </w:pPr>
      <w:r w:rsidRPr="00BE323F">
        <w:t xml:space="preserve">Public Works </w:t>
      </w:r>
    </w:p>
    <w:p w14:paraId="09FC0E23" w14:textId="77777777" w:rsidR="003C0602" w:rsidRPr="00A931AA" w:rsidRDefault="003C0602" w:rsidP="00167E21">
      <w:pPr>
        <w:pStyle w:val="ListParagraph"/>
      </w:pPr>
      <w:r w:rsidRPr="00BE323F">
        <w:t>Participate in the PDA process, if needed, and assist in the preparation of Damage Survey Reports</w:t>
      </w:r>
      <w:r>
        <w:t>,</w:t>
      </w:r>
      <w:r w:rsidRPr="00BE323F">
        <w:t xml:space="preserve"> which are required to obtain </w:t>
      </w:r>
      <w:r>
        <w:t>f</w:t>
      </w:r>
      <w:r w:rsidRPr="00BE323F">
        <w:t>ederal funding for both emergency repairs and permanent work</w:t>
      </w:r>
      <w:r>
        <w:t xml:space="preserve">. </w:t>
      </w:r>
      <w:r w:rsidRPr="00BE323F">
        <w:t>Damage assessment teams will consist primarily of local government employees</w:t>
      </w:r>
      <w:r>
        <w:t xml:space="preserve">. </w:t>
      </w:r>
      <w:r w:rsidRPr="00BE323F">
        <w:t xml:space="preserve">However, when </w:t>
      </w:r>
      <w:r w:rsidRPr="00BE323F">
        <w:lastRenderedPageBreak/>
        <w:t>necessary, private</w:t>
      </w:r>
      <w:r>
        <w:t>-</w:t>
      </w:r>
      <w:r w:rsidRPr="00BE323F">
        <w:t>sector personnel from the fields of engineering, building trades, property assessment, and other related areas may be used to supplement existing team members.</w:t>
      </w:r>
    </w:p>
    <w:p w14:paraId="25B71288" w14:textId="77777777" w:rsidR="003C0602" w:rsidRPr="00BE323F" w:rsidRDefault="003C0602" w:rsidP="003C0602">
      <w:pPr>
        <w:pStyle w:val="Heading4"/>
      </w:pPr>
      <w:r w:rsidRPr="00BE323F">
        <w:t>Community Development</w:t>
      </w:r>
      <w:r>
        <w:t>:</w:t>
      </w:r>
      <w:r w:rsidRPr="00BE323F">
        <w:t xml:space="preserve"> Building Inspection Division</w:t>
      </w:r>
      <w:r>
        <w:t>/County Assessor’s Office</w:t>
      </w:r>
    </w:p>
    <w:p w14:paraId="7B4EBF9F" w14:textId="77777777" w:rsidR="003C0602" w:rsidRPr="00167E21" w:rsidRDefault="003C0602" w:rsidP="00167E21">
      <w:pPr>
        <w:pStyle w:val="ListParagraph"/>
      </w:pPr>
      <w:r w:rsidRPr="00167E21">
        <w:t>Follow up on previously identified unsafe structures and consider condemnation and other measures.</w:t>
      </w:r>
    </w:p>
    <w:p w14:paraId="171A3D43" w14:textId="77777777" w:rsidR="003C0602" w:rsidRPr="00167E21" w:rsidRDefault="003C0602" w:rsidP="00167E21">
      <w:pPr>
        <w:pStyle w:val="ListParagraph"/>
      </w:pPr>
      <w:r w:rsidRPr="00167E21">
        <w:t>Participate in the PDA process, if needed, and assist in the preparation of Damage Survey Reports, which are required to obtain federal funding for both emergency repairs and permanent work.</w:t>
      </w:r>
    </w:p>
    <w:p w14:paraId="64ACE89D" w14:textId="77777777" w:rsidR="003C0602" w:rsidRPr="00167E21" w:rsidRDefault="003C0602" w:rsidP="00167E21">
      <w:pPr>
        <w:pStyle w:val="ListParagraph"/>
      </w:pPr>
      <w:r w:rsidRPr="00167E21">
        <w:t>Monitor restoration activities.</w:t>
      </w:r>
    </w:p>
    <w:p w14:paraId="5864AE7E" w14:textId="77777777" w:rsidR="003C0602" w:rsidRPr="00A931AA" w:rsidRDefault="003C0602" w:rsidP="00167E21">
      <w:pPr>
        <w:pStyle w:val="ListParagraph"/>
      </w:pPr>
      <w:r w:rsidRPr="00167E21">
        <w:t>Review building</w:t>
      </w:r>
      <w:r w:rsidRPr="00BE323F">
        <w:t xml:space="preserve"> codes and land use regulations for possible improvements. </w:t>
      </w:r>
    </w:p>
    <w:p w14:paraId="29870159" w14:textId="77777777" w:rsidR="003C0602" w:rsidRPr="00BE323F" w:rsidRDefault="003C0602" w:rsidP="003C0602">
      <w:pPr>
        <w:pStyle w:val="Heading4"/>
      </w:pPr>
      <w:r w:rsidRPr="00BE323F">
        <w:t>Community Development</w:t>
      </w:r>
      <w:r>
        <w:t xml:space="preserve">: </w:t>
      </w:r>
      <w:r w:rsidRPr="00BE323F">
        <w:t xml:space="preserve">Housing Authority Division </w:t>
      </w:r>
    </w:p>
    <w:p w14:paraId="3B4B8A8D" w14:textId="77777777" w:rsidR="003C0602" w:rsidRPr="00BE323F" w:rsidRDefault="003C0602" w:rsidP="00167E21">
      <w:pPr>
        <w:pStyle w:val="ListParagraph"/>
      </w:pPr>
      <w:r w:rsidRPr="00BE323F">
        <w:t xml:space="preserve">Coordinate with </w:t>
      </w:r>
      <w:r>
        <w:t>the</w:t>
      </w:r>
      <w:r w:rsidRPr="00BE323F">
        <w:t xml:space="preserve"> County </w:t>
      </w:r>
      <w:r>
        <w:t>EMD</w:t>
      </w:r>
      <w:r w:rsidRPr="00BE323F">
        <w:t xml:space="preserve"> and the American Red Cross, as appropriate, in </w:t>
      </w:r>
      <w:r>
        <w:t>identifying</w:t>
      </w:r>
      <w:r w:rsidRPr="00BE323F">
        <w:t xml:space="preserve"> long-term emergency housing for disaster </w:t>
      </w:r>
      <w:r>
        <w:t>survivor</w:t>
      </w:r>
      <w:r w:rsidRPr="00BE323F">
        <w:t xml:space="preserve">s. </w:t>
      </w:r>
    </w:p>
    <w:p w14:paraId="5C0F072E" w14:textId="77777777" w:rsidR="003C0602" w:rsidRPr="00BE323F" w:rsidRDefault="003C0602" w:rsidP="003C0602">
      <w:pPr>
        <w:pStyle w:val="Heading4"/>
      </w:pPr>
      <w:r w:rsidRPr="00BE323F">
        <w:t>Central Services</w:t>
      </w:r>
      <w:r>
        <w:t>:</w:t>
      </w:r>
      <w:r w:rsidRPr="00BE323F">
        <w:t xml:space="preserve"> G</w:t>
      </w:r>
      <w:r>
        <w:t xml:space="preserve">eographic </w:t>
      </w:r>
      <w:r w:rsidRPr="00BE323F">
        <w:t>I</w:t>
      </w:r>
      <w:r>
        <w:t xml:space="preserve">nformation </w:t>
      </w:r>
      <w:r w:rsidRPr="00BE323F">
        <w:t>S</w:t>
      </w:r>
      <w:r>
        <w:t>ystems</w:t>
      </w:r>
    </w:p>
    <w:p w14:paraId="4793663F" w14:textId="77777777" w:rsidR="003C0602" w:rsidRPr="00A931AA" w:rsidRDefault="003C0602" w:rsidP="00167E21">
      <w:pPr>
        <w:pStyle w:val="ListParagraph"/>
      </w:pPr>
      <w:r w:rsidRPr="00BE323F">
        <w:t xml:space="preserve">Continue to provide necessary mapping and technical support. </w:t>
      </w:r>
    </w:p>
    <w:p w14:paraId="7CC6665C" w14:textId="77777777" w:rsidR="003C0602" w:rsidRPr="00BE323F" w:rsidRDefault="003C0602" w:rsidP="003C0602">
      <w:pPr>
        <w:pStyle w:val="Heading4"/>
      </w:pPr>
      <w:r w:rsidRPr="00BE323F">
        <w:t xml:space="preserve">American Red Cross </w:t>
      </w:r>
    </w:p>
    <w:p w14:paraId="6251D1B4" w14:textId="686BDD51" w:rsidR="003C0602" w:rsidRPr="00A931AA" w:rsidRDefault="003C0602" w:rsidP="00167E21">
      <w:pPr>
        <w:pStyle w:val="ListParagraph"/>
      </w:pPr>
      <w:r w:rsidRPr="00BE323F">
        <w:t xml:space="preserve">Continue to coordinate emergency food and shelter relief efforts for disaster </w:t>
      </w:r>
      <w:r>
        <w:t>survivor</w:t>
      </w:r>
      <w:r w:rsidRPr="00BE323F">
        <w:t>s, working with Polk County, affected local municipalities</w:t>
      </w:r>
      <w:r>
        <w:t>,</w:t>
      </w:r>
      <w:r w:rsidRPr="00BE323F">
        <w:t xml:space="preserve"> and </w:t>
      </w:r>
      <w:r w:rsidR="006845AC">
        <w:t>Oregon EMD</w:t>
      </w:r>
      <w:r w:rsidRPr="00BE323F">
        <w:t xml:space="preserve">/FEMA in the delivery of long-term emergency services, as appropriate. </w:t>
      </w:r>
    </w:p>
    <w:p w14:paraId="77E6D103" w14:textId="77777777" w:rsidR="003C0602" w:rsidRPr="00BE323F" w:rsidRDefault="003C0602" w:rsidP="003C0602">
      <w:pPr>
        <w:pStyle w:val="Heading4"/>
      </w:pPr>
      <w:r w:rsidRPr="00BE323F">
        <w:t xml:space="preserve">Polk County Education Service Districts </w:t>
      </w:r>
    </w:p>
    <w:p w14:paraId="6CED4C22" w14:textId="77777777" w:rsidR="003C0602" w:rsidRPr="00967C79" w:rsidRDefault="003C0602" w:rsidP="00167E21">
      <w:pPr>
        <w:pStyle w:val="ListParagraph"/>
      </w:pPr>
      <w:r w:rsidRPr="00BE323F">
        <w:t xml:space="preserve">Work with the various school districts in developing </w:t>
      </w:r>
      <w:r>
        <w:t xml:space="preserve">restoration cost estimates </w:t>
      </w:r>
      <w:r w:rsidRPr="00BE323F">
        <w:t>and determining the availability of financial assistance and the process for application through</w:t>
      </w:r>
      <w:r>
        <w:t xml:space="preserve"> the</w:t>
      </w:r>
      <w:r w:rsidRPr="00BE323F">
        <w:t xml:space="preserve"> County </w:t>
      </w:r>
      <w:r>
        <w:t>EMD</w:t>
      </w:r>
      <w:r w:rsidRPr="00BE323F">
        <w:t xml:space="preserve">. </w:t>
      </w:r>
    </w:p>
    <w:p w14:paraId="668EB1DB" w14:textId="77777777" w:rsidR="003C0602" w:rsidRPr="00BE323F" w:rsidRDefault="003C0602" w:rsidP="003C0602">
      <w:pPr>
        <w:pStyle w:val="Heading4"/>
      </w:pPr>
      <w:r w:rsidRPr="00BE323F">
        <w:t xml:space="preserve">Incorporated cities </w:t>
      </w:r>
    </w:p>
    <w:p w14:paraId="0B4A01FE" w14:textId="77777777" w:rsidR="003C0602" w:rsidRPr="00967C79" w:rsidRDefault="003C0602" w:rsidP="00167E21">
      <w:pPr>
        <w:pStyle w:val="ListParagraph"/>
      </w:pPr>
      <w:r>
        <w:t>C</w:t>
      </w:r>
      <w:r w:rsidRPr="00BE323F">
        <w:t xml:space="preserve">ities with emergency management programs are responsible for </w:t>
      </w:r>
      <w:r>
        <w:t>disseminating</w:t>
      </w:r>
      <w:r w:rsidRPr="00BE323F">
        <w:t xml:space="preserve"> disaster recovery assistance information to their citizens</w:t>
      </w:r>
      <w:r>
        <w:t xml:space="preserve">. </w:t>
      </w:r>
      <w:r w:rsidRPr="00BE323F">
        <w:t xml:space="preserve">Other cities should work with the Polk County </w:t>
      </w:r>
      <w:r>
        <w:t>EMD</w:t>
      </w:r>
      <w:r w:rsidRPr="00BE323F">
        <w:t xml:space="preserve"> in distributing disaster recovery assistance information, as outlined in this </w:t>
      </w:r>
      <w:r>
        <w:t>a</w:t>
      </w:r>
      <w:r w:rsidRPr="00BE323F">
        <w:t xml:space="preserve">nnex. </w:t>
      </w:r>
    </w:p>
    <w:p w14:paraId="313B222D" w14:textId="77777777" w:rsidR="003C0602" w:rsidRPr="00BE323F" w:rsidRDefault="003C0602" w:rsidP="003C0602">
      <w:pPr>
        <w:pStyle w:val="Heading4"/>
      </w:pPr>
      <w:r w:rsidRPr="00BE323F">
        <w:t xml:space="preserve">Special Districts </w:t>
      </w:r>
    </w:p>
    <w:p w14:paraId="449AD4F7" w14:textId="77777777" w:rsidR="003C0602" w:rsidRPr="00613A68" w:rsidRDefault="003C0602" w:rsidP="00167E21">
      <w:pPr>
        <w:pStyle w:val="ListParagraph"/>
        <w:rPr>
          <w:iCs/>
        </w:rPr>
      </w:pPr>
      <w:r w:rsidRPr="00BE323F">
        <w:t>Any special districts involved in emergency disaster response, such as fire districts, and any district suffering disaster-related damage</w:t>
      </w:r>
      <w:r>
        <w:t>,</w:t>
      </w:r>
      <w:r w:rsidRPr="00BE323F">
        <w:t xml:space="preserve"> should attend scheduled briefings (contact the County </w:t>
      </w:r>
      <w:r>
        <w:t>EMD</w:t>
      </w:r>
      <w:r w:rsidRPr="00BE323F">
        <w:t xml:space="preserve"> if notification of briefings is not provided within a reasonable time frame) to determine eligibility for disaster aid programs that may become available</w:t>
      </w:r>
      <w:r w:rsidRPr="00BA40CA">
        <w:rPr>
          <w:i/>
        </w:rPr>
        <w:t>.</w:t>
      </w:r>
    </w:p>
    <w:p w14:paraId="02E8DF8D" w14:textId="77777777" w:rsidR="003C0602" w:rsidRDefault="003C0602" w:rsidP="00130DB1">
      <w:pPr>
        <w:pStyle w:val="Heading1"/>
        <w:numPr>
          <w:ilvl w:val="0"/>
          <w:numId w:val="52"/>
        </w:numPr>
        <w:spacing w:before="240"/>
      </w:pPr>
      <w:bookmarkStart w:id="1947" w:name="_Toc86736732"/>
      <w:bookmarkStart w:id="1948" w:name="_Toc90274723"/>
      <w:r w:rsidRPr="00A3380F">
        <w:t>Concept of Operations</w:t>
      </w:r>
      <w:bookmarkEnd w:id="1947"/>
      <w:bookmarkEnd w:id="1948"/>
    </w:p>
    <w:p w14:paraId="3AD4D334" w14:textId="77777777" w:rsidR="003C0602" w:rsidRDefault="003C0602" w:rsidP="00130DB1">
      <w:pPr>
        <w:pStyle w:val="Heading2"/>
        <w:numPr>
          <w:ilvl w:val="1"/>
          <w:numId w:val="52"/>
        </w:numPr>
        <w:spacing w:before="240"/>
      </w:pPr>
      <w:bookmarkStart w:id="1949" w:name="_Toc86736733"/>
      <w:bookmarkStart w:id="1950" w:name="_Toc90274724"/>
      <w:r>
        <w:t>General</w:t>
      </w:r>
      <w:bookmarkEnd w:id="1949"/>
      <w:bookmarkEnd w:id="1950"/>
    </w:p>
    <w:p w14:paraId="11B74777" w14:textId="77777777" w:rsidR="003C0602" w:rsidRPr="00BE323F" w:rsidRDefault="003C0602" w:rsidP="003C0602">
      <w:r w:rsidRPr="00BE323F">
        <w:t>Disaster recovery and hazard mitigation are complementary activities that may take place</w:t>
      </w:r>
      <w:r>
        <w:t xml:space="preserve"> </w:t>
      </w:r>
      <w:r w:rsidRPr="00BE323F">
        <w:t>independently or may happen concurrently and in a coordinated manner</w:t>
      </w:r>
      <w:r>
        <w:t xml:space="preserve">. </w:t>
      </w:r>
      <w:r w:rsidRPr="00BE323F">
        <w:t>Recovery is a largely reactive set of activities that take place following a specific incident, while hazard mitigation represents proactive measures that are not incident-specific but may temporarily become increasingly salient following a disaster.</w:t>
      </w:r>
    </w:p>
    <w:p w14:paraId="3F3D54FB" w14:textId="77777777" w:rsidR="003C0602" w:rsidRPr="00BE323F" w:rsidRDefault="003C0602" w:rsidP="003C0602">
      <w:r w:rsidRPr="00BE323F">
        <w:t xml:space="preserve">While recovery and mitigation are first and foremost local concerns, the </w:t>
      </w:r>
      <w:r>
        <w:t>f</w:t>
      </w:r>
      <w:r w:rsidRPr="00BE323F">
        <w:t>ederal government is an important source of technical and financial assistance for these activities</w:t>
      </w:r>
      <w:r>
        <w:t xml:space="preserve">. </w:t>
      </w:r>
      <w:r w:rsidRPr="00BE323F">
        <w:t xml:space="preserve">When an incident occurs, a </w:t>
      </w:r>
      <w:r>
        <w:lastRenderedPageBreak/>
        <w:t>f</w:t>
      </w:r>
      <w:r w:rsidRPr="00BE323F">
        <w:t>ederal declaration is needed for several types of support to be made available</w:t>
      </w:r>
      <w:r>
        <w:t xml:space="preserve">. </w:t>
      </w:r>
      <w:r w:rsidRPr="00BE323F">
        <w:t xml:space="preserve">There are two main types of </w:t>
      </w:r>
      <w:r>
        <w:t>f</w:t>
      </w:r>
      <w:r w:rsidRPr="00BE323F">
        <w:t xml:space="preserve">ederal declarations: </w:t>
      </w:r>
    </w:p>
    <w:p w14:paraId="2EF1F63B" w14:textId="77777777" w:rsidR="003C0602" w:rsidRPr="00167E21" w:rsidRDefault="003C0602" w:rsidP="00167E21">
      <w:pPr>
        <w:pStyle w:val="ListParagraph"/>
      </w:pPr>
      <w:r w:rsidRPr="0099034C">
        <w:t xml:space="preserve">A </w:t>
      </w:r>
      <w:r w:rsidRPr="00167E21">
        <w:t xml:space="preserve">major disaster declaration uses federal assistance authorized under the Stafford Act, such as Individual Assistance (which offers a range of human services, including grants, loans, housing assistance, food distribution, and unemployment compensation) and Public Assistance (which helps with the repair, replacement, or restoration facilities owned by local governments and some private nonprofit organizations). </w:t>
      </w:r>
    </w:p>
    <w:p w14:paraId="137FEF22" w14:textId="77777777" w:rsidR="003C0602" w:rsidRPr="009D49FA" w:rsidRDefault="003C0602" w:rsidP="00167E21">
      <w:pPr>
        <w:pStyle w:val="ListParagraph"/>
        <w:rPr>
          <w:rFonts w:cs="Arial"/>
        </w:rPr>
      </w:pPr>
      <w:r w:rsidRPr="00167E21">
        <w:t>An emergency declaration is more limited in scope than a major disaster declaration, with assistance provided on a short-term basis and focused on expediting specific needs such as providing technical assistance</w:t>
      </w:r>
      <w:r w:rsidRPr="00C17798">
        <w:t xml:space="preserve"> or distributing food and medical supplies</w:t>
      </w:r>
      <w:r w:rsidRPr="005F7424">
        <w:t>.</w:t>
      </w:r>
    </w:p>
    <w:p w14:paraId="2E059995" w14:textId="77777777" w:rsidR="003C0602" w:rsidRPr="0025510C" w:rsidRDefault="003C0602" w:rsidP="00130DB1">
      <w:pPr>
        <w:pStyle w:val="Heading2"/>
        <w:numPr>
          <w:ilvl w:val="1"/>
          <w:numId w:val="52"/>
        </w:numPr>
        <w:spacing w:before="240"/>
      </w:pPr>
      <w:bookmarkStart w:id="1951" w:name="_Toc86736734"/>
      <w:bookmarkStart w:id="1952" w:name="_Toc90274725"/>
      <w:r>
        <w:t>Recovery</w:t>
      </w:r>
      <w:bookmarkEnd w:id="1951"/>
      <w:bookmarkEnd w:id="1952"/>
    </w:p>
    <w:p w14:paraId="27E1C5BE" w14:textId="77777777" w:rsidR="003C0602" w:rsidRDefault="003C0602" w:rsidP="003C0602">
      <w:r>
        <w:t xml:space="preserve">The recovery process for a disaster should begin early in the response phase through the declaration of a local emergency, followed by a fast and accurate assessment of conditions and a formal request for state assistance. In addition, a complete record of expenditures for local response personnel, equipment, and supplies should be maintained in the event that a federal disaster is declared and funds are made available to reimburse the documented response costs of public/nonprofit agencies, as well as providing funds for disaster damage to the infrastructure of the state and local government. </w:t>
      </w:r>
    </w:p>
    <w:p w14:paraId="1B6BD0FC" w14:textId="2EEDBE33" w:rsidR="003C0602" w:rsidRDefault="003C0602" w:rsidP="003C0602">
      <w:r>
        <w:t xml:space="preserve">The Emergency Management Director will coordinate disaster recovery assistance that may be made available to meet the needs of the disaster survivors at the local level and begin restoring the community to its pre-disaster state (or better). Depending on the disaster’s impacts and on the adequate and timely documentation of losses, FEMA may provide two types of assistance, Public Assistance and Individual Assistance, when a Presidential Declaration is made </w:t>
      </w:r>
      <w:sdt>
        <w:sdtPr>
          <w:id w:val="1768028889"/>
          <w:citation/>
        </w:sdtPr>
        <w:sdtEndPr/>
        <w:sdtContent>
          <w:r>
            <w:fldChar w:fldCharType="begin"/>
          </w:r>
          <w:r>
            <w:instrText xml:space="preserve"> CITATION Fed212 \l 1033 </w:instrText>
          </w:r>
          <w:r>
            <w:fldChar w:fldCharType="separate"/>
          </w:r>
          <w:r>
            <w:rPr>
              <w:noProof/>
            </w:rPr>
            <w:t>(Federal Emergency Management Agency, 2021)</w:t>
          </w:r>
          <w:r>
            <w:fldChar w:fldCharType="end"/>
          </w:r>
        </w:sdtContent>
      </w:sdt>
      <w:r>
        <w:t xml:space="preserve">. If financial assistance is offered following the declaration, FEMA and </w:t>
      </w:r>
      <w:r w:rsidR="006845AC">
        <w:t>Oregon EMD</w:t>
      </w:r>
      <w:r>
        <w:t xml:space="preserve"> will open one or more Disaster Field Offices in or near the affected communities to coordinate with local emergency management in publicizing the availability of financial assistance and determining eligibility for public and nonprofit agencies. Disaster Recovery Centers may also be opened, if requested by local and state authorities, to coordinate the process for providing financial assistance to individuals and small businesses, if that type of assistance is offered under the federal declaration. </w:t>
      </w:r>
    </w:p>
    <w:p w14:paraId="123D078D" w14:textId="77777777" w:rsidR="003C0602" w:rsidRDefault="003C0602" w:rsidP="003C0602">
      <w:r>
        <w:t xml:space="preserve">In situations where damage is limited to a discrete area or activity (e.g., if a tornado damages crops and a major agricultural processing facility), there may be special assistance programs available that do not require a Presidential disaster declaration. Small-scale or “specialized” disasters will be handled on a case-by-case basis to ensure that an appropriate response is made. </w:t>
      </w:r>
    </w:p>
    <w:p w14:paraId="4A5761F2" w14:textId="77777777" w:rsidR="003C0602" w:rsidRDefault="003C0602" w:rsidP="00130DB1">
      <w:pPr>
        <w:pStyle w:val="Heading2"/>
        <w:numPr>
          <w:ilvl w:val="1"/>
          <w:numId w:val="52"/>
        </w:numPr>
        <w:spacing w:before="240"/>
      </w:pPr>
      <w:bookmarkStart w:id="1953" w:name="_Toc86736735"/>
      <w:bookmarkStart w:id="1954" w:name="_Toc90274726"/>
      <w:r>
        <w:t>Mitigation</w:t>
      </w:r>
      <w:bookmarkEnd w:id="1953"/>
      <w:bookmarkEnd w:id="1954"/>
    </w:p>
    <w:p w14:paraId="155563D3" w14:textId="77777777" w:rsidR="003C0602" w:rsidRDefault="003C0602" w:rsidP="003C0602">
      <w:r>
        <w:t>The achievement of hazard mitigation objectives is a high priority, and all departments will seek out and implement risk reduction measures. The hazard mitigation process is long-term in nature and is thus an ongoing element of the emergency management program that directly influences preparedness, response, and recovery requirements. Mitigation measures should be less costly to implement than the damages they are intended to prevent. Additionally, they should be linked to:</w:t>
      </w:r>
    </w:p>
    <w:p w14:paraId="07E34024" w14:textId="77777777" w:rsidR="003C0602" w:rsidRPr="00167E21" w:rsidRDefault="003C0602" w:rsidP="00167E21">
      <w:pPr>
        <w:pStyle w:val="ListParagraph"/>
      </w:pPr>
      <w:r w:rsidRPr="00167E21">
        <w:t>Established risk data concerning the actual or potential impacts of the hazard(s) being mitigated. Risk factors include the number of previous hazard event occurrences, the estimated probability of future incidents, the potential for loss of life, property, and/or economic function</w:t>
      </w:r>
    </w:p>
    <w:p w14:paraId="3420582E" w14:textId="77777777" w:rsidR="003C0602" w:rsidRPr="00167E21" w:rsidRDefault="003C0602" w:rsidP="00167E21">
      <w:pPr>
        <w:pStyle w:val="ListParagraph"/>
      </w:pPr>
      <w:r w:rsidRPr="00167E21">
        <w:t>Local response capabilities.</w:t>
      </w:r>
    </w:p>
    <w:p w14:paraId="57E3B1E7" w14:textId="77777777" w:rsidR="003C0602" w:rsidRDefault="003C0602" w:rsidP="00167E21">
      <w:pPr>
        <w:pStyle w:val="ListParagraph"/>
      </w:pPr>
      <w:r w:rsidRPr="00167E21">
        <w:t>The financial, time, and</w:t>
      </w:r>
      <w:r>
        <w:t xml:space="preserve"> human restoration and recovery costs that could arise.</w:t>
      </w:r>
    </w:p>
    <w:p w14:paraId="552CD8E9" w14:textId="77777777" w:rsidR="003C0602" w:rsidRDefault="003C0602" w:rsidP="003C0602">
      <w:r>
        <w:lastRenderedPageBreak/>
        <w:t>Mitigation addresses known hazards while also representing a continual search for emerging sources of risk. Thus, it can take place in both the pre-incident and post-incident contexts. The pre-incident time frame provides a deliberative atmosphere for the development and implementation of long-term, multi-hazard mitigation measures. In contrast, mitigation activities that take place after an incident has already adversely affected the jurisdiction are reactive in nature and are too late to prevent or reduce the impacts already suffered; however, heightened risk awareness and a desire for speedy recovery after an incident can lend salience and public support to such activities during this time frame.</w:t>
      </w:r>
    </w:p>
    <w:p w14:paraId="348A555C" w14:textId="77777777" w:rsidR="003C0602" w:rsidRDefault="003C0602" w:rsidP="003C0602">
      <w:r>
        <w:t xml:space="preserve">The Polk County Hazard Mitigation Team, led by the Hazard Mitigation Coordinator, is responsible for leading and coordinating mitigation activities in Polk County. To achieve mitigation objectives, the Hazard Mitigation Coordinator will be assisted by a Hazard Mitigation Team comprising members of the community such as local businesses, agencies, nongovernmental organizations, and individual citizens. The Hazard Mitigation Team is not intended to be a standing organization with set membership and duties but rather one of flexible composition whose makeup and duties are dependent on the mitigation activity under consideration. This approach allows the Hazard Mitigation Coordinator to tailor the group to meet the situation while ensuring the involvement of appropriate individuals from the community. </w:t>
      </w:r>
    </w:p>
    <w:p w14:paraId="39F987C9" w14:textId="77777777" w:rsidR="003C0602" w:rsidRPr="00FD600D" w:rsidRDefault="003C0602" w:rsidP="003C0602">
      <w:r>
        <w:t>In the event of a Presidential Declaration, the Hazard Mitigation Team will coordinate with the Interagency Hazard Mitigation Team established by FEMA. Such a multi-disciplinary, consensus approach facilitates identification of mitigation opportunities and implementation of mitigation measures in both pre-incident and post-incident settings. This process, in turn, facilitates the development of a joint federal, State, and local government partnership dedicated to the achievement of effective risk reduction objectives</w:t>
      </w:r>
      <w:r w:rsidRPr="00FD600D">
        <w:t>.</w:t>
      </w:r>
    </w:p>
    <w:p w14:paraId="34DAE9EF" w14:textId="77777777" w:rsidR="003C0602" w:rsidRDefault="003C0602" w:rsidP="00130DB1">
      <w:pPr>
        <w:pStyle w:val="Heading2"/>
        <w:numPr>
          <w:ilvl w:val="1"/>
          <w:numId w:val="52"/>
        </w:numPr>
        <w:spacing w:before="240"/>
      </w:pPr>
      <w:bookmarkStart w:id="1955" w:name="_Toc86736736"/>
      <w:bookmarkStart w:id="1956" w:name="_Toc90274727"/>
      <w:r>
        <w:t>Sequence of Events</w:t>
      </w:r>
      <w:bookmarkEnd w:id="1955"/>
      <w:bookmarkEnd w:id="1956"/>
    </w:p>
    <w:p w14:paraId="4D4D4D57" w14:textId="77777777" w:rsidR="003C0602" w:rsidRDefault="003C0602" w:rsidP="003C0602">
      <w:r>
        <w:t xml:space="preserve">When an incident occurs, the Emergency Management Director and Hazard Mitigation Coordinator are responsible for ensuring that appropriate data on disaster impacts are captured for use in recovery program implementation and in future hazard mitigation activities. This includes estimates of the time and costs associated with repairing damage, restoring services, and returning economic stability after an incident. Documentation of such data should begin as soon as possible during the response phase, as the federal government may later provide reimbursement of documented costs associated with disaster response. Each County department will document its own costs, with technical assistance from the EOC’s Finance Section Chief. </w:t>
      </w:r>
    </w:p>
    <w:p w14:paraId="299CE271" w14:textId="77777777" w:rsidR="003C0602" w:rsidRDefault="003C0602" w:rsidP="003C0602">
      <w:r>
        <w:t xml:space="preserve">The recovery and mitigation phases of a large-scale incident in which the Polk County EOC is activated would generally involve several steps that occur or begin during the response phase. All  the actions listed below may or may not be necessary during the recovery phase. The selection and timing of these activities may be influenced by the nature and consequences of the incident; some of the actions may occur quickly during the response phase, while others may not be necessary due to a narrow incident scope. Typical recovery actions include the following: </w:t>
      </w:r>
    </w:p>
    <w:p w14:paraId="02A7C8BE" w14:textId="77777777" w:rsidR="003C0602" w:rsidRPr="00167E21" w:rsidRDefault="003C0602" w:rsidP="00167E21">
      <w:pPr>
        <w:pStyle w:val="ListParagraph"/>
      </w:pPr>
      <w:r w:rsidRPr="00167E21">
        <w:t xml:space="preserve">A windshield survey that provides a summary overview of the situation, with a focus on damage to residential structures. This survey results in an initial estimate of the extent and boundaries of the damaged area, as well as estimates of displaced population and shelter needs. The American Red Cross leads this process with support via the EMD (e.g., Civil Air Patrol overflight coordination). </w:t>
      </w:r>
    </w:p>
    <w:p w14:paraId="79CCE3A2" w14:textId="1837499B" w:rsidR="003C0602" w:rsidRPr="00167E21" w:rsidRDefault="003C0602" w:rsidP="00167E21">
      <w:pPr>
        <w:pStyle w:val="ListParagraph"/>
      </w:pPr>
      <w:r w:rsidRPr="00167E21">
        <w:t xml:space="preserve">An Initial Damage Assessment (IDA) intended to provide an expedited but accurate initial estimate of damages, potential costs, and other impacts in support of a formal disaster declaration by the Governor and the President. The EOC Situation Status staff (Planning Section) is responsible for compiling the necessary information regarding the loss of life, injuries, and general property damage and must forward it in the required format (IDA) to </w:t>
      </w:r>
      <w:r w:rsidR="006845AC">
        <w:t>Oregon EMD</w:t>
      </w:r>
      <w:r w:rsidRPr="00167E21">
        <w:t xml:space="preserve"> and federal agencies responsible for </w:t>
      </w:r>
      <w:r w:rsidRPr="00167E21">
        <w:lastRenderedPageBreak/>
        <w:t>providing disaster recovery assistance. Damage assessment information will be gathered from local units of government, including such special districts as fire, water, and utilities, as well as the incorporated cities. (See Appendix E for more information)</w:t>
      </w:r>
    </w:p>
    <w:p w14:paraId="4445AA0D" w14:textId="77777777" w:rsidR="003C0602" w:rsidRPr="00167E21" w:rsidRDefault="003C0602" w:rsidP="00167E21">
      <w:pPr>
        <w:pStyle w:val="ListParagraph"/>
      </w:pPr>
      <w:r w:rsidRPr="00167E21">
        <w:t>A local declaration of emergency, which the BOC should make as soon as it is determined that a situation requires emergency action to safeguard the public or that the County does not have adequate local resources to manage.</w:t>
      </w:r>
    </w:p>
    <w:p w14:paraId="3F998A5E" w14:textId="17CA59A9" w:rsidR="003C0602" w:rsidRPr="00167E21" w:rsidRDefault="003C0602" w:rsidP="00167E21">
      <w:pPr>
        <w:pStyle w:val="ListParagraph"/>
      </w:pPr>
      <w:r w:rsidRPr="00167E21">
        <w:t xml:space="preserve">A request for state assistance, which the EMD should transmit to </w:t>
      </w:r>
      <w:r w:rsidR="006845AC">
        <w:t>Oregon EMD</w:t>
      </w:r>
      <w:r w:rsidRPr="00167E21">
        <w:t xml:space="preserve"> once it is sufficiently clear that the emergency has exceeded the County’s response capabilities. (This request can be included within the County’s declaration of emergency.)  The request should include: </w:t>
      </w:r>
    </w:p>
    <w:p w14:paraId="005E033B" w14:textId="77777777" w:rsidR="003C0602" w:rsidRPr="00167E21" w:rsidRDefault="003C0602" w:rsidP="00130DB1">
      <w:pPr>
        <w:pStyle w:val="ListParagraph"/>
        <w:numPr>
          <w:ilvl w:val="1"/>
          <w:numId w:val="14"/>
        </w:numPr>
      </w:pPr>
      <w:r w:rsidRPr="00167E21">
        <w:t>Type of emergency/disaster</w:t>
      </w:r>
    </w:p>
    <w:p w14:paraId="31AEA20F" w14:textId="77777777" w:rsidR="003C0602" w:rsidRPr="00167E21" w:rsidRDefault="003C0602" w:rsidP="00130DB1">
      <w:pPr>
        <w:pStyle w:val="ListParagraph"/>
        <w:numPr>
          <w:ilvl w:val="1"/>
          <w:numId w:val="14"/>
        </w:numPr>
      </w:pPr>
      <w:r w:rsidRPr="00167E21">
        <w:t xml:space="preserve">Area(s) affected </w:t>
      </w:r>
    </w:p>
    <w:p w14:paraId="138BF910" w14:textId="77777777" w:rsidR="003C0602" w:rsidRPr="00167E21" w:rsidRDefault="003C0602" w:rsidP="00130DB1">
      <w:pPr>
        <w:pStyle w:val="ListParagraph"/>
        <w:numPr>
          <w:ilvl w:val="1"/>
          <w:numId w:val="14"/>
        </w:numPr>
      </w:pPr>
      <w:r w:rsidRPr="00167E21">
        <w:t>Fatalities</w:t>
      </w:r>
    </w:p>
    <w:p w14:paraId="7BDE93FB" w14:textId="77777777" w:rsidR="003C0602" w:rsidRPr="00167E21" w:rsidRDefault="003C0602" w:rsidP="00130DB1">
      <w:pPr>
        <w:pStyle w:val="ListParagraph"/>
        <w:numPr>
          <w:ilvl w:val="1"/>
          <w:numId w:val="14"/>
        </w:numPr>
      </w:pPr>
      <w:r w:rsidRPr="00167E21">
        <w:t>Injuries</w:t>
      </w:r>
    </w:p>
    <w:p w14:paraId="24DFF4BA" w14:textId="77777777" w:rsidR="003C0602" w:rsidRPr="00167E21" w:rsidRDefault="003C0602" w:rsidP="00130DB1">
      <w:pPr>
        <w:pStyle w:val="ListParagraph"/>
        <w:numPr>
          <w:ilvl w:val="1"/>
          <w:numId w:val="14"/>
        </w:numPr>
      </w:pPr>
      <w:r w:rsidRPr="00167E21">
        <w:t>Population still at risk</w:t>
      </w:r>
    </w:p>
    <w:p w14:paraId="3EBC56D1" w14:textId="77777777" w:rsidR="003C0602" w:rsidRPr="00167E21" w:rsidRDefault="003C0602" w:rsidP="00130DB1">
      <w:pPr>
        <w:pStyle w:val="ListParagraph"/>
        <w:numPr>
          <w:ilvl w:val="1"/>
          <w:numId w:val="14"/>
        </w:numPr>
      </w:pPr>
      <w:r w:rsidRPr="00167E21">
        <w:t>Current conditions, including continuing threat</w:t>
      </w:r>
    </w:p>
    <w:p w14:paraId="5A5B6232" w14:textId="77777777" w:rsidR="003C0602" w:rsidRPr="00167E21" w:rsidRDefault="003C0602" w:rsidP="00130DB1">
      <w:pPr>
        <w:pStyle w:val="ListParagraph"/>
        <w:numPr>
          <w:ilvl w:val="1"/>
          <w:numId w:val="14"/>
        </w:numPr>
      </w:pPr>
      <w:r w:rsidRPr="00167E21">
        <w:t>Initial estimate of damage (IDA report attached, if available)</w:t>
      </w:r>
    </w:p>
    <w:p w14:paraId="7ED302EF" w14:textId="77777777" w:rsidR="003C0602" w:rsidRPr="00167E21" w:rsidRDefault="003C0602" w:rsidP="00130DB1">
      <w:pPr>
        <w:pStyle w:val="ListParagraph"/>
        <w:numPr>
          <w:ilvl w:val="1"/>
          <w:numId w:val="14"/>
        </w:numPr>
      </w:pPr>
      <w:r w:rsidRPr="00167E21">
        <w:t>Actions taken and resources committed</w:t>
      </w:r>
    </w:p>
    <w:p w14:paraId="002484D0" w14:textId="77777777" w:rsidR="003C0602" w:rsidRPr="00167E21" w:rsidRDefault="003C0602" w:rsidP="00130DB1">
      <w:pPr>
        <w:pStyle w:val="ListParagraph"/>
        <w:numPr>
          <w:ilvl w:val="1"/>
          <w:numId w:val="14"/>
        </w:numPr>
      </w:pPr>
      <w:r w:rsidRPr="00167E21">
        <w:t>Information regarding the type(s) of assistance/resources needed</w:t>
      </w:r>
    </w:p>
    <w:p w14:paraId="1407C7F4" w14:textId="77777777" w:rsidR="003C0602" w:rsidRPr="00167E21" w:rsidRDefault="003C0602" w:rsidP="00167E21">
      <w:pPr>
        <w:pStyle w:val="ListParagraph"/>
      </w:pPr>
      <w:r w:rsidRPr="00167E21">
        <w:t>Initiation of damage information collection outreach to the public. The EMD will encourage individuals and businesses to report damage to the EOC’s Logistics Section by calling the EOC or visiting www.co.polk.or.us. The need for the County to publicize the damage reporting number and website information for the public may be superseded by an immediate Presidential Disaster Declaration that provides individual assistance; in this case, FEMA may then establish toll-free numbers for the public to use when applying for Federal assistance.</w:t>
      </w:r>
    </w:p>
    <w:p w14:paraId="098E8B73" w14:textId="77777777" w:rsidR="003C0602" w:rsidRPr="00167E21" w:rsidRDefault="003C0602" w:rsidP="00167E21">
      <w:pPr>
        <w:pStyle w:val="ListParagraph"/>
      </w:pPr>
      <w:r w:rsidRPr="00167E21">
        <w:t>Establishment of a JIC to coordinate the provision of information to the public. (See ESF-15: Public Information).</w:t>
      </w:r>
    </w:p>
    <w:p w14:paraId="3C887846" w14:textId="77777777" w:rsidR="003C0602" w:rsidRPr="00167E21" w:rsidRDefault="003C0602" w:rsidP="00167E21">
      <w:pPr>
        <w:pStyle w:val="ListParagraph"/>
      </w:pPr>
      <w:r w:rsidRPr="00167E21">
        <w:t>A PDA intended to build on the IDA by substantiating the need for a Presidential Declaration. This joint local-state-federal process collects more detailed information on the location and extent of damage, the impact of the disaster on communities, the capability of state and local government to deal with the disaster, and the type and magnitude of unmet needs for which federal assistance is requested. Separate teams may perform PDAs for Public Assistance and Individual Assistance. (See Appendix E for more information)</w:t>
      </w:r>
    </w:p>
    <w:p w14:paraId="5A7AFBFD" w14:textId="77777777" w:rsidR="003C0602" w:rsidRPr="00167E21" w:rsidRDefault="003C0602" w:rsidP="00167E21">
      <w:pPr>
        <w:pStyle w:val="ListParagraph"/>
      </w:pPr>
      <w:r w:rsidRPr="00167E21">
        <w:t>Supporting Public Assistance applicants such as local government agencies and certain private nonprofit organizations by providing applicant briefing information, process coordination, and technical assistance.</w:t>
      </w:r>
    </w:p>
    <w:p w14:paraId="3B21EDCE" w14:textId="77777777" w:rsidR="003C0602" w:rsidRPr="00167E21" w:rsidRDefault="003C0602" w:rsidP="00167E21">
      <w:pPr>
        <w:pStyle w:val="ListParagraph"/>
      </w:pPr>
      <w:r w:rsidRPr="00167E21">
        <w:t>Supporting Individual Assistance applicants by identifying housing needs and facilitating the establishment of Disaster Resource Centers.</w:t>
      </w:r>
    </w:p>
    <w:p w14:paraId="1FACC9F6" w14:textId="77777777" w:rsidR="003C0602" w:rsidRPr="00167E21" w:rsidRDefault="003C0602" w:rsidP="00167E21">
      <w:pPr>
        <w:pStyle w:val="ListParagraph"/>
      </w:pPr>
      <w:r w:rsidRPr="00167E21">
        <w:t>Conducting a comprehensive after-action review, developing an improvement plan, and updating County plans, procedures, mutual aid agreements, and other provisions as necessary to reflect lessons learned.</w:t>
      </w:r>
    </w:p>
    <w:p w14:paraId="42CC98D7" w14:textId="77777777" w:rsidR="003C0602" w:rsidRDefault="003C0602" w:rsidP="003C0602">
      <w:r>
        <w:t>Recovery from a disaster also includes governmental efforts to resume normal operations. When needs have largely been met, the crisis subsides, and the Polk County government can begin to function in its normal, day-to-day mode, the resource management function will focus on the following areas:</w:t>
      </w:r>
    </w:p>
    <w:p w14:paraId="3E104BF8" w14:textId="77777777" w:rsidR="003C0602" w:rsidRDefault="003C0602" w:rsidP="00167E21">
      <w:pPr>
        <w:pStyle w:val="ListParagraph"/>
      </w:pPr>
      <w:r w:rsidRPr="00011FCD">
        <w:rPr>
          <w:b/>
          <w:bCs/>
        </w:rPr>
        <w:t>Disposal of Excess Stocks</w:t>
      </w:r>
      <w:r>
        <w:t xml:space="preserve"> – Loaned equipment will have to be returned to its owners. Surplus property can be dealt with through normal procedures, except where hazardous materials are involved. Warehouse space may be needed for excess donations as local and area volunteer agencies </w:t>
      </w:r>
      <w:r>
        <w:lastRenderedPageBreak/>
        <w:t xml:space="preserve">attempt to absorb them. A Donations Coordination Team may be assigned to manage donated goods. </w:t>
      </w:r>
    </w:p>
    <w:p w14:paraId="123F3719" w14:textId="77777777" w:rsidR="003C0602" w:rsidRDefault="003C0602" w:rsidP="00167E21">
      <w:pPr>
        <w:pStyle w:val="ListParagraph"/>
      </w:pPr>
      <w:r w:rsidRPr="00011FCD">
        <w:rPr>
          <w:b/>
          <w:bCs/>
        </w:rPr>
        <w:t>Stand-Down</w:t>
      </w:r>
      <w:r>
        <w:t xml:space="preserve"> – Facilities and staff should be deactivated as soon as feasible, with all reports and documentation filed.</w:t>
      </w:r>
    </w:p>
    <w:p w14:paraId="1E3170EF" w14:textId="77777777" w:rsidR="003C0602" w:rsidRDefault="003C0602" w:rsidP="00167E21">
      <w:pPr>
        <w:pStyle w:val="ListParagraph"/>
      </w:pPr>
      <w:r w:rsidRPr="00011FCD">
        <w:rPr>
          <w:b/>
          <w:bCs/>
        </w:rPr>
        <w:t>Financial Settlement</w:t>
      </w:r>
      <w:r>
        <w:t xml:space="preserve"> – In addition to meeting the cost share requirements associated with some federal assistance, Polk County may need to reimburse or compensate owners of private property. </w:t>
      </w:r>
    </w:p>
    <w:p w14:paraId="69C632CD" w14:textId="77777777" w:rsidR="003C0602" w:rsidRPr="00BB0BB2" w:rsidRDefault="003C0602" w:rsidP="00167E21">
      <w:pPr>
        <w:pStyle w:val="ListParagraph"/>
      </w:pPr>
      <w:r w:rsidRPr="00011FCD">
        <w:rPr>
          <w:b/>
          <w:bCs/>
        </w:rPr>
        <w:t>Appreciation Acknowledgement</w:t>
      </w:r>
      <w:r>
        <w:t xml:space="preserve"> – The EMD should acknowledge suppliers and donors. New suppliers should be contacted regarding the potential for developing a memorandum of agreement with the County for emergency response. </w:t>
      </w:r>
    </w:p>
    <w:p w14:paraId="7397C23A" w14:textId="77777777" w:rsidR="003C0602" w:rsidRPr="005A3ECF" w:rsidRDefault="003C0602" w:rsidP="00130DB1">
      <w:pPr>
        <w:pStyle w:val="Heading2"/>
        <w:numPr>
          <w:ilvl w:val="1"/>
          <w:numId w:val="52"/>
        </w:numPr>
        <w:spacing w:before="240"/>
      </w:pPr>
      <w:bookmarkStart w:id="1957" w:name="_Toc86736737"/>
      <w:bookmarkStart w:id="1958" w:name="_Toc90274728"/>
      <w:r>
        <w:t>Direction and Control</w:t>
      </w:r>
      <w:bookmarkEnd w:id="1957"/>
      <w:bookmarkEnd w:id="1958"/>
    </w:p>
    <w:p w14:paraId="20033085" w14:textId="77777777" w:rsidR="003C0602" w:rsidRPr="00BE323F" w:rsidRDefault="003C0602" w:rsidP="003C0602">
      <w:r w:rsidRPr="00BE323F">
        <w:t xml:space="preserve">When the </w:t>
      </w:r>
      <w:smartTag w:uri="urn:schemas-microsoft-com:office:smarttags" w:element="PlaceType">
        <w:r w:rsidRPr="00BE323F">
          <w:t>County</w:t>
        </w:r>
      </w:smartTag>
      <w:r w:rsidRPr="00BE323F">
        <w:t xml:space="preserve"> </w:t>
      </w:r>
      <w:smartTag w:uri="urn:schemas-microsoft-com:office:smarttags" w:element="PlaceName">
        <w:r w:rsidRPr="00BE323F">
          <w:t>EOC</w:t>
        </w:r>
      </w:smartTag>
      <w:r w:rsidRPr="00BE323F">
        <w:t xml:space="preserve"> has been activated following a local disaster or emergency, the </w:t>
      </w:r>
      <w:smartTag w:uri="urn:schemas-microsoft-com:office:smarttags" w:element="PlaceType">
        <w:r w:rsidRPr="00BE323F">
          <w:t>County</w:t>
        </w:r>
      </w:smartTag>
      <w:r w:rsidRPr="00BE323F">
        <w:t xml:space="preserve"> </w:t>
      </w:r>
      <w:r>
        <w:t>Emergency Management Director,</w:t>
      </w:r>
      <w:r w:rsidRPr="00BE323F">
        <w:t xml:space="preserve"> or designee</w:t>
      </w:r>
      <w:r>
        <w:t>,</w:t>
      </w:r>
      <w:r w:rsidRPr="00BE323F">
        <w:t xml:space="preserve"> determines which </w:t>
      </w:r>
      <w:r>
        <w:t>C</w:t>
      </w:r>
      <w:r w:rsidRPr="00BE323F">
        <w:t>ounty officers and officials are available to support recovery operations and, according to the adopted line of succession, will replace those officials unavailable or unable to serve</w:t>
      </w:r>
      <w:r>
        <w:t xml:space="preserve">. </w:t>
      </w:r>
      <w:r w:rsidRPr="00BE323F">
        <w:t xml:space="preserve">All elected officials must check in with the </w:t>
      </w:r>
      <w:smartTag w:uri="urn:schemas-microsoft-com:office:smarttags" w:element="place">
        <w:smartTag w:uri="urn:schemas-microsoft-com:office:smarttags" w:element="PlaceType">
          <w:r w:rsidRPr="00BE323F">
            <w:t>County</w:t>
          </w:r>
        </w:smartTag>
        <w:r w:rsidRPr="00BE323F">
          <w:t xml:space="preserve"> </w:t>
        </w:r>
        <w:smartTag w:uri="urn:schemas-microsoft-com:office:smarttags" w:element="PlaceName">
          <w:r w:rsidRPr="00BE323F">
            <w:t>EOC</w:t>
          </w:r>
        </w:smartTag>
      </w:smartTag>
      <w:r w:rsidRPr="00BE323F">
        <w:t xml:space="preserve"> as soon as possible so a clear chain of command can be established</w:t>
      </w:r>
      <w:r>
        <w:t xml:space="preserve">. </w:t>
      </w:r>
      <w:r w:rsidRPr="00BE323F">
        <w:t>At all times</w:t>
      </w:r>
      <w:r>
        <w:t xml:space="preserve">, during incidents and otherwise, </w:t>
      </w:r>
      <w:r w:rsidRPr="00BE323F">
        <w:t>overall coordination of pre</w:t>
      </w:r>
      <w:r>
        <w:t>-disaster</w:t>
      </w:r>
      <w:r w:rsidRPr="00BE323F">
        <w:t xml:space="preserve">, </w:t>
      </w:r>
      <w:r>
        <w:t>during</w:t>
      </w:r>
      <w:r w:rsidRPr="00BE323F">
        <w:t xml:space="preserve"> and post-disaster recovery and hazard mitigation processes will be exercised from the EOC when activated and by the </w:t>
      </w:r>
      <w:r>
        <w:t xml:space="preserve">EMD </w:t>
      </w:r>
      <w:r w:rsidRPr="00BE323F">
        <w:t xml:space="preserve">when the EOC is not activated. </w:t>
      </w:r>
    </w:p>
    <w:p w14:paraId="35692520" w14:textId="77777777" w:rsidR="003C0602" w:rsidRPr="00BE323F" w:rsidRDefault="003C0602" w:rsidP="003C0602">
      <w:r w:rsidRPr="00BE323F">
        <w:t xml:space="preserve">The </w:t>
      </w:r>
      <w:r>
        <w:t>Emergency Management Director</w:t>
      </w:r>
      <w:r w:rsidRPr="00BE323F">
        <w:t xml:space="preserve"> is responsible for ensuring that appropriate disaster recovery activities are accomplished as a part of the County’s </w:t>
      </w:r>
      <w:r>
        <w:t>EMD</w:t>
      </w:r>
      <w:r w:rsidRPr="00BE323F">
        <w:t xml:space="preserve"> Program</w:t>
      </w:r>
      <w:r>
        <w:t xml:space="preserve">. </w:t>
      </w:r>
      <w:r w:rsidRPr="00BE323F">
        <w:t xml:space="preserve">The Hazard Mitigation Coordinator will manage the activities of the Hazard Mitigation Team and coordinate all hazard mitigation related activities of this jurisdiction. </w:t>
      </w:r>
    </w:p>
    <w:p w14:paraId="1DC2090E" w14:textId="16350327" w:rsidR="003C0602" w:rsidRPr="006C5EA6" w:rsidRDefault="003C0602" w:rsidP="003C0602">
      <w:r>
        <w:t>The EMD</w:t>
      </w:r>
      <w:r w:rsidRPr="00BE323F">
        <w:t xml:space="preserve"> will be an integral part of any Disaster Field Offices and/or Disaster Recovery Centers that may be opened by </w:t>
      </w:r>
      <w:r w:rsidR="006845AC">
        <w:t>Oregon EMD</w:t>
      </w:r>
      <w:r w:rsidRPr="00BE323F">
        <w:t>/FEMA</w:t>
      </w:r>
      <w:r>
        <w:t xml:space="preserve">. </w:t>
      </w:r>
      <w:r w:rsidRPr="00BE323F">
        <w:t xml:space="preserve">In all cases, the </w:t>
      </w:r>
      <w:r>
        <w:t>Emergency Management Director</w:t>
      </w:r>
      <w:r w:rsidRPr="00BE323F">
        <w:t xml:space="preserve"> will ensure that appropriate disaster recovery activities are accomplished as a part of the County’s </w:t>
      </w:r>
      <w:r>
        <w:t>EMD</w:t>
      </w:r>
      <w:r w:rsidRPr="00BE323F">
        <w:t xml:space="preserve"> Program, and all County Departments and agencies shall coordinate their recovery activities with the E</w:t>
      </w:r>
      <w:r>
        <w:t xml:space="preserve">mergency </w:t>
      </w:r>
      <w:r w:rsidRPr="00BE323F">
        <w:t>M</w:t>
      </w:r>
      <w:r>
        <w:t xml:space="preserve">anagement </w:t>
      </w:r>
      <w:r w:rsidRPr="00BE323F">
        <w:t>D</w:t>
      </w:r>
      <w:r>
        <w:t>irector</w:t>
      </w:r>
      <w:r w:rsidRPr="00BE323F">
        <w:t xml:space="preserve">. </w:t>
      </w:r>
    </w:p>
    <w:p w14:paraId="37E21C0D" w14:textId="77777777" w:rsidR="003C0602" w:rsidRPr="00EB4DC6" w:rsidRDefault="003C0602" w:rsidP="00130DB1">
      <w:pPr>
        <w:pStyle w:val="Heading1"/>
        <w:numPr>
          <w:ilvl w:val="0"/>
          <w:numId w:val="52"/>
        </w:numPr>
        <w:spacing w:before="240"/>
      </w:pPr>
      <w:bookmarkStart w:id="1959" w:name="_Toc463350044"/>
      <w:bookmarkStart w:id="1960" w:name="_Toc86736738"/>
      <w:bookmarkStart w:id="1961" w:name="_Toc90274729"/>
      <w:r w:rsidRPr="00EB4DC6">
        <w:t>Supporting Plans and Procedures</w:t>
      </w:r>
      <w:bookmarkEnd w:id="1959"/>
      <w:bookmarkEnd w:id="1960"/>
      <w:bookmarkEnd w:id="1961"/>
    </w:p>
    <w:p w14:paraId="785B00E0" w14:textId="77777777" w:rsidR="003C0602" w:rsidRDefault="003C0602" w:rsidP="003C0602">
      <w:r>
        <w:t xml:space="preserve">The Hazard Mitigation Plan (HMP) Coordinating Body meets semi-annually to review, educate and train, identify new or increased concerns, and prioritize mitigation actions </w:t>
      </w:r>
      <w:sdt>
        <w:sdtPr>
          <w:id w:val="15585356"/>
          <w:citation/>
        </w:sdtPr>
        <w:sdtEndPr/>
        <w:sdtContent>
          <w:r>
            <w:fldChar w:fldCharType="begin"/>
          </w:r>
          <w:r>
            <w:instrText xml:space="preserve"> CITATION Uni171 \l 1033 </w:instrText>
          </w:r>
          <w:r>
            <w:fldChar w:fldCharType="separate"/>
          </w:r>
          <w:r>
            <w:rPr>
              <w:noProof/>
            </w:rPr>
            <w:t>(University of Oregon, Community Service Center, and Oregon Partnership for Disaster Resilience, 2017)</w:t>
          </w:r>
          <w:r>
            <w:fldChar w:fldCharType="end"/>
          </w:r>
        </w:sdtContent>
      </w:sdt>
      <w:r>
        <w:t xml:space="preserve">. The Hazard Analysis outlined in Section 2 of the HMP Basic Plan </w:t>
      </w:r>
      <w:r w:rsidRPr="00BE323F">
        <w:t>contain</w:t>
      </w:r>
      <w:r>
        <w:t>s</w:t>
      </w:r>
      <w:r w:rsidRPr="00BE323F">
        <w:t xml:space="preserve"> </w:t>
      </w:r>
      <w:r>
        <w:t xml:space="preserve">a </w:t>
      </w:r>
      <w:r w:rsidRPr="00BE323F">
        <w:t xml:space="preserve">risk factor analysis </w:t>
      </w:r>
      <w:r>
        <w:t>which determined</w:t>
      </w:r>
      <w:r w:rsidRPr="00BE323F">
        <w:t xml:space="preserve"> mitigation </w:t>
      </w:r>
      <w:r>
        <w:t xml:space="preserve">actions. </w:t>
      </w:r>
      <w:r w:rsidRPr="00BE323F">
        <w:t>Th</w:t>
      </w:r>
      <w:r>
        <w:t>e semi-annual</w:t>
      </w:r>
      <w:r w:rsidRPr="00BE323F">
        <w:t xml:space="preserve"> </w:t>
      </w:r>
      <w:r>
        <w:t xml:space="preserve">HMP Coordinating Body reports are </w:t>
      </w:r>
      <w:r w:rsidRPr="00BE323F">
        <w:t>record</w:t>
      </w:r>
      <w:r>
        <w:t>s</w:t>
      </w:r>
      <w:r w:rsidRPr="00BE323F">
        <w:t xml:space="preserve"> of mitigation planning and implementation activities</w:t>
      </w:r>
      <w:r>
        <w:t xml:space="preserve">. </w:t>
      </w:r>
      <w:r w:rsidRPr="00BE323F">
        <w:t>It also provides a means to increase intergovernmental participation in the mitigation process through exchange of ideas, technical assistance, and guidance</w:t>
      </w:r>
      <w:r>
        <w:t xml:space="preserve">. </w:t>
      </w:r>
    </w:p>
    <w:p w14:paraId="563D8FA1" w14:textId="77777777" w:rsidR="003C0602" w:rsidRPr="00BE323F" w:rsidRDefault="003C0602" w:rsidP="003C0602">
      <w:r w:rsidRPr="00BE323F">
        <w:t xml:space="preserve">Completed </w:t>
      </w:r>
      <w:r>
        <w:t xml:space="preserve">HMP Coordinating Body reports </w:t>
      </w:r>
      <w:r w:rsidRPr="00BE323F">
        <w:t xml:space="preserve">will be presented to the Polk County </w:t>
      </w:r>
      <w:r>
        <w:t>BOC</w:t>
      </w:r>
      <w:r w:rsidRPr="00BE323F">
        <w:t xml:space="preserve"> for review and action as appropriate</w:t>
      </w:r>
      <w:r>
        <w:t xml:space="preserve">. </w:t>
      </w:r>
      <w:r w:rsidRPr="00BE323F">
        <w:t xml:space="preserve">Reports, historical records, and associated correspondence will be maintained and used as a management tool for the continued development of Polk County’s mitigation strategy and completed reports along with letters of transmittal will be provided to </w:t>
      </w:r>
      <w:r w:rsidRPr="00BE323F">
        <w:rPr>
          <w:i/>
        </w:rPr>
        <w:t>Oregon</w:t>
      </w:r>
      <w:r>
        <w:rPr>
          <w:i/>
        </w:rPr>
        <w:t xml:space="preserve"> Office of </w:t>
      </w:r>
      <w:r w:rsidRPr="00BE323F">
        <w:rPr>
          <w:i/>
        </w:rPr>
        <w:t xml:space="preserve"> Emergency Management (Salem), ATTN: Hazard Mitigation Officer.</w:t>
      </w:r>
    </w:p>
    <w:p w14:paraId="12BBEFE1" w14:textId="46BFA940" w:rsidR="003C0602" w:rsidRPr="00167E21" w:rsidRDefault="003C0602" w:rsidP="00167E21">
      <w:pPr>
        <w:pStyle w:val="ListParagraph"/>
      </w:pPr>
      <w:r w:rsidRPr="00167E21">
        <w:t xml:space="preserve">Oregon State Disaster Recovery Assistance </w:t>
      </w:r>
      <w:sdt>
        <w:sdtPr>
          <w:id w:val="-1109350300"/>
          <w:citation/>
        </w:sdtPr>
        <w:sdtEndPr/>
        <w:sdtContent>
          <w:r w:rsidRPr="00167E21">
            <w:fldChar w:fldCharType="begin"/>
          </w:r>
          <w:r w:rsidRPr="00167E21">
            <w:instrText xml:space="preserve">CITATION Placeholder18 \l 1033 </w:instrText>
          </w:r>
          <w:r w:rsidRPr="00167E21">
            <w:fldChar w:fldCharType="separate"/>
          </w:r>
          <w:r w:rsidRPr="00167E21">
            <w:t>(Oregon Office of Emergency Management)</w:t>
          </w:r>
          <w:r w:rsidRPr="00167E21">
            <w:fldChar w:fldCharType="end"/>
          </w:r>
        </w:sdtContent>
      </w:sdt>
    </w:p>
    <w:p w14:paraId="4EEE3CCA" w14:textId="77777777" w:rsidR="003C0602" w:rsidRPr="00167E21" w:rsidRDefault="003C0602" w:rsidP="00167E21">
      <w:pPr>
        <w:pStyle w:val="ListParagraph"/>
      </w:pPr>
      <w:r w:rsidRPr="00167E21">
        <w:t xml:space="preserve">Polk County Multi-Hazard Mitigation Plan </w:t>
      </w:r>
      <w:sdt>
        <w:sdtPr>
          <w:id w:val="-1606888160"/>
          <w:citation/>
        </w:sdtPr>
        <w:sdtEndPr/>
        <w:sdtContent>
          <w:r w:rsidRPr="00167E21">
            <w:fldChar w:fldCharType="begin"/>
          </w:r>
          <w:r w:rsidRPr="00167E21">
            <w:instrText xml:space="preserve"> CITATION Uni171 \l 1033 </w:instrText>
          </w:r>
          <w:r w:rsidRPr="00167E21">
            <w:fldChar w:fldCharType="separate"/>
          </w:r>
          <w:r w:rsidRPr="00167E21">
            <w:t>(University of Oregon, Community Service Center, and Oregon Partnership for Disaster Resilience, 2017)</w:t>
          </w:r>
          <w:r w:rsidRPr="00167E21">
            <w:fldChar w:fldCharType="end"/>
          </w:r>
        </w:sdtContent>
      </w:sdt>
    </w:p>
    <w:p w14:paraId="249EF81D" w14:textId="77777777" w:rsidR="003C0602" w:rsidRPr="00167E21" w:rsidRDefault="003C0602" w:rsidP="00167E21">
      <w:pPr>
        <w:pStyle w:val="ListParagraph"/>
      </w:pPr>
      <w:r w:rsidRPr="00167E21">
        <w:lastRenderedPageBreak/>
        <w:t xml:space="preserve">State of Oregon Natural Hazards Mitigation Plan </w:t>
      </w:r>
      <w:sdt>
        <w:sdtPr>
          <w:id w:val="370812055"/>
          <w:citation/>
        </w:sdtPr>
        <w:sdtEndPr/>
        <w:sdtContent>
          <w:r w:rsidRPr="00167E21">
            <w:fldChar w:fldCharType="begin"/>
          </w:r>
          <w:r w:rsidRPr="00167E21">
            <w:instrText xml:space="preserve"> CITATION Ore155 \l 1033 </w:instrText>
          </w:r>
          <w:r w:rsidRPr="00167E21">
            <w:fldChar w:fldCharType="separate"/>
          </w:r>
          <w:r w:rsidRPr="00167E21">
            <w:t>(Oregon Department of Land Conservation and Development, 2015)</w:t>
          </w:r>
          <w:r w:rsidRPr="00167E21">
            <w:fldChar w:fldCharType="end"/>
          </w:r>
        </w:sdtContent>
      </w:sdt>
    </w:p>
    <w:p w14:paraId="01A12524" w14:textId="00C4EC58" w:rsidR="003C0602" w:rsidRPr="00B6106D" w:rsidRDefault="003C0602" w:rsidP="00167E21">
      <w:pPr>
        <w:pStyle w:val="ListParagraph"/>
      </w:pPr>
      <w:r w:rsidRPr="00167E21">
        <w:t>Initial Damage Assessment (IDA) and Preliminary Damage Assessment (PDA) – available in ESF 5 and on the</w:t>
      </w:r>
      <w:r>
        <w:t xml:space="preserve"> </w:t>
      </w:r>
      <w:r w:rsidR="006845AC">
        <w:t>Oregon EMD</w:t>
      </w:r>
      <w:r>
        <w:t xml:space="preserve"> website at </w:t>
      </w:r>
      <w:hyperlink r:id="rId374" w:history="1">
        <w:r w:rsidRPr="00B83AE0">
          <w:rPr>
            <w:rStyle w:val="Hyperlink"/>
          </w:rPr>
          <w:t>http://www.oregon.gov/omd/oem/pages/fin_rec/IDA.aspx</w:t>
        </w:r>
      </w:hyperlink>
      <w:r w:rsidRPr="00B6106D">
        <w:t>.</w:t>
      </w:r>
    </w:p>
    <w:p w14:paraId="1E1A76D3" w14:textId="77777777" w:rsidR="003C0602" w:rsidRDefault="003C0602" w:rsidP="00130DB1">
      <w:pPr>
        <w:pStyle w:val="Heading1"/>
        <w:numPr>
          <w:ilvl w:val="0"/>
          <w:numId w:val="52"/>
        </w:numPr>
        <w:spacing w:before="240"/>
      </w:pPr>
      <w:bookmarkStart w:id="1962" w:name="_Toc86736739"/>
      <w:bookmarkStart w:id="1963" w:name="_Toc90274730"/>
      <w:r>
        <w:t>SA-1</w:t>
      </w:r>
      <w:r w:rsidRPr="00D2237D">
        <w:t xml:space="preserve"> Annex Development and Maintenance</w:t>
      </w:r>
      <w:bookmarkEnd w:id="1962"/>
      <w:bookmarkEnd w:id="1963"/>
    </w:p>
    <w:p w14:paraId="784D3E96" w14:textId="77777777" w:rsidR="003C0602" w:rsidRDefault="003C0602" w:rsidP="003C0602">
      <w:r w:rsidRPr="0047117B">
        <w:t xml:space="preserve">The Polk County </w:t>
      </w:r>
      <w:r>
        <w:t>Emergency Management Department</w:t>
      </w:r>
      <w:r w:rsidRPr="0047117B">
        <w:t xml:space="preserve"> will be responsible for coordinating with area fire districts/departments to ensure regular review and maintenance of this annex. Each primary and supporting agency will be responsible for developing plans and procedures that address assigned tasks</w:t>
      </w:r>
      <w:r w:rsidRPr="00E108E2">
        <w:t>.</w:t>
      </w:r>
      <w:r>
        <w:t xml:space="preserve"> </w:t>
      </w:r>
    </w:p>
    <w:p w14:paraId="46670634" w14:textId="77777777" w:rsidR="003C0602" w:rsidRPr="00D2237D" w:rsidRDefault="003C0602" w:rsidP="00130DB1">
      <w:pPr>
        <w:pStyle w:val="Heading1"/>
        <w:numPr>
          <w:ilvl w:val="0"/>
          <w:numId w:val="52"/>
        </w:numPr>
        <w:spacing w:before="240"/>
      </w:pPr>
      <w:bookmarkStart w:id="1964" w:name="_Toc86736740"/>
      <w:bookmarkStart w:id="1965" w:name="_Toc90274731"/>
      <w:r>
        <w:t>Appendices</w:t>
      </w:r>
      <w:bookmarkEnd w:id="1964"/>
      <w:bookmarkEnd w:id="1965"/>
      <w:r>
        <w:t xml:space="preserve">  </w:t>
      </w:r>
    </w:p>
    <w:p w14:paraId="7965C4F1" w14:textId="77777777" w:rsidR="003C0602" w:rsidRDefault="003C0602" w:rsidP="00167E21">
      <w:pPr>
        <w:pStyle w:val="ListParagraph"/>
      </w:pPr>
      <w:r w:rsidRPr="00CA3890">
        <w:rPr>
          <w:b/>
          <w:bCs/>
        </w:rPr>
        <w:t>Appendix A</w:t>
      </w:r>
      <w:r>
        <w:t>:</w:t>
      </w:r>
      <w:r w:rsidRPr="00323E7E">
        <w:t xml:space="preserve"> </w:t>
      </w:r>
      <w:r>
        <w:t>SA-1 Individual Assistance Programs</w:t>
      </w:r>
    </w:p>
    <w:p w14:paraId="50413967" w14:textId="77777777" w:rsidR="003C0602" w:rsidRDefault="003C0602" w:rsidP="00167E21">
      <w:pPr>
        <w:pStyle w:val="ListParagraph"/>
      </w:pPr>
      <w:r>
        <w:rPr>
          <w:b/>
          <w:bCs/>
        </w:rPr>
        <w:t>Appendix B</w:t>
      </w:r>
      <w:r w:rsidRPr="00A830AD">
        <w:t>:</w:t>
      </w:r>
      <w:r>
        <w:t xml:space="preserve"> SA-1</w:t>
      </w:r>
      <w:r w:rsidRPr="00323E7E">
        <w:t xml:space="preserve"> </w:t>
      </w:r>
      <w:r>
        <w:t xml:space="preserve">Federal Assistance without a Presidential Declaration </w:t>
      </w:r>
    </w:p>
    <w:p w14:paraId="7143F4F7" w14:textId="77777777" w:rsidR="003C0602" w:rsidRDefault="003C0602" w:rsidP="00167E21">
      <w:pPr>
        <w:pStyle w:val="ListParagraph"/>
      </w:pPr>
      <w:r>
        <w:rPr>
          <w:b/>
          <w:bCs/>
        </w:rPr>
        <w:t>Appendix C</w:t>
      </w:r>
      <w:r w:rsidRPr="00A830AD">
        <w:t>:</w:t>
      </w:r>
      <w:r>
        <w:t xml:space="preserve"> SA-1</w:t>
      </w:r>
      <w:r w:rsidRPr="00323E7E">
        <w:t xml:space="preserve"> </w:t>
      </w:r>
      <w:r>
        <w:t>Disaster Recovery Center Requirements Checklist</w:t>
      </w:r>
    </w:p>
    <w:p w14:paraId="57198BAF" w14:textId="77777777" w:rsidR="003C0602" w:rsidRDefault="003C0602" w:rsidP="00167E21">
      <w:pPr>
        <w:pStyle w:val="ListParagraph"/>
      </w:pPr>
      <w:r w:rsidRPr="00883C01">
        <w:rPr>
          <w:b/>
          <w:bCs/>
        </w:rPr>
        <w:t>Appendix D:</w:t>
      </w:r>
      <w:r>
        <w:t xml:space="preserve"> Potential Alternatives for Disaster Housing in Polk County</w:t>
      </w:r>
    </w:p>
    <w:p w14:paraId="0A109E68" w14:textId="77777777" w:rsidR="003C0602" w:rsidRDefault="003C0602" w:rsidP="00167E21">
      <w:pPr>
        <w:pStyle w:val="ListParagraph"/>
      </w:pPr>
      <w:r>
        <w:rPr>
          <w:b/>
          <w:bCs/>
        </w:rPr>
        <w:t>Appendix E:</w:t>
      </w:r>
      <w:r>
        <w:t xml:space="preserve"> References</w:t>
      </w:r>
    </w:p>
    <w:p w14:paraId="3A99A97D" w14:textId="77777777" w:rsidR="003C0602" w:rsidRDefault="003C0602" w:rsidP="003C0602">
      <w:pPr>
        <w:sectPr w:rsidR="003C0602" w:rsidSect="006845AC">
          <w:headerReference w:type="first" r:id="rId375"/>
          <w:pgSz w:w="12240" w:h="15840" w:code="1"/>
          <w:pgMar w:top="1440" w:right="1440" w:bottom="1440" w:left="1440" w:header="720" w:footer="720" w:gutter="0"/>
          <w:cols w:space="720"/>
          <w:titlePg/>
          <w:docGrid w:linePitch="360"/>
        </w:sectPr>
      </w:pPr>
    </w:p>
    <w:p w14:paraId="3407F29C" w14:textId="77777777" w:rsidR="003C0602" w:rsidRDefault="003C0602" w:rsidP="003C0602">
      <w:pPr>
        <w:pStyle w:val="Heading1"/>
        <w:numPr>
          <w:ilvl w:val="0"/>
          <w:numId w:val="0"/>
        </w:numPr>
        <w:ind w:left="432" w:hanging="432"/>
      </w:pPr>
      <w:bookmarkStart w:id="1966" w:name="_Toc86736741"/>
      <w:bookmarkStart w:id="1967" w:name="_Toc90274732"/>
      <w:r w:rsidRPr="00272D40">
        <w:lastRenderedPageBreak/>
        <w:t xml:space="preserve">Appendix </w:t>
      </w:r>
      <w:r>
        <w:t>A: Individual Assistance Programs</w:t>
      </w:r>
      <w:bookmarkEnd w:id="1966"/>
      <w:bookmarkEnd w:id="1967"/>
    </w:p>
    <w:p w14:paraId="2FF3081D" w14:textId="77777777" w:rsidR="003C0602" w:rsidRPr="00035166" w:rsidRDefault="003C0602" w:rsidP="003C0602">
      <w:r>
        <w:t xml:space="preserve">The following resources provide additional information regarding SA-1: Community Recovery, Mitigation, and Economic Stabilization </w:t>
      </w:r>
      <w:r w:rsidRPr="00D3590F">
        <w:t>issues at the local, state, and federal level</w:t>
      </w:r>
      <w:r>
        <w:t>:</w:t>
      </w:r>
    </w:p>
    <w:p w14:paraId="198B1847" w14:textId="74B64E23" w:rsidR="003C0602" w:rsidRDefault="003C0602" w:rsidP="003C0602">
      <w:pPr>
        <w:pStyle w:val="Caption"/>
        <w:keepNext/>
      </w:pPr>
      <w:r>
        <w:t xml:space="preserve">Table </w:t>
      </w:r>
      <w:r w:rsidR="00A77038">
        <w:fldChar w:fldCharType="begin"/>
      </w:r>
      <w:r w:rsidR="00A77038">
        <w:instrText xml:space="preserve"> SEQ Table \* ARABIC </w:instrText>
      </w:r>
      <w:r w:rsidR="00A77038">
        <w:fldChar w:fldCharType="separate"/>
      </w:r>
      <w:r w:rsidR="00CB2D35">
        <w:rPr>
          <w:noProof/>
        </w:rPr>
        <w:t>7</w:t>
      </w:r>
      <w:r w:rsidR="00A77038">
        <w:rPr>
          <w:noProof/>
        </w:rPr>
        <w:fldChar w:fldCharType="end"/>
      </w:r>
      <w:r>
        <w:t xml:space="preserve"> – Individual Assistance Programs</w:t>
      </w:r>
    </w:p>
    <w:tbl>
      <w:tblPr>
        <w:tblStyle w:val="TableNormal1"/>
        <w:tblW w:w="5000" w:type="pct"/>
        <w:tblLook w:val="01E0" w:firstRow="1" w:lastRow="1" w:firstColumn="1" w:lastColumn="1" w:noHBand="0" w:noVBand="0"/>
      </w:tblPr>
      <w:tblGrid>
        <w:gridCol w:w="1444"/>
        <w:gridCol w:w="1356"/>
        <w:gridCol w:w="1514"/>
        <w:gridCol w:w="5036"/>
      </w:tblGrid>
      <w:tr w:rsidR="003C0602" w:rsidRPr="00035690" w14:paraId="0C928E81" w14:textId="77777777" w:rsidTr="006845AC">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72" w:type="pct"/>
          </w:tcPr>
          <w:p w14:paraId="082F2A2C" w14:textId="77777777" w:rsidR="003C0602" w:rsidRPr="0088510F" w:rsidRDefault="003C0602" w:rsidP="006845AC">
            <w:pPr>
              <w:keepNext/>
              <w:spacing w:before="40" w:after="40"/>
              <w:rPr>
                <w:rFonts w:cstheme="minorHAnsi"/>
                <w:b w:val="0"/>
                <w:color w:val="FFFFFF"/>
              </w:rPr>
            </w:pPr>
            <w:r w:rsidRPr="0088510F">
              <w:rPr>
                <w:rFonts w:cstheme="minorHAnsi"/>
                <w:color w:val="FFFFFF"/>
                <w:sz w:val="22"/>
                <w:szCs w:val="22"/>
              </w:rPr>
              <w:t>Program</w:t>
            </w:r>
            <w:r>
              <w:rPr>
                <w:rFonts w:cstheme="minorHAnsi"/>
                <w:color w:val="FFFFFF"/>
                <w:sz w:val="22"/>
                <w:szCs w:val="22"/>
              </w:rPr>
              <w:t xml:space="preserve"> Type</w:t>
            </w:r>
          </w:p>
        </w:tc>
        <w:tc>
          <w:tcPr>
            <w:cnfStyle w:val="000010000000" w:firstRow="0" w:lastRow="0" w:firstColumn="0" w:lastColumn="0" w:oddVBand="1" w:evenVBand="0" w:oddHBand="0" w:evenHBand="0" w:firstRowFirstColumn="0" w:firstRowLastColumn="0" w:lastRowFirstColumn="0" w:lastRowLastColumn="0"/>
            <w:tcW w:w="725" w:type="pct"/>
          </w:tcPr>
          <w:p w14:paraId="14718D50" w14:textId="77777777" w:rsidR="003C0602" w:rsidRPr="00F07550" w:rsidRDefault="003C0602" w:rsidP="006845AC">
            <w:pPr>
              <w:keepNext/>
              <w:spacing w:before="40" w:after="40"/>
              <w:rPr>
                <w:rFonts w:cstheme="minorHAnsi"/>
                <w:bCs/>
                <w:color w:val="FFFFFF"/>
                <w:szCs w:val="22"/>
              </w:rPr>
            </w:pPr>
            <w:r w:rsidRPr="00F07550">
              <w:rPr>
                <w:rFonts w:cstheme="minorHAnsi"/>
                <w:bCs/>
                <w:color w:val="FFFFFF"/>
                <w:szCs w:val="22"/>
              </w:rPr>
              <w:t>Funding From</w:t>
            </w:r>
          </w:p>
        </w:tc>
        <w:tc>
          <w:tcPr>
            <w:tcW w:w="810" w:type="pct"/>
          </w:tcPr>
          <w:p w14:paraId="6346F9CC" w14:textId="77777777" w:rsidR="003C0602" w:rsidRPr="00F07550" w:rsidRDefault="003C0602" w:rsidP="006845AC">
            <w:pPr>
              <w:keepNext/>
              <w:spacing w:before="40" w:after="40"/>
              <w:cnfStyle w:val="100000000000" w:firstRow="1" w:lastRow="0" w:firstColumn="0" w:lastColumn="0" w:oddVBand="0" w:evenVBand="0" w:oddHBand="0" w:evenHBand="0" w:firstRowFirstColumn="0" w:firstRowLastColumn="0" w:lastRowFirstColumn="0" w:lastRowLastColumn="0"/>
              <w:rPr>
                <w:rFonts w:cstheme="minorHAnsi"/>
                <w:bCs/>
                <w:color w:val="FFFFFF"/>
                <w:szCs w:val="22"/>
              </w:rPr>
            </w:pPr>
            <w:r w:rsidRPr="00F07550">
              <w:rPr>
                <w:rFonts w:cstheme="minorHAnsi"/>
                <w:bCs/>
                <w:color w:val="FFFFFF"/>
                <w:szCs w:val="22"/>
              </w:rPr>
              <w:t>Administ</w:t>
            </w:r>
            <w:r>
              <w:rPr>
                <w:rFonts w:cstheme="minorHAnsi"/>
                <w:bCs/>
                <w:color w:val="FFFFFF"/>
                <w:szCs w:val="22"/>
              </w:rPr>
              <w:t>ered By</w:t>
            </w:r>
          </w:p>
        </w:tc>
        <w:tc>
          <w:tcPr>
            <w:cnfStyle w:val="000010000000" w:firstRow="0" w:lastRow="0" w:firstColumn="0" w:lastColumn="0" w:oddVBand="1" w:evenVBand="0" w:oddHBand="0" w:evenHBand="0" w:firstRowFirstColumn="0" w:firstRowLastColumn="0" w:lastRowFirstColumn="0" w:lastRowLastColumn="0"/>
            <w:tcW w:w="2693" w:type="pct"/>
          </w:tcPr>
          <w:p w14:paraId="34E9E8BE" w14:textId="77777777" w:rsidR="003C0602" w:rsidRPr="00F07550" w:rsidRDefault="003C0602" w:rsidP="006845AC">
            <w:pPr>
              <w:keepNext/>
              <w:spacing w:before="40" w:after="40"/>
              <w:rPr>
                <w:rFonts w:cstheme="minorHAnsi"/>
                <w:bCs/>
                <w:color w:val="FFFFFF"/>
                <w:szCs w:val="22"/>
              </w:rPr>
            </w:pPr>
            <w:r w:rsidRPr="00F07550">
              <w:rPr>
                <w:rFonts w:cstheme="minorHAnsi"/>
                <w:bCs/>
                <w:color w:val="FFFFFF"/>
                <w:szCs w:val="22"/>
              </w:rPr>
              <w:t>Description</w:t>
            </w:r>
          </w:p>
        </w:tc>
      </w:tr>
      <w:tr w:rsidR="003C0602" w:rsidRPr="00CE0694" w14:paraId="406E9E15"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6D71974B" w14:textId="77777777" w:rsidR="003C0602" w:rsidRPr="00A51B5B" w:rsidRDefault="003C0602" w:rsidP="006845AC">
            <w:pPr>
              <w:spacing w:before="20" w:after="20"/>
              <w:rPr>
                <w:rFonts w:cstheme="minorHAnsi"/>
                <w:b/>
                <w:szCs w:val="20"/>
              </w:rPr>
            </w:pPr>
            <w:r w:rsidRPr="00A51B5B">
              <w:rPr>
                <w:rFonts w:cstheme="minorHAnsi"/>
                <w:b/>
                <w:szCs w:val="20"/>
              </w:rPr>
              <w:t xml:space="preserve">Humanitarian Service Groups </w:t>
            </w:r>
          </w:p>
          <w:p w14:paraId="39C60D6F" w14:textId="77777777" w:rsidR="003C0602" w:rsidRPr="00A51B5B" w:rsidRDefault="003C0602" w:rsidP="006845AC">
            <w:pPr>
              <w:spacing w:before="20" w:after="20"/>
              <w:rPr>
                <w:rFonts w:cstheme="minorHAnsi"/>
                <w:szCs w:val="20"/>
              </w:rPr>
            </w:pPr>
            <w:r w:rsidRPr="00A51B5B">
              <w:rPr>
                <w:rFonts w:cstheme="minorHAnsi"/>
                <w:szCs w:val="20"/>
              </w:rPr>
              <w:t>(e.g., American Red Cross)</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7DFE3875" w14:textId="77777777" w:rsidR="003C0602" w:rsidRPr="00F07550" w:rsidRDefault="003C0602" w:rsidP="006845AC">
            <w:pPr>
              <w:spacing w:before="20" w:after="20"/>
              <w:rPr>
                <w:rFonts w:cstheme="minorHAnsi"/>
                <w:szCs w:val="20"/>
              </w:rPr>
            </w:pPr>
            <w:r w:rsidRPr="0088510F">
              <w:rPr>
                <w:rFonts w:cstheme="minorHAnsi"/>
                <w:szCs w:val="20"/>
              </w:rPr>
              <w:t>Agency</w:t>
            </w:r>
            <w:r>
              <w:rPr>
                <w:rFonts w:cstheme="minorHAnsi"/>
                <w:szCs w:val="20"/>
              </w:rPr>
              <w:t>/ G</w:t>
            </w:r>
            <w:r w:rsidRPr="0088510F">
              <w:rPr>
                <w:rFonts w:cstheme="minorHAnsi"/>
                <w:szCs w:val="20"/>
              </w:rPr>
              <w:t>roup</w:t>
            </w:r>
          </w:p>
        </w:tc>
        <w:tc>
          <w:tcPr>
            <w:tcW w:w="810" w:type="pct"/>
            <w:vAlign w:val="center"/>
          </w:tcPr>
          <w:p w14:paraId="1CC8D83E" w14:textId="77777777" w:rsidR="003C0602" w:rsidRPr="0088510F" w:rsidRDefault="003C0602" w:rsidP="006845AC">
            <w:pPr>
              <w:spacing w:before="20" w:after="20"/>
              <w:cnfStyle w:val="000000100000" w:firstRow="0" w:lastRow="0" w:firstColumn="0" w:lastColumn="0" w:oddVBand="0" w:evenVBand="0" w:oddHBand="1" w:evenHBand="0" w:firstRowFirstColumn="0" w:firstRowLastColumn="0" w:lastRowFirstColumn="0" w:lastRowLastColumn="0"/>
              <w:rPr>
                <w:rFonts w:cstheme="minorHAnsi"/>
                <w:b/>
                <w:caps/>
                <w:szCs w:val="20"/>
              </w:rPr>
            </w:pPr>
            <w:r w:rsidRPr="0088510F">
              <w:rPr>
                <w:rFonts w:cstheme="minorHAnsi"/>
                <w:szCs w:val="20"/>
              </w:rPr>
              <w:t>Agency</w:t>
            </w:r>
            <w:r>
              <w:rPr>
                <w:rFonts w:cstheme="minorHAnsi"/>
                <w:szCs w:val="20"/>
              </w:rPr>
              <w:t>/G</w:t>
            </w:r>
            <w:r w:rsidRPr="0088510F">
              <w:rPr>
                <w:rFonts w:cstheme="minorHAnsi"/>
                <w:szCs w:val="20"/>
              </w:rPr>
              <w:t>roup temporary or permanent</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601C8030" w14:textId="77777777" w:rsidR="003C0602" w:rsidRPr="0088510F" w:rsidRDefault="003C0602" w:rsidP="006845AC">
            <w:pPr>
              <w:spacing w:before="20" w:after="20"/>
              <w:rPr>
                <w:rFonts w:cstheme="minorHAnsi"/>
                <w:b/>
                <w:caps/>
                <w:szCs w:val="20"/>
              </w:rPr>
            </w:pPr>
            <w:r w:rsidRPr="0088510F">
              <w:rPr>
                <w:rFonts w:cstheme="minorHAnsi"/>
                <w:szCs w:val="20"/>
              </w:rPr>
              <w:t>These services can be requested by individuals or by local or state officials. Services provided include immediate emergency aid such as clothing, food, medical assistance, shelter, cleanup help, transportation, furniture, and medical supplies</w:t>
            </w:r>
          </w:p>
        </w:tc>
      </w:tr>
      <w:tr w:rsidR="003C0602" w:rsidRPr="00035690" w14:paraId="5F83831F"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6EB37400" w14:textId="77777777" w:rsidR="003C0602" w:rsidRPr="00A51B5B" w:rsidRDefault="003C0602" w:rsidP="006845AC">
            <w:pPr>
              <w:spacing w:before="20" w:after="20"/>
              <w:rPr>
                <w:rFonts w:cstheme="minorHAnsi"/>
                <w:b/>
                <w:szCs w:val="20"/>
              </w:rPr>
            </w:pPr>
            <w:r w:rsidRPr="00A51B5B">
              <w:rPr>
                <w:rFonts w:cstheme="minorHAnsi"/>
                <w:b/>
                <w:szCs w:val="20"/>
              </w:rPr>
              <w:t xml:space="preserve">Emergency Food Stamp Program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7576252C" w14:textId="77777777" w:rsidR="003C0602" w:rsidRPr="0088510F" w:rsidRDefault="003C0602" w:rsidP="006845AC">
            <w:pPr>
              <w:spacing w:before="20" w:after="20"/>
              <w:rPr>
                <w:rFonts w:cstheme="minorHAnsi"/>
                <w:b/>
                <w:caps/>
                <w:szCs w:val="20"/>
              </w:rPr>
            </w:pPr>
            <w:r>
              <w:rPr>
                <w:rFonts w:cstheme="minorHAnsi"/>
                <w:szCs w:val="20"/>
              </w:rPr>
              <w:t>US Dept of Agriculture</w:t>
            </w:r>
          </w:p>
        </w:tc>
        <w:tc>
          <w:tcPr>
            <w:tcW w:w="810" w:type="pct"/>
            <w:vAlign w:val="center"/>
          </w:tcPr>
          <w:p w14:paraId="507D0EE1" w14:textId="77777777" w:rsidR="003C0602" w:rsidRPr="0088510F" w:rsidRDefault="003C0602" w:rsidP="006845AC">
            <w:pPr>
              <w:spacing w:before="20" w:after="20"/>
              <w:cnfStyle w:val="000000010000" w:firstRow="0" w:lastRow="0" w:firstColumn="0" w:lastColumn="0" w:oddVBand="0" w:evenVBand="0" w:oddHBand="0" w:evenHBand="1" w:firstRowFirstColumn="0" w:firstRowLastColumn="0" w:lastRowFirstColumn="0" w:lastRowLastColumn="0"/>
              <w:rPr>
                <w:rFonts w:cstheme="minorHAnsi"/>
                <w:b/>
                <w:caps/>
                <w:szCs w:val="20"/>
              </w:rPr>
            </w:pPr>
            <w:r>
              <w:rPr>
                <w:rFonts w:cstheme="minorHAnsi"/>
                <w:szCs w:val="20"/>
              </w:rPr>
              <w:t>US Dept of Social &amp; Human Services</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68B0BE5A" w14:textId="77777777" w:rsidR="003C0602" w:rsidRPr="0088510F" w:rsidRDefault="003C0602" w:rsidP="006845AC">
            <w:pPr>
              <w:spacing w:before="20" w:after="20"/>
              <w:rPr>
                <w:rFonts w:cstheme="minorHAnsi"/>
                <w:b/>
                <w:caps/>
                <w:szCs w:val="20"/>
              </w:rPr>
            </w:pPr>
            <w:r w:rsidRPr="0088510F">
              <w:rPr>
                <w:rFonts w:cstheme="minorHAnsi"/>
                <w:szCs w:val="20"/>
              </w:rPr>
              <w:t xml:space="preserve">This program provides food coupons to qualified disaster </w:t>
            </w:r>
            <w:r>
              <w:rPr>
                <w:rFonts w:cstheme="minorHAnsi"/>
                <w:szCs w:val="20"/>
              </w:rPr>
              <w:t>survivor</w:t>
            </w:r>
            <w:r w:rsidRPr="0088510F">
              <w:rPr>
                <w:rFonts w:cstheme="minorHAnsi"/>
                <w:szCs w:val="20"/>
              </w:rPr>
              <w:t>s. Requires a request to the USDA by the DSHS, based on request to DSHS by State Emergency Management in coordination with local Emergency Management.</w:t>
            </w:r>
          </w:p>
        </w:tc>
      </w:tr>
      <w:tr w:rsidR="003C0602" w:rsidRPr="00CE0694" w14:paraId="15C3D4A8"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534A22D6" w14:textId="77777777" w:rsidR="003C0602" w:rsidRPr="00A51B5B" w:rsidRDefault="003C0602" w:rsidP="006845AC">
            <w:pPr>
              <w:spacing w:before="20" w:after="20"/>
              <w:rPr>
                <w:rFonts w:cstheme="minorHAnsi"/>
                <w:b/>
                <w:szCs w:val="20"/>
              </w:rPr>
            </w:pPr>
            <w:r w:rsidRPr="00A51B5B">
              <w:rPr>
                <w:rFonts w:cstheme="minorHAnsi"/>
                <w:b/>
                <w:szCs w:val="20"/>
              </w:rPr>
              <w:t>I</w:t>
            </w:r>
            <w:r>
              <w:rPr>
                <w:rFonts w:cstheme="minorHAnsi"/>
                <w:b/>
                <w:szCs w:val="20"/>
              </w:rPr>
              <w:t>nsurance</w:t>
            </w:r>
            <w:r w:rsidRPr="00A51B5B">
              <w:rPr>
                <w:rFonts w:cstheme="minorHAnsi"/>
                <w:b/>
                <w:szCs w:val="20"/>
              </w:rPr>
              <w:t xml:space="preserve"> A</w:t>
            </w:r>
            <w:r>
              <w:rPr>
                <w:rFonts w:cstheme="minorHAnsi"/>
                <w:b/>
                <w:szCs w:val="20"/>
              </w:rPr>
              <w:t>ssistance</w:t>
            </w:r>
            <w:r w:rsidRPr="00A51B5B">
              <w:rPr>
                <w:rFonts w:cstheme="minorHAnsi"/>
                <w:szCs w:val="20"/>
              </w:rPr>
              <w:t xml:space="preserve">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5E275F21" w14:textId="77777777" w:rsidR="003C0602" w:rsidRPr="0088510F" w:rsidRDefault="003C0602" w:rsidP="006845AC">
            <w:pPr>
              <w:spacing w:before="20" w:after="20"/>
              <w:rPr>
                <w:rFonts w:cstheme="minorHAnsi"/>
                <w:b/>
                <w:szCs w:val="20"/>
              </w:rPr>
            </w:pPr>
            <w:r>
              <w:rPr>
                <w:rFonts w:cstheme="minorHAnsi"/>
                <w:bCs/>
                <w:szCs w:val="20"/>
              </w:rPr>
              <w:t xml:space="preserve">Private </w:t>
            </w:r>
            <w:r w:rsidRPr="00B9554C">
              <w:rPr>
                <w:rFonts w:cstheme="minorHAnsi"/>
                <w:bCs/>
                <w:szCs w:val="20"/>
              </w:rPr>
              <w:t xml:space="preserve">Insurance </w:t>
            </w:r>
            <w:r>
              <w:rPr>
                <w:rFonts w:cstheme="minorHAnsi"/>
                <w:bCs/>
                <w:szCs w:val="20"/>
              </w:rPr>
              <w:t>&amp; National Flood Insurance Protection</w:t>
            </w:r>
          </w:p>
        </w:tc>
        <w:tc>
          <w:tcPr>
            <w:tcW w:w="810" w:type="pct"/>
            <w:vAlign w:val="center"/>
          </w:tcPr>
          <w:p w14:paraId="27796AB4" w14:textId="77777777" w:rsidR="003C0602" w:rsidRPr="00B9554C" w:rsidRDefault="003C0602" w:rsidP="006845AC">
            <w:pPr>
              <w:spacing w:before="20" w:after="20"/>
              <w:cnfStyle w:val="000000100000" w:firstRow="0" w:lastRow="0" w:firstColumn="0" w:lastColumn="0" w:oddVBand="0" w:evenVBand="0" w:oddHBand="1" w:evenHBand="0" w:firstRowFirstColumn="0" w:firstRowLastColumn="0" w:lastRowFirstColumn="0" w:lastRowLastColumn="0"/>
              <w:rPr>
                <w:rFonts w:cstheme="minorHAnsi"/>
                <w:bCs/>
                <w:szCs w:val="20"/>
              </w:rPr>
            </w:pPr>
            <w:r w:rsidRPr="0088510F">
              <w:rPr>
                <w:rFonts w:cstheme="minorHAnsi"/>
                <w:szCs w:val="20"/>
              </w:rPr>
              <w:t>American Insurance Association</w:t>
            </w:r>
            <w:r>
              <w:rPr>
                <w:rFonts w:cstheme="minorHAnsi"/>
                <w:szCs w:val="20"/>
              </w:rPr>
              <w:t xml:space="preserve"> &amp;</w:t>
            </w:r>
            <w:r w:rsidRPr="0088510F">
              <w:rPr>
                <w:rFonts w:cstheme="minorHAnsi"/>
                <w:szCs w:val="20"/>
              </w:rPr>
              <w:t xml:space="preserve"> </w:t>
            </w:r>
            <w:r>
              <w:rPr>
                <w:rFonts w:cstheme="minorHAnsi"/>
                <w:szCs w:val="20"/>
              </w:rPr>
              <w:t>Federal Emergency Management Agency</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77FF3C93" w14:textId="77777777" w:rsidR="003C0602" w:rsidRPr="0088510F" w:rsidRDefault="003C0602" w:rsidP="006845AC">
            <w:pPr>
              <w:spacing w:before="20" w:after="20"/>
              <w:rPr>
                <w:rFonts w:cstheme="minorHAnsi"/>
                <w:b/>
                <w:szCs w:val="20"/>
              </w:rPr>
            </w:pPr>
            <w:r w:rsidRPr="0088510F">
              <w:rPr>
                <w:rFonts w:cstheme="minorHAnsi"/>
                <w:szCs w:val="20"/>
              </w:rPr>
              <w:t>The Insurance Assistance program provides counseling regarding insurance problems or questions.</w:t>
            </w:r>
          </w:p>
        </w:tc>
      </w:tr>
      <w:tr w:rsidR="003C0602" w:rsidRPr="00CE0694" w14:paraId="7DA20F6D"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14C1F13F" w14:textId="77777777" w:rsidR="003C0602" w:rsidRPr="00A51B5B" w:rsidRDefault="003C0602" w:rsidP="006845AC">
            <w:pPr>
              <w:spacing w:before="20" w:after="20"/>
              <w:rPr>
                <w:rFonts w:cstheme="minorHAnsi"/>
                <w:b/>
                <w:szCs w:val="20"/>
              </w:rPr>
            </w:pPr>
            <w:r w:rsidRPr="00A51B5B">
              <w:rPr>
                <w:rFonts w:cstheme="minorHAnsi"/>
                <w:b/>
                <w:szCs w:val="20"/>
              </w:rPr>
              <w:t>C</w:t>
            </w:r>
            <w:r>
              <w:rPr>
                <w:rFonts w:cstheme="minorHAnsi"/>
                <w:b/>
                <w:szCs w:val="20"/>
              </w:rPr>
              <w:t xml:space="preserve">onsumer </w:t>
            </w:r>
            <w:r w:rsidRPr="00A51B5B">
              <w:rPr>
                <w:rFonts w:cstheme="minorHAnsi"/>
                <w:b/>
                <w:szCs w:val="20"/>
              </w:rPr>
              <w:t>P</w:t>
            </w:r>
            <w:r>
              <w:rPr>
                <w:rFonts w:cstheme="minorHAnsi"/>
                <w:b/>
                <w:szCs w:val="20"/>
              </w:rPr>
              <w:t>rotection</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6F50CAE9" w14:textId="77777777" w:rsidR="003C0602" w:rsidRPr="00B9554C" w:rsidRDefault="003C0602" w:rsidP="006845AC">
            <w:pPr>
              <w:spacing w:before="20" w:after="20"/>
              <w:rPr>
                <w:rFonts w:cstheme="minorHAnsi"/>
                <w:bCs/>
                <w:szCs w:val="20"/>
              </w:rPr>
            </w:pPr>
            <w:r w:rsidRPr="00B9554C">
              <w:rPr>
                <w:rFonts w:cstheme="minorHAnsi"/>
                <w:bCs/>
                <w:szCs w:val="20"/>
              </w:rPr>
              <w:t>Protection Agency</w:t>
            </w:r>
          </w:p>
        </w:tc>
        <w:tc>
          <w:tcPr>
            <w:tcW w:w="810" w:type="pct"/>
            <w:vAlign w:val="center"/>
          </w:tcPr>
          <w:p w14:paraId="0985425C" w14:textId="77777777" w:rsidR="003C0602" w:rsidRPr="00B9554C" w:rsidRDefault="003C0602" w:rsidP="006845AC">
            <w:pPr>
              <w:spacing w:before="20" w:after="20"/>
              <w:cnfStyle w:val="000000010000" w:firstRow="0" w:lastRow="0" w:firstColumn="0" w:lastColumn="0" w:oddVBand="0" w:evenVBand="0" w:oddHBand="0" w:evenHBand="1" w:firstRowFirstColumn="0" w:firstRowLastColumn="0" w:lastRowFirstColumn="0" w:lastRowLastColumn="0"/>
              <w:rPr>
                <w:rFonts w:cstheme="minorHAnsi"/>
                <w:bCs/>
                <w:szCs w:val="20"/>
              </w:rPr>
            </w:pPr>
            <w:r w:rsidRPr="00B9554C">
              <w:rPr>
                <w:rFonts w:cstheme="minorHAnsi"/>
                <w:bCs/>
                <w:szCs w:val="20"/>
              </w:rPr>
              <w:t>State Attorney General’s Office</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584F84AF" w14:textId="77777777" w:rsidR="003C0602" w:rsidRPr="0088510F" w:rsidRDefault="003C0602" w:rsidP="006845AC">
            <w:pPr>
              <w:spacing w:before="20" w:after="20"/>
              <w:rPr>
                <w:rFonts w:cstheme="minorHAnsi"/>
                <w:b/>
                <w:szCs w:val="20"/>
              </w:rPr>
            </w:pPr>
            <w:r w:rsidRPr="0088510F">
              <w:rPr>
                <w:rFonts w:cstheme="minorHAnsi"/>
                <w:szCs w:val="20"/>
              </w:rPr>
              <w:t>The Consumer Protection program provides counseling regarding consumer problems, such as non-availability of products and services needed for reconstruction, price gouging, and disreputable business concerns and practices. It may involve coordination with the Insurance Commissioner and/or legal counsel.</w:t>
            </w:r>
          </w:p>
        </w:tc>
      </w:tr>
      <w:tr w:rsidR="003C0602" w:rsidRPr="00CE0694" w14:paraId="63E4F154"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4D36D157" w14:textId="77777777" w:rsidR="003C0602" w:rsidRPr="00A51B5B" w:rsidRDefault="003C0602" w:rsidP="006845AC">
            <w:pPr>
              <w:spacing w:before="20" w:after="20"/>
              <w:rPr>
                <w:rFonts w:cstheme="minorHAnsi"/>
                <w:b/>
                <w:szCs w:val="20"/>
              </w:rPr>
            </w:pPr>
            <w:r w:rsidRPr="00A51B5B">
              <w:rPr>
                <w:rFonts w:cstheme="minorHAnsi"/>
                <w:b/>
                <w:szCs w:val="20"/>
              </w:rPr>
              <w:t>C</w:t>
            </w:r>
            <w:r>
              <w:rPr>
                <w:rFonts w:cstheme="minorHAnsi"/>
                <w:b/>
                <w:szCs w:val="20"/>
              </w:rPr>
              <w:t>risis Counseling</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4B09E37A" w14:textId="77777777" w:rsidR="003C0602" w:rsidRPr="00B9554C" w:rsidRDefault="003C0602" w:rsidP="006845AC">
            <w:pPr>
              <w:spacing w:before="20" w:after="20"/>
              <w:rPr>
                <w:rFonts w:cstheme="minorHAnsi"/>
                <w:bCs/>
                <w:szCs w:val="20"/>
              </w:rPr>
            </w:pPr>
            <w:r w:rsidRPr="00B9554C">
              <w:rPr>
                <w:rFonts w:cstheme="minorHAnsi"/>
                <w:bCs/>
                <w:szCs w:val="20"/>
              </w:rPr>
              <w:t>N/A</w:t>
            </w:r>
          </w:p>
        </w:tc>
        <w:tc>
          <w:tcPr>
            <w:tcW w:w="810" w:type="pct"/>
            <w:vAlign w:val="center"/>
          </w:tcPr>
          <w:p w14:paraId="5568963C" w14:textId="77777777" w:rsidR="003C0602" w:rsidRPr="00B9554C" w:rsidRDefault="003C0602" w:rsidP="006845AC">
            <w:pPr>
              <w:spacing w:before="20" w:after="20"/>
              <w:cnfStyle w:val="000000100000" w:firstRow="0" w:lastRow="0" w:firstColumn="0" w:lastColumn="0" w:oddVBand="0" w:evenVBand="0" w:oddHBand="1" w:evenHBand="0" w:firstRowFirstColumn="0" w:firstRowLastColumn="0" w:lastRowFirstColumn="0" w:lastRowLastColumn="0"/>
              <w:rPr>
                <w:rFonts w:cstheme="minorHAnsi"/>
                <w:bCs/>
                <w:szCs w:val="20"/>
              </w:rPr>
            </w:pPr>
            <w:r w:rsidRPr="00B9554C">
              <w:rPr>
                <w:rFonts w:cstheme="minorHAnsi"/>
                <w:bCs/>
                <w:szCs w:val="20"/>
              </w:rPr>
              <w:t>Behavioral  Health Department</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2858709D" w14:textId="24D21B1D" w:rsidR="003C0602" w:rsidRPr="0088510F" w:rsidRDefault="003C0602" w:rsidP="006845AC">
            <w:pPr>
              <w:spacing w:before="20" w:after="20"/>
              <w:rPr>
                <w:rFonts w:cstheme="minorHAnsi"/>
                <w:b/>
                <w:szCs w:val="20"/>
              </w:rPr>
            </w:pPr>
            <w:r w:rsidRPr="0088510F">
              <w:rPr>
                <w:rFonts w:cstheme="minorHAnsi"/>
                <w:szCs w:val="20"/>
              </w:rPr>
              <w:t xml:space="preserve">Crisis counseling is available only after a special request by the Governor and approved by FEMA. Provides referral services and short-term counseling for </w:t>
            </w:r>
            <w:r w:rsidR="004F6085">
              <w:rPr>
                <w:rFonts w:cstheme="minorHAnsi"/>
                <w:szCs w:val="20"/>
              </w:rPr>
              <w:t>behavioral</w:t>
            </w:r>
            <w:r w:rsidRPr="0088510F">
              <w:rPr>
                <w:rFonts w:cstheme="minorHAnsi"/>
                <w:szCs w:val="20"/>
              </w:rPr>
              <w:t xml:space="preserve"> health problems caused or aggravated by a disaster.</w:t>
            </w:r>
          </w:p>
        </w:tc>
      </w:tr>
      <w:tr w:rsidR="003C0602" w:rsidRPr="00CE0694" w14:paraId="58E7ECA3"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610B097E" w14:textId="77777777" w:rsidR="003C0602" w:rsidRPr="00A51B5B" w:rsidRDefault="003C0602" w:rsidP="006845AC">
            <w:pPr>
              <w:spacing w:before="20" w:after="20"/>
              <w:rPr>
                <w:rFonts w:cstheme="minorHAnsi"/>
                <w:b/>
                <w:szCs w:val="20"/>
              </w:rPr>
            </w:pPr>
            <w:r w:rsidRPr="00A51B5B">
              <w:rPr>
                <w:rFonts w:cstheme="minorHAnsi"/>
                <w:b/>
                <w:szCs w:val="20"/>
              </w:rPr>
              <w:t>I</w:t>
            </w:r>
            <w:r>
              <w:rPr>
                <w:rFonts w:cstheme="minorHAnsi"/>
                <w:b/>
                <w:szCs w:val="20"/>
              </w:rPr>
              <w:t xml:space="preserve">ndividual </w:t>
            </w:r>
            <w:r w:rsidRPr="00A51B5B">
              <w:rPr>
                <w:rFonts w:cstheme="minorHAnsi"/>
                <w:b/>
                <w:szCs w:val="20"/>
              </w:rPr>
              <w:t>&amp; F</w:t>
            </w:r>
            <w:r>
              <w:rPr>
                <w:rFonts w:cstheme="minorHAnsi"/>
                <w:b/>
                <w:szCs w:val="20"/>
              </w:rPr>
              <w:t>amily Grant Program</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7F7808C7" w14:textId="77777777" w:rsidR="003C0602" w:rsidRPr="0088510F" w:rsidRDefault="003C0602" w:rsidP="006845AC">
            <w:pPr>
              <w:spacing w:before="20" w:after="20"/>
              <w:rPr>
                <w:rFonts w:cstheme="minorHAnsi"/>
                <w:b/>
                <w:szCs w:val="20"/>
              </w:rPr>
            </w:pPr>
            <w:r w:rsidRPr="0088510F">
              <w:rPr>
                <w:rFonts w:cstheme="minorHAnsi"/>
                <w:szCs w:val="20"/>
              </w:rPr>
              <w:t>75% Federal, 25% State</w:t>
            </w:r>
          </w:p>
        </w:tc>
        <w:tc>
          <w:tcPr>
            <w:tcW w:w="810" w:type="pct"/>
            <w:vAlign w:val="center"/>
          </w:tcPr>
          <w:p w14:paraId="3AF5AA9C" w14:textId="26BBEEED" w:rsidR="003C0602" w:rsidRPr="0088510F" w:rsidRDefault="006845AC" w:rsidP="006845AC">
            <w:pPr>
              <w:spacing w:before="20" w:after="20"/>
              <w:cnfStyle w:val="000000010000" w:firstRow="0" w:lastRow="0" w:firstColumn="0" w:lastColumn="0" w:oddVBand="0" w:evenVBand="0" w:oddHBand="0" w:evenHBand="1" w:firstRowFirstColumn="0" w:firstRowLastColumn="0" w:lastRowFirstColumn="0" w:lastRowLastColumn="0"/>
              <w:rPr>
                <w:rFonts w:cstheme="minorHAnsi"/>
                <w:b/>
                <w:szCs w:val="20"/>
              </w:rPr>
            </w:pPr>
            <w:r>
              <w:rPr>
                <w:rFonts w:cstheme="minorHAnsi"/>
                <w:szCs w:val="20"/>
              </w:rPr>
              <w:t>Oregon Emergency Management Department</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7D9F074C" w14:textId="77777777" w:rsidR="003C0602" w:rsidRPr="0088510F" w:rsidRDefault="003C0602" w:rsidP="006845AC">
            <w:pPr>
              <w:spacing w:before="20" w:after="20"/>
              <w:rPr>
                <w:rFonts w:cstheme="minorHAnsi"/>
                <w:b/>
                <w:szCs w:val="20"/>
              </w:rPr>
            </w:pPr>
            <w:r w:rsidRPr="0088510F">
              <w:rPr>
                <w:rFonts w:cstheme="minorHAnsi"/>
                <w:szCs w:val="20"/>
              </w:rPr>
              <w:t>This program helps individuals and families to permit them to meet disaster-related necessary expenses and serious needs for which other assistance is either unavailable or inadequate. It is not intended as a replacement for an insurance program.</w:t>
            </w:r>
          </w:p>
        </w:tc>
      </w:tr>
      <w:tr w:rsidR="003C0602" w:rsidRPr="00035690" w14:paraId="7A80E604"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546E1722" w14:textId="77777777" w:rsidR="003C0602" w:rsidRPr="00A51B5B" w:rsidRDefault="003C0602" w:rsidP="006845AC">
            <w:pPr>
              <w:spacing w:before="20" w:after="20"/>
              <w:rPr>
                <w:rFonts w:cstheme="minorHAnsi"/>
                <w:b/>
                <w:szCs w:val="20"/>
              </w:rPr>
            </w:pPr>
            <w:r w:rsidRPr="00A51B5B">
              <w:rPr>
                <w:rFonts w:cstheme="minorHAnsi"/>
                <w:b/>
                <w:szCs w:val="20"/>
              </w:rPr>
              <w:t>T</w:t>
            </w:r>
            <w:r>
              <w:rPr>
                <w:rFonts w:cstheme="minorHAnsi"/>
                <w:b/>
                <w:szCs w:val="20"/>
              </w:rPr>
              <w:t xml:space="preserve">emporary Housing Program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1E7A5F1A" w14:textId="77777777" w:rsidR="003C0602" w:rsidRPr="0088510F" w:rsidRDefault="003C0602" w:rsidP="006845AC">
            <w:pPr>
              <w:spacing w:before="20" w:after="20"/>
              <w:rPr>
                <w:rFonts w:cstheme="minorHAnsi"/>
                <w:b/>
                <w:szCs w:val="20"/>
              </w:rPr>
            </w:pPr>
            <w:r w:rsidRPr="0088510F">
              <w:rPr>
                <w:rFonts w:cstheme="minorHAnsi"/>
                <w:szCs w:val="20"/>
              </w:rPr>
              <w:t>100% Federal</w:t>
            </w:r>
          </w:p>
        </w:tc>
        <w:tc>
          <w:tcPr>
            <w:tcW w:w="810" w:type="pct"/>
            <w:vAlign w:val="center"/>
          </w:tcPr>
          <w:p w14:paraId="579F2390" w14:textId="77777777" w:rsidR="003C0602" w:rsidRPr="0088510F" w:rsidRDefault="003C0602" w:rsidP="006845AC">
            <w:pPr>
              <w:spacing w:before="20" w:after="20"/>
              <w:cnfStyle w:val="000000100000" w:firstRow="0" w:lastRow="0" w:firstColumn="0" w:lastColumn="0" w:oddVBand="0" w:evenVBand="0" w:oddHBand="1" w:evenHBand="0" w:firstRowFirstColumn="0" w:firstRowLastColumn="0" w:lastRowFirstColumn="0" w:lastRowLastColumn="0"/>
              <w:rPr>
                <w:rFonts w:cstheme="minorHAnsi"/>
                <w:b/>
                <w:szCs w:val="20"/>
              </w:rPr>
            </w:pPr>
            <w:r>
              <w:rPr>
                <w:rFonts w:cstheme="minorHAnsi"/>
                <w:szCs w:val="20"/>
              </w:rPr>
              <w:t>Federal Emergency Management Agency</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0F243138" w14:textId="77777777" w:rsidR="003C0602" w:rsidRPr="0088510F" w:rsidRDefault="003C0602" w:rsidP="006845AC">
            <w:pPr>
              <w:spacing w:before="20" w:after="20"/>
              <w:rPr>
                <w:rFonts w:cstheme="minorHAnsi"/>
                <w:b/>
                <w:szCs w:val="20"/>
              </w:rPr>
            </w:pPr>
            <w:r w:rsidRPr="0088510F">
              <w:rPr>
                <w:rFonts w:cstheme="minorHAnsi"/>
                <w:szCs w:val="20"/>
              </w:rPr>
              <w:t>This program provides financial assistance or government-owned dwellings, if available, for those whose primary residences are uninhabitable due to a disaster.</w:t>
            </w:r>
          </w:p>
        </w:tc>
      </w:tr>
      <w:tr w:rsidR="003C0602" w:rsidRPr="00035690" w14:paraId="5472D254"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3E051BE4" w14:textId="77777777" w:rsidR="003C0602" w:rsidRPr="00A51B5B" w:rsidRDefault="003C0602" w:rsidP="006845AC">
            <w:pPr>
              <w:tabs>
                <w:tab w:val="left" w:pos="1635"/>
              </w:tabs>
              <w:spacing w:before="20" w:after="20"/>
              <w:rPr>
                <w:rFonts w:cstheme="minorHAnsi"/>
                <w:b/>
                <w:szCs w:val="20"/>
              </w:rPr>
            </w:pPr>
            <w:r w:rsidRPr="00A51B5B">
              <w:rPr>
                <w:rFonts w:cstheme="minorHAnsi"/>
                <w:b/>
                <w:szCs w:val="20"/>
              </w:rPr>
              <w:t>Disaster Loans</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650BDE28" w14:textId="77777777" w:rsidR="003C0602" w:rsidRPr="0088510F" w:rsidRDefault="003C0602" w:rsidP="006845AC">
            <w:pPr>
              <w:tabs>
                <w:tab w:val="left" w:pos="1635"/>
              </w:tabs>
              <w:spacing w:before="20" w:after="20"/>
              <w:rPr>
                <w:rFonts w:cstheme="minorHAnsi"/>
                <w:b/>
                <w:caps/>
                <w:szCs w:val="20"/>
              </w:rPr>
            </w:pPr>
            <w:r>
              <w:rPr>
                <w:rFonts w:cstheme="minorHAnsi"/>
                <w:szCs w:val="20"/>
              </w:rPr>
              <w:t>Small Business Administration</w:t>
            </w:r>
          </w:p>
        </w:tc>
        <w:tc>
          <w:tcPr>
            <w:tcW w:w="810" w:type="pct"/>
            <w:vAlign w:val="center"/>
          </w:tcPr>
          <w:p w14:paraId="135686B1" w14:textId="77777777" w:rsidR="003C0602" w:rsidRPr="0088510F" w:rsidRDefault="003C0602" w:rsidP="006845AC">
            <w:pPr>
              <w:tabs>
                <w:tab w:val="left" w:pos="1635"/>
              </w:tabs>
              <w:spacing w:before="20" w:after="20"/>
              <w:cnfStyle w:val="000000010000" w:firstRow="0" w:lastRow="0" w:firstColumn="0" w:lastColumn="0" w:oddVBand="0" w:evenVBand="0" w:oddHBand="0" w:evenHBand="1" w:firstRowFirstColumn="0" w:firstRowLastColumn="0" w:lastRowFirstColumn="0" w:lastRowLastColumn="0"/>
              <w:rPr>
                <w:rFonts w:cstheme="minorHAnsi"/>
                <w:b/>
                <w:caps/>
                <w:szCs w:val="20"/>
              </w:rPr>
            </w:pPr>
            <w:r>
              <w:rPr>
                <w:rFonts w:cstheme="minorHAnsi"/>
                <w:szCs w:val="20"/>
              </w:rPr>
              <w:t>Small Business Administration</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7979E5D3" w14:textId="77777777" w:rsidR="003C0602" w:rsidRPr="0046651D" w:rsidRDefault="003C0602" w:rsidP="006845AC">
            <w:pPr>
              <w:tabs>
                <w:tab w:val="left" w:pos="1635"/>
              </w:tabs>
              <w:spacing w:before="20" w:after="20"/>
              <w:rPr>
                <w:rFonts w:cstheme="minorHAnsi"/>
                <w:szCs w:val="20"/>
              </w:rPr>
            </w:pPr>
            <w:r w:rsidRPr="0088510F">
              <w:rPr>
                <w:rFonts w:cstheme="minorHAnsi"/>
                <w:b/>
                <w:szCs w:val="20"/>
              </w:rPr>
              <w:t xml:space="preserve">Physical Disaster Loans - </w:t>
            </w:r>
            <w:r w:rsidRPr="0088510F">
              <w:rPr>
                <w:rFonts w:cstheme="minorHAnsi"/>
                <w:szCs w:val="20"/>
              </w:rPr>
              <w:t>Low-interest loans to individuals for repair, replacement, or rehabilitation of owner-occupied primary residences or personal property loss for renters.</w:t>
            </w:r>
          </w:p>
        </w:tc>
      </w:tr>
      <w:tr w:rsidR="003C0602" w:rsidRPr="00035690" w14:paraId="00A573A0"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53FBB1F6" w14:textId="77777777" w:rsidR="003C0602" w:rsidRPr="00A51B5B" w:rsidRDefault="003C0602" w:rsidP="006845AC">
            <w:pPr>
              <w:tabs>
                <w:tab w:val="left" w:pos="1635"/>
              </w:tabs>
              <w:spacing w:before="20" w:after="20"/>
              <w:rPr>
                <w:rFonts w:cstheme="minorHAnsi"/>
                <w:b/>
                <w:szCs w:val="20"/>
              </w:rPr>
            </w:pPr>
            <w:r w:rsidRPr="00A51B5B">
              <w:rPr>
                <w:rFonts w:cstheme="minorHAnsi"/>
                <w:b/>
                <w:szCs w:val="20"/>
              </w:rPr>
              <w:lastRenderedPageBreak/>
              <w:t xml:space="preserve">Small </w:t>
            </w:r>
            <w:r>
              <w:rPr>
                <w:rFonts w:cstheme="minorHAnsi"/>
                <w:b/>
                <w:szCs w:val="20"/>
              </w:rPr>
              <w:t>B</w:t>
            </w:r>
            <w:r w:rsidRPr="00A51B5B">
              <w:rPr>
                <w:rFonts w:cstheme="minorHAnsi"/>
                <w:b/>
                <w:szCs w:val="20"/>
              </w:rPr>
              <w:t xml:space="preserve">usiness </w:t>
            </w:r>
            <w:r>
              <w:rPr>
                <w:rFonts w:cstheme="minorHAnsi"/>
                <w:b/>
                <w:szCs w:val="20"/>
              </w:rPr>
              <w:t>D</w:t>
            </w:r>
            <w:r w:rsidRPr="00A51B5B">
              <w:rPr>
                <w:rFonts w:cstheme="minorHAnsi"/>
                <w:b/>
                <w:szCs w:val="20"/>
              </w:rPr>
              <w:t xml:space="preserve">isaster </w:t>
            </w:r>
            <w:r>
              <w:rPr>
                <w:rFonts w:cstheme="minorHAnsi"/>
                <w:b/>
                <w:szCs w:val="20"/>
              </w:rPr>
              <w:t>L</w:t>
            </w:r>
            <w:r w:rsidRPr="00A51B5B">
              <w:rPr>
                <w:rFonts w:cstheme="minorHAnsi"/>
                <w:b/>
                <w:szCs w:val="20"/>
              </w:rPr>
              <w:t>oans</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79E71536" w14:textId="77777777" w:rsidR="003C0602" w:rsidRPr="0088510F" w:rsidRDefault="003C0602" w:rsidP="006845AC">
            <w:pPr>
              <w:tabs>
                <w:tab w:val="left" w:pos="1635"/>
              </w:tabs>
              <w:spacing w:before="20" w:after="20"/>
              <w:rPr>
                <w:rFonts w:cstheme="minorHAnsi"/>
                <w:szCs w:val="20"/>
              </w:rPr>
            </w:pPr>
            <w:r>
              <w:rPr>
                <w:rFonts w:cstheme="minorHAnsi"/>
                <w:szCs w:val="20"/>
              </w:rPr>
              <w:t>Small Business Administration</w:t>
            </w:r>
          </w:p>
        </w:tc>
        <w:tc>
          <w:tcPr>
            <w:tcW w:w="810" w:type="pct"/>
            <w:vAlign w:val="center"/>
          </w:tcPr>
          <w:p w14:paraId="3125B992" w14:textId="77777777" w:rsidR="003C0602" w:rsidRPr="0088510F" w:rsidRDefault="003C0602" w:rsidP="006845AC">
            <w:pPr>
              <w:tabs>
                <w:tab w:val="left" w:pos="1635"/>
              </w:tabs>
              <w:spacing w:before="20" w:after="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Small Business Administration</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0F4CE0BF" w14:textId="77777777" w:rsidR="003C0602" w:rsidRPr="0088510F" w:rsidRDefault="003C0602" w:rsidP="006845AC">
            <w:pPr>
              <w:tabs>
                <w:tab w:val="left" w:pos="1635"/>
              </w:tabs>
              <w:spacing w:before="20" w:after="20"/>
              <w:rPr>
                <w:rFonts w:cstheme="minorHAnsi"/>
                <w:szCs w:val="20"/>
              </w:rPr>
            </w:pPr>
            <w:r w:rsidRPr="0088510F">
              <w:rPr>
                <w:rFonts w:cstheme="minorHAnsi"/>
                <w:b/>
                <w:szCs w:val="20"/>
              </w:rPr>
              <w:t xml:space="preserve">Business Loans (Physical Disaster Loans) - </w:t>
            </w:r>
            <w:r w:rsidRPr="0088510F">
              <w:rPr>
                <w:rFonts w:cstheme="minorHAnsi"/>
                <w:szCs w:val="20"/>
              </w:rPr>
              <w:t>Low-interest loans to businesses for repair, replacement, or rehabilitation of disaster-damaged property.</w:t>
            </w:r>
          </w:p>
          <w:p w14:paraId="1356B689" w14:textId="77777777" w:rsidR="003C0602" w:rsidRPr="0088510F" w:rsidRDefault="003C0602" w:rsidP="006845AC">
            <w:pPr>
              <w:tabs>
                <w:tab w:val="left" w:pos="1635"/>
              </w:tabs>
              <w:spacing w:before="20" w:after="20"/>
              <w:rPr>
                <w:rFonts w:cstheme="minorHAnsi"/>
                <w:b/>
                <w:szCs w:val="20"/>
              </w:rPr>
            </w:pPr>
            <w:r w:rsidRPr="0088510F">
              <w:rPr>
                <w:rFonts w:cstheme="minorHAnsi"/>
                <w:b/>
                <w:szCs w:val="20"/>
              </w:rPr>
              <w:t>Economic Injury Disaster Loans</w:t>
            </w:r>
            <w:r w:rsidRPr="0088510F">
              <w:rPr>
                <w:rFonts w:cstheme="minorHAnsi"/>
                <w:szCs w:val="20"/>
              </w:rPr>
              <w:t xml:space="preserve"> - For businesses suffering economic loss as a result of a single sudden physical event of catastrophic nature. The Small Business Administration’s maximum loan is $500,000. Funds can be used for indebtedness and operating expenses.</w:t>
            </w:r>
          </w:p>
        </w:tc>
      </w:tr>
      <w:tr w:rsidR="003C0602" w:rsidRPr="002A26A3" w14:paraId="007D20AC"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66516A09" w14:textId="77777777" w:rsidR="003C0602" w:rsidRPr="00A51B5B" w:rsidRDefault="003C0602" w:rsidP="006845AC">
            <w:pPr>
              <w:tabs>
                <w:tab w:val="left" w:pos="1635"/>
              </w:tabs>
              <w:spacing w:before="20" w:after="20"/>
              <w:rPr>
                <w:rFonts w:cstheme="minorHAnsi"/>
                <w:szCs w:val="20"/>
              </w:rPr>
            </w:pPr>
            <w:r w:rsidRPr="00A51B5B">
              <w:rPr>
                <w:rFonts w:cstheme="minorHAnsi"/>
                <w:b/>
                <w:szCs w:val="20"/>
              </w:rPr>
              <w:t xml:space="preserve">Emergency Loans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5C5DBBDA" w14:textId="77777777" w:rsidR="003C0602" w:rsidRPr="0088510F" w:rsidRDefault="003C0602" w:rsidP="006845AC">
            <w:pPr>
              <w:tabs>
                <w:tab w:val="left" w:pos="1635"/>
              </w:tabs>
              <w:spacing w:before="20" w:after="20"/>
              <w:rPr>
                <w:rFonts w:cstheme="minorHAnsi"/>
                <w:b/>
                <w:caps/>
                <w:szCs w:val="20"/>
              </w:rPr>
            </w:pPr>
            <w:r>
              <w:rPr>
                <w:rFonts w:cstheme="minorHAnsi"/>
                <w:szCs w:val="20"/>
              </w:rPr>
              <w:t>US Dept of Agriculture</w:t>
            </w:r>
          </w:p>
        </w:tc>
        <w:tc>
          <w:tcPr>
            <w:tcW w:w="810" w:type="pct"/>
            <w:vAlign w:val="center"/>
          </w:tcPr>
          <w:p w14:paraId="12FC84AC" w14:textId="77777777" w:rsidR="003C0602" w:rsidRPr="002A4466" w:rsidRDefault="003C0602" w:rsidP="006845AC">
            <w:pPr>
              <w:tabs>
                <w:tab w:val="left" w:pos="1635"/>
              </w:tabs>
              <w:spacing w:before="20" w:after="20"/>
              <w:cnfStyle w:val="000000010000" w:firstRow="0" w:lastRow="0" w:firstColumn="0" w:lastColumn="0" w:oddVBand="0" w:evenVBand="0" w:oddHBand="0" w:evenHBand="1" w:firstRowFirstColumn="0" w:firstRowLastColumn="0" w:lastRowFirstColumn="0" w:lastRowLastColumn="0"/>
              <w:rPr>
                <w:rFonts w:cstheme="minorHAnsi"/>
                <w:bCs/>
                <w:caps/>
                <w:szCs w:val="20"/>
              </w:rPr>
            </w:pPr>
            <w:r>
              <w:rPr>
                <w:rFonts w:cstheme="minorHAnsi"/>
                <w:szCs w:val="20"/>
              </w:rPr>
              <w:t>US Dept of Agriculture</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7C7A723A" w14:textId="77777777" w:rsidR="003C0602" w:rsidRPr="0088510F" w:rsidRDefault="003C0602" w:rsidP="006845AC">
            <w:pPr>
              <w:tabs>
                <w:tab w:val="left" w:pos="1635"/>
              </w:tabs>
              <w:spacing w:before="20" w:after="20"/>
              <w:rPr>
                <w:rFonts w:cstheme="minorHAnsi"/>
                <w:b/>
                <w:caps/>
                <w:szCs w:val="20"/>
              </w:rPr>
            </w:pPr>
            <w:r w:rsidRPr="0088510F">
              <w:rPr>
                <w:rFonts w:cstheme="minorHAnsi"/>
                <w:szCs w:val="20"/>
              </w:rPr>
              <w:t>This program provides low-interest loans to farmers, ranchers, and agricultural operators (either tenant-operator or owner-operator) for physical and production losses. Loans may also be used to repair or replace farm property and supplies or for repayment of farm operating debts incurred during the disaster year. Loans may also be available if approved by the USDA, following a governor’s request</w:t>
            </w:r>
            <w:r>
              <w:rPr>
                <w:rFonts w:cstheme="minorHAnsi"/>
                <w:szCs w:val="20"/>
              </w:rPr>
              <w:t>.</w:t>
            </w:r>
          </w:p>
        </w:tc>
      </w:tr>
      <w:tr w:rsidR="003C0602" w:rsidRPr="002A26A3" w14:paraId="4C428EB7"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5B5B14DD" w14:textId="77777777" w:rsidR="003C0602" w:rsidRPr="00A51B5B" w:rsidRDefault="003C0602" w:rsidP="006845AC">
            <w:pPr>
              <w:tabs>
                <w:tab w:val="left" w:pos="1635"/>
              </w:tabs>
              <w:spacing w:before="20" w:after="20"/>
              <w:rPr>
                <w:rFonts w:cstheme="minorHAnsi"/>
                <w:b/>
                <w:szCs w:val="20"/>
              </w:rPr>
            </w:pPr>
            <w:r w:rsidRPr="00A51B5B">
              <w:rPr>
                <w:rFonts w:cstheme="minorHAnsi"/>
                <w:b/>
                <w:szCs w:val="20"/>
              </w:rPr>
              <w:t xml:space="preserve">Disaster Unemployment Assistance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503C4CD5" w14:textId="77777777" w:rsidR="003C0602" w:rsidRPr="0088510F" w:rsidRDefault="003C0602" w:rsidP="006845AC">
            <w:pPr>
              <w:tabs>
                <w:tab w:val="left" w:pos="1635"/>
              </w:tabs>
              <w:spacing w:before="20" w:after="20"/>
              <w:rPr>
                <w:rFonts w:cstheme="minorHAnsi"/>
                <w:b/>
                <w:caps/>
                <w:szCs w:val="20"/>
              </w:rPr>
            </w:pPr>
            <w:r>
              <w:rPr>
                <w:rFonts w:cstheme="minorHAnsi"/>
                <w:szCs w:val="20"/>
              </w:rPr>
              <w:t>Federal Emergency Management Agency</w:t>
            </w:r>
          </w:p>
        </w:tc>
        <w:tc>
          <w:tcPr>
            <w:tcW w:w="810" w:type="pct"/>
            <w:vAlign w:val="center"/>
          </w:tcPr>
          <w:p w14:paraId="345C77EC" w14:textId="77777777" w:rsidR="003C0602" w:rsidRPr="0088510F" w:rsidRDefault="003C0602" w:rsidP="006845AC">
            <w:pPr>
              <w:tabs>
                <w:tab w:val="left" w:pos="1635"/>
              </w:tabs>
              <w:spacing w:before="20" w:after="20"/>
              <w:cnfStyle w:val="000000100000" w:firstRow="0" w:lastRow="0" w:firstColumn="0" w:lastColumn="0" w:oddVBand="0" w:evenVBand="0" w:oddHBand="1" w:evenHBand="0" w:firstRowFirstColumn="0" w:firstRowLastColumn="0" w:lastRowFirstColumn="0" w:lastRowLastColumn="0"/>
              <w:rPr>
                <w:rFonts w:cstheme="minorHAnsi"/>
                <w:b/>
                <w:caps/>
                <w:szCs w:val="20"/>
              </w:rPr>
            </w:pPr>
            <w:r>
              <w:rPr>
                <w:rFonts w:cstheme="minorHAnsi"/>
                <w:szCs w:val="20"/>
              </w:rPr>
              <w:t xml:space="preserve">Dept of Labor </w:t>
            </w:r>
            <w:r w:rsidRPr="0088510F">
              <w:rPr>
                <w:rFonts w:cstheme="minorHAnsi"/>
                <w:szCs w:val="20"/>
              </w:rPr>
              <w:t>through the State Employment Security Department</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5A716BD4" w14:textId="77777777" w:rsidR="003C0602" w:rsidRPr="0088510F" w:rsidRDefault="003C0602" w:rsidP="006845AC">
            <w:pPr>
              <w:tabs>
                <w:tab w:val="left" w:pos="1635"/>
              </w:tabs>
              <w:spacing w:before="20" w:after="20"/>
              <w:rPr>
                <w:rFonts w:cstheme="minorHAnsi"/>
                <w:b/>
                <w:caps/>
                <w:szCs w:val="20"/>
              </w:rPr>
            </w:pPr>
            <w:r w:rsidRPr="0088510F">
              <w:rPr>
                <w:rFonts w:cstheme="minorHAnsi"/>
                <w:szCs w:val="20"/>
              </w:rPr>
              <w:t>Provides weekly benefit payments to those out of work due to a disaster, including self-employed persons, farm workers, farm and ranch owners, and others not normally covered under regular unemployment insurance programs.</w:t>
            </w:r>
          </w:p>
        </w:tc>
      </w:tr>
      <w:tr w:rsidR="003C0602" w:rsidRPr="00035690" w14:paraId="13121AB4"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3069CF22" w14:textId="77777777" w:rsidR="003C0602" w:rsidRPr="00A51B5B" w:rsidRDefault="003C0602" w:rsidP="006845AC">
            <w:pPr>
              <w:tabs>
                <w:tab w:val="left" w:pos="1635"/>
              </w:tabs>
              <w:spacing w:before="20" w:after="20"/>
              <w:rPr>
                <w:rFonts w:cstheme="minorHAnsi"/>
                <w:szCs w:val="20"/>
              </w:rPr>
            </w:pPr>
            <w:r w:rsidRPr="00A51B5B">
              <w:rPr>
                <w:rFonts w:cstheme="minorHAnsi"/>
                <w:b/>
                <w:szCs w:val="20"/>
              </w:rPr>
              <w:t xml:space="preserve">Tax Assistance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663C1E38" w14:textId="77777777" w:rsidR="003C0602" w:rsidRPr="0088510F" w:rsidRDefault="003C0602" w:rsidP="006845AC">
            <w:pPr>
              <w:tabs>
                <w:tab w:val="left" w:pos="1635"/>
              </w:tabs>
              <w:spacing w:before="20" w:after="20"/>
              <w:rPr>
                <w:rFonts w:cstheme="minorHAnsi"/>
                <w:b/>
                <w:caps/>
                <w:szCs w:val="20"/>
              </w:rPr>
            </w:pPr>
            <w:r>
              <w:rPr>
                <w:rFonts w:cstheme="minorHAnsi"/>
                <w:szCs w:val="20"/>
              </w:rPr>
              <w:t>Internal Revenue Service</w:t>
            </w:r>
          </w:p>
        </w:tc>
        <w:tc>
          <w:tcPr>
            <w:tcW w:w="810" w:type="pct"/>
            <w:vAlign w:val="center"/>
          </w:tcPr>
          <w:p w14:paraId="2B604680" w14:textId="77777777" w:rsidR="003C0602" w:rsidRPr="0088510F" w:rsidRDefault="003C0602" w:rsidP="006845AC">
            <w:pPr>
              <w:tabs>
                <w:tab w:val="left" w:pos="1635"/>
              </w:tabs>
              <w:spacing w:before="20" w:after="20"/>
              <w:cnfStyle w:val="000000010000" w:firstRow="0" w:lastRow="0" w:firstColumn="0" w:lastColumn="0" w:oddVBand="0" w:evenVBand="0" w:oddHBand="0" w:evenHBand="1" w:firstRowFirstColumn="0" w:firstRowLastColumn="0" w:lastRowFirstColumn="0" w:lastRowLastColumn="0"/>
              <w:rPr>
                <w:rFonts w:cstheme="minorHAnsi"/>
                <w:b/>
                <w:caps/>
                <w:szCs w:val="20"/>
              </w:rPr>
            </w:pPr>
            <w:r>
              <w:rPr>
                <w:rFonts w:cstheme="minorHAnsi"/>
                <w:szCs w:val="20"/>
              </w:rPr>
              <w:t>Internal Revenue Service</w:t>
            </w:r>
            <w:r w:rsidRPr="0088510F">
              <w:rPr>
                <w:rFonts w:cstheme="minorHAnsi"/>
                <w:szCs w:val="20"/>
              </w:rPr>
              <w:t xml:space="preserve"> </w:t>
            </w:r>
            <w:r>
              <w:rPr>
                <w:rFonts w:cstheme="minorHAnsi"/>
                <w:szCs w:val="20"/>
              </w:rPr>
              <w:t>&amp;</w:t>
            </w:r>
            <w:r w:rsidRPr="0088510F">
              <w:rPr>
                <w:rFonts w:cstheme="minorHAnsi"/>
                <w:szCs w:val="20"/>
              </w:rPr>
              <w:t xml:space="preserve"> Tax Information for Indian Tribal Governments</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277D7584" w14:textId="77777777" w:rsidR="003C0602" w:rsidRPr="0088510F" w:rsidRDefault="003C0602" w:rsidP="006845AC">
            <w:pPr>
              <w:tabs>
                <w:tab w:val="left" w:pos="1635"/>
              </w:tabs>
              <w:spacing w:before="20" w:after="20"/>
              <w:rPr>
                <w:rFonts w:cstheme="minorHAnsi"/>
                <w:b/>
                <w:caps/>
                <w:szCs w:val="20"/>
              </w:rPr>
            </w:pPr>
            <w:r w:rsidRPr="0088510F">
              <w:rPr>
                <w:rFonts w:cstheme="minorHAnsi"/>
                <w:szCs w:val="20"/>
              </w:rPr>
              <w:t xml:space="preserve">Tax assistance is available in the form of counseling and income tax rebates to disaster </w:t>
            </w:r>
            <w:r>
              <w:rPr>
                <w:rFonts w:cstheme="minorHAnsi"/>
                <w:szCs w:val="20"/>
              </w:rPr>
              <w:t>survivor</w:t>
            </w:r>
            <w:r w:rsidRPr="0088510F">
              <w:rPr>
                <w:rFonts w:cstheme="minorHAnsi"/>
                <w:szCs w:val="20"/>
              </w:rPr>
              <w:t>s who file income tax returns during the year of the disaster or during any of the three previous years. These earlier returns may be amended to receive an immediate tax rebate for non-insured casualty losses to homes, personal property, businesses, or farming/ranching operations. Benefits may also result from filing amended state income tax returns.</w:t>
            </w:r>
          </w:p>
        </w:tc>
      </w:tr>
      <w:tr w:rsidR="003C0602" w:rsidRPr="002A26A3" w14:paraId="7C89050A"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38972563" w14:textId="77777777" w:rsidR="003C0602" w:rsidRPr="00A51B5B" w:rsidRDefault="003C0602" w:rsidP="006845AC">
            <w:pPr>
              <w:tabs>
                <w:tab w:val="left" w:pos="1635"/>
              </w:tabs>
              <w:spacing w:before="20" w:after="20"/>
              <w:rPr>
                <w:rFonts w:cstheme="minorHAnsi"/>
                <w:szCs w:val="20"/>
              </w:rPr>
            </w:pPr>
            <w:r w:rsidRPr="00A51B5B">
              <w:rPr>
                <w:rFonts w:cstheme="minorHAnsi"/>
                <w:b/>
                <w:szCs w:val="20"/>
              </w:rPr>
              <w:t xml:space="preserve">Social Security Benefits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19821112" w14:textId="77777777" w:rsidR="003C0602" w:rsidRPr="0088510F" w:rsidRDefault="003C0602" w:rsidP="006845AC">
            <w:pPr>
              <w:tabs>
                <w:tab w:val="left" w:pos="1635"/>
              </w:tabs>
              <w:spacing w:before="20" w:after="20"/>
              <w:rPr>
                <w:rFonts w:cstheme="minorHAnsi"/>
                <w:b/>
                <w:caps/>
                <w:szCs w:val="20"/>
              </w:rPr>
            </w:pPr>
            <w:r>
              <w:rPr>
                <w:rFonts w:cstheme="minorHAnsi"/>
                <w:szCs w:val="20"/>
              </w:rPr>
              <w:t>Social Security Administration</w:t>
            </w:r>
          </w:p>
        </w:tc>
        <w:tc>
          <w:tcPr>
            <w:tcW w:w="810" w:type="pct"/>
            <w:vAlign w:val="center"/>
          </w:tcPr>
          <w:p w14:paraId="2DD5ABAB" w14:textId="77777777" w:rsidR="003C0602" w:rsidRPr="0088510F" w:rsidRDefault="003C0602" w:rsidP="006845AC">
            <w:pPr>
              <w:tabs>
                <w:tab w:val="left" w:pos="1635"/>
              </w:tabs>
              <w:spacing w:before="20" w:after="20"/>
              <w:cnfStyle w:val="000000100000" w:firstRow="0" w:lastRow="0" w:firstColumn="0" w:lastColumn="0" w:oddVBand="0" w:evenVBand="0" w:oddHBand="1" w:evenHBand="0" w:firstRowFirstColumn="0" w:firstRowLastColumn="0" w:lastRowFirstColumn="0" w:lastRowLastColumn="0"/>
              <w:rPr>
                <w:rFonts w:cstheme="minorHAnsi"/>
                <w:b/>
                <w:caps/>
                <w:szCs w:val="20"/>
              </w:rPr>
            </w:pPr>
            <w:r>
              <w:rPr>
                <w:rFonts w:cstheme="minorHAnsi"/>
                <w:szCs w:val="20"/>
              </w:rPr>
              <w:t>Social Security Administration</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79278793" w14:textId="77777777" w:rsidR="003C0602" w:rsidRPr="0088510F" w:rsidRDefault="003C0602" w:rsidP="006845AC">
            <w:pPr>
              <w:tabs>
                <w:tab w:val="left" w:pos="1635"/>
              </w:tabs>
              <w:spacing w:before="20" w:after="20"/>
              <w:rPr>
                <w:rFonts w:cstheme="minorHAnsi"/>
                <w:b/>
                <w:caps/>
                <w:szCs w:val="20"/>
              </w:rPr>
            </w:pPr>
            <w:r w:rsidRPr="0088510F">
              <w:rPr>
                <w:rFonts w:cstheme="minorHAnsi"/>
                <w:szCs w:val="20"/>
              </w:rPr>
              <w:t xml:space="preserve">This program </w:t>
            </w:r>
            <w:r>
              <w:rPr>
                <w:rFonts w:cstheme="minorHAnsi"/>
                <w:szCs w:val="20"/>
              </w:rPr>
              <w:t>assists</w:t>
            </w:r>
            <w:r w:rsidRPr="0088510F">
              <w:rPr>
                <w:rFonts w:cstheme="minorHAnsi"/>
                <w:szCs w:val="20"/>
              </w:rPr>
              <w:t xml:space="preserve"> annuitants with address changes and expedited check delivery, as well assistance in applying for disability, death, survivor benefits, and Social Security Insurance payments.</w:t>
            </w:r>
          </w:p>
        </w:tc>
      </w:tr>
      <w:tr w:rsidR="003C0602" w:rsidRPr="00035690" w14:paraId="3286B374" w14:textId="77777777" w:rsidTr="006845AC">
        <w:trPr>
          <w:cnfStyle w:val="000000010000" w:firstRow="0" w:lastRow="0" w:firstColumn="0" w:lastColumn="0" w:oddVBand="0" w:evenVBand="0" w:oddHBand="0" w:evenHBand="1" w:firstRowFirstColumn="0" w:firstRowLastColumn="0" w:lastRowFirstColumn="0" w:lastRowLastColumn="0"/>
          <w:cantSplit/>
        </w:trPr>
        <w:tc>
          <w:tcPr>
            <w:tcW w:w="772" w:type="pct"/>
            <w:vAlign w:val="center"/>
          </w:tcPr>
          <w:p w14:paraId="2F934D8A" w14:textId="77777777" w:rsidR="003C0602" w:rsidRPr="00A51B5B" w:rsidRDefault="003C0602" w:rsidP="006845AC">
            <w:pPr>
              <w:tabs>
                <w:tab w:val="left" w:pos="1635"/>
              </w:tabs>
              <w:spacing w:before="20" w:after="20"/>
              <w:rPr>
                <w:rFonts w:cstheme="minorHAnsi"/>
                <w:szCs w:val="20"/>
              </w:rPr>
            </w:pPr>
            <w:r w:rsidRPr="00A51B5B">
              <w:rPr>
                <w:rFonts w:cstheme="minorHAnsi"/>
                <w:b/>
                <w:szCs w:val="20"/>
              </w:rPr>
              <w:t xml:space="preserve">Veteran’s Benefits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4112792E" w14:textId="77777777" w:rsidR="003C0602" w:rsidRPr="00A51B5B" w:rsidRDefault="003C0602" w:rsidP="006845AC">
            <w:pPr>
              <w:tabs>
                <w:tab w:val="left" w:pos="1635"/>
              </w:tabs>
              <w:spacing w:before="20" w:after="20"/>
              <w:rPr>
                <w:rFonts w:cstheme="minorHAnsi"/>
                <w:bCs/>
                <w:szCs w:val="20"/>
              </w:rPr>
            </w:pPr>
            <w:r w:rsidRPr="00A51B5B">
              <w:rPr>
                <w:rFonts w:cstheme="minorHAnsi"/>
                <w:bCs/>
                <w:szCs w:val="20"/>
              </w:rPr>
              <w:t>Veterans Affairs</w:t>
            </w:r>
          </w:p>
        </w:tc>
        <w:tc>
          <w:tcPr>
            <w:tcW w:w="810" w:type="pct"/>
            <w:vAlign w:val="center"/>
          </w:tcPr>
          <w:p w14:paraId="7CBFAF93" w14:textId="77777777" w:rsidR="003C0602" w:rsidRPr="0088510F" w:rsidRDefault="003C0602" w:rsidP="006845AC">
            <w:pPr>
              <w:tabs>
                <w:tab w:val="left" w:pos="1635"/>
              </w:tabs>
              <w:spacing w:before="20" w:after="20"/>
              <w:cnfStyle w:val="000000010000" w:firstRow="0" w:lastRow="0" w:firstColumn="0" w:lastColumn="0" w:oddVBand="0" w:evenVBand="0" w:oddHBand="0" w:evenHBand="1" w:firstRowFirstColumn="0" w:firstRowLastColumn="0" w:lastRowFirstColumn="0" w:lastRowLastColumn="0"/>
              <w:rPr>
                <w:rFonts w:cstheme="minorHAnsi"/>
                <w:b/>
                <w:caps/>
                <w:szCs w:val="20"/>
              </w:rPr>
            </w:pPr>
            <w:r w:rsidRPr="00A51B5B">
              <w:rPr>
                <w:rFonts w:cstheme="minorHAnsi"/>
                <w:bCs/>
                <w:szCs w:val="20"/>
              </w:rPr>
              <w:t>Veterans Affairs</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60BFA0BF" w14:textId="77777777" w:rsidR="003C0602" w:rsidRPr="0088510F" w:rsidRDefault="003C0602" w:rsidP="006845AC">
            <w:pPr>
              <w:tabs>
                <w:tab w:val="left" w:pos="1635"/>
              </w:tabs>
              <w:spacing w:before="20" w:after="20"/>
              <w:rPr>
                <w:rFonts w:cstheme="minorHAnsi"/>
                <w:b/>
                <w:caps/>
                <w:szCs w:val="20"/>
              </w:rPr>
            </w:pPr>
            <w:r w:rsidRPr="0088510F">
              <w:rPr>
                <w:rFonts w:cstheme="minorHAnsi"/>
                <w:szCs w:val="20"/>
              </w:rPr>
              <w:t xml:space="preserve">This program </w:t>
            </w:r>
            <w:r>
              <w:rPr>
                <w:rFonts w:cstheme="minorHAnsi"/>
                <w:szCs w:val="20"/>
              </w:rPr>
              <w:t>assists with</w:t>
            </w:r>
            <w:r w:rsidRPr="0088510F">
              <w:rPr>
                <w:rFonts w:cstheme="minorHAnsi"/>
                <w:szCs w:val="20"/>
              </w:rPr>
              <w:t xml:space="preserve"> applying for VA death benefits, pensions, insurance settlements, and adjustments to VA-insured home mortgages. VA representatives will also record address changes, if necessary.</w:t>
            </w:r>
          </w:p>
        </w:tc>
      </w:tr>
      <w:tr w:rsidR="003C0602" w:rsidRPr="008C74CD" w14:paraId="46004AFF" w14:textId="77777777" w:rsidTr="006845AC">
        <w:trPr>
          <w:cnfStyle w:val="000000100000" w:firstRow="0" w:lastRow="0" w:firstColumn="0" w:lastColumn="0" w:oddVBand="0" w:evenVBand="0" w:oddHBand="1" w:evenHBand="0" w:firstRowFirstColumn="0" w:firstRowLastColumn="0" w:lastRowFirstColumn="0" w:lastRowLastColumn="0"/>
          <w:cantSplit/>
        </w:trPr>
        <w:tc>
          <w:tcPr>
            <w:tcW w:w="772" w:type="pct"/>
            <w:vAlign w:val="center"/>
          </w:tcPr>
          <w:p w14:paraId="749F2A7A" w14:textId="77777777" w:rsidR="003C0602" w:rsidRPr="00A51B5B" w:rsidRDefault="003C0602" w:rsidP="006845AC">
            <w:pPr>
              <w:spacing w:before="20" w:after="20"/>
              <w:rPr>
                <w:rFonts w:cstheme="minorHAnsi"/>
                <w:b/>
                <w:szCs w:val="20"/>
              </w:rPr>
            </w:pPr>
            <w:r w:rsidRPr="00A51B5B">
              <w:rPr>
                <w:rFonts w:cstheme="minorHAnsi"/>
                <w:b/>
                <w:szCs w:val="20"/>
              </w:rPr>
              <w:t xml:space="preserve">Legal Services </w:t>
            </w:r>
          </w:p>
        </w:tc>
        <w:tc>
          <w:tcPr>
            <w:cnfStyle w:val="000010000000" w:firstRow="0" w:lastRow="0" w:firstColumn="0" w:lastColumn="0" w:oddVBand="1" w:evenVBand="0" w:oddHBand="0" w:evenHBand="0" w:firstRowFirstColumn="0" w:firstRowLastColumn="0" w:lastRowFirstColumn="0" w:lastRowLastColumn="0"/>
            <w:tcW w:w="725" w:type="pct"/>
            <w:vAlign w:val="center"/>
          </w:tcPr>
          <w:p w14:paraId="192D7326" w14:textId="77777777" w:rsidR="003C0602" w:rsidRPr="002365FC" w:rsidRDefault="003C0602" w:rsidP="006845AC">
            <w:pPr>
              <w:spacing w:before="20" w:after="20"/>
              <w:rPr>
                <w:rFonts w:cstheme="minorHAnsi"/>
                <w:bCs/>
                <w:caps/>
                <w:szCs w:val="20"/>
              </w:rPr>
            </w:pPr>
            <w:r w:rsidRPr="002365FC">
              <w:rPr>
                <w:rFonts w:cstheme="minorHAnsi"/>
                <w:bCs/>
                <w:caps/>
                <w:szCs w:val="20"/>
              </w:rPr>
              <w:t>N/A</w:t>
            </w:r>
          </w:p>
        </w:tc>
        <w:tc>
          <w:tcPr>
            <w:tcW w:w="810" w:type="pct"/>
            <w:vAlign w:val="center"/>
          </w:tcPr>
          <w:p w14:paraId="7FA730C6" w14:textId="77777777" w:rsidR="003C0602" w:rsidRPr="0088510F" w:rsidRDefault="003C0602" w:rsidP="006845AC">
            <w:pPr>
              <w:spacing w:before="20" w:after="20"/>
              <w:cnfStyle w:val="000000100000" w:firstRow="0" w:lastRow="0" w:firstColumn="0" w:lastColumn="0" w:oddVBand="0" w:evenVBand="0" w:oddHBand="1" w:evenHBand="0" w:firstRowFirstColumn="0" w:firstRowLastColumn="0" w:lastRowFirstColumn="0" w:lastRowLastColumn="0"/>
              <w:rPr>
                <w:rFonts w:cstheme="minorHAnsi"/>
                <w:b/>
                <w:caps/>
                <w:szCs w:val="20"/>
              </w:rPr>
            </w:pPr>
            <w:r>
              <w:rPr>
                <w:rFonts w:cstheme="minorHAnsi"/>
                <w:szCs w:val="20"/>
              </w:rPr>
              <w:t>Federal Emergency Management Agency</w:t>
            </w:r>
          </w:p>
        </w:tc>
        <w:tc>
          <w:tcPr>
            <w:cnfStyle w:val="000010000000" w:firstRow="0" w:lastRow="0" w:firstColumn="0" w:lastColumn="0" w:oddVBand="1" w:evenVBand="0" w:oddHBand="0" w:evenHBand="0" w:firstRowFirstColumn="0" w:firstRowLastColumn="0" w:lastRowFirstColumn="0" w:lastRowLastColumn="0"/>
            <w:tcW w:w="2693" w:type="pct"/>
            <w:vAlign w:val="center"/>
          </w:tcPr>
          <w:p w14:paraId="4C071011" w14:textId="77777777" w:rsidR="003C0602" w:rsidRPr="0088510F" w:rsidRDefault="003C0602" w:rsidP="006845AC">
            <w:pPr>
              <w:spacing w:before="20" w:after="20"/>
              <w:rPr>
                <w:rFonts w:cstheme="minorHAnsi"/>
                <w:b/>
                <w:caps/>
                <w:szCs w:val="20"/>
              </w:rPr>
            </w:pPr>
            <w:r w:rsidRPr="0088510F">
              <w:rPr>
                <w:rFonts w:cstheme="minorHAnsi"/>
                <w:szCs w:val="20"/>
              </w:rPr>
              <w:t>This program provides free legal counseling to low-income persons for disaster-related problems. This may include replacing legal documents, transferring titles, contracting problems, will probates, and insurance problems.</w:t>
            </w:r>
          </w:p>
        </w:tc>
      </w:tr>
    </w:tbl>
    <w:p w14:paraId="1449E4EB" w14:textId="77777777" w:rsidR="003C0602" w:rsidRDefault="003C0602" w:rsidP="003C0602">
      <w:pPr>
        <w:sectPr w:rsidR="003C0602" w:rsidSect="006845AC">
          <w:headerReference w:type="default" r:id="rId376"/>
          <w:pgSz w:w="12240" w:h="15840" w:code="1"/>
          <w:pgMar w:top="1440" w:right="1440" w:bottom="1440" w:left="1440" w:header="720" w:footer="720" w:gutter="0"/>
          <w:pgNumType w:chapStyle="9"/>
          <w:cols w:space="720"/>
          <w:docGrid w:linePitch="360"/>
        </w:sectPr>
      </w:pPr>
    </w:p>
    <w:p w14:paraId="71DFBB66" w14:textId="77777777" w:rsidR="003C0602" w:rsidRPr="009C0BB8" w:rsidRDefault="003C0602" w:rsidP="003C0602">
      <w:pPr>
        <w:pStyle w:val="Heading1"/>
        <w:numPr>
          <w:ilvl w:val="0"/>
          <w:numId w:val="0"/>
        </w:numPr>
      </w:pPr>
      <w:bookmarkStart w:id="1968" w:name="_Toc86736742"/>
      <w:bookmarkStart w:id="1969" w:name="_Toc90274733"/>
      <w:r w:rsidRPr="009C0BB8">
        <w:lastRenderedPageBreak/>
        <w:t>A</w:t>
      </w:r>
      <w:r>
        <w:t>ppendix B: Federal Assistance without a Presidential Declaration</w:t>
      </w:r>
      <w:bookmarkEnd w:id="1968"/>
      <w:bookmarkEnd w:id="1969"/>
    </w:p>
    <w:p w14:paraId="2F252274" w14:textId="74CB58CF" w:rsidR="003C0602" w:rsidRPr="00EC486E" w:rsidRDefault="003C0602" w:rsidP="003C0602">
      <w:pPr>
        <w:spacing w:before="180"/>
        <w:rPr>
          <w:rFonts w:ascii="Arial Bold" w:hAnsi="Arial Bold" w:cs="Arial"/>
          <w:b/>
          <w:color w:val="FFFFFF" w:themeColor="background1"/>
          <w:sz w:val="26"/>
          <w:szCs w:val="22"/>
        </w:rPr>
      </w:pPr>
      <w:r w:rsidRPr="008907DE">
        <w:rPr>
          <w:rFonts w:eastAsiaTheme="majorEastAsia"/>
        </w:rPr>
        <w:t xml:space="preserve">In many instances, emergency response and other types of disaster assistance may be obtained from the federal government without a Presidential Declaration of a major disaster or an emergency. Federal establishments, particularly military installations located in or near the disaster area, may provide immediate lifesaving assistance, and other federal agencies may be able to aid under their own statutory authorities. The following assistance may be obtained from federal agencies by request through the </w:t>
      </w:r>
      <w:r w:rsidR="006845AC">
        <w:rPr>
          <w:rFonts w:eastAsiaTheme="majorEastAsia"/>
        </w:rPr>
        <w:t>Oregon Emergency Management Department</w:t>
      </w:r>
      <w:r w:rsidRPr="008907DE">
        <w:rPr>
          <w:rFonts w:eastAsiaTheme="majorEastAsia"/>
        </w:rPr>
        <w:t xml:space="preserve"> (</w:t>
      </w:r>
      <w:r w:rsidR="006845AC">
        <w:rPr>
          <w:rFonts w:eastAsiaTheme="majorEastAsia"/>
        </w:rPr>
        <w:t>EMD</w:t>
      </w:r>
      <w:r w:rsidRPr="008907DE">
        <w:rPr>
          <w:rFonts w:eastAsiaTheme="majorEastAsia"/>
        </w:rPr>
        <w:t>):</w:t>
      </w:r>
    </w:p>
    <w:p w14:paraId="3EA79348" w14:textId="77777777" w:rsidR="003C0602" w:rsidRPr="008D6610" w:rsidRDefault="003C0602" w:rsidP="001A415D">
      <w:pPr>
        <w:pStyle w:val="Subtitle"/>
      </w:pPr>
      <w:r w:rsidRPr="008D6610">
        <w:t xml:space="preserve">Search and Rescue </w:t>
      </w:r>
    </w:p>
    <w:p w14:paraId="3DCA1483" w14:textId="77777777" w:rsidR="003C0602" w:rsidRDefault="003C0602" w:rsidP="003C0602">
      <w:r>
        <w:t xml:space="preserve">The US Coast Guard or National Guard units may assist search and rescue operations, evacuate disaster survivors, and transport supplies and equipment. The US Army Corps of Engineers (USACE) can respond to emergencies in all states and territories to assist with disaster response and recovery </w:t>
      </w:r>
      <w:sdt>
        <w:sdtPr>
          <w:id w:val="1223481876"/>
          <w:citation/>
        </w:sdtPr>
        <w:sdtEndPr/>
        <w:sdtContent>
          <w:r>
            <w:fldChar w:fldCharType="begin"/>
          </w:r>
          <w:r>
            <w:instrText xml:space="preserve"> CITATION Arm3 \l 1033 </w:instrText>
          </w:r>
          <w:r>
            <w:fldChar w:fldCharType="separate"/>
          </w:r>
          <w:r>
            <w:rPr>
              <w:noProof/>
            </w:rPr>
            <w:t>(Army Corps of Engineers)</w:t>
          </w:r>
          <w:r>
            <w:fldChar w:fldCharType="end"/>
          </w:r>
        </w:sdtContent>
      </w:sdt>
      <w:r>
        <w:t xml:space="preserve">. Under Public Law 84-99, USACE can directly respond to state and local flooding or coastal disasters </w:t>
      </w:r>
      <w:sdt>
        <w:sdtPr>
          <w:id w:val="1084259893"/>
          <w:citation/>
        </w:sdtPr>
        <w:sdtEndPr/>
        <w:sdtContent>
          <w:r>
            <w:fldChar w:fldCharType="begin"/>
          </w:r>
          <w:r>
            <w:instrText xml:space="preserve"> CITATION Arm1 \l 1033 </w:instrText>
          </w:r>
          <w:r>
            <w:fldChar w:fldCharType="separate"/>
          </w:r>
          <w:r>
            <w:rPr>
              <w:noProof/>
            </w:rPr>
            <w:t>(Army Corps of Engineers)</w:t>
          </w:r>
          <w:r>
            <w:fldChar w:fldCharType="end"/>
          </w:r>
        </w:sdtContent>
      </w:sdt>
      <w:r>
        <w:t xml:space="preserve">. The Corps can support with flood response to protect, repair, and restore certain flood-control works that are threatened, damaged, or destroyed by a flood, and search and rescue operations. They also have authority to assist states for a 10-day period, subject to specific criteria </w:t>
      </w:r>
      <w:sdt>
        <w:sdtPr>
          <w:id w:val="-1281874895"/>
          <w:citation/>
        </w:sdtPr>
        <w:sdtEndPr/>
        <w:sdtContent>
          <w:r>
            <w:fldChar w:fldCharType="begin"/>
          </w:r>
          <w:r>
            <w:instrText xml:space="preserve"> CITATION Arm1 \l 1033 </w:instrText>
          </w:r>
          <w:r>
            <w:fldChar w:fldCharType="separate"/>
          </w:r>
          <w:r>
            <w:rPr>
              <w:noProof/>
            </w:rPr>
            <w:t>(Army Corps of Engineers)</w:t>
          </w:r>
          <w:r>
            <w:fldChar w:fldCharType="end"/>
          </w:r>
        </w:sdtContent>
      </w:sdt>
      <w:r>
        <w:t xml:space="preserve">. </w:t>
      </w:r>
    </w:p>
    <w:p w14:paraId="0C81B9E3" w14:textId="77777777" w:rsidR="003C0602" w:rsidRPr="008D6610" w:rsidRDefault="003C0602" w:rsidP="001A415D">
      <w:pPr>
        <w:pStyle w:val="Subtitle"/>
      </w:pPr>
      <w:r w:rsidRPr="008D6610">
        <w:t xml:space="preserve">Fire Suppression Assistance </w:t>
      </w:r>
    </w:p>
    <w:p w14:paraId="67C4FA33" w14:textId="6459DB0D" w:rsidR="003C0602" w:rsidRDefault="003C0602" w:rsidP="003C0602">
      <w:r>
        <w:t xml:space="preserve">The Stafford Act authorizes the President to provide assistance, including grants, equipment, supplies, and personnel, to a state for the suppression of a forest or grassland fire on public or private lands that threatens to become a major disaster </w:t>
      </w:r>
      <w:sdt>
        <w:sdtPr>
          <w:id w:val="-155690323"/>
          <w:citation/>
        </w:sdtPr>
        <w:sdtEndPr/>
        <w:sdtContent>
          <w:r>
            <w:fldChar w:fldCharType="begin"/>
          </w:r>
          <w:r>
            <w:instrText xml:space="preserve">CITATION Placeholder19 \l 1033 </w:instrText>
          </w:r>
          <w:r>
            <w:fldChar w:fldCharType="separate"/>
          </w:r>
          <w:r>
            <w:rPr>
              <w:noProof/>
            </w:rPr>
            <w:t>(Federal Emergency Management Agency, 2019)</w:t>
          </w:r>
          <w:r>
            <w:fldChar w:fldCharType="end"/>
          </w:r>
        </w:sdtContent>
      </w:sdt>
      <w:r>
        <w:t xml:space="preserve">. The governor of a state, or authorized representative must request assistance through the </w:t>
      </w:r>
      <w:r>
        <w:rPr>
          <w:noProof/>
        </w:rPr>
        <w:t>Federal Emergency Management Agency</w:t>
      </w:r>
      <w:r>
        <w:t xml:space="preserve"> (FEMA) Regional Director assistance should support the request with detailed information regarding the nature of the threat and the federal assistance needed. </w:t>
      </w:r>
    </w:p>
    <w:p w14:paraId="0ABF7456" w14:textId="77777777" w:rsidR="003C0602" w:rsidRPr="008D6610" w:rsidRDefault="003C0602" w:rsidP="001A415D">
      <w:pPr>
        <w:pStyle w:val="Subtitle"/>
      </w:pPr>
      <w:r w:rsidRPr="008D6610">
        <w:t xml:space="preserve">Health and Welfare </w:t>
      </w:r>
    </w:p>
    <w:p w14:paraId="6DDEB9BE" w14:textId="77777777" w:rsidR="003C0602" w:rsidRDefault="003C0602" w:rsidP="003C0602">
      <w:r>
        <w:t xml:space="preserve">The US Department of Health and Human Services (HHS) may help the state and local welfare agencies without a Presidential Declaration under section 319 of the Public Health Services (PHS) Act </w:t>
      </w:r>
      <w:sdt>
        <w:sdtPr>
          <w:id w:val="-1506974533"/>
          <w:citation/>
        </w:sdtPr>
        <w:sdtEndPr/>
        <w:sdtContent>
          <w:r>
            <w:fldChar w:fldCharType="begin"/>
          </w:r>
          <w:r>
            <w:instrText xml:space="preserve"> CITATION Dep192 \l 1033 </w:instrText>
          </w:r>
          <w:r>
            <w:fldChar w:fldCharType="separate"/>
          </w:r>
          <w:r>
            <w:rPr>
              <w:noProof/>
            </w:rPr>
            <w:t>(Department of Health and Human Services, 2019)</w:t>
          </w:r>
          <w:r>
            <w:fldChar w:fldCharType="end"/>
          </w:r>
        </w:sdtContent>
      </w:sdt>
      <w:r>
        <w:t xml:space="preserve">. The PHS Act can aid states and local communities in emergency health and sanitation measures. The Food and Drug Administration may use Medical Countermeasures (MCMs) to support state and local partners public health preparedness and response efforts </w:t>
      </w:r>
      <w:sdt>
        <w:sdtPr>
          <w:id w:val="1576002655"/>
          <w:citation/>
        </w:sdtPr>
        <w:sdtEndPr/>
        <w:sdtContent>
          <w:r>
            <w:fldChar w:fldCharType="begin"/>
          </w:r>
          <w:r>
            <w:instrText xml:space="preserve"> CITATION Foo \l 1033 </w:instrText>
          </w:r>
          <w:r>
            <w:fldChar w:fldCharType="separate"/>
          </w:r>
          <w:r>
            <w:rPr>
              <w:noProof/>
            </w:rPr>
            <w:t>(Food and Drug Administration)</w:t>
          </w:r>
          <w:r>
            <w:fldChar w:fldCharType="end"/>
          </w:r>
        </w:sdtContent>
      </w:sdt>
      <w:r>
        <w:t xml:space="preserve">. </w:t>
      </w:r>
    </w:p>
    <w:p w14:paraId="14889833" w14:textId="77777777" w:rsidR="003C0602" w:rsidRPr="008D6610" w:rsidRDefault="003C0602" w:rsidP="001A415D">
      <w:pPr>
        <w:pStyle w:val="Subtitle"/>
      </w:pPr>
      <w:r w:rsidRPr="008D6610">
        <w:t xml:space="preserve">Department of Defense Pre-declaration Emergency Assistance </w:t>
      </w:r>
    </w:p>
    <w:p w14:paraId="57439ED6" w14:textId="20E58265" w:rsidR="003C0602" w:rsidRDefault="003C0602" w:rsidP="003C0602">
      <w:r>
        <w:t xml:space="preserve">The Stafford Act authorizes the President to use personnel and equipment of the Department of Defense to remove debris or provide temporary restoration of essential public facilities and services in the aftermath of an incident that may ultimately qualify as a major disaster or emergency </w:t>
      </w:r>
      <w:sdt>
        <w:sdtPr>
          <w:id w:val="-948235110"/>
          <w:citation/>
        </w:sdtPr>
        <w:sdtEndPr/>
        <w:sdtContent>
          <w:r>
            <w:fldChar w:fldCharType="begin"/>
          </w:r>
          <w:r>
            <w:instrText xml:space="preserve">CITATION Placeholder19 \l 1033 </w:instrText>
          </w:r>
          <w:r>
            <w:fldChar w:fldCharType="separate"/>
          </w:r>
          <w:r>
            <w:rPr>
              <w:noProof/>
            </w:rPr>
            <w:t>(Federal Emergency Management Agency, 2019)</w:t>
          </w:r>
          <w:r>
            <w:fldChar w:fldCharType="end"/>
          </w:r>
        </w:sdtContent>
      </w:sdt>
      <w:r>
        <w:t xml:space="preserve">. The governor of a state, or authorized representative, must request such assistance through the FEMA Regional Director and should support the request with a finding that such work is essential for the preservation of life and property. When authorized, the work may only be carried out for a period not to exceed 10 days. </w:t>
      </w:r>
    </w:p>
    <w:p w14:paraId="1FC81B2F" w14:textId="5AC7A048" w:rsidR="001A415D" w:rsidRDefault="001A415D" w:rsidP="003C0602"/>
    <w:p w14:paraId="375CCB90" w14:textId="77777777" w:rsidR="001A415D" w:rsidRDefault="001A415D" w:rsidP="003C0602"/>
    <w:p w14:paraId="58316E6D" w14:textId="77777777" w:rsidR="003C0602" w:rsidRPr="008D6610" w:rsidRDefault="003C0602" w:rsidP="001A415D">
      <w:pPr>
        <w:pStyle w:val="Subtitle"/>
      </w:pPr>
      <w:r w:rsidRPr="008D6610">
        <w:lastRenderedPageBreak/>
        <w:t xml:space="preserve">Emergency Loans for Agriculture </w:t>
      </w:r>
    </w:p>
    <w:p w14:paraId="7B664102" w14:textId="77777777" w:rsidR="003C0602" w:rsidRDefault="003C0602" w:rsidP="003C0602">
      <w:r>
        <w:t xml:space="preserve">The Farmers Home Administration may make emergency loans to farmers, ranches, and agriculturists in areas designated as eligible by the Secretary of Agriculture or the Administrator of Farmers Home Administration. </w:t>
      </w:r>
    </w:p>
    <w:p w14:paraId="1CD8DBC5" w14:textId="77777777" w:rsidR="003C0602" w:rsidRPr="008D6610" w:rsidRDefault="003C0602" w:rsidP="001A415D">
      <w:pPr>
        <w:pStyle w:val="Subtitle"/>
      </w:pPr>
      <w:r w:rsidRPr="008D6610">
        <w:t xml:space="preserve">Disaster Loans for Homeowners and Business </w:t>
      </w:r>
    </w:p>
    <w:p w14:paraId="4673D9BA" w14:textId="77777777" w:rsidR="003C0602" w:rsidRDefault="003C0602" w:rsidP="003C0602">
      <w:r>
        <w:t xml:space="preserve">The Small Business Administration can provide both direct and bank-participation disaster loans to qualified homeowners and businesses to repair or replace damaged or destroyed private property </w:t>
      </w:r>
      <w:sdt>
        <w:sdtPr>
          <w:id w:val="1040629053"/>
          <w:citation/>
        </w:sdtPr>
        <w:sdtEndPr/>
        <w:sdtContent>
          <w:r>
            <w:fldChar w:fldCharType="begin"/>
          </w:r>
          <w:r>
            <w:instrText xml:space="preserve"> CITATION Sma \l 1033 </w:instrText>
          </w:r>
          <w:r>
            <w:fldChar w:fldCharType="separate"/>
          </w:r>
          <w:r>
            <w:rPr>
              <w:noProof/>
            </w:rPr>
            <w:t>(Small Business Administration)</w:t>
          </w:r>
          <w:r>
            <w:fldChar w:fldCharType="end"/>
          </w:r>
        </w:sdtContent>
      </w:sdt>
      <w:r>
        <w:t xml:space="preserve">. Economic injury loans can help small firms suffering economic losses as the result of a disaster. </w:t>
      </w:r>
    </w:p>
    <w:p w14:paraId="65748125" w14:textId="77777777" w:rsidR="003C0602" w:rsidRPr="008D6610" w:rsidRDefault="003C0602" w:rsidP="001A415D">
      <w:pPr>
        <w:pStyle w:val="Subtitle"/>
      </w:pPr>
      <w:r w:rsidRPr="008D6610">
        <w:t xml:space="preserve">Federal Aid </w:t>
      </w:r>
      <w:r>
        <w:t>Highway Program</w:t>
      </w:r>
      <w:r w:rsidRPr="008D6610">
        <w:t xml:space="preserve"> </w:t>
      </w:r>
    </w:p>
    <w:p w14:paraId="418B5AB5" w14:textId="77777777" w:rsidR="003C0602" w:rsidRDefault="003C0602" w:rsidP="003C0602">
      <w:r>
        <w:t xml:space="preserve">The Federal Highway Administration of the Department of Transportation can help restore roads and bridges on the Federal Aid System </w:t>
      </w:r>
      <w:sdt>
        <w:sdtPr>
          <w:id w:val="1698200860"/>
          <w:citation/>
        </w:sdtPr>
        <w:sdtEndPr/>
        <w:sdtContent>
          <w:r>
            <w:fldChar w:fldCharType="begin"/>
          </w:r>
          <w:r>
            <w:instrText xml:space="preserve"> CITATION Fed5 \l 1033 </w:instrText>
          </w:r>
          <w:r>
            <w:fldChar w:fldCharType="separate"/>
          </w:r>
          <w:r>
            <w:rPr>
              <w:noProof/>
            </w:rPr>
            <w:t>(Federal Highway Administration)</w:t>
          </w:r>
          <w:r>
            <w:fldChar w:fldCharType="end"/>
          </w:r>
        </w:sdtContent>
      </w:sdt>
      <w:r>
        <w:t xml:space="preserve">. </w:t>
      </w:r>
    </w:p>
    <w:p w14:paraId="1A23ABAC" w14:textId="77777777" w:rsidR="003C0602" w:rsidRPr="008D6610" w:rsidRDefault="003C0602" w:rsidP="001A415D">
      <w:pPr>
        <w:pStyle w:val="Subtitle"/>
      </w:pPr>
      <w:r w:rsidRPr="008D6610">
        <w:t xml:space="preserve">Emergency Conservation Program </w:t>
      </w:r>
    </w:p>
    <w:p w14:paraId="657D97C2" w14:textId="77777777" w:rsidR="003C0602" w:rsidRDefault="003C0602" w:rsidP="003C0602">
      <w:r>
        <w:t xml:space="preserve">The USDA State Director may designate areas eligible for the Emergency Conservation Program of the Agricultural Stabilization and Conservation Service. Their program provides for cost-sharing grants to rehabilitate farmlands damaged by natural hazards </w:t>
      </w:r>
      <w:sdt>
        <w:sdtPr>
          <w:id w:val="-1788887905"/>
          <w:citation/>
        </w:sdtPr>
        <w:sdtEndPr/>
        <w:sdtContent>
          <w:r>
            <w:fldChar w:fldCharType="begin"/>
          </w:r>
          <w:r>
            <w:instrText xml:space="preserve"> CITATION Far \l 1033 </w:instrText>
          </w:r>
          <w:r>
            <w:fldChar w:fldCharType="separate"/>
          </w:r>
          <w:r>
            <w:rPr>
              <w:noProof/>
            </w:rPr>
            <w:t>(Farm Service Agency)</w:t>
          </w:r>
          <w:r>
            <w:fldChar w:fldCharType="end"/>
          </w:r>
        </w:sdtContent>
      </w:sdt>
      <w:r>
        <w:t xml:space="preserve">. </w:t>
      </w:r>
    </w:p>
    <w:p w14:paraId="1E33E91C" w14:textId="77777777" w:rsidR="003C0602" w:rsidRPr="008D6610" w:rsidRDefault="003C0602" w:rsidP="001A415D">
      <w:pPr>
        <w:pStyle w:val="Subtitle"/>
      </w:pPr>
      <w:r>
        <w:t>T</w:t>
      </w:r>
      <w:r w:rsidRPr="008D6610">
        <w:t xml:space="preserve">ax Refunds </w:t>
      </w:r>
    </w:p>
    <w:p w14:paraId="4882A5C5" w14:textId="77777777" w:rsidR="003C0602" w:rsidRPr="008D6610" w:rsidRDefault="003C0602" w:rsidP="003C0602">
      <w:r>
        <w:t xml:space="preserve">The Internal Revenue Service can assist individuals in applying for casualty losses resulting from natural hazards </w:t>
      </w:r>
      <w:sdt>
        <w:sdtPr>
          <w:id w:val="400179550"/>
          <w:citation/>
        </w:sdtPr>
        <w:sdtEndPr/>
        <w:sdtContent>
          <w:r>
            <w:fldChar w:fldCharType="begin"/>
          </w:r>
          <w:r>
            <w:instrText xml:space="preserve"> CITATION Int21 \l 1033 </w:instrText>
          </w:r>
          <w:r>
            <w:fldChar w:fldCharType="separate"/>
          </w:r>
          <w:r>
            <w:rPr>
              <w:noProof/>
            </w:rPr>
            <w:t>(Internal Revenue Service, 2021)</w:t>
          </w:r>
          <w:r>
            <w:fldChar w:fldCharType="end"/>
          </w:r>
        </w:sdtContent>
      </w:sdt>
      <w:r>
        <w:t>.</w:t>
      </w:r>
    </w:p>
    <w:p w14:paraId="571E6529" w14:textId="77777777" w:rsidR="003C0602" w:rsidRDefault="003C0602" w:rsidP="003C0602">
      <w:pPr>
        <w:sectPr w:rsidR="003C0602" w:rsidSect="006845AC">
          <w:headerReference w:type="default" r:id="rId377"/>
          <w:pgSz w:w="12240" w:h="15840" w:code="1"/>
          <w:pgMar w:top="1440" w:right="1440" w:bottom="1440" w:left="1440" w:header="720" w:footer="720" w:gutter="0"/>
          <w:pgNumType w:chapStyle="9"/>
          <w:cols w:space="720"/>
          <w:docGrid w:linePitch="360"/>
        </w:sectPr>
      </w:pPr>
    </w:p>
    <w:p w14:paraId="441BB3A1" w14:textId="77777777" w:rsidR="003C0602" w:rsidRDefault="003C0602" w:rsidP="003C0602">
      <w:pPr>
        <w:pStyle w:val="Heading1"/>
        <w:numPr>
          <w:ilvl w:val="0"/>
          <w:numId w:val="0"/>
        </w:numPr>
      </w:pPr>
      <w:bookmarkStart w:id="1970" w:name="_Toc86736743"/>
      <w:bookmarkStart w:id="1971" w:name="_Toc90274734"/>
      <w:r w:rsidRPr="009C0BB8">
        <w:lastRenderedPageBreak/>
        <w:t>Appendix C</w:t>
      </w:r>
      <w:r>
        <w:t>: Disaster Recovery Center Requirement Checklist</w:t>
      </w:r>
      <w:bookmarkEnd w:id="1970"/>
      <w:bookmarkEnd w:id="1971"/>
    </w:p>
    <w:p w14:paraId="75C70A3E" w14:textId="77777777" w:rsidR="003C0602" w:rsidRDefault="003C0602" w:rsidP="001A415D">
      <w:pPr>
        <w:pStyle w:val="Subtitle"/>
      </w:pPr>
      <w:r>
        <w:t xml:space="preserve">General Information </w:t>
      </w:r>
    </w:p>
    <w:p w14:paraId="6FE0D5CC" w14:textId="77777777" w:rsidR="003C0602" w:rsidRPr="0092428C" w:rsidRDefault="003C0602" w:rsidP="003C0602">
      <w:r>
        <w:t>Disaster Recovery Centers (DRCs) are sited only in jurisdictions where the need exists, and local officials request them. DRCs may be open for only a few days or a few weeks. Site selection for DRCs is a joint local, state, and federal responsibility. This process is facilitated when local officials have prepared ahead of time by identifying types of buildings that could potentially serve as DRCs There is no state or federal reimbursement for any costs associated with use of the building selected (e.g., rent, utilities, etc.).</w:t>
      </w:r>
      <w:r w:rsidRPr="00D209AB">
        <w:t xml:space="preserve"> </w:t>
      </w:r>
      <w:r>
        <w:t>The following table needs to be considered in identifying possible facilities to serve as a DRC.</w:t>
      </w:r>
    </w:p>
    <w:p w14:paraId="1F76D4E5" w14:textId="49BC2A3B" w:rsidR="003C0602" w:rsidRDefault="003C0602" w:rsidP="003C0602">
      <w:pPr>
        <w:pStyle w:val="Caption"/>
        <w:keepNext/>
      </w:pPr>
      <w:r>
        <w:t xml:space="preserve">Table </w:t>
      </w:r>
      <w:r w:rsidR="00A77038">
        <w:fldChar w:fldCharType="begin"/>
      </w:r>
      <w:r w:rsidR="00A77038">
        <w:instrText xml:space="preserve"> SEQ Table \* ARABIC </w:instrText>
      </w:r>
      <w:r w:rsidR="00A77038">
        <w:fldChar w:fldCharType="separate"/>
      </w:r>
      <w:r w:rsidR="00CB2D35">
        <w:rPr>
          <w:noProof/>
        </w:rPr>
        <w:t>8</w:t>
      </w:r>
      <w:r w:rsidR="00A77038">
        <w:rPr>
          <w:noProof/>
        </w:rPr>
        <w:fldChar w:fldCharType="end"/>
      </w:r>
      <w:r>
        <w:t xml:space="preserve"> –</w:t>
      </w:r>
      <w:r w:rsidRPr="00C15A6F">
        <w:rPr>
          <w:rFonts w:cstheme="minorHAnsi"/>
          <w:sz w:val="22"/>
        </w:rPr>
        <w:t xml:space="preserve"> </w:t>
      </w:r>
      <w:r>
        <w:rPr>
          <w:rFonts w:cstheme="minorHAnsi"/>
          <w:sz w:val="22"/>
        </w:rPr>
        <w:t>Disaster Recovery Checklist</w:t>
      </w:r>
    </w:p>
    <w:tbl>
      <w:tblPr>
        <w:tblStyle w:val="TableNormal1"/>
        <w:tblW w:w="5000" w:type="pct"/>
        <w:tblLook w:val="04A0" w:firstRow="1" w:lastRow="0" w:firstColumn="1" w:lastColumn="0" w:noHBand="0" w:noVBand="1"/>
      </w:tblPr>
      <w:tblGrid>
        <w:gridCol w:w="9350"/>
      </w:tblGrid>
      <w:tr w:rsidR="003C0602" w:rsidRPr="000F11CE" w14:paraId="10E296F3" w14:textId="77777777" w:rsidTr="006845AC">
        <w:trPr>
          <w:cnfStyle w:val="100000000000" w:firstRow="1" w:lastRow="0" w:firstColumn="0" w:lastColumn="0" w:oddVBand="0" w:evenVBand="0" w:oddHBand="0" w:evenHBand="0" w:firstRowFirstColumn="0" w:firstRowLastColumn="0" w:lastRowFirstColumn="0" w:lastRowLastColumn="0"/>
          <w:trHeight w:val="60"/>
        </w:trPr>
        <w:tc>
          <w:tcPr>
            <w:cnfStyle w:val="000000000100" w:firstRow="0" w:lastRow="0" w:firstColumn="0" w:lastColumn="0" w:oddVBand="0" w:evenVBand="0" w:oddHBand="0" w:evenHBand="0" w:firstRowFirstColumn="1" w:firstRowLastColumn="0" w:lastRowFirstColumn="0" w:lastRowLastColumn="0"/>
            <w:tcW w:w="5000" w:type="pct"/>
          </w:tcPr>
          <w:p w14:paraId="2CD20A51" w14:textId="77777777" w:rsidR="003C0602" w:rsidRPr="00997762" w:rsidRDefault="003C0602" w:rsidP="006845AC">
            <w:pPr>
              <w:spacing w:before="40" w:after="40"/>
              <w:rPr>
                <w:rFonts w:cstheme="minorHAnsi"/>
              </w:rPr>
            </w:pPr>
            <w:r w:rsidRPr="00997762">
              <w:rPr>
                <w:rFonts w:cstheme="minorHAnsi"/>
                <w:sz w:val="22"/>
                <w:szCs w:val="22"/>
              </w:rPr>
              <w:t>REQUIRED CHECKLIST TASKS</w:t>
            </w:r>
          </w:p>
        </w:tc>
      </w:tr>
      <w:tr w:rsidR="003C0602" w:rsidRPr="000F11CE" w14:paraId="3E8CE367"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5FC5B3BB" w14:textId="77777777" w:rsidR="003C0602" w:rsidRPr="000F11CE" w:rsidRDefault="00A77038" w:rsidP="006845AC">
            <w:pPr>
              <w:spacing w:before="40" w:after="40"/>
              <w:rPr>
                <w:rFonts w:cstheme="minorHAnsi"/>
                <w:b/>
                <w:bCs/>
                <w:szCs w:val="22"/>
              </w:rPr>
            </w:pPr>
            <w:sdt>
              <w:sdtPr>
                <w:rPr>
                  <w:rFonts w:cstheme="minorHAnsi"/>
                  <w:szCs w:val="22"/>
                </w:rPr>
                <w:id w:val="-937132883"/>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B35EA9">
              <w:rPr>
                <w:rFonts w:cstheme="minorHAnsi"/>
                <w:szCs w:val="22"/>
              </w:rPr>
              <w:t>The building must be large enough for the needs of the situation (number of agencies and clients anticipated in the Disaster Recovery Center). This may vary from as few as 1,500 square feet to more than 4,500 square feet. Consequently, it is advisable to identify a variety of buildings of different sizes in different locations within your jurisdiction</w:t>
            </w:r>
            <w:r w:rsidR="003C0602" w:rsidRPr="000F11CE">
              <w:rPr>
                <w:rFonts w:cstheme="minorHAnsi"/>
                <w:szCs w:val="22"/>
              </w:rPr>
              <w:t xml:space="preserve">. </w:t>
            </w:r>
          </w:p>
        </w:tc>
      </w:tr>
      <w:tr w:rsidR="003C0602" w:rsidRPr="000F11CE" w14:paraId="222F4F42"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3DFCB16C" w14:textId="77777777" w:rsidR="003C0602" w:rsidRPr="000F11CE" w:rsidRDefault="00A77038" w:rsidP="006845AC">
            <w:pPr>
              <w:spacing w:before="40" w:after="40"/>
              <w:rPr>
                <w:rFonts w:cstheme="minorHAnsi"/>
                <w:b/>
                <w:bCs/>
                <w:szCs w:val="22"/>
              </w:rPr>
            </w:pPr>
            <w:sdt>
              <w:sdtPr>
                <w:rPr>
                  <w:rFonts w:cstheme="minorHAnsi"/>
                  <w:szCs w:val="22"/>
                </w:rPr>
                <w:id w:val="1531916566"/>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9F3AF6">
              <w:rPr>
                <w:rFonts w:cstheme="minorHAnsi"/>
                <w:szCs w:val="22"/>
              </w:rPr>
              <w:t>Sufficient tables and chairs for the needs of the situation should be readily available (in the facility, or easily moved to the facility). Each agency working at the facility will need at least one table and five chairs</w:t>
            </w:r>
            <w:r w:rsidR="003C0602">
              <w:rPr>
                <w:rFonts w:cstheme="minorHAnsi"/>
                <w:szCs w:val="22"/>
              </w:rPr>
              <w:t>.</w:t>
            </w:r>
          </w:p>
        </w:tc>
      </w:tr>
      <w:tr w:rsidR="003C0602" w:rsidRPr="000F11CE" w14:paraId="03B084BF"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0C005459" w14:textId="77777777" w:rsidR="003C0602" w:rsidRPr="000F11CE" w:rsidRDefault="00A77038" w:rsidP="006845AC">
            <w:pPr>
              <w:spacing w:before="40" w:after="40"/>
              <w:rPr>
                <w:rFonts w:cstheme="minorHAnsi"/>
                <w:b/>
                <w:bCs/>
                <w:szCs w:val="22"/>
              </w:rPr>
            </w:pPr>
            <w:sdt>
              <w:sdtPr>
                <w:rPr>
                  <w:rFonts w:cstheme="minorHAnsi"/>
                  <w:szCs w:val="22"/>
                </w:rPr>
                <w:id w:val="1562057250"/>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C15A6F">
              <w:rPr>
                <w:rFonts w:cstheme="minorHAnsi"/>
                <w:szCs w:val="22"/>
              </w:rPr>
              <w:t>The building must have heat, electricity, good lighting, potable water, rest rooms, and adequate parking</w:t>
            </w:r>
            <w:r w:rsidR="003C0602">
              <w:rPr>
                <w:rFonts w:cstheme="minorHAnsi"/>
                <w:szCs w:val="22"/>
              </w:rPr>
              <w:t>.</w:t>
            </w:r>
          </w:p>
        </w:tc>
      </w:tr>
      <w:tr w:rsidR="003C0602" w:rsidRPr="000F11CE" w14:paraId="4D4EAAA1"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vAlign w:val="center"/>
          </w:tcPr>
          <w:p w14:paraId="25E13F85" w14:textId="77777777" w:rsidR="003C0602" w:rsidRPr="000F11CE" w:rsidRDefault="00A77038" w:rsidP="006845AC">
            <w:pPr>
              <w:spacing w:before="40" w:after="40"/>
              <w:rPr>
                <w:rFonts w:cstheme="minorHAnsi"/>
                <w:b/>
                <w:bCs/>
                <w:szCs w:val="22"/>
              </w:rPr>
            </w:pPr>
            <w:sdt>
              <w:sdtPr>
                <w:rPr>
                  <w:rFonts w:cstheme="minorHAnsi"/>
                  <w:szCs w:val="22"/>
                </w:rPr>
                <w:id w:val="-811556816"/>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3269BE">
              <w:rPr>
                <w:rFonts w:cstheme="minorHAnsi"/>
                <w:szCs w:val="22"/>
              </w:rPr>
              <w:t xml:space="preserve">Appropriate emergency medical support </w:t>
            </w:r>
            <w:r w:rsidR="003C0602">
              <w:rPr>
                <w:rFonts w:cstheme="minorHAnsi"/>
                <w:szCs w:val="22"/>
              </w:rPr>
              <w:t>must</w:t>
            </w:r>
            <w:r w:rsidR="003C0602" w:rsidRPr="003269BE">
              <w:rPr>
                <w:rFonts w:cstheme="minorHAnsi"/>
                <w:szCs w:val="22"/>
              </w:rPr>
              <w:t xml:space="preserve"> be readily available to the building.</w:t>
            </w:r>
          </w:p>
        </w:tc>
      </w:tr>
      <w:tr w:rsidR="003C0602" w:rsidRPr="000F11CE" w14:paraId="13E0920C"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vAlign w:val="center"/>
          </w:tcPr>
          <w:p w14:paraId="5DF4D01B" w14:textId="77777777" w:rsidR="003C0602" w:rsidRPr="000F11CE" w:rsidRDefault="00A77038" w:rsidP="006845AC">
            <w:pPr>
              <w:spacing w:before="40" w:after="40"/>
              <w:rPr>
                <w:rFonts w:cstheme="minorHAnsi"/>
                <w:b/>
                <w:bCs/>
                <w:szCs w:val="22"/>
              </w:rPr>
            </w:pPr>
            <w:sdt>
              <w:sdtPr>
                <w:rPr>
                  <w:rFonts w:cstheme="minorHAnsi"/>
                  <w:szCs w:val="22"/>
                </w:rPr>
                <w:id w:val="-898445782"/>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4567EC">
              <w:rPr>
                <w:rFonts w:cstheme="minorHAnsi"/>
                <w:szCs w:val="22"/>
              </w:rPr>
              <w:t xml:space="preserve">Appropriate fire protection </w:t>
            </w:r>
            <w:r w:rsidR="003C0602">
              <w:rPr>
                <w:rFonts w:cstheme="minorHAnsi"/>
                <w:szCs w:val="22"/>
              </w:rPr>
              <w:t xml:space="preserve">must </w:t>
            </w:r>
            <w:r w:rsidR="003C0602" w:rsidRPr="004567EC">
              <w:rPr>
                <w:rFonts w:cstheme="minorHAnsi"/>
                <w:szCs w:val="22"/>
              </w:rPr>
              <w:t>be readily available.</w:t>
            </w:r>
          </w:p>
        </w:tc>
      </w:tr>
      <w:tr w:rsidR="003C0602" w:rsidRPr="000F11CE" w14:paraId="6F053EC5"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294FA1F7" w14:textId="77777777" w:rsidR="003C0602" w:rsidRPr="000F11CE" w:rsidRDefault="00A77038" w:rsidP="006845AC">
            <w:pPr>
              <w:spacing w:before="40" w:after="40"/>
              <w:rPr>
                <w:rFonts w:cstheme="minorHAnsi"/>
                <w:b/>
                <w:bCs/>
                <w:szCs w:val="22"/>
              </w:rPr>
            </w:pPr>
            <w:sdt>
              <w:sdtPr>
                <w:rPr>
                  <w:rFonts w:cstheme="minorHAnsi"/>
                  <w:szCs w:val="22"/>
                </w:rPr>
                <w:id w:val="-1838915352"/>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536597">
              <w:rPr>
                <w:rFonts w:cstheme="minorHAnsi"/>
                <w:szCs w:val="22"/>
              </w:rPr>
              <w:t>Access to and through the building must be barrier-free for disabled persons. (A Disaster Recovery Center must meet Americans with Disabilities Act requirements and have a certification to that effect from the local building official on file prior to the disaster).</w:t>
            </w:r>
          </w:p>
        </w:tc>
      </w:tr>
      <w:tr w:rsidR="003C0602" w:rsidRPr="000F11CE" w14:paraId="11C8FE26"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3745F4B1" w14:textId="77777777" w:rsidR="003C0602" w:rsidRPr="000F11CE" w:rsidRDefault="00A77038" w:rsidP="006845AC">
            <w:pPr>
              <w:spacing w:before="40" w:after="40"/>
              <w:rPr>
                <w:rFonts w:cstheme="minorHAnsi"/>
                <w:b/>
                <w:bCs/>
                <w:szCs w:val="22"/>
              </w:rPr>
            </w:pPr>
            <w:sdt>
              <w:sdtPr>
                <w:rPr>
                  <w:rFonts w:cstheme="minorHAnsi"/>
                  <w:szCs w:val="22"/>
                </w:rPr>
                <w:id w:val="-88392923"/>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5B2002">
              <w:rPr>
                <w:rFonts w:cstheme="minorHAnsi"/>
                <w:szCs w:val="22"/>
              </w:rPr>
              <w:t>The building owner must be willing to allow FEMA to install telephone lines.</w:t>
            </w:r>
          </w:p>
        </w:tc>
      </w:tr>
      <w:tr w:rsidR="003C0602" w:rsidRPr="000F11CE" w14:paraId="099249E4"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tcPr>
          <w:p w14:paraId="66CAB518" w14:textId="77777777" w:rsidR="003C0602" w:rsidRDefault="003C0602" w:rsidP="006845AC">
            <w:pPr>
              <w:spacing w:before="40" w:after="40"/>
              <w:jc w:val="center"/>
              <w:rPr>
                <w:rFonts w:cstheme="minorHAnsi"/>
                <w:szCs w:val="22"/>
              </w:rPr>
            </w:pPr>
            <w:r>
              <w:rPr>
                <w:rFonts w:cstheme="minorHAnsi"/>
                <w:b/>
                <w:bCs/>
                <w:szCs w:val="22"/>
              </w:rPr>
              <w:t>PREFERRED CHECKLIST TASKS</w:t>
            </w:r>
          </w:p>
        </w:tc>
      </w:tr>
      <w:tr w:rsidR="003C0602" w:rsidRPr="000F11CE" w14:paraId="6A57DE91"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4C296015" w14:textId="77777777" w:rsidR="003C0602" w:rsidRPr="000F11CE" w:rsidRDefault="00A77038" w:rsidP="006845AC">
            <w:pPr>
              <w:spacing w:before="40" w:after="40"/>
              <w:rPr>
                <w:rFonts w:cstheme="minorHAnsi"/>
                <w:b/>
                <w:bCs/>
                <w:szCs w:val="22"/>
              </w:rPr>
            </w:pPr>
            <w:sdt>
              <w:sdtPr>
                <w:rPr>
                  <w:rFonts w:cstheme="minorHAnsi"/>
                  <w:szCs w:val="22"/>
                </w:rPr>
                <w:id w:val="1605306428"/>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8148A5">
              <w:rPr>
                <w:rFonts w:cstheme="minorHAnsi"/>
                <w:szCs w:val="22"/>
              </w:rPr>
              <w:t>The public should generally be familiar with the building.</w:t>
            </w:r>
          </w:p>
        </w:tc>
      </w:tr>
      <w:tr w:rsidR="003C0602" w:rsidRPr="000F11CE" w14:paraId="1C09A368" w14:textId="77777777" w:rsidTr="006845AC">
        <w:trPr>
          <w:cnfStyle w:val="000000010000" w:firstRow="0" w:lastRow="0" w:firstColumn="0" w:lastColumn="0" w:oddVBand="0" w:evenVBand="0" w:oddHBand="0" w:evenHBand="1" w:firstRowFirstColumn="0" w:firstRowLastColumn="0" w:lastRowFirstColumn="0" w:lastRowLastColumn="0"/>
          <w:trHeight w:val="20"/>
        </w:trPr>
        <w:tc>
          <w:tcPr>
            <w:tcW w:w="5000" w:type="pct"/>
            <w:vAlign w:val="center"/>
          </w:tcPr>
          <w:p w14:paraId="480251D1" w14:textId="77777777" w:rsidR="003C0602" w:rsidRPr="000F11CE" w:rsidRDefault="00A77038" w:rsidP="006845AC">
            <w:pPr>
              <w:spacing w:before="40" w:after="40"/>
              <w:rPr>
                <w:rFonts w:cstheme="minorHAnsi"/>
                <w:b/>
                <w:bCs/>
                <w:szCs w:val="22"/>
              </w:rPr>
            </w:pPr>
            <w:sdt>
              <w:sdtPr>
                <w:rPr>
                  <w:rFonts w:cstheme="minorHAnsi"/>
                  <w:szCs w:val="22"/>
                </w:rPr>
                <w:id w:val="1075715674"/>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DF240F">
              <w:rPr>
                <w:rFonts w:cstheme="minorHAnsi"/>
                <w:szCs w:val="22"/>
              </w:rPr>
              <w:t>The building should be proximate to most of the affected population. Travel time should be reasonable for most of the people affected by the disaster.</w:t>
            </w:r>
          </w:p>
        </w:tc>
      </w:tr>
      <w:tr w:rsidR="003C0602" w:rsidRPr="000F11CE" w14:paraId="6870EF3D" w14:textId="77777777" w:rsidTr="006845AC">
        <w:trPr>
          <w:cnfStyle w:val="000000100000" w:firstRow="0" w:lastRow="0" w:firstColumn="0" w:lastColumn="0" w:oddVBand="0" w:evenVBand="0" w:oddHBand="1" w:evenHBand="0" w:firstRowFirstColumn="0" w:firstRowLastColumn="0" w:lastRowFirstColumn="0" w:lastRowLastColumn="0"/>
          <w:trHeight w:val="20"/>
        </w:trPr>
        <w:tc>
          <w:tcPr>
            <w:tcW w:w="5000" w:type="pct"/>
            <w:vAlign w:val="center"/>
          </w:tcPr>
          <w:p w14:paraId="38CE9683" w14:textId="77777777" w:rsidR="003C0602" w:rsidRPr="000F11CE" w:rsidRDefault="00A77038" w:rsidP="006845AC">
            <w:pPr>
              <w:spacing w:before="40" w:after="40"/>
              <w:rPr>
                <w:rFonts w:cstheme="minorHAnsi"/>
                <w:b/>
                <w:bCs/>
                <w:szCs w:val="22"/>
              </w:rPr>
            </w:pPr>
            <w:sdt>
              <w:sdtPr>
                <w:rPr>
                  <w:rFonts w:cstheme="minorHAnsi"/>
                  <w:szCs w:val="22"/>
                </w:rPr>
                <w:id w:val="-1450396156"/>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597497">
              <w:rPr>
                <w:rFonts w:cstheme="minorHAnsi"/>
                <w:szCs w:val="22"/>
              </w:rPr>
              <w:t>Custodial support should be available at the facility.</w:t>
            </w:r>
          </w:p>
        </w:tc>
      </w:tr>
      <w:tr w:rsidR="003C0602" w:rsidRPr="000F11CE" w14:paraId="6858591C" w14:textId="77777777" w:rsidTr="006845AC">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4F96D438" w14:textId="77777777" w:rsidR="003C0602" w:rsidRPr="000F11CE" w:rsidRDefault="00A77038" w:rsidP="006845AC">
            <w:pPr>
              <w:spacing w:before="40" w:after="40"/>
              <w:rPr>
                <w:rFonts w:cstheme="minorHAnsi"/>
                <w:b/>
                <w:bCs/>
                <w:szCs w:val="22"/>
              </w:rPr>
            </w:pPr>
            <w:sdt>
              <w:sdtPr>
                <w:rPr>
                  <w:rFonts w:cstheme="minorHAnsi"/>
                  <w:szCs w:val="22"/>
                </w:rPr>
                <w:id w:val="151108916"/>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7C5C5B">
              <w:rPr>
                <w:rFonts w:cstheme="minorHAnsi"/>
                <w:szCs w:val="22"/>
              </w:rPr>
              <w:t>An indoor waiting area near the entrance to the building is helpful.</w:t>
            </w:r>
          </w:p>
        </w:tc>
      </w:tr>
      <w:tr w:rsidR="003C0602" w:rsidRPr="000F11CE" w14:paraId="0838C953" w14:textId="77777777" w:rsidTr="006845AC">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205F6F2D" w14:textId="77777777" w:rsidR="003C0602" w:rsidRPr="000F11CE" w:rsidRDefault="00A77038" w:rsidP="006845AC">
            <w:pPr>
              <w:spacing w:before="40" w:after="40"/>
              <w:rPr>
                <w:rFonts w:cstheme="minorHAnsi"/>
                <w:b/>
                <w:bCs/>
                <w:szCs w:val="22"/>
              </w:rPr>
            </w:pPr>
            <w:sdt>
              <w:sdtPr>
                <w:rPr>
                  <w:rFonts w:cstheme="minorHAnsi"/>
                  <w:szCs w:val="22"/>
                </w:rPr>
                <w:id w:val="-858203306"/>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A407FA">
              <w:rPr>
                <w:rFonts w:cstheme="minorHAnsi"/>
                <w:szCs w:val="22"/>
              </w:rPr>
              <w:t>Bilingual support should be available, if appropriate.</w:t>
            </w:r>
          </w:p>
        </w:tc>
      </w:tr>
      <w:tr w:rsidR="003C0602" w:rsidRPr="000F11CE" w14:paraId="04A4AEFC" w14:textId="77777777" w:rsidTr="006845AC">
        <w:trPr>
          <w:cnfStyle w:val="000000010000" w:firstRow="0" w:lastRow="0" w:firstColumn="0" w:lastColumn="0" w:oddVBand="0" w:evenVBand="0" w:oddHBand="0" w:evenHBand="1" w:firstRowFirstColumn="0" w:firstRowLastColumn="0" w:lastRowFirstColumn="0" w:lastRowLastColumn="0"/>
          <w:trHeight w:val="70"/>
        </w:trPr>
        <w:tc>
          <w:tcPr>
            <w:tcW w:w="5000" w:type="pct"/>
            <w:vAlign w:val="center"/>
          </w:tcPr>
          <w:p w14:paraId="05901C92" w14:textId="77777777" w:rsidR="003C0602" w:rsidRPr="000F11CE" w:rsidRDefault="00A77038" w:rsidP="006845AC">
            <w:pPr>
              <w:spacing w:before="40" w:after="40"/>
              <w:rPr>
                <w:rFonts w:cstheme="minorHAnsi"/>
                <w:b/>
                <w:bCs/>
                <w:szCs w:val="22"/>
              </w:rPr>
            </w:pPr>
            <w:sdt>
              <w:sdtPr>
                <w:rPr>
                  <w:rFonts w:cstheme="minorHAnsi"/>
                  <w:szCs w:val="22"/>
                </w:rPr>
                <w:id w:val="-845545338"/>
                <w14:checkbox>
                  <w14:checked w14:val="0"/>
                  <w14:checkedState w14:val="2612" w14:font="MS Gothic"/>
                  <w14:uncheckedState w14:val="2610" w14:font="MS Gothic"/>
                </w14:checkbox>
              </w:sdtPr>
              <w:sdtEndPr/>
              <w:sdtContent>
                <w:r w:rsidR="003C0602" w:rsidRPr="00600D6E">
                  <w:rPr>
                    <w:rFonts w:ascii="MS Gothic" w:eastAsia="MS Gothic" w:hAnsi="MS Gothic" w:cstheme="minorHAnsi" w:hint="eastAsia"/>
                    <w:szCs w:val="22"/>
                  </w:rPr>
                  <w:t>☐</w:t>
                </w:r>
              </w:sdtContent>
            </w:sdt>
            <w:r w:rsidR="003C0602">
              <w:rPr>
                <w:rFonts w:cstheme="minorHAnsi"/>
                <w:szCs w:val="22"/>
              </w:rPr>
              <w:t xml:space="preserve">  </w:t>
            </w:r>
            <w:r w:rsidR="003C0602" w:rsidRPr="001F2DF2">
              <w:rPr>
                <w:rFonts w:cstheme="minorHAnsi"/>
                <w:szCs w:val="22"/>
              </w:rPr>
              <w:t>Childcare is a useful addition if it can be provided at the facility.</w:t>
            </w:r>
          </w:p>
        </w:tc>
      </w:tr>
      <w:tr w:rsidR="003C0602" w:rsidRPr="000F11CE" w14:paraId="07705E1A" w14:textId="77777777" w:rsidTr="006845AC">
        <w:trPr>
          <w:cnfStyle w:val="000000100000" w:firstRow="0" w:lastRow="0" w:firstColumn="0" w:lastColumn="0" w:oddVBand="0" w:evenVBand="0" w:oddHBand="1" w:evenHBand="0" w:firstRowFirstColumn="0" w:firstRowLastColumn="0" w:lastRowFirstColumn="0" w:lastRowLastColumn="0"/>
          <w:trHeight w:val="575"/>
        </w:trPr>
        <w:tc>
          <w:tcPr>
            <w:tcW w:w="5000" w:type="pct"/>
            <w:vAlign w:val="center"/>
          </w:tcPr>
          <w:p w14:paraId="3CD9B7E3" w14:textId="77777777" w:rsidR="003C0602" w:rsidRPr="000F11CE" w:rsidRDefault="00A77038" w:rsidP="006845AC">
            <w:pPr>
              <w:spacing w:before="40" w:after="40"/>
              <w:rPr>
                <w:rFonts w:cstheme="minorHAnsi"/>
                <w:b/>
                <w:bCs/>
                <w:szCs w:val="22"/>
              </w:rPr>
            </w:pPr>
            <w:sdt>
              <w:sdtPr>
                <w:rPr>
                  <w:rFonts w:cstheme="minorHAnsi"/>
                  <w:szCs w:val="22"/>
                </w:rPr>
                <w:id w:val="1523051504"/>
                <w14:checkbox>
                  <w14:checked w14:val="0"/>
                  <w14:checkedState w14:val="2612" w14:font="MS Gothic"/>
                  <w14:uncheckedState w14:val="2610" w14:font="MS Gothic"/>
                </w14:checkbox>
              </w:sdtPr>
              <w:sdtEndPr/>
              <w:sdtContent>
                <w:r w:rsidR="003C0602">
                  <w:rPr>
                    <w:rFonts w:ascii="MS Gothic" w:eastAsia="MS Gothic" w:hAnsi="MS Gothic" w:cstheme="minorHAnsi" w:hint="eastAsia"/>
                    <w:szCs w:val="22"/>
                  </w:rPr>
                  <w:t>☐</w:t>
                </w:r>
              </w:sdtContent>
            </w:sdt>
            <w:r w:rsidR="003C0602">
              <w:rPr>
                <w:rFonts w:cstheme="minorHAnsi"/>
                <w:szCs w:val="22"/>
              </w:rPr>
              <w:t xml:space="preserve">  </w:t>
            </w:r>
            <w:r w:rsidR="003C0602" w:rsidRPr="00997762">
              <w:rPr>
                <w:rFonts w:cstheme="minorHAnsi"/>
                <w:szCs w:val="22"/>
              </w:rPr>
              <w:t>Local officials should be prepared to help provide supplies such as trash cans, writing pads, pencils, local telephone directories, maps of the disaster area(s), string, masking tape, etc.</w:t>
            </w:r>
          </w:p>
        </w:tc>
      </w:tr>
    </w:tbl>
    <w:p w14:paraId="7CD6CEBA" w14:textId="77777777" w:rsidR="003C0602" w:rsidRDefault="003C0602" w:rsidP="003C0602">
      <w:pPr>
        <w:sectPr w:rsidR="003C0602" w:rsidSect="006845AC">
          <w:headerReference w:type="default" r:id="rId378"/>
          <w:pgSz w:w="12240" w:h="15840" w:code="1"/>
          <w:pgMar w:top="1440" w:right="1440" w:bottom="1440" w:left="1440" w:header="720" w:footer="720" w:gutter="0"/>
          <w:pgNumType w:chapStyle="9"/>
          <w:cols w:space="720"/>
          <w:docGrid w:linePitch="360"/>
        </w:sectPr>
      </w:pPr>
    </w:p>
    <w:p w14:paraId="57C5BA1E" w14:textId="77777777" w:rsidR="003C0602" w:rsidRDefault="003C0602" w:rsidP="003C0602">
      <w:pPr>
        <w:pStyle w:val="Heading1"/>
        <w:numPr>
          <w:ilvl w:val="0"/>
          <w:numId w:val="0"/>
        </w:numPr>
      </w:pPr>
      <w:bookmarkStart w:id="1972" w:name="_Toc86736744"/>
      <w:bookmarkStart w:id="1973" w:name="_Toc90274735"/>
      <w:r>
        <w:lastRenderedPageBreak/>
        <w:t>Appendix D: Potential Alternatives for Disaster Housing in Polk County</w:t>
      </w:r>
      <w:bookmarkEnd w:id="1972"/>
      <w:bookmarkEnd w:id="1973"/>
    </w:p>
    <w:p w14:paraId="5781F72D" w14:textId="77777777" w:rsidR="003C0602" w:rsidRDefault="003C0602" w:rsidP="003C0602">
      <w:r>
        <w:t>The American Red Cross has shelter agreements with schools and churches to meet the emergency food and shelter needs of the general public immediately following a major emergency or disaster. The following facilities could be considered for use in the event of a disaster so damaging that shelters would be required beyond American Red Cross capabilities:</w:t>
      </w:r>
    </w:p>
    <w:p w14:paraId="2FF450DD" w14:textId="77777777" w:rsidR="003C0602" w:rsidRPr="00167E21" w:rsidRDefault="003C0602" w:rsidP="00167E21">
      <w:pPr>
        <w:pStyle w:val="ListParagraph"/>
      </w:pPr>
      <w:r w:rsidRPr="00167E21">
        <w:t>Polk County Fairgrounds</w:t>
      </w:r>
    </w:p>
    <w:p w14:paraId="4ACF0E1E" w14:textId="7A229C15" w:rsidR="003C0602" w:rsidRPr="00167E21" w:rsidRDefault="003C0602" w:rsidP="00167E21">
      <w:pPr>
        <w:pStyle w:val="ListParagraph"/>
      </w:pPr>
      <w:r w:rsidRPr="00167E21">
        <w:t xml:space="preserve">Dallas National Guard Armory (requested through </w:t>
      </w:r>
      <w:r w:rsidR="006845AC">
        <w:t>Oregon EMD</w:t>
      </w:r>
      <w:r w:rsidRPr="00167E21">
        <w:t xml:space="preserve">/National Guard) </w:t>
      </w:r>
    </w:p>
    <w:p w14:paraId="045D7AF4" w14:textId="77777777" w:rsidR="003C0602" w:rsidRPr="00167E21" w:rsidRDefault="003C0602" w:rsidP="00167E21">
      <w:pPr>
        <w:pStyle w:val="ListParagraph"/>
      </w:pPr>
      <w:r w:rsidRPr="00167E21">
        <w:t xml:space="preserve">Granges in Polk County </w:t>
      </w:r>
    </w:p>
    <w:p w14:paraId="1142A541" w14:textId="77777777" w:rsidR="003C0602" w:rsidRPr="00167E21" w:rsidRDefault="003C0602" w:rsidP="00167E21">
      <w:pPr>
        <w:pStyle w:val="ListParagraph"/>
      </w:pPr>
      <w:r w:rsidRPr="00167E21">
        <w:t>Fraternal organizations: American Legion, Veterans of Foreign Wars, Elks lodges, Masonic Temples, Moose lodges</w:t>
      </w:r>
    </w:p>
    <w:p w14:paraId="44CA7472" w14:textId="77777777" w:rsidR="003C0602" w:rsidRPr="00167E21" w:rsidRDefault="003C0602" w:rsidP="00167E21">
      <w:pPr>
        <w:pStyle w:val="ListParagraph"/>
      </w:pPr>
      <w:r w:rsidRPr="00167E21">
        <w:t>Private camps: 4H Camp, Camp Kilowan, Camp Tapawingo</w:t>
      </w:r>
    </w:p>
    <w:p w14:paraId="25E21E58" w14:textId="29C7223D" w:rsidR="003C0602" w:rsidRPr="00167E21" w:rsidRDefault="003C0602" w:rsidP="00167E21">
      <w:pPr>
        <w:pStyle w:val="ListParagraph"/>
      </w:pPr>
      <w:r w:rsidRPr="00167E21">
        <w:t xml:space="preserve">Tent cities (available through </w:t>
      </w:r>
      <w:r w:rsidR="006845AC">
        <w:t>Oregon EMD</w:t>
      </w:r>
      <w:r w:rsidRPr="00167E21">
        <w:t xml:space="preserve">/FEMA) </w:t>
      </w:r>
    </w:p>
    <w:p w14:paraId="6EB2E324" w14:textId="77777777" w:rsidR="003C0602" w:rsidRPr="00167E21" w:rsidRDefault="003C0602" w:rsidP="00167E21">
      <w:pPr>
        <w:pStyle w:val="ListParagraph"/>
      </w:pPr>
      <w:r w:rsidRPr="00167E21">
        <w:t>Polk County Housing Authority houses/units (lists available units that are awaiting occupancy, for rent, or for sale)</w:t>
      </w:r>
    </w:p>
    <w:p w14:paraId="5FC0DFBA" w14:textId="77777777" w:rsidR="003C0602" w:rsidRDefault="003C0602" w:rsidP="003C0602">
      <w:pPr>
        <w:sectPr w:rsidR="003C0602" w:rsidSect="006845AC">
          <w:headerReference w:type="default" r:id="rId379"/>
          <w:pgSz w:w="12240" w:h="15840" w:code="1"/>
          <w:pgMar w:top="1440" w:right="1440" w:bottom="1440" w:left="1440" w:header="720" w:footer="720" w:gutter="0"/>
          <w:pgNumType w:chapStyle="9"/>
          <w:cols w:space="720"/>
          <w:docGrid w:linePitch="360"/>
        </w:sectPr>
      </w:pPr>
    </w:p>
    <w:bookmarkStart w:id="1974" w:name="_Toc86736745" w:displacedByCustomXml="next"/>
    <w:bookmarkStart w:id="1975" w:name="_Toc90274736" w:displacedByCustomXml="next"/>
    <w:sdt>
      <w:sdtPr>
        <w:rPr>
          <w:rFonts w:asciiTheme="minorHAnsi" w:hAnsiTheme="minorHAnsi" w:cs="Times New Roman"/>
          <w:bCs w:val="0"/>
          <w:color w:val="auto"/>
          <w:kern w:val="0"/>
          <w:sz w:val="22"/>
          <w:szCs w:val="24"/>
        </w:rPr>
        <w:id w:val="-785583531"/>
        <w:docPartObj>
          <w:docPartGallery w:val="Bibliographies"/>
          <w:docPartUnique/>
        </w:docPartObj>
      </w:sdtPr>
      <w:sdtEndPr/>
      <w:sdtContent>
        <w:p w14:paraId="0553C1F5" w14:textId="77777777" w:rsidR="003C0602" w:rsidRDefault="003C0602" w:rsidP="003C0602">
          <w:pPr>
            <w:pStyle w:val="Heading1"/>
            <w:numPr>
              <w:ilvl w:val="0"/>
              <w:numId w:val="0"/>
            </w:numPr>
            <w:ind w:left="432" w:hanging="432"/>
          </w:pPr>
          <w:r>
            <w:t>Appendix E: References</w:t>
          </w:r>
          <w:bookmarkEnd w:id="1975"/>
          <w:bookmarkEnd w:id="1974"/>
        </w:p>
        <w:sdt>
          <w:sdtPr>
            <w:id w:val="564375318"/>
            <w:bibliography/>
          </w:sdtPr>
          <w:sdtEndPr/>
          <w:sdtContent>
            <w:p w14:paraId="7944903E" w14:textId="77777777" w:rsidR="003C0602" w:rsidRDefault="003C0602" w:rsidP="003C0602">
              <w:pPr>
                <w:pStyle w:val="Bibliography"/>
                <w:ind w:left="720" w:hanging="720"/>
                <w:rPr>
                  <w:noProof/>
                  <w:sz w:val="24"/>
                </w:rPr>
              </w:pPr>
              <w:r>
                <w:fldChar w:fldCharType="begin"/>
              </w:r>
              <w:r>
                <w:instrText xml:space="preserve"> BIBLIOGRAPHY </w:instrText>
              </w:r>
              <w:r>
                <w:fldChar w:fldCharType="separate"/>
              </w:r>
              <w:r>
                <w:rPr>
                  <w:noProof/>
                </w:rPr>
                <w:t xml:space="preserve">Army Corps of Engineers. (n.d.). </w:t>
              </w:r>
              <w:r>
                <w:rPr>
                  <w:i/>
                  <w:iCs/>
                  <w:noProof/>
                </w:rPr>
                <w:t>After the flood.</w:t>
              </w:r>
              <w:r>
                <w:rPr>
                  <w:noProof/>
                </w:rPr>
                <w:t xml:space="preserve"> Retrieved from https://www.nwp.usace.army.mil/Missions/Emergency-Management/After/</w:t>
              </w:r>
            </w:p>
            <w:p w14:paraId="565E9C39" w14:textId="77777777" w:rsidR="003C0602" w:rsidRDefault="003C0602" w:rsidP="003C0602">
              <w:pPr>
                <w:pStyle w:val="Bibliography"/>
                <w:ind w:left="720" w:hanging="720"/>
                <w:rPr>
                  <w:noProof/>
                </w:rPr>
              </w:pPr>
              <w:r>
                <w:rPr>
                  <w:noProof/>
                </w:rPr>
                <w:t xml:space="preserve">Army Corps of Engineers. (n.d.). </w:t>
              </w:r>
              <w:r>
                <w:rPr>
                  <w:i/>
                  <w:iCs/>
                  <w:noProof/>
                </w:rPr>
                <w:t>District flood plain management services program.</w:t>
              </w:r>
              <w:r>
                <w:rPr>
                  <w:noProof/>
                </w:rPr>
                <w:t xml:space="preserve"> Retrieved from https://www.nwp.usace.army.mil/Missions/Flood-Risk-Management/Floodplain/</w:t>
              </w:r>
            </w:p>
            <w:p w14:paraId="069C20BC" w14:textId="77777777" w:rsidR="003C0602" w:rsidRDefault="003C0602" w:rsidP="003C0602">
              <w:pPr>
                <w:pStyle w:val="Bibliography"/>
                <w:ind w:left="720" w:hanging="720"/>
                <w:rPr>
                  <w:noProof/>
                </w:rPr>
              </w:pPr>
              <w:r>
                <w:rPr>
                  <w:noProof/>
                </w:rPr>
                <w:t xml:space="preserve">Army Corps of Engineers. (n.d.). </w:t>
              </w:r>
              <w:r>
                <w:rPr>
                  <w:i/>
                  <w:iCs/>
                  <w:noProof/>
                </w:rPr>
                <w:t>Emergency operations overview.</w:t>
              </w:r>
              <w:r>
                <w:rPr>
                  <w:noProof/>
                </w:rPr>
                <w:t xml:space="preserve"> Retrieved from https://www.usace.army.mil/Missions/Emergency-Operations/</w:t>
              </w:r>
            </w:p>
            <w:p w14:paraId="2EA08099" w14:textId="77777777" w:rsidR="003C0602" w:rsidRDefault="003C0602" w:rsidP="003C0602">
              <w:pPr>
                <w:pStyle w:val="Bibliography"/>
                <w:ind w:left="720" w:hanging="720"/>
                <w:rPr>
                  <w:noProof/>
                </w:rPr>
              </w:pPr>
              <w:r>
                <w:rPr>
                  <w:noProof/>
                </w:rPr>
                <w:t xml:space="preserve">Army Corps of Engineers. (n.d.). </w:t>
              </w:r>
              <w:r>
                <w:rPr>
                  <w:i/>
                  <w:iCs/>
                  <w:noProof/>
                </w:rPr>
                <w:t>Levee rehabilitation and inspection program (Public law 84-99).</w:t>
              </w:r>
              <w:r>
                <w:rPr>
                  <w:noProof/>
                </w:rPr>
                <w:t xml:space="preserve"> Retrieved from https://www.nwp.usace.army.mil/Missions/Flood-Risk-Management/Levees/PL84-99/</w:t>
              </w:r>
            </w:p>
            <w:p w14:paraId="5E723F2D" w14:textId="77777777" w:rsidR="003C0602" w:rsidRDefault="003C0602" w:rsidP="003C0602">
              <w:pPr>
                <w:pStyle w:val="Bibliography"/>
                <w:ind w:left="720" w:hanging="720"/>
                <w:rPr>
                  <w:noProof/>
                </w:rPr>
              </w:pPr>
              <w:r>
                <w:rPr>
                  <w:noProof/>
                </w:rPr>
                <w:t xml:space="preserve">Department of Health and Human Services. (2019). </w:t>
              </w:r>
              <w:r>
                <w:rPr>
                  <w:i/>
                  <w:iCs/>
                  <w:noProof/>
                </w:rPr>
                <w:t>Legal authority of the Secretary.</w:t>
              </w:r>
              <w:r>
                <w:rPr>
                  <w:noProof/>
                </w:rPr>
                <w:t xml:space="preserve"> Retrieved from http://www.phe.gov/Preparedness/support/secauthority/Pages/default.aspx#no-phe</w:t>
              </w:r>
            </w:p>
            <w:p w14:paraId="5FEE9A21" w14:textId="77777777" w:rsidR="003C0602" w:rsidRDefault="003C0602" w:rsidP="003C0602">
              <w:pPr>
                <w:pStyle w:val="Bibliography"/>
                <w:ind w:left="720" w:hanging="720"/>
                <w:rPr>
                  <w:noProof/>
                </w:rPr>
              </w:pPr>
              <w:r>
                <w:rPr>
                  <w:noProof/>
                </w:rPr>
                <w:t xml:space="preserve">Farm Service Agency. (n.d.). </w:t>
              </w:r>
              <w:r>
                <w:rPr>
                  <w:i/>
                  <w:iCs/>
                  <w:noProof/>
                </w:rPr>
                <w:t>What is the emergency conservation program (ECP)?</w:t>
              </w:r>
              <w:r>
                <w:rPr>
                  <w:noProof/>
                </w:rPr>
                <w:t xml:space="preserve"> Retrieved from Department of Agriculture: https://www.fsa.usda.gov/programs-and-services/conservation-programs/emergency-conservation/index</w:t>
              </w:r>
            </w:p>
            <w:p w14:paraId="5F9BDCB2" w14:textId="77777777" w:rsidR="003C0602" w:rsidRDefault="003C0602" w:rsidP="003C0602">
              <w:pPr>
                <w:pStyle w:val="Bibliography"/>
                <w:ind w:left="720" w:hanging="720"/>
                <w:rPr>
                  <w:noProof/>
                </w:rPr>
              </w:pPr>
              <w:r>
                <w:rPr>
                  <w:noProof/>
                </w:rPr>
                <w:t xml:space="preserve">Federal Emergency Management Agency. (2019). </w:t>
              </w:r>
              <w:r>
                <w:rPr>
                  <w:i/>
                  <w:iCs/>
                  <w:noProof/>
                </w:rPr>
                <w:t>Stafford Act, as amended, and related authorities (FEMA P-592).</w:t>
              </w:r>
              <w:r>
                <w:rPr>
                  <w:noProof/>
                </w:rPr>
                <w:t xml:space="preserve"> Retrieved from https://www.fema.gov/sites/default/files/2020-03/stafford-act_2019.pdf</w:t>
              </w:r>
            </w:p>
            <w:p w14:paraId="796E8A67" w14:textId="77777777" w:rsidR="003C0602" w:rsidRDefault="003C0602" w:rsidP="003C0602">
              <w:pPr>
                <w:pStyle w:val="Bibliography"/>
                <w:ind w:left="720" w:hanging="720"/>
                <w:rPr>
                  <w:noProof/>
                </w:rPr>
              </w:pPr>
              <w:r>
                <w:rPr>
                  <w:noProof/>
                </w:rPr>
                <w:t xml:space="preserve">Federal Emergency Management Agency. (2021). </w:t>
              </w:r>
              <w:r>
                <w:rPr>
                  <w:i/>
                  <w:iCs/>
                  <w:noProof/>
                </w:rPr>
                <w:t>Understanding individual assistance and public assistance.</w:t>
              </w:r>
              <w:r>
                <w:rPr>
                  <w:noProof/>
                </w:rPr>
                <w:t xml:space="preserve"> Retrieved from https://www.fema.gov/news-release/20200220/understanding-individual-assistance-and-public-assistance</w:t>
              </w:r>
            </w:p>
            <w:p w14:paraId="20C08748" w14:textId="77777777" w:rsidR="003C0602" w:rsidRDefault="003C0602" w:rsidP="003C0602">
              <w:pPr>
                <w:pStyle w:val="Bibliography"/>
                <w:ind w:left="720" w:hanging="720"/>
                <w:rPr>
                  <w:noProof/>
                </w:rPr>
              </w:pPr>
              <w:r>
                <w:rPr>
                  <w:noProof/>
                </w:rPr>
                <w:t xml:space="preserve">Federal Highway Administration. (2021). </w:t>
              </w:r>
              <w:r>
                <w:rPr>
                  <w:i/>
                  <w:iCs/>
                  <w:noProof/>
                </w:rPr>
                <w:t>Emergency relief program.</w:t>
              </w:r>
              <w:r>
                <w:rPr>
                  <w:noProof/>
                </w:rPr>
                <w:t xml:space="preserve"> Retrieved from United States Department of Transportation: https://www.fhwa.dot.gov/programadmin/erelief.cfm</w:t>
              </w:r>
            </w:p>
            <w:p w14:paraId="1512A45C" w14:textId="77777777" w:rsidR="003C0602" w:rsidRDefault="003C0602" w:rsidP="003C0602">
              <w:pPr>
                <w:pStyle w:val="Bibliography"/>
                <w:ind w:left="720" w:hanging="720"/>
                <w:rPr>
                  <w:noProof/>
                </w:rPr>
              </w:pPr>
              <w:r>
                <w:rPr>
                  <w:noProof/>
                </w:rPr>
                <w:t xml:space="preserve">Federal Highway Administration. (n.d.). </w:t>
              </w:r>
              <w:r>
                <w:rPr>
                  <w:i/>
                  <w:iCs/>
                  <w:noProof/>
                </w:rPr>
                <w:t>Federal-aid essentials for local public agencies.</w:t>
              </w:r>
              <w:r>
                <w:rPr>
                  <w:noProof/>
                </w:rPr>
                <w:t xml:space="preserve"> Retrieved from Department of Transportation: https://www.fhwa.dot.gov/federal-aidessentials/federalaid.cfm</w:t>
              </w:r>
            </w:p>
            <w:p w14:paraId="073810AD" w14:textId="77777777" w:rsidR="003C0602" w:rsidRDefault="003C0602" w:rsidP="003C0602">
              <w:pPr>
                <w:pStyle w:val="Bibliography"/>
                <w:ind w:left="720" w:hanging="720"/>
                <w:rPr>
                  <w:noProof/>
                </w:rPr>
              </w:pPr>
              <w:r>
                <w:rPr>
                  <w:noProof/>
                </w:rPr>
                <w:t xml:space="preserve">Food and Drug Administration. (n.d.). </w:t>
              </w:r>
              <w:r>
                <w:rPr>
                  <w:i/>
                  <w:iCs/>
                  <w:noProof/>
                </w:rPr>
                <w:t>State, tribal, local, and territorial public health preparedness.</w:t>
              </w:r>
              <w:r>
                <w:rPr>
                  <w:noProof/>
                </w:rPr>
                <w:t xml:space="preserve"> Retrieved from https://www.fda.gov/emergency-preparedness-and-response/mcm-legal-regulatory-and-policy-framework/state-tribal-local-and-territorial-public-health-preparedness</w:t>
              </w:r>
            </w:p>
            <w:p w14:paraId="0CE4799E" w14:textId="77777777" w:rsidR="003C0602" w:rsidRDefault="003C0602" w:rsidP="003C0602">
              <w:pPr>
                <w:pStyle w:val="Bibliography"/>
                <w:ind w:left="720" w:hanging="720"/>
                <w:rPr>
                  <w:noProof/>
                </w:rPr>
              </w:pPr>
              <w:r>
                <w:rPr>
                  <w:noProof/>
                </w:rPr>
                <w:t xml:space="preserve">Internal Revenue Service. (2021). </w:t>
              </w:r>
              <w:r>
                <w:rPr>
                  <w:i/>
                  <w:iCs/>
                  <w:noProof/>
                </w:rPr>
                <w:t>Tax relief in disaster situations.</w:t>
              </w:r>
              <w:r>
                <w:rPr>
                  <w:noProof/>
                </w:rPr>
                <w:t xml:space="preserve"> Retrieved from https://www.irs.gov/newsroom/tax-relief-in-disaster-situations</w:t>
              </w:r>
            </w:p>
            <w:p w14:paraId="341A61CA" w14:textId="77777777" w:rsidR="003C0602" w:rsidRDefault="003C0602" w:rsidP="003C0602">
              <w:pPr>
                <w:pStyle w:val="Bibliography"/>
                <w:ind w:left="720" w:hanging="720"/>
                <w:rPr>
                  <w:noProof/>
                </w:rPr>
              </w:pPr>
              <w:r>
                <w:rPr>
                  <w:noProof/>
                </w:rPr>
                <w:t xml:space="preserve">Oregon Department of Land Conservation and Development. (2015). </w:t>
              </w:r>
              <w:r>
                <w:rPr>
                  <w:i/>
                  <w:iCs/>
                  <w:noProof/>
                </w:rPr>
                <w:t>Oregon natural hazards mitigation plan.</w:t>
              </w:r>
              <w:r>
                <w:rPr>
                  <w:noProof/>
                </w:rPr>
                <w:t xml:space="preserve"> Retrieved from https://www.oregon.gov/LCD/NH/Documents/Approved_2015ORNHMP.pdf</w:t>
              </w:r>
            </w:p>
            <w:p w14:paraId="73264F7B" w14:textId="77777777" w:rsidR="003C0602" w:rsidRDefault="003C0602" w:rsidP="003C0602">
              <w:pPr>
                <w:pStyle w:val="Bibliography"/>
                <w:ind w:left="720" w:hanging="720"/>
                <w:rPr>
                  <w:noProof/>
                </w:rPr>
              </w:pPr>
              <w:r>
                <w:rPr>
                  <w:noProof/>
                </w:rPr>
                <w:t xml:space="preserve">Oregon Office of Emergency Management. (n.d.). </w:t>
              </w:r>
              <w:r>
                <w:rPr>
                  <w:i/>
                  <w:iCs/>
                  <w:noProof/>
                </w:rPr>
                <w:t>Disaster assistance.</w:t>
              </w:r>
              <w:r>
                <w:rPr>
                  <w:noProof/>
                </w:rPr>
                <w:t xml:space="preserve"> Retrieved from https://www.oregon.gov/oem/emresources/disasterassist/Pages/default.aspx</w:t>
              </w:r>
            </w:p>
            <w:p w14:paraId="1FC41E5E" w14:textId="77777777" w:rsidR="003C0602" w:rsidRDefault="003C0602" w:rsidP="003C0602">
              <w:pPr>
                <w:pStyle w:val="Bibliography"/>
                <w:ind w:left="720" w:hanging="720"/>
                <w:rPr>
                  <w:noProof/>
                </w:rPr>
              </w:pPr>
              <w:r>
                <w:rPr>
                  <w:noProof/>
                </w:rPr>
                <w:t xml:space="preserve">Small Business Administration. (n.d.). </w:t>
              </w:r>
              <w:r>
                <w:rPr>
                  <w:i/>
                  <w:iCs/>
                  <w:noProof/>
                </w:rPr>
                <w:t>Disaster assistance.</w:t>
              </w:r>
              <w:r>
                <w:rPr>
                  <w:noProof/>
                </w:rPr>
                <w:t xml:space="preserve"> Retrieved from https://www.sba.gov/funding-programs/disaster-assistance</w:t>
              </w:r>
            </w:p>
            <w:p w14:paraId="41CDB937" w14:textId="77777777" w:rsidR="003C0602" w:rsidRDefault="003C0602" w:rsidP="003C0602">
              <w:pPr>
                <w:pStyle w:val="Bibliography"/>
                <w:ind w:left="720" w:hanging="720"/>
                <w:rPr>
                  <w:noProof/>
                </w:rPr>
              </w:pPr>
              <w:r>
                <w:rPr>
                  <w:noProof/>
                </w:rPr>
                <w:t xml:space="preserve">United States Small Business Administration. (n.d.). </w:t>
              </w:r>
              <w:r>
                <w:rPr>
                  <w:i/>
                  <w:iCs/>
                  <w:noProof/>
                </w:rPr>
                <w:t>Economic injury disaster loans.</w:t>
              </w:r>
              <w:r>
                <w:rPr>
                  <w:noProof/>
                </w:rPr>
                <w:t xml:space="preserve"> Retrieved from https://www.sba.gov/funding-programs/disaster-assistance/economic-injury-disaster-loans</w:t>
              </w:r>
            </w:p>
            <w:p w14:paraId="0C474E3F" w14:textId="77777777" w:rsidR="003C0602" w:rsidRDefault="003C0602" w:rsidP="003C0602">
              <w:pPr>
                <w:pStyle w:val="Bibliography"/>
                <w:ind w:left="720" w:hanging="720"/>
                <w:rPr>
                  <w:noProof/>
                </w:rPr>
              </w:pPr>
              <w:r>
                <w:rPr>
                  <w:noProof/>
                </w:rPr>
                <w:lastRenderedPageBreak/>
                <w:t xml:space="preserve">University of Oregon, Community Service Center, and Oregon Partnership for Disaster Resilience. (2017). </w:t>
              </w:r>
              <w:r>
                <w:rPr>
                  <w:i/>
                  <w:iCs/>
                  <w:noProof/>
                </w:rPr>
                <w:t>Polk County multi-jurisdictional natural hazards mitigation plan.</w:t>
              </w:r>
              <w:r>
                <w:rPr>
                  <w:noProof/>
                </w:rPr>
                <w:t xml:space="preserve"> Retrieved from https://www.co.polk.or.us/sites/default/files/fileattachments/community_development/page/2642/polk_mnhmp_2017_update.pdf</w:t>
              </w:r>
            </w:p>
            <w:p w14:paraId="26918381" w14:textId="77777777" w:rsidR="003C0602" w:rsidRPr="00535135" w:rsidRDefault="003C0602" w:rsidP="003C0602">
              <w:r>
                <w:rPr>
                  <w:b/>
                  <w:bCs/>
                  <w:noProof/>
                </w:rPr>
                <w:fldChar w:fldCharType="end"/>
              </w:r>
            </w:p>
          </w:sdtContent>
        </w:sdt>
      </w:sdtContent>
    </w:sdt>
    <w:p w14:paraId="6627406A" w14:textId="77777777" w:rsidR="00564F69" w:rsidRPr="00FD3D7C" w:rsidRDefault="00564F69" w:rsidP="00D2274A"/>
    <w:sectPr w:rsidR="00564F69" w:rsidRPr="00FD3D7C" w:rsidSect="00F95E94">
      <w:headerReference w:type="default" r:id="rId38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1041F" w14:textId="77777777" w:rsidR="00CB2D35" w:rsidRDefault="00CB2D35">
      <w:r>
        <w:separator/>
      </w:r>
    </w:p>
    <w:p w14:paraId="2EB80AB4" w14:textId="77777777" w:rsidR="00CB2D35" w:rsidRDefault="00CB2D35"/>
  </w:endnote>
  <w:endnote w:type="continuationSeparator" w:id="0">
    <w:p w14:paraId="65CCA996" w14:textId="77777777" w:rsidR="00CB2D35" w:rsidRDefault="00CB2D35">
      <w:r>
        <w:continuationSeparator/>
      </w:r>
    </w:p>
    <w:p w14:paraId="7792CEC2" w14:textId="77777777" w:rsidR="00CB2D35" w:rsidRDefault="00CB2D35"/>
  </w:endnote>
  <w:endnote w:type="continuationNotice" w:id="1">
    <w:p w14:paraId="2CF11E58" w14:textId="77777777" w:rsidR="00CB2D35" w:rsidRDefault="00CB2D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dern Pictogram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198268"/>
      <w:docPartObj>
        <w:docPartGallery w:val="Page Numbers (Bottom of Page)"/>
        <w:docPartUnique/>
      </w:docPartObj>
    </w:sdtPr>
    <w:sdtEndPr/>
    <w:sdtContent>
      <w:p w14:paraId="3DE99834" w14:textId="563E8CEC" w:rsidR="00CB2D35" w:rsidRPr="00B542D8" w:rsidRDefault="00CB2D35" w:rsidP="00B542D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747413"/>
      <w:docPartObj>
        <w:docPartGallery w:val="Page Numbers (Bottom of Page)"/>
        <w:docPartUnique/>
      </w:docPartObj>
    </w:sdtPr>
    <w:sdtEndPr>
      <w:rPr>
        <w:noProof/>
      </w:rPr>
    </w:sdtEndPr>
    <w:sdtContent>
      <w:sdt>
        <w:sdtPr>
          <w:id w:val="1669516101"/>
          <w:docPartObj>
            <w:docPartGallery w:val="Page Numbers (Bottom of Page)"/>
            <w:docPartUnique/>
          </w:docPartObj>
        </w:sdtPr>
        <w:sdtEndPr>
          <w:rPr>
            <w:noProof/>
          </w:rPr>
        </w:sdtEndPr>
        <w:sdtContent>
          <w:p w14:paraId="240E3944" w14:textId="35894132" w:rsidR="00CB2D35" w:rsidRDefault="00CB2D35" w:rsidP="006845AC">
            <w:pPr>
              <w:pStyle w:val="Footer"/>
              <w:jc w:val="right"/>
              <w:rPr>
                <w:noProof/>
              </w:rPr>
            </w:pPr>
            <w:r>
              <w:t xml:space="preserve">Polk County Emergency Operations Plan </w:t>
            </w:r>
            <w:r>
              <w:tab/>
            </w:r>
            <w:r>
              <w:tab/>
              <w:t xml:space="preserve">                                                                            ESF-2 page </w:t>
            </w:r>
            <w:r>
              <w:fldChar w:fldCharType="begin"/>
            </w:r>
            <w:r>
              <w:instrText xml:space="preserve"> PAGE   \* MERGEFORMAT </w:instrText>
            </w:r>
            <w:r>
              <w:fldChar w:fldCharType="separate"/>
            </w:r>
            <w:r w:rsidR="00A77038">
              <w:rPr>
                <w:noProof/>
              </w:rPr>
              <w:t>20</w:t>
            </w:r>
            <w:r>
              <w:rPr>
                <w:noProof/>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421142"/>
      <w:docPartObj>
        <w:docPartGallery w:val="Page Numbers (Bottom of Page)"/>
        <w:docPartUnique/>
      </w:docPartObj>
    </w:sdtPr>
    <w:sdtEndPr>
      <w:rPr>
        <w:noProof/>
      </w:rPr>
    </w:sdtEndPr>
    <w:sdtContent>
      <w:sdt>
        <w:sdtPr>
          <w:id w:val="-64872213"/>
          <w:docPartObj>
            <w:docPartGallery w:val="Page Numbers (Bottom of Page)"/>
            <w:docPartUnique/>
          </w:docPartObj>
        </w:sdtPr>
        <w:sdtEndPr>
          <w:rPr>
            <w:noProof/>
          </w:rPr>
        </w:sdtEndPr>
        <w:sdtContent>
          <w:p w14:paraId="108A0522" w14:textId="79F7CC31" w:rsidR="00CB2D35" w:rsidRDefault="00CB2D35" w:rsidP="006059C2">
            <w:pPr>
              <w:pStyle w:val="Footer"/>
              <w:jc w:val="right"/>
              <w:rPr>
                <w:noProof/>
              </w:rPr>
            </w:pPr>
            <w:r>
              <w:t xml:space="preserve">Polk County Emergency Operations Plan </w:t>
            </w:r>
            <w:r>
              <w:tab/>
            </w:r>
            <w:r>
              <w:tab/>
              <w:t xml:space="preserve">                                                                            ESF-2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2C4DC" w14:textId="77777777" w:rsidR="00CB2D35" w:rsidRDefault="00CB2D3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51927"/>
      <w:docPartObj>
        <w:docPartGallery w:val="Page Numbers (Bottom of Page)"/>
        <w:docPartUnique/>
      </w:docPartObj>
    </w:sdtPr>
    <w:sdtEndPr>
      <w:rPr>
        <w:noProof/>
      </w:rPr>
    </w:sdtEndPr>
    <w:sdtContent>
      <w:sdt>
        <w:sdtPr>
          <w:id w:val="71471603"/>
          <w:docPartObj>
            <w:docPartGallery w:val="Page Numbers (Bottom of Page)"/>
            <w:docPartUnique/>
          </w:docPartObj>
        </w:sdtPr>
        <w:sdtEndPr>
          <w:rPr>
            <w:noProof/>
          </w:rPr>
        </w:sdtEndPr>
        <w:sdtContent>
          <w:p w14:paraId="23245F23" w14:textId="0480AC6B" w:rsidR="00CB2D35" w:rsidRDefault="00CB2D35" w:rsidP="006845AC">
            <w:pPr>
              <w:pStyle w:val="Footer"/>
              <w:jc w:val="right"/>
              <w:rPr>
                <w:noProof/>
              </w:rPr>
            </w:pPr>
            <w:r>
              <w:t xml:space="preserve">Polk County Emergency Operations Plan </w:t>
            </w:r>
            <w:r>
              <w:tab/>
            </w:r>
            <w:r>
              <w:tab/>
              <w:t xml:space="preserve">                                                                            ESF-3 page </w:t>
            </w:r>
            <w:r>
              <w:fldChar w:fldCharType="begin"/>
            </w:r>
            <w:r>
              <w:instrText xml:space="preserve"> PAGE   \* MERGEFORMAT </w:instrText>
            </w:r>
            <w:r>
              <w:fldChar w:fldCharType="separate"/>
            </w:r>
            <w:r w:rsidR="00A77038">
              <w:rPr>
                <w:noProof/>
              </w:rPr>
              <w:t>16</w:t>
            </w:r>
            <w:r>
              <w:rPr>
                <w:noProof/>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480317"/>
      <w:docPartObj>
        <w:docPartGallery w:val="Page Numbers (Bottom of Page)"/>
        <w:docPartUnique/>
      </w:docPartObj>
    </w:sdtPr>
    <w:sdtEndPr>
      <w:rPr>
        <w:noProof/>
      </w:rPr>
    </w:sdtEndPr>
    <w:sdtContent>
      <w:sdt>
        <w:sdtPr>
          <w:id w:val="2025357331"/>
          <w:docPartObj>
            <w:docPartGallery w:val="Page Numbers (Bottom of Page)"/>
            <w:docPartUnique/>
          </w:docPartObj>
        </w:sdtPr>
        <w:sdtEndPr>
          <w:rPr>
            <w:noProof/>
          </w:rPr>
        </w:sdtEndPr>
        <w:sdtContent>
          <w:p w14:paraId="79722D39" w14:textId="040F123E" w:rsidR="00CB2D35" w:rsidRDefault="00CB2D35" w:rsidP="00A1165F">
            <w:pPr>
              <w:pStyle w:val="Footer"/>
              <w:jc w:val="right"/>
              <w:rPr>
                <w:noProof/>
              </w:rPr>
            </w:pPr>
            <w:r>
              <w:t xml:space="preserve">Polk County Emergency Operations Plan </w:t>
            </w:r>
            <w:r>
              <w:tab/>
            </w:r>
            <w:r>
              <w:tab/>
              <w:t xml:space="preserve">                                                                            ESF-3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EB81" w14:textId="77777777" w:rsidR="00CB2D35" w:rsidRDefault="00CB2D3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95004"/>
      <w:docPartObj>
        <w:docPartGallery w:val="Page Numbers (Bottom of Page)"/>
        <w:docPartUnique/>
      </w:docPartObj>
    </w:sdtPr>
    <w:sdtEndPr>
      <w:rPr>
        <w:noProof/>
      </w:rPr>
    </w:sdtEndPr>
    <w:sdtContent>
      <w:sdt>
        <w:sdtPr>
          <w:id w:val="-647828471"/>
          <w:docPartObj>
            <w:docPartGallery w:val="Page Numbers (Bottom of Page)"/>
            <w:docPartUnique/>
          </w:docPartObj>
        </w:sdtPr>
        <w:sdtEndPr>
          <w:rPr>
            <w:noProof/>
          </w:rPr>
        </w:sdtEndPr>
        <w:sdtContent>
          <w:p w14:paraId="7FB8C6E7" w14:textId="4A3DD370" w:rsidR="00CB2D35" w:rsidRDefault="00CB2D35" w:rsidP="006845AC">
            <w:pPr>
              <w:pStyle w:val="Footer"/>
              <w:jc w:val="right"/>
              <w:rPr>
                <w:noProof/>
              </w:rPr>
            </w:pPr>
            <w:r>
              <w:t xml:space="preserve">Polk County Emergency Operations Plan </w:t>
            </w:r>
            <w:r>
              <w:tab/>
            </w:r>
            <w:r>
              <w:tab/>
              <w:t xml:space="preserve">                                                                            ESF-4 page </w:t>
            </w:r>
            <w:r>
              <w:fldChar w:fldCharType="begin"/>
            </w:r>
            <w:r>
              <w:instrText xml:space="preserve"> PAGE   \* MERGEFORMAT </w:instrText>
            </w:r>
            <w:r>
              <w:fldChar w:fldCharType="separate"/>
            </w:r>
            <w:r w:rsidR="00A77038">
              <w:rPr>
                <w:noProof/>
              </w:rPr>
              <w:t>20</w:t>
            </w:r>
            <w:r>
              <w:rPr>
                <w:noProof/>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881650"/>
      <w:docPartObj>
        <w:docPartGallery w:val="Page Numbers (Bottom of Page)"/>
        <w:docPartUnique/>
      </w:docPartObj>
    </w:sdtPr>
    <w:sdtEndPr>
      <w:rPr>
        <w:noProof/>
      </w:rPr>
    </w:sdtEndPr>
    <w:sdtContent>
      <w:sdt>
        <w:sdtPr>
          <w:id w:val="715861012"/>
          <w:docPartObj>
            <w:docPartGallery w:val="Page Numbers (Bottom of Page)"/>
            <w:docPartUnique/>
          </w:docPartObj>
        </w:sdtPr>
        <w:sdtEndPr>
          <w:rPr>
            <w:noProof/>
          </w:rPr>
        </w:sdtEndPr>
        <w:sdtContent>
          <w:p w14:paraId="76A5DE89" w14:textId="2E1F72B0" w:rsidR="00CB2D35" w:rsidRDefault="00CB2D35" w:rsidP="00A1165F">
            <w:pPr>
              <w:pStyle w:val="Footer"/>
              <w:jc w:val="right"/>
              <w:rPr>
                <w:noProof/>
              </w:rPr>
            </w:pPr>
            <w:r>
              <w:t xml:space="preserve">Polk County Emergency Operations Plan </w:t>
            </w:r>
            <w:r>
              <w:tab/>
            </w:r>
            <w:r>
              <w:tab/>
              <w:t xml:space="preserve">                                                                            ESF-5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29529"/>
      <w:docPartObj>
        <w:docPartGallery w:val="Page Numbers (Bottom of Page)"/>
        <w:docPartUnique/>
      </w:docPartObj>
    </w:sdtPr>
    <w:sdtEndPr>
      <w:rPr>
        <w:noProof/>
      </w:rPr>
    </w:sdtEndPr>
    <w:sdtContent>
      <w:sdt>
        <w:sdtPr>
          <w:id w:val="691350364"/>
          <w:docPartObj>
            <w:docPartGallery w:val="Page Numbers (Bottom of Page)"/>
            <w:docPartUnique/>
          </w:docPartObj>
        </w:sdtPr>
        <w:sdtEndPr>
          <w:rPr>
            <w:noProof/>
          </w:rPr>
        </w:sdtEndPr>
        <w:sdtContent>
          <w:p w14:paraId="0E9C5B35" w14:textId="662D058C" w:rsidR="00CB2D35" w:rsidRDefault="00CB2D35" w:rsidP="006845AC">
            <w:pPr>
              <w:pStyle w:val="Footer"/>
              <w:jc w:val="right"/>
              <w:rPr>
                <w:noProof/>
              </w:rPr>
            </w:pPr>
            <w:r>
              <w:t xml:space="preserve">Polk County Emergency Operations Plan </w:t>
            </w:r>
            <w:r>
              <w:tab/>
            </w:r>
            <w:r>
              <w:tab/>
              <w:t xml:space="preserve">                                                                            ESF-5 page </w:t>
            </w:r>
            <w:r>
              <w:fldChar w:fldCharType="begin"/>
            </w:r>
            <w:r>
              <w:instrText xml:space="preserve"> PAGE   \* MERGEFORMAT </w:instrText>
            </w:r>
            <w:r>
              <w:fldChar w:fldCharType="separate"/>
            </w:r>
            <w:r w:rsidR="00A77038">
              <w:rPr>
                <w:noProof/>
              </w:rPr>
              <w:t>26</w:t>
            </w:r>
            <w:r>
              <w:rPr>
                <w:noProof/>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712139"/>
      <w:docPartObj>
        <w:docPartGallery w:val="Page Numbers (Bottom of Page)"/>
        <w:docPartUnique/>
      </w:docPartObj>
    </w:sdtPr>
    <w:sdtEndPr>
      <w:rPr>
        <w:noProof/>
      </w:rPr>
    </w:sdtEndPr>
    <w:sdtContent>
      <w:sdt>
        <w:sdtPr>
          <w:id w:val="1320919099"/>
          <w:docPartObj>
            <w:docPartGallery w:val="Page Numbers (Bottom of Page)"/>
            <w:docPartUnique/>
          </w:docPartObj>
        </w:sdtPr>
        <w:sdtEndPr>
          <w:rPr>
            <w:noProof/>
          </w:rPr>
        </w:sdtEndPr>
        <w:sdtContent>
          <w:p w14:paraId="66E7154A" w14:textId="3F84AE88" w:rsidR="00CB2D35" w:rsidRDefault="00CB2D35" w:rsidP="006845AC">
            <w:pPr>
              <w:pStyle w:val="Footer"/>
              <w:jc w:val="right"/>
              <w:rPr>
                <w:noProof/>
              </w:rPr>
            </w:pPr>
            <w:r>
              <w:t xml:space="preserve">Polk County Emergency Operations Plan </w:t>
            </w:r>
            <w:r>
              <w:tab/>
            </w:r>
            <w:r>
              <w:tab/>
              <w:t xml:space="preserve">                                                                            ESF-6 page </w:t>
            </w:r>
            <w:r>
              <w:fldChar w:fldCharType="begin"/>
            </w:r>
            <w:r>
              <w:instrText xml:space="preserve"> PAGE   \* MERGEFORMAT </w:instrText>
            </w:r>
            <w:r>
              <w:fldChar w:fldCharType="separate"/>
            </w:r>
            <w:r w:rsidR="00A77038">
              <w:rPr>
                <w:noProof/>
              </w:rPr>
              <w:t>20</w:t>
            </w:r>
            <w:r>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941677"/>
      <w:docPartObj>
        <w:docPartGallery w:val="Page Numbers (Bottom of Page)"/>
        <w:docPartUnique/>
      </w:docPartObj>
    </w:sdtPr>
    <w:sdtEndPr>
      <w:rPr>
        <w:noProof/>
      </w:rPr>
    </w:sdtEndPr>
    <w:sdtContent>
      <w:p w14:paraId="34E0A9BD" w14:textId="19E3D962" w:rsidR="00CB2D35" w:rsidRDefault="00CB2D35" w:rsidP="006059C2">
        <w:pPr>
          <w:pStyle w:val="Footer"/>
          <w:jc w:val="right"/>
          <w:rPr>
            <w:noProof/>
          </w:rPr>
        </w:pPr>
        <w:r>
          <w:t xml:space="preserve">Polk County Emergency Operations Plan </w:t>
        </w:r>
        <w:r>
          <w:tab/>
        </w:r>
        <w:r>
          <w:tab/>
          <w:t xml:space="preserve">                                                                              ESF-1 page </w:t>
        </w:r>
        <w:r>
          <w:fldChar w:fldCharType="begin"/>
        </w:r>
        <w:r>
          <w:instrText xml:space="preserve"> PAGE   \* MERGEFORMAT </w:instrText>
        </w:r>
        <w:r>
          <w:fldChar w:fldCharType="separate"/>
        </w:r>
        <w:r w:rsidR="00A77038">
          <w:rPr>
            <w:noProof/>
          </w:rPr>
          <w:t>1</w:t>
        </w:r>
        <w:r>
          <w:rPr>
            <w:noProof/>
          </w:rPr>
          <w:fldChar w:fldCharType="end"/>
        </w:r>
      </w:p>
    </w:sdtContent>
  </w:sdt>
  <w:p w14:paraId="63F5C5E5" w14:textId="77777777" w:rsidR="00CB2D35" w:rsidRPr="00FE5C85" w:rsidRDefault="00CB2D35" w:rsidP="00FE5C85">
    <w:pPr>
      <w:pStyle w:val="Footer"/>
      <w:jc w:val="center"/>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232486"/>
      <w:docPartObj>
        <w:docPartGallery w:val="Page Numbers (Bottom of Page)"/>
        <w:docPartUnique/>
      </w:docPartObj>
    </w:sdtPr>
    <w:sdtEndPr>
      <w:rPr>
        <w:noProof/>
      </w:rPr>
    </w:sdtEndPr>
    <w:sdtContent>
      <w:sdt>
        <w:sdtPr>
          <w:id w:val="474647018"/>
          <w:docPartObj>
            <w:docPartGallery w:val="Page Numbers (Bottom of Page)"/>
            <w:docPartUnique/>
          </w:docPartObj>
        </w:sdtPr>
        <w:sdtEndPr>
          <w:rPr>
            <w:noProof/>
          </w:rPr>
        </w:sdtEndPr>
        <w:sdtContent>
          <w:p w14:paraId="16BCA16A" w14:textId="6116129A" w:rsidR="00CB2D35" w:rsidRDefault="00CB2D35" w:rsidP="00A1165F">
            <w:pPr>
              <w:pStyle w:val="Footer"/>
              <w:jc w:val="right"/>
              <w:rPr>
                <w:noProof/>
              </w:rPr>
            </w:pPr>
            <w:r>
              <w:t xml:space="preserve">Polk County Emergency Operations Plan </w:t>
            </w:r>
            <w:r>
              <w:tab/>
            </w:r>
            <w:r>
              <w:tab/>
              <w:t xml:space="preserve">                                                                            ESF-6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26533"/>
      <w:docPartObj>
        <w:docPartGallery w:val="Page Numbers (Bottom of Page)"/>
        <w:docPartUnique/>
      </w:docPartObj>
    </w:sdtPr>
    <w:sdtEndPr>
      <w:rPr>
        <w:noProof/>
      </w:rPr>
    </w:sdtEndPr>
    <w:sdtContent>
      <w:sdt>
        <w:sdtPr>
          <w:id w:val="-1369916325"/>
          <w:docPartObj>
            <w:docPartGallery w:val="Page Numbers (Bottom of Page)"/>
            <w:docPartUnique/>
          </w:docPartObj>
        </w:sdtPr>
        <w:sdtEndPr>
          <w:rPr>
            <w:noProof/>
          </w:rPr>
        </w:sdtEndPr>
        <w:sdtContent>
          <w:p w14:paraId="7E426E1D" w14:textId="6F9D1C3E" w:rsidR="00CB2D35" w:rsidRDefault="00CB2D35" w:rsidP="006845AC">
            <w:pPr>
              <w:pStyle w:val="Footer"/>
              <w:jc w:val="right"/>
              <w:rPr>
                <w:noProof/>
              </w:rPr>
            </w:pPr>
            <w:r>
              <w:t xml:space="preserve">Polk County Emergency Operations Plan </w:t>
            </w:r>
            <w:r>
              <w:tab/>
            </w:r>
            <w:r>
              <w:tab/>
              <w:t xml:space="preserve">                                                                            ESF-7 page </w:t>
            </w:r>
            <w:r>
              <w:fldChar w:fldCharType="begin"/>
            </w:r>
            <w:r>
              <w:instrText xml:space="preserve"> PAGE   \* MERGEFORMAT </w:instrText>
            </w:r>
            <w:r>
              <w:fldChar w:fldCharType="separate"/>
            </w:r>
            <w:r w:rsidR="00A77038">
              <w:rPr>
                <w:noProof/>
              </w:rPr>
              <w:t>14</w:t>
            </w:r>
            <w:r>
              <w:rPr>
                <w:noProof/>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465098"/>
      <w:docPartObj>
        <w:docPartGallery w:val="Page Numbers (Bottom of Page)"/>
        <w:docPartUnique/>
      </w:docPartObj>
    </w:sdtPr>
    <w:sdtEndPr>
      <w:rPr>
        <w:noProof/>
      </w:rPr>
    </w:sdtEndPr>
    <w:sdtContent>
      <w:sdt>
        <w:sdtPr>
          <w:id w:val="879905582"/>
          <w:docPartObj>
            <w:docPartGallery w:val="Page Numbers (Bottom of Page)"/>
            <w:docPartUnique/>
          </w:docPartObj>
        </w:sdtPr>
        <w:sdtEndPr>
          <w:rPr>
            <w:noProof/>
          </w:rPr>
        </w:sdtEndPr>
        <w:sdtContent>
          <w:p w14:paraId="451FC61F" w14:textId="618B7CF1" w:rsidR="00CB2D35" w:rsidRDefault="00CB2D35" w:rsidP="00A1165F">
            <w:pPr>
              <w:pStyle w:val="Footer"/>
              <w:jc w:val="right"/>
              <w:rPr>
                <w:noProof/>
              </w:rPr>
            </w:pPr>
            <w:r>
              <w:t xml:space="preserve">Polk County Emergency Operations Plan </w:t>
            </w:r>
            <w:r>
              <w:tab/>
            </w:r>
            <w:r>
              <w:tab/>
              <w:t xml:space="preserve">                                                                            ESF-7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22882"/>
      <w:docPartObj>
        <w:docPartGallery w:val="Page Numbers (Bottom of Page)"/>
        <w:docPartUnique/>
      </w:docPartObj>
    </w:sdtPr>
    <w:sdtEndPr>
      <w:rPr>
        <w:noProof/>
      </w:rPr>
    </w:sdtEndPr>
    <w:sdtContent>
      <w:sdt>
        <w:sdtPr>
          <w:id w:val="-231619990"/>
          <w:docPartObj>
            <w:docPartGallery w:val="Page Numbers (Bottom of Page)"/>
            <w:docPartUnique/>
          </w:docPartObj>
        </w:sdtPr>
        <w:sdtEndPr>
          <w:rPr>
            <w:noProof/>
          </w:rPr>
        </w:sdtEndPr>
        <w:sdtContent>
          <w:p w14:paraId="03801CFE" w14:textId="310CEFA7" w:rsidR="00CB2D35" w:rsidRDefault="00CB2D35" w:rsidP="006845AC">
            <w:pPr>
              <w:pStyle w:val="Footer"/>
              <w:jc w:val="right"/>
              <w:rPr>
                <w:noProof/>
              </w:rPr>
            </w:pPr>
            <w:r>
              <w:t xml:space="preserve">Polk County Emergency Operations Plan </w:t>
            </w:r>
            <w:r>
              <w:tab/>
            </w:r>
            <w:r>
              <w:tab/>
              <w:t xml:space="preserve">                                                                            ESF-8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326483"/>
      <w:docPartObj>
        <w:docPartGallery w:val="Page Numbers (Bottom of Page)"/>
        <w:docPartUnique/>
      </w:docPartObj>
    </w:sdtPr>
    <w:sdtEndPr>
      <w:rPr>
        <w:noProof/>
      </w:rPr>
    </w:sdtEndPr>
    <w:sdtContent>
      <w:sdt>
        <w:sdtPr>
          <w:id w:val="1952043006"/>
          <w:docPartObj>
            <w:docPartGallery w:val="Page Numbers (Bottom of Page)"/>
            <w:docPartUnique/>
          </w:docPartObj>
        </w:sdtPr>
        <w:sdtEndPr>
          <w:rPr>
            <w:noProof/>
          </w:rPr>
        </w:sdtEndPr>
        <w:sdtContent>
          <w:p w14:paraId="583F936D" w14:textId="4F60A230" w:rsidR="00CB2D35" w:rsidRPr="00FA12BE" w:rsidRDefault="00CB2D35" w:rsidP="00FA12BE">
            <w:pPr>
              <w:pStyle w:val="Footer"/>
              <w:jc w:val="right"/>
              <w:rPr>
                <w:noProof/>
              </w:rPr>
            </w:pPr>
            <w:r>
              <w:t xml:space="preserve">Polk County Emergency Operations Plan </w:t>
            </w:r>
            <w:r>
              <w:tab/>
            </w:r>
            <w:r>
              <w:tab/>
              <w:t xml:space="preserve">                                                                            ESF-8 page </w:t>
            </w:r>
            <w:r>
              <w:fldChar w:fldCharType="begin"/>
            </w:r>
            <w:r>
              <w:instrText xml:space="preserve"> PAGE   \* MERGEFORMAT </w:instrText>
            </w:r>
            <w:r>
              <w:fldChar w:fldCharType="separate"/>
            </w:r>
            <w:r w:rsidR="00A77038">
              <w:rPr>
                <w:noProof/>
              </w:rPr>
              <w:t>25</w:t>
            </w:r>
            <w:r>
              <w:rPr>
                <w:noProof/>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03692"/>
      <w:docPartObj>
        <w:docPartGallery w:val="Page Numbers (Bottom of Page)"/>
        <w:docPartUnique/>
      </w:docPartObj>
    </w:sdtPr>
    <w:sdtEndPr>
      <w:rPr>
        <w:noProof/>
      </w:rPr>
    </w:sdtEndPr>
    <w:sdtContent>
      <w:sdt>
        <w:sdtPr>
          <w:id w:val="-1294900448"/>
          <w:docPartObj>
            <w:docPartGallery w:val="Page Numbers (Bottom of Page)"/>
            <w:docPartUnique/>
          </w:docPartObj>
        </w:sdtPr>
        <w:sdtEndPr>
          <w:rPr>
            <w:noProof/>
          </w:rPr>
        </w:sdtEndPr>
        <w:sdtContent>
          <w:p w14:paraId="16011C4A" w14:textId="1A075F79" w:rsidR="00CB2D35" w:rsidRDefault="00CB2D35" w:rsidP="006845AC">
            <w:pPr>
              <w:pStyle w:val="Footer"/>
              <w:jc w:val="right"/>
              <w:rPr>
                <w:noProof/>
              </w:rPr>
            </w:pPr>
            <w:r>
              <w:t xml:space="preserve">Polk County Emergency Operations Plan </w:t>
            </w:r>
            <w:r>
              <w:tab/>
            </w:r>
            <w:r>
              <w:tab/>
              <w:t xml:space="preserve">                                                                            ESF-9 page </w:t>
            </w:r>
            <w:r>
              <w:fldChar w:fldCharType="begin"/>
            </w:r>
            <w:r>
              <w:instrText xml:space="preserve"> PAGE   \* MERGEFORMAT </w:instrText>
            </w:r>
            <w:r>
              <w:fldChar w:fldCharType="separate"/>
            </w:r>
            <w:r w:rsidR="00A77038">
              <w:rPr>
                <w:noProof/>
              </w:rPr>
              <w:t>12</w:t>
            </w:r>
            <w:r>
              <w:rPr>
                <w:noProof/>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485483"/>
      <w:docPartObj>
        <w:docPartGallery w:val="Page Numbers (Bottom of Page)"/>
        <w:docPartUnique/>
      </w:docPartObj>
    </w:sdtPr>
    <w:sdtEndPr>
      <w:rPr>
        <w:noProof/>
      </w:rPr>
    </w:sdtEndPr>
    <w:sdtContent>
      <w:sdt>
        <w:sdtPr>
          <w:id w:val="-237626254"/>
          <w:docPartObj>
            <w:docPartGallery w:val="Page Numbers (Bottom of Page)"/>
            <w:docPartUnique/>
          </w:docPartObj>
        </w:sdtPr>
        <w:sdtEndPr>
          <w:rPr>
            <w:noProof/>
          </w:rPr>
        </w:sdtEndPr>
        <w:sdtContent>
          <w:p w14:paraId="50836EAC" w14:textId="236BAF2E" w:rsidR="00CB2D35" w:rsidRDefault="00CB2D35" w:rsidP="00A1165F">
            <w:pPr>
              <w:pStyle w:val="Footer"/>
              <w:jc w:val="right"/>
              <w:rPr>
                <w:noProof/>
              </w:rPr>
            </w:pPr>
            <w:r>
              <w:t xml:space="preserve">Polk County Emergency Operations Plan </w:t>
            </w:r>
            <w:r>
              <w:tab/>
            </w:r>
            <w:r>
              <w:tab/>
              <w:t xml:space="preserve">                                                                            ESF-9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056388"/>
      <w:docPartObj>
        <w:docPartGallery w:val="Page Numbers (Bottom of Page)"/>
        <w:docPartUnique/>
      </w:docPartObj>
    </w:sdtPr>
    <w:sdtEndPr>
      <w:rPr>
        <w:noProof/>
      </w:rPr>
    </w:sdtEndPr>
    <w:sdtContent>
      <w:sdt>
        <w:sdtPr>
          <w:id w:val="2018180075"/>
          <w:docPartObj>
            <w:docPartGallery w:val="Page Numbers (Bottom of Page)"/>
            <w:docPartUnique/>
          </w:docPartObj>
        </w:sdtPr>
        <w:sdtEndPr>
          <w:rPr>
            <w:noProof/>
          </w:rPr>
        </w:sdtEndPr>
        <w:sdtContent>
          <w:p w14:paraId="76079BBD" w14:textId="480288FA" w:rsidR="00CB2D35" w:rsidRPr="003D4B5C" w:rsidRDefault="00CB2D35" w:rsidP="006845AC">
            <w:pPr>
              <w:pStyle w:val="Footer"/>
              <w:jc w:val="right"/>
              <w:rPr>
                <w:noProof/>
              </w:rPr>
            </w:pPr>
            <w:r>
              <w:t xml:space="preserve">Polk County Emergency Operations Plan </w:t>
            </w:r>
            <w:r>
              <w:tab/>
            </w:r>
            <w:r>
              <w:tab/>
              <w:t xml:space="preserve">                                                                          ESF-10 page </w:t>
            </w:r>
            <w:r>
              <w:fldChar w:fldCharType="begin"/>
            </w:r>
            <w:r>
              <w:instrText xml:space="preserve"> PAGE   \* MERGEFORMAT </w:instrText>
            </w:r>
            <w:r>
              <w:fldChar w:fldCharType="separate"/>
            </w:r>
            <w:r w:rsidR="00A77038">
              <w:rPr>
                <w:noProof/>
              </w:rPr>
              <w:t>13</w:t>
            </w:r>
            <w:r>
              <w:rPr>
                <w:noProof/>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812408"/>
      <w:docPartObj>
        <w:docPartGallery w:val="Page Numbers (Bottom of Page)"/>
        <w:docPartUnique/>
      </w:docPartObj>
    </w:sdtPr>
    <w:sdtEndPr>
      <w:rPr>
        <w:noProof/>
      </w:rPr>
    </w:sdtEndPr>
    <w:sdtContent>
      <w:sdt>
        <w:sdtPr>
          <w:id w:val="-555780053"/>
          <w:docPartObj>
            <w:docPartGallery w:val="Page Numbers (Bottom of Page)"/>
            <w:docPartUnique/>
          </w:docPartObj>
        </w:sdtPr>
        <w:sdtEndPr>
          <w:rPr>
            <w:noProof/>
          </w:rPr>
        </w:sdtEndPr>
        <w:sdtContent>
          <w:p w14:paraId="29D823B5" w14:textId="4C681A26" w:rsidR="00CB2D35" w:rsidRDefault="00CB2D35" w:rsidP="00A1165F">
            <w:pPr>
              <w:pStyle w:val="Footer"/>
              <w:jc w:val="right"/>
              <w:rPr>
                <w:noProof/>
              </w:rPr>
            </w:pPr>
            <w:r>
              <w:t xml:space="preserve">Polk County Emergency Operations Plan </w:t>
            </w:r>
            <w:r>
              <w:tab/>
            </w:r>
            <w:r>
              <w:tab/>
              <w:t xml:space="preserve">                                                                            ESF-10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697A5" w14:textId="77777777" w:rsidR="00CB2D35" w:rsidRDefault="00CB2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0F8BA" w14:textId="0162AB1E" w:rsidR="00CB2D35" w:rsidRPr="00B542D8" w:rsidRDefault="00CB2D35" w:rsidP="00B542D8">
    <w:pPr>
      <w:pStyle w:val="Footer"/>
      <w:jc w:val="right"/>
    </w:pPr>
    <w:r>
      <w:t>Polk County Emergency Operations Plan</w:t>
    </w:r>
    <w:r>
      <w:tab/>
    </w:r>
    <w:r>
      <w:tab/>
      <w:t xml:space="preserve">                                                                                                    </w:t>
    </w:r>
    <w:sdt>
      <w:sdtPr>
        <w:id w:val="-19414443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77038">
          <w:rPr>
            <w:noProof/>
          </w:rPr>
          <w:t>i</w:t>
        </w:r>
        <w:r>
          <w:rPr>
            <w:noProof/>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4FA70" w14:textId="79936973" w:rsidR="00CB2D35" w:rsidRDefault="00CB2D35" w:rsidP="006845AC">
    <w:pPr>
      <w:pStyle w:val="Footer"/>
      <w:jc w:val="right"/>
      <w:rPr>
        <w:noProof/>
      </w:rPr>
    </w:pPr>
    <w:r w:rsidRPr="00FA12BE">
      <w:t xml:space="preserve"> </w:t>
    </w:r>
    <w:sdt>
      <w:sdtPr>
        <w:id w:val="-924799710"/>
        <w:docPartObj>
          <w:docPartGallery w:val="Page Numbers (Bottom of Page)"/>
          <w:docPartUnique/>
        </w:docPartObj>
      </w:sdtPr>
      <w:sdtEndPr>
        <w:rPr>
          <w:noProof/>
        </w:rPr>
      </w:sdtEndPr>
      <w:sdtContent>
        <w:sdt>
          <w:sdtPr>
            <w:id w:val="1529453427"/>
            <w:docPartObj>
              <w:docPartGallery w:val="Page Numbers (Bottom of Page)"/>
              <w:docPartUnique/>
            </w:docPartObj>
          </w:sdtPr>
          <w:sdtEndPr>
            <w:rPr>
              <w:noProof/>
            </w:rPr>
          </w:sdtEndPr>
          <w:sdtContent>
            <w:r>
              <w:t xml:space="preserve">Polk County Emergency Operations Plan </w:t>
            </w:r>
            <w:r>
              <w:tab/>
            </w:r>
            <w:r>
              <w:tab/>
              <w:t xml:space="preserve">                                                                          ESF-11 page </w:t>
            </w:r>
            <w:r>
              <w:fldChar w:fldCharType="begin"/>
            </w:r>
            <w:r>
              <w:instrText xml:space="preserve"> PAGE   \* MERGEFORMAT </w:instrText>
            </w:r>
            <w:r>
              <w:fldChar w:fldCharType="separate"/>
            </w:r>
            <w:r w:rsidR="00A77038">
              <w:rPr>
                <w:noProof/>
              </w:rPr>
              <w:t>13</w:t>
            </w:r>
            <w:r>
              <w:rPr>
                <w:noProof/>
              </w:rPr>
              <w:fldChar w:fldCharType="end"/>
            </w:r>
          </w:sdtContent>
        </w:sdt>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885336"/>
      <w:docPartObj>
        <w:docPartGallery w:val="Page Numbers (Bottom of Page)"/>
        <w:docPartUnique/>
      </w:docPartObj>
    </w:sdtPr>
    <w:sdtEndPr>
      <w:rPr>
        <w:noProof/>
      </w:rPr>
    </w:sdtEndPr>
    <w:sdtContent>
      <w:sdt>
        <w:sdtPr>
          <w:id w:val="-1979288480"/>
          <w:docPartObj>
            <w:docPartGallery w:val="Page Numbers (Bottom of Page)"/>
            <w:docPartUnique/>
          </w:docPartObj>
        </w:sdtPr>
        <w:sdtEndPr>
          <w:rPr>
            <w:noProof/>
          </w:rPr>
        </w:sdtEndPr>
        <w:sdtContent>
          <w:p w14:paraId="5C9ED7B1" w14:textId="5771C19D" w:rsidR="00CB2D35" w:rsidRDefault="00CB2D35" w:rsidP="00FA12BE">
            <w:pPr>
              <w:pStyle w:val="Footer"/>
              <w:jc w:val="right"/>
              <w:rPr>
                <w:noProof/>
              </w:rPr>
            </w:pPr>
            <w:r>
              <w:t xml:space="preserve">Polk County Emergency Operations Plan </w:t>
            </w:r>
            <w:r>
              <w:tab/>
            </w:r>
            <w:r>
              <w:tab/>
              <w:t xml:space="preserve">                                                                          ESF-11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332959"/>
      <w:docPartObj>
        <w:docPartGallery w:val="Page Numbers (Bottom of Page)"/>
        <w:docPartUnique/>
      </w:docPartObj>
    </w:sdtPr>
    <w:sdtEndPr>
      <w:rPr>
        <w:noProof/>
      </w:rPr>
    </w:sdtEndPr>
    <w:sdtContent>
      <w:sdt>
        <w:sdtPr>
          <w:id w:val="357860259"/>
          <w:docPartObj>
            <w:docPartGallery w:val="Page Numbers (Bottom of Page)"/>
            <w:docPartUnique/>
          </w:docPartObj>
        </w:sdtPr>
        <w:sdtEndPr>
          <w:rPr>
            <w:noProof/>
          </w:rPr>
        </w:sdtEndPr>
        <w:sdtContent>
          <w:p w14:paraId="332EB2CC" w14:textId="1FC675CB" w:rsidR="00CB2D35" w:rsidRDefault="00CB2D35" w:rsidP="006845AC">
            <w:pPr>
              <w:pStyle w:val="Footer"/>
              <w:jc w:val="right"/>
              <w:rPr>
                <w:noProof/>
              </w:rPr>
            </w:pPr>
            <w:r>
              <w:t xml:space="preserve">Polk County Emergency Operations Plan </w:t>
            </w:r>
            <w:r>
              <w:tab/>
            </w:r>
            <w:r>
              <w:tab/>
              <w:t xml:space="preserve">                                                                          ESF-12 page </w:t>
            </w:r>
            <w:r>
              <w:fldChar w:fldCharType="begin"/>
            </w:r>
            <w:r>
              <w:instrText xml:space="preserve"> PAGE   \* MERGEFORMAT </w:instrText>
            </w:r>
            <w:r>
              <w:fldChar w:fldCharType="separate"/>
            </w:r>
            <w:r w:rsidR="00A77038">
              <w:rPr>
                <w:noProof/>
              </w:rPr>
              <w:t>13</w:t>
            </w:r>
            <w:r>
              <w:rPr>
                <w:noProof/>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549004"/>
      <w:docPartObj>
        <w:docPartGallery w:val="Page Numbers (Bottom of Page)"/>
        <w:docPartUnique/>
      </w:docPartObj>
    </w:sdtPr>
    <w:sdtEndPr>
      <w:rPr>
        <w:noProof/>
      </w:rPr>
    </w:sdtEndPr>
    <w:sdtContent>
      <w:sdt>
        <w:sdtPr>
          <w:id w:val="-1916002687"/>
          <w:docPartObj>
            <w:docPartGallery w:val="Page Numbers (Bottom of Page)"/>
            <w:docPartUnique/>
          </w:docPartObj>
        </w:sdtPr>
        <w:sdtEndPr>
          <w:rPr>
            <w:noProof/>
          </w:rPr>
        </w:sdtEndPr>
        <w:sdtContent>
          <w:p w14:paraId="44BA9148" w14:textId="0E529BA0" w:rsidR="00CB2D35" w:rsidRDefault="00CB2D35" w:rsidP="00FA12BE">
            <w:pPr>
              <w:pStyle w:val="Footer"/>
              <w:jc w:val="right"/>
              <w:rPr>
                <w:noProof/>
              </w:rPr>
            </w:pPr>
            <w:r>
              <w:t xml:space="preserve">Polk County Emergency Operations Plan </w:t>
            </w:r>
            <w:r>
              <w:tab/>
            </w:r>
            <w:r>
              <w:tab/>
              <w:t xml:space="preserve">                                                                          ESF-12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790952"/>
      <w:docPartObj>
        <w:docPartGallery w:val="Page Numbers (Bottom of Page)"/>
        <w:docPartUnique/>
      </w:docPartObj>
    </w:sdtPr>
    <w:sdtEndPr>
      <w:rPr>
        <w:noProof/>
      </w:rPr>
    </w:sdtEndPr>
    <w:sdtContent>
      <w:sdt>
        <w:sdtPr>
          <w:id w:val="-1180118807"/>
          <w:docPartObj>
            <w:docPartGallery w:val="Page Numbers (Bottom of Page)"/>
            <w:docPartUnique/>
          </w:docPartObj>
        </w:sdtPr>
        <w:sdtEndPr>
          <w:rPr>
            <w:noProof/>
          </w:rPr>
        </w:sdtEndPr>
        <w:sdtContent>
          <w:p w14:paraId="17DB7AB1" w14:textId="582FB860" w:rsidR="00CB2D35" w:rsidRDefault="00CB2D35" w:rsidP="006845AC">
            <w:pPr>
              <w:pStyle w:val="Footer"/>
              <w:jc w:val="right"/>
              <w:rPr>
                <w:noProof/>
              </w:rPr>
            </w:pPr>
            <w:r>
              <w:t xml:space="preserve">Polk County Emergency Operations Plan </w:t>
            </w:r>
            <w:r>
              <w:tab/>
            </w:r>
            <w:r>
              <w:tab/>
              <w:t xml:space="preserve">                                                                          ESF-13 page </w:t>
            </w:r>
            <w:r>
              <w:fldChar w:fldCharType="begin"/>
            </w:r>
            <w:r>
              <w:instrText xml:space="preserve"> PAGE   \* MERGEFORMAT </w:instrText>
            </w:r>
            <w:r>
              <w:fldChar w:fldCharType="separate"/>
            </w:r>
            <w:r w:rsidR="00A77038">
              <w:rPr>
                <w:noProof/>
              </w:rPr>
              <w:t>14</w:t>
            </w:r>
            <w:r>
              <w:rPr>
                <w:noProof/>
              </w:rPr>
              <w:fldChar w:fldCharType="end"/>
            </w:r>
          </w:p>
        </w:sdtContent>
      </w:sdt>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05576"/>
      <w:docPartObj>
        <w:docPartGallery w:val="Page Numbers (Bottom of Page)"/>
        <w:docPartUnique/>
      </w:docPartObj>
    </w:sdtPr>
    <w:sdtEndPr>
      <w:rPr>
        <w:noProof/>
      </w:rPr>
    </w:sdtEndPr>
    <w:sdtContent>
      <w:sdt>
        <w:sdtPr>
          <w:id w:val="-1638338386"/>
          <w:docPartObj>
            <w:docPartGallery w:val="Page Numbers (Bottom of Page)"/>
            <w:docPartUnique/>
          </w:docPartObj>
        </w:sdtPr>
        <w:sdtEndPr>
          <w:rPr>
            <w:noProof/>
          </w:rPr>
        </w:sdtEndPr>
        <w:sdtContent>
          <w:p w14:paraId="50FC0F2C" w14:textId="7514E1F7" w:rsidR="00CB2D35" w:rsidRDefault="00CB2D35" w:rsidP="00FA12BE">
            <w:pPr>
              <w:pStyle w:val="Footer"/>
              <w:jc w:val="right"/>
              <w:rPr>
                <w:noProof/>
              </w:rPr>
            </w:pPr>
            <w:r>
              <w:t xml:space="preserve">Polk County Emergency Operations Plan </w:t>
            </w:r>
            <w:r>
              <w:tab/>
            </w:r>
            <w:r>
              <w:tab/>
              <w:t xml:space="preserve">                                                                          ESF-13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894477"/>
      <w:docPartObj>
        <w:docPartGallery w:val="Page Numbers (Bottom of Page)"/>
        <w:docPartUnique/>
      </w:docPartObj>
    </w:sdtPr>
    <w:sdtEndPr>
      <w:rPr>
        <w:noProof/>
      </w:rPr>
    </w:sdtEndPr>
    <w:sdtContent>
      <w:sdt>
        <w:sdtPr>
          <w:id w:val="944423879"/>
          <w:docPartObj>
            <w:docPartGallery w:val="Page Numbers (Bottom of Page)"/>
            <w:docPartUnique/>
          </w:docPartObj>
        </w:sdtPr>
        <w:sdtEndPr>
          <w:rPr>
            <w:noProof/>
          </w:rPr>
        </w:sdtEndPr>
        <w:sdtContent>
          <w:p w14:paraId="40C8B79A" w14:textId="46FC7996" w:rsidR="00CB2D35" w:rsidRDefault="00CB2D35" w:rsidP="006845AC">
            <w:pPr>
              <w:pStyle w:val="Footer"/>
              <w:jc w:val="right"/>
              <w:rPr>
                <w:noProof/>
              </w:rPr>
            </w:pPr>
            <w:r>
              <w:t xml:space="preserve">Polk County Emergency Operations Plan </w:t>
            </w:r>
            <w:r>
              <w:tab/>
            </w:r>
            <w:r>
              <w:tab/>
              <w:t xml:space="preserve">                                                                          ESF-14 page </w:t>
            </w:r>
            <w:r>
              <w:fldChar w:fldCharType="begin"/>
            </w:r>
            <w:r>
              <w:instrText xml:space="preserve"> PAGE   \* MERGEFORMAT </w:instrText>
            </w:r>
            <w:r>
              <w:fldChar w:fldCharType="separate"/>
            </w:r>
            <w:r w:rsidR="00A77038">
              <w:rPr>
                <w:noProof/>
              </w:rPr>
              <w:t>13</w:t>
            </w:r>
            <w:r>
              <w:rPr>
                <w:noProof/>
              </w:rPr>
              <w:fldChar w:fldCharType="end"/>
            </w:r>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335216"/>
      <w:docPartObj>
        <w:docPartGallery w:val="Page Numbers (Bottom of Page)"/>
        <w:docPartUnique/>
      </w:docPartObj>
    </w:sdtPr>
    <w:sdtEndPr>
      <w:rPr>
        <w:noProof/>
      </w:rPr>
    </w:sdtEndPr>
    <w:sdtContent>
      <w:sdt>
        <w:sdtPr>
          <w:id w:val="1874039085"/>
          <w:docPartObj>
            <w:docPartGallery w:val="Page Numbers (Bottom of Page)"/>
            <w:docPartUnique/>
          </w:docPartObj>
        </w:sdtPr>
        <w:sdtEndPr>
          <w:rPr>
            <w:noProof/>
          </w:rPr>
        </w:sdtEndPr>
        <w:sdtContent>
          <w:p w14:paraId="696E3E40" w14:textId="4B520188" w:rsidR="00CB2D35" w:rsidRDefault="00CB2D35" w:rsidP="00FA12BE">
            <w:pPr>
              <w:pStyle w:val="Footer"/>
              <w:jc w:val="right"/>
              <w:rPr>
                <w:noProof/>
              </w:rPr>
            </w:pPr>
            <w:r>
              <w:t xml:space="preserve">Polk County Emergency Operations Plan </w:t>
            </w:r>
            <w:r>
              <w:tab/>
            </w:r>
            <w:r>
              <w:tab/>
              <w:t xml:space="preserve">                                                                          ESF-14 page </w:t>
            </w:r>
            <w:r>
              <w:fldChar w:fldCharType="begin"/>
            </w:r>
            <w:r>
              <w:instrText xml:space="preserve"> PAGE   \* MERGEFORMAT </w:instrText>
            </w:r>
            <w:r>
              <w:fldChar w:fldCharType="separate"/>
            </w:r>
            <w:r w:rsidR="00A77038">
              <w:rPr>
                <w:noProof/>
              </w:rPr>
              <w:t>2</w:t>
            </w:r>
            <w:r>
              <w:rPr>
                <w:noProof/>
              </w:rPr>
              <w:fldChar w:fldCharType="end"/>
            </w: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715347"/>
      <w:docPartObj>
        <w:docPartGallery w:val="Page Numbers (Bottom of Page)"/>
        <w:docPartUnique/>
      </w:docPartObj>
    </w:sdtPr>
    <w:sdtEndPr>
      <w:rPr>
        <w:noProof/>
      </w:rPr>
    </w:sdtEndPr>
    <w:sdtContent>
      <w:sdt>
        <w:sdtPr>
          <w:id w:val="-1696759130"/>
          <w:docPartObj>
            <w:docPartGallery w:val="Page Numbers (Bottom of Page)"/>
            <w:docPartUnique/>
          </w:docPartObj>
        </w:sdtPr>
        <w:sdtEndPr>
          <w:rPr>
            <w:noProof/>
          </w:rPr>
        </w:sdtEndPr>
        <w:sdtContent>
          <w:p w14:paraId="3D893032" w14:textId="1B5671D1" w:rsidR="00CB2D35" w:rsidRDefault="00CB2D35" w:rsidP="00FA12BE">
            <w:pPr>
              <w:pStyle w:val="Footer"/>
              <w:jc w:val="right"/>
              <w:rPr>
                <w:noProof/>
              </w:rPr>
            </w:pPr>
            <w:r>
              <w:t xml:space="preserve">Polk County Emergency Operations Plan </w:t>
            </w:r>
            <w:r>
              <w:tab/>
            </w:r>
            <w:r>
              <w:tab/>
              <w:t xml:space="preserve">                                                                          ESF-15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628728"/>
      <w:docPartObj>
        <w:docPartGallery w:val="Page Numbers (Bottom of Page)"/>
        <w:docPartUnique/>
      </w:docPartObj>
    </w:sdtPr>
    <w:sdtEndPr>
      <w:rPr>
        <w:noProof/>
      </w:rPr>
    </w:sdtEndPr>
    <w:sdtContent>
      <w:sdt>
        <w:sdtPr>
          <w:id w:val="1573767272"/>
          <w:docPartObj>
            <w:docPartGallery w:val="Page Numbers (Bottom of Page)"/>
            <w:docPartUnique/>
          </w:docPartObj>
        </w:sdtPr>
        <w:sdtEndPr>
          <w:rPr>
            <w:noProof/>
          </w:rPr>
        </w:sdtEndPr>
        <w:sdtContent>
          <w:p w14:paraId="52FE942F" w14:textId="48D24746" w:rsidR="00CB2D35" w:rsidRDefault="00CB2D35" w:rsidP="006845AC">
            <w:pPr>
              <w:pStyle w:val="Footer"/>
              <w:jc w:val="right"/>
              <w:rPr>
                <w:noProof/>
              </w:rPr>
            </w:pPr>
            <w:r>
              <w:t xml:space="preserve">Polk County Emergency Operations Plan </w:t>
            </w:r>
            <w:r>
              <w:tab/>
            </w:r>
            <w:r>
              <w:tab/>
              <w:t xml:space="preserve">                                                                          ESF-15 page </w:t>
            </w:r>
            <w:r>
              <w:fldChar w:fldCharType="begin"/>
            </w:r>
            <w:r>
              <w:instrText xml:space="preserve"> PAGE   \* MERGEFORMAT </w:instrText>
            </w:r>
            <w:r>
              <w:fldChar w:fldCharType="separate"/>
            </w:r>
            <w:r w:rsidR="00A77038">
              <w:rPr>
                <w:noProof/>
              </w:rPr>
              <w:t>18</w:t>
            </w:r>
            <w:r>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69CA1" w14:textId="03F358AB" w:rsidR="00CB2D35" w:rsidRPr="00B542D8" w:rsidRDefault="00CB2D35" w:rsidP="00B542D8">
    <w:pPr>
      <w:pStyle w:val="Footer"/>
      <w:jc w:val="right"/>
    </w:pPr>
    <w:r>
      <w:t>Polk County Emergency Operations Plan</w:t>
    </w:r>
    <w:r>
      <w:tab/>
    </w:r>
    <w:r>
      <w:tab/>
      <w:t xml:space="preserve">                                                                                                   </w:t>
    </w:r>
    <w:sdt>
      <w:sdtPr>
        <w:id w:val="-5738118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77038">
          <w:rPr>
            <w:noProof/>
          </w:rPr>
          <w:t>ii</w:t>
        </w:r>
        <w:r>
          <w:rPr>
            <w:noProof/>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225930"/>
      <w:docPartObj>
        <w:docPartGallery w:val="Page Numbers (Bottom of Page)"/>
        <w:docPartUnique/>
      </w:docPartObj>
    </w:sdtPr>
    <w:sdtEndPr>
      <w:rPr>
        <w:noProof/>
      </w:rPr>
    </w:sdtEndPr>
    <w:sdtContent>
      <w:sdt>
        <w:sdtPr>
          <w:id w:val="-261305440"/>
          <w:docPartObj>
            <w:docPartGallery w:val="Page Numbers (Bottom of Page)"/>
            <w:docPartUnique/>
          </w:docPartObj>
        </w:sdtPr>
        <w:sdtEndPr>
          <w:rPr>
            <w:noProof/>
          </w:rPr>
        </w:sdtEndPr>
        <w:sdtContent>
          <w:p w14:paraId="062D3323" w14:textId="5ACD2B80" w:rsidR="00CB2D35" w:rsidRDefault="00CB2D35" w:rsidP="006845AC">
            <w:pPr>
              <w:pStyle w:val="Footer"/>
              <w:jc w:val="right"/>
              <w:rPr>
                <w:noProof/>
              </w:rPr>
            </w:pPr>
            <w:r>
              <w:t xml:space="preserve">Polk County Emergency Operations Plan </w:t>
            </w:r>
            <w:r>
              <w:tab/>
            </w:r>
            <w:r>
              <w:tab/>
              <w:t xml:space="preserve">                                                                          ESF-16 page </w:t>
            </w:r>
            <w:r>
              <w:fldChar w:fldCharType="begin"/>
            </w:r>
            <w:r>
              <w:instrText xml:space="preserve"> PAGE   \* MERGEFORMAT </w:instrText>
            </w:r>
            <w:r>
              <w:fldChar w:fldCharType="separate"/>
            </w:r>
            <w:r w:rsidR="00A77038">
              <w:rPr>
                <w:noProof/>
              </w:rPr>
              <w:t>13</w:t>
            </w:r>
            <w:r>
              <w:rPr>
                <w:noProof/>
              </w:rPr>
              <w:fldChar w:fldCharType="end"/>
            </w:r>
          </w:p>
        </w:sdtContent>
      </w:sdt>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860862"/>
      <w:docPartObj>
        <w:docPartGallery w:val="Page Numbers (Bottom of Page)"/>
        <w:docPartUnique/>
      </w:docPartObj>
    </w:sdtPr>
    <w:sdtEndPr>
      <w:rPr>
        <w:noProof/>
      </w:rPr>
    </w:sdtEndPr>
    <w:sdtContent>
      <w:sdt>
        <w:sdtPr>
          <w:id w:val="328731423"/>
          <w:docPartObj>
            <w:docPartGallery w:val="Page Numbers (Bottom of Page)"/>
            <w:docPartUnique/>
          </w:docPartObj>
        </w:sdtPr>
        <w:sdtEndPr>
          <w:rPr>
            <w:noProof/>
          </w:rPr>
        </w:sdtEndPr>
        <w:sdtContent>
          <w:p w14:paraId="74D9DCB3" w14:textId="2807F326" w:rsidR="00CB2D35" w:rsidRDefault="00CB2D35" w:rsidP="00FA12BE">
            <w:pPr>
              <w:pStyle w:val="Footer"/>
              <w:jc w:val="right"/>
              <w:rPr>
                <w:noProof/>
              </w:rPr>
            </w:pPr>
            <w:r>
              <w:t xml:space="preserve">Polk County Emergency Operations Plan </w:t>
            </w:r>
            <w:r>
              <w:tab/>
            </w:r>
            <w:r>
              <w:tab/>
              <w:t xml:space="preserve">                                                                          ESF-16 page </w:t>
            </w:r>
            <w:r>
              <w:fldChar w:fldCharType="begin"/>
            </w:r>
            <w:r>
              <w:instrText xml:space="preserve"> PAGE   \* MERGEFORMAT </w:instrText>
            </w:r>
            <w:r>
              <w:fldChar w:fldCharType="separate"/>
            </w:r>
            <w:r w:rsidR="00A77038">
              <w:rPr>
                <w:noProof/>
              </w:rPr>
              <w:t>1</w:t>
            </w:r>
            <w:r>
              <w:rPr>
                <w:noProof/>
              </w:rPr>
              <w:fldChar w:fldCharType="end"/>
            </w:r>
          </w:p>
        </w:sdtContent>
      </w:sdt>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2F46" w14:textId="774DFF50" w:rsidR="00CB2D35" w:rsidRDefault="00A77038" w:rsidP="006845AC">
    <w:pPr>
      <w:pStyle w:val="Footer"/>
      <w:jc w:val="right"/>
      <w:rPr>
        <w:noProof/>
      </w:rPr>
    </w:pPr>
    <w:sdt>
      <w:sdtPr>
        <w:id w:val="250560107"/>
        <w:docPartObj>
          <w:docPartGallery w:val="Page Numbers (Bottom of Page)"/>
          <w:docPartUnique/>
        </w:docPartObj>
      </w:sdtPr>
      <w:sdtEndPr/>
      <w:sdtContent/>
    </w:sdt>
    <w:r w:rsidR="00CB2D35" w:rsidRPr="00FA12BE">
      <w:t xml:space="preserve"> </w:t>
    </w:r>
    <w:sdt>
      <w:sdtPr>
        <w:id w:val="-1022706632"/>
        <w:docPartObj>
          <w:docPartGallery w:val="Page Numbers (Bottom of Page)"/>
          <w:docPartUnique/>
        </w:docPartObj>
      </w:sdtPr>
      <w:sdtEndPr>
        <w:rPr>
          <w:noProof/>
        </w:rPr>
      </w:sdtEndPr>
      <w:sdtContent>
        <w:sdt>
          <w:sdtPr>
            <w:id w:val="568848815"/>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ESF-16 page </w:t>
            </w:r>
            <w:r w:rsidR="00CB2D35">
              <w:fldChar w:fldCharType="begin"/>
            </w:r>
            <w:r w:rsidR="00CB2D35">
              <w:instrText xml:space="preserve"> PAGE   \* MERGEFORMAT </w:instrText>
            </w:r>
            <w:r w:rsidR="00CB2D35">
              <w:fldChar w:fldCharType="separate"/>
            </w:r>
            <w:r>
              <w:rPr>
                <w:noProof/>
              </w:rPr>
              <w:t>2</w:t>
            </w:r>
            <w:r w:rsidR="00CB2D35">
              <w:rPr>
                <w:noProof/>
              </w:rPr>
              <w:fldChar w:fldCharType="end"/>
            </w:r>
          </w:sdtContent>
        </w:sdt>
      </w:sdtContent>
    </w:sdt>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6C7BA" w14:textId="41AE8340" w:rsidR="00CB2D35" w:rsidRPr="003D4B5C" w:rsidRDefault="00A77038" w:rsidP="006845AC">
    <w:pPr>
      <w:pStyle w:val="Footer"/>
      <w:jc w:val="right"/>
      <w:rPr>
        <w:noProof/>
      </w:rPr>
    </w:pPr>
    <w:sdt>
      <w:sdtPr>
        <w:id w:val="-965731869"/>
        <w:docPartObj>
          <w:docPartGallery w:val="Page Numbers (Bottom of Page)"/>
          <w:docPartUnique/>
        </w:docPartObj>
      </w:sdtPr>
      <w:sdtEndPr/>
      <w:sdtContent/>
    </w:sdt>
    <w:r w:rsidR="00CB2D35" w:rsidRPr="00FA12BE">
      <w:t xml:space="preserve"> </w:t>
    </w:r>
    <w:sdt>
      <w:sdtPr>
        <w:id w:val="1493530714"/>
        <w:docPartObj>
          <w:docPartGallery w:val="Page Numbers (Bottom of Page)"/>
          <w:docPartUnique/>
        </w:docPartObj>
      </w:sdtPr>
      <w:sdtEndPr>
        <w:rPr>
          <w:noProof/>
        </w:rPr>
      </w:sdtEndPr>
      <w:sdtContent>
        <w:sdt>
          <w:sdtPr>
            <w:id w:val="1591429955"/>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ESF-17 page </w:t>
            </w:r>
            <w:r w:rsidR="00CB2D35">
              <w:fldChar w:fldCharType="begin"/>
            </w:r>
            <w:r w:rsidR="00CB2D35">
              <w:instrText xml:space="preserve"> PAGE   \* MERGEFORMAT </w:instrText>
            </w:r>
            <w:r w:rsidR="00CB2D35">
              <w:fldChar w:fldCharType="separate"/>
            </w:r>
            <w:r>
              <w:rPr>
                <w:noProof/>
              </w:rPr>
              <w:t>9</w:t>
            </w:r>
            <w:r w:rsidR="00CB2D35">
              <w:rPr>
                <w:noProof/>
              </w:rPr>
              <w:fldChar w:fldCharType="end"/>
            </w:r>
          </w:sdtContent>
        </w:sdt>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53CE7" w14:textId="120FCBC5" w:rsidR="00CB2D35" w:rsidRDefault="00A77038" w:rsidP="006845AC">
    <w:pPr>
      <w:pStyle w:val="Footer"/>
      <w:jc w:val="right"/>
      <w:rPr>
        <w:noProof/>
      </w:rPr>
    </w:pPr>
    <w:sdt>
      <w:sdtPr>
        <w:id w:val="-272636591"/>
        <w:docPartObj>
          <w:docPartGallery w:val="Page Numbers (Bottom of Page)"/>
          <w:docPartUnique/>
        </w:docPartObj>
      </w:sdtPr>
      <w:sdtEndPr/>
      <w:sdtContent/>
    </w:sdt>
    <w:r w:rsidR="00CB2D35" w:rsidRPr="00FA12BE">
      <w:t xml:space="preserve"> </w:t>
    </w:r>
    <w:sdt>
      <w:sdtPr>
        <w:id w:val="-756444693"/>
        <w:docPartObj>
          <w:docPartGallery w:val="Page Numbers (Bottom of Page)"/>
          <w:docPartUnique/>
        </w:docPartObj>
      </w:sdtPr>
      <w:sdtEndPr>
        <w:rPr>
          <w:noProof/>
        </w:rPr>
      </w:sdtEndPr>
      <w:sdtContent>
        <w:sdt>
          <w:sdtPr>
            <w:id w:val="940179186"/>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ESF-17 page </w:t>
            </w:r>
            <w:r w:rsidR="00CB2D35">
              <w:fldChar w:fldCharType="begin"/>
            </w:r>
            <w:r w:rsidR="00CB2D35">
              <w:instrText xml:space="preserve"> PAGE   \* MERGEFORMAT </w:instrText>
            </w:r>
            <w:r w:rsidR="00CB2D35">
              <w:fldChar w:fldCharType="separate"/>
            </w:r>
            <w:r>
              <w:rPr>
                <w:noProof/>
              </w:rPr>
              <w:t>1</w:t>
            </w:r>
            <w:r w:rsidR="00CB2D35">
              <w:rPr>
                <w:noProof/>
              </w:rPr>
              <w:fldChar w:fldCharType="end"/>
            </w:r>
          </w:sdtContent>
        </w:sdt>
      </w:sdtContent>
    </w:sdt>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3AEA4" w14:textId="6F1D923A" w:rsidR="00CB2D35" w:rsidRPr="003D4B5C" w:rsidRDefault="00A77038" w:rsidP="006845AC">
    <w:pPr>
      <w:pStyle w:val="Footer"/>
      <w:jc w:val="right"/>
      <w:rPr>
        <w:noProof/>
      </w:rPr>
    </w:pPr>
    <w:sdt>
      <w:sdtPr>
        <w:id w:val="880983129"/>
        <w:docPartObj>
          <w:docPartGallery w:val="Page Numbers (Bottom of Page)"/>
          <w:docPartUnique/>
        </w:docPartObj>
      </w:sdtPr>
      <w:sdtEndPr/>
      <w:sdtContent/>
    </w:sdt>
    <w:r w:rsidR="00CB2D35" w:rsidRPr="00FA12BE">
      <w:t xml:space="preserve"> </w:t>
    </w:r>
    <w:sdt>
      <w:sdtPr>
        <w:id w:val="357636105"/>
        <w:docPartObj>
          <w:docPartGallery w:val="Page Numbers (Bottom of Page)"/>
          <w:docPartUnique/>
        </w:docPartObj>
      </w:sdtPr>
      <w:sdtEndPr>
        <w:rPr>
          <w:noProof/>
        </w:rPr>
      </w:sdtEndPr>
      <w:sdtContent>
        <w:sdt>
          <w:sdtPr>
            <w:id w:val="1863551272"/>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ESF-17 page </w:t>
            </w:r>
            <w:r w:rsidR="00CB2D35">
              <w:fldChar w:fldCharType="begin"/>
            </w:r>
            <w:r w:rsidR="00CB2D35">
              <w:instrText xml:space="preserve"> PAGE   \* MERGEFORMAT </w:instrText>
            </w:r>
            <w:r w:rsidR="00CB2D35">
              <w:fldChar w:fldCharType="separate"/>
            </w:r>
            <w:r>
              <w:rPr>
                <w:noProof/>
              </w:rPr>
              <w:t>15</w:t>
            </w:r>
            <w:r w:rsidR="00CB2D35">
              <w:rPr>
                <w:noProof/>
              </w:rPr>
              <w:fldChar w:fldCharType="end"/>
            </w:r>
          </w:sdtContent>
        </w:sdt>
      </w:sdtContent>
    </w:sdt>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9A7B" w14:textId="0E561797" w:rsidR="00CB2D35" w:rsidRDefault="00A77038" w:rsidP="006845AC">
    <w:pPr>
      <w:pStyle w:val="Footer"/>
      <w:jc w:val="right"/>
      <w:rPr>
        <w:noProof/>
      </w:rPr>
    </w:pPr>
    <w:sdt>
      <w:sdtPr>
        <w:id w:val="-2058696756"/>
        <w:docPartObj>
          <w:docPartGallery w:val="Page Numbers (Bottom of Page)"/>
          <w:docPartUnique/>
        </w:docPartObj>
      </w:sdtPr>
      <w:sdtEndPr/>
      <w:sdtContent/>
    </w:sdt>
    <w:r w:rsidR="00CB2D35" w:rsidRPr="00FA12BE">
      <w:t xml:space="preserve"> </w:t>
    </w:r>
    <w:sdt>
      <w:sdtPr>
        <w:id w:val="864711570"/>
        <w:docPartObj>
          <w:docPartGallery w:val="Page Numbers (Bottom of Page)"/>
          <w:docPartUnique/>
        </w:docPartObj>
      </w:sdtPr>
      <w:sdtEndPr>
        <w:rPr>
          <w:noProof/>
        </w:rPr>
      </w:sdtEndPr>
      <w:sdtContent>
        <w:sdt>
          <w:sdtPr>
            <w:id w:val="245005730"/>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ESF-18 page </w:t>
            </w:r>
            <w:r w:rsidR="00CB2D35">
              <w:fldChar w:fldCharType="begin"/>
            </w:r>
            <w:r w:rsidR="00CB2D35">
              <w:instrText xml:space="preserve"> PAGE   \* MERGEFORMAT </w:instrText>
            </w:r>
            <w:r w:rsidR="00CB2D35">
              <w:fldChar w:fldCharType="separate"/>
            </w:r>
            <w:r>
              <w:rPr>
                <w:noProof/>
              </w:rPr>
              <w:t>13</w:t>
            </w:r>
            <w:r w:rsidR="00CB2D35">
              <w:rPr>
                <w:noProof/>
              </w:rPr>
              <w:fldChar w:fldCharType="end"/>
            </w:r>
          </w:sdtContent>
        </w:sdt>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539439"/>
      <w:docPartObj>
        <w:docPartGallery w:val="Page Numbers (Bottom of Page)"/>
        <w:docPartUnique/>
      </w:docPartObj>
    </w:sdtPr>
    <w:sdtEndPr>
      <w:rPr>
        <w:noProof/>
      </w:rPr>
    </w:sdtEndPr>
    <w:sdtContent>
      <w:p w14:paraId="09C36C12" w14:textId="2DB83009" w:rsidR="00CB2D35" w:rsidRPr="00395945" w:rsidRDefault="00CB2D35" w:rsidP="00395945">
        <w:pPr>
          <w:pStyle w:val="Footer"/>
          <w:jc w:val="right"/>
        </w:pPr>
        <w:r>
          <w:t xml:space="preserve">Polk County Emergency Operations Plan </w:t>
        </w:r>
        <w:r>
          <w:tab/>
        </w:r>
        <w:r>
          <w:tab/>
          <w:t xml:space="preserve">                                                                                              IA </w:t>
        </w:r>
        <w:r>
          <w:fldChar w:fldCharType="begin"/>
        </w:r>
        <w:r>
          <w:instrText xml:space="preserve"> PAGE   \* MERGEFORMAT </w:instrText>
        </w:r>
        <w:r>
          <w:fldChar w:fldCharType="separate"/>
        </w:r>
        <w:r w:rsidR="00A77038">
          <w:rPr>
            <w:noProof/>
          </w:rPr>
          <w:t>1</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CD1" w14:textId="6DFA9953" w:rsidR="00CB2D35" w:rsidRPr="00395945" w:rsidRDefault="00A77038" w:rsidP="00395945">
    <w:pPr>
      <w:pStyle w:val="Footer"/>
      <w:jc w:val="right"/>
      <w:rPr>
        <w:noProof/>
      </w:rPr>
    </w:pPr>
    <w:sdt>
      <w:sdtPr>
        <w:id w:val="540475131"/>
        <w:docPartObj>
          <w:docPartGallery w:val="Page Numbers (Bottom of Page)"/>
          <w:docPartUnique/>
        </w:docPartObj>
      </w:sdtPr>
      <w:sdtEndPr/>
      <w:sdtContent/>
    </w:sdt>
    <w:r w:rsidR="00CB2D35" w:rsidRPr="00FA12BE">
      <w:t xml:space="preserve"> </w:t>
    </w:r>
    <w:sdt>
      <w:sdtPr>
        <w:id w:val="1579790122"/>
        <w:docPartObj>
          <w:docPartGallery w:val="Page Numbers (Bottom of Page)"/>
          <w:docPartUnique/>
        </w:docPartObj>
      </w:sdtPr>
      <w:sdtEndPr>
        <w:rPr>
          <w:noProof/>
        </w:rPr>
      </w:sdtEndPr>
      <w:sdtContent>
        <w:sdt>
          <w:sdtPr>
            <w:id w:val="920606578"/>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IA-1 page </w:t>
            </w:r>
            <w:r w:rsidR="00CB2D35">
              <w:fldChar w:fldCharType="begin"/>
            </w:r>
            <w:r w:rsidR="00CB2D35">
              <w:instrText xml:space="preserve"> PAGE   \* MERGEFORMAT </w:instrText>
            </w:r>
            <w:r w:rsidR="00CB2D35">
              <w:fldChar w:fldCharType="separate"/>
            </w:r>
            <w:r>
              <w:rPr>
                <w:noProof/>
              </w:rPr>
              <w:t>7</w:t>
            </w:r>
            <w:r w:rsidR="00CB2D35">
              <w:rPr>
                <w:noProof/>
              </w:rPr>
              <w:fldChar w:fldCharType="end"/>
            </w:r>
          </w:sdtContent>
        </w:sdt>
      </w:sdtContent>
    </w:sdt>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DF6E1" w14:textId="192255B4" w:rsidR="00CB2D35" w:rsidRPr="00395945" w:rsidRDefault="00A77038" w:rsidP="00395945">
    <w:pPr>
      <w:pStyle w:val="Footer"/>
      <w:jc w:val="right"/>
      <w:rPr>
        <w:noProof/>
      </w:rPr>
    </w:pPr>
    <w:sdt>
      <w:sdtPr>
        <w:id w:val="1481496906"/>
        <w:docPartObj>
          <w:docPartGallery w:val="Page Numbers (Bottom of Page)"/>
          <w:docPartUnique/>
        </w:docPartObj>
      </w:sdtPr>
      <w:sdtEndPr/>
      <w:sdtContent/>
    </w:sdt>
    <w:r w:rsidR="00CB2D35" w:rsidRPr="00FA12BE">
      <w:t xml:space="preserve"> </w:t>
    </w:r>
    <w:sdt>
      <w:sdtPr>
        <w:id w:val="1448503767"/>
        <w:docPartObj>
          <w:docPartGallery w:val="Page Numbers (Bottom of Page)"/>
          <w:docPartUnique/>
        </w:docPartObj>
      </w:sdtPr>
      <w:sdtEndPr>
        <w:rPr>
          <w:noProof/>
        </w:rPr>
      </w:sdtEndPr>
      <w:sdtContent>
        <w:sdt>
          <w:sdtPr>
            <w:id w:val="-1435972857"/>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IA-2 page </w:t>
            </w:r>
            <w:r w:rsidR="00CB2D35">
              <w:fldChar w:fldCharType="begin"/>
            </w:r>
            <w:r w:rsidR="00CB2D35">
              <w:instrText xml:space="preserve"> PAGE   \* MERGEFORMAT </w:instrText>
            </w:r>
            <w:r w:rsidR="00CB2D35">
              <w:fldChar w:fldCharType="separate"/>
            </w:r>
            <w:r>
              <w:rPr>
                <w:noProof/>
              </w:rPr>
              <w:t>7</w:t>
            </w:r>
            <w:r w:rsidR="00CB2D35">
              <w:rPr>
                <w:noProof/>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756393"/>
      <w:docPartObj>
        <w:docPartGallery w:val="Page Numbers (Bottom of Page)"/>
        <w:docPartUnique/>
      </w:docPartObj>
    </w:sdtPr>
    <w:sdtEndPr>
      <w:rPr>
        <w:noProof/>
      </w:rPr>
    </w:sdtEndPr>
    <w:sdtContent>
      <w:p w14:paraId="4804A2C2" w14:textId="13589386" w:rsidR="00CB2D35" w:rsidRPr="00B542D8" w:rsidRDefault="00CB2D35" w:rsidP="00B542D8">
        <w:pPr>
          <w:pStyle w:val="Footer"/>
          <w:jc w:val="right"/>
        </w:pPr>
        <w:r>
          <w:t>Polk County Emergency Operations Plan</w:t>
        </w:r>
        <w:r>
          <w:tab/>
        </w:r>
        <w:r>
          <w:tab/>
          <w:t xml:space="preserve">                                                                                                  </w:t>
        </w:r>
        <w:sdt>
          <w:sdtPr>
            <w:id w:val="-19422116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77038">
              <w:rPr>
                <w:noProof/>
              </w:rPr>
              <w:t>iii</w:t>
            </w:r>
            <w:r>
              <w:rPr>
                <w:noProof/>
              </w:rPr>
              <w:fldChar w:fldCharType="end"/>
            </w:r>
          </w:sdtContent>
        </w:sdt>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EAD7E" w14:textId="7395A96A" w:rsidR="00CB2D35" w:rsidRPr="00395945" w:rsidRDefault="00A77038" w:rsidP="00395945">
    <w:pPr>
      <w:pStyle w:val="Footer"/>
      <w:jc w:val="right"/>
      <w:rPr>
        <w:noProof/>
      </w:rPr>
    </w:pPr>
    <w:sdt>
      <w:sdtPr>
        <w:id w:val="1538394668"/>
        <w:docPartObj>
          <w:docPartGallery w:val="Page Numbers (Bottom of Page)"/>
          <w:docPartUnique/>
        </w:docPartObj>
      </w:sdtPr>
      <w:sdtEndPr/>
      <w:sdtContent/>
    </w:sdt>
    <w:r w:rsidR="00CB2D35" w:rsidRPr="00FA12BE">
      <w:t xml:space="preserve"> </w:t>
    </w:r>
    <w:sdt>
      <w:sdtPr>
        <w:id w:val="1948730975"/>
        <w:docPartObj>
          <w:docPartGallery w:val="Page Numbers (Bottom of Page)"/>
          <w:docPartUnique/>
        </w:docPartObj>
      </w:sdtPr>
      <w:sdtEndPr>
        <w:rPr>
          <w:noProof/>
        </w:rPr>
      </w:sdtEndPr>
      <w:sdtContent>
        <w:sdt>
          <w:sdtPr>
            <w:id w:val="-326979776"/>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IA-3 page </w:t>
            </w:r>
            <w:r w:rsidR="00CB2D35">
              <w:fldChar w:fldCharType="begin"/>
            </w:r>
            <w:r w:rsidR="00CB2D35">
              <w:instrText xml:space="preserve"> PAGE   \* MERGEFORMAT </w:instrText>
            </w:r>
            <w:r w:rsidR="00CB2D35">
              <w:fldChar w:fldCharType="separate"/>
            </w:r>
            <w:r>
              <w:rPr>
                <w:noProof/>
              </w:rPr>
              <w:t>7</w:t>
            </w:r>
            <w:r w:rsidR="00CB2D35">
              <w:rPr>
                <w:noProof/>
              </w:rPr>
              <w:fldChar w:fldCharType="end"/>
            </w:r>
          </w:sdtContent>
        </w:sdt>
      </w:sdtContent>
    </w:sdt>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03308" w14:textId="50839D88" w:rsidR="00CB2D35" w:rsidRPr="00395945" w:rsidRDefault="00A77038" w:rsidP="00395945">
    <w:pPr>
      <w:pStyle w:val="Footer"/>
      <w:jc w:val="right"/>
      <w:rPr>
        <w:noProof/>
      </w:rPr>
    </w:pPr>
    <w:sdt>
      <w:sdtPr>
        <w:id w:val="1234660467"/>
        <w:docPartObj>
          <w:docPartGallery w:val="Page Numbers (Bottom of Page)"/>
          <w:docPartUnique/>
        </w:docPartObj>
      </w:sdtPr>
      <w:sdtEndPr/>
      <w:sdtContent/>
    </w:sdt>
    <w:r w:rsidR="00CB2D35" w:rsidRPr="00FA12BE">
      <w:t xml:space="preserve"> </w:t>
    </w:r>
    <w:sdt>
      <w:sdtPr>
        <w:id w:val="-563875581"/>
        <w:docPartObj>
          <w:docPartGallery w:val="Page Numbers (Bottom of Page)"/>
          <w:docPartUnique/>
        </w:docPartObj>
      </w:sdtPr>
      <w:sdtEndPr>
        <w:rPr>
          <w:noProof/>
        </w:rPr>
      </w:sdtEndPr>
      <w:sdtContent>
        <w:sdt>
          <w:sdtPr>
            <w:id w:val="1542330724"/>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IA-4 page </w:t>
            </w:r>
            <w:r w:rsidR="00CB2D35">
              <w:fldChar w:fldCharType="begin"/>
            </w:r>
            <w:r w:rsidR="00CB2D35">
              <w:instrText xml:space="preserve"> PAGE   \* MERGEFORMAT </w:instrText>
            </w:r>
            <w:r w:rsidR="00CB2D35">
              <w:fldChar w:fldCharType="separate"/>
            </w:r>
            <w:r>
              <w:rPr>
                <w:noProof/>
              </w:rPr>
              <w:t>7</w:t>
            </w:r>
            <w:r w:rsidR="00CB2D35">
              <w:rPr>
                <w:noProof/>
              </w:rPr>
              <w:fldChar w:fldCharType="end"/>
            </w:r>
          </w:sdtContent>
        </w:sdt>
      </w:sdtContent>
    </w:sdt>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DABE" w14:textId="004E91B6" w:rsidR="00CB2D35" w:rsidRPr="00395945" w:rsidRDefault="00A77038" w:rsidP="00395945">
    <w:pPr>
      <w:pStyle w:val="Footer"/>
      <w:jc w:val="right"/>
      <w:rPr>
        <w:noProof/>
      </w:rPr>
    </w:pPr>
    <w:sdt>
      <w:sdtPr>
        <w:id w:val="1600528578"/>
        <w:docPartObj>
          <w:docPartGallery w:val="Page Numbers (Bottom of Page)"/>
          <w:docPartUnique/>
        </w:docPartObj>
      </w:sdtPr>
      <w:sdtEndPr/>
      <w:sdtContent/>
    </w:sdt>
    <w:r w:rsidR="00CB2D35" w:rsidRPr="00FA12BE">
      <w:t xml:space="preserve"> </w:t>
    </w:r>
    <w:sdt>
      <w:sdtPr>
        <w:id w:val="-262613384"/>
        <w:docPartObj>
          <w:docPartGallery w:val="Page Numbers (Bottom of Page)"/>
          <w:docPartUnique/>
        </w:docPartObj>
      </w:sdtPr>
      <w:sdtEndPr>
        <w:rPr>
          <w:noProof/>
        </w:rPr>
      </w:sdtEndPr>
      <w:sdtContent>
        <w:sdt>
          <w:sdtPr>
            <w:id w:val="723724449"/>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IA-5 page </w:t>
            </w:r>
            <w:r w:rsidR="00CB2D35">
              <w:fldChar w:fldCharType="begin"/>
            </w:r>
            <w:r w:rsidR="00CB2D35">
              <w:instrText xml:space="preserve"> PAGE   \* MERGEFORMAT </w:instrText>
            </w:r>
            <w:r w:rsidR="00CB2D35">
              <w:fldChar w:fldCharType="separate"/>
            </w:r>
            <w:r>
              <w:rPr>
                <w:noProof/>
              </w:rPr>
              <w:t>9</w:t>
            </w:r>
            <w:r w:rsidR="00CB2D35">
              <w:rPr>
                <w:noProof/>
              </w:rPr>
              <w:fldChar w:fldCharType="end"/>
            </w:r>
          </w:sdtContent>
        </w:sdt>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98A5" w14:textId="7CB59C05" w:rsidR="00CB2D35" w:rsidRPr="00395945" w:rsidRDefault="00A77038" w:rsidP="00395945">
    <w:pPr>
      <w:pStyle w:val="Footer"/>
      <w:jc w:val="right"/>
      <w:rPr>
        <w:noProof/>
      </w:rPr>
    </w:pPr>
    <w:sdt>
      <w:sdtPr>
        <w:id w:val="1625346372"/>
        <w:docPartObj>
          <w:docPartGallery w:val="Page Numbers (Bottom of Page)"/>
          <w:docPartUnique/>
        </w:docPartObj>
      </w:sdtPr>
      <w:sdtEndPr/>
      <w:sdtContent/>
    </w:sdt>
    <w:r w:rsidR="00CB2D35" w:rsidRPr="00FA12BE">
      <w:t xml:space="preserve"> </w:t>
    </w:r>
    <w:sdt>
      <w:sdtPr>
        <w:id w:val="-2095320620"/>
        <w:docPartObj>
          <w:docPartGallery w:val="Page Numbers (Bottom of Page)"/>
          <w:docPartUnique/>
        </w:docPartObj>
      </w:sdtPr>
      <w:sdtEndPr>
        <w:rPr>
          <w:noProof/>
        </w:rPr>
      </w:sdtEndPr>
      <w:sdtContent>
        <w:sdt>
          <w:sdtPr>
            <w:id w:val="-1028410940"/>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IA-6 page </w:t>
            </w:r>
            <w:r w:rsidR="00CB2D35">
              <w:fldChar w:fldCharType="begin"/>
            </w:r>
            <w:r w:rsidR="00CB2D35">
              <w:instrText xml:space="preserve"> PAGE   \* MERGEFORMAT </w:instrText>
            </w:r>
            <w:r w:rsidR="00CB2D35">
              <w:fldChar w:fldCharType="separate"/>
            </w:r>
            <w:r>
              <w:rPr>
                <w:noProof/>
              </w:rPr>
              <w:t>8</w:t>
            </w:r>
            <w:r w:rsidR="00CB2D35">
              <w:rPr>
                <w:noProof/>
              </w:rPr>
              <w:fldChar w:fldCharType="end"/>
            </w:r>
          </w:sdtContent>
        </w:sdt>
      </w:sdtContent>
    </w:sdt>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C414C" w14:textId="020DC29D" w:rsidR="00CB2D35" w:rsidRPr="00395945" w:rsidRDefault="00A77038" w:rsidP="00395945">
    <w:pPr>
      <w:pStyle w:val="Footer"/>
      <w:jc w:val="right"/>
      <w:rPr>
        <w:noProof/>
      </w:rPr>
    </w:pPr>
    <w:sdt>
      <w:sdtPr>
        <w:id w:val="228037403"/>
        <w:docPartObj>
          <w:docPartGallery w:val="Page Numbers (Bottom of Page)"/>
          <w:docPartUnique/>
        </w:docPartObj>
      </w:sdtPr>
      <w:sdtEndPr/>
      <w:sdtContent/>
    </w:sdt>
    <w:r w:rsidR="00CB2D35" w:rsidRPr="00FA12BE">
      <w:t xml:space="preserve"> </w:t>
    </w:r>
    <w:sdt>
      <w:sdtPr>
        <w:id w:val="-847939581"/>
        <w:docPartObj>
          <w:docPartGallery w:val="Page Numbers (Bottom of Page)"/>
          <w:docPartUnique/>
        </w:docPartObj>
      </w:sdtPr>
      <w:sdtEndPr>
        <w:rPr>
          <w:noProof/>
        </w:rPr>
      </w:sdtEndPr>
      <w:sdtContent>
        <w:sdt>
          <w:sdtPr>
            <w:id w:val="2004855791"/>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IA-7 page </w:t>
            </w:r>
            <w:r w:rsidR="00CB2D35">
              <w:fldChar w:fldCharType="begin"/>
            </w:r>
            <w:r w:rsidR="00CB2D35">
              <w:instrText xml:space="preserve"> PAGE   \* MERGEFORMAT </w:instrText>
            </w:r>
            <w:r w:rsidR="00CB2D35">
              <w:fldChar w:fldCharType="separate"/>
            </w:r>
            <w:r>
              <w:rPr>
                <w:noProof/>
              </w:rPr>
              <w:t>8</w:t>
            </w:r>
            <w:r w:rsidR="00CB2D35">
              <w:rPr>
                <w:noProof/>
              </w:rPr>
              <w:fldChar w:fldCharType="end"/>
            </w:r>
          </w:sdtContent>
        </w:sdt>
      </w:sdtContent>
    </w:sdt>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02FC" w14:textId="31403691" w:rsidR="00CB2D35" w:rsidRPr="00395945" w:rsidRDefault="00A77038" w:rsidP="00395945">
    <w:pPr>
      <w:pStyle w:val="Footer"/>
      <w:jc w:val="right"/>
      <w:rPr>
        <w:noProof/>
      </w:rPr>
    </w:pPr>
    <w:sdt>
      <w:sdtPr>
        <w:id w:val="-170252721"/>
        <w:docPartObj>
          <w:docPartGallery w:val="Page Numbers (Bottom of Page)"/>
          <w:docPartUnique/>
        </w:docPartObj>
      </w:sdtPr>
      <w:sdtEndPr/>
      <w:sdtContent/>
    </w:sdt>
    <w:r w:rsidR="00CB2D35" w:rsidRPr="00FA12BE">
      <w:t xml:space="preserve"> </w:t>
    </w:r>
    <w:sdt>
      <w:sdtPr>
        <w:id w:val="-206186411"/>
        <w:docPartObj>
          <w:docPartGallery w:val="Page Numbers (Bottom of Page)"/>
          <w:docPartUnique/>
        </w:docPartObj>
      </w:sdtPr>
      <w:sdtEndPr>
        <w:rPr>
          <w:noProof/>
        </w:rPr>
      </w:sdtEndPr>
      <w:sdtContent>
        <w:sdt>
          <w:sdtPr>
            <w:id w:val="-1468122392"/>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IA-8 page </w:t>
            </w:r>
            <w:r w:rsidR="00CB2D35">
              <w:fldChar w:fldCharType="begin"/>
            </w:r>
            <w:r w:rsidR="00CB2D35">
              <w:instrText xml:space="preserve"> PAGE   \* MERGEFORMAT </w:instrText>
            </w:r>
            <w:r w:rsidR="00CB2D35">
              <w:fldChar w:fldCharType="separate"/>
            </w:r>
            <w:r>
              <w:rPr>
                <w:noProof/>
              </w:rPr>
              <w:t>6</w:t>
            </w:r>
            <w:r w:rsidR="00CB2D35">
              <w:rPr>
                <w:noProof/>
              </w:rPr>
              <w:fldChar w:fldCharType="end"/>
            </w:r>
          </w:sdtContent>
        </w:sdt>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77AD" w14:textId="34FB1AAB" w:rsidR="00CB2D35" w:rsidRPr="00395945" w:rsidRDefault="00A77038" w:rsidP="00395945">
    <w:pPr>
      <w:pStyle w:val="Footer"/>
      <w:jc w:val="right"/>
      <w:rPr>
        <w:noProof/>
      </w:rPr>
    </w:pPr>
    <w:sdt>
      <w:sdtPr>
        <w:id w:val="528307567"/>
        <w:docPartObj>
          <w:docPartGallery w:val="Page Numbers (Bottom of Page)"/>
          <w:docPartUnique/>
        </w:docPartObj>
      </w:sdtPr>
      <w:sdtEndPr/>
      <w:sdtContent/>
    </w:sdt>
    <w:r w:rsidR="00CB2D35" w:rsidRPr="00FA12BE">
      <w:t xml:space="preserve"> </w:t>
    </w:r>
    <w:sdt>
      <w:sdtPr>
        <w:id w:val="-624627946"/>
        <w:docPartObj>
          <w:docPartGallery w:val="Page Numbers (Bottom of Page)"/>
          <w:docPartUnique/>
        </w:docPartObj>
      </w:sdtPr>
      <w:sdtEndPr>
        <w:rPr>
          <w:noProof/>
        </w:rPr>
      </w:sdtEndPr>
      <w:sdtContent>
        <w:sdt>
          <w:sdtPr>
            <w:id w:val="-2020532471"/>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IA-9 page </w:t>
            </w:r>
            <w:r w:rsidR="00CB2D35">
              <w:fldChar w:fldCharType="begin"/>
            </w:r>
            <w:r w:rsidR="00CB2D35">
              <w:instrText xml:space="preserve"> PAGE   \* MERGEFORMAT </w:instrText>
            </w:r>
            <w:r w:rsidR="00CB2D35">
              <w:fldChar w:fldCharType="separate"/>
            </w:r>
            <w:r>
              <w:rPr>
                <w:noProof/>
              </w:rPr>
              <w:t>7</w:t>
            </w:r>
            <w:r w:rsidR="00CB2D35">
              <w:rPr>
                <w:noProof/>
              </w:rPr>
              <w:fldChar w:fldCharType="end"/>
            </w:r>
          </w:sdtContent>
        </w:sdt>
      </w:sdtContent>
    </w:sdt>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2FA16" w14:textId="7787BD89" w:rsidR="00CB2D35" w:rsidRPr="00395945" w:rsidRDefault="00A77038" w:rsidP="00395945">
    <w:pPr>
      <w:pStyle w:val="Footer"/>
      <w:jc w:val="right"/>
      <w:rPr>
        <w:noProof/>
      </w:rPr>
    </w:pPr>
    <w:sdt>
      <w:sdtPr>
        <w:id w:val="1115864599"/>
        <w:docPartObj>
          <w:docPartGallery w:val="Page Numbers (Bottom of Page)"/>
          <w:docPartUnique/>
        </w:docPartObj>
      </w:sdtPr>
      <w:sdtEndPr/>
      <w:sdtContent/>
    </w:sdt>
    <w:r w:rsidR="00CB2D35" w:rsidRPr="00FA12BE">
      <w:t xml:space="preserve"> </w:t>
    </w:r>
    <w:sdt>
      <w:sdtPr>
        <w:id w:val="-683972302"/>
        <w:docPartObj>
          <w:docPartGallery w:val="Page Numbers (Bottom of Page)"/>
          <w:docPartUnique/>
        </w:docPartObj>
      </w:sdtPr>
      <w:sdtEndPr>
        <w:rPr>
          <w:noProof/>
        </w:rPr>
      </w:sdtEndPr>
      <w:sdtContent>
        <w:sdt>
          <w:sdtPr>
            <w:id w:val="-85160312"/>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IA-10 page </w:t>
            </w:r>
            <w:r w:rsidR="00CB2D35">
              <w:fldChar w:fldCharType="begin"/>
            </w:r>
            <w:r w:rsidR="00CB2D35">
              <w:instrText xml:space="preserve"> PAGE   \* MERGEFORMAT </w:instrText>
            </w:r>
            <w:r w:rsidR="00CB2D35">
              <w:fldChar w:fldCharType="separate"/>
            </w:r>
            <w:r>
              <w:rPr>
                <w:noProof/>
              </w:rPr>
              <w:t>7</w:t>
            </w:r>
            <w:r w:rsidR="00CB2D35">
              <w:rPr>
                <w:noProof/>
              </w:rPr>
              <w:fldChar w:fldCharType="end"/>
            </w:r>
          </w:sdtContent>
        </w:sdt>
      </w:sdtContent>
    </w:sdt>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27889"/>
      <w:docPartObj>
        <w:docPartGallery w:val="Page Numbers (Bottom of Page)"/>
        <w:docPartUnique/>
      </w:docPartObj>
    </w:sdtPr>
    <w:sdtEndPr>
      <w:rPr>
        <w:noProof/>
      </w:rPr>
    </w:sdtEndPr>
    <w:sdtContent>
      <w:p w14:paraId="0E8DE939" w14:textId="004217C4" w:rsidR="00CB2D35" w:rsidRPr="00FA12BE" w:rsidRDefault="00CB2D35" w:rsidP="00FA12BE">
        <w:pPr>
          <w:pStyle w:val="Footer"/>
          <w:jc w:val="right"/>
        </w:pPr>
        <w:r>
          <w:t xml:space="preserve">Polk County Emergency Operations Plan </w:t>
        </w:r>
        <w:r>
          <w:tab/>
        </w:r>
        <w:r>
          <w:tab/>
          <w:t xml:space="preserve">                                                                                             SA </w:t>
        </w:r>
        <w:r>
          <w:fldChar w:fldCharType="begin"/>
        </w:r>
        <w:r>
          <w:instrText xml:space="preserve"> PAGE   \* MERGEFORMAT </w:instrText>
        </w:r>
        <w:r>
          <w:fldChar w:fldCharType="separate"/>
        </w:r>
        <w:r w:rsidR="00A77038">
          <w:rPr>
            <w:noProof/>
          </w:rPr>
          <w:t>1</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C01D4" w14:textId="77777777" w:rsidR="00CB2D35" w:rsidRDefault="00CB2D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993381"/>
      <w:docPartObj>
        <w:docPartGallery w:val="Page Numbers (Bottom of Page)"/>
        <w:docPartUnique/>
      </w:docPartObj>
    </w:sdtPr>
    <w:sdtEndPr>
      <w:rPr>
        <w:noProof/>
      </w:rPr>
    </w:sdtEndPr>
    <w:sdtContent>
      <w:p w14:paraId="48D51854" w14:textId="7218ED92" w:rsidR="00CB2D35" w:rsidRPr="00B542D8" w:rsidRDefault="00CB2D35" w:rsidP="00F8622D">
        <w:pPr>
          <w:pStyle w:val="Footer"/>
          <w:jc w:val="right"/>
        </w:pPr>
        <w:r>
          <w:t>Polk County Emergency Operations Plan</w:t>
        </w:r>
        <w:r>
          <w:tab/>
        </w:r>
        <w:r>
          <w:tab/>
          <w:t xml:space="preserve">                                                                                            </w:t>
        </w:r>
        <w:sdt>
          <w:sdtPr>
            <w:id w:val="3829939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77038">
              <w:rPr>
                <w:noProof/>
              </w:rPr>
              <w:t>iv</w:t>
            </w:r>
            <w:r>
              <w:rPr>
                <w:noProof/>
              </w:rPr>
              <w:fldChar w:fldCharType="end"/>
            </w:r>
          </w:sdtContent>
        </w:sdt>
      </w:p>
    </w:sdtContent>
  </w:sdt>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E2E6C" w14:textId="3CA9F57E" w:rsidR="00CB2D35" w:rsidRPr="004E12D8" w:rsidRDefault="00A77038" w:rsidP="006845AC">
    <w:pPr>
      <w:pStyle w:val="Footer"/>
      <w:jc w:val="right"/>
      <w:rPr>
        <w:noProof/>
      </w:rPr>
    </w:pPr>
    <w:sdt>
      <w:sdtPr>
        <w:id w:val="-712568282"/>
        <w:docPartObj>
          <w:docPartGallery w:val="Page Numbers (Bottom of Page)"/>
          <w:docPartUnique/>
        </w:docPartObj>
      </w:sdtPr>
      <w:sdtEndPr>
        <w:rPr>
          <w:noProof/>
        </w:rPr>
      </w:sdtEndPr>
      <w:sdtContent>
        <w:sdt>
          <w:sdtPr>
            <w:id w:val="-1959248869"/>
            <w:docPartObj>
              <w:docPartGallery w:val="Page Numbers (Bottom of Page)"/>
              <w:docPartUnique/>
            </w:docPartObj>
          </w:sdtPr>
          <w:sdtEndPr>
            <w:rPr>
              <w:noProof/>
            </w:rPr>
          </w:sdtEndPr>
          <w:sdtContent>
            <w:r w:rsidR="00CB2D35">
              <w:t xml:space="preserve">Polk County Emergency Operations Plan </w:t>
            </w:r>
            <w:r w:rsidR="00CB2D35">
              <w:tab/>
            </w:r>
            <w:r w:rsidR="00CB2D35">
              <w:tab/>
              <w:t xml:space="preserve">                                                                          SA-1 page </w:t>
            </w:r>
            <w:r w:rsidR="00CB2D35">
              <w:fldChar w:fldCharType="begin"/>
            </w:r>
            <w:r w:rsidR="00CB2D35">
              <w:instrText xml:space="preserve"> PAGE   \* MERGEFORMAT </w:instrText>
            </w:r>
            <w:r w:rsidR="00CB2D35">
              <w:fldChar w:fldCharType="separate"/>
            </w:r>
            <w:r>
              <w:rPr>
                <w:noProof/>
              </w:rPr>
              <w:t>23</w:t>
            </w:r>
            <w:r w:rsidR="00CB2D35">
              <w:rPr>
                <w:noProof/>
              </w:rPr>
              <w:fldChar w:fldCharType="end"/>
            </w:r>
          </w:sdtContent>
        </w:sdt>
      </w:sdtContent>
    </w:sdt>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F926" w14:textId="7DC2AFE1" w:rsidR="00CB2D35" w:rsidRDefault="00CB2D35" w:rsidP="006845AC">
    <w:pPr>
      <w:pStyle w:val="Footer"/>
      <w:jc w:val="right"/>
      <w:rPr>
        <w:noProof/>
      </w:rPr>
    </w:pPr>
    <w:r w:rsidRPr="00FA12BE">
      <w:t xml:space="preserve"> </w:t>
    </w:r>
    <w:sdt>
      <w:sdtPr>
        <w:id w:val="-2102557696"/>
        <w:docPartObj>
          <w:docPartGallery w:val="Page Numbers (Bottom of Page)"/>
          <w:docPartUnique/>
        </w:docPartObj>
      </w:sdtPr>
      <w:sdtEndPr>
        <w:rPr>
          <w:noProof/>
        </w:rPr>
      </w:sdtEndPr>
      <w:sdtContent>
        <w:sdt>
          <w:sdtPr>
            <w:id w:val="1113555957"/>
            <w:docPartObj>
              <w:docPartGallery w:val="Page Numbers (Bottom of Page)"/>
              <w:docPartUnique/>
            </w:docPartObj>
          </w:sdtPr>
          <w:sdtEndPr>
            <w:rPr>
              <w:noProof/>
            </w:rPr>
          </w:sdtEndPr>
          <w:sdtContent>
            <w:r>
              <w:t xml:space="preserve">Polk County Emergency Operations Plan </w:t>
            </w:r>
            <w:r>
              <w:tab/>
            </w:r>
            <w:r>
              <w:tab/>
              <w:t xml:space="preserve">                                                                          SA-1 page </w:t>
            </w:r>
            <w:r>
              <w:fldChar w:fldCharType="begin"/>
            </w:r>
            <w:r>
              <w:instrText xml:space="preserve"> PAGE   \* MERGEFORMAT </w:instrText>
            </w:r>
            <w:r>
              <w:fldChar w:fldCharType="separate"/>
            </w:r>
            <w:r w:rsidR="00A77038">
              <w:rPr>
                <w:noProof/>
              </w:rPr>
              <w:t>2</w:t>
            </w:r>
            <w:r>
              <w:rPr>
                <w:noProof/>
              </w:rPr>
              <w:fldChar w:fldCharType="end"/>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308607"/>
      <w:docPartObj>
        <w:docPartGallery w:val="Page Numbers (Bottom of Page)"/>
        <w:docPartUnique/>
      </w:docPartObj>
    </w:sdtPr>
    <w:sdtEndPr>
      <w:rPr>
        <w:noProof/>
      </w:rPr>
    </w:sdtEndPr>
    <w:sdtContent>
      <w:p w14:paraId="02EF7968" w14:textId="7A59898B" w:rsidR="00CB2D35" w:rsidRPr="00B542D8" w:rsidRDefault="00CB2D35" w:rsidP="00395945">
        <w:pPr>
          <w:pStyle w:val="Footer"/>
          <w:jc w:val="right"/>
        </w:pPr>
        <w:r>
          <w:t xml:space="preserve">Polk County Emergency Operations Plan </w:t>
        </w:r>
        <w:r>
          <w:tab/>
        </w:r>
        <w:r>
          <w:tab/>
          <w:t xml:space="preserve">                                                                                           ESF </w:t>
        </w:r>
        <w:r>
          <w:fldChar w:fldCharType="begin"/>
        </w:r>
        <w:r>
          <w:instrText xml:space="preserve"> PAGE   \* MERGEFORMAT </w:instrText>
        </w:r>
        <w:r>
          <w:fldChar w:fldCharType="separate"/>
        </w:r>
        <w:r w:rsidR="00A77038">
          <w:rPr>
            <w:noProof/>
          </w:rP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421665"/>
      <w:docPartObj>
        <w:docPartGallery w:val="Page Numbers (Bottom of Page)"/>
        <w:docPartUnique/>
      </w:docPartObj>
    </w:sdtPr>
    <w:sdtEndPr>
      <w:rPr>
        <w:noProof/>
      </w:rPr>
    </w:sdtEndPr>
    <w:sdtContent>
      <w:p w14:paraId="16A6D7D9" w14:textId="61077C41" w:rsidR="00CB2D35" w:rsidRDefault="00CB2D35" w:rsidP="006845AC">
        <w:pPr>
          <w:pStyle w:val="Footer"/>
          <w:jc w:val="right"/>
          <w:rPr>
            <w:noProof/>
          </w:rPr>
        </w:pPr>
        <w:r>
          <w:t xml:space="preserve">Polk County Emergency Operations Plan </w:t>
        </w:r>
        <w:r>
          <w:tab/>
        </w:r>
        <w:r>
          <w:tab/>
          <w:t xml:space="preserve">                                                                            ESF-1 page </w:t>
        </w:r>
        <w:r>
          <w:fldChar w:fldCharType="begin"/>
        </w:r>
        <w:r>
          <w:instrText xml:space="preserve"> PAGE   \* MERGEFORMAT </w:instrText>
        </w:r>
        <w:r>
          <w:fldChar w:fldCharType="separate"/>
        </w:r>
        <w:r w:rsidR="00A77038">
          <w:rPr>
            <w:noProof/>
          </w:rPr>
          <w:t>25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F82A7" w14:textId="77777777" w:rsidR="00CB2D35" w:rsidRDefault="00CB2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EB2F1" w14:textId="77777777" w:rsidR="00CB2D35" w:rsidRDefault="00CB2D35">
      <w:r>
        <w:separator/>
      </w:r>
    </w:p>
    <w:p w14:paraId="100389DE" w14:textId="77777777" w:rsidR="00CB2D35" w:rsidRDefault="00CB2D35"/>
  </w:footnote>
  <w:footnote w:type="continuationSeparator" w:id="0">
    <w:p w14:paraId="321336B9" w14:textId="77777777" w:rsidR="00CB2D35" w:rsidRDefault="00CB2D35">
      <w:r>
        <w:continuationSeparator/>
      </w:r>
    </w:p>
    <w:p w14:paraId="262722F6" w14:textId="77777777" w:rsidR="00CB2D35" w:rsidRDefault="00CB2D35"/>
  </w:footnote>
  <w:footnote w:type="continuationNotice" w:id="1">
    <w:p w14:paraId="120E27DB" w14:textId="77777777" w:rsidR="00CB2D35" w:rsidRDefault="00CB2D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75A8" w14:textId="0FE5D968" w:rsidR="00CB2D35" w:rsidRPr="00B542D8" w:rsidRDefault="00CB2D35" w:rsidP="00B542D8">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C00000"/>
        <w:sz w:val="22"/>
        <w:szCs w:val="22"/>
      </w:rPr>
      <w:t xml:space="preserve">DRAFT </w:t>
    </w: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b w:val="0"/>
        <w:bCs/>
        <w:color w:val="auto"/>
        <w:sz w:val="22"/>
        <w:szCs w:val="22"/>
      </w:rPr>
      <w:t>Polk County EOP</w:t>
    </w:r>
    <w:r>
      <w:rPr>
        <w:rFonts w:asciiTheme="minorHAnsi" w:hAnsiTheme="minorHAnsi" w:cstheme="minorHAnsi"/>
        <w:b w:val="0"/>
        <w:bCs/>
        <w:color w:val="auto"/>
        <w:sz w:val="22"/>
        <w:szCs w:val="22"/>
      </w:rPr>
      <w:t xml:space="preserve">: </w:t>
    </w:r>
    <w:r w:rsidRPr="00F70FCA">
      <w:rPr>
        <w:rFonts w:asciiTheme="minorHAnsi" w:hAnsiTheme="minorHAnsi" w:cstheme="minorHAnsi"/>
        <w:b w:val="0"/>
        <w:bCs/>
        <w:color w:val="auto"/>
        <w:sz w:val="22"/>
        <w:szCs w:val="22"/>
      </w:rPr>
      <w:fldChar w:fldCharType="begin"/>
    </w:r>
    <w:r w:rsidRPr="00F70FCA">
      <w:rPr>
        <w:rFonts w:asciiTheme="minorHAnsi" w:hAnsiTheme="minorHAnsi" w:cstheme="minorHAnsi"/>
        <w:b w:val="0"/>
        <w:bCs/>
        <w:color w:val="auto"/>
        <w:sz w:val="22"/>
        <w:szCs w:val="22"/>
      </w:rPr>
      <w:instrText xml:space="preserve"> REF _Ref83624116 \h  \* MERGEFORMAT </w:instrText>
    </w:r>
    <w:r w:rsidRPr="00F70FCA">
      <w:rPr>
        <w:rFonts w:asciiTheme="minorHAnsi" w:hAnsiTheme="minorHAnsi" w:cstheme="minorHAnsi"/>
        <w:b w:val="0"/>
        <w:bCs/>
        <w:color w:val="auto"/>
        <w:sz w:val="22"/>
        <w:szCs w:val="22"/>
      </w:rPr>
    </w:r>
    <w:r w:rsidRPr="00F70FCA">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Incident Action</w:t>
    </w:r>
    <w:r w:rsidRPr="00DC3633">
      <w:t xml:space="preserve"> Planning Cycle</w:t>
    </w:r>
    <w:r w:rsidRPr="00F70FCA">
      <w:rPr>
        <w:rFonts w:asciiTheme="minorHAnsi" w:hAnsiTheme="minorHAnsi" w:cstheme="minorHAnsi"/>
        <w:b w:val="0"/>
        <w:bCs/>
        <w:color w:val="auto"/>
        <w:sz w:val="22"/>
        <w:szCs w:val="22"/>
      </w:rPr>
      <w:fldChar w:fldCharType="end"/>
    </w:r>
    <w:r>
      <w:rPr>
        <w:rFonts w:asciiTheme="minorHAnsi" w:hAnsiTheme="minorHAnsi" w:cstheme="minorHAnsi"/>
        <w:b w:val="0"/>
        <w:bCs/>
        <w:color w:val="auto"/>
        <w:sz w:val="22"/>
        <w:szCs w:val="22"/>
      </w:rPr>
      <w:t xml:space="preserve"> Checklist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CAD7" w14:textId="382AB684" w:rsidR="00CB2D35" w:rsidRPr="00377E2D" w:rsidRDefault="00CB2D35" w:rsidP="00211E2D">
    <w:pPr>
      <w:pStyle w:val="Pre-docsHeader"/>
      <w:spacing w:after="180"/>
      <w:ind w:left="0"/>
      <w:jc w:val="both"/>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w:t>
    </w:r>
    <w:r w:rsidRPr="00377E2D">
      <w:rPr>
        <w:rFonts w:asciiTheme="minorHAnsi" w:hAnsiTheme="minorHAnsi" w:cstheme="minorHAnsi"/>
        <w:b w:val="0"/>
        <w:bCs/>
        <w:color w:val="auto"/>
        <w:sz w:val="22"/>
        <w:szCs w:val="22"/>
      </w:rPr>
      <w:fldChar w:fldCharType="begin"/>
    </w:r>
    <w:r w:rsidRPr="00377E2D">
      <w:rPr>
        <w:rFonts w:asciiTheme="minorHAnsi" w:hAnsiTheme="minorHAnsi" w:cstheme="minorHAnsi"/>
        <w:b w:val="0"/>
        <w:bCs/>
        <w:color w:val="auto"/>
        <w:sz w:val="22"/>
        <w:szCs w:val="22"/>
      </w:rPr>
      <w:instrText xml:space="preserve"> REF _Ref89071022 \h  \* MERGEFORMAT </w:instrText>
    </w:r>
    <w:r w:rsidRPr="00377E2D">
      <w:rPr>
        <w:rFonts w:asciiTheme="minorHAnsi" w:hAnsiTheme="minorHAnsi" w:cstheme="minorHAnsi"/>
        <w:b w:val="0"/>
        <w:bCs/>
        <w:color w:val="auto"/>
        <w:sz w:val="22"/>
        <w:szCs w:val="22"/>
      </w:rPr>
    </w:r>
    <w:r w:rsidRPr="00377E2D">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Command and Control</w:t>
    </w:r>
    <w:r w:rsidRPr="00377E2D">
      <w:rPr>
        <w:rFonts w:asciiTheme="minorHAnsi" w:hAnsiTheme="minorHAnsi" w:cstheme="minorHAnsi"/>
        <w:b w:val="0"/>
        <w:bCs/>
        <w:color w:val="auto"/>
        <w:sz w:val="22"/>
        <w:szCs w:val="22"/>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DA144" w14:textId="635DDFD6"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ESF-10: Hazardous Materials Appendix D</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E803C" w14:textId="77777777" w:rsidR="00CB2D35" w:rsidRDefault="00CB2D35">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45117" w14:textId="77777777" w:rsidR="00CB2D35" w:rsidRPr="00622D88" w:rsidRDefault="00CB2D35" w:rsidP="006845AC">
    <w:pPr>
      <w:pStyle w:val="Pre-docsHeader"/>
      <w:spacing w:after="180"/>
      <w:ind w:left="0"/>
      <w:rPr>
        <w:rFonts w:asciiTheme="minorHAnsi" w:hAnsiTheme="minorHAnsi" w:cstheme="minorBidi"/>
        <w:color w:val="auto"/>
        <w:sz w:val="22"/>
        <w:szCs w:val="22"/>
      </w:rPr>
    </w:pPr>
    <w:r>
      <w:tab/>
    </w:r>
    <w:r>
      <w:tab/>
    </w:r>
    <w:r w:rsidRPr="34CD83F1">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  </w:t>
    </w:r>
    <w:r w:rsidRPr="34CD83F1">
      <w:rPr>
        <w:rFonts w:asciiTheme="minorHAnsi" w:hAnsiTheme="minorHAnsi" w:cstheme="minorBidi"/>
        <w:b w:val="0"/>
        <w:color w:val="auto"/>
        <w:sz w:val="22"/>
        <w:szCs w:val="22"/>
      </w:rPr>
      <w:t>ESF-11: Agriculture and Animal Protection</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70EA" w14:textId="77777777" w:rsidR="00CB2D35" w:rsidRDefault="00CB2D3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F323" w14:textId="609DA718" w:rsidR="00CB2D35" w:rsidRPr="008C71E8" w:rsidRDefault="00CB2D35" w:rsidP="008C71E8">
    <w:pPr>
      <w:pStyle w:val="Pre-docsHeader"/>
      <w:spacing w:after="180"/>
      <w:ind w:left="0"/>
      <w:rPr>
        <w:rFonts w:asciiTheme="minorHAnsi" w:hAnsiTheme="minorHAnsi" w:cstheme="minorBidi"/>
        <w:color w:val="auto"/>
        <w:sz w:val="22"/>
        <w:szCs w:val="22"/>
      </w:rPr>
    </w:pPr>
    <w:r w:rsidRPr="34CD83F1">
      <w:rPr>
        <w:rFonts w:asciiTheme="minorHAnsi" w:hAnsiTheme="minorHAnsi" w:cstheme="minorBidi"/>
        <w:color w:val="auto"/>
        <w:sz w:val="22"/>
        <w:szCs w:val="22"/>
      </w:rPr>
      <w:t xml:space="preserve">              </w:t>
    </w:r>
    <w:r>
      <w:rPr>
        <w:rFonts w:asciiTheme="minorHAnsi" w:hAnsiTheme="minorHAnsi" w:cstheme="minorBidi"/>
        <w:color w:val="auto"/>
        <w:sz w:val="22"/>
        <w:szCs w:val="22"/>
      </w:rPr>
      <w:tab/>
    </w:r>
    <w:r>
      <w:rPr>
        <w:rFonts w:asciiTheme="minorHAnsi" w:hAnsiTheme="minorHAnsi" w:cstheme="minorBidi"/>
        <w:color w:val="auto"/>
        <w:sz w:val="22"/>
        <w:szCs w:val="22"/>
      </w:rPr>
      <w:tab/>
      <w:t xml:space="preserve">              </w:t>
    </w:r>
    <w:r w:rsidRPr="34CD83F1">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  </w:t>
    </w:r>
    <w:r w:rsidRPr="34CD83F1">
      <w:rPr>
        <w:rFonts w:asciiTheme="minorHAnsi" w:hAnsiTheme="minorHAnsi" w:cstheme="minorBidi"/>
        <w:b w:val="0"/>
        <w:color w:val="auto"/>
        <w:sz w:val="22"/>
        <w:szCs w:val="22"/>
      </w:rPr>
      <w:t>ESF-11: Agriculture and Animal Protection</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A060"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tab/>
    </w:r>
    <w:r>
      <w:tab/>
      <w:t xml:space="preserve">   </w:t>
    </w:r>
    <w:r>
      <w:rPr>
        <w:rFonts w:asciiTheme="minorHAnsi" w:hAnsiTheme="minorHAnsi" w:cstheme="minorHAnsi"/>
        <w:b w:val="0"/>
        <w:color w:val="auto"/>
        <w:sz w:val="22"/>
        <w:szCs w:val="22"/>
      </w:rPr>
      <w:t xml:space="preserve">ESF-11: Agriculture </w:t>
    </w:r>
    <w:r w:rsidRPr="34CD83F1">
      <w:rPr>
        <w:rFonts w:asciiTheme="minorHAnsi" w:hAnsiTheme="minorHAnsi" w:cstheme="minorBidi"/>
        <w:b w:val="0"/>
        <w:color w:val="auto"/>
        <w:sz w:val="22"/>
        <w:szCs w:val="22"/>
      </w:rPr>
      <w:t>and Animal Protection</w:t>
    </w:r>
    <w:r>
      <w:rPr>
        <w:rFonts w:asciiTheme="minorHAnsi" w:hAnsiTheme="minorHAnsi" w:cstheme="minorBidi"/>
        <w:color w:val="auto"/>
        <w:sz w:val="22"/>
        <w:szCs w:val="22"/>
      </w:rPr>
      <w:t xml:space="preserve"> </w:t>
    </w:r>
    <w:r>
      <w:rPr>
        <w:rFonts w:asciiTheme="minorHAnsi" w:hAnsiTheme="minorHAnsi" w:cstheme="minorHAnsi"/>
        <w:b w:val="0"/>
        <w:bCs/>
        <w:color w:val="auto"/>
        <w:sz w:val="22"/>
        <w:szCs w:val="22"/>
      </w:rPr>
      <w:t>Appendix A</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4DE7"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t xml:space="preserve">  </w:t>
    </w:r>
    <w:r>
      <w:tab/>
    </w:r>
    <w:r>
      <w:tab/>
      <w:t xml:space="preserve">   </w:t>
    </w:r>
    <w:r>
      <w:rPr>
        <w:rFonts w:asciiTheme="minorHAnsi" w:hAnsiTheme="minorHAnsi" w:cstheme="minorHAnsi"/>
        <w:b w:val="0"/>
        <w:color w:val="auto"/>
        <w:sz w:val="22"/>
        <w:szCs w:val="22"/>
      </w:rPr>
      <w:t xml:space="preserve">ESF-11: Agriculture </w:t>
    </w:r>
    <w:r w:rsidRPr="34CD83F1">
      <w:rPr>
        <w:rFonts w:asciiTheme="minorHAnsi" w:hAnsiTheme="minorHAnsi" w:cstheme="minorBidi"/>
        <w:b w:val="0"/>
        <w:color w:val="auto"/>
        <w:sz w:val="22"/>
        <w:szCs w:val="22"/>
      </w:rPr>
      <w:t>and Animal Protection</w:t>
    </w:r>
    <w:r>
      <w:rPr>
        <w:rFonts w:asciiTheme="minorHAnsi" w:hAnsiTheme="minorHAnsi" w:cstheme="minorBidi"/>
        <w:color w:val="auto"/>
        <w:sz w:val="22"/>
        <w:szCs w:val="22"/>
      </w:rPr>
      <w:t xml:space="preserve"> </w:t>
    </w:r>
    <w:r>
      <w:rPr>
        <w:rFonts w:asciiTheme="minorHAnsi" w:hAnsiTheme="minorHAnsi" w:cstheme="minorHAnsi"/>
        <w:b w:val="0"/>
        <w:bCs/>
        <w:color w:val="auto"/>
        <w:sz w:val="22"/>
        <w:szCs w:val="22"/>
      </w:rPr>
      <w:t>Appendix B</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ED4B"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tab/>
    </w:r>
    <w:r>
      <w:tab/>
      <w:t xml:space="preserve">   </w:t>
    </w:r>
    <w:r>
      <w:rPr>
        <w:rFonts w:asciiTheme="minorHAnsi" w:hAnsiTheme="minorHAnsi" w:cstheme="minorHAnsi"/>
        <w:b w:val="0"/>
        <w:color w:val="auto"/>
        <w:sz w:val="22"/>
        <w:szCs w:val="22"/>
      </w:rPr>
      <w:t xml:space="preserve">ESF-11: Agriculture </w:t>
    </w:r>
    <w:r w:rsidRPr="34CD83F1">
      <w:rPr>
        <w:rFonts w:asciiTheme="minorHAnsi" w:hAnsiTheme="minorHAnsi" w:cstheme="minorBidi"/>
        <w:b w:val="0"/>
        <w:color w:val="auto"/>
        <w:sz w:val="22"/>
        <w:szCs w:val="22"/>
      </w:rPr>
      <w:t>and Animal Protection</w:t>
    </w:r>
    <w:r>
      <w:rPr>
        <w:rFonts w:asciiTheme="minorHAnsi" w:hAnsiTheme="minorHAnsi" w:cstheme="minorBidi"/>
        <w:color w:val="auto"/>
        <w:sz w:val="22"/>
        <w:szCs w:val="22"/>
      </w:rPr>
      <w:t xml:space="preserve"> </w:t>
    </w:r>
    <w:r>
      <w:rPr>
        <w:rFonts w:asciiTheme="minorHAnsi" w:hAnsiTheme="minorHAnsi" w:cstheme="minorHAnsi"/>
        <w:b w:val="0"/>
        <w:bCs/>
        <w:color w:val="auto"/>
        <w:sz w:val="22"/>
        <w:szCs w:val="22"/>
      </w:rPr>
      <w:t>Appendix C</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F965" w14:textId="3F2FD8A2" w:rsidR="00CB2D35" w:rsidRPr="00BE4480" w:rsidRDefault="00CB2D35" w:rsidP="006845AC">
    <w:pPr>
      <w:pStyle w:val="Pre-docsHeader"/>
      <w:spacing w:after="180"/>
      <w:ind w:left="0"/>
      <w:rPr>
        <w:rFonts w:asciiTheme="minorHAnsi" w:hAnsiTheme="minorHAnsi" w:cstheme="minorHAnsi"/>
        <w:color w:val="auto"/>
        <w:sz w:val="22"/>
        <w:szCs w:val="22"/>
      </w:rPr>
    </w:pPr>
    <w:r>
      <w:tab/>
      <w:t xml:space="preserve">  </w:t>
    </w:r>
    <w:r>
      <w:tab/>
      <w:t xml:space="preserve"> </w:t>
    </w:r>
    <w:r>
      <w:rPr>
        <w:rFonts w:asciiTheme="minorHAnsi" w:hAnsiTheme="minorHAnsi" w:cstheme="minorHAnsi"/>
        <w:b w:val="0"/>
        <w:color w:val="auto"/>
        <w:sz w:val="22"/>
        <w:szCs w:val="22"/>
      </w:rPr>
      <w:t xml:space="preserve">ESF-11: Agriculture </w:t>
    </w:r>
    <w:r w:rsidRPr="34CD83F1">
      <w:rPr>
        <w:rFonts w:asciiTheme="minorHAnsi" w:hAnsiTheme="minorHAnsi" w:cstheme="minorBidi"/>
        <w:b w:val="0"/>
        <w:color w:val="auto"/>
        <w:sz w:val="22"/>
        <w:szCs w:val="22"/>
      </w:rPr>
      <w:t>and Animal Protection</w:t>
    </w:r>
    <w:r>
      <w:rPr>
        <w:rFonts w:asciiTheme="minorHAnsi" w:hAnsiTheme="minorHAnsi" w:cstheme="minorBidi"/>
        <w:color w:val="auto"/>
        <w:sz w:val="22"/>
        <w:szCs w:val="22"/>
      </w:rPr>
      <w:t xml:space="preserve"> </w:t>
    </w:r>
    <w:r>
      <w:rPr>
        <w:rFonts w:asciiTheme="minorHAnsi" w:hAnsiTheme="minorHAnsi" w:cstheme="minorHAnsi"/>
        <w:b w:val="0"/>
        <w:bCs/>
        <w:color w:val="auto"/>
        <w:sz w:val="22"/>
        <w:szCs w:val="22"/>
      </w:rPr>
      <w:t>Appendix D</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7E925" w14:textId="11AEC713"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ESF-12: Energy</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F71B" w14:textId="6DB599CE" w:rsidR="00CB2D35" w:rsidRPr="00377E2D" w:rsidRDefault="00CB2D35" w:rsidP="00F8622D">
    <w:pPr>
      <w:pStyle w:val="Pre-docsHeader"/>
      <w:spacing w:after="180"/>
      <w:ind w:left="0"/>
      <w:jc w:val="right"/>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 xml:space="preserve">                                </w:t>
    </w:r>
    <w:r w:rsidRPr="00377E2D">
      <w:rPr>
        <w:rFonts w:asciiTheme="minorHAnsi" w:hAnsiTheme="minorHAnsi" w:cstheme="minorHAnsi"/>
        <w:b w:val="0"/>
        <w:bCs/>
        <w:color w:val="auto"/>
        <w:sz w:val="22"/>
        <w:szCs w:val="22"/>
      </w:rPr>
      <w:fldChar w:fldCharType="begin"/>
    </w:r>
    <w:r w:rsidRPr="00377E2D">
      <w:rPr>
        <w:rFonts w:asciiTheme="minorHAnsi" w:hAnsiTheme="minorHAnsi" w:cstheme="minorHAnsi"/>
        <w:b w:val="0"/>
        <w:bCs/>
        <w:color w:val="auto"/>
        <w:sz w:val="22"/>
        <w:szCs w:val="22"/>
      </w:rPr>
      <w:instrText xml:space="preserve"> REF _Ref89071074 \h  \* MERGEFORMAT </w:instrText>
    </w:r>
    <w:r w:rsidRPr="00377E2D">
      <w:rPr>
        <w:rFonts w:asciiTheme="minorHAnsi" w:hAnsiTheme="minorHAnsi" w:cstheme="minorHAnsi"/>
        <w:b w:val="0"/>
        <w:bCs/>
        <w:color w:val="auto"/>
        <w:sz w:val="22"/>
        <w:szCs w:val="22"/>
      </w:rPr>
    </w:r>
    <w:r w:rsidRPr="00377E2D">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Plan Development, Maintenance, and Implementation</w:t>
    </w:r>
    <w:r w:rsidRPr="00377E2D">
      <w:rPr>
        <w:rFonts w:asciiTheme="minorHAnsi" w:hAnsiTheme="minorHAnsi" w:cstheme="minorHAnsi"/>
        <w:b w:val="0"/>
        <w:bCs/>
        <w:color w:val="auto"/>
        <w:sz w:val="22"/>
        <w:szCs w:val="22"/>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5968" w14:textId="074098F1" w:rsidR="00CB2D35" w:rsidRPr="008C71E8" w:rsidRDefault="00CB2D35" w:rsidP="008C71E8">
    <w:pPr>
      <w:pStyle w:val="Pre-docsHeader"/>
      <w:spacing w:after="180"/>
      <w:ind w:left="0"/>
      <w:rPr>
        <w:rFonts w:asciiTheme="minorHAnsi" w:hAnsiTheme="minorHAnsi" w:cstheme="minorBidi"/>
        <w:color w:val="auto"/>
        <w:sz w:val="22"/>
        <w:szCs w:val="22"/>
      </w:rPr>
    </w:pPr>
    <w:r w:rsidRPr="34CD83F1">
      <w:rPr>
        <w:rFonts w:asciiTheme="minorHAnsi" w:hAnsiTheme="minorHAnsi" w:cstheme="minorBidi"/>
        <w:color w:val="auto"/>
        <w:sz w:val="22"/>
        <w:szCs w:val="22"/>
      </w:rPr>
      <w:t xml:space="preserve">              </w:t>
    </w:r>
    <w:r>
      <w:rPr>
        <w:rFonts w:asciiTheme="minorHAnsi" w:hAnsiTheme="minorHAnsi" w:cstheme="minorBidi"/>
        <w:color w:val="auto"/>
        <w:sz w:val="22"/>
        <w:szCs w:val="22"/>
      </w:rPr>
      <w:tab/>
    </w:r>
    <w:r>
      <w:rPr>
        <w:rFonts w:asciiTheme="minorHAnsi" w:hAnsiTheme="minorHAnsi" w:cstheme="minorBidi"/>
        <w:color w:val="auto"/>
        <w:sz w:val="22"/>
        <w:szCs w:val="22"/>
      </w:rPr>
      <w:tab/>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BD9CA" w14:textId="7917CE62"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ESF-12: Energy Appendix A</w: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8A422" w14:textId="2155856E"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ESF-12: Energy Appendix B</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A72D5" w14:textId="68ECA24D"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ESF-12: Energy Appendix C</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5725" w14:textId="10C01F65"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ESF-12: Energy Appendix D</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C3E9" w14:textId="591B5FE7"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ESF-13: Law Enforcement</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D732" w14:textId="7B6678EB" w:rsidR="00CB2D35" w:rsidRPr="008C71E8" w:rsidRDefault="00CB2D35" w:rsidP="008C71E8">
    <w:pPr>
      <w:pStyle w:val="Pre-docsHeader"/>
      <w:spacing w:after="180"/>
      <w:ind w:left="0"/>
      <w:rPr>
        <w:rFonts w:asciiTheme="minorHAnsi" w:hAnsiTheme="minorHAnsi" w:cstheme="minorBidi"/>
        <w:color w:val="auto"/>
        <w:sz w:val="22"/>
        <w:szCs w:val="22"/>
      </w:rPr>
    </w:pPr>
    <w:r w:rsidRPr="34CD83F1">
      <w:rPr>
        <w:rFonts w:asciiTheme="minorHAnsi" w:hAnsiTheme="minorHAnsi" w:cstheme="minorBidi"/>
        <w:color w:val="auto"/>
        <w:sz w:val="22"/>
        <w:szCs w:val="22"/>
      </w:rPr>
      <w:t xml:space="preserve">              </w:t>
    </w:r>
    <w:r>
      <w:rPr>
        <w:rFonts w:asciiTheme="minorHAnsi" w:hAnsiTheme="minorHAnsi" w:cstheme="minorBidi"/>
        <w:color w:val="auto"/>
        <w:sz w:val="22"/>
        <w:szCs w:val="22"/>
      </w:rPr>
      <w:tab/>
    </w:r>
    <w:r>
      <w:rPr>
        <w:rFonts w:asciiTheme="minorHAnsi" w:hAnsiTheme="minorHAnsi" w:cstheme="minorBidi"/>
        <w:color w:val="auto"/>
        <w:sz w:val="22"/>
        <w:szCs w:val="22"/>
      </w:rPr>
      <w:tab/>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B9F67" w14:textId="0A3B0B65" w:rsidR="00CB2D35" w:rsidRPr="00A22AAB"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ESF-13: Law Enforcement</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55F81" w14:textId="1630D971"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ESF-13: Law Enforcement Appendix A</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CF96" w14:textId="6B127CEB"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ESF-13: Law Enforcement Appendix B</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C3E1" w14:textId="1DB87C2B" w:rsidR="00CB2D35" w:rsidRPr="00610FAC" w:rsidRDefault="00CB2D35" w:rsidP="00A15B65">
    <w:pPr>
      <w:pStyle w:val="Pre-docsHeader"/>
      <w:spacing w:after="180"/>
      <w:ind w:left="0"/>
      <w:jc w:val="right"/>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r w:rsidRPr="00377E2D">
      <w:rPr>
        <w:rFonts w:asciiTheme="minorHAnsi" w:hAnsiTheme="minorHAnsi" w:cstheme="minorHAnsi"/>
        <w:b w:val="0"/>
        <w:bCs/>
        <w:color w:val="auto"/>
        <w:sz w:val="22"/>
        <w:szCs w:val="22"/>
      </w:rPr>
      <w:t xml:space="preserve"> </w:t>
    </w:r>
    <w:r w:rsidRPr="00377E2D">
      <w:rPr>
        <w:rFonts w:asciiTheme="minorHAnsi" w:hAnsiTheme="minorHAnsi" w:cstheme="minorHAnsi"/>
        <w:b w:val="0"/>
        <w:bCs/>
        <w:color w:val="auto"/>
        <w:sz w:val="22"/>
        <w:szCs w:val="22"/>
      </w:rPr>
      <w:fldChar w:fldCharType="begin"/>
    </w:r>
    <w:r w:rsidRPr="00377E2D">
      <w:rPr>
        <w:rFonts w:asciiTheme="minorHAnsi" w:hAnsiTheme="minorHAnsi" w:cstheme="minorHAnsi"/>
        <w:b w:val="0"/>
        <w:bCs/>
        <w:color w:val="auto"/>
        <w:sz w:val="22"/>
        <w:szCs w:val="22"/>
      </w:rPr>
      <w:instrText xml:space="preserve"> REF _Ref89071123 \h  \* MERGEFORMAT </w:instrText>
    </w:r>
    <w:r w:rsidRPr="00377E2D">
      <w:rPr>
        <w:rFonts w:asciiTheme="minorHAnsi" w:hAnsiTheme="minorHAnsi" w:cstheme="minorHAnsi"/>
        <w:b w:val="0"/>
        <w:bCs/>
        <w:color w:val="auto"/>
        <w:sz w:val="22"/>
        <w:szCs w:val="22"/>
      </w:rPr>
    </w:r>
    <w:r w:rsidRPr="00377E2D">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Emergency/Disaster Declaration Forms</w:t>
    </w:r>
    <w:r w:rsidRPr="00377E2D">
      <w:rPr>
        <w:rFonts w:asciiTheme="minorHAnsi" w:hAnsiTheme="minorHAnsi" w:cstheme="minorHAnsi"/>
        <w:b w:val="0"/>
        <w:bCs/>
        <w:color w:val="auto"/>
        <w:sz w:val="22"/>
        <w:szCs w:val="22"/>
      </w:rP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06394" w14:textId="3F4F3E67"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ESF-13: Law Enforcement Appendix C</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C19AC" w14:textId="0466119E"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ESF-13: Law Enforcement Appendix D</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7FF48" w14:textId="77777777" w:rsidR="00CB2D35" w:rsidRPr="0059493C"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ESF-14: Business and Industry</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81F8" w14:textId="22D4D2B3" w:rsidR="00CB2D35" w:rsidRPr="00A22AAB" w:rsidRDefault="00CB2D35" w:rsidP="006845AC">
    <w:pPr>
      <w:pStyle w:val="Pre-docsHeader"/>
      <w:spacing w:after="180"/>
      <w:ind w:left="0"/>
      <w:rPr>
        <w:rFonts w:asciiTheme="minorHAnsi" w:hAnsiTheme="minorHAnsi" w:cstheme="minorHAnsi"/>
        <w:color w:val="auto"/>
        <w:sz w:val="22"/>
        <w:szCs w:val="22"/>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B48D" w14:textId="5E19D925" w:rsidR="00CB2D35" w:rsidRPr="00A22AAB"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ESF-14: Business and Industry</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9080" w14:textId="20AC5794"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ESF-14: Business and Industry</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8F03E" w14:textId="0EA89B44"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ESF-14: Business and Industry</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CBFE1" w14:textId="755932A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ESF-14: Business and Industry</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C3BE" w14:textId="62826412"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ESF-14: Business and Industry</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82E0B" w14:textId="06604E3B"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ESF-15: Public Information</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020A" w14:textId="00DC9724" w:rsidR="00CB2D35" w:rsidRPr="00610FAC" w:rsidRDefault="00CB2D35" w:rsidP="00A15B65">
    <w:pPr>
      <w:pStyle w:val="Pre-docsHeader"/>
      <w:spacing w:after="180"/>
      <w:ind w:left="0"/>
      <w:jc w:val="right"/>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sidRPr="00377E2D">
      <w:rPr>
        <w:rFonts w:asciiTheme="minorHAnsi" w:hAnsiTheme="minorHAnsi" w:cstheme="minorHAnsi"/>
        <w:b w:val="0"/>
        <w:bCs/>
        <w:color w:val="auto"/>
        <w:sz w:val="22"/>
        <w:szCs w:val="22"/>
      </w:rPr>
      <w:t xml:space="preserve">                                                                                                 Appendix B: </w:t>
    </w:r>
    <w:r w:rsidRPr="00377E2D">
      <w:rPr>
        <w:rFonts w:asciiTheme="minorHAnsi" w:hAnsiTheme="minorHAnsi" w:cstheme="minorHAnsi"/>
        <w:b w:val="0"/>
        <w:bCs/>
        <w:color w:val="auto"/>
        <w:sz w:val="22"/>
        <w:szCs w:val="22"/>
      </w:rPr>
      <w:fldChar w:fldCharType="begin"/>
    </w:r>
    <w:r w:rsidRPr="00377E2D">
      <w:rPr>
        <w:rFonts w:asciiTheme="minorHAnsi" w:hAnsiTheme="minorHAnsi" w:cstheme="minorHAnsi"/>
        <w:b w:val="0"/>
        <w:bCs/>
        <w:color w:val="auto"/>
        <w:sz w:val="22"/>
        <w:szCs w:val="22"/>
      </w:rPr>
      <w:instrText xml:space="preserve"> REF _Ref83624116 \h  \* MERGEFORMAT </w:instrText>
    </w:r>
    <w:r w:rsidRPr="00377E2D">
      <w:rPr>
        <w:rFonts w:asciiTheme="minorHAnsi" w:hAnsiTheme="minorHAnsi" w:cstheme="minorHAnsi"/>
        <w:b w:val="0"/>
        <w:bCs/>
        <w:color w:val="auto"/>
        <w:sz w:val="22"/>
        <w:szCs w:val="22"/>
      </w:rPr>
    </w:r>
    <w:r w:rsidRPr="00377E2D">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Incident Action Planning Cycle</w:t>
    </w:r>
    <w:r w:rsidRPr="00377E2D">
      <w:rPr>
        <w:rFonts w:asciiTheme="minorHAnsi" w:hAnsiTheme="minorHAnsi" w:cstheme="minorHAnsi"/>
        <w:b w:val="0"/>
        <w:bCs/>
        <w:color w:val="auto"/>
        <w:sz w:val="22"/>
        <w:szCs w:val="22"/>
      </w:rPr>
      <w:fldChar w:fldCharType="end"/>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52B1" w14:textId="2ECE42A5" w:rsidR="00CB2D35" w:rsidRPr="00A22AAB" w:rsidRDefault="00CB2D35" w:rsidP="006845AC">
    <w:pPr>
      <w:pStyle w:val="Pre-docsHeader"/>
      <w:spacing w:after="180"/>
      <w:ind w:left="0"/>
      <w:rPr>
        <w:rFonts w:asciiTheme="minorHAnsi" w:hAnsiTheme="minorHAnsi" w:cstheme="minorHAnsi"/>
        <w:color w:val="auto"/>
        <w:sz w:val="22"/>
        <w:szCs w:val="22"/>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84BC" w14:textId="37A5F1FE"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ESF-15: Public Information Appendix A</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6B3C5" w14:textId="74417ED4"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ESF-15: Public Information Appendix B</w: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DD5A" w14:textId="0FAB77E4"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ESF-15: Public Information Appendix C</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8979E" w14:textId="4645BBC5"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ESF-15: Public Information Appendix D</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AE25C" w14:textId="7C415AFD"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bookmarkStart w:id="1704" w:name="_Hlk89273335"/>
    <w:bookmarkStart w:id="1705" w:name="_Hlk89273336"/>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ESF-15: Public Information Appendix E</w:t>
    </w:r>
    <w:bookmarkEnd w:id="1704"/>
    <w:bookmarkEnd w:id="1705"/>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CA6E" w14:textId="7FB0C35D"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ESF-15: Public Information Appendix F</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5093D" w14:textId="77777777" w:rsidR="00CB2D35" w:rsidRPr="007939BE"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ESF-16: Volunteers and Donations</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03E8B" w14:textId="77777777" w:rsidR="00CB2D35" w:rsidRPr="00A22AAB"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ESF-16: Volunteers and Donations</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5292" w14:textId="724CA7B9"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ESF-16: Volunteers and Donations Appendix A</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38A31" w14:textId="3890DA1D" w:rsidR="00CB2D35" w:rsidRPr="00B542D8" w:rsidRDefault="00CB2D35" w:rsidP="00211E2D">
    <w:pPr>
      <w:pStyle w:val="Pre-docsHeader"/>
      <w:spacing w:after="180"/>
      <w:ind w:left="0"/>
      <w:jc w:val="both"/>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Appendix C:</w:t>
    </w:r>
    <w:r w:rsidRPr="00E8058F">
      <w:rPr>
        <w:rFonts w:asciiTheme="minorHAnsi" w:hAnsiTheme="minorHAnsi" w:cstheme="minorHAnsi"/>
        <w:b w:val="0"/>
        <w:bCs/>
        <w:color w:val="auto"/>
        <w:sz w:val="22"/>
        <w:szCs w:val="22"/>
      </w:rPr>
      <w:t xml:space="preserve"> </w:t>
    </w:r>
    <w:r w:rsidRPr="00E8058F">
      <w:rPr>
        <w:rFonts w:asciiTheme="minorHAnsi" w:hAnsiTheme="minorHAnsi" w:cstheme="minorHAnsi"/>
        <w:b w:val="0"/>
        <w:bCs/>
        <w:color w:val="auto"/>
        <w:sz w:val="22"/>
        <w:szCs w:val="22"/>
      </w:rPr>
      <w:fldChar w:fldCharType="begin"/>
    </w:r>
    <w:r w:rsidRPr="00E8058F">
      <w:rPr>
        <w:rFonts w:asciiTheme="minorHAnsi" w:hAnsiTheme="minorHAnsi" w:cstheme="minorHAnsi"/>
        <w:b w:val="0"/>
        <w:bCs/>
        <w:color w:val="auto"/>
        <w:sz w:val="22"/>
        <w:szCs w:val="22"/>
      </w:rPr>
      <w:instrText xml:space="preserve"> REF _Ref83625436 \h  \* MERGEFORMAT </w:instrText>
    </w:r>
    <w:r w:rsidRPr="00E8058F">
      <w:rPr>
        <w:rFonts w:asciiTheme="minorHAnsi" w:hAnsiTheme="minorHAnsi" w:cstheme="minorHAnsi"/>
        <w:b w:val="0"/>
        <w:bCs/>
        <w:color w:val="auto"/>
        <w:sz w:val="22"/>
        <w:szCs w:val="22"/>
      </w:rPr>
    </w:r>
    <w:r w:rsidRPr="00E8058F">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References</w:t>
    </w:r>
    <w:r w:rsidRPr="00E8058F">
      <w:rPr>
        <w:rFonts w:asciiTheme="minorHAnsi" w:hAnsiTheme="minorHAnsi" w:cstheme="minorHAnsi"/>
        <w:b w:val="0"/>
        <w:bCs/>
        <w:color w:val="auto"/>
        <w:sz w:val="22"/>
        <w:szCs w:val="22"/>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BB880" w14:textId="01CB6251"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ESF-16: Volunteers and Donations Appendix B</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83B2" w14:textId="72876582"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ESF-16: Volunteers and Donations Appendix C</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4F4FF" w14:textId="72493DBB"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ESF-16: Volunteers and Donations Appendix D</w: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6DBA" w14:textId="77777777" w:rsidR="00CB2D35" w:rsidRDefault="00CB2D35">
    <w:pPr>
      <w:pStyle w:val="Header"/>
    </w:pPr>
    <w:r>
      <w:rPr>
        <w:noProof/>
      </w:rPr>
      <mc:AlternateContent>
        <mc:Choice Requires="wps">
          <w:drawing>
            <wp:anchor distT="0" distB="0" distL="114300" distR="114300" simplePos="0" relativeHeight="251658242" behindDoc="1" locked="0" layoutInCell="0" allowOverlap="1" wp14:anchorId="0C2C15AC" wp14:editId="12480E9A">
              <wp:simplePos x="0" y="0"/>
              <wp:positionH relativeFrom="margin">
                <wp:align>center</wp:align>
              </wp:positionH>
              <wp:positionV relativeFrom="margin">
                <wp:align>center</wp:align>
              </wp:positionV>
              <wp:extent cx="5985510" cy="2393950"/>
              <wp:effectExtent l="0" t="1524000" r="0" b="1377950"/>
              <wp:wrapNone/>
              <wp:docPr id="285"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58C1A" w14:textId="77777777" w:rsidR="00CB2D35" w:rsidRDefault="00CB2D35" w:rsidP="00684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2C15AC" id="_x0000_t202" coordsize="21600,21600" o:spt="202" path="m,l,21600r21600,l21600,xe">
              <v:stroke joinstyle="miter"/>
              <v:path gradientshapeok="t" o:connecttype="rect"/>
            </v:shapetype>
            <v:shape id="_x0000_s1051" type="#_x0000_t202" style="position:absolute;margin-left:0;margin-top:0;width:471.3pt;height:18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G2XhEKMAgAABw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0B558C1A" w14:textId="77777777" w:rsidR="00CB2D35" w:rsidRDefault="00CB2D35" w:rsidP="00684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A77038">
      <w:rPr>
        <w:noProof/>
      </w:rPr>
      <w:pict w14:anchorId="6F6ED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71.3pt;height:188.5pt;rotation:315;z-index:-25165823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E0D2" w14:textId="4F4E3340"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 xml:space="preserve">ESF-17: Cyber and Infrastructure Security </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6BC2" w14:textId="1FA4DC07" w:rsidR="00CB2D35" w:rsidRPr="00A22AAB" w:rsidRDefault="00CB2D35" w:rsidP="006845AC">
    <w:pPr>
      <w:pStyle w:val="Pre-docsHeader"/>
      <w:spacing w:after="180"/>
      <w:ind w:left="0"/>
      <w:rPr>
        <w:rFonts w:asciiTheme="minorHAnsi" w:hAnsiTheme="minorHAnsi" w:cstheme="minorHAnsi"/>
        <w:color w:val="auto"/>
        <w:sz w:val="22"/>
        <w:szCs w:val="22"/>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FD335" w14:textId="249F1D54"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ESF-17: Cyber and Infrastructure Security Appendix A</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C090" w14:textId="5361647E"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ESF-17: Cyber and Infrastructure Security Appendix B</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54555" w14:textId="68E6A104"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ESF-17: Cyber and Infrastructure Security Appendix C</w: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CE9CF" w14:textId="6F3C3C29"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ESF-17: Cyber and Infrastructure Security Appendix D</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1D51" w14:textId="267073F3" w:rsidR="00CB2D35" w:rsidRPr="00B542D8" w:rsidRDefault="00CB2D35" w:rsidP="00211E2D">
    <w:pPr>
      <w:pStyle w:val="Pre-docsHeader"/>
      <w:spacing w:after="180"/>
      <w:ind w:left="0"/>
      <w:jc w:val="both"/>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Appendix D</w:t>
    </w:r>
    <w:r w:rsidRPr="0081622F">
      <w:rPr>
        <w:rFonts w:asciiTheme="minorHAnsi" w:hAnsiTheme="minorHAnsi" w:cstheme="minorHAnsi"/>
        <w:b w:val="0"/>
        <w:bCs/>
        <w:color w:val="auto"/>
        <w:sz w:val="22"/>
        <w:szCs w:val="22"/>
      </w:rPr>
      <w:t xml:space="preserve">: </w:t>
    </w:r>
    <w:r w:rsidRPr="0081622F">
      <w:rPr>
        <w:rFonts w:asciiTheme="minorHAnsi" w:hAnsiTheme="minorHAnsi" w:cstheme="minorHAnsi"/>
        <w:b w:val="0"/>
        <w:bCs/>
        <w:color w:val="auto"/>
        <w:sz w:val="22"/>
        <w:szCs w:val="22"/>
      </w:rPr>
      <w:fldChar w:fldCharType="begin"/>
    </w:r>
    <w:r w:rsidRPr="0081622F">
      <w:rPr>
        <w:rFonts w:asciiTheme="minorHAnsi" w:hAnsiTheme="minorHAnsi" w:cstheme="minorHAnsi"/>
        <w:b w:val="0"/>
        <w:bCs/>
        <w:color w:val="auto"/>
        <w:sz w:val="22"/>
        <w:szCs w:val="22"/>
      </w:rPr>
      <w:instrText xml:space="preserve"> REF _Ref83625547 \h  \* MERGEFORMAT </w:instrText>
    </w:r>
    <w:r w:rsidRPr="0081622F">
      <w:rPr>
        <w:rFonts w:asciiTheme="minorHAnsi" w:hAnsiTheme="minorHAnsi" w:cstheme="minorHAnsi"/>
        <w:b w:val="0"/>
        <w:bCs/>
        <w:color w:val="auto"/>
        <w:sz w:val="22"/>
        <w:szCs w:val="22"/>
      </w:rPr>
    </w:r>
    <w:r w:rsidRPr="0081622F">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Acronyms and Glossary</w:t>
    </w:r>
    <w:r w:rsidRPr="0081622F">
      <w:rPr>
        <w:rFonts w:asciiTheme="minorHAnsi" w:hAnsiTheme="minorHAnsi" w:cstheme="minorHAnsi"/>
        <w:b w:val="0"/>
        <w:bCs/>
        <w:color w:val="auto"/>
        <w:sz w:val="22"/>
        <w:szCs w:val="22"/>
      </w:rPr>
      <w:fldChar w:fldCharType="end"/>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7668" w14:textId="19311441" w:rsidR="00CB2D35" w:rsidRPr="00622D88" w:rsidRDefault="00CB2D35" w:rsidP="006845AC">
    <w:pPr>
      <w:pStyle w:val="Pre-docsHeader"/>
      <w:spacing w:after="180"/>
      <w:ind w:left="0"/>
      <w:rPr>
        <w:rFonts w:asciiTheme="minorHAnsi" w:hAnsiTheme="minorHAnsi" w:cstheme="minorHAnsi"/>
        <w:color w:val="auto"/>
        <w:sz w:val="22"/>
        <w:szCs w:val="22"/>
      </w:rP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62C41" w14:textId="3AC3E389"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ESF-18: Military Support Appendix A</w: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FE55D" w14:textId="07FCC4FB"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ESF-18: Military Support Appendix B</w: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A8A08" w14:textId="071D8C3B"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ESF-18: Military Support Appendix C</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4D65B" w14:textId="66FB68BB" w:rsidR="00CB2D35" w:rsidRPr="00622D88"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ESF-18: Military Support Appendix D</w: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23D7" w14:textId="77777777" w:rsidR="00CB2D35" w:rsidRPr="00B542D8" w:rsidRDefault="00CB2D35" w:rsidP="00FE4707">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Incident</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Annexes</w: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1BC4" w14:textId="2F7B04EB" w:rsidR="00CB2D35" w:rsidRPr="00B542D8" w:rsidRDefault="00CB2D35" w:rsidP="00FE4707">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IA-1: Severe Weather and Landslides</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9735" w14:textId="04B703D4" w:rsidR="00CB2D35" w:rsidRPr="00FA12BE" w:rsidRDefault="00CB2D35" w:rsidP="00FE4707">
    <w:pPr>
      <w:pStyle w:val="Pre-docsHeader"/>
      <w:spacing w:after="180"/>
      <w:ind w:left="0"/>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FA12BE">
      <w:rPr>
        <w:rFonts w:asciiTheme="minorHAnsi" w:hAnsiTheme="minorHAnsi" w:cstheme="minorHAnsi"/>
        <w:b w:val="0"/>
        <w:bCs/>
        <w:color w:val="auto"/>
        <w:sz w:val="22"/>
        <w:szCs w:val="22"/>
      </w:rPr>
      <w:t xml:space="preserve">IA-2: Flood and Dam Failure                                  </w: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AC315" w14:textId="236E8D3E"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FA12BE">
      <w:rPr>
        <w:rFonts w:asciiTheme="minorHAnsi" w:hAnsiTheme="minorHAnsi" w:cstheme="minorHAnsi"/>
        <w:b w:val="0"/>
        <w:bCs/>
        <w:color w:val="auto"/>
        <w:sz w:val="22"/>
        <w:szCs w:val="22"/>
      </w:rPr>
      <w:t>IA-</w:t>
    </w:r>
    <w:r>
      <w:rPr>
        <w:rFonts w:asciiTheme="minorHAnsi" w:hAnsiTheme="minorHAnsi" w:cstheme="minorHAnsi"/>
        <w:b w:val="0"/>
        <w:bCs/>
        <w:color w:val="auto"/>
        <w:sz w:val="22"/>
        <w:szCs w:val="22"/>
      </w:rPr>
      <w:t>3</w:t>
    </w:r>
    <w:r w:rsidRPr="00FA12BE">
      <w:rPr>
        <w:rFonts w:asciiTheme="minorHAnsi" w:hAnsiTheme="minorHAnsi" w:cstheme="minorHAnsi"/>
        <w:b w:val="0"/>
        <w:bCs/>
        <w:color w:val="auto"/>
        <w:sz w:val="22"/>
        <w:szCs w:val="22"/>
      </w:rPr>
      <w:t>:</w:t>
    </w:r>
    <w:r>
      <w:rPr>
        <w:rFonts w:asciiTheme="minorHAnsi" w:hAnsiTheme="minorHAnsi" w:cstheme="minorHAnsi"/>
        <w:b w:val="0"/>
        <w:bCs/>
        <w:color w:val="auto"/>
        <w:sz w:val="22"/>
        <w:szCs w:val="22"/>
      </w:rPr>
      <w:t xml:space="preserve"> Major Fire</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D0BB" w14:textId="539DC886"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FA12BE">
      <w:rPr>
        <w:rFonts w:asciiTheme="minorHAnsi" w:hAnsiTheme="minorHAnsi" w:cstheme="minorHAnsi"/>
        <w:b w:val="0"/>
        <w:bCs/>
        <w:color w:val="auto"/>
        <w:sz w:val="22"/>
        <w:szCs w:val="22"/>
      </w:rPr>
      <w:t>IA-</w:t>
    </w:r>
    <w:r>
      <w:rPr>
        <w:rFonts w:asciiTheme="minorHAnsi" w:hAnsiTheme="minorHAnsi" w:cstheme="minorHAnsi"/>
        <w:b w:val="0"/>
        <w:bCs/>
        <w:color w:val="auto"/>
        <w:sz w:val="22"/>
        <w:szCs w:val="22"/>
      </w:rPr>
      <w:t>4</w:t>
    </w:r>
    <w:r w:rsidRPr="00FA12BE">
      <w:rPr>
        <w:rFonts w:asciiTheme="minorHAnsi" w:hAnsiTheme="minorHAnsi" w:cstheme="minorHAnsi"/>
        <w:b w:val="0"/>
        <w:bCs/>
        <w:color w:val="auto"/>
        <w:sz w:val="22"/>
        <w:szCs w:val="22"/>
      </w:rPr>
      <w:t>:</w:t>
    </w:r>
    <w:r>
      <w:rPr>
        <w:rFonts w:asciiTheme="minorHAnsi" w:hAnsiTheme="minorHAnsi" w:cstheme="minorHAnsi"/>
        <w:b w:val="0"/>
        <w:bCs/>
        <w:color w:val="auto"/>
        <w:sz w:val="22"/>
        <w:szCs w:val="22"/>
      </w:rPr>
      <w:t xml:space="preserve"> Hazardous Materials Accidental Release</w:t>
    </w: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7828" w14:textId="0F93573A" w:rsidR="00CB2D35" w:rsidRPr="00B542D8" w:rsidRDefault="00CB2D35" w:rsidP="00FE4707">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FE4707">
      <w:rPr>
        <w:rFonts w:asciiTheme="minorHAnsi" w:hAnsiTheme="minorHAnsi" w:cstheme="minorHAnsi"/>
        <w:b w:val="0"/>
        <w:bCs/>
        <w:color w:val="auto"/>
        <w:sz w:val="22"/>
        <w:szCs w:val="22"/>
      </w:rPr>
      <w:t xml:space="preserve">Emergency </w:t>
    </w:r>
    <w:r>
      <w:rPr>
        <w:rFonts w:asciiTheme="minorHAnsi" w:hAnsiTheme="minorHAnsi" w:cstheme="minorHAnsi"/>
        <w:b w:val="0"/>
        <w:bCs/>
        <w:color w:val="auto"/>
        <w:sz w:val="22"/>
        <w:szCs w:val="22"/>
      </w:rPr>
      <w:t>Support Functions</w: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3E547" w14:textId="2F8B40B5"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FA12BE">
      <w:rPr>
        <w:rFonts w:asciiTheme="minorHAnsi" w:hAnsiTheme="minorHAnsi" w:cstheme="minorHAnsi"/>
        <w:b w:val="0"/>
        <w:bCs/>
        <w:color w:val="auto"/>
        <w:sz w:val="22"/>
        <w:szCs w:val="22"/>
      </w:rPr>
      <w:t>IA-5: Terrorism</w:t>
    </w:r>
    <w:r w:rsidRPr="00FA12BE">
      <w:rPr>
        <w:rFonts w:asciiTheme="minorHAnsi" w:hAnsiTheme="minorHAnsi" w:cstheme="minorHAnsi"/>
        <w:b w:val="0"/>
        <w:bCs/>
        <w:color w:val="auto"/>
        <w:sz w:val="22"/>
        <w:szCs w:val="22"/>
      </w:rPr>
      <w:tab/>
    </w:r>
    <w:r w:rsidRPr="00FA12BE">
      <w:rPr>
        <w:rFonts w:asciiTheme="minorHAnsi" w:hAnsiTheme="minorHAnsi" w:cstheme="minorHAnsi"/>
        <w:b w:val="0"/>
        <w:bCs/>
        <w:color w:val="auto"/>
        <w:sz w:val="22"/>
        <w:szCs w:val="22"/>
      </w:rPr>
      <w:tab/>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376E" w14:textId="52AF715F"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FA12BE">
      <w:rPr>
        <w:rFonts w:asciiTheme="minorHAnsi" w:hAnsiTheme="minorHAnsi" w:cstheme="minorHAnsi"/>
        <w:b w:val="0"/>
        <w:bCs/>
        <w:color w:val="auto"/>
        <w:sz w:val="22"/>
        <w:szCs w:val="22"/>
      </w:rPr>
      <w:t xml:space="preserve">IA-6: Public Health                                                                        </w:t>
    </w:r>
    <w:r w:rsidRPr="00FA12BE">
      <w:rPr>
        <w:rFonts w:asciiTheme="minorHAnsi" w:hAnsiTheme="minorHAnsi" w:cstheme="minorHAnsi"/>
        <w:b w:val="0"/>
        <w:bCs/>
        <w:color w:val="auto"/>
        <w:sz w:val="22"/>
        <w:szCs w:val="22"/>
      </w:rPr>
      <w:tab/>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75FE" w14:textId="30C38203"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sidRPr="00FA12BE">
      <w:rPr>
        <w:rFonts w:asciiTheme="minorHAnsi" w:hAnsiTheme="minorHAnsi" w:cstheme="minorHAnsi"/>
        <w:b w:val="0"/>
        <w:bCs/>
        <w:color w:val="auto"/>
        <w:sz w:val="22"/>
        <w:szCs w:val="22"/>
      </w:rPr>
      <w:tab/>
    </w:r>
    <w:r>
      <w:rPr>
        <w:rFonts w:asciiTheme="minorHAnsi" w:hAnsiTheme="minorHAnsi" w:cstheme="minorHAnsi"/>
        <w:b w:val="0"/>
        <w:bCs/>
        <w:color w:val="auto"/>
        <w:sz w:val="22"/>
        <w:szCs w:val="22"/>
      </w:rPr>
      <w:t xml:space="preserve">                                                 </w:t>
    </w:r>
    <w:r w:rsidRPr="00FA12BE">
      <w:rPr>
        <w:rFonts w:asciiTheme="minorHAnsi" w:hAnsiTheme="minorHAnsi" w:cstheme="minorHAnsi"/>
        <w:b w:val="0"/>
        <w:bCs/>
        <w:color w:val="auto"/>
        <w:sz w:val="22"/>
        <w:szCs w:val="22"/>
      </w:rPr>
      <w:t>IA-7: Animal and Agriculture</w: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75781" w14:textId="1F754915"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sidRPr="00FA12BE">
      <w:rPr>
        <w:rFonts w:asciiTheme="minorHAnsi" w:hAnsiTheme="minorHAnsi" w:cstheme="minorHAnsi"/>
        <w:b w:val="0"/>
        <w:bCs/>
        <w:color w:val="auto"/>
        <w:sz w:val="22"/>
        <w:szCs w:val="22"/>
      </w:rPr>
      <w:tab/>
    </w:r>
    <w:r>
      <w:rPr>
        <w:rFonts w:asciiTheme="minorHAnsi" w:hAnsiTheme="minorHAnsi" w:cstheme="minorHAnsi"/>
        <w:b w:val="0"/>
        <w:bCs/>
        <w:color w:val="auto"/>
        <w:sz w:val="22"/>
        <w:szCs w:val="22"/>
      </w:rPr>
      <w:t xml:space="preserve">                                                                             IA-8: Drought                                                </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7F8BC" w14:textId="01C90188"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sidRPr="00FA12BE">
      <w:rPr>
        <w:rFonts w:asciiTheme="minorHAnsi" w:hAnsiTheme="minorHAnsi" w:cstheme="minorHAnsi"/>
        <w:b w:val="0"/>
        <w:bCs/>
        <w:color w:val="auto"/>
        <w:sz w:val="22"/>
        <w:szCs w:val="22"/>
      </w:rPr>
      <w:tab/>
    </w:r>
    <w:r>
      <w:rPr>
        <w:rFonts w:asciiTheme="minorHAnsi" w:hAnsiTheme="minorHAnsi" w:cstheme="minorHAnsi"/>
        <w:b w:val="0"/>
        <w:bCs/>
        <w:color w:val="auto"/>
        <w:sz w:val="22"/>
        <w:szCs w:val="22"/>
      </w:rPr>
      <w:t xml:space="preserve">                                                                       IA-9: Earthquake </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C8EE" w14:textId="4E3C5667" w:rsidR="00CB2D35" w:rsidRPr="00FA12BE" w:rsidRDefault="00CB2D35" w:rsidP="00FE4707">
    <w:pPr>
      <w:pStyle w:val="Pre-docsHeader"/>
      <w:spacing w:after="180"/>
      <w:ind w:left="0"/>
      <w:rPr>
        <w:rFonts w:asciiTheme="minorHAnsi" w:hAnsiTheme="minorHAnsi" w:cstheme="minorHAnsi"/>
        <w:b w:val="0"/>
        <w:bCs/>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sidRPr="00FA12BE">
      <w:rPr>
        <w:rFonts w:asciiTheme="minorHAnsi" w:hAnsiTheme="minorHAnsi" w:cstheme="minorHAnsi"/>
        <w:b w:val="0"/>
        <w:bCs/>
        <w:color w:val="auto"/>
        <w:sz w:val="22"/>
        <w:szCs w:val="22"/>
      </w:rPr>
      <w:tab/>
    </w:r>
    <w:r>
      <w:rPr>
        <w:rFonts w:asciiTheme="minorHAnsi" w:hAnsiTheme="minorHAnsi" w:cstheme="minorHAnsi"/>
        <w:b w:val="0"/>
        <w:bCs/>
        <w:color w:val="auto"/>
        <w:sz w:val="22"/>
        <w:szCs w:val="22"/>
      </w:rPr>
      <w:t xml:space="preserve">                                                                           IA-10: Volcano</w: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4452F" w14:textId="0BBA57BD" w:rsidR="00CB2D35" w:rsidRPr="00B542D8" w:rsidRDefault="00CB2D35" w:rsidP="00FE4707">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Support</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Annex</w: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A610A" w14:textId="77777777" w:rsidR="00CB2D35" w:rsidRDefault="00CB2D35">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E8D5" w14:textId="7E0CDFD1" w:rsidR="00CB2D35" w:rsidRPr="00BF447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sidRPr="00C03249">
      <w:rPr>
        <w:rFonts w:asciiTheme="minorHAnsi" w:hAnsiTheme="minorHAnsi" w:cstheme="minorHAnsi"/>
        <w:color w:val="C00000"/>
        <w:sz w:val="22"/>
        <w:szCs w:val="22"/>
      </w:rPr>
      <w:t xml:space="preserve"> </w:t>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SA-1: Community Recovery, Mitigation, and Economic Stabilization</w: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F2AC" w14:textId="7292C594" w:rsidR="00CB2D35" w:rsidRPr="00F95E94" w:rsidRDefault="00CB2D35" w:rsidP="00F95E94">
    <w:pPr>
      <w:pStyle w:val="Header"/>
      <w:jc w:val="right"/>
      <w:rPr>
        <w:rFonts w:asciiTheme="minorHAnsi" w:hAnsiTheme="minorHAnsi" w:cstheme="minorHAnsi"/>
        <w:b w:val="0"/>
        <w:bCs/>
        <w:sz w:val="22"/>
        <w:szCs w:val="28"/>
      </w:rPr>
    </w:pPr>
    <w:r>
      <w:tab/>
      <w:t xml:space="preserve">                                                            </w:t>
    </w:r>
    <w:r w:rsidRPr="00F95E94">
      <w:rPr>
        <w:rFonts w:asciiTheme="minorHAnsi" w:hAnsiTheme="minorHAnsi" w:cstheme="minorHAnsi"/>
        <w:b w:val="0"/>
        <w:bCs/>
        <w:sz w:val="22"/>
        <w:szCs w:val="28"/>
      </w:rPr>
      <w:t>SA-1: Community Recovery, Mitigation, and Economic Stabilization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9A4FA" w14:textId="77777777"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ESF-1: Transportation</w: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A2A23" w14:textId="5C84C860"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Pr>
        <w:rFonts w:asciiTheme="minorHAnsi" w:hAnsiTheme="minorHAnsi" w:cstheme="minorHAnsi"/>
        <w:b w:val="0"/>
        <w:bCs/>
        <w:color w:val="auto"/>
        <w:sz w:val="22"/>
        <w:szCs w:val="22"/>
      </w:rPr>
      <w:t>SA-1: Community Recovery, Mitigation, and Economic Stabilization</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0BD7" w14:textId="24112D33"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SA-1: Community Recovery, Mitigation, and Economic Stabilization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87BD5" w14:textId="4E2C6690"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SA-1: Community Recovery, Mitigation, and Economic Stabilization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ABD73" w14:textId="4E7BD986"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SA-1: Community Recovery, Mitigation, and Economic Stabilization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6936" w14:textId="6CD97B42"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SA-1: Community Recovery, Mitigation, and Economic Stabilization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D430" w14:textId="1B809051" w:rsidR="00CB2D35" w:rsidRPr="00B542D8" w:rsidRDefault="00CB2D35" w:rsidP="00FE4707">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Pr>
        <w:rFonts w:asciiTheme="minorHAnsi" w:hAnsiTheme="minorHAnsi" w:cstheme="minorHAnsi"/>
        <w:b w:val="0"/>
        <w:bCs/>
        <w:color w:val="auto"/>
        <w:sz w:val="22"/>
        <w:szCs w:val="22"/>
      </w:rPr>
      <w:t>SA-1: Community Recovery, Mitigation, and Economic Stabilization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E</w:t>
    </w: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2AA5" w14:textId="77777777" w:rsidR="00CB2D35" w:rsidRPr="00A22AAB" w:rsidRDefault="00CB2D35" w:rsidP="006845AC">
    <w:pPr>
      <w:pStyle w:val="Pre-docsHeader"/>
      <w:spacing w:after="180"/>
      <w:ind w:left="0"/>
      <w:rPr>
        <w:rFonts w:asciiTheme="minorHAnsi" w:hAnsiTheme="minorHAnsi" w:cstheme="minorHAnsi"/>
        <w:color w:val="auto"/>
        <w:sz w:val="22"/>
        <w:szCs w:val="22"/>
      </w:rPr>
    </w:pPr>
    <w:bookmarkStart w:id="645" w:name="_Hlk63774291"/>
    <w:bookmarkStart w:id="646" w:name="_Hlk63774292"/>
    <w:bookmarkStart w:id="647" w:name="_Hlk63774315"/>
    <w:bookmarkStart w:id="648" w:name="_Hlk63774316"/>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ESF-1: </w:t>
    </w:r>
    <w:bookmarkEnd w:id="645"/>
    <w:bookmarkEnd w:id="646"/>
    <w:bookmarkEnd w:id="647"/>
    <w:bookmarkEnd w:id="648"/>
    <w:r>
      <w:rPr>
        <w:rFonts w:asciiTheme="minorHAnsi" w:hAnsiTheme="minorHAnsi" w:cstheme="minorHAnsi"/>
        <w:b w:val="0"/>
        <w:bCs/>
        <w:color w:val="auto"/>
        <w:sz w:val="22"/>
        <w:szCs w:val="22"/>
      </w:rPr>
      <w:t>Transportation</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252A5" w14:textId="77777777" w:rsidR="00CB2D35" w:rsidRPr="00622D88" w:rsidRDefault="00CB2D35" w:rsidP="006845AC">
    <w:pPr>
      <w:pStyle w:val="Pre-docsHeader"/>
      <w:spacing w:after="180"/>
      <w:ind w:left="0"/>
      <w:rPr>
        <w:rFonts w:asciiTheme="minorHAnsi" w:hAnsiTheme="minorHAnsi" w:cstheme="minorHAnsi"/>
        <w:color w:val="auto"/>
        <w:sz w:val="22"/>
        <w:szCs w:val="22"/>
      </w:rPr>
    </w:pPr>
    <w:bookmarkStart w:id="657" w:name="_Hlk63834602"/>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ESF-1: Transportation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 xml:space="preserve">Appendix </w:t>
    </w:r>
    <w:bookmarkEnd w:id="657"/>
    <w:r>
      <w:rPr>
        <w:rFonts w:asciiTheme="minorHAnsi" w:hAnsiTheme="minorHAnsi" w:cstheme="minorHAnsi"/>
        <w:b w:val="0"/>
        <w:bCs/>
        <w:color w:val="auto"/>
        <w:sz w:val="22"/>
        <w:szCs w:val="22"/>
      </w:rPr>
      <w:t>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5F2E3" w14:textId="19562910" w:rsidR="00CB2D35" w:rsidRPr="00B542D8" w:rsidRDefault="00CB2D35" w:rsidP="00B542D8">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Incident Action Checklist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5A3F0"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ESF-1: Transportation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198A3"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ESF-1: Transportation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2A0E6" w14:textId="49D9CDE3"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ESF-1: Transportation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B48DD" w14:textId="24D64469"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ESF-1: Transportation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40BBE" w14:textId="4D1679DF" w:rsidR="00CB2D35" w:rsidRPr="00A1165F" w:rsidRDefault="00CB2D35" w:rsidP="00A1165F">
    <w:pPr>
      <w:pStyle w:val="Pre-docsHeader"/>
      <w:spacing w:after="180"/>
      <w:ind w:left="0"/>
      <w:jc w:val="right"/>
      <w:rPr>
        <w:rFonts w:asciiTheme="minorHAnsi" w:hAnsiTheme="minorHAnsi" w:cstheme="minorHAnsi"/>
        <w:color w:val="auto"/>
        <w:sz w:val="22"/>
        <w:szCs w:val="22"/>
      </w:rPr>
    </w:pPr>
    <w:r>
      <w:rPr>
        <w:rFonts w:asciiTheme="minorHAnsi" w:hAnsiTheme="minorHAnsi" w:cstheme="minorHAnsi"/>
        <w:b w:val="0"/>
        <w:bCs/>
        <w:color w:val="auto"/>
        <w:sz w:val="22"/>
        <w:szCs w:val="22"/>
      </w:rPr>
      <w:t>ESF-1: Transportation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F</w:t>
    </w:r>
  </w:p>
  <w:p w14:paraId="6832063E" w14:textId="77777777" w:rsidR="00CB2D35" w:rsidRDefault="00CB2D35"/>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23B2F" w14:textId="77777777" w:rsidR="00CB2D35" w:rsidRDefault="00CB2D3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130C" w14:textId="77777777"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ESF-2: Communication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C7B25" w14:textId="77777777" w:rsidR="00CB2D35" w:rsidRDefault="00CB2D3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8B2" w14:textId="77777777"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ESF-2: Communication</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5D78"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ESF-2: Communication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9B61C" w14:textId="2A61A269" w:rsidR="00CB2D35" w:rsidRPr="00B542D8" w:rsidRDefault="00CB2D35" w:rsidP="00B542D8">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Preface</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1C35"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ESF-2: Communication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407"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ESF-2: Communication</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7A9B0" w14:textId="5D00DDCB" w:rsidR="00CB2D35" w:rsidRPr="00B068A4" w:rsidRDefault="00CB2D35" w:rsidP="006845AC">
    <w:pPr>
      <w:pStyle w:val="Pre-docsHeader"/>
      <w:spacing w:after="180"/>
      <w:ind w:left="0"/>
      <w:rPr>
        <w:rFonts w:ascii="Calibri" w:hAnsi="Calibri" w:cs="Calibri"/>
        <w:color w:val="auto"/>
        <w:sz w:val="22"/>
        <w:szCs w:val="22"/>
      </w:rPr>
    </w:pPr>
    <w:r w:rsidRPr="00B068A4">
      <w:rPr>
        <w:rFonts w:ascii="Calibri" w:hAnsi="Calibri" w:cs="Calibri"/>
        <w:color w:val="C00000"/>
        <w:sz w:val="22"/>
        <w:szCs w:val="22"/>
      </w:rPr>
      <w:tab/>
    </w:r>
    <w:r w:rsidRPr="00B068A4">
      <w:rPr>
        <w:rFonts w:ascii="Calibri" w:hAnsi="Calibri" w:cs="Calibri"/>
        <w:color w:val="C00000"/>
        <w:sz w:val="22"/>
        <w:szCs w:val="22"/>
      </w:rPr>
      <w:tab/>
      <w:t xml:space="preserve">                                       </w:t>
    </w:r>
    <w:r w:rsidRPr="00B068A4">
      <w:rPr>
        <w:rFonts w:ascii="Calibri" w:hAnsi="Calibri" w:cs="Calibri"/>
        <w:b w:val="0"/>
        <w:bCs/>
        <w:color w:val="auto"/>
        <w:sz w:val="22"/>
        <w:szCs w:val="22"/>
      </w:rPr>
      <w:t>ESF-2: Communication</w:t>
    </w:r>
    <w:r w:rsidRPr="00B068A4">
      <w:rPr>
        <w:rFonts w:ascii="Calibri" w:hAnsi="Calibri" w:cs="Calibri"/>
        <w:color w:val="auto"/>
        <w:sz w:val="22"/>
        <w:szCs w:val="22"/>
      </w:rPr>
      <w:t xml:space="preserve"> </w:t>
    </w:r>
    <w:r w:rsidRPr="00B068A4">
      <w:rPr>
        <w:rFonts w:ascii="Calibri" w:hAnsi="Calibri" w:cs="Calibri"/>
        <w:b w:val="0"/>
        <w:bCs/>
        <w:color w:val="auto"/>
        <w:sz w:val="22"/>
        <w:szCs w:val="22"/>
      </w:rPr>
      <w:t xml:space="preserve">Appendix </w:t>
    </w:r>
    <w:r>
      <w:rPr>
        <w:rFonts w:ascii="Calibri" w:hAnsi="Calibri" w:cs="Calibri"/>
        <w:b w:val="0"/>
        <w:bCs/>
        <w:color w:val="auto"/>
        <w:sz w:val="22"/>
        <w:szCs w:val="22"/>
      </w:rPr>
      <w:t>D</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1B3F" w14:textId="77777777" w:rsidR="00CB2D35" w:rsidRDefault="00CB2D3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FF3C5" w14:textId="77777777"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ESF-3: Public Works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EABB" w14:textId="77777777" w:rsidR="00CB2D35" w:rsidRDefault="00CB2D3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A5398" w14:textId="77777777"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ESF-3: Public Works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35B6B"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ESF-3: Public Works</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EEA1D"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ESF-3: Public Works</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03778"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ESF-3: Public Works</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F76B" w14:textId="756F8BCE" w:rsidR="00CB2D35" w:rsidRPr="00B542D8" w:rsidRDefault="00CB2D35" w:rsidP="00B542D8">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Signatory Page</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0EB9B" w14:textId="2B407B38"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ESF-3: Public Works</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7BFC7" w14:textId="77777777" w:rsidR="00CB2D35" w:rsidRDefault="00CB2D3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BA486" w14:textId="77777777"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8BBBA" w14:textId="77777777" w:rsidR="00CB2D35" w:rsidRDefault="00CB2D3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EE46" w14:textId="77777777"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5A8A"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 Appendix A</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B164C" w14:textId="5B891C6A"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 Appendix B</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76499" w14:textId="3613F503"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 Appendix C</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35FF1" w14:textId="36AB3A26"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 Appendix D</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0479" w14:textId="41F6CB79"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ESF-4: Firefighting Appendix 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98978" w14:textId="110BFFD9" w:rsidR="00CB2D35" w:rsidRPr="00B542D8" w:rsidRDefault="00CB2D35" w:rsidP="00B542D8">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Table of Contents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2D74" w14:textId="77777777"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02229" w14:textId="7C45C39C" w:rsidR="00CB2D35" w:rsidRPr="00A22AAB" w:rsidRDefault="00CB2D35" w:rsidP="006845AC">
    <w:pPr>
      <w:pStyle w:val="Pre-docsHeader"/>
      <w:spacing w:after="180"/>
      <w:ind w:left="0"/>
      <w:rPr>
        <w:rFonts w:asciiTheme="minorHAnsi" w:hAnsiTheme="minorHAnsi" w:cstheme="minorHAnsi"/>
        <w:color w:val="auto"/>
        <w:sz w:val="22"/>
        <w:szCs w:val="2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7D3D" w14:textId="77777777"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5DABB" w14:textId="77777777" w:rsidR="00CB2D35" w:rsidRPr="00622D88" w:rsidRDefault="00CB2D35" w:rsidP="006845AC">
    <w:pPr>
      <w:pStyle w:val="Pre-docsHeader"/>
      <w:spacing w:after="180"/>
      <w:ind w:left="0"/>
      <w:rPr>
        <w:rFonts w:asciiTheme="minorHAnsi" w:hAnsiTheme="minorHAnsi" w:cstheme="minorHAnsi"/>
        <w:color w:val="auto"/>
        <w:sz w:val="22"/>
        <w:szCs w:val="22"/>
      </w:rPr>
    </w:pPr>
    <w:bookmarkStart w:id="950" w:name="_Hlk64961295"/>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w:t>
    </w:r>
    <w:bookmarkEnd w:id="950"/>
    <w:r>
      <w:rPr>
        <w:rFonts w:asciiTheme="minorHAnsi" w:hAnsiTheme="minorHAnsi" w:cstheme="minorHAnsi"/>
        <w:b w:val="0"/>
        <w:bCs/>
        <w:color w:val="auto"/>
        <w:sz w:val="22"/>
        <w:szCs w:val="22"/>
      </w:rPr>
      <w:t xml:space="preserve"> A</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98750"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DB775"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CC14"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C7B9"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E</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C40D1"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F</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B289"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G</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83ECF" w14:textId="6C2F5115" w:rsidR="00CB2D35" w:rsidRPr="00610FAC" w:rsidRDefault="00CB2D35" w:rsidP="00B542D8">
    <w:pPr>
      <w:pStyle w:val="Pre-docsHeader"/>
      <w:spacing w:after="180"/>
      <w:ind w:left="0"/>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w:t>
    </w:r>
    <w:r w:rsidRPr="00610FAC">
      <w:rPr>
        <w:rFonts w:asciiTheme="minorHAnsi" w:hAnsiTheme="minorHAnsi" w:cstheme="minorHAnsi"/>
        <w:b w:val="0"/>
        <w:bCs/>
        <w:color w:val="auto"/>
        <w:sz w:val="22"/>
        <w:szCs w:val="22"/>
      </w:rPr>
      <w:fldChar w:fldCharType="begin"/>
    </w:r>
    <w:r w:rsidRPr="00610FAC">
      <w:rPr>
        <w:rFonts w:asciiTheme="minorHAnsi" w:hAnsiTheme="minorHAnsi" w:cstheme="minorHAnsi"/>
        <w:b w:val="0"/>
        <w:bCs/>
        <w:color w:val="auto"/>
        <w:sz w:val="22"/>
        <w:szCs w:val="22"/>
      </w:rPr>
      <w:instrText xml:space="preserve"> REF _Ref83624900 \h  \* MERGEFORMAT </w:instrText>
    </w:r>
    <w:r w:rsidRPr="00610FAC">
      <w:rPr>
        <w:rFonts w:asciiTheme="minorHAnsi" w:hAnsiTheme="minorHAnsi" w:cstheme="minorHAnsi"/>
        <w:b w:val="0"/>
        <w:bCs/>
        <w:color w:val="auto"/>
        <w:sz w:val="22"/>
        <w:szCs w:val="22"/>
      </w:rPr>
    </w:r>
    <w:r w:rsidRPr="00610FAC">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Introduction</w:t>
    </w:r>
    <w:r w:rsidRPr="00610FAC">
      <w:rPr>
        <w:rFonts w:asciiTheme="minorHAnsi" w:hAnsiTheme="minorHAnsi" w:cstheme="minorHAnsi"/>
        <w:b w:val="0"/>
        <w:bCs/>
        <w:color w:val="auto"/>
        <w:sz w:val="22"/>
        <w:szCs w:val="22"/>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38017"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H</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9E88"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I</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7917"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J</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4440A" w14:textId="77777777"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K</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9B3B" w14:textId="2CC41461"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 xml:space="preserve">ESF-5: </w:t>
    </w:r>
    <w:r w:rsidRPr="007137D2">
      <w:rPr>
        <w:rFonts w:asciiTheme="minorHAnsi" w:hAnsiTheme="minorHAnsi" w:cstheme="minorHAnsi"/>
        <w:b w:val="0"/>
        <w:bCs/>
        <w:color w:val="auto"/>
        <w:sz w:val="22"/>
        <w:szCs w:val="22"/>
      </w:rPr>
      <w:t>Information and Planning</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L</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2F68" w14:textId="77777777" w:rsidR="00CB2D35" w:rsidRPr="003A3236"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C00000"/>
        <w:sz w:val="22"/>
        <w:szCs w:val="22"/>
      </w:rPr>
      <w:t xml:space="preserve">DRAFT </w:t>
    </w: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ESF-6: Mass Care – Table of Contents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CAFB" w14:textId="3A33EA8E"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0E71" w14:textId="77777777" w:rsidR="00CB2D35" w:rsidRPr="003A3236"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 xml:space="preserve">ESF-6: Mass Care </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E7B04" w14:textId="77777777" w:rsidR="00CB2D35" w:rsidRPr="003A3236"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ESF-6: Mass Care Appendix A</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5CD71" w14:textId="77777777" w:rsidR="00CB2D35" w:rsidRPr="003A3236"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ESF-6: Mass Care Appendix B</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2C383" w14:textId="55159933" w:rsidR="00CB2D35" w:rsidRPr="00610FAC" w:rsidRDefault="00CB2D35" w:rsidP="00B542D8">
    <w:pPr>
      <w:pStyle w:val="Pre-docsHeader"/>
      <w:spacing w:after="180"/>
      <w:ind w:left="0"/>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w:t>
    </w:r>
    <w:r w:rsidRPr="00610FAC">
      <w:rPr>
        <w:rFonts w:asciiTheme="minorHAnsi" w:hAnsiTheme="minorHAnsi" w:cstheme="minorHAnsi"/>
        <w:b w:val="0"/>
        <w:bCs/>
        <w:color w:val="auto"/>
        <w:sz w:val="22"/>
        <w:szCs w:val="22"/>
      </w:rPr>
      <w:fldChar w:fldCharType="begin"/>
    </w:r>
    <w:r w:rsidRPr="00610FAC">
      <w:rPr>
        <w:rFonts w:asciiTheme="minorHAnsi" w:hAnsiTheme="minorHAnsi" w:cstheme="minorHAnsi"/>
        <w:b w:val="0"/>
        <w:bCs/>
        <w:color w:val="auto"/>
        <w:sz w:val="22"/>
        <w:szCs w:val="22"/>
      </w:rPr>
      <w:instrText xml:space="preserve"> REF _Ref83624901 \h  \* MERGEFORMAT </w:instrText>
    </w:r>
    <w:r w:rsidRPr="00610FAC">
      <w:rPr>
        <w:rFonts w:asciiTheme="minorHAnsi" w:hAnsiTheme="minorHAnsi" w:cstheme="minorHAnsi"/>
        <w:b w:val="0"/>
        <w:bCs/>
        <w:color w:val="auto"/>
        <w:sz w:val="22"/>
        <w:szCs w:val="22"/>
      </w:rPr>
    </w:r>
    <w:r w:rsidRPr="00610FAC">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Situation and Planning Assumptions</w:t>
    </w:r>
    <w:r w:rsidRPr="00610FAC">
      <w:rPr>
        <w:rFonts w:asciiTheme="minorHAnsi" w:hAnsiTheme="minorHAnsi" w:cstheme="minorHAnsi"/>
        <w:b w:val="0"/>
        <w:bCs/>
        <w:color w:val="auto"/>
        <w:sz w:val="22"/>
        <w:szCs w:val="22"/>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4881E" w14:textId="77777777" w:rsidR="00CB2D35" w:rsidRPr="003A3236"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ESF-6: Mass Care Appendix C</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50B1" w14:textId="44E60055"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ESF-6: Mass Care Appendix D</w:t>
    </w:r>
  </w:p>
  <w:p w14:paraId="071E60D1" w14:textId="77777777" w:rsidR="00CB2D35" w:rsidRDefault="00CB2D35"/>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2C844" w14:textId="61E29746"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ESF-7: Resource Support</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CCA4" w14:textId="5CBFACA2"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13F57" w14:textId="4CD23F9B"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ESF-7: Resource Support</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1D861" w14:textId="38DEFBB8"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ESF-7: Resource Support</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ED302" w14:textId="5D6B9696"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ESF-7: Resource Support Appendix B</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27745" w14:textId="037CE30B"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ESF-7: Resource Support</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123A" w14:textId="0981741F" w:rsidR="00CB2D35" w:rsidRPr="00B542D8" w:rsidRDefault="00CB2D35" w:rsidP="00FE4707">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C00000"/>
        <w:sz w:val="22"/>
        <w:szCs w:val="22"/>
      </w:rPr>
      <w:t xml:space="preserve">                                   </w:t>
    </w:r>
    <w:r>
      <w:rPr>
        <w:rFonts w:asciiTheme="minorHAnsi" w:hAnsiTheme="minorHAnsi" w:cstheme="minorHAnsi"/>
        <w:b w:val="0"/>
        <w:bCs/>
        <w:color w:val="auto"/>
        <w:sz w:val="22"/>
        <w:szCs w:val="22"/>
      </w:rPr>
      <w:t>ESF-7: Resource Support</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FA8E" w14:textId="4C4CCB30" w:rsidR="00CB2D35" w:rsidRPr="00B542D8" w:rsidRDefault="00CB2D35" w:rsidP="00FE4707">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EEF0" w14:textId="6D28B828" w:rsidR="00CB2D35" w:rsidRPr="00610FAC" w:rsidRDefault="00CB2D35" w:rsidP="00F8622D">
    <w:pPr>
      <w:pStyle w:val="Pre-docsHeader"/>
      <w:spacing w:after="180"/>
      <w:ind w:left="0"/>
      <w:jc w:val="right"/>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b w:val="0"/>
        <w:bCs/>
        <w:color w:val="auto"/>
        <w:sz w:val="22"/>
        <w:szCs w:val="22"/>
      </w:rPr>
      <w:t xml:space="preserve">                                                       </w:t>
    </w:r>
    <w:r w:rsidRPr="00610FAC">
      <w:rPr>
        <w:rFonts w:asciiTheme="minorHAnsi" w:hAnsiTheme="minorHAnsi" w:cstheme="minorHAnsi"/>
        <w:b w:val="0"/>
        <w:bCs/>
        <w:color w:val="auto"/>
        <w:sz w:val="22"/>
        <w:szCs w:val="22"/>
      </w:rPr>
      <w:fldChar w:fldCharType="begin"/>
    </w:r>
    <w:r w:rsidRPr="00610FAC">
      <w:rPr>
        <w:rFonts w:asciiTheme="minorHAnsi" w:hAnsiTheme="minorHAnsi" w:cstheme="minorHAnsi"/>
        <w:b w:val="0"/>
        <w:bCs/>
        <w:color w:val="auto"/>
        <w:sz w:val="22"/>
        <w:szCs w:val="22"/>
      </w:rPr>
      <w:instrText xml:space="preserve"> REF _Ref83624902 \h  \* MERGEFORMAT </w:instrText>
    </w:r>
    <w:r w:rsidRPr="00610FAC">
      <w:rPr>
        <w:rFonts w:asciiTheme="minorHAnsi" w:hAnsiTheme="minorHAnsi" w:cstheme="minorHAnsi"/>
        <w:b w:val="0"/>
        <w:bCs/>
        <w:color w:val="auto"/>
        <w:sz w:val="22"/>
        <w:szCs w:val="22"/>
      </w:rPr>
    </w:r>
    <w:r w:rsidRPr="00610FAC">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Roles and Responsibilities</w:t>
    </w:r>
    <w:r w:rsidRPr="00610FAC">
      <w:rPr>
        <w:rFonts w:asciiTheme="minorHAnsi" w:hAnsiTheme="minorHAnsi" w:cstheme="minorHAnsi"/>
        <w:b w:val="0"/>
        <w:bCs/>
        <w:color w:val="auto"/>
        <w:sz w:val="22"/>
        <w:szCs w:val="22"/>
      </w:rPr>
      <w:fldChar w:fldCharType="end"/>
    </w:r>
    <w:r w:rsidRPr="00610FAC">
      <w:rPr>
        <w:rFonts w:asciiTheme="minorHAnsi" w:hAnsiTheme="minorHAnsi" w:cstheme="minorHAnsi"/>
        <w:b w:val="0"/>
        <w:bCs/>
        <w:color w:val="auto"/>
        <w:sz w:val="22"/>
        <w:szCs w:val="22"/>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3042" w14:textId="0CF6AAE6" w:rsidR="00CB2D35" w:rsidRPr="00BC791B" w:rsidRDefault="00CB2D35" w:rsidP="00BC791B">
    <w:pPr>
      <w:pStyle w:val="Pre-docsHeader"/>
      <w:spacing w:after="180"/>
      <w:ind w:left="0"/>
      <w:jc w:val="right"/>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BC791B">
      <w:rPr>
        <w:rFonts w:asciiTheme="minorHAnsi" w:hAnsiTheme="minorHAnsi" w:cstheme="minorHAnsi"/>
        <w:b w:val="0"/>
        <w:bCs/>
        <w:color w:val="auto"/>
        <w:sz w:val="22"/>
        <w:szCs w:val="22"/>
      </w:rPr>
      <w:t>ESF-8: Health and Medical</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C2C4A" w14:textId="77777777" w:rsidR="00CB2D35" w:rsidRPr="00BF7BEA"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ESF-8: Health and Medical Appendix A</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E998" w14:textId="77777777" w:rsidR="00CB2D35" w:rsidRPr="00747F01"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 xml:space="preserve">ESF-8: Health and Medical Appendix </w:t>
    </w:r>
    <w:r w:rsidRPr="00747F01">
      <w:rPr>
        <w:rFonts w:asciiTheme="minorHAnsi" w:hAnsiTheme="minorHAnsi" w:cstheme="minorHAnsi"/>
        <w:b w:val="0"/>
        <w:bCs/>
        <w:color w:val="auto"/>
        <w:sz w:val="22"/>
        <w:szCs w:val="22"/>
      </w:rPr>
      <w:t>B</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1CEF4" w14:textId="77777777" w:rsidR="00CB2D35" w:rsidRPr="00747F01"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ESF-8: Health and Medical Appendix C</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B5B2F" w14:textId="77777777" w:rsidR="00CB2D35" w:rsidRPr="00747F01"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ESF-8: Health and Medical Appendix D</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3A4A" w14:textId="77777777" w:rsidR="00CB2D35" w:rsidRPr="00747F01"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ESF-8: Health and Medical Appendix E</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802FA" w14:textId="2C7ACE93" w:rsidR="00CB2D35" w:rsidRPr="00747F01"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ESF-8: Health and Medical Appendix F</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3886" w14:textId="691EDBB5" w:rsidR="00CB2D35" w:rsidRPr="0059493C"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ESF-9: Search and Rescue</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E6E0" w14:textId="5A0E0ABF" w:rsidR="00CB2D35" w:rsidRPr="00A22AAB" w:rsidRDefault="00CB2D35" w:rsidP="006845AC">
    <w:pPr>
      <w:pStyle w:val="Pre-docsHeader"/>
      <w:spacing w:after="180"/>
      <w:ind w:left="0"/>
      <w:rPr>
        <w:rFonts w:asciiTheme="minorHAnsi" w:hAnsiTheme="minorHAnsi" w:cstheme="minorHAnsi"/>
        <w:color w:val="auto"/>
        <w:sz w:val="22"/>
        <w:szCs w:val="22"/>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55B9B" w14:textId="5FDFB03A" w:rsidR="00CB2D35" w:rsidRPr="00A22AAB"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ESF-9: Search and Rescue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D8F4" w14:textId="2B71A3B3" w:rsidR="00CB2D35" w:rsidRPr="00610FAC" w:rsidRDefault="00CB2D35" w:rsidP="00F8622D">
    <w:pPr>
      <w:pStyle w:val="Pre-docsHeader"/>
      <w:spacing w:after="180"/>
      <w:ind w:left="0"/>
      <w:jc w:val="right"/>
      <w:rPr>
        <w:rFonts w:asciiTheme="minorHAnsi" w:hAnsiTheme="minorHAnsi" w:cstheme="minorHAnsi"/>
        <w:b w:val="0"/>
        <w:bCs/>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Pr>
        <w:rFonts w:asciiTheme="minorHAnsi" w:hAnsiTheme="minorHAnsi" w:cstheme="minorHAnsi"/>
        <w:b w:val="0"/>
        <w:bCs/>
        <w:color w:val="auto"/>
        <w:sz w:val="22"/>
        <w:szCs w:val="22"/>
      </w:rPr>
      <w:t xml:space="preserve">                                  </w:t>
    </w:r>
    <w:r w:rsidRPr="00B61E6E">
      <w:rPr>
        <w:rFonts w:asciiTheme="minorHAnsi" w:hAnsiTheme="minorHAnsi" w:cstheme="minorHAnsi"/>
        <w:b w:val="0"/>
        <w:bCs/>
        <w:color w:val="auto"/>
        <w:sz w:val="22"/>
        <w:szCs w:val="22"/>
      </w:rPr>
      <w:fldChar w:fldCharType="begin"/>
    </w:r>
    <w:r w:rsidRPr="00B61E6E">
      <w:rPr>
        <w:rFonts w:asciiTheme="minorHAnsi" w:hAnsiTheme="minorHAnsi" w:cstheme="minorHAnsi"/>
        <w:b w:val="0"/>
        <w:bCs/>
        <w:color w:val="auto"/>
        <w:sz w:val="22"/>
        <w:szCs w:val="22"/>
      </w:rPr>
      <w:instrText xml:space="preserve"> REF _Ref83624993 \h  \* MERGEFORMAT </w:instrText>
    </w:r>
    <w:r w:rsidRPr="00B61E6E">
      <w:rPr>
        <w:rFonts w:asciiTheme="minorHAnsi" w:hAnsiTheme="minorHAnsi" w:cstheme="minorHAnsi"/>
        <w:b w:val="0"/>
        <w:bCs/>
        <w:color w:val="auto"/>
        <w:sz w:val="22"/>
        <w:szCs w:val="22"/>
      </w:rPr>
    </w:r>
    <w:r w:rsidRPr="00B61E6E">
      <w:rPr>
        <w:rFonts w:asciiTheme="minorHAnsi" w:hAnsiTheme="minorHAnsi" w:cstheme="minorHAnsi"/>
        <w:b w:val="0"/>
        <w:bCs/>
        <w:color w:val="auto"/>
        <w:sz w:val="22"/>
        <w:szCs w:val="22"/>
      </w:rPr>
      <w:fldChar w:fldCharType="separate"/>
    </w:r>
    <w:r w:rsidRPr="00CB2D35">
      <w:rPr>
        <w:rFonts w:asciiTheme="minorHAnsi" w:hAnsiTheme="minorHAnsi" w:cstheme="minorHAnsi"/>
        <w:b w:val="0"/>
        <w:bCs/>
        <w:color w:val="auto"/>
        <w:sz w:val="22"/>
        <w:szCs w:val="22"/>
      </w:rPr>
      <w:t>Concept of Operations</w:t>
    </w:r>
    <w:r w:rsidRPr="00B61E6E">
      <w:rPr>
        <w:rFonts w:asciiTheme="minorHAnsi" w:hAnsiTheme="minorHAnsi" w:cstheme="minorHAnsi"/>
        <w:b w:val="0"/>
        <w:bCs/>
        <w:color w:val="auto"/>
        <w:sz w:val="22"/>
        <w:szCs w:val="22"/>
      </w:rPr>
      <w:fldChar w:fldCharType="end"/>
    </w:r>
    <w:r w:rsidRPr="00610FAC">
      <w:rPr>
        <w:rFonts w:asciiTheme="minorHAnsi" w:hAnsiTheme="minorHAnsi" w:cstheme="minorHAnsi"/>
        <w:b w:val="0"/>
        <w:bCs/>
        <w:color w:val="auto"/>
        <w:sz w:val="22"/>
        <w:szCs w:val="22"/>
      </w:rP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B98BC" w14:textId="23789C7B"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ESF-9: Search and Rescue</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A</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A0CA" w14:textId="6517D460"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ESF-9: Search and Rescue</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B</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61C26" w14:textId="5E3B61D5" w:rsidR="00CB2D35" w:rsidRPr="00622D88" w:rsidRDefault="00CB2D35" w:rsidP="006845AC">
    <w:pPr>
      <w:pStyle w:val="Pre-docsHeader"/>
      <w:spacing w:after="180"/>
      <w:ind w:left="0"/>
      <w:rPr>
        <w:rFonts w:asciiTheme="minorHAnsi" w:hAnsiTheme="minorHAnsi" w:cstheme="minorHAnsi"/>
        <w:color w:val="auto"/>
        <w:sz w:val="22"/>
        <w:szCs w:val="22"/>
      </w:rPr>
    </w:pPr>
    <w:r>
      <w:rPr>
        <w:rFonts w:asciiTheme="minorHAnsi" w:hAnsiTheme="minorHAnsi" w:cstheme="minorHAnsi"/>
        <w:color w:val="C00000"/>
        <w:sz w:val="22"/>
        <w:szCs w:val="22"/>
      </w:rPr>
      <w:tab/>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ESF-9: Search and Rescue</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C</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0E30" w14:textId="682F8CB1" w:rsidR="00CB2D35" w:rsidRPr="00747F01"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C00000"/>
        <w:sz w:val="22"/>
        <w:szCs w:val="22"/>
      </w:rPr>
      <w:t xml:space="preserve">              </w:t>
    </w:r>
    <w:r>
      <w:rPr>
        <w:rFonts w:asciiTheme="minorHAnsi" w:hAnsiTheme="minorHAnsi" w:cstheme="minorHAnsi"/>
        <w:color w:val="C00000"/>
        <w:sz w:val="22"/>
        <w:szCs w:val="22"/>
      </w:rPr>
      <w:tab/>
      <w:t xml:space="preserve">                    </w:t>
    </w:r>
    <w:r>
      <w:rPr>
        <w:rFonts w:asciiTheme="minorHAnsi" w:hAnsiTheme="minorHAnsi" w:cstheme="minorHAnsi"/>
        <w:b w:val="0"/>
        <w:bCs/>
        <w:color w:val="auto"/>
        <w:sz w:val="22"/>
        <w:szCs w:val="22"/>
      </w:rPr>
      <w:t>ESF-9: Search and Rescue</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Appendix D</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D0162" w14:textId="77777777" w:rsidR="00CB2D35" w:rsidRDefault="00CB2D35">
    <w:pPr>
      <w:pStyle w:val="Header"/>
    </w:pPr>
    <w:r>
      <w:rPr>
        <w:noProof/>
      </w:rPr>
      <mc:AlternateContent>
        <mc:Choice Requires="wps">
          <w:drawing>
            <wp:anchor distT="0" distB="0" distL="114300" distR="114300" simplePos="0" relativeHeight="251658240" behindDoc="1" locked="0" layoutInCell="0" allowOverlap="1" wp14:anchorId="2C184E86" wp14:editId="3B892653">
              <wp:simplePos x="0" y="0"/>
              <wp:positionH relativeFrom="margin">
                <wp:align>center</wp:align>
              </wp:positionH>
              <wp:positionV relativeFrom="margin">
                <wp:align>center</wp:align>
              </wp:positionV>
              <wp:extent cx="5985510" cy="2393950"/>
              <wp:effectExtent l="0" t="1524000" r="0" b="1377950"/>
              <wp:wrapNone/>
              <wp:docPr id="262"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D204C1" w14:textId="77777777" w:rsidR="00CB2D35" w:rsidRDefault="00CB2D35" w:rsidP="00684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184E86" id="_x0000_t202" coordsize="21600,21600" o:spt="202" path="m,l,21600r21600,l21600,xe">
              <v:stroke joinstyle="miter"/>
              <v:path gradientshapeok="t" o:connecttype="rect"/>
            </v:shapetype>
            <v:shape id="WordArt 239" o:spid="_x0000_s1050"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" o:allowincell="f" filled="f" stroked="f">
              <v:stroke joinstyle="round"/>
              <o:lock v:ext="edit" shapetype="t"/>
              <v:textbox style="mso-fit-shape-to-text:t">
                <w:txbxContent>
                  <w:p w14:paraId="02D204C1" w14:textId="77777777" w:rsidR="00CB2D35" w:rsidRDefault="00CB2D35" w:rsidP="00684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A77038">
      <w:rPr>
        <w:noProof/>
      </w:rPr>
      <w:pict w14:anchorId="5F921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051"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1FD02" w14:textId="272504FE"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 xml:space="preserve">ESF-10: Hazardous Materials </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DE52" w14:textId="147DF71D" w:rsidR="00CB2D35" w:rsidRPr="00A22AAB" w:rsidRDefault="00CB2D35" w:rsidP="006845AC">
    <w:pPr>
      <w:pStyle w:val="Pre-docsHeader"/>
      <w:spacing w:after="180"/>
      <w:ind w:left="0"/>
      <w:rPr>
        <w:rFonts w:asciiTheme="minorHAnsi" w:hAnsiTheme="minorHAnsi" w:cstheme="minorHAnsi"/>
        <w:color w:val="auto"/>
        <w:sz w:val="22"/>
        <w:szCs w:val="2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782E5" w14:textId="523D4B3B"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ESF-10: Hazardous Materials Appendix A</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BA0B7" w14:textId="147BF0CD"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ESF-10: Hazardous Materials Appendix B</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684EB" w14:textId="71D19E32" w:rsidR="00CB2D35" w:rsidRPr="00BE4480" w:rsidRDefault="00CB2D35" w:rsidP="006845AC">
    <w:pPr>
      <w:pStyle w:val="Pre-docsHeader"/>
      <w:spacing w:after="180"/>
      <w:ind w:left="0"/>
      <w:rPr>
        <w:rFonts w:asciiTheme="minorHAnsi" w:hAnsiTheme="minorHAnsi" w:cstheme="minorHAnsi"/>
        <w:color w:val="auto"/>
        <w:sz w:val="22"/>
        <w:szCs w:val="22"/>
      </w:rPr>
    </w:pPr>
    <w:r w:rsidRPr="00C03249">
      <w:rPr>
        <w:rFonts w:asciiTheme="minorHAnsi" w:hAnsiTheme="minorHAnsi" w:cstheme="minorHAnsi"/>
        <w:color w:val="auto"/>
        <w:sz w:val="22"/>
        <w:szCs w:val="22"/>
      </w:rPr>
      <w:tab/>
    </w:r>
    <w:r>
      <w:rPr>
        <w:rFonts w:asciiTheme="minorHAnsi" w:hAnsiTheme="minorHAnsi" w:cstheme="minorHAnsi"/>
        <w:color w:val="auto"/>
        <w:sz w:val="22"/>
        <w:szCs w:val="22"/>
      </w:rPr>
      <w:tab/>
      <w:t xml:space="preserve">  </w:t>
    </w:r>
    <w:r w:rsidRPr="00C0324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Pr>
        <w:rFonts w:asciiTheme="minorHAnsi" w:hAnsiTheme="minorHAnsi" w:cstheme="minorHAnsi"/>
        <w:b w:val="0"/>
        <w:bCs/>
        <w:color w:val="auto"/>
        <w:sz w:val="22"/>
        <w:szCs w:val="22"/>
      </w:rPr>
      <w:t>ESF-10: Hazardous Materials Appendix 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E32D67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4EF002A"/>
    <w:multiLevelType w:val="hybridMultilevel"/>
    <w:tmpl w:val="D6786816"/>
    <w:lvl w:ilvl="0" w:tplc="880EE7A0">
      <w:start w:val="1"/>
      <w:numFmt w:val="decimal"/>
      <w:lvlText w:val="%1."/>
      <w:lvlJc w:val="left"/>
      <w:pPr>
        <w:ind w:left="720" w:hanging="360"/>
      </w:pPr>
      <w:rPr>
        <w:color w:val="64825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200C1"/>
    <w:multiLevelType w:val="hybridMultilevel"/>
    <w:tmpl w:val="31222B20"/>
    <w:lvl w:ilvl="0" w:tplc="0409000F">
      <w:start w:val="1"/>
      <w:numFmt w:val="decimal"/>
      <w:lvlText w:val="%1."/>
      <w:lvlJc w:val="left"/>
      <w:pPr>
        <w:ind w:left="360" w:hanging="360"/>
      </w:pPr>
    </w:lvl>
    <w:lvl w:ilvl="1" w:tplc="04090005">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 w15:restartNumberingAfterBreak="0">
    <w:nsid w:val="09C73CDA"/>
    <w:multiLevelType w:val="hybridMultilevel"/>
    <w:tmpl w:val="D9ECD704"/>
    <w:lvl w:ilvl="0" w:tplc="58D08024">
      <w:start w:val="1"/>
      <w:numFmt w:val="bullet"/>
      <w:pStyle w:val="Bullets"/>
      <w:lvlText w:val=""/>
      <w:lvlJc w:val="left"/>
      <w:pPr>
        <w:tabs>
          <w:tab w:val="num" w:pos="720"/>
        </w:tabs>
        <w:ind w:left="720" w:hanging="360"/>
      </w:pPr>
      <w:rPr>
        <w:rFonts w:ascii="Wingdings" w:hAnsi="Wingdings" w:hint="default"/>
        <w:sz w:val="32"/>
        <w:szCs w:val="32"/>
      </w:rPr>
    </w:lvl>
    <w:lvl w:ilvl="1" w:tplc="6CBCEB34">
      <w:start w:val="1"/>
      <w:numFmt w:val="bullet"/>
      <w:lvlText w:val=""/>
      <w:lvlJc w:val="left"/>
      <w:pPr>
        <w:tabs>
          <w:tab w:val="num" w:pos="1368"/>
        </w:tabs>
        <w:ind w:left="1368" w:hanging="288"/>
      </w:pPr>
      <w:rPr>
        <w:rFonts w:ascii="Symbol" w:hAnsi="Symbol" w:hint="default"/>
        <w:sz w:val="32"/>
        <w:szCs w:val="32"/>
      </w:rPr>
    </w:lvl>
    <w:lvl w:ilvl="2" w:tplc="DA58EC7E" w:tentative="1">
      <w:start w:val="1"/>
      <w:numFmt w:val="bullet"/>
      <w:lvlText w:val=""/>
      <w:lvlJc w:val="left"/>
      <w:pPr>
        <w:tabs>
          <w:tab w:val="num" w:pos="2160"/>
        </w:tabs>
        <w:ind w:left="2160" w:hanging="360"/>
      </w:pPr>
      <w:rPr>
        <w:rFonts w:ascii="Wingdings" w:hAnsi="Wingdings" w:hint="default"/>
      </w:rPr>
    </w:lvl>
    <w:lvl w:ilvl="3" w:tplc="22A20F6C" w:tentative="1">
      <w:start w:val="1"/>
      <w:numFmt w:val="bullet"/>
      <w:lvlText w:val=""/>
      <w:lvlJc w:val="left"/>
      <w:pPr>
        <w:tabs>
          <w:tab w:val="num" w:pos="2880"/>
        </w:tabs>
        <w:ind w:left="2880" w:hanging="360"/>
      </w:pPr>
      <w:rPr>
        <w:rFonts w:ascii="Symbol" w:hAnsi="Symbol" w:hint="default"/>
      </w:rPr>
    </w:lvl>
    <w:lvl w:ilvl="4" w:tplc="DEC81F74" w:tentative="1">
      <w:start w:val="1"/>
      <w:numFmt w:val="bullet"/>
      <w:lvlText w:val="o"/>
      <w:lvlJc w:val="left"/>
      <w:pPr>
        <w:tabs>
          <w:tab w:val="num" w:pos="3600"/>
        </w:tabs>
        <w:ind w:left="3600" w:hanging="360"/>
      </w:pPr>
      <w:rPr>
        <w:rFonts w:ascii="Courier New" w:hAnsi="Courier New" w:cs="Courier New" w:hint="default"/>
      </w:rPr>
    </w:lvl>
    <w:lvl w:ilvl="5" w:tplc="0A268F06" w:tentative="1">
      <w:start w:val="1"/>
      <w:numFmt w:val="bullet"/>
      <w:lvlText w:val=""/>
      <w:lvlJc w:val="left"/>
      <w:pPr>
        <w:tabs>
          <w:tab w:val="num" w:pos="4320"/>
        </w:tabs>
        <w:ind w:left="4320" w:hanging="360"/>
      </w:pPr>
      <w:rPr>
        <w:rFonts w:ascii="Wingdings" w:hAnsi="Wingdings" w:hint="default"/>
      </w:rPr>
    </w:lvl>
    <w:lvl w:ilvl="6" w:tplc="522A6E5E" w:tentative="1">
      <w:start w:val="1"/>
      <w:numFmt w:val="bullet"/>
      <w:lvlText w:val=""/>
      <w:lvlJc w:val="left"/>
      <w:pPr>
        <w:tabs>
          <w:tab w:val="num" w:pos="5040"/>
        </w:tabs>
        <w:ind w:left="5040" w:hanging="360"/>
      </w:pPr>
      <w:rPr>
        <w:rFonts w:ascii="Symbol" w:hAnsi="Symbol" w:hint="default"/>
      </w:rPr>
    </w:lvl>
    <w:lvl w:ilvl="7" w:tplc="6EB2298C" w:tentative="1">
      <w:start w:val="1"/>
      <w:numFmt w:val="bullet"/>
      <w:lvlText w:val="o"/>
      <w:lvlJc w:val="left"/>
      <w:pPr>
        <w:tabs>
          <w:tab w:val="num" w:pos="5760"/>
        </w:tabs>
        <w:ind w:left="5760" w:hanging="360"/>
      </w:pPr>
      <w:rPr>
        <w:rFonts w:ascii="Courier New" w:hAnsi="Courier New" w:cs="Courier New" w:hint="default"/>
      </w:rPr>
    </w:lvl>
    <w:lvl w:ilvl="8" w:tplc="317244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45320"/>
    <w:multiLevelType w:val="multilevel"/>
    <w:tmpl w:val="640CAB2E"/>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60" w:hanging="360"/>
      </w:pPr>
      <w:rPr>
        <w:rFonts w:hint="default"/>
      </w:rPr>
    </w:lvl>
    <w:lvl w:ilvl="2">
      <w:start w:val="1"/>
      <w:numFmt w:val="decimal"/>
      <w:pStyle w:val="Heading3"/>
      <w:suff w:val="space"/>
      <w:lvlText w:val="%1.%2.%3"/>
      <w:lvlJc w:val="left"/>
      <w:pPr>
        <w:ind w:left="360" w:hanging="36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FD44AE1"/>
    <w:multiLevelType w:val="multilevel"/>
    <w:tmpl w:val="FFEED830"/>
    <w:lvl w:ilvl="0">
      <w:start w:val="1"/>
      <w:numFmt w:val="bullet"/>
      <w:pStyle w:val="ListParagraph"/>
      <w:lvlText w:val=""/>
      <w:lvlJc w:val="left"/>
      <w:pPr>
        <w:ind w:left="288" w:hanging="288"/>
      </w:pPr>
      <w:rPr>
        <w:rFonts w:ascii="Wingdings" w:hAnsi="Wingdings" w:hint="default"/>
        <w:color w:val="64825C"/>
        <w:sz w:val="22"/>
      </w:rPr>
    </w:lvl>
    <w:lvl w:ilvl="1">
      <w:start w:val="1"/>
      <w:numFmt w:val="bullet"/>
      <w:lvlText w:val=""/>
      <w:lvlJc w:val="left"/>
      <w:pPr>
        <w:ind w:left="720" w:hanging="360"/>
      </w:pPr>
      <w:rPr>
        <w:rFonts w:ascii="Wingdings" w:hAnsi="Wingdings" w:hint="default"/>
        <w:color w:val="auto"/>
      </w:rPr>
    </w:lvl>
    <w:lvl w:ilvl="2">
      <w:start w:val="1"/>
      <w:numFmt w:val="bullet"/>
      <w:lvlText w:val=""/>
      <w:lvlJc w:val="left"/>
      <w:pPr>
        <w:ind w:left="936"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3969E3"/>
    <w:multiLevelType w:val="hybridMultilevel"/>
    <w:tmpl w:val="39A874B8"/>
    <w:lvl w:ilvl="0" w:tplc="6A1AC662">
      <w:start w:val="1"/>
      <w:numFmt w:val="bullet"/>
      <w:lvlText w:val=""/>
      <w:lvlJc w:val="left"/>
      <w:pPr>
        <w:ind w:left="720" w:hanging="360"/>
      </w:pPr>
      <w:rPr>
        <w:rFonts w:ascii="Wingdings" w:hAnsi="Wingdings" w:hint="default"/>
        <w:color w:val="64825C"/>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147AC5"/>
    <w:multiLevelType w:val="hybridMultilevel"/>
    <w:tmpl w:val="6A9C5776"/>
    <w:lvl w:ilvl="0" w:tplc="B4FE20E4">
      <w:start w:val="1"/>
      <w:numFmt w:val="bullet"/>
      <w:lvlText w:val=""/>
      <w:lvlJc w:val="left"/>
      <w:pPr>
        <w:ind w:left="360" w:hanging="360"/>
      </w:pPr>
      <w:rPr>
        <w:rFonts w:ascii="Wingdings" w:hAnsi="Wingdings" w:hint="default"/>
        <w:color w:val="64825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9855BC"/>
    <w:multiLevelType w:val="hybridMultilevel"/>
    <w:tmpl w:val="969A21F4"/>
    <w:lvl w:ilvl="0" w:tplc="CD6C1E8C">
      <w:start w:val="1"/>
      <w:numFmt w:val="bullet"/>
      <w:lvlText w:val=""/>
      <w:lvlJc w:val="left"/>
      <w:pPr>
        <w:ind w:left="360" w:hanging="360"/>
      </w:pPr>
      <w:rPr>
        <w:rFonts w:ascii="Wingdings" w:hAnsi="Wingdings" w:hint="default"/>
        <w:color w:val="64825C"/>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5D30A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7533487"/>
    <w:multiLevelType w:val="hybridMultilevel"/>
    <w:tmpl w:val="4DAA0C96"/>
    <w:lvl w:ilvl="0" w:tplc="30DCB77A">
      <w:start w:val="1"/>
      <w:numFmt w:val="decimal"/>
      <w:suff w:val="space"/>
      <w:lvlText w:val="%1."/>
      <w:lvlJc w:val="left"/>
      <w:pPr>
        <w:ind w:left="0" w:firstLine="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DC19E0"/>
    <w:multiLevelType w:val="multilevel"/>
    <w:tmpl w:val="937684E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3BF30B51"/>
    <w:multiLevelType w:val="hybridMultilevel"/>
    <w:tmpl w:val="0E122CEC"/>
    <w:lvl w:ilvl="0" w:tplc="B4FE20E4">
      <w:start w:val="1"/>
      <w:numFmt w:val="bullet"/>
      <w:lvlText w:val=""/>
      <w:lvlJc w:val="left"/>
      <w:pPr>
        <w:ind w:left="720" w:hanging="360"/>
      </w:pPr>
      <w:rPr>
        <w:rFonts w:ascii="Wingdings" w:hAnsi="Wingdings" w:hint="default"/>
        <w:color w:val="64825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207C2"/>
    <w:multiLevelType w:val="hybridMultilevel"/>
    <w:tmpl w:val="19425B42"/>
    <w:lvl w:ilvl="0" w:tplc="B4FE20E4">
      <w:start w:val="1"/>
      <w:numFmt w:val="bullet"/>
      <w:lvlText w:val=""/>
      <w:lvlJc w:val="left"/>
      <w:pPr>
        <w:ind w:left="720" w:hanging="360"/>
      </w:pPr>
      <w:rPr>
        <w:rFonts w:ascii="Wingdings" w:hAnsi="Wingdings" w:hint="default"/>
        <w:color w:val="64825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118DB"/>
    <w:multiLevelType w:val="hybridMultilevel"/>
    <w:tmpl w:val="2C8A1916"/>
    <w:lvl w:ilvl="0" w:tplc="B4FE20E4">
      <w:start w:val="1"/>
      <w:numFmt w:val="bullet"/>
      <w:lvlText w:val=""/>
      <w:lvlJc w:val="left"/>
      <w:pPr>
        <w:ind w:left="720" w:hanging="360"/>
      </w:pPr>
      <w:rPr>
        <w:rFonts w:ascii="Wingdings" w:hAnsi="Wingdings" w:hint="default"/>
        <w:color w:val="64825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06E1D"/>
    <w:multiLevelType w:val="hybridMultilevel"/>
    <w:tmpl w:val="332EF826"/>
    <w:lvl w:ilvl="0" w:tplc="0409000F">
      <w:start w:val="1"/>
      <w:numFmt w:val="decimal"/>
      <w:lvlText w:val="%1."/>
      <w:lvlJc w:val="left"/>
      <w:pPr>
        <w:ind w:left="720" w:hanging="360"/>
      </w:pPr>
      <w:rPr>
        <w:rFonts w:hint="default"/>
        <w:color w:val="64825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C20BE5"/>
    <w:multiLevelType w:val="hybridMultilevel"/>
    <w:tmpl w:val="33BE46DC"/>
    <w:lvl w:ilvl="0" w:tplc="B4FE20E4">
      <w:start w:val="1"/>
      <w:numFmt w:val="bullet"/>
      <w:lvlText w:val=""/>
      <w:lvlJc w:val="left"/>
      <w:pPr>
        <w:ind w:left="720" w:hanging="360"/>
      </w:pPr>
      <w:rPr>
        <w:rFonts w:ascii="Wingdings" w:hAnsi="Wingdings" w:hint="default"/>
        <w:color w:val="64825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750A7B"/>
    <w:multiLevelType w:val="multilevel"/>
    <w:tmpl w:val="8224184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4F8E30C6"/>
    <w:multiLevelType w:val="multilevel"/>
    <w:tmpl w:val="98CAF6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1451D88"/>
    <w:multiLevelType w:val="hybridMultilevel"/>
    <w:tmpl w:val="D132E958"/>
    <w:lvl w:ilvl="0" w:tplc="CD6C1E8C">
      <w:start w:val="1"/>
      <w:numFmt w:val="bullet"/>
      <w:lvlText w:val=""/>
      <w:lvlJc w:val="left"/>
      <w:pPr>
        <w:ind w:left="360" w:hanging="360"/>
      </w:pPr>
      <w:rPr>
        <w:rFonts w:ascii="Wingdings" w:hAnsi="Wingdings" w:hint="default"/>
        <w:color w:val="64825C"/>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9C7E47"/>
    <w:multiLevelType w:val="hybridMultilevel"/>
    <w:tmpl w:val="0409001D"/>
    <w:styleLink w:val="BulletList3"/>
    <w:lvl w:ilvl="0" w:tplc="60DAFC2A">
      <w:start w:val="1"/>
      <w:numFmt w:val="bullet"/>
      <w:lvlText w:val="■"/>
      <w:lvlJc w:val="left"/>
      <w:pPr>
        <w:tabs>
          <w:tab w:val="num" w:pos="360"/>
        </w:tabs>
        <w:ind w:left="1080" w:hanging="360"/>
      </w:pPr>
      <w:rPr>
        <w:rFonts w:ascii="Times New Roman" w:hAnsi="Times New Roman" w:hint="default"/>
        <w:b/>
        <w:color w:val="auto"/>
        <w:sz w:val="28"/>
      </w:rPr>
    </w:lvl>
    <w:lvl w:ilvl="1" w:tplc="8F16C72A">
      <w:start w:val="1"/>
      <w:numFmt w:val="bullet"/>
      <w:lvlText w:val="●"/>
      <w:lvlJc w:val="left"/>
      <w:pPr>
        <w:tabs>
          <w:tab w:val="num" w:pos="720"/>
        </w:tabs>
        <w:ind w:left="1800" w:hanging="360"/>
      </w:pPr>
      <w:rPr>
        <w:rFonts w:ascii="Times New Roman" w:hAnsi="Times New Roman" w:hint="default"/>
        <w:color w:val="auto"/>
        <w:sz w:val="24"/>
      </w:rPr>
    </w:lvl>
    <w:lvl w:ilvl="2" w:tplc="18421158">
      <w:start w:val="1"/>
      <w:numFmt w:val="bullet"/>
      <w:lvlText w:val=""/>
      <w:lvlJc w:val="left"/>
      <w:pPr>
        <w:tabs>
          <w:tab w:val="num" w:pos="1080"/>
        </w:tabs>
        <w:ind w:left="2520" w:hanging="360"/>
      </w:pPr>
      <w:rPr>
        <w:rFonts w:ascii="Times New Roman" w:hAnsi="Times New Roman" w:hint="default"/>
        <w:color w:val="auto"/>
      </w:rPr>
    </w:lvl>
    <w:lvl w:ilvl="3" w:tplc="A7CA8930">
      <w:start w:val="1"/>
      <w:numFmt w:val="bullet"/>
      <w:lvlText w:val="▪"/>
      <w:lvlJc w:val="left"/>
      <w:pPr>
        <w:tabs>
          <w:tab w:val="num" w:pos="1440"/>
        </w:tabs>
        <w:ind w:left="3240" w:hanging="360"/>
      </w:pPr>
      <w:rPr>
        <w:rFonts w:ascii="Times New Roman" w:hAnsi="Times New Roman" w:hint="default"/>
        <w:color w:val="auto"/>
        <w:sz w:val="24"/>
      </w:rPr>
    </w:lvl>
    <w:lvl w:ilvl="4" w:tplc="73B8CC4C">
      <w:start w:val="1"/>
      <w:numFmt w:val="lowerLetter"/>
      <w:lvlText w:val="(%5)"/>
      <w:lvlJc w:val="left"/>
      <w:pPr>
        <w:tabs>
          <w:tab w:val="num" w:pos="1800"/>
        </w:tabs>
        <w:ind w:left="1800" w:hanging="360"/>
      </w:pPr>
      <w:rPr>
        <w:rFonts w:cs="Times New Roman"/>
      </w:rPr>
    </w:lvl>
    <w:lvl w:ilvl="5" w:tplc="1C44CBB8">
      <w:start w:val="1"/>
      <w:numFmt w:val="lowerRoman"/>
      <w:lvlText w:val="(%6)"/>
      <w:lvlJc w:val="left"/>
      <w:pPr>
        <w:tabs>
          <w:tab w:val="num" w:pos="2160"/>
        </w:tabs>
        <w:ind w:left="2160" w:hanging="360"/>
      </w:pPr>
      <w:rPr>
        <w:rFonts w:cs="Times New Roman"/>
      </w:rPr>
    </w:lvl>
    <w:lvl w:ilvl="6" w:tplc="00285D80">
      <w:start w:val="1"/>
      <w:numFmt w:val="decimal"/>
      <w:lvlText w:val="%7."/>
      <w:lvlJc w:val="left"/>
      <w:pPr>
        <w:tabs>
          <w:tab w:val="num" w:pos="2520"/>
        </w:tabs>
        <w:ind w:left="2520" w:hanging="360"/>
      </w:pPr>
      <w:rPr>
        <w:rFonts w:cs="Times New Roman"/>
      </w:rPr>
    </w:lvl>
    <w:lvl w:ilvl="7" w:tplc="74D69840">
      <w:start w:val="1"/>
      <w:numFmt w:val="lowerLetter"/>
      <w:lvlText w:val="%8."/>
      <w:lvlJc w:val="left"/>
      <w:pPr>
        <w:tabs>
          <w:tab w:val="num" w:pos="2880"/>
        </w:tabs>
        <w:ind w:left="2880" w:hanging="360"/>
      </w:pPr>
      <w:rPr>
        <w:rFonts w:cs="Times New Roman"/>
      </w:rPr>
    </w:lvl>
    <w:lvl w:ilvl="8" w:tplc="4BB00C86">
      <w:start w:val="1"/>
      <w:numFmt w:val="lowerRoman"/>
      <w:lvlText w:val="%9."/>
      <w:lvlJc w:val="left"/>
      <w:pPr>
        <w:tabs>
          <w:tab w:val="num" w:pos="3240"/>
        </w:tabs>
        <w:ind w:left="3240" w:hanging="360"/>
      </w:pPr>
      <w:rPr>
        <w:rFonts w:cs="Times New Roman"/>
      </w:rPr>
    </w:lvl>
  </w:abstractNum>
  <w:abstractNum w:abstractNumId="21" w15:restartNumberingAfterBreak="0">
    <w:nsid w:val="53825B5B"/>
    <w:multiLevelType w:val="hybridMultilevel"/>
    <w:tmpl w:val="31222B20"/>
    <w:lvl w:ilvl="0" w:tplc="0409000F">
      <w:start w:val="1"/>
      <w:numFmt w:val="decimal"/>
      <w:lvlText w:val="%1."/>
      <w:lvlJc w:val="left"/>
      <w:pPr>
        <w:ind w:left="360" w:hanging="360"/>
      </w:pPr>
    </w:lvl>
    <w:lvl w:ilvl="1" w:tplc="04090005">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2" w15:restartNumberingAfterBreak="0">
    <w:nsid w:val="53A41185"/>
    <w:multiLevelType w:val="multilevel"/>
    <w:tmpl w:val="8CBC6930"/>
    <w:lvl w:ilvl="0">
      <w:start w:val="1"/>
      <w:numFmt w:val="decimal"/>
      <w:pStyle w:val="TaskedAgencyCheck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5112E23"/>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40483C"/>
    <w:multiLevelType w:val="hybridMultilevel"/>
    <w:tmpl w:val="CD828F94"/>
    <w:lvl w:ilvl="0" w:tplc="CD6C1E8C">
      <w:start w:val="1"/>
      <w:numFmt w:val="bullet"/>
      <w:lvlText w:val=""/>
      <w:lvlJc w:val="left"/>
      <w:pPr>
        <w:ind w:left="360" w:hanging="360"/>
      </w:pPr>
      <w:rPr>
        <w:rFonts w:ascii="Wingdings" w:hAnsi="Wingdings" w:hint="default"/>
        <w:color w:val="64825C"/>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11134A"/>
    <w:multiLevelType w:val="hybridMultilevel"/>
    <w:tmpl w:val="422CED40"/>
    <w:lvl w:ilvl="0" w:tplc="CDA4BD4E">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CA5E5A"/>
    <w:multiLevelType w:val="hybridMultilevel"/>
    <w:tmpl w:val="CAB2877C"/>
    <w:lvl w:ilvl="0" w:tplc="C4846FD4">
      <w:start w:val="1"/>
      <w:numFmt w:val="bullet"/>
      <w:lvlText w:val="q"/>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BD44ED"/>
    <w:multiLevelType w:val="hybridMultilevel"/>
    <w:tmpl w:val="E576A3D2"/>
    <w:lvl w:ilvl="0" w:tplc="04768774">
      <w:start w:val="1"/>
      <w:numFmt w:val="bullet"/>
      <w:lvlText w:val=""/>
      <w:lvlJc w:val="left"/>
      <w:pPr>
        <w:tabs>
          <w:tab w:val="num" w:pos="360"/>
        </w:tabs>
        <w:ind w:left="360" w:hanging="360"/>
      </w:pPr>
      <w:rPr>
        <w:rFonts w:ascii="Wingdings" w:hAnsi="Wingdings" w:hint="default"/>
        <w:color w:val="64825C"/>
        <w:sz w:val="20"/>
        <w:szCs w:val="32"/>
      </w:rPr>
    </w:lvl>
    <w:lvl w:ilvl="1" w:tplc="B4FE20E4">
      <w:start w:val="1"/>
      <w:numFmt w:val="bullet"/>
      <w:lvlText w:val=""/>
      <w:lvlJc w:val="left"/>
      <w:pPr>
        <w:tabs>
          <w:tab w:val="num" w:pos="1440"/>
        </w:tabs>
        <w:ind w:left="1440" w:hanging="360"/>
      </w:pPr>
      <w:rPr>
        <w:rFonts w:ascii="Wingdings" w:hAnsi="Wingdings" w:hint="default"/>
        <w:color w:val="64825C"/>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30F47"/>
    <w:multiLevelType w:val="hybridMultilevel"/>
    <w:tmpl w:val="735C3150"/>
    <w:lvl w:ilvl="0" w:tplc="5A56F51A">
      <w:start w:val="1"/>
      <w:numFmt w:val="bullet"/>
      <w:lvlText w:val=""/>
      <w:lvlJc w:val="left"/>
      <w:pPr>
        <w:ind w:left="360" w:hanging="360"/>
      </w:pPr>
      <w:rPr>
        <w:rFonts w:ascii="Wingdings" w:hAnsi="Wingdings" w:hint="default"/>
        <w:color w:val="64825C"/>
        <w:sz w:val="24"/>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9F0018"/>
    <w:multiLevelType w:val="hybridMultilevel"/>
    <w:tmpl w:val="16506AC0"/>
    <w:lvl w:ilvl="0" w:tplc="FFFFFFFF">
      <w:start w:val="1"/>
      <w:numFmt w:val="decimal"/>
      <w:lvlText w:val="%1."/>
      <w:lvlJc w:val="left"/>
      <w:pPr>
        <w:ind w:left="360" w:hanging="360"/>
      </w:pPr>
    </w:lvl>
    <w:lvl w:ilvl="1" w:tplc="04090005">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0" w15:restartNumberingAfterBreak="0">
    <w:nsid w:val="6BB41A3B"/>
    <w:multiLevelType w:val="hybridMultilevel"/>
    <w:tmpl w:val="16506AC0"/>
    <w:lvl w:ilvl="0" w:tplc="FFFFFFFF">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1" w15:restartNumberingAfterBreak="0">
    <w:nsid w:val="6BB439E7"/>
    <w:multiLevelType w:val="hybridMultilevel"/>
    <w:tmpl w:val="438A76FE"/>
    <w:styleLink w:val="BulletList1"/>
    <w:lvl w:ilvl="0" w:tplc="C0A87A56">
      <w:start w:val="1"/>
      <w:numFmt w:val="bullet"/>
      <w:lvlText w:val="%"/>
      <w:lvlJc w:val="left"/>
      <w:pPr>
        <w:ind w:left="1080" w:hanging="360"/>
      </w:pPr>
      <w:rPr>
        <w:rFonts w:ascii="Modern Pictograms" w:hAnsi="Modern Pictograms" w:hint="default"/>
        <w:b/>
        <w:i w:val="0"/>
        <w:caps w:val="0"/>
        <w:color w:val="008080"/>
        <w:position w:val="0"/>
        <w:sz w:val="28"/>
        <w:u w:val="none" w:color="A6A6A6" w:themeColor="background1" w:themeShade="A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4762AF2"/>
    <w:multiLevelType w:val="hybridMultilevel"/>
    <w:tmpl w:val="B2807774"/>
    <w:lvl w:ilvl="0" w:tplc="19BED2F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D56F08"/>
    <w:multiLevelType w:val="hybridMultilevel"/>
    <w:tmpl w:val="3F2003E4"/>
    <w:lvl w:ilvl="0" w:tplc="880A9132">
      <w:start w:val="1"/>
      <w:numFmt w:val="decimal"/>
      <w:lvlText w:val="%1."/>
      <w:lvlJc w:val="left"/>
      <w:pPr>
        <w:ind w:left="360" w:hanging="360"/>
      </w:pPr>
      <w:rPr>
        <w:color w:val="auto"/>
      </w:rPr>
    </w:lvl>
    <w:lvl w:ilvl="1" w:tplc="466631F2"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B7E6DD4"/>
    <w:multiLevelType w:val="hybridMultilevel"/>
    <w:tmpl w:val="AC886D14"/>
    <w:lvl w:ilvl="0" w:tplc="C0D2EFEA">
      <w:start w:val="1"/>
      <w:numFmt w:val="upperLetter"/>
      <w:pStyle w:val="Heading5"/>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3A168E"/>
    <w:multiLevelType w:val="hybridMultilevel"/>
    <w:tmpl w:val="F970C1C4"/>
    <w:lvl w:ilvl="0" w:tplc="0409000F">
      <w:start w:val="1"/>
      <w:numFmt w:val="decimal"/>
      <w:lvlText w:val="%1."/>
      <w:lvlJc w:val="left"/>
      <w:pPr>
        <w:ind w:left="720" w:hanging="360"/>
      </w:pPr>
      <w:rPr>
        <w:rFonts w:hint="default"/>
        <w:color w:val="64825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896E68"/>
    <w:multiLevelType w:val="hybridMultilevel"/>
    <w:tmpl w:val="46EAD72A"/>
    <w:lvl w:ilvl="0" w:tplc="24648E7A">
      <w:start w:val="1"/>
      <w:numFmt w:val="decimal"/>
      <w:lvlText w:val="%1."/>
      <w:lvlJc w:val="right"/>
      <w:pPr>
        <w:ind w:left="1080" w:hanging="360"/>
      </w:pPr>
      <w:rPr>
        <w:rFonts w:hint="default"/>
        <w:color w:val="64825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9"/>
  </w:num>
  <w:num w:numId="3">
    <w:abstractNumId w:val="29"/>
  </w:num>
  <w:num w:numId="4">
    <w:abstractNumId w:val="30"/>
  </w:num>
  <w:num w:numId="5">
    <w:abstractNumId w:val="32"/>
  </w:num>
  <w:num w:numId="6">
    <w:abstractNumId w:val="33"/>
  </w:num>
  <w:num w:numId="7">
    <w:abstractNumId w:val="4"/>
  </w:num>
  <w:num w:numId="8">
    <w:abstractNumId w:val="16"/>
  </w:num>
  <w:num w:numId="9">
    <w:abstractNumId w:val="14"/>
  </w:num>
  <w:num w:numId="10">
    <w:abstractNumId w:val="12"/>
  </w:num>
  <w:num w:numId="11">
    <w:abstractNumId w:val="13"/>
  </w:num>
  <w:num w:numId="12">
    <w:abstractNumId w:val="7"/>
  </w:num>
  <w:num w:numId="13">
    <w:abstractNumId w:val="35"/>
  </w:num>
  <w:num w:numId="14">
    <w:abstractNumId w:val="5"/>
  </w:num>
  <w:num w:numId="15">
    <w:abstractNumId w:val="8"/>
  </w:num>
  <w:num w:numId="16">
    <w:abstractNumId w:val="24"/>
  </w:num>
  <w:num w:numId="17">
    <w:abstractNumId w:val="2"/>
  </w:num>
  <w:num w:numId="18">
    <w:abstractNumId w:val="21"/>
  </w:num>
  <w:num w:numId="19">
    <w:abstractNumId w:val="34"/>
  </w:num>
  <w:num w:numId="20">
    <w:abstractNumId w:val="28"/>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7"/>
  </w:num>
  <w:num w:numId="24">
    <w:abstractNumId w:val="3"/>
  </w:num>
  <w:num w:numId="25">
    <w:abstractNumId w:val="6"/>
  </w:num>
  <w:num w:numId="26">
    <w:abstractNumId w:val="1"/>
  </w:num>
  <w:num w:numId="27">
    <w:abstractNumId w:val="23"/>
  </w:num>
  <w:num w:numId="28">
    <w:abstractNumId w:val="26"/>
  </w:num>
  <w:num w:numId="29">
    <w:abstractNumId w:val="0"/>
  </w:num>
  <w:num w:numId="30">
    <w:abstractNumId w:val="22"/>
  </w:num>
  <w:num w:numId="31">
    <w:abstractNumId w:val="25"/>
  </w:num>
  <w:num w:numId="32">
    <w:abstractNumId w:val="31"/>
  </w:num>
  <w:num w:numId="33">
    <w:abstractNumId w:val="18"/>
  </w:num>
  <w:num w:numId="34">
    <w:abstractNumId w:val="17"/>
  </w:num>
  <w:num w:numId="35">
    <w:abstractNumId w:val="15"/>
  </w:num>
  <w:num w:numId="36">
    <w:abstractNumId w:val="36"/>
  </w:num>
  <w:num w:numId="37">
    <w:abstractNumId w:val="11"/>
  </w:num>
  <w:num w:numId="38">
    <w:abstractNumId w:val="9"/>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NotTrackFormatting/>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S0tDQ2MTU0NANCcyUdpeDU4uLM/DyQAjPDWgBFyIfbLQAAAA=="/>
  </w:docVars>
  <w:rsids>
    <w:rsidRoot w:val="005C72F4"/>
    <w:rsid w:val="00000996"/>
    <w:rsid w:val="00000B81"/>
    <w:rsid w:val="000010C3"/>
    <w:rsid w:val="0000118C"/>
    <w:rsid w:val="000014EE"/>
    <w:rsid w:val="000017FB"/>
    <w:rsid w:val="00001C51"/>
    <w:rsid w:val="0000241E"/>
    <w:rsid w:val="00003F4B"/>
    <w:rsid w:val="00003F68"/>
    <w:rsid w:val="0000418C"/>
    <w:rsid w:val="00004732"/>
    <w:rsid w:val="00004A28"/>
    <w:rsid w:val="00004DFF"/>
    <w:rsid w:val="0000512B"/>
    <w:rsid w:val="000060C2"/>
    <w:rsid w:val="000063C0"/>
    <w:rsid w:val="000068D1"/>
    <w:rsid w:val="000069D6"/>
    <w:rsid w:val="00006A37"/>
    <w:rsid w:val="00006DD1"/>
    <w:rsid w:val="00007122"/>
    <w:rsid w:val="00007253"/>
    <w:rsid w:val="00007FEA"/>
    <w:rsid w:val="00010D94"/>
    <w:rsid w:val="00010F7C"/>
    <w:rsid w:val="0001142E"/>
    <w:rsid w:val="000120B0"/>
    <w:rsid w:val="00012798"/>
    <w:rsid w:val="00012BFD"/>
    <w:rsid w:val="00012DD4"/>
    <w:rsid w:val="00013181"/>
    <w:rsid w:val="00013DA6"/>
    <w:rsid w:val="00013E26"/>
    <w:rsid w:val="00013E6A"/>
    <w:rsid w:val="0001403E"/>
    <w:rsid w:val="000140E5"/>
    <w:rsid w:val="00014693"/>
    <w:rsid w:val="0001474A"/>
    <w:rsid w:val="000147E5"/>
    <w:rsid w:val="000148A7"/>
    <w:rsid w:val="00014D5E"/>
    <w:rsid w:val="00015171"/>
    <w:rsid w:val="00015A15"/>
    <w:rsid w:val="000168F0"/>
    <w:rsid w:val="00017297"/>
    <w:rsid w:val="00017ACC"/>
    <w:rsid w:val="000203DE"/>
    <w:rsid w:val="000208F6"/>
    <w:rsid w:val="00021682"/>
    <w:rsid w:val="00021733"/>
    <w:rsid w:val="00022409"/>
    <w:rsid w:val="00023080"/>
    <w:rsid w:val="00023B87"/>
    <w:rsid w:val="00024182"/>
    <w:rsid w:val="0002447E"/>
    <w:rsid w:val="00024D1A"/>
    <w:rsid w:val="000258B9"/>
    <w:rsid w:val="000264B8"/>
    <w:rsid w:val="00026A52"/>
    <w:rsid w:val="00026E8D"/>
    <w:rsid w:val="00027B46"/>
    <w:rsid w:val="00027EAB"/>
    <w:rsid w:val="00030C75"/>
    <w:rsid w:val="00031837"/>
    <w:rsid w:val="000318CF"/>
    <w:rsid w:val="0003193A"/>
    <w:rsid w:val="000326C5"/>
    <w:rsid w:val="00032752"/>
    <w:rsid w:val="00032B28"/>
    <w:rsid w:val="00032F1B"/>
    <w:rsid w:val="00033A58"/>
    <w:rsid w:val="00033ED0"/>
    <w:rsid w:val="00034087"/>
    <w:rsid w:val="00034AE9"/>
    <w:rsid w:val="00034D1D"/>
    <w:rsid w:val="000350A4"/>
    <w:rsid w:val="000353DF"/>
    <w:rsid w:val="000355E5"/>
    <w:rsid w:val="000358A9"/>
    <w:rsid w:val="00035D43"/>
    <w:rsid w:val="00035FA8"/>
    <w:rsid w:val="0003636F"/>
    <w:rsid w:val="0003661D"/>
    <w:rsid w:val="000367A5"/>
    <w:rsid w:val="00036B96"/>
    <w:rsid w:val="00036D1B"/>
    <w:rsid w:val="0003716B"/>
    <w:rsid w:val="000378CE"/>
    <w:rsid w:val="00037FD9"/>
    <w:rsid w:val="00040B4C"/>
    <w:rsid w:val="00041BA5"/>
    <w:rsid w:val="00041BF5"/>
    <w:rsid w:val="00041E22"/>
    <w:rsid w:val="00041EE5"/>
    <w:rsid w:val="00042EE1"/>
    <w:rsid w:val="00043D6A"/>
    <w:rsid w:val="00043E1E"/>
    <w:rsid w:val="00044410"/>
    <w:rsid w:val="0004626B"/>
    <w:rsid w:val="00046422"/>
    <w:rsid w:val="0004682F"/>
    <w:rsid w:val="000469D6"/>
    <w:rsid w:val="00047ADF"/>
    <w:rsid w:val="00050003"/>
    <w:rsid w:val="000501A4"/>
    <w:rsid w:val="00050476"/>
    <w:rsid w:val="00050DD0"/>
    <w:rsid w:val="000510DD"/>
    <w:rsid w:val="000515B0"/>
    <w:rsid w:val="000515C1"/>
    <w:rsid w:val="00051870"/>
    <w:rsid w:val="00051C6E"/>
    <w:rsid w:val="0005241A"/>
    <w:rsid w:val="000526E0"/>
    <w:rsid w:val="00053184"/>
    <w:rsid w:val="0005370F"/>
    <w:rsid w:val="0005388F"/>
    <w:rsid w:val="00053B51"/>
    <w:rsid w:val="00053F82"/>
    <w:rsid w:val="0005409B"/>
    <w:rsid w:val="000543DA"/>
    <w:rsid w:val="00054AF1"/>
    <w:rsid w:val="0005516A"/>
    <w:rsid w:val="000558A7"/>
    <w:rsid w:val="00057C71"/>
    <w:rsid w:val="00060031"/>
    <w:rsid w:val="000603AF"/>
    <w:rsid w:val="00060BC5"/>
    <w:rsid w:val="00061379"/>
    <w:rsid w:val="00061C04"/>
    <w:rsid w:val="00061D1E"/>
    <w:rsid w:val="00061DD5"/>
    <w:rsid w:val="00061F85"/>
    <w:rsid w:val="000635E6"/>
    <w:rsid w:val="00063634"/>
    <w:rsid w:val="00063E36"/>
    <w:rsid w:val="00063FF4"/>
    <w:rsid w:val="00064177"/>
    <w:rsid w:val="0006425A"/>
    <w:rsid w:val="00064580"/>
    <w:rsid w:val="000645C2"/>
    <w:rsid w:val="00064F6A"/>
    <w:rsid w:val="00064FBA"/>
    <w:rsid w:val="00066028"/>
    <w:rsid w:val="000660CF"/>
    <w:rsid w:val="00066D0A"/>
    <w:rsid w:val="00066DAF"/>
    <w:rsid w:val="000701D2"/>
    <w:rsid w:val="0007087B"/>
    <w:rsid w:val="00070887"/>
    <w:rsid w:val="000711F0"/>
    <w:rsid w:val="000713C4"/>
    <w:rsid w:val="000726E7"/>
    <w:rsid w:val="00072C5D"/>
    <w:rsid w:val="000738B2"/>
    <w:rsid w:val="00073A9C"/>
    <w:rsid w:val="00074086"/>
    <w:rsid w:val="00074E52"/>
    <w:rsid w:val="00074F55"/>
    <w:rsid w:val="00075429"/>
    <w:rsid w:val="000756D9"/>
    <w:rsid w:val="00076E8B"/>
    <w:rsid w:val="0007718C"/>
    <w:rsid w:val="0008019C"/>
    <w:rsid w:val="000801B1"/>
    <w:rsid w:val="000802ED"/>
    <w:rsid w:val="000809A3"/>
    <w:rsid w:val="00080F91"/>
    <w:rsid w:val="00080FA0"/>
    <w:rsid w:val="0008134B"/>
    <w:rsid w:val="000814A6"/>
    <w:rsid w:val="000815DA"/>
    <w:rsid w:val="000817B8"/>
    <w:rsid w:val="00081829"/>
    <w:rsid w:val="00081D5C"/>
    <w:rsid w:val="00082C0D"/>
    <w:rsid w:val="00083307"/>
    <w:rsid w:val="00083DF3"/>
    <w:rsid w:val="00083E0C"/>
    <w:rsid w:val="00084039"/>
    <w:rsid w:val="000843C3"/>
    <w:rsid w:val="0008497A"/>
    <w:rsid w:val="00084DA4"/>
    <w:rsid w:val="00084FBE"/>
    <w:rsid w:val="00085022"/>
    <w:rsid w:val="00085361"/>
    <w:rsid w:val="00086045"/>
    <w:rsid w:val="000862C1"/>
    <w:rsid w:val="00086479"/>
    <w:rsid w:val="00086644"/>
    <w:rsid w:val="0008680C"/>
    <w:rsid w:val="00087179"/>
    <w:rsid w:val="00087569"/>
    <w:rsid w:val="0009040F"/>
    <w:rsid w:val="0009079E"/>
    <w:rsid w:val="000916A1"/>
    <w:rsid w:val="000917E8"/>
    <w:rsid w:val="00091A24"/>
    <w:rsid w:val="000922BB"/>
    <w:rsid w:val="0009232C"/>
    <w:rsid w:val="0009233B"/>
    <w:rsid w:val="0009264C"/>
    <w:rsid w:val="000929A9"/>
    <w:rsid w:val="00092B1D"/>
    <w:rsid w:val="00092E9F"/>
    <w:rsid w:val="00093134"/>
    <w:rsid w:val="00093357"/>
    <w:rsid w:val="00093588"/>
    <w:rsid w:val="00093B2C"/>
    <w:rsid w:val="00093BDB"/>
    <w:rsid w:val="00093FF0"/>
    <w:rsid w:val="00094A55"/>
    <w:rsid w:val="00095C3A"/>
    <w:rsid w:val="0009618E"/>
    <w:rsid w:val="000966EA"/>
    <w:rsid w:val="00096726"/>
    <w:rsid w:val="00096A58"/>
    <w:rsid w:val="00097D0D"/>
    <w:rsid w:val="000A0397"/>
    <w:rsid w:val="000A0AF9"/>
    <w:rsid w:val="000A11C4"/>
    <w:rsid w:val="000A1461"/>
    <w:rsid w:val="000A170D"/>
    <w:rsid w:val="000A19AD"/>
    <w:rsid w:val="000A19F4"/>
    <w:rsid w:val="000A1D51"/>
    <w:rsid w:val="000A1E88"/>
    <w:rsid w:val="000A25C3"/>
    <w:rsid w:val="000A2DD8"/>
    <w:rsid w:val="000A3099"/>
    <w:rsid w:val="000A318A"/>
    <w:rsid w:val="000A4116"/>
    <w:rsid w:val="000A417E"/>
    <w:rsid w:val="000A5272"/>
    <w:rsid w:val="000A5490"/>
    <w:rsid w:val="000A66D5"/>
    <w:rsid w:val="000A6D7F"/>
    <w:rsid w:val="000A723E"/>
    <w:rsid w:val="000A7785"/>
    <w:rsid w:val="000B0AA3"/>
    <w:rsid w:val="000B0D9A"/>
    <w:rsid w:val="000B0DD1"/>
    <w:rsid w:val="000B171E"/>
    <w:rsid w:val="000B1F17"/>
    <w:rsid w:val="000B20DD"/>
    <w:rsid w:val="000B213C"/>
    <w:rsid w:val="000B21BE"/>
    <w:rsid w:val="000B2E56"/>
    <w:rsid w:val="000B32AB"/>
    <w:rsid w:val="000B36F4"/>
    <w:rsid w:val="000B394A"/>
    <w:rsid w:val="000B39E0"/>
    <w:rsid w:val="000B3B3C"/>
    <w:rsid w:val="000B3E9F"/>
    <w:rsid w:val="000B4221"/>
    <w:rsid w:val="000B46F2"/>
    <w:rsid w:val="000B48D3"/>
    <w:rsid w:val="000B4ACA"/>
    <w:rsid w:val="000B4D34"/>
    <w:rsid w:val="000B532B"/>
    <w:rsid w:val="000B59D8"/>
    <w:rsid w:val="000B5D54"/>
    <w:rsid w:val="000B5E34"/>
    <w:rsid w:val="000B604F"/>
    <w:rsid w:val="000B68DE"/>
    <w:rsid w:val="000B68F7"/>
    <w:rsid w:val="000B6E72"/>
    <w:rsid w:val="000B771A"/>
    <w:rsid w:val="000C011F"/>
    <w:rsid w:val="000C048A"/>
    <w:rsid w:val="000C0755"/>
    <w:rsid w:val="000C086F"/>
    <w:rsid w:val="000C12AC"/>
    <w:rsid w:val="000C132F"/>
    <w:rsid w:val="000C1D6F"/>
    <w:rsid w:val="000C2484"/>
    <w:rsid w:val="000C2A46"/>
    <w:rsid w:val="000C2B80"/>
    <w:rsid w:val="000C2D98"/>
    <w:rsid w:val="000C2E8C"/>
    <w:rsid w:val="000C341C"/>
    <w:rsid w:val="000C3AA2"/>
    <w:rsid w:val="000C3FDA"/>
    <w:rsid w:val="000C4D72"/>
    <w:rsid w:val="000C53F6"/>
    <w:rsid w:val="000C59F2"/>
    <w:rsid w:val="000C5ECA"/>
    <w:rsid w:val="000C658C"/>
    <w:rsid w:val="000C6A19"/>
    <w:rsid w:val="000C72A3"/>
    <w:rsid w:val="000C734F"/>
    <w:rsid w:val="000D1079"/>
    <w:rsid w:val="000D154E"/>
    <w:rsid w:val="000D2A12"/>
    <w:rsid w:val="000D2B68"/>
    <w:rsid w:val="000D2D59"/>
    <w:rsid w:val="000D3393"/>
    <w:rsid w:val="000D3555"/>
    <w:rsid w:val="000D3D5A"/>
    <w:rsid w:val="000D48DA"/>
    <w:rsid w:val="000D4A5C"/>
    <w:rsid w:val="000D563C"/>
    <w:rsid w:val="000D591B"/>
    <w:rsid w:val="000D6205"/>
    <w:rsid w:val="000D660A"/>
    <w:rsid w:val="000D6AC9"/>
    <w:rsid w:val="000D72AF"/>
    <w:rsid w:val="000D7711"/>
    <w:rsid w:val="000D77B0"/>
    <w:rsid w:val="000D7939"/>
    <w:rsid w:val="000D7A71"/>
    <w:rsid w:val="000D7CE0"/>
    <w:rsid w:val="000D7D3A"/>
    <w:rsid w:val="000E04DA"/>
    <w:rsid w:val="000E168B"/>
    <w:rsid w:val="000E1EA1"/>
    <w:rsid w:val="000E2CAA"/>
    <w:rsid w:val="000E2F27"/>
    <w:rsid w:val="000E2F3F"/>
    <w:rsid w:val="000E33E2"/>
    <w:rsid w:val="000E38E8"/>
    <w:rsid w:val="000E412B"/>
    <w:rsid w:val="000E4941"/>
    <w:rsid w:val="000E618E"/>
    <w:rsid w:val="000E65A6"/>
    <w:rsid w:val="000E69F4"/>
    <w:rsid w:val="000E72C0"/>
    <w:rsid w:val="000E75D7"/>
    <w:rsid w:val="000E7910"/>
    <w:rsid w:val="000E7F3E"/>
    <w:rsid w:val="000F0E36"/>
    <w:rsid w:val="000F14F2"/>
    <w:rsid w:val="000F2186"/>
    <w:rsid w:val="000F2BF0"/>
    <w:rsid w:val="000F3188"/>
    <w:rsid w:val="000F3484"/>
    <w:rsid w:val="000F360D"/>
    <w:rsid w:val="000F3686"/>
    <w:rsid w:val="000F386B"/>
    <w:rsid w:val="000F3873"/>
    <w:rsid w:val="000F513D"/>
    <w:rsid w:val="000F61B8"/>
    <w:rsid w:val="000F6DDF"/>
    <w:rsid w:val="000F6F05"/>
    <w:rsid w:val="000F72A4"/>
    <w:rsid w:val="000F7644"/>
    <w:rsid w:val="00100110"/>
    <w:rsid w:val="0010014F"/>
    <w:rsid w:val="0010020E"/>
    <w:rsid w:val="00100A8B"/>
    <w:rsid w:val="0010109C"/>
    <w:rsid w:val="0010117D"/>
    <w:rsid w:val="00101422"/>
    <w:rsid w:val="00101955"/>
    <w:rsid w:val="00101F3F"/>
    <w:rsid w:val="0010208D"/>
    <w:rsid w:val="0010242D"/>
    <w:rsid w:val="0010250C"/>
    <w:rsid w:val="00102665"/>
    <w:rsid w:val="00102CD3"/>
    <w:rsid w:val="001037F0"/>
    <w:rsid w:val="00104067"/>
    <w:rsid w:val="00104572"/>
    <w:rsid w:val="00104597"/>
    <w:rsid w:val="001047B2"/>
    <w:rsid w:val="00105637"/>
    <w:rsid w:val="001059FF"/>
    <w:rsid w:val="00105CB7"/>
    <w:rsid w:val="00105EA6"/>
    <w:rsid w:val="00105F14"/>
    <w:rsid w:val="00106333"/>
    <w:rsid w:val="00107419"/>
    <w:rsid w:val="001076EA"/>
    <w:rsid w:val="00107D2B"/>
    <w:rsid w:val="00110527"/>
    <w:rsid w:val="00110CB2"/>
    <w:rsid w:val="00110E77"/>
    <w:rsid w:val="00111831"/>
    <w:rsid w:val="00112050"/>
    <w:rsid w:val="00112518"/>
    <w:rsid w:val="00112B68"/>
    <w:rsid w:val="001139C7"/>
    <w:rsid w:val="00113BF5"/>
    <w:rsid w:val="00113C8C"/>
    <w:rsid w:val="00113D7F"/>
    <w:rsid w:val="00113FEC"/>
    <w:rsid w:val="00114576"/>
    <w:rsid w:val="0011463F"/>
    <w:rsid w:val="00114C09"/>
    <w:rsid w:val="0011523E"/>
    <w:rsid w:val="00115585"/>
    <w:rsid w:val="001155CE"/>
    <w:rsid w:val="00115839"/>
    <w:rsid w:val="001158B7"/>
    <w:rsid w:val="00116143"/>
    <w:rsid w:val="00116833"/>
    <w:rsid w:val="001168ED"/>
    <w:rsid w:val="0011696E"/>
    <w:rsid w:val="001173A7"/>
    <w:rsid w:val="00117689"/>
    <w:rsid w:val="00117B96"/>
    <w:rsid w:val="00120717"/>
    <w:rsid w:val="00120748"/>
    <w:rsid w:val="0012121F"/>
    <w:rsid w:val="001218FD"/>
    <w:rsid w:val="00121D9B"/>
    <w:rsid w:val="001221F9"/>
    <w:rsid w:val="001222C2"/>
    <w:rsid w:val="001237DA"/>
    <w:rsid w:val="00124233"/>
    <w:rsid w:val="00124953"/>
    <w:rsid w:val="00124D13"/>
    <w:rsid w:val="001258B7"/>
    <w:rsid w:val="00126487"/>
    <w:rsid w:val="001264F3"/>
    <w:rsid w:val="00127745"/>
    <w:rsid w:val="0012793C"/>
    <w:rsid w:val="00127E0B"/>
    <w:rsid w:val="00130130"/>
    <w:rsid w:val="00130B30"/>
    <w:rsid w:val="00130DB1"/>
    <w:rsid w:val="00130E8C"/>
    <w:rsid w:val="001312B9"/>
    <w:rsid w:val="0013137B"/>
    <w:rsid w:val="00131AD1"/>
    <w:rsid w:val="00131B3C"/>
    <w:rsid w:val="00131C28"/>
    <w:rsid w:val="00132B29"/>
    <w:rsid w:val="00133839"/>
    <w:rsid w:val="00134BF7"/>
    <w:rsid w:val="00134C76"/>
    <w:rsid w:val="00134C77"/>
    <w:rsid w:val="00134FB3"/>
    <w:rsid w:val="00135298"/>
    <w:rsid w:val="00135ADA"/>
    <w:rsid w:val="0013601A"/>
    <w:rsid w:val="00136336"/>
    <w:rsid w:val="001365E6"/>
    <w:rsid w:val="00136E58"/>
    <w:rsid w:val="00137440"/>
    <w:rsid w:val="001374FE"/>
    <w:rsid w:val="00137BE1"/>
    <w:rsid w:val="00140B13"/>
    <w:rsid w:val="00140E17"/>
    <w:rsid w:val="00142E9C"/>
    <w:rsid w:val="0014310C"/>
    <w:rsid w:val="00143605"/>
    <w:rsid w:val="00143BC2"/>
    <w:rsid w:val="00143DF8"/>
    <w:rsid w:val="00143F00"/>
    <w:rsid w:val="00144236"/>
    <w:rsid w:val="001443C1"/>
    <w:rsid w:val="001443EF"/>
    <w:rsid w:val="00144BAD"/>
    <w:rsid w:val="00145087"/>
    <w:rsid w:val="00145B03"/>
    <w:rsid w:val="00145D38"/>
    <w:rsid w:val="00145E3C"/>
    <w:rsid w:val="00146E17"/>
    <w:rsid w:val="00146FE7"/>
    <w:rsid w:val="001470BB"/>
    <w:rsid w:val="00147608"/>
    <w:rsid w:val="00150646"/>
    <w:rsid w:val="00150FA9"/>
    <w:rsid w:val="00151EB7"/>
    <w:rsid w:val="00152066"/>
    <w:rsid w:val="00152949"/>
    <w:rsid w:val="00152BAD"/>
    <w:rsid w:val="00153325"/>
    <w:rsid w:val="001533EE"/>
    <w:rsid w:val="001535C6"/>
    <w:rsid w:val="001538EA"/>
    <w:rsid w:val="00153F3A"/>
    <w:rsid w:val="001542DC"/>
    <w:rsid w:val="0015446C"/>
    <w:rsid w:val="00154663"/>
    <w:rsid w:val="001553E2"/>
    <w:rsid w:val="00155A40"/>
    <w:rsid w:val="00155FA2"/>
    <w:rsid w:val="001561A0"/>
    <w:rsid w:val="0015792E"/>
    <w:rsid w:val="001579B4"/>
    <w:rsid w:val="00157A08"/>
    <w:rsid w:val="0016098A"/>
    <w:rsid w:val="00160A73"/>
    <w:rsid w:val="00160B65"/>
    <w:rsid w:val="00160F3B"/>
    <w:rsid w:val="00161122"/>
    <w:rsid w:val="0016156D"/>
    <w:rsid w:val="001615C0"/>
    <w:rsid w:val="001621B2"/>
    <w:rsid w:val="001634B6"/>
    <w:rsid w:val="001634D7"/>
    <w:rsid w:val="001637EC"/>
    <w:rsid w:val="00163886"/>
    <w:rsid w:val="00163A3E"/>
    <w:rsid w:val="00164099"/>
    <w:rsid w:val="00164781"/>
    <w:rsid w:val="00164B75"/>
    <w:rsid w:val="00164C4F"/>
    <w:rsid w:val="0016524C"/>
    <w:rsid w:val="001662B8"/>
    <w:rsid w:val="00166583"/>
    <w:rsid w:val="0016687E"/>
    <w:rsid w:val="00166B77"/>
    <w:rsid w:val="001674B3"/>
    <w:rsid w:val="00167763"/>
    <w:rsid w:val="00167778"/>
    <w:rsid w:val="00167939"/>
    <w:rsid w:val="00167E21"/>
    <w:rsid w:val="00170890"/>
    <w:rsid w:val="001719EB"/>
    <w:rsid w:val="00172B31"/>
    <w:rsid w:val="00173405"/>
    <w:rsid w:val="0017342F"/>
    <w:rsid w:val="00174895"/>
    <w:rsid w:val="00174A80"/>
    <w:rsid w:val="0017525C"/>
    <w:rsid w:val="00175332"/>
    <w:rsid w:val="00175CAB"/>
    <w:rsid w:val="00176BA1"/>
    <w:rsid w:val="001773FA"/>
    <w:rsid w:val="00180359"/>
    <w:rsid w:val="00181232"/>
    <w:rsid w:val="00181BEA"/>
    <w:rsid w:val="001823B0"/>
    <w:rsid w:val="00182E70"/>
    <w:rsid w:val="00183927"/>
    <w:rsid w:val="00183B22"/>
    <w:rsid w:val="001842EA"/>
    <w:rsid w:val="001846F6"/>
    <w:rsid w:val="001846FF"/>
    <w:rsid w:val="00185537"/>
    <w:rsid w:val="001857A9"/>
    <w:rsid w:val="001860CA"/>
    <w:rsid w:val="001869CB"/>
    <w:rsid w:val="00186C34"/>
    <w:rsid w:val="001870E1"/>
    <w:rsid w:val="001870F9"/>
    <w:rsid w:val="00187644"/>
    <w:rsid w:val="00187842"/>
    <w:rsid w:val="00187C76"/>
    <w:rsid w:val="00187FB0"/>
    <w:rsid w:val="001906B8"/>
    <w:rsid w:val="00190F7D"/>
    <w:rsid w:val="00191105"/>
    <w:rsid w:val="001913D6"/>
    <w:rsid w:val="0019185E"/>
    <w:rsid w:val="00191880"/>
    <w:rsid w:val="00191B8A"/>
    <w:rsid w:val="00192B6F"/>
    <w:rsid w:val="0019311F"/>
    <w:rsid w:val="00193760"/>
    <w:rsid w:val="00193EB6"/>
    <w:rsid w:val="00193F25"/>
    <w:rsid w:val="0019414D"/>
    <w:rsid w:val="0019464A"/>
    <w:rsid w:val="00194CA3"/>
    <w:rsid w:val="00194DA3"/>
    <w:rsid w:val="00194F40"/>
    <w:rsid w:val="00195C60"/>
    <w:rsid w:val="00195D01"/>
    <w:rsid w:val="001966A5"/>
    <w:rsid w:val="0019674F"/>
    <w:rsid w:val="0019689A"/>
    <w:rsid w:val="00196EB4"/>
    <w:rsid w:val="0019704E"/>
    <w:rsid w:val="00197337"/>
    <w:rsid w:val="001A1179"/>
    <w:rsid w:val="001A159F"/>
    <w:rsid w:val="001A1648"/>
    <w:rsid w:val="001A1D23"/>
    <w:rsid w:val="001A281E"/>
    <w:rsid w:val="001A2DB3"/>
    <w:rsid w:val="001A3554"/>
    <w:rsid w:val="001A3850"/>
    <w:rsid w:val="001A406A"/>
    <w:rsid w:val="001A415D"/>
    <w:rsid w:val="001A427D"/>
    <w:rsid w:val="001A4A30"/>
    <w:rsid w:val="001A4BED"/>
    <w:rsid w:val="001A4D40"/>
    <w:rsid w:val="001A5113"/>
    <w:rsid w:val="001A52A0"/>
    <w:rsid w:val="001A5517"/>
    <w:rsid w:val="001A55E0"/>
    <w:rsid w:val="001A56F0"/>
    <w:rsid w:val="001A5CEA"/>
    <w:rsid w:val="001A6AFD"/>
    <w:rsid w:val="001A7520"/>
    <w:rsid w:val="001A75B1"/>
    <w:rsid w:val="001B1030"/>
    <w:rsid w:val="001B10E6"/>
    <w:rsid w:val="001B1AE1"/>
    <w:rsid w:val="001B31A8"/>
    <w:rsid w:val="001B32B7"/>
    <w:rsid w:val="001B34D5"/>
    <w:rsid w:val="001B3735"/>
    <w:rsid w:val="001B38EF"/>
    <w:rsid w:val="001B3AE6"/>
    <w:rsid w:val="001B3C2C"/>
    <w:rsid w:val="001B3DCC"/>
    <w:rsid w:val="001B3FAC"/>
    <w:rsid w:val="001B454E"/>
    <w:rsid w:val="001B4AEF"/>
    <w:rsid w:val="001B50A1"/>
    <w:rsid w:val="001B5192"/>
    <w:rsid w:val="001B51F8"/>
    <w:rsid w:val="001B5532"/>
    <w:rsid w:val="001B5E77"/>
    <w:rsid w:val="001B6C9A"/>
    <w:rsid w:val="001B7176"/>
    <w:rsid w:val="001B7C13"/>
    <w:rsid w:val="001B7E32"/>
    <w:rsid w:val="001C0245"/>
    <w:rsid w:val="001C07D9"/>
    <w:rsid w:val="001C202A"/>
    <w:rsid w:val="001C2310"/>
    <w:rsid w:val="001C2539"/>
    <w:rsid w:val="001C25A8"/>
    <w:rsid w:val="001C2858"/>
    <w:rsid w:val="001C3329"/>
    <w:rsid w:val="001C3530"/>
    <w:rsid w:val="001C3DD5"/>
    <w:rsid w:val="001C4CA3"/>
    <w:rsid w:val="001C4CA4"/>
    <w:rsid w:val="001C51B6"/>
    <w:rsid w:val="001C5695"/>
    <w:rsid w:val="001C5E9D"/>
    <w:rsid w:val="001C6EBE"/>
    <w:rsid w:val="001C7161"/>
    <w:rsid w:val="001C750A"/>
    <w:rsid w:val="001C7C91"/>
    <w:rsid w:val="001C7CA1"/>
    <w:rsid w:val="001C7D27"/>
    <w:rsid w:val="001C7DAA"/>
    <w:rsid w:val="001D009A"/>
    <w:rsid w:val="001D0456"/>
    <w:rsid w:val="001D0E27"/>
    <w:rsid w:val="001D18A6"/>
    <w:rsid w:val="001D1B21"/>
    <w:rsid w:val="001D276D"/>
    <w:rsid w:val="001D29B3"/>
    <w:rsid w:val="001D2C00"/>
    <w:rsid w:val="001D32AE"/>
    <w:rsid w:val="001D3638"/>
    <w:rsid w:val="001D36DB"/>
    <w:rsid w:val="001D4FD7"/>
    <w:rsid w:val="001D57B1"/>
    <w:rsid w:val="001D5A0C"/>
    <w:rsid w:val="001D5E7B"/>
    <w:rsid w:val="001D625A"/>
    <w:rsid w:val="001D62ED"/>
    <w:rsid w:val="001D653B"/>
    <w:rsid w:val="001D6AF6"/>
    <w:rsid w:val="001D6DD6"/>
    <w:rsid w:val="001D70EF"/>
    <w:rsid w:val="001D757C"/>
    <w:rsid w:val="001D7D98"/>
    <w:rsid w:val="001E07F0"/>
    <w:rsid w:val="001E0816"/>
    <w:rsid w:val="001E0B7A"/>
    <w:rsid w:val="001E1806"/>
    <w:rsid w:val="001E1A2D"/>
    <w:rsid w:val="001E21F1"/>
    <w:rsid w:val="001E271E"/>
    <w:rsid w:val="001E2848"/>
    <w:rsid w:val="001E359C"/>
    <w:rsid w:val="001E39A0"/>
    <w:rsid w:val="001E463D"/>
    <w:rsid w:val="001E4F6B"/>
    <w:rsid w:val="001E58D8"/>
    <w:rsid w:val="001E5CE5"/>
    <w:rsid w:val="001E6074"/>
    <w:rsid w:val="001E6D9A"/>
    <w:rsid w:val="001E6FC4"/>
    <w:rsid w:val="001E720A"/>
    <w:rsid w:val="001E79EA"/>
    <w:rsid w:val="001E7A0B"/>
    <w:rsid w:val="001E7EEB"/>
    <w:rsid w:val="001F13F5"/>
    <w:rsid w:val="001F1A02"/>
    <w:rsid w:val="001F1CF8"/>
    <w:rsid w:val="001F2145"/>
    <w:rsid w:val="001F36F8"/>
    <w:rsid w:val="001F3CDA"/>
    <w:rsid w:val="001F41C7"/>
    <w:rsid w:val="001F4876"/>
    <w:rsid w:val="001F535D"/>
    <w:rsid w:val="001F5405"/>
    <w:rsid w:val="001F5CE6"/>
    <w:rsid w:val="001F66AF"/>
    <w:rsid w:val="00200172"/>
    <w:rsid w:val="00201FAE"/>
    <w:rsid w:val="00202185"/>
    <w:rsid w:val="002021E5"/>
    <w:rsid w:val="0020226D"/>
    <w:rsid w:val="0020270C"/>
    <w:rsid w:val="0020279A"/>
    <w:rsid w:val="00202D18"/>
    <w:rsid w:val="00203A28"/>
    <w:rsid w:val="00203AD5"/>
    <w:rsid w:val="00203EAE"/>
    <w:rsid w:val="002046FE"/>
    <w:rsid w:val="00204BF4"/>
    <w:rsid w:val="00205169"/>
    <w:rsid w:val="00205258"/>
    <w:rsid w:val="00205BB0"/>
    <w:rsid w:val="002062B8"/>
    <w:rsid w:val="00206729"/>
    <w:rsid w:val="00206C3E"/>
    <w:rsid w:val="00207600"/>
    <w:rsid w:val="00207746"/>
    <w:rsid w:val="00207B36"/>
    <w:rsid w:val="00207C66"/>
    <w:rsid w:val="0021066C"/>
    <w:rsid w:val="00210919"/>
    <w:rsid w:val="00210DBA"/>
    <w:rsid w:val="00211E2D"/>
    <w:rsid w:val="00211F33"/>
    <w:rsid w:val="0021207E"/>
    <w:rsid w:val="002120E8"/>
    <w:rsid w:val="00212D03"/>
    <w:rsid w:val="00213297"/>
    <w:rsid w:val="00213434"/>
    <w:rsid w:val="0021378E"/>
    <w:rsid w:val="0021385F"/>
    <w:rsid w:val="00213C37"/>
    <w:rsid w:val="00213FEB"/>
    <w:rsid w:val="0021439C"/>
    <w:rsid w:val="00214585"/>
    <w:rsid w:val="0021466F"/>
    <w:rsid w:val="00215307"/>
    <w:rsid w:val="002162A2"/>
    <w:rsid w:val="00216C55"/>
    <w:rsid w:val="00217141"/>
    <w:rsid w:val="0021764D"/>
    <w:rsid w:val="00217651"/>
    <w:rsid w:val="00217B00"/>
    <w:rsid w:val="002208C3"/>
    <w:rsid w:val="00220B64"/>
    <w:rsid w:val="00220FE6"/>
    <w:rsid w:val="00221C1D"/>
    <w:rsid w:val="00221C44"/>
    <w:rsid w:val="00222793"/>
    <w:rsid w:val="002228F2"/>
    <w:rsid w:val="00222C12"/>
    <w:rsid w:val="002235C1"/>
    <w:rsid w:val="00223656"/>
    <w:rsid w:val="00223C93"/>
    <w:rsid w:val="00223EC6"/>
    <w:rsid w:val="00224240"/>
    <w:rsid w:val="0022527D"/>
    <w:rsid w:val="00225563"/>
    <w:rsid w:val="0022585A"/>
    <w:rsid w:val="00226531"/>
    <w:rsid w:val="00226532"/>
    <w:rsid w:val="0022673C"/>
    <w:rsid w:val="002273FE"/>
    <w:rsid w:val="002304A7"/>
    <w:rsid w:val="002305D6"/>
    <w:rsid w:val="00231209"/>
    <w:rsid w:val="00231551"/>
    <w:rsid w:val="00232258"/>
    <w:rsid w:val="0023246C"/>
    <w:rsid w:val="00233018"/>
    <w:rsid w:val="00233872"/>
    <w:rsid w:val="00233B8D"/>
    <w:rsid w:val="00233BA9"/>
    <w:rsid w:val="00234A69"/>
    <w:rsid w:val="00235CD3"/>
    <w:rsid w:val="00235FC3"/>
    <w:rsid w:val="002363C7"/>
    <w:rsid w:val="0023669A"/>
    <w:rsid w:val="00236C0D"/>
    <w:rsid w:val="00236F64"/>
    <w:rsid w:val="002375C1"/>
    <w:rsid w:val="00237B61"/>
    <w:rsid w:val="0024083D"/>
    <w:rsid w:val="00240985"/>
    <w:rsid w:val="00242620"/>
    <w:rsid w:val="00242A3C"/>
    <w:rsid w:val="00242A61"/>
    <w:rsid w:val="002433C9"/>
    <w:rsid w:val="00243649"/>
    <w:rsid w:val="002438EB"/>
    <w:rsid w:val="00243ACC"/>
    <w:rsid w:val="00243B59"/>
    <w:rsid w:val="002440B2"/>
    <w:rsid w:val="00244949"/>
    <w:rsid w:val="002450E9"/>
    <w:rsid w:val="002456B8"/>
    <w:rsid w:val="00245BCB"/>
    <w:rsid w:val="00245F2C"/>
    <w:rsid w:val="00246B81"/>
    <w:rsid w:val="00246FF0"/>
    <w:rsid w:val="002472CA"/>
    <w:rsid w:val="00247463"/>
    <w:rsid w:val="0024787F"/>
    <w:rsid w:val="002478D2"/>
    <w:rsid w:val="00247E10"/>
    <w:rsid w:val="0025007A"/>
    <w:rsid w:val="00250B29"/>
    <w:rsid w:val="00251B39"/>
    <w:rsid w:val="00251ED9"/>
    <w:rsid w:val="00252DD5"/>
    <w:rsid w:val="002530A5"/>
    <w:rsid w:val="002536C1"/>
    <w:rsid w:val="00253771"/>
    <w:rsid w:val="002548BC"/>
    <w:rsid w:val="00254FE8"/>
    <w:rsid w:val="002552DD"/>
    <w:rsid w:val="00255BD6"/>
    <w:rsid w:val="002562DA"/>
    <w:rsid w:val="00256311"/>
    <w:rsid w:val="0025704C"/>
    <w:rsid w:val="00257D8D"/>
    <w:rsid w:val="00257EC6"/>
    <w:rsid w:val="00260545"/>
    <w:rsid w:val="00260B54"/>
    <w:rsid w:val="00261DF0"/>
    <w:rsid w:val="00261E73"/>
    <w:rsid w:val="00262131"/>
    <w:rsid w:val="00262213"/>
    <w:rsid w:val="00262399"/>
    <w:rsid w:val="00262A2B"/>
    <w:rsid w:val="00263161"/>
    <w:rsid w:val="0026363B"/>
    <w:rsid w:val="0026384F"/>
    <w:rsid w:val="002655E7"/>
    <w:rsid w:val="00265DCE"/>
    <w:rsid w:val="00266264"/>
    <w:rsid w:val="002662DC"/>
    <w:rsid w:val="0026685E"/>
    <w:rsid w:val="00266E9A"/>
    <w:rsid w:val="002670E5"/>
    <w:rsid w:val="002673CD"/>
    <w:rsid w:val="00267C4A"/>
    <w:rsid w:val="0027050F"/>
    <w:rsid w:val="00270769"/>
    <w:rsid w:val="00270D9D"/>
    <w:rsid w:val="00270EF1"/>
    <w:rsid w:val="00271C11"/>
    <w:rsid w:val="00271D25"/>
    <w:rsid w:val="00272335"/>
    <w:rsid w:val="0027255C"/>
    <w:rsid w:val="00272716"/>
    <w:rsid w:val="00272D54"/>
    <w:rsid w:val="002744E9"/>
    <w:rsid w:val="0027478A"/>
    <w:rsid w:val="00274BE4"/>
    <w:rsid w:val="00274D8D"/>
    <w:rsid w:val="00275432"/>
    <w:rsid w:val="00275559"/>
    <w:rsid w:val="00275654"/>
    <w:rsid w:val="0027616E"/>
    <w:rsid w:val="002763AB"/>
    <w:rsid w:val="00276418"/>
    <w:rsid w:val="00276B3F"/>
    <w:rsid w:val="00277784"/>
    <w:rsid w:val="002802B8"/>
    <w:rsid w:val="00280567"/>
    <w:rsid w:val="002815D0"/>
    <w:rsid w:val="002816D8"/>
    <w:rsid w:val="00281AE5"/>
    <w:rsid w:val="002820D1"/>
    <w:rsid w:val="00282AD0"/>
    <w:rsid w:val="00282BD6"/>
    <w:rsid w:val="00283A87"/>
    <w:rsid w:val="00283DEA"/>
    <w:rsid w:val="0028453E"/>
    <w:rsid w:val="002848D1"/>
    <w:rsid w:val="002849B3"/>
    <w:rsid w:val="00284A8F"/>
    <w:rsid w:val="00284B57"/>
    <w:rsid w:val="00284FD5"/>
    <w:rsid w:val="002852D0"/>
    <w:rsid w:val="00285679"/>
    <w:rsid w:val="00285E2E"/>
    <w:rsid w:val="00285F3F"/>
    <w:rsid w:val="00286FBE"/>
    <w:rsid w:val="00287E9F"/>
    <w:rsid w:val="00290D4A"/>
    <w:rsid w:val="00290EE5"/>
    <w:rsid w:val="002916CA"/>
    <w:rsid w:val="00291ACF"/>
    <w:rsid w:val="00291B42"/>
    <w:rsid w:val="002928D3"/>
    <w:rsid w:val="00292F69"/>
    <w:rsid w:val="00293632"/>
    <w:rsid w:val="00293849"/>
    <w:rsid w:val="00293DCA"/>
    <w:rsid w:val="00293DCD"/>
    <w:rsid w:val="00295030"/>
    <w:rsid w:val="0029541D"/>
    <w:rsid w:val="002958BF"/>
    <w:rsid w:val="00295AC2"/>
    <w:rsid w:val="00295C2B"/>
    <w:rsid w:val="00296170"/>
    <w:rsid w:val="00296D81"/>
    <w:rsid w:val="0029787F"/>
    <w:rsid w:val="002A0E94"/>
    <w:rsid w:val="002A151A"/>
    <w:rsid w:val="002A16ED"/>
    <w:rsid w:val="002A1B08"/>
    <w:rsid w:val="002A2DE8"/>
    <w:rsid w:val="002A2EB3"/>
    <w:rsid w:val="002A3350"/>
    <w:rsid w:val="002A349F"/>
    <w:rsid w:val="002A40EC"/>
    <w:rsid w:val="002A4580"/>
    <w:rsid w:val="002A45C1"/>
    <w:rsid w:val="002A4800"/>
    <w:rsid w:val="002A4A6C"/>
    <w:rsid w:val="002A4C7E"/>
    <w:rsid w:val="002A5362"/>
    <w:rsid w:val="002A5D43"/>
    <w:rsid w:val="002A5D4E"/>
    <w:rsid w:val="002A72CB"/>
    <w:rsid w:val="002A732D"/>
    <w:rsid w:val="002A79E1"/>
    <w:rsid w:val="002B00FC"/>
    <w:rsid w:val="002B018A"/>
    <w:rsid w:val="002B026C"/>
    <w:rsid w:val="002B051B"/>
    <w:rsid w:val="002B0545"/>
    <w:rsid w:val="002B0AAF"/>
    <w:rsid w:val="002B1095"/>
    <w:rsid w:val="002B2B91"/>
    <w:rsid w:val="002B350B"/>
    <w:rsid w:val="002B3E95"/>
    <w:rsid w:val="002B4A8E"/>
    <w:rsid w:val="002B50E9"/>
    <w:rsid w:val="002B5D34"/>
    <w:rsid w:val="002B6281"/>
    <w:rsid w:val="002B62F8"/>
    <w:rsid w:val="002B676B"/>
    <w:rsid w:val="002B69A4"/>
    <w:rsid w:val="002B6CB6"/>
    <w:rsid w:val="002B72F1"/>
    <w:rsid w:val="002B7BD8"/>
    <w:rsid w:val="002B7C99"/>
    <w:rsid w:val="002B7D80"/>
    <w:rsid w:val="002B7D84"/>
    <w:rsid w:val="002B7F8F"/>
    <w:rsid w:val="002C0319"/>
    <w:rsid w:val="002C08E0"/>
    <w:rsid w:val="002C0BA2"/>
    <w:rsid w:val="002C19E2"/>
    <w:rsid w:val="002C1DC4"/>
    <w:rsid w:val="002C2E7D"/>
    <w:rsid w:val="002C3279"/>
    <w:rsid w:val="002C3721"/>
    <w:rsid w:val="002C3D08"/>
    <w:rsid w:val="002C417C"/>
    <w:rsid w:val="002C475D"/>
    <w:rsid w:val="002C60D1"/>
    <w:rsid w:val="002C62D1"/>
    <w:rsid w:val="002C6E3D"/>
    <w:rsid w:val="002C7AA5"/>
    <w:rsid w:val="002D015B"/>
    <w:rsid w:val="002D021E"/>
    <w:rsid w:val="002D03D4"/>
    <w:rsid w:val="002D0D0C"/>
    <w:rsid w:val="002D1203"/>
    <w:rsid w:val="002D1272"/>
    <w:rsid w:val="002D12F1"/>
    <w:rsid w:val="002D13DF"/>
    <w:rsid w:val="002D1442"/>
    <w:rsid w:val="002D2056"/>
    <w:rsid w:val="002D2AC6"/>
    <w:rsid w:val="002D3043"/>
    <w:rsid w:val="002D3333"/>
    <w:rsid w:val="002D39A6"/>
    <w:rsid w:val="002D3B24"/>
    <w:rsid w:val="002D3E59"/>
    <w:rsid w:val="002D3E64"/>
    <w:rsid w:val="002D3E70"/>
    <w:rsid w:val="002D415A"/>
    <w:rsid w:val="002D4A55"/>
    <w:rsid w:val="002D527D"/>
    <w:rsid w:val="002D530E"/>
    <w:rsid w:val="002D591C"/>
    <w:rsid w:val="002D5B2D"/>
    <w:rsid w:val="002D785A"/>
    <w:rsid w:val="002E012F"/>
    <w:rsid w:val="002E168C"/>
    <w:rsid w:val="002E1F56"/>
    <w:rsid w:val="002E2036"/>
    <w:rsid w:val="002E206A"/>
    <w:rsid w:val="002E269D"/>
    <w:rsid w:val="002E284F"/>
    <w:rsid w:val="002E2970"/>
    <w:rsid w:val="002E2A77"/>
    <w:rsid w:val="002E2EBA"/>
    <w:rsid w:val="002E305D"/>
    <w:rsid w:val="002E33F7"/>
    <w:rsid w:val="002E40F5"/>
    <w:rsid w:val="002E42E8"/>
    <w:rsid w:val="002E4B3E"/>
    <w:rsid w:val="002E4EDE"/>
    <w:rsid w:val="002E538C"/>
    <w:rsid w:val="002E5A98"/>
    <w:rsid w:val="002E5F6D"/>
    <w:rsid w:val="002E5F88"/>
    <w:rsid w:val="002E61D4"/>
    <w:rsid w:val="002E6285"/>
    <w:rsid w:val="002E68B5"/>
    <w:rsid w:val="002E6957"/>
    <w:rsid w:val="002E6ED5"/>
    <w:rsid w:val="002E7216"/>
    <w:rsid w:val="002E7567"/>
    <w:rsid w:val="002E7DF5"/>
    <w:rsid w:val="002E7E9A"/>
    <w:rsid w:val="002F04EE"/>
    <w:rsid w:val="002F0549"/>
    <w:rsid w:val="002F0CB9"/>
    <w:rsid w:val="002F0F54"/>
    <w:rsid w:val="002F1468"/>
    <w:rsid w:val="002F1BC7"/>
    <w:rsid w:val="002F1C2E"/>
    <w:rsid w:val="002F20F9"/>
    <w:rsid w:val="002F333C"/>
    <w:rsid w:val="002F3508"/>
    <w:rsid w:val="002F3C47"/>
    <w:rsid w:val="002F3E64"/>
    <w:rsid w:val="002F434F"/>
    <w:rsid w:val="002F467F"/>
    <w:rsid w:val="002F4D42"/>
    <w:rsid w:val="002F5387"/>
    <w:rsid w:val="002F5555"/>
    <w:rsid w:val="002F613D"/>
    <w:rsid w:val="002F625C"/>
    <w:rsid w:val="002F67D6"/>
    <w:rsid w:val="002F69E5"/>
    <w:rsid w:val="002F6B75"/>
    <w:rsid w:val="002F7775"/>
    <w:rsid w:val="002F7860"/>
    <w:rsid w:val="002F7D27"/>
    <w:rsid w:val="00300168"/>
    <w:rsid w:val="003008A4"/>
    <w:rsid w:val="00300A09"/>
    <w:rsid w:val="00300B5F"/>
    <w:rsid w:val="00300EA7"/>
    <w:rsid w:val="0030159D"/>
    <w:rsid w:val="00301A72"/>
    <w:rsid w:val="00301B43"/>
    <w:rsid w:val="00301CEF"/>
    <w:rsid w:val="0030268D"/>
    <w:rsid w:val="0030302D"/>
    <w:rsid w:val="00303A00"/>
    <w:rsid w:val="00303F12"/>
    <w:rsid w:val="0030414E"/>
    <w:rsid w:val="003042AA"/>
    <w:rsid w:val="003049C4"/>
    <w:rsid w:val="003052BE"/>
    <w:rsid w:val="00305B30"/>
    <w:rsid w:val="0030772A"/>
    <w:rsid w:val="00310123"/>
    <w:rsid w:val="00310322"/>
    <w:rsid w:val="0031062F"/>
    <w:rsid w:val="00310FA9"/>
    <w:rsid w:val="003117A6"/>
    <w:rsid w:val="00312F4A"/>
    <w:rsid w:val="0031432C"/>
    <w:rsid w:val="00315648"/>
    <w:rsid w:val="00316A5F"/>
    <w:rsid w:val="00316C3C"/>
    <w:rsid w:val="0031701A"/>
    <w:rsid w:val="00317170"/>
    <w:rsid w:val="00317357"/>
    <w:rsid w:val="0031775F"/>
    <w:rsid w:val="003179A8"/>
    <w:rsid w:val="00317CC2"/>
    <w:rsid w:val="00317DCB"/>
    <w:rsid w:val="0032037F"/>
    <w:rsid w:val="00320619"/>
    <w:rsid w:val="00320D01"/>
    <w:rsid w:val="003210D9"/>
    <w:rsid w:val="003210F7"/>
    <w:rsid w:val="003216D6"/>
    <w:rsid w:val="00322556"/>
    <w:rsid w:val="0032290E"/>
    <w:rsid w:val="00322C0F"/>
    <w:rsid w:val="00323F0F"/>
    <w:rsid w:val="00324631"/>
    <w:rsid w:val="00325392"/>
    <w:rsid w:val="00325D9A"/>
    <w:rsid w:val="00325DB1"/>
    <w:rsid w:val="00325E6C"/>
    <w:rsid w:val="00326346"/>
    <w:rsid w:val="00326CD7"/>
    <w:rsid w:val="003305D2"/>
    <w:rsid w:val="00330854"/>
    <w:rsid w:val="00330CC3"/>
    <w:rsid w:val="0033119E"/>
    <w:rsid w:val="00331223"/>
    <w:rsid w:val="0033157D"/>
    <w:rsid w:val="0033220C"/>
    <w:rsid w:val="00332255"/>
    <w:rsid w:val="00333194"/>
    <w:rsid w:val="00333505"/>
    <w:rsid w:val="00333A5F"/>
    <w:rsid w:val="003343D7"/>
    <w:rsid w:val="003344E2"/>
    <w:rsid w:val="003353C3"/>
    <w:rsid w:val="0033599D"/>
    <w:rsid w:val="003374C4"/>
    <w:rsid w:val="00337614"/>
    <w:rsid w:val="00337F46"/>
    <w:rsid w:val="00340209"/>
    <w:rsid w:val="00340B1A"/>
    <w:rsid w:val="003414F2"/>
    <w:rsid w:val="00341531"/>
    <w:rsid w:val="003415E4"/>
    <w:rsid w:val="00341BBB"/>
    <w:rsid w:val="00341EAA"/>
    <w:rsid w:val="003427F3"/>
    <w:rsid w:val="00343808"/>
    <w:rsid w:val="003438DC"/>
    <w:rsid w:val="00343D1A"/>
    <w:rsid w:val="00344635"/>
    <w:rsid w:val="00344B3E"/>
    <w:rsid w:val="00345944"/>
    <w:rsid w:val="00345BE0"/>
    <w:rsid w:val="00345C37"/>
    <w:rsid w:val="00345F2F"/>
    <w:rsid w:val="00345F50"/>
    <w:rsid w:val="0034645C"/>
    <w:rsid w:val="00346DF1"/>
    <w:rsid w:val="00346F81"/>
    <w:rsid w:val="00351352"/>
    <w:rsid w:val="00351370"/>
    <w:rsid w:val="00351950"/>
    <w:rsid w:val="00351D49"/>
    <w:rsid w:val="00352551"/>
    <w:rsid w:val="003536EF"/>
    <w:rsid w:val="00353BC6"/>
    <w:rsid w:val="00354C40"/>
    <w:rsid w:val="00354DDB"/>
    <w:rsid w:val="00354F04"/>
    <w:rsid w:val="00355D42"/>
    <w:rsid w:val="00356BAF"/>
    <w:rsid w:val="00357959"/>
    <w:rsid w:val="003612D4"/>
    <w:rsid w:val="00361550"/>
    <w:rsid w:val="00361F5C"/>
    <w:rsid w:val="003623C1"/>
    <w:rsid w:val="003625F7"/>
    <w:rsid w:val="003627F7"/>
    <w:rsid w:val="00363203"/>
    <w:rsid w:val="0036362E"/>
    <w:rsid w:val="003636C9"/>
    <w:rsid w:val="00363F2B"/>
    <w:rsid w:val="003644A6"/>
    <w:rsid w:val="00364CEF"/>
    <w:rsid w:val="003658BE"/>
    <w:rsid w:val="0036593F"/>
    <w:rsid w:val="00366FC6"/>
    <w:rsid w:val="00367F67"/>
    <w:rsid w:val="003701E3"/>
    <w:rsid w:val="003703CA"/>
    <w:rsid w:val="00370760"/>
    <w:rsid w:val="00370CDA"/>
    <w:rsid w:val="00370F8C"/>
    <w:rsid w:val="003713EC"/>
    <w:rsid w:val="003714D5"/>
    <w:rsid w:val="003715B8"/>
    <w:rsid w:val="00371D9A"/>
    <w:rsid w:val="003726AF"/>
    <w:rsid w:val="00372D8E"/>
    <w:rsid w:val="00373148"/>
    <w:rsid w:val="003732F2"/>
    <w:rsid w:val="0037359F"/>
    <w:rsid w:val="00373C3A"/>
    <w:rsid w:val="003744E5"/>
    <w:rsid w:val="00374589"/>
    <w:rsid w:val="003745A2"/>
    <w:rsid w:val="0037468C"/>
    <w:rsid w:val="00374717"/>
    <w:rsid w:val="003747CB"/>
    <w:rsid w:val="00374B3A"/>
    <w:rsid w:val="00375A20"/>
    <w:rsid w:val="00375C3B"/>
    <w:rsid w:val="00375E8C"/>
    <w:rsid w:val="003763B1"/>
    <w:rsid w:val="00376496"/>
    <w:rsid w:val="00376F86"/>
    <w:rsid w:val="00377E2D"/>
    <w:rsid w:val="0038013C"/>
    <w:rsid w:val="00380632"/>
    <w:rsid w:val="00380653"/>
    <w:rsid w:val="003808CA"/>
    <w:rsid w:val="00381600"/>
    <w:rsid w:val="00381C0C"/>
    <w:rsid w:val="00382013"/>
    <w:rsid w:val="00382397"/>
    <w:rsid w:val="003827ED"/>
    <w:rsid w:val="00382AA5"/>
    <w:rsid w:val="00382B14"/>
    <w:rsid w:val="00382E43"/>
    <w:rsid w:val="00383988"/>
    <w:rsid w:val="00383D63"/>
    <w:rsid w:val="00383E1C"/>
    <w:rsid w:val="003847D5"/>
    <w:rsid w:val="00384947"/>
    <w:rsid w:val="00384FD5"/>
    <w:rsid w:val="00385191"/>
    <w:rsid w:val="003851B6"/>
    <w:rsid w:val="003866D9"/>
    <w:rsid w:val="003867F9"/>
    <w:rsid w:val="00386879"/>
    <w:rsid w:val="00386C5A"/>
    <w:rsid w:val="00386CDE"/>
    <w:rsid w:val="003873B1"/>
    <w:rsid w:val="00387488"/>
    <w:rsid w:val="00387857"/>
    <w:rsid w:val="00387D07"/>
    <w:rsid w:val="00387E40"/>
    <w:rsid w:val="0039010B"/>
    <w:rsid w:val="0039083D"/>
    <w:rsid w:val="00390BFC"/>
    <w:rsid w:val="00390C48"/>
    <w:rsid w:val="00390EA2"/>
    <w:rsid w:val="00390F82"/>
    <w:rsid w:val="0039130B"/>
    <w:rsid w:val="00391E0E"/>
    <w:rsid w:val="00392224"/>
    <w:rsid w:val="00393009"/>
    <w:rsid w:val="00393389"/>
    <w:rsid w:val="0039341E"/>
    <w:rsid w:val="003937E0"/>
    <w:rsid w:val="00393862"/>
    <w:rsid w:val="00393D4D"/>
    <w:rsid w:val="00394961"/>
    <w:rsid w:val="00394A7E"/>
    <w:rsid w:val="00395029"/>
    <w:rsid w:val="0039591D"/>
    <w:rsid w:val="00395945"/>
    <w:rsid w:val="003959F4"/>
    <w:rsid w:val="00395A95"/>
    <w:rsid w:val="00395F6E"/>
    <w:rsid w:val="003963D5"/>
    <w:rsid w:val="003964F9"/>
    <w:rsid w:val="0039652D"/>
    <w:rsid w:val="00396FA1"/>
    <w:rsid w:val="00396FF2"/>
    <w:rsid w:val="00397024"/>
    <w:rsid w:val="00397835"/>
    <w:rsid w:val="003A0BCC"/>
    <w:rsid w:val="003A195D"/>
    <w:rsid w:val="003A2083"/>
    <w:rsid w:val="003A2171"/>
    <w:rsid w:val="003A21C6"/>
    <w:rsid w:val="003A2AF0"/>
    <w:rsid w:val="003A3666"/>
    <w:rsid w:val="003A40F5"/>
    <w:rsid w:val="003A4776"/>
    <w:rsid w:val="003A47EE"/>
    <w:rsid w:val="003A4879"/>
    <w:rsid w:val="003A4F19"/>
    <w:rsid w:val="003A5427"/>
    <w:rsid w:val="003A5552"/>
    <w:rsid w:val="003A5DDF"/>
    <w:rsid w:val="003A5F41"/>
    <w:rsid w:val="003A64B5"/>
    <w:rsid w:val="003A6AB7"/>
    <w:rsid w:val="003A708D"/>
    <w:rsid w:val="003A70E7"/>
    <w:rsid w:val="003A7B95"/>
    <w:rsid w:val="003A7F03"/>
    <w:rsid w:val="003A7F48"/>
    <w:rsid w:val="003B1784"/>
    <w:rsid w:val="003B1931"/>
    <w:rsid w:val="003B2160"/>
    <w:rsid w:val="003B29FB"/>
    <w:rsid w:val="003B3286"/>
    <w:rsid w:val="003B34B2"/>
    <w:rsid w:val="003B3542"/>
    <w:rsid w:val="003B3EFC"/>
    <w:rsid w:val="003B42E3"/>
    <w:rsid w:val="003B47EC"/>
    <w:rsid w:val="003B4880"/>
    <w:rsid w:val="003B5499"/>
    <w:rsid w:val="003B55BA"/>
    <w:rsid w:val="003B5900"/>
    <w:rsid w:val="003B61D8"/>
    <w:rsid w:val="003B631F"/>
    <w:rsid w:val="003B63BC"/>
    <w:rsid w:val="003B67D7"/>
    <w:rsid w:val="003B6880"/>
    <w:rsid w:val="003B6A18"/>
    <w:rsid w:val="003B6EB8"/>
    <w:rsid w:val="003B75B8"/>
    <w:rsid w:val="003B77D9"/>
    <w:rsid w:val="003B783C"/>
    <w:rsid w:val="003B7BD9"/>
    <w:rsid w:val="003C0602"/>
    <w:rsid w:val="003C060F"/>
    <w:rsid w:val="003C0B22"/>
    <w:rsid w:val="003C0F75"/>
    <w:rsid w:val="003C1572"/>
    <w:rsid w:val="003C1A2B"/>
    <w:rsid w:val="003C1A9E"/>
    <w:rsid w:val="003C1B73"/>
    <w:rsid w:val="003C1C14"/>
    <w:rsid w:val="003C26DE"/>
    <w:rsid w:val="003C2A4D"/>
    <w:rsid w:val="003C2F5A"/>
    <w:rsid w:val="003C3676"/>
    <w:rsid w:val="003C3932"/>
    <w:rsid w:val="003C3F37"/>
    <w:rsid w:val="003C4123"/>
    <w:rsid w:val="003C42FF"/>
    <w:rsid w:val="003C43C5"/>
    <w:rsid w:val="003C4AE6"/>
    <w:rsid w:val="003C54D6"/>
    <w:rsid w:val="003C5D7E"/>
    <w:rsid w:val="003C6317"/>
    <w:rsid w:val="003C65AD"/>
    <w:rsid w:val="003C67CC"/>
    <w:rsid w:val="003C680C"/>
    <w:rsid w:val="003C682F"/>
    <w:rsid w:val="003C68D2"/>
    <w:rsid w:val="003C7321"/>
    <w:rsid w:val="003C749E"/>
    <w:rsid w:val="003C7CF0"/>
    <w:rsid w:val="003C7D27"/>
    <w:rsid w:val="003C7E8A"/>
    <w:rsid w:val="003D01A6"/>
    <w:rsid w:val="003D0F3D"/>
    <w:rsid w:val="003D1349"/>
    <w:rsid w:val="003D1814"/>
    <w:rsid w:val="003D1E21"/>
    <w:rsid w:val="003D1F19"/>
    <w:rsid w:val="003D2189"/>
    <w:rsid w:val="003D2819"/>
    <w:rsid w:val="003D2853"/>
    <w:rsid w:val="003D317D"/>
    <w:rsid w:val="003D33B1"/>
    <w:rsid w:val="003D33F1"/>
    <w:rsid w:val="003D34F9"/>
    <w:rsid w:val="003D3931"/>
    <w:rsid w:val="003D3963"/>
    <w:rsid w:val="003D39CB"/>
    <w:rsid w:val="003D3D35"/>
    <w:rsid w:val="003D3EA0"/>
    <w:rsid w:val="003D53CE"/>
    <w:rsid w:val="003D56C3"/>
    <w:rsid w:val="003D5BD9"/>
    <w:rsid w:val="003D5C6C"/>
    <w:rsid w:val="003D5EEC"/>
    <w:rsid w:val="003D6180"/>
    <w:rsid w:val="003D6503"/>
    <w:rsid w:val="003D672D"/>
    <w:rsid w:val="003D6BB4"/>
    <w:rsid w:val="003D6E1C"/>
    <w:rsid w:val="003D7846"/>
    <w:rsid w:val="003D7EC9"/>
    <w:rsid w:val="003E02B9"/>
    <w:rsid w:val="003E07A9"/>
    <w:rsid w:val="003E144A"/>
    <w:rsid w:val="003E1664"/>
    <w:rsid w:val="003E175E"/>
    <w:rsid w:val="003E219D"/>
    <w:rsid w:val="003E2A18"/>
    <w:rsid w:val="003E2ABF"/>
    <w:rsid w:val="003E3577"/>
    <w:rsid w:val="003E384E"/>
    <w:rsid w:val="003E3E32"/>
    <w:rsid w:val="003E417B"/>
    <w:rsid w:val="003E439E"/>
    <w:rsid w:val="003E4AB0"/>
    <w:rsid w:val="003E4C7E"/>
    <w:rsid w:val="003E4CBE"/>
    <w:rsid w:val="003E4FCE"/>
    <w:rsid w:val="003E537F"/>
    <w:rsid w:val="003E5DD3"/>
    <w:rsid w:val="003E6054"/>
    <w:rsid w:val="003E6A85"/>
    <w:rsid w:val="003E7027"/>
    <w:rsid w:val="003F0690"/>
    <w:rsid w:val="003F14DE"/>
    <w:rsid w:val="003F1541"/>
    <w:rsid w:val="003F2CAF"/>
    <w:rsid w:val="003F2FEF"/>
    <w:rsid w:val="003F4437"/>
    <w:rsid w:val="003F4AD8"/>
    <w:rsid w:val="003F566F"/>
    <w:rsid w:val="003F5D89"/>
    <w:rsid w:val="003F5E59"/>
    <w:rsid w:val="003F69F0"/>
    <w:rsid w:val="003F71E2"/>
    <w:rsid w:val="003F7CEA"/>
    <w:rsid w:val="003F7E54"/>
    <w:rsid w:val="00400AFF"/>
    <w:rsid w:val="00400E06"/>
    <w:rsid w:val="00401162"/>
    <w:rsid w:val="00401FDC"/>
    <w:rsid w:val="00402868"/>
    <w:rsid w:val="00402C56"/>
    <w:rsid w:val="00403049"/>
    <w:rsid w:val="0040313C"/>
    <w:rsid w:val="004031A9"/>
    <w:rsid w:val="0040394D"/>
    <w:rsid w:val="00403A09"/>
    <w:rsid w:val="00403B9C"/>
    <w:rsid w:val="00404EE2"/>
    <w:rsid w:val="004052F7"/>
    <w:rsid w:val="00406399"/>
    <w:rsid w:val="004065CC"/>
    <w:rsid w:val="0041035A"/>
    <w:rsid w:val="00410510"/>
    <w:rsid w:val="00410B52"/>
    <w:rsid w:val="00411545"/>
    <w:rsid w:val="00411730"/>
    <w:rsid w:val="00412545"/>
    <w:rsid w:val="00412776"/>
    <w:rsid w:val="004131E2"/>
    <w:rsid w:val="00414029"/>
    <w:rsid w:val="00414870"/>
    <w:rsid w:val="00414C0D"/>
    <w:rsid w:val="00414D77"/>
    <w:rsid w:val="00415092"/>
    <w:rsid w:val="004154F4"/>
    <w:rsid w:val="0041595D"/>
    <w:rsid w:val="00415CBD"/>
    <w:rsid w:val="00415E73"/>
    <w:rsid w:val="00416840"/>
    <w:rsid w:val="00416A63"/>
    <w:rsid w:val="00416BD8"/>
    <w:rsid w:val="00416CC0"/>
    <w:rsid w:val="00417128"/>
    <w:rsid w:val="00417647"/>
    <w:rsid w:val="004177D4"/>
    <w:rsid w:val="0041784A"/>
    <w:rsid w:val="00417A75"/>
    <w:rsid w:val="00417E02"/>
    <w:rsid w:val="00417EA2"/>
    <w:rsid w:val="00417FFE"/>
    <w:rsid w:val="00420201"/>
    <w:rsid w:val="0042052B"/>
    <w:rsid w:val="004205FD"/>
    <w:rsid w:val="00421214"/>
    <w:rsid w:val="00421858"/>
    <w:rsid w:val="00421B8B"/>
    <w:rsid w:val="00421CE5"/>
    <w:rsid w:val="00422932"/>
    <w:rsid w:val="004230EA"/>
    <w:rsid w:val="0042338A"/>
    <w:rsid w:val="00424277"/>
    <w:rsid w:val="004242C2"/>
    <w:rsid w:val="004243C5"/>
    <w:rsid w:val="00425E75"/>
    <w:rsid w:val="00426746"/>
    <w:rsid w:val="004267F1"/>
    <w:rsid w:val="00426AFC"/>
    <w:rsid w:val="0043095F"/>
    <w:rsid w:val="0043164B"/>
    <w:rsid w:val="0043166A"/>
    <w:rsid w:val="00431E13"/>
    <w:rsid w:val="004320FD"/>
    <w:rsid w:val="00432200"/>
    <w:rsid w:val="004323E0"/>
    <w:rsid w:val="004323E4"/>
    <w:rsid w:val="00432BDF"/>
    <w:rsid w:val="00432C00"/>
    <w:rsid w:val="00432E7D"/>
    <w:rsid w:val="0043309E"/>
    <w:rsid w:val="00433CAB"/>
    <w:rsid w:val="00433DA0"/>
    <w:rsid w:val="0043433E"/>
    <w:rsid w:val="004347D8"/>
    <w:rsid w:val="00434E63"/>
    <w:rsid w:val="00434F53"/>
    <w:rsid w:val="00436083"/>
    <w:rsid w:val="004363EE"/>
    <w:rsid w:val="0043649C"/>
    <w:rsid w:val="004366D3"/>
    <w:rsid w:val="00436C62"/>
    <w:rsid w:val="00436E43"/>
    <w:rsid w:val="004374B6"/>
    <w:rsid w:val="0043790D"/>
    <w:rsid w:val="00440033"/>
    <w:rsid w:val="00440DE3"/>
    <w:rsid w:val="00441093"/>
    <w:rsid w:val="004412E6"/>
    <w:rsid w:val="004420CA"/>
    <w:rsid w:val="0044223A"/>
    <w:rsid w:val="004427A2"/>
    <w:rsid w:val="00442D3F"/>
    <w:rsid w:val="004434FB"/>
    <w:rsid w:val="00443B17"/>
    <w:rsid w:val="0044411E"/>
    <w:rsid w:val="004446C7"/>
    <w:rsid w:val="00444C58"/>
    <w:rsid w:val="00444E88"/>
    <w:rsid w:val="004450F2"/>
    <w:rsid w:val="0044570D"/>
    <w:rsid w:val="00445746"/>
    <w:rsid w:val="0044650D"/>
    <w:rsid w:val="00446873"/>
    <w:rsid w:val="00446E41"/>
    <w:rsid w:val="00447060"/>
    <w:rsid w:val="004470DB"/>
    <w:rsid w:val="00447405"/>
    <w:rsid w:val="00447732"/>
    <w:rsid w:val="00447C9F"/>
    <w:rsid w:val="004512F2"/>
    <w:rsid w:val="00451B50"/>
    <w:rsid w:val="00451E2D"/>
    <w:rsid w:val="00452451"/>
    <w:rsid w:val="00452733"/>
    <w:rsid w:val="0045286D"/>
    <w:rsid w:val="00453003"/>
    <w:rsid w:val="004536D2"/>
    <w:rsid w:val="0045370A"/>
    <w:rsid w:val="00453887"/>
    <w:rsid w:val="00453EC3"/>
    <w:rsid w:val="004541E6"/>
    <w:rsid w:val="00454EF4"/>
    <w:rsid w:val="004557E8"/>
    <w:rsid w:val="00455C0A"/>
    <w:rsid w:val="00455CDF"/>
    <w:rsid w:val="00456457"/>
    <w:rsid w:val="00456652"/>
    <w:rsid w:val="0046019D"/>
    <w:rsid w:val="0046086F"/>
    <w:rsid w:val="00461A09"/>
    <w:rsid w:val="00462229"/>
    <w:rsid w:val="004626CE"/>
    <w:rsid w:val="00462EDA"/>
    <w:rsid w:val="00463137"/>
    <w:rsid w:val="00463BAB"/>
    <w:rsid w:val="00464167"/>
    <w:rsid w:val="00465035"/>
    <w:rsid w:val="00465469"/>
    <w:rsid w:val="0046564F"/>
    <w:rsid w:val="00465786"/>
    <w:rsid w:val="0046590B"/>
    <w:rsid w:val="00465C15"/>
    <w:rsid w:val="004662F1"/>
    <w:rsid w:val="00466306"/>
    <w:rsid w:val="00466353"/>
    <w:rsid w:val="00466835"/>
    <w:rsid w:val="004703DB"/>
    <w:rsid w:val="00470815"/>
    <w:rsid w:val="0047174F"/>
    <w:rsid w:val="0047176E"/>
    <w:rsid w:val="00471EBB"/>
    <w:rsid w:val="00472483"/>
    <w:rsid w:val="0047313F"/>
    <w:rsid w:val="00473F1D"/>
    <w:rsid w:val="004743DE"/>
    <w:rsid w:val="00474405"/>
    <w:rsid w:val="004747B0"/>
    <w:rsid w:val="00475905"/>
    <w:rsid w:val="00475A0B"/>
    <w:rsid w:val="00475A19"/>
    <w:rsid w:val="00475DD0"/>
    <w:rsid w:val="00476313"/>
    <w:rsid w:val="004766B6"/>
    <w:rsid w:val="004770D2"/>
    <w:rsid w:val="004779AF"/>
    <w:rsid w:val="00477A60"/>
    <w:rsid w:val="004806A1"/>
    <w:rsid w:val="00480800"/>
    <w:rsid w:val="004820D6"/>
    <w:rsid w:val="00482145"/>
    <w:rsid w:val="004824F5"/>
    <w:rsid w:val="00482CEA"/>
    <w:rsid w:val="00482EAD"/>
    <w:rsid w:val="00482EDE"/>
    <w:rsid w:val="004831BC"/>
    <w:rsid w:val="00483D53"/>
    <w:rsid w:val="00484276"/>
    <w:rsid w:val="0048479B"/>
    <w:rsid w:val="00484C3B"/>
    <w:rsid w:val="0048508A"/>
    <w:rsid w:val="0048580D"/>
    <w:rsid w:val="00485903"/>
    <w:rsid w:val="00485AA7"/>
    <w:rsid w:val="004860DB"/>
    <w:rsid w:val="004861C7"/>
    <w:rsid w:val="00486327"/>
    <w:rsid w:val="004872C6"/>
    <w:rsid w:val="0048763D"/>
    <w:rsid w:val="00487DBB"/>
    <w:rsid w:val="00490182"/>
    <w:rsid w:val="00490632"/>
    <w:rsid w:val="004906E3"/>
    <w:rsid w:val="00490715"/>
    <w:rsid w:val="00490FE1"/>
    <w:rsid w:val="0049149F"/>
    <w:rsid w:val="004915A2"/>
    <w:rsid w:val="004916CD"/>
    <w:rsid w:val="004918FF"/>
    <w:rsid w:val="0049287D"/>
    <w:rsid w:val="00492D9D"/>
    <w:rsid w:val="0049302B"/>
    <w:rsid w:val="004931F3"/>
    <w:rsid w:val="00493496"/>
    <w:rsid w:val="00493651"/>
    <w:rsid w:val="00493690"/>
    <w:rsid w:val="00493C4D"/>
    <w:rsid w:val="00493E10"/>
    <w:rsid w:val="0049446C"/>
    <w:rsid w:val="00494761"/>
    <w:rsid w:val="004949CA"/>
    <w:rsid w:val="00494B5F"/>
    <w:rsid w:val="00494E94"/>
    <w:rsid w:val="004956E0"/>
    <w:rsid w:val="00495B2F"/>
    <w:rsid w:val="00495FEC"/>
    <w:rsid w:val="00497007"/>
    <w:rsid w:val="004A045E"/>
    <w:rsid w:val="004A0532"/>
    <w:rsid w:val="004A0FAA"/>
    <w:rsid w:val="004A0FF5"/>
    <w:rsid w:val="004A125B"/>
    <w:rsid w:val="004A170E"/>
    <w:rsid w:val="004A1B70"/>
    <w:rsid w:val="004A242F"/>
    <w:rsid w:val="004A3977"/>
    <w:rsid w:val="004A40C8"/>
    <w:rsid w:val="004A4673"/>
    <w:rsid w:val="004A4922"/>
    <w:rsid w:val="004A4FA2"/>
    <w:rsid w:val="004A65C4"/>
    <w:rsid w:val="004A72D7"/>
    <w:rsid w:val="004A745C"/>
    <w:rsid w:val="004A750E"/>
    <w:rsid w:val="004A7741"/>
    <w:rsid w:val="004A7DCA"/>
    <w:rsid w:val="004B03CE"/>
    <w:rsid w:val="004B0DE1"/>
    <w:rsid w:val="004B16F9"/>
    <w:rsid w:val="004B1FBF"/>
    <w:rsid w:val="004B261A"/>
    <w:rsid w:val="004B27EA"/>
    <w:rsid w:val="004B2B08"/>
    <w:rsid w:val="004B3219"/>
    <w:rsid w:val="004B380A"/>
    <w:rsid w:val="004B398C"/>
    <w:rsid w:val="004B3C6D"/>
    <w:rsid w:val="004B40B1"/>
    <w:rsid w:val="004B4D76"/>
    <w:rsid w:val="004B56B9"/>
    <w:rsid w:val="004B58EA"/>
    <w:rsid w:val="004B6279"/>
    <w:rsid w:val="004B64A2"/>
    <w:rsid w:val="004B6750"/>
    <w:rsid w:val="004B6E68"/>
    <w:rsid w:val="004B6ED0"/>
    <w:rsid w:val="004B724C"/>
    <w:rsid w:val="004B771B"/>
    <w:rsid w:val="004B79C0"/>
    <w:rsid w:val="004B7DA5"/>
    <w:rsid w:val="004C07C8"/>
    <w:rsid w:val="004C0B79"/>
    <w:rsid w:val="004C15CF"/>
    <w:rsid w:val="004C199C"/>
    <w:rsid w:val="004C19B5"/>
    <w:rsid w:val="004C2461"/>
    <w:rsid w:val="004C2AAA"/>
    <w:rsid w:val="004C2C18"/>
    <w:rsid w:val="004C2E6A"/>
    <w:rsid w:val="004C3619"/>
    <w:rsid w:val="004C39D4"/>
    <w:rsid w:val="004C3EC3"/>
    <w:rsid w:val="004C45DD"/>
    <w:rsid w:val="004C45DF"/>
    <w:rsid w:val="004C47D8"/>
    <w:rsid w:val="004C5B80"/>
    <w:rsid w:val="004C5C27"/>
    <w:rsid w:val="004C5D2D"/>
    <w:rsid w:val="004C6C18"/>
    <w:rsid w:val="004C72BF"/>
    <w:rsid w:val="004C7716"/>
    <w:rsid w:val="004C7996"/>
    <w:rsid w:val="004C79D5"/>
    <w:rsid w:val="004C7B26"/>
    <w:rsid w:val="004D00F2"/>
    <w:rsid w:val="004D0D9E"/>
    <w:rsid w:val="004D1483"/>
    <w:rsid w:val="004D251B"/>
    <w:rsid w:val="004D2D67"/>
    <w:rsid w:val="004D2FCF"/>
    <w:rsid w:val="004D35E3"/>
    <w:rsid w:val="004D3EE1"/>
    <w:rsid w:val="004D3FEA"/>
    <w:rsid w:val="004D4642"/>
    <w:rsid w:val="004D4831"/>
    <w:rsid w:val="004D48DB"/>
    <w:rsid w:val="004D4A44"/>
    <w:rsid w:val="004D4F73"/>
    <w:rsid w:val="004D5207"/>
    <w:rsid w:val="004D5572"/>
    <w:rsid w:val="004D563A"/>
    <w:rsid w:val="004D6037"/>
    <w:rsid w:val="004D7165"/>
    <w:rsid w:val="004D78D6"/>
    <w:rsid w:val="004D7D67"/>
    <w:rsid w:val="004E0225"/>
    <w:rsid w:val="004E0272"/>
    <w:rsid w:val="004E042F"/>
    <w:rsid w:val="004E0D09"/>
    <w:rsid w:val="004E0F31"/>
    <w:rsid w:val="004E1C97"/>
    <w:rsid w:val="004E288B"/>
    <w:rsid w:val="004E2E78"/>
    <w:rsid w:val="004E3157"/>
    <w:rsid w:val="004E3588"/>
    <w:rsid w:val="004E3633"/>
    <w:rsid w:val="004E371E"/>
    <w:rsid w:val="004E3EC3"/>
    <w:rsid w:val="004E3F7B"/>
    <w:rsid w:val="004E4325"/>
    <w:rsid w:val="004E4618"/>
    <w:rsid w:val="004E47DC"/>
    <w:rsid w:val="004E5433"/>
    <w:rsid w:val="004E5AAE"/>
    <w:rsid w:val="004E6199"/>
    <w:rsid w:val="004E63DA"/>
    <w:rsid w:val="004E6575"/>
    <w:rsid w:val="004E69F5"/>
    <w:rsid w:val="004E71B2"/>
    <w:rsid w:val="004E7506"/>
    <w:rsid w:val="004E79D7"/>
    <w:rsid w:val="004E7B1F"/>
    <w:rsid w:val="004F0105"/>
    <w:rsid w:val="004F0D29"/>
    <w:rsid w:val="004F0EC0"/>
    <w:rsid w:val="004F15A2"/>
    <w:rsid w:val="004F1686"/>
    <w:rsid w:val="004F33D5"/>
    <w:rsid w:val="004F35B2"/>
    <w:rsid w:val="004F36DC"/>
    <w:rsid w:val="004F3D85"/>
    <w:rsid w:val="004F3E52"/>
    <w:rsid w:val="004F462F"/>
    <w:rsid w:val="004F4AAB"/>
    <w:rsid w:val="004F53AD"/>
    <w:rsid w:val="004F5B5B"/>
    <w:rsid w:val="004F5C4A"/>
    <w:rsid w:val="004F5D30"/>
    <w:rsid w:val="004F6085"/>
    <w:rsid w:val="004F6A06"/>
    <w:rsid w:val="004F6ACA"/>
    <w:rsid w:val="004F6C88"/>
    <w:rsid w:val="004F761D"/>
    <w:rsid w:val="004F7630"/>
    <w:rsid w:val="004F7C59"/>
    <w:rsid w:val="0050046B"/>
    <w:rsid w:val="0050052C"/>
    <w:rsid w:val="00500CAB"/>
    <w:rsid w:val="00501067"/>
    <w:rsid w:val="0050198B"/>
    <w:rsid w:val="00502392"/>
    <w:rsid w:val="005033B6"/>
    <w:rsid w:val="0050374E"/>
    <w:rsid w:val="005040FD"/>
    <w:rsid w:val="005049CA"/>
    <w:rsid w:val="00504B06"/>
    <w:rsid w:val="00505313"/>
    <w:rsid w:val="00505891"/>
    <w:rsid w:val="00505AF6"/>
    <w:rsid w:val="00505F3F"/>
    <w:rsid w:val="0050678D"/>
    <w:rsid w:val="00506798"/>
    <w:rsid w:val="00506D58"/>
    <w:rsid w:val="00507F78"/>
    <w:rsid w:val="0051071A"/>
    <w:rsid w:val="005107D1"/>
    <w:rsid w:val="00511BB6"/>
    <w:rsid w:val="00511FA3"/>
    <w:rsid w:val="005128C2"/>
    <w:rsid w:val="00512B4F"/>
    <w:rsid w:val="00512DCF"/>
    <w:rsid w:val="0051313C"/>
    <w:rsid w:val="0051377E"/>
    <w:rsid w:val="0051439D"/>
    <w:rsid w:val="00514B12"/>
    <w:rsid w:val="00515B43"/>
    <w:rsid w:val="00515E2A"/>
    <w:rsid w:val="00515EBC"/>
    <w:rsid w:val="005163D5"/>
    <w:rsid w:val="0051651C"/>
    <w:rsid w:val="00516659"/>
    <w:rsid w:val="005167D3"/>
    <w:rsid w:val="00516A29"/>
    <w:rsid w:val="00516B28"/>
    <w:rsid w:val="00516C79"/>
    <w:rsid w:val="00516DBC"/>
    <w:rsid w:val="0051727A"/>
    <w:rsid w:val="0051776D"/>
    <w:rsid w:val="0052038D"/>
    <w:rsid w:val="005209F9"/>
    <w:rsid w:val="00520B63"/>
    <w:rsid w:val="00520BE2"/>
    <w:rsid w:val="005210AC"/>
    <w:rsid w:val="0052261F"/>
    <w:rsid w:val="00523064"/>
    <w:rsid w:val="005233E3"/>
    <w:rsid w:val="00524A69"/>
    <w:rsid w:val="00525C18"/>
    <w:rsid w:val="00525F73"/>
    <w:rsid w:val="00525F85"/>
    <w:rsid w:val="00526790"/>
    <w:rsid w:val="0052687A"/>
    <w:rsid w:val="0052755B"/>
    <w:rsid w:val="005277D7"/>
    <w:rsid w:val="005302DC"/>
    <w:rsid w:val="00530533"/>
    <w:rsid w:val="0053085F"/>
    <w:rsid w:val="00530CA2"/>
    <w:rsid w:val="0053169C"/>
    <w:rsid w:val="0053220A"/>
    <w:rsid w:val="005329E5"/>
    <w:rsid w:val="00532FD8"/>
    <w:rsid w:val="005344C2"/>
    <w:rsid w:val="0053552A"/>
    <w:rsid w:val="005364A7"/>
    <w:rsid w:val="005366B5"/>
    <w:rsid w:val="00537D4C"/>
    <w:rsid w:val="0054015E"/>
    <w:rsid w:val="00540D43"/>
    <w:rsid w:val="005412DB"/>
    <w:rsid w:val="0054139C"/>
    <w:rsid w:val="00541F0D"/>
    <w:rsid w:val="005425A8"/>
    <w:rsid w:val="0054273B"/>
    <w:rsid w:val="00542961"/>
    <w:rsid w:val="00542E90"/>
    <w:rsid w:val="005434C2"/>
    <w:rsid w:val="00543677"/>
    <w:rsid w:val="00543D63"/>
    <w:rsid w:val="00543E58"/>
    <w:rsid w:val="005449DA"/>
    <w:rsid w:val="005449FC"/>
    <w:rsid w:val="00544B87"/>
    <w:rsid w:val="00546365"/>
    <w:rsid w:val="005465CE"/>
    <w:rsid w:val="005469AF"/>
    <w:rsid w:val="0054710F"/>
    <w:rsid w:val="00547A30"/>
    <w:rsid w:val="00547C2A"/>
    <w:rsid w:val="00551064"/>
    <w:rsid w:val="00551710"/>
    <w:rsid w:val="00551A53"/>
    <w:rsid w:val="00551A73"/>
    <w:rsid w:val="0055248C"/>
    <w:rsid w:val="0055272B"/>
    <w:rsid w:val="005528CB"/>
    <w:rsid w:val="00552DE9"/>
    <w:rsid w:val="00553EF6"/>
    <w:rsid w:val="00554065"/>
    <w:rsid w:val="005548D0"/>
    <w:rsid w:val="00554B1C"/>
    <w:rsid w:val="00554E5D"/>
    <w:rsid w:val="00554FB5"/>
    <w:rsid w:val="00554FB7"/>
    <w:rsid w:val="0055586A"/>
    <w:rsid w:val="00555CEB"/>
    <w:rsid w:val="0055634C"/>
    <w:rsid w:val="00556C13"/>
    <w:rsid w:val="00557CD6"/>
    <w:rsid w:val="00560A9E"/>
    <w:rsid w:val="00560B04"/>
    <w:rsid w:val="00561102"/>
    <w:rsid w:val="0056281C"/>
    <w:rsid w:val="00562BD1"/>
    <w:rsid w:val="0056473A"/>
    <w:rsid w:val="005648E4"/>
    <w:rsid w:val="00564AE4"/>
    <w:rsid w:val="00564D1E"/>
    <w:rsid w:val="00564F69"/>
    <w:rsid w:val="00565129"/>
    <w:rsid w:val="0056546F"/>
    <w:rsid w:val="0056587B"/>
    <w:rsid w:val="00565FF0"/>
    <w:rsid w:val="00566901"/>
    <w:rsid w:val="00566B91"/>
    <w:rsid w:val="00566F4B"/>
    <w:rsid w:val="0056709D"/>
    <w:rsid w:val="0056743A"/>
    <w:rsid w:val="00567568"/>
    <w:rsid w:val="005678BE"/>
    <w:rsid w:val="005700E8"/>
    <w:rsid w:val="00570224"/>
    <w:rsid w:val="00570C0A"/>
    <w:rsid w:val="005713F6"/>
    <w:rsid w:val="00571508"/>
    <w:rsid w:val="00571899"/>
    <w:rsid w:val="00571FA6"/>
    <w:rsid w:val="00572665"/>
    <w:rsid w:val="00572FC5"/>
    <w:rsid w:val="005731A1"/>
    <w:rsid w:val="005734DF"/>
    <w:rsid w:val="0057413A"/>
    <w:rsid w:val="00574622"/>
    <w:rsid w:val="00574717"/>
    <w:rsid w:val="00575048"/>
    <w:rsid w:val="005752EE"/>
    <w:rsid w:val="00576042"/>
    <w:rsid w:val="005760D6"/>
    <w:rsid w:val="005760DA"/>
    <w:rsid w:val="005765B1"/>
    <w:rsid w:val="00576854"/>
    <w:rsid w:val="00576BEF"/>
    <w:rsid w:val="0057719B"/>
    <w:rsid w:val="005771FE"/>
    <w:rsid w:val="00580044"/>
    <w:rsid w:val="0058070B"/>
    <w:rsid w:val="00580B64"/>
    <w:rsid w:val="00582602"/>
    <w:rsid w:val="005826B4"/>
    <w:rsid w:val="00582766"/>
    <w:rsid w:val="00582A87"/>
    <w:rsid w:val="005831E9"/>
    <w:rsid w:val="005836F9"/>
    <w:rsid w:val="00583708"/>
    <w:rsid w:val="00583732"/>
    <w:rsid w:val="0058424C"/>
    <w:rsid w:val="00585C88"/>
    <w:rsid w:val="0058628D"/>
    <w:rsid w:val="0058635B"/>
    <w:rsid w:val="00586F32"/>
    <w:rsid w:val="0058739B"/>
    <w:rsid w:val="0058745C"/>
    <w:rsid w:val="005874C3"/>
    <w:rsid w:val="00587EAC"/>
    <w:rsid w:val="00590378"/>
    <w:rsid w:val="00591015"/>
    <w:rsid w:val="0059119B"/>
    <w:rsid w:val="005914EA"/>
    <w:rsid w:val="0059185C"/>
    <w:rsid w:val="00591C54"/>
    <w:rsid w:val="005923FC"/>
    <w:rsid w:val="005926AE"/>
    <w:rsid w:val="00592C4C"/>
    <w:rsid w:val="00592D4A"/>
    <w:rsid w:val="00592FCC"/>
    <w:rsid w:val="00593374"/>
    <w:rsid w:val="0059375E"/>
    <w:rsid w:val="00593D77"/>
    <w:rsid w:val="00595237"/>
    <w:rsid w:val="00595285"/>
    <w:rsid w:val="00595834"/>
    <w:rsid w:val="00595E75"/>
    <w:rsid w:val="005971B7"/>
    <w:rsid w:val="00597760"/>
    <w:rsid w:val="0059788E"/>
    <w:rsid w:val="005A0A0D"/>
    <w:rsid w:val="005A0B93"/>
    <w:rsid w:val="005A0EA8"/>
    <w:rsid w:val="005A1058"/>
    <w:rsid w:val="005A17C2"/>
    <w:rsid w:val="005A2575"/>
    <w:rsid w:val="005A326A"/>
    <w:rsid w:val="005A342C"/>
    <w:rsid w:val="005A34C6"/>
    <w:rsid w:val="005A430C"/>
    <w:rsid w:val="005A43DC"/>
    <w:rsid w:val="005A4636"/>
    <w:rsid w:val="005A463D"/>
    <w:rsid w:val="005A4A0F"/>
    <w:rsid w:val="005A4A5F"/>
    <w:rsid w:val="005A4B1C"/>
    <w:rsid w:val="005A5060"/>
    <w:rsid w:val="005A59C4"/>
    <w:rsid w:val="005A5B63"/>
    <w:rsid w:val="005A5C85"/>
    <w:rsid w:val="005A694F"/>
    <w:rsid w:val="005A6B15"/>
    <w:rsid w:val="005A6E9E"/>
    <w:rsid w:val="005A7B65"/>
    <w:rsid w:val="005B04AC"/>
    <w:rsid w:val="005B0CF5"/>
    <w:rsid w:val="005B0D80"/>
    <w:rsid w:val="005B0F37"/>
    <w:rsid w:val="005B1647"/>
    <w:rsid w:val="005B2365"/>
    <w:rsid w:val="005B2750"/>
    <w:rsid w:val="005B28AE"/>
    <w:rsid w:val="005B2A37"/>
    <w:rsid w:val="005B2CB3"/>
    <w:rsid w:val="005B2F8F"/>
    <w:rsid w:val="005B31F6"/>
    <w:rsid w:val="005B368A"/>
    <w:rsid w:val="005B371C"/>
    <w:rsid w:val="005B39EF"/>
    <w:rsid w:val="005B440F"/>
    <w:rsid w:val="005B4C96"/>
    <w:rsid w:val="005B5506"/>
    <w:rsid w:val="005B6196"/>
    <w:rsid w:val="005B628C"/>
    <w:rsid w:val="005B62C9"/>
    <w:rsid w:val="005B63B5"/>
    <w:rsid w:val="005C02E6"/>
    <w:rsid w:val="005C0679"/>
    <w:rsid w:val="005C0E9C"/>
    <w:rsid w:val="005C1186"/>
    <w:rsid w:val="005C182D"/>
    <w:rsid w:val="005C1CB8"/>
    <w:rsid w:val="005C1FA9"/>
    <w:rsid w:val="005C2263"/>
    <w:rsid w:val="005C2D52"/>
    <w:rsid w:val="005C2FC5"/>
    <w:rsid w:val="005C3107"/>
    <w:rsid w:val="005C31EA"/>
    <w:rsid w:val="005C32BE"/>
    <w:rsid w:val="005C3640"/>
    <w:rsid w:val="005C36B3"/>
    <w:rsid w:val="005C3CD5"/>
    <w:rsid w:val="005C3D5B"/>
    <w:rsid w:val="005C40CA"/>
    <w:rsid w:val="005C4813"/>
    <w:rsid w:val="005C636A"/>
    <w:rsid w:val="005C6FFC"/>
    <w:rsid w:val="005C7146"/>
    <w:rsid w:val="005C72F4"/>
    <w:rsid w:val="005C7829"/>
    <w:rsid w:val="005C7D1B"/>
    <w:rsid w:val="005D088D"/>
    <w:rsid w:val="005D0A50"/>
    <w:rsid w:val="005D0B59"/>
    <w:rsid w:val="005D180C"/>
    <w:rsid w:val="005D2298"/>
    <w:rsid w:val="005D289B"/>
    <w:rsid w:val="005D2F33"/>
    <w:rsid w:val="005D2F93"/>
    <w:rsid w:val="005D2FFA"/>
    <w:rsid w:val="005D4424"/>
    <w:rsid w:val="005D48AF"/>
    <w:rsid w:val="005D4964"/>
    <w:rsid w:val="005D4ADE"/>
    <w:rsid w:val="005D5413"/>
    <w:rsid w:val="005D58EC"/>
    <w:rsid w:val="005D6E2F"/>
    <w:rsid w:val="005D7143"/>
    <w:rsid w:val="005D74E4"/>
    <w:rsid w:val="005D7817"/>
    <w:rsid w:val="005E00AB"/>
    <w:rsid w:val="005E01F5"/>
    <w:rsid w:val="005E136E"/>
    <w:rsid w:val="005E1EA8"/>
    <w:rsid w:val="005E32BD"/>
    <w:rsid w:val="005E3DBB"/>
    <w:rsid w:val="005E3DDD"/>
    <w:rsid w:val="005E4517"/>
    <w:rsid w:val="005E4AC9"/>
    <w:rsid w:val="005E5016"/>
    <w:rsid w:val="005E5EC7"/>
    <w:rsid w:val="005E6043"/>
    <w:rsid w:val="005E6949"/>
    <w:rsid w:val="005E6D02"/>
    <w:rsid w:val="005E775F"/>
    <w:rsid w:val="005E7C2C"/>
    <w:rsid w:val="005F0081"/>
    <w:rsid w:val="005F05E3"/>
    <w:rsid w:val="005F0E36"/>
    <w:rsid w:val="005F1163"/>
    <w:rsid w:val="005F14F8"/>
    <w:rsid w:val="005F1739"/>
    <w:rsid w:val="005F1DE9"/>
    <w:rsid w:val="005F22E7"/>
    <w:rsid w:val="005F272E"/>
    <w:rsid w:val="005F290C"/>
    <w:rsid w:val="005F2E72"/>
    <w:rsid w:val="005F407D"/>
    <w:rsid w:val="005F44C7"/>
    <w:rsid w:val="005F45AF"/>
    <w:rsid w:val="005F4A9D"/>
    <w:rsid w:val="005F54D5"/>
    <w:rsid w:val="005F63AD"/>
    <w:rsid w:val="005F6735"/>
    <w:rsid w:val="005F6A19"/>
    <w:rsid w:val="005F6AD8"/>
    <w:rsid w:val="005F6B12"/>
    <w:rsid w:val="005F6B4D"/>
    <w:rsid w:val="005F7CE6"/>
    <w:rsid w:val="006008FD"/>
    <w:rsid w:val="00600900"/>
    <w:rsid w:val="00600A44"/>
    <w:rsid w:val="006015DD"/>
    <w:rsid w:val="00601BBC"/>
    <w:rsid w:val="0060254C"/>
    <w:rsid w:val="00602792"/>
    <w:rsid w:val="00602B64"/>
    <w:rsid w:val="0060357B"/>
    <w:rsid w:val="00603BFE"/>
    <w:rsid w:val="006046F0"/>
    <w:rsid w:val="00604EAD"/>
    <w:rsid w:val="0060525F"/>
    <w:rsid w:val="006059C2"/>
    <w:rsid w:val="00605E5B"/>
    <w:rsid w:val="00606094"/>
    <w:rsid w:val="0060738C"/>
    <w:rsid w:val="00607466"/>
    <w:rsid w:val="00610D4D"/>
    <w:rsid w:val="00610FAC"/>
    <w:rsid w:val="00611523"/>
    <w:rsid w:val="00611AF5"/>
    <w:rsid w:val="00611F7D"/>
    <w:rsid w:val="0061275F"/>
    <w:rsid w:val="00612F11"/>
    <w:rsid w:val="006136F1"/>
    <w:rsid w:val="00613BF6"/>
    <w:rsid w:val="00614068"/>
    <w:rsid w:val="00614455"/>
    <w:rsid w:val="00614709"/>
    <w:rsid w:val="0061572B"/>
    <w:rsid w:val="006157B3"/>
    <w:rsid w:val="0061581C"/>
    <w:rsid w:val="00615995"/>
    <w:rsid w:val="006163CA"/>
    <w:rsid w:val="006164CE"/>
    <w:rsid w:val="0061760D"/>
    <w:rsid w:val="00617995"/>
    <w:rsid w:val="00617D4E"/>
    <w:rsid w:val="006208DD"/>
    <w:rsid w:val="00620B3F"/>
    <w:rsid w:val="00620B42"/>
    <w:rsid w:val="00620FA9"/>
    <w:rsid w:val="006212A0"/>
    <w:rsid w:val="00621342"/>
    <w:rsid w:val="006221D2"/>
    <w:rsid w:val="00622323"/>
    <w:rsid w:val="0062233F"/>
    <w:rsid w:val="00622908"/>
    <w:rsid w:val="00622A50"/>
    <w:rsid w:val="00623282"/>
    <w:rsid w:val="00623560"/>
    <w:rsid w:val="00623EDB"/>
    <w:rsid w:val="00623F79"/>
    <w:rsid w:val="00624743"/>
    <w:rsid w:val="00624A6E"/>
    <w:rsid w:val="00624C23"/>
    <w:rsid w:val="00624D56"/>
    <w:rsid w:val="00624FF2"/>
    <w:rsid w:val="006251D9"/>
    <w:rsid w:val="00625EC4"/>
    <w:rsid w:val="006262AB"/>
    <w:rsid w:val="00627344"/>
    <w:rsid w:val="006279D6"/>
    <w:rsid w:val="00630012"/>
    <w:rsid w:val="006301C1"/>
    <w:rsid w:val="006303BC"/>
    <w:rsid w:val="0063066E"/>
    <w:rsid w:val="00630DAC"/>
    <w:rsid w:val="006312D4"/>
    <w:rsid w:val="00631CE6"/>
    <w:rsid w:val="00632C24"/>
    <w:rsid w:val="00632DAF"/>
    <w:rsid w:val="00632EAE"/>
    <w:rsid w:val="00633376"/>
    <w:rsid w:val="00633AE4"/>
    <w:rsid w:val="00634828"/>
    <w:rsid w:val="00634BF3"/>
    <w:rsid w:val="00635C1D"/>
    <w:rsid w:val="0063625C"/>
    <w:rsid w:val="00636489"/>
    <w:rsid w:val="006364AE"/>
    <w:rsid w:val="006367C2"/>
    <w:rsid w:val="00636848"/>
    <w:rsid w:val="00637ACD"/>
    <w:rsid w:val="00637C25"/>
    <w:rsid w:val="00637E07"/>
    <w:rsid w:val="006403AC"/>
    <w:rsid w:val="0064050B"/>
    <w:rsid w:val="0064071B"/>
    <w:rsid w:val="006412F8"/>
    <w:rsid w:val="00641AED"/>
    <w:rsid w:val="0064311B"/>
    <w:rsid w:val="0064326E"/>
    <w:rsid w:val="00643433"/>
    <w:rsid w:val="00643638"/>
    <w:rsid w:val="006436A7"/>
    <w:rsid w:val="0064392A"/>
    <w:rsid w:val="0064419F"/>
    <w:rsid w:val="00644AB2"/>
    <w:rsid w:val="00644CAB"/>
    <w:rsid w:val="00644F95"/>
    <w:rsid w:val="00645050"/>
    <w:rsid w:val="00645799"/>
    <w:rsid w:val="00645C26"/>
    <w:rsid w:val="00646621"/>
    <w:rsid w:val="00646C66"/>
    <w:rsid w:val="00646EC8"/>
    <w:rsid w:val="00646FA5"/>
    <w:rsid w:val="0064DDEC"/>
    <w:rsid w:val="0065046E"/>
    <w:rsid w:val="006506A1"/>
    <w:rsid w:val="006506A3"/>
    <w:rsid w:val="00651108"/>
    <w:rsid w:val="0065221A"/>
    <w:rsid w:val="006526AC"/>
    <w:rsid w:val="00653238"/>
    <w:rsid w:val="006538B0"/>
    <w:rsid w:val="00653B76"/>
    <w:rsid w:val="00653C05"/>
    <w:rsid w:val="00653C60"/>
    <w:rsid w:val="006543C4"/>
    <w:rsid w:val="006544B7"/>
    <w:rsid w:val="00654948"/>
    <w:rsid w:val="00655B09"/>
    <w:rsid w:val="00655DF5"/>
    <w:rsid w:val="00656289"/>
    <w:rsid w:val="006572E7"/>
    <w:rsid w:val="00657BED"/>
    <w:rsid w:val="006600C4"/>
    <w:rsid w:val="00660502"/>
    <w:rsid w:val="0066053C"/>
    <w:rsid w:val="00661B7D"/>
    <w:rsid w:val="00661C9C"/>
    <w:rsid w:val="00661CB0"/>
    <w:rsid w:val="00661CF2"/>
    <w:rsid w:val="00661F0E"/>
    <w:rsid w:val="00661FE5"/>
    <w:rsid w:val="006622B9"/>
    <w:rsid w:val="006622E2"/>
    <w:rsid w:val="00662451"/>
    <w:rsid w:val="0066315B"/>
    <w:rsid w:val="006638CE"/>
    <w:rsid w:val="00663CE5"/>
    <w:rsid w:val="00664209"/>
    <w:rsid w:val="0066522E"/>
    <w:rsid w:val="00665809"/>
    <w:rsid w:val="006658E3"/>
    <w:rsid w:val="00666065"/>
    <w:rsid w:val="00667929"/>
    <w:rsid w:val="00670CB8"/>
    <w:rsid w:val="00671442"/>
    <w:rsid w:val="006716C5"/>
    <w:rsid w:val="00671C9B"/>
    <w:rsid w:val="0067294F"/>
    <w:rsid w:val="00672B46"/>
    <w:rsid w:val="00672BF2"/>
    <w:rsid w:val="006737EE"/>
    <w:rsid w:val="006738D1"/>
    <w:rsid w:val="00673B41"/>
    <w:rsid w:val="00673C8F"/>
    <w:rsid w:val="00674521"/>
    <w:rsid w:val="006745B1"/>
    <w:rsid w:val="006745E1"/>
    <w:rsid w:val="00674CF4"/>
    <w:rsid w:val="00674FB8"/>
    <w:rsid w:val="00675014"/>
    <w:rsid w:val="00675B42"/>
    <w:rsid w:val="00675EA9"/>
    <w:rsid w:val="0067644C"/>
    <w:rsid w:val="006769C7"/>
    <w:rsid w:val="00677A3E"/>
    <w:rsid w:val="006805AF"/>
    <w:rsid w:val="006812CC"/>
    <w:rsid w:val="00681C2C"/>
    <w:rsid w:val="00682339"/>
    <w:rsid w:val="006827B1"/>
    <w:rsid w:val="00682C76"/>
    <w:rsid w:val="006832FE"/>
    <w:rsid w:val="00683330"/>
    <w:rsid w:val="006845AC"/>
    <w:rsid w:val="00685035"/>
    <w:rsid w:val="00685534"/>
    <w:rsid w:val="0068622F"/>
    <w:rsid w:val="00686377"/>
    <w:rsid w:val="00686643"/>
    <w:rsid w:val="006877C7"/>
    <w:rsid w:val="006879FB"/>
    <w:rsid w:val="00687A3F"/>
    <w:rsid w:val="00687CB2"/>
    <w:rsid w:val="00690074"/>
    <w:rsid w:val="0069032D"/>
    <w:rsid w:val="006911A7"/>
    <w:rsid w:val="00692F4B"/>
    <w:rsid w:val="00692FF1"/>
    <w:rsid w:val="006934C6"/>
    <w:rsid w:val="006943DD"/>
    <w:rsid w:val="006946CE"/>
    <w:rsid w:val="00695052"/>
    <w:rsid w:val="00695851"/>
    <w:rsid w:val="006960E5"/>
    <w:rsid w:val="00696F3F"/>
    <w:rsid w:val="0069713F"/>
    <w:rsid w:val="006972CD"/>
    <w:rsid w:val="0069767F"/>
    <w:rsid w:val="00697F0B"/>
    <w:rsid w:val="00697F4F"/>
    <w:rsid w:val="006A068A"/>
    <w:rsid w:val="006A0752"/>
    <w:rsid w:val="006A0D21"/>
    <w:rsid w:val="006A1548"/>
    <w:rsid w:val="006A1BE0"/>
    <w:rsid w:val="006A2352"/>
    <w:rsid w:val="006A29FF"/>
    <w:rsid w:val="006A2BCF"/>
    <w:rsid w:val="006A3038"/>
    <w:rsid w:val="006A424D"/>
    <w:rsid w:val="006A4D97"/>
    <w:rsid w:val="006A51B2"/>
    <w:rsid w:val="006A5480"/>
    <w:rsid w:val="006A5488"/>
    <w:rsid w:val="006A5BC8"/>
    <w:rsid w:val="006A6455"/>
    <w:rsid w:val="006A6825"/>
    <w:rsid w:val="006A72D0"/>
    <w:rsid w:val="006A775A"/>
    <w:rsid w:val="006B0355"/>
    <w:rsid w:val="006B0517"/>
    <w:rsid w:val="006B0A04"/>
    <w:rsid w:val="006B158B"/>
    <w:rsid w:val="006B1E02"/>
    <w:rsid w:val="006B305E"/>
    <w:rsid w:val="006B31B4"/>
    <w:rsid w:val="006B394C"/>
    <w:rsid w:val="006B49A1"/>
    <w:rsid w:val="006B52D3"/>
    <w:rsid w:val="006B5745"/>
    <w:rsid w:val="006B5A5B"/>
    <w:rsid w:val="006B6054"/>
    <w:rsid w:val="006B6056"/>
    <w:rsid w:val="006B6915"/>
    <w:rsid w:val="006B6A40"/>
    <w:rsid w:val="006B6C05"/>
    <w:rsid w:val="006B7337"/>
    <w:rsid w:val="006B754F"/>
    <w:rsid w:val="006B757F"/>
    <w:rsid w:val="006B7CA4"/>
    <w:rsid w:val="006C016A"/>
    <w:rsid w:val="006C0423"/>
    <w:rsid w:val="006C0C09"/>
    <w:rsid w:val="006C0CA4"/>
    <w:rsid w:val="006C1BB9"/>
    <w:rsid w:val="006C2904"/>
    <w:rsid w:val="006C2B2B"/>
    <w:rsid w:val="006C40B8"/>
    <w:rsid w:val="006C4E9E"/>
    <w:rsid w:val="006C5248"/>
    <w:rsid w:val="006C5436"/>
    <w:rsid w:val="006C55D7"/>
    <w:rsid w:val="006C5BB3"/>
    <w:rsid w:val="006C5EFA"/>
    <w:rsid w:val="006C685C"/>
    <w:rsid w:val="006C6B53"/>
    <w:rsid w:val="006C6D79"/>
    <w:rsid w:val="006C79D6"/>
    <w:rsid w:val="006C7C58"/>
    <w:rsid w:val="006D02A7"/>
    <w:rsid w:val="006D02DF"/>
    <w:rsid w:val="006D0D9D"/>
    <w:rsid w:val="006D0FCA"/>
    <w:rsid w:val="006D11EE"/>
    <w:rsid w:val="006D1265"/>
    <w:rsid w:val="006D1587"/>
    <w:rsid w:val="006D1A66"/>
    <w:rsid w:val="006D2E56"/>
    <w:rsid w:val="006D2EBD"/>
    <w:rsid w:val="006D3018"/>
    <w:rsid w:val="006D3049"/>
    <w:rsid w:val="006D34FC"/>
    <w:rsid w:val="006D4638"/>
    <w:rsid w:val="006D46F1"/>
    <w:rsid w:val="006D610D"/>
    <w:rsid w:val="006D6780"/>
    <w:rsid w:val="006D6866"/>
    <w:rsid w:val="006D6C47"/>
    <w:rsid w:val="006D723C"/>
    <w:rsid w:val="006E0137"/>
    <w:rsid w:val="006E0BCC"/>
    <w:rsid w:val="006E0E41"/>
    <w:rsid w:val="006E189E"/>
    <w:rsid w:val="006E1DB8"/>
    <w:rsid w:val="006E22F4"/>
    <w:rsid w:val="006E2448"/>
    <w:rsid w:val="006E24B0"/>
    <w:rsid w:val="006E2DA5"/>
    <w:rsid w:val="006E2F12"/>
    <w:rsid w:val="006E37D1"/>
    <w:rsid w:val="006E4400"/>
    <w:rsid w:val="006E52F7"/>
    <w:rsid w:val="006E5449"/>
    <w:rsid w:val="006E57F0"/>
    <w:rsid w:val="006E5A09"/>
    <w:rsid w:val="006E5BF9"/>
    <w:rsid w:val="006E5E1E"/>
    <w:rsid w:val="006E6131"/>
    <w:rsid w:val="006E69C2"/>
    <w:rsid w:val="006E7223"/>
    <w:rsid w:val="006E75AB"/>
    <w:rsid w:val="006E7B22"/>
    <w:rsid w:val="006E7B47"/>
    <w:rsid w:val="006E7FDA"/>
    <w:rsid w:val="006F001E"/>
    <w:rsid w:val="006F0752"/>
    <w:rsid w:val="006F0ACC"/>
    <w:rsid w:val="006F0BD5"/>
    <w:rsid w:val="006F18DF"/>
    <w:rsid w:val="006F1A4D"/>
    <w:rsid w:val="006F1BE5"/>
    <w:rsid w:val="006F2103"/>
    <w:rsid w:val="006F271A"/>
    <w:rsid w:val="006F30FB"/>
    <w:rsid w:val="006F3240"/>
    <w:rsid w:val="006F52DD"/>
    <w:rsid w:val="006F5965"/>
    <w:rsid w:val="006F5BE6"/>
    <w:rsid w:val="006F5C09"/>
    <w:rsid w:val="006F5CE6"/>
    <w:rsid w:val="006F5F5C"/>
    <w:rsid w:val="006F63E0"/>
    <w:rsid w:val="006F6542"/>
    <w:rsid w:val="006F6560"/>
    <w:rsid w:val="006F6B68"/>
    <w:rsid w:val="006F6C1C"/>
    <w:rsid w:val="006F73BB"/>
    <w:rsid w:val="00700A17"/>
    <w:rsid w:val="0070194C"/>
    <w:rsid w:val="00701CFD"/>
    <w:rsid w:val="00701D01"/>
    <w:rsid w:val="00701EC4"/>
    <w:rsid w:val="00701F21"/>
    <w:rsid w:val="00701F59"/>
    <w:rsid w:val="00702BDF"/>
    <w:rsid w:val="00702BF6"/>
    <w:rsid w:val="00702FCB"/>
    <w:rsid w:val="007033F6"/>
    <w:rsid w:val="007039AF"/>
    <w:rsid w:val="007039D0"/>
    <w:rsid w:val="00703F09"/>
    <w:rsid w:val="0070452B"/>
    <w:rsid w:val="0070483C"/>
    <w:rsid w:val="00704E7B"/>
    <w:rsid w:val="007058C4"/>
    <w:rsid w:val="00705F70"/>
    <w:rsid w:val="0070625C"/>
    <w:rsid w:val="00706D94"/>
    <w:rsid w:val="00710457"/>
    <w:rsid w:val="007117E2"/>
    <w:rsid w:val="0071234E"/>
    <w:rsid w:val="007129E4"/>
    <w:rsid w:val="00712E0F"/>
    <w:rsid w:val="00713730"/>
    <w:rsid w:val="007144C6"/>
    <w:rsid w:val="00714796"/>
    <w:rsid w:val="007147DB"/>
    <w:rsid w:val="00714940"/>
    <w:rsid w:val="00715494"/>
    <w:rsid w:val="00716B9B"/>
    <w:rsid w:val="00717042"/>
    <w:rsid w:val="00717153"/>
    <w:rsid w:val="0071716E"/>
    <w:rsid w:val="007173DC"/>
    <w:rsid w:val="0071751D"/>
    <w:rsid w:val="007175D3"/>
    <w:rsid w:val="00720E1E"/>
    <w:rsid w:val="0072121D"/>
    <w:rsid w:val="007216A5"/>
    <w:rsid w:val="00721999"/>
    <w:rsid w:val="00721C0B"/>
    <w:rsid w:val="007225C9"/>
    <w:rsid w:val="0072380A"/>
    <w:rsid w:val="00723B36"/>
    <w:rsid w:val="0072418A"/>
    <w:rsid w:val="007247F4"/>
    <w:rsid w:val="00724B32"/>
    <w:rsid w:val="00724DD4"/>
    <w:rsid w:val="00725A63"/>
    <w:rsid w:val="00725BB7"/>
    <w:rsid w:val="00725FAA"/>
    <w:rsid w:val="007268E3"/>
    <w:rsid w:val="00726C16"/>
    <w:rsid w:val="00726C3D"/>
    <w:rsid w:val="00726F6E"/>
    <w:rsid w:val="00727E28"/>
    <w:rsid w:val="00730F5D"/>
    <w:rsid w:val="0073134C"/>
    <w:rsid w:val="007314D8"/>
    <w:rsid w:val="007316A7"/>
    <w:rsid w:val="0073191C"/>
    <w:rsid w:val="00731B2F"/>
    <w:rsid w:val="00731CB9"/>
    <w:rsid w:val="007322B1"/>
    <w:rsid w:val="00732A27"/>
    <w:rsid w:val="00733120"/>
    <w:rsid w:val="00733441"/>
    <w:rsid w:val="00733505"/>
    <w:rsid w:val="00733AB6"/>
    <w:rsid w:val="00733C5C"/>
    <w:rsid w:val="007348DC"/>
    <w:rsid w:val="00734F7D"/>
    <w:rsid w:val="007351FF"/>
    <w:rsid w:val="0073563E"/>
    <w:rsid w:val="00735D4E"/>
    <w:rsid w:val="00736029"/>
    <w:rsid w:val="00736292"/>
    <w:rsid w:val="00736710"/>
    <w:rsid w:val="00736C74"/>
    <w:rsid w:val="00736FDC"/>
    <w:rsid w:val="007374F4"/>
    <w:rsid w:val="00740AB8"/>
    <w:rsid w:val="007411D9"/>
    <w:rsid w:val="007413A0"/>
    <w:rsid w:val="00741EAF"/>
    <w:rsid w:val="00742F52"/>
    <w:rsid w:val="0074351A"/>
    <w:rsid w:val="00743F2B"/>
    <w:rsid w:val="007445BF"/>
    <w:rsid w:val="00744EDB"/>
    <w:rsid w:val="0074513F"/>
    <w:rsid w:val="007453DE"/>
    <w:rsid w:val="007454E0"/>
    <w:rsid w:val="00745756"/>
    <w:rsid w:val="00746068"/>
    <w:rsid w:val="00746509"/>
    <w:rsid w:val="00746C36"/>
    <w:rsid w:val="007471E9"/>
    <w:rsid w:val="007474AC"/>
    <w:rsid w:val="00747B24"/>
    <w:rsid w:val="00747FDB"/>
    <w:rsid w:val="00750081"/>
    <w:rsid w:val="00750455"/>
    <w:rsid w:val="00750627"/>
    <w:rsid w:val="007511D7"/>
    <w:rsid w:val="0075144C"/>
    <w:rsid w:val="007515A3"/>
    <w:rsid w:val="0075210B"/>
    <w:rsid w:val="00752AA6"/>
    <w:rsid w:val="00752DE9"/>
    <w:rsid w:val="007530FE"/>
    <w:rsid w:val="007533C1"/>
    <w:rsid w:val="00753B98"/>
    <w:rsid w:val="007541A7"/>
    <w:rsid w:val="00754A12"/>
    <w:rsid w:val="00754B7F"/>
    <w:rsid w:val="00754C64"/>
    <w:rsid w:val="00755235"/>
    <w:rsid w:val="0075531F"/>
    <w:rsid w:val="00755CB9"/>
    <w:rsid w:val="00755DB2"/>
    <w:rsid w:val="00755E6B"/>
    <w:rsid w:val="00756027"/>
    <w:rsid w:val="00756083"/>
    <w:rsid w:val="00756263"/>
    <w:rsid w:val="00756388"/>
    <w:rsid w:val="0075682C"/>
    <w:rsid w:val="00756ADE"/>
    <w:rsid w:val="00756C7F"/>
    <w:rsid w:val="00756ED8"/>
    <w:rsid w:val="00756F15"/>
    <w:rsid w:val="00756F9E"/>
    <w:rsid w:val="00757765"/>
    <w:rsid w:val="00760249"/>
    <w:rsid w:val="0076025E"/>
    <w:rsid w:val="00760663"/>
    <w:rsid w:val="00760A3D"/>
    <w:rsid w:val="0076243B"/>
    <w:rsid w:val="007624AF"/>
    <w:rsid w:val="007632F8"/>
    <w:rsid w:val="00763751"/>
    <w:rsid w:val="007637FB"/>
    <w:rsid w:val="0076381A"/>
    <w:rsid w:val="00763FDD"/>
    <w:rsid w:val="0076442B"/>
    <w:rsid w:val="00764A20"/>
    <w:rsid w:val="00764B68"/>
    <w:rsid w:val="00764BA2"/>
    <w:rsid w:val="007652E7"/>
    <w:rsid w:val="007656C2"/>
    <w:rsid w:val="007657BE"/>
    <w:rsid w:val="00765879"/>
    <w:rsid w:val="00765A28"/>
    <w:rsid w:val="007665E2"/>
    <w:rsid w:val="00766B45"/>
    <w:rsid w:val="00766B78"/>
    <w:rsid w:val="00766E5E"/>
    <w:rsid w:val="00766E9A"/>
    <w:rsid w:val="00770D86"/>
    <w:rsid w:val="00771064"/>
    <w:rsid w:val="00771AA9"/>
    <w:rsid w:val="00771BE9"/>
    <w:rsid w:val="00771ED0"/>
    <w:rsid w:val="00772124"/>
    <w:rsid w:val="0077239E"/>
    <w:rsid w:val="0077251A"/>
    <w:rsid w:val="0077282C"/>
    <w:rsid w:val="007738E6"/>
    <w:rsid w:val="00773C6E"/>
    <w:rsid w:val="007741C3"/>
    <w:rsid w:val="007742A8"/>
    <w:rsid w:val="007763A4"/>
    <w:rsid w:val="007768D1"/>
    <w:rsid w:val="00777238"/>
    <w:rsid w:val="0078005E"/>
    <w:rsid w:val="007800E3"/>
    <w:rsid w:val="007804E4"/>
    <w:rsid w:val="007809E9"/>
    <w:rsid w:val="0078180E"/>
    <w:rsid w:val="00781DA4"/>
    <w:rsid w:val="00781FA9"/>
    <w:rsid w:val="00782227"/>
    <w:rsid w:val="0078293C"/>
    <w:rsid w:val="00782FF2"/>
    <w:rsid w:val="00783745"/>
    <w:rsid w:val="0078374B"/>
    <w:rsid w:val="00784D33"/>
    <w:rsid w:val="00784F2B"/>
    <w:rsid w:val="00784FDA"/>
    <w:rsid w:val="00785FE1"/>
    <w:rsid w:val="007864D2"/>
    <w:rsid w:val="00787771"/>
    <w:rsid w:val="00790199"/>
    <w:rsid w:val="007903A1"/>
    <w:rsid w:val="00790414"/>
    <w:rsid w:val="00791961"/>
    <w:rsid w:val="007921BB"/>
    <w:rsid w:val="007923F4"/>
    <w:rsid w:val="00792511"/>
    <w:rsid w:val="00792656"/>
    <w:rsid w:val="007926A3"/>
    <w:rsid w:val="0079274A"/>
    <w:rsid w:val="00792F33"/>
    <w:rsid w:val="00793157"/>
    <w:rsid w:val="007931D4"/>
    <w:rsid w:val="00793999"/>
    <w:rsid w:val="00795389"/>
    <w:rsid w:val="00795A14"/>
    <w:rsid w:val="00795BD0"/>
    <w:rsid w:val="00796603"/>
    <w:rsid w:val="00796FB0"/>
    <w:rsid w:val="00797025"/>
    <w:rsid w:val="0079778F"/>
    <w:rsid w:val="007A1077"/>
    <w:rsid w:val="007A139E"/>
    <w:rsid w:val="007A17C3"/>
    <w:rsid w:val="007A222E"/>
    <w:rsid w:val="007A2880"/>
    <w:rsid w:val="007A2B02"/>
    <w:rsid w:val="007A3848"/>
    <w:rsid w:val="007A385F"/>
    <w:rsid w:val="007A39AE"/>
    <w:rsid w:val="007A3ED2"/>
    <w:rsid w:val="007A4161"/>
    <w:rsid w:val="007A4768"/>
    <w:rsid w:val="007A530E"/>
    <w:rsid w:val="007A648E"/>
    <w:rsid w:val="007A6701"/>
    <w:rsid w:val="007A6B48"/>
    <w:rsid w:val="007A6E8A"/>
    <w:rsid w:val="007A7BEF"/>
    <w:rsid w:val="007B00F6"/>
    <w:rsid w:val="007B0160"/>
    <w:rsid w:val="007B05AA"/>
    <w:rsid w:val="007B0A72"/>
    <w:rsid w:val="007B0E14"/>
    <w:rsid w:val="007B1514"/>
    <w:rsid w:val="007B180B"/>
    <w:rsid w:val="007B1B06"/>
    <w:rsid w:val="007B240D"/>
    <w:rsid w:val="007B2513"/>
    <w:rsid w:val="007B2BC2"/>
    <w:rsid w:val="007B3604"/>
    <w:rsid w:val="007B3929"/>
    <w:rsid w:val="007B3BA2"/>
    <w:rsid w:val="007B3DF2"/>
    <w:rsid w:val="007B4231"/>
    <w:rsid w:val="007B44F7"/>
    <w:rsid w:val="007B4B6A"/>
    <w:rsid w:val="007B4DD4"/>
    <w:rsid w:val="007B6EA9"/>
    <w:rsid w:val="007B723C"/>
    <w:rsid w:val="007B7473"/>
    <w:rsid w:val="007C01AE"/>
    <w:rsid w:val="007C041A"/>
    <w:rsid w:val="007C04CA"/>
    <w:rsid w:val="007C0588"/>
    <w:rsid w:val="007C107F"/>
    <w:rsid w:val="007C10CA"/>
    <w:rsid w:val="007C21A8"/>
    <w:rsid w:val="007C2241"/>
    <w:rsid w:val="007C228B"/>
    <w:rsid w:val="007C2C63"/>
    <w:rsid w:val="007C2D34"/>
    <w:rsid w:val="007C3210"/>
    <w:rsid w:val="007C3E50"/>
    <w:rsid w:val="007C4F19"/>
    <w:rsid w:val="007C51A2"/>
    <w:rsid w:val="007C5306"/>
    <w:rsid w:val="007C5617"/>
    <w:rsid w:val="007C618B"/>
    <w:rsid w:val="007C6510"/>
    <w:rsid w:val="007C78AB"/>
    <w:rsid w:val="007C7B3B"/>
    <w:rsid w:val="007C7CBB"/>
    <w:rsid w:val="007C7D3B"/>
    <w:rsid w:val="007C7DAF"/>
    <w:rsid w:val="007D00FF"/>
    <w:rsid w:val="007D065D"/>
    <w:rsid w:val="007D0E44"/>
    <w:rsid w:val="007D10A6"/>
    <w:rsid w:val="007D1923"/>
    <w:rsid w:val="007D1E5A"/>
    <w:rsid w:val="007D24A9"/>
    <w:rsid w:val="007D2901"/>
    <w:rsid w:val="007D2D33"/>
    <w:rsid w:val="007D2D4C"/>
    <w:rsid w:val="007D3EB3"/>
    <w:rsid w:val="007D4C55"/>
    <w:rsid w:val="007D57C4"/>
    <w:rsid w:val="007D6373"/>
    <w:rsid w:val="007D7319"/>
    <w:rsid w:val="007D769C"/>
    <w:rsid w:val="007D78C8"/>
    <w:rsid w:val="007D7946"/>
    <w:rsid w:val="007D7BD4"/>
    <w:rsid w:val="007D7E14"/>
    <w:rsid w:val="007E0891"/>
    <w:rsid w:val="007E1685"/>
    <w:rsid w:val="007E1F5A"/>
    <w:rsid w:val="007E343B"/>
    <w:rsid w:val="007E3862"/>
    <w:rsid w:val="007E3ED7"/>
    <w:rsid w:val="007E451B"/>
    <w:rsid w:val="007E5A34"/>
    <w:rsid w:val="007E64AE"/>
    <w:rsid w:val="007E7D4C"/>
    <w:rsid w:val="007E7EE6"/>
    <w:rsid w:val="007E7F80"/>
    <w:rsid w:val="007F07F4"/>
    <w:rsid w:val="007F0AFF"/>
    <w:rsid w:val="007F0BE7"/>
    <w:rsid w:val="007F0F68"/>
    <w:rsid w:val="007F1505"/>
    <w:rsid w:val="007F1AC4"/>
    <w:rsid w:val="007F2107"/>
    <w:rsid w:val="007F27E8"/>
    <w:rsid w:val="007F2D87"/>
    <w:rsid w:val="007F2EF8"/>
    <w:rsid w:val="007F3073"/>
    <w:rsid w:val="007F35AF"/>
    <w:rsid w:val="007F384B"/>
    <w:rsid w:val="007F3B12"/>
    <w:rsid w:val="007F3DD2"/>
    <w:rsid w:val="007F3FA2"/>
    <w:rsid w:val="007F41C3"/>
    <w:rsid w:val="007F4F9A"/>
    <w:rsid w:val="0080013C"/>
    <w:rsid w:val="008005D5"/>
    <w:rsid w:val="00800EFB"/>
    <w:rsid w:val="00800FA0"/>
    <w:rsid w:val="008011F5"/>
    <w:rsid w:val="008012F6"/>
    <w:rsid w:val="008014DF"/>
    <w:rsid w:val="008019CD"/>
    <w:rsid w:val="00803511"/>
    <w:rsid w:val="00804865"/>
    <w:rsid w:val="008054B4"/>
    <w:rsid w:val="008055E8"/>
    <w:rsid w:val="00806007"/>
    <w:rsid w:val="00806936"/>
    <w:rsid w:val="00806E51"/>
    <w:rsid w:val="0081026D"/>
    <w:rsid w:val="0081027B"/>
    <w:rsid w:val="00810910"/>
    <w:rsid w:val="00810BCD"/>
    <w:rsid w:val="00810BF9"/>
    <w:rsid w:val="00811063"/>
    <w:rsid w:val="0081112B"/>
    <w:rsid w:val="008120BB"/>
    <w:rsid w:val="008121E5"/>
    <w:rsid w:val="008123EB"/>
    <w:rsid w:val="008124D4"/>
    <w:rsid w:val="008126FB"/>
    <w:rsid w:val="00812921"/>
    <w:rsid w:val="0081318C"/>
    <w:rsid w:val="00813802"/>
    <w:rsid w:val="00813B5D"/>
    <w:rsid w:val="00813E6A"/>
    <w:rsid w:val="008140FB"/>
    <w:rsid w:val="00814147"/>
    <w:rsid w:val="0081423E"/>
    <w:rsid w:val="0081423F"/>
    <w:rsid w:val="008155E3"/>
    <w:rsid w:val="008160C6"/>
    <w:rsid w:val="0081622F"/>
    <w:rsid w:val="0082002E"/>
    <w:rsid w:val="00820144"/>
    <w:rsid w:val="00820589"/>
    <w:rsid w:val="00820750"/>
    <w:rsid w:val="00820FEB"/>
    <w:rsid w:val="00821326"/>
    <w:rsid w:val="008214AC"/>
    <w:rsid w:val="00822269"/>
    <w:rsid w:val="00822329"/>
    <w:rsid w:val="008226D4"/>
    <w:rsid w:val="00822DAB"/>
    <w:rsid w:val="008241F2"/>
    <w:rsid w:val="008242DD"/>
    <w:rsid w:val="0082501F"/>
    <w:rsid w:val="00825626"/>
    <w:rsid w:val="00825E5A"/>
    <w:rsid w:val="0082612A"/>
    <w:rsid w:val="00826312"/>
    <w:rsid w:val="0082712B"/>
    <w:rsid w:val="008276B8"/>
    <w:rsid w:val="00827D79"/>
    <w:rsid w:val="00827FE8"/>
    <w:rsid w:val="008300F4"/>
    <w:rsid w:val="00831722"/>
    <w:rsid w:val="00831E08"/>
    <w:rsid w:val="00832354"/>
    <w:rsid w:val="00833314"/>
    <w:rsid w:val="00833603"/>
    <w:rsid w:val="008337E3"/>
    <w:rsid w:val="0083455B"/>
    <w:rsid w:val="008347AD"/>
    <w:rsid w:val="008357D8"/>
    <w:rsid w:val="00835F1B"/>
    <w:rsid w:val="0083624D"/>
    <w:rsid w:val="00836828"/>
    <w:rsid w:val="0083697D"/>
    <w:rsid w:val="00836AFA"/>
    <w:rsid w:val="00836C1A"/>
    <w:rsid w:val="00836E81"/>
    <w:rsid w:val="008370FD"/>
    <w:rsid w:val="00837320"/>
    <w:rsid w:val="00840166"/>
    <w:rsid w:val="00840213"/>
    <w:rsid w:val="00840B71"/>
    <w:rsid w:val="008421E9"/>
    <w:rsid w:val="0084298E"/>
    <w:rsid w:val="00842C1D"/>
    <w:rsid w:val="00842F4D"/>
    <w:rsid w:val="00843255"/>
    <w:rsid w:val="008432C4"/>
    <w:rsid w:val="0084485F"/>
    <w:rsid w:val="00844CE1"/>
    <w:rsid w:val="0084534E"/>
    <w:rsid w:val="00845B64"/>
    <w:rsid w:val="00845BED"/>
    <w:rsid w:val="008462C4"/>
    <w:rsid w:val="00846CDD"/>
    <w:rsid w:val="0084724A"/>
    <w:rsid w:val="00847AFD"/>
    <w:rsid w:val="00847B25"/>
    <w:rsid w:val="00850076"/>
    <w:rsid w:val="0085048D"/>
    <w:rsid w:val="00850819"/>
    <w:rsid w:val="00850864"/>
    <w:rsid w:val="0085195F"/>
    <w:rsid w:val="00852D72"/>
    <w:rsid w:val="00853E82"/>
    <w:rsid w:val="00853F09"/>
    <w:rsid w:val="00854078"/>
    <w:rsid w:val="0085429B"/>
    <w:rsid w:val="00854E18"/>
    <w:rsid w:val="0085519F"/>
    <w:rsid w:val="0085556D"/>
    <w:rsid w:val="008555B3"/>
    <w:rsid w:val="008557D6"/>
    <w:rsid w:val="00856477"/>
    <w:rsid w:val="00856937"/>
    <w:rsid w:val="00856B5A"/>
    <w:rsid w:val="00856BC2"/>
    <w:rsid w:val="00856C88"/>
    <w:rsid w:val="00857646"/>
    <w:rsid w:val="00857B26"/>
    <w:rsid w:val="008600CC"/>
    <w:rsid w:val="008602B5"/>
    <w:rsid w:val="008603D5"/>
    <w:rsid w:val="0086070D"/>
    <w:rsid w:val="008609DF"/>
    <w:rsid w:val="00860FB3"/>
    <w:rsid w:val="00860FDC"/>
    <w:rsid w:val="00861421"/>
    <w:rsid w:val="0086253B"/>
    <w:rsid w:val="00862AC4"/>
    <w:rsid w:val="00863291"/>
    <w:rsid w:val="00863BC8"/>
    <w:rsid w:val="00863CE6"/>
    <w:rsid w:val="008643D0"/>
    <w:rsid w:val="008644AE"/>
    <w:rsid w:val="0086481B"/>
    <w:rsid w:val="00864B68"/>
    <w:rsid w:val="00864D6D"/>
    <w:rsid w:val="00864DF1"/>
    <w:rsid w:val="00865B11"/>
    <w:rsid w:val="00865C51"/>
    <w:rsid w:val="00865E0F"/>
    <w:rsid w:val="008661CE"/>
    <w:rsid w:val="00867EE5"/>
    <w:rsid w:val="0087013D"/>
    <w:rsid w:val="008707DE"/>
    <w:rsid w:val="00871E53"/>
    <w:rsid w:val="00872537"/>
    <w:rsid w:val="008729A0"/>
    <w:rsid w:val="00872FF8"/>
    <w:rsid w:val="00873701"/>
    <w:rsid w:val="00873DFA"/>
    <w:rsid w:val="008743D7"/>
    <w:rsid w:val="0087455A"/>
    <w:rsid w:val="008747F3"/>
    <w:rsid w:val="00874BD6"/>
    <w:rsid w:val="0087557E"/>
    <w:rsid w:val="00875D70"/>
    <w:rsid w:val="008763EC"/>
    <w:rsid w:val="0087640A"/>
    <w:rsid w:val="00876B4A"/>
    <w:rsid w:val="00877442"/>
    <w:rsid w:val="00880544"/>
    <w:rsid w:val="00880717"/>
    <w:rsid w:val="0088091D"/>
    <w:rsid w:val="00880924"/>
    <w:rsid w:val="008811C1"/>
    <w:rsid w:val="00881237"/>
    <w:rsid w:val="0088156E"/>
    <w:rsid w:val="008815C0"/>
    <w:rsid w:val="00881B9C"/>
    <w:rsid w:val="00881ECC"/>
    <w:rsid w:val="00882F2D"/>
    <w:rsid w:val="008838F5"/>
    <w:rsid w:val="00883933"/>
    <w:rsid w:val="00883CA1"/>
    <w:rsid w:val="00883E76"/>
    <w:rsid w:val="00884BD0"/>
    <w:rsid w:val="00885301"/>
    <w:rsid w:val="008853EC"/>
    <w:rsid w:val="0088628F"/>
    <w:rsid w:val="0088649B"/>
    <w:rsid w:val="00886846"/>
    <w:rsid w:val="008869DF"/>
    <w:rsid w:val="00886F81"/>
    <w:rsid w:val="00886FD8"/>
    <w:rsid w:val="008874CE"/>
    <w:rsid w:val="00887506"/>
    <w:rsid w:val="008875C7"/>
    <w:rsid w:val="00887682"/>
    <w:rsid w:val="00887E4F"/>
    <w:rsid w:val="008902A6"/>
    <w:rsid w:val="00890397"/>
    <w:rsid w:val="008904A4"/>
    <w:rsid w:val="00890AB2"/>
    <w:rsid w:val="00891279"/>
    <w:rsid w:val="0089181C"/>
    <w:rsid w:val="00892A38"/>
    <w:rsid w:val="00892AF1"/>
    <w:rsid w:val="00894462"/>
    <w:rsid w:val="00894D67"/>
    <w:rsid w:val="008952FF"/>
    <w:rsid w:val="0089531F"/>
    <w:rsid w:val="008953B2"/>
    <w:rsid w:val="00895808"/>
    <w:rsid w:val="008959A3"/>
    <w:rsid w:val="00897411"/>
    <w:rsid w:val="0089791A"/>
    <w:rsid w:val="00897E2C"/>
    <w:rsid w:val="00897F0E"/>
    <w:rsid w:val="008A04FD"/>
    <w:rsid w:val="008A0746"/>
    <w:rsid w:val="008A13EE"/>
    <w:rsid w:val="008A1C0E"/>
    <w:rsid w:val="008A1E3C"/>
    <w:rsid w:val="008A2F65"/>
    <w:rsid w:val="008A3404"/>
    <w:rsid w:val="008A3A5A"/>
    <w:rsid w:val="008A4A00"/>
    <w:rsid w:val="008A4B0D"/>
    <w:rsid w:val="008A4DD4"/>
    <w:rsid w:val="008A4F12"/>
    <w:rsid w:val="008A529E"/>
    <w:rsid w:val="008A53C3"/>
    <w:rsid w:val="008A59ED"/>
    <w:rsid w:val="008A7159"/>
    <w:rsid w:val="008A7510"/>
    <w:rsid w:val="008B109C"/>
    <w:rsid w:val="008B11CE"/>
    <w:rsid w:val="008B162B"/>
    <w:rsid w:val="008B1D82"/>
    <w:rsid w:val="008B23B6"/>
    <w:rsid w:val="008B29B6"/>
    <w:rsid w:val="008B2D4B"/>
    <w:rsid w:val="008B37C8"/>
    <w:rsid w:val="008B3959"/>
    <w:rsid w:val="008B4325"/>
    <w:rsid w:val="008B44EA"/>
    <w:rsid w:val="008B4C11"/>
    <w:rsid w:val="008B5BCA"/>
    <w:rsid w:val="008B5BD0"/>
    <w:rsid w:val="008B5E78"/>
    <w:rsid w:val="008B5FAD"/>
    <w:rsid w:val="008B7DBE"/>
    <w:rsid w:val="008B7F0A"/>
    <w:rsid w:val="008B7FF5"/>
    <w:rsid w:val="008C01A4"/>
    <w:rsid w:val="008C045C"/>
    <w:rsid w:val="008C07B1"/>
    <w:rsid w:val="008C0BCF"/>
    <w:rsid w:val="008C18E0"/>
    <w:rsid w:val="008C1A3E"/>
    <w:rsid w:val="008C1F92"/>
    <w:rsid w:val="008C2331"/>
    <w:rsid w:val="008C253B"/>
    <w:rsid w:val="008C266F"/>
    <w:rsid w:val="008C2834"/>
    <w:rsid w:val="008C2862"/>
    <w:rsid w:val="008C2AE0"/>
    <w:rsid w:val="008C3E9F"/>
    <w:rsid w:val="008C4432"/>
    <w:rsid w:val="008C44CF"/>
    <w:rsid w:val="008C5D0D"/>
    <w:rsid w:val="008C5D3C"/>
    <w:rsid w:val="008C617F"/>
    <w:rsid w:val="008C61BB"/>
    <w:rsid w:val="008C6265"/>
    <w:rsid w:val="008C691A"/>
    <w:rsid w:val="008C71E8"/>
    <w:rsid w:val="008C71F5"/>
    <w:rsid w:val="008D020F"/>
    <w:rsid w:val="008D08F1"/>
    <w:rsid w:val="008D0C35"/>
    <w:rsid w:val="008D10F2"/>
    <w:rsid w:val="008D12EB"/>
    <w:rsid w:val="008D1B60"/>
    <w:rsid w:val="008D256D"/>
    <w:rsid w:val="008D2987"/>
    <w:rsid w:val="008D33CD"/>
    <w:rsid w:val="008D36F0"/>
    <w:rsid w:val="008D44A0"/>
    <w:rsid w:val="008D4AB4"/>
    <w:rsid w:val="008D4E91"/>
    <w:rsid w:val="008D4F47"/>
    <w:rsid w:val="008D53CC"/>
    <w:rsid w:val="008D5A1C"/>
    <w:rsid w:val="008D5F22"/>
    <w:rsid w:val="008D61BE"/>
    <w:rsid w:val="008D6EEF"/>
    <w:rsid w:val="008D737F"/>
    <w:rsid w:val="008D7DC2"/>
    <w:rsid w:val="008D7EE6"/>
    <w:rsid w:val="008E00B6"/>
    <w:rsid w:val="008E0269"/>
    <w:rsid w:val="008E0925"/>
    <w:rsid w:val="008E0E65"/>
    <w:rsid w:val="008E0FAF"/>
    <w:rsid w:val="008E0FB5"/>
    <w:rsid w:val="008E18B2"/>
    <w:rsid w:val="008E1A4F"/>
    <w:rsid w:val="008E1D3E"/>
    <w:rsid w:val="008E1D45"/>
    <w:rsid w:val="008E1FFD"/>
    <w:rsid w:val="008E22F0"/>
    <w:rsid w:val="008E2498"/>
    <w:rsid w:val="008E2921"/>
    <w:rsid w:val="008E3374"/>
    <w:rsid w:val="008E3446"/>
    <w:rsid w:val="008E3789"/>
    <w:rsid w:val="008E3F09"/>
    <w:rsid w:val="008E3F41"/>
    <w:rsid w:val="008E457F"/>
    <w:rsid w:val="008E514B"/>
    <w:rsid w:val="008E5153"/>
    <w:rsid w:val="008E5490"/>
    <w:rsid w:val="008E55E1"/>
    <w:rsid w:val="008E571E"/>
    <w:rsid w:val="008E59E6"/>
    <w:rsid w:val="008E66D5"/>
    <w:rsid w:val="008E6929"/>
    <w:rsid w:val="008E701E"/>
    <w:rsid w:val="008E72F0"/>
    <w:rsid w:val="008E77B2"/>
    <w:rsid w:val="008E7CA7"/>
    <w:rsid w:val="008E7D91"/>
    <w:rsid w:val="008F02EC"/>
    <w:rsid w:val="008F0456"/>
    <w:rsid w:val="008F085D"/>
    <w:rsid w:val="008F09FD"/>
    <w:rsid w:val="008F0C29"/>
    <w:rsid w:val="008F0C70"/>
    <w:rsid w:val="008F11F3"/>
    <w:rsid w:val="008F14EC"/>
    <w:rsid w:val="008F181A"/>
    <w:rsid w:val="008F19F4"/>
    <w:rsid w:val="008F1A65"/>
    <w:rsid w:val="008F1A91"/>
    <w:rsid w:val="008F2195"/>
    <w:rsid w:val="008F2494"/>
    <w:rsid w:val="008F30F4"/>
    <w:rsid w:val="008F3734"/>
    <w:rsid w:val="008F37C0"/>
    <w:rsid w:val="008F3B37"/>
    <w:rsid w:val="008F3BFE"/>
    <w:rsid w:val="008F3C7E"/>
    <w:rsid w:val="008F3DAF"/>
    <w:rsid w:val="008F3DF0"/>
    <w:rsid w:val="008F3E7E"/>
    <w:rsid w:val="008F3E99"/>
    <w:rsid w:val="008F3F68"/>
    <w:rsid w:val="008F464E"/>
    <w:rsid w:val="008F4674"/>
    <w:rsid w:val="008F4819"/>
    <w:rsid w:val="008F5061"/>
    <w:rsid w:val="008F563F"/>
    <w:rsid w:val="008F5B3D"/>
    <w:rsid w:val="008F6ACF"/>
    <w:rsid w:val="008F7092"/>
    <w:rsid w:val="008F7AE7"/>
    <w:rsid w:val="008F7DAA"/>
    <w:rsid w:val="00900000"/>
    <w:rsid w:val="009004DA"/>
    <w:rsid w:val="00901518"/>
    <w:rsid w:val="00901A7F"/>
    <w:rsid w:val="00901C6D"/>
    <w:rsid w:val="00901EC1"/>
    <w:rsid w:val="00902042"/>
    <w:rsid w:val="009024BE"/>
    <w:rsid w:val="00902A3B"/>
    <w:rsid w:val="00902E65"/>
    <w:rsid w:val="00902EA9"/>
    <w:rsid w:val="0090322C"/>
    <w:rsid w:val="00903584"/>
    <w:rsid w:val="0090365A"/>
    <w:rsid w:val="00903670"/>
    <w:rsid w:val="00903D4F"/>
    <w:rsid w:val="009041B7"/>
    <w:rsid w:val="00904324"/>
    <w:rsid w:val="00904EF1"/>
    <w:rsid w:val="009050B6"/>
    <w:rsid w:val="009054E3"/>
    <w:rsid w:val="0090562E"/>
    <w:rsid w:val="0090573C"/>
    <w:rsid w:val="0090590E"/>
    <w:rsid w:val="009060AD"/>
    <w:rsid w:val="009073A1"/>
    <w:rsid w:val="009078C0"/>
    <w:rsid w:val="00907A06"/>
    <w:rsid w:val="00911217"/>
    <w:rsid w:val="00911542"/>
    <w:rsid w:val="009118B9"/>
    <w:rsid w:val="00911A68"/>
    <w:rsid w:val="00911FF8"/>
    <w:rsid w:val="009120FE"/>
    <w:rsid w:val="00912542"/>
    <w:rsid w:val="009127CB"/>
    <w:rsid w:val="00912FB6"/>
    <w:rsid w:val="009135F1"/>
    <w:rsid w:val="00913C2A"/>
    <w:rsid w:val="00913C3B"/>
    <w:rsid w:val="009141F3"/>
    <w:rsid w:val="00914398"/>
    <w:rsid w:val="00914698"/>
    <w:rsid w:val="009148F4"/>
    <w:rsid w:val="00915500"/>
    <w:rsid w:val="00915D30"/>
    <w:rsid w:val="009163B1"/>
    <w:rsid w:val="009166A8"/>
    <w:rsid w:val="00916ADC"/>
    <w:rsid w:val="00917101"/>
    <w:rsid w:val="0091741A"/>
    <w:rsid w:val="0092043F"/>
    <w:rsid w:val="0092098D"/>
    <w:rsid w:val="00920DC3"/>
    <w:rsid w:val="0092363C"/>
    <w:rsid w:val="0092435A"/>
    <w:rsid w:val="00924630"/>
    <w:rsid w:val="00924FAF"/>
    <w:rsid w:val="00925214"/>
    <w:rsid w:val="00925897"/>
    <w:rsid w:val="00926027"/>
    <w:rsid w:val="00926854"/>
    <w:rsid w:val="00926BC3"/>
    <w:rsid w:val="00926D09"/>
    <w:rsid w:val="0092714E"/>
    <w:rsid w:val="009271BF"/>
    <w:rsid w:val="0092756B"/>
    <w:rsid w:val="009278E8"/>
    <w:rsid w:val="00927B95"/>
    <w:rsid w:val="0093036B"/>
    <w:rsid w:val="00930A27"/>
    <w:rsid w:val="00930AF1"/>
    <w:rsid w:val="00931DCE"/>
    <w:rsid w:val="00932079"/>
    <w:rsid w:val="0093216A"/>
    <w:rsid w:val="00932609"/>
    <w:rsid w:val="00932BF4"/>
    <w:rsid w:val="0093323B"/>
    <w:rsid w:val="0093338E"/>
    <w:rsid w:val="00933A36"/>
    <w:rsid w:val="00934D72"/>
    <w:rsid w:val="0093512D"/>
    <w:rsid w:val="00935620"/>
    <w:rsid w:val="00935A85"/>
    <w:rsid w:val="0093616A"/>
    <w:rsid w:val="0093649B"/>
    <w:rsid w:val="00936597"/>
    <w:rsid w:val="00936727"/>
    <w:rsid w:val="00936CA3"/>
    <w:rsid w:val="00936DF3"/>
    <w:rsid w:val="00937480"/>
    <w:rsid w:val="009378A0"/>
    <w:rsid w:val="00940553"/>
    <w:rsid w:val="0094095C"/>
    <w:rsid w:val="00940CC6"/>
    <w:rsid w:val="00940DB5"/>
    <w:rsid w:val="0094112C"/>
    <w:rsid w:val="00941957"/>
    <w:rsid w:val="0094196A"/>
    <w:rsid w:val="00941A70"/>
    <w:rsid w:val="00941D71"/>
    <w:rsid w:val="00942109"/>
    <w:rsid w:val="00942132"/>
    <w:rsid w:val="0094374C"/>
    <w:rsid w:val="00943C7F"/>
    <w:rsid w:val="00944447"/>
    <w:rsid w:val="009451DB"/>
    <w:rsid w:val="00945493"/>
    <w:rsid w:val="009472D2"/>
    <w:rsid w:val="00947466"/>
    <w:rsid w:val="00947953"/>
    <w:rsid w:val="00947F4B"/>
    <w:rsid w:val="009502EB"/>
    <w:rsid w:val="0095111E"/>
    <w:rsid w:val="009512F9"/>
    <w:rsid w:val="009515C4"/>
    <w:rsid w:val="009517AE"/>
    <w:rsid w:val="00951B2A"/>
    <w:rsid w:val="00951E99"/>
    <w:rsid w:val="00951FA7"/>
    <w:rsid w:val="00952353"/>
    <w:rsid w:val="00952C79"/>
    <w:rsid w:val="009533A4"/>
    <w:rsid w:val="00953501"/>
    <w:rsid w:val="00953898"/>
    <w:rsid w:val="00953D2F"/>
    <w:rsid w:val="00953E75"/>
    <w:rsid w:val="00953F1C"/>
    <w:rsid w:val="00954104"/>
    <w:rsid w:val="009544CF"/>
    <w:rsid w:val="00954C5B"/>
    <w:rsid w:val="00955132"/>
    <w:rsid w:val="00955A61"/>
    <w:rsid w:val="00955AA9"/>
    <w:rsid w:val="00955BF0"/>
    <w:rsid w:val="00956049"/>
    <w:rsid w:val="0095653C"/>
    <w:rsid w:val="009565F5"/>
    <w:rsid w:val="0095665D"/>
    <w:rsid w:val="00956E83"/>
    <w:rsid w:val="009603F6"/>
    <w:rsid w:val="009607D8"/>
    <w:rsid w:val="00960959"/>
    <w:rsid w:val="00960DF5"/>
    <w:rsid w:val="009614F9"/>
    <w:rsid w:val="00961EA6"/>
    <w:rsid w:val="00962583"/>
    <w:rsid w:val="0096286D"/>
    <w:rsid w:val="00962A20"/>
    <w:rsid w:val="0096308A"/>
    <w:rsid w:val="0096393C"/>
    <w:rsid w:val="00963E82"/>
    <w:rsid w:val="00964C5E"/>
    <w:rsid w:val="00964DFB"/>
    <w:rsid w:val="00964F34"/>
    <w:rsid w:val="00966506"/>
    <w:rsid w:val="00966D8E"/>
    <w:rsid w:val="00966EAD"/>
    <w:rsid w:val="0097072B"/>
    <w:rsid w:val="00970D5A"/>
    <w:rsid w:val="00970F59"/>
    <w:rsid w:val="009717F1"/>
    <w:rsid w:val="00971B12"/>
    <w:rsid w:val="00972684"/>
    <w:rsid w:val="00972941"/>
    <w:rsid w:val="00972C6B"/>
    <w:rsid w:val="009742F8"/>
    <w:rsid w:val="00974429"/>
    <w:rsid w:val="009759D5"/>
    <w:rsid w:val="00975EF0"/>
    <w:rsid w:val="00976359"/>
    <w:rsid w:val="00976462"/>
    <w:rsid w:val="009769E0"/>
    <w:rsid w:val="00976F9A"/>
    <w:rsid w:val="009775DB"/>
    <w:rsid w:val="009776F0"/>
    <w:rsid w:val="00977A7E"/>
    <w:rsid w:val="00977DF4"/>
    <w:rsid w:val="00980137"/>
    <w:rsid w:val="00980896"/>
    <w:rsid w:val="00980953"/>
    <w:rsid w:val="009809AD"/>
    <w:rsid w:val="00980FBA"/>
    <w:rsid w:val="00981421"/>
    <w:rsid w:val="0098220C"/>
    <w:rsid w:val="009826E3"/>
    <w:rsid w:val="00982D3F"/>
    <w:rsid w:val="0098398E"/>
    <w:rsid w:val="00983C1F"/>
    <w:rsid w:val="009847F9"/>
    <w:rsid w:val="009851AD"/>
    <w:rsid w:val="0098572F"/>
    <w:rsid w:val="009858C5"/>
    <w:rsid w:val="00986F84"/>
    <w:rsid w:val="009874B0"/>
    <w:rsid w:val="00987604"/>
    <w:rsid w:val="009915FA"/>
    <w:rsid w:val="00991ACC"/>
    <w:rsid w:val="00991FA4"/>
    <w:rsid w:val="009921D4"/>
    <w:rsid w:val="0099241F"/>
    <w:rsid w:val="00992DA5"/>
    <w:rsid w:val="00993254"/>
    <w:rsid w:val="009932B9"/>
    <w:rsid w:val="0099393B"/>
    <w:rsid w:val="00993B2B"/>
    <w:rsid w:val="00993C42"/>
    <w:rsid w:val="009941B1"/>
    <w:rsid w:val="00994704"/>
    <w:rsid w:val="00994F64"/>
    <w:rsid w:val="009951AF"/>
    <w:rsid w:val="0099597A"/>
    <w:rsid w:val="00995C68"/>
    <w:rsid w:val="009960FA"/>
    <w:rsid w:val="009A059F"/>
    <w:rsid w:val="009A0D8C"/>
    <w:rsid w:val="009A1303"/>
    <w:rsid w:val="009A1A8A"/>
    <w:rsid w:val="009A2A5A"/>
    <w:rsid w:val="009A2BC6"/>
    <w:rsid w:val="009A3C82"/>
    <w:rsid w:val="009A3FC2"/>
    <w:rsid w:val="009A50BB"/>
    <w:rsid w:val="009A5283"/>
    <w:rsid w:val="009A5389"/>
    <w:rsid w:val="009A56CA"/>
    <w:rsid w:val="009A5CDD"/>
    <w:rsid w:val="009A7040"/>
    <w:rsid w:val="009A7821"/>
    <w:rsid w:val="009B08C4"/>
    <w:rsid w:val="009B0A70"/>
    <w:rsid w:val="009B14E3"/>
    <w:rsid w:val="009B1CE2"/>
    <w:rsid w:val="009B1D42"/>
    <w:rsid w:val="009B1E75"/>
    <w:rsid w:val="009B2155"/>
    <w:rsid w:val="009B22E4"/>
    <w:rsid w:val="009B2845"/>
    <w:rsid w:val="009B3074"/>
    <w:rsid w:val="009B350A"/>
    <w:rsid w:val="009B37AA"/>
    <w:rsid w:val="009B3A1C"/>
    <w:rsid w:val="009B4226"/>
    <w:rsid w:val="009B469C"/>
    <w:rsid w:val="009B4996"/>
    <w:rsid w:val="009B4CE7"/>
    <w:rsid w:val="009B4FB6"/>
    <w:rsid w:val="009B54F8"/>
    <w:rsid w:val="009B560F"/>
    <w:rsid w:val="009B5717"/>
    <w:rsid w:val="009B5979"/>
    <w:rsid w:val="009B5B0B"/>
    <w:rsid w:val="009B5EFF"/>
    <w:rsid w:val="009B5FAA"/>
    <w:rsid w:val="009B605E"/>
    <w:rsid w:val="009B6112"/>
    <w:rsid w:val="009B654C"/>
    <w:rsid w:val="009B6663"/>
    <w:rsid w:val="009B6810"/>
    <w:rsid w:val="009B73C8"/>
    <w:rsid w:val="009B7B90"/>
    <w:rsid w:val="009B7BD2"/>
    <w:rsid w:val="009C04C0"/>
    <w:rsid w:val="009C0B02"/>
    <w:rsid w:val="009C0C3B"/>
    <w:rsid w:val="009C11D4"/>
    <w:rsid w:val="009C1487"/>
    <w:rsid w:val="009C1588"/>
    <w:rsid w:val="009C1659"/>
    <w:rsid w:val="009C281D"/>
    <w:rsid w:val="009C2C4E"/>
    <w:rsid w:val="009C2D4D"/>
    <w:rsid w:val="009C3215"/>
    <w:rsid w:val="009C3446"/>
    <w:rsid w:val="009C3B24"/>
    <w:rsid w:val="009C3C3A"/>
    <w:rsid w:val="009C44C4"/>
    <w:rsid w:val="009C4745"/>
    <w:rsid w:val="009C47E9"/>
    <w:rsid w:val="009C4BCC"/>
    <w:rsid w:val="009C503D"/>
    <w:rsid w:val="009C52C7"/>
    <w:rsid w:val="009C5BEC"/>
    <w:rsid w:val="009C5D46"/>
    <w:rsid w:val="009C5DFC"/>
    <w:rsid w:val="009C653F"/>
    <w:rsid w:val="009C6642"/>
    <w:rsid w:val="009C6A71"/>
    <w:rsid w:val="009C7550"/>
    <w:rsid w:val="009C767A"/>
    <w:rsid w:val="009C7745"/>
    <w:rsid w:val="009C7801"/>
    <w:rsid w:val="009C7815"/>
    <w:rsid w:val="009C7DE4"/>
    <w:rsid w:val="009C7E4A"/>
    <w:rsid w:val="009D03C4"/>
    <w:rsid w:val="009D0E2F"/>
    <w:rsid w:val="009D1058"/>
    <w:rsid w:val="009D1217"/>
    <w:rsid w:val="009D1320"/>
    <w:rsid w:val="009D1914"/>
    <w:rsid w:val="009D1EB3"/>
    <w:rsid w:val="009D1FA3"/>
    <w:rsid w:val="009D3693"/>
    <w:rsid w:val="009D40BA"/>
    <w:rsid w:val="009D43DD"/>
    <w:rsid w:val="009D443C"/>
    <w:rsid w:val="009D47E1"/>
    <w:rsid w:val="009D4DE9"/>
    <w:rsid w:val="009D4F51"/>
    <w:rsid w:val="009D53DF"/>
    <w:rsid w:val="009D5629"/>
    <w:rsid w:val="009D5B94"/>
    <w:rsid w:val="009D5C40"/>
    <w:rsid w:val="009D5D5E"/>
    <w:rsid w:val="009D667F"/>
    <w:rsid w:val="009D709F"/>
    <w:rsid w:val="009D712E"/>
    <w:rsid w:val="009D7DFF"/>
    <w:rsid w:val="009E0060"/>
    <w:rsid w:val="009E05EC"/>
    <w:rsid w:val="009E0638"/>
    <w:rsid w:val="009E0959"/>
    <w:rsid w:val="009E0961"/>
    <w:rsid w:val="009E0AAB"/>
    <w:rsid w:val="009E0AB0"/>
    <w:rsid w:val="009E0FEE"/>
    <w:rsid w:val="009E12F2"/>
    <w:rsid w:val="009E2163"/>
    <w:rsid w:val="009E2165"/>
    <w:rsid w:val="009E275E"/>
    <w:rsid w:val="009E356B"/>
    <w:rsid w:val="009E385D"/>
    <w:rsid w:val="009E4FA4"/>
    <w:rsid w:val="009E52B8"/>
    <w:rsid w:val="009E5692"/>
    <w:rsid w:val="009E5941"/>
    <w:rsid w:val="009E59AC"/>
    <w:rsid w:val="009E5B54"/>
    <w:rsid w:val="009E6A8E"/>
    <w:rsid w:val="009E6EFE"/>
    <w:rsid w:val="009E6F43"/>
    <w:rsid w:val="009E748F"/>
    <w:rsid w:val="009E76FE"/>
    <w:rsid w:val="009E775A"/>
    <w:rsid w:val="009E7C37"/>
    <w:rsid w:val="009E7E71"/>
    <w:rsid w:val="009F037A"/>
    <w:rsid w:val="009F03F6"/>
    <w:rsid w:val="009F0830"/>
    <w:rsid w:val="009F0880"/>
    <w:rsid w:val="009F0C8D"/>
    <w:rsid w:val="009F0E94"/>
    <w:rsid w:val="009F1F93"/>
    <w:rsid w:val="009F2557"/>
    <w:rsid w:val="009F2FEC"/>
    <w:rsid w:val="009F341E"/>
    <w:rsid w:val="009F3680"/>
    <w:rsid w:val="009F36DE"/>
    <w:rsid w:val="009F370A"/>
    <w:rsid w:val="009F3EE1"/>
    <w:rsid w:val="009F3FF9"/>
    <w:rsid w:val="009F476A"/>
    <w:rsid w:val="009F4ACE"/>
    <w:rsid w:val="009F4BC4"/>
    <w:rsid w:val="009F4E7C"/>
    <w:rsid w:val="009F5498"/>
    <w:rsid w:val="009F5A94"/>
    <w:rsid w:val="009F5C8E"/>
    <w:rsid w:val="009F5F5A"/>
    <w:rsid w:val="009F60F6"/>
    <w:rsid w:val="009F6CCE"/>
    <w:rsid w:val="009F6F6F"/>
    <w:rsid w:val="009F7299"/>
    <w:rsid w:val="009F7A8B"/>
    <w:rsid w:val="009F7AEB"/>
    <w:rsid w:val="00A0003F"/>
    <w:rsid w:val="00A0012C"/>
    <w:rsid w:val="00A001A2"/>
    <w:rsid w:val="00A004BC"/>
    <w:rsid w:val="00A008C2"/>
    <w:rsid w:val="00A00AC2"/>
    <w:rsid w:val="00A00DE7"/>
    <w:rsid w:val="00A0212F"/>
    <w:rsid w:val="00A025FC"/>
    <w:rsid w:val="00A02918"/>
    <w:rsid w:val="00A02DD7"/>
    <w:rsid w:val="00A031B2"/>
    <w:rsid w:val="00A035F2"/>
    <w:rsid w:val="00A03BA0"/>
    <w:rsid w:val="00A051FA"/>
    <w:rsid w:val="00A0576F"/>
    <w:rsid w:val="00A0597A"/>
    <w:rsid w:val="00A05C6C"/>
    <w:rsid w:val="00A05FE2"/>
    <w:rsid w:val="00A064F9"/>
    <w:rsid w:val="00A066C4"/>
    <w:rsid w:val="00A06AD6"/>
    <w:rsid w:val="00A103A2"/>
    <w:rsid w:val="00A103EE"/>
    <w:rsid w:val="00A1093D"/>
    <w:rsid w:val="00A10BC9"/>
    <w:rsid w:val="00A1155B"/>
    <w:rsid w:val="00A1165F"/>
    <w:rsid w:val="00A119B2"/>
    <w:rsid w:val="00A11A8B"/>
    <w:rsid w:val="00A12574"/>
    <w:rsid w:val="00A12D35"/>
    <w:rsid w:val="00A12D74"/>
    <w:rsid w:val="00A12D79"/>
    <w:rsid w:val="00A13667"/>
    <w:rsid w:val="00A1415F"/>
    <w:rsid w:val="00A14343"/>
    <w:rsid w:val="00A14776"/>
    <w:rsid w:val="00A14C3C"/>
    <w:rsid w:val="00A14E00"/>
    <w:rsid w:val="00A15B65"/>
    <w:rsid w:val="00A15C2F"/>
    <w:rsid w:val="00A15D67"/>
    <w:rsid w:val="00A15DD2"/>
    <w:rsid w:val="00A16097"/>
    <w:rsid w:val="00A16331"/>
    <w:rsid w:val="00A167F2"/>
    <w:rsid w:val="00A170DB"/>
    <w:rsid w:val="00A20182"/>
    <w:rsid w:val="00A2030F"/>
    <w:rsid w:val="00A20EB5"/>
    <w:rsid w:val="00A210F0"/>
    <w:rsid w:val="00A21A66"/>
    <w:rsid w:val="00A22197"/>
    <w:rsid w:val="00A221A5"/>
    <w:rsid w:val="00A22751"/>
    <w:rsid w:val="00A22931"/>
    <w:rsid w:val="00A22F2A"/>
    <w:rsid w:val="00A23103"/>
    <w:rsid w:val="00A23B8D"/>
    <w:rsid w:val="00A23D3D"/>
    <w:rsid w:val="00A2463C"/>
    <w:rsid w:val="00A24B0E"/>
    <w:rsid w:val="00A24F32"/>
    <w:rsid w:val="00A24FD7"/>
    <w:rsid w:val="00A251AF"/>
    <w:rsid w:val="00A2549F"/>
    <w:rsid w:val="00A260A0"/>
    <w:rsid w:val="00A26665"/>
    <w:rsid w:val="00A2670F"/>
    <w:rsid w:val="00A2708B"/>
    <w:rsid w:val="00A271EF"/>
    <w:rsid w:val="00A27455"/>
    <w:rsid w:val="00A275A8"/>
    <w:rsid w:val="00A278D1"/>
    <w:rsid w:val="00A27E78"/>
    <w:rsid w:val="00A30254"/>
    <w:rsid w:val="00A30B9E"/>
    <w:rsid w:val="00A316EF"/>
    <w:rsid w:val="00A31AE6"/>
    <w:rsid w:val="00A31BEB"/>
    <w:rsid w:val="00A322D5"/>
    <w:rsid w:val="00A32453"/>
    <w:rsid w:val="00A32BDB"/>
    <w:rsid w:val="00A32F69"/>
    <w:rsid w:val="00A33A52"/>
    <w:rsid w:val="00A33B57"/>
    <w:rsid w:val="00A33D2B"/>
    <w:rsid w:val="00A34748"/>
    <w:rsid w:val="00A347E8"/>
    <w:rsid w:val="00A348BC"/>
    <w:rsid w:val="00A34E39"/>
    <w:rsid w:val="00A35958"/>
    <w:rsid w:val="00A35CC0"/>
    <w:rsid w:val="00A35E45"/>
    <w:rsid w:val="00A363C5"/>
    <w:rsid w:val="00A36591"/>
    <w:rsid w:val="00A366BF"/>
    <w:rsid w:val="00A36C1F"/>
    <w:rsid w:val="00A3728E"/>
    <w:rsid w:val="00A378C1"/>
    <w:rsid w:val="00A3797F"/>
    <w:rsid w:val="00A406B9"/>
    <w:rsid w:val="00A41406"/>
    <w:rsid w:val="00A417FB"/>
    <w:rsid w:val="00A4288A"/>
    <w:rsid w:val="00A42C8D"/>
    <w:rsid w:val="00A42F6E"/>
    <w:rsid w:val="00A43CD4"/>
    <w:rsid w:val="00A442C2"/>
    <w:rsid w:val="00A4431D"/>
    <w:rsid w:val="00A44431"/>
    <w:rsid w:val="00A4453C"/>
    <w:rsid w:val="00A4465B"/>
    <w:rsid w:val="00A45BDF"/>
    <w:rsid w:val="00A45FEA"/>
    <w:rsid w:val="00A4621E"/>
    <w:rsid w:val="00A462E2"/>
    <w:rsid w:val="00A46376"/>
    <w:rsid w:val="00A464B7"/>
    <w:rsid w:val="00A466E8"/>
    <w:rsid w:val="00A46A94"/>
    <w:rsid w:val="00A46F5B"/>
    <w:rsid w:val="00A4705B"/>
    <w:rsid w:val="00A4732B"/>
    <w:rsid w:val="00A47563"/>
    <w:rsid w:val="00A47EEA"/>
    <w:rsid w:val="00A50736"/>
    <w:rsid w:val="00A50C02"/>
    <w:rsid w:val="00A50EF5"/>
    <w:rsid w:val="00A51653"/>
    <w:rsid w:val="00A51820"/>
    <w:rsid w:val="00A5256F"/>
    <w:rsid w:val="00A525AB"/>
    <w:rsid w:val="00A52713"/>
    <w:rsid w:val="00A5361D"/>
    <w:rsid w:val="00A5375A"/>
    <w:rsid w:val="00A54DE6"/>
    <w:rsid w:val="00A54F70"/>
    <w:rsid w:val="00A5526B"/>
    <w:rsid w:val="00A55AE5"/>
    <w:rsid w:val="00A5602F"/>
    <w:rsid w:val="00A56F1C"/>
    <w:rsid w:val="00A5720C"/>
    <w:rsid w:val="00A57521"/>
    <w:rsid w:val="00A57E71"/>
    <w:rsid w:val="00A60033"/>
    <w:rsid w:val="00A60AB7"/>
    <w:rsid w:val="00A60C2C"/>
    <w:rsid w:val="00A6120F"/>
    <w:rsid w:val="00A61ADD"/>
    <w:rsid w:val="00A61FA6"/>
    <w:rsid w:val="00A623B3"/>
    <w:rsid w:val="00A626CF"/>
    <w:rsid w:val="00A627EF"/>
    <w:rsid w:val="00A6306E"/>
    <w:rsid w:val="00A63451"/>
    <w:rsid w:val="00A64151"/>
    <w:rsid w:val="00A643FB"/>
    <w:rsid w:val="00A6471B"/>
    <w:rsid w:val="00A64AFE"/>
    <w:rsid w:val="00A64CEB"/>
    <w:rsid w:val="00A64DC2"/>
    <w:rsid w:val="00A6506B"/>
    <w:rsid w:val="00A652D6"/>
    <w:rsid w:val="00A653EF"/>
    <w:rsid w:val="00A655C0"/>
    <w:rsid w:val="00A65B5C"/>
    <w:rsid w:val="00A6618A"/>
    <w:rsid w:val="00A66A0E"/>
    <w:rsid w:val="00A66FF8"/>
    <w:rsid w:val="00A67843"/>
    <w:rsid w:val="00A678A8"/>
    <w:rsid w:val="00A6790D"/>
    <w:rsid w:val="00A7014C"/>
    <w:rsid w:val="00A70BD5"/>
    <w:rsid w:val="00A70E01"/>
    <w:rsid w:val="00A70E57"/>
    <w:rsid w:val="00A70F41"/>
    <w:rsid w:val="00A71995"/>
    <w:rsid w:val="00A71EFB"/>
    <w:rsid w:val="00A726E6"/>
    <w:rsid w:val="00A731C5"/>
    <w:rsid w:val="00A74379"/>
    <w:rsid w:val="00A743A8"/>
    <w:rsid w:val="00A74A84"/>
    <w:rsid w:val="00A751B9"/>
    <w:rsid w:val="00A758F4"/>
    <w:rsid w:val="00A75A02"/>
    <w:rsid w:val="00A7627A"/>
    <w:rsid w:val="00A76D10"/>
    <w:rsid w:val="00A76D64"/>
    <w:rsid w:val="00A76DB7"/>
    <w:rsid w:val="00A76DEA"/>
    <w:rsid w:val="00A77038"/>
    <w:rsid w:val="00A77411"/>
    <w:rsid w:val="00A7788E"/>
    <w:rsid w:val="00A779A0"/>
    <w:rsid w:val="00A77A20"/>
    <w:rsid w:val="00A77BB8"/>
    <w:rsid w:val="00A8183F"/>
    <w:rsid w:val="00A81FCA"/>
    <w:rsid w:val="00A82808"/>
    <w:rsid w:val="00A83030"/>
    <w:rsid w:val="00A8395E"/>
    <w:rsid w:val="00A83E24"/>
    <w:rsid w:val="00A8599C"/>
    <w:rsid w:val="00A85FA3"/>
    <w:rsid w:val="00A86745"/>
    <w:rsid w:val="00A86AA1"/>
    <w:rsid w:val="00A87718"/>
    <w:rsid w:val="00A8784B"/>
    <w:rsid w:val="00A87A66"/>
    <w:rsid w:val="00A9038F"/>
    <w:rsid w:val="00A91545"/>
    <w:rsid w:val="00A925A6"/>
    <w:rsid w:val="00A92AFA"/>
    <w:rsid w:val="00A92FDF"/>
    <w:rsid w:val="00A93647"/>
    <w:rsid w:val="00A944E7"/>
    <w:rsid w:val="00A946B4"/>
    <w:rsid w:val="00A94930"/>
    <w:rsid w:val="00A94FA8"/>
    <w:rsid w:val="00A9508B"/>
    <w:rsid w:val="00A9508C"/>
    <w:rsid w:val="00A95944"/>
    <w:rsid w:val="00A95AC8"/>
    <w:rsid w:val="00A95B19"/>
    <w:rsid w:val="00A95E3C"/>
    <w:rsid w:val="00A9695D"/>
    <w:rsid w:val="00A975A8"/>
    <w:rsid w:val="00A97811"/>
    <w:rsid w:val="00AA053C"/>
    <w:rsid w:val="00AA1B91"/>
    <w:rsid w:val="00AA1CE4"/>
    <w:rsid w:val="00AA1EE0"/>
    <w:rsid w:val="00AA2018"/>
    <w:rsid w:val="00AA20F7"/>
    <w:rsid w:val="00AA2330"/>
    <w:rsid w:val="00AA2FA2"/>
    <w:rsid w:val="00AA360C"/>
    <w:rsid w:val="00AA367C"/>
    <w:rsid w:val="00AA3B8F"/>
    <w:rsid w:val="00AA3B9C"/>
    <w:rsid w:val="00AA3BBB"/>
    <w:rsid w:val="00AA4086"/>
    <w:rsid w:val="00AA40A5"/>
    <w:rsid w:val="00AA41D2"/>
    <w:rsid w:val="00AA48CC"/>
    <w:rsid w:val="00AA499A"/>
    <w:rsid w:val="00AA549D"/>
    <w:rsid w:val="00AA553B"/>
    <w:rsid w:val="00AA6969"/>
    <w:rsid w:val="00AA7BBD"/>
    <w:rsid w:val="00AA7C0F"/>
    <w:rsid w:val="00AA7D27"/>
    <w:rsid w:val="00AA7E8E"/>
    <w:rsid w:val="00AB04B1"/>
    <w:rsid w:val="00AB0924"/>
    <w:rsid w:val="00AB0A45"/>
    <w:rsid w:val="00AB0B94"/>
    <w:rsid w:val="00AB1393"/>
    <w:rsid w:val="00AB148A"/>
    <w:rsid w:val="00AB1861"/>
    <w:rsid w:val="00AB18C3"/>
    <w:rsid w:val="00AB230A"/>
    <w:rsid w:val="00AB2BF4"/>
    <w:rsid w:val="00AB2F77"/>
    <w:rsid w:val="00AB34BA"/>
    <w:rsid w:val="00AB406F"/>
    <w:rsid w:val="00AB42B2"/>
    <w:rsid w:val="00AB46E0"/>
    <w:rsid w:val="00AB46FB"/>
    <w:rsid w:val="00AB4723"/>
    <w:rsid w:val="00AB4C6A"/>
    <w:rsid w:val="00AB60C3"/>
    <w:rsid w:val="00AB613B"/>
    <w:rsid w:val="00AB6534"/>
    <w:rsid w:val="00AB67AF"/>
    <w:rsid w:val="00AB6FBB"/>
    <w:rsid w:val="00AB7BE2"/>
    <w:rsid w:val="00AB7E96"/>
    <w:rsid w:val="00AB7EB9"/>
    <w:rsid w:val="00AC0AC4"/>
    <w:rsid w:val="00AC18F6"/>
    <w:rsid w:val="00AC1C0B"/>
    <w:rsid w:val="00AC1E09"/>
    <w:rsid w:val="00AC1E0E"/>
    <w:rsid w:val="00AC2CEC"/>
    <w:rsid w:val="00AC2ED6"/>
    <w:rsid w:val="00AC3678"/>
    <w:rsid w:val="00AC3914"/>
    <w:rsid w:val="00AC3C8E"/>
    <w:rsid w:val="00AC3E6C"/>
    <w:rsid w:val="00AC4040"/>
    <w:rsid w:val="00AC41AC"/>
    <w:rsid w:val="00AC4493"/>
    <w:rsid w:val="00AC4873"/>
    <w:rsid w:val="00AC4B8C"/>
    <w:rsid w:val="00AC4C23"/>
    <w:rsid w:val="00AC53A6"/>
    <w:rsid w:val="00AC5C24"/>
    <w:rsid w:val="00AC63A4"/>
    <w:rsid w:val="00AC63CD"/>
    <w:rsid w:val="00AC7351"/>
    <w:rsid w:val="00AC79AF"/>
    <w:rsid w:val="00AC7A2A"/>
    <w:rsid w:val="00AC7C09"/>
    <w:rsid w:val="00AC7F08"/>
    <w:rsid w:val="00AD0280"/>
    <w:rsid w:val="00AD034D"/>
    <w:rsid w:val="00AD0563"/>
    <w:rsid w:val="00AD05B4"/>
    <w:rsid w:val="00AD09A1"/>
    <w:rsid w:val="00AD1278"/>
    <w:rsid w:val="00AD1AAF"/>
    <w:rsid w:val="00AD1BD8"/>
    <w:rsid w:val="00AD2328"/>
    <w:rsid w:val="00AD29C7"/>
    <w:rsid w:val="00AD362E"/>
    <w:rsid w:val="00AD36A9"/>
    <w:rsid w:val="00AD3842"/>
    <w:rsid w:val="00AD3D0E"/>
    <w:rsid w:val="00AD46EE"/>
    <w:rsid w:val="00AD4A09"/>
    <w:rsid w:val="00AD4B24"/>
    <w:rsid w:val="00AD4C71"/>
    <w:rsid w:val="00AD4F61"/>
    <w:rsid w:val="00AD5314"/>
    <w:rsid w:val="00AD5386"/>
    <w:rsid w:val="00AD5C7A"/>
    <w:rsid w:val="00AD5D8E"/>
    <w:rsid w:val="00AD6346"/>
    <w:rsid w:val="00AD71CE"/>
    <w:rsid w:val="00AD762F"/>
    <w:rsid w:val="00AD7A4D"/>
    <w:rsid w:val="00AE02AE"/>
    <w:rsid w:val="00AE2666"/>
    <w:rsid w:val="00AE2C4A"/>
    <w:rsid w:val="00AE2DEC"/>
    <w:rsid w:val="00AE3029"/>
    <w:rsid w:val="00AE35E4"/>
    <w:rsid w:val="00AE4637"/>
    <w:rsid w:val="00AE56AC"/>
    <w:rsid w:val="00AE66BD"/>
    <w:rsid w:val="00AE6A9E"/>
    <w:rsid w:val="00AE7F0E"/>
    <w:rsid w:val="00AF02FF"/>
    <w:rsid w:val="00AF0A47"/>
    <w:rsid w:val="00AF0CFF"/>
    <w:rsid w:val="00AF127A"/>
    <w:rsid w:val="00AF14FA"/>
    <w:rsid w:val="00AF2415"/>
    <w:rsid w:val="00AF348D"/>
    <w:rsid w:val="00AF3988"/>
    <w:rsid w:val="00AF39D8"/>
    <w:rsid w:val="00AF3F0C"/>
    <w:rsid w:val="00AF424E"/>
    <w:rsid w:val="00AF5354"/>
    <w:rsid w:val="00AF5721"/>
    <w:rsid w:val="00AF580E"/>
    <w:rsid w:val="00AF5819"/>
    <w:rsid w:val="00AF5CF9"/>
    <w:rsid w:val="00AF7248"/>
    <w:rsid w:val="00AF7738"/>
    <w:rsid w:val="00AF7AC9"/>
    <w:rsid w:val="00AF7F8A"/>
    <w:rsid w:val="00B001A4"/>
    <w:rsid w:val="00B00351"/>
    <w:rsid w:val="00B00C31"/>
    <w:rsid w:val="00B00C3E"/>
    <w:rsid w:val="00B00EBD"/>
    <w:rsid w:val="00B01CE3"/>
    <w:rsid w:val="00B01DBC"/>
    <w:rsid w:val="00B027C5"/>
    <w:rsid w:val="00B03124"/>
    <w:rsid w:val="00B03199"/>
    <w:rsid w:val="00B0325E"/>
    <w:rsid w:val="00B03E44"/>
    <w:rsid w:val="00B050B0"/>
    <w:rsid w:val="00B051D6"/>
    <w:rsid w:val="00B0523F"/>
    <w:rsid w:val="00B05C68"/>
    <w:rsid w:val="00B05D56"/>
    <w:rsid w:val="00B06181"/>
    <w:rsid w:val="00B0636C"/>
    <w:rsid w:val="00B0655E"/>
    <w:rsid w:val="00B068A4"/>
    <w:rsid w:val="00B06E90"/>
    <w:rsid w:val="00B074F4"/>
    <w:rsid w:val="00B07819"/>
    <w:rsid w:val="00B07A13"/>
    <w:rsid w:val="00B10142"/>
    <w:rsid w:val="00B102B2"/>
    <w:rsid w:val="00B10BEE"/>
    <w:rsid w:val="00B1101B"/>
    <w:rsid w:val="00B1141D"/>
    <w:rsid w:val="00B11757"/>
    <w:rsid w:val="00B11B6F"/>
    <w:rsid w:val="00B11D72"/>
    <w:rsid w:val="00B1210B"/>
    <w:rsid w:val="00B12AFB"/>
    <w:rsid w:val="00B13F2F"/>
    <w:rsid w:val="00B1436B"/>
    <w:rsid w:val="00B145B5"/>
    <w:rsid w:val="00B146ED"/>
    <w:rsid w:val="00B14DF9"/>
    <w:rsid w:val="00B15855"/>
    <w:rsid w:val="00B16084"/>
    <w:rsid w:val="00B160FB"/>
    <w:rsid w:val="00B17096"/>
    <w:rsid w:val="00B171B1"/>
    <w:rsid w:val="00B1721E"/>
    <w:rsid w:val="00B17F8B"/>
    <w:rsid w:val="00B20B61"/>
    <w:rsid w:val="00B227FB"/>
    <w:rsid w:val="00B229A6"/>
    <w:rsid w:val="00B229AC"/>
    <w:rsid w:val="00B229F3"/>
    <w:rsid w:val="00B233F5"/>
    <w:rsid w:val="00B234D6"/>
    <w:rsid w:val="00B237E9"/>
    <w:rsid w:val="00B23814"/>
    <w:rsid w:val="00B23855"/>
    <w:rsid w:val="00B24162"/>
    <w:rsid w:val="00B24204"/>
    <w:rsid w:val="00B245A4"/>
    <w:rsid w:val="00B253FF"/>
    <w:rsid w:val="00B25EF0"/>
    <w:rsid w:val="00B26266"/>
    <w:rsid w:val="00B26CC2"/>
    <w:rsid w:val="00B272E7"/>
    <w:rsid w:val="00B27696"/>
    <w:rsid w:val="00B2796B"/>
    <w:rsid w:val="00B27A27"/>
    <w:rsid w:val="00B3078B"/>
    <w:rsid w:val="00B30A2E"/>
    <w:rsid w:val="00B32089"/>
    <w:rsid w:val="00B33042"/>
    <w:rsid w:val="00B33153"/>
    <w:rsid w:val="00B33270"/>
    <w:rsid w:val="00B3329D"/>
    <w:rsid w:val="00B33E38"/>
    <w:rsid w:val="00B33E49"/>
    <w:rsid w:val="00B33E77"/>
    <w:rsid w:val="00B347B6"/>
    <w:rsid w:val="00B34823"/>
    <w:rsid w:val="00B350F9"/>
    <w:rsid w:val="00B3544B"/>
    <w:rsid w:val="00B35463"/>
    <w:rsid w:val="00B36A62"/>
    <w:rsid w:val="00B36D2D"/>
    <w:rsid w:val="00B37E49"/>
    <w:rsid w:val="00B41D6B"/>
    <w:rsid w:val="00B42D63"/>
    <w:rsid w:val="00B433B2"/>
    <w:rsid w:val="00B43732"/>
    <w:rsid w:val="00B43E42"/>
    <w:rsid w:val="00B43EBA"/>
    <w:rsid w:val="00B44008"/>
    <w:rsid w:val="00B44060"/>
    <w:rsid w:val="00B44ABE"/>
    <w:rsid w:val="00B450DB"/>
    <w:rsid w:val="00B455F1"/>
    <w:rsid w:val="00B455FC"/>
    <w:rsid w:val="00B4612B"/>
    <w:rsid w:val="00B464E0"/>
    <w:rsid w:val="00B46506"/>
    <w:rsid w:val="00B465FB"/>
    <w:rsid w:val="00B466AB"/>
    <w:rsid w:val="00B466BE"/>
    <w:rsid w:val="00B468DE"/>
    <w:rsid w:val="00B46A6B"/>
    <w:rsid w:val="00B4709C"/>
    <w:rsid w:val="00B47201"/>
    <w:rsid w:val="00B47574"/>
    <w:rsid w:val="00B51225"/>
    <w:rsid w:val="00B51E82"/>
    <w:rsid w:val="00B526FE"/>
    <w:rsid w:val="00B528E6"/>
    <w:rsid w:val="00B52ACC"/>
    <w:rsid w:val="00B53019"/>
    <w:rsid w:val="00B5320E"/>
    <w:rsid w:val="00B542D8"/>
    <w:rsid w:val="00B5474B"/>
    <w:rsid w:val="00B54DF5"/>
    <w:rsid w:val="00B54FD9"/>
    <w:rsid w:val="00B5502D"/>
    <w:rsid w:val="00B555A6"/>
    <w:rsid w:val="00B55D3E"/>
    <w:rsid w:val="00B55E52"/>
    <w:rsid w:val="00B56CB1"/>
    <w:rsid w:val="00B56D19"/>
    <w:rsid w:val="00B56E97"/>
    <w:rsid w:val="00B57A67"/>
    <w:rsid w:val="00B60E24"/>
    <w:rsid w:val="00B61822"/>
    <w:rsid w:val="00B619AF"/>
    <w:rsid w:val="00B61E6E"/>
    <w:rsid w:val="00B62150"/>
    <w:rsid w:val="00B62BE7"/>
    <w:rsid w:val="00B632BD"/>
    <w:rsid w:val="00B632D9"/>
    <w:rsid w:val="00B63A07"/>
    <w:rsid w:val="00B63A39"/>
    <w:rsid w:val="00B63F61"/>
    <w:rsid w:val="00B63FA0"/>
    <w:rsid w:val="00B64A59"/>
    <w:rsid w:val="00B64AD9"/>
    <w:rsid w:val="00B65119"/>
    <w:rsid w:val="00B65245"/>
    <w:rsid w:val="00B65963"/>
    <w:rsid w:val="00B65D96"/>
    <w:rsid w:val="00B65EC3"/>
    <w:rsid w:val="00B66119"/>
    <w:rsid w:val="00B664E2"/>
    <w:rsid w:val="00B66A6F"/>
    <w:rsid w:val="00B66C42"/>
    <w:rsid w:val="00B676C1"/>
    <w:rsid w:val="00B67CA8"/>
    <w:rsid w:val="00B704CE"/>
    <w:rsid w:val="00B7090D"/>
    <w:rsid w:val="00B70BEC"/>
    <w:rsid w:val="00B71958"/>
    <w:rsid w:val="00B720CB"/>
    <w:rsid w:val="00B72A72"/>
    <w:rsid w:val="00B72EF8"/>
    <w:rsid w:val="00B72F4C"/>
    <w:rsid w:val="00B7300B"/>
    <w:rsid w:val="00B7324E"/>
    <w:rsid w:val="00B73737"/>
    <w:rsid w:val="00B74378"/>
    <w:rsid w:val="00B750EE"/>
    <w:rsid w:val="00B7558E"/>
    <w:rsid w:val="00B756F3"/>
    <w:rsid w:val="00B768E2"/>
    <w:rsid w:val="00B7694E"/>
    <w:rsid w:val="00B76D9D"/>
    <w:rsid w:val="00B77E74"/>
    <w:rsid w:val="00B801D6"/>
    <w:rsid w:val="00B80839"/>
    <w:rsid w:val="00B80D53"/>
    <w:rsid w:val="00B8127D"/>
    <w:rsid w:val="00B81D3E"/>
    <w:rsid w:val="00B8206E"/>
    <w:rsid w:val="00B82476"/>
    <w:rsid w:val="00B82788"/>
    <w:rsid w:val="00B82AED"/>
    <w:rsid w:val="00B8316E"/>
    <w:rsid w:val="00B8356C"/>
    <w:rsid w:val="00B83A84"/>
    <w:rsid w:val="00B83C68"/>
    <w:rsid w:val="00B83F95"/>
    <w:rsid w:val="00B84245"/>
    <w:rsid w:val="00B842B6"/>
    <w:rsid w:val="00B844D9"/>
    <w:rsid w:val="00B85200"/>
    <w:rsid w:val="00B86267"/>
    <w:rsid w:val="00B863BE"/>
    <w:rsid w:val="00B8669D"/>
    <w:rsid w:val="00B866BB"/>
    <w:rsid w:val="00B873FD"/>
    <w:rsid w:val="00B87C09"/>
    <w:rsid w:val="00B87F18"/>
    <w:rsid w:val="00B9002D"/>
    <w:rsid w:val="00B9023A"/>
    <w:rsid w:val="00B903EC"/>
    <w:rsid w:val="00B904A9"/>
    <w:rsid w:val="00B904B3"/>
    <w:rsid w:val="00B90C99"/>
    <w:rsid w:val="00B90D2A"/>
    <w:rsid w:val="00B90E63"/>
    <w:rsid w:val="00B90EAD"/>
    <w:rsid w:val="00B9131E"/>
    <w:rsid w:val="00B915A6"/>
    <w:rsid w:val="00B919CB"/>
    <w:rsid w:val="00B91B2B"/>
    <w:rsid w:val="00B91DAD"/>
    <w:rsid w:val="00B92127"/>
    <w:rsid w:val="00B923A4"/>
    <w:rsid w:val="00B925C0"/>
    <w:rsid w:val="00B92AD0"/>
    <w:rsid w:val="00B9309C"/>
    <w:rsid w:val="00B9353F"/>
    <w:rsid w:val="00B935CA"/>
    <w:rsid w:val="00B93C10"/>
    <w:rsid w:val="00B93D9F"/>
    <w:rsid w:val="00B944B1"/>
    <w:rsid w:val="00B949C3"/>
    <w:rsid w:val="00B94E38"/>
    <w:rsid w:val="00B951A7"/>
    <w:rsid w:val="00B95DB0"/>
    <w:rsid w:val="00B962B9"/>
    <w:rsid w:val="00B96928"/>
    <w:rsid w:val="00B96A74"/>
    <w:rsid w:val="00B970CC"/>
    <w:rsid w:val="00B977C3"/>
    <w:rsid w:val="00B97A4B"/>
    <w:rsid w:val="00B97C42"/>
    <w:rsid w:val="00B97CDC"/>
    <w:rsid w:val="00B97D3B"/>
    <w:rsid w:val="00B97F6C"/>
    <w:rsid w:val="00BA1492"/>
    <w:rsid w:val="00BA2286"/>
    <w:rsid w:val="00BA2B17"/>
    <w:rsid w:val="00BA2EF9"/>
    <w:rsid w:val="00BA392E"/>
    <w:rsid w:val="00BA3CAC"/>
    <w:rsid w:val="00BA4049"/>
    <w:rsid w:val="00BA42F2"/>
    <w:rsid w:val="00BA455F"/>
    <w:rsid w:val="00BA4C57"/>
    <w:rsid w:val="00BA4F63"/>
    <w:rsid w:val="00BA510E"/>
    <w:rsid w:val="00BA5666"/>
    <w:rsid w:val="00BA5B79"/>
    <w:rsid w:val="00BA6526"/>
    <w:rsid w:val="00BA6C9D"/>
    <w:rsid w:val="00BA7F0F"/>
    <w:rsid w:val="00BB09F1"/>
    <w:rsid w:val="00BB0B78"/>
    <w:rsid w:val="00BB0E3A"/>
    <w:rsid w:val="00BB0E45"/>
    <w:rsid w:val="00BB221F"/>
    <w:rsid w:val="00BB23F2"/>
    <w:rsid w:val="00BB29B7"/>
    <w:rsid w:val="00BB2DB8"/>
    <w:rsid w:val="00BB2F30"/>
    <w:rsid w:val="00BB502E"/>
    <w:rsid w:val="00BB50BC"/>
    <w:rsid w:val="00BB54C5"/>
    <w:rsid w:val="00BB5B26"/>
    <w:rsid w:val="00BB5F0D"/>
    <w:rsid w:val="00BB621D"/>
    <w:rsid w:val="00BB6510"/>
    <w:rsid w:val="00BB653F"/>
    <w:rsid w:val="00BB659B"/>
    <w:rsid w:val="00BB665D"/>
    <w:rsid w:val="00BB6BD5"/>
    <w:rsid w:val="00BB6F13"/>
    <w:rsid w:val="00BB754F"/>
    <w:rsid w:val="00BB75EB"/>
    <w:rsid w:val="00BB77A8"/>
    <w:rsid w:val="00BB7C2E"/>
    <w:rsid w:val="00BC057C"/>
    <w:rsid w:val="00BC09F3"/>
    <w:rsid w:val="00BC0DB4"/>
    <w:rsid w:val="00BC0E81"/>
    <w:rsid w:val="00BC0ECE"/>
    <w:rsid w:val="00BC1D54"/>
    <w:rsid w:val="00BC2398"/>
    <w:rsid w:val="00BC3D58"/>
    <w:rsid w:val="00BC4090"/>
    <w:rsid w:val="00BC4422"/>
    <w:rsid w:val="00BC46BC"/>
    <w:rsid w:val="00BC4B6D"/>
    <w:rsid w:val="00BC510C"/>
    <w:rsid w:val="00BC5419"/>
    <w:rsid w:val="00BC55E0"/>
    <w:rsid w:val="00BC5891"/>
    <w:rsid w:val="00BC5E95"/>
    <w:rsid w:val="00BC5F19"/>
    <w:rsid w:val="00BC64E0"/>
    <w:rsid w:val="00BC75DF"/>
    <w:rsid w:val="00BC78AC"/>
    <w:rsid w:val="00BC791B"/>
    <w:rsid w:val="00BC7DE0"/>
    <w:rsid w:val="00BC7F7F"/>
    <w:rsid w:val="00BD0A17"/>
    <w:rsid w:val="00BD241C"/>
    <w:rsid w:val="00BD30F5"/>
    <w:rsid w:val="00BD4410"/>
    <w:rsid w:val="00BD4535"/>
    <w:rsid w:val="00BD552D"/>
    <w:rsid w:val="00BD5598"/>
    <w:rsid w:val="00BD5860"/>
    <w:rsid w:val="00BD5F37"/>
    <w:rsid w:val="00BD601C"/>
    <w:rsid w:val="00BD6517"/>
    <w:rsid w:val="00BD6551"/>
    <w:rsid w:val="00BD6634"/>
    <w:rsid w:val="00BD693C"/>
    <w:rsid w:val="00BD6C49"/>
    <w:rsid w:val="00BD79E1"/>
    <w:rsid w:val="00BD7D53"/>
    <w:rsid w:val="00BE0164"/>
    <w:rsid w:val="00BE0954"/>
    <w:rsid w:val="00BE0B54"/>
    <w:rsid w:val="00BE2049"/>
    <w:rsid w:val="00BE25D6"/>
    <w:rsid w:val="00BE2958"/>
    <w:rsid w:val="00BE2965"/>
    <w:rsid w:val="00BE2F63"/>
    <w:rsid w:val="00BE319A"/>
    <w:rsid w:val="00BE3804"/>
    <w:rsid w:val="00BE3DC9"/>
    <w:rsid w:val="00BE3EF4"/>
    <w:rsid w:val="00BE43FE"/>
    <w:rsid w:val="00BE4BE8"/>
    <w:rsid w:val="00BE4C9C"/>
    <w:rsid w:val="00BE5060"/>
    <w:rsid w:val="00BE51D6"/>
    <w:rsid w:val="00BE5239"/>
    <w:rsid w:val="00BE61D6"/>
    <w:rsid w:val="00BE701E"/>
    <w:rsid w:val="00BE70C5"/>
    <w:rsid w:val="00BF0090"/>
    <w:rsid w:val="00BF03B2"/>
    <w:rsid w:val="00BF05E9"/>
    <w:rsid w:val="00BF0854"/>
    <w:rsid w:val="00BF0FDD"/>
    <w:rsid w:val="00BF1301"/>
    <w:rsid w:val="00BF173C"/>
    <w:rsid w:val="00BF181D"/>
    <w:rsid w:val="00BF19DF"/>
    <w:rsid w:val="00BF1E77"/>
    <w:rsid w:val="00BF1EA4"/>
    <w:rsid w:val="00BF1F2F"/>
    <w:rsid w:val="00BF3218"/>
    <w:rsid w:val="00BF3374"/>
    <w:rsid w:val="00BF35A1"/>
    <w:rsid w:val="00BF3969"/>
    <w:rsid w:val="00BF44DE"/>
    <w:rsid w:val="00BF479B"/>
    <w:rsid w:val="00BF48B4"/>
    <w:rsid w:val="00BF4A74"/>
    <w:rsid w:val="00BF4B40"/>
    <w:rsid w:val="00BF5FCC"/>
    <w:rsid w:val="00BF60FB"/>
    <w:rsid w:val="00BF6DC5"/>
    <w:rsid w:val="00BF77A9"/>
    <w:rsid w:val="00BF7AB0"/>
    <w:rsid w:val="00BF7D95"/>
    <w:rsid w:val="00BF7E95"/>
    <w:rsid w:val="00C009EC"/>
    <w:rsid w:val="00C01225"/>
    <w:rsid w:val="00C0152F"/>
    <w:rsid w:val="00C01A67"/>
    <w:rsid w:val="00C0201E"/>
    <w:rsid w:val="00C02415"/>
    <w:rsid w:val="00C027FA"/>
    <w:rsid w:val="00C028AD"/>
    <w:rsid w:val="00C02C74"/>
    <w:rsid w:val="00C03249"/>
    <w:rsid w:val="00C032E8"/>
    <w:rsid w:val="00C03AF3"/>
    <w:rsid w:val="00C04180"/>
    <w:rsid w:val="00C042AD"/>
    <w:rsid w:val="00C04758"/>
    <w:rsid w:val="00C047C5"/>
    <w:rsid w:val="00C05FE8"/>
    <w:rsid w:val="00C0609B"/>
    <w:rsid w:val="00C06670"/>
    <w:rsid w:val="00C07130"/>
    <w:rsid w:val="00C07F2E"/>
    <w:rsid w:val="00C10253"/>
    <w:rsid w:val="00C10272"/>
    <w:rsid w:val="00C10411"/>
    <w:rsid w:val="00C11813"/>
    <w:rsid w:val="00C11A7A"/>
    <w:rsid w:val="00C11BB0"/>
    <w:rsid w:val="00C120E4"/>
    <w:rsid w:val="00C12811"/>
    <w:rsid w:val="00C12DEA"/>
    <w:rsid w:val="00C12E88"/>
    <w:rsid w:val="00C12EE6"/>
    <w:rsid w:val="00C13929"/>
    <w:rsid w:val="00C13CE1"/>
    <w:rsid w:val="00C13EAB"/>
    <w:rsid w:val="00C13F10"/>
    <w:rsid w:val="00C148D3"/>
    <w:rsid w:val="00C14F4A"/>
    <w:rsid w:val="00C155D1"/>
    <w:rsid w:val="00C15D5E"/>
    <w:rsid w:val="00C16054"/>
    <w:rsid w:val="00C16624"/>
    <w:rsid w:val="00C16E19"/>
    <w:rsid w:val="00C16F02"/>
    <w:rsid w:val="00C1711C"/>
    <w:rsid w:val="00C17A15"/>
    <w:rsid w:val="00C17BCD"/>
    <w:rsid w:val="00C210C1"/>
    <w:rsid w:val="00C231B5"/>
    <w:rsid w:val="00C234C4"/>
    <w:rsid w:val="00C23563"/>
    <w:rsid w:val="00C23F5C"/>
    <w:rsid w:val="00C24015"/>
    <w:rsid w:val="00C24C14"/>
    <w:rsid w:val="00C24CF2"/>
    <w:rsid w:val="00C2573A"/>
    <w:rsid w:val="00C2590C"/>
    <w:rsid w:val="00C26119"/>
    <w:rsid w:val="00C26DF8"/>
    <w:rsid w:val="00C2707F"/>
    <w:rsid w:val="00C27112"/>
    <w:rsid w:val="00C27253"/>
    <w:rsid w:val="00C27370"/>
    <w:rsid w:val="00C2755D"/>
    <w:rsid w:val="00C305FE"/>
    <w:rsid w:val="00C31083"/>
    <w:rsid w:val="00C314CA"/>
    <w:rsid w:val="00C32524"/>
    <w:rsid w:val="00C326C8"/>
    <w:rsid w:val="00C32A31"/>
    <w:rsid w:val="00C3332A"/>
    <w:rsid w:val="00C337FE"/>
    <w:rsid w:val="00C33A5C"/>
    <w:rsid w:val="00C33E2F"/>
    <w:rsid w:val="00C3484D"/>
    <w:rsid w:val="00C34F28"/>
    <w:rsid w:val="00C36060"/>
    <w:rsid w:val="00C36511"/>
    <w:rsid w:val="00C369AF"/>
    <w:rsid w:val="00C36DC6"/>
    <w:rsid w:val="00C375B1"/>
    <w:rsid w:val="00C40879"/>
    <w:rsid w:val="00C41DDA"/>
    <w:rsid w:val="00C42056"/>
    <w:rsid w:val="00C423C3"/>
    <w:rsid w:val="00C425AE"/>
    <w:rsid w:val="00C4296D"/>
    <w:rsid w:val="00C42CCF"/>
    <w:rsid w:val="00C4343C"/>
    <w:rsid w:val="00C438E2"/>
    <w:rsid w:val="00C44134"/>
    <w:rsid w:val="00C441FA"/>
    <w:rsid w:val="00C443E6"/>
    <w:rsid w:val="00C4512C"/>
    <w:rsid w:val="00C45A31"/>
    <w:rsid w:val="00C45AAC"/>
    <w:rsid w:val="00C45C4E"/>
    <w:rsid w:val="00C4686D"/>
    <w:rsid w:val="00C46FDD"/>
    <w:rsid w:val="00C47B70"/>
    <w:rsid w:val="00C5042B"/>
    <w:rsid w:val="00C516F9"/>
    <w:rsid w:val="00C51AD3"/>
    <w:rsid w:val="00C522A5"/>
    <w:rsid w:val="00C5252A"/>
    <w:rsid w:val="00C5268E"/>
    <w:rsid w:val="00C52F2F"/>
    <w:rsid w:val="00C52FC0"/>
    <w:rsid w:val="00C53281"/>
    <w:rsid w:val="00C53764"/>
    <w:rsid w:val="00C5394B"/>
    <w:rsid w:val="00C53CD9"/>
    <w:rsid w:val="00C53D46"/>
    <w:rsid w:val="00C54DBF"/>
    <w:rsid w:val="00C54EF8"/>
    <w:rsid w:val="00C5525A"/>
    <w:rsid w:val="00C5560A"/>
    <w:rsid w:val="00C55B7B"/>
    <w:rsid w:val="00C56292"/>
    <w:rsid w:val="00C56596"/>
    <w:rsid w:val="00C56E81"/>
    <w:rsid w:val="00C57761"/>
    <w:rsid w:val="00C57A76"/>
    <w:rsid w:val="00C57BA7"/>
    <w:rsid w:val="00C57E1B"/>
    <w:rsid w:val="00C57F5C"/>
    <w:rsid w:val="00C57F84"/>
    <w:rsid w:val="00C60085"/>
    <w:rsid w:val="00C6015F"/>
    <w:rsid w:val="00C6096C"/>
    <w:rsid w:val="00C60981"/>
    <w:rsid w:val="00C611DC"/>
    <w:rsid w:val="00C61967"/>
    <w:rsid w:val="00C61AD3"/>
    <w:rsid w:val="00C62A94"/>
    <w:rsid w:val="00C62A98"/>
    <w:rsid w:val="00C62C96"/>
    <w:rsid w:val="00C63CAF"/>
    <w:rsid w:val="00C63DF9"/>
    <w:rsid w:val="00C6402C"/>
    <w:rsid w:val="00C6466C"/>
    <w:rsid w:val="00C64689"/>
    <w:rsid w:val="00C64C9B"/>
    <w:rsid w:val="00C65550"/>
    <w:rsid w:val="00C655D2"/>
    <w:rsid w:val="00C65665"/>
    <w:rsid w:val="00C65EEB"/>
    <w:rsid w:val="00C665B2"/>
    <w:rsid w:val="00C6698A"/>
    <w:rsid w:val="00C66ABC"/>
    <w:rsid w:val="00C67450"/>
    <w:rsid w:val="00C67595"/>
    <w:rsid w:val="00C67ABC"/>
    <w:rsid w:val="00C7060C"/>
    <w:rsid w:val="00C70C03"/>
    <w:rsid w:val="00C725E3"/>
    <w:rsid w:val="00C7276F"/>
    <w:rsid w:val="00C7285F"/>
    <w:rsid w:val="00C7364D"/>
    <w:rsid w:val="00C737A4"/>
    <w:rsid w:val="00C73869"/>
    <w:rsid w:val="00C73DF8"/>
    <w:rsid w:val="00C743FB"/>
    <w:rsid w:val="00C75FA5"/>
    <w:rsid w:val="00C76193"/>
    <w:rsid w:val="00C7671A"/>
    <w:rsid w:val="00C76AE7"/>
    <w:rsid w:val="00C76B1E"/>
    <w:rsid w:val="00C770D9"/>
    <w:rsid w:val="00C77229"/>
    <w:rsid w:val="00C77C89"/>
    <w:rsid w:val="00C807AE"/>
    <w:rsid w:val="00C8109B"/>
    <w:rsid w:val="00C81684"/>
    <w:rsid w:val="00C81F2F"/>
    <w:rsid w:val="00C828DA"/>
    <w:rsid w:val="00C82972"/>
    <w:rsid w:val="00C83243"/>
    <w:rsid w:val="00C832D2"/>
    <w:rsid w:val="00C836DA"/>
    <w:rsid w:val="00C84241"/>
    <w:rsid w:val="00C84847"/>
    <w:rsid w:val="00C85207"/>
    <w:rsid w:val="00C85375"/>
    <w:rsid w:val="00C85594"/>
    <w:rsid w:val="00C85652"/>
    <w:rsid w:val="00C85EFE"/>
    <w:rsid w:val="00C861E5"/>
    <w:rsid w:val="00C86651"/>
    <w:rsid w:val="00C8692D"/>
    <w:rsid w:val="00C86B1B"/>
    <w:rsid w:val="00C87206"/>
    <w:rsid w:val="00C87320"/>
    <w:rsid w:val="00C90DE0"/>
    <w:rsid w:val="00C90ECB"/>
    <w:rsid w:val="00C913BE"/>
    <w:rsid w:val="00C91721"/>
    <w:rsid w:val="00C91B6B"/>
    <w:rsid w:val="00C91DA8"/>
    <w:rsid w:val="00C920FE"/>
    <w:rsid w:val="00C92582"/>
    <w:rsid w:val="00C926B7"/>
    <w:rsid w:val="00C9290E"/>
    <w:rsid w:val="00C92EEC"/>
    <w:rsid w:val="00C93230"/>
    <w:rsid w:val="00C9348E"/>
    <w:rsid w:val="00C93582"/>
    <w:rsid w:val="00C936C8"/>
    <w:rsid w:val="00C93C78"/>
    <w:rsid w:val="00C94319"/>
    <w:rsid w:val="00C94A29"/>
    <w:rsid w:val="00C952EE"/>
    <w:rsid w:val="00C95585"/>
    <w:rsid w:val="00C95BB7"/>
    <w:rsid w:val="00C95C3D"/>
    <w:rsid w:val="00C96354"/>
    <w:rsid w:val="00C96961"/>
    <w:rsid w:val="00C97619"/>
    <w:rsid w:val="00C97ACE"/>
    <w:rsid w:val="00C97B36"/>
    <w:rsid w:val="00CA06B5"/>
    <w:rsid w:val="00CA1241"/>
    <w:rsid w:val="00CA1428"/>
    <w:rsid w:val="00CA1C15"/>
    <w:rsid w:val="00CA2207"/>
    <w:rsid w:val="00CA34DC"/>
    <w:rsid w:val="00CA3937"/>
    <w:rsid w:val="00CA3EFC"/>
    <w:rsid w:val="00CA4EAD"/>
    <w:rsid w:val="00CA5A16"/>
    <w:rsid w:val="00CA5CF6"/>
    <w:rsid w:val="00CA5D1B"/>
    <w:rsid w:val="00CA6F76"/>
    <w:rsid w:val="00CA7066"/>
    <w:rsid w:val="00CA77F5"/>
    <w:rsid w:val="00CA7BCF"/>
    <w:rsid w:val="00CB01E3"/>
    <w:rsid w:val="00CB117B"/>
    <w:rsid w:val="00CB1210"/>
    <w:rsid w:val="00CB1AD7"/>
    <w:rsid w:val="00CB2357"/>
    <w:rsid w:val="00CB2475"/>
    <w:rsid w:val="00CB2CBE"/>
    <w:rsid w:val="00CB2D35"/>
    <w:rsid w:val="00CB2E67"/>
    <w:rsid w:val="00CB3452"/>
    <w:rsid w:val="00CB359E"/>
    <w:rsid w:val="00CB36C1"/>
    <w:rsid w:val="00CB3A06"/>
    <w:rsid w:val="00CB3B8E"/>
    <w:rsid w:val="00CB3BEA"/>
    <w:rsid w:val="00CB4553"/>
    <w:rsid w:val="00CB499E"/>
    <w:rsid w:val="00CB49B5"/>
    <w:rsid w:val="00CB506B"/>
    <w:rsid w:val="00CB509D"/>
    <w:rsid w:val="00CB563E"/>
    <w:rsid w:val="00CB57E4"/>
    <w:rsid w:val="00CB5D7C"/>
    <w:rsid w:val="00CB661C"/>
    <w:rsid w:val="00CB66CA"/>
    <w:rsid w:val="00CB7D4A"/>
    <w:rsid w:val="00CC0610"/>
    <w:rsid w:val="00CC0646"/>
    <w:rsid w:val="00CC0A13"/>
    <w:rsid w:val="00CC0DE5"/>
    <w:rsid w:val="00CC20CE"/>
    <w:rsid w:val="00CC2149"/>
    <w:rsid w:val="00CC2712"/>
    <w:rsid w:val="00CC2FDC"/>
    <w:rsid w:val="00CC336C"/>
    <w:rsid w:val="00CC3F2E"/>
    <w:rsid w:val="00CC4319"/>
    <w:rsid w:val="00CC47E9"/>
    <w:rsid w:val="00CC4D7B"/>
    <w:rsid w:val="00CC5529"/>
    <w:rsid w:val="00CC5B2A"/>
    <w:rsid w:val="00CC5CFC"/>
    <w:rsid w:val="00CC69FD"/>
    <w:rsid w:val="00CC6C02"/>
    <w:rsid w:val="00CC6C3B"/>
    <w:rsid w:val="00CC7C79"/>
    <w:rsid w:val="00CC7D9D"/>
    <w:rsid w:val="00CD01B9"/>
    <w:rsid w:val="00CD025F"/>
    <w:rsid w:val="00CD04AC"/>
    <w:rsid w:val="00CD0735"/>
    <w:rsid w:val="00CD0DC7"/>
    <w:rsid w:val="00CD0E2F"/>
    <w:rsid w:val="00CD0E33"/>
    <w:rsid w:val="00CD0E57"/>
    <w:rsid w:val="00CD110F"/>
    <w:rsid w:val="00CD169B"/>
    <w:rsid w:val="00CD1CAA"/>
    <w:rsid w:val="00CD1F89"/>
    <w:rsid w:val="00CD2005"/>
    <w:rsid w:val="00CD304F"/>
    <w:rsid w:val="00CD3411"/>
    <w:rsid w:val="00CD38AE"/>
    <w:rsid w:val="00CD420A"/>
    <w:rsid w:val="00CD54C3"/>
    <w:rsid w:val="00CD5619"/>
    <w:rsid w:val="00CD576A"/>
    <w:rsid w:val="00CD6D51"/>
    <w:rsid w:val="00CD6EED"/>
    <w:rsid w:val="00CD6F51"/>
    <w:rsid w:val="00CD7C09"/>
    <w:rsid w:val="00CE02B2"/>
    <w:rsid w:val="00CE0300"/>
    <w:rsid w:val="00CE08C8"/>
    <w:rsid w:val="00CE0B4F"/>
    <w:rsid w:val="00CE0CCE"/>
    <w:rsid w:val="00CE0D27"/>
    <w:rsid w:val="00CE0F41"/>
    <w:rsid w:val="00CE1A6A"/>
    <w:rsid w:val="00CE1B8C"/>
    <w:rsid w:val="00CE1CC4"/>
    <w:rsid w:val="00CE201D"/>
    <w:rsid w:val="00CE216B"/>
    <w:rsid w:val="00CE266A"/>
    <w:rsid w:val="00CE2785"/>
    <w:rsid w:val="00CE28CA"/>
    <w:rsid w:val="00CE308F"/>
    <w:rsid w:val="00CE35EE"/>
    <w:rsid w:val="00CE3AA3"/>
    <w:rsid w:val="00CE3C51"/>
    <w:rsid w:val="00CE464C"/>
    <w:rsid w:val="00CE4D3E"/>
    <w:rsid w:val="00CE51A0"/>
    <w:rsid w:val="00CE5570"/>
    <w:rsid w:val="00CE6989"/>
    <w:rsid w:val="00CE6B16"/>
    <w:rsid w:val="00CE7040"/>
    <w:rsid w:val="00CE70A5"/>
    <w:rsid w:val="00CE728D"/>
    <w:rsid w:val="00CE7897"/>
    <w:rsid w:val="00CE7F2E"/>
    <w:rsid w:val="00CF105D"/>
    <w:rsid w:val="00CF15BF"/>
    <w:rsid w:val="00CF173A"/>
    <w:rsid w:val="00CF2A1B"/>
    <w:rsid w:val="00CF2A55"/>
    <w:rsid w:val="00CF353D"/>
    <w:rsid w:val="00CF3B81"/>
    <w:rsid w:val="00CF3C29"/>
    <w:rsid w:val="00CF3D6D"/>
    <w:rsid w:val="00CF3FC0"/>
    <w:rsid w:val="00CF4147"/>
    <w:rsid w:val="00CF4365"/>
    <w:rsid w:val="00CF448D"/>
    <w:rsid w:val="00CF4633"/>
    <w:rsid w:val="00CF4E47"/>
    <w:rsid w:val="00CF55A7"/>
    <w:rsid w:val="00CF5A8A"/>
    <w:rsid w:val="00CF5C83"/>
    <w:rsid w:val="00CF741D"/>
    <w:rsid w:val="00CF741F"/>
    <w:rsid w:val="00CF775E"/>
    <w:rsid w:val="00CF77ED"/>
    <w:rsid w:val="00D00D79"/>
    <w:rsid w:val="00D015C8"/>
    <w:rsid w:val="00D01671"/>
    <w:rsid w:val="00D0227E"/>
    <w:rsid w:val="00D0422E"/>
    <w:rsid w:val="00D04E04"/>
    <w:rsid w:val="00D050A6"/>
    <w:rsid w:val="00D054B6"/>
    <w:rsid w:val="00D05B3D"/>
    <w:rsid w:val="00D06384"/>
    <w:rsid w:val="00D06A52"/>
    <w:rsid w:val="00D06DAE"/>
    <w:rsid w:val="00D070A6"/>
    <w:rsid w:val="00D0727C"/>
    <w:rsid w:val="00D073DB"/>
    <w:rsid w:val="00D07478"/>
    <w:rsid w:val="00D079F8"/>
    <w:rsid w:val="00D07A32"/>
    <w:rsid w:val="00D109C8"/>
    <w:rsid w:val="00D10DB0"/>
    <w:rsid w:val="00D10DF5"/>
    <w:rsid w:val="00D10E1E"/>
    <w:rsid w:val="00D11463"/>
    <w:rsid w:val="00D1159A"/>
    <w:rsid w:val="00D11A90"/>
    <w:rsid w:val="00D11D87"/>
    <w:rsid w:val="00D122E0"/>
    <w:rsid w:val="00D136F7"/>
    <w:rsid w:val="00D13B31"/>
    <w:rsid w:val="00D13F8D"/>
    <w:rsid w:val="00D13FD8"/>
    <w:rsid w:val="00D1420D"/>
    <w:rsid w:val="00D15D89"/>
    <w:rsid w:val="00D1638F"/>
    <w:rsid w:val="00D164C9"/>
    <w:rsid w:val="00D167D7"/>
    <w:rsid w:val="00D1684B"/>
    <w:rsid w:val="00D1734E"/>
    <w:rsid w:val="00D17372"/>
    <w:rsid w:val="00D17FA8"/>
    <w:rsid w:val="00D20078"/>
    <w:rsid w:val="00D2037E"/>
    <w:rsid w:val="00D203AE"/>
    <w:rsid w:val="00D20624"/>
    <w:rsid w:val="00D21110"/>
    <w:rsid w:val="00D2121F"/>
    <w:rsid w:val="00D2158B"/>
    <w:rsid w:val="00D21F29"/>
    <w:rsid w:val="00D2263E"/>
    <w:rsid w:val="00D2274A"/>
    <w:rsid w:val="00D22B6F"/>
    <w:rsid w:val="00D234E4"/>
    <w:rsid w:val="00D23609"/>
    <w:rsid w:val="00D237B9"/>
    <w:rsid w:val="00D23D0A"/>
    <w:rsid w:val="00D240A2"/>
    <w:rsid w:val="00D2459B"/>
    <w:rsid w:val="00D24D08"/>
    <w:rsid w:val="00D25521"/>
    <w:rsid w:val="00D25730"/>
    <w:rsid w:val="00D2575F"/>
    <w:rsid w:val="00D258A6"/>
    <w:rsid w:val="00D25CBA"/>
    <w:rsid w:val="00D25CEC"/>
    <w:rsid w:val="00D26A2C"/>
    <w:rsid w:val="00D2736C"/>
    <w:rsid w:val="00D318AC"/>
    <w:rsid w:val="00D3219E"/>
    <w:rsid w:val="00D33006"/>
    <w:rsid w:val="00D33548"/>
    <w:rsid w:val="00D33C28"/>
    <w:rsid w:val="00D33F40"/>
    <w:rsid w:val="00D34086"/>
    <w:rsid w:val="00D34733"/>
    <w:rsid w:val="00D34818"/>
    <w:rsid w:val="00D3500E"/>
    <w:rsid w:val="00D35231"/>
    <w:rsid w:val="00D358F8"/>
    <w:rsid w:val="00D35B67"/>
    <w:rsid w:val="00D35B7B"/>
    <w:rsid w:val="00D35EB1"/>
    <w:rsid w:val="00D362AC"/>
    <w:rsid w:val="00D3638C"/>
    <w:rsid w:val="00D36B9D"/>
    <w:rsid w:val="00D37648"/>
    <w:rsid w:val="00D37BAA"/>
    <w:rsid w:val="00D37DEF"/>
    <w:rsid w:val="00D402AA"/>
    <w:rsid w:val="00D40D52"/>
    <w:rsid w:val="00D414AD"/>
    <w:rsid w:val="00D41568"/>
    <w:rsid w:val="00D41B3B"/>
    <w:rsid w:val="00D41E59"/>
    <w:rsid w:val="00D425A4"/>
    <w:rsid w:val="00D42665"/>
    <w:rsid w:val="00D426EF"/>
    <w:rsid w:val="00D43225"/>
    <w:rsid w:val="00D43664"/>
    <w:rsid w:val="00D43B0D"/>
    <w:rsid w:val="00D442C6"/>
    <w:rsid w:val="00D449ED"/>
    <w:rsid w:val="00D45014"/>
    <w:rsid w:val="00D45926"/>
    <w:rsid w:val="00D45A74"/>
    <w:rsid w:val="00D4618A"/>
    <w:rsid w:val="00D461C4"/>
    <w:rsid w:val="00D4659F"/>
    <w:rsid w:val="00D46A37"/>
    <w:rsid w:val="00D46BD8"/>
    <w:rsid w:val="00D46E5A"/>
    <w:rsid w:val="00D47074"/>
    <w:rsid w:val="00D4763C"/>
    <w:rsid w:val="00D476A4"/>
    <w:rsid w:val="00D47FFA"/>
    <w:rsid w:val="00D5067E"/>
    <w:rsid w:val="00D50A9C"/>
    <w:rsid w:val="00D50D5E"/>
    <w:rsid w:val="00D51087"/>
    <w:rsid w:val="00D511E7"/>
    <w:rsid w:val="00D518BA"/>
    <w:rsid w:val="00D51B0C"/>
    <w:rsid w:val="00D51F6C"/>
    <w:rsid w:val="00D532F0"/>
    <w:rsid w:val="00D53A1A"/>
    <w:rsid w:val="00D53C66"/>
    <w:rsid w:val="00D53FAA"/>
    <w:rsid w:val="00D54259"/>
    <w:rsid w:val="00D54546"/>
    <w:rsid w:val="00D54DBE"/>
    <w:rsid w:val="00D5523C"/>
    <w:rsid w:val="00D5595E"/>
    <w:rsid w:val="00D55C3C"/>
    <w:rsid w:val="00D55D70"/>
    <w:rsid w:val="00D56095"/>
    <w:rsid w:val="00D56852"/>
    <w:rsid w:val="00D56935"/>
    <w:rsid w:val="00D56DFC"/>
    <w:rsid w:val="00D57585"/>
    <w:rsid w:val="00D57D89"/>
    <w:rsid w:val="00D605D0"/>
    <w:rsid w:val="00D60B5A"/>
    <w:rsid w:val="00D60EA2"/>
    <w:rsid w:val="00D61141"/>
    <w:rsid w:val="00D61F4C"/>
    <w:rsid w:val="00D62802"/>
    <w:rsid w:val="00D62942"/>
    <w:rsid w:val="00D62B6A"/>
    <w:rsid w:val="00D63C1A"/>
    <w:rsid w:val="00D63EDC"/>
    <w:rsid w:val="00D63FA5"/>
    <w:rsid w:val="00D64171"/>
    <w:rsid w:val="00D64757"/>
    <w:rsid w:val="00D64DEA"/>
    <w:rsid w:val="00D6542A"/>
    <w:rsid w:val="00D65C3F"/>
    <w:rsid w:val="00D669AC"/>
    <w:rsid w:val="00D66E27"/>
    <w:rsid w:val="00D676E0"/>
    <w:rsid w:val="00D67777"/>
    <w:rsid w:val="00D67B74"/>
    <w:rsid w:val="00D67C14"/>
    <w:rsid w:val="00D70204"/>
    <w:rsid w:val="00D71715"/>
    <w:rsid w:val="00D718F4"/>
    <w:rsid w:val="00D71A32"/>
    <w:rsid w:val="00D71A4C"/>
    <w:rsid w:val="00D71B64"/>
    <w:rsid w:val="00D7235C"/>
    <w:rsid w:val="00D723FF"/>
    <w:rsid w:val="00D72B14"/>
    <w:rsid w:val="00D72E68"/>
    <w:rsid w:val="00D73F43"/>
    <w:rsid w:val="00D73FEE"/>
    <w:rsid w:val="00D7507D"/>
    <w:rsid w:val="00D75325"/>
    <w:rsid w:val="00D7552E"/>
    <w:rsid w:val="00D76BB5"/>
    <w:rsid w:val="00D77CE8"/>
    <w:rsid w:val="00D806B8"/>
    <w:rsid w:val="00D807A7"/>
    <w:rsid w:val="00D80D09"/>
    <w:rsid w:val="00D80D9D"/>
    <w:rsid w:val="00D81785"/>
    <w:rsid w:val="00D81C3A"/>
    <w:rsid w:val="00D81EB1"/>
    <w:rsid w:val="00D823A9"/>
    <w:rsid w:val="00D828BE"/>
    <w:rsid w:val="00D82E7B"/>
    <w:rsid w:val="00D8325F"/>
    <w:rsid w:val="00D836FD"/>
    <w:rsid w:val="00D8388E"/>
    <w:rsid w:val="00D846DF"/>
    <w:rsid w:val="00D850C2"/>
    <w:rsid w:val="00D85101"/>
    <w:rsid w:val="00D8570A"/>
    <w:rsid w:val="00D85B37"/>
    <w:rsid w:val="00D85E4A"/>
    <w:rsid w:val="00D86BA7"/>
    <w:rsid w:val="00D86F20"/>
    <w:rsid w:val="00D872E2"/>
    <w:rsid w:val="00D87CFA"/>
    <w:rsid w:val="00D90A12"/>
    <w:rsid w:val="00D90F02"/>
    <w:rsid w:val="00D90F3E"/>
    <w:rsid w:val="00D91892"/>
    <w:rsid w:val="00D93111"/>
    <w:rsid w:val="00D933B1"/>
    <w:rsid w:val="00D934AD"/>
    <w:rsid w:val="00D94B19"/>
    <w:rsid w:val="00D94F2A"/>
    <w:rsid w:val="00D954D9"/>
    <w:rsid w:val="00D96AA9"/>
    <w:rsid w:val="00D96B14"/>
    <w:rsid w:val="00D96B34"/>
    <w:rsid w:val="00D96F05"/>
    <w:rsid w:val="00D97394"/>
    <w:rsid w:val="00D97CF8"/>
    <w:rsid w:val="00DA0047"/>
    <w:rsid w:val="00DA0C92"/>
    <w:rsid w:val="00DA0DC5"/>
    <w:rsid w:val="00DA19B4"/>
    <w:rsid w:val="00DA1EC3"/>
    <w:rsid w:val="00DA205B"/>
    <w:rsid w:val="00DA24E0"/>
    <w:rsid w:val="00DA2863"/>
    <w:rsid w:val="00DA3239"/>
    <w:rsid w:val="00DA339A"/>
    <w:rsid w:val="00DA397E"/>
    <w:rsid w:val="00DA3D6B"/>
    <w:rsid w:val="00DA42D7"/>
    <w:rsid w:val="00DA4D17"/>
    <w:rsid w:val="00DA4E47"/>
    <w:rsid w:val="00DA503C"/>
    <w:rsid w:val="00DA5087"/>
    <w:rsid w:val="00DA539C"/>
    <w:rsid w:val="00DA622A"/>
    <w:rsid w:val="00DA7352"/>
    <w:rsid w:val="00DA7502"/>
    <w:rsid w:val="00DA7D29"/>
    <w:rsid w:val="00DA7D7D"/>
    <w:rsid w:val="00DB0408"/>
    <w:rsid w:val="00DB0C7F"/>
    <w:rsid w:val="00DB0FDC"/>
    <w:rsid w:val="00DB1CC8"/>
    <w:rsid w:val="00DB24AF"/>
    <w:rsid w:val="00DB317B"/>
    <w:rsid w:val="00DB3EB5"/>
    <w:rsid w:val="00DB413D"/>
    <w:rsid w:val="00DB46F1"/>
    <w:rsid w:val="00DB5D89"/>
    <w:rsid w:val="00DB6C12"/>
    <w:rsid w:val="00DB7230"/>
    <w:rsid w:val="00DB72E9"/>
    <w:rsid w:val="00DB7480"/>
    <w:rsid w:val="00DB7BED"/>
    <w:rsid w:val="00DC0A7C"/>
    <w:rsid w:val="00DC0AEF"/>
    <w:rsid w:val="00DC12EB"/>
    <w:rsid w:val="00DC14F5"/>
    <w:rsid w:val="00DC1B42"/>
    <w:rsid w:val="00DC1BC5"/>
    <w:rsid w:val="00DC22A8"/>
    <w:rsid w:val="00DC28A0"/>
    <w:rsid w:val="00DC2A5E"/>
    <w:rsid w:val="00DC2D86"/>
    <w:rsid w:val="00DC2F02"/>
    <w:rsid w:val="00DC2F0D"/>
    <w:rsid w:val="00DC30E1"/>
    <w:rsid w:val="00DC3633"/>
    <w:rsid w:val="00DC3780"/>
    <w:rsid w:val="00DC38FD"/>
    <w:rsid w:val="00DC4472"/>
    <w:rsid w:val="00DC478B"/>
    <w:rsid w:val="00DC48D3"/>
    <w:rsid w:val="00DC4DC1"/>
    <w:rsid w:val="00DC606E"/>
    <w:rsid w:val="00DC6ABC"/>
    <w:rsid w:val="00DC6D19"/>
    <w:rsid w:val="00DC6E03"/>
    <w:rsid w:val="00DC7D5A"/>
    <w:rsid w:val="00DD0224"/>
    <w:rsid w:val="00DD0547"/>
    <w:rsid w:val="00DD08F4"/>
    <w:rsid w:val="00DD0B3A"/>
    <w:rsid w:val="00DD0CEA"/>
    <w:rsid w:val="00DD116B"/>
    <w:rsid w:val="00DD1E91"/>
    <w:rsid w:val="00DD1F19"/>
    <w:rsid w:val="00DD24C5"/>
    <w:rsid w:val="00DD2647"/>
    <w:rsid w:val="00DD26B6"/>
    <w:rsid w:val="00DD2A94"/>
    <w:rsid w:val="00DD406A"/>
    <w:rsid w:val="00DD4661"/>
    <w:rsid w:val="00DD489E"/>
    <w:rsid w:val="00DD49AA"/>
    <w:rsid w:val="00DD527A"/>
    <w:rsid w:val="00DD54F6"/>
    <w:rsid w:val="00DD60F4"/>
    <w:rsid w:val="00DD628A"/>
    <w:rsid w:val="00DD6949"/>
    <w:rsid w:val="00DD6DFB"/>
    <w:rsid w:val="00DD735D"/>
    <w:rsid w:val="00DD7E1E"/>
    <w:rsid w:val="00DE0837"/>
    <w:rsid w:val="00DE0EA0"/>
    <w:rsid w:val="00DE132A"/>
    <w:rsid w:val="00DE1330"/>
    <w:rsid w:val="00DE16C5"/>
    <w:rsid w:val="00DE1AE3"/>
    <w:rsid w:val="00DE1FC7"/>
    <w:rsid w:val="00DE26DA"/>
    <w:rsid w:val="00DE2D90"/>
    <w:rsid w:val="00DE38EB"/>
    <w:rsid w:val="00DE439F"/>
    <w:rsid w:val="00DE4DD4"/>
    <w:rsid w:val="00DE53E8"/>
    <w:rsid w:val="00DE5463"/>
    <w:rsid w:val="00DE55EC"/>
    <w:rsid w:val="00DE599C"/>
    <w:rsid w:val="00DE64BE"/>
    <w:rsid w:val="00DF08FD"/>
    <w:rsid w:val="00DF143A"/>
    <w:rsid w:val="00DF18C3"/>
    <w:rsid w:val="00DF2A7A"/>
    <w:rsid w:val="00DF2D74"/>
    <w:rsid w:val="00DF2E2B"/>
    <w:rsid w:val="00DF3681"/>
    <w:rsid w:val="00DF36F9"/>
    <w:rsid w:val="00DF3E7E"/>
    <w:rsid w:val="00DF46A6"/>
    <w:rsid w:val="00DF4FA4"/>
    <w:rsid w:val="00DF560B"/>
    <w:rsid w:val="00DF61EE"/>
    <w:rsid w:val="00DF6243"/>
    <w:rsid w:val="00DF7319"/>
    <w:rsid w:val="00DF7CB2"/>
    <w:rsid w:val="00E001EC"/>
    <w:rsid w:val="00E0028A"/>
    <w:rsid w:val="00E00396"/>
    <w:rsid w:val="00E008E6"/>
    <w:rsid w:val="00E00B06"/>
    <w:rsid w:val="00E00C88"/>
    <w:rsid w:val="00E012F6"/>
    <w:rsid w:val="00E01F0C"/>
    <w:rsid w:val="00E02495"/>
    <w:rsid w:val="00E02595"/>
    <w:rsid w:val="00E025B5"/>
    <w:rsid w:val="00E02A55"/>
    <w:rsid w:val="00E02E0F"/>
    <w:rsid w:val="00E03004"/>
    <w:rsid w:val="00E03937"/>
    <w:rsid w:val="00E03BD5"/>
    <w:rsid w:val="00E03CEF"/>
    <w:rsid w:val="00E03D2D"/>
    <w:rsid w:val="00E0406F"/>
    <w:rsid w:val="00E0416B"/>
    <w:rsid w:val="00E04253"/>
    <w:rsid w:val="00E0482E"/>
    <w:rsid w:val="00E04A5F"/>
    <w:rsid w:val="00E04B00"/>
    <w:rsid w:val="00E05337"/>
    <w:rsid w:val="00E061E3"/>
    <w:rsid w:val="00E06644"/>
    <w:rsid w:val="00E068F1"/>
    <w:rsid w:val="00E06EA3"/>
    <w:rsid w:val="00E0745C"/>
    <w:rsid w:val="00E07C53"/>
    <w:rsid w:val="00E106AF"/>
    <w:rsid w:val="00E107B4"/>
    <w:rsid w:val="00E10D4B"/>
    <w:rsid w:val="00E1109C"/>
    <w:rsid w:val="00E11908"/>
    <w:rsid w:val="00E11C27"/>
    <w:rsid w:val="00E11D0B"/>
    <w:rsid w:val="00E11F3F"/>
    <w:rsid w:val="00E12204"/>
    <w:rsid w:val="00E12D6B"/>
    <w:rsid w:val="00E13026"/>
    <w:rsid w:val="00E13EA1"/>
    <w:rsid w:val="00E13EEF"/>
    <w:rsid w:val="00E146BD"/>
    <w:rsid w:val="00E147F0"/>
    <w:rsid w:val="00E14B30"/>
    <w:rsid w:val="00E14CAC"/>
    <w:rsid w:val="00E155D1"/>
    <w:rsid w:val="00E1593D"/>
    <w:rsid w:val="00E15BCF"/>
    <w:rsid w:val="00E15DBC"/>
    <w:rsid w:val="00E15E5E"/>
    <w:rsid w:val="00E1604E"/>
    <w:rsid w:val="00E16103"/>
    <w:rsid w:val="00E16750"/>
    <w:rsid w:val="00E16823"/>
    <w:rsid w:val="00E169CE"/>
    <w:rsid w:val="00E17272"/>
    <w:rsid w:val="00E172F0"/>
    <w:rsid w:val="00E1739E"/>
    <w:rsid w:val="00E177F6"/>
    <w:rsid w:val="00E20601"/>
    <w:rsid w:val="00E20B4B"/>
    <w:rsid w:val="00E212FD"/>
    <w:rsid w:val="00E213E8"/>
    <w:rsid w:val="00E21DB5"/>
    <w:rsid w:val="00E224FB"/>
    <w:rsid w:val="00E228A1"/>
    <w:rsid w:val="00E22B6B"/>
    <w:rsid w:val="00E2313F"/>
    <w:rsid w:val="00E23248"/>
    <w:rsid w:val="00E24A0D"/>
    <w:rsid w:val="00E25409"/>
    <w:rsid w:val="00E2588D"/>
    <w:rsid w:val="00E25B41"/>
    <w:rsid w:val="00E25E55"/>
    <w:rsid w:val="00E263BF"/>
    <w:rsid w:val="00E265D9"/>
    <w:rsid w:val="00E27469"/>
    <w:rsid w:val="00E27F6C"/>
    <w:rsid w:val="00E31A0D"/>
    <w:rsid w:val="00E31C2E"/>
    <w:rsid w:val="00E32065"/>
    <w:rsid w:val="00E32182"/>
    <w:rsid w:val="00E3274A"/>
    <w:rsid w:val="00E32D45"/>
    <w:rsid w:val="00E34813"/>
    <w:rsid w:val="00E34900"/>
    <w:rsid w:val="00E34CF8"/>
    <w:rsid w:val="00E34E48"/>
    <w:rsid w:val="00E35ADE"/>
    <w:rsid w:val="00E36F73"/>
    <w:rsid w:val="00E374A2"/>
    <w:rsid w:val="00E3785B"/>
    <w:rsid w:val="00E3787D"/>
    <w:rsid w:val="00E4006F"/>
    <w:rsid w:val="00E4043E"/>
    <w:rsid w:val="00E40BB8"/>
    <w:rsid w:val="00E41297"/>
    <w:rsid w:val="00E4131E"/>
    <w:rsid w:val="00E41875"/>
    <w:rsid w:val="00E419E7"/>
    <w:rsid w:val="00E42306"/>
    <w:rsid w:val="00E4276A"/>
    <w:rsid w:val="00E42AC8"/>
    <w:rsid w:val="00E43368"/>
    <w:rsid w:val="00E43589"/>
    <w:rsid w:val="00E43C10"/>
    <w:rsid w:val="00E43EF6"/>
    <w:rsid w:val="00E4404D"/>
    <w:rsid w:val="00E447BC"/>
    <w:rsid w:val="00E44C3A"/>
    <w:rsid w:val="00E44D0F"/>
    <w:rsid w:val="00E4522C"/>
    <w:rsid w:val="00E45817"/>
    <w:rsid w:val="00E459CA"/>
    <w:rsid w:val="00E46357"/>
    <w:rsid w:val="00E478D2"/>
    <w:rsid w:val="00E50083"/>
    <w:rsid w:val="00E50450"/>
    <w:rsid w:val="00E50924"/>
    <w:rsid w:val="00E509D8"/>
    <w:rsid w:val="00E50B9F"/>
    <w:rsid w:val="00E50C12"/>
    <w:rsid w:val="00E5158F"/>
    <w:rsid w:val="00E519D0"/>
    <w:rsid w:val="00E5317A"/>
    <w:rsid w:val="00E5346E"/>
    <w:rsid w:val="00E5452A"/>
    <w:rsid w:val="00E5521C"/>
    <w:rsid w:val="00E556E2"/>
    <w:rsid w:val="00E55980"/>
    <w:rsid w:val="00E55A9B"/>
    <w:rsid w:val="00E562F2"/>
    <w:rsid w:val="00E56ACD"/>
    <w:rsid w:val="00E56C09"/>
    <w:rsid w:val="00E56D55"/>
    <w:rsid w:val="00E57314"/>
    <w:rsid w:val="00E60F70"/>
    <w:rsid w:val="00E6129B"/>
    <w:rsid w:val="00E614D6"/>
    <w:rsid w:val="00E62869"/>
    <w:rsid w:val="00E62AF3"/>
    <w:rsid w:val="00E62D1E"/>
    <w:rsid w:val="00E632E0"/>
    <w:rsid w:val="00E632FA"/>
    <w:rsid w:val="00E6360E"/>
    <w:rsid w:val="00E6374B"/>
    <w:rsid w:val="00E64226"/>
    <w:rsid w:val="00E6485A"/>
    <w:rsid w:val="00E6568F"/>
    <w:rsid w:val="00E65E20"/>
    <w:rsid w:val="00E66E04"/>
    <w:rsid w:val="00E700E5"/>
    <w:rsid w:val="00E70386"/>
    <w:rsid w:val="00E70A10"/>
    <w:rsid w:val="00E70E5F"/>
    <w:rsid w:val="00E71104"/>
    <w:rsid w:val="00E713D7"/>
    <w:rsid w:val="00E716F0"/>
    <w:rsid w:val="00E71FEC"/>
    <w:rsid w:val="00E720A8"/>
    <w:rsid w:val="00E733DB"/>
    <w:rsid w:val="00E73AA9"/>
    <w:rsid w:val="00E73C60"/>
    <w:rsid w:val="00E73D14"/>
    <w:rsid w:val="00E75148"/>
    <w:rsid w:val="00E75D65"/>
    <w:rsid w:val="00E75D9C"/>
    <w:rsid w:val="00E76480"/>
    <w:rsid w:val="00E764D7"/>
    <w:rsid w:val="00E76F4C"/>
    <w:rsid w:val="00E77848"/>
    <w:rsid w:val="00E8058F"/>
    <w:rsid w:val="00E807D2"/>
    <w:rsid w:val="00E80ADA"/>
    <w:rsid w:val="00E81065"/>
    <w:rsid w:val="00E8139F"/>
    <w:rsid w:val="00E8151E"/>
    <w:rsid w:val="00E81531"/>
    <w:rsid w:val="00E81682"/>
    <w:rsid w:val="00E819A6"/>
    <w:rsid w:val="00E81D34"/>
    <w:rsid w:val="00E823CE"/>
    <w:rsid w:val="00E824D9"/>
    <w:rsid w:val="00E830DB"/>
    <w:rsid w:val="00E83234"/>
    <w:rsid w:val="00E834D8"/>
    <w:rsid w:val="00E834E3"/>
    <w:rsid w:val="00E843E1"/>
    <w:rsid w:val="00E843ED"/>
    <w:rsid w:val="00E849DF"/>
    <w:rsid w:val="00E85523"/>
    <w:rsid w:val="00E858A2"/>
    <w:rsid w:val="00E86572"/>
    <w:rsid w:val="00E86782"/>
    <w:rsid w:val="00E86848"/>
    <w:rsid w:val="00E871DB"/>
    <w:rsid w:val="00E873A8"/>
    <w:rsid w:val="00E873B7"/>
    <w:rsid w:val="00E87807"/>
    <w:rsid w:val="00E87BD9"/>
    <w:rsid w:val="00E87E00"/>
    <w:rsid w:val="00E87EB7"/>
    <w:rsid w:val="00E9011E"/>
    <w:rsid w:val="00E90266"/>
    <w:rsid w:val="00E904C2"/>
    <w:rsid w:val="00E91DB1"/>
    <w:rsid w:val="00E91FEB"/>
    <w:rsid w:val="00E9201F"/>
    <w:rsid w:val="00E9210B"/>
    <w:rsid w:val="00E922A6"/>
    <w:rsid w:val="00E927B2"/>
    <w:rsid w:val="00E92DBF"/>
    <w:rsid w:val="00E92FB7"/>
    <w:rsid w:val="00E93260"/>
    <w:rsid w:val="00E936F4"/>
    <w:rsid w:val="00E93750"/>
    <w:rsid w:val="00E938CA"/>
    <w:rsid w:val="00E93DC5"/>
    <w:rsid w:val="00E941E7"/>
    <w:rsid w:val="00E949DC"/>
    <w:rsid w:val="00E95350"/>
    <w:rsid w:val="00E95A15"/>
    <w:rsid w:val="00E9601F"/>
    <w:rsid w:val="00E961C0"/>
    <w:rsid w:val="00E9625F"/>
    <w:rsid w:val="00E9644E"/>
    <w:rsid w:val="00E9674B"/>
    <w:rsid w:val="00E96991"/>
    <w:rsid w:val="00E9730B"/>
    <w:rsid w:val="00E9735E"/>
    <w:rsid w:val="00E97A1D"/>
    <w:rsid w:val="00E97C8C"/>
    <w:rsid w:val="00EA00F0"/>
    <w:rsid w:val="00EA049D"/>
    <w:rsid w:val="00EA04AC"/>
    <w:rsid w:val="00EA065A"/>
    <w:rsid w:val="00EA0FF0"/>
    <w:rsid w:val="00EA1A4D"/>
    <w:rsid w:val="00EA266F"/>
    <w:rsid w:val="00EA31AE"/>
    <w:rsid w:val="00EA3993"/>
    <w:rsid w:val="00EA39B5"/>
    <w:rsid w:val="00EA3A84"/>
    <w:rsid w:val="00EA3B6F"/>
    <w:rsid w:val="00EA3BEB"/>
    <w:rsid w:val="00EA465C"/>
    <w:rsid w:val="00EA47D4"/>
    <w:rsid w:val="00EA4CC9"/>
    <w:rsid w:val="00EA520C"/>
    <w:rsid w:val="00EA5AB2"/>
    <w:rsid w:val="00EA5C9A"/>
    <w:rsid w:val="00EA5F25"/>
    <w:rsid w:val="00EA60AF"/>
    <w:rsid w:val="00EA6B3E"/>
    <w:rsid w:val="00EA6F54"/>
    <w:rsid w:val="00EB06DF"/>
    <w:rsid w:val="00EB0739"/>
    <w:rsid w:val="00EB0CD4"/>
    <w:rsid w:val="00EB1024"/>
    <w:rsid w:val="00EB1D8F"/>
    <w:rsid w:val="00EB1DCD"/>
    <w:rsid w:val="00EB26BE"/>
    <w:rsid w:val="00EB2FC5"/>
    <w:rsid w:val="00EB3A6E"/>
    <w:rsid w:val="00EB49BB"/>
    <w:rsid w:val="00EB4A8D"/>
    <w:rsid w:val="00EB5B0C"/>
    <w:rsid w:val="00EB60B8"/>
    <w:rsid w:val="00EB67EC"/>
    <w:rsid w:val="00EB6868"/>
    <w:rsid w:val="00EB6B44"/>
    <w:rsid w:val="00EB6E55"/>
    <w:rsid w:val="00EB6F94"/>
    <w:rsid w:val="00EB7CD0"/>
    <w:rsid w:val="00EC031A"/>
    <w:rsid w:val="00EC082E"/>
    <w:rsid w:val="00EC0948"/>
    <w:rsid w:val="00EC252F"/>
    <w:rsid w:val="00EC2AD3"/>
    <w:rsid w:val="00EC30A1"/>
    <w:rsid w:val="00EC3428"/>
    <w:rsid w:val="00EC3973"/>
    <w:rsid w:val="00EC3BCA"/>
    <w:rsid w:val="00EC40FF"/>
    <w:rsid w:val="00EC5090"/>
    <w:rsid w:val="00EC6749"/>
    <w:rsid w:val="00EC6A0E"/>
    <w:rsid w:val="00EC6D45"/>
    <w:rsid w:val="00EC6D71"/>
    <w:rsid w:val="00EC6F95"/>
    <w:rsid w:val="00EC6FF4"/>
    <w:rsid w:val="00EC7120"/>
    <w:rsid w:val="00EC71FC"/>
    <w:rsid w:val="00EC7B6C"/>
    <w:rsid w:val="00ED0814"/>
    <w:rsid w:val="00ED150D"/>
    <w:rsid w:val="00ED15BD"/>
    <w:rsid w:val="00ED1B34"/>
    <w:rsid w:val="00ED1B55"/>
    <w:rsid w:val="00ED32F8"/>
    <w:rsid w:val="00ED3C37"/>
    <w:rsid w:val="00ED3C5B"/>
    <w:rsid w:val="00ED3FD3"/>
    <w:rsid w:val="00ED41CB"/>
    <w:rsid w:val="00ED4662"/>
    <w:rsid w:val="00ED46B0"/>
    <w:rsid w:val="00ED4CB4"/>
    <w:rsid w:val="00ED51DE"/>
    <w:rsid w:val="00ED536D"/>
    <w:rsid w:val="00ED5FEC"/>
    <w:rsid w:val="00ED6183"/>
    <w:rsid w:val="00ED6F50"/>
    <w:rsid w:val="00ED70B1"/>
    <w:rsid w:val="00ED714E"/>
    <w:rsid w:val="00ED7E30"/>
    <w:rsid w:val="00EE01EC"/>
    <w:rsid w:val="00EE02C7"/>
    <w:rsid w:val="00EE099B"/>
    <w:rsid w:val="00EE1411"/>
    <w:rsid w:val="00EE14DC"/>
    <w:rsid w:val="00EE1E33"/>
    <w:rsid w:val="00EE24AB"/>
    <w:rsid w:val="00EE2667"/>
    <w:rsid w:val="00EE2C90"/>
    <w:rsid w:val="00EE4154"/>
    <w:rsid w:val="00EE4357"/>
    <w:rsid w:val="00EE48CD"/>
    <w:rsid w:val="00EE5170"/>
    <w:rsid w:val="00EE5348"/>
    <w:rsid w:val="00EE5D7A"/>
    <w:rsid w:val="00EE6143"/>
    <w:rsid w:val="00EE68BF"/>
    <w:rsid w:val="00EE6D82"/>
    <w:rsid w:val="00EE75F1"/>
    <w:rsid w:val="00EE7FD6"/>
    <w:rsid w:val="00EF011B"/>
    <w:rsid w:val="00EF0213"/>
    <w:rsid w:val="00EF0954"/>
    <w:rsid w:val="00EF0A10"/>
    <w:rsid w:val="00EF0BA1"/>
    <w:rsid w:val="00EF0F09"/>
    <w:rsid w:val="00EF17F8"/>
    <w:rsid w:val="00EF1840"/>
    <w:rsid w:val="00EF1DDE"/>
    <w:rsid w:val="00EF1EEA"/>
    <w:rsid w:val="00EF1FD8"/>
    <w:rsid w:val="00EF253C"/>
    <w:rsid w:val="00EF2C0A"/>
    <w:rsid w:val="00EF2CB0"/>
    <w:rsid w:val="00EF2DB4"/>
    <w:rsid w:val="00EF32C9"/>
    <w:rsid w:val="00EF3464"/>
    <w:rsid w:val="00EF35DB"/>
    <w:rsid w:val="00EF3BAD"/>
    <w:rsid w:val="00EF3C1C"/>
    <w:rsid w:val="00EF412D"/>
    <w:rsid w:val="00EF4201"/>
    <w:rsid w:val="00EF4E1B"/>
    <w:rsid w:val="00EF4EBF"/>
    <w:rsid w:val="00EF5AEF"/>
    <w:rsid w:val="00EF5CCE"/>
    <w:rsid w:val="00EF6069"/>
    <w:rsid w:val="00EF6D25"/>
    <w:rsid w:val="00EF766F"/>
    <w:rsid w:val="00EF7740"/>
    <w:rsid w:val="00EF782C"/>
    <w:rsid w:val="00EF79D3"/>
    <w:rsid w:val="00F006A0"/>
    <w:rsid w:val="00F0147C"/>
    <w:rsid w:val="00F0206D"/>
    <w:rsid w:val="00F021A8"/>
    <w:rsid w:val="00F021F9"/>
    <w:rsid w:val="00F02856"/>
    <w:rsid w:val="00F038EF"/>
    <w:rsid w:val="00F040B2"/>
    <w:rsid w:val="00F05AF1"/>
    <w:rsid w:val="00F0694D"/>
    <w:rsid w:val="00F069FE"/>
    <w:rsid w:val="00F06B48"/>
    <w:rsid w:val="00F06E67"/>
    <w:rsid w:val="00F06F68"/>
    <w:rsid w:val="00F0721C"/>
    <w:rsid w:val="00F07B75"/>
    <w:rsid w:val="00F07D2D"/>
    <w:rsid w:val="00F07E9B"/>
    <w:rsid w:val="00F10D6B"/>
    <w:rsid w:val="00F11A30"/>
    <w:rsid w:val="00F12084"/>
    <w:rsid w:val="00F120E3"/>
    <w:rsid w:val="00F120ED"/>
    <w:rsid w:val="00F1241F"/>
    <w:rsid w:val="00F12BDD"/>
    <w:rsid w:val="00F130E9"/>
    <w:rsid w:val="00F13CAA"/>
    <w:rsid w:val="00F14FA7"/>
    <w:rsid w:val="00F1518E"/>
    <w:rsid w:val="00F15625"/>
    <w:rsid w:val="00F15DED"/>
    <w:rsid w:val="00F162C5"/>
    <w:rsid w:val="00F16B41"/>
    <w:rsid w:val="00F16B97"/>
    <w:rsid w:val="00F16C9F"/>
    <w:rsid w:val="00F17D86"/>
    <w:rsid w:val="00F17E1E"/>
    <w:rsid w:val="00F20448"/>
    <w:rsid w:val="00F20AD5"/>
    <w:rsid w:val="00F20B04"/>
    <w:rsid w:val="00F20B53"/>
    <w:rsid w:val="00F2110F"/>
    <w:rsid w:val="00F21142"/>
    <w:rsid w:val="00F21877"/>
    <w:rsid w:val="00F21F5A"/>
    <w:rsid w:val="00F220FF"/>
    <w:rsid w:val="00F22297"/>
    <w:rsid w:val="00F23AC4"/>
    <w:rsid w:val="00F23F31"/>
    <w:rsid w:val="00F24392"/>
    <w:rsid w:val="00F2481D"/>
    <w:rsid w:val="00F25548"/>
    <w:rsid w:val="00F25CC0"/>
    <w:rsid w:val="00F25EA0"/>
    <w:rsid w:val="00F25EDC"/>
    <w:rsid w:val="00F26119"/>
    <w:rsid w:val="00F2612E"/>
    <w:rsid w:val="00F271DF"/>
    <w:rsid w:val="00F274C3"/>
    <w:rsid w:val="00F27615"/>
    <w:rsid w:val="00F2768E"/>
    <w:rsid w:val="00F2779C"/>
    <w:rsid w:val="00F279C9"/>
    <w:rsid w:val="00F27A6A"/>
    <w:rsid w:val="00F27FBC"/>
    <w:rsid w:val="00F30816"/>
    <w:rsid w:val="00F30842"/>
    <w:rsid w:val="00F308FA"/>
    <w:rsid w:val="00F3149A"/>
    <w:rsid w:val="00F31676"/>
    <w:rsid w:val="00F321BF"/>
    <w:rsid w:val="00F32728"/>
    <w:rsid w:val="00F332BC"/>
    <w:rsid w:val="00F34DE1"/>
    <w:rsid w:val="00F34F4D"/>
    <w:rsid w:val="00F3528B"/>
    <w:rsid w:val="00F36074"/>
    <w:rsid w:val="00F365FE"/>
    <w:rsid w:val="00F36AEB"/>
    <w:rsid w:val="00F37024"/>
    <w:rsid w:val="00F42727"/>
    <w:rsid w:val="00F4311C"/>
    <w:rsid w:val="00F431D3"/>
    <w:rsid w:val="00F43B12"/>
    <w:rsid w:val="00F43C22"/>
    <w:rsid w:val="00F43F74"/>
    <w:rsid w:val="00F44808"/>
    <w:rsid w:val="00F45E9F"/>
    <w:rsid w:val="00F46152"/>
    <w:rsid w:val="00F461B9"/>
    <w:rsid w:val="00F46434"/>
    <w:rsid w:val="00F46A78"/>
    <w:rsid w:val="00F475FD"/>
    <w:rsid w:val="00F47F44"/>
    <w:rsid w:val="00F5016E"/>
    <w:rsid w:val="00F50C02"/>
    <w:rsid w:val="00F514C9"/>
    <w:rsid w:val="00F51761"/>
    <w:rsid w:val="00F51E0E"/>
    <w:rsid w:val="00F5305B"/>
    <w:rsid w:val="00F53B7A"/>
    <w:rsid w:val="00F54BF4"/>
    <w:rsid w:val="00F55250"/>
    <w:rsid w:val="00F5534D"/>
    <w:rsid w:val="00F55C21"/>
    <w:rsid w:val="00F56322"/>
    <w:rsid w:val="00F563A9"/>
    <w:rsid w:val="00F56D9B"/>
    <w:rsid w:val="00F572AC"/>
    <w:rsid w:val="00F5769C"/>
    <w:rsid w:val="00F57832"/>
    <w:rsid w:val="00F57837"/>
    <w:rsid w:val="00F57D73"/>
    <w:rsid w:val="00F601BD"/>
    <w:rsid w:val="00F602CB"/>
    <w:rsid w:val="00F60481"/>
    <w:rsid w:val="00F60EF0"/>
    <w:rsid w:val="00F61673"/>
    <w:rsid w:val="00F61B92"/>
    <w:rsid w:val="00F61CF1"/>
    <w:rsid w:val="00F6369D"/>
    <w:rsid w:val="00F63854"/>
    <w:rsid w:val="00F63A22"/>
    <w:rsid w:val="00F63F98"/>
    <w:rsid w:val="00F6429C"/>
    <w:rsid w:val="00F6455A"/>
    <w:rsid w:val="00F64750"/>
    <w:rsid w:val="00F651CF"/>
    <w:rsid w:val="00F65248"/>
    <w:rsid w:val="00F65314"/>
    <w:rsid w:val="00F6582C"/>
    <w:rsid w:val="00F6589C"/>
    <w:rsid w:val="00F65E43"/>
    <w:rsid w:val="00F66585"/>
    <w:rsid w:val="00F66B02"/>
    <w:rsid w:val="00F66C02"/>
    <w:rsid w:val="00F66D41"/>
    <w:rsid w:val="00F670D4"/>
    <w:rsid w:val="00F675FF"/>
    <w:rsid w:val="00F70A67"/>
    <w:rsid w:val="00F70AB9"/>
    <w:rsid w:val="00F70F57"/>
    <w:rsid w:val="00F70FCA"/>
    <w:rsid w:val="00F71066"/>
    <w:rsid w:val="00F711EC"/>
    <w:rsid w:val="00F71EB4"/>
    <w:rsid w:val="00F72EDB"/>
    <w:rsid w:val="00F732BE"/>
    <w:rsid w:val="00F7395B"/>
    <w:rsid w:val="00F73BC8"/>
    <w:rsid w:val="00F73CA1"/>
    <w:rsid w:val="00F74353"/>
    <w:rsid w:val="00F74669"/>
    <w:rsid w:val="00F75C9A"/>
    <w:rsid w:val="00F7714F"/>
    <w:rsid w:val="00F77301"/>
    <w:rsid w:val="00F77C6E"/>
    <w:rsid w:val="00F77DF6"/>
    <w:rsid w:val="00F81297"/>
    <w:rsid w:val="00F81956"/>
    <w:rsid w:val="00F81E62"/>
    <w:rsid w:val="00F82A3E"/>
    <w:rsid w:val="00F8362A"/>
    <w:rsid w:val="00F8366E"/>
    <w:rsid w:val="00F83921"/>
    <w:rsid w:val="00F84320"/>
    <w:rsid w:val="00F84CEC"/>
    <w:rsid w:val="00F8622D"/>
    <w:rsid w:val="00F873DB"/>
    <w:rsid w:val="00F87CDB"/>
    <w:rsid w:val="00F9017F"/>
    <w:rsid w:val="00F90332"/>
    <w:rsid w:val="00F90882"/>
    <w:rsid w:val="00F90B4B"/>
    <w:rsid w:val="00F91869"/>
    <w:rsid w:val="00F91A28"/>
    <w:rsid w:val="00F9237A"/>
    <w:rsid w:val="00F92891"/>
    <w:rsid w:val="00F932E8"/>
    <w:rsid w:val="00F93965"/>
    <w:rsid w:val="00F94347"/>
    <w:rsid w:val="00F94978"/>
    <w:rsid w:val="00F94E61"/>
    <w:rsid w:val="00F94F38"/>
    <w:rsid w:val="00F9559E"/>
    <w:rsid w:val="00F95B97"/>
    <w:rsid w:val="00F95CA8"/>
    <w:rsid w:val="00F95DE4"/>
    <w:rsid w:val="00F95E94"/>
    <w:rsid w:val="00F95FA7"/>
    <w:rsid w:val="00F96130"/>
    <w:rsid w:val="00F96582"/>
    <w:rsid w:val="00F970A2"/>
    <w:rsid w:val="00F973A1"/>
    <w:rsid w:val="00F977BA"/>
    <w:rsid w:val="00F979E6"/>
    <w:rsid w:val="00F97DB0"/>
    <w:rsid w:val="00F97DF5"/>
    <w:rsid w:val="00FA078D"/>
    <w:rsid w:val="00FA0AAD"/>
    <w:rsid w:val="00FA0D57"/>
    <w:rsid w:val="00FA112A"/>
    <w:rsid w:val="00FA115F"/>
    <w:rsid w:val="00FA12BE"/>
    <w:rsid w:val="00FA2363"/>
    <w:rsid w:val="00FA2610"/>
    <w:rsid w:val="00FA2837"/>
    <w:rsid w:val="00FA31C5"/>
    <w:rsid w:val="00FA34BF"/>
    <w:rsid w:val="00FA376F"/>
    <w:rsid w:val="00FA4225"/>
    <w:rsid w:val="00FA44C4"/>
    <w:rsid w:val="00FA4D40"/>
    <w:rsid w:val="00FA4F6D"/>
    <w:rsid w:val="00FA61B1"/>
    <w:rsid w:val="00FA670B"/>
    <w:rsid w:val="00FA6782"/>
    <w:rsid w:val="00FA6E80"/>
    <w:rsid w:val="00FA6F2C"/>
    <w:rsid w:val="00FA71E1"/>
    <w:rsid w:val="00FA7B59"/>
    <w:rsid w:val="00FB00FE"/>
    <w:rsid w:val="00FB02AC"/>
    <w:rsid w:val="00FB0A13"/>
    <w:rsid w:val="00FB0EB2"/>
    <w:rsid w:val="00FB1622"/>
    <w:rsid w:val="00FB1724"/>
    <w:rsid w:val="00FB17FC"/>
    <w:rsid w:val="00FB2541"/>
    <w:rsid w:val="00FB294B"/>
    <w:rsid w:val="00FB2B84"/>
    <w:rsid w:val="00FB3135"/>
    <w:rsid w:val="00FB3776"/>
    <w:rsid w:val="00FB3D78"/>
    <w:rsid w:val="00FB4B13"/>
    <w:rsid w:val="00FB4DA9"/>
    <w:rsid w:val="00FB50A8"/>
    <w:rsid w:val="00FB50CE"/>
    <w:rsid w:val="00FB5801"/>
    <w:rsid w:val="00FB5813"/>
    <w:rsid w:val="00FB66E4"/>
    <w:rsid w:val="00FB6A8C"/>
    <w:rsid w:val="00FB6BC6"/>
    <w:rsid w:val="00FB6C7F"/>
    <w:rsid w:val="00FB7D3A"/>
    <w:rsid w:val="00FC00C3"/>
    <w:rsid w:val="00FC04C7"/>
    <w:rsid w:val="00FC0619"/>
    <w:rsid w:val="00FC16A7"/>
    <w:rsid w:val="00FC1798"/>
    <w:rsid w:val="00FC1E43"/>
    <w:rsid w:val="00FC27F3"/>
    <w:rsid w:val="00FC2C56"/>
    <w:rsid w:val="00FC41A6"/>
    <w:rsid w:val="00FC472B"/>
    <w:rsid w:val="00FC494C"/>
    <w:rsid w:val="00FC517A"/>
    <w:rsid w:val="00FC52B2"/>
    <w:rsid w:val="00FC5332"/>
    <w:rsid w:val="00FC55C9"/>
    <w:rsid w:val="00FC59DC"/>
    <w:rsid w:val="00FC5A2D"/>
    <w:rsid w:val="00FC5A65"/>
    <w:rsid w:val="00FC5BB5"/>
    <w:rsid w:val="00FC6904"/>
    <w:rsid w:val="00FC6D77"/>
    <w:rsid w:val="00FD0700"/>
    <w:rsid w:val="00FD08F5"/>
    <w:rsid w:val="00FD0E9B"/>
    <w:rsid w:val="00FD1DA9"/>
    <w:rsid w:val="00FD1E9C"/>
    <w:rsid w:val="00FD2B6E"/>
    <w:rsid w:val="00FD2DD8"/>
    <w:rsid w:val="00FD3D7C"/>
    <w:rsid w:val="00FD494B"/>
    <w:rsid w:val="00FD4D70"/>
    <w:rsid w:val="00FD558F"/>
    <w:rsid w:val="00FD6B4A"/>
    <w:rsid w:val="00FD6C2C"/>
    <w:rsid w:val="00FD71C7"/>
    <w:rsid w:val="00FD7985"/>
    <w:rsid w:val="00FE003A"/>
    <w:rsid w:val="00FE038B"/>
    <w:rsid w:val="00FE099E"/>
    <w:rsid w:val="00FE0D60"/>
    <w:rsid w:val="00FE1464"/>
    <w:rsid w:val="00FE1695"/>
    <w:rsid w:val="00FE1B1F"/>
    <w:rsid w:val="00FE1BAC"/>
    <w:rsid w:val="00FE22C8"/>
    <w:rsid w:val="00FE27E8"/>
    <w:rsid w:val="00FE2DA0"/>
    <w:rsid w:val="00FE321E"/>
    <w:rsid w:val="00FE3CCC"/>
    <w:rsid w:val="00FE43FA"/>
    <w:rsid w:val="00FE44B5"/>
    <w:rsid w:val="00FE4538"/>
    <w:rsid w:val="00FE4707"/>
    <w:rsid w:val="00FE4E0B"/>
    <w:rsid w:val="00FE5484"/>
    <w:rsid w:val="00FE5700"/>
    <w:rsid w:val="00FE5B8A"/>
    <w:rsid w:val="00FE5C67"/>
    <w:rsid w:val="00FE5C85"/>
    <w:rsid w:val="00FE6027"/>
    <w:rsid w:val="00FE67F4"/>
    <w:rsid w:val="00FE7023"/>
    <w:rsid w:val="00FE74AF"/>
    <w:rsid w:val="00FF01C4"/>
    <w:rsid w:val="00FF0384"/>
    <w:rsid w:val="00FF05D3"/>
    <w:rsid w:val="00FF1194"/>
    <w:rsid w:val="00FF17E0"/>
    <w:rsid w:val="00FF1845"/>
    <w:rsid w:val="00FF1897"/>
    <w:rsid w:val="00FF1B68"/>
    <w:rsid w:val="00FF1BC6"/>
    <w:rsid w:val="00FF1EB3"/>
    <w:rsid w:val="00FF1EB5"/>
    <w:rsid w:val="00FF2AC9"/>
    <w:rsid w:val="00FF3B36"/>
    <w:rsid w:val="00FF3C7B"/>
    <w:rsid w:val="00FF40DA"/>
    <w:rsid w:val="00FF4AFC"/>
    <w:rsid w:val="00FF519A"/>
    <w:rsid w:val="00FF5289"/>
    <w:rsid w:val="00FF564D"/>
    <w:rsid w:val="00FF5690"/>
    <w:rsid w:val="00FF7AE0"/>
    <w:rsid w:val="01AC2F0B"/>
    <w:rsid w:val="025D2737"/>
    <w:rsid w:val="02C183BD"/>
    <w:rsid w:val="03E6239E"/>
    <w:rsid w:val="03E8DF82"/>
    <w:rsid w:val="04819C1E"/>
    <w:rsid w:val="0782DD61"/>
    <w:rsid w:val="09FB08EF"/>
    <w:rsid w:val="0BE2776E"/>
    <w:rsid w:val="0D1E3124"/>
    <w:rsid w:val="13D7EE91"/>
    <w:rsid w:val="13DA5532"/>
    <w:rsid w:val="14ED724D"/>
    <w:rsid w:val="16A0719A"/>
    <w:rsid w:val="18E0021E"/>
    <w:rsid w:val="1E367452"/>
    <w:rsid w:val="1EAC7B1F"/>
    <w:rsid w:val="234486F7"/>
    <w:rsid w:val="23AA5B1F"/>
    <w:rsid w:val="251B77DD"/>
    <w:rsid w:val="27FAE15E"/>
    <w:rsid w:val="2B01EB19"/>
    <w:rsid w:val="2B5FF579"/>
    <w:rsid w:val="2E80C609"/>
    <w:rsid w:val="34EEAFC0"/>
    <w:rsid w:val="359C9052"/>
    <w:rsid w:val="3616E04B"/>
    <w:rsid w:val="363F0B74"/>
    <w:rsid w:val="37E18210"/>
    <w:rsid w:val="382C8251"/>
    <w:rsid w:val="3846E65F"/>
    <w:rsid w:val="396663E6"/>
    <w:rsid w:val="3BCE1138"/>
    <w:rsid w:val="3E30D754"/>
    <w:rsid w:val="3F967D30"/>
    <w:rsid w:val="3FCDDE9F"/>
    <w:rsid w:val="4158F3F3"/>
    <w:rsid w:val="41732326"/>
    <w:rsid w:val="44B7CA60"/>
    <w:rsid w:val="44C5A1AF"/>
    <w:rsid w:val="4AFC69BD"/>
    <w:rsid w:val="4EBA8BEE"/>
    <w:rsid w:val="544A682A"/>
    <w:rsid w:val="55985360"/>
    <w:rsid w:val="56C13241"/>
    <w:rsid w:val="5BF7D570"/>
    <w:rsid w:val="5DA771FE"/>
    <w:rsid w:val="62E5B036"/>
    <w:rsid w:val="63B8F0FA"/>
    <w:rsid w:val="63F4999D"/>
    <w:rsid w:val="6641D0C1"/>
    <w:rsid w:val="6E12B4F9"/>
    <w:rsid w:val="6F9F0ED6"/>
    <w:rsid w:val="730B34FE"/>
    <w:rsid w:val="757E9B4B"/>
    <w:rsid w:val="7797CA3E"/>
    <w:rsid w:val="77ED3AC6"/>
    <w:rsid w:val="78C59904"/>
    <w:rsid w:val="78E0BDFA"/>
    <w:rsid w:val="7DC49354"/>
    <w:rsid w:val="7F4550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City"/>
  <w:shapeDefaults>
    <o:shapedefaults v:ext="edit" spidmax="2053"/>
    <o:shapelayout v:ext="edit">
      <o:idmap v:ext="edit" data="1"/>
    </o:shapelayout>
  </w:shapeDefaults>
  <w:decimalSymbol w:val="."/>
  <w:listSeparator w:val=","/>
  <w14:docId w14:val="5A648A83"/>
  <w15:docId w15:val="{FBF4853D-3264-4063-9BC6-47AC008A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uiPriority="9"/>
    <w:lsdException w:name="heading 7" w:locked="1" w:semiHidden="1" w:unhideWhenUsed="1"/>
    <w:lsdException w:name="heading 8" w:locked="1" w:semiHidden="1"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iPriority="0"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2AC"/>
    <w:pPr>
      <w:spacing w:after="120"/>
    </w:pPr>
    <w:rPr>
      <w:rFonts w:asciiTheme="minorHAnsi" w:hAnsiTheme="minorHAnsi"/>
      <w:szCs w:val="24"/>
    </w:rPr>
  </w:style>
  <w:style w:type="paragraph" w:styleId="Heading1">
    <w:name w:val="heading 1"/>
    <w:basedOn w:val="Normal"/>
    <w:next w:val="Normal"/>
    <w:link w:val="Heading1Char"/>
    <w:uiPriority w:val="9"/>
    <w:qFormat/>
    <w:rsid w:val="00714796"/>
    <w:pPr>
      <w:keepNext/>
      <w:numPr>
        <w:numId w:val="7"/>
      </w:numPr>
      <w:spacing w:before="120" w:after="60"/>
      <w:outlineLvl w:val="0"/>
    </w:pPr>
    <w:rPr>
      <w:rFonts w:ascii="Calibri Light" w:hAnsi="Calibri Light" w:cs="Arial"/>
      <w:bCs/>
      <w:color w:val="64825C"/>
      <w:kern w:val="32"/>
      <w:sz w:val="36"/>
      <w:szCs w:val="32"/>
    </w:rPr>
  </w:style>
  <w:style w:type="paragraph" w:styleId="Heading2">
    <w:name w:val="heading 2"/>
    <w:basedOn w:val="Normal"/>
    <w:next w:val="Normal"/>
    <w:link w:val="Heading2Char"/>
    <w:uiPriority w:val="99"/>
    <w:qFormat/>
    <w:rsid w:val="00932079"/>
    <w:pPr>
      <w:keepNext/>
      <w:numPr>
        <w:ilvl w:val="1"/>
        <w:numId w:val="7"/>
      </w:numPr>
      <w:tabs>
        <w:tab w:val="left" w:pos="720"/>
      </w:tabs>
      <w:spacing w:before="120" w:after="60"/>
      <w:outlineLvl w:val="1"/>
    </w:pPr>
    <w:rPr>
      <w:rFonts w:cs="Arial"/>
      <w:bCs/>
      <w:iCs/>
      <w:color w:val="3A5A62" w:themeColor="accent5" w:themeShade="80"/>
      <w:spacing w:val="20"/>
      <w:sz w:val="28"/>
      <w:szCs w:val="28"/>
    </w:rPr>
  </w:style>
  <w:style w:type="paragraph" w:styleId="Heading3">
    <w:name w:val="heading 3"/>
    <w:basedOn w:val="Normal"/>
    <w:next w:val="Normal"/>
    <w:link w:val="Heading3Char"/>
    <w:uiPriority w:val="99"/>
    <w:qFormat/>
    <w:rsid w:val="00080F91"/>
    <w:pPr>
      <w:keepNext/>
      <w:keepLines/>
      <w:numPr>
        <w:ilvl w:val="2"/>
        <w:numId w:val="7"/>
      </w:numPr>
      <w:tabs>
        <w:tab w:val="left" w:pos="1008"/>
      </w:tabs>
      <w:spacing w:before="120" w:after="60"/>
      <w:outlineLvl w:val="2"/>
    </w:pPr>
    <w:rPr>
      <w:rFonts w:cs="Arial"/>
      <w:bCs/>
      <w:color w:val="64825C"/>
      <w:sz w:val="24"/>
      <w:szCs w:val="26"/>
    </w:rPr>
  </w:style>
  <w:style w:type="paragraph" w:styleId="Heading4">
    <w:name w:val="heading 4"/>
    <w:basedOn w:val="Normal"/>
    <w:next w:val="Normal"/>
    <w:link w:val="Heading4Char"/>
    <w:uiPriority w:val="99"/>
    <w:qFormat/>
    <w:rsid w:val="00714796"/>
    <w:pPr>
      <w:keepNext/>
      <w:keepLines/>
      <w:tabs>
        <w:tab w:val="left" w:pos="1008"/>
      </w:tabs>
      <w:spacing w:before="60" w:after="60"/>
      <w:outlineLvl w:val="3"/>
    </w:pPr>
    <w:rPr>
      <w:rFonts w:ascii="Calibri Light" w:hAnsi="Calibri Light" w:cs="Arial"/>
      <w:i/>
      <w:szCs w:val="28"/>
    </w:rPr>
  </w:style>
  <w:style w:type="paragraph" w:styleId="Heading5">
    <w:name w:val="heading 5"/>
    <w:basedOn w:val="Heading1"/>
    <w:next w:val="Normal"/>
    <w:link w:val="Heading5Char"/>
    <w:uiPriority w:val="9"/>
    <w:qFormat/>
    <w:rsid w:val="00DC3633"/>
    <w:pPr>
      <w:numPr>
        <w:numId w:val="19"/>
      </w:numPr>
      <w:outlineLvl w:val="4"/>
    </w:pPr>
  </w:style>
  <w:style w:type="paragraph" w:styleId="Heading6">
    <w:name w:val="heading 6"/>
    <w:basedOn w:val="Normal"/>
    <w:next w:val="Normal"/>
    <w:link w:val="Heading6Char"/>
    <w:uiPriority w:val="9"/>
    <w:rsid w:val="00D33548"/>
    <w:pPr>
      <w:numPr>
        <w:ilvl w:val="5"/>
        <w:numId w:val="7"/>
      </w:numPr>
      <w:spacing w:after="60"/>
      <w:outlineLvl w:val="5"/>
    </w:pPr>
    <w:rPr>
      <w:bCs/>
      <w:i/>
      <w:szCs w:val="22"/>
    </w:rPr>
  </w:style>
  <w:style w:type="paragraph" w:styleId="Heading7">
    <w:name w:val="heading 7"/>
    <w:basedOn w:val="Normal"/>
    <w:next w:val="Normal"/>
    <w:link w:val="Heading7Char"/>
    <w:uiPriority w:val="99"/>
    <w:rsid w:val="00C27370"/>
    <w:pPr>
      <w:numPr>
        <w:ilvl w:val="6"/>
        <w:numId w:val="7"/>
      </w:numPr>
      <w:spacing w:before="240" w:after="60"/>
      <w:outlineLvl w:val="6"/>
    </w:pPr>
  </w:style>
  <w:style w:type="paragraph" w:styleId="Heading8">
    <w:name w:val="heading 8"/>
    <w:basedOn w:val="Normal"/>
    <w:next w:val="Normal"/>
    <w:link w:val="Heading8Char"/>
    <w:uiPriority w:val="99"/>
    <w:rsid w:val="0054273B"/>
    <w:pPr>
      <w:numPr>
        <w:ilvl w:val="7"/>
        <w:numId w:val="7"/>
      </w:numPr>
      <w:spacing w:before="240" w:after="60"/>
      <w:outlineLvl w:val="7"/>
    </w:pPr>
    <w:rPr>
      <w:rFonts w:ascii="Arial Bold" w:hAnsi="Arial Bold" w:cs="Arial"/>
      <w:b/>
      <w:iCs/>
      <w:vanish/>
      <w:color w:val="3366FF"/>
      <w:szCs w:val="22"/>
    </w:rPr>
  </w:style>
  <w:style w:type="paragraph" w:styleId="Heading9">
    <w:name w:val="heading 9"/>
    <w:basedOn w:val="ChapterTitles"/>
    <w:next w:val="Normal"/>
    <w:link w:val="Heading9Char"/>
    <w:autoRedefine/>
    <w:rsid w:val="00882F2D"/>
    <w:pPr>
      <w:numPr>
        <w:ilvl w:val="8"/>
        <w:numId w:val="7"/>
      </w:numPr>
      <w:spacing w:before="0" w:after="0"/>
      <w:outlineLvl w:val="8"/>
    </w:pPr>
    <w:rPr>
      <w:rFonts w:ascii="Arial Bold" w:hAnsi="Arial Bold" w:cs="Arial"/>
      <w:vanish/>
      <w:color w:val="3366F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796"/>
    <w:rPr>
      <w:rFonts w:ascii="Calibri Light" w:hAnsi="Calibri Light" w:cs="Arial"/>
      <w:bCs/>
      <w:color w:val="64825C"/>
      <w:kern w:val="32"/>
      <w:sz w:val="36"/>
      <w:szCs w:val="32"/>
    </w:rPr>
  </w:style>
  <w:style w:type="character" w:customStyle="1" w:styleId="Heading2Char">
    <w:name w:val="Heading 2 Char"/>
    <w:basedOn w:val="DefaultParagraphFont"/>
    <w:link w:val="Heading2"/>
    <w:uiPriority w:val="99"/>
    <w:locked/>
    <w:rsid w:val="00932079"/>
    <w:rPr>
      <w:rFonts w:asciiTheme="minorHAnsi" w:hAnsiTheme="minorHAnsi" w:cs="Arial"/>
      <w:bCs/>
      <w:iCs/>
      <w:color w:val="3A5A62" w:themeColor="accent5" w:themeShade="80"/>
      <w:spacing w:val="20"/>
      <w:sz w:val="28"/>
      <w:szCs w:val="28"/>
    </w:rPr>
  </w:style>
  <w:style w:type="character" w:customStyle="1" w:styleId="Heading3Char">
    <w:name w:val="Heading 3 Char"/>
    <w:basedOn w:val="DefaultParagraphFont"/>
    <w:link w:val="Heading3"/>
    <w:uiPriority w:val="99"/>
    <w:locked/>
    <w:rsid w:val="00080F91"/>
    <w:rPr>
      <w:rFonts w:asciiTheme="minorHAnsi" w:hAnsiTheme="minorHAnsi" w:cs="Arial"/>
      <w:bCs/>
      <w:color w:val="64825C"/>
      <w:sz w:val="24"/>
      <w:szCs w:val="26"/>
    </w:rPr>
  </w:style>
  <w:style w:type="character" w:customStyle="1" w:styleId="Heading4Char">
    <w:name w:val="Heading 4 Char"/>
    <w:basedOn w:val="DefaultParagraphFont"/>
    <w:link w:val="Heading4"/>
    <w:uiPriority w:val="99"/>
    <w:locked/>
    <w:rsid w:val="00714796"/>
    <w:rPr>
      <w:rFonts w:ascii="Calibri Light" w:hAnsi="Calibri Light" w:cs="Arial"/>
      <w:i/>
      <w:szCs w:val="28"/>
    </w:rPr>
  </w:style>
  <w:style w:type="character" w:customStyle="1" w:styleId="Heading5Char">
    <w:name w:val="Heading 5 Char"/>
    <w:basedOn w:val="DefaultParagraphFont"/>
    <w:link w:val="Heading5"/>
    <w:uiPriority w:val="9"/>
    <w:rsid w:val="00DC3633"/>
    <w:rPr>
      <w:rFonts w:ascii="Calibri Light" w:hAnsi="Calibri Light" w:cs="Arial"/>
      <w:bCs/>
      <w:color w:val="64825C"/>
      <w:kern w:val="32"/>
      <w:sz w:val="36"/>
      <w:szCs w:val="32"/>
    </w:rPr>
  </w:style>
  <w:style w:type="character" w:customStyle="1" w:styleId="Heading6Char">
    <w:name w:val="Heading 6 Char"/>
    <w:basedOn w:val="DefaultParagraphFont"/>
    <w:link w:val="Heading6"/>
    <w:uiPriority w:val="9"/>
    <w:rsid w:val="00AB148E"/>
    <w:rPr>
      <w:rFonts w:asciiTheme="minorHAnsi" w:hAnsiTheme="minorHAnsi"/>
      <w:bCs/>
      <w:i/>
    </w:rPr>
  </w:style>
  <w:style w:type="character" w:customStyle="1" w:styleId="Heading7Char">
    <w:name w:val="Heading 7 Char"/>
    <w:basedOn w:val="DefaultParagraphFont"/>
    <w:link w:val="Heading7"/>
    <w:uiPriority w:val="99"/>
    <w:rsid w:val="00AB148E"/>
    <w:rPr>
      <w:rFonts w:asciiTheme="minorHAnsi" w:hAnsiTheme="minorHAnsi"/>
      <w:szCs w:val="24"/>
    </w:rPr>
  </w:style>
  <w:style w:type="character" w:customStyle="1" w:styleId="Heading8Char">
    <w:name w:val="Heading 8 Char"/>
    <w:basedOn w:val="DefaultParagraphFont"/>
    <w:link w:val="Heading8"/>
    <w:uiPriority w:val="99"/>
    <w:rsid w:val="0054273B"/>
    <w:rPr>
      <w:rFonts w:ascii="Arial Bold" w:hAnsi="Arial Bold" w:cs="Arial"/>
      <w:b/>
      <w:iCs/>
      <w:vanish/>
      <w:color w:val="3366FF"/>
    </w:rPr>
  </w:style>
  <w:style w:type="character" w:customStyle="1" w:styleId="Heading9Char">
    <w:name w:val="Heading 9 Char"/>
    <w:basedOn w:val="DefaultParagraphFont"/>
    <w:link w:val="Heading9"/>
    <w:rsid w:val="00882F2D"/>
    <w:rPr>
      <w:rFonts w:ascii="Arial Bold" w:hAnsi="Arial Bold" w:cs="Arial"/>
      <w:b/>
      <w:vanish/>
      <w:color w:val="3366FF"/>
      <w:sz w:val="24"/>
    </w:rPr>
  </w:style>
  <w:style w:type="paragraph" w:styleId="Header">
    <w:name w:val="header"/>
    <w:aliases w:val="Header (1)"/>
    <w:basedOn w:val="Normal"/>
    <w:link w:val="HeaderChar"/>
    <w:rsid w:val="00BB6F13"/>
    <w:pPr>
      <w:tabs>
        <w:tab w:val="center" w:pos="4320"/>
        <w:tab w:val="right" w:pos="8640"/>
      </w:tabs>
    </w:pPr>
    <w:rPr>
      <w:rFonts w:ascii="Arial" w:hAnsi="Arial"/>
      <w:b/>
      <w:sz w:val="20"/>
    </w:rPr>
  </w:style>
  <w:style w:type="character" w:customStyle="1" w:styleId="HeaderChar">
    <w:name w:val="Header Char"/>
    <w:aliases w:val="Header (1) Char"/>
    <w:basedOn w:val="DefaultParagraphFont"/>
    <w:link w:val="Header"/>
    <w:uiPriority w:val="99"/>
    <w:rsid w:val="00AB148E"/>
    <w:rPr>
      <w:sz w:val="24"/>
      <w:szCs w:val="24"/>
    </w:rPr>
  </w:style>
  <w:style w:type="paragraph" w:styleId="Footer">
    <w:name w:val="footer"/>
    <w:basedOn w:val="Normal"/>
    <w:link w:val="FooterChar"/>
    <w:uiPriority w:val="99"/>
    <w:rsid w:val="00EF17F8"/>
    <w:pPr>
      <w:tabs>
        <w:tab w:val="center" w:pos="4320"/>
        <w:tab w:val="right" w:pos="8640"/>
      </w:tabs>
    </w:pPr>
  </w:style>
  <w:style w:type="character" w:customStyle="1" w:styleId="FooterChar">
    <w:name w:val="Footer Char"/>
    <w:basedOn w:val="DefaultParagraphFont"/>
    <w:link w:val="Footer"/>
    <w:uiPriority w:val="99"/>
    <w:rsid w:val="00AB148E"/>
    <w:rPr>
      <w:sz w:val="24"/>
      <w:szCs w:val="24"/>
    </w:rPr>
  </w:style>
  <w:style w:type="table" w:styleId="TableGrid">
    <w:name w:val="Table Grid"/>
    <w:basedOn w:val="TableNormal"/>
    <w:rsid w:val="00EF17F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Header">
    <w:name w:val="Cover Page Header"/>
    <w:basedOn w:val="Normal"/>
    <w:rsid w:val="00511BB6"/>
    <w:pPr>
      <w:jc w:val="center"/>
    </w:pPr>
    <w:rPr>
      <w:rFonts w:ascii="Arial" w:hAnsi="Arial" w:cs="Arial"/>
      <w:b/>
      <w:sz w:val="36"/>
      <w:szCs w:val="36"/>
    </w:rPr>
  </w:style>
  <w:style w:type="paragraph" w:customStyle="1" w:styleId="CoverPageText">
    <w:name w:val="Cover Page Text"/>
    <w:basedOn w:val="Normal"/>
    <w:link w:val="CoverPageTextChar"/>
    <w:rsid w:val="00511BB6"/>
    <w:pPr>
      <w:jc w:val="center"/>
    </w:pPr>
    <w:rPr>
      <w:rFonts w:ascii="Arial" w:hAnsi="Arial"/>
      <w:b/>
      <w:sz w:val="28"/>
    </w:rPr>
  </w:style>
  <w:style w:type="paragraph" w:customStyle="1" w:styleId="CoverPageLogo">
    <w:name w:val="Cover Page Logo"/>
    <w:basedOn w:val="CoverPageText"/>
    <w:uiPriority w:val="99"/>
    <w:rsid w:val="00087569"/>
    <w:rPr>
      <w:rFonts w:ascii="Arial Bold" w:hAnsi="Arial Bold"/>
      <w:sz w:val="24"/>
    </w:rPr>
  </w:style>
  <w:style w:type="paragraph" w:customStyle="1" w:styleId="CoverPageAddress">
    <w:name w:val="Cover Page Address"/>
    <w:basedOn w:val="CoverPageText"/>
    <w:link w:val="CoverPageAddressChar"/>
    <w:rsid w:val="00087569"/>
    <w:rPr>
      <w:b w:val="0"/>
    </w:rPr>
  </w:style>
  <w:style w:type="character" w:styleId="CommentReference">
    <w:name w:val="annotation reference"/>
    <w:basedOn w:val="DefaultParagraphFont"/>
    <w:rsid w:val="009769E0"/>
    <w:rPr>
      <w:rFonts w:cs="Times New Roman"/>
      <w:sz w:val="16"/>
    </w:rPr>
  </w:style>
  <w:style w:type="paragraph" w:customStyle="1" w:styleId="ChapterTitles">
    <w:name w:val="Chapter Titles"/>
    <w:basedOn w:val="Normal"/>
    <w:rsid w:val="00110CB2"/>
    <w:pPr>
      <w:spacing w:before="720" w:after="720" w:line="480" w:lineRule="exact"/>
      <w:ind w:hanging="1440"/>
    </w:pPr>
    <w:rPr>
      <w:rFonts w:ascii="Arial" w:hAnsi="Arial"/>
      <w:b/>
      <w:sz w:val="48"/>
    </w:rPr>
  </w:style>
  <w:style w:type="table" w:customStyle="1" w:styleId="TableNormal1">
    <w:name w:val="Table Normal1"/>
    <w:basedOn w:val="TableNormal"/>
    <w:rsid w:val="00150FA9"/>
    <w:rPr>
      <w:rFonts w:asciiTheme="minorHAnsi" w:hAnsiTheme="minorHAnsi"/>
      <w:sz w:val="20"/>
    </w:rPr>
    <w:tblPr>
      <w:tblStyleRowBandSize w:val="1"/>
      <w:tblStyleColBandSize w:val="1"/>
      <w:tblBorders>
        <w:top w:val="single" w:sz="4" w:space="0" w:color="64825C"/>
        <w:left w:val="single" w:sz="4" w:space="0" w:color="64825C"/>
        <w:bottom w:val="single" w:sz="4" w:space="0" w:color="64825C"/>
        <w:right w:val="single" w:sz="4" w:space="0" w:color="64825C"/>
        <w:insideH w:val="single" w:sz="4" w:space="0" w:color="64825C"/>
        <w:insideV w:val="single" w:sz="4" w:space="0" w:color="64825C"/>
      </w:tblBorders>
      <w:tblCellMar>
        <w:top w:w="29" w:type="dxa"/>
        <w:left w:w="72" w:type="dxa"/>
        <w:bottom w:w="29" w:type="dxa"/>
        <w:right w:w="72" w:type="dxa"/>
      </w:tblCellMar>
    </w:tblPr>
    <w:tblStylePr w:type="firstRow">
      <w:pPr>
        <w:jc w:val="center"/>
      </w:pPr>
      <w:rPr>
        <w:rFonts w:asciiTheme="minorHAnsi" w:hAnsiTheme="minorHAnsi"/>
        <w:b/>
        <w:color w:val="FFFFFF" w:themeColor="background1"/>
        <w:sz w:val="22"/>
      </w:rPr>
      <w:tblPr/>
      <w:tcPr>
        <w:shd w:val="clear" w:color="auto" w:fill="64825C"/>
        <w:vAlign w:val="center"/>
      </w:tcPr>
    </w:tblStylePr>
    <w:tblStylePr w:type="band1Vert">
      <w:rPr>
        <w:rFonts w:asciiTheme="minorHAnsi" w:hAnsiTheme="minorHAnsi"/>
        <w:b w:val="0"/>
        <w:sz w:val="20"/>
      </w:rPr>
    </w:tblStylePr>
    <w:tblStylePr w:type="band1Horz">
      <w:tblPr/>
      <w:tcPr>
        <w:shd w:val="clear" w:color="auto" w:fill="C8D5C5"/>
      </w:tcPr>
    </w:tblStylePr>
    <w:tblStylePr w:type="band2Horz">
      <w:rPr>
        <w:rFonts w:asciiTheme="minorHAnsi" w:hAnsiTheme="minorHAnsi"/>
        <w:b w:val="0"/>
        <w:sz w:val="20"/>
      </w:rPr>
    </w:tblStylePr>
    <w:tblStylePr w:type="nwCell">
      <w:rPr>
        <w:rFonts w:ascii="Arial" w:hAnsi="Arial"/>
        <w:b/>
        <w:sz w:val="24"/>
      </w:rPr>
    </w:tblStylePr>
  </w:style>
  <w:style w:type="paragraph" w:customStyle="1" w:styleId="NormalHeader">
    <w:name w:val="Normal Header"/>
    <w:basedOn w:val="Normal"/>
    <w:rsid w:val="00A94930"/>
    <w:rPr>
      <w:rFonts w:ascii="Arial" w:hAnsi="Arial"/>
      <w:b/>
    </w:rPr>
  </w:style>
  <w:style w:type="paragraph" w:customStyle="1" w:styleId="Pre-docsHeader">
    <w:name w:val="Pre-docs Header"/>
    <w:basedOn w:val="Header"/>
    <w:rsid w:val="003117A6"/>
    <w:pPr>
      <w:spacing w:after="60"/>
      <w:ind w:left="-1440"/>
    </w:pPr>
    <w:rPr>
      <w:color w:val="008080"/>
      <w:sz w:val="24"/>
    </w:rPr>
  </w:style>
  <w:style w:type="character" w:styleId="PageNumber">
    <w:name w:val="page number"/>
    <w:basedOn w:val="DefaultParagraphFont"/>
    <w:rsid w:val="00E00396"/>
    <w:rPr>
      <w:rFonts w:cs="Times New Roman"/>
    </w:rPr>
  </w:style>
  <w:style w:type="paragraph" w:styleId="BalloonText">
    <w:name w:val="Balloon Text"/>
    <w:basedOn w:val="Normal"/>
    <w:link w:val="BalloonTextChar"/>
    <w:semiHidden/>
    <w:rsid w:val="00B33270"/>
    <w:rPr>
      <w:rFonts w:ascii="Tahoma" w:hAnsi="Tahoma" w:cs="Tahoma"/>
      <w:sz w:val="16"/>
      <w:szCs w:val="16"/>
    </w:rPr>
  </w:style>
  <w:style w:type="character" w:customStyle="1" w:styleId="BalloonTextChar">
    <w:name w:val="Balloon Text Char"/>
    <w:basedOn w:val="DefaultParagraphFont"/>
    <w:link w:val="BalloonText"/>
    <w:uiPriority w:val="99"/>
    <w:semiHidden/>
    <w:rsid w:val="00AB148E"/>
    <w:rPr>
      <w:sz w:val="0"/>
      <w:szCs w:val="0"/>
    </w:rPr>
  </w:style>
  <w:style w:type="paragraph" w:styleId="TableofFigures">
    <w:name w:val="table of figures"/>
    <w:basedOn w:val="Normal"/>
    <w:next w:val="Normal"/>
    <w:rsid w:val="00791961"/>
    <w:pPr>
      <w:spacing w:after="0"/>
      <w:ind w:left="440" w:hanging="440"/>
    </w:pPr>
    <w:rPr>
      <w:rFonts w:cstheme="minorHAnsi"/>
      <w:smallCaps/>
      <w:sz w:val="20"/>
      <w:szCs w:val="20"/>
    </w:rPr>
  </w:style>
  <w:style w:type="paragraph" w:customStyle="1" w:styleId="Normal-NOSPACE">
    <w:name w:val="Normal-NOSPACE"/>
    <w:basedOn w:val="Normal"/>
    <w:rsid w:val="00D51087"/>
    <w:pPr>
      <w:spacing w:after="0"/>
      <w:jc w:val="center"/>
    </w:pPr>
  </w:style>
  <w:style w:type="paragraph" w:customStyle="1" w:styleId="ListofTables">
    <w:name w:val="List of Tables"/>
    <w:basedOn w:val="ListofFigures"/>
    <w:qFormat/>
    <w:rsid w:val="00850076"/>
    <w:pPr>
      <w:ind w:left="1350" w:hanging="1350"/>
    </w:pPr>
    <w:rPr>
      <w:szCs w:val="22"/>
    </w:rPr>
  </w:style>
  <w:style w:type="character" w:styleId="Hyperlink">
    <w:name w:val="Hyperlink"/>
    <w:basedOn w:val="DefaultParagraphFont"/>
    <w:uiPriority w:val="99"/>
    <w:rsid w:val="00915D30"/>
    <w:rPr>
      <w:rFonts w:cs="Times New Roman"/>
      <w:color w:val="0000FF"/>
      <w:u w:val="single"/>
    </w:rPr>
  </w:style>
  <w:style w:type="paragraph" w:customStyle="1" w:styleId="bullet2">
    <w:name w:val="bullet 2"/>
    <w:basedOn w:val="Normal"/>
    <w:rsid w:val="004512F2"/>
  </w:style>
  <w:style w:type="paragraph" w:styleId="TOC1">
    <w:name w:val="toc 1"/>
    <w:basedOn w:val="Normal"/>
    <w:next w:val="Normal"/>
    <w:autoRedefine/>
    <w:uiPriority w:val="39"/>
    <w:rsid w:val="00714796"/>
    <w:pPr>
      <w:tabs>
        <w:tab w:val="right" w:leader="dot" w:pos="9350"/>
      </w:tabs>
      <w:spacing w:before="120"/>
    </w:pPr>
    <w:rPr>
      <w:rFonts w:cstheme="minorHAnsi"/>
      <w:b/>
      <w:bCs/>
      <w:caps/>
      <w:sz w:val="20"/>
      <w:szCs w:val="20"/>
    </w:rPr>
  </w:style>
  <w:style w:type="paragraph" w:styleId="TOC2">
    <w:name w:val="toc 2"/>
    <w:basedOn w:val="Normal"/>
    <w:next w:val="Normal"/>
    <w:uiPriority w:val="39"/>
    <w:rsid w:val="000258B9"/>
    <w:pPr>
      <w:spacing w:after="0"/>
      <w:ind w:left="220"/>
    </w:pPr>
    <w:rPr>
      <w:rFonts w:cstheme="minorHAnsi"/>
      <w:smallCaps/>
      <w:sz w:val="20"/>
      <w:szCs w:val="20"/>
    </w:rPr>
  </w:style>
  <w:style w:type="paragraph" w:styleId="TOC3">
    <w:name w:val="toc 3"/>
    <w:basedOn w:val="Normal"/>
    <w:next w:val="Normal"/>
    <w:uiPriority w:val="39"/>
    <w:rsid w:val="0059375E"/>
    <w:pPr>
      <w:spacing w:after="0"/>
      <w:ind w:left="440"/>
    </w:pPr>
    <w:rPr>
      <w:rFonts w:cstheme="minorHAnsi"/>
      <w:i/>
      <w:iCs/>
      <w:sz w:val="20"/>
      <w:szCs w:val="20"/>
    </w:rPr>
  </w:style>
  <w:style w:type="paragraph" w:styleId="TOC4">
    <w:name w:val="toc 4"/>
    <w:basedOn w:val="Normal"/>
    <w:next w:val="Normal"/>
    <w:uiPriority w:val="39"/>
    <w:rsid w:val="0059375E"/>
    <w:pPr>
      <w:spacing w:after="0"/>
      <w:ind w:left="660"/>
    </w:pPr>
    <w:rPr>
      <w:rFonts w:cstheme="minorHAnsi"/>
      <w:sz w:val="18"/>
      <w:szCs w:val="18"/>
    </w:rPr>
  </w:style>
  <w:style w:type="paragraph" w:styleId="TOC5">
    <w:name w:val="toc 5"/>
    <w:basedOn w:val="Normal"/>
    <w:next w:val="Normal"/>
    <w:autoRedefine/>
    <w:uiPriority w:val="39"/>
    <w:rsid w:val="002A2DE8"/>
    <w:pPr>
      <w:spacing w:after="0"/>
      <w:ind w:left="880"/>
    </w:pPr>
    <w:rPr>
      <w:rFonts w:cstheme="minorHAnsi"/>
      <w:sz w:val="18"/>
      <w:szCs w:val="18"/>
    </w:rPr>
  </w:style>
  <w:style w:type="paragraph" w:styleId="TOC6">
    <w:name w:val="toc 6"/>
    <w:basedOn w:val="Normal"/>
    <w:next w:val="Normal"/>
    <w:autoRedefine/>
    <w:uiPriority w:val="39"/>
    <w:rsid w:val="002A2DE8"/>
    <w:pPr>
      <w:spacing w:after="0"/>
      <w:ind w:left="1100"/>
    </w:pPr>
    <w:rPr>
      <w:rFonts w:cstheme="minorHAnsi"/>
      <w:sz w:val="18"/>
      <w:szCs w:val="18"/>
    </w:rPr>
  </w:style>
  <w:style w:type="paragraph" w:styleId="TOC7">
    <w:name w:val="toc 7"/>
    <w:basedOn w:val="Normal"/>
    <w:next w:val="Normal"/>
    <w:autoRedefine/>
    <w:uiPriority w:val="39"/>
    <w:rsid w:val="002A2DE8"/>
    <w:pPr>
      <w:spacing w:after="0"/>
      <w:ind w:left="1320"/>
    </w:pPr>
    <w:rPr>
      <w:rFonts w:cstheme="minorHAnsi"/>
      <w:sz w:val="18"/>
      <w:szCs w:val="18"/>
    </w:rPr>
  </w:style>
  <w:style w:type="paragraph" w:styleId="TOC8">
    <w:name w:val="toc 8"/>
    <w:basedOn w:val="Normal"/>
    <w:next w:val="Normal"/>
    <w:autoRedefine/>
    <w:uiPriority w:val="39"/>
    <w:rsid w:val="009F476A"/>
    <w:pPr>
      <w:spacing w:after="0"/>
    </w:pPr>
    <w:rPr>
      <w:rFonts w:cstheme="minorHAnsi"/>
      <w:sz w:val="18"/>
      <w:szCs w:val="18"/>
    </w:rPr>
  </w:style>
  <w:style w:type="paragraph" w:styleId="TOC9">
    <w:name w:val="toc 9"/>
    <w:basedOn w:val="Normal"/>
    <w:next w:val="Normal"/>
    <w:autoRedefine/>
    <w:uiPriority w:val="39"/>
    <w:rsid w:val="002A2DE8"/>
    <w:pPr>
      <w:spacing w:after="0"/>
      <w:ind w:left="1760"/>
    </w:pPr>
    <w:rPr>
      <w:rFonts w:cstheme="minorHAnsi"/>
      <w:sz w:val="18"/>
      <w:szCs w:val="18"/>
    </w:rPr>
  </w:style>
  <w:style w:type="paragraph" w:styleId="Index1">
    <w:name w:val="index 1"/>
    <w:basedOn w:val="Normal"/>
    <w:next w:val="Normal"/>
    <w:autoRedefine/>
    <w:uiPriority w:val="99"/>
    <w:semiHidden/>
    <w:rsid w:val="000258B9"/>
    <w:pPr>
      <w:ind w:left="240" w:hanging="240"/>
    </w:pPr>
  </w:style>
  <w:style w:type="paragraph" w:customStyle="1" w:styleId="ListofFigures">
    <w:name w:val="List of Figures"/>
    <w:basedOn w:val="Normal"/>
    <w:qFormat/>
    <w:rsid w:val="00B8356C"/>
    <w:pPr>
      <w:tabs>
        <w:tab w:val="left" w:pos="1368"/>
      </w:tabs>
      <w:spacing w:after="0"/>
      <w:ind w:left="1368" w:right="720" w:hanging="1368"/>
    </w:pPr>
    <w:rPr>
      <w:rFonts w:ascii="Calibri Light" w:hAnsi="Calibri Light"/>
      <w:i/>
      <w:color w:val="77A88A" w:themeColor="accent2"/>
      <w:szCs w:val="20"/>
    </w:rPr>
  </w:style>
  <w:style w:type="paragraph" w:customStyle="1" w:styleId="StylePageleftblankintentionallyArialBold">
    <w:name w:val="Style Page left blank intentionally + Arial Bold"/>
    <w:basedOn w:val="Normal"/>
    <w:uiPriority w:val="99"/>
    <w:rsid w:val="00301A72"/>
    <w:pPr>
      <w:jc w:val="center"/>
    </w:pPr>
    <w:rPr>
      <w:rFonts w:ascii="Arial Bold" w:hAnsi="Arial Bold"/>
      <w:b/>
      <w:bCs/>
      <w:caps/>
    </w:rPr>
  </w:style>
  <w:style w:type="paragraph" w:styleId="CommentText">
    <w:name w:val="annotation text"/>
    <w:basedOn w:val="Normal"/>
    <w:link w:val="CommentTextChar"/>
    <w:rsid w:val="009769E0"/>
    <w:rPr>
      <w:sz w:val="20"/>
      <w:szCs w:val="20"/>
    </w:rPr>
  </w:style>
  <w:style w:type="character" w:customStyle="1" w:styleId="CommentTextChar">
    <w:name w:val="Comment Text Char"/>
    <w:basedOn w:val="DefaultParagraphFont"/>
    <w:link w:val="CommentText"/>
    <w:rsid w:val="00AB148E"/>
    <w:rPr>
      <w:sz w:val="20"/>
      <w:szCs w:val="20"/>
    </w:rPr>
  </w:style>
  <w:style w:type="paragraph" w:styleId="CommentSubject">
    <w:name w:val="annotation subject"/>
    <w:basedOn w:val="CommentText"/>
    <w:next w:val="CommentText"/>
    <w:link w:val="CommentSubjectChar"/>
    <w:rsid w:val="009769E0"/>
    <w:rPr>
      <w:b/>
      <w:bCs/>
    </w:rPr>
  </w:style>
  <w:style w:type="character" w:customStyle="1" w:styleId="CommentSubjectChar">
    <w:name w:val="Comment Subject Char"/>
    <w:basedOn w:val="CommentTextChar"/>
    <w:link w:val="CommentSubject"/>
    <w:rsid w:val="00AB148E"/>
    <w:rPr>
      <w:b/>
      <w:bCs/>
      <w:sz w:val="20"/>
      <w:szCs w:val="20"/>
    </w:rPr>
  </w:style>
  <w:style w:type="paragraph" w:customStyle="1" w:styleId="Default">
    <w:name w:val="Default"/>
    <w:rsid w:val="00C12E88"/>
    <w:pPr>
      <w:widowControl w:val="0"/>
      <w:autoSpaceDE w:val="0"/>
      <w:autoSpaceDN w:val="0"/>
      <w:adjustRightInd w:val="0"/>
    </w:pPr>
    <w:rPr>
      <w:rFonts w:ascii="Arial" w:hAnsi="Arial"/>
      <w:color w:val="000000"/>
      <w:sz w:val="24"/>
      <w:szCs w:val="24"/>
    </w:rPr>
  </w:style>
  <w:style w:type="paragraph" w:customStyle="1" w:styleId="listoftables0">
    <w:name w:val="listoftables"/>
    <w:basedOn w:val="Normal"/>
    <w:uiPriority w:val="99"/>
    <w:rsid w:val="004F7C59"/>
    <w:pPr>
      <w:spacing w:after="0"/>
      <w:ind w:left="990" w:right="720" w:hanging="990"/>
    </w:pPr>
    <w:rPr>
      <w:rFonts w:ascii="Arial" w:hAnsi="Arial" w:cs="Arial"/>
      <w:b/>
      <w:bCs/>
      <w:szCs w:val="22"/>
    </w:rPr>
  </w:style>
  <w:style w:type="paragraph" w:styleId="ListParagraph">
    <w:name w:val="List Paragraph"/>
    <w:basedOn w:val="Normal"/>
    <w:link w:val="ListParagraphChar"/>
    <w:uiPriority w:val="34"/>
    <w:qFormat/>
    <w:rsid w:val="00714796"/>
    <w:pPr>
      <w:numPr>
        <w:numId w:val="14"/>
      </w:numPr>
      <w:contextualSpacing/>
    </w:pPr>
  </w:style>
  <w:style w:type="paragraph" w:styleId="Revision">
    <w:name w:val="Revision"/>
    <w:hidden/>
    <w:uiPriority w:val="99"/>
    <w:semiHidden/>
    <w:rsid w:val="00AC7351"/>
    <w:rPr>
      <w:sz w:val="24"/>
      <w:szCs w:val="24"/>
    </w:rPr>
  </w:style>
  <w:style w:type="paragraph" w:styleId="NoSpacing">
    <w:name w:val="No Spacing"/>
    <w:uiPriority w:val="99"/>
    <w:rsid w:val="0040313C"/>
    <w:rPr>
      <w:rFonts w:ascii="Calibri" w:hAnsi="Calibri"/>
    </w:rPr>
  </w:style>
  <w:style w:type="numbering" w:customStyle="1" w:styleId="BulletList">
    <w:name w:val="Bullet List"/>
    <w:rsid w:val="00AB148E"/>
  </w:style>
  <w:style w:type="paragraph" w:styleId="PlainText">
    <w:name w:val="Plain Text"/>
    <w:basedOn w:val="Normal"/>
    <w:link w:val="PlainTextChar"/>
    <w:uiPriority w:val="99"/>
    <w:semiHidden/>
    <w:unhideWhenUsed/>
    <w:rsid w:val="005B63B5"/>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5B63B5"/>
    <w:rPr>
      <w:rFonts w:ascii="Calibri" w:eastAsiaTheme="minorHAnsi" w:hAnsi="Calibri" w:cstheme="minorBidi"/>
      <w:szCs w:val="21"/>
    </w:rPr>
  </w:style>
  <w:style w:type="paragraph" w:styleId="NormalWeb">
    <w:name w:val="Normal (Web)"/>
    <w:basedOn w:val="Normal"/>
    <w:uiPriority w:val="99"/>
    <w:unhideWhenUsed/>
    <w:rsid w:val="000B3E9F"/>
    <w:pPr>
      <w:spacing w:before="100" w:beforeAutospacing="1" w:after="100" w:afterAutospacing="1"/>
    </w:pPr>
  </w:style>
  <w:style w:type="paragraph" w:customStyle="1" w:styleId="StyleHeading85pt">
    <w:name w:val="Style Heading 8 + 5 pt"/>
    <w:basedOn w:val="Heading8"/>
    <w:rsid w:val="000966EA"/>
    <w:rPr>
      <w:bCs/>
      <w:iCs w:val="0"/>
      <w:vanish w:val="0"/>
      <w:sz w:val="10"/>
    </w:rPr>
  </w:style>
  <w:style w:type="character" w:styleId="Strong">
    <w:name w:val="Strong"/>
    <w:basedOn w:val="DefaultParagraphFont"/>
    <w:uiPriority w:val="22"/>
    <w:locked/>
    <w:rsid w:val="000F360D"/>
    <w:rPr>
      <w:b/>
      <w:bCs/>
    </w:rPr>
  </w:style>
  <w:style w:type="character" w:styleId="Emphasis">
    <w:name w:val="Emphasis"/>
    <w:basedOn w:val="DefaultParagraphFont"/>
    <w:uiPriority w:val="20"/>
    <w:locked/>
    <w:rsid w:val="000F360D"/>
    <w:rPr>
      <w:i/>
      <w:iCs/>
    </w:rPr>
  </w:style>
  <w:style w:type="character" w:styleId="FollowedHyperlink">
    <w:name w:val="FollowedHyperlink"/>
    <w:basedOn w:val="DefaultParagraphFont"/>
    <w:semiHidden/>
    <w:unhideWhenUsed/>
    <w:rsid w:val="001A1D23"/>
    <w:rPr>
      <w:color w:val="1C6294" w:themeColor="followedHyperlink"/>
      <w:u w:val="single"/>
    </w:rPr>
  </w:style>
  <w:style w:type="character" w:customStyle="1" w:styleId="apple-converted-space">
    <w:name w:val="apple-converted-space"/>
    <w:basedOn w:val="DefaultParagraphFont"/>
    <w:rsid w:val="009759D5"/>
  </w:style>
  <w:style w:type="paragraph" w:customStyle="1" w:styleId="Subtitles">
    <w:name w:val="Subtitles"/>
    <w:basedOn w:val="CoverPageAddress"/>
    <w:link w:val="SubtitlesChar"/>
    <w:rsid w:val="003C7321"/>
    <w:pPr>
      <w:spacing w:after="160"/>
    </w:pPr>
    <w:rPr>
      <w:rFonts w:asciiTheme="minorHAnsi" w:hAnsiTheme="minorHAnsi"/>
      <w:color w:val="77A88A" w:themeColor="accent2"/>
      <w:spacing w:val="20"/>
      <w:sz w:val="22"/>
    </w:rPr>
  </w:style>
  <w:style w:type="paragraph" w:styleId="Subtitle">
    <w:name w:val="Subtitle"/>
    <w:basedOn w:val="Normal"/>
    <w:next w:val="Normal"/>
    <w:link w:val="SubtitleChar"/>
    <w:uiPriority w:val="11"/>
    <w:qFormat/>
    <w:locked/>
    <w:rsid w:val="001A427D"/>
    <w:pPr>
      <w:numPr>
        <w:ilvl w:val="1"/>
      </w:numPr>
      <w:spacing w:after="40" w:line="259" w:lineRule="auto"/>
    </w:pPr>
    <w:rPr>
      <w:rFonts w:eastAsiaTheme="minorEastAsia" w:cstheme="minorBidi"/>
      <w:color w:val="5A5A5A" w:themeColor="text1" w:themeTint="A5"/>
      <w:spacing w:val="15"/>
      <w:sz w:val="26"/>
    </w:rPr>
  </w:style>
  <w:style w:type="character" w:customStyle="1" w:styleId="CoverPageTextChar">
    <w:name w:val="Cover Page Text Char"/>
    <w:basedOn w:val="DefaultParagraphFont"/>
    <w:link w:val="CoverPageText"/>
    <w:uiPriority w:val="99"/>
    <w:rsid w:val="00E70A10"/>
    <w:rPr>
      <w:rFonts w:ascii="Arial" w:hAnsi="Arial"/>
      <w:b/>
      <w:sz w:val="28"/>
      <w:szCs w:val="24"/>
    </w:rPr>
  </w:style>
  <w:style w:type="character" w:customStyle="1" w:styleId="CoverPageAddressChar">
    <w:name w:val="Cover Page Address Char"/>
    <w:basedOn w:val="CoverPageTextChar"/>
    <w:link w:val="CoverPageAddress"/>
    <w:uiPriority w:val="99"/>
    <w:rsid w:val="00E70A10"/>
    <w:rPr>
      <w:rFonts w:ascii="Arial" w:hAnsi="Arial"/>
      <w:b w:val="0"/>
      <w:sz w:val="28"/>
      <w:szCs w:val="24"/>
    </w:rPr>
  </w:style>
  <w:style w:type="character" w:customStyle="1" w:styleId="SubtitlesChar">
    <w:name w:val="Subtitles Char"/>
    <w:basedOn w:val="CoverPageAddressChar"/>
    <w:link w:val="Subtitles"/>
    <w:rsid w:val="003C7321"/>
    <w:rPr>
      <w:rFonts w:asciiTheme="minorHAnsi" w:hAnsiTheme="minorHAnsi"/>
      <w:b w:val="0"/>
      <w:color w:val="77A88A" w:themeColor="accent2"/>
      <w:spacing w:val="20"/>
      <w:sz w:val="28"/>
      <w:szCs w:val="24"/>
    </w:rPr>
  </w:style>
  <w:style w:type="character" w:customStyle="1" w:styleId="SubtitleChar">
    <w:name w:val="Subtitle Char"/>
    <w:basedOn w:val="DefaultParagraphFont"/>
    <w:link w:val="Subtitle"/>
    <w:uiPriority w:val="11"/>
    <w:rsid w:val="001A427D"/>
    <w:rPr>
      <w:rFonts w:asciiTheme="minorHAnsi" w:eastAsiaTheme="minorEastAsia" w:hAnsiTheme="minorHAnsi" w:cstheme="minorBidi"/>
      <w:color w:val="5A5A5A" w:themeColor="text1" w:themeTint="A5"/>
      <w:spacing w:val="15"/>
      <w:sz w:val="26"/>
      <w:szCs w:val="24"/>
    </w:rPr>
  </w:style>
  <w:style w:type="paragraph" w:styleId="TOCHeading">
    <w:name w:val="TOC Heading"/>
    <w:basedOn w:val="Heading1"/>
    <w:next w:val="Normal"/>
    <w:uiPriority w:val="39"/>
    <w:unhideWhenUsed/>
    <w:qFormat/>
    <w:rsid w:val="00282AD0"/>
    <w:pPr>
      <w:keepLines/>
      <w:numPr>
        <w:numId w:val="0"/>
      </w:numPr>
      <w:spacing w:after="0" w:line="259" w:lineRule="auto"/>
    </w:pPr>
    <w:rPr>
      <w:rFonts w:eastAsiaTheme="majorEastAsia" w:cstheme="majorBidi"/>
      <w:kern w:val="0"/>
      <w:szCs w:val="40"/>
    </w:rPr>
  </w:style>
  <w:style w:type="character" w:customStyle="1" w:styleId="UnresolvedMention">
    <w:name w:val="Unresolved Mention"/>
    <w:basedOn w:val="DefaultParagraphFont"/>
    <w:uiPriority w:val="99"/>
    <w:semiHidden/>
    <w:unhideWhenUsed/>
    <w:rsid w:val="00EE1E33"/>
    <w:rPr>
      <w:color w:val="605E5C"/>
      <w:shd w:val="clear" w:color="auto" w:fill="E1DFDD"/>
    </w:rPr>
  </w:style>
  <w:style w:type="table" w:styleId="GridTable4-Accent2">
    <w:name w:val="Grid Table 4 Accent 2"/>
    <w:basedOn w:val="TableGrid"/>
    <w:uiPriority w:val="49"/>
    <w:rsid w:val="00222793"/>
    <w:rPr>
      <w:rFonts w:asciiTheme="minorHAnsi" w:hAnsiTheme="minorHAnsi"/>
    </w:rPr>
    <w:tblPr>
      <w:tblStyleRowBandSize w:val="1"/>
      <w:tblStyleColBandSize w:val="1"/>
      <w:tblBorders>
        <w:top w:val="single" w:sz="4" w:space="0" w:color="C7E4DB" w:themeColor="background2"/>
        <w:left w:val="single" w:sz="4" w:space="0" w:color="C7E4DB" w:themeColor="background2"/>
        <w:bottom w:val="single" w:sz="4" w:space="0" w:color="C7E4DB" w:themeColor="background2"/>
        <w:right w:val="single" w:sz="4" w:space="0" w:color="C7E4DB" w:themeColor="background2"/>
        <w:insideH w:val="single" w:sz="4" w:space="0" w:color="C7E4DB" w:themeColor="background2"/>
        <w:insideV w:val="single" w:sz="4" w:space="0" w:color="C7E4DB" w:themeColor="background2"/>
      </w:tblBorders>
    </w:tblPr>
    <w:tcPr>
      <w:vAlign w:val="center"/>
    </w:tcPr>
    <w:tblStylePr w:type="firstRow">
      <w:rPr>
        <w:b/>
        <w:bCs/>
        <w:color w:val="FFFFFF" w:themeColor="background1"/>
      </w:rPr>
      <w:tblPr/>
      <w:tcPr>
        <w:tcBorders>
          <w:top w:val="single" w:sz="4" w:space="0" w:color="77A88A" w:themeColor="accent2"/>
          <w:left w:val="single" w:sz="4" w:space="0" w:color="77A88A" w:themeColor="accent2"/>
          <w:bottom w:val="single" w:sz="4" w:space="0" w:color="77A88A" w:themeColor="accent2"/>
          <w:right w:val="single" w:sz="4" w:space="0" w:color="77A88A" w:themeColor="accent2"/>
          <w:insideH w:val="nil"/>
          <w:insideV w:val="nil"/>
        </w:tcBorders>
        <w:shd w:val="clear" w:color="auto" w:fill="77A88A" w:themeFill="accent2"/>
      </w:tcPr>
    </w:tblStylePr>
    <w:tblStylePr w:type="lastRow">
      <w:rPr>
        <w:b/>
        <w:bCs/>
      </w:rPr>
      <w:tblPr/>
      <w:tcPr>
        <w:tcBorders>
          <w:top w:val="double" w:sz="4" w:space="0" w:color="77A88A" w:themeColor="accent2"/>
        </w:tcBorders>
      </w:tcPr>
    </w:tblStylePr>
    <w:tblStylePr w:type="firstCol">
      <w:rPr>
        <w:b/>
        <w:bCs/>
      </w:rPr>
    </w:tblStylePr>
    <w:tblStylePr w:type="lastCol">
      <w:rPr>
        <w:b/>
        <w:bCs/>
      </w:rPr>
    </w:tblStylePr>
    <w:tblStylePr w:type="band1Vert">
      <w:tblPr/>
      <w:tcPr>
        <w:shd w:val="clear" w:color="auto" w:fill="E3EDE7" w:themeFill="accent2" w:themeFillTint="33"/>
      </w:tcPr>
    </w:tblStylePr>
    <w:tblStylePr w:type="band1Horz">
      <w:tblPr/>
      <w:tcPr>
        <w:shd w:val="clear" w:color="auto" w:fill="E3EDE7" w:themeFill="accent2" w:themeFillTint="33"/>
      </w:tcPr>
    </w:tblStylePr>
  </w:style>
  <w:style w:type="paragraph" w:styleId="Caption">
    <w:name w:val="caption"/>
    <w:basedOn w:val="Normal"/>
    <w:next w:val="Normal"/>
    <w:link w:val="CaptionChar"/>
    <w:unhideWhenUsed/>
    <w:qFormat/>
    <w:locked/>
    <w:rsid w:val="00150646"/>
    <w:pPr>
      <w:spacing w:after="200"/>
    </w:pPr>
    <w:rPr>
      <w:i/>
      <w:iCs/>
      <w:color w:val="77A88A" w:themeColor="accent2"/>
      <w:sz w:val="20"/>
      <w:szCs w:val="18"/>
    </w:rPr>
  </w:style>
  <w:style w:type="paragraph" w:customStyle="1" w:styleId="Captions">
    <w:name w:val="Captions"/>
    <w:basedOn w:val="Caption"/>
    <w:link w:val="CaptionsChar"/>
    <w:rsid w:val="00AD05B4"/>
    <w:pPr>
      <w:keepNext/>
      <w:spacing w:before="120" w:after="120"/>
    </w:pPr>
  </w:style>
  <w:style w:type="character" w:customStyle="1" w:styleId="CaptionChar">
    <w:name w:val="Caption Char"/>
    <w:basedOn w:val="DefaultParagraphFont"/>
    <w:link w:val="Caption"/>
    <w:rsid w:val="00150646"/>
    <w:rPr>
      <w:rFonts w:asciiTheme="minorHAnsi" w:hAnsiTheme="minorHAnsi"/>
      <w:i/>
      <w:iCs/>
      <w:color w:val="77A88A" w:themeColor="accent2"/>
      <w:sz w:val="20"/>
      <w:szCs w:val="18"/>
    </w:rPr>
  </w:style>
  <w:style w:type="character" w:customStyle="1" w:styleId="CaptionsChar">
    <w:name w:val="Captions Char"/>
    <w:basedOn w:val="CaptionChar"/>
    <w:link w:val="Captions"/>
    <w:rsid w:val="00AD05B4"/>
    <w:rPr>
      <w:rFonts w:asciiTheme="minorHAnsi" w:hAnsiTheme="minorHAnsi"/>
      <w:i/>
      <w:iCs/>
      <w:color w:val="77A88A" w:themeColor="accent2"/>
      <w:sz w:val="20"/>
      <w:szCs w:val="18"/>
    </w:rPr>
  </w:style>
  <w:style w:type="table" w:styleId="TableGridLight">
    <w:name w:val="Grid Table Light"/>
    <w:basedOn w:val="TableNormal"/>
    <w:uiPriority w:val="40"/>
    <w:rsid w:val="004D35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E155D1"/>
    <w:pPr>
      <w:spacing w:line="259" w:lineRule="auto"/>
      <w:jc w:val="both"/>
    </w:pPr>
    <w:rPr>
      <w:rFonts w:ascii="Calibri" w:eastAsia="Calibri" w:hAnsi="Calibri" w:cs="Arial"/>
      <w:szCs w:val="22"/>
    </w:rPr>
  </w:style>
  <w:style w:type="character" w:customStyle="1" w:styleId="BodyTextChar">
    <w:name w:val="Body Text Char"/>
    <w:basedOn w:val="DefaultParagraphFont"/>
    <w:link w:val="BodyText"/>
    <w:uiPriority w:val="99"/>
    <w:rsid w:val="00E155D1"/>
    <w:rPr>
      <w:rFonts w:ascii="Calibri" w:eastAsia="Calibri" w:hAnsi="Calibri" w:cs="Arial"/>
    </w:rPr>
  </w:style>
  <w:style w:type="paragraph" w:styleId="Bibliography">
    <w:name w:val="Bibliography"/>
    <w:basedOn w:val="Normal"/>
    <w:next w:val="Normal"/>
    <w:uiPriority w:val="37"/>
    <w:unhideWhenUsed/>
    <w:rsid w:val="001B6C9A"/>
  </w:style>
  <w:style w:type="character" w:customStyle="1" w:styleId="normaltextrun">
    <w:name w:val="normaltextrun"/>
    <w:basedOn w:val="DefaultParagraphFont"/>
    <w:rsid w:val="00F977BA"/>
  </w:style>
  <w:style w:type="character" w:customStyle="1" w:styleId="eop">
    <w:name w:val="eop"/>
    <w:basedOn w:val="DefaultParagraphFont"/>
    <w:rsid w:val="00F977BA"/>
  </w:style>
  <w:style w:type="paragraph" w:customStyle="1" w:styleId="Pageleftblankintentionally">
    <w:name w:val="Page left blank intentionally"/>
    <w:basedOn w:val="Normal"/>
    <w:rsid w:val="000E65A6"/>
    <w:pPr>
      <w:spacing w:after="180"/>
      <w:jc w:val="center"/>
    </w:pPr>
  </w:style>
  <w:style w:type="paragraph" w:customStyle="1" w:styleId="Clear">
    <w:name w:val="Clear"/>
    <w:basedOn w:val="Heading1"/>
    <w:rsid w:val="000E65A6"/>
    <w:pPr>
      <w:spacing w:before="240"/>
      <w:ind w:left="432" w:hanging="432"/>
    </w:pPr>
    <w:rPr>
      <w:rFonts w:eastAsiaTheme="majorEastAsia"/>
      <w:sz w:val="48"/>
    </w:rPr>
  </w:style>
  <w:style w:type="paragraph" w:customStyle="1" w:styleId="Bullets">
    <w:name w:val="Bullets"/>
    <w:basedOn w:val="Normal"/>
    <w:rsid w:val="000E65A6"/>
    <w:pPr>
      <w:numPr>
        <w:numId w:val="24"/>
      </w:numPr>
      <w:spacing w:after="0"/>
    </w:pPr>
    <w:rPr>
      <w:szCs w:val="20"/>
    </w:rPr>
  </w:style>
  <w:style w:type="paragraph" w:styleId="FootnoteText">
    <w:name w:val="footnote text"/>
    <w:basedOn w:val="Normal"/>
    <w:link w:val="FootnoteTextChar"/>
    <w:semiHidden/>
    <w:rsid w:val="000E65A6"/>
    <w:pPr>
      <w:spacing w:after="180"/>
    </w:pPr>
    <w:rPr>
      <w:sz w:val="20"/>
      <w:szCs w:val="20"/>
    </w:rPr>
  </w:style>
  <w:style w:type="character" w:customStyle="1" w:styleId="FootnoteTextChar">
    <w:name w:val="Footnote Text Char"/>
    <w:basedOn w:val="DefaultParagraphFont"/>
    <w:link w:val="FootnoteText"/>
    <w:semiHidden/>
    <w:rsid w:val="000E65A6"/>
    <w:rPr>
      <w:rFonts w:asciiTheme="minorHAnsi" w:hAnsiTheme="minorHAnsi"/>
      <w:sz w:val="20"/>
      <w:szCs w:val="20"/>
    </w:rPr>
  </w:style>
  <w:style w:type="character" w:styleId="FootnoteReference">
    <w:name w:val="footnote reference"/>
    <w:semiHidden/>
    <w:rsid w:val="000E65A6"/>
    <w:rPr>
      <w:vertAlign w:val="superscript"/>
    </w:rPr>
  </w:style>
  <w:style w:type="character" w:styleId="PlaceholderText">
    <w:name w:val="Placeholder Text"/>
    <w:basedOn w:val="DefaultParagraphFont"/>
    <w:uiPriority w:val="99"/>
    <w:semiHidden/>
    <w:rsid w:val="000E65A6"/>
    <w:rPr>
      <w:color w:val="808080"/>
    </w:rPr>
  </w:style>
  <w:style w:type="table" w:customStyle="1" w:styleId="TableGrid1">
    <w:name w:val="Table Grid1"/>
    <w:basedOn w:val="TableNormal"/>
    <w:next w:val="TableGrid"/>
    <w:rsid w:val="000E65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kedAgency">
    <w:name w:val="Tasked Agency"/>
    <w:basedOn w:val="Normal"/>
    <w:link w:val="TaskedAgencyChar"/>
    <w:rsid w:val="000E65A6"/>
    <w:pPr>
      <w:pBdr>
        <w:bottom w:val="single" w:sz="4" w:space="1" w:color="auto"/>
      </w:pBdr>
      <w:spacing w:before="240" w:after="180"/>
    </w:pPr>
    <w:rPr>
      <w:rFonts w:ascii="Arial" w:hAnsi="Arial" w:cs="Arial"/>
      <w:b/>
      <w:color w:val="64825C"/>
      <w:sz w:val="24"/>
    </w:rPr>
  </w:style>
  <w:style w:type="character" w:customStyle="1" w:styleId="TaskedAgencyChar">
    <w:name w:val="Tasked Agency Char"/>
    <w:basedOn w:val="Heading3Char"/>
    <w:link w:val="TaskedAgency"/>
    <w:rsid w:val="000E65A6"/>
    <w:rPr>
      <w:rFonts w:ascii="Arial" w:hAnsi="Arial" w:cs="Arial"/>
      <w:b/>
      <w:bCs w:val="0"/>
      <w:color w:val="64825C"/>
      <w:sz w:val="24"/>
      <w:szCs w:val="24"/>
    </w:rPr>
  </w:style>
  <w:style w:type="paragraph" w:customStyle="1" w:styleId="Pa0">
    <w:name w:val="Pa0"/>
    <w:basedOn w:val="Default"/>
    <w:next w:val="Default"/>
    <w:uiPriority w:val="99"/>
    <w:rsid w:val="000E65A6"/>
    <w:pPr>
      <w:widowControl/>
      <w:spacing w:line="241" w:lineRule="atLeast"/>
    </w:pPr>
    <w:rPr>
      <w:rFonts w:ascii="Myriad Pro Light" w:hAnsi="Myriad Pro Light"/>
      <w:color w:val="auto"/>
    </w:rPr>
  </w:style>
  <w:style w:type="character" w:customStyle="1" w:styleId="A2">
    <w:name w:val="A2"/>
    <w:uiPriority w:val="99"/>
    <w:rsid w:val="000E65A6"/>
    <w:rPr>
      <w:rFonts w:cs="Myriad Pro Light"/>
      <w:color w:val="000000"/>
      <w:sz w:val="19"/>
      <w:szCs w:val="19"/>
    </w:rPr>
  </w:style>
  <w:style w:type="paragraph" w:customStyle="1" w:styleId="Pa21">
    <w:name w:val="Pa21"/>
    <w:basedOn w:val="Default"/>
    <w:next w:val="Default"/>
    <w:uiPriority w:val="99"/>
    <w:rsid w:val="000E65A6"/>
    <w:pPr>
      <w:widowControl/>
      <w:spacing w:line="241" w:lineRule="atLeast"/>
    </w:pPr>
    <w:rPr>
      <w:rFonts w:ascii="Myriad Pro Light" w:hAnsi="Myriad Pro Light"/>
      <w:color w:val="auto"/>
    </w:rPr>
  </w:style>
  <w:style w:type="paragraph" w:customStyle="1" w:styleId="Pa23">
    <w:name w:val="Pa23"/>
    <w:basedOn w:val="Default"/>
    <w:next w:val="Default"/>
    <w:uiPriority w:val="99"/>
    <w:rsid w:val="000E65A6"/>
    <w:pPr>
      <w:widowControl/>
      <w:spacing w:line="241" w:lineRule="atLeast"/>
    </w:pPr>
    <w:rPr>
      <w:rFonts w:ascii="Myriad Pro Light" w:hAnsi="Myriad Pro Light"/>
      <w:color w:val="auto"/>
    </w:rPr>
  </w:style>
  <w:style w:type="character" w:customStyle="1" w:styleId="A4">
    <w:name w:val="A4"/>
    <w:uiPriority w:val="99"/>
    <w:rsid w:val="000E65A6"/>
    <w:rPr>
      <w:rFonts w:cs="Myriad Pro Light"/>
      <w:b/>
      <w:bCs/>
      <w:color w:val="000000"/>
      <w:sz w:val="22"/>
      <w:szCs w:val="22"/>
    </w:rPr>
  </w:style>
  <w:style w:type="paragraph" w:customStyle="1" w:styleId="Pa24">
    <w:name w:val="Pa24"/>
    <w:basedOn w:val="Default"/>
    <w:next w:val="Default"/>
    <w:uiPriority w:val="99"/>
    <w:rsid w:val="000E65A6"/>
    <w:pPr>
      <w:widowControl/>
      <w:spacing w:line="191" w:lineRule="atLeast"/>
    </w:pPr>
    <w:rPr>
      <w:rFonts w:ascii="Myriad Pro Light" w:hAnsi="Myriad Pro Light"/>
      <w:color w:val="auto"/>
    </w:rPr>
  </w:style>
  <w:style w:type="paragraph" w:customStyle="1" w:styleId="Pa26">
    <w:name w:val="Pa26"/>
    <w:basedOn w:val="Default"/>
    <w:next w:val="Default"/>
    <w:uiPriority w:val="99"/>
    <w:rsid w:val="000E65A6"/>
    <w:pPr>
      <w:widowControl/>
      <w:spacing w:line="191" w:lineRule="atLeast"/>
    </w:pPr>
    <w:rPr>
      <w:rFonts w:ascii="Myriad Pro Light" w:hAnsi="Myriad Pro Light"/>
      <w:color w:val="auto"/>
    </w:rPr>
  </w:style>
  <w:style w:type="paragraph" w:customStyle="1" w:styleId="PlannerNote">
    <w:name w:val="Planner Note"/>
    <w:basedOn w:val="Normal"/>
    <w:link w:val="PlannerNoteChar"/>
    <w:rsid w:val="000E65A6"/>
    <w:pPr>
      <w:pBdr>
        <w:top w:val="single" w:sz="8" w:space="1" w:color="FFFF00"/>
        <w:left w:val="single" w:sz="8" w:space="4" w:color="FFFF00"/>
        <w:bottom w:val="single" w:sz="8" w:space="1" w:color="FFFF00"/>
        <w:right w:val="single" w:sz="8" w:space="4" w:color="FFFF00"/>
      </w:pBdr>
      <w:shd w:val="clear" w:color="auto" w:fill="BFBFBF" w:themeFill="background1" w:themeFillShade="BF"/>
      <w:tabs>
        <w:tab w:val="left" w:pos="2430"/>
      </w:tabs>
      <w:spacing w:after="180"/>
    </w:pPr>
    <w:rPr>
      <w:b/>
    </w:rPr>
  </w:style>
  <w:style w:type="character" w:customStyle="1" w:styleId="PlannerNoteChar">
    <w:name w:val="Planner Note Char"/>
    <w:basedOn w:val="DefaultParagraphFont"/>
    <w:link w:val="PlannerNote"/>
    <w:rsid w:val="000E65A6"/>
    <w:rPr>
      <w:rFonts w:asciiTheme="minorHAnsi" w:hAnsiTheme="minorHAnsi"/>
      <w:b/>
      <w:szCs w:val="24"/>
      <w:shd w:val="clear" w:color="auto" w:fill="BFBFBF" w:themeFill="background1" w:themeFillShade="BF"/>
    </w:rPr>
  </w:style>
  <w:style w:type="paragraph" w:customStyle="1" w:styleId="TaskeAgencies2">
    <w:name w:val="Taske Agencies 2"/>
    <w:basedOn w:val="Normal"/>
    <w:link w:val="TaskeAgencies2Char"/>
    <w:rsid w:val="000E65A6"/>
    <w:pPr>
      <w:spacing w:before="240" w:after="180"/>
    </w:pPr>
    <w:rPr>
      <w:rFonts w:ascii="Arial" w:hAnsi="Arial" w:cs="Arial"/>
      <w:b/>
    </w:rPr>
  </w:style>
  <w:style w:type="character" w:customStyle="1" w:styleId="TaskeAgencies2Char">
    <w:name w:val="Taske Agencies 2 Char"/>
    <w:basedOn w:val="DefaultParagraphFont"/>
    <w:link w:val="TaskeAgencies2"/>
    <w:rsid w:val="000E65A6"/>
    <w:rPr>
      <w:rFonts w:ascii="Arial" w:hAnsi="Arial" w:cs="Arial"/>
      <w:b/>
      <w:szCs w:val="24"/>
    </w:rPr>
  </w:style>
  <w:style w:type="paragraph" w:customStyle="1" w:styleId="bulltlist">
    <w:name w:val="bullt list"/>
    <w:basedOn w:val="Normal"/>
    <w:rsid w:val="000E65A6"/>
    <w:pPr>
      <w:spacing w:after="180"/>
    </w:pPr>
  </w:style>
  <w:style w:type="table" w:customStyle="1" w:styleId="TableGrid2">
    <w:name w:val="Table Grid2"/>
    <w:basedOn w:val="TableNormal"/>
    <w:next w:val="TableGrid"/>
    <w:uiPriority w:val="59"/>
    <w:rsid w:val="000E65A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E65A6"/>
    <w:rPr>
      <w:rFonts w:asciiTheme="minorHAnsi" w:hAnsiTheme="minorHAnsi"/>
      <w:szCs w:val="24"/>
    </w:rPr>
  </w:style>
  <w:style w:type="table" w:customStyle="1" w:styleId="TableGrid3">
    <w:name w:val="Table Grid3"/>
    <w:basedOn w:val="TableNormal"/>
    <w:next w:val="TableGrid"/>
    <w:rsid w:val="000E65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qFormat/>
    <w:rsid w:val="000E65A6"/>
    <w:pPr>
      <w:spacing w:after="180"/>
      <w:ind w:left="360" w:hanging="360"/>
    </w:pPr>
    <w:rPr>
      <w:rFonts w:ascii="Times New Roman" w:hAnsi="Times New Roman"/>
      <w:sz w:val="24"/>
    </w:rPr>
  </w:style>
  <w:style w:type="character" w:customStyle="1" w:styleId="CheckboxChar">
    <w:name w:val="Checkbox Char"/>
    <w:basedOn w:val="DefaultParagraphFont"/>
    <w:link w:val="Checkbox"/>
    <w:rsid w:val="000E65A6"/>
    <w:rPr>
      <w:sz w:val="24"/>
      <w:szCs w:val="24"/>
    </w:rPr>
  </w:style>
  <w:style w:type="character" w:styleId="LineNumber">
    <w:name w:val="line number"/>
    <w:basedOn w:val="DefaultParagraphFont"/>
    <w:semiHidden/>
    <w:unhideWhenUsed/>
    <w:rsid w:val="000E65A6"/>
  </w:style>
  <w:style w:type="paragraph" w:styleId="ListBullet2">
    <w:name w:val="List Bullet 2"/>
    <w:basedOn w:val="Normal"/>
    <w:unhideWhenUsed/>
    <w:rsid w:val="000E65A6"/>
    <w:pPr>
      <w:numPr>
        <w:numId w:val="29"/>
      </w:numPr>
      <w:spacing w:after="180"/>
      <w:contextualSpacing/>
    </w:pPr>
    <w:rPr>
      <w:rFonts w:ascii="Times New Roman" w:hAnsi="Times New Roman"/>
      <w:sz w:val="24"/>
    </w:rPr>
  </w:style>
  <w:style w:type="paragraph" w:customStyle="1" w:styleId="TaskedAgencyChecklist">
    <w:name w:val="Tasked Agency Checklist"/>
    <w:basedOn w:val="ListParagraph"/>
    <w:link w:val="TaskedAgencyChecklistChar"/>
    <w:rsid w:val="000E65A6"/>
    <w:pPr>
      <w:numPr>
        <w:numId w:val="30"/>
      </w:numPr>
      <w:ind w:left="360"/>
      <w:contextualSpacing w:val="0"/>
    </w:pPr>
    <w:rPr>
      <w:rFonts w:ascii="Times New Roman" w:hAnsi="Times New Roman"/>
      <w:sz w:val="24"/>
    </w:rPr>
  </w:style>
  <w:style w:type="character" w:customStyle="1" w:styleId="TaskedAgencyChecklistChar">
    <w:name w:val="Tasked Agency Checklist Char"/>
    <w:basedOn w:val="DefaultParagraphFont"/>
    <w:link w:val="TaskedAgencyChecklist"/>
    <w:rsid w:val="000E65A6"/>
    <w:rPr>
      <w:sz w:val="24"/>
      <w:szCs w:val="24"/>
    </w:rPr>
  </w:style>
  <w:style w:type="table" w:customStyle="1" w:styleId="Colleens">
    <w:name w:val="Colleens"/>
    <w:basedOn w:val="TableGrid"/>
    <w:uiPriority w:val="99"/>
    <w:rsid w:val="000E65A6"/>
    <w:pPr>
      <w:spacing w:before="40" w:after="40"/>
    </w:pPr>
    <w:rPr>
      <w:rFonts w:asciiTheme="minorHAnsi" w:eastAsiaTheme="minorHAnsi" w:hAnsiTheme="minorHAnsi" w:cstheme="minorBidi"/>
      <w:szCs w:val="22"/>
    </w:rPr>
    <w:tblPr>
      <w:tblStyleRowBandSize w:val="1"/>
      <w:tblBorders>
        <w:top w:val="single" w:sz="4" w:space="0" w:color="C7E4DB" w:themeColor="background2"/>
        <w:left w:val="single" w:sz="4" w:space="0" w:color="C7E4DB" w:themeColor="background2"/>
        <w:bottom w:val="single" w:sz="4" w:space="0" w:color="C7E4DB" w:themeColor="background2"/>
        <w:right w:val="single" w:sz="4" w:space="0" w:color="C7E4DB" w:themeColor="background2"/>
        <w:insideH w:val="single" w:sz="4" w:space="0" w:color="C7E4DB" w:themeColor="background2"/>
        <w:insideV w:val="single" w:sz="4" w:space="0" w:color="C7E4DB" w:themeColor="background2"/>
      </w:tblBorders>
    </w:tblPr>
    <w:tcPr>
      <w:shd w:val="clear" w:color="auto" w:fill="243748" w:themeFill="text2"/>
      <w:vAlign w:val="center"/>
    </w:tcPr>
    <w:tblStylePr w:type="firstRow">
      <w:pPr>
        <w:wordWrap/>
        <w:spacing w:beforeLines="0" w:before="120" w:beforeAutospacing="0" w:afterLines="0" w:after="120" w:afterAutospacing="0"/>
        <w:jc w:val="center"/>
      </w:pPr>
      <w:rPr>
        <w:rFonts w:asciiTheme="minorHAnsi" w:hAnsiTheme="minorHAnsi"/>
        <w:b/>
        <w:color w:val="FFFFFF" w:themeColor="background1"/>
        <w:sz w:val="22"/>
      </w:rPr>
      <w:tblPr/>
      <w:tcPr>
        <w:shd w:val="clear" w:color="auto" w:fill="77A88A" w:themeFill="accent2"/>
      </w:tcPr>
    </w:tblStylePr>
    <w:tblStylePr w:type="lastRow">
      <w:rPr>
        <w:rFonts w:asciiTheme="minorHAnsi" w:hAnsiTheme="minorHAnsi"/>
        <w:b/>
        <w:sz w:val="20"/>
      </w:rPr>
    </w:tblStylePr>
    <w:tblStylePr w:type="firstCol">
      <w:rPr>
        <w:rFonts w:asciiTheme="minorHAnsi" w:hAnsiTheme="minorHAnsi"/>
        <w:b/>
        <w:sz w:val="20"/>
      </w:rPr>
    </w:tblStylePr>
    <w:tblStylePr w:type="band1Horz">
      <w:rPr>
        <w:rFonts w:asciiTheme="minorHAnsi" w:hAnsiTheme="minorHAnsi"/>
        <w:sz w:val="20"/>
      </w:rPr>
      <w:tblPr/>
      <w:tcPr>
        <w:shd w:val="clear" w:color="auto" w:fill="243748" w:themeFill="text2"/>
      </w:tcPr>
    </w:tblStylePr>
    <w:tblStylePr w:type="band2Horz">
      <w:rPr>
        <w:rFonts w:asciiTheme="minorHAnsi" w:hAnsiTheme="minorHAnsi"/>
        <w:sz w:val="20"/>
      </w:rPr>
      <w:tblPr/>
      <w:tcPr>
        <w:shd w:val="clear" w:color="auto" w:fill="FFFFFF" w:themeFill="background1"/>
      </w:tcPr>
    </w:tblStylePr>
  </w:style>
  <w:style w:type="paragraph" w:customStyle="1" w:styleId="AppendixHeader">
    <w:name w:val="Appendix Header"/>
    <w:basedOn w:val="Normal"/>
    <w:rsid w:val="000E65A6"/>
    <w:pPr>
      <w:keepNext/>
      <w:spacing w:before="240"/>
    </w:pPr>
    <w:rPr>
      <w:rFonts w:ascii="Arial" w:hAnsi="Arial"/>
      <w:b/>
      <w:bCs/>
      <w:szCs w:val="20"/>
    </w:rPr>
  </w:style>
  <w:style w:type="paragraph" w:customStyle="1" w:styleId="AppHeader2">
    <w:name w:val="App Header 2"/>
    <w:basedOn w:val="AppendixHeader"/>
    <w:rsid w:val="000E65A6"/>
  </w:style>
  <w:style w:type="numbering" w:customStyle="1" w:styleId="BulletList1">
    <w:name w:val="Bullet List1"/>
    <w:basedOn w:val="NoList"/>
    <w:rsid w:val="000E65A6"/>
    <w:pPr>
      <w:numPr>
        <w:numId w:val="32"/>
      </w:numPr>
    </w:pPr>
  </w:style>
  <w:style w:type="table" w:customStyle="1" w:styleId="TableGrid11">
    <w:name w:val="Table Grid11"/>
    <w:basedOn w:val="TableNormal"/>
    <w:next w:val="TableGrid"/>
    <w:rsid w:val="000E65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E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link w:val="Style1Char"/>
    <w:rsid w:val="000E65A6"/>
    <w:pPr>
      <w:pBdr>
        <w:top w:val="single" w:sz="6" w:space="1" w:color="008080"/>
        <w:left w:val="single" w:sz="6" w:space="4" w:color="008080"/>
        <w:bottom w:val="single" w:sz="6" w:space="1" w:color="008080"/>
        <w:right w:val="single" w:sz="6" w:space="4" w:color="008080"/>
      </w:pBdr>
      <w:shd w:val="clear" w:color="auto" w:fill="008080"/>
      <w:spacing w:after="240"/>
    </w:pPr>
    <w:rPr>
      <w:rFonts w:ascii="Arial Bold" w:hAnsi="Arial Bold" w:cs="Arial"/>
      <w:b/>
      <w:color w:val="FFFFFF" w:themeColor="background1"/>
      <w:sz w:val="26"/>
      <w:szCs w:val="26"/>
    </w:rPr>
  </w:style>
  <w:style w:type="character" w:customStyle="1" w:styleId="Style1Char">
    <w:name w:val="Style1 Char"/>
    <w:basedOn w:val="Heading3Char"/>
    <w:link w:val="Style1"/>
    <w:rsid w:val="000E65A6"/>
    <w:rPr>
      <w:rFonts w:ascii="Arial Bold" w:hAnsi="Arial Bold" w:cs="Arial"/>
      <w:b/>
      <w:bCs w:val="0"/>
      <w:color w:val="FFFFFF" w:themeColor="background1"/>
      <w:sz w:val="26"/>
      <w:szCs w:val="26"/>
      <w:shd w:val="clear" w:color="auto" w:fill="008080"/>
    </w:rPr>
  </w:style>
  <w:style w:type="paragraph" w:customStyle="1" w:styleId="AppendixHeadings">
    <w:name w:val="Appendix Headings"/>
    <w:basedOn w:val="Normal"/>
    <w:link w:val="AppendixHeadingsChar"/>
    <w:rsid w:val="000E65A6"/>
    <w:pPr>
      <w:spacing w:after="0"/>
    </w:pPr>
    <w:rPr>
      <w:rFonts w:ascii="Arial" w:eastAsiaTheme="minorHAnsi" w:hAnsi="Arial" w:cs="Arial"/>
      <w:b/>
      <w:sz w:val="28"/>
      <w:szCs w:val="28"/>
    </w:rPr>
  </w:style>
  <w:style w:type="character" w:customStyle="1" w:styleId="AppendixHeadingsChar">
    <w:name w:val="Appendix Headings Char"/>
    <w:basedOn w:val="DefaultParagraphFont"/>
    <w:link w:val="AppendixHeadings"/>
    <w:rsid w:val="000E65A6"/>
    <w:rPr>
      <w:rFonts w:ascii="Arial" w:eastAsiaTheme="minorHAnsi" w:hAnsi="Arial" w:cs="Arial"/>
      <w:b/>
      <w:sz w:val="28"/>
      <w:szCs w:val="28"/>
    </w:rPr>
  </w:style>
  <w:style w:type="paragraph" w:styleId="EndnoteText">
    <w:name w:val="endnote text"/>
    <w:basedOn w:val="Normal"/>
    <w:link w:val="EndnoteTextChar"/>
    <w:rsid w:val="000E65A6"/>
    <w:pPr>
      <w:spacing w:after="0"/>
    </w:pPr>
    <w:rPr>
      <w:sz w:val="20"/>
      <w:szCs w:val="20"/>
    </w:rPr>
  </w:style>
  <w:style w:type="character" w:customStyle="1" w:styleId="EndnoteTextChar">
    <w:name w:val="Endnote Text Char"/>
    <w:basedOn w:val="DefaultParagraphFont"/>
    <w:link w:val="EndnoteText"/>
    <w:rsid w:val="000E65A6"/>
    <w:rPr>
      <w:rFonts w:asciiTheme="minorHAnsi" w:hAnsiTheme="minorHAnsi"/>
      <w:sz w:val="20"/>
      <w:szCs w:val="20"/>
    </w:rPr>
  </w:style>
  <w:style w:type="character" w:styleId="EndnoteReference">
    <w:name w:val="endnote reference"/>
    <w:basedOn w:val="DefaultParagraphFont"/>
    <w:rsid w:val="000E65A6"/>
    <w:rPr>
      <w:vertAlign w:val="superscript"/>
    </w:rPr>
  </w:style>
  <w:style w:type="paragraph" w:styleId="Title">
    <w:name w:val="Title"/>
    <w:basedOn w:val="Normal"/>
    <w:next w:val="Normal"/>
    <w:link w:val="TitleChar"/>
    <w:locked/>
    <w:rsid w:val="000E65A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65A6"/>
    <w:rPr>
      <w:rFonts w:asciiTheme="majorHAnsi" w:eastAsiaTheme="majorEastAsia" w:hAnsiTheme="majorHAnsi" w:cstheme="majorBidi"/>
      <w:spacing w:val="-10"/>
      <w:kern w:val="28"/>
      <w:sz w:val="56"/>
      <w:szCs w:val="56"/>
    </w:rPr>
  </w:style>
  <w:style w:type="table" w:styleId="GridTable4">
    <w:name w:val="Grid Table 4"/>
    <w:basedOn w:val="TableNormal"/>
    <w:uiPriority w:val="49"/>
    <w:rsid w:val="000E65A6"/>
    <w:rPr>
      <w:rFonts w:asciiTheme="minorHAnsi" w:hAnsiTheme="minorHAnsi"/>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0E65A6"/>
    <w:tblPr>
      <w:tblStyleRowBandSize w:val="1"/>
      <w:tblStyleColBandSize w:val="1"/>
      <w:tblBorders>
        <w:top w:val="single" w:sz="4" w:space="0" w:color="C8DCD0" w:themeColor="accent3" w:themeTint="99"/>
        <w:left w:val="single" w:sz="4" w:space="0" w:color="C8DCD0" w:themeColor="accent3" w:themeTint="99"/>
        <w:bottom w:val="single" w:sz="4" w:space="0" w:color="C8DCD0" w:themeColor="accent3" w:themeTint="99"/>
        <w:right w:val="single" w:sz="4" w:space="0" w:color="C8DCD0" w:themeColor="accent3" w:themeTint="99"/>
        <w:insideH w:val="single" w:sz="4" w:space="0" w:color="C8DCD0" w:themeColor="accent3" w:themeTint="99"/>
        <w:insideV w:val="single" w:sz="4" w:space="0" w:color="C8DCD0" w:themeColor="accent3" w:themeTint="99"/>
      </w:tblBorders>
    </w:tblPr>
    <w:tblStylePr w:type="firstRow">
      <w:rPr>
        <w:b/>
        <w:bCs/>
        <w:color w:val="FFFFFF" w:themeColor="background1"/>
      </w:rPr>
      <w:tblPr/>
      <w:tcPr>
        <w:tcBorders>
          <w:top w:val="single" w:sz="4" w:space="0" w:color="A4C5B1" w:themeColor="accent3"/>
          <w:left w:val="single" w:sz="4" w:space="0" w:color="A4C5B1" w:themeColor="accent3"/>
          <w:bottom w:val="single" w:sz="4" w:space="0" w:color="A4C5B1" w:themeColor="accent3"/>
          <w:right w:val="single" w:sz="4" w:space="0" w:color="A4C5B1" w:themeColor="accent3"/>
          <w:insideH w:val="nil"/>
          <w:insideV w:val="nil"/>
        </w:tcBorders>
        <w:shd w:val="clear" w:color="auto" w:fill="A4C5B1" w:themeFill="accent3"/>
      </w:tcPr>
    </w:tblStylePr>
    <w:tblStylePr w:type="lastRow">
      <w:rPr>
        <w:b/>
        <w:bCs/>
      </w:rPr>
      <w:tblPr/>
      <w:tcPr>
        <w:tcBorders>
          <w:top w:val="double" w:sz="4" w:space="0" w:color="A4C5B1" w:themeColor="accent3"/>
        </w:tcBorders>
      </w:tcPr>
    </w:tblStylePr>
    <w:tblStylePr w:type="firstCol">
      <w:rPr>
        <w:b/>
        <w:bCs/>
      </w:rPr>
    </w:tblStylePr>
    <w:tblStylePr w:type="lastCol">
      <w:rPr>
        <w:b/>
        <w:bCs/>
      </w:rPr>
    </w:tblStylePr>
    <w:tblStylePr w:type="band1Vert">
      <w:tblPr/>
      <w:tcPr>
        <w:shd w:val="clear" w:color="auto" w:fill="ECF3EF" w:themeFill="accent3" w:themeFillTint="33"/>
      </w:tcPr>
    </w:tblStylePr>
    <w:tblStylePr w:type="band1Horz">
      <w:tblPr/>
      <w:tcPr>
        <w:shd w:val="clear" w:color="auto" w:fill="ECF3EF" w:themeFill="accent3" w:themeFillTint="33"/>
      </w:tcPr>
    </w:tblStylePr>
  </w:style>
  <w:style w:type="table" w:customStyle="1" w:styleId="TableNormal11">
    <w:name w:val="Table Normal11"/>
    <w:basedOn w:val="TableNormal"/>
    <w:rsid w:val="000E65A6"/>
    <w:rPr>
      <w:rFonts w:asciiTheme="minorHAnsi" w:hAnsiTheme="minorHAnsi"/>
      <w:sz w:val="20"/>
    </w:rPr>
    <w:tblPr>
      <w:tblStyleRowBandSize w:val="1"/>
      <w:tblBorders>
        <w:top w:val="single" w:sz="4" w:space="0" w:color="64825C"/>
        <w:left w:val="single" w:sz="4" w:space="0" w:color="64825C"/>
        <w:bottom w:val="single" w:sz="4" w:space="0" w:color="64825C"/>
        <w:right w:val="single" w:sz="4" w:space="0" w:color="64825C"/>
        <w:insideH w:val="single" w:sz="4" w:space="0" w:color="64825C"/>
        <w:insideV w:val="single" w:sz="4" w:space="0" w:color="64825C"/>
      </w:tblBorders>
      <w:tblCellMar>
        <w:top w:w="29" w:type="dxa"/>
        <w:left w:w="72" w:type="dxa"/>
        <w:bottom w:w="29" w:type="dxa"/>
        <w:right w:w="72" w:type="dxa"/>
      </w:tblCellMar>
    </w:tblPr>
    <w:tblStylePr w:type="firstRow">
      <w:pPr>
        <w:jc w:val="center"/>
      </w:pPr>
      <w:rPr>
        <w:rFonts w:asciiTheme="minorHAnsi" w:hAnsiTheme="minorHAnsi"/>
        <w:b/>
        <w:color w:val="FFFFFF" w:themeColor="background1"/>
        <w:sz w:val="22"/>
      </w:rPr>
      <w:tblPr/>
      <w:tcPr>
        <w:tcBorders>
          <w:top w:val="single" w:sz="4" w:space="0" w:color="64825C"/>
          <w:left w:val="single" w:sz="4" w:space="0" w:color="64825C"/>
          <w:bottom w:val="single" w:sz="4" w:space="0" w:color="64825C"/>
          <w:right w:val="single" w:sz="4" w:space="0" w:color="64825C"/>
          <w:insideH w:val="single" w:sz="4" w:space="0" w:color="64825C"/>
          <w:insideV w:val="single" w:sz="4" w:space="0" w:color="64825C"/>
        </w:tcBorders>
        <w:shd w:val="clear" w:color="auto" w:fill="64825C"/>
      </w:tcPr>
    </w:tblStylePr>
    <w:tblStylePr w:type="band1Horz">
      <w:tblPr/>
      <w:tcPr>
        <w:shd w:val="clear" w:color="auto" w:fill="C8D5C5"/>
      </w:tcPr>
    </w:tblStylePr>
    <w:tblStylePr w:type="band2Horz">
      <w:tblPr/>
      <w:tcPr>
        <w:shd w:val="clear" w:color="auto" w:fill="FFFFFF" w:themeFill="background1"/>
      </w:tcPr>
    </w:tblStylePr>
    <w:tblStylePr w:type="nwCell">
      <w:rPr>
        <w:rFonts w:ascii="Arial" w:hAnsi="Arial"/>
        <w:b/>
        <w:sz w:val="24"/>
      </w:rPr>
    </w:tblStylePr>
  </w:style>
  <w:style w:type="table" w:customStyle="1" w:styleId="TableNormal12">
    <w:name w:val="Table Normal12"/>
    <w:basedOn w:val="TableNormal"/>
    <w:rsid w:val="000E65A6"/>
    <w:rPr>
      <w:rFonts w:asciiTheme="minorHAnsi" w:hAnsiTheme="minorHAnsi"/>
      <w:sz w:val="20"/>
    </w:rPr>
    <w:tblPr>
      <w:tblStyleRowBandSize w:val="1"/>
      <w:tblBorders>
        <w:top w:val="single" w:sz="4" w:space="0" w:color="64825C"/>
        <w:left w:val="single" w:sz="4" w:space="0" w:color="64825C"/>
        <w:bottom w:val="single" w:sz="4" w:space="0" w:color="64825C"/>
        <w:right w:val="single" w:sz="4" w:space="0" w:color="64825C"/>
        <w:insideH w:val="single" w:sz="4" w:space="0" w:color="64825C"/>
        <w:insideV w:val="single" w:sz="4" w:space="0" w:color="64825C"/>
      </w:tblBorders>
      <w:tblCellMar>
        <w:top w:w="29" w:type="dxa"/>
        <w:left w:w="72" w:type="dxa"/>
        <w:bottom w:w="29" w:type="dxa"/>
        <w:right w:w="72" w:type="dxa"/>
      </w:tblCellMar>
    </w:tblPr>
    <w:tblStylePr w:type="firstRow">
      <w:pPr>
        <w:jc w:val="center"/>
      </w:pPr>
      <w:rPr>
        <w:rFonts w:asciiTheme="minorHAnsi" w:hAnsiTheme="minorHAnsi"/>
        <w:b/>
        <w:color w:val="FFFFFF" w:themeColor="background1"/>
        <w:sz w:val="22"/>
      </w:rPr>
      <w:tblPr/>
      <w:tcPr>
        <w:tcBorders>
          <w:top w:val="single" w:sz="4" w:space="0" w:color="64825C"/>
          <w:left w:val="single" w:sz="4" w:space="0" w:color="64825C"/>
          <w:bottom w:val="single" w:sz="4" w:space="0" w:color="64825C"/>
          <w:right w:val="single" w:sz="4" w:space="0" w:color="64825C"/>
          <w:insideH w:val="single" w:sz="4" w:space="0" w:color="64825C"/>
          <w:insideV w:val="single" w:sz="4" w:space="0" w:color="64825C"/>
        </w:tcBorders>
        <w:shd w:val="clear" w:color="auto" w:fill="64825C"/>
      </w:tcPr>
    </w:tblStylePr>
    <w:tblStylePr w:type="band1Horz">
      <w:tblPr/>
      <w:tcPr>
        <w:shd w:val="clear" w:color="auto" w:fill="C8D5C5"/>
      </w:tcPr>
    </w:tblStylePr>
    <w:tblStylePr w:type="band2Horz">
      <w:tblPr/>
      <w:tcPr>
        <w:shd w:val="clear" w:color="auto" w:fill="FFFFFF" w:themeFill="background1"/>
      </w:tcPr>
    </w:tblStylePr>
    <w:tblStylePr w:type="nwCell">
      <w:rPr>
        <w:rFonts w:ascii="Arial" w:hAnsi="Arial"/>
        <w:b/>
        <w:sz w:val="24"/>
      </w:rPr>
    </w:tblStylePr>
  </w:style>
  <w:style w:type="numbering" w:customStyle="1" w:styleId="NoList1">
    <w:name w:val="No List1"/>
    <w:next w:val="NoList"/>
    <w:uiPriority w:val="99"/>
    <w:semiHidden/>
    <w:unhideWhenUsed/>
    <w:rsid w:val="003D5EEC"/>
  </w:style>
  <w:style w:type="table" w:customStyle="1" w:styleId="TableGrid4">
    <w:name w:val="Table Grid4"/>
    <w:basedOn w:val="TableNormal"/>
    <w:next w:val="TableGrid"/>
    <w:uiPriority w:val="59"/>
    <w:rsid w:val="003D5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basedOn w:val="TableNormal"/>
    <w:rsid w:val="003D5EEC"/>
    <w:rPr>
      <w:rFonts w:ascii="Calibri" w:hAnsi="Calibri"/>
      <w:sz w:val="20"/>
    </w:rPr>
    <w:tblPr>
      <w:tblStyleRowBandSize w:val="1"/>
      <w:tblBorders>
        <w:top w:val="single" w:sz="4" w:space="0" w:color="64825C"/>
        <w:left w:val="single" w:sz="4" w:space="0" w:color="64825C"/>
        <w:bottom w:val="single" w:sz="4" w:space="0" w:color="64825C"/>
        <w:right w:val="single" w:sz="4" w:space="0" w:color="64825C"/>
        <w:insideH w:val="single" w:sz="4" w:space="0" w:color="64825C"/>
        <w:insideV w:val="single" w:sz="4" w:space="0" w:color="64825C"/>
      </w:tblBorders>
      <w:tblCellMar>
        <w:top w:w="29" w:type="dxa"/>
        <w:left w:w="72" w:type="dxa"/>
        <w:bottom w:w="29" w:type="dxa"/>
        <w:right w:w="72" w:type="dxa"/>
      </w:tblCellMar>
    </w:tblPr>
    <w:tcPr>
      <w:vAlign w:val="center"/>
    </w:tcPr>
    <w:tblStylePr w:type="firstRow">
      <w:pPr>
        <w:jc w:val="center"/>
      </w:pPr>
      <w:rPr>
        <w:rFonts w:ascii="Calibri" w:hAnsi="Calibri"/>
        <w:b/>
        <w:color w:val="FFFFFF"/>
        <w:sz w:val="22"/>
      </w:rPr>
      <w:tblPr/>
      <w:tcPr>
        <w:shd w:val="clear" w:color="auto" w:fill="64825C"/>
        <w:vAlign w:val="center"/>
      </w:tcPr>
    </w:tblStylePr>
    <w:tblStylePr w:type="band1Horz">
      <w:tblPr/>
      <w:tcPr>
        <w:shd w:val="clear" w:color="auto" w:fill="C8D5C5"/>
      </w:tcPr>
    </w:tblStylePr>
    <w:tblStylePr w:type="nwCell">
      <w:rPr>
        <w:rFonts w:ascii="Arial" w:hAnsi="Arial"/>
        <w:b/>
        <w:sz w:val="24"/>
      </w:rPr>
    </w:tblStylePr>
  </w:style>
  <w:style w:type="numbering" w:customStyle="1" w:styleId="BulletList2">
    <w:name w:val="Bullet List2"/>
    <w:basedOn w:val="NoList"/>
    <w:rsid w:val="003D5EEC"/>
  </w:style>
  <w:style w:type="table" w:customStyle="1" w:styleId="GridTable4-Accent21">
    <w:name w:val="Grid Table 4 - Accent 21"/>
    <w:basedOn w:val="TableNormal"/>
    <w:next w:val="GridTable4-Accent2"/>
    <w:uiPriority w:val="49"/>
    <w:rsid w:val="003D5EEC"/>
    <w:tblPr>
      <w:tblStyleRowBandSize w:val="1"/>
      <w:tblStyleColBandSize w:val="1"/>
      <w:tblBorders>
        <w:top w:val="single" w:sz="4" w:space="0" w:color="ACA8A8"/>
        <w:left w:val="single" w:sz="4" w:space="0" w:color="ACA8A8"/>
        <w:bottom w:val="single" w:sz="4" w:space="0" w:color="ACA8A8"/>
        <w:right w:val="single" w:sz="4" w:space="0" w:color="ACA8A8"/>
        <w:insideH w:val="single" w:sz="4" w:space="0" w:color="ACA8A8"/>
        <w:insideV w:val="single" w:sz="4" w:space="0" w:color="ACA8A8"/>
      </w:tblBorders>
    </w:tblPr>
    <w:tblStylePr w:type="firstRow">
      <w:rPr>
        <w:b/>
        <w:bCs/>
        <w:color w:val="FFFFFF"/>
      </w:rPr>
      <w:tblPr/>
      <w:tcPr>
        <w:tcBorders>
          <w:top w:val="single" w:sz="4" w:space="0" w:color="757070"/>
          <w:left w:val="single" w:sz="4" w:space="0" w:color="757070"/>
          <w:bottom w:val="single" w:sz="4" w:space="0" w:color="757070"/>
          <w:right w:val="single" w:sz="4" w:space="0" w:color="757070"/>
          <w:insideH w:val="nil"/>
          <w:insideV w:val="nil"/>
        </w:tcBorders>
        <w:shd w:val="clear" w:color="auto" w:fill="757070"/>
      </w:tcPr>
    </w:tblStylePr>
    <w:tblStylePr w:type="lastRow">
      <w:rPr>
        <w:b/>
        <w:bCs/>
      </w:rPr>
      <w:tblPr/>
      <w:tcPr>
        <w:tcBorders>
          <w:top w:val="double" w:sz="4" w:space="0" w:color="757070"/>
        </w:tcBorders>
      </w:tcPr>
    </w:tblStylePr>
    <w:tblStylePr w:type="firstCol">
      <w:rPr>
        <w:b/>
        <w:bCs/>
      </w:rPr>
    </w:tblStylePr>
    <w:tblStylePr w:type="lastCol">
      <w:rPr>
        <w:b/>
        <w:bCs/>
      </w:rPr>
    </w:tblStylePr>
    <w:tblStylePr w:type="band1Vert">
      <w:tblPr/>
      <w:tcPr>
        <w:shd w:val="clear" w:color="auto" w:fill="E3E2E2"/>
      </w:tcPr>
    </w:tblStylePr>
    <w:tblStylePr w:type="band1Horz">
      <w:tblPr/>
      <w:tcPr>
        <w:shd w:val="clear" w:color="auto" w:fill="E3E2E2"/>
      </w:tcPr>
    </w:tblStylePr>
  </w:style>
  <w:style w:type="numbering" w:customStyle="1" w:styleId="NoList2">
    <w:name w:val="No List2"/>
    <w:next w:val="NoList"/>
    <w:uiPriority w:val="99"/>
    <w:semiHidden/>
    <w:unhideWhenUsed/>
    <w:rsid w:val="00B068A4"/>
  </w:style>
  <w:style w:type="table" w:customStyle="1" w:styleId="TableGrid5">
    <w:name w:val="Table Grid5"/>
    <w:basedOn w:val="TableNormal"/>
    <w:next w:val="TableGrid"/>
    <w:uiPriority w:val="59"/>
    <w:rsid w:val="00B06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basedOn w:val="TableNormal"/>
    <w:rsid w:val="00B068A4"/>
    <w:rPr>
      <w:rFonts w:ascii="Calibri" w:hAnsi="Calibri"/>
      <w:sz w:val="20"/>
    </w:rPr>
    <w:tblPr>
      <w:tblStyleRowBandSize w:val="1"/>
      <w:tblBorders>
        <w:top w:val="single" w:sz="4" w:space="0" w:color="64825C"/>
        <w:left w:val="single" w:sz="4" w:space="0" w:color="64825C"/>
        <w:bottom w:val="single" w:sz="4" w:space="0" w:color="64825C"/>
        <w:right w:val="single" w:sz="4" w:space="0" w:color="64825C"/>
        <w:insideH w:val="single" w:sz="4" w:space="0" w:color="64825C"/>
        <w:insideV w:val="single" w:sz="4" w:space="0" w:color="64825C"/>
      </w:tblBorders>
      <w:tblCellMar>
        <w:top w:w="29" w:type="dxa"/>
        <w:left w:w="72" w:type="dxa"/>
        <w:bottom w:w="29" w:type="dxa"/>
        <w:right w:w="72" w:type="dxa"/>
      </w:tblCellMar>
    </w:tblPr>
    <w:tcPr>
      <w:vAlign w:val="center"/>
    </w:tcPr>
    <w:tblStylePr w:type="firstRow">
      <w:pPr>
        <w:jc w:val="center"/>
      </w:pPr>
      <w:rPr>
        <w:rFonts w:ascii="Calibri" w:hAnsi="Calibri"/>
        <w:b/>
        <w:color w:val="FFFFFF"/>
        <w:sz w:val="22"/>
      </w:rPr>
      <w:tblPr/>
      <w:tcPr>
        <w:shd w:val="clear" w:color="auto" w:fill="64825C"/>
        <w:vAlign w:val="center"/>
      </w:tcPr>
    </w:tblStylePr>
    <w:tblStylePr w:type="band1Horz">
      <w:tblPr/>
      <w:tcPr>
        <w:shd w:val="clear" w:color="auto" w:fill="C8D5C5"/>
      </w:tcPr>
    </w:tblStylePr>
    <w:tblStylePr w:type="nwCell">
      <w:rPr>
        <w:rFonts w:ascii="Arial" w:hAnsi="Arial"/>
        <w:b/>
        <w:sz w:val="24"/>
      </w:rPr>
    </w:tblStylePr>
  </w:style>
  <w:style w:type="numbering" w:customStyle="1" w:styleId="BulletList3">
    <w:name w:val="Bullet List3"/>
    <w:basedOn w:val="NoList"/>
    <w:rsid w:val="00B068A4"/>
    <w:pPr>
      <w:numPr>
        <w:numId w:val="1"/>
      </w:numPr>
    </w:pPr>
  </w:style>
  <w:style w:type="table" w:customStyle="1" w:styleId="GridTable4-Accent22">
    <w:name w:val="Grid Table 4 - Accent 22"/>
    <w:basedOn w:val="TableNormal"/>
    <w:next w:val="GridTable4-Accent2"/>
    <w:uiPriority w:val="49"/>
    <w:rsid w:val="00B068A4"/>
    <w:tblPr>
      <w:tblStyleRowBandSize w:val="1"/>
      <w:tblStyleColBandSize w:val="1"/>
      <w:tblBorders>
        <w:top w:val="single" w:sz="4" w:space="0" w:color="ACA8A8"/>
        <w:left w:val="single" w:sz="4" w:space="0" w:color="ACA8A8"/>
        <w:bottom w:val="single" w:sz="4" w:space="0" w:color="ACA8A8"/>
        <w:right w:val="single" w:sz="4" w:space="0" w:color="ACA8A8"/>
        <w:insideH w:val="single" w:sz="4" w:space="0" w:color="ACA8A8"/>
        <w:insideV w:val="single" w:sz="4" w:space="0" w:color="ACA8A8"/>
      </w:tblBorders>
    </w:tblPr>
    <w:tblStylePr w:type="firstRow">
      <w:rPr>
        <w:b/>
        <w:bCs/>
        <w:color w:val="FFFFFF"/>
      </w:rPr>
      <w:tblPr/>
      <w:tcPr>
        <w:tcBorders>
          <w:top w:val="single" w:sz="4" w:space="0" w:color="757070"/>
          <w:left w:val="single" w:sz="4" w:space="0" w:color="757070"/>
          <w:bottom w:val="single" w:sz="4" w:space="0" w:color="757070"/>
          <w:right w:val="single" w:sz="4" w:space="0" w:color="757070"/>
          <w:insideH w:val="nil"/>
          <w:insideV w:val="nil"/>
        </w:tcBorders>
        <w:shd w:val="clear" w:color="auto" w:fill="757070"/>
      </w:tcPr>
    </w:tblStylePr>
    <w:tblStylePr w:type="lastRow">
      <w:rPr>
        <w:b/>
        <w:bCs/>
      </w:rPr>
      <w:tblPr/>
      <w:tcPr>
        <w:tcBorders>
          <w:top w:val="double" w:sz="4" w:space="0" w:color="757070"/>
        </w:tcBorders>
      </w:tcPr>
    </w:tblStylePr>
    <w:tblStylePr w:type="firstCol">
      <w:rPr>
        <w:b/>
        <w:bCs/>
      </w:rPr>
    </w:tblStylePr>
    <w:tblStylePr w:type="lastCol">
      <w:rPr>
        <w:b/>
        <w:bCs/>
      </w:rPr>
    </w:tblStylePr>
    <w:tblStylePr w:type="band1Vert">
      <w:tblPr/>
      <w:tcPr>
        <w:shd w:val="clear" w:color="auto" w:fill="E3E2E2"/>
      </w:tcPr>
    </w:tblStylePr>
    <w:tblStylePr w:type="band1Horz">
      <w:tblPr/>
      <w:tcPr>
        <w:shd w:val="clear" w:color="auto" w:fill="E3E2E2"/>
      </w:tcPr>
    </w:tblStylePr>
  </w:style>
  <w:style w:type="paragraph" w:customStyle="1" w:styleId="Style2">
    <w:name w:val="Style2"/>
    <w:basedOn w:val="Heading3"/>
    <w:link w:val="Style2Char"/>
    <w:qFormat/>
    <w:rsid w:val="00282AD0"/>
    <w:pPr>
      <w:numPr>
        <w:ilvl w:val="0"/>
        <w:numId w:val="0"/>
      </w:numPr>
      <w:ind w:left="720" w:hanging="720"/>
      <w:outlineLvl w:val="9"/>
    </w:pPr>
  </w:style>
  <w:style w:type="paragraph" w:customStyle="1" w:styleId="NoNumberHeading">
    <w:name w:val="No Number Heading"/>
    <w:basedOn w:val="Normal"/>
    <w:next w:val="Normal"/>
    <w:link w:val="NoNumberHeadingChar"/>
    <w:rsid w:val="003C0602"/>
    <w:pPr>
      <w:keepNext/>
      <w:keepLines/>
      <w:suppressAutoHyphens/>
      <w:spacing w:after="0"/>
    </w:pPr>
    <w:rPr>
      <w:rFonts w:ascii="Arial" w:hAnsi="Arial"/>
      <w:b/>
      <w:sz w:val="24"/>
      <w:szCs w:val="20"/>
    </w:rPr>
  </w:style>
  <w:style w:type="character" w:customStyle="1" w:styleId="Style2Char">
    <w:name w:val="Style2 Char"/>
    <w:basedOn w:val="Heading3Char"/>
    <w:link w:val="Style2"/>
    <w:rsid w:val="00282AD0"/>
    <w:rPr>
      <w:rFonts w:asciiTheme="minorHAnsi" w:hAnsiTheme="minorHAnsi" w:cs="Arial"/>
      <w:bCs/>
      <w:color w:val="64825C"/>
      <w:sz w:val="24"/>
      <w:szCs w:val="26"/>
    </w:rPr>
  </w:style>
  <w:style w:type="character" w:customStyle="1" w:styleId="NoNumberHeadingChar">
    <w:name w:val="No Number Heading Char"/>
    <w:basedOn w:val="DefaultParagraphFont"/>
    <w:link w:val="NoNumberHeading"/>
    <w:rsid w:val="003C0602"/>
    <w:rPr>
      <w:rFonts w:ascii="Arial" w:hAnsi="Arial"/>
      <w:b/>
      <w:sz w:val="24"/>
      <w:szCs w:val="20"/>
    </w:rPr>
  </w:style>
  <w:style w:type="paragraph" w:customStyle="1" w:styleId="CM26">
    <w:name w:val="CM26"/>
    <w:basedOn w:val="Default"/>
    <w:next w:val="Default"/>
    <w:rsid w:val="003C0602"/>
    <w:pPr>
      <w:spacing w:after="248"/>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866">
      <w:bodyDiv w:val="1"/>
      <w:marLeft w:val="0"/>
      <w:marRight w:val="0"/>
      <w:marTop w:val="0"/>
      <w:marBottom w:val="0"/>
      <w:divBdr>
        <w:top w:val="none" w:sz="0" w:space="0" w:color="auto"/>
        <w:left w:val="none" w:sz="0" w:space="0" w:color="auto"/>
        <w:bottom w:val="none" w:sz="0" w:space="0" w:color="auto"/>
        <w:right w:val="none" w:sz="0" w:space="0" w:color="auto"/>
      </w:divBdr>
    </w:div>
    <w:div w:id="1662205">
      <w:bodyDiv w:val="1"/>
      <w:marLeft w:val="0"/>
      <w:marRight w:val="0"/>
      <w:marTop w:val="0"/>
      <w:marBottom w:val="0"/>
      <w:divBdr>
        <w:top w:val="none" w:sz="0" w:space="0" w:color="auto"/>
        <w:left w:val="none" w:sz="0" w:space="0" w:color="auto"/>
        <w:bottom w:val="none" w:sz="0" w:space="0" w:color="auto"/>
        <w:right w:val="none" w:sz="0" w:space="0" w:color="auto"/>
      </w:divBdr>
    </w:div>
    <w:div w:id="3096154">
      <w:bodyDiv w:val="1"/>
      <w:marLeft w:val="0"/>
      <w:marRight w:val="0"/>
      <w:marTop w:val="0"/>
      <w:marBottom w:val="0"/>
      <w:divBdr>
        <w:top w:val="none" w:sz="0" w:space="0" w:color="auto"/>
        <w:left w:val="none" w:sz="0" w:space="0" w:color="auto"/>
        <w:bottom w:val="none" w:sz="0" w:space="0" w:color="auto"/>
        <w:right w:val="none" w:sz="0" w:space="0" w:color="auto"/>
      </w:divBdr>
    </w:div>
    <w:div w:id="3754656">
      <w:bodyDiv w:val="1"/>
      <w:marLeft w:val="0"/>
      <w:marRight w:val="0"/>
      <w:marTop w:val="0"/>
      <w:marBottom w:val="0"/>
      <w:divBdr>
        <w:top w:val="none" w:sz="0" w:space="0" w:color="auto"/>
        <w:left w:val="none" w:sz="0" w:space="0" w:color="auto"/>
        <w:bottom w:val="none" w:sz="0" w:space="0" w:color="auto"/>
        <w:right w:val="none" w:sz="0" w:space="0" w:color="auto"/>
      </w:divBdr>
    </w:div>
    <w:div w:id="7487968">
      <w:bodyDiv w:val="1"/>
      <w:marLeft w:val="0"/>
      <w:marRight w:val="0"/>
      <w:marTop w:val="0"/>
      <w:marBottom w:val="0"/>
      <w:divBdr>
        <w:top w:val="none" w:sz="0" w:space="0" w:color="auto"/>
        <w:left w:val="none" w:sz="0" w:space="0" w:color="auto"/>
        <w:bottom w:val="none" w:sz="0" w:space="0" w:color="auto"/>
        <w:right w:val="none" w:sz="0" w:space="0" w:color="auto"/>
      </w:divBdr>
    </w:div>
    <w:div w:id="15472069">
      <w:bodyDiv w:val="1"/>
      <w:marLeft w:val="0"/>
      <w:marRight w:val="0"/>
      <w:marTop w:val="0"/>
      <w:marBottom w:val="0"/>
      <w:divBdr>
        <w:top w:val="none" w:sz="0" w:space="0" w:color="auto"/>
        <w:left w:val="none" w:sz="0" w:space="0" w:color="auto"/>
        <w:bottom w:val="none" w:sz="0" w:space="0" w:color="auto"/>
        <w:right w:val="none" w:sz="0" w:space="0" w:color="auto"/>
      </w:divBdr>
    </w:div>
    <w:div w:id="22441360">
      <w:bodyDiv w:val="1"/>
      <w:marLeft w:val="0"/>
      <w:marRight w:val="0"/>
      <w:marTop w:val="0"/>
      <w:marBottom w:val="0"/>
      <w:divBdr>
        <w:top w:val="none" w:sz="0" w:space="0" w:color="auto"/>
        <w:left w:val="none" w:sz="0" w:space="0" w:color="auto"/>
        <w:bottom w:val="none" w:sz="0" w:space="0" w:color="auto"/>
        <w:right w:val="none" w:sz="0" w:space="0" w:color="auto"/>
      </w:divBdr>
    </w:div>
    <w:div w:id="22632629">
      <w:bodyDiv w:val="1"/>
      <w:marLeft w:val="0"/>
      <w:marRight w:val="0"/>
      <w:marTop w:val="0"/>
      <w:marBottom w:val="0"/>
      <w:divBdr>
        <w:top w:val="none" w:sz="0" w:space="0" w:color="auto"/>
        <w:left w:val="none" w:sz="0" w:space="0" w:color="auto"/>
        <w:bottom w:val="none" w:sz="0" w:space="0" w:color="auto"/>
        <w:right w:val="none" w:sz="0" w:space="0" w:color="auto"/>
      </w:divBdr>
    </w:div>
    <w:div w:id="24791341">
      <w:bodyDiv w:val="1"/>
      <w:marLeft w:val="0"/>
      <w:marRight w:val="0"/>
      <w:marTop w:val="0"/>
      <w:marBottom w:val="0"/>
      <w:divBdr>
        <w:top w:val="none" w:sz="0" w:space="0" w:color="auto"/>
        <w:left w:val="none" w:sz="0" w:space="0" w:color="auto"/>
        <w:bottom w:val="none" w:sz="0" w:space="0" w:color="auto"/>
        <w:right w:val="none" w:sz="0" w:space="0" w:color="auto"/>
      </w:divBdr>
    </w:div>
    <w:div w:id="36975161">
      <w:bodyDiv w:val="1"/>
      <w:marLeft w:val="0"/>
      <w:marRight w:val="0"/>
      <w:marTop w:val="0"/>
      <w:marBottom w:val="0"/>
      <w:divBdr>
        <w:top w:val="none" w:sz="0" w:space="0" w:color="auto"/>
        <w:left w:val="none" w:sz="0" w:space="0" w:color="auto"/>
        <w:bottom w:val="none" w:sz="0" w:space="0" w:color="auto"/>
        <w:right w:val="none" w:sz="0" w:space="0" w:color="auto"/>
      </w:divBdr>
    </w:div>
    <w:div w:id="37821047">
      <w:bodyDiv w:val="1"/>
      <w:marLeft w:val="0"/>
      <w:marRight w:val="0"/>
      <w:marTop w:val="0"/>
      <w:marBottom w:val="0"/>
      <w:divBdr>
        <w:top w:val="none" w:sz="0" w:space="0" w:color="auto"/>
        <w:left w:val="none" w:sz="0" w:space="0" w:color="auto"/>
        <w:bottom w:val="none" w:sz="0" w:space="0" w:color="auto"/>
        <w:right w:val="none" w:sz="0" w:space="0" w:color="auto"/>
      </w:divBdr>
    </w:div>
    <w:div w:id="39205967">
      <w:bodyDiv w:val="1"/>
      <w:marLeft w:val="0"/>
      <w:marRight w:val="0"/>
      <w:marTop w:val="0"/>
      <w:marBottom w:val="0"/>
      <w:divBdr>
        <w:top w:val="none" w:sz="0" w:space="0" w:color="auto"/>
        <w:left w:val="none" w:sz="0" w:space="0" w:color="auto"/>
        <w:bottom w:val="none" w:sz="0" w:space="0" w:color="auto"/>
        <w:right w:val="none" w:sz="0" w:space="0" w:color="auto"/>
      </w:divBdr>
    </w:div>
    <w:div w:id="40829052">
      <w:bodyDiv w:val="1"/>
      <w:marLeft w:val="0"/>
      <w:marRight w:val="0"/>
      <w:marTop w:val="0"/>
      <w:marBottom w:val="0"/>
      <w:divBdr>
        <w:top w:val="none" w:sz="0" w:space="0" w:color="auto"/>
        <w:left w:val="none" w:sz="0" w:space="0" w:color="auto"/>
        <w:bottom w:val="none" w:sz="0" w:space="0" w:color="auto"/>
        <w:right w:val="none" w:sz="0" w:space="0" w:color="auto"/>
      </w:divBdr>
      <w:divsChild>
        <w:div w:id="126901957">
          <w:marLeft w:val="0"/>
          <w:marRight w:val="0"/>
          <w:marTop w:val="0"/>
          <w:marBottom w:val="0"/>
          <w:divBdr>
            <w:top w:val="none" w:sz="0" w:space="0" w:color="auto"/>
            <w:left w:val="none" w:sz="0" w:space="0" w:color="auto"/>
            <w:bottom w:val="none" w:sz="0" w:space="0" w:color="auto"/>
            <w:right w:val="none" w:sz="0" w:space="0" w:color="auto"/>
          </w:divBdr>
        </w:div>
      </w:divsChild>
    </w:div>
    <w:div w:id="46416070">
      <w:bodyDiv w:val="1"/>
      <w:marLeft w:val="0"/>
      <w:marRight w:val="0"/>
      <w:marTop w:val="0"/>
      <w:marBottom w:val="0"/>
      <w:divBdr>
        <w:top w:val="none" w:sz="0" w:space="0" w:color="auto"/>
        <w:left w:val="none" w:sz="0" w:space="0" w:color="auto"/>
        <w:bottom w:val="none" w:sz="0" w:space="0" w:color="auto"/>
        <w:right w:val="none" w:sz="0" w:space="0" w:color="auto"/>
      </w:divBdr>
    </w:div>
    <w:div w:id="46418658">
      <w:bodyDiv w:val="1"/>
      <w:marLeft w:val="0"/>
      <w:marRight w:val="0"/>
      <w:marTop w:val="0"/>
      <w:marBottom w:val="0"/>
      <w:divBdr>
        <w:top w:val="none" w:sz="0" w:space="0" w:color="auto"/>
        <w:left w:val="none" w:sz="0" w:space="0" w:color="auto"/>
        <w:bottom w:val="none" w:sz="0" w:space="0" w:color="auto"/>
        <w:right w:val="none" w:sz="0" w:space="0" w:color="auto"/>
      </w:divBdr>
    </w:div>
    <w:div w:id="49156095">
      <w:bodyDiv w:val="1"/>
      <w:marLeft w:val="0"/>
      <w:marRight w:val="0"/>
      <w:marTop w:val="0"/>
      <w:marBottom w:val="0"/>
      <w:divBdr>
        <w:top w:val="none" w:sz="0" w:space="0" w:color="auto"/>
        <w:left w:val="none" w:sz="0" w:space="0" w:color="auto"/>
        <w:bottom w:val="none" w:sz="0" w:space="0" w:color="auto"/>
        <w:right w:val="none" w:sz="0" w:space="0" w:color="auto"/>
      </w:divBdr>
    </w:div>
    <w:div w:id="57900465">
      <w:bodyDiv w:val="1"/>
      <w:marLeft w:val="0"/>
      <w:marRight w:val="0"/>
      <w:marTop w:val="0"/>
      <w:marBottom w:val="0"/>
      <w:divBdr>
        <w:top w:val="none" w:sz="0" w:space="0" w:color="auto"/>
        <w:left w:val="none" w:sz="0" w:space="0" w:color="auto"/>
        <w:bottom w:val="none" w:sz="0" w:space="0" w:color="auto"/>
        <w:right w:val="none" w:sz="0" w:space="0" w:color="auto"/>
      </w:divBdr>
    </w:div>
    <w:div w:id="62335323">
      <w:bodyDiv w:val="1"/>
      <w:marLeft w:val="0"/>
      <w:marRight w:val="0"/>
      <w:marTop w:val="0"/>
      <w:marBottom w:val="0"/>
      <w:divBdr>
        <w:top w:val="none" w:sz="0" w:space="0" w:color="auto"/>
        <w:left w:val="none" w:sz="0" w:space="0" w:color="auto"/>
        <w:bottom w:val="none" w:sz="0" w:space="0" w:color="auto"/>
        <w:right w:val="none" w:sz="0" w:space="0" w:color="auto"/>
      </w:divBdr>
    </w:div>
    <w:div w:id="62601910">
      <w:bodyDiv w:val="1"/>
      <w:marLeft w:val="0"/>
      <w:marRight w:val="0"/>
      <w:marTop w:val="0"/>
      <w:marBottom w:val="0"/>
      <w:divBdr>
        <w:top w:val="none" w:sz="0" w:space="0" w:color="auto"/>
        <w:left w:val="none" w:sz="0" w:space="0" w:color="auto"/>
        <w:bottom w:val="none" w:sz="0" w:space="0" w:color="auto"/>
        <w:right w:val="none" w:sz="0" w:space="0" w:color="auto"/>
      </w:divBdr>
    </w:div>
    <w:div w:id="78790741">
      <w:bodyDiv w:val="1"/>
      <w:marLeft w:val="0"/>
      <w:marRight w:val="0"/>
      <w:marTop w:val="0"/>
      <w:marBottom w:val="0"/>
      <w:divBdr>
        <w:top w:val="none" w:sz="0" w:space="0" w:color="auto"/>
        <w:left w:val="none" w:sz="0" w:space="0" w:color="auto"/>
        <w:bottom w:val="none" w:sz="0" w:space="0" w:color="auto"/>
        <w:right w:val="none" w:sz="0" w:space="0" w:color="auto"/>
      </w:divBdr>
    </w:div>
    <w:div w:id="79496170">
      <w:bodyDiv w:val="1"/>
      <w:marLeft w:val="0"/>
      <w:marRight w:val="0"/>
      <w:marTop w:val="0"/>
      <w:marBottom w:val="0"/>
      <w:divBdr>
        <w:top w:val="none" w:sz="0" w:space="0" w:color="auto"/>
        <w:left w:val="none" w:sz="0" w:space="0" w:color="auto"/>
        <w:bottom w:val="none" w:sz="0" w:space="0" w:color="auto"/>
        <w:right w:val="none" w:sz="0" w:space="0" w:color="auto"/>
      </w:divBdr>
    </w:div>
    <w:div w:id="84425755">
      <w:bodyDiv w:val="1"/>
      <w:marLeft w:val="0"/>
      <w:marRight w:val="0"/>
      <w:marTop w:val="0"/>
      <w:marBottom w:val="0"/>
      <w:divBdr>
        <w:top w:val="none" w:sz="0" w:space="0" w:color="auto"/>
        <w:left w:val="none" w:sz="0" w:space="0" w:color="auto"/>
        <w:bottom w:val="none" w:sz="0" w:space="0" w:color="auto"/>
        <w:right w:val="none" w:sz="0" w:space="0" w:color="auto"/>
      </w:divBdr>
    </w:div>
    <w:div w:id="84960365">
      <w:bodyDiv w:val="1"/>
      <w:marLeft w:val="0"/>
      <w:marRight w:val="0"/>
      <w:marTop w:val="0"/>
      <w:marBottom w:val="0"/>
      <w:divBdr>
        <w:top w:val="none" w:sz="0" w:space="0" w:color="auto"/>
        <w:left w:val="none" w:sz="0" w:space="0" w:color="auto"/>
        <w:bottom w:val="none" w:sz="0" w:space="0" w:color="auto"/>
        <w:right w:val="none" w:sz="0" w:space="0" w:color="auto"/>
      </w:divBdr>
    </w:div>
    <w:div w:id="86583844">
      <w:bodyDiv w:val="1"/>
      <w:marLeft w:val="0"/>
      <w:marRight w:val="0"/>
      <w:marTop w:val="0"/>
      <w:marBottom w:val="0"/>
      <w:divBdr>
        <w:top w:val="none" w:sz="0" w:space="0" w:color="auto"/>
        <w:left w:val="none" w:sz="0" w:space="0" w:color="auto"/>
        <w:bottom w:val="none" w:sz="0" w:space="0" w:color="auto"/>
        <w:right w:val="none" w:sz="0" w:space="0" w:color="auto"/>
      </w:divBdr>
    </w:div>
    <w:div w:id="90249661">
      <w:bodyDiv w:val="1"/>
      <w:marLeft w:val="0"/>
      <w:marRight w:val="0"/>
      <w:marTop w:val="0"/>
      <w:marBottom w:val="0"/>
      <w:divBdr>
        <w:top w:val="none" w:sz="0" w:space="0" w:color="auto"/>
        <w:left w:val="none" w:sz="0" w:space="0" w:color="auto"/>
        <w:bottom w:val="none" w:sz="0" w:space="0" w:color="auto"/>
        <w:right w:val="none" w:sz="0" w:space="0" w:color="auto"/>
      </w:divBdr>
    </w:div>
    <w:div w:id="96485072">
      <w:bodyDiv w:val="1"/>
      <w:marLeft w:val="0"/>
      <w:marRight w:val="0"/>
      <w:marTop w:val="0"/>
      <w:marBottom w:val="0"/>
      <w:divBdr>
        <w:top w:val="none" w:sz="0" w:space="0" w:color="auto"/>
        <w:left w:val="none" w:sz="0" w:space="0" w:color="auto"/>
        <w:bottom w:val="none" w:sz="0" w:space="0" w:color="auto"/>
        <w:right w:val="none" w:sz="0" w:space="0" w:color="auto"/>
      </w:divBdr>
    </w:div>
    <w:div w:id="105084543">
      <w:bodyDiv w:val="1"/>
      <w:marLeft w:val="0"/>
      <w:marRight w:val="0"/>
      <w:marTop w:val="0"/>
      <w:marBottom w:val="0"/>
      <w:divBdr>
        <w:top w:val="none" w:sz="0" w:space="0" w:color="auto"/>
        <w:left w:val="none" w:sz="0" w:space="0" w:color="auto"/>
        <w:bottom w:val="none" w:sz="0" w:space="0" w:color="auto"/>
        <w:right w:val="none" w:sz="0" w:space="0" w:color="auto"/>
      </w:divBdr>
    </w:div>
    <w:div w:id="105387557">
      <w:bodyDiv w:val="1"/>
      <w:marLeft w:val="0"/>
      <w:marRight w:val="0"/>
      <w:marTop w:val="0"/>
      <w:marBottom w:val="0"/>
      <w:divBdr>
        <w:top w:val="none" w:sz="0" w:space="0" w:color="auto"/>
        <w:left w:val="none" w:sz="0" w:space="0" w:color="auto"/>
        <w:bottom w:val="none" w:sz="0" w:space="0" w:color="auto"/>
        <w:right w:val="none" w:sz="0" w:space="0" w:color="auto"/>
      </w:divBdr>
    </w:div>
    <w:div w:id="107968755">
      <w:bodyDiv w:val="1"/>
      <w:marLeft w:val="0"/>
      <w:marRight w:val="0"/>
      <w:marTop w:val="0"/>
      <w:marBottom w:val="0"/>
      <w:divBdr>
        <w:top w:val="none" w:sz="0" w:space="0" w:color="auto"/>
        <w:left w:val="none" w:sz="0" w:space="0" w:color="auto"/>
        <w:bottom w:val="none" w:sz="0" w:space="0" w:color="auto"/>
        <w:right w:val="none" w:sz="0" w:space="0" w:color="auto"/>
      </w:divBdr>
    </w:div>
    <w:div w:id="111822625">
      <w:bodyDiv w:val="1"/>
      <w:marLeft w:val="0"/>
      <w:marRight w:val="0"/>
      <w:marTop w:val="0"/>
      <w:marBottom w:val="0"/>
      <w:divBdr>
        <w:top w:val="none" w:sz="0" w:space="0" w:color="auto"/>
        <w:left w:val="none" w:sz="0" w:space="0" w:color="auto"/>
        <w:bottom w:val="none" w:sz="0" w:space="0" w:color="auto"/>
        <w:right w:val="none" w:sz="0" w:space="0" w:color="auto"/>
      </w:divBdr>
    </w:div>
    <w:div w:id="114521380">
      <w:bodyDiv w:val="1"/>
      <w:marLeft w:val="0"/>
      <w:marRight w:val="0"/>
      <w:marTop w:val="0"/>
      <w:marBottom w:val="0"/>
      <w:divBdr>
        <w:top w:val="none" w:sz="0" w:space="0" w:color="auto"/>
        <w:left w:val="none" w:sz="0" w:space="0" w:color="auto"/>
        <w:bottom w:val="none" w:sz="0" w:space="0" w:color="auto"/>
        <w:right w:val="none" w:sz="0" w:space="0" w:color="auto"/>
      </w:divBdr>
      <w:divsChild>
        <w:div w:id="1930767904">
          <w:marLeft w:val="547"/>
          <w:marRight w:val="0"/>
          <w:marTop w:val="0"/>
          <w:marBottom w:val="0"/>
          <w:divBdr>
            <w:top w:val="none" w:sz="0" w:space="0" w:color="auto"/>
            <w:left w:val="none" w:sz="0" w:space="0" w:color="auto"/>
            <w:bottom w:val="none" w:sz="0" w:space="0" w:color="auto"/>
            <w:right w:val="none" w:sz="0" w:space="0" w:color="auto"/>
          </w:divBdr>
        </w:div>
      </w:divsChild>
    </w:div>
    <w:div w:id="117188257">
      <w:bodyDiv w:val="1"/>
      <w:marLeft w:val="0"/>
      <w:marRight w:val="0"/>
      <w:marTop w:val="0"/>
      <w:marBottom w:val="0"/>
      <w:divBdr>
        <w:top w:val="none" w:sz="0" w:space="0" w:color="auto"/>
        <w:left w:val="none" w:sz="0" w:space="0" w:color="auto"/>
        <w:bottom w:val="none" w:sz="0" w:space="0" w:color="auto"/>
        <w:right w:val="none" w:sz="0" w:space="0" w:color="auto"/>
      </w:divBdr>
    </w:div>
    <w:div w:id="123231258">
      <w:bodyDiv w:val="1"/>
      <w:marLeft w:val="0"/>
      <w:marRight w:val="0"/>
      <w:marTop w:val="0"/>
      <w:marBottom w:val="0"/>
      <w:divBdr>
        <w:top w:val="none" w:sz="0" w:space="0" w:color="auto"/>
        <w:left w:val="none" w:sz="0" w:space="0" w:color="auto"/>
        <w:bottom w:val="none" w:sz="0" w:space="0" w:color="auto"/>
        <w:right w:val="none" w:sz="0" w:space="0" w:color="auto"/>
      </w:divBdr>
    </w:div>
    <w:div w:id="124548814">
      <w:bodyDiv w:val="1"/>
      <w:marLeft w:val="0"/>
      <w:marRight w:val="0"/>
      <w:marTop w:val="0"/>
      <w:marBottom w:val="0"/>
      <w:divBdr>
        <w:top w:val="none" w:sz="0" w:space="0" w:color="auto"/>
        <w:left w:val="none" w:sz="0" w:space="0" w:color="auto"/>
        <w:bottom w:val="none" w:sz="0" w:space="0" w:color="auto"/>
        <w:right w:val="none" w:sz="0" w:space="0" w:color="auto"/>
      </w:divBdr>
    </w:div>
    <w:div w:id="126970260">
      <w:bodyDiv w:val="1"/>
      <w:marLeft w:val="0"/>
      <w:marRight w:val="0"/>
      <w:marTop w:val="0"/>
      <w:marBottom w:val="0"/>
      <w:divBdr>
        <w:top w:val="none" w:sz="0" w:space="0" w:color="auto"/>
        <w:left w:val="none" w:sz="0" w:space="0" w:color="auto"/>
        <w:bottom w:val="none" w:sz="0" w:space="0" w:color="auto"/>
        <w:right w:val="none" w:sz="0" w:space="0" w:color="auto"/>
      </w:divBdr>
    </w:div>
    <w:div w:id="132672936">
      <w:bodyDiv w:val="1"/>
      <w:marLeft w:val="0"/>
      <w:marRight w:val="0"/>
      <w:marTop w:val="0"/>
      <w:marBottom w:val="0"/>
      <w:divBdr>
        <w:top w:val="none" w:sz="0" w:space="0" w:color="auto"/>
        <w:left w:val="none" w:sz="0" w:space="0" w:color="auto"/>
        <w:bottom w:val="none" w:sz="0" w:space="0" w:color="auto"/>
        <w:right w:val="none" w:sz="0" w:space="0" w:color="auto"/>
      </w:divBdr>
    </w:div>
    <w:div w:id="133259833">
      <w:bodyDiv w:val="1"/>
      <w:marLeft w:val="0"/>
      <w:marRight w:val="0"/>
      <w:marTop w:val="0"/>
      <w:marBottom w:val="0"/>
      <w:divBdr>
        <w:top w:val="none" w:sz="0" w:space="0" w:color="auto"/>
        <w:left w:val="none" w:sz="0" w:space="0" w:color="auto"/>
        <w:bottom w:val="none" w:sz="0" w:space="0" w:color="auto"/>
        <w:right w:val="none" w:sz="0" w:space="0" w:color="auto"/>
      </w:divBdr>
    </w:div>
    <w:div w:id="155271679">
      <w:bodyDiv w:val="1"/>
      <w:marLeft w:val="0"/>
      <w:marRight w:val="0"/>
      <w:marTop w:val="0"/>
      <w:marBottom w:val="0"/>
      <w:divBdr>
        <w:top w:val="none" w:sz="0" w:space="0" w:color="auto"/>
        <w:left w:val="none" w:sz="0" w:space="0" w:color="auto"/>
        <w:bottom w:val="none" w:sz="0" w:space="0" w:color="auto"/>
        <w:right w:val="none" w:sz="0" w:space="0" w:color="auto"/>
      </w:divBdr>
    </w:div>
    <w:div w:id="156844217">
      <w:bodyDiv w:val="1"/>
      <w:marLeft w:val="0"/>
      <w:marRight w:val="0"/>
      <w:marTop w:val="0"/>
      <w:marBottom w:val="0"/>
      <w:divBdr>
        <w:top w:val="none" w:sz="0" w:space="0" w:color="auto"/>
        <w:left w:val="none" w:sz="0" w:space="0" w:color="auto"/>
        <w:bottom w:val="none" w:sz="0" w:space="0" w:color="auto"/>
        <w:right w:val="none" w:sz="0" w:space="0" w:color="auto"/>
      </w:divBdr>
    </w:div>
    <w:div w:id="170343938">
      <w:bodyDiv w:val="1"/>
      <w:marLeft w:val="0"/>
      <w:marRight w:val="0"/>
      <w:marTop w:val="0"/>
      <w:marBottom w:val="0"/>
      <w:divBdr>
        <w:top w:val="none" w:sz="0" w:space="0" w:color="auto"/>
        <w:left w:val="none" w:sz="0" w:space="0" w:color="auto"/>
        <w:bottom w:val="none" w:sz="0" w:space="0" w:color="auto"/>
        <w:right w:val="none" w:sz="0" w:space="0" w:color="auto"/>
      </w:divBdr>
    </w:div>
    <w:div w:id="172383486">
      <w:bodyDiv w:val="1"/>
      <w:marLeft w:val="0"/>
      <w:marRight w:val="0"/>
      <w:marTop w:val="0"/>
      <w:marBottom w:val="0"/>
      <w:divBdr>
        <w:top w:val="none" w:sz="0" w:space="0" w:color="auto"/>
        <w:left w:val="none" w:sz="0" w:space="0" w:color="auto"/>
        <w:bottom w:val="none" w:sz="0" w:space="0" w:color="auto"/>
        <w:right w:val="none" w:sz="0" w:space="0" w:color="auto"/>
      </w:divBdr>
    </w:div>
    <w:div w:id="174198219">
      <w:marLeft w:val="0"/>
      <w:marRight w:val="0"/>
      <w:marTop w:val="0"/>
      <w:marBottom w:val="0"/>
      <w:divBdr>
        <w:top w:val="none" w:sz="0" w:space="0" w:color="auto"/>
        <w:left w:val="none" w:sz="0" w:space="0" w:color="auto"/>
        <w:bottom w:val="none" w:sz="0" w:space="0" w:color="auto"/>
        <w:right w:val="none" w:sz="0" w:space="0" w:color="auto"/>
      </w:divBdr>
    </w:div>
    <w:div w:id="174198220">
      <w:marLeft w:val="0"/>
      <w:marRight w:val="0"/>
      <w:marTop w:val="0"/>
      <w:marBottom w:val="0"/>
      <w:divBdr>
        <w:top w:val="none" w:sz="0" w:space="0" w:color="auto"/>
        <w:left w:val="none" w:sz="0" w:space="0" w:color="auto"/>
        <w:bottom w:val="none" w:sz="0" w:space="0" w:color="auto"/>
        <w:right w:val="none" w:sz="0" w:space="0" w:color="auto"/>
      </w:divBdr>
      <w:divsChild>
        <w:div w:id="174198222">
          <w:marLeft w:val="0"/>
          <w:marRight w:val="0"/>
          <w:marTop w:val="0"/>
          <w:marBottom w:val="0"/>
          <w:divBdr>
            <w:top w:val="none" w:sz="0" w:space="0" w:color="auto"/>
            <w:left w:val="none" w:sz="0" w:space="0" w:color="auto"/>
            <w:bottom w:val="none" w:sz="0" w:space="0" w:color="auto"/>
            <w:right w:val="none" w:sz="0" w:space="0" w:color="auto"/>
          </w:divBdr>
        </w:div>
      </w:divsChild>
    </w:div>
    <w:div w:id="174198221">
      <w:marLeft w:val="0"/>
      <w:marRight w:val="0"/>
      <w:marTop w:val="0"/>
      <w:marBottom w:val="0"/>
      <w:divBdr>
        <w:top w:val="none" w:sz="0" w:space="0" w:color="auto"/>
        <w:left w:val="none" w:sz="0" w:space="0" w:color="auto"/>
        <w:bottom w:val="none" w:sz="0" w:space="0" w:color="auto"/>
        <w:right w:val="none" w:sz="0" w:space="0" w:color="auto"/>
      </w:divBdr>
    </w:div>
    <w:div w:id="174198223">
      <w:marLeft w:val="0"/>
      <w:marRight w:val="0"/>
      <w:marTop w:val="0"/>
      <w:marBottom w:val="0"/>
      <w:divBdr>
        <w:top w:val="none" w:sz="0" w:space="0" w:color="auto"/>
        <w:left w:val="none" w:sz="0" w:space="0" w:color="auto"/>
        <w:bottom w:val="none" w:sz="0" w:space="0" w:color="auto"/>
        <w:right w:val="none" w:sz="0" w:space="0" w:color="auto"/>
      </w:divBdr>
    </w:div>
    <w:div w:id="174198224">
      <w:marLeft w:val="0"/>
      <w:marRight w:val="0"/>
      <w:marTop w:val="0"/>
      <w:marBottom w:val="0"/>
      <w:divBdr>
        <w:top w:val="none" w:sz="0" w:space="0" w:color="auto"/>
        <w:left w:val="none" w:sz="0" w:space="0" w:color="auto"/>
        <w:bottom w:val="none" w:sz="0" w:space="0" w:color="auto"/>
        <w:right w:val="none" w:sz="0" w:space="0" w:color="auto"/>
      </w:divBdr>
    </w:div>
    <w:div w:id="175464494">
      <w:bodyDiv w:val="1"/>
      <w:marLeft w:val="0"/>
      <w:marRight w:val="0"/>
      <w:marTop w:val="0"/>
      <w:marBottom w:val="0"/>
      <w:divBdr>
        <w:top w:val="none" w:sz="0" w:space="0" w:color="auto"/>
        <w:left w:val="none" w:sz="0" w:space="0" w:color="auto"/>
        <w:bottom w:val="none" w:sz="0" w:space="0" w:color="auto"/>
        <w:right w:val="none" w:sz="0" w:space="0" w:color="auto"/>
      </w:divBdr>
    </w:div>
    <w:div w:id="177085919">
      <w:bodyDiv w:val="1"/>
      <w:marLeft w:val="0"/>
      <w:marRight w:val="0"/>
      <w:marTop w:val="0"/>
      <w:marBottom w:val="0"/>
      <w:divBdr>
        <w:top w:val="none" w:sz="0" w:space="0" w:color="auto"/>
        <w:left w:val="none" w:sz="0" w:space="0" w:color="auto"/>
        <w:bottom w:val="none" w:sz="0" w:space="0" w:color="auto"/>
        <w:right w:val="none" w:sz="0" w:space="0" w:color="auto"/>
      </w:divBdr>
    </w:div>
    <w:div w:id="184448065">
      <w:bodyDiv w:val="1"/>
      <w:marLeft w:val="0"/>
      <w:marRight w:val="0"/>
      <w:marTop w:val="0"/>
      <w:marBottom w:val="0"/>
      <w:divBdr>
        <w:top w:val="none" w:sz="0" w:space="0" w:color="auto"/>
        <w:left w:val="none" w:sz="0" w:space="0" w:color="auto"/>
        <w:bottom w:val="none" w:sz="0" w:space="0" w:color="auto"/>
        <w:right w:val="none" w:sz="0" w:space="0" w:color="auto"/>
      </w:divBdr>
      <w:divsChild>
        <w:div w:id="41247329">
          <w:marLeft w:val="0"/>
          <w:marRight w:val="0"/>
          <w:marTop w:val="0"/>
          <w:marBottom w:val="0"/>
          <w:divBdr>
            <w:top w:val="none" w:sz="0" w:space="0" w:color="auto"/>
            <w:left w:val="none" w:sz="0" w:space="0" w:color="auto"/>
            <w:bottom w:val="none" w:sz="0" w:space="0" w:color="auto"/>
            <w:right w:val="none" w:sz="0" w:space="0" w:color="auto"/>
          </w:divBdr>
        </w:div>
      </w:divsChild>
    </w:div>
    <w:div w:id="188615008">
      <w:bodyDiv w:val="1"/>
      <w:marLeft w:val="0"/>
      <w:marRight w:val="0"/>
      <w:marTop w:val="0"/>
      <w:marBottom w:val="0"/>
      <w:divBdr>
        <w:top w:val="none" w:sz="0" w:space="0" w:color="auto"/>
        <w:left w:val="none" w:sz="0" w:space="0" w:color="auto"/>
        <w:bottom w:val="none" w:sz="0" w:space="0" w:color="auto"/>
        <w:right w:val="none" w:sz="0" w:space="0" w:color="auto"/>
      </w:divBdr>
    </w:div>
    <w:div w:id="196938757">
      <w:bodyDiv w:val="1"/>
      <w:marLeft w:val="0"/>
      <w:marRight w:val="0"/>
      <w:marTop w:val="0"/>
      <w:marBottom w:val="0"/>
      <w:divBdr>
        <w:top w:val="none" w:sz="0" w:space="0" w:color="auto"/>
        <w:left w:val="none" w:sz="0" w:space="0" w:color="auto"/>
        <w:bottom w:val="none" w:sz="0" w:space="0" w:color="auto"/>
        <w:right w:val="none" w:sz="0" w:space="0" w:color="auto"/>
      </w:divBdr>
    </w:div>
    <w:div w:id="197013132">
      <w:bodyDiv w:val="1"/>
      <w:marLeft w:val="0"/>
      <w:marRight w:val="0"/>
      <w:marTop w:val="0"/>
      <w:marBottom w:val="0"/>
      <w:divBdr>
        <w:top w:val="none" w:sz="0" w:space="0" w:color="auto"/>
        <w:left w:val="none" w:sz="0" w:space="0" w:color="auto"/>
        <w:bottom w:val="none" w:sz="0" w:space="0" w:color="auto"/>
        <w:right w:val="none" w:sz="0" w:space="0" w:color="auto"/>
      </w:divBdr>
    </w:div>
    <w:div w:id="200632269">
      <w:bodyDiv w:val="1"/>
      <w:marLeft w:val="0"/>
      <w:marRight w:val="0"/>
      <w:marTop w:val="0"/>
      <w:marBottom w:val="0"/>
      <w:divBdr>
        <w:top w:val="none" w:sz="0" w:space="0" w:color="auto"/>
        <w:left w:val="none" w:sz="0" w:space="0" w:color="auto"/>
        <w:bottom w:val="none" w:sz="0" w:space="0" w:color="auto"/>
        <w:right w:val="none" w:sz="0" w:space="0" w:color="auto"/>
      </w:divBdr>
    </w:div>
    <w:div w:id="202715468">
      <w:bodyDiv w:val="1"/>
      <w:marLeft w:val="0"/>
      <w:marRight w:val="0"/>
      <w:marTop w:val="0"/>
      <w:marBottom w:val="0"/>
      <w:divBdr>
        <w:top w:val="none" w:sz="0" w:space="0" w:color="auto"/>
        <w:left w:val="none" w:sz="0" w:space="0" w:color="auto"/>
        <w:bottom w:val="none" w:sz="0" w:space="0" w:color="auto"/>
        <w:right w:val="none" w:sz="0" w:space="0" w:color="auto"/>
      </w:divBdr>
    </w:div>
    <w:div w:id="214969294">
      <w:bodyDiv w:val="1"/>
      <w:marLeft w:val="0"/>
      <w:marRight w:val="0"/>
      <w:marTop w:val="0"/>
      <w:marBottom w:val="0"/>
      <w:divBdr>
        <w:top w:val="none" w:sz="0" w:space="0" w:color="auto"/>
        <w:left w:val="none" w:sz="0" w:space="0" w:color="auto"/>
        <w:bottom w:val="none" w:sz="0" w:space="0" w:color="auto"/>
        <w:right w:val="none" w:sz="0" w:space="0" w:color="auto"/>
      </w:divBdr>
    </w:div>
    <w:div w:id="224024991">
      <w:bodyDiv w:val="1"/>
      <w:marLeft w:val="0"/>
      <w:marRight w:val="0"/>
      <w:marTop w:val="0"/>
      <w:marBottom w:val="0"/>
      <w:divBdr>
        <w:top w:val="none" w:sz="0" w:space="0" w:color="auto"/>
        <w:left w:val="none" w:sz="0" w:space="0" w:color="auto"/>
        <w:bottom w:val="none" w:sz="0" w:space="0" w:color="auto"/>
        <w:right w:val="none" w:sz="0" w:space="0" w:color="auto"/>
      </w:divBdr>
    </w:div>
    <w:div w:id="226230438">
      <w:bodyDiv w:val="1"/>
      <w:marLeft w:val="0"/>
      <w:marRight w:val="0"/>
      <w:marTop w:val="0"/>
      <w:marBottom w:val="0"/>
      <w:divBdr>
        <w:top w:val="none" w:sz="0" w:space="0" w:color="auto"/>
        <w:left w:val="none" w:sz="0" w:space="0" w:color="auto"/>
        <w:bottom w:val="none" w:sz="0" w:space="0" w:color="auto"/>
        <w:right w:val="none" w:sz="0" w:space="0" w:color="auto"/>
      </w:divBdr>
    </w:div>
    <w:div w:id="234777871">
      <w:bodyDiv w:val="1"/>
      <w:marLeft w:val="0"/>
      <w:marRight w:val="0"/>
      <w:marTop w:val="0"/>
      <w:marBottom w:val="0"/>
      <w:divBdr>
        <w:top w:val="none" w:sz="0" w:space="0" w:color="auto"/>
        <w:left w:val="none" w:sz="0" w:space="0" w:color="auto"/>
        <w:bottom w:val="none" w:sz="0" w:space="0" w:color="auto"/>
        <w:right w:val="none" w:sz="0" w:space="0" w:color="auto"/>
      </w:divBdr>
    </w:div>
    <w:div w:id="236745829">
      <w:bodyDiv w:val="1"/>
      <w:marLeft w:val="0"/>
      <w:marRight w:val="0"/>
      <w:marTop w:val="0"/>
      <w:marBottom w:val="0"/>
      <w:divBdr>
        <w:top w:val="none" w:sz="0" w:space="0" w:color="auto"/>
        <w:left w:val="none" w:sz="0" w:space="0" w:color="auto"/>
        <w:bottom w:val="none" w:sz="0" w:space="0" w:color="auto"/>
        <w:right w:val="none" w:sz="0" w:space="0" w:color="auto"/>
      </w:divBdr>
    </w:div>
    <w:div w:id="240724727">
      <w:bodyDiv w:val="1"/>
      <w:marLeft w:val="0"/>
      <w:marRight w:val="0"/>
      <w:marTop w:val="0"/>
      <w:marBottom w:val="0"/>
      <w:divBdr>
        <w:top w:val="none" w:sz="0" w:space="0" w:color="auto"/>
        <w:left w:val="none" w:sz="0" w:space="0" w:color="auto"/>
        <w:bottom w:val="none" w:sz="0" w:space="0" w:color="auto"/>
        <w:right w:val="none" w:sz="0" w:space="0" w:color="auto"/>
      </w:divBdr>
    </w:div>
    <w:div w:id="249118311">
      <w:bodyDiv w:val="1"/>
      <w:marLeft w:val="0"/>
      <w:marRight w:val="0"/>
      <w:marTop w:val="0"/>
      <w:marBottom w:val="0"/>
      <w:divBdr>
        <w:top w:val="none" w:sz="0" w:space="0" w:color="auto"/>
        <w:left w:val="none" w:sz="0" w:space="0" w:color="auto"/>
        <w:bottom w:val="none" w:sz="0" w:space="0" w:color="auto"/>
        <w:right w:val="none" w:sz="0" w:space="0" w:color="auto"/>
      </w:divBdr>
    </w:div>
    <w:div w:id="260260327">
      <w:bodyDiv w:val="1"/>
      <w:marLeft w:val="0"/>
      <w:marRight w:val="0"/>
      <w:marTop w:val="0"/>
      <w:marBottom w:val="0"/>
      <w:divBdr>
        <w:top w:val="none" w:sz="0" w:space="0" w:color="auto"/>
        <w:left w:val="none" w:sz="0" w:space="0" w:color="auto"/>
        <w:bottom w:val="none" w:sz="0" w:space="0" w:color="auto"/>
        <w:right w:val="none" w:sz="0" w:space="0" w:color="auto"/>
      </w:divBdr>
    </w:div>
    <w:div w:id="264463546">
      <w:bodyDiv w:val="1"/>
      <w:marLeft w:val="0"/>
      <w:marRight w:val="0"/>
      <w:marTop w:val="0"/>
      <w:marBottom w:val="0"/>
      <w:divBdr>
        <w:top w:val="none" w:sz="0" w:space="0" w:color="auto"/>
        <w:left w:val="none" w:sz="0" w:space="0" w:color="auto"/>
        <w:bottom w:val="none" w:sz="0" w:space="0" w:color="auto"/>
        <w:right w:val="none" w:sz="0" w:space="0" w:color="auto"/>
      </w:divBdr>
    </w:div>
    <w:div w:id="271479186">
      <w:bodyDiv w:val="1"/>
      <w:marLeft w:val="0"/>
      <w:marRight w:val="0"/>
      <w:marTop w:val="0"/>
      <w:marBottom w:val="0"/>
      <w:divBdr>
        <w:top w:val="none" w:sz="0" w:space="0" w:color="auto"/>
        <w:left w:val="none" w:sz="0" w:space="0" w:color="auto"/>
        <w:bottom w:val="none" w:sz="0" w:space="0" w:color="auto"/>
        <w:right w:val="none" w:sz="0" w:space="0" w:color="auto"/>
      </w:divBdr>
    </w:div>
    <w:div w:id="273755389">
      <w:bodyDiv w:val="1"/>
      <w:marLeft w:val="0"/>
      <w:marRight w:val="0"/>
      <w:marTop w:val="0"/>
      <w:marBottom w:val="0"/>
      <w:divBdr>
        <w:top w:val="none" w:sz="0" w:space="0" w:color="auto"/>
        <w:left w:val="none" w:sz="0" w:space="0" w:color="auto"/>
        <w:bottom w:val="none" w:sz="0" w:space="0" w:color="auto"/>
        <w:right w:val="none" w:sz="0" w:space="0" w:color="auto"/>
      </w:divBdr>
    </w:div>
    <w:div w:id="278921396">
      <w:bodyDiv w:val="1"/>
      <w:marLeft w:val="0"/>
      <w:marRight w:val="0"/>
      <w:marTop w:val="0"/>
      <w:marBottom w:val="0"/>
      <w:divBdr>
        <w:top w:val="none" w:sz="0" w:space="0" w:color="auto"/>
        <w:left w:val="none" w:sz="0" w:space="0" w:color="auto"/>
        <w:bottom w:val="none" w:sz="0" w:space="0" w:color="auto"/>
        <w:right w:val="none" w:sz="0" w:space="0" w:color="auto"/>
      </w:divBdr>
    </w:div>
    <w:div w:id="278952503">
      <w:bodyDiv w:val="1"/>
      <w:marLeft w:val="0"/>
      <w:marRight w:val="0"/>
      <w:marTop w:val="0"/>
      <w:marBottom w:val="0"/>
      <w:divBdr>
        <w:top w:val="none" w:sz="0" w:space="0" w:color="auto"/>
        <w:left w:val="none" w:sz="0" w:space="0" w:color="auto"/>
        <w:bottom w:val="none" w:sz="0" w:space="0" w:color="auto"/>
        <w:right w:val="none" w:sz="0" w:space="0" w:color="auto"/>
      </w:divBdr>
    </w:div>
    <w:div w:id="284779614">
      <w:bodyDiv w:val="1"/>
      <w:marLeft w:val="0"/>
      <w:marRight w:val="0"/>
      <w:marTop w:val="0"/>
      <w:marBottom w:val="0"/>
      <w:divBdr>
        <w:top w:val="none" w:sz="0" w:space="0" w:color="auto"/>
        <w:left w:val="none" w:sz="0" w:space="0" w:color="auto"/>
        <w:bottom w:val="none" w:sz="0" w:space="0" w:color="auto"/>
        <w:right w:val="none" w:sz="0" w:space="0" w:color="auto"/>
      </w:divBdr>
    </w:div>
    <w:div w:id="286741887">
      <w:bodyDiv w:val="1"/>
      <w:marLeft w:val="0"/>
      <w:marRight w:val="0"/>
      <w:marTop w:val="0"/>
      <w:marBottom w:val="0"/>
      <w:divBdr>
        <w:top w:val="none" w:sz="0" w:space="0" w:color="auto"/>
        <w:left w:val="none" w:sz="0" w:space="0" w:color="auto"/>
        <w:bottom w:val="none" w:sz="0" w:space="0" w:color="auto"/>
        <w:right w:val="none" w:sz="0" w:space="0" w:color="auto"/>
      </w:divBdr>
    </w:div>
    <w:div w:id="287397992">
      <w:bodyDiv w:val="1"/>
      <w:marLeft w:val="0"/>
      <w:marRight w:val="0"/>
      <w:marTop w:val="0"/>
      <w:marBottom w:val="0"/>
      <w:divBdr>
        <w:top w:val="none" w:sz="0" w:space="0" w:color="auto"/>
        <w:left w:val="none" w:sz="0" w:space="0" w:color="auto"/>
        <w:bottom w:val="none" w:sz="0" w:space="0" w:color="auto"/>
        <w:right w:val="none" w:sz="0" w:space="0" w:color="auto"/>
      </w:divBdr>
    </w:div>
    <w:div w:id="294943980">
      <w:bodyDiv w:val="1"/>
      <w:marLeft w:val="0"/>
      <w:marRight w:val="0"/>
      <w:marTop w:val="0"/>
      <w:marBottom w:val="0"/>
      <w:divBdr>
        <w:top w:val="none" w:sz="0" w:space="0" w:color="auto"/>
        <w:left w:val="none" w:sz="0" w:space="0" w:color="auto"/>
        <w:bottom w:val="none" w:sz="0" w:space="0" w:color="auto"/>
        <w:right w:val="none" w:sz="0" w:space="0" w:color="auto"/>
      </w:divBdr>
    </w:div>
    <w:div w:id="295379227">
      <w:bodyDiv w:val="1"/>
      <w:marLeft w:val="0"/>
      <w:marRight w:val="0"/>
      <w:marTop w:val="0"/>
      <w:marBottom w:val="0"/>
      <w:divBdr>
        <w:top w:val="none" w:sz="0" w:space="0" w:color="auto"/>
        <w:left w:val="none" w:sz="0" w:space="0" w:color="auto"/>
        <w:bottom w:val="none" w:sz="0" w:space="0" w:color="auto"/>
        <w:right w:val="none" w:sz="0" w:space="0" w:color="auto"/>
      </w:divBdr>
    </w:div>
    <w:div w:id="314723547">
      <w:bodyDiv w:val="1"/>
      <w:marLeft w:val="0"/>
      <w:marRight w:val="0"/>
      <w:marTop w:val="0"/>
      <w:marBottom w:val="0"/>
      <w:divBdr>
        <w:top w:val="none" w:sz="0" w:space="0" w:color="auto"/>
        <w:left w:val="none" w:sz="0" w:space="0" w:color="auto"/>
        <w:bottom w:val="none" w:sz="0" w:space="0" w:color="auto"/>
        <w:right w:val="none" w:sz="0" w:space="0" w:color="auto"/>
      </w:divBdr>
    </w:div>
    <w:div w:id="322659742">
      <w:bodyDiv w:val="1"/>
      <w:marLeft w:val="0"/>
      <w:marRight w:val="0"/>
      <w:marTop w:val="0"/>
      <w:marBottom w:val="0"/>
      <w:divBdr>
        <w:top w:val="none" w:sz="0" w:space="0" w:color="auto"/>
        <w:left w:val="none" w:sz="0" w:space="0" w:color="auto"/>
        <w:bottom w:val="none" w:sz="0" w:space="0" w:color="auto"/>
        <w:right w:val="none" w:sz="0" w:space="0" w:color="auto"/>
      </w:divBdr>
    </w:div>
    <w:div w:id="325019597">
      <w:bodyDiv w:val="1"/>
      <w:marLeft w:val="0"/>
      <w:marRight w:val="0"/>
      <w:marTop w:val="0"/>
      <w:marBottom w:val="0"/>
      <w:divBdr>
        <w:top w:val="none" w:sz="0" w:space="0" w:color="auto"/>
        <w:left w:val="none" w:sz="0" w:space="0" w:color="auto"/>
        <w:bottom w:val="none" w:sz="0" w:space="0" w:color="auto"/>
        <w:right w:val="none" w:sz="0" w:space="0" w:color="auto"/>
      </w:divBdr>
    </w:div>
    <w:div w:id="336154367">
      <w:bodyDiv w:val="1"/>
      <w:marLeft w:val="0"/>
      <w:marRight w:val="0"/>
      <w:marTop w:val="0"/>
      <w:marBottom w:val="0"/>
      <w:divBdr>
        <w:top w:val="none" w:sz="0" w:space="0" w:color="auto"/>
        <w:left w:val="none" w:sz="0" w:space="0" w:color="auto"/>
        <w:bottom w:val="none" w:sz="0" w:space="0" w:color="auto"/>
        <w:right w:val="none" w:sz="0" w:space="0" w:color="auto"/>
      </w:divBdr>
    </w:div>
    <w:div w:id="341056736">
      <w:bodyDiv w:val="1"/>
      <w:marLeft w:val="0"/>
      <w:marRight w:val="0"/>
      <w:marTop w:val="0"/>
      <w:marBottom w:val="0"/>
      <w:divBdr>
        <w:top w:val="none" w:sz="0" w:space="0" w:color="auto"/>
        <w:left w:val="none" w:sz="0" w:space="0" w:color="auto"/>
        <w:bottom w:val="none" w:sz="0" w:space="0" w:color="auto"/>
        <w:right w:val="none" w:sz="0" w:space="0" w:color="auto"/>
      </w:divBdr>
    </w:div>
    <w:div w:id="347370151">
      <w:bodyDiv w:val="1"/>
      <w:marLeft w:val="0"/>
      <w:marRight w:val="0"/>
      <w:marTop w:val="0"/>
      <w:marBottom w:val="0"/>
      <w:divBdr>
        <w:top w:val="none" w:sz="0" w:space="0" w:color="auto"/>
        <w:left w:val="none" w:sz="0" w:space="0" w:color="auto"/>
        <w:bottom w:val="none" w:sz="0" w:space="0" w:color="auto"/>
        <w:right w:val="none" w:sz="0" w:space="0" w:color="auto"/>
      </w:divBdr>
    </w:div>
    <w:div w:id="350302481">
      <w:bodyDiv w:val="1"/>
      <w:marLeft w:val="0"/>
      <w:marRight w:val="0"/>
      <w:marTop w:val="0"/>
      <w:marBottom w:val="0"/>
      <w:divBdr>
        <w:top w:val="none" w:sz="0" w:space="0" w:color="auto"/>
        <w:left w:val="none" w:sz="0" w:space="0" w:color="auto"/>
        <w:bottom w:val="none" w:sz="0" w:space="0" w:color="auto"/>
        <w:right w:val="none" w:sz="0" w:space="0" w:color="auto"/>
      </w:divBdr>
    </w:div>
    <w:div w:id="359012933">
      <w:bodyDiv w:val="1"/>
      <w:marLeft w:val="0"/>
      <w:marRight w:val="0"/>
      <w:marTop w:val="0"/>
      <w:marBottom w:val="0"/>
      <w:divBdr>
        <w:top w:val="none" w:sz="0" w:space="0" w:color="auto"/>
        <w:left w:val="none" w:sz="0" w:space="0" w:color="auto"/>
        <w:bottom w:val="none" w:sz="0" w:space="0" w:color="auto"/>
        <w:right w:val="none" w:sz="0" w:space="0" w:color="auto"/>
      </w:divBdr>
    </w:div>
    <w:div w:id="362292750">
      <w:bodyDiv w:val="1"/>
      <w:marLeft w:val="0"/>
      <w:marRight w:val="0"/>
      <w:marTop w:val="0"/>
      <w:marBottom w:val="0"/>
      <w:divBdr>
        <w:top w:val="none" w:sz="0" w:space="0" w:color="auto"/>
        <w:left w:val="none" w:sz="0" w:space="0" w:color="auto"/>
        <w:bottom w:val="none" w:sz="0" w:space="0" w:color="auto"/>
        <w:right w:val="none" w:sz="0" w:space="0" w:color="auto"/>
      </w:divBdr>
    </w:div>
    <w:div w:id="362368617">
      <w:bodyDiv w:val="1"/>
      <w:marLeft w:val="0"/>
      <w:marRight w:val="0"/>
      <w:marTop w:val="0"/>
      <w:marBottom w:val="0"/>
      <w:divBdr>
        <w:top w:val="none" w:sz="0" w:space="0" w:color="auto"/>
        <w:left w:val="none" w:sz="0" w:space="0" w:color="auto"/>
        <w:bottom w:val="none" w:sz="0" w:space="0" w:color="auto"/>
        <w:right w:val="none" w:sz="0" w:space="0" w:color="auto"/>
      </w:divBdr>
    </w:div>
    <w:div w:id="365834514">
      <w:bodyDiv w:val="1"/>
      <w:marLeft w:val="0"/>
      <w:marRight w:val="0"/>
      <w:marTop w:val="0"/>
      <w:marBottom w:val="0"/>
      <w:divBdr>
        <w:top w:val="none" w:sz="0" w:space="0" w:color="auto"/>
        <w:left w:val="none" w:sz="0" w:space="0" w:color="auto"/>
        <w:bottom w:val="none" w:sz="0" w:space="0" w:color="auto"/>
        <w:right w:val="none" w:sz="0" w:space="0" w:color="auto"/>
      </w:divBdr>
    </w:div>
    <w:div w:id="371082430">
      <w:bodyDiv w:val="1"/>
      <w:marLeft w:val="0"/>
      <w:marRight w:val="0"/>
      <w:marTop w:val="0"/>
      <w:marBottom w:val="0"/>
      <w:divBdr>
        <w:top w:val="none" w:sz="0" w:space="0" w:color="auto"/>
        <w:left w:val="none" w:sz="0" w:space="0" w:color="auto"/>
        <w:bottom w:val="none" w:sz="0" w:space="0" w:color="auto"/>
        <w:right w:val="none" w:sz="0" w:space="0" w:color="auto"/>
      </w:divBdr>
    </w:div>
    <w:div w:id="378087641">
      <w:bodyDiv w:val="1"/>
      <w:marLeft w:val="0"/>
      <w:marRight w:val="0"/>
      <w:marTop w:val="0"/>
      <w:marBottom w:val="0"/>
      <w:divBdr>
        <w:top w:val="none" w:sz="0" w:space="0" w:color="auto"/>
        <w:left w:val="none" w:sz="0" w:space="0" w:color="auto"/>
        <w:bottom w:val="none" w:sz="0" w:space="0" w:color="auto"/>
        <w:right w:val="none" w:sz="0" w:space="0" w:color="auto"/>
      </w:divBdr>
    </w:div>
    <w:div w:id="382102447">
      <w:bodyDiv w:val="1"/>
      <w:marLeft w:val="0"/>
      <w:marRight w:val="0"/>
      <w:marTop w:val="0"/>
      <w:marBottom w:val="0"/>
      <w:divBdr>
        <w:top w:val="none" w:sz="0" w:space="0" w:color="auto"/>
        <w:left w:val="none" w:sz="0" w:space="0" w:color="auto"/>
        <w:bottom w:val="none" w:sz="0" w:space="0" w:color="auto"/>
        <w:right w:val="none" w:sz="0" w:space="0" w:color="auto"/>
      </w:divBdr>
    </w:div>
    <w:div w:id="383798364">
      <w:bodyDiv w:val="1"/>
      <w:marLeft w:val="0"/>
      <w:marRight w:val="0"/>
      <w:marTop w:val="0"/>
      <w:marBottom w:val="0"/>
      <w:divBdr>
        <w:top w:val="none" w:sz="0" w:space="0" w:color="auto"/>
        <w:left w:val="none" w:sz="0" w:space="0" w:color="auto"/>
        <w:bottom w:val="none" w:sz="0" w:space="0" w:color="auto"/>
        <w:right w:val="none" w:sz="0" w:space="0" w:color="auto"/>
      </w:divBdr>
    </w:div>
    <w:div w:id="385835336">
      <w:bodyDiv w:val="1"/>
      <w:marLeft w:val="0"/>
      <w:marRight w:val="0"/>
      <w:marTop w:val="0"/>
      <w:marBottom w:val="0"/>
      <w:divBdr>
        <w:top w:val="none" w:sz="0" w:space="0" w:color="auto"/>
        <w:left w:val="none" w:sz="0" w:space="0" w:color="auto"/>
        <w:bottom w:val="none" w:sz="0" w:space="0" w:color="auto"/>
        <w:right w:val="none" w:sz="0" w:space="0" w:color="auto"/>
      </w:divBdr>
    </w:div>
    <w:div w:id="386077293">
      <w:bodyDiv w:val="1"/>
      <w:marLeft w:val="0"/>
      <w:marRight w:val="0"/>
      <w:marTop w:val="0"/>
      <w:marBottom w:val="0"/>
      <w:divBdr>
        <w:top w:val="none" w:sz="0" w:space="0" w:color="auto"/>
        <w:left w:val="none" w:sz="0" w:space="0" w:color="auto"/>
        <w:bottom w:val="none" w:sz="0" w:space="0" w:color="auto"/>
        <w:right w:val="none" w:sz="0" w:space="0" w:color="auto"/>
      </w:divBdr>
    </w:div>
    <w:div w:id="387847777">
      <w:bodyDiv w:val="1"/>
      <w:marLeft w:val="0"/>
      <w:marRight w:val="0"/>
      <w:marTop w:val="0"/>
      <w:marBottom w:val="0"/>
      <w:divBdr>
        <w:top w:val="none" w:sz="0" w:space="0" w:color="auto"/>
        <w:left w:val="none" w:sz="0" w:space="0" w:color="auto"/>
        <w:bottom w:val="none" w:sz="0" w:space="0" w:color="auto"/>
        <w:right w:val="none" w:sz="0" w:space="0" w:color="auto"/>
      </w:divBdr>
    </w:div>
    <w:div w:id="389574158">
      <w:bodyDiv w:val="1"/>
      <w:marLeft w:val="0"/>
      <w:marRight w:val="0"/>
      <w:marTop w:val="0"/>
      <w:marBottom w:val="0"/>
      <w:divBdr>
        <w:top w:val="none" w:sz="0" w:space="0" w:color="auto"/>
        <w:left w:val="none" w:sz="0" w:space="0" w:color="auto"/>
        <w:bottom w:val="none" w:sz="0" w:space="0" w:color="auto"/>
        <w:right w:val="none" w:sz="0" w:space="0" w:color="auto"/>
      </w:divBdr>
    </w:div>
    <w:div w:id="393165883">
      <w:bodyDiv w:val="1"/>
      <w:marLeft w:val="0"/>
      <w:marRight w:val="0"/>
      <w:marTop w:val="0"/>
      <w:marBottom w:val="0"/>
      <w:divBdr>
        <w:top w:val="none" w:sz="0" w:space="0" w:color="auto"/>
        <w:left w:val="none" w:sz="0" w:space="0" w:color="auto"/>
        <w:bottom w:val="none" w:sz="0" w:space="0" w:color="auto"/>
        <w:right w:val="none" w:sz="0" w:space="0" w:color="auto"/>
      </w:divBdr>
    </w:div>
    <w:div w:id="407264452">
      <w:bodyDiv w:val="1"/>
      <w:marLeft w:val="0"/>
      <w:marRight w:val="0"/>
      <w:marTop w:val="0"/>
      <w:marBottom w:val="0"/>
      <w:divBdr>
        <w:top w:val="none" w:sz="0" w:space="0" w:color="auto"/>
        <w:left w:val="none" w:sz="0" w:space="0" w:color="auto"/>
        <w:bottom w:val="none" w:sz="0" w:space="0" w:color="auto"/>
        <w:right w:val="none" w:sz="0" w:space="0" w:color="auto"/>
      </w:divBdr>
    </w:div>
    <w:div w:id="408426715">
      <w:bodyDiv w:val="1"/>
      <w:marLeft w:val="0"/>
      <w:marRight w:val="0"/>
      <w:marTop w:val="0"/>
      <w:marBottom w:val="0"/>
      <w:divBdr>
        <w:top w:val="none" w:sz="0" w:space="0" w:color="auto"/>
        <w:left w:val="none" w:sz="0" w:space="0" w:color="auto"/>
        <w:bottom w:val="none" w:sz="0" w:space="0" w:color="auto"/>
        <w:right w:val="none" w:sz="0" w:space="0" w:color="auto"/>
      </w:divBdr>
    </w:div>
    <w:div w:id="409081854">
      <w:bodyDiv w:val="1"/>
      <w:marLeft w:val="0"/>
      <w:marRight w:val="0"/>
      <w:marTop w:val="0"/>
      <w:marBottom w:val="0"/>
      <w:divBdr>
        <w:top w:val="none" w:sz="0" w:space="0" w:color="auto"/>
        <w:left w:val="none" w:sz="0" w:space="0" w:color="auto"/>
        <w:bottom w:val="none" w:sz="0" w:space="0" w:color="auto"/>
        <w:right w:val="none" w:sz="0" w:space="0" w:color="auto"/>
      </w:divBdr>
    </w:div>
    <w:div w:id="409740003">
      <w:bodyDiv w:val="1"/>
      <w:marLeft w:val="0"/>
      <w:marRight w:val="0"/>
      <w:marTop w:val="0"/>
      <w:marBottom w:val="0"/>
      <w:divBdr>
        <w:top w:val="none" w:sz="0" w:space="0" w:color="auto"/>
        <w:left w:val="none" w:sz="0" w:space="0" w:color="auto"/>
        <w:bottom w:val="none" w:sz="0" w:space="0" w:color="auto"/>
        <w:right w:val="none" w:sz="0" w:space="0" w:color="auto"/>
      </w:divBdr>
    </w:div>
    <w:div w:id="415832738">
      <w:bodyDiv w:val="1"/>
      <w:marLeft w:val="0"/>
      <w:marRight w:val="0"/>
      <w:marTop w:val="0"/>
      <w:marBottom w:val="0"/>
      <w:divBdr>
        <w:top w:val="none" w:sz="0" w:space="0" w:color="auto"/>
        <w:left w:val="none" w:sz="0" w:space="0" w:color="auto"/>
        <w:bottom w:val="none" w:sz="0" w:space="0" w:color="auto"/>
        <w:right w:val="none" w:sz="0" w:space="0" w:color="auto"/>
      </w:divBdr>
    </w:div>
    <w:div w:id="416635503">
      <w:bodyDiv w:val="1"/>
      <w:marLeft w:val="0"/>
      <w:marRight w:val="0"/>
      <w:marTop w:val="0"/>
      <w:marBottom w:val="0"/>
      <w:divBdr>
        <w:top w:val="none" w:sz="0" w:space="0" w:color="auto"/>
        <w:left w:val="none" w:sz="0" w:space="0" w:color="auto"/>
        <w:bottom w:val="none" w:sz="0" w:space="0" w:color="auto"/>
        <w:right w:val="none" w:sz="0" w:space="0" w:color="auto"/>
      </w:divBdr>
    </w:div>
    <w:div w:id="422650705">
      <w:bodyDiv w:val="1"/>
      <w:marLeft w:val="0"/>
      <w:marRight w:val="0"/>
      <w:marTop w:val="0"/>
      <w:marBottom w:val="0"/>
      <w:divBdr>
        <w:top w:val="none" w:sz="0" w:space="0" w:color="auto"/>
        <w:left w:val="none" w:sz="0" w:space="0" w:color="auto"/>
        <w:bottom w:val="none" w:sz="0" w:space="0" w:color="auto"/>
        <w:right w:val="none" w:sz="0" w:space="0" w:color="auto"/>
      </w:divBdr>
    </w:div>
    <w:div w:id="426924086">
      <w:bodyDiv w:val="1"/>
      <w:marLeft w:val="0"/>
      <w:marRight w:val="0"/>
      <w:marTop w:val="0"/>
      <w:marBottom w:val="0"/>
      <w:divBdr>
        <w:top w:val="none" w:sz="0" w:space="0" w:color="auto"/>
        <w:left w:val="none" w:sz="0" w:space="0" w:color="auto"/>
        <w:bottom w:val="none" w:sz="0" w:space="0" w:color="auto"/>
        <w:right w:val="none" w:sz="0" w:space="0" w:color="auto"/>
      </w:divBdr>
    </w:div>
    <w:div w:id="426928104">
      <w:bodyDiv w:val="1"/>
      <w:marLeft w:val="0"/>
      <w:marRight w:val="0"/>
      <w:marTop w:val="0"/>
      <w:marBottom w:val="0"/>
      <w:divBdr>
        <w:top w:val="none" w:sz="0" w:space="0" w:color="auto"/>
        <w:left w:val="none" w:sz="0" w:space="0" w:color="auto"/>
        <w:bottom w:val="none" w:sz="0" w:space="0" w:color="auto"/>
        <w:right w:val="none" w:sz="0" w:space="0" w:color="auto"/>
      </w:divBdr>
    </w:div>
    <w:div w:id="436605965">
      <w:bodyDiv w:val="1"/>
      <w:marLeft w:val="0"/>
      <w:marRight w:val="0"/>
      <w:marTop w:val="0"/>
      <w:marBottom w:val="0"/>
      <w:divBdr>
        <w:top w:val="none" w:sz="0" w:space="0" w:color="auto"/>
        <w:left w:val="none" w:sz="0" w:space="0" w:color="auto"/>
        <w:bottom w:val="none" w:sz="0" w:space="0" w:color="auto"/>
        <w:right w:val="none" w:sz="0" w:space="0" w:color="auto"/>
      </w:divBdr>
    </w:div>
    <w:div w:id="439297146">
      <w:bodyDiv w:val="1"/>
      <w:marLeft w:val="0"/>
      <w:marRight w:val="0"/>
      <w:marTop w:val="0"/>
      <w:marBottom w:val="0"/>
      <w:divBdr>
        <w:top w:val="none" w:sz="0" w:space="0" w:color="auto"/>
        <w:left w:val="none" w:sz="0" w:space="0" w:color="auto"/>
        <w:bottom w:val="none" w:sz="0" w:space="0" w:color="auto"/>
        <w:right w:val="none" w:sz="0" w:space="0" w:color="auto"/>
      </w:divBdr>
    </w:div>
    <w:div w:id="440608273">
      <w:bodyDiv w:val="1"/>
      <w:marLeft w:val="0"/>
      <w:marRight w:val="0"/>
      <w:marTop w:val="0"/>
      <w:marBottom w:val="0"/>
      <w:divBdr>
        <w:top w:val="none" w:sz="0" w:space="0" w:color="auto"/>
        <w:left w:val="none" w:sz="0" w:space="0" w:color="auto"/>
        <w:bottom w:val="none" w:sz="0" w:space="0" w:color="auto"/>
        <w:right w:val="none" w:sz="0" w:space="0" w:color="auto"/>
      </w:divBdr>
    </w:div>
    <w:div w:id="442383830">
      <w:bodyDiv w:val="1"/>
      <w:marLeft w:val="0"/>
      <w:marRight w:val="0"/>
      <w:marTop w:val="0"/>
      <w:marBottom w:val="0"/>
      <w:divBdr>
        <w:top w:val="none" w:sz="0" w:space="0" w:color="auto"/>
        <w:left w:val="none" w:sz="0" w:space="0" w:color="auto"/>
        <w:bottom w:val="none" w:sz="0" w:space="0" w:color="auto"/>
        <w:right w:val="none" w:sz="0" w:space="0" w:color="auto"/>
      </w:divBdr>
    </w:div>
    <w:div w:id="464198338">
      <w:bodyDiv w:val="1"/>
      <w:marLeft w:val="0"/>
      <w:marRight w:val="0"/>
      <w:marTop w:val="0"/>
      <w:marBottom w:val="0"/>
      <w:divBdr>
        <w:top w:val="none" w:sz="0" w:space="0" w:color="auto"/>
        <w:left w:val="none" w:sz="0" w:space="0" w:color="auto"/>
        <w:bottom w:val="none" w:sz="0" w:space="0" w:color="auto"/>
        <w:right w:val="none" w:sz="0" w:space="0" w:color="auto"/>
      </w:divBdr>
    </w:div>
    <w:div w:id="465321880">
      <w:bodyDiv w:val="1"/>
      <w:marLeft w:val="0"/>
      <w:marRight w:val="0"/>
      <w:marTop w:val="0"/>
      <w:marBottom w:val="0"/>
      <w:divBdr>
        <w:top w:val="none" w:sz="0" w:space="0" w:color="auto"/>
        <w:left w:val="none" w:sz="0" w:space="0" w:color="auto"/>
        <w:bottom w:val="none" w:sz="0" w:space="0" w:color="auto"/>
        <w:right w:val="none" w:sz="0" w:space="0" w:color="auto"/>
      </w:divBdr>
    </w:div>
    <w:div w:id="467208253">
      <w:bodyDiv w:val="1"/>
      <w:marLeft w:val="0"/>
      <w:marRight w:val="0"/>
      <w:marTop w:val="0"/>
      <w:marBottom w:val="0"/>
      <w:divBdr>
        <w:top w:val="none" w:sz="0" w:space="0" w:color="auto"/>
        <w:left w:val="none" w:sz="0" w:space="0" w:color="auto"/>
        <w:bottom w:val="none" w:sz="0" w:space="0" w:color="auto"/>
        <w:right w:val="none" w:sz="0" w:space="0" w:color="auto"/>
      </w:divBdr>
    </w:div>
    <w:div w:id="467943033">
      <w:bodyDiv w:val="1"/>
      <w:marLeft w:val="0"/>
      <w:marRight w:val="0"/>
      <w:marTop w:val="0"/>
      <w:marBottom w:val="0"/>
      <w:divBdr>
        <w:top w:val="none" w:sz="0" w:space="0" w:color="auto"/>
        <w:left w:val="none" w:sz="0" w:space="0" w:color="auto"/>
        <w:bottom w:val="none" w:sz="0" w:space="0" w:color="auto"/>
        <w:right w:val="none" w:sz="0" w:space="0" w:color="auto"/>
      </w:divBdr>
    </w:div>
    <w:div w:id="471946533">
      <w:bodyDiv w:val="1"/>
      <w:marLeft w:val="0"/>
      <w:marRight w:val="0"/>
      <w:marTop w:val="0"/>
      <w:marBottom w:val="0"/>
      <w:divBdr>
        <w:top w:val="none" w:sz="0" w:space="0" w:color="auto"/>
        <w:left w:val="none" w:sz="0" w:space="0" w:color="auto"/>
        <w:bottom w:val="none" w:sz="0" w:space="0" w:color="auto"/>
        <w:right w:val="none" w:sz="0" w:space="0" w:color="auto"/>
      </w:divBdr>
    </w:div>
    <w:div w:id="473449415">
      <w:bodyDiv w:val="1"/>
      <w:marLeft w:val="0"/>
      <w:marRight w:val="0"/>
      <w:marTop w:val="0"/>
      <w:marBottom w:val="0"/>
      <w:divBdr>
        <w:top w:val="none" w:sz="0" w:space="0" w:color="auto"/>
        <w:left w:val="none" w:sz="0" w:space="0" w:color="auto"/>
        <w:bottom w:val="none" w:sz="0" w:space="0" w:color="auto"/>
        <w:right w:val="none" w:sz="0" w:space="0" w:color="auto"/>
      </w:divBdr>
      <w:divsChild>
        <w:div w:id="487019563">
          <w:marLeft w:val="0"/>
          <w:marRight w:val="0"/>
          <w:marTop w:val="0"/>
          <w:marBottom w:val="0"/>
          <w:divBdr>
            <w:top w:val="none" w:sz="0" w:space="0" w:color="auto"/>
            <w:left w:val="none" w:sz="0" w:space="0" w:color="auto"/>
            <w:bottom w:val="none" w:sz="0" w:space="0" w:color="auto"/>
            <w:right w:val="none" w:sz="0" w:space="0" w:color="auto"/>
          </w:divBdr>
        </w:div>
      </w:divsChild>
    </w:div>
    <w:div w:id="479351125">
      <w:bodyDiv w:val="1"/>
      <w:marLeft w:val="0"/>
      <w:marRight w:val="0"/>
      <w:marTop w:val="0"/>
      <w:marBottom w:val="0"/>
      <w:divBdr>
        <w:top w:val="none" w:sz="0" w:space="0" w:color="auto"/>
        <w:left w:val="none" w:sz="0" w:space="0" w:color="auto"/>
        <w:bottom w:val="none" w:sz="0" w:space="0" w:color="auto"/>
        <w:right w:val="none" w:sz="0" w:space="0" w:color="auto"/>
      </w:divBdr>
    </w:div>
    <w:div w:id="480462925">
      <w:bodyDiv w:val="1"/>
      <w:marLeft w:val="0"/>
      <w:marRight w:val="0"/>
      <w:marTop w:val="0"/>
      <w:marBottom w:val="0"/>
      <w:divBdr>
        <w:top w:val="none" w:sz="0" w:space="0" w:color="auto"/>
        <w:left w:val="none" w:sz="0" w:space="0" w:color="auto"/>
        <w:bottom w:val="none" w:sz="0" w:space="0" w:color="auto"/>
        <w:right w:val="none" w:sz="0" w:space="0" w:color="auto"/>
      </w:divBdr>
    </w:div>
    <w:div w:id="480653800">
      <w:bodyDiv w:val="1"/>
      <w:marLeft w:val="0"/>
      <w:marRight w:val="0"/>
      <w:marTop w:val="0"/>
      <w:marBottom w:val="0"/>
      <w:divBdr>
        <w:top w:val="none" w:sz="0" w:space="0" w:color="auto"/>
        <w:left w:val="none" w:sz="0" w:space="0" w:color="auto"/>
        <w:bottom w:val="none" w:sz="0" w:space="0" w:color="auto"/>
        <w:right w:val="none" w:sz="0" w:space="0" w:color="auto"/>
      </w:divBdr>
    </w:div>
    <w:div w:id="482476894">
      <w:bodyDiv w:val="1"/>
      <w:marLeft w:val="0"/>
      <w:marRight w:val="0"/>
      <w:marTop w:val="0"/>
      <w:marBottom w:val="0"/>
      <w:divBdr>
        <w:top w:val="none" w:sz="0" w:space="0" w:color="auto"/>
        <w:left w:val="none" w:sz="0" w:space="0" w:color="auto"/>
        <w:bottom w:val="none" w:sz="0" w:space="0" w:color="auto"/>
        <w:right w:val="none" w:sz="0" w:space="0" w:color="auto"/>
      </w:divBdr>
    </w:div>
    <w:div w:id="483472517">
      <w:bodyDiv w:val="1"/>
      <w:marLeft w:val="0"/>
      <w:marRight w:val="0"/>
      <w:marTop w:val="0"/>
      <w:marBottom w:val="0"/>
      <w:divBdr>
        <w:top w:val="none" w:sz="0" w:space="0" w:color="auto"/>
        <w:left w:val="none" w:sz="0" w:space="0" w:color="auto"/>
        <w:bottom w:val="none" w:sz="0" w:space="0" w:color="auto"/>
        <w:right w:val="none" w:sz="0" w:space="0" w:color="auto"/>
      </w:divBdr>
    </w:div>
    <w:div w:id="486361467">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5851902">
      <w:bodyDiv w:val="1"/>
      <w:marLeft w:val="0"/>
      <w:marRight w:val="0"/>
      <w:marTop w:val="0"/>
      <w:marBottom w:val="0"/>
      <w:divBdr>
        <w:top w:val="none" w:sz="0" w:space="0" w:color="auto"/>
        <w:left w:val="none" w:sz="0" w:space="0" w:color="auto"/>
        <w:bottom w:val="none" w:sz="0" w:space="0" w:color="auto"/>
        <w:right w:val="none" w:sz="0" w:space="0" w:color="auto"/>
      </w:divBdr>
    </w:div>
    <w:div w:id="497036035">
      <w:bodyDiv w:val="1"/>
      <w:marLeft w:val="0"/>
      <w:marRight w:val="0"/>
      <w:marTop w:val="0"/>
      <w:marBottom w:val="0"/>
      <w:divBdr>
        <w:top w:val="none" w:sz="0" w:space="0" w:color="auto"/>
        <w:left w:val="none" w:sz="0" w:space="0" w:color="auto"/>
        <w:bottom w:val="none" w:sz="0" w:space="0" w:color="auto"/>
        <w:right w:val="none" w:sz="0" w:space="0" w:color="auto"/>
      </w:divBdr>
    </w:div>
    <w:div w:id="497967127">
      <w:bodyDiv w:val="1"/>
      <w:marLeft w:val="0"/>
      <w:marRight w:val="0"/>
      <w:marTop w:val="0"/>
      <w:marBottom w:val="0"/>
      <w:divBdr>
        <w:top w:val="none" w:sz="0" w:space="0" w:color="auto"/>
        <w:left w:val="none" w:sz="0" w:space="0" w:color="auto"/>
        <w:bottom w:val="none" w:sz="0" w:space="0" w:color="auto"/>
        <w:right w:val="none" w:sz="0" w:space="0" w:color="auto"/>
      </w:divBdr>
    </w:div>
    <w:div w:id="505248021">
      <w:bodyDiv w:val="1"/>
      <w:marLeft w:val="0"/>
      <w:marRight w:val="0"/>
      <w:marTop w:val="0"/>
      <w:marBottom w:val="0"/>
      <w:divBdr>
        <w:top w:val="none" w:sz="0" w:space="0" w:color="auto"/>
        <w:left w:val="none" w:sz="0" w:space="0" w:color="auto"/>
        <w:bottom w:val="none" w:sz="0" w:space="0" w:color="auto"/>
        <w:right w:val="none" w:sz="0" w:space="0" w:color="auto"/>
      </w:divBdr>
    </w:div>
    <w:div w:id="514196928">
      <w:bodyDiv w:val="1"/>
      <w:marLeft w:val="0"/>
      <w:marRight w:val="0"/>
      <w:marTop w:val="0"/>
      <w:marBottom w:val="0"/>
      <w:divBdr>
        <w:top w:val="none" w:sz="0" w:space="0" w:color="auto"/>
        <w:left w:val="none" w:sz="0" w:space="0" w:color="auto"/>
        <w:bottom w:val="none" w:sz="0" w:space="0" w:color="auto"/>
        <w:right w:val="none" w:sz="0" w:space="0" w:color="auto"/>
      </w:divBdr>
    </w:div>
    <w:div w:id="525489654">
      <w:bodyDiv w:val="1"/>
      <w:marLeft w:val="0"/>
      <w:marRight w:val="0"/>
      <w:marTop w:val="0"/>
      <w:marBottom w:val="0"/>
      <w:divBdr>
        <w:top w:val="none" w:sz="0" w:space="0" w:color="auto"/>
        <w:left w:val="none" w:sz="0" w:space="0" w:color="auto"/>
        <w:bottom w:val="none" w:sz="0" w:space="0" w:color="auto"/>
        <w:right w:val="none" w:sz="0" w:space="0" w:color="auto"/>
      </w:divBdr>
    </w:div>
    <w:div w:id="544564491">
      <w:bodyDiv w:val="1"/>
      <w:marLeft w:val="0"/>
      <w:marRight w:val="0"/>
      <w:marTop w:val="0"/>
      <w:marBottom w:val="0"/>
      <w:divBdr>
        <w:top w:val="none" w:sz="0" w:space="0" w:color="auto"/>
        <w:left w:val="none" w:sz="0" w:space="0" w:color="auto"/>
        <w:bottom w:val="none" w:sz="0" w:space="0" w:color="auto"/>
        <w:right w:val="none" w:sz="0" w:space="0" w:color="auto"/>
      </w:divBdr>
    </w:div>
    <w:div w:id="545869804">
      <w:bodyDiv w:val="1"/>
      <w:marLeft w:val="0"/>
      <w:marRight w:val="0"/>
      <w:marTop w:val="0"/>
      <w:marBottom w:val="0"/>
      <w:divBdr>
        <w:top w:val="none" w:sz="0" w:space="0" w:color="auto"/>
        <w:left w:val="none" w:sz="0" w:space="0" w:color="auto"/>
        <w:bottom w:val="none" w:sz="0" w:space="0" w:color="auto"/>
        <w:right w:val="none" w:sz="0" w:space="0" w:color="auto"/>
      </w:divBdr>
    </w:div>
    <w:div w:id="545917972">
      <w:bodyDiv w:val="1"/>
      <w:marLeft w:val="0"/>
      <w:marRight w:val="0"/>
      <w:marTop w:val="0"/>
      <w:marBottom w:val="0"/>
      <w:divBdr>
        <w:top w:val="none" w:sz="0" w:space="0" w:color="auto"/>
        <w:left w:val="none" w:sz="0" w:space="0" w:color="auto"/>
        <w:bottom w:val="none" w:sz="0" w:space="0" w:color="auto"/>
        <w:right w:val="none" w:sz="0" w:space="0" w:color="auto"/>
      </w:divBdr>
    </w:div>
    <w:div w:id="549000670">
      <w:bodyDiv w:val="1"/>
      <w:marLeft w:val="0"/>
      <w:marRight w:val="0"/>
      <w:marTop w:val="0"/>
      <w:marBottom w:val="0"/>
      <w:divBdr>
        <w:top w:val="none" w:sz="0" w:space="0" w:color="auto"/>
        <w:left w:val="none" w:sz="0" w:space="0" w:color="auto"/>
        <w:bottom w:val="none" w:sz="0" w:space="0" w:color="auto"/>
        <w:right w:val="none" w:sz="0" w:space="0" w:color="auto"/>
      </w:divBdr>
    </w:div>
    <w:div w:id="554581761">
      <w:bodyDiv w:val="1"/>
      <w:marLeft w:val="0"/>
      <w:marRight w:val="0"/>
      <w:marTop w:val="0"/>
      <w:marBottom w:val="0"/>
      <w:divBdr>
        <w:top w:val="none" w:sz="0" w:space="0" w:color="auto"/>
        <w:left w:val="none" w:sz="0" w:space="0" w:color="auto"/>
        <w:bottom w:val="none" w:sz="0" w:space="0" w:color="auto"/>
        <w:right w:val="none" w:sz="0" w:space="0" w:color="auto"/>
      </w:divBdr>
    </w:div>
    <w:div w:id="565383421">
      <w:bodyDiv w:val="1"/>
      <w:marLeft w:val="0"/>
      <w:marRight w:val="0"/>
      <w:marTop w:val="0"/>
      <w:marBottom w:val="0"/>
      <w:divBdr>
        <w:top w:val="none" w:sz="0" w:space="0" w:color="auto"/>
        <w:left w:val="none" w:sz="0" w:space="0" w:color="auto"/>
        <w:bottom w:val="none" w:sz="0" w:space="0" w:color="auto"/>
        <w:right w:val="none" w:sz="0" w:space="0" w:color="auto"/>
      </w:divBdr>
    </w:div>
    <w:div w:id="572935029">
      <w:bodyDiv w:val="1"/>
      <w:marLeft w:val="0"/>
      <w:marRight w:val="0"/>
      <w:marTop w:val="0"/>
      <w:marBottom w:val="0"/>
      <w:divBdr>
        <w:top w:val="none" w:sz="0" w:space="0" w:color="auto"/>
        <w:left w:val="none" w:sz="0" w:space="0" w:color="auto"/>
        <w:bottom w:val="none" w:sz="0" w:space="0" w:color="auto"/>
        <w:right w:val="none" w:sz="0" w:space="0" w:color="auto"/>
      </w:divBdr>
    </w:div>
    <w:div w:id="577791081">
      <w:bodyDiv w:val="1"/>
      <w:marLeft w:val="0"/>
      <w:marRight w:val="0"/>
      <w:marTop w:val="0"/>
      <w:marBottom w:val="0"/>
      <w:divBdr>
        <w:top w:val="none" w:sz="0" w:space="0" w:color="auto"/>
        <w:left w:val="none" w:sz="0" w:space="0" w:color="auto"/>
        <w:bottom w:val="none" w:sz="0" w:space="0" w:color="auto"/>
        <w:right w:val="none" w:sz="0" w:space="0" w:color="auto"/>
      </w:divBdr>
    </w:div>
    <w:div w:id="583999037">
      <w:bodyDiv w:val="1"/>
      <w:marLeft w:val="0"/>
      <w:marRight w:val="0"/>
      <w:marTop w:val="0"/>
      <w:marBottom w:val="0"/>
      <w:divBdr>
        <w:top w:val="none" w:sz="0" w:space="0" w:color="auto"/>
        <w:left w:val="none" w:sz="0" w:space="0" w:color="auto"/>
        <w:bottom w:val="none" w:sz="0" w:space="0" w:color="auto"/>
        <w:right w:val="none" w:sz="0" w:space="0" w:color="auto"/>
      </w:divBdr>
    </w:div>
    <w:div w:id="584454708">
      <w:bodyDiv w:val="1"/>
      <w:marLeft w:val="0"/>
      <w:marRight w:val="0"/>
      <w:marTop w:val="0"/>
      <w:marBottom w:val="0"/>
      <w:divBdr>
        <w:top w:val="none" w:sz="0" w:space="0" w:color="auto"/>
        <w:left w:val="none" w:sz="0" w:space="0" w:color="auto"/>
        <w:bottom w:val="none" w:sz="0" w:space="0" w:color="auto"/>
        <w:right w:val="none" w:sz="0" w:space="0" w:color="auto"/>
      </w:divBdr>
    </w:div>
    <w:div w:id="586694265">
      <w:bodyDiv w:val="1"/>
      <w:marLeft w:val="0"/>
      <w:marRight w:val="0"/>
      <w:marTop w:val="0"/>
      <w:marBottom w:val="0"/>
      <w:divBdr>
        <w:top w:val="none" w:sz="0" w:space="0" w:color="auto"/>
        <w:left w:val="none" w:sz="0" w:space="0" w:color="auto"/>
        <w:bottom w:val="none" w:sz="0" w:space="0" w:color="auto"/>
        <w:right w:val="none" w:sz="0" w:space="0" w:color="auto"/>
      </w:divBdr>
    </w:div>
    <w:div w:id="587466556">
      <w:bodyDiv w:val="1"/>
      <w:marLeft w:val="0"/>
      <w:marRight w:val="0"/>
      <w:marTop w:val="0"/>
      <w:marBottom w:val="0"/>
      <w:divBdr>
        <w:top w:val="none" w:sz="0" w:space="0" w:color="auto"/>
        <w:left w:val="none" w:sz="0" w:space="0" w:color="auto"/>
        <w:bottom w:val="none" w:sz="0" w:space="0" w:color="auto"/>
        <w:right w:val="none" w:sz="0" w:space="0" w:color="auto"/>
      </w:divBdr>
    </w:div>
    <w:div w:id="596910445">
      <w:bodyDiv w:val="1"/>
      <w:marLeft w:val="0"/>
      <w:marRight w:val="0"/>
      <w:marTop w:val="0"/>
      <w:marBottom w:val="0"/>
      <w:divBdr>
        <w:top w:val="none" w:sz="0" w:space="0" w:color="auto"/>
        <w:left w:val="none" w:sz="0" w:space="0" w:color="auto"/>
        <w:bottom w:val="none" w:sz="0" w:space="0" w:color="auto"/>
        <w:right w:val="none" w:sz="0" w:space="0" w:color="auto"/>
      </w:divBdr>
    </w:div>
    <w:div w:id="600257418">
      <w:bodyDiv w:val="1"/>
      <w:marLeft w:val="0"/>
      <w:marRight w:val="0"/>
      <w:marTop w:val="0"/>
      <w:marBottom w:val="0"/>
      <w:divBdr>
        <w:top w:val="none" w:sz="0" w:space="0" w:color="auto"/>
        <w:left w:val="none" w:sz="0" w:space="0" w:color="auto"/>
        <w:bottom w:val="none" w:sz="0" w:space="0" w:color="auto"/>
        <w:right w:val="none" w:sz="0" w:space="0" w:color="auto"/>
      </w:divBdr>
    </w:div>
    <w:div w:id="602692717">
      <w:bodyDiv w:val="1"/>
      <w:marLeft w:val="0"/>
      <w:marRight w:val="0"/>
      <w:marTop w:val="0"/>
      <w:marBottom w:val="0"/>
      <w:divBdr>
        <w:top w:val="none" w:sz="0" w:space="0" w:color="auto"/>
        <w:left w:val="none" w:sz="0" w:space="0" w:color="auto"/>
        <w:bottom w:val="none" w:sz="0" w:space="0" w:color="auto"/>
        <w:right w:val="none" w:sz="0" w:space="0" w:color="auto"/>
      </w:divBdr>
    </w:div>
    <w:div w:id="612328199">
      <w:bodyDiv w:val="1"/>
      <w:marLeft w:val="0"/>
      <w:marRight w:val="0"/>
      <w:marTop w:val="0"/>
      <w:marBottom w:val="0"/>
      <w:divBdr>
        <w:top w:val="none" w:sz="0" w:space="0" w:color="auto"/>
        <w:left w:val="none" w:sz="0" w:space="0" w:color="auto"/>
        <w:bottom w:val="none" w:sz="0" w:space="0" w:color="auto"/>
        <w:right w:val="none" w:sz="0" w:space="0" w:color="auto"/>
      </w:divBdr>
    </w:div>
    <w:div w:id="613364917">
      <w:bodyDiv w:val="1"/>
      <w:marLeft w:val="0"/>
      <w:marRight w:val="0"/>
      <w:marTop w:val="0"/>
      <w:marBottom w:val="0"/>
      <w:divBdr>
        <w:top w:val="none" w:sz="0" w:space="0" w:color="auto"/>
        <w:left w:val="none" w:sz="0" w:space="0" w:color="auto"/>
        <w:bottom w:val="none" w:sz="0" w:space="0" w:color="auto"/>
        <w:right w:val="none" w:sz="0" w:space="0" w:color="auto"/>
      </w:divBdr>
    </w:div>
    <w:div w:id="627392471">
      <w:bodyDiv w:val="1"/>
      <w:marLeft w:val="0"/>
      <w:marRight w:val="0"/>
      <w:marTop w:val="0"/>
      <w:marBottom w:val="0"/>
      <w:divBdr>
        <w:top w:val="none" w:sz="0" w:space="0" w:color="auto"/>
        <w:left w:val="none" w:sz="0" w:space="0" w:color="auto"/>
        <w:bottom w:val="none" w:sz="0" w:space="0" w:color="auto"/>
        <w:right w:val="none" w:sz="0" w:space="0" w:color="auto"/>
      </w:divBdr>
    </w:div>
    <w:div w:id="628172575">
      <w:bodyDiv w:val="1"/>
      <w:marLeft w:val="0"/>
      <w:marRight w:val="0"/>
      <w:marTop w:val="0"/>
      <w:marBottom w:val="0"/>
      <w:divBdr>
        <w:top w:val="none" w:sz="0" w:space="0" w:color="auto"/>
        <w:left w:val="none" w:sz="0" w:space="0" w:color="auto"/>
        <w:bottom w:val="none" w:sz="0" w:space="0" w:color="auto"/>
        <w:right w:val="none" w:sz="0" w:space="0" w:color="auto"/>
      </w:divBdr>
    </w:div>
    <w:div w:id="629097013">
      <w:bodyDiv w:val="1"/>
      <w:marLeft w:val="0"/>
      <w:marRight w:val="0"/>
      <w:marTop w:val="0"/>
      <w:marBottom w:val="0"/>
      <w:divBdr>
        <w:top w:val="none" w:sz="0" w:space="0" w:color="auto"/>
        <w:left w:val="none" w:sz="0" w:space="0" w:color="auto"/>
        <w:bottom w:val="none" w:sz="0" w:space="0" w:color="auto"/>
        <w:right w:val="none" w:sz="0" w:space="0" w:color="auto"/>
      </w:divBdr>
    </w:div>
    <w:div w:id="632904655">
      <w:bodyDiv w:val="1"/>
      <w:marLeft w:val="0"/>
      <w:marRight w:val="0"/>
      <w:marTop w:val="0"/>
      <w:marBottom w:val="0"/>
      <w:divBdr>
        <w:top w:val="none" w:sz="0" w:space="0" w:color="auto"/>
        <w:left w:val="none" w:sz="0" w:space="0" w:color="auto"/>
        <w:bottom w:val="none" w:sz="0" w:space="0" w:color="auto"/>
        <w:right w:val="none" w:sz="0" w:space="0" w:color="auto"/>
      </w:divBdr>
    </w:div>
    <w:div w:id="635447999">
      <w:bodyDiv w:val="1"/>
      <w:marLeft w:val="0"/>
      <w:marRight w:val="0"/>
      <w:marTop w:val="0"/>
      <w:marBottom w:val="0"/>
      <w:divBdr>
        <w:top w:val="none" w:sz="0" w:space="0" w:color="auto"/>
        <w:left w:val="none" w:sz="0" w:space="0" w:color="auto"/>
        <w:bottom w:val="none" w:sz="0" w:space="0" w:color="auto"/>
        <w:right w:val="none" w:sz="0" w:space="0" w:color="auto"/>
      </w:divBdr>
    </w:div>
    <w:div w:id="646787801">
      <w:bodyDiv w:val="1"/>
      <w:marLeft w:val="0"/>
      <w:marRight w:val="0"/>
      <w:marTop w:val="0"/>
      <w:marBottom w:val="0"/>
      <w:divBdr>
        <w:top w:val="none" w:sz="0" w:space="0" w:color="auto"/>
        <w:left w:val="none" w:sz="0" w:space="0" w:color="auto"/>
        <w:bottom w:val="none" w:sz="0" w:space="0" w:color="auto"/>
        <w:right w:val="none" w:sz="0" w:space="0" w:color="auto"/>
      </w:divBdr>
    </w:div>
    <w:div w:id="647365541">
      <w:bodyDiv w:val="1"/>
      <w:marLeft w:val="0"/>
      <w:marRight w:val="0"/>
      <w:marTop w:val="0"/>
      <w:marBottom w:val="0"/>
      <w:divBdr>
        <w:top w:val="none" w:sz="0" w:space="0" w:color="auto"/>
        <w:left w:val="none" w:sz="0" w:space="0" w:color="auto"/>
        <w:bottom w:val="none" w:sz="0" w:space="0" w:color="auto"/>
        <w:right w:val="none" w:sz="0" w:space="0" w:color="auto"/>
      </w:divBdr>
    </w:div>
    <w:div w:id="650521974">
      <w:bodyDiv w:val="1"/>
      <w:marLeft w:val="0"/>
      <w:marRight w:val="0"/>
      <w:marTop w:val="0"/>
      <w:marBottom w:val="0"/>
      <w:divBdr>
        <w:top w:val="none" w:sz="0" w:space="0" w:color="auto"/>
        <w:left w:val="none" w:sz="0" w:space="0" w:color="auto"/>
        <w:bottom w:val="none" w:sz="0" w:space="0" w:color="auto"/>
        <w:right w:val="none" w:sz="0" w:space="0" w:color="auto"/>
      </w:divBdr>
    </w:div>
    <w:div w:id="653217114">
      <w:bodyDiv w:val="1"/>
      <w:marLeft w:val="0"/>
      <w:marRight w:val="0"/>
      <w:marTop w:val="0"/>
      <w:marBottom w:val="0"/>
      <w:divBdr>
        <w:top w:val="none" w:sz="0" w:space="0" w:color="auto"/>
        <w:left w:val="none" w:sz="0" w:space="0" w:color="auto"/>
        <w:bottom w:val="none" w:sz="0" w:space="0" w:color="auto"/>
        <w:right w:val="none" w:sz="0" w:space="0" w:color="auto"/>
      </w:divBdr>
    </w:div>
    <w:div w:id="655063646">
      <w:bodyDiv w:val="1"/>
      <w:marLeft w:val="0"/>
      <w:marRight w:val="0"/>
      <w:marTop w:val="0"/>
      <w:marBottom w:val="0"/>
      <w:divBdr>
        <w:top w:val="none" w:sz="0" w:space="0" w:color="auto"/>
        <w:left w:val="none" w:sz="0" w:space="0" w:color="auto"/>
        <w:bottom w:val="none" w:sz="0" w:space="0" w:color="auto"/>
        <w:right w:val="none" w:sz="0" w:space="0" w:color="auto"/>
      </w:divBdr>
    </w:div>
    <w:div w:id="660282049">
      <w:bodyDiv w:val="1"/>
      <w:marLeft w:val="0"/>
      <w:marRight w:val="0"/>
      <w:marTop w:val="0"/>
      <w:marBottom w:val="0"/>
      <w:divBdr>
        <w:top w:val="none" w:sz="0" w:space="0" w:color="auto"/>
        <w:left w:val="none" w:sz="0" w:space="0" w:color="auto"/>
        <w:bottom w:val="none" w:sz="0" w:space="0" w:color="auto"/>
        <w:right w:val="none" w:sz="0" w:space="0" w:color="auto"/>
      </w:divBdr>
    </w:div>
    <w:div w:id="662852319">
      <w:bodyDiv w:val="1"/>
      <w:marLeft w:val="0"/>
      <w:marRight w:val="0"/>
      <w:marTop w:val="0"/>
      <w:marBottom w:val="0"/>
      <w:divBdr>
        <w:top w:val="none" w:sz="0" w:space="0" w:color="auto"/>
        <w:left w:val="none" w:sz="0" w:space="0" w:color="auto"/>
        <w:bottom w:val="none" w:sz="0" w:space="0" w:color="auto"/>
        <w:right w:val="none" w:sz="0" w:space="0" w:color="auto"/>
      </w:divBdr>
    </w:div>
    <w:div w:id="665322120">
      <w:bodyDiv w:val="1"/>
      <w:marLeft w:val="0"/>
      <w:marRight w:val="0"/>
      <w:marTop w:val="0"/>
      <w:marBottom w:val="0"/>
      <w:divBdr>
        <w:top w:val="none" w:sz="0" w:space="0" w:color="auto"/>
        <w:left w:val="none" w:sz="0" w:space="0" w:color="auto"/>
        <w:bottom w:val="none" w:sz="0" w:space="0" w:color="auto"/>
        <w:right w:val="none" w:sz="0" w:space="0" w:color="auto"/>
      </w:divBdr>
    </w:div>
    <w:div w:id="671109890">
      <w:bodyDiv w:val="1"/>
      <w:marLeft w:val="0"/>
      <w:marRight w:val="0"/>
      <w:marTop w:val="0"/>
      <w:marBottom w:val="0"/>
      <w:divBdr>
        <w:top w:val="none" w:sz="0" w:space="0" w:color="auto"/>
        <w:left w:val="none" w:sz="0" w:space="0" w:color="auto"/>
        <w:bottom w:val="none" w:sz="0" w:space="0" w:color="auto"/>
        <w:right w:val="none" w:sz="0" w:space="0" w:color="auto"/>
      </w:divBdr>
    </w:div>
    <w:div w:id="671569546">
      <w:bodyDiv w:val="1"/>
      <w:marLeft w:val="0"/>
      <w:marRight w:val="0"/>
      <w:marTop w:val="0"/>
      <w:marBottom w:val="0"/>
      <w:divBdr>
        <w:top w:val="none" w:sz="0" w:space="0" w:color="auto"/>
        <w:left w:val="none" w:sz="0" w:space="0" w:color="auto"/>
        <w:bottom w:val="none" w:sz="0" w:space="0" w:color="auto"/>
        <w:right w:val="none" w:sz="0" w:space="0" w:color="auto"/>
      </w:divBdr>
    </w:div>
    <w:div w:id="672225019">
      <w:bodyDiv w:val="1"/>
      <w:marLeft w:val="0"/>
      <w:marRight w:val="0"/>
      <w:marTop w:val="0"/>
      <w:marBottom w:val="0"/>
      <w:divBdr>
        <w:top w:val="none" w:sz="0" w:space="0" w:color="auto"/>
        <w:left w:val="none" w:sz="0" w:space="0" w:color="auto"/>
        <w:bottom w:val="none" w:sz="0" w:space="0" w:color="auto"/>
        <w:right w:val="none" w:sz="0" w:space="0" w:color="auto"/>
      </w:divBdr>
    </w:div>
    <w:div w:id="677540214">
      <w:bodyDiv w:val="1"/>
      <w:marLeft w:val="0"/>
      <w:marRight w:val="0"/>
      <w:marTop w:val="0"/>
      <w:marBottom w:val="0"/>
      <w:divBdr>
        <w:top w:val="none" w:sz="0" w:space="0" w:color="auto"/>
        <w:left w:val="none" w:sz="0" w:space="0" w:color="auto"/>
        <w:bottom w:val="none" w:sz="0" w:space="0" w:color="auto"/>
        <w:right w:val="none" w:sz="0" w:space="0" w:color="auto"/>
      </w:divBdr>
    </w:div>
    <w:div w:id="679739824">
      <w:bodyDiv w:val="1"/>
      <w:marLeft w:val="0"/>
      <w:marRight w:val="0"/>
      <w:marTop w:val="0"/>
      <w:marBottom w:val="0"/>
      <w:divBdr>
        <w:top w:val="none" w:sz="0" w:space="0" w:color="auto"/>
        <w:left w:val="none" w:sz="0" w:space="0" w:color="auto"/>
        <w:bottom w:val="none" w:sz="0" w:space="0" w:color="auto"/>
        <w:right w:val="none" w:sz="0" w:space="0" w:color="auto"/>
      </w:divBdr>
    </w:div>
    <w:div w:id="688458185">
      <w:bodyDiv w:val="1"/>
      <w:marLeft w:val="0"/>
      <w:marRight w:val="0"/>
      <w:marTop w:val="0"/>
      <w:marBottom w:val="0"/>
      <w:divBdr>
        <w:top w:val="none" w:sz="0" w:space="0" w:color="auto"/>
        <w:left w:val="none" w:sz="0" w:space="0" w:color="auto"/>
        <w:bottom w:val="none" w:sz="0" w:space="0" w:color="auto"/>
        <w:right w:val="none" w:sz="0" w:space="0" w:color="auto"/>
      </w:divBdr>
    </w:div>
    <w:div w:id="692072602">
      <w:bodyDiv w:val="1"/>
      <w:marLeft w:val="0"/>
      <w:marRight w:val="0"/>
      <w:marTop w:val="0"/>
      <w:marBottom w:val="0"/>
      <w:divBdr>
        <w:top w:val="none" w:sz="0" w:space="0" w:color="auto"/>
        <w:left w:val="none" w:sz="0" w:space="0" w:color="auto"/>
        <w:bottom w:val="none" w:sz="0" w:space="0" w:color="auto"/>
        <w:right w:val="none" w:sz="0" w:space="0" w:color="auto"/>
      </w:divBdr>
    </w:div>
    <w:div w:id="695303179">
      <w:bodyDiv w:val="1"/>
      <w:marLeft w:val="0"/>
      <w:marRight w:val="0"/>
      <w:marTop w:val="0"/>
      <w:marBottom w:val="0"/>
      <w:divBdr>
        <w:top w:val="none" w:sz="0" w:space="0" w:color="auto"/>
        <w:left w:val="none" w:sz="0" w:space="0" w:color="auto"/>
        <w:bottom w:val="none" w:sz="0" w:space="0" w:color="auto"/>
        <w:right w:val="none" w:sz="0" w:space="0" w:color="auto"/>
      </w:divBdr>
    </w:div>
    <w:div w:id="695353606">
      <w:bodyDiv w:val="1"/>
      <w:marLeft w:val="0"/>
      <w:marRight w:val="0"/>
      <w:marTop w:val="0"/>
      <w:marBottom w:val="0"/>
      <w:divBdr>
        <w:top w:val="none" w:sz="0" w:space="0" w:color="auto"/>
        <w:left w:val="none" w:sz="0" w:space="0" w:color="auto"/>
        <w:bottom w:val="none" w:sz="0" w:space="0" w:color="auto"/>
        <w:right w:val="none" w:sz="0" w:space="0" w:color="auto"/>
      </w:divBdr>
    </w:div>
    <w:div w:id="697851215">
      <w:bodyDiv w:val="1"/>
      <w:marLeft w:val="0"/>
      <w:marRight w:val="0"/>
      <w:marTop w:val="0"/>
      <w:marBottom w:val="0"/>
      <w:divBdr>
        <w:top w:val="none" w:sz="0" w:space="0" w:color="auto"/>
        <w:left w:val="none" w:sz="0" w:space="0" w:color="auto"/>
        <w:bottom w:val="none" w:sz="0" w:space="0" w:color="auto"/>
        <w:right w:val="none" w:sz="0" w:space="0" w:color="auto"/>
      </w:divBdr>
    </w:div>
    <w:div w:id="710308619">
      <w:bodyDiv w:val="1"/>
      <w:marLeft w:val="0"/>
      <w:marRight w:val="0"/>
      <w:marTop w:val="0"/>
      <w:marBottom w:val="0"/>
      <w:divBdr>
        <w:top w:val="none" w:sz="0" w:space="0" w:color="auto"/>
        <w:left w:val="none" w:sz="0" w:space="0" w:color="auto"/>
        <w:bottom w:val="none" w:sz="0" w:space="0" w:color="auto"/>
        <w:right w:val="none" w:sz="0" w:space="0" w:color="auto"/>
      </w:divBdr>
    </w:div>
    <w:div w:id="711660909">
      <w:bodyDiv w:val="1"/>
      <w:marLeft w:val="0"/>
      <w:marRight w:val="0"/>
      <w:marTop w:val="0"/>
      <w:marBottom w:val="0"/>
      <w:divBdr>
        <w:top w:val="none" w:sz="0" w:space="0" w:color="auto"/>
        <w:left w:val="none" w:sz="0" w:space="0" w:color="auto"/>
        <w:bottom w:val="none" w:sz="0" w:space="0" w:color="auto"/>
        <w:right w:val="none" w:sz="0" w:space="0" w:color="auto"/>
      </w:divBdr>
    </w:div>
    <w:div w:id="712727790">
      <w:bodyDiv w:val="1"/>
      <w:marLeft w:val="0"/>
      <w:marRight w:val="0"/>
      <w:marTop w:val="0"/>
      <w:marBottom w:val="0"/>
      <w:divBdr>
        <w:top w:val="none" w:sz="0" w:space="0" w:color="auto"/>
        <w:left w:val="none" w:sz="0" w:space="0" w:color="auto"/>
        <w:bottom w:val="none" w:sz="0" w:space="0" w:color="auto"/>
        <w:right w:val="none" w:sz="0" w:space="0" w:color="auto"/>
      </w:divBdr>
    </w:div>
    <w:div w:id="717583703">
      <w:bodyDiv w:val="1"/>
      <w:marLeft w:val="0"/>
      <w:marRight w:val="0"/>
      <w:marTop w:val="0"/>
      <w:marBottom w:val="0"/>
      <w:divBdr>
        <w:top w:val="none" w:sz="0" w:space="0" w:color="auto"/>
        <w:left w:val="none" w:sz="0" w:space="0" w:color="auto"/>
        <w:bottom w:val="none" w:sz="0" w:space="0" w:color="auto"/>
        <w:right w:val="none" w:sz="0" w:space="0" w:color="auto"/>
      </w:divBdr>
    </w:div>
    <w:div w:id="725223567">
      <w:bodyDiv w:val="1"/>
      <w:marLeft w:val="0"/>
      <w:marRight w:val="0"/>
      <w:marTop w:val="0"/>
      <w:marBottom w:val="0"/>
      <w:divBdr>
        <w:top w:val="none" w:sz="0" w:space="0" w:color="auto"/>
        <w:left w:val="none" w:sz="0" w:space="0" w:color="auto"/>
        <w:bottom w:val="none" w:sz="0" w:space="0" w:color="auto"/>
        <w:right w:val="none" w:sz="0" w:space="0" w:color="auto"/>
      </w:divBdr>
    </w:div>
    <w:div w:id="731467731">
      <w:bodyDiv w:val="1"/>
      <w:marLeft w:val="0"/>
      <w:marRight w:val="0"/>
      <w:marTop w:val="0"/>
      <w:marBottom w:val="0"/>
      <w:divBdr>
        <w:top w:val="none" w:sz="0" w:space="0" w:color="auto"/>
        <w:left w:val="none" w:sz="0" w:space="0" w:color="auto"/>
        <w:bottom w:val="none" w:sz="0" w:space="0" w:color="auto"/>
        <w:right w:val="none" w:sz="0" w:space="0" w:color="auto"/>
      </w:divBdr>
    </w:div>
    <w:div w:id="738794378">
      <w:bodyDiv w:val="1"/>
      <w:marLeft w:val="0"/>
      <w:marRight w:val="0"/>
      <w:marTop w:val="0"/>
      <w:marBottom w:val="0"/>
      <w:divBdr>
        <w:top w:val="none" w:sz="0" w:space="0" w:color="auto"/>
        <w:left w:val="none" w:sz="0" w:space="0" w:color="auto"/>
        <w:bottom w:val="none" w:sz="0" w:space="0" w:color="auto"/>
        <w:right w:val="none" w:sz="0" w:space="0" w:color="auto"/>
      </w:divBdr>
    </w:div>
    <w:div w:id="740177314">
      <w:bodyDiv w:val="1"/>
      <w:marLeft w:val="0"/>
      <w:marRight w:val="0"/>
      <w:marTop w:val="0"/>
      <w:marBottom w:val="0"/>
      <w:divBdr>
        <w:top w:val="none" w:sz="0" w:space="0" w:color="auto"/>
        <w:left w:val="none" w:sz="0" w:space="0" w:color="auto"/>
        <w:bottom w:val="none" w:sz="0" w:space="0" w:color="auto"/>
        <w:right w:val="none" w:sz="0" w:space="0" w:color="auto"/>
      </w:divBdr>
    </w:div>
    <w:div w:id="742489910">
      <w:bodyDiv w:val="1"/>
      <w:marLeft w:val="0"/>
      <w:marRight w:val="0"/>
      <w:marTop w:val="0"/>
      <w:marBottom w:val="0"/>
      <w:divBdr>
        <w:top w:val="none" w:sz="0" w:space="0" w:color="auto"/>
        <w:left w:val="none" w:sz="0" w:space="0" w:color="auto"/>
        <w:bottom w:val="none" w:sz="0" w:space="0" w:color="auto"/>
        <w:right w:val="none" w:sz="0" w:space="0" w:color="auto"/>
      </w:divBdr>
    </w:div>
    <w:div w:id="748189173">
      <w:bodyDiv w:val="1"/>
      <w:marLeft w:val="0"/>
      <w:marRight w:val="0"/>
      <w:marTop w:val="0"/>
      <w:marBottom w:val="0"/>
      <w:divBdr>
        <w:top w:val="none" w:sz="0" w:space="0" w:color="auto"/>
        <w:left w:val="none" w:sz="0" w:space="0" w:color="auto"/>
        <w:bottom w:val="none" w:sz="0" w:space="0" w:color="auto"/>
        <w:right w:val="none" w:sz="0" w:space="0" w:color="auto"/>
      </w:divBdr>
    </w:div>
    <w:div w:id="755596604">
      <w:bodyDiv w:val="1"/>
      <w:marLeft w:val="0"/>
      <w:marRight w:val="0"/>
      <w:marTop w:val="0"/>
      <w:marBottom w:val="0"/>
      <w:divBdr>
        <w:top w:val="none" w:sz="0" w:space="0" w:color="auto"/>
        <w:left w:val="none" w:sz="0" w:space="0" w:color="auto"/>
        <w:bottom w:val="none" w:sz="0" w:space="0" w:color="auto"/>
        <w:right w:val="none" w:sz="0" w:space="0" w:color="auto"/>
      </w:divBdr>
    </w:div>
    <w:div w:id="759374110">
      <w:bodyDiv w:val="1"/>
      <w:marLeft w:val="0"/>
      <w:marRight w:val="0"/>
      <w:marTop w:val="0"/>
      <w:marBottom w:val="0"/>
      <w:divBdr>
        <w:top w:val="none" w:sz="0" w:space="0" w:color="auto"/>
        <w:left w:val="none" w:sz="0" w:space="0" w:color="auto"/>
        <w:bottom w:val="none" w:sz="0" w:space="0" w:color="auto"/>
        <w:right w:val="none" w:sz="0" w:space="0" w:color="auto"/>
      </w:divBdr>
    </w:div>
    <w:div w:id="762384120">
      <w:bodyDiv w:val="1"/>
      <w:marLeft w:val="0"/>
      <w:marRight w:val="0"/>
      <w:marTop w:val="0"/>
      <w:marBottom w:val="0"/>
      <w:divBdr>
        <w:top w:val="none" w:sz="0" w:space="0" w:color="auto"/>
        <w:left w:val="none" w:sz="0" w:space="0" w:color="auto"/>
        <w:bottom w:val="none" w:sz="0" w:space="0" w:color="auto"/>
        <w:right w:val="none" w:sz="0" w:space="0" w:color="auto"/>
      </w:divBdr>
    </w:div>
    <w:div w:id="766387602">
      <w:bodyDiv w:val="1"/>
      <w:marLeft w:val="0"/>
      <w:marRight w:val="0"/>
      <w:marTop w:val="0"/>
      <w:marBottom w:val="0"/>
      <w:divBdr>
        <w:top w:val="none" w:sz="0" w:space="0" w:color="auto"/>
        <w:left w:val="none" w:sz="0" w:space="0" w:color="auto"/>
        <w:bottom w:val="none" w:sz="0" w:space="0" w:color="auto"/>
        <w:right w:val="none" w:sz="0" w:space="0" w:color="auto"/>
      </w:divBdr>
    </w:div>
    <w:div w:id="769545912">
      <w:bodyDiv w:val="1"/>
      <w:marLeft w:val="0"/>
      <w:marRight w:val="0"/>
      <w:marTop w:val="0"/>
      <w:marBottom w:val="0"/>
      <w:divBdr>
        <w:top w:val="none" w:sz="0" w:space="0" w:color="auto"/>
        <w:left w:val="none" w:sz="0" w:space="0" w:color="auto"/>
        <w:bottom w:val="none" w:sz="0" w:space="0" w:color="auto"/>
        <w:right w:val="none" w:sz="0" w:space="0" w:color="auto"/>
      </w:divBdr>
    </w:div>
    <w:div w:id="779378157">
      <w:bodyDiv w:val="1"/>
      <w:marLeft w:val="0"/>
      <w:marRight w:val="0"/>
      <w:marTop w:val="0"/>
      <w:marBottom w:val="0"/>
      <w:divBdr>
        <w:top w:val="none" w:sz="0" w:space="0" w:color="auto"/>
        <w:left w:val="none" w:sz="0" w:space="0" w:color="auto"/>
        <w:bottom w:val="none" w:sz="0" w:space="0" w:color="auto"/>
        <w:right w:val="none" w:sz="0" w:space="0" w:color="auto"/>
      </w:divBdr>
    </w:div>
    <w:div w:id="800920900">
      <w:bodyDiv w:val="1"/>
      <w:marLeft w:val="0"/>
      <w:marRight w:val="0"/>
      <w:marTop w:val="0"/>
      <w:marBottom w:val="0"/>
      <w:divBdr>
        <w:top w:val="none" w:sz="0" w:space="0" w:color="auto"/>
        <w:left w:val="none" w:sz="0" w:space="0" w:color="auto"/>
        <w:bottom w:val="none" w:sz="0" w:space="0" w:color="auto"/>
        <w:right w:val="none" w:sz="0" w:space="0" w:color="auto"/>
      </w:divBdr>
    </w:div>
    <w:div w:id="807748262">
      <w:bodyDiv w:val="1"/>
      <w:marLeft w:val="0"/>
      <w:marRight w:val="0"/>
      <w:marTop w:val="0"/>
      <w:marBottom w:val="0"/>
      <w:divBdr>
        <w:top w:val="none" w:sz="0" w:space="0" w:color="auto"/>
        <w:left w:val="none" w:sz="0" w:space="0" w:color="auto"/>
        <w:bottom w:val="none" w:sz="0" w:space="0" w:color="auto"/>
        <w:right w:val="none" w:sz="0" w:space="0" w:color="auto"/>
      </w:divBdr>
    </w:div>
    <w:div w:id="814952365">
      <w:bodyDiv w:val="1"/>
      <w:marLeft w:val="0"/>
      <w:marRight w:val="0"/>
      <w:marTop w:val="0"/>
      <w:marBottom w:val="0"/>
      <w:divBdr>
        <w:top w:val="none" w:sz="0" w:space="0" w:color="auto"/>
        <w:left w:val="none" w:sz="0" w:space="0" w:color="auto"/>
        <w:bottom w:val="none" w:sz="0" w:space="0" w:color="auto"/>
        <w:right w:val="none" w:sz="0" w:space="0" w:color="auto"/>
      </w:divBdr>
    </w:div>
    <w:div w:id="818110912">
      <w:bodyDiv w:val="1"/>
      <w:marLeft w:val="0"/>
      <w:marRight w:val="0"/>
      <w:marTop w:val="0"/>
      <w:marBottom w:val="0"/>
      <w:divBdr>
        <w:top w:val="none" w:sz="0" w:space="0" w:color="auto"/>
        <w:left w:val="none" w:sz="0" w:space="0" w:color="auto"/>
        <w:bottom w:val="none" w:sz="0" w:space="0" w:color="auto"/>
        <w:right w:val="none" w:sz="0" w:space="0" w:color="auto"/>
      </w:divBdr>
    </w:div>
    <w:div w:id="836459426">
      <w:bodyDiv w:val="1"/>
      <w:marLeft w:val="0"/>
      <w:marRight w:val="0"/>
      <w:marTop w:val="0"/>
      <w:marBottom w:val="0"/>
      <w:divBdr>
        <w:top w:val="none" w:sz="0" w:space="0" w:color="auto"/>
        <w:left w:val="none" w:sz="0" w:space="0" w:color="auto"/>
        <w:bottom w:val="none" w:sz="0" w:space="0" w:color="auto"/>
        <w:right w:val="none" w:sz="0" w:space="0" w:color="auto"/>
      </w:divBdr>
    </w:div>
    <w:div w:id="845822387">
      <w:bodyDiv w:val="1"/>
      <w:marLeft w:val="0"/>
      <w:marRight w:val="0"/>
      <w:marTop w:val="0"/>
      <w:marBottom w:val="0"/>
      <w:divBdr>
        <w:top w:val="none" w:sz="0" w:space="0" w:color="auto"/>
        <w:left w:val="none" w:sz="0" w:space="0" w:color="auto"/>
        <w:bottom w:val="none" w:sz="0" w:space="0" w:color="auto"/>
        <w:right w:val="none" w:sz="0" w:space="0" w:color="auto"/>
      </w:divBdr>
    </w:div>
    <w:div w:id="851802339">
      <w:bodyDiv w:val="1"/>
      <w:marLeft w:val="0"/>
      <w:marRight w:val="0"/>
      <w:marTop w:val="0"/>
      <w:marBottom w:val="0"/>
      <w:divBdr>
        <w:top w:val="none" w:sz="0" w:space="0" w:color="auto"/>
        <w:left w:val="none" w:sz="0" w:space="0" w:color="auto"/>
        <w:bottom w:val="none" w:sz="0" w:space="0" w:color="auto"/>
        <w:right w:val="none" w:sz="0" w:space="0" w:color="auto"/>
      </w:divBdr>
    </w:div>
    <w:div w:id="852454626">
      <w:bodyDiv w:val="1"/>
      <w:marLeft w:val="0"/>
      <w:marRight w:val="0"/>
      <w:marTop w:val="0"/>
      <w:marBottom w:val="0"/>
      <w:divBdr>
        <w:top w:val="none" w:sz="0" w:space="0" w:color="auto"/>
        <w:left w:val="none" w:sz="0" w:space="0" w:color="auto"/>
        <w:bottom w:val="none" w:sz="0" w:space="0" w:color="auto"/>
        <w:right w:val="none" w:sz="0" w:space="0" w:color="auto"/>
      </w:divBdr>
    </w:div>
    <w:div w:id="860166475">
      <w:bodyDiv w:val="1"/>
      <w:marLeft w:val="0"/>
      <w:marRight w:val="0"/>
      <w:marTop w:val="0"/>
      <w:marBottom w:val="0"/>
      <w:divBdr>
        <w:top w:val="none" w:sz="0" w:space="0" w:color="auto"/>
        <w:left w:val="none" w:sz="0" w:space="0" w:color="auto"/>
        <w:bottom w:val="none" w:sz="0" w:space="0" w:color="auto"/>
        <w:right w:val="none" w:sz="0" w:space="0" w:color="auto"/>
      </w:divBdr>
    </w:div>
    <w:div w:id="872963006">
      <w:bodyDiv w:val="1"/>
      <w:marLeft w:val="0"/>
      <w:marRight w:val="0"/>
      <w:marTop w:val="0"/>
      <w:marBottom w:val="0"/>
      <w:divBdr>
        <w:top w:val="none" w:sz="0" w:space="0" w:color="auto"/>
        <w:left w:val="none" w:sz="0" w:space="0" w:color="auto"/>
        <w:bottom w:val="none" w:sz="0" w:space="0" w:color="auto"/>
        <w:right w:val="none" w:sz="0" w:space="0" w:color="auto"/>
      </w:divBdr>
    </w:div>
    <w:div w:id="874123868">
      <w:bodyDiv w:val="1"/>
      <w:marLeft w:val="0"/>
      <w:marRight w:val="0"/>
      <w:marTop w:val="0"/>
      <w:marBottom w:val="0"/>
      <w:divBdr>
        <w:top w:val="none" w:sz="0" w:space="0" w:color="auto"/>
        <w:left w:val="none" w:sz="0" w:space="0" w:color="auto"/>
        <w:bottom w:val="none" w:sz="0" w:space="0" w:color="auto"/>
        <w:right w:val="none" w:sz="0" w:space="0" w:color="auto"/>
      </w:divBdr>
    </w:div>
    <w:div w:id="875964423">
      <w:bodyDiv w:val="1"/>
      <w:marLeft w:val="0"/>
      <w:marRight w:val="0"/>
      <w:marTop w:val="0"/>
      <w:marBottom w:val="0"/>
      <w:divBdr>
        <w:top w:val="none" w:sz="0" w:space="0" w:color="auto"/>
        <w:left w:val="none" w:sz="0" w:space="0" w:color="auto"/>
        <w:bottom w:val="none" w:sz="0" w:space="0" w:color="auto"/>
        <w:right w:val="none" w:sz="0" w:space="0" w:color="auto"/>
      </w:divBdr>
    </w:div>
    <w:div w:id="878669494">
      <w:bodyDiv w:val="1"/>
      <w:marLeft w:val="0"/>
      <w:marRight w:val="0"/>
      <w:marTop w:val="0"/>
      <w:marBottom w:val="0"/>
      <w:divBdr>
        <w:top w:val="none" w:sz="0" w:space="0" w:color="auto"/>
        <w:left w:val="none" w:sz="0" w:space="0" w:color="auto"/>
        <w:bottom w:val="none" w:sz="0" w:space="0" w:color="auto"/>
        <w:right w:val="none" w:sz="0" w:space="0" w:color="auto"/>
      </w:divBdr>
    </w:div>
    <w:div w:id="881407582">
      <w:bodyDiv w:val="1"/>
      <w:marLeft w:val="0"/>
      <w:marRight w:val="0"/>
      <w:marTop w:val="0"/>
      <w:marBottom w:val="0"/>
      <w:divBdr>
        <w:top w:val="none" w:sz="0" w:space="0" w:color="auto"/>
        <w:left w:val="none" w:sz="0" w:space="0" w:color="auto"/>
        <w:bottom w:val="none" w:sz="0" w:space="0" w:color="auto"/>
        <w:right w:val="none" w:sz="0" w:space="0" w:color="auto"/>
      </w:divBdr>
    </w:div>
    <w:div w:id="894778002">
      <w:bodyDiv w:val="1"/>
      <w:marLeft w:val="0"/>
      <w:marRight w:val="0"/>
      <w:marTop w:val="0"/>
      <w:marBottom w:val="0"/>
      <w:divBdr>
        <w:top w:val="none" w:sz="0" w:space="0" w:color="auto"/>
        <w:left w:val="none" w:sz="0" w:space="0" w:color="auto"/>
        <w:bottom w:val="none" w:sz="0" w:space="0" w:color="auto"/>
        <w:right w:val="none" w:sz="0" w:space="0" w:color="auto"/>
      </w:divBdr>
    </w:div>
    <w:div w:id="896360809">
      <w:bodyDiv w:val="1"/>
      <w:marLeft w:val="0"/>
      <w:marRight w:val="0"/>
      <w:marTop w:val="0"/>
      <w:marBottom w:val="0"/>
      <w:divBdr>
        <w:top w:val="none" w:sz="0" w:space="0" w:color="auto"/>
        <w:left w:val="none" w:sz="0" w:space="0" w:color="auto"/>
        <w:bottom w:val="none" w:sz="0" w:space="0" w:color="auto"/>
        <w:right w:val="none" w:sz="0" w:space="0" w:color="auto"/>
      </w:divBdr>
    </w:div>
    <w:div w:id="896866606">
      <w:bodyDiv w:val="1"/>
      <w:marLeft w:val="0"/>
      <w:marRight w:val="0"/>
      <w:marTop w:val="0"/>
      <w:marBottom w:val="0"/>
      <w:divBdr>
        <w:top w:val="none" w:sz="0" w:space="0" w:color="auto"/>
        <w:left w:val="none" w:sz="0" w:space="0" w:color="auto"/>
        <w:bottom w:val="none" w:sz="0" w:space="0" w:color="auto"/>
        <w:right w:val="none" w:sz="0" w:space="0" w:color="auto"/>
      </w:divBdr>
    </w:div>
    <w:div w:id="897982134">
      <w:bodyDiv w:val="1"/>
      <w:marLeft w:val="0"/>
      <w:marRight w:val="0"/>
      <w:marTop w:val="0"/>
      <w:marBottom w:val="0"/>
      <w:divBdr>
        <w:top w:val="none" w:sz="0" w:space="0" w:color="auto"/>
        <w:left w:val="none" w:sz="0" w:space="0" w:color="auto"/>
        <w:bottom w:val="none" w:sz="0" w:space="0" w:color="auto"/>
        <w:right w:val="none" w:sz="0" w:space="0" w:color="auto"/>
      </w:divBdr>
    </w:div>
    <w:div w:id="901215856">
      <w:bodyDiv w:val="1"/>
      <w:marLeft w:val="0"/>
      <w:marRight w:val="0"/>
      <w:marTop w:val="0"/>
      <w:marBottom w:val="0"/>
      <w:divBdr>
        <w:top w:val="none" w:sz="0" w:space="0" w:color="auto"/>
        <w:left w:val="none" w:sz="0" w:space="0" w:color="auto"/>
        <w:bottom w:val="none" w:sz="0" w:space="0" w:color="auto"/>
        <w:right w:val="none" w:sz="0" w:space="0" w:color="auto"/>
      </w:divBdr>
    </w:div>
    <w:div w:id="904923089">
      <w:bodyDiv w:val="1"/>
      <w:marLeft w:val="0"/>
      <w:marRight w:val="0"/>
      <w:marTop w:val="0"/>
      <w:marBottom w:val="0"/>
      <w:divBdr>
        <w:top w:val="none" w:sz="0" w:space="0" w:color="auto"/>
        <w:left w:val="none" w:sz="0" w:space="0" w:color="auto"/>
        <w:bottom w:val="none" w:sz="0" w:space="0" w:color="auto"/>
        <w:right w:val="none" w:sz="0" w:space="0" w:color="auto"/>
      </w:divBdr>
    </w:div>
    <w:div w:id="910041821">
      <w:bodyDiv w:val="1"/>
      <w:marLeft w:val="0"/>
      <w:marRight w:val="0"/>
      <w:marTop w:val="0"/>
      <w:marBottom w:val="0"/>
      <w:divBdr>
        <w:top w:val="none" w:sz="0" w:space="0" w:color="auto"/>
        <w:left w:val="none" w:sz="0" w:space="0" w:color="auto"/>
        <w:bottom w:val="none" w:sz="0" w:space="0" w:color="auto"/>
        <w:right w:val="none" w:sz="0" w:space="0" w:color="auto"/>
      </w:divBdr>
    </w:div>
    <w:div w:id="912085296">
      <w:bodyDiv w:val="1"/>
      <w:marLeft w:val="0"/>
      <w:marRight w:val="0"/>
      <w:marTop w:val="0"/>
      <w:marBottom w:val="0"/>
      <w:divBdr>
        <w:top w:val="none" w:sz="0" w:space="0" w:color="auto"/>
        <w:left w:val="none" w:sz="0" w:space="0" w:color="auto"/>
        <w:bottom w:val="none" w:sz="0" w:space="0" w:color="auto"/>
        <w:right w:val="none" w:sz="0" w:space="0" w:color="auto"/>
      </w:divBdr>
    </w:div>
    <w:div w:id="914359874">
      <w:bodyDiv w:val="1"/>
      <w:marLeft w:val="0"/>
      <w:marRight w:val="0"/>
      <w:marTop w:val="0"/>
      <w:marBottom w:val="0"/>
      <w:divBdr>
        <w:top w:val="none" w:sz="0" w:space="0" w:color="auto"/>
        <w:left w:val="none" w:sz="0" w:space="0" w:color="auto"/>
        <w:bottom w:val="none" w:sz="0" w:space="0" w:color="auto"/>
        <w:right w:val="none" w:sz="0" w:space="0" w:color="auto"/>
      </w:divBdr>
    </w:div>
    <w:div w:id="920334204">
      <w:bodyDiv w:val="1"/>
      <w:marLeft w:val="0"/>
      <w:marRight w:val="0"/>
      <w:marTop w:val="0"/>
      <w:marBottom w:val="0"/>
      <w:divBdr>
        <w:top w:val="none" w:sz="0" w:space="0" w:color="auto"/>
        <w:left w:val="none" w:sz="0" w:space="0" w:color="auto"/>
        <w:bottom w:val="none" w:sz="0" w:space="0" w:color="auto"/>
        <w:right w:val="none" w:sz="0" w:space="0" w:color="auto"/>
      </w:divBdr>
    </w:div>
    <w:div w:id="924804749">
      <w:bodyDiv w:val="1"/>
      <w:marLeft w:val="0"/>
      <w:marRight w:val="0"/>
      <w:marTop w:val="0"/>
      <w:marBottom w:val="0"/>
      <w:divBdr>
        <w:top w:val="none" w:sz="0" w:space="0" w:color="auto"/>
        <w:left w:val="none" w:sz="0" w:space="0" w:color="auto"/>
        <w:bottom w:val="none" w:sz="0" w:space="0" w:color="auto"/>
        <w:right w:val="none" w:sz="0" w:space="0" w:color="auto"/>
      </w:divBdr>
    </w:div>
    <w:div w:id="928777905">
      <w:bodyDiv w:val="1"/>
      <w:marLeft w:val="0"/>
      <w:marRight w:val="0"/>
      <w:marTop w:val="0"/>
      <w:marBottom w:val="0"/>
      <w:divBdr>
        <w:top w:val="none" w:sz="0" w:space="0" w:color="auto"/>
        <w:left w:val="none" w:sz="0" w:space="0" w:color="auto"/>
        <w:bottom w:val="none" w:sz="0" w:space="0" w:color="auto"/>
        <w:right w:val="none" w:sz="0" w:space="0" w:color="auto"/>
      </w:divBdr>
    </w:div>
    <w:div w:id="935135940">
      <w:bodyDiv w:val="1"/>
      <w:marLeft w:val="0"/>
      <w:marRight w:val="0"/>
      <w:marTop w:val="0"/>
      <w:marBottom w:val="0"/>
      <w:divBdr>
        <w:top w:val="none" w:sz="0" w:space="0" w:color="auto"/>
        <w:left w:val="none" w:sz="0" w:space="0" w:color="auto"/>
        <w:bottom w:val="none" w:sz="0" w:space="0" w:color="auto"/>
        <w:right w:val="none" w:sz="0" w:space="0" w:color="auto"/>
      </w:divBdr>
    </w:div>
    <w:div w:id="936061001">
      <w:bodyDiv w:val="1"/>
      <w:marLeft w:val="0"/>
      <w:marRight w:val="0"/>
      <w:marTop w:val="0"/>
      <w:marBottom w:val="0"/>
      <w:divBdr>
        <w:top w:val="none" w:sz="0" w:space="0" w:color="auto"/>
        <w:left w:val="none" w:sz="0" w:space="0" w:color="auto"/>
        <w:bottom w:val="none" w:sz="0" w:space="0" w:color="auto"/>
        <w:right w:val="none" w:sz="0" w:space="0" w:color="auto"/>
      </w:divBdr>
    </w:div>
    <w:div w:id="938371358">
      <w:bodyDiv w:val="1"/>
      <w:marLeft w:val="0"/>
      <w:marRight w:val="0"/>
      <w:marTop w:val="0"/>
      <w:marBottom w:val="0"/>
      <w:divBdr>
        <w:top w:val="none" w:sz="0" w:space="0" w:color="auto"/>
        <w:left w:val="none" w:sz="0" w:space="0" w:color="auto"/>
        <w:bottom w:val="none" w:sz="0" w:space="0" w:color="auto"/>
        <w:right w:val="none" w:sz="0" w:space="0" w:color="auto"/>
      </w:divBdr>
    </w:div>
    <w:div w:id="940458284">
      <w:bodyDiv w:val="1"/>
      <w:marLeft w:val="0"/>
      <w:marRight w:val="0"/>
      <w:marTop w:val="0"/>
      <w:marBottom w:val="0"/>
      <w:divBdr>
        <w:top w:val="none" w:sz="0" w:space="0" w:color="auto"/>
        <w:left w:val="none" w:sz="0" w:space="0" w:color="auto"/>
        <w:bottom w:val="none" w:sz="0" w:space="0" w:color="auto"/>
        <w:right w:val="none" w:sz="0" w:space="0" w:color="auto"/>
      </w:divBdr>
    </w:div>
    <w:div w:id="946473934">
      <w:bodyDiv w:val="1"/>
      <w:marLeft w:val="0"/>
      <w:marRight w:val="0"/>
      <w:marTop w:val="0"/>
      <w:marBottom w:val="0"/>
      <w:divBdr>
        <w:top w:val="none" w:sz="0" w:space="0" w:color="auto"/>
        <w:left w:val="none" w:sz="0" w:space="0" w:color="auto"/>
        <w:bottom w:val="none" w:sz="0" w:space="0" w:color="auto"/>
        <w:right w:val="none" w:sz="0" w:space="0" w:color="auto"/>
      </w:divBdr>
    </w:div>
    <w:div w:id="949124059">
      <w:bodyDiv w:val="1"/>
      <w:marLeft w:val="0"/>
      <w:marRight w:val="0"/>
      <w:marTop w:val="0"/>
      <w:marBottom w:val="0"/>
      <w:divBdr>
        <w:top w:val="none" w:sz="0" w:space="0" w:color="auto"/>
        <w:left w:val="none" w:sz="0" w:space="0" w:color="auto"/>
        <w:bottom w:val="none" w:sz="0" w:space="0" w:color="auto"/>
        <w:right w:val="none" w:sz="0" w:space="0" w:color="auto"/>
      </w:divBdr>
    </w:div>
    <w:div w:id="952445610">
      <w:bodyDiv w:val="1"/>
      <w:marLeft w:val="0"/>
      <w:marRight w:val="0"/>
      <w:marTop w:val="0"/>
      <w:marBottom w:val="0"/>
      <w:divBdr>
        <w:top w:val="none" w:sz="0" w:space="0" w:color="auto"/>
        <w:left w:val="none" w:sz="0" w:space="0" w:color="auto"/>
        <w:bottom w:val="none" w:sz="0" w:space="0" w:color="auto"/>
        <w:right w:val="none" w:sz="0" w:space="0" w:color="auto"/>
      </w:divBdr>
    </w:div>
    <w:div w:id="956185131">
      <w:bodyDiv w:val="1"/>
      <w:marLeft w:val="0"/>
      <w:marRight w:val="0"/>
      <w:marTop w:val="0"/>
      <w:marBottom w:val="0"/>
      <w:divBdr>
        <w:top w:val="none" w:sz="0" w:space="0" w:color="auto"/>
        <w:left w:val="none" w:sz="0" w:space="0" w:color="auto"/>
        <w:bottom w:val="none" w:sz="0" w:space="0" w:color="auto"/>
        <w:right w:val="none" w:sz="0" w:space="0" w:color="auto"/>
      </w:divBdr>
    </w:div>
    <w:div w:id="958028354">
      <w:bodyDiv w:val="1"/>
      <w:marLeft w:val="0"/>
      <w:marRight w:val="0"/>
      <w:marTop w:val="0"/>
      <w:marBottom w:val="0"/>
      <w:divBdr>
        <w:top w:val="none" w:sz="0" w:space="0" w:color="auto"/>
        <w:left w:val="none" w:sz="0" w:space="0" w:color="auto"/>
        <w:bottom w:val="none" w:sz="0" w:space="0" w:color="auto"/>
        <w:right w:val="none" w:sz="0" w:space="0" w:color="auto"/>
      </w:divBdr>
    </w:div>
    <w:div w:id="965158971">
      <w:bodyDiv w:val="1"/>
      <w:marLeft w:val="0"/>
      <w:marRight w:val="0"/>
      <w:marTop w:val="0"/>
      <w:marBottom w:val="0"/>
      <w:divBdr>
        <w:top w:val="none" w:sz="0" w:space="0" w:color="auto"/>
        <w:left w:val="none" w:sz="0" w:space="0" w:color="auto"/>
        <w:bottom w:val="none" w:sz="0" w:space="0" w:color="auto"/>
        <w:right w:val="none" w:sz="0" w:space="0" w:color="auto"/>
      </w:divBdr>
    </w:div>
    <w:div w:id="970326021">
      <w:bodyDiv w:val="1"/>
      <w:marLeft w:val="0"/>
      <w:marRight w:val="0"/>
      <w:marTop w:val="0"/>
      <w:marBottom w:val="0"/>
      <w:divBdr>
        <w:top w:val="none" w:sz="0" w:space="0" w:color="auto"/>
        <w:left w:val="none" w:sz="0" w:space="0" w:color="auto"/>
        <w:bottom w:val="none" w:sz="0" w:space="0" w:color="auto"/>
        <w:right w:val="none" w:sz="0" w:space="0" w:color="auto"/>
      </w:divBdr>
    </w:div>
    <w:div w:id="979265291">
      <w:bodyDiv w:val="1"/>
      <w:marLeft w:val="0"/>
      <w:marRight w:val="0"/>
      <w:marTop w:val="0"/>
      <w:marBottom w:val="0"/>
      <w:divBdr>
        <w:top w:val="none" w:sz="0" w:space="0" w:color="auto"/>
        <w:left w:val="none" w:sz="0" w:space="0" w:color="auto"/>
        <w:bottom w:val="none" w:sz="0" w:space="0" w:color="auto"/>
        <w:right w:val="none" w:sz="0" w:space="0" w:color="auto"/>
      </w:divBdr>
    </w:div>
    <w:div w:id="988678491">
      <w:bodyDiv w:val="1"/>
      <w:marLeft w:val="0"/>
      <w:marRight w:val="0"/>
      <w:marTop w:val="0"/>
      <w:marBottom w:val="0"/>
      <w:divBdr>
        <w:top w:val="none" w:sz="0" w:space="0" w:color="auto"/>
        <w:left w:val="none" w:sz="0" w:space="0" w:color="auto"/>
        <w:bottom w:val="none" w:sz="0" w:space="0" w:color="auto"/>
        <w:right w:val="none" w:sz="0" w:space="0" w:color="auto"/>
      </w:divBdr>
    </w:div>
    <w:div w:id="993098367">
      <w:bodyDiv w:val="1"/>
      <w:marLeft w:val="0"/>
      <w:marRight w:val="0"/>
      <w:marTop w:val="0"/>
      <w:marBottom w:val="0"/>
      <w:divBdr>
        <w:top w:val="none" w:sz="0" w:space="0" w:color="auto"/>
        <w:left w:val="none" w:sz="0" w:space="0" w:color="auto"/>
        <w:bottom w:val="none" w:sz="0" w:space="0" w:color="auto"/>
        <w:right w:val="none" w:sz="0" w:space="0" w:color="auto"/>
      </w:divBdr>
    </w:div>
    <w:div w:id="995886814">
      <w:bodyDiv w:val="1"/>
      <w:marLeft w:val="0"/>
      <w:marRight w:val="0"/>
      <w:marTop w:val="0"/>
      <w:marBottom w:val="0"/>
      <w:divBdr>
        <w:top w:val="none" w:sz="0" w:space="0" w:color="auto"/>
        <w:left w:val="none" w:sz="0" w:space="0" w:color="auto"/>
        <w:bottom w:val="none" w:sz="0" w:space="0" w:color="auto"/>
        <w:right w:val="none" w:sz="0" w:space="0" w:color="auto"/>
      </w:divBdr>
    </w:div>
    <w:div w:id="997072920">
      <w:bodyDiv w:val="1"/>
      <w:marLeft w:val="0"/>
      <w:marRight w:val="0"/>
      <w:marTop w:val="0"/>
      <w:marBottom w:val="0"/>
      <w:divBdr>
        <w:top w:val="none" w:sz="0" w:space="0" w:color="auto"/>
        <w:left w:val="none" w:sz="0" w:space="0" w:color="auto"/>
        <w:bottom w:val="none" w:sz="0" w:space="0" w:color="auto"/>
        <w:right w:val="none" w:sz="0" w:space="0" w:color="auto"/>
      </w:divBdr>
    </w:div>
    <w:div w:id="1009604278">
      <w:bodyDiv w:val="1"/>
      <w:marLeft w:val="0"/>
      <w:marRight w:val="0"/>
      <w:marTop w:val="0"/>
      <w:marBottom w:val="0"/>
      <w:divBdr>
        <w:top w:val="none" w:sz="0" w:space="0" w:color="auto"/>
        <w:left w:val="none" w:sz="0" w:space="0" w:color="auto"/>
        <w:bottom w:val="none" w:sz="0" w:space="0" w:color="auto"/>
        <w:right w:val="none" w:sz="0" w:space="0" w:color="auto"/>
      </w:divBdr>
    </w:div>
    <w:div w:id="1014726138">
      <w:bodyDiv w:val="1"/>
      <w:marLeft w:val="0"/>
      <w:marRight w:val="0"/>
      <w:marTop w:val="0"/>
      <w:marBottom w:val="0"/>
      <w:divBdr>
        <w:top w:val="none" w:sz="0" w:space="0" w:color="auto"/>
        <w:left w:val="none" w:sz="0" w:space="0" w:color="auto"/>
        <w:bottom w:val="none" w:sz="0" w:space="0" w:color="auto"/>
        <w:right w:val="none" w:sz="0" w:space="0" w:color="auto"/>
      </w:divBdr>
    </w:div>
    <w:div w:id="1018047529">
      <w:bodyDiv w:val="1"/>
      <w:marLeft w:val="0"/>
      <w:marRight w:val="0"/>
      <w:marTop w:val="0"/>
      <w:marBottom w:val="0"/>
      <w:divBdr>
        <w:top w:val="none" w:sz="0" w:space="0" w:color="auto"/>
        <w:left w:val="none" w:sz="0" w:space="0" w:color="auto"/>
        <w:bottom w:val="none" w:sz="0" w:space="0" w:color="auto"/>
        <w:right w:val="none" w:sz="0" w:space="0" w:color="auto"/>
      </w:divBdr>
    </w:div>
    <w:div w:id="1022320911">
      <w:bodyDiv w:val="1"/>
      <w:marLeft w:val="0"/>
      <w:marRight w:val="0"/>
      <w:marTop w:val="0"/>
      <w:marBottom w:val="0"/>
      <w:divBdr>
        <w:top w:val="none" w:sz="0" w:space="0" w:color="auto"/>
        <w:left w:val="none" w:sz="0" w:space="0" w:color="auto"/>
        <w:bottom w:val="none" w:sz="0" w:space="0" w:color="auto"/>
        <w:right w:val="none" w:sz="0" w:space="0" w:color="auto"/>
      </w:divBdr>
    </w:div>
    <w:div w:id="1026521247">
      <w:bodyDiv w:val="1"/>
      <w:marLeft w:val="0"/>
      <w:marRight w:val="0"/>
      <w:marTop w:val="0"/>
      <w:marBottom w:val="0"/>
      <w:divBdr>
        <w:top w:val="none" w:sz="0" w:space="0" w:color="auto"/>
        <w:left w:val="none" w:sz="0" w:space="0" w:color="auto"/>
        <w:bottom w:val="none" w:sz="0" w:space="0" w:color="auto"/>
        <w:right w:val="none" w:sz="0" w:space="0" w:color="auto"/>
      </w:divBdr>
    </w:div>
    <w:div w:id="1048601198">
      <w:bodyDiv w:val="1"/>
      <w:marLeft w:val="0"/>
      <w:marRight w:val="0"/>
      <w:marTop w:val="0"/>
      <w:marBottom w:val="0"/>
      <w:divBdr>
        <w:top w:val="none" w:sz="0" w:space="0" w:color="auto"/>
        <w:left w:val="none" w:sz="0" w:space="0" w:color="auto"/>
        <w:bottom w:val="none" w:sz="0" w:space="0" w:color="auto"/>
        <w:right w:val="none" w:sz="0" w:space="0" w:color="auto"/>
      </w:divBdr>
    </w:div>
    <w:div w:id="1053584443">
      <w:bodyDiv w:val="1"/>
      <w:marLeft w:val="0"/>
      <w:marRight w:val="0"/>
      <w:marTop w:val="0"/>
      <w:marBottom w:val="0"/>
      <w:divBdr>
        <w:top w:val="none" w:sz="0" w:space="0" w:color="auto"/>
        <w:left w:val="none" w:sz="0" w:space="0" w:color="auto"/>
        <w:bottom w:val="none" w:sz="0" w:space="0" w:color="auto"/>
        <w:right w:val="none" w:sz="0" w:space="0" w:color="auto"/>
      </w:divBdr>
    </w:div>
    <w:div w:id="1058744445">
      <w:bodyDiv w:val="1"/>
      <w:marLeft w:val="0"/>
      <w:marRight w:val="0"/>
      <w:marTop w:val="0"/>
      <w:marBottom w:val="0"/>
      <w:divBdr>
        <w:top w:val="none" w:sz="0" w:space="0" w:color="auto"/>
        <w:left w:val="none" w:sz="0" w:space="0" w:color="auto"/>
        <w:bottom w:val="none" w:sz="0" w:space="0" w:color="auto"/>
        <w:right w:val="none" w:sz="0" w:space="0" w:color="auto"/>
      </w:divBdr>
    </w:div>
    <w:div w:id="1068530015">
      <w:bodyDiv w:val="1"/>
      <w:marLeft w:val="0"/>
      <w:marRight w:val="0"/>
      <w:marTop w:val="0"/>
      <w:marBottom w:val="0"/>
      <w:divBdr>
        <w:top w:val="none" w:sz="0" w:space="0" w:color="auto"/>
        <w:left w:val="none" w:sz="0" w:space="0" w:color="auto"/>
        <w:bottom w:val="none" w:sz="0" w:space="0" w:color="auto"/>
        <w:right w:val="none" w:sz="0" w:space="0" w:color="auto"/>
      </w:divBdr>
    </w:div>
    <w:div w:id="1074858960">
      <w:bodyDiv w:val="1"/>
      <w:marLeft w:val="0"/>
      <w:marRight w:val="0"/>
      <w:marTop w:val="0"/>
      <w:marBottom w:val="0"/>
      <w:divBdr>
        <w:top w:val="none" w:sz="0" w:space="0" w:color="auto"/>
        <w:left w:val="none" w:sz="0" w:space="0" w:color="auto"/>
        <w:bottom w:val="none" w:sz="0" w:space="0" w:color="auto"/>
        <w:right w:val="none" w:sz="0" w:space="0" w:color="auto"/>
      </w:divBdr>
    </w:div>
    <w:div w:id="1075401034">
      <w:bodyDiv w:val="1"/>
      <w:marLeft w:val="0"/>
      <w:marRight w:val="0"/>
      <w:marTop w:val="0"/>
      <w:marBottom w:val="0"/>
      <w:divBdr>
        <w:top w:val="none" w:sz="0" w:space="0" w:color="auto"/>
        <w:left w:val="none" w:sz="0" w:space="0" w:color="auto"/>
        <w:bottom w:val="none" w:sz="0" w:space="0" w:color="auto"/>
        <w:right w:val="none" w:sz="0" w:space="0" w:color="auto"/>
      </w:divBdr>
    </w:div>
    <w:div w:id="1079862035">
      <w:bodyDiv w:val="1"/>
      <w:marLeft w:val="0"/>
      <w:marRight w:val="0"/>
      <w:marTop w:val="0"/>
      <w:marBottom w:val="0"/>
      <w:divBdr>
        <w:top w:val="none" w:sz="0" w:space="0" w:color="auto"/>
        <w:left w:val="none" w:sz="0" w:space="0" w:color="auto"/>
        <w:bottom w:val="none" w:sz="0" w:space="0" w:color="auto"/>
        <w:right w:val="none" w:sz="0" w:space="0" w:color="auto"/>
      </w:divBdr>
    </w:div>
    <w:div w:id="1081370742">
      <w:bodyDiv w:val="1"/>
      <w:marLeft w:val="0"/>
      <w:marRight w:val="0"/>
      <w:marTop w:val="0"/>
      <w:marBottom w:val="0"/>
      <w:divBdr>
        <w:top w:val="none" w:sz="0" w:space="0" w:color="auto"/>
        <w:left w:val="none" w:sz="0" w:space="0" w:color="auto"/>
        <w:bottom w:val="none" w:sz="0" w:space="0" w:color="auto"/>
        <w:right w:val="none" w:sz="0" w:space="0" w:color="auto"/>
      </w:divBdr>
    </w:div>
    <w:div w:id="1091968382">
      <w:bodyDiv w:val="1"/>
      <w:marLeft w:val="0"/>
      <w:marRight w:val="0"/>
      <w:marTop w:val="0"/>
      <w:marBottom w:val="0"/>
      <w:divBdr>
        <w:top w:val="none" w:sz="0" w:space="0" w:color="auto"/>
        <w:left w:val="none" w:sz="0" w:space="0" w:color="auto"/>
        <w:bottom w:val="none" w:sz="0" w:space="0" w:color="auto"/>
        <w:right w:val="none" w:sz="0" w:space="0" w:color="auto"/>
      </w:divBdr>
    </w:div>
    <w:div w:id="1106773549">
      <w:bodyDiv w:val="1"/>
      <w:marLeft w:val="0"/>
      <w:marRight w:val="0"/>
      <w:marTop w:val="0"/>
      <w:marBottom w:val="0"/>
      <w:divBdr>
        <w:top w:val="none" w:sz="0" w:space="0" w:color="auto"/>
        <w:left w:val="none" w:sz="0" w:space="0" w:color="auto"/>
        <w:bottom w:val="none" w:sz="0" w:space="0" w:color="auto"/>
        <w:right w:val="none" w:sz="0" w:space="0" w:color="auto"/>
      </w:divBdr>
    </w:div>
    <w:div w:id="1114985890">
      <w:bodyDiv w:val="1"/>
      <w:marLeft w:val="0"/>
      <w:marRight w:val="0"/>
      <w:marTop w:val="0"/>
      <w:marBottom w:val="0"/>
      <w:divBdr>
        <w:top w:val="none" w:sz="0" w:space="0" w:color="auto"/>
        <w:left w:val="none" w:sz="0" w:space="0" w:color="auto"/>
        <w:bottom w:val="none" w:sz="0" w:space="0" w:color="auto"/>
        <w:right w:val="none" w:sz="0" w:space="0" w:color="auto"/>
      </w:divBdr>
    </w:div>
    <w:div w:id="1127744538">
      <w:bodyDiv w:val="1"/>
      <w:marLeft w:val="0"/>
      <w:marRight w:val="0"/>
      <w:marTop w:val="0"/>
      <w:marBottom w:val="0"/>
      <w:divBdr>
        <w:top w:val="none" w:sz="0" w:space="0" w:color="auto"/>
        <w:left w:val="none" w:sz="0" w:space="0" w:color="auto"/>
        <w:bottom w:val="none" w:sz="0" w:space="0" w:color="auto"/>
        <w:right w:val="none" w:sz="0" w:space="0" w:color="auto"/>
      </w:divBdr>
    </w:div>
    <w:div w:id="1135374638">
      <w:bodyDiv w:val="1"/>
      <w:marLeft w:val="0"/>
      <w:marRight w:val="0"/>
      <w:marTop w:val="0"/>
      <w:marBottom w:val="0"/>
      <w:divBdr>
        <w:top w:val="none" w:sz="0" w:space="0" w:color="auto"/>
        <w:left w:val="none" w:sz="0" w:space="0" w:color="auto"/>
        <w:bottom w:val="none" w:sz="0" w:space="0" w:color="auto"/>
        <w:right w:val="none" w:sz="0" w:space="0" w:color="auto"/>
      </w:divBdr>
    </w:div>
    <w:div w:id="1136291170">
      <w:bodyDiv w:val="1"/>
      <w:marLeft w:val="0"/>
      <w:marRight w:val="0"/>
      <w:marTop w:val="0"/>
      <w:marBottom w:val="0"/>
      <w:divBdr>
        <w:top w:val="none" w:sz="0" w:space="0" w:color="auto"/>
        <w:left w:val="none" w:sz="0" w:space="0" w:color="auto"/>
        <w:bottom w:val="none" w:sz="0" w:space="0" w:color="auto"/>
        <w:right w:val="none" w:sz="0" w:space="0" w:color="auto"/>
      </w:divBdr>
    </w:div>
    <w:div w:id="1146626079">
      <w:bodyDiv w:val="1"/>
      <w:marLeft w:val="0"/>
      <w:marRight w:val="0"/>
      <w:marTop w:val="0"/>
      <w:marBottom w:val="0"/>
      <w:divBdr>
        <w:top w:val="none" w:sz="0" w:space="0" w:color="auto"/>
        <w:left w:val="none" w:sz="0" w:space="0" w:color="auto"/>
        <w:bottom w:val="none" w:sz="0" w:space="0" w:color="auto"/>
        <w:right w:val="none" w:sz="0" w:space="0" w:color="auto"/>
      </w:divBdr>
    </w:div>
    <w:div w:id="1146821329">
      <w:bodyDiv w:val="1"/>
      <w:marLeft w:val="0"/>
      <w:marRight w:val="0"/>
      <w:marTop w:val="0"/>
      <w:marBottom w:val="0"/>
      <w:divBdr>
        <w:top w:val="none" w:sz="0" w:space="0" w:color="auto"/>
        <w:left w:val="none" w:sz="0" w:space="0" w:color="auto"/>
        <w:bottom w:val="none" w:sz="0" w:space="0" w:color="auto"/>
        <w:right w:val="none" w:sz="0" w:space="0" w:color="auto"/>
      </w:divBdr>
    </w:div>
    <w:div w:id="1149714602">
      <w:bodyDiv w:val="1"/>
      <w:marLeft w:val="0"/>
      <w:marRight w:val="0"/>
      <w:marTop w:val="0"/>
      <w:marBottom w:val="0"/>
      <w:divBdr>
        <w:top w:val="none" w:sz="0" w:space="0" w:color="auto"/>
        <w:left w:val="none" w:sz="0" w:space="0" w:color="auto"/>
        <w:bottom w:val="none" w:sz="0" w:space="0" w:color="auto"/>
        <w:right w:val="none" w:sz="0" w:space="0" w:color="auto"/>
      </w:divBdr>
      <w:divsChild>
        <w:div w:id="510145701">
          <w:marLeft w:val="0"/>
          <w:marRight w:val="0"/>
          <w:marTop w:val="0"/>
          <w:marBottom w:val="0"/>
          <w:divBdr>
            <w:top w:val="none" w:sz="0" w:space="0" w:color="auto"/>
            <w:left w:val="none" w:sz="0" w:space="0" w:color="auto"/>
            <w:bottom w:val="none" w:sz="0" w:space="0" w:color="auto"/>
            <w:right w:val="none" w:sz="0" w:space="0" w:color="auto"/>
          </w:divBdr>
          <w:divsChild>
            <w:div w:id="1933464819">
              <w:marLeft w:val="0"/>
              <w:marRight w:val="0"/>
              <w:marTop w:val="0"/>
              <w:marBottom w:val="0"/>
              <w:divBdr>
                <w:top w:val="none" w:sz="0" w:space="0" w:color="auto"/>
                <w:left w:val="none" w:sz="0" w:space="0" w:color="auto"/>
                <w:bottom w:val="none" w:sz="0" w:space="0" w:color="auto"/>
                <w:right w:val="none" w:sz="0" w:space="0" w:color="auto"/>
              </w:divBdr>
              <w:divsChild>
                <w:div w:id="1473988452">
                  <w:marLeft w:val="0"/>
                  <w:marRight w:val="0"/>
                  <w:marTop w:val="0"/>
                  <w:marBottom w:val="0"/>
                  <w:divBdr>
                    <w:top w:val="none" w:sz="0" w:space="0" w:color="auto"/>
                    <w:left w:val="none" w:sz="0" w:space="0" w:color="auto"/>
                    <w:bottom w:val="none" w:sz="0" w:space="0" w:color="auto"/>
                    <w:right w:val="none" w:sz="0" w:space="0" w:color="auto"/>
                  </w:divBdr>
                  <w:divsChild>
                    <w:div w:id="2795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46313">
      <w:bodyDiv w:val="1"/>
      <w:marLeft w:val="0"/>
      <w:marRight w:val="0"/>
      <w:marTop w:val="0"/>
      <w:marBottom w:val="0"/>
      <w:divBdr>
        <w:top w:val="none" w:sz="0" w:space="0" w:color="auto"/>
        <w:left w:val="none" w:sz="0" w:space="0" w:color="auto"/>
        <w:bottom w:val="none" w:sz="0" w:space="0" w:color="auto"/>
        <w:right w:val="none" w:sz="0" w:space="0" w:color="auto"/>
      </w:divBdr>
    </w:div>
    <w:div w:id="1155804572">
      <w:bodyDiv w:val="1"/>
      <w:marLeft w:val="0"/>
      <w:marRight w:val="0"/>
      <w:marTop w:val="0"/>
      <w:marBottom w:val="0"/>
      <w:divBdr>
        <w:top w:val="none" w:sz="0" w:space="0" w:color="auto"/>
        <w:left w:val="none" w:sz="0" w:space="0" w:color="auto"/>
        <w:bottom w:val="none" w:sz="0" w:space="0" w:color="auto"/>
        <w:right w:val="none" w:sz="0" w:space="0" w:color="auto"/>
      </w:divBdr>
    </w:div>
    <w:div w:id="1173061519">
      <w:bodyDiv w:val="1"/>
      <w:marLeft w:val="0"/>
      <w:marRight w:val="0"/>
      <w:marTop w:val="0"/>
      <w:marBottom w:val="0"/>
      <w:divBdr>
        <w:top w:val="none" w:sz="0" w:space="0" w:color="auto"/>
        <w:left w:val="none" w:sz="0" w:space="0" w:color="auto"/>
        <w:bottom w:val="none" w:sz="0" w:space="0" w:color="auto"/>
        <w:right w:val="none" w:sz="0" w:space="0" w:color="auto"/>
      </w:divBdr>
    </w:div>
    <w:div w:id="1183128293">
      <w:bodyDiv w:val="1"/>
      <w:marLeft w:val="0"/>
      <w:marRight w:val="0"/>
      <w:marTop w:val="0"/>
      <w:marBottom w:val="0"/>
      <w:divBdr>
        <w:top w:val="none" w:sz="0" w:space="0" w:color="auto"/>
        <w:left w:val="none" w:sz="0" w:space="0" w:color="auto"/>
        <w:bottom w:val="none" w:sz="0" w:space="0" w:color="auto"/>
        <w:right w:val="none" w:sz="0" w:space="0" w:color="auto"/>
      </w:divBdr>
    </w:div>
    <w:div w:id="1183978632">
      <w:bodyDiv w:val="1"/>
      <w:marLeft w:val="0"/>
      <w:marRight w:val="0"/>
      <w:marTop w:val="0"/>
      <w:marBottom w:val="0"/>
      <w:divBdr>
        <w:top w:val="none" w:sz="0" w:space="0" w:color="auto"/>
        <w:left w:val="none" w:sz="0" w:space="0" w:color="auto"/>
        <w:bottom w:val="none" w:sz="0" w:space="0" w:color="auto"/>
        <w:right w:val="none" w:sz="0" w:space="0" w:color="auto"/>
      </w:divBdr>
      <w:divsChild>
        <w:div w:id="1822694560">
          <w:marLeft w:val="0"/>
          <w:marRight w:val="0"/>
          <w:marTop w:val="0"/>
          <w:marBottom w:val="0"/>
          <w:divBdr>
            <w:top w:val="none" w:sz="0" w:space="0" w:color="auto"/>
            <w:left w:val="none" w:sz="0" w:space="0" w:color="auto"/>
            <w:bottom w:val="none" w:sz="0" w:space="0" w:color="auto"/>
            <w:right w:val="none" w:sz="0" w:space="0" w:color="auto"/>
          </w:divBdr>
          <w:divsChild>
            <w:div w:id="100808384">
              <w:marLeft w:val="0"/>
              <w:marRight w:val="0"/>
              <w:marTop w:val="0"/>
              <w:marBottom w:val="0"/>
              <w:divBdr>
                <w:top w:val="none" w:sz="0" w:space="0" w:color="auto"/>
                <w:left w:val="none" w:sz="0" w:space="0" w:color="auto"/>
                <w:bottom w:val="none" w:sz="0" w:space="0" w:color="auto"/>
                <w:right w:val="none" w:sz="0" w:space="0" w:color="auto"/>
              </w:divBdr>
              <w:divsChild>
                <w:div w:id="2366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13385">
      <w:bodyDiv w:val="1"/>
      <w:marLeft w:val="0"/>
      <w:marRight w:val="0"/>
      <w:marTop w:val="0"/>
      <w:marBottom w:val="0"/>
      <w:divBdr>
        <w:top w:val="none" w:sz="0" w:space="0" w:color="auto"/>
        <w:left w:val="none" w:sz="0" w:space="0" w:color="auto"/>
        <w:bottom w:val="none" w:sz="0" w:space="0" w:color="auto"/>
        <w:right w:val="none" w:sz="0" w:space="0" w:color="auto"/>
      </w:divBdr>
    </w:div>
    <w:div w:id="1189682643">
      <w:bodyDiv w:val="1"/>
      <w:marLeft w:val="0"/>
      <w:marRight w:val="0"/>
      <w:marTop w:val="0"/>
      <w:marBottom w:val="0"/>
      <w:divBdr>
        <w:top w:val="none" w:sz="0" w:space="0" w:color="auto"/>
        <w:left w:val="none" w:sz="0" w:space="0" w:color="auto"/>
        <w:bottom w:val="none" w:sz="0" w:space="0" w:color="auto"/>
        <w:right w:val="none" w:sz="0" w:space="0" w:color="auto"/>
      </w:divBdr>
    </w:div>
    <w:div w:id="1197767145">
      <w:bodyDiv w:val="1"/>
      <w:marLeft w:val="0"/>
      <w:marRight w:val="0"/>
      <w:marTop w:val="0"/>
      <w:marBottom w:val="0"/>
      <w:divBdr>
        <w:top w:val="none" w:sz="0" w:space="0" w:color="auto"/>
        <w:left w:val="none" w:sz="0" w:space="0" w:color="auto"/>
        <w:bottom w:val="none" w:sz="0" w:space="0" w:color="auto"/>
        <w:right w:val="none" w:sz="0" w:space="0" w:color="auto"/>
      </w:divBdr>
    </w:div>
    <w:div w:id="1202093960">
      <w:bodyDiv w:val="1"/>
      <w:marLeft w:val="0"/>
      <w:marRight w:val="0"/>
      <w:marTop w:val="0"/>
      <w:marBottom w:val="0"/>
      <w:divBdr>
        <w:top w:val="none" w:sz="0" w:space="0" w:color="auto"/>
        <w:left w:val="none" w:sz="0" w:space="0" w:color="auto"/>
        <w:bottom w:val="none" w:sz="0" w:space="0" w:color="auto"/>
        <w:right w:val="none" w:sz="0" w:space="0" w:color="auto"/>
      </w:divBdr>
    </w:div>
    <w:div w:id="1210608619">
      <w:bodyDiv w:val="1"/>
      <w:marLeft w:val="0"/>
      <w:marRight w:val="0"/>
      <w:marTop w:val="0"/>
      <w:marBottom w:val="0"/>
      <w:divBdr>
        <w:top w:val="none" w:sz="0" w:space="0" w:color="auto"/>
        <w:left w:val="none" w:sz="0" w:space="0" w:color="auto"/>
        <w:bottom w:val="none" w:sz="0" w:space="0" w:color="auto"/>
        <w:right w:val="none" w:sz="0" w:space="0" w:color="auto"/>
      </w:divBdr>
    </w:div>
    <w:div w:id="1213614530">
      <w:bodyDiv w:val="1"/>
      <w:marLeft w:val="0"/>
      <w:marRight w:val="0"/>
      <w:marTop w:val="0"/>
      <w:marBottom w:val="0"/>
      <w:divBdr>
        <w:top w:val="none" w:sz="0" w:space="0" w:color="auto"/>
        <w:left w:val="none" w:sz="0" w:space="0" w:color="auto"/>
        <w:bottom w:val="none" w:sz="0" w:space="0" w:color="auto"/>
        <w:right w:val="none" w:sz="0" w:space="0" w:color="auto"/>
      </w:divBdr>
    </w:div>
    <w:div w:id="1214347811">
      <w:bodyDiv w:val="1"/>
      <w:marLeft w:val="0"/>
      <w:marRight w:val="0"/>
      <w:marTop w:val="0"/>
      <w:marBottom w:val="0"/>
      <w:divBdr>
        <w:top w:val="none" w:sz="0" w:space="0" w:color="auto"/>
        <w:left w:val="none" w:sz="0" w:space="0" w:color="auto"/>
        <w:bottom w:val="none" w:sz="0" w:space="0" w:color="auto"/>
        <w:right w:val="none" w:sz="0" w:space="0" w:color="auto"/>
      </w:divBdr>
      <w:divsChild>
        <w:div w:id="136069462">
          <w:marLeft w:val="0"/>
          <w:marRight w:val="0"/>
          <w:marTop w:val="0"/>
          <w:marBottom w:val="0"/>
          <w:divBdr>
            <w:top w:val="none" w:sz="0" w:space="0" w:color="auto"/>
            <w:left w:val="none" w:sz="0" w:space="0" w:color="auto"/>
            <w:bottom w:val="none" w:sz="0" w:space="0" w:color="auto"/>
            <w:right w:val="none" w:sz="0" w:space="0" w:color="auto"/>
          </w:divBdr>
        </w:div>
        <w:div w:id="285746231">
          <w:marLeft w:val="0"/>
          <w:marRight w:val="0"/>
          <w:marTop w:val="0"/>
          <w:marBottom w:val="0"/>
          <w:divBdr>
            <w:top w:val="none" w:sz="0" w:space="0" w:color="auto"/>
            <w:left w:val="none" w:sz="0" w:space="0" w:color="auto"/>
            <w:bottom w:val="none" w:sz="0" w:space="0" w:color="auto"/>
            <w:right w:val="none" w:sz="0" w:space="0" w:color="auto"/>
          </w:divBdr>
        </w:div>
        <w:div w:id="333649411">
          <w:marLeft w:val="0"/>
          <w:marRight w:val="0"/>
          <w:marTop w:val="0"/>
          <w:marBottom w:val="0"/>
          <w:divBdr>
            <w:top w:val="none" w:sz="0" w:space="0" w:color="auto"/>
            <w:left w:val="none" w:sz="0" w:space="0" w:color="auto"/>
            <w:bottom w:val="none" w:sz="0" w:space="0" w:color="auto"/>
            <w:right w:val="none" w:sz="0" w:space="0" w:color="auto"/>
          </w:divBdr>
        </w:div>
        <w:div w:id="969895008">
          <w:marLeft w:val="0"/>
          <w:marRight w:val="0"/>
          <w:marTop w:val="0"/>
          <w:marBottom w:val="0"/>
          <w:divBdr>
            <w:top w:val="none" w:sz="0" w:space="0" w:color="auto"/>
            <w:left w:val="none" w:sz="0" w:space="0" w:color="auto"/>
            <w:bottom w:val="none" w:sz="0" w:space="0" w:color="auto"/>
            <w:right w:val="none" w:sz="0" w:space="0" w:color="auto"/>
          </w:divBdr>
        </w:div>
        <w:div w:id="1593470429">
          <w:marLeft w:val="0"/>
          <w:marRight w:val="0"/>
          <w:marTop w:val="0"/>
          <w:marBottom w:val="0"/>
          <w:divBdr>
            <w:top w:val="none" w:sz="0" w:space="0" w:color="auto"/>
            <w:left w:val="none" w:sz="0" w:space="0" w:color="auto"/>
            <w:bottom w:val="none" w:sz="0" w:space="0" w:color="auto"/>
            <w:right w:val="none" w:sz="0" w:space="0" w:color="auto"/>
          </w:divBdr>
        </w:div>
        <w:div w:id="1744765431">
          <w:marLeft w:val="0"/>
          <w:marRight w:val="0"/>
          <w:marTop w:val="0"/>
          <w:marBottom w:val="0"/>
          <w:divBdr>
            <w:top w:val="none" w:sz="0" w:space="0" w:color="auto"/>
            <w:left w:val="none" w:sz="0" w:space="0" w:color="auto"/>
            <w:bottom w:val="none" w:sz="0" w:space="0" w:color="auto"/>
            <w:right w:val="none" w:sz="0" w:space="0" w:color="auto"/>
          </w:divBdr>
        </w:div>
        <w:div w:id="1981575639">
          <w:marLeft w:val="0"/>
          <w:marRight w:val="0"/>
          <w:marTop w:val="0"/>
          <w:marBottom w:val="0"/>
          <w:divBdr>
            <w:top w:val="none" w:sz="0" w:space="0" w:color="auto"/>
            <w:left w:val="none" w:sz="0" w:space="0" w:color="auto"/>
            <w:bottom w:val="none" w:sz="0" w:space="0" w:color="auto"/>
            <w:right w:val="none" w:sz="0" w:space="0" w:color="auto"/>
          </w:divBdr>
        </w:div>
        <w:div w:id="2067484462">
          <w:marLeft w:val="0"/>
          <w:marRight w:val="0"/>
          <w:marTop w:val="0"/>
          <w:marBottom w:val="0"/>
          <w:divBdr>
            <w:top w:val="none" w:sz="0" w:space="0" w:color="auto"/>
            <w:left w:val="none" w:sz="0" w:space="0" w:color="auto"/>
            <w:bottom w:val="none" w:sz="0" w:space="0" w:color="auto"/>
            <w:right w:val="none" w:sz="0" w:space="0" w:color="auto"/>
          </w:divBdr>
        </w:div>
      </w:divsChild>
    </w:div>
    <w:div w:id="1217356429">
      <w:bodyDiv w:val="1"/>
      <w:marLeft w:val="0"/>
      <w:marRight w:val="0"/>
      <w:marTop w:val="0"/>
      <w:marBottom w:val="0"/>
      <w:divBdr>
        <w:top w:val="none" w:sz="0" w:space="0" w:color="auto"/>
        <w:left w:val="none" w:sz="0" w:space="0" w:color="auto"/>
        <w:bottom w:val="none" w:sz="0" w:space="0" w:color="auto"/>
        <w:right w:val="none" w:sz="0" w:space="0" w:color="auto"/>
      </w:divBdr>
    </w:div>
    <w:div w:id="1220243218">
      <w:bodyDiv w:val="1"/>
      <w:marLeft w:val="0"/>
      <w:marRight w:val="0"/>
      <w:marTop w:val="0"/>
      <w:marBottom w:val="0"/>
      <w:divBdr>
        <w:top w:val="none" w:sz="0" w:space="0" w:color="auto"/>
        <w:left w:val="none" w:sz="0" w:space="0" w:color="auto"/>
        <w:bottom w:val="none" w:sz="0" w:space="0" w:color="auto"/>
        <w:right w:val="none" w:sz="0" w:space="0" w:color="auto"/>
      </w:divBdr>
    </w:div>
    <w:div w:id="1227303856">
      <w:bodyDiv w:val="1"/>
      <w:marLeft w:val="0"/>
      <w:marRight w:val="0"/>
      <w:marTop w:val="0"/>
      <w:marBottom w:val="0"/>
      <w:divBdr>
        <w:top w:val="none" w:sz="0" w:space="0" w:color="auto"/>
        <w:left w:val="none" w:sz="0" w:space="0" w:color="auto"/>
        <w:bottom w:val="none" w:sz="0" w:space="0" w:color="auto"/>
        <w:right w:val="none" w:sz="0" w:space="0" w:color="auto"/>
      </w:divBdr>
    </w:div>
    <w:div w:id="1230118444">
      <w:bodyDiv w:val="1"/>
      <w:marLeft w:val="0"/>
      <w:marRight w:val="0"/>
      <w:marTop w:val="0"/>
      <w:marBottom w:val="0"/>
      <w:divBdr>
        <w:top w:val="none" w:sz="0" w:space="0" w:color="auto"/>
        <w:left w:val="none" w:sz="0" w:space="0" w:color="auto"/>
        <w:bottom w:val="none" w:sz="0" w:space="0" w:color="auto"/>
        <w:right w:val="none" w:sz="0" w:space="0" w:color="auto"/>
      </w:divBdr>
    </w:div>
    <w:div w:id="1230771021">
      <w:bodyDiv w:val="1"/>
      <w:marLeft w:val="0"/>
      <w:marRight w:val="0"/>
      <w:marTop w:val="0"/>
      <w:marBottom w:val="0"/>
      <w:divBdr>
        <w:top w:val="none" w:sz="0" w:space="0" w:color="auto"/>
        <w:left w:val="none" w:sz="0" w:space="0" w:color="auto"/>
        <w:bottom w:val="none" w:sz="0" w:space="0" w:color="auto"/>
        <w:right w:val="none" w:sz="0" w:space="0" w:color="auto"/>
      </w:divBdr>
    </w:div>
    <w:div w:id="1237594941">
      <w:bodyDiv w:val="1"/>
      <w:marLeft w:val="0"/>
      <w:marRight w:val="0"/>
      <w:marTop w:val="0"/>
      <w:marBottom w:val="0"/>
      <w:divBdr>
        <w:top w:val="none" w:sz="0" w:space="0" w:color="auto"/>
        <w:left w:val="none" w:sz="0" w:space="0" w:color="auto"/>
        <w:bottom w:val="none" w:sz="0" w:space="0" w:color="auto"/>
        <w:right w:val="none" w:sz="0" w:space="0" w:color="auto"/>
      </w:divBdr>
    </w:div>
    <w:div w:id="1245337012">
      <w:bodyDiv w:val="1"/>
      <w:marLeft w:val="0"/>
      <w:marRight w:val="0"/>
      <w:marTop w:val="0"/>
      <w:marBottom w:val="0"/>
      <w:divBdr>
        <w:top w:val="none" w:sz="0" w:space="0" w:color="auto"/>
        <w:left w:val="none" w:sz="0" w:space="0" w:color="auto"/>
        <w:bottom w:val="none" w:sz="0" w:space="0" w:color="auto"/>
        <w:right w:val="none" w:sz="0" w:space="0" w:color="auto"/>
      </w:divBdr>
    </w:div>
    <w:div w:id="1249969843">
      <w:bodyDiv w:val="1"/>
      <w:marLeft w:val="0"/>
      <w:marRight w:val="0"/>
      <w:marTop w:val="0"/>
      <w:marBottom w:val="0"/>
      <w:divBdr>
        <w:top w:val="none" w:sz="0" w:space="0" w:color="auto"/>
        <w:left w:val="none" w:sz="0" w:space="0" w:color="auto"/>
        <w:bottom w:val="none" w:sz="0" w:space="0" w:color="auto"/>
        <w:right w:val="none" w:sz="0" w:space="0" w:color="auto"/>
      </w:divBdr>
    </w:div>
    <w:div w:id="1253660994">
      <w:bodyDiv w:val="1"/>
      <w:marLeft w:val="0"/>
      <w:marRight w:val="0"/>
      <w:marTop w:val="0"/>
      <w:marBottom w:val="0"/>
      <w:divBdr>
        <w:top w:val="none" w:sz="0" w:space="0" w:color="auto"/>
        <w:left w:val="none" w:sz="0" w:space="0" w:color="auto"/>
        <w:bottom w:val="none" w:sz="0" w:space="0" w:color="auto"/>
        <w:right w:val="none" w:sz="0" w:space="0" w:color="auto"/>
      </w:divBdr>
    </w:div>
    <w:div w:id="1259487223">
      <w:bodyDiv w:val="1"/>
      <w:marLeft w:val="0"/>
      <w:marRight w:val="0"/>
      <w:marTop w:val="0"/>
      <w:marBottom w:val="0"/>
      <w:divBdr>
        <w:top w:val="none" w:sz="0" w:space="0" w:color="auto"/>
        <w:left w:val="none" w:sz="0" w:space="0" w:color="auto"/>
        <w:bottom w:val="none" w:sz="0" w:space="0" w:color="auto"/>
        <w:right w:val="none" w:sz="0" w:space="0" w:color="auto"/>
      </w:divBdr>
    </w:div>
    <w:div w:id="1267082792">
      <w:bodyDiv w:val="1"/>
      <w:marLeft w:val="0"/>
      <w:marRight w:val="0"/>
      <w:marTop w:val="0"/>
      <w:marBottom w:val="0"/>
      <w:divBdr>
        <w:top w:val="none" w:sz="0" w:space="0" w:color="auto"/>
        <w:left w:val="none" w:sz="0" w:space="0" w:color="auto"/>
        <w:bottom w:val="none" w:sz="0" w:space="0" w:color="auto"/>
        <w:right w:val="none" w:sz="0" w:space="0" w:color="auto"/>
      </w:divBdr>
    </w:div>
    <w:div w:id="1268854748">
      <w:bodyDiv w:val="1"/>
      <w:marLeft w:val="0"/>
      <w:marRight w:val="0"/>
      <w:marTop w:val="0"/>
      <w:marBottom w:val="0"/>
      <w:divBdr>
        <w:top w:val="none" w:sz="0" w:space="0" w:color="auto"/>
        <w:left w:val="none" w:sz="0" w:space="0" w:color="auto"/>
        <w:bottom w:val="none" w:sz="0" w:space="0" w:color="auto"/>
        <w:right w:val="none" w:sz="0" w:space="0" w:color="auto"/>
      </w:divBdr>
    </w:div>
    <w:div w:id="1269199441">
      <w:bodyDiv w:val="1"/>
      <w:marLeft w:val="0"/>
      <w:marRight w:val="0"/>
      <w:marTop w:val="0"/>
      <w:marBottom w:val="0"/>
      <w:divBdr>
        <w:top w:val="none" w:sz="0" w:space="0" w:color="auto"/>
        <w:left w:val="none" w:sz="0" w:space="0" w:color="auto"/>
        <w:bottom w:val="none" w:sz="0" w:space="0" w:color="auto"/>
        <w:right w:val="none" w:sz="0" w:space="0" w:color="auto"/>
      </w:divBdr>
    </w:div>
    <w:div w:id="1270045478">
      <w:bodyDiv w:val="1"/>
      <w:marLeft w:val="0"/>
      <w:marRight w:val="0"/>
      <w:marTop w:val="0"/>
      <w:marBottom w:val="0"/>
      <w:divBdr>
        <w:top w:val="none" w:sz="0" w:space="0" w:color="auto"/>
        <w:left w:val="none" w:sz="0" w:space="0" w:color="auto"/>
        <w:bottom w:val="none" w:sz="0" w:space="0" w:color="auto"/>
        <w:right w:val="none" w:sz="0" w:space="0" w:color="auto"/>
      </w:divBdr>
    </w:div>
    <w:div w:id="1270089356">
      <w:bodyDiv w:val="1"/>
      <w:marLeft w:val="0"/>
      <w:marRight w:val="0"/>
      <w:marTop w:val="0"/>
      <w:marBottom w:val="0"/>
      <w:divBdr>
        <w:top w:val="none" w:sz="0" w:space="0" w:color="auto"/>
        <w:left w:val="none" w:sz="0" w:space="0" w:color="auto"/>
        <w:bottom w:val="none" w:sz="0" w:space="0" w:color="auto"/>
        <w:right w:val="none" w:sz="0" w:space="0" w:color="auto"/>
      </w:divBdr>
    </w:div>
    <w:div w:id="1283540035">
      <w:bodyDiv w:val="1"/>
      <w:marLeft w:val="0"/>
      <w:marRight w:val="0"/>
      <w:marTop w:val="0"/>
      <w:marBottom w:val="0"/>
      <w:divBdr>
        <w:top w:val="none" w:sz="0" w:space="0" w:color="auto"/>
        <w:left w:val="none" w:sz="0" w:space="0" w:color="auto"/>
        <w:bottom w:val="none" w:sz="0" w:space="0" w:color="auto"/>
        <w:right w:val="none" w:sz="0" w:space="0" w:color="auto"/>
      </w:divBdr>
    </w:div>
    <w:div w:id="1294410339">
      <w:bodyDiv w:val="1"/>
      <w:marLeft w:val="0"/>
      <w:marRight w:val="0"/>
      <w:marTop w:val="0"/>
      <w:marBottom w:val="0"/>
      <w:divBdr>
        <w:top w:val="none" w:sz="0" w:space="0" w:color="auto"/>
        <w:left w:val="none" w:sz="0" w:space="0" w:color="auto"/>
        <w:bottom w:val="none" w:sz="0" w:space="0" w:color="auto"/>
        <w:right w:val="none" w:sz="0" w:space="0" w:color="auto"/>
      </w:divBdr>
    </w:div>
    <w:div w:id="1294941670">
      <w:bodyDiv w:val="1"/>
      <w:marLeft w:val="0"/>
      <w:marRight w:val="0"/>
      <w:marTop w:val="0"/>
      <w:marBottom w:val="0"/>
      <w:divBdr>
        <w:top w:val="none" w:sz="0" w:space="0" w:color="auto"/>
        <w:left w:val="none" w:sz="0" w:space="0" w:color="auto"/>
        <w:bottom w:val="none" w:sz="0" w:space="0" w:color="auto"/>
        <w:right w:val="none" w:sz="0" w:space="0" w:color="auto"/>
      </w:divBdr>
    </w:div>
    <w:div w:id="1298871886">
      <w:bodyDiv w:val="1"/>
      <w:marLeft w:val="0"/>
      <w:marRight w:val="0"/>
      <w:marTop w:val="0"/>
      <w:marBottom w:val="0"/>
      <w:divBdr>
        <w:top w:val="none" w:sz="0" w:space="0" w:color="auto"/>
        <w:left w:val="none" w:sz="0" w:space="0" w:color="auto"/>
        <w:bottom w:val="none" w:sz="0" w:space="0" w:color="auto"/>
        <w:right w:val="none" w:sz="0" w:space="0" w:color="auto"/>
      </w:divBdr>
    </w:div>
    <w:div w:id="1303461983">
      <w:bodyDiv w:val="1"/>
      <w:marLeft w:val="0"/>
      <w:marRight w:val="0"/>
      <w:marTop w:val="0"/>
      <w:marBottom w:val="0"/>
      <w:divBdr>
        <w:top w:val="none" w:sz="0" w:space="0" w:color="auto"/>
        <w:left w:val="none" w:sz="0" w:space="0" w:color="auto"/>
        <w:bottom w:val="none" w:sz="0" w:space="0" w:color="auto"/>
        <w:right w:val="none" w:sz="0" w:space="0" w:color="auto"/>
      </w:divBdr>
    </w:div>
    <w:div w:id="1306006994">
      <w:bodyDiv w:val="1"/>
      <w:marLeft w:val="0"/>
      <w:marRight w:val="0"/>
      <w:marTop w:val="0"/>
      <w:marBottom w:val="0"/>
      <w:divBdr>
        <w:top w:val="none" w:sz="0" w:space="0" w:color="auto"/>
        <w:left w:val="none" w:sz="0" w:space="0" w:color="auto"/>
        <w:bottom w:val="none" w:sz="0" w:space="0" w:color="auto"/>
        <w:right w:val="none" w:sz="0" w:space="0" w:color="auto"/>
      </w:divBdr>
    </w:div>
    <w:div w:id="1310091397">
      <w:bodyDiv w:val="1"/>
      <w:marLeft w:val="0"/>
      <w:marRight w:val="0"/>
      <w:marTop w:val="0"/>
      <w:marBottom w:val="0"/>
      <w:divBdr>
        <w:top w:val="none" w:sz="0" w:space="0" w:color="auto"/>
        <w:left w:val="none" w:sz="0" w:space="0" w:color="auto"/>
        <w:bottom w:val="none" w:sz="0" w:space="0" w:color="auto"/>
        <w:right w:val="none" w:sz="0" w:space="0" w:color="auto"/>
      </w:divBdr>
    </w:div>
    <w:div w:id="1312057875">
      <w:bodyDiv w:val="1"/>
      <w:marLeft w:val="0"/>
      <w:marRight w:val="0"/>
      <w:marTop w:val="0"/>
      <w:marBottom w:val="0"/>
      <w:divBdr>
        <w:top w:val="none" w:sz="0" w:space="0" w:color="auto"/>
        <w:left w:val="none" w:sz="0" w:space="0" w:color="auto"/>
        <w:bottom w:val="none" w:sz="0" w:space="0" w:color="auto"/>
        <w:right w:val="none" w:sz="0" w:space="0" w:color="auto"/>
      </w:divBdr>
    </w:div>
    <w:div w:id="1325159026">
      <w:bodyDiv w:val="1"/>
      <w:marLeft w:val="0"/>
      <w:marRight w:val="0"/>
      <w:marTop w:val="0"/>
      <w:marBottom w:val="0"/>
      <w:divBdr>
        <w:top w:val="none" w:sz="0" w:space="0" w:color="auto"/>
        <w:left w:val="none" w:sz="0" w:space="0" w:color="auto"/>
        <w:bottom w:val="none" w:sz="0" w:space="0" w:color="auto"/>
        <w:right w:val="none" w:sz="0" w:space="0" w:color="auto"/>
      </w:divBdr>
    </w:div>
    <w:div w:id="1329404681">
      <w:bodyDiv w:val="1"/>
      <w:marLeft w:val="0"/>
      <w:marRight w:val="0"/>
      <w:marTop w:val="0"/>
      <w:marBottom w:val="0"/>
      <w:divBdr>
        <w:top w:val="none" w:sz="0" w:space="0" w:color="auto"/>
        <w:left w:val="none" w:sz="0" w:space="0" w:color="auto"/>
        <w:bottom w:val="none" w:sz="0" w:space="0" w:color="auto"/>
        <w:right w:val="none" w:sz="0" w:space="0" w:color="auto"/>
      </w:divBdr>
    </w:div>
    <w:div w:id="1329677181">
      <w:bodyDiv w:val="1"/>
      <w:marLeft w:val="0"/>
      <w:marRight w:val="0"/>
      <w:marTop w:val="0"/>
      <w:marBottom w:val="0"/>
      <w:divBdr>
        <w:top w:val="none" w:sz="0" w:space="0" w:color="auto"/>
        <w:left w:val="none" w:sz="0" w:space="0" w:color="auto"/>
        <w:bottom w:val="none" w:sz="0" w:space="0" w:color="auto"/>
        <w:right w:val="none" w:sz="0" w:space="0" w:color="auto"/>
      </w:divBdr>
    </w:div>
    <w:div w:id="1336615355">
      <w:bodyDiv w:val="1"/>
      <w:marLeft w:val="0"/>
      <w:marRight w:val="0"/>
      <w:marTop w:val="0"/>
      <w:marBottom w:val="0"/>
      <w:divBdr>
        <w:top w:val="none" w:sz="0" w:space="0" w:color="auto"/>
        <w:left w:val="none" w:sz="0" w:space="0" w:color="auto"/>
        <w:bottom w:val="none" w:sz="0" w:space="0" w:color="auto"/>
        <w:right w:val="none" w:sz="0" w:space="0" w:color="auto"/>
      </w:divBdr>
    </w:div>
    <w:div w:id="1342464317">
      <w:bodyDiv w:val="1"/>
      <w:marLeft w:val="0"/>
      <w:marRight w:val="0"/>
      <w:marTop w:val="0"/>
      <w:marBottom w:val="0"/>
      <w:divBdr>
        <w:top w:val="none" w:sz="0" w:space="0" w:color="auto"/>
        <w:left w:val="none" w:sz="0" w:space="0" w:color="auto"/>
        <w:bottom w:val="none" w:sz="0" w:space="0" w:color="auto"/>
        <w:right w:val="none" w:sz="0" w:space="0" w:color="auto"/>
      </w:divBdr>
    </w:div>
    <w:div w:id="1362629973">
      <w:bodyDiv w:val="1"/>
      <w:marLeft w:val="0"/>
      <w:marRight w:val="0"/>
      <w:marTop w:val="0"/>
      <w:marBottom w:val="0"/>
      <w:divBdr>
        <w:top w:val="none" w:sz="0" w:space="0" w:color="auto"/>
        <w:left w:val="none" w:sz="0" w:space="0" w:color="auto"/>
        <w:bottom w:val="none" w:sz="0" w:space="0" w:color="auto"/>
        <w:right w:val="none" w:sz="0" w:space="0" w:color="auto"/>
      </w:divBdr>
    </w:div>
    <w:div w:id="1371226724">
      <w:bodyDiv w:val="1"/>
      <w:marLeft w:val="0"/>
      <w:marRight w:val="0"/>
      <w:marTop w:val="0"/>
      <w:marBottom w:val="0"/>
      <w:divBdr>
        <w:top w:val="none" w:sz="0" w:space="0" w:color="auto"/>
        <w:left w:val="none" w:sz="0" w:space="0" w:color="auto"/>
        <w:bottom w:val="none" w:sz="0" w:space="0" w:color="auto"/>
        <w:right w:val="none" w:sz="0" w:space="0" w:color="auto"/>
      </w:divBdr>
    </w:div>
    <w:div w:id="1374379097">
      <w:bodyDiv w:val="1"/>
      <w:marLeft w:val="0"/>
      <w:marRight w:val="0"/>
      <w:marTop w:val="0"/>
      <w:marBottom w:val="0"/>
      <w:divBdr>
        <w:top w:val="none" w:sz="0" w:space="0" w:color="auto"/>
        <w:left w:val="none" w:sz="0" w:space="0" w:color="auto"/>
        <w:bottom w:val="none" w:sz="0" w:space="0" w:color="auto"/>
        <w:right w:val="none" w:sz="0" w:space="0" w:color="auto"/>
      </w:divBdr>
    </w:div>
    <w:div w:id="1378385339">
      <w:bodyDiv w:val="1"/>
      <w:marLeft w:val="0"/>
      <w:marRight w:val="0"/>
      <w:marTop w:val="0"/>
      <w:marBottom w:val="0"/>
      <w:divBdr>
        <w:top w:val="none" w:sz="0" w:space="0" w:color="auto"/>
        <w:left w:val="none" w:sz="0" w:space="0" w:color="auto"/>
        <w:bottom w:val="none" w:sz="0" w:space="0" w:color="auto"/>
        <w:right w:val="none" w:sz="0" w:space="0" w:color="auto"/>
      </w:divBdr>
    </w:div>
    <w:div w:id="1390376678">
      <w:bodyDiv w:val="1"/>
      <w:marLeft w:val="0"/>
      <w:marRight w:val="0"/>
      <w:marTop w:val="0"/>
      <w:marBottom w:val="0"/>
      <w:divBdr>
        <w:top w:val="none" w:sz="0" w:space="0" w:color="auto"/>
        <w:left w:val="none" w:sz="0" w:space="0" w:color="auto"/>
        <w:bottom w:val="none" w:sz="0" w:space="0" w:color="auto"/>
        <w:right w:val="none" w:sz="0" w:space="0" w:color="auto"/>
      </w:divBdr>
    </w:div>
    <w:div w:id="1392733103">
      <w:bodyDiv w:val="1"/>
      <w:marLeft w:val="0"/>
      <w:marRight w:val="0"/>
      <w:marTop w:val="0"/>
      <w:marBottom w:val="0"/>
      <w:divBdr>
        <w:top w:val="none" w:sz="0" w:space="0" w:color="auto"/>
        <w:left w:val="none" w:sz="0" w:space="0" w:color="auto"/>
        <w:bottom w:val="none" w:sz="0" w:space="0" w:color="auto"/>
        <w:right w:val="none" w:sz="0" w:space="0" w:color="auto"/>
      </w:divBdr>
    </w:div>
    <w:div w:id="1397781161">
      <w:bodyDiv w:val="1"/>
      <w:marLeft w:val="0"/>
      <w:marRight w:val="0"/>
      <w:marTop w:val="0"/>
      <w:marBottom w:val="0"/>
      <w:divBdr>
        <w:top w:val="none" w:sz="0" w:space="0" w:color="auto"/>
        <w:left w:val="none" w:sz="0" w:space="0" w:color="auto"/>
        <w:bottom w:val="none" w:sz="0" w:space="0" w:color="auto"/>
        <w:right w:val="none" w:sz="0" w:space="0" w:color="auto"/>
      </w:divBdr>
    </w:div>
    <w:div w:id="1403478797">
      <w:bodyDiv w:val="1"/>
      <w:marLeft w:val="0"/>
      <w:marRight w:val="0"/>
      <w:marTop w:val="0"/>
      <w:marBottom w:val="0"/>
      <w:divBdr>
        <w:top w:val="none" w:sz="0" w:space="0" w:color="auto"/>
        <w:left w:val="none" w:sz="0" w:space="0" w:color="auto"/>
        <w:bottom w:val="none" w:sz="0" w:space="0" w:color="auto"/>
        <w:right w:val="none" w:sz="0" w:space="0" w:color="auto"/>
      </w:divBdr>
    </w:div>
    <w:div w:id="1408261742">
      <w:bodyDiv w:val="1"/>
      <w:marLeft w:val="0"/>
      <w:marRight w:val="0"/>
      <w:marTop w:val="0"/>
      <w:marBottom w:val="0"/>
      <w:divBdr>
        <w:top w:val="none" w:sz="0" w:space="0" w:color="auto"/>
        <w:left w:val="none" w:sz="0" w:space="0" w:color="auto"/>
        <w:bottom w:val="none" w:sz="0" w:space="0" w:color="auto"/>
        <w:right w:val="none" w:sz="0" w:space="0" w:color="auto"/>
      </w:divBdr>
    </w:div>
    <w:div w:id="1410422734">
      <w:bodyDiv w:val="1"/>
      <w:marLeft w:val="0"/>
      <w:marRight w:val="0"/>
      <w:marTop w:val="0"/>
      <w:marBottom w:val="0"/>
      <w:divBdr>
        <w:top w:val="none" w:sz="0" w:space="0" w:color="auto"/>
        <w:left w:val="none" w:sz="0" w:space="0" w:color="auto"/>
        <w:bottom w:val="none" w:sz="0" w:space="0" w:color="auto"/>
        <w:right w:val="none" w:sz="0" w:space="0" w:color="auto"/>
      </w:divBdr>
    </w:div>
    <w:div w:id="1412659382">
      <w:bodyDiv w:val="1"/>
      <w:marLeft w:val="0"/>
      <w:marRight w:val="0"/>
      <w:marTop w:val="0"/>
      <w:marBottom w:val="0"/>
      <w:divBdr>
        <w:top w:val="none" w:sz="0" w:space="0" w:color="auto"/>
        <w:left w:val="none" w:sz="0" w:space="0" w:color="auto"/>
        <w:bottom w:val="none" w:sz="0" w:space="0" w:color="auto"/>
        <w:right w:val="none" w:sz="0" w:space="0" w:color="auto"/>
      </w:divBdr>
    </w:div>
    <w:div w:id="1443064774">
      <w:bodyDiv w:val="1"/>
      <w:marLeft w:val="0"/>
      <w:marRight w:val="0"/>
      <w:marTop w:val="0"/>
      <w:marBottom w:val="0"/>
      <w:divBdr>
        <w:top w:val="none" w:sz="0" w:space="0" w:color="auto"/>
        <w:left w:val="none" w:sz="0" w:space="0" w:color="auto"/>
        <w:bottom w:val="none" w:sz="0" w:space="0" w:color="auto"/>
        <w:right w:val="none" w:sz="0" w:space="0" w:color="auto"/>
      </w:divBdr>
    </w:div>
    <w:div w:id="1443960096">
      <w:bodyDiv w:val="1"/>
      <w:marLeft w:val="0"/>
      <w:marRight w:val="0"/>
      <w:marTop w:val="0"/>
      <w:marBottom w:val="0"/>
      <w:divBdr>
        <w:top w:val="none" w:sz="0" w:space="0" w:color="auto"/>
        <w:left w:val="none" w:sz="0" w:space="0" w:color="auto"/>
        <w:bottom w:val="none" w:sz="0" w:space="0" w:color="auto"/>
        <w:right w:val="none" w:sz="0" w:space="0" w:color="auto"/>
      </w:divBdr>
    </w:div>
    <w:div w:id="1454784611">
      <w:bodyDiv w:val="1"/>
      <w:marLeft w:val="0"/>
      <w:marRight w:val="0"/>
      <w:marTop w:val="0"/>
      <w:marBottom w:val="0"/>
      <w:divBdr>
        <w:top w:val="none" w:sz="0" w:space="0" w:color="auto"/>
        <w:left w:val="none" w:sz="0" w:space="0" w:color="auto"/>
        <w:bottom w:val="none" w:sz="0" w:space="0" w:color="auto"/>
        <w:right w:val="none" w:sz="0" w:space="0" w:color="auto"/>
      </w:divBdr>
    </w:div>
    <w:div w:id="1461803367">
      <w:bodyDiv w:val="1"/>
      <w:marLeft w:val="0"/>
      <w:marRight w:val="0"/>
      <w:marTop w:val="0"/>
      <w:marBottom w:val="0"/>
      <w:divBdr>
        <w:top w:val="none" w:sz="0" w:space="0" w:color="auto"/>
        <w:left w:val="none" w:sz="0" w:space="0" w:color="auto"/>
        <w:bottom w:val="none" w:sz="0" w:space="0" w:color="auto"/>
        <w:right w:val="none" w:sz="0" w:space="0" w:color="auto"/>
      </w:divBdr>
    </w:div>
    <w:div w:id="1467165521">
      <w:bodyDiv w:val="1"/>
      <w:marLeft w:val="0"/>
      <w:marRight w:val="0"/>
      <w:marTop w:val="0"/>
      <w:marBottom w:val="0"/>
      <w:divBdr>
        <w:top w:val="none" w:sz="0" w:space="0" w:color="auto"/>
        <w:left w:val="none" w:sz="0" w:space="0" w:color="auto"/>
        <w:bottom w:val="none" w:sz="0" w:space="0" w:color="auto"/>
        <w:right w:val="none" w:sz="0" w:space="0" w:color="auto"/>
      </w:divBdr>
    </w:div>
    <w:div w:id="1478841722">
      <w:bodyDiv w:val="1"/>
      <w:marLeft w:val="0"/>
      <w:marRight w:val="0"/>
      <w:marTop w:val="0"/>
      <w:marBottom w:val="0"/>
      <w:divBdr>
        <w:top w:val="none" w:sz="0" w:space="0" w:color="auto"/>
        <w:left w:val="none" w:sz="0" w:space="0" w:color="auto"/>
        <w:bottom w:val="none" w:sz="0" w:space="0" w:color="auto"/>
        <w:right w:val="none" w:sz="0" w:space="0" w:color="auto"/>
      </w:divBdr>
    </w:div>
    <w:div w:id="1490899184">
      <w:bodyDiv w:val="1"/>
      <w:marLeft w:val="0"/>
      <w:marRight w:val="0"/>
      <w:marTop w:val="0"/>
      <w:marBottom w:val="0"/>
      <w:divBdr>
        <w:top w:val="none" w:sz="0" w:space="0" w:color="auto"/>
        <w:left w:val="none" w:sz="0" w:space="0" w:color="auto"/>
        <w:bottom w:val="none" w:sz="0" w:space="0" w:color="auto"/>
        <w:right w:val="none" w:sz="0" w:space="0" w:color="auto"/>
      </w:divBdr>
    </w:div>
    <w:div w:id="1492603316">
      <w:bodyDiv w:val="1"/>
      <w:marLeft w:val="0"/>
      <w:marRight w:val="0"/>
      <w:marTop w:val="0"/>
      <w:marBottom w:val="0"/>
      <w:divBdr>
        <w:top w:val="none" w:sz="0" w:space="0" w:color="auto"/>
        <w:left w:val="none" w:sz="0" w:space="0" w:color="auto"/>
        <w:bottom w:val="none" w:sz="0" w:space="0" w:color="auto"/>
        <w:right w:val="none" w:sz="0" w:space="0" w:color="auto"/>
      </w:divBdr>
    </w:div>
    <w:div w:id="1505585293">
      <w:bodyDiv w:val="1"/>
      <w:marLeft w:val="0"/>
      <w:marRight w:val="0"/>
      <w:marTop w:val="0"/>
      <w:marBottom w:val="0"/>
      <w:divBdr>
        <w:top w:val="none" w:sz="0" w:space="0" w:color="auto"/>
        <w:left w:val="none" w:sz="0" w:space="0" w:color="auto"/>
        <w:bottom w:val="none" w:sz="0" w:space="0" w:color="auto"/>
        <w:right w:val="none" w:sz="0" w:space="0" w:color="auto"/>
      </w:divBdr>
    </w:div>
    <w:div w:id="1508867987">
      <w:bodyDiv w:val="1"/>
      <w:marLeft w:val="0"/>
      <w:marRight w:val="0"/>
      <w:marTop w:val="0"/>
      <w:marBottom w:val="0"/>
      <w:divBdr>
        <w:top w:val="none" w:sz="0" w:space="0" w:color="auto"/>
        <w:left w:val="none" w:sz="0" w:space="0" w:color="auto"/>
        <w:bottom w:val="none" w:sz="0" w:space="0" w:color="auto"/>
        <w:right w:val="none" w:sz="0" w:space="0" w:color="auto"/>
      </w:divBdr>
    </w:div>
    <w:div w:id="1513565232">
      <w:bodyDiv w:val="1"/>
      <w:marLeft w:val="0"/>
      <w:marRight w:val="0"/>
      <w:marTop w:val="0"/>
      <w:marBottom w:val="0"/>
      <w:divBdr>
        <w:top w:val="none" w:sz="0" w:space="0" w:color="auto"/>
        <w:left w:val="none" w:sz="0" w:space="0" w:color="auto"/>
        <w:bottom w:val="none" w:sz="0" w:space="0" w:color="auto"/>
        <w:right w:val="none" w:sz="0" w:space="0" w:color="auto"/>
      </w:divBdr>
    </w:div>
    <w:div w:id="1516993179">
      <w:bodyDiv w:val="1"/>
      <w:marLeft w:val="0"/>
      <w:marRight w:val="0"/>
      <w:marTop w:val="0"/>
      <w:marBottom w:val="0"/>
      <w:divBdr>
        <w:top w:val="none" w:sz="0" w:space="0" w:color="auto"/>
        <w:left w:val="none" w:sz="0" w:space="0" w:color="auto"/>
        <w:bottom w:val="none" w:sz="0" w:space="0" w:color="auto"/>
        <w:right w:val="none" w:sz="0" w:space="0" w:color="auto"/>
      </w:divBdr>
    </w:div>
    <w:div w:id="1522082592">
      <w:bodyDiv w:val="1"/>
      <w:marLeft w:val="0"/>
      <w:marRight w:val="0"/>
      <w:marTop w:val="0"/>
      <w:marBottom w:val="0"/>
      <w:divBdr>
        <w:top w:val="none" w:sz="0" w:space="0" w:color="auto"/>
        <w:left w:val="none" w:sz="0" w:space="0" w:color="auto"/>
        <w:bottom w:val="none" w:sz="0" w:space="0" w:color="auto"/>
        <w:right w:val="none" w:sz="0" w:space="0" w:color="auto"/>
      </w:divBdr>
    </w:div>
    <w:div w:id="1529559117">
      <w:bodyDiv w:val="1"/>
      <w:marLeft w:val="0"/>
      <w:marRight w:val="0"/>
      <w:marTop w:val="0"/>
      <w:marBottom w:val="0"/>
      <w:divBdr>
        <w:top w:val="none" w:sz="0" w:space="0" w:color="auto"/>
        <w:left w:val="none" w:sz="0" w:space="0" w:color="auto"/>
        <w:bottom w:val="none" w:sz="0" w:space="0" w:color="auto"/>
        <w:right w:val="none" w:sz="0" w:space="0" w:color="auto"/>
      </w:divBdr>
    </w:div>
    <w:div w:id="1533419878">
      <w:bodyDiv w:val="1"/>
      <w:marLeft w:val="0"/>
      <w:marRight w:val="0"/>
      <w:marTop w:val="0"/>
      <w:marBottom w:val="0"/>
      <w:divBdr>
        <w:top w:val="none" w:sz="0" w:space="0" w:color="auto"/>
        <w:left w:val="none" w:sz="0" w:space="0" w:color="auto"/>
        <w:bottom w:val="none" w:sz="0" w:space="0" w:color="auto"/>
        <w:right w:val="none" w:sz="0" w:space="0" w:color="auto"/>
      </w:divBdr>
    </w:div>
    <w:div w:id="1535462617">
      <w:bodyDiv w:val="1"/>
      <w:marLeft w:val="0"/>
      <w:marRight w:val="0"/>
      <w:marTop w:val="0"/>
      <w:marBottom w:val="0"/>
      <w:divBdr>
        <w:top w:val="none" w:sz="0" w:space="0" w:color="auto"/>
        <w:left w:val="none" w:sz="0" w:space="0" w:color="auto"/>
        <w:bottom w:val="none" w:sz="0" w:space="0" w:color="auto"/>
        <w:right w:val="none" w:sz="0" w:space="0" w:color="auto"/>
      </w:divBdr>
    </w:div>
    <w:div w:id="1539202554">
      <w:bodyDiv w:val="1"/>
      <w:marLeft w:val="0"/>
      <w:marRight w:val="0"/>
      <w:marTop w:val="0"/>
      <w:marBottom w:val="0"/>
      <w:divBdr>
        <w:top w:val="none" w:sz="0" w:space="0" w:color="auto"/>
        <w:left w:val="none" w:sz="0" w:space="0" w:color="auto"/>
        <w:bottom w:val="none" w:sz="0" w:space="0" w:color="auto"/>
        <w:right w:val="none" w:sz="0" w:space="0" w:color="auto"/>
      </w:divBdr>
    </w:div>
    <w:div w:id="1541162871">
      <w:bodyDiv w:val="1"/>
      <w:marLeft w:val="0"/>
      <w:marRight w:val="0"/>
      <w:marTop w:val="0"/>
      <w:marBottom w:val="0"/>
      <w:divBdr>
        <w:top w:val="none" w:sz="0" w:space="0" w:color="auto"/>
        <w:left w:val="none" w:sz="0" w:space="0" w:color="auto"/>
        <w:bottom w:val="none" w:sz="0" w:space="0" w:color="auto"/>
        <w:right w:val="none" w:sz="0" w:space="0" w:color="auto"/>
      </w:divBdr>
    </w:div>
    <w:div w:id="1542329263">
      <w:bodyDiv w:val="1"/>
      <w:marLeft w:val="0"/>
      <w:marRight w:val="0"/>
      <w:marTop w:val="0"/>
      <w:marBottom w:val="0"/>
      <w:divBdr>
        <w:top w:val="none" w:sz="0" w:space="0" w:color="auto"/>
        <w:left w:val="none" w:sz="0" w:space="0" w:color="auto"/>
        <w:bottom w:val="none" w:sz="0" w:space="0" w:color="auto"/>
        <w:right w:val="none" w:sz="0" w:space="0" w:color="auto"/>
      </w:divBdr>
    </w:div>
    <w:div w:id="1548445029">
      <w:bodyDiv w:val="1"/>
      <w:marLeft w:val="0"/>
      <w:marRight w:val="0"/>
      <w:marTop w:val="0"/>
      <w:marBottom w:val="0"/>
      <w:divBdr>
        <w:top w:val="none" w:sz="0" w:space="0" w:color="auto"/>
        <w:left w:val="none" w:sz="0" w:space="0" w:color="auto"/>
        <w:bottom w:val="none" w:sz="0" w:space="0" w:color="auto"/>
        <w:right w:val="none" w:sz="0" w:space="0" w:color="auto"/>
      </w:divBdr>
    </w:div>
    <w:div w:id="1548832450">
      <w:bodyDiv w:val="1"/>
      <w:marLeft w:val="0"/>
      <w:marRight w:val="0"/>
      <w:marTop w:val="0"/>
      <w:marBottom w:val="0"/>
      <w:divBdr>
        <w:top w:val="none" w:sz="0" w:space="0" w:color="auto"/>
        <w:left w:val="none" w:sz="0" w:space="0" w:color="auto"/>
        <w:bottom w:val="none" w:sz="0" w:space="0" w:color="auto"/>
        <w:right w:val="none" w:sz="0" w:space="0" w:color="auto"/>
      </w:divBdr>
    </w:div>
    <w:div w:id="1562869070">
      <w:bodyDiv w:val="1"/>
      <w:marLeft w:val="0"/>
      <w:marRight w:val="0"/>
      <w:marTop w:val="0"/>
      <w:marBottom w:val="0"/>
      <w:divBdr>
        <w:top w:val="none" w:sz="0" w:space="0" w:color="auto"/>
        <w:left w:val="none" w:sz="0" w:space="0" w:color="auto"/>
        <w:bottom w:val="none" w:sz="0" w:space="0" w:color="auto"/>
        <w:right w:val="none" w:sz="0" w:space="0" w:color="auto"/>
      </w:divBdr>
    </w:div>
    <w:div w:id="1566598352">
      <w:bodyDiv w:val="1"/>
      <w:marLeft w:val="0"/>
      <w:marRight w:val="0"/>
      <w:marTop w:val="0"/>
      <w:marBottom w:val="0"/>
      <w:divBdr>
        <w:top w:val="none" w:sz="0" w:space="0" w:color="auto"/>
        <w:left w:val="none" w:sz="0" w:space="0" w:color="auto"/>
        <w:bottom w:val="none" w:sz="0" w:space="0" w:color="auto"/>
        <w:right w:val="none" w:sz="0" w:space="0" w:color="auto"/>
      </w:divBdr>
    </w:div>
    <w:div w:id="1572497699">
      <w:bodyDiv w:val="1"/>
      <w:marLeft w:val="0"/>
      <w:marRight w:val="0"/>
      <w:marTop w:val="0"/>
      <w:marBottom w:val="0"/>
      <w:divBdr>
        <w:top w:val="none" w:sz="0" w:space="0" w:color="auto"/>
        <w:left w:val="none" w:sz="0" w:space="0" w:color="auto"/>
        <w:bottom w:val="none" w:sz="0" w:space="0" w:color="auto"/>
        <w:right w:val="none" w:sz="0" w:space="0" w:color="auto"/>
      </w:divBdr>
    </w:div>
    <w:div w:id="1573664811">
      <w:bodyDiv w:val="1"/>
      <w:marLeft w:val="0"/>
      <w:marRight w:val="0"/>
      <w:marTop w:val="0"/>
      <w:marBottom w:val="0"/>
      <w:divBdr>
        <w:top w:val="none" w:sz="0" w:space="0" w:color="auto"/>
        <w:left w:val="none" w:sz="0" w:space="0" w:color="auto"/>
        <w:bottom w:val="none" w:sz="0" w:space="0" w:color="auto"/>
        <w:right w:val="none" w:sz="0" w:space="0" w:color="auto"/>
      </w:divBdr>
    </w:div>
    <w:div w:id="1574700673">
      <w:bodyDiv w:val="1"/>
      <w:marLeft w:val="0"/>
      <w:marRight w:val="0"/>
      <w:marTop w:val="0"/>
      <w:marBottom w:val="0"/>
      <w:divBdr>
        <w:top w:val="none" w:sz="0" w:space="0" w:color="auto"/>
        <w:left w:val="none" w:sz="0" w:space="0" w:color="auto"/>
        <w:bottom w:val="none" w:sz="0" w:space="0" w:color="auto"/>
        <w:right w:val="none" w:sz="0" w:space="0" w:color="auto"/>
      </w:divBdr>
    </w:div>
    <w:div w:id="1582789967">
      <w:bodyDiv w:val="1"/>
      <w:marLeft w:val="0"/>
      <w:marRight w:val="0"/>
      <w:marTop w:val="0"/>
      <w:marBottom w:val="0"/>
      <w:divBdr>
        <w:top w:val="none" w:sz="0" w:space="0" w:color="auto"/>
        <w:left w:val="none" w:sz="0" w:space="0" w:color="auto"/>
        <w:bottom w:val="none" w:sz="0" w:space="0" w:color="auto"/>
        <w:right w:val="none" w:sz="0" w:space="0" w:color="auto"/>
      </w:divBdr>
    </w:div>
    <w:div w:id="1584952486">
      <w:bodyDiv w:val="1"/>
      <w:marLeft w:val="0"/>
      <w:marRight w:val="0"/>
      <w:marTop w:val="0"/>
      <w:marBottom w:val="0"/>
      <w:divBdr>
        <w:top w:val="none" w:sz="0" w:space="0" w:color="auto"/>
        <w:left w:val="none" w:sz="0" w:space="0" w:color="auto"/>
        <w:bottom w:val="none" w:sz="0" w:space="0" w:color="auto"/>
        <w:right w:val="none" w:sz="0" w:space="0" w:color="auto"/>
      </w:divBdr>
    </w:div>
    <w:div w:id="1591700512">
      <w:bodyDiv w:val="1"/>
      <w:marLeft w:val="0"/>
      <w:marRight w:val="0"/>
      <w:marTop w:val="0"/>
      <w:marBottom w:val="0"/>
      <w:divBdr>
        <w:top w:val="none" w:sz="0" w:space="0" w:color="auto"/>
        <w:left w:val="none" w:sz="0" w:space="0" w:color="auto"/>
        <w:bottom w:val="none" w:sz="0" w:space="0" w:color="auto"/>
        <w:right w:val="none" w:sz="0" w:space="0" w:color="auto"/>
      </w:divBdr>
    </w:div>
    <w:div w:id="1595279533">
      <w:bodyDiv w:val="1"/>
      <w:marLeft w:val="0"/>
      <w:marRight w:val="0"/>
      <w:marTop w:val="0"/>
      <w:marBottom w:val="0"/>
      <w:divBdr>
        <w:top w:val="none" w:sz="0" w:space="0" w:color="auto"/>
        <w:left w:val="none" w:sz="0" w:space="0" w:color="auto"/>
        <w:bottom w:val="none" w:sz="0" w:space="0" w:color="auto"/>
        <w:right w:val="none" w:sz="0" w:space="0" w:color="auto"/>
      </w:divBdr>
    </w:div>
    <w:div w:id="1598057286">
      <w:bodyDiv w:val="1"/>
      <w:marLeft w:val="0"/>
      <w:marRight w:val="0"/>
      <w:marTop w:val="0"/>
      <w:marBottom w:val="0"/>
      <w:divBdr>
        <w:top w:val="none" w:sz="0" w:space="0" w:color="auto"/>
        <w:left w:val="none" w:sz="0" w:space="0" w:color="auto"/>
        <w:bottom w:val="none" w:sz="0" w:space="0" w:color="auto"/>
        <w:right w:val="none" w:sz="0" w:space="0" w:color="auto"/>
      </w:divBdr>
    </w:div>
    <w:div w:id="1601911372">
      <w:bodyDiv w:val="1"/>
      <w:marLeft w:val="0"/>
      <w:marRight w:val="0"/>
      <w:marTop w:val="0"/>
      <w:marBottom w:val="0"/>
      <w:divBdr>
        <w:top w:val="none" w:sz="0" w:space="0" w:color="auto"/>
        <w:left w:val="none" w:sz="0" w:space="0" w:color="auto"/>
        <w:bottom w:val="none" w:sz="0" w:space="0" w:color="auto"/>
        <w:right w:val="none" w:sz="0" w:space="0" w:color="auto"/>
      </w:divBdr>
    </w:div>
    <w:div w:id="1602028021">
      <w:bodyDiv w:val="1"/>
      <w:marLeft w:val="0"/>
      <w:marRight w:val="0"/>
      <w:marTop w:val="0"/>
      <w:marBottom w:val="0"/>
      <w:divBdr>
        <w:top w:val="none" w:sz="0" w:space="0" w:color="auto"/>
        <w:left w:val="none" w:sz="0" w:space="0" w:color="auto"/>
        <w:bottom w:val="none" w:sz="0" w:space="0" w:color="auto"/>
        <w:right w:val="none" w:sz="0" w:space="0" w:color="auto"/>
      </w:divBdr>
    </w:div>
    <w:div w:id="1604074357">
      <w:bodyDiv w:val="1"/>
      <w:marLeft w:val="0"/>
      <w:marRight w:val="0"/>
      <w:marTop w:val="0"/>
      <w:marBottom w:val="0"/>
      <w:divBdr>
        <w:top w:val="none" w:sz="0" w:space="0" w:color="auto"/>
        <w:left w:val="none" w:sz="0" w:space="0" w:color="auto"/>
        <w:bottom w:val="none" w:sz="0" w:space="0" w:color="auto"/>
        <w:right w:val="none" w:sz="0" w:space="0" w:color="auto"/>
      </w:divBdr>
    </w:div>
    <w:div w:id="1608348059">
      <w:bodyDiv w:val="1"/>
      <w:marLeft w:val="0"/>
      <w:marRight w:val="0"/>
      <w:marTop w:val="0"/>
      <w:marBottom w:val="0"/>
      <w:divBdr>
        <w:top w:val="none" w:sz="0" w:space="0" w:color="auto"/>
        <w:left w:val="none" w:sz="0" w:space="0" w:color="auto"/>
        <w:bottom w:val="none" w:sz="0" w:space="0" w:color="auto"/>
        <w:right w:val="none" w:sz="0" w:space="0" w:color="auto"/>
      </w:divBdr>
    </w:div>
    <w:div w:id="1609433562">
      <w:bodyDiv w:val="1"/>
      <w:marLeft w:val="0"/>
      <w:marRight w:val="0"/>
      <w:marTop w:val="0"/>
      <w:marBottom w:val="0"/>
      <w:divBdr>
        <w:top w:val="none" w:sz="0" w:space="0" w:color="auto"/>
        <w:left w:val="none" w:sz="0" w:space="0" w:color="auto"/>
        <w:bottom w:val="none" w:sz="0" w:space="0" w:color="auto"/>
        <w:right w:val="none" w:sz="0" w:space="0" w:color="auto"/>
      </w:divBdr>
    </w:div>
    <w:div w:id="1613972178">
      <w:bodyDiv w:val="1"/>
      <w:marLeft w:val="0"/>
      <w:marRight w:val="0"/>
      <w:marTop w:val="0"/>
      <w:marBottom w:val="0"/>
      <w:divBdr>
        <w:top w:val="none" w:sz="0" w:space="0" w:color="auto"/>
        <w:left w:val="none" w:sz="0" w:space="0" w:color="auto"/>
        <w:bottom w:val="none" w:sz="0" w:space="0" w:color="auto"/>
        <w:right w:val="none" w:sz="0" w:space="0" w:color="auto"/>
      </w:divBdr>
    </w:div>
    <w:div w:id="1614895508">
      <w:bodyDiv w:val="1"/>
      <w:marLeft w:val="0"/>
      <w:marRight w:val="0"/>
      <w:marTop w:val="0"/>
      <w:marBottom w:val="0"/>
      <w:divBdr>
        <w:top w:val="none" w:sz="0" w:space="0" w:color="auto"/>
        <w:left w:val="none" w:sz="0" w:space="0" w:color="auto"/>
        <w:bottom w:val="none" w:sz="0" w:space="0" w:color="auto"/>
        <w:right w:val="none" w:sz="0" w:space="0" w:color="auto"/>
      </w:divBdr>
    </w:div>
    <w:div w:id="1615359169">
      <w:bodyDiv w:val="1"/>
      <w:marLeft w:val="0"/>
      <w:marRight w:val="0"/>
      <w:marTop w:val="0"/>
      <w:marBottom w:val="0"/>
      <w:divBdr>
        <w:top w:val="none" w:sz="0" w:space="0" w:color="auto"/>
        <w:left w:val="none" w:sz="0" w:space="0" w:color="auto"/>
        <w:bottom w:val="none" w:sz="0" w:space="0" w:color="auto"/>
        <w:right w:val="none" w:sz="0" w:space="0" w:color="auto"/>
      </w:divBdr>
    </w:div>
    <w:div w:id="1622417567">
      <w:bodyDiv w:val="1"/>
      <w:marLeft w:val="0"/>
      <w:marRight w:val="0"/>
      <w:marTop w:val="0"/>
      <w:marBottom w:val="0"/>
      <w:divBdr>
        <w:top w:val="none" w:sz="0" w:space="0" w:color="auto"/>
        <w:left w:val="none" w:sz="0" w:space="0" w:color="auto"/>
        <w:bottom w:val="none" w:sz="0" w:space="0" w:color="auto"/>
        <w:right w:val="none" w:sz="0" w:space="0" w:color="auto"/>
      </w:divBdr>
    </w:div>
    <w:div w:id="1647707483">
      <w:bodyDiv w:val="1"/>
      <w:marLeft w:val="0"/>
      <w:marRight w:val="0"/>
      <w:marTop w:val="0"/>
      <w:marBottom w:val="0"/>
      <w:divBdr>
        <w:top w:val="none" w:sz="0" w:space="0" w:color="auto"/>
        <w:left w:val="none" w:sz="0" w:space="0" w:color="auto"/>
        <w:bottom w:val="none" w:sz="0" w:space="0" w:color="auto"/>
        <w:right w:val="none" w:sz="0" w:space="0" w:color="auto"/>
      </w:divBdr>
    </w:div>
    <w:div w:id="1650548436">
      <w:bodyDiv w:val="1"/>
      <w:marLeft w:val="0"/>
      <w:marRight w:val="0"/>
      <w:marTop w:val="0"/>
      <w:marBottom w:val="0"/>
      <w:divBdr>
        <w:top w:val="none" w:sz="0" w:space="0" w:color="auto"/>
        <w:left w:val="none" w:sz="0" w:space="0" w:color="auto"/>
        <w:bottom w:val="none" w:sz="0" w:space="0" w:color="auto"/>
        <w:right w:val="none" w:sz="0" w:space="0" w:color="auto"/>
      </w:divBdr>
    </w:div>
    <w:div w:id="1662656949">
      <w:bodyDiv w:val="1"/>
      <w:marLeft w:val="0"/>
      <w:marRight w:val="0"/>
      <w:marTop w:val="0"/>
      <w:marBottom w:val="0"/>
      <w:divBdr>
        <w:top w:val="none" w:sz="0" w:space="0" w:color="auto"/>
        <w:left w:val="none" w:sz="0" w:space="0" w:color="auto"/>
        <w:bottom w:val="none" w:sz="0" w:space="0" w:color="auto"/>
        <w:right w:val="none" w:sz="0" w:space="0" w:color="auto"/>
      </w:divBdr>
    </w:div>
    <w:div w:id="1663969187">
      <w:bodyDiv w:val="1"/>
      <w:marLeft w:val="0"/>
      <w:marRight w:val="0"/>
      <w:marTop w:val="0"/>
      <w:marBottom w:val="0"/>
      <w:divBdr>
        <w:top w:val="none" w:sz="0" w:space="0" w:color="auto"/>
        <w:left w:val="none" w:sz="0" w:space="0" w:color="auto"/>
        <w:bottom w:val="none" w:sz="0" w:space="0" w:color="auto"/>
        <w:right w:val="none" w:sz="0" w:space="0" w:color="auto"/>
      </w:divBdr>
    </w:div>
    <w:div w:id="1664431927">
      <w:bodyDiv w:val="1"/>
      <w:marLeft w:val="0"/>
      <w:marRight w:val="0"/>
      <w:marTop w:val="0"/>
      <w:marBottom w:val="0"/>
      <w:divBdr>
        <w:top w:val="none" w:sz="0" w:space="0" w:color="auto"/>
        <w:left w:val="none" w:sz="0" w:space="0" w:color="auto"/>
        <w:bottom w:val="none" w:sz="0" w:space="0" w:color="auto"/>
        <w:right w:val="none" w:sz="0" w:space="0" w:color="auto"/>
      </w:divBdr>
    </w:div>
    <w:div w:id="1666585549">
      <w:bodyDiv w:val="1"/>
      <w:marLeft w:val="0"/>
      <w:marRight w:val="0"/>
      <w:marTop w:val="0"/>
      <w:marBottom w:val="0"/>
      <w:divBdr>
        <w:top w:val="none" w:sz="0" w:space="0" w:color="auto"/>
        <w:left w:val="none" w:sz="0" w:space="0" w:color="auto"/>
        <w:bottom w:val="none" w:sz="0" w:space="0" w:color="auto"/>
        <w:right w:val="none" w:sz="0" w:space="0" w:color="auto"/>
      </w:divBdr>
    </w:div>
    <w:div w:id="1667901573">
      <w:bodyDiv w:val="1"/>
      <w:marLeft w:val="0"/>
      <w:marRight w:val="0"/>
      <w:marTop w:val="0"/>
      <w:marBottom w:val="0"/>
      <w:divBdr>
        <w:top w:val="none" w:sz="0" w:space="0" w:color="auto"/>
        <w:left w:val="none" w:sz="0" w:space="0" w:color="auto"/>
        <w:bottom w:val="none" w:sz="0" w:space="0" w:color="auto"/>
        <w:right w:val="none" w:sz="0" w:space="0" w:color="auto"/>
      </w:divBdr>
    </w:div>
    <w:div w:id="1670938339">
      <w:bodyDiv w:val="1"/>
      <w:marLeft w:val="0"/>
      <w:marRight w:val="0"/>
      <w:marTop w:val="0"/>
      <w:marBottom w:val="0"/>
      <w:divBdr>
        <w:top w:val="none" w:sz="0" w:space="0" w:color="auto"/>
        <w:left w:val="none" w:sz="0" w:space="0" w:color="auto"/>
        <w:bottom w:val="none" w:sz="0" w:space="0" w:color="auto"/>
        <w:right w:val="none" w:sz="0" w:space="0" w:color="auto"/>
      </w:divBdr>
    </w:div>
    <w:div w:id="1677806367">
      <w:bodyDiv w:val="1"/>
      <w:marLeft w:val="0"/>
      <w:marRight w:val="0"/>
      <w:marTop w:val="0"/>
      <w:marBottom w:val="0"/>
      <w:divBdr>
        <w:top w:val="none" w:sz="0" w:space="0" w:color="auto"/>
        <w:left w:val="none" w:sz="0" w:space="0" w:color="auto"/>
        <w:bottom w:val="none" w:sz="0" w:space="0" w:color="auto"/>
        <w:right w:val="none" w:sz="0" w:space="0" w:color="auto"/>
      </w:divBdr>
    </w:div>
    <w:div w:id="1678968631">
      <w:bodyDiv w:val="1"/>
      <w:marLeft w:val="0"/>
      <w:marRight w:val="0"/>
      <w:marTop w:val="0"/>
      <w:marBottom w:val="0"/>
      <w:divBdr>
        <w:top w:val="none" w:sz="0" w:space="0" w:color="auto"/>
        <w:left w:val="none" w:sz="0" w:space="0" w:color="auto"/>
        <w:bottom w:val="none" w:sz="0" w:space="0" w:color="auto"/>
        <w:right w:val="none" w:sz="0" w:space="0" w:color="auto"/>
      </w:divBdr>
    </w:div>
    <w:div w:id="1688099999">
      <w:bodyDiv w:val="1"/>
      <w:marLeft w:val="0"/>
      <w:marRight w:val="0"/>
      <w:marTop w:val="0"/>
      <w:marBottom w:val="0"/>
      <w:divBdr>
        <w:top w:val="none" w:sz="0" w:space="0" w:color="auto"/>
        <w:left w:val="none" w:sz="0" w:space="0" w:color="auto"/>
        <w:bottom w:val="none" w:sz="0" w:space="0" w:color="auto"/>
        <w:right w:val="none" w:sz="0" w:space="0" w:color="auto"/>
      </w:divBdr>
    </w:div>
    <w:div w:id="1692293540">
      <w:bodyDiv w:val="1"/>
      <w:marLeft w:val="0"/>
      <w:marRight w:val="0"/>
      <w:marTop w:val="0"/>
      <w:marBottom w:val="0"/>
      <w:divBdr>
        <w:top w:val="none" w:sz="0" w:space="0" w:color="auto"/>
        <w:left w:val="none" w:sz="0" w:space="0" w:color="auto"/>
        <w:bottom w:val="none" w:sz="0" w:space="0" w:color="auto"/>
        <w:right w:val="none" w:sz="0" w:space="0" w:color="auto"/>
      </w:divBdr>
    </w:div>
    <w:div w:id="1699887004">
      <w:bodyDiv w:val="1"/>
      <w:marLeft w:val="0"/>
      <w:marRight w:val="0"/>
      <w:marTop w:val="0"/>
      <w:marBottom w:val="0"/>
      <w:divBdr>
        <w:top w:val="none" w:sz="0" w:space="0" w:color="auto"/>
        <w:left w:val="none" w:sz="0" w:space="0" w:color="auto"/>
        <w:bottom w:val="none" w:sz="0" w:space="0" w:color="auto"/>
        <w:right w:val="none" w:sz="0" w:space="0" w:color="auto"/>
      </w:divBdr>
    </w:div>
    <w:div w:id="1701128324">
      <w:bodyDiv w:val="1"/>
      <w:marLeft w:val="0"/>
      <w:marRight w:val="0"/>
      <w:marTop w:val="0"/>
      <w:marBottom w:val="0"/>
      <w:divBdr>
        <w:top w:val="none" w:sz="0" w:space="0" w:color="auto"/>
        <w:left w:val="none" w:sz="0" w:space="0" w:color="auto"/>
        <w:bottom w:val="none" w:sz="0" w:space="0" w:color="auto"/>
        <w:right w:val="none" w:sz="0" w:space="0" w:color="auto"/>
      </w:divBdr>
    </w:div>
    <w:div w:id="1716005020">
      <w:bodyDiv w:val="1"/>
      <w:marLeft w:val="0"/>
      <w:marRight w:val="0"/>
      <w:marTop w:val="0"/>
      <w:marBottom w:val="0"/>
      <w:divBdr>
        <w:top w:val="none" w:sz="0" w:space="0" w:color="auto"/>
        <w:left w:val="none" w:sz="0" w:space="0" w:color="auto"/>
        <w:bottom w:val="none" w:sz="0" w:space="0" w:color="auto"/>
        <w:right w:val="none" w:sz="0" w:space="0" w:color="auto"/>
      </w:divBdr>
    </w:div>
    <w:div w:id="1717267666">
      <w:bodyDiv w:val="1"/>
      <w:marLeft w:val="0"/>
      <w:marRight w:val="0"/>
      <w:marTop w:val="0"/>
      <w:marBottom w:val="0"/>
      <w:divBdr>
        <w:top w:val="none" w:sz="0" w:space="0" w:color="auto"/>
        <w:left w:val="none" w:sz="0" w:space="0" w:color="auto"/>
        <w:bottom w:val="none" w:sz="0" w:space="0" w:color="auto"/>
        <w:right w:val="none" w:sz="0" w:space="0" w:color="auto"/>
      </w:divBdr>
    </w:div>
    <w:div w:id="1730107250">
      <w:bodyDiv w:val="1"/>
      <w:marLeft w:val="0"/>
      <w:marRight w:val="0"/>
      <w:marTop w:val="0"/>
      <w:marBottom w:val="0"/>
      <w:divBdr>
        <w:top w:val="none" w:sz="0" w:space="0" w:color="auto"/>
        <w:left w:val="none" w:sz="0" w:space="0" w:color="auto"/>
        <w:bottom w:val="none" w:sz="0" w:space="0" w:color="auto"/>
        <w:right w:val="none" w:sz="0" w:space="0" w:color="auto"/>
      </w:divBdr>
    </w:div>
    <w:div w:id="1730180169">
      <w:bodyDiv w:val="1"/>
      <w:marLeft w:val="0"/>
      <w:marRight w:val="0"/>
      <w:marTop w:val="0"/>
      <w:marBottom w:val="0"/>
      <w:divBdr>
        <w:top w:val="none" w:sz="0" w:space="0" w:color="auto"/>
        <w:left w:val="none" w:sz="0" w:space="0" w:color="auto"/>
        <w:bottom w:val="none" w:sz="0" w:space="0" w:color="auto"/>
        <w:right w:val="none" w:sz="0" w:space="0" w:color="auto"/>
      </w:divBdr>
    </w:div>
    <w:div w:id="1739784832">
      <w:bodyDiv w:val="1"/>
      <w:marLeft w:val="0"/>
      <w:marRight w:val="0"/>
      <w:marTop w:val="0"/>
      <w:marBottom w:val="0"/>
      <w:divBdr>
        <w:top w:val="none" w:sz="0" w:space="0" w:color="auto"/>
        <w:left w:val="none" w:sz="0" w:space="0" w:color="auto"/>
        <w:bottom w:val="none" w:sz="0" w:space="0" w:color="auto"/>
        <w:right w:val="none" w:sz="0" w:space="0" w:color="auto"/>
      </w:divBdr>
    </w:div>
    <w:div w:id="1740904236">
      <w:bodyDiv w:val="1"/>
      <w:marLeft w:val="0"/>
      <w:marRight w:val="0"/>
      <w:marTop w:val="0"/>
      <w:marBottom w:val="0"/>
      <w:divBdr>
        <w:top w:val="none" w:sz="0" w:space="0" w:color="auto"/>
        <w:left w:val="none" w:sz="0" w:space="0" w:color="auto"/>
        <w:bottom w:val="none" w:sz="0" w:space="0" w:color="auto"/>
        <w:right w:val="none" w:sz="0" w:space="0" w:color="auto"/>
      </w:divBdr>
    </w:div>
    <w:div w:id="1741322093">
      <w:bodyDiv w:val="1"/>
      <w:marLeft w:val="0"/>
      <w:marRight w:val="0"/>
      <w:marTop w:val="0"/>
      <w:marBottom w:val="0"/>
      <w:divBdr>
        <w:top w:val="none" w:sz="0" w:space="0" w:color="auto"/>
        <w:left w:val="none" w:sz="0" w:space="0" w:color="auto"/>
        <w:bottom w:val="none" w:sz="0" w:space="0" w:color="auto"/>
        <w:right w:val="none" w:sz="0" w:space="0" w:color="auto"/>
      </w:divBdr>
    </w:div>
    <w:div w:id="1749427281">
      <w:bodyDiv w:val="1"/>
      <w:marLeft w:val="0"/>
      <w:marRight w:val="0"/>
      <w:marTop w:val="0"/>
      <w:marBottom w:val="0"/>
      <w:divBdr>
        <w:top w:val="none" w:sz="0" w:space="0" w:color="auto"/>
        <w:left w:val="none" w:sz="0" w:space="0" w:color="auto"/>
        <w:bottom w:val="none" w:sz="0" w:space="0" w:color="auto"/>
        <w:right w:val="none" w:sz="0" w:space="0" w:color="auto"/>
      </w:divBdr>
    </w:div>
    <w:div w:id="1754205853">
      <w:bodyDiv w:val="1"/>
      <w:marLeft w:val="0"/>
      <w:marRight w:val="0"/>
      <w:marTop w:val="0"/>
      <w:marBottom w:val="0"/>
      <w:divBdr>
        <w:top w:val="none" w:sz="0" w:space="0" w:color="auto"/>
        <w:left w:val="none" w:sz="0" w:space="0" w:color="auto"/>
        <w:bottom w:val="none" w:sz="0" w:space="0" w:color="auto"/>
        <w:right w:val="none" w:sz="0" w:space="0" w:color="auto"/>
      </w:divBdr>
    </w:div>
    <w:div w:id="1756895794">
      <w:bodyDiv w:val="1"/>
      <w:marLeft w:val="0"/>
      <w:marRight w:val="0"/>
      <w:marTop w:val="0"/>
      <w:marBottom w:val="0"/>
      <w:divBdr>
        <w:top w:val="none" w:sz="0" w:space="0" w:color="auto"/>
        <w:left w:val="none" w:sz="0" w:space="0" w:color="auto"/>
        <w:bottom w:val="none" w:sz="0" w:space="0" w:color="auto"/>
        <w:right w:val="none" w:sz="0" w:space="0" w:color="auto"/>
      </w:divBdr>
    </w:div>
    <w:div w:id="1758093654">
      <w:bodyDiv w:val="1"/>
      <w:marLeft w:val="0"/>
      <w:marRight w:val="0"/>
      <w:marTop w:val="0"/>
      <w:marBottom w:val="0"/>
      <w:divBdr>
        <w:top w:val="none" w:sz="0" w:space="0" w:color="auto"/>
        <w:left w:val="none" w:sz="0" w:space="0" w:color="auto"/>
        <w:bottom w:val="none" w:sz="0" w:space="0" w:color="auto"/>
        <w:right w:val="none" w:sz="0" w:space="0" w:color="auto"/>
      </w:divBdr>
    </w:div>
    <w:div w:id="1760834289">
      <w:bodyDiv w:val="1"/>
      <w:marLeft w:val="0"/>
      <w:marRight w:val="0"/>
      <w:marTop w:val="0"/>
      <w:marBottom w:val="0"/>
      <w:divBdr>
        <w:top w:val="none" w:sz="0" w:space="0" w:color="auto"/>
        <w:left w:val="none" w:sz="0" w:space="0" w:color="auto"/>
        <w:bottom w:val="none" w:sz="0" w:space="0" w:color="auto"/>
        <w:right w:val="none" w:sz="0" w:space="0" w:color="auto"/>
      </w:divBdr>
    </w:div>
    <w:div w:id="1777024258">
      <w:bodyDiv w:val="1"/>
      <w:marLeft w:val="0"/>
      <w:marRight w:val="0"/>
      <w:marTop w:val="0"/>
      <w:marBottom w:val="0"/>
      <w:divBdr>
        <w:top w:val="none" w:sz="0" w:space="0" w:color="auto"/>
        <w:left w:val="none" w:sz="0" w:space="0" w:color="auto"/>
        <w:bottom w:val="none" w:sz="0" w:space="0" w:color="auto"/>
        <w:right w:val="none" w:sz="0" w:space="0" w:color="auto"/>
      </w:divBdr>
    </w:div>
    <w:div w:id="1785074117">
      <w:bodyDiv w:val="1"/>
      <w:marLeft w:val="0"/>
      <w:marRight w:val="0"/>
      <w:marTop w:val="0"/>
      <w:marBottom w:val="0"/>
      <w:divBdr>
        <w:top w:val="none" w:sz="0" w:space="0" w:color="auto"/>
        <w:left w:val="none" w:sz="0" w:space="0" w:color="auto"/>
        <w:bottom w:val="none" w:sz="0" w:space="0" w:color="auto"/>
        <w:right w:val="none" w:sz="0" w:space="0" w:color="auto"/>
      </w:divBdr>
    </w:div>
    <w:div w:id="1797598525">
      <w:bodyDiv w:val="1"/>
      <w:marLeft w:val="0"/>
      <w:marRight w:val="0"/>
      <w:marTop w:val="0"/>
      <w:marBottom w:val="0"/>
      <w:divBdr>
        <w:top w:val="none" w:sz="0" w:space="0" w:color="auto"/>
        <w:left w:val="none" w:sz="0" w:space="0" w:color="auto"/>
        <w:bottom w:val="none" w:sz="0" w:space="0" w:color="auto"/>
        <w:right w:val="none" w:sz="0" w:space="0" w:color="auto"/>
      </w:divBdr>
    </w:div>
    <w:div w:id="1799060206">
      <w:bodyDiv w:val="1"/>
      <w:marLeft w:val="0"/>
      <w:marRight w:val="0"/>
      <w:marTop w:val="0"/>
      <w:marBottom w:val="0"/>
      <w:divBdr>
        <w:top w:val="none" w:sz="0" w:space="0" w:color="auto"/>
        <w:left w:val="none" w:sz="0" w:space="0" w:color="auto"/>
        <w:bottom w:val="none" w:sz="0" w:space="0" w:color="auto"/>
        <w:right w:val="none" w:sz="0" w:space="0" w:color="auto"/>
      </w:divBdr>
    </w:div>
    <w:div w:id="1799370052">
      <w:bodyDiv w:val="1"/>
      <w:marLeft w:val="0"/>
      <w:marRight w:val="0"/>
      <w:marTop w:val="0"/>
      <w:marBottom w:val="0"/>
      <w:divBdr>
        <w:top w:val="none" w:sz="0" w:space="0" w:color="auto"/>
        <w:left w:val="none" w:sz="0" w:space="0" w:color="auto"/>
        <w:bottom w:val="none" w:sz="0" w:space="0" w:color="auto"/>
        <w:right w:val="none" w:sz="0" w:space="0" w:color="auto"/>
      </w:divBdr>
    </w:div>
    <w:div w:id="1800953353">
      <w:bodyDiv w:val="1"/>
      <w:marLeft w:val="0"/>
      <w:marRight w:val="0"/>
      <w:marTop w:val="0"/>
      <w:marBottom w:val="0"/>
      <w:divBdr>
        <w:top w:val="none" w:sz="0" w:space="0" w:color="auto"/>
        <w:left w:val="none" w:sz="0" w:space="0" w:color="auto"/>
        <w:bottom w:val="none" w:sz="0" w:space="0" w:color="auto"/>
        <w:right w:val="none" w:sz="0" w:space="0" w:color="auto"/>
      </w:divBdr>
    </w:div>
    <w:div w:id="1803963363">
      <w:bodyDiv w:val="1"/>
      <w:marLeft w:val="0"/>
      <w:marRight w:val="0"/>
      <w:marTop w:val="0"/>
      <w:marBottom w:val="0"/>
      <w:divBdr>
        <w:top w:val="none" w:sz="0" w:space="0" w:color="auto"/>
        <w:left w:val="none" w:sz="0" w:space="0" w:color="auto"/>
        <w:bottom w:val="none" w:sz="0" w:space="0" w:color="auto"/>
        <w:right w:val="none" w:sz="0" w:space="0" w:color="auto"/>
      </w:divBdr>
    </w:div>
    <w:div w:id="1804345888">
      <w:bodyDiv w:val="1"/>
      <w:marLeft w:val="0"/>
      <w:marRight w:val="0"/>
      <w:marTop w:val="0"/>
      <w:marBottom w:val="0"/>
      <w:divBdr>
        <w:top w:val="none" w:sz="0" w:space="0" w:color="auto"/>
        <w:left w:val="none" w:sz="0" w:space="0" w:color="auto"/>
        <w:bottom w:val="none" w:sz="0" w:space="0" w:color="auto"/>
        <w:right w:val="none" w:sz="0" w:space="0" w:color="auto"/>
      </w:divBdr>
    </w:div>
    <w:div w:id="1809083374">
      <w:bodyDiv w:val="1"/>
      <w:marLeft w:val="0"/>
      <w:marRight w:val="0"/>
      <w:marTop w:val="0"/>
      <w:marBottom w:val="0"/>
      <w:divBdr>
        <w:top w:val="none" w:sz="0" w:space="0" w:color="auto"/>
        <w:left w:val="none" w:sz="0" w:space="0" w:color="auto"/>
        <w:bottom w:val="none" w:sz="0" w:space="0" w:color="auto"/>
        <w:right w:val="none" w:sz="0" w:space="0" w:color="auto"/>
      </w:divBdr>
    </w:div>
    <w:div w:id="1818255266">
      <w:bodyDiv w:val="1"/>
      <w:marLeft w:val="0"/>
      <w:marRight w:val="0"/>
      <w:marTop w:val="0"/>
      <w:marBottom w:val="0"/>
      <w:divBdr>
        <w:top w:val="none" w:sz="0" w:space="0" w:color="auto"/>
        <w:left w:val="none" w:sz="0" w:space="0" w:color="auto"/>
        <w:bottom w:val="none" w:sz="0" w:space="0" w:color="auto"/>
        <w:right w:val="none" w:sz="0" w:space="0" w:color="auto"/>
      </w:divBdr>
    </w:div>
    <w:div w:id="1830049016">
      <w:bodyDiv w:val="1"/>
      <w:marLeft w:val="0"/>
      <w:marRight w:val="0"/>
      <w:marTop w:val="0"/>
      <w:marBottom w:val="0"/>
      <w:divBdr>
        <w:top w:val="none" w:sz="0" w:space="0" w:color="auto"/>
        <w:left w:val="none" w:sz="0" w:space="0" w:color="auto"/>
        <w:bottom w:val="none" w:sz="0" w:space="0" w:color="auto"/>
        <w:right w:val="none" w:sz="0" w:space="0" w:color="auto"/>
      </w:divBdr>
    </w:div>
    <w:div w:id="1831755462">
      <w:bodyDiv w:val="1"/>
      <w:marLeft w:val="0"/>
      <w:marRight w:val="0"/>
      <w:marTop w:val="0"/>
      <w:marBottom w:val="0"/>
      <w:divBdr>
        <w:top w:val="none" w:sz="0" w:space="0" w:color="auto"/>
        <w:left w:val="none" w:sz="0" w:space="0" w:color="auto"/>
        <w:bottom w:val="none" w:sz="0" w:space="0" w:color="auto"/>
        <w:right w:val="none" w:sz="0" w:space="0" w:color="auto"/>
      </w:divBdr>
    </w:div>
    <w:div w:id="1833137173">
      <w:bodyDiv w:val="1"/>
      <w:marLeft w:val="0"/>
      <w:marRight w:val="0"/>
      <w:marTop w:val="0"/>
      <w:marBottom w:val="0"/>
      <w:divBdr>
        <w:top w:val="none" w:sz="0" w:space="0" w:color="auto"/>
        <w:left w:val="none" w:sz="0" w:space="0" w:color="auto"/>
        <w:bottom w:val="none" w:sz="0" w:space="0" w:color="auto"/>
        <w:right w:val="none" w:sz="0" w:space="0" w:color="auto"/>
      </w:divBdr>
    </w:div>
    <w:div w:id="1833985374">
      <w:bodyDiv w:val="1"/>
      <w:marLeft w:val="0"/>
      <w:marRight w:val="0"/>
      <w:marTop w:val="0"/>
      <w:marBottom w:val="0"/>
      <w:divBdr>
        <w:top w:val="none" w:sz="0" w:space="0" w:color="auto"/>
        <w:left w:val="none" w:sz="0" w:space="0" w:color="auto"/>
        <w:bottom w:val="none" w:sz="0" w:space="0" w:color="auto"/>
        <w:right w:val="none" w:sz="0" w:space="0" w:color="auto"/>
      </w:divBdr>
    </w:div>
    <w:div w:id="1842043465">
      <w:bodyDiv w:val="1"/>
      <w:marLeft w:val="0"/>
      <w:marRight w:val="0"/>
      <w:marTop w:val="0"/>
      <w:marBottom w:val="0"/>
      <w:divBdr>
        <w:top w:val="none" w:sz="0" w:space="0" w:color="auto"/>
        <w:left w:val="none" w:sz="0" w:space="0" w:color="auto"/>
        <w:bottom w:val="none" w:sz="0" w:space="0" w:color="auto"/>
        <w:right w:val="none" w:sz="0" w:space="0" w:color="auto"/>
      </w:divBdr>
    </w:div>
    <w:div w:id="1843735865">
      <w:bodyDiv w:val="1"/>
      <w:marLeft w:val="0"/>
      <w:marRight w:val="0"/>
      <w:marTop w:val="0"/>
      <w:marBottom w:val="0"/>
      <w:divBdr>
        <w:top w:val="none" w:sz="0" w:space="0" w:color="auto"/>
        <w:left w:val="none" w:sz="0" w:space="0" w:color="auto"/>
        <w:bottom w:val="none" w:sz="0" w:space="0" w:color="auto"/>
        <w:right w:val="none" w:sz="0" w:space="0" w:color="auto"/>
      </w:divBdr>
    </w:div>
    <w:div w:id="1848053750">
      <w:bodyDiv w:val="1"/>
      <w:marLeft w:val="0"/>
      <w:marRight w:val="0"/>
      <w:marTop w:val="0"/>
      <w:marBottom w:val="0"/>
      <w:divBdr>
        <w:top w:val="none" w:sz="0" w:space="0" w:color="auto"/>
        <w:left w:val="none" w:sz="0" w:space="0" w:color="auto"/>
        <w:bottom w:val="none" w:sz="0" w:space="0" w:color="auto"/>
        <w:right w:val="none" w:sz="0" w:space="0" w:color="auto"/>
      </w:divBdr>
    </w:div>
    <w:div w:id="1849909822">
      <w:bodyDiv w:val="1"/>
      <w:marLeft w:val="0"/>
      <w:marRight w:val="0"/>
      <w:marTop w:val="0"/>
      <w:marBottom w:val="0"/>
      <w:divBdr>
        <w:top w:val="none" w:sz="0" w:space="0" w:color="auto"/>
        <w:left w:val="none" w:sz="0" w:space="0" w:color="auto"/>
        <w:bottom w:val="none" w:sz="0" w:space="0" w:color="auto"/>
        <w:right w:val="none" w:sz="0" w:space="0" w:color="auto"/>
      </w:divBdr>
    </w:div>
    <w:div w:id="1852179767">
      <w:bodyDiv w:val="1"/>
      <w:marLeft w:val="0"/>
      <w:marRight w:val="0"/>
      <w:marTop w:val="0"/>
      <w:marBottom w:val="0"/>
      <w:divBdr>
        <w:top w:val="none" w:sz="0" w:space="0" w:color="auto"/>
        <w:left w:val="none" w:sz="0" w:space="0" w:color="auto"/>
        <w:bottom w:val="none" w:sz="0" w:space="0" w:color="auto"/>
        <w:right w:val="none" w:sz="0" w:space="0" w:color="auto"/>
      </w:divBdr>
    </w:div>
    <w:div w:id="1861970107">
      <w:bodyDiv w:val="1"/>
      <w:marLeft w:val="0"/>
      <w:marRight w:val="0"/>
      <w:marTop w:val="0"/>
      <w:marBottom w:val="0"/>
      <w:divBdr>
        <w:top w:val="none" w:sz="0" w:space="0" w:color="auto"/>
        <w:left w:val="none" w:sz="0" w:space="0" w:color="auto"/>
        <w:bottom w:val="none" w:sz="0" w:space="0" w:color="auto"/>
        <w:right w:val="none" w:sz="0" w:space="0" w:color="auto"/>
      </w:divBdr>
      <w:divsChild>
        <w:div w:id="101075115">
          <w:marLeft w:val="0"/>
          <w:marRight w:val="0"/>
          <w:marTop w:val="0"/>
          <w:marBottom w:val="0"/>
          <w:divBdr>
            <w:top w:val="none" w:sz="0" w:space="0" w:color="auto"/>
            <w:left w:val="none" w:sz="0" w:space="0" w:color="auto"/>
            <w:bottom w:val="none" w:sz="0" w:space="0" w:color="auto"/>
            <w:right w:val="none" w:sz="0" w:space="0" w:color="auto"/>
          </w:divBdr>
          <w:divsChild>
            <w:div w:id="917792912">
              <w:marLeft w:val="0"/>
              <w:marRight w:val="0"/>
              <w:marTop w:val="0"/>
              <w:marBottom w:val="0"/>
              <w:divBdr>
                <w:top w:val="none" w:sz="0" w:space="0" w:color="auto"/>
                <w:left w:val="none" w:sz="0" w:space="0" w:color="auto"/>
                <w:bottom w:val="none" w:sz="0" w:space="0" w:color="auto"/>
                <w:right w:val="none" w:sz="0" w:space="0" w:color="auto"/>
              </w:divBdr>
              <w:divsChild>
                <w:div w:id="1919705289">
                  <w:marLeft w:val="0"/>
                  <w:marRight w:val="0"/>
                  <w:marTop w:val="0"/>
                  <w:marBottom w:val="0"/>
                  <w:divBdr>
                    <w:top w:val="none" w:sz="0" w:space="0" w:color="auto"/>
                    <w:left w:val="none" w:sz="0" w:space="0" w:color="auto"/>
                    <w:bottom w:val="none" w:sz="0" w:space="0" w:color="auto"/>
                    <w:right w:val="none" w:sz="0" w:space="0" w:color="auto"/>
                  </w:divBdr>
                  <w:divsChild>
                    <w:div w:id="2071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93398">
      <w:bodyDiv w:val="1"/>
      <w:marLeft w:val="0"/>
      <w:marRight w:val="0"/>
      <w:marTop w:val="0"/>
      <w:marBottom w:val="0"/>
      <w:divBdr>
        <w:top w:val="none" w:sz="0" w:space="0" w:color="auto"/>
        <w:left w:val="none" w:sz="0" w:space="0" w:color="auto"/>
        <w:bottom w:val="none" w:sz="0" w:space="0" w:color="auto"/>
        <w:right w:val="none" w:sz="0" w:space="0" w:color="auto"/>
      </w:divBdr>
    </w:div>
    <w:div w:id="1877044135">
      <w:bodyDiv w:val="1"/>
      <w:marLeft w:val="0"/>
      <w:marRight w:val="0"/>
      <w:marTop w:val="0"/>
      <w:marBottom w:val="0"/>
      <w:divBdr>
        <w:top w:val="none" w:sz="0" w:space="0" w:color="auto"/>
        <w:left w:val="none" w:sz="0" w:space="0" w:color="auto"/>
        <w:bottom w:val="none" w:sz="0" w:space="0" w:color="auto"/>
        <w:right w:val="none" w:sz="0" w:space="0" w:color="auto"/>
      </w:divBdr>
    </w:div>
    <w:div w:id="1897623865">
      <w:bodyDiv w:val="1"/>
      <w:marLeft w:val="0"/>
      <w:marRight w:val="0"/>
      <w:marTop w:val="0"/>
      <w:marBottom w:val="0"/>
      <w:divBdr>
        <w:top w:val="none" w:sz="0" w:space="0" w:color="auto"/>
        <w:left w:val="none" w:sz="0" w:space="0" w:color="auto"/>
        <w:bottom w:val="none" w:sz="0" w:space="0" w:color="auto"/>
        <w:right w:val="none" w:sz="0" w:space="0" w:color="auto"/>
      </w:divBdr>
    </w:div>
    <w:div w:id="1904101592">
      <w:bodyDiv w:val="1"/>
      <w:marLeft w:val="0"/>
      <w:marRight w:val="0"/>
      <w:marTop w:val="0"/>
      <w:marBottom w:val="0"/>
      <w:divBdr>
        <w:top w:val="none" w:sz="0" w:space="0" w:color="auto"/>
        <w:left w:val="none" w:sz="0" w:space="0" w:color="auto"/>
        <w:bottom w:val="none" w:sz="0" w:space="0" w:color="auto"/>
        <w:right w:val="none" w:sz="0" w:space="0" w:color="auto"/>
      </w:divBdr>
    </w:div>
    <w:div w:id="1919974732">
      <w:bodyDiv w:val="1"/>
      <w:marLeft w:val="0"/>
      <w:marRight w:val="0"/>
      <w:marTop w:val="0"/>
      <w:marBottom w:val="0"/>
      <w:divBdr>
        <w:top w:val="none" w:sz="0" w:space="0" w:color="auto"/>
        <w:left w:val="none" w:sz="0" w:space="0" w:color="auto"/>
        <w:bottom w:val="none" w:sz="0" w:space="0" w:color="auto"/>
        <w:right w:val="none" w:sz="0" w:space="0" w:color="auto"/>
      </w:divBdr>
    </w:div>
    <w:div w:id="1922594767">
      <w:bodyDiv w:val="1"/>
      <w:marLeft w:val="0"/>
      <w:marRight w:val="0"/>
      <w:marTop w:val="0"/>
      <w:marBottom w:val="0"/>
      <w:divBdr>
        <w:top w:val="none" w:sz="0" w:space="0" w:color="auto"/>
        <w:left w:val="none" w:sz="0" w:space="0" w:color="auto"/>
        <w:bottom w:val="none" w:sz="0" w:space="0" w:color="auto"/>
        <w:right w:val="none" w:sz="0" w:space="0" w:color="auto"/>
      </w:divBdr>
      <w:divsChild>
        <w:div w:id="1498768783">
          <w:marLeft w:val="0"/>
          <w:marRight w:val="0"/>
          <w:marTop w:val="0"/>
          <w:marBottom w:val="0"/>
          <w:divBdr>
            <w:top w:val="none" w:sz="0" w:space="0" w:color="auto"/>
            <w:left w:val="none" w:sz="0" w:space="0" w:color="auto"/>
            <w:bottom w:val="none" w:sz="0" w:space="0" w:color="auto"/>
            <w:right w:val="none" w:sz="0" w:space="0" w:color="auto"/>
          </w:divBdr>
        </w:div>
      </w:divsChild>
    </w:div>
    <w:div w:id="1924950127">
      <w:bodyDiv w:val="1"/>
      <w:marLeft w:val="0"/>
      <w:marRight w:val="0"/>
      <w:marTop w:val="0"/>
      <w:marBottom w:val="0"/>
      <w:divBdr>
        <w:top w:val="none" w:sz="0" w:space="0" w:color="auto"/>
        <w:left w:val="none" w:sz="0" w:space="0" w:color="auto"/>
        <w:bottom w:val="none" w:sz="0" w:space="0" w:color="auto"/>
        <w:right w:val="none" w:sz="0" w:space="0" w:color="auto"/>
      </w:divBdr>
    </w:div>
    <w:div w:id="1934822384">
      <w:bodyDiv w:val="1"/>
      <w:marLeft w:val="0"/>
      <w:marRight w:val="0"/>
      <w:marTop w:val="0"/>
      <w:marBottom w:val="0"/>
      <w:divBdr>
        <w:top w:val="none" w:sz="0" w:space="0" w:color="auto"/>
        <w:left w:val="none" w:sz="0" w:space="0" w:color="auto"/>
        <w:bottom w:val="none" w:sz="0" w:space="0" w:color="auto"/>
        <w:right w:val="none" w:sz="0" w:space="0" w:color="auto"/>
      </w:divBdr>
    </w:div>
    <w:div w:id="1945920878">
      <w:bodyDiv w:val="1"/>
      <w:marLeft w:val="0"/>
      <w:marRight w:val="0"/>
      <w:marTop w:val="0"/>
      <w:marBottom w:val="0"/>
      <w:divBdr>
        <w:top w:val="none" w:sz="0" w:space="0" w:color="auto"/>
        <w:left w:val="none" w:sz="0" w:space="0" w:color="auto"/>
        <w:bottom w:val="none" w:sz="0" w:space="0" w:color="auto"/>
        <w:right w:val="none" w:sz="0" w:space="0" w:color="auto"/>
      </w:divBdr>
    </w:div>
    <w:div w:id="1948385712">
      <w:bodyDiv w:val="1"/>
      <w:marLeft w:val="0"/>
      <w:marRight w:val="0"/>
      <w:marTop w:val="0"/>
      <w:marBottom w:val="0"/>
      <w:divBdr>
        <w:top w:val="none" w:sz="0" w:space="0" w:color="auto"/>
        <w:left w:val="none" w:sz="0" w:space="0" w:color="auto"/>
        <w:bottom w:val="none" w:sz="0" w:space="0" w:color="auto"/>
        <w:right w:val="none" w:sz="0" w:space="0" w:color="auto"/>
      </w:divBdr>
    </w:div>
    <w:div w:id="1952785057">
      <w:bodyDiv w:val="1"/>
      <w:marLeft w:val="0"/>
      <w:marRight w:val="0"/>
      <w:marTop w:val="0"/>
      <w:marBottom w:val="0"/>
      <w:divBdr>
        <w:top w:val="none" w:sz="0" w:space="0" w:color="auto"/>
        <w:left w:val="none" w:sz="0" w:space="0" w:color="auto"/>
        <w:bottom w:val="none" w:sz="0" w:space="0" w:color="auto"/>
        <w:right w:val="none" w:sz="0" w:space="0" w:color="auto"/>
      </w:divBdr>
    </w:div>
    <w:div w:id="1956673962">
      <w:bodyDiv w:val="1"/>
      <w:marLeft w:val="0"/>
      <w:marRight w:val="0"/>
      <w:marTop w:val="0"/>
      <w:marBottom w:val="0"/>
      <w:divBdr>
        <w:top w:val="none" w:sz="0" w:space="0" w:color="auto"/>
        <w:left w:val="none" w:sz="0" w:space="0" w:color="auto"/>
        <w:bottom w:val="none" w:sz="0" w:space="0" w:color="auto"/>
        <w:right w:val="none" w:sz="0" w:space="0" w:color="auto"/>
      </w:divBdr>
    </w:div>
    <w:div w:id="1960716443">
      <w:bodyDiv w:val="1"/>
      <w:marLeft w:val="0"/>
      <w:marRight w:val="0"/>
      <w:marTop w:val="0"/>
      <w:marBottom w:val="0"/>
      <w:divBdr>
        <w:top w:val="none" w:sz="0" w:space="0" w:color="auto"/>
        <w:left w:val="none" w:sz="0" w:space="0" w:color="auto"/>
        <w:bottom w:val="none" w:sz="0" w:space="0" w:color="auto"/>
        <w:right w:val="none" w:sz="0" w:space="0" w:color="auto"/>
      </w:divBdr>
    </w:div>
    <w:div w:id="1964074607">
      <w:bodyDiv w:val="1"/>
      <w:marLeft w:val="0"/>
      <w:marRight w:val="0"/>
      <w:marTop w:val="0"/>
      <w:marBottom w:val="0"/>
      <w:divBdr>
        <w:top w:val="none" w:sz="0" w:space="0" w:color="auto"/>
        <w:left w:val="none" w:sz="0" w:space="0" w:color="auto"/>
        <w:bottom w:val="none" w:sz="0" w:space="0" w:color="auto"/>
        <w:right w:val="none" w:sz="0" w:space="0" w:color="auto"/>
      </w:divBdr>
    </w:div>
    <w:div w:id="1964192240">
      <w:bodyDiv w:val="1"/>
      <w:marLeft w:val="0"/>
      <w:marRight w:val="0"/>
      <w:marTop w:val="0"/>
      <w:marBottom w:val="0"/>
      <w:divBdr>
        <w:top w:val="none" w:sz="0" w:space="0" w:color="auto"/>
        <w:left w:val="none" w:sz="0" w:space="0" w:color="auto"/>
        <w:bottom w:val="none" w:sz="0" w:space="0" w:color="auto"/>
        <w:right w:val="none" w:sz="0" w:space="0" w:color="auto"/>
      </w:divBdr>
    </w:div>
    <w:div w:id="1966615493">
      <w:bodyDiv w:val="1"/>
      <w:marLeft w:val="0"/>
      <w:marRight w:val="0"/>
      <w:marTop w:val="0"/>
      <w:marBottom w:val="0"/>
      <w:divBdr>
        <w:top w:val="none" w:sz="0" w:space="0" w:color="auto"/>
        <w:left w:val="none" w:sz="0" w:space="0" w:color="auto"/>
        <w:bottom w:val="none" w:sz="0" w:space="0" w:color="auto"/>
        <w:right w:val="none" w:sz="0" w:space="0" w:color="auto"/>
      </w:divBdr>
    </w:div>
    <w:div w:id="1969511251">
      <w:bodyDiv w:val="1"/>
      <w:marLeft w:val="0"/>
      <w:marRight w:val="0"/>
      <w:marTop w:val="0"/>
      <w:marBottom w:val="0"/>
      <w:divBdr>
        <w:top w:val="none" w:sz="0" w:space="0" w:color="auto"/>
        <w:left w:val="none" w:sz="0" w:space="0" w:color="auto"/>
        <w:bottom w:val="none" w:sz="0" w:space="0" w:color="auto"/>
        <w:right w:val="none" w:sz="0" w:space="0" w:color="auto"/>
      </w:divBdr>
    </w:div>
    <w:div w:id="1973828811">
      <w:bodyDiv w:val="1"/>
      <w:marLeft w:val="0"/>
      <w:marRight w:val="0"/>
      <w:marTop w:val="0"/>
      <w:marBottom w:val="0"/>
      <w:divBdr>
        <w:top w:val="none" w:sz="0" w:space="0" w:color="auto"/>
        <w:left w:val="none" w:sz="0" w:space="0" w:color="auto"/>
        <w:bottom w:val="none" w:sz="0" w:space="0" w:color="auto"/>
        <w:right w:val="none" w:sz="0" w:space="0" w:color="auto"/>
      </w:divBdr>
    </w:div>
    <w:div w:id="1974629223">
      <w:bodyDiv w:val="1"/>
      <w:marLeft w:val="0"/>
      <w:marRight w:val="0"/>
      <w:marTop w:val="0"/>
      <w:marBottom w:val="0"/>
      <w:divBdr>
        <w:top w:val="none" w:sz="0" w:space="0" w:color="auto"/>
        <w:left w:val="none" w:sz="0" w:space="0" w:color="auto"/>
        <w:bottom w:val="none" w:sz="0" w:space="0" w:color="auto"/>
        <w:right w:val="none" w:sz="0" w:space="0" w:color="auto"/>
      </w:divBdr>
    </w:div>
    <w:div w:id="1993218656">
      <w:bodyDiv w:val="1"/>
      <w:marLeft w:val="0"/>
      <w:marRight w:val="0"/>
      <w:marTop w:val="0"/>
      <w:marBottom w:val="0"/>
      <w:divBdr>
        <w:top w:val="none" w:sz="0" w:space="0" w:color="auto"/>
        <w:left w:val="none" w:sz="0" w:space="0" w:color="auto"/>
        <w:bottom w:val="none" w:sz="0" w:space="0" w:color="auto"/>
        <w:right w:val="none" w:sz="0" w:space="0" w:color="auto"/>
      </w:divBdr>
    </w:div>
    <w:div w:id="1995328989">
      <w:bodyDiv w:val="1"/>
      <w:marLeft w:val="0"/>
      <w:marRight w:val="0"/>
      <w:marTop w:val="0"/>
      <w:marBottom w:val="0"/>
      <w:divBdr>
        <w:top w:val="none" w:sz="0" w:space="0" w:color="auto"/>
        <w:left w:val="none" w:sz="0" w:space="0" w:color="auto"/>
        <w:bottom w:val="none" w:sz="0" w:space="0" w:color="auto"/>
        <w:right w:val="none" w:sz="0" w:space="0" w:color="auto"/>
      </w:divBdr>
    </w:div>
    <w:div w:id="1998684054">
      <w:bodyDiv w:val="1"/>
      <w:marLeft w:val="0"/>
      <w:marRight w:val="0"/>
      <w:marTop w:val="0"/>
      <w:marBottom w:val="0"/>
      <w:divBdr>
        <w:top w:val="none" w:sz="0" w:space="0" w:color="auto"/>
        <w:left w:val="none" w:sz="0" w:space="0" w:color="auto"/>
        <w:bottom w:val="none" w:sz="0" w:space="0" w:color="auto"/>
        <w:right w:val="none" w:sz="0" w:space="0" w:color="auto"/>
      </w:divBdr>
    </w:div>
    <w:div w:id="1998996144">
      <w:bodyDiv w:val="1"/>
      <w:marLeft w:val="0"/>
      <w:marRight w:val="0"/>
      <w:marTop w:val="0"/>
      <w:marBottom w:val="0"/>
      <w:divBdr>
        <w:top w:val="none" w:sz="0" w:space="0" w:color="auto"/>
        <w:left w:val="none" w:sz="0" w:space="0" w:color="auto"/>
        <w:bottom w:val="none" w:sz="0" w:space="0" w:color="auto"/>
        <w:right w:val="none" w:sz="0" w:space="0" w:color="auto"/>
      </w:divBdr>
    </w:div>
    <w:div w:id="2000114687">
      <w:bodyDiv w:val="1"/>
      <w:marLeft w:val="0"/>
      <w:marRight w:val="0"/>
      <w:marTop w:val="0"/>
      <w:marBottom w:val="0"/>
      <w:divBdr>
        <w:top w:val="none" w:sz="0" w:space="0" w:color="auto"/>
        <w:left w:val="none" w:sz="0" w:space="0" w:color="auto"/>
        <w:bottom w:val="none" w:sz="0" w:space="0" w:color="auto"/>
        <w:right w:val="none" w:sz="0" w:space="0" w:color="auto"/>
      </w:divBdr>
    </w:div>
    <w:div w:id="2001611589">
      <w:bodyDiv w:val="1"/>
      <w:marLeft w:val="0"/>
      <w:marRight w:val="0"/>
      <w:marTop w:val="0"/>
      <w:marBottom w:val="0"/>
      <w:divBdr>
        <w:top w:val="none" w:sz="0" w:space="0" w:color="auto"/>
        <w:left w:val="none" w:sz="0" w:space="0" w:color="auto"/>
        <w:bottom w:val="none" w:sz="0" w:space="0" w:color="auto"/>
        <w:right w:val="none" w:sz="0" w:space="0" w:color="auto"/>
      </w:divBdr>
    </w:div>
    <w:div w:id="2010206141">
      <w:bodyDiv w:val="1"/>
      <w:marLeft w:val="0"/>
      <w:marRight w:val="0"/>
      <w:marTop w:val="0"/>
      <w:marBottom w:val="0"/>
      <w:divBdr>
        <w:top w:val="none" w:sz="0" w:space="0" w:color="auto"/>
        <w:left w:val="none" w:sz="0" w:space="0" w:color="auto"/>
        <w:bottom w:val="none" w:sz="0" w:space="0" w:color="auto"/>
        <w:right w:val="none" w:sz="0" w:space="0" w:color="auto"/>
      </w:divBdr>
    </w:div>
    <w:div w:id="2013294761">
      <w:bodyDiv w:val="1"/>
      <w:marLeft w:val="0"/>
      <w:marRight w:val="0"/>
      <w:marTop w:val="0"/>
      <w:marBottom w:val="0"/>
      <w:divBdr>
        <w:top w:val="none" w:sz="0" w:space="0" w:color="auto"/>
        <w:left w:val="none" w:sz="0" w:space="0" w:color="auto"/>
        <w:bottom w:val="none" w:sz="0" w:space="0" w:color="auto"/>
        <w:right w:val="none" w:sz="0" w:space="0" w:color="auto"/>
      </w:divBdr>
    </w:div>
    <w:div w:id="2018579849">
      <w:bodyDiv w:val="1"/>
      <w:marLeft w:val="0"/>
      <w:marRight w:val="0"/>
      <w:marTop w:val="0"/>
      <w:marBottom w:val="0"/>
      <w:divBdr>
        <w:top w:val="none" w:sz="0" w:space="0" w:color="auto"/>
        <w:left w:val="none" w:sz="0" w:space="0" w:color="auto"/>
        <w:bottom w:val="none" w:sz="0" w:space="0" w:color="auto"/>
        <w:right w:val="none" w:sz="0" w:space="0" w:color="auto"/>
      </w:divBdr>
    </w:div>
    <w:div w:id="2018656566">
      <w:bodyDiv w:val="1"/>
      <w:marLeft w:val="0"/>
      <w:marRight w:val="0"/>
      <w:marTop w:val="0"/>
      <w:marBottom w:val="0"/>
      <w:divBdr>
        <w:top w:val="none" w:sz="0" w:space="0" w:color="auto"/>
        <w:left w:val="none" w:sz="0" w:space="0" w:color="auto"/>
        <w:bottom w:val="none" w:sz="0" w:space="0" w:color="auto"/>
        <w:right w:val="none" w:sz="0" w:space="0" w:color="auto"/>
      </w:divBdr>
    </w:div>
    <w:div w:id="2019506583">
      <w:bodyDiv w:val="1"/>
      <w:marLeft w:val="0"/>
      <w:marRight w:val="0"/>
      <w:marTop w:val="0"/>
      <w:marBottom w:val="0"/>
      <w:divBdr>
        <w:top w:val="none" w:sz="0" w:space="0" w:color="auto"/>
        <w:left w:val="none" w:sz="0" w:space="0" w:color="auto"/>
        <w:bottom w:val="none" w:sz="0" w:space="0" w:color="auto"/>
        <w:right w:val="none" w:sz="0" w:space="0" w:color="auto"/>
      </w:divBdr>
    </w:div>
    <w:div w:id="2022049468">
      <w:bodyDiv w:val="1"/>
      <w:marLeft w:val="0"/>
      <w:marRight w:val="0"/>
      <w:marTop w:val="0"/>
      <w:marBottom w:val="0"/>
      <w:divBdr>
        <w:top w:val="none" w:sz="0" w:space="0" w:color="auto"/>
        <w:left w:val="none" w:sz="0" w:space="0" w:color="auto"/>
        <w:bottom w:val="none" w:sz="0" w:space="0" w:color="auto"/>
        <w:right w:val="none" w:sz="0" w:space="0" w:color="auto"/>
      </w:divBdr>
    </w:div>
    <w:div w:id="2028824234">
      <w:bodyDiv w:val="1"/>
      <w:marLeft w:val="0"/>
      <w:marRight w:val="0"/>
      <w:marTop w:val="0"/>
      <w:marBottom w:val="0"/>
      <w:divBdr>
        <w:top w:val="none" w:sz="0" w:space="0" w:color="auto"/>
        <w:left w:val="none" w:sz="0" w:space="0" w:color="auto"/>
        <w:bottom w:val="none" w:sz="0" w:space="0" w:color="auto"/>
        <w:right w:val="none" w:sz="0" w:space="0" w:color="auto"/>
      </w:divBdr>
    </w:div>
    <w:div w:id="2033145546">
      <w:bodyDiv w:val="1"/>
      <w:marLeft w:val="0"/>
      <w:marRight w:val="0"/>
      <w:marTop w:val="0"/>
      <w:marBottom w:val="0"/>
      <w:divBdr>
        <w:top w:val="none" w:sz="0" w:space="0" w:color="auto"/>
        <w:left w:val="none" w:sz="0" w:space="0" w:color="auto"/>
        <w:bottom w:val="none" w:sz="0" w:space="0" w:color="auto"/>
        <w:right w:val="none" w:sz="0" w:space="0" w:color="auto"/>
      </w:divBdr>
    </w:div>
    <w:div w:id="2035187287">
      <w:bodyDiv w:val="1"/>
      <w:marLeft w:val="0"/>
      <w:marRight w:val="0"/>
      <w:marTop w:val="0"/>
      <w:marBottom w:val="0"/>
      <w:divBdr>
        <w:top w:val="none" w:sz="0" w:space="0" w:color="auto"/>
        <w:left w:val="none" w:sz="0" w:space="0" w:color="auto"/>
        <w:bottom w:val="none" w:sz="0" w:space="0" w:color="auto"/>
        <w:right w:val="none" w:sz="0" w:space="0" w:color="auto"/>
      </w:divBdr>
    </w:div>
    <w:div w:id="2041974173">
      <w:bodyDiv w:val="1"/>
      <w:marLeft w:val="0"/>
      <w:marRight w:val="0"/>
      <w:marTop w:val="0"/>
      <w:marBottom w:val="0"/>
      <w:divBdr>
        <w:top w:val="none" w:sz="0" w:space="0" w:color="auto"/>
        <w:left w:val="none" w:sz="0" w:space="0" w:color="auto"/>
        <w:bottom w:val="none" w:sz="0" w:space="0" w:color="auto"/>
        <w:right w:val="none" w:sz="0" w:space="0" w:color="auto"/>
      </w:divBdr>
    </w:div>
    <w:div w:id="2045521314">
      <w:bodyDiv w:val="1"/>
      <w:marLeft w:val="0"/>
      <w:marRight w:val="0"/>
      <w:marTop w:val="0"/>
      <w:marBottom w:val="0"/>
      <w:divBdr>
        <w:top w:val="none" w:sz="0" w:space="0" w:color="auto"/>
        <w:left w:val="none" w:sz="0" w:space="0" w:color="auto"/>
        <w:bottom w:val="none" w:sz="0" w:space="0" w:color="auto"/>
        <w:right w:val="none" w:sz="0" w:space="0" w:color="auto"/>
      </w:divBdr>
    </w:div>
    <w:div w:id="2046983481">
      <w:bodyDiv w:val="1"/>
      <w:marLeft w:val="0"/>
      <w:marRight w:val="0"/>
      <w:marTop w:val="0"/>
      <w:marBottom w:val="0"/>
      <w:divBdr>
        <w:top w:val="none" w:sz="0" w:space="0" w:color="auto"/>
        <w:left w:val="none" w:sz="0" w:space="0" w:color="auto"/>
        <w:bottom w:val="none" w:sz="0" w:space="0" w:color="auto"/>
        <w:right w:val="none" w:sz="0" w:space="0" w:color="auto"/>
      </w:divBdr>
    </w:div>
    <w:div w:id="2056732999">
      <w:bodyDiv w:val="1"/>
      <w:marLeft w:val="0"/>
      <w:marRight w:val="0"/>
      <w:marTop w:val="0"/>
      <w:marBottom w:val="0"/>
      <w:divBdr>
        <w:top w:val="none" w:sz="0" w:space="0" w:color="auto"/>
        <w:left w:val="none" w:sz="0" w:space="0" w:color="auto"/>
        <w:bottom w:val="none" w:sz="0" w:space="0" w:color="auto"/>
        <w:right w:val="none" w:sz="0" w:space="0" w:color="auto"/>
      </w:divBdr>
    </w:div>
    <w:div w:id="2057659083">
      <w:bodyDiv w:val="1"/>
      <w:marLeft w:val="0"/>
      <w:marRight w:val="0"/>
      <w:marTop w:val="0"/>
      <w:marBottom w:val="0"/>
      <w:divBdr>
        <w:top w:val="none" w:sz="0" w:space="0" w:color="auto"/>
        <w:left w:val="none" w:sz="0" w:space="0" w:color="auto"/>
        <w:bottom w:val="none" w:sz="0" w:space="0" w:color="auto"/>
        <w:right w:val="none" w:sz="0" w:space="0" w:color="auto"/>
      </w:divBdr>
    </w:div>
    <w:div w:id="2059550088">
      <w:bodyDiv w:val="1"/>
      <w:marLeft w:val="0"/>
      <w:marRight w:val="0"/>
      <w:marTop w:val="0"/>
      <w:marBottom w:val="0"/>
      <w:divBdr>
        <w:top w:val="none" w:sz="0" w:space="0" w:color="auto"/>
        <w:left w:val="none" w:sz="0" w:space="0" w:color="auto"/>
        <w:bottom w:val="none" w:sz="0" w:space="0" w:color="auto"/>
        <w:right w:val="none" w:sz="0" w:space="0" w:color="auto"/>
      </w:divBdr>
    </w:div>
    <w:div w:id="2065447505">
      <w:bodyDiv w:val="1"/>
      <w:marLeft w:val="0"/>
      <w:marRight w:val="0"/>
      <w:marTop w:val="0"/>
      <w:marBottom w:val="0"/>
      <w:divBdr>
        <w:top w:val="none" w:sz="0" w:space="0" w:color="auto"/>
        <w:left w:val="none" w:sz="0" w:space="0" w:color="auto"/>
        <w:bottom w:val="none" w:sz="0" w:space="0" w:color="auto"/>
        <w:right w:val="none" w:sz="0" w:space="0" w:color="auto"/>
      </w:divBdr>
    </w:div>
    <w:div w:id="2072727596">
      <w:bodyDiv w:val="1"/>
      <w:marLeft w:val="0"/>
      <w:marRight w:val="0"/>
      <w:marTop w:val="0"/>
      <w:marBottom w:val="0"/>
      <w:divBdr>
        <w:top w:val="none" w:sz="0" w:space="0" w:color="auto"/>
        <w:left w:val="none" w:sz="0" w:space="0" w:color="auto"/>
        <w:bottom w:val="none" w:sz="0" w:space="0" w:color="auto"/>
        <w:right w:val="none" w:sz="0" w:space="0" w:color="auto"/>
      </w:divBdr>
    </w:div>
    <w:div w:id="2076586867">
      <w:bodyDiv w:val="1"/>
      <w:marLeft w:val="0"/>
      <w:marRight w:val="0"/>
      <w:marTop w:val="0"/>
      <w:marBottom w:val="0"/>
      <w:divBdr>
        <w:top w:val="none" w:sz="0" w:space="0" w:color="auto"/>
        <w:left w:val="none" w:sz="0" w:space="0" w:color="auto"/>
        <w:bottom w:val="none" w:sz="0" w:space="0" w:color="auto"/>
        <w:right w:val="none" w:sz="0" w:space="0" w:color="auto"/>
      </w:divBdr>
    </w:div>
    <w:div w:id="2077238344">
      <w:bodyDiv w:val="1"/>
      <w:marLeft w:val="0"/>
      <w:marRight w:val="0"/>
      <w:marTop w:val="0"/>
      <w:marBottom w:val="0"/>
      <w:divBdr>
        <w:top w:val="none" w:sz="0" w:space="0" w:color="auto"/>
        <w:left w:val="none" w:sz="0" w:space="0" w:color="auto"/>
        <w:bottom w:val="none" w:sz="0" w:space="0" w:color="auto"/>
        <w:right w:val="none" w:sz="0" w:space="0" w:color="auto"/>
      </w:divBdr>
    </w:div>
    <w:div w:id="2086757214">
      <w:bodyDiv w:val="1"/>
      <w:marLeft w:val="0"/>
      <w:marRight w:val="0"/>
      <w:marTop w:val="0"/>
      <w:marBottom w:val="0"/>
      <w:divBdr>
        <w:top w:val="none" w:sz="0" w:space="0" w:color="auto"/>
        <w:left w:val="none" w:sz="0" w:space="0" w:color="auto"/>
        <w:bottom w:val="none" w:sz="0" w:space="0" w:color="auto"/>
        <w:right w:val="none" w:sz="0" w:space="0" w:color="auto"/>
      </w:divBdr>
    </w:div>
    <w:div w:id="2093693036">
      <w:bodyDiv w:val="1"/>
      <w:marLeft w:val="0"/>
      <w:marRight w:val="0"/>
      <w:marTop w:val="0"/>
      <w:marBottom w:val="0"/>
      <w:divBdr>
        <w:top w:val="none" w:sz="0" w:space="0" w:color="auto"/>
        <w:left w:val="none" w:sz="0" w:space="0" w:color="auto"/>
        <w:bottom w:val="none" w:sz="0" w:space="0" w:color="auto"/>
        <w:right w:val="none" w:sz="0" w:space="0" w:color="auto"/>
      </w:divBdr>
    </w:div>
    <w:div w:id="2093970588">
      <w:bodyDiv w:val="1"/>
      <w:marLeft w:val="0"/>
      <w:marRight w:val="0"/>
      <w:marTop w:val="0"/>
      <w:marBottom w:val="0"/>
      <w:divBdr>
        <w:top w:val="none" w:sz="0" w:space="0" w:color="auto"/>
        <w:left w:val="none" w:sz="0" w:space="0" w:color="auto"/>
        <w:bottom w:val="none" w:sz="0" w:space="0" w:color="auto"/>
        <w:right w:val="none" w:sz="0" w:space="0" w:color="auto"/>
      </w:divBdr>
    </w:div>
    <w:div w:id="2106530244">
      <w:bodyDiv w:val="1"/>
      <w:marLeft w:val="0"/>
      <w:marRight w:val="0"/>
      <w:marTop w:val="0"/>
      <w:marBottom w:val="0"/>
      <w:divBdr>
        <w:top w:val="none" w:sz="0" w:space="0" w:color="auto"/>
        <w:left w:val="none" w:sz="0" w:space="0" w:color="auto"/>
        <w:bottom w:val="none" w:sz="0" w:space="0" w:color="auto"/>
        <w:right w:val="none" w:sz="0" w:space="0" w:color="auto"/>
      </w:divBdr>
    </w:div>
    <w:div w:id="2108188160">
      <w:bodyDiv w:val="1"/>
      <w:marLeft w:val="0"/>
      <w:marRight w:val="0"/>
      <w:marTop w:val="0"/>
      <w:marBottom w:val="0"/>
      <w:divBdr>
        <w:top w:val="none" w:sz="0" w:space="0" w:color="auto"/>
        <w:left w:val="none" w:sz="0" w:space="0" w:color="auto"/>
        <w:bottom w:val="none" w:sz="0" w:space="0" w:color="auto"/>
        <w:right w:val="none" w:sz="0" w:space="0" w:color="auto"/>
      </w:divBdr>
    </w:div>
    <w:div w:id="2114938138">
      <w:bodyDiv w:val="1"/>
      <w:marLeft w:val="0"/>
      <w:marRight w:val="0"/>
      <w:marTop w:val="0"/>
      <w:marBottom w:val="0"/>
      <w:divBdr>
        <w:top w:val="none" w:sz="0" w:space="0" w:color="auto"/>
        <w:left w:val="none" w:sz="0" w:space="0" w:color="auto"/>
        <w:bottom w:val="none" w:sz="0" w:space="0" w:color="auto"/>
        <w:right w:val="none" w:sz="0" w:space="0" w:color="auto"/>
      </w:divBdr>
    </w:div>
    <w:div w:id="2115321484">
      <w:bodyDiv w:val="1"/>
      <w:marLeft w:val="0"/>
      <w:marRight w:val="0"/>
      <w:marTop w:val="0"/>
      <w:marBottom w:val="0"/>
      <w:divBdr>
        <w:top w:val="none" w:sz="0" w:space="0" w:color="auto"/>
        <w:left w:val="none" w:sz="0" w:space="0" w:color="auto"/>
        <w:bottom w:val="none" w:sz="0" w:space="0" w:color="auto"/>
        <w:right w:val="none" w:sz="0" w:space="0" w:color="auto"/>
      </w:divBdr>
    </w:div>
    <w:div w:id="2124104578">
      <w:bodyDiv w:val="1"/>
      <w:marLeft w:val="0"/>
      <w:marRight w:val="0"/>
      <w:marTop w:val="0"/>
      <w:marBottom w:val="0"/>
      <w:divBdr>
        <w:top w:val="none" w:sz="0" w:space="0" w:color="auto"/>
        <w:left w:val="none" w:sz="0" w:space="0" w:color="auto"/>
        <w:bottom w:val="none" w:sz="0" w:space="0" w:color="auto"/>
        <w:right w:val="none" w:sz="0" w:space="0" w:color="auto"/>
      </w:divBdr>
    </w:div>
    <w:div w:id="2127389499">
      <w:bodyDiv w:val="1"/>
      <w:marLeft w:val="0"/>
      <w:marRight w:val="0"/>
      <w:marTop w:val="0"/>
      <w:marBottom w:val="0"/>
      <w:divBdr>
        <w:top w:val="none" w:sz="0" w:space="0" w:color="auto"/>
        <w:left w:val="none" w:sz="0" w:space="0" w:color="auto"/>
        <w:bottom w:val="none" w:sz="0" w:space="0" w:color="auto"/>
        <w:right w:val="none" w:sz="0" w:space="0" w:color="auto"/>
      </w:divBdr>
    </w:div>
    <w:div w:id="2137021205">
      <w:bodyDiv w:val="1"/>
      <w:marLeft w:val="0"/>
      <w:marRight w:val="0"/>
      <w:marTop w:val="0"/>
      <w:marBottom w:val="0"/>
      <w:divBdr>
        <w:top w:val="none" w:sz="0" w:space="0" w:color="auto"/>
        <w:left w:val="none" w:sz="0" w:space="0" w:color="auto"/>
        <w:bottom w:val="none" w:sz="0" w:space="0" w:color="auto"/>
        <w:right w:val="none" w:sz="0" w:space="0" w:color="auto"/>
      </w:divBdr>
    </w:div>
    <w:div w:id="2137021970">
      <w:bodyDiv w:val="1"/>
      <w:marLeft w:val="0"/>
      <w:marRight w:val="0"/>
      <w:marTop w:val="0"/>
      <w:marBottom w:val="0"/>
      <w:divBdr>
        <w:top w:val="none" w:sz="0" w:space="0" w:color="auto"/>
        <w:left w:val="none" w:sz="0" w:space="0" w:color="auto"/>
        <w:bottom w:val="none" w:sz="0" w:space="0" w:color="auto"/>
        <w:right w:val="none" w:sz="0" w:space="0" w:color="auto"/>
      </w:divBdr>
    </w:div>
    <w:div w:id="2137335229">
      <w:bodyDiv w:val="1"/>
      <w:marLeft w:val="0"/>
      <w:marRight w:val="0"/>
      <w:marTop w:val="0"/>
      <w:marBottom w:val="0"/>
      <w:divBdr>
        <w:top w:val="none" w:sz="0" w:space="0" w:color="auto"/>
        <w:left w:val="none" w:sz="0" w:space="0" w:color="auto"/>
        <w:bottom w:val="none" w:sz="0" w:space="0" w:color="auto"/>
        <w:right w:val="none" w:sz="0" w:space="0" w:color="auto"/>
      </w:divBdr>
      <w:divsChild>
        <w:div w:id="1780492884">
          <w:marLeft w:val="0"/>
          <w:marRight w:val="0"/>
          <w:marTop w:val="0"/>
          <w:marBottom w:val="0"/>
          <w:divBdr>
            <w:top w:val="none" w:sz="0" w:space="0" w:color="auto"/>
            <w:left w:val="none" w:sz="0" w:space="0" w:color="auto"/>
            <w:bottom w:val="none" w:sz="0" w:space="0" w:color="auto"/>
            <w:right w:val="none" w:sz="0" w:space="0" w:color="auto"/>
          </w:divBdr>
        </w:div>
      </w:divsChild>
    </w:div>
    <w:div w:id="214318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99" Type="http://schemas.openxmlformats.org/officeDocument/2006/relationships/hyperlink" Target="https://www.fema.gov/disasters/stafford-act" TargetMode="External"/><Relationship Id="rId21" Type="http://schemas.openxmlformats.org/officeDocument/2006/relationships/header" Target="header4.xml"/><Relationship Id="rId63" Type="http://schemas.openxmlformats.org/officeDocument/2006/relationships/image" Target="media/image8.png"/><Relationship Id="rId159" Type="http://schemas.openxmlformats.org/officeDocument/2006/relationships/header" Target="header71.xml"/><Relationship Id="rId324" Type="http://schemas.openxmlformats.org/officeDocument/2006/relationships/footer" Target="footer51.xml"/><Relationship Id="rId366" Type="http://schemas.openxmlformats.org/officeDocument/2006/relationships/footer" Target="footer58.xml"/><Relationship Id="rId170" Type="http://schemas.openxmlformats.org/officeDocument/2006/relationships/header" Target="header78.xml"/><Relationship Id="rId226" Type="http://schemas.openxmlformats.org/officeDocument/2006/relationships/header" Target="header112.xml"/><Relationship Id="rId268" Type="http://schemas.openxmlformats.org/officeDocument/2006/relationships/header" Target="header139.xml"/><Relationship Id="rId32" Type="http://schemas.openxmlformats.org/officeDocument/2006/relationships/diagramColors" Target="diagrams/colors1.xml"/><Relationship Id="rId74" Type="http://schemas.openxmlformats.org/officeDocument/2006/relationships/image" Target="media/image9.png"/><Relationship Id="rId128" Type="http://schemas.openxmlformats.org/officeDocument/2006/relationships/header" Target="header48.xml"/><Relationship Id="rId335" Type="http://schemas.openxmlformats.org/officeDocument/2006/relationships/footer" Target="footer53.xml"/><Relationship Id="rId377" Type="http://schemas.openxmlformats.org/officeDocument/2006/relationships/header" Target="header172.xml"/><Relationship Id="rId5" Type="http://schemas.openxmlformats.org/officeDocument/2006/relationships/numbering" Target="numbering.xml"/><Relationship Id="rId181" Type="http://schemas.openxmlformats.org/officeDocument/2006/relationships/header" Target="header84.xml"/><Relationship Id="rId237" Type="http://schemas.openxmlformats.org/officeDocument/2006/relationships/header" Target="header120.xml"/><Relationship Id="rId279" Type="http://schemas.openxmlformats.org/officeDocument/2006/relationships/footer" Target="footer44.xml"/><Relationship Id="rId43" Type="http://schemas.openxmlformats.org/officeDocument/2006/relationships/diagramColors" Target="diagrams/colors3.xml"/><Relationship Id="rId139" Type="http://schemas.openxmlformats.org/officeDocument/2006/relationships/image" Target="media/image18.png"/><Relationship Id="rId290" Type="http://schemas.openxmlformats.org/officeDocument/2006/relationships/image" Target="media/image35.png"/><Relationship Id="rId304" Type="http://schemas.openxmlformats.org/officeDocument/2006/relationships/image" Target="media/image37.png"/><Relationship Id="rId346" Type="http://schemas.openxmlformats.org/officeDocument/2006/relationships/hyperlink" Target="https://www.fema.gov/assistance" TargetMode="External"/><Relationship Id="rId85" Type="http://schemas.openxmlformats.org/officeDocument/2006/relationships/header" Target="header19.xml"/><Relationship Id="rId150" Type="http://schemas.openxmlformats.org/officeDocument/2006/relationships/image" Target="media/image19.png"/><Relationship Id="rId192" Type="http://schemas.openxmlformats.org/officeDocument/2006/relationships/header" Target="header89.xml"/><Relationship Id="rId206" Type="http://schemas.openxmlformats.org/officeDocument/2006/relationships/header" Target="header100.xml"/><Relationship Id="rId248" Type="http://schemas.openxmlformats.org/officeDocument/2006/relationships/header" Target="header127.xml"/><Relationship Id="rId12" Type="http://schemas.openxmlformats.org/officeDocument/2006/relationships/image" Target="media/image2.png"/><Relationship Id="rId108" Type="http://schemas.openxmlformats.org/officeDocument/2006/relationships/footer" Target="footer13.xml"/><Relationship Id="rId315" Type="http://schemas.openxmlformats.org/officeDocument/2006/relationships/hyperlink" Target="https://www.oregon.gov/oem/emresources/Plans_Assessments/Pages/CEMP.aspx" TargetMode="External"/><Relationship Id="rId357" Type="http://schemas.openxmlformats.org/officeDocument/2006/relationships/image" Target="media/image45.png"/><Relationship Id="rId54" Type="http://schemas.openxmlformats.org/officeDocument/2006/relationships/diagramQuickStyle" Target="diagrams/quickStyle4.xml"/><Relationship Id="rId96" Type="http://schemas.openxmlformats.org/officeDocument/2006/relationships/footer" Target="footer10.xml"/><Relationship Id="rId161" Type="http://schemas.openxmlformats.org/officeDocument/2006/relationships/header" Target="header72.xml"/><Relationship Id="rId217" Type="http://schemas.openxmlformats.org/officeDocument/2006/relationships/header" Target="header106.xml"/><Relationship Id="rId259" Type="http://schemas.openxmlformats.org/officeDocument/2006/relationships/header" Target="header134.xml"/><Relationship Id="rId23" Type="http://schemas.openxmlformats.org/officeDocument/2006/relationships/hyperlink" Target="http://www.co.polk.or.us/em" TargetMode="External"/><Relationship Id="rId119" Type="http://schemas.openxmlformats.org/officeDocument/2006/relationships/header" Target="header42.xml"/><Relationship Id="rId270" Type="http://schemas.openxmlformats.org/officeDocument/2006/relationships/header" Target="header141.xml"/><Relationship Id="rId326" Type="http://schemas.openxmlformats.org/officeDocument/2006/relationships/image" Target="media/image47.svg"/><Relationship Id="rId65" Type="http://schemas.openxmlformats.org/officeDocument/2006/relationships/hyperlink" Target="mailto:bender.dean@co.polk.or.us" TargetMode="External"/><Relationship Id="rId130" Type="http://schemas.openxmlformats.org/officeDocument/2006/relationships/image" Target="media/image17.png"/><Relationship Id="rId368" Type="http://schemas.openxmlformats.org/officeDocument/2006/relationships/header" Target="header168.xml"/><Relationship Id="rId172" Type="http://schemas.openxmlformats.org/officeDocument/2006/relationships/header" Target="header79.xml"/><Relationship Id="rId228" Type="http://schemas.openxmlformats.org/officeDocument/2006/relationships/header" Target="header114.xml"/><Relationship Id="rId281" Type="http://schemas.openxmlformats.org/officeDocument/2006/relationships/header" Target="header147.xml"/><Relationship Id="rId337" Type="http://schemas.openxmlformats.org/officeDocument/2006/relationships/image" Target="media/image51.svg"/><Relationship Id="rId34" Type="http://schemas.openxmlformats.org/officeDocument/2006/relationships/diagramData" Target="diagrams/data2.xml"/><Relationship Id="rId76" Type="http://schemas.openxmlformats.org/officeDocument/2006/relationships/header" Target="header16.xml"/><Relationship Id="rId141" Type="http://schemas.openxmlformats.org/officeDocument/2006/relationships/header" Target="header58.xml"/><Relationship Id="rId379" Type="http://schemas.openxmlformats.org/officeDocument/2006/relationships/header" Target="header174.xml"/><Relationship Id="rId7" Type="http://schemas.openxmlformats.org/officeDocument/2006/relationships/settings" Target="settings.xml"/><Relationship Id="rId183" Type="http://schemas.openxmlformats.org/officeDocument/2006/relationships/hyperlink" Target="http://www.cla1.org" TargetMode="External"/><Relationship Id="rId239" Type="http://schemas.openxmlformats.org/officeDocument/2006/relationships/image" Target="media/image29.png"/><Relationship Id="rId250" Type="http://schemas.openxmlformats.org/officeDocument/2006/relationships/image" Target="media/image30.png"/><Relationship Id="rId292" Type="http://schemas.openxmlformats.org/officeDocument/2006/relationships/header" Target="header152.xml"/><Relationship Id="rId306" Type="http://schemas.openxmlformats.org/officeDocument/2006/relationships/hyperlink" Target="https://www.fema.gov/disasters/stafford-act" TargetMode="External"/><Relationship Id="rId45" Type="http://schemas.openxmlformats.org/officeDocument/2006/relationships/header" Target="header6.xml"/><Relationship Id="rId87" Type="http://schemas.openxmlformats.org/officeDocument/2006/relationships/hyperlink" Target="https://www.oregon.gov/deq/mm/swpermits/Pages/Disaster-Debris-Management.aspx" TargetMode="External"/><Relationship Id="rId110" Type="http://schemas.openxmlformats.org/officeDocument/2006/relationships/footer" Target="footer14.xml"/><Relationship Id="rId348" Type="http://schemas.openxmlformats.org/officeDocument/2006/relationships/header" Target="header163.xml"/><Relationship Id="rId152" Type="http://schemas.openxmlformats.org/officeDocument/2006/relationships/footer" Target="footer19.xml"/><Relationship Id="rId194" Type="http://schemas.openxmlformats.org/officeDocument/2006/relationships/header" Target="header91.xml"/><Relationship Id="rId208" Type="http://schemas.openxmlformats.org/officeDocument/2006/relationships/header" Target="header101.xml"/><Relationship Id="rId261" Type="http://schemas.openxmlformats.org/officeDocument/2006/relationships/header" Target="header136.xml"/><Relationship Id="rId14" Type="http://schemas.openxmlformats.org/officeDocument/2006/relationships/footer" Target="footer1.xml"/><Relationship Id="rId56" Type="http://schemas.microsoft.com/office/2007/relationships/diagramDrawing" Target="diagrams/drawing4.xml"/><Relationship Id="rId317" Type="http://schemas.openxmlformats.org/officeDocument/2006/relationships/footer" Target="footer50.xml"/><Relationship Id="rId359" Type="http://schemas.openxmlformats.org/officeDocument/2006/relationships/hyperlink" Target="https://www.oregon.gov/OEM/Documents/Mount_Hood_Volcano_Coordination_Plan.pdf" TargetMode="External"/><Relationship Id="rId98" Type="http://schemas.openxmlformats.org/officeDocument/2006/relationships/footer" Target="footer11.xml"/><Relationship Id="rId121" Type="http://schemas.openxmlformats.org/officeDocument/2006/relationships/footer" Target="footer16.xml"/><Relationship Id="rId163" Type="http://schemas.openxmlformats.org/officeDocument/2006/relationships/header" Target="header73.xml"/><Relationship Id="rId219" Type="http://schemas.openxmlformats.org/officeDocument/2006/relationships/header" Target="header108.xml"/><Relationship Id="rId370" Type="http://schemas.openxmlformats.org/officeDocument/2006/relationships/footer" Target="footer60.xml"/><Relationship Id="rId230" Type="http://schemas.openxmlformats.org/officeDocument/2006/relationships/header" Target="header115.xml"/><Relationship Id="rId25" Type="http://schemas.openxmlformats.org/officeDocument/2006/relationships/footer" Target="footer6.xml"/><Relationship Id="rId67" Type="http://schemas.openxmlformats.org/officeDocument/2006/relationships/hyperlink" Target="https://www.co.polk.or.us/em" TargetMode="External"/><Relationship Id="rId272" Type="http://schemas.openxmlformats.org/officeDocument/2006/relationships/image" Target="media/image32.png"/><Relationship Id="rId328" Type="http://schemas.openxmlformats.org/officeDocument/2006/relationships/footer" Target="footer52.xml"/><Relationship Id="rId132" Type="http://schemas.openxmlformats.org/officeDocument/2006/relationships/footer" Target="footer18.xml"/><Relationship Id="rId174" Type="http://schemas.openxmlformats.org/officeDocument/2006/relationships/header" Target="header80.xml"/><Relationship Id="rId381" Type="http://schemas.openxmlformats.org/officeDocument/2006/relationships/fontTable" Target="fontTable.xml"/><Relationship Id="rId241" Type="http://schemas.openxmlformats.org/officeDocument/2006/relationships/footer" Target="footer36.xml"/><Relationship Id="rId36" Type="http://schemas.openxmlformats.org/officeDocument/2006/relationships/diagramQuickStyle" Target="diagrams/quickStyle2.xml"/><Relationship Id="rId283" Type="http://schemas.openxmlformats.org/officeDocument/2006/relationships/header" Target="header148.xml"/><Relationship Id="rId339" Type="http://schemas.openxmlformats.org/officeDocument/2006/relationships/hyperlink" Target="https://www.fema.gov/assistance" TargetMode="External"/><Relationship Id="rId78" Type="http://schemas.openxmlformats.org/officeDocument/2006/relationships/image" Target="media/image10.png"/><Relationship Id="rId101" Type="http://schemas.openxmlformats.org/officeDocument/2006/relationships/header" Target="header30.xml"/><Relationship Id="rId143" Type="http://schemas.openxmlformats.org/officeDocument/2006/relationships/hyperlink" Target="mailto:EMS@co.polk.or.us" TargetMode="External"/><Relationship Id="rId185" Type="http://schemas.openxmlformats.org/officeDocument/2006/relationships/header" Target="header85.xml"/><Relationship Id="rId350" Type="http://schemas.openxmlformats.org/officeDocument/2006/relationships/image" Target="media/image44.png"/><Relationship Id="rId9" Type="http://schemas.openxmlformats.org/officeDocument/2006/relationships/footnotes" Target="footnotes.xml"/><Relationship Id="rId210" Type="http://schemas.openxmlformats.org/officeDocument/2006/relationships/footer" Target="footer29.xml"/><Relationship Id="rId26" Type="http://schemas.openxmlformats.org/officeDocument/2006/relationships/hyperlink" Target="https://wsponline-my.sharepoint.com/personal/colleen_kragen_wsp_com/Documents/Projects/Polk%20Co%20EOP/2021%20EOP/PolkEOP_BasicPlan_Final_Draft.docx" TargetMode="External"/><Relationship Id="rId231" Type="http://schemas.openxmlformats.org/officeDocument/2006/relationships/footer" Target="footer34.xml"/><Relationship Id="rId252" Type="http://schemas.openxmlformats.org/officeDocument/2006/relationships/header" Target="header130.xml"/><Relationship Id="rId273" Type="http://schemas.openxmlformats.org/officeDocument/2006/relationships/image" Target="media/image34.svg"/><Relationship Id="rId294" Type="http://schemas.openxmlformats.org/officeDocument/2006/relationships/header" Target="header154.xml"/><Relationship Id="rId308" Type="http://schemas.openxmlformats.org/officeDocument/2006/relationships/hyperlink" Target="https://www.oregon.gov/oem/emresources/Plans_Assessments/Pages/CEMP.aspx" TargetMode="External"/><Relationship Id="rId329" Type="http://schemas.openxmlformats.org/officeDocument/2006/relationships/image" Target="media/image41.png"/><Relationship Id="rId47" Type="http://schemas.openxmlformats.org/officeDocument/2006/relationships/header" Target="header7.xml"/><Relationship Id="rId68" Type="http://schemas.openxmlformats.org/officeDocument/2006/relationships/header" Target="header11.xml"/><Relationship Id="rId89" Type="http://schemas.openxmlformats.org/officeDocument/2006/relationships/header" Target="header22.xml"/><Relationship Id="rId112" Type="http://schemas.openxmlformats.org/officeDocument/2006/relationships/hyperlink" Target="https://www.oregon.gov/deq/mm/swpermits/Pages/Disaster-Debris-Management.aspx" TargetMode="External"/><Relationship Id="rId133" Type="http://schemas.openxmlformats.org/officeDocument/2006/relationships/header" Target="header51.xml"/><Relationship Id="rId154" Type="http://schemas.openxmlformats.org/officeDocument/2006/relationships/footer" Target="footer20.xml"/><Relationship Id="rId175" Type="http://schemas.openxmlformats.org/officeDocument/2006/relationships/footer" Target="footer24.xml"/><Relationship Id="rId340" Type="http://schemas.openxmlformats.org/officeDocument/2006/relationships/hyperlink" Target="https://www.oregon.gov/oem/emresources/Plans_Assessments/Pages/CEMP.aspx" TargetMode="External"/><Relationship Id="rId361" Type="http://schemas.openxmlformats.org/officeDocument/2006/relationships/hyperlink" Target="https://www.fema.gov/assistance" TargetMode="External"/><Relationship Id="rId196" Type="http://schemas.openxmlformats.org/officeDocument/2006/relationships/header" Target="header93.xml"/><Relationship Id="rId200" Type="http://schemas.openxmlformats.org/officeDocument/2006/relationships/footer" Target="footer27.xml"/><Relationship Id="rId382" Type="http://schemas.openxmlformats.org/officeDocument/2006/relationships/glossaryDocument" Target="glossary/document.xml"/><Relationship Id="rId16" Type="http://schemas.openxmlformats.org/officeDocument/2006/relationships/header" Target="header2.xml"/><Relationship Id="rId221" Type="http://schemas.openxmlformats.org/officeDocument/2006/relationships/header" Target="header109.xml"/><Relationship Id="rId242" Type="http://schemas.openxmlformats.org/officeDocument/2006/relationships/header" Target="header123.xml"/><Relationship Id="rId263" Type="http://schemas.openxmlformats.org/officeDocument/2006/relationships/header" Target="header137.xml"/><Relationship Id="rId284" Type="http://schemas.openxmlformats.org/officeDocument/2006/relationships/header" Target="header149.xml"/><Relationship Id="rId319" Type="http://schemas.openxmlformats.org/officeDocument/2006/relationships/image" Target="media/image45.svg"/><Relationship Id="rId37" Type="http://schemas.openxmlformats.org/officeDocument/2006/relationships/diagramColors" Target="diagrams/colors2.xml"/><Relationship Id="rId58" Type="http://schemas.openxmlformats.org/officeDocument/2006/relationships/diagramLayout" Target="diagrams/layout5.xml"/><Relationship Id="rId79" Type="http://schemas.openxmlformats.org/officeDocument/2006/relationships/image" Target="media/image12.png"/><Relationship Id="rId102" Type="http://schemas.openxmlformats.org/officeDocument/2006/relationships/header" Target="header31.xml"/><Relationship Id="rId123" Type="http://schemas.openxmlformats.org/officeDocument/2006/relationships/footer" Target="footer17.xml"/><Relationship Id="rId144" Type="http://schemas.openxmlformats.org/officeDocument/2006/relationships/header" Target="header59.xml"/><Relationship Id="rId330" Type="http://schemas.openxmlformats.org/officeDocument/2006/relationships/image" Target="media/image49.svg"/><Relationship Id="rId90" Type="http://schemas.openxmlformats.org/officeDocument/2006/relationships/header" Target="header23.xml"/><Relationship Id="rId165" Type="http://schemas.openxmlformats.org/officeDocument/2006/relationships/header" Target="header74.xml"/><Relationship Id="rId186" Type="http://schemas.openxmlformats.org/officeDocument/2006/relationships/header" Target="header86.xml"/><Relationship Id="rId351" Type="http://schemas.openxmlformats.org/officeDocument/2006/relationships/image" Target="media/image55.svg"/><Relationship Id="rId372" Type="http://schemas.openxmlformats.org/officeDocument/2006/relationships/footer" Target="footer61.xml"/><Relationship Id="rId211" Type="http://schemas.openxmlformats.org/officeDocument/2006/relationships/footer" Target="footer30.xml"/><Relationship Id="rId232" Type="http://schemas.openxmlformats.org/officeDocument/2006/relationships/header" Target="header116.xml"/><Relationship Id="rId253" Type="http://schemas.openxmlformats.org/officeDocument/2006/relationships/footer" Target="footer38.xml"/><Relationship Id="rId274" Type="http://schemas.openxmlformats.org/officeDocument/2006/relationships/image" Target="media/image33.png"/><Relationship Id="rId295" Type="http://schemas.openxmlformats.org/officeDocument/2006/relationships/header" Target="header155.xml"/><Relationship Id="rId309" Type="http://schemas.openxmlformats.org/officeDocument/2006/relationships/header" Target="header157.xml"/><Relationship Id="rId27" Type="http://schemas.openxmlformats.org/officeDocument/2006/relationships/hyperlink" Target="https://wsponline-my.sharepoint.com/personal/colleen_kragen_wsp_com/Documents/Projects/Polk%20Co%20EOP/2021%20EOP/PolkEOP_BasicPlan_Final_Draft.docx" TargetMode="External"/><Relationship Id="rId48" Type="http://schemas.openxmlformats.org/officeDocument/2006/relationships/header" Target="header8.xml"/><Relationship Id="rId69" Type="http://schemas.openxmlformats.org/officeDocument/2006/relationships/header" Target="header12.xml"/><Relationship Id="rId113" Type="http://schemas.openxmlformats.org/officeDocument/2006/relationships/header" Target="header37.xml"/><Relationship Id="rId134" Type="http://schemas.openxmlformats.org/officeDocument/2006/relationships/header" Target="header52.xml"/><Relationship Id="rId320" Type="http://schemas.openxmlformats.org/officeDocument/2006/relationships/hyperlink" Target="https://www.fema.gov/disasters/stafford-act" TargetMode="External"/><Relationship Id="rId80" Type="http://schemas.openxmlformats.org/officeDocument/2006/relationships/image" Target="media/image13.png"/><Relationship Id="rId155" Type="http://schemas.openxmlformats.org/officeDocument/2006/relationships/header" Target="header67.xml"/><Relationship Id="rId176" Type="http://schemas.openxmlformats.org/officeDocument/2006/relationships/header" Target="header81.xml"/><Relationship Id="rId197" Type="http://schemas.openxmlformats.org/officeDocument/2006/relationships/image" Target="media/image25.png"/><Relationship Id="rId341" Type="http://schemas.openxmlformats.org/officeDocument/2006/relationships/header" Target="header162.xml"/><Relationship Id="rId362" Type="http://schemas.openxmlformats.org/officeDocument/2006/relationships/hyperlink" Target="https://www.oregon.gov/oem/emresources/Plans_Assessments/Pages/CEMP.aspx" TargetMode="External"/><Relationship Id="rId383" Type="http://schemas.openxmlformats.org/officeDocument/2006/relationships/theme" Target="theme/theme1.xml"/><Relationship Id="rId201" Type="http://schemas.openxmlformats.org/officeDocument/2006/relationships/header" Target="header96.xml"/><Relationship Id="rId222" Type="http://schemas.openxmlformats.org/officeDocument/2006/relationships/footer" Target="footer32.xml"/><Relationship Id="rId243" Type="http://schemas.openxmlformats.org/officeDocument/2006/relationships/footer" Target="footer37.xml"/><Relationship Id="rId264" Type="http://schemas.openxmlformats.org/officeDocument/2006/relationships/footer" Target="footer40.xml"/><Relationship Id="rId285" Type="http://schemas.openxmlformats.org/officeDocument/2006/relationships/image" Target="media/image34.png"/><Relationship Id="rId17" Type="http://schemas.openxmlformats.org/officeDocument/2006/relationships/footer" Target="footer3.xml"/><Relationship Id="rId38" Type="http://schemas.microsoft.com/office/2007/relationships/diagramDrawing" Target="diagrams/drawing2.xml"/><Relationship Id="rId59" Type="http://schemas.openxmlformats.org/officeDocument/2006/relationships/diagramQuickStyle" Target="diagrams/quickStyle5.xml"/><Relationship Id="rId103" Type="http://schemas.openxmlformats.org/officeDocument/2006/relationships/header" Target="header32.xml"/><Relationship Id="rId124" Type="http://schemas.openxmlformats.org/officeDocument/2006/relationships/header" Target="header44.xml"/><Relationship Id="rId310" Type="http://schemas.openxmlformats.org/officeDocument/2006/relationships/footer" Target="footer49.xml"/><Relationship Id="rId70" Type="http://schemas.openxmlformats.org/officeDocument/2006/relationships/image" Target="media/image8.jpg"/><Relationship Id="rId91" Type="http://schemas.openxmlformats.org/officeDocument/2006/relationships/header" Target="header24.xml"/><Relationship Id="rId145" Type="http://schemas.openxmlformats.org/officeDocument/2006/relationships/header" Target="header60.xml"/><Relationship Id="rId166" Type="http://schemas.openxmlformats.org/officeDocument/2006/relationships/header" Target="header75.xml"/><Relationship Id="rId187" Type="http://schemas.openxmlformats.org/officeDocument/2006/relationships/image" Target="media/image24.png"/><Relationship Id="rId331" Type="http://schemas.openxmlformats.org/officeDocument/2006/relationships/hyperlink" Target="https://www.fema.gov/disasters/stafford-act" TargetMode="External"/><Relationship Id="rId352" Type="http://schemas.openxmlformats.org/officeDocument/2006/relationships/hyperlink" Target="https://www.fema.gov/disasters/stafford-act" TargetMode="External"/><Relationship Id="rId373" Type="http://schemas.openxmlformats.org/officeDocument/2006/relationships/hyperlink" Target="https://www.firefighternation.com/firerescue/the-windshield-survey/" TargetMode="Externa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footer" Target="footer35.xml"/><Relationship Id="rId254" Type="http://schemas.openxmlformats.org/officeDocument/2006/relationships/footer" Target="footer39.xml"/><Relationship Id="rId28" Type="http://schemas.openxmlformats.org/officeDocument/2006/relationships/hyperlink" Target="https://wsponline-my.sharepoint.com/personal/colleen_kragen_wsp_com/Documents/Projects/Polk%20Co%20EOP/2021%20EOP/PolkEOP_BasicPlan_Final_Draft.docx" TargetMode="External"/><Relationship Id="rId49" Type="http://schemas.openxmlformats.org/officeDocument/2006/relationships/header" Target="header9.xml"/><Relationship Id="rId114" Type="http://schemas.openxmlformats.org/officeDocument/2006/relationships/header" Target="header38.xml"/><Relationship Id="rId275" Type="http://schemas.openxmlformats.org/officeDocument/2006/relationships/header" Target="header143.xml"/><Relationship Id="rId296" Type="http://schemas.openxmlformats.org/officeDocument/2006/relationships/footer" Target="footer47.xml"/><Relationship Id="rId300" Type="http://schemas.openxmlformats.org/officeDocument/2006/relationships/hyperlink" Target="https://www.fema.gov/assistance" TargetMode="External"/><Relationship Id="rId60" Type="http://schemas.openxmlformats.org/officeDocument/2006/relationships/diagramColors" Target="diagrams/colors5.xml"/><Relationship Id="rId81" Type="http://schemas.openxmlformats.org/officeDocument/2006/relationships/header" Target="header17.xml"/><Relationship Id="rId135" Type="http://schemas.openxmlformats.org/officeDocument/2006/relationships/header" Target="header53.xml"/><Relationship Id="rId156" Type="http://schemas.openxmlformats.org/officeDocument/2006/relationships/header" Target="header68.xml"/><Relationship Id="rId177" Type="http://schemas.openxmlformats.org/officeDocument/2006/relationships/header" Target="header82.xml"/><Relationship Id="rId198" Type="http://schemas.openxmlformats.org/officeDocument/2006/relationships/header" Target="header94.xml"/><Relationship Id="rId321" Type="http://schemas.openxmlformats.org/officeDocument/2006/relationships/hyperlink" Target="https://www.fema.gov/assistance" TargetMode="External"/><Relationship Id="rId342" Type="http://schemas.openxmlformats.org/officeDocument/2006/relationships/footer" Target="footer54.xml"/><Relationship Id="rId363" Type="http://schemas.openxmlformats.org/officeDocument/2006/relationships/header" Target="header165.xml"/><Relationship Id="rId202" Type="http://schemas.openxmlformats.org/officeDocument/2006/relationships/footer" Target="footer28.xml"/><Relationship Id="rId223" Type="http://schemas.openxmlformats.org/officeDocument/2006/relationships/header" Target="header110.xml"/><Relationship Id="rId244" Type="http://schemas.openxmlformats.org/officeDocument/2006/relationships/header" Target="header124.xml"/><Relationship Id="rId18" Type="http://schemas.openxmlformats.org/officeDocument/2006/relationships/header" Target="header3.xml"/><Relationship Id="rId39" Type="http://schemas.openxmlformats.org/officeDocument/2006/relationships/image" Target="media/image4.png"/><Relationship Id="rId265" Type="http://schemas.openxmlformats.org/officeDocument/2006/relationships/footer" Target="footer41.xml"/><Relationship Id="rId286" Type="http://schemas.openxmlformats.org/officeDocument/2006/relationships/header" Target="header150.xml"/><Relationship Id="rId50" Type="http://schemas.openxmlformats.org/officeDocument/2006/relationships/image" Target="media/image6.png"/><Relationship Id="rId104" Type="http://schemas.openxmlformats.org/officeDocument/2006/relationships/image" Target="media/image15.png"/><Relationship Id="rId125" Type="http://schemas.openxmlformats.org/officeDocument/2006/relationships/header" Target="header45.xml"/><Relationship Id="rId146" Type="http://schemas.openxmlformats.org/officeDocument/2006/relationships/header" Target="header61.xml"/><Relationship Id="rId167" Type="http://schemas.openxmlformats.org/officeDocument/2006/relationships/hyperlink" Target="https://rtlt.preptoolkit.fema.gov/Public" TargetMode="External"/><Relationship Id="rId188" Type="http://schemas.openxmlformats.org/officeDocument/2006/relationships/header" Target="header87.xml"/><Relationship Id="rId311" Type="http://schemas.openxmlformats.org/officeDocument/2006/relationships/image" Target="media/image38.png"/><Relationship Id="rId332" Type="http://schemas.openxmlformats.org/officeDocument/2006/relationships/hyperlink" Target="https://www.fema.gov/assistance" TargetMode="External"/><Relationship Id="rId353" Type="http://schemas.openxmlformats.org/officeDocument/2006/relationships/hyperlink" Target="https://www.fema.gov/assistance" TargetMode="External"/><Relationship Id="rId374" Type="http://schemas.openxmlformats.org/officeDocument/2006/relationships/hyperlink" Target="http://www.oregon.gov/omd/oem/pages/fin_rec/IDA.aspx" TargetMode="External"/><Relationship Id="rId71" Type="http://schemas.openxmlformats.org/officeDocument/2006/relationships/header" Target="header13.xml"/><Relationship Id="rId92" Type="http://schemas.openxmlformats.org/officeDocument/2006/relationships/image" Target="media/image14.png"/><Relationship Id="rId213" Type="http://schemas.openxmlformats.org/officeDocument/2006/relationships/footer" Target="footer31.xml"/><Relationship Id="rId234" Type="http://schemas.openxmlformats.org/officeDocument/2006/relationships/header" Target="header117.xml"/><Relationship Id="rId2" Type="http://schemas.openxmlformats.org/officeDocument/2006/relationships/customXml" Target="../customXml/item2.xml"/><Relationship Id="rId29" Type="http://schemas.openxmlformats.org/officeDocument/2006/relationships/diagramData" Target="diagrams/data1.xml"/><Relationship Id="rId255" Type="http://schemas.openxmlformats.org/officeDocument/2006/relationships/hyperlink" Target="https://www.fema.gov/emergency-managers/practitioners/integrated-public-alert-warning-system" TargetMode="External"/><Relationship Id="rId276" Type="http://schemas.openxmlformats.org/officeDocument/2006/relationships/header" Target="header144.xml"/><Relationship Id="rId297" Type="http://schemas.openxmlformats.org/officeDocument/2006/relationships/image" Target="media/image36.png"/><Relationship Id="rId40" Type="http://schemas.openxmlformats.org/officeDocument/2006/relationships/diagramData" Target="diagrams/data3.xml"/><Relationship Id="rId115" Type="http://schemas.openxmlformats.org/officeDocument/2006/relationships/header" Target="header39.xml"/><Relationship Id="rId136" Type="http://schemas.openxmlformats.org/officeDocument/2006/relationships/header" Target="header54.xml"/><Relationship Id="rId157" Type="http://schemas.openxmlformats.org/officeDocument/2006/relationships/header" Target="header69.xml"/><Relationship Id="rId178" Type="http://schemas.openxmlformats.org/officeDocument/2006/relationships/header" Target="header83.xml"/><Relationship Id="rId301" Type="http://schemas.openxmlformats.org/officeDocument/2006/relationships/hyperlink" Target="https://www.oregon.gov/oem/emresources/Plans_Assessments/Pages/CEMP.aspx" TargetMode="External"/><Relationship Id="rId322" Type="http://schemas.openxmlformats.org/officeDocument/2006/relationships/hyperlink" Target="https://www.oregon.gov/oem/emresources/Plans_Assessments/Pages/CEMP.aspx" TargetMode="External"/><Relationship Id="rId343" Type="http://schemas.openxmlformats.org/officeDocument/2006/relationships/image" Target="media/image43.png"/><Relationship Id="rId364" Type="http://schemas.openxmlformats.org/officeDocument/2006/relationships/footer" Target="footer57.xml"/><Relationship Id="rId61" Type="http://schemas.microsoft.com/office/2007/relationships/diagramDrawing" Target="diagrams/drawing5.xml"/><Relationship Id="rId82" Type="http://schemas.openxmlformats.org/officeDocument/2006/relationships/footer" Target="footer8.xml"/><Relationship Id="rId199" Type="http://schemas.openxmlformats.org/officeDocument/2006/relationships/header" Target="header95.xml"/><Relationship Id="rId203" Type="http://schemas.openxmlformats.org/officeDocument/2006/relationships/header" Target="header97.xml"/><Relationship Id="rId19" Type="http://schemas.openxmlformats.org/officeDocument/2006/relationships/footer" Target="footer4.xml"/><Relationship Id="rId224" Type="http://schemas.openxmlformats.org/officeDocument/2006/relationships/footer" Target="footer33.xml"/><Relationship Id="rId245" Type="http://schemas.openxmlformats.org/officeDocument/2006/relationships/hyperlink" Target="https://www.sba.gov/" TargetMode="External"/><Relationship Id="rId266" Type="http://schemas.openxmlformats.org/officeDocument/2006/relationships/header" Target="header138.xml"/><Relationship Id="rId287" Type="http://schemas.openxmlformats.org/officeDocument/2006/relationships/footer" Target="footer46.xml"/><Relationship Id="rId30" Type="http://schemas.openxmlformats.org/officeDocument/2006/relationships/diagramLayout" Target="diagrams/layout1.xml"/><Relationship Id="rId105" Type="http://schemas.openxmlformats.org/officeDocument/2006/relationships/header" Target="header33.xml"/><Relationship Id="rId126" Type="http://schemas.openxmlformats.org/officeDocument/2006/relationships/header" Target="header46.xml"/><Relationship Id="rId147" Type="http://schemas.openxmlformats.org/officeDocument/2006/relationships/header" Target="header62.xml"/><Relationship Id="rId168" Type="http://schemas.openxmlformats.org/officeDocument/2006/relationships/header" Target="header76.xml"/><Relationship Id="rId312" Type="http://schemas.openxmlformats.org/officeDocument/2006/relationships/image" Target="media/image43.svg"/><Relationship Id="rId333" Type="http://schemas.openxmlformats.org/officeDocument/2006/relationships/hyperlink" Target="https://www.oregon.gov/oem/emresources/Plans_Assessments/Pages/CEMP.aspx" TargetMode="External"/><Relationship Id="rId354" Type="http://schemas.openxmlformats.org/officeDocument/2006/relationships/hyperlink" Target="https://www.oregon.gov/oem/emresources/Plans_Assessments/Pages/CEMP.aspx" TargetMode="External"/><Relationship Id="rId51" Type="http://schemas.openxmlformats.org/officeDocument/2006/relationships/image" Target="media/image7.png"/><Relationship Id="rId72" Type="http://schemas.openxmlformats.org/officeDocument/2006/relationships/header" Target="header14.xml"/><Relationship Id="rId93" Type="http://schemas.openxmlformats.org/officeDocument/2006/relationships/header" Target="header25.xml"/><Relationship Id="rId189" Type="http://schemas.openxmlformats.org/officeDocument/2006/relationships/footer" Target="footer25.xml"/><Relationship Id="rId375" Type="http://schemas.openxmlformats.org/officeDocument/2006/relationships/header" Target="header170.xml"/><Relationship Id="rId3" Type="http://schemas.openxmlformats.org/officeDocument/2006/relationships/customXml" Target="../customXml/item3.xml"/><Relationship Id="rId214" Type="http://schemas.openxmlformats.org/officeDocument/2006/relationships/header" Target="header104.xml"/><Relationship Id="rId235" Type="http://schemas.openxmlformats.org/officeDocument/2006/relationships/header" Target="header118.xml"/><Relationship Id="rId256" Type="http://schemas.openxmlformats.org/officeDocument/2006/relationships/header" Target="header131.xml"/><Relationship Id="rId277" Type="http://schemas.openxmlformats.org/officeDocument/2006/relationships/footer" Target="footer43.xml"/><Relationship Id="rId298" Type="http://schemas.openxmlformats.org/officeDocument/2006/relationships/image" Target="media/image39.svg"/><Relationship Id="rId116" Type="http://schemas.openxmlformats.org/officeDocument/2006/relationships/header" Target="header40.xml"/><Relationship Id="rId137" Type="http://schemas.openxmlformats.org/officeDocument/2006/relationships/header" Target="header55.xml"/><Relationship Id="rId158" Type="http://schemas.openxmlformats.org/officeDocument/2006/relationships/header" Target="header70.xml"/><Relationship Id="rId302" Type="http://schemas.openxmlformats.org/officeDocument/2006/relationships/header" Target="header156.xml"/><Relationship Id="rId323" Type="http://schemas.openxmlformats.org/officeDocument/2006/relationships/header" Target="header159.xml"/><Relationship Id="rId344" Type="http://schemas.openxmlformats.org/officeDocument/2006/relationships/image" Target="media/image53.svg"/><Relationship Id="rId20" Type="http://schemas.openxmlformats.org/officeDocument/2006/relationships/image" Target="media/image3.png"/><Relationship Id="rId41" Type="http://schemas.openxmlformats.org/officeDocument/2006/relationships/diagramLayout" Target="diagrams/layout3.xml"/><Relationship Id="rId62" Type="http://schemas.openxmlformats.org/officeDocument/2006/relationships/image" Target="media/image70.png"/><Relationship Id="rId83" Type="http://schemas.openxmlformats.org/officeDocument/2006/relationships/hyperlink" Target="https://www.chemtrec.com/" TargetMode="External"/><Relationship Id="rId179" Type="http://schemas.openxmlformats.org/officeDocument/2006/relationships/image" Target="media/image22.jpeg"/><Relationship Id="rId365" Type="http://schemas.openxmlformats.org/officeDocument/2006/relationships/header" Target="header166.xml"/><Relationship Id="rId190" Type="http://schemas.openxmlformats.org/officeDocument/2006/relationships/header" Target="header88.xml"/><Relationship Id="rId204" Type="http://schemas.openxmlformats.org/officeDocument/2006/relationships/header" Target="header98.xml"/><Relationship Id="rId225" Type="http://schemas.openxmlformats.org/officeDocument/2006/relationships/header" Target="header111.xml"/><Relationship Id="rId246" Type="http://schemas.openxmlformats.org/officeDocument/2006/relationships/header" Target="header125.xml"/><Relationship Id="rId267" Type="http://schemas.openxmlformats.org/officeDocument/2006/relationships/footer" Target="footer42.xml"/><Relationship Id="rId288" Type="http://schemas.openxmlformats.org/officeDocument/2006/relationships/hyperlink" Target="https://www.nemaweb.org/" TargetMode="External"/><Relationship Id="rId106" Type="http://schemas.openxmlformats.org/officeDocument/2006/relationships/header" Target="header34.xml"/><Relationship Id="rId127" Type="http://schemas.openxmlformats.org/officeDocument/2006/relationships/header" Target="header47.xml"/><Relationship Id="rId313" Type="http://schemas.openxmlformats.org/officeDocument/2006/relationships/hyperlink" Target="https://www.fema.gov/disasters/stafford-act" TargetMode="External"/><Relationship Id="rId10" Type="http://schemas.openxmlformats.org/officeDocument/2006/relationships/endnotes" Target="endnotes.xml"/><Relationship Id="rId31" Type="http://schemas.openxmlformats.org/officeDocument/2006/relationships/diagramQuickStyle" Target="diagrams/quickStyle1.xml"/><Relationship Id="rId52" Type="http://schemas.openxmlformats.org/officeDocument/2006/relationships/diagramData" Target="diagrams/data4.xml"/><Relationship Id="rId73" Type="http://schemas.openxmlformats.org/officeDocument/2006/relationships/header" Target="header15.xml"/><Relationship Id="rId94" Type="http://schemas.openxmlformats.org/officeDocument/2006/relationships/header" Target="header26.xml"/><Relationship Id="rId148" Type="http://schemas.openxmlformats.org/officeDocument/2006/relationships/header" Target="header63.xml"/><Relationship Id="rId169" Type="http://schemas.openxmlformats.org/officeDocument/2006/relationships/header" Target="header77.xml"/><Relationship Id="rId334" Type="http://schemas.openxmlformats.org/officeDocument/2006/relationships/header" Target="header161.xml"/><Relationship Id="rId355" Type="http://schemas.openxmlformats.org/officeDocument/2006/relationships/header" Target="header164.xml"/><Relationship Id="rId376" Type="http://schemas.openxmlformats.org/officeDocument/2006/relationships/header" Target="header171.xml"/><Relationship Id="rId4" Type="http://schemas.openxmlformats.org/officeDocument/2006/relationships/customXml" Target="../customXml/item4.xml"/><Relationship Id="rId180" Type="http://schemas.openxmlformats.org/officeDocument/2006/relationships/image" Target="media/image23.jpeg"/><Relationship Id="rId215" Type="http://schemas.openxmlformats.org/officeDocument/2006/relationships/hyperlink" Target="https://www.oregonvma.org/resources/disaster-preparedness/oregon-response-plan-animals-disasters" TargetMode="External"/><Relationship Id="rId236" Type="http://schemas.openxmlformats.org/officeDocument/2006/relationships/header" Target="header119.xml"/><Relationship Id="rId257" Type="http://schemas.openxmlformats.org/officeDocument/2006/relationships/header" Target="header132.xml"/><Relationship Id="rId278" Type="http://schemas.openxmlformats.org/officeDocument/2006/relationships/header" Target="header145.xml"/><Relationship Id="rId303" Type="http://schemas.openxmlformats.org/officeDocument/2006/relationships/footer" Target="footer48.xml"/><Relationship Id="rId42" Type="http://schemas.openxmlformats.org/officeDocument/2006/relationships/diagramQuickStyle" Target="diagrams/quickStyle3.xml"/><Relationship Id="rId84" Type="http://schemas.openxmlformats.org/officeDocument/2006/relationships/header" Target="header18.xml"/><Relationship Id="rId138" Type="http://schemas.openxmlformats.org/officeDocument/2006/relationships/header" Target="header56.xml"/><Relationship Id="rId345" Type="http://schemas.openxmlformats.org/officeDocument/2006/relationships/hyperlink" Target="https://www.fema.gov/disasters/stafford-act" TargetMode="External"/><Relationship Id="rId191" Type="http://schemas.openxmlformats.org/officeDocument/2006/relationships/footer" Target="footer26.xml"/><Relationship Id="rId205" Type="http://schemas.openxmlformats.org/officeDocument/2006/relationships/header" Target="header99.xml"/><Relationship Id="rId247" Type="http://schemas.openxmlformats.org/officeDocument/2006/relationships/header" Target="header126.xml"/><Relationship Id="rId107" Type="http://schemas.openxmlformats.org/officeDocument/2006/relationships/footer" Target="footer12.xml"/><Relationship Id="rId289" Type="http://schemas.openxmlformats.org/officeDocument/2006/relationships/hyperlink" Target="https://www.in.gov/dhs/files/NEMA-EM-Director-Handbook-2019.pdf" TargetMode="External"/><Relationship Id="rId11" Type="http://schemas.openxmlformats.org/officeDocument/2006/relationships/image" Target="media/image1.jpg"/><Relationship Id="rId53" Type="http://schemas.openxmlformats.org/officeDocument/2006/relationships/diagramLayout" Target="diagrams/layout4.xml"/><Relationship Id="rId149" Type="http://schemas.openxmlformats.org/officeDocument/2006/relationships/header" Target="header64.xml"/><Relationship Id="rId314" Type="http://schemas.openxmlformats.org/officeDocument/2006/relationships/hyperlink" Target="https://www.fema.gov/assistance" TargetMode="External"/><Relationship Id="rId356" Type="http://schemas.openxmlformats.org/officeDocument/2006/relationships/footer" Target="footer56.xml"/><Relationship Id="rId95" Type="http://schemas.openxmlformats.org/officeDocument/2006/relationships/footer" Target="footer9.xml"/><Relationship Id="rId160" Type="http://schemas.openxmlformats.org/officeDocument/2006/relationships/image" Target="media/image20.png"/><Relationship Id="rId216" Type="http://schemas.openxmlformats.org/officeDocument/2006/relationships/header" Target="header105.xml"/><Relationship Id="rId258" Type="http://schemas.openxmlformats.org/officeDocument/2006/relationships/header" Target="header133.xml"/><Relationship Id="rId22" Type="http://schemas.openxmlformats.org/officeDocument/2006/relationships/footer" Target="footer5.xml"/><Relationship Id="rId64" Type="http://schemas.openxmlformats.org/officeDocument/2006/relationships/header" Target="header10.xml"/><Relationship Id="rId118" Type="http://schemas.openxmlformats.org/officeDocument/2006/relationships/header" Target="header41.xml"/><Relationship Id="rId325" Type="http://schemas.openxmlformats.org/officeDocument/2006/relationships/image" Target="media/image40.png"/><Relationship Id="rId367" Type="http://schemas.openxmlformats.org/officeDocument/2006/relationships/header" Target="header167.xml"/><Relationship Id="rId171" Type="http://schemas.openxmlformats.org/officeDocument/2006/relationships/image" Target="media/image21.png"/><Relationship Id="rId227" Type="http://schemas.openxmlformats.org/officeDocument/2006/relationships/header" Target="header113.xml"/><Relationship Id="rId269" Type="http://schemas.openxmlformats.org/officeDocument/2006/relationships/header" Target="header140.xml"/><Relationship Id="rId33" Type="http://schemas.microsoft.com/office/2007/relationships/diagramDrawing" Target="diagrams/drawing1.xml"/><Relationship Id="rId129" Type="http://schemas.openxmlformats.org/officeDocument/2006/relationships/header" Target="header49.xml"/><Relationship Id="rId280" Type="http://schemas.openxmlformats.org/officeDocument/2006/relationships/header" Target="header146.xml"/><Relationship Id="rId336" Type="http://schemas.openxmlformats.org/officeDocument/2006/relationships/image" Target="media/image42.png"/><Relationship Id="rId75" Type="http://schemas.openxmlformats.org/officeDocument/2006/relationships/image" Target="media/image11.png"/><Relationship Id="rId140" Type="http://schemas.openxmlformats.org/officeDocument/2006/relationships/header" Target="header57.xml"/><Relationship Id="rId182" Type="http://schemas.openxmlformats.org/officeDocument/2006/relationships/hyperlink" Target="http://www.lapantera940.com" TargetMode="External"/><Relationship Id="rId378" Type="http://schemas.openxmlformats.org/officeDocument/2006/relationships/header" Target="header173.xml"/><Relationship Id="rId6" Type="http://schemas.openxmlformats.org/officeDocument/2006/relationships/styles" Target="styles.xml"/><Relationship Id="rId238" Type="http://schemas.openxmlformats.org/officeDocument/2006/relationships/header" Target="header121.xml"/><Relationship Id="rId291" Type="http://schemas.openxmlformats.org/officeDocument/2006/relationships/header" Target="header151.xml"/><Relationship Id="rId305" Type="http://schemas.openxmlformats.org/officeDocument/2006/relationships/image" Target="media/image41.svg"/><Relationship Id="rId347" Type="http://schemas.openxmlformats.org/officeDocument/2006/relationships/hyperlink" Target="https://www.oregon.gov/oem/emresources/Plans_Assessments/Pages/CEMP.aspx" TargetMode="External"/><Relationship Id="rId44" Type="http://schemas.microsoft.com/office/2007/relationships/diagramDrawing" Target="diagrams/drawing3.xml"/><Relationship Id="rId86" Type="http://schemas.openxmlformats.org/officeDocument/2006/relationships/header" Target="header20.xml"/><Relationship Id="rId151" Type="http://schemas.openxmlformats.org/officeDocument/2006/relationships/header" Target="header65.xml"/><Relationship Id="rId193" Type="http://schemas.openxmlformats.org/officeDocument/2006/relationships/header" Target="header90.xml"/><Relationship Id="rId207" Type="http://schemas.openxmlformats.org/officeDocument/2006/relationships/image" Target="media/image26.png"/><Relationship Id="rId249" Type="http://schemas.openxmlformats.org/officeDocument/2006/relationships/header" Target="header128.xml"/><Relationship Id="rId13" Type="http://schemas.openxmlformats.org/officeDocument/2006/relationships/header" Target="header1.xml"/><Relationship Id="rId109" Type="http://schemas.openxmlformats.org/officeDocument/2006/relationships/header" Target="header35.xml"/><Relationship Id="rId260" Type="http://schemas.openxmlformats.org/officeDocument/2006/relationships/header" Target="header135.xml"/><Relationship Id="rId316" Type="http://schemas.openxmlformats.org/officeDocument/2006/relationships/header" Target="header158.xml"/><Relationship Id="rId55" Type="http://schemas.openxmlformats.org/officeDocument/2006/relationships/diagramColors" Target="diagrams/colors4.xml"/><Relationship Id="rId97" Type="http://schemas.openxmlformats.org/officeDocument/2006/relationships/header" Target="header27.xml"/><Relationship Id="rId120" Type="http://schemas.openxmlformats.org/officeDocument/2006/relationships/footer" Target="footer15.xml"/><Relationship Id="rId358" Type="http://schemas.openxmlformats.org/officeDocument/2006/relationships/image" Target="media/image57.svg"/><Relationship Id="rId162" Type="http://schemas.openxmlformats.org/officeDocument/2006/relationships/footer" Target="footer21.xml"/><Relationship Id="rId218" Type="http://schemas.openxmlformats.org/officeDocument/2006/relationships/header" Target="header107.xml"/><Relationship Id="rId271" Type="http://schemas.openxmlformats.org/officeDocument/2006/relationships/header" Target="header142.xml"/><Relationship Id="rId24" Type="http://schemas.openxmlformats.org/officeDocument/2006/relationships/header" Target="header5.xml"/><Relationship Id="rId66" Type="http://schemas.openxmlformats.org/officeDocument/2006/relationships/hyperlink" Target="https://training.fema.gov/programs/hseep/" TargetMode="External"/><Relationship Id="rId131" Type="http://schemas.openxmlformats.org/officeDocument/2006/relationships/header" Target="header50.xml"/><Relationship Id="rId327" Type="http://schemas.openxmlformats.org/officeDocument/2006/relationships/header" Target="header160.xml"/><Relationship Id="rId369" Type="http://schemas.openxmlformats.org/officeDocument/2006/relationships/footer" Target="footer59.xml"/><Relationship Id="rId173" Type="http://schemas.openxmlformats.org/officeDocument/2006/relationships/footer" Target="footer23.xml"/><Relationship Id="rId229" Type="http://schemas.openxmlformats.org/officeDocument/2006/relationships/image" Target="media/image28.png"/><Relationship Id="rId380" Type="http://schemas.openxmlformats.org/officeDocument/2006/relationships/header" Target="header175.xml"/><Relationship Id="rId240" Type="http://schemas.openxmlformats.org/officeDocument/2006/relationships/header" Target="header122.xml"/><Relationship Id="rId35" Type="http://schemas.openxmlformats.org/officeDocument/2006/relationships/diagramLayout" Target="diagrams/layout2.xml"/><Relationship Id="rId77" Type="http://schemas.openxmlformats.org/officeDocument/2006/relationships/footer" Target="footer7.xml"/><Relationship Id="rId100" Type="http://schemas.openxmlformats.org/officeDocument/2006/relationships/header" Target="header29.xml"/><Relationship Id="rId282" Type="http://schemas.openxmlformats.org/officeDocument/2006/relationships/footer" Target="footer45.xml"/><Relationship Id="rId338" Type="http://schemas.openxmlformats.org/officeDocument/2006/relationships/hyperlink" Target="https://www.fema.gov/disasters/stafford-act" TargetMode="External"/><Relationship Id="rId8" Type="http://schemas.openxmlformats.org/officeDocument/2006/relationships/webSettings" Target="webSettings.xml"/><Relationship Id="rId142" Type="http://schemas.openxmlformats.org/officeDocument/2006/relationships/hyperlink" Target="https://www.oregon.gov/oem/emresources/disasterassist/Pages/Damage-Assessment.aspx" TargetMode="External"/><Relationship Id="rId184" Type="http://schemas.openxmlformats.org/officeDocument/2006/relationships/hyperlink" Target="http://www.causaoregon.org" TargetMode="External"/><Relationship Id="rId251" Type="http://schemas.openxmlformats.org/officeDocument/2006/relationships/header" Target="header129.xml"/><Relationship Id="rId46" Type="http://schemas.openxmlformats.org/officeDocument/2006/relationships/image" Target="media/image5.png"/><Relationship Id="rId293" Type="http://schemas.openxmlformats.org/officeDocument/2006/relationships/header" Target="header153.xml"/><Relationship Id="rId307" Type="http://schemas.openxmlformats.org/officeDocument/2006/relationships/hyperlink" Target="https://www.fema.gov/assistance" TargetMode="External"/><Relationship Id="rId349" Type="http://schemas.openxmlformats.org/officeDocument/2006/relationships/footer" Target="footer55.xml"/><Relationship Id="rId88" Type="http://schemas.openxmlformats.org/officeDocument/2006/relationships/header" Target="header21.xml"/><Relationship Id="rId111" Type="http://schemas.openxmlformats.org/officeDocument/2006/relationships/header" Target="header36.xml"/><Relationship Id="rId153" Type="http://schemas.openxmlformats.org/officeDocument/2006/relationships/header" Target="header66.xml"/><Relationship Id="rId195" Type="http://schemas.openxmlformats.org/officeDocument/2006/relationships/header" Target="header92.xml"/><Relationship Id="rId209" Type="http://schemas.openxmlformats.org/officeDocument/2006/relationships/header" Target="header102.xml"/><Relationship Id="rId360" Type="http://schemas.openxmlformats.org/officeDocument/2006/relationships/hyperlink" Target="https://www.fema.gov/disasters/stafford-act" TargetMode="External"/><Relationship Id="rId220" Type="http://schemas.openxmlformats.org/officeDocument/2006/relationships/image" Target="media/image27.png"/><Relationship Id="rId15" Type="http://schemas.openxmlformats.org/officeDocument/2006/relationships/footer" Target="footer2.xml"/><Relationship Id="rId57" Type="http://schemas.openxmlformats.org/officeDocument/2006/relationships/diagramData" Target="diagrams/data5.xml"/><Relationship Id="rId262" Type="http://schemas.openxmlformats.org/officeDocument/2006/relationships/image" Target="media/image31.png"/><Relationship Id="rId318" Type="http://schemas.openxmlformats.org/officeDocument/2006/relationships/image" Target="media/image39.png"/><Relationship Id="rId99" Type="http://schemas.openxmlformats.org/officeDocument/2006/relationships/header" Target="header28.xml"/><Relationship Id="rId122" Type="http://schemas.openxmlformats.org/officeDocument/2006/relationships/header" Target="header43.xml"/><Relationship Id="rId164" Type="http://schemas.openxmlformats.org/officeDocument/2006/relationships/footer" Target="footer22.xml"/><Relationship Id="rId371" Type="http://schemas.openxmlformats.org/officeDocument/2006/relationships/header" Target="header169.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A853D7-D4C3-4002-A18C-5D79A517E7F9}" type="doc">
      <dgm:prSet loTypeId="urn:microsoft.com/office/officeart/2005/8/layout/cycle8" loCatId="cycle" qsTypeId="urn:microsoft.com/office/officeart/2005/8/quickstyle/simple4" qsCatId="simple" csTypeId="urn:microsoft.com/office/officeart/2005/8/colors/colorful3" csCatId="colorful" phldr="1"/>
      <dgm:spPr/>
    </dgm:pt>
    <dgm:pt modelId="{CE75AC55-77C0-41CB-9A62-667ECBE13032}">
      <dgm:prSet phldrT="[Text]" custT="1"/>
      <dgm:spPr/>
      <dgm:t>
        <a:bodyPr/>
        <a:lstStyle/>
        <a:p>
          <a:r>
            <a:rPr lang="en-US" sz="800"/>
            <a:t>1. Identifying and Assessing Risks</a:t>
          </a:r>
        </a:p>
      </dgm:t>
    </dgm:pt>
    <dgm:pt modelId="{5D8C0517-EDA2-492A-8E4B-EC03A1DDD38E}" type="parTrans" cxnId="{E4EC1FB1-399D-4A87-91CF-15AD35F6FFE9}">
      <dgm:prSet/>
      <dgm:spPr/>
      <dgm:t>
        <a:bodyPr/>
        <a:lstStyle/>
        <a:p>
          <a:endParaRPr lang="en-US" sz="900"/>
        </a:p>
      </dgm:t>
    </dgm:pt>
    <dgm:pt modelId="{5DAF5402-CCE4-4CD6-8328-4F0361A0B2B8}" type="sibTrans" cxnId="{E4EC1FB1-399D-4A87-91CF-15AD35F6FFE9}">
      <dgm:prSet/>
      <dgm:spPr/>
      <dgm:t>
        <a:bodyPr/>
        <a:lstStyle/>
        <a:p>
          <a:endParaRPr lang="en-US" sz="900"/>
        </a:p>
      </dgm:t>
    </dgm:pt>
    <dgm:pt modelId="{726702A1-5A38-4A9D-86CE-8A9F3F5C9873}">
      <dgm:prSet phldrT="[Text]" custT="1"/>
      <dgm:spPr/>
      <dgm:t>
        <a:bodyPr/>
        <a:lstStyle/>
        <a:p>
          <a:pPr algn="l"/>
          <a:r>
            <a:rPr lang="en-US" sz="800"/>
            <a:t>2. Estimating Capability Requirements</a:t>
          </a:r>
        </a:p>
      </dgm:t>
    </dgm:pt>
    <dgm:pt modelId="{52F10B7A-3446-4466-940B-E4ED7FA11887}" type="parTrans" cxnId="{D7BF0784-B303-4CF8-9649-AC5F5897F6EE}">
      <dgm:prSet/>
      <dgm:spPr/>
      <dgm:t>
        <a:bodyPr/>
        <a:lstStyle/>
        <a:p>
          <a:endParaRPr lang="en-US" sz="900"/>
        </a:p>
      </dgm:t>
    </dgm:pt>
    <dgm:pt modelId="{A1331B1D-E0AB-493E-B9B1-2015A8DF6034}" type="sibTrans" cxnId="{D7BF0784-B303-4CF8-9649-AC5F5897F6EE}">
      <dgm:prSet/>
      <dgm:spPr/>
      <dgm:t>
        <a:bodyPr/>
        <a:lstStyle/>
        <a:p>
          <a:endParaRPr lang="en-US" sz="900"/>
        </a:p>
      </dgm:t>
    </dgm:pt>
    <dgm:pt modelId="{18822195-7ADB-4EDA-8D30-85AFF0764C07}">
      <dgm:prSet phldrT="[Text]" custT="1"/>
      <dgm:spPr/>
      <dgm:t>
        <a:bodyPr/>
        <a:lstStyle/>
        <a:p>
          <a:r>
            <a:rPr lang="en-US" sz="800"/>
            <a:t>5. Verifying Capabilities</a:t>
          </a:r>
        </a:p>
      </dgm:t>
    </dgm:pt>
    <dgm:pt modelId="{BC763A1B-90A9-405F-AE50-FA3162BC834E}" type="parTrans" cxnId="{8D7667A6-F4BA-4083-97FF-CFC3476D8BA7}">
      <dgm:prSet/>
      <dgm:spPr/>
      <dgm:t>
        <a:bodyPr/>
        <a:lstStyle/>
        <a:p>
          <a:endParaRPr lang="en-US" sz="900"/>
        </a:p>
      </dgm:t>
    </dgm:pt>
    <dgm:pt modelId="{F877BEC2-4199-4E12-8894-78F958E74371}" type="sibTrans" cxnId="{8D7667A6-F4BA-4083-97FF-CFC3476D8BA7}">
      <dgm:prSet/>
      <dgm:spPr/>
      <dgm:t>
        <a:bodyPr/>
        <a:lstStyle/>
        <a:p>
          <a:endParaRPr lang="en-US" sz="900"/>
        </a:p>
      </dgm:t>
    </dgm:pt>
    <dgm:pt modelId="{1631305F-9A79-4E6E-8EEC-12054B1B10B6}">
      <dgm:prSet custT="1"/>
      <dgm:spPr/>
      <dgm:t>
        <a:bodyPr/>
        <a:lstStyle/>
        <a:p>
          <a:r>
            <a:rPr lang="en-US" sz="800"/>
            <a:t>3. Building and Sustaining Capabilities</a:t>
          </a:r>
        </a:p>
      </dgm:t>
    </dgm:pt>
    <dgm:pt modelId="{A7CA6454-1143-4D0A-9A88-71F3C3639263}" type="parTrans" cxnId="{2C4CE629-5DC8-428B-ABD6-B074CB35F403}">
      <dgm:prSet/>
      <dgm:spPr/>
      <dgm:t>
        <a:bodyPr/>
        <a:lstStyle/>
        <a:p>
          <a:endParaRPr lang="en-US" sz="900"/>
        </a:p>
      </dgm:t>
    </dgm:pt>
    <dgm:pt modelId="{A36CE5F0-239B-4769-B20E-6E05245CE2A3}" type="sibTrans" cxnId="{2C4CE629-5DC8-428B-ABD6-B074CB35F403}">
      <dgm:prSet/>
      <dgm:spPr/>
      <dgm:t>
        <a:bodyPr/>
        <a:lstStyle/>
        <a:p>
          <a:endParaRPr lang="en-US" sz="900"/>
        </a:p>
      </dgm:t>
    </dgm:pt>
    <dgm:pt modelId="{B527BA60-E6E5-4F96-888A-CE73D861B980}">
      <dgm:prSet custT="1"/>
      <dgm:spPr/>
      <dgm:t>
        <a:bodyPr/>
        <a:lstStyle/>
        <a:p>
          <a:r>
            <a:rPr lang="en-US" sz="800"/>
            <a:t>4. Planning &amp; Mitigation Based on Capabiliities</a:t>
          </a:r>
        </a:p>
      </dgm:t>
    </dgm:pt>
    <dgm:pt modelId="{CFF4A087-D0B6-49FE-8953-291712B27610}" type="parTrans" cxnId="{ADF8B5C6-31CD-4D19-A122-444DC0064420}">
      <dgm:prSet/>
      <dgm:spPr/>
      <dgm:t>
        <a:bodyPr/>
        <a:lstStyle/>
        <a:p>
          <a:endParaRPr lang="en-US" sz="900"/>
        </a:p>
      </dgm:t>
    </dgm:pt>
    <dgm:pt modelId="{233AD453-127B-4894-B2AF-8C7F78576B8E}" type="sibTrans" cxnId="{ADF8B5C6-31CD-4D19-A122-444DC0064420}">
      <dgm:prSet/>
      <dgm:spPr/>
      <dgm:t>
        <a:bodyPr/>
        <a:lstStyle/>
        <a:p>
          <a:endParaRPr lang="en-US" sz="900"/>
        </a:p>
      </dgm:t>
    </dgm:pt>
    <dgm:pt modelId="{AA1E85FA-04D9-489D-A6F5-130473E69FD8}">
      <dgm:prSet custT="1"/>
      <dgm:spPr/>
      <dgm:t>
        <a:bodyPr/>
        <a:lstStyle/>
        <a:p>
          <a:r>
            <a:rPr lang="en-US" sz="800"/>
            <a:t>6. Reviewing and Updating</a:t>
          </a:r>
        </a:p>
      </dgm:t>
    </dgm:pt>
    <dgm:pt modelId="{BF2BF683-A531-44F8-A72F-207EF82FE6F7}" type="parTrans" cxnId="{75EE71BD-FE44-441B-B04F-D9F1FF23277A}">
      <dgm:prSet/>
      <dgm:spPr/>
      <dgm:t>
        <a:bodyPr/>
        <a:lstStyle/>
        <a:p>
          <a:endParaRPr lang="en-US" sz="900"/>
        </a:p>
      </dgm:t>
    </dgm:pt>
    <dgm:pt modelId="{3884197B-385D-479E-A02F-7311C7070BDE}" type="sibTrans" cxnId="{75EE71BD-FE44-441B-B04F-D9F1FF23277A}">
      <dgm:prSet/>
      <dgm:spPr/>
      <dgm:t>
        <a:bodyPr/>
        <a:lstStyle/>
        <a:p>
          <a:endParaRPr lang="en-US" sz="900"/>
        </a:p>
      </dgm:t>
    </dgm:pt>
    <dgm:pt modelId="{ABCF4D73-A760-4C40-A4FE-C7ED7E68F6F6}" type="pres">
      <dgm:prSet presAssocID="{03A853D7-D4C3-4002-A18C-5D79A517E7F9}" presName="compositeShape" presStyleCnt="0">
        <dgm:presLayoutVars>
          <dgm:chMax val="7"/>
          <dgm:dir/>
          <dgm:resizeHandles val="exact"/>
        </dgm:presLayoutVars>
      </dgm:prSet>
      <dgm:spPr/>
    </dgm:pt>
    <dgm:pt modelId="{685EA47C-D8A7-40BC-A8B5-F202E8828F81}" type="pres">
      <dgm:prSet presAssocID="{03A853D7-D4C3-4002-A18C-5D79A517E7F9}" presName="wedge1" presStyleLbl="node1" presStyleIdx="0" presStyleCnt="6"/>
      <dgm:spPr/>
      <dgm:t>
        <a:bodyPr/>
        <a:lstStyle/>
        <a:p>
          <a:endParaRPr lang="en-US"/>
        </a:p>
      </dgm:t>
    </dgm:pt>
    <dgm:pt modelId="{C3A305BE-B51A-4261-BA9F-61D29EA07084}" type="pres">
      <dgm:prSet presAssocID="{03A853D7-D4C3-4002-A18C-5D79A517E7F9}" presName="dummy1a" presStyleCnt="0"/>
      <dgm:spPr/>
    </dgm:pt>
    <dgm:pt modelId="{16C687E6-BB23-49DB-AD85-07085CFE9555}" type="pres">
      <dgm:prSet presAssocID="{03A853D7-D4C3-4002-A18C-5D79A517E7F9}" presName="dummy1b" presStyleCnt="0"/>
      <dgm:spPr/>
    </dgm:pt>
    <dgm:pt modelId="{C67F19AC-5300-48D3-A5CD-6C60DE2A578F}" type="pres">
      <dgm:prSet presAssocID="{03A853D7-D4C3-4002-A18C-5D79A517E7F9}" presName="wedge1Tx" presStyleLbl="node1" presStyleIdx="0" presStyleCnt="6">
        <dgm:presLayoutVars>
          <dgm:chMax val="0"/>
          <dgm:chPref val="0"/>
          <dgm:bulletEnabled val="1"/>
        </dgm:presLayoutVars>
      </dgm:prSet>
      <dgm:spPr/>
      <dgm:t>
        <a:bodyPr/>
        <a:lstStyle/>
        <a:p>
          <a:endParaRPr lang="en-US"/>
        </a:p>
      </dgm:t>
    </dgm:pt>
    <dgm:pt modelId="{4045CC6C-F067-4586-8EC2-25D2AB712993}" type="pres">
      <dgm:prSet presAssocID="{03A853D7-D4C3-4002-A18C-5D79A517E7F9}" presName="wedge2" presStyleLbl="node1" presStyleIdx="1" presStyleCnt="6" custScaleX="105850" custScaleY="104988"/>
      <dgm:spPr/>
      <dgm:t>
        <a:bodyPr/>
        <a:lstStyle/>
        <a:p>
          <a:endParaRPr lang="en-US"/>
        </a:p>
      </dgm:t>
    </dgm:pt>
    <dgm:pt modelId="{75034AAF-3F23-46F9-B5A8-4EFD235FDC65}" type="pres">
      <dgm:prSet presAssocID="{03A853D7-D4C3-4002-A18C-5D79A517E7F9}" presName="dummy2a" presStyleCnt="0"/>
      <dgm:spPr/>
    </dgm:pt>
    <dgm:pt modelId="{B77EA200-D409-4822-81C7-F1B741E03844}" type="pres">
      <dgm:prSet presAssocID="{03A853D7-D4C3-4002-A18C-5D79A517E7F9}" presName="dummy2b" presStyleCnt="0"/>
      <dgm:spPr/>
    </dgm:pt>
    <dgm:pt modelId="{99403BE7-554A-4C32-A967-666095629823}" type="pres">
      <dgm:prSet presAssocID="{03A853D7-D4C3-4002-A18C-5D79A517E7F9}" presName="wedge2Tx" presStyleLbl="node1" presStyleIdx="1" presStyleCnt="6">
        <dgm:presLayoutVars>
          <dgm:chMax val="0"/>
          <dgm:chPref val="0"/>
          <dgm:bulletEnabled val="1"/>
        </dgm:presLayoutVars>
      </dgm:prSet>
      <dgm:spPr/>
      <dgm:t>
        <a:bodyPr/>
        <a:lstStyle/>
        <a:p>
          <a:endParaRPr lang="en-US"/>
        </a:p>
      </dgm:t>
    </dgm:pt>
    <dgm:pt modelId="{45FAA046-0FF3-46D3-BAEC-C173252C5632}" type="pres">
      <dgm:prSet presAssocID="{03A853D7-D4C3-4002-A18C-5D79A517E7F9}" presName="wedge3" presStyleLbl="node1" presStyleIdx="2" presStyleCnt="6"/>
      <dgm:spPr/>
      <dgm:t>
        <a:bodyPr/>
        <a:lstStyle/>
        <a:p>
          <a:endParaRPr lang="en-US"/>
        </a:p>
      </dgm:t>
    </dgm:pt>
    <dgm:pt modelId="{C162819F-26C8-4C88-BCA7-0C0990987D56}" type="pres">
      <dgm:prSet presAssocID="{03A853D7-D4C3-4002-A18C-5D79A517E7F9}" presName="dummy3a" presStyleCnt="0"/>
      <dgm:spPr/>
    </dgm:pt>
    <dgm:pt modelId="{1DEAF005-F0FD-4B4E-8745-DDAAFCAFE24A}" type="pres">
      <dgm:prSet presAssocID="{03A853D7-D4C3-4002-A18C-5D79A517E7F9}" presName="dummy3b" presStyleCnt="0"/>
      <dgm:spPr/>
    </dgm:pt>
    <dgm:pt modelId="{7EA51150-C2D7-4E12-B14B-4BA36C82639B}" type="pres">
      <dgm:prSet presAssocID="{03A853D7-D4C3-4002-A18C-5D79A517E7F9}" presName="wedge3Tx" presStyleLbl="node1" presStyleIdx="2" presStyleCnt="6">
        <dgm:presLayoutVars>
          <dgm:chMax val="0"/>
          <dgm:chPref val="0"/>
          <dgm:bulletEnabled val="1"/>
        </dgm:presLayoutVars>
      </dgm:prSet>
      <dgm:spPr/>
      <dgm:t>
        <a:bodyPr/>
        <a:lstStyle/>
        <a:p>
          <a:endParaRPr lang="en-US"/>
        </a:p>
      </dgm:t>
    </dgm:pt>
    <dgm:pt modelId="{1DCA4397-8162-440B-A277-65E49FDD1A2D}" type="pres">
      <dgm:prSet presAssocID="{03A853D7-D4C3-4002-A18C-5D79A517E7F9}" presName="wedge4" presStyleLbl="node1" presStyleIdx="3" presStyleCnt="6"/>
      <dgm:spPr/>
      <dgm:t>
        <a:bodyPr/>
        <a:lstStyle/>
        <a:p>
          <a:endParaRPr lang="en-US"/>
        </a:p>
      </dgm:t>
    </dgm:pt>
    <dgm:pt modelId="{4D8507F6-EA6F-47C9-9B2A-ECCBF2D26766}" type="pres">
      <dgm:prSet presAssocID="{03A853D7-D4C3-4002-A18C-5D79A517E7F9}" presName="dummy4a" presStyleCnt="0"/>
      <dgm:spPr/>
    </dgm:pt>
    <dgm:pt modelId="{78F90A82-4C8C-4405-AED9-AEA8DEF1152D}" type="pres">
      <dgm:prSet presAssocID="{03A853D7-D4C3-4002-A18C-5D79A517E7F9}" presName="dummy4b" presStyleCnt="0"/>
      <dgm:spPr/>
    </dgm:pt>
    <dgm:pt modelId="{BF3A2312-EB8D-440C-864F-A25FFE663F77}" type="pres">
      <dgm:prSet presAssocID="{03A853D7-D4C3-4002-A18C-5D79A517E7F9}" presName="wedge4Tx" presStyleLbl="node1" presStyleIdx="3" presStyleCnt="6">
        <dgm:presLayoutVars>
          <dgm:chMax val="0"/>
          <dgm:chPref val="0"/>
          <dgm:bulletEnabled val="1"/>
        </dgm:presLayoutVars>
      </dgm:prSet>
      <dgm:spPr/>
      <dgm:t>
        <a:bodyPr/>
        <a:lstStyle/>
        <a:p>
          <a:endParaRPr lang="en-US"/>
        </a:p>
      </dgm:t>
    </dgm:pt>
    <dgm:pt modelId="{430D6091-4C8A-40EC-8468-79A66764AB1D}" type="pres">
      <dgm:prSet presAssocID="{03A853D7-D4C3-4002-A18C-5D79A517E7F9}" presName="wedge5" presStyleLbl="node1" presStyleIdx="4" presStyleCnt="6"/>
      <dgm:spPr/>
      <dgm:t>
        <a:bodyPr/>
        <a:lstStyle/>
        <a:p>
          <a:endParaRPr lang="en-US"/>
        </a:p>
      </dgm:t>
    </dgm:pt>
    <dgm:pt modelId="{38E8654A-6E85-4789-8E1C-D56850F07E02}" type="pres">
      <dgm:prSet presAssocID="{03A853D7-D4C3-4002-A18C-5D79A517E7F9}" presName="dummy5a" presStyleCnt="0"/>
      <dgm:spPr/>
    </dgm:pt>
    <dgm:pt modelId="{0D00EC2C-4F6C-47C7-897F-068CCDEDF1CE}" type="pres">
      <dgm:prSet presAssocID="{03A853D7-D4C3-4002-A18C-5D79A517E7F9}" presName="dummy5b" presStyleCnt="0"/>
      <dgm:spPr/>
    </dgm:pt>
    <dgm:pt modelId="{0C36CD2A-29DB-4B5B-AF23-5FF260FE612C}" type="pres">
      <dgm:prSet presAssocID="{03A853D7-D4C3-4002-A18C-5D79A517E7F9}" presName="wedge5Tx" presStyleLbl="node1" presStyleIdx="4" presStyleCnt="6">
        <dgm:presLayoutVars>
          <dgm:chMax val="0"/>
          <dgm:chPref val="0"/>
          <dgm:bulletEnabled val="1"/>
        </dgm:presLayoutVars>
      </dgm:prSet>
      <dgm:spPr/>
      <dgm:t>
        <a:bodyPr/>
        <a:lstStyle/>
        <a:p>
          <a:endParaRPr lang="en-US"/>
        </a:p>
      </dgm:t>
    </dgm:pt>
    <dgm:pt modelId="{A0564398-9098-4C2C-B6A9-5FB46D8F158C}" type="pres">
      <dgm:prSet presAssocID="{03A853D7-D4C3-4002-A18C-5D79A517E7F9}" presName="wedge6" presStyleLbl="node1" presStyleIdx="5" presStyleCnt="6"/>
      <dgm:spPr/>
      <dgm:t>
        <a:bodyPr/>
        <a:lstStyle/>
        <a:p>
          <a:endParaRPr lang="en-US"/>
        </a:p>
      </dgm:t>
    </dgm:pt>
    <dgm:pt modelId="{9C7EC99E-BDDC-4F19-B5E7-BEFDB4859765}" type="pres">
      <dgm:prSet presAssocID="{03A853D7-D4C3-4002-A18C-5D79A517E7F9}" presName="dummy6a" presStyleCnt="0"/>
      <dgm:spPr/>
    </dgm:pt>
    <dgm:pt modelId="{DDB71F04-776B-4181-91A2-05634B22AA7C}" type="pres">
      <dgm:prSet presAssocID="{03A853D7-D4C3-4002-A18C-5D79A517E7F9}" presName="dummy6b" presStyleCnt="0"/>
      <dgm:spPr/>
    </dgm:pt>
    <dgm:pt modelId="{DF4791BD-D4AD-4E88-9B21-9A7459748813}" type="pres">
      <dgm:prSet presAssocID="{03A853D7-D4C3-4002-A18C-5D79A517E7F9}" presName="wedge6Tx" presStyleLbl="node1" presStyleIdx="5" presStyleCnt="6">
        <dgm:presLayoutVars>
          <dgm:chMax val="0"/>
          <dgm:chPref val="0"/>
          <dgm:bulletEnabled val="1"/>
        </dgm:presLayoutVars>
      </dgm:prSet>
      <dgm:spPr/>
      <dgm:t>
        <a:bodyPr/>
        <a:lstStyle/>
        <a:p>
          <a:endParaRPr lang="en-US"/>
        </a:p>
      </dgm:t>
    </dgm:pt>
    <dgm:pt modelId="{3DA3F2C2-C469-4954-BFEB-730AD28C0D3F}" type="pres">
      <dgm:prSet presAssocID="{5DAF5402-CCE4-4CD6-8328-4F0361A0B2B8}" presName="arrowWedge1" presStyleLbl="fgSibTrans2D1" presStyleIdx="0" presStyleCnt="6"/>
      <dgm:spPr/>
    </dgm:pt>
    <dgm:pt modelId="{CB726911-5E02-457E-AA5D-8685B9706A2A}" type="pres">
      <dgm:prSet presAssocID="{A1331B1D-E0AB-493E-B9B1-2015A8DF6034}" presName="arrowWedge2" presStyleLbl="fgSibTrans2D1" presStyleIdx="1" presStyleCnt="6" custLinFactNeighborX="396"/>
      <dgm:spPr/>
    </dgm:pt>
    <dgm:pt modelId="{536E7CC7-7740-4142-9177-FFD8F81D1F46}" type="pres">
      <dgm:prSet presAssocID="{A36CE5F0-239B-4769-B20E-6E05245CE2A3}" presName="arrowWedge3" presStyleLbl="fgSibTrans2D1" presStyleIdx="2" presStyleCnt="6"/>
      <dgm:spPr/>
    </dgm:pt>
    <dgm:pt modelId="{95DD6703-29F5-43AE-A739-6C6260B1861E}" type="pres">
      <dgm:prSet presAssocID="{233AD453-127B-4894-B2AF-8C7F78576B8E}" presName="arrowWedge4" presStyleLbl="fgSibTrans2D1" presStyleIdx="3" presStyleCnt="6"/>
      <dgm:spPr/>
    </dgm:pt>
    <dgm:pt modelId="{24BBDC55-BD9D-4702-9923-46229CDBAA09}" type="pres">
      <dgm:prSet presAssocID="{F877BEC2-4199-4E12-8894-78F958E74371}" presName="arrowWedge5" presStyleLbl="fgSibTrans2D1" presStyleIdx="4" presStyleCnt="6"/>
      <dgm:spPr/>
    </dgm:pt>
    <dgm:pt modelId="{3D0CB650-188D-4329-BAF8-A954D5EE27A4}" type="pres">
      <dgm:prSet presAssocID="{3884197B-385D-479E-A02F-7311C7070BDE}" presName="arrowWedge6" presStyleLbl="fgSibTrans2D1" presStyleIdx="5" presStyleCnt="6"/>
      <dgm:spPr/>
    </dgm:pt>
  </dgm:ptLst>
  <dgm:cxnLst>
    <dgm:cxn modelId="{2C4CE629-5DC8-428B-ABD6-B074CB35F403}" srcId="{03A853D7-D4C3-4002-A18C-5D79A517E7F9}" destId="{1631305F-9A79-4E6E-8EEC-12054B1B10B6}" srcOrd="2" destOrd="0" parTransId="{A7CA6454-1143-4D0A-9A88-71F3C3639263}" sibTransId="{A36CE5F0-239B-4769-B20E-6E05245CE2A3}"/>
    <dgm:cxn modelId="{CDBA5C02-D309-4920-A201-35E395B5950F}" type="presOf" srcId="{B527BA60-E6E5-4F96-888A-CE73D861B980}" destId="{1DCA4397-8162-440B-A277-65E49FDD1A2D}" srcOrd="0" destOrd="0" presId="urn:microsoft.com/office/officeart/2005/8/layout/cycle8"/>
    <dgm:cxn modelId="{059EB2FF-148F-4F2A-8538-F901DA5107C8}" type="presOf" srcId="{AA1E85FA-04D9-489D-A6F5-130473E69FD8}" destId="{A0564398-9098-4C2C-B6A9-5FB46D8F158C}" srcOrd="0" destOrd="0" presId="urn:microsoft.com/office/officeart/2005/8/layout/cycle8"/>
    <dgm:cxn modelId="{423CF634-C7E4-4E33-856C-F78918EF7F8E}" type="presOf" srcId="{18822195-7ADB-4EDA-8D30-85AFF0764C07}" destId="{430D6091-4C8A-40EC-8468-79A66764AB1D}" srcOrd="0" destOrd="0" presId="urn:microsoft.com/office/officeart/2005/8/layout/cycle8"/>
    <dgm:cxn modelId="{15F31EB8-8F99-43E1-A2CD-71AA3428041A}" type="presOf" srcId="{CE75AC55-77C0-41CB-9A62-667ECBE13032}" destId="{C67F19AC-5300-48D3-A5CD-6C60DE2A578F}" srcOrd="1" destOrd="0" presId="urn:microsoft.com/office/officeart/2005/8/layout/cycle8"/>
    <dgm:cxn modelId="{F11A2E61-EFF1-47CF-994E-CDA0FB24791C}" type="presOf" srcId="{1631305F-9A79-4E6E-8EEC-12054B1B10B6}" destId="{45FAA046-0FF3-46D3-BAEC-C173252C5632}" srcOrd="0" destOrd="0" presId="urn:microsoft.com/office/officeart/2005/8/layout/cycle8"/>
    <dgm:cxn modelId="{ADF8B5C6-31CD-4D19-A122-444DC0064420}" srcId="{03A853D7-D4C3-4002-A18C-5D79A517E7F9}" destId="{B527BA60-E6E5-4F96-888A-CE73D861B980}" srcOrd="3" destOrd="0" parTransId="{CFF4A087-D0B6-49FE-8953-291712B27610}" sibTransId="{233AD453-127B-4894-B2AF-8C7F78576B8E}"/>
    <dgm:cxn modelId="{54AD21EF-CB36-445A-8E18-42A0A537D9CA}" type="presOf" srcId="{B527BA60-E6E5-4F96-888A-CE73D861B980}" destId="{BF3A2312-EB8D-440C-864F-A25FFE663F77}" srcOrd="1" destOrd="0" presId="urn:microsoft.com/office/officeart/2005/8/layout/cycle8"/>
    <dgm:cxn modelId="{F424F1BA-2D30-4B97-9DBC-0BC61531F4E3}" type="presOf" srcId="{18822195-7ADB-4EDA-8D30-85AFF0764C07}" destId="{0C36CD2A-29DB-4B5B-AF23-5FF260FE612C}" srcOrd="1" destOrd="0" presId="urn:microsoft.com/office/officeart/2005/8/layout/cycle8"/>
    <dgm:cxn modelId="{C7159AC4-12BA-4B40-A599-DCD7EEB7A091}" type="presOf" srcId="{AA1E85FA-04D9-489D-A6F5-130473E69FD8}" destId="{DF4791BD-D4AD-4E88-9B21-9A7459748813}" srcOrd="1" destOrd="0" presId="urn:microsoft.com/office/officeart/2005/8/layout/cycle8"/>
    <dgm:cxn modelId="{4B54D768-79E6-4914-9163-FB29D42D45CB}" type="presOf" srcId="{1631305F-9A79-4E6E-8EEC-12054B1B10B6}" destId="{7EA51150-C2D7-4E12-B14B-4BA36C82639B}" srcOrd="1" destOrd="0" presId="urn:microsoft.com/office/officeart/2005/8/layout/cycle8"/>
    <dgm:cxn modelId="{E4EC1FB1-399D-4A87-91CF-15AD35F6FFE9}" srcId="{03A853D7-D4C3-4002-A18C-5D79A517E7F9}" destId="{CE75AC55-77C0-41CB-9A62-667ECBE13032}" srcOrd="0" destOrd="0" parTransId="{5D8C0517-EDA2-492A-8E4B-EC03A1DDD38E}" sibTransId="{5DAF5402-CCE4-4CD6-8328-4F0361A0B2B8}"/>
    <dgm:cxn modelId="{D135E397-849D-412B-889D-8836D32B533E}" type="presOf" srcId="{726702A1-5A38-4A9D-86CE-8A9F3F5C9873}" destId="{4045CC6C-F067-4586-8EC2-25D2AB712993}" srcOrd="0" destOrd="0" presId="urn:microsoft.com/office/officeart/2005/8/layout/cycle8"/>
    <dgm:cxn modelId="{7995317F-B272-41F2-88B6-0F6143FB2900}" type="presOf" srcId="{CE75AC55-77C0-41CB-9A62-667ECBE13032}" destId="{685EA47C-D8A7-40BC-A8B5-F202E8828F81}" srcOrd="0" destOrd="0" presId="urn:microsoft.com/office/officeart/2005/8/layout/cycle8"/>
    <dgm:cxn modelId="{75EE71BD-FE44-441B-B04F-D9F1FF23277A}" srcId="{03A853D7-D4C3-4002-A18C-5D79A517E7F9}" destId="{AA1E85FA-04D9-489D-A6F5-130473E69FD8}" srcOrd="5" destOrd="0" parTransId="{BF2BF683-A531-44F8-A72F-207EF82FE6F7}" sibTransId="{3884197B-385D-479E-A02F-7311C7070BDE}"/>
    <dgm:cxn modelId="{529F8713-3F38-4926-9B1D-DB19D5A54661}" type="presOf" srcId="{03A853D7-D4C3-4002-A18C-5D79A517E7F9}" destId="{ABCF4D73-A760-4C40-A4FE-C7ED7E68F6F6}" srcOrd="0" destOrd="0" presId="urn:microsoft.com/office/officeart/2005/8/layout/cycle8"/>
    <dgm:cxn modelId="{D7BF0784-B303-4CF8-9649-AC5F5897F6EE}" srcId="{03A853D7-D4C3-4002-A18C-5D79A517E7F9}" destId="{726702A1-5A38-4A9D-86CE-8A9F3F5C9873}" srcOrd="1" destOrd="0" parTransId="{52F10B7A-3446-4466-940B-E4ED7FA11887}" sibTransId="{A1331B1D-E0AB-493E-B9B1-2015A8DF6034}"/>
    <dgm:cxn modelId="{8D7667A6-F4BA-4083-97FF-CFC3476D8BA7}" srcId="{03A853D7-D4C3-4002-A18C-5D79A517E7F9}" destId="{18822195-7ADB-4EDA-8D30-85AFF0764C07}" srcOrd="4" destOrd="0" parTransId="{BC763A1B-90A9-405F-AE50-FA3162BC834E}" sibTransId="{F877BEC2-4199-4E12-8894-78F958E74371}"/>
    <dgm:cxn modelId="{18A2C200-E9D9-4ADE-AB9C-4702CC167CE1}" type="presOf" srcId="{726702A1-5A38-4A9D-86CE-8A9F3F5C9873}" destId="{99403BE7-554A-4C32-A967-666095629823}" srcOrd="1" destOrd="0" presId="urn:microsoft.com/office/officeart/2005/8/layout/cycle8"/>
    <dgm:cxn modelId="{B9F9339D-5986-4857-B58D-C9AC84870031}" type="presParOf" srcId="{ABCF4D73-A760-4C40-A4FE-C7ED7E68F6F6}" destId="{685EA47C-D8A7-40BC-A8B5-F202E8828F81}" srcOrd="0" destOrd="0" presId="urn:microsoft.com/office/officeart/2005/8/layout/cycle8"/>
    <dgm:cxn modelId="{D4238AFF-533C-4EC2-9F92-71D5E0A0BC03}" type="presParOf" srcId="{ABCF4D73-A760-4C40-A4FE-C7ED7E68F6F6}" destId="{C3A305BE-B51A-4261-BA9F-61D29EA07084}" srcOrd="1" destOrd="0" presId="urn:microsoft.com/office/officeart/2005/8/layout/cycle8"/>
    <dgm:cxn modelId="{BB3276F0-4CD1-45F2-8EC6-919052D0650D}" type="presParOf" srcId="{ABCF4D73-A760-4C40-A4FE-C7ED7E68F6F6}" destId="{16C687E6-BB23-49DB-AD85-07085CFE9555}" srcOrd="2" destOrd="0" presId="urn:microsoft.com/office/officeart/2005/8/layout/cycle8"/>
    <dgm:cxn modelId="{DE6D6AC8-F3A7-437C-B059-AB625C0FEEA5}" type="presParOf" srcId="{ABCF4D73-A760-4C40-A4FE-C7ED7E68F6F6}" destId="{C67F19AC-5300-48D3-A5CD-6C60DE2A578F}" srcOrd="3" destOrd="0" presId="urn:microsoft.com/office/officeart/2005/8/layout/cycle8"/>
    <dgm:cxn modelId="{55DBB636-0BF8-4E22-B2A7-13DA47C9B85C}" type="presParOf" srcId="{ABCF4D73-A760-4C40-A4FE-C7ED7E68F6F6}" destId="{4045CC6C-F067-4586-8EC2-25D2AB712993}" srcOrd="4" destOrd="0" presId="urn:microsoft.com/office/officeart/2005/8/layout/cycle8"/>
    <dgm:cxn modelId="{7FBD00A7-799C-4361-A2E9-DA57B63AE436}" type="presParOf" srcId="{ABCF4D73-A760-4C40-A4FE-C7ED7E68F6F6}" destId="{75034AAF-3F23-46F9-B5A8-4EFD235FDC65}" srcOrd="5" destOrd="0" presId="urn:microsoft.com/office/officeart/2005/8/layout/cycle8"/>
    <dgm:cxn modelId="{64118BBA-185E-4232-9A1E-05C63666D450}" type="presParOf" srcId="{ABCF4D73-A760-4C40-A4FE-C7ED7E68F6F6}" destId="{B77EA200-D409-4822-81C7-F1B741E03844}" srcOrd="6" destOrd="0" presId="urn:microsoft.com/office/officeart/2005/8/layout/cycle8"/>
    <dgm:cxn modelId="{361DE5AF-A0C0-41BF-B875-F7E3A612FACA}" type="presParOf" srcId="{ABCF4D73-A760-4C40-A4FE-C7ED7E68F6F6}" destId="{99403BE7-554A-4C32-A967-666095629823}" srcOrd="7" destOrd="0" presId="urn:microsoft.com/office/officeart/2005/8/layout/cycle8"/>
    <dgm:cxn modelId="{5ACAE6AB-03C2-40EF-9CBF-E08605A46674}" type="presParOf" srcId="{ABCF4D73-A760-4C40-A4FE-C7ED7E68F6F6}" destId="{45FAA046-0FF3-46D3-BAEC-C173252C5632}" srcOrd="8" destOrd="0" presId="urn:microsoft.com/office/officeart/2005/8/layout/cycle8"/>
    <dgm:cxn modelId="{4F2B7D32-046E-4A1E-B6B0-72EE0FC272B2}" type="presParOf" srcId="{ABCF4D73-A760-4C40-A4FE-C7ED7E68F6F6}" destId="{C162819F-26C8-4C88-BCA7-0C0990987D56}" srcOrd="9" destOrd="0" presId="urn:microsoft.com/office/officeart/2005/8/layout/cycle8"/>
    <dgm:cxn modelId="{BEBD3C0B-89A3-45A6-B392-D315E3912308}" type="presParOf" srcId="{ABCF4D73-A760-4C40-A4FE-C7ED7E68F6F6}" destId="{1DEAF005-F0FD-4B4E-8745-DDAAFCAFE24A}" srcOrd="10" destOrd="0" presId="urn:microsoft.com/office/officeart/2005/8/layout/cycle8"/>
    <dgm:cxn modelId="{0391352B-6402-48B2-B3ED-8AE889CCA0F0}" type="presParOf" srcId="{ABCF4D73-A760-4C40-A4FE-C7ED7E68F6F6}" destId="{7EA51150-C2D7-4E12-B14B-4BA36C82639B}" srcOrd="11" destOrd="0" presId="urn:microsoft.com/office/officeart/2005/8/layout/cycle8"/>
    <dgm:cxn modelId="{BFD3F69C-F2CB-4FA7-9D4F-0429405B7427}" type="presParOf" srcId="{ABCF4D73-A760-4C40-A4FE-C7ED7E68F6F6}" destId="{1DCA4397-8162-440B-A277-65E49FDD1A2D}" srcOrd="12" destOrd="0" presId="urn:microsoft.com/office/officeart/2005/8/layout/cycle8"/>
    <dgm:cxn modelId="{0C4043BF-A210-4182-9565-4F96C87E54C0}" type="presParOf" srcId="{ABCF4D73-A760-4C40-A4FE-C7ED7E68F6F6}" destId="{4D8507F6-EA6F-47C9-9B2A-ECCBF2D26766}" srcOrd="13" destOrd="0" presId="urn:microsoft.com/office/officeart/2005/8/layout/cycle8"/>
    <dgm:cxn modelId="{C0451053-28FF-4910-8B7C-A2039C0B5EB9}" type="presParOf" srcId="{ABCF4D73-A760-4C40-A4FE-C7ED7E68F6F6}" destId="{78F90A82-4C8C-4405-AED9-AEA8DEF1152D}" srcOrd="14" destOrd="0" presId="urn:microsoft.com/office/officeart/2005/8/layout/cycle8"/>
    <dgm:cxn modelId="{0C727DB8-1C6C-4D26-82D2-3C662359A9FD}" type="presParOf" srcId="{ABCF4D73-A760-4C40-A4FE-C7ED7E68F6F6}" destId="{BF3A2312-EB8D-440C-864F-A25FFE663F77}" srcOrd="15" destOrd="0" presId="urn:microsoft.com/office/officeart/2005/8/layout/cycle8"/>
    <dgm:cxn modelId="{163FE75A-5B70-4BF9-B095-E4DAD8B1C7E1}" type="presParOf" srcId="{ABCF4D73-A760-4C40-A4FE-C7ED7E68F6F6}" destId="{430D6091-4C8A-40EC-8468-79A66764AB1D}" srcOrd="16" destOrd="0" presId="urn:microsoft.com/office/officeart/2005/8/layout/cycle8"/>
    <dgm:cxn modelId="{FF728BAB-7934-46FC-8ABD-8D6E2EC495FA}" type="presParOf" srcId="{ABCF4D73-A760-4C40-A4FE-C7ED7E68F6F6}" destId="{38E8654A-6E85-4789-8E1C-D56850F07E02}" srcOrd="17" destOrd="0" presId="urn:microsoft.com/office/officeart/2005/8/layout/cycle8"/>
    <dgm:cxn modelId="{6237C374-CB34-4752-B815-6AEDDDF1FB50}" type="presParOf" srcId="{ABCF4D73-A760-4C40-A4FE-C7ED7E68F6F6}" destId="{0D00EC2C-4F6C-47C7-897F-068CCDEDF1CE}" srcOrd="18" destOrd="0" presId="urn:microsoft.com/office/officeart/2005/8/layout/cycle8"/>
    <dgm:cxn modelId="{FAFC4C76-DD7D-4F24-A6A5-23A8A4898839}" type="presParOf" srcId="{ABCF4D73-A760-4C40-A4FE-C7ED7E68F6F6}" destId="{0C36CD2A-29DB-4B5B-AF23-5FF260FE612C}" srcOrd="19" destOrd="0" presId="urn:microsoft.com/office/officeart/2005/8/layout/cycle8"/>
    <dgm:cxn modelId="{B21C51E5-9F91-4E37-961F-774EADB3C7B1}" type="presParOf" srcId="{ABCF4D73-A760-4C40-A4FE-C7ED7E68F6F6}" destId="{A0564398-9098-4C2C-B6A9-5FB46D8F158C}" srcOrd="20" destOrd="0" presId="urn:microsoft.com/office/officeart/2005/8/layout/cycle8"/>
    <dgm:cxn modelId="{BB8376FB-7C10-49FD-BEDB-9AC8124160C3}" type="presParOf" srcId="{ABCF4D73-A760-4C40-A4FE-C7ED7E68F6F6}" destId="{9C7EC99E-BDDC-4F19-B5E7-BEFDB4859765}" srcOrd="21" destOrd="0" presId="urn:microsoft.com/office/officeart/2005/8/layout/cycle8"/>
    <dgm:cxn modelId="{0FFA0B7C-24BA-4544-8F97-6D420CDD2AE9}" type="presParOf" srcId="{ABCF4D73-A760-4C40-A4FE-C7ED7E68F6F6}" destId="{DDB71F04-776B-4181-91A2-05634B22AA7C}" srcOrd="22" destOrd="0" presId="urn:microsoft.com/office/officeart/2005/8/layout/cycle8"/>
    <dgm:cxn modelId="{8482CA42-0B25-400B-B605-450C5C7B7B1C}" type="presParOf" srcId="{ABCF4D73-A760-4C40-A4FE-C7ED7E68F6F6}" destId="{DF4791BD-D4AD-4E88-9B21-9A7459748813}" srcOrd="23" destOrd="0" presId="urn:microsoft.com/office/officeart/2005/8/layout/cycle8"/>
    <dgm:cxn modelId="{8F567088-E9EE-4FFE-83DA-85C5A6CFFE3F}" type="presParOf" srcId="{ABCF4D73-A760-4C40-A4FE-C7ED7E68F6F6}" destId="{3DA3F2C2-C469-4954-BFEB-730AD28C0D3F}" srcOrd="24" destOrd="0" presId="urn:microsoft.com/office/officeart/2005/8/layout/cycle8"/>
    <dgm:cxn modelId="{DD12EE30-EC36-4F24-BA4B-11A13B383B5F}" type="presParOf" srcId="{ABCF4D73-A760-4C40-A4FE-C7ED7E68F6F6}" destId="{CB726911-5E02-457E-AA5D-8685B9706A2A}" srcOrd="25" destOrd="0" presId="urn:microsoft.com/office/officeart/2005/8/layout/cycle8"/>
    <dgm:cxn modelId="{890B459E-526E-4F22-9290-2F67C36C6225}" type="presParOf" srcId="{ABCF4D73-A760-4C40-A4FE-C7ED7E68F6F6}" destId="{536E7CC7-7740-4142-9177-FFD8F81D1F46}" srcOrd="26" destOrd="0" presId="urn:microsoft.com/office/officeart/2005/8/layout/cycle8"/>
    <dgm:cxn modelId="{F9C65763-13C2-475B-8364-F70801C0AA8A}" type="presParOf" srcId="{ABCF4D73-A760-4C40-A4FE-C7ED7E68F6F6}" destId="{95DD6703-29F5-43AE-A739-6C6260B1861E}" srcOrd="27" destOrd="0" presId="urn:microsoft.com/office/officeart/2005/8/layout/cycle8"/>
    <dgm:cxn modelId="{41214D1B-561F-49D7-98C4-176EEB259F9D}" type="presParOf" srcId="{ABCF4D73-A760-4C40-A4FE-C7ED7E68F6F6}" destId="{24BBDC55-BD9D-4702-9923-46229CDBAA09}" srcOrd="28" destOrd="0" presId="urn:microsoft.com/office/officeart/2005/8/layout/cycle8"/>
    <dgm:cxn modelId="{3BC7D13F-B428-4E14-8BD3-BB930CA78067}" type="presParOf" srcId="{ABCF4D73-A760-4C40-A4FE-C7ED7E68F6F6}" destId="{3D0CB650-188D-4329-BAF8-A954D5EE27A4}" srcOrd="2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68A110-80D9-4FA0-AC17-142BAB1B4A88}" type="doc">
      <dgm:prSet loTypeId="urn:microsoft.com/office/officeart/2005/8/layout/cycle3" loCatId="cycle" qsTypeId="urn:microsoft.com/office/officeart/2005/8/quickstyle/simple4" qsCatId="simple" csTypeId="urn:microsoft.com/office/officeart/2005/8/colors/colorful3" csCatId="colorful" phldr="1"/>
      <dgm:spPr/>
      <dgm:t>
        <a:bodyPr/>
        <a:lstStyle/>
        <a:p>
          <a:endParaRPr lang="en-US"/>
        </a:p>
      </dgm:t>
    </dgm:pt>
    <dgm:pt modelId="{6942B126-13FA-4F13-899F-3D41214DDE98}">
      <dgm:prSet phldrT="[Text]"/>
      <dgm:spPr/>
      <dgm:t>
        <a:bodyPr/>
        <a:lstStyle/>
        <a:p>
          <a:r>
            <a:rPr lang="en-US" dirty="0"/>
            <a:t>Prevention</a:t>
          </a:r>
        </a:p>
      </dgm:t>
    </dgm:pt>
    <dgm:pt modelId="{809F6723-E00F-494B-B5DD-9679C75A2A22}" type="parTrans" cxnId="{4BF2C804-A7BB-420A-9232-684162AC5434}">
      <dgm:prSet/>
      <dgm:spPr/>
      <dgm:t>
        <a:bodyPr/>
        <a:lstStyle/>
        <a:p>
          <a:endParaRPr lang="en-US"/>
        </a:p>
      </dgm:t>
    </dgm:pt>
    <dgm:pt modelId="{2E04C45E-C0D1-46D9-B741-356B258B3DFE}" type="sibTrans" cxnId="{4BF2C804-A7BB-420A-9232-684162AC5434}">
      <dgm:prSet/>
      <dgm:spPr/>
      <dgm:t>
        <a:bodyPr/>
        <a:lstStyle/>
        <a:p>
          <a:endParaRPr lang="en-US"/>
        </a:p>
      </dgm:t>
    </dgm:pt>
    <dgm:pt modelId="{80131EFF-5828-4FD5-9BE3-342A84311533}">
      <dgm:prSet phldrT="[Text]"/>
      <dgm:spPr/>
      <dgm:t>
        <a:bodyPr/>
        <a:lstStyle/>
        <a:p>
          <a:r>
            <a:rPr lang="en-US" dirty="0"/>
            <a:t>Protection</a:t>
          </a:r>
        </a:p>
      </dgm:t>
    </dgm:pt>
    <dgm:pt modelId="{1F46056D-F7D9-48B1-9E1E-83EA191246E3}" type="parTrans" cxnId="{E5D8C720-81BC-442F-9E65-4BB15E7F89D4}">
      <dgm:prSet/>
      <dgm:spPr/>
      <dgm:t>
        <a:bodyPr/>
        <a:lstStyle/>
        <a:p>
          <a:endParaRPr lang="en-US"/>
        </a:p>
      </dgm:t>
    </dgm:pt>
    <dgm:pt modelId="{F5E9A475-657C-4819-9D1F-0B4529D54C56}" type="sibTrans" cxnId="{E5D8C720-81BC-442F-9E65-4BB15E7F89D4}">
      <dgm:prSet/>
      <dgm:spPr/>
      <dgm:t>
        <a:bodyPr/>
        <a:lstStyle/>
        <a:p>
          <a:endParaRPr lang="en-US"/>
        </a:p>
      </dgm:t>
    </dgm:pt>
    <dgm:pt modelId="{A3E70A99-E4AD-4AEE-BC46-DB3BAF48B345}">
      <dgm:prSet phldrT="[Text]"/>
      <dgm:spPr/>
      <dgm:t>
        <a:bodyPr/>
        <a:lstStyle/>
        <a:p>
          <a:r>
            <a:rPr lang="en-US" dirty="0"/>
            <a:t>Mitigation</a:t>
          </a:r>
        </a:p>
      </dgm:t>
    </dgm:pt>
    <dgm:pt modelId="{F6CC5DA3-6620-4333-9EF8-59245F69281D}" type="parTrans" cxnId="{217E53DE-6FB5-43D4-8272-70735F83AF1B}">
      <dgm:prSet/>
      <dgm:spPr/>
      <dgm:t>
        <a:bodyPr/>
        <a:lstStyle/>
        <a:p>
          <a:endParaRPr lang="en-US"/>
        </a:p>
      </dgm:t>
    </dgm:pt>
    <dgm:pt modelId="{3C748A4E-AA5A-4616-BAB8-C941F9312664}" type="sibTrans" cxnId="{217E53DE-6FB5-43D4-8272-70735F83AF1B}">
      <dgm:prSet/>
      <dgm:spPr/>
      <dgm:t>
        <a:bodyPr/>
        <a:lstStyle/>
        <a:p>
          <a:endParaRPr lang="en-US"/>
        </a:p>
      </dgm:t>
    </dgm:pt>
    <dgm:pt modelId="{A851C5ED-C281-4FB3-90D2-B9BABA247B11}">
      <dgm:prSet phldrT="[Text]"/>
      <dgm:spPr/>
      <dgm:t>
        <a:bodyPr/>
        <a:lstStyle/>
        <a:p>
          <a:r>
            <a:rPr lang="en-US" dirty="0"/>
            <a:t>Response</a:t>
          </a:r>
        </a:p>
      </dgm:t>
    </dgm:pt>
    <dgm:pt modelId="{89A28764-0273-442B-B77F-43551D172D4E}" type="parTrans" cxnId="{F05F8A4D-F087-4917-9847-9A8CD48BB52F}">
      <dgm:prSet/>
      <dgm:spPr/>
      <dgm:t>
        <a:bodyPr/>
        <a:lstStyle/>
        <a:p>
          <a:endParaRPr lang="en-US"/>
        </a:p>
      </dgm:t>
    </dgm:pt>
    <dgm:pt modelId="{4E9F1B7E-FC48-4F5C-B0B4-D805518AC58F}" type="sibTrans" cxnId="{F05F8A4D-F087-4917-9847-9A8CD48BB52F}">
      <dgm:prSet/>
      <dgm:spPr/>
      <dgm:t>
        <a:bodyPr/>
        <a:lstStyle/>
        <a:p>
          <a:endParaRPr lang="en-US"/>
        </a:p>
      </dgm:t>
    </dgm:pt>
    <dgm:pt modelId="{F5F22086-3DE4-40AB-958B-029B98B8C30F}">
      <dgm:prSet phldrT="[Text]"/>
      <dgm:spPr/>
      <dgm:t>
        <a:bodyPr/>
        <a:lstStyle/>
        <a:p>
          <a:r>
            <a:rPr lang="en-US" dirty="0"/>
            <a:t>Recovery </a:t>
          </a:r>
        </a:p>
      </dgm:t>
    </dgm:pt>
    <dgm:pt modelId="{EB9077EC-C942-4E51-89E4-9FF5903B1527}" type="parTrans" cxnId="{9E702D1B-2948-4167-AE1F-719DB790A50B}">
      <dgm:prSet/>
      <dgm:spPr/>
      <dgm:t>
        <a:bodyPr/>
        <a:lstStyle/>
        <a:p>
          <a:endParaRPr lang="en-US"/>
        </a:p>
      </dgm:t>
    </dgm:pt>
    <dgm:pt modelId="{B80691B6-22A6-4A8C-9EC6-8C307F6B6A84}" type="sibTrans" cxnId="{9E702D1B-2948-4167-AE1F-719DB790A50B}">
      <dgm:prSet/>
      <dgm:spPr/>
      <dgm:t>
        <a:bodyPr/>
        <a:lstStyle/>
        <a:p>
          <a:endParaRPr lang="en-US"/>
        </a:p>
      </dgm:t>
    </dgm:pt>
    <dgm:pt modelId="{7CFE6797-BD2E-491B-9BF6-B37497F072BC}" type="pres">
      <dgm:prSet presAssocID="{6A68A110-80D9-4FA0-AC17-142BAB1B4A88}" presName="Name0" presStyleCnt="0">
        <dgm:presLayoutVars>
          <dgm:dir/>
          <dgm:resizeHandles val="exact"/>
        </dgm:presLayoutVars>
      </dgm:prSet>
      <dgm:spPr/>
      <dgm:t>
        <a:bodyPr/>
        <a:lstStyle/>
        <a:p>
          <a:endParaRPr lang="en-US"/>
        </a:p>
      </dgm:t>
    </dgm:pt>
    <dgm:pt modelId="{69BD4462-F128-4BB7-89DD-535F3E22DE3B}" type="pres">
      <dgm:prSet presAssocID="{6A68A110-80D9-4FA0-AC17-142BAB1B4A88}" presName="cycle" presStyleCnt="0"/>
      <dgm:spPr/>
    </dgm:pt>
    <dgm:pt modelId="{CD9CFCBE-C6CA-45C2-91A6-EA9838D92A59}" type="pres">
      <dgm:prSet presAssocID="{6942B126-13FA-4F13-899F-3D41214DDE98}" presName="nodeFirstNode" presStyleLbl="node1" presStyleIdx="0" presStyleCnt="5">
        <dgm:presLayoutVars>
          <dgm:bulletEnabled val="1"/>
        </dgm:presLayoutVars>
      </dgm:prSet>
      <dgm:spPr/>
      <dgm:t>
        <a:bodyPr/>
        <a:lstStyle/>
        <a:p>
          <a:endParaRPr lang="en-US"/>
        </a:p>
      </dgm:t>
    </dgm:pt>
    <dgm:pt modelId="{A35865F9-6039-41BB-860A-3E81A6EE9017}" type="pres">
      <dgm:prSet presAssocID="{2E04C45E-C0D1-46D9-B741-356B258B3DFE}" presName="sibTransFirstNode" presStyleLbl="bgShp" presStyleIdx="0" presStyleCnt="1"/>
      <dgm:spPr/>
      <dgm:t>
        <a:bodyPr/>
        <a:lstStyle/>
        <a:p>
          <a:endParaRPr lang="en-US"/>
        </a:p>
      </dgm:t>
    </dgm:pt>
    <dgm:pt modelId="{59D6F426-AFDD-47C2-86B2-09DE5FE86323}" type="pres">
      <dgm:prSet presAssocID="{80131EFF-5828-4FD5-9BE3-342A84311533}" presName="nodeFollowingNodes" presStyleLbl="node1" presStyleIdx="1" presStyleCnt="5">
        <dgm:presLayoutVars>
          <dgm:bulletEnabled val="1"/>
        </dgm:presLayoutVars>
      </dgm:prSet>
      <dgm:spPr/>
      <dgm:t>
        <a:bodyPr/>
        <a:lstStyle/>
        <a:p>
          <a:endParaRPr lang="en-US"/>
        </a:p>
      </dgm:t>
    </dgm:pt>
    <dgm:pt modelId="{812B5E95-BC1F-424A-A7EA-60481E1C210E}" type="pres">
      <dgm:prSet presAssocID="{A3E70A99-E4AD-4AEE-BC46-DB3BAF48B345}" presName="nodeFollowingNodes" presStyleLbl="node1" presStyleIdx="2" presStyleCnt="5">
        <dgm:presLayoutVars>
          <dgm:bulletEnabled val="1"/>
        </dgm:presLayoutVars>
      </dgm:prSet>
      <dgm:spPr/>
      <dgm:t>
        <a:bodyPr/>
        <a:lstStyle/>
        <a:p>
          <a:endParaRPr lang="en-US"/>
        </a:p>
      </dgm:t>
    </dgm:pt>
    <dgm:pt modelId="{BA8FE8D8-3A1B-4304-A872-D0C92266B0DD}" type="pres">
      <dgm:prSet presAssocID="{A851C5ED-C281-4FB3-90D2-B9BABA247B11}" presName="nodeFollowingNodes" presStyleLbl="node1" presStyleIdx="3" presStyleCnt="5">
        <dgm:presLayoutVars>
          <dgm:bulletEnabled val="1"/>
        </dgm:presLayoutVars>
      </dgm:prSet>
      <dgm:spPr/>
      <dgm:t>
        <a:bodyPr/>
        <a:lstStyle/>
        <a:p>
          <a:endParaRPr lang="en-US"/>
        </a:p>
      </dgm:t>
    </dgm:pt>
    <dgm:pt modelId="{6EE6BBD0-C90B-45C6-B495-753EF55D8034}" type="pres">
      <dgm:prSet presAssocID="{F5F22086-3DE4-40AB-958B-029B98B8C30F}" presName="nodeFollowingNodes" presStyleLbl="node1" presStyleIdx="4" presStyleCnt="5">
        <dgm:presLayoutVars>
          <dgm:bulletEnabled val="1"/>
        </dgm:presLayoutVars>
      </dgm:prSet>
      <dgm:spPr/>
      <dgm:t>
        <a:bodyPr/>
        <a:lstStyle/>
        <a:p>
          <a:endParaRPr lang="en-US"/>
        </a:p>
      </dgm:t>
    </dgm:pt>
  </dgm:ptLst>
  <dgm:cxnLst>
    <dgm:cxn modelId="{F05CE249-2E1E-48DD-A67B-99BA8BE42A9D}" type="presOf" srcId="{6942B126-13FA-4F13-899F-3D41214DDE98}" destId="{CD9CFCBE-C6CA-45C2-91A6-EA9838D92A59}" srcOrd="0" destOrd="0" presId="urn:microsoft.com/office/officeart/2005/8/layout/cycle3"/>
    <dgm:cxn modelId="{C841E75A-2981-4180-BE37-FB5315BD9F7D}" type="presOf" srcId="{A3E70A99-E4AD-4AEE-BC46-DB3BAF48B345}" destId="{812B5E95-BC1F-424A-A7EA-60481E1C210E}" srcOrd="0" destOrd="0" presId="urn:microsoft.com/office/officeart/2005/8/layout/cycle3"/>
    <dgm:cxn modelId="{4BF2C804-A7BB-420A-9232-684162AC5434}" srcId="{6A68A110-80D9-4FA0-AC17-142BAB1B4A88}" destId="{6942B126-13FA-4F13-899F-3D41214DDE98}" srcOrd="0" destOrd="0" parTransId="{809F6723-E00F-494B-B5DD-9679C75A2A22}" sibTransId="{2E04C45E-C0D1-46D9-B741-356B258B3DFE}"/>
    <dgm:cxn modelId="{F05F8A4D-F087-4917-9847-9A8CD48BB52F}" srcId="{6A68A110-80D9-4FA0-AC17-142BAB1B4A88}" destId="{A851C5ED-C281-4FB3-90D2-B9BABA247B11}" srcOrd="3" destOrd="0" parTransId="{89A28764-0273-442B-B77F-43551D172D4E}" sibTransId="{4E9F1B7E-FC48-4F5C-B0B4-D805518AC58F}"/>
    <dgm:cxn modelId="{9E702D1B-2948-4167-AE1F-719DB790A50B}" srcId="{6A68A110-80D9-4FA0-AC17-142BAB1B4A88}" destId="{F5F22086-3DE4-40AB-958B-029B98B8C30F}" srcOrd="4" destOrd="0" parTransId="{EB9077EC-C942-4E51-89E4-9FF5903B1527}" sibTransId="{B80691B6-22A6-4A8C-9EC6-8C307F6B6A84}"/>
    <dgm:cxn modelId="{E4FDF6D7-021F-4BC5-9AB0-9FBC878076E5}" type="presOf" srcId="{6A68A110-80D9-4FA0-AC17-142BAB1B4A88}" destId="{7CFE6797-BD2E-491B-9BF6-B37497F072BC}" srcOrd="0" destOrd="0" presId="urn:microsoft.com/office/officeart/2005/8/layout/cycle3"/>
    <dgm:cxn modelId="{4F821464-8A16-4693-9688-5F17612727D1}" type="presOf" srcId="{A851C5ED-C281-4FB3-90D2-B9BABA247B11}" destId="{BA8FE8D8-3A1B-4304-A872-D0C92266B0DD}" srcOrd="0" destOrd="0" presId="urn:microsoft.com/office/officeart/2005/8/layout/cycle3"/>
    <dgm:cxn modelId="{7B72A143-69A2-4AA7-9CE4-2EF72524BD3F}" type="presOf" srcId="{F5F22086-3DE4-40AB-958B-029B98B8C30F}" destId="{6EE6BBD0-C90B-45C6-B495-753EF55D8034}" srcOrd="0" destOrd="0" presId="urn:microsoft.com/office/officeart/2005/8/layout/cycle3"/>
    <dgm:cxn modelId="{5B4FF478-F79C-45EC-AD2B-73BB77FC5F8B}" type="presOf" srcId="{2E04C45E-C0D1-46D9-B741-356B258B3DFE}" destId="{A35865F9-6039-41BB-860A-3E81A6EE9017}" srcOrd="0" destOrd="0" presId="urn:microsoft.com/office/officeart/2005/8/layout/cycle3"/>
    <dgm:cxn modelId="{217E53DE-6FB5-43D4-8272-70735F83AF1B}" srcId="{6A68A110-80D9-4FA0-AC17-142BAB1B4A88}" destId="{A3E70A99-E4AD-4AEE-BC46-DB3BAF48B345}" srcOrd="2" destOrd="0" parTransId="{F6CC5DA3-6620-4333-9EF8-59245F69281D}" sibTransId="{3C748A4E-AA5A-4616-BAB8-C941F9312664}"/>
    <dgm:cxn modelId="{1BA45470-A21B-4D34-B5C6-2E4B74F752BD}" type="presOf" srcId="{80131EFF-5828-4FD5-9BE3-342A84311533}" destId="{59D6F426-AFDD-47C2-86B2-09DE5FE86323}" srcOrd="0" destOrd="0" presId="urn:microsoft.com/office/officeart/2005/8/layout/cycle3"/>
    <dgm:cxn modelId="{E5D8C720-81BC-442F-9E65-4BB15E7F89D4}" srcId="{6A68A110-80D9-4FA0-AC17-142BAB1B4A88}" destId="{80131EFF-5828-4FD5-9BE3-342A84311533}" srcOrd="1" destOrd="0" parTransId="{1F46056D-F7D9-48B1-9E1E-83EA191246E3}" sibTransId="{F5E9A475-657C-4819-9D1F-0B4529D54C56}"/>
    <dgm:cxn modelId="{510C4013-5C81-4B84-A45E-450B18E61FFA}" type="presParOf" srcId="{7CFE6797-BD2E-491B-9BF6-B37497F072BC}" destId="{69BD4462-F128-4BB7-89DD-535F3E22DE3B}" srcOrd="0" destOrd="0" presId="urn:microsoft.com/office/officeart/2005/8/layout/cycle3"/>
    <dgm:cxn modelId="{8DB23BAB-ECDA-4CBF-A931-63EAEE6F8925}" type="presParOf" srcId="{69BD4462-F128-4BB7-89DD-535F3E22DE3B}" destId="{CD9CFCBE-C6CA-45C2-91A6-EA9838D92A59}" srcOrd="0" destOrd="0" presId="urn:microsoft.com/office/officeart/2005/8/layout/cycle3"/>
    <dgm:cxn modelId="{AA61E418-51EC-4EB4-95A4-7E4414C0B58C}" type="presParOf" srcId="{69BD4462-F128-4BB7-89DD-535F3E22DE3B}" destId="{A35865F9-6039-41BB-860A-3E81A6EE9017}" srcOrd="1" destOrd="0" presId="urn:microsoft.com/office/officeart/2005/8/layout/cycle3"/>
    <dgm:cxn modelId="{7CB34B1B-FF09-48B6-ABEA-FA1D9FB9C8B7}" type="presParOf" srcId="{69BD4462-F128-4BB7-89DD-535F3E22DE3B}" destId="{59D6F426-AFDD-47C2-86B2-09DE5FE86323}" srcOrd="2" destOrd="0" presId="urn:microsoft.com/office/officeart/2005/8/layout/cycle3"/>
    <dgm:cxn modelId="{D6930B89-AB21-4CED-87B5-995A1937D085}" type="presParOf" srcId="{69BD4462-F128-4BB7-89DD-535F3E22DE3B}" destId="{812B5E95-BC1F-424A-A7EA-60481E1C210E}" srcOrd="3" destOrd="0" presId="urn:microsoft.com/office/officeart/2005/8/layout/cycle3"/>
    <dgm:cxn modelId="{4FCAF118-FAA9-4A79-9DEA-B96D0645E008}" type="presParOf" srcId="{69BD4462-F128-4BB7-89DD-535F3E22DE3B}" destId="{BA8FE8D8-3A1B-4304-A872-D0C92266B0DD}" srcOrd="4" destOrd="0" presId="urn:microsoft.com/office/officeart/2005/8/layout/cycle3"/>
    <dgm:cxn modelId="{6DE8C8FE-D8A1-4E72-A140-63BC609E2F60}" type="presParOf" srcId="{69BD4462-F128-4BB7-89DD-535F3E22DE3B}" destId="{6EE6BBD0-C90B-45C6-B495-753EF55D8034}" srcOrd="5"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36CEE14-0856-4FD3-BF84-A94A7DCAB0F0}" type="doc">
      <dgm:prSet loTypeId="urn:microsoft.com/office/officeart/2008/layout/HorizontalMultiLevelHierarchy" loCatId="hierarchy" qsTypeId="urn:microsoft.com/office/officeart/2005/8/quickstyle/simple4" qsCatId="simple" csTypeId="urn:microsoft.com/office/officeart/2005/8/colors/colorful3" csCatId="colorful" phldr="1"/>
      <dgm:spPr/>
      <dgm:t>
        <a:bodyPr/>
        <a:lstStyle/>
        <a:p>
          <a:endParaRPr lang="en-US"/>
        </a:p>
      </dgm:t>
    </dgm:pt>
    <dgm:pt modelId="{D5F9765B-2DB0-456D-873E-458EF204B19F}">
      <dgm:prSet phldrT="[Text]" custT="1"/>
      <dgm:spPr/>
      <dgm:t>
        <a:bodyPr/>
        <a:lstStyle/>
        <a:p>
          <a:r>
            <a:rPr lang="en-US" sz="1100" b="1">
              <a:latin typeface="+mn-lt"/>
              <a:cs typeface="Arial" panose="020B0604020202020204" pitchFamily="34" charset="0"/>
            </a:rPr>
            <a:t>Basic Plan</a:t>
          </a:r>
        </a:p>
      </dgm:t>
    </dgm:pt>
    <dgm:pt modelId="{79DE9DD6-4B3E-49BD-A73E-8566C36E0465}" type="parTrans" cxnId="{B5CED97F-B3EF-47EF-921F-A4EA8B60DD50}">
      <dgm:prSet/>
      <dgm:spPr/>
      <dgm:t>
        <a:bodyPr/>
        <a:lstStyle/>
        <a:p>
          <a:endParaRPr lang="en-US" sz="1100" b="1">
            <a:latin typeface="+mn-lt"/>
            <a:cs typeface="Arial" panose="020B0604020202020204" pitchFamily="34" charset="0"/>
          </a:endParaRPr>
        </a:p>
      </dgm:t>
    </dgm:pt>
    <dgm:pt modelId="{93013941-32DF-4B80-81C0-6CC14E01119D}" type="sibTrans" cxnId="{B5CED97F-B3EF-47EF-921F-A4EA8B60DD50}">
      <dgm:prSet/>
      <dgm:spPr/>
      <dgm:t>
        <a:bodyPr/>
        <a:lstStyle/>
        <a:p>
          <a:endParaRPr lang="en-US" sz="1100" b="1">
            <a:latin typeface="+mn-lt"/>
            <a:cs typeface="Arial" panose="020B0604020202020204" pitchFamily="34" charset="0"/>
          </a:endParaRPr>
        </a:p>
      </dgm:t>
    </dgm:pt>
    <dgm:pt modelId="{9CC17B33-B973-46E9-801B-B1CDDDF91F98}">
      <dgm:prSet phldrT="[Text]" custT="1"/>
      <dgm:spPr/>
      <dgm:t>
        <a:bodyPr/>
        <a:lstStyle/>
        <a:p>
          <a:r>
            <a:rPr lang="en-US" sz="1100" b="1">
              <a:latin typeface="+mn-lt"/>
              <a:cs typeface="Arial" panose="020B0604020202020204" pitchFamily="34" charset="0"/>
            </a:rPr>
            <a:t>ESFs</a:t>
          </a:r>
        </a:p>
      </dgm:t>
    </dgm:pt>
    <dgm:pt modelId="{F3CA0BDC-B1F5-4E71-A5CE-6C90F71D7A6E}" type="parTrans" cxnId="{EF1FB45C-4C14-49D7-81E3-5B4495129C26}">
      <dgm:prSet/>
      <dgm:spPr/>
      <dgm:t>
        <a:bodyPr/>
        <a:lstStyle/>
        <a:p>
          <a:endParaRPr lang="en-US" sz="1100" b="1">
            <a:latin typeface="+mn-lt"/>
            <a:cs typeface="Arial" panose="020B0604020202020204" pitchFamily="34" charset="0"/>
          </a:endParaRPr>
        </a:p>
      </dgm:t>
    </dgm:pt>
    <dgm:pt modelId="{B678D46F-4186-4BB4-8C5E-7E250ABAE465}" type="sibTrans" cxnId="{EF1FB45C-4C14-49D7-81E3-5B4495129C26}">
      <dgm:prSet/>
      <dgm:spPr/>
      <dgm:t>
        <a:bodyPr/>
        <a:lstStyle/>
        <a:p>
          <a:endParaRPr lang="en-US" sz="1100" b="1">
            <a:latin typeface="+mn-lt"/>
            <a:cs typeface="Arial" panose="020B0604020202020204" pitchFamily="34" charset="0"/>
          </a:endParaRPr>
        </a:p>
      </dgm:t>
    </dgm:pt>
    <dgm:pt modelId="{0DAA5CD5-1886-4FB3-87B6-D07126002CE1}">
      <dgm:prSet phldrT="[Text]" custT="1"/>
      <dgm:spPr/>
      <dgm:t>
        <a:bodyPr/>
        <a:lstStyle/>
        <a:p>
          <a:r>
            <a:rPr lang="en-US" sz="1100" b="1">
              <a:latin typeface="+mn-lt"/>
              <a:cs typeface="Arial" panose="020B0604020202020204" pitchFamily="34" charset="0"/>
            </a:rPr>
            <a:t>IAs</a:t>
          </a:r>
        </a:p>
      </dgm:t>
    </dgm:pt>
    <dgm:pt modelId="{C258709A-E826-466F-9627-08F8C8CE6D8B}" type="parTrans" cxnId="{3F2914BC-BD81-4ABF-BFF0-993D1A6F3D6B}">
      <dgm:prSet/>
      <dgm:spPr/>
      <dgm:t>
        <a:bodyPr/>
        <a:lstStyle/>
        <a:p>
          <a:endParaRPr lang="en-US" sz="1100" b="1">
            <a:latin typeface="+mn-lt"/>
            <a:cs typeface="Arial" panose="020B0604020202020204" pitchFamily="34" charset="0"/>
          </a:endParaRPr>
        </a:p>
      </dgm:t>
    </dgm:pt>
    <dgm:pt modelId="{4C9905CE-1380-4A14-A871-B24A3293FBA6}" type="sibTrans" cxnId="{3F2914BC-BD81-4ABF-BFF0-993D1A6F3D6B}">
      <dgm:prSet/>
      <dgm:spPr/>
      <dgm:t>
        <a:bodyPr/>
        <a:lstStyle/>
        <a:p>
          <a:endParaRPr lang="en-US" sz="1100" b="1">
            <a:latin typeface="+mn-lt"/>
            <a:cs typeface="Arial" panose="020B0604020202020204" pitchFamily="34" charset="0"/>
          </a:endParaRPr>
        </a:p>
      </dgm:t>
    </dgm:pt>
    <dgm:pt modelId="{D71FA972-856E-45DC-BE29-F1F84F03E64D}">
      <dgm:prSet phldrT="[Text]" custT="1"/>
      <dgm:spPr/>
      <dgm:t>
        <a:bodyPr/>
        <a:lstStyle/>
        <a:p>
          <a:r>
            <a:rPr lang="en-US" sz="1100" b="1">
              <a:latin typeface="+mn-lt"/>
              <a:cs typeface="Arial" panose="020B0604020202020204" pitchFamily="34" charset="0"/>
            </a:rPr>
            <a:t>SAs</a:t>
          </a:r>
        </a:p>
      </dgm:t>
    </dgm:pt>
    <dgm:pt modelId="{D3077344-C911-4596-9269-915A2A040CAA}" type="sibTrans" cxnId="{DDA89598-C011-4292-8BCA-1BA4B520DD7F}">
      <dgm:prSet/>
      <dgm:spPr/>
      <dgm:t>
        <a:bodyPr/>
        <a:lstStyle/>
        <a:p>
          <a:endParaRPr lang="en-US" sz="1100" b="1">
            <a:latin typeface="+mn-lt"/>
            <a:cs typeface="Arial" panose="020B0604020202020204" pitchFamily="34" charset="0"/>
          </a:endParaRPr>
        </a:p>
      </dgm:t>
    </dgm:pt>
    <dgm:pt modelId="{6A1BA693-5131-4E88-94DA-59D579E263DA}" type="parTrans" cxnId="{DDA89598-C011-4292-8BCA-1BA4B520DD7F}">
      <dgm:prSet/>
      <dgm:spPr/>
      <dgm:t>
        <a:bodyPr/>
        <a:lstStyle/>
        <a:p>
          <a:endParaRPr lang="en-US" sz="1100" b="1">
            <a:latin typeface="+mn-lt"/>
            <a:cs typeface="Arial" panose="020B0604020202020204" pitchFamily="34" charset="0"/>
          </a:endParaRPr>
        </a:p>
      </dgm:t>
    </dgm:pt>
    <dgm:pt modelId="{DDAF791E-A5DE-4A17-8188-B074A405681C}" type="pres">
      <dgm:prSet presAssocID="{336CEE14-0856-4FD3-BF84-A94A7DCAB0F0}" presName="Name0" presStyleCnt="0">
        <dgm:presLayoutVars>
          <dgm:chPref val="1"/>
          <dgm:dir/>
          <dgm:animOne val="branch"/>
          <dgm:animLvl val="lvl"/>
          <dgm:resizeHandles val="exact"/>
        </dgm:presLayoutVars>
      </dgm:prSet>
      <dgm:spPr/>
      <dgm:t>
        <a:bodyPr/>
        <a:lstStyle/>
        <a:p>
          <a:endParaRPr lang="en-US"/>
        </a:p>
      </dgm:t>
    </dgm:pt>
    <dgm:pt modelId="{6224D2E9-B658-4958-BE98-81CABDD8B307}" type="pres">
      <dgm:prSet presAssocID="{D5F9765B-2DB0-456D-873E-458EF204B19F}" presName="root1" presStyleCnt="0"/>
      <dgm:spPr/>
    </dgm:pt>
    <dgm:pt modelId="{9FCB122D-AE0A-48E1-8640-E722C0C7A86C}" type="pres">
      <dgm:prSet presAssocID="{D5F9765B-2DB0-456D-873E-458EF204B19F}" presName="LevelOneTextNode" presStyleLbl="node0" presStyleIdx="0" presStyleCnt="1">
        <dgm:presLayoutVars>
          <dgm:chPref val="3"/>
        </dgm:presLayoutVars>
      </dgm:prSet>
      <dgm:spPr/>
      <dgm:t>
        <a:bodyPr/>
        <a:lstStyle/>
        <a:p>
          <a:endParaRPr lang="en-US"/>
        </a:p>
      </dgm:t>
    </dgm:pt>
    <dgm:pt modelId="{BB457FB3-C2ED-4A9D-AAEA-F06052E3235A}" type="pres">
      <dgm:prSet presAssocID="{D5F9765B-2DB0-456D-873E-458EF204B19F}" presName="level2hierChild" presStyleCnt="0"/>
      <dgm:spPr/>
    </dgm:pt>
    <dgm:pt modelId="{1CAC40DD-DE7A-447E-8CB5-C78003D07781}" type="pres">
      <dgm:prSet presAssocID="{F3CA0BDC-B1F5-4E71-A5CE-6C90F71D7A6E}" presName="conn2-1" presStyleLbl="parChTrans1D2" presStyleIdx="0" presStyleCnt="3"/>
      <dgm:spPr/>
      <dgm:t>
        <a:bodyPr/>
        <a:lstStyle/>
        <a:p>
          <a:endParaRPr lang="en-US"/>
        </a:p>
      </dgm:t>
    </dgm:pt>
    <dgm:pt modelId="{D4E16D83-DDCA-458C-8368-4248567CF564}" type="pres">
      <dgm:prSet presAssocID="{F3CA0BDC-B1F5-4E71-A5CE-6C90F71D7A6E}" presName="connTx" presStyleLbl="parChTrans1D2" presStyleIdx="0" presStyleCnt="3"/>
      <dgm:spPr/>
      <dgm:t>
        <a:bodyPr/>
        <a:lstStyle/>
        <a:p>
          <a:endParaRPr lang="en-US"/>
        </a:p>
      </dgm:t>
    </dgm:pt>
    <dgm:pt modelId="{60BEB7AA-A6BB-44E7-893E-03EB423C7306}" type="pres">
      <dgm:prSet presAssocID="{9CC17B33-B973-46E9-801B-B1CDDDF91F98}" presName="root2" presStyleCnt="0"/>
      <dgm:spPr/>
    </dgm:pt>
    <dgm:pt modelId="{C44C1A0A-50B6-4946-9672-1EEA837E28E9}" type="pres">
      <dgm:prSet presAssocID="{9CC17B33-B973-46E9-801B-B1CDDDF91F98}" presName="LevelTwoTextNode" presStyleLbl="node2" presStyleIdx="0" presStyleCnt="3">
        <dgm:presLayoutVars>
          <dgm:chPref val="3"/>
        </dgm:presLayoutVars>
      </dgm:prSet>
      <dgm:spPr/>
      <dgm:t>
        <a:bodyPr/>
        <a:lstStyle/>
        <a:p>
          <a:endParaRPr lang="en-US"/>
        </a:p>
      </dgm:t>
    </dgm:pt>
    <dgm:pt modelId="{1CA2E568-EBFF-42BB-8FB8-99694485F4C5}" type="pres">
      <dgm:prSet presAssocID="{9CC17B33-B973-46E9-801B-B1CDDDF91F98}" presName="level3hierChild" presStyleCnt="0"/>
      <dgm:spPr/>
    </dgm:pt>
    <dgm:pt modelId="{D9F03AC3-DE58-4A02-A94E-7960FC200108}" type="pres">
      <dgm:prSet presAssocID="{6A1BA693-5131-4E88-94DA-59D579E263DA}" presName="conn2-1" presStyleLbl="parChTrans1D2" presStyleIdx="1" presStyleCnt="3"/>
      <dgm:spPr/>
      <dgm:t>
        <a:bodyPr/>
        <a:lstStyle/>
        <a:p>
          <a:endParaRPr lang="en-US"/>
        </a:p>
      </dgm:t>
    </dgm:pt>
    <dgm:pt modelId="{07A6DF62-B1CA-4D7B-A4F7-7D043C2C64D4}" type="pres">
      <dgm:prSet presAssocID="{6A1BA693-5131-4E88-94DA-59D579E263DA}" presName="connTx" presStyleLbl="parChTrans1D2" presStyleIdx="1" presStyleCnt="3"/>
      <dgm:spPr/>
      <dgm:t>
        <a:bodyPr/>
        <a:lstStyle/>
        <a:p>
          <a:endParaRPr lang="en-US"/>
        </a:p>
      </dgm:t>
    </dgm:pt>
    <dgm:pt modelId="{991C1D71-F62B-48A9-B8A6-B6A1DA8ABD54}" type="pres">
      <dgm:prSet presAssocID="{D71FA972-856E-45DC-BE29-F1F84F03E64D}" presName="root2" presStyleCnt="0"/>
      <dgm:spPr/>
    </dgm:pt>
    <dgm:pt modelId="{11C16A37-9393-48D7-98C5-5EB4AA243468}" type="pres">
      <dgm:prSet presAssocID="{D71FA972-856E-45DC-BE29-F1F84F03E64D}" presName="LevelTwoTextNode" presStyleLbl="node2" presStyleIdx="1" presStyleCnt="3">
        <dgm:presLayoutVars>
          <dgm:chPref val="3"/>
        </dgm:presLayoutVars>
      </dgm:prSet>
      <dgm:spPr/>
      <dgm:t>
        <a:bodyPr/>
        <a:lstStyle/>
        <a:p>
          <a:endParaRPr lang="en-US"/>
        </a:p>
      </dgm:t>
    </dgm:pt>
    <dgm:pt modelId="{3B4CB392-05A5-4E3D-A55C-2FD621D89CF5}" type="pres">
      <dgm:prSet presAssocID="{D71FA972-856E-45DC-BE29-F1F84F03E64D}" presName="level3hierChild" presStyleCnt="0"/>
      <dgm:spPr/>
    </dgm:pt>
    <dgm:pt modelId="{6E35D497-98CE-4643-8AF6-09D4F6DAC564}" type="pres">
      <dgm:prSet presAssocID="{C258709A-E826-466F-9627-08F8C8CE6D8B}" presName="conn2-1" presStyleLbl="parChTrans1D2" presStyleIdx="2" presStyleCnt="3"/>
      <dgm:spPr/>
      <dgm:t>
        <a:bodyPr/>
        <a:lstStyle/>
        <a:p>
          <a:endParaRPr lang="en-US"/>
        </a:p>
      </dgm:t>
    </dgm:pt>
    <dgm:pt modelId="{797910F9-1308-48B9-9FF6-E4240A318B9E}" type="pres">
      <dgm:prSet presAssocID="{C258709A-E826-466F-9627-08F8C8CE6D8B}" presName="connTx" presStyleLbl="parChTrans1D2" presStyleIdx="2" presStyleCnt="3"/>
      <dgm:spPr/>
      <dgm:t>
        <a:bodyPr/>
        <a:lstStyle/>
        <a:p>
          <a:endParaRPr lang="en-US"/>
        </a:p>
      </dgm:t>
    </dgm:pt>
    <dgm:pt modelId="{E447FE30-DA69-48B6-8BEF-F332A1B5D006}" type="pres">
      <dgm:prSet presAssocID="{0DAA5CD5-1886-4FB3-87B6-D07126002CE1}" presName="root2" presStyleCnt="0"/>
      <dgm:spPr/>
    </dgm:pt>
    <dgm:pt modelId="{F6154E77-DAD5-4326-9BA6-1B495A8EFF25}" type="pres">
      <dgm:prSet presAssocID="{0DAA5CD5-1886-4FB3-87B6-D07126002CE1}" presName="LevelTwoTextNode" presStyleLbl="node2" presStyleIdx="2" presStyleCnt="3">
        <dgm:presLayoutVars>
          <dgm:chPref val="3"/>
        </dgm:presLayoutVars>
      </dgm:prSet>
      <dgm:spPr/>
      <dgm:t>
        <a:bodyPr/>
        <a:lstStyle/>
        <a:p>
          <a:endParaRPr lang="en-US"/>
        </a:p>
      </dgm:t>
    </dgm:pt>
    <dgm:pt modelId="{56E2EF26-C855-4008-A77B-CF8DF1CD2017}" type="pres">
      <dgm:prSet presAssocID="{0DAA5CD5-1886-4FB3-87B6-D07126002CE1}" presName="level3hierChild" presStyleCnt="0"/>
      <dgm:spPr/>
    </dgm:pt>
  </dgm:ptLst>
  <dgm:cxnLst>
    <dgm:cxn modelId="{20E7EE1C-CA47-4F8E-BBBC-5A6D0074CD51}" type="presOf" srcId="{D5F9765B-2DB0-456D-873E-458EF204B19F}" destId="{9FCB122D-AE0A-48E1-8640-E722C0C7A86C}" srcOrd="0" destOrd="0" presId="urn:microsoft.com/office/officeart/2008/layout/HorizontalMultiLevelHierarchy"/>
    <dgm:cxn modelId="{DDA89598-C011-4292-8BCA-1BA4B520DD7F}" srcId="{D5F9765B-2DB0-456D-873E-458EF204B19F}" destId="{D71FA972-856E-45DC-BE29-F1F84F03E64D}" srcOrd="1" destOrd="0" parTransId="{6A1BA693-5131-4E88-94DA-59D579E263DA}" sibTransId="{D3077344-C911-4596-9269-915A2A040CAA}"/>
    <dgm:cxn modelId="{5AF085A0-0FB2-449A-B04C-62BEEA3D137C}" type="presOf" srcId="{C258709A-E826-466F-9627-08F8C8CE6D8B}" destId="{6E35D497-98CE-4643-8AF6-09D4F6DAC564}" srcOrd="0" destOrd="0" presId="urn:microsoft.com/office/officeart/2008/layout/HorizontalMultiLevelHierarchy"/>
    <dgm:cxn modelId="{EF1FB45C-4C14-49D7-81E3-5B4495129C26}" srcId="{D5F9765B-2DB0-456D-873E-458EF204B19F}" destId="{9CC17B33-B973-46E9-801B-B1CDDDF91F98}" srcOrd="0" destOrd="0" parTransId="{F3CA0BDC-B1F5-4E71-A5CE-6C90F71D7A6E}" sibTransId="{B678D46F-4186-4BB4-8C5E-7E250ABAE465}"/>
    <dgm:cxn modelId="{947E7292-7B9A-4EC5-8522-19ABCA1D45AF}" type="presOf" srcId="{F3CA0BDC-B1F5-4E71-A5CE-6C90F71D7A6E}" destId="{D4E16D83-DDCA-458C-8368-4248567CF564}" srcOrd="1" destOrd="0" presId="urn:microsoft.com/office/officeart/2008/layout/HorizontalMultiLevelHierarchy"/>
    <dgm:cxn modelId="{D7806605-0294-4867-9F5D-6A57CDF3D534}" type="presOf" srcId="{6A1BA693-5131-4E88-94DA-59D579E263DA}" destId="{07A6DF62-B1CA-4D7B-A4F7-7D043C2C64D4}" srcOrd="1" destOrd="0" presId="urn:microsoft.com/office/officeart/2008/layout/HorizontalMultiLevelHierarchy"/>
    <dgm:cxn modelId="{D8BC9324-29E2-4054-B46A-3D593BCD6D37}" type="presOf" srcId="{9CC17B33-B973-46E9-801B-B1CDDDF91F98}" destId="{C44C1A0A-50B6-4946-9672-1EEA837E28E9}" srcOrd="0" destOrd="0" presId="urn:microsoft.com/office/officeart/2008/layout/HorizontalMultiLevelHierarchy"/>
    <dgm:cxn modelId="{B0F63F30-9052-440B-9962-CD5E97F73376}" type="presOf" srcId="{336CEE14-0856-4FD3-BF84-A94A7DCAB0F0}" destId="{DDAF791E-A5DE-4A17-8188-B074A405681C}" srcOrd="0" destOrd="0" presId="urn:microsoft.com/office/officeart/2008/layout/HorizontalMultiLevelHierarchy"/>
    <dgm:cxn modelId="{B5CED97F-B3EF-47EF-921F-A4EA8B60DD50}" srcId="{336CEE14-0856-4FD3-BF84-A94A7DCAB0F0}" destId="{D5F9765B-2DB0-456D-873E-458EF204B19F}" srcOrd="0" destOrd="0" parTransId="{79DE9DD6-4B3E-49BD-A73E-8566C36E0465}" sibTransId="{93013941-32DF-4B80-81C0-6CC14E01119D}"/>
    <dgm:cxn modelId="{4BB9394D-C116-4515-B278-03D00ED0E719}" type="presOf" srcId="{D71FA972-856E-45DC-BE29-F1F84F03E64D}" destId="{11C16A37-9393-48D7-98C5-5EB4AA243468}" srcOrd="0" destOrd="0" presId="urn:microsoft.com/office/officeart/2008/layout/HorizontalMultiLevelHierarchy"/>
    <dgm:cxn modelId="{3F2914BC-BD81-4ABF-BFF0-993D1A6F3D6B}" srcId="{D5F9765B-2DB0-456D-873E-458EF204B19F}" destId="{0DAA5CD5-1886-4FB3-87B6-D07126002CE1}" srcOrd="2" destOrd="0" parTransId="{C258709A-E826-466F-9627-08F8C8CE6D8B}" sibTransId="{4C9905CE-1380-4A14-A871-B24A3293FBA6}"/>
    <dgm:cxn modelId="{C956AD09-56E3-4AEF-8AF7-5310C55994B1}" type="presOf" srcId="{C258709A-E826-466F-9627-08F8C8CE6D8B}" destId="{797910F9-1308-48B9-9FF6-E4240A318B9E}" srcOrd="1" destOrd="0" presId="urn:microsoft.com/office/officeart/2008/layout/HorizontalMultiLevelHierarchy"/>
    <dgm:cxn modelId="{7CD5FACA-94A1-4F62-AF2F-B250B63D8AD0}" type="presOf" srcId="{0DAA5CD5-1886-4FB3-87B6-D07126002CE1}" destId="{F6154E77-DAD5-4326-9BA6-1B495A8EFF25}" srcOrd="0" destOrd="0" presId="urn:microsoft.com/office/officeart/2008/layout/HorizontalMultiLevelHierarchy"/>
    <dgm:cxn modelId="{A1B0494F-B824-48E9-AECD-FA17F035F74E}" type="presOf" srcId="{F3CA0BDC-B1F5-4E71-A5CE-6C90F71D7A6E}" destId="{1CAC40DD-DE7A-447E-8CB5-C78003D07781}" srcOrd="0" destOrd="0" presId="urn:microsoft.com/office/officeart/2008/layout/HorizontalMultiLevelHierarchy"/>
    <dgm:cxn modelId="{36A1718E-131A-41AF-B998-6722529655A5}" type="presOf" srcId="{6A1BA693-5131-4E88-94DA-59D579E263DA}" destId="{D9F03AC3-DE58-4A02-A94E-7960FC200108}" srcOrd="0" destOrd="0" presId="urn:microsoft.com/office/officeart/2008/layout/HorizontalMultiLevelHierarchy"/>
    <dgm:cxn modelId="{5EF6E6C1-9AC0-489B-A3B7-DD92389FDEAB}" type="presParOf" srcId="{DDAF791E-A5DE-4A17-8188-B074A405681C}" destId="{6224D2E9-B658-4958-BE98-81CABDD8B307}" srcOrd="0" destOrd="0" presId="urn:microsoft.com/office/officeart/2008/layout/HorizontalMultiLevelHierarchy"/>
    <dgm:cxn modelId="{E88B26B3-BB08-48F1-8385-045D321A9062}" type="presParOf" srcId="{6224D2E9-B658-4958-BE98-81CABDD8B307}" destId="{9FCB122D-AE0A-48E1-8640-E722C0C7A86C}" srcOrd="0" destOrd="0" presId="urn:microsoft.com/office/officeart/2008/layout/HorizontalMultiLevelHierarchy"/>
    <dgm:cxn modelId="{98F45AD7-A058-4E08-AFD7-8CCDC3C13013}" type="presParOf" srcId="{6224D2E9-B658-4958-BE98-81CABDD8B307}" destId="{BB457FB3-C2ED-4A9D-AAEA-F06052E3235A}" srcOrd="1" destOrd="0" presId="urn:microsoft.com/office/officeart/2008/layout/HorizontalMultiLevelHierarchy"/>
    <dgm:cxn modelId="{FF73E8E8-886D-4091-ABE3-1E0D98D7C286}" type="presParOf" srcId="{BB457FB3-C2ED-4A9D-AAEA-F06052E3235A}" destId="{1CAC40DD-DE7A-447E-8CB5-C78003D07781}" srcOrd="0" destOrd="0" presId="urn:microsoft.com/office/officeart/2008/layout/HorizontalMultiLevelHierarchy"/>
    <dgm:cxn modelId="{BA1EAA3B-02CD-42C6-B12A-E1FB44EED8EC}" type="presParOf" srcId="{1CAC40DD-DE7A-447E-8CB5-C78003D07781}" destId="{D4E16D83-DDCA-458C-8368-4248567CF564}" srcOrd="0" destOrd="0" presId="urn:microsoft.com/office/officeart/2008/layout/HorizontalMultiLevelHierarchy"/>
    <dgm:cxn modelId="{F8AF9814-8024-4E1B-A266-27FF5A4D7981}" type="presParOf" srcId="{BB457FB3-C2ED-4A9D-AAEA-F06052E3235A}" destId="{60BEB7AA-A6BB-44E7-893E-03EB423C7306}" srcOrd="1" destOrd="0" presId="urn:microsoft.com/office/officeart/2008/layout/HorizontalMultiLevelHierarchy"/>
    <dgm:cxn modelId="{8C154883-F4F7-459E-9B3C-07233CEB745D}" type="presParOf" srcId="{60BEB7AA-A6BB-44E7-893E-03EB423C7306}" destId="{C44C1A0A-50B6-4946-9672-1EEA837E28E9}" srcOrd="0" destOrd="0" presId="urn:microsoft.com/office/officeart/2008/layout/HorizontalMultiLevelHierarchy"/>
    <dgm:cxn modelId="{A17FA777-4EBF-41DA-BE20-9AE4E3FF576C}" type="presParOf" srcId="{60BEB7AA-A6BB-44E7-893E-03EB423C7306}" destId="{1CA2E568-EBFF-42BB-8FB8-99694485F4C5}" srcOrd="1" destOrd="0" presId="urn:microsoft.com/office/officeart/2008/layout/HorizontalMultiLevelHierarchy"/>
    <dgm:cxn modelId="{46294AC4-0AB8-41BA-83A7-5FE47641E21E}" type="presParOf" srcId="{BB457FB3-C2ED-4A9D-AAEA-F06052E3235A}" destId="{D9F03AC3-DE58-4A02-A94E-7960FC200108}" srcOrd="2" destOrd="0" presId="urn:microsoft.com/office/officeart/2008/layout/HorizontalMultiLevelHierarchy"/>
    <dgm:cxn modelId="{0D47D63E-6C86-48BD-9D9B-A93E138AF118}" type="presParOf" srcId="{D9F03AC3-DE58-4A02-A94E-7960FC200108}" destId="{07A6DF62-B1CA-4D7B-A4F7-7D043C2C64D4}" srcOrd="0" destOrd="0" presId="urn:microsoft.com/office/officeart/2008/layout/HorizontalMultiLevelHierarchy"/>
    <dgm:cxn modelId="{5867F708-91A3-4FFB-B535-C3409722EE32}" type="presParOf" srcId="{BB457FB3-C2ED-4A9D-AAEA-F06052E3235A}" destId="{991C1D71-F62B-48A9-B8A6-B6A1DA8ABD54}" srcOrd="3" destOrd="0" presId="urn:microsoft.com/office/officeart/2008/layout/HorizontalMultiLevelHierarchy"/>
    <dgm:cxn modelId="{269B0BF7-2BB0-4ACD-8BFC-5F61D4157D5F}" type="presParOf" srcId="{991C1D71-F62B-48A9-B8A6-B6A1DA8ABD54}" destId="{11C16A37-9393-48D7-98C5-5EB4AA243468}" srcOrd="0" destOrd="0" presId="urn:microsoft.com/office/officeart/2008/layout/HorizontalMultiLevelHierarchy"/>
    <dgm:cxn modelId="{0A785BC0-36E7-4D6E-B6FC-10B3F9641BA1}" type="presParOf" srcId="{991C1D71-F62B-48A9-B8A6-B6A1DA8ABD54}" destId="{3B4CB392-05A5-4E3D-A55C-2FD621D89CF5}" srcOrd="1" destOrd="0" presId="urn:microsoft.com/office/officeart/2008/layout/HorizontalMultiLevelHierarchy"/>
    <dgm:cxn modelId="{42F3CC39-924D-435D-9DC9-326A26BB20F0}" type="presParOf" srcId="{BB457FB3-C2ED-4A9D-AAEA-F06052E3235A}" destId="{6E35D497-98CE-4643-8AF6-09D4F6DAC564}" srcOrd="4" destOrd="0" presId="urn:microsoft.com/office/officeart/2008/layout/HorizontalMultiLevelHierarchy"/>
    <dgm:cxn modelId="{575825A9-83B4-487F-9049-0092ADCB2DDF}" type="presParOf" srcId="{6E35D497-98CE-4643-8AF6-09D4F6DAC564}" destId="{797910F9-1308-48B9-9FF6-E4240A318B9E}" srcOrd="0" destOrd="0" presId="urn:microsoft.com/office/officeart/2008/layout/HorizontalMultiLevelHierarchy"/>
    <dgm:cxn modelId="{9C6C4B54-360F-4D94-BB3B-BE0DBAC2B118}" type="presParOf" srcId="{BB457FB3-C2ED-4A9D-AAEA-F06052E3235A}" destId="{E447FE30-DA69-48B6-8BEF-F332A1B5D006}" srcOrd="5" destOrd="0" presId="urn:microsoft.com/office/officeart/2008/layout/HorizontalMultiLevelHierarchy"/>
    <dgm:cxn modelId="{F88DBD6F-BCA1-4BCD-8900-49F2318085FC}" type="presParOf" srcId="{E447FE30-DA69-48B6-8BEF-F332A1B5D006}" destId="{F6154E77-DAD5-4326-9BA6-1B495A8EFF25}" srcOrd="0" destOrd="0" presId="urn:microsoft.com/office/officeart/2008/layout/HorizontalMultiLevelHierarchy"/>
    <dgm:cxn modelId="{44A57EC3-3771-4C7D-8F0F-8D343E557541}" type="presParOf" srcId="{E447FE30-DA69-48B6-8BEF-F332A1B5D006}" destId="{56E2EF26-C855-4008-A77B-CF8DF1CD2017}"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E0432D-CC12-4B48-8E3B-497CFE890776}" type="doc">
      <dgm:prSet loTypeId="urn:microsoft.com/office/officeart/2005/8/layout/orgChart1" loCatId="hierarchy" qsTypeId="urn:microsoft.com/office/officeart/2005/8/quickstyle/simple1#2" qsCatId="simple" csTypeId="urn:microsoft.com/office/officeart/2005/8/colors/colorful2" csCatId="colorful" phldr="1"/>
      <dgm:spPr/>
      <dgm:t>
        <a:bodyPr/>
        <a:lstStyle/>
        <a:p>
          <a:endParaRPr lang="en-US"/>
        </a:p>
      </dgm:t>
    </dgm:pt>
    <dgm:pt modelId="{FCDB0992-0C0B-45DA-81D8-4EA5C5E637B5}">
      <dgm:prSet phldrT="[Text]" custT="1"/>
      <dgm:spPr>
        <a:solidFill>
          <a:schemeClr val="accent3">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On-Scene Incident </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Commander</a:t>
          </a:r>
        </a:p>
      </dgm:t>
    </dgm:pt>
    <dgm:pt modelId="{FDA8A717-F51C-4F72-B703-6A2B90E3A4EC}" type="parTrans" cxnId="{874DFDC2-8997-4D66-AA50-7A4573F0AB53}">
      <dgm:prSet/>
      <dgm:spPr/>
      <dgm:t>
        <a:bodyPr/>
        <a:lstStyle/>
        <a:p>
          <a:endParaRPr lang="en-US" sz="900">
            <a:latin typeface="Arial" pitchFamily="34" charset="0"/>
            <a:cs typeface="Arial" pitchFamily="34" charset="0"/>
          </a:endParaRPr>
        </a:p>
      </dgm:t>
    </dgm:pt>
    <dgm:pt modelId="{5BBA69FA-4502-46ED-8F84-CD3AF9236E39}" type="sibTrans" cxnId="{874DFDC2-8997-4D66-AA50-7A4573F0AB53}">
      <dgm:prSet/>
      <dgm:spPr/>
      <dgm:t>
        <a:bodyPr/>
        <a:lstStyle/>
        <a:p>
          <a:endParaRPr lang="en-US" sz="900">
            <a:latin typeface="Arial" pitchFamily="34" charset="0"/>
            <a:cs typeface="Arial" pitchFamily="34" charset="0"/>
          </a:endParaRPr>
        </a:p>
      </dgm:t>
    </dgm:pt>
    <dgm:pt modelId="{99A4C280-DC4B-4373-832F-EA37385E7B6A}">
      <dgm:prSet phldrT="[Text]" custT="1"/>
      <dgm:spPr>
        <a:solidFill>
          <a:schemeClr val="accent4">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Sheriff's Office</a:t>
          </a:r>
        </a:p>
      </dgm:t>
    </dgm:pt>
    <dgm:pt modelId="{79955E60-1A6D-4EBE-8DF0-009E701414F2}" type="parTrans" cxnId="{5DCB7B5B-7C5F-4A3D-925C-F6367285811F}">
      <dgm:prSet/>
      <dgm:spPr>
        <a:ln w="9525">
          <a:solidFill>
            <a:schemeClr val="tx1"/>
          </a:solidFill>
        </a:ln>
      </dgm:spPr>
      <dgm:t>
        <a:bodyPr/>
        <a:lstStyle/>
        <a:p>
          <a:endParaRPr lang="en-US" sz="900">
            <a:latin typeface="Arial" pitchFamily="34" charset="0"/>
            <a:cs typeface="Arial" pitchFamily="34" charset="0"/>
          </a:endParaRPr>
        </a:p>
      </dgm:t>
    </dgm:pt>
    <dgm:pt modelId="{4206B146-5CE8-4A31-9703-C91F0E127C18}" type="sibTrans" cxnId="{5DCB7B5B-7C5F-4A3D-925C-F6367285811F}">
      <dgm:prSet/>
      <dgm:spPr/>
      <dgm:t>
        <a:bodyPr/>
        <a:lstStyle/>
        <a:p>
          <a:endParaRPr lang="en-US" sz="900">
            <a:latin typeface="Arial" pitchFamily="34" charset="0"/>
            <a:cs typeface="Arial" pitchFamily="34" charset="0"/>
          </a:endParaRPr>
        </a:p>
      </dgm:t>
    </dgm:pt>
    <dgm:pt modelId="{23A12B0D-96B1-4197-B13E-906E966158DE}">
      <dgm:prSet phldrT="[Text]" custT="1"/>
      <dgm:spPr>
        <a:solidFill>
          <a:schemeClr val="accent4">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Fire District</a:t>
          </a:r>
        </a:p>
      </dgm:t>
    </dgm:pt>
    <dgm:pt modelId="{2AE88ECE-8C33-447B-B01E-040715F53585}" type="parTrans" cxnId="{009B4725-8CF2-4FB3-BFF0-6205F6CC3890}">
      <dgm:prSet/>
      <dgm:spPr>
        <a:ln w="9525">
          <a:solidFill>
            <a:schemeClr val="tx1"/>
          </a:solidFill>
        </a:ln>
      </dgm:spPr>
      <dgm:t>
        <a:bodyPr/>
        <a:lstStyle/>
        <a:p>
          <a:endParaRPr lang="en-US" sz="900">
            <a:latin typeface="Arial" pitchFamily="34" charset="0"/>
            <a:cs typeface="Arial" pitchFamily="34" charset="0"/>
          </a:endParaRPr>
        </a:p>
      </dgm:t>
    </dgm:pt>
    <dgm:pt modelId="{00D66DBB-213F-4122-9A66-295F695EB777}" type="sibTrans" cxnId="{009B4725-8CF2-4FB3-BFF0-6205F6CC3890}">
      <dgm:prSet/>
      <dgm:spPr/>
      <dgm:t>
        <a:bodyPr/>
        <a:lstStyle/>
        <a:p>
          <a:endParaRPr lang="en-US" sz="900">
            <a:latin typeface="Arial" pitchFamily="34" charset="0"/>
            <a:cs typeface="Arial" pitchFamily="34" charset="0"/>
          </a:endParaRPr>
        </a:p>
      </dgm:t>
    </dgm:pt>
    <dgm:pt modelId="{BF3669DB-3A23-4F80-AC0D-74835E110524}">
      <dgm:prSet phldrT="[Text]" custT="1"/>
      <dgm:spPr>
        <a:solidFill>
          <a:schemeClr val="accent4">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Emergency Management</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Department</a:t>
          </a:r>
        </a:p>
      </dgm:t>
    </dgm:pt>
    <dgm:pt modelId="{39142EE2-9401-46D9-8B66-3AE1153FBAE3}" type="parTrans" cxnId="{05C88CCE-3F9F-47F4-B784-A488C1DA29FC}">
      <dgm:prSet/>
      <dgm:spPr>
        <a:ln w="9525">
          <a:solidFill>
            <a:schemeClr val="tx1"/>
          </a:solidFill>
        </a:ln>
      </dgm:spPr>
      <dgm:t>
        <a:bodyPr/>
        <a:lstStyle/>
        <a:p>
          <a:endParaRPr lang="en-US" sz="900">
            <a:latin typeface="Arial" pitchFamily="34" charset="0"/>
            <a:cs typeface="Arial" pitchFamily="34" charset="0"/>
          </a:endParaRPr>
        </a:p>
      </dgm:t>
    </dgm:pt>
    <dgm:pt modelId="{ADE4BBBA-2F8D-41B2-9D38-B70C2C78D26A}" type="sibTrans" cxnId="{05C88CCE-3F9F-47F4-B784-A488C1DA29FC}">
      <dgm:prSet/>
      <dgm:spPr/>
      <dgm:t>
        <a:bodyPr/>
        <a:lstStyle/>
        <a:p>
          <a:endParaRPr lang="en-US" sz="900">
            <a:latin typeface="Arial" pitchFamily="34" charset="0"/>
            <a:cs typeface="Arial" pitchFamily="34" charset="0"/>
          </a:endParaRPr>
        </a:p>
      </dgm:t>
    </dgm:pt>
    <dgm:pt modelId="{9149AB11-EB28-4961-AE0D-5121A69715AD}">
      <dgm:prSet custT="1"/>
      <dgm:spPr>
        <a:solidFill>
          <a:srgbClr val="FFFFCC"/>
        </a:solidFill>
        <a:ln w="3175">
          <a:solidFill>
            <a:schemeClr val="tx1"/>
          </a:solidFill>
        </a:ln>
      </dgm:spPr>
      <dgm:t>
        <a:bodyPr/>
        <a:lstStyle/>
        <a:p>
          <a:r>
            <a:rPr lang="en-US" sz="900" b="1">
              <a:solidFill>
                <a:sysClr val="windowText" lastClr="000000"/>
              </a:solidFill>
              <a:latin typeface="+mn-lt"/>
              <a:cs typeface="Arial" pitchFamily="34" charset="0"/>
            </a:rPr>
            <a:t>Policy Group</a:t>
          </a:r>
          <a:br>
            <a:rPr lang="en-US" sz="900" b="1">
              <a:solidFill>
                <a:sysClr val="windowText" lastClr="000000"/>
              </a:solidFill>
              <a:latin typeface="+mn-lt"/>
              <a:cs typeface="Arial" pitchFamily="34" charset="0"/>
            </a:rPr>
          </a:br>
          <a:r>
            <a:rPr lang="en-US" sz="900" b="1">
              <a:solidFill>
                <a:sysClr val="windowText" lastClr="000000"/>
              </a:solidFill>
              <a:latin typeface="+mn-lt"/>
              <a:cs typeface="Arial" pitchFamily="34" charset="0"/>
            </a:rPr>
            <a:t>- </a:t>
          </a:r>
          <a:r>
            <a:rPr lang="en-US" sz="900">
              <a:solidFill>
                <a:sysClr val="windowText" lastClr="000000"/>
              </a:solidFill>
              <a:latin typeface="+mn-lt"/>
              <a:cs typeface="Arial" pitchFamily="34" charset="0"/>
            </a:rPr>
            <a:t>Board of Commissioners</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 Emergency Management Director</a:t>
          </a:r>
        </a:p>
      </dgm:t>
    </dgm:pt>
    <dgm:pt modelId="{F2591908-38A6-474D-9F45-8CD478389B44}" type="parTrans" cxnId="{6CCEADE1-04C4-4955-9E9F-F3EFF7CE2C26}">
      <dgm:prSet/>
      <dgm:spPr/>
      <dgm:t>
        <a:bodyPr/>
        <a:lstStyle/>
        <a:p>
          <a:endParaRPr lang="en-US" sz="900">
            <a:latin typeface="Arial" pitchFamily="34" charset="0"/>
            <a:cs typeface="Arial" pitchFamily="34" charset="0"/>
          </a:endParaRPr>
        </a:p>
      </dgm:t>
    </dgm:pt>
    <dgm:pt modelId="{CECF1F16-E28A-4955-8281-9678D94E5850}" type="sibTrans" cxnId="{6CCEADE1-04C4-4955-9E9F-F3EFF7CE2C26}">
      <dgm:prSet/>
      <dgm:spPr/>
      <dgm:t>
        <a:bodyPr/>
        <a:lstStyle/>
        <a:p>
          <a:endParaRPr lang="en-US" sz="900">
            <a:latin typeface="Arial" pitchFamily="34" charset="0"/>
            <a:cs typeface="Arial" pitchFamily="34" charset="0"/>
          </a:endParaRPr>
        </a:p>
      </dgm:t>
    </dgm:pt>
    <dgm:pt modelId="{F3A7D4AF-EF5D-4A74-A372-BAD63B6416BA}" type="pres">
      <dgm:prSet presAssocID="{14E0432D-CC12-4B48-8E3B-497CFE890776}" presName="hierChild1" presStyleCnt="0">
        <dgm:presLayoutVars>
          <dgm:orgChart val="1"/>
          <dgm:chPref val="1"/>
          <dgm:dir/>
          <dgm:animOne val="branch"/>
          <dgm:animLvl val="lvl"/>
          <dgm:resizeHandles/>
        </dgm:presLayoutVars>
      </dgm:prSet>
      <dgm:spPr/>
      <dgm:t>
        <a:bodyPr/>
        <a:lstStyle/>
        <a:p>
          <a:endParaRPr lang="en-US"/>
        </a:p>
      </dgm:t>
    </dgm:pt>
    <dgm:pt modelId="{B747565D-8899-4607-88AA-B701D87501FC}" type="pres">
      <dgm:prSet presAssocID="{9149AB11-EB28-4961-AE0D-5121A69715AD}" presName="hierRoot1" presStyleCnt="0">
        <dgm:presLayoutVars>
          <dgm:hierBranch val="init"/>
        </dgm:presLayoutVars>
      </dgm:prSet>
      <dgm:spPr/>
    </dgm:pt>
    <dgm:pt modelId="{F0F39CDB-6733-41C7-A001-9BD482ABE3D0}" type="pres">
      <dgm:prSet presAssocID="{9149AB11-EB28-4961-AE0D-5121A69715AD}" presName="rootComposite1" presStyleCnt="0"/>
      <dgm:spPr/>
    </dgm:pt>
    <dgm:pt modelId="{4E4F5435-DF18-4FFC-87E7-8EE3E8AE7A1E}" type="pres">
      <dgm:prSet presAssocID="{9149AB11-EB28-4961-AE0D-5121A69715AD}" presName="rootText1" presStyleLbl="node0" presStyleIdx="0" presStyleCnt="2" custScaleX="64389" custScaleY="76329" custLinFactNeighborX="-41448" custLinFactNeighborY="-44">
        <dgm:presLayoutVars>
          <dgm:chPref val="3"/>
        </dgm:presLayoutVars>
      </dgm:prSet>
      <dgm:spPr/>
      <dgm:t>
        <a:bodyPr/>
        <a:lstStyle/>
        <a:p>
          <a:endParaRPr lang="en-US"/>
        </a:p>
      </dgm:t>
    </dgm:pt>
    <dgm:pt modelId="{1110462D-DEC8-4C2A-B2E9-E4C7F1FA9786}" type="pres">
      <dgm:prSet presAssocID="{9149AB11-EB28-4961-AE0D-5121A69715AD}" presName="rootConnector1" presStyleLbl="node1" presStyleIdx="0" presStyleCnt="0"/>
      <dgm:spPr/>
      <dgm:t>
        <a:bodyPr/>
        <a:lstStyle/>
        <a:p>
          <a:endParaRPr lang="en-US"/>
        </a:p>
      </dgm:t>
    </dgm:pt>
    <dgm:pt modelId="{4629FB65-4633-486F-8785-3A2422618384}" type="pres">
      <dgm:prSet presAssocID="{9149AB11-EB28-4961-AE0D-5121A69715AD}" presName="hierChild2" presStyleCnt="0"/>
      <dgm:spPr/>
    </dgm:pt>
    <dgm:pt modelId="{647CFA74-9D19-47B1-AFA6-04DF019FC39D}" type="pres">
      <dgm:prSet presAssocID="{9149AB11-EB28-4961-AE0D-5121A69715AD}" presName="hierChild3" presStyleCnt="0"/>
      <dgm:spPr/>
    </dgm:pt>
    <dgm:pt modelId="{38CF91CF-FC51-4B85-9607-7B1F5C662380}" type="pres">
      <dgm:prSet presAssocID="{FCDB0992-0C0B-45DA-81D8-4EA5C5E637B5}" presName="hierRoot1" presStyleCnt="0">
        <dgm:presLayoutVars>
          <dgm:hierBranch val="init"/>
        </dgm:presLayoutVars>
      </dgm:prSet>
      <dgm:spPr/>
    </dgm:pt>
    <dgm:pt modelId="{CF00BFCD-61EF-4218-A711-D15DA8BDC461}" type="pres">
      <dgm:prSet presAssocID="{FCDB0992-0C0B-45DA-81D8-4EA5C5E637B5}" presName="rootComposite1" presStyleCnt="0"/>
      <dgm:spPr/>
    </dgm:pt>
    <dgm:pt modelId="{9462578A-58C7-43CD-BAA8-5CCBD6965A0F}" type="pres">
      <dgm:prSet presAssocID="{FCDB0992-0C0B-45DA-81D8-4EA5C5E637B5}" presName="rootText1" presStyleLbl="node0" presStyleIdx="1" presStyleCnt="2" custScaleX="43510" custScaleY="45634" custLinFactNeighborX="-350" custLinFactNeighborY="2049">
        <dgm:presLayoutVars>
          <dgm:chPref val="3"/>
        </dgm:presLayoutVars>
      </dgm:prSet>
      <dgm:spPr/>
      <dgm:t>
        <a:bodyPr/>
        <a:lstStyle/>
        <a:p>
          <a:endParaRPr lang="en-US"/>
        </a:p>
      </dgm:t>
    </dgm:pt>
    <dgm:pt modelId="{2243669A-7710-428A-AD20-D77870CE6A0B}" type="pres">
      <dgm:prSet presAssocID="{FCDB0992-0C0B-45DA-81D8-4EA5C5E637B5}" presName="rootConnector1" presStyleLbl="node1" presStyleIdx="0" presStyleCnt="0"/>
      <dgm:spPr/>
      <dgm:t>
        <a:bodyPr/>
        <a:lstStyle/>
        <a:p>
          <a:endParaRPr lang="en-US"/>
        </a:p>
      </dgm:t>
    </dgm:pt>
    <dgm:pt modelId="{949B94AD-56B2-44F3-A9F9-BC6DC94EF862}" type="pres">
      <dgm:prSet presAssocID="{FCDB0992-0C0B-45DA-81D8-4EA5C5E637B5}" presName="hierChild2" presStyleCnt="0"/>
      <dgm:spPr/>
    </dgm:pt>
    <dgm:pt modelId="{5F8D1B19-18FE-43B4-8E86-757BF954A119}" type="pres">
      <dgm:prSet presAssocID="{79955E60-1A6D-4EBE-8DF0-009E701414F2}" presName="Name37" presStyleLbl="parChTrans1D2" presStyleIdx="0" presStyleCnt="3"/>
      <dgm:spPr/>
      <dgm:t>
        <a:bodyPr/>
        <a:lstStyle/>
        <a:p>
          <a:endParaRPr lang="en-US"/>
        </a:p>
      </dgm:t>
    </dgm:pt>
    <dgm:pt modelId="{1A721F8F-375C-4E58-BCCC-99A9325D23FD}" type="pres">
      <dgm:prSet presAssocID="{99A4C280-DC4B-4373-832F-EA37385E7B6A}" presName="hierRoot2" presStyleCnt="0">
        <dgm:presLayoutVars>
          <dgm:hierBranch val="init"/>
        </dgm:presLayoutVars>
      </dgm:prSet>
      <dgm:spPr/>
    </dgm:pt>
    <dgm:pt modelId="{6F2738B9-DDAA-4B00-8B69-F96386242F78}" type="pres">
      <dgm:prSet presAssocID="{99A4C280-DC4B-4373-832F-EA37385E7B6A}" presName="rootComposite" presStyleCnt="0"/>
      <dgm:spPr/>
    </dgm:pt>
    <dgm:pt modelId="{FC0C8FF7-5C47-4843-A40B-3908A8F6A206}" type="pres">
      <dgm:prSet presAssocID="{99A4C280-DC4B-4373-832F-EA37385E7B6A}" presName="rootText" presStyleLbl="node2" presStyleIdx="0" presStyleCnt="3" custScaleX="43510" custScaleY="34401" custLinFactNeighborX="204" custLinFactNeighborY="-2055">
        <dgm:presLayoutVars>
          <dgm:chPref val="3"/>
        </dgm:presLayoutVars>
      </dgm:prSet>
      <dgm:spPr/>
      <dgm:t>
        <a:bodyPr/>
        <a:lstStyle/>
        <a:p>
          <a:endParaRPr lang="en-US"/>
        </a:p>
      </dgm:t>
    </dgm:pt>
    <dgm:pt modelId="{D4E52EC3-F8B9-418A-95A2-39FF78063E5B}" type="pres">
      <dgm:prSet presAssocID="{99A4C280-DC4B-4373-832F-EA37385E7B6A}" presName="rootConnector" presStyleLbl="node2" presStyleIdx="0" presStyleCnt="3"/>
      <dgm:spPr/>
      <dgm:t>
        <a:bodyPr/>
        <a:lstStyle/>
        <a:p>
          <a:endParaRPr lang="en-US"/>
        </a:p>
      </dgm:t>
    </dgm:pt>
    <dgm:pt modelId="{3D328DE2-3397-4ED2-A102-12B02EBCEB3F}" type="pres">
      <dgm:prSet presAssocID="{99A4C280-DC4B-4373-832F-EA37385E7B6A}" presName="hierChild4" presStyleCnt="0"/>
      <dgm:spPr/>
    </dgm:pt>
    <dgm:pt modelId="{8F3C7ED4-1184-493A-AF92-A3F9A8D790AC}" type="pres">
      <dgm:prSet presAssocID="{99A4C280-DC4B-4373-832F-EA37385E7B6A}" presName="hierChild5" presStyleCnt="0"/>
      <dgm:spPr/>
    </dgm:pt>
    <dgm:pt modelId="{E27FBD6D-36A7-4B21-A4EE-2494CDBC9C90}" type="pres">
      <dgm:prSet presAssocID="{39142EE2-9401-46D9-8B66-3AE1153FBAE3}" presName="Name37" presStyleLbl="parChTrans1D2" presStyleIdx="1" presStyleCnt="3"/>
      <dgm:spPr/>
      <dgm:t>
        <a:bodyPr/>
        <a:lstStyle/>
        <a:p>
          <a:endParaRPr lang="en-US"/>
        </a:p>
      </dgm:t>
    </dgm:pt>
    <dgm:pt modelId="{1EBD069C-AA1F-464C-B35B-25D913988AFF}" type="pres">
      <dgm:prSet presAssocID="{BF3669DB-3A23-4F80-AC0D-74835E110524}" presName="hierRoot2" presStyleCnt="0">
        <dgm:presLayoutVars>
          <dgm:hierBranch val="init"/>
        </dgm:presLayoutVars>
      </dgm:prSet>
      <dgm:spPr/>
    </dgm:pt>
    <dgm:pt modelId="{FE6EB58E-56D2-4E5E-9112-0544557EE476}" type="pres">
      <dgm:prSet presAssocID="{BF3669DB-3A23-4F80-AC0D-74835E110524}" presName="rootComposite" presStyleCnt="0"/>
      <dgm:spPr/>
    </dgm:pt>
    <dgm:pt modelId="{4ABB4F5F-C168-4A69-A2AE-A21EAE75275C}" type="pres">
      <dgm:prSet presAssocID="{BF3669DB-3A23-4F80-AC0D-74835E110524}" presName="rootText" presStyleLbl="node2" presStyleIdx="1" presStyleCnt="3" custScaleX="43510" custScaleY="49894" custLinFactNeighborX="4" custLinFactNeighborY="-12691">
        <dgm:presLayoutVars>
          <dgm:chPref val="3"/>
        </dgm:presLayoutVars>
      </dgm:prSet>
      <dgm:spPr/>
      <dgm:t>
        <a:bodyPr/>
        <a:lstStyle/>
        <a:p>
          <a:endParaRPr lang="en-US"/>
        </a:p>
      </dgm:t>
    </dgm:pt>
    <dgm:pt modelId="{28CC97D9-5CC7-4027-88A1-42F5B035E374}" type="pres">
      <dgm:prSet presAssocID="{BF3669DB-3A23-4F80-AC0D-74835E110524}" presName="rootConnector" presStyleLbl="node2" presStyleIdx="1" presStyleCnt="3"/>
      <dgm:spPr/>
      <dgm:t>
        <a:bodyPr/>
        <a:lstStyle/>
        <a:p>
          <a:endParaRPr lang="en-US"/>
        </a:p>
      </dgm:t>
    </dgm:pt>
    <dgm:pt modelId="{6D4B21B3-DACD-40C5-B822-1354ED91E5C8}" type="pres">
      <dgm:prSet presAssocID="{BF3669DB-3A23-4F80-AC0D-74835E110524}" presName="hierChild4" presStyleCnt="0"/>
      <dgm:spPr/>
    </dgm:pt>
    <dgm:pt modelId="{93A8D48A-3521-49FA-B7FE-174F8245EA49}" type="pres">
      <dgm:prSet presAssocID="{BF3669DB-3A23-4F80-AC0D-74835E110524}" presName="hierChild5" presStyleCnt="0"/>
      <dgm:spPr/>
    </dgm:pt>
    <dgm:pt modelId="{C70CD451-3EF5-4193-B534-8F775804E782}" type="pres">
      <dgm:prSet presAssocID="{2AE88ECE-8C33-447B-B01E-040715F53585}" presName="Name37" presStyleLbl="parChTrans1D2" presStyleIdx="2" presStyleCnt="3"/>
      <dgm:spPr/>
      <dgm:t>
        <a:bodyPr/>
        <a:lstStyle/>
        <a:p>
          <a:endParaRPr lang="en-US"/>
        </a:p>
      </dgm:t>
    </dgm:pt>
    <dgm:pt modelId="{A5DA1AA2-35A0-4078-ADCE-577624891892}" type="pres">
      <dgm:prSet presAssocID="{23A12B0D-96B1-4197-B13E-906E966158DE}" presName="hierRoot2" presStyleCnt="0">
        <dgm:presLayoutVars>
          <dgm:hierBranch val="init"/>
        </dgm:presLayoutVars>
      </dgm:prSet>
      <dgm:spPr/>
    </dgm:pt>
    <dgm:pt modelId="{98F8D783-E77A-46DF-BF78-A48BFFCA48E8}" type="pres">
      <dgm:prSet presAssocID="{23A12B0D-96B1-4197-B13E-906E966158DE}" presName="rootComposite" presStyleCnt="0"/>
      <dgm:spPr/>
    </dgm:pt>
    <dgm:pt modelId="{42215B5E-AEBD-4ED4-94EF-764428EE24E1}" type="pres">
      <dgm:prSet presAssocID="{23A12B0D-96B1-4197-B13E-906E966158DE}" presName="rootText" presStyleLbl="node2" presStyleIdx="2" presStyleCnt="3" custScaleX="43510" custScaleY="34401" custLinFactNeighborX="-2717" custLinFactNeighborY="-2777">
        <dgm:presLayoutVars>
          <dgm:chPref val="3"/>
        </dgm:presLayoutVars>
      </dgm:prSet>
      <dgm:spPr/>
      <dgm:t>
        <a:bodyPr/>
        <a:lstStyle/>
        <a:p>
          <a:endParaRPr lang="en-US"/>
        </a:p>
      </dgm:t>
    </dgm:pt>
    <dgm:pt modelId="{09107744-5AED-4CEC-B10B-E992BF91B9DE}" type="pres">
      <dgm:prSet presAssocID="{23A12B0D-96B1-4197-B13E-906E966158DE}" presName="rootConnector" presStyleLbl="node2" presStyleIdx="2" presStyleCnt="3"/>
      <dgm:spPr/>
      <dgm:t>
        <a:bodyPr/>
        <a:lstStyle/>
        <a:p>
          <a:endParaRPr lang="en-US"/>
        </a:p>
      </dgm:t>
    </dgm:pt>
    <dgm:pt modelId="{A8815836-3D0D-467A-A457-D8F843C20A40}" type="pres">
      <dgm:prSet presAssocID="{23A12B0D-96B1-4197-B13E-906E966158DE}" presName="hierChild4" presStyleCnt="0"/>
      <dgm:spPr/>
    </dgm:pt>
    <dgm:pt modelId="{D5B43AFC-C8B1-4D1D-83C4-3B1BD305DFEF}" type="pres">
      <dgm:prSet presAssocID="{23A12B0D-96B1-4197-B13E-906E966158DE}" presName="hierChild5" presStyleCnt="0"/>
      <dgm:spPr/>
    </dgm:pt>
    <dgm:pt modelId="{E2095A65-F2A4-4940-B0BF-39E836BAB4C1}" type="pres">
      <dgm:prSet presAssocID="{FCDB0992-0C0B-45DA-81D8-4EA5C5E637B5}" presName="hierChild3" presStyleCnt="0"/>
      <dgm:spPr/>
    </dgm:pt>
  </dgm:ptLst>
  <dgm:cxnLst>
    <dgm:cxn modelId="{030AB336-E0CB-4777-9ACE-7B2F95DA50AD}" type="presOf" srcId="{FCDB0992-0C0B-45DA-81D8-4EA5C5E637B5}" destId="{2243669A-7710-428A-AD20-D77870CE6A0B}" srcOrd="1" destOrd="0" presId="urn:microsoft.com/office/officeart/2005/8/layout/orgChart1"/>
    <dgm:cxn modelId="{009B4725-8CF2-4FB3-BFF0-6205F6CC3890}" srcId="{FCDB0992-0C0B-45DA-81D8-4EA5C5E637B5}" destId="{23A12B0D-96B1-4197-B13E-906E966158DE}" srcOrd="2" destOrd="0" parTransId="{2AE88ECE-8C33-447B-B01E-040715F53585}" sibTransId="{00D66DBB-213F-4122-9A66-295F695EB777}"/>
    <dgm:cxn modelId="{F7ECAC58-A8FA-49CB-894A-4FD5300635D2}" type="presOf" srcId="{BF3669DB-3A23-4F80-AC0D-74835E110524}" destId="{4ABB4F5F-C168-4A69-A2AE-A21EAE75275C}" srcOrd="0" destOrd="0" presId="urn:microsoft.com/office/officeart/2005/8/layout/orgChart1"/>
    <dgm:cxn modelId="{5C115BE4-37D5-431D-9DB1-9E04C5334E62}" type="presOf" srcId="{FCDB0992-0C0B-45DA-81D8-4EA5C5E637B5}" destId="{9462578A-58C7-43CD-BAA8-5CCBD6965A0F}" srcOrd="0" destOrd="0" presId="urn:microsoft.com/office/officeart/2005/8/layout/orgChart1"/>
    <dgm:cxn modelId="{5B20495E-EFB5-4727-AF65-216B4A5DFB35}" type="presOf" srcId="{99A4C280-DC4B-4373-832F-EA37385E7B6A}" destId="{FC0C8FF7-5C47-4843-A40B-3908A8F6A206}" srcOrd="0" destOrd="0" presId="urn:microsoft.com/office/officeart/2005/8/layout/orgChart1"/>
    <dgm:cxn modelId="{05C88CCE-3F9F-47F4-B784-A488C1DA29FC}" srcId="{FCDB0992-0C0B-45DA-81D8-4EA5C5E637B5}" destId="{BF3669DB-3A23-4F80-AC0D-74835E110524}" srcOrd="1" destOrd="0" parTransId="{39142EE2-9401-46D9-8B66-3AE1153FBAE3}" sibTransId="{ADE4BBBA-2F8D-41B2-9D38-B70C2C78D26A}"/>
    <dgm:cxn modelId="{D99A9DA9-3437-4FA6-BEC9-58CBDBDE7F77}" type="presOf" srcId="{9149AB11-EB28-4961-AE0D-5121A69715AD}" destId="{4E4F5435-DF18-4FFC-87E7-8EE3E8AE7A1E}" srcOrd="0" destOrd="0" presId="urn:microsoft.com/office/officeart/2005/8/layout/orgChart1"/>
    <dgm:cxn modelId="{5DCB7B5B-7C5F-4A3D-925C-F6367285811F}" srcId="{FCDB0992-0C0B-45DA-81D8-4EA5C5E637B5}" destId="{99A4C280-DC4B-4373-832F-EA37385E7B6A}" srcOrd="0" destOrd="0" parTransId="{79955E60-1A6D-4EBE-8DF0-009E701414F2}" sibTransId="{4206B146-5CE8-4A31-9703-C91F0E127C18}"/>
    <dgm:cxn modelId="{B6348895-6B44-4913-B09E-E06D337E847B}" type="presOf" srcId="{9149AB11-EB28-4961-AE0D-5121A69715AD}" destId="{1110462D-DEC8-4C2A-B2E9-E4C7F1FA9786}" srcOrd="1" destOrd="0" presId="urn:microsoft.com/office/officeart/2005/8/layout/orgChart1"/>
    <dgm:cxn modelId="{201654AE-2DEB-4022-ACEB-95EE47331D79}" type="presOf" srcId="{99A4C280-DC4B-4373-832F-EA37385E7B6A}" destId="{D4E52EC3-F8B9-418A-95A2-39FF78063E5B}" srcOrd="1" destOrd="0" presId="urn:microsoft.com/office/officeart/2005/8/layout/orgChart1"/>
    <dgm:cxn modelId="{D65559DC-52D0-4F67-AF85-3E9AAAE2FD30}" type="presOf" srcId="{79955E60-1A6D-4EBE-8DF0-009E701414F2}" destId="{5F8D1B19-18FE-43B4-8E86-757BF954A119}" srcOrd="0" destOrd="0" presId="urn:microsoft.com/office/officeart/2005/8/layout/orgChart1"/>
    <dgm:cxn modelId="{53F0FF02-693C-4794-BEFB-197881622056}" type="presOf" srcId="{BF3669DB-3A23-4F80-AC0D-74835E110524}" destId="{28CC97D9-5CC7-4027-88A1-42F5B035E374}" srcOrd="1" destOrd="0" presId="urn:microsoft.com/office/officeart/2005/8/layout/orgChart1"/>
    <dgm:cxn modelId="{874DFDC2-8997-4D66-AA50-7A4573F0AB53}" srcId="{14E0432D-CC12-4B48-8E3B-497CFE890776}" destId="{FCDB0992-0C0B-45DA-81D8-4EA5C5E637B5}" srcOrd="1" destOrd="0" parTransId="{FDA8A717-F51C-4F72-B703-6A2B90E3A4EC}" sibTransId="{5BBA69FA-4502-46ED-8F84-CD3AF9236E39}"/>
    <dgm:cxn modelId="{DEE6A385-4507-4C6C-AFC9-057565E1F513}" type="presOf" srcId="{23A12B0D-96B1-4197-B13E-906E966158DE}" destId="{42215B5E-AEBD-4ED4-94EF-764428EE24E1}" srcOrd="0" destOrd="0" presId="urn:microsoft.com/office/officeart/2005/8/layout/orgChart1"/>
    <dgm:cxn modelId="{B81CA865-6138-4052-B367-F037372B5A09}" type="presOf" srcId="{39142EE2-9401-46D9-8B66-3AE1153FBAE3}" destId="{E27FBD6D-36A7-4B21-A4EE-2494CDBC9C90}" srcOrd="0" destOrd="0" presId="urn:microsoft.com/office/officeart/2005/8/layout/orgChart1"/>
    <dgm:cxn modelId="{9E9AD85B-851F-4E35-B14F-3E1C145E75E9}" type="presOf" srcId="{14E0432D-CC12-4B48-8E3B-497CFE890776}" destId="{F3A7D4AF-EF5D-4A74-A372-BAD63B6416BA}" srcOrd="0" destOrd="0" presId="urn:microsoft.com/office/officeart/2005/8/layout/orgChart1"/>
    <dgm:cxn modelId="{BBF04BAC-AF95-48AC-9774-949AC91AF2C9}" type="presOf" srcId="{2AE88ECE-8C33-447B-B01E-040715F53585}" destId="{C70CD451-3EF5-4193-B534-8F775804E782}" srcOrd="0" destOrd="0" presId="urn:microsoft.com/office/officeart/2005/8/layout/orgChart1"/>
    <dgm:cxn modelId="{6CCEADE1-04C4-4955-9E9F-F3EFF7CE2C26}" srcId="{14E0432D-CC12-4B48-8E3B-497CFE890776}" destId="{9149AB11-EB28-4961-AE0D-5121A69715AD}" srcOrd="0" destOrd="0" parTransId="{F2591908-38A6-474D-9F45-8CD478389B44}" sibTransId="{CECF1F16-E28A-4955-8281-9678D94E5850}"/>
    <dgm:cxn modelId="{A265463F-7DFD-46CE-BA70-A9F12A8ABF87}" type="presOf" srcId="{23A12B0D-96B1-4197-B13E-906E966158DE}" destId="{09107744-5AED-4CEC-B10B-E992BF91B9DE}" srcOrd="1" destOrd="0" presId="urn:microsoft.com/office/officeart/2005/8/layout/orgChart1"/>
    <dgm:cxn modelId="{49034ADD-8F73-45A7-9FF7-B57DB34EBF9D}" type="presParOf" srcId="{F3A7D4AF-EF5D-4A74-A372-BAD63B6416BA}" destId="{B747565D-8899-4607-88AA-B701D87501FC}" srcOrd="0" destOrd="0" presId="urn:microsoft.com/office/officeart/2005/8/layout/orgChart1"/>
    <dgm:cxn modelId="{4E8F8515-D2AB-464F-A7B2-76EA65A0B61B}" type="presParOf" srcId="{B747565D-8899-4607-88AA-B701D87501FC}" destId="{F0F39CDB-6733-41C7-A001-9BD482ABE3D0}" srcOrd="0" destOrd="0" presId="urn:microsoft.com/office/officeart/2005/8/layout/orgChart1"/>
    <dgm:cxn modelId="{B7AA1F16-FA65-4C80-BA6B-E649AAE3FC07}" type="presParOf" srcId="{F0F39CDB-6733-41C7-A001-9BD482ABE3D0}" destId="{4E4F5435-DF18-4FFC-87E7-8EE3E8AE7A1E}" srcOrd="0" destOrd="0" presId="urn:microsoft.com/office/officeart/2005/8/layout/orgChart1"/>
    <dgm:cxn modelId="{84A84FED-9AD6-47B9-8061-DF6CEA3FD037}" type="presParOf" srcId="{F0F39CDB-6733-41C7-A001-9BD482ABE3D0}" destId="{1110462D-DEC8-4C2A-B2E9-E4C7F1FA9786}" srcOrd="1" destOrd="0" presId="urn:microsoft.com/office/officeart/2005/8/layout/orgChart1"/>
    <dgm:cxn modelId="{4126AEDE-7EC3-4E5C-86E7-D02DCA1066AA}" type="presParOf" srcId="{B747565D-8899-4607-88AA-B701D87501FC}" destId="{4629FB65-4633-486F-8785-3A2422618384}" srcOrd="1" destOrd="0" presId="urn:microsoft.com/office/officeart/2005/8/layout/orgChart1"/>
    <dgm:cxn modelId="{32DBEB6C-CF50-4715-9EDC-FA37B34235F9}" type="presParOf" srcId="{B747565D-8899-4607-88AA-B701D87501FC}" destId="{647CFA74-9D19-47B1-AFA6-04DF019FC39D}" srcOrd="2" destOrd="0" presId="urn:microsoft.com/office/officeart/2005/8/layout/orgChart1"/>
    <dgm:cxn modelId="{0192940C-09F2-450C-9BFD-09ACF2DBA5D7}" type="presParOf" srcId="{F3A7D4AF-EF5D-4A74-A372-BAD63B6416BA}" destId="{38CF91CF-FC51-4B85-9607-7B1F5C662380}" srcOrd="1" destOrd="0" presId="urn:microsoft.com/office/officeart/2005/8/layout/orgChart1"/>
    <dgm:cxn modelId="{ED5E0BD8-587F-4F97-AADD-B6592302E6E7}" type="presParOf" srcId="{38CF91CF-FC51-4B85-9607-7B1F5C662380}" destId="{CF00BFCD-61EF-4218-A711-D15DA8BDC461}" srcOrd="0" destOrd="0" presId="urn:microsoft.com/office/officeart/2005/8/layout/orgChart1"/>
    <dgm:cxn modelId="{810E6BB0-8558-4283-A680-6906689B5F25}" type="presParOf" srcId="{CF00BFCD-61EF-4218-A711-D15DA8BDC461}" destId="{9462578A-58C7-43CD-BAA8-5CCBD6965A0F}" srcOrd="0" destOrd="0" presId="urn:microsoft.com/office/officeart/2005/8/layout/orgChart1"/>
    <dgm:cxn modelId="{93B1FE94-32BD-4D04-BB09-ED13B0014682}" type="presParOf" srcId="{CF00BFCD-61EF-4218-A711-D15DA8BDC461}" destId="{2243669A-7710-428A-AD20-D77870CE6A0B}" srcOrd="1" destOrd="0" presId="urn:microsoft.com/office/officeart/2005/8/layout/orgChart1"/>
    <dgm:cxn modelId="{61576AAF-06A9-47C4-83FE-C526B791EF4D}" type="presParOf" srcId="{38CF91CF-FC51-4B85-9607-7B1F5C662380}" destId="{949B94AD-56B2-44F3-A9F9-BC6DC94EF862}" srcOrd="1" destOrd="0" presId="urn:microsoft.com/office/officeart/2005/8/layout/orgChart1"/>
    <dgm:cxn modelId="{BBCAA9EA-F438-413D-B1BA-297FB237215D}" type="presParOf" srcId="{949B94AD-56B2-44F3-A9F9-BC6DC94EF862}" destId="{5F8D1B19-18FE-43B4-8E86-757BF954A119}" srcOrd="0" destOrd="0" presId="urn:microsoft.com/office/officeart/2005/8/layout/orgChart1"/>
    <dgm:cxn modelId="{95A2D505-8342-48BA-AB76-AD683575B1AE}" type="presParOf" srcId="{949B94AD-56B2-44F3-A9F9-BC6DC94EF862}" destId="{1A721F8F-375C-4E58-BCCC-99A9325D23FD}" srcOrd="1" destOrd="0" presId="urn:microsoft.com/office/officeart/2005/8/layout/orgChart1"/>
    <dgm:cxn modelId="{24B4C8F4-70A5-48B4-BCB2-77F9DE6B616F}" type="presParOf" srcId="{1A721F8F-375C-4E58-BCCC-99A9325D23FD}" destId="{6F2738B9-DDAA-4B00-8B69-F96386242F78}" srcOrd="0" destOrd="0" presId="urn:microsoft.com/office/officeart/2005/8/layout/orgChart1"/>
    <dgm:cxn modelId="{899098C1-5AEC-47F7-B64A-91F0500CB13A}" type="presParOf" srcId="{6F2738B9-DDAA-4B00-8B69-F96386242F78}" destId="{FC0C8FF7-5C47-4843-A40B-3908A8F6A206}" srcOrd="0" destOrd="0" presId="urn:microsoft.com/office/officeart/2005/8/layout/orgChart1"/>
    <dgm:cxn modelId="{91AB03F3-739A-4EA3-9BB8-CAEA892038A7}" type="presParOf" srcId="{6F2738B9-DDAA-4B00-8B69-F96386242F78}" destId="{D4E52EC3-F8B9-418A-95A2-39FF78063E5B}" srcOrd="1" destOrd="0" presId="urn:microsoft.com/office/officeart/2005/8/layout/orgChart1"/>
    <dgm:cxn modelId="{6FE62380-AABD-4C4A-94F0-D78EFA8D1BDC}" type="presParOf" srcId="{1A721F8F-375C-4E58-BCCC-99A9325D23FD}" destId="{3D328DE2-3397-4ED2-A102-12B02EBCEB3F}" srcOrd="1" destOrd="0" presId="urn:microsoft.com/office/officeart/2005/8/layout/orgChart1"/>
    <dgm:cxn modelId="{DC8326E3-9C2E-4C02-8000-03049FC7D0BE}" type="presParOf" srcId="{1A721F8F-375C-4E58-BCCC-99A9325D23FD}" destId="{8F3C7ED4-1184-493A-AF92-A3F9A8D790AC}" srcOrd="2" destOrd="0" presId="urn:microsoft.com/office/officeart/2005/8/layout/orgChart1"/>
    <dgm:cxn modelId="{65BCA1F4-1D13-4611-A81B-658F408EA231}" type="presParOf" srcId="{949B94AD-56B2-44F3-A9F9-BC6DC94EF862}" destId="{E27FBD6D-36A7-4B21-A4EE-2494CDBC9C90}" srcOrd="2" destOrd="0" presId="urn:microsoft.com/office/officeart/2005/8/layout/orgChart1"/>
    <dgm:cxn modelId="{6FD34994-1E31-4E89-AD2D-8C3C9CA876CE}" type="presParOf" srcId="{949B94AD-56B2-44F3-A9F9-BC6DC94EF862}" destId="{1EBD069C-AA1F-464C-B35B-25D913988AFF}" srcOrd="3" destOrd="0" presId="urn:microsoft.com/office/officeart/2005/8/layout/orgChart1"/>
    <dgm:cxn modelId="{F611D39E-6D07-4D6B-9CCB-CBF4161B3B23}" type="presParOf" srcId="{1EBD069C-AA1F-464C-B35B-25D913988AFF}" destId="{FE6EB58E-56D2-4E5E-9112-0544557EE476}" srcOrd="0" destOrd="0" presId="urn:microsoft.com/office/officeart/2005/8/layout/orgChart1"/>
    <dgm:cxn modelId="{106463F0-74F5-47EF-8938-261629A73E63}" type="presParOf" srcId="{FE6EB58E-56D2-4E5E-9112-0544557EE476}" destId="{4ABB4F5F-C168-4A69-A2AE-A21EAE75275C}" srcOrd="0" destOrd="0" presId="urn:microsoft.com/office/officeart/2005/8/layout/orgChart1"/>
    <dgm:cxn modelId="{582B0551-B5CA-4467-8587-F844A1546760}" type="presParOf" srcId="{FE6EB58E-56D2-4E5E-9112-0544557EE476}" destId="{28CC97D9-5CC7-4027-88A1-42F5B035E374}" srcOrd="1" destOrd="0" presId="urn:microsoft.com/office/officeart/2005/8/layout/orgChart1"/>
    <dgm:cxn modelId="{81392D27-E6E3-440A-9152-71A45F7FA672}" type="presParOf" srcId="{1EBD069C-AA1F-464C-B35B-25D913988AFF}" destId="{6D4B21B3-DACD-40C5-B822-1354ED91E5C8}" srcOrd="1" destOrd="0" presId="urn:microsoft.com/office/officeart/2005/8/layout/orgChart1"/>
    <dgm:cxn modelId="{1184756F-706F-4290-BCA0-F61F91F9C711}" type="presParOf" srcId="{1EBD069C-AA1F-464C-B35B-25D913988AFF}" destId="{93A8D48A-3521-49FA-B7FE-174F8245EA49}" srcOrd="2" destOrd="0" presId="urn:microsoft.com/office/officeart/2005/8/layout/orgChart1"/>
    <dgm:cxn modelId="{A8173433-40BD-41CE-BEBC-D1A831C463C1}" type="presParOf" srcId="{949B94AD-56B2-44F3-A9F9-BC6DC94EF862}" destId="{C70CD451-3EF5-4193-B534-8F775804E782}" srcOrd="4" destOrd="0" presId="urn:microsoft.com/office/officeart/2005/8/layout/orgChart1"/>
    <dgm:cxn modelId="{1B14FA4A-0F29-44C7-9418-88CB274357E7}" type="presParOf" srcId="{949B94AD-56B2-44F3-A9F9-BC6DC94EF862}" destId="{A5DA1AA2-35A0-4078-ADCE-577624891892}" srcOrd="5" destOrd="0" presId="urn:microsoft.com/office/officeart/2005/8/layout/orgChart1"/>
    <dgm:cxn modelId="{4B6A9F7D-8955-477F-B0D7-237827CF5208}" type="presParOf" srcId="{A5DA1AA2-35A0-4078-ADCE-577624891892}" destId="{98F8D783-E77A-46DF-BF78-A48BFFCA48E8}" srcOrd="0" destOrd="0" presId="urn:microsoft.com/office/officeart/2005/8/layout/orgChart1"/>
    <dgm:cxn modelId="{22236B3A-D9D6-4D1A-A5F4-967A6849B4E8}" type="presParOf" srcId="{98F8D783-E77A-46DF-BF78-A48BFFCA48E8}" destId="{42215B5E-AEBD-4ED4-94EF-764428EE24E1}" srcOrd="0" destOrd="0" presId="urn:microsoft.com/office/officeart/2005/8/layout/orgChart1"/>
    <dgm:cxn modelId="{24E39F17-D788-4602-9BF9-CB208DAB2443}" type="presParOf" srcId="{98F8D783-E77A-46DF-BF78-A48BFFCA48E8}" destId="{09107744-5AED-4CEC-B10B-E992BF91B9DE}" srcOrd="1" destOrd="0" presId="urn:microsoft.com/office/officeart/2005/8/layout/orgChart1"/>
    <dgm:cxn modelId="{92DF5384-F5E0-433C-B0F1-640DC821F673}" type="presParOf" srcId="{A5DA1AA2-35A0-4078-ADCE-577624891892}" destId="{A8815836-3D0D-467A-A457-D8F843C20A40}" srcOrd="1" destOrd="0" presId="urn:microsoft.com/office/officeart/2005/8/layout/orgChart1"/>
    <dgm:cxn modelId="{1D570A3C-AA6A-4114-803E-C748E575DE56}" type="presParOf" srcId="{A5DA1AA2-35A0-4078-ADCE-577624891892}" destId="{D5B43AFC-C8B1-4D1D-83C4-3B1BD305DFEF}" srcOrd="2" destOrd="0" presId="urn:microsoft.com/office/officeart/2005/8/layout/orgChart1"/>
    <dgm:cxn modelId="{F6634017-7A19-42C7-9EEB-3788BF3BD6CF}" type="presParOf" srcId="{38CF91CF-FC51-4B85-9607-7B1F5C662380}" destId="{E2095A65-F2A4-4940-B0BF-39E836BAB4C1}"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E0432D-CC12-4B48-8E3B-497CFE890776}" type="doc">
      <dgm:prSet loTypeId="urn:microsoft.com/office/officeart/2005/8/layout/orgChart1" loCatId="hierarchy" qsTypeId="urn:microsoft.com/office/officeart/2005/8/quickstyle/simple1#3" qsCatId="simple" csTypeId="urn:microsoft.com/office/officeart/2005/8/colors/colorful2" csCatId="colorful" phldr="1"/>
      <dgm:spPr/>
      <dgm:t>
        <a:bodyPr/>
        <a:lstStyle/>
        <a:p>
          <a:endParaRPr lang="en-US"/>
        </a:p>
      </dgm:t>
    </dgm:pt>
    <dgm:pt modelId="{FCDB0992-0C0B-45DA-81D8-4EA5C5E637B5}">
      <dgm:prSet phldrT="[Text]" custT="1"/>
      <dgm:spPr>
        <a:solidFill>
          <a:schemeClr val="accent3">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EOC Incident Commander</a:t>
          </a:r>
        </a:p>
      </dgm:t>
    </dgm:pt>
    <dgm:pt modelId="{FDA8A717-F51C-4F72-B703-6A2B90E3A4EC}" type="parTrans" cxnId="{874DFDC2-8997-4D66-AA50-7A4573F0AB53}">
      <dgm:prSet/>
      <dgm:spPr/>
      <dgm:t>
        <a:bodyPr/>
        <a:lstStyle/>
        <a:p>
          <a:endParaRPr lang="en-US" sz="1000">
            <a:latin typeface="Arial" pitchFamily="34" charset="0"/>
            <a:cs typeface="Arial" pitchFamily="34" charset="0"/>
          </a:endParaRPr>
        </a:p>
      </dgm:t>
    </dgm:pt>
    <dgm:pt modelId="{5BBA69FA-4502-46ED-8F84-CD3AF9236E39}" type="sibTrans" cxnId="{874DFDC2-8997-4D66-AA50-7A4573F0AB53}">
      <dgm:prSet/>
      <dgm:spPr/>
      <dgm:t>
        <a:bodyPr/>
        <a:lstStyle/>
        <a:p>
          <a:endParaRPr lang="en-US" sz="1000">
            <a:latin typeface="Arial" pitchFamily="34" charset="0"/>
            <a:cs typeface="Arial" pitchFamily="34" charset="0"/>
          </a:endParaRPr>
        </a:p>
      </dgm:t>
    </dgm:pt>
    <dgm:pt modelId="{99A4C280-DC4B-4373-832F-EA37385E7B6A}">
      <dgm:prSet phldrT="[Text]" custT="1"/>
      <dgm:spPr>
        <a:solidFill>
          <a:srgbClr val="FFFFCC"/>
        </a:solidFill>
        <a:ln w="3175">
          <a:solidFill>
            <a:schemeClr val="tx1"/>
          </a:solidFill>
          <a:prstDash val="dash"/>
        </a:ln>
      </dgm:spPr>
      <dgm:t>
        <a:bodyPr/>
        <a:lstStyle/>
        <a:p>
          <a:r>
            <a:rPr lang="en-US" sz="900">
              <a:solidFill>
                <a:sysClr val="windowText" lastClr="000000"/>
              </a:solidFill>
              <a:latin typeface="+mn-lt"/>
              <a:cs typeface="Arial" pitchFamily="34" charset="0"/>
            </a:rPr>
            <a:t>Operations </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Section Chief</a:t>
          </a:r>
        </a:p>
      </dgm:t>
    </dgm:pt>
    <dgm:pt modelId="{79955E60-1A6D-4EBE-8DF0-009E701414F2}" type="parTrans" cxnId="{5DCB7B5B-7C5F-4A3D-925C-F6367285811F}">
      <dgm:prSet/>
      <dgm:spPr>
        <a:ln w="9525">
          <a:solidFill>
            <a:schemeClr val="tx1"/>
          </a:solidFill>
        </a:ln>
      </dgm:spPr>
      <dgm:t>
        <a:bodyPr/>
        <a:lstStyle/>
        <a:p>
          <a:endParaRPr lang="en-US" sz="1000">
            <a:latin typeface="Arial" pitchFamily="34" charset="0"/>
            <a:cs typeface="Arial" pitchFamily="34" charset="0"/>
          </a:endParaRPr>
        </a:p>
      </dgm:t>
    </dgm:pt>
    <dgm:pt modelId="{4206B146-5CE8-4A31-9703-C91F0E127C18}" type="sibTrans" cxnId="{5DCB7B5B-7C5F-4A3D-925C-F6367285811F}">
      <dgm:prSet/>
      <dgm:spPr/>
      <dgm:t>
        <a:bodyPr/>
        <a:lstStyle/>
        <a:p>
          <a:endParaRPr lang="en-US" sz="1000">
            <a:latin typeface="Arial" pitchFamily="34" charset="0"/>
            <a:cs typeface="Arial" pitchFamily="34" charset="0"/>
          </a:endParaRPr>
        </a:p>
      </dgm:t>
    </dgm:pt>
    <dgm:pt modelId="{23A12B0D-96B1-4197-B13E-906E966158DE}">
      <dgm:prSet phldrT="[Text]" custT="1"/>
      <dgm:spPr>
        <a:solidFill>
          <a:srgbClr val="FFFFCC"/>
        </a:solidFill>
        <a:ln w="3175">
          <a:solidFill>
            <a:schemeClr val="tx1"/>
          </a:solidFill>
          <a:prstDash val="dash"/>
        </a:ln>
      </dgm:spPr>
      <dgm:t>
        <a:bodyPr/>
        <a:lstStyle/>
        <a:p>
          <a:r>
            <a:rPr lang="en-US" sz="900">
              <a:solidFill>
                <a:sysClr val="windowText" lastClr="000000"/>
              </a:solidFill>
              <a:latin typeface="+mn-lt"/>
              <a:cs typeface="Arial" pitchFamily="34" charset="0"/>
            </a:rPr>
            <a:t>Logistics</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Section Chief</a:t>
          </a:r>
        </a:p>
      </dgm:t>
    </dgm:pt>
    <dgm:pt modelId="{2AE88ECE-8C33-447B-B01E-040715F53585}" type="parTrans" cxnId="{009B4725-8CF2-4FB3-BFF0-6205F6CC3890}">
      <dgm:prSet/>
      <dgm:spPr>
        <a:ln w="9525">
          <a:solidFill>
            <a:schemeClr val="tx1"/>
          </a:solidFill>
        </a:ln>
      </dgm:spPr>
      <dgm:t>
        <a:bodyPr/>
        <a:lstStyle/>
        <a:p>
          <a:endParaRPr lang="en-US" sz="1000">
            <a:latin typeface="Arial" pitchFamily="34" charset="0"/>
            <a:cs typeface="Arial" pitchFamily="34" charset="0"/>
          </a:endParaRPr>
        </a:p>
      </dgm:t>
    </dgm:pt>
    <dgm:pt modelId="{00D66DBB-213F-4122-9A66-295F695EB777}" type="sibTrans" cxnId="{009B4725-8CF2-4FB3-BFF0-6205F6CC3890}">
      <dgm:prSet/>
      <dgm:spPr/>
      <dgm:t>
        <a:bodyPr/>
        <a:lstStyle/>
        <a:p>
          <a:endParaRPr lang="en-US" sz="1000">
            <a:latin typeface="Arial" pitchFamily="34" charset="0"/>
            <a:cs typeface="Arial" pitchFamily="34" charset="0"/>
          </a:endParaRPr>
        </a:p>
      </dgm:t>
    </dgm:pt>
    <dgm:pt modelId="{BF3669DB-3A23-4F80-AC0D-74835E110524}">
      <dgm:prSet phldrT="[Text]" custT="1"/>
      <dgm:spPr>
        <a:solidFill>
          <a:srgbClr val="FFFFCC"/>
        </a:solidFill>
        <a:ln w="3175">
          <a:solidFill>
            <a:schemeClr val="tx1"/>
          </a:solidFill>
          <a:prstDash val="dash"/>
        </a:ln>
      </dgm:spPr>
      <dgm:t>
        <a:bodyPr/>
        <a:lstStyle/>
        <a:p>
          <a:r>
            <a:rPr lang="en-US" sz="900">
              <a:solidFill>
                <a:sysClr val="windowText" lastClr="000000"/>
              </a:solidFill>
              <a:latin typeface="+mn-lt"/>
              <a:cs typeface="Arial" pitchFamily="34" charset="0"/>
            </a:rPr>
            <a:t>Planning</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Section Chief</a:t>
          </a:r>
        </a:p>
      </dgm:t>
    </dgm:pt>
    <dgm:pt modelId="{39142EE2-9401-46D9-8B66-3AE1153FBAE3}" type="parTrans" cxnId="{05C88CCE-3F9F-47F4-B784-A488C1DA29FC}">
      <dgm:prSet/>
      <dgm:spPr>
        <a:ln w="9525">
          <a:solidFill>
            <a:schemeClr val="tx1"/>
          </a:solidFill>
        </a:ln>
      </dgm:spPr>
      <dgm:t>
        <a:bodyPr/>
        <a:lstStyle/>
        <a:p>
          <a:endParaRPr lang="en-US" sz="1000">
            <a:latin typeface="Arial" pitchFamily="34" charset="0"/>
            <a:cs typeface="Arial" pitchFamily="34" charset="0"/>
          </a:endParaRPr>
        </a:p>
      </dgm:t>
    </dgm:pt>
    <dgm:pt modelId="{ADE4BBBA-2F8D-41B2-9D38-B70C2C78D26A}" type="sibTrans" cxnId="{05C88CCE-3F9F-47F4-B784-A488C1DA29FC}">
      <dgm:prSet/>
      <dgm:spPr/>
      <dgm:t>
        <a:bodyPr/>
        <a:lstStyle/>
        <a:p>
          <a:endParaRPr lang="en-US" sz="1000">
            <a:latin typeface="Arial" pitchFamily="34" charset="0"/>
            <a:cs typeface="Arial" pitchFamily="34" charset="0"/>
          </a:endParaRPr>
        </a:p>
      </dgm:t>
    </dgm:pt>
    <dgm:pt modelId="{9149AB11-EB28-4961-AE0D-5121A69715AD}">
      <dgm:prSet custT="1"/>
      <dgm:spPr>
        <a:solidFill>
          <a:srgbClr val="FFFFCC"/>
        </a:solidFill>
        <a:ln w="3175">
          <a:solidFill>
            <a:schemeClr val="tx1"/>
          </a:solidFill>
        </a:ln>
      </dgm:spPr>
      <dgm:t>
        <a:bodyPr/>
        <a:lstStyle/>
        <a:p>
          <a:r>
            <a:rPr lang="en-US" sz="900" b="1">
              <a:solidFill>
                <a:sysClr val="windowText" lastClr="000000"/>
              </a:solidFill>
              <a:latin typeface="+mn-lt"/>
              <a:cs typeface="Arial" pitchFamily="34" charset="0"/>
            </a:rPr>
            <a:t>Policy Group</a:t>
          </a:r>
          <a:br>
            <a:rPr lang="en-US" sz="900" b="1">
              <a:solidFill>
                <a:sysClr val="windowText" lastClr="000000"/>
              </a:solidFill>
              <a:latin typeface="+mn-lt"/>
              <a:cs typeface="Arial" pitchFamily="34" charset="0"/>
            </a:rPr>
          </a:br>
          <a:r>
            <a:rPr lang="en-US" sz="900" b="1">
              <a:solidFill>
                <a:sysClr val="windowText" lastClr="000000"/>
              </a:solidFill>
              <a:latin typeface="+mn-lt"/>
              <a:cs typeface="Arial" pitchFamily="34" charset="0"/>
            </a:rPr>
            <a:t>- </a:t>
          </a:r>
          <a:r>
            <a:rPr lang="en-US" sz="900">
              <a:solidFill>
                <a:sysClr val="windowText" lastClr="000000"/>
              </a:solidFill>
              <a:latin typeface="+mn-lt"/>
              <a:cs typeface="Arial" pitchFamily="34" charset="0"/>
            </a:rPr>
            <a:t>Board of Commissioners</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 Emergency Management Director</a:t>
          </a:r>
        </a:p>
      </dgm:t>
    </dgm:pt>
    <dgm:pt modelId="{F2591908-38A6-474D-9F45-8CD478389B44}" type="parTrans" cxnId="{6CCEADE1-04C4-4955-9E9F-F3EFF7CE2C26}">
      <dgm:prSet/>
      <dgm:spPr/>
      <dgm:t>
        <a:bodyPr/>
        <a:lstStyle/>
        <a:p>
          <a:endParaRPr lang="en-US" sz="1000">
            <a:latin typeface="Arial" pitchFamily="34" charset="0"/>
            <a:cs typeface="Arial" pitchFamily="34" charset="0"/>
          </a:endParaRPr>
        </a:p>
      </dgm:t>
    </dgm:pt>
    <dgm:pt modelId="{CECF1F16-E28A-4955-8281-9678D94E5850}" type="sibTrans" cxnId="{6CCEADE1-04C4-4955-9E9F-F3EFF7CE2C26}">
      <dgm:prSet/>
      <dgm:spPr/>
      <dgm:t>
        <a:bodyPr/>
        <a:lstStyle/>
        <a:p>
          <a:endParaRPr lang="en-US" sz="1000">
            <a:latin typeface="Arial" pitchFamily="34" charset="0"/>
            <a:cs typeface="Arial" pitchFamily="34" charset="0"/>
          </a:endParaRPr>
        </a:p>
      </dgm:t>
    </dgm:pt>
    <dgm:pt modelId="{91E8F49B-5B7A-4913-A820-D5498C3F5178}" type="asst">
      <dgm:prSet custT="1"/>
      <dgm:spPr>
        <a:solidFill>
          <a:srgbClr val="FFFFCC"/>
        </a:solidFill>
        <a:ln w="3175">
          <a:solidFill>
            <a:schemeClr val="tx1"/>
          </a:solidFill>
          <a:prstDash val="dash"/>
        </a:ln>
      </dgm:spPr>
      <dgm:t>
        <a:bodyPr/>
        <a:lstStyle/>
        <a:p>
          <a:r>
            <a:rPr lang="en-US" sz="900">
              <a:solidFill>
                <a:sysClr val="windowText" lastClr="000000"/>
              </a:solidFill>
              <a:latin typeface="+mn-lt"/>
              <a:cs typeface="Arial" pitchFamily="34" charset="0"/>
            </a:rPr>
            <a:t>Liaison Officer</a:t>
          </a:r>
        </a:p>
      </dgm:t>
    </dgm:pt>
    <dgm:pt modelId="{576CB596-15DC-428A-A1FA-7F6DEDBC88AC}" type="parTrans" cxnId="{90D5FB67-D137-4926-9041-6917531C3AE4}">
      <dgm:prSet/>
      <dgm:spPr>
        <a:solidFill>
          <a:schemeClr val="tx1"/>
        </a:solidFill>
        <a:ln w="9525">
          <a:solidFill>
            <a:schemeClr val="tx1"/>
          </a:solidFill>
        </a:ln>
      </dgm:spPr>
      <dgm:t>
        <a:bodyPr/>
        <a:lstStyle/>
        <a:p>
          <a:endParaRPr lang="en-US"/>
        </a:p>
      </dgm:t>
    </dgm:pt>
    <dgm:pt modelId="{8C7AD7F0-1205-4DE2-88FE-458077F63ABC}" type="sibTrans" cxnId="{90D5FB67-D137-4926-9041-6917531C3AE4}">
      <dgm:prSet/>
      <dgm:spPr/>
      <dgm:t>
        <a:bodyPr/>
        <a:lstStyle/>
        <a:p>
          <a:endParaRPr lang="en-US"/>
        </a:p>
      </dgm:t>
    </dgm:pt>
    <dgm:pt modelId="{A323A56F-2D41-4423-8C20-1C076FE9D4A6}" type="asst">
      <dgm:prSet custT="1"/>
      <dgm:spPr>
        <a:solidFill>
          <a:srgbClr val="FFFFCC"/>
        </a:solidFill>
        <a:ln w="3175">
          <a:prstDash val="dash"/>
        </a:ln>
      </dgm:spPr>
      <dgm:t>
        <a:bodyPr/>
        <a:lstStyle/>
        <a:p>
          <a:r>
            <a:rPr lang="en-US" sz="900">
              <a:solidFill>
                <a:sysClr val="windowText" lastClr="000000"/>
              </a:solidFill>
              <a:latin typeface="+mn-lt"/>
              <a:cs typeface="Arial" pitchFamily="34" charset="0"/>
            </a:rPr>
            <a:t>Public </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Information Officer</a:t>
          </a:r>
          <a:endParaRPr lang="en-US" sz="900">
            <a:latin typeface="+mn-lt"/>
            <a:cs typeface="Arial" pitchFamily="34" charset="0"/>
          </a:endParaRPr>
        </a:p>
      </dgm:t>
    </dgm:pt>
    <dgm:pt modelId="{6EACB4FA-07D2-4AFE-A741-4246E1A18CA9}" type="parTrans" cxnId="{B54A3F84-2CC8-46C9-8E17-3F6CC4ECB17C}">
      <dgm:prSet/>
      <dgm:spPr>
        <a:ln w="9525">
          <a:solidFill>
            <a:schemeClr val="tx1"/>
          </a:solidFill>
        </a:ln>
      </dgm:spPr>
      <dgm:t>
        <a:bodyPr/>
        <a:lstStyle/>
        <a:p>
          <a:endParaRPr lang="en-US"/>
        </a:p>
      </dgm:t>
    </dgm:pt>
    <dgm:pt modelId="{88899FBF-76E8-46F8-8F10-C64B0EA9A235}" type="sibTrans" cxnId="{B54A3F84-2CC8-46C9-8E17-3F6CC4ECB17C}">
      <dgm:prSet/>
      <dgm:spPr/>
      <dgm:t>
        <a:bodyPr/>
        <a:lstStyle/>
        <a:p>
          <a:endParaRPr lang="en-US"/>
        </a:p>
      </dgm:t>
    </dgm:pt>
    <dgm:pt modelId="{A3E5E74C-431C-4E60-93CE-5C06081A4081}" type="asst">
      <dgm:prSet custT="1"/>
      <dgm:spPr>
        <a:solidFill>
          <a:srgbClr val="FFFFCC"/>
        </a:solidFill>
        <a:ln w="3175">
          <a:solidFill>
            <a:schemeClr val="tx1"/>
          </a:solidFill>
          <a:prstDash val="dash"/>
        </a:ln>
      </dgm:spPr>
      <dgm:t>
        <a:bodyPr/>
        <a:lstStyle/>
        <a:p>
          <a:r>
            <a:rPr lang="en-US" sz="900">
              <a:solidFill>
                <a:sysClr val="windowText" lastClr="000000"/>
              </a:solidFill>
              <a:latin typeface="+mn-lt"/>
              <a:cs typeface="Arial" pitchFamily="34" charset="0"/>
            </a:rPr>
            <a:t>Safety Officer</a:t>
          </a:r>
        </a:p>
      </dgm:t>
    </dgm:pt>
    <dgm:pt modelId="{16D766E1-8720-4FAB-9AE4-E9BEB3B621B3}" type="parTrans" cxnId="{EB8BE840-A38E-40C1-B1FE-22B00397CB42}">
      <dgm:prSet/>
      <dgm:spPr>
        <a:solidFill>
          <a:schemeClr val="tx1"/>
        </a:solidFill>
        <a:ln w="9525"/>
      </dgm:spPr>
      <dgm:t>
        <a:bodyPr/>
        <a:lstStyle/>
        <a:p>
          <a:endParaRPr lang="en-US"/>
        </a:p>
      </dgm:t>
    </dgm:pt>
    <dgm:pt modelId="{52503477-44D5-43C0-98A0-904F1934CBA8}" type="sibTrans" cxnId="{EB8BE840-A38E-40C1-B1FE-22B00397CB42}">
      <dgm:prSet/>
      <dgm:spPr/>
      <dgm:t>
        <a:bodyPr/>
        <a:lstStyle/>
        <a:p>
          <a:endParaRPr lang="en-US"/>
        </a:p>
      </dgm:t>
    </dgm:pt>
    <dgm:pt modelId="{A2AC8279-5A74-4399-9E7E-9C45531A00F1}">
      <dgm:prSet custT="1"/>
      <dgm:spPr>
        <a:solidFill>
          <a:schemeClr val="accent4">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Sheriff's Office</a:t>
          </a:r>
        </a:p>
      </dgm:t>
    </dgm:pt>
    <dgm:pt modelId="{BA307017-0BBD-4FE5-9657-0652E73B87A0}" type="parTrans" cxnId="{A9A23AC6-1954-4987-B9F0-A4D460967E62}">
      <dgm:prSet/>
      <dgm:spPr>
        <a:ln w="9525">
          <a:solidFill>
            <a:schemeClr val="tx1"/>
          </a:solidFill>
        </a:ln>
      </dgm:spPr>
      <dgm:t>
        <a:bodyPr/>
        <a:lstStyle/>
        <a:p>
          <a:endParaRPr lang="en-US"/>
        </a:p>
      </dgm:t>
    </dgm:pt>
    <dgm:pt modelId="{AD831898-7A5C-4097-8239-8FCFDF164882}" type="sibTrans" cxnId="{A9A23AC6-1954-4987-B9F0-A4D460967E62}">
      <dgm:prSet/>
      <dgm:spPr/>
      <dgm:t>
        <a:bodyPr/>
        <a:lstStyle/>
        <a:p>
          <a:endParaRPr lang="en-US"/>
        </a:p>
      </dgm:t>
    </dgm:pt>
    <dgm:pt modelId="{64091973-5038-43D3-9755-A32A53A29166}">
      <dgm:prSet custT="1"/>
      <dgm:spPr>
        <a:solidFill>
          <a:schemeClr val="accent4">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Public Works Department</a:t>
          </a:r>
        </a:p>
      </dgm:t>
    </dgm:pt>
    <dgm:pt modelId="{8BB02864-0CFA-4BC3-8BD0-98B2B57C2D49}" type="parTrans" cxnId="{C5534355-5C09-4747-8AE2-6A6E68C63E6B}">
      <dgm:prSet/>
      <dgm:spPr>
        <a:ln w="9525">
          <a:solidFill>
            <a:schemeClr val="tx1"/>
          </a:solidFill>
        </a:ln>
      </dgm:spPr>
      <dgm:t>
        <a:bodyPr/>
        <a:lstStyle/>
        <a:p>
          <a:endParaRPr lang="en-US"/>
        </a:p>
      </dgm:t>
    </dgm:pt>
    <dgm:pt modelId="{C17EE0A3-1439-44E9-8613-B1A2EC564B6F}" type="sibTrans" cxnId="{C5534355-5C09-4747-8AE2-6A6E68C63E6B}">
      <dgm:prSet/>
      <dgm:spPr/>
      <dgm:t>
        <a:bodyPr/>
        <a:lstStyle/>
        <a:p>
          <a:endParaRPr lang="en-US"/>
        </a:p>
      </dgm:t>
    </dgm:pt>
    <dgm:pt modelId="{2D507DBB-0EA1-45A4-8B66-2638EF80A2A5}">
      <dgm:prSet custT="1"/>
      <dgm:spPr>
        <a:solidFill>
          <a:schemeClr val="accent4">
            <a:lumMod val="40000"/>
            <a:lumOff val="60000"/>
          </a:schemeClr>
        </a:solidFill>
        <a:ln w="3175">
          <a:solidFill>
            <a:schemeClr val="tx1"/>
          </a:solidFill>
        </a:ln>
      </dgm:spPr>
      <dgm:t>
        <a:bodyPr/>
        <a:lstStyle/>
        <a:p>
          <a:r>
            <a:rPr lang="en-US" sz="900">
              <a:solidFill>
                <a:sysClr val="windowText" lastClr="000000"/>
              </a:solidFill>
              <a:latin typeface="+mn-lt"/>
              <a:cs typeface="Arial" pitchFamily="34" charset="0"/>
            </a:rPr>
            <a:t>Fire District</a:t>
          </a:r>
        </a:p>
      </dgm:t>
    </dgm:pt>
    <dgm:pt modelId="{36850B30-180C-449F-BCDF-AB2225450DA8}" type="parTrans" cxnId="{F433042D-2C1C-45F3-A1C2-C6C4B69F67D7}">
      <dgm:prSet/>
      <dgm:spPr>
        <a:ln w="9525">
          <a:solidFill>
            <a:schemeClr val="tx1"/>
          </a:solidFill>
        </a:ln>
      </dgm:spPr>
      <dgm:t>
        <a:bodyPr/>
        <a:lstStyle/>
        <a:p>
          <a:endParaRPr lang="en-US"/>
        </a:p>
      </dgm:t>
    </dgm:pt>
    <dgm:pt modelId="{F24B17F6-01FA-4EFC-82E4-E329905E4CE6}" type="sibTrans" cxnId="{F433042D-2C1C-45F3-A1C2-C6C4B69F67D7}">
      <dgm:prSet/>
      <dgm:spPr/>
      <dgm:t>
        <a:bodyPr/>
        <a:lstStyle/>
        <a:p>
          <a:endParaRPr lang="en-US"/>
        </a:p>
      </dgm:t>
    </dgm:pt>
    <dgm:pt modelId="{9270E6A5-3ADE-49FF-AB49-A3267BE22FC0}">
      <dgm:prSet custT="1"/>
      <dgm:spPr>
        <a:solidFill>
          <a:srgbClr val="FFFFCC"/>
        </a:solidFill>
        <a:ln w="3175">
          <a:solidFill>
            <a:schemeClr val="tx1"/>
          </a:solidFill>
          <a:prstDash val="dash"/>
        </a:ln>
      </dgm:spPr>
      <dgm:t>
        <a:bodyPr/>
        <a:lstStyle/>
        <a:p>
          <a:r>
            <a:rPr lang="en-US" sz="900">
              <a:solidFill>
                <a:sysClr val="windowText" lastClr="000000"/>
              </a:solidFill>
              <a:latin typeface="+mn-lt"/>
              <a:cs typeface="Arial" pitchFamily="34" charset="0"/>
            </a:rPr>
            <a:t>Financial/ Admin</a:t>
          </a:r>
          <a:br>
            <a:rPr lang="en-US" sz="900">
              <a:solidFill>
                <a:sysClr val="windowText" lastClr="000000"/>
              </a:solidFill>
              <a:latin typeface="+mn-lt"/>
              <a:cs typeface="Arial" pitchFamily="34" charset="0"/>
            </a:rPr>
          </a:br>
          <a:r>
            <a:rPr lang="en-US" sz="900">
              <a:solidFill>
                <a:sysClr val="windowText" lastClr="000000"/>
              </a:solidFill>
              <a:latin typeface="+mn-lt"/>
              <a:cs typeface="Arial" pitchFamily="34" charset="0"/>
            </a:rPr>
            <a:t>Section Chief</a:t>
          </a:r>
        </a:p>
      </dgm:t>
    </dgm:pt>
    <dgm:pt modelId="{C654515B-6E7A-4BC1-AA83-947D78F56112}" type="parTrans" cxnId="{420B8294-F4E7-4738-BB9F-FC27F640CE27}">
      <dgm:prSet/>
      <dgm:spPr>
        <a:ln w="9525">
          <a:solidFill>
            <a:schemeClr val="tx1"/>
          </a:solidFill>
        </a:ln>
      </dgm:spPr>
      <dgm:t>
        <a:bodyPr/>
        <a:lstStyle/>
        <a:p>
          <a:endParaRPr lang="en-US"/>
        </a:p>
      </dgm:t>
    </dgm:pt>
    <dgm:pt modelId="{02289273-F081-4D97-BA12-3CC189ADF086}" type="sibTrans" cxnId="{420B8294-F4E7-4738-BB9F-FC27F640CE27}">
      <dgm:prSet/>
      <dgm:spPr/>
      <dgm:t>
        <a:bodyPr/>
        <a:lstStyle/>
        <a:p>
          <a:endParaRPr lang="en-US"/>
        </a:p>
      </dgm:t>
    </dgm:pt>
    <dgm:pt modelId="{F3A7D4AF-EF5D-4A74-A372-BAD63B6416BA}" type="pres">
      <dgm:prSet presAssocID="{14E0432D-CC12-4B48-8E3B-497CFE890776}" presName="hierChild1" presStyleCnt="0">
        <dgm:presLayoutVars>
          <dgm:orgChart val="1"/>
          <dgm:chPref val="1"/>
          <dgm:dir/>
          <dgm:animOne val="branch"/>
          <dgm:animLvl val="lvl"/>
          <dgm:resizeHandles/>
        </dgm:presLayoutVars>
      </dgm:prSet>
      <dgm:spPr/>
      <dgm:t>
        <a:bodyPr/>
        <a:lstStyle/>
        <a:p>
          <a:endParaRPr lang="en-US"/>
        </a:p>
      </dgm:t>
    </dgm:pt>
    <dgm:pt modelId="{B747565D-8899-4607-88AA-B701D87501FC}" type="pres">
      <dgm:prSet presAssocID="{9149AB11-EB28-4961-AE0D-5121A69715AD}" presName="hierRoot1" presStyleCnt="0">
        <dgm:presLayoutVars>
          <dgm:hierBranch val="init"/>
        </dgm:presLayoutVars>
      </dgm:prSet>
      <dgm:spPr/>
    </dgm:pt>
    <dgm:pt modelId="{F0F39CDB-6733-41C7-A001-9BD482ABE3D0}" type="pres">
      <dgm:prSet presAssocID="{9149AB11-EB28-4961-AE0D-5121A69715AD}" presName="rootComposite1" presStyleCnt="0"/>
      <dgm:spPr/>
    </dgm:pt>
    <dgm:pt modelId="{4E4F5435-DF18-4FFC-87E7-8EE3E8AE7A1E}" type="pres">
      <dgm:prSet presAssocID="{9149AB11-EB28-4961-AE0D-5121A69715AD}" presName="rootText1" presStyleLbl="node0" presStyleIdx="0" presStyleCnt="2" custScaleX="270888" custScaleY="357189" custLinFactNeighborX="-92201" custLinFactNeighborY="-14036">
        <dgm:presLayoutVars>
          <dgm:chPref val="3"/>
        </dgm:presLayoutVars>
      </dgm:prSet>
      <dgm:spPr/>
      <dgm:t>
        <a:bodyPr/>
        <a:lstStyle/>
        <a:p>
          <a:endParaRPr lang="en-US"/>
        </a:p>
      </dgm:t>
    </dgm:pt>
    <dgm:pt modelId="{1110462D-DEC8-4C2A-B2E9-E4C7F1FA9786}" type="pres">
      <dgm:prSet presAssocID="{9149AB11-EB28-4961-AE0D-5121A69715AD}" presName="rootConnector1" presStyleLbl="node1" presStyleIdx="0" presStyleCnt="0"/>
      <dgm:spPr/>
      <dgm:t>
        <a:bodyPr/>
        <a:lstStyle/>
        <a:p>
          <a:endParaRPr lang="en-US"/>
        </a:p>
      </dgm:t>
    </dgm:pt>
    <dgm:pt modelId="{4629FB65-4633-486F-8785-3A2422618384}" type="pres">
      <dgm:prSet presAssocID="{9149AB11-EB28-4961-AE0D-5121A69715AD}" presName="hierChild2" presStyleCnt="0"/>
      <dgm:spPr/>
    </dgm:pt>
    <dgm:pt modelId="{647CFA74-9D19-47B1-AFA6-04DF019FC39D}" type="pres">
      <dgm:prSet presAssocID="{9149AB11-EB28-4961-AE0D-5121A69715AD}" presName="hierChild3" presStyleCnt="0"/>
      <dgm:spPr/>
    </dgm:pt>
    <dgm:pt modelId="{38CF91CF-FC51-4B85-9607-7B1F5C662380}" type="pres">
      <dgm:prSet presAssocID="{FCDB0992-0C0B-45DA-81D8-4EA5C5E637B5}" presName="hierRoot1" presStyleCnt="0">
        <dgm:presLayoutVars>
          <dgm:hierBranch val="init"/>
        </dgm:presLayoutVars>
      </dgm:prSet>
      <dgm:spPr/>
    </dgm:pt>
    <dgm:pt modelId="{CF00BFCD-61EF-4218-A711-D15DA8BDC461}" type="pres">
      <dgm:prSet presAssocID="{FCDB0992-0C0B-45DA-81D8-4EA5C5E637B5}" presName="rootComposite1" presStyleCnt="0"/>
      <dgm:spPr/>
    </dgm:pt>
    <dgm:pt modelId="{9462578A-58C7-43CD-BAA8-5CCBD6965A0F}" type="pres">
      <dgm:prSet presAssocID="{FCDB0992-0C0B-45DA-81D8-4EA5C5E637B5}" presName="rootText1" presStyleLbl="node0" presStyleIdx="1" presStyleCnt="2" custScaleX="166483" custScaleY="141274" custLinFactNeighborX="-17234" custLinFactNeighborY="-8683">
        <dgm:presLayoutVars>
          <dgm:chPref val="3"/>
        </dgm:presLayoutVars>
      </dgm:prSet>
      <dgm:spPr/>
      <dgm:t>
        <a:bodyPr/>
        <a:lstStyle/>
        <a:p>
          <a:endParaRPr lang="en-US"/>
        </a:p>
      </dgm:t>
    </dgm:pt>
    <dgm:pt modelId="{2243669A-7710-428A-AD20-D77870CE6A0B}" type="pres">
      <dgm:prSet presAssocID="{FCDB0992-0C0B-45DA-81D8-4EA5C5E637B5}" presName="rootConnector1" presStyleLbl="node1" presStyleIdx="0" presStyleCnt="0"/>
      <dgm:spPr/>
      <dgm:t>
        <a:bodyPr/>
        <a:lstStyle/>
        <a:p>
          <a:endParaRPr lang="en-US"/>
        </a:p>
      </dgm:t>
    </dgm:pt>
    <dgm:pt modelId="{949B94AD-56B2-44F3-A9F9-BC6DC94EF862}" type="pres">
      <dgm:prSet presAssocID="{FCDB0992-0C0B-45DA-81D8-4EA5C5E637B5}" presName="hierChild2" presStyleCnt="0"/>
      <dgm:spPr/>
    </dgm:pt>
    <dgm:pt modelId="{5F8D1B19-18FE-43B4-8E86-757BF954A119}" type="pres">
      <dgm:prSet presAssocID="{79955E60-1A6D-4EBE-8DF0-009E701414F2}" presName="Name37" presStyleLbl="parChTrans1D2" presStyleIdx="0" presStyleCnt="7"/>
      <dgm:spPr/>
      <dgm:t>
        <a:bodyPr/>
        <a:lstStyle/>
        <a:p>
          <a:endParaRPr lang="en-US"/>
        </a:p>
      </dgm:t>
    </dgm:pt>
    <dgm:pt modelId="{1A721F8F-375C-4E58-BCCC-99A9325D23FD}" type="pres">
      <dgm:prSet presAssocID="{99A4C280-DC4B-4373-832F-EA37385E7B6A}" presName="hierRoot2" presStyleCnt="0">
        <dgm:presLayoutVars>
          <dgm:hierBranch val="init"/>
        </dgm:presLayoutVars>
      </dgm:prSet>
      <dgm:spPr/>
    </dgm:pt>
    <dgm:pt modelId="{6F2738B9-DDAA-4B00-8B69-F96386242F78}" type="pres">
      <dgm:prSet presAssocID="{99A4C280-DC4B-4373-832F-EA37385E7B6A}" presName="rootComposite" presStyleCnt="0"/>
      <dgm:spPr/>
    </dgm:pt>
    <dgm:pt modelId="{FC0C8FF7-5C47-4843-A40B-3908A8F6A206}" type="pres">
      <dgm:prSet presAssocID="{99A4C280-DC4B-4373-832F-EA37385E7B6A}" presName="rootText" presStyleLbl="node2" presStyleIdx="0" presStyleCnt="4" custScaleX="166483" custScaleY="141274" custLinFactNeighborX="-4186" custLinFactNeighborY="25631">
        <dgm:presLayoutVars>
          <dgm:chPref val="3"/>
        </dgm:presLayoutVars>
      </dgm:prSet>
      <dgm:spPr/>
      <dgm:t>
        <a:bodyPr/>
        <a:lstStyle/>
        <a:p>
          <a:endParaRPr lang="en-US"/>
        </a:p>
      </dgm:t>
    </dgm:pt>
    <dgm:pt modelId="{D4E52EC3-F8B9-418A-95A2-39FF78063E5B}" type="pres">
      <dgm:prSet presAssocID="{99A4C280-DC4B-4373-832F-EA37385E7B6A}" presName="rootConnector" presStyleLbl="node2" presStyleIdx="0" presStyleCnt="4"/>
      <dgm:spPr/>
      <dgm:t>
        <a:bodyPr/>
        <a:lstStyle/>
        <a:p>
          <a:endParaRPr lang="en-US"/>
        </a:p>
      </dgm:t>
    </dgm:pt>
    <dgm:pt modelId="{3D328DE2-3397-4ED2-A102-12B02EBCEB3F}" type="pres">
      <dgm:prSet presAssocID="{99A4C280-DC4B-4373-832F-EA37385E7B6A}" presName="hierChild4" presStyleCnt="0"/>
      <dgm:spPr/>
    </dgm:pt>
    <dgm:pt modelId="{CE3CD7B0-A630-4BB6-9B00-C69E2D7E8332}" type="pres">
      <dgm:prSet presAssocID="{BA307017-0BBD-4FE5-9657-0652E73B87A0}" presName="Name37" presStyleLbl="parChTrans1D3" presStyleIdx="0" presStyleCnt="3"/>
      <dgm:spPr/>
      <dgm:t>
        <a:bodyPr/>
        <a:lstStyle/>
        <a:p>
          <a:endParaRPr lang="en-US"/>
        </a:p>
      </dgm:t>
    </dgm:pt>
    <dgm:pt modelId="{57731A35-09CF-4D8E-BCC6-424EEB70D62E}" type="pres">
      <dgm:prSet presAssocID="{A2AC8279-5A74-4399-9E7E-9C45531A00F1}" presName="hierRoot2" presStyleCnt="0">
        <dgm:presLayoutVars>
          <dgm:hierBranch val="init"/>
        </dgm:presLayoutVars>
      </dgm:prSet>
      <dgm:spPr/>
    </dgm:pt>
    <dgm:pt modelId="{00468F0F-5D44-4BCB-9849-5F05E1BDD95F}" type="pres">
      <dgm:prSet presAssocID="{A2AC8279-5A74-4399-9E7E-9C45531A00F1}" presName="rootComposite" presStyleCnt="0"/>
      <dgm:spPr/>
    </dgm:pt>
    <dgm:pt modelId="{32A3A896-E078-45E8-97EA-46DD7BD2A39E}" type="pres">
      <dgm:prSet presAssocID="{A2AC8279-5A74-4399-9E7E-9C45531A00F1}" presName="rootText" presStyleLbl="node3" presStyleIdx="0" presStyleCnt="3" custScaleX="184342" custScaleY="128220" custLinFactNeighborX="-2546" custLinFactNeighborY="7338">
        <dgm:presLayoutVars>
          <dgm:chPref val="3"/>
        </dgm:presLayoutVars>
      </dgm:prSet>
      <dgm:spPr/>
      <dgm:t>
        <a:bodyPr/>
        <a:lstStyle/>
        <a:p>
          <a:endParaRPr lang="en-US"/>
        </a:p>
      </dgm:t>
    </dgm:pt>
    <dgm:pt modelId="{88DCC4F0-F979-4820-8AAF-C3B777BCCFC5}" type="pres">
      <dgm:prSet presAssocID="{A2AC8279-5A74-4399-9E7E-9C45531A00F1}" presName="rootConnector" presStyleLbl="node3" presStyleIdx="0" presStyleCnt="3"/>
      <dgm:spPr/>
      <dgm:t>
        <a:bodyPr/>
        <a:lstStyle/>
        <a:p>
          <a:endParaRPr lang="en-US"/>
        </a:p>
      </dgm:t>
    </dgm:pt>
    <dgm:pt modelId="{DAF48806-622E-4A35-8EBC-CB2483D58132}" type="pres">
      <dgm:prSet presAssocID="{A2AC8279-5A74-4399-9E7E-9C45531A00F1}" presName="hierChild4" presStyleCnt="0"/>
      <dgm:spPr/>
    </dgm:pt>
    <dgm:pt modelId="{CF32B761-8C0A-4F34-9FC2-6AA720198A70}" type="pres">
      <dgm:prSet presAssocID="{A2AC8279-5A74-4399-9E7E-9C45531A00F1}" presName="hierChild5" presStyleCnt="0"/>
      <dgm:spPr/>
    </dgm:pt>
    <dgm:pt modelId="{15398E6F-9903-41C9-82B4-1508F45F0E59}" type="pres">
      <dgm:prSet presAssocID="{8BB02864-0CFA-4BC3-8BD0-98B2B57C2D49}" presName="Name37" presStyleLbl="parChTrans1D3" presStyleIdx="1" presStyleCnt="3"/>
      <dgm:spPr/>
      <dgm:t>
        <a:bodyPr/>
        <a:lstStyle/>
        <a:p>
          <a:endParaRPr lang="en-US"/>
        </a:p>
      </dgm:t>
    </dgm:pt>
    <dgm:pt modelId="{EC5F7803-7416-4316-B637-6DF288E369EE}" type="pres">
      <dgm:prSet presAssocID="{64091973-5038-43D3-9755-A32A53A29166}" presName="hierRoot2" presStyleCnt="0">
        <dgm:presLayoutVars>
          <dgm:hierBranch val="init"/>
        </dgm:presLayoutVars>
      </dgm:prSet>
      <dgm:spPr/>
    </dgm:pt>
    <dgm:pt modelId="{C45E77F4-91F0-4E15-9F52-98105A1123F3}" type="pres">
      <dgm:prSet presAssocID="{64091973-5038-43D3-9755-A32A53A29166}" presName="rootComposite" presStyleCnt="0"/>
      <dgm:spPr/>
    </dgm:pt>
    <dgm:pt modelId="{93068C54-C333-44A1-847E-EF4043486263}" type="pres">
      <dgm:prSet presAssocID="{64091973-5038-43D3-9755-A32A53A29166}" presName="rootText" presStyleLbl="node3" presStyleIdx="1" presStyleCnt="3" custScaleX="184342" custScaleY="128220" custLinFactNeighborX="-2546" custLinFactNeighborY="7338">
        <dgm:presLayoutVars>
          <dgm:chPref val="3"/>
        </dgm:presLayoutVars>
      </dgm:prSet>
      <dgm:spPr/>
      <dgm:t>
        <a:bodyPr/>
        <a:lstStyle/>
        <a:p>
          <a:endParaRPr lang="en-US"/>
        </a:p>
      </dgm:t>
    </dgm:pt>
    <dgm:pt modelId="{80C7CF81-16C0-42FC-8578-27D97E4E3EF9}" type="pres">
      <dgm:prSet presAssocID="{64091973-5038-43D3-9755-A32A53A29166}" presName="rootConnector" presStyleLbl="node3" presStyleIdx="1" presStyleCnt="3"/>
      <dgm:spPr/>
      <dgm:t>
        <a:bodyPr/>
        <a:lstStyle/>
        <a:p>
          <a:endParaRPr lang="en-US"/>
        </a:p>
      </dgm:t>
    </dgm:pt>
    <dgm:pt modelId="{037CD5F5-EF13-4A1B-B095-CD3BFC02A8C9}" type="pres">
      <dgm:prSet presAssocID="{64091973-5038-43D3-9755-A32A53A29166}" presName="hierChild4" presStyleCnt="0"/>
      <dgm:spPr/>
    </dgm:pt>
    <dgm:pt modelId="{9CD4A964-AA58-4FAA-95CD-E51BDFBFE5DB}" type="pres">
      <dgm:prSet presAssocID="{64091973-5038-43D3-9755-A32A53A29166}" presName="hierChild5" presStyleCnt="0"/>
      <dgm:spPr/>
    </dgm:pt>
    <dgm:pt modelId="{55A6196D-3D7B-4780-9376-8798E2F1DA16}" type="pres">
      <dgm:prSet presAssocID="{36850B30-180C-449F-BCDF-AB2225450DA8}" presName="Name37" presStyleLbl="parChTrans1D3" presStyleIdx="2" presStyleCnt="3"/>
      <dgm:spPr/>
      <dgm:t>
        <a:bodyPr/>
        <a:lstStyle/>
        <a:p>
          <a:endParaRPr lang="en-US"/>
        </a:p>
      </dgm:t>
    </dgm:pt>
    <dgm:pt modelId="{42846815-D09F-4D2B-9BD3-B3ACB739505A}" type="pres">
      <dgm:prSet presAssocID="{2D507DBB-0EA1-45A4-8B66-2638EF80A2A5}" presName="hierRoot2" presStyleCnt="0">
        <dgm:presLayoutVars>
          <dgm:hierBranch val="init"/>
        </dgm:presLayoutVars>
      </dgm:prSet>
      <dgm:spPr/>
    </dgm:pt>
    <dgm:pt modelId="{B9606FEE-BD27-4185-975E-58EFE6C3F339}" type="pres">
      <dgm:prSet presAssocID="{2D507DBB-0EA1-45A4-8B66-2638EF80A2A5}" presName="rootComposite" presStyleCnt="0"/>
      <dgm:spPr/>
    </dgm:pt>
    <dgm:pt modelId="{410E99D2-6CBB-416C-823F-87FD626C0733}" type="pres">
      <dgm:prSet presAssocID="{2D507DBB-0EA1-45A4-8B66-2638EF80A2A5}" presName="rootText" presStyleLbl="node3" presStyleIdx="2" presStyleCnt="3" custScaleX="184342" custScaleY="128220" custLinFactNeighborX="-2546" custLinFactNeighborY="7338">
        <dgm:presLayoutVars>
          <dgm:chPref val="3"/>
        </dgm:presLayoutVars>
      </dgm:prSet>
      <dgm:spPr/>
      <dgm:t>
        <a:bodyPr/>
        <a:lstStyle/>
        <a:p>
          <a:endParaRPr lang="en-US"/>
        </a:p>
      </dgm:t>
    </dgm:pt>
    <dgm:pt modelId="{AC98408D-EF3B-411F-900D-5CF1A65A6D40}" type="pres">
      <dgm:prSet presAssocID="{2D507DBB-0EA1-45A4-8B66-2638EF80A2A5}" presName="rootConnector" presStyleLbl="node3" presStyleIdx="2" presStyleCnt="3"/>
      <dgm:spPr/>
      <dgm:t>
        <a:bodyPr/>
        <a:lstStyle/>
        <a:p>
          <a:endParaRPr lang="en-US"/>
        </a:p>
      </dgm:t>
    </dgm:pt>
    <dgm:pt modelId="{37EDEFBF-DCCF-4E15-BE86-65E8E8ACC5E2}" type="pres">
      <dgm:prSet presAssocID="{2D507DBB-0EA1-45A4-8B66-2638EF80A2A5}" presName="hierChild4" presStyleCnt="0"/>
      <dgm:spPr/>
    </dgm:pt>
    <dgm:pt modelId="{E89CF054-1260-4114-9B50-D0768D437AEC}" type="pres">
      <dgm:prSet presAssocID="{2D507DBB-0EA1-45A4-8B66-2638EF80A2A5}" presName="hierChild5" presStyleCnt="0"/>
      <dgm:spPr/>
    </dgm:pt>
    <dgm:pt modelId="{8F3C7ED4-1184-493A-AF92-A3F9A8D790AC}" type="pres">
      <dgm:prSet presAssocID="{99A4C280-DC4B-4373-832F-EA37385E7B6A}" presName="hierChild5" presStyleCnt="0"/>
      <dgm:spPr/>
    </dgm:pt>
    <dgm:pt modelId="{E27FBD6D-36A7-4B21-A4EE-2494CDBC9C90}" type="pres">
      <dgm:prSet presAssocID="{39142EE2-9401-46D9-8B66-3AE1153FBAE3}" presName="Name37" presStyleLbl="parChTrans1D2" presStyleIdx="1" presStyleCnt="7"/>
      <dgm:spPr/>
      <dgm:t>
        <a:bodyPr/>
        <a:lstStyle/>
        <a:p>
          <a:endParaRPr lang="en-US"/>
        </a:p>
      </dgm:t>
    </dgm:pt>
    <dgm:pt modelId="{1EBD069C-AA1F-464C-B35B-25D913988AFF}" type="pres">
      <dgm:prSet presAssocID="{BF3669DB-3A23-4F80-AC0D-74835E110524}" presName="hierRoot2" presStyleCnt="0">
        <dgm:presLayoutVars>
          <dgm:hierBranch val="init"/>
        </dgm:presLayoutVars>
      </dgm:prSet>
      <dgm:spPr/>
    </dgm:pt>
    <dgm:pt modelId="{FE6EB58E-56D2-4E5E-9112-0544557EE476}" type="pres">
      <dgm:prSet presAssocID="{BF3669DB-3A23-4F80-AC0D-74835E110524}" presName="rootComposite" presStyleCnt="0"/>
      <dgm:spPr/>
    </dgm:pt>
    <dgm:pt modelId="{4ABB4F5F-C168-4A69-A2AE-A21EAE75275C}" type="pres">
      <dgm:prSet presAssocID="{BF3669DB-3A23-4F80-AC0D-74835E110524}" presName="rootText" presStyleLbl="node2" presStyleIdx="1" presStyleCnt="4" custScaleX="166483" custScaleY="141274" custLinFactNeighborX="-12370" custLinFactNeighborY="25631">
        <dgm:presLayoutVars>
          <dgm:chPref val="3"/>
        </dgm:presLayoutVars>
      </dgm:prSet>
      <dgm:spPr/>
      <dgm:t>
        <a:bodyPr/>
        <a:lstStyle/>
        <a:p>
          <a:endParaRPr lang="en-US"/>
        </a:p>
      </dgm:t>
    </dgm:pt>
    <dgm:pt modelId="{28CC97D9-5CC7-4027-88A1-42F5B035E374}" type="pres">
      <dgm:prSet presAssocID="{BF3669DB-3A23-4F80-AC0D-74835E110524}" presName="rootConnector" presStyleLbl="node2" presStyleIdx="1" presStyleCnt="4"/>
      <dgm:spPr/>
      <dgm:t>
        <a:bodyPr/>
        <a:lstStyle/>
        <a:p>
          <a:endParaRPr lang="en-US"/>
        </a:p>
      </dgm:t>
    </dgm:pt>
    <dgm:pt modelId="{6D4B21B3-DACD-40C5-B822-1354ED91E5C8}" type="pres">
      <dgm:prSet presAssocID="{BF3669DB-3A23-4F80-AC0D-74835E110524}" presName="hierChild4" presStyleCnt="0"/>
      <dgm:spPr/>
    </dgm:pt>
    <dgm:pt modelId="{93A8D48A-3521-49FA-B7FE-174F8245EA49}" type="pres">
      <dgm:prSet presAssocID="{BF3669DB-3A23-4F80-AC0D-74835E110524}" presName="hierChild5" presStyleCnt="0"/>
      <dgm:spPr/>
    </dgm:pt>
    <dgm:pt modelId="{C70CD451-3EF5-4193-B534-8F775804E782}" type="pres">
      <dgm:prSet presAssocID="{2AE88ECE-8C33-447B-B01E-040715F53585}" presName="Name37" presStyleLbl="parChTrans1D2" presStyleIdx="2" presStyleCnt="7"/>
      <dgm:spPr/>
      <dgm:t>
        <a:bodyPr/>
        <a:lstStyle/>
        <a:p>
          <a:endParaRPr lang="en-US"/>
        </a:p>
      </dgm:t>
    </dgm:pt>
    <dgm:pt modelId="{A5DA1AA2-35A0-4078-ADCE-577624891892}" type="pres">
      <dgm:prSet presAssocID="{23A12B0D-96B1-4197-B13E-906E966158DE}" presName="hierRoot2" presStyleCnt="0">
        <dgm:presLayoutVars>
          <dgm:hierBranch val="init"/>
        </dgm:presLayoutVars>
      </dgm:prSet>
      <dgm:spPr/>
    </dgm:pt>
    <dgm:pt modelId="{98F8D783-E77A-46DF-BF78-A48BFFCA48E8}" type="pres">
      <dgm:prSet presAssocID="{23A12B0D-96B1-4197-B13E-906E966158DE}" presName="rootComposite" presStyleCnt="0"/>
      <dgm:spPr/>
    </dgm:pt>
    <dgm:pt modelId="{42215B5E-AEBD-4ED4-94EF-764428EE24E1}" type="pres">
      <dgm:prSet presAssocID="{23A12B0D-96B1-4197-B13E-906E966158DE}" presName="rootText" presStyleLbl="node2" presStyleIdx="2" presStyleCnt="4" custScaleX="166483" custScaleY="141274" custLinFactNeighborX="-19734" custLinFactNeighborY="25631">
        <dgm:presLayoutVars>
          <dgm:chPref val="3"/>
        </dgm:presLayoutVars>
      </dgm:prSet>
      <dgm:spPr/>
      <dgm:t>
        <a:bodyPr/>
        <a:lstStyle/>
        <a:p>
          <a:endParaRPr lang="en-US"/>
        </a:p>
      </dgm:t>
    </dgm:pt>
    <dgm:pt modelId="{09107744-5AED-4CEC-B10B-E992BF91B9DE}" type="pres">
      <dgm:prSet presAssocID="{23A12B0D-96B1-4197-B13E-906E966158DE}" presName="rootConnector" presStyleLbl="node2" presStyleIdx="2" presStyleCnt="4"/>
      <dgm:spPr/>
      <dgm:t>
        <a:bodyPr/>
        <a:lstStyle/>
        <a:p>
          <a:endParaRPr lang="en-US"/>
        </a:p>
      </dgm:t>
    </dgm:pt>
    <dgm:pt modelId="{A8815836-3D0D-467A-A457-D8F843C20A40}" type="pres">
      <dgm:prSet presAssocID="{23A12B0D-96B1-4197-B13E-906E966158DE}" presName="hierChild4" presStyleCnt="0"/>
      <dgm:spPr/>
    </dgm:pt>
    <dgm:pt modelId="{D5B43AFC-C8B1-4D1D-83C4-3B1BD305DFEF}" type="pres">
      <dgm:prSet presAssocID="{23A12B0D-96B1-4197-B13E-906E966158DE}" presName="hierChild5" presStyleCnt="0"/>
      <dgm:spPr/>
    </dgm:pt>
    <dgm:pt modelId="{F24CB39E-8E7C-4343-98D4-8097E242F2C9}" type="pres">
      <dgm:prSet presAssocID="{C654515B-6E7A-4BC1-AA83-947D78F56112}" presName="Name37" presStyleLbl="parChTrans1D2" presStyleIdx="3" presStyleCnt="7"/>
      <dgm:spPr/>
      <dgm:t>
        <a:bodyPr/>
        <a:lstStyle/>
        <a:p>
          <a:endParaRPr lang="en-US"/>
        </a:p>
      </dgm:t>
    </dgm:pt>
    <dgm:pt modelId="{F4669CCE-AD7D-4348-8E6C-320B27F7A0A9}" type="pres">
      <dgm:prSet presAssocID="{9270E6A5-3ADE-49FF-AB49-A3267BE22FC0}" presName="hierRoot2" presStyleCnt="0">
        <dgm:presLayoutVars>
          <dgm:hierBranch val="init"/>
        </dgm:presLayoutVars>
      </dgm:prSet>
      <dgm:spPr/>
    </dgm:pt>
    <dgm:pt modelId="{A115558A-3691-4C2D-AF62-AEAF67835985}" type="pres">
      <dgm:prSet presAssocID="{9270E6A5-3ADE-49FF-AB49-A3267BE22FC0}" presName="rootComposite" presStyleCnt="0"/>
      <dgm:spPr/>
    </dgm:pt>
    <dgm:pt modelId="{5A69CC9F-40D2-4B92-B4BB-A3D17261C2FE}" type="pres">
      <dgm:prSet presAssocID="{9270E6A5-3ADE-49FF-AB49-A3267BE22FC0}" presName="rootText" presStyleLbl="node2" presStyleIdx="3" presStyleCnt="4" custScaleX="166924" custScaleY="265163" custLinFactNeighborX="-27031" custLinFactNeighborY="25730">
        <dgm:presLayoutVars>
          <dgm:chPref val="3"/>
        </dgm:presLayoutVars>
      </dgm:prSet>
      <dgm:spPr/>
      <dgm:t>
        <a:bodyPr/>
        <a:lstStyle/>
        <a:p>
          <a:endParaRPr lang="en-US"/>
        </a:p>
      </dgm:t>
    </dgm:pt>
    <dgm:pt modelId="{A0F6DCCA-7515-4EA6-BA62-BC38909E2953}" type="pres">
      <dgm:prSet presAssocID="{9270E6A5-3ADE-49FF-AB49-A3267BE22FC0}" presName="rootConnector" presStyleLbl="node2" presStyleIdx="3" presStyleCnt="4"/>
      <dgm:spPr/>
      <dgm:t>
        <a:bodyPr/>
        <a:lstStyle/>
        <a:p>
          <a:endParaRPr lang="en-US"/>
        </a:p>
      </dgm:t>
    </dgm:pt>
    <dgm:pt modelId="{68D18BE0-834F-4410-978E-5FF3A1027CBB}" type="pres">
      <dgm:prSet presAssocID="{9270E6A5-3ADE-49FF-AB49-A3267BE22FC0}" presName="hierChild4" presStyleCnt="0"/>
      <dgm:spPr/>
    </dgm:pt>
    <dgm:pt modelId="{F5A67008-B807-417F-BD23-0DEB575D1C97}" type="pres">
      <dgm:prSet presAssocID="{9270E6A5-3ADE-49FF-AB49-A3267BE22FC0}" presName="hierChild5" presStyleCnt="0"/>
      <dgm:spPr/>
    </dgm:pt>
    <dgm:pt modelId="{E2095A65-F2A4-4940-B0BF-39E836BAB4C1}" type="pres">
      <dgm:prSet presAssocID="{FCDB0992-0C0B-45DA-81D8-4EA5C5E637B5}" presName="hierChild3" presStyleCnt="0"/>
      <dgm:spPr/>
    </dgm:pt>
    <dgm:pt modelId="{766C3AC7-D01D-40E2-9733-91FDD7997289}" type="pres">
      <dgm:prSet presAssocID="{576CB596-15DC-428A-A1FA-7F6DEDBC88AC}" presName="Name111" presStyleLbl="parChTrans1D2" presStyleIdx="4" presStyleCnt="7"/>
      <dgm:spPr/>
      <dgm:t>
        <a:bodyPr/>
        <a:lstStyle/>
        <a:p>
          <a:endParaRPr lang="en-US"/>
        </a:p>
      </dgm:t>
    </dgm:pt>
    <dgm:pt modelId="{88F79554-CBF9-42C8-9D4B-524606466036}" type="pres">
      <dgm:prSet presAssocID="{91E8F49B-5B7A-4913-A820-D5498C3F5178}" presName="hierRoot3" presStyleCnt="0">
        <dgm:presLayoutVars>
          <dgm:hierBranch val="init"/>
        </dgm:presLayoutVars>
      </dgm:prSet>
      <dgm:spPr/>
    </dgm:pt>
    <dgm:pt modelId="{85B0A34F-A3AA-4758-8B57-CCA8377DFCA5}" type="pres">
      <dgm:prSet presAssocID="{91E8F49B-5B7A-4913-A820-D5498C3F5178}" presName="rootComposite3" presStyleCnt="0"/>
      <dgm:spPr/>
    </dgm:pt>
    <dgm:pt modelId="{46B37428-EDFF-45F9-ABF0-E4550F52244E}" type="pres">
      <dgm:prSet presAssocID="{91E8F49B-5B7A-4913-A820-D5498C3F5178}" presName="rootText3" presStyleLbl="asst1" presStyleIdx="0" presStyleCnt="3" custScaleX="172165" custScaleY="141274" custLinFactNeighborX="-69514" custLinFactNeighborY="96400">
        <dgm:presLayoutVars>
          <dgm:chPref val="3"/>
        </dgm:presLayoutVars>
      </dgm:prSet>
      <dgm:spPr/>
      <dgm:t>
        <a:bodyPr/>
        <a:lstStyle/>
        <a:p>
          <a:endParaRPr lang="en-US"/>
        </a:p>
      </dgm:t>
    </dgm:pt>
    <dgm:pt modelId="{C20C2C1A-8DA9-4919-A954-5757EEB96D32}" type="pres">
      <dgm:prSet presAssocID="{91E8F49B-5B7A-4913-A820-D5498C3F5178}" presName="rootConnector3" presStyleLbl="asst1" presStyleIdx="0" presStyleCnt="3"/>
      <dgm:spPr/>
      <dgm:t>
        <a:bodyPr/>
        <a:lstStyle/>
        <a:p>
          <a:endParaRPr lang="en-US"/>
        </a:p>
      </dgm:t>
    </dgm:pt>
    <dgm:pt modelId="{DC2897A0-4FD6-4E2A-9EB2-52BD89731C3C}" type="pres">
      <dgm:prSet presAssocID="{91E8F49B-5B7A-4913-A820-D5498C3F5178}" presName="hierChild6" presStyleCnt="0"/>
      <dgm:spPr/>
    </dgm:pt>
    <dgm:pt modelId="{61D635DA-4FD0-48C5-B90E-652E7742E6A4}" type="pres">
      <dgm:prSet presAssocID="{91E8F49B-5B7A-4913-A820-D5498C3F5178}" presName="hierChild7" presStyleCnt="0"/>
      <dgm:spPr/>
    </dgm:pt>
    <dgm:pt modelId="{960C894A-BC37-416C-B7B6-BA184A7370AD}" type="pres">
      <dgm:prSet presAssocID="{6EACB4FA-07D2-4AFE-A741-4246E1A18CA9}" presName="Name111" presStyleLbl="parChTrans1D2" presStyleIdx="5" presStyleCnt="7"/>
      <dgm:spPr/>
      <dgm:t>
        <a:bodyPr/>
        <a:lstStyle/>
        <a:p>
          <a:endParaRPr lang="en-US"/>
        </a:p>
      </dgm:t>
    </dgm:pt>
    <dgm:pt modelId="{F037444D-93EB-4002-8EDD-74A45E82ED22}" type="pres">
      <dgm:prSet presAssocID="{A323A56F-2D41-4423-8C20-1C076FE9D4A6}" presName="hierRoot3" presStyleCnt="0">
        <dgm:presLayoutVars>
          <dgm:hierBranch val="init"/>
        </dgm:presLayoutVars>
      </dgm:prSet>
      <dgm:spPr/>
    </dgm:pt>
    <dgm:pt modelId="{1466299D-B6DD-43CD-8069-9F2BA1E1E592}" type="pres">
      <dgm:prSet presAssocID="{A323A56F-2D41-4423-8C20-1C076FE9D4A6}" presName="rootComposite3" presStyleCnt="0"/>
      <dgm:spPr/>
    </dgm:pt>
    <dgm:pt modelId="{D0D25D06-216B-45B2-81FD-C8DA88045CA7}" type="pres">
      <dgm:prSet presAssocID="{A323A56F-2D41-4423-8C20-1C076FE9D4A6}" presName="rootText3" presStyleLbl="asst1" presStyleIdx="1" presStyleCnt="3" custScaleX="229676" custScaleY="153054" custLinFactNeighborX="32069" custLinFactNeighborY="-2038">
        <dgm:presLayoutVars>
          <dgm:chPref val="3"/>
        </dgm:presLayoutVars>
      </dgm:prSet>
      <dgm:spPr/>
      <dgm:t>
        <a:bodyPr/>
        <a:lstStyle/>
        <a:p>
          <a:endParaRPr lang="en-US"/>
        </a:p>
      </dgm:t>
    </dgm:pt>
    <dgm:pt modelId="{1B09AA7A-A0C6-4BCC-A9EF-BC90AB83A565}" type="pres">
      <dgm:prSet presAssocID="{A323A56F-2D41-4423-8C20-1C076FE9D4A6}" presName="rootConnector3" presStyleLbl="asst1" presStyleIdx="1" presStyleCnt="3"/>
      <dgm:spPr/>
      <dgm:t>
        <a:bodyPr/>
        <a:lstStyle/>
        <a:p>
          <a:endParaRPr lang="en-US"/>
        </a:p>
      </dgm:t>
    </dgm:pt>
    <dgm:pt modelId="{CEDA6D89-2D2D-45B5-918C-32FA121BA032}" type="pres">
      <dgm:prSet presAssocID="{A323A56F-2D41-4423-8C20-1C076FE9D4A6}" presName="hierChild6" presStyleCnt="0"/>
      <dgm:spPr/>
    </dgm:pt>
    <dgm:pt modelId="{369D4C62-A422-4E65-8B6F-5A4B7E6E1329}" type="pres">
      <dgm:prSet presAssocID="{A323A56F-2D41-4423-8C20-1C076FE9D4A6}" presName="hierChild7" presStyleCnt="0"/>
      <dgm:spPr/>
    </dgm:pt>
    <dgm:pt modelId="{6E432411-6159-4E19-A081-1F63E564413E}" type="pres">
      <dgm:prSet presAssocID="{16D766E1-8720-4FAB-9AE4-E9BEB3B621B3}" presName="Name111" presStyleLbl="parChTrans1D2" presStyleIdx="6" presStyleCnt="7"/>
      <dgm:spPr/>
      <dgm:t>
        <a:bodyPr/>
        <a:lstStyle/>
        <a:p>
          <a:endParaRPr lang="en-US"/>
        </a:p>
      </dgm:t>
    </dgm:pt>
    <dgm:pt modelId="{97205504-A4D1-4426-B794-303B323ED752}" type="pres">
      <dgm:prSet presAssocID="{A3E5E74C-431C-4E60-93CE-5C06081A4081}" presName="hierRoot3" presStyleCnt="0">
        <dgm:presLayoutVars>
          <dgm:hierBranch val="init"/>
        </dgm:presLayoutVars>
      </dgm:prSet>
      <dgm:spPr/>
    </dgm:pt>
    <dgm:pt modelId="{6A249897-0D7A-4462-B343-8F29570158B7}" type="pres">
      <dgm:prSet presAssocID="{A3E5E74C-431C-4E60-93CE-5C06081A4081}" presName="rootComposite3" presStyleCnt="0"/>
      <dgm:spPr/>
    </dgm:pt>
    <dgm:pt modelId="{79839CD6-664C-4D0B-9FEC-0B0355A85127}" type="pres">
      <dgm:prSet presAssocID="{A3E5E74C-431C-4E60-93CE-5C06081A4081}" presName="rootText3" presStyleLbl="asst1" presStyleIdx="2" presStyleCnt="3" custScaleX="171433" custScaleY="141274" custLinFactX="100000" custLinFactNeighborX="128362">
        <dgm:presLayoutVars>
          <dgm:chPref val="3"/>
        </dgm:presLayoutVars>
      </dgm:prSet>
      <dgm:spPr/>
      <dgm:t>
        <a:bodyPr/>
        <a:lstStyle/>
        <a:p>
          <a:endParaRPr lang="en-US"/>
        </a:p>
      </dgm:t>
    </dgm:pt>
    <dgm:pt modelId="{E6E9B32D-74EA-4769-8BFB-F29D97E71190}" type="pres">
      <dgm:prSet presAssocID="{A3E5E74C-431C-4E60-93CE-5C06081A4081}" presName="rootConnector3" presStyleLbl="asst1" presStyleIdx="2" presStyleCnt="3"/>
      <dgm:spPr/>
      <dgm:t>
        <a:bodyPr/>
        <a:lstStyle/>
        <a:p>
          <a:endParaRPr lang="en-US"/>
        </a:p>
      </dgm:t>
    </dgm:pt>
    <dgm:pt modelId="{EFA48CA9-D405-48D6-81FC-2630ACC2DBF1}" type="pres">
      <dgm:prSet presAssocID="{A3E5E74C-431C-4E60-93CE-5C06081A4081}" presName="hierChild6" presStyleCnt="0"/>
      <dgm:spPr/>
    </dgm:pt>
    <dgm:pt modelId="{0DFED163-709D-479C-9EF6-0CB35A7DFDB0}" type="pres">
      <dgm:prSet presAssocID="{A3E5E74C-431C-4E60-93CE-5C06081A4081}" presName="hierChild7" presStyleCnt="0"/>
      <dgm:spPr/>
    </dgm:pt>
  </dgm:ptLst>
  <dgm:cxnLst>
    <dgm:cxn modelId="{A52E8D88-2092-4A0F-8566-A951CF1BDFF3}" type="presOf" srcId="{99A4C280-DC4B-4373-832F-EA37385E7B6A}" destId="{FC0C8FF7-5C47-4843-A40B-3908A8F6A206}" srcOrd="0" destOrd="0" presId="urn:microsoft.com/office/officeart/2005/8/layout/orgChart1"/>
    <dgm:cxn modelId="{F433042D-2C1C-45F3-A1C2-C6C4B69F67D7}" srcId="{99A4C280-DC4B-4373-832F-EA37385E7B6A}" destId="{2D507DBB-0EA1-45A4-8B66-2638EF80A2A5}" srcOrd="2" destOrd="0" parTransId="{36850B30-180C-449F-BCDF-AB2225450DA8}" sibTransId="{F24B17F6-01FA-4EFC-82E4-E329905E4CE6}"/>
    <dgm:cxn modelId="{0CACD506-159D-47D5-A85C-0E8C5D33CCC9}" type="presOf" srcId="{8BB02864-0CFA-4BC3-8BD0-98B2B57C2D49}" destId="{15398E6F-9903-41C9-82B4-1508F45F0E59}" srcOrd="0" destOrd="0" presId="urn:microsoft.com/office/officeart/2005/8/layout/orgChart1"/>
    <dgm:cxn modelId="{2470B27B-DC27-4B70-AF03-99ABD10BB741}" type="presOf" srcId="{2D507DBB-0EA1-45A4-8B66-2638EF80A2A5}" destId="{410E99D2-6CBB-416C-823F-87FD626C0733}" srcOrd="0" destOrd="0" presId="urn:microsoft.com/office/officeart/2005/8/layout/orgChart1"/>
    <dgm:cxn modelId="{5BC38715-95C2-492C-B93B-4356EF131A3B}" type="presOf" srcId="{64091973-5038-43D3-9755-A32A53A29166}" destId="{80C7CF81-16C0-42FC-8578-27D97E4E3EF9}" srcOrd="1" destOrd="0" presId="urn:microsoft.com/office/officeart/2005/8/layout/orgChart1"/>
    <dgm:cxn modelId="{BF2F879B-D4F2-43FE-BCE2-282ACCAF32F5}" type="presOf" srcId="{36850B30-180C-449F-BCDF-AB2225450DA8}" destId="{55A6196D-3D7B-4780-9376-8798E2F1DA16}" srcOrd="0" destOrd="0" presId="urn:microsoft.com/office/officeart/2005/8/layout/orgChart1"/>
    <dgm:cxn modelId="{5DCB7B5B-7C5F-4A3D-925C-F6367285811F}" srcId="{FCDB0992-0C0B-45DA-81D8-4EA5C5E637B5}" destId="{99A4C280-DC4B-4373-832F-EA37385E7B6A}" srcOrd="0" destOrd="0" parTransId="{79955E60-1A6D-4EBE-8DF0-009E701414F2}" sibTransId="{4206B146-5CE8-4A31-9703-C91F0E127C18}"/>
    <dgm:cxn modelId="{5B7C3F19-D876-47FC-8573-E980D08A8176}" type="presOf" srcId="{A323A56F-2D41-4423-8C20-1C076FE9D4A6}" destId="{1B09AA7A-A0C6-4BCC-A9EF-BC90AB83A565}" srcOrd="1" destOrd="0" presId="urn:microsoft.com/office/officeart/2005/8/layout/orgChart1"/>
    <dgm:cxn modelId="{C5534355-5C09-4747-8AE2-6A6E68C63E6B}" srcId="{99A4C280-DC4B-4373-832F-EA37385E7B6A}" destId="{64091973-5038-43D3-9755-A32A53A29166}" srcOrd="1" destOrd="0" parTransId="{8BB02864-0CFA-4BC3-8BD0-98B2B57C2D49}" sibTransId="{C17EE0A3-1439-44E9-8613-B1A2EC564B6F}"/>
    <dgm:cxn modelId="{B2A99581-D43A-412E-9395-81D727D31337}" type="presOf" srcId="{9149AB11-EB28-4961-AE0D-5121A69715AD}" destId="{1110462D-DEC8-4C2A-B2E9-E4C7F1FA9786}" srcOrd="1" destOrd="0" presId="urn:microsoft.com/office/officeart/2005/8/layout/orgChart1"/>
    <dgm:cxn modelId="{4706E0FE-0DB0-4CD8-A798-DEC28BE6CF0A}" type="presOf" srcId="{91E8F49B-5B7A-4913-A820-D5498C3F5178}" destId="{C20C2C1A-8DA9-4919-A954-5757EEB96D32}" srcOrd="1" destOrd="0" presId="urn:microsoft.com/office/officeart/2005/8/layout/orgChart1"/>
    <dgm:cxn modelId="{47CC7F52-6479-4B54-89AB-276D824F9895}" type="presOf" srcId="{FCDB0992-0C0B-45DA-81D8-4EA5C5E637B5}" destId="{9462578A-58C7-43CD-BAA8-5CCBD6965A0F}" srcOrd="0" destOrd="0" presId="urn:microsoft.com/office/officeart/2005/8/layout/orgChart1"/>
    <dgm:cxn modelId="{0FD7ABFF-63EF-40C0-A883-70DC61891966}" type="presOf" srcId="{64091973-5038-43D3-9755-A32A53A29166}" destId="{93068C54-C333-44A1-847E-EF4043486263}" srcOrd="0" destOrd="0" presId="urn:microsoft.com/office/officeart/2005/8/layout/orgChart1"/>
    <dgm:cxn modelId="{90D5FB67-D137-4926-9041-6917531C3AE4}" srcId="{FCDB0992-0C0B-45DA-81D8-4EA5C5E637B5}" destId="{91E8F49B-5B7A-4913-A820-D5498C3F5178}" srcOrd="3" destOrd="0" parTransId="{576CB596-15DC-428A-A1FA-7F6DEDBC88AC}" sibTransId="{8C7AD7F0-1205-4DE2-88FE-458077F63ABC}"/>
    <dgm:cxn modelId="{420B8294-F4E7-4738-BB9F-FC27F640CE27}" srcId="{FCDB0992-0C0B-45DA-81D8-4EA5C5E637B5}" destId="{9270E6A5-3ADE-49FF-AB49-A3267BE22FC0}" srcOrd="6" destOrd="0" parTransId="{C654515B-6E7A-4BC1-AA83-947D78F56112}" sibTransId="{02289273-F081-4D97-BA12-3CC189ADF086}"/>
    <dgm:cxn modelId="{05C88CCE-3F9F-47F4-B784-A488C1DA29FC}" srcId="{FCDB0992-0C0B-45DA-81D8-4EA5C5E637B5}" destId="{BF3669DB-3A23-4F80-AC0D-74835E110524}" srcOrd="1" destOrd="0" parTransId="{39142EE2-9401-46D9-8B66-3AE1153FBAE3}" sibTransId="{ADE4BBBA-2F8D-41B2-9D38-B70C2C78D26A}"/>
    <dgm:cxn modelId="{B54A3F84-2CC8-46C9-8E17-3F6CC4ECB17C}" srcId="{FCDB0992-0C0B-45DA-81D8-4EA5C5E637B5}" destId="{A323A56F-2D41-4423-8C20-1C076FE9D4A6}" srcOrd="4" destOrd="0" parTransId="{6EACB4FA-07D2-4AFE-A741-4246E1A18CA9}" sibTransId="{88899FBF-76E8-46F8-8F10-C64B0EA9A235}"/>
    <dgm:cxn modelId="{E14DD955-B320-43A4-9294-E947BF39E15D}" type="presOf" srcId="{576CB596-15DC-428A-A1FA-7F6DEDBC88AC}" destId="{766C3AC7-D01D-40E2-9733-91FDD7997289}" srcOrd="0" destOrd="0" presId="urn:microsoft.com/office/officeart/2005/8/layout/orgChart1"/>
    <dgm:cxn modelId="{EB8BE840-A38E-40C1-B1FE-22B00397CB42}" srcId="{FCDB0992-0C0B-45DA-81D8-4EA5C5E637B5}" destId="{A3E5E74C-431C-4E60-93CE-5C06081A4081}" srcOrd="5" destOrd="0" parTransId="{16D766E1-8720-4FAB-9AE4-E9BEB3B621B3}" sibTransId="{52503477-44D5-43C0-98A0-904F1934CBA8}"/>
    <dgm:cxn modelId="{A8461B10-8A0D-4BC4-BE45-D9D142EDF8A4}" type="presOf" srcId="{16D766E1-8720-4FAB-9AE4-E9BEB3B621B3}" destId="{6E432411-6159-4E19-A081-1F63E564413E}" srcOrd="0" destOrd="0" presId="urn:microsoft.com/office/officeart/2005/8/layout/orgChart1"/>
    <dgm:cxn modelId="{5FBEE392-B1A9-4F93-93E5-FA1B21DDA77C}" type="presOf" srcId="{A2AC8279-5A74-4399-9E7E-9C45531A00F1}" destId="{32A3A896-E078-45E8-97EA-46DD7BD2A39E}" srcOrd="0" destOrd="0" presId="urn:microsoft.com/office/officeart/2005/8/layout/orgChart1"/>
    <dgm:cxn modelId="{E013F530-3AEE-473D-955B-44E85DDFC5BA}" type="presOf" srcId="{6EACB4FA-07D2-4AFE-A741-4246E1A18CA9}" destId="{960C894A-BC37-416C-B7B6-BA184A7370AD}" srcOrd="0" destOrd="0" presId="urn:microsoft.com/office/officeart/2005/8/layout/orgChart1"/>
    <dgm:cxn modelId="{4F98DEBB-60C6-4A84-9FF5-664EBEA6655F}" type="presOf" srcId="{9149AB11-EB28-4961-AE0D-5121A69715AD}" destId="{4E4F5435-DF18-4FFC-87E7-8EE3E8AE7A1E}" srcOrd="0" destOrd="0" presId="urn:microsoft.com/office/officeart/2005/8/layout/orgChart1"/>
    <dgm:cxn modelId="{861CC60C-7679-4285-97B9-6E75DF8AD31A}" type="presOf" srcId="{BA307017-0BBD-4FE5-9657-0652E73B87A0}" destId="{CE3CD7B0-A630-4BB6-9B00-C69E2D7E8332}" srcOrd="0" destOrd="0" presId="urn:microsoft.com/office/officeart/2005/8/layout/orgChart1"/>
    <dgm:cxn modelId="{490F9487-076C-42B0-B5AA-23F81401CACE}" type="presOf" srcId="{39142EE2-9401-46D9-8B66-3AE1153FBAE3}" destId="{E27FBD6D-36A7-4B21-A4EE-2494CDBC9C90}" srcOrd="0" destOrd="0" presId="urn:microsoft.com/office/officeart/2005/8/layout/orgChart1"/>
    <dgm:cxn modelId="{362328B2-813F-4265-AC66-E1A713ADA937}" type="presOf" srcId="{9270E6A5-3ADE-49FF-AB49-A3267BE22FC0}" destId="{A0F6DCCA-7515-4EA6-BA62-BC38909E2953}" srcOrd="1" destOrd="0" presId="urn:microsoft.com/office/officeart/2005/8/layout/orgChart1"/>
    <dgm:cxn modelId="{1FDFEB0F-BF3C-4151-AB6A-B13C3FA17871}" type="presOf" srcId="{C654515B-6E7A-4BC1-AA83-947D78F56112}" destId="{F24CB39E-8E7C-4343-98D4-8097E242F2C9}" srcOrd="0" destOrd="0" presId="urn:microsoft.com/office/officeart/2005/8/layout/orgChart1"/>
    <dgm:cxn modelId="{AED41B99-C39E-4114-90C4-ED63E8190CCE}" type="presOf" srcId="{23A12B0D-96B1-4197-B13E-906E966158DE}" destId="{09107744-5AED-4CEC-B10B-E992BF91B9DE}" srcOrd="1" destOrd="0" presId="urn:microsoft.com/office/officeart/2005/8/layout/orgChart1"/>
    <dgm:cxn modelId="{DF58F4FA-55C1-4475-9FB1-BCAA79DE521E}" type="presOf" srcId="{FCDB0992-0C0B-45DA-81D8-4EA5C5E637B5}" destId="{2243669A-7710-428A-AD20-D77870CE6A0B}" srcOrd="1" destOrd="0" presId="urn:microsoft.com/office/officeart/2005/8/layout/orgChart1"/>
    <dgm:cxn modelId="{F7D5F7EA-2EA3-4D21-807C-1A2E92451936}" type="presOf" srcId="{2AE88ECE-8C33-447B-B01E-040715F53585}" destId="{C70CD451-3EF5-4193-B534-8F775804E782}" srcOrd="0" destOrd="0" presId="urn:microsoft.com/office/officeart/2005/8/layout/orgChart1"/>
    <dgm:cxn modelId="{EAD542E1-5148-4E4C-A465-906FB4E695DB}" type="presOf" srcId="{23A12B0D-96B1-4197-B13E-906E966158DE}" destId="{42215B5E-AEBD-4ED4-94EF-764428EE24E1}" srcOrd="0" destOrd="0" presId="urn:microsoft.com/office/officeart/2005/8/layout/orgChart1"/>
    <dgm:cxn modelId="{009B4725-8CF2-4FB3-BFF0-6205F6CC3890}" srcId="{FCDB0992-0C0B-45DA-81D8-4EA5C5E637B5}" destId="{23A12B0D-96B1-4197-B13E-906E966158DE}" srcOrd="2" destOrd="0" parTransId="{2AE88ECE-8C33-447B-B01E-040715F53585}" sibTransId="{00D66DBB-213F-4122-9A66-295F695EB777}"/>
    <dgm:cxn modelId="{735E017D-0DAE-4D89-968B-8361BD9DB2DC}" type="presOf" srcId="{91E8F49B-5B7A-4913-A820-D5498C3F5178}" destId="{46B37428-EDFF-45F9-ABF0-E4550F52244E}" srcOrd="0" destOrd="0" presId="urn:microsoft.com/office/officeart/2005/8/layout/orgChart1"/>
    <dgm:cxn modelId="{6CCEADE1-04C4-4955-9E9F-F3EFF7CE2C26}" srcId="{14E0432D-CC12-4B48-8E3B-497CFE890776}" destId="{9149AB11-EB28-4961-AE0D-5121A69715AD}" srcOrd="0" destOrd="0" parTransId="{F2591908-38A6-474D-9F45-8CD478389B44}" sibTransId="{CECF1F16-E28A-4955-8281-9678D94E5850}"/>
    <dgm:cxn modelId="{B1DE3281-AFF1-4900-A4C9-C4EDBDF7EA92}" type="presOf" srcId="{BF3669DB-3A23-4F80-AC0D-74835E110524}" destId="{28CC97D9-5CC7-4027-88A1-42F5B035E374}" srcOrd="1" destOrd="0" presId="urn:microsoft.com/office/officeart/2005/8/layout/orgChart1"/>
    <dgm:cxn modelId="{F46C9CE6-DF01-402F-B0E8-D36A55A8305B}" type="presOf" srcId="{99A4C280-DC4B-4373-832F-EA37385E7B6A}" destId="{D4E52EC3-F8B9-418A-95A2-39FF78063E5B}" srcOrd="1" destOrd="0" presId="urn:microsoft.com/office/officeart/2005/8/layout/orgChart1"/>
    <dgm:cxn modelId="{A9A23AC6-1954-4987-B9F0-A4D460967E62}" srcId="{99A4C280-DC4B-4373-832F-EA37385E7B6A}" destId="{A2AC8279-5A74-4399-9E7E-9C45531A00F1}" srcOrd="0" destOrd="0" parTransId="{BA307017-0BBD-4FE5-9657-0652E73B87A0}" sibTransId="{AD831898-7A5C-4097-8239-8FCFDF164882}"/>
    <dgm:cxn modelId="{53E111F2-AA37-4E34-AF57-CA3C29841090}" type="presOf" srcId="{BF3669DB-3A23-4F80-AC0D-74835E110524}" destId="{4ABB4F5F-C168-4A69-A2AE-A21EAE75275C}" srcOrd="0" destOrd="0" presId="urn:microsoft.com/office/officeart/2005/8/layout/orgChart1"/>
    <dgm:cxn modelId="{7146094B-93DE-4E0C-AAD4-1ADB13B84F1F}" type="presOf" srcId="{14E0432D-CC12-4B48-8E3B-497CFE890776}" destId="{F3A7D4AF-EF5D-4A74-A372-BAD63B6416BA}" srcOrd="0" destOrd="0" presId="urn:microsoft.com/office/officeart/2005/8/layout/orgChart1"/>
    <dgm:cxn modelId="{6AD203EB-104F-42D0-8863-50859C627907}" type="presOf" srcId="{79955E60-1A6D-4EBE-8DF0-009E701414F2}" destId="{5F8D1B19-18FE-43B4-8E86-757BF954A119}" srcOrd="0" destOrd="0" presId="urn:microsoft.com/office/officeart/2005/8/layout/orgChart1"/>
    <dgm:cxn modelId="{D255AF93-8F86-4BB2-A0C7-74DA2F342781}" type="presOf" srcId="{A3E5E74C-431C-4E60-93CE-5C06081A4081}" destId="{E6E9B32D-74EA-4769-8BFB-F29D97E71190}" srcOrd="1" destOrd="0" presId="urn:microsoft.com/office/officeart/2005/8/layout/orgChart1"/>
    <dgm:cxn modelId="{D7E27B30-16E8-472C-BAD6-89AAA7D50BAE}" type="presOf" srcId="{9270E6A5-3ADE-49FF-AB49-A3267BE22FC0}" destId="{5A69CC9F-40D2-4B92-B4BB-A3D17261C2FE}" srcOrd="0" destOrd="0" presId="urn:microsoft.com/office/officeart/2005/8/layout/orgChart1"/>
    <dgm:cxn modelId="{571C68B6-F465-4F7F-8C6B-255B4FF0EC91}" type="presOf" srcId="{2D507DBB-0EA1-45A4-8B66-2638EF80A2A5}" destId="{AC98408D-EF3B-411F-900D-5CF1A65A6D40}" srcOrd="1" destOrd="0" presId="urn:microsoft.com/office/officeart/2005/8/layout/orgChart1"/>
    <dgm:cxn modelId="{03392363-FC7C-4E57-B923-99014262DC64}" type="presOf" srcId="{A323A56F-2D41-4423-8C20-1C076FE9D4A6}" destId="{D0D25D06-216B-45B2-81FD-C8DA88045CA7}" srcOrd="0" destOrd="0" presId="urn:microsoft.com/office/officeart/2005/8/layout/orgChart1"/>
    <dgm:cxn modelId="{98EF5235-6318-4E95-9E49-11DA83B7BFC1}" type="presOf" srcId="{A3E5E74C-431C-4E60-93CE-5C06081A4081}" destId="{79839CD6-664C-4D0B-9FEC-0B0355A85127}" srcOrd="0" destOrd="0" presId="urn:microsoft.com/office/officeart/2005/8/layout/orgChart1"/>
    <dgm:cxn modelId="{6906B921-2063-4E10-BDC0-4836E41756DA}" type="presOf" srcId="{A2AC8279-5A74-4399-9E7E-9C45531A00F1}" destId="{88DCC4F0-F979-4820-8AAF-C3B777BCCFC5}" srcOrd="1" destOrd="0" presId="urn:microsoft.com/office/officeart/2005/8/layout/orgChart1"/>
    <dgm:cxn modelId="{874DFDC2-8997-4D66-AA50-7A4573F0AB53}" srcId="{14E0432D-CC12-4B48-8E3B-497CFE890776}" destId="{FCDB0992-0C0B-45DA-81D8-4EA5C5E637B5}" srcOrd="1" destOrd="0" parTransId="{FDA8A717-F51C-4F72-B703-6A2B90E3A4EC}" sibTransId="{5BBA69FA-4502-46ED-8F84-CD3AF9236E39}"/>
    <dgm:cxn modelId="{C40ABCD8-CC42-426D-8706-0330746AD9B9}" type="presParOf" srcId="{F3A7D4AF-EF5D-4A74-A372-BAD63B6416BA}" destId="{B747565D-8899-4607-88AA-B701D87501FC}" srcOrd="0" destOrd="0" presId="urn:microsoft.com/office/officeart/2005/8/layout/orgChart1"/>
    <dgm:cxn modelId="{BA076056-6922-4750-A5D8-2D1ADFA3FCAF}" type="presParOf" srcId="{B747565D-8899-4607-88AA-B701D87501FC}" destId="{F0F39CDB-6733-41C7-A001-9BD482ABE3D0}" srcOrd="0" destOrd="0" presId="urn:microsoft.com/office/officeart/2005/8/layout/orgChart1"/>
    <dgm:cxn modelId="{38E9B52C-8D8C-45DD-B094-4EE70F3EF805}" type="presParOf" srcId="{F0F39CDB-6733-41C7-A001-9BD482ABE3D0}" destId="{4E4F5435-DF18-4FFC-87E7-8EE3E8AE7A1E}" srcOrd="0" destOrd="0" presId="urn:microsoft.com/office/officeart/2005/8/layout/orgChart1"/>
    <dgm:cxn modelId="{AE0A974E-BF11-4B96-BB16-03D2CB01EE6B}" type="presParOf" srcId="{F0F39CDB-6733-41C7-A001-9BD482ABE3D0}" destId="{1110462D-DEC8-4C2A-B2E9-E4C7F1FA9786}" srcOrd="1" destOrd="0" presId="urn:microsoft.com/office/officeart/2005/8/layout/orgChart1"/>
    <dgm:cxn modelId="{7F268CD9-C4B9-426F-B8B6-176D70CDC7AC}" type="presParOf" srcId="{B747565D-8899-4607-88AA-B701D87501FC}" destId="{4629FB65-4633-486F-8785-3A2422618384}" srcOrd="1" destOrd="0" presId="urn:microsoft.com/office/officeart/2005/8/layout/orgChart1"/>
    <dgm:cxn modelId="{B5C7E3B3-51CC-4F5E-8CA2-C98AB7C592DB}" type="presParOf" srcId="{B747565D-8899-4607-88AA-B701D87501FC}" destId="{647CFA74-9D19-47B1-AFA6-04DF019FC39D}" srcOrd="2" destOrd="0" presId="urn:microsoft.com/office/officeart/2005/8/layout/orgChart1"/>
    <dgm:cxn modelId="{67443AD5-605B-4351-9310-1DADA4A01C38}" type="presParOf" srcId="{F3A7D4AF-EF5D-4A74-A372-BAD63B6416BA}" destId="{38CF91CF-FC51-4B85-9607-7B1F5C662380}" srcOrd="1" destOrd="0" presId="urn:microsoft.com/office/officeart/2005/8/layout/orgChart1"/>
    <dgm:cxn modelId="{9C44EAD3-3EA1-4180-91A5-A2D23A13896E}" type="presParOf" srcId="{38CF91CF-FC51-4B85-9607-7B1F5C662380}" destId="{CF00BFCD-61EF-4218-A711-D15DA8BDC461}" srcOrd="0" destOrd="0" presId="urn:microsoft.com/office/officeart/2005/8/layout/orgChart1"/>
    <dgm:cxn modelId="{8921C24B-67EE-428D-AC32-3C8268C55BB7}" type="presParOf" srcId="{CF00BFCD-61EF-4218-A711-D15DA8BDC461}" destId="{9462578A-58C7-43CD-BAA8-5CCBD6965A0F}" srcOrd="0" destOrd="0" presId="urn:microsoft.com/office/officeart/2005/8/layout/orgChart1"/>
    <dgm:cxn modelId="{72A2A7FD-04D6-4A85-90D2-D9FD5B08524B}" type="presParOf" srcId="{CF00BFCD-61EF-4218-A711-D15DA8BDC461}" destId="{2243669A-7710-428A-AD20-D77870CE6A0B}" srcOrd="1" destOrd="0" presId="urn:microsoft.com/office/officeart/2005/8/layout/orgChart1"/>
    <dgm:cxn modelId="{A7150E6E-3011-4C32-A319-F63DFD91C312}" type="presParOf" srcId="{38CF91CF-FC51-4B85-9607-7B1F5C662380}" destId="{949B94AD-56B2-44F3-A9F9-BC6DC94EF862}" srcOrd="1" destOrd="0" presId="urn:microsoft.com/office/officeart/2005/8/layout/orgChart1"/>
    <dgm:cxn modelId="{2159D052-7700-4D58-AFFF-2650FAA9A06C}" type="presParOf" srcId="{949B94AD-56B2-44F3-A9F9-BC6DC94EF862}" destId="{5F8D1B19-18FE-43B4-8E86-757BF954A119}" srcOrd="0" destOrd="0" presId="urn:microsoft.com/office/officeart/2005/8/layout/orgChart1"/>
    <dgm:cxn modelId="{6ED43738-9E19-4E04-9333-AA388E4C4522}" type="presParOf" srcId="{949B94AD-56B2-44F3-A9F9-BC6DC94EF862}" destId="{1A721F8F-375C-4E58-BCCC-99A9325D23FD}" srcOrd="1" destOrd="0" presId="urn:microsoft.com/office/officeart/2005/8/layout/orgChart1"/>
    <dgm:cxn modelId="{88CDF5AB-366C-4289-B361-22D41065CD69}" type="presParOf" srcId="{1A721F8F-375C-4E58-BCCC-99A9325D23FD}" destId="{6F2738B9-DDAA-4B00-8B69-F96386242F78}" srcOrd="0" destOrd="0" presId="urn:microsoft.com/office/officeart/2005/8/layout/orgChart1"/>
    <dgm:cxn modelId="{91B7B3C2-8420-4081-BEE0-DFD5F61D60B2}" type="presParOf" srcId="{6F2738B9-DDAA-4B00-8B69-F96386242F78}" destId="{FC0C8FF7-5C47-4843-A40B-3908A8F6A206}" srcOrd="0" destOrd="0" presId="urn:microsoft.com/office/officeart/2005/8/layout/orgChart1"/>
    <dgm:cxn modelId="{9BB2F429-A2FA-44B9-B4EE-A0C7A3664B93}" type="presParOf" srcId="{6F2738B9-DDAA-4B00-8B69-F96386242F78}" destId="{D4E52EC3-F8B9-418A-95A2-39FF78063E5B}" srcOrd="1" destOrd="0" presId="urn:microsoft.com/office/officeart/2005/8/layout/orgChart1"/>
    <dgm:cxn modelId="{FE62603D-A09C-4BF4-9297-BF62260CA033}" type="presParOf" srcId="{1A721F8F-375C-4E58-BCCC-99A9325D23FD}" destId="{3D328DE2-3397-4ED2-A102-12B02EBCEB3F}" srcOrd="1" destOrd="0" presId="urn:microsoft.com/office/officeart/2005/8/layout/orgChart1"/>
    <dgm:cxn modelId="{6EAC65C0-6E0C-4BCE-AB6E-8ED7F1847632}" type="presParOf" srcId="{3D328DE2-3397-4ED2-A102-12B02EBCEB3F}" destId="{CE3CD7B0-A630-4BB6-9B00-C69E2D7E8332}" srcOrd="0" destOrd="0" presId="urn:microsoft.com/office/officeart/2005/8/layout/orgChart1"/>
    <dgm:cxn modelId="{83DE558D-21A9-4DA6-BBA8-915E84A0B86E}" type="presParOf" srcId="{3D328DE2-3397-4ED2-A102-12B02EBCEB3F}" destId="{57731A35-09CF-4D8E-BCC6-424EEB70D62E}" srcOrd="1" destOrd="0" presId="urn:microsoft.com/office/officeart/2005/8/layout/orgChart1"/>
    <dgm:cxn modelId="{590287D8-ABDD-450F-95E4-EF7AFF595738}" type="presParOf" srcId="{57731A35-09CF-4D8E-BCC6-424EEB70D62E}" destId="{00468F0F-5D44-4BCB-9849-5F05E1BDD95F}" srcOrd="0" destOrd="0" presId="urn:microsoft.com/office/officeart/2005/8/layout/orgChart1"/>
    <dgm:cxn modelId="{2983703D-175E-4115-9B6A-43437C9050A9}" type="presParOf" srcId="{00468F0F-5D44-4BCB-9849-5F05E1BDD95F}" destId="{32A3A896-E078-45E8-97EA-46DD7BD2A39E}" srcOrd="0" destOrd="0" presId="urn:microsoft.com/office/officeart/2005/8/layout/orgChart1"/>
    <dgm:cxn modelId="{B3E90515-468E-43FD-8DA3-B4C30146DE99}" type="presParOf" srcId="{00468F0F-5D44-4BCB-9849-5F05E1BDD95F}" destId="{88DCC4F0-F979-4820-8AAF-C3B777BCCFC5}" srcOrd="1" destOrd="0" presId="urn:microsoft.com/office/officeart/2005/8/layout/orgChart1"/>
    <dgm:cxn modelId="{7DE1908D-AED2-4515-A9B9-3E1B3E2FE239}" type="presParOf" srcId="{57731A35-09CF-4D8E-BCC6-424EEB70D62E}" destId="{DAF48806-622E-4A35-8EBC-CB2483D58132}" srcOrd="1" destOrd="0" presId="urn:microsoft.com/office/officeart/2005/8/layout/orgChart1"/>
    <dgm:cxn modelId="{3979BB32-5E17-4E3B-92DA-9043E76A498E}" type="presParOf" srcId="{57731A35-09CF-4D8E-BCC6-424EEB70D62E}" destId="{CF32B761-8C0A-4F34-9FC2-6AA720198A70}" srcOrd="2" destOrd="0" presId="urn:microsoft.com/office/officeart/2005/8/layout/orgChart1"/>
    <dgm:cxn modelId="{53114881-7AD2-4F7B-A6C1-000B3FF959C5}" type="presParOf" srcId="{3D328DE2-3397-4ED2-A102-12B02EBCEB3F}" destId="{15398E6F-9903-41C9-82B4-1508F45F0E59}" srcOrd="2" destOrd="0" presId="urn:microsoft.com/office/officeart/2005/8/layout/orgChart1"/>
    <dgm:cxn modelId="{AE20804C-8722-49A7-9FDF-0397E3A51048}" type="presParOf" srcId="{3D328DE2-3397-4ED2-A102-12B02EBCEB3F}" destId="{EC5F7803-7416-4316-B637-6DF288E369EE}" srcOrd="3" destOrd="0" presId="urn:microsoft.com/office/officeart/2005/8/layout/orgChart1"/>
    <dgm:cxn modelId="{589EEE16-19CF-4AC7-9083-814178F9FA03}" type="presParOf" srcId="{EC5F7803-7416-4316-B637-6DF288E369EE}" destId="{C45E77F4-91F0-4E15-9F52-98105A1123F3}" srcOrd="0" destOrd="0" presId="urn:microsoft.com/office/officeart/2005/8/layout/orgChart1"/>
    <dgm:cxn modelId="{E3A7CF53-ED9D-48D9-8633-09D81F90504D}" type="presParOf" srcId="{C45E77F4-91F0-4E15-9F52-98105A1123F3}" destId="{93068C54-C333-44A1-847E-EF4043486263}" srcOrd="0" destOrd="0" presId="urn:microsoft.com/office/officeart/2005/8/layout/orgChart1"/>
    <dgm:cxn modelId="{3B2BE158-6D25-47D4-8D30-917F395A7A9F}" type="presParOf" srcId="{C45E77F4-91F0-4E15-9F52-98105A1123F3}" destId="{80C7CF81-16C0-42FC-8578-27D97E4E3EF9}" srcOrd="1" destOrd="0" presId="urn:microsoft.com/office/officeart/2005/8/layout/orgChart1"/>
    <dgm:cxn modelId="{98DFE4CB-9524-4CDD-AEA6-D3C4C668795B}" type="presParOf" srcId="{EC5F7803-7416-4316-B637-6DF288E369EE}" destId="{037CD5F5-EF13-4A1B-B095-CD3BFC02A8C9}" srcOrd="1" destOrd="0" presId="urn:microsoft.com/office/officeart/2005/8/layout/orgChart1"/>
    <dgm:cxn modelId="{D19E3472-D04B-4CFD-ADBE-2E92722C1F70}" type="presParOf" srcId="{EC5F7803-7416-4316-B637-6DF288E369EE}" destId="{9CD4A964-AA58-4FAA-95CD-E51BDFBFE5DB}" srcOrd="2" destOrd="0" presId="urn:microsoft.com/office/officeart/2005/8/layout/orgChart1"/>
    <dgm:cxn modelId="{D6C348A8-6378-45EA-A0BD-8168BCA6EC3F}" type="presParOf" srcId="{3D328DE2-3397-4ED2-A102-12B02EBCEB3F}" destId="{55A6196D-3D7B-4780-9376-8798E2F1DA16}" srcOrd="4" destOrd="0" presId="urn:microsoft.com/office/officeart/2005/8/layout/orgChart1"/>
    <dgm:cxn modelId="{73D4D8DF-9F29-4537-A5A8-C6FF19FA5E83}" type="presParOf" srcId="{3D328DE2-3397-4ED2-A102-12B02EBCEB3F}" destId="{42846815-D09F-4D2B-9BD3-B3ACB739505A}" srcOrd="5" destOrd="0" presId="urn:microsoft.com/office/officeart/2005/8/layout/orgChart1"/>
    <dgm:cxn modelId="{E954E470-A5A6-4486-AA25-94DF122B55E2}" type="presParOf" srcId="{42846815-D09F-4D2B-9BD3-B3ACB739505A}" destId="{B9606FEE-BD27-4185-975E-58EFE6C3F339}" srcOrd="0" destOrd="0" presId="urn:microsoft.com/office/officeart/2005/8/layout/orgChart1"/>
    <dgm:cxn modelId="{009183AC-C93C-4C13-840F-2D95B491782B}" type="presParOf" srcId="{B9606FEE-BD27-4185-975E-58EFE6C3F339}" destId="{410E99D2-6CBB-416C-823F-87FD626C0733}" srcOrd="0" destOrd="0" presId="urn:microsoft.com/office/officeart/2005/8/layout/orgChart1"/>
    <dgm:cxn modelId="{3B0F211C-4AC7-4DC7-B560-A70856D68F7A}" type="presParOf" srcId="{B9606FEE-BD27-4185-975E-58EFE6C3F339}" destId="{AC98408D-EF3B-411F-900D-5CF1A65A6D40}" srcOrd="1" destOrd="0" presId="urn:microsoft.com/office/officeart/2005/8/layout/orgChart1"/>
    <dgm:cxn modelId="{8D0905C8-1869-4C19-B7AB-358AFA2B4665}" type="presParOf" srcId="{42846815-D09F-4D2B-9BD3-B3ACB739505A}" destId="{37EDEFBF-DCCF-4E15-BE86-65E8E8ACC5E2}" srcOrd="1" destOrd="0" presId="urn:microsoft.com/office/officeart/2005/8/layout/orgChart1"/>
    <dgm:cxn modelId="{8B96CE78-C523-4487-8DA2-4DE2C766B4BC}" type="presParOf" srcId="{42846815-D09F-4D2B-9BD3-B3ACB739505A}" destId="{E89CF054-1260-4114-9B50-D0768D437AEC}" srcOrd="2" destOrd="0" presId="urn:microsoft.com/office/officeart/2005/8/layout/orgChart1"/>
    <dgm:cxn modelId="{202A3FD8-0E86-48AE-AA3A-F4572B6EDCBD}" type="presParOf" srcId="{1A721F8F-375C-4E58-BCCC-99A9325D23FD}" destId="{8F3C7ED4-1184-493A-AF92-A3F9A8D790AC}" srcOrd="2" destOrd="0" presId="urn:microsoft.com/office/officeart/2005/8/layout/orgChart1"/>
    <dgm:cxn modelId="{04DF33EA-2D7D-43D9-9DED-0435A6741EA0}" type="presParOf" srcId="{949B94AD-56B2-44F3-A9F9-BC6DC94EF862}" destId="{E27FBD6D-36A7-4B21-A4EE-2494CDBC9C90}" srcOrd="2" destOrd="0" presId="urn:microsoft.com/office/officeart/2005/8/layout/orgChart1"/>
    <dgm:cxn modelId="{C8D5F8B5-D47F-434B-8F9F-90A30907C9AD}" type="presParOf" srcId="{949B94AD-56B2-44F3-A9F9-BC6DC94EF862}" destId="{1EBD069C-AA1F-464C-B35B-25D913988AFF}" srcOrd="3" destOrd="0" presId="urn:microsoft.com/office/officeart/2005/8/layout/orgChart1"/>
    <dgm:cxn modelId="{192076FC-164E-4081-8E9C-7915E154AAFD}" type="presParOf" srcId="{1EBD069C-AA1F-464C-B35B-25D913988AFF}" destId="{FE6EB58E-56D2-4E5E-9112-0544557EE476}" srcOrd="0" destOrd="0" presId="urn:microsoft.com/office/officeart/2005/8/layout/orgChart1"/>
    <dgm:cxn modelId="{44D040C3-9FD5-40D3-9B4C-AFB7EFC0C06C}" type="presParOf" srcId="{FE6EB58E-56D2-4E5E-9112-0544557EE476}" destId="{4ABB4F5F-C168-4A69-A2AE-A21EAE75275C}" srcOrd="0" destOrd="0" presId="urn:microsoft.com/office/officeart/2005/8/layout/orgChart1"/>
    <dgm:cxn modelId="{99BFE6D8-11DF-4DF6-A1DD-DAA483B75CDD}" type="presParOf" srcId="{FE6EB58E-56D2-4E5E-9112-0544557EE476}" destId="{28CC97D9-5CC7-4027-88A1-42F5B035E374}" srcOrd="1" destOrd="0" presId="urn:microsoft.com/office/officeart/2005/8/layout/orgChart1"/>
    <dgm:cxn modelId="{8A02EF9F-1A00-49E3-8C98-B2B1C44C95F3}" type="presParOf" srcId="{1EBD069C-AA1F-464C-B35B-25D913988AFF}" destId="{6D4B21B3-DACD-40C5-B822-1354ED91E5C8}" srcOrd="1" destOrd="0" presId="urn:microsoft.com/office/officeart/2005/8/layout/orgChart1"/>
    <dgm:cxn modelId="{D67BD6FA-1401-49C5-B615-F638495C636A}" type="presParOf" srcId="{1EBD069C-AA1F-464C-B35B-25D913988AFF}" destId="{93A8D48A-3521-49FA-B7FE-174F8245EA49}" srcOrd="2" destOrd="0" presId="urn:microsoft.com/office/officeart/2005/8/layout/orgChart1"/>
    <dgm:cxn modelId="{510A69E1-1424-4A26-804B-CAB35439DB3C}" type="presParOf" srcId="{949B94AD-56B2-44F3-A9F9-BC6DC94EF862}" destId="{C70CD451-3EF5-4193-B534-8F775804E782}" srcOrd="4" destOrd="0" presId="urn:microsoft.com/office/officeart/2005/8/layout/orgChart1"/>
    <dgm:cxn modelId="{8CF3D390-E9AE-4A80-800D-87BBF8C16F8A}" type="presParOf" srcId="{949B94AD-56B2-44F3-A9F9-BC6DC94EF862}" destId="{A5DA1AA2-35A0-4078-ADCE-577624891892}" srcOrd="5" destOrd="0" presId="urn:microsoft.com/office/officeart/2005/8/layout/orgChart1"/>
    <dgm:cxn modelId="{5DBB336F-4F07-46B6-BD10-9D2268F06A1E}" type="presParOf" srcId="{A5DA1AA2-35A0-4078-ADCE-577624891892}" destId="{98F8D783-E77A-46DF-BF78-A48BFFCA48E8}" srcOrd="0" destOrd="0" presId="urn:microsoft.com/office/officeart/2005/8/layout/orgChart1"/>
    <dgm:cxn modelId="{4A336B99-DD6F-4406-A405-2E8F88CB2576}" type="presParOf" srcId="{98F8D783-E77A-46DF-BF78-A48BFFCA48E8}" destId="{42215B5E-AEBD-4ED4-94EF-764428EE24E1}" srcOrd="0" destOrd="0" presId="urn:microsoft.com/office/officeart/2005/8/layout/orgChart1"/>
    <dgm:cxn modelId="{93FCFC78-C741-4B7C-96E7-C4A4544D94B0}" type="presParOf" srcId="{98F8D783-E77A-46DF-BF78-A48BFFCA48E8}" destId="{09107744-5AED-4CEC-B10B-E992BF91B9DE}" srcOrd="1" destOrd="0" presId="urn:microsoft.com/office/officeart/2005/8/layout/orgChart1"/>
    <dgm:cxn modelId="{7CD9849D-A522-4CE7-B127-A856A75BA4EF}" type="presParOf" srcId="{A5DA1AA2-35A0-4078-ADCE-577624891892}" destId="{A8815836-3D0D-467A-A457-D8F843C20A40}" srcOrd="1" destOrd="0" presId="urn:microsoft.com/office/officeart/2005/8/layout/orgChart1"/>
    <dgm:cxn modelId="{7ED8FDBC-D984-4D8F-BBE7-4FAFF2A704BF}" type="presParOf" srcId="{A5DA1AA2-35A0-4078-ADCE-577624891892}" destId="{D5B43AFC-C8B1-4D1D-83C4-3B1BD305DFEF}" srcOrd="2" destOrd="0" presId="urn:microsoft.com/office/officeart/2005/8/layout/orgChart1"/>
    <dgm:cxn modelId="{3D9769F6-6DEC-46E1-9B57-29566914F2CD}" type="presParOf" srcId="{949B94AD-56B2-44F3-A9F9-BC6DC94EF862}" destId="{F24CB39E-8E7C-4343-98D4-8097E242F2C9}" srcOrd="6" destOrd="0" presId="urn:microsoft.com/office/officeart/2005/8/layout/orgChart1"/>
    <dgm:cxn modelId="{7DA8FCF0-65A5-44FF-9505-0972A60E5456}" type="presParOf" srcId="{949B94AD-56B2-44F3-A9F9-BC6DC94EF862}" destId="{F4669CCE-AD7D-4348-8E6C-320B27F7A0A9}" srcOrd="7" destOrd="0" presId="urn:microsoft.com/office/officeart/2005/8/layout/orgChart1"/>
    <dgm:cxn modelId="{BC214705-5EFB-47D2-A8A2-DDB939581CA0}" type="presParOf" srcId="{F4669CCE-AD7D-4348-8E6C-320B27F7A0A9}" destId="{A115558A-3691-4C2D-AF62-AEAF67835985}" srcOrd="0" destOrd="0" presId="urn:microsoft.com/office/officeart/2005/8/layout/orgChart1"/>
    <dgm:cxn modelId="{9B2EE5B9-2ED4-448A-B754-A07A94C5A24C}" type="presParOf" srcId="{A115558A-3691-4C2D-AF62-AEAF67835985}" destId="{5A69CC9F-40D2-4B92-B4BB-A3D17261C2FE}" srcOrd="0" destOrd="0" presId="urn:microsoft.com/office/officeart/2005/8/layout/orgChart1"/>
    <dgm:cxn modelId="{C3D3E5EC-2DF8-479C-A3B6-47CDDEBB73BA}" type="presParOf" srcId="{A115558A-3691-4C2D-AF62-AEAF67835985}" destId="{A0F6DCCA-7515-4EA6-BA62-BC38909E2953}" srcOrd="1" destOrd="0" presId="urn:microsoft.com/office/officeart/2005/8/layout/orgChart1"/>
    <dgm:cxn modelId="{863E7396-F67E-4906-B90C-D51F8B383E28}" type="presParOf" srcId="{F4669CCE-AD7D-4348-8E6C-320B27F7A0A9}" destId="{68D18BE0-834F-4410-978E-5FF3A1027CBB}" srcOrd="1" destOrd="0" presId="urn:microsoft.com/office/officeart/2005/8/layout/orgChart1"/>
    <dgm:cxn modelId="{AE5B0500-CCE1-4619-A29A-0FD7BEAABB8B}" type="presParOf" srcId="{F4669CCE-AD7D-4348-8E6C-320B27F7A0A9}" destId="{F5A67008-B807-417F-BD23-0DEB575D1C97}" srcOrd="2" destOrd="0" presId="urn:microsoft.com/office/officeart/2005/8/layout/orgChart1"/>
    <dgm:cxn modelId="{6A03C351-5B12-4974-B593-67FB9A2FF400}" type="presParOf" srcId="{38CF91CF-FC51-4B85-9607-7B1F5C662380}" destId="{E2095A65-F2A4-4940-B0BF-39E836BAB4C1}" srcOrd="2" destOrd="0" presId="urn:microsoft.com/office/officeart/2005/8/layout/orgChart1"/>
    <dgm:cxn modelId="{1917AE64-A134-4E85-A110-68A483EFB24B}" type="presParOf" srcId="{E2095A65-F2A4-4940-B0BF-39E836BAB4C1}" destId="{766C3AC7-D01D-40E2-9733-91FDD7997289}" srcOrd="0" destOrd="0" presId="urn:microsoft.com/office/officeart/2005/8/layout/orgChart1"/>
    <dgm:cxn modelId="{D5FCA4BD-B930-432C-9F6E-FC7279D7F9DD}" type="presParOf" srcId="{E2095A65-F2A4-4940-B0BF-39E836BAB4C1}" destId="{88F79554-CBF9-42C8-9D4B-524606466036}" srcOrd="1" destOrd="0" presId="urn:microsoft.com/office/officeart/2005/8/layout/orgChart1"/>
    <dgm:cxn modelId="{BD1C6ABA-D98F-40AC-ABA1-CDBD640D067C}" type="presParOf" srcId="{88F79554-CBF9-42C8-9D4B-524606466036}" destId="{85B0A34F-A3AA-4758-8B57-CCA8377DFCA5}" srcOrd="0" destOrd="0" presId="urn:microsoft.com/office/officeart/2005/8/layout/orgChart1"/>
    <dgm:cxn modelId="{B4D3F6BC-CD5B-4441-823B-938D9EEAD305}" type="presParOf" srcId="{85B0A34F-A3AA-4758-8B57-CCA8377DFCA5}" destId="{46B37428-EDFF-45F9-ABF0-E4550F52244E}" srcOrd="0" destOrd="0" presId="urn:microsoft.com/office/officeart/2005/8/layout/orgChart1"/>
    <dgm:cxn modelId="{6866A47C-0484-4048-BD58-31CCB4009585}" type="presParOf" srcId="{85B0A34F-A3AA-4758-8B57-CCA8377DFCA5}" destId="{C20C2C1A-8DA9-4919-A954-5757EEB96D32}" srcOrd="1" destOrd="0" presId="urn:microsoft.com/office/officeart/2005/8/layout/orgChart1"/>
    <dgm:cxn modelId="{6CC6A2A0-00A1-404C-B745-1E8E83C6EBF2}" type="presParOf" srcId="{88F79554-CBF9-42C8-9D4B-524606466036}" destId="{DC2897A0-4FD6-4E2A-9EB2-52BD89731C3C}" srcOrd="1" destOrd="0" presId="urn:microsoft.com/office/officeart/2005/8/layout/orgChart1"/>
    <dgm:cxn modelId="{24C35ACE-F2D1-4815-B9F3-17D142680898}" type="presParOf" srcId="{88F79554-CBF9-42C8-9D4B-524606466036}" destId="{61D635DA-4FD0-48C5-B90E-652E7742E6A4}" srcOrd="2" destOrd="0" presId="urn:microsoft.com/office/officeart/2005/8/layout/orgChart1"/>
    <dgm:cxn modelId="{6DB50142-05E1-429A-A40E-12322D0CCA77}" type="presParOf" srcId="{E2095A65-F2A4-4940-B0BF-39E836BAB4C1}" destId="{960C894A-BC37-416C-B7B6-BA184A7370AD}" srcOrd="2" destOrd="0" presId="urn:microsoft.com/office/officeart/2005/8/layout/orgChart1"/>
    <dgm:cxn modelId="{173B3793-BEA1-427B-BC2F-CE0CE364C6EC}" type="presParOf" srcId="{E2095A65-F2A4-4940-B0BF-39E836BAB4C1}" destId="{F037444D-93EB-4002-8EDD-74A45E82ED22}" srcOrd="3" destOrd="0" presId="urn:microsoft.com/office/officeart/2005/8/layout/orgChart1"/>
    <dgm:cxn modelId="{A797EFE4-4A62-445F-A4DC-83183A88C331}" type="presParOf" srcId="{F037444D-93EB-4002-8EDD-74A45E82ED22}" destId="{1466299D-B6DD-43CD-8069-9F2BA1E1E592}" srcOrd="0" destOrd="0" presId="urn:microsoft.com/office/officeart/2005/8/layout/orgChart1"/>
    <dgm:cxn modelId="{F5E8B448-3B65-4321-B91E-9AB7494BA561}" type="presParOf" srcId="{1466299D-B6DD-43CD-8069-9F2BA1E1E592}" destId="{D0D25D06-216B-45B2-81FD-C8DA88045CA7}" srcOrd="0" destOrd="0" presId="urn:microsoft.com/office/officeart/2005/8/layout/orgChart1"/>
    <dgm:cxn modelId="{677BF3D5-A18E-4953-8727-5CA09AA7259D}" type="presParOf" srcId="{1466299D-B6DD-43CD-8069-9F2BA1E1E592}" destId="{1B09AA7A-A0C6-4BCC-A9EF-BC90AB83A565}" srcOrd="1" destOrd="0" presId="urn:microsoft.com/office/officeart/2005/8/layout/orgChart1"/>
    <dgm:cxn modelId="{0E31136F-D2FC-4F6F-BCD0-F66DBDD47C50}" type="presParOf" srcId="{F037444D-93EB-4002-8EDD-74A45E82ED22}" destId="{CEDA6D89-2D2D-45B5-918C-32FA121BA032}" srcOrd="1" destOrd="0" presId="urn:microsoft.com/office/officeart/2005/8/layout/orgChart1"/>
    <dgm:cxn modelId="{639A760C-444A-4E16-8AFB-1F0ACEC40E2F}" type="presParOf" srcId="{F037444D-93EB-4002-8EDD-74A45E82ED22}" destId="{369D4C62-A422-4E65-8B6F-5A4B7E6E1329}" srcOrd="2" destOrd="0" presId="urn:microsoft.com/office/officeart/2005/8/layout/orgChart1"/>
    <dgm:cxn modelId="{9C4541DF-60A8-4287-9272-4136CE9BE119}" type="presParOf" srcId="{E2095A65-F2A4-4940-B0BF-39E836BAB4C1}" destId="{6E432411-6159-4E19-A081-1F63E564413E}" srcOrd="4" destOrd="0" presId="urn:microsoft.com/office/officeart/2005/8/layout/orgChart1"/>
    <dgm:cxn modelId="{5940F27F-A253-4BAC-BECA-79686E408D0A}" type="presParOf" srcId="{E2095A65-F2A4-4940-B0BF-39E836BAB4C1}" destId="{97205504-A4D1-4426-B794-303B323ED752}" srcOrd="5" destOrd="0" presId="urn:microsoft.com/office/officeart/2005/8/layout/orgChart1"/>
    <dgm:cxn modelId="{E5C3DB5D-F6FF-478B-AC57-5C56B19B1EF1}" type="presParOf" srcId="{97205504-A4D1-4426-B794-303B323ED752}" destId="{6A249897-0D7A-4462-B343-8F29570158B7}" srcOrd="0" destOrd="0" presId="urn:microsoft.com/office/officeart/2005/8/layout/orgChart1"/>
    <dgm:cxn modelId="{058168ED-C8EA-448F-A7F0-0F3050E67727}" type="presParOf" srcId="{6A249897-0D7A-4462-B343-8F29570158B7}" destId="{79839CD6-664C-4D0B-9FEC-0B0355A85127}" srcOrd="0" destOrd="0" presId="urn:microsoft.com/office/officeart/2005/8/layout/orgChart1"/>
    <dgm:cxn modelId="{2064A947-4D81-4587-B940-6C1C853E42C0}" type="presParOf" srcId="{6A249897-0D7A-4462-B343-8F29570158B7}" destId="{E6E9B32D-74EA-4769-8BFB-F29D97E71190}" srcOrd="1" destOrd="0" presId="urn:microsoft.com/office/officeart/2005/8/layout/orgChart1"/>
    <dgm:cxn modelId="{DCF92BAC-5BE7-4D70-AB13-1FF38255DDDD}" type="presParOf" srcId="{97205504-A4D1-4426-B794-303B323ED752}" destId="{EFA48CA9-D405-48D6-81FC-2630ACC2DBF1}" srcOrd="1" destOrd="0" presId="urn:microsoft.com/office/officeart/2005/8/layout/orgChart1"/>
    <dgm:cxn modelId="{997D4CE5-DD5D-4346-903B-AF4961FC3F1C}" type="presParOf" srcId="{97205504-A4D1-4426-B794-303B323ED752}" destId="{0DFED163-709D-479C-9EF6-0CB35A7DFDB0}" srcOrd="2" destOrd="0" presId="urn:microsoft.com/office/officeart/2005/8/layout/orgChart1"/>
  </dgm:cxn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EA47C-D8A7-40BC-A8B5-F202E8828F81}">
      <dsp:nvSpPr>
        <dsp:cNvPr id="0" name=""/>
        <dsp:cNvSpPr/>
      </dsp:nvSpPr>
      <dsp:spPr>
        <a:xfrm>
          <a:off x="459542" y="160415"/>
          <a:ext cx="2322652" cy="2322652"/>
        </a:xfrm>
        <a:prstGeom prst="pie">
          <a:avLst>
            <a:gd name="adj1" fmla="val 16200000"/>
            <a:gd name="adj2" fmla="val 198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1. Identifying and Assessing Risks</a:t>
          </a:r>
        </a:p>
      </dsp:txBody>
      <dsp:txXfrm>
        <a:off x="1676170" y="457106"/>
        <a:ext cx="608313" cy="470060"/>
      </dsp:txXfrm>
    </dsp:sp>
    <dsp:sp modelId="{4045CC6C-F067-4586-8EC2-25D2AB712993}">
      <dsp:nvSpPr>
        <dsp:cNvPr id="0" name=""/>
        <dsp:cNvSpPr/>
      </dsp:nvSpPr>
      <dsp:spPr>
        <a:xfrm>
          <a:off x="419255" y="150323"/>
          <a:ext cx="2458528" cy="2438506"/>
        </a:xfrm>
        <a:prstGeom prst="pie">
          <a:avLst>
            <a:gd name="adj1" fmla="val 19800000"/>
            <a:gd name="adj2" fmla="val 1800000"/>
          </a:avLst>
        </a:prstGeom>
        <a:gradFill rotWithShape="0">
          <a:gsLst>
            <a:gs pos="0">
              <a:schemeClr val="accent3">
                <a:hueOff val="508383"/>
                <a:satOff val="-2803"/>
                <a:lumOff val="-3804"/>
                <a:alphaOff val="0"/>
                <a:shade val="51000"/>
                <a:satMod val="130000"/>
              </a:schemeClr>
            </a:gs>
            <a:gs pos="80000">
              <a:schemeClr val="accent3">
                <a:hueOff val="508383"/>
                <a:satOff val="-2803"/>
                <a:lumOff val="-3804"/>
                <a:alphaOff val="0"/>
                <a:shade val="93000"/>
                <a:satMod val="130000"/>
              </a:schemeClr>
            </a:gs>
            <a:gs pos="100000">
              <a:schemeClr val="accent3">
                <a:hueOff val="508383"/>
                <a:satOff val="-2803"/>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US" sz="800" kern="1200"/>
            <a:t>2. Estimating Capability Requirements</a:t>
          </a:r>
        </a:p>
      </dsp:txBody>
      <dsp:txXfrm>
        <a:off x="2087542" y="1137338"/>
        <a:ext cx="673168" cy="478992"/>
      </dsp:txXfrm>
    </dsp:sp>
    <dsp:sp modelId="{45FAA046-0FF3-46D3-BAEC-C173252C5632}">
      <dsp:nvSpPr>
        <dsp:cNvPr id="0" name=""/>
        <dsp:cNvSpPr/>
      </dsp:nvSpPr>
      <dsp:spPr>
        <a:xfrm>
          <a:off x="459542" y="256086"/>
          <a:ext cx="2322652" cy="2322652"/>
        </a:xfrm>
        <a:prstGeom prst="pie">
          <a:avLst>
            <a:gd name="adj1" fmla="val 1800000"/>
            <a:gd name="adj2" fmla="val 5400000"/>
          </a:avLst>
        </a:prstGeom>
        <a:gradFill rotWithShape="0">
          <a:gsLst>
            <a:gs pos="0">
              <a:schemeClr val="accent3">
                <a:hueOff val="1016766"/>
                <a:satOff val="-5607"/>
                <a:lumOff val="-7608"/>
                <a:alphaOff val="0"/>
                <a:shade val="51000"/>
                <a:satMod val="130000"/>
              </a:schemeClr>
            </a:gs>
            <a:gs pos="80000">
              <a:schemeClr val="accent3">
                <a:hueOff val="1016766"/>
                <a:satOff val="-5607"/>
                <a:lumOff val="-7608"/>
                <a:alphaOff val="0"/>
                <a:shade val="93000"/>
                <a:satMod val="130000"/>
              </a:schemeClr>
            </a:gs>
            <a:gs pos="100000">
              <a:schemeClr val="accent3">
                <a:hueOff val="1016766"/>
                <a:satOff val="-5607"/>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3. Building and Sustaining Capabilities</a:t>
          </a:r>
        </a:p>
      </dsp:txBody>
      <dsp:txXfrm>
        <a:off x="1676170" y="1825812"/>
        <a:ext cx="608313" cy="470060"/>
      </dsp:txXfrm>
    </dsp:sp>
    <dsp:sp modelId="{1DCA4397-8162-440B-A277-65E49FDD1A2D}">
      <dsp:nvSpPr>
        <dsp:cNvPr id="0" name=""/>
        <dsp:cNvSpPr/>
      </dsp:nvSpPr>
      <dsp:spPr>
        <a:xfrm>
          <a:off x="404241" y="256086"/>
          <a:ext cx="2322652" cy="2322652"/>
        </a:xfrm>
        <a:prstGeom prst="pie">
          <a:avLst>
            <a:gd name="adj1" fmla="val 5400000"/>
            <a:gd name="adj2" fmla="val 9000000"/>
          </a:avLst>
        </a:prstGeom>
        <a:gradFill rotWithShape="0">
          <a:gsLst>
            <a:gs pos="0">
              <a:schemeClr val="accent3">
                <a:hueOff val="1525149"/>
                <a:satOff val="-8410"/>
                <a:lumOff val="-11411"/>
                <a:alphaOff val="0"/>
                <a:shade val="51000"/>
                <a:satMod val="130000"/>
              </a:schemeClr>
            </a:gs>
            <a:gs pos="80000">
              <a:schemeClr val="accent3">
                <a:hueOff val="1525149"/>
                <a:satOff val="-8410"/>
                <a:lumOff val="-11411"/>
                <a:alphaOff val="0"/>
                <a:shade val="93000"/>
                <a:satMod val="130000"/>
              </a:schemeClr>
            </a:gs>
            <a:gs pos="100000">
              <a:schemeClr val="accent3">
                <a:hueOff val="1525149"/>
                <a:satOff val="-8410"/>
                <a:lumOff val="-1141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4. Planning &amp; Mitigation Based on Capabiliities</a:t>
          </a:r>
        </a:p>
      </dsp:txBody>
      <dsp:txXfrm>
        <a:off x="901952" y="1825812"/>
        <a:ext cx="608313" cy="470060"/>
      </dsp:txXfrm>
    </dsp:sp>
    <dsp:sp modelId="{430D6091-4C8A-40EC-8468-79A66764AB1D}">
      <dsp:nvSpPr>
        <dsp:cNvPr id="0" name=""/>
        <dsp:cNvSpPr/>
      </dsp:nvSpPr>
      <dsp:spPr>
        <a:xfrm>
          <a:off x="376590" y="208250"/>
          <a:ext cx="2322652" cy="2322652"/>
        </a:xfrm>
        <a:prstGeom prst="pie">
          <a:avLst>
            <a:gd name="adj1" fmla="val 9000000"/>
            <a:gd name="adj2" fmla="val 12600000"/>
          </a:avLst>
        </a:prstGeom>
        <a:gradFill rotWithShape="0">
          <a:gsLst>
            <a:gs pos="0">
              <a:schemeClr val="accent3">
                <a:hueOff val="2033532"/>
                <a:satOff val="-11214"/>
                <a:lumOff val="-15215"/>
                <a:alphaOff val="0"/>
                <a:shade val="51000"/>
                <a:satMod val="130000"/>
              </a:schemeClr>
            </a:gs>
            <a:gs pos="80000">
              <a:schemeClr val="accent3">
                <a:hueOff val="2033532"/>
                <a:satOff val="-11214"/>
                <a:lumOff val="-15215"/>
                <a:alphaOff val="0"/>
                <a:shade val="93000"/>
                <a:satMod val="130000"/>
              </a:schemeClr>
            </a:gs>
            <a:gs pos="100000">
              <a:schemeClr val="accent3">
                <a:hueOff val="2033532"/>
                <a:satOff val="-11214"/>
                <a:lumOff val="-152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5. Verifying Capabilities</a:t>
          </a:r>
        </a:p>
      </dsp:txBody>
      <dsp:txXfrm>
        <a:off x="487193" y="1148372"/>
        <a:ext cx="635964" cy="456235"/>
      </dsp:txXfrm>
    </dsp:sp>
    <dsp:sp modelId="{A0564398-9098-4C2C-B6A9-5FB46D8F158C}">
      <dsp:nvSpPr>
        <dsp:cNvPr id="0" name=""/>
        <dsp:cNvSpPr/>
      </dsp:nvSpPr>
      <dsp:spPr>
        <a:xfrm>
          <a:off x="404241" y="160415"/>
          <a:ext cx="2322652" cy="2322652"/>
        </a:xfrm>
        <a:prstGeom prst="pie">
          <a:avLst>
            <a:gd name="adj1" fmla="val 12600000"/>
            <a:gd name="adj2" fmla="val 16200000"/>
          </a:avLst>
        </a:prstGeom>
        <a:gradFill rotWithShape="0">
          <a:gsLst>
            <a:gs pos="0">
              <a:schemeClr val="accent3">
                <a:hueOff val="2541915"/>
                <a:satOff val="-14017"/>
                <a:lumOff val="-19019"/>
                <a:alphaOff val="0"/>
                <a:shade val="51000"/>
                <a:satMod val="130000"/>
              </a:schemeClr>
            </a:gs>
            <a:gs pos="80000">
              <a:schemeClr val="accent3">
                <a:hueOff val="2541915"/>
                <a:satOff val="-14017"/>
                <a:lumOff val="-19019"/>
                <a:alphaOff val="0"/>
                <a:shade val="93000"/>
                <a:satMod val="130000"/>
              </a:schemeClr>
            </a:gs>
            <a:gs pos="100000">
              <a:schemeClr val="accent3">
                <a:hueOff val="2541915"/>
                <a:satOff val="-14017"/>
                <a:lumOff val="-190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6. Reviewing and Updating</a:t>
          </a:r>
        </a:p>
      </dsp:txBody>
      <dsp:txXfrm>
        <a:off x="901952" y="457106"/>
        <a:ext cx="608313" cy="470060"/>
      </dsp:txXfrm>
    </dsp:sp>
    <dsp:sp modelId="{3DA3F2C2-C469-4954-BFEB-730AD28C0D3F}">
      <dsp:nvSpPr>
        <dsp:cNvPr id="0" name=""/>
        <dsp:cNvSpPr/>
      </dsp:nvSpPr>
      <dsp:spPr>
        <a:xfrm>
          <a:off x="315674" y="16631"/>
          <a:ext cx="2610219" cy="2610219"/>
        </a:xfrm>
        <a:prstGeom prst="circularArrow">
          <a:avLst>
            <a:gd name="adj1" fmla="val 5085"/>
            <a:gd name="adj2" fmla="val 327528"/>
            <a:gd name="adj3" fmla="val 19472472"/>
            <a:gd name="adj4" fmla="val 16200251"/>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B726911-5E02-457E-AA5D-8685B9706A2A}">
      <dsp:nvSpPr>
        <dsp:cNvPr id="0" name=""/>
        <dsp:cNvSpPr/>
      </dsp:nvSpPr>
      <dsp:spPr>
        <a:xfrm>
          <a:off x="352608" y="63569"/>
          <a:ext cx="2610219" cy="2610219"/>
        </a:xfrm>
        <a:prstGeom prst="circularArrow">
          <a:avLst>
            <a:gd name="adj1" fmla="val 5085"/>
            <a:gd name="adj2" fmla="val 327528"/>
            <a:gd name="adj3" fmla="val 1472472"/>
            <a:gd name="adj4" fmla="val 19800000"/>
            <a:gd name="adj5" fmla="val 5932"/>
          </a:avLst>
        </a:prstGeom>
        <a:gradFill rotWithShape="0">
          <a:gsLst>
            <a:gs pos="0">
              <a:schemeClr val="accent3">
                <a:hueOff val="508383"/>
                <a:satOff val="-2803"/>
                <a:lumOff val="-3804"/>
                <a:alphaOff val="0"/>
                <a:shade val="51000"/>
                <a:satMod val="130000"/>
              </a:schemeClr>
            </a:gs>
            <a:gs pos="80000">
              <a:schemeClr val="accent3">
                <a:hueOff val="508383"/>
                <a:satOff val="-2803"/>
                <a:lumOff val="-3804"/>
                <a:alphaOff val="0"/>
                <a:shade val="93000"/>
                <a:satMod val="130000"/>
              </a:schemeClr>
            </a:gs>
            <a:gs pos="100000">
              <a:schemeClr val="accent3">
                <a:hueOff val="508383"/>
                <a:satOff val="-2803"/>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6E7CC7-7740-4142-9177-FFD8F81D1F46}">
      <dsp:nvSpPr>
        <dsp:cNvPr id="0" name=""/>
        <dsp:cNvSpPr/>
      </dsp:nvSpPr>
      <dsp:spPr>
        <a:xfrm>
          <a:off x="315674" y="112303"/>
          <a:ext cx="2610219" cy="2610219"/>
        </a:xfrm>
        <a:prstGeom prst="circularArrow">
          <a:avLst>
            <a:gd name="adj1" fmla="val 5085"/>
            <a:gd name="adj2" fmla="val 327528"/>
            <a:gd name="adj3" fmla="val 5072221"/>
            <a:gd name="adj4" fmla="val 1800000"/>
            <a:gd name="adj5" fmla="val 5932"/>
          </a:avLst>
        </a:prstGeom>
        <a:gradFill rotWithShape="0">
          <a:gsLst>
            <a:gs pos="0">
              <a:schemeClr val="accent3">
                <a:hueOff val="1016766"/>
                <a:satOff val="-5607"/>
                <a:lumOff val="-7608"/>
                <a:alphaOff val="0"/>
                <a:shade val="51000"/>
                <a:satMod val="130000"/>
              </a:schemeClr>
            </a:gs>
            <a:gs pos="80000">
              <a:schemeClr val="accent3">
                <a:hueOff val="1016766"/>
                <a:satOff val="-5607"/>
                <a:lumOff val="-7608"/>
                <a:alphaOff val="0"/>
                <a:shade val="93000"/>
                <a:satMod val="130000"/>
              </a:schemeClr>
            </a:gs>
            <a:gs pos="100000">
              <a:schemeClr val="accent3">
                <a:hueOff val="1016766"/>
                <a:satOff val="-5607"/>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5DD6703-29F5-43AE-A739-6C6260B1861E}">
      <dsp:nvSpPr>
        <dsp:cNvPr id="0" name=""/>
        <dsp:cNvSpPr/>
      </dsp:nvSpPr>
      <dsp:spPr>
        <a:xfrm>
          <a:off x="260543" y="112303"/>
          <a:ext cx="2610219" cy="2610219"/>
        </a:xfrm>
        <a:prstGeom prst="circularArrow">
          <a:avLst>
            <a:gd name="adj1" fmla="val 5085"/>
            <a:gd name="adj2" fmla="val 327528"/>
            <a:gd name="adj3" fmla="val 8672472"/>
            <a:gd name="adj4" fmla="val 5400251"/>
            <a:gd name="adj5" fmla="val 5932"/>
          </a:avLst>
        </a:prstGeom>
        <a:gradFill rotWithShape="0">
          <a:gsLst>
            <a:gs pos="0">
              <a:schemeClr val="accent3">
                <a:hueOff val="1525149"/>
                <a:satOff val="-8410"/>
                <a:lumOff val="-11411"/>
                <a:alphaOff val="0"/>
                <a:shade val="51000"/>
                <a:satMod val="130000"/>
              </a:schemeClr>
            </a:gs>
            <a:gs pos="80000">
              <a:schemeClr val="accent3">
                <a:hueOff val="1525149"/>
                <a:satOff val="-8410"/>
                <a:lumOff val="-11411"/>
                <a:alphaOff val="0"/>
                <a:shade val="93000"/>
                <a:satMod val="130000"/>
              </a:schemeClr>
            </a:gs>
            <a:gs pos="100000">
              <a:schemeClr val="accent3">
                <a:hueOff val="1525149"/>
                <a:satOff val="-8410"/>
                <a:lumOff val="-1141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4BBDC55-BD9D-4702-9923-46229CDBAA09}">
      <dsp:nvSpPr>
        <dsp:cNvPr id="0" name=""/>
        <dsp:cNvSpPr/>
      </dsp:nvSpPr>
      <dsp:spPr>
        <a:xfrm>
          <a:off x="232892" y="64467"/>
          <a:ext cx="2610219" cy="2610219"/>
        </a:xfrm>
        <a:prstGeom prst="circularArrow">
          <a:avLst>
            <a:gd name="adj1" fmla="val 5085"/>
            <a:gd name="adj2" fmla="val 327528"/>
            <a:gd name="adj3" fmla="val 12272472"/>
            <a:gd name="adj4" fmla="val 9000000"/>
            <a:gd name="adj5" fmla="val 5932"/>
          </a:avLst>
        </a:prstGeom>
        <a:gradFill rotWithShape="0">
          <a:gsLst>
            <a:gs pos="0">
              <a:schemeClr val="accent3">
                <a:hueOff val="2033532"/>
                <a:satOff val="-11214"/>
                <a:lumOff val="-15215"/>
                <a:alphaOff val="0"/>
                <a:shade val="51000"/>
                <a:satMod val="130000"/>
              </a:schemeClr>
            </a:gs>
            <a:gs pos="80000">
              <a:schemeClr val="accent3">
                <a:hueOff val="2033532"/>
                <a:satOff val="-11214"/>
                <a:lumOff val="-15215"/>
                <a:alphaOff val="0"/>
                <a:shade val="93000"/>
                <a:satMod val="130000"/>
              </a:schemeClr>
            </a:gs>
            <a:gs pos="100000">
              <a:schemeClr val="accent3">
                <a:hueOff val="2033532"/>
                <a:satOff val="-11214"/>
                <a:lumOff val="-152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D0CB650-188D-4329-BAF8-A954D5EE27A4}">
      <dsp:nvSpPr>
        <dsp:cNvPr id="0" name=""/>
        <dsp:cNvSpPr/>
      </dsp:nvSpPr>
      <dsp:spPr>
        <a:xfrm>
          <a:off x="260543" y="16631"/>
          <a:ext cx="2610219" cy="2610219"/>
        </a:xfrm>
        <a:prstGeom prst="circularArrow">
          <a:avLst>
            <a:gd name="adj1" fmla="val 5085"/>
            <a:gd name="adj2" fmla="val 327528"/>
            <a:gd name="adj3" fmla="val 15872221"/>
            <a:gd name="adj4" fmla="val 12600000"/>
            <a:gd name="adj5" fmla="val 5932"/>
          </a:avLst>
        </a:prstGeom>
        <a:gradFill rotWithShape="0">
          <a:gsLst>
            <a:gs pos="0">
              <a:schemeClr val="accent3">
                <a:hueOff val="2541915"/>
                <a:satOff val="-14017"/>
                <a:lumOff val="-19019"/>
                <a:alphaOff val="0"/>
                <a:shade val="51000"/>
                <a:satMod val="130000"/>
              </a:schemeClr>
            </a:gs>
            <a:gs pos="80000">
              <a:schemeClr val="accent3">
                <a:hueOff val="2541915"/>
                <a:satOff val="-14017"/>
                <a:lumOff val="-19019"/>
                <a:alphaOff val="0"/>
                <a:shade val="93000"/>
                <a:satMod val="130000"/>
              </a:schemeClr>
            </a:gs>
            <a:gs pos="100000">
              <a:schemeClr val="accent3">
                <a:hueOff val="2541915"/>
                <a:satOff val="-14017"/>
                <a:lumOff val="-190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865F9-6039-41BB-860A-3E81A6EE9017}">
      <dsp:nvSpPr>
        <dsp:cNvPr id="0" name=""/>
        <dsp:cNvSpPr/>
      </dsp:nvSpPr>
      <dsp:spPr>
        <a:xfrm>
          <a:off x="210527" y="280390"/>
          <a:ext cx="1931620" cy="1931620"/>
        </a:xfrm>
        <a:prstGeom prst="circularArrow">
          <a:avLst>
            <a:gd name="adj1" fmla="val 5544"/>
            <a:gd name="adj2" fmla="val 330680"/>
            <a:gd name="adj3" fmla="val 14073804"/>
            <a:gd name="adj4" fmla="val 17207219"/>
            <a:gd name="adj5" fmla="val 5757"/>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D9CFCBE-C6CA-45C2-91A6-EA9838D92A59}">
      <dsp:nvSpPr>
        <dsp:cNvPr id="0" name=""/>
        <dsp:cNvSpPr/>
      </dsp:nvSpPr>
      <dsp:spPr>
        <a:xfrm>
          <a:off x="783459" y="288495"/>
          <a:ext cx="785756" cy="39287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Prevention</a:t>
          </a:r>
        </a:p>
      </dsp:txBody>
      <dsp:txXfrm>
        <a:off x="802638" y="307674"/>
        <a:ext cx="747398" cy="354520"/>
      </dsp:txXfrm>
    </dsp:sp>
    <dsp:sp modelId="{59D6F426-AFDD-47C2-86B2-09DE5FE86323}">
      <dsp:nvSpPr>
        <dsp:cNvPr id="0" name=""/>
        <dsp:cNvSpPr/>
      </dsp:nvSpPr>
      <dsp:spPr>
        <a:xfrm>
          <a:off x="1566862" y="857670"/>
          <a:ext cx="785756" cy="392878"/>
        </a:xfrm>
        <a:prstGeom prst="roundRect">
          <a:avLst/>
        </a:prstGeom>
        <a:gradFill rotWithShape="0">
          <a:gsLst>
            <a:gs pos="0">
              <a:schemeClr val="accent3">
                <a:hueOff val="635479"/>
                <a:satOff val="-3504"/>
                <a:lumOff val="-4755"/>
                <a:alphaOff val="0"/>
                <a:shade val="51000"/>
                <a:satMod val="130000"/>
              </a:schemeClr>
            </a:gs>
            <a:gs pos="80000">
              <a:schemeClr val="accent3">
                <a:hueOff val="635479"/>
                <a:satOff val="-3504"/>
                <a:lumOff val="-4755"/>
                <a:alphaOff val="0"/>
                <a:shade val="93000"/>
                <a:satMod val="130000"/>
              </a:schemeClr>
            </a:gs>
            <a:gs pos="100000">
              <a:schemeClr val="accent3">
                <a:hueOff val="635479"/>
                <a:satOff val="-3504"/>
                <a:lumOff val="-475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Protection</a:t>
          </a:r>
        </a:p>
      </dsp:txBody>
      <dsp:txXfrm>
        <a:off x="1586041" y="876849"/>
        <a:ext cx="747398" cy="354520"/>
      </dsp:txXfrm>
    </dsp:sp>
    <dsp:sp modelId="{812B5E95-BC1F-424A-A7EA-60481E1C210E}">
      <dsp:nvSpPr>
        <dsp:cNvPr id="0" name=""/>
        <dsp:cNvSpPr/>
      </dsp:nvSpPr>
      <dsp:spPr>
        <a:xfrm>
          <a:off x="1267628" y="1778616"/>
          <a:ext cx="785756" cy="392878"/>
        </a:xfrm>
        <a:prstGeom prst="roundRect">
          <a:avLst/>
        </a:prstGeom>
        <a:gradFill rotWithShape="0">
          <a:gsLst>
            <a:gs pos="0">
              <a:schemeClr val="accent3">
                <a:hueOff val="1270957"/>
                <a:satOff val="-7009"/>
                <a:lumOff val="-9510"/>
                <a:alphaOff val="0"/>
                <a:shade val="51000"/>
                <a:satMod val="130000"/>
              </a:schemeClr>
            </a:gs>
            <a:gs pos="80000">
              <a:schemeClr val="accent3">
                <a:hueOff val="1270957"/>
                <a:satOff val="-7009"/>
                <a:lumOff val="-9510"/>
                <a:alphaOff val="0"/>
                <a:shade val="93000"/>
                <a:satMod val="130000"/>
              </a:schemeClr>
            </a:gs>
            <a:gs pos="100000">
              <a:schemeClr val="accent3">
                <a:hueOff val="1270957"/>
                <a:satOff val="-7009"/>
                <a:lumOff val="-951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Mitigation</a:t>
          </a:r>
        </a:p>
      </dsp:txBody>
      <dsp:txXfrm>
        <a:off x="1286807" y="1797795"/>
        <a:ext cx="747398" cy="354520"/>
      </dsp:txXfrm>
    </dsp:sp>
    <dsp:sp modelId="{BA8FE8D8-3A1B-4304-A872-D0C92266B0DD}">
      <dsp:nvSpPr>
        <dsp:cNvPr id="0" name=""/>
        <dsp:cNvSpPr/>
      </dsp:nvSpPr>
      <dsp:spPr>
        <a:xfrm>
          <a:off x="299289" y="1778616"/>
          <a:ext cx="785756" cy="392878"/>
        </a:xfrm>
        <a:prstGeom prst="roundRect">
          <a:avLst/>
        </a:prstGeom>
        <a:gradFill rotWithShape="0">
          <a:gsLst>
            <a:gs pos="0">
              <a:schemeClr val="accent3">
                <a:hueOff val="1906436"/>
                <a:satOff val="-10513"/>
                <a:lumOff val="-14264"/>
                <a:alphaOff val="0"/>
                <a:shade val="51000"/>
                <a:satMod val="130000"/>
              </a:schemeClr>
            </a:gs>
            <a:gs pos="80000">
              <a:schemeClr val="accent3">
                <a:hueOff val="1906436"/>
                <a:satOff val="-10513"/>
                <a:lumOff val="-14264"/>
                <a:alphaOff val="0"/>
                <a:shade val="93000"/>
                <a:satMod val="130000"/>
              </a:schemeClr>
            </a:gs>
            <a:gs pos="100000">
              <a:schemeClr val="accent3">
                <a:hueOff val="1906436"/>
                <a:satOff val="-10513"/>
                <a:lumOff val="-1426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Response</a:t>
          </a:r>
        </a:p>
      </dsp:txBody>
      <dsp:txXfrm>
        <a:off x="318468" y="1797795"/>
        <a:ext cx="747398" cy="354520"/>
      </dsp:txXfrm>
    </dsp:sp>
    <dsp:sp modelId="{6EE6BBD0-C90B-45C6-B495-753EF55D8034}">
      <dsp:nvSpPr>
        <dsp:cNvPr id="0" name=""/>
        <dsp:cNvSpPr/>
      </dsp:nvSpPr>
      <dsp:spPr>
        <a:xfrm>
          <a:off x="56" y="857670"/>
          <a:ext cx="785756" cy="392878"/>
        </a:xfrm>
        <a:prstGeom prst="roundRect">
          <a:avLst/>
        </a:prstGeom>
        <a:gradFill rotWithShape="0">
          <a:gsLst>
            <a:gs pos="0">
              <a:schemeClr val="accent3">
                <a:hueOff val="2541915"/>
                <a:satOff val="-14017"/>
                <a:lumOff val="-19019"/>
                <a:alphaOff val="0"/>
                <a:shade val="51000"/>
                <a:satMod val="130000"/>
              </a:schemeClr>
            </a:gs>
            <a:gs pos="80000">
              <a:schemeClr val="accent3">
                <a:hueOff val="2541915"/>
                <a:satOff val="-14017"/>
                <a:lumOff val="-19019"/>
                <a:alphaOff val="0"/>
                <a:shade val="93000"/>
                <a:satMod val="130000"/>
              </a:schemeClr>
            </a:gs>
            <a:gs pos="100000">
              <a:schemeClr val="accent3">
                <a:hueOff val="2541915"/>
                <a:satOff val="-14017"/>
                <a:lumOff val="-190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t>Recovery </a:t>
          </a:r>
        </a:p>
      </dsp:txBody>
      <dsp:txXfrm>
        <a:off x="19235" y="876849"/>
        <a:ext cx="747398" cy="354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5D497-98CE-4643-8AF6-09D4F6DAC564}">
      <dsp:nvSpPr>
        <dsp:cNvPr id="0" name=""/>
        <dsp:cNvSpPr/>
      </dsp:nvSpPr>
      <dsp:spPr>
        <a:xfrm>
          <a:off x="591150" y="895350"/>
          <a:ext cx="223192" cy="425291"/>
        </a:xfrm>
        <a:custGeom>
          <a:avLst/>
          <a:gdLst/>
          <a:ahLst/>
          <a:cxnLst/>
          <a:rect l="0" t="0" r="0" b="0"/>
          <a:pathLst>
            <a:path>
              <a:moveTo>
                <a:pt x="0" y="0"/>
              </a:moveTo>
              <a:lnTo>
                <a:pt x="111596" y="0"/>
              </a:lnTo>
              <a:lnTo>
                <a:pt x="111596" y="425291"/>
              </a:lnTo>
              <a:lnTo>
                <a:pt x="223192" y="42529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latin typeface="+mn-lt"/>
            <a:cs typeface="Arial" panose="020B0604020202020204" pitchFamily="34" charset="0"/>
          </a:endParaRPr>
        </a:p>
      </dsp:txBody>
      <dsp:txXfrm>
        <a:off x="690739" y="1095988"/>
        <a:ext cx="24014" cy="24014"/>
      </dsp:txXfrm>
    </dsp:sp>
    <dsp:sp modelId="{D9F03AC3-DE58-4A02-A94E-7960FC200108}">
      <dsp:nvSpPr>
        <dsp:cNvPr id="0" name=""/>
        <dsp:cNvSpPr/>
      </dsp:nvSpPr>
      <dsp:spPr>
        <a:xfrm>
          <a:off x="591150" y="849630"/>
          <a:ext cx="223192" cy="91440"/>
        </a:xfrm>
        <a:custGeom>
          <a:avLst/>
          <a:gdLst/>
          <a:ahLst/>
          <a:cxnLst/>
          <a:rect l="0" t="0" r="0" b="0"/>
          <a:pathLst>
            <a:path>
              <a:moveTo>
                <a:pt x="0" y="45720"/>
              </a:moveTo>
              <a:lnTo>
                <a:pt x="223192" y="4572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latin typeface="+mn-lt"/>
            <a:cs typeface="Arial" panose="020B0604020202020204" pitchFamily="34" charset="0"/>
          </a:endParaRPr>
        </a:p>
      </dsp:txBody>
      <dsp:txXfrm>
        <a:off x="697167" y="889770"/>
        <a:ext cx="11159" cy="11159"/>
      </dsp:txXfrm>
    </dsp:sp>
    <dsp:sp modelId="{1CAC40DD-DE7A-447E-8CB5-C78003D07781}">
      <dsp:nvSpPr>
        <dsp:cNvPr id="0" name=""/>
        <dsp:cNvSpPr/>
      </dsp:nvSpPr>
      <dsp:spPr>
        <a:xfrm>
          <a:off x="591150" y="470058"/>
          <a:ext cx="223192" cy="425291"/>
        </a:xfrm>
        <a:custGeom>
          <a:avLst/>
          <a:gdLst/>
          <a:ahLst/>
          <a:cxnLst/>
          <a:rect l="0" t="0" r="0" b="0"/>
          <a:pathLst>
            <a:path>
              <a:moveTo>
                <a:pt x="0" y="425291"/>
              </a:moveTo>
              <a:lnTo>
                <a:pt x="111596" y="425291"/>
              </a:lnTo>
              <a:lnTo>
                <a:pt x="111596" y="0"/>
              </a:lnTo>
              <a:lnTo>
                <a:pt x="223192" y="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latin typeface="+mn-lt"/>
            <a:cs typeface="Arial" panose="020B0604020202020204" pitchFamily="34" charset="0"/>
          </a:endParaRPr>
        </a:p>
      </dsp:txBody>
      <dsp:txXfrm>
        <a:off x="690739" y="670696"/>
        <a:ext cx="24014" cy="24014"/>
      </dsp:txXfrm>
    </dsp:sp>
    <dsp:sp modelId="{9FCB122D-AE0A-48E1-8640-E722C0C7A86C}">
      <dsp:nvSpPr>
        <dsp:cNvPr id="0" name=""/>
        <dsp:cNvSpPr/>
      </dsp:nvSpPr>
      <dsp:spPr>
        <a:xfrm rot="16200000">
          <a:off x="-474316" y="725233"/>
          <a:ext cx="1790700" cy="34023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mn-lt"/>
              <a:cs typeface="Arial" panose="020B0604020202020204" pitchFamily="34" charset="0"/>
            </a:rPr>
            <a:t>Basic Plan</a:t>
          </a:r>
        </a:p>
      </dsp:txBody>
      <dsp:txXfrm>
        <a:off x="-474316" y="725233"/>
        <a:ext cx="1790700" cy="340233"/>
      </dsp:txXfrm>
    </dsp:sp>
    <dsp:sp modelId="{C44C1A0A-50B6-4946-9672-1EEA837E28E9}">
      <dsp:nvSpPr>
        <dsp:cNvPr id="0" name=""/>
        <dsp:cNvSpPr/>
      </dsp:nvSpPr>
      <dsp:spPr>
        <a:xfrm>
          <a:off x="814343" y="299942"/>
          <a:ext cx="1115964" cy="34023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mn-lt"/>
              <a:cs typeface="Arial" panose="020B0604020202020204" pitchFamily="34" charset="0"/>
            </a:rPr>
            <a:t>ESFs</a:t>
          </a:r>
        </a:p>
      </dsp:txBody>
      <dsp:txXfrm>
        <a:off x="814343" y="299942"/>
        <a:ext cx="1115964" cy="340233"/>
      </dsp:txXfrm>
    </dsp:sp>
    <dsp:sp modelId="{11C16A37-9393-48D7-98C5-5EB4AA243468}">
      <dsp:nvSpPr>
        <dsp:cNvPr id="0" name=""/>
        <dsp:cNvSpPr/>
      </dsp:nvSpPr>
      <dsp:spPr>
        <a:xfrm>
          <a:off x="814343" y="725233"/>
          <a:ext cx="1115964" cy="34023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mn-lt"/>
              <a:cs typeface="Arial" panose="020B0604020202020204" pitchFamily="34" charset="0"/>
            </a:rPr>
            <a:t>SAs</a:t>
          </a:r>
        </a:p>
      </dsp:txBody>
      <dsp:txXfrm>
        <a:off x="814343" y="725233"/>
        <a:ext cx="1115964" cy="340233"/>
      </dsp:txXfrm>
    </dsp:sp>
    <dsp:sp modelId="{F6154E77-DAD5-4326-9BA6-1B495A8EFF25}">
      <dsp:nvSpPr>
        <dsp:cNvPr id="0" name=""/>
        <dsp:cNvSpPr/>
      </dsp:nvSpPr>
      <dsp:spPr>
        <a:xfrm>
          <a:off x="814343" y="1150524"/>
          <a:ext cx="1115964" cy="34023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mn-lt"/>
              <a:cs typeface="Arial" panose="020B0604020202020204" pitchFamily="34" charset="0"/>
            </a:rPr>
            <a:t>IAs</a:t>
          </a:r>
        </a:p>
      </dsp:txBody>
      <dsp:txXfrm>
        <a:off x="814343" y="1150524"/>
        <a:ext cx="1115964" cy="3402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0CD451-3EF5-4193-B534-8F775804E782}">
      <dsp:nvSpPr>
        <dsp:cNvPr id="0" name=""/>
        <dsp:cNvSpPr/>
      </dsp:nvSpPr>
      <dsp:spPr>
        <a:xfrm>
          <a:off x="3089282" y="441381"/>
          <a:ext cx="1149396" cy="343785"/>
        </a:xfrm>
        <a:custGeom>
          <a:avLst/>
          <a:gdLst/>
          <a:ahLst/>
          <a:cxnLst/>
          <a:rect l="0" t="0" r="0" b="0"/>
          <a:pathLst>
            <a:path>
              <a:moveTo>
                <a:pt x="0" y="0"/>
              </a:moveTo>
              <a:lnTo>
                <a:pt x="0" y="149577"/>
              </a:lnTo>
              <a:lnTo>
                <a:pt x="1149396" y="149577"/>
              </a:lnTo>
              <a:lnTo>
                <a:pt x="1149396" y="343785"/>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7FBD6D-36A7-4B21-A4EE-2494CDBC9C90}">
      <dsp:nvSpPr>
        <dsp:cNvPr id="0" name=""/>
        <dsp:cNvSpPr/>
      </dsp:nvSpPr>
      <dsp:spPr>
        <a:xfrm>
          <a:off x="3043562" y="441381"/>
          <a:ext cx="91440" cy="252100"/>
        </a:xfrm>
        <a:custGeom>
          <a:avLst/>
          <a:gdLst/>
          <a:ahLst/>
          <a:cxnLst/>
          <a:rect l="0" t="0" r="0" b="0"/>
          <a:pathLst>
            <a:path>
              <a:moveTo>
                <a:pt x="45720" y="0"/>
              </a:moveTo>
              <a:lnTo>
                <a:pt x="45720" y="57892"/>
              </a:lnTo>
              <a:lnTo>
                <a:pt x="52267" y="57892"/>
              </a:lnTo>
              <a:lnTo>
                <a:pt x="52267" y="25210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F8D1B19-18FE-43B4-8E86-757BF954A119}">
      <dsp:nvSpPr>
        <dsp:cNvPr id="0" name=""/>
        <dsp:cNvSpPr/>
      </dsp:nvSpPr>
      <dsp:spPr>
        <a:xfrm>
          <a:off x="1906352" y="441381"/>
          <a:ext cx="1182930" cy="350462"/>
        </a:xfrm>
        <a:custGeom>
          <a:avLst/>
          <a:gdLst/>
          <a:ahLst/>
          <a:cxnLst/>
          <a:rect l="0" t="0" r="0" b="0"/>
          <a:pathLst>
            <a:path>
              <a:moveTo>
                <a:pt x="1182930" y="0"/>
              </a:moveTo>
              <a:lnTo>
                <a:pt x="1182930" y="156254"/>
              </a:lnTo>
              <a:lnTo>
                <a:pt x="0" y="156254"/>
              </a:lnTo>
              <a:lnTo>
                <a:pt x="0" y="350462"/>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E4F5435-DF18-4FFC-87E7-8EE3E8AE7A1E}">
      <dsp:nvSpPr>
        <dsp:cNvPr id="0" name=""/>
        <dsp:cNvSpPr/>
      </dsp:nvSpPr>
      <dsp:spPr>
        <a:xfrm>
          <a:off x="347398" y="2"/>
          <a:ext cx="1190938" cy="705890"/>
        </a:xfrm>
        <a:prstGeom prst="rect">
          <a:avLst/>
        </a:prstGeom>
        <a:solidFill>
          <a:srgbClr val="FFFFCC"/>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mn-lt"/>
              <a:cs typeface="Arial" pitchFamily="34" charset="0"/>
            </a:rPr>
            <a:t>Policy Group</a:t>
          </a:r>
          <a:br>
            <a:rPr lang="en-US" sz="900" b="1" kern="1200">
              <a:solidFill>
                <a:sysClr val="windowText" lastClr="000000"/>
              </a:solidFill>
              <a:latin typeface="+mn-lt"/>
              <a:cs typeface="Arial" pitchFamily="34" charset="0"/>
            </a:rPr>
          </a:br>
          <a:r>
            <a:rPr lang="en-US" sz="900" b="1" kern="1200">
              <a:solidFill>
                <a:sysClr val="windowText" lastClr="000000"/>
              </a:solidFill>
              <a:latin typeface="+mn-lt"/>
              <a:cs typeface="Arial" pitchFamily="34" charset="0"/>
            </a:rPr>
            <a:t>- </a:t>
          </a:r>
          <a:r>
            <a:rPr lang="en-US" sz="900" kern="1200">
              <a:solidFill>
                <a:sysClr val="windowText" lastClr="000000"/>
              </a:solidFill>
              <a:latin typeface="+mn-lt"/>
              <a:cs typeface="Arial" pitchFamily="34" charset="0"/>
            </a:rPr>
            <a:t>Board of Commissioners</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 Emergency Management Director</a:t>
          </a:r>
        </a:p>
      </dsp:txBody>
      <dsp:txXfrm>
        <a:off x="347398" y="2"/>
        <a:ext cx="1190938" cy="705890"/>
      </dsp:txXfrm>
    </dsp:sp>
    <dsp:sp modelId="{9462578A-58C7-43CD-BAA8-5CCBD6965A0F}">
      <dsp:nvSpPr>
        <dsp:cNvPr id="0" name=""/>
        <dsp:cNvSpPr/>
      </dsp:nvSpPr>
      <dsp:spPr>
        <a:xfrm>
          <a:off x="2686901" y="19358"/>
          <a:ext cx="804760" cy="422023"/>
        </a:xfrm>
        <a:prstGeom prst="rect">
          <a:avLst/>
        </a:prstGeom>
        <a:solidFill>
          <a:schemeClr val="accent3">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On-Scene Incident </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Commander</a:t>
          </a:r>
        </a:p>
      </dsp:txBody>
      <dsp:txXfrm>
        <a:off x="2686901" y="19358"/>
        <a:ext cx="804760" cy="422023"/>
      </dsp:txXfrm>
    </dsp:sp>
    <dsp:sp modelId="{FC0C8FF7-5C47-4843-A40B-3908A8F6A206}">
      <dsp:nvSpPr>
        <dsp:cNvPr id="0" name=""/>
        <dsp:cNvSpPr/>
      </dsp:nvSpPr>
      <dsp:spPr>
        <a:xfrm>
          <a:off x="1503971" y="791843"/>
          <a:ext cx="804760" cy="318140"/>
        </a:xfrm>
        <a:prstGeom prst="rect">
          <a:avLst/>
        </a:prstGeom>
        <a:solidFill>
          <a:schemeClr val="accent4">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Sheriff's Office</a:t>
          </a:r>
        </a:p>
      </dsp:txBody>
      <dsp:txXfrm>
        <a:off x="1503971" y="791843"/>
        <a:ext cx="804760" cy="318140"/>
      </dsp:txXfrm>
    </dsp:sp>
    <dsp:sp modelId="{4ABB4F5F-C168-4A69-A2AE-A21EAE75275C}">
      <dsp:nvSpPr>
        <dsp:cNvPr id="0" name=""/>
        <dsp:cNvSpPr/>
      </dsp:nvSpPr>
      <dsp:spPr>
        <a:xfrm>
          <a:off x="2693449" y="693481"/>
          <a:ext cx="804760" cy="461419"/>
        </a:xfrm>
        <a:prstGeom prst="rect">
          <a:avLst/>
        </a:prstGeom>
        <a:solidFill>
          <a:schemeClr val="accent4">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Emergency Management</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Department</a:t>
          </a:r>
        </a:p>
      </dsp:txBody>
      <dsp:txXfrm>
        <a:off x="2693449" y="693481"/>
        <a:ext cx="804760" cy="461419"/>
      </dsp:txXfrm>
    </dsp:sp>
    <dsp:sp modelId="{42215B5E-AEBD-4ED4-94EF-764428EE24E1}">
      <dsp:nvSpPr>
        <dsp:cNvPr id="0" name=""/>
        <dsp:cNvSpPr/>
      </dsp:nvSpPr>
      <dsp:spPr>
        <a:xfrm>
          <a:off x="3836298" y="785166"/>
          <a:ext cx="804760" cy="318140"/>
        </a:xfrm>
        <a:prstGeom prst="rect">
          <a:avLst/>
        </a:prstGeom>
        <a:solidFill>
          <a:schemeClr val="accent4">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Fire District</a:t>
          </a:r>
        </a:p>
      </dsp:txBody>
      <dsp:txXfrm>
        <a:off x="3836298" y="785166"/>
        <a:ext cx="804760" cy="3181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32411-6159-4E19-A081-1F63E564413E}">
      <dsp:nvSpPr>
        <dsp:cNvPr id="0" name=""/>
        <dsp:cNvSpPr/>
      </dsp:nvSpPr>
      <dsp:spPr>
        <a:xfrm>
          <a:off x="3092016" y="354782"/>
          <a:ext cx="316078" cy="774177"/>
        </a:xfrm>
        <a:custGeom>
          <a:avLst/>
          <a:gdLst/>
          <a:ahLst/>
          <a:cxnLst/>
          <a:rect l="0" t="0" r="0" b="0"/>
          <a:pathLst>
            <a:path>
              <a:moveTo>
                <a:pt x="0" y="0"/>
              </a:moveTo>
              <a:lnTo>
                <a:pt x="0" y="774177"/>
              </a:lnTo>
              <a:lnTo>
                <a:pt x="316078" y="774177"/>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60C894A-BC37-416C-B7B6-BA184A7370AD}">
      <dsp:nvSpPr>
        <dsp:cNvPr id="0" name=""/>
        <dsp:cNvSpPr/>
      </dsp:nvSpPr>
      <dsp:spPr>
        <a:xfrm>
          <a:off x="3092016" y="354782"/>
          <a:ext cx="300367" cy="294010"/>
        </a:xfrm>
        <a:custGeom>
          <a:avLst/>
          <a:gdLst/>
          <a:ahLst/>
          <a:cxnLst/>
          <a:rect l="0" t="0" r="0" b="0"/>
          <a:pathLst>
            <a:path>
              <a:moveTo>
                <a:pt x="0" y="0"/>
              </a:moveTo>
              <a:lnTo>
                <a:pt x="0" y="294010"/>
              </a:lnTo>
              <a:lnTo>
                <a:pt x="300367" y="29401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66C3AC7-D01D-40E2-9733-91FDD7997289}">
      <dsp:nvSpPr>
        <dsp:cNvPr id="0" name=""/>
        <dsp:cNvSpPr/>
      </dsp:nvSpPr>
      <dsp:spPr>
        <a:xfrm>
          <a:off x="2776695" y="354782"/>
          <a:ext cx="315320" cy="526427"/>
        </a:xfrm>
        <a:custGeom>
          <a:avLst/>
          <a:gdLst/>
          <a:ahLst/>
          <a:cxnLst/>
          <a:rect l="0" t="0" r="0" b="0"/>
          <a:pathLst>
            <a:path>
              <a:moveTo>
                <a:pt x="315320" y="0"/>
              </a:moveTo>
              <a:lnTo>
                <a:pt x="315320" y="526427"/>
              </a:lnTo>
              <a:lnTo>
                <a:pt x="0" y="526427"/>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24CB39E-8E7C-4343-98D4-8097E242F2C9}">
      <dsp:nvSpPr>
        <dsp:cNvPr id="0" name=""/>
        <dsp:cNvSpPr/>
      </dsp:nvSpPr>
      <dsp:spPr>
        <a:xfrm>
          <a:off x="3092016" y="354782"/>
          <a:ext cx="1363277" cy="1121660"/>
        </a:xfrm>
        <a:custGeom>
          <a:avLst/>
          <a:gdLst/>
          <a:ahLst/>
          <a:cxnLst/>
          <a:rect l="0" t="0" r="0" b="0"/>
          <a:pathLst>
            <a:path>
              <a:moveTo>
                <a:pt x="0" y="0"/>
              </a:moveTo>
              <a:lnTo>
                <a:pt x="0" y="1068922"/>
              </a:lnTo>
              <a:lnTo>
                <a:pt x="1363277" y="1068922"/>
              </a:lnTo>
              <a:lnTo>
                <a:pt x="1363277" y="112166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70CD451-3EF5-4193-B534-8F775804E782}">
      <dsp:nvSpPr>
        <dsp:cNvPr id="0" name=""/>
        <dsp:cNvSpPr/>
      </dsp:nvSpPr>
      <dsp:spPr>
        <a:xfrm>
          <a:off x="3092016" y="354782"/>
          <a:ext cx="457163" cy="1121411"/>
        </a:xfrm>
        <a:custGeom>
          <a:avLst/>
          <a:gdLst/>
          <a:ahLst/>
          <a:cxnLst/>
          <a:rect l="0" t="0" r="0" b="0"/>
          <a:pathLst>
            <a:path>
              <a:moveTo>
                <a:pt x="0" y="0"/>
              </a:moveTo>
              <a:lnTo>
                <a:pt x="0" y="1068674"/>
              </a:lnTo>
              <a:lnTo>
                <a:pt x="457163" y="1068674"/>
              </a:lnTo>
              <a:lnTo>
                <a:pt x="457163" y="1121411"/>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7FBD6D-36A7-4B21-A4EE-2494CDBC9C90}">
      <dsp:nvSpPr>
        <dsp:cNvPr id="0" name=""/>
        <dsp:cNvSpPr/>
      </dsp:nvSpPr>
      <dsp:spPr>
        <a:xfrm>
          <a:off x="2644510" y="354782"/>
          <a:ext cx="447505" cy="1121411"/>
        </a:xfrm>
        <a:custGeom>
          <a:avLst/>
          <a:gdLst/>
          <a:ahLst/>
          <a:cxnLst/>
          <a:rect l="0" t="0" r="0" b="0"/>
          <a:pathLst>
            <a:path>
              <a:moveTo>
                <a:pt x="447505" y="0"/>
              </a:moveTo>
              <a:lnTo>
                <a:pt x="447505" y="1068674"/>
              </a:lnTo>
              <a:lnTo>
                <a:pt x="0" y="1068674"/>
              </a:lnTo>
              <a:lnTo>
                <a:pt x="0" y="1121411"/>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5A6196D-3D7B-4780-9376-8798E2F1DA16}">
      <dsp:nvSpPr>
        <dsp:cNvPr id="0" name=""/>
        <dsp:cNvSpPr/>
      </dsp:nvSpPr>
      <dsp:spPr>
        <a:xfrm>
          <a:off x="1409487" y="1830977"/>
          <a:ext cx="133664" cy="1058528"/>
        </a:xfrm>
        <a:custGeom>
          <a:avLst/>
          <a:gdLst/>
          <a:ahLst/>
          <a:cxnLst/>
          <a:rect l="0" t="0" r="0" b="0"/>
          <a:pathLst>
            <a:path>
              <a:moveTo>
                <a:pt x="0" y="0"/>
              </a:moveTo>
              <a:lnTo>
                <a:pt x="0" y="1058528"/>
              </a:lnTo>
              <a:lnTo>
                <a:pt x="133664" y="1058528"/>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5398E6F-9903-41C9-82B4-1508F45F0E59}">
      <dsp:nvSpPr>
        <dsp:cNvPr id="0" name=""/>
        <dsp:cNvSpPr/>
      </dsp:nvSpPr>
      <dsp:spPr>
        <a:xfrm>
          <a:off x="1409487" y="1830977"/>
          <a:ext cx="133664" cy="648010"/>
        </a:xfrm>
        <a:custGeom>
          <a:avLst/>
          <a:gdLst/>
          <a:ahLst/>
          <a:cxnLst/>
          <a:rect l="0" t="0" r="0" b="0"/>
          <a:pathLst>
            <a:path>
              <a:moveTo>
                <a:pt x="0" y="0"/>
              </a:moveTo>
              <a:lnTo>
                <a:pt x="0" y="648010"/>
              </a:lnTo>
              <a:lnTo>
                <a:pt x="133664" y="64801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E3CD7B0-A630-4BB6-9B00-C69E2D7E8332}">
      <dsp:nvSpPr>
        <dsp:cNvPr id="0" name=""/>
        <dsp:cNvSpPr/>
      </dsp:nvSpPr>
      <dsp:spPr>
        <a:xfrm>
          <a:off x="1409487" y="1830977"/>
          <a:ext cx="133664" cy="220535"/>
        </a:xfrm>
        <a:custGeom>
          <a:avLst/>
          <a:gdLst/>
          <a:ahLst/>
          <a:cxnLst/>
          <a:rect l="0" t="0" r="0" b="0"/>
          <a:pathLst>
            <a:path>
              <a:moveTo>
                <a:pt x="0" y="0"/>
              </a:moveTo>
              <a:lnTo>
                <a:pt x="0" y="220535"/>
              </a:lnTo>
              <a:lnTo>
                <a:pt x="133664" y="220535"/>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F8D1B19-18FE-43B4-8E86-757BF954A119}">
      <dsp:nvSpPr>
        <dsp:cNvPr id="0" name=""/>
        <dsp:cNvSpPr/>
      </dsp:nvSpPr>
      <dsp:spPr>
        <a:xfrm>
          <a:off x="1743959" y="354782"/>
          <a:ext cx="1348056" cy="1121411"/>
        </a:xfrm>
        <a:custGeom>
          <a:avLst/>
          <a:gdLst/>
          <a:ahLst/>
          <a:cxnLst/>
          <a:rect l="0" t="0" r="0" b="0"/>
          <a:pathLst>
            <a:path>
              <a:moveTo>
                <a:pt x="1348056" y="0"/>
              </a:moveTo>
              <a:lnTo>
                <a:pt x="1348056" y="1068674"/>
              </a:lnTo>
              <a:lnTo>
                <a:pt x="0" y="1068674"/>
              </a:lnTo>
              <a:lnTo>
                <a:pt x="0" y="1121411"/>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E4F5435-DF18-4FFC-87E7-8EE3E8AE7A1E}">
      <dsp:nvSpPr>
        <dsp:cNvPr id="0" name=""/>
        <dsp:cNvSpPr/>
      </dsp:nvSpPr>
      <dsp:spPr>
        <a:xfrm>
          <a:off x="331985" y="0"/>
          <a:ext cx="1360567" cy="897012"/>
        </a:xfrm>
        <a:prstGeom prst="rect">
          <a:avLst/>
        </a:prstGeom>
        <a:solidFill>
          <a:srgbClr val="FFFFCC"/>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mn-lt"/>
              <a:cs typeface="Arial" pitchFamily="34" charset="0"/>
            </a:rPr>
            <a:t>Policy Group</a:t>
          </a:r>
          <a:br>
            <a:rPr lang="en-US" sz="900" b="1" kern="1200">
              <a:solidFill>
                <a:sysClr val="windowText" lastClr="000000"/>
              </a:solidFill>
              <a:latin typeface="+mn-lt"/>
              <a:cs typeface="Arial" pitchFamily="34" charset="0"/>
            </a:rPr>
          </a:br>
          <a:r>
            <a:rPr lang="en-US" sz="900" b="1" kern="1200">
              <a:solidFill>
                <a:sysClr val="windowText" lastClr="000000"/>
              </a:solidFill>
              <a:latin typeface="+mn-lt"/>
              <a:cs typeface="Arial" pitchFamily="34" charset="0"/>
            </a:rPr>
            <a:t>- </a:t>
          </a:r>
          <a:r>
            <a:rPr lang="en-US" sz="900" kern="1200">
              <a:solidFill>
                <a:sysClr val="windowText" lastClr="000000"/>
              </a:solidFill>
              <a:latin typeface="+mn-lt"/>
              <a:cs typeface="Arial" pitchFamily="34" charset="0"/>
            </a:rPr>
            <a:t>Board of Commissioners</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 Emergency Management Director</a:t>
          </a:r>
        </a:p>
      </dsp:txBody>
      <dsp:txXfrm>
        <a:off x="331985" y="0"/>
        <a:ext cx="1360567" cy="897012"/>
      </dsp:txXfrm>
    </dsp:sp>
    <dsp:sp modelId="{9462578A-58C7-43CD-BAA8-5CCBD6965A0F}">
      <dsp:nvSpPr>
        <dsp:cNvPr id="0" name=""/>
        <dsp:cNvSpPr/>
      </dsp:nvSpPr>
      <dsp:spPr>
        <a:xfrm>
          <a:off x="2673925" y="0"/>
          <a:ext cx="836180" cy="354782"/>
        </a:xfrm>
        <a:prstGeom prst="rect">
          <a:avLst/>
        </a:prstGeom>
        <a:solidFill>
          <a:schemeClr val="accent3">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EOC Incident Commander</a:t>
          </a:r>
        </a:p>
      </dsp:txBody>
      <dsp:txXfrm>
        <a:off x="2673925" y="0"/>
        <a:ext cx="836180" cy="354782"/>
      </dsp:txXfrm>
    </dsp:sp>
    <dsp:sp modelId="{FC0C8FF7-5C47-4843-A40B-3908A8F6A206}">
      <dsp:nvSpPr>
        <dsp:cNvPr id="0" name=""/>
        <dsp:cNvSpPr/>
      </dsp:nvSpPr>
      <dsp:spPr>
        <a:xfrm>
          <a:off x="1325869" y="1476194"/>
          <a:ext cx="836180" cy="354782"/>
        </a:xfrm>
        <a:prstGeom prst="rect">
          <a:avLst/>
        </a:prstGeom>
        <a:solidFill>
          <a:srgbClr val="FFFFCC"/>
        </a:solidFill>
        <a:ln w="3175"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Operations </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Section Chief</a:t>
          </a:r>
        </a:p>
      </dsp:txBody>
      <dsp:txXfrm>
        <a:off x="1325869" y="1476194"/>
        <a:ext cx="836180" cy="354782"/>
      </dsp:txXfrm>
    </dsp:sp>
    <dsp:sp modelId="{32A3A896-E078-45E8-97EA-46DD7BD2A39E}">
      <dsp:nvSpPr>
        <dsp:cNvPr id="0" name=""/>
        <dsp:cNvSpPr/>
      </dsp:nvSpPr>
      <dsp:spPr>
        <a:xfrm>
          <a:off x="1543151" y="1890513"/>
          <a:ext cx="925879" cy="322000"/>
        </a:xfrm>
        <a:prstGeom prst="rect">
          <a:avLst/>
        </a:prstGeom>
        <a:solidFill>
          <a:schemeClr val="accent4">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Sheriff's Office</a:t>
          </a:r>
        </a:p>
      </dsp:txBody>
      <dsp:txXfrm>
        <a:off x="1543151" y="1890513"/>
        <a:ext cx="925879" cy="322000"/>
      </dsp:txXfrm>
    </dsp:sp>
    <dsp:sp modelId="{93068C54-C333-44A1-847E-EF4043486263}">
      <dsp:nvSpPr>
        <dsp:cNvPr id="0" name=""/>
        <dsp:cNvSpPr/>
      </dsp:nvSpPr>
      <dsp:spPr>
        <a:xfrm>
          <a:off x="1543151" y="2317988"/>
          <a:ext cx="925879" cy="322000"/>
        </a:xfrm>
        <a:prstGeom prst="rect">
          <a:avLst/>
        </a:prstGeom>
        <a:solidFill>
          <a:schemeClr val="accent4">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Public Works Department</a:t>
          </a:r>
        </a:p>
      </dsp:txBody>
      <dsp:txXfrm>
        <a:off x="1543151" y="2317988"/>
        <a:ext cx="925879" cy="322000"/>
      </dsp:txXfrm>
    </dsp:sp>
    <dsp:sp modelId="{410E99D2-6CBB-416C-823F-87FD626C0733}">
      <dsp:nvSpPr>
        <dsp:cNvPr id="0" name=""/>
        <dsp:cNvSpPr/>
      </dsp:nvSpPr>
      <dsp:spPr>
        <a:xfrm>
          <a:off x="1543151" y="2728505"/>
          <a:ext cx="925879" cy="322000"/>
        </a:xfrm>
        <a:prstGeom prst="rect">
          <a:avLst/>
        </a:prstGeom>
        <a:solidFill>
          <a:schemeClr val="accent4">
            <a:lumMod val="40000"/>
            <a:lumOff val="60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Fire District</a:t>
          </a:r>
        </a:p>
      </dsp:txBody>
      <dsp:txXfrm>
        <a:off x="1543151" y="2728505"/>
        <a:ext cx="925879" cy="322000"/>
      </dsp:txXfrm>
    </dsp:sp>
    <dsp:sp modelId="{4ABB4F5F-C168-4A69-A2AE-A21EAE75275C}">
      <dsp:nvSpPr>
        <dsp:cNvPr id="0" name=""/>
        <dsp:cNvSpPr/>
      </dsp:nvSpPr>
      <dsp:spPr>
        <a:xfrm>
          <a:off x="2226420" y="1476194"/>
          <a:ext cx="836180" cy="354782"/>
        </a:xfrm>
        <a:prstGeom prst="rect">
          <a:avLst/>
        </a:prstGeom>
        <a:solidFill>
          <a:srgbClr val="FFFFCC"/>
        </a:solidFill>
        <a:ln w="3175"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Planning</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Section Chief</a:t>
          </a:r>
        </a:p>
      </dsp:txBody>
      <dsp:txXfrm>
        <a:off x="2226420" y="1476194"/>
        <a:ext cx="836180" cy="354782"/>
      </dsp:txXfrm>
    </dsp:sp>
    <dsp:sp modelId="{42215B5E-AEBD-4ED4-94EF-764428EE24E1}">
      <dsp:nvSpPr>
        <dsp:cNvPr id="0" name=""/>
        <dsp:cNvSpPr/>
      </dsp:nvSpPr>
      <dsp:spPr>
        <a:xfrm>
          <a:off x="3131089" y="1476194"/>
          <a:ext cx="836180" cy="354782"/>
        </a:xfrm>
        <a:prstGeom prst="rect">
          <a:avLst/>
        </a:prstGeom>
        <a:solidFill>
          <a:srgbClr val="FFFFCC"/>
        </a:solidFill>
        <a:ln w="3175"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Logistics</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Section Chief</a:t>
          </a:r>
        </a:p>
      </dsp:txBody>
      <dsp:txXfrm>
        <a:off x="3131089" y="1476194"/>
        <a:ext cx="836180" cy="354782"/>
      </dsp:txXfrm>
    </dsp:sp>
    <dsp:sp modelId="{5A69CC9F-40D2-4B92-B4BB-A3D17261C2FE}">
      <dsp:nvSpPr>
        <dsp:cNvPr id="0" name=""/>
        <dsp:cNvSpPr/>
      </dsp:nvSpPr>
      <dsp:spPr>
        <a:xfrm>
          <a:off x="4036095" y="1476443"/>
          <a:ext cx="838395" cy="665906"/>
        </a:xfrm>
        <a:prstGeom prst="rect">
          <a:avLst/>
        </a:prstGeom>
        <a:solidFill>
          <a:srgbClr val="FFFFCC"/>
        </a:solidFill>
        <a:ln w="3175"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Financial/ Admin</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Section Chief</a:t>
          </a:r>
        </a:p>
      </dsp:txBody>
      <dsp:txXfrm>
        <a:off x="4036095" y="1476443"/>
        <a:ext cx="838395" cy="665906"/>
      </dsp:txXfrm>
    </dsp:sp>
    <dsp:sp modelId="{46B37428-EDFF-45F9-ABF0-E4550F52244E}">
      <dsp:nvSpPr>
        <dsp:cNvPr id="0" name=""/>
        <dsp:cNvSpPr/>
      </dsp:nvSpPr>
      <dsp:spPr>
        <a:xfrm>
          <a:off x="1911976" y="703818"/>
          <a:ext cx="864719" cy="354782"/>
        </a:xfrm>
        <a:prstGeom prst="rect">
          <a:avLst/>
        </a:prstGeom>
        <a:solidFill>
          <a:srgbClr val="FFFFCC"/>
        </a:solidFill>
        <a:ln w="3175"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Liaison Officer</a:t>
          </a:r>
        </a:p>
      </dsp:txBody>
      <dsp:txXfrm>
        <a:off x="1911976" y="703818"/>
        <a:ext cx="864719" cy="354782"/>
      </dsp:txXfrm>
    </dsp:sp>
    <dsp:sp modelId="{D0D25D06-216B-45B2-81FD-C8DA88045CA7}">
      <dsp:nvSpPr>
        <dsp:cNvPr id="0" name=""/>
        <dsp:cNvSpPr/>
      </dsp:nvSpPr>
      <dsp:spPr>
        <a:xfrm>
          <a:off x="3392383" y="456610"/>
          <a:ext cx="1153575" cy="384366"/>
        </a:xfrm>
        <a:prstGeom prst="rect">
          <a:avLst/>
        </a:prstGeom>
        <a:solidFill>
          <a:srgbClr val="FFFFCC"/>
        </a:solidFill>
        <a:ln w="3175" cap="flat" cmpd="sng" algn="ctr">
          <a:solidFill>
            <a:scrgbClr r="0" g="0" b="0"/>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Public </a:t>
          </a:r>
          <a:br>
            <a:rPr lang="en-US" sz="900" kern="1200">
              <a:solidFill>
                <a:sysClr val="windowText" lastClr="000000"/>
              </a:solidFill>
              <a:latin typeface="+mn-lt"/>
              <a:cs typeface="Arial" pitchFamily="34" charset="0"/>
            </a:rPr>
          </a:br>
          <a:r>
            <a:rPr lang="en-US" sz="900" kern="1200">
              <a:solidFill>
                <a:sysClr val="windowText" lastClr="000000"/>
              </a:solidFill>
              <a:latin typeface="+mn-lt"/>
              <a:cs typeface="Arial" pitchFamily="34" charset="0"/>
            </a:rPr>
            <a:t>Information Officer</a:t>
          </a:r>
          <a:endParaRPr lang="en-US" sz="900" kern="1200">
            <a:latin typeface="+mn-lt"/>
            <a:cs typeface="Arial" pitchFamily="34" charset="0"/>
          </a:endParaRPr>
        </a:p>
      </dsp:txBody>
      <dsp:txXfrm>
        <a:off x="3392383" y="456610"/>
        <a:ext cx="1153575" cy="384366"/>
      </dsp:txXfrm>
    </dsp:sp>
    <dsp:sp modelId="{79839CD6-664C-4D0B-9FEC-0B0355A85127}">
      <dsp:nvSpPr>
        <dsp:cNvPr id="0" name=""/>
        <dsp:cNvSpPr/>
      </dsp:nvSpPr>
      <dsp:spPr>
        <a:xfrm>
          <a:off x="3408094" y="951569"/>
          <a:ext cx="861042" cy="354782"/>
        </a:xfrm>
        <a:prstGeom prst="rect">
          <a:avLst/>
        </a:prstGeom>
        <a:solidFill>
          <a:srgbClr val="FFFFCC"/>
        </a:solidFill>
        <a:ln w="3175"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mn-lt"/>
              <a:cs typeface="Arial" pitchFamily="34" charset="0"/>
            </a:rPr>
            <a:t>Safety Officer</a:t>
          </a:r>
        </a:p>
      </dsp:txBody>
      <dsp:txXfrm>
        <a:off x="3408094" y="951569"/>
        <a:ext cx="861042" cy="35478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47A7FFB5D7408D8AA72C7F39107F92"/>
        <w:category>
          <w:name w:val="General"/>
          <w:gallery w:val="placeholder"/>
        </w:category>
        <w:types>
          <w:type w:val="bbPlcHdr"/>
        </w:types>
        <w:behaviors>
          <w:behavior w:val="content"/>
        </w:behaviors>
        <w:guid w:val="{8EF4DBEB-6C9E-4C06-9BFD-8A184C4C7BD6}"/>
      </w:docPartPr>
      <w:docPartBody>
        <w:p w:rsidR="00D84E03" w:rsidRDefault="00D84E03"/>
      </w:docPartBody>
    </w:docPart>
    <w:docPart>
      <w:docPartPr>
        <w:name w:val="20290711BBC04FD990A72842C8B5E651"/>
        <w:category>
          <w:name w:val="General"/>
          <w:gallery w:val="placeholder"/>
        </w:category>
        <w:types>
          <w:type w:val="bbPlcHdr"/>
        </w:types>
        <w:behaviors>
          <w:behavior w:val="content"/>
        </w:behaviors>
        <w:guid w:val="{0A4DC341-B5C2-4E22-BEAC-D18F74B64D73}"/>
      </w:docPartPr>
      <w:docPartBody>
        <w:p w:rsidR="00D84E03" w:rsidRDefault="00D84E03"/>
      </w:docPartBody>
    </w:docPart>
    <w:docPart>
      <w:docPartPr>
        <w:name w:val="911461424381489BACB1C568C6384BF7"/>
        <w:category>
          <w:name w:val="General"/>
          <w:gallery w:val="placeholder"/>
        </w:category>
        <w:types>
          <w:type w:val="bbPlcHdr"/>
        </w:types>
        <w:behaviors>
          <w:behavior w:val="content"/>
        </w:behaviors>
        <w:guid w:val="{DD5F8736-2E4B-4E3E-AB18-D2A98A81BD1F}"/>
      </w:docPartPr>
      <w:docPartBody>
        <w:p w:rsidR="00D84E03" w:rsidRDefault="00D84E0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dern Pictogram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ACD"/>
    <w:rsid w:val="001468EC"/>
    <w:rsid w:val="001C37C0"/>
    <w:rsid w:val="00217ACD"/>
    <w:rsid w:val="003163FD"/>
    <w:rsid w:val="00501613"/>
    <w:rsid w:val="00570FF9"/>
    <w:rsid w:val="005A53E4"/>
    <w:rsid w:val="0068591D"/>
    <w:rsid w:val="007C3619"/>
    <w:rsid w:val="00D84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243748"/>
      </a:dk2>
      <a:lt2>
        <a:srgbClr val="C7E4DB"/>
      </a:lt2>
      <a:accent1>
        <a:srgbClr val="375643"/>
      </a:accent1>
      <a:accent2>
        <a:srgbClr val="77A88A"/>
      </a:accent2>
      <a:accent3>
        <a:srgbClr val="A4C5B1"/>
      </a:accent3>
      <a:accent4>
        <a:srgbClr val="7A8C8E"/>
      </a:accent4>
      <a:accent5>
        <a:srgbClr val="84ACB6"/>
      </a:accent5>
      <a:accent6>
        <a:srgbClr val="000000"/>
      </a:accent6>
      <a:hlink>
        <a:srgbClr val="266F8B"/>
      </a:hlink>
      <a:folHlink>
        <a:srgbClr val="1C62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C272C7F4AB846902DB3279AB28807" ma:contentTypeVersion="13" ma:contentTypeDescription="Create a new document." ma:contentTypeScope="" ma:versionID="bc86492964a3dd4d50ca7d6111c17af0">
  <xsd:schema xmlns:xsd="http://www.w3.org/2001/XMLSchema" xmlns:xs="http://www.w3.org/2001/XMLSchema" xmlns:p="http://schemas.microsoft.com/office/2006/metadata/properties" xmlns:ns2="b4578ca4-f7d2-4fbf-b605-3d87e15a2126" xmlns:ns3="291071a1-6426-407f-9e9f-0a1eeefdedb2" targetNamespace="http://schemas.microsoft.com/office/2006/metadata/properties" ma:root="true" ma:fieldsID="15b0475f6a00242c04fb43a2abdc2323" ns2:_="" ns3:_="">
    <xsd:import namespace="b4578ca4-f7d2-4fbf-b605-3d87e15a2126"/>
    <xsd:import namespace="291071a1-6426-407f-9e9f-0a1eeefded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8ca4-f7d2-4fbf-b605-3d87e15a2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071a1-6426-407f-9e9f-0a1eeefded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Ore2</b:Tag>
    <b:SourceType>DocumentFromInternetSite</b:SourceType>
    <b:Guid>{AC3DD34B-A1C9-453A-A6F4-54B158AA5C3B}</b:Guid>
    <b:Author>
      <b:Author>
        <b:Corporate>Oregon Office of Emergency Management</b:Corporate>
      </b:Author>
    </b:Author>
    <b:Title>Comprehensive Emergency Management Plan</b:Title>
    <b:URL>https://www.oregon.gov/oem/emresources/Plans_Assessments/Pages/CEMP.aspx</b:URL>
    <b:RefOrder>3</b:RefOrder>
  </b:Source>
  <b:Source>
    <b:Tag>The18</b:Tag>
    <b:SourceType>DocumentFromInternetSite</b:SourceType>
    <b:Guid>{E227831D-3577-4B82-AC20-B3BB1D1AAB73}</b:Guid>
    <b:Title>The Oregon State Emergency Alert System Plan (v. 15.0)</b:Title>
    <b:Year>2018</b:Year>
    <b:URL>https://sbe141.org/wp-content/uploads/2018/10/Oregon-State-EAS-Plan-Version-15-August-1-2018.pdf</b:URL>
    <b:RefOrder>6</b:RefOrder>
  </b:Source>
  <b:Source>
    <b:Tag>Off19</b:Tag>
    <b:SourceType>DocumentFromInternetSite</b:SourceType>
    <b:Guid>{AB6E0F99-678A-41EB-A18D-A6A32D213650}</b:Guid>
    <b:Author>
      <b:Author>
        <b:Corporate>Office of State Fire Marshal</b:Corporate>
      </b:Author>
    </b:Author>
    <b:Title>Oregon fire service mobilization plan</b:Title>
    <b:Year>2019</b:Year>
    <b:URL>https://www.oregon.gov/osp/Docs/Fire-Service-Mobilization-Plan.pdf</b:URL>
    <b:RefOrder>40</b:RefOrder>
  </b:Source>
  <b:Source>
    <b:Tag>Uni171</b:Tag>
    <b:SourceType>DocumentFromInternetSite</b:SourceType>
    <b:Guid>{6E80B01C-258D-4B77-83FF-1F928A5C4AF5}</b:Guid>
    <b:Author>
      <b:Author>
        <b:Corporate>University of Oregon, Community Service Center, and Oregon Partnership for Disaster Resilience</b:Corporate>
      </b:Author>
    </b:Author>
    <b:Title>Polk County multi-jurisdictional natural hazards mitigation plan</b:Title>
    <b:Year>2017</b:Year>
    <b:URL>https://www.co.polk.or.us/sites/default/files/fileattachments/community_development/page/2642/polk_mnhmp_2017_update.pdf</b:URL>
    <b:RefOrder>42</b:RefOrder>
  </b:Source>
  <b:Source>
    <b:Tag>Dep111</b:Tag>
    <b:SourceType>DocumentFromInternetSite</b:SourceType>
    <b:Guid>{8AA82EAE-7E4C-44DC-BA3E-7B308EACB760}</b:Guid>
    <b:Author>
      <b:Author>
        <b:Corporate>Department of Homeland Security</b:Corporate>
      </b:Author>
    </b:Author>
    <b:Title>National preparedness system</b:Title>
    <b:InternetSiteTitle>Federal Emergency Management Agency</b:InternetSiteTitle>
    <b:Year>2011</b:Year>
    <b:URL>https://www.fema.gov/pdf/prepared/nps_description.pdf</b:URL>
    <b:RefOrder>1</b:RefOrder>
  </b:Source>
  <b:Source>
    <b:Tag>Fed12</b:Tag>
    <b:SourceType>DocumentFromInternetSite</b:SourceType>
    <b:Guid>{9BFA3AE6-F670-4EE6-A5BB-65CE87AB0AB5}</b:Guid>
    <b:Author>
      <b:Author>
        <b:Corporate>Federal Emergency Management Agency</b:Corporate>
      </b:Author>
    </b:Author>
    <b:Title>Crisis response and disaster resilience 2030: Forging strategic action in an age of uncertainty</b:Title>
    <b:Year>2012</b:Year>
    <b:URL>https://fas.org/irp/agency/dhs/fema/crisis.pdf</b:URL>
    <b:RefOrder>9</b:RefOrder>
  </b:Source>
  <b:Source>
    <b:Tag>Fed11</b:Tag>
    <b:SourceType>DocumentFromInternetSite</b:SourceType>
    <b:Guid>{CDC1634A-8B83-4FBA-B087-7607E1CFD83F}</b:Guid>
    <b:Author>
      <b:Author>
        <b:Corporate>Federal Emergency Management Agency</b:Corporate>
      </b:Author>
    </b:Author>
    <b:Title>A whole community approach to emergency management: Principles, themes, and pathways for action</b:Title>
    <b:Year>2011</b:Year>
    <b:URL>https://www.fema.gov/sites/default/files/2020-07/whole_community_dec2011__2.pdf</b:URL>
    <b:RefOrder>10</b:RefOrder>
  </b:Source>
  <b:Source>
    <b:Tag>Fug13</b:Tag>
    <b:SourceType>DocumentFromInternetSite</b:SourceType>
    <b:Guid>{963BEA69-3AE9-48B9-A147-3B6241867F7D}</b:Guid>
    <b:Author>
      <b:Author>
        <b:NameList>
          <b:Person>
            <b:Last>Fugate</b:Last>
            <b:First>W.</b:First>
            <b:Middle>C.</b:Middle>
          </b:Person>
        </b:NameList>
      </b:Author>
    </b:Author>
    <b:Title>FEMA administrator's intent (FY 2015-2019)</b:Title>
    <b:InternetSiteTitle>Homeland Security Digital Library</b:InternetSiteTitle>
    <b:Year>2013</b:Year>
    <b:URL>https://www.hsdl.org/?view&amp;did=734577</b:URL>
    <b:RefOrder>11</b:RefOrder>
  </b:Source>
  <b:Source>
    <b:Tag>Fed111</b:Tag>
    <b:SourceType>DocumentFromInternetSite</b:SourceType>
    <b:Guid>{81DD221B-E762-4241-8E78-8665762F3934}</b:Guid>
    <b:Author>
      <b:Author>
        <b:Corporate>Federal Emergency Management Agency</b:Corporate>
      </b:Author>
    </b:Author>
    <b:Title>FEMA incident management and support keystone</b:Title>
    <b:Year>2011</b:Year>
    <b:URL>https://www.fema.gov/sites/default/files/2020-07/fema_incident_management_and_support_keystone-Jan2011.pdf</b:URL>
    <b:RefOrder>12</b:RefOrder>
  </b:Source>
  <b:Source>
    <b:Tag>Fed191</b:Tag>
    <b:SourceType>DocumentFromInternetSite</b:SourceType>
    <b:Guid>{70601AB0-7CCA-4FEF-AD8B-F67D5C0D6E52}</b:Guid>
    <b:Author>
      <b:Author>
        <b:Corporate>Federal Emergency Management Agency</b:Corporate>
      </b:Author>
    </b:Author>
    <b:Title>We are FEMA</b:Title>
    <b:Year>2019</b:Year>
    <b:URL>https://www.fema.gov/sites/default/files/2020-03/publication-one_english_2019.pdf</b:URL>
    <b:RefOrder>13</b:RefOrder>
  </b:Source>
  <b:Source>
    <b:Tag>Fed181</b:Tag>
    <b:SourceType>DocumentFromInternetSite</b:SourceType>
    <b:Guid>{D618A742-671A-4421-93B9-C2A3363F18D6}</b:Guid>
    <b:Author>
      <b:Author>
        <b:Corporate>Federal Emergency Management Agency</b:Corporate>
      </b:Author>
    </b:Author>
    <b:Title>2018-2022 Strategic plan</b:Title>
    <b:Year>2018</b:Year>
    <b:URL>https://www.fema.gov/sites/default/files/2020-03/fema-strategic-plan_2018-2022.pdf</b:URL>
    <b:RefOrder>14</b:RefOrder>
  </b:Source>
  <b:Source>
    <b:Tag>Fed091</b:Tag>
    <b:SourceType>DocumentFromInternetSite</b:SourceType>
    <b:Guid>{DF73B326-9638-40FE-89BD-16C7D3CDFC25}</b:Guid>
    <b:Author>
      <b:Author>
        <b:Corporate>Federal Emergency Management Agency</b:Corporate>
      </b:Author>
    </b:Author>
    <b:Title>National disaster housing strategy</b:Title>
    <b:Year>2009</b:Year>
    <b:URL>https://www.fema.gov/pdf/emergency/disasterhousing/NDHS-core.pdf</b:URL>
    <b:RefOrder>15</b:RefOrder>
  </b:Source>
  <b:Source>
    <b:Tag>Fed16</b:Tag>
    <b:SourceType>DocumentFromInternetSite</b:SourceType>
    <b:Guid>{9F72DAAC-0206-4C9E-A301-C31065820410}</b:Guid>
    <b:Author>
      <b:Author>
        <b:Corporate>Federal Emergency Management Agency</b:Corporate>
      </b:Author>
    </b:Author>
    <b:Title>National disaster recovery framework (2nd ed.)</b:Title>
    <b:Year>2016</b:Year>
    <b:URL>https://www.fema.gov/sites/default/files/2020-06/national_disaster_recovery_framework_2nd.pdf</b:URL>
    <b:RefOrder>16</b:RefOrder>
  </b:Source>
  <b:Source>
    <b:Tag>Fed174</b:Tag>
    <b:SourceType>DocumentFromInternetSite</b:SourceType>
    <b:Guid>{44AC8FEB-5BE1-4434-9F9E-017E231C2C02}</b:Guid>
    <b:Author>
      <b:Author>
        <b:Corporate>Federal Emergency Management Agency</b:Corporate>
      </b:Author>
    </b:Author>
    <b:Title>National incident management system (3rd ed.)</b:Title>
    <b:Year>2017</b:Year>
    <b:URL>https://www.fema.gov/sites/default/files/2020-07/fema_nims_doctrine-2017.pdf</b:URL>
    <b:RefOrder>17</b:RefOrder>
  </b:Source>
  <b:Source>
    <b:Tag>Fed192</b:Tag>
    <b:SourceType>DocumentFromInternetSite</b:SourceType>
    <b:Guid>{AB195B52-77A9-4C47-BAD8-A5503339558C}</b:Guid>
    <b:Author>
      <b:Author>
        <b:Corporate>Federal Emergency Management Agency</b:Corporate>
      </b:Author>
    </b:Author>
    <b:Title>National response framework (4th ed.)</b:Title>
    <b:Year>2019</b:Year>
    <b:URL>https://www.fema.gov/sites/default/files/2020-04/NRF_FINALApproved_2011028.pdf</b:URL>
    <b:RefOrder>18</b:RefOrder>
  </b:Source>
  <b:Source>
    <b:Tag>Bus03</b:Tag>
    <b:SourceType>DocumentFromInternetSite</b:SourceType>
    <b:Guid>{5AEF5425-617A-4CC8-8F6E-77AFD4E9487D}</b:Guid>
    <b:Author>
      <b:Author>
        <b:NameList>
          <b:Person>
            <b:Last>Bush</b:Last>
            <b:First>G.</b:First>
            <b:Middle>W.</b:Middle>
          </b:Person>
        </b:NameList>
      </b:Author>
    </b:Author>
    <b:Title>Presidential policy directive/PPD-5: Management of domestic incidents</b:Title>
    <b:Year>2003</b:Year>
    <b:URL>https://www.dhs.gov/sites/default/files/publications/Homeland%20Security%20Presidential%20Directive%205.pdf</b:URL>
    <b:RefOrder>20</b:RefOrder>
  </b:Source>
  <b:Source>
    <b:Tag>Oba11</b:Tag>
    <b:SourceType>DocumentFromInternetSite</b:SourceType>
    <b:Guid>{5595A74C-0DEA-4AE6-AF8F-2428168D0DC0}</b:Guid>
    <b:Author>
      <b:Author>
        <b:NameList>
          <b:Person>
            <b:Last>Obama</b:Last>
            <b:First>B.</b:First>
          </b:Person>
        </b:NameList>
      </b:Author>
    </b:Author>
    <b:Title>Presidential policy directive/PPD-8: National preparedness</b:Title>
    <b:Year>2011</b:Year>
    <b:URL>https://www.hsdl.org/?abstract&amp;did=7423 </b:URL>
    <b:RefOrder>21</b:RefOrder>
  </b:Source>
  <b:Source>
    <b:Tag>Uni02</b:Tag>
    <b:SourceType>DocumentFromInternetSite</b:SourceType>
    <b:Guid>{FAA7A9DE-419A-454D-9BC6-94AC845C4380}</b:Guid>
    <b:Author>
      <b:Author>
        <b:Corporate>United States 107th Congress</b:Corporate>
      </b:Author>
    </b:Author>
    <b:Title>Public law 107-296: Homeland security act of 2002</b:Title>
    <b:Year>2002</b:Year>
    <b:URL>https://www.dhs.gov/xlibrary/assets/hr_5005_enr.pdf</b:URL>
    <b:RefOrder>23</b:RefOrder>
  </b:Source>
  <b:Source>
    <b:Tag>Uni071</b:Tag>
    <b:SourceType>DocumentFromInternetSite</b:SourceType>
    <b:Guid>{C301BF26-0B9A-4804-90AF-F66F508543F6}</b:Guid>
    <b:Author>
      <b:Author>
        <b:Corporate>United States 109th Congress</b:Corporate>
      </b:Author>
    </b:Author>
    <b:Title>Public law 109-295: Department of homeland security appropriations act of 2007</b:Title>
    <b:Year>2007</b:Year>
    <b:URL>https://www.congress.gov/109/plaws/publ295/PLAW-109publ295.pdf</b:URL>
    <b:RefOrder>24</b:RefOrder>
  </b:Source>
  <b:Source>
    <b:Tag>Fed193</b:Tag>
    <b:SourceType>DocumentFromInternetSite</b:SourceType>
    <b:Guid>{5250187B-9F73-4B94-9744-D5B6107BB9F5}</b:Guid>
    <b:Author>
      <b:Author>
        <b:Corporate>Federal Emergency Management Agency</b:Corporate>
      </b:Author>
    </b:Author>
    <b:Title>Safford act, as ammended, and related authorities</b:Title>
    <b:Year>2019</b:Year>
    <b:URL>https://www.fema.gov/sites/default/files/2020-03/stafford-act_2019.pdf</b:URL>
    <b:RefOrder>25</b:RefOrder>
  </b:Source>
  <b:Source>
    <b:Tag>Ore</b:Tag>
    <b:SourceType>DocumentFromInternetSite</b:SourceType>
    <b:Guid>{C8E2DD96-4CB0-4118-B0AE-1C7A2191EE6C}</b:Guid>
    <b:Author>
      <b:Author>
        <b:Corporate>Oregon Military Department</b:Corporate>
      </b:Author>
    </b:Author>
    <b:Title>Office of emergency management - Chapter 104</b:Title>
    <b:URL>https://secure.sos.state.or.us/oard/displayChapterRules.action?selectedChapter=96</b:URL>
    <b:RefOrder>26</b:RefOrder>
  </b:Source>
  <b:Source>
    <b:Tag>Ore19</b:Tag>
    <b:SourceType>DocumentFromInternetSite</b:SourceType>
    <b:Guid>{41EEAFCA-24CE-4310-B1B9-836161E4CDE6}</b:Guid>
    <b:Author>
      <b:Author>
        <b:Corporate>Oregon State Legislature</b:Corporate>
      </b:Author>
    </b:Author>
    <b:Title>Chapter 279B - Public contracting - Public procurements</b:Title>
    <b:Year>2019</b:Year>
    <b:URL>https://www.oregonlegislature.gov/bills_laws/ors/ors279b.html#:~:text=080%20Emergency%20procurements.,or%20services%20in%20an%20emergency.</b:URL>
    <b:RefOrder>27</b:RefOrder>
  </b:Source>
  <b:Source>
    <b:Tag>Ore191</b:Tag>
    <b:SourceType>DocumentFromInternetSite</b:SourceType>
    <b:Guid>{4FF810D3-7470-417F-AD2C-4F1D374DBE73}</b:Guid>
    <b:Author>
      <b:Author>
        <b:Corporate>Oregon State Legislature</b:Corporate>
      </b:Author>
    </b:Author>
    <b:Title>Chapter 294 County and municipal financial administration</b:Title>
    <b:Year>2019</b:Year>
    <b:URL>https://www.oregonlegislature.gov/bills_laws/ors/ors294.html</b:URL>
    <b:RefOrder>28</b:RefOrder>
  </b:Source>
  <b:Source>
    <b:Tag>Ore192</b:Tag>
    <b:SourceType>DocumentFromInternetSite</b:SourceType>
    <b:Guid>{62611ABB-2E25-48C4-9145-5DC31E04ABCC}</b:Guid>
    <b:Author>
      <b:Author>
        <b:Corporate>Oregon State Legislature</b:Corporate>
      </b:Author>
    </b:Author>
    <b:Title>Chapter 401 - Emergency management services</b:Title>
    <b:Year>2019</b:Year>
    <b:URL>https://www.oregonlegislature.gov/bills_laws/ors/ors401.html</b:URL>
    <b:RefOrder>29</b:RefOrder>
  </b:Source>
  <b:Source>
    <b:Tag>Ore201</b:Tag>
    <b:SourceType>DocumentFromInternetSite</b:SourceType>
    <b:Guid>{C0DABEEC-D51A-4D1B-8056-1A8881BD3DC9}</b:Guid>
    <b:Author>
      <b:Author>
        <b:Corporate>Oregon State Legislature</b:Corporate>
      </b:Author>
    </b:Author>
    <b:Title>ORS sections amended, repealed or "added to"</b:Title>
    <b:Year>2020</b:Year>
    <b:URL>https://www.oregonlegislature.gov/bills_laws/lawsstatutes/2020ssAR.pdf</b:URL>
    <b:RefOrder>30</b:RefOrder>
  </b:Source>
  <b:Source>
    <b:Tag>Ore193</b:Tag>
    <b:SourceType>DocumentFromInternetSite</b:SourceType>
    <b:Guid>{2A31F288-096D-4C6A-9574-65BC8C7AEED4}</b:Guid>
    <b:Author>
      <b:Author>
        <b:Corporate>Oregon State Legislature</b:Corporate>
      </b:Author>
    </b:Author>
    <b:Title>Chapter 402 - Emergency mutual assistance agreements</b:Title>
    <b:Year>2019</b:Year>
    <b:URL>https://www.oregonlegislature.gov/bills_laws/ors/ors402.html</b:URL>
    <b:RefOrder>31</b:RefOrder>
  </b:Source>
  <b:Source>
    <b:Tag>Ore194</b:Tag>
    <b:SourceType>DocumentFromInternetSite</b:SourceType>
    <b:Guid>{FDFECB84-56AD-4212-AED4-10F19EDFA949}</b:Guid>
    <b:Author>
      <b:Author>
        <b:Corporate>Oregon State Legislature</b:Corporate>
      </b:Author>
    </b:Author>
    <b:Title>Chapter 403 - Emergency communication system; 2-1-1 system; Public safety communications system</b:Title>
    <b:Year>2019</b:Year>
    <b:URL>https://www.oregonlegislature.gov/bills_laws/ors/ors403.html</b:URL>
    <b:RefOrder>32</b:RefOrder>
  </b:Source>
  <b:Source>
    <b:Tag>Ore195</b:Tag>
    <b:SourceType>DocumentFromInternetSite</b:SourceType>
    <b:Guid>{7F1A4917-610D-42E0-B148-D252AFA5DCB7}</b:Guid>
    <b:Author>
      <b:Author>
        <b:Corporate>Oregon State Legislature</b:Corporate>
      </b:Author>
    </b:Author>
    <b:Title>Chapter 404 - Search and rescue</b:Title>
    <b:Year>2019</b:Year>
    <b:URL>https://www.oregonlegislature.gov/bills_laws/ors/ors404.html</b:URL>
    <b:RefOrder>33</b:RefOrder>
  </b:Source>
  <b:Source>
    <b:Tag>Ore196</b:Tag>
    <b:SourceType>DocumentFromInternetSite</b:SourceType>
    <b:Guid>{5B69C1C4-16BE-4C94-A017-75AB5E8BCACC}</b:Guid>
    <b:Author>
      <b:Author>
        <b:Corporate>Oregon State Legislature</b:Corporate>
      </b:Author>
    </b:Author>
    <b:Title>Chapter 431 - Title 36: Public health and safety</b:Title>
    <b:Year>2019</b:Year>
    <b:URL>https://www.oregonlegislature.gov/bills_laws/ors/ors431.html</b:URL>
    <b:RefOrder>34</b:RefOrder>
  </b:Source>
  <b:Source>
    <b:Tag>Ore197</b:Tag>
    <b:SourceType>DocumentFromInternetSite</b:SourceType>
    <b:Guid>{BF546301-529B-4A19-A382-1CD1DCD3ADFA}</b:Guid>
    <b:Author>
      <b:Author>
        <b:Corporate>Oregon State Legislature</b:Corporate>
      </b:Author>
    </b:Author>
    <b:Title>Chapter 433 - Disease and condition control; mass gatherings; indoor air</b:Title>
    <b:Year>2019</b:Year>
    <b:URL>https://www.oregonlegislature.gov/bills_laws/ors/ors433.html</b:URL>
    <b:RefOrder>35</b:RefOrder>
  </b:Source>
  <b:Source>
    <b:Tag>Ore198</b:Tag>
    <b:SourceType>DocumentFromInternetSite</b:SourceType>
    <b:Guid>{9F46E3A1-CD0A-4671-A5CD-A6012468E66C}</b:Guid>
    <b:Author>
      <b:Author>
        <b:Corporate>Oregon State Legislation</b:Corporate>
      </b:Author>
    </b:Author>
    <b:Title>Chapter 476 - State fire marshal; Protection from fire generally</b:Title>
    <b:Year>2019</b:Year>
    <b:URL>https://www.oregonlegislature.gov/bills_laws/ors/ors476.html</b:URL>
    <b:RefOrder>36</b:RefOrder>
  </b:Source>
  <b:Source>
    <b:Tag>Ore199</b:Tag>
    <b:SourceType>DocumentFromInternetSite</b:SourceType>
    <b:Guid>{48755C2E-E956-432E-BC1A-6BDF23317175}</b:Guid>
    <b:Author>
      <b:Author>
        <b:Corporate>Oregon State Legislation</b:Corporate>
      </b:Author>
    </b:Author>
    <b:Title>Chapter 477 - Fire protection of forests and vegetation</b:Title>
    <b:Year>2019</b:Year>
    <b:URL>https://www.oregonlegislature.gov/bills_laws/ors/ors477.html</b:URL>
    <b:RefOrder>37</b:RefOrder>
  </b:Source>
  <b:Source>
    <b:Tag>Pol18</b:Tag>
    <b:SourceType>DocumentFromInternetSite</b:SourceType>
    <b:Guid>{9C5B2255-8FE4-4FCD-A83F-7996D1F176A8}</b:Guid>
    <b:Author>
      <b:Author>
        <b:Corporate>Polk County</b:Corporate>
      </b:Author>
    </b:Author>
    <b:Title>Chapter 91 - Subdivisions, partitions, and property line adjustments</b:Title>
    <b:Year>2018</b:Year>
    <b:URL>https://www.co.polk.or.us/sites/default/files/fileattachments/planning_division/page/3121/chapter_91_2018_update.pdf</b:URL>
    <b:RefOrder>38</b:RefOrder>
  </b:Source>
  <b:Source>
    <b:Tag>Fed194</b:Tag>
    <b:SourceType>DocumentFromInternetSite</b:SourceType>
    <b:Guid>{DC4D58B4-6FF5-4101-94CF-C8D88C004E3A}</b:Guid>
    <b:Author>
      <b:Author>
        <b:Corporate>Federal Emergency Management Agency</b:Corporate>
      </b:Author>
    </b:Author>
    <b:Title>Disaster recovery reform act (DRRA): Annual report</b:Title>
    <b:Year>2019</b:Year>
    <b:URL>https://www.fema.gov/sites/default/files/2020-07/fema_DRRA-annual-report_2019.pdf</b:URL>
    <b:RefOrder>19</b:RefOrder>
  </b:Source>
  <b:Source>
    <b:Tag>Uni131</b:Tag>
    <b:SourceType>DocumentFromInternetSite</b:SourceType>
    <b:Guid>{48F53706-6189-4B72-BDF6-41D880760717}</b:Guid>
    <b:Author>
      <b:Author>
        <b:Corporate>United States 113th Congress</b:Corporate>
      </b:Author>
    </b:Author>
    <b:Title>Public Law 113-2: Disaster relief appropriations act of 2013</b:Title>
    <b:Year>2013</b:Year>
    <b:URL>https://www.congress.gov/113/plaws/publ2/PLAW-113publ2.pdf</b:URL>
    <b:RefOrder>22</b:RefOrder>
  </b:Source>
  <b:Source>
    <b:Tag>Ore1910</b:Tag>
    <b:SourceType>DocumentFromInternetSite</b:SourceType>
    <b:Guid>{FBE16488-74A1-47D0-9C29-D656D77C6D59}</b:Guid>
    <b:Author>
      <b:Author>
        <b:Corporate>Oregon State Legislature</b:Corporate>
      </b:Author>
    </b:Author>
    <b:Title>Chapter 192 - Records; Public reports and meetings</b:Title>
    <b:Year>2019</b:Year>
    <b:URL>https://www.oregonlegislature.gov/bills_laws/ors/ors192.html</b:URL>
    <b:RefOrder>41</b:RefOrder>
  </b:Source>
  <b:Source>
    <b:Tag>Dep151</b:Tag>
    <b:SourceType>DocumentFromInternetSite</b:SourceType>
    <b:Guid>{86545FF1-5602-495D-98BE-DFBC732F8B14}</b:Guid>
    <b:Author>
      <b:Author>
        <b:Corporate>Department of Homeland Security</b:Corporate>
      </b:Author>
    </b:Author>
    <b:Title>National preparedness goal (2nd ed.)</b:Title>
    <b:InternetSiteTitle>Federal Emergency Management Agency</b:InternetSiteTitle>
    <b:Year>2015</b:Year>
    <b:RefOrder>2</b:RefOrder>
  </b:Source>
  <b:Source>
    <b:Tag>Fed182</b:Tag>
    <b:SourceType>DocumentFromInternetSite</b:SourceType>
    <b:Guid>{69D52E98-B5E8-4A53-B119-364929BAF08F}</b:Guid>
    <b:Author>
      <b:Author>
        <b:Corporate>Federal Emergency Management Agency</b:Corporate>
      </b:Author>
    </b:Author>
    <b:Title>ICS review document</b:Title>
    <b:Year>2018</b:Year>
    <b:URL>https://training.fema.gov/emiweb/is/icsresource/assets/ics%20review%20document.pdf</b:URL>
    <b:RefOrder>52</b:RefOrder>
  </b:Source>
  <b:Source>
    <b:Tag>Fed15</b:Tag>
    <b:SourceType>DocumentFromInternetSite</b:SourceType>
    <b:Guid>{FA842BD7-D713-434F-AFA9-211E7A5AD82B}</b:Guid>
    <b:Author>
      <b:Author>
        <b:Corporate>Federal Emergency Management Agency</b:Corporate>
      </b:Author>
    </b:Author>
    <b:Title>Incident action planning guide (rev. 1)</b:Title>
    <b:Year>2015</b:Year>
    <b:URL>https://www.fema.gov/sites/default/files/2020-07/Incident_Action_Planning_Guide_Revision1_august2015.pdf</b:URL>
    <b:RefOrder>54</b:RefOrder>
  </b:Source>
  <b:Source>
    <b:Tag>Bla07</b:Tag>
    <b:SourceType>DocumentFromInternetSite</b:SourceType>
    <b:Guid>{2AFC9903-E549-4D71-98F4-2E31B8D29030}</b:Guid>
    <b:Author>
      <b:Author>
        <b:NameList>
          <b:Person>
            <b:Last>Blanchard</b:Last>
            <b:First>B.</b:First>
            <b:Middle>W.</b:Middle>
          </b:Person>
        </b:NameList>
      </b:Author>
    </b:Author>
    <b:Title>Guide to emergency management and related terms, definitions, concepts, acronyms, organizations, programs, guidance, executive orders &amp; legislation</b:Title>
    <b:InternetSiteTitle>Federal Emergency Management Agency</b:InternetSiteTitle>
    <b:Year>2007</b:Year>
    <b:URL>https://training.fema.gov/hiedu/docs/terms%20and%20definitions/terms%20and%20definitions.pdf</b:URL>
    <b:RefOrder>55</b:RefOrder>
  </b:Source>
  <b:Source>
    <b:Tag>Uni181</b:Tag>
    <b:SourceType>DocumentFromInternetSite</b:SourceType>
    <b:Guid>{B84C7736-7423-42AD-AD40-02D06747852F}</b:Guid>
    <b:Author>
      <b:Author>
        <b:Corporate>United States Census Bureau</b:Corporate>
      </b:Author>
    </b:Author>
    <b:Title>Polk County, Oregon</b:Title>
    <b:Year>2018</b:Year>
    <b:URL>https://www.census.gov/quickfacts/fact/table/polkcountyoregon/PST045219</b:URL>
    <b:RefOrder>46</b:RefOrder>
  </b:Source>
  <b:Source>
    <b:Tag>Ore4</b:Tag>
    <b:SourceType>DocumentFromInternetSite</b:SourceType>
    <b:Guid>{622C1212-C620-449F-A0EF-03E04C4F370C}</b:Guid>
    <b:Author>
      <b:Author>
        <b:Corporate>Oregon Secretary of State</b:Corporate>
      </b:Author>
    </b:Author>
    <b:Title>Oregon blue book: Polk County</b:Title>
    <b:URL>https://sos.oregon.gov/blue-book/Pages/local/counties/polk.aspx</b:URL>
    <b:RefOrder>47</b:RefOrder>
  </b:Source>
  <b:Source>
    <b:Tag>Bus</b:Tag>
    <b:SourceType>DocumentFromInternetSite</b:SourceType>
    <b:Guid>{D37F5C55-FDF4-4301-BBD0-347EC27C124A}</b:Guid>
    <b:Author>
      <b:Author>
        <b:Corporate>Business Oregon</b:Corporate>
      </b:Author>
    </b:Author>
    <b:Title>Willamette Valley region</b:Title>
    <b:URL>https://www.oregon4biz.com/Oregon-Business/Regions/Willamette-Valley/</b:URL>
    <b:RefOrder>48</b:RefOrder>
  </b:Source>
  <b:Source>
    <b:Tag>Dat18</b:Tag>
    <b:SourceType>DocumentFromInternetSite</b:SourceType>
    <b:Guid>{346B412E-941F-412D-B096-546854ECCC7A}</b:Guid>
    <b:Author>
      <b:Author>
        <b:Corporate>Data USA</b:Corporate>
      </b:Author>
    </b:Author>
    <b:Title>Polk County, OR</b:Title>
    <b:Year>2018</b:Year>
    <b:URL>https://datausa.io/profile/geo/polk-county-or#:~:text=In%202018%2C%20Polk%20County%2C%20OR,%2458%2C344%2C%20a%204.13%25%20increase.</b:URL>
    <b:RefOrder>49</b:RefOrder>
  </b:Source>
  <b:Source>
    <b:Tag>Eco</b:Tag>
    <b:SourceType>Report</b:SourceType>
    <b:Guid>{BC8C739B-346C-464F-904F-7E156EA0DF1D}</b:Guid>
    <b:Author>
      <b:Author>
        <b:Corporate>Ecology and Environment Inc</b:Corporate>
      </b:Author>
    </b:Author>
    <b:Title>Confederated Tribes of Grand Ronde emergency operations plan</b:Title>
    <b:Year>2015</b:Year>
    <b:RefOrder>44</b:RefOrder>
  </b:Source>
  <b:Source>
    <b:Tag>Ore11</b:Tag>
    <b:SourceType>DocumentFromInternetSite</b:SourceType>
    <b:Guid>{EE3B322A-27E8-4971-9645-F7CBC8D41C8B}</b:Guid>
    <b:Author>
      <b:Author>
        <b:Corporate>Oregon Department of Environmental Quality</b:Corporate>
      </b:Author>
    </b:Author>
    <b:Year>2011</b:Year>
    <b:URL>https://www.oregon.gov/deq/FilterDocs/ManagPermitDisasterDebris.pdf</b:URL>
    <b:Title>Managing and permitting disaster debris</b:Title>
    <b:RefOrder>5</b:RefOrder>
  </b:Source>
  <b:Source>
    <b:Tag>Ore3</b:Tag>
    <b:SourceType>DocumentFromInternetSite</b:SourceType>
    <b:Guid>{EDC4F9B7-978D-4DFF-9A0F-4BB1C6FE1A06}</b:Guid>
    <b:Author>
      <b:Author>
        <b:Corporate>Oregon Office of Emergency Management</b:Corporate>
      </b:Author>
    </b:Author>
    <b:URL>https://www.oregon.gov/oem/emresources/Plans_Assessments/Pages/Other-Plans.aspx</b:URL>
    <b:Title>Supporting plans and documents</b:Title>
    <b:RefOrder>4</b:RefOrder>
  </b:Source>
  <b:Source>
    <b:Tag>dma21</b:Tag>
    <b:SourceType>InternetSite</b:SourceType>
    <b:Guid>{5B6E3303-04A6-4380-BA21-CF49452C82A6}</b:Guid>
    <b:Title>Maps, Polk County (Oregon)</b:Title>
    <b:Year>2021</b:Year>
    <b:URL>https://d-maps.com/carte.php?num_car=112722&amp;lang=en</b:URL>
    <b:InternetSiteTitle>d-maps.com</b:InternetSiteTitle>
    <b:RefOrder>45</b:RefOrder>
  </b:Source>
  <b:Source>
    <b:Tag>OreLeg</b:Tag>
    <b:SourceType>DocumentFromInternetSite</b:SourceType>
    <b:Guid>{07A12A02-75D9-484D-A411-0DF2C5771A25}</b:Guid>
    <b:Author>
      <b:Author>
        <b:Corporate>Oregon Revised Statute</b:Corporate>
      </b:Author>
    </b:Author>
    <b:Title>Chapter 401 - Emergency management services</b:Title>
    <b:Year>2019</b:Year>
    <b:URL>https://www.oregonlegislature.gov/bills_laws/ors/ors401.html</b:URL>
    <b:RefOrder>7</b:RefOrder>
  </b:Source>
  <b:Source>
    <b:Tag>Pol93</b:Tag>
    <b:SourceType>DocumentFromInternetSite</b:SourceType>
    <b:Guid>{7FBA5CC1-4112-4102-A5F3-37B48FD27A25}</b:Guid>
    <b:Author>
      <b:Author>
        <b:Corporate>Polk County</b:Corporate>
      </b:Author>
    </b:Author>
    <b:Title>Code of ordinances: Title 1: County government generally, Chapter 10: County officers</b:Title>
    <b:Year>1993</b:Year>
    <b:URL>https://www.co.polk.or.us/boc/code-ordinances-title-i</b:URL>
    <b:RefOrder>8</b:RefOrder>
  </b:Source>
  <b:Source>
    <b:Tag>Ope</b:Tag>
    <b:SourceType>DocumentFromInternetSite</b:SourceType>
    <b:Guid>{E51F0AD0-DA23-4E8D-A727-984907C4E305}</b:Guid>
    <b:Author>
      <b:Author>
        <b:Corporate>© OpenStreetMap contributors</b:Corporate>
      </b:Author>
    </b:Author>
    <b:Title>Polk County fairgrounds</b:Title>
    <b:InternetSiteTitle>Mapcarta</b:InternetSiteTitle>
    <b:URL>https://www.openstreetmap.org/copyright</b:URL>
    <b:RefOrder>51</b:RefOrder>
  </b:Source>
  <b:Source>
    <b:Tag>Fed20</b:Tag>
    <b:SourceType>DocumentFromInternetSite</b:SourceType>
    <b:Guid>{265AFC83-595E-4D47-A324-85CFF9CFBBF0}</b:Guid>
    <b:Author>
      <b:Author>
        <b:Corporate>Federal Emergency Management Agency</b:Corporate>
      </b:Author>
    </b:Author>
    <b:Title>Draft comprehensive preparedness guide (CPG) 101 v. 3.0</b:Title>
    <b:Year>2020</b:Year>
    <b:URL>https://www.fema.gov/sites/default/files/2020-11/fema_comprehensive-preparedness-guide_11-17-20.pdf</b:URL>
    <b:RefOrder>53</b:RefOrder>
  </b:Source>
  <b:Source>
    <b:Tag>Fed211</b:Tag>
    <b:SourceType>DocumentFromInternetSite</b:SourceType>
    <b:Guid>{5C48316B-3423-4F08-8CEA-141ED977C543}</b:Guid>
    <b:Author>
      <b:Author>
        <b:Corporate>Federal Emergency Management Agency</b:Corporate>
      </b:Author>
    </b:Author>
    <b:Title>National incident management system incident complexity guide</b:Title>
    <b:Year>2021</b:Year>
    <b:URL>https://www.fema.gov/sites/default/files/documents/fema_draft-incident-complexity-guide.pdf</b:URL>
    <b:RefOrder>50</b:RefOrder>
  </b:Source>
  <b:Source>
    <b:Tag>Off20</b:Tag>
    <b:SourceType>DocumentFromInternetSite</b:SourceType>
    <b:Guid>{D4BA2BF4-2A47-4A89-87F1-0AE09A7605B1}</b:Guid>
    <b:Author>
      <b:Author>
        <b:Corporate>Office of the Governor State of Oregon</b:Corporate>
      </b:Author>
    </b:Author>
    <b:Title>Executive order no. 20-41: Invocation of emergency conflagration act statewide in light of extremem fire danger from hot, dry, windy conditions</b:Title>
    <b:Year>2020</b:Year>
    <b:URL>https://www.oregon.gov/gov/Documents/executive_orders/eo_20-41.pdf</b:URL>
    <b:RefOrder>39</b:RefOrder>
  </b:Source>
  <b:Source>
    <b:Tag>Reu00</b:Tag>
    <b:SourceType>DocumentFromInternetSite</b:SourceType>
    <b:Guid>{E229A4C9-9649-4CE2-8C92-B57817B7A698}</b:Guid>
    <b:Author>
      <b:Author>
        <b:Corporate>Reuters</b:Corporate>
      </b:Author>
    </b:Author>
    <b:Title>Environmental group takes credit for an arson</b:Title>
    <b:InternetSiteTitle>The New York Times</b:InternetSiteTitle>
    <b:Year>2000</b:Year>
    <b:URL>https://www.nytimes.com/2000/01/01/us/environmental-group-takes-credit-for-an-arson.html</b:URL>
    <b:RefOrder>43</b:RefOrder>
  </b:Source>
  <b:Source>
    <b:Tag>Sta11</b:Tag>
    <b:SourceType>DocumentFromInternetSite</b:SourceType>
    <b:Guid>{1CF5B35B-E1E5-4026-A6E5-300538C96165}</b:Guid>
    <b:Author>
      <b:Author>
        <b:Corporate>Oregon Department of Environmental Quality</b:Corporate>
      </b:Author>
    </b:Author>
    <b:Title>Managing and permitting disaster debris: Information for local governments, DEQ staff and Oregonians</b:Title>
    <b:Year>2011</b:Year>
    <b:URL>https://www.oregon.gov/deq/FilterDocs/ManagPermitDisasterDebris.pdf</b:URL>
    <b:RefOrder>56</b:RefOrder>
  </b:Source>
  <b:Source>
    <b:Tag>Fed171</b:Tag>
    <b:SourceType>DocumentFromInternetSite</b:SourceType>
    <b:Guid>{E2DF8796-F167-4DC7-8412-DDCE60D78D83}</b:Guid>
    <b:Author>
      <b:Author>
        <b:Corporate>Federal Emergency Management Agency</b:Corporate>
      </b:Author>
    </b:Author>
    <b:Title>National incident management system (3rd ed.)</b:Title>
    <b:Year>2017</b:Year>
    <b:URL>https://www.fema.gov/media-library-data/1508151197225-ced8c60378c3936adb92c1a3ee6f6564/FINAL_NIMS_2017.pdf</b:URL>
    <b:RefOrder>57</b:RefOrder>
  </b:Source>
  <b:Source>
    <b:Tag>Pip20</b:Tag>
    <b:SourceType>DocumentFromInternetSite</b:SourceType>
    <b:Guid>{3F83743B-1102-4018-B0BA-FBD9698A0A4D}</b:Guid>
    <b:Author>
      <b:Author>
        <b:Corporate>Pipeline and Hazardous Materials Safety Administration</b:Corporate>
      </b:Author>
    </b:Author>
    <b:Title>2020 Emergency Response Guidebook</b:Title>
    <b:InternetSiteTitle>United States Department of Transportation</b:InternetSiteTitle>
    <b:Year>2020</b:Year>
    <b:URL>https://www.phmsa.dot.gov/sites/phmsa.dot.gov/files/2021-01/ERG2020-WEB.pdf</b:URL>
    <b:RefOrder>58</b:RefOrder>
  </b:Source>
  <b:Source>
    <b:Tag>All18</b:Tag>
    <b:SourceType>Report</b:SourceType>
    <b:Guid>{C422A7FE-1640-4E61-8F8A-56D9583DFB8E}</b:Guid>
    <b:Title>HAZMAT rail incident response plan</b:Title>
    <b:Year>2018</b:Year>
    <b:Publisher>Polk County</b:Publisher>
    <b:Author>
      <b:Author>
        <b:Corporate>Alliance Solutions Group, Inc.</b:Corporate>
      </b:Author>
    </b:Author>
    <b:RefOrder>59</b:RefOrder>
  </b:Source>
  <b:Source>
    <b:Tag>Ore163</b:Tag>
    <b:SourceType>DocumentFromInternetSite</b:SourceType>
    <b:Guid>{99D0A4C9-1159-4C45-B8CC-E70E5484F4DC}</b:Guid>
    <b:Author>
      <b:Author>
        <b:Corporate>Oregon Office of Emergency Managemen</b:Corporate>
      </b:Author>
    </b:Author>
    <b:Title>ESF 1 - Transportation</b:Title>
    <b:Year>2016</b:Year>
    <b:URL>https://www.oregon.gov/oem/Documents/2015_OR_EOP_ESF_01_transportation.pdf</b:URL>
    <b:RefOrder>60</b:RefOrder>
  </b:Source>
  <b:Source>
    <b:Tag>Ore111</b:Tag>
    <b:SourceType>DocumentFromInternetSite</b:SourceType>
    <b:Guid>{7B58DC3F-B82D-447C-B01F-1F6DFC9E7C47}</b:Guid>
    <b:Author>
      <b:Author>
        <b:Corporate>Oregon Department of Environmental Quality</b:Corporate>
      </b:Author>
    </b:Author>
    <b:Title>Disaster debris management fact sheet</b:Title>
    <b:Year>2011</b:Year>
    <b:URL>https://www.oregon.gov/deq/FilterDocs/DisasterDebrisManagement.pdf</b:URL>
    <b:RefOrder>61</b:RefOrder>
  </b:Source>
  <b:Source>
    <b:Tag>Ore20</b:Tag>
    <b:SourceType>DocumentFromInternetSite</b:SourceType>
    <b:Guid>{15457769-7F37-4DF2-AEB1-00D7A5A026B3}</b:Guid>
    <b:Author>
      <b:Author>
        <b:Corporate>Oregon Department of Transportation</b:Corporate>
      </b:Author>
    </b:Author>
    <b:Title>Oregon State rail plan</b:Title>
    <b:Year>2020</b:Year>
    <b:URL>https://www.oregon.gov/odot/Planning/Documents/Oregon%20State%20Rail%20Plan%202020.pdf</b:URL>
    <b:RefOrder>62</b:RefOrder>
  </b:Source>
  <b:Source>
    <b:Tag>Fed166</b:Tag>
    <b:SourceType>DocumentFromInternetSite</b:SourceType>
    <b:Guid>{096066B2-64FE-4051-85A1-576D5C6873EA}</b:Guid>
    <b:Author>
      <b:Author>
        <b:Corporate>Federal Emergency Management Agency</b:Corporate>
      </b:Author>
    </b:Author>
    <b:Title>Emergency support function #1 - Transportation annex</b:Title>
    <b:Year>2016</b:Year>
    <b:URL>https://www.fema.gov/sites/default/files/2020-07/fema_ESF_1_Transportation.pdf</b:URL>
    <b:RefOrder>63</b:RefOrder>
  </b:Source>
  <b:Source>
    <b:Tag>Ore146</b:Tag>
    <b:SourceType>DocumentFromInternetSite</b:SourceType>
    <b:Guid>{81ED51CA-F2E9-4FD3-AB82-ACB3A9F15288}</b:Guid>
    <b:Author>
      <b:Author>
        <b:Corporate>Oregon Office of Emergency Management</b:Corporate>
      </b:Author>
    </b:Author>
    <b:Title>ESF 2 - Communications</b:Title>
    <b:Year>2014</b:Year>
    <b:URL>https://www.oregon.gov/oem/Documents/2015_OR_EOP_ESF_02_communications.pdf</b:URL>
    <b:RefOrder>64</b:RefOrder>
  </b:Source>
  <b:Source>
    <b:Tag>Ore171</b:Tag>
    <b:SourceType>DocumentFromInternetSite</b:SourceType>
    <b:Guid>{D5FA80BB-3996-4E70-A141-EC2004196161}</b:Guid>
    <b:Title>Oregon State Emergency Alert System Plan</b:Title>
    <b:InternetSiteTitle>Federal Communcations Commission</b:InternetSiteTitle>
    <b:Year>2017</b:Year>
    <b:URL>https://www.fcc.gov/files/oreasplan2017docx</b:URL>
    <b:RefOrder>65</b:RefOrder>
  </b:Source>
  <b:Source>
    <b:Tag>Fed167</b:Tag>
    <b:SourceType>DocumentFromInternetSite</b:SourceType>
    <b:Guid>{9D85D413-C389-41C1-B4E1-668BFCB67D03}</b:Guid>
    <b:Author>
      <b:Author>
        <b:Corporate>Federal Emergency Management Agency</b:Corporate>
      </b:Author>
    </b:Author>
    <b:Title>Emergency support function #2 - Communications annex</b:Title>
    <b:Year>2016</b:Year>
    <b:URL>https://www.fema.gov/sites/default/files/2020-07/fema_ESF_2_Communications.pdf</b:URL>
    <b:RefOrder>66</b:RefOrder>
  </b:Source>
  <b:Source>
    <b:Tag>Cyb19</b:Tag>
    <b:SourceType>DocumentFromInternetSite</b:SourceType>
    <b:Guid>{54DB658F-2211-4FD4-9F48-4A665839E075}</b:Guid>
    <b:Author>
      <b:Author>
        <b:Corporate>Cybersecurity and Infrastructure Security Agency</b:Corporate>
      </b:Author>
    </b:Author>
    <b:Title>National emergency communications plan</b:Title>
    <b:Year>2019</b:Year>
    <b:URL>https://www.cisa.gov/sites/default/files/publications/19_0924_CISA_ECD-NECP-2019_1.pdf</b:URL>
    <b:RefOrder>67</b:RefOrder>
  </b:Source>
  <b:Source>
    <b:Tag>Oba13</b:Tag>
    <b:SourceType>DocumentFromInternetSite</b:SourceType>
    <b:Guid>{9242DEE8-9A3E-4FEF-BAA7-9FE1A88C8269}</b:Guid>
    <b:Author>
      <b:Author>
        <b:NameList>
          <b:Person>
            <b:Last>Obama</b:Last>
            <b:First>B.</b:First>
          </b:Person>
        </b:NameList>
      </b:Author>
    </b:Author>
    <b:Title>Executive order 13636 - Improving critical infrastructure and cybersecurity</b:Title>
    <b:Year>2013</b:Year>
    <b:URL>https://obamawhitehouse.archives.gov/the-press-office/2013/02/12/executive-order-improving-critical-infrastructure-cybersecurity</b:URL>
    <b:RefOrder>68</b:RefOrder>
  </b:Source>
  <b:Source>
    <b:Tag>Ore151</b:Tag>
    <b:SourceType>Report</b:SourceType>
    <b:Guid>{E81AC67E-D166-40E7-8996-0D4492D265A1}</b:Guid>
    <b:Author>
      <b:Author>
        <b:Corporate>Oregon Office of Emergency Management</b:Corporate>
      </b:Author>
    </b:Author>
    <b:Title>ESF 3 - Public works</b:Title>
    <b:Year>2015</b:Year>
    <b:City>https://www.oregon.gov/oem/Documents/2015_OR_EOP_ESF_03_public_works.pdf</b:City>
    <b:RefOrder>70</b:RefOrder>
  </b:Source>
  <b:Source>
    <b:Tag>Fed168</b:Tag>
    <b:SourceType>Report</b:SourceType>
    <b:Guid>{86F09B1E-0FDB-4BB9-9D3A-C626C35E12D9}</b:Guid>
    <b:Author>
      <b:Author>
        <b:Corporate>Federal Emergency Management Agency</b:Corporate>
      </b:Author>
    </b:Author>
    <b:Title>Emergency support function #3 - Public works and engineering annex</b:Title>
    <b:Year>2016</b:Year>
    <b:City>https://www.fema.gov/sites/default/files/2020-07/fema_ESF_3_Public-Works-Engineering.pdf</b:City>
    <b:RefOrder>71</b:RefOrder>
  </b:Source>
  <b:Source>
    <b:Tag>Dep13</b:Tag>
    <b:SourceType>Report</b:SourceType>
    <b:Guid>{EE9ADD01-134A-4E05-B4E3-3BB01C199547}</b:Guid>
    <b:Author>
      <b:Author>
        <b:Corporate>Department of Homeland Security</b:Corporate>
      </b:Author>
    </b:Author>
    <b:Title>National infrastructure protection plan</b:Title>
    <b:Year>2013</b:Year>
    <b:City>https://www.cisa.gov/sites/default/files/publications/national-infrastructure-protection-plan-2013-508.pdf</b:City>
    <b:RefOrder>72</b:RefOrder>
  </b:Source>
  <b:Source>
    <b:Tag>Off191</b:Tag>
    <b:SourceType>DocumentFromInternetSite</b:SourceType>
    <b:Guid>{90EE6948-DC47-44F3-9B69-12985B968D29}</b:Guid>
    <b:Author>
      <b:Author>
        <b:Corporate>Office of State Fire Marshal</b:Corporate>
      </b:Author>
    </b:Author>
    <b:Title>Oregon fire service mobilization plan</b:Title>
    <b:Year>2019</b:Year>
    <b:URL>https://www.oregon.gov/osp/Docs/Fire-Service-Mobilization-Plan.pdf</b:URL>
    <b:RefOrder>73</b:RefOrder>
  </b:Source>
  <b:Source>
    <b:Tag>Ore152</b:Tag>
    <b:SourceType>DocumentFromInternetSite</b:SourceType>
    <b:Guid>{F26A92BD-0B75-4E6B-8C41-0FDB85138FAA}</b:Guid>
    <b:Author>
      <b:Author>
        <b:Corporate>Oregon Office of Emergency Management</b:Corporate>
      </b:Author>
    </b:Author>
    <b:Title>ESF 4 - Firefighting</b:Title>
    <b:Year>2015</b:Year>
    <b:URL>https://www.oregon.gov/oem/Documents/2015_OR_EOP_ESF_04_firefighting.pdf</b:URL>
    <b:RefOrder>74</b:RefOrder>
  </b:Source>
  <b:Source>
    <b:Tag>Fed169</b:Tag>
    <b:SourceType>DocumentFromInternetSite</b:SourceType>
    <b:Guid>{7699FA39-8F41-4749-AC3A-0FB7D12053F2}</b:Guid>
    <b:Author>
      <b:Author>
        <b:Corporate>Federal Emergency Management Agency</b:Corporate>
      </b:Author>
    </b:Author>
    <b:Title>Emergency support function #4 - Firefighting annex</b:Title>
    <b:Year>2016</b:Year>
    <b:URL>https://www.fema.gov/sites/default/files/2020-07/fema_ESF_4_Firefighting.pdf</b:URL>
    <b:RefOrder>75</b:RefOrder>
  </b:Source>
  <b:Source>
    <b:Tag>Ore1911</b:Tag>
    <b:SourceType>DocumentFromInternetSite</b:SourceType>
    <b:Guid>{8DAA30FF-750A-49D6-A704-5C2BFC5D23B7}</b:Guid>
    <b:Author>
      <b:Author>
        <b:Corporate>Oregon State Legislature</b:Corporate>
      </b:Author>
    </b:Author>
    <b:Title>Title 38: Protection from fire, chapter 476 - State fire marshal; protection from fire generally</b:Title>
    <b:Year>2019</b:Year>
    <b:URL>https://www.oregonlegislature.gov/bills_laws/ors/ors476.html</b:URL>
    <b:RefOrder>76</b:RefOrder>
  </b:Source>
  <b:Source>
    <b:Tag>Ore172</b:Tag>
    <b:SourceType>DocumentFromInternetSite</b:SourceType>
    <b:Guid>{BF4B19B4-2A9F-47F0-85DE-3516A242095F}</b:Guid>
    <b:Author>
      <b:Author>
        <b:Corporate>Oregon Occupational Safety and Health</b:Corporate>
      </b:Author>
    </b:Author>
    <b:Title>Oregon administrative rules - Chapter 437</b:Title>
    <b:Year>2017</b:Year>
    <b:URL>https://osha.oregon.gov/OSHARules/div2/div2L.pdf</b:URL>
    <b:RefOrder>77</b:RefOrder>
  </b:Source>
  <b:Source>
    <b:Tag>Ore147</b:Tag>
    <b:SourceType>DocumentFromInternetSite</b:SourceType>
    <b:Guid>{B54171BF-BE3B-4CFE-8B5F-2C7BACD5331A}</b:Guid>
    <b:Author>
      <b:Author>
        <b:Corporate>Oregon Office of Emergency Management</b:Corporate>
      </b:Author>
    </b:Author>
    <b:Title>ESF 5 - Information and planning</b:Title>
    <b:Year>2014</b:Year>
    <b:URL>https://www.oregon.gov/oem/Documents/2015_OR_EOP_ESF_05_information_planning.pdf</b:URL>
    <b:RefOrder>78</b:RefOrder>
  </b:Source>
  <b:Source>
    <b:Tag>Fed1610</b:Tag>
    <b:SourceType>DocumentFromInternetSite</b:SourceType>
    <b:Guid>{AABD63DF-16A8-412F-A255-0F73F798B529}</b:Guid>
    <b:Author>
      <b:Author>
        <b:Corporate>Federal Emergency Management Agency</b:Corporate>
      </b:Author>
    </b:Author>
    <b:Title>Emergency support function #5 - Information and planning annex</b:Title>
    <b:Year>2016</b:Year>
    <b:URL>https://www.fema.gov/sites/default/files/2020-07/fema_ESF_5_Information-Planning.pdf</b:URL>
    <b:RefOrder>79</b:RefOrder>
  </b:Source>
  <b:Source>
    <b:Tag>Ame</b:Tag>
    <b:SourceType>DocumentFromInternetSite</b:SourceType>
    <b:Guid>{9FAA4A24-F23A-4354-80CE-C644C821EAE0}</b:Guid>
    <b:Author>
      <b:Author>
        <b:Corporate>American Red Cross</b:Corporate>
      </b:Author>
    </b:Author>
    <b:Title>Our federal charter</b:Title>
    <b:URL>https://www.redcross.org/content/dam/redcross/National/history-federal-charter.pdf</b:URL>
    <b:RefOrder>80</b:RefOrder>
  </b:Source>
  <b:Source>
    <b:Tag>Fed202</b:Tag>
    <b:SourceType>DocumentFromInternetSite</b:SourceType>
    <b:Guid>{C6BC8346-C5DA-480C-8506-D74AC7308FE5}</b:Guid>
    <b:Author>
      <b:Author>
        <b:Corporate>Federal Emergency Management Agency</b:Corporate>
      </b:Author>
    </b:Author>
    <b:Title>Programs to support disaster survivors</b:Title>
    <b:Year>2020</b:Year>
    <b:URL>https://www.fema.gov/assistance/individual/disaster-survivors</b:URL>
    <b:RefOrder>81</b:RefOrder>
  </b:Source>
  <b:Source>
    <b:Tag>Ore15</b:Tag>
    <b:SourceType>DocumentFromInternetSite</b:SourceType>
    <b:Guid>{1E0A1E8D-0246-416E-8C9F-7F1216BBB6B0}</b:Guid>
    <b:Author>
      <b:Author>
        <b:Corporate>Oregon Office of Emergency Management</b:Corporate>
      </b:Author>
    </b:Author>
    <b:Title>ESF 6 - Mass care</b:Title>
    <b:Year>2015</b:Year>
    <b:URL>https://www.oregon.gov/oem/Documents/2015_OR_EOP_ESF_06_mass_care.pdf</b:URL>
    <b:RefOrder>82</b:RefOrder>
  </b:Source>
  <b:Source>
    <b:Tag>Ore141</b:Tag>
    <b:SourceType>DocumentFromInternetSite</b:SourceType>
    <b:Guid>{45D057CD-D954-4B56-B319-10FB93996933}</b:Guid>
    <b:Author>
      <b:Author>
        <b:Corporate>Oregon Office of Emergency Management</b:Corporate>
      </b:Author>
    </b:Author>
    <b:Title>ESF 11 - Food and water</b:Title>
    <b:Year>2014</b:Year>
    <b:URL>https://www.oregon.gov/oem/Documents/2015_OR_EOP_ESF_11_food_water.pdf</b:URL>
    <b:RefOrder>83</b:RefOrder>
  </b:Source>
  <b:Source>
    <b:Tag>Fed162</b:Tag>
    <b:SourceType>DocumentFromInternetSite</b:SourceType>
    <b:Guid>{FF2149AF-F501-4A90-A0A0-8C993C9725F1}</b:Guid>
    <b:Author>
      <b:Author>
        <b:Corporate>Federal Emergency Management Agency</b:Corporate>
      </b:Author>
    </b:Author>
    <b:Title>Emergency support function #6 - Mass care, emergency assistance, temporary housing, and human services annex</b:Title>
    <b:Year>2016</b:Year>
    <b:URL>https://www.fema.gov/media-library-data/1470149820826-7bcf80b5dbabe158953058a6b5108e98/ESF_6_MassCare_20160705_508.pdf</b:URL>
    <b:RefOrder>84</b:RefOrder>
  </b:Source>
  <b:Source>
    <b:Tag>Fed163</b:Tag>
    <b:SourceType>DocumentFromInternetSite</b:SourceType>
    <b:Guid>{5842DE5F-020D-4FC6-B7B9-19A85C0EBFE9}</b:Guid>
    <b:Author>
      <b:Author>
        <b:Corporate>Federal Emergency Management Agency</b:Corporate>
      </b:Author>
    </b:Author>
    <b:Title>Emergency suport function #11 - Agriculture and natural resources</b:Title>
    <b:Year>2016</b:Year>
    <b:URL>https://www.fema.gov/sites/default/files/2020-07/fema_ESF_11_Ag-Natural-Resources.pdf</b:URL>
    <b:RefOrder>85</b:RefOrder>
  </b:Source>
  <b:Source>
    <b:Tag>Hea19</b:Tag>
    <b:SourceType>DocumentFromInternetSite</b:SourceType>
    <b:Guid>{1EC65DCA-AACB-498E-9574-AE36FF83F067}</b:Guid>
    <b:Author>
      <b:Author>
        <b:Corporate>Health Resources and Services Administration</b:Corporate>
      </b:Author>
    </b:Author>
    <b:Title>Strategic plan FY 2019-2022</b:Title>
    <b:Year>2019</b:Year>
    <b:URL>https://www.hrsa.gov/about/strategic-plan/index.html</b:URL>
    <b:RefOrder>91</b:RefOrder>
  </b:Source>
  <b:Source>
    <b:Tag>Ore14</b:Tag>
    <b:SourceType>DocumentFromInternetSite</b:SourceType>
    <b:Guid>{6CD1B414-C3E4-49B8-8ABF-392A820D18BA}</b:Guid>
    <b:Author>
      <b:Author>
        <b:Corporate>Oregon Office of Emergency Management</b:Corporate>
      </b:Author>
    </b:Author>
    <b:Title>ESF 8 - Health and Medical</b:Title>
    <b:Year>2014</b:Year>
    <b:URL>https://www.oregon.gov/oem/Documents/2015_OR_EOP_ESF_08_health_medical.pdf</b:URL>
    <b:RefOrder>92</b:RefOrder>
  </b:Source>
  <b:Source>
    <b:Tag>Placeholder1</b:Tag>
    <b:SourceType>DocumentFromInternetSite</b:SourceType>
    <b:Guid>{BCDDD79D-B5C2-43AA-8A4F-A084F58DF517}</b:Guid>
    <b:Author>
      <b:Author>
        <b:Corporate>Federal Emergency Management Agency</b:Corporate>
      </b:Author>
    </b:Author>
    <b:Title>Emergency support function #8 - public health and medical services annex</b:Title>
    <b:Year>2016</b:Year>
    <b:URL>https://www.fema.gov/sites/default/files/2020-07/fema_ESF_8_Public-Health-Medical.pdf</b:URL>
    <b:RefOrder>93</b:RefOrder>
  </b:Source>
  <b:Source>
    <b:Tag>Ass15</b:Tag>
    <b:SourceType>DocumentFromInternetSite</b:SourceType>
    <b:Guid>{9B88EE5C-11CB-405E-8C6F-3F65CD83E9EB}</b:Guid>
    <b:Author>
      <b:Author>
        <b:Corporate>Assistant Secretary for Preparedness and Response</b:Corporate>
      </b:Author>
    </b:Author>
    <b:Title>NIMS implementation for healthcare organizations guidance</b:Title>
    <b:Year>2015</b:Year>
    <b:URL>https://www.phe.gov/preparedness/planning/hpp/reports/documents/nims-implementation-guide-jan2015.pdf</b:URL>
    <b:RefOrder>94</b:RefOrder>
  </b:Source>
  <b:Source>
    <b:Tag>Uni07</b:Tag>
    <b:SourceType>DocumentFromInternetSite</b:SourceType>
    <b:Guid>{96B78175-A613-44B5-A49A-D033D72E5F0D}</b:Guid>
    <b:Author>
      <b:Author>
        <b:Corporate>United States Department of Health and Human Services</b:Corporate>
      </b:Author>
    </b:Author>
    <b:Title>Medical surge capacity handbook</b:Title>
    <b:Year>2007</b:Year>
    <b:URL>https://www.phe.gov/Preparedness/planning/mscc/handbook/Pages/default.aspx</b:URL>
    <b:RefOrder>95</b:RefOrder>
  </b:Source>
  <b:Source>
    <b:Tag>Ass19</b:Tag>
    <b:SourceType>DocumentFromInternetSite</b:SourceType>
    <b:Guid>{D0A6CFA5-FF07-4633-B294-1F74B0C5A801}</b:Guid>
    <b:Author>
      <b:Author>
        <b:Corporate>Assistant Secretary for Preparedness and Response</b:Corporate>
      </b:Author>
    </b:Author>
    <b:Title>National health security strategy 2019-2022</b:Title>
    <b:Year>2019</b:Year>
    <b:URL>https://www.phe.gov/Preparedness/planning/authority/nhss/Documents/NHSS-Strategy-508.pdf</b:URL>
    <b:RefOrder>96</b:RefOrder>
  </b:Source>
  <b:Source>
    <b:Tag>Cen19</b:Tag>
    <b:SourceType>DocumentFromInternetSite</b:SourceType>
    <b:Guid>{ADABC5BB-D032-490A-9760-374113E8F525}</b:Guid>
    <b:Author>
      <b:Author>
        <b:Corporate>Centers for Disease Controle</b:Corporate>
      </b:Author>
    </b:Author>
    <b:Title>Public health emergency preparedness and response capabilities: National standards for state, local, tribal and territorial public health</b:Title>
    <b:Year>2019</b:Year>
    <b:URL>https://www.cdc.gov/cpr/readiness/00_docs/CDC_PreparednesResponseCapabilities_October2018_Final_508.pdf</b:URL>
    <b:RefOrder>97</b:RefOrder>
  </b:Source>
  <b:Source>
    <b:Tag>Placeholder2</b:Tag>
    <b:SourceType>DocumentFromInternetSite</b:SourceType>
    <b:Guid>{42C00117-BF4D-4262-A659-B188176AEEBE}</b:Guid>
    <b:Author>
      <b:Author>
        <b:Corporate>Polk County</b:Corporate>
      </b:Author>
    </b:Author>
    <b:Title>Code of ordinances: Title 1 - Chapter 10</b:Title>
    <b:Year>1993</b:Year>
    <b:URL>https://www.co.polk.or.us/sites/default/files/fileattachments/board_of_commissioners/page/2684/chapter_10_county_officers_1993.pdf</b:URL>
    <b:RefOrder>86</b:RefOrder>
  </b:Source>
  <b:Source>
    <b:Tag>Ore153</b:Tag>
    <b:SourceType>DocumentFromInternetSite</b:SourceType>
    <b:Guid>{E0DD2EA3-72F0-4568-ACC3-4C4A7F46B0C2}</b:Guid>
    <b:Author>
      <b:Author>
        <b:Corporate>Oregon Office of Emergency Management</b:Corporate>
      </b:Author>
    </b:Author>
    <b:Title>ESF 7 - Resource support</b:Title>
    <b:Year>2015</b:Year>
    <b:URL>https://www.oregon.gov/oem/Documents/2015_OR_EOP_ESF_07_resource_support.pdf</b:URL>
    <b:RefOrder>87</b:RefOrder>
  </b:Source>
  <b:Source>
    <b:Tag>Fed1611</b:Tag>
    <b:SourceType>DocumentFromInternetSite</b:SourceType>
    <b:Guid>{B8B8B3E6-F276-4D86-B3D8-21028141AAF7}</b:Guid>
    <b:Author>
      <b:Author>
        <b:Corporate>Federal Emergency Management Agency</b:Corporate>
      </b:Author>
    </b:Author>
    <b:Title>Emergency support function #7 - Logistics annex</b:Title>
    <b:Year>2016</b:Year>
    <b:URL>https://www.fema.gov/sites/default/files/2020-07/fema_ESF_7_Logistics.pdf</b:URL>
    <b:RefOrder>88</b:RefOrder>
  </b:Source>
  <b:Source>
    <b:Tag>Placeholder3</b:Tag>
    <b:SourceType>DocumentFromInternetSite</b:SourceType>
    <b:Guid>{4C7DF727-36E5-4EF2-A019-DD426E0DEE4F}</b:Guid>
    <b:Author>
      <b:Author>
        <b:Corporate>Oregon Health Authority</b:Corporate>
      </b:Author>
    </b:Author>
    <b:Title>Principles in promoting health equity during resource constrained events</b:Title>
    <b:Year>2020</b:Year>
    <b:URL>https://sharedsystems.dhsoha.state.or.us/DHSForms/Served/le3513.pdf</b:URL>
    <b:RefOrder>89</b:RefOrder>
  </b:Source>
  <b:Source>
    <b:Tag>Placeholder4</b:Tag>
    <b:SourceType>DocumentFromInternetSite</b:SourceType>
    <b:Guid>{0709FC93-0A41-499B-AF30-9687C4077779}</b:Guid>
    <b:Author>
      <b:Author>
        <b:Corporate>Oregon Health Authority</b:Corporate>
      </b:Author>
    </b:Author>
    <b:Title>Employers and SERV-OR</b:Title>
    <b:URL>https://www.oregon.gov/oha/PH/PREPAREDNESS/SERV-OR/Pages/employers.aspx</b:URL>
    <b:RefOrder>90</b:RefOrder>
  </b:Source>
  <b:Source>
    <b:Tag>Ore1</b:Tag>
    <b:SourceType>DocumentFromInternetSite</b:SourceType>
    <b:Guid>{66C5AF69-61A0-4CD3-A99D-1507F6DEF4A4}</b:Guid>
    <b:Author>
      <b:Author>
        <b:Corporate>Oregon Health Authority</b:Corporate>
      </b:Author>
    </b:Author>
    <b:Title>Oregon immunization program</b:Title>
    <b:URL>https://www.oregon.gov/oha/PH/PreventionWellness/VaccinesImmunization/Pages/index.aspx</b:URL>
    <b:RefOrder>98</b:RefOrder>
  </b:Source>
  <b:Source>
    <b:Tag>Gra</b:Tag>
    <b:SourceType>InternetSite</b:SourceType>
    <b:Guid>{FB7B9C1B-585D-4FE8-B699-24538B901D02}</b:Guid>
    <b:Author>
      <b:Author>
        <b:Corporate>Grainger</b:Corporate>
      </b:Author>
    </b:Author>
    <b:Title>All products</b:Title>
    <b:URL>https://www.grainger.com/</b:URL>
    <b:RefOrder>169</b:RefOrder>
  </b:Source>
  <b:Source>
    <b:Tag>Cen11</b:Tag>
    <b:SourceType>InternetSite</b:SourceType>
    <b:Guid>{638761E1-37A4-490F-ABFC-5C28AEB0FCBC}</b:Guid>
    <b:Author>
      <b:Author>
        <b:Corporate>Centers for Disease Control</b:Corporate>
      </b:Author>
    </b:Author>
    <b:Title>SARIN (GB): Nerve agent</b:Title>
    <b:Year>2011</b:Year>
    <b:URL>https://www.cdc.gov/niosh/ershdb/emergencyresponsecard_29750001.html#:~:text=ANTIDOTE%3A%20Atropine%20and%20pralidoxime%20chloride,injections%20of%202%2DPAM%20Cl.</b:URL>
    <b:RefOrder>170</b:RefOrder>
  </b:Source>
  <b:Source>
    <b:Tag>Age01</b:Tag>
    <b:SourceType>InternetSite</b:SourceType>
    <b:Guid>{7A4CC618-E1D1-4D14-8D05-CD22B196C0D2}</b:Guid>
    <b:Author>
      <b:Author>
        <b:Corporate>Agency for Toxic Substances and Disease Registry</b:Corporate>
      </b:Author>
    </b:Author>
    <b:Title>Managing hazardous materials incidents (MHMIs)</b:Title>
    <b:Year>2001</b:Year>
    <b:URL>https://www.atsdr.cdc.gov/mhmi/</b:URL>
    <b:RefOrder>171</b:RefOrder>
  </b:Source>
  <b:Source>
    <b:Tag>Uni00</b:Tag>
    <b:SourceType>InternetSite</b:SourceType>
    <b:Guid>{EC21B3B0-BC4D-48F1-917B-39D0FB92FDEE}</b:Guid>
    <b:Author>
      <b:Author>
        <b:Corporate>United States Army Medical Research Institute of Chemical Defense</b:Corporate>
      </b:Author>
    </b:Author>
    <b:Title>Medical management of chemical casualties handbook (3rd ed.)</b:Title>
    <b:Year>2000</b:Year>
    <b:URL>https://www.operationalmedicine.org/TextbookFiles/mmccthirdeditionjul2000.pdf</b:URL>
    <b:RefOrder>172</b:RefOrder>
  </b:Source>
  <b:Source>
    <b:Tag>Uni99</b:Tag>
    <b:SourceType>Report</b:SourceType>
    <b:Guid>{6ED3FD42-D584-47FA-94E6-5477237F918D}</b:Guid>
    <b:Author>
      <b:Author>
        <b:Corporate>United States Army Edgewood Research, Development, and Engineering Center</b:Corporate>
      </b:Author>
    </b:Author>
    <b:Title>Technician EMS course</b:Title>
    <b:Year>1999</b:Year>
    <b:Publisher>United States Army SBCCOM</b:Publisher>
    <b:City>Aberdeen, MD</b:City>
    <b:RefOrder>173</b:RefOrder>
  </b:Source>
  <b:Source>
    <b:Tag>Cen18</b:Tag>
    <b:SourceType>InternetSite</b:SourceType>
    <b:Guid>{4C0B50CA-5577-4E3F-AD01-93915EBB8CED}</b:Guid>
    <b:Title>Radiological emergencies: Emergency management pocket guide for clinicians</b:Title>
    <b:Year>2018</b:Year>
    <b:Author>
      <b:Author>
        <b:Corporate>Centers for Disease Control</b:Corporate>
      </b:Author>
    </b:Author>
    <b:URL>https://www.cdc.gov/nceh/radiation/emergencies/pocket.htm</b:URL>
    <b:RefOrder>174</b:RefOrder>
  </b:Source>
  <b:Source>
    <b:Tag>Cen181</b:Tag>
    <b:SourceType>DocumentFromInternetSite</b:SourceType>
    <b:Guid>{55E18BC9-F41E-4E32-95F7-5804281EABD3}</b:Guid>
    <b:Title>Radiation emergencies: Fact sheet</b:Title>
    <b:Year>2018</b:Year>
    <b:URL>https://www.cdc.gov/nceh/radiation/emergencies/factsheets.htm</b:URL>
    <b:Author>
      <b:Author>
        <b:Corporate>Centers for Disease Control</b:Corporate>
      </b:Author>
    </b:Author>
    <b:RefOrder>175</b:RefOrder>
  </b:Source>
  <b:Source>
    <b:Tag>Fed19</b:Tag>
    <b:SourceType>DocumentFromInternetSite</b:SourceType>
    <b:Guid>{3B21B7E7-437C-4830-9DE6-9F1A34111AC3}</b:Guid>
    <b:Author>
      <b:Author>
        <b:Corporate>Federal Emergency Management Agency</b:Corporate>
      </b:Author>
    </b:Author>
    <b:Title>Stafford Act, as amended, and related authorities (FEMA P-592)</b:Title>
    <b:Year>2019</b:Year>
    <b:URL>https://www.fema.gov/sites/default/files/2020-03/stafford-act_2019.pdf</b:URL>
    <b:RefOrder>176</b:RefOrder>
  </b:Source>
  <b:Source>
    <b:Tag>Ore154</b:Tag>
    <b:SourceType>DocumentFromInternetSite</b:SourceType>
    <b:Guid>{664C8F00-4E8F-4E64-B388-A676DD7EF87A}</b:Guid>
    <b:Author>
      <b:Author>
        <b:Corporate>Oregon Office of Emergency Management</b:Corporate>
      </b:Author>
    </b:Author>
    <b:Title>ESF 9 - Search and rescue</b:Title>
    <b:Year>2015</b:Year>
    <b:URL>https://www.oregon.gov/oem/Documents/2015_OR_EOP_ESF_09_sar.pdf</b:URL>
    <b:RefOrder>99</b:RefOrder>
  </b:Source>
  <b:Source>
    <b:Tag>Fed1612</b:Tag>
    <b:SourceType>DocumentFromInternetSite</b:SourceType>
    <b:Guid>{8A00BAD9-B9B5-44C3-9DBA-6EF0A1CD821C}</b:Guid>
    <b:Author>
      <b:Author>
        <b:Corporate>Federal Emergency Management Agency</b:Corporate>
      </b:Author>
    </b:Author>
    <b:Title>Emergency support function #9 - Search and rescue annex</b:Title>
    <b:Year>2016</b:Year>
    <b:URL>https://www.fema.gov/sites/default/files/2020-07/fema_ESF_9_Search-Rescue.pdf</b:URL>
    <b:RefOrder>100</b:RefOrder>
  </b:Source>
  <b:Source>
    <b:Tag>Fed172</b:Tag>
    <b:SourceType>DocumentFromInternetSite</b:SourceType>
    <b:Guid>{936EA8C7-CF28-41D1-ACE1-FA30C698FF64}</b:Guid>
    <b:Author>
      <b:Author>
        <b:Corporate>Federal Emergency Management Agency</b:Corporate>
      </b:Author>
    </b:Author>
    <b:Title>National incident management system (3rd ed.)</b:Title>
    <b:Year>2017</b:Year>
    <b:URL>https://www.fema.gov/media-library-data/1508151197225-ced8c60378c3936adb92c1a3ee6f6564/FINAL_NIMS_2017.pdf</b:URL>
    <b:RefOrder>101</b:RefOrder>
  </b:Source>
  <b:Source>
    <b:Tag>Ore16</b:Tag>
    <b:SourceType>DocumentFromInternetSite</b:SourceType>
    <b:Guid>{40552DCD-63DD-4168-8F98-E43FF17A473A}</b:Guid>
    <b:Author>
      <b:Author>
        <b:Corporate>Oregon Office of Emergency Management</b:Corporate>
      </b:Author>
    </b:Author>
    <b:Title>ESF 10 - Environmental Protection and Hazardous Materials</b:Title>
    <b:Year>2016</b:Year>
    <b:URL>https://www.oregon.gov/oem/Documents/2015_OR_EOP_ESF_10_hazmat.pdf</b:URL>
    <b:RefOrder>102</b:RefOrder>
  </b:Source>
  <b:Source>
    <b:Tag>Ore18</b:Tag>
    <b:SourceType>DocumentFromInternetSite</b:SourceType>
    <b:Guid>{3B069FC1-6C35-4986-B98B-5DA32AAC16D1}</b:Guid>
    <b:Author>
      <b:Author>
        <b:Corporate>Oregon Office of State Fire Marshal</b:Corporate>
      </b:Author>
    </b:Author>
    <b:Title>Hazardous materials transportation by rail: State agency response coordination plan</b:Title>
    <b:Year>2018</b:Year>
    <b:URL>https://digital.osl.state.or.us/islandora/object/osl%3A651390</b:URL>
    <b:RefOrder>103</b:RefOrder>
  </b:Source>
  <b:Source>
    <b:Tag>Fed161</b:Tag>
    <b:SourceType>DocumentFromInternetSite</b:SourceType>
    <b:Guid>{A9ECDB42-F742-43BE-8AF2-F511689C2314}</b:Guid>
    <b:Author>
      <b:Author>
        <b:Corporate>Federal Emergency Management Agency</b:Corporate>
      </b:Author>
    </b:Author>
    <b:Title>Emergency support function #10 - Oil and hazardous materials response annex</b:Title>
    <b:Year>2016</b:Year>
    <b:URL>https://www.fema.gov/media-library-data/1470149472600-da7148fddd4ed137534486036abba0e8/ESF_10_Oil_and_Hazardous_Materials_20160705_508.pdf</b:URL>
    <b:RefOrder>104</b:RefOrder>
  </b:Source>
  <b:Source>
    <b:Tag>Reg20</b:Tag>
    <b:SourceType>DocumentFromInternetSite</b:SourceType>
    <b:Guid>{6AC84E70-0584-4C75-8AE6-0493FFA74AFE}</b:Guid>
    <b:Author>
      <b:Author>
        <b:Corporate>Region 10 Regional Response Team and the Northwest Area Committee</b:Corporate>
      </b:Author>
    </b:Author>
    <b:Title>Northwest area contingency plan</b:Title>
    <b:Year>2020</b:Year>
    <b:URL>https://www.rrt10nwac.com/nwacp/</b:URL>
    <b:RefOrder>105</b:RefOrder>
  </b:Source>
  <b:Source>
    <b:Tag>Fed196</b:Tag>
    <b:SourceType>InternetSite</b:SourceType>
    <b:Guid>{FE1A91C8-A64C-4B22-85C2-D792D8E9D2C7}</b:Guid>
    <b:Author>
      <b:Author>
        <b:Corporate>Federal Emergency Management Agency</b:Corporate>
      </b:Author>
    </b:Author>
    <b:Title>Hazardous materials incidents</b:Title>
    <b:Year>2019</b:Year>
    <b:URL>https://www.fema.gov/sites/default/files/2020-07/hazardous-materials-incidents.pdf</b:URL>
    <b:RefOrder>106</b:RefOrder>
  </b:Source>
  <b:Source>
    <b:Tag>OSH05</b:Tag>
    <b:SourceType>InternetSite</b:SourceType>
    <b:Guid>{3248CA83-C566-4C4B-B9A2-1145BF841119}</b:Guid>
    <b:Title> OSHA best practices for hospital-based first receivers of victims from mass casualty incidents involving the release of hazardous substances</b:Title>
    <b:Year>2005</b:Year>
    <b:URL>https://www.osha.gov/dts/osta/bestpractices/html/hospital_firstreceivers.html</b:URL>
    <b:RefOrder>107</b:RefOrder>
  </b:Source>
  <b:Source>
    <b:Tag>Tox18</b:Tag>
    <b:SourceType>InternetSite</b:SourceType>
    <b:Guid>{84BDDBB6-6D9C-4304-ABAB-7B9366C9F887}</b:Guid>
    <b:Author>
      <b:Author>
        <b:Corporate>Toxicology Research Group of the University of Hertfordshire</b:Corporate>
      </b:Author>
    </b:Author>
    <b:Title>Primary response incident scene management (PRISM): Guidance for the operational response to chemical incidents (vol. I, II, &amp; III)</b:Title>
    <b:Year>2018</b:Year>
    <b:URL>https://www.medicalcountermeasures.gov/barda/cbrn/prism/</b:URL>
    <b:RefOrder>108</b:RefOrder>
  </b:Source>
  <b:Source>
    <b:Tag>Dep14</b:Tag>
    <b:SourceType>InternetSite</b:SourceType>
    <b:Guid>{11E655F6-DE25-40F8-A25A-CAAAFD8810FA}</b:Guid>
    <b:Author>
      <b:Author>
        <b:Corporate>Department of Homeland Security</b:Corporate>
      </b:Author>
    </b:Author>
    <b:Title>Patient decontamination in a mass chemical exposure incident: National planning guidance for communities</b:Title>
    <b:Year>2014</b:Year>
    <b:URL>http://www.phe.gov/Preparedness/responders/Documents/patient-decon-natl-plng-guide.pdf</b:URL>
    <b:RefOrder>109</b:RefOrder>
  </b:Source>
  <b:Source>
    <b:Tag>Uni21</b:Tag>
    <b:SourceType>DocumentFromInternetSite</b:SourceType>
    <b:Guid>{14B07D87-19E3-48C0-BC93-5722CA91D760}</b:Guid>
    <b:Author>
      <b:Author>
        <b:Corporate>United States Department of Transportation</b:Corporate>
      </b:Author>
    </b:Author>
    <b:Title>USDOT mode and resource description: Pipeline and hazardous materials saftey administration</b:Title>
    <b:Year>2021</b:Year>
    <b:URL>https://www.transportation.gov/rural/routes/usdot-mode-and-resource-description-pipeline-and-hazardous-materials-safety</b:URL>
    <b:RefOrder>110</b:RefOrder>
  </b:Source>
  <b:Source>
    <b:Tag>Nat13</b:Tag>
    <b:SourceType>InternetSite</b:SourceType>
    <b:Guid>{2936510B-0DA9-49F4-9993-047D84F94970}</b:Guid>
    <b:Author>
      <b:Author>
        <b:Corporate>National Response Team</b:Corporate>
      </b:Author>
    </b:Author>
    <b:Title>Guidance, technical assistance &amp; planning: Hazards (oil, chemical radiological, etc.)</b:Title>
    <b:URL>https://nrt.org/Main/Resources.aspx?ResourceType=Hazards%20(Oil,%20Chemical,%20Radiological,%20etc)&amp;ResourceSection=2</b:URL>
    <b:RefOrder>111</b:RefOrder>
  </b:Source>
  <b:Source>
    <b:Tag>Int</b:Tag>
    <b:SourceType>InternetSite</b:SourceType>
    <b:Guid>{93CD95E7-A632-4584-8DBD-3DED0434FA64}</b:Guid>
    <b:Author>
      <b:Author>
        <b:Corporate>International fire Chiefs Association</b:Corporate>
      </b:Author>
    </b:Author>
    <b:Title>Hazmat resource publications</b:Title>
    <b:URL>https://www.iafc.org/topics-and-tools/resources/resource/hazmat-resource-publications</b:URL>
    <b:RefOrder>112</b:RefOrder>
  </b:Source>
  <b:Source>
    <b:Tag>Ame21</b:Tag>
    <b:SourceType>InternetSite</b:SourceType>
    <b:Guid>{A366C296-06A4-4A4B-8DD3-ACB1A2FD2088}</b:Guid>
    <b:Author>
      <b:Author>
        <b:Corporate>American College of Medical Toxicology </b:Corporate>
      </b:Author>
    </b:Author>
    <b:Title>Chemical and radiological agents of opportunity for terrorism</b:Title>
    <b:Year>2021</b:Year>
    <b:URL>https://www.acmt.net/CRAOTSD2021.html</b:URL>
    <b:RefOrder>113</b:RefOrder>
  </b:Source>
  <b:Source>
    <b:Tag>Dep2</b:Tag>
    <b:SourceType>InternetSite</b:SourceType>
    <b:Guid>{0B900F6B-D29A-44B6-B624-05CC429FBDD1}</b:Guid>
    <b:Author>
      <b:Author>
        <b:Corporate>Department of Health and Human Services &amp; Centers for Disease Control</b:Corporate>
      </b:Author>
    </b:Author>
    <b:Title>Radiological and nuclear terrorism: Medical response to mass casualties</b:Title>
    <b:URL>https://www.orau.gov/hsc/RadMassCasualties/</b:URL>
    <b:RefOrder>114</b:RefOrder>
  </b:Source>
  <b:Source>
    <b:Tag>Placeholder5</b:Tag>
    <b:SourceType>DocumentFromInternetSite</b:SourceType>
    <b:Guid>{4D8435ED-0C3E-4AD8-B745-EFFC4EDD744C}</b:Guid>
    <b:Author>
      <b:Author>
        <b:Corporate>Office of the Federal Register and the Government Publishing Office</b:Corporate>
      </b:Author>
    </b:Author>
    <b:Title>Electronic Code of Federal Regulations</b:Title>
    <b:Year>2020</b:Year>
    <b:URL>https://www.ecfr.gov/cgi-bin/text-idx?node=pt40.30.300&amp;rgn=div5#sp40.30.300.a</b:URL>
    <b:RefOrder>177</b:RefOrder>
  </b:Source>
  <b:Source>
    <b:Tag>Pol15</b:Tag>
    <b:SourceType>Report</b:SourceType>
    <b:Guid>{85EB3BA5-8B96-4570-9EDF-2046C4AE97CD}</b:Guid>
    <b:Author>
      <b:Author>
        <b:Corporate>Polk County Emergency Management Department and Sheriff's Office</b:Corporate>
      </b:Author>
    </b:Author>
    <b:Title>Mutual Aid Agreement Between the American Society for the Prevention of Cruelty to Animals and Polk County Emergency Management and Polk County Sheriff’s Office</b:Title>
    <b:Year>2015</b:Year>
    <b:Publisher>Polk County</b:Publisher>
    <b:RefOrder>115</b:RefOrder>
  </b:Source>
  <b:Source>
    <b:Tag>Ore161</b:Tag>
    <b:SourceType>DocumentFromInternetSite</b:SourceType>
    <b:Guid>{8BE98A5B-F7B1-4E92-8445-1B9FAAE60139}</b:Guid>
    <b:Author>
      <b:Author>
        <b:Corporate>Oregon Office of Emergency Management</b:Corporate>
      </b:Author>
    </b:Author>
    <b:Title>ESF 17 - Agriculture and animal protection</b:Title>
    <b:Year>2016</b:Year>
    <b:URL>https://www.oregon.gov/oem/Documents/2015_OR_EOP_ESF_17_agriculture_animal.pdf</b:URL>
    <b:RefOrder>116</b:RefOrder>
  </b:Source>
  <b:Source>
    <b:Tag>Placeholder6</b:Tag>
    <b:SourceType>DocumentFromInternetSite</b:SourceType>
    <b:Guid>{BA52C7E1-4C53-43EF-86EB-EA84D952C439}</b:Guid>
    <b:Author>
      <b:Author>
        <b:Corporate>Federal Emergency Management Agency</b:Corporate>
      </b:Author>
    </b:Author>
    <b:Title>Emergency support function #11 - Agriculture and natural resources annex</b:Title>
    <b:Year>2016</b:Year>
    <b:URL>https://www.fema.gov/sites/default/files/2020-07/fema_ESF_11_Ag-Natural-Resources.pdf</b:URL>
    <b:RefOrder>117</b:RefOrder>
  </b:Source>
  <b:Source>
    <b:Tag>Ani20</b:Tag>
    <b:SourceType>DocumentFromInternetSite</b:SourceType>
    <b:Guid>{399396A8-3AAC-4575-AEAE-CB44FF3472FF}</b:Guid>
    <b:Author>
      <b:Author>
        <b:Corporate>Animal and Plant Health Inspection Service</b:Corporate>
      </b:Author>
    </b:Author>
    <b:Title>Animal care emergency programs</b:Title>
    <b:InternetSiteTitle>United States Department of Agriculture</b:InternetSiteTitle>
    <b:Year>2020</b:Year>
    <b:URL>https://www.aphis.usda.gov/aphis/ourfocus/animalwelfare/emergency-programs/ct_ep_information</b:URL>
    <b:RefOrder>118</b:RefOrder>
  </b:Source>
  <b:Source>
    <b:Tag>Placeholder7</b:Tag>
    <b:SourceType>DocumentFromInternetSite</b:SourceType>
    <b:Guid>{E7761106-9899-42FC-A8A8-020354065F4E}</b:Guid>
    <b:Author>
      <b:Author>
        <b:Corporate>Oregon Office of Emergency Management</b:Corporate>
      </b:Author>
    </b:Author>
    <b:Title>ESF 12 - Energy</b:Title>
    <b:Year>2014</b:Year>
    <b:URL>https://www.oregon.gov/oem/Documents/2015_OR_EOP_ESF_12_energy.pdf</b:URL>
    <b:RefOrder>119</b:RefOrder>
  </b:Source>
  <b:Source>
    <b:Tag>Ore12</b:Tag>
    <b:SourceType>DocumentFromInternetSite</b:SourceType>
    <b:Guid>{9F99E056-2818-4C3E-90D2-9C76B9D46FF4}</b:Guid>
    <b:Author>
      <b:Author>
        <b:Corporate>Oregon Department of Energey &amp; Oregon Public Utility Commission</b:Corporate>
      </b:Author>
    </b:Author>
    <b:Title>Oregon State energy assurance plan</b:Title>
    <b:Year>2012</b:Year>
    <b:URL>https://www.oregon.gov/energy/Data-and-Reports/Documents/2012%20Oregon%20State%20Energy%20Assurance%20Plan.pdf</b:URL>
    <b:RefOrder>120</b:RefOrder>
  </b:Source>
  <b:Source>
    <b:Tag>Fed1</b:Tag>
    <b:SourceType>DocumentFromInternetSite</b:SourceType>
    <b:Guid>{0E48388F-80D5-450C-A3AA-7F2344BF985C}</b:Guid>
    <b:Author>
      <b:Author>
        <b:Corporate>Federal Emergency Management Agency</b:Corporate>
      </b:Author>
    </b:Author>
    <b:Title>Emergency support function #12 – Energy annex</b:Title>
    <b:Month>2016</b:Month>
    <b:URL>https://www.fema.gov/media-library-data/1470149363676-f4f9246fc46b10727523aee39e076a2a/ESF_12_Energy_Annex_20160705_508.pdf</b:URL>
    <b:RefOrder>121</b:RefOrder>
  </b:Source>
  <b:Source>
    <b:Tag>Ore144</b:Tag>
    <b:SourceType>DocumentFromInternetSite</b:SourceType>
    <b:Guid>{9ACE8EEC-B51F-46AC-BDF7-512CB16E3A81}</b:Guid>
    <b:Author>
      <b:Author>
        <b:Corporate>Oregon Office of Emergency Management</b:Corporate>
      </b:Author>
    </b:Author>
    <b:Title>ESF 16 - Law enforcement</b:Title>
    <b:Year>2014</b:Year>
    <b:URL>https://www.oregon.gov/oem/Documents/2015_OR_EOP_ESF_16_law_enforcement.pdf</b:URL>
    <b:RefOrder>122</b:RefOrder>
  </b:Source>
  <b:Source>
    <b:Tag>Fed165</b:Tag>
    <b:SourceType>DocumentFromInternetSite</b:SourceType>
    <b:Guid>{C8DE600A-3DFF-4730-8BBA-576E9A86F463}</b:Guid>
    <b:Author>
      <b:Author>
        <b:Corporate>Federal Emergency Management Agency</b:Corporate>
      </b:Author>
    </b:Author>
    <b:Title>Emergency support fuction #13 - Public safety and security annex</b:Title>
    <b:Year>2016</b:Year>
    <b:URL>https://www.fema.gov/sites/default/files/2020-07/fema_ESF_13_Public-Safety-Security.pdf</b:URL>
    <b:RefOrder>123</b:RefOrder>
  </b:Source>
  <b:Source>
    <b:Tag>Ore145</b:Tag>
    <b:SourceType>DocumentFromInternetSite</b:SourceType>
    <b:Guid>{F454A11C-C72B-49B1-80D3-4181BE410B73}</b:Guid>
    <b:Author>
      <b:Author>
        <b:Corporate>Oregon Office of Emergency Management</b:Corporate>
      </b:Author>
    </b:Author>
    <b:Title>ESF 18 - Business and industry</b:Title>
    <b:Year>2014</b:Year>
    <b:URL>https://www.oregon.gov/oem/Documents/2015_OR_EOP_ESF_18_business_industry.pdf</b:URL>
    <b:RefOrder>124</b:RefOrder>
  </b:Source>
  <b:Source>
    <b:Tag>Fed195</b:Tag>
    <b:SourceType>DocumentFromInternetSite</b:SourceType>
    <b:Guid>{DBC61040-0FA5-41A5-96CC-C0941E854B2A}</b:Guid>
    <b:Author>
      <b:Author>
        <b:Corporate>Federal Emergency Management Agency</b:Corporate>
      </b:Author>
    </b:Author>
    <b:Title>Emergency support function #14 - Cross-sector business and infrastructure</b:Title>
    <b:Year>2019</b:Year>
    <b:URL>https://www.fema.gov/sites/default/files/2020-07/fema_ESF_14_Business-Infrastructure.pdf</b:URL>
    <b:RefOrder>125</b:RefOrder>
  </b:Source>
  <b:Source>
    <b:Tag>Jon17</b:Tag>
    <b:SourceType>DocumentFromInternetSite</b:SourceType>
    <b:Guid>{E20B84F5-0A39-42E8-88C4-48C10D926077}</b:Guid>
    <b:Title>Operational readiness review (ORR) workshop dispensing planning form</b:Title>
    <b:InternetSiteTitle>Centers for Disease Control</b:InternetSiteTitle>
    <b:Year>2017</b:Year>
    <b:URL>https://www.cdc.gov/cpr/readiness/00_docs/ORR_Workshop_Dispensing_Planning_TFAS_CAP_ac.pdf</b:URL>
    <b:Author>
      <b:Author>
        <b:NameList>
          <b:Person>
            <b:Last>Jones-Wormley</b:Last>
            <b:First>J.</b:First>
          </b:Person>
          <b:Person>
            <b:Last>Rafiat</b:Last>
            <b:First>W.</b:First>
          </b:Person>
        </b:NameList>
      </b:Author>
    </b:Author>
    <b:RefOrder>126</b:RefOrder>
  </b:Source>
  <b:Source>
    <b:Tag>Ore162</b:Tag>
    <b:SourceType>DocumentFromInternetSite</b:SourceType>
    <b:Guid>{ED038A4B-02AF-4FB7-8BF9-9BCE93F68E09}</b:Guid>
    <b:Author>
      <b:Author>
        <b:Corporate>Oregon Office of Emergency Management</b:Corporate>
      </b:Author>
    </b:Author>
    <b:Title>ESF 14 - Public information</b:Title>
    <b:Year>2016</b:Year>
    <b:URL>https://www.oregon.gov/oem/Documents/2015_OR_EOP_ESF_14_public_information.pdf</b:URL>
    <b:RefOrder>127</b:RefOrder>
  </b:Source>
  <b:Source>
    <b:Tag>Ore143</b:Tag>
    <b:SourceType>DocumentFromInternetSite</b:SourceType>
    <b:Guid>{66747F68-3E91-4802-9ADB-5F5B14308F76}</b:Guid>
    <b:Author>
      <b:Author>
        <b:Corporate>Oregon Office of Emergency Management</b:Corporate>
      </b:Author>
    </b:Author>
    <b:Title>ESF 2 - Communications</b:Title>
    <b:Year>2014</b:Year>
    <b:URL>https://www.oregon.gov/oem/Documents/2015_OR_EOP_ESF_02_communications.pdf</b:URL>
    <b:RefOrder>128</b:RefOrder>
  </b:Source>
  <b:Source>
    <b:Tag>Placeholder8</b:Tag>
    <b:SourceType>DocumentFromInternetSite</b:SourceType>
    <b:Guid>{770C953A-D64C-467D-A5DA-87AE1FE56D73}</b:Guid>
    <b:Author>
      <b:Author>
        <b:Corporate>Federal Emergency Management Agency</b:Corporate>
      </b:Author>
    </b:Author>
    <b:Title>Emergency support function #2 - Communications annex</b:Title>
    <b:Year>2016</b:Year>
    <b:URL>https://www.fema.gov/sites/default/files/2020-07/fema_ESF_2_Communications.pdf</b:URL>
    <b:RefOrder>129</b:RefOrder>
  </b:Source>
  <b:Source>
    <b:Tag>Placeholder9</b:Tag>
    <b:SourceType>DocumentFromInternetSite</b:SourceType>
    <b:Guid>{70F026D1-0E40-4F0B-841F-72D9B2BAAB73}</b:Guid>
    <b:Author>
      <b:Author>
        <b:Corporate>Federal Emergency Management Agency</b:Corporate>
      </b:Author>
    </b:Author>
    <b:Title>Emergency support function #5 - Information and planning annex</b:Title>
    <b:Year>2016</b:Year>
    <b:URL>https://www.fema.gov/sites/default/files/2020-07/fema_ESF_5_Information-Planning.pdf</b:URL>
    <b:RefOrder>130</b:RefOrder>
  </b:Source>
  <b:Source>
    <b:Tag>Fed164</b:Tag>
    <b:SourceType>DocumentFromInternetSite</b:SourceType>
    <b:Guid>{E5532B74-4BEA-4A07-A142-D56E29B80B19}</b:Guid>
    <b:Author>
      <b:Author>
        <b:Corporate>Federal Emergency Management Agency</b:Corporate>
      </b:Author>
    </b:Author>
    <b:Title>Emergency support function #15 - External affairs annex</b:Title>
    <b:Year>2016</b:Year>
    <b:URL>https://www.fema.gov/sites/default/files/2020-07/fema_ESF_15_External-Affairs.pdf</b:URL>
    <b:RefOrder>131</b:RefOrder>
  </b:Source>
  <b:Source>
    <b:Tag>Ore17</b:Tag>
    <b:SourceType>DocumentFromInternetSite</b:SourceType>
    <b:Guid>{369060E7-7794-4772-B3E9-29FAFEEA7165}</b:Guid>
    <b:Author>
      <b:Author>
        <b:Corporate>Oregon Office of Emergency Management</b:Corporate>
      </b:Author>
    </b:Author>
    <b:Title>ESF 15 - Volunteers and Donations</b:Title>
    <b:Year>2017</b:Year>
    <b:URL>https://www.oregon.gov/oem/Documents/OR_EOP_ESF_15_volunteers_donations.pdf</b:URL>
    <b:RefOrder>132</b:RefOrder>
  </b:Source>
  <b:Source>
    <b:Tag>Fed13</b:Tag>
    <b:SourceType>DocumentFromInternetSite</b:SourceType>
    <b:Guid>{9464F9E3-E59E-4C4C-8951-742D46573601}</b:Guid>
    <b:Author>
      <b:Author>
        <b:Corporate>Federal Emergency Management Agency</b:Corporate>
      </b:Author>
    </b:Author>
    <b:Title>Volunteer and donations management support annex</b:Title>
    <b:Year>2013</b:Year>
    <b:URL>https://www.fema.gov/sites/default/files/2020-07/fema_nrf_support-annex_volunteer.pdf</b:URL>
    <b:RefOrder>133</b:RefOrder>
  </b:Source>
  <b:Source>
    <b:Tag>Hom15</b:Tag>
    <b:SourceType>DocumentFromInternetSite</b:SourceType>
    <b:Guid>{760E8E96-F13C-47D8-9335-473A692F5B33}</b:Guid>
    <b:Author>
      <b:Author>
        <b:Corporate>Homeland Security and Emergency Management</b:Corporate>
      </b:Author>
    </b:Author>
    <b:Title>Local donations and volunteer management guidebook</b:Title>
    <b:Year>2015</b:Year>
    <b:URL>https://dps.mn.gov/divisions/hsem/disaster-recovery/Documents/Donations%20and%20Volunteer%20Management%20Guidebook%202015%20Bookmarked.pdf</b:URL>
    <b:RefOrder>134</b:RefOrder>
  </b:Source>
  <b:Source>
    <b:Tag>Placeholder10</b:Tag>
    <b:SourceType>InternetSite</b:SourceType>
    <b:Guid>{7B88A84A-274B-40E0-9F08-0E15E3046013}</b:Guid>
    <b:Author>
      <b:Author>
        <b:Corporate>Oregon Department of Administrative Services</b:Corporate>
      </b:Author>
    </b:Author>
    <b:Title>Cyber security services</b:Title>
    <b:URL>https://www.oregon.gov/das/OSCIO/Pages/Security.aspx</b:URL>
    <b:RefOrder>135</b:RefOrder>
  </b:Source>
  <b:Source>
    <b:Tag>Placeholder11</b:Tag>
    <b:SourceType>InternetSite</b:SourceType>
    <b:Guid>{457D7D88-C460-4981-918E-A4269D85F565}</b:Guid>
    <b:Author>
      <b:Author>
        <b:Corporate>Oregon Office of Emergency Management</b:Corporate>
      </b:Author>
    </b:Author>
    <b:Title>Comprehensive emergency management plan (CEMP)</b:Title>
    <b:URL>https://www.oregon.gov/oem/emresources/Plans_Assessments/Pages/CEMP.aspx</b:URL>
    <b:RefOrder>136</b:RefOrder>
  </b:Source>
  <b:Source>
    <b:Tag>Placeholder12</b:Tag>
    <b:SourceType>InternetSite</b:SourceType>
    <b:Guid>{203899E5-9415-4626-87DF-A9D1DFB45DC2}</b:Guid>
    <b:Author>
      <b:Author>
        <b:Corporate>Oregon Office of Emergency Management</b:Corporate>
      </b:Author>
    </b:Author>
    <b:Title>IA 10 - Cyber security</b:Title>
    <b:Year>2015</b:Year>
    <b:URL>https://www.oregon.gov/oem/Documents/2015_OR_eop_ia_10_cyber.pdf</b:URL>
    <b:RefOrder>137</b:RefOrder>
  </b:Source>
  <b:Source>
    <b:Tag>Sta17</b:Tag>
    <b:SourceType>InternetSite</b:SourceType>
    <b:Guid>{7B2C8970-55E3-45A4-9AED-EBC0225D1E9F}</b:Guid>
    <b:Author>
      <b:Author>
        <b:Corporate>State of Oregon </b:Corporate>
      </b:Author>
    </b:Author>
    <b:Title>Oregon State infrastructure protection plan (OSIPP)</b:Title>
    <b:Year>2017</b:Year>
    <b:URL>https://olis.leg.state.or.us/liz/2017R1/Downloads/CommitteeMeetingDocument/126813</b:URL>
    <b:RefOrder>138</b:RefOrder>
  </b:Source>
  <b:Source>
    <b:Tag>Placeholder13</b:Tag>
    <b:SourceType>InternetSite</b:SourceType>
    <b:Guid>{93164072-61D8-4E8C-8FC9-679F264F0DA1}</b:Guid>
    <b:Author>
      <b:Author>
        <b:Corporate>Oregon Department of Administrative Services</b:Corporate>
      </b:Author>
    </b:Author>
    <b:Title>Security general guidance</b:Title>
    <b:URL>https://www.oregon.gov/das/OSCIO/Pages/SecurityGuidance.aspx</b:URL>
    <b:RefOrder>139</b:RefOrder>
  </b:Source>
  <b:Source>
    <b:Tag>Placeholder14</b:Tag>
    <b:SourceType>InternetSite</b:SourceType>
    <b:Guid>{E1925586-A2B1-4999-8FB0-D19BABB202DF}</b:Guid>
    <b:Author>
      <b:Author>
        <b:Corporate>Oregon Chief Information Officer &amp; Oregon Enterprise Security Office</b:Corporate>
      </b:Author>
    </b:Author>
    <b:Title>2019 statewide information and cyber security standards</b:Title>
    <b:Year>2019</b:Year>
    <b:URL>https://www.oregon.gov/das/OSCIO/Documents/2019StatewideInformationAndCyberSecurityStandardsV1.0.pdf</b:URL>
    <b:RefOrder>140</b:RefOrder>
  </b:Source>
  <b:Source>
    <b:Tag>Cyb</b:Tag>
    <b:SourceType>InternetSite</b:SourceType>
    <b:Guid>{C1123FAA-101E-4856-B618-B60E14DA1637}</b:Guid>
    <b:Author>
      <b:Author>
        <b:Corporate>Cybersecurity and Infrastructure Security Agency</b:Corporate>
      </b:Author>
    </b:Author>
    <b:Title>Cybersecurity</b:Title>
    <b:URL>https://www.cisa.gov/cybersecurity</b:URL>
    <b:RefOrder>141</b:RefOrder>
  </b:Source>
  <b:Source>
    <b:Tag>Cyb1</b:Tag>
    <b:SourceType>InternetSite</b:SourceType>
    <b:Guid>{B2BB63F4-7F7B-4CC8-82A8-BC8A747B520A}</b:Guid>
    <b:Author>
      <b:Author>
        <b:Corporate>Cybersecurity and Infrastructure Security Agency</b:Corporate>
      </b:Author>
    </b:Author>
    <b:Title>Critical infrastructure vulnerability assessment</b:Title>
    <b:URL>https://www.cisa.gov/critical-infrastructure-vulnerability-assessments</b:URL>
    <b:RefOrder>142</b:RefOrder>
  </b:Source>
  <b:Source>
    <b:Tag>Nat18</b:Tag>
    <b:SourceType>InternetSite</b:SourceType>
    <b:Guid>{A8D016E8-1A8F-4AA0-8727-FDEDD2A3BDB5}</b:Guid>
    <b:Author>
      <b:Author>
        <b:Corporate>National Institute of Standards and Technology</b:Corporate>
      </b:Author>
    </b:Author>
    <b:Title>Cybersecurity framework</b:Title>
    <b:Year>2018</b:Year>
    <b:URL>https://www.nist.gov/cyberframework/framework</b:URL>
    <b:RefOrder>143</b:RefOrder>
  </b:Source>
  <b:Source>
    <b:Tag>Placeholder15</b:Tag>
    <b:SourceType>InternetSite</b:SourceType>
    <b:Guid>{426B433F-EE58-40B6-BE05-335563B5AEC8}</b:Guid>
    <b:Author>
      <b:Author>
        <b:Corporate>Department of Homeland Security</b:Corporate>
      </b:Author>
    </b:Author>
    <b:Title>NIPP 2013 partering for critical infrastructure security and resilience</b:Title>
    <b:Year>2013</b:Year>
    <b:URL>https://www.cisa.gov/sites/default/files/publications/national-infrastructure-protection-plan-2013-508.pdf</b:URL>
    <b:RefOrder>144</b:RefOrder>
  </b:Source>
  <b:Source>
    <b:Tag>Cyb18</b:Tag>
    <b:SourceType>InternetSite</b:SourceType>
    <b:Guid>{DEF63EBA-66B7-4469-A175-6632F8CA3396}</b:Guid>
    <b:Author>
      <b:Author>
        <b:Corporate>Cybersecurity and Infrastructure Security Agency</b:Corporate>
      </b:Author>
    </b:Author>
    <b:Title>National infrastructure protection plan (NIPP) security and resilience challenge</b:Title>
    <b:Year>2018</b:Year>
    <b:URL>https://www.cisa.gov/nipp-security-and-resilience-challenge</b:URL>
    <b:RefOrder>145</b:RefOrder>
  </b:Source>
  <b:Source>
    <b:Tag>Fed21</b:Tag>
    <b:SourceType>InternetSite</b:SourceType>
    <b:Guid>{C6DCAA3D-8D8A-4922-B1B1-098FBFB339AA}</b:Guid>
    <b:Author>
      <b:Author>
        <b:Corporate>Federal Bureau of Investigation</b:Corporate>
      </b:Author>
    </b:Author>
    <b:Title>The cyber threat</b:Title>
    <b:Year>2021</b:Year>
    <b:URL>https://www.fbi.gov/investigate/cyber</b:URL>
    <b:RefOrder>146</b:RefOrder>
  </b:Source>
  <b:Source>
    <b:Tag>Cen211</b:Tag>
    <b:SourceType>DocumentFromInternetSite</b:SourceType>
    <b:Guid>{0327F977-7A37-470D-A1D3-8135BA1F45E0}</b:Guid>
    <b:Author>
      <b:Author>
        <b:Corporate>Center for Internet Security</b:Corporate>
      </b:Author>
    </b:Author>
    <b:Title>MS-ISAC</b:Title>
    <b:Year>2021</b:Year>
    <b:URL>https://www.cisecurity.org/ms-isac/</b:URL>
    <b:RefOrder>147</b:RefOrder>
  </b:Source>
  <b:Source>
    <b:Tag>Cen1</b:Tag>
    <b:SourceType>DocumentFromInternetSite</b:SourceType>
    <b:Guid>{82C2E25B-BBBD-4ED9-9C2D-3178BDA1920E}</b:Guid>
    <b:Author>
      <b:Author>
        <b:Corporate>Center for Internet Security</b:Corporate>
      </b:Author>
    </b:Author>
    <b:URL>https://www.cisecurity.org/ei-isac/</b:URL>
    <b:Title>EI-ISAC</b:Title>
    <b:Year>2021</b:Year>
    <b:RefOrder>148</b:RefOrder>
  </b:Source>
  <b:Source>
    <b:Tag>Nat206</b:Tag>
    <b:SourceType>DocumentFromInternetSite</b:SourceType>
    <b:Guid>{373AC5D2-2BFA-4AE2-98E9-E44BF01ECF11}</b:Guid>
    <b:Author>
      <b:Author>
        <b:Corporate>National Guard Association of the United States</b:Corporate>
      </b:Author>
    </b:Author>
    <b:Title>National Gaurd emergency duty status</b:Title>
    <b:Year>2020</b:Year>
    <b:URL>https://www.ngaus.org/sites/default/files/2020-03/2020.03.20%20National%20Guard%20Emergency%20Duty%20Status%20Overview.pdf?utm_source=MagnetMail&amp;utm_medium=email&amp;utm_term=jmcintyre@washingtonexaminer.com&amp;utm_content=Release032320&amp;utm_campaign=National%20G</b:URL>
    <b:RefOrder>149</b:RefOrder>
  </b:Source>
  <b:Source>
    <b:Tag>Dep191</b:Tag>
    <b:SourceType>DocumentFromInternetSite</b:SourceType>
    <b:Guid>{7B5D09F7-782B-4968-8E9A-6F236E54E728}</b:Guid>
    <b:Author>
      <b:Author>
        <b:Corporate>Department of the Army</b:Corporate>
      </b:Author>
    </b:Author>
    <b:Title>ADP 3-28 defense support of civil authorities</b:Title>
    <b:Year>2019</b:Year>
    <b:URL>https://fas.org/irp/doddir/army/adp3_28.pdf</b:URL>
    <b:RefOrder>150</b:RefOrder>
  </b:Source>
  <b:Source>
    <b:Tag>Ore142</b:Tag>
    <b:SourceType>DocumentFromInternetSite</b:SourceType>
    <b:Guid>{D3AC39F6-204F-404F-B745-56D4D4F25687}</b:Guid>
    <b:Author>
      <b:Author>
        <b:Corporate>Oregon Office of Emergency Management</b:Corporate>
      </b:Author>
    </b:Author>
    <b:Title>ESF 13 - Military support</b:Title>
    <b:Year>2014</b:Year>
    <b:URL>https://www.oregon.gov/oem/Documents/2015_OR_EOP_ESF_13_military_support.pdf</b:URL>
    <b:RefOrder>151</b:RefOrder>
  </b:Source>
  <b:Source>
    <b:Tag>18U94</b:Tag>
    <b:SourceType>DocumentFromInternetSite</b:SourceType>
    <b:Guid>{19F38F86-2EA6-43CA-9635-254A558787D9}</b:Guid>
    <b:Title>18 U.S. Code § 1385 - Use of Army and Air Force as posse comitatus</b:Title>
    <b:InternetSiteTitle>Cornell Law School Legal Information Institute</b:InternetSiteTitle>
    <b:Year>Ammended 1994</b:Year>
    <b:URL>https://www.law.cornell.edu/uscode/text/18/1385</b:URL>
    <b:RefOrder>152</b:RefOrder>
  </b:Source>
  <b:Source>
    <b:Tag>Placeholder16</b:Tag>
    <b:SourceType>DocumentFromInternetSite</b:SourceType>
    <b:Guid>{D606965B-3C6A-4E7A-9D8F-6CC30B1CA023}</b:Guid>
    <b:Author>
      <b:Author>
        <b:Corporate>United States Small Business Administration</b:Corporate>
      </b:Author>
    </b:Author>
    <b:Title>Economic injury disaster loans</b:Title>
    <b:URL>https://www.sba.gov/funding-programs/disaster-assistance/economic-injury-disaster-loans</b:URL>
    <b:RefOrder>153</b:RefOrder>
  </b:Source>
  <b:Source>
    <b:Tag>Arm</b:Tag>
    <b:SourceType>DocumentFromInternetSite</b:SourceType>
    <b:Guid>{DAD999E4-ACC2-4782-A557-349773CAD0AD}</b:Guid>
    <b:Author>
      <b:Author>
        <b:Corporate>Army Corps of Engineers</b:Corporate>
      </b:Author>
    </b:Author>
    <b:Title>After the flood</b:Title>
    <b:URL>https://www.nwp.usace.army.mil/Missions/Emergency-Management/After/</b:URL>
    <b:RefOrder>154</b:RefOrder>
  </b:Source>
  <b:Source>
    <b:Tag>Arm1</b:Tag>
    <b:SourceType>DocumentFromInternetSite</b:SourceType>
    <b:Guid>{EF113ED8-C64C-4DE4-B8F4-40808FFD8B01}</b:Guid>
    <b:Author>
      <b:Author>
        <b:Corporate>Army Corps of Engineers</b:Corporate>
      </b:Author>
    </b:Author>
    <b:Title>Levee rehabilitation and inspection program (Public law 84-99)</b:Title>
    <b:URL>https://www.nwp.usace.army.mil/Missions/Flood-Risk-Management/Levees/PL84-99/</b:URL>
    <b:RefOrder>155</b:RefOrder>
  </b:Source>
  <b:Source>
    <b:Tag>Arm2</b:Tag>
    <b:SourceType>DocumentFromInternetSite</b:SourceType>
    <b:Guid>{B06C721A-18F2-4B71-A71F-D2D72BA033F4}</b:Guid>
    <b:Author>
      <b:Author>
        <b:Corporate>Army Corps of Engineers</b:Corporate>
      </b:Author>
    </b:Author>
    <b:Title>District flood plain management services program</b:Title>
    <b:URL>https://www.nwp.usace.army.mil/Missions/Flood-Risk-Management/Floodplain/</b:URL>
    <b:RefOrder>156</b:RefOrder>
  </b:Source>
  <b:Source>
    <b:Tag>Placeholder17</b:Tag>
    <b:SourceType>DocumentFromInternetSite</b:SourceType>
    <b:Guid>{B58E869B-B300-4765-B291-5F8844C4D89F}</b:Guid>
    <b:Author>
      <b:Author>
        <b:Corporate>Federal Highway Administration</b:Corporate>
      </b:Author>
    </b:Author>
    <b:Title>Emergency relief program</b:Title>
    <b:InternetSiteTitle>United States Department of Transportation</b:InternetSiteTitle>
    <b:Year>2021</b:Year>
    <b:URL>https://www.fhwa.dot.gov/programadmin/erelief.cfm</b:URL>
    <b:RefOrder>157</b:RefOrder>
  </b:Source>
  <b:Source>
    <b:Tag>Fed212</b:Tag>
    <b:SourceType>DocumentFromInternetSite</b:SourceType>
    <b:Guid>{E5DDED49-4559-4861-980E-BFB2F54C3C42}</b:Guid>
    <b:Author>
      <b:Author>
        <b:Corporate>Federal Emergency Management Agency</b:Corporate>
      </b:Author>
    </b:Author>
    <b:Title>Understanding individual assistance and public assistance</b:Title>
    <b:Year>2021</b:Year>
    <b:URL>https://www.fema.gov/news-release/20200220/understanding-individual-assistance-and-public-assistance</b:URL>
    <b:RefOrder>158</b:RefOrder>
  </b:Source>
  <b:Source>
    <b:Tag>Placeholder18</b:Tag>
    <b:SourceType>DocumentFromInternetSite</b:SourceType>
    <b:Guid>{F6515B0B-C530-4C83-8169-4D342070D698}</b:Guid>
    <b:Author>
      <b:Author>
        <b:Corporate>Oregon Office of Emergency Management</b:Corporate>
      </b:Author>
    </b:Author>
    <b:Title>Disaster assistance</b:Title>
    <b:URL>https://www.oregon.gov/oem/emresources/disasterassist/Pages/default.aspx</b:URL>
    <b:RefOrder>159</b:RefOrder>
  </b:Source>
  <b:Source>
    <b:Tag>Ore155</b:Tag>
    <b:SourceType>DocumentFromInternetSite</b:SourceType>
    <b:Guid>{9CA52E70-8AD2-4596-8704-70AB1834E700}</b:Guid>
    <b:Author>
      <b:Author>
        <b:Corporate>Oregon Department of Land Conservation and Development</b:Corporate>
      </b:Author>
    </b:Author>
    <b:Title>Oregon natural hazards mitigation plan</b:Title>
    <b:Year>2015</b:Year>
    <b:URL>https://www.oregon.gov/LCD/NH/Documents/Approved_2015ORNHMP.pdf</b:URL>
    <b:RefOrder>160</b:RefOrder>
  </b:Source>
  <b:Source>
    <b:Tag>Arm3</b:Tag>
    <b:SourceType>DocumentFromInternetSite</b:SourceType>
    <b:Guid>{A7CC3801-6B50-4457-AD7A-C615CD4D3C63}</b:Guid>
    <b:Author>
      <b:Author>
        <b:Corporate>Army Corps of Engineers</b:Corporate>
      </b:Author>
    </b:Author>
    <b:Title>Emergency operations overview</b:Title>
    <b:URL>https://www.usace.army.mil/Missions/Emergency-Operations/</b:URL>
    <b:RefOrder>161</b:RefOrder>
  </b:Source>
  <b:Source>
    <b:Tag>Placeholder19</b:Tag>
    <b:SourceType>DocumentFromInternetSite</b:SourceType>
    <b:Guid>{DE2B368B-8E9B-4225-87C5-9B1908300847}</b:Guid>
    <b:Author>
      <b:Author>
        <b:Corporate>Federal Emergency Management Agency</b:Corporate>
      </b:Author>
    </b:Author>
    <b:Title>Stafford Act, as amended, and related authorities (FEMA P-592)</b:Title>
    <b:Year>2019</b:Year>
    <b:URL>https://www.fema.gov/sites/default/files/2020-03/stafford-act_2019.pdf</b:URL>
    <b:RefOrder>162</b:RefOrder>
  </b:Source>
  <b:Source>
    <b:Tag>Dep192</b:Tag>
    <b:SourceType>DocumentFromInternetSite</b:SourceType>
    <b:Guid>{2924EA3B-AC25-4328-B80A-A9920AAB43EF}</b:Guid>
    <b:Author>
      <b:Author>
        <b:Corporate>Department of Health and Human Services</b:Corporate>
      </b:Author>
    </b:Author>
    <b:Title>Legal authority of the Secretary</b:Title>
    <b:Year>2019</b:Year>
    <b:URL>http://www.phe.gov/Preparedness/support/secauthority/Pages/default.aspx#no-phe</b:URL>
    <b:RefOrder>163</b:RefOrder>
  </b:Source>
  <b:Source>
    <b:Tag>Foo</b:Tag>
    <b:SourceType>DocumentFromInternetSite</b:SourceType>
    <b:Guid>{D46C5B6B-CB61-41DE-9286-F6AF92ABA4B9}</b:Guid>
    <b:Author>
      <b:Author>
        <b:Corporate>Food and Drug Administration</b:Corporate>
      </b:Author>
    </b:Author>
    <b:Title>State, tribal, local, and territorial public health preparedness</b:Title>
    <b:URL>https://www.fda.gov/emergency-preparedness-and-response/mcm-legal-regulatory-and-policy-framework/state-tribal-local-and-territorial-public-health-preparedness</b:URL>
    <b:RefOrder>164</b:RefOrder>
  </b:Source>
  <b:Source>
    <b:Tag>Sma</b:Tag>
    <b:SourceType>DocumentFromInternetSite</b:SourceType>
    <b:Guid>{05908D08-FE2B-4A2B-A1BC-29C4891DF129}</b:Guid>
    <b:Author>
      <b:Author>
        <b:Corporate>Small Business Administration</b:Corporate>
      </b:Author>
    </b:Author>
    <b:Title>Disaster assistance</b:Title>
    <b:URL>https://www.sba.gov/funding-programs/disaster-assistance</b:URL>
    <b:RefOrder>165</b:RefOrder>
  </b:Source>
  <b:Source>
    <b:Tag>Fed5</b:Tag>
    <b:SourceType>DocumentFromInternetSite</b:SourceType>
    <b:Guid>{8C19AE35-6814-4B45-83E0-ECF599217ED4}</b:Guid>
    <b:Author>
      <b:Author>
        <b:Corporate>Federal Highway Administration</b:Corporate>
      </b:Author>
    </b:Author>
    <b:Title>Federal-aid essentials for local public agencies</b:Title>
    <b:InternetSiteTitle>Department of Transportation</b:InternetSiteTitle>
    <b:URL>https://www.fhwa.dot.gov/federal-aidessentials/federalaid.cfm</b:URL>
    <b:RefOrder>166</b:RefOrder>
  </b:Source>
  <b:Source>
    <b:Tag>Far</b:Tag>
    <b:SourceType>DocumentFromInternetSite</b:SourceType>
    <b:Guid>{0444B2B3-A7A7-403E-BC61-49AF21B4049D}</b:Guid>
    <b:Author>
      <b:Author>
        <b:Corporate>Farm Service Agency</b:Corporate>
      </b:Author>
    </b:Author>
    <b:Title>What is the emergency conservation program (ECP)?</b:Title>
    <b:InternetSiteTitle>Department of Agriculture</b:InternetSiteTitle>
    <b:URL>https://www.fsa.usda.gov/programs-and-services/conservation-programs/emergency-conservation/index</b:URL>
    <b:RefOrder>167</b:RefOrder>
  </b:Source>
  <b:Source>
    <b:Tag>Int21</b:Tag>
    <b:SourceType>DocumentFromInternetSite</b:SourceType>
    <b:Guid>{FE48454D-1481-4394-A887-24EB665ED10A}</b:Guid>
    <b:Author>
      <b:Author>
        <b:Corporate>Internal Revenue Service</b:Corporate>
      </b:Author>
    </b:Author>
    <b:Title>Tax relief in disaster situations</b:Title>
    <b:Year>2021</b:Year>
    <b:URL>https://www.irs.gov/newsroom/tax-relief-in-disaster-situations</b:URL>
    <b:RefOrder>168</b:RefOrder>
  </b:Source>
  <b:Source>
    <b:Tag>Eco08</b:Tag>
    <b:SourceType>Report</b:SourceType>
    <b:Guid>{0EE7D648-87D3-4182-9839-648037E1C2D8}</b:Guid>
    <b:Author>
      <b:Author>
        <b:Corporate>Ecology and Environment Inc.</b:Corporate>
      </b:Author>
    </b:Author>
    <b:Title>Oregon office of emergency management region 1: Regional debris management plan</b:Title>
    <b:Year>2017</b:Year>
    <b:RefOrder>69</b:RefOrder>
  </b:Source>
</b:Sources>
</file>

<file path=customXml/itemProps1.xml><?xml version="1.0" encoding="utf-8"?>
<ds:datastoreItem xmlns:ds="http://schemas.openxmlformats.org/officeDocument/2006/customXml" ds:itemID="{7332B637-B5F3-4269-AEFA-3FCF759FE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8ca4-f7d2-4fbf-b605-3d87e15a2126"/>
    <ds:schemaRef ds:uri="291071a1-6426-407f-9e9f-0a1eeefde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47AC1-8D30-400F-BB59-E872B34EB7BB}">
  <ds:schemaRef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b4578ca4-f7d2-4fbf-b605-3d87e15a2126"/>
    <ds:schemaRef ds:uri="http://schemas.openxmlformats.org/package/2006/metadata/core-properties"/>
    <ds:schemaRef ds:uri="291071a1-6426-407f-9e9f-0a1eeefdedb2"/>
    <ds:schemaRef ds:uri="http://purl.org/dc/dcmitype/"/>
  </ds:schemaRefs>
</ds:datastoreItem>
</file>

<file path=customXml/itemProps3.xml><?xml version="1.0" encoding="utf-8"?>
<ds:datastoreItem xmlns:ds="http://schemas.openxmlformats.org/officeDocument/2006/customXml" ds:itemID="{862475E6-4263-4B3C-AC4C-6BAA107C1B28}">
  <ds:schemaRefs>
    <ds:schemaRef ds:uri="http://schemas.microsoft.com/sharepoint/v3/contenttype/forms"/>
  </ds:schemaRefs>
</ds:datastoreItem>
</file>

<file path=customXml/itemProps4.xml><?xml version="1.0" encoding="utf-8"?>
<ds:datastoreItem xmlns:ds="http://schemas.openxmlformats.org/officeDocument/2006/customXml" ds:itemID="{0173D56A-1D55-4B90-8386-9978F9E6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492</Pages>
  <Words>155070</Words>
  <Characters>883902</Characters>
  <Application>Microsoft Office Word</Application>
  <DocSecurity>0</DocSecurity>
  <Lines>7365</Lines>
  <Paragraphs>2073</Paragraphs>
  <ScaleCrop>false</ScaleCrop>
  <HeadingPairs>
    <vt:vector size="2" baseType="variant">
      <vt:variant>
        <vt:lpstr>Title</vt:lpstr>
      </vt:variant>
      <vt:variant>
        <vt:i4>1</vt:i4>
      </vt:variant>
    </vt:vector>
  </HeadingPairs>
  <TitlesOfParts>
    <vt:vector size="1" baseType="lpstr">
      <vt:lpstr>Polk County, Oregon</vt:lpstr>
    </vt:vector>
  </TitlesOfParts>
  <Company>Ecology &amp; Environment, Inc.</Company>
  <LinksUpToDate>false</LinksUpToDate>
  <CharactersWithSpaces>1036899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Polk County, Oregon</dc:title>
  <dc:subject/>
  <dc:creator>Mantey, Shawna L.;Talaia-Murray, Manique</dc:creator>
  <cp:keywords>Polk County; EOP; 2016 Update</cp:keywords>
  <cp:lastModifiedBy>Echo Holbrook</cp:lastModifiedBy>
  <cp:revision>2128</cp:revision>
  <cp:lastPrinted>2022-05-16T20:25:00Z</cp:lastPrinted>
  <dcterms:created xsi:type="dcterms:W3CDTF">2020-12-09T14:58:00Z</dcterms:created>
  <dcterms:modified xsi:type="dcterms:W3CDTF">2022-05-19T15:55:00Z</dcterms:modified>
  <cp:contentStatus>1st 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0x0101007B1C272C7F4AB846902DB3279AB28807</vt:lpwstr>
  </property>
</Properties>
</file>